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5E89B" w14:textId="77777777" w:rsidR="0081779A" w:rsidRDefault="0081779A" w:rsidP="00D5636C">
      <w:pPr>
        <w:jc w:val="center"/>
      </w:pPr>
      <w:r>
        <w:rPr>
          <w:noProof/>
        </w:rPr>
        <w:drawing>
          <wp:inline distT="0" distB="0" distL="0" distR="0" wp14:anchorId="19CB613A" wp14:editId="2A5DAB23">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74953FA" w14:textId="77777777" w:rsidR="0081779A" w:rsidRDefault="0081779A" w:rsidP="00D5636C">
      <w:pPr>
        <w:jc w:val="center"/>
        <w:rPr>
          <w:rFonts w:ascii="Arial" w:hAnsi="Arial"/>
        </w:rPr>
      </w:pPr>
      <w:r>
        <w:rPr>
          <w:rFonts w:ascii="Arial" w:hAnsi="Arial"/>
        </w:rPr>
        <w:t>Australian Capital Territory</w:t>
      </w:r>
    </w:p>
    <w:p w14:paraId="53279D92" w14:textId="4079E3EF" w:rsidR="0081779A" w:rsidRDefault="0081779A" w:rsidP="00427153">
      <w:pPr>
        <w:pStyle w:val="Billname1"/>
      </w:pPr>
      <w:r>
        <w:fldChar w:fldCharType="begin"/>
      </w:r>
      <w:r>
        <w:instrText xml:space="preserve"> REF Citation \*charformat </w:instrText>
      </w:r>
      <w:r>
        <w:fldChar w:fldCharType="separate"/>
      </w:r>
      <w:r w:rsidR="00852A6E">
        <w:t>Biosecurity Act 2023</w:t>
      </w:r>
      <w:r>
        <w:fldChar w:fldCharType="end"/>
      </w:r>
      <w:r>
        <w:t xml:space="preserve">    </w:t>
      </w:r>
    </w:p>
    <w:p w14:paraId="31D4DEB4" w14:textId="7D3F8976" w:rsidR="0081779A" w:rsidRDefault="003B35B9" w:rsidP="00427153">
      <w:pPr>
        <w:pStyle w:val="ActNo"/>
      </w:pPr>
      <w:bookmarkStart w:id="0" w:name="LawNo"/>
      <w:r>
        <w:t>A2023-50</w:t>
      </w:r>
      <w:bookmarkEnd w:id="0"/>
    </w:p>
    <w:p w14:paraId="4E70721C" w14:textId="7D363DEA" w:rsidR="0081779A" w:rsidRDefault="0081779A" w:rsidP="00427153">
      <w:pPr>
        <w:pStyle w:val="RepubNo"/>
      </w:pPr>
      <w:r>
        <w:t xml:space="preserve">Republication No </w:t>
      </w:r>
      <w:bookmarkStart w:id="1" w:name="RepubNo"/>
      <w:r w:rsidR="003B35B9">
        <w:t>2</w:t>
      </w:r>
      <w:bookmarkEnd w:id="1"/>
    </w:p>
    <w:p w14:paraId="4AD68A64" w14:textId="0F4860AB" w:rsidR="0081779A" w:rsidRDefault="0081779A" w:rsidP="00427153">
      <w:pPr>
        <w:pStyle w:val="EffectiveDate"/>
      </w:pPr>
      <w:r>
        <w:t xml:space="preserve">Effective:  </w:t>
      </w:r>
      <w:bookmarkStart w:id="2" w:name="EffectiveDate"/>
      <w:r w:rsidR="003B35B9">
        <w:t>16 November 2025</w:t>
      </w:r>
      <w:bookmarkEnd w:id="2"/>
      <w:r w:rsidR="003B35B9">
        <w:t xml:space="preserve"> – </w:t>
      </w:r>
      <w:bookmarkStart w:id="3" w:name="EndEffDate"/>
      <w:r w:rsidR="003B35B9">
        <w:t>25 November 2025</w:t>
      </w:r>
      <w:bookmarkEnd w:id="3"/>
    </w:p>
    <w:p w14:paraId="2387FF96" w14:textId="75E0EEC4" w:rsidR="0081779A" w:rsidRDefault="0081779A" w:rsidP="00427153">
      <w:pPr>
        <w:pStyle w:val="CoverInForce"/>
      </w:pPr>
      <w:r>
        <w:t xml:space="preserve">Republication date: </w:t>
      </w:r>
      <w:bookmarkStart w:id="4" w:name="InForceDate"/>
      <w:r w:rsidR="003B35B9">
        <w:t>16 November 2025</w:t>
      </w:r>
      <w:bookmarkEnd w:id="4"/>
    </w:p>
    <w:p w14:paraId="691A83BC" w14:textId="27AAEB20" w:rsidR="0081779A" w:rsidRDefault="0081779A" w:rsidP="000B2BFA">
      <w:pPr>
        <w:pStyle w:val="CoverInForce"/>
      </w:pPr>
      <w:r>
        <w:t xml:space="preserve">Last amendment made by </w:t>
      </w:r>
      <w:bookmarkStart w:id="5" w:name="LastAmdt"/>
      <w:r w:rsidR="002617C4" w:rsidRPr="002617C4">
        <w:rPr>
          <w:rStyle w:val="charCitHyperlinkAbbrev"/>
        </w:rPr>
        <w:fldChar w:fldCharType="begin"/>
      </w:r>
      <w:r w:rsidR="003B35B9">
        <w:rPr>
          <w:rStyle w:val="charCitHyperlinkAbbrev"/>
        </w:rPr>
        <w:instrText>HYPERLINK "http://www.legislation.act.gov.au/a/2025-28/" \o "Environment Legislation Amendment Act 2025"</w:instrText>
      </w:r>
      <w:r w:rsidR="002617C4" w:rsidRPr="002617C4">
        <w:rPr>
          <w:rStyle w:val="charCitHyperlinkAbbrev"/>
        </w:rPr>
      </w:r>
      <w:r w:rsidR="002617C4" w:rsidRPr="002617C4">
        <w:rPr>
          <w:rStyle w:val="charCitHyperlinkAbbrev"/>
        </w:rPr>
        <w:fldChar w:fldCharType="separate"/>
      </w:r>
      <w:r w:rsidR="003B35B9">
        <w:rPr>
          <w:rStyle w:val="charCitHyperlinkAbbrev"/>
        </w:rPr>
        <w:t>A2025</w:t>
      </w:r>
      <w:r w:rsidR="003B35B9">
        <w:rPr>
          <w:rStyle w:val="charCitHyperlinkAbbrev"/>
        </w:rPr>
        <w:noBreakHyphen/>
        <w:t>28</w:t>
      </w:r>
      <w:r w:rsidR="002617C4" w:rsidRPr="002617C4">
        <w:rPr>
          <w:rStyle w:val="charCitHyperlinkAbbrev"/>
        </w:rPr>
        <w:fldChar w:fldCharType="end"/>
      </w:r>
      <w:bookmarkEnd w:id="5"/>
      <w:r w:rsidR="000B2BFA" w:rsidRPr="000B2BFA">
        <w:rPr>
          <w:rStyle w:val="charCitHyperlinkAbbrev"/>
          <w:color w:val="auto"/>
        </w:rPr>
        <w:br/>
      </w:r>
      <w:r w:rsidR="000B2BFA" w:rsidRPr="00EF1B08">
        <w:rPr>
          <w:rStyle w:val="charCitHyperlinkAbbrev"/>
          <w:color w:val="auto"/>
        </w:rPr>
        <w:t>(republication for amendments by</w:t>
      </w:r>
      <w:r w:rsidR="00EF1B08" w:rsidRPr="00EF1B08">
        <w:t xml:space="preserve"> </w:t>
      </w:r>
      <w:hyperlink r:id="rId9" w:tooltip="Statute Law Amendment Act 2025" w:history="1">
        <w:r w:rsidR="00EF1B08" w:rsidRPr="00EF1B08">
          <w:rPr>
            <w:rStyle w:val="charCitHyperlinkAbbrev"/>
          </w:rPr>
          <w:t>A2025</w:t>
        </w:r>
        <w:r w:rsidR="00EF1B08" w:rsidRPr="00EF1B08">
          <w:rPr>
            <w:rStyle w:val="charCitHyperlinkAbbrev"/>
          </w:rPr>
          <w:noBreakHyphen/>
          <w:t>29</w:t>
        </w:r>
      </w:hyperlink>
      <w:r w:rsidR="000B2BFA" w:rsidRPr="00EF1B08">
        <w:rPr>
          <w:rStyle w:val="charCitHyperlinkAbbrev"/>
          <w:color w:val="auto"/>
        </w:rPr>
        <w:t>)</w:t>
      </w:r>
    </w:p>
    <w:p w14:paraId="4CD55522" w14:textId="77777777" w:rsidR="00EF1B08" w:rsidRDefault="00EF1B08" w:rsidP="00EF1B08">
      <w:pPr>
        <w:pStyle w:val="CoverInForce"/>
        <w:spacing w:before="0"/>
      </w:pPr>
    </w:p>
    <w:p w14:paraId="393CAD52" w14:textId="77777777" w:rsidR="0081779A" w:rsidRDefault="0081779A" w:rsidP="00CE2912">
      <w:pPr>
        <w:spacing w:after="240"/>
        <w:rPr>
          <w:rFonts w:ascii="Arial" w:hAnsi="Arial"/>
        </w:rPr>
      </w:pPr>
    </w:p>
    <w:p w14:paraId="67D1FD73" w14:textId="77777777" w:rsidR="0081779A" w:rsidRPr="00101B4C" w:rsidRDefault="0081779A" w:rsidP="00CE2912">
      <w:pPr>
        <w:pStyle w:val="PageBreak"/>
      </w:pPr>
      <w:r w:rsidRPr="00101B4C">
        <w:br w:type="page"/>
      </w:r>
    </w:p>
    <w:p w14:paraId="7DF51CBC" w14:textId="77777777" w:rsidR="0081779A" w:rsidRDefault="0081779A" w:rsidP="00427153">
      <w:pPr>
        <w:pStyle w:val="CoverHeading"/>
      </w:pPr>
      <w:r>
        <w:lastRenderedPageBreak/>
        <w:t>About this republication</w:t>
      </w:r>
    </w:p>
    <w:p w14:paraId="3F5C5115" w14:textId="77777777" w:rsidR="0081779A" w:rsidRDefault="0081779A" w:rsidP="00427153">
      <w:pPr>
        <w:pStyle w:val="CoverSubHdg"/>
      </w:pPr>
      <w:r>
        <w:t>The republished law</w:t>
      </w:r>
    </w:p>
    <w:p w14:paraId="539F64F9" w14:textId="0F4A5A60" w:rsidR="0081779A" w:rsidRDefault="0081779A" w:rsidP="00427153">
      <w:pPr>
        <w:pStyle w:val="CoverText"/>
      </w:pPr>
      <w:r>
        <w:t xml:space="preserve">This is a republication of the </w:t>
      </w:r>
      <w:r w:rsidRPr="003B35B9">
        <w:rPr>
          <w:i/>
        </w:rPr>
        <w:fldChar w:fldCharType="begin"/>
      </w:r>
      <w:r w:rsidRPr="003B35B9">
        <w:rPr>
          <w:i/>
        </w:rPr>
        <w:instrText xml:space="preserve"> REF citation *\charformat  \* MERGEFORMAT </w:instrText>
      </w:r>
      <w:r w:rsidRPr="003B35B9">
        <w:rPr>
          <w:i/>
        </w:rPr>
        <w:fldChar w:fldCharType="separate"/>
      </w:r>
      <w:r w:rsidR="00852A6E" w:rsidRPr="00852A6E">
        <w:rPr>
          <w:i/>
        </w:rPr>
        <w:t>Biosecurity Act 2023</w:t>
      </w:r>
      <w:r w:rsidRPr="003B35B9">
        <w:rPr>
          <w:i/>
        </w:rPr>
        <w:fldChar w:fldCharType="end"/>
      </w:r>
      <w:r>
        <w:t xml:space="preserve"> (including any amendment made under the </w:t>
      </w:r>
      <w:hyperlink r:id="rId10"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852A6E">
        <w:t>16 November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852A6E">
        <w:t>16 November 2025</w:t>
      </w:r>
      <w:r>
        <w:fldChar w:fldCharType="end"/>
      </w:r>
      <w:r>
        <w:t xml:space="preserve">.  </w:t>
      </w:r>
    </w:p>
    <w:p w14:paraId="24F19633" w14:textId="77777777" w:rsidR="0081779A" w:rsidRDefault="0081779A" w:rsidP="00427153">
      <w:pPr>
        <w:pStyle w:val="CoverText"/>
      </w:pPr>
      <w:r>
        <w:t xml:space="preserve">The legislation history and amendment history of the republished law are set out in endnotes 3 and 4. </w:t>
      </w:r>
    </w:p>
    <w:p w14:paraId="631BF206" w14:textId="77777777" w:rsidR="0081779A" w:rsidRDefault="0081779A" w:rsidP="00427153">
      <w:pPr>
        <w:pStyle w:val="CoverSubHdg"/>
      </w:pPr>
      <w:r>
        <w:t>Kinds of republications</w:t>
      </w:r>
    </w:p>
    <w:p w14:paraId="4220C5AB" w14:textId="6FCDBE24" w:rsidR="0081779A" w:rsidRDefault="0081779A" w:rsidP="00427153">
      <w:pPr>
        <w:pStyle w:val="CoverText"/>
        <w:rPr>
          <w:color w:val="000000"/>
        </w:rPr>
      </w:pPr>
      <w:r>
        <w:rPr>
          <w:color w:val="000000"/>
        </w:rPr>
        <w:t xml:space="preserve">The Parliamentary Counsel’s Office prepares 2 kinds of republications of ACT laws (see the ACT legislation register at </w:t>
      </w:r>
      <w:hyperlink r:id="rId11" w:history="1">
        <w:r w:rsidRPr="0074598E">
          <w:rPr>
            <w:rStyle w:val="charCitHyperlinkAbbrev"/>
          </w:rPr>
          <w:t>www.legislation.act.gov.au</w:t>
        </w:r>
      </w:hyperlink>
      <w:r>
        <w:rPr>
          <w:color w:val="000000"/>
        </w:rPr>
        <w:t>):</w:t>
      </w:r>
    </w:p>
    <w:p w14:paraId="7E4C03C3" w14:textId="1A556930" w:rsidR="0081779A" w:rsidRDefault="0081779A" w:rsidP="0011632B">
      <w:pPr>
        <w:pStyle w:val="CoverTextBullet"/>
        <w:tabs>
          <w:tab w:val="clear" w:pos="0"/>
        </w:tabs>
        <w:ind w:left="357" w:hanging="357"/>
      </w:pPr>
      <w:r>
        <w:t xml:space="preserve">authorised republications to which the </w:t>
      </w:r>
      <w:hyperlink r:id="rId12" w:tooltip="A2001-14" w:history="1">
        <w:r w:rsidRPr="0074598E">
          <w:rPr>
            <w:rStyle w:val="charCitHyperlinkItal"/>
          </w:rPr>
          <w:t>Legislation Act 2001</w:t>
        </w:r>
      </w:hyperlink>
      <w:r>
        <w:t xml:space="preserve"> applies</w:t>
      </w:r>
    </w:p>
    <w:p w14:paraId="45395D74" w14:textId="77777777" w:rsidR="0081779A" w:rsidRDefault="0081779A" w:rsidP="0011632B">
      <w:pPr>
        <w:pStyle w:val="CoverTextBullet"/>
        <w:tabs>
          <w:tab w:val="clear" w:pos="0"/>
        </w:tabs>
        <w:ind w:left="357" w:hanging="357"/>
      </w:pPr>
      <w:r>
        <w:t>unauthorised republications.</w:t>
      </w:r>
    </w:p>
    <w:p w14:paraId="44C310AB" w14:textId="77777777" w:rsidR="0081779A" w:rsidRDefault="0081779A" w:rsidP="00427153">
      <w:pPr>
        <w:pStyle w:val="CoverText"/>
      </w:pPr>
      <w:r>
        <w:t>The status of this republication appears on the bottom of each page.</w:t>
      </w:r>
    </w:p>
    <w:p w14:paraId="0A634EAF" w14:textId="77777777" w:rsidR="0081779A" w:rsidRDefault="0081779A" w:rsidP="00427153">
      <w:pPr>
        <w:pStyle w:val="CoverSubHdg"/>
      </w:pPr>
      <w:r>
        <w:t>Editorial changes</w:t>
      </w:r>
    </w:p>
    <w:p w14:paraId="1ECE4BE5" w14:textId="75D5240B" w:rsidR="0081779A" w:rsidRDefault="0081779A" w:rsidP="00427153">
      <w:pPr>
        <w:pStyle w:val="CoverText"/>
      </w:pPr>
      <w:r>
        <w:t xml:space="preserve">The </w:t>
      </w:r>
      <w:hyperlink r:id="rId13"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B424C22" w14:textId="68D67CD6" w:rsidR="0081779A" w:rsidRDefault="0081779A" w:rsidP="00427153">
      <w:pPr>
        <w:pStyle w:val="CoverText"/>
      </w:pPr>
      <w:r>
        <w:t>This republicati</w:t>
      </w:r>
      <w:r w:rsidRPr="00855DA2">
        <w:t xml:space="preserve">on </w:t>
      </w:r>
      <w:r w:rsidR="00015E21" w:rsidRPr="00855DA2">
        <w:t>does not include</w:t>
      </w:r>
      <w:r w:rsidRPr="00855DA2">
        <w:t xml:space="preserve"> am</w:t>
      </w:r>
      <w:r>
        <w:t>endments made under part 11.3 (see endnote 1).</w:t>
      </w:r>
    </w:p>
    <w:p w14:paraId="797AAADA" w14:textId="77777777" w:rsidR="0081779A" w:rsidRDefault="0081779A" w:rsidP="00427153">
      <w:pPr>
        <w:pStyle w:val="CoverSubHdg"/>
      </w:pPr>
      <w:r>
        <w:t>Uncommenced provisions and amendments</w:t>
      </w:r>
    </w:p>
    <w:p w14:paraId="71F96CB8" w14:textId="569C37FF" w:rsidR="0081779A" w:rsidRDefault="0081779A"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5" w:history="1">
        <w:r w:rsidRPr="0074598E">
          <w:rPr>
            <w:rStyle w:val="charCitHyperlinkAbbrev"/>
          </w:rPr>
          <w:t>www.legislation.act.gov.au</w:t>
        </w:r>
      </w:hyperlink>
      <w:r>
        <w:rPr>
          <w:color w:val="000000"/>
        </w:rPr>
        <w:t>). For more information, see the home page for this law on the register.</w:t>
      </w:r>
    </w:p>
    <w:p w14:paraId="08CCD50B" w14:textId="77777777" w:rsidR="0081779A" w:rsidRDefault="0081779A" w:rsidP="00427153">
      <w:pPr>
        <w:pStyle w:val="CoverSubHdg"/>
      </w:pPr>
      <w:r>
        <w:t>Modifications</w:t>
      </w:r>
    </w:p>
    <w:p w14:paraId="3515C6C3" w14:textId="7150A1D7" w:rsidR="0081779A" w:rsidRDefault="0081779A"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6" w:tooltip="A2001-14" w:history="1">
        <w:r>
          <w:rPr>
            <w:rStyle w:val="charCitHyperlinkItal"/>
          </w:rPr>
          <w:t>Legislation Act </w:t>
        </w:r>
        <w:r w:rsidRPr="0074598E">
          <w:rPr>
            <w:rStyle w:val="charCitHyperlinkItal"/>
          </w:rPr>
          <w:t>2001</w:t>
        </w:r>
      </w:hyperlink>
      <w:r>
        <w:rPr>
          <w:color w:val="000000"/>
        </w:rPr>
        <w:t>, section 95.</w:t>
      </w:r>
    </w:p>
    <w:p w14:paraId="1F76F06C" w14:textId="77777777" w:rsidR="0081779A" w:rsidRDefault="0081779A" w:rsidP="00427153">
      <w:pPr>
        <w:pStyle w:val="CoverSubHdg"/>
      </w:pPr>
      <w:r>
        <w:t>Penalties</w:t>
      </w:r>
    </w:p>
    <w:p w14:paraId="30F220F3" w14:textId="4D9FD947" w:rsidR="0081779A" w:rsidRPr="003765DF" w:rsidRDefault="0081779A" w:rsidP="00427153">
      <w:pPr>
        <w:pStyle w:val="CoverText"/>
        <w:rPr>
          <w:color w:val="000000"/>
        </w:rPr>
      </w:pPr>
      <w:r>
        <w:t xml:space="preserve">At the republication date, the value of a penalty unit for an offence against this law is $160 for an individual and $810 for a corporation (see </w:t>
      </w:r>
      <w:hyperlink r:id="rId17" w:tooltip="A2001-14" w:history="1">
        <w:r w:rsidRPr="0074598E">
          <w:rPr>
            <w:rStyle w:val="charCitHyperlinkItal"/>
          </w:rPr>
          <w:t>Legislation Act 2001</w:t>
        </w:r>
      </w:hyperlink>
      <w:r>
        <w:t>, s 133).</w:t>
      </w:r>
    </w:p>
    <w:p w14:paraId="53E6C937" w14:textId="77777777" w:rsidR="0081779A" w:rsidRDefault="0081779A" w:rsidP="00427153">
      <w:pPr>
        <w:pStyle w:val="00SigningPage"/>
        <w:sectPr w:rsidR="0081779A" w:rsidSect="0081779A">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254"/>
        </w:sectPr>
      </w:pPr>
    </w:p>
    <w:p w14:paraId="57C232FF" w14:textId="77777777" w:rsidR="0081779A" w:rsidRDefault="0081779A" w:rsidP="00744E64">
      <w:pPr>
        <w:jc w:val="center"/>
      </w:pPr>
      <w:r>
        <w:rPr>
          <w:noProof/>
        </w:rPr>
        <w:lastRenderedPageBreak/>
        <w:drawing>
          <wp:inline distT="0" distB="0" distL="0" distR="0" wp14:anchorId="667B38FA" wp14:editId="2045B1CE">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02B4FAE" w14:textId="77777777" w:rsidR="0081779A" w:rsidRDefault="0081779A" w:rsidP="00744E64">
      <w:pPr>
        <w:jc w:val="center"/>
        <w:rPr>
          <w:rFonts w:ascii="Arial" w:hAnsi="Arial"/>
        </w:rPr>
      </w:pPr>
      <w:r>
        <w:rPr>
          <w:rFonts w:ascii="Arial" w:hAnsi="Arial"/>
        </w:rPr>
        <w:t>Australian Capital Territory</w:t>
      </w:r>
    </w:p>
    <w:p w14:paraId="289CA765" w14:textId="7CEDF890" w:rsidR="0081779A" w:rsidRDefault="0081779A" w:rsidP="00427153">
      <w:pPr>
        <w:pStyle w:val="Billname"/>
      </w:pPr>
      <w:r>
        <w:fldChar w:fldCharType="begin"/>
      </w:r>
      <w:r>
        <w:instrText xml:space="preserve"> REF Citation \*charformat  \* MERGEFORMAT </w:instrText>
      </w:r>
      <w:r>
        <w:fldChar w:fldCharType="separate"/>
      </w:r>
      <w:r w:rsidR="00852A6E">
        <w:t>Biosecurity Act 2023</w:t>
      </w:r>
      <w:r>
        <w:fldChar w:fldCharType="end"/>
      </w:r>
    </w:p>
    <w:p w14:paraId="1CCE97B9" w14:textId="77777777" w:rsidR="0081779A" w:rsidRDefault="0081779A" w:rsidP="00427153">
      <w:pPr>
        <w:pStyle w:val="ActNo"/>
      </w:pPr>
    </w:p>
    <w:p w14:paraId="3C9F595E" w14:textId="77777777" w:rsidR="0081779A" w:rsidRDefault="0081779A" w:rsidP="00427153">
      <w:pPr>
        <w:pStyle w:val="Placeholder"/>
      </w:pPr>
      <w:r>
        <w:rPr>
          <w:rStyle w:val="charContents"/>
          <w:sz w:val="16"/>
        </w:rPr>
        <w:t xml:space="preserve">  </w:t>
      </w:r>
      <w:r>
        <w:rPr>
          <w:rStyle w:val="charPage"/>
        </w:rPr>
        <w:t xml:space="preserve">  </w:t>
      </w:r>
    </w:p>
    <w:p w14:paraId="483437BA" w14:textId="77777777" w:rsidR="0081779A" w:rsidRDefault="0081779A" w:rsidP="00427153">
      <w:pPr>
        <w:pStyle w:val="N-TOCheading"/>
      </w:pPr>
      <w:r>
        <w:rPr>
          <w:rStyle w:val="charContents"/>
        </w:rPr>
        <w:t>Contents</w:t>
      </w:r>
    </w:p>
    <w:p w14:paraId="164AA67A" w14:textId="77777777" w:rsidR="0081779A" w:rsidRDefault="0081779A" w:rsidP="00427153">
      <w:pPr>
        <w:pStyle w:val="N-9pt"/>
      </w:pPr>
      <w:r>
        <w:tab/>
      </w:r>
      <w:r>
        <w:rPr>
          <w:rStyle w:val="charPage"/>
        </w:rPr>
        <w:t>Page</w:t>
      </w:r>
    </w:p>
    <w:p w14:paraId="54C46606" w14:textId="3A3829C3" w:rsidR="00C979B0" w:rsidRDefault="00C979B0">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3333463" w:history="1">
        <w:r w:rsidRPr="002A2993">
          <w:t>Part 1</w:t>
        </w:r>
        <w:r>
          <w:rPr>
            <w:rFonts w:asciiTheme="minorHAnsi" w:eastAsiaTheme="minorEastAsia" w:hAnsiTheme="minorHAnsi" w:cstheme="minorBidi"/>
            <w:b w:val="0"/>
            <w:kern w:val="2"/>
            <w:szCs w:val="24"/>
            <w:lang w:eastAsia="en-AU"/>
            <w14:ligatures w14:val="standardContextual"/>
          </w:rPr>
          <w:tab/>
        </w:r>
        <w:r w:rsidRPr="002A2993">
          <w:t>Preliminary</w:t>
        </w:r>
        <w:r w:rsidRPr="00C979B0">
          <w:rPr>
            <w:vanish/>
          </w:rPr>
          <w:tab/>
        </w:r>
        <w:r w:rsidRPr="00C979B0">
          <w:rPr>
            <w:vanish/>
          </w:rPr>
          <w:fldChar w:fldCharType="begin"/>
        </w:r>
        <w:r w:rsidRPr="00C979B0">
          <w:rPr>
            <w:vanish/>
          </w:rPr>
          <w:instrText xml:space="preserve"> PAGEREF _Toc213333463 \h </w:instrText>
        </w:r>
        <w:r w:rsidRPr="00C979B0">
          <w:rPr>
            <w:vanish/>
          </w:rPr>
        </w:r>
        <w:r w:rsidRPr="00C979B0">
          <w:rPr>
            <w:vanish/>
          </w:rPr>
          <w:fldChar w:fldCharType="separate"/>
        </w:r>
        <w:r w:rsidR="00852A6E">
          <w:rPr>
            <w:vanish/>
          </w:rPr>
          <w:t>2</w:t>
        </w:r>
        <w:r w:rsidRPr="00C979B0">
          <w:rPr>
            <w:vanish/>
          </w:rPr>
          <w:fldChar w:fldCharType="end"/>
        </w:r>
      </w:hyperlink>
    </w:p>
    <w:p w14:paraId="0D8AE985" w14:textId="797BD6C5" w:rsidR="00C979B0" w:rsidRDefault="00C979B0">
      <w:pPr>
        <w:pStyle w:val="TOC3"/>
        <w:rPr>
          <w:rFonts w:asciiTheme="minorHAnsi" w:eastAsiaTheme="minorEastAsia" w:hAnsiTheme="minorHAnsi" w:cstheme="minorBidi"/>
          <w:b w:val="0"/>
          <w:kern w:val="2"/>
          <w:sz w:val="24"/>
          <w:szCs w:val="24"/>
          <w:lang w:eastAsia="en-AU"/>
          <w14:ligatures w14:val="standardContextual"/>
        </w:rPr>
      </w:pPr>
      <w:hyperlink w:anchor="_Toc213333464" w:history="1">
        <w:r w:rsidRPr="002A2993">
          <w:t>Division 1.1</w:t>
        </w:r>
        <w:r>
          <w:rPr>
            <w:rFonts w:asciiTheme="minorHAnsi" w:eastAsiaTheme="minorEastAsia" w:hAnsiTheme="minorHAnsi" w:cstheme="minorBidi"/>
            <w:b w:val="0"/>
            <w:kern w:val="2"/>
            <w:sz w:val="24"/>
            <w:szCs w:val="24"/>
            <w:lang w:eastAsia="en-AU"/>
            <w14:ligatures w14:val="standardContextual"/>
          </w:rPr>
          <w:tab/>
        </w:r>
        <w:r w:rsidRPr="002A2993">
          <w:t>Introduction</w:t>
        </w:r>
        <w:r w:rsidRPr="00C979B0">
          <w:rPr>
            <w:vanish/>
          </w:rPr>
          <w:tab/>
        </w:r>
        <w:r w:rsidRPr="00C979B0">
          <w:rPr>
            <w:vanish/>
          </w:rPr>
          <w:fldChar w:fldCharType="begin"/>
        </w:r>
        <w:r w:rsidRPr="00C979B0">
          <w:rPr>
            <w:vanish/>
          </w:rPr>
          <w:instrText xml:space="preserve"> PAGEREF _Toc213333464 \h </w:instrText>
        </w:r>
        <w:r w:rsidRPr="00C979B0">
          <w:rPr>
            <w:vanish/>
          </w:rPr>
        </w:r>
        <w:r w:rsidRPr="00C979B0">
          <w:rPr>
            <w:vanish/>
          </w:rPr>
          <w:fldChar w:fldCharType="separate"/>
        </w:r>
        <w:r w:rsidR="00852A6E">
          <w:rPr>
            <w:vanish/>
          </w:rPr>
          <w:t>2</w:t>
        </w:r>
        <w:r w:rsidRPr="00C979B0">
          <w:rPr>
            <w:vanish/>
          </w:rPr>
          <w:fldChar w:fldCharType="end"/>
        </w:r>
      </w:hyperlink>
    </w:p>
    <w:p w14:paraId="252D5807" w14:textId="42968E1C"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465" w:history="1">
        <w:r w:rsidRPr="002A2993">
          <w:t>1</w:t>
        </w:r>
        <w:r>
          <w:rPr>
            <w:rFonts w:asciiTheme="minorHAnsi" w:eastAsiaTheme="minorEastAsia" w:hAnsiTheme="minorHAnsi" w:cstheme="minorBidi"/>
            <w:kern w:val="2"/>
            <w:sz w:val="24"/>
            <w:szCs w:val="24"/>
            <w:lang w:eastAsia="en-AU"/>
            <w14:ligatures w14:val="standardContextual"/>
          </w:rPr>
          <w:tab/>
        </w:r>
        <w:r w:rsidRPr="002A2993">
          <w:t>Name of Act</w:t>
        </w:r>
        <w:r>
          <w:tab/>
        </w:r>
        <w:r>
          <w:fldChar w:fldCharType="begin"/>
        </w:r>
        <w:r>
          <w:instrText xml:space="preserve"> PAGEREF _Toc213333465 \h </w:instrText>
        </w:r>
        <w:r>
          <w:fldChar w:fldCharType="separate"/>
        </w:r>
        <w:r w:rsidR="00852A6E">
          <w:t>2</w:t>
        </w:r>
        <w:r>
          <w:fldChar w:fldCharType="end"/>
        </w:r>
      </w:hyperlink>
    </w:p>
    <w:p w14:paraId="5796CDAC" w14:textId="5862C6A6"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466" w:history="1">
        <w:r w:rsidRPr="002A2993">
          <w:t>3</w:t>
        </w:r>
        <w:r>
          <w:rPr>
            <w:rFonts w:asciiTheme="minorHAnsi" w:eastAsiaTheme="minorEastAsia" w:hAnsiTheme="minorHAnsi" w:cstheme="minorBidi"/>
            <w:kern w:val="2"/>
            <w:sz w:val="24"/>
            <w:szCs w:val="24"/>
            <w:lang w:eastAsia="en-AU"/>
            <w14:ligatures w14:val="standardContextual"/>
          </w:rPr>
          <w:tab/>
        </w:r>
        <w:r w:rsidRPr="002A2993">
          <w:t>Dictionary</w:t>
        </w:r>
        <w:r>
          <w:tab/>
        </w:r>
        <w:r>
          <w:fldChar w:fldCharType="begin"/>
        </w:r>
        <w:r>
          <w:instrText xml:space="preserve"> PAGEREF _Toc213333466 \h </w:instrText>
        </w:r>
        <w:r>
          <w:fldChar w:fldCharType="separate"/>
        </w:r>
        <w:r w:rsidR="00852A6E">
          <w:t>2</w:t>
        </w:r>
        <w:r>
          <w:fldChar w:fldCharType="end"/>
        </w:r>
      </w:hyperlink>
    </w:p>
    <w:p w14:paraId="4F5D241D" w14:textId="203AA14B"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467" w:history="1">
        <w:r w:rsidRPr="002A2993">
          <w:t>4</w:t>
        </w:r>
        <w:r>
          <w:rPr>
            <w:rFonts w:asciiTheme="minorHAnsi" w:eastAsiaTheme="minorEastAsia" w:hAnsiTheme="minorHAnsi" w:cstheme="minorBidi"/>
            <w:kern w:val="2"/>
            <w:sz w:val="24"/>
            <w:szCs w:val="24"/>
            <w:lang w:eastAsia="en-AU"/>
            <w14:ligatures w14:val="standardContextual"/>
          </w:rPr>
          <w:tab/>
        </w:r>
        <w:r w:rsidRPr="002A2993">
          <w:t>Notes</w:t>
        </w:r>
        <w:r>
          <w:tab/>
        </w:r>
        <w:r>
          <w:fldChar w:fldCharType="begin"/>
        </w:r>
        <w:r>
          <w:instrText xml:space="preserve"> PAGEREF _Toc213333467 \h </w:instrText>
        </w:r>
        <w:r>
          <w:fldChar w:fldCharType="separate"/>
        </w:r>
        <w:r w:rsidR="00852A6E">
          <w:t>2</w:t>
        </w:r>
        <w:r>
          <w:fldChar w:fldCharType="end"/>
        </w:r>
      </w:hyperlink>
    </w:p>
    <w:p w14:paraId="433F4434" w14:textId="37B6347D"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468" w:history="1">
        <w:r w:rsidRPr="002A2993">
          <w:t>5</w:t>
        </w:r>
        <w:r>
          <w:rPr>
            <w:rFonts w:asciiTheme="minorHAnsi" w:eastAsiaTheme="minorEastAsia" w:hAnsiTheme="minorHAnsi" w:cstheme="minorBidi"/>
            <w:kern w:val="2"/>
            <w:sz w:val="24"/>
            <w:szCs w:val="24"/>
            <w:lang w:eastAsia="en-AU"/>
            <w14:ligatures w14:val="standardContextual"/>
          </w:rPr>
          <w:tab/>
        </w:r>
        <w:r w:rsidRPr="002A2993">
          <w:t>Offences against Act—application of Criminal Code etc</w:t>
        </w:r>
        <w:r>
          <w:tab/>
        </w:r>
        <w:r>
          <w:fldChar w:fldCharType="begin"/>
        </w:r>
        <w:r>
          <w:instrText xml:space="preserve"> PAGEREF _Toc213333468 \h </w:instrText>
        </w:r>
        <w:r>
          <w:fldChar w:fldCharType="separate"/>
        </w:r>
        <w:r w:rsidR="00852A6E">
          <w:t>3</w:t>
        </w:r>
        <w:r>
          <w:fldChar w:fldCharType="end"/>
        </w:r>
      </w:hyperlink>
    </w:p>
    <w:p w14:paraId="6D28464B" w14:textId="354E3058"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469" w:history="1">
        <w:r w:rsidRPr="002A2993">
          <w:t>6</w:t>
        </w:r>
        <w:r>
          <w:rPr>
            <w:rFonts w:asciiTheme="minorHAnsi" w:eastAsiaTheme="minorEastAsia" w:hAnsiTheme="minorHAnsi" w:cstheme="minorBidi"/>
            <w:kern w:val="2"/>
            <w:sz w:val="24"/>
            <w:szCs w:val="24"/>
            <w:lang w:eastAsia="en-AU"/>
            <w14:ligatures w14:val="standardContextual"/>
          </w:rPr>
          <w:tab/>
        </w:r>
        <w:r w:rsidRPr="002A2993">
          <w:t>Objects of Act</w:t>
        </w:r>
        <w:r>
          <w:tab/>
        </w:r>
        <w:r>
          <w:fldChar w:fldCharType="begin"/>
        </w:r>
        <w:r>
          <w:instrText xml:space="preserve"> PAGEREF _Toc213333469 \h </w:instrText>
        </w:r>
        <w:r>
          <w:fldChar w:fldCharType="separate"/>
        </w:r>
        <w:r w:rsidR="00852A6E">
          <w:t>3</w:t>
        </w:r>
        <w:r>
          <w:fldChar w:fldCharType="end"/>
        </w:r>
      </w:hyperlink>
    </w:p>
    <w:p w14:paraId="3D1DAF6C" w14:textId="331E7F24"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470" w:history="1">
        <w:r w:rsidRPr="002A2993">
          <w:t>7</w:t>
        </w:r>
        <w:r>
          <w:rPr>
            <w:rFonts w:asciiTheme="minorHAnsi" w:eastAsiaTheme="minorEastAsia" w:hAnsiTheme="minorHAnsi" w:cstheme="minorBidi"/>
            <w:kern w:val="2"/>
            <w:sz w:val="24"/>
            <w:szCs w:val="24"/>
            <w:lang w:eastAsia="en-AU"/>
            <w14:ligatures w14:val="standardContextual"/>
          </w:rPr>
          <w:tab/>
        </w:r>
        <w:r w:rsidRPr="002A2993">
          <w:t>Application of Act—emergency services and police</w:t>
        </w:r>
        <w:r>
          <w:tab/>
        </w:r>
        <w:r>
          <w:fldChar w:fldCharType="begin"/>
        </w:r>
        <w:r>
          <w:instrText xml:space="preserve"> PAGEREF _Toc213333470 \h </w:instrText>
        </w:r>
        <w:r>
          <w:fldChar w:fldCharType="separate"/>
        </w:r>
        <w:r w:rsidR="00852A6E">
          <w:t>4</w:t>
        </w:r>
        <w:r>
          <w:fldChar w:fldCharType="end"/>
        </w:r>
      </w:hyperlink>
    </w:p>
    <w:p w14:paraId="36DF8599" w14:textId="0DB0A66F" w:rsidR="00C979B0" w:rsidRDefault="00C979B0">
      <w:pPr>
        <w:pStyle w:val="TOC3"/>
        <w:rPr>
          <w:rFonts w:asciiTheme="minorHAnsi" w:eastAsiaTheme="minorEastAsia" w:hAnsiTheme="minorHAnsi" w:cstheme="minorBidi"/>
          <w:b w:val="0"/>
          <w:kern w:val="2"/>
          <w:sz w:val="24"/>
          <w:szCs w:val="24"/>
          <w:lang w:eastAsia="en-AU"/>
          <w14:ligatures w14:val="standardContextual"/>
        </w:rPr>
      </w:pPr>
      <w:hyperlink w:anchor="_Toc213333471" w:history="1">
        <w:r w:rsidRPr="002A2993">
          <w:t>Division 1.2</w:t>
        </w:r>
        <w:r>
          <w:rPr>
            <w:rFonts w:asciiTheme="minorHAnsi" w:eastAsiaTheme="minorEastAsia" w:hAnsiTheme="minorHAnsi" w:cstheme="minorBidi"/>
            <w:b w:val="0"/>
            <w:kern w:val="2"/>
            <w:sz w:val="24"/>
            <w:szCs w:val="24"/>
            <w:lang w:eastAsia="en-AU"/>
            <w14:ligatures w14:val="standardContextual"/>
          </w:rPr>
          <w:tab/>
        </w:r>
        <w:r w:rsidRPr="002A2993">
          <w:t>Important concepts</w:t>
        </w:r>
        <w:r w:rsidRPr="00C979B0">
          <w:rPr>
            <w:vanish/>
          </w:rPr>
          <w:tab/>
        </w:r>
        <w:r w:rsidRPr="00C979B0">
          <w:rPr>
            <w:vanish/>
          </w:rPr>
          <w:fldChar w:fldCharType="begin"/>
        </w:r>
        <w:r w:rsidRPr="00C979B0">
          <w:rPr>
            <w:vanish/>
          </w:rPr>
          <w:instrText xml:space="preserve"> PAGEREF _Toc213333471 \h </w:instrText>
        </w:r>
        <w:r w:rsidRPr="00C979B0">
          <w:rPr>
            <w:vanish/>
          </w:rPr>
        </w:r>
        <w:r w:rsidRPr="00C979B0">
          <w:rPr>
            <w:vanish/>
          </w:rPr>
          <w:fldChar w:fldCharType="separate"/>
        </w:r>
        <w:r w:rsidR="00852A6E">
          <w:rPr>
            <w:vanish/>
          </w:rPr>
          <w:t>5</w:t>
        </w:r>
        <w:r w:rsidRPr="00C979B0">
          <w:rPr>
            <w:vanish/>
          </w:rPr>
          <w:fldChar w:fldCharType="end"/>
        </w:r>
      </w:hyperlink>
    </w:p>
    <w:p w14:paraId="3814FD5F" w14:textId="557ACC95"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472" w:history="1">
        <w:r w:rsidRPr="002A2993">
          <w:t>8</w:t>
        </w:r>
        <w:r>
          <w:rPr>
            <w:rFonts w:asciiTheme="minorHAnsi" w:eastAsiaTheme="minorEastAsia" w:hAnsiTheme="minorHAnsi" w:cstheme="minorBidi"/>
            <w:kern w:val="2"/>
            <w:sz w:val="24"/>
            <w:szCs w:val="24"/>
            <w:lang w:eastAsia="en-AU"/>
            <w14:ligatures w14:val="standardContextual"/>
          </w:rPr>
          <w:tab/>
        </w:r>
        <w:r w:rsidRPr="002A2993">
          <w:t xml:space="preserve">Meaning of </w:t>
        </w:r>
        <w:r w:rsidRPr="002A2993">
          <w:rPr>
            <w:i/>
          </w:rPr>
          <w:t>biosecurity matter</w:t>
        </w:r>
        <w:r>
          <w:tab/>
        </w:r>
        <w:r>
          <w:fldChar w:fldCharType="begin"/>
        </w:r>
        <w:r>
          <w:instrText xml:space="preserve"> PAGEREF _Toc213333472 \h </w:instrText>
        </w:r>
        <w:r>
          <w:fldChar w:fldCharType="separate"/>
        </w:r>
        <w:r w:rsidR="00852A6E">
          <w:t>5</w:t>
        </w:r>
        <w:r>
          <w:fldChar w:fldCharType="end"/>
        </w:r>
      </w:hyperlink>
    </w:p>
    <w:p w14:paraId="18490798" w14:textId="292666D8"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473" w:history="1">
        <w:r w:rsidRPr="002A2993">
          <w:t>9</w:t>
        </w:r>
        <w:r>
          <w:rPr>
            <w:rFonts w:asciiTheme="minorHAnsi" w:eastAsiaTheme="minorEastAsia" w:hAnsiTheme="minorHAnsi" w:cstheme="minorBidi"/>
            <w:kern w:val="2"/>
            <w:sz w:val="24"/>
            <w:szCs w:val="24"/>
            <w:lang w:eastAsia="en-AU"/>
            <w14:ligatures w14:val="standardContextual"/>
          </w:rPr>
          <w:tab/>
        </w:r>
        <w:r w:rsidRPr="002A2993">
          <w:t xml:space="preserve">Meaning of </w:t>
        </w:r>
        <w:r w:rsidRPr="002A2993">
          <w:rPr>
            <w:i/>
          </w:rPr>
          <w:t>carrier</w:t>
        </w:r>
        <w:r>
          <w:tab/>
        </w:r>
        <w:r>
          <w:fldChar w:fldCharType="begin"/>
        </w:r>
        <w:r>
          <w:instrText xml:space="preserve"> PAGEREF _Toc213333473 \h </w:instrText>
        </w:r>
        <w:r>
          <w:fldChar w:fldCharType="separate"/>
        </w:r>
        <w:r w:rsidR="00852A6E">
          <w:t>6</w:t>
        </w:r>
        <w:r>
          <w:fldChar w:fldCharType="end"/>
        </w:r>
      </w:hyperlink>
    </w:p>
    <w:p w14:paraId="44B52324" w14:textId="7380B3E9"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474" w:history="1">
        <w:r w:rsidRPr="002A2993">
          <w:t>10</w:t>
        </w:r>
        <w:r>
          <w:rPr>
            <w:rFonts w:asciiTheme="minorHAnsi" w:eastAsiaTheme="minorEastAsia" w:hAnsiTheme="minorHAnsi" w:cstheme="minorBidi"/>
            <w:kern w:val="2"/>
            <w:sz w:val="24"/>
            <w:szCs w:val="24"/>
            <w:lang w:eastAsia="en-AU"/>
            <w14:ligatures w14:val="standardContextual"/>
          </w:rPr>
          <w:tab/>
        </w:r>
        <w:r w:rsidRPr="002A2993">
          <w:t xml:space="preserve">Meaning of </w:t>
        </w:r>
        <w:r w:rsidRPr="002A2993">
          <w:rPr>
            <w:i/>
          </w:rPr>
          <w:t xml:space="preserve">deal </w:t>
        </w:r>
        <w:r w:rsidRPr="002A2993">
          <w:rPr>
            <w:iCs/>
          </w:rPr>
          <w:t>with biosecurity matter or carrier</w:t>
        </w:r>
        <w:r>
          <w:tab/>
        </w:r>
        <w:r>
          <w:fldChar w:fldCharType="begin"/>
        </w:r>
        <w:r>
          <w:instrText xml:space="preserve"> PAGEREF _Toc213333474 \h </w:instrText>
        </w:r>
        <w:r>
          <w:fldChar w:fldCharType="separate"/>
        </w:r>
        <w:r w:rsidR="00852A6E">
          <w:t>6</w:t>
        </w:r>
        <w:r>
          <w:fldChar w:fldCharType="end"/>
        </w:r>
      </w:hyperlink>
    </w:p>
    <w:p w14:paraId="7411FC82" w14:textId="593746FF"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475" w:history="1">
        <w:r w:rsidRPr="002A2993">
          <w:t>11</w:t>
        </w:r>
        <w:r>
          <w:rPr>
            <w:rFonts w:asciiTheme="minorHAnsi" w:eastAsiaTheme="minorEastAsia" w:hAnsiTheme="minorHAnsi" w:cstheme="minorBidi"/>
            <w:kern w:val="2"/>
            <w:sz w:val="24"/>
            <w:szCs w:val="24"/>
            <w:lang w:eastAsia="en-AU"/>
            <w14:ligatures w14:val="standardContextual"/>
          </w:rPr>
          <w:tab/>
        </w:r>
        <w:r w:rsidRPr="002A2993">
          <w:rPr>
            <w:lang w:val="en" w:eastAsia="en-AU"/>
          </w:rPr>
          <w:t xml:space="preserve">Meaning of </w:t>
        </w:r>
        <w:r w:rsidRPr="002A2993">
          <w:rPr>
            <w:i/>
          </w:rPr>
          <w:t>pest</w:t>
        </w:r>
        <w:r>
          <w:tab/>
        </w:r>
        <w:r>
          <w:fldChar w:fldCharType="begin"/>
        </w:r>
        <w:r>
          <w:instrText xml:space="preserve"> PAGEREF _Toc213333475 \h </w:instrText>
        </w:r>
        <w:r>
          <w:fldChar w:fldCharType="separate"/>
        </w:r>
        <w:r w:rsidR="00852A6E">
          <w:t>7</w:t>
        </w:r>
        <w:r>
          <w:fldChar w:fldCharType="end"/>
        </w:r>
      </w:hyperlink>
    </w:p>
    <w:p w14:paraId="7110FEA9" w14:textId="257C075E"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476" w:history="1">
        <w:r w:rsidRPr="002A2993">
          <w:t>12</w:t>
        </w:r>
        <w:r>
          <w:rPr>
            <w:rFonts w:asciiTheme="minorHAnsi" w:eastAsiaTheme="minorEastAsia" w:hAnsiTheme="minorHAnsi" w:cstheme="minorBidi"/>
            <w:kern w:val="2"/>
            <w:sz w:val="24"/>
            <w:szCs w:val="24"/>
            <w:lang w:eastAsia="en-AU"/>
            <w14:ligatures w14:val="standardContextual"/>
          </w:rPr>
          <w:tab/>
        </w:r>
        <w:r w:rsidRPr="002A2993">
          <w:t xml:space="preserve">Meaning of </w:t>
        </w:r>
        <w:r w:rsidRPr="002A2993">
          <w:rPr>
            <w:i/>
          </w:rPr>
          <w:t>biosecurity impact</w:t>
        </w:r>
        <w:r>
          <w:tab/>
        </w:r>
        <w:r>
          <w:fldChar w:fldCharType="begin"/>
        </w:r>
        <w:r>
          <w:instrText xml:space="preserve"> PAGEREF _Toc213333476 \h </w:instrText>
        </w:r>
        <w:r>
          <w:fldChar w:fldCharType="separate"/>
        </w:r>
        <w:r w:rsidR="00852A6E">
          <w:t>8</w:t>
        </w:r>
        <w:r>
          <w:fldChar w:fldCharType="end"/>
        </w:r>
      </w:hyperlink>
    </w:p>
    <w:p w14:paraId="340687EA" w14:textId="26E6286D" w:rsidR="00C979B0" w:rsidRDefault="00C979B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333477" w:history="1">
        <w:r w:rsidRPr="002A2993">
          <w:t>13</w:t>
        </w:r>
        <w:r>
          <w:rPr>
            <w:rFonts w:asciiTheme="minorHAnsi" w:eastAsiaTheme="minorEastAsia" w:hAnsiTheme="minorHAnsi" w:cstheme="minorBidi"/>
            <w:kern w:val="2"/>
            <w:sz w:val="24"/>
            <w:szCs w:val="24"/>
            <w:lang w:eastAsia="en-AU"/>
            <w14:ligatures w14:val="standardContextual"/>
          </w:rPr>
          <w:tab/>
        </w:r>
        <w:r w:rsidRPr="002A2993">
          <w:t xml:space="preserve">Meaning of </w:t>
        </w:r>
        <w:r w:rsidRPr="002A2993">
          <w:rPr>
            <w:i/>
          </w:rPr>
          <w:t>biosecurity risk</w:t>
        </w:r>
        <w:r>
          <w:tab/>
        </w:r>
        <w:r>
          <w:fldChar w:fldCharType="begin"/>
        </w:r>
        <w:r>
          <w:instrText xml:space="preserve"> PAGEREF _Toc213333477 \h </w:instrText>
        </w:r>
        <w:r>
          <w:fldChar w:fldCharType="separate"/>
        </w:r>
        <w:r w:rsidR="00852A6E">
          <w:t>9</w:t>
        </w:r>
        <w:r>
          <w:fldChar w:fldCharType="end"/>
        </w:r>
      </w:hyperlink>
    </w:p>
    <w:p w14:paraId="7998F2D9" w14:textId="1728BE49"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478" w:history="1">
        <w:r w:rsidRPr="002A2993">
          <w:t>14</w:t>
        </w:r>
        <w:r>
          <w:rPr>
            <w:rFonts w:asciiTheme="minorHAnsi" w:eastAsiaTheme="minorEastAsia" w:hAnsiTheme="minorHAnsi" w:cstheme="minorBidi"/>
            <w:kern w:val="2"/>
            <w:sz w:val="24"/>
            <w:szCs w:val="24"/>
            <w:lang w:eastAsia="en-AU"/>
            <w14:ligatures w14:val="standardContextual"/>
          </w:rPr>
          <w:tab/>
        </w:r>
        <w:r w:rsidRPr="002A2993">
          <w:t>Reasonable suspicion—carriers</w:t>
        </w:r>
        <w:r>
          <w:tab/>
        </w:r>
        <w:r>
          <w:fldChar w:fldCharType="begin"/>
        </w:r>
        <w:r>
          <w:instrText xml:space="preserve"> PAGEREF _Toc213333478 \h </w:instrText>
        </w:r>
        <w:r>
          <w:fldChar w:fldCharType="separate"/>
        </w:r>
        <w:r w:rsidR="00852A6E">
          <w:t>9</w:t>
        </w:r>
        <w:r>
          <w:fldChar w:fldCharType="end"/>
        </w:r>
      </w:hyperlink>
    </w:p>
    <w:p w14:paraId="7BA95CAC" w14:textId="7C8BB2CB"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479" w:history="1">
        <w:r w:rsidRPr="002A2993">
          <w:t>15</w:t>
        </w:r>
        <w:r>
          <w:rPr>
            <w:rFonts w:asciiTheme="minorHAnsi" w:eastAsiaTheme="minorEastAsia" w:hAnsiTheme="minorHAnsi" w:cstheme="minorBidi"/>
            <w:kern w:val="2"/>
            <w:sz w:val="24"/>
            <w:szCs w:val="24"/>
            <w:lang w:eastAsia="en-AU"/>
            <w14:ligatures w14:val="standardContextual"/>
          </w:rPr>
          <w:tab/>
        </w:r>
        <w:r w:rsidRPr="002A2993">
          <w:t>Reasonable suspicion—disease infection</w:t>
        </w:r>
        <w:r>
          <w:tab/>
        </w:r>
        <w:r>
          <w:fldChar w:fldCharType="begin"/>
        </w:r>
        <w:r>
          <w:instrText xml:space="preserve"> PAGEREF _Toc213333479 \h </w:instrText>
        </w:r>
        <w:r>
          <w:fldChar w:fldCharType="separate"/>
        </w:r>
        <w:r w:rsidR="00852A6E">
          <w:t>10</w:t>
        </w:r>
        <w:r>
          <w:fldChar w:fldCharType="end"/>
        </w:r>
      </w:hyperlink>
    </w:p>
    <w:p w14:paraId="2B553DC7" w14:textId="25C0FF4D"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480" w:history="1">
        <w:r w:rsidRPr="002A2993">
          <w:t>16</w:t>
        </w:r>
        <w:r>
          <w:rPr>
            <w:rFonts w:asciiTheme="minorHAnsi" w:eastAsiaTheme="minorEastAsia" w:hAnsiTheme="minorHAnsi" w:cstheme="minorBidi"/>
            <w:kern w:val="2"/>
            <w:sz w:val="24"/>
            <w:szCs w:val="24"/>
            <w:lang w:eastAsia="en-AU"/>
            <w14:ligatures w14:val="standardContextual"/>
          </w:rPr>
          <w:tab/>
        </w:r>
        <w:r w:rsidRPr="002A2993">
          <w:t>Reasonable suspicion—pest infestation</w:t>
        </w:r>
        <w:r>
          <w:tab/>
        </w:r>
        <w:r>
          <w:fldChar w:fldCharType="begin"/>
        </w:r>
        <w:r>
          <w:instrText xml:space="preserve"> PAGEREF _Toc213333480 \h </w:instrText>
        </w:r>
        <w:r>
          <w:fldChar w:fldCharType="separate"/>
        </w:r>
        <w:r w:rsidR="00852A6E">
          <w:t>11</w:t>
        </w:r>
        <w:r>
          <w:fldChar w:fldCharType="end"/>
        </w:r>
      </w:hyperlink>
    </w:p>
    <w:p w14:paraId="002FC88C" w14:textId="6ECB01AE" w:rsidR="00C979B0" w:rsidRDefault="00C979B0">
      <w:pPr>
        <w:pStyle w:val="TOC2"/>
        <w:rPr>
          <w:rFonts w:asciiTheme="minorHAnsi" w:eastAsiaTheme="minorEastAsia" w:hAnsiTheme="minorHAnsi" w:cstheme="minorBidi"/>
          <w:b w:val="0"/>
          <w:kern w:val="2"/>
          <w:szCs w:val="24"/>
          <w:lang w:eastAsia="en-AU"/>
          <w14:ligatures w14:val="standardContextual"/>
        </w:rPr>
      </w:pPr>
      <w:hyperlink w:anchor="_Toc213333481" w:history="1">
        <w:r w:rsidRPr="002A2993">
          <w:t>Part 2</w:t>
        </w:r>
        <w:r>
          <w:rPr>
            <w:rFonts w:asciiTheme="minorHAnsi" w:eastAsiaTheme="minorEastAsia" w:hAnsiTheme="minorHAnsi" w:cstheme="minorBidi"/>
            <w:b w:val="0"/>
            <w:kern w:val="2"/>
            <w:szCs w:val="24"/>
            <w:lang w:eastAsia="en-AU"/>
            <w14:ligatures w14:val="standardContextual"/>
          </w:rPr>
          <w:tab/>
        </w:r>
        <w:r w:rsidRPr="002A2993">
          <w:t>Biosecurity duties and offences</w:t>
        </w:r>
        <w:r w:rsidRPr="00C979B0">
          <w:rPr>
            <w:vanish/>
          </w:rPr>
          <w:tab/>
        </w:r>
        <w:r w:rsidRPr="00C979B0">
          <w:rPr>
            <w:vanish/>
          </w:rPr>
          <w:fldChar w:fldCharType="begin"/>
        </w:r>
        <w:r w:rsidRPr="00C979B0">
          <w:rPr>
            <w:vanish/>
          </w:rPr>
          <w:instrText xml:space="preserve"> PAGEREF _Toc213333481 \h </w:instrText>
        </w:r>
        <w:r w:rsidRPr="00C979B0">
          <w:rPr>
            <w:vanish/>
          </w:rPr>
        </w:r>
        <w:r w:rsidRPr="00C979B0">
          <w:rPr>
            <w:vanish/>
          </w:rPr>
          <w:fldChar w:fldCharType="separate"/>
        </w:r>
        <w:r w:rsidR="00852A6E">
          <w:rPr>
            <w:vanish/>
          </w:rPr>
          <w:t>13</w:t>
        </w:r>
        <w:r w:rsidRPr="00C979B0">
          <w:rPr>
            <w:vanish/>
          </w:rPr>
          <w:fldChar w:fldCharType="end"/>
        </w:r>
      </w:hyperlink>
    </w:p>
    <w:p w14:paraId="442D60C0" w14:textId="5CBDD83E" w:rsidR="00C979B0" w:rsidRDefault="00C979B0">
      <w:pPr>
        <w:pStyle w:val="TOC3"/>
        <w:rPr>
          <w:rFonts w:asciiTheme="minorHAnsi" w:eastAsiaTheme="minorEastAsia" w:hAnsiTheme="minorHAnsi" w:cstheme="minorBidi"/>
          <w:b w:val="0"/>
          <w:kern w:val="2"/>
          <w:sz w:val="24"/>
          <w:szCs w:val="24"/>
          <w:lang w:eastAsia="en-AU"/>
          <w14:ligatures w14:val="standardContextual"/>
        </w:rPr>
      </w:pPr>
      <w:hyperlink w:anchor="_Toc213333482" w:history="1">
        <w:r w:rsidRPr="002A2993">
          <w:t>Division 2.1</w:t>
        </w:r>
        <w:r>
          <w:rPr>
            <w:rFonts w:asciiTheme="minorHAnsi" w:eastAsiaTheme="minorEastAsia" w:hAnsiTheme="minorHAnsi" w:cstheme="minorBidi"/>
            <w:b w:val="0"/>
            <w:kern w:val="2"/>
            <w:sz w:val="24"/>
            <w:szCs w:val="24"/>
            <w:lang w:eastAsia="en-AU"/>
            <w14:ligatures w14:val="standardContextual"/>
          </w:rPr>
          <w:tab/>
        </w:r>
        <w:r w:rsidRPr="002A2993">
          <w:t>Principles applying to biosecurity duties</w:t>
        </w:r>
        <w:r w:rsidRPr="00C979B0">
          <w:rPr>
            <w:vanish/>
          </w:rPr>
          <w:tab/>
        </w:r>
        <w:r w:rsidRPr="00C979B0">
          <w:rPr>
            <w:vanish/>
          </w:rPr>
          <w:fldChar w:fldCharType="begin"/>
        </w:r>
        <w:r w:rsidRPr="00C979B0">
          <w:rPr>
            <w:vanish/>
          </w:rPr>
          <w:instrText xml:space="preserve"> PAGEREF _Toc213333482 \h </w:instrText>
        </w:r>
        <w:r w:rsidRPr="00C979B0">
          <w:rPr>
            <w:vanish/>
          </w:rPr>
        </w:r>
        <w:r w:rsidRPr="00C979B0">
          <w:rPr>
            <w:vanish/>
          </w:rPr>
          <w:fldChar w:fldCharType="separate"/>
        </w:r>
        <w:r w:rsidR="00852A6E">
          <w:rPr>
            <w:vanish/>
          </w:rPr>
          <w:t>13</w:t>
        </w:r>
        <w:r w:rsidRPr="00C979B0">
          <w:rPr>
            <w:vanish/>
          </w:rPr>
          <w:fldChar w:fldCharType="end"/>
        </w:r>
      </w:hyperlink>
    </w:p>
    <w:p w14:paraId="1BE580F1" w14:textId="5F0F95EB"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483" w:history="1">
        <w:r w:rsidRPr="002A2993">
          <w:t>17</w:t>
        </w:r>
        <w:r>
          <w:rPr>
            <w:rFonts w:asciiTheme="minorHAnsi" w:eastAsiaTheme="minorEastAsia" w:hAnsiTheme="minorHAnsi" w:cstheme="minorBidi"/>
            <w:kern w:val="2"/>
            <w:sz w:val="24"/>
            <w:szCs w:val="24"/>
            <w:lang w:eastAsia="en-AU"/>
            <w14:ligatures w14:val="standardContextual"/>
          </w:rPr>
          <w:tab/>
        </w:r>
        <w:r w:rsidRPr="002A2993">
          <w:t>Biosecurity duties not transferable</w:t>
        </w:r>
        <w:r>
          <w:tab/>
        </w:r>
        <w:r>
          <w:fldChar w:fldCharType="begin"/>
        </w:r>
        <w:r>
          <w:instrText xml:space="preserve"> PAGEREF _Toc213333483 \h </w:instrText>
        </w:r>
        <w:r>
          <w:fldChar w:fldCharType="separate"/>
        </w:r>
        <w:r w:rsidR="00852A6E">
          <w:t>13</w:t>
        </w:r>
        <w:r>
          <w:fldChar w:fldCharType="end"/>
        </w:r>
      </w:hyperlink>
    </w:p>
    <w:p w14:paraId="4E906196" w14:textId="6FD1F651"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484" w:history="1">
        <w:r w:rsidRPr="002A2993">
          <w:t>18</w:t>
        </w:r>
        <w:r>
          <w:rPr>
            <w:rFonts w:asciiTheme="minorHAnsi" w:eastAsiaTheme="minorEastAsia" w:hAnsiTheme="minorHAnsi" w:cstheme="minorBidi"/>
            <w:kern w:val="2"/>
            <w:sz w:val="24"/>
            <w:szCs w:val="24"/>
            <w:lang w:eastAsia="en-AU"/>
            <w14:ligatures w14:val="standardContextual"/>
          </w:rPr>
          <w:tab/>
        </w:r>
        <w:r w:rsidRPr="002A2993">
          <w:t>Person can have more than 1 biosecurity duty</w:t>
        </w:r>
        <w:r>
          <w:tab/>
        </w:r>
        <w:r>
          <w:fldChar w:fldCharType="begin"/>
        </w:r>
        <w:r>
          <w:instrText xml:space="preserve"> PAGEREF _Toc213333484 \h </w:instrText>
        </w:r>
        <w:r>
          <w:fldChar w:fldCharType="separate"/>
        </w:r>
        <w:r w:rsidR="00852A6E">
          <w:t>13</w:t>
        </w:r>
        <w:r>
          <w:fldChar w:fldCharType="end"/>
        </w:r>
      </w:hyperlink>
    </w:p>
    <w:p w14:paraId="13FC8EA3" w14:textId="068953E5"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485" w:history="1">
        <w:r w:rsidRPr="002A2993">
          <w:t>19</w:t>
        </w:r>
        <w:r>
          <w:rPr>
            <w:rFonts w:asciiTheme="minorHAnsi" w:eastAsiaTheme="minorEastAsia" w:hAnsiTheme="minorHAnsi" w:cstheme="minorBidi"/>
            <w:kern w:val="2"/>
            <w:sz w:val="24"/>
            <w:szCs w:val="24"/>
            <w:lang w:eastAsia="en-AU"/>
            <w14:ligatures w14:val="standardContextual"/>
          </w:rPr>
          <w:tab/>
        </w:r>
        <w:r w:rsidRPr="002A2993">
          <w:t>More than 1 person can have a biosecurity duty</w:t>
        </w:r>
        <w:r>
          <w:tab/>
        </w:r>
        <w:r>
          <w:fldChar w:fldCharType="begin"/>
        </w:r>
        <w:r>
          <w:instrText xml:space="preserve"> PAGEREF _Toc213333485 \h </w:instrText>
        </w:r>
        <w:r>
          <w:fldChar w:fldCharType="separate"/>
        </w:r>
        <w:r w:rsidR="00852A6E">
          <w:t>13</w:t>
        </w:r>
        <w:r>
          <w:fldChar w:fldCharType="end"/>
        </w:r>
      </w:hyperlink>
    </w:p>
    <w:p w14:paraId="5AF8C035" w14:textId="6722AE55"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486" w:history="1">
        <w:r w:rsidRPr="002A2993">
          <w:t>20</w:t>
        </w:r>
        <w:r>
          <w:rPr>
            <w:rFonts w:asciiTheme="minorHAnsi" w:eastAsiaTheme="minorEastAsia" w:hAnsiTheme="minorHAnsi" w:cstheme="minorBidi"/>
            <w:kern w:val="2"/>
            <w:sz w:val="24"/>
            <w:szCs w:val="24"/>
            <w:lang w:eastAsia="en-AU"/>
            <w14:ligatures w14:val="standardContextual"/>
          </w:rPr>
          <w:tab/>
        </w:r>
        <w:r w:rsidRPr="002A2993">
          <w:t>Duty to manage biosecurity risk</w:t>
        </w:r>
        <w:r>
          <w:tab/>
        </w:r>
        <w:r>
          <w:fldChar w:fldCharType="begin"/>
        </w:r>
        <w:r>
          <w:instrText xml:space="preserve"> PAGEREF _Toc213333486 \h </w:instrText>
        </w:r>
        <w:r>
          <w:fldChar w:fldCharType="separate"/>
        </w:r>
        <w:r w:rsidR="00852A6E">
          <w:t>14</w:t>
        </w:r>
        <w:r>
          <w:fldChar w:fldCharType="end"/>
        </w:r>
      </w:hyperlink>
    </w:p>
    <w:p w14:paraId="13F2858D" w14:textId="2BDAA1CB"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487" w:history="1">
        <w:r w:rsidRPr="002A2993">
          <w:t>21</w:t>
        </w:r>
        <w:r>
          <w:rPr>
            <w:rFonts w:asciiTheme="minorHAnsi" w:eastAsiaTheme="minorEastAsia" w:hAnsiTheme="minorHAnsi" w:cstheme="minorBidi"/>
            <w:kern w:val="2"/>
            <w:sz w:val="24"/>
            <w:szCs w:val="24"/>
            <w:lang w:eastAsia="en-AU"/>
            <w14:ligatures w14:val="standardContextual"/>
          </w:rPr>
          <w:tab/>
        </w:r>
        <w:r w:rsidRPr="002A2993">
          <w:rPr>
            <w:lang w:val="en" w:eastAsia="en-AU"/>
          </w:rPr>
          <w:t xml:space="preserve">Meaning of </w:t>
        </w:r>
        <w:r w:rsidRPr="002A2993">
          <w:rPr>
            <w:i/>
          </w:rPr>
          <w:t>reasonable steps</w:t>
        </w:r>
        <w:r>
          <w:tab/>
        </w:r>
        <w:r>
          <w:fldChar w:fldCharType="begin"/>
        </w:r>
        <w:r>
          <w:instrText xml:space="preserve"> PAGEREF _Toc213333487 \h </w:instrText>
        </w:r>
        <w:r>
          <w:fldChar w:fldCharType="separate"/>
        </w:r>
        <w:r w:rsidR="00852A6E">
          <w:t>14</w:t>
        </w:r>
        <w:r>
          <w:fldChar w:fldCharType="end"/>
        </w:r>
      </w:hyperlink>
    </w:p>
    <w:p w14:paraId="59FA32F6" w14:textId="5BFAED89" w:rsidR="00C979B0" w:rsidRDefault="00C979B0">
      <w:pPr>
        <w:pStyle w:val="TOC3"/>
        <w:rPr>
          <w:rFonts w:asciiTheme="minorHAnsi" w:eastAsiaTheme="minorEastAsia" w:hAnsiTheme="minorHAnsi" w:cstheme="minorBidi"/>
          <w:b w:val="0"/>
          <w:kern w:val="2"/>
          <w:sz w:val="24"/>
          <w:szCs w:val="24"/>
          <w:lang w:eastAsia="en-AU"/>
          <w14:ligatures w14:val="standardContextual"/>
        </w:rPr>
      </w:pPr>
      <w:hyperlink w:anchor="_Toc213333488" w:history="1">
        <w:r w:rsidRPr="002A2993">
          <w:t>Division 2.2</w:t>
        </w:r>
        <w:r>
          <w:rPr>
            <w:rFonts w:asciiTheme="minorHAnsi" w:eastAsiaTheme="minorEastAsia" w:hAnsiTheme="minorHAnsi" w:cstheme="minorBidi"/>
            <w:b w:val="0"/>
            <w:kern w:val="2"/>
            <w:sz w:val="24"/>
            <w:szCs w:val="24"/>
            <w:lang w:eastAsia="en-AU"/>
            <w14:ligatures w14:val="standardContextual"/>
          </w:rPr>
          <w:tab/>
        </w:r>
        <w:r w:rsidRPr="002A2993">
          <w:t>General biosecurity duty</w:t>
        </w:r>
        <w:r w:rsidRPr="00C979B0">
          <w:rPr>
            <w:vanish/>
          </w:rPr>
          <w:tab/>
        </w:r>
        <w:r w:rsidRPr="00C979B0">
          <w:rPr>
            <w:vanish/>
          </w:rPr>
          <w:fldChar w:fldCharType="begin"/>
        </w:r>
        <w:r w:rsidRPr="00C979B0">
          <w:rPr>
            <w:vanish/>
          </w:rPr>
          <w:instrText xml:space="preserve"> PAGEREF _Toc213333488 \h </w:instrText>
        </w:r>
        <w:r w:rsidRPr="00C979B0">
          <w:rPr>
            <w:vanish/>
          </w:rPr>
        </w:r>
        <w:r w:rsidRPr="00C979B0">
          <w:rPr>
            <w:vanish/>
          </w:rPr>
          <w:fldChar w:fldCharType="separate"/>
        </w:r>
        <w:r w:rsidR="00852A6E">
          <w:rPr>
            <w:vanish/>
          </w:rPr>
          <w:t>14</w:t>
        </w:r>
        <w:r w:rsidRPr="00C979B0">
          <w:rPr>
            <w:vanish/>
          </w:rPr>
          <w:fldChar w:fldCharType="end"/>
        </w:r>
      </w:hyperlink>
    </w:p>
    <w:p w14:paraId="6E81DECE" w14:textId="374E3CD8"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489" w:history="1">
        <w:r w:rsidRPr="002A2993">
          <w:t>22</w:t>
        </w:r>
        <w:r>
          <w:rPr>
            <w:rFonts w:asciiTheme="minorHAnsi" w:eastAsiaTheme="minorEastAsia" w:hAnsiTheme="minorHAnsi" w:cstheme="minorBidi"/>
            <w:kern w:val="2"/>
            <w:sz w:val="24"/>
            <w:szCs w:val="24"/>
            <w:lang w:eastAsia="en-AU"/>
            <w14:ligatures w14:val="standardContextual"/>
          </w:rPr>
          <w:tab/>
        </w:r>
        <w:r w:rsidRPr="002A2993">
          <w:rPr>
            <w:lang w:val="en" w:eastAsia="en-AU"/>
          </w:rPr>
          <w:t>General biosecurity duty</w:t>
        </w:r>
        <w:r>
          <w:tab/>
        </w:r>
        <w:r>
          <w:fldChar w:fldCharType="begin"/>
        </w:r>
        <w:r>
          <w:instrText xml:space="preserve"> PAGEREF _Toc213333489 \h </w:instrText>
        </w:r>
        <w:r>
          <w:fldChar w:fldCharType="separate"/>
        </w:r>
        <w:r w:rsidR="00852A6E">
          <w:t>14</w:t>
        </w:r>
        <w:r>
          <w:fldChar w:fldCharType="end"/>
        </w:r>
      </w:hyperlink>
    </w:p>
    <w:p w14:paraId="074D8411" w14:textId="222AAC69"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490" w:history="1">
        <w:r w:rsidRPr="002A2993">
          <w:t>23</w:t>
        </w:r>
        <w:r>
          <w:rPr>
            <w:rFonts w:asciiTheme="minorHAnsi" w:eastAsiaTheme="minorEastAsia" w:hAnsiTheme="minorHAnsi" w:cstheme="minorBidi"/>
            <w:kern w:val="2"/>
            <w:sz w:val="24"/>
            <w:szCs w:val="24"/>
            <w:lang w:eastAsia="en-AU"/>
            <w14:ligatures w14:val="standardContextual"/>
          </w:rPr>
          <w:tab/>
        </w:r>
        <w:r w:rsidRPr="002A2993">
          <w:t>Specific biosecurity requirements</w:t>
        </w:r>
        <w:r>
          <w:tab/>
        </w:r>
        <w:r>
          <w:fldChar w:fldCharType="begin"/>
        </w:r>
        <w:r>
          <w:instrText xml:space="preserve"> PAGEREF _Toc213333490 \h </w:instrText>
        </w:r>
        <w:r>
          <w:fldChar w:fldCharType="separate"/>
        </w:r>
        <w:r w:rsidR="00852A6E">
          <w:t>15</w:t>
        </w:r>
        <w:r>
          <w:fldChar w:fldCharType="end"/>
        </w:r>
      </w:hyperlink>
    </w:p>
    <w:p w14:paraId="43D04423" w14:textId="57363000"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491" w:history="1">
        <w:r w:rsidRPr="002A2993">
          <w:t>24</w:t>
        </w:r>
        <w:r>
          <w:rPr>
            <w:rFonts w:asciiTheme="minorHAnsi" w:eastAsiaTheme="minorEastAsia" w:hAnsiTheme="minorHAnsi" w:cstheme="minorBidi"/>
            <w:kern w:val="2"/>
            <w:sz w:val="24"/>
            <w:szCs w:val="24"/>
            <w:lang w:eastAsia="en-AU"/>
            <w14:ligatures w14:val="standardContextual"/>
          </w:rPr>
          <w:tab/>
        </w:r>
        <w:r w:rsidRPr="002A2993">
          <w:rPr>
            <w:lang w:val="en" w:eastAsia="en-AU"/>
          </w:rPr>
          <w:t>Offences—fail to comply with general biosecurity duty</w:t>
        </w:r>
        <w:r>
          <w:tab/>
        </w:r>
        <w:r>
          <w:fldChar w:fldCharType="begin"/>
        </w:r>
        <w:r>
          <w:instrText xml:space="preserve"> PAGEREF _Toc213333491 \h </w:instrText>
        </w:r>
        <w:r>
          <w:fldChar w:fldCharType="separate"/>
        </w:r>
        <w:r w:rsidR="00852A6E">
          <w:t>16</w:t>
        </w:r>
        <w:r>
          <w:fldChar w:fldCharType="end"/>
        </w:r>
      </w:hyperlink>
    </w:p>
    <w:p w14:paraId="27D2C2E4" w14:textId="22208DBF" w:rsidR="00C979B0" w:rsidRDefault="00C979B0">
      <w:pPr>
        <w:pStyle w:val="TOC3"/>
        <w:rPr>
          <w:rFonts w:asciiTheme="minorHAnsi" w:eastAsiaTheme="minorEastAsia" w:hAnsiTheme="minorHAnsi" w:cstheme="minorBidi"/>
          <w:b w:val="0"/>
          <w:kern w:val="2"/>
          <w:sz w:val="24"/>
          <w:szCs w:val="24"/>
          <w:lang w:eastAsia="en-AU"/>
          <w14:ligatures w14:val="standardContextual"/>
        </w:rPr>
      </w:pPr>
      <w:hyperlink w:anchor="_Toc213333492" w:history="1">
        <w:r w:rsidRPr="002A2993">
          <w:t>Division 2.3</w:t>
        </w:r>
        <w:r>
          <w:rPr>
            <w:rFonts w:asciiTheme="minorHAnsi" w:eastAsiaTheme="minorEastAsia" w:hAnsiTheme="minorHAnsi" w:cstheme="minorBidi"/>
            <w:b w:val="0"/>
            <w:kern w:val="2"/>
            <w:sz w:val="24"/>
            <w:szCs w:val="24"/>
            <w:lang w:eastAsia="en-AU"/>
            <w14:ligatures w14:val="standardContextual"/>
          </w:rPr>
          <w:tab/>
        </w:r>
        <w:r w:rsidRPr="002A2993">
          <w:t>Duty to notify biosecurity events</w:t>
        </w:r>
        <w:r w:rsidRPr="00C979B0">
          <w:rPr>
            <w:vanish/>
          </w:rPr>
          <w:tab/>
        </w:r>
        <w:r w:rsidRPr="00C979B0">
          <w:rPr>
            <w:vanish/>
          </w:rPr>
          <w:fldChar w:fldCharType="begin"/>
        </w:r>
        <w:r w:rsidRPr="00C979B0">
          <w:rPr>
            <w:vanish/>
          </w:rPr>
          <w:instrText xml:space="preserve"> PAGEREF _Toc213333492 \h </w:instrText>
        </w:r>
        <w:r w:rsidRPr="00C979B0">
          <w:rPr>
            <w:vanish/>
          </w:rPr>
        </w:r>
        <w:r w:rsidRPr="00C979B0">
          <w:rPr>
            <w:vanish/>
          </w:rPr>
          <w:fldChar w:fldCharType="separate"/>
        </w:r>
        <w:r w:rsidR="00852A6E">
          <w:rPr>
            <w:vanish/>
          </w:rPr>
          <w:t>17</w:t>
        </w:r>
        <w:r w:rsidRPr="00C979B0">
          <w:rPr>
            <w:vanish/>
          </w:rPr>
          <w:fldChar w:fldCharType="end"/>
        </w:r>
      </w:hyperlink>
    </w:p>
    <w:p w14:paraId="5B8B65F1" w14:textId="22C2266C"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493" w:history="1">
        <w:r w:rsidRPr="002A2993">
          <w:t>25</w:t>
        </w:r>
        <w:r>
          <w:rPr>
            <w:rFonts w:asciiTheme="minorHAnsi" w:eastAsiaTheme="minorEastAsia" w:hAnsiTheme="minorHAnsi" w:cstheme="minorBidi"/>
            <w:kern w:val="2"/>
            <w:sz w:val="24"/>
            <w:szCs w:val="24"/>
            <w:lang w:eastAsia="en-AU"/>
            <w14:ligatures w14:val="standardContextual"/>
          </w:rPr>
          <w:tab/>
        </w:r>
        <w:r w:rsidRPr="002A2993">
          <w:rPr>
            <w:rFonts w:ascii="Helvetica-Bold" w:hAnsi="Helvetica-Bold" w:cs="Helvetica-Bold"/>
          </w:rPr>
          <w:t xml:space="preserve">Meaning of </w:t>
        </w:r>
        <w:r w:rsidRPr="002A2993">
          <w:rPr>
            <w:i/>
          </w:rPr>
          <w:t>biosecurity event</w:t>
        </w:r>
        <w:r>
          <w:tab/>
        </w:r>
        <w:r>
          <w:fldChar w:fldCharType="begin"/>
        </w:r>
        <w:r>
          <w:instrText xml:space="preserve"> PAGEREF _Toc213333493 \h </w:instrText>
        </w:r>
        <w:r>
          <w:fldChar w:fldCharType="separate"/>
        </w:r>
        <w:r w:rsidR="00852A6E">
          <w:t>17</w:t>
        </w:r>
        <w:r>
          <w:fldChar w:fldCharType="end"/>
        </w:r>
      </w:hyperlink>
    </w:p>
    <w:p w14:paraId="0DD2A279" w14:textId="3DDA4C4D"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494" w:history="1">
        <w:r w:rsidRPr="002A2993">
          <w:t>26</w:t>
        </w:r>
        <w:r>
          <w:rPr>
            <w:rFonts w:asciiTheme="minorHAnsi" w:eastAsiaTheme="minorEastAsia" w:hAnsiTheme="minorHAnsi" w:cstheme="minorBidi"/>
            <w:kern w:val="2"/>
            <w:sz w:val="24"/>
            <w:szCs w:val="24"/>
            <w:lang w:eastAsia="en-AU"/>
            <w14:ligatures w14:val="standardContextual"/>
          </w:rPr>
          <w:tab/>
        </w:r>
        <w:r w:rsidRPr="002A2993">
          <w:t>Duty to notify biosecurity event</w:t>
        </w:r>
        <w:r>
          <w:tab/>
        </w:r>
        <w:r>
          <w:fldChar w:fldCharType="begin"/>
        </w:r>
        <w:r>
          <w:instrText xml:space="preserve"> PAGEREF _Toc213333494 \h </w:instrText>
        </w:r>
        <w:r>
          <w:fldChar w:fldCharType="separate"/>
        </w:r>
        <w:r w:rsidR="00852A6E">
          <w:t>17</w:t>
        </w:r>
        <w:r>
          <w:fldChar w:fldCharType="end"/>
        </w:r>
      </w:hyperlink>
    </w:p>
    <w:p w14:paraId="64AFC037" w14:textId="7DC8FC6D"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495" w:history="1">
        <w:r w:rsidRPr="002A2993">
          <w:t>27</w:t>
        </w:r>
        <w:r>
          <w:rPr>
            <w:rFonts w:asciiTheme="minorHAnsi" w:eastAsiaTheme="minorEastAsia" w:hAnsiTheme="minorHAnsi" w:cstheme="minorBidi"/>
            <w:kern w:val="2"/>
            <w:sz w:val="24"/>
            <w:szCs w:val="24"/>
            <w:lang w:eastAsia="en-AU"/>
            <w14:ligatures w14:val="standardContextual"/>
          </w:rPr>
          <w:tab/>
        </w:r>
        <w:r w:rsidRPr="002A2993">
          <w:t>Offences—fail to comply with duty to notify biosecurity event</w:t>
        </w:r>
        <w:r>
          <w:tab/>
        </w:r>
        <w:r>
          <w:fldChar w:fldCharType="begin"/>
        </w:r>
        <w:r>
          <w:instrText xml:space="preserve"> PAGEREF _Toc213333495 \h </w:instrText>
        </w:r>
        <w:r>
          <w:fldChar w:fldCharType="separate"/>
        </w:r>
        <w:r w:rsidR="00852A6E">
          <w:t>18</w:t>
        </w:r>
        <w:r>
          <w:fldChar w:fldCharType="end"/>
        </w:r>
      </w:hyperlink>
    </w:p>
    <w:p w14:paraId="456DEA07" w14:textId="74E16E88"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496" w:history="1">
        <w:r w:rsidRPr="002A2993">
          <w:t>28</w:t>
        </w:r>
        <w:r>
          <w:rPr>
            <w:rFonts w:asciiTheme="minorHAnsi" w:eastAsiaTheme="minorEastAsia" w:hAnsiTheme="minorHAnsi" w:cstheme="minorBidi"/>
            <w:kern w:val="2"/>
            <w:sz w:val="24"/>
            <w:szCs w:val="24"/>
            <w:lang w:eastAsia="en-AU"/>
            <w14:ligatures w14:val="standardContextual"/>
          </w:rPr>
          <w:tab/>
        </w:r>
        <w:r w:rsidRPr="002A2993">
          <w:t>Duty to notify biosecurity event—self</w:t>
        </w:r>
        <w:r w:rsidRPr="002A2993">
          <w:noBreakHyphen/>
          <w:t>incrimination</w:t>
        </w:r>
        <w:r>
          <w:tab/>
        </w:r>
        <w:r>
          <w:fldChar w:fldCharType="begin"/>
        </w:r>
        <w:r>
          <w:instrText xml:space="preserve"> PAGEREF _Toc213333496 \h </w:instrText>
        </w:r>
        <w:r>
          <w:fldChar w:fldCharType="separate"/>
        </w:r>
        <w:r w:rsidR="00852A6E">
          <w:t>19</w:t>
        </w:r>
        <w:r>
          <w:fldChar w:fldCharType="end"/>
        </w:r>
      </w:hyperlink>
    </w:p>
    <w:p w14:paraId="24B7E589" w14:textId="2EDFF901" w:rsidR="00C979B0" w:rsidRDefault="00C979B0">
      <w:pPr>
        <w:pStyle w:val="TOC3"/>
        <w:rPr>
          <w:rFonts w:asciiTheme="minorHAnsi" w:eastAsiaTheme="minorEastAsia" w:hAnsiTheme="minorHAnsi" w:cstheme="minorBidi"/>
          <w:b w:val="0"/>
          <w:kern w:val="2"/>
          <w:sz w:val="24"/>
          <w:szCs w:val="24"/>
          <w:lang w:eastAsia="en-AU"/>
          <w14:ligatures w14:val="standardContextual"/>
        </w:rPr>
      </w:pPr>
      <w:hyperlink w:anchor="_Toc213333497" w:history="1">
        <w:r w:rsidRPr="002A2993">
          <w:t>Division 2.4</w:t>
        </w:r>
        <w:r>
          <w:rPr>
            <w:rFonts w:asciiTheme="minorHAnsi" w:eastAsiaTheme="minorEastAsia" w:hAnsiTheme="minorHAnsi" w:cstheme="minorBidi"/>
            <w:b w:val="0"/>
            <w:kern w:val="2"/>
            <w:sz w:val="24"/>
            <w:szCs w:val="24"/>
            <w:lang w:eastAsia="en-AU"/>
            <w14:ligatures w14:val="standardContextual"/>
          </w:rPr>
          <w:tab/>
        </w:r>
        <w:r w:rsidRPr="002A2993">
          <w:t>Duty to notify presence of notifiable biosecurity matter</w:t>
        </w:r>
        <w:r w:rsidRPr="00C979B0">
          <w:rPr>
            <w:vanish/>
          </w:rPr>
          <w:tab/>
        </w:r>
        <w:r w:rsidRPr="00C979B0">
          <w:rPr>
            <w:vanish/>
          </w:rPr>
          <w:fldChar w:fldCharType="begin"/>
        </w:r>
        <w:r w:rsidRPr="00C979B0">
          <w:rPr>
            <w:vanish/>
          </w:rPr>
          <w:instrText xml:space="preserve"> PAGEREF _Toc213333497 \h </w:instrText>
        </w:r>
        <w:r w:rsidRPr="00C979B0">
          <w:rPr>
            <w:vanish/>
          </w:rPr>
        </w:r>
        <w:r w:rsidRPr="00C979B0">
          <w:rPr>
            <w:vanish/>
          </w:rPr>
          <w:fldChar w:fldCharType="separate"/>
        </w:r>
        <w:r w:rsidR="00852A6E">
          <w:rPr>
            <w:vanish/>
          </w:rPr>
          <w:t>19</w:t>
        </w:r>
        <w:r w:rsidRPr="00C979B0">
          <w:rPr>
            <w:vanish/>
          </w:rPr>
          <w:fldChar w:fldCharType="end"/>
        </w:r>
      </w:hyperlink>
    </w:p>
    <w:p w14:paraId="3DED8E30" w14:textId="4BFBC362"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498" w:history="1">
        <w:r w:rsidRPr="002A2993">
          <w:t>29</w:t>
        </w:r>
        <w:r>
          <w:rPr>
            <w:rFonts w:asciiTheme="minorHAnsi" w:eastAsiaTheme="minorEastAsia" w:hAnsiTheme="minorHAnsi" w:cstheme="minorBidi"/>
            <w:kern w:val="2"/>
            <w:sz w:val="24"/>
            <w:szCs w:val="24"/>
            <w:lang w:eastAsia="en-AU"/>
            <w14:ligatures w14:val="standardContextual"/>
          </w:rPr>
          <w:tab/>
        </w:r>
        <w:r w:rsidRPr="002A2993">
          <w:rPr>
            <w:lang w:val="en" w:eastAsia="en-AU"/>
          </w:rPr>
          <w:t>Notifiable biosecurity matter</w:t>
        </w:r>
        <w:r>
          <w:tab/>
        </w:r>
        <w:r>
          <w:fldChar w:fldCharType="begin"/>
        </w:r>
        <w:r>
          <w:instrText xml:space="preserve"> PAGEREF _Toc213333498 \h </w:instrText>
        </w:r>
        <w:r>
          <w:fldChar w:fldCharType="separate"/>
        </w:r>
        <w:r w:rsidR="00852A6E">
          <w:t>19</w:t>
        </w:r>
        <w:r>
          <w:fldChar w:fldCharType="end"/>
        </w:r>
      </w:hyperlink>
    </w:p>
    <w:p w14:paraId="5D74A3F9" w14:textId="0E120C7F"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499" w:history="1">
        <w:r w:rsidRPr="002A2993">
          <w:t>30</w:t>
        </w:r>
        <w:r>
          <w:rPr>
            <w:rFonts w:asciiTheme="minorHAnsi" w:eastAsiaTheme="minorEastAsia" w:hAnsiTheme="minorHAnsi" w:cstheme="minorBidi"/>
            <w:kern w:val="2"/>
            <w:sz w:val="24"/>
            <w:szCs w:val="24"/>
            <w:lang w:eastAsia="en-AU"/>
            <w14:ligatures w14:val="standardContextual"/>
          </w:rPr>
          <w:tab/>
        </w:r>
        <w:r w:rsidRPr="002A2993">
          <w:t>Duty to notify presence of notifiable biosecurity matter</w:t>
        </w:r>
        <w:r>
          <w:tab/>
        </w:r>
        <w:r>
          <w:fldChar w:fldCharType="begin"/>
        </w:r>
        <w:r>
          <w:instrText xml:space="preserve"> PAGEREF _Toc213333499 \h </w:instrText>
        </w:r>
        <w:r>
          <w:fldChar w:fldCharType="separate"/>
        </w:r>
        <w:r w:rsidR="00852A6E">
          <w:t>19</w:t>
        </w:r>
        <w:r>
          <w:fldChar w:fldCharType="end"/>
        </w:r>
      </w:hyperlink>
    </w:p>
    <w:p w14:paraId="5EC36DCF" w14:textId="7D18E35A"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00" w:history="1">
        <w:r w:rsidRPr="002A2993">
          <w:t>31</w:t>
        </w:r>
        <w:r>
          <w:rPr>
            <w:rFonts w:asciiTheme="minorHAnsi" w:eastAsiaTheme="minorEastAsia" w:hAnsiTheme="minorHAnsi" w:cstheme="minorBidi"/>
            <w:kern w:val="2"/>
            <w:sz w:val="24"/>
            <w:szCs w:val="24"/>
            <w:lang w:eastAsia="en-AU"/>
            <w14:ligatures w14:val="standardContextual"/>
          </w:rPr>
          <w:tab/>
        </w:r>
        <w:r w:rsidRPr="002A2993">
          <w:t>Offences—fail to comply with duty to notify presence of notifiable biosecurity matter</w:t>
        </w:r>
        <w:r>
          <w:tab/>
        </w:r>
        <w:r>
          <w:fldChar w:fldCharType="begin"/>
        </w:r>
        <w:r>
          <w:instrText xml:space="preserve"> PAGEREF _Toc213333500 \h </w:instrText>
        </w:r>
        <w:r>
          <w:fldChar w:fldCharType="separate"/>
        </w:r>
        <w:r w:rsidR="00852A6E">
          <w:t>20</w:t>
        </w:r>
        <w:r>
          <w:fldChar w:fldCharType="end"/>
        </w:r>
      </w:hyperlink>
    </w:p>
    <w:p w14:paraId="0A587CB0" w14:textId="57437121"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01" w:history="1">
        <w:r w:rsidRPr="002A2993">
          <w:t>32</w:t>
        </w:r>
        <w:r>
          <w:rPr>
            <w:rFonts w:asciiTheme="minorHAnsi" w:eastAsiaTheme="minorEastAsia" w:hAnsiTheme="minorHAnsi" w:cstheme="minorBidi"/>
            <w:kern w:val="2"/>
            <w:sz w:val="24"/>
            <w:szCs w:val="24"/>
            <w:lang w:eastAsia="en-AU"/>
            <w14:ligatures w14:val="standardContextual"/>
          </w:rPr>
          <w:tab/>
        </w:r>
        <w:r w:rsidRPr="002A2993">
          <w:t>Duty to notify presence of notifiable biosecurity matter—self</w:t>
        </w:r>
        <w:r w:rsidRPr="002A2993">
          <w:noBreakHyphen/>
          <w:t>incrimination</w:t>
        </w:r>
        <w:r>
          <w:tab/>
        </w:r>
        <w:r>
          <w:fldChar w:fldCharType="begin"/>
        </w:r>
        <w:r>
          <w:instrText xml:space="preserve"> PAGEREF _Toc213333501 \h </w:instrText>
        </w:r>
        <w:r>
          <w:fldChar w:fldCharType="separate"/>
        </w:r>
        <w:r w:rsidR="00852A6E">
          <w:t>21</w:t>
        </w:r>
        <w:r>
          <w:fldChar w:fldCharType="end"/>
        </w:r>
      </w:hyperlink>
    </w:p>
    <w:p w14:paraId="7FB42148" w14:textId="36677DAD" w:rsidR="00C979B0" w:rsidRDefault="00C979B0">
      <w:pPr>
        <w:pStyle w:val="TOC3"/>
        <w:rPr>
          <w:rFonts w:asciiTheme="minorHAnsi" w:eastAsiaTheme="minorEastAsia" w:hAnsiTheme="minorHAnsi" w:cstheme="minorBidi"/>
          <w:b w:val="0"/>
          <w:kern w:val="2"/>
          <w:sz w:val="24"/>
          <w:szCs w:val="24"/>
          <w:lang w:eastAsia="en-AU"/>
          <w14:ligatures w14:val="standardContextual"/>
        </w:rPr>
      </w:pPr>
      <w:hyperlink w:anchor="_Toc213333502" w:history="1">
        <w:r w:rsidRPr="002A2993">
          <w:t>Division 2.5</w:t>
        </w:r>
        <w:r>
          <w:rPr>
            <w:rFonts w:asciiTheme="minorHAnsi" w:eastAsiaTheme="minorEastAsia" w:hAnsiTheme="minorHAnsi" w:cstheme="minorBidi"/>
            <w:b w:val="0"/>
            <w:kern w:val="2"/>
            <w:sz w:val="24"/>
            <w:szCs w:val="24"/>
            <w:lang w:eastAsia="en-AU"/>
            <w14:ligatures w14:val="standardContextual"/>
          </w:rPr>
          <w:tab/>
        </w:r>
        <w:r w:rsidRPr="002A2993">
          <w:t>Prohibited biosecurity matter</w:t>
        </w:r>
        <w:r w:rsidRPr="00C979B0">
          <w:rPr>
            <w:vanish/>
          </w:rPr>
          <w:tab/>
        </w:r>
        <w:r w:rsidRPr="00C979B0">
          <w:rPr>
            <w:vanish/>
          </w:rPr>
          <w:fldChar w:fldCharType="begin"/>
        </w:r>
        <w:r w:rsidRPr="00C979B0">
          <w:rPr>
            <w:vanish/>
          </w:rPr>
          <w:instrText xml:space="preserve"> PAGEREF _Toc213333502 \h </w:instrText>
        </w:r>
        <w:r w:rsidRPr="00C979B0">
          <w:rPr>
            <w:vanish/>
          </w:rPr>
        </w:r>
        <w:r w:rsidRPr="00C979B0">
          <w:rPr>
            <w:vanish/>
          </w:rPr>
          <w:fldChar w:fldCharType="separate"/>
        </w:r>
        <w:r w:rsidR="00852A6E">
          <w:rPr>
            <w:vanish/>
          </w:rPr>
          <w:t>21</w:t>
        </w:r>
        <w:r w:rsidRPr="00C979B0">
          <w:rPr>
            <w:vanish/>
          </w:rPr>
          <w:fldChar w:fldCharType="end"/>
        </w:r>
      </w:hyperlink>
    </w:p>
    <w:p w14:paraId="3C6DD3F2" w14:textId="1700D498"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03" w:history="1">
        <w:r w:rsidRPr="002A2993">
          <w:t>33</w:t>
        </w:r>
        <w:r>
          <w:rPr>
            <w:rFonts w:asciiTheme="minorHAnsi" w:eastAsiaTheme="minorEastAsia" w:hAnsiTheme="minorHAnsi" w:cstheme="minorBidi"/>
            <w:kern w:val="2"/>
            <w:sz w:val="24"/>
            <w:szCs w:val="24"/>
            <w:lang w:eastAsia="en-AU"/>
            <w14:ligatures w14:val="standardContextual"/>
          </w:rPr>
          <w:tab/>
        </w:r>
        <w:r w:rsidRPr="002A2993">
          <w:rPr>
            <w:lang w:val="en" w:eastAsia="en-AU"/>
          </w:rPr>
          <w:t>Prohibited biosecurity matter</w:t>
        </w:r>
        <w:r>
          <w:tab/>
        </w:r>
        <w:r>
          <w:fldChar w:fldCharType="begin"/>
        </w:r>
        <w:r>
          <w:instrText xml:space="preserve"> PAGEREF _Toc213333503 \h </w:instrText>
        </w:r>
        <w:r>
          <w:fldChar w:fldCharType="separate"/>
        </w:r>
        <w:r w:rsidR="00852A6E">
          <w:t>21</w:t>
        </w:r>
        <w:r>
          <w:fldChar w:fldCharType="end"/>
        </w:r>
      </w:hyperlink>
    </w:p>
    <w:p w14:paraId="5C68D071" w14:textId="12686ED0"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04" w:history="1">
        <w:r w:rsidRPr="002A2993">
          <w:t>34</w:t>
        </w:r>
        <w:r>
          <w:rPr>
            <w:rFonts w:asciiTheme="minorHAnsi" w:eastAsiaTheme="minorEastAsia" w:hAnsiTheme="minorHAnsi" w:cstheme="minorBidi"/>
            <w:kern w:val="2"/>
            <w:sz w:val="24"/>
            <w:szCs w:val="24"/>
            <w:lang w:eastAsia="en-AU"/>
            <w14:ligatures w14:val="standardContextual"/>
          </w:rPr>
          <w:tab/>
        </w:r>
        <w:r w:rsidRPr="002A2993">
          <w:t>Offences—deal with prohibited biosecurity matter</w:t>
        </w:r>
        <w:r>
          <w:tab/>
        </w:r>
        <w:r>
          <w:fldChar w:fldCharType="begin"/>
        </w:r>
        <w:r>
          <w:instrText xml:space="preserve"> PAGEREF _Toc213333504 \h </w:instrText>
        </w:r>
        <w:r>
          <w:fldChar w:fldCharType="separate"/>
        </w:r>
        <w:r w:rsidR="00852A6E">
          <w:t>22</w:t>
        </w:r>
        <w:r>
          <w:fldChar w:fldCharType="end"/>
        </w:r>
      </w:hyperlink>
    </w:p>
    <w:p w14:paraId="3C115D9C" w14:textId="204364A8" w:rsidR="00C979B0" w:rsidRDefault="00C979B0">
      <w:pPr>
        <w:pStyle w:val="TOC3"/>
        <w:rPr>
          <w:rFonts w:asciiTheme="minorHAnsi" w:eastAsiaTheme="minorEastAsia" w:hAnsiTheme="minorHAnsi" w:cstheme="minorBidi"/>
          <w:b w:val="0"/>
          <w:kern w:val="2"/>
          <w:sz w:val="24"/>
          <w:szCs w:val="24"/>
          <w:lang w:eastAsia="en-AU"/>
          <w14:ligatures w14:val="standardContextual"/>
        </w:rPr>
      </w:pPr>
      <w:hyperlink w:anchor="_Toc213333505" w:history="1">
        <w:r w:rsidRPr="002A2993">
          <w:t>Division 2.6</w:t>
        </w:r>
        <w:r>
          <w:rPr>
            <w:rFonts w:asciiTheme="minorHAnsi" w:eastAsiaTheme="minorEastAsia" w:hAnsiTheme="minorHAnsi" w:cstheme="minorBidi"/>
            <w:b w:val="0"/>
            <w:kern w:val="2"/>
            <w:sz w:val="24"/>
            <w:szCs w:val="24"/>
            <w:lang w:eastAsia="en-AU"/>
            <w14:ligatures w14:val="standardContextual"/>
          </w:rPr>
          <w:tab/>
        </w:r>
        <w:r w:rsidRPr="002A2993">
          <w:t>Prohibited dealings with biosecurity matter</w:t>
        </w:r>
        <w:r w:rsidRPr="00C979B0">
          <w:rPr>
            <w:vanish/>
          </w:rPr>
          <w:tab/>
        </w:r>
        <w:r w:rsidRPr="00C979B0">
          <w:rPr>
            <w:vanish/>
          </w:rPr>
          <w:fldChar w:fldCharType="begin"/>
        </w:r>
        <w:r w:rsidRPr="00C979B0">
          <w:rPr>
            <w:vanish/>
          </w:rPr>
          <w:instrText xml:space="preserve"> PAGEREF _Toc213333505 \h </w:instrText>
        </w:r>
        <w:r w:rsidRPr="00C979B0">
          <w:rPr>
            <w:vanish/>
          </w:rPr>
        </w:r>
        <w:r w:rsidRPr="00C979B0">
          <w:rPr>
            <w:vanish/>
          </w:rPr>
          <w:fldChar w:fldCharType="separate"/>
        </w:r>
        <w:r w:rsidR="00852A6E">
          <w:rPr>
            <w:vanish/>
          </w:rPr>
          <w:t>23</w:t>
        </w:r>
        <w:r w:rsidRPr="00C979B0">
          <w:rPr>
            <w:vanish/>
          </w:rPr>
          <w:fldChar w:fldCharType="end"/>
        </w:r>
      </w:hyperlink>
    </w:p>
    <w:p w14:paraId="01410C5B" w14:textId="4944CC5F"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06" w:history="1">
        <w:r w:rsidRPr="002A2993">
          <w:t>35</w:t>
        </w:r>
        <w:r>
          <w:rPr>
            <w:rFonts w:asciiTheme="minorHAnsi" w:eastAsiaTheme="minorEastAsia" w:hAnsiTheme="minorHAnsi" w:cstheme="minorBidi"/>
            <w:kern w:val="2"/>
            <w:sz w:val="24"/>
            <w:szCs w:val="24"/>
            <w:lang w:eastAsia="en-AU"/>
            <w14:ligatures w14:val="standardContextual"/>
          </w:rPr>
          <w:tab/>
        </w:r>
        <w:r w:rsidRPr="002A2993">
          <w:rPr>
            <w:lang w:val="en" w:eastAsia="en-AU"/>
          </w:rPr>
          <w:t>Prohibited dealings with biosecurity matter</w:t>
        </w:r>
        <w:r>
          <w:tab/>
        </w:r>
        <w:r>
          <w:fldChar w:fldCharType="begin"/>
        </w:r>
        <w:r>
          <w:instrText xml:space="preserve"> PAGEREF _Toc213333506 \h </w:instrText>
        </w:r>
        <w:r>
          <w:fldChar w:fldCharType="separate"/>
        </w:r>
        <w:r w:rsidR="00852A6E">
          <w:t>23</w:t>
        </w:r>
        <w:r>
          <w:fldChar w:fldCharType="end"/>
        </w:r>
      </w:hyperlink>
    </w:p>
    <w:p w14:paraId="3783BB01" w14:textId="0025C93E"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07" w:history="1">
        <w:r w:rsidRPr="002A2993">
          <w:t>36</w:t>
        </w:r>
        <w:r>
          <w:rPr>
            <w:rFonts w:asciiTheme="minorHAnsi" w:eastAsiaTheme="minorEastAsia" w:hAnsiTheme="minorHAnsi" w:cstheme="minorBidi"/>
            <w:kern w:val="2"/>
            <w:sz w:val="24"/>
            <w:szCs w:val="24"/>
            <w:lang w:eastAsia="en-AU"/>
            <w14:ligatures w14:val="standardContextual"/>
          </w:rPr>
          <w:tab/>
        </w:r>
        <w:r w:rsidRPr="002A2993">
          <w:t>Offences—engage in prohibited dealing</w:t>
        </w:r>
        <w:r>
          <w:tab/>
        </w:r>
        <w:r>
          <w:fldChar w:fldCharType="begin"/>
        </w:r>
        <w:r>
          <w:instrText xml:space="preserve"> PAGEREF _Toc213333507 \h </w:instrText>
        </w:r>
        <w:r>
          <w:fldChar w:fldCharType="separate"/>
        </w:r>
        <w:r w:rsidR="00852A6E">
          <w:t>23</w:t>
        </w:r>
        <w:r>
          <w:fldChar w:fldCharType="end"/>
        </w:r>
      </w:hyperlink>
    </w:p>
    <w:p w14:paraId="53A9D4D4" w14:textId="2C7B0EF5" w:rsidR="00C979B0" w:rsidRDefault="00C979B0">
      <w:pPr>
        <w:pStyle w:val="TOC3"/>
        <w:rPr>
          <w:rFonts w:asciiTheme="minorHAnsi" w:eastAsiaTheme="minorEastAsia" w:hAnsiTheme="minorHAnsi" w:cstheme="minorBidi"/>
          <w:b w:val="0"/>
          <w:kern w:val="2"/>
          <w:sz w:val="24"/>
          <w:szCs w:val="24"/>
          <w:lang w:eastAsia="en-AU"/>
          <w14:ligatures w14:val="standardContextual"/>
        </w:rPr>
      </w:pPr>
      <w:hyperlink w:anchor="_Toc213333508" w:history="1">
        <w:r w:rsidRPr="002A2993">
          <w:t>Division 2.7</w:t>
        </w:r>
        <w:r>
          <w:rPr>
            <w:rFonts w:asciiTheme="minorHAnsi" w:eastAsiaTheme="minorEastAsia" w:hAnsiTheme="minorHAnsi" w:cstheme="minorBidi"/>
            <w:b w:val="0"/>
            <w:kern w:val="2"/>
            <w:sz w:val="24"/>
            <w:szCs w:val="24"/>
            <w:lang w:eastAsia="en-AU"/>
            <w14:ligatures w14:val="standardContextual"/>
          </w:rPr>
          <w:tab/>
        </w:r>
        <w:r w:rsidRPr="002A2993">
          <w:t>Alternative verdicts</w:t>
        </w:r>
        <w:r w:rsidRPr="00C979B0">
          <w:rPr>
            <w:vanish/>
          </w:rPr>
          <w:tab/>
        </w:r>
        <w:r w:rsidRPr="00C979B0">
          <w:rPr>
            <w:vanish/>
          </w:rPr>
          <w:fldChar w:fldCharType="begin"/>
        </w:r>
        <w:r w:rsidRPr="00C979B0">
          <w:rPr>
            <w:vanish/>
          </w:rPr>
          <w:instrText xml:space="preserve"> PAGEREF _Toc213333508 \h </w:instrText>
        </w:r>
        <w:r w:rsidRPr="00C979B0">
          <w:rPr>
            <w:vanish/>
          </w:rPr>
        </w:r>
        <w:r w:rsidRPr="00C979B0">
          <w:rPr>
            <w:vanish/>
          </w:rPr>
          <w:fldChar w:fldCharType="separate"/>
        </w:r>
        <w:r w:rsidR="00852A6E">
          <w:rPr>
            <w:vanish/>
          </w:rPr>
          <w:t>24</w:t>
        </w:r>
        <w:r w:rsidRPr="00C979B0">
          <w:rPr>
            <w:vanish/>
          </w:rPr>
          <w:fldChar w:fldCharType="end"/>
        </w:r>
      </w:hyperlink>
    </w:p>
    <w:p w14:paraId="3556A88D" w14:textId="0AAE75C1"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09" w:history="1">
        <w:r w:rsidRPr="002A2993">
          <w:t>37</w:t>
        </w:r>
        <w:r>
          <w:rPr>
            <w:rFonts w:asciiTheme="minorHAnsi" w:eastAsiaTheme="minorEastAsia" w:hAnsiTheme="minorHAnsi" w:cstheme="minorBidi"/>
            <w:kern w:val="2"/>
            <w:sz w:val="24"/>
            <w:szCs w:val="24"/>
            <w:lang w:eastAsia="en-AU"/>
            <w14:ligatures w14:val="standardContextual"/>
          </w:rPr>
          <w:tab/>
        </w:r>
        <w:r w:rsidRPr="002A2993">
          <w:rPr>
            <w:lang w:val="en" w:eastAsia="en-AU"/>
          </w:rPr>
          <w:t xml:space="preserve">Alternative verdicts </w:t>
        </w:r>
        <w:r w:rsidRPr="002A2993">
          <w:t>for offences</w:t>
        </w:r>
        <w:r>
          <w:tab/>
        </w:r>
        <w:r>
          <w:fldChar w:fldCharType="begin"/>
        </w:r>
        <w:r>
          <w:instrText xml:space="preserve"> PAGEREF _Toc213333509 \h </w:instrText>
        </w:r>
        <w:r>
          <w:fldChar w:fldCharType="separate"/>
        </w:r>
        <w:r w:rsidR="00852A6E">
          <w:t>24</w:t>
        </w:r>
        <w:r>
          <w:fldChar w:fldCharType="end"/>
        </w:r>
      </w:hyperlink>
    </w:p>
    <w:p w14:paraId="588CF367" w14:textId="223F86A2" w:rsidR="00C979B0" w:rsidRDefault="00C979B0">
      <w:pPr>
        <w:pStyle w:val="TOC2"/>
        <w:rPr>
          <w:rFonts w:asciiTheme="minorHAnsi" w:eastAsiaTheme="minorEastAsia" w:hAnsiTheme="minorHAnsi" w:cstheme="minorBidi"/>
          <w:b w:val="0"/>
          <w:kern w:val="2"/>
          <w:szCs w:val="24"/>
          <w:lang w:eastAsia="en-AU"/>
          <w14:ligatures w14:val="standardContextual"/>
        </w:rPr>
      </w:pPr>
      <w:hyperlink w:anchor="_Toc213333510" w:history="1">
        <w:r w:rsidRPr="002A2993">
          <w:t>Part 3</w:t>
        </w:r>
        <w:r>
          <w:rPr>
            <w:rFonts w:asciiTheme="minorHAnsi" w:eastAsiaTheme="minorEastAsia" w:hAnsiTheme="minorHAnsi" w:cstheme="minorBidi"/>
            <w:b w:val="0"/>
            <w:kern w:val="2"/>
            <w:szCs w:val="24"/>
            <w:lang w:eastAsia="en-AU"/>
            <w14:ligatures w14:val="standardContextual"/>
          </w:rPr>
          <w:tab/>
        </w:r>
        <w:r w:rsidRPr="002A2993">
          <w:t>Biosecurity emergency declarations</w:t>
        </w:r>
        <w:r w:rsidRPr="00C979B0">
          <w:rPr>
            <w:vanish/>
          </w:rPr>
          <w:tab/>
        </w:r>
        <w:r w:rsidRPr="00C979B0">
          <w:rPr>
            <w:vanish/>
          </w:rPr>
          <w:fldChar w:fldCharType="begin"/>
        </w:r>
        <w:r w:rsidRPr="00C979B0">
          <w:rPr>
            <w:vanish/>
          </w:rPr>
          <w:instrText xml:space="preserve"> PAGEREF _Toc213333510 \h </w:instrText>
        </w:r>
        <w:r w:rsidRPr="00C979B0">
          <w:rPr>
            <w:vanish/>
          </w:rPr>
        </w:r>
        <w:r w:rsidRPr="00C979B0">
          <w:rPr>
            <w:vanish/>
          </w:rPr>
          <w:fldChar w:fldCharType="separate"/>
        </w:r>
        <w:r w:rsidR="00852A6E">
          <w:rPr>
            <w:vanish/>
          </w:rPr>
          <w:t>26</w:t>
        </w:r>
        <w:r w:rsidRPr="00C979B0">
          <w:rPr>
            <w:vanish/>
          </w:rPr>
          <w:fldChar w:fldCharType="end"/>
        </w:r>
      </w:hyperlink>
    </w:p>
    <w:p w14:paraId="32628984" w14:textId="390DA934"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11" w:history="1">
        <w:r w:rsidRPr="002A2993">
          <w:t>38</w:t>
        </w:r>
        <w:r>
          <w:rPr>
            <w:rFonts w:asciiTheme="minorHAnsi" w:eastAsiaTheme="minorEastAsia" w:hAnsiTheme="minorHAnsi" w:cstheme="minorBidi"/>
            <w:kern w:val="2"/>
            <w:sz w:val="24"/>
            <w:szCs w:val="24"/>
            <w:lang w:eastAsia="en-AU"/>
            <w14:ligatures w14:val="standardContextual"/>
          </w:rPr>
          <w:tab/>
        </w:r>
        <w:r w:rsidRPr="002A2993">
          <w:t>Emergency declarations</w:t>
        </w:r>
        <w:r>
          <w:tab/>
        </w:r>
        <w:r>
          <w:fldChar w:fldCharType="begin"/>
        </w:r>
        <w:r>
          <w:instrText xml:space="preserve"> PAGEREF _Toc213333511 \h </w:instrText>
        </w:r>
        <w:r>
          <w:fldChar w:fldCharType="separate"/>
        </w:r>
        <w:r w:rsidR="00852A6E">
          <w:t>26</w:t>
        </w:r>
        <w:r>
          <w:fldChar w:fldCharType="end"/>
        </w:r>
      </w:hyperlink>
    </w:p>
    <w:p w14:paraId="0942514B" w14:textId="7B931030"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12" w:history="1">
        <w:r w:rsidRPr="002A2993">
          <w:t>39</w:t>
        </w:r>
        <w:r>
          <w:rPr>
            <w:rFonts w:asciiTheme="minorHAnsi" w:eastAsiaTheme="minorEastAsia" w:hAnsiTheme="minorHAnsi" w:cstheme="minorBidi"/>
            <w:kern w:val="2"/>
            <w:sz w:val="24"/>
            <w:szCs w:val="24"/>
            <w:lang w:eastAsia="en-AU"/>
            <w14:ligatures w14:val="standardContextual"/>
          </w:rPr>
          <w:tab/>
        </w:r>
        <w:r w:rsidRPr="002A2993">
          <w:t>Emergency declarations—duration</w:t>
        </w:r>
        <w:r>
          <w:tab/>
        </w:r>
        <w:r>
          <w:fldChar w:fldCharType="begin"/>
        </w:r>
        <w:r>
          <w:instrText xml:space="preserve"> PAGEREF _Toc213333512 \h </w:instrText>
        </w:r>
        <w:r>
          <w:fldChar w:fldCharType="separate"/>
        </w:r>
        <w:r w:rsidR="00852A6E">
          <w:t>27</w:t>
        </w:r>
        <w:r>
          <w:fldChar w:fldCharType="end"/>
        </w:r>
      </w:hyperlink>
    </w:p>
    <w:p w14:paraId="50355089" w14:textId="782B97CA"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13" w:history="1">
        <w:r w:rsidRPr="002A2993">
          <w:t>40</w:t>
        </w:r>
        <w:r>
          <w:rPr>
            <w:rFonts w:asciiTheme="minorHAnsi" w:eastAsiaTheme="minorEastAsia" w:hAnsiTheme="minorHAnsi" w:cstheme="minorBidi"/>
            <w:kern w:val="2"/>
            <w:sz w:val="24"/>
            <w:szCs w:val="24"/>
            <w:lang w:eastAsia="en-AU"/>
            <w14:ligatures w14:val="standardContextual"/>
          </w:rPr>
          <w:tab/>
        </w:r>
        <w:r w:rsidRPr="002A2993">
          <w:t>Emergency declarations—notice</w:t>
        </w:r>
        <w:r>
          <w:tab/>
        </w:r>
        <w:r>
          <w:fldChar w:fldCharType="begin"/>
        </w:r>
        <w:r>
          <w:instrText xml:space="preserve"> PAGEREF _Toc213333513 \h </w:instrText>
        </w:r>
        <w:r>
          <w:fldChar w:fldCharType="separate"/>
        </w:r>
        <w:r w:rsidR="00852A6E">
          <w:t>27</w:t>
        </w:r>
        <w:r>
          <w:fldChar w:fldCharType="end"/>
        </w:r>
      </w:hyperlink>
    </w:p>
    <w:p w14:paraId="285F6AA4" w14:textId="17D0CC0A"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14" w:history="1">
        <w:r w:rsidRPr="002A2993">
          <w:t>41</w:t>
        </w:r>
        <w:r>
          <w:rPr>
            <w:rFonts w:asciiTheme="minorHAnsi" w:eastAsiaTheme="minorEastAsia" w:hAnsiTheme="minorHAnsi" w:cstheme="minorBidi"/>
            <w:kern w:val="2"/>
            <w:sz w:val="24"/>
            <w:szCs w:val="24"/>
            <w:lang w:eastAsia="en-AU"/>
            <w14:ligatures w14:val="standardContextual"/>
          </w:rPr>
          <w:tab/>
        </w:r>
        <w:r w:rsidRPr="002A2993">
          <w:t>Emergency declarations—deciding emergency measures</w:t>
        </w:r>
        <w:r>
          <w:tab/>
        </w:r>
        <w:r>
          <w:fldChar w:fldCharType="begin"/>
        </w:r>
        <w:r>
          <w:instrText xml:space="preserve"> PAGEREF _Toc213333514 \h </w:instrText>
        </w:r>
        <w:r>
          <w:fldChar w:fldCharType="separate"/>
        </w:r>
        <w:r w:rsidR="00852A6E">
          <w:t>28</w:t>
        </w:r>
        <w:r>
          <w:fldChar w:fldCharType="end"/>
        </w:r>
      </w:hyperlink>
    </w:p>
    <w:p w14:paraId="6F8AEB5E" w14:textId="17A85EBC"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15" w:history="1">
        <w:r w:rsidRPr="002A2993">
          <w:t>42</w:t>
        </w:r>
        <w:r>
          <w:rPr>
            <w:rFonts w:asciiTheme="minorHAnsi" w:eastAsiaTheme="minorEastAsia" w:hAnsiTheme="minorHAnsi" w:cstheme="minorBidi"/>
            <w:kern w:val="2"/>
            <w:sz w:val="24"/>
            <w:szCs w:val="24"/>
            <w:lang w:eastAsia="en-AU"/>
            <w14:ligatures w14:val="standardContextual"/>
          </w:rPr>
          <w:tab/>
        </w:r>
        <w:r w:rsidRPr="002A2993">
          <w:t>Emergency declarations—scope of emergency measures</w:t>
        </w:r>
        <w:r>
          <w:tab/>
        </w:r>
        <w:r>
          <w:fldChar w:fldCharType="begin"/>
        </w:r>
        <w:r>
          <w:instrText xml:space="preserve"> PAGEREF _Toc213333515 \h </w:instrText>
        </w:r>
        <w:r>
          <w:fldChar w:fldCharType="separate"/>
        </w:r>
        <w:r w:rsidR="00852A6E">
          <w:t>28</w:t>
        </w:r>
        <w:r>
          <w:fldChar w:fldCharType="end"/>
        </w:r>
      </w:hyperlink>
    </w:p>
    <w:p w14:paraId="3F747487" w14:textId="0FD18AC8"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16" w:history="1">
        <w:r w:rsidRPr="002A2993">
          <w:t>43</w:t>
        </w:r>
        <w:r>
          <w:rPr>
            <w:rFonts w:asciiTheme="minorHAnsi" w:eastAsiaTheme="minorEastAsia" w:hAnsiTheme="minorHAnsi" w:cstheme="minorBidi"/>
            <w:kern w:val="2"/>
            <w:sz w:val="24"/>
            <w:szCs w:val="24"/>
            <w:lang w:eastAsia="en-AU"/>
            <w14:ligatures w14:val="standardContextual"/>
          </w:rPr>
          <w:tab/>
        </w:r>
        <w:r w:rsidRPr="002A2993">
          <w:t>Emergency declarations—measures restricting movement of people</w:t>
        </w:r>
        <w:r>
          <w:tab/>
        </w:r>
        <w:r>
          <w:fldChar w:fldCharType="begin"/>
        </w:r>
        <w:r>
          <w:instrText xml:space="preserve"> PAGEREF _Toc213333516 \h </w:instrText>
        </w:r>
        <w:r>
          <w:fldChar w:fldCharType="separate"/>
        </w:r>
        <w:r w:rsidR="00852A6E">
          <w:t>29</w:t>
        </w:r>
        <w:r>
          <w:fldChar w:fldCharType="end"/>
        </w:r>
      </w:hyperlink>
    </w:p>
    <w:p w14:paraId="71A730C9" w14:textId="64D7D0A2"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17" w:history="1">
        <w:r w:rsidRPr="002A2993">
          <w:t>44</w:t>
        </w:r>
        <w:r>
          <w:rPr>
            <w:rFonts w:asciiTheme="minorHAnsi" w:eastAsiaTheme="minorEastAsia" w:hAnsiTheme="minorHAnsi" w:cstheme="minorBidi"/>
            <w:kern w:val="2"/>
            <w:sz w:val="24"/>
            <w:szCs w:val="24"/>
            <w:lang w:eastAsia="en-AU"/>
            <w14:ligatures w14:val="standardContextual"/>
          </w:rPr>
          <w:tab/>
        </w:r>
        <w:r w:rsidRPr="002A2993">
          <w:t>Emergency declarations—measures about treatment of people</w:t>
        </w:r>
        <w:r>
          <w:tab/>
        </w:r>
        <w:r>
          <w:fldChar w:fldCharType="begin"/>
        </w:r>
        <w:r>
          <w:instrText xml:space="preserve"> PAGEREF _Toc213333517 \h </w:instrText>
        </w:r>
        <w:r>
          <w:fldChar w:fldCharType="separate"/>
        </w:r>
        <w:r w:rsidR="00852A6E">
          <w:t>31</w:t>
        </w:r>
        <w:r>
          <w:fldChar w:fldCharType="end"/>
        </w:r>
      </w:hyperlink>
    </w:p>
    <w:p w14:paraId="360795BE" w14:textId="2D96FA44"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18" w:history="1">
        <w:r w:rsidRPr="002A2993">
          <w:t>45</w:t>
        </w:r>
        <w:r>
          <w:rPr>
            <w:rFonts w:asciiTheme="minorHAnsi" w:eastAsiaTheme="minorEastAsia" w:hAnsiTheme="minorHAnsi" w:cstheme="minorBidi"/>
            <w:kern w:val="2"/>
            <w:sz w:val="24"/>
            <w:szCs w:val="24"/>
            <w:lang w:eastAsia="en-AU"/>
            <w14:ligatures w14:val="standardContextual"/>
          </w:rPr>
          <w:tab/>
        </w:r>
        <w:r w:rsidRPr="002A2993">
          <w:t>Emergency declarations—measures about inspection of people</w:t>
        </w:r>
        <w:r>
          <w:tab/>
        </w:r>
        <w:r>
          <w:fldChar w:fldCharType="begin"/>
        </w:r>
        <w:r>
          <w:instrText xml:space="preserve"> PAGEREF _Toc213333518 \h </w:instrText>
        </w:r>
        <w:r>
          <w:fldChar w:fldCharType="separate"/>
        </w:r>
        <w:r w:rsidR="00852A6E">
          <w:t>31</w:t>
        </w:r>
        <w:r>
          <w:fldChar w:fldCharType="end"/>
        </w:r>
      </w:hyperlink>
    </w:p>
    <w:p w14:paraId="5C086447" w14:textId="23CE2C8D"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19" w:history="1">
        <w:r w:rsidRPr="002A2993">
          <w:t>46</w:t>
        </w:r>
        <w:r>
          <w:rPr>
            <w:rFonts w:asciiTheme="minorHAnsi" w:eastAsiaTheme="minorEastAsia" w:hAnsiTheme="minorHAnsi" w:cstheme="minorBidi"/>
            <w:kern w:val="2"/>
            <w:sz w:val="24"/>
            <w:szCs w:val="24"/>
            <w:lang w:eastAsia="en-AU"/>
            <w14:ligatures w14:val="standardContextual"/>
          </w:rPr>
          <w:tab/>
        </w:r>
        <w:r w:rsidRPr="002A2993">
          <w:t>Emergency declarations—measures about destruction of things</w:t>
        </w:r>
        <w:r>
          <w:tab/>
        </w:r>
        <w:r>
          <w:fldChar w:fldCharType="begin"/>
        </w:r>
        <w:r>
          <w:instrText xml:space="preserve"> PAGEREF _Toc213333519 \h </w:instrText>
        </w:r>
        <w:r>
          <w:fldChar w:fldCharType="separate"/>
        </w:r>
        <w:r w:rsidR="00852A6E">
          <w:t>31</w:t>
        </w:r>
        <w:r>
          <w:fldChar w:fldCharType="end"/>
        </w:r>
      </w:hyperlink>
    </w:p>
    <w:p w14:paraId="48FBD1DB" w14:textId="287638F4"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20" w:history="1">
        <w:r w:rsidRPr="002A2993">
          <w:t>47</w:t>
        </w:r>
        <w:r>
          <w:rPr>
            <w:rFonts w:asciiTheme="minorHAnsi" w:eastAsiaTheme="minorEastAsia" w:hAnsiTheme="minorHAnsi" w:cstheme="minorBidi"/>
            <w:kern w:val="2"/>
            <w:sz w:val="24"/>
            <w:szCs w:val="24"/>
            <w:lang w:eastAsia="en-AU"/>
            <w14:ligatures w14:val="standardContextual"/>
          </w:rPr>
          <w:tab/>
        </w:r>
        <w:r w:rsidRPr="002A2993">
          <w:t>Emergency declarations—prevail over other instruments</w:t>
        </w:r>
        <w:r>
          <w:tab/>
        </w:r>
        <w:r>
          <w:fldChar w:fldCharType="begin"/>
        </w:r>
        <w:r>
          <w:instrText xml:space="preserve"> PAGEREF _Toc213333520 \h </w:instrText>
        </w:r>
        <w:r>
          <w:fldChar w:fldCharType="separate"/>
        </w:r>
        <w:r w:rsidR="00852A6E">
          <w:t>32</w:t>
        </w:r>
        <w:r>
          <w:fldChar w:fldCharType="end"/>
        </w:r>
      </w:hyperlink>
    </w:p>
    <w:p w14:paraId="7FAEA522" w14:textId="2249E4C7"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21" w:history="1">
        <w:r w:rsidRPr="002A2993">
          <w:t>48</w:t>
        </w:r>
        <w:r>
          <w:rPr>
            <w:rFonts w:asciiTheme="minorHAnsi" w:eastAsiaTheme="minorEastAsia" w:hAnsiTheme="minorHAnsi" w:cstheme="minorBidi"/>
            <w:kern w:val="2"/>
            <w:sz w:val="24"/>
            <w:szCs w:val="24"/>
            <w:lang w:eastAsia="en-AU"/>
            <w14:ligatures w14:val="standardContextual"/>
          </w:rPr>
          <w:tab/>
        </w:r>
        <w:r w:rsidRPr="002A2993">
          <w:t>Emergency declarations—authorising actions and recovering costs</w:t>
        </w:r>
        <w:r>
          <w:tab/>
        </w:r>
        <w:r>
          <w:fldChar w:fldCharType="begin"/>
        </w:r>
        <w:r>
          <w:instrText xml:space="preserve"> PAGEREF _Toc213333521 \h </w:instrText>
        </w:r>
        <w:r>
          <w:fldChar w:fldCharType="separate"/>
        </w:r>
        <w:r w:rsidR="00852A6E">
          <w:t>33</w:t>
        </w:r>
        <w:r>
          <w:fldChar w:fldCharType="end"/>
        </w:r>
      </w:hyperlink>
    </w:p>
    <w:p w14:paraId="6A01FCBD" w14:textId="5FFA5D7E"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22" w:history="1">
        <w:r w:rsidRPr="002A2993">
          <w:t>49</w:t>
        </w:r>
        <w:r>
          <w:rPr>
            <w:rFonts w:asciiTheme="minorHAnsi" w:eastAsiaTheme="minorEastAsia" w:hAnsiTheme="minorHAnsi" w:cstheme="minorBidi"/>
            <w:kern w:val="2"/>
            <w:sz w:val="24"/>
            <w:szCs w:val="24"/>
            <w:lang w:eastAsia="en-AU"/>
            <w14:ligatures w14:val="standardContextual"/>
          </w:rPr>
          <w:tab/>
        </w:r>
        <w:r w:rsidRPr="002A2993">
          <w:t>Offences—fail to comply with emergency declaration</w:t>
        </w:r>
        <w:r>
          <w:tab/>
        </w:r>
        <w:r>
          <w:fldChar w:fldCharType="begin"/>
        </w:r>
        <w:r>
          <w:instrText xml:space="preserve"> PAGEREF _Toc213333522 \h </w:instrText>
        </w:r>
        <w:r>
          <w:fldChar w:fldCharType="separate"/>
        </w:r>
        <w:r w:rsidR="00852A6E">
          <w:t>34</w:t>
        </w:r>
        <w:r>
          <w:fldChar w:fldCharType="end"/>
        </w:r>
      </w:hyperlink>
    </w:p>
    <w:p w14:paraId="6949D45F" w14:textId="44ED9B90"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23" w:history="1">
        <w:r w:rsidRPr="002A2993">
          <w:t>50</w:t>
        </w:r>
        <w:r>
          <w:rPr>
            <w:rFonts w:asciiTheme="minorHAnsi" w:eastAsiaTheme="minorEastAsia" w:hAnsiTheme="minorHAnsi" w:cstheme="minorBidi"/>
            <w:kern w:val="2"/>
            <w:sz w:val="24"/>
            <w:szCs w:val="24"/>
            <w:lang w:eastAsia="en-AU"/>
            <w14:ligatures w14:val="standardContextual"/>
          </w:rPr>
          <w:tab/>
        </w:r>
        <w:r w:rsidRPr="002A2993">
          <w:t>Emergency declarations—protection of emergency actions</w:t>
        </w:r>
        <w:r>
          <w:tab/>
        </w:r>
        <w:r>
          <w:fldChar w:fldCharType="begin"/>
        </w:r>
        <w:r>
          <w:instrText xml:space="preserve"> PAGEREF _Toc213333523 \h </w:instrText>
        </w:r>
        <w:r>
          <w:fldChar w:fldCharType="separate"/>
        </w:r>
        <w:r w:rsidR="00852A6E">
          <w:t>34</w:t>
        </w:r>
        <w:r>
          <w:fldChar w:fldCharType="end"/>
        </w:r>
      </w:hyperlink>
    </w:p>
    <w:p w14:paraId="50652810" w14:textId="42DD87B8" w:rsidR="00C979B0" w:rsidRDefault="00C979B0">
      <w:pPr>
        <w:pStyle w:val="TOC2"/>
        <w:rPr>
          <w:rFonts w:asciiTheme="minorHAnsi" w:eastAsiaTheme="minorEastAsia" w:hAnsiTheme="minorHAnsi" w:cstheme="minorBidi"/>
          <w:b w:val="0"/>
          <w:kern w:val="2"/>
          <w:szCs w:val="24"/>
          <w:lang w:eastAsia="en-AU"/>
          <w14:ligatures w14:val="standardContextual"/>
        </w:rPr>
      </w:pPr>
      <w:hyperlink w:anchor="_Toc213333524" w:history="1">
        <w:r w:rsidRPr="002A2993">
          <w:t>Part 4</w:t>
        </w:r>
        <w:r>
          <w:rPr>
            <w:rFonts w:asciiTheme="minorHAnsi" w:eastAsiaTheme="minorEastAsia" w:hAnsiTheme="minorHAnsi" w:cstheme="minorBidi"/>
            <w:b w:val="0"/>
            <w:kern w:val="2"/>
            <w:szCs w:val="24"/>
            <w:lang w:eastAsia="en-AU"/>
            <w14:ligatures w14:val="standardContextual"/>
          </w:rPr>
          <w:tab/>
        </w:r>
        <w:r w:rsidRPr="002A2993">
          <w:t>Biosecurity control declarations</w:t>
        </w:r>
        <w:r w:rsidRPr="00C979B0">
          <w:rPr>
            <w:vanish/>
          </w:rPr>
          <w:tab/>
        </w:r>
        <w:r w:rsidRPr="00C979B0">
          <w:rPr>
            <w:vanish/>
          </w:rPr>
          <w:fldChar w:fldCharType="begin"/>
        </w:r>
        <w:r w:rsidRPr="00C979B0">
          <w:rPr>
            <w:vanish/>
          </w:rPr>
          <w:instrText xml:space="preserve"> PAGEREF _Toc213333524 \h </w:instrText>
        </w:r>
        <w:r w:rsidRPr="00C979B0">
          <w:rPr>
            <w:vanish/>
          </w:rPr>
        </w:r>
        <w:r w:rsidRPr="00C979B0">
          <w:rPr>
            <w:vanish/>
          </w:rPr>
          <w:fldChar w:fldCharType="separate"/>
        </w:r>
        <w:r w:rsidR="00852A6E">
          <w:rPr>
            <w:vanish/>
          </w:rPr>
          <w:t>36</w:t>
        </w:r>
        <w:r w:rsidRPr="00C979B0">
          <w:rPr>
            <w:vanish/>
          </w:rPr>
          <w:fldChar w:fldCharType="end"/>
        </w:r>
      </w:hyperlink>
    </w:p>
    <w:p w14:paraId="53BEC8B3" w14:textId="3D0856CD"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25" w:history="1">
        <w:r w:rsidRPr="002A2993">
          <w:t>51</w:t>
        </w:r>
        <w:r>
          <w:rPr>
            <w:rFonts w:asciiTheme="minorHAnsi" w:eastAsiaTheme="minorEastAsia" w:hAnsiTheme="minorHAnsi" w:cstheme="minorBidi"/>
            <w:kern w:val="2"/>
            <w:sz w:val="24"/>
            <w:szCs w:val="24"/>
            <w:lang w:eastAsia="en-AU"/>
            <w14:ligatures w14:val="standardContextual"/>
          </w:rPr>
          <w:tab/>
        </w:r>
        <w:r w:rsidRPr="002A2993">
          <w:t>Control declarations</w:t>
        </w:r>
        <w:r>
          <w:tab/>
        </w:r>
        <w:r>
          <w:fldChar w:fldCharType="begin"/>
        </w:r>
        <w:r>
          <w:instrText xml:space="preserve"> PAGEREF _Toc213333525 \h </w:instrText>
        </w:r>
        <w:r>
          <w:fldChar w:fldCharType="separate"/>
        </w:r>
        <w:r w:rsidR="00852A6E">
          <w:t>36</w:t>
        </w:r>
        <w:r>
          <w:fldChar w:fldCharType="end"/>
        </w:r>
      </w:hyperlink>
    </w:p>
    <w:p w14:paraId="59266187" w14:textId="2D213011"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26" w:history="1">
        <w:r w:rsidRPr="002A2993">
          <w:t>52</w:t>
        </w:r>
        <w:r>
          <w:rPr>
            <w:rFonts w:asciiTheme="minorHAnsi" w:eastAsiaTheme="minorEastAsia" w:hAnsiTheme="minorHAnsi" w:cstheme="minorBidi"/>
            <w:kern w:val="2"/>
            <w:sz w:val="24"/>
            <w:szCs w:val="24"/>
            <w:lang w:eastAsia="en-AU"/>
            <w14:ligatures w14:val="standardContextual"/>
          </w:rPr>
          <w:tab/>
        </w:r>
        <w:r w:rsidRPr="002A2993">
          <w:t>Control declarations—duration</w:t>
        </w:r>
        <w:r>
          <w:tab/>
        </w:r>
        <w:r>
          <w:fldChar w:fldCharType="begin"/>
        </w:r>
        <w:r>
          <w:instrText xml:space="preserve"> PAGEREF _Toc213333526 \h </w:instrText>
        </w:r>
        <w:r>
          <w:fldChar w:fldCharType="separate"/>
        </w:r>
        <w:r w:rsidR="00852A6E">
          <w:t>37</w:t>
        </w:r>
        <w:r>
          <w:fldChar w:fldCharType="end"/>
        </w:r>
      </w:hyperlink>
    </w:p>
    <w:p w14:paraId="30786477" w14:textId="74BBD1FD"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27" w:history="1">
        <w:r w:rsidRPr="002A2993">
          <w:t>53</w:t>
        </w:r>
        <w:r>
          <w:rPr>
            <w:rFonts w:asciiTheme="minorHAnsi" w:eastAsiaTheme="minorEastAsia" w:hAnsiTheme="minorHAnsi" w:cstheme="minorBidi"/>
            <w:kern w:val="2"/>
            <w:sz w:val="24"/>
            <w:szCs w:val="24"/>
            <w:lang w:eastAsia="en-AU"/>
            <w14:ligatures w14:val="standardContextual"/>
          </w:rPr>
          <w:tab/>
        </w:r>
        <w:r w:rsidRPr="002A2993">
          <w:t>Control declarations—notice</w:t>
        </w:r>
        <w:r>
          <w:tab/>
        </w:r>
        <w:r>
          <w:fldChar w:fldCharType="begin"/>
        </w:r>
        <w:r>
          <w:instrText xml:space="preserve"> PAGEREF _Toc213333527 \h </w:instrText>
        </w:r>
        <w:r>
          <w:fldChar w:fldCharType="separate"/>
        </w:r>
        <w:r w:rsidR="00852A6E">
          <w:t>37</w:t>
        </w:r>
        <w:r>
          <w:fldChar w:fldCharType="end"/>
        </w:r>
      </w:hyperlink>
    </w:p>
    <w:p w14:paraId="15B2FCB4" w14:textId="4AB4496C"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28" w:history="1">
        <w:r w:rsidRPr="002A2993">
          <w:t>54</w:t>
        </w:r>
        <w:r>
          <w:rPr>
            <w:rFonts w:asciiTheme="minorHAnsi" w:eastAsiaTheme="minorEastAsia" w:hAnsiTheme="minorHAnsi" w:cstheme="minorBidi"/>
            <w:kern w:val="2"/>
            <w:sz w:val="24"/>
            <w:szCs w:val="24"/>
            <w:lang w:eastAsia="en-AU"/>
            <w14:ligatures w14:val="standardContextual"/>
          </w:rPr>
          <w:tab/>
        </w:r>
        <w:r w:rsidRPr="002A2993">
          <w:t>Control declarations—deciding control measures</w:t>
        </w:r>
        <w:r>
          <w:tab/>
        </w:r>
        <w:r>
          <w:fldChar w:fldCharType="begin"/>
        </w:r>
        <w:r>
          <w:instrText xml:space="preserve"> PAGEREF _Toc213333528 \h </w:instrText>
        </w:r>
        <w:r>
          <w:fldChar w:fldCharType="separate"/>
        </w:r>
        <w:r w:rsidR="00852A6E">
          <w:t>37</w:t>
        </w:r>
        <w:r>
          <w:fldChar w:fldCharType="end"/>
        </w:r>
      </w:hyperlink>
    </w:p>
    <w:p w14:paraId="0E954635" w14:textId="7A227A91"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29" w:history="1">
        <w:r w:rsidRPr="002A2993">
          <w:t>55</w:t>
        </w:r>
        <w:r>
          <w:rPr>
            <w:rFonts w:asciiTheme="minorHAnsi" w:eastAsiaTheme="minorEastAsia" w:hAnsiTheme="minorHAnsi" w:cstheme="minorBidi"/>
            <w:kern w:val="2"/>
            <w:sz w:val="24"/>
            <w:szCs w:val="24"/>
            <w:lang w:eastAsia="en-AU"/>
            <w14:ligatures w14:val="standardContextual"/>
          </w:rPr>
          <w:tab/>
        </w:r>
        <w:r w:rsidRPr="002A2993">
          <w:t>Control declarations—scope of control measures</w:t>
        </w:r>
        <w:r>
          <w:tab/>
        </w:r>
        <w:r>
          <w:fldChar w:fldCharType="begin"/>
        </w:r>
        <w:r>
          <w:instrText xml:space="preserve"> PAGEREF _Toc213333529 \h </w:instrText>
        </w:r>
        <w:r>
          <w:fldChar w:fldCharType="separate"/>
        </w:r>
        <w:r w:rsidR="00852A6E">
          <w:t>37</w:t>
        </w:r>
        <w:r>
          <w:fldChar w:fldCharType="end"/>
        </w:r>
      </w:hyperlink>
    </w:p>
    <w:p w14:paraId="0FB3174E" w14:textId="7B21ECC0"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30" w:history="1">
        <w:r w:rsidRPr="002A2993">
          <w:t>56</w:t>
        </w:r>
        <w:r>
          <w:rPr>
            <w:rFonts w:asciiTheme="minorHAnsi" w:eastAsiaTheme="minorEastAsia" w:hAnsiTheme="minorHAnsi" w:cstheme="minorBidi"/>
            <w:kern w:val="2"/>
            <w:sz w:val="24"/>
            <w:szCs w:val="24"/>
            <w:lang w:eastAsia="en-AU"/>
            <w14:ligatures w14:val="standardContextual"/>
          </w:rPr>
          <w:tab/>
        </w:r>
        <w:r w:rsidRPr="002A2993">
          <w:t>Control declarations—measures restricting movement of people</w:t>
        </w:r>
        <w:r>
          <w:tab/>
        </w:r>
        <w:r>
          <w:fldChar w:fldCharType="begin"/>
        </w:r>
        <w:r>
          <w:instrText xml:space="preserve"> PAGEREF _Toc213333530 \h </w:instrText>
        </w:r>
        <w:r>
          <w:fldChar w:fldCharType="separate"/>
        </w:r>
        <w:r w:rsidR="00852A6E">
          <w:t>39</w:t>
        </w:r>
        <w:r>
          <w:fldChar w:fldCharType="end"/>
        </w:r>
      </w:hyperlink>
    </w:p>
    <w:p w14:paraId="6491B9B7" w14:textId="79CD9B8F"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31" w:history="1">
        <w:r w:rsidRPr="002A2993">
          <w:t>57</w:t>
        </w:r>
        <w:r>
          <w:rPr>
            <w:rFonts w:asciiTheme="minorHAnsi" w:eastAsiaTheme="minorEastAsia" w:hAnsiTheme="minorHAnsi" w:cstheme="minorBidi"/>
            <w:kern w:val="2"/>
            <w:sz w:val="24"/>
            <w:szCs w:val="24"/>
            <w:lang w:eastAsia="en-AU"/>
            <w14:ligatures w14:val="standardContextual"/>
          </w:rPr>
          <w:tab/>
        </w:r>
        <w:r w:rsidRPr="002A2993">
          <w:t>Control declarations—measures about treatment of people</w:t>
        </w:r>
        <w:r>
          <w:tab/>
        </w:r>
        <w:r>
          <w:fldChar w:fldCharType="begin"/>
        </w:r>
        <w:r>
          <w:instrText xml:space="preserve"> PAGEREF _Toc213333531 \h </w:instrText>
        </w:r>
        <w:r>
          <w:fldChar w:fldCharType="separate"/>
        </w:r>
        <w:r w:rsidR="00852A6E">
          <w:t>39</w:t>
        </w:r>
        <w:r>
          <w:fldChar w:fldCharType="end"/>
        </w:r>
      </w:hyperlink>
    </w:p>
    <w:p w14:paraId="458E8C07" w14:textId="250B7B66"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32" w:history="1">
        <w:r w:rsidRPr="002A2993">
          <w:t>58</w:t>
        </w:r>
        <w:r>
          <w:rPr>
            <w:rFonts w:asciiTheme="minorHAnsi" w:eastAsiaTheme="minorEastAsia" w:hAnsiTheme="minorHAnsi" w:cstheme="minorBidi"/>
            <w:kern w:val="2"/>
            <w:sz w:val="24"/>
            <w:szCs w:val="24"/>
            <w:lang w:eastAsia="en-AU"/>
            <w14:ligatures w14:val="standardContextual"/>
          </w:rPr>
          <w:tab/>
        </w:r>
        <w:r w:rsidRPr="002A2993">
          <w:t>Control declarations—measures about destruction of things</w:t>
        </w:r>
        <w:r>
          <w:tab/>
        </w:r>
        <w:r>
          <w:fldChar w:fldCharType="begin"/>
        </w:r>
        <w:r>
          <w:instrText xml:space="preserve"> PAGEREF _Toc213333532 \h </w:instrText>
        </w:r>
        <w:r>
          <w:fldChar w:fldCharType="separate"/>
        </w:r>
        <w:r w:rsidR="00852A6E">
          <w:t>39</w:t>
        </w:r>
        <w:r>
          <w:fldChar w:fldCharType="end"/>
        </w:r>
      </w:hyperlink>
    </w:p>
    <w:p w14:paraId="089ECDA0" w14:textId="7271DBF6"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33" w:history="1">
        <w:r w:rsidRPr="002A2993">
          <w:t>59</w:t>
        </w:r>
        <w:r>
          <w:rPr>
            <w:rFonts w:asciiTheme="minorHAnsi" w:eastAsiaTheme="minorEastAsia" w:hAnsiTheme="minorHAnsi" w:cstheme="minorBidi"/>
            <w:kern w:val="2"/>
            <w:sz w:val="24"/>
            <w:szCs w:val="24"/>
            <w:lang w:eastAsia="en-AU"/>
            <w14:ligatures w14:val="standardContextual"/>
          </w:rPr>
          <w:tab/>
        </w:r>
        <w:r w:rsidRPr="002A2993">
          <w:t>Control declarations—nature conservation and heritage matters</w:t>
        </w:r>
        <w:r>
          <w:tab/>
        </w:r>
        <w:r>
          <w:fldChar w:fldCharType="begin"/>
        </w:r>
        <w:r>
          <w:instrText xml:space="preserve"> PAGEREF _Toc213333533 \h </w:instrText>
        </w:r>
        <w:r>
          <w:fldChar w:fldCharType="separate"/>
        </w:r>
        <w:r w:rsidR="00852A6E">
          <w:t>41</w:t>
        </w:r>
        <w:r>
          <w:fldChar w:fldCharType="end"/>
        </w:r>
      </w:hyperlink>
    </w:p>
    <w:p w14:paraId="4F4327E0" w14:textId="2FF167EE"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34" w:history="1">
        <w:r w:rsidRPr="002A2993">
          <w:t>60</w:t>
        </w:r>
        <w:r>
          <w:rPr>
            <w:rFonts w:asciiTheme="minorHAnsi" w:eastAsiaTheme="minorEastAsia" w:hAnsiTheme="minorHAnsi" w:cstheme="minorBidi"/>
            <w:kern w:val="2"/>
            <w:sz w:val="24"/>
            <w:szCs w:val="24"/>
            <w:lang w:eastAsia="en-AU"/>
            <w14:ligatures w14:val="standardContextual"/>
          </w:rPr>
          <w:tab/>
        </w:r>
        <w:r w:rsidRPr="002A2993">
          <w:t>Control declarations—authorising actions and recovering costs</w:t>
        </w:r>
        <w:r>
          <w:tab/>
        </w:r>
        <w:r>
          <w:fldChar w:fldCharType="begin"/>
        </w:r>
        <w:r>
          <w:instrText xml:space="preserve"> PAGEREF _Toc213333534 \h </w:instrText>
        </w:r>
        <w:r>
          <w:fldChar w:fldCharType="separate"/>
        </w:r>
        <w:r w:rsidR="00852A6E">
          <w:t>41</w:t>
        </w:r>
        <w:r>
          <w:fldChar w:fldCharType="end"/>
        </w:r>
      </w:hyperlink>
    </w:p>
    <w:p w14:paraId="5E5D916B" w14:textId="658652E9"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35" w:history="1">
        <w:r w:rsidRPr="002A2993">
          <w:t>61</w:t>
        </w:r>
        <w:r>
          <w:rPr>
            <w:rFonts w:asciiTheme="minorHAnsi" w:eastAsiaTheme="minorEastAsia" w:hAnsiTheme="minorHAnsi" w:cstheme="minorBidi"/>
            <w:kern w:val="2"/>
            <w:sz w:val="24"/>
            <w:szCs w:val="24"/>
            <w:lang w:eastAsia="en-AU"/>
            <w14:ligatures w14:val="standardContextual"/>
          </w:rPr>
          <w:tab/>
        </w:r>
        <w:r w:rsidRPr="002A2993">
          <w:t>Offences—fail to comply with control declaration</w:t>
        </w:r>
        <w:r>
          <w:tab/>
        </w:r>
        <w:r>
          <w:fldChar w:fldCharType="begin"/>
        </w:r>
        <w:r>
          <w:instrText xml:space="preserve"> PAGEREF _Toc213333535 \h </w:instrText>
        </w:r>
        <w:r>
          <w:fldChar w:fldCharType="separate"/>
        </w:r>
        <w:r w:rsidR="00852A6E">
          <w:t>42</w:t>
        </w:r>
        <w:r>
          <w:fldChar w:fldCharType="end"/>
        </w:r>
      </w:hyperlink>
    </w:p>
    <w:p w14:paraId="46A095EE" w14:textId="24A2B96A" w:rsidR="00C979B0" w:rsidRDefault="00C979B0">
      <w:pPr>
        <w:pStyle w:val="TOC2"/>
        <w:rPr>
          <w:rFonts w:asciiTheme="minorHAnsi" w:eastAsiaTheme="minorEastAsia" w:hAnsiTheme="minorHAnsi" w:cstheme="minorBidi"/>
          <w:b w:val="0"/>
          <w:kern w:val="2"/>
          <w:szCs w:val="24"/>
          <w:lang w:eastAsia="en-AU"/>
          <w14:ligatures w14:val="standardContextual"/>
        </w:rPr>
      </w:pPr>
      <w:hyperlink w:anchor="_Toc213333536" w:history="1">
        <w:r w:rsidRPr="002A2993">
          <w:t>Part 5</w:t>
        </w:r>
        <w:r>
          <w:rPr>
            <w:rFonts w:asciiTheme="minorHAnsi" w:eastAsiaTheme="minorEastAsia" w:hAnsiTheme="minorHAnsi" w:cstheme="minorBidi"/>
            <w:b w:val="0"/>
            <w:kern w:val="2"/>
            <w:szCs w:val="24"/>
            <w:lang w:eastAsia="en-AU"/>
            <w14:ligatures w14:val="standardContextual"/>
          </w:rPr>
          <w:tab/>
        </w:r>
        <w:r w:rsidRPr="002A2993">
          <w:t>Biosecurity permits and group exemptions</w:t>
        </w:r>
        <w:r w:rsidRPr="00C979B0">
          <w:rPr>
            <w:vanish/>
          </w:rPr>
          <w:tab/>
        </w:r>
        <w:r w:rsidRPr="00C979B0">
          <w:rPr>
            <w:vanish/>
          </w:rPr>
          <w:fldChar w:fldCharType="begin"/>
        </w:r>
        <w:r w:rsidRPr="00C979B0">
          <w:rPr>
            <w:vanish/>
          </w:rPr>
          <w:instrText xml:space="preserve"> PAGEREF _Toc213333536 \h </w:instrText>
        </w:r>
        <w:r w:rsidRPr="00C979B0">
          <w:rPr>
            <w:vanish/>
          </w:rPr>
        </w:r>
        <w:r w:rsidRPr="00C979B0">
          <w:rPr>
            <w:vanish/>
          </w:rPr>
          <w:fldChar w:fldCharType="separate"/>
        </w:r>
        <w:r w:rsidR="00852A6E">
          <w:rPr>
            <w:vanish/>
          </w:rPr>
          <w:t>43</w:t>
        </w:r>
        <w:r w:rsidRPr="00C979B0">
          <w:rPr>
            <w:vanish/>
          </w:rPr>
          <w:fldChar w:fldCharType="end"/>
        </w:r>
      </w:hyperlink>
    </w:p>
    <w:p w14:paraId="19A4A00F" w14:textId="23DC4B40" w:rsidR="00C979B0" w:rsidRDefault="00C979B0">
      <w:pPr>
        <w:pStyle w:val="TOC3"/>
        <w:rPr>
          <w:rFonts w:asciiTheme="minorHAnsi" w:eastAsiaTheme="minorEastAsia" w:hAnsiTheme="minorHAnsi" w:cstheme="minorBidi"/>
          <w:b w:val="0"/>
          <w:kern w:val="2"/>
          <w:sz w:val="24"/>
          <w:szCs w:val="24"/>
          <w:lang w:eastAsia="en-AU"/>
          <w14:ligatures w14:val="standardContextual"/>
        </w:rPr>
      </w:pPr>
      <w:hyperlink w:anchor="_Toc213333537" w:history="1">
        <w:r w:rsidRPr="002A2993">
          <w:t>Division 5.1</w:t>
        </w:r>
        <w:r>
          <w:rPr>
            <w:rFonts w:asciiTheme="minorHAnsi" w:eastAsiaTheme="minorEastAsia" w:hAnsiTheme="minorHAnsi" w:cstheme="minorBidi"/>
            <w:b w:val="0"/>
            <w:kern w:val="2"/>
            <w:sz w:val="24"/>
            <w:szCs w:val="24"/>
            <w:lang w:eastAsia="en-AU"/>
            <w14:ligatures w14:val="standardContextual"/>
          </w:rPr>
          <w:tab/>
        </w:r>
        <w:r w:rsidRPr="002A2993">
          <w:t>Biosecurity permits</w:t>
        </w:r>
        <w:r w:rsidRPr="00C979B0">
          <w:rPr>
            <w:vanish/>
          </w:rPr>
          <w:tab/>
        </w:r>
        <w:r w:rsidRPr="00C979B0">
          <w:rPr>
            <w:vanish/>
          </w:rPr>
          <w:fldChar w:fldCharType="begin"/>
        </w:r>
        <w:r w:rsidRPr="00C979B0">
          <w:rPr>
            <w:vanish/>
          </w:rPr>
          <w:instrText xml:space="preserve"> PAGEREF _Toc213333537 \h </w:instrText>
        </w:r>
        <w:r w:rsidRPr="00C979B0">
          <w:rPr>
            <w:vanish/>
          </w:rPr>
        </w:r>
        <w:r w:rsidRPr="00C979B0">
          <w:rPr>
            <w:vanish/>
          </w:rPr>
          <w:fldChar w:fldCharType="separate"/>
        </w:r>
        <w:r w:rsidR="00852A6E">
          <w:rPr>
            <w:vanish/>
          </w:rPr>
          <w:t>43</w:t>
        </w:r>
        <w:r w:rsidRPr="00C979B0">
          <w:rPr>
            <w:vanish/>
          </w:rPr>
          <w:fldChar w:fldCharType="end"/>
        </w:r>
      </w:hyperlink>
    </w:p>
    <w:p w14:paraId="5B9D15B2" w14:textId="043F9777"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38" w:history="1">
        <w:r w:rsidRPr="002A2993">
          <w:t>62</w:t>
        </w:r>
        <w:r>
          <w:rPr>
            <w:rFonts w:asciiTheme="minorHAnsi" w:eastAsiaTheme="minorEastAsia" w:hAnsiTheme="minorHAnsi" w:cstheme="minorBidi"/>
            <w:kern w:val="2"/>
            <w:sz w:val="24"/>
            <w:szCs w:val="24"/>
            <w:lang w:eastAsia="en-AU"/>
            <w14:ligatures w14:val="standardContextual"/>
          </w:rPr>
          <w:tab/>
        </w:r>
        <w:r w:rsidRPr="002A2993">
          <w:t>Biosecurity permits authorise conduct otherwise prohibited</w:t>
        </w:r>
        <w:r>
          <w:tab/>
        </w:r>
        <w:r>
          <w:fldChar w:fldCharType="begin"/>
        </w:r>
        <w:r>
          <w:instrText xml:space="preserve"> PAGEREF _Toc213333538 \h </w:instrText>
        </w:r>
        <w:r>
          <w:fldChar w:fldCharType="separate"/>
        </w:r>
        <w:r w:rsidR="00852A6E">
          <w:t>43</w:t>
        </w:r>
        <w:r>
          <w:fldChar w:fldCharType="end"/>
        </w:r>
      </w:hyperlink>
    </w:p>
    <w:p w14:paraId="34563AFC" w14:textId="7144CC7D"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39" w:history="1">
        <w:r w:rsidRPr="002A2993">
          <w:t>63</w:t>
        </w:r>
        <w:r>
          <w:rPr>
            <w:rFonts w:asciiTheme="minorHAnsi" w:eastAsiaTheme="minorEastAsia" w:hAnsiTheme="minorHAnsi" w:cstheme="minorBidi"/>
            <w:kern w:val="2"/>
            <w:sz w:val="24"/>
            <w:szCs w:val="24"/>
            <w:lang w:eastAsia="en-AU"/>
            <w14:ligatures w14:val="standardContextual"/>
          </w:rPr>
          <w:tab/>
        </w:r>
        <w:r w:rsidRPr="002A2993">
          <w:t>Permits—application</w:t>
        </w:r>
        <w:r>
          <w:tab/>
        </w:r>
        <w:r>
          <w:fldChar w:fldCharType="begin"/>
        </w:r>
        <w:r>
          <w:instrText xml:space="preserve"> PAGEREF _Toc213333539 \h </w:instrText>
        </w:r>
        <w:r>
          <w:fldChar w:fldCharType="separate"/>
        </w:r>
        <w:r w:rsidR="00852A6E">
          <w:t>43</w:t>
        </w:r>
        <w:r>
          <w:fldChar w:fldCharType="end"/>
        </w:r>
      </w:hyperlink>
    </w:p>
    <w:p w14:paraId="6B21AFE8" w14:textId="17D14203" w:rsidR="00C979B0" w:rsidRDefault="00C979B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333540" w:history="1">
        <w:r w:rsidRPr="002A2993">
          <w:t>64</w:t>
        </w:r>
        <w:r>
          <w:rPr>
            <w:rFonts w:asciiTheme="minorHAnsi" w:eastAsiaTheme="minorEastAsia" w:hAnsiTheme="minorHAnsi" w:cstheme="minorBidi"/>
            <w:kern w:val="2"/>
            <w:sz w:val="24"/>
            <w:szCs w:val="24"/>
            <w:lang w:eastAsia="en-AU"/>
            <w14:ligatures w14:val="standardContextual"/>
          </w:rPr>
          <w:tab/>
        </w:r>
        <w:r w:rsidRPr="002A2993">
          <w:t>Permits—renewal application</w:t>
        </w:r>
        <w:r>
          <w:tab/>
        </w:r>
        <w:r>
          <w:fldChar w:fldCharType="begin"/>
        </w:r>
        <w:r>
          <w:instrText xml:space="preserve"> PAGEREF _Toc213333540 \h </w:instrText>
        </w:r>
        <w:r>
          <w:fldChar w:fldCharType="separate"/>
        </w:r>
        <w:r w:rsidR="00852A6E">
          <w:t>44</w:t>
        </w:r>
        <w:r>
          <w:fldChar w:fldCharType="end"/>
        </w:r>
      </w:hyperlink>
    </w:p>
    <w:p w14:paraId="066659BC" w14:textId="5182ED1F"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41" w:history="1">
        <w:r w:rsidRPr="002A2993">
          <w:t>65</w:t>
        </w:r>
        <w:r>
          <w:rPr>
            <w:rFonts w:asciiTheme="minorHAnsi" w:eastAsiaTheme="minorEastAsia" w:hAnsiTheme="minorHAnsi" w:cstheme="minorBidi"/>
            <w:kern w:val="2"/>
            <w:sz w:val="24"/>
            <w:szCs w:val="24"/>
            <w:lang w:eastAsia="en-AU"/>
            <w14:ligatures w14:val="standardContextual"/>
          </w:rPr>
          <w:tab/>
        </w:r>
        <w:r w:rsidRPr="002A2993">
          <w:t>Permits—additional information</w:t>
        </w:r>
        <w:r>
          <w:tab/>
        </w:r>
        <w:r>
          <w:fldChar w:fldCharType="begin"/>
        </w:r>
        <w:r>
          <w:instrText xml:space="preserve"> PAGEREF _Toc213333541 \h </w:instrText>
        </w:r>
        <w:r>
          <w:fldChar w:fldCharType="separate"/>
        </w:r>
        <w:r w:rsidR="00852A6E">
          <w:t>44</w:t>
        </w:r>
        <w:r>
          <w:fldChar w:fldCharType="end"/>
        </w:r>
      </w:hyperlink>
    </w:p>
    <w:p w14:paraId="1F8D3DEB" w14:textId="08AE4538"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42" w:history="1">
        <w:r w:rsidRPr="002A2993">
          <w:t>66</w:t>
        </w:r>
        <w:r>
          <w:rPr>
            <w:rFonts w:asciiTheme="minorHAnsi" w:eastAsiaTheme="minorEastAsia" w:hAnsiTheme="minorHAnsi" w:cstheme="minorBidi"/>
            <w:kern w:val="2"/>
            <w:sz w:val="24"/>
            <w:szCs w:val="24"/>
            <w:lang w:eastAsia="en-AU"/>
            <w14:ligatures w14:val="standardContextual"/>
          </w:rPr>
          <w:tab/>
        </w:r>
        <w:r w:rsidRPr="002A2993">
          <w:t>Permits—change of information</w:t>
        </w:r>
        <w:r>
          <w:tab/>
        </w:r>
        <w:r>
          <w:fldChar w:fldCharType="begin"/>
        </w:r>
        <w:r>
          <w:instrText xml:space="preserve"> PAGEREF _Toc213333542 \h </w:instrText>
        </w:r>
        <w:r>
          <w:fldChar w:fldCharType="separate"/>
        </w:r>
        <w:r w:rsidR="00852A6E">
          <w:t>44</w:t>
        </w:r>
        <w:r>
          <w:fldChar w:fldCharType="end"/>
        </w:r>
      </w:hyperlink>
    </w:p>
    <w:p w14:paraId="088D11D4" w14:textId="091305CF"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43" w:history="1">
        <w:r w:rsidRPr="002A2993">
          <w:t>67</w:t>
        </w:r>
        <w:r>
          <w:rPr>
            <w:rFonts w:asciiTheme="minorHAnsi" w:eastAsiaTheme="minorEastAsia" w:hAnsiTheme="minorHAnsi" w:cstheme="minorBidi"/>
            <w:kern w:val="2"/>
            <w:sz w:val="24"/>
            <w:szCs w:val="24"/>
            <w:lang w:eastAsia="en-AU"/>
            <w14:ligatures w14:val="standardContextual"/>
          </w:rPr>
          <w:tab/>
        </w:r>
        <w:r w:rsidRPr="002A2993">
          <w:t>Permits—decision on application</w:t>
        </w:r>
        <w:r>
          <w:tab/>
        </w:r>
        <w:r>
          <w:fldChar w:fldCharType="begin"/>
        </w:r>
        <w:r>
          <w:instrText xml:space="preserve"> PAGEREF _Toc213333543 \h </w:instrText>
        </w:r>
        <w:r>
          <w:fldChar w:fldCharType="separate"/>
        </w:r>
        <w:r w:rsidR="00852A6E">
          <w:t>45</w:t>
        </w:r>
        <w:r>
          <w:fldChar w:fldCharType="end"/>
        </w:r>
      </w:hyperlink>
    </w:p>
    <w:p w14:paraId="26F1A0FF" w14:textId="5C578AC3"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44" w:history="1">
        <w:r w:rsidRPr="002A2993">
          <w:t>68</w:t>
        </w:r>
        <w:r>
          <w:rPr>
            <w:rFonts w:asciiTheme="minorHAnsi" w:eastAsiaTheme="minorEastAsia" w:hAnsiTheme="minorHAnsi" w:cstheme="minorBidi"/>
            <w:kern w:val="2"/>
            <w:sz w:val="24"/>
            <w:szCs w:val="24"/>
            <w:lang w:eastAsia="en-AU"/>
            <w14:ligatures w14:val="standardContextual"/>
          </w:rPr>
          <w:tab/>
        </w:r>
        <w:r w:rsidRPr="002A2993">
          <w:t>Permits—suitable person</w:t>
        </w:r>
        <w:r>
          <w:tab/>
        </w:r>
        <w:r>
          <w:fldChar w:fldCharType="begin"/>
        </w:r>
        <w:r>
          <w:instrText xml:space="preserve"> PAGEREF _Toc213333544 \h </w:instrText>
        </w:r>
        <w:r>
          <w:fldChar w:fldCharType="separate"/>
        </w:r>
        <w:r w:rsidR="00852A6E">
          <w:t>46</w:t>
        </w:r>
        <w:r>
          <w:fldChar w:fldCharType="end"/>
        </w:r>
      </w:hyperlink>
    </w:p>
    <w:p w14:paraId="1EBA2C35" w14:textId="4FBE88A0"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45" w:history="1">
        <w:r w:rsidRPr="002A2993">
          <w:t>69</w:t>
        </w:r>
        <w:r>
          <w:rPr>
            <w:rFonts w:asciiTheme="minorHAnsi" w:eastAsiaTheme="minorEastAsia" w:hAnsiTheme="minorHAnsi" w:cstheme="minorBidi"/>
            <w:kern w:val="2"/>
            <w:sz w:val="24"/>
            <w:szCs w:val="24"/>
            <w:lang w:eastAsia="en-AU"/>
            <w14:ligatures w14:val="standardContextual"/>
          </w:rPr>
          <w:tab/>
        </w:r>
        <w:r w:rsidRPr="002A2993">
          <w:t>Permits—duration</w:t>
        </w:r>
        <w:r>
          <w:tab/>
        </w:r>
        <w:r>
          <w:fldChar w:fldCharType="begin"/>
        </w:r>
        <w:r>
          <w:instrText xml:space="preserve"> PAGEREF _Toc213333545 \h </w:instrText>
        </w:r>
        <w:r>
          <w:fldChar w:fldCharType="separate"/>
        </w:r>
        <w:r w:rsidR="00852A6E">
          <w:t>46</w:t>
        </w:r>
        <w:r>
          <w:fldChar w:fldCharType="end"/>
        </w:r>
      </w:hyperlink>
    </w:p>
    <w:p w14:paraId="673EB15D" w14:textId="2C97D368"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46" w:history="1">
        <w:r w:rsidRPr="002A2993">
          <w:t>70</w:t>
        </w:r>
        <w:r>
          <w:rPr>
            <w:rFonts w:asciiTheme="minorHAnsi" w:eastAsiaTheme="minorEastAsia" w:hAnsiTheme="minorHAnsi" w:cstheme="minorBidi"/>
            <w:kern w:val="2"/>
            <w:sz w:val="24"/>
            <w:szCs w:val="24"/>
            <w:lang w:eastAsia="en-AU"/>
            <w14:ligatures w14:val="standardContextual"/>
          </w:rPr>
          <w:tab/>
        </w:r>
        <w:r w:rsidRPr="002A2993">
          <w:t>Permits—amendment</w:t>
        </w:r>
        <w:r>
          <w:tab/>
        </w:r>
        <w:r>
          <w:fldChar w:fldCharType="begin"/>
        </w:r>
        <w:r>
          <w:instrText xml:space="preserve"> PAGEREF _Toc213333546 \h </w:instrText>
        </w:r>
        <w:r>
          <w:fldChar w:fldCharType="separate"/>
        </w:r>
        <w:r w:rsidR="00852A6E">
          <w:t>46</w:t>
        </w:r>
        <w:r>
          <w:fldChar w:fldCharType="end"/>
        </w:r>
      </w:hyperlink>
    </w:p>
    <w:p w14:paraId="6B271AE5" w14:textId="30C407E8"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47" w:history="1">
        <w:r w:rsidRPr="002A2993">
          <w:t>71</w:t>
        </w:r>
        <w:r>
          <w:rPr>
            <w:rFonts w:asciiTheme="minorHAnsi" w:eastAsiaTheme="minorEastAsia" w:hAnsiTheme="minorHAnsi" w:cstheme="minorBidi"/>
            <w:kern w:val="2"/>
            <w:sz w:val="24"/>
            <w:szCs w:val="24"/>
            <w:lang w:eastAsia="en-AU"/>
            <w14:ligatures w14:val="standardContextual"/>
          </w:rPr>
          <w:tab/>
        </w:r>
        <w:r w:rsidRPr="002A2993">
          <w:t>Permits—conditions</w:t>
        </w:r>
        <w:r>
          <w:tab/>
        </w:r>
        <w:r>
          <w:fldChar w:fldCharType="begin"/>
        </w:r>
        <w:r>
          <w:instrText xml:space="preserve"> PAGEREF _Toc213333547 \h </w:instrText>
        </w:r>
        <w:r>
          <w:fldChar w:fldCharType="separate"/>
        </w:r>
        <w:r w:rsidR="00852A6E">
          <w:t>47</w:t>
        </w:r>
        <w:r>
          <w:fldChar w:fldCharType="end"/>
        </w:r>
      </w:hyperlink>
    </w:p>
    <w:p w14:paraId="563FA26D" w14:textId="44C48B87"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48" w:history="1">
        <w:r w:rsidRPr="002A2993">
          <w:t>72</w:t>
        </w:r>
        <w:r>
          <w:rPr>
            <w:rFonts w:asciiTheme="minorHAnsi" w:eastAsiaTheme="minorEastAsia" w:hAnsiTheme="minorHAnsi" w:cstheme="minorBidi"/>
            <w:kern w:val="2"/>
            <w:sz w:val="24"/>
            <w:szCs w:val="24"/>
            <w:lang w:eastAsia="en-AU"/>
            <w14:ligatures w14:val="standardContextual"/>
          </w:rPr>
          <w:tab/>
        </w:r>
        <w:r w:rsidRPr="002A2993">
          <w:t>Permits—financial assurance conditions</w:t>
        </w:r>
        <w:r>
          <w:tab/>
        </w:r>
        <w:r>
          <w:fldChar w:fldCharType="begin"/>
        </w:r>
        <w:r>
          <w:instrText xml:space="preserve"> PAGEREF _Toc213333548 \h </w:instrText>
        </w:r>
        <w:r>
          <w:fldChar w:fldCharType="separate"/>
        </w:r>
        <w:r w:rsidR="00852A6E">
          <w:t>47</w:t>
        </w:r>
        <w:r>
          <w:fldChar w:fldCharType="end"/>
        </w:r>
      </w:hyperlink>
    </w:p>
    <w:p w14:paraId="62470457" w14:textId="2A5DB655"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49" w:history="1">
        <w:r w:rsidRPr="002A2993">
          <w:t>73</w:t>
        </w:r>
        <w:r>
          <w:rPr>
            <w:rFonts w:asciiTheme="minorHAnsi" w:eastAsiaTheme="minorEastAsia" w:hAnsiTheme="minorHAnsi" w:cstheme="minorBidi"/>
            <w:kern w:val="2"/>
            <w:sz w:val="24"/>
            <w:szCs w:val="24"/>
            <w:lang w:eastAsia="en-AU"/>
            <w14:ligatures w14:val="standardContextual"/>
          </w:rPr>
          <w:tab/>
        </w:r>
        <w:r w:rsidRPr="002A2993">
          <w:t>Offences—fail to comply with permit condition</w:t>
        </w:r>
        <w:r>
          <w:tab/>
        </w:r>
        <w:r>
          <w:fldChar w:fldCharType="begin"/>
        </w:r>
        <w:r>
          <w:instrText xml:space="preserve"> PAGEREF _Toc213333549 \h </w:instrText>
        </w:r>
        <w:r>
          <w:fldChar w:fldCharType="separate"/>
        </w:r>
        <w:r w:rsidR="00852A6E">
          <w:t>49</w:t>
        </w:r>
        <w:r>
          <w:fldChar w:fldCharType="end"/>
        </w:r>
      </w:hyperlink>
    </w:p>
    <w:p w14:paraId="597E6827" w14:textId="780F3D89"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50" w:history="1">
        <w:r w:rsidRPr="002A2993">
          <w:t>74</w:t>
        </w:r>
        <w:r>
          <w:rPr>
            <w:rFonts w:asciiTheme="minorHAnsi" w:eastAsiaTheme="minorEastAsia" w:hAnsiTheme="minorHAnsi" w:cstheme="minorBidi"/>
            <w:kern w:val="2"/>
            <w:sz w:val="24"/>
            <w:szCs w:val="24"/>
            <w:lang w:eastAsia="en-AU"/>
            <w14:ligatures w14:val="standardContextual"/>
          </w:rPr>
          <w:tab/>
        </w:r>
        <w:r w:rsidRPr="002A2993">
          <w:t>Permits—grounds for suspension or cancellation</w:t>
        </w:r>
        <w:r>
          <w:tab/>
        </w:r>
        <w:r>
          <w:fldChar w:fldCharType="begin"/>
        </w:r>
        <w:r>
          <w:instrText xml:space="preserve"> PAGEREF _Toc213333550 \h </w:instrText>
        </w:r>
        <w:r>
          <w:fldChar w:fldCharType="separate"/>
        </w:r>
        <w:r w:rsidR="00852A6E">
          <w:t>49</w:t>
        </w:r>
        <w:r>
          <w:fldChar w:fldCharType="end"/>
        </w:r>
      </w:hyperlink>
    </w:p>
    <w:p w14:paraId="616E853F" w14:textId="77981022"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51" w:history="1">
        <w:r w:rsidRPr="002A2993">
          <w:t>75</w:t>
        </w:r>
        <w:r>
          <w:rPr>
            <w:rFonts w:asciiTheme="minorHAnsi" w:eastAsiaTheme="minorEastAsia" w:hAnsiTheme="minorHAnsi" w:cstheme="minorBidi"/>
            <w:kern w:val="2"/>
            <w:sz w:val="24"/>
            <w:szCs w:val="24"/>
            <w:lang w:eastAsia="en-AU"/>
            <w14:ligatures w14:val="standardContextual"/>
          </w:rPr>
          <w:tab/>
        </w:r>
        <w:r w:rsidRPr="002A2993">
          <w:t>Permits—suspension</w:t>
        </w:r>
        <w:r>
          <w:tab/>
        </w:r>
        <w:r>
          <w:fldChar w:fldCharType="begin"/>
        </w:r>
        <w:r>
          <w:instrText xml:space="preserve"> PAGEREF _Toc213333551 \h </w:instrText>
        </w:r>
        <w:r>
          <w:fldChar w:fldCharType="separate"/>
        </w:r>
        <w:r w:rsidR="00852A6E">
          <w:t>50</w:t>
        </w:r>
        <w:r>
          <w:fldChar w:fldCharType="end"/>
        </w:r>
      </w:hyperlink>
    </w:p>
    <w:p w14:paraId="67FA9CFF" w14:textId="3754858B"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52" w:history="1">
        <w:r w:rsidRPr="002A2993">
          <w:t>76</w:t>
        </w:r>
        <w:r>
          <w:rPr>
            <w:rFonts w:asciiTheme="minorHAnsi" w:eastAsiaTheme="minorEastAsia" w:hAnsiTheme="minorHAnsi" w:cstheme="minorBidi"/>
            <w:kern w:val="2"/>
            <w:sz w:val="24"/>
            <w:szCs w:val="24"/>
            <w:lang w:eastAsia="en-AU"/>
            <w14:ligatures w14:val="standardContextual"/>
          </w:rPr>
          <w:tab/>
        </w:r>
        <w:r w:rsidRPr="002A2993">
          <w:t>Permits—notice of proposed suspension</w:t>
        </w:r>
        <w:r>
          <w:tab/>
        </w:r>
        <w:r>
          <w:fldChar w:fldCharType="begin"/>
        </w:r>
        <w:r>
          <w:instrText xml:space="preserve"> PAGEREF _Toc213333552 \h </w:instrText>
        </w:r>
        <w:r>
          <w:fldChar w:fldCharType="separate"/>
        </w:r>
        <w:r w:rsidR="00852A6E">
          <w:t>50</w:t>
        </w:r>
        <w:r>
          <w:fldChar w:fldCharType="end"/>
        </w:r>
      </w:hyperlink>
    </w:p>
    <w:p w14:paraId="1465DE0C" w14:textId="0A24677E"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53" w:history="1">
        <w:r w:rsidRPr="002A2993">
          <w:t>77</w:t>
        </w:r>
        <w:r>
          <w:rPr>
            <w:rFonts w:asciiTheme="minorHAnsi" w:eastAsiaTheme="minorEastAsia" w:hAnsiTheme="minorHAnsi" w:cstheme="minorBidi"/>
            <w:kern w:val="2"/>
            <w:sz w:val="24"/>
            <w:szCs w:val="24"/>
            <w:lang w:eastAsia="en-AU"/>
            <w14:ligatures w14:val="standardContextual"/>
          </w:rPr>
          <w:tab/>
        </w:r>
        <w:r w:rsidRPr="002A2993">
          <w:t>Permits—immediate suspension without prior notice</w:t>
        </w:r>
        <w:r>
          <w:tab/>
        </w:r>
        <w:r>
          <w:fldChar w:fldCharType="begin"/>
        </w:r>
        <w:r>
          <w:instrText xml:space="preserve"> PAGEREF _Toc213333553 \h </w:instrText>
        </w:r>
        <w:r>
          <w:fldChar w:fldCharType="separate"/>
        </w:r>
        <w:r w:rsidR="00852A6E">
          <w:t>51</w:t>
        </w:r>
        <w:r>
          <w:fldChar w:fldCharType="end"/>
        </w:r>
      </w:hyperlink>
    </w:p>
    <w:p w14:paraId="23042C0E" w14:textId="574A3208"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54" w:history="1">
        <w:r w:rsidRPr="002A2993">
          <w:t>78</w:t>
        </w:r>
        <w:r>
          <w:rPr>
            <w:rFonts w:asciiTheme="minorHAnsi" w:eastAsiaTheme="minorEastAsia" w:hAnsiTheme="minorHAnsi" w:cstheme="minorBidi"/>
            <w:kern w:val="2"/>
            <w:sz w:val="24"/>
            <w:szCs w:val="24"/>
            <w:lang w:eastAsia="en-AU"/>
            <w14:ligatures w14:val="standardContextual"/>
          </w:rPr>
          <w:tab/>
        </w:r>
        <w:r w:rsidRPr="002A2993">
          <w:t>Permits—cancellation</w:t>
        </w:r>
        <w:r>
          <w:tab/>
        </w:r>
        <w:r>
          <w:fldChar w:fldCharType="begin"/>
        </w:r>
        <w:r>
          <w:instrText xml:space="preserve"> PAGEREF _Toc213333554 \h </w:instrText>
        </w:r>
        <w:r>
          <w:fldChar w:fldCharType="separate"/>
        </w:r>
        <w:r w:rsidR="00852A6E">
          <w:t>52</w:t>
        </w:r>
        <w:r>
          <w:fldChar w:fldCharType="end"/>
        </w:r>
      </w:hyperlink>
    </w:p>
    <w:p w14:paraId="721AE9AD" w14:textId="2311B0BE"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55" w:history="1">
        <w:r w:rsidRPr="002A2993">
          <w:t>79</w:t>
        </w:r>
        <w:r>
          <w:rPr>
            <w:rFonts w:asciiTheme="minorHAnsi" w:eastAsiaTheme="minorEastAsia" w:hAnsiTheme="minorHAnsi" w:cstheme="minorBidi"/>
            <w:kern w:val="2"/>
            <w:sz w:val="24"/>
            <w:szCs w:val="24"/>
            <w:lang w:eastAsia="en-AU"/>
            <w14:ligatures w14:val="standardContextual"/>
          </w:rPr>
          <w:tab/>
        </w:r>
        <w:r w:rsidRPr="002A2993">
          <w:t>Permits—notice of proposed cancellation</w:t>
        </w:r>
        <w:r>
          <w:tab/>
        </w:r>
        <w:r>
          <w:fldChar w:fldCharType="begin"/>
        </w:r>
        <w:r>
          <w:instrText xml:space="preserve"> PAGEREF _Toc213333555 \h </w:instrText>
        </w:r>
        <w:r>
          <w:fldChar w:fldCharType="separate"/>
        </w:r>
        <w:r w:rsidR="00852A6E">
          <w:t>52</w:t>
        </w:r>
        <w:r>
          <w:fldChar w:fldCharType="end"/>
        </w:r>
      </w:hyperlink>
    </w:p>
    <w:p w14:paraId="0D8394D3" w14:textId="7FA672B1"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56" w:history="1">
        <w:r w:rsidRPr="002A2993">
          <w:t>80</w:t>
        </w:r>
        <w:r>
          <w:rPr>
            <w:rFonts w:asciiTheme="minorHAnsi" w:eastAsiaTheme="minorEastAsia" w:hAnsiTheme="minorHAnsi" w:cstheme="minorBidi"/>
            <w:kern w:val="2"/>
            <w:sz w:val="24"/>
            <w:szCs w:val="24"/>
            <w:lang w:eastAsia="en-AU"/>
            <w14:ligatures w14:val="standardContextual"/>
          </w:rPr>
          <w:tab/>
        </w:r>
        <w:r w:rsidRPr="002A2993">
          <w:t>Permits—immediate cancellation without prior notice</w:t>
        </w:r>
        <w:r>
          <w:tab/>
        </w:r>
        <w:r>
          <w:fldChar w:fldCharType="begin"/>
        </w:r>
        <w:r>
          <w:instrText xml:space="preserve"> PAGEREF _Toc213333556 \h </w:instrText>
        </w:r>
        <w:r>
          <w:fldChar w:fldCharType="separate"/>
        </w:r>
        <w:r w:rsidR="00852A6E">
          <w:t>53</w:t>
        </w:r>
        <w:r>
          <w:fldChar w:fldCharType="end"/>
        </w:r>
      </w:hyperlink>
    </w:p>
    <w:p w14:paraId="0BF1299D" w14:textId="7F3C61FD"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57" w:history="1">
        <w:r w:rsidRPr="002A2993">
          <w:t>81</w:t>
        </w:r>
        <w:r>
          <w:rPr>
            <w:rFonts w:asciiTheme="minorHAnsi" w:eastAsiaTheme="minorEastAsia" w:hAnsiTheme="minorHAnsi" w:cstheme="minorBidi"/>
            <w:kern w:val="2"/>
            <w:sz w:val="24"/>
            <w:szCs w:val="24"/>
            <w:lang w:eastAsia="en-AU"/>
            <w14:ligatures w14:val="standardContextual"/>
          </w:rPr>
          <w:tab/>
        </w:r>
        <w:r w:rsidRPr="002A2993">
          <w:t>Permits—surrender</w:t>
        </w:r>
        <w:r>
          <w:tab/>
        </w:r>
        <w:r>
          <w:fldChar w:fldCharType="begin"/>
        </w:r>
        <w:r>
          <w:instrText xml:space="preserve"> PAGEREF _Toc213333557 \h </w:instrText>
        </w:r>
        <w:r>
          <w:fldChar w:fldCharType="separate"/>
        </w:r>
        <w:r w:rsidR="00852A6E">
          <w:t>54</w:t>
        </w:r>
        <w:r>
          <w:fldChar w:fldCharType="end"/>
        </w:r>
      </w:hyperlink>
    </w:p>
    <w:p w14:paraId="3DD62009" w14:textId="62268E51" w:rsidR="00C979B0" w:rsidRDefault="00C979B0">
      <w:pPr>
        <w:pStyle w:val="TOC3"/>
        <w:rPr>
          <w:rFonts w:asciiTheme="minorHAnsi" w:eastAsiaTheme="minorEastAsia" w:hAnsiTheme="minorHAnsi" w:cstheme="minorBidi"/>
          <w:b w:val="0"/>
          <w:kern w:val="2"/>
          <w:sz w:val="24"/>
          <w:szCs w:val="24"/>
          <w:lang w:eastAsia="en-AU"/>
          <w14:ligatures w14:val="standardContextual"/>
        </w:rPr>
      </w:pPr>
      <w:hyperlink w:anchor="_Toc213333558" w:history="1">
        <w:r w:rsidRPr="002A2993">
          <w:t>Division 5.2</w:t>
        </w:r>
        <w:r>
          <w:rPr>
            <w:rFonts w:asciiTheme="minorHAnsi" w:eastAsiaTheme="minorEastAsia" w:hAnsiTheme="minorHAnsi" w:cstheme="minorBidi"/>
            <w:b w:val="0"/>
            <w:kern w:val="2"/>
            <w:sz w:val="24"/>
            <w:szCs w:val="24"/>
            <w:lang w:eastAsia="en-AU"/>
            <w14:ligatures w14:val="standardContextual"/>
          </w:rPr>
          <w:tab/>
        </w:r>
        <w:r w:rsidRPr="002A2993">
          <w:t>Group exemptions</w:t>
        </w:r>
        <w:r w:rsidRPr="00C979B0">
          <w:rPr>
            <w:vanish/>
          </w:rPr>
          <w:tab/>
        </w:r>
        <w:r w:rsidRPr="00C979B0">
          <w:rPr>
            <w:vanish/>
          </w:rPr>
          <w:fldChar w:fldCharType="begin"/>
        </w:r>
        <w:r w:rsidRPr="00C979B0">
          <w:rPr>
            <w:vanish/>
          </w:rPr>
          <w:instrText xml:space="preserve"> PAGEREF _Toc213333558 \h </w:instrText>
        </w:r>
        <w:r w:rsidRPr="00C979B0">
          <w:rPr>
            <w:vanish/>
          </w:rPr>
        </w:r>
        <w:r w:rsidRPr="00C979B0">
          <w:rPr>
            <w:vanish/>
          </w:rPr>
          <w:fldChar w:fldCharType="separate"/>
        </w:r>
        <w:r w:rsidR="00852A6E">
          <w:rPr>
            <w:vanish/>
          </w:rPr>
          <w:t>54</w:t>
        </w:r>
        <w:r w:rsidRPr="00C979B0">
          <w:rPr>
            <w:vanish/>
          </w:rPr>
          <w:fldChar w:fldCharType="end"/>
        </w:r>
      </w:hyperlink>
    </w:p>
    <w:p w14:paraId="5A97D55B" w14:textId="225003D1"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59" w:history="1">
        <w:r w:rsidRPr="002A2993">
          <w:t>82</w:t>
        </w:r>
        <w:r>
          <w:rPr>
            <w:rFonts w:asciiTheme="minorHAnsi" w:eastAsiaTheme="minorEastAsia" w:hAnsiTheme="minorHAnsi" w:cstheme="minorBidi"/>
            <w:kern w:val="2"/>
            <w:sz w:val="24"/>
            <w:szCs w:val="24"/>
            <w:lang w:eastAsia="en-AU"/>
            <w14:ligatures w14:val="standardContextual"/>
          </w:rPr>
          <w:tab/>
        </w:r>
        <w:r w:rsidRPr="002A2993">
          <w:t>Group exemptions</w:t>
        </w:r>
        <w:r>
          <w:tab/>
        </w:r>
        <w:r>
          <w:fldChar w:fldCharType="begin"/>
        </w:r>
        <w:r>
          <w:instrText xml:space="preserve"> PAGEREF _Toc213333559 \h </w:instrText>
        </w:r>
        <w:r>
          <w:fldChar w:fldCharType="separate"/>
        </w:r>
        <w:r w:rsidR="00852A6E">
          <w:t>54</w:t>
        </w:r>
        <w:r>
          <w:fldChar w:fldCharType="end"/>
        </w:r>
      </w:hyperlink>
    </w:p>
    <w:p w14:paraId="0DE0E6F8" w14:textId="45039485"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60" w:history="1">
        <w:r w:rsidRPr="002A2993">
          <w:t>83</w:t>
        </w:r>
        <w:r>
          <w:rPr>
            <w:rFonts w:asciiTheme="minorHAnsi" w:eastAsiaTheme="minorEastAsia" w:hAnsiTheme="minorHAnsi" w:cstheme="minorBidi"/>
            <w:kern w:val="2"/>
            <w:sz w:val="24"/>
            <w:szCs w:val="24"/>
            <w:lang w:eastAsia="en-AU"/>
            <w14:ligatures w14:val="standardContextual"/>
          </w:rPr>
          <w:tab/>
        </w:r>
        <w:r w:rsidRPr="002A2993">
          <w:t>Group exemptions—declaration</w:t>
        </w:r>
        <w:r>
          <w:tab/>
        </w:r>
        <w:r>
          <w:fldChar w:fldCharType="begin"/>
        </w:r>
        <w:r>
          <w:instrText xml:space="preserve"> PAGEREF _Toc213333560 \h </w:instrText>
        </w:r>
        <w:r>
          <w:fldChar w:fldCharType="separate"/>
        </w:r>
        <w:r w:rsidR="00852A6E">
          <w:t>54</w:t>
        </w:r>
        <w:r>
          <w:fldChar w:fldCharType="end"/>
        </w:r>
      </w:hyperlink>
    </w:p>
    <w:p w14:paraId="08096295" w14:textId="1151C824"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61" w:history="1">
        <w:r w:rsidRPr="002A2993">
          <w:t>84</w:t>
        </w:r>
        <w:r>
          <w:rPr>
            <w:rFonts w:asciiTheme="minorHAnsi" w:eastAsiaTheme="minorEastAsia" w:hAnsiTheme="minorHAnsi" w:cstheme="minorBidi"/>
            <w:kern w:val="2"/>
            <w:sz w:val="24"/>
            <w:szCs w:val="24"/>
            <w:lang w:eastAsia="en-AU"/>
            <w14:ligatures w14:val="standardContextual"/>
          </w:rPr>
          <w:tab/>
        </w:r>
        <w:r w:rsidRPr="002A2993">
          <w:t>Group exemptions—duration</w:t>
        </w:r>
        <w:r>
          <w:tab/>
        </w:r>
        <w:r>
          <w:fldChar w:fldCharType="begin"/>
        </w:r>
        <w:r>
          <w:instrText xml:space="preserve"> PAGEREF _Toc213333561 \h </w:instrText>
        </w:r>
        <w:r>
          <w:fldChar w:fldCharType="separate"/>
        </w:r>
        <w:r w:rsidR="00852A6E">
          <w:t>55</w:t>
        </w:r>
        <w:r>
          <w:fldChar w:fldCharType="end"/>
        </w:r>
      </w:hyperlink>
    </w:p>
    <w:p w14:paraId="6B17A13A" w14:textId="533C8C95"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62" w:history="1">
        <w:r w:rsidRPr="002A2993">
          <w:t>85</w:t>
        </w:r>
        <w:r>
          <w:rPr>
            <w:rFonts w:asciiTheme="minorHAnsi" w:eastAsiaTheme="minorEastAsia" w:hAnsiTheme="minorHAnsi" w:cstheme="minorBidi"/>
            <w:kern w:val="2"/>
            <w:sz w:val="24"/>
            <w:szCs w:val="24"/>
            <w:lang w:eastAsia="en-AU"/>
            <w14:ligatures w14:val="standardContextual"/>
          </w:rPr>
          <w:tab/>
        </w:r>
        <w:r w:rsidRPr="002A2993">
          <w:t>Group exemptions—conditions</w:t>
        </w:r>
        <w:r>
          <w:tab/>
        </w:r>
        <w:r>
          <w:fldChar w:fldCharType="begin"/>
        </w:r>
        <w:r>
          <w:instrText xml:space="preserve"> PAGEREF _Toc213333562 \h </w:instrText>
        </w:r>
        <w:r>
          <w:fldChar w:fldCharType="separate"/>
        </w:r>
        <w:r w:rsidR="00852A6E">
          <w:t>55</w:t>
        </w:r>
        <w:r>
          <w:fldChar w:fldCharType="end"/>
        </w:r>
      </w:hyperlink>
    </w:p>
    <w:p w14:paraId="049129A2" w14:textId="3433A23F"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63" w:history="1">
        <w:r w:rsidRPr="002A2993">
          <w:t>86</w:t>
        </w:r>
        <w:r>
          <w:rPr>
            <w:rFonts w:asciiTheme="minorHAnsi" w:eastAsiaTheme="minorEastAsia" w:hAnsiTheme="minorHAnsi" w:cstheme="minorBidi"/>
            <w:kern w:val="2"/>
            <w:sz w:val="24"/>
            <w:szCs w:val="24"/>
            <w:lang w:eastAsia="en-AU"/>
            <w14:ligatures w14:val="standardContextual"/>
          </w:rPr>
          <w:tab/>
        </w:r>
        <w:r w:rsidRPr="002A2993">
          <w:t>Offences—fail to comply with group exemption condition</w:t>
        </w:r>
        <w:r>
          <w:tab/>
        </w:r>
        <w:r>
          <w:fldChar w:fldCharType="begin"/>
        </w:r>
        <w:r>
          <w:instrText xml:space="preserve"> PAGEREF _Toc213333563 \h </w:instrText>
        </w:r>
        <w:r>
          <w:fldChar w:fldCharType="separate"/>
        </w:r>
        <w:r w:rsidR="00852A6E">
          <w:t>55</w:t>
        </w:r>
        <w:r>
          <w:fldChar w:fldCharType="end"/>
        </w:r>
      </w:hyperlink>
    </w:p>
    <w:p w14:paraId="4FF6CD32" w14:textId="384B1D4C" w:rsidR="00C979B0" w:rsidRDefault="00C979B0">
      <w:pPr>
        <w:pStyle w:val="TOC3"/>
        <w:rPr>
          <w:rFonts w:asciiTheme="minorHAnsi" w:eastAsiaTheme="minorEastAsia" w:hAnsiTheme="minorHAnsi" w:cstheme="minorBidi"/>
          <w:b w:val="0"/>
          <w:kern w:val="2"/>
          <w:sz w:val="24"/>
          <w:szCs w:val="24"/>
          <w:lang w:eastAsia="en-AU"/>
          <w14:ligatures w14:val="standardContextual"/>
        </w:rPr>
      </w:pPr>
      <w:hyperlink w:anchor="_Toc213333564" w:history="1">
        <w:r w:rsidRPr="002A2993">
          <w:t>Division 5.3</w:t>
        </w:r>
        <w:r>
          <w:rPr>
            <w:rFonts w:asciiTheme="minorHAnsi" w:eastAsiaTheme="minorEastAsia" w:hAnsiTheme="minorHAnsi" w:cstheme="minorBidi"/>
            <w:b w:val="0"/>
            <w:kern w:val="2"/>
            <w:sz w:val="24"/>
            <w:szCs w:val="24"/>
            <w:lang w:eastAsia="en-AU"/>
            <w14:ligatures w14:val="standardContextual"/>
          </w:rPr>
          <w:tab/>
        </w:r>
        <w:r w:rsidRPr="002A2993">
          <w:t>Permits and group exemptions</w:t>
        </w:r>
        <w:r w:rsidRPr="00C979B0">
          <w:rPr>
            <w:vanish/>
          </w:rPr>
          <w:tab/>
        </w:r>
        <w:r w:rsidRPr="00C979B0">
          <w:rPr>
            <w:vanish/>
          </w:rPr>
          <w:fldChar w:fldCharType="begin"/>
        </w:r>
        <w:r w:rsidRPr="00C979B0">
          <w:rPr>
            <w:vanish/>
          </w:rPr>
          <w:instrText xml:space="preserve"> PAGEREF _Toc213333564 \h </w:instrText>
        </w:r>
        <w:r w:rsidRPr="00C979B0">
          <w:rPr>
            <w:vanish/>
          </w:rPr>
        </w:r>
        <w:r w:rsidRPr="00C979B0">
          <w:rPr>
            <w:vanish/>
          </w:rPr>
          <w:fldChar w:fldCharType="separate"/>
        </w:r>
        <w:r w:rsidR="00852A6E">
          <w:rPr>
            <w:vanish/>
          </w:rPr>
          <w:t>56</w:t>
        </w:r>
        <w:r w:rsidRPr="00C979B0">
          <w:rPr>
            <w:vanish/>
          </w:rPr>
          <w:fldChar w:fldCharType="end"/>
        </w:r>
      </w:hyperlink>
    </w:p>
    <w:p w14:paraId="4A2ACA7C" w14:textId="562EFD84"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65" w:history="1">
        <w:r w:rsidRPr="002A2993">
          <w:t>87</w:t>
        </w:r>
        <w:r>
          <w:rPr>
            <w:rFonts w:asciiTheme="minorHAnsi" w:eastAsiaTheme="minorEastAsia" w:hAnsiTheme="minorHAnsi" w:cstheme="minorBidi"/>
            <w:kern w:val="2"/>
            <w:sz w:val="24"/>
            <w:szCs w:val="24"/>
            <w:lang w:eastAsia="en-AU"/>
            <w14:ligatures w14:val="standardContextual"/>
          </w:rPr>
          <w:tab/>
        </w:r>
        <w:r w:rsidRPr="002A2993">
          <w:t>Permits and group exemptions—exercise of functions in emergencies</w:t>
        </w:r>
        <w:r>
          <w:tab/>
        </w:r>
        <w:r>
          <w:fldChar w:fldCharType="begin"/>
        </w:r>
        <w:r>
          <w:instrText xml:space="preserve"> PAGEREF _Toc213333565 \h </w:instrText>
        </w:r>
        <w:r>
          <w:fldChar w:fldCharType="separate"/>
        </w:r>
        <w:r w:rsidR="00852A6E">
          <w:t>56</w:t>
        </w:r>
        <w:r>
          <w:fldChar w:fldCharType="end"/>
        </w:r>
      </w:hyperlink>
    </w:p>
    <w:p w14:paraId="66A6D049" w14:textId="70A9F099" w:rsidR="00C979B0" w:rsidRDefault="00C979B0">
      <w:pPr>
        <w:pStyle w:val="TOC2"/>
        <w:rPr>
          <w:rFonts w:asciiTheme="minorHAnsi" w:eastAsiaTheme="minorEastAsia" w:hAnsiTheme="minorHAnsi" w:cstheme="minorBidi"/>
          <w:b w:val="0"/>
          <w:kern w:val="2"/>
          <w:szCs w:val="24"/>
          <w:lang w:eastAsia="en-AU"/>
          <w14:ligatures w14:val="standardContextual"/>
        </w:rPr>
      </w:pPr>
      <w:hyperlink w:anchor="_Toc213333566" w:history="1">
        <w:r w:rsidRPr="002A2993">
          <w:t>Part 6</w:t>
        </w:r>
        <w:r>
          <w:rPr>
            <w:rFonts w:asciiTheme="minorHAnsi" w:eastAsiaTheme="minorEastAsia" w:hAnsiTheme="minorHAnsi" w:cstheme="minorBidi"/>
            <w:b w:val="0"/>
            <w:kern w:val="2"/>
            <w:szCs w:val="24"/>
            <w:lang w:eastAsia="en-AU"/>
            <w14:ligatures w14:val="standardContextual"/>
          </w:rPr>
          <w:tab/>
        </w:r>
        <w:r w:rsidRPr="002A2993">
          <w:t>Biosecurity registration</w:t>
        </w:r>
        <w:r w:rsidRPr="00C979B0">
          <w:rPr>
            <w:vanish/>
          </w:rPr>
          <w:tab/>
        </w:r>
        <w:r w:rsidRPr="00C979B0">
          <w:rPr>
            <w:vanish/>
          </w:rPr>
          <w:fldChar w:fldCharType="begin"/>
        </w:r>
        <w:r w:rsidRPr="00C979B0">
          <w:rPr>
            <w:vanish/>
          </w:rPr>
          <w:instrText xml:space="preserve"> PAGEREF _Toc213333566 \h </w:instrText>
        </w:r>
        <w:r w:rsidRPr="00C979B0">
          <w:rPr>
            <w:vanish/>
          </w:rPr>
        </w:r>
        <w:r w:rsidRPr="00C979B0">
          <w:rPr>
            <w:vanish/>
          </w:rPr>
          <w:fldChar w:fldCharType="separate"/>
        </w:r>
        <w:r w:rsidR="00852A6E">
          <w:rPr>
            <w:vanish/>
          </w:rPr>
          <w:t>57</w:t>
        </w:r>
        <w:r w:rsidRPr="00C979B0">
          <w:rPr>
            <w:vanish/>
          </w:rPr>
          <w:fldChar w:fldCharType="end"/>
        </w:r>
      </w:hyperlink>
    </w:p>
    <w:p w14:paraId="2891672C" w14:textId="4898F30B"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67" w:history="1">
        <w:r w:rsidRPr="002A2993">
          <w:t>88</w:t>
        </w:r>
        <w:r>
          <w:rPr>
            <w:rFonts w:asciiTheme="minorHAnsi" w:eastAsiaTheme="minorEastAsia" w:hAnsiTheme="minorHAnsi" w:cstheme="minorBidi"/>
            <w:kern w:val="2"/>
            <w:sz w:val="24"/>
            <w:szCs w:val="24"/>
            <w:lang w:eastAsia="en-AU"/>
            <w14:ligatures w14:val="standardContextual"/>
          </w:rPr>
          <w:tab/>
        </w:r>
        <w:r w:rsidRPr="002A2993">
          <w:t xml:space="preserve">Meaning of </w:t>
        </w:r>
        <w:r w:rsidRPr="002A2993">
          <w:rPr>
            <w:i/>
          </w:rPr>
          <w:t>regulated dealing</w:t>
        </w:r>
        <w:r w:rsidRPr="002A2993">
          <w:t>—pt 6</w:t>
        </w:r>
        <w:r>
          <w:tab/>
        </w:r>
        <w:r>
          <w:fldChar w:fldCharType="begin"/>
        </w:r>
        <w:r>
          <w:instrText xml:space="preserve"> PAGEREF _Toc213333567 \h </w:instrText>
        </w:r>
        <w:r>
          <w:fldChar w:fldCharType="separate"/>
        </w:r>
        <w:r w:rsidR="00852A6E">
          <w:t>57</w:t>
        </w:r>
        <w:r>
          <w:fldChar w:fldCharType="end"/>
        </w:r>
      </w:hyperlink>
    </w:p>
    <w:p w14:paraId="6D2FD6FA" w14:textId="4C648CF6"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68" w:history="1">
        <w:r w:rsidRPr="002A2993">
          <w:t>89</w:t>
        </w:r>
        <w:r>
          <w:rPr>
            <w:rFonts w:asciiTheme="minorHAnsi" w:eastAsiaTheme="minorEastAsia" w:hAnsiTheme="minorHAnsi" w:cstheme="minorBidi"/>
            <w:kern w:val="2"/>
            <w:sz w:val="24"/>
            <w:szCs w:val="24"/>
            <w:lang w:eastAsia="en-AU"/>
            <w14:ligatures w14:val="standardContextual"/>
          </w:rPr>
          <w:tab/>
        </w:r>
        <w:r w:rsidRPr="002A2993">
          <w:t>Biosecurity registration authorises regulated dealings</w:t>
        </w:r>
        <w:r>
          <w:tab/>
        </w:r>
        <w:r>
          <w:fldChar w:fldCharType="begin"/>
        </w:r>
        <w:r>
          <w:instrText xml:space="preserve"> PAGEREF _Toc213333568 \h </w:instrText>
        </w:r>
        <w:r>
          <w:fldChar w:fldCharType="separate"/>
        </w:r>
        <w:r w:rsidR="00852A6E">
          <w:t>57</w:t>
        </w:r>
        <w:r>
          <w:fldChar w:fldCharType="end"/>
        </w:r>
      </w:hyperlink>
    </w:p>
    <w:p w14:paraId="5F572669" w14:textId="06DB9298"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69" w:history="1">
        <w:r w:rsidRPr="002A2993">
          <w:t>90</w:t>
        </w:r>
        <w:r>
          <w:rPr>
            <w:rFonts w:asciiTheme="minorHAnsi" w:eastAsiaTheme="minorEastAsia" w:hAnsiTheme="minorHAnsi" w:cstheme="minorBidi"/>
            <w:kern w:val="2"/>
            <w:sz w:val="24"/>
            <w:szCs w:val="24"/>
            <w:lang w:eastAsia="en-AU"/>
            <w14:ligatures w14:val="standardContextual"/>
          </w:rPr>
          <w:tab/>
        </w:r>
        <w:r w:rsidRPr="002A2993">
          <w:t>Offences—engage in regulated dealing without registration</w:t>
        </w:r>
        <w:r>
          <w:tab/>
        </w:r>
        <w:r>
          <w:fldChar w:fldCharType="begin"/>
        </w:r>
        <w:r>
          <w:instrText xml:space="preserve"> PAGEREF _Toc213333569 \h </w:instrText>
        </w:r>
        <w:r>
          <w:fldChar w:fldCharType="separate"/>
        </w:r>
        <w:r w:rsidR="00852A6E">
          <w:t>57</w:t>
        </w:r>
        <w:r>
          <w:fldChar w:fldCharType="end"/>
        </w:r>
      </w:hyperlink>
    </w:p>
    <w:p w14:paraId="2D697212" w14:textId="2767860D"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70" w:history="1">
        <w:r w:rsidRPr="002A2993">
          <w:t>91</w:t>
        </w:r>
        <w:r>
          <w:rPr>
            <w:rFonts w:asciiTheme="minorHAnsi" w:eastAsiaTheme="minorEastAsia" w:hAnsiTheme="minorHAnsi" w:cstheme="minorBidi"/>
            <w:kern w:val="2"/>
            <w:sz w:val="24"/>
            <w:szCs w:val="24"/>
            <w:lang w:eastAsia="en-AU"/>
            <w14:ligatures w14:val="standardContextual"/>
          </w:rPr>
          <w:tab/>
        </w:r>
        <w:r w:rsidRPr="002A2993">
          <w:t>Registration—application</w:t>
        </w:r>
        <w:r>
          <w:tab/>
        </w:r>
        <w:r>
          <w:fldChar w:fldCharType="begin"/>
        </w:r>
        <w:r>
          <w:instrText xml:space="preserve"> PAGEREF _Toc213333570 \h </w:instrText>
        </w:r>
        <w:r>
          <w:fldChar w:fldCharType="separate"/>
        </w:r>
        <w:r w:rsidR="00852A6E">
          <w:t>58</w:t>
        </w:r>
        <w:r>
          <w:fldChar w:fldCharType="end"/>
        </w:r>
      </w:hyperlink>
    </w:p>
    <w:p w14:paraId="4149F3E8" w14:textId="78C1A656"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71" w:history="1">
        <w:r w:rsidRPr="002A2993">
          <w:t>92</w:t>
        </w:r>
        <w:r>
          <w:rPr>
            <w:rFonts w:asciiTheme="minorHAnsi" w:eastAsiaTheme="minorEastAsia" w:hAnsiTheme="minorHAnsi" w:cstheme="minorBidi"/>
            <w:kern w:val="2"/>
            <w:sz w:val="24"/>
            <w:szCs w:val="24"/>
            <w:lang w:eastAsia="en-AU"/>
            <w14:ligatures w14:val="standardContextual"/>
          </w:rPr>
          <w:tab/>
        </w:r>
        <w:r w:rsidRPr="002A2993">
          <w:t>Registration—renewal application</w:t>
        </w:r>
        <w:r>
          <w:tab/>
        </w:r>
        <w:r>
          <w:fldChar w:fldCharType="begin"/>
        </w:r>
        <w:r>
          <w:instrText xml:space="preserve"> PAGEREF _Toc213333571 \h </w:instrText>
        </w:r>
        <w:r>
          <w:fldChar w:fldCharType="separate"/>
        </w:r>
        <w:r w:rsidR="00852A6E">
          <w:t>58</w:t>
        </w:r>
        <w:r>
          <w:fldChar w:fldCharType="end"/>
        </w:r>
      </w:hyperlink>
    </w:p>
    <w:p w14:paraId="4D1EDD2D" w14:textId="6C4F5A0E"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72" w:history="1">
        <w:r w:rsidRPr="002A2993">
          <w:t>93</w:t>
        </w:r>
        <w:r>
          <w:rPr>
            <w:rFonts w:asciiTheme="minorHAnsi" w:eastAsiaTheme="minorEastAsia" w:hAnsiTheme="minorHAnsi" w:cstheme="minorBidi"/>
            <w:kern w:val="2"/>
            <w:sz w:val="24"/>
            <w:szCs w:val="24"/>
            <w:lang w:eastAsia="en-AU"/>
            <w14:ligatures w14:val="standardContextual"/>
          </w:rPr>
          <w:tab/>
        </w:r>
        <w:r w:rsidRPr="002A2993">
          <w:t>Registration—additional information</w:t>
        </w:r>
        <w:r>
          <w:tab/>
        </w:r>
        <w:r>
          <w:fldChar w:fldCharType="begin"/>
        </w:r>
        <w:r>
          <w:instrText xml:space="preserve"> PAGEREF _Toc213333572 \h </w:instrText>
        </w:r>
        <w:r>
          <w:fldChar w:fldCharType="separate"/>
        </w:r>
        <w:r w:rsidR="00852A6E">
          <w:t>59</w:t>
        </w:r>
        <w:r>
          <w:fldChar w:fldCharType="end"/>
        </w:r>
      </w:hyperlink>
    </w:p>
    <w:p w14:paraId="3417F5A5" w14:textId="6E5AFDA2" w:rsidR="00C979B0" w:rsidRDefault="00C979B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333573" w:history="1">
        <w:r w:rsidRPr="002A2993">
          <w:t>94</w:t>
        </w:r>
        <w:r>
          <w:rPr>
            <w:rFonts w:asciiTheme="minorHAnsi" w:eastAsiaTheme="minorEastAsia" w:hAnsiTheme="minorHAnsi" w:cstheme="minorBidi"/>
            <w:kern w:val="2"/>
            <w:sz w:val="24"/>
            <w:szCs w:val="24"/>
            <w:lang w:eastAsia="en-AU"/>
            <w14:ligatures w14:val="standardContextual"/>
          </w:rPr>
          <w:tab/>
        </w:r>
        <w:r w:rsidRPr="002A2993">
          <w:t>Registration—change of information</w:t>
        </w:r>
        <w:r>
          <w:tab/>
        </w:r>
        <w:r>
          <w:fldChar w:fldCharType="begin"/>
        </w:r>
        <w:r>
          <w:instrText xml:space="preserve"> PAGEREF _Toc213333573 \h </w:instrText>
        </w:r>
        <w:r>
          <w:fldChar w:fldCharType="separate"/>
        </w:r>
        <w:r w:rsidR="00852A6E">
          <w:t>59</w:t>
        </w:r>
        <w:r>
          <w:fldChar w:fldCharType="end"/>
        </w:r>
      </w:hyperlink>
    </w:p>
    <w:p w14:paraId="16377CCE" w14:textId="1075336D"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74" w:history="1">
        <w:r w:rsidRPr="002A2993">
          <w:t>95</w:t>
        </w:r>
        <w:r>
          <w:rPr>
            <w:rFonts w:asciiTheme="minorHAnsi" w:eastAsiaTheme="minorEastAsia" w:hAnsiTheme="minorHAnsi" w:cstheme="minorBidi"/>
            <w:kern w:val="2"/>
            <w:sz w:val="24"/>
            <w:szCs w:val="24"/>
            <w:lang w:eastAsia="en-AU"/>
            <w14:ligatures w14:val="standardContextual"/>
          </w:rPr>
          <w:tab/>
        </w:r>
        <w:r w:rsidRPr="002A2993">
          <w:t>Registration—decision on application</w:t>
        </w:r>
        <w:r>
          <w:tab/>
        </w:r>
        <w:r>
          <w:fldChar w:fldCharType="begin"/>
        </w:r>
        <w:r>
          <w:instrText xml:space="preserve"> PAGEREF _Toc213333574 \h </w:instrText>
        </w:r>
        <w:r>
          <w:fldChar w:fldCharType="separate"/>
        </w:r>
        <w:r w:rsidR="00852A6E">
          <w:t>59</w:t>
        </w:r>
        <w:r>
          <w:fldChar w:fldCharType="end"/>
        </w:r>
      </w:hyperlink>
    </w:p>
    <w:p w14:paraId="69BBB7B6" w14:textId="4550070C"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75" w:history="1">
        <w:r w:rsidRPr="002A2993">
          <w:t>96</w:t>
        </w:r>
        <w:r>
          <w:rPr>
            <w:rFonts w:asciiTheme="minorHAnsi" w:eastAsiaTheme="minorEastAsia" w:hAnsiTheme="minorHAnsi" w:cstheme="minorBidi"/>
            <w:kern w:val="2"/>
            <w:sz w:val="24"/>
            <w:szCs w:val="24"/>
            <w:lang w:eastAsia="en-AU"/>
            <w14:ligatures w14:val="standardContextual"/>
          </w:rPr>
          <w:tab/>
        </w:r>
        <w:r w:rsidRPr="002A2993">
          <w:t>Registration—suitable person</w:t>
        </w:r>
        <w:r>
          <w:tab/>
        </w:r>
        <w:r>
          <w:fldChar w:fldCharType="begin"/>
        </w:r>
        <w:r>
          <w:instrText xml:space="preserve"> PAGEREF _Toc213333575 \h </w:instrText>
        </w:r>
        <w:r>
          <w:fldChar w:fldCharType="separate"/>
        </w:r>
        <w:r w:rsidR="00852A6E">
          <w:t>60</w:t>
        </w:r>
        <w:r>
          <w:fldChar w:fldCharType="end"/>
        </w:r>
      </w:hyperlink>
    </w:p>
    <w:p w14:paraId="6183A8E4" w14:textId="54B81275"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76" w:history="1">
        <w:r w:rsidRPr="002A2993">
          <w:t>97</w:t>
        </w:r>
        <w:r>
          <w:rPr>
            <w:rFonts w:asciiTheme="minorHAnsi" w:eastAsiaTheme="minorEastAsia" w:hAnsiTheme="minorHAnsi" w:cstheme="minorBidi"/>
            <w:kern w:val="2"/>
            <w:sz w:val="24"/>
            <w:szCs w:val="24"/>
            <w:lang w:eastAsia="en-AU"/>
            <w14:ligatures w14:val="standardContextual"/>
          </w:rPr>
          <w:tab/>
        </w:r>
        <w:r w:rsidRPr="002A2993">
          <w:t>Registration—duration</w:t>
        </w:r>
        <w:r>
          <w:tab/>
        </w:r>
        <w:r>
          <w:fldChar w:fldCharType="begin"/>
        </w:r>
        <w:r>
          <w:instrText xml:space="preserve"> PAGEREF _Toc213333576 \h </w:instrText>
        </w:r>
        <w:r>
          <w:fldChar w:fldCharType="separate"/>
        </w:r>
        <w:r w:rsidR="00852A6E">
          <w:t>61</w:t>
        </w:r>
        <w:r>
          <w:fldChar w:fldCharType="end"/>
        </w:r>
      </w:hyperlink>
    </w:p>
    <w:p w14:paraId="12F322A0" w14:textId="535111AB"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77" w:history="1">
        <w:r w:rsidRPr="002A2993">
          <w:t>98</w:t>
        </w:r>
        <w:r>
          <w:rPr>
            <w:rFonts w:asciiTheme="minorHAnsi" w:eastAsiaTheme="minorEastAsia" w:hAnsiTheme="minorHAnsi" w:cstheme="minorBidi"/>
            <w:kern w:val="2"/>
            <w:sz w:val="24"/>
            <w:szCs w:val="24"/>
            <w:lang w:eastAsia="en-AU"/>
            <w14:ligatures w14:val="standardContextual"/>
          </w:rPr>
          <w:tab/>
        </w:r>
        <w:r w:rsidRPr="002A2993">
          <w:t>Registration—amendment</w:t>
        </w:r>
        <w:r>
          <w:tab/>
        </w:r>
        <w:r>
          <w:fldChar w:fldCharType="begin"/>
        </w:r>
        <w:r>
          <w:instrText xml:space="preserve"> PAGEREF _Toc213333577 \h </w:instrText>
        </w:r>
        <w:r>
          <w:fldChar w:fldCharType="separate"/>
        </w:r>
        <w:r w:rsidR="00852A6E">
          <w:t>61</w:t>
        </w:r>
        <w:r>
          <w:fldChar w:fldCharType="end"/>
        </w:r>
      </w:hyperlink>
    </w:p>
    <w:p w14:paraId="148407E7" w14:textId="24011E43"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78" w:history="1">
        <w:r w:rsidRPr="002A2993">
          <w:t>99</w:t>
        </w:r>
        <w:r>
          <w:rPr>
            <w:rFonts w:asciiTheme="minorHAnsi" w:eastAsiaTheme="minorEastAsia" w:hAnsiTheme="minorHAnsi" w:cstheme="minorBidi"/>
            <w:kern w:val="2"/>
            <w:sz w:val="24"/>
            <w:szCs w:val="24"/>
            <w:lang w:eastAsia="en-AU"/>
            <w14:ligatures w14:val="standardContextual"/>
          </w:rPr>
          <w:tab/>
        </w:r>
        <w:r w:rsidRPr="002A2993">
          <w:t>Registration—conditions</w:t>
        </w:r>
        <w:r>
          <w:tab/>
        </w:r>
        <w:r>
          <w:fldChar w:fldCharType="begin"/>
        </w:r>
        <w:r>
          <w:instrText xml:space="preserve"> PAGEREF _Toc213333578 \h </w:instrText>
        </w:r>
        <w:r>
          <w:fldChar w:fldCharType="separate"/>
        </w:r>
        <w:r w:rsidR="00852A6E">
          <w:t>61</w:t>
        </w:r>
        <w:r>
          <w:fldChar w:fldCharType="end"/>
        </w:r>
      </w:hyperlink>
    </w:p>
    <w:p w14:paraId="282FF01A" w14:textId="4EF03EAA"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79" w:history="1">
        <w:r w:rsidRPr="002A2993">
          <w:t>100</w:t>
        </w:r>
        <w:r>
          <w:rPr>
            <w:rFonts w:asciiTheme="minorHAnsi" w:eastAsiaTheme="minorEastAsia" w:hAnsiTheme="minorHAnsi" w:cstheme="minorBidi"/>
            <w:kern w:val="2"/>
            <w:sz w:val="24"/>
            <w:szCs w:val="24"/>
            <w:lang w:eastAsia="en-AU"/>
            <w14:ligatures w14:val="standardContextual"/>
          </w:rPr>
          <w:tab/>
        </w:r>
        <w:r w:rsidRPr="002A2993">
          <w:t>Offences—fail to comply with registration condition</w:t>
        </w:r>
        <w:r>
          <w:tab/>
        </w:r>
        <w:r>
          <w:fldChar w:fldCharType="begin"/>
        </w:r>
        <w:r>
          <w:instrText xml:space="preserve"> PAGEREF _Toc213333579 \h </w:instrText>
        </w:r>
        <w:r>
          <w:fldChar w:fldCharType="separate"/>
        </w:r>
        <w:r w:rsidR="00852A6E">
          <w:t>62</w:t>
        </w:r>
        <w:r>
          <w:fldChar w:fldCharType="end"/>
        </w:r>
      </w:hyperlink>
    </w:p>
    <w:p w14:paraId="521ADE5A" w14:textId="418C627B"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80" w:history="1">
        <w:r w:rsidRPr="002A2993">
          <w:t>101</w:t>
        </w:r>
        <w:r>
          <w:rPr>
            <w:rFonts w:asciiTheme="minorHAnsi" w:eastAsiaTheme="minorEastAsia" w:hAnsiTheme="minorHAnsi" w:cstheme="minorBidi"/>
            <w:kern w:val="2"/>
            <w:sz w:val="24"/>
            <w:szCs w:val="24"/>
            <w:lang w:eastAsia="en-AU"/>
            <w14:ligatures w14:val="standardContextual"/>
          </w:rPr>
          <w:tab/>
        </w:r>
        <w:r w:rsidRPr="002A2993">
          <w:t>Registration—grounds for suspension or cancellation</w:t>
        </w:r>
        <w:r>
          <w:tab/>
        </w:r>
        <w:r>
          <w:fldChar w:fldCharType="begin"/>
        </w:r>
        <w:r>
          <w:instrText xml:space="preserve"> PAGEREF _Toc213333580 \h </w:instrText>
        </w:r>
        <w:r>
          <w:fldChar w:fldCharType="separate"/>
        </w:r>
        <w:r w:rsidR="00852A6E">
          <w:t>63</w:t>
        </w:r>
        <w:r>
          <w:fldChar w:fldCharType="end"/>
        </w:r>
      </w:hyperlink>
    </w:p>
    <w:p w14:paraId="6BD0F26B" w14:textId="52A18D49"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81" w:history="1">
        <w:r w:rsidRPr="002A2993">
          <w:t>102</w:t>
        </w:r>
        <w:r>
          <w:rPr>
            <w:rFonts w:asciiTheme="minorHAnsi" w:eastAsiaTheme="minorEastAsia" w:hAnsiTheme="minorHAnsi" w:cstheme="minorBidi"/>
            <w:kern w:val="2"/>
            <w:sz w:val="24"/>
            <w:szCs w:val="24"/>
            <w:lang w:eastAsia="en-AU"/>
            <w14:ligatures w14:val="standardContextual"/>
          </w:rPr>
          <w:tab/>
        </w:r>
        <w:r w:rsidRPr="002A2993">
          <w:t>Registration—suspension</w:t>
        </w:r>
        <w:r>
          <w:tab/>
        </w:r>
        <w:r>
          <w:fldChar w:fldCharType="begin"/>
        </w:r>
        <w:r>
          <w:instrText xml:space="preserve"> PAGEREF _Toc213333581 \h </w:instrText>
        </w:r>
        <w:r>
          <w:fldChar w:fldCharType="separate"/>
        </w:r>
        <w:r w:rsidR="00852A6E">
          <w:t>63</w:t>
        </w:r>
        <w:r>
          <w:fldChar w:fldCharType="end"/>
        </w:r>
      </w:hyperlink>
    </w:p>
    <w:p w14:paraId="49F0D6E6" w14:textId="521F03F1"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82" w:history="1">
        <w:r w:rsidRPr="002A2993">
          <w:t>103</w:t>
        </w:r>
        <w:r>
          <w:rPr>
            <w:rFonts w:asciiTheme="minorHAnsi" w:eastAsiaTheme="minorEastAsia" w:hAnsiTheme="minorHAnsi" w:cstheme="minorBidi"/>
            <w:kern w:val="2"/>
            <w:sz w:val="24"/>
            <w:szCs w:val="24"/>
            <w:lang w:eastAsia="en-AU"/>
            <w14:ligatures w14:val="standardContextual"/>
          </w:rPr>
          <w:tab/>
        </w:r>
        <w:r w:rsidRPr="002A2993">
          <w:t>Registration—notice of proposed suspension</w:t>
        </w:r>
        <w:r>
          <w:tab/>
        </w:r>
        <w:r>
          <w:fldChar w:fldCharType="begin"/>
        </w:r>
        <w:r>
          <w:instrText xml:space="preserve"> PAGEREF _Toc213333582 \h </w:instrText>
        </w:r>
        <w:r>
          <w:fldChar w:fldCharType="separate"/>
        </w:r>
        <w:r w:rsidR="00852A6E">
          <w:t>64</w:t>
        </w:r>
        <w:r>
          <w:fldChar w:fldCharType="end"/>
        </w:r>
      </w:hyperlink>
    </w:p>
    <w:p w14:paraId="37712247" w14:textId="5C0BF06A"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83" w:history="1">
        <w:r w:rsidRPr="002A2993">
          <w:t>104</w:t>
        </w:r>
        <w:r>
          <w:rPr>
            <w:rFonts w:asciiTheme="minorHAnsi" w:eastAsiaTheme="minorEastAsia" w:hAnsiTheme="minorHAnsi" w:cstheme="minorBidi"/>
            <w:kern w:val="2"/>
            <w:sz w:val="24"/>
            <w:szCs w:val="24"/>
            <w:lang w:eastAsia="en-AU"/>
            <w14:ligatures w14:val="standardContextual"/>
          </w:rPr>
          <w:tab/>
        </w:r>
        <w:r w:rsidRPr="002A2993">
          <w:t>Registration—immediate suspension without prior notice</w:t>
        </w:r>
        <w:r>
          <w:tab/>
        </w:r>
        <w:r>
          <w:fldChar w:fldCharType="begin"/>
        </w:r>
        <w:r>
          <w:instrText xml:space="preserve"> PAGEREF _Toc213333583 \h </w:instrText>
        </w:r>
        <w:r>
          <w:fldChar w:fldCharType="separate"/>
        </w:r>
        <w:r w:rsidR="00852A6E">
          <w:t>64</w:t>
        </w:r>
        <w:r>
          <w:fldChar w:fldCharType="end"/>
        </w:r>
      </w:hyperlink>
    </w:p>
    <w:p w14:paraId="0A3CC6C7" w14:textId="5FBC9016"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84" w:history="1">
        <w:r w:rsidRPr="002A2993">
          <w:t>105</w:t>
        </w:r>
        <w:r>
          <w:rPr>
            <w:rFonts w:asciiTheme="minorHAnsi" w:eastAsiaTheme="minorEastAsia" w:hAnsiTheme="minorHAnsi" w:cstheme="minorBidi"/>
            <w:kern w:val="2"/>
            <w:sz w:val="24"/>
            <w:szCs w:val="24"/>
            <w:lang w:eastAsia="en-AU"/>
            <w14:ligatures w14:val="standardContextual"/>
          </w:rPr>
          <w:tab/>
        </w:r>
        <w:r w:rsidRPr="002A2993">
          <w:t>Registration—cancellation</w:t>
        </w:r>
        <w:r>
          <w:tab/>
        </w:r>
        <w:r>
          <w:fldChar w:fldCharType="begin"/>
        </w:r>
        <w:r>
          <w:instrText xml:space="preserve"> PAGEREF _Toc213333584 \h </w:instrText>
        </w:r>
        <w:r>
          <w:fldChar w:fldCharType="separate"/>
        </w:r>
        <w:r w:rsidR="00852A6E">
          <w:t>65</w:t>
        </w:r>
        <w:r>
          <w:fldChar w:fldCharType="end"/>
        </w:r>
      </w:hyperlink>
    </w:p>
    <w:p w14:paraId="58A2709F" w14:textId="2974A091"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85" w:history="1">
        <w:r w:rsidRPr="002A2993">
          <w:t>106</w:t>
        </w:r>
        <w:r>
          <w:rPr>
            <w:rFonts w:asciiTheme="minorHAnsi" w:eastAsiaTheme="minorEastAsia" w:hAnsiTheme="minorHAnsi" w:cstheme="minorBidi"/>
            <w:kern w:val="2"/>
            <w:sz w:val="24"/>
            <w:szCs w:val="24"/>
            <w:lang w:eastAsia="en-AU"/>
            <w14:ligatures w14:val="standardContextual"/>
          </w:rPr>
          <w:tab/>
        </w:r>
        <w:r w:rsidRPr="002A2993">
          <w:t>Registration—notice of proposed cancellation</w:t>
        </w:r>
        <w:r>
          <w:tab/>
        </w:r>
        <w:r>
          <w:fldChar w:fldCharType="begin"/>
        </w:r>
        <w:r>
          <w:instrText xml:space="preserve"> PAGEREF _Toc213333585 \h </w:instrText>
        </w:r>
        <w:r>
          <w:fldChar w:fldCharType="separate"/>
        </w:r>
        <w:r w:rsidR="00852A6E">
          <w:t>65</w:t>
        </w:r>
        <w:r>
          <w:fldChar w:fldCharType="end"/>
        </w:r>
      </w:hyperlink>
    </w:p>
    <w:p w14:paraId="6AC763AB" w14:textId="1C745EFE"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86" w:history="1">
        <w:r w:rsidRPr="002A2993">
          <w:t>107</w:t>
        </w:r>
        <w:r>
          <w:rPr>
            <w:rFonts w:asciiTheme="minorHAnsi" w:eastAsiaTheme="minorEastAsia" w:hAnsiTheme="minorHAnsi" w:cstheme="minorBidi"/>
            <w:kern w:val="2"/>
            <w:sz w:val="24"/>
            <w:szCs w:val="24"/>
            <w:lang w:eastAsia="en-AU"/>
            <w14:ligatures w14:val="standardContextual"/>
          </w:rPr>
          <w:tab/>
        </w:r>
        <w:r w:rsidRPr="002A2993">
          <w:t>Registration—immediate cancellation without prior notice</w:t>
        </w:r>
        <w:r>
          <w:tab/>
        </w:r>
        <w:r>
          <w:fldChar w:fldCharType="begin"/>
        </w:r>
        <w:r>
          <w:instrText xml:space="preserve"> PAGEREF _Toc213333586 \h </w:instrText>
        </w:r>
        <w:r>
          <w:fldChar w:fldCharType="separate"/>
        </w:r>
        <w:r w:rsidR="00852A6E">
          <w:t>66</w:t>
        </w:r>
        <w:r>
          <w:fldChar w:fldCharType="end"/>
        </w:r>
      </w:hyperlink>
    </w:p>
    <w:p w14:paraId="7E478423" w14:textId="6C5B0DDD"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87" w:history="1">
        <w:r w:rsidRPr="002A2993">
          <w:t>108</w:t>
        </w:r>
        <w:r>
          <w:rPr>
            <w:rFonts w:asciiTheme="minorHAnsi" w:eastAsiaTheme="minorEastAsia" w:hAnsiTheme="minorHAnsi" w:cstheme="minorBidi"/>
            <w:kern w:val="2"/>
            <w:sz w:val="24"/>
            <w:szCs w:val="24"/>
            <w:lang w:eastAsia="en-AU"/>
            <w14:ligatures w14:val="standardContextual"/>
          </w:rPr>
          <w:tab/>
        </w:r>
        <w:r w:rsidRPr="002A2993">
          <w:t>Registration—surrender</w:t>
        </w:r>
        <w:r>
          <w:tab/>
        </w:r>
        <w:r>
          <w:fldChar w:fldCharType="begin"/>
        </w:r>
        <w:r>
          <w:instrText xml:space="preserve"> PAGEREF _Toc213333587 \h </w:instrText>
        </w:r>
        <w:r>
          <w:fldChar w:fldCharType="separate"/>
        </w:r>
        <w:r w:rsidR="00852A6E">
          <w:t>67</w:t>
        </w:r>
        <w:r>
          <w:fldChar w:fldCharType="end"/>
        </w:r>
      </w:hyperlink>
    </w:p>
    <w:p w14:paraId="18A53E02" w14:textId="4E7C956C"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88" w:history="1">
        <w:r w:rsidRPr="002A2993">
          <w:t>109</w:t>
        </w:r>
        <w:r>
          <w:rPr>
            <w:rFonts w:asciiTheme="minorHAnsi" w:eastAsiaTheme="minorEastAsia" w:hAnsiTheme="minorHAnsi" w:cstheme="minorBidi"/>
            <w:kern w:val="2"/>
            <w:sz w:val="24"/>
            <w:szCs w:val="24"/>
            <w:lang w:eastAsia="en-AU"/>
            <w14:ligatures w14:val="standardContextual"/>
          </w:rPr>
          <w:tab/>
        </w:r>
        <w:r w:rsidRPr="002A2993">
          <w:t>Registration—exercise of functions in emergencies</w:t>
        </w:r>
        <w:r>
          <w:tab/>
        </w:r>
        <w:r>
          <w:fldChar w:fldCharType="begin"/>
        </w:r>
        <w:r>
          <w:instrText xml:space="preserve"> PAGEREF _Toc213333588 \h </w:instrText>
        </w:r>
        <w:r>
          <w:fldChar w:fldCharType="separate"/>
        </w:r>
        <w:r w:rsidR="00852A6E">
          <w:t>67</w:t>
        </w:r>
        <w:r>
          <w:fldChar w:fldCharType="end"/>
        </w:r>
      </w:hyperlink>
    </w:p>
    <w:p w14:paraId="16489FFB" w14:textId="0770BBD7" w:rsidR="00C979B0" w:rsidRDefault="00C979B0">
      <w:pPr>
        <w:pStyle w:val="TOC2"/>
        <w:rPr>
          <w:rFonts w:asciiTheme="minorHAnsi" w:eastAsiaTheme="minorEastAsia" w:hAnsiTheme="minorHAnsi" w:cstheme="minorBidi"/>
          <w:b w:val="0"/>
          <w:kern w:val="2"/>
          <w:szCs w:val="24"/>
          <w:lang w:eastAsia="en-AU"/>
          <w14:ligatures w14:val="standardContextual"/>
        </w:rPr>
      </w:pPr>
      <w:hyperlink w:anchor="_Toc213333589" w:history="1">
        <w:r w:rsidRPr="002A2993">
          <w:t>Part 7</w:t>
        </w:r>
        <w:r>
          <w:rPr>
            <w:rFonts w:asciiTheme="minorHAnsi" w:eastAsiaTheme="minorEastAsia" w:hAnsiTheme="minorHAnsi" w:cstheme="minorBidi"/>
            <w:b w:val="0"/>
            <w:kern w:val="2"/>
            <w:szCs w:val="24"/>
            <w:lang w:eastAsia="en-AU"/>
            <w14:ligatures w14:val="standardContextual"/>
          </w:rPr>
          <w:tab/>
        </w:r>
        <w:r w:rsidRPr="002A2993">
          <w:t>Biosecurity certificates</w:t>
        </w:r>
        <w:r w:rsidRPr="00C979B0">
          <w:rPr>
            <w:vanish/>
          </w:rPr>
          <w:tab/>
        </w:r>
        <w:r w:rsidRPr="00C979B0">
          <w:rPr>
            <w:vanish/>
          </w:rPr>
          <w:fldChar w:fldCharType="begin"/>
        </w:r>
        <w:r w:rsidRPr="00C979B0">
          <w:rPr>
            <w:vanish/>
          </w:rPr>
          <w:instrText xml:space="preserve"> PAGEREF _Toc213333589 \h </w:instrText>
        </w:r>
        <w:r w:rsidRPr="00C979B0">
          <w:rPr>
            <w:vanish/>
          </w:rPr>
        </w:r>
        <w:r w:rsidRPr="00C979B0">
          <w:rPr>
            <w:vanish/>
          </w:rPr>
          <w:fldChar w:fldCharType="separate"/>
        </w:r>
        <w:r w:rsidR="00852A6E">
          <w:rPr>
            <w:vanish/>
          </w:rPr>
          <w:t>69</w:t>
        </w:r>
        <w:r w:rsidRPr="00C979B0">
          <w:rPr>
            <w:vanish/>
          </w:rPr>
          <w:fldChar w:fldCharType="end"/>
        </w:r>
      </w:hyperlink>
    </w:p>
    <w:p w14:paraId="7B2E1E12" w14:textId="39F9EE0C"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90" w:history="1">
        <w:r w:rsidRPr="002A2993">
          <w:t>110</w:t>
        </w:r>
        <w:r>
          <w:rPr>
            <w:rFonts w:asciiTheme="minorHAnsi" w:eastAsiaTheme="minorEastAsia" w:hAnsiTheme="minorHAnsi" w:cstheme="minorBidi"/>
            <w:kern w:val="2"/>
            <w:sz w:val="24"/>
            <w:szCs w:val="24"/>
            <w:lang w:eastAsia="en-AU"/>
            <w14:ligatures w14:val="standardContextual"/>
          </w:rPr>
          <w:tab/>
        </w:r>
        <w:r w:rsidRPr="002A2993">
          <w:t>Biosecurity certificates</w:t>
        </w:r>
        <w:r>
          <w:tab/>
        </w:r>
        <w:r>
          <w:fldChar w:fldCharType="begin"/>
        </w:r>
        <w:r>
          <w:instrText xml:space="preserve"> PAGEREF _Toc213333590 \h </w:instrText>
        </w:r>
        <w:r>
          <w:fldChar w:fldCharType="separate"/>
        </w:r>
        <w:r w:rsidR="00852A6E">
          <w:t>69</w:t>
        </w:r>
        <w:r>
          <w:fldChar w:fldCharType="end"/>
        </w:r>
      </w:hyperlink>
    </w:p>
    <w:p w14:paraId="33449A17" w14:textId="34E905A3"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91" w:history="1">
        <w:r w:rsidRPr="002A2993">
          <w:t>111</w:t>
        </w:r>
        <w:r>
          <w:rPr>
            <w:rFonts w:asciiTheme="minorHAnsi" w:eastAsiaTheme="minorEastAsia" w:hAnsiTheme="minorHAnsi" w:cstheme="minorBidi"/>
            <w:kern w:val="2"/>
            <w:sz w:val="24"/>
            <w:szCs w:val="24"/>
            <w:lang w:eastAsia="en-AU"/>
            <w14:ligatures w14:val="standardContextual"/>
          </w:rPr>
          <w:tab/>
        </w:r>
        <w:r w:rsidRPr="002A2993">
          <w:t>Interstate biosecurity certificates</w:t>
        </w:r>
        <w:r>
          <w:tab/>
        </w:r>
        <w:r>
          <w:fldChar w:fldCharType="begin"/>
        </w:r>
        <w:r>
          <w:instrText xml:space="preserve"> PAGEREF _Toc213333591 \h </w:instrText>
        </w:r>
        <w:r>
          <w:fldChar w:fldCharType="separate"/>
        </w:r>
        <w:r w:rsidR="00852A6E">
          <w:t>69</w:t>
        </w:r>
        <w:r>
          <w:fldChar w:fldCharType="end"/>
        </w:r>
      </w:hyperlink>
    </w:p>
    <w:p w14:paraId="69D84071" w14:textId="4B76C90A"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92" w:history="1">
        <w:r w:rsidRPr="002A2993">
          <w:t>112</w:t>
        </w:r>
        <w:r>
          <w:rPr>
            <w:rFonts w:asciiTheme="minorHAnsi" w:eastAsiaTheme="minorEastAsia" w:hAnsiTheme="minorHAnsi" w:cstheme="minorBidi"/>
            <w:kern w:val="2"/>
            <w:sz w:val="24"/>
            <w:szCs w:val="24"/>
            <w:lang w:eastAsia="en-AU"/>
            <w14:ligatures w14:val="standardContextual"/>
          </w:rPr>
          <w:tab/>
        </w:r>
        <w:r w:rsidRPr="002A2993">
          <w:t>Offences—false or misleading biosecurity certificate</w:t>
        </w:r>
        <w:r>
          <w:tab/>
        </w:r>
        <w:r>
          <w:fldChar w:fldCharType="begin"/>
        </w:r>
        <w:r>
          <w:instrText xml:space="preserve"> PAGEREF _Toc213333592 \h </w:instrText>
        </w:r>
        <w:r>
          <w:fldChar w:fldCharType="separate"/>
        </w:r>
        <w:r w:rsidR="00852A6E">
          <w:t>69</w:t>
        </w:r>
        <w:r>
          <w:fldChar w:fldCharType="end"/>
        </w:r>
      </w:hyperlink>
    </w:p>
    <w:p w14:paraId="282D11F5" w14:textId="78F7E7DA"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93" w:history="1">
        <w:r w:rsidRPr="002A2993">
          <w:t>113</w:t>
        </w:r>
        <w:r>
          <w:rPr>
            <w:rFonts w:asciiTheme="minorHAnsi" w:eastAsiaTheme="minorEastAsia" w:hAnsiTheme="minorHAnsi" w:cstheme="minorBidi"/>
            <w:kern w:val="2"/>
            <w:sz w:val="24"/>
            <w:szCs w:val="24"/>
            <w:lang w:eastAsia="en-AU"/>
            <w14:ligatures w14:val="standardContextual"/>
          </w:rPr>
          <w:tab/>
        </w:r>
        <w:r w:rsidRPr="002A2993">
          <w:t>Offences—false representation about biosecurity certificate</w:t>
        </w:r>
        <w:r>
          <w:tab/>
        </w:r>
        <w:r>
          <w:fldChar w:fldCharType="begin"/>
        </w:r>
        <w:r>
          <w:instrText xml:space="preserve"> PAGEREF _Toc213333593 \h </w:instrText>
        </w:r>
        <w:r>
          <w:fldChar w:fldCharType="separate"/>
        </w:r>
        <w:r w:rsidR="00852A6E">
          <w:t>70</w:t>
        </w:r>
        <w:r>
          <w:fldChar w:fldCharType="end"/>
        </w:r>
      </w:hyperlink>
    </w:p>
    <w:p w14:paraId="6416B4DA" w14:textId="1A2525BD" w:rsidR="00C979B0" w:rsidRDefault="00C979B0">
      <w:pPr>
        <w:pStyle w:val="TOC2"/>
        <w:rPr>
          <w:rFonts w:asciiTheme="minorHAnsi" w:eastAsiaTheme="minorEastAsia" w:hAnsiTheme="minorHAnsi" w:cstheme="minorBidi"/>
          <w:b w:val="0"/>
          <w:kern w:val="2"/>
          <w:szCs w:val="24"/>
          <w:lang w:eastAsia="en-AU"/>
          <w14:ligatures w14:val="standardContextual"/>
        </w:rPr>
      </w:pPr>
      <w:hyperlink w:anchor="_Toc213333594" w:history="1">
        <w:r w:rsidRPr="002A2993">
          <w:t>Part 8</w:t>
        </w:r>
        <w:r>
          <w:rPr>
            <w:rFonts w:asciiTheme="minorHAnsi" w:eastAsiaTheme="minorEastAsia" w:hAnsiTheme="minorHAnsi" w:cstheme="minorBidi"/>
            <w:b w:val="0"/>
            <w:kern w:val="2"/>
            <w:szCs w:val="24"/>
            <w:lang w:eastAsia="en-AU"/>
            <w14:ligatures w14:val="standardContextual"/>
          </w:rPr>
          <w:tab/>
        </w:r>
        <w:r w:rsidRPr="002A2993">
          <w:t>Biosecurity audits</w:t>
        </w:r>
        <w:r w:rsidRPr="00C979B0">
          <w:rPr>
            <w:vanish/>
          </w:rPr>
          <w:tab/>
        </w:r>
        <w:r w:rsidRPr="00C979B0">
          <w:rPr>
            <w:vanish/>
          </w:rPr>
          <w:fldChar w:fldCharType="begin"/>
        </w:r>
        <w:r w:rsidRPr="00C979B0">
          <w:rPr>
            <w:vanish/>
          </w:rPr>
          <w:instrText xml:space="preserve"> PAGEREF _Toc213333594 \h </w:instrText>
        </w:r>
        <w:r w:rsidRPr="00C979B0">
          <w:rPr>
            <w:vanish/>
          </w:rPr>
        </w:r>
        <w:r w:rsidRPr="00C979B0">
          <w:rPr>
            <w:vanish/>
          </w:rPr>
          <w:fldChar w:fldCharType="separate"/>
        </w:r>
        <w:r w:rsidR="00852A6E">
          <w:rPr>
            <w:vanish/>
          </w:rPr>
          <w:t>71</w:t>
        </w:r>
        <w:r w:rsidRPr="00C979B0">
          <w:rPr>
            <w:vanish/>
          </w:rPr>
          <w:fldChar w:fldCharType="end"/>
        </w:r>
      </w:hyperlink>
    </w:p>
    <w:p w14:paraId="5624E8A9" w14:textId="1DD6F135"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95" w:history="1">
        <w:r w:rsidRPr="002A2993">
          <w:t>114</w:t>
        </w:r>
        <w:r>
          <w:rPr>
            <w:rFonts w:asciiTheme="minorHAnsi" w:eastAsiaTheme="minorEastAsia" w:hAnsiTheme="minorHAnsi" w:cstheme="minorBidi"/>
            <w:kern w:val="2"/>
            <w:sz w:val="24"/>
            <w:szCs w:val="24"/>
            <w:lang w:eastAsia="en-AU"/>
            <w14:ligatures w14:val="standardContextual"/>
          </w:rPr>
          <w:tab/>
        </w:r>
        <w:r w:rsidRPr="002A2993">
          <w:t xml:space="preserve">Meaning of </w:t>
        </w:r>
        <w:r w:rsidRPr="002A2993">
          <w:rPr>
            <w:i/>
          </w:rPr>
          <w:t>authorisation</w:t>
        </w:r>
        <w:r w:rsidRPr="002A2993">
          <w:rPr>
            <w:i/>
          </w:rPr>
          <w:noBreakHyphen/>
          <w:t>holder</w:t>
        </w:r>
        <w:r w:rsidRPr="002A2993">
          <w:t>—pt 8</w:t>
        </w:r>
        <w:r>
          <w:tab/>
        </w:r>
        <w:r>
          <w:fldChar w:fldCharType="begin"/>
        </w:r>
        <w:r>
          <w:instrText xml:space="preserve"> PAGEREF _Toc213333595 \h </w:instrText>
        </w:r>
        <w:r>
          <w:fldChar w:fldCharType="separate"/>
        </w:r>
        <w:r w:rsidR="00852A6E">
          <w:t>71</w:t>
        </w:r>
        <w:r>
          <w:fldChar w:fldCharType="end"/>
        </w:r>
      </w:hyperlink>
    </w:p>
    <w:p w14:paraId="60FE7096" w14:textId="736ACE28"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96" w:history="1">
        <w:r w:rsidRPr="002A2993">
          <w:t>115</w:t>
        </w:r>
        <w:r>
          <w:rPr>
            <w:rFonts w:asciiTheme="minorHAnsi" w:eastAsiaTheme="minorEastAsia" w:hAnsiTheme="minorHAnsi" w:cstheme="minorBidi"/>
            <w:kern w:val="2"/>
            <w:sz w:val="24"/>
            <w:szCs w:val="24"/>
            <w:lang w:eastAsia="en-AU"/>
            <w14:ligatures w14:val="standardContextual"/>
          </w:rPr>
          <w:tab/>
        </w:r>
        <w:r w:rsidRPr="002A2993">
          <w:t>Biosecurity audits</w:t>
        </w:r>
        <w:r>
          <w:tab/>
        </w:r>
        <w:r>
          <w:fldChar w:fldCharType="begin"/>
        </w:r>
        <w:r>
          <w:instrText xml:space="preserve"> PAGEREF _Toc213333596 \h </w:instrText>
        </w:r>
        <w:r>
          <w:fldChar w:fldCharType="separate"/>
        </w:r>
        <w:r w:rsidR="00852A6E">
          <w:t>71</w:t>
        </w:r>
        <w:r>
          <w:fldChar w:fldCharType="end"/>
        </w:r>
      </w:hyperlink>
    </w:p>
    <w:p w14:paraId="1C32187D" w14:textId="6C5931C4"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97" w:history="1">
        <w:r w:rsidRPr="002A2993">
          <w:t>116</w:t>
        </w:r>
        <w:r>
          <w:rPr>
            <w:rFonts w:asciiTheme="minorHAnsi" w:eastAsiaTheme="minorEastAsia" w:hAnsiTheme="minorHAnsi" w:cstheme="minorBidi"/>
            <w:kern w:val="2"/>
            <w:sz w:val="24"/>
            <w:szCs w:val="24"/>
            <w:lang w:eastAsia="en-AU"/>
            <w14:ligatures w14:val="standardContextual"/>
          </w:rPr>
          <w:tab/>
        </w:r>
        <w:r w:rsidRPr="002A2993">
          <w:t>Biosecurity audits—notice to authorisation</w:t>
        </w:r>
        <w:r w:rsidRPr="002A2993">
          <w:noBreakHyphen/>
          <w:t>holder</w:t>
        </w:r>
        <w:r>
          <w:tab/>
        </w:r>
        <w:r>
          <w:fldChar w:fldCharType="begin"/>
        </w:r>
        <w:r>
          <w:instrText xml:space="preserve"> PAGEREF _Toc213333597 \h </w:instrText>
        </w:r>
        <w:r>
          <w:fldChar w:fldCharType="separate"/>
        </w:r>
        <w:r w:rsidR="00852A6E">
          <w:t>72</w:t>
        </w:r>
        <w:r>
          <w:fldChar w:fldCharType="end"/>
        </w:r>
      </w:hyperlink>
    </w:p>
    <w:p w14:paraId="48E23FC3" w14:textId="3A122EAB"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98" w:history="1">
        <w:r w:rsidRPr="002A2993">
          <w:t>117</w:t>
        </w:r>
        <w:r>
          <w:rPr>
            <w:rFonts w:asciiTheme="minorHAnsi" w:eastAsiaTheme="minorEastAsia" w:hAnsiTheme="minorHAnsi" w:cstheme="minorBidi"/>
            <w:kern w:val="2"/>
            <w:sz w:val="24"/>
            <w:szCs w:val="24"/>
            <w:lang w:eastAsia="en-AU"/>
            <w14:ligatures w14:val="standardContextual"/>
          </w:rPr>
          <w:tab/>
        </w:r>
        <w:r w:rsidRPr="002A2993">
          <w:t>Biosecurity audits—reporting requirements</w:t>
        </w:r>
        <w:r>
          <w:tab/>
        </w:r>
        <w:r>
          <w:fldChar w:fldCharType="begin"/>
        </w:r>
        <w:r>
          <w:instrText xml:space="preserve"> PAGEREF _Toc213333598 \h </w:instrText>
        </w:r>
        <w:r>
          <w:fldChar w:fldCharType="separate"/>
        </w:r>
        <w:r w:rsidR="00852A6E">
          <w:t>72</w:t>
        </w:r>
        <w:r>
          <w:fldChar w:fldCharType="end"/>
        </w:r>
      </w:hyperlink>
    </w:p>
    <w:p w14:paraId="2AB4F934" w14:textId="0512D9E5"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599" w:history="1">
        <w:r w:rsidRPr="002A2993">
          <w:t>118</w:t>
        </w:r>
        <w:r>
          <w:rPr>
            <w:rFonts w:asciiTheme="minorHAnsi" w:eastAsiaTheme="minorEastAsia" w:hAnsiTheme="minorHAnsi" w:cstheme="minorBidi"/>
            <w:kern w:val="2"/>
            <w:sz w:val="24"/>
            <w:szCs w:val="24"/>
            <w:lang w:eastAsia="en-AU"/>
            <w14:ligatures w14:val="standardContextual"/>
          </w:rPr>
          <w:tab/>
        </w:r>
        <w:r w:rsidRPr="002A2993">
          <w:t>Biosecurity audits—immediate reporting requirements</w:t>
        </w:r>
        <w:r>
          <w:tab/>
        </w:r>
        <w:r>
          <w:fldChar w:fldCharType="begin"/>
        </w:r>
        <w:r>
          <w:instrText xml:space="preserve"> PAGEREF _Toc213333599 \h </w:instrText>
        </w:r>
        <w:r>
          <w:fldChar w:fldCharType="separate"/>
        </w:r>
        <w:r w:rsidR="00852A6E">
          <w:t>73</w:t>
        </w:r>
        <w:r>
          <w:fldChar w:fldCharType="end"/>
        </w:r>
      </w:hyperlink>
    </w:p>
    <w:p w14:paraId="7BC8FFCD" w14:textId="4419182E"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00" w:history="1">
        <w:r w:rsidRPr="002A2993">
          <w:t>119</w:t>
        </w:r>
        <w:r>
          <w:rPr>
            <w:rFonts w:asciiTheme="minorHAnsi" w:eastAsiaTheme="minorEastAsia" w:hAnsiTheme="minorHAnsi" w:cstheme="minorBidi"/>
            <w:kern w:val="2"/>
            <w:sz w:val="24"/>
            <w:szCs w:val="24"/>
            <w:lang w:eastAsia="en-AU"/>
            <w14:ligatures w14:val="standardContextual"/>
          </w:rPr>
          <w:tab/>
        </w:r>
        <w:r w:rsidRPr="002A2993">
          <w:t>Biosecurity audits—costs</w:t>
        </w:r>
        <w:r>
          <w:tab/>
        </w:r>
        <w:r>
          <w:fldChar w:fldCharType="begin"/>
        </w:r>
        <w:r>
          <w:instrText xml:space="preserve"> PAGEREF _Toc213333600 \h </w:instrText>
        </w:r>
        <w:r>
          <w:fldChar w:fldCharType="separate"/>
        </w:r>
        <w:r w:rsidR="00852A6E">
          <w:t>74</w:t>
        </w:r>
        <w:r>
          <w:fldChar w:fldCharType="end"/>
        </w:r>
      </w:hyperlink>
    </w:p>
    <w:p w14:paraId="690A595A" w14:textId="45107ADA" w:rsidR="00C979B0" w:rsidRDefault="00C979B0">
      <w:pPr>
        <w:pStyle w:val="TOC2"/>
        <w:rPr>
          <w:rFonts w:asciiTheme="minorHAnsi" w:eastAsiaTheme="minorEastAsia" w:hAnsiTheme="minorHAnsi" w:cstheme="minorBidi"/>
          <w:b w:val="0"/>
          <w:kern w:val="2"/>
          <w:szCs w:val="24"/>
          <w:lang w:eastAsia="en-AU"/>
          <w14:ligatures w14:val="standardContextual"/>
        </w:rPr>
      </w:pPr>
      <w:hyperlink w:anchor="_Toc213333601" w:history="1">
        <w:r w:rsidRPr="002A2993">
          <w:t>Part 9</w:t>
        </w:r>
        <w:r>
          <w:rPr>
            <w:rFonts w:asciiTheme="minorHAnsi" w:eastAsiaTheme="minorEastAsia" w:hAnsiTheme="minorHAnsi" w:cstheme="minorBidi"/>
            <w:b w:val="0"/>
            <w:kern w:val="2"/>
            <w:szCs w:val="24"/>
            <w:lang w:eastAsia="en-AU"/>
            <w14:ligatures w14:val="standardContextual"/>
          </w:rPr>
          <w:tab/>
        </w:r>
        <w:r w:rsidRPr="002A2993">
          <w:t>Biosecurity certifiers, auditors and authorities</w:t>
        </w:r>
        <w:r w:rsidRPr="00C979B0">
          <w:rPr>
            <w:vanish/>
          </w:rPr>
          <w:tab/>
        </w:r>
        <w:r w:rsidRPr="00C979B0">
          <w:rPr>
            <w:vanish/>
          </w:rPr>
          <w:fldChar w:fldCharType="begin"/>
        </w:r>
        <w:r w:rsidRPr="00C979B0">
          <w:rPr>
            <w:vanish/>
          </w:rPr>
          <w:instrText xml:space="preserve"> PAGEREF _Toc213333601 \h </w:instrText>
        </w:r>
        <w:r w:rsidRPr="00C979B0">
          <w:rPr>
            <w:vanish/>
          </w:rPr>
        </w:r>
        <w:r w:rsidRPr="00C979B0">
          <w:rPr>
            <w:vanish/>
          </w:rPr>
          <w:fldChar w:fldCharType="separate"/>
        </w:r>
        <w:r w:rsidR="00852A6E">
          <w:rPr>
            <w:vanish/>
          </w:rPr>
          <w:t>75</w:t>
        </w:r>
        <w:r w:rsidRPr="00C979B0">
          <w:rPr>
            <w:vanish/>
          </w:rPr>
          <w:fldChar w:fldCharType="end"/>
        </w:r>
      </w:hyperlink>
    </w:p>
    <w:p w14:paraId="4D12B187" w14:textId="27D594BE" w:rsidR="00C979B0" w:rsidRDefault="00C979B0">
      <w:pPr>
        <w:pStyle w:val="TOC3"/>
        <w:rPr>
          <w:rFonts w:asciiTheme="minorHAnsi" w:eastAsiaTheme="minorEastAsia" w:hAnsiTheme="minorHAnsi" w:cstheme="minorBidi"/>
          <w:b w:val="0"/>
          <w:kern w:val="2"/>
          <w:sz w:val="24"/>
          <w:szCs w:val="24"/>
          <w:lang w:eastAsia="en-AU"/>
          <w14:ligatures w14:val="standardContextual"/>
        </w:rPr>
      </w:pPr>
      <w:hyperlink w:anchor="_Toc213333602" w:history="1">
        <w:r w:rsidRPr="002A2993">
          <w:t>Division 9.1</w:t>
        </w:r>
        <w:r>
          <w:rPr>
            <w:rFonts w:asciiTheme="minorHAnsi" w:eastAsiaTheme="minorEastAsia" w:hAnsiTheme="minorHAnsi" w:cstheme="minorBidi"/>
            <w:b w:val="0"/>
            <w:kern w:val="2"/>
            <w:sz w:val="24"/>
            <w:szCs w:val="24"/>
            <w:lang w:eastAsia="en-AU"/>
            <w14:ligatures w14:val="standardContextual"/>
          </w:rPr>
          <w:tab/>
        </w:r>
        <w:r w:rsidRPr="002A2993">
          <w:t>Certifiers, auditors and authorities</w:t>
        </w:r>
        <w:r w:rsidRPr="00C979B0">
          <w:rPr>
            <w:vanish/>
          </w:rPr>
          <w:tab/>
        </w:r>
        <w:r w:rsidRPr="00C979B0">
          <w:rPr>
            <w:vanish/>
          </w:rPr>
          <w:fldChar w:fldCharType="begin"/>
        </w:r>
        <w:r w:rsidRPr="00C979B0">
          <w:rPr>
            <w:vanish/>
          </w:rPr>
          <w:instrText xml:space="preserve"> PAGEREF _Toc213333602 \h </w:instrText>
        </w:r>
        <w:r w:rsidRPr="00C979B0">
          <w:rPr>
            <w:vanish/>
          </w:rPr>
        </w:r>
        <w:r w:rsidRPr="00C979B0">
          <w:rPr>
            <w:vanish/>
          </w:rPr>
          <w:fldChar w:fldCharType="separate"/>
        </w:r>
        <w:r w:rsidR="00852A6E">
          <w:rPr>
            <w:vanish/>
          </w:rPr>
          <w:t>75</w:t>
        </w:r>
        <w:r w:rsidRPr="00C979B0">
          <w:rPr>
            <w:vanish/>
          </w:rPr>
          <w:fldChar w:fldCharType="end"/>
        </w:r>
      </w:hyperlink>
    </w:p>
    <w:p w14:paraId="61316E18" w14:textId="7A9A21BE"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03" w:history="1">
        <w:r w:rsidRPr="002A2993">
          <w:t>120</w:t>
        </w:r>
        <w:r>
          <w:rPr>
            <w:rFonts w:asciiTheme="minorHAnsi" w:eastAsiaTheme="minorEastAsia" w:hAnsiTheme="minorHAnsi" w:cstheme="minorBidi"/>
            <w:kern w:val="2"/>
            <w:sz w:val="24"/>
            <w:szCs w:val="24"/>
            <w:lang w:eastAsia="en-AU"/>
            <w14:ligatures w14:val="standardContextual"/>
          </w:rPr>
          <w:tab/>
        </w:r>
        <w:r w:rsidRPr="002A2993">
          <w:t>Definitions—pt 9</w:t>
        </w:r>
        <w:r>
          <w:tab/>
        </w:r>
        <w:r>
          <w:fldChar w:fldCharType="begin"/>
        </w:r>
        <w:r>
          <w:instrText xml:space="preserve"> PAGEREF _Toc213333603 \h </w:instrText>
        </w:r>
        <w:r>
          <w:fldChar w:fldCharType="separate"/>
        </w:r>
        <w:r w:rsidR="00852A6E">
          <w:t>75</w:t>
        </w:r>
        <w:r>
          <w:fldChar w:fldCharType="end"/>
        </w:r>
      </w:hyperlink>
    </w:p>
    <w:p w14:paraId="405977B2" w14:textId="4A2D66E5"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04" w:history="1">
        <w:r w:rsidRPr="002A2993">
          <w:t>121</w:t>
        </w:r>
        <w:r>
          <w:rPr>
            <w:rFonts w:asciiTheme="minorHAnsi" w:eastAsiaTheme="minorEastAsia" w:hAnsiTheme="minorHAnsi" w:cstheme="minorBidi"/>
            <w:kern w:val="2"/>
            <w:sz w:val="24"/>
            <w:szCs w:val="24"/>
            <w:lang w:eastAsia="en-AU"/>
            <w14:ligatures w14:val="standardContextual"/>
          </w:rPr>
          <w:tab/>
        </w:r>
        <w:r w:rsidRPr="002A2993">
          <w:t>Approval of authorised people as certifiers and auditors</w:t>
        </w:r>
        <w:r>
          <w:tab/>
        </w:r>
        <w:r>
          <w:fldChar w:fldCharType="begin"/>
        </w:r>
        <w:r>
          <w:instrText xml:space="preserve"> PAGEREF _Toc213333604 \h </w:instrText>
        </w:r>
        <w:r>
          <w:fldChar w:fldCharType="separate"/>
        </w:r>
        <w:r w:rsidR="00852A6E">
          <w:t>76</w:t>
        </w:r>
        <w:r>
          <w:fldChar w:fldCharType="end"/>
        </w:r>
      </w:hyperlink>
    </w:p>
    <w:p w14:paraId="4351AD7F" w14:textId="55AB6EEA" w:rsidR="00C979B0" w:rsidRDefault="00C979B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333605" w:history="1">
        <w:r w:rsidRPr="002A2993">
          <w:t>122</w:t>
        </w:r>
        <w:r>
          <w:rPr>
            <w:rFonts w:asciiTheme="minorHAnsi" w:eastAsiaTheme="minorEastAsia" w:hAnsiTheme="minorHAnsi" w:cstheme="minorBidi"/>
            <w:kern w:val="2"/>
            <w:sz w:val="24"/>
            <w:szCs w:val="24"/>
            <w:lang w:eastAsia="en-AU"/>
            <w14:ligatures w14:val="standardContextual"/>
          </w:rPr>
          <w:tab/>
        </w:r>
        <w:r w:rsidRPr="002A2993">
          <w:t>Recognition of interstate certifiers, auditors and authorities</w:t>
        </w:r>
        <w:r>
          <w:tab/>
        </w:r>
        <w:r>
          <w:fldChar w:fldCharType="begin"/>
        </w:r>
        <w:r>
          <w:instrText xml:space="preserve"> PAGEREF _Toc213333605 \h </w:instrText>
        </w:r>
        <w:r>
          <w:fldChar w:fldCharType="separate"/>
        </w:r>
        <w:r w:rsidR="00852A6E">
          <w:t>76</w:t>
        </w:r>
        <w:r>
          <w:fldChar w:fldCharType="end"/>
        </w:r>
      </w:hyperlink>
    </w:p>
    <w:p w14:paraId="2F79C611" w14:textId="0239E74E"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06" w:history="1">
        <w:r w:rsidRPr="002A2993">
          <w:t>123</w:t>
        </w:r>
        <w:r>
          <w:rPr>
            <w:rFonts w:asciiTheme="minorHAnsi" w:eastAsiaTheme="minorEastAsia" w:hAnsiTheme="minorHAnsi" w:cstheme="minorBidi"/>
            <w:kern w:val="2"/>
            <w:sz w:val="24"/>
            <w:szCs w:val="24"/>
            <w:lang w:eastAsia="en-AU"/>
            <w14:ligatures w14:val="standardContextual"/>
          </w:rPr>
          <w:tab/>
        </w:r>
        <w:r w:rsidRPr="002A2993">
          <w:t>Interstate authorisations—non-compliance notice</w:t>
        </w:r>
        <w:r>
          <w:tab/>
        </w:r>
        <w:r>
          <w:fldChar w:fldCharType="begin"/>
        </w:r>
        <w:r>
          <w:instrText xml:space="preserve"> PAGEREF _Toc213333606 \h </w:instrText>
        </w:r>
        <w:r>
          <w:fldChar w:fldCharType="separate"/>
        </w:r>
        <w:r w:rsidR="00852A6E">
          <w:t>78</w:t>
        </w:r>
        <w:r>
          <w:fldChar w:fldCharType="end"/>
        </w:r>
      </w:hyperlink>
    </w:p>
    <w:p w14:paraId="6DB04759" w14:textId="687681D9"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07" w:history="1">
        <w:r w:rsidRPr="002A2993">
          <w:t>124</w:t>
        </w:r>
        <w:r>
          <w:rPr>
            <w:rFonts w:asciiTheme="minorHAnsi" w:eastAsiaTheme="minorEastAsia" w:hAnsiTheme="minorHAnsi" w:cstheme="minorBidi"/>
            <w:kern w:val="2"/>
            <w:sz w:val="24"/>
            <w:szCs w:val="24"/>
            <w:lang w:eastAsia="en-AU"/>
            <w14:ligatures w14:val="standardContextual"/>
          </w:rPr>
          <w:tab/>
        </w:r>
        <w:r w:rsidRPr="002A2993">
          <w:t>Interstate authorisations—proposed non-compliance notice requirements</w:t>
        </w:r>
        <w:r>
          <w:tab/>
        </w:r>
        <w:r>
          <w:fldChar w:fldCharType="begin"/>
        </w:r>
        <w:r>
          <w:instrText xml:space="preserve"> PAGEREF _Toc213333607 \h </w:instrText>
        </w:r>
        <w:r>
          <w:fldChar w:fldCharType="separate"/>
        </w:r>
        <w:r w:rsidR="00852A6E">
          <w:t>78</w:t>
        </w:r>
        <w:r>
          <w:fldChar w:fldCharType="end"/>
        </w:r>
      </w:hyperlink>
    </w:p>
    <w:p w14:paraId="1EAE24FC" w14:textId="7C0B290A"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08" w:history="1">
        <w:r w:rsidRPr="002A2993">
          <w:t>125</w:t>
        </w:r>
        <w:r>
          <w:rPr>
            <w:rFonts w:asciiTheme="minorHAnsi" w:eastAsiaTheme="minorEastAsia" w:hAnsiTheme="minorHAnsi" w:cstheme="minorBidi"/>
            <w:kern w:val="2"/>
            <w:sz w:val="24"/>
            <w:szCs w:val="24"/>
            <w:lang w:eastAsia="en-AU"/>
            <w14:ligatures w14:val="standardContextual"/>
          </w:rPr>
          <w:tab/>
        </w:r>
        <w:r w:rsidRPr="002A2993">
          <w:t>Interstate authorisations—revocation of non-compliance notice</w:t>
        </w:r>
        <w:r>
          <w:tab/>
        </w:r>
        <w:r>
          <w:fldChar w:fldCharType="begin"/>
        </w:r>
        <w:r>
          <w:instrText xml:space="preserve"> PAGEREF _Toc213333608 \h </w:instrText>
        </w:r>
        <w:r>
          <w:fldChar w:fldCharType="separate"/>
        </w:r>
        <w:r w:rsidR="00852A6E">
          <w:t>79</w:t>
        </w:r>
        <w:r>
          <w:fldChar w:fldCharType="end"/>
        </w:r>
      </w:hyperlink>
    </w:p>
    <w:p w14:paraId="19CD9092" w14:textId="4C735899"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09" w:history="1">
        <w:r w:rsidRPr="002A2993">
          <w:t>126</w:t>
        </w:r>
        <w:r>
          <w:rPr>
            <w:rFonts w:asciiTheme="minorHAnsi" w:eastAsiaTheme="minorEastAsia" w:hAnsiTheme="minorHAnsi" w:cstheme="minorBidi"/>
            <w:kern w:val="2"/>
            <w:sz w:val="24"/>
            <w:szCs w:val="24"/>
            <w:lang w:eastAsia="en-AU"/>
            <w14:ligatures w14:val="standardContextual"/>
          </w:rPr>
          <w:tab/>
        </w:r>
        <w:r w:rsidRPr="002A2993">
          <w:t>Authorisation of certifiers, auditors and authorities to exercise functions</w:t>
        </w:r>
        <w:r>
          <w:tab/>
        </w:r>
        <w:r>
          <w:fldChar w:fldCharType="begin"/>
        </w:r>
        <w:r>
          <w:instrText xml:space="preserve"> PAGEREF _Toc213333609 \h </w:instrText>
        </w:r>
        <w:r>
          <w:fldChar w:fldCharType="separate"/>
        </w:r>
        <w:r w:rsidR="00852A6E">
          <w:t>79</w:t>
        </w:r>
        <w:r>
          <w:fldChar w:fldCharType="end"/>
        </w:r>
      </w:hyperlink>
    </w:p>
    <w:p w14:paraId="7E2FED47" w14:textId="1B4899C4" w:rsidR="00C979B0" w:rsidRDefault="00C979B0">
      <w:pPr>
        <w:pStyle w:val="TOC3"/>
        <w:rPr>
          <w:rFonts w:asciiTheme="minorHAnsi" w:eastAsiaTheme="minorEastAsia" w:hAnsiTheme="minorHAnsi" w:cstheme="minorBidi"/>
          <w:b w:val="0"/>
          <w:kern w:val="2"/>
          <w:sz w:val="24"/>
          <w:szCs w:val="24"/>
          <w:lang w:eastAsia="en-AU"/>
          <w14:ligatures w14:val="standardContextual"/>
        </w:rPr>
      </w:pPr>
      <w:hyperlink w:anchor="_Toc213333610" w:history="1">
        <w:r w:rsidRPr="002A2993">
          <w:t>Division 9.2</w:t>
        </w:r>
        <w:r>
          <w:rPr>
            <w:rFonts w:asciiTheme="minorHAnsi" w:eastAsiaTheme="minorEastAsia" w:hAnsiTheme="minorHAnsi" w:cstheme="minorBidi"/>
            <w:b w:val="0"/>
            <w:kern w:val="2"/>
            <w:sz w:val="24"/>
            <w:szCs w:val="24"/>
            <w:lang w:eastAsia="en-AU"/>
            <w14:ligatures w14:val="standardContextual"/>
          </w:rPr>
          <w:tab/>
        </w:r>
        <w:r w:rsidRPr="002A2993">
          <w:t>Approval of certifiers, auditors and authorities</w:t>
        </w:r>
        <w:r w:rsidRPr="00C979B0">
          <w:rPr>
            <w:vanish/>
          </w:rPr>
          <w:tab/>
        </w:r>
        <w:r w:rsidRPr="00C979B0">
          <w:rPr>
            <w:vanish/>
          </w:rPr>
          <w:fldChar w:fldCharType="begin"/>
        </w:r>
        <w:r w:rsidRPr="00C979B0">
          <w:rPr>
            <w:vanish/>
          </w:rPr>
          <w:instrText xml:space="preserve"> PAGEREF _Toc213333610 \h </w:instrText>
        </w:r>
        <w:r w:rsidRPr="00C979B0">
          <w:rPr>
            <w:vanish/>
          </w:rPr>
        </w:r>
        <w:r w:rsidRPr="00C979B0">
          <w:rPr>
            <w:vanish/>
          </w:rPr>
          <w:fldChar w:fldCharType="separate"/>
        </w:r>
        <w:r w:rsidR="00852A6E">
          <w:rPr>
            <w:vanish/>
          </w:rPr>
          <w:t>80</w:t>
        </w:r>
        <w:r w:rsidRPr="00C979B0">
          <w:rPr>
            <w:vanish/>
          </w:rPr>
          <w:fldChar w:fldCharType="end"/>
        </w:r>
      </w:hyperlink>
    </w:p>
    <w:p w14:paraId="0FAEBE7F" w14:textId="64E274D4"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11" w:history="1">
        <w:r w:rsidRPr="002A2993">
          <w:t>127</w:t>
        </w:r>
        <w:r>
          <w:rPr>
            <w:rFonts w:asciiTheme="minorHAnsi" w:eastAsiaTheme="minorEastAsia" w:hAnsiTheme="minorHAnsi" w:cstheme="minorBidi"/>
            <w:kern w:val="2"/>
            <w:sz w:val="24"/>
            <w:szCs w:val="24"/>
            <w:lang w:eastAsia="en-AU"/>
            <w14:ligatures w14:val="standardContextual"/>
          </w:rPr>
          <w:tab/>
        </w:r>
        <w:r w:rsidRPr="002A2993">
          <w:t>Approvals—application</w:t>
        </w:r>
        <w:r>
          <w:tab/>
        </w:r>
        <w:r>
          <w:fldChar w:fldCharType="begin"/>
        </w:r>
        <w:r>
          <w:instrText xml:space="preserve"> PAGEREF _Toc213333611 \h </w:instrText>
        </w:r>
        <w:r>
          <w:fldChar w:fldCharType="separate"/>
        </w:r>
        <w:r w:rsidR="00852A6E">
          <w:t>80</w:t>
        </w:r>
        <w:r>
          <w:fldChar w:fldCharType="end"/>
        </w:r>
      </w:hyperlink>
    </w:p>
    <w:p w14:paraId="3DCED1CC" w14:textId="0B67BBD0"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12" w:history="1">
        <w:r w:rsidRPr="002A2993">
          <w:t>128</w:t>
        </w:r>
        <w:r>
          <w:rPr>
            <w:rFonts w:asciiTheme="minorHAnsi" w:eastAsiaTheme="minorEastAsia" w:hAnsiTheme="minorHAnsi" w:cstheme="minorBidi"/>
            <w:kern w:val="2"/>
            <w:sz w:val="24"/>
            <w:szCs w:val="24"/>
            <w:lang w:eastAsia="en-AU"/>
            <w14:ligatures w14:val="standardContextual"/>
          </w:rPr>
          <w:tab/>
        </w:r>
        <w:r w:rsidRPr="002A2993">
          <w:t>Approvals—renewal application</w:t>
        </w:r>
        <w:r>
          <w:tab/>
        </w:r>
        <w:r>
          <w:fldChar w:fldCharType="begin"/>
        </w:r>
        <w:r>
          <w:instrText xml:space="preserve"> PAGEREF _Toc213333612 \h </w:instrText>
        </w:r>
        <w:r>
          <w:fldChar w:fldCharType="separate"/>
        </w:r>
        <w:r w:rsidR="00852A6E">
          <w:t>80</w:t>
        </w:r>
        <w:r>
          <w:fldChar w:fldCharType="end"/>
        </w:r>
      </w:hyperlink>
    </w:p>
    <w:p w14:paraId="425359C6" w14:textId="0A7C941D"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13" w:history="1">
        <w:r w:rsidRPr="002A2993">
          <w:t>129</w:t>
        </w:r>
        <w:r>
          <w:rPr>
            <w:rFonts w:asciiTheme="minorHAnsi" w:eastAsiaTheme="minorEastAsia" w:hAnsiTheme="minorHAnsi" w:cstheme="minorBidi"/>
            <w:kern w:val="2"/>
            <w:sz w:val="24"/>
            <w:szCs w:val="24"/>
            <w:lang w:eastAsia="en-AU"/>
            <w14:ligatures w14:val="standardContextual"/>
          </w:rPr>
          <w:tab/>
        </w:r>
        <w:r w:rsidRPr="002A2993">
          <w:rPr>
            <w:bCs/>
          </w:rPr>
          <w:t>Approvals</w:t>
        </w:r>
        <w:r w:rsidRPr="002A2993">
          <w:t>—additional information</w:t>
        </w:r>
        <w:r>
          <w:tab/>
        </w:r>
        <w:r>
          <w:fldChar w:fldCharType="begin"/>
        </w:r>
        <w:r>
          <w:instrText xml:space="preserve"> PAGEREF _Toc213333613 \h </w:instrText>
        </w:r>
        <w:r>
          <w:fldChar w:fldCharType="separate"/>
        </w:r>
        <w:r w:rsidR="00852A6E">
          <w:t>81</w:t>
        </w:r>
        <w:r>
          <w:fldChar w:fldCharType="end"/>
        </w:r>
      </w:hyperlink>
    </w:p>
    <w:p w14:paraId="12A7D288" w14:textId="16F00DB9"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14" w:history="1">
        <w:r w:rsidRPr="002A2993">
          <w:t>130</w:t>
        </w:r>
        <w:r>
          <w:rPr>
            <w:rFonts w:asciiTheme="minorHAnsi" w:eastAsiaTheme="minorEastAsia" w:hAnsiTheme="minorHAnsi" w:cstheme="minorBidi"/>
            <w:kern w:val="2"/>
            <w:sz w:val="24"/>
            <w:szCs w:val="24"/>
            <w:lang w:eastAsia="en-AU"/>
            <w14:ligatures w14:val="standardContextual"/>
          </w:rPr>
          <w:tab/>
        </w:r>
        <w:r w:rsidRPr="002A2993">
          <w:rPr>
            <w:bCs/>
          </w:rPr>
          <w:t>Approvals</w:t>
        </w:r>
        <w:r w:rsidRPr="002A2993">
          <w:t>—change of information</w:t>
        </w:r>
        <w:r>
          <w:tab/>
        </w:r>
        <w:r>
          <w:fldChar w:fldCharType="begin"/>
        </w:r>
        <w:r>
          <w:instrText xml:space="preserve"> PAGEREF _Toc213333614 \h </w:instrText>
        </w:r>
        <w:r>
          <w:fldChar w:fldCharType="separate"/>
        </w:r>
        <w:r w:rsidR="00852A6E">
          <w:t>81</w:t>
        </w:r>
        <w:r>
          <w:fldChar w:fldCharType="end"/>
        </w:r>
      </w:hyperlink>
    </w:p>
    <w:p w14:paraId="4B445777" w14:textId="6C162C86"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15" w:history="1">
        <w:r w:rsidRPr="002A2993">
          <w:t>131</w:t>
        </w:r>
        <w:r>
          <w:rPr>
            <w:rFonts w:asciiTheme="minorHAnsi" w:eastAsiaTheme="minorEastAsia" w:hAnsiTheme="minorHAnsi" w:cstheme="minorBidi"/>
            <w:kern w:val="2"/>
            <w:sz w:val="24"/>
            <w:szCs w:val="24"/>
            <w:lang w:eastAsia="en-AU"/>
            <w14:ligatures w14:val="standardContextual"/>
          </w:rPr>
          <w:tab/>
        </w:r>
        <w:r w:rsidRPr="002A2993">
          <w:t>Approvals—decision on application</w:t>
        </w:r>
        <w:r>
          <w:tab/>
        </w:r>
        <w:r>
          <w:fldChar w:fldCharType="begin"/>
        </w:r>
        <w:r>
          <w:instrText xml:space="preserve"> PAGEREF _Toc213333615 \h </w:instrText>
        </w:r>
        <w:r>
          <w:fldChar w:fldCharType="separate"/>
        </w:r>
        <w:r w:rsidR="00852A6E">
          <w:t>81</w:t>
        </w:r>
        <w:r>
          <w:fldChar w:fldCharType="end"/>
        </w:r>
      </w:hyperlink>
    </w:p>
    <w:p w14:paraId="17DC4294" w14:textId="6B524AFD"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16" w:history="1">
        <w:r w:rsidRPr="002A2993">
          <w:t>132</w:t>
        </w:r>
        <w:r>
          <w:rPr>
            <w:rFonts w:asciiTheme="minorHAnsi" w:eastAsiaTheme="minorEastAsia" w:hAnsiTheme="minorHAnsi" w:cstheme="minorBidi"/>
            <w:kern w:val="2"/>
            <w:sz w:val="24"/>
            <w:szCs w:val="24"/>
            <w:lang w:eastAsia="en-AU"/>
            <w14:ligatures w14:val="standardContextual"/>
          </w:rPr>
          <w:tab/>
        </w:r>
        <w:r w:rsidRPr="002A2993">
          <w:t>Approvals—suitable person</w:t>
        </w:r>
        <w:r>
          <w:tab/>
        </w:r>
        <w:r>
          <w:fldChar w:fldCharType="begin"/>
        </w:r>
        <w:r>
          <w:instrText xml:space="preserve"> PAGEREF _Toc213333616 \h </w:instrText>
        </w:r>
        <w:r>
          <w:fldChar w:fldCharType="separate"/>
        </w:r>
        <w:r w:rsidR="00852A6E">
          <w:t>82</w:t>
        </w:r>
        <w:r>
          <w:fldChar w:fldCharType="end"/>
        </w:r>
      </w:hyperlink>
    </w:p>
    <w:p w14:paraId="77F2F324" w14:textId="407FA06D"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17" w:history="1">
        <w:r w:rsidRPr="002A2993">
          <w:t>133</w:t>
        </w:r>
        <w:r>
          <w:rPr>
            <w:rFonts w:asciiTheme="minorHAnsi" w:eastAsiaTheme="minorEastAsia" w:hAnsiTheme="minorHAnsi" w:cstheme="minorBidi"/>
            <w:kern w:val="2"/>
            <w:sz w:val="24"/>
            <w:szCs w:val="24"/>
            <w:lang w:eastAsia="en-AU"/>
            <w14:ligatures w14:val="standardContextual"/>
          </w:rPr>
          <w:tab/>
        </w:r>
        <w:r w:rsidRPr="002A2993">
          <w:t>Approvals—authority criteria</w:t>
        </w:r>
        <w:r>
          <w:tab/>
        </w:r>
        <w:r>
          <w:fldChar w:fldCharType="begin"/>
        </w:r>
        <w:r>
          <w:instrText xml:space="preserve"> PAGEREF _Toc213333617 \h </w:instrText>
        </w:r>
        <w:r>
          <w:fldChar w:fldCharType="separate"/>
        </w:r>
        <w:r w:rsidR="00852A6E">
          <w:t>82</w:t>
        </w:r>
        <w:r>
          <w:fldChar w:fldCharType="end"/>
        </w:r>
      </w:hyperlink>
    </w:p>
    <w:p w14:paraId="3E66A1F1" w14:textId="04A208E9"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18" w:history="1">
        <w:r w:rsidRPr="002A2993">
          <w:t>134</w:t>
        </w:r>
        <w:r>
          <w:rPr>
            <w:rFonts w:asciiTheme="minorHAnsi" w:eastAsiaTheme="minorEastAsia" w:hAnsiTheme="minorHAnsi" w:cstheme="minorBidi"/>
            <w:kern w:val="2"/>
            <w:sz w:val="24"/>
            <w:szCs w:val="24"/>
            <w:lang w:eastAsia="en-AU"/>
            <w14:ligatures w14:val="standardContextual"/>
          </w:rPr>
          <w:tab/>
        </w:r>
        <w:r w:rsidRPr="002A2993">
          <w:t>Approvals—duration</w:t>
        </w:r>
        <w:r>
          <w:tab/>
        </w:r>
        <w:r>
          <w:fldChar w:fldCharType="begin"/>
        </w:r>
        <w:r>
          <w:instrText xml:space="preserve"> PAGEREF _Toc213333618 \h </w:instrText>
        </w:r>
        <w:r>
          <w:fldChar w:fldCharType="separate"/>
        </w:r>
        <w:r w:rsidR="00852A6E">
          <w:t>83</w:t>
        </w:r>
        <w:r>
          <w:fldChar w:fldCharType="end"/>
        </w:r>
      </w:hyperlink>
    </w:p>
    <w:p w14:paraId="025F69C1" w14:textId="47346D78"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19" w:history="1">
        <w:r w:rsidRPr="002A2993">
          <w:t>135</w:t>
        </w:r>
        <w:r>
          <w:rPr>
            <w:rFonts w:asciiTheme="minorHAnsi" w:eastAsiaTheme="minorEastAsia" w:hAnsiTheme="minorHAnsi" w:cstheme="minorBidi"/>
            <w:kern w:val="2"/>
            <w:sz w:val="24"/>
            <w:szCs w:val="24"/>
            <w:lang w:eastAsia="en-AU"/>
            <w14:ligatures w14:val="standardContextual"/>
          </w:rPr>
          <w:tab/>
        </w:r>
        <w:r w:rsidRPr="002A2993">
          <w:t>Approvals—amendment</w:t>
        </w:r>
        <w:r>
          <w:tab/>
        </w:r>
        <w:r>
          <w:fldChar w:fldCharType="begin"/>
        </w:r>
        <w:r>
          <w:instrText xml:space="preserve"> PAGEREF _Toc213333619 \h </w:instrText>
        </w:r>
        <w:r>
          <w:fldChar w:fldCharType="separate"/>
        </w:r>
        <w:r w:rsidR="00852A6E">
          <w:t>83</w:t>
        </w:r>
        <w:r>
          <w:fldChar w:fldCharType="end"/>
        </w:r>
      </w:hyperlink>
    </w:p>
    <w:p w14:paraId="2168C45E" w14:textId="790464D2"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20" w:history="1">
        <w:r w:rsidRPr="002A2993">
          <w:t>136</w:t>
        </w:r>
        <w:r>
          <w:rPr>
            <w:rFonts w:asciiTheme="minorHAnsi" w:eastAsiaTheme="minorEastAsia" w:hAnsiTheme="minorHAnsi" w:cstheme="minorBidi"/>
            <w:kern w:val="2"/>
            <w:sz w:val="24"/>
            <w:szCs w:val="24"/>
            <w:lang w:eastAsia="en-AU"/>
            <w14:ligatures w14:val="standardContextual"/>
          </w:rPr>
          <w:tab/>
        </w:r>
        <w:r w:rsidRPr="002A2993">
          <w:t>Approvals—conditions generally</w:t>
        </w:r>
        <w:r>
          <w:tab/>
        </w:r>
        <w:r>
          <w:fldChar w:fldCharType="begin"/>
        </w:r>
        <w:r>
          <w:instrText xml:space="preserve"> PAGEREF _Toc213333620 \h </w:instrText>
        </w:r>
        <w:r>
          <w:fldChar w:fldCharType="separate"/>
        </w:r>
        <w:r w:rsidR="00852A6E">
          <w:t>84</w:t>
        </w:r>
        <w:r>
          <w:fldChar w:fldCharType="end"/>
        </w:r>
      </w:hyperlink>
    </w:p>
    <w:p w14:paraId="4B4206EB" w14:textId="7097A3F3"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21" w:history="1">
        <w:r w:rsidRPr="002A2993">
          <w:t>137</w:t>
        </w:r>
        <w:r>
          <w:rPr>
            <w:rFonts w:asciiTheme="minorHAnsi" w:eastAsiaTheme="minorEastAsia" w:hAnsiTheme="minorHAnsi" w:cstheme="minorBidi"/>
            <w:kern w:val="2"/>
            <w:sz w:val="24"/>
            <w:szCs w:val="24"/>
            <w:lang w:eastAsia="en-AU"/>
            <w14:ligatures w14:val="standardContextual"/>
          </w:rPr>
          <w:tab/>
        </w:r>
        <w:r w:rsidRPr="002A2993">
          <w:t>Approvals—additional conditions for corporations</w:t>
        </w:r>
        <w:r>
          <w:tab/>
        </w:r>
        <w:r>
          <w:fldChar w:fldCharType="begin"/>
        </w:r>
        <w:r>
          <w:instrText xml:space="preserve"> PAGEREF _Toc213333621 \h </w:instrText>
        </w:r>
        <w:r>
          <w:fldChar w:fldCharType="separate"/>
        </w:r>
        <w:r w:rsidR="00852A6E">
          <w:t>85</w:t>
        </w:r>
        <w:r>
          <w:fldChar w:fldCharType="end"/>
        </w:r>
      </w:hyperlink>
    </w:p>
    <w:p w14:paraId="3F103BC4" w14:textId="4A0693EA"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22" w:history="1">
        <w:r w:rsidRPr="002A2993">
          <w:t>138</w:t>
        </w:r>
        <w:r>
          <w:rPr>
            <w:rFonts w:asciiTheme="minorHAnsi" w:eastAsiaTheme="minorEastAsia" w:hAnsiTheme="minorHAnsi" w:cstheme="minorBidi"/>
            <w:kern w:val="2"/>
            <w:sz w:val="24"/>
            <w:szCs w:val="24"/>
            <w:lang w:eastAsia="en-AU"/>
            <w14:ligatures w14:val="standardContextual"/>
          </w:rPr>
          <w:tab/>
        </w:r>
        <w:r w:rsidRPr="002A2993">
          <w:t>Offences—fail to comply with approval condition</w:t>
        </w:r>
        <w:r>
          <w:tab/>
        </w:r>
        <w:r>
          <w:fldChar w:fldCharType="begin"/>
        </w:r>
        <w:r>
          <w:instrText xml:space="preserve"> PAGEREF _Toc213333622 \h </w:instrText>
        </w:r>
        <w:r>
          <w:fldChar w:fldCharType="separate"/>
        </w:r>
        <w:r w:rsidR="00852A6E">
          <w:t>85</w:t>
        </w:r>
        <w:r>
          <w:fldChar w:fldCharType="end"/>
        </w:r>
      </w:hyperlink>
    </w:p>
    <w:p w14:paraId="6CD1923C" w14:textId="3FD959CE"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23" w:history="1">
        <w:r w:rsidRPr="002A2993">
          <w:t>139</w:t>
        </w:r>
        <w:r>
          <w:rPr>
            <w:rFonts w:asciiTheme="minorHAnsi" w:eastAsiaTheme="minorEastAsia" w:hAnsiTheme="minorHAnsi" w:cstheme="minorBidi"/>
            <w:kern w:val="2"/>
            <w:sz w:val="24"/>
            <w:szCs w:val="24"/>
            <w:lang w:eastAsia="en-AU"/>
            <w14:ligatures w14:val="standardContextual"/>
          </w:rPr>
          <w:tab/>
        </w:r>
        <w:r w:rsidRPr="002A2993">
          <w:t>Approvals—grounds for suspension or cancellation</w:t>
        </w:r>
        <w:r>
          <w:tab/>
        </w:r>
        <w:r>
          <w:fldChar w:fldCharType="begin"/>
        </w:r>
        <w:r>
          <w:instrText xml:space="preserve"> PAGEREF _Toc213333623 \h </w:instrText>
        </w:r>
        <w:r>
          <w:fldChar w:fldCharType="separate"/>
        </w:r>
        <w:r w:rsidR="00852A6E">
          <w:t>85</w:t>
        </w:r>
        <w:r>
          <w:fldChar w:fldCharType="end"/>
        </w:r>
      </w:hyperlink>
    </w:p>
    <w:p w14:paraId="3EE4054D" w14:textId="7652BBEA"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24" w:history="1">
        <w:r w:rsidRPr="002A2993">
          <w:t>140</w:t>
        </w:r>
        <w:r>
          <w:rPr>
            <w:rFonts w:asciiTheme="minorHAnsi" w:eastAsiaTheme="minorEastAsia" w:hAnsiTheme="minorHAnsi" w:cstheme="minorBidi"/>
            <w:kern w:val="2"/>
            <w:sz w:val="24"/>
            <w:szCs w:val="24"/>
            <w:lang w:eastAsia="en-AU"/>
            <w14:ligatures w14:val="standardContextual"/>
          </w:rPr>
          <w:tab/>
        </w:r>
        <w:r w:rsidRPr="002A2993">
          <w:t>Approvals—suspension</w:t>
        </w:r>
        <w:r>
          <w:tab/>
        </w:r>
        <w:r>
          <w:fldChar w:fldCharType="begin"/>
        </w:r>
        <w:r>
          <w:instrText xml:space="preserve"> PAGEREF _Toc213333624 \h </w:instrText>
        </w:r>
        <w:r>
          <w:fldChar w:fldCharType="separate"/>
        </w:r>
        <w:r w:rsidR="00852A6E">
          <w:t>86</w:t>
        </w:r>
        <w:r>
          <w:fldChar w:fldCharType="end"/>
        </w:r>
      </w:hyperlink>
    </w:p>
    <w:p w14:paraId="4CAC3E67" w14:textId="1C04012A"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25" w:history="1">
        <w:r w:rsidRPr="002A2993">
          <w:t>141</w:t>
        </w:r>
        <w:r>
          <w:rPr>
            <w:rFonts w:asciiTheme="minorHAnsi" w:eastAsiaTheme="minorEastAsia" w:hAnsiTheme="minorHAnsi" w:cstheme="minorBidi"/>
            <w:kern w:val="2"/>
            <w:sz w:val="24"/>
            <w:szCs w:val="24"/>
            <w:lang w:eastAsia="en-AU"/>
            <w14:ligatures w14:val="standardContextual"/>
          </w:rPr>
          <w:tab/>
        </w:r>
        <w:r w:rsidRPr="002A2993">
          <w:t>Approvals—notice of proposed suspension</w:t>
        </w:r>
        <w:r>
          <w:tab/>
        </w:r>
        <w:r>
          <w:fldChar w:fldCharType="begin"/>
        </w:r>
        <w:r>
          <w:instrText xml:space="preserve"> PAGEREF _Toc213333625 \h </w:instrText>
        </w:r>
        <w:r>
          <w:fldChar w:fldCharType="separate"/>
        </w:r>
        <w:r w:rsidR="00852A6E">
          <w:t>86</w:t>
        </w:r>
        <w:r>
          <w:fldChar w:fldCharType="end"/>
        </w:r>
      </w:hyperlink>
    </w:p>
    <w:p w14:paraId="06E2D0AF" w14:textId="7546313C"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26" w:history="1">
        <w:r w:rsidRPr="002A2993">
          <w:t>142</w:t>
        </w:r>
        <w:r>
          <w:rPr>
            <w:rFonts w:asciiTheme="minorHAnsi" w:eastAsiaTheme="minorEastAsia" w:hAnsiTheme="minorHAnsi" w:cstheme="minorBidi"/>
            <w:kern w:val="2"/>
            <w:sz w:val="24"/>
            <w:szCs w:val="24"/>
            <w:lang w:eastAsia="en-AU"/>
            <w14:ligatures w14:val="standardContextual"/>
          </w:rPr>
          <w:tab/>
        </w:r>
        <w:r w:rsidRPr="002A2993">
          <w:t>Approvals—immediate suspension without prior notice</w:t>
        </w:r>
        <w:r>
          <w:tab/>
        </w:r>
        <w:r>
          <w:fldChar w:fldCharType="begin"/>
        </w:r>
        <w:r>
          <w:instrText xml:space="preserve"> PAGEREF _Toc213333626 \h </w:instrText>
        </w:r>
        <w:r>
          <w:fldChar w:fldCharType="separate"/>
        </w:r>
        <w:r w:rsidR="00852A6E">
          <w:t>87</w:t>
        </w:r>
        <w:r>
          <w:fldChar w:fldCharType="end"/>
        </w:r>
      </w:hyperlink>
    </w:p>
    <w:p w14:paraId="466C8631" w14:textId="28588F95"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27" w:history="1">
        <w:r w:rsidRPr="002A2993">
          <w:t>143</w:t>
        </w:r>
        <w:r>
          <w:rPr>
            <w:rFonts w:asciiTheme="minorHAnsi" w:eastAsiaTheme="minorEastAsia" w:hAnsiTheme="minorHAnsi" w:cstheme="minorBidi"/>
            <w:kern w:val="2"/>
            <w:sz w:val="24"/>
            <w:szCs w:val="24"/>
            <w:lang w:eastAsia="en-AU"/>
            <w14:ligatures w14:val="standardContextual"/>
          </w:rPr>
          <w:tab/>
        </w:r>
        <w:r w:rsidRPr="002A2993">
          <w:t>Approvals—cancellation</w:t>
        </w:r>
        <w:r>
          <w:tab/>
        </w:r>
        <w:r>
          <w:fldChar w:fldCharType="begin"/>
        </w:r>
        <w:r>
          <w:instrText xml:space="preserve"> PAGEREF _Toc213333627 \h </w:instrText>
        </w:r>
        <w:r>
          <w:fldChar w:fldCharType="separate"/>
        </w:r>
        <w:r w:rsidR="00852A6E">
          <w:t>88</w:t>
        </w:r>
        <w:r>
          <w:fldChar w:fldCharType="end"/>
        </w:r>
      </w:hyperlink>
    </w:p>
    <w:p w14:paraId="4C64DD9E" w14:textId="6DD15223"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28" w:history="1">
        <w:r w:rsidRPr="002A2993">
          <w:t>144</w:t>
        </w:r>
        <w:r>
          <w:rPr>
            <w:rFonts w:asciiTheme="minorHAnsi" w:eastAsiaTheme="minorEastAsia" w:hAnsiTheme="minorHAnsi" w:cstheme="minorBidi"/>
            <w:kern w:val="2"/>
            <w:sz w:val="24"/>
            <w:szCs w:val="24"/>
            <w:lang w:eastAsia="en-AU"/>
            <w14:ligatures w14:val="standardContextual"/>
          </w:rPr>
          <w:tab/>
        </w:r>
        <w:r w:rsidRPr="002A2993">
          <w:t>Approvals—notice of proposed cancellation</w:t>
        </w:r>
        <w:r>
          <w:tab/>
        </w:r>
        <w:r>
          <w:fldChar w:fldCharType="begin"/>
        </w:r>
        <w:r>
          <w:instrText xml:space="preserve"> PAGEREF _Toc213333628 \h </w:instrText>
        </w:r>
        <w:r>
          <w:fldChar w:fldCharType="separate"/>
        </w:r>
        <w:r w:rsidR="00852A6E">
          <w:t>88</w:t>
        </w:r>
        <w:r>
          <w:fldChar w:fldCharType="end"/>
        </w:r>
      </w:hyperlink>
    </w:p>
    <w:p w14:paraId="5496CBBE" w14:textId="14726D5E"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29" w:history="1">
        <w:r w:rsidRPr="002A2993">
          <w:t>145</w:t>
        </w:r>
        <w:r>
          <w:rPr>
            <w:rFonts w:asciiTheme="minorHAnsi" w:eastAsiaTheme="minorEastAsia" w:hAnsiTheme="minorHAnsi" w:cstheme="minorBidi"/>
            <w:kern w:val="2"/>
            <w:sz w:val="24"/>
            <w:szCs w:val="24"/>
            <w:lang w:eastAsia="en-AU"/>
            <w14:ligatures w14:val="standardContextual"/>
          </w:rPr>
          <w:tab/>
        </w:r>
        <w:r w:rsidRPr="002A2993">
          <w:t>Approvals—surrender</w:t>
        </w:r>
        <w:r>
          <w:tab/>
        </w:r>
        <w:r>
          <w:fldChar w:fldCharType="begin"/>
        </w:r>
        <w:r>
          <w:instrText xml:space="preserve"> PAGEREF _Toc213333629 \h </w:instrText>
        </w:r>
        <w:r>
          <w:fldChar w:fldCharType="separate"/>
        </w:r>
        <w:r w:rsidR="00852A6E">
          <w:t>88</w:t>
        </w:r>
        <w:r>
          <w:fldChar w:fldCharType="end"/>
        </w:r>
      </w:hyperlink>
    </w:p>
    <w:p w14:paraId="38130D98" w14:textId="4BFA63C9" w:rsidR="00C979B0" w:rsidRDefault="00C979B0">
      <w:pPr>
        <w:pStyle w:val="TOC2"/>
        <w:rPr>
          <w:rFonts w:asciiTheme="minorHAnsi" w:eastAsiaTheme="minorEastAsia" w:hAnsiTheme="minorHAnsi" w:cstheme="minorBidi"/>
          <w:b w:val="0"/>
          <w:kern w:val="2"/>
          <w:szCs w:val="24"/>
          <w:lang w:eastAsia="en-AU"/>
          <w14:ligatures w14:val="standardContextual"/>
        </w:rPr>
      </w:pPr>
      <w:hyperlink w:anchor="_Toc213333630" w:history="1">
        <w:r w:rsidRPr="002A2993">
          <w:t>Part 10</w:t>
        </w:r>
        <w:r>
          <w:rPr>
            <w:rFonts w:asciiTheme="minorHAnsi" w:eastAsiaTheme="minorEastAsia" w:hAnsiTheme="minorHAnsi" w:cstheme="minorBidi"/>
            <w:b w:val="0"/>
            <w:kern w:val="2"/>
            <w:szCs w:val="24"/>
            <w:lang w:eastAsia="en-AU"/>
            <w14:ligatures w14:val="standardContextual"/>
          </w:rPr>
          <w:tab/>
        </w:r>
        <w:r w:rsidRPr="002A2993">
          <w:t>Biosecurity directions</w:t>
        </w:r>
        <w:r w:rsidRPr="00C979B0">
          <w:rPr>
            <w:vanish/>
          </w:rPr>
          <w:tab/>
        </w:r>
        <w:r w:rsidRPr="00C979B0">
          <w:rPr>
            <w:vanish/>
          </w:rPr>
          <w:fldChar w:fldCharType="begin"/>
        </w:r>
        <w:r w:rsidRPr="00C979B0">
          <w:rPr>
            <w:vanish/>
          </w:rPr>
          <w:instrText xml:space="preserve"> PAGEREF _Toc213333630 \h </w:instrText>
        </w:r>
        <w:r w:rsidRPr="00C979B0">
          <w:rPr>
            <w:vanish/>
          </w:rPr>
        </w:r>
        <w:r w:rsidRPr="00C979B0">
          <w:rPr>
            <w:vanish/>
          </w:rPr>
          <w:fldChar w:fldCharType="separate"/>
        </w:r>
        <w:r w:rsidR="00852A6E">
          <w:rPr>
            <w:vanish/>
          </w:rPr>
          <w:t>89</w:t>
        </w:r>
        <w:r w:rsidRPr="00C979B0">
          <w:rPr>
            <w:vanish/>
          </w:rPr>
          <w:fldChar w:fldCharType="end"/>
        </w:r>
      </w:hyperlink>
    </w:p>
    <w:p w14:paraId="4DFD4454" w14:textId="38C48E0E"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31" w:history="1">
        <w:r w:rsidRPr="002A2993">
          <w:t>146</w:t>
        </w:r>
        <w:r>
          <w:rPr>
            <w:rFonts w:asciiTheme="minorHAnsi" w:eastAsiaTheme="minorEastAsia" w:hAnsiTheme="minorHAnsi" w:cstheme="minorBidi"/>
            <w:kern w:val="2"/>
            <w:sz w:val="24"/>
            <w:szCs w:val="24"/>
            <w:lang w:eastAsia="en-AU"/>
            <w14:ligatures w14:val="standardContextual"/>
          </w:rPr>
          <w:tab/>
        </w:r>
        <w:r w:rsidRPr="002A2993">
          <w:t>Biosecurity directions</w:t>
        </w:r>
        <w:r>
          <w:tab/>
        </w:r>
        <w:r>
          <w:fldChar w:fldCharType="begin"/>
        </w:r>
        <w:r>
          <w:instrText xml:space="preserve"> PAGEREF _Toc213333631 \h </w:instrText>
        </w:r>
        <w:r>
          <w:fldChar w:fldCharType="separate"/>
        </w:r>
        <w:r w:rsidR="00852A6E">
          <w:t>89</w:t>
        </w:r>
        <w:r>
          <w:fldChar w:fldCharType="end"/>
        </w:r>
      </w:hyperlink>
    </w:p>
    <w:p w14:paraId="083328A1" w14:textId="45C57F86"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32" w:history="1">
        <w:r w:rsidRPr="002A2993">
          <w:t>147</w:t>
        </w:r>
        <w:r>
          <w:rPr>
            <w:rFonts w:asciiTheme="minorHAnsi" w:eastAsiaTheme="minorEastAsia" w:hAnsiTheme="minorHAnsi" w:cstheme="minorBidi"/>
            <w:kern w:val="2"/>
            <w:sz w:val="24"/>
            <w:szCs w:val="24"/>
            <w:lang w:eastAsia="en-AU"/>
            <w14:ligatures w14:val="standardContextual"/>
          </w:rPr>
          <w:tab/>
        </w:r>
        <w:r w:rsidRPr="002A2993">
          <w:t>Biosecurity directions—giving directions</w:t>
        </w:r>
        <w:r>
          <w:tab/>
        </w:r>
        <w:r>
          <w:fldChar w:fldCharType="begin"/>
        </w:r>
        <w:r>
          <w:instrText xml:space="preserve"> PAGEREF _Toc213333632 \h </w:instrText>
        </w:r>
        <w:r>
          <w:fldChar w:fldCharType="separate"/>
        </w:r>
        <w:r w:rsidR="00852A6E">
          <w:t>90</w:t>
        </w:r>
        <w:r>
          <w:fldChar w:fldCharType="end"/>
        </w:r>
      </w:hyperlink>
    </w:p>
    <w:p w14:paraId="2DAA615C" w14:textId="31644B4F"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33" w:history="1">
        <w:r w:rsidRPr="002A2993">
          <w:t>148</w:t>
        </w:r>
        <w:r>
          <w:rPr>
            <w:rFonts w:asciiTheme="minorHAnsi" w:eastAsiaTheme="minorEastAsia" w:hAnsiTheme="minorHAnsi" w:cstheme="minorBidi"/>
            <w:kern w:val="2"/>
            <w:sz w:val="24"/>
            <w:szCs w:val="24"/>
            <w:lang w:eastAsia="en-AU"/>
            <w14:ligatures w14:val="standardContextual"/>
          </w:rPr>
          <w:tab/>
        </w:r>
        <w:r w:rsidRPr="002A2993">
          <w:t>Biosecurity directions—scope of directions</w:t>
        </w:r>
        <w:r>
          <w:tab/>
        </w:r>
        <w:r>
          <w:fldChar w:fldCharType="begin"/>
        </w:r>
        <w:r>
          <w:instrText xml:space="preserve"> PAGEREF _Toc213333633 \h </w:instrText>
        </w:r>
        <w:r>
          <w:fldChar w:fldCharType="separate"/>
        </w:r>
        <w:r w:rsidR="00852A6E">
          <w:t>91</w:t>
        </w:r>
        <w:r>
          <w:fldChar w:fldCharType="end"/>
        </w:r>
      </w:hyperlink>
    </w:p>
    <w:p w14:paraId="7C65DB16" w14:textId="62FE8DD5"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34" w:history="1">
        <w:r w:rsidRPr="002A2993">
          <w:t>149</w:t>
        </w:r>
        <w:r>
          <w:rPr>
            <w:rFonts w:asciiTheme="minorHAnsi" w:eastAsiaTheme="minorEastAsia" w:hAnsiTheme="minorHAnsi" w:cstheme="minorBidi"/>
            <w:kern w:val="2"/>
            <w:sz w:val="24"/>
            <w:szCs w:val="24"/>
            <w:lang w:eastAsia="en-AU"/>
            <w14:ligatures w14:val="standardContextual"/>
          </w:rPr>
          <w:tab/>
        </w:r>
        <w:r w:rsidRPr="002A2993">
          <w:t>Biosecurity directions—restricting movement of people</w:t>
        </w:r>
        <w:r>
          <w:tab/>
        </w:r>
        <w:r>
          <w:fldChar w:fldCharType="begin"/>
        </w:r>
        <w:r>
          <w:instrText xml:space="preserve"> PAGEREF _Toc213333634 \h </w:instrText>
        </w:r>
        <w:r>
          <w:fldChar w:fldCharType="separate"/>
        </w:r>
        <w:r w:rsidR="00852A6E">
          <w:t>92</w:t>
        </w:r>
        <w:r>
          <w:fldChar w:fldCharType="end"/>
        </w:r>
      </w:hyperlink>
    </w:p>
    <w:p w14:paraId="6A92E4EF" w14:textId="7D161EC9"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35" w:history="1">
        <w:r w:rsidRPr="002A2993">
          <w:t>150</w:t>
        </w:r>
        <w:r>
          <w:rPr>
            <w:rFonts w:asciiTheme="minorHAnsi" w:eastAsiaTheme="minorEastAsia" w:hAnsiTheme="minorHAnsi" w:cstheme="minorBidi"/>
            <w:kern w:val="2"/>
            <w:sz w:val="24"/>
            <w:szCs w:val="24"/>
            <w:lang w:eastAsia="en-AU"/>
            <w14:ligatures w14:val="standardContextual"/>
          </w:rPr>
          <w:tab/>
        </w:r>
        <w:r w:rsidRPr="002A2993">
          <w:t>Biosecurity directions—treatment of people</w:t>
        </w:r>
        <w:r>
          <w:tab/>
        </w:r>
        <w:r>
          <w:fldChar w:fldCharType="begin"/>
        </w:r>
        <w:r>
          <w:instrText xml:space="preserve"> PAGEREF _Toc213333635 \h </w:instrText>
        </w:r>
        <w:r>
          <w:fldChar w:fldCharType="separate"/>
        </w:r>
        <w:r w:rsidR="00852A6E">
          <w:t>93</w:t>
        </w:r>
        <w:r>
          <w:fldChar w:fldCharType="end"/>
        </w:r>
      </w:hyperlink>
    </w:p>
    <w:p w14:paraId="20658E1A" w14:textId="4B33C098"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36" w:history="1">
        <w:r w:rsidRPr="002A2993">
          <w:t>151</w:t>
        </w:r>
        <w:r>
          <w:rPr>
            <w:rFonts w:asciiTheme="minorHAnsi" w:eastAsiaTheme="minorEastAsia" w:hAnsiTheme="minorHAnsi" w:cstheme="minorBidi"/>
            <w:kern w:val="2"/>
            <w:sz w:val="24"/>
            <w:szCs w:val="24"/>
            <w:lang w:eastAsia="en-AU"/>
            <w14:ligatures w14:val="standardContextual"/>
          </w:rPr>
          <w:tab/>
        </w:r>
        <w:r w:rsidRPr="002A2993">
          <w:t>Biosecurity directions—inspection of people</w:t>
        </w:r>
        <w:r>
          <w:tab/>
        </w:r>
        <w:r>
          <w:fldChar w:fldCharType="begin"/>
        </w:r>
        <w:r>
          <w:instrText xml:space="preserve"> PAGEREF _Toc213333636 \h </w:instrText>
        </w:r>
        <w:r>
          <w:fldChar w:fldCharType="separate"/>
        </w:r>
        <w:r w:rsidR="00852A6E">
          <w:t>93</w:t>
        </w:r>
        <w:r>
          <w:fldChar w:fldCharType="end"/>
        </w:r>
      </w:hyperlink>
    </w:p>
    <w:p w14:paraId="730936C9" w14:textId="41ACE998" w:rsidR="00C979B0" w:rsidRDefault="00C979B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333637" w:history="1">
        <w:r w:rsidRPr="002A2993">
          <w:t>152</w:t>
        </w:r>
        <w:r>
          <w:rPr>
            <w:rFonts w:asciiTheme="minorHAnsi" w:eastAsiaTheme="minorEastAsia" w:hAnsiTheme="minorHAnsi" w:cstheme="minorBidi"/>
            <w:kern w:val="2"/>
            <w:sz w:val="24"/>
            <w:szCs w:val="24"/>
            <w:lang w:eastAsia="en-AU"/>
            <w14:ligatures w14:val="standardContextual"/>
          </w:rPr>
          <w:tab/>
        </w:r>
        <w:r w:rsidRPr="002A2993">
          <w:t>Biosecurity directions—destruction of things</w:t>
        </w:r>
        <w:r>
          <w:tab/>
        </w:r>
        <w:r>
          <w:fldChar w:fldCharType="begin"/>
        </w:r>
        <w:r>
          <w:instrText xml:space="preserve"> PAGEREF _Toc213333637 \h </w:instrText>
        </w:r>
        <w:r>
          <w:fldChar w:fldCharType="separate"/>
        </w:r>
        <w:r w:rsidR="00852A6E">
          <w:t>93</w:t>
        </w:r>
        <w:r>
          <w:fldChar w:fldCharType="end"/>
        </w:r>
      </w:hyperlink>
    </w:p>
    <w:p w14:paraId="4387B7D4" w14:textId="51FECFFD"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38" w:history="1">
        <w:r w:rsidRPr="002A2993">
          <w:t>153</w:t>
        </w:r>
        <w:r>
          <w:rPr>
            <w:rFonts w:asciiTheme="minorHAnsi" w:eastAsiaTheme="minorEastAsia" w:hAnsiTheme="minorHAnsi" w:cstheme="minorBidi"/>
            <w:kern w:val="2"/>
            <w:sz w:val="24"/>
            <w:szCs w:val="24"/>
            <w:lang w:eastAsia="en-AU"/>
            <w14:ligatures w14:val="standardContextual"/>
          </w:rPr>
          <w:tab/>
        </w:r>
        <w:r w:rsidRPr="002A2993">
          <w:t>Biosecurity directions—nature conservation and heritage matters</w:t>
        </w:r>
        <w:r>
          <w:tab/>
        </w:r>
        <w:r>
          <w:fldChar w:fldCharType="begin"/>
        </w:r>
        <w:r>
          <w:instrText xml:space="preserve"> PAGEREF _Toc213333638 \h </w:instrText>
        </w:r>
        <w:r>
          <w:fldChar w:fldCharType="separate"/>
        </w:r>
        <w:r w:rsidR="00852A6E">
          <w:t>94</w:t>
        </w:r>
        <w:r>
          <w:fldChar w:fldCharType="end"/>
        </w:r>
      </w:hyperlink>
    </w:p>
    <w:p w14:paraId="48A40EC4" w14:textId="78D9F99D"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39" w:history="1">
        <w:r w:rsidRPr="002A2993">
          <w:t>154</w:t>
        </w:r>
        <w:r>
          <w:rPr>
            <w:rFonts w:asciiTheme="minorHAnsi" w:eastAsiaTheme="minorEastAsia" w:hAnsiTheme="minorHAnsi" w:cstheme="minorBidi"/>
            <w:kern w:val="2"/>
            <w:sz w:val="24"/>
            <w:szCs w:val="24"/>
            <w:lang w:eastAsia="en-AU"/>
            <w14:ligatures w14:val="standardContextual"/>
          </w:rPr>
          <w:tab/>
        </w:r>
        <w:r w:rsidRPr="002A2993">
          <w:t>Biosecurity directions—recovery of costs</w:t>
        </w:r>
        <w:r>
          <w:tab/>
        </w:r>
        <w:r>
          <w:fldChar w:fldCharType="begin"/>
        </w:r>
        <w:r>
          <w:instrText xml:space="preserve"> PAGEREF _Toc213333639 \h </w:instrText>
        </w:r>
        <w:r>
          <w:fldChar w:fldCharType="separate"/>
        </w:r>
        <w:r w:rsidR="00852A6E">
          <w:t>95</w:t>
        </w:r>
        <w:r>
          <w:fldChar w:fldCharType="end"/>
        </w:r>
      </w:hyperlink>
    </w:p>
    <w:p w14:paraId="58D74B5F" w14:textId="79C068F1"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40" w:history="1">
        <w:r w:rsidRPr="002A2993">
          <w:t>155</w:t>
        </w:r>
        <w:r>
          <w:rPr>
            <w:rFonts w:asciiTheme="minorHAnsi" w:eastAsiaTheme="minorEastAsia" w:hAnsiTheme="minorHAnsi" w:cstheme="minorBidi"/>
            <w:kern w:val="2"/>
            <w:sz w:val="24"/>
            <w:szCs w:val="24"/>
            <w:lang w:eastAsia="en-AU"/>
            <w14:ligatures w14:val="standardContextual"/>
          </w:rPr>
          <w:tab/>
        </w:r>
        <w:r w:rsidRPr="002A2993">
          <w:t>Biosecurity directions—authorising actions and recovering costs</w:t>
        </w:r>
        <w:r>
          <w:tab/>
        </w:r>
        <w:r>
          <w:fldChar w:fldCharType="begin"/>
        </w:r>
        <w:r>
          <w:instrText xml:space="preserve"> PAGEREF _Toc213333640 \h </w:instrText>
        </w:r>
        <w:r>
          <w:fldChar w:fldCharType="separate"/>
        </w:r>
        <w:r w:rsidR="00852A6E">
          <w:t>95</w:t>
        </w:r>
        <w:r>
          <w:fldChar w:fldCharType="end"/>
        </w:r>
      </w:hyperlink>
    </w:p>
    <w:p w14:paraId="56735101" w14:textId="029095CB"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41" w:history="1">
        <w:r w:rsidRPr="002A2993">
          <w:t>156</w:t>
        </w:r>
        <w:r>
          <w:rPr>
            <w:rFonts w:asciiTheme="minorHAnsi" w:eastAsiaTheme="minorEastAsia" w:hAnsiTheme="minorHAnsi" w:cstheme="minorBidi"/>
            <w:kern w:val="2"/>
            <w:sz w:val="24"/>
            <w:szCs w:val="24"/>
            <w:lang w:eastAsia="en-AU"/>
            <w14:ligatures w14:val="standardContextual"/>
          </w:rPr>
          <w:tab/>
        </w:r>
        <w:r w:rsidRPr="002A2993">
          <w:t>Offences—fail to comply with biosecurity direction</w:t>
        </w:r>
        <w:r>
          <w:tab/>
        </w:r>
        <w:r>
          <w:fldChar w:fldCharType="begin"/>
        </w:r>
        <w:r>
          <w:instrText xml:space="preserve"> PAGEREF _Toc213333641 \h </w:instrText>
        </w:r>
        <w:r>
          <w:fldChar w:fldCharType="separate"/>
        </w:r>
        <w:r w:rsidR="00852A6E">
          <w:t>96</w:t>
        </w:r>
        <w:r>
          <w:fldChar w:fldCharType="end"/>
        </w:r>
      </w:hyperlink>
    </w:p>
    <w:p w14:paraId="20F776DF" w14:textId="4D21B968"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42" w:history="1">
        <w:r w:rsidRPr="002A2993">
          <w:t>157</w:t>
        </w:r>
        <w:r>
          <w:rPr>
            <w:rFonts w:asciiTheme="minorHAnsi" w:eastAsiaTheme="minorEastAsia" w:hAnsiTheme="minorHAnsi" w:cstheme="minorBidi"/>
            <w:kern w:val="2"/>
            <w:sz w:val="24"/>
            <w:szCs w:val="24"/>
            <w:lang w:eastAsia="en-AU"/>
            <w14:ligatures w14:val="standardContextual"/>
          </w:rPr>
          <w:tab/>
        </w:r>
        <w:r w:rsidRPr="002A2993">
          <w:t>Biosecurity directions—exercise of functions in emergencies</w:t>
        </w:r>
        <w:r>
          <w:tab/>
        </w:r>
        <w:r>
          <w:fldChar w:fldCharType="begin"/>
        </w:r>
        <w:r>
          <w:instrText xml:space="preserve"> PAGEREF _Toc213333642 \h </w:instrText>
        </w:r>
        <w:r>
          <w:fldChar w:fldCharType="separate"/>
        </w:r>
        <w:r w:rsidR="00852A6E">
          <w:t>96</w:t>
        </w:r>
        <w:r>
          <w:fldChar w:fldCharType="end"/>
        </w:r>
      </w:hyperlink>
    </w:p>
    <w:p w14:paraId="509804E1" w14:textId="29AEB1AD" w:rsidR="00C979B0" w:rsidRDefault="00C979B0">
      <w:pPr>
        <w:pStyle w:val="TOC2"/>
        <w:rPr>
          <w:rFonts w:asciiTheme="minorHAnsi" w:eastAsiaTheme="minorEastAsia" w:hAnsiTheme="minorHAnsi" w:cstheme="minorBidi"/>
          <w:b w:val="0"/>
          <w:kern w:val="2"/>
          <w:szCs w:val="24"/>
          <w:lang w:eastAsia="en-AU"/>
          <w14:ligatures w14:val="standardContextual"/>
        </w:rPr>
      </w:pPr>
      <w:hyperlink w:anchor="_Toc213333643" w:history="1">
        <w:r w:rsidRPr="002A2993">
          <w:t>Part 11</w:t>
        </w:r>
        <w:r>
          <w:rPr>
            <w:rFonts w:asciiTheme="minorHAnsi" w:eastAsiaTheme="minorEastAsia" w:hAnsiTheme="minorHAnsi" w:cstheme="minorBidi"/>
            <w:b w:val="0"/>
            <w:kern w:val="2"/>
            <w:szCs w:val="24"/>
            <w:lang w:eastAsia="en-AU"/>
            <w14:ligatures w14:val="standardContextual"/>
          </w:rPr>
          <w:tab/>
        </w:r>
        <w:r w:rsidRPr="002A2993">
          <w:t>Biosecurity undertakings</w:t>
        </w:r>
        <w:r w:rsidRPr="00C979B0">
          <w:rPr>
            <w:vanish/>
          </w:rPr>
          <w:tab/>
        </w:r>
        <w:r w:rsidRPr="00C979B0">
          <w:rPr>
            <w:vanish/>
          </w:rPr>
          <w:fldChar w:fldCharType="begin"/>
        </w:r>
        <w:r w:rsidRPr="00C979B0">
          <w:rPr>
            <w:vanish/>
          </w:rPr>
          <w:instrText xml:space="preserve"> PAGEREF _Toc213333643 \h </w:instrText>
        </w:r>
        <w:r w:rsidRPr="00C979B0">
          <w:rPr>
            <w:vanish/>
          </w:rPr>
        </w:r>
        <w:r w:rsidRPr="00C979B0">
          <w:rPr>
            <w:vanish/>
          </w:rPr>
          <w:fldChar w:fldCharType="separate"/>
        </w:r>
        <w:r w:rsidR="00852A6E">
          <w:rPr>
            <w:vanish/>
          </w:rPr>
          <w:t>98</w:t>
        </w:r>
        <w:r w:rsidRPr="00C979B0">
          <w:rPr>
            <w:vanish/>
          </w:rPr>
          <w:fldChar w:fldCharType="end"/>
        </w:r>
      </w:hyperlink>
    </w:p>
    <w:p w14:paraId="73000A98" w14:textId="78D676DE"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44" w:history="1">
        <w:r w:rsidRPr="002A2993">
          <w:t>158</w:t>
        </w:r>
        <w:r>
          <w:rPr>
            <w:rFonts w:asciiTheme="minorHAnsi" w:eastAsiaTheme="minorEastAsia" w:hAnsiTheme="minorHAnsi" w:cstheme="minorBidi"/>
            <w:kern w:val="2"/>
            <w:sz w:val="24"/>
            <w:szCs w:val="24"/>
            <w:lang w:eastAsia="en-AU"/>
            <w14:ligatures w14:val="standardContextual"/>
          </w:rPr>
          <w:tab/>
        </w:r>
        <w:r w:rsidRPr="002A2993">
          <w:t>Biosecurity undertakings</w:t>
        </w:r>
        <w:r>
          <w:tab/>
        </w:r>
        <w:r>
          <w:fldChar w:fldCharType="begin"/>
        </w:r>
        <w:r>
          <w:instrText xml:space="preserve"> PAGEREF _Toc213333644 \h </w:instrText>
        </w:r>
        <w:r>
          <w:fldChar w:fldCharType="separate"/>
        </w:r>
        <w:r w:rsidR="00852A6E">
          <w:t>98</w:t>
        </w:r>
        <w:r>
          <w:fldChar w:fldCharType="end"/>
        </w:r>
      </w:hyperlink>
    </w:p>
    <w:p w14:paraId="63A367C5" w14:textId="194CCEAB"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45" w:history="1">
        <w:r w:rsidRPr="002A2993">
          <w:t>159</w:t>
        </w:r>
        <w:r>
          <w:rPr>
            <w:rFonts w:asciiTheme="minorHAnsi" w:eastAsiaTheme="minorEastAsia" w:hAnsiTheme="minorHAnsi" w:cstheme="minorBidi"/>
            <w:kern w:val="2"/>
            <w:sz w:val="24"/>
            <w:szCs w:val="24"/>
            <w:lang w:eastAsia="en-AU"/>
            <w14:ligatures w14:val="standardContextual"/>
          </w:rPr>
          <w:tab/>
        </w:r>
        <w:r w:rsidRPr="002A2993">
          <w:t>Biosecurity undertakings—contents</w:t>
        </w:r>
        <w:r>
          <w:tab/>
        </w:r>
        <w:r>
          <w:fldChar w:fldCharType="begin"/>
        </w:r>
        <w:r>
          <w:instrText xml:space="preserve"> PAGEREF _Toc213333645 \h </w:instrText>
        </w:r>
        <w:r>
          <w:fldChar w:fldCharType="separate"/>
        </w:r>
        <w:r w:rsidR="00852A6E">
          <w:t>98</w:t>
        </w:r>
        <w:r>
          <w:fldChar w:fldCharType="end"/>
        </w:r>
      </w:hyperlink>
    </w:p>
    <w:p w14:paraId="0ED0E8D4" w14:textId="6D77B0B9"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46" w:history="1">
        <w:r w:rsidRPr="002A2993">
          <w:t>160</w:t>
        </w:r>
        <w:r>
          <w:rPr>
            <w:rFonts w:asciiTheme="minorHAnsi" w:eastAsiaTheme="minorEastAsia" w:hAnsiTheme="minorHAnsi" w:cstheme="minorBidi"/>
            <w:kern w:val="2"/>
            <w:sz w:val="24"/>
            <w:szCs w:val="24"/>
            <w:lang w:eastAsia="en-AU"/>
            <w14:ligatures w14:val="standardContextual"/>
          </w:rPr>
          <w:tab/>
        </w:r>
        <w:r w:rsidRPr="002A2993">
          <w:t>Biosecurity undertakings—when enforceable</w:t>
        </w:r>
        <w:r>
          <w:tab/>
        </w:r>
        <w:r>
          <w:fldChar w:fldCharType="begin"/>
        </w:r>
        <w:r>
          <w:instrText xml:space="preserve"> PAGEREF _Toc213333646 \h </w:instrText>
        </w:r>
        <w:r>
          <w:fldChar w:fldCharType="separate"/>
        </w:r>
        <w:r w:rsidR="00852A6E">
          <w:t>98</w:t>
        </w:r>
        <w:r>
          <w:fldChar w:fldCharType="end"/>
        </w:r>
      </w:hyperlink>
    </w:p>
    <w:p w14:paraId="7F80D4F1" w14:textId="22F0E235"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47" w:history="1">
        <w:r w:rsidRPr="002A2993">
          <w:t>161</w:t>
        </w:r>
        <w:r>
          <w:rPr>
            <w:rFonts w:asciiTheme="minorHAnsi" w:eastAsiaTheme="minorEastAsia" w:hAnsiTheme="minorHAnsi" w:cstheme="minorBidi"/>
            <w:kern w:val="2"/>
            <w:sz w:val="24"/>
            <w:szCs w:val="24"/>
            <w:lang w:eastAsia="en-AU"/>
            <w14:ligatures w14:val="standardContextual"/>
          </w:rPr>
          <w:tab/>
        </w:r>
        <w:r w:rsidRPr="002A2993">
          <w:t>Biosecurity undertakings—amendment</w:t>
        </w:r>
        <w:r>
          <w:tab/>
        </w:r>
        <w:r>
          <w:fldChar w:fldCharType="begin"/>
        </w:r>
        <w:r>
          <w:instrText xml:space="preserve"> PAGEREF _Toc213333647 \h </w:instrText>
        </w:r>
        <w:r>
          <w:fldChar w:fldCharType="separate"/>
        </w:r>
        <w:r w:rsidR="00852A6E">
          <w:t>98</w:t>
        </w:r>
        <w:r>
          <w:fldChar w:fldCharType="end"/>
        </w:r>
      </w:hyperlink>
    </w:p>
    <w:p w14:paraId="0C763025" w14:textId="6A6B4A85"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48" w:history="1">
        <w:r w:rsidRPr="002A2993">
          <w:t>162</w:t>
        </w:r>
        <w:r>
          <w:rPr>
            <w:rFonts w:asciiTheme="minorHAnsi" w:eastAsiaTheme="minorEastAsia" w:hAnsiTheme="minorHAnsi" w:cstheme="minorBidi"/>
            <w:kern w:val="2"/>
            <w:sz w:val="24"/>
            <w:szCs w:val="24"/>
            <w:lang w:eastAsia="en-AU"/>
            <w14:ligatures w14:val="standardContextual"/>
          </w:rPr>
          <w:tab/>
        </w:r>
        <w:r w:rsidRPr="002A2993">
          <w:t>Biosecurity undertakings—ending</w:t>
        </w:r>
        <w:r>
          <w:tab/>
        </w:r>
        <w:r>
          <w:fldChar w:fldCharType="begin"/>
        </w:r>
        <w:r>
          <w:instrText xml:space="preserve"> PAGEREF _Toc213333648 \h </w:instrText>
        </w:r>
        <w:r>
          <w:fldChar w:fldCharType="separate"/>
        </w:r>
        <w:r w:rsidR="00852A6E">
          <w:t>99</w:t>
        </w:r>
        <w:r>
          <w:fldChar w:fldCharType="end"/>
        </w:r>
      </w:hyperlink>
    </w:p>
    <w:p w14:paraId="2D21A208" w14:textId="50BDCD58"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49" w:history="1">
        <w:r w:rsidRPr="002A2993">
          <w:t>163</w:t>
        </w:r>
        <w:r>
          <w:rPr>
            <w:rFonts w:asciiTheme="minorHAnsi" w:eastAsiaTheme="minorEastAsia" w:hAnsiTheme="minorHAnsi" w:cstheme="minorBidi"/>
            <w:kern w:val="2"/>
            <w:sz w:val="24"/>
            <w:szCs w:val="24"/>
            <w:lang w:eastAsia="en-AU"/>
            <w14:ligatures w14:val="standardContextual"/>
          </w:rPr>
          <w:tab/>
        </w:r>
        <w:r w:rsidRPr="002A2993">
          <w:t>Biosecurity undertakings—authorising actions and recovering costs</w:t>
        </w:r>
        <w:r>
          <w:tab/>
        </w:r>
        <w:r>
          <w:fldChar w:fldCharType="begin"/>
        </w:r>
        <w:r>
          <w:instrText xml:space="preserve"> PAGEREF _Toc213333649 \h </w:instrText>
        </w:r>
        <w:r>
          <w:fldChar w:fldCharType="separate"/>
        </w:r>
        <w:r w:rsidR="00852A6E">
          <w:t>99</w:t>
        </w:r>
        <w:r>
          <w:fldChar w:fldCharType="end"/>
        </w:r>
      </w:hyperlink>
    </w:p>
    <w:p w14:paraId="7E51D549" w14:textId="4B7B182B"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50" w:history="1">
        <w:r w:rsidRPr="002A2993">
          <w:t>164</w:t>
        </w:r>
        <w:r>
          <w:rPr>
            <w:rFonts w:asciiTheme="minorHAnsi" w:eastAsiaTheme="minorEastAsia" w:hAnsiTheme="minorHAnsi" w:cstheme="minorBidi"/>
            <w:kern w:val="2"/>
            <w:sz w:val="24"/>
            <w:szCs w:val="24"/>
            <w:lang w:eastAsia="en-AU"/>
            <w14:ligatures w14:val="standardContextual"/>
          </w:rPr>
          <w:tab/>
        </w:r>
        <w:r w:rsidRPr="002A2993">
          <w:t>Biosecurity undertakings—orders requiring compliance</w:t>
        </w:r>
        <w:r>
          <w:tab/>
        </w:r>
        <w:r>
          <w:fldChar w:fldCharType="begin"/>
        </w:r>
        <w:r>
          <w:instrText xml:space="preserve"> PAGEREF _Toc213333650 \h </w:instrText>
        </w:r>
        <w:r>
          <w:fldChar w:fldCharType="separate"/>
        </w:r>
        <w:r w:rsidR="00852A6E">
          <w:t>100</w:t>
        </w:r>
        <w:r>
          <w:fldChar w:fldCharType="end"/>
        </w:r>
      </w:hyperlink>
    </w:p>
    <w:p w14:paraId="24703D32" w14:textId="5D55585F"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51" w:history="1">
        <w:r w:rsidRPr="002A2993">
          <w:t>165</w:t>
        </w:r>
        <w:r>
          <w:rPr>
            <w:rFonts w:asciiTheme="minorHAnsi" w:eastAsiaTheme="minorEastAsia" w:hAnsiTheme="minorHAnsi" w:cstheme="minorBidi"/>
            <w:kern w:val="2"/>
            <w:sz w:val="24"/>
            <w:szCs w:val="24"/>
            <w:lang w:eastAsia="en-AU"/>
            <w14:ligatures w14:val="standardContextual"/>
          </w:rPr>
          <w:tab/>
        </w:r>
        <w:r w:rsidRPr="002A2993">
          <w:t>Biosecurity undertakings—effect on other proceedings</w:t>
        </w:r>
        <w:r>
          <w:tab/>
        </w:r>
        <w:r>
          <w:fldChar w:fldCharType="begin"/>
        </w:r>
        <w:r>
          <w:instrText xml:space="preserve"> PAGEREF _Toc213333651 \h </w:instrText>
        </w:r>
        <w:r>
          <w:fldChar w:fldCharType="separate"/>
        </w:r>
        <w:r w:rsidR="00852A6E">
          <w:t>100</w:t>
        </w:r>
        <w:r>
          <w:fldChar w:fldCharType="end"/>
        </w:r>
      </w:hyperlink>
    </w:p>
    <w:p w14:paraId="00E85B65" w14:textId="6BC1FDC5"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52" w:history="1">
        <w:r w:rsidRPr="002A2993">
          <w:t>166</w:t>
        </w:r>
        <w:r>
          <w:rPr>
            <w:rFonts w:asciiTheme="minorHAnsi" w:eastAsiaTheme="minorEastAsia" w:hAnsiTheme="minorHAnsi" w:cstheme="minorBidi"/>
            <w:kern w:val="2"/>
            <w:sz w:val="24"/>
            <w:szCs w:val="24"/>
            <w:lang w:eastAsia="en-AU"/>
            <w14:ligatures w14:val="standardContextual"/>
          </w:rPr>
          <w:tab/>
        </w:r>
        <w:r w:rsidRPr="002A2993">
          <w:t>Offences—fail to comply with biosecurity undertaking</w:t>
        </w:r>
        <w:r>
          <w:tab/>
        </w:r>
        <w:r>
          <w:fldChar w:fldCharType="begin"/>
        </w:r>
        <w:r>
          <w:instrText xml:space="preserve"> PAGEREF _Toc213333652 \h </w:instrText>
        </w:r>
        <w:r>
          <w:fldChar w:fldCharType="separate"/>
        </w:r>
        <w:r w:rsidR="00852A6E">
          <w:t>101</w:t>
        </w:r>
        <w:r>
          <w:fldChar w:fldCharType="end"/>
        </w:r>
      </w:hyperlink>
    </w:p>
    <w:p w14:paraId="6D06D5F4" w14:textId="5CA1CDB3" w:rsidR="00C979B0" w:rsidRDefault="00C979B0">
      <w:pPr>
        <w:pStyle w:val="TOC2"/>
        <w:rPr>
          <w:rFonts w:asciiTheme="minorHAnsi" w:eastAsiaTheme="minorEastAsia" w:hAnsiTheme="minorHAnsi" w:cstheme="minorBidi"/>
          <w:b w:val="0"/>
          <w:kern w:val="2"/>
          <w:szCs w:val="24"/>
          <w:lang w:eastAsia="en-AU"/>
          <w14:ligatures w14:val="standardContextual"/>
        </w:rPr>
      </w:pPr>
      <w:hyperlink w:anchor="_Toc213333653" w:history="1">
        <w:r w:rsidRPr="002A2993">
          <w:t>Part 12</w:t>
        </w:r>
        <w:r>
          <w:rPr>
            <w:rFonts w:asciiTheme="minorHAnsi" w:eastAsiaTheme="minorEastAsia" w:hAnsiTheme="minorHAnsi" w:cstheme="minorBidi"/>
            <w:b w:val="0"/>
            <w:kern w:val="2"/>
            <w:szCs w:val="24"/>
            <w:lang w:eastAsia="en-AU"/>
            <w14:ligatures w14:val="standardContextual"/>
          </w:rPr>
          <w:tab/>
        </w:r>
        <w:r w:rsidRPr="002A2993">
          <w:t>Authorised people</w:t>
        </w:r>
        <w:r w:rsidRPr="00C979B0">
          <w:rPr>
            <w:vanish/>
          </w:rPr>
          <w:tab/>
        </w:r>
        <w:r w:rsidRPr="00C979B0">
          <w:rPr>
            <w:vanish/>
          </w:rPr>
          <w:fldChar w:fldCharType="begin"/>
        </w:r>
        <w:r w:rsidRPr="00C979B0">
          <w:rPr>
            <w:vanish/>
          </w:rPr>
          <w:instrText xml:space="preserve"> PAGEREF _Toc213333653 \h </w:instrText>
        </w:r>
        <w:r w:rsidRPr="00C979B0">
          <w:rPr>
            <w:vanish/>
          </w:rPr>
        </w:r>
        <w:r w:rsidRPr="00C979B0">
          <w:rPr>
            <w:vanish/>
          </w:rPr>
          <w:fldChar w:fldCharType="separate"/>
        </w:r>
        <w:r w:rsidR="00852A6E">
          <w:rPr>
            <w:vanish/>
          </w:rPr>
          <w:t>102</w:t>
        </w:r>
        <w:r w:rsidRPr="00C979B0">
          <w:rPr>
            <w:vanish/>
          </w:rPr>
          <w:fldChar w:fldCharType="end"/>
        </w:r>
      </w:hyperlink>
    </w:p>
    <w:p w14:paraId="3A4AEE8C" w14:textId="7E3AAA8D" w:rsidR="00C979B0" w:rsidRDefault="00C979B0">
      <w:pPr>
        <w:pStyle w:val="TOC3"/>
        <w:rPr>
          <w:rFonts w:asciiTheme="minorHAnsi" w:eastAsiaTheme="minorEastAsia" w:hAnsiTheme="minorHAnsi" w:cstheme="minorBidi"/>
          <w:b w:val="0"/>
          <w:kern w:val="2"/>
          <w:sz w:val="24"/>
          <w:szCs w:val="24"/>
          <w:lang w:eastAsia="en-AU"/>
          <w14:ligatures w14:val="standardContextual"/>
        </w:rPr>
      </w:pPr>
      <w:hyperlink w:anchor="_Toc213333654" w:history="1">
        <w:r w:rsidRPr="002A2993">
          <w:t>Division 12.1</w:t>
        </w:r>
        <w:r>
          <w:rPr>
            <w:rFonts w:asciiTheme="minorHAnsi" w:eastAsiaTheme="minorEastAsia" w:hAnsiTheme="minorHAnsi" w:cstheme="minorBidi"/>
            <w:b w:val="0"/>
            <w:kern w:val="2"/>
            <w:sz w:val="24"/>
            <w:szCs w:val="24"/>
            <w:lang w:eastAsia="en-AU"/>
            <w14:ligatures w14:val="standardContextual"/>
          </w:rPr>
          <w:tab/>
        </w:r>
        <w:r w:rsidRPr="002A2993">
          <w:t>General</w:t>
        </w:r>
        <w:r w:rsidRPr="00C979B0">
          <w:rPr>
            <w:vanish/>
          </w:rPr>
          <w:tab/>
        </w:r>
        <w:r w:rsidRPr="00C979B0">
          <w:rPr>
            <w:vanish/>
          </w:rPr>
          <w:fldChar w:fldCharType="begin"/>
        </w:r>
        <w:r w:rsidRPr="00C979B0">
          <w:rPr>
            <w:vanish/>
          </w:rPr>
          <w:instrText xml:space="preserve"> PAGEREF _Toc213333654 \h </w:instrText>
        </w:r>
        <w:r w:rsidRPr="00C979B0">
          <w:rPr>
            <w:vanish/>
          </w:rPr>
        </w:r>
        <w:r w:rsidRPr="00C979B0">
          <w:rPr>
            <w:vanish/>
          </w:rPr>
          <w:fldChar w:fldCharType="separate"/>
        </w:r>
        <w:r w:rsidR="00852A6E">
          <w:rPr>
            <w:vanish/>
          </w:rPr>
          <w:t>102</w:t>
        </w:r>
        <w:r w:rsidRPr="00C979B0">
          <w:rPr>
            <w:vanish/>
          </w:rPr>
          <w:fldChar w:fldCharType="end"/>
        </w:r>
      </w:hyperlink>
    </w:p>
    <w:p w14:paraId="67AE4E71" w14:textId="471A93DE"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55" w:history="1">
        <w:r w:rsidRPr="002A2993">
          <w:t>167</w:t>
        </w:r>
        <w:r>
          <w:rPr>
            <w:rFonts w:asciiTheme="minorHAnsi" w:eastAsiaTheme="minorEastAsia" w:hAnsiTheme="minorHAnsi" w:cstheme="minorBidi"/>
            <w:kern w:val="2"/>
            <w:sz w:val="24"/>
            <w:szCs w:val="24"/>
            <w:lang w:eastAsia="en-AU"/>
            <w14:ligatures w14:val="standardContextual"/>
          </w:rPr>
          <w:tab/>
        </w:r>
        <w:r w:rsidRPr="002A2993">
          <w:t>Definitions—pt 12</w:t>
        </w:r>
        <w:r>
          <w:tab/>
        </w:r>
        <w:r>
          <w:fldChar w:fldCharType="begin"/>
        </w:r>
        <w:r>
          <w:instrText xml:space="preserve"> PAGEREF _Toc213333655 \h </w:instrText>
        </w:r>
        <w:r>
          <w:fldChar w:fldCharType="separate"/>
        </w:r>
        <w:r w:rsidR="00852A6E">
          <w:t>102</w:t>
        </w:r>
        <w:r>
          <w:fldChar w:fldCharType="end"/>
        </w:r>
      </w:hyperlink>
    </w:p>
    <w:p w14:paraId="2504403C" w14:textId="724E82DD"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56" w:history="1">
        <w:r w:rsidRPr="002A2993">
          <w:t>168</w:t>
        </w:r>
        <w:r>
          <w:rPr>
            <w:rFonts w:asciiTheme="minorHAnsi" w:eastAsiaTheme="minorEastAsia" w:hAnsiTheme="minorHAnsi" w:cstheme="minorBidi"/>
            <w:kern w:val="2"/>
            <w:sz w:val="24"/>
            <w:szCs w:val="24"/>
            <w:lang w:eastAsia="en-AU"/>
            <w14:ligatures w14:val="standardContextual"/>
          </w:rPr>
          <w:tab/>
        </w:r>
        <w:r w:rsidRPr="002A2993">
          <w:t>Authorised people</w:t>
        </w:r>
        <w:r>
          <w:tab/>
        </w:r>
        <w:r>
          <w:fldChar w:fldCharType="begin"/>
        </w:r>
        <w:r>
          <w:instrText xml:space="preserve"> PAGEREF _Toc213333656 \h </w:instrText>
        </w:r>
        <w:r>
          <w:fldChar w:fldCharType="separate"/>
        </w:r>
        <w:r w:rsidR="00852A6E">
          <w:t>102</w:t>
        </w:r>
        <w:r>
          <w:fldChar w:fldCharType="end"/>
        </w:r>
      </w:hyperlink>
    </w:p>
    <w:p w14:paraId="2F2108F4" w14:textId="06BBE78B"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57" w:history="1">
        <w:r w:rsidRPr="002A2993">
          <w:t>169</w:t>
        </w:r>
        <w:r>
          <w:rPr>
            <w:rFonts w:asciiTheme="minorHAnsi" w:eastAsiaTheme="minorEastAsia" w:hAnsiTheme="minorHAnsi" w:cstheme="minorBidi"/>
            <w:kern w:val="2"/>
            <w:sz w:val="24"/>
            <w:szCs w:val="24"/>
            <w:lang w:eastAsia="en-AU"/>
            <w14:ligatures w14:val="standardContextual"/>
          </w:rPr>
          <w:tab/>
        </w:r>
        <w:r w:rsidRPr="002A2993">
          <w:t>Identity cards</w:t>
        </w:r>
        <w:r>
          <w:tab/>
        </w:r>
        <w:r>
          <w:fldChar w:fldCharType="begin"/>
        </w:r>
        <w:r>
          <w:instrText xml:space="preserve"> PAGEREF _Toc213333657 \h </w:instrText>
        </w:r>
        <w:r>
          <w:fldChar w:fldCharType="separate"/>
        </w:r>
        <w:r w:rsidR="00852A6E">
          <w:t>103</w:t>
        </w:r>
        <w:r>
          <w:fldChar w:fldCharType="end"/>
        </w:r>
      </w:hyperlink>
    </w:p>
    <w:p w14:paraId="2161333D" w14:textId="4CA8AA30"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58" w:history="1">
        <w:r w:rsidRPr="002A2993">
          <w:t>170</w:t>
        </w:r>
        <w:r>
          <w:rPr>
            <w:rFonts w:asciiTheme="minorHAnsi" w:eastAsiaTheme="minorEastAsia" w:hAnsiTheme="minorHAnsi" w:cstheme="minorBidi"/>
            <w:kern w:val="2"/>
            <w:sz w:val="24"/>
            <w:szCs w:val="24"/>
            <w:lang w:eastAsia="en-AU"/>
            <w14:ligatures w14:val="standardContextual"/>
          </w:rPr>
          <w:tab/>
        </w:r>
        <w:r w:rsidRPr="002A2993">
          <w:t>Use of assistants</w:t>
        </w:r>
        <w:r>
          <w:tab/>
        </w:r>
        <w:r>
          <w:fldChar w:fldCharType="begin"/>
        </w:r>
        <w:r>
          <w:instrText xml:space="preserve"> PAGEREF _Toc213333658 \h </w:instrText>
        </w:r>
        <w:r>
          <w:fldChar w:fldCharType="separate"/>
        </w:r>
        <w:r w:rsidR="00852A6E">
          <w:t>103</w:t>
        </w:r>
        <w:r>
          <w:fldChar w:fldCharType="end"/>
        </w:r>
      </w:hyperlink>
    </w:p>
    <w:p w14:paraId="28F76049" w14:textId="791E955F"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59" w:history="1">
        <w:r w:rsidRPr="002A2993">
          <w:t>171</w:t>
        </w:r>
        <w:r>
          <w:rPr>
            <w:rFonts w:asciiTheme="minorHAnsi" w:eastAsiaTheme="minorEastAsia" w:hAnsiTheme="minorHAnsi" w:cstheme="minorBidi"/>
            <w:kern w:val="2"/>
            <w:sz w:val="24"/>
            <w:szCs w:val="24"/>
            <w:lang w:eastAsia="en-AU"/>
            <w14:ligatures w14:val="standardContextual"/>
          </w:rPr>
          <w:tab/>
        </w:r>
        <w:r w:rsidRPr="002A2993">
          <w:t>Use of animals</w:t>
        </w:r>
        <w:r>
          <w:tab/>
        </w:r>
        <w:r>
          <w:fldChar w:fldCharType="begin"/>
        </w:r>
        <w:r>
          <w:instrText xml:space="preserve"> PAGEREF _Toc213333659 \h </w:instrText>
        </w:r>
        <w:r>
          <w:fldChar w:fldCharType="separate"/>
        </w:r>
        <w:r w:rsidR="00852A6E">
          <w:t>104</w:t>
        </w:r>
        <w:r>
          <w:fldChar w:fldCharType="end"/>
        </w:r>
      </w:hyperlink>
    </w:p>
    <w:p w14:paraId="3535A20B" w14:textId="57D37D66"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60" w:history="1">
        <w:r w:rsidRPr="002A2993">
          <w:t>172</w:t>
        </w:r>
        <w:r>
          <w:rPr>
            <w:rFonts w:asciiTheme="minorHAnsi" w:eastAsiaTheme="minorEastAsia" w:hAnsiTheme="minorHAnsi" w:cstheme="minorBidi"/>
            <w:kern w:val="2"/>
            <w:sz w:val="24"/>
            <w:szCs w:val="24"/>
            <w:lang w:eastAsia="en-AU"/>
            <w14:ligatures w14:val="standardContextual"/>
          </w:rPr>
          <w:tab/>
        </w:r>
        <w:r w:rsidRPr="002A2993">
          <w:t>Authorised person must show identity card on exercising power</w:t>
        </w:r>
        <w:r>
          <w:tab/>
        </w:r>
        <w:r>
          <w:fldChar w:fldCharType="begin"/>
        </w:r>
        <w:r>
          <w:instrText xml:space="preserve"> PAGEREF _Toc213333660 \h </w:instrText>
        </w:r>
        <w:r>
          <w:fldChar w:fldCharType="separate"/>
        </w:r>
        <w:r w:rsidR="00852A6E">
          <w:t>104</w:t>
        </w:r>
        <w:r>
          <w:fldChar w:fldCharType="end"/>
        </w:r>
      </w:hyperlink>
    </w:p>
    <w:p w14:paraId="65964B72" w14:textId="7CD24179" w:rsidR="00C979B0" w:rsidRDefault="00C979B0">
      <w:pPr>
        <w:pStyle w:val="TOC3"/>
        <w:rPr>
          <w:rFonts w:asciiTheme="minorHAnsi" w:eastAsiaTheme="minorEastAsia" w:hAnsiTheme="minorHAnsi" w:cstheme="minorBidi"/>
          <w:b w:val="0"/>
          <w:kern w:val="2"/>
          <w:sz w:val="24"/>
          <w:szCs w:val="24"/>
          <w:lang w:eastAsia="en-AU"/>
          <w14:ligatures w14:val="standardContextual"/>
        </w:rPr>
      </w:pPr>
      <w:hyperlink w:anchor="_Toc213333661" w:history="1">
        <w:r w:rsidRPr="002A2993">
          <w:t>Division 12.2</w:t>
        </w:r>
        <w:r>
          <w:rPr>
            <w:rFonts w:asciiTheme="minorHAnsi" w:eastAsiaTheme="minorEastAsia" w:hAnsiTheme="minorHAnsi" w:cstheme="minorBidi"/>
            <w:b w:val="0"/>
            <w:kern w:val="2"/>
            <w:sz w:val="24"/>
            <w:szCs w:val="24"/>
            <w:lang w:eastAsia="en-AU"/>
            <w14:ligatures w14:val="standardContextual"/>
          </w:rPr>
          <w:tab/>
        </w:r>
        <w:r w:rsidRPr="002A2993">
          <w:t>Powers of authorised people</w:t>
        </w:r>
        <w:r w:rsidRPr="00C979B0">
          <w:rPr>
            <w:vanish/>
          </w:rPr>
          <w:tab/>
        </w:r>
        <w:r w:rsidRPr="00C979B0">
          <w:rPr>
            <w:vanish/>
          </w:rPr>
          <w:fldChar w:fldCharType="begin"/>
        </w:r>
        <w:r w:rsidRPr="00C979B0">
          <w:rPr>
            <w:vanish/>
          </w:rPr>
          <w:instrText xml:space="preserve"> PAGEREF _Toc213333661 \h </w:instrText>
        </w:r>
        <w:r w:rsidRPr="00C979B0">
          <w:rPr>
            <w:vanish/>
          </w:rPr>
        </w:r>
        <w:r w:rsidRPr="00C979B0">
          <w:rPr>
            <w:vanish/>
          </w:rPr>
          <w:fldChar w:fldCharType="separate"/>
        </w:r>
        <w:r w:rsidR="00852A6E">
          <w:rPr>
            <w:vanish/>
          </w:rPr>
          <w:t>105</w:t>
        </w:r>
        <w:r w:rsidRPr="00C979B0">
          <w:rPr>
            <w:vanish/>
          </w:rPr>
          <w:fldChar w:fldCharType="end"/>
        </w:r>
      </w:hyperlink>
    </w:p>
    <w:p w14:paraId="51D9513E" w14:textId="4C94CFAE"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62" w:history="1">
        <w:r w:rsidRPr="002A2993">
          <w:t>173</w:t>
        </w:r>
        <w:r>
          <w:rPr>
            <w:rFonts w:asciiTheme="minorHAnsi" w:eastAsiaTheme="minorEastAsia" w:hAnsiTheme="minorHAnsi" w:cstheme="minorBidi"/>
            <w:kern w:val="2"/>
            <w:sz w:val="24"/>
            <w:szCs w:val="24"/>
            <w:lang w:eastAsia="en-AU"/>
            <w14:ligatures w14:val="standardContextual"/>
          </w:rPr>
          <w:tab/>
        </w:r>
        <w:r w:rsidRPr="002A2993">
          <w:t>Power to enter premises</w:t>
        </w:r>
        <w:r>
          <w:tab/>
        </w:r>
        <w:r>
          <w:fldChar w:fldCharType="begin"/>
        </w:r>
        <w:r>
          <w:instrText xml:space="preserve"> PAGEREF _Toc213333662 \h </w:instrText>
        </w:r>
        <w:r>
          <w:fldChar w:fldCharType="separate"/>
        </w:r>
        <w:r w:rsidR="00852A6E">
          <w:t>105</w:t>
        </w:r>
        <w:r>
          <w:fldChar w:fldCharType="end"/>
        </w:r>
      </w:hyperlink>
    </w:p>
    <w:p w14:paraId="190EA8E5" w14:textId="30186CBB"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63" w:history="1">
        <w:r w:rsidRPr="002A2993">
          <w:t>174</w:t>
        </w:r>
        <w:r>
          <w:rPr>
            <w:rFonts w:asciiTheme="minorHAnsi" w:eastAsiaTheme="minorEastAsia" w:hAnsiTheme="minorHAnsi" w:cstheme="minorBidi"/>
            <w:kern w:val="2"/>
            <w:sz w:val="24"/>
            <w:szCs w:val="24"/>
            <w:lang w:eastAsia="en-AU"/>
            <w14:ligatures w14:val="standardContextual"/>
          </w:rPr>
          <w:tab/>
        </w:r>
        <w:r w:rsidRPr="002A2993">
          <w:t>Production of identity card</w:t>
        </w:r>
        <w:r>
          <w:tab/>
        </w:r>
        <w:r>
          <w:fldChar w:fldCharType="begin"/>
        </w:r>
        <w:r>
          <w:instrText xml:space="preserve"> PAGEREF _Toc213333663 \h </w:instrText>
        </w:r>
        <w:r>
          <w:fldChar w:fldCharType="separate"/>
        </w:r>
        <w:r w:rsidR="00852A6E">
          <w:t>107</w:t>
        </w:r>
        <w:r>
          <w:fldChar w:fldCharType="end"/>
        </w:r>
      </w:hyperlink>
    </w:p>
    <w:p w14:paraId="627205D9" w14:textId="652C58F5"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64" w:history="1">
        <w:r w:rsidRPr="002A2993">
          <w:t>175</w:t>
        </w:r>
        <w:r>
          <w:rPr>
            <w:rFonts w:asciiTheme="minorHAnsi" w:eastAsiaTheme="minorEastAsia" w:hAnsiTheme="minorHAnsi" w:cstheme="minorBidi"/>
            <w:kern w:val="2"/>
            <w:sz w:val="24"/>
            <w:szCs w:val="24"/>
            <w:lang w:eastAsia="en-AU"/>
            <w14:ligatures w14:val="standardContextual"/>
          </w:rPr>
          <w:tab/>
        </w:r>
        <w:r w:rsidRPr="002A2993">
          <w:t>Consent to entry</w:t>
        </w:r>
        <w:r>
          <w:tab/>
        </w:r>
        <w:r>
          <w:fldChar w:fldCharType="begin"/>
        </w:r>
        <w:r>
          <w:instrText xml:space="preserve"> PAGEREF _Toc213333664 \h </w:instrText>
        </w:r>
        <w:r>
          <w:fldChar w:fldCharType="separate"/>
        </w:r>
        <w:r w:rsidR="00852A6E">
          <w:t>107</w:t>
        </w:r>
        <w:r>
          <w:fldChar w:fldCharType="end"/>
        </w:r>
      </w:hyperlink>
    </w:p>
    <w:p w14:paraId="4B573990" w14:textId="312300EB"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65" w:history="1">
        <w:r w:rsidRPr="002A2993">
          <w:t>176</w:t>
        </w:r>
        <w:r>
          <w:rPr>
            <w:rFonts w:asciiTheme="minorHAnsi" w:eastAsiaTheme="minorEastAsia" w:hAnsiTheme="minorHAnsi" w:cstheme="minorBidi"/>
            <w:kern w:val="2"/>
            <w:sz w:val="24"/>
            <w:szCs w:val="24"/>
            <w:lang w:eastAsia="en-AU"/>
            <w14:ligatures w14:val="standardContextual"/>
          </w:rPr>
          <w:tab/>
        </w:r>
        <w:r w:rsidRPr="002A2993">
          <w:t>General powers on entry to premises</w:t>
        </w:r>
        <w:r>
          <w:tab/>
        </w:r>
        <w:r>
          <w:fldChar w:fldCharType="begin"/>
        </w:r>
        <w:r>
          <w:instrText xml:space="preserve"> PAGEREF _Toc213333665 \h </w:instrText>
        </w:r>
        <w:r>
          <w:fldChar w:fldCharType="separate"/>
        </w:r>
        <w:r w:rsidR="00852A6E">
          <w:t>109</w:t>
        </w:r>
        <w:r>
          <w:fldChar w:fldCharType="end"/>
        </w:r>
      </w:hyperlink>
    </w:p>
    <w:p w14:paraId="6C481A15" w14:textId="0A3E4E46"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66" w:history="1">
        <w:r w:rsidRPr="002A2993">
          <w:t>177</w:t>
        </w:r>
        <w:r>
          <w:rPr>
            <w:rFonts w:asciiTheme="minorHAnsi" w:eastAsiaTheme="minorEastAsia" w:hAnsiTheme="minorHAnsi" w:cstheme="minorBidi"/>
            <w:kern w:val="2"/>
            <w:sz w:val="24"/>
            <w:szCs w:val="24"/>
            <w:lang w:eastAsia="en-AU"/>
            <w14:ligatures w14:val="standardContextual"/>
          </w:rPr>
          <w:tab/>
        </w:r>
        <w:r w:rsidRPr="002A2993">
          <w:t>Power to require information, documents, etc</w:t>
        </w:r>
        <w:r>
          <w:tab/>
        </w:r>
        <w:r>
          <w:fldChar w:fldCharType="begin"/>
        </w:r>
        <w:r>
          <w:instrText xml:space="preserve"> PAGEREF _Toc213333666 \h </w:instrText>
        </w:r>
        <w:r>
          <w:fldChar w:fldCharType="separate"/>
        </w:r>
        <w:r w:rsidR="00852A6E">
          <w:t>111</w:t>
        </w:r>
        <w:r>
          <w:fldChar w:fldCharType="end"/>
        </w:r>
      </w:hyperlink>
    </w:p>
    <w:p w14:paraId="251D907D" w14:textId="22202E3A"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67" w:history="1">
        <w:r w:rsidRPr="002A2993">
          <w:t>178</w:t>
        </w:r>
        <w:r>
          <w:rPr>
            <w:rFonts w:asciiTheme="minorHAnsi" w:eastAsiaTheme="minorEastAsia" w:hAnsiTheme="minorHAnsi" w:cstheme="minorBidi"/>
            <w:kern w:val="2"/>
            <w:sz w:val="24"/>
            <w:szCs w:val="24"/>
            <w:lang w:eastAsia="en-AU"/>
            <w14:ligatures w14:val="standardContextual"/>
          </w:rPr>
          <w:tab/>
        </w:r>
        <w:r w:rsidRPr="002A2993">
          <w:t>Recovery of costs for action taken</w:t>
        </w:r>
        <w:r>
          <w:tab/>
        </w:r>
        <w:r>
          <w:fldChar w:fldCharType="begin"/>
        </w:r>
        <w:r>
          <w:instrText xml:space="preserve"> PAGEREF _Toc213333667 \h </w:instrText>
        </w:r>
        <w:r>
          <w:fldChar w:fldCharType="separate"/>
        </w:r>
        <w:r w:rsidR="00852A6E">
          <w:t>112</w:t>
        </w:r>
        <w:r>
          <w:fldChar w:fldCharType="end"/>
        </w:r>
      </w:hyperlink>
    </w:p>
    <w:p w14:paraId="7A3CE4CC" w14:textId="0362C033"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68" w:history="1">
        <w:r w:rsidRPr="002A2993">
          <w:t>179</w:t>
        </w:r>
        <w:r>
          <w:rPr>
            <w:rFonts w:asciiTheme="minorHAnsi" w:eastAsiaTheme="minorEastAsia" w:hAnsiTheme="minorHAnsi" w:cstheme="minorBidi"/>
            <w:kern w:val="2"/>
            <w:sz w:val="24"/>
            <w:szCs w:val="24"/>
            <w:lang w:eastAsia="en-AU"/>
            <w14:ligatures w14:val="standardContextual"/>
          </w:rPr>
          <w:tab/>
        </w:r>
        <w:r w:rsidRPr="002A2993">
          <w:t>Power to obtain, inspect and copy records</w:t>
        </w:r>
        <w:r>
          <w:tab/>
        </w:r>
        <w:r>
          <w:fldChar w:fldCharType="begin"/>
        </w:r>
        <w:r>
          <w:instrText xml:space="preserve"> PAGEREF _Toc213333668 \h </w:instrText>
        </w:r>
        <w:r>
          <w:fldChar w:fldCharType="separate"/>
        </w:r>
        <w:r w:rsidR="00852A6E">
          <w:t>112</w:t>
        </w:r>
        <w:r>
          <w:fldChar w:fldCharType="end"/>
        </w:r>
      </w:hyperlink>
    </w:p>
    <w:p w14:paraId="0D225AB4" w14:textId="48002211"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69" w:history="1">
        <w:r w:rsidRPr="002A2993">
          <w:t>180</w:t>
        </w:r>
        <w:r>
          <w:rPr>
            <w:rFonts w:asciiTheme="minorHAnsi" w:eastAsiaTheme="minorEastAsia" w:hAnsiTheme="minorHAnsi" w:cstheme="minorBidi"/>
            <w:kern w:val="2"/>
            <w:sz w:val="24"/>
            <w:szCs w:val="24"/>
            <w:lang w:eastAsia="en-AU"/>
            <w14:ligatures w14:val="standardContextual"/>
          </w:rPr>
          <w:tab/>
        </w:r>
        <w:r w:rsidRPr="002A2993">
          <w:t>Power to require answers to questions</w:t>
        </w:r>
        <w:r>
          <w:tab/>
        </w:r>
        <w:r>
          <w:fldChar w:fldCharType="begin"/>
        </w:r>
        <w:r>
          <w:instrText xml:space="preserve"> PAGEREF _Toc213333669 \h </w:instrText>
        </w:r>
        <w:r>
          <w:fldChar w:fldCharType="separate"/>
        </w:r>
        <w:r w:rsidR="00852A6E">
          <w:t>113</w:t>
        </w:r>
        <w:r>
          <w:fldChar w:fldCharType="end"/>
        </w:r>
      </w:hyperlink>
    </w:p>
    <w:p w14:paraId="79FE50C7" w14:textId="3A3D1143" w:rsidR="00C979B0" w:rsidRDefault="00C979B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333670" w:history="1">
        <w:r w:rsidRPr="002A2993">
          <w:t>181</w:t>
        </w:r>
        <w:r>
          <w:rPr>
            <w:rFonts w:asciiTheme="minorHAnsi" w:eastAsiaTheme="minorEastAsia" w:hAnsiTheme="minorHAnsi" w:cstheme="minorBidi"/>
            <w:kern w:val="2"/>
            <w:sz w:val="24"/>
            <w:szCs w:val="24"/>
            <w:lang w:eastAsia="en-AU"/>
            <w14:ligatures w14:val="standardContextual"/>
          </w:rPr>
          <w:tab/>
        </w:r>
        <w:r w:rsidRPr="002A2993">
          <w:t>Evidence may be recorded</w:t>
        </w:r>
        <w:r>
          <w:tab/>
        </w:r>
        <w:r>
          <w:fldChar w:fldCharType="begin"/>
        </w:r>
        <w:r>
          <w:instrText xml:space="preserve"> PAGEREF _Toc213333670 \h </w:instrText>
        </w:r>
        <w:r>
          <w:fldChar w:fldCharType="separate"/>
        </w:r>
        <w:r w:rsidR="00852A6E">
          <w:t>113</w:t>
        </w:r>
        <w:r>
          <w:fldChar w:fldCharType="end"/>
        </w:r>
      </w:hyperlink>
    </w:p>
    <w:p w14:paraId="2C6DD4A3" w14:textId="53E1C43B"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71" w:history="1">
        <w:r w:rsidRPr="002A2993">
          <w:t>182</w:t>
        </w:r>
        <w:r>
          <w:rPr>
            <w:rFonts w:asciiTheme="minorHAnsi" w:eastAsiaTheme="minorEastAsia" w:hAnsiTheme="minorHAnsi" w:cstheme="minorBidi"/>
            <w:kern w:val="2"/>
            <w:sz w:val="24"/>
            <w:szCs w:val="24"/>
            <w:lang w:eastAsia="en-AU"/>
            <w14:ligatures w14:val="standardContextual"/>
          </w:rPr>
          <w:tab/>
        </w:r>
        <w:r w:rsidRPr="002A2993">
          <w:t>Abrogation of privilege against self</w:t>
        </w:r>
        <w:r w:rsidRPr="002A2993">
          <w:noBreakHyphen/>
          <w:t>incrimination</w:t>
        </w:r>
        <w:r>
          <w:tab/>
        </w:r>
        <w:r>
          <w:fldChar w:fldCharType="begin"/>
        </w:r>
        <w:r>
          <w:instrText xml:space="preserve"> PAGEREF _Toc213333671 \h </w:instrText>
        </w:r>
        <w:r>
          <w:fldChar w:fldCharType="separate"/>
        </w:r>
        <w:r w:rsidR="00852A6E">
          <w:t>114</w:t>
        </w:r>
        <w:r>
          <w:fldChar w:fldCharType="end"/>
        </w:r>
      </w:hyperlink>
    </w:p>
    <w:p w14:paraId="0C832BE3" w14:textId="71C7EDFE"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72" w:history="1">
        <w:r w:rsidRPr="002A2993">
          <w:t>183</w:t>
        </w:r>
        <w:r>
          <w:rPr>
            <w:rFonts w:asciiTheme="minorHAnsi" w:eastAsiaTheme="minorEastAsia" w:hAnsiTheme="minorHAnsi" w:cstheme="minorBidi"/>
            <w:kern w:val="2"/>
            <w:sz w:val="24"/>
            <w:szCs w:val="24"/>
            <w:lang w:eastAsia="en-AU"/>
            <w14:ligatures w14:val="standardContextual"/>
          </w:rPr>
          <w:tab/>
        </w:r>
        <w:r w:rsidRPr="002A2993">
          <w:t>Warning to be given</w:t>
        </w:r>
        <w:r>
          <w:tab/>
        </w:r>
        <w:r>
          <w:fldChar w:fldCharType="begin"/>
        </w:r>
        <w:r>
          <w:instrText xml:space="preserve"> PAGEREF _Toc213333672 \h </w:instrText>
        </w:r>
        <w:r>
          <w:fldChar w:fldCharType="separate"/>
        </w:r>
        <w:r w:rsidR="00852A6E">
          <w:t>114</w:t>
        </w:r>
        <w:r>
          <w:fldChar w:fldCharType="end"/>
        </w:r>
      </w:hyperlink>
    </w:p>
    <w:p w14:paraId="1F375F8F" w14:textId="53B3426E"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73" w:history="1">
        <w:r w:rsidRPr="002A2993">
          <w:t>184</w:t>
        </w:r>
        <w:r>
          <w:rPr>
            <w:rFonts w:asciiTheme="minorHAnsi" w:eastAsiaTheme="minorEastAsia" w:hAnsiTheme="minorHAnsi" w:cstheme="minorBidi"/>
            <w:kern w:val="2"/>
            <w:sz w:val="24"/>
            <w:szCs w:val="24"/>
            <w:lang w:eastAsia="en-AU"/>
            <w14:ligatures w14:val="standardContextual"/>
          </w:rPr>
          <w:tab/>
        </w:r>
        <w:r w:rsidRPr="002A2993">
          <w:t>Power to seize things</w:t>
        </w:r>
        <w:r>
          <w:tab/>
        </w:r>
        <w:r>
          <w:fldChar w:fldCharType="begin"/>
        </w:r>
        <w:r>
          <w:instrText xml:space="preserve"> PAGEREF _Toc213333673 \h </w:instrText>
        </w:r>
        <w:r>
          <w:fldChar w:fldCharType="separate"/>
        </w:r>
        <w:r w:rsidR="00852A6E">
          <w:t>115</w:t>
        </w:r>
        <w:r>
          <w:fldChar w:fldCharType="end"/>
        </w:r>
      </w:hyperlink>
    </w:p>
    <w:p w14:paraId="2A59BE5A" w14:textId="1CB39F9B"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74" w:history="1">
        <w:r w:rsidRPr="002A2993">
          <w:t>185</w:t>
        </w:r>
        <w:r>
          <w:rPr>
            <w:rFonts w:asciiTheme="minorHAnsi" w:eastAsiaTheme="minorEastAsia" w:hAnsiTheme="minorHAnsi" w:cstheme="minorBidi"/>
            <w:kern w:val="2"/>
            <w:sz w:val="24"/>
            <w:szCs w:val="24"/>
            <w:lang w:eastAsia="en-AU"/>
            <w14:ligatures w14:val="standardContextual"/>
          </w:rPr>
          <w:tab/>
        </w:r>
        <w:r w:rsidRPr="002A2993">
          <w:t>Direction to give name and address</w:t>
        </w:r>
        <w:r>
          <w:tab/>
        </w:r>
        <w:r>
          <w:fldChar w:fldCharType="begin"/>
        </w:r>
        <w:r>
          <w:instrText xml:space="preserve"> PAGEREF _Toc213333674 \h </w:instrText>
        </w:r>
        <w:r>
          <w:fldChar w:fldCharType="separate"/>
        </w:r>
        <w:r w:rsidR="00852A6E">
          <w:t>116</w:t>
        </w:r>
        <w:r>
          <w:fldChar w:fldCharType="end"/>
        </w:r>
      </w:hyperlink>
    </w:p>
    <w:p w14:paraId="4FE84E86" w14:textId="12FBFEC1"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75" w:history="1">
        <w:r w:rsidRPr="002A2993">
          <w:t>186</w:t>
        </w:r>
        <w:r>
          <w:rPr>
            <w:rFonts w:asciiTheme="minorHAnsi" w:eastAsiaTheme="minorEastAsia" w:hAnsiTheme="minorHAnsi" w:cstheme="minorBidi"/>
            <w:kern w:val="2"/>
            <w:sz w:val="24"/>
            <w:szCs w:val="24"/>
            <w:lang w:eastAsia="en-AU"/>
            <w14:ligatures w14:val="standardContextual"/>
          </w:rPr>
          <w:tab/>
        </w:r>
        <w:r w:rsidRPr="002A2993">
          <w:t>Offences—fail to comply with direction to give name and address</w:t>
        </w:r>
        <w:r>
          <w:tab/>
        </w:r>
        <w:r>
          <w:fldChar w:fldCharType="begin"/>
        </w:r>
        <w:r>
          <w:instrText xml:space="preserve"> PAGEREF _Toc213333675 \h </w:instrText>
        </w:r>
        <w:r>
          <w:fldChar w:fldCharType="separate"/>
        </w:r>
        <w:r w:rsidR="00852A6E">
          <w:t>117</w:t>
        </w:r>
        <w:r>
          <w:fldChar w:fldCharType="end"/>
        </w:r>
      </w:hyperlink>
    </w:p>
    <w:p w14:paraId="1E193DA1" w14:textId="1D676A92"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76" w:history="1">
        <w:r w:rsidRPr="002A2993">
          <w:t>187</w:t>
        </w:r>
        <w:r>
          <w:rPr>
            <w:rFonts w:asciiTheme="minorHAnsi" w:eastAsiaTheme="minorEastAsia" w:hAnsiTheme="minorHAnsi" w:cstheme="minorBidi"/>
            <w:kern w:val="2"/>
            <w:sz w:val="24"/>
            <w:szCs w:val="24"/>
            <w:lang w:eastAsia="en-AU"/>
            <w14:ligatures w14:val="standardContextual"/>
          </w:rPr>
          <w:tab/>
        </w:r>
        <w:r w:rsidRPr="002A2993">
          <w:t>Direction to stop vehicle</w:t>
        </w:r>
        <w:r>
          <w:tab/>
        </w:r>
        <w:r>
          <w:fldChar w:fldCharType="begin"/>
        </w:r>
        <w:r>
          <w:instrText xml:space="preserve"> PAGEREF _Toc213333676 \h </w:instrText>
        </w:r>
        <w:r>
          <w:fldChar w:fldCharType="separate"/>
        </w:r>
        <w:r w:rsidR="00852A6E">
          <w:t>118</w:t>
        </w:r>
        <w:r>
          <w:fldChar w:fldCharType="end"/>
        </w:r>
      </w:hyperlink>
    </w:p>
    <w:p w14:paraId="495DFFE3" w14:textId="1F9526B0"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77" w:history="1">
        <w:r w:rsidRPr="002A2993">
          <w:t>188</w:t>
        </w:r>
        <w:r>
          <w:rPr>
            <w:rFonts w:asciiTheme="minorHAnsi" w:eastAsiaTheme="minorEastAsia" w:hAnsiTheme="minorHAnsi" w:cstheme="minorBidi"/>
            <w:kern w:val="2"/>
            <w:sz w:val="24"/>
            <w:szCs w:val="24"/>
            <w:lang w:eastAsia="en-AU"/>
            <w14:ligatures w14:val="standardContextual"/>
          </w:rPr>
          <w:tab/>
        </w:r>
        <w:r w:rsidRPr="002A2993">
          <w:t>Offences—fail to comply with direction to stop vehicle</w:t>
        </w:r>
        <w:r>
          <w:tab/>
        </w:r>
        <w:r>
          <w:fldChar w:fldCharType="begin"/>
        </w:r>
        <w:r>
          <w:instrText xml:space="preserve"> PAGEREF _Toc213333677 \h </w:instrText>
        </w:r>
        <w:r>
          <w:fldChar w:fldCharType="separate"/>
        </w:r>
        <w:r w:rsidR="00852A6E">
          <w:t>119</w:t>
        </w:r>
        <w:r>
          <w:fldChar w:fldCharType="end"/>
        </w:r>
      </w:hyperlink>
    </w:p>
    <w:p w14:paraId="362E7C5C" w14:textId="07CDD6BF" w:rsidR="00C979B0" w:rsidRDefault="00C979B0">
      <w:pPr>
        <w:pStyle w:val="TOC3"/>
        <w:rPr>
          <w:rFonts w:asciiTheme="minorHAnsi" w:eastAsiaTheme="minorEastAsia" w:hAnsiTheme="minorHAnsi" w:cstheme="minorBidi"/>
          <w:b w:val="0"/>
          <w:kern w:val="2"/>
          <w:sz w:val="24"/>
          <w:szCs w:val="24"/>
          <w:lang w:eastAsia="en-AU"/>
          <w14:ligatures w14:val="standardContextual"/>
        </w:rPr>
      </w:pPr>
      <w:hyperlink w:anchor="_Toc213333678" w:history="1">
        <w:r w:rsidRPr="002A2993">
          <w:t>Division 12.3</w:t>
        </w:r>
        <w:r>
          <w:rPr>
            <w:rFonts w:asciiTheme="minorHAnsi" w:eastAsiaTheme="minorEastAsia" w:hAnsiTheme="minorHAnsi" w:cstheme="minorBidi"/>
            <w:b w:val="0"/>
            <w:kern w:val="2"/>
            <w:sz w:val="24"/>
            <w:szCs w:val="24"/>
            <w:lang w:eastAsia="en-AU"/>
            <w14:ligatures w14:val="standardContextual"/>
          </w:rPr>
          <w:tab/>
        </w:r>
        <w:r w:rsidRPr="002A2993">
          <w:t>Search warrants</w:t>
        </w:r>
        <w:r w:rsidRPr="00C979B0">
          <w:rPr>
            <w:vanish/>
          </w:rPr>
          <w:tab/>
        </w:r>
        <w:r w:rsidRPr="00C979B0">
          <w:rPr>
            <w:vanish/>
          </w:rPr>
          <w:fldChar w:fldCharType="begin"/>
        </w:r>
        <w:r w:rsidRPr="00C979B0">
          <w:rPr>
            <w:vanish/>
          </w:rPr>
          <w:instrText xml:space="preserve"> PAGEREF _Toc213333678 \h </w:instrText>
        </w:r>
        <w:r w:rsidRPr="00C979B0">
          <w:rPr>
            <w:vanish/>
          </w:rPr>
        </w:r>
        <w:r w:rsidRPr="00C979B0">
          <w:rPr>
            <w:vanish/>
          </w:rPr>
          <w:fldChar w:fldCharType="separate"/>
        </w:r>
        <w:r w:rsidR="00852A6E">
          <w:rPr>
            <w:vanish/>
          </w:rPr>
          <w:t>120</w:t>
        </w:r>
        <w:r w:rsidRPr="00C979B0">
          <w:rPr>
            <w:vanish/>
          </w:rPr>
          <w:fldChar w:fldCharType="end"/>
        </w:r>
      </w:hyperlink>
    </w:p>
    <w:p w14:paraId="3065A78B" w14:textId="5AB5F9F3"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79" w:history="1">
        <w:r w:rsidRPr="002A2993">
          <w:t>189</w:t>
        </w:r>
        <w:r>
          <w:rPr>
            <w:rFonts w:asciiTheme="minorHAnsi" w:eastAsiaTheme="minorEastAsia" w:hAnsiTheme="minorHAnsi" w:cstheme="minorBidi"/>
            <w:kern w:val="2"/>
            <w:sz w:val="24"/>
            <w:szCs w:val="24"/>
            <w:lang w:eastAsia="en-AU"/>
            <w14:ligatures w14:val="standardContextual"/>
          </w:rPr>
          <w:tab/>
        </w:r>
        <w:r w:rsidRPr="002A2993">
          <w:t>Warrants generally</w:t>
        </w:r>
        <w:r>
          <w:tab/>
        </w:r>
        <w:r>
          <w:fldChar w:fldCharType="begin"/>
        </w:r>
        <w:r>
          <w:instrText xml:space="preserve"> PAGEREF _Toc213333679 \h </w:instrText>
        </w:r>
        <w:r>
          <w:fldChar w:fldCharType="separate"/>
        </w:r>
        <w:r w:rsidR="00852A6E">
          <w:t>120</w:t>
        </w:r>
        <w:r>
          <w:fldChar w:fldCharType="end"/>
        </w:r>
      </w:hyperlink>
    </w:p>
    <w:p w14:paraId="46D95C55" w14:textId="281D1F08"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80" w:history="1">
        <w:r w:rsidRPr="002A2993">
          <w:t>190</w:t>
        </w:r>
        <w:r>
          <w:rPr>
            <w:rFonts w:asciiTheme="minorHAnsi" w:eastAsiaTheme="minorEastAsia" w:hAnsiTheme="minorHAnsi" w:cstheme="minorBidi"/>
            <w:kern w:val="2"/>
            <w:sz w:val="24"/>
            <w:szCs w:val="24"/>
            <w:lang w:eastAsia="en-AU"/>
            <w14:ligatures w14:val="standardContextual"/>
          </w:rPr>
          <w:tab/>
        </w:r>
        <w:r w:rsidRPr="002A2993">
          <w:t>Warrants—application other than in person</w:t>
        </w:r>
        <w:r>
          <w:tab/>
        </w:r>
        <w:r>
          <w:fldChar w:fldCharType="begin"/>
        </w:r>
        <w:r>
          <w:instrText xml:space="preserve"> PAGEREF _Toc213333680 \h </w:instrText>
        </w:r>
        <w:r>
          <w:fldChar w:fldCharType="separate"/>
        </w:r>
        <w:r w:rsidR="00852A6E">
          <w:t>121</w:t>
        </w:r>
        <w:r>
          <w:fldChar w:fldCharType="end"/>
        </w:r>
      </w:hyperlink>
    </w:p>
    <w:p w14:paraId="1BB804BE" w14:textId="24A9A59D"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81" w:history="1">
        <w:r w:rsidRPr="002A2993">
          <w:t>191</w:t>
        </w:r>
        <w:r>
          <w:rPr>
            <w:rFonts w:asciiTheme="minorHAnsi" w:eastAsiaTheme="minorEastAsia" w:hAnsiTheme="minorHAnsi" w:cstheme="minorBidi"/>
            <w:kern w:val="2"/>
            <w:sz w:val="24"/>
            <w:szCs w:val="24"/>
            <w:lang w:eastAsia="en-AU"/>
            <w14:ligatures w14:val="standardContextual"/>
          </w:rPr>
          <w:tab/>
        </w:r>
        <w:r w:rsidRPr="002A2993">
          <w:t>Search warrants—announcement before entry</w:t>
        </w:r>
        <w:r>
          <w:tab/>
        </w:r>
        <w:r>
          <w:fldChar w:fldCharType="begin"/>
        </w:r>
        <w:r>
          <w:instrText xml:space="preserve"> PAGEREF _Toc213333681 \h </w:instrText>
        </w:r>
        <w:r>
          <w:fldChar w:fldCharType="separate"/>
        </w:r>
        <w:r w:rsidR="00852A6E">
          <w:t>122</w:t>
        </w:r>
        <w:r>
          <w:fldChar w:fldCharType="end"/>
        </w:r>
      </w:hyperlink>
    </w:p>
    <w:p w14:paraId="7D9ABB05" w14:textId="7C814E48"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82" w:history="1">
        <w:r w:rsidRPr="002A2993">
          <w:t>192</w:t>
        </w:r>
        <w:r>
          <w:rPr>
            <w:rFonts w:asciiTheme="minorHAnsi" w:eastAsiaTheme="minorEastAsia" w:hAnsiTheme="minorHAnsi" w:cstheme="minorBidi"/>
            <w:kern w:val="2"/>
            <w:sz w:val="24"/>
            <w:szCs w:val="24"/>
            <w:lang w:eastAsia="en-AU"/>
            <w14:ligatures w14:val="standardContextual"/>
          </w:rPr>
          <w:tab/>
        </w:r>
        <w:r w:rsidRPr="002A2993">
          <w:t>Details of search warrant to be given to occupier etc</w:t>
        </w:r>
        <w:r>
          <w:tab/>
        </w:r>
        <w:r>
          <w:fldChar w:fldCharType="begin"/>
        </w:r>
        <w:r>
          <w:instrText xml:space="preserve"> PAGEREF _Toc213333682 \h </w:instrText>
        </w:r>
        <w:r>
          <w:fldChar w:fldCharType="separate"/>
        </w:r>
        <w:r w:rsidR="00852A6E">
          <w:t>123</w:t>
        </w:r>
        <w:r>
          <w:fldChar w:fldCharType="end"/>
        </w:r>
      </w:hyperlink>
    </w:p>
    <w:p w14:paraId="3405B264" w14:textId="62985508"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83" w:history="1">
        <w:r w:rsidRPr="002A2993">
          <w:t>193</w:t>
        </w:r>
        <w:r>
          <w:rPr>
            <w:rFonts w:asciiTheme="minorHAnsi" w:eastAsiaTheme="minorEastAsia" w:hAnsiTheme="minorHAnsi" w:cstheme="minorBidi"/>
            <w:kern w:val="2"/>
            <w:sz w:val="24"/>
            <w:szCs w:val="24"/>
            <w:lang w:eastAsia="en-AU"/>
            <w14:ligatures w14:val="standardContextual"/>
          </w:rPr>
          <w:tab/>
        </w:r>
        <w:r w:rsidRPr="002A2993">
          <w:t>Occupier entitled to be present during search etc</w:t>
        </w:r>
        <w:r>
          <w:tab/>
        </w:r>
        <w:r>
          <w:fldChar w:fldCharType="begin"/>
        </w:r>
        <w:r>
          <w:instrText xml:space="preserve"> PAGEREF _Toc213333683 \h </w:instrText>
        </w:r>
        <w:r>
          <w:fldChar w:fldCharType="separate"/>
        </w:r>
        <w:r w:rsidR="00852A6E">
          <w:t>123</w:t>
        </w:r>
        <w:r>
          <w:fldChar w:fldCharType="end"/>
        </w:r>
      </w:hyperlink>
    </w:p>
    <w:p w14:paraId="59997EAB" w14:textId="542A7EBC" w:rsidR="00C979B0" w:rsidRDefault="00C979B0">
      <w:pPr>
        <w:pStyle w:val="TOC3"/>
        <w:rPr>
          <w:rFonts w:asciiTheme="minorHAnsi" w:eastAsiaTheme="minorEastAsia" w:hAnsiTheme="minorHAnsi" w:cstheme="minorBidi"/>
          <w:b w:val="0"/>
          <w:kern w:val="2"/>
          <w:sz w:val="24"/>
          <w:szCs w:val="24"/>
          <w:lang w:eastAsia="en-AU"/>
          <w14:ligatures w14:val="standardContextual"/>
        </w:rPr>
      </w:pPr>
      <w:hyperlink w:anchor="_Toc213333684" w:history="1">
        <w:r w:rsidRPr="002A2993">
          <w:t>Division 12.4</w:t>
        </w:r>
        <w:r>
          <w:rPr>
            <w:rFonts w:asciiTheme="minorHAnsi" w:eastAsiaTheme="minorEastAsia" w:hAnsiTheme="minorHAnsi" w:cstheme="minorBidi"/>
            <w:b w:val="0"/>
            <w:kern w:val="2"/>
            <w:sz w:val="24"/>
            <w:szCs w:val="24"/>
            <w:lang w:eastAsia="en-AU"/>
            <w14:ligatures w14:val="standardContextual"/>
          </w:rPr>
          <w:tab/>
        </w:r>
        <w:r w:rsidRPr="002A2993">
          <w:t>Return and forfeiture of things seized</w:t>
        </w:r>
        <w:r w:rsidRPr="00C979B0">
          <w:rPr>
            <w:vanish/>
          </w:rPr>
          <w:tab/>
        </w:r>
        <w:r w:rsidRPr="00C979B0">
          <w:rPr>
            <w:vanish/>
          </w:rPr>
          <w:fldChar w:fldCharType="begin"/>
        </w:r>
        <w:r w:rsidRPr="00C979B0">
          <w:rPr>
            <w:vanish/>
          </w:rPr>
          <w:instrText xml:space="preserve"> PAGEREF _Toc213333684 \h </w:instrText>
        </w:r>
        <w:r w:rsidRPr="00C979B0">
          <w:rPr>
            <w:vanish/>
          </w:rPr>
        </w:r>
        <w:r w:rsidRPr="00C979B0">
          <w:rPr>
            <w:vanish/>
          </w:rPr>
          <w:fldChar w:fldCharType="separate"/>
        </w:r>
        <w:r w:rsidR="00852A6E">
          <w:rPr>
            <w:vanish/>
          </w:rPr>
          <w:t>124</w:t>
        </w:r>
        <w:r w:rsidRPr="00C979B0">
          <w:rPr>
            <w:vanish/>
          </w:rPr>
          <w:fldChar w:fldCharType="end"/>
        </w:r>
      </w:hyperlink>
    </w:p>
    <w:p w14:paraId="709D45E0" w14:textId="06430C43"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85" w:history="1">
        <w:r w:rsidRPr="002A2993">
          <w:t>194</w:t>
        </w:r>
        <w:r>
          <w:rPr>
            <w:rFonts w:asciiTheme="minorHAnsi" w:eastAsiaTheme="minorEastAsia" w:hAnsiTheme="minorHAnsi" w:cstheme="minorBidi"/>
            <w:kern w:val="2"/>
            <w:sz w:val="24"/>
            <w:szCs w:val="24"/>
            <w:lang w:eastAsia="en-AU"/>
            <w14:ligatures w14:val="standardContextual"/>
          </w:rPr>
          <w:tab/>
        </w:r>
        <w:r w:rsidRPr="002A2993">
          <w:t>Receipt for things seized</w:t>
        </w:r>
        <w:r>
          <w:tab/>
        </w:r>
        <w:r>
          <w:fldChar w:fldCharType="begin"/>
        </w:r>
        <w:r>
          <w:instrText xml:space="preserve"> PAGEREF _Toc213333685 \h </w:instrText>
        </w:r>
        <w:r>
          <w:fldChar w:fldCharType="separate"/>
        </w:r>
        <w:r w:rsidR="00852A6E">
          <w:t>124</w:t>
        </w:r>
        <w:r>
          <w:fldChar w:fldCharType="end"/>
        </w:r>
      </w:hyperlink>
    </w:p>
    <w:p w14:paraId="5C8EA7D2" w14:textId="3050C05C"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86" w:history="1">
        <w:r w:rsidRPr="002A2993">
          <w:t>195</w:t>
        </w:r>
        <w:r>
          <w:rPr>
            <w:rFonts w:asciiTheme="minorHAnsi" w:eastAsiaTheme="minorEastAsia" w:hAnsiTheme="minorHAnsi" w:cstheme="minorBidi"/>
            <w:kern w:val="2"/>
            <w:sz w:val="24"/>
            <w:szCs w:val="24"/>
            <w:lang w:eastAsia="en-AU"/>
            <w14:ligatures w14:val="standardContextual"/>
          </w:rPr>
          <w:tab/>
        </w:r>
        <w:r w:rsidRPr="002A2993">
          <w:t>Moving things to another place for inspection, processing or testing under search warrant</w:t>
        </w:r>
        <w:r>
          <w:tab/>
        </w:r>
        <w:r>
          <w:fldChar w:fldCharType="begin"/>
        </w:r>
        <w:r>
          <w:instrText xml:space="preserve"> PAGEREF _Toc213333686 \h </w:instrText>
        </w:r>
        <w:r>
          <w:fldChar w:fldCharType="separate"/>
        </w:r>
        <w:r w:rsidR="00852A6E">
          <w:t>124</w:t>
        </w:r>
        <w:r>
          <w:fldChar w:fldCharType="end"/>
        </w:r>
      </w:hyperlink>
    </w:p>
    <w:p w14:paraId="67C91075" w14:textId="31DB3884"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87" w:history="1">
        <w:r w:rsidRPr="002A2993">
          <w:t>196</w:t>
        </w:r>
        <w:r>
          <w:rPr>
            <w:rFonts w:asciiTheme="minorHAnsi" w:eastAsiaTheme="minorEastAsia" w:hAnsiTheme="minorHAnsi" w:cstheme="minorBidi"/>
            <w:kern w:val="2"/>
            <w:sz w:val="24"/>
            <w:szCs w:val="24"/>
            <w:lang w:eastAsia="en-AU"/>
            <w14:ligatures w14:val="standardContextual"/>
          </w:rPr>
          <w:tab/>
        </w:r>
        <w:r w:rsidRPr="002A2993">
          <w:t>Access to things seized</w:t>
        </w:r>
        <w:r>
          <w:tab/>
        </w:r>
        <w:r>
          <w:fldChar w:fldCharType="begin"/>
        </w:r>
        <w:r>
          <w:instrText xml:space="preserve"> PAGEREF _Toc213333687 \h </w:instrText>
        </w:r>
        <w:r>
          <w:fldChar w:fldCharType="separate"/>
        </w:r>
        <w:r w:rsidR="00852A6E">
          <w:t>125</w:t>
        </w:r>
        <w:r>
          <w:fldChar w:fldCharType="end"/>
        </w:r>
      </w:hyperlink>
    </w:p>
    <w:p w14:paraId="27894B4C" w14:textId="1431A91C"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88" w:history="1">
        <w:r w:rsidRPr="002A2993">
          <w:t>197</w:t>
        </w:r>
        <w:r>
          <w:rPr>
            <w:rFonts w:asciiTheme="minorHAnsi" w:eastAsiaTheme="minorEastAsia" w:hAnsiTheme="minorHAnsi" w:cstheme="minorBidi"/>
            <w:kern w:val="2"/>
            <w:sz w:val="24"/>
            <w:szCs w:val="24"/>
            <w:lang w:eastAsia="en-AU"/>
            <w14:ligatures w14:val="standardContextual"/>
          </w:rPr>
          <w:tab/>
        </w:r>
        <w:r w:rsidRPr="002A2993">
          <w:t>Return of things seized</w:t>
        </w:r>
        <w:r>
          <w:tab/>
        </w:r>
        <w:r>
          <w:fldChar w:fldCharType="begin"/>
        </w:r>
        <w:r>
          <w:instrText xml:space="preserve"> PAGEREF _Toc213333688 \h </w:instrText>
        </w:r>
        <w:r>
          <w:fldChar w:fldCharType="separate"/>
        </w:r>
        <w:r w:rsidR="00852A6E">
          <w:t>126</w:t>
        </w:r>
        <w:r>
          <w:fldChar w:fldCharType="end"/>
        </w:r>
      </w:hyperlink>
    </w:p>
    <w:p w14:paraId="591A6093" w14:textId="0F7F432B"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89" w:history="1">
        <w:r w:rsidRPr="002A2993">
          <w:t>198</w:t>
        </w:r>
        <w:r>
          <w:rPr>
            <w:rFonts w:asciiTheme="minorHAnsi" w:eastAsiaTheme="minorEastAsia" w:hAnsiTheme="minorHAnsi" w:cstheme="minorBidi"/>
            <w:kern w:val="2"/>
            <w:sz w:val="24"/>
            <w:szCs w:val="24"/>
            <w:lang w:eastAsia="en-AU"/>
            <w14:ligatures w14:val="standardContextual"/>
          </w:rPr>
          <w:tab/>
        </w:r>
        <w:r w:rsidRPr="002A2993">
          <w:t>Forfeiture of things seized</w:t>
        </w:r>
        <w:r>
          <w:tab/>
        </w:r>
        <w:r>
          <w:fldChar w:fldCharType="begin"/>
        </w:r>
        <w:r>
          <w:instrText xml:space="preserve"> PAGEREF _Toc213333689 \h </w:instrText>
        </w:r>
        <w:r>
          <w:fldChar w:fldCharType="separate"/>
        </w:r>
        <w:r w:rsidR="00852A6E">
          <w:t>127</w:t>
        </w:r>
        <w:r>
          <w:fldChar w:fldCharType="end"/>
        </w:r>
      </w:hyperlink>
    </w:p>
    <w:p w14:paraId="63F7C98E" w14:textId="65081B33" w:rsidR="00C979B0" w:rsidRDefault="00C979B0">
      <w:pPr>
        <w:pStyle w:val="TOC3"/>
        <w:rPr>
          <w:rFonts w:asciiTheme="minorHAnsi" w:eastAsiaTheme="minorEastAsia" w:hAnsiTheme="minorHAnsi" w:cstheme="minorBidi"/>
          <w:b w:val="0"/>
          <w:kern w:val="2"/>
          <w:sz w:val="24"/>
          <w:szCs w:val="24"/>
          <w:lang w:eastAsia="en-AU"/>
          <w14:ligatures w14:val="standardContextual"/>
        </w:rPr>
      </w:pPr>
      <w:hyperlink w:anchor="_Toc213333690" w:history="1">
        <w:r w:rsidRPr="002A2993">
          <w:t>Division 12.5</w:t>
        </w:r>
        <w:r>
          <w:rPr>
            <w:rFonts w:asciiTheme="minorHAnsi" w:eastAsiaTheme="minorEastAsia" w:hAnsiTheme="minorHAnsi" w:cstheme="minorBidi"/>
            <w:b w:val="0"/>
            <w:kern w:val="2"/>
            <w:sz w:val="24"/>
            <w:szCs w:val="24"/>
            <w:lang w:eastAsia="en-AU"/>
            <w14:ligatures w14:val="standardContextual"/>
          </w:rPr>
          <w:tab/>
        </w:r>
        <w:r w:rsidRPr="002A2993">
          <w:t>Limits on powers of authorised people</w:t>
        </w:r>
        <w:r w:rsidRPr="00C979B0">
          <w:rPr>
            <w:vanish/>
          </w:rPr>
          <w:tab/>
        </w:r>
        <w:r w:rsidRPr="00C979B0">
          <w:rPr>
            <w:vanish/>
          </w:rPr>
          <w:fldChar w:fldCharType="begin"/>
        </w:r>
        <w:r w:rsidRPr="00C979B0">
          <w:rPr>
            <w:vanish/>
          </w:rPr>
          <w:instrText xml:space="preserve"> PAGEREF _Toc213333690 \h </w:instrText>
        </w:r>
        <w:r w:rsidRPr="00C979B0">
          <w:rPr>
            <w:vanish/>
          </w:rPr>
        </w:r>
        <w:r w:rsidRPr="00C979B0">
          <w:rPr>
            <w:vanish/>
          </w:rPr>
          <w:fldChar w:fldCharType="separate"/>
        </w:r>
        <w:r w:rsidR="00852A6E">
          <w:rPr>
            <w:vanish/>
          </w:rPr>
          <w:t>127</w:t>
        </w:r>
        <w:r w:rsidRPr="00C979B0">
          <w:rPr>
            <w:vanish/>
          </w:rPr>
          <w:fldChar w:fldCharType="end"/>
        </w:r>
      </w:hyperlink>
    </w:p>
    <w:p w14:paraId="33FC4AD7" w14:textId="7491F285"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91" w:history="1">
        <w:r w:rsidRPr="002A2993">
          <w:t>199</w:t>
        </w:r>
        <w:r>
          <w:rPr>
            <w:rFonts w:asciiTheme="minorHAnsi" w:eastAsiaTheme="minorEastAsia" w:hAnsiTheme="minorHAnsi" w:cstheme="minorBidi"/>
            <w:kern w:val="2"/>
            <w:sz w:val="24"/>
            <w:szCs w:val="24"/>
            <w:lang w:eastAsia="en-AU"/>
            <w14:ligatures w14:val="standardContextual"/>
          </w:rPr>
          <w:tab/>
        </w:r>
        <w:r w:rsidRPr="002A2993">
          <w:t>Authorised people—treatment of people</w:t>
        </w:r>
        <w:r>
          <w:tab/>
        </w:r>
        <w:r>
          <w:fldChar w:fldCharType="begin"/>
        </w:r>
        <w:r>
          <w:instrText xml:space="preserve"> PAGEREF _Toc213333691 \h </w:instrText>
        </w:r>
        <w:r>
          <w:fldChar w:fldCharType="separate"/>
        </w:r>
        <w:r w:rsidR="00852A6E">
          <w:t>127</w:t>
        </w:r>
        <w:r>
          <w:fldChar w:fldCharType="end"/>
        </w:r>
      </w:hyperlink>
    </w:p>
    <w:p w14:paraId="70CFF66A" w14:textId="2AFA6E08"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92" w:history="1">
        <w:r w:rsidRPr="002A2993">
          <w:t>200</w:t>
        </w:r>
        <w:r>
          <w:rPr>
            <w:rFonts w:asciiTheme="minorHAnsi" w:eastAsiaTheme="minorEastAsia" w:hAnsiTheme="minorHAnsi" w:cstheme="minorBidi"/>
            <w:kern w:val="2"/>
            <w:sz w:val="24"/>
            <w:szCs w:val="24"/>
            <w:lang w:eastAsia="en-AU"/>
            <w14:ligatures w14:val="standardContextual"/>
          </w:rPr>
          <w:tab/>
        </w:r>
        <w:r w:rsidRPr="002A2993">
          <w:t>Authorised people—restricting movement of people</w:t>
        </w:r>
        <w:r>
          <w:tab/>
        </w:r>
        <w:r>
          <w:fldChar w:fldCharType="begin"/>
        </w:r>
        <w:r>
          <w:instrText xml:space="preserve"> PAGEREF _Toc213333692 \h </w:instrText>
        </w:r>
        <w:r>
          <w:fldChar w:fldCharType="separate"/>
        </w:r>
        <w:r w:rsidR="00852A6E">
          <w:t>128</w:t>
        </w:r>
        <w:r>
          <w:fldChar w:fldCharType="end"/>
        </w:r>
      </w:hyperlink>
    </w:p>
    <w:p w14:paraId="752D3851" w14:textId="363329F8"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93" w:history="1">
        <w:r w:rsidRPr="002A2993">
          <w:t>201</w:t>
        </w:r>
        <w:r>
          <w:rPr>
            <w:rFonts w:asciiTheme="minorHAnsi" w:eastAsiaTheme="minorEastAsia" w:hAnsiTheme="minorHAnsi" w:cstheme="minorBidi"/>
            <w:kern w:val="2"/>
            <w:sz w:val="24"/>
            <w:szCs w:val="24"/>
            <w:lang w:eastAsia="en-AU"/>
            <w14:ligatures w14:val="standardContextual"/>
          </w:rPr>
          <w:tab/>
        </w:r>
        <w:r w:rsidRPr="002A2993">
          <w:t>Authorised people—destruction of things</w:t>
        </w:r>
        <w:r>
          <w:tab/>
        </w:r>
        <w:r>
          <w:fldChar w:fldCharType="begin"/>
        </w:r>
        <w:r>
          <w:instrText xml:space="preserve"> PAGEREF _Toc213333693 \h </w:instrText>
        </w:r>
        <w:r>
          <w:fldChar w:fldCharType="separate"/>
        </w:r>
        <w:r w:rsidR="00852A6E">
          <w:t>128</w:t>
        </w:r>
        <w:r>
          <w:fldChar w:fldCharType="end"/>
        </w:r>
      </w:hyperlink>
    </w:p>
    <w:p w14:paraId="62D66659" w14:textId="514CA0DE"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94" w:history="1">
        <w:r w:rsidRPr="002A2993">
          <w:t>202</w:t>
        </w:r>
        <w:r>
          <w:rPr>
            <w:rFonts w:asciiTheme="minorHAnsi" w:eastAsiaTheme="minorEastAsia" w:hAnsiTheme="minorHAnsi" w:cstheme="minorBidi"/>
            <w:kern w:val="2"/>
            <w:sz w:val="24"/>
            <w:szCs w:val="24"/>
            <w:lang w:eastAsia="en-AU"/>
            <w14:ligatures w14:val="standardContextual"/>
          </w:rPr>
          <w:tab/>
        </w:r>
        <w:r w:rsidRPr="002A2993">
          <w:t>Authorised people—</w:t>
        </w:r>
        <w:r w:rsidRPr="002A2993">
          <w:rPr>
            <w:bCs/>
          </w:rPr>
          <w:t>notice of proposed destruction</w:t>
        </w:r>
        <w:r>
          <w:tab/>
        </w:r>
        <w:r>
          <w:fldChar w:fldCharType="begin"/>
        </w:r>
        <w:r>
          <w:instrText xml:space="preserve"> PAGEREF _Toc213333694 \h </w:instrText>
        </w:r>
        <w:r>
          <w:fldChar w:fldCharType="separate"/>
        </w:r>
        <w:r w:rsidR="00852A6E">
          <w:t>129</w:t>
        </w:r>
        <w:r>
          <w:fldChar w:fldCharType="end"/>
        </w:r>
      </w:hyperlink>
    </w:p>
    <w:p w14:paraId="562145F6" w14:textId="1DE84D31"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95" w:history="1">
        <w:r w:rsidRPr="002A2993">
          <w:t>203</w:t>
        </w:r>
        <w:r>
          <w:rPr>
            <w:rFonts w:asciiTheme="minorHAnsi" w:eastAsiaTheme="minorEastAsia" w:hAnsiTheme="minorHAnsi" w:cstheme="minorBidi"/>
            <w:kern w:val="2"/>
            <w:sz w:val="24"/>
            <w:szCs w:val="24"/>
            <w:lang w:eastAsia="en-AU"/>
            <w14:ligatures w14:val="standardContextual"/>
          </w:rPr>
          <w:tab/>
        </w:r>
        <w:r w:rsidRPr="002A2993">
          <w:t>Authorised people—nature conservation and heritage matters</w:t>
        </w:r>
        <w:r>
          <w:tab/>
        </w:r>
        <w:r>
          <w:fldChar w:fldCharType="begin"/>
        </w:r>
        <w:r>
          <w:instrText xml:space="preserve"> PAGEREF _Toc213333695 \h </w:instrText>
        </w:r>
        <w:r>
          <w:fldChar w:fldCharType="separate"/>
        </w:r>
        <w:r w:rsidR="00852A6E">
          <w:t>130</w:t>
        </w:r>
        <w:r>
          <w:fldChar w:fldCharType="end"/>
        </w:r>
      </w:hyperlink>
    </w:p>
    <w:p w14:paraId="5585E235" w14:textId="5D32E773" w:rsidR="00C979B0" w:rsidRDefault="00C979B0">
      <w:pPr>
        <w:pStyle w:val="TOC3"/>
        <w:rPr>
          <w:rFonts w:asciiTheme="minorHAnsi" w:eastAsiaTheme="minorEastAsia" w:hAnsiTheme="minorHAnsi" w:cstheme="minorBidi"/>
          <w:b w:val="0"/>
          <w:kern w:val="2"/>
          <w:sz w:val="24"/>
          <w:szCs w:val="24"/>
          <w:lang w:eastAsia="en-AU"/>
          <w14:ligatures w14:val="standardContextual"/>
        </w:rPr>
      </w:pPr>
      <w:hyperlink w:anchor="_Toc213333696" w:history="1">
        <w:r w:rsidRPr="002A2993">
          <w:t>Division 12.6</w:t>
        </w:r>
        <w:r>
          <w:rPr>
            <w:rFonts w:asciiTheme="minorHAnsi" w:eastAsiaTheme="minorEastAsia" w:hAnsiTheme="minorHAnsi" w:cstheme="minorBidi"/>
            <w:b w:val="0"/>
            <w:kern w:val="2"/>
            <w:sz w:val="24"/>
            <w:szCs w:val="24"/>
            <w:lang w:eastAsia="en-AU"/>
            <w14:ligatures w14:val="standardContextual"/>
          </w:rPr>
          <w:tab/>
        </w:r>
        <w:r w:rsidRPr="002A2993">
          <w:t>Miscellaneous</w:t>
        </w:r>
        <w:r w:rsidRPr="00C979B0">
          <w:rPr>
            <w:vanish/>
          </w:rPr>
          <w:tab/>
        </w:r>
        <w:r w:rsidRPr="00C979B0">
          <w:rPr>
            <w:vanish/>
          </w:rPr>
          <w:fldChar w:fldCharType="begin"/>
        </w:r>
        <w:r w:rsidRPr="00C979B0">
          <w:rPr>
            <w:vanish/>
          </w:rPr>
          <w:instrText xml:space="preserve"> PAGEREF _Toc213333696 \h </w:instrText>
        </w:r>
        <w:r w:rsidRPr="00C979B0">
          <w:rPr>
            <w:vanish/>
          </w:rPr>
        </w:r>
        <w:r w:rsidRPr="00C979B0">
          <w:rPr>
            <w:vanish/>
          </w:rPr>
          <w:fldChar w:fldCharType="separate"/>
        </w:r>
        <w:r w:rsidR="00852A6E">
          <w:rPr>
            <w:vanish/>
          </w:rPr>
          <w:t>131</w:t>
        </w:r>
        <w:r w:rsidRPr="00C979B0">
          <w:rPr>
            <w:vanish/>
          </w:rPr>
          <w:fldChar w:fldCharType="end"/>
        </w:r>
      </w:hyperlink>
    </w:p>
    <w:p w14:paraId="0C43DE0E" w14:textId="0AF10E30"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697" w:history="1">
        <w:r w:rsidRPr="002A2993">
          <w:t>204</w:t>
        </w:r>
        <w:r>
          <w:rPr>
            <w:rFonts w:asciiTheme="minorHAnsi" w:eastAsiaTheme="minorEastAsia" w:hAnsiTheme="minorHAnsi" w:cstheme="minorBidi"/>
            <w:kern w:val="2"/>
            <w:sz w:val="24"/>
            <w:szCs w:val="24"/>
            <w:lang w:eastAsia="en-AU"/>
            <w14:ligatures w14:val="standardContextual"/>
          </w:rPr>
          <w:tab/>
        </w:r>
        <w:r w:rsidRPr="002A2993">
          <w:t>Damage etc to be minimised</w:t>
        </w:r>
        <w:r>
          <w:tab/>
        </w:r>
        <w:r>
          <w:fldChar w:fldCharType="begin"/>
        </w:r>
        <w:r>
          <w:instrText xml:space="preserve"> PAGEREF _Toc213333697 \h </w:instrText>
        </w:r>
        <w:r>
          <w:fldChar w:fldCharType="separate"/>
        </w:r>
        <w:r w:rsidR="00852A6E">
          <w:t>131</w:t>
        </w:r>
        <w:r>
          <w:fldChar w:fldCharType="end"/>
        </w:r>
      </w:hyperlink>
    </w:p>
    <w:p w14:paraId="22AA678D" w14:textId="680F1B54" w:rsidR="00C979B0" w:rsidRDefault="00C979B0">
      <w:pPr>
        <w:pStyle w:val="TOC2"/>
        <w:rPr>
          <w:rFonts w:asciiTheme="minorHAnsi" w:eastAsiaTheme="minorEastAsia" w:hAnsiTheme="minorHAnsi" w:cstheme="minorBidi"/>
          <w:b w:val="0"/>
          <w:kern w:val="2"/>
          <w:szCs w:val="24"/>
          <w:lang w:eastAsia="en-AU"/>
          <w14:ligatures w14:val="standardContextual"/>
        </w:rPr>
      </w:pPr>
      <w:hyperlink w:anchor="_Toc213333698" w:history="1">
        <w:r w:rsidRPr="002A2993">
          <w:t>Part 13</w:t>
        </w:r>
        <w:r>
          <w:rPr>
            <w:rFonts w:asciiTheme="minorHAnsi" w:eastAsiaTheme="minorEastAsia" w:hAnsiTheme="minorHAnsi" w:cstheme="minorBidi"/>
            <w:b w:val="0"/>
            <w:kern w:val="2"/>
            <w:szCs w:val="24"/>
            <w:lang w:eastAsia="en-AU"/>
            <w14:ligatures w14:val="standardContextual"/>
          </w:rPr>
          <w:tab/>
        </w:r>
        <w:r w:rsidRPr="002A2993">
          <w:t>Court proceedings</w:t>
        </w:r>
        <w:r w:rsidRPr="00C979B0">
          <w:rPr>
            <w:vanish/>
          </w:rPr>
          <w:tab/>
        </w:r>
        <w:r w:rsidRPr="00C979B0">
          <w:rPr>
            <w:vanish/>
          </w:rPr>
          <w:fldChar w:fldCharType="begin"/>
        </w:r>
        <w:r w:rsidRPr="00C979B0">
          <w:rPr>
            <w:vanish/>
          </w:rPr>
          <w:instrText xml:space="preserve"> PAGEREF _Toc213333698 \h </w:instrText>
        </w:r>
        <w:r w:rsidRPr="00C979B0">
          <w:rPr>
            <w:vanish/>
          </w:rPr>
        </w:r>
        <w:r w:rsidRPr="00C979B0">
          <w:rPr>
            <w:vanish/>
          </w:rPr>
          <w:fldChar w:fldCharType="separate"/>
        </w:r>
        <w:r w:rsidR="00852A6E">
          <w:rPr>
            <w:vanish/>
          </w:rPr>
          <w:t>132</w:t>
        </w:r>
        <w:r w:rsidRPr="00C979B0">
          <w:rPr>
            <w:vanish/>
          </w:rPr>
          <w:fldChar w:fldCharType="end"/>
        </w:r>
      </w:hyperlink>
    </w:p>
    <w:p w14:paraId="7E5342FE" w14:textId="3F2159EA" w:rsidR="00C979B0" w:rsidRDefault="00C979B0">
      <w:pPr>
        <w:pStyle w:val="TOC3"/>
        <w:rPr>
          <w:rFonts w:asciiTheme="minorHAnsi" w:eastAsiaTheme="minorEastAsia" w:hAnsiTheme="minorHAnsi" w:cstheme="minorBidi"/>
          <w:b w:val="0"/>
          <w:kern w:val="2"/>
          <w:sz w:val="24"/>
          <w:szCs w:val="24"/>
          <w:lang w:eastAsia="en-AU"/>
          <w14:ligatures w14:val="standardContextual"/>
        </w:rPr>
      </w:pPr>
      <w:hyperlink w:anchor="_Toc213333699" w:history="1">
        <w:r w:rsidRPr="002A2993">
          <w:t>Division 13.1</w:t>
        </w:r>
        <w:r>
          <w:rPr>
            <w:rFonts w:asciiTheme="minorHAnsi" w:eastAsiaTheme="minorEastAsia" w:hAnsiTheme="minorHAnsi" w:cstheme="minorBidi"/>
            <w:b w:val="0"/>
            <w:kern w:val="2"/>
            <w:sz w:val="24"/>
            <w:szCs w:val="24"/>
            <w:lang w:eastAsia="en-AU"/>
            <w14:ligatures w14:val="standardContextual"/>
          </w:rPr>
          <w:tab/>
        </w:r>
        <w:r w:rsidRPr="002A2993">
          <w:t>Court proceedings generally</w:t>
        </w:r>
        <w:r w:rsidRPr="00C979B0">
          <w:rPr>
            <w:vanish/>
          </w:rPr>
          <w:tab/>
        </w:r>
        <w:r w:rsidRPr="00C979B0">
          <w:rPr>
            <w:vanish/>
          </w:rPr>
          <w:fldChar w:fldCharType="begin"/>
        </w:r>
        <w:r w:rsidRPr="00C979B0">
          <w:rPr>
            <w:vanish/>
          </w:rPr>
          <w:instrText xml:space="preserve"> PAGEREF _Toc213333699 \h </w:instrText>
        </w:r>
        <w:r w:rsidRPr="00C979B0">
          <w:rPr>
            <w:vanish/>
          </w:rPr>
        </w:r>
        <w:r w:rsidRPr="00C979B0">
          <w:rPr>
            <w:vanish/>
          </w:rPr>
          <w:fldChar w:fldCharType="separate"/>
        </w:r>
        <w:r w:rsidR="00852A6E">
          <w:rPr>
            <w:vanish/>
          </w:rPr>
          <w:t>132</w:t>
        </w:r>
        <w:r w:rsidRPr="00C979B0">
          <w:rPr>
            <w:vanish/>
          </w:rPr>
          <w:fldChar w:fldCharType="end"/>
        </w:r>
      </w:hyperlink>
    </w:p>
    <w:p w14:paraId="5B3E0202" w14:textId="2D24514D"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700" w:history="1">
        <w:r w:rsidRPr="002A2993">
          <w:t>204A</w:t>
        </w:r>
        <w:r>
          <w:rPr>
            <w:rFonts w:asciiTheme="minorHAnsi" w:eastAsiaTheme="minorEastAsia" w:hAnsiTheme="minorHAnsi" w:cstheme="minorBidi"/>
            <w:kern w:val="2"/>
            <w:sz w:val="24"/>
            <w:szCs w:val="24"/>
            <w:lang w:eastAsia="en-AU"/>
            <w14:ligatures w14:val="standardContextual"/>
          </w:rPr>
          <w:tab/>
        </w:r>
        <w:r w:rsidRPr="002A2993">
          <w:t>Time for beginning prosecution for certain offences</w:t>
        </w:r>
        <w:r>
          <w:tab/>
        </w:r>
        <w:r>
          <w:fldChar w:fldCharType="begin"/>
        </w:r>
        <w:r>
          <w:instrText xml:space="preserve"> PAGEREF _Toc213333700 \h </w:instrText>
        </w:r>
        <w:r>
          <w:fldChar w:fldCharType="separate"/>
        </w:r>
        <w:r w:rsidR="00852A6E">
          <w:t>132</w:t>
        </w:r>
        <w:r>
          <w:fldChar w:fldCharType="end"/>
        </w:r>
      </w:hyperlink>
    </w:p>
    <w:p w14:paraId="74DFEAC1" w14:textId="40A61D45"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701" w:history="1">
        <w:r w:rsidRPr="002A2993">
          <w:t>205</w:t>
        </w:r>
        <w:r>
          <w:rPr>
            <w:rFonts w:asciiTheme="minorHAnsi" w:eastAsiaTheme="minorEastAsia" w:hAnsiTheme="minorHAnsi" w:cstheme="minorBidi"/>
            <w:kern w:val="2"/>
            <w:sz w:val="24"/>
            <w:szCs w:val="24"/>
            <w:lang w:eastAsia="en-AU"/>
            <w14:ligatures w14:val="standardContextual"/>
          </w:rPr>
          <w:tab/>
        </w:r>
        <w:r w:rsidRPr="002A2993">
          <w:t>Evidence of analysts</w:t>
        </w:r>
        <w:r>
          <w:tab/>
        </w:r>
        <w:r>
          <w:fldChar w:fldCharType="begin"/>
        </w:r>
        <w:r>
          <w:instrText xml:space="preserve"> PAGEREF _Toc213333701 \h </w:instrText>
        </w:r>
        <w:r>
          <w:fldChar w:fldCharType="separate"/>
        </w:r>
        <w:r w:rsidR="00852A6E">
          <w:t>132</w:t>
        </w:r>
        <w:r>
          <w:fldChar w:fldCharType="end"/>
        </w:r>
      </w:hyperlink>
    </w:p>
    <w:p w14:paraId="4D3DDAC2" w14:textId="6E57F684" w:rsidR="00C979B0" w:rsidRDefault="00C979B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333702" w:history="1">
        <w:r w:rsidRPr="002A2993">
          <w:t>206</w:t>
        </w:r>
        <w:r>
          <w:rPr>
            <w:rFonts w:asciiTheme="minorHAnsi" w:eastAsiaTheme="minorEastAsia" w:hAnsiTheme="minorHAnsi" w:cstheme="minorBidi"/>
            <w:kern w:val="2"/>
            <w:sz w:val="24"/>
            <w:szCs w:val="24"/>
            <w:lang w:eastAsia="en-AU"/>
            <w14:ligatures w14:val="standardContextual"/>
          </w:rPr>
          <w:tab/>
        </w:r>
        <w:r w:rsidRPr="002A2993">
          <w:t>Injunctions to restrain contravention of requirements</w:t>
        </w:r>
        <w:r>
          <w:tab/>
        </w:r>
        <w:r>
          <w:fldChar w:fldCharType="begin"/>
        </w:r>
        <w:r>
          <w:instrText xml:space="preserve"> PAGEREF _Toc213333702 \h </w:instrText>
        </w:r>
        <w:r>
          <w:fldChar w:fldCharType="separate"/>
        </w:r>
        <w:r w:rsidR="00852A6E">
          <w:t>133</w:t>
        </w:r>
        <w:r>
          <w:fldChar w:fldCharType="end"/>
        </w:r>
      </w:hyperlink>
    </w:p>
    <w:p w14:paraId="58FE2D00" w14:textId="71709D3E"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703" w:history="1">
        <w:r w:rsidRPr="002A2993">
          <w:t>207</w:t>
        </w:r>
        <w:r>
          <w:rPr>
            <w:rFonts w:asciiTheme="minorHAnsi" w:eastAsiaTheme="minorEastAsia" w:hAnsiTheme="minorHAnsi" w:cstheme="minorBidi"/>
            <w:kern w:val="2"/>
            <w:sz w:val="24"/>
            <w:szCs w:val="24"/>
            <w:lang w:eastAsia="en-AU"/>
            <w14:ligatures w14:val="standardContextual"/>
          </w:rPr>
          <w:tab/>
        </w:r>
        <w:r w:rsidRPr="002A2993">
          <w:t>Recovery of costs, expenses and compensation after offence proved</w:t>
        </w:r>
        <w:r>
          <w:tab/>
        </w:r>
        <w:r>
          <w:fldChar w:fldCharType="begin"/>
        </w:r>
        <w:r>
          <w:instrText xml:space="preserve"> PAGEREF _Toc213333703 \h </w:instrText>
        </w:r>
        <w:r>
          <w:fldChar w:fldCharType="separate"/>
        </w:r>
        <w:r w:rsidR="00852A6E">
          <w:t>134</w:t>
        </w:r>
        <w:r>
          <w:fldChar w:fldCharType="end"/>
        </w:r>
      </w:hyperlink>
    </w:p>
    <w:p w14:paraId="2A1141C0" w14:textId="159B260C" w:rsidR="00C979B0" w:rsidRDefault="00C979B0">
      <w:pPr>
        <w:pStyle w:val="TOC3"/>
        <w:rPr>
          <w:rFonts w:asciiTheme="minorHAnsi" w:eastAsiaTheme="minorEastAsia" w:hAnsiTheme="minorHAnsi" w:cstheme="minorBidi"/>
          <w:b w:val="0"/>
          <w:kern w:val="2"/>
          <w:sz w:val="24"/>
          <w:szCs w:val="24"/>
          <w:lang w:eastAsia="en-AU"/>
          <w14:ligatures w14:val="standardContextual"/>
        </w:rPr>
      </w:pPr>
      <w:hyperlink w:anchor="_Toc213333704" w:history="1">
        <w:r w:rsidRPr="002A2993">
          <w:t>Division 13.2</w:t>
        </w:r>
        <w:r>
          <w:rPr>
            <w:rFonts w:asciiTheme="minorHAnsi" w:eastAsiaTheme="minorEastAsia" w:hAnsiTheme="minorHAnsi" w:cstheme="minorBidi"/>
            <w:b w:val="0"/>
            <w:kern w:val="2"/>
            <w:sz w:val="24"/>
            <w:szCs w:val="24"/>
            <w:lang w:eastAsia="en-AU"/>
            <w14:ligatures w14:val="standardContextual"/>
          </w:rPr>
          <w:tab/>
        </w:r>
        <w:r w:rsidRPr="002A2993">
          <w:rPr>
            <w:lang w:eastAsia="en-AU"/>
          </w:rPr>
          <w:t>Court orders</w:t>
        </w:r>
        <w:r w:rsidRPr="00C979B0">
          <w:rPr>
            <w:vanish/>
          </w:rPr>
          <w:tab/>
        </w:r>
        <w:r w:rsidRPr="00C979B0">
          <w:rPr>
            <w:vanish/>
          </w:rPr>
          <w:fldChar w:fldCharType="begin"/>
        </w:r>
        <w:r w:rsidRPr="00C979B0">
          <w:rPr>
            <w:vanish/>
          </w:rPr>
          <w:instrText xml:space="preserve"> PAGEREF _Toc213333704 \h </w:instrText>
        </w:r>
        <w:r w:rsidRPr="00C979B0">
          <w:rPr>
            <w:vanish/>
          </w:rPr>
        </w:r>
        <w:r w:rsidRPr="00C979B0">
          <w:rPr>
            <w:vanish/>
          </w:rPr>
          <w:fldChar w:fldCharType="separate"/>
        </w:r>
        <w:r w:rsidR="00852A6E">
          <w:rPr>
            <w:vanish/>
          </w:rPr>
          <w:t>134</w:t>
        </w:r>
        <w:r w:rsidRPr="00C979B0">
          <w:rPr>
            <w:vanish/>
          </w:rPr>
          <w:fldChar w:fldCharType="end"/>
        </w:r>
      </w:hyperlink>
    </w:p>
    <w:p w14:paraId="73143A0A" w14:textId="73B96A6F"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705" w:history="1">
        <w:r w:rsidRPr="002A2993">
          <w:t>208</w:t>
        </w:r>
        <w:r>
          <w:rPr>
            <w:rFonts w:asciiTheme="minorHAnsi" w:eastAsiaTheme="minorEastAsia" w:hAnsiTheme="minorHAnsi" w:cstheme="minorBidi"/>
            <w:kern w:val="2"/>
            <w:sz w:val="24"/>
            <w:szCs w:val="24"/>
            <w:lang w:eastAsia="en-AU"/>
            <w14:ligatures w14:val="standardContextual"/>
          </w:rPr>
          <w:tab/>
        </w:r>
        <w:r w:rsidRPr="002A2993">
          <w:t>Orders—generally</w:t>
        </w:r>
        <w:r>
          <w:tab/>
        </w:r>
        <w:r>
          <w:fldChar w:fldCharType="begin"/>
        </w:r>
        <w:r>
          <w:instrText xml:space="preserve"> PAGEREF _Toc213333705 \h </w:instrText>
        </w:r>
        <w:r>
          <w:fldChar w:fldCharType="separate"/>
        </w:r>
        <w:r w:rsidR="00852A6E">
          <w:t>134</w:t>
        </w:r>
        <w:r>
          <w:fldChar w:fldCharType="end"/>
        </w:r>
      </w:hyperlink>
    </w:p>
    <w:p w14:paraId="6A0382EC" w14:textId="311D5CE9"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706" w:history="1">
        <w:r w:rsidRPr="002A2993">
          <w:t>209</w:t>
        </w:r>
        <w:r>
          <w:rPr>
            <w:rFonts w:asciiTheme="minorHAnsi" w:eastAsiaTheme="minorEastAsia" w:hAnsiTheme="minorHAnsi" w:cstheme="minorBidi"/>
            <w:kern w:val="2"/>
            <w:sz w:val="24"/>
            <w:szCs w:val="24"/>
            <w:lang w:eastAsia="en-AU"/>
            <w14:ligatures w14:val="standardContextual"/>
          </w:rPr>
          <w:tab/>
        </w:r>
        <w:r w:rsidRPr="002A2993">
          <w:t>Orders for restoration and prevention</w:t>
        </w:r>
        <w:r>
          <w:tab/>
        </w:r>
        <w:r>
          <w:fldChar w:fldCharType="begin"/>
        </w:r>
        <w:r>
          <w:instrText xml:space="preserve"> PAGEREF _Toc213333706 \h </w:instrText>
        </w:r>
        <w:r>
          <w:fldChar w:fldCharType="separate"/>
        </w:r>
        <w:r w:rsidR="00852A6E">
          <w:t>135</w:t>
        </w:r>
        <w:r>
          <w:fldChar w:fldCharType="end"/>
        </w:r>
      </w:hyperlink>
    </w:p>
    <w:p w14:paraId="23C28A27" w14:textId="733D3A35"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707" w:history="1">
        <w:r w:rsidRPr="002A2993">
          <w:t>210</w:t>
        </w:r>
        <w:r>
          <w:rPr>
            <w:rFonts w:asciiTheme="minorHAnsi" w:eastAsiaTheme="minorEastAsia" w:hAnsiTheme="minorHAnsi" w:cstheme="minorBidi"/>
            <w:kern w:val="2"/>
            <w:sz w:val="24"/>
            <w:szCs w:val="24"/>
            <w:lang w:eastAsia="en-AU"/>
            <w14:ligatures w14:val="standardContextual"/>
          </w:rPr>
          <w:tab/>
        </w:r>
        <w:r w:rsidRPr="002A2993">
          <w:t>Prohibition orders</w:t>
        </w:r>
        <w:r>
          <w:tab/>
        </w:r>
        <w:r>
          <w:fldChar w:fldCharType="begin"/>
        </w:r>
        <w:r>
          <w:instrText xml:space="preserve"> PAGEREF _Toc213333707 \h </w:instrText>
        </w:r>
        <w:r>
          <w:fldChar w:fldCharType="separate"/>
        </w:r>
        <w:r w:rsidR="00852A6E">
          <w:t>135</w:t>
        </w:r>
        <w:r>
          <w:fldChar w:fldCharType="end"/>
        </w:r>
      </w:hyperlink>
    </w:p>
    <w:p w14:paraId="793ABBA7" w14:textId="01C098B4"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708" w:history="1">
        <w:r w:rsidRPr="002A2993">
          <w:t>211</w:t>
        </w:r>
        <w:r>
          <w:rPr>
            <w:rFonts w:asciiTheme="minorHAnsi" w:eastAsiaTheme="minorEastAsia" w:hAnsiTheme="minorHAnsi" w:cstheme="minorBidi"/>
            <w:kern w:val="2"/>
            <w:sz w:val="24"/>
            <w:szCs w:val="24"/>
            <w:lang w:eastAsia="en-AU"/>
            <w14:ligatures w14:val="standardContextual"/>
          </w:rPr>
          <w:tab/>
        </w:r>
        <w:r w:rsidRPr="002A2993">
          <w:t>Publication orders</w:t>
        </w:r>
        <w:r>
          <w:tab/>
        </w:r>
        <w:r>
          <w:fldChar w:fldCharType="begin"/>
        </w:r>
        <w:r>
          <w:instrText xml:space="preserve"> PAGEREF _Toc213333708 \h </w:instrText>
        </w:r>
        <w:r>
          <w:fldChar w:fldCharType="separate"/>
        </w:r>
        <w:r w:rsidR="00852A6E">
          <w:t>136</w:t>
        </w:r>
        <w:r>
          <w:fldChar w:fldCharType="end"/>
        </w:r>
      </w:hyperlink>
    </w:p>
    <w:p w14:paraId="5D3DEC6E" w14:textId="5189AD1C"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709" w:history="1">
        <w:r w:rsidRPr="002A2993">
          <w:t>212</w:t>
        </w:r>
        <w:r>
          <w:rPr>
            <w:rFonts w:asciiTheme="minorHAnsi" w:eastAsiaTheme="minorEastAsia" w:hAnsiTheme="minorHAnsi" w:cstheme="minorBidi"/>
            <w:kern w:val="2"/>
            <w:sz w:val="24"/>
            <w:szCs w:val="24"/>
            <w:lang w:eastAsia="en-AU"/>
            <w14:ligatures w14:val="standardContextual"/>
          </w:rPr>
          <w:tab/>
        </w:r>
        <w:r w:rsidRPr="002A2993">
          <w:t>Orders to undertake training or other projects</w:t>
        </w:r>
        <w:r>
          <w:tab/>
        </w:r>
        <w:r>
          <w:fldChar w:fldCharType="begin"/>
        </w:r>
        <w:r>
          <w:instrText xml:space="preserve"> PAGEREF _Toc213333709 \h </w:instrText>
        </w:r>
        <w:r>
          <w:fldChar w:fldCharType="separate"/>
        </w:r>
        <w:r w:rsidR="00852A6E">
          <w:t>137</w:t>
        </w:r>
        <w:r>
          <w:fldChar w:fldCharType="end"/>
        </w:r>
      </w:hyperlink>
    </w:p>
    <w:p w14:paraId="2BA40E0E" w14:textId="37A155B1" w:rsidR="00C979B0" w:rsidRDefault="00C979B0">
      <w:pPr>
        <w:pStyle w:val="TOC2"/>
        <w:rPr>
          <w:rFonts w:asciiTheme="minorHAnsi" w:eastAsiaTheme="minorEastAsia" w:hAnsiTheme="minorHAnsi" w:cstheme="minorBidi"/>
          <w:b w:val="0"/>
          <w:kern w:val="2"/>
          <w:szCs w:val="24"/>
          <w:lang w:eastAsia="en-AU"/>
          <w14:ligatures w14:val="standardContextual"/>
        </w:rPr>
      </w:pPr>
      <w:hyperlink w:anchor="_Toc213333710" w:history="1">
        <w:r w:rsidRPr="002A2993">
          <w:t>Part 14</w:t>
        </w:r>
        <w:r>
          <w:rPr>
            <w:rFonts w:asciiTheme="minorHAnsi" w:eastAsiaTheme="minorEastAsia" w:hAnsiTheme="minorHAnsi" w:cstheme="minorBidi"/>
            <w:b w:val="0"/>
            <w:kern w:val="2"/>
            <w:szCs w:val="24"/>
            <w:lang w:eastAsia="en-AU"/>
            <w14:ligatures w14:val="standardContextual"/>
          </w:rPr>
          <w:tab/>
        </w:r>
        <w:r w:rsidRPr="002A2993">
          <w:t>Compensation</w:t>
        </w:r>
        <w:r w:rsidRPr="00C979B0">
          <w:rPr>
            <w:vanish/>
          </w:rPr>
          <w:tab/>
        </w:r>
        <w:r w:rsidRPr="00C979B0">
          <w:rPr>
            <w:vanish/>
          </w:rPr>
          <w:fldChar w:fldCharType="begin"/>
        </w:r>
        <w:r w:rsidRPr="00C979B0">
          <w:rPr>
            <w:vanish/>
          </w:rPr>
          <w:instrText xml:space="preserve"> PAGEREF _Toc213333710 \h </w:instrText>
        </w:r>
        <w:r w:rsidRPr="00C979B0">
          <w:rPr>
            <w:vanish/>
          </w:rPr>
        </w:r>
        <w:r w:rsidRPr="00C979B0">
          <w:rPr>
            <w:vanish/>
          </w:rPr>
          <w:fldChar w:fldCharType="separate"/>
        </w:r>
        <w:r w:rsidR="00852A6E">
          <w:rPr>
            <w:vanish/>
          </w:rPr>
          <w:t>138</w:t>
        </w:r>
        <w:r w:rsidRPr="00C979B0">
          <w:rPr>
            <w:vanish/>
          </w:rPr>
          <w:fldChar w:fldCharType="end"/>
        </w:r>
      </w:hyperlink>
    </w:p>
    <w:p w14:paraId="4FBBFD9C" w14:textId="014CBEF3"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711" w:history="1">
        <w:r w:rsidRPr="002A2993">
          <w:t>213</w:t>
        </w:r>
        <w:r>
          <w:rPr>
            <w:rFonts w:asciiTheme="minorHAnsi" w:eastAsiaTheme="minorEastAsia" w:hAnsiTheme="minorHAnsi" w:cstheme="minorBidi"/>
            <w:kern w:val="2"/>
            <w:sz w:val="24"/>
            <w:szCs w:val="24"/>
            <w:lang w:eastAsia="en-AU"/>
            <w14:ligatures w14:val="standardContextual"/>
          </w:rPr>
          <w:tab/>
        </w:r>
        <w:r w:rsidRPr="002A2993">
          <w:t xml:space="preserve">Meaning of </w:t>
        </w:r>
        <w:r w:rsidRPr="002A2993">
          <w:rPr>
            <w:i/>
          </w:rPr>
          <w:t>emergency biosecurity matter</w:t>
        </w:r>
        <w:r w:rsidRPr="002A2993">
          <w:t>—pt 14</w:t>
        </w:r>
        <w:r>
          <w:tab/>
        </w:r>
        <w:r>
          <w:fldChar w:fldCharType="begin"/>
        </w:r>
        <w:r>
          <w:instrText xml:space="preserve"> PAGEREF _Toc213333711 \h </w:instrText>
        </w:r>
        <w:r>
          <w:fldChar w:fldCharType="separate"/>
        </w:r>
        <w:r w:rsidR="00852A6E">
          <w:t>138</w:t>
        </w:r>
        <w:r>
          <w:fldChar w:fldCharType="end"/>
        </w:r>
      </w:hyperlink>
    </w:p>
    <w:p w14:paraId="79FD314B" w14:textId="3512FD95"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712" w:history="1">
        <w:r w:rsidRPr="002A2993">
          <w:t>214</w:t>
        </w:r>
        <w:r>
          <w:rPr>
            <w:rFonts w:asciiTheme="minorHAnsi" w:eastAsiaTheme="minorEastAsia" w:hAnsiTheme="minorHAnsi" w:cstheme="minorBidi"/>
            <w:kern w:val="2"/>
            <w:sz w:val="24"/>
            <w:szCs w:val="24"/>
            <w:lang w:eastAsia="en-AU"/>
            <w14:ligatures w14:val="standardContextual"/>
          </w:rPr>
          <w:tab/>
        </w:r>
        <w:r w:rsidRPr="002A2993">
          <w:t>Compensation payable to owners of animals, plants and property</w:t>
        </w:r>
        <w:r>
          <w:tab/>
        </w:r>
        <w:r>
          <w:fldChar w:fldCharType="begin"/>
        </w:r>
        <w:r>
          <w:instrText xml:space="preserve"> PAGEREF _Toc213333712 \h </w:instrText>
        </w:r>
        <w:r>
          <w:fldChar w:fldCharType="separate"/>
        </w:r>
        <w:r w:rsidR="00852A6E">
          <w:t>138</w:t>
        </w:r>
        <w:r>
          <w:fldChar w:fldCharType="end"/>
        </w:r>
      </w:hyperlink>
    </w:p>
    <w:p w14:paraId="01591278" w14:textId="210314AB"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713" w:history="1">
        <w:r w:rsidRPr="002A2993">
          <w:t>215</w:t>
        </w:r>
        <w:r>
          <w:rPr>
            <w:rFonts w:asciiTheme="minorHAnsi" w:eastAsiaTheme="minorEastAsia" w:hAnsiTheme="minorHAnsi" w:cstheme="minorBidi"/>
            <w:kern w:val="2"/>
            <w:sz w:val="24"/>
            <w:szCs w:val="24"/>
            <w:lang w:eastAsia="en-AU"/>
            <w14:ligatures w14:val="standardContextual"/>
          </w:rPr>
          <w:tab/>
        </w:r>
        <w:r w:rsidRPr="002A2993">
          <w:t>Amount of compensation payable</w:t>
        </w:r>
        <w:r>
          <w:tab/>
        </w:r>
        <w:r>
          <w:fldChar w:fldCharType="begin"/>
        </w:r>
        <w:r>
          <w:instrText xml:space="preserve"> PAGEREF _Toc213333713 \h </w:instrText>
        </w:r>
        <w:r>
          <w:fldChar w:fldCharType="separate"/>
        </w:r>
        <w:r w:rsidR="00852A6E">
          <w:t>138</w:t>
        </w:r>
        <w:r>
          <w:fldChar w:fldCharType="end"/>
        </w:r>
      </w:hyperlink>
    </w:p>
    <w:p w14:paraId="512641C3" w14:textId="47794445"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714" w:history="1">
        <w:r w:rsidRPr="002A2993">
          <w:t>216</w:t>
        </w:r>
        <w:r>
          <w:rPr>
            <w:rFonts w:asciiTheme="minorHAnsi" w:eastAsiaTheme="minorEastAsia" w:hAnsiTheme="minorHAnsi" w:cstheme="minorBidi"/>
            <w:kern w:val="2"/>
            <w:sz w:val="24"/>
            <w:szCs w:val="24"/>
            <w:lang w:eastAsia="en-AU"/>
            <w14:ligatures w14:val="standardContextual"/>
          </w:rPr>
          <w:tab/>
        </w:r>
        <w:r w:rsidRPr="002A2993">
          <w:t>Other losses excluded</w:t>
        </w:r>
        <w:r>
          <w:tab/>
        </w:r>
        <w:r>
          <w:fldChar w:fldCharType="begin"/>
        </w:r>
        <w:r>
          <w:instrText xml:space="preserve"> PAGEREF _Toc213333714 \h </w:instrText>
        </w:r>
        <w:r>
          <w:fldChar w:fldCharType="separate"/>
        </w:r>
        <w:r w:rsidR="00852A6E">
          <w:t>139</w:t>
        </w:r>
        <w:r>
          <w:fldChar w:fldCharType="end"/>
        </w:r>
      </w:hyperlink>
    </w:p>
    <w:p w14:paraId="43B5AA36" w14:textId="4393FC0F"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715" w:history="1">
        <w:r w:rsidRPr="002A2993">
          <w:t>217</w:t>
        </w:r>
        <w:r>
          <w:rPr>
            <w:rFonts w:asciiTheme="minorHAnsi" w:eastAsiaTheme="minorEastAsia" w:hAnsiTheme="minorHAnsi" w:cstheme="minorBidi"/>
            <w:kern w:val="2"/>
            <w:sz w:val="24"/>
            <w:szCs w:val="24"/>
            <w:lang w:eastAsia="en-AU"/>
            <w14:ligatures w14:val="standardContextual"/>
          </w:rPr>
          <w:tab/>
        </w:r>
        <w:r w:rsidRPr="002A2993">
          <w:t>Time limit for claims</w:t>
        </w:r>
        <w:r>
          <w:tab/>
        </w:r>
        <w:r>
          <w:fldChar w:fldCharType="begin"/>
        </w:r>
        <w:r>
          <w:instrText xml:space="preserve"> PAGEREF _Toc213333715 \h </w:instrText>
        </w:r>
        <w:r>
          <w:fldChar w:fldCharType="separate"/>
        </w:r>
        <w:r w:rsidR="00852A6E">
          <w:t>139</w:t>
        </w:r>
        <w:r>
          <w:fldChar w:fldCharType="end"/>
        </w:r>
      </w:hyperlink>
    </w:p>
    <w:p w14:paraId="2B4FACCA" w14:textId="01AF17C0"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716" w:history="1">
        <w:r w:rsidRPr="002A2993">
          <w:t>218</w:t>
        </w:r>
        <w:r>
          <w:rPr>
            <w:rFonts w:asciiTheme="minorHAnsi" w:eastAsiaTheme="minorEastAsia" w:hAnsiTheme="minorHAnsi" w:cstheme="minorBidi"/>
            <w:kern w:val="2"/>
            <w:sz w:val="24"/>
            <w:szCs w:val="24"/>
            <w:lang w:eastAsia="en-AU"/>
            <w14:ligatures w14:val="standardContextual"/>
          </w:rPr>
          <w:tab/>
        </w:r>
        <w:r w:rsidRPr="002A2993">
          <w:t>Grounds for refusing or reducing claim</w:t>
        </w:r>
        <w:r>
          <w:tab/>
        </w:r>
        <w:r>
          <w:fldChar w:fldCharType="begin"/>
        </w:r>
        <w:r>
          <w:instrText xml:space="preserve"> PAGEREF _Toc213333716 \h </w:instrText>
        </w:r>
        <w:r>
          <w:fldChar w:fldCharType="separate"/>
        </w:r>
        <w:r w:rsidR="00852A6E">
          <w:t>139</w:t>
        </w:r>
        <w:r>
          <w:fldChar w:fldCharType="end"/>
        </w:r>
      </w:hyperlink>
    </w:p>
    <w:p w14:paraId="2AA48CB0" w14:textId="5D99A8E3"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717" w:history="1">
        <w:r w:rsidRPr="002A2993">
          <w:t>219</w:t>
        </w:r>
        <w:r>
          <w:rPr>
            <w:rFonts w:asciiTheme="minorHAnsi" w:eastAsiaTheme="minorEastAsia" w:hAnsiTheme="minorHAnsi" w:cstheme="minorBidi"/>
            <w:kern w:val="2"/>
            <w:sz w:val="24"/>
            <w:szCs w:val="24"/>
            <w:lang w:eastAsia="en-AU"/>
            <w14:ligatures w14:val="standardContextual"/>
          </w:rPr>
          <w:tab/>
        </w:r>
        <w:r w:rsidRPr="002A2993">
          <w:t>Power to correct decision and require repayment</w:t>
        </w:r>
        <w:r>
          <w:tab/>
        </w:r>
        <w:r>
          <w:fldChar w:fldCharType="begin"/>
        </w:r>
        <w:r>
          <w:instrText xml:space="preserve"> PAGEREF _Toc213333717 \h </w:instrText>
        </w:r>
        <w:r>
          <w:fldChar w:fldCharType="separate"/>
        </w:r>
        <w:r w:rsidR="00852A6E">
          <w:t>140</w:t>
        </w:r>
        <w:r>
          <w:fldChar w:fldCharType="end"/>
        </w:r>
      </w:hyperlink>
    </w:p>
    <w:p w14:paraId="05B60479" w14:textId="36727380" w:rsidR="00C979B0" w:rsidRDefault="00C979B0">
      <w:pPr>
        <w:pStyle w:val="TOC2"/>
        <w:rPr>
          <w:rFonts w:asciiTheme="minorHAnsi" w:eastAsiaTheme="minorEastAsia" w:hAnsiTheme="minorHAnsi" w:cstheme="minorBidi"/>
          <w:b w:val="0"/>
          <w:kern w:val="2"/>
          <w:szCs w:val="24"/>
          <w:lang w:eastAsia="en-AU"/>
          <w14:ligatures w14:val="standardContextual"/>
        </w:rPr>
      </w:pPr>
      <w:hyperlink w:anchor="_Toc213333718" w:history="1">
        <w:r w:rsidRPr="002A2993">
          <w:t>Part 15</w:t>
        </w:r>
        <w:r>
          <w:rPr>
            <w:rFonts w:asciiTheme="minorHAnsi" w:eastAsiaTheme="minorEastAsia" w:hAnsiTheme="minorHAnsi" w:cstheme="minorBidi"/>
            <w:b w:val="0"/>
            <w:kern w:val="2"/>
            <w:szCs w:val="24"/>
            <w:lang w:eastAsia="en-AU"/>
            <w14:ligatures w14:val="standardContextual"/>
          </w:rPr>
          <w:tab/>
        </w:r>
        <w:r w:rsidRPr="002A2993">
          <w:t>Notification and review of decisions</w:t>
        </w:r>
        <w:r w:rsidRPr="00C979B0">
          <w:rPr>
            <w:vanish/>
          </w:rPr>
          <w:tab/>
        </w:r>
        <w:r w:rsidRPr="00C979B0">
          <w:rPr>
            <w:vanish/>
          </w:rPr>
          <w:fldChar w:fldCharType="begin"/>
        </w:r>
        <w:r w:rsidRPr="00C979B0">
          <w:rPr>
            <w:vanish/>
          </w:rPr>
          <w:instrText xml:space="preserve"> PAGEREF _Toc213333718 \h </w:instrText>
        </w:r>
        <w:r w:rsidRPr="00C979B0">
          <w:rPr>
            <w:vanish/>
          </w:rPr>
        </w:r>
        <w:r w:rsidRPr="00C979B0">
          <w:rPr>
            <w:vanish/>
          </w:rPr>
          <w:fldChar w:fldCharType="separate"/>
        </w:r>
        <w:r w:rsidR="00852A6E">
          <w:rPr>
            <w:vanish/>
          </w:rPr>
          <w:t>142</w:t>
        </w:r>
        <w:r w:rsidRPr="00C979B0">
          <w:rPr>
            <w:vanish/>
          </w:rPr>
          <w:fldChar w:fldCharType="end"/>
        </w:r>
      </w:hyperlink>
    </w:p>
    <w:p w14:paraId="32D642D7" w14:textId="420F1585"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719" w:history="1">
        <w:r w:rsidRPr="002A2993">
          <w:t>220</w:t>
        </w:r>
        <w:r>
          <w:rPr>
            <w:rFonts w:asciiTheme="minorHAnsi" w:eastAsiaTheme="minorEastAsia" w:hAnsiTheme="minorHAnsi" w:cstheme="minorBidi"/>
            <w:kern w:val="2"/>
            <w:sz w:val="24"/>
            <w:szCs w:val="24"/>
            <w:lang w:eastAsia="en-AU"/>
            <w14:ligatures w14:val="standardContextual"/>
          </w:rPr>
          <w:tab/>
        </w:r>
        <w:r w:rsidRPr="002A2993">
          <w:t xml:space="preserve">Meaning of </w:t>
        </w:r>
        <w:r w:rsidRPr="002A2993">
          <w:rPr>
            <w:i/>
          </w:rPr>
          <w:t>reviewable decision</w:t>
        </w:r>
        <w:r w:rsidRPr="002A2993">
          <w:t>—pt 15</w:t>
        </w:r>
        <w:r>
          <w:tab/>
        </w:r>
        <w:r>
          <w:fldChar w:fldCharType="begin"/>
        </w:r>
        <w:r>
          <w:instrText xml:space="preserve"> PAGEREF _Toc213333719 \h </w:instrText>
        </w:r>
        <w:r>
          <w:fldChar w:fldCharType="separate"/>
        </w:r>
        <w:r w:rsidR="00852A6E">
          <w:t>142</w:t>
        </w:r>
        <w:r>
          <w:fldChar w:fldCharType="end"/>
        </w:r>
      </w:hyperlink>
    </w:p>
    <w:p w14:paraId="60CF0460" w14:textId="7F09B4F1"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720" w:history="1">
        <w:r w:rsidRPr="002A2993">
          <w:t>221</w:t>
        </w:r>
        <w:r>
          <w:rPr>
            <w:rFonts w:asciiTheme="minorHAnsi" w:eastAsiaTheme="minorEastAsia" w:hAnsiTheme="minorHAnsi" w:cstheme="minorBidi"/>
            <w:kern w:val="2"/>
            <w:sz w:val="24"/>
            <w:szCs w:val="24"/>
            <w:lang w:eastAsia="en-AU"/>
            <w14:ligatures w14:val="standardContextual"/>
          </w:rPr>
          <w:tab/>
        </w:r>
        <w:r w:rsidRPr="002A2993">
          <w:t>Reviewable decision notices</w:t>
        </w:r>
        <w:r>
          <w:tab/>
        </w:r>
        <w:r>
          <w:fldChar w:fldCharType="begin"/>
        </w:r>
        <w:r>
          <w:instrText xml:space="preserve"> PAGEREF _Toc213333720 \h </w:instrText>
        </w:r>
        <w:r>
          <w:fldChar w:fldCharType="separate"/>
        </w:r>
        <w:r w:rsidR="00852A6E">
          <w:t>142</w:t>
        </w:r>
        <w:r>
          <w:fldChar w:fldCharType="end"/>
        </w:r>
      </w:hyperlink>
    </w:p>
    <w:p w14:paraId="00E7C1A7" w14:textId="798429DC"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721" w:history="1">
        <w:r w:rsidRPr="002A2993">
          <w:t>222</w:t>
        </w:r>
        <w:r>
          <w:rPr>
            <w:rFonts w:asciiTheme="minorHAnsi" w:eastAsiaTheme="minorEastAsia" w:hAnsiTheme="minorHAnsi" w:cstheme="minorBidi"/>
            <w:kern w:val="2"/>
            <w:sz w:val="24"/>
            <w:szCs w:val="24"/>
            <w:lang w:eastAsia="en-AU"/>
            <w14:ligatures w14:val="standardContextual"/>
          </w:rPr>
          <w:tab/>
        </w:r>
        <w:r w:rsidRPr="002A2993">
          <w:t>Applications for review</w:t>
        </w:r>
        <w:r>
          <w:tab/>
        </w:r>
        <w:r>
          <w:fldChar w:fldCharType="begin"/>
        </w:r>
        <w:r>
          <w:instrText xml:space="preserve"> PAGEREF _Toc213333721 \h </w:instrText>
        </w:r>
        <w:r>
          <w:fldChar w:fldCharType="separate"/>
        </w:r>
        <w:r w:rsidR="00852A6E">
          <w:t>142</w:t>
        </w:r>
        <w:r>
          <w:fldChar w:fldCharType="end"/>
        </w:r>
      </w:hyperlink>
    </w:p>
    <w:p w14:paraId="55FCD0EC" w14:textId="5D7E9EE3" w:rsidR="00C979B0" w:rsidRDefault="00C979B0">
      <w:pPr>
        <w:pStyle w:val="TOC2"/>
        <w:rPr>
          <w:rFonts w:asciiTheme="minorHAnsi" w:eastAsiaTheme="minorEastAsia" w:hAnsiTheme="minorHAnsi" w:cstheme="minorBidi"/>
          <w:b w:val="0"/>
          <w:kern w:val="2"/>
          <w:szCs w:val="24"/>
          <w:lang w:eastAsia="en-AU"/>
          <w14:ligatures w14:val="standardContextual"/>
        </w:rPr>
      </w:pPr>
      <w:hyperlink w:anchor="_Toc213333722" w:history="1">
        <w:r w:rsidRPr="002A2993">
          <w:t>Part 15A</w:t>
        </w:r>
        <w:r>
          <w:rPr>
            <w:rFonts w:asciiTheme="minorHAnsi" w:eastAsiaTheme="minorEastAsia" w:hAnsiTheme="minorHAnsi" w:cstheme="minorBidi"/>
            <w:b w:val="0"/>
            <w:kern w:val="2"/>
            <w:szCs w:val="24"/>
            <w:lang w:eastAsia="en-AU"/>
            <w14:ligatures w14:val="standardContextual"/>
          </w:rPr>
          <w:tab/>
        </w:r>
        <w:r w:rsidRPr="002A2993">
          <w:t>Information sharing</w:t>
        </w:r>
        <w:r w:rsidRPr="00C979B0">
          <w:rPr>
            <w:vanish/>
          </w:rPr>
          <w:tab/>
        </w:r>
        <w:r w:rsidRPr="00C979B0">
          <w:rPr>
            <w:vanish/>
          </w:rPr>
          <w:fldChar w:fldCharType="begin"/>
        </w:r>
        <w:r w:rsidRPr="00C979B0">
          <w:rPr>
            <w:vanish/>
          </w:rPr>
          <w:instrText xml:space="preserve"> PAGEREF _Toc213333722 \h </w:instrText>
        </w:r>
        <w:r w:rsidRPr="00C979B0">
          <w:rPr>
            <w:vanish/>
          </w:rPr>
        </w:r>
        <w:r w:rsidRPr="00C979B0">
          <w:rPr>
            <w:vanish/>
          </w:rPr>
          <w:fldChar w:fldCharType="separate"/>
        </w:r>
        <w:r w:rsidR="00852A6E">
          <w:rPr>
            <w:vanish/>
          </w:rPr>
          <w:t>143</w:t>
        </w:r>
        <w:r w:rsidRPr="00C979B0">
          <w:rPr>
            <w:vanish/>
          </w:rPr>
          <w:fldChar w:fldCharType="end"/>
        </w:r>
      </w:hyperlink>
    </w:p>
    <w:p w14:paraId="5EE7E2D9" w14:textId="38E62AAF"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723" w:history="1">
        <w:r w:rsidRPr="002A2993">
          <w:t>222A</w:t>
        </w:r>
        <w:r>
          <w:rPr>
            <w:rFonts w:asciiTheme="minorHAnsi" w:eastAsiaTheme="minorEastAsia" w:hAnsiTheme="minorHAnsi" w:cstheme="minorBidi"/>
            <w:kern w:val="2"/>
            <w:sz w:val="24"/>
            <w:szCs w:val="24"/>
            <w:lang w:eastAsia="en-AU"/>
            <w14:ligatures w14:val="standardContextual"/>
          </w:rPr>
          <w:tab/>
        </w:r>
        <w:r w:rsidRPr="002A2993">
          <w:t>Information sharing entities may give information to director-general etc</w:t>
        </w:r>
        <w:r>
          <w:tab/>
        </w:r>
        <w:r>
          <w:fldChar w:fldCharType="begin"/>
        </w:r>
        <w:r>
          <w:instrText xml:space="preserve"> PAGEREF _Toc213333723 \h </w:instrText>
        </w:r>
        <w:r>
          <w:fldChar w:fldCharType="separate"/>
        </w:r>
        <w:r w:rsidR="00852A6E">
          <w:t>143</w:t>
        </w:r>
        <w:r>
          <w:fldChar w:fldCharType="end"/>
        </w:r>
      </w:hyperlink>
    </w:p>
    <w:p w14:paraId="00F68078" w14:textId="34DC750D"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724" w:history="1">
        <w:r w:rsidRPr="002A2993">
          <w:t>223</w:t>
        </w:r>
        <w:r>
          <w:rPr>
            <w:rFonts w:asciiTheme="minorHAnsi" w:eastAsiaTheme="minorEastAsia" w:hAnsiTheme="minorHAnsi" w:cstheme="minorBidi"/>
            <w:kern w:val="2"/>
            <w:sz w:val="24"/>
            <w:szCs w:val="24"/>
            <w:lang w:eastAsia="en-AU"/>
            <w14:ligatures w14:val="standardContextual"/>
          </w:rPr>
          <w:tab/>
        </w:r>
        <w:r w:rsidRPr="002A2993">
          <w:t>Disclosure of information—director</w:t>
        </w:r>
        <w:r w:rsidRPr="002A2993">
          <w:noBreakHyphen/>
          <w:t>general</w:t>
        </w:r>
        <w:r>
          <w:tab/>
        </w:r>
        <w:r>
          <w:fldChar w:fldCharType="begin"/>
        </w:r>
        <w:r>
          <w:instrText xml:space="preserve"> PAGEREF _Toc213333724 \h </w:instrText>
        </w:r>
        <w:r>
          <w:fldChar w:fldCharType="separate"/>
        </w:r>
        <w:r w:rsidR="00852A6E">
          <w:t>145</w:t>
        </w:r>
        <w:r>
          <w:fldChar w:fldCharType="end"/>
        </w:r>
      </w:hyperlink>
    </w:p>
    <w:p w14:paraId="0BAB22B6" w14:textId="2F96E6BF"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725" w:history="1">
        <w:r w:rsidRPr="002A2993">
          <w:t>224</w:t>
        </w:r>
        <w:r>
          <w:rPr>
            <w:rFonts w:asciiTheme="minorHAnsi" w:eastAsiaTheme="minorEastAsia" w:hAnsiTheme="minorHAnsi" w:cstheme="minorBidi"/>
            <w:kern w:val="2"/>
            <w:sz w:val="24"/>
            <w:szCs w:val="24"/>
            <w:lang w:eastAsia="en-AU"/>
            <w14:ligatures w14:val="standardContextual"/>
          </w:rPr>
          <w:tab/>
        </w:r>
        <w:r w:rsidRPr="002A2993">
          <w:t>Disclosure of information—certifier and auditor authorities</w:t>
        </w:r>
        <w:r>
          <w:tab/>
        </w:r>
        <w:r>
          <w:fldChar w:fldCharType="begin"/>
        </w:r>
        <w:r>
          <w:instrText xml:space="preserve"> PAGEREF _Toc213333725 \h </w:instrText>
        </w:r>
        <w:r>
          <w:fldChar w:fldCharType="separate"/>
        </w:r>
        <w:r w:rsidR="00852A6E">
          <w:t>145</w:t>
        </w:r>
        <w:r>
          <w:fldChar w:fldCharType="end"/>
        </w:r>
      </w:hyperlink>
    </w:p>
    <w:p w14:paraId="3F5F4C8D" w14:textId="7D23733E" w:rsidR="00C979B0" w:rsidRDefault="00C979B0">
      <w:pPr>
        <w:pStyle w:val="TOC2"/>
        <w:rPr>
          <w:rFonts w:asciiTheme="minorHAnsi" w:eastAsiaTheme="minorEastAsia" w:hAnsiTheme="minorHAnsi" w:cstheme="minorBidi"/>
          <w:b w:val="0"/>
          <w:kern w:val="2"/>
          <w:szCs w:val="24"/>
          <w:lang w:eastAsia="en-AU"/>
          <w14:ligatures w14:val="standardContextual"/>
        </w:rPr>
      </w:pPr>
      <w:hyperlink w:anchor="_Toc213333726" w:history="1">
        <w:r w:rsidRPr="002A2993">
          <w:t>Part 16</w:t>
        </w:r>
        <w:r>
          <w:rPr>
            <w:rFonts w:asciiTheme="minorHAnsi" w:eastAsiaTheme="minorEastAsia" w:hAnsiTheme="minorHAnsi" w:cstheme="minorBidi"/>
            <w:b w:val="0"/>
            <w:kern w:val="2"/>
            <w:szCs w:val="24"/>
            <w:lang w:eastAsia="en-AU"/>
            <w14:ligatures w14:val="standardContextual"/>
          </w:rPr>
          <w:tab/>
        </w:r>
        <w:r w:rsidRPr="002A2993">
          <w:t>Miscellaneous</w:t>
        </w:r>
        <w:r w:rsidRPr="00C979B0">
          <w:rPr>
            <w:vanish/>
          </w:rPr>
          <w:tab/>
        </w:r>
        <w:r w:rsidRPr="00C979B0">
          <w:rPr>
            <w:vanish/>
          </w:rPr>
          <w:fldChar w:fldCharType="begin"/>
        </w:r>
        <w:r w:rsidRPr="00C979B0">
          <w:rPr>
            <w:vanish/>
          </w:rPr>
          <w:instrText xml:space="preserve"> PAGEREF _Toc213333726 \h </w:instrText>
        </w:r>
        <w:r w:rsidRPr="00C979B0">
          <w:rPr>
            <w:vanish/>
          </w:rPr>
        </w:r>
        <w:r w:rsidRPr="00C979B0">
          <w:rPr>
            <w:vanish/>
          </w:rPr>
          <w:fldChar w:fldCharType="separate"/>
        </w:r>
        <w:r w:rsidR="00852A6E">
          <w:rPr>
            <w:vanish/>
          </w:rPr>
          <w:t>146</w:t>
        </w:r>
        <w:r w:rsidRPr="00C979B0">
          <w:rPr>
            <w:vanish/>
          </w:rPr>
          <w:fldChar w:fldCharType="end"/>
        </w:r>
      </w:hyperlink>
    </w:p>
    <w:p w14:paraId="4608978C" w14:textId="7BC8D501"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727" w:history="1">
        <w:r w:rsidRPr="002A2993">
          <w:t>225</w:t>
        </w:r>
        <w:r>
          <w:rPr>
            <w:rFonts w:asciiTheme="minorHAnsi" w:eastAsiaTheme="minorEastAsia" w:hAnsiTheme="minorHAnsi" w:cstheme="minorBidi"/>
            <w:kern w:val="2"/>
            <w:sz w:val="24"/>
            <w:szCs w:val="24"/>
            <w:lang w:eastAsia="en-AU"/>
            <w14:ligatures w14:val="standardContextual"/>
          </w:rPr>
          <w:tab/>
        </w:r>
        <w:r w:rsidRPr="002A2993">
          <w:t>Protection of officials from liability</w:t>
        </w:r>
        <w:r>
          <w:tab/>
        </w:r>
        <w:r>
          <w:fldChar w:fldCharType="begin"/>
        </w:r>
        <w:r>
          <w:instrText xml:space="preserve"> PAGEREF _Toc213333727 \h </w:instrText>
        </w:r>
        <w:r>
          <w:fldChar w:fldCharType="separate"/>
        </w:r>
        <w:r w:rsidR="00852A6E">
          <w:t>146</w:t>
        </w:r>
        <w:r>
          <w:fldChar w:fldCharType="end"/>
        </w:r>
      </w:hyperlink>
    </w:p>
    <w:p w14:paraId="52AAC19B" w14:textId="403EDCDF"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728" w:history="1">
        <w:r w:rsidRPr="002A2993">
          <w:t>226</w:t>
        </w:r>
        <w:r>
          <w:rPr>
            <w:rFonts w:asciiTheme="minorHAnsi" w:eastAsiaTheme="minorEastAsia" w:hAnsiTheme="minorHAnsi" w:cstheme="minorBidi"/>
            <w:kern w:val="2"/>
            <w:sz w:val="24"/>
            <w:szCs w:val="24"/>
            <w:lang w:eastAsia="en-AU"/>
            <w14:ligatures w14:val="standardContextual"/>
          </w:rPr>
          <w:tab/>
        </w:r>
        <w:r w:rsidRPr="002A2993">
          <w:rPr>
            <w:lang w:eastAsia="en-AU"/>
          </w:rPr>
          <w:t>Protection of others from liability</w:t>
        </w:r>
        <w:r>
          <w:tab/>
        </w:r>
        <w:r>
          <w:fldChar w:fldCharType="begin"/>
        </w:r>
        <w:r>
          <w:instrText xml:space="preserve"> PAGEREF _Toc213333728 \h </w:instrText>
        </w:r>
        <w:r>
          <w:fldChar w:fldCharType="separate"/>
        </w:r>
        <w:r w:rsidR="00852A6E">
          <w:t>146</w:t>
        </w:r>
        <w:r>
          <w:fldChar w:fldCharType="end"/>
        </w:r>
      </w:hyperlink>
    </w:p>
    <w:p w14:paraId="7BD238C9" w14:textId="5922729D"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729" w:history="1">
        <w:r w:rsidRPr="002A2993">
          <w:t>227</w:t>
        </w:r>
        <w:r>
          <w:rPr>
            <w:rFonts w:asciiTheme="minorHAnsi" w:eastAsiaTheme="minorEastAsia" w:hAnsiTheme="minorHAnsi" w:cstheme="minorBidi"/>
            <w:kern w:val="2"/>
            <w:sz w:val="24"/>
            <w:szCs w:val="24"/>
            <w:lang w:eastAsia="en-AU"/>
            <w14:ligatures w14:val="standardContextual"/>
          </w:rPr>
          <w:tab/>
        </w:r>
        <w:r w:rsidRPr="002A2993">
          <w:t>Criminal liability of executive officers</w:t>
        </w:r>
        <w:r>
          <w:tab/>
        </w:r>
        <w:r>
          <w:fldChar w:fldCharType="begin"/>
        </w:r>
        <w:r>
          <w:instrText xml:space="preserve"> PAGEREF _Toc213333729 \h </w:instrText>
        </w:r>
        <w:r>
          <w:fldChar w:fldCharType="separate"/>
        </w:r>
        <w:r w:rsidR="00852A6E">
          <w:t>147</w:t>
        </w:r>
        <w:r>
          <w:fldChar w:fldCharType="end"/>
        </w:r>
      </w:hyperlink>
    </w:p>
    <w:p w14:paraId="4AD98349" w14:textId="56E61905"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730" w:history="1">
        <w:r w:rsidRPr="002A2993">
          <w:t>228</w:t>
        </w:r>
        <w:r>
          <w:rPr>
            <w:rFonts w:asciiTheme="minorHAnsi" w:eastAsiaTheme="minorEastAsia" w:hAnsiTheme="minorHAnsi" w:cstheme="minorBidi"/>
            <w:kern w:val="2"/>
            <w:sz w:val="24"/>
            <w:szCs w:val="24"/>
            <w:lang w:eastAsia="en-AU"/>
            <w14:ligatures w14:val="standardContextual"/>
          </w:rPr>
          <w:tab/>
        </w:r>
        <w:r w:rsidRPr="002A2993">
          <w:t xml:space="preserve">Meaning of </w:t>
        </w:r>
        <w:r w:rsidRPr="002A2993">
          <w:rPr>
            <w:i/>
          </w:rPr>
          <w:t>influential person</w:t>
        </w:r>
        <w:r w:rsidRPr="002A2993">
          <w:t xml:space="preserve"> for a corporation</w:t>
        </w:r>
        <w:r>
          <w:tab/>
        </w:r>
        <w:r>
          <w:fldChar w:fldCharType="begin"/>
        </w:r>
        <w:r>
          <w:instrText xml:space="preserve"> PAGEREF _Toc213333730 \h </w:instrText>
        </w:r>
        <w:r>
          <w:fldChar w:fldCharType="separate"/>
        </w:r>
        <w:r w:rsidR="00852A6E">
          <w:t>148</w:t>
        </w:r>
        <w:r>
          <w:fldChar w:fldCharType="end"/>
        </w:r>
      </w:hyperlink>
    </w:p>
    <w:p w14:paraId="158E628F" w14:textId="35E854D5"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731" w:history="1">
        <w:r w:rsidRPr="002A2993">
          <w:t>229</w:t>
        </w:r>
        <w:r>
          <w:rPr>
            <w:rFonts w:asciiTheme="minorHAnsi" w:eastAsiaTheme="minorEastAsia" w:hAnsiTheme="minorHAnsi" w:cstheme="minorBidi"/>
            <w:kern w:val="2"/>
            <w:sz w:val="24"/>
            <w:szCs w:val="24"/>
            <w:lang w:eastAsia="en-AU"/>
            <w14:ligatures w14:val="standardContextual"/>
          </w:rPr>
          <w:tab/>
        </w:r>
        <w:r w:rsidRPr="002A2993">
          <w:t>Appointment of analysts</w:t>
        </w:r>
        <w:r>
          <w:tab/>
        </w:r>
        <w:r>
          <w:fldChar w:fldCharType="begin"/>
        </w:r>
        <w:r>
          <w:instrText xml:space="preserve"> PAGEREF _Toc213333731 \h </w:instrText>
        </w:r>
        <w:r>
          <w:fldChar w:fldCharType="separate"/>
        </w:r>
        <w:r w:rsidR="00852A6E">
          <w:t>149</w:t>
        </w:r>
        <w:r>
          <w:fldChar w:fldCharType="end"/>
        </w:r>
      </w:hyperlink>
    </w:p>
    <w:p w14:paraId="1267D607" w14:textId="259194AE" w:rsidR="00C979B0" w:rsidRDefault="00C979B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333732" w:history="1">
        <w:r w:rsidRPr="002A2993">
          <w:t>230</w:t>
        </w:r>
        <w:r>
          <w:rPr>
            <w:rFonts w:asciiTheme="minorHAnsi" w:eastAsiaTheme="minorEastAsia" w:hAnsiTheme="minorHAnsi" w:cstheme="minorBidi"/>
            <w:kern w:val="2"/>
            <w:sz w:val="24"/>
            <w:szCs w:val="24"/>
            <w:lang w:eastAsia="en-AU"/>
            <w14:ligatures w14:val="standardContextual"/>
          </w:rPr>
          <w:tab/>
        </w:r>
        <w:r w:rsidRPr="002A2993">
          <w:t>Cruelty to animals not authorised</w:t>
        </w:r>
        <w:r>
          <w:tab/>
        </w:r>
        <w:r>
          <w:fldChar w:fldCharType="begin"/>
        </w:r>
        <w:r>
          <w:instrText xml:space="preserve"> PAGEREF _Toc213333732 \h </w:instrText>
        </w:r>
        <w:r>
          <w:fldChar w:fldCharType="separate"/>
        </w:r>
        <w:r w:rsidR="00852A6E">
          <w:t>149</w:t>
        </w:r>
        <w:r>
          <w:fldChar w:fldCharType="end"/>
        </w:r>
      </w:hyperlink>
    </w:p>
    <w:p w14:paraId="348A885C" w14:textId="235CC3A2"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733" w:history="1">
        <w:r w:rsidRPr="002A2993">
          <w:t>231</w:t>
        </w:r>
        <w:r>
          <w:rPr>
            <w:rFonts w:asciiTheme="minorHAnsi" w:eastAsiaTheme="minorEastAsia" w:hAnsiTheme="minorHAnsi" w:cstheme="minorBidi"/>
            <w:kern w:val="2"/>
            <w:sz w:val="24"/>
            <w:szCs w:val="24"/>
            <w:lang w:eastAsia="en-AU"/>
            <w14:ligatures w14:val="standardContextual"/>
          </w:rPr>
          <w:tab/>
        </w:r>
        <w:r w:rsidRPr="002A2993">
          <w:t>Limit on certain powers in relation to humans and residential premises</w:t>
        </w:r>
        <w:r>
          <w:tab/>
        </w:r>
        <w:r>
          <w:fldChar w:fldCharType="begin"/>
        </w:r>
        <w:r>
          <w:instrText xml:space="preserve"> PAGEREF _Toc213333733 \h </w:instrText>
        </w:r>
        <w:r>
          <w:fldChar w:fldCharType="separate"/>
        </w:r>
        <w:r w:rsidR="00852A6E">
          <w:t>149</w:t>
        </w:r>
        <w:r>
          <w:fldChar w:fldCharType="end"/>
        </w:r>
      </w:hyperlink>
    </w:p>
    <w:p w14:paraId="419E05A4" w14:textId="3236AC44"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734" w:history="1">
        <w:r w:rsidRPr="002A2993">
          <w:t>232</w:t>
        </w:r>
        <w:r>
          <w:rPr>
            <w:rFonts w:asciiTheme="minorHAnsi" w:eastAsiaTheme="minorEastAsia" w:hAnsiTheme="minorHAnsi" w:cstheme="minorBidi"/>
            <w:kern w:val="2"/>
            <w:sz w:val="24"/>
            <w:szCs w:val="24"/>
            <w:lang w:eastAsia="en-AU"/>
            <w14:ligatures w14:val="standardContextual"/>
          </w:rPr>
          <w:tab/>
        </w:r>
        <w:r w:rsidRPr="002A2993">
          <w:t>Minister may exempt people, biosecurity matter, etc</w:t>
        </w:r>
        <w:r>
          <w:tab/>
        </w:r>
        <w:r>
          <w:fldChar w:fldCharType="begin"/>
        </w:r>
        <w:r>
          <w:instrText xml:space="preserve"> PAGEREF _Toc213333734 \h </w:instrText>
        </w:r>
        <w:r>
          <w:fldChar w:fldCharType="separate"/>
        </w:r>
        <w:r w:rsidR="00852A6E">
          <w:t>150</w:t>
        </w:r>
        <w:r>
          <w:fldChar w:fldCharType="end"/>
        </w:r>
      </w:hyperlink>
    </w:p>
    <w:p w14:paraId="664B44B6" w14:textId="7975903A"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735" w:history="1">
        <w:r w:rsidRPr="002A2993">
          <w:t>233</w:t>
        </w:r>
        <w:r>
          <w:rPr>
            <w:rFonts w:asciiTheme="minorHAnsi" w:eastAsiaTheme="minorEastAsia" w:hAnsiTheme="minorHAnsi" w:cstheme="minorBidi"/>
            <w:kern w:val="2"/>
            <w:sz w:val="24"/>
            <w:szCs w:val="24"/>
            <w:lang w:eastAsia="en-AU"/>
            <w14:ligatures w14:val="standardContextual"/>
          </w:rPr>
          <w:tab/>
        </w:r>
        <w:r w:rsidRPr="002A2993">
          <w:t>Determination of fees</w:t>
        </w:r>
        <w:r>
          <w:tab/>
        </w:r>
        <w:r>
          <w:fldChar w:fldCharType="begin"/>
        </w:r>
        <w:r>
          <w:instrText xml:space="preserve"> PAGEREF _Toc213333735 \h </w:instrText>
        </w:r>
        <w:r>
          <w:fldChar w:fldCharType="separate"/>
        </w:r>
        <w:r w:rsidR="00852A6E">
          <w:t>150</w:t>
        </w:r>
        <w:r>
          <w:fldChar w:fldCharType="end"/>
        </w:r>
      </w:hyperlink>
    </w:p>
    <w:p w14:paraId="7097D5AD" w14:textId="44975843"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736" w:history="1">
        <w:r w:rsidRPr="002A2993">
          <w:t>234</w:t>
        </w:r>
        <w:r>
          <w:rPr>
            <w:rFonts w:asciiTheme="minorHAnsi" w:eastAsiaTheme="minorEastAsia" w:hAnsiTheme="minorHAnsi" w:cstheme="minorBidi"/>
            <w:kern w:val="2"/>
            <w:sz w:val="24"/>
            <w:szCs w:val="24"/>
            <w:lang w:eastAsia="en-AU"/>
            <w14:ligatures w14:val="standardContextual"/>
          </w:rPr>
          <w:tab/>
        </w:r>
        <w:r w:rsidRPr="002A2993">
          <w:t>Regulation</w:t>
        </w:r>
        <w:r w:rsidRPr="002A2993">
          <w:noBreakHyphen/>
          <w:t>making power</w:t>
        </w:r>
        <w:r>
          <w:tab/>
        </w:r>
        <w:r>
          <w:fldChar w:fldCharType="begin"/>
        </w:r>
        <w:r>
          <w:instrText xml:space="preserve"> PAGEREF _Toc213333736 \h </w:instrText>
        </w:r>
        <w:r>
          <w:fldChar w:fldCharType="separate"/>
        </w:r>
        <w:r w:rsidR="00852A6E">
          <w:t>150</w:t>
        </w:r>
        <w:r>
          <w:fldChar w:fldCharType="end"/>
        </w:r>
      </w:hyperlink>
    </w:p>
    <w:p w14:paraId="0BED4CB4" w14:textId="14E39B16" w:rsidR="00C979B0" w:rsidRDefault="00C979B0">
      <w:pPr>
        <w:pStyle w:val="TOC2"/>
        <w:rPr>
          <w:rFonts w:asciiTheme="minorHAnsi" w:eastAsiaTheme="minorEastAsia" w:hAnsiTheme="minorHAnsi" w:cstheme="minorBidi"/>
          <w:b w:val="0"/>
          <w:kern w:val="2"/>
          <w:szCs w:val="24"/>
          <w:lang w:eastAsia="en-AU"/>
          <w14:ligatures w14:val="standardContextual"/>
        </w:rPr>
      </w:pPr>
      <w:hyperlink w:anchor="_Toc213333737" w:history="1">
        <w:r w:rsidRPr="002A2993">
          <w:t>Part 16A</w:t>
        </w:r>
        <w:r>
          <w:rPr>
            <w:rFonts w:asciiTheme="minorHAnsi" w:eastAsiaTheme="minorEastAsia" w:hAnsiTheme="minorHAnsi" w:cstheme="minorBidi"/>
            <w:b w:val="0"/>
            <w:kern w:val="2"/>
            <w:szCs w:val="24"/>
            <w:lang w:eastAsia="en-AU"/>
            <w14:ligatures w14:val="standardContextual"/>
          </w:rPr>
          <w:tab/>
        </w:r>
        <w:r w:rsidRPr="002A2993">
          <w:t>Transitional</w:t>
        </w:r>
        <w:r w:rsidRPr="00C979B0">
          <w:rPr>
            <w:vanish/>
          </w:rPr>
          <w:tab/>
        </w:r>
        <w:r w:rsidRPr="00C979B0">
          <w:rPr>
            <w:vanish/>
          </w:rPr>
          <w:fldChar w:fldCharType="begin"/>
        </w:r>
        <w:r w:rsidRPr="00C979B0">
          <w:rPr>
            <w:vanish/>
          </w:rPr>
          <w:instrText xml:space="preserve"> PAGEREF _Toc213333737 \h </w:instrText>
        </w:r>
        <w:r w:rsidRPr="00C979B0">
          <w:rPr>
            <w:vanish/>
          </w:rPr>
        </w:r>
        <w:r w:rsidRPr="00C979B0">
          <w:rPr>
            <w:vanish/>
          </w:rPr>
          <w:fldChar w:fldCharType="separate"/>
        </w:r>
        <w:r w:rsidR="00852A6E">
          <w:rPr>
            <w:vanish/>
          </w:rPr>
          <w:t>153</w:t>
        </w:r>
        <w:r w:rsidRPr="00C979B0">
          <w:rPr>
            <w:vanish/>
          </w:rPr>
          <w:fldChar w:fldCharType="end"/>
        </w:r>
      </w:hyperlink>
    </w:p>
    <w:p w14:paraId="29A45CCD" w14:textId="67D781A4"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738" w:history="1">
        <w:r w:rsidRPr="002A2993">
          <w:t>234A</w:t>
        </w:r>
        <w:r>
          <w:rPr>
            <w:rFonts w:asciiTheme="minorHAnsi" w:eastAsiaTheme="minorEastAsia" w:hAnsiTheme="minorHAnsi" w:cstheme="minorBidi"/>
            <w:kern w:val="2"/>
            <w:sz w:val="24"/>
            <w:szCs w:val="24"/>
            <w:lang w:eastAsia="en-AU"/>
            <w14:ligatures w14:val="standardContextual"/>
          </w:rPr>
          <w:tab/>
        </w:r>
        <w:r w:rsidRPr="002A2993">
          <w:t xml:space="preserve">Meaning of </w:t>
        </w:r>
        <w:r w:rsidRPr="002A2993">
          <w:rPr>
            <w:i/>
          </w:rPr>
          <w:t>commencement day</w:t>
        </w:r>
        <w:r w:rsidRPr="002A2993">
          <w:t>—pt 16A</w:t>
        </w:r>
        <w:r>
          <w:tab/>
        </w:r>
        <w:r>
          <w:fldChar w:fldCharType="begin"/>
        </w:r>
        <w:r>
          <w:instrText xml:space="preserve"> PAGEREF _Toc213333738 \h </w:instrText>
        </w:r>
        <w:r>
          <w:fldChar w:fldCharType="separate"/>
        </w:r>
        <w:r w:rsidR="00852A6E">
          <w:t>153</w:t>
        </w:r>
        <w:r>
          <w:fldChar w:fldCharType="end"/>
        </w:r>
      </w:hyperlink>
    </w:p>
    <w:p w14:paraId="2188DBEC" w14:textId="67B0B867"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739" w:history="1">
        <w:r w:rsidRPr="002A2993">
          <w:t>234B</w:t>
        </w:r>
        <w:r>
          <w:rPr>
            <w:rFonts w:asciiTheme="minorHAnsi" w:eastAsiaTheme="minorEastAsia" w:hAnsiTheme="minorHAnsi" w:cstheme="minorBidi"/>
            <w:kern w:val="2"/>
            <w:sz w:val="24"/>
            <w:szCs w:val="24"/>
            <w:lang w:eastAsia="en-AU"/>
            <w14:ligatures w14:val="standardContextual"/>
          </w:rPr>
          <w:tab/>
        </w:r>
        <w:r w:rsidRPr="002A2993">
          <w:t>Beekeepers registered under repealed Act</w:t>
        </w:r>
        <w:r>
          <w:tab/>
        </w:r>
        <w:r>
          <w:fldChar w:fldCharType="begin"/>
        </w:r>
        <w:r>
          <w:instrText xml:space="preserve"> PAGEREF _Toc213333739 \h </w:instrText>
        </w:r>
        <w:r>
          <w:fldChar w:fldCharType="separate"/>
        </w:r>
        <w:r w:rsidR="00852A6E">
          <w:t>153</w:t>
        </w:r>
        <w:r>
          <w:fldChar w:fldCharType="end"/>
        </w:r>
      </w:hyperlink>
    </w:p>
    <w:p w14:paraId="1A69B019" w14:textId="53F64E2D"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740" w:history="1">
        <w:r w:rsidRPr="002A2993">
          <w:t>234C</w:t>
        </w:r>
        <w:r>
          <w:rPr>
            <w:rFonts w:asciiTheme="minorHAnsi" w:eastAsiaTheme="minorEastAsia" w:hAnsiTheme="minorHAnsi" w:cstheme="minorBidi"/>
            <w:kern w:val="2"/>
            <w:sz w:val="24"/>
            <w:szCs w:val="24"/>
            <w:lang w:eastAsia="en-AU"/>
            <w14:ligatures w14:val="standardContextual"/>
          </w:rPr>
          <w:tab/>
        </w:r>
        <w:r w:rsidRPr="002A2993">
          <w:t>Authorised people and inspectors under repealed Acts</w:t>
        </w:r>
        <w:r>
          <w:tab/>
        </w:r>
        <w:r>
          <w:fldChar w:fldCharType="begin"/>
        </w:r>
        <w:r>
          <w:instrText xml:space="preserve"> PAGEREF _Toc213333740 \h </w:instrText>
        </w:r>
        <w:r>
          <w:fldChar w:fldCharType="separate"/>
        </w:r>
        <w:r w:rsidR="00852A6E">
          <w:t>153</w:t>
        </w:r>
        <w:r>
          <w:fldChar w:fldCharType="end"/>
        </w:r>
      </w:hyperlink>
    </w:p>
    <w:p w14:paraId="63956DDF" w14:textId="53BAD688"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741" w:history="1">
        <w:r w:rsidRPr="002A2993">
          <w:t>234D</w:t>
        </w:r>
        <w:r>
          <w:rPr>
            <w:rFonts w:asciiTheme="minorHAnsi" w:eastAsiaTheme="minorEastAsia" w:hAnsiTheme="minorHAnsi" w:cstheme="minorBidi"/>
            <w:kern w:val="2"/>
            <w:sz w:val="24"/>
            <w:szCs w:val="24"/>
            <w:lang w:eastAsia="en-AU"/>
            <w14:ligatures w14:val="standardContextual"/>
          </w:rPr>
          <w:tab/>
        </w:r>
        <w:r w:rsidRPr="002A2993">
          <w:t>Transitional regulations</w:t>
        </w:r>
        <w:r>
          <w:tab/>
        </w:r>
        <w:r>
          <w:fldChar w:fldCharType="begin"/>
        </w:r>
        <w:r>
          <w:instrText xml:space="preserve"> PAGEREF _Toc213333741 \h </w:instrText>
        </w:r>
        <w:r>
          <w:fldChar w:fldCharType="separate"/>
        </w:r>
        <w:r w:rsidR="00852A6E">
          <w:t>154</w:t>
        </w:r>
        <w:r>
          <w:fldChar w:fldCharType="end"/>
        </w:r>
      </w:hyperlink>
    </w:p>
    <w:p w14:paraId="76A4E617" w14:textId="3FB133FF"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742" w:history="1">
        <w:r w:rsidRPr="002A2993">
          <w:t>234E</w:t>
        </w:r>
        <w:r>
          <w:rPr>
            <w:rFonts w:asciiTheme="minorHAnsi" w:eastAsiaTheme="minorEastAsia" w:hAnsiTheme="minorHAnsi" w:cstheme="minorBidi"/>
            <w:kern w:val="2"/>
            <w:sz w:val="24"/>
            <w:szCs w:val="24"/>
            <w:lang w:eastAsia="en-AU"/>
            <w14:ligatures w14:val="standardContextual"/>
          </w:rPr>
          <w:tab/>
        </w:r>
        <w:r w:rsidRPr="002A2993">
          <w:t>Expiry—pt 16A</w:t>
        </w:r>
        <w:r>
          <w:tab/>
        </w:r>
        <w:r>
          <w:fldChar w:fldCharType="begin"/>
        </w:r>
        <w:r>
          <w:instrText xml:space="preserve"> PAGEREF _Toc213333742 \h </w:instrText>
        </w:r>
        <w:r>
          <w:fldChar w:fldCharType="separate"/>
        </w:r>
        <w:r w:rsidR="00852A6E">
          <w:t>155</w:t>
        </w:r>
        <w:r>
          <w:fldChar w:fldCharType="end"/>
        </w:r>
      </w:hyperlink>
    </w:p>
    <w:p w14:paraId="2F1BF7A5" w14:textId="6FA67997" w:rsidR="00C979B0" w:rsidRDefault="00C979B0">
      <w:pPr>
        <w:pStyle w:val="TOC6"/>
        <w:rPr>
          <w:rFonts w:asciiTheme="minorHAnsi" w:eastAsiaTheme="minorEastAsia" w:hAnsiTheme="minorHAnsi" w:cstheme="minorBidi"/>
          <w:b w:val="0"/>
          <w:kern w:val="2"/>
          <w:szCs w:val="24"/>
          <w:lang w:eastAsia="en-AU"/>
          <w14:ligatures w14:val="standardContextual"/>
        </w:rPr>
      </w:pPr>
      <w:hyperlink w:anchor="_Toc213333743" w:history="1">
        <w:r w:rsidRPr="002A2993">
          <w:t>Schedule 1</w:t>
        </w:r>
        <w:r>
          <w:rPr>
            <w:rFonts w:asciiTheme="minorHAnsi" w:eastAsiaTheme="minorEastAsia" w:hAnsiTheme="minorHAnsi" w:cstheme="minorBidi"/>
            <w:b w:val="0"/>
            <w:kern w:val="2"/>
            <w:szCs w:val="24"/>
            <w:lang w:eastAsia="en-AU"/>
            <w14:ligatures w14:val="standardContextual"/>
          </w:rPr>
          <w:tab/>
        </w:r>
        <w:r w:rsidRPr="002A2993">
          <w:t>Reviewable decisions</w:t>
        </w:r>
        <w:r>
          <w:tab/>
        </w:r>
        <w:r w:rsidRPr="00C979B0">
          <w:rPr>
            <w:b w:val="0"/>
            <w:sz w:val="20"/>
          </w:rPr>
          <w:fldChar w:fldCharType="begin"/>
        </w:r>
        <w:r w:rsidRPr="00C979B0">
          <w:rPr>
            <w:b w:val="0"/>
            <w:sz w:val="20"/>
          </w:rPr>
          <w:instrText xml:space="preserve"> PAGEREF _Toc213333743 \h </w:instrText>
        </w:r>
        <w:r w:rsidRPr="00C979B0">
          <w:rPr>
            <w:b w:val="0"/>
            <w:sz w:val="20"/>
          </w:rPr>
        </w:r>
        <w:r w:rsidRPr="00C979B0">
          <w:rPr>
            <w:b w:val="0"/>
            <w:sz w:val="20"/>
          </w:rPr>
          <w:fldChar w:fldCharType="separate"/>
        </w:r>
        <w:r w:rsidR="00852A6E">
          <w:rPr>
            <w:b w:val="0"/>
            <w:sz w:val="20"/>
          </w:rPr>
          <w:t>156</w:t>
        </w:r>
        <w:r w:rsidRPr="00C979B0">
          <w:rPr>
            <w:b w:val="0"/>
            <w:sz w:val="20"/>
          </w:rPr>
          <w:fldChar w:fldCharType="end"/>
        </w:r>
      </w:hyperlink>
    </w:p>
    <w:p w14:paraId="5EF82F02" w14:textId="156CD7C1" w:rsidR="00C979B0" w:rsidRDefault="00C979B0">
      <w:pPr>
        <w:pStyle w:val="TOC6"/>
        <w:rPr>
          <w:rFonts w:asciiTheme="minorHAnsi" w:eastAsiaTheme="minorEastAsia" w:hAnsiTheme="minorHAnsi" w:cstheme="minorBidi"/>
          <w:b w:val="0"/>
          <w:kern w:val="2"/>
          <w:szCs w:val="24"/>
          <w:lang w:eastAsia="en-AU"/>
          <w14:ligatures w14:val="standardContextual"/>
        </w:rPr>
      </w:pPr>
      <w:hyperlink w:anchor="_Toc213333744" w:history="1">
        <w:r w:rsidRPr="002A2993">
          <w:t>Dictionary</w:t>
        </w:r>
        <w:r>
          <w:tab/>
        </w:r>
        <w:r>
          <w:tab/>
        </w:r>
        <w:r w:rsidRPr="00C979B0">
          <w:rPr>
            <w:b w:val="0"/>
            <w:sz w:val="20"/>
          </w:rPr>
          <w:fldChar w:fldCharType="begin"/>
        </w:r>
        <w:r w:rsidRPr="00C979B0">
          <w:rPr>
            <w:b w:val="0"/>
            <w:sz w:val="20"/>
          </w:rPr>
          <w:instrText xml:space="preserve"> PAGEREF _Toc213333744 \h </w:instrText>
        </w:r>
        <w:r w:rsidRPr="00C979B0">
          <w:rPr>
            <w:b w:val="0"/>
            <w:sz w:val="20"/>
          </w:rPr>
        </w:r>
        <w:r w:rsidRPr="00C979B0">
          <w:rPr>
            <w:b w:val="0"/>
            <w:sz w:val="20"/>
          </w:rPr>
          <w:fldChar w:fldCharType="separate"/>
        </w:r>
        <w:r w:rsidR="00852A6E">
          <w:rPr>
            <w:b w:val="0"/>
            <w:sz w:val="20"/>
          </w:rPr>
          <w:t>157</w:t>
        </w:r>
        <w:r w:rsidRPr="00C979B0">
          <w:rPr>
            <w:b w:val="0"/>
            <w:sz w:val="20"/>
          </w:rPr>
          <w:fldChar w:fldCharType="end"/>
        </w:r>
      </w:hyperlink>
    </w:p>
    <w:p w14:paraId="72305729" w14:textId="3CE6A636" w:rsidR="00C979B0" w:rsidRDefault="00C979B0" w:rsidP="00C979B0">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3333745" w:history="1">
        <w:r>
          <w:t>Endnotes</w:t>
        </w:r>
        <w:r w:rsidRPr="00C979B0">
          <w:rPr>
            <w:vanish/>
          </w:rPr>
          <w:tab/>
        </w:r>
        <w:r>
          <w:rPr>
            <w:vanish/>
          </w:rPr>
          <w:tab/>
        </w:r>
        <w:r w:rsidRPr="00C979B0">
          <w:rPr>
            <w:b w:val="0"/>
            <w:vanish/>
          </w:rPr>
          <w:fldChar w:fldCharType="begin"/>
        </w:r>
        <w:r w:rsidRPr="00C979B0">
          <w:rPr>
            <w:b w:val="0"/>
            <w:vanish/>
          </w:rPr>
          <w:instrText xml:space="preserve"> PAGEREF _Toc213333745 \h </w:instrText>
        </w:r>
        <w:r w:rsidRPr="00C979B0">
          <w:rPr>
            <w:b w:val="0"/>
            <w:vanish/>
          </w:rPr>
        </w:r>
        <w:r w:rsidRPr="00C979B0">
          <w:rPr>
            <w:b w:val="0"/>
            <w:vanish/>
          </w:rPr>
          <w:fldChar w:fldCharType="separate"/>
        </w:r>
        <w:r w:rsidR="00852A6E">
          <w:rPr>
            <w:b w:val="0"/>
            <w:vanish/>
          </w:rPr>
          <w:t>164</w:t>
        </w:r>
        <w:r w:rsidRPr="00C979B0">
          <w:rPr>
            <w:b w:val="0"/>
            <w:vanish/>
          </w:rPr>
          <w:fldChar w:fldCharType="end"/>
        </w:r>
      </w:hyperlink>
    </w:p>
    <w:p w14:paraId="438CAE44" w14:textId="7D9CC5E9"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746" w:history="1">
        <w:r w:rsidRPr="002A2993">
          <w:t>1</w:t>
        </w:r>
        <w:r>
          <w:rPr>
            <w:rFonts w:asciiTheme="minorHAnsi" w:eastAsiaTheme="minorEastAsia" w:hAnsiTheme="minorHAnsi" w:cstheme="minorBidi"/>
            <w:kern w:val="2"/>
            <w:sz w:val="24"/>
            <w:szCs w:val="24"/>
            <w:lang w:eastAsia="en-AU"/>
            <w14:ligatures w14:val="standardContextual"/>
          </w:rPr>
          <w:tab/>
        </w:r>
        <w:r w:rsidRPr="002A2993">
          <w:t>About the endnotes</w:t>
        </w:r>
        <w:r>
          <w:tab/>
        </w:r>
        <w:r>
          <w:fldChar w:fldCharType="begin"/>
        </w:r>
        <w:r>
          <w:instrText xml:space="preserve"> PAGEREF _Toc213333746 \h </w:instrText>
        </w:r>
        <w:r>
          <w:fldChar w:fldCharType="separate"/>
        </w:r>
        <w:r w:rsidR="00852A6E">
          <w:t>164</w:t>
        </w:r>
        <w:r>
          <w:fldChar w:fldCharType="end"/>
        </w:r>
      </w:hyperlink>
    </w:p>
    <w:p w14:paraId="07062F9D" w14:textId="6FDC10F5"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747" w:history="1">
        <w:r w:rsidRPr="002A2993">
          <w:t>2</w:t>
        </w:r>
        <w:r>
          <w:rPr>
            <w:rFonts w:asciiTheme="minorHAnsi" w:eastAsiaTheme="minorEastAsia" w:hAnsiTheme="minorHAnsi" w:cstheme="minorBidi"/>
            <w:kern w:val="2"/>
            <w:sz w:val="24"/>
            <w:szCs w:val="24"/>
            <w:lang w:eastAsia="en-AU"/>
            <w14:ligatures w14:val="standardContextual"/>
          </w:rPr>
          <w:tab/>
        </w:r>
        <w:r w:rsidRPr="002A2993">
          <w:t>Abbreviation key</w:t>
        </w:r>
        <w:r>
          <w:tab/>
        </w:r>
        <w:r>
          <w:fldChar w:fldCharType="begin"/>
        </w:r>
        <w:r>
          <w:instrText xml:space="preserve"> PAGEREF _Toc213333747 \h </w:instrText>
        </w:r>
        <w:r>
          <w:fldChar w:fldCharType="separate"/>
        </w:r>
        <w:r w:rsidR="00852A6E">
          <w:t>164</w:t>
        </w:r>
        <w:r>
          <w:fldChar w:fldCharType="end"/>
        </w:r>
      </w:hyperlink>
    </w:p>
    <w:p w14:paraId="135D4366" w14:textId="16BC1DF7"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748" w:history="1">
        <w:r w:rsidRPr="002A2993">
          <w:t>3</w:t>
        </w:r>
        <w:r>
          <w:rPr>
            <w:rFonts w:asciiTheme="minorHAnsi" w:eastAsiaTheme="minorEastAsia" w:hAnsiTheme="minorHAnsi" w:cstheme="minorBidi"/>
            <w:kern w:val="2"/>
            <w:sz w:val="24"/>
            <w:szCs w:val="24"/>
            <w:lang w:eastAsia="en-AU"/>
            <w14:ligatures w14:val="standardContextual"/>
          </w:rPr>
          <w:tab/>
        </w:r>
        <w:r w:rsidRPr="002A2993">
          <w:t>Legislation history</w:t>
        </w:r>
        <w:r>
          <w:tab/>
        </w:r>
        <w:r>
          <w:fldChar w:fldCharType="begin"/>
        </w:r>
        <w:r>
          <w:instrText xml:space="preserve"> PAGEREF _Toc213333748 \h </w:instrText>
        </w:r>
        <w:r>
          <w:fldChar w:fldCharType="separate"/>
        </w:r>
        <w:r w:rsidR="00852A6E">
          <w:t>165</w:t>
        </w:r>
        <w:r>
          <w:fldChar w:fldCharType="end"/>
        </w:r>
      </w:hyperlink>
    </w:p>
    <w:p w14:paraId="7BEF5DB8" w14:textId="3F3E36D3"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749" w:history="1">
        <w:r w:rsidRPr="002A2993">
          <w:t>4</w:t>
        </w:r>
        <w:r>
          <w:rPr>
            <w:rFonts w:asciiTheme="minorHAnsi" w:eastAsiaTheme="minorEastAsia" w:hAnsiTheme="minorHAnsi" w:cstheme="minorBidi"/>
            <w:kern w:val="2"/>
            <w:sz w:val="24"/>
            <w:szCs w:val="24"/>
            <w:lang w:eastAsia="en-AU"/>
            <w14:ligatures w14:val="standardContextual"/>
          </w:rPr>
          <w:tab/>
        </w:r>
        <w:r w:rsidRPr="002A2993">
          <w:t>Amendment history</w:t>
        </w:r>
        <w:r>
          <w:tab/>
        </w:r>
        <w:r>
          <w:fldChar w:fldCharType="begin"/>
        </w:r>
        <w:r>
          <w:instrText xml:space="preserve"> PAGEREF _Toc213333749 \h </w:instrText>
        </w:r>
        <w:r>
          <w:fldChar w:fldCharType="separate"/>
        </w:r>
        <w:r w:rsidR="00852A6E">
          <w:t>166</w:t>
        </w:r>
        <w:r>
          <w:fldChar w:fldCharType="end"/>
        </w:r>
      </w:hyperlink>
    </w:p>
    <w:p w14:paraId="28EB487E" w14:textId="75DBB9C7" w:rsidR="00C979B0" w:rsidRDefault="00C979B0">
      <w:pPr>
        <w:pStyle w:val="TOC5"/>
        <w:rPr>
          <w:rFonts w:asciiTheme="minorHAnsi" w:eastAsiaTheme="minorEastAsia" w:hAnsiTheme="minorHAnsi" w:cstheme="minorBidi"/>
          <w:kern w:val="2"/>
          <w:sz w:val="24"/>
          <w:szCs w:val="24"/>
          <w:lang w:eastAsia="en-AU"/>
          <w14:ligatures w14:val="standardContextual"/>
        </w:rPr>
      </w:pPr>
      <w:r>
        <w:tab/>
      </w:r>
      <w:hyperlink w:anchor="_Toc213333750" w:history="1">
        <w:r w:rsidRPr="002A2993">
          <w:t>5</w:t>
        </w:r>
        <w:r>
          <w:rPr>
            <w:rFonts w:asciiTheme="minorHAnsi" w:eastAsiaTheme="minorEastAsia" w:hAnsiTheme="minorHAnsi" w:cstheme="minorBidi"/>
            <w:kern w:val="2"/>
            <w:sz w:val="24"/>
            <w:szCs w:val="24"/>
            <w:lang w:eastAsia="en-AU"/>
            <w14:ligatures w14:val="standardContextual"/>
          </w:rPr>
          <w:tab/>
        </w:r>
        <w:r w:rsidRPr="002A2993">
          <w:t>Earlier republications</w:t>
        </w:r>
        <w:r>
          <w:tab/>
        </w:r>
        <w:r>
          <w:fldChar w:fldCharType="begin"/>
        </w:r>
        <w:r>
          <w:instrText xml:space="preserve"> PAGEREF _Toc213333750 \h </w:instrText>
        </w:r>
        <w:r>
          <w:fldChar w:fldCharType="separate"/>
        </w:r>
        <w:r w:rsidR="00852A6E">
          <w:t>168</w:t>
        </w:r>
        <w:r>
          <w:fldChar w:fldCharType="end"/>
        </w:r>
      </w:hyperlink>
    </w:p>
    <w:p w14:paraId="48E149DF" w14:textId="6548CBEF" w:rsidR="0081779A" w:rsidRDefault="00C979B0" w:rsidP="00427153">
      <w:pPr>
        <w:pStyle w:val="BillBasic"/>
      </w:pPr>
      <w:r>
        <w:fldChar w:fldCharType="end"/>
      </w:r>
    </w:p>
    <w:p w14:paraId="05DBC8A8" w14:textId="77777777" w:rsidR="0081779A" w:rsidRDefault="0081779A" w:rsidP="00427153">
      <w:pPr>
        <w:pStyle w:val="01Contents"/>
        <w:sectPr w:rsidR="0081779A" w:rsidSect="0081779A">
          <w:headerReference w:type="even" r:id="rId24"/>
          <w:headerReference w:type="default" r:id="rId25"/>
          <w:footerReference w:type="even" r:id="rId26"/>
          <w:footerReference w:type="default" r:id="rId27"/>
          <w:footerReference w:type="first" r:id="rId28"/>
          <w:pgSz w:w="11907" w:h="16839" w:code="9"/>
          <w:pgMar w:top="3000" w:right="1900" w:bottom="2500" w:left="2300" w:header="2480" w:footer="2100" w:gutter="0"/>
          <w:pgNumType w:start="1"/>
          <w:cols w:space="720"/>
          <w:titlePg/>
          <w:docGrid w:linePitch="254"/>
        </w:sectPr>
      </w:pPr>
    </w:p>
    <w:p w14:paraId="5BAD83EF" w14:textId="77777777" w:rsidR="0081779A" w:rsidRDefault="0081779A" w:rsidP="00D5636C">
      <w:pPr>
        <w:jc w:val="center"/>
      </w:pPr>
      <w:r>
        <w:rPr>
          <w:noProof/>
        </w:rPr>
        <w:lastRenderedPageBreak/>
        <w:drawing>
          <wp:inline distT="0" distB="0" distL="0" distR="0" wp14:anchorId="2CC2DD4A" wp14:editId="4AB0353A">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AAB5CCA" w14:textId="77777777" w:rsidR="0081779A" w:rsidRDefault="0081779A" w:rsidP="00D5636C">
      <w:pPr>
        <w:jc w:val="center"/>
        <w:rPr>
          <w:rFonts w:ascii="Arial" w:hAnsi="Arial"/>
        </w:rPr>
      </w:pPr>
      <w:r>
        <w:rPr>
          <w:rFonts w:ascii="Arial" w:hAnsi="Arial"/>
        </w:rPr>
        <w:t>Australian Capital Territory</w:t>
      </w:r>
    </w:p>
    <w:p w14:paraId="0B13799E" w14:textId="36D547FC" w:rsidR="0081779A" w:rsidRDefault="003B35B9" w:rsidP="00427153">
      <w:pPr>
        <w:pStyle w:val="Billname"/>
      </w:pPr>
      <w:bookmarkStart w:id="6" w:name="Citation"/>
      <w:r>
        <w:t>Biosecurity Act 2023</w:t>
      </w:r>
      <w:bookmarkEnd w:id="6"/>
    </w:p>
    <w:p w14:paraId="052D59C6" w14:textId="77777777" w:rsidR="0081779A" w:rsidRDefault="0081779A" w:rsidP="00427153">
      <w:pPr>
        <w:pStyle w:val="ActNo"/>
      </w:pPr>
    </w:p>
    <w:p w14:paraId="37D9BD53" w14:textId="77777777" w:rsidR="0081779A" w:rsidRDefault="0081779A" w:rsidP="00427153">
      <w:pPr>
        <w:pStyle w:val="N-line3"/>
      </w:pPr>
    </w:p>
    <w:p w14:paraId="3740DC10" w14:textId="4FE40259" w:rsidR="0081779A" w:rsidRDefault="0081779A" w:rsidP="00427153">
      <w:pPr>
        <w:pStyle w:val="LongTitle"/>
      </w:pPr>
      <w:r>
        <w:t>An Act to manage biosecurity risk, and for other purposes</w:t>
      </w:r>
    </w:p>
    <w:p w14:paraId="4E473385" w14:textId="77777777" w:rsidR="0081779A" w:rsidRDefault="0081779A" w:rsidP="00427153">
      <w:pPr>
        <w:pStyle w:val="N-line3"/>
      </w:pPr>
    </w:p>
    <w:p w14:paraId="1C9049C3" w14:textId="77777777" w:rsidR="0081779A" w:rsidRDefault="0081779A" w:rsidP="00427153">
      <w:pPr>
        <w:pStyle w:val="Placeholder"/>
      </w:pPr>
      <w:r>
        <w:rPr>
          <w:rStyle w:val="charContents"/>
          <w:sz w:val="16"/>
        </w:rPr>
        <w:t xml:space="preserve">  </w:t>
      </w:r>
      <w:r>
        <w:rPr>
          <w:rStyle w:val="charPage"/>
        </w:rPr>
        <w:t xml:space="preserve">  </w:t>
      </w:r>
    </w:p>
    <w:p w14:paraId="666A8C83" w14:textId="77777777" w:rsidR="0081779A" w:rsidRDefault="0081779A" w:rsidP="00427153">
      <w:pPr>
        <w:pStyle w:val="Placeholder"/>
      </w:pPr>
      <w:r>
        <w:rPr>
          <w:rStyle w:val="CharChapNo"/>
        </w:rPr>
        <w:t xml:space="preserve">  </w:t>
      </w:r>
      <w:r>
        <w:rPr>
          <w:rStyle w:val="CharChapText"/>
        </w:rPr>
        <w:t xml:space="preserve">  </w:t>
      </w:r>
    </w:p>
    <w:p w14:paraId="209D7328" w14:textId="77777777" w:rsidR="0081779A" w:rsidRDefault="0081779A" w:rsidP="00427153">
      <w:pPr>
        <w:pStyle w:val="Placeholder"/>
      </w:pPr>
      <w:r>
        <w:rPr>
          <w:rStyle w:val="CharPartNo"/>
        </w:rPr>
        <w:t xml:space="preserve">  </w:t>
      </w:r>
      <w:r>
        <w:rPr>
          <w:rStyle w:val="CharPartText"/>
        </w:rPr>
        <w:t xml:space="preserve">  </w:t>
      </w:r>
    </w:p>
    <w:p w14:paraId="535778C8" w14:textId="77777777" w:rsidR="0081779A" w:rsidRDefault="0081779A" w:rsidP="00427153">
      <w:pPr>
        <w:pStyle w:val="Placeholder"/>
      </w:pPr>
      <w:r>
        <w:rPr>
          <w:rStyle w:val="CharDivNo"/>
        </w:rPr>
        <w:t xml:space="preserve">  </w:t>
      </w:r>
      <w:r>
        <w:rPr>
          <w:rStyle w:val="CharDivText"/>
        </w:rPr>
        <w:t xml:space="preserve">  </w:t>
      </w:r>
    </w:p>
    <w:p w14:paraId="5DC173C9" w14:textId="77777777" w:rsidR="0081779A" w:rsidRPr="00CA74E4" w:rsidRDefault="0081779A" w:rsidP="00427153">
      <w:pPr>
        <w:pStyle w:val="PageBreak"/>
      </w:pPr>
      <w:r w:rsidRPr="00CA74E4">
        <w:br w:type="page"/>
      </w:r>
    </w:p>
    <w:p w14:paraId="1617CB58" w14:textId="38CC552B" w:rsidR="00292C8E" w:rsidRPr="00EB037E" w:rsidRDefault="00ED2D22" w:rsidP="00ED2D22">
      <w:pPr>
        <w:pStyle w:val="AH2Part"/>
      </w:pPr>
      <w:bookmarkStart w:id="7" w:name="_Toc213333463"/>
      <w:r w:rsidRPr="00EB037E">
        <w:rPr>
          <w:rStyle w:val="CharPartNo"/>
        </w:rPr>
        <w:lastRenderedPageBreak/>
        <w:t>Part 1</w:t>
      </w:r>
      <w:r w:rsidRPr="00DD0F0B">
        <w:tab/>
      </w:r>
      <w:r w:rsidR="00292C8E" w:rsidRPr="00EB037E">
        <w:rPr>
          <w:rStyle w:val="CharPartText"/>
        </w:rPr>
        <w:t>Preliminary</w:t>
      </w:r>
      <w:bookmarkEnd w:id="7"/>
    </w:p>
    <w:p w14:paraId="29E0B0AF" w14:textId="33ED7C75" w:rsidR="00292C8E" w:rsidRPr="00EB037E" w:rsidRDefault="00ED2D22" w:rsidP="00ED2D22">
      <w:pPr>
        <w:pStyle w:val="AH3Div"/>
      </w:pPr>
      <w:bookmarkStart w:id="8" w:name="_Toc213333464"/>
      <w:r w:rsidRPr="00EB037E">
        <w:rPr>
          <w:rStyle w:val="CharDivNo"/>
        </w:rPr>
        <w:t>Division 1.1</w:t>
      </w:r>
      <w:r w:rsidRPr="00DD0F0B">
        <w:tab/>
      </w:r>
      <w:r w:rsidR="005A7FAD" w:rsidRPr="00EB037E">
        <w:rPr>
          <w:rStyle w:val="CharDivText"/>
        </w:rPr>
        <w:t>Introduction</w:t>
      </w:r>
      <w:bookmarkEnd w:id="8"/>
    </w:p>
    <w:p w14:paraId="5472D99B" w14:textId="340B634E" w:rsidR="00292C8E" w:rsidRPr="00DD0F0B" w:rsidRDefault="00ED2D22" w:rsidP="00ED2D22">
      <w:pPr>
        <w:pStyle w:val="AH5Sec"/>
      </w:pPr>
      <w:bookmarkStart w:id="9" w:name="_Toc213333465"/>
      <w:r w:rsidRPr="00EB037E">
        <w:rPr>
          <w:rStyle w:val="CharSectNo"/>
        </w:rPr>
        <w:t>1</w:t>
      </w:r>
      <w:r w:rsidRPr="00DD0F0B">
        <w:tab/>
      </w:r>
      <w:r w:rsidR="00292C8E" w:rsidRPr="00DD0F0B">
        <w:t>Name of Act</w:t>
      </w:r>
      <w:bookmarkEnd w:id="9"/>
    </w:p>
    <w:p w14:paraId="5512FE5A" w14:textId="16CDA767" w:rsidR="00292C8E" w:rsidRPr="00DD0F0B" w:rsidRDefault="00292C8E" w:rsidP="00292C8E">
      <w:pPr>
        <w:pStyle w:val="Amainreturn"/>
      </w:pPr>
      <w:r w:rsidRPr="00DD0F0B">
        <w:t xml:space="preserve">This Act is the </w:t>
      </w:r>
      <w:r w:rsidR="00D57988">
        <w:rPr>
          <w:i/>
        </w:rPr>
        <w:t>Biosecurity Act 2023</w:t>
      </w:r>
      <w:r w:rsidRPr="00DD0F0B">
        <w:t>.</w:t>
      </w:r>
    </w:p>
    <w:p w14:paraId="50C918AB" w14:textId="7A0739AA" w:rsidR="00292C8E" w:rsidRPr="00DD0F0B" w:rsidRDefault="00ED2D22" w:rsidP="00ED2D22">
      <w:pPr>
        <w:pStyle w:val="AH5Sec"/>
      </w:pPr>
      <w:bookmarkStart w:id="10" w:name="_Toc213333466"/>
      <w:r w:rsidRPr="00EB037E">
        <w:rPr>
          <w:rStyle w:val="CharSectNo"/>
        </w:rPr>
        <w:t>3</w:t>
      </w:r>
      <w:r w:rsidRPr="00DD0F0B">
        <w:tab/>
      </w:r>
      <w:r w:rsidR="00292C8E" w:rsidRPr="00DD0F0B">
        <w:t>Dictionary</w:t>
      </w:r>
      <w:bookmarkEnd w:id="10"/>
    </w:p>
    <w:p w14:paraId="4DC430C3" w14:textId="6E973093" w:rsidR="00292C8E" w:rsidRPr="00DD0F0B" w:rsidRDefault="00292C8E" w:rsidP="00ED2D22">
      <w:pPr>
        <w:pStyle w:val="Amainreturn"/>
        <w:keepNext/>
      </w:pPr>
      <w:r w:rsidRPr="00DD0F0B">
        <w:t>The dictionary at the end of this Act is part of this Act.</w:t>
      </w:r>
    </w:p>
    <w:p w14:paraId="5B6F6BB6" w14:textId="2E4F2A92" w:rsidR="005440D0" w:rsidRPr="00DD0F0B" w:rsidRDefault="00046D86" w:rsidP="005440D0">
      <w:pPr>
        <w:pStyle w:val="aNote"/>
      </w:pPr>
      <w:r w:rsidRPr="00DD0F0B">
        <w:rPr>
          <w:rStyle w:val="charItals"/>
        </w:rPr>
        <w:t>Note 1</w:t>
      </w:r>
      <w:r w:rsidRPr="00DD0F0B">
        <w:tab/>
        <w:t>The dictionary at the end of this Act defines certain terms used in this Act, and includes references (</w:t>
      </w:r>
      <w:r w:rsidRPr="00DD0F0B">
        <w:rPr>
          <w:rStyle w:val="charBoldItals"/>
        </w:rPr>
        <w:t>signpost definitions</w:t>
      </w:r>
      <w:r w:rsidRPr="00DD0F0B">
        <w:t>) to other terms defined elsewhere</w:t>
      </w:r>
      <w:r w:rsidR="005440D0" w:rsidRPr="00DD0F0B">
        <w:t>.</w:t>
      </w:r>
    </w:p>
    <w:p w14:paraId="0473A473" w14:textId="68997FF4" w:rsidR="005440D0" w:rsidRPr="00DD0F0B" w:rsidRDefault="00046D86" w:rsidP="00ED2D22">
      <w:pPr>
        <w:pStyle w:val="aNoteTextss"/>
        <w:keepNext/>
      </w:pPr>
      <w:r w:rsidRPr="00DD0F0B">
        <w:t>For example, the signpost definition ‘</w:t>
      </w:r>
      <w:r w:rsidR="005440D0" w:rsidRPr="00DD0F0B">
        <w:rPr>
          <w:rStyle w:val="charBoldItals"/>
        </w:rPr>
        <w:t>native animal</w:t>
      </w:r>
      <w:r w:rsidR="005440D0" w:rsidRPr="00DD0F0B">
        <w:t xml:space="preserve">—see the </w:t>
      </w:r>
      <w:hyperlink r:id="rId29" w:tooltip="A2014-59" w:history="1">
        <w:r w:rsidR="00C508A1" w:rsidRPr="00C508A1">
          <w:rPr>
            <w:rStyle w:val="charCitHyperlinkItal"/>
          </w:rPr>
          <w:t>Nature Conservation Act 2014</w:t>
        </w:r>
      </w:hyperlink>
      <w:r w:rsidR="005440D0" w:rsidRPr="00DD0F0B">
        <w:t xml:space="preserve">, </w:t>
      </w:r>
      <w:r w:rsidR="00187E62" w:rsidRPr="00DD0F0B">
        <w:t>section</w:t>
      </w:r>
      <w:r w:rsidR="005440D0" w:rsidRPr="00DD0F0B">
        <w:t> 12.</w:t>
      </w:r>
      <w:r w:rsidRPr="00DD0F0B">
        <w:t>’ means that the term ‘</w:t>
      </w:r>
      <w:r w:rsidR="005440D0" w:rsidRPr="00DD0F0B">
        <w:t>native animal</w:t>
      </w:r>
      <w:r w:rsidRPr="00DD0F0B">
        <w:t xml:space="preserve">’ is defined in that </w:t>
      </w:r>
      <w:r w:rsidR="00187E62" w:rsidRPr="00DD0F0B">
        <w:t>section</w:t>
      </w:r>
      <w:r w:rsidRPr="00DD0F0B">
        <w:t xml:space="preserve"> and the definition applies to this Act.</w:t>
      </w:r>
    </w:p>
    <w:p w14:paraId="6DE5C6C5" w14:textId="0B211F4B" w:rsidR="00292C8E" w:rsidRPr="00DD0F0B" w:rsidRDefault="00046D86" w:rsidP="00292C8E">
      <w:pPr>
        <w:pStyle w:val="aNote"/>
        <w:rPr>
          <w:iCs/>
        </w:rPr>
      </w:pPr>
      <w:r w:rsidRPr="00DD0F0B">
        <w:rPr>
          <w:rStyle w:val="charItals"/>
        </w:rPr>
        <w:t>Note 2</w:t>
      </w:r>
      <w:r w:rsidRPr="00DD0F0B">
        <w:rPr>
          <w:iCs/>
        </w:rPr>
        <w:tab/>
        <w:t>A definition in the dictionary (including a signpost definition) applies to the entire Act unless the definition, or another provision of the Act</w:t>
      </w:r>
      <w:r w:rsidR="005440D0" w:rsidRPr="00DD0F0B">
        <w:rPr>
          <w:iCs/>
        </w:rPr>
        <w:t>,</w:t>
      </w:r>
      <w:r w:rsidRPr="00DD0F0B">
        <w:rPr>
          <w:iCs/>
        </w:rPr>
        <w:t xml:space="preserve"> provides otherwise or the contrary intention otherwise appears (see </w:t>
      </w:r>
      <w:hyperlink r:id="rId30" w:tooltip="A2001-14" w:history="1">
        <w:r w:rsidR="00C508A1" w:rsidRPr="00C508A1">
          <w:rPr>
            <w:rStyle w:val="charCitHyperlinkAbbrev"/>
          </w:rPr>
          <w:t>Legislation</w:t>
        </w:r>
        <w:r w:rsidR="00AE4ED1">
          <w:rPr>
            <w:rStyle w:val="charCitHyperlinkAbbrev"/>
          </w:rPr>
          <w:t> </w:t>
        </w:r>
        <w:r w:rsidR="00C508A1" w:rsidRPr="00C508A1">
          <w:rPr>
            <w:rStyle w:val="charCitHyperlinkAbbrev"/>
          </w:rPr>
          <w:t>Act</w:t>
        </w:r>
      </w:hyperlink>
      <w:r w:rsidRPr="00DD0F0B">
        <w:rPr>
          <w:iCs/>
        </w:rPr>
        <w:t>, s 155 and s 156 (1)).</w:t>
      </w:r>
    </w:p>
    <w:p w14:paraId="2307623D" w14:textId="1EAD50F3" w:rsidR="00292C8E" w:rsidRPr="00DD0F0B" w:rsidRDefault="00ED2D22" w:rsidP="00ED2D22">
      <w:pPr>
        <w:pStyle w:val="AH5Sec"/>
      </w:pPr>
      <w:bookmarkStart w:id="11" w:name="_Toc213333467"/>
      <w:r w:rsidRPr="00EB037E">
        <w:rPr>
          <w:rStyle w:val="CharSectNo"/>
        </w:rPr>
        <w:t>4</w:t>
      </w:r>
      <w:r w:rsidRPr="00DD0F0B">
        <w:tab/>
      </w:r>
      <w:r w:rsidR="00292C8E" w:rsidRPr="00DD0F0B">
        <w:t>Notes</w:t>
      </w:r>
      <w:bookmarkEnd w:id="11"/>
    </w:p>
    <w:p w14:paraId="6D507C93" w14:textId="77777777" w:rsidR="00292C8E" w:rsidRPr="00DD0F0B" w:rsidRDefault="00292C8E" w:rsidP="00ED2D22">
      <w:pPr>
        <w:pStyle w:val="Amainreturn"/>
        <w:keepNext/>
      </w:pPr>
      <w:r w:rsidRPr="00DD0F0B">
        <w:t>A note included in this Act is explanatory and is not part of this Act.</w:t>
      </w:r>
    </w:p>
    <w:p w14:paraId="43C7F901" w14:textId="50F7C20B" w:rsidR="00292C8E" w:rsidRPr="00DD0F0B" w:rsidRDefault="00292C8E" w:rsidP="00292C8E">
      <w:pPr>
        <w:pStyle w:val="aNote"/>
      </w:pPr>
      <w:r w:rsidRPr="00DD0F0B">
        <w:rPr>
          <w:rStyle w:val="charItals"/>
        </w:rPr>
        <w:t>Note</w:t>
      </w:r>
      <w:r w:rsidRPr="00DD0F0B">
        <w:rPr>
          <w:rStyle w:val="charItals"/>
        </w:rPr>
        <w:tab/>
      </w:r>
      <w:r w:rsidRPr="00DD0F0B">
        <w:t xml:space="preserve">See the </w:t>
      </w:r>
      <w:hyperlink r:id="rId31" w:tooltip="A2001-14" w:history="1">
        <w:r w:rsidR="00C508A1" w:rsidRPr="00C508A1">
          <w:rPr>
            <w:rStyle w:val="charCitHyperlinkAbbrev"/>
          </w:rPr>
          <w:t>Legislation Act</w:t>
        </w:r>
      </w:hyperlink>
      <w:r w:rsidRPr="00DD0F0B">
        <w:t>, s 127 (1), (4) and (5) for the legal status of notes.</w:t>
      </w:r>
    </w:p>
    <w:p w14:paraId="69A880E4" w14:textId="3F078605" w:rsidR="00292C8E" w:rsidRPr="00DD0F0B" w:rsidRDefault="00ED2D22" w:rsidP="00ED2D22">
      <w:pPr>
        <w:pStyle w:val="AH5Sec"/>
      </w:pPr>
      <w:bookmarkStart w:id="12" w:name="_Toc213333468"/>
      <w:r w:rsidRPr="00EB037E">
        <w:rPr>
          <w:rStyle w:val="CharSectNo"/>
        </w:rPr>
        <w:lastRenderedPageBreak/>
        <w:t>5</w:t>
      </w:r>
      <w:r w:rsidRPr="00DD0F0B">
        <w:tab/>
      </w:r>
      <w:r w:rsidR="00292C8E" w:rsidRPr="00DD0F0B">
        <w:t>Offences against Act—application of Criminal Code etc</w:t>
      </w:r>
      <w:bookmarkEnd w:id="12"/>
    </w:p>
    <w:p w14:paraId="00658964" w14:textId="35A999FE" w:rsidR="00292C8E" w:rsidRPr="00DD0F0B" w:rsidRDefault="00292C8E" w:rsidP="00ED2D22">
      <w:pPr>
        <w:pStyle w:val="Amainreturn"/>
        <w:keepNext/>
      </w:pPr>
      <w:r w:rsidRPr="00DD0F0B">
        <w:t xml:space="preserve">Other legislation applies </w:t>
      </w:r>
      <w:r w:rsidR="003263DC" w:rsidRPr="00DD0F0B">
        <w:t>in relation to</w:t>
      </w:r>
      <w:r w:rsidRPr="00DD0F0B">
        <w:t xml:space="preserve"> offences against this Act.</w:t>
      </w:r>
    </w:p>
    <w:p w14:paraId="52547DA5" w14:textId="77777777" w:rsidR="00292C8E" w:rsidRPr="00DD0F0B" w:rsidRDefault="00292C8E" w:rsidP="00ED2D22">
      <w:pPr>
        <w:pStyle w:val="aNote"/>
        <w:keepNext/>
      </w:pPr>
      <w:r w:rsidRPr="00DD0F0B">
        <w:rPr>
          <w:rStyle w:val="charItals"/>
        </w:rPr>
        <w:t>Note 1</w:t>
      </w:r>
      <w:r w:rsidRPr="00DD0F0B">
        <w:tab/>
      </w:r>
      <w:r w:rsidRPr="00DD0F0B">
        <w:rPr>
          <w:rStyle w:val="charItals"/>
        </w:rPr>
        <w:t>Criminal Code</w:t>
      </w:r>
    </w:p>
    <w:p w14:paraId="0E650541" w14:textId="53709CDE" w:rsidR="00292C8E" w:rsidRPr="00DD0F0B" w:rsidRDefault="00292C8E" w:rsidP="00FF2B6F">
      <w:pPr>
        <w:pStyle w:val="aNote"/>
        <w:keepNext/>
        <w:spacing w:before="20"/>
        <w:ind w:firstLine="0"/>
      </w:pPr>
      <w:r w:rsidRPr="00DD0F0B">
        <w:t xml:space="preserve">The </w:t>
      </w:r>
      <w:hyperlink r:id="rId32" w:tooltip="A2002-51" w:history="1">
        <w:r w:rsidR="00C508A1" w:rsidRPr="00C508A1">
          <w:rPr>
            <w:rStyle w:val="charCitHyperlinkAbbrev"/>
          </w:rPr>
          <w:t>Criminal Code</w:t>
        </w:r>
      </w:hyperlink>
      <w:r w:rsidRPr="00DD0F0B">
        <w:t xml:space="preserve">, ch 2 applies to all offences against this Act (see Code, pt 2.1). </w:t>
      </w:r>
    </w:p>
    <w:p w14:paraId="54873619" w14:textId="12471736" w:rsidR="00292C8E" w:rsidRPr="00DD0F0B" w:rsidRDefault="00292C8E" w:rsidP="00FF2B6F">
      <w:pPr>
        <w:pStyle w:val="aNoteTextss"/>
        <w:keepNext/>
        <w:keepLines/>
      </w:pPr>
      <w:r w:rsidRPr="00DD0F0B">
        <w:t>The chapter sets out the general principles of criminal responsibility (including burdens of proof and general defences), and defines terms used for offences to which the Code applies (eg </w:t>
      </w:r>
      <w:r w:rsidRPr="00DD0F0B">
        <w:rPr>
          <w:rStyle w:val="charBoldItals"/>
        </w:rPr>
        <w:t>conduct</w:t>
      </w:r>
      <w:r w:rsidRPr="00DD0F0B">
        <w:t xml:space="preserve">, </w:t>
      </w:r>
      <w:r w:rsidRPr="00DD0F0B">
        <w:rPr>
          <w:rStyle w:val="charBoldItals"/>
        </w:rPr>
        <w:t>intention</w:t>
      </w:r>
      <w:r w:rsidRPr="00DD0F0B">
        <w:t xml:space="preserve">, </w:t>
      </w:r>
      <w:r w:rsidR="000F32C7" w:rsidRPr="00DD0F0B">
        <w:rPr>
          <w:rStyle w:val="charBoldItals"/>
        </w:rPr>
        <w:t>negligent</w:t>
      </w:r>
      <w:r w:rsidR="000F32C7" w:rsidRPr="00DD0F0B">
        <w:t xml:space="preserve">, </w:t>
      </w:r>
      <w:r w:rsidRPr="00DD0F0B">
        <w:rPr>
          <w:rStyle w:val="charBoldItals"/>
        </w:rPr>
        <w:t>recklessness</w:t>
      </w:r>
      <w:r w:rsidRPr="00DD0F0B">
        <w:t xml:space="preserve"> and </w:t>
      </w:r>
      <w:r w:rsidRPr="00DD0F0B">
        <w:rPr>
          <w:rStyle w:val="charBoldItals"/>
        </w:rPr>
        <w:t>strict liability</w:t>
      </w:r>
      <w:r w:rsidRPr="00DD0F0B">
        <w:t>).</w:t>
      </w:r>
    </w:p>
    <w:p w14:paraId="623352B8" w14:textId="77777777" w:rsidR="00292C8E" w:rsidRPr="00DD0F0B" w:rsidRDefault="00292C8E" w:rsidP="00292C8E">
      <w:pPr>
        <w:pStyle w:val="aNote"/>
        <w:rPr>
          <w:rStyle w:val="charItals"/>
        </w:rPr>
      </w:pPr>
      <w:r w:rsidRPr="00DD0F0B">
        <w:rPr>
          <w:rStyle w:val="charItals"/>
        </w:rPr>
        <w:t>Note 2</w:t>
      </w:r>
      <w:r w:rsidRPr="00DD0F0B">
        <w:rPr>
          <w:rStyle w:val="charItals"/>
        </w:rPr>
        <w:tab/>
        <w:t>Penalty units</w:t>
      </w:r>
    </w:p>
    <w:p w14:paraId="65F93D6D" w14:textId="5E8907F8" w:rsidR="00292C8E" w:rsidRPr="00DD0F0B" w:rsidRDefault="00292C8E" w:rsidP="00292C8E">
      <w:pPr>
        <w:pStyle w:val="aNoteTextss"/>
      </w:pPr>
      <w:r w:rsidRPr="00DD0F0B">
        <w:t xml:space="preserve">The </w:t>
      </w:r>
      <w:hyperlink r:id="rId33" w:tooltip="A2001-14" w:history="1">
        <w:r w:rsidR="00C508A1" w:rsidRPr="00C508A1">
          <w:rPr>
            <w:rStyle w:val="charCitHyperlinkAbbrev"/>
          </w:rPr>
          <w:t>Legislation Act</w:t>
        </w:r>
      </w:hyperlink>
      <w:r w:rsidRPr="00DD0F0B">
        <w:t>, s 133 deals with the meaning of offence penalties that are expressed in penalty units.</w:t>
      </w:r>
    </w:p>
    <w:p w14:paraId="25B65D9C" w14:textId="71FAD698" w:rsidR="00292C8E" w:rsidRPr="00DD0F0B" w:rsidRDefault="00ED2D22" w:rsidP="00ED2D22">
      <w:pPr>
        <w:pStyle w:val="AH5Sec"/>
      </w:pPr>
      <w:bookmarkStart w:id="13" w:name="_Toc213333469"/>
      <w:r w:rsidRPr="00EB037E">
        <w:rPr>
          <w:rStyle w:val="CharSectNo"/>
        </w:rPr>
        <w:t>6</w:t>
      </w:r>
      <w:r w:rsidRPr="00DD0F0B">
        <w:tab/>
      </w:r>
      <w:r w:rsidR="00292C8E" w:rsidRPr="00DD0F0B">
        <w:t>Objects of Act</w:t>
      </w:r>
      <w:bookmarkEnd w:id="13"/>
    </w:p>
    <w:p w14:paraId="75D53744" w14:textId="42044DA4" w:rsidR="00292C8E" w:rsidRPr="00DD0F0B" w:rsidRDefault="00292C8E" w:rsidP="00823FA4">
      <w:pPr>
        <w:pStyle w:val="Amainreturn"/>
      </w:pPr>
      <w:r w:rsidRPr="00DD0F0B">
        <w:t>The main objects of this Act are—</w:t>
      </w:r>
    </w:p>
    <w:p w14:paraId="0FB613C8" w14:textId="68FFEB85" w:rsidR="00292C8E" w:rsidRPr="00DD0F0B" w:rsidRDefault="00ED2D22" w:rsidP="00ED2D22">
      <w:pPr>
        <w:pStyle w:val="Apara"/>
      </w:pPr>
      <w:r>
        <w:tab/>
      </w:r>
      <w:r w:rsidRPr="00DD0F0B">
        <w:t>(a)</w:t>
      </w:r>
      <w:r w:rsidRPr="00DD0F0B">
        <w:tab/>
      </w:r>
      <w:r w:rsidR="00292C8E" w:rsidRPr="00DD0F0B">
        <w:t>to</w:t>
      </w:r>
      <w:r w:rsidR="00C6539A" w:rsidRPr="00DD0F0B">
        <w:t xml:space="preserve"> manage</w:t>
      </w:r>
      <w:r w:rsidR="00292C8E" w:rsidRPr="00DD0F0B">
        <w:t xml:space="preserve"> biosecurity risks arising from—</w:t>
      </w:r>
    </w:p>
    <w:p w14:paraId="57219EAB" w14:textId="5F4D5031" w:rsidR="00292C8E" w:rsidRPr="00DD0F0B" w:rsidRDefault="00ED2D22" w:rsidP="00ED2D22">
      <w:pPr>
        <w:pStyle w:val="Asubpara"/>
      </w:pPr>
      <w:r>
        <w:tab/>
      </w:r>
      <w:r w:rsidRPr="00DD0F0B">
        <w:t>(i)</w:t>
      </w:r>
      <w:r w:rsidRPr="00DD0F0B">
        <w:tab/>
      </w:r>
      <w:r w:rsidR="00292C8E" w:rsidRPr="00DD0F0B">
        <w:t>biosecurity matter; and</w:t>
      </w:r>
    </w:p>
    <w:p w14:paraId="3FD0FD1C" w14:textId="340A4FA7" w:rsidR="00292C8E" w:rsidRPr="00DD0F0B" w:rsidRDefault="00ED2D22" w:rsidP="00ED2D22">
      <w:pPr>
        <w:pStyle w:val="Asubpara"/>
      </w:pPr>
      <w:r>
        <w:tab/>
      </w:r>
      <w:r w:rsidRPr="00DD0F0B">
        <w:t>(ii)</w:t>
      </w:r>
      <w:r w:rsidRPr="00DD0F0B">
        <w:tab/>
      </w:r>
      <w:r w:rsidR="00292C8E" w:rsidRPr="00DD0F0B">
        <w:t>dealings with biosecurity matter or carriers; and</w:t>
      </w:r>
    </w:p>
    <w:p w14:paraId="4F8ADFBB" w14:textId="0A9E8A12" w:rsidR="00292C8E" w:rsidRPr="00DD0F0B" w:rsidRDefault="00ED2D22" w:rsidP="00ED2D22">
      <w:pPr>
        <w:pStyle w:val="Asubpara"/>
      </w:pPr>
      <w:r>
        <w:tab/>
      </w:r>
      <w:r w:rsidRPr="00DD0F0B">
        <w:t>(iii)</w:t>
      </w:r>
      <w:r w:rsidRPr="00DD0F0B">
        <w:tab/>
      </w:r>
      <w:r w:rsidR="00292C8E" w:rsidRPr="00DD0F0B">
        <w:t>other activities involving biosecurity matter or carriers; and</w:t>
      </w:r>
    </w:p>
    <w:p w14:paraId="1DB5EA7E" w14:textId="3CFB2CB3" w:rsidR="00292C8E" w:rsidRPr="00DD0F0B" w:rsidRDefault="00ED2D22" w:rsidP="00ED2D22">
      <w:pPr>
        <w:pStyle w:val="Apara"/>
      </w:pPr>
      <w:r>
        <w:tab/>
      </w:r>
      <w:r w:rsidRPr="00DD0F0B">
        <w:t>(b)</w:t>
      </w:r>
      <w:r w:rsidRPr="00DD0F0B">
        <w:tab/>
      </w:r>
      <w:r w:rsidR="00292C8E" w:rsidRPr="00DD0F0B">
        <w:t>to promote biosecurity as a shared responsibility between government, industry and the community; and</w:t>
      </w:r>
    </w:p>
    <w:p w14:paraId="601E6312" w14:textId="0AEEB1A3" w:rsidR="00292C8E" w:rsidRPr="00DD0F0B" w:rsidRDefault="00ED2D22" w:rsidP="00ED2D22">
      <w:pPr>
        <w:pStyle w:val="Apara"/>
      </w:pPr>
      <w:r>
        <w:tab/>
      </w:r>
      <w:r w:rsidRPr="00DD0F0B">
        <w:t>(c)</w:t>
      </w:r>
      <w:r w:rsidRPr="00DD0F0B">
        <w:tab/>
      </w:r>
      <w:r w:rsidR="00292C8E" w:rsidRPr="00DD0F0B">
        <w:t>to provide a flexible and responsive framework for the effective management of</w:t>
      </w:r>
      <w:r w:rsidR="004D7B47" w:rsidRPr="00DD0F0B">
        <w:t xml:space="preserve"> </w:t>
      </w:r>
      <w:r w:rsidR="00292C8E" w:rsidRPr="00DD0F0B">
        <w:t xml:space="preserve">pests, diseases, contaminants and other biosecurity matter that </w:t>
      </w:r>
      <w:r w:rsidR="004D7B47" w:rsidRPr="00DD0F0B">
        <w:t>may have an adverse effect on</w:t>
      </w:r>
      <w:r w:rsidR="00292C8E" w:rsidRPr="00DD0F0B">
        <w:t xml:space="preserve"> the environment, the economy</w:t>
      </w:r>
      <w:r w:rsidR="00176692" w:rsidRPr="00DD0F0B">
        <w:t xml:space="preserve"> or</w:t>
      </w:r>
      <w:r w:rsidR="00292C8E" w:rsidRPr="00DD0F0B">
        <w:t xml:space="preserve"> the community; and</w:t>
      </w:r>
    </w:p>
    <w:p w14:paraId="32FBE833" w14:textId="02216F31" w:rsidR="00292C8E" w:rsidRPr="00DD0F0B" w:rsidRDefault="00ED2D22" w:rsidP="00ED2D22">
      <w:pPr>
        <w:pStyle w:val="Apara"/>
      </w:pPr>
      <w:r>
        <w:tab/>
      </w:r>
      <w:r w:rsidRPr="00DD0F0B">
        <w:t>(d)</w:t>
      </w:r>
      <w:r w:rsidRPr="00DD0F0B">
        <w:tab/>
      </w:r>
      <w:r w:rsidR="00292C8E" w:rsidRPr="00DD0F0B">
        <w:t>to provide a framework for risk</w:t>
      </w:r>
      <w:r w:rsidR="00E7766F" w:rsidRPr="00DD0F0B">
        <w:noBreakHyphen/>
      </w:r>
      <w:r w:rsidR="00292C8E" w:rsidRPr="00DD0F0B">
        <w:t>based decision</w:t>
      </w:r>
      <w:r w:rsidR="00E7766F" w:rsidRPr="00DD0F0B">
        <w:noBreakHyphen/>
      </w:r>
      <w:r w:rsidR="00292C8E" w:rsidRPr="00DD0F0B">
        <w:t xml:space="preserve">making </w:t>
      </w:r>
      <w:r w:rsidR="003263DC" w:rsidRPr="00DD0F0B">
        <w:t>in relation to</w:t>
      </w:r>
      <w:r w:rsidR="00292C8E" w:rsidRPr="00DD0F0B">
        <w:t xml:space="preserve"> biosecurity; and</w:t>
      </w:r>
    </w:p>
    <w:p w14:paraId="642E413E" w14:textId="57B36E63" w:rsidR="00176692" w:rsidRPr="00ED2D22" w:rsidRDefault="00ED2D22" w:rsidP="00ED2D22">
      <w:pPr>
        <w:pStyle w:val="Apara"/>
        <w:rPr>
          <w:rFonts w:cs="TimesNewRomanPSMT"/>
          <w:color w:val="000000"/>
        </w:rPr>
      </w:pPr>
      <w:r w:rsidRPr="00ED2D22">
        <w:rPr>
          <w:rFonts w:cs="TimesNewRomanPSMT"/>
          <w:color w:val="000000"/>
        </w:rPr>
        <w:tab/>
        <w:t>(e)</w:t>
      </w:r>
      <w:r w:rsidRPr="00ED2D22">
        <w:rPr>
          <w:rFonts w:cs="TimesNewRomanPSMT"/>
          <w:color w:val="000000"/>
        </w:rPr>
        <w:tab/>
      </w:r>
      <w:r w:rsidR="00292C8E" w:rsidRPr="00ED2D22">
        <w:rPr>
          <w:rFonts w:cs="TimesNewRomanPSMT"/>
          <w:color w:val="000000"/>
        </w:rPr>
        <w:t xml:space="preserve">to give effect to intergovernmental biosecurity agreements to which the </w:t>
      </w:r>
      <w:r w:rsidR="00176692" w:rsidRPr="00ED2D22">
        <w:rPr>
          <w:rFonts w:cs="TimesNewRomanPSMT"/>
          <w:color w:val="000000"/>
        </w:rPr>
        <w:t>Territory</w:t>
      </w:r>
      <w:r w:rsidR="00292C8E" w:rsidRPr="00ED2D22">
        <w:rPr>
          <w:rFonts w:cs="TimesNewRomanPSMT"/>
          <w:color w:val="000000"/>
        </w:rPr>
        <w:t xml:space="preserve"> is a party</w:t>
      </w:r>
      <w:r w:rsidR="00EF2E4F" w:rsidRPr="00ED2D22">
        <w:rPr>
          <w:rFonts w:cs="TimesNewRomanPSMT"/>
          <w:color w:val="000000"/>
        </w:rPr>
        <w:t>;</w:t>
      </w:r>
      <w:r w:rsidR="00176692" w:rsidRPr="00ED2D22">
        <w:rPr>
          <w:rFonts w:cs="TimesNewRomanPSMT"/>
          <w:color w:val="000000"/>
        </w:rPr>
        <w:t xml:space="preserve"> and</w:t>
      </w:r>
    </w:p>
    <w:p w14:paraId="20E9D8C5" w14:textId="199E9FAA" w:rsidR="00153174" w:rsidRPr="00DD0F0B" w:rsidRDefault="00ED2D22" w:rsidP="00ED2D22">
      <w:pPr>
        <w:pStyle w:val="Apara"/>
      </w:pPr>
      <w:r>
        <w:lastRenderedPageBreak/>
        <w:tab/>
      </w:r>
      <w:r w:rsidRPr="00DD0F0B">
        <w:t>(f)</w:t>
      </w:r>
      <w:r w:rsidRPr="00DD0F0B">
        <w:tab/>
      </w:r>
      <w:r w:rsidR="004A3910" w:rsidRPr="00DD0F0B">
        <w:t xml:space="preserve">to facilitate trade by ensuring that </w:t>
      </w:r>
      <w:r w:rsidR="00292C8E" w:rsidRPr="00DD0F0B">
        <w:t xml:space="preserve">biosecurity requirements in other jurisdictions </w:t>
      </w:r>
      <w:r w:rsidR="004A3910" w:rsidRPr="00DD0F0B">
        <w:t>are</w:t>
      </w:r>
      <w:r w:rsidR="00292C8E" w:rsidRPr="00DD0F0B">
        <w:t xml:space="preserve"> met.</w:t>
      </w:r>
    </w:p>
    <w:p w14:paraId="003E02F3" w14:textId="3F0C90CA" w:rsidR="00292C8E" w:rsidRPr="00DD0F0B" w:rsidRDefault="00ED2D22" w:rsidP="00ED2D22">
      <w:pPr>
        <w:pStyle w:val="AH5Sec"/>
      </w:pPr>
      <w:bookmarkStart w:id="14" w:name="_Toc213333470"/>
      <w:r w:rsidRPr="00EB037E">
        <w:rPr>
          <w:rStyle w:val="CharSectNo"/>
        </w:rPr>
        <w:t>7</w:t>
      </w:r>
      <w:r w:rsidRPr="00DD0F0B">
        <w:tab/>
      </w:r>
      <w:r w:rsidR="00292C8E" w:rsidRPr="00DD0F0B">
        <w:t>Application of Act—emergency services and police</w:t>
      </w:r>
      <w:bookmarkEnd w:id="14"/>
    </w:p>
    <w:p w14:paraId="6603DE58" w14:textId="613C0431" w:rsidR="00292C8E" w:rsidRPr="00DD0F0B" w:rsidRDefault="00ED2D22" w:rsidP="00ED2D22">
      <w:pPr>
        <w:pStyle w:val="Amain"/>
      </w:pPr>
      <w:r>
        <w:tab/>
      </w:r>
      <w:r w:rsidRPr="00DD0F0B">
        <w:t>(1)</w:t>
      </w:r>
      <w:r w:rsidRPr="00DD0F0B">
        <w:tab/>
      </w:r>
      <w:r w:rsidR="00292C8E" w:rsidRPr="00DD0F0B">
        <w:t>This Act does not apply to the exercise or purported exercise of a function by—</w:t>
      </w:r>
    </w:p>
    <w:p w14:paraId="3D75CD68" w14:textId="06051333" w:rsidR="00292C8E" w:rsidRPr="00DD0F0B" w:rsidRDefault="00ED2D22" w:rsidP="00ED2D22">
      <w:pPr>
        <w:pStyle w:val="Apara"/>
      </w:pPr>
      <w:r>
        <w:tab/>
      </w:r>
      <w:r w:rsidRPr="00DD0F0B">
        <w:t>(a)</w:t>
      </w:r>
      <w:r w:rsidRPr="00DD0F0B">
        <w:tab/>
      </w:r>
      <w:r w:rsidR="00292C8E" w:rsidRPr="00DD0F0B">
        <w:t>a relevant person under the</w:t>
      </w:r>
      <w:r w:rsidR="00CD3AAC" w:rsidRPr="00DD0F0B">
        <w:t xml:space="preserve"> </w:t>
      </w:r>
      <w:hyperlink r:id="rId34" w:tooltip="A2004-28" w:history="1">
        <w:r w:rsidR="00C508A1" w:rsidRPr="00C508A1">
          <w:rPr>
            <w:rStyle w:val="charCitHyperlinkItal"/>
          </w:rPr>
          <w:t>Emergencies Act 2004</w:t>
        </w:r>
      </w:hyperlink>
      <w:r w:rsidR="00292C8E" w:rsidRPr="00DD0F0B">
        <w:t xml:space="preserve">, </w:t>
      </w:r>
      <w:r w:rsidR="0067621B" w:rsidRPr="00DD0F0B">
        <w:t>for the purpose of</w:t>
      </w:r>
      <w:r w:rsidR="00292C8E" w:rsidRPr="00DD0F0B">
        <w:t xml:space="preserve"> protecting life, property or the environment; or</w:t>
      </w:r>
    </w:p>
    <w:p w14:paraId="6B55E52C" w14:textId="7F645EE0" w:rsidR="00292C8E" w:rsidRPr="00DD0F0B" w:rsidRDefault="00ED2D22" w:rsidP="00ED2D22">
      <w:pPr>
        <w:pStyle w:val="Apara"/>
      </w:pPr>
      <w:r>
        <w:tab/>
      </w:r>
      <w:r w:rsidRPr="00DD0F0B">
        <w:t>(b)</w:t>
      </w:r>
      <w:r w:rsidRPr="00DD0F0B">
        <w:tab/>
      </w:r>
      <w:r w:rsidR="00292C8E" w:rsidRPr="00DD0F0B">
        <w:t xml:space="preserve">a police officer, </w:t>
      </w:r>
      <w:r w:rsidR="0067621B" w:rsidRPr="00DD0F0B">
        <w:t>for the purpose of</w:t>
      </w:r>
      <w:r w:rsidR="00292C8E" w:rsidRPr="00DD0F0B">
        <w:t xml:space="preserve"> </w:t>
      </w:r>
      <w:r w:rsidR="00292C8E" w:rsidRPr="00DD0F0B">
        <w:rPr>
          <w:rStyle w:val="isyshit"/>
        </w:rPr>
        <w:t>protecting life or property</w:t>
      </w:r>
      <w:r w:rsidR="00292C8E" w:rsidRPr="00DD0F0B">
        <w:t>.</w:t>
      </w:r>
    </w:p>
    <w:p w14:paraId="5945B362" w14:textId="5679B7B2" w:rsidR="00292C8E" w:rsidRPr="00DD0F0B" w:rsidRDefault="00ED2D22" w:rsidP="00ED2D22">
      <w:pPr>
        <w:pStyle w:val="Amain"/>
      </w:pPr>
      <w:r>
        <w:tab/>
      </w:r>
      <w:r w:rsidRPr="00DD0F0B">
        <w:t>(2)</w:t>
      </w:r>
      <w:r w:rsidRPr="00DD0F0B">
        <w:tab/>
      </w:r>
      <w:r w:rsidR="00292C8E" w:rsidRPr="00DD0F0B">
        <w:t xml:space="preserve">In this </w:t>
      </w:r>
      <w:r w:rsidR="001E7E32" w:rsidRPr="00DD0F0B">
        <w:t>section</w:t>
      </w:r>
      <w:r w:rsidR="00292C8E" w:rsidRPr="00DD0F0B">
        <w:t>:</w:t>
      </w:r>
    </w:p>
    <w:p w14:paraId="61FF8DBE" w14:textId="1A1F9696" w:rsidR="00292C8E" w:rsidRPr="00DD0F0B" w:rsidRDefault="00292C8E" w:rsidP="00ED2D22">
      <w:pPr>
        <w:pStyle w:val="aDef"/>
      </w:pPr>
      <w:r w:rsidRPr="00DD0F0B">
        <w:rPr>
          <w:rStyle w:val="charBoldItals"/>
        </w:rPr>
        <w:t>emergency controller</w:t>
      </w:r>
      <w:r w:rsidRPr="00DD0F0B">
        <w:t>—see the </w:t>
      </w:r>
      <w:hyperlink r:id="rId35" w:tooltip="A2004-28" w:history="1">
        <w:r w:rsidR="00C508A1" w:rsidRPr="00C508A1">
          <w:rPr>
            <w:rStyle w:val="charCitHyperlinkItal"/>
          </w:rPr>
          <w:t>Emergencies Act 2004</w:t>
        </w:r>
      </w:hyperlink>
      <w:r w:rsidRPr="00DD0F0B">
        <w:t>, dictionary.</w:t>
      </w:r>
    </w:p>
    <w:p w14:paraId="23ED9561" w14:textId="6D71836E" w:rsidR="00292C8E" w:rsidRPr="00DD0F0B" w:rsidRDefault="00292C8E" w:rsidP="00ED2D22">
      <w:pPr>
        <w:pStyle w:val="aDef"/>
      </w:pPr>
      <w:r w:rsidRPr="00DD0F0B">
        <w:rPr>
          <w:rStyle w:val="charBoldItals"/>
        </w:rPr>
        <w:t>member</w:t>
      </w:r>
      <w:r w:rsidRPr="00DD0F0B">
        <w:t>, of an emergency service—see the </w:t>
      </w:r>
      <w:hyperlink r:id="rId36" w:tooltip="A2004-28" w:history="1">
        <w:r w:rsidR="00C508A1" w:rsidRPr="00C508A1">
          <w:rPr>
            <w:rStyle w:val="charCitHyperlinkItal"/>
          </w:rPr>
          <w:t>Emergencies Act 2004</w:t>
        </w:r>
      </w:hyperlink>
      <w:r w:rsidRPr="00DD0F0B">
        <w:t>, dictionary</w:t>
      </w:r>
      <w:r w:rsidR="00176692" w:rsidRPr="00DD0F0B">
        <w:t>.</w:t>
      </w:r>
    </w:p>
    <w:p w14:paraId="6C887E88" w14:textId="77777777" w:rsidR="00292C8E" w:rsidRPr="00DD0F0B" w:rsidRDefault="00292C8E" w:rsidP="00ED2D22">
      <w:pPr>
        <w:pStyle w:val="aDef"/>
        <w:keepNext/>
      </w:pPr>
      <w:r w:rsidRPr="00DD0F0B">
        <w:rPr>
          <w:rStyle w:val="charBoldItals"/>
        </w:rPr>
        <w:t>relevant person</w:t>
      </w:r>
      <w:r w:rsidRPr="00DD0F0B">
        <w:rPr>
          <w:rStyle w:val="charbolditals0"/>
        </w:rPr>
        <w:t xml:space="preserve"> </w:t>
      </w:r>
      <w:r w:rsidRPr="00DD0F0B">
        <w:t>means—</w:t>
      </w:r>
    </w:p>
    <w:p w14:paraId="4B6B0E82" w14:textId="7E80CED7" w:rsidR="00292C8E" w:rsidRPr="00DD0F0B" w:rsidRDefault="00ED2D22" w:rsidP="00ED2D22">
      <w:pPr>
        <w:pStyle w:val="aDefpara"/>
        <w:keepNext/>
      </w:pPr>
      <w:r>
        <w:tab/>
      </w:r>
      <w:r w:rsidRPr="00DD0F0B">
        <w:t>(a)</w:t>
      </w:r>
      <w:r w:rsidRPr="00DD0F0B">
        <w:tab/>
      </w:r>
      <w:r w:rsidR="00292C8E" w:rsidRPr="00DD0F0B">
        <w:t>an emergency controller; or</w:t>
      </w:r>
    </w:p>
    <w:p w14:paraId="651868AA" w14:textId="2E8BFD3A" w:rsidR="00292C8E" w:rsidRPr="00DD0F0B" w:rsidRDefault="00ED2D22" w:rsidP="00ED2D22">
      <w:pPr>
        <w:pStyle w:val="aDefpara"/>
        <w:keepNext/>
      </w:pPr>
      <w:r>
        <w:tab/>
      </w:r>
      <w:r w:rsidRPr="00DD0F0B">
        <w:t>(b)</w:t>
      </w:r>
      <w:r w:rsidRPr="00DD0F0B">
        <w:tab/>
      </w:r>
      <w:r w:rsidR="00292C8E" w:rsidRPr="00DD0F0B">
        <w:t>a member of an emergency service; or</w:t>
      </w:r>
    </w:p>
    <w:p w14:paraId="747440FC" w14:textId="4B7E5BEF" w:rsidR="00292C8E" w:rsidRPr="00DD0F0B" w:rsidRDefault="00ED2D22" w:rsidP="00ED2D22">
      <w:pPr>
        <w:pStyle w:val="aDefpara"/>
      </w:pPr>
      <w:r>
        <w:tab/>
      </w:r>
      <w:r w:rsidRPr="00DD0F0B">
        <w:t>(c)</w:t>
      </w:r>
      <w:r w:rsidRPr="00DD0F0B">
        <w:tab/>
      </w:r>
      <w:r w:rsidR="00292C8E" w:rsidRPr="00DD0F0B">
        <w:t>any other person under the control of—</w:t>
      </w:r>
    </w:p>
    <w:p w14:paraId="2AEDEDB9" w14:textId="71EC851D" w:rsidR="00292C8E" w:rsidRPr="00DD0F0B" w:rsidRDefault="00ED2D22" w:rsidP="00ED2D22">
      <w:pPr>
        <w:pStyle w:val="aDefsubpara"/>
      </w:pPr>
      <w:r>
        <w:tab/>
      </w:r>
      <w:r w:rsidRPr="00DD0F0B">
        <w:t>(i)</w:t>
      </w:r>
      <w:r w:rsidRPr="00DD0F0B">
        <w:tab/>
      </w:r>
      <w:r w:rsidR="00292C8E" w:rsidRPr="00DD0F0B">
        <w:t>an emergency controller; or</w:t>
      </w:r>
    </w:p>
    <w:p w14:paraId="04C59486" w14:textId="19BBAF82" w:rsidR="00292C8E" w:rsidRPr="00DD0F0B" w:rsidRDefault="00ED2D22" w:rsidP="00ED2D22">
      <w:pPr>
        <w:pStyle w:val="aDefsubpara"/>
      </w:pPr>
      <w:r>
        <w:tab/>
      </w:r>
      <w:r w:rsidRPr="00DD0F0B">
        <w:t>(ii)</w:t>
      </w:r>
      <w:r w:rsidRPr="00DD0F0B">
        <w:tab/>
      </w:r>
      <w:r w:rsidR="00292C8E" w:rsidRPr="00DD0F0B">
        <w:t>the chief officer (ambulance service); or</w:t>
      </w:r>
    </w:p>
    <w:p w14:paraId="2ADF82A4" w14:textId="5048DF60" w:rsidR="00292C8E" w:rsidRPr="00DD0F0B" w:rsidRDefault="00ED2D22" w:rsidP="00ED2D22">
      <w:pPr>
        <w:pStyle w:val="aDefsubpara"/>
      </w:pPr>
      <w:r>
        <w:tab/>
      </w:r>
      <w:r w:rsidRPr="00DD0F0B">
        <w:t>(iii)</w:t>
      </w:r>
      <w:r w:rsidRPr="00DD0F0B">
        <w:tab/>
      </w:r>
      <w:r w:rsidR="00292C8E" w:rsidRPr="00DD0F0B">
        <w:t>the chief officer (fire and rescue service); or</w:t>
      </w:r>
    </w:p>
    <w:p w14:paraId="5BA39CA0" w14:textId="16AE34DA" w:rsidR="00292C8E" w:rsidRPr="00DD0F0B" w:rsidRDefault="00ED2D22" w:rsidP="007F31F7">
      <w:pPr>
        <w:pStyle w:val="aDefsubpara"/>
        <w:keepNext/>
        <w:keepLines/>
      </w:pPr>
      <w:r>
        <w:tab/>
      </w:r>
      <w:r w:rsidRPr="00DD0F0B">
        <w:t>(iv)</w:t>
      </w:r>
      <w:r w:rsidRPr="00DD0F0B">
        <w:tab/>
      </w:r>
      <w:r w:rsidR="00292C8E" w:rsidRPr="00DD0F0B">
        <w:t>the chief officer (rural fire service); or</w:t>
      </w:r>
    </w:p>
    <w:p w14:paraId="2EBC982B" w14:textId="342E53E8" w:rsidR="00292C8E" w:rsidRPr="00DD0F0B" w:rsidRDefault="00ED2D22" w:rsidP="007F31F7">
      <w:pPr>
        <w:pStyle w:val="aDefsubpara"/>
        <w:keepNext/>
        <w:keepLines/>
      </w:pPr>
      <w:r>
        <w:tab/>
      </w:r>
      <w:r w:rsidRPr="00DD0F0B">
        <w:t>(v)</w:t>
      </w:r>
      <w:r w:rsidRPr="00DD0F0B">
        <w:tab/>
      </w:r>
      <w:r w:rsidR="00292C8E" w:rsidRPr="00DD0F0B">
        <w:t>the chief officer (SES); or</w:t>
      </w:r>
    </w:p>
    <w:p w14:paraId="14266EA2" w14:textId="4999ACB3" w:rsidR="00292C8E" w:rsidRPr="00DD0F0B" w:rsidRDefault="00ED2D22" w:rsidP="00ED2D22">
      <w:pPr>
        <w:pStyle w:val="aDefpara"/>
      </w:pPr>
      <w:r>
        <w:tab/>
      </w:r>
      <w:r w:rsidRPr="00DD0F0B">
        <w:t>(d)</w:t>
      </w:r>
      <w:r w:rsidRPr="00DD0F0B">
        <w:tab/>
      </w:r>
      <w:r w:rsidR="00292C8E" w:rsidRPr="00DD0F0B">
        <w:t>a police officer.</w:t>
      </w:r>
    </w:p>
    <w:p w14:paraId="1F04E48A" w14:textId="4C0D6C51" w:rsidR="00292C8E" w:rsidRPr="00EB037E" w:rsidRDefault="00ED2D22" w:rsidP="00ED2D22">
      <w:pPr>
        <w:pStyle w:val="AH3Div"/>
      </w:pPr>
      <w:bookmarkStart w:id="15" w:name="_Toc213333471"/>
      <w:r w:rsidRPr="00EB037E">
        <w:rPr>
          <w:rStyle w:val="CharDivNo"/>
        </w:rPr>
        <w:lastRenderedPageBreak/>
        <w:t>Division 1.2</w:t>
      </w:r>
      <w:r w:rsidRPr="00DD0F0B">
        <w:tab/>
      </w:r>
      <w:r w:rsidR="00292C8E" w:rsidRPr="00EB037E">
        <w:rPr>
          <w:rStyle w:val="CharDivText"/>
        </w:rPr>
        <w:t>Important concepts</w:t>
      </w:r>
      <w:bookmarkEnd w:id="15"/>
    </w:p>
    <w:p w14:paraId="7EB5A941" w14:textId="53786026" w:rsidR="00292C8E" w:rsidRPr="00DD0F0B" w:rsidRDefault="00ED2D22" w:rsidP="00ED2D22">
      <w:pPr>
        <w:pStyle w:val="AH5Sec"/>
      </w:pPr>
      <w:bookmarkStart w:id="16" w:name="_Toc213333472"/>
      <w:r w:rsidRPr="00EB037E">
        <w:rPr>
          <w:rStyle w:val="CharSectNo"/>
        </w:rPr>
        <w:t>8</w:t>
      </w:r>
      <w:r w:rsidRPr="00DD0F0B">
        <w:tab/>
      </w:r>
      <w:r w:rsidR="00292C8E" w:rsidRPr="00DD0F0B">
        <w:t xml:space="preserve">Meaning of </w:t>
      </w:r>
      <w:r w:rsidR="00292C8E" w:rsidRPr="00DD0F0B">
        <w:rPr>
          <w:rStyle w:val="charItals"/>
        </w:rPr>
        <w:t>biosecurity matter</w:t>
      </w:r>
      <w:bookmarkEnd w:id="16"/>
    </w:p>
    <w:p w14:paraId="01A4978B" w14:textId="16891716" w:rsidR="00292C8E" w:rsidRPr="00DD0F0B" w:rsidRDefault="00ED2D22" w:rsidP="00ED2D22">
      <w:pPr>
        <w:pStyle w:val="Amain"/>
      </w:pPr>
      <w:r>
        <w:tab/>
      </w:r>
      <w:r w:rsidRPr="00DD0F0B">
        <w:t>(1)</w:t>
      </w:r>
      <w:r w:rsidRPr="00DD0F0B">
        <w:tab/>
      </w:r>
      <w:r w:rsidR="00292C8E" w:rsidRPr="00DD0F0B">
        <w:t>In this Act:</w:t>
      </w:r>
    </w:p>
    <w:p w14:paraId="225655B6" w14:textId="77777777" w:rsidR="00292C8E" w:rsidRPr="00DD0F0B" w:rsidRDefault="00292C8E" w:rsidP="00ED2D22">
      <w:pPr>
        <w:pStyle w:val="aDef"/>
        <w:keepNext/>
      </w:pPr>
      <w:r w:rsidRPr="00DD0F0B">
        <w:rPr>
          <w:rStyle w:val="charBoldItals"/>
        </w:rPr>
        <w:t>biosecurity matter</w:t>
      </w:r>
      <w:r w:rsidRPr="00DD0F0B">
        <w:t xml:space="preserve"> means any of the following:</w:t>
      </w:r>
    </w:p>
    <w:p w14:paraId="78607AAF" w14:textId="278336CE" w:rsidR="00292C8E" w:rsidRPr="00DD0F0B" w:rsidRDefault="00ED2D22" w:rsidP="00ED2D22">
      <w:pPr>
        <w:pStyle w:val="aDefpara"/>
        <w:keepNext/>
        <w:rPr>
          <w:lang w:val="en" w:eastAsia="en-AU"/>
        </w:rPr>
      </w:pPr>
      <w:r>
        <w:rPr>
          <w:lang w:val="en" w:eastAsia="en-AU"/>
        </w:rPr>
        <w:tab/>
      </w:r>
      <w:r w:rsidRPr="00DD0F0B">
        <w:rPr>
          <w:lang w:val="en" w:eastAsia="en-AU"/>
        </w:rPr>
        <w:t>(a)</w:t>
      </w:r>
      <w:r w:rsidRPr="00DD0F0B">
        <w:rPr>
          <w:lang w:val="en" w:eastAsia="en-AU"/>
        </w:rPr>
        <w:tab/>
      </w:r>
      <w:r w:rsidR="00292C8E" w:rsidRPr="00DD0F0B">
        <w:rPr>
          <w:lang w:val="en" w:eastAsia="en-AU"/>
        </w:rPr>
        <w:t>an animal, plant or other living thing, including</w:t>
      </w:r>
      <w:r w:rsidR="009D23E3" w:rsidRPr="00DD0F0B">
        <w:rPr>
          <w:lang w:val="en" w:eastAsia="en-AU"/>
        </w:rPr>
        <w:t xml:space="preserve"> </w:t>
      </w:r>
      <w:r w:rsidR="00292C8E" w:rsidRPr="00DD0F0B">
        <w:rPr>
          <w:lang w:val="en" w:eastAsia="en-AU"/>
        </w:rPr>
        <w:t>an animal product, plant product or product of another living thing;</w:t>
      </w:r>
    </w:p>
    <w:p w14:paraId="284F70F4" w14:textId="6FDA4643" w:rsidR="00292C8E" w:rsidRPr="00DD0F0B" w:rsidRDefault="00ED2D22" w:rsidP="00ED2D22">
      <w:pPr>
        <w:pStyle w:val="aDefpara"/>
        <w:rPr>
          <w:lang w:val="en" w:eastAsia="en-AU"/>
        </w:rPr>
      </w:pPr>
      <w:r>
        <w:rPr>
          <w:lang w:val="en" w:eastAsia="en-AU"/>
        </w:rPr>
        <w:tab/>
      </w:r>
      <w:r w:rsidRPr="00DD0F0B">
        <w:rPr>
          <w:lang w:val="en" w:eastAsia="en-AU"/>
        </w:rPr>
        <w:t>(b)</w:t>
      </w:r>
      <w:r w:rsidRPr="00DD0F0B">
        <w:rPr>
          <w:lang w:val="en" w:eastAsia="en-AU"/>
        </w:rPr>
        <w:tab/>
      </w:r>
      <w:r w:rsidR="00292C8E" w:rsidRPr="00DD0F0B">
        <w:rPr>
          <w:lang w:val="en" w:eastAsia="en-AU"/>
        </w:rPr>
        <w:t xml:space="preserve">a disease </w:t>
      </w:r>
      <w:r w:rsidR="009A2705" w:rsidRPr="00DD0F0B">
        <w:rPr>
          <w:lang w:val="en" w:eastAsia="en-AU"/>
        </w:rPr>
        <w:t xml:space="preserve">agent </w:t>
      </w:r>
      <w:r w:rsidR="00292C8E" w:rsidRPr="00DD0F0B">
        <w:rPr>
          <w:lang w:val="en" w:eastAsia="en-AU"/>
        </w:rPr>
        <w:t>that can cause disease in—</w:t>
      </w:r>
    </w:p>
    <w:p w14:paraId="0AAD1158" w14:textId="7055B469" w:rsidR="00292C8E" w:rsidRPr="00DD0F0B" w:rsidRDefault="00ED2D22" w:rsidP="00ED2D22">
      <w:pPr>
        <w:pStyle w:val="aDefsubpara"/>
        <w:rPr>
          <w:lang w:val="en" w:eastAsia="en-AU"/>
        </w:rPr>
      </w:pPr>
      <w:r>
        <w:rPr>
          <w:lang w:val="en" w:eastAsia="en-AU"/>
        </w:rPr>
        <w:tab/>
      </w:r>
      <w:r w:rsidRPr="00DD0F0B">
        <w:rPr>
          <w:lang w:val="en" w:eastAsia="en-AU"/>
        </w:rPr>
        <w:t>(i)</w:t>
      </w:r>
      <w:r w:rsidRPr="00DD0F0B">
        <w:rPr>
          <w:lang w:val="en" w:eastAsia="en-AU"/>
        </w:rPr>
        <w:tab/>
      </w:r>
      <w:r w:rsidR="00292C8E" w:rsidRPr="00DD0F0B">
        <w:rPr>
          <w:lang w:val="en" w:eastAsia="en-AU"/>
        </w:rPr>
        <w:t>an animal, plant or other living thing; or</w:t>
      </w:r>
    </w:p>
    <w:p w14:paraId="2C7F0222" w14:textId="22F704C6" w:rsidR="00292C8E" w:rsidRPr="00DD0F0B" w:rsidRDefault="00ED2D22" w:rsidP="00ED2D22">
      <w:pPr>
        <w:pStyle w:val="aDefsubpara"/>
        <w:keepNext/>
        <w:rPr>
          <w:lang w:val="en" w:eastAsia="en-AU"/>
        </w:rPr>
      </w:pPr>
      <w:r>
        <w:rPr>
          <w:lang w:val="en" w:eastAsia="en-AU"/>
        </w:rPr>
        <w:tab/>
      </w:r>
      <w:r w:rsidRPr="00DD0F0B">
        <w:rPr>
          <w:lang w:val="en" w:eastAsia="en-AU"/>
        </w:rPr>
        <w:t>(ii)</w:t>
      </w:r>
      <w:r w:rsidRPr="00DD0F0B">
        <w:rPr>
          <w:lang w:val="en" w:eastAsia="en-AU"/>
        </w:rPr>
        <w:tab/>
      </w:r>
      <w:r w:rsidR="00292C8E" w:rsidRPr="00DD0F0B">
        <w:rPr>
          <w:lang w:val="en" w:eastAsia="en-AU"/>
        </w:rPr>
        <w:t>a human by way of transmission from a non</w:t>
      </w:r>
      <w:r w:rsidR="00E7766F" w:rsidRPr="00DD0F0B">
        <w:rPr>
          <w:lang w:val="en" w:eastAsia="en-AU"/>
        </w:rPr>
        <w:noBreakHyphen/>
      </w:r>
      <w:r w:rsidR="00292C8E" w:rsidRPr="00DD0F0B">
        <w:rPr>
          <w:lang w:val="en" w:eastAsia="en-AU"/>
        </w:rPr>
        <w:t>human host;</w:t>
      </w:r>
    </w:p>
    <w:p w14:paraId="1F81AFCA" w14:textId="23C678D8" w:rsidR="00292C8E" w:rsidRPr="00DD0F0B" w:rsidRDefault="00ED2D22" w:rsidP="00ED2D22">
      <w:pPr>
        <w:pStyle w:val="aDefpara"/>
        <w:keepNext/>
        <w:rPr>
          <w:lang w:val="en" w:eastAsia="en-AU"/>
        </w:rPr>
      </w:pPr>
      <w:r>
        <w:rPr>
          <w:lang w:val="en" w:eastAsia="en-AU"/>
        </w:rPr>
        <w:tab/>
      </w:r>
      <w:r w:rsidRPr="00DD0F0B">
        <w:rPr>
          <w:lang w:val="en" w:eastAsia="en-AU"/>
        </w:rPr>
        <w:t>(c)</w:t>
      </w:r>
      <w:r w:rsidRPr="00DD0F0B">
        <w:rPr>
          <w:lang w:val="en" w:eastAsia="en-AU"/>
        </w:rPr>
        <w:tab/>
      </w:r>
      <w:r w:rsidR="00292C8E" w:rsidRPr="00DD0F0B">
        <w:rPr>
          <w:lang w:val="en" w:eastAsia="en-AU"/>
        </w:rPr>
        <w:t>a contaminant;</w:t>
      </w:r>
    </w:p>
    <w:p w14:paraId="4D419F44" w14:textId="1016BDBB" w:rsidR="00292C8E" w:rsidRPr="00DD0F0B" w:rsidRDefault="00ED2D22" w:rsidP="00ED2D22">
      <w:pPr>
        <w:pStyle w:val="aDefpara"/>
        <w:rPr>
          <w:lang w:val="en" w:eastAsia="en-AU"/>
        </w:rPr>
      </w:pPr>
      <w:r>
        <w:rPr>
          <w:lang w:val="en" w:eastAsia="en-AU"/>
        </w:rPr>
        <w:tab/>
      </w:r>
      <w:r w:rsidRPr="00DD0F0B">
        <w:rPr>
          <w:lang w:val="en" w:eastAsia="en-AU"/>
        </w:rPr>
        <w:t>(d)</w:t>
      </w:r>
      <w:r w:rsidRPr="00DD0F0B">
        <w:rPr>
          <w:lang w:val="en" w:eastAsia="en-AU"/>
        </w:rPr>
        <w:tab/>
      </w:r>
      <w:r w:rsidR="00292C8E" w:rsidRPr="00DD0F0B">
        <w:rPr>
          <w:lang w:val="en" w:eastAsia="en-AU"/>
        </w:rPr>
        <w:t>anything else prescribed by regulation.</w:t>
      </w:r>
    </w:p>
    <w:p w14:paraId="7A41FB69" w14:textId="24475E4B" w:rsidR="00292C8E" w:rsidRPr="00DD0F0B" w:rsidRDefault="00ED2D22" w:rsidP="00ED2D22">
      <w:pPr>
        <w:pStyle w:val="Amain"/>
      </w:pPr>
      <w:r>
        <w:tab/>
      </w:r>
      <w:r w:rsidRPr="00DD0F0B">
        <w:t>(2)</w:t>
      </w:r>
      <w:r w:rsidRPr="00DD0F0B">
        <w:tab/>
      </w:r>
      <w:r w:rsidR="00292C8E" w:rsidRPr="00DD0F0B">
        <w:t>A reference to particular biosecurity matter—</w:t>
      </w:r>
    </w:p>
    <w:p w14:paraId="5056E5E0" w14:textId="4898B494" w:rsidR="00292C8E" w:rsidRPr="00DD0F0B" w:rsidRDefault="00ED2D22" w:rsidP="00ED2D22">
      <w:pPr>
        <w:pStyle w:val="Apara"/>
      </w:pPr>
      <w:r>
        <w:tab/>
      </w:r>
      <w:r w:rsidRPr="00DD0F0B">
        <w:t>(a)</w:t>
      </w:r>
      <w:r w:rsidRPr="00DD0F0B">
        <w:tab/>
      </w:r>
      <w:r w:rsidR="00292C8E" w:rsidRPr="00DD0F0B">
        <w:t>by a common name does not limit any reference to the biosecurity matter by its scientific name; and</w:t>
      </w:r>
    </w:p>
    <w:p w14:paraId="30BDB099" w14:textId="25547FB0" w:rsidR="00292C8E" w:rsidRPr="00DD0F0B" w:rsidRDefault="00ED2D22" w:rsidP="00ED2D22">
      <w:pPr>
        <w:pStyle w:val="Apara"/>
      </w:pPr>
      <w:r>
        <w:tab/>
      </w:r>
      <w:r w:rsidRPr="00DD0F0B">
        <w:t>(b)</w:t>
      </w:r>
      <w:r w:rsidRPr="00DD0F0B">
        <w:tab/>
      </w:r>
      <w:r w:rsidR="00292C8E" w:rsidRPr="00DD0F0B">
        <w:t>if the biosecurity matter has a life cycle—includes a reference to all stages of the life cycle of the biosecurity matter.</w:t>
      </w:r>
    </w:p>
    <w:p w14:paraId="782C9879" w14:textId="60F918AB" w:rsidR="00292C8E" w:rsidRPr="00DD0F0B" w:rsidRDefault="00ED2D22" w:rsidP="00ED2D22">
      <w:pPr>
        <w:pStyle w:val="Amain"/>
      </w:pPr>
      <w:r>
        <w:tab/>
      </w:r>
      <w:r w:rsidRPr="00DD0F0B">
        <w:t>(3)</w:t>
      </w:r>
      <w:r w:rsidRPr="00DD0F0B">
        <w:tab/>
      </w:r>
      <w:r w:rsidR="00292C8E" w:rsidRPr="00DD0F0B">
        <w:t xml:space="preserve">In this </w:t>
      </w:r>
      <w:r w:rsidR="001E7E32" w:rsidRPr="00DD0F0B">
        <w:t>section</w:t>
      </w:r>
      <w:r w:rsidR="00292C8E" w:rsidRPr="00DD0F0B">
        <w:t>:</w:t>
      </w:r>
    </w:p>
    <w:p w14:paraId="12C4E3DE" w14:textId="41CDA6CB" w:rsidR="00AD6657" w:rsidRPr="00DD0F0B" w:rsidRDefault="00292C8E" w:rsidP="00ED2D22">
      <w:pPr>
        <w:pStyle w:val="aDef"/>
        <w:keepNext/>
      </w:pPr>
      <w:r w:rsidRPr="00DD0F0B">
        <w:rPr>
          <w:rStyle w:val="charBoldItals"/>
        </w:rPr>
        <w:t>living thing</w:t>
      </w:r>
      <w:r w:rsidR="00AD6657" w:rsidRPr="00DD0F0B">
        <w:t>—</w:t>
      </w:r>
    </w:p>
    <w:p w14:paraId="0DE72CC9" w14:textId="53795871" w:rsidR="00AD6657" w:rsidRPr="00DD0F0B" w:rsidRDefault="00ED2D22" w:rsidP="00ED2D22">
      <w:pPr>
        <w:pStyle w:val="aDefpara"/>
        <w:keepNext/>
      </w:pPr>
      <w:r>
        <w:tab/>
      </w:r>
      <w:r w:rsidRPr="00DD0F0B">
        <w:t>(a)</w:t>
      </w:r>
      <w:r w:rsidRPr="00DD0F0B">
        <w:tab/>
      </w:r>
      <w:r w:rsidR="00AD6657" w:rsidRPr="00DD0F0B">
        <w:t>includes part of a living thing; but</w:t>
      </w:r>
    </w:p>
    <w:p w14:paraId="61E25151" w14:textId="7142D904" w:rsidR="00292C8E" w:rsidRPr="00DD0F0B" w:rsidRDefault="00ED2D22" w:rsidP="00ED2D22">
      <w:pPr>
        <w:pStyle w:val="aDefpara"/>
      </w:pPr>
      <w:r>
        <w:tab/>
      </w:r>
      <w:r w:rsidRPr="00DD0F0B">
        <w:t>(b)</w:t>
      </w:r>
      <w:r w:rsidRPr="00DD0F0B">
        <w:tab/>
      </w:r>
      <w:r w:rsidR="00292C8E" w:rsidRPr="00DD0F0B">
        <w:t>does not include a human.</w:t>
      </w:r>
    </w:p>
    <w:p w14:paraId="432F73D5" w14:textId="55CD3889" w:rsidR="00292C8E" w:rsidRPr="00DD0F0B" w:rsidRDefault="00ED2D22" w:rsidP="00C34D24">
      <w:pPr>
        <w:pStyle w:val="AH5Sec"/>
        <w:rPr>
          <w:iCs/>
        </w:rPr>
      </w:pPr>
      <w:bookmarkStart w:id="17" w:name="_Toc213333473"/>
      <w:r w:rsidRPr="00EB037E">
        <w:rPr>
          <w:rStyle w:val="CharSectNo"/>
        </w:rPr>
        <w:lastRenderedPageBreak/>
        <w:t>9</w:t>
      </w:r>
      <w:r w:rsidRPr="00DD0F0B">
        <w:rPr>
          <w:iCs/>
        </w:rPr>
        <w:tab/>
      </w:r>
      <w:r w:rsidR="00292C8E" w:rsidRPr="00DD0F0B">
        <w:t xml:space="preserve">Meaning of </w:t>
      </w:r>
      <w:r w:rsidR="00292C8E" w:rsidRPr="00DD0F0B">
        <w:rPr>
          <w:rStyle w:val="charItals"/>
        </w:rPr>
        <w:t>carrier</w:t>
      </w:r>
      <w:bookmarkEnd w:id="17"/>
    </w:p>
    <w:p w14:paraId="3451D6EE" w14:textId="77777777" w:rsidR="00292C8E" w:rsidRPr="00DD0F0B" w:rsidRDefault="00292C8E" w:rsidP="00C34D24">
      <w:pPr>
        <w:pStyle w:val="Amainreturn"/>
        <w:keepNext/>
      </w:pPr>
      <w:r w:rsidRPr="00DD0F0B">
        <w:t>In this Act:</w:t>
      </w:r>
    </w:p>
    <w:p w14:paraId="42AF44FF" w14:textId="7E83E2B3" w:rsidR="00292C8E" w:rsidRPr="00DD0F0B" w:rsidRDefault="00292C8E" w:rsidP="00C34D24">
      <w:pPr>
        <w:pStyle w:val="aDef"/>
        <w:keepNext/>
      </w:pPr>
      <w:r w:rsidRPr="00DD0F0B">
        <w:rPr>
          <w:rStyle w:val="charBoldItals"/>
        </w:rPr>
        <w:t>carrier</w:t>
      </w:r>
      <w:r w:rsidRPr="00DD0F0B">
        <w:rPr>
          <w:bCs/>
          <w:iCs/>
        </w:rPr>
        <w:t xml:space="preserve"> </w:t>
      </w:r>
      <w:r w:rsidRPr="00DD0F0B">
        <w:t>means anything (including a human) that has, or is capable of having, biosecurity matter on it, attached to it or contained in it.</w:t>
      </w:r>
    </w:p>
    <w:p w14:paraId="249CE716" w14:textId="49480FB5" w:rsidR="00E91A3B" w:rsidRPr="00DD0F0B" w:rsidRDefault="00E91A3B" w:rsidP="00E91A3B">
      <w:pPr>
        <w:pStyle w:val="aNote"/>
      </w:pPr>
      <w:r w:rsidRPr="00DD0F0B">
        <w:rPr>
          <w:rStyle w:val="charItals"/>
        </w:rPr>
        <w:t>Note</w:t>
      </w:r>
      <w:r w:rsidRPr="00DD0F0B">
        <w:rPr>
          <w:rStyle w:val="charItals"/>
        </w:rPr>
        <w:tab/>
      </w:r>
      <w:r w:rsidRPr="00DD0F0B">
        <w:t xml:space="preserve">A </w:t>
      </w:r>
      <w:r w:rsidRPr="00DD0F0B">
        <w:rPr>
          <w:rStyle w:val="charBoldItals"/>
        </w:rPr>
        <w:t>carrier</w:t>
      </w:r>
      <w:r w:rsidRPr="00DD0F0B">
        <w:t xml:space="preserve"> does not include a human for certain provisions (see s</w:t>
      </w:r>
      <w:r w:rsidR="00A02E02" w:rsidRPr="00DD0F0B">
        <w:t> </w:t>
      </w:r>
      <w:r w:rsidR="00A75D88" w:rsidRPr="00DD0F0B">
        <w:t>231</w:t>
      </w:r>
      <w:r w:rsidRPr="00DD0F0B">
        <w:t>).</w:t>
      </w:r>
    </w:p>
    <w:p w14:paraId="0FBC5866" w14:textId="580BBFE2" w:rsidR="00292C8E" w:rsidRPr="00DD0F0B" w:rsidRDefault="00ED2D22" w:rsidP="00ED2D22">
      <w:pPr>
        <w:pStyle w:val="AH5Sec"/>
        <w:rPr>
          <w:iCs/>
        </w:rPr>
      </w:pPr>
      <w:bookmarkStart w:id="18" w:name="_Toc213333474"/>
      <w:r w:rsidRPr="00EB037E">
        <w:rPr>
          <w:rStyle w:val="CharSectNo"/>
        </w:rPr>
        <w:t>10</w:t>
      </w:r>
      <w:r w:rsidRPr="00DD0F0B">
        <w:rPr>
          <w:iCs/>
        </w:rPr>
        <w:tab/>
      </w:r>
      <w:r w:rsidR="00292C8E" w:rsidRPr="00DD0F0B">
        <w:t xml:space="preserve">Meaning of </w:t>
      </w:r>
      <w:r w:rsidR="00292C8E" w:rsidRPr="00DD0F0B">
        <w:rPr>
          <w:rStyle w:val="charItals"/>
        </w:rPr>
        <w:t xml:space="preserve">deal </w:t>
      </w:r>
      <w:r w:rsidR="00292C8E" w:rsidRPr="00DD0F0B">
        <w:rPr>
          <w:iCs/>
        </w:rPr>
        <w:t>with biosecurity matter or carrier</w:t>
      </w:r>
      <w:bookmarkEnd w:id="18"/>
    </w:p>
    <w:p w14:paraId="2BD4B3D9" w14:textId="77777777" w:rsidR="00292C8E" w:rsidRPr="00DD0F0B" w:rsidRDefault="00292C8E" w:rsidP="00243DF6">
      <w:pPr>
        <w:pStyle w:val="Amainreturn"/>
      </w:pPr>
      <w:r w:rsidRPr="00DD0F0B">
        <w:t>In this Act:</w:t>
      </w:r>
    </w:p>
    <w:p w14:paraId="1A044AED" w14:textId="77777777" w:rsidR="00292C8E" w:rsidRPr="00DD0F0B" w:rsidRDefault="00292C8E" w:rsidP="00ED2D22">
      <w:pPr>
        <w:pStyle w:val="aDef"/>
        <w:keepNext/>
      </w:pPr>
      <w:r w:rsidRPr="00DD0F0B">
        <w:rPr>
          <w:rStyle w:val="charBoldItals"/>
        </w:rPr>
        <w:t>deal</w:t>
      </w:r>
      <w:r w:rsidRPr="00DD0F0B">
        <w:rPr>
          <w:bCs/>
          <w:iCs/>
        </w:rPr>
        <w:t>, with</w:t>
      </w:r>
      <w:r w:rsidRPr="00DD0F0B">
        <w:t xml:space="preserve"> biosecurity matter or a carrier—</w:t>
      </w:r>
    </w:p>
    <w:p w14:paraId="4C1ECF0D" w14:textId="2C8C52DC" w:rsidR="009854C8" w:rsidRPr="00DD0F0B" w:rsidRDefault="00ED2D22" w:rsidP="00ED2D22">
      <w:pPr>
        <w:pStyle w:val="aDefpara"/>
      </w:pPr>
      <w:r>
        <w:tab/>
      </w:r>
      <w:r w:rsidRPr="00DD0F0B">
        <w:t>(a)</w:t>
      </w:r>
      <w:r w:rsidRPr="00DD0F0B">
        <w:tab/>
      </w:r>
      <w:r w:rsidR="00D57F19" w:rsidRPr="00DD0F0B">
        <w:t>means</w:t>
      </w:r>
      <w:r w:rsidR="00292C8E" w:rsidRPr="00DD0F0B">
        <w:t xml:space="preserve"> the following:</w:t>
      </w:r>
    </w:p>
    <w:p w14:paraId="0B09BF93" w14:textId="797EF7AB" w:rsidR="00292C8E" w:rsidRPr="00DD0F0B" w:rsidRDefault="00ED2D22" w:rsidP="00ED2D22">
      <w:pPr>
        <w:pStyle w:val="aDefsubpara"/>
        <w:rPr>
          <w:lang w:val="en" w:eastAsia="en-AU"/>
        </w:rPr>
      </w:pPr>
      <w:r>
        <w:rPr>
          <w:lang w:val="en" w:eastAsia="en-AU"/>
        </w:rPr>
        <w:tab/>
      </w:r>
      <w:r w:rsidRPr="00DD0F0B">
        <w:rPr>
          <w:lang w:val="en" w:eastAsia="en-AU"/>
        </w:rPr>
        <w:t>(i)</w:t>
      </w:r>
      <w:r w:rsidRPr="00DD0F0B">
        <w:rPr>
          <w:lang w:val="en" w:eastAsia="en-AU"/>
        </w:rPr>
        <w:tab/>
      </w:r>
      <w:r w:rsidR="00292C8E" w:rsidRPr="00DD0F0B">
        <w:rPr>
          <w:lang w:val="en" w:eastAsia="en-AU"/>
        </w:rPr>
        <w:t>keep or manage the biosecurity matter or carrier;</w:t>
      </w:r>
    </w:p>
    <w:p w14:paraId="7E67F782" w14:textId="16F04FDD" w:rsidR="00292C8E" w:rsidRPr="00DD0F0B" w:rsidRDefault="00ED2D22" w:rsidP="00ED2D22">
      <w:pPr>
        <w:pStyle w:val="aDefsubpara"/>
        <w:rPr>
          <w:lang w:val="en" w:eastAsia="en-AU"/>
        </w:rPr>
      </w:pPr>
      <w:r>
        <w:rPr>
          <w:lang w:val="en" w:eastAsia="en-AU"/>
        </w:rPr>
        <w:tab/>
      </w:r>
      <w:r w:rsidRPr="00DD0F0B">
        <w:rPr>
          <w:lang w:val="en" w:eastAsia="en-AU"/>
        </w:rPr>
        <w:t>(ii)</w:t>
      </w:r>
      <w:r w:rsidRPr="00DD0F0B">
        <w:rPr>
          <w:lang w:val="en" w:eastAsia="en-AU"/>
        </w:rPr>
        <w:tab/>
      </w:r>
      <w:r w:rsidR="00292C8E" w:rsidRPr="00DD0F0B">
        <w:rPr>
          <w:rFonts w:cs="TimesNewRomanPSMT"/>
        </w:rPr>
        <w:t>have possessio</w:t>
      </w:r>
      <w:r w:rsidR="007633BF" w:rsidRPr="00DD0F0B">
        <w:rPr>
          <w:rFonts w:cs="TimesNewRomanPSMT"/>
        </w:rPr>
        <w:t xml:space="preserve">n </w:t>
      </w:r>
      <w:r w:rsidR="00292C8E" w:rsidRPr="00DD0F0B">
        <w:rPr>
          <w:rFonts w:cs="TimesNewRomanPSMT"/>
        </w:rPr>
        <w:t xml:space="preserve">of </w:t>
      </w:r>
      <w:r w:rsidR="00292C8E" w:rsidRPr="00DD0F0B">
        <w:rPr>
          <w:lang w:val="en" w:eastAsia="en-AU"/>
        </w:rPr>
        <w:t>the biosecurity matter or carrier;</w:t>
      </w:r>
    </w:p>
    <w:p w14:paraId="758F28CA" w14:textId="1C3484C3" w:rsidR="00292C8E" w:rsidRPr="00DD0F0B" w:rsidRDefault="00ED2D22" w:rsidP="00ED2D22">
      <w:pPr>
        <w:pStyle w:val="aDefsubpara"/>
        <w:rPr>
          <w:lang w:val="en" w:eastAsia="en-AU"/>
        </w:rPr>
      </w:pPr>
      <w:r>
        <w:rPr>
          <w:lang w:val="en" w:eastAsia="en-AU"/>
        </w:rPr>
        <w:tab/>
      </w:r>
      <w:r w:rsidRPr="00DD0F0B">
        <w:rPr>
          <w:lang w:val="en" w:eastAsia="en-AU"/>
        </w:rPr>
        <w:t>(iii)</w:t>
      </w:r>
      <w:r w:rsidRPr="00DD0F0B">
        <w:rPr>
          <w:lang w:val="en" w:eastAsia="en-AU"/>
        </w:rPr>
        <w:tab/>
      </w:r>
      <w:r w:rsidR="00292C8E" w:rsidRPr="00DD0F0B">
        <w:rPr>
          <w:lang w:val="en" w:eastAsia="en-AU"/>
        </w:rPr>
        <w:t>produce, manufacture or supply the biosecurity matter or carrier;</w:t>
      </w:r>
    </w:p>
    <w:p w14:paraId="101CC340" w14:textId="25D5FE83" w:rsidR="00292C8E" w:rsidRPr="00DD0F0B" w:rsidRDefault="00ED2D22" w:rsidP="00ED2D22">
      <w:pPr>
        <w:pStyle w:val="aDefsubpara"/>
        <w:rPr>
          <w:lang w:val="en" w:eastAsia="en-AU"/>
        </w:rPr>
      </w:pPr>
      <w:r>
        <w:rPr>
          <w:lang w:val="en" w:eastAsia="en-AU"/>
        </w:rPr>
        <w:tab/>
      </w:r>
      <w:r w:rsidRPr="00DD0F0B">
        <w:rPr>
          <w:lang w:val="en" w:eastAsia="en-AU"/>
        </w:rPr>
        <w:t>(iv)</w:t>
      </w:r>
      <w:r w:rsidRPr="00DD0F0B">
        <w:rPr>
          <w:lang w:val="en" w:eastAsia="en-AU"/>
        </w:rPr>
        <w:tab/>
      </w:r>
      <w:r w:rsidR="00292C8E" w:rsidRPr="00DD0F0B">
        <w:rPr>
          <w:lang w:val="en" w:eastAsia="en-AU"/>
        </w:rPr>
        <w:t>import the biosecurity matter or carrier;</w:t>
      </w:r>
    </w:p>
    <w:p w14:paraId="3A7B1716" w14:textId="1D91C0FB" w:rsidR="00292C8E" w:rsidRPr="00DD0F0B" w:rsidRDefault="00ED2D22" w:rsidP="00ED2D22">
      <w:pPr>
        <w:pStyle w:val="aDefsubpara"/>
        <w:rPr>
          <w:lang w:val="en" w:eastAsia="en-AU"/>
        </w:rPr>
      </w:pPr>
      <w:r>
        <w:rPr>
          <w:lang w:val="en" w:eastAsia="en-AU"/>
        </w:rPr>
        <w:tab/>
      </w:r>
      <w:r w:rsidRPr="00DD0F0B">
        <w:rPr>
          <w:lang w:val="en" w:eastAsia="en-AU"/>
        </w:rPr>
        <w:t>(v)</w:t>
      </w:r>
      <w:r w:rsidRPr="00DD0F0B">
        <w:rPr>
          <w:lang w:val="en" w:eastAsia="en-AU"/>
        </w:rPr>
        <w:tab/>
      </w:r>
      <w:r w:rsidR="00292C8E" w:rsidRPr="00DD0F0B">
        <w:rPr>
          <w:lang w:val="en" w:eastAsia="en-AU"/>
        </w:rPr>
        <w:t>acquire the biosecurity matter or carrier;</w:t>
      </w:r>
    </w:p>
    <w:p w14:paraId="1F31809C" w14:textId="7BA52B68" w:rsidR="00292C8E" w:rsidRPr="00DD0F0B" w:rsidRDefault="00ED2D22" w:rsidP="00ED2D22">
      <w:pPr>
        <w:pStyle w:val="aDefsubpara"/>
        <w:rPr>
          <w:lang w:val="en" w:eastAsia="en-AU"/>
        </w:rPr>
      </w:pPr>
      <w:r>
        <w:rPr>
          <w:lang w:val="en" w:eastAsia="en-AU"/>
        </w:rPr>
        <w:tab/>
      </w:r>
      <w:r w:rsidRPr="00DD0F0B">
        <w:rPr>
          <w:lang w:val="en" w:eastAsia="en-AU"/>
        </w:rPr>
        <w:t>(vi)</w:t>
      </w:r>
      <w:r w:rsidRPr="00DD0F0B">
        <w:rPr>
          <w:lang w:val="en" w:eastAsia="en-AU"/>
        </w:rPr>
        <w:tab/>
      </w:r>
      <w:r w:rsidR="00292C8E" w:rsidRPr="00DD0F0B">
        <w:rPr>
          <w:lang w:val="en" w:eastAsia="en-AU"/>
        </w:rPr>
        <w:t>buy or sell the biosecurity matter or carrier;</w:t>
      </w:r>
    </w:p>
    <w:p w14:paraId="491F9D70" w14:textId="0A7F26E7" w:rsidR="00292C8E" w:rsidRPr="00DD0F0B" w:rsidRDefault="00ED2D22" w:rsidP="00ED2D22">
      <w:pPr>
        <w:pStyle w:val="aDefsubpara"/>
        <w:rPr>
          <w:lang w:val="en" w:eastAsia="en-AU"/>
        </w:rPr>
      </w:pPr>
      <w:r>
        <w:rPr>
          <w:lang w:val="en" w:eastAsia="en-AU"/>
        </w:rPr>
        <w:tab/>
      </w:r>
      <w:r w:rsidRPr="00DD0F0B">
        <w:rPr>
          <w:lang w:val="en" w:eastAsia="en-AU"/>
        </w:rPr>
        <w:t>(vii)</w:t>
      </w:r>
      <w:r w:rsidRPr="00DD0F0B">
        <w:rPr>
          <w:lang w:val="en" w:eastAsia="en-AU"/>
        </w:rPr>
        <w:tab/>
      </w:r>
      <w:r w:rsidR="00292C8E" w:rsidRPr="00DD0F0B">
        <w:rPr>
          <w:lang w:val="en" w:eastAsia="en-AU"/>
        </w:rPr>
        <w:t>dispose of or destroy the biosecurity matter or carrier;</w:t>
      </w:r>
    </w:p>
    <w:p w14:paraId="5CE7B770" w14:textId="4B04119B" w:rsidR="00292C8E" w:rsidRPr="00DD0F0B" w:rsidRDefault="00ED2D22" w:rsidP="00ED2D22">
      <w:pPr>
        <w:pStyle w:val="aDefsubpara"/>
        <w:rPr>
          <w:lang w:val="en" w:eastAsia="en-AU"/>
        </w:rPr>
      </w:pPr>
      <w:r>
        <w:rPr>
          <w:lang w:val="en" w:eastAsia="en-AU"/>
        </w:rPr>
        <w:tab/>
      </w:r>
      <w:r w:rsidRPr="00DD0F0B">
        <w:rPr>
          <w:lang w:val="en" w:eastAsia="en-AU"/>
        </w:rPr>
        <w:t>(viii)</w:t>
      </w:r>
      <w:r w:rsidRPr="00DD0F0B">
        <w:rPr>
          <w:lang w:val="en" w:eastAsia="en-AU"/>
        </w:rPr>
        <w:tab/>
      </w:r>
      <w:r w:rsidR="00292C8E" w:rsidRPr="00DD0F0B">
        <w:t xml:space="preserve">mark, brand, tag or attach a device </w:t>
      </w:r>
      <w:r w:rsidR="00D644CC" w:rsidRPr="00DD0F0B">
        <w:t xml:space="preserve">or other identifier </w:t>
      </w:r>
      <w:r w:rsidR="00292C8E" w:rsidRPr="00DD0F0B">
        <w:t>to the biosecurity matter or carrier</w:t>
      </w:r>
      <w:r w:rsidR="002B7F18" w:rsidRPr="00DD0F0B">
        <w:t xml:space="preserve"> </w:t>
      </w:r>
      <w:r w:rsidR="00292C8E" w:rsidRPr="00DD0F0B">
        <w:t>to identify or trace the biosecurity matter or carrier;</w:t>
      </w:r>
    </w:p>
    <w:p w14:paraId="6BD1A97C" w14:textId="76244F28" w:rsidR="00292C8E" w:rsidRPr="00DD0F0B" w:rsidRDefault="00ED2D22" w:rsidP="00ED2D22">
      <w:pPr>
        <w:pStyle w:val="aDefsubpara"/>
        <w:rPr>
          <w:lang w:val="en" w:eastAsia="en-AU"/>
        </w:rPr>
      </w:pPr>
      <w:r>
        <w:rPr>
          <w:lang w:val="en" w:eastAsia="en-AU"/>
        </w:rPr>
        <w:tab/>
      </w:r>
      <w:r w:rsidRPr="00DD0F0B">
        <w:rPr>
          <w:lang w:val="en" w:eastAsia="en-AU"/>
        </w:rPr>
        <w:t>(ix)</w:t>
      </w:r>
      <w:r w:rsidRPr="00DD0F0B">
        <w:rPr>
          <w:lang w:val="en" w:eastAsia="en-AU"/>
        </w:rPr>
        <w:tab/>
      </w:r>
      <w:r w:rsidR="00292C8E" w:rsidRPr="00DD0F0B">
        <w:rPr>
          <w:lang w:val="en" w:eastAsia="en-AU"/>
        </w:rPr>
        <w:t>move the biosecurity matter or carrier;</w:t>
      </w:r>
    </w:p>
    <w:p w14:paraId="655FDD7A" w14:textId="69FDA84A" w:rsidR="00292C8E" w:rsidRPr="00DD0F0B" w:rsidRDefault="00ED2D22" w:rsidP="00ED2D22">
      <w:pPr>
        <w:pStyle w:val="aDefsubpara"/>
        <w:rPr>
          <w:lang w:val="en" w:eastAsia="en-AU"/>
        </w:rPr>
      </w:pPr>
      <w:r>
        <w:rPr>
          <w:lang w:val="en" w:eastAsia="en-AU"/>
        </w:rPr>
        <w:tab/>
      </w:r>
      <w:r w:rsidRPr="00DD0F0B">
        <w:rPr>
          <w:lang w:val="en" w:eastAsia="en-AU"/>
        </w:rPr>
        <w:t>(x)</w:t>
      </w:r>
      <w:r w:rsidRPr="00DD0F0B">
        <w:rPr>
          <w:lang w:val="en" w:eastAsia="en-AU"/>
        </w:rPr>
        <w:tab/>
      </w:r>
      <w:r w:rsidR="00292C8E" w:rsidRPr="00DD0F0B">
        <w:rPr>
          <w:lang w:val="en" w:eastAsia="en-AU"/>
        </w:rPr>
        <w:t>release the biosecurity matter or carrier from captivity into the environment;</w:t>
      </w:r>
    </w:p>
    <w:p w14:paraId="29C06CA9" w14:textId="432E1B57" w:rsidR="00292C8E" w:rsidRPr="00DD0F0B" w:rsidRDefault="00ED2D22" w:rsidP="00ED2D22">
      <w:pPr>
        <w:pStyle w:val="aDefsubpara"/>
        <w:rPr>
          <w:lang w:val="en" w:eastAsia="en-AU"/>
        </w:rPr>
      </w:pPr>
      <w:r>
        <w:rPr>
          <w:lang w:val="en" w:eastAsia="en-AU"/>
        </w:rPr>
        <w:tab/>
      </w:r>
      <w:r w:rsidRPr="00DD0F0B">
        <w:rPr>
          <w:lang w:val="en" w:eastAsia="en-AU"/>
        </w:rPr>
        <w:t>(xi)</w:t>
      </w:r>
      <w:r w:rsidRPr="00DD0F0B">
        <w:rPr>
          <w:lang w:val="en" w:eastAsia="en-AU"/>
        </w:rPr>
        <w:tab/>
      </w:r>
      <w:r w:rsidR="00292C8E" w:rsidRPr="00DD0F0B">
        <w:rPr>
          <w:lang w:val="en" w:eastAsia="en-AU"/>
        </w:rPr>
        <w:t>use or treat the biosecurity matter or carrier for any purpose;</w:t>
      </w:r>
    </w:p>
    <w:p w14:paraId="561552FB" w14:textId="5ADBA721" w:rsidR="00292C8E" w:rsidRPr="00DD0F0B" w:rsidRDefault="00ED2D22" w:rsidP="00ED2D22">
      <w:pPr>
        <w:pStyle w:val="aDefsubpara"/>
        <w:rPr>
          <w:lang w:val="en" w:eastAsia="en-AU"/>
        </w:rPr>
      </w:pPr>
      <w:r>
        <w:rPr>
          <w:lang w:val="en" w:eastAsia="en-AU"/>
        </w:rPr>
        <w:lastRenderedPageBreak/>
        <w:tab/>
      </w:r>
      <w:r w:rsidRPr="00DD0F0B">
        <w:rPr>
          <w:lang w:val="en" w:eastAsia="en-AU"/>
        </w:rPr>
        <w:t>(xii)</w:t>
      </w:r>
      <w:r w:rsidRPr="00DD0F0B">
        <w:rPr>
          <w:lang w:val="en" w:eastAsia="en-AU"/>
        </w:rPr>
        <w:tab/>
      </w:r>
      <w:r w:rsidR="00292C8E" w:rsidRPr="00DD0F0B">
        <w:rPr>
          <w:lang w:val="en" w:eastAsia="en-AU"/>
        </w:rPr>
        <w:t>diagnose the biosecurity matter or carrier;</w:t>
      </w:r>
    </w:p>
    <w:p w14:paraId="0B1D3AE2" w14:textId="37A7849D" w:rsidR="00292C8E" w:rsidRPr="00DD0F0B" w:rsidRDefault="00ED2D22" w:rsidP="00ED2D22">
      <w:pPr>
        <w:pStyle w:val="aDefsubpara"/>
        <w:rPr>
          <w:lang w:val="en" w:eastAsia="en-AU"/>
        </w:rPr>
      </w:pPr>
      <w:r>
        <w:rPr>
          <w:lang w:val="en" w:eastAsia="en-AU"/>
        </w:rPr>
        <w:tab/>
      </w:r>
      <w:r w:rsidRPr="00DD0F0B">
        <w:rPr>
          <w:lang w:val="en" w:eastAsia="en-AU"/>
        </w:rPr>
        <w:t>(xiii)</w:t>
      </w:r>
      <w:r w:rsidRPr="00DD0F0B">
        <w:rPr>
          <w:lang w:val="en" w:eastAsia="en-AU"/>
        </w:rPr>
        <w:tab/>
      </w:r>
      <w:r w:rsidR="00292C8E" w:rsidRPr="00DD0F0B">
        <w:rPr>
          <w:lang w:val="en" w:eastAsia="en-AU"/>
        </w:rPr>
        <w:t>breed, propagate, grow, raise, feed, clone or culture the biosecurity matter or carrier;</w:t>
      </w:r>
    </w:p>
    <w:p w14:paraId="77BA1D8C" w14:textId="30975CE5" w:rsidR="00292C8E" w:rsidRPr="00DD0F0B" w:rsidRDefault="00ED2D22" w:rsidP="00ED2D22">
      <w:pPr>
        <w:pStyle w:val="aDefsubpara"/>
        <w:rPr>
          <w:lang w:val="en" w:eastAsia="en-AU"/>
        </w:rPr>
      </w:pPr>
      <w:r>
        <w:rPr>
          <w:lang w:val="en" w:eastAsia="en-AU"/>
        </w:rPr>
        <w:tab/>
      </w:r>
      <w:r w:rsidRPr="00DD0F0B">
        <w:rPr>
          <w:lang w:val="en" w:eastAsia="en-AU"/>
        </w:rPr>
        <w:t>(xiv)</w:t>
      </w:r>
      <w:r w:rsidRPr="00DD0F0B">
        <w:rPr>
          <w:lang w:val="en" w:eastAsia="en-AU"/>
        </w:rPr>
        <w:tab/>
      </w:r>
      <w:r w:rsidR="00292C8E" w:rsidRPr="00DD0F0B">
        <w:rPr>
          <w:lang w:val="en" w:eastAsia="en-AU"/>
        </w:rPr>
        <w:t>experiment with the biosecurity matter or carrier;</w:t>
      </w:r>
    </w:p>
    <w:p w14:paraId="3A0C802B" w14:textId="39D37936" w:rsidR="00292C8E" w:rsidRPr="00DD0F0B" w:rsidRDefault="00ED2D22" w:rsidP="00ED2D22">
      <w:pPr>
        <w:pStyle w:val="aDefsubpara"/>
        <w:rPr>
          <w:lang w:val="en" w:eastAsia="en-AU"/>
        </w:rPr>
      </w:pPr>
      <w:r>
        <w:rPr>
          <w:lang w:val="en" w:eastAsia="en-AU"/>
        </w:rPr>
        <w:tab/>
      </w:r>
      <w:r w:rsidRPr="00DD0F0B">
        <w:rPr>
          <w:lang w:val="en" w:eastAsia="en-AU"/>
        </w:rPr>
        <w:t>(xv)</w:t>
      </w:r>
      <w:r w:rsidRPr="00DD0F0B">
        <w:rPr>
          <w:lang w:val="en" w:eastAsia="en-AU"/>
        </w:rPr>
        <w:tab/>
      </w:r>
      <w:r w:rsidR="00292C8E" w:rsidRPr="00DD0F0B">
        <w:rPr>
          <w:lang w:val="en" w:eastAsia="en-AU"/>
        </w:rPr>
        <w:t>display the biosecurity matter or carrier;</w:t>
      </w:r>
    </w:p>
    <w:p w14:paraId="0C9DB24A" w14:textId="00DDD30E" w:rsidR="00292C8E" w:rsidRPr="00DD0F0B" w:rsidRDefault="00ED2D22" w:rsidP="00ED2D22">
      <w:pPr>
        <w:pStyle w:val="aDefsubpara"/>
        <w:rPr>
          <w:lang w:val="en" w:eastAsia="en-AU"/>
        </w:rPr>
      </w:pPr>
      <w:r>
        <w:rPr>
          <w:lang w:val="en" w:eastAsia="en-AU"/>
        </w:rPr>
        <w:tab/>
      </w:r>
      <w:r w:rsidRPr="00DD0F0B">
        <w:rPr>
          <w:lang w:val="en" w:eastAsia="en-AU"/>
        </w:rPr>
        <w:t>(xvi)</w:t>
      </w:r>
      <w:r w:rsidRPr="00DD0F0B">
        <w:rPr>
          <w:lang w:val="en" w:eastAsia="en-AU"/>
        </w:rPr>
        <w:tab/>
      </w:r>
      <w:r w:rsidR="00292C8E" w:rsidRPr="00DD0F0B">
        <w:rPr>
          <w:lang w:val="en" w:eastAsia="en-AU"/>
        </w:rPr>
        <w:t>enter into an agreement or arrangement to deal, or for another person to deal, with the biosecurity matter or carrier;</w:t>
      </w:r>
    </w:p>
    <w:p w14:paraId="18CD6AFF" w14:textId="58F669AC" w:rsidR="00292C8E" w:rsidRPr="00DD0F0B" w:rsidRDefault="00ED2D22" w:rsidP="00ED2D22">
      <w:pPr>
        <w:pStyle w:val="aDefsubpara"/>
        <w:rPr>
          <w:lang w:val="en" w:eastAsia="en-AU"/>
        </w:rPr>
      </w:pPr>
      <w:r>
        <w:rPr>
          <w:lang w:val="en" w:eastAsia="en-AU"/>
        </w:rPr>
        <w:tab/>
      </w:r>
      <w:r w:rsidRPr="00DD0F0B">
        <w:rPr>
          <w:lang w:val="en" w:eastAsia="en-AU"/>
        </w:rPr>
        <w:t>(xvii)</w:t>
      </w:r>
      <w:r w:rsidRPr="00DD0F0B">
        <w:rPr>
          <w:lang w:val="en" w:eastAsia="en-AU"/>
        </w:rPr>
        <w:tab/>
      </w:r>
      <w:r w:rsidR="00292C8E" w:rsidRPr="00DD0F0B">
        <w:rPr>
          <w:lang w:val="en" w:eastAsia="en-AU"/>
        </w:rPr>
        <w:t>cause or permit a dealing with the biosecurity matter or carrier;</w:t>
      </w:r>
    </w:p>
    <w:p w14:paraId="1B8E6F43" w14:textId="0040BE10" w:rsidR="00292C8E" w:rsidRPr="00DD0F0B" w:rsidRDefault="00ED2D22" w:rsidP="00ED2D22">
      <w:pPr>
        <w:pStyle w:val="aDefsubpara"/>
        <w:keepNext/>
        <w:rPr>
          <w:lang w:val="en" w:eastAsia="en-AU"/>
        </w:rPr>
      </w:pPr>
      <w:r>
        <w:rPr>
          <w:lang w:val="en" w:eastAsia="en-AU"/>
        </w:rPr>
        <w:tab/>
      </w:r>
      <w:r w:rsidRPr="00DD0F0B">
        <w:rPr>
          <w:lang w:val="en" w:eastAsia="en-AU"/>
        </w:rPr>
        <w:t>(xviii)</w:t>
      </w:r>
      <w:r w:rsidRPr="00DD0F0B">
        <w:rPr>
          <w:lang w:val="en" w:eastAsia="en-AU"/>
        </w:rPr>
        <w:tab/>
      </w:r>
      <w:r w:rsidR="00292C8E" w:rsidRPr="00DD0F0B">
        <w:rPr>
          <w:lang w:val="en" w:eastAsia="en-AU"/>
        </w:rPr>
        <w:t>anything else prescribed by regulation; but</w:t>
      </w:r>
    </w:p>
    <w:p w14:paraId="424F20C7" w14:textId="1E5384AF" w:rsidR="00292C8E" w:rsidRPr="00DD0F0B" w:rsidRDefault="00ED2D22" w:rsidP="00ED2D22">
      <w:pPr>
        <w:pStyle w:val="aDefpara"/>
        <w:rPr>
          <w:lang w:val="en" w:eastAsia="en-AU"/>
        </w:rPr>
      </w:pPr>
      <w:r>
        <w:rPr>
          <w:lang w:val="en" w:eastAsia="en-AU"/>
        </w:rPr>
        <w:tab/>
      </w:r>
      <w:r w:rsidRPr="00DD0F0B">
        <w:rPr>
          <w:lang w:val="en" w:eastAsia="en-AU"/>
        </w:rPr>
        <w:t>(b)</w:t>
      </w:r>
      <w:r w:rsidRPr="00DD0F0B">
        <w:rPr>
          <w:lang w:val="en" w:eastAsia="en-AU"/>
        </w:rPr>
        <w:tab/>
      </w:r>
      <w:r w:rsidR="00292C8E" w:rsidRPr="00DD0F0B">
        <w:rPr>
          <w:lang w:val="en" w:eastAsia="en-AU"/>
        </w:rPr>
        <w:t>does not include a circumstance prescribed by regulation</w:t>
      </w:r>
      <w:r w:rsidR="00292C8E" w:rsidRPr="00DD0F0B">
        <w:rPr>
          <w:rFonts w:cs="TimesNewRomanPSMT"/>
        </w:rPr>
        <w:t>.</w:t>
      </w:r>
    </w:p>
    <w:p w14:paraId="311E11AA" w14:textId="4D35F7B6" w:rsidR="00292C8E" w:rsidRPr="00DD0F0B" w:rsidRDefault="00ED2D22" w:rsidP="00ED2D22">
      <w:pPr>
        <w:pStyle w:val="AH5Sec"/>
        <w:rPr>
          <w:rStyle w:val="charItals"/>
        </w:rPr>
      </w:pPr>
      <w:bookmarkStart w:id="19" w:name="_Toc213333475"/>
      <w:r w:rsidRPr="00EB037E">
        <w:rPr>
          <w:rStyle w:val="CharSectNo"/>
        </w:rPr>
        <w:t>11</w:t>
      </w:r>
      <w:r w:rsidRPr="00DD0F0B">
        <w:rPr>
          <w:rStyle w:val="charItals"/>
          <w:i w:val="0"/>
        </w:rPr>
        <w:tab/>
      </w:r>
      <w:r w:rsidR="00292C8E" w:rsidRPr="00DD0F0B">
        <w:rPr>
          <w:lang w:val="en" w:eastAsia="en-AU"/>
        </w:rPr>
        <w:t xml:space="preserve">Meaning of </w:t>
      </w:r>
      <w:r w:rsidR="00292C8E" w:rsidRPr="00DD0F0B">
        <w:rPr>
          <w:rStyle w:val="charItals"/>
        </w:rPr>
        <w:t>pest</w:t>
      </w:r>
      <w:bookmarkEnd w:id="19"/>
    </w:p>
    <w:p w14:paraId="1AA6FDF7" w14:textId="4F344584" w:rsidR="00292C8E" w:rsidRPr="00DD0F0B" w:rsidRDefault="00ED2D22" w:rsidP="00ED2D22">
      <w:pPr>
        <w:pStyle w:val="Amain"/>
        <w:rPr>
          <w:lang w:val="en" w:eastAsia="en-AU"/>
        </w:rPr>
      </w:pPr>
      <w:r>
        <w:rPr>
          <w:lang w:val="en" w:eastAsia="en-AU"/>
        </w:rPr>
        <w:tab/>
      </w:r>
      <w:r w:rsidRPr="00DD0F0B">
        <w:rPr>
          <w:lang w:val="en" w:eastAsia="en-AU"/>
        </w:rPr>
        <w:t>(1)</w:t>
      </w:r>
      <w:r w:rsidRPr="00DD0F0B">
        <w:rPr>
          <w:lang w:val="en" w:eastAsia="en-AU"/>
        </w:rPr>
        <w:tab/>
      </w:r>
      <w:r w:rsidR="00292C8E" w:rsidRPr="00DD0F0B">
        <w:rPr>
          <w:lang w:val="en" w:eastAsia="en-AU"/>
        </w:rPr>
        <w:t xml:space="preserve">In </w:t>
      </w:r>
      <w:r w:rsidR="00292C8E" w:rsidRPr="00752D77">
        <w:t>this</w:t>
      </w:r>
      <w:r w:rsidR="00292C8E" w:rsidRPr="00DD0F0B">
        <w:rPr>
          <w:lang w:val="en" w:eastAsia="en-AU"/>
        </w:rPr>
        <w:t xml:space="preserve"> Act:</w:t>
      </w:r>
    </w:p>
    <w:p w14:paraId="13699CEA" w14:textId="77777777" w:rsidR="00292C8E" w:rsidRPr="00DD0F0B" w:rsidRDefault="00292C8E" w:rsidP="00ED2D22">
      <w:pPr>
        <w:pStyle w:val="aDef"/>
        <w:keepNext/>
        <w:rPr>
          <w:lang w:val="en" w:eastAsia="en-AU"/>
        </w:rPr>
      </w:pPr>
      <w:r w:rsidRPr="00DD0F0B">
        <w:rPr>
          <w:rStyle w:val="charBoldItals"/>
        </w:rPr>
        <w:t>pest</w:t>
      </w:r>
      <w:r w:rsidRPr="00DD0F0B">
        <w:rPr>
          <w:lang w:val="en" w:eastAsia="en-AU"/>
        </w:rPr>
        <w:t>—</w:t>
      </w:r>
    </w:p>
    <w:p w14:paraId="55B5689D" w14:textId="05160159" w:rsidR="00292C8E" w:rsidRPr="00DD0F0B" w:rsidRDefault="00ED2D22" w:rsidP="00ED2D22">
      <w:pPr>
        <w:pStyle w:val="aDefpara"/>
        <w:rPr>
          <w:lang w:val="en" w:eastAsia="en-AU"/>
        </w:rPr>
      </w:pPr>
      <w:r>
        <w:rPr>
          <w:lang w:val="en" w:eastAsia="en-AU"/>
        </w:rPr>
        <w:tab/>
      </w:r>
      <w:r w:rsidRPr="00DD0F0B">
        <w:rPr>
          <w:lang w:val="en" w:eastAsia="en-AU"/>
        </w:rPr>
        <w:t>(a)</w:t>
      </w:r>
      <w:r w:rsidRPr="00DD0F0B">
        <w:rPr>
          <w:lang w:val="en" w:eastAsia="en-AU"/>
        </w:rPr>
        <w:tab/>
      </w:r>
      <w:r w:rsidR="00292C8E" w:rsidRPr="00DD0F0B">
        <w:rPr>
          <w:lang w:val="en" w:eastAsia="en-AU"/>
        </w:rPr>
        <w:t>means an animal or plant that has, or is likely to have, an adverse effect on the environment, the economy or the community, including by—</w:t>
      </w:r>
    </w:p>
    <w:p w14:paraId="2B7B444D" w14:textId="4EC80AD5" w:rsidR="00292C8E" w:rsidRPr="00DD0F0B" w:rsidRDefault="00ED2D22" w:rsidP="00ED2D22">
      <w:pPr>
        <w:pStyle w:val="aDefsubpara"/>
      </w:pPr>
      <w:r>
        <w:tab/>
      </w:r>
      <w:r w:rsidRPr="00DD0F0B">
        <w:t>(i)</w:t>
      </w:r>
      <w:r w:rsidRPr="00DD0F0B">
        <w:tab/>
      </w:r>
      <w:r w:rsidR="00292C8E" w:rsidRPr="00DD0F0B">
        <w:t>competing with other organisms for resources including food, water, nutrients, habitat or sunlight; or</w:t>
      </w:r>
    </w:p>
    <w:p w14:paraId="32F7FBB7" w14:textId="6B546EDC" w:rsidR="00292C8E" w:rsidRPr="00DD0F0B" w:rsidRDefault="00ED2D22" w:rsidP="00ED2D22">
      <w:pPr>
        <w:pStyle w:val="aDefsubpara"/>
      </w:pPr>
      <w:r>
        <w:tab/>
      </w:r>
      <w:r w:rsidRPr="00DD0F0B">
        <w:t>(ii)</w:t>
      </w:r>
      <w:r w:rsidRPr="00DD0F0B">
        <w:tab/>
      </w:r>
      <w:r w:rsidR="00292C8E" w:rsidRPr="00DD0F0B">
        <w:t>destroying or damaging the habitat of other organisms; or</w:t>
      </w:r>
    </w:p>
    <w:p w14:paraId="6E8068BB" w14:textId="212DE236" w:rsidR="00292C8E" w:rsidRPr="00DD0F0B" w:rsidRDefault="00ED2D22" w:rsidP="00ED2D22">
      <w:pPr>
        <w:pStyle w:val="aDefsubpara"/>
      </w:pPr>
      <w:r>
        <w:tab/>
      </w:r>
      <w:r w:rsidRPr="00DD0F0B">
        <w:t>(iii)</w:t>
      </w:r>
      <w:r w:rsidRPr="00DD0F0B">
        <w:tab/>
      </w:r>
      <w:r w:rsidR="00292C8E" w:rsidRPr="00DD0F0B">
        <w:t>preying or feeding on other organisms; or</w:t>
      </w:r>
    </w:p>
    <w:p w14:paraId="4F3EB230" w14:textId="784C07DB" w:rsidR="00292C8E" w:rsidRPr="00DD0F0B" w:rsidRDefault="00ED2D22" w:rsidP="00ED2D22">
      <w:pPr>
        <w:pStyle w:val="aDefsubpara"/>
      </w:pPr>
      <w:r>
        <w:tab/>
      </w:r>
      <w:r w:rsidRPr="00DD0F0B">
        <w:t>(iv)</w:t>
      </w:r>
      <w:r w:rsidRPr="00DD0F0B">
        <w:tab/>
      </w:r>
      <w:r w:rsidR="00292C8E" w:rsidRPr="00DD0F0B">
        <w:t>transmitting disease to other organisms; or</w:t>
      </w:r>
    </w:p>
    <w:p w14:paraId="3346B6C7" w14:textId="17D65F63" w:rsidR="00292C8E" w:rsidRPr="00DD0F0B" w:rsidRDefault="00ED2D22" w:rsidP="00ED2D22">
      <w:pPr>
        <w:pStyle w:val="aDefsubpara"/>
      </w:pPr>
      <w:r>
        <w:tab/>
      </w:r>
      <w:r w:rsidRPr="00DD0F0B">
        <w:t>(v)</w:t>
      </w:r>
      <w:r w:rsidRPr="00DD0F0B">
        <w:tab/>
      </w:r>
      <w:r w:rsidR="00292C8E" w:rsidRPr="00DD0F0B">
        <w:t xml:space="preserve">causing harm to other organisms because of toxicity </w:t>
      </w:r>
      <w:r w:rsidR="00292C8E" w:rsidRPr="00DD0F0B">
        <w:rPr>
          <w:szCs w:val="28"/>
        </w:rPr>
        <w:t>or disturbance; or</w:t>
      </w:r>
    </w:p>
    <w:p w14:paraId="3ADEB3E1" w14:textId="16161223" w:rsidR="00292C8E" w:rsidRPr="00DD0F0B" w:rsidRDefault="00ED2D22" w:rsidP="00ED2D22">
      <w:pPr>
        <w:pStyle w:val="aDefsubpara"/>
      </w:pPr>
      <w:r>
        <w:lastRenderedPageBreak/>
        <w:tab/>
      </w:r>
      <w:r w:rsidRPr="00DD0F0B">
        <w:t>(vi)</w:t>
      </w:r>
      <w:r w:rsidRPr="00DD0F0B">
        <w:tab/>
      </w:r>
      <w:r w:rsidR="00292C8E" w:rsidRPr="00DD0F0B">
        <w:t xml:space="preserve">reducing the productivity of </w:t>
      </w:r>
      <w:r w:rsidR="00432399" w:rsidRPr="00DD0F0B">
        <w:t>any primary industry</w:t>
      </w:r>
      <w:r w:rsidR="00292C8E" w:rsidRPr="00DD0F0B">
        <w:t xml:space="preserve"> or the value of </w:t>
      </w:r>
      <w:r w:rsidR="00432399" w:rsidRPr="00DD0F0B">
        <w:t>any primary produce</w:t>
      </w:r>
      <w:r w:rsidR="00292C8E" w:rsidRPr="00DD0F0B">
        <w:t>; or</w:t>
      </w:r>
    </w:p>
    <w:p w14:paraId="13A9820C" w14:textId="67C292E4" w:rsidR="00292C8E" w:rsidRPr="00DD0F0B" w:rsidRDefault="00ED2D22" w:rsidP="00ED2D22">
      <w:pPr>
        <w:pStyle w:val="aDefsubpara"/>
      </w:pPr>
      <w:r>
        <w:tab/>
      </w:r>
      <w:r w:rsidRPr="00DD0F0B">
        <w:t>(vii)</w:t>
      </w:r>
      <w:r w:rsidRPr="00DD0F0B">
        <w:tab/>
      </w:r>
      <w:r w:rsidR="00292C8E" w:rsidRPr="00DD0F0B">
        <w:t>damaging infrastructure; or</w:t>
      </w:r>
    </w:p>
    <w:p w14:paraId="68EEB20A" w14:textId="2E8A2E4A" w:rsidR="00292C8E" w:rsidRPr="00DD0F0B" w:rsidRDefault="00ED2D22" w:rsidP="00ED2D22">
      <w:pPr>
        <w:pStyle w:val="aDefsubpara"/>
      </w:pPr>
      <w:r>
        <w:tab/>
      </w:r>
      <w:r w:rsidRPr="00DD0F0B">
        <w:t>(viii)</w:t>
      </w:r>
      <w:r w:rsidRPr="00DD0F0B">
        <w:tab/>
      </w:r>
      <w:r w:rsidR="00292C8E" w:rsidRPr="00DD0F0B">
        <w:t>reducing the amenity or aesthetic value of premises; or</w:t>
      </w:r>
    </w:p>
    <w:p w14:paraId="283125DE" w14:textId="061E9139" w:rsidR="00292C8E" w:rsidRPr="00DD0F0B" w:rsidRDefault="00ED2D22" w:rsidP="00ED2D22">
      <w:pPr>
        <w:pStyle w:val="aDefsubpara"/>
      </w:pPr>
      <w:r>
        <w:tab/>
      </w:r>
      <w:r w:rsidRPr="00DD0F0B">
        <w:t>(ix)</w:t>
      </w:r>
      <w:r w:rsidRPr="00DD0F0B">
        <w:tab/>
      </w:r>
      <w:r w:rsidR="00292C8E" w:rsidRPr="00DD0F0B">
        <w:t>harming or reducing biodiversity; or</w:t>
      </w:r>
    </w:p>
    <w:p w14:paraId="00866F46" w14:textId="5DB5DDFE" w:rsidR="00292C8E" w:rsidRPr="00DD0F0B" w:rsidRDefault="00ED2D22" w:rsidP="00ED2D22">
      <w:pPr>
        <w:pStyle w:val="aDefsubpara"/>
        <w:keepNext/>
        <w:rPr>
          <w:lang w:val="en" w:eastAsia="en-AU"/>
        </w:rPr>
      </w:pPr>
      <w:r>
        <w:rPr>
          <w:lang w:val="en" w:eastAsia="en-AU"/>
        </w:rPr>
        <w:tab/>
      </w:r>
      <w:r w:rsidRPr="00DD0F0B">
        <w:rPr>
          <w:lang w:val="en" w:eastAsia="en-AU"/>
        </w:rPr>
        <w:t>(x)</w:t>
      </w:r>
      <w:r w:rsidRPr="00DD0F0B">
        <w:rPr>
          <w:lang w:val="en" w:eastAsia="en-AU"/>
        </w:rPr>
        <w:tab/>
      </w:r>
      <w:r w:rsidR="00292C8E" w:rsidRPr="00DD0F0B">
        <w:t>doing anything else, or having any other effect, prescribed by regulation; and</w:t>
      </w:r>
    </w:p>
    <w:p w14:paraId="7D890052" w14:textId="383E69A8" w:rsidR="007433CC" w:rsidRPr="00DD0F0B" w:rsidRDefault="00ED2D22" w:rsidP="00ED2D22">
      <w:pPr>
        <w:pStyle w:val="aDefpara"/>
        <w:rPr>
          <w:lang w:val="en" w:eastAsia="en-AU"/>
        </w:rPr>
      </w:pPr>
      <w:r>
        <w:rPr>
          <w:lang w:val="en" w:eastAsia="en-AU"/>
        </w:rPr>
        <w:tab/>
      </w:r>
      <w:r w:rsidRPr="00DD0F0B">
        <w:rPr>
          <w:lang w:val="en" w:eastAsia="en-AU"/>
        </w:rPr>
        <w:t>(b)</w:t>
      </w:r>
      <w:r w:rsidRPr="00DD0F0B">
        <w:rPr>
          <w:lang w:val="en" w:eastAsia="en-AU"/>
        </w:rPr>
        <w:tab/>
      </w:r>
      <w:r w:rsidR="00292C8E" w:rsidRPr="00DD0F0B">
        <w:rPr>
          <w:lang w:val="en" w:eastAsia="en-AU"/>
        </w:rPr>
        <w:t xml:space="preserve">includes a </w:t>
      </w:r>
      <w:r w:rsidR="007433CC" w:rsidRPr="00DD0F0B">
        <w:rPr>
          <w:lang w:val="en" w:eastAsia="en-AU"/>
        </w:rPr>
        <w:t>declared</w:t>
      </w:r>
      <w:r w:rsidR="00292C8E" w:rsidRPr="00DD0F0B">
        <w:rPr>
          <w:lang w:val="en" w:eastAsia="en-AU"/>
        </w:rPr>
        <w:t xml:space="preserve"> </w:t>
      </w:r>
      <w:r w:rsidR="007433CC" w:rsidRPr="00DD0F0B">
        <w:rPr>
          <w:lang w:val="en" w:eastAsia="en-AU"/>
        </w:rPr>
        <w:t>pest</w:t>
      </w:r>
      <w:r w:rsidR="000305DD" w:rsidRPr="00DD0F0B">
        <w:rPr>
          <w:lang w:val="en" w:eastAsia="en-AU"/>
        </w:rPr>
        <w:t>.</w:t>
      </w:r>
    </w:p>
    <w:p w14:paraId="143E0E99" w14:textId="235BBA49" w:rsidR="000305DD" w:rsidRPr="00DD0F0B" w:rsidRDefault="00ED2D22" w:rsidP="00ED2D22">
      <w:pPr>
        <w:pStyle w:val="Amain"/>
        <w:rPr>
          <w:lang w:val="en" w:eastAsia="en-AU"/>
        </w:rPr>
      </w:pPr>
      <w:r>
        <w:rPr>
          <w:lang w:val="en" w:eastAsia="en-AU"/>
        </w:rPr>
        <w:tab/>
      </w:r>
      <w:r w:rsidRPr="00DD0F0B">
        <w:rPr>
          <w:lang w:val="en" w:eastAsia="en-AU"/>
        </w:rPr>
        <w:t>(2)</w:t>
      </w:r>
      <w:r w:rsidRPr="00DD0F0B">
        <w:rPr>
          <w:lang w:val="en" w:eastAsia="en-AU"/>
        </w:rPr>
        <w:tab/>
      </w:r>
      <w:r w:rsidR="000305DD" w:rsidRPr="00DD0F0B">
        <w:rPr>
          <w:lang w:val="en" w:eastAsia="en-AU"/>
        </w:rPr>
        <w:t xml:space="preserve">The </w:t>
      </w:r>
      <w:r w:rsidR="000305DD" w:rsidRPr="00752D77">
        <w:t>Minister</w:t>
      </w:r>
      <w:r w:rsidR="000305DD" w:rsidRPr="00DD0F0B">
        <w:rPr>
          <w:lang w:val="en" w:eastAsia="en-AU"/>
        </w:rPr>
        <w:t xml:space="preserve"> may declare an animal or a plant to be a pest (a </w:t>
      </w:r>
      <w:r w:rsidR="000305DD" w:rsidRPr="00DD0F0B">
        <w:rPr>
          <w:rStyle w:val="charBoldItals"/>
        </w:rPr>
        <w:t>declared pest</w:t>
      </w:r>
      <w:r w:rsidR="000305DD" w:rsidRPr="00DD0F0B">
        <w:rPr>
          <w:lang w:val="en" w:eastAsia="en-AU"/>
        </w:rPr>
        <w:t>).</w:t>
      </w:r>
    </w:p>
    <w:p w14:paraId="44B4EF59" w14:textId="11065A7D" w:rsidR="007433CC" w:rsidRPr="00DD0F0B" w:rsidRDefault="00ED2D22" w:rsidP="00ED2D22">
      <w:pPr>
        <w:pStyle w:val="Amain"/>
        <w:rPr>
          <w:lang w:val="en" w:eastAsia="en-AU"/>
        </w:rPr>
      </w:pPr>
      <w:r>
        <w:rPr>
          <w:lang w:val="en" w:eastAsia="en-AU"/>
        </w:rPr>
        <w:tab/>
      </w:r>
      <w:r w:rsidRPr="00DD0F0B">
        <w:rPr>
          <w:lang w:val="en" w:eastAsia="en-AU"/>
        </w:rPr>
        <w:t>(3)</w:t>
      </w:r>
      <w:r w:rsidRPr="00DD0F0B">
        <w:rPr>
          <w:lang w:val="en" w:eastAsia="en-AU"/>
        </w:rPr>
        <w:tab/>
      </w:r>
      <w:r w:rsidR="007433CC" w:rsidRPr="00DD0F0B">
        <w:rPr>
          <w:lang w:val="en" w:eastAsia="en-AU"/>
        </w:rPr>
        <w:t xml:space="preserve">A </w:t>
      </w:r>
      <w:r w:rsidR="007433CC" w:rsidRPr="00752D77">
        <w:t>declaration</w:t>
      </w:r>
      <w:r w:rsidR="007433CC" w:rsidRPr="00DD0F0B">
        <w:rPr>
          <w:lang w:val="en" w:eastAsia="en-AU"/>
        </w:rPr>
        <w:t xml:space="preserve"> is a </w:t>
      </w:r>
      <w:r w:rsidR="00681D89" w:rsidRPr="00DD0F0B">
        <w:rPr>
          <w:lang w:val="en" w:eastAsia="en-AU"/>
        </w:rPr>
        <w:t>notifiable</w:t>
      </w:r>
      <w:r w:rsidR="007433CC" w:rsidRPr="00DD0F0B">
        <w:rPr>
          <w:lang w:val="en" w:eastAsia="en-AU"/>
        </w:rPr>
        <w:t xml:space="preserve"> instrument.</w:t>
      </w:r>
    </w:p>
    <w:p w14:paraId="713EC822" w14:textId="525A71DA" w:rsidR="00292C8E" w:rsidRPr="00DD0F0B" w:rsidRDefault="00ED2D22" w:rsidP="00ED2D22">
      <w:pPr>
        <w:pStyle w:val="AH5Sec"/>
      </w:pPr>
      <w:bookmarkStart w:id="20" w:name="_Toc213333476"/>
      <w:r w:rsidRPr="00EB037E">
        <w:rPr>
          <w:rStyle w:val="CharSectNo"/>
        </w:rPr>
        <w:t>12</w:t>
      </w:r>
      <w:r w:rsidRPr="00DD0F0B">
        <w:tab/>
      </w:r>
      <w:r w:rsidR="00292C8E" w:rsidRPr="00DD0F0B">
        <w:t xml:space="preserve">Meaning of </w:t>
      </w:r>
      <w:r w:rsidR="00292C8E" w:rsidRPr="00DD0F0B">
        <w:rPr>
          <w:rStyle w:val="charItals"/>
        </w:rPr>
        <w:t>biosecurity impact</w:t>
      </w:r>
      <w:bookmarkEnd w:id="20"/>
    </w:p>
    <w:p w14:paraId="188BE38D" w14:textId="3BCA2A54" w:rsidR="00292C8E" w:rsidRPr="00DD0F0B" w:rsidRDefault="00ED2D22" w:rsidP="00ED2D22">
      <w:pPr>
        <w:pStyle w:val="Amain"/>
      </w:pPr>
      <w:r>
        <w:tab/>
      </w:r>
      <w:r w:rsidRPr="00DD0F0B">
        <w:t>(1)</w:t>
      </w:r>
      <w:r w:rsidRPr="00DD0F0B">
        <w:tab/>
      </w:r>
      <w:r w:rsidR="00292C8E" w:rsidRPr="00DD0F0B">
        <w:t xml:space="preserve">In this Act: </w:t>
      </w:r>
    </w:p>
    <w:p w14:paraId="49A5501E" w14:textId="77777777" w:rsidR="00292C8E" w:rsidRPr="00DD0F0B" w:rsidRDefault="00292C8E" w:rsidP="00ED2D22">
      <w:pPr>
        <w:pStyle w:val="aDef"/>
        <w:keepNext/>
        <w:rPr>
          <w:lang w:val="en" w:eastAsia="en-AU"/>
        </w:rPr>
      </w:pPr>
      <w:r w:rsidRPr="00DD0F0B">
        <w:rPr>
          <w:rStyle w:val="charBoldItals"/>
        </w:rPr>
        <w:t xml:space="preserve">biosecurity impact </w:t>
      </w:r>
      <w:r w:rsidRPr="00DD0F0B">
        <w:t>means an adverse effect on the environment, the economy or the community that—</w:t>
      </w:r>
    </w:p>
    <w:p w14:paraId="65FF7C11" w14:textId="4D681FF5" w:rsidR="00292C8E" w:rsidRPr="00DD0F0B" w:rsidRDefault="00ED2D22" w:rsidP="00ED2D22">
      <w:pPr>
        <w:pStyle w:val="aDefpara"/>
        <w:keepNext/>
      </w:pPr>
      <w:r>
        <w:tab/>
      </w:r>
      <w:r w:rsidRPr="00DD0F0B">
        <w:t>(a)</w:t>
      </w:r>
      <w:r w:rsidRPr="00DD0F0B">
        <w:tab/>
      </w:r>
      <w:r w:rsidR="00292C8E" w:rsidRPr="00DD0F0B">
        <w:t>arises from, or has the potential to arise from, biosecurity matter or a carrier, or a dealing with biosecurity matter or a carrier; and</w:t>
      </w:r>
    </w:p>
    <w:p w14:paraId="15478AF8" w14:textId="2E9ED03F" w:rsidR="00292C8E" w:rsidRPr="00DD0F0B" w:rsidRDefault="00ED2D22" w:rsidP="00ED2D22">
      <w:pPr>
        <w:pStyle w:val="aDefpara"/>
        <w:rPr>
          <w:lang w:val="en" w:eastAsia="en-AU"/>
        </w:rPr>
      </w:pPr>
      <w:r>
        <w:rPr>
          <w:lang w:val="en" w:eastAsia="en-AU"/>
        </w:rPr>
        <w:tab/>
      </w:r>
      <w:r w:rsidRPr="00DD0F0B">
        <w:rPr>
          <w:lang w:val="en" w:eastAsia="en-AU"/>
        </w:rPr>
        <w:t>(b)</w:t>
      </w:r>
      <w:r w:rsidRPr="00DD0F0B">
        <w:rPr>
          <w:lang w:val="en" w:eastAsia="en-AU"/>
        </w:rPr>
        <w:tab/>
      </w:r>
      <w:r w:rsidR="00292C8E" w:rsidRPr="00DD0F0B">
        <w:t>is related to at least 1 of the following:</w:t>
      </w:r>
    </w:p>
    <w:p w14:paraId="74AB0A0E" w14:textId="25125282" w:rsidR="00292C8E" w:rsidRPr="00DD0F0B" w:rsidRDefault="00ED2D22" w:rsidP="00ED2D22">
      <w:pPr>
        <w:pStyle w:val="aDefsubpara"/>
      </w:pPr>
      <w:r>
        <w:tab/>
      </w:r>
      <w:r w:rsidRPr="00DD0F0B">
        <w:t>(i)</w:t>
      </w:r>
      <w:r w:rsidRPr="00DD0F0B">
        <w:tab/>
      </w:r>
      <w:r w:rsidR="00292C8E" w:rsidRPr="00DD0F0B">
        <w:t xml:space="preserve">the introduction, presence, spread or increase of a pest in any part of the </w:t>
      </w:r>
      <w:r w:rsidR="00E87969" w:rsidRPr="00DD0F0B">
        <w:t>ACT</w:t>
      </w:r>
      <w:r w:rsidR="00292C8E" w:rsidRPr="00DD0F0B">
        <w:t>;</w:t>
      </w:r>
    </w:p>
    <w:p w14:paraId="60ADC39B" w14:textId="4AF41B05" w:rsidR="00292C8E" w:rsidRPr="00DD0F0B" w:rsidRDefault="00ED2D22" w:rsidP="00ED2D22">
      <w:pPr>
        <w:pStyle w:val="aDefsubpara"/>
      </w:pPr>
      <w:r>
        <w:tab/>
      </w:r>
      <w:r w:rsidRPr="00DD0F0B">
        <w:t>(ii)</w:t>
      </w:r>
      <w:r w:rsidRPr="00DD0F0B">
        <w:tab/>
      </w:r>
      <w:r w:rsidR="00292C8E" w:rsidRPr="00DD0F0B">
        <w:t xml:space="preserve">the introduction, presence, spread or increase of a disease </w:t>
      </w:r>
      <w:r w:rsidR="00D423FB" w:rsidRPr="00DD0F0B">
        <w:t xml:space="preserve">or disease </w:t>
      </w:r>
      <w:r w:rsidR="005C5D6B" w:rsidRPr="00DD0F0B">
        <w:t xml:space="preserve">agent </w:t>
      </w:r>
      <w:r w:rsidR="00292C8E" w:rsidRPr="00DD0F0B">
        <w:t xml:space="preserve">in any part of the </w:t>
      </w:r>
      <w:r w:rsidR="00E87969" w:rsidRPr="00DD0F0B">
        <w:t>ACT</w:t>
      </w:r>
      <w:r w:rsidR="00292C8E" w:rsidRPr="00DD0F0B">
        <w:t>;</w:t>
      </w:r>
    </w:p>
    <w:p w14:paraId="0535E95A" w14:textId="11BD67D6" w:rsidR="00292C8E" w:rsidRPr="00DD0F0B" w:rsidRDefault="00ED2D22" w:rsidP="00ED2D22">
      <w:pPr>
        <w:pStyle w:val="aDefsubpara"/>
      </w:pPr>
      <w:r>
        <w:tab/>
      </w:r>
      <w:r w:rsidRPr="00DD0F0B">
        <w:t>(iii)</w:t>
      </w:r>
      <w:r w:rsidRPr="00DD0F0B">
        <w:tab/>
      </w:r>
      <w:r w:rsidR="00292C8E" w:rsidRPr="00DD0F0B">
        <w:t>an animal, plant, animal product or plant product becoming contaminated;</w:t>
      </w:r>
    </w:p>
    <w:p w14:paraId="7BA1703B" w14:textId="2A452821" w:rsidR="00292C8E" w:rsidRPr="00DD0F0B" w:rsidRDefault="00ED2D22" w:rsidP="00ED2D22">
      <w:pPr>
        <w:pStyle w:val="aDefsubpara"/>
      </w:pPr>
      <w:r>
        <w:tab/>
      </w:r>
      <w:r w:rsidRPr="00DD0F0B">
        <w:t>(iv)</w:t>
      </w:r>
      <w:r w:rsidRPr="00DD0F0B">
        <w:tab/>
      </w:r>
      <w:r w:rsidR="00292C8E" w:rsidRPr="00DD0F0B">
        <w:t>any other thing or circumstance prescribed by regulation.</w:t>
      </w:r>
    </w:p>
    <w:p w14:paraId="7E7288AA" w14:textId="55C6A5D7" w:rsidR="00292C8E" w:rsidRPr="00DD0F0B" w:rsidRDefault="00ED2D22" w:rsidP="00C34D24">
      <w:pPr>
        <w:pStyle w:val="Amain"/>
        <w:keepNext/>
      </w:pPr>
      <w:r>
        <w:lastRenderedPageBreak/>
        <w:tab/>
      </w:r>
      <w:r w:rsidRPr="00DD0F0B">
        <w:t>(2)</w:t>
      </w:r>
      <w:r w:rsidRPr="00DD0F0B">
        <w:tab/>
      </w:r>
      <w:r w:rsidR="00292C8E" w:rsidRPr="00DD0F0B">
        <w:t xml:space="preserve">In this </w:t>
      </w:r>
      <w:r w:rsidR="001E7E32" w:rsidRPr="00DD0F0B">
        <w:t>section</w:t>
      </w:r>
      <w:r w:rsidR="00292C8E" w:rsidRPr="00DD0F0B">
        <w:t>:</w:t>
      </w:r>
    </w:p>
    <w:p w14:paraId="0AF1DB12" w14:textId="77777777" w:rsidR="00292C8E" w:rsidRPr="00DD0F0B" w:rsidRDefault="00292C8E" w:rsidP="00C34D24">
      <w:pPr>
        <w:pStyle w:val="aDef"/>
        <w:keepNext/>
        <w:rPr>
          <w:lang w:val="en" w:eastAsia="en-AU"/>
        </w:rPr>
      </w:pPr>
      <w:r w:rsidRPr="00DD0F0B">
        <w:rPr>
          <w:rStyle w:val="charBoldItals"/>
        </w:rPr>
        <w:t>contaminated</w:t>
      </w:r>
      <w:r w:rsidRPr="00DD0F0B">
        <w:t xml:space="preserve">, for an animal, plant, animal product or plant product, means the animal, plant or product contains a contaminant that </w:t>
      </w:r>
      <w:r w:rsidRPr="00DD0F0B">
        <w:rPr>
          <w:szCs w:val="28"/>
        </w:rPr>
        <w:t>makes it, or is likely to make it—</w:t>
      </w:r>
    </w:p>
    <w:p w14:paraId="7B6DF802" w14:textId="1DA7DD5A" w:rsidR="00292C8E" w:rsidRPr="00DD0F0B" w:rsidRDefault="00ED2D22" w:rsidP="00ED2D22">
      <w:pPr>
        <w:pStyle w:val="aDefpara"/>
        <w:keepNext/>
        <w:rPr>
          <w:szCs w:val="23"/>
        </w:rPr>
      </w:pPr>
      <w:r>
        <w:rPr>
          <w:szCs w:val="23"/>
        </w:rPr>
        <w:tab/>
      </w:r>
      <w:r w:rsidRPr="00DD0F0B">
        <w:rPr>
          <w:szCs w:val="23"/>
        </w:rPr>
        <w:t>(a)</w:t>
      </w:r>
      <w:r w:rsidRPr="00DD0F0B">
        <w:rPr>
          <w:szCs w:val="23"/>
        </w:rPr>
        <w:tab/>
      </w:r>
      <w:r w:rsidR="00292C8E" w:rsidRPr="00DD0F0B">
        <w:t>unfit or unsuitable for use in a commercial or other activity; or</w:t>
      </w:r>
    </w:p>
    <w:p w14:paraId="44D066F4" w14:textId="4BE37EB7" w:rsidR="00292C8E" w:rsidRPr="00DD0F0B" w:rsidRDefault="00ED2D22" w:rsidP="00ED2D22">
      <w:pPr>
        <w:pStyle w:val="aDefpara"/>
        <w:keepNext/>
      </w:pPr>
      <w:r>
        <w:tab/>
      </w:r>
      <w:r w:rsidRPr="00DD0F0B">
        <w:t>(b)</w:t>
      </w:r>
      <w:r w:rsidRPr="00DD0F0B">
        <w:tab/>
      </w:r>
      <w:r w:rsidR="00292C8E" w:rsidRPr="00DD0F0B">
        <w:t>a risk to human health or safety, or to the environment; or</w:t>
      </w:r>
    </w:p>
    <w:p w14:paraId="0A0A6CCB" w14:textId="71811515" w:rsidR="00292C8E" w:rsidRPr="00DD0F0B" w:rsidRDefault="00ED2D22" w:rsidP="00ED2D22">
      <w:pPr>
        <w:pStyle w:val="aDefpara"/>
      </w:pPr>
      <w:r>
        <w:tab/>
      </w:r>
      <w:r w:rsidRPr="00DD0F0B">
        <w:t>(c)</w:t>
      </w:r>
      <w:r w:rsidRPr="00DD0F0B">
        <w:tab/>
      </w:r>
      <w:r w:rsidR="00292C8E" w:rsidRPr="00DD0F0B">
        <w:t>unfit for export or other trade.</w:t>
      </w:r>
    </w:p>
    <w:p w14:paraId="4CFC6C88" w14:textId="13EA043A" w:rsidR="00292C8E" w:rsidRPr="00DD0F0B" w:rsidRDefault="00ED2D22" w:rsidP="00ED2D22">
      <w:pPr>
        <w:pStyle w:val="AH5Sec"/>
        <w:rPr>
          <w:rStyle w:val="charItals"/>
        </w:rPr>
      </w:pPr>
      <w:bookmarkStart w:id="21" w:name="_Toc213333477"/>
      <w:r w:rsidRPr="00EB037E">
        <w:rPr>
          <w:rStyle w:val="CharSectNo"/>
        </w:rPr>
        <w:t>13</w:t>
      </w:r>
      <w:r w:rsidRPr="00DD0F0B">
        <w:rPr>
          <w:rStyle w:val="charItals"/>
          <w:i w:val="0"/>
        </w:rPr>
        <w:tab/>
      </w:r>
      <w:r w:rsidR="00292C8E" w:rsidRPr="00DD0F0B">
        <w:t xml:space="preserve">Meaning of </w:t>
      </w:r>
      <w:r w:rsidR="00292C8E" w:rsidRPr="00DD0F0B">
        <w:rPr>
          <w:rStyle w:val="charItals"/>
        </w:rPr>
        <w:t>biosecurity risk</w:t>
      </w:r>
      <w:bookmarkEnd w:id="21"/>
    </w:p>
    <w:p w14:paraId="4561CE5F" w14:textId="77777777" w:rsidR="00292C8E" w:rsidRPr="00DD0F0B" w:rsidRDefault="00292C8E" w:rsidP="00292C8E">
      <w:pPr>
        <w:pStyle w:val="Amainreturn"/>
        <w:rPr>
          <w:lang w:val="en" w:eastAsia="en-AU"/>
        </w:rPr>
      </w:pPr>
      <w:r w:rsidRPr="00DD0F0B">
        <w:rPr>
          <w:lang w:val="en" w:eastAsia="en-AU"/>
        </w:rPr>
        <w:t>In this Act:</w:t>
      </w:r>
    </w:p>
    <w:p w14:paraId="5436EA8D" w14:textId="65304498" w:rsidR="00292C8E" w:rsidRPr="00DD0F0B" w:rsidRDefault="00292C8E" w:rsidP="00ED2D22">
      <w:pPr>
        <w:pStyle w:val="aDef"/>
        <w:rPr>
          <w:bCs/>
          <w:iCs/>
        </w:rPr>
      </w:pPr>
      <w:r w:rsidRPr="00DD0F0B">
        <w:rPr>
          <w:rStyle w:val="charBoldItals"/>
        </w:rPr>
        <w:t xml:space="preserve">biosecurity risk </w:t>
      </w:r>
      <w:r w:rsidRPr="00DD0F0B">
        <w:rPr>
          <w:szCs w:val="28"/>
        </w:rPr>
        <w:t>means the risk of a biosecurity impact happening.</w:t>
      </w:r>
    </w:p>
    <w:p w14:paraId="16D774C2" w14:textId="62D15656" w:rsidR="007758E3" w:rsidRPr="00DD0F0B" w:rsidRDefault="00ED2D22" w:rsidP="00ED2D22">
      <w:pPr>
        <w:pStyle w:val="AH5Sec"/>
      </w:pPr>
      <w:bookmarkStart w:id="22" w:name="_Toc213333478"/>
      <w:r w:rsidRPr="00EB037E">
        <w:rPr>
          <w:rStyle w:val="CharSectNo"/>
        </w:rPr>
        <w:t>14</w:t>
      </w:r>
      <w:r w:rsidRPr="00DD0F0B">
        <w:tab/>
      </w:r>
      <w:r w:rsidR="00E07778" w:rsidRPr="00DD0F0B">
        <w:t>R</w:t>
      </w:r>
      <w:r w:rsidR="007118A2" w:rsidRPr="00DD0F0B">
        <w:t>easonab</w:t>
      </w:r>
      <w:r w:rsidR="00E07778" w:rsidRPr="00DD0F0B">
        <w:t>le</w:t>
      </w:r>
      <w:r w:rsidR="007118A2" w:rsidRPr="00DD0F0B">
        <w:t xml:space="preserve"> susp</w:t>
      </w:r>
      <w:r w:rsidR="00E07778" w:rsidRPr="00DD0F0B">
        <w:t>icion</w:t>
      </w:r>
      <w:r w:rsidR="007118A2" w:rsidRPr="00DD0F0B">
        <w:t>—carriers</w:t>
      </w:r>
      <w:bookmarkEnd w:id="22"/>
    </w:p>
    <w:p w14:paraId="40417F5F" w14:textId="40D51454" w:rsidR="0048001B" w:rsidRPr="00DD0F0B" w:rsidRDefault="00ED2D22" w:rsidP="00ED2D22">
      <w:pPr>
        <w:pStyle w:val="Amain"/>
      </w:pPr>
      <w:r>
        <w:tab/>
      </w:r>
      <w:r w:rsidRPr="00DD0F0B">
        <w:t>(1)</w:t>
      </w:r>
      <w:r w:rsidRPr="00DD0F0B">
        <w:tab/>
      </w:r>
      <w:r w:rsidR="00E07778" w:rsidRPr="00DD0F0B">
        <w:t>A</w:t>
      </w:r>
      <w:r w:rsidR="0048001B" w:rsidRPr="00DD0F0B">
        <w:t xml:space="preserve">n animal, plant or other thing </w:t>
      </w:r>
      <w:r w:rsidR="00E07778" w:rsidRPr="00DD0F0B">
        <w:t xml:space="preserve">may be reasonably suspected of being </w:t>
      </w:r>
      <w:r w:rsidR="0048001B" w:rsidRPr="00DD0F0B">
        <w:t>a carrier of biosecurity matter if there are reasonable grounds for suspecting that</w:t>
      </w:r>
      <w:r w:rsidR="00555FC6" w:rsidRPr="00DD0F0B">
        <w:t>—</w:t>
      </w:r>
    </w:p>
    <w:p w14:paraId="34FE7E53" w14:textId="35B34852" w:rsidR="00F41AC4" w:rsidRPr="00DD0F0B" w:rsidRDefault="00ED2D22" w:rsidP="00ED2D22">
      <w:pPr>
        <w:pStyle w:val="Apara"/>
      </w:pPr>
      <w:r>
        <w:tab/>
      </w:r>
      <w:r w:rsidRPr="00DD0F0B">
        <w:t>(a)</w:t>
      </w:r>
      <w:r w:rsidRPr="00DD0F0B">
        <w:tab/>
      </w:r>
      <w:r w:rsidR="0048001B" w:rsidRPr="00DD0F0B">
        <w:t>biosecurity matter is present in</w:t>
      </w:r>
      <w:r w:rsidR="005F4DBB" w:rsidRPr="00DD0F0B">
        <w:t xml:space="preserve"> or</w:t>
      </w:r>
      <w:r w:rsidR="00DB7076" w:rsidRPr="00DD0F0B">
        <w:t xml:space="preserve"> on</w:t>
      </w:r>
      <w:r w:rsidR="005F4DBB" w:rsidRPr="00DD0F0B">
        <w:t xml:space="preserve">, or </w:t>
      </w:r>
      <w:r w:rsidR="00A76B71" w:rsidRPr="00DD0F0B">
        <w:t xml:space="preserve">is </w:t>
      </w:r>
      <w:r w:rsidR="005F4DBB" w:rsidRPr="00DD0F0B">
        <w:t xml:space="preserve">attached to, </w:t>
      </w:r>
      <w:r w:rsidR="0048001B" w:rsidRPr="00DD0F0B">
        <w:t>the animal, plant or other thing; or</w:t>
      </w:r>
    </w:p>
    <w:p w14:paraId="74A99C29" w14:textId="39EA5345" w:rsidR="00D73F97" w:rsidRPr="00DD0F0B" w:rsidRDefault="00ED2D22" w:rsidP="00ED2D22">
      <w:pPr>
        <w:pStyle w:val="Apara"/>
      </w:pPr>
      <w:r>
        <w:tab/>
      </w:r>
      <w:r w:rsidRPr="00DD0F0B">
        <w:t>(b)</w:t>
      </w:r>
      <w:r w:rsidRPr="00DD0F0B">
        <w:tab/>
      </w:r>
      <w:r w:rsidR="00B12CA7" w:rsidRPr="00DD0F0B">
        <w:t>the animal, plant or other thing is or has been</w:t>
      </w:r>
      <w:r w:rsidR="00D73F97" w:rsidRPr="00DD0F0B">
        <w:t>—</w:t>
      </w:r>
    </w:p>
    <w:p w14:paraId="169AE268" w14:textId="7F238431" w:rsidR="00B12CA7" w:rsidRPr="00DD0F0B" w:rsidRDefault="00ED2D22" w:rsidP="00ED2D22">
      <w:pPr>
        <w:pStyle w:val="Asubpara"/>
      </w:pPr>
      <w:r>
        <w:tab/>
      </w:r>
      <w:r w:rsidRPr="00DD0F0B">
        <w:t>(i)</w:t>
      </w:r>
      <w:r w:rsidRPr="00DD0F0B">
        <w:tab/>
      </w:r>
      <w:r w:rsidR="00B12CA7" w:rsidRPr="00DD0F0B">
        <w:t>in or with a flock, group or herd</w:t>
      </w:r>
      <w:r w:rsidR="001719A0" w:rsidRPr="00DD0F0B">
        <w:t xml:space="preserve"> </w:t>
      </w:r>
      <w:r w:rsidR="00B12CA7" w:rsidRPr="00DD0F0B">
        <w:t>in which there is or was an animal, plant or other thing that was a carrier of the biosecurity matter; or</w:t>
      </w:r>
    </w:p>
    <w:p w14:paraId="6C11E809" w14:textId="109339B9" w:rsidR="00D73F97" w:rsidRPr="00DD0F0B" w:rsidRDefault="00ED2D22" w:rsidP="00ED2D22">
      <w:pPr>
        <w:pStyle w:val="Asubpara"/>
      </w:pPr>
      <w:r>
        <w:tab/>
      </w:r>
      <w:r w:rsidRPr="00DD0F0B">
        <w:t>(ii)</w:t>
      </w:r>
      <w:r w:rsidRPr="00DD0F0B">
        <w:tab/>
      </w:r>
      <w:r w:rsidR="00D73F97" w:rsidRPr="00DD0F0B">
        <w:t>at a place</w:t>
      </w:r>
      <w:r w:rsidR="00352F8F" w:rsidRPr="00DD0F0B">
        <w:t xml:space="preserve"> where </w:t>
      </w:r>
      <w:r w:rsidR="00D73F97" w:rsidRPr="00DD0F0B">
        <w:t>there is or was an animal, plant or other thing that was a carrier of the biosecurity matter; or</w:t>
      </w:r>
    </w:p>
    <w:p w14:paraId="49A9EAA0" w14:textId="7B1A33AA" w:rsidR="00B12CA7" w:rsidRPr="00DD0F0B" w:rsidRDefault="00ED2D22" w:rsidP="00ED2D22">
      <w:pPr>
        <w:pStyle w:val="Asubpara"/>
      </w:pPr>
      <w:r>
        <w:tab/>
      </w:r>
      <w:r w:rsidRPr="00DD0F0B">
        <w:t>(iii)</w:t>
      </w:r>
      <w:r w:rsidRPr="00DD0F0B">
        <w:tab/>
      </w:r>
      <w:r w:rsidR="00D73F97" w:rsidRPr="00DD0F0B">
        <w:t xml:space="preserve">in a vehicle </w:t>
      </w:r>
      <w:r w:rsidR="00F231FF" w:rsidRPr="00DD0F0B">
        <w:t xml:space="preserve">or other thing </w:t>
      </w:r>
      <w:r w:rsidR="00D73F97" w:rsidRPr="00DD0F0B">
        <w:t>on or in which there is or was an animal, plant or other thing that was a carrier of the biosecurity matter; or</w:t>
      </w:r>
    </w:p>
    <w:p w14:paraId="4E1B8C6B" w14:textId="6D8963F7" w:rsidR="0048001B" w:rsidRPr="00DD0F0B" w:rsidRDefault="00ED2D22" w:rsidP="00E7288F">
      <w:pPr>
        <w:pStyle w:val="Apara"/>
        <w:keepLines/>
      </w:pPr>
      <w:r>
        <w:lastRenderedPageBreak/>
        <w:tab/>
      </w:r>
      <w:r w:rsidRPr="00DD0F0B">
        <w:t>(c)</w:t>
      </w:r>
      <w:r w:rsidRPr="00DD0F0B">
        <w:tab/>
      </w:r>
      <w:r w:rsidR="0048001B" w:rsidRPr="00DD0F0B">
        <w:t xml:space="preserve">there is present, </w:t>
      </w:r>
      <w:r w:rsidR="00E861E3" w:rsidRPr="00DD0F0B">
        <w:t>at the place</w:t>
      </w:r>
      <w:r w:rsidR="0048001B" w:rsidRPr="00DD0F0B">
        <w:t xml:space="preserve"> where the animal, plant or other thing is kept, a vehicle or other thing that has been </w:t>
      </w:r>
      <w:r w:rsidR="008A160F" w:rsidRPr="00DD0F0B">
        <w:t>at</w:t>
      </w:r>
      <w:r w:rsidR="0048001B" w:rsidRPr="00DD0F0B">
        <w:t xml:space="preserve"> another place when the biosecurity matter or a carrier of the biosecurity matter was present </w:t>
      </w:r>
      <w:r w:rsidR="008A160F" w:rsidRPr="00DD0F0B">
        <w:t>at</w:t>
      </w:r>
      <w:r w:rsidR="0048001B" w:rsidRPr="00DD0F0B">
        <w:t xml:space="preserve"> that other place.</w:t>
      </w:r>
    </w:p>
    <w:p w14:paraId="11E6C6A8" w14:textId="4979B195" w:rsidR="0048001B" w:rsidRPr="00DD0F0B" w:rsidRDefault="00ED2D22" w:rsidP="00ED2D22">
      <w:pPr>
        <w:pStyle w:val="Amain"/>
      </w:pPr>
      <w:r>
        <w:tab/>
      </w:r>
      <w:r w:rsidRPr="00DD0F0B">
        <w:t>(2)</w:t>
      </w:r>
      <w:r w:rsidRPr="00DD0F0B">
        <w:tab/>
      </w:r>
      <w:r w:rsidR="004E02F3" w:rsidRPr="00DD0F0B">
        <w:t xml:space="preserve">A place may be reasonably suspected of being a carrier of </w:t>
      </w:r>
      <w:r w:rsidR="0048001B" w:rsidRPr="00DD0F0B">
        <w:t>biosecurity matter if there are reasonable grounds for suspecting that</w:t>
      </w:r>
      <w:r w:rsidR="002F54CD" w:rsidRPr="00DD0F0B">
        <w:t>—</w:t>
      </w:r>
    </w:p>
    <w:p w14:paraId="687CB12A" w14:textId="4ACCFC22" w:rsidR="002F54CD" w:rsidRPr="00DD0F0B" w:rsidRDefault="00ED2D22" w:rsidP="00ED2D22">
      <w:pPr>
        <w:pStyle w:val="Apara"/>
      </w:pPr>
      <w:r>
        <w:tab/>
      </w:r>
      <w:r w:rsidRPr="00DD0F0B">
        <w:t>(a)</w:t>
      </w:r>
      <w:r w:rsidRPr="00DD0F0B">
        <w:tab/>
      </w:r>
      <w:r w:rsidR="0048001B" w:rsidRPr="00DD0F0B">
        <w:t xml:space="preserve">biosecurity matter is present </w:t>
      </w:r>
      <w:r w:rsidR="00E861E3" w:rsidRPr="00DD0F0B">
        <w:t>at the place</w:t>
      </w:r>
      <w:r w:rsidR="0048001B" w:rsidRPr="00DD0F0B">
        <w:t>; or</w:t>
      </w:r>
    </w:p>
    <w:p w14:paraId="3FBE802F" w14:textId="34F17281" w:rsidR="0048001B" w:rsidRPr="00DD0F0B" w:rsidRDefault="00ED2D22" w:rsidP="00ED2D22">
      <w:pPr>
        <w:pStyle w:val="Apara"/>
      </w:pPr>
      <w:r>
        <w:tab/>
      </w:r>
      <w:r w:rsidRPr="00DD0F0B">
        <w:t>(b)</w:t>
      </w:r>
      <w:r w:rsidRPr="00DD0F0B">
        <w:tab/>
      </w:r>
      <w:r w:rsidR="0048001B" w:rsidRPr="00DD0F0B">
        <w:t xml:space="preserve">there is present, </w:t>
      </w:r>
      <w:r w:rsidR="00E861E3" w:rsidRPr="00DD0F0B">
        <w:t>at the place</w:t>
      </w:r>
      <w:r w:rsidR="0048001B" w:rsidRPr="00DD0F0B">
        <w:t xml:space="preserve">, a vehicle or other thing that has been </w:t>
      </w:r>
      <w:r w:rsidR="008A160F" w:rsidRPr="00DD0F0B">
        <w:t>at</w:t>
      </w:r>
      <w:r w:rsidR="0048001B" w:rsidRPr="00DD0F0B">
        <w:t xml:space="preserve"> another place when the biosecurity matter or a carrier of the biosecurity matter was present.</w:t>
      </w:r>
    </w:p>
    <w:p w14:paraId="3E6FE994" w14:textId="5C9E7D84" w:rsidR="00AC48F8" w:rsidRPr="00DD0F0B" w:rsidRDefault="00ED2D22" w:rsidP="00ED2D22">
      <w:pPr>
        <w:pStyle w:val="Amain"/>
      </w:pPr>
      <w:r>
        <w:tab/>
      </w:r>
      <w:r w:rsidRPr="00DD0F0B">
        <w:t>(3)</w:t>
      </w:r>
      <w:r w:rsidRPr="00DD0F0B">
        <w:tab/>
      </w:r>
      <w:r w:rsidR="00AC48F8" w:rsidRPr="00DD0F0B">
        <w:t xml:space="preserve">It is not necessary for an animal or plant to be exhibiting signs of infection or contamination, or </w:t>
      </w:r>
      <w:r w:rsidR="00185EE7" w:rsidRPr="00DD0F0B">
        <w:t>any other</w:t>
      </w:r>
      <w:r w:rsidR="00AC48F8" w:rsidRPr="00DD0F0B">
        <w:t xml:space="preserve"> sign that it is a carrier, for a person to form a reasonable suspicion that the animal or plant is a carrier.</w:t>
      </w:r>
    </w:p>
    <w:p w14:paraId="4ECF6B9B" w14:textId="4742095E" w:rsidR="0048001B" w:rsidRPr="00DD0F0B" w:rsidRDefault="00ED2D22" w:rsidP="00ED2D22">
      <w:pPr>
        <w:pStyle w:val="Amain"/>
      </w:pPr>
      <w:r>
        <w:tab/>
      </w:r>
      <w:r w:rsidRPr="00DD0F0B">
        <w:t>(4)</w:t>
      </w:r>
      <w:r w:rsidRPr="00DD0F0B">
        <w:tab/>
      </w:r>
      <w:r w:rsidR="00266C14" w:rsidRPr="00DD0F0B">
        <w:t>T</w:t>
      </w:r>
      <w:r w:rsidR="0048001B" w:rsidRPr="00DD0F0B">
        <w:t xml:space="preserve">his </w:t>
      </w:r>
      <w:r w:rsidR="001E7E32" w:rsidRPr="00DD0F0B">
        <w:t>section</w:t>
      </w:r>
      <w:r w:rsidR="0048001B" w:rsidRPr="00DD0F0B">
        <w:t xml:space="preserve"> </w:t>
      </w:r>
      <w:r w:rsidR="00266C14" w:rsidRPr="00DD0F0B">
        <w:t xml:space="preserve">does not </w:t>
      </w:r>
      <w:r w:rsidR="008F73CC" w:rsidRPr="00DD0F0B">
        <w:t>prevent</w:t>
      </w:r>
      <w:r w:rsidR="0048001B" w:rsidRPr="00DD0F0B">
        <w:t xml:space="preserve"> the </w:t>
      </w:r>
      <w:r w:rsidR="001A3DA9" w:rsidRPr="00DD0F0B">
        <w:t>director</w:t>
      </w:r>
      <w:r w:rsidR="00E7766F" w:rsidRPr="00DD0F0B">
        <w:noBreakHyphen/>
      </w:r>
      <w:r w:rsidR="001A3DA9" w:rsidRPr="00DD0F0B">
        <w:t>general</w:t>
      </w:r>
      <w:r w:rsidR="0048001B" w:rsidRPr="00DD0F0B">
        <w:t xml:space="preserve">, an </w:t>
      </w:r>
      <w:r w:rsidR="00F104B7" w:rsidRPr="00DD0F0B">
        <w:t>authorised person</w:t>
      </w:r>
      <w:r w:rsidR="0048001B" w:rsidRPr="00DD0F0B">
        <w:t xml:space="preserve"> or </w:t>
      </w:r>
      <w:r w:rsidR="00266C14" w:rsidRPr="00DD0F0B">
        <w:t>anyone else</w:t>
      </w:r>
      <w:r w:rsidR="0048001B" w:rsidRPr="00DD0F0B">
        <w:t xml:space="preserve"> from using any other evidence or consideration available to the</w:t>
      </w:r>
      <w:r w:rsidR="00555FC6" w:rsidRPr="00DD0F0B">
        <w:t xml:space="preserve">m </w:t>
      </w:r>
      <w:r w:rsidR="0048001B" w:rsidRPr="00DD0F0B">
        <w:t>to form a reasonable suspicion that an animal, plant, place or other thing is a carrier of biosecurity matter.</w:t>
      </w:r>
    </w:p>
    <w:p w14:paraId="3152D15D" w14:textId="55AEC510" w:rsidR="007118A2" w:rsidRPr="00DD0F0B" w:rsidRDefault="00ED2D22" w:rsidP="00ED2D22">
      <w:pPr>
        <w:pStyle w:val="AH5Sec"/>
      </w:pPr>
      <w:bookmarkStart w:id="23" w:name="_Toc213333479"/>
      <w:r w:rsidRPr="00EB037E">
        <w:rPr>
          <w:rStyle w:val="CharSectNo"/>
        </w:rPr>
        <w:t>15</w:t>
      </w:r>
      <w:r w:rsidRPr="00DD0F0B">
        <w:tab/>
      </w:r>
      <w:r w:rsidR="00E07778" w:rsidRPr="00DD0F0B">
        <w:t>Reasonable suspicion</w:t>
      </w:r>
      <w:r w:rsidR="007118A2" w:rsidRPr="00DD0F0B">
        <w:t>—</w:t>
      </w:r>
      <w:r w:rsidR="002F75FA" w:rsidRPr="00DD0F0B">
        <w:t xml:space="preserve">disease </w:t>
      </w:r>
      <w:r w:rsidR="007118A2" w:rsidRPr="00DD0F0B">
        <w:t>infection</w:t>
      </w:r>
      <w:bookmarkEnd w:id="23"/>
    </w:p>
    <w:p w14:paraId="69FAB3D6" w14:textId="4B6E41E0" w:rsidR="000F46B8" w:rsidRPr="00DD0F0B" w:rsidRDefault="00ED2D22" w:rsidP="00ED2D22">
      <w:pPr>
        <w:pStyle w:val="Amain"/>
      </w:pPr>
      <w:r>
        <w:tab/>
      </w:r>
      <w:r w:rsidRPr="00DD0F0B">
        <w:t>(1)</w:t>
      </w:r>
      <w:r w:rsidRPr="00DD0F0B">
        <w:tab/>
      </w:r>
      <w:r w:rsidR="00E07778" w:rsidRPr="00DD0F0B">
        <w:t>A</w:t>
      </w:r>
      <w:r w:rsidR="000F46B8" w:rsidRPr="00DD0F0B">
        <w:t xml:space="preserve">n animal, plant or other thing </w:t>
      </w:r>
      <w:r w:rsidR="00E07778" w:rsidRPr="00DD0F0B">
        <w:t xml:space="preserve">may be reasonably suspected of being </w:t>
      </w:r>
      <w:r w:rsidR="000F46B8" w:rsidRPr="00DD0F0B">
        <w:t>infected with a disease if there are reasonable grounds for suspecting that</w:t>
      </w:r>
      <w:r w:rsidR="006F6047" w:rsidRPr="00DD0F0B">
        <w:t>—</w:t>
      </w:r>
    </w:p>
    <w:p w14:paraId="51D20A42" w14:textId="2DC283A6" w:rsidR="000F46B8" w:rsidRPr="00DD0F0B" w:rsidRDefault="00ED2D22" w:rsidP="00ED2D22">
      <w:pPr>
        <w:pStyle w:val="Apara"/>
      </w:pPr>
      <w:r>
        <w:tab/>
      </w:r>
      <w:r w:rsidRPr="00DD0F0B">
        <w:t>(a)</w:t>
      </w:r>
      <w:r w:rsidRPr="00DD0F0B">
        <w:tab/>
      </w:r>
      <w:r w:rsidR="000F46B8" w:rsidRPr="00DD0F0B">
        <w:t>a disease agent is present in or on the animal, plant or other thing; or</w:t>
      </w:r>
    </w:p>
    <w:p w14:paraId="7C0B06F3" w14:textId="1A414768" w:rsidR="00F9252C" w:rsidRPr="00DD0F0B" w:rsidRDefault="00ED2D22" w:rsidP="00ED2D22">
      <w:pPr>
        <w:pStyle w:val="Apara"/>
      </w:pPr>
      <w:r>
        <w:tab/>
      </w:r>
      <w:r w:rsidRPr="00DD0F0B">
        <w:t>(b)</w:t>
      </w:r>
      <w:r w:rsidRPr="00DD0F0B">
        <w:tab/>
      </w:r>
      <w:r w:rsidR="00F9252C" w:rsidRPr="00DD0F0B">
        <w:t>the animal, plant or other thing is or has been—</w:t>
      </w:r>
    </w:p>
    <w:p w14:paraId="4E16A42B" w14:textId="373CE935" w:rsidR="00F9252C" w:rsidRPr="00DD0F0B" w:rsidRDefault="00ED2D22" w:rsidP="00ED2D22">
      <w:pPr>
        <w:pStyle w:val="Asubpara"/>
      </w:pPr>
      <w:r>
        <w:tab/>
      </w:r>
      <w:r w:rsidRPr="00DD0F0B">
        <w:t>(i)</w:t>
      </w:r>
      <w:r w:rsidRPr="00DD0F0B">
        <w:tab/>
      </w:r>
      <w:r w:rsidR="00F9252C" w:rsidRPr="00DD0F0B">
        <w:t xml:space="preserve">in or with a flock, group or herd in which there is or was an animal, plant or other thing </w:t>
      </w:r>
      <w:r w:rsidR="00F9252C" w:rsidRPr="00DD0F0B">
        <w:rPr>
          <w:szCs w:val="28"/>
        </w:rPr>
        <w:t>infected with the disease</w:t>
      </w:r>
      <w:r w:rsidR="00F9252C" w:rsidRPr="00DD0F0B">
        <w:t>; or</w:t>
      </w:r>
    </w:p>
    <w:p w14:paraId="55A4E441" w14:textId="36CB7830" w:rsidR="00F9252C" w:rsidRPr="00DD0F0B" w:rsidRDefault="00ED2D22" w:rsidP="00ED2D22">
      <w:pPr>
        <w:pStyle w:val="Asubpara"/>
      </w:pPr>
      <w:r>
        <w:tab/>
      </w:r>
      <w:r w:rsidRPr="00DD0F0B">
        <w:t>(ii)</w:t>
      </w:r>
      <w:r w:rsidRPr="00DD0F0B">
        <w:tab/>
      </w:r>
      <w:r w:rsidR="00F9252C" w:rsidRPr="00DD0F0B">
        <w:t xml:space="preserve">at a place where there is or was an animal, plant or other thing </w:t>
      </w:r>
      <w:r w:rsidR="00F9252C" w:rsidRPr="00DD0F0B">
        <w:rPr>
          <w:szCs w:val="28"/>
        </w:rPr>
        <w:t>infected with the disease</w:t>
      </w:r>
      <w:r w:rsidR="00F9252C" w:rsidRPr="00DD0F0B">
        <w:t>; or</w:t>
      </w:r>
    </w:p>
    <w:p w14:paraId="3233091B" w14:textId="36CE8C6D" w:rsidR="00F9252C" w:rsidRPr="00DD0F0B" w:rsidRDefault="00ED2D22" w:rsidP="00ED2D22">
      <w:pPr>
        <w:pStyle w:val="Asubpara"/>
      </w:pPr>
      <w:r>
        <w:lastRenderedPageBreak/>
        <w:tab/>
      </w:r>
      <w:r w:rsidRPr="00DD0F0B">
        <w:t>(iii)</w:t>
      </w:r>
      <w:r w:rsidRPr="00DD0F0B">
        <w:tab/>
      </w:r>
      <w:r w:rsidR="00F9252C" w:rsidRPr="00DD0F0B">
        <w:t xml:space="preserve">in a vehicle </w:t>
      </w:r>
      <w:r w:rsidR="00120F7B" w:rsidRPr="00DD0F0B">
        <w:t xml:space="preserve">or other thing </w:t>
      </w:r>
      <w:r w:rsidR="00F9252C" w:rsidRPr="00DD0F0B">
        <w:t xml:space="preserve">on or in which there is or was an animal, plant or other thing </w:t>
      </w:r>
      <w:r w:rsidR="00F9252C" w:rsidRPr="00DD0F0B">
        <w:rPr>
          <w:szCs w:val="28"/>
        </w:rPr>
        <w:t>infected with the disease</w:t>
      </w:r>
      <w:r w:rsidR="00761DB4" w:rsidRPr="00DD0F0B">
        <w:t>.</w:t>
      </w:r>
    </w:p>
    <w:p w14:paraId="160821EF" w14:textId="5FE20956" w:rsidR="00D65B77" w:rsidRPr="00DD0F0B" w:rsidRDefault="00ED2D22" w:rsidP="00ED2D22">
      <w:pPr>
        <w:pStyle w:val="Amain"/>
      </w:pPr>
      <w:r>
        <w:tab/>
      </w:r>
      <w:r w:rsidRPr="00DD0F0B">
        <w:t>(2)</w:t>
      </w:r>
      <w:r w:rsidRPr="00DD0F0B">
        <w:tab/>
      </w:r>
      <w:r w:rsidR="004E02F3" w:rsidRPr="00DD0F0B">
        <w:t xml:space="preserve">A place may be reasonably suspected of being </w:t>
      </w:r>
      <w:r w:rsidR="001E421C" w:rsidRPr="00DD0F0B">
        <w:rPr>
          <w:szCs w:val="28"/>
        </w:rPr>
        <w:t>infected with a disease</w:t>
      </w:r>
      <w:r w:rsidR="00D65B77" w:rsidRPr="00DD0F0B">
        <w:t xml:space="preserve"> if there are reasonable grounds for suspecting that</w:t>
      </w:r>
      <w:r w:rsidR="001E421C" w:rsidRPr="00DD0F0B">
        <w:t xml:space="preserve"> a disease agent</w:t>
      </w:r>
      <w:r w:rsidR="00D65B77" w:rsidRPr="00DD0F0B">
        <w:t xml:space="preserve"> is present at the place</w:t>
      </w:r>
      <w:r w:rsidR="001E421C" w:rsidRPr="00DD0F0B">
        <w:t>.</w:t>
      </w:r>
    </w:p>
    <w:p w14:paraId="5A898D81" w14:textId="7D8D15B6" w:rsidR="001D09D0" w:rsidRPr="00DD0F0B" w:rsidRDefault="00ED2D22" w:rsidP="00ED2D22">
      <w:pPr>
        <w:pStyle w:val="Amain"/>
      </w:pPr>
      <w:r>
        <w:tab/>
      </w:r>
      <w:r w:rsidRPr="00DD0F0B">
        <w:t>(3)</w:t>
      </w:r>
      <w:r w:rsidRPr="00DD0F0B">
        <w:tab/>
      </w:r>
      <w:r w:rsidR="001D09D0" w:rsidRPr="00DD0F0B">
        <w:t xml:space="preserve">It is not necessary for </w:t>
      </w:r>
      <w:r w:rsidR="00AC48F8" w:rsidRPr="00DD0F0B">
        <w:t xml:space="preserve">an animal or plant </w:t>
      </w:r>
      <w:r w:rsidR="001D09D0" w:rsidRPr="00DD0F0B">
        <w:t xml:space="preserve">to be exhibiting signs of </w:t>
      </w:r>
      <w:r w:rsidR="00AC48F8" w:rsidRPr="00DD0F0B">
        <w:t>a</w:t>
      </w:r>
      <w:r w:rsidR="001D09D0" w:rsidRPr="00DD0F0B">
        <w:t xml:space="preserve"> disease</w:t>
      </w:r>
      <w:r w:rsidR="00AC48F8" w:rsidRPr="00DD0F0B">
        <w:t xml:space="preserve"> for a person</w:t>
      </w:r>
      <w:r w:rsidR="001D09D0" w:rsidRPr="00DD0F0B">
        <w:t xml:space="preserve"> to form a reasonable suspicion that </w:t>
      </w:r>
      <w:r w:rsidR="00AC48F8" w:rsidRPr="00DD0F0B">
        <w:t xml:space="preserve">the </w:t>
      </w:r>
      <w:r w:rsidR="001D09D0" w:rsidRPr="00DD0F0B">
        <w:t xml:space="preserve">animal or plant is </w:t>
      </w:r>
      <w:r w:rsidR="001D09D0" w:rsidRPr="00DD0F0B">
        <w:rPr>
          <w:szCs w:val="28"/>
        </w:rPr>
        <w:t xml:space="preserve">infected with </w:t>
      </w:r>
      <w:r w:rsidR="0069684F" w:rsidRPr="00DD0F0B">
        <w:rPr>
          <w:szCs w:val="28"/>
        </w:rPr>
        <w:t>a</w:t>
      </w:r>
      <w:r w:rsidR="001D09D0" w:rsidRPr="00DD0F0B">
        <w:rPr>
          <w:szCs w:val="28"/>
        </w:rPr>
        <w:t xml:space="preserve"> disease</w:t>
      </w:r>
      <w:r w:rsidR="00AC48F8" w:rsidRPr="00DD0F0B">
        <w:rPr>
          <w:szCs w:val="28"/>
        </w:rPr>
        <w:t>.</w:t>
      </w:r>
    </w:p>
    <w:p w14:paraId="401876CF" w14:textId="2886CF6B" w:rsidR="000F46B8" w:rsidRPr="00DD0F0B" w:rsidRDefault="00ED2D22" w:rsidP="00ED2D22">
      <w:pPr>
        <w:pStyle w:val="Amain"/>
      </w:pPr>
      <w:r>
        <w:tab/>
      </w:r>
      <w:r w:rsidRPr="00DD0F0B">
        <w:t>(4)</w:t>
      </w:r>
      <w:r w:rsidRPr="00DD0F0B">
        <w:tab/>
      </w:r>
      <w:r w:rsidR="00EF0929" w:rsidRPr="00DD0F0B">
        <w:t xml:space="preserve">This </w:t>
      </w:r>
      <w:r w:rsidR="001E7E32" w:rsidRPr="00DD0F0B">
        <w:t>section</w:t>
      </w:r>
      <w:r w:rsidR="00EF0929" w:rsidRPr="00DD0F0B">
        <w:t xml:space="preserve"> does not </w:t>
      </w:r>
      <w:r w:rsidR="008F73CC" w:rsidRPr="00DD0F0B">
        <w:t>prevent</w:t>
      </w:r>
      <w:r w:rsidR="00EF0929" w:rsidRPr="00DD0F0B">
        <w:t xml:space="preserve"> the </w:t>
      </w:r>
      <w:r w:rsidR="001A3DA9" w:rsidRPr="00DD0F0B">
        <w:t>director</w:t>
      </w:r>
      <w:r w:rsidR="00E7766F" w:rsidRPr="00DD0F0B">
        <w:noBreakHyphen/>
      </w:r>
      <w:r w:rsidR="001A3DA9" w:rsidRPr="00DD0F0B">
        <w:t>general</w:t>
      </w:r>
      <w:r w:rsidR="00EF0929" w:rsidRPr="00DD0F0B">
        <w:t xml:space="preserve">, an authorised person or anyone else from using any other evidence or consideration available to them to form a reasonable suspicion that an animal, plant, place or other thing is </w:t>
      </w:r>
      <w:r w:rsidR="000F46B8" w:rsidRPr="00DD0F0B">
        <w:t>infected with a disease.</w:t>
      </w:r>
    </w:p>
    <w:p w14:paraId="2673311C" w14:textId="17238A2A" w:rsidR="007758E3" w:rsidRPr="00DD0F0B" w:rsidRDefault="00ED2D22" w:rsidP="00ED2D22">
      <w:pPr>
        <w:pStyle w:val="AH5Sec"/>
      </w:pPr>
      <w:bookmarkStart w:id="24" w:name="_Toc213333480"/>
      <w:r w:rsidRPr="00EB037E">
        <w:rPr>
          <w:rStyle w:val="CharSectNo"/>
        </w:rPr>
        <w:t>16</w:t>
      </w:r>
      <w:r w:rsidRPr="00DD0F0B">
        <w:tab/>
      </w:r>
      <w:r w:rsidR="00E07778" w:rsidRPr="00DD0F0B">
        <w:t>Reasonable suspicion</w:t>
      </w:r>
      <w:r w:rsidR="008C1FBC" w:rsidRPr="00DD0F0B">
        <w:t>—</w:t>
      </w:r>
      <w:r w:rsidR="002F75FA" w:rsidRPr="00DD0F0B">
        <w:t xml:space="preserve">pest </w:t>
      </w:r>
      <w:r w:rsidR="008C1FBC" w:rsidRPr="00DD0F0B">
        <w:t>infestation</w:t>
      </w:r>
      <w:bookmarkEnd w:id="24"/>
    </w:p>
    <w:p w14:paraId="539388D0" w14:textId="56D00FB7" w:rsidR="00795B42" w:rsidRPr="00DD0F0B" w:rsidRDefault="00ED2D22" w:rsidP="00ED2D22">
      <w:pPr>
        <w:pStyle w:val="Amain"/>
      </w:pPr>
      <w:r>
        <w:tab/>
      </w:r>
      <w:r w:rsidRPr="00DD0F0B">
        <w:t>(1)</w:t>
      </w:r>
      <w:r w:rsidRPr="00DD0F0B">
        <w:tab/>
      </w:r>
      <w:r w:rsidR="00E07778" w:rsidRPr="00DD0F0B">
        <w:t>An</w:t>
      </w:r>
      <w:r w:rsidR="00795B42" w:rsidRPr="00DD0F0B">
        <w:t xml:space="preserve"> animal</w:t>
      </w:r>
      <w:r w:rsidR="009C093F" w:rsidRPr="00DD0F0B">
        <w:t xml:space="preserve"> or </w:t>
      </w:r>
      <w:r w:rsidR="00795B42" w:rsidRPr="00DD0F0B">
        <w:t>plant</w:t>
      </w:r>
      <w:r w:rsidR="00C54F7C" w:rsidRPr="00DD0F0B">
        <w:t xml:space="preserve"> </w:t>
      </w:r>
      <w:r w:rsidR="00E07778" w:rsidRPr="00DD0F0B">
        <w:t xml:space="preserve">may be reasonably suspected of being </w:t>
      </w:r>
      <w:r w:rsidR="00C54F7C" w:rsidRPr="00DD0F0B">
        <w:rPr>
          <w:szCs w:val="28"/>
        </w:rPr>
        <w:t xml:space="preserve">infested with a pest </w:t>
      </w:r>
      <w:r w:rsidR="00795B42" w:rsidRPr="00DD0F0B">
        <w:t>if there are reasonable grounds for suspecting that</w:t>
      </w:r>
      <w:r w:rsidR="009C093F" w:rsidRPr="00DD0F0B">
        <w:t xml:space="preserve"> </w:t>
      </w:r>
      <w:r w:rsidR="00C54F7C" w:rsidRPr="00DD0F0B">
        <w:t>the pest</w:t>
      </w:r>
      <w:r w:rsidR="00795B42" w:rsidRPr="00DD0F0B">
        <w:t xml:space="preserve"> is present in or on</w:t>
      </w:r>
      <w:r w:rsidR="00BB4119" w:rsidRPr="00DD0F0B">
        <w:t xml:space="preserve">, or </w:t>
      </w:r>
      <w:r w:rsidR="00A76B71" w:rsidRPr="00DD0F0B">
        <w:t xml:space="preserve">is </w:t>
      </w:r>
      <w:r w:rsidR="00BB4119" w:rsidRPr="00DD0F0B">
        <w:t>attached to,</w:t>
      </w:r>
      <w:r w:rsidR="00795B42" w:rsidRPr="00DD0F0B">
        <w:t xml:space="preserve"> the animal</w:t>
      </w:r>
      <w:r w:rsidR="009C093F" w:rsidRPr="00DD0F0B">
        <w:t xml:space="preserve"> or </w:t>
      </w:r>
      <w:r w:rsidR="00795B42" w:rsidRPr="00DD0F0B">
        <w:t>plant</w:t>
      </w:r>
      <w:r w:rsidR="009C093F" w:rsidRPr="00DD0F0B">
        <w:t>.</w:t>
      </w:r>
    </w:p>
    <w:p w14:paraId="3782AE77" w14:textId="06F7C324" w:rsidR="004931B6" w:rsidRPr="00DD0F0B" w:rsidRDefault="00ED2D22" w:rsidP="00ED2D22">
      <w:pPr>
        <w:pStyle w:val="Amain"/>
      </w:pPr>
      <w:r>
        <w:tab/>
      </w:r>
      <w:r w:rsidRPr="00DD0F0B">
        <w:t>(2)</w:t>
      </w:r>
      <w:r w:rsidRPr="00DD0F0B">
        <w:tab/>
      </w:r>
      <w:r w:rsidR="004E02F3" w:rsidRPr="00DD0F0B">
        <w:t xml:space="preserve">A place or thing (other than an animal or plant) may be reasonably suspected of being </w:t>
      </w:r>
      <w:r w:rsidR="004E02F3" w:rsidRPr="00DD0F0B">
        <w:rPr>
          <w:szCs w:val="28"/>
        </w:rPr>
        <w:t xml:space="preserve">infested with a pest </w:t>
      </w:r>
      <w:r w:rsidR="004E02F3" w:rsidRPr="00DD0F0B">
        <w:t xml:space="preserve">if there are reasonable </w:t>
      </w:r>
      <w:r w:rsidR="00795B42" w:rsidRPr="00DD0F0B">
        <w:t>grounds for suspecting that</w:t>
      </w:r>
      <w:r w:rsidR="004931B6" w:rsidRPr="00DD0F0B">
        <w:t>—</w:t>
      </w:r>
    </w:p>
    <w:p w14:paraId="627BAA18" w14:textId="555D1AED" w:rsidR="00795B42" w:rsidRPr="00DD0F0B" w:rsidRDefault="00ED2D22" w:rsidP="00ED2D22">
      <w:pPr>
        <w:pStyle w:val="Apara"/>
      </w:pPr>
      <w:r>
        <w:tab/>
      </w:r>
      <w:r w:rsidRPr="00DD0F0B">
        <w:t>(a)</w:t>
      </w:r>
      <w:r w:rsidRPr="00DD0F0B">
        <w:tab/>
      </w:r>
      <w:r w:rsidR="004931B6" w:rsidRPr="00DD0F0B">
        <w:t xml:space="preserve">the pest is present </w:t>
      </w:r>
      <w:r w:rsidR="00795B42" w:rsidRPr="00DD0F0B">
        <w:t>at the place</w:t>
      </w:r>
      <w:r w:rsidR="009C093F" w:rsidRPr="00DD0F0B">
        <w:t xml:space="preserve"> or on the thing</w:t>
      </w:r>
      <w:r w:rsidR="004931B6" w:rsidRPr="00DD0F0B">
        <w:t>; or</w:t>
      </w:r>
    </w:p>
    <w:p w14:paraId="1F4FC42F" w14:textId="6FDECE23" w:rsidR="004931B6" w:rsidRPr="00DD0F0B" w:rsidRDefault="00ED2D22" w:rsidP="00ED2D22">
      <w:pPr>
        <w:pStyle w:val="Apara"/>
      </w:pPr>
      <w:r>
        <w:tab/>
      </w:r>
      <w:r w:rsidRPr="00DD0F0B">
        <w:t>(b)</w:t>
      </w:r>
      <w:r w:rsidRPr="00DD0F0B">
        <w:tab/>
      </w:r>
      <w:r w:rsidR="004931B6" w:rsidRPr="00DD0F0B">
        <w:t xml:space="preserve">there is present, at the place or </w:t>
      </w:r>
      <w:r w:rsidR="0017344D" w:rsidRPr="00DD0F0B">
        <w:t>on the</w:t>
      </w:r>
      <w:r w:rsidR="004931B6" w:rsidRPr="00DD0F0B">
        <w:t xml:space="preserve"> thing, a vehicle or other thing that has been </w:t>
      </w:r>
      <w:r w:rsidR="009C093F" w:rsidRPr="00DD0F0B">
        <w:t>at</w:t>
      </w:r>
      <w:r w:rsidR="004931B6" w:rsidRPr="00DD0F0B">
        <w:t xml:space="preserve"> another place when the pest was present </w:t>
      </w:r>
      <w:r w:rsidR="009C093F" w:rsidRPr="00DD0F0B">
        <w:t>at</w:t>
      </w:r>
      <w:r w:rsidR="004931B6" w:rsidRPr="00DD0F0B">
        <w:t xml:space="preserve"> th</w:t>
      </w:r>
      <w:r w:rsidR="0017344D" w:rsidRPr="00DD0F0B">
        <w:t>e</w:t>
      </w:r>
      <w:r w:rsidR="004931B6" w:rsidRPr="00DD0F0B">
        <w:t xml:space="preserve"> other place</w:t>
      </w:r>
      <w:r w:rsidR="0017344D" w:rsidRPr="00DD0F0B">
        <w:t>.</w:t>
      </w:r>
    </w:p>
    <w:p w14:paraId="506BC53A" w14:textId="6A05DF84" w:rsidR="00185EE7" w:rsidRPr="00DD0F0B" w:rsidRDefault="00ED2D22" w:rsidP="00ED2D22">
      <w:pPr>
        <w:pStyle w:val="Amain"/>
      </w:pPr>
      <w:r>
        <w:tab/>
      </w:r>
      <w:r w:rsidRPr="00DD0F0B">
        <w:t>(3)</w:t>
      </w:r>
      <w:r w:rsidRPr="00DD0F0B">
        <w:tab/>
      </w:r>
      <w:r w:rsidR="00185EE7" w:rsidRPr="00DD0F0B">
        <w:t xml:space="preserve">It is not necessary for an animal, plant, place or other thing to be exhibiting signs of </w:t>
      </w:r>
      <w:r w:rsidR="00185EE7" w:rsidRPr="00DD0F0B">
        <w:rPr>
          <w:szCs w:val="28"/>
        </w:rPr>
        <w:t>infestation with a pest</w:t>
      </w:r>
      <w:r w:rsidR="00185EE7" w:rsidRPr="00DD0F0B">
        <w:t xml:space="preserve"> for a person</w:t>
      </w:r>
      <w:r w:rsidR="0069684F" w:rsidRPr="00DD0F0B">
        <w:t xml:space="preserve"> </w:t>
      </w:r>
      <w:r w:rsidR="00185EE7" w:rsidRPr="00DD0F0B">
        <w:t xml:space="preserve">to form a reasonable suspicion that </w:t>
      </w:r>
      <w:r w:rsidR="0069684F" w:rsidRPr="00DD0F0B">
        <w:t>the</w:t>
      </w:r>
      <w:r w:rsidR="00185EE7" w:rsidRPr="00DD0F0B">
        <w:t xml:space="preserve"> animal, plant, place or thing is </w:t>
      </w:r>
      <w:r w:rsidR="00185EE7" w:rsidRPr="00DD0F0B">
        <w:rPr>
          <w:szCs w:val="28"/>
        </w:rPr>
        <w:t>infested with a pest</w:t>
      </w:r>
      <w:r w:rsidR="00185EE7" w:rsidRPr="00DD0F0B">
        <w:t>.</w:t>
      </w:r>
    </w:p>
    <w:p w14:paraId="3E436442" w14:textId="7E5CC7EE" w:rsidR="007758E3" w:rsidRPr="00DD0F0B" w:rsidRDefault="00ED2D22" w:rsidP="00AA04C9">
      <w:pPr>
        <w:pStyle w:val="Amain"/>
        <w:keepLines/>
      </w:pPr>
      <w:r>
        <w:lastRenderedPageBreak/>
        <w:tab/>
      </w:r>
      <w:r w:rsidRPr="00DD0F0B">
        <w:t>(4)</w:t>
      </w:r>
      <w:r w:rsidRPr="00DD0F0B">
        <w:tab/>
      </w:r>
      <w:r w:rsidR="00795B42" w:rsidRPr="00DD0F0B">
        <w:t xml:space="preserve">This </w:t>
      </w:r>
      <w:r w:rsidR="001E7E32" w:rsidRPr="00DD0F0B">
        <w:t>section</w:t>
      </w:r>
      <w:r w:rsidR="00795B42" w:rsidRPr="00DD0F0B">
        <w:t xml:space="preserve"> does not </w:t>
      </w:r>
      <w:r w:rsidR="008F73CC" w:rsidRPr="00DD0F0B">
        <w:t>prevent</w:t>
      </w:r>
      <w:r w:rsidR="00795B42" w:rsidRPr="00DD0F0B">
        <w:t xml:space="preserve"> the </w:t>
      </w:r>
      <w:r w:rsidR="001A3DA9" w:rsidRPr="00DD0F0B">
        <w:t>director</w:t>
      </w:r>
      <w:r w:rsidR="00E7766F" w:rsidRPr="00DD0F0B">
        <w:noBreakHyphen/>
      </w:r>
      <w:r w:rsidR="001A3DA9" w:rsidRPr="00DD0F0B">
        <w:t>general</w:t>
      </w:r>
      <w:r w:rsidR="00795B42" w:rsidRPr="00DD0F0B">
        <w:t xml:space="preserve">, an authorised person or anyone else from using any other evidence or consideration available to them to form a reasonable suspicion that an animal, plant, place or other thing is </w:t>
      </w:r>
      <w:r w:rsidR="005325E3" w:rsidRPr="00DD0F0B">
        <w:rPr>
          <w:szCs w:val="28"/>
        </w:rPr>
        <w:t>infested with a pest</w:t>
      </w:r>
      <w:r w:rsidR="00795B42" w:rsidRPr="00DD0F0B">
        <w:t>.</w:t>
      </w:r>
    </w:p>
    <w:p w14:paraId="7806D571" w14:textId="77777777" w:rsidR="00292C8E" w:rsidRPr="00DD0F0B" w:rsidRDefault="00292C8E" w:rsidP="00A00103">
      <w:pPr>
        <w:pStyle w:val="PageBreak"/>
        <w:suppressLineNumbers/>
      </w:pPr>
      <w:r w:rsidRPr="00DD0F0B">
        <w:br w:type="page"/>
      </w:r>
    </w:p>
    <w:p w14:paraId="393739ED" w14:textId="53EFA000" w:rsidR="00292C8E" w:rsidRPr="00EB037E" w:rsidRDefault="00ED2D22" w:rsidP="00ED2D22">
      <w:pPr>
        <w:pStyle w:val="AH2Part"/>
      </w:pPr>
      <w:bookmarkStart w:id="25" w:name="_Toc213333481"/>
      <w:r w:rsidRPr="00EB037E">
        <w:rPr>
          <w:rStyle w:val="CharPartNo"/>
        </w:rPr>
        <w:lastRenderedPageBreak/>
        <w:t>Part 2</w:t>
      </w:r>
      <w:r w:rsidRPr="00DD0F0B">
        <w:tab/>
      </w:r>
      <w:r w:rsidR="00292C8E" w:rsidRPr="00EB037E">
        <w:rPr>
          <w:rStyle w:val="CharPartText"/>
        </w:rPr>
        <w:t>Biosecurity duties and offences</w:t>
      </w:r>
      <w:bookmarkEnd w:id="25"/>
    </w:p>
    <w:p w14:paraId="16B605E7" w14:textId="5AC508CE" w:rsidR="00292C8E" w:rsidRPr="00EB037E" w:rsidRDefault="00ED2D22" w:rsidP="00ED2D22">
      <w:pPr>
        <w:pStyle w:val="AH3Div"/>
      </w:pPr>
      <w:bookmarkStart w:id="26" w:name="_Toc213333482"/>
      <w:r w:rsidRPr="00EB037E">
        <w:rPr>
          <w:rStyle w:val="CharDivNo"/>
        </w:rPr>
        <w:t>Division 2.1</w:t>
      </w:r>
      <w:r w:rsidRPr="00DD0F0B">
        <w:tab/>
      </w:r>
      <w:r w:rsidR="00292C8E" w:rsidRPr="00EB037E">
        <w:rPr>
          <w:rStyle w:val="CharDivText"/>
        </w:rPr>
        <w:t>Principles applying to biosecurity duties</w:t>
      </w:r>
      <w:bookmarkEnd w:id="26"/>
    </w:p>
    <w:p w14:paraId="600D295C" w14:textId="14494ABE" w:rsidR="00292C8E" w:rsidRPr="00DD0F0B" w:rsidRDefault="00ED2D22" w:rsidP="00ED2D22">
      <w:pPr>
        <w:pStyle w:val="AH5Sec"/>
      </w:pPr>
      <w:bookmarkStart w:id="27" w:name="_Toc213333483"/>
      <w:r w:rsidRPr="00EB037E">
        <w:rPr>
          <w:rStyle w:val="CharSectNo"/>
        </w:rPr>
        <w:t>17</w:t>
      </w:r>
      <w:r w:rsidRPr="00DD0F0B">
        <w:tab/>
      </w:r>
      <w:r w:rsidR="00292C8E" w:rsidRPr="00DD0F0B">
        <w:t>Biosecurity duties not transferable</w:t>
      </w:r>
      <w:bookmarkEnd w:id="27"/>
    </w:p>
    <w:p w14:paraId="24789702" w14:textId="77777777" w:rsidR="00292C8E" w:rsidRPr="00DD0F0B" w:rsidRDefault="00292C8E" w:rsidP="00292C8E">
      <w:pPr>
        <w:pStyle w:val="Amainreturn"/>
      </w:pPr>
      <w:r w:rsidRPr="00DD0F0B">
        <w:t>A person’s biosecurity duty cannot be transferred to another person.</w:t>
      </w:r>
    </w:p>
    <w:p w14:paraId="4145F295" w14:textId="08DCA8ED" w:rsidR="00292C8E" w:rsidRPr="00DD0F0B" w:rsidRDefault="00ED2D22" w:rsidP="00ED2D22">
      <w:pPr>
        <w:pStyle w:val="AH5Sec"/>
      </w:pPr>
      <w:bookmarkStart w:id="28" w:name="_Toc213333484"/>
      <w:r w:rsidRPr="00EB037E">
        <w:rPr>
          <w:rStyle w:val="CharSectNo"/>
        </w:rPr>
        <w:t>18</w:t>
      </w:r>
      <w:r w:rsidRPr="00DD0F0B">
        <w:tab/>
      </w:r>
      <w:r w:rsidR="00292C8E" w:rsidRPr="00DD0F0B">
        <w:t>Person can have more than</w:t>
      </w:r>
      <w:r w:rsidR="00BD1F59" w:rsidRPr="00DD0F0B">
        <w:t xml:space="preserve"> 1 </w:t>
      </w:r>
      <w:r w:rsidR="00292C8E" w:rsidRPr="00DD0F0B">
        <w:t>biosecurity duty</w:t>
      </w:r>
      <w:bookmarkEnd w:id="28"/>
    </w:p>
    <w:p w14:paraId="1E201A97" w14:textId="33F1CEDD" w:rsidR="00292C8E" w:rsidRPr="00DD0F0B" w:rsidRDefault="00292C8E" w:rsidP="00292C8E">
      <w:pPr>
        <w:pStyle w:val="Amainreturn"/>
      </w:pPr>
      <w:r w:rsidRPr="00DD0F0B">
        <w:t xml:space="preserve">A person can have more than </w:t>
      </w:r>
      <w:r w:rsidR="0077054C" w:rsidRPr="00DD0F0B">
        <w:t>1</w:t>
      </w:r>
      <w:r w:rsidRPr="00DD0F0B">
        <w:t xml:space="preserve"> biosecurity duty.</w:t>
      </w:r>
    </w:p>
    <w:p w14:paraId="50A8E2E1" w14:textId="3E6020F2" w:rsidR="00292C8E" w:rsidRPr="00DD0F0B" w:rsidRDefault="00ED2D22" w:rsidP="00ED2D22">
      <w:pPr>
        <w:pStyle w:val="AH5Sec"/>
      </w:pPr>
      <w:bookmarkStart w:id="29" w:name="_Toc213333485"/>
      <w:r w:rsidRPr="00EB037E">
        <w:rPr>
          <w:rStyle w:val="CharSectNo"/>
        </w:rPr>
        <w:t>19</w:t>
      </w:r>
      <w:r w:rsidRPr="00DD0F0B">
        <w:tab/>
      </w:r>
      <w:r w:rsidR="00292C8E" w:rsidRPr="00DD0F0B">
        <w:t xml:space="preserve">More than </w:t>
      </w:r>
      <w:r w:rsidR="000A0966" w:rsidRPr="00DD0F0B">
        <w:t>1</w:t>
      </w:r>
      <w:r w:rsidR="00292C8E" w:rsidRPr="00DD0F0B">
        <w:t xml:space="preserve"> person can have a biosecurity duty</w:t>
      </w:r>
      <w:bookmarkEnd w:id="29"/>
    </w:p>
    <w:p w14:paraId="05FB9EF5" w14:textId="486EF4C4" w:rsidR="00292C8E" w:rsidRPr="00DD0F0B" w:rsidRDefault="00ED2D22" w:rsidP="00ED2D22">
      <w:pPr>
        <w:pStyle w:val="Amain"/>
      </w:pPr>
      <w:r>
        <w:tab/>
      </w:r>
      <w:r w:rsidRPr="00DD0F0B">
        <w:t>(1)</w:t>
      </w:r>
      <w:r w:rsidRPr="00DD0F0B">
        <w:tab/>
      </w:r>
      <w:r w:rsidR="00292C8E" w:rsidRPr="00DD0F0B">
        <w:t xml:space="preserve">More than </w:t>
      </w:r>
      <w:r w:rsidR="000A0966" w:rsidRPr="00DD0F0B">
        <w:t>1</w:t>
      </w:r>
      <w:r w:rsidR="00292C8E" w:rsidRPr="00DD0F0B">
        <w:t xml:space="preserve"> person can have the same biosecurity duty</w:t>
      </w:r>
      <w:r w:rsidR="000A0966" w:rsidRPr="00DD0F0B">
        <w:t xml:space="preserve"> at the same time</w:t>
      </w:r>
      <w:r w:rsidR="00292C8E" w:rsidRPr="00DD0F0B">
        <w:t>.</w:t>
      </w:r>
    </w:p>
    <w:p w14:paraId="210DE0AB" w14:textId="63B0CE0E" w:rsidR="00292C8E" w:rsidRPr="00DD0F0B" w:rsidRDefault="00ED2D22" w:rsidP="00ED2D22">
      <w:pPr>
        <w:pStyle w:val="Amain"/>
      </w:pPr>
      <w:r>
        <w:tab/>
      </w:r>
      <w:r w:rsidRPr="00DD0F0B">
        <w:t>(2)</w:t>
      </w:r>
      <w:r w:rsidRPr="00DD0F0B">
        <w:tab/>
      </w:r>
      <w:r w:rsidR="00292C8E" w:rsidRPr="00DD0F0B">
        <w:t xml:space="preserve">Each person who has a biosecurity duty must </w:t>
      </w:r>
      <w:r w:rsidR="00254911" w:rsidRPr="00DD0F0B">
        <w:t>comply with</w:t>
      </w:r>
      <w:r w:rsidR="00292C8E" w:rsidRPr="00DD0F0B">
        <w:t xml:space="preserve"> th</w:t>
      </w:r>
      <w:r w:rsidR="0077054C" w:rsidRPr="00DD0F0B">
        <w:t>e</w:t>
      </w:r>
      <w:r w:rsidR="00292C8E" w:rsidRPr="00DD0F0B">
        <w:t xml:space="preserve"> duty to </w:t>
      </w:r>
      <w:r w:rsidR="00292C8E" w:rsidRPr="00752D77">
        <w:t>the</w:t>
      </w:r>
      <w:r w:rsidR="00292C8E" w:rsidRPr="00DD0F0B">
        <w:t xml:space="preserve"> standard required by this Act even if another person has the same duty.</w:t>
      </w:r>
    </w:p>
    <w:p w14:paraId="2C70B46C" w14:textId="10DDDA89" w:rsidR="00292C8E" w:rsidRPr="00DD0F0B" w:rsidRDefault="00ED2D22" w:rsidP="00ED2D22">
      <w:pPr>
        <w:pStyle w:val="Amain"/>
      </w:pPr>
      <w:r>
        <w:tab/>
      </w:r>
      <w:r w:rsidRPr="00DD0F0B">
        <w:t>(3)</w:t>
      </w:r>
      <w:r w:rsidRPr="00DD0F0B">
        <w:tab/>
      </w:r>
      <w:r w:rsidR="00292C8E" w:rsidRPr="00DD0F0B">
        <w:t xml:space="preserve">If </w:t>
      </w:r>
      <w:r w:rsidR="00292C8E" w:rsidRPr="00752D77">
        <w:t>more</w:t>
      </w:r>
      <w:r w:rsidR="00292C8E" w:rsidRPr="00DD0F0B">
        <w:t xml:space="preserve"> than</w:t>
      </w:r>
      <w:r w:rsidR="00BD1F59" w:rsidRPr="00DD0F0B">
        <w:t xml:space="preserve"> 1 </w:t>
      </w:r>
      <w:r w:rsidR="00292C8E" w:rsidRPr="00DD0F0B">
        <w:t xml:space="preserve">person has a biosecurity duty </w:t>
      </w:r>
      <w:r w:rsidR="003263DC" w:rsidRPr="00DD0F0B">
        <w:t>in relation to</w:t>
      </w:r>
      <w:r w:rsidR="00292C8E" w:rsidRPr="00DD0F0B">
        <w:t xml:space="preserve"> the same thing, each person—</w:t>
      </w:r>
    </w:p>
    <w:p w14:paraId="7AC664D4" w14:textId="5196FEF6" w:rsidR="00292C8E" w:rsidRPr="00DD0F0B" w:rsidRDefault="00ED2D22" w:rsidP="00ED2D22">
      <w:pPr>
        <w:pStyle w:val="Apara"/>
      </w:pPr>
      <w:r>
        <w:tab/>
      </w:r>
      <w:r w:rsidRPr="00DD0F0B">
        <w:t>(a)</w:t>
      </w:r>
      <w:r w:rsidRPr="00DD0F0B">
        <w:tab/>
      </w:r>
      <w:r w:rsidR="00292C8E" w:rsidRPr="00DD0F0B">
        <w:t xml:space="preserve">retains responsibility for the person’s duty </w:t>
      </w:r>
      <w:r w:rsidR="003263DC" w:rsidRPr="00DD0F0B">
        <w:t>in relation to</w:t>
      </w:r>
      <w:r w:rsidR="00292C8E" w:rsidRPr="00DD0F0B">
        <w:t xml:space="preserve"> the thing</w:t>
      </w:r>
      <w:r w:rsidR="00DB72D4" w:rsidRPr="00DD0F0B">
        <w:t>;</w:t>
      </w:r>
      <w:r w:rsidR="00292C8E" w:rsidRPr="00DD0F0B">
        <w:t xml:space="preserve"> and</w:t>
      </w:r>
    </w:p>
    <w:p w14:paraId="281711CD" w14:textId="28C01316" w:rsidR="00292C8E" w:rsidRPr="00DD0F0B" w:rsidRDefault="00ED2D22" w:rsidP="00ED2D22">
      <w:pPr>
        <w:pStyle w:val="Apara"/>
        <w:rPr>
          <w:rFonts w:cs="TimesNewRomanPSMT"/>
          <w:color w:val="000000"/>
        </w:rPr>
      </w:pPr>
      <w:r>
        <w:rPr>
          <w:rFonts w:cs="TimesNewRomanPSMT"/>
          <w:color w:val="000000"/>
        </w:rPr>
        <w:tab/>
      </w:r>
      <w:r w:rsidRPr="00DD0F0B">
        <w:rPr>
          <w:rFonts w:cs="TimesNewRomanPSMT"/>
          <w:color w:val="000000"/>
        </w:rPr>
        <w:t>(b)</w:t>
      </w:r>
      <w:r w:rsidRPr="00DD0F0B">
        <w:rPr>
          <w:rFonts w:cs="TimesNewRomanPSMT"/>
          <w:color w:val="000000"/>
        </w:rPr>
        <w:tab/>
      </w:r>
      <w:r w:rsidR="00292C8E" w:rsidRPr="00DD0F0B">
        <w:t xml:space="preserve">must </w:t>
      </w:r>
      <w:r w:rsidR="00254911" w:rsidRPr="00DD0F0B">
        <w:t>comply with</w:t>
      </w:r>
      <w:r w:rsidR="00292C8E" w:rsidRPr="00DD0F0B">
        <w:t xml:space="preserve"> the person’s duty to the extent to which the person has the capacity to influence and control the thing or would have had that capacity but for an agreement or </w:t>
      </w:r>
      <w:r w:rsidR="00292C8E" w:rsidRPr="00DD0F0B">
        <w:rPr>
          <w:rFonts w:cs="TimesNewRomanPSMT"/>
          <w:color w:val="000000"/>
        </w:rPr>
        <w:t>arrangement purporting to limit or remove that capacity.</w:t>
      </w:r>
    </w:p>
    <w:p w14:paraId="1812B7D2" w14:textId="3435B200" w:rsidR="00292C8E" w:rsidRPr="00DD0F0B" w:rsidRDefault="00ED2D22" w:rsidP="00937B7D">
      <w:pPr>
        <w:pStyle w:val="AH5Sec"/>
      </w:pPr>
      <w:bookmarkStart w:id="30" w:name="_Toc213333486"/>
      <w:r w:rsidRPr="00EB037E">
        <w:rPr>
          <w:rStyle w:val="CharSectNo"/>
        </w:rPr>
        <w:lastRenderedPageBreak/>
        <w:t>20</w:t>
      </w:r>
      <w:r w:rsidRPr="00DD0F0B">
        <w:tab/>
      </w:r>
      <w:r w:rsidR="00292C8E" w:rsidRPr="00DD0F0B">
        <w:t xml:space="preserve">Duty to </w:t>
      </w:r>
      <w:r w:rsidR="008A57FE" w:rsidRPr="00DD0F0B">
        <w:t>manage</w:t>
      </w:r>
      <w:r w:rsidR="00292C8E" w:rsidRPr="00DD0F0B">
        <w:t xml:space="preserve"> biosecurity risk</w:t>
      </w:r>
      <w:bookmarkEnd w:id="30"/>
    </w:p>
    <w:p w14:paraId="4CF9759F" w14:textId="0F5713AC" w:rsidR="00292C8E" w:rsidRPr="00DD0F0B" w:rsidRDefault="00292C8E" w:rsidP="00937B7D">
      <w:pPr>
        <w:pStyle w:val="Amainreturn"/>
        <w:keepNext/>
      </w:pPr>
      <w:r w:rsidRPr="00DD0F0B">
        <w:t>A duty imposed on a person to take all reasonable steps to</w:t>
      </w:r>
      <w:r w:rsidR="008A57FE" w:rsidRPr="00DD0F0B">
        <w:t xml:space="preserve"> manage</w:t>
      </w:r>
      <w:r w:rsidRPr="00DD0F0B">
        <w:t xml:space="preserve"> a biosecurity risk is a duty—</w:t>
      </w:r>
    </w:p>
    <w:p w14:paraId="192223E4" w14:textId="6BA90629" w:rsidR="00292C8E" w:rsidRPr="00DD0F0B" w:rsidRDefault="00ED2D22" w:rsidP="00937B7D">
      <w:pPr>
        <w:pStyle w:val="Apara"/>
        <w:keepNext/>
      </w:pPr>
      <w:r>
        <w:tab/>
      </w:r>
      <w:r w:rsidRPr="00DD0F0B">
        <w:t>(a)</w:t>
      </w:r>
      <w:r w:rsidRPr="00DD0F0B">
        <w:tab/>
      </w:r>
      <w:r w:rsidR="00292C8E" w:rsidRPr="00DD0F0B">
        <w:t xml:space="preserve">to take all reasonable steps to </w:t>
      </w:r>
      <w:r w:rsidR="008F73CC" w:rsidRPr="00DD0F0B">
        <w:t>prevent</w:t>
      </w:r>
      <w:r w:rsidR="00292C8E" w:rsidRPr="00DD0F0B">
        <w:t xml:space="preserve"> or </w:t>
      </w:r>
      <w:r w:rsidR="008F73CC" w:rsidRPr="00DD0F0B">
        <w:t>eliminat</w:t>
      </w:r>
      <w:r w:rsidR="00292C8E" w:rsidRPr="00DD0F0B">
        <w:t>e the risk</w:t>
      </w:r>
      <w:r w:rsidR="00C65CDD" w:rsidRPr="00DD0F0B">
        <w:t>;</w:t>
      </w:r>
      <w:r w:rsidR="00292C8E" w:rsidRPr="00DD0F0B">
        <w:t xml:space="preserve"> and</w:t>
      </w:r>
    </w:p>
    <w:p w14:paraId="4DC78E1C" w14:textId="4E5E448F" w:rsidR="00292C8E" w:rsidRPr="00DD0F0B" w:rsidRDefault="00ED2D22" w:rsidP="00937B7D">
      <w:pPr>
        <w:pStyle w:val="Apara"/>
        <w:keepNext/>
      </w:pPr>
      <w:r>
        <w:tab/>
      </w:r>
      <w:r w:rsidRPr="00DD0F0B">
        <w:t>(b)</w:t>
      </w:r>
      <w:r w:rsidRPr="00DD0F0B">
        <w:tab/>
      </w:r>
      <w:r w:rsidR="00292C8E" w:rsidRPr="00DD0F0B">
        <w:t xml:space="preserve">if it is not reasonably practicable to </w:t>
      </w:r>
      <w:r w:rsidR="008F73CC" w:rsidRPr="00DD0F0B">
        <w:t>prevent</w:t>
      </w:r>
      <w:r w:rsidR="00292C8E" w:rsidRPr="00DD0F0B">
        <w:t xml:space="preserve"> or </w:t>
      </w:r>
      <w:r w:rsidR="008F73CC" w:rsidRPr="00DD0F0B">
        <w:t>eliminat</w:t>
      </w:r>
      <w:r w:rsidR="00292C8E" w:rsidRPr="00DD0F0B">
        <w:t xml:space="preserve">e the risk, to take all reasonable steps to </w:t>
      </w:r>
      <w:r w:rsidR="008F73CC" w:rsidRPr="00DD0F0B">
        <w:t>minimis</w:t>
      </w:r>
      <w:r w:rsidR="00292C8E" w:rsidRPr="00DD0F0B">
        <w:t>e the risk.</w:t>
      </w:r>
    </w:p>
    <w:p w14:paraId="7BA3AF6B" w14:textId="777EFC85" w:rsidR="00292C8E" w:rsidRPr="00DD0F0B" w:rsidRDefault="00ED2D22" w:rsidP="00ED2D22">
      <w:pPr>
        <w:pStyle w:val="AH5Sec"/>
      </w:pPr>
      <w:bookmarkStart w:id="31" w:name="_Toc213333487"/>
      <w:r w:rsidRPr="00EB037E">
        <w:rPr>
          <w:rStyle w:val="CharSectNo"/>
        </w:rPr>
        <w:t>21</w:t>
      </w:r>
      <w:r w:rsidRPr="00DD0F0B">
        <w:tab/>
      </w:r>
      <w:r w:rsidR="00292C8E" w:rsidRPr="00DD0F0B">
        <w:rPr>
          <w:lang w:val="en" w:eastAsia="en-AU"/>
        </w:rPr>
        <w:t xml:space="preserve">Meaning of </w:t>
      </w:r>
      <w:r w:rsidR="00292C8E" w:rsidRPr="00DD0F0B">
        <w:rPr>
          <w:rStyle w:val="charItals"/>
        </w:rPr>
        <w:t>reasonable steps</w:t>
      </w:r>
      <w:bookmarkEnd w:id="31"/>
    </w:p>
    <w:p w14:paraId="426402BC" w14:textId="65EA360C" w:rsidR="00292C8E" w:rsidRPr="00DD0F0B" w:rsidRDefault="00292C8E" w:rsidP="00292C8E">
      <w:pPr>
        <w:pStyle w:val="Amainreturn"/>
        <w:rPr>
          <w:lang w:val="en" w:eastAsia="en-AU"/>
        </w:rPr>
      </w:pPr>
      <w:r w:rsidRPr="00DD0F0B">
        <w:t>For this Act, a</w:t>
      </w:r>
      <w:r w:rsidRPr="00DD0F0B">
        <w:rPr>
          <w:lang w:val="en" w:eastAsia="en-AU"/>
        </w:rPr>
        <w:t xml:space="preserve"> person takes </w:t>
      </w:r>
      <w:r w:rsidRPr="00DD0F0B">
        <w:rPr>
          <w:rStyle w:val="charBoldItals"/>
        </w:rPr>
        <w:t>reasonable steps</w:t>
      </w:r>
      <w:r w:rsidRPr="00DD0F0B">
        <w:rPr>
          <w:lang w:val="en" w:eastAsia="en-AU"/>
        </w:rPr>
        <w:t xml:space="preserve"> to </w:t>
      </w:r>
      <w:r w:rsidR="008A57FE" w:rsidRPr="00DD0F0B">
        <w:rPr>
          <w:lang w:val="en" w:eastAsia="en-AU"/>
        </w:rPr>
        <w:t>manage</w:t>
      </w:r>
      <w:r w:rsidRPr="00DD0F0B">
        <w:rPr>
          <w:lang w:val="en" w:eastAsia="en-AU"/>
        </w:rPr>
        <w:t xml:space="preserve"> a biosecurity risk if the person takes the steps they are reasonably able to take, taking into account all relevant matters including—</w:t>
      </w:r>
    </w:p>
    <w:p w14:paraId="11C9B1D4" w14:textId="117910EC" w:rsidR="00292C8E" w:rsidRPr="00DD0F0B" w:rsidRDefault="00ED2D22" w:rsidP="00ED2D22">
      <w:pPr>
        <w:pStyle w:val="Apara"/>
        <w:rPr>
          <w:lang w:val="en" w:eastAsia="en-AU"/>
        </w:rPr>
      </w:pPr>
      <w:r>
        <w:rPr>
          <w:lang w:val="en" w:eastAsia="en-AU"/>
        </w:rPr>
        <w:tab/>
      </w:r>
      <w:r w:rsidRPr="00DD0F0B">
        <w:rPr>
          <w:lang w:val="en" w:eastAsia="en-AU"/>
        </w:rPr>
        <w:t>(a)</w:t>
      </w:r>
      <w:r w:rsidRPr="00DD0F0B">
        <w:rPr>
          <w:lang w:val="en" w:eastAsia="en-AU"/>
        </w:rPr>
        <w:tab/>
      </w:r>
      <w:r w:rsidR="00292C8E" w:rsidRPr="00DD0F0B">
        <w:rPr>
          <w:lang w:val="en" w:eastAsia="en-AU"/>
        </w:rPr>
        <w:t>the nature of the risk; and</w:t>
      </w:r>
    </w:p>
    <w:p w14:paraId="01B7C918" w14:textId="6C8AE195" w:rsidR="00292C8E" w:rsidRPr="00DD0F0B" w:rsidRDefault="00ED2D22" w:rsidP="00ED2D22">
      <w:pPr>
        <w:pStyle w:val="Apara"/>
        <w:rPr>
          <w:lang w:val="en" w:eastAsia="en-AU"/>
        </w:rPr>
      </w:pPr>
      <w:r>
        <w:rPr>
          <w:lang w:val="en" w:eastAsia="en-AU"/>
        </w:rPr>
        <w:tab/>
      </w:r>
      <w:r w:rsidRPr="00DD0F0B">
        <w:rPr>
          <w:lang w:val="en" w:eastAsia="en-AU"/>
        </w:rPr>
        <w:t>(b)</w:t>
      </w:r>
      <w:r w:rsidRPr="00DD0F0B">
        <w:rPr>
          <w:lang w:val="en" w:eastAsia="en-AU"/>
        </w:rPr>
        <w:tab/>
      </w:r>
      <w:r w:rsidR="00292C8E" w:rsidRPr="00DD0F0B">
        <w:rPr>
          <w:lang w:val="en" w:eastAsia="en-AU"/>
        </w:rPr>
        <w:t xml:space="preserve">the degree of biosecurity impact that arises, or may arise, from </w:t>
      </w:r>
      <w:r w:rsidR="00F451C7" w:rsidRPr="00DD0F0B">
        <w:rPr>
          <w:lang w:val="en" w:eastAsia="en-AU"/>
        </w:rPr>
        <w:t>the risk</w:t>
      </w:r>
      <w:r w:rsidR="00292C8E" w:rsidRPr="00DD0F0B">
        <w:rPr>
          <w:lang w:val="en" w:eastAsia="en-AU"/>
        </w:rPr>
        <w:t>; and</w:t>
      </w:r>
    </w:p>
    <w:p w14:paraId="02AA3E3E" w14:textId="26FD05A5" w:rsidR="00292C8E" w:rsidRPr="00DD0F0B" w:rsidRDefault="00ED2D22" w:rsidP="00ED2D22">
      <w:pPr>
        <w:pStyle w:val="Apara"/>
        <w:rPr>
          <w:lang w:val="en" w:eastAsia="en-AU"/>
        </w:rPr>
      </w:pPr>
      <w:r>
        <w:rPr>
          <w:lang w:val="en" w:eastAsia="en-AU"/>
        </w:rPr>
        <w:tab/>
      </w:r>
      <w:r w:rsidRPr="00DD0F0B">
        <w:rPr>
          <w:lang w:val="en" w:eastAsia="en-AU"/>
        </w:rPr>
        <w:t>(c)</w:t>
      </w:r>
      <w:r w:rsidRPr="00DD0F0B">
        <w:rPr>
          <w:lang w:val="en" w:eastAsia="en-AU"/>
        </w:rPr>
        <w:tab/>
      </w:r>
      <w:r w:rsidR="00292C8E" w:rsidRPr="00DD0F0B">
        <w:rPr>
          <w:lang w:val="en" w:eastAsia="en-AU"/>
        </w:rPr>
        <w:t>what the person knows about—</w:t>
      </w:r>
    </w:p>
    <w:p w14:paraId="58227D8E" w14:textId="2CEDF3E9" w:rsidR="00292C8E" w:rsidRPr="00DD0F0B" w:rsidRDefault="00ED2D22" w:rsidP="00ED2D22">
      <w:pPr>
        <w:pStyle w:val="Asubpara"/>
        <w:rPr>
          <w:lang w:val="en" w:eastAsia="en-AU"/>
        </w:rPr>
      </w:pPr>
      <w:r>
        <w:rPr>
          <w:lang w:val="en" w:eastAsia="en-AU"/>
        </w:rPr>
        <w:tab/>
      </w:r>
      <w:r w:rsidRPr="00DD0F0B">
        <w:rPr>
          <w:lang w:val="en" w:eastAsia="en-AU"/>
        </w:rPr>
        <w:t>(i)</w:t>
      </w:r>
      <w:r w:rsidRPr="00DD0F0B">
        <w:rPr>
          <w:lang w:val="en" w:eastAsia="en-AU"/>
        </w:rPr>
        <w:tab/>
      </w:r>
      <w:r w:rsidR="00F451C7" w:rsidRPr="00DD0F0B">
        <w:rPr>
          <w:lang w:val="en" w:eastAsia="en-AU"/>
        </w:rPr>
        <w:t>the risk</w:t>
      </w:r>
      <w:r w:rsidR="00292C8E" w:rsidRPr="00DD0F0B">
        <w:rPr>
          <w:lang w:val="en" w:eastAsia="en-AU"/>
        </w:rPr>
        <w:t>; and</w:t>
      </w:r>
    </w:p>
    <w:p w14:paraId="3E37A7CB" w14:textId="3FB301F8" w:rsidR="00292C8E" w:rsidRPr="00DD0F0B" w:rsidRDefault="00ED2D22" w:rsidP="00ED2D22">
      <w:pPr>
        <w:pStyle w:val="Asubpara"/>
        <w:rPr>
          <w:lang w:val="en" w:eastAsia="en-AU"/>
        </w:rPr>
      </w:pPr>
      <w:r>
        <w:rPr>
          <w:lang w:val="en" w:eastAsia="en-AU"/>
        </w:rPr>
        <w:tab/>
      </w:r>
      <w:r w:rsidRPr="00DD0F0B">
        <w:rPr>
          <w:lang w:val="en" w:eastAsia="en-AU"/>
        </w:rPr>
        <w:t>(ii)</w:t>
      </w:r>
      <w:r w:rsidRPr="00DD0F0B">
        <w:rPr>
          <w:lang w:val="en" w:eastAsia="en-AU"/>
        </w:rPr>
        <w:tab/>
      </w:r>
      <w:r w:rsidR="00292C8E" w:rsidRPr="00DD0F0B">
        <w:rPr>
          <w:lang w:val="en" w:eastAsia="en-AU"/>
        </w:rPr>
        <w:t xml:space="preserve">the ways of </w:t>
      </w:r>
      <w:r w:rsidR="008A57FE" w:rsidRPr="00DD0F0B">
        <w:rPr>
          <w:lang w:val="en" w:eastAsia="en-AU"/>
        </w:rPr>
        <w:t>managing</w:t>
      </w:r>
      <w:r w:rsidR="0023015F" w:rsidRPr="00DD0F0B">
        <w:rPr>
          <w:lang w:val="en" w:eastAsia="en-AU"/>
        </w:rPr>
        <w:t xml:space="preserve"> </w:t>
      </w:r>
      <w:r w:rsidR="00F451C7" w:rsidRPr="00DD0F0B">
        <w:rPr>
          <w:lang w:val="en" w:eastAsia="en-AU"/>
        </w:rPr>
        <w:t>the risk</w:t>
      </w:r>
      <w:r w:rsidR="00292C8E" w:rsidRPr="00DD0F0B">
        <w:rPr>
          <w:lang w:val="en" w:eastAsia="en-AU"/>
        </w:rPr>
        <w:t>; and</w:t>
      </w:r>
    </w:p>
    <w:p w14:paraId="782CE891" w14:textId="53CE4FCD" w:rsidR="00292C8E" w:rsidRPr="00DD0F0B" w:rsidRDefault="00ED2D22" w:rsidP="00ED2D22">
      <w:pPr>
        <w:pStyle w:val="Apara"/>
        <w:rPr>
          <w:lang w:val="en" w:eastAsia="en-AU"/>
        </w:rPr>
      </w:pPr>
      <w:r>
        <w:rPr>
          <w:lang w:val="en" w:eastAsia="en-AU"/>
        </w:rPr>
        <w:tab/>
      </w:r>
      <w:r w:rsidRPr="00DD0F0B">
        <w:rPr>
          <w:lang w:val="en" w:eastAsia="en-AU"/>
        </w:rPr>
        <w:t>(d)</w:t>
      </w:r>
      <w:r w:rsidRPr="00DD0F0B">
        <w:rPr>
          <w:lang w:val="en" w:eastAsia="en-AU"/>
        </w:rPr>
        <w:tab/>
      </w:r>
      <w:r w:rsidR="00292C8E" w:rsidRPr="00DD0F0B">
        <w:rPr>
          <w:lang w:val="en" w:eastAsia="en-AU"/>
        </w:rPr>
        <w:t xml:space="preserve">the availability and suitability of ways to </w:t>
      </w:r>
      <w:r w:rsidR="008A57FE" w:rsidRPr="00DD0F0B">
        <w:rPr>
          <w:lang w:val="en" w:eastAsia="en-AU"/>
        </w:rPr>
        <w:t xml:space="preserve">manage </w:t>
      </w:r>
      <w:r w:rsidR="00F451C7" w:rsidRPr="00DD0F0B">
        <w:rPr>
          <w:lang w:val="en" w:eastAsia="en-AU"/>
        </w:rPr>
        <w:t>the risk</w:t>
      </w:r>
      <w:r w:rsidR="00292C8E" w:rsidRPr="00DD0F0B">
        <w:rPr>
          <w:lang w:val="en" w:eastAsia="en-AU"/>
        </w:rPr>
        <w:t>; and</w:t>
      </w:r>
    </w:p>
    <w:p w14:paraId="6DE2EA00" w14:textId="2CD8428A" w:rsidR="00292C8E" w:rsidRPr="00DD0F0B" w:rsidRDefault="00ED2D22" w:rsidP="00ED2D22">
      <w:pPr>
        <w:pStyle w:val="Apara"/>
        <w:rPr>
          <w:lang w:val="en" w:eastAsia="en-AU"/>
        </w:rPr>
      </w:pPr>
      <w:r>
        <w:rPr>
          <w:lang w:val="en" w:eastAsia="en-AU"/>
        </w:rPr>
        <w:tab/>
      </w:r>
      <w:r w:rsidRPr="00DD0F0B">
        <w:rPr>
          <w:lang w:val="en" w:eastAsia="en-AU"/>
        </w:rPr>
        <w:t>(e)</w:t>
      </w:r>
      <w:r w:rsidRPr="00DD0F0B">
        <w:rPr>
          <w:lang w:val="en" w:eastAsia="en-AU"/>
        </w:rPr>
        <w:tab/>
      </w:r>
      <w:r w:rsidR="00292C8E" w:rsidRPr="00DD0F0B">
        <w:rPr>
          <w:lang w:val="en" w:eastAsia="en-AU"/>
        </w:rPr>
        <w:t xml:space="preserve">the cost of available ways of </w:t>
      </w:r>
      <w:r w:rsidR="008A57FE" w:rsidRPr="00DD0F0B">
        <w:rPr>
          <w:lang w:val="en" w:eastAsia="en-AU"/>
        </w:rPr>
        <w:t xml:space="preserve">managing </w:t>
      </w:r>
      <w:r w:rsidR="00292C8E" w:rsidRPr="00DD0F0B">
        <w:rPr>
          <w:lang w:val="en" w:eastAsia="en-AU"/>
        </w:rPr>
        <w:t>the risk, including whether the cost is grossly disproportionate to the risk.</w:t>
      </w:r>
    </w:p>
    <w:p w14:paraId="3DC278C8" w14:textId="59A06229" w:rsidR="00292C8E" w:rsidRPr="00EB037E" w:rsidRDefault="00ED2D22" w:rsidP="00ED2D22">
      <w:pPr>
        <w:pStyle w:val="AH3Div"/>
      </w:pPr>
      <w:bookmarkStart w:id="32" w:name="_Toc213333488"/>
      <w:r w:rsidRPr="00EB037E">
        <w:rPr>
          <w:rStyle w:val="CharDivNo"/>
        </w:rPr>
        <w:t>Division 2.2</w:t>
      </w:r>
      <w:r w:rsidRPr="00DD0F0B">
        <w:tab/>
      </w:r>
      <w:r w:rsidR="00292C8E" w:rsidRPr="00EB037E">
        <w:rPr>
          <w:rStyle w:val="CharDivText"/>
        </w:rPr>
        <w:t>General biosecurity duty</w:t>
      </w:r>
      <w:bookmarkEnd w:id="32"/>
    </w:p>
    <w:p w14:paraId="68A0586F" w14:textId="3DB8123C" w:rsidR="00292C8E" w:rsidRPr="00DD0F0B" w:rsidRDefault="00ED2D22" w:rsidP="00ED2D22">
      <w:pPr>
        <w:pStyle w:val="AH5Sec"/>
        <w:rPr>
          <w:lang w:val="en" w:eastAsia="en-AU"/>
        </w:rPr>
      </w:pPr>
      <w:bookmarkStart w:id="33" w:name="_Toc213333489"/>
      <w:r w:rsidRPr="00EB037E">
        <w:rPr>
          <w:rStyle w:val="CharSectNo"/>
        </w:rPr>
        <w:t>22</w:t>
      </w:r>
      <w:r w:rsidRPr="00DD0F0B">
        <w:rPr>
          <w:lang w:val="en" w:eastAsia="en-AU"/>
        </w:rPr>
        <w:tab/>
      </w:r>
      <w:r w:rsidR="00292C8E" w:rsidRPr="00DD0F0B">
        <w:rPr>
          <w:lang w:val="en" w:eastAsia="en-AU"/>
        </w:rPr>
        <w:t>General biosecurity duty</w:t>
      </w:r>
      <w:bookmarkEnd w:id="33"/>
    </w:p>
    <w:p w14:paraId="09DF3DF1" w14:textId="1878517E" w:rsidR="00292C8E" w:rsidRPr="00DD0F0B" w:rsidRDefault="00292C8E" w:rsidP="00940325">
      <w:pPr>
        <w:pStyle w:val="Amainreturn"/>
        <w:rPr>
          <w:lang w:val="en" w:eastAsia="en-AU"/>
        </w:rPr>
      </w:pPr>
      <w:r w:rsidRPr="00DD0F0B">
        <w:t xml:space="preserve">If a person deals with biosecurity matter or a carrier and the person </w:t>
      </w:r>
      <w:r w:rsidRPr="00DD0F0B">
        <w:rPr>
          <w:lang w:val="en" w:eastAsia="en-AU"/>
        </w:rPr>
        <w:t xml:space="preserve">knows, or reasonably ought to know, that </w:t>
      </w:r>
      <w:r w:rsidRPr="00DD0F0B">
        <w:t>the matter, carrier or dealing poses a biosecurity risk, the person has a duty (the </w:t>
      </w:r>
      <w:r w:rsidRPr="00DD0F0B">
        <w:rPr>
          <w:rStyle w:val="charBoldItals"/>
        </w:rPr>
        <w:t>general biosecurity duty</w:t>
      </w:r>
      <w:r w:rsidRPr="00DD0F0B">
        <w:t xml:space="preserve">) to take all reasonable steps to </w:t>
      </w:r>
      <w:r w:rsidR="00B957C4" w:rsidRPr="00DD0F0B">
        <w:rPr>
          <w:lang w:val="en" w:eastAsia="en-AU"/>
        </w:rPr>
        <w:t xml:space="preserve">manage </w:t>
      </w:r>
      <w:r w:rsidRPr="00DD0F0B">
        <w:rPr>
          <w:lang w:val="en" w:eastAsia="en-AU"/>
        </w:rPr>
        <w:t xml:space="preserve">the </w:t>
      </w:r>
      <w:r w:rsidRPr="00DD0F0B">
        <w:t>risk</w:t>
      </w:r>
      <w:r w:rsidRPr="00DD0F0B">
        <w:rPr>
          <w:lang w:val="en" w:eastAsia="en-AU"/>
        </w:rPr>
        <w:t>.</w:t>
      </w:r>
    </w:p>
    <w:p w14:paraId="16D6A4B7" w14:textId="3C5255F3" w:rsidR="00292C8E" w:rsidRPr="00DD0F0B" w:rsidRDefault="00ED2D22" w:rsidP="00ED2D22">
      <w:pPr>
        <w:pStyle w:val="AH5Sec"/>
      </w:pPr>
      <w:bookmarkStart w:id="34" w:name="_Toc213333490"/>
      <w:r w:rsidRPr="00EB037E">
        <w:rPr>
          <w:rStyle w:val="CharSectNo"/>
        </w:rPr>
        <w:lastRenderedPageBreak/>
        <w:t>23</w:t>
      </w:r>
      <w:r w:rsidRPr="00DD0F0B">
        <w:tab/>
      </w:r>
      <w:r w:rsidR="00B15494" w:rsidRPr="00DD0F0B">
        <w:t>Specifi</w:t>
      </w:r>
      <w:r w:rsidR="00FC6DDF" w:rsidRPr="00DD0F0B">
        <w:t>c</w:t>
      </w:r>
      <w:r w:rsidR="00B20A11" w:rsidRPr="00DD0F0B">
        <w:t xml:space="preserve"> </w:t>
      </w:r>
      <w:r w:rsidR="00292C8E" w:rsidRPr="00DD0F0B">
        <w:t>biosecurity requirement</w:t>
      </w:r>
      <w:r w:rsidR="00940325" w:rsidRPr="00DD0F0B">
        <w:t>s</w:t>
      </w:r>
      <w:bookmarkEnd w:id="34"/>
    </w:p>
    <w:p w14:paraId="2E3BD836" w14:textId="2A157F61" w:rsidR="00292C8E" w:rsidRPr="00DD0F0B" w:rsidRDefault="00ED2D22" w:rsidP="00ED2D22">
      <w:pPr>
        <w:pStyle w:val="Amain"/>
      </w:pPr>
      <w:r>
        <w:tab/>
      </w:r>
      <w:r w:rsidRPr="00DD0F0B">
        <w:t>(1)</w:t>
      </w:r>
      <w:r w:rsidRPr="00DD0F0B">
        <w:tab/>
      </w:r>
      <w:r w:rsidR="00292C8E" w:rsidRPr="00DD0F0B">
        <w:t>In this Act:</w:t>
      </w:r>
    </w:p>
    <w:p w14:paraId="48E26C74" w14:textId="3937CBFE" w:rsidR="00292C8E" w:rsidRPr="00DD0F0B" w:rsidRDefault="00FC6DDF" w:rsidP="00ED2D22">
      <w:pPr>
        <w:pStyle w:val="aDef"/>
        <w:keepNext/>
      </w:pPr>
      <w:r w:rsidRPr="00DD0F0B">
        <w:rPr>
          <w:rStyle w:val="charBoldItals"/>
        </w:rPr>
        <w:t>specific</w:t>
      </w:r>
      <w:r w:rsidR="005D0D10" w:rsidRPr="00DD0F0B">
        <w:rPr>
          <w:rStyle w:val="charBoldItals"/>
        </w:rPr>
        <w:t xml:space="preserve"> biosecurity</w:t>
      </w:r>
      <w:r w:rsidR="00292C8E" w:rsidRPr="00DD0F0B">
        <w:rPr>
          <w:rStyle w:val="charBoldItals"/>
        </w:rPr>
        <w:t xml:space="preserve"> requirement</w:t>
      </w:r>
      <w:r w:rsidR="00292C8E" w:rsidRPr="00DD0F0B">
        <w:t xml:space="preserve"> includes any requirement under this Act</w:t>
      </w:r>
      <w:r w:rsidR="009741AE" w:rsidRPr="00DD0F0B">
        <w:t>,</w:t>
      </w:r>
      <w:r w:rsidR="00292C8E" w:rsidRPr="00DD0F0B">
        <w:t xml:space="preserve"> or another </w:t>
      </w:r>
      <w:r w:rsidR="001848F8" w:rsidRPr="00DD0F0B">
        <w:t>territory law</w:t>
      </w:r>
      <w:r w:rsidR="009741AE" w:rsidRPr="00DD0F0B">
        <w:t>,</w:t>
      </w:r>
      <w:r w:rsidR="00BA5E74" w:rsidRPr="00DD0F0B">
        <w:t xml:space="preserve"> </w:t>
      </w:r>
      <w:r w:rsidR="00292C8E" w:rsidRPr="00DD0F0B">
        <w:t>that requires a person to do 1</w:t>
      </w:r>
      <w:r w:rsidR="00910245" w:rsidRPr="00DD0F0B">
        <w:t> </w:t>
      </w:r>
      <w:r w:rsidR="00292C8E" w:rsidRPr="00DD0F0B">
        <w:t xml:space="preserve">or more of the following to </w:t>
      </w:r>
      <w:r w:rsidR="00140E7F" w:rsidRPr="00DD0F0B">
        <w:rPr>
          <w:lang w:val="en" w:eastAsia="en-AU"/>
        </w:rPr>
        <w:t xml:space="preserve">manage </w:t>
      </w:r>
      <w:r w:rsidR="00292C8E" w:rsidRPr="00DD0F0B">
        <w:t>a biosecurity risk or potential biosecurity risk:</w:t>
      </w:r>
    </w:p>
    <w:p w14:paraId="31677A01" w14:textId="0012C856" w:rsidR="00292C8E" w:rsidRPr="00DD0F0B" w:rsidRDefault="00ED2D22" w:rsidP="00ED2D22">
      <w:pPr>
        <w:pStyle w:val="aDefpara"/>
        <w:keepNext/>
      </w:pPr>
      <w:r>
        <w:tab/>
      </w:r>
      <w:r w:rsidRPr="00DD0F0B">
        <w:t>(a)</w:t>
      </w:r>
      <w:r w:rsidRPr="00DD0F0B">
        <w:tab/>
      </w:r>
      <w:r w:rsidR="00292C8E" w:rsidRPr="00DD0F0B">
        <w:t>to take a stated action or do a stated thing;</w:t>
      </w:r>
    </w:p>
    <w:p w14:paraId="69C0465D" w14:textId="6B9C2889" w:rsidR="00292C8E" w:rsidRPr="00DD0F0B" w:rsidRDefault="00ED2D22" w:rsidP="00ED2D22">
      <w:pPr>
        <w:pStyle w:val="aDefpara"/>
        <w:keepNext/>
      </w:pPr>
      <w:r>
        <w:tab/>
      </w:r>
      <w:r w:rsidRPr="00DD0F0B">
        <w:t>(b)</w:t>
      </w:r>
      <w:r w:rsidRPr="00DD0F0B">
        <w:tab/>
      </w:r>
      <w:r w:rsidR="00292C8E" w:rsidRPr="00DD0F0B">
        <w:t>to refrain from engaging in a stated action or from doing a stated thing;</w:t>
      </w:r>
    </w:p>
    <w:p w14:paraId="10583B00" w14:textId="60CC10CC" w:rsidR="00292C8E" w:rsidRPr="00DD0F0B" w:rsidRDefault="00ED2D22" w:rsidP="00ED2D22">
      <w:pPr>
        <w:pStyle w:val="aDefpara"/>
        <w:keepNext/>
        <w:rPr>
          <w:szCs w:val="23"/>
        </w:rPr>
      </w:pPr>
      <w:r>
        <w:rPr>
          <w:szCs w:val="23"/>
        </w:rPr>
        <w:tab/>
      </w:r>
      <w:r w:rsidRPr="00DD0F0B">
        <w:rPr>
          <w:szCs w:val="23"/>
        </w:rPr>
        <w:t>(c)</w:t>
      </w:r>
      <w:r w:rsidRPr="00DD0F0B">
        <w:rPr>
          <w:szCs w:val="23"/>
        </w:rPr>
        <w:tab/>
      </w:r>
      <w:r w:rsidR="00292C8E" w:rsidRPr="00DD0F0B">
        <w:t>to adopt, comply with or implement a standard, rule, code, guideline, program or other specification;</w:t>
      </w:r>
    </w:p>
    <w:p w14:paraId="23DC20FB" w14:textId="0FAD417F" w:rsidR="00292C8E" w:rsidRPr="00DD0F0B" w:rsidRDefault="00ED2D22" w:rsidP="00ED2D22">
      <w:pPr>
        <w:pStyle w:val="aDefpara"/>
      </w:pPr>
      <w:r>
        <w:tab/>
      </w:r>
      <w:r w:rsidRPr="00DD0F0B">
        <w:t>(d)</w:t>
      </w:r>
      <w:r w:rsidRPr="00DD0F0B">
        <w:tab/>
      </w:r>
      <w:r w:rsidR="00292C8E" w:rsidRPr="00DD0F0B">
        <w:t>to comply with a</w:t>
      </w:r>
      <w:r w:rsidR="00D5109A" w:rsidRPr="00DD0F0B">
        <w:t xml:space="preserve"> regulation,</w:t>
      </w:r>
      <w:r w:rsidR="00016E98" w:rsidRPr="00DD0F0B">
        <w:t xml:space="preserve"> declaration</w:t>
      </w:r>
      <w:r w:rsidR="00F865D5" w:rsidRPr="00DD0F0B">
        <w:t>,</w:t>
      </w:r>
      <w:r w:rsidR="00D5109A" w:rsidRPr="00DD0F0B">
        <w:t xml:space="preserve"> </w:t>
      </w:r>
      <w:r w:rsidR="00292C8E" w:rsidRPr="00DD0F0B">
        <w:t xml:space="preserve">undertaking, condition, order, determination, direction, permit, notice or other instrument made or issued under this Act or any other </w:t>
      </w:r>
      <w:r w:rsidR="001848F8" w:rsidRPr="00DD0F0B">
        <w:t>territory law</w:t>
      </w:r>
      <w:r w:rsidR="00292C8E" w:rsidRPr="00DD0F0B">
        <w:t>.</w:t>
      </w:r>
    </w:p>
    <w:p w14:paraId="4EE9F694" w14:textId="15C47C44" w:rsidR="00292C8E" w:rsidRPr="00DD0F0B" w:rsidRDefault="00ED2D22" w:rsidP="00ED2D22">
      <w:pPr>
        <w:pStyle w:val="Amain"/>
      </w:pPr>
      <w:r>
        <w:tab/>
      </w:r>
      <w:r w:rsidRPr="00DD0F0B">
        <w:t>(2)</w:t>
      </w:r>
      <w:r w:rsidRPr="00DD0F0B">
        <w:tab/>
      </w:r>
      <w:r w:rsidR="00292C8E" w:rsidRPr="00DD0F0B">
        <w:t xml:space="preserve">The general biosecurity duty is not a </w:t>
      </w:r>
      <w:r w:rsidR="00FC6DDF" w:rsidRPr="00DD0F0B">
        <w:t>specific</w:t>
      </w:r>
      <w:r w:rsidR="005D0D10" w:rsidRPr="00DD0F0B">
        <w:t xml:space="preserve"> biosecurity</w:t>
      </w:r>
      <w:r w:rsidR="00292C8E" w:rsidRPr="00DD0F0B">
        <w:t xml:space="preserve"> requirement.</w:t>
      </w:r>
    </w:p>
    <w:p w14:paraId="00A56ADB" w14:textId="2DDFEFE1" w:rsidR="00292C8E" w:rsidRPr="00DD0F0B" w:rsidRDefault="00ED2D22" w:rsidP="00ED2D22">
      <w:pPr>
        <w:pStyle w:val="Amain"/>
      </w:pPr>
      <w:r>
        <w:tab/>
      </w:r>
      <w:r w:rsidRPr="00DD0F0B">
        <w:t>(3)</w:t>
      </w:r>
      <w:r w:rsidRPr="00DD0F0B">
        <w:tab/>
      </w:r>
      <w:r w:rsidR="00292C8E" w:rsidRPr="00DD0F0B">
        <w:t xml:space="preserve">A </w:t>
      </w:r>
      <w:r w:rsidR="00FC6DDF" w:rsidRPr="00DD0F0B">
        <w:t>specific</w:t>
      </w:r>
      <w:r w:rsidR="005D0D10" w:rsidRPr="00DD0F0B">
        <w:t xml:space="preserve"> biosecurity</w:t>
      </w:r>
      <w:r w:rsidR="00292C8E" w:rsidRPr="00DD0F0B">
        <w:t xml:space="preserve"> requirement is part of the general biosecurity duty.</w:t>
      </w:r>
    </w:p>
    <w:p w14:paraId="556E8540" w14:textId="030266E7" w:rsidR="00940325" w:rsidRPr="00DD0F0B" w:rsidRDefault="00ED2D22" w:rsidP="00ED2D22">
      <w:pPr>
        <w:pStyle w:val="Amain"/>
      </w:pPr>
      <w:r>
        <w:tab/>
      </w:r>
      <w:r w:rsidRPr="00DD0F0B">
        <w:t>(4)</w:t>
      </w:r>
      <w:r w:rsidRPr="00DD0F0B">
        <w:tab/>
      </w:r>
      <w:r w:rsidR="00940325" w:rsidRPr="00DD0F0B">
        <w:t xml:space="preserve">A person fails to comply with the general biosecurity duty </w:t>
      </w:r>
      <w:r w:rsidR="005D0D10" w:rsidRPr="00DD0F0B">
        <w:t>in relation to</w:t>
      </w:r>
      <w:r w:rsidR="00940325" w:rsidRPr="00DD0F0B">
        <w:t xml:space="preserve"> biosecurity matter, a carrier or a dealing if the person fails to comply with a</w:t>
      </w:r>
      <w:r w:rsidR="00B24609" w:rsidRPr="00DD0F0B">
        <w:t>n</w:t>
      </w:r>
      <w:r w:rsidR="00940325" w:rsidRPr="00DD0F0B">
        <w:t xml:space="preserve"> applicable </w:t>
      </w:r>
      <w:r w:rsidR="00FC6DDF" w:rsidRPr="00DD0F0B">
        <w:t>specific</w:t>
      </w:r>
      <w:r w:rsidR="005D0D10" w:rsidRPr="00DD0F0B">
        <w:t xml:space="preserve"> biosecurity</w:t>
      </w:r>
      <w:r w:rsidR="00940325" w:rsidRPr="00DD0F0B">
        <w:t xml:space="preserve"> requirement </w:t>
      </w:r>
      <w:r w:rsidR="005D0D10" w:rsidRPr="00DD0F0B">
        <w:t>in relation to</w:t>
      </w:r>
      <w:r w:rsidR="00940325" w:rsidRPr="00DD0F0B">
        <w:t xml:space="preserve"> the biosecurity matter, carrier or dealing.</w:t>
      </w:r>
    </w:p>
    <w:p w14:paraId="6500F3ED" w14:textId="0E326F6F" w:rsidR="00292C8E" w:rsidRPr="00DD0F0B" w:rsidRDefault="00ED2D22" w:rsidP="00ED2D22">
      <w:pPr>
        <w:pStyle w:val="Amain"/>
        <w:rPr>
          <w:szCs w:val="23"/>
        </w:rPr>
      </w:pPr>
      <w:r>
        <w:rPr>
          <w:szCs w:val="23"/>
        </w:rPr>
        <w:tab/>
      </w:r>
      <w:r w:rsidRPr="00DD0F0B">
        <w:rPr>
          <w:szCs w:val="23"/>
        </w:rPr>
        <w:t>(5)</w:t>
      </w:r>
      <w:r w:rsidRPr="00DD0F0B">
        <w:rPr>
          <w:szCs w:val="23"/>
        </w:rPr>
        <w:tab/>
      </w:r>
      <w:r w:rsidR="00292C8E" w:rsidRPr="00DD0F0B">
        <w:t xml:space="preserve">To remove any doubt, compliance with each applicable </w:t>
      </w:r>
      <w:r w:rsidR="00FC6DDF" w:rsidRPr="00DD0F0B">
        <w:t>specific</w:t>
      </w:r>
      <w:r w:rsidR="005D0D10" w:rsidRPr="00DD0F0B">
        <w:t xml:space="preserve"> biosecurity</w:t>
      </w:r>
      <w:r w:rsidR="00292C8E" w:rsidRPr="00DD0F0B">
        <w:t xml:space="preserve"> requirement </w:t>
      </w:r>
      <w:r w:rsidR="005D0D10" w:rsidRPr="00DD0F0B">
        <w:t>in relation to</w:t>
      </w:r>
      <w:r w:rsidR="00292C8E" w:rsidRPr="00DD0F0B">
        <w:t xml:space="preserve"> a dealing, biosecurity matter or carrier may not, of itself, </w:t>
      </w:r>
      <w:r w:rsidR="00254911" w:rsidRPr="00DD0F0B">
        <w:t>be compliance with</w:t>
      </w:r>
      <w:r w:rsidR="00292C8E" w:rsidRPr="00DD0F0B">
        <w:t xml:space="preserve"> the general biosecurity duty </w:t>
      </w:r>
      <w:r w:rsidR="005D0D10" w:rsidRPr="00DD0F0B">
        <w:t>in relation to</w:t>
      </w:r>
      <w:r w:rsidR="00292C8E" w:rsidRPr="00DD0F0B">
        <w:t xml:space="preserve"> that dealing, biosecurity matter or carrier.</w:t>
      </w:r>
    </w:p>
    <w:p w14:paraId="6FD8CB64" w14:textId="6AA5E57D" w:rsidR="00940325" w:rsidRPr="00DD0F0B" w:rsidRDefault="00ED2D22" w:rsidP="00C226DF">
      <w:pPr>
        <w:pStyle w:val="AH5Sec"/>
        <w:rPr>
          <w:lang w:val="en" w:eastAsia="en-AU"/>
        </w:rPr>
      </w:pPr>
      <w:bookmarkStart w:id="35" w:name="_Toc213333491"/>
      <w:r w:rsidRPr="00EB037E">
        <w:rPr>
          <w:rStyle w:val="CharSectNo"/>
        </w:rPr>
        <w:lastRenderedPageBreak/>
        <w:t>24</w:t>
      </w:r>
      <w:r w:rsidRPr="00DD0F0B">
        <w:rPr>
          <w:lang w:val="en" w:eastAsia="en-AU"/>
        </w:rPr>
        <w:tab/>
      </w:r>
      <w:r w:rsidR="00940325" w:rsidRPr="00DD0F0B">
        <w:rPr>
          <w:lang w:val="en" w:eastAsia="en-AU"/>
        </w:rPr>
        <w:t>Offence</w:t>
      </w:r>
      <w:r w:rsidR="00DF55BF" w:rsidRPr="00DD0F0B">
        <w:rPr>
          <w:lang w:val="en" w:eastAsia="en-AU"/>
        </w:rPr>
        <w:t>s</w:t>
      </w:r>
      <w:r w:rsidR="00940325" w:rsidRPr="00DD0F0B">
        <w:rPr>
          <w:lang w:val="en" w:eastAsia="en-AU"/>
        </w:rPr>
        <w:t>—</w:t>
      </w:r>
      <w:r w:rsidR="00BE3473" w:rsidRPr="00DD0F0B">
        <w:rPr>
          <w:lang w:val="en" w:eastAsia="en-AU"/>
        </w:rPr>
        <w:t>fail to compl</w:t>
      </w:r>
      <w:r w:rsidR="00940325" w:rsidRPr="00DD0F0B">
        <w:rPr>
          <w:lang w:val="en" w:eastAsia="en-AU"/>
        </w:rPr>
        <w:t>y with general biosecurity duty</w:t>
      </w:r>
      <w:bookmarkEnd w:id="35"/>
    </w:p>
    <w:p w14:paraId="10EE014C" w14:textId="3FE99BB1" w:rsidR="0082482F" w:rsidRPr="00DD0F0B" w:rsidRDefault="00ED2D22" w:rsidP="00C226DF">
      <w:pPr>
        <w:pStyle w:val="Amain"/>
        <w:keepNext/>
      </w:pPr>
      <w:r>
        <w:tab/>
      </w:r>
      <w:r w:rsidRPr="00DD0F0B">
        <w:t>(1)</w:t>
      </w:r>
      <w:r w:rsidRPr="00DD0F0B">
        <w:tab/>
      </w:r>
      <w:r w:rsidR="0082482F" w:rsidRPr="00DD0F0B">
        <w:t>A person commits an offence if the person—</w:t>
      </w:r>
    </w:p>
    <w:p w14:paraId="15B46999" w14:textId="7F7D8484" w:rsidR="0082482F" w:rsidRPr="00DD0F0B" w:rsidRDefault="00ED2D22" w:rsidP="00C226DF">
      <w:pPr>
        <w:pStyle w:val="Apara"/>
        <w:keepNext/>
      </w:pPr>
      <w:r>
        <w:tab/>
      </w:r>
      <w:r w:rsidRPr="00DD0F0B">
        <w:t>(a)</w:t>
      </w:r>
      <w:r w:rsidRPr="00DD0F0B">
        <w:tab/>
      </w:r>
      <w:r w:rsidR="0082482F" w:rsidRPr="00DD0F0B">
        <w:t>has a general biosecurity duty</w:t>
      </w:r>
      <w:r w:rsidR="000265DE" w:rsidRPr="00DD0F0B">
        <w:t xml:space="preserve"> under section </w:t>
      </w:r>
      <w:r w:rsidR="00A75D88" w:rsidRPr="00DD0F0B">
        <w:t>22</w:t>
      </w:r>
      <w:r w:rsidR="0082482F" w:rsidRPr="00DD0F0B">
        <w:t>; and</w:t>
      </w:r>
    </w:p>
    <w:p w14:paraId="4543D3C5" w14:textId="0D51BABC" w:rsidR="0082482F" w:rsidRPr="00DD0F0B" w:rsidRDefault="00ED2D22" w:rsidP="00ED2D22">
      <w:pPr>
        <w:pStyle w:val="Apara"/>
        <w:keepNext/>
      </w:pPr>
      <w:r>
        <w:tab/>
      </w:r>
      <w:r w:rsidRPr="00DD0F0B">
        <w:t>(b)</w:t>
      </w:r>
      <w:r w:rsidRPr="00DD0F0B">
        <w:tab/>
      </w:r>
      <w:r w:rsidR="0082482F" w:rsidRPr="00DD0F0B">
        <w:t>intentionally fails to comply with the duty.</w:t>
      </w:r>
    </w:p>
    <w:p w14:paraId="56200774" w14:textId="6811AF54" w:rsidR="0082482F" w:rsidRPr="00DD0F0B" w:rsidRDefault="0082482F" w:rsidP="0082482F">
      <w:pPr>
        <w:pStyle w:val="Penalty"/>
        <w:rPr>
          <w:lang w:val="en" w:eastAsia="en-AU"/>
        </w:rPr>
      </w:pPr>
      <w:r w:rsidRPr="00DD0F0B">
        <w:rPr>
          <w:lang w:val="en" w:eastAsia="en-AU"/>
        </w:rPr>
        <w:t>Maximum penalty:  2 500 penalty units, imprisonment for 2 years or both.</w:t>
      </w:r>
    </w:p>
    <w:p w14:paraId="10D6972C" w14:textId="00069FC9" w:rsidR="00944D1E" w:rsidRPr="00DD0F0B" w:rsidRDefault="00ED2D22" w:rsidP="00ED2D22">
      <w:pPr>
        <w:pStyle w:val="Amain"/>
      </w:pPr>
      <w:r>
        <w:tab/>
      </w:r>
      <w:r w:rsidRPr="00DD0F0B">
        <w:t>(2)</w:t>
      </w:r>
      <w:r w:rsidRPr="00DD0F0B">
        <w:tab/>
      </w:r>
      <w:r w:rsidR="00944D1E" w:rsidRPr="00DD0F0B">
        <w:t>A person commits an offence if the person—</w:t>
      </w:r>
    </w:p>
    <w:p w14:paraId="137222F1" w14:textId="13757EAA" w:rsidR="00944D1E" w:rsidRPr="00DD0F0B" w:rsidRDefault="00ED2D22" w:rsidP="00ED2D22">
      <w:pPr>
        <w:pStyle w:val="Apara"/>
      </w:pPr>
      <w:r>
        <w:tab/>
      </w:r>
      <w:r w:rsidRPr="00DD0F0B">
        <w:t>(a)</w:t>
      </w:r>
      <w:r w:rsidRPr="00DD0F0B">
        <w:tab/>
      </w:r>
      <w:r w:rsidR="00944D1E" w:rsidRPr="00DD0F0B">
        <w:t>has a general biosecurity duty under section </w:t>
      </w:r>
      <w:r w:rsidR="00A75D88" w:rsidRPr="00DD0F0B">
        <w:t>22</w:t>
      </w:r>
      <w:r w:rsidR="00944D1E" w:rsidRPr="00DD0F0B">
        <w:t>; and</w:t>
      </w:r>
    </w:p>
    <w:p w14:paraId="1CB3349F" w14:textId="1D88F45C" w:rsidR="00944D1E" w:rsidRPr="00DD0F0B" w:rsidRDefault="00ED2D22" w:rsidP="00ED2D22">
      <w:pPr>
        <w:pStyle w:val="Apara"/>
        <w:keepNext/>
      </w:pPr>
      <w:r>
        <w:tab/>
      </w:r>
      <w:r w:rsidRPr="00DD0F0B">
        <w:t>(b)</w:t>
      </w:r>
      <w:r w:rsidRPr="00DD0F0B">
        <w:tab/>
      </w:r>
      <w:r w:rsidR="00944D1E" w:rsidRPr="00DD0F0B">
        <w:t>negligently fails to comply with the duty.</w:t>
      </w:r>
    </w:p>
    <w:p w14:paraId="21F66CAA" w14:textId="374DAEC9" w:rsidR="00944D1E" w:rsidRPr="00DD0F0B" w:rsidRDefault="00944D1E" w:rsidP="00944D1E">
      <w:pPr>
        <w:pStyle w:val="Penalty"/>
        <w:rPr>
          <w:lang w:val="en" w:eastAsia="en-AU"/>
        </w:rPr>
      </w:pPr>
      <w:r w:rsidRPr="00DD0F0B">
        <w:rPr>
          <w:lang w:val="en" w:eastAsia="en-AU"/>
        </w:rPr>
        <w:t>Maximum penalty:  2 500 penalty units.</w:t>
      </w:r>
    </w:p>
    <w:p w14:paraId="6B4C55E2" w14:textId="192C8444" w:rsidR="00940325" w:rsidRPr="00DD0F0B" w:rsidRDefault="00ED2D22" w:rsidP="00ED2D22">
      <w:pPr>
        <w:pStyle w:val="Amain"/>
      </w:pPr>
      <w:r>
        <w:tab/>
      </w:r>
      <w:r w:rsidRPr="00DD0F0B">
        <w:t>(3)</w:t>
      </w:r>
      <w:r w:rsidRPr="00DD0F0B">
        <w:tab/>
      </w:r>
      <w:r w:rsidR="00940325" w:rsidRPr="00DD0F0B">
        <w:t>A person commits an offence if—</w:t>
      </w:r>
    </w:p>
    <w:p w14:paraId="42E12CB5" w14:textId="2A133488" w:rsidR="000265DE" w:rsidRPr="00DD0F0B" w:rsidRDefault="00ED2D22" w:rsidP="00ED2D22">
      <w:pPr>
        <w:pStyle w:val="Apara"/>
      </w:pPr>
      <w:r>
        <w:tab/>
      </w:r>
      <w:r w:rsidRPr="00DD0F0B">
        <w:t>(a)</w:t>
      </w:r>
      <w:r w:rsidRPr="00DD0F0B">
        <w:tab/>
      </w:r>
      <w:r w:rsidR="003B5F09" w:rsidRPr="00DD0F0B">
        <w:t xml:space="preserve">the person </w:t>
      </w:r>
      <w:r w:rsidR="000265DE" w:rsidRPr="00DD0F0B">
        <w:t>has a general biosecurity duty under section </w:t>
      </w:r>
      <w:r w:rsidR="00A75D88" w:rsidRPr="00DD0F0B">
        <w:t>22</w:t>
      </w:r>
      <w:r w:rsidR="000265DE" w:rsidRPr="00DD0F0B">
        <w:t>; and</w:t>
      </w:r>
    </w:p>
    <w:p w14:paraId="6A879E55" w14:textId="3DD30758" w:rsidR="00940325" w:rsidRPr="00DD0F0B" w:rsidRDefault="00ED2D22" w:rsidP="00ED2D22">
      <w:pPr>
        <w:pStyle w:val="Apara"/>
      </w:pPr>
      <w:r>
        <w:tab/>
      </w:r>
      <w:r w:rsidRPr="00DD0F0B">
        <w:t>(b)</w:t>
      </w:r>
      <w:r w:rsidRPr="00DD0F0B">
        <w:tab/>
      </w:r>
      <w:r w:rsidR="00940325" w:rsidRPr="00DD0F0B">
        <w:t>the person intentionally</w:t>
      </w:r>
      <w:r w:rsidR="00CD26D8" w:rsidRPr="00DD0F0B">
        <w:t xml:space="preserve"> </w:t>
      </w:r>
      <w:r w:rsidR="00695DAC" w:rsidRPr="00DD0F0B">
        <w:t>or negligently</w:t>
      </w:r>
      <w:r w:rsidR="00940325" w:rsidRPr="00DD0F0B">
        <w:t xml:space="preserve"> fails to comply with the duty; and</w:t>
      </w:r>
    </w:p>
    <w:p w14:paraId="7A8232CB" w14:textId="63CD8ED0" w:rsidR="001F62CA" w:rsidRPr="00DD0F0B" w:rsidRDefault="00ED2D22" w:rsidP="00ED2D22">
      <w:pPr>
        <w:pStyle w:val="Apara"/>
      </w:pPr>
      <w:r>
        <w:tab/>
      </w:r>
      <w:r w:rsidRPr="00DD0F0B">
        <w:t>(c)</w:t>
      </w:r>
      <w:r w:rsidRPr="00DD0F0B">
        <w:tab/>
      </w:r>
      <w:r w:rsidR="001F62CA" w:rsidRPr="00DD0F0B">
        <w:t>the failure causes a significant biosecurity impact</w:t>
      </w:r>
      <w:r w:rsidR="006E6907" w:rsidRPr="00DD0F0B">
        <w:t>; and</w:t>
      </w:r>
    </w:p>
    <w:p w14:paraId="23B3D852" w14:textId="5FECA537" w:rsidR="001F62CA" w:rsidRPr="00DD0F0B" w:rsidRDefault="00ED2D22" w:rsidP="00ED2D22">
      <w:pPr>
        <w:pStyle w:val="Apara"/>
        <w:keepNext/>
      </w:pPr>
      <w:r>
        <w:tab/>
      </w:r>
      <w:r w:rsidRPr="00DD0F0B">
        <w:t>(d)</w:t>
      </w:r>
      <w:r w:rsidRPr="00DD0F0B">
        <w:tab/>
      </w:r>
      <w:r w:rsidR="00940325" w:rsidRPr="00DD0F0B">
        <w:t xml:space="preserve">the </w:t>
      </w:r>
      <w:r w:rsidR="001F62CA" w:rsidRPr="00DD0F0B">
        <w:t xml:space="preserve">person is reckless about whether the </w:t>
      </w:r>
      <w:r w:rsidR="00940325" w:rsidRPr="00DD0F0B">
        <w:t xml:space="preserve">failure </w:t>
      </w:r>
      <w:r w:rsidR="001F62CA" w:rsidRPr="00DD0F0B">
        <w:t xml:space="preserve">would </w:t>
      </w:r>
      <w:r w:rsidR="00940325" w:rsidRPr="00DD0F0B">
        <w:t>cause a significant biosecurity impact.</w:t>
      </w:r>
    </w:p>
    <w:p w14:paraId="3998387E" w14:textId="4400C06F" w:rsidR="00F66055" w:rsidRPr="00DD0F0B" w:rsidRDefault="00F66055" w:rsidP="00F66055">
      <w:pPr>
        <w:pStyle w:val="Penalty"/>
        <w:rPr>
          <w:lang w:val="en" w:eastAsia="en-AU"/>
        </w:rPr>
      </w:pPr>
      <w:r w:rsidRPr="00DD0F0B">
        <w:rPr>
          <w:lang w:val="en" w:eastAsia="en-AU"/>
        </w:rPr>
        <w:t xml:space="preserve">Maximum penalty:  </w:t>
      </w:r>
      <w:r w:rsidR="00AB53EC" w:rsidRPr="00DD0F0B">
        <w:rPr>
          <w:lang w:val="en" w:eastAsia="en-AU"/>
        </w:rPr>
        <w:t>5</w:t>
      </w:r>
      <w:r w:rsidRPr="00DD0F0B">
        <w:rPr>
          <w:lang w:val="en" w:eastAsia="en-AU"/>
        </w:rPr>
        <w:t> </w:t>
      </w:r>
      <w:r w:rsidR="00AB53EC" w:rsidRPr="00DD0F0B">
        <w:rPr>
          <w:lang w:val="en" w:eastAsia="en-AU"/>
        </w:rPr>
        <w:t>0</w:t>
      </w:r>
      <w:r w:rsidRPr="00DD0F0B">
        <w:rPr>
          <w:lang w:val="en" w:eastAsia="en-AU"/>
        </w:rPr>
        <w:t xml:space="preserve">00 penalty units, imprisonment for </w:t>
      </w:r>
      <w:r w:rsidR="00AB53EC" w:rsidRPr="00DD0F0B">
        <w:rPr>
          <w:lang w:val="en" w:eastAsia="en-AU"/>
        </w:rPr>
        <w:t>4</w:t>
      </w:r>
      <w:r w:rsidRPr="00DD0F0B">
        <w:rPr>
          <w:lang w:val="en" w:eastAsia="en-AU"/>
        </w:rPr>
        <w:t> years or both.</w:t>
      </w:r>
    </w:p>
    <w:p w14:paraId="7A684948" w14:textId="5C2BC813" w:rsidR="00292C8E" w:rsidRPr="00EB037E" w:rsidRDefault="00ED2D22" w:rsidP="007738C2">
      <w:pPr>
        <w:pStyle w:val="AH3Div"/>
      </w:pPr>
      <w:bookmarkStart w:id="36" w:name="_Toc213333492"/>
      <w:r w:rsidRPr="00EB037E">
        <w:rPr>
          <w:rStyle w:val="CharDivNo"/>
        </w:rPr>
        <w:lastRenderedPageBreak/>
        <w:t>Division 2.3</w:t>
      </w:r>
      <w:r w:rsidRPr="00DD0F0B">
        <w:tab/>
      </w:r>
      <w:r w:rsidR="00C269DE" w:rsidRPr="00EB037E">
        <w:rPr>
          <w:rStyle w:val="CharDivText"/>
        </w:rPr>
        <w:t>Duty to n</w:t>
      </w:r>
      <w:r w:rsidR="00292C8E" w:rsidRPr="00EB037E">
        <w:rPr>
          <w:rStyle w:val="CharDivText"/>
        </w:rPr>
        <w:t>otify biosecurity events</w:t>
      </w:r>
      <w:bookmarkEnd w:id="36"/>
    </w:p>
    <w:p w14:paraId="11C00B6F" w14:textId="7CE79AD5" w:rsidR="00C73927" w:rsidRPr="00DD0F0B" w:rsidRDefault="00ED2D22" w:rsidP="007738C2">
      <w:pPr>
        <w:pStyle w:val="AH5Sec"/>
        <w:rPr>
          <w:rStyle w:val="charItals"/>
        </w:rPr>
      </w:pPr>
      <w:bookmarkStart w:id="37" w:name="_Toc213333493"/>
      <w:r w:rsidRPr="00EB037E">
        <w:rPr>
          <w:rStyle w:val="CharSectNo"/>
        </w:rPr>
        <w:t>25</w:t>
      </w:r>
      <w:r w:rsidRPr="00DD0F0B">
        <w:rPr>
          <w:rStyle w:val="charItals"/>
          <w:i w:val="0"/>
        </w:rPr>
        <w:tab/>
      </w:r>
      <w:r w:rsidR="00C73927" w:rsidRPr="00DD0F0B">
        <w:rPr>
          <w:rFonts w:ascii="Helvetica-Bold" w:hAnsi="Helvetica-Bold" w:cs="Helvetica-Bold"/>
        </w:rPr>
        <w:t xml:space="preserve">Meaning of </w:t>
      </w:r>
      <w:r w:rsidR="00C73927" w:rsidRPr="00DD0F0B">
        <w:rPr>
          <w:rStyle w:val="charItals"/>
        </w:rPr>
        <w:t>biosecurity event</w:t>
      </w:r>
      <w:bookmarkEnd w:id="37"/>
    </w:p>
    <w:p w14:paraId="3D5322E5" w14:textId="77777777" w:rsidR="00C73927" w:rsidRPr="00DD0F0B" w:rsidRDefault="00C73927" w:rsidP="007738C2">
      <w:pPr>
        <w:pStyle w:val="Amainreturn"/>
        <w:keepNext/>
      </w:pPr>
      <w:r w:rsidRPr="00DD0F0B">
        <w:t>In this Act:</w:t>
      </w:r>
    </w:p>
    <w:p w14:paraId="396E7752" w14:textId="77777777" w:rsidR="00C73927" w:rsidRPr="00DD0F0B" w:rsidRDefault="00C73927" w:rsidP="007738C2">
      <w:pPr>
        <w:pStyle w:val="aDef"/>
        <w:keepNext/>
      </w:pPr>
      <w:r w:rsidRPr="00DD0F0B">
        <w:rPr>
          <w:rStyle w:val="charBoldItals"/>
        </w:rPr>
        <w:t>biosecurity event</w:t>
      </w:r>
      <w:r w:rsidRPr="00DD0F0B">
        <w:rPr>
          <w:rFonts w:ascii="Times-BoldItalic" w:hAnsi="Times-BoldItalic" w:cs="Times-BoldItalic"/>
        </w:rPr>
        <w:t>—</w:t>
      </w:r>
    </w:p>
    <w:p w14:paraId="5DE44D3E" w14:textId="04B66162" w:rsidR="00C73927" w:rsidRPr="00DD0F0B" w:rsidRDefault="00ED2D22" w:rsidP="007738C2">
      <w:pPr>
        <w:pStyle w:val="aDefpara"/>
        <w:keepNext/>
      </w:pPr>
      <w:r>
        <w:tab/>
      </w:r>
      <w:r w:rsidRPr="00DD0F0B">
        <w:t>(a)</w:t>
      </w:r>
      <w:r w:rsidRPr="00DD0F0B">
        <w:tab/>
      </w:r>
      <w:r w:rsidR="00C73927" w:rsidRPr="00DD0F0B">
        <w:t>means an event that—</w:t>
      </w:r>
    </w:p>
    <w:p w14:paraId="1A74362B" w14:textId="3A2133FC" w:rsidR="00C73927" w:rsidRPr="00DD0F0B" w:rsidRDefault="00ED2D22" w:rsidP="007738C2">
      <w:pPr>
        <w:pStyle w:val="aDefsubpara"/>
        <w:keepNext/>
      </w:pPr>
      <w:r>
        <w:tab/>
      </w:r>
      <w:r w:rsidRPr="00DD0F0B">
        <w:t>(i)</w:t>
      </w:r>
      <w:r w:rsidRPr="00DD0F0B">
        <w:tab/>
      </w:r>
      <w:r w:rsidR="00C73927" w:rsidRPr="00DD0F0B">
        <w:t>has happened, is happening, or is likely to happen; and</w:t>
      </w:r>
    </w:p>
    <w:p w14:paraId="774EBFA6" w14:textId="26D414A7" w:rsidR="00C73927" w:rsidRPr="00DD0F0B" w:rsidRDefault="00ED2D22" w:rsidP="00ED2D22">
      <w:pPr>
        <w:pStyle w:val="aDefsubpara"/>
        <w:keepNext/>
        <w:rPr>
          <w:lang w:val="en" w:eastAsia="en-AU"/>
        </w:rPr>
      </w:pPr>
      <w:r>
        <w:rPr>
          <w:lang w:val="en" w:eastAsia="en-AU"/>
        </w:rPr>
        <w:tab/>
      </w:r>
      <w:r w:rsidRPr="00DD0F0B">
        <w:rPr>
          <w:lang w:val="en" w:eastAsia="en-AU"/>
        </w:rPr>
        <w:t>(ii)</w:t>
      </w:r>
      <w:r w:rsidRPr="00DD0F0B">
        <w:rPr>
          <w:lang w:val="en" w:eastAsia="en-AU"/>
        </w:rPr>
        <w:tab/>
      </w:r>
      <w:r w:rsidR="00C73927" w:rsidRPr="00DD0F0B">
        <w:t>has had, is having, or is likely to have a significant biosecurity impact; and</w:t>
      </w:r>
    </w:p>
    <w:p w14:paraId="231B2DB4" w14:textId="63C2A193" w:rsidR="00C73927" w:rsidRPr="00DD0F0B" w:rsidRDefault="00ED2D22" w:rsidP="00ED2D22">
      <w:pPr>
        <w:pStyle w:val="aDefpara"/>
      </w:pPr>
      <w:r>
        <w:tab/>
      </w:r>
      <w:r w:rsidRPr="00DD0F0B">
        <w:t>(b)</w:t>
      </w:r>
      <w:r w:rsidRPr="00DD0F0B">
        <w:tab/>
      </w:r>
      <w:r w:rsidR="00C73927" w:rsidRPr="00DD0F0B">
        <w:t>includes</w:t>
      </w:r>
      <w:r w:rsidR="002E440B" w:rsidRPr="00DD0F0B">
        <w:t xml:space="preserve"> the following events:</w:t>
      </w:r>
    </w:p>
    <w:p w14:paraId="64B52988" w14:textId="312916CC" w:rsidR="00C73927" w:rsidRPr="00DD0F0B" w:rsidRDefault="00ED2D22" w:rsidP="00ED2D22">
      <w:pPr>
        <w:pStyle w:val="aDefsubpara"/>
      </w:pPr>
      <w:r>
        <w:tab/>
      </w:r>
      <w:r w:rsidRPr="00DD0F0B">
        <w:t>(i)</w:t>
      </w:r>
      <w:r w:rsidRPr="00DD0F0B">
        <w:tab/>
      </w:r>
      <w:r w:rsidR="00C73927" w:rsidRPr="00DD0F0B">
        <w:t>the presence of prohibited biosecurity matter in any part of the ACT;</w:t>
      </w:r>
    </w:p>
    <w:p w14:paraId="150729C4" w14:textId="105C5891" w:rsidR="00C73927" w:rsidRPr="00DD0F0B" w:rsidRDefault="00ED2D22" w:rsidP="00ED2D22">
      <w:pPr>
        <w:pStyle w:val="aDefsubpara"/>
      </w:pPr>
      <w:r>
        <w:tab/>
      </w:r>
      <w:r w:rsidRPr="00DD0F0B">
        <w:t>(ii)</w:t>
      </w:r>
      <w:r w:rsidRPr="00DD0F0B">
        <w:tab/>
      </w:r>
      <w:r w:rsidR="00C73927" w:rsidRPr="00DD0F0B">
        <w:t>the appearance of ulcers or blisters on the mouth or feet of ruminants or pigs;</w:t>
      </w:r>
    </w:p>
    <w:p w14:paraId="4ED9F222" w14:textId="41BE7EF4" w:rsidR="00C73927" w:rsidRPr="00DD0F0B" w:rsidRDefault="00ED2D22" w:rsidP="00ED2D22">
      <w:pPr>
        <w:pStyle w:val="aDefsubpara"/>
      </w:pPr>
      <w:r>
        <w:tab/>
      </w:r>
      <w:r w:rsidRPr="00DD0F0B">
        <w:t>(iii)</w:t>
      </w:r>
      <w:r w:rsidRPr="00DD0F0B">
        <w:tab/>
      </w:r>
      <w:r w:rsidR="00C73927" w:rsidRPr="00DD0F0B">
        <w:rPr>
          <w:rFonts w:ascii="TimesNewRomanPSMT" w:hAnsi="TimesNewRomanPSMT" w:cs="TimesNewRomanPSMT"/>
          <w:color w:val="000000"/>
        </w:rPr>
        <w:t xml:space="preserve">an unexplained and significant increase in a </w:t>
      </w:r>
      <w:r w:rsidR="00C73927" w:rsidRPr="00DD0F0B">
        <w:t>mortality rate or morbidity rate in plants or animals;</w:t>
      </w:r>
    </w:p>
    <w:p w14:paraId="1A2AE975" w14:textId="44192D08" w:rsidR="00C73927" w:rsidRPr="00DD0F0B" w:rsidRDefault="00ED2D22" w:rsidP="00ED2D22">
      <w:pPr>
        <w:pStyle w:val="aDefsubpara"/>
      </w:pPr>
      <w:r>
        <w:tab/>
      </w:r>
      <w:r w:rsidRPr="00DD0F0B">
        <w:t>(iv)</w:t>
      </w:r>
      <w:r w:rsidRPr="00DD0F0B">
        <w:tab/>
      </w:r>
      <w:r w:rsidR="00C73927" w:rsidRPr="00DD0F0B">
        <w:t xml:space="preserve">an </w:t>
      </w:r>
      <w:r w:rsidR="00C73927" w:rsidRPr="00DD0F0B">
        <w:rPr>
          <w:rFonts w:ascii="TimesNewRomanPSMT" w:hAnsi="TimesNewRomanPSMT" w:cs="TimesNewRomanPSMT"/>
          <w:color w:val="000000"/>
        </w:rPr>
        <w:t xml:space="preserve">unexplained and significant </w:t>
      </w:r>
      <w:r w:rsidR="00C73927" w:rsidRPr="00DD0F0B">
        <w:t>fall in production relating to plants or animals;</w:t>
      </w:r>
    </w:p>
    <w:p w14:paraId="7B4ADE94" w14:textId="14E1764F" w:rsidR="00C73927" w:rsidRPr="00DD0F0B" w:rsidRDefault="00ED2D22" w:rsidP="00ED2D22">
      <w:pPr>
        <w:pStyle w:val="aDefsubpara"/>
      </w:pPr>
      <w:r>
        <w:tab/>
      </w:r>
      <w:r w:rsidRPr="00DD0F0B">
        <w:t>(v)</w:t>
      </w:r>
      <w:r w:rsidRPr="00DD0F0B">
        <w:tab/>
      </w:r>
      <w:r w:rsidR="00C73927" w:rsidRPr="00DD0F0B">
        <w:t>the appearance of other unexplained and significant clinical signs in animals including, but not limited to, unexplained neurological signs or conditions;</w:t>
      </w:r>
    </w:p>
    <w:p w14:paraId="0249D2FF" w14:textId="2884657B" w:rsidR="00C73927" w:rsidRPr="00DD0F0B" w:rsidRDefault="00ED2D22" w:rsidP="00ED2D22">
      <w:pPr>
        <w:pStyle w:val="aDefsubpara"/>
      </w:pPr>
      <w:r>
        <w:tab/>
      </w:r>
      <w:r w:rsidRPr="00DD0F0B">
        <w:t>(vi)</w:t>
      </w:r>
      <w:r w:rsidRPr="00DD0F0B">
        <w:tab/>
      </w:r>
      <w:r w:rsidR="00C73927" w:rsidRPr="00DD0F0B">
        <w:t>anything else prescribed by regulation.</w:t>
      </w:r>
    </w:p>
    <w:p w14:paraId="0DD04F5D" w14:textId="2FA6C182" w:rsidR="00292C8E" w:rsidRPr="00DD0F0B" w:rsidRDefault="00ED2D22" w:rsidP="00ED2D22">
      <w:pPr>
        <w:pStyle w:val="AH5Sec"/>
      </w:pPr>
      <w:bookmarkStart w:id="38" w:name="_Toc213333494"/>
      <w:r w:rsidRPr="00EB037E">
        <w:rPr>
          <w:rStyle w:val="CharSectNo"/>
        </w:rPr>
        <w:t>26</w:t>
      </w:r>
      <w:r w:rsidRPr="00DD0F0B">
        <w:tab/>
      </w:r>
      <w:r w:rsidR="001848F8" w:rsidRPr="00DD0F0B">
        <w:t>D</w:t>
      </w:r>
      <w:r w:rsidR="00292C8E" w:rsidRPr="00DD0F0B">
        <w:t>uty</w:t>
      </w:r>
      <w:r w:rsidR="001848F8" w:rsidRPr="00DD0F0B">
        <w:t xml:space="preserve"> to </w:t>
      </w:r>
      <w:r w:rsidR="00292C8E" w:rsidRPr="00DD0F0B">
        <w:t>notify biosecurity event</w:t>
      </w:r>
      <w:bookmarkEnd w:id="38"/>
    </w:p>
    <w:p w14:paraId="7AA0A7FA" w14:textId="5BDAD88E" w:rsidR="00292C8E" w:rsidRPr="00DD0F0B" w:rsidRDefault="00ED2D22" w:rsidP="00ED2D22">
      <w:pPr>
        <w:pStyle w:val="Amain"/>
      </w:pPr>
      <w:r>
        <w:tab/>
      </w:r>
      <w:r w:rsidRPr="00DD0F0B">
        <w:t>(1)</w:t>
      </w:r>
      <w:r w:rsidRPr="00DD0F0B">
        <w:tab/>
      </w:r>
      <w:r w:rsidR="00292C8E" w:rsidRPr="00DD0F0B">
        <w:t xml:space="preserve">A person who becomes aware, or reasonably suspects, that a biosecurity event has happened, is happening or is likely to happen, has a duty to immediately notify the event in </w:t>
      </w:r>
      <w:r w:rsidR="00132FFB" w:rsidRPr="00DD0F0B">
        <w:t xml:space="preserve">the way </w:t>
      </w:r>
      <w:r w:rsidR="00292C8E" w:rsidRPr="00DD0F0B">
        <w:t>prescribed by regulation.</w:t>
      </w:r>
    </w:p>
    <w:p w14:paraId="0059124B" w14:textId="75B29B64" w:rsidR="00292C8E" w:rsidRPr="00DD0F0B" w:rsidRDefault="00ED2D22" w:rsidP="00ED2D22">
      <w:pPr>
        <w:pStyle w:val="Amain"/>
      </w:pPr>
      <w:r>
        <w:lastRenderedPageBreak/>
        <w:tab/>
      </w:r>
      <w:r w:rsidRPr="00DD0F0B">
        <w:t>(2)</w:t>
      </w:r>
      <w:r w:rsidRPr="00DD0F0B">
        <w:tab/>
      </w:r>
      <w:r w:rsidR="00292C8E" w:rsidRPr="00DD0F0B">
        <w:t>However, the duty arises only if the person—</w:t>
      </w:r>
    </w:p>
    <w:p w14:paraId="741F6D15" w14:textId="148B1F27" w:rsidR="00292C8E" w:rsidRPr="00DD0F0B" w:rsidRDefault="00ED2D22" w:rsidP="00ED2D22">
      <w:pPr>
        <w:pStyle w:val="Apara"/>
      </w:pPr>
      <w:r>
        <w:tab/>
      </w:r>
      <w:r w:rsidRPr="00DD0F0B">
        <w:t>(a)</w:t>
      </w:r>
      <w:r w:rsidRPr="00DD0F0B">
        <w:tab/>
      </w:r>
      <w:r w:rsidR="00292C8E" w:rsidRPr="00DD0F0B">
        <w:t xml:space="preserve">is the owner, occupier or person in charge of, or has </w:t>
      </w:r>
      <w:r w:rsidR="006C2BC4" w:rsidRPr="00DD0F0B">
        <w:t xml:space="preserve">possession </w:t>
      </w:r>
      <w:r w:rsidR="00292C8E" w:rsidRPr="00DD0F0B">
        <w:t xml:space="preserve">of, premises, a carrier or other thing </w:t>
      </w:r>
      <w:r w:rsidR="005D0D10" w:rsidRPr="00DD0F0B">
        <w:t>in relation to</w:t>
      </w:r>
      <w:r w:rsidR="00292C8E" w:rsidRPr="00DD0F0B">
        <w:t xml:space="preserve"> which the biosecurity event has happened, is happening or is likely to happen; or</w:t>
      </w:r>
    </w:p>
    <w:p w14:paraId="74A8B46A" w14:textId="3836CB6C" w:rsidR="00292C8E" w:rsidRPr="00DD0F0B" w:rsidRDefault="00ED2D22" w:rsidP="00ED2D22">
      <w:pPr>
        <w:pStyle w:val="Apara"/>
      </w:pPr>
      <w:r>
        <w:tab/>
      </w:r>
      <w:r w:rsidRPr="00DD0F0B">
        <w:t>(b)</w:t>
      </w:r>
      <w:r w:rsidRPr="00DD0F0B">
        <w:tab/>
      </w:r>
      <w:r w:rsidR="00292C8E" w:rsidRPr="00DD0F0B">
        <w:t xml:space="preserve">becomes aware of, or suspects, the biosecurity event as a result of a consultation or other work carried out </w:t>
      </w:r>
      <w:r w:rsidR="005D0D10" w:rsidRPr="00DD0F0B">
        <w:t>in relation to</w:t>
      </w:r>
      <w:r w:rsidR="00292C8E" w:rsidRPr="00DD0F0B">
        <w:t xml:space="preserve"> premises, </w:t>
      </w:r>
      <w:r w:rsidR="00627F0C" w:rsidRPr="00DD0F0B">
        <w:t xml:space="preserve">a </w:t>
      </w:r>
      <w:r w:rsidR="00292C8E" w:rsidRPr="00DD0F0B">
        <w:t>carrier or other thing in the person’s professional capacity; or</w:t>
      </w:r>
    </w:p>
    <w:p w14:paraId="071E436B" w14:textId="2926C72D" w:rsidR="00292C8E" w:rsidRPr="00DD0F0B" w:rsidRDefault="00ED2D22" w:rsidP="00ED2D22">
      <w:pPr>
        <w:pStyle w:val="Apara"/>
      </w:pPr>
      <w:r>
        <w:tab/>
      </w:r>
      <w:r w:rsidRPr="00DD0F0B">
        <w:t>(c)</w:t>
      </w:r>
      <w:r w:rsidRPr="00DD0F0B">
        <w:tab/>
      </w:r>
      <w:r w:rsidR="00292C8E" w:rsidRPr="00DD0F0B">
        <w:t>is a person prescribed by regulation.</w:t>
      </w:r>
    </w:p>
    <w:p w14:paraId="2F0D0B8E" w14:textId="629E8A42" w:rsidR="00292C8E" w:rsidRPr="00DD0F0B" w:rsidRDefault="00ED2D22" w:rsidP="00ED2D22">
      <w:pPr>
        <w:pStyle w:val="AH5Sec"/>
      </w:pPr>
      <w:bookmarkStart w:id="39" w:name="_Toc213333495"/>
      <w:r w:rsidRPr="00EB037E">
        <w:rPr>
          <w:rStyle w:val="CharSectNo"/>
        </w:rPr>
        <w:t>27</w:t>
      </w:r>
      <w:r w:rsidRPr="00DD0F0B">
        <w:tab/>
      </w:r>
      <w:r w:rsidR="00292C8E" w:rsidRPr="00DD0F0B">
        <w:t>Offence</w:t>
      </w:r>
      <w:r w:rsidR="00DF55BF" w:rsidRPr="00DD0F0B">
        <w:t>s</w:t>
      </w:r>
      <w:r w:rsidR="00292C8E" w:rsidRPr="00DD0F0B">
        <w:t>—</w:t>
      </w:r>
      <w:r w:rsidR="00BE3473" w:rsidRPr="00DD0F0B">
        <w:t>fail to compl</w:t>
      </w:r>
      <w:r w:rsidR="00292C8E" w:rsidRPr="00DD0F0B">
        <w:t>y with duty to notify biosecurity event</w:t>
      </w:r>
      <w:bookmarkEnd w:id="39"/>
    </w:p>
    <w:p w14:paraId="55BEE66C" w14:textId="600030DB" w:rsidR="0082482F" w:rsidRPr="00DD0F0B" w:rsidRDefault="00ED2D22" w:rsidP="00ED2D22">
      <w:pPr>
        <w:pStyle w:val="Amain"/>
      </w:pPr>
      <w:r>
        <w:tab/>
      </w:r>
      <w:r w:rsidRPr="00DD0F0B">
        <w:t>(1)</w:t>
      </w:r>
      <w:r w:rsidRPr="00DD0F0B">
        <w:tab/>
      </w:r>
      <w:r w:rsidR="0082482F" w:rsidRPr="00DD0F0B">
        <w:t>A person commits an offence if</w:t>
      </w:r>
      <w:r w:rsidR="00A007F9" w:rsidRPr="00DD0F0B">
        <w:t xml:space="preserve"> the person</w:t>
      </w:r>
      <w:r w:rsidR="0082482F" w:rsidRPr="00DD0F0B">
        <w:t>—</w:t>
      </w:r>
    </w:p>
    <w:p w14:paraId="23FDFEE8" w14:textId="4FB3D420" w:rsidR="0082482F" w:rsidRPr="00DD0F0B" w:rsidRDefault="00ED2D22" w:rsidP="00ED2D22">
      <w:pPr>
        <w:pStyle w:val="Apara"/>
      </w:pPr>
      <w:r>
        <w:tab/>
      </w:r>
      <w:r w:rsidRPr="00DD0F0B">
        <w:t>(a)</w:t>
      </w:r>
      <w:r w:rsidRPr="00DD0F0B">
        <w:tab/>
      </w:r>
      <w:r w:rsidR="0082482F" w:rsidRPr="00DD0F0B">
        <w:t>has a duty to notify a biosecurity event under section </w:t>
      </w:r>
      <w:r w:rsidR="00A75D88" w:rsidRPr="00DD0F0B">
        <w:t>26</w:t>
      </w:r>
      <w:r w:rsidR="0082482F" w:rsidRPr="00DD0F0B">
        <w:t>; and</w:t>
      </w:r>
    </w:p>
    <w:p w14:paraId="6BDC7ABC" w14:textId="40DDB41B" w:rsidR="00A007F9" w:rsidRPr="00DD0F0B" w:rsidRDefault="00ED2D22" w:rsidP="00ED2D22">
      <w:pPr>
        <w:pStyle w:val="Apara"/>
        <w:keepNext/>
      </w:pPr>
      <w:r>
        <w:tab/>
      </w:r>
      <w:r w:rsidRPr="00DD0F0B">
        <w:t>(b)</w:t>
      </w:r>
      <w:r w:rsidRPr="00DD0F0B">
        <w:tab/>
      </w:r>
      <w:r w:rsidR="00A007F9" w:rsidRPr="00DD0F0B">
        <w:t>fails to comply with the duty.</w:t>
      </w:r>
    </w:p>
    <w:p w14:paraId="1466A618" w14:textId="479DB947" w:rsidR="00DC3E07" w:rsidRPr="00DD0F0B" w:rsidRDefault="00DC3E07" w:rsidP="00DC3E07">
      <w:pPr>
        <w:pStyle w:val="Penalty"/>
      </w:pPr>
      <w:r w:rsidRPr="00DD0F0B">
        <w:t xml:space="preserve">Maximum penalty:  </w:t>
      </w:r>
      <w:r w:rsidR="00695DAC" w:rsidRPr="00DD0F0B">
        <w:t>50</w:t>
      </w:r>
      <w:r w:rsidRPr="00DD0F0B">
        <w:t xml:space="preserve"> penalty units.</w:t>
      </w:r>
    </w:p>
    <w:p w14:paraId="176A6519" w14:textId="025F2032" w:rsidR="00A007F9" w:rsidRPr="00DD0F0B" w:rsidRDefault="00ED2D22" w:rsidP="00ED2D22">
      <w:pPr>
        <w:pStyle w:val="Amain"/>
      </w:pPr>
      <w:r>
        <w:tab/>
      </w:r>
      <w:r w:rsidRPr="00DD0F0B">
        <w:t>(2)</w:t>
      </w:r>
      <w:r w:rsidRPr="00DD0F0B">
        <w:tab/>
      </w:r>
      <w:r w:rsidR="003F223F" w:rsidRPr="00DD0F0B">
        <w:t>A person commits an offence if the person</w:t>
      </w:r>
      <w:r w:rsidR="00A007F9" w:rsidRPr="00DD0F0B">
        <w:t>—</w:t>
      </w:r>
    </w:p>
    <w:p w14:paraId="4ECFE1D6" w14:textId="1453398B" w:rsidR="006272DD" w:rsidRPr="00DD0F0B" w:rsidRDefault="00ED2D22" w:rsidP="00ED2D22">
      <w:pPr>
        <w:pStyle w:val="Apara"/>
      </w:pPr>
      <w:r>
        <w:tab/>
      </w:r>
      <w:r w:rsidRPr="00DD0F0B">
        <w:t>(a)</w:t>
      </w:r>
      <w:r w:rsidRPr="00DD0F0B">
        <w:tab/>
      </w:r>
      <w:r w:rsidR="006272DD" w:rsidRPr="00DD0F0B">
        <w:t>has a duty to notify a biosecurity event under section </w:t>
      </w:r>
      <w:r w:rsidR="00A75D88" w:rsidRPr="00DD0F0B">
        <w:t>26</w:t>
      </w:r>
      <w:r w:rsidR="006272DD" w:rsidRPr="00DD0F0B">
        <w:t>; and</w:t>
      </w:r>
    </w:p>
    <w:p w14:paraId="687D08F4" w14:textId="57D332C8" w:rsidR="003F223F" w:rsidRPr="00DD0F0B" w:rsidRDefault="00ED2D22" w:rsidP="00ED2D22">
      <w:pPr>
        <w:pStyle w:val="Apara"/>
        <w:keepNext/>
      </w:pPr>
      <w:r>
        <w:tab/>
      </w:r>
      <w:r w:rsidRPr="00DD0F0B">
        <w:t>(b)</w:t>
      </w:r>
      <w:r w:rsidRPr="00DD0F0B">
        <w:tab/>
      </w:r>
      <w:r w:rsidR="00695DAC" w:rsidRPr="00DD0F0B">
        <w:t>intentionally</w:t>
      </w:r>
      <w:r w:rsidR="00A007F9" w:rsidRPr="00DD0F0B">
        <w:t xml:space="preserve"> </w:t>
      </w:r>
      <w:r w:rsidR="00695DAC" w:rsidRPr="00DD0F0B">
        <w:t xml:space="preserve">or negligently </w:t>
      </w:r>
      <w:r w:rsidR="003F223F" w:rsidRPr="00DD0F0B">
        <w:t>fails to comply with the duty</w:t>
      </w:r>
      <w:r w:rsidR="006272DD" w:rsidRPr="00DD0F0B">
        <w:t>.</w:t>
      </w:r>
    </w:p>
    <w:p w14:paraId="4676BDD4" w14:textId="3D003D59" w:rsidR="002E2C35" w:rsidRPr="00DD0F0B" w:rsidRDefault="003F223F" w:rsidP="002E2C35">
      <w:pPr>
        <w:pStyle w:val="Penalty"/>
      </w:pPr>
      <w:r w:rsidRPr="00DD0F0B">
        <w:t xml:space="preserve">Maximum penalty:  </w:t>
      </w:r>
      <w:r w:rsidR="0090112B" w:rsidRPr="00DD0F0B">
        <w:t>2</w:t>
      </w:r>
      <w:r w:rsidR="002E2C35" w:rsidRPr="00DD0F0B">
        <w:t> </w:t>
      </w:r>
      <w:r w:rsidR="0090112B" w:rsidRPr="00DD0F0B">
        <w:t>50</w:t>
      </w:r>
      <w:r w:rsidR="002E2C35" w:rsidRPr="00DD0F0B">
        <w:t>0 penalty units, imprisonment for 2 years or both.</w:t>
      </w:r>
    </w:p>
    <w:p w14:paraId="5A4FBBBE" w14:textId="1662E174" w:rsidR="003F223F" w:rsidRPr="00DD0F0B" w:rsidRDefault="00ED2D22" w:rsidP="00ED2D22">
      <w:pPr>
        <w:pStyle w:val="Amain"/>
      </w:pPr>
      <w:r>
        <w:tab/>
      </w:r>
      <w:r w:rsidRPr="00DD0F0B">
        <w:t>(3)</w:t>
      </w:r>
      <w:r w:rsidRPr="00DD0F0B">
        <w:tab/>
      </w:r>
      <w:r w:rsidR="003F223F" w:rsidRPr="00DD0F0B">
        <w:t>An offence against sub</w:t>
      </w:r>
      <w:r w:rsidR="001E7E32" w:rsidRPr="00DD0F0B">
        <w:t>section</w:t>
      </w:r>
      <w:r w:rsidR="003F223F" w:rsidRPr="00DD0F0B">
        <w:t> (</w:t>
      </w:r>
      <w:r w:rsidR="00DC3E07" w:rsidRPr="00DD0F0B">
        <w:t>1</w:t>
      </w:r>
      <w:r w:rsidR="003F223F" w:rsidRPr="00DD0F0B">
        <w:t>) is a strict liability offence.</w:t>
      </w:r>
    </w:p>
    <w:p w14:paraId="6D89F68D" w14:textId="6A6FD6F6" w:rsidR="00F76058" w:rsidRPr="00DD0F0B" w:rsidRDefault="00ED2D22" w:rsidP="00ED2D22">
      <w:pPr>
        <w:pStyle w:val="Amain"/>
      </w:pPr>
      <w:r>
        <w:tab/>
      </w:r>
      <w:r w:rsidRPr="00DD0F0B">
        <w:t>(4)</w:t>
      </w:r>
      <w:r w:rsidRPr="00DD0F0B">
        <w:tab/>
      </w:r>
      <w:r w:rsidR="00F76058" w:rsidRPr="00DD0F0B">
        <w:t>It is a defence to a prosecution for an offence against subsection (1) if the defendant proves that they took all reasonable precautions and exercised all appropriate diligence to prevent the commission of the offence.</w:t>
      </w:r>
    </w:p>
    <w:p w14:paraId="5C9F0C21" w14:textId="5F969892" w:rsidR="00292C8E" w:rsidRPr="00DD0F0B" w:rsidRDefault="00ED2D22" w:rsidP="00ED2D22">
      <w:pPr>
        <w:pStyle w:val="Amain"/>
        <w:keepNext/>
      </w:pPr>
      <w:r>
        <w:lastRenderedPageBreak/>
        <w:tab/>
      </w:r>
      <w:r w:rsidRPr="00DD0F0B">
        <w:t>(5)</w:t>
      </w:r>
      <w:r w:rsidRPr="00DD0F0B">
        <w:tab/>
      </w:r>
      <w:r w:rsidR="00292C8E" w:rsidRPr="00DD0F0B">
        <w:t xml:space="preserve">It is a defence to a prosecution for an offence against this </w:t>
      </w:r>
      <w:r w:rsidR="001E7E32" w:rsidRPr="00DD0F0B">
        <w:t>section</w:t>
      </w:r>
      <w:r w:rsidR="00292C8E" w:rsidRPr="00DD0F0B">
        <w:t xml:space="preserve"> if the defendant proves that</w:t>
      </w:r>
      <w:r w:rsidR="000E0CFE" w:rsidRPr="00DD0F0B">
        <w:t xml:space="preserve"> </w:t>
      </w:r>
      <w:r w:rsidR="00292C8E" w:rsidRPr="00DD0F0B">
        <w:t xml:space="preserve">they believed on reasonable grounds that the biosecurity event </w:t>
      </w:r>
      <w:r w:rsidR="00292C8E" w:rsidRPr="00DD0F0B">
        <w:rPr>
          <w:szCs w:val="28"/>
        </w:rPr>
        <w:t>was widely and publicly known.</w:t>
      </w:r>
    </w:p>
    <w:p w14:paraId="4DF44376" w14:textId="49595A02" w:rsidR="000E0CFE" w:rsidRPr="00DD0F0B" w:rsidRDefault="000E0CFE" w:rsidP="000E0CFE">
      <w:pPr>
        <w:pStyle w:val="aNote"/>
      </w:pPr>
      <w:r w:rsidRPr="00DD0F0B">
        <w:rPr>
          <w:rStyle w:val="charItals"/>
        </w:rPr>
        <w:t>Note</w:t>
      </w:r>
      <w:r w:rsidRPr="00DD0F0B">
        <w:rPr>
          <w:rStyle w:val="charItals"/>
        </w:rPr>
        <w:tab/>
      </w:r>
      <w:r w:rsidRPr="00DD0F0B">
        <w:t xml:space="preserve">The defendant has a legal burden in relation to the matters mentioned in s (4) and </w:t>
      </w:r>
      <w:r w:rsidR="007E05B6" w:rsidRPr="00DD0F0B">
        <w:t xml:space="preserve">s </w:t>
      </w:r>
      <w:r w:rsidRPr="00DD0F0B">
        <w:t xml:space="preserve">(5) (see </w:t>
      </w:r>
      <w:hyperlink r:id="rId37" w:tooltip="A2002-51" w:history="1">
        <w:r w:rsidR="00C508A1" w:rsidRPr="00C508A1">
          <w:rPr>
            <w:rStyle w:val="charCitHyperlinkAbbrev"/>
          </w:rPr>
          <w:t>Criminal Code</w:t>
        </w:r>
      </w:hyperlink>
      <w:r w:rsidRPr="00DD0F0B">
        <w:t>, s 59).</w:t>
      </w:r>
    </w:p>
    <w:p w14:paraId="28CAAC6D" w14:textId="239073AC" w:rsidR="00292C8E" w:rsidRPr="00DD0F0B" w:rsidRDefault="00ED2D22" w:rsidP="00ED2D22">
      <w:pPr>
        <w:pStyle w:val="AH5Sec"/>
      </w:pPr>
      <w:bookmarkStart w:id="40" w:name="_Toc213333496"/>
      <w:r w:rsidRPr="00EB037E">
        <w:rPr>
          <w:rStyle w:val="CharSectNo"/>
        </w:rPr>
        <w:t>28</w:t>
      </w:r>
      <w:r w:rsidRPr="00DD0F0B">
        <w:tab/>
      </w:r>
      <w:r w:rsidR="00292C8E" w:rsidRPr="00DD0F0B">
        <w:t>Duty to notify biosecurity event—self</w:t>
      </w:r>
      <w:r w:rsidR="00E7766F" w:rsidRPr="00DD0F0B">
        <w:noBreakHyphen/>
      </w:r>
      <w:r w:rsidR="00292C8E" w:rsidRPr="00DD0F0B">
        <w:t>incrimination</w:t>
      </w:r>
      <w:bookmarkEnd w:id="40"/>
    </w:p>
    <w:p w14:paraId="41598CB4" w14:textId="2F6806E3" w:rsidR="00292C8E" w:rsidRPr="00DD0F0B" w:rsidRDefault="00ED2D22" w:rsidP="00ED2D22">
      <w:pPr>
        <w:pStyle w:val="Amain"/>
        <w:rPr>
          <w:lang w:eastAsia="en-AU"/>
        </w:rPr>
      </w:pPr>
      <w:r>
        <w:rPr>
          <w:lang w:eastAsia="en-AU"/>
        </w:rPr>
        <w:tab/>
      </w:r>
      <w:r w:rsidRPr="00DD0F0B">
        <w:rPr>
          <w:lang w:eastAsia="en-AU"/>
        </w:rPr>
        <w:t>(1)</w:t>
      </w:r>
      <w:r w:rsidRPr="00DD0F0B">
        <w:rPr>
          <w:lang w:eastAsia="en-AU"/>
        </w:rPr>
        <w:tab/>
      </w:r>
      <w:r w:rsidR="00292C8E" w:rsidRPr="00DD0F0B">
        <w:t>A person is not excused from</w:t>
      </w:r>
      <w:r w:rsidR="00FA5E5F" w:rsidRPr="00DD0F0B">
        <w:t xml:space="preserve"> complying with the duty </w:t>
      </w:r>
      <w:r w:rsidR="00453B3D" w:rsidRPr="00DD0F0B">
        <w:t xml:space="preserve">to notify a biosecurity event </w:t>
      </w:r>
      <w:r w:rsidR="00FA5E5F" w:rsidRPr="00DD0F0B">
        <w:t xml:space="preserve">under </w:t>
      </w:r>
      <w:r w:rsidR="001E7E32" w:rsidRPr="00DD0F0B">
        <w:t>section</w:t>
      </w:r>
      <w:r w:rsidR="00FA5E5F" w:rsidRPr="00DD0F0B">
        <w:t> </w:t>
      </w:r>
      <w:r w:rsidR="00A75D88" w:rsidRPr="00DD0F0B">
        <w:t>26</w:t>
      </w:r>
      <w:r w:rsidR="00292C8E" w:rsidRPr="00DD0F0B">
        <w:t xml:space="preserve"> on the ground that </w:t>
      </w:r>
      <w:r w:rsidR="00FA5E5F" w:rsidRPr="00DD0F0B">
        <w:t>doing so</w:t>
      </w:r>
      <w:r w:rsidR="00292C8E" w:rsidRPr="00DD0F0B">
        <w:t xml:space="preserve"> may tend to incriminate the person or expose the person to a penalty.</w:t>
      </w:r>
    </w:p>
    <w:p w14:paraId="40C839FA" w14:textId="52C9A880" w:rsidR="0019193D" w:rsidRPr="003F4A89" w:rsidRDefault="0019193D" w:rsidP="0019193D">
      <w:pPr>
        <w:pStyle w:val="Amain"/>
      </w:pPr>
      <w:r>
        <w:rPr>
          <w:lang w:eastAsia="en-AU"/>
        </w:rPr>
        <w:tab/>
      </w:r>
      <w:r w:rsidR="00ED2D22" w:rsidRPr="00DD0F0B">
        <w:rPr>
          <w:lang w:eastAsia="en-AU"/>
        </w:rPr>
        <w:t>(2)</w:t>
      </w:r>
      <w:r w:rsidR="00ED2D22" w:rsidRPr="00DD0F0B">
        <w:rPr>
          <w:lang w:eastAsia="en-AU"/>
        </w:rPr>
        <w:tab/>
      </w:r>
      <w:r w:rsidR="00292C8E" w:rsidRPr="00DD0F0B">
        <w:t xml:space="preserve">However, any information, document or thing obtained, directly or indirectly, because of the </w:t>
      </w:r>
      <w:r w:rsidR="00651646" w:rsidRPr="00DD0F0B">
        <w:t xml:space="preserve">person complying with the duty </w:t>
      </w:r>
      <w:r w:rsidR="00292C8E" w:rsidRPr="00DD0F0B">
        <w:t xml:space="preserve">is not admissible in evidence against the person in a civil or criminal proceeding, other than a proceeding for an </w:t>
      </w:r>
      <w:r w:rsidRPr="003F4A89">
        <w:t>offence—</w:t>
      </w:r>
    </w:p>
    <w:p w14:paraId="5C651385" w14:textId="77777777" w:rsidR="0019193D" w:rsidRPr="003F4A89" w:rsidRDefault="0019193D" w:rsidP="0019193D">
      <w:pPr>
        <w:pStyle w:val="Apara"/>
      </w:pPr>
      <w:r w:rsidRPr="003F4A89">
        <w:tab/>
        <w:t>(a)</w:t>
      </w:r>
      <w:r w:rsidRPr="003F4A89">
        <w:tab/>
        <w:t>against section 27; or</w:t>
      </w:r>
    </w:p>
    <w:p w14:paraId="2CAABE25" w14:textId="77777777" w:rsidR="0019193D" w:rsidRPr="003F4A89" w:rsidRDefault="0019193D" w:rsidP="0019193D">
      <w:pPr>
        <w:pStyle w:val="Apara"/>
      </w:pPr>
      <w:r w:rsidRPr="003F4A89">
        <w:tab/>
        <w:t>(b)</w:t>
      </w:r>
      <w:r w:rsidRPr="003F4A89">
        <w:tab/>
        <w:t>arising out of the false or misleading nature of the information, document or thing.</w:t>
      </w:r>
    </w:p>
    <w:p w14:paraId="2A7235F9" w14:textId="2D4D4957" w:rsidR="001A0C9A" w:rsidRPr="00EB037E" w:rsidRDefault="00ED2D22" w:rsidP="0019193D">
      <w:pPr>
        <w:pStyle w:val="AH3Div"/>
      </w:pPr>
      <w:bookmarkStart w:id="41" w:name="_Toc213333497"/>
      <w:r w:rsidRPr="00EB037E">
        <w:rPr>
          <w:rStyle w:val="CharDivNo"/>
        </w:rPr>
        <w:t>Division 2.4</w:t>
      </w:r>
      <w:r w:rsidRPr="00DD0F0B">
        <w:tab/>
      </w:r>
      <w:r w:rsidR="00C269DE" w:rsidRPr="00EB037E">
        <w:rPr>
          <w:rStyle w:val="CharDivText"/>
        </w:rPr>
        <w:t>Duty to n</w:t>
      </w:r>
      <w:r w:rsidR="001A0C9A" w:rsidRPr="00EB037E">
        <w:rPr>
          <w:rStyle w:val="CharDivText"/>
        </w:rPr>
        <w:t xml:space="preserve">otify presence of </w:t>
      </w:r>
      <w:r w:rsidR="001D52A1" w:rsidRPr="00EB037E">
        <w:rPr>
          <w:rStyle w:val="CharDivText"/>
        </w:rPr>
        <w:t>notifiable biosecurity matter</w:t>
      </w:r>
      <w:bookmarkEnd w:id="41"/>
    </w:p>
    <w:p w14:paraId="36DAC277" w14:textId="37E28C88" w:rsidR="00132FFB" w:rsidRPr="00DD0F0B" w:rsidRDefault="00ED2D22" w:rsidP="00ED2D22">
      <w:pPr>
        <w:pStyle w:val="AH5Sec"/>
        <w:rPr>
          <w:lang w:val="en" w:eastAsia="en-AU"/>
        </w:rPr>
      </w:pPr>
      <w:bookmarkStart w:id="42" w:name="_Toc213333498"/>
      <w:r w:rsidRPr="00EB037E">
        <w:rPr>
          <w:rStyle w:val="CharSectNo"/>
        </w:rPr>
        <w:t>29</w:t>
      </w:r>
      <w:r w:rsidRPr="00DD0F0B">
        <w:rPr>
          <w:lang w:val="en" w:eastAsia="en-AU"/>
        </w:rPr>
        <w:tab/>
      </w:r>
      <w:r w:rsidR="001D52A1" w:rsidRPr="00DD0F0B">
        <w:rPr>
          <w:lang w:val="en" w:eastAsia="en-AU"/>
        </w:rPr>
        <w:t>Notifiable biosecurity matter</w:t>
      </w:r>
      <w:bookmarkEnd w:id="42"/>
    </w:p>
    <w:p w14:paraId="5445480C" w14:textId="6B11CD57" w:rsidR="00132FFB" w:rsidRPr="00DD0F0B" w:rsidRDefault="00ED2D22" w:rsidP="00ED2D22">
      <w:pPr>
        <w:pStyle w:val="Amain"/>
        <w:rPr>
          <w:lang w:val="en" w:eastAsia="en-AU"/>
        </w:rPr>
      </w:pPr>
      <w:r>
        <w:rPr>
          <w:lang w:val="en" w:eastAsia="en-AU"/>
        </w:rPr>
        <w:tab/>
      </w:r>
      <w:r w:rsidRPr="00DD0F0B">
        <w:rPr>
          <w:lang w:val="en" w:eastAsia="en-AU"/>
        </w:rPr>
        <w:t>(1)</w:t>
      </w:r>
      <w:r w:rsidRPr="00DD0F0B">
        <w:rPr>
          <w:lang w:val="en" w:eastAsia="en-AU"/>
        </w:rPr>
        <w:tab/>
      </w:r>
      <w:r w:rsidR="00132FFB" w:rsidRPr="00DD0F0B">
        <w:t>The Minister may declare biosecurity matter to be notifiable (</w:t>
      </w:r>
      <w:r w:rsidR="001D52A1" w:rsidRPr="00DD0F0B">
        <w:rPr>
          <w:rStyle w:val="charBoldItals"/>
        </w:rPr>
        <w:t>notifiable biosecurity matter</w:t>
      </w:r>
      <w:r w:rsidR="00132FFB" w:rsidRPr="00DD0F0B">
        <w:rPr>
          <w:bCs/>
          <w:iCs/>
        </w:rPr>
        <w:t>)</w:t>
      </w:r>
      <w:r w:rsidR="00132FFB" w:rsidRPr="00DD0F0B">
        <w:t xml:space="preserve"> if satisfied that the biosecurity matter poses a biosecurity risk.</w:t>
      </w:r>
    </w:p>
    <w:p w14:paraId="00E9CF07" w14:textId="24FF6823" w:rsidR="00132FFB" w:rsidRPr="00DD0F0B" w:rsidRDefault="00ED2D22" w:rsidP="00ED2D22">
      <w:pPr>
        <w:pStyle w:val="Amain"/>
      </w:pPr>
      <w:r>
        <w:tab/>
      </w:r>
      <w:r w:rsidRPr="00DD0F0B">
        <w:t>(2)</w:t>
      </w:r>
      <w:r w:rsidRPr="00DD0F0B">
        <w:tab/>
      </w:r>
      <w:r w:rsidR="00132FFB" w:rsidRPr="00DD0F0B">
        <w:t>A declaration is a notifiable instrument.</w:t>
      </w:r>
    </w:p>
    <w:p w14:paraId="010EF55B" w14:textId="6B6939D2" w:rsidR="00132FFB" w:rsidRPr="00DD0F0B" w:rsidRDefault="00ED2D22" w:rsidP="00ED2D22">
      <w:pPr>
        <w:pStyle w:val="AH5Sec"/>
      </w:pPr>
      <w:bookmarkStart w:id="43" w:name="_Toc213333499"/>
      <w:r w:rsidRPr="00EB037E">
        <w:rPr>
          <w:rStyle w:val="CharSectNo"/>
        </w:rPr>
        <w:t>30</w:t>
      </w:r>
      <w:r w:rsidRPr="00DD0F0B">
        <w:tab/>
      </w:r>
      <w:r w:rsidR="00132FFB" w:rsidRPr="00DD0F0B">
        <w:t xml:space="preserve">Duty to notify presence of </w:t>
      </w:r>
      <w:r w:rsidR="001D52A1" w:rsidRPr="00DD0F0B">
        <w:t>notifiable biosecurity matter</w:t>
      </w:r>
      <w:bookmarkEnd w:id="43"/>
    </w:p>
    <w:p w14:paraId="08C5210C" w14:textId="754ABEFC" w:rsidR="00132FFB" w:rsidRPr="00DD0F0B" w:rsidRDefault="00ED2D22" w:rsidP="00ED2D22">
      <w:pPr>
        <w:pStyle w:val="Amain"/>
      </w:pPr>
      <w:r>
        <w:tab/>
      </w:r>
      <w:r w:rsidRPr="00DD0F0B">
        <w:t>(1)</w:t>
      </w:r>
      <w:r w:rsidRPr="00DD0F0B">
        <w:tab/>
      </w:r>
      <w:r w:rsidR="00132FFB" w:rsidRPr="00DD0F0B">
        <w:t xml:space="preserve">A person who becomes aware of, or reasonably suspects, the presence of </w:t>
      </w:r>
      <w:r w:rsidR="001D52A1" w:rsidRPr="00DD0F0B">
        <w:t>notifiable biosecurity matter</w:t>
      </w:r>
      <w:r w:rsidR="00132FFB" w:rsidRPr="00DD0F0B">
        <w:t>, has a duty to immediately notify the presence in the way prescribed by regulation.</w:t>
      </w:r>
    </w:p>
    <w:p w14:paraId="0D918382" w14:textId="4F8DB332" w:rsidR="00132FFB" w:rsidRPr="00DD0F0B" w:rsidRDefault="00ED2D22" w:rsidP="00ED2D22">
      <w:pPr>
        <w:pStyle w:val="Amain"/>
      </w:pPr>
      <w:r>
        <w:lastRenderedPageBreak/>
        <w:tab/>
      </w:r>
      <w:r w:rsidRPr="00DD0F0B">
        <w:t>(2)</w:t>
      </w:r>
      <w:r w:rsidRPr="00DD0F0B">
        <w:tab/>
      </w:r>
      <w:r w:rsidR="00132FFB" w:rsidRPr="00DD0F0B">
        <w:t>However, the duty arises only if the person—</w:t>
      </w:r>
    </w:p>
    <w:p w14:paraId="226EC3E8" w14:textId="41A058E3" w:rsidR="00132FFB" w:rsidRPr="00DD0F0B" w:rsidRDefault="00ED2D22" w:rsidP="00ED2D22">
      <w:pPr>
        <w:pStyle w:val="Apara"/>
      </w:pPr>
      <w:r>
        <w:tab/>
      </w:r>
      <w:r w:rsidRPr="00DD0F0B">
        <w:t>(a)</w:t>
      </w:r>
      <w:r w:rsidRPr="00DD0F0B">
        <w:tab/>
      </w:r>
      <w:r w:rsidR="00132FFB" w:rsidRPr="00DD0F0B">
        <w:t xml:space="preserve">is the owner, occupier or person in charge of, or has possession of, premises, a carrier or other thing where the </w:t>
      </w:r>
      <w:r w:rsidR="001D52A1" w:rsidRPr="00DD0F0B">
        <w:t>notifiable biosecurity matter</w:t>
      </w:r>
      <w:r w:rsidR="00132FFB" w:rsidRPr="00DD0F0B">
        <w:t xml:space="preserve"> is present or suspected of being present; or</w:t>
      </w:r>
    </w:p>
    <w:p w14:paraId="0E5E5F2B" w14:textId="3F7EDACD" w:rsidR="00132FFB" w:rsidRPr="00DD0F0B" w:rsidRDefault="00ED2D22" w:rsidP="00ED2D22">
      <w:pPr>
        <w:pStyle w:val="Apara"/>
      </w:pPr>
      <w:r>
        <w:tab/>
      </w:r>
      <w:r w:rsidRPr="00DD0F0B">
        <w:t>(b)</w:t>
      </w:r>
      <w:r w:rsidRPr="00DD0F0B">
        <w:tab/>
      </w:r>
      <w:r w:rsidR="00132FFB" w:rsidRPr="00DD0F0B">
        <w:t xml:space="preserve">becomes aware of, or suspects, the presence of the </w:t>
      </w:r>
      <w:r w:rsidR="001D52A1" w:rsidRPr="00DD0F0B">
        <w:t>notifiable biosecurity matter</w:t>
      </w:r>
      <w:r w:rsidR="00132FFB" w:rsidRPr="00DD0F0B">
        <w:t xml:space="preserve"> as a result of a consultation or other work carried out in relation to premises,</w:t>
      </w:r>
      <w:r w:rsidR="003D388F" w:rsidRPr="00DD0F0B">
        <w:t xml:space="preserve"> a</w:t>
      </w:r>
      <w:r w:rsidR="00132FFB" w:rsidRPr="00DD0F0B">
        <w:t xml:space="preserve"> carrier or other thing in the person’s professional capacity; or</w:t>
      </w:r>
    </w:p>
    <w:p w14:paraId="5575BDD3" w14:textId="009CB841" w:rsidR="00132FFB" w:rsidRPr="00DD0F0B" w:rsidRDefault="00ED2D22" w:rsidP="00ED2D22">
      <w:pPr>
        <w:pStyle w:val="Apara"/>
      </w:pPr>
      <w:r>
        <w:tab/>
      </w:r>
      <w:r w:rsidRPr="00DD0F0B">
        <w:t>(c)</w:t>
      </w:r>
      <w:r w:rsidRPr="00DD0F0B">
        <w:tab/>
      </w:r>
      <w:r w:rsidR="00132FFB" w:rsidRPr="00DD0F0B">
        <w:t>is a person prescribed by regulation.</w:t>
      </w:r>
    </w:p>
    <w:p w14:paraId="21003340" w14:textId="35FF43A7" w:rsidR="00132FFB" w:rsidRPr="00DD0F0B" w:rsidRDefault="00ED2D22" w:rsidP="00ED2D22">
      <w:pPr>
        <w:pStyle w:val="AH5Sec"/>
      </w:pPr>
      <w:bookmarkStart w:id="44" w:name="_Toc213333500"/>
      <w:r w:rsidRPr="00EB037E">
        <w:rPr>
          <w:rStyle w:val="CharSectNo"/>
        </w:rPr>
        <w:t>31</w:t>
      </w:r>
      <w:r w:rsidRPr="00DD0F0B">
        <w:tab/>
      </w:r>
      <w:r w:rsidR="00132FFB" w:rsidRPr="00DD0F0B">
        <w:t>Offences—</w:t>
      </w:r>
      <w:r w:rsidR="00BE3473" w:rsidRPr="00DD0F0B">
        <w:t>fail to compl</w:t>
      </w:r>
      <w:r w:rsidR="00132FFB" w:rsidRPr="00DD0F0B">
        <w:t xml:space="preserve">y with duty to notify </w:t>
      </w:r>
      <w:r w:rsidR="008A2CFF" w:rsidRPr="00DD0F0B">
        <w:t xml:space="preserve">presence of </w:t>
      </w:r>
      <w:r w:rsidR="001D52A1" w:rsidRPr="00DD0F0B">
        <w:t>notifiable biosecurity matter</w:t>
      </w:r>
      <w:bookmarkEnd w:id="44"/>
    </w:p>
    <w:p w14:paraId="6778CFFE" w14:textId="0A206381" w:rsidR="00FB1C9A" w:rsidRPr="00DD0F0B" w:rsidRDefault="00ED2D22" w:rsidP="00ED2D22">
      <w:pPr>
        <w:pStyle w:val="Amain"/>
      </w:pPr>
      <w:r>
        <w:tab/>
      </w:r>
      <w:r w:rsidRPr="00DD0F0B">
        <w:t>(1)</w:t>
      </w:r>
      <w:r w:rsidRPr="00DD0F0B">
        <w:tab/>
      </w:r>
      <w:r w:rsidR="00FB1C9A" w:rsidRPr="00DD0F0B">
        <w:t>A person commits an offence if the person—</w:t>
      </w:r>
    </w:p>
    <w:p w14:paraId="20D0382A" w14:textId="1755378F" w:rsidR="00FB1C9A" w:rsidRPr="00DD0F0B" w:rsidRDefault="00ED2D22" w:rsidP="00ED2D22">
      <w:pPr>
        <w:pStyle w:val="Apara"/>
      </w:pPr>
      <w:r>
        <w:tab/>
      </w:r>
      <w:r w:rsidRPr="00DD0F0B">
        <w:t>(a)</w:t>
      </w:r>
      <w:r w:rsidRPr="00DD0F0B">
        <w:tab/>
      </w:r>
      <w:r w:rsidR="00863970" w:rsidRPr="00DD0F0B">
        <w:t>has a duty to notify the presence of notifiable biosecurity matter under section </w:t>
      </w:r>
      <w:r w:rsidR="00A75D88" w:rsidRPr="00DD0F0B">
        <w:t>30</w:t>
      </w:r>
      <w:r w:rsidR="00FB1C9A" w:rsidRPr="00DD0F0B">
        <w:t>; and</w:t>
      </w:r>
    </w:p>
    <w:p w14:paraId="6F076485" w14:textId="3B41274B" w:rsidR="00FB1C9A" w:rsidRPr="00DD0F0B" w:rsidRDefault="00ED2D22" w:rsidP="00ED2D22">
      <w:pPr>
        <w:pStyle w:val="Apara"/>
        <w:keepNext/>
      </w:pPr>
      <w:r>
        <w:tab/>
      </w:r>
      <w:r w:rsidRPr="00DD0F0B">
        <w:t>(b)</w:t>
      </w:r>
      <w:r w:rsidRPr="00DD0F0B">
        <w:tab/>
      </w:r>
      <w:r w:rsidR="00FB1C9A" w:rsidRPr="00DD0F0B">
        <w:t>fails to comply with the duty.</w:t>
      </w:r>
    </w:p>
    <w:p w14:paraId="5A6CCD15" w14:textId="3AE97CD8" w:rsidR="00DC3E07" w:rsidRPr="00DD0F0B" w:rsidRDefault="00DC3E07" w:rsidP="00DC3E07">
      <w:pPr>
        <w:pStyle w:val="Penalty"/>
      </w:pPr>
      <w:r w:rsidRPr="00DD0F0B">
        <w:t xml:space="preserve">Maximum penalty:  </w:t>
      </w:r>
      <w:r w:rsidR="00491B73" w:rsidRPr="00DD0F0B">
        <w:t>50</w:t>
      </w:r>
      <w:r w:rsidRPr="00DD0F0B">
        <w:t xml:space="preserve"> penalty units.</w:t>
      </w:r>
    </w:p>
    <w:p w14:paraId="5B76512C" w14:textId="1795F347" w:rsidR="00EB6122" w:rsidRPr="00DD0F0B" w:rsidRDefault="00ED2D22" w:rsidP="00ED2D22">
      <w:pPr>
        <w:pStyle w:val="Amain"/>
      </w:pPr>
      <w:r>
        <w:tab/>
      </w:r>
      <w:r w:rsidRPr="00DD0F0B">
        <w:t>(2)</w:t>
      </w:r>
      <w:r w:rsidRPr="00DD0F0B">
        <w:tab/>
      </w:r>
      <w:r w:rsidR="00132FFB" w:rsidRPr="00DD0F0B">
        <w:t>A person commits an offence if the person</w:t>
      </w:r>
      <w:r w:rsidR="00EB6122" w:rsidRPr="00DD0F0B">
        <w:t>—</w:t>
      </w:r>
    </w:p>
    <w:p w14:paraId="2006871F" w14:textId="4D8D2C05" w:rsidR="00EB6122" w:rsidRPr="00DD0F0B" w:rsidRDefault="00ED2D22" w:rsidP="00ED2D22">
      <w:pPr>
        <w:pStyle w:val="Apara"/>
      </w:pPr>
      <w:r>
        <w:tab/>
      </w:r>
      <w:r w:rsidRPr="00DD0F0B">
        <w:t>(a)</w:t>
      </w:r>
      <w:r w:rsidRPr="00DD0F0B">
        <w:tab/>
      </w:r>
      <w:r w:rsidR="00EB6122" w:rsidRPr="00DD0F0B">
        <w:t>has a duty to notify the presence of notifiable biosecurity matter under section </w:t>
      </w:r>
      <w:r w:rsidR="00A75D88" w:rsidRPr="00DD0F0B">
        <w:t>30</w:t>
      </w:r>
      <w:r w:rsidR="00EB6122" w:rsidRPr="00DD0F0B">
        <w:t>; and</w:t>
      </w:r>
    </w:p>
    <w:p w14:paraId="61DAE6E4" w14:textId="3BDE8DCA" w:rsidR="00132FFB" w:rsidRPr="00DD0F0B" w:rsidRDefault="00ED2D22" w:rsidP="00ED2D22">
      <w:pPr>
        <w:pStyle w:val="Apara"/>
        <w:keepNext/>
      </w:pPr>
      <w:r>
        <w:tab/>
      </w:r>
      <w:r w:rsidRPr="00DD0F0B">
        <w:t>(b)</w:t>
      </w:r>
      <w:r w:rsidRPr="00DD0F0B">
        <w:tab/>
      </w:r>
      <w:r w:rsidR="00695DAC" w:rsidRPr="00DD0F0B">
        <w:t>intentionally</w:t>
      </w:r>
      <w:r w:rsidR="00EB6122" w:rsidRPr="00DD0F0B">
        <w:t xml:space="preserve"> </w:t>
      </w:r>
      <w:r w:rsidR="00695DAC" w:rsidRPr="00DD0F0B">
        <w:t xml:space="preserve">or negligently </w:t>
      </w:r>
      <w:r w:rsidR="00132FFB" w:rsidRPr="00DD0F0B">
        <w:t xml:space="preserve">fails to comply with the </w:t>
      </w:r>
      <w:r w:rsidR="00453B3D" w:rsidRPr="00DD0F0B">
        <w:t>duty</w:t>
      </w:r>
      <w:r w:rsidR="00EB6122" w:rsidRPr="00DD0F0B">
        <w:t>.</w:t>
      </w:r>
    </w:p>
    <w:p w14:paraId="1D49DE6F" w14:textId="0352F10C" w:rsidR="00E27C71" w:rsidRPr="00DD0F0B" w:rsidRDefault="00E27C71" w:rsidP="00E27C71">
      <w:pPr>
        <w:pStyle w:val="Penalty"/>
      </w:pPr>
      <w:r w:rsidRPr="00DD0F0B">
        <w:t>Maximum penalty:  2 500 penalty units, imprisonment for 2 years or both.</w:t>
      </w:r>
    </w:p>
    <w:p w14:paraId="40B89228" w14:textId="6EA2B319" w:rsidR="00132FFB" w:rsidRPr="00DD0F0B" w:rsidRDefault="00ED2D22" w:rsidP="00ED2D22">
      <w:pPr>
        <w:pStyle w:val="Amain"/>
      </w:pPr>
      <w:r>
        <w:tab/>
      </w:r>
      <w:r w:rsidRPr="00DD0F0B">
        <w:t>(3)</w:t>
      </w:r>
      <w:r w:rsidRPr="00DD0F0B">
        <w:tab/>
      </w:r>
      <w:r w:rsidR="00132FFB" w:rsidRPr="00DD0F0B">
        <w:t>An offence against sub</w:t>
      </w:r>
      <w:r w:rsidR="001E7E32" w:rsidRPr="00DD0F0B">
        <w:t>section</w:t>
      </w:r>
      <w:r w:rsidR="00132FFB" w:rsidRPr="00DD0F0B">
        <w:t> (</w:t>
      </w:r>
      <w:r w:rsidR="000A7895" w:rsidRPr="00DD0F0B">
        <w:t>1</w:t>
      </w:r>
      <w:r w:rsidR="00132FFB" w:rsidRPr="00DD0F0B">
        <w:t>) is a strict liability offence.</w:t>
      </w:r>
    </w:p>
    <w:p w14:paraId="47109513" w14:textId="72BDAAC8" w:rsidR="00C321EE" w:rsidRPr="00DD0F0B" w:rsidRDefault="00ED2D22" w:rsidP="00ED2D22">
      <w:pPr>
        <w:pStyle w:val="Amain"/>
      </w:pPr>
      <w:r>
        <w:tab/>
      </w:r>
      <w:r w:rsidRPr="00DD0F0B">
        <w:t>(4)</w:t>
      </w:r>
      <w:r w:rsidRPr="00DD0F0B">
        <w:tab/>
      </w:r>
      <w:r w:rsidR="00C321EE" w:rsidRPr="00DD0F0B">
        <w:t>It is a defence to a prosecution for an offence against subsection (1) if the defendant proves that they took all reasonable precautions and exercised all appropriate diligence to prevent the commission of the offence.</w:t>
      </w:r>
    </w:p>
    <w:p w14:paraId="6233D77C" w14:textId="65AE26EE" w:rsidR="00C321EE" w:rsidRPr="00DD0F0B" w:rsidRDefault="00ED2D22" w:rsidP="00ED2D22">
      <w:pPr>
        <w:pStyle w:val="Amain"/>
        <w:keepNext/>
      </w:pPr>
      <w:r>
        <w:lastRenderedPageBreak/>
        <w:tab/>
      </w:r>
      <w:r w:rsidRPr="00DD0F0B">
        <w:t>(5)</w:t>
      </w:r>
      <w:r w:rsidRPr="00DD0F0B">
        <w:tab/>
      </w:r>
      <w:r w:rsidR="00C321EE" w:rsidRPr="00DD0F0B">
        <w:t xml:space="preserve">It is a defence to a prosecution for an offence against this section if the defendant proves that they believed on reasonable grounds that the </w:t>
      </w:r>
      <w:r w:rsidR="0031680C" w:rsidRPr="003F4A89">
        <w:t>presence of notifiable biosecurity matter</w:t>
      </w:r>
      <w:r w:rsidR="00C321EE" w:rsidRPr="00DD0F0B">
        <w:t xml:space="preserve"> </w:t>
      </w:r>
      <w:r w:rsidR="00C321EE" w:rsidRPr="00DD0F0B">
        <w:rPr>
          <w:szCs w:val="28"/>
        </w:rPr>
        <w:t>was widely and publicly known.</w:t>
      </w:r>
    </w:p>
    <w:p w14:paraId="2183DCEA" w14:textId="17FE9AA7" w:rsidR="009667FF" w:rsidRPr="00DD0F0B" w:rsidRDefault="009667FF" w:rsidP="009667FF">
      <w:pPr>
        <w:pStyle w:val="aNote"/>
      </w:pPr>
      <w:r w:rsidRPr="00DD0F0B">
        <w:rPr>
          <w:rStyle w:val="charItals"/>
        </w:rPr>
        <w:t>Note</w:t>
      </w:r>
      <w:r w:rsidRPr="00DD0F0B">
        <w:rPr>
          <w:rStyle w:val="charItals"/>
        </w:rPr>
        <w:tab/>
      </w:r>
      <w:r w:rsidRPr="00DD0F0B">
        <w:t>The defendant has a legal burden in relation to the matters mentioned in s (4)</w:t>
      </w:r>
      <w:r w:rsidR="00C321EE" w:rsidRPr="00DD0F0B">
        <w:t xml:space="preserve"> and </w:t>
      </w:r>
      <w:r w:rsidR="007E05B6" w:rsidRPr="00DD0F0B">
        <w:t xml:space="preserve">s </w:t>
      </w:r>
      <w:r w:rsidR="00C321EE" w:rsidRPr="00DD0F0B">
        <w:t>(5)</w:t>
      </w:r>
      <w:r w:rsidRPr="00DD0F0B">
        <w:t xml:space="preserve"> (see </w:t>
      </w:r>
      <w:hyperlink r:id="rId38" w:tooltip="A2002-51" w:history="1">
        <w:r w:rsidR="00C508A1" w:rsidRPr="00C508A1">
          <w:rPr>
            <w:rStyle w:val="charCitHyperlinkAbbrev"/>
          </w:rPr>
          <w:t>Criminal Code</w:t>
        </w:r>
      </w:hyperlink>
      <w:r w:rsidRPr="00DD0F0B">
        <w:t>, s 59).</w:t>
      </w:r>
    </w:p>
    <w:p w14:paraId="31C06436" w14:textId="161F9F86" w:rsidR="00132FFB" w:rsidRPr="00DD0F0B" w:rsidRDefault="00ED2D22" w:rsidP="00ED2D22">
      <w:pPr>
        <w:pStyle w:val="AH5Sec"/>
      </w:pPr>
      <w:bookmarkStart w:id="45" w:name="_Toc213333501"/>
      <w:r w:rsidRPr="00EB037E">
        <w:rPr>
          <w:rStyle w:val="CharSectNo"/>
        </w:rPr>
        <w:t>32</w:t>
      </w:r>
      <w:r w:rsidRPr="00DD0F0B">
        <w:tab/>
      </w:r>
      <w:r w:rsidR="00132FFB" w:rsidRPr="00DD0F0B">
        <w:t xml:space="preserve">Duty to notify </w:t>
      </w:r>
      <w:r w:rsidR="008A2CFF" w:rsidRPr="00DD0F0B">
        <w:t xml:space="preserve">presence of </w:t>
      </w:r>
      <w:r w:rsidR="001D52A1" w:rsidRPr="00DD0F0B">
        <w:t>notifiable biosecurity matter</w:t>
      </w:r>
      <w:r w:rsidR="00132FFB" w:rsidRPr="00DD0F0B">
        <w:t>—self</w:t>
      </w:r>
      <w:r w:rsidR="00E7766F" w:rsidRPr="00DD0F0B">
        <w:noBreakHyphen/>
      </w:r>
      <w:r w:rsidR="00132FFB" w:rsidRPr="00DD0F0B">
        <w:t>incrimination</w:t>
      </w:r>
      <w:bookmarkEnd w:id="45"/>
    </w:p>
    <w:p w14:paraId="42D2B1A4" w14:textId="4EBE5364" w:rsidR="00132FFB" w:rsidRPr="00DD0F0B" w:rsidRDefault="00ED2D22" w:rsidP="00ED2D22">
      <w:pPr>
        <w:pStyle w:val="Amain"/>
        <w:rPr>
          <w:lang w:eastAsia="en-AU"/>
        </w:rPr>
      </w:pPr>
      <w:r>
        <w:rPr>
          <w:lang w:eastAsia="en-AU"/>
        </w:rPr>
        <w:tab/>
      </w:r>
      <w:r w:rsidRPr="00DD0F0B">
        <w:rPr>
          <w:lang w:eastAsia="en-AU"/>
        </w:rPr>
        <w:t>(1)</w:t>
      </w:r>
      <w:r w:rsidRPr="00DD0F0B">
        <w:rPr>
          <w:lang w:eastAsia="en-AU"/>
        </w:rPr>
        <w:tab/>
      </w:r>
      <w:r w:rsidR="00132FFB" w:rsidRPr="00DD0F0B">
        <w:t xml:space="preserve">A person is not excused from complying with the duty </w:t>
      </w:r>
      <w:r w:rsidR="00453B3D" w:rsidRPr="00DD0F0B">
        <w:t xml:space="preserve">to notify the presence of notifiable </w:t>
      </w:r>
      <w:r w:rsidR="00534295" w:rsidRPr="00DD0F0B">
        <w:t xml:space="preserve">biosecurity </w:t>
      </w:r>
      <w:r w:rsidR="00453B3D" w:rsidRPr="00DD0F0B">
        <w:t xml:space="preserve">matter </w:t>
      </w:r>
      <w:r w:rsidR="00132FFB" w:rsidRPr="00DD0F0B">
        <w:t xml:space="preserve">under </w:t>
      </w:r>
      <w:r w:rsidR="001E7E32" w:rsidRPr="00DD0F0B">
        <w:t>section</w:t>
      </w:r>
      <w:r w:rsidR="009667FF" w:rsidRPr="00DD0F0B">
        <w:t> </w:t>
      </w:r>
      <w:r w:rsidR="00A75D88" w:rsidRPr="00DD0F0B">
        <w:t>30</w:t>
      </w:r>
      <w:r w:rsidR="009667FF" w:rsidRPr="00DD0F0B">
        <w:t xml:space="preserve"> </w:t>
      </w:r>
      <w:r w:rsidR="00132FFB" w:rsidRPr="00DD0F0B">
        <w:t>on the ground that doing so may tend to incriminate the person or expose the person to a penalty.</w:t>
      </w:r>
    </w:p>
    <w:p w14:paraId="6EA879D6" w14:textId="77F55A09" w:rsidR="0019193D" w:rsidRPr="003F4A89" w:rsidRDefault="00ED2D22" w:rsidP="0019193D">
      <w:pPr>
        <w:pStyle w:val="Amain"/>
      </w:pPr>
      <w:r>
        <w:rPr>
          <w:lang w:eastAsia="en-AU"/>
        </w:rPr>
        <w:tab/>
      </w:r>
      <w:r w:rsidRPr="00DD0F0B">
        <w:rPr>
          <w:lang w:eastAsia="en-AU"/>
        </w:rPr>
        <w:t>(2)</w:t>
      </w:r>
      <w:r w:rsidRPr="00DD0F0B">
        <w:rPr>
          <w:lang w:eastAsia="en-AU"/>
        </w:rPr>
        <w:tab/>
      </w:r>
      <w:r w:rsidR="00132FFB" w:rsidRPr="00DD0F0B">
        <w:t>However, any information, document or thing obtained, directly or indirectly, because of the person complying with the duty is not admissible in evidence against the person in a civil or criminal proceeding, other than a proceeding for an</w:t>
      </w:r>
      <w:r w:rsidR="0019193D">
        <w:t xml:space="preserve"> </w:t>
      </w:r>
      <w:r w:rsidR="0019193D" w:rsidRPr="003F4A89">
        <w:t>offence—</w:t>
      </w:r>
    </w:p>
    <w:p w14:paraId="5056F8EF" w14:textId="77777777" w:rsidR="0019193D" w:rsidRPr="003F4A89" w:rsidRDefault="0019193D" w:rsidP="0019193D">
      <w:pPr>
        <w:pStyle w:val="Apara"/>
      </w:pPr>
      <w:r w:rsidRPr="003F4A89">
        <w:tab/>
        <w:t>(a)</w:t>
      </w:r>
      <w:r w:rsidRPr="003F4A89">
        <w:tab/>
        <w:t>against section 31; or</w:t>
      </w:r>
    </w:p>
    <w:p w14:paraId="3398BBC5" w14:textId="77777777" w:rsidR="0019193D" w:rsidRPr="003F4A89" w:rsidRDefault="0019193D" w:rsidP="0019193D">
      <w:pPr>
        <w:pStyle w:val="Apara"/>
      </w:pPr>
      <w:r w:rsidRPr="003F4A89">
        <w:tab/>
        <w:t>(b)</w:t>
      </w:r>
      <w:r w:rsidRPr="003F4A89">
        <w:tab/>
        <w:t>arising out of the false or misleading nature of the information, document or thing.</w:t>
      </w:r>
    </w:p>
    <w:p w14:paraId="0FBD2646" w14:textId="05685155" w:rsidR="00292C8E" w:rsidRPr="00EB037E" w:rsidRDefault="00ED2D22" w:rsidP="0019193D">
      <w:pPr>
        <w:pStyle w:val="AH3Div"/>
      </w:pPr>
      <w:bookmarkStart w:id="46" w:name="_Toc213333502"/>
      <w:r w:rsidRPr="00EB037E">
        <w:rPr>
          <w:rStyle w:val="CharDivNo"/>
        </w:rPr>
        <w:t>Division 2.5</w:t>
      </w:r>
      <w:r w:rsidRPr="00DD0F0B">
        <w:tab/>
      </w:r>
      <w:r w:rsidR="001D52A1" w:rsidRPr="00EB037E">
        <w:rPr>
          <w:rStyle w:val="CharDivText"/>
        </w:rPr>
        <w:t>Prohibited biosecurity matter</w:t>
      </w:r>
      <w:bookmarkEnd w:id="46"/>
    </w:p>
    <w:p w14:paraId="6671F71C" w14:textId="6C5FDF47" w:rsidR="00292C8E" w:rsidRPr="00DD0F0B" w:rsidRDefault="00ED2D22" w:rsidP="00ED2D22">
      <w:pPr>
        <w:pStyle w:val="AH5Sec"/>
        <w:rPr>
          <w:lang w:val="en" w:eastAsia="en-AU"/>
        </w:rPr>
      </w:pPr>
      <w:bookmarkStart w:id="47" w:name="_Toc213333503"/>
      <w:r w:rsidRPr="00EB037E">
        <w:rPr>
          <w:rStyle w:val="CharSectNo"/>
        </w:rPr>
        <w:t>33</w:t>
      </w:r>
      <w:r w:rsidRPr="00DD0F0B">
        <w:rPr>
          <w:lang w:val="en" w:eastAsia="en-AU"/>
        </w:rPr>
        <w:tab/>
      </w:r>
      <w:r w:rsidR="001D52A1" w:rsidRPr="00DD0F0B">
        <w:rPr>
          <w:lang w:val="en" w:eastAsia="en-AU"/>
        </w:rPr>
        <w:t>Prohibited biosecurity matter</w:t>
      </w:r>
      <w:bookmarkEnd w:id="47"/>
    </w:p>
    <w:p w14:paraId="707A070A" w14:textId="5B5F18A2" w:rsidR="00151EDC" w:rsidRPr="00DD0F0B" w:rsidRDefault="00ED2D22" w:rsidP="00ED2D22">
      <w:pPr>
        <w:pStyle w:val="Amain"/>
        <w:rPr>
          <w:lang w:val="en" w:eastAsia="en-AU"/>
        </w:rPr>
      </w:pPr>
      <w:r>
        <w:rPr>
          <w:lang w:val="en" w:eastAsia="en-AU"/>
        </w:rPr>
        <w:tab/>
      </w:r>
      <w:r w:rsidRPr="00DD0F0B">
        <w:rPr>
          <w:lang w:val="en" w:eastAsia="en-AU"/>
        </w:rPr>
        <w:t>(1)</w:t>
      </w:r>
      <w:r w:rsidRPr="00DD0F0B">
        <w:rPr>
          <w:lang w:val="en" w:eastAsia="en-AU"/>
        </w:rPr>
        <w:tab/>
      </w:r>
      <w:r w:rsidR="00292C8E" w:rsidRPr="00DD0F0B">
        <w:t>The Minister may declare biosecurity matter to be prohibited (</w:t>
      </w:r>
      <w:r w:rsidR="001D52A1" w:rsidRPr="00DD0F0B">
        <w:rPr>
          <w:rStyle w:val="charBoldItals"/>
        </w:rPr>
        <w:t>prohibited biosecurity matter</w:t>
      </w:r>
      <w:r w:rsidR="00292C8E" w:rsidRPr="00DD0F0B">
        <w:rPr>
          <w:bCs/>
          <w:iCs/>
        </w:rPr>
        <w:t>)</w:t>
      </w:r>
      <w:r w:rsidR="00292C8E" w:rsidRPr="00DD0F0B">
        <w:t xml:space="preserve"> if satisfied that</w:t>
      </w:r>
      <w:r w:rsidR="00151EDC" w:rsidRPr="00DD0F0B">
        <w:t xml:space="preserve"> </w:t>
      </w:r>
      <w:r w:rsidR="00292C8E" w:rsidRPr="00DD0F0B">
        <w:t xml:space="preserve">the biosecurity matter poses a significant biosecurity risk to any part of the </w:t>
      </w:r>
      <w:r w:rsidR="009F5518" w:rsidRPr="00DD0F0B">
        <w:t>ACT</w:t>
      </w:r>
      <w:r w:rsidR="00151EDC" w:rsidRPr="00DD0F0B">
        <w:t>.</w:t>
      </w:r>
    </w:p>
    <w:p w14:paraId="0499F4C2" w14:textId="6A40F22A" w:rsidR="000F1774" w:rsidRPr="00DD0F0B" w:rsidRDefault="00ED2D22" w:rsidP="00ED2D22">
      <w:pPr>
        <w:pStyle w:val="Amain"/>
      </w:pPr>
      <w:r>
        <w:tab/>
      </w:r>
      <w:r w:rsidRPr="00DD0F0B">
        <w:t>(2)</w:t>
      </w:r>
      <w:r w:rsidRPr="00DD0F0B">
        <w:tab/>
      </w:r>
      <w:r w:rsidR="000F1774" w:rsidRPr="00DD0F0B">
        <w:t>A declaration may apply to a stated part of the ACT.</w:t>
      </w:r>
    </w:p>
    <w:p w14:paraId="2C3C2385" w14:textId="58972400" w:rsidR="00292C8E" w:rsidRPr="00DD0F0B" w:rsidRDefault="00ED2D22" w:rsidP="00ED2D22">
      <w:pPr>
        <w:pStyle w:val="Amain"/>
        <w:keepNext/>
      </w:pPr>
      <w:r>
        <w:tab/>
      </w:r>
      <w:r w:rsidRPr="00DD0F0B">
        <w:t>(3)</w:t>
      </w:r>
      <w:r w:rsidRPr="00DD0F0B">
        <w:tab/>
      </w:r>
      <w:r w:rsidR="00292C8E" w:rsidRPr="00DD0F0B">
        <w:t xml:space="preserve">A declaration is a </w:t>
      </w:r>
      <w:r w:rsidR="006E0C9E" w:rsidRPr="00DD0F0B">
        <w:t>notifiable</w:t>
      </w:r>
      <w:r w:rsidR="00292C8E" w:rsidRPr="00DD0F0B">
        <w:t xml:space="preserve"> instrument.</w:t>
      </w:r>
    </w:p>
    <w:p w14:paraId="7C8D361A" w14:textId="203CCA43" w:rsidR="001D52A1" w:rsidRPr="00DD0F0B" w:rsidRDefault="001D52A1" w:rsidP="001D52A1">
      <w:pPr>
        <w:pStyle w:val="aNote"/>
      </w:pPr>
      <w:r w:rsidRPr="00DD0F0B">
        <w:rPr>
          <w:rStyle w:val="charItals"/>
        </w:rPr>
        <w:t>Note</w:t>
      </w:r>
      <w:r w:rsidRPr="00DD0F0B">
        <w:rPr>
          <w:rStyle w:val="charItals"/>
        </w:rPr>
        <w:tab/>
      </w:r>
      <w:r w:rsidRPr="00DD0F0B">
        <w:t>The presence of prohibited biosecurity matter in any part of the ACT is a biosecurity event and must be notified under s </w:t>
      </w:r>
      <w:r w:rsidR="00A75D88" w:rsidRPr="00DD0F0B">
        <w:t>26</w:t>
      </w:r>
      <w:r w:rsidRPr="00DD0F0B">
        <w:t>.</w:t>
      </w:r>
    </w:p>
    <w:p w14:paraId="0C9579F0" w14:textId="500AC7DB" w:rsidR="00292C8E" w:rsidRPr="00DD0F0B" w:rsidRDefault="00ED2D22" w:rsidP="00ED2D22">
      <w:pPr>
        <w:pStyle w:val="AH5Sec"/>
      </w:pPr>
      <w:bookmarkStart w:id="48" w:name="_Toc213333504"/>
      <w:r w:rsidRPr="00EB037E">
        <w:rPr>
          <w:rStyle w:val="CharSectNo"/>
        </w:rPr>
        <w:lastRenderedPageBreak/>
        <w:t>34</w:t>
      </w:r>
      <w:r w:rsidRPr="00DD0F0B">
        <w:tab/>
      </w:r>
      <w:r w:rsidR="00292C8E" w:rsidRPr="00DD0F0B">
        <w:t xml:space="preserve">Offences—deal with </w:t>
      </w:r>
      <w:r w:rsidR="001D52A1" w:rsidRPr="00DD0F0B">
        <w:t>prohibited biosecurity matter</w:t>
      </w:r>
      <w:bookmarkEnd w:id="48"/>
    </w:p>
    <w:p w14:paraId="0B91A802" w14:textId="394CFFAC" w:rsidR="007F0A21" w:rsidRPr="00DD0F0B" w:rsidRDefault="00ED2D22" w:rsidP="00ED2D22">
      <w:pPr>
        <w:pStyle w:val="Amain"/>
        <w:keepNext/>
        <w:rPr>
          <w:lang w:val="en" w:eastAsia="en-AU"/>
        </w:rPr>
      </w:pPr>
      <w:r>
        <w:rPr>
          <w:lang w:val="en" w:eastAsia="en-AU"/>
        </w:rPr>
        <w:tab/>
      </w:r>
      <w:r w:rsidRPr="00DD0F0B">
        <w:rPr>
          <w:lang w:val="en" w:eastAsia="en-AU"/>
        </w:rPr>
        <w:t>(1)</w:t>
      </w:r>
      <w:r w:rsidRPr="00DD0F0B">
        <w:rPr>
          <w:lang w:val="en" w:eastAsia="en-AU"/>
        </w:rPr>
        <w:tab/>
      </w:r>
      <w:r w:rsidR="007F0A21" w:rsidRPr="00DD0F0B">
        <w:t>A person must not deal with prohibited biosecurity matter.</w:t>
      </w:r>
    </w:p>
    <w:p w14:paraId="70EE37A5" w14:textId="176FA773" w:rsidR="007F0A21" w:rsidRPr="00DD0F0B" w:rsidRDefault="007F0A21" w:rsidP="007F0A21">
      <w:pPr>
        <w:pStyle w:val="Penalty"/>
        <w:rPr>
          <w:lang w:val="en" w:eastAsia="en-AU"/>
        </w:rPr>
      </w:pPr>
      <w:r w:rsidRPr="00DD0F0B">
        <w:rPr>
          <w:lang w:val="en" w:eastAsia="en-AU"/>
        </w:rPr>
        <w:t xml:space="preserve">Maximum penalty:  </w:t>
      </w:r>
      <w:r w:rsidR="00491B73" w:rsidRPr="00DD0F0B">
        <w:rPr>
          <w:lang w:val="en" w:eastAsia="en-AU"/>
        </w:rPr>
        <w:t>50</w:t>
      </w:r>
      <w:r w:rsidRPr="00DD0F0B">
        <w:rPr>
          <w:lang w:val="en" w:eastAsia="en-AU"/>
        </w:rPr>
        <w:t> penalty units.</w:t>
      </w:r>
    </w:p>
    <w:p w14:paraId="3B06F8BB" w14:textId="59F943FF" w:rsidR="00292C8E" w:rsidRPr="00DD0F0B" w:rsidRDefault="00ED2D22" w:rsidP="00ED2D22">
      <w:pPr>
        <w:pStyle w:val="Amain"/>
        <w:keepNext/>
        <w:rPr>
          <w:lang w:val="en" w:eastAsia="en-AU"/>
        </w:rPr>
      </w:pPr>
      <w:r>
        <w:rPr>
          <w:lang w:val="en" w:eastAsia="en-AU"/>
        </w:rPr>
        <w:tab/>
      </w:r>
      <w:r w:rsidRPr="00DD0F0B">
        <w:rPr>
          <w:lang w:val="en" w:eastAsia="en-AU"/>
        </w:rPr>
        <w:t>(2)</w:t>
      </w:r>
      <w:r w:rsidRPr="00DD0F0B">
        <w:rPr>
          <w:lang w:val="en" w:eastAsia="en-AU"/>
        </w:rPr>
        <w:tab/>
      </w:r>
      <w:r w:rsidR="00292C8E" w:rsidRPr="00DD0F0B">
        <w:rPr>
          <w:lang w:val="en" w:eastAsia="en-AU"/>
        </w:rPr>
        <w:t>A person commits an offence if the person</w:t>
      </w:r>
      <w:r w:rsidR="007F0A21" w:rsidRPr="00DD0F0B">
        <w:rPr>
          <w:lang w:val="en" w:eastAsia="en-AU"/>
        </w:rPr>
        <w:t xml:space="preserve"> </w:t>
      </w:r>
      <w:r w:rsidR="00695DAC" w:rsidRPr="00DD0F0B">
        <w:t>intentionally</w:t>
      </w:r>
      <w:r w:rsidR="00641E9A" w:rsidRPr="00DD0F0B">
        <w:t xml:space="preserve"> </w:t>
      </w:r>
      <w:r w:rsidR="00695DAC" w:rsidRPr="00DD0F0B">
        <w:t xml:space="preserve">or negligently </w:t>
      </w:r>
      <w:r w:rsidR="00292C8E" w:rsidRPr="00DD0F0B">
        <w:rPr>
          <w:lang w:val="en" w:eastAsia="en-AU"/>
        </w:rPr>
        <w:t xml:space="preserve">deals with </w:t>
      </w:r>
      <w:r w:rsidR="001D52A1" w:rsidRPr="00DD0F0B">
        <w:rPr>
          <w:lang w:val="en" w:eastAsia="en-AU"/>
        </w:rPr>
        <w:t>prohibited biosecurity matter</w:t>
      </w:r>
      <w:r w:rsidR="007F0A21" w:rsidRPr="00DD0F0B">
        <w:rPr>
          <w:lang w:val="en" w:eastAsia="en-AU"/>
        </w:rPr>
        <w:t>.</w:t>
      </w:r>
    </w:p>
    <w:p w14:paraId="04802FF5" w14:textId="66C86B2C" w:rsidR="002E2C35" w:rsidRPr="00DD0F0B" w:rsidRDefault="002E2C35" w:rsidP="002E2C35">
      <w:pPr>
        <w:pStyle w:val="Penalty"/>
        <w:rPr>
          <w:lang w:val="en" w:eastAsia="en-AU"/>
        </w:rPr>
      </w:pPr>
      <w:r w:rsidRPr="00DD0F0B">
        <w:rPr>
          <w:lang w:val="en" w:eastAsia="en-AU"/>
        </w:rPr>
        <w:t xml:space="preserve">Maximum penalty:  </w:t>
      </w:r>
      <w:r w:rsidR="00491B73" w:rsidRPr="00DD0F0B">
        <w:rPr>
          <w:lang w:val="en" w:eastAsia="en-AU"/>
        </w:rPr>
        <w:t>2</w:t>
      </w:r>
      <w:r w:rsidR="005823A2" w:rsidRPr="00DD0F0B">
        <w:rPr>
          <w:lang w:val="en" w:eastAsia="en-AU"/>
        </w:rPr>
        <w:t> </w:t>
      </w:r>
      <w:r w:rsidR="00491B73" w:rsidRPr="00DD0F0B">
        <w:rPr>
          <w:lang w:val="en" w:eastAsia="en-AU"/>
        </w:rPr>
        <w:t>500</w:t>
      </w:r>
      <w:r w:rsidRPr="00DD0F0B">
        <w:rPr>
          <w:lang w:val="en" w:eastAsia="en-AU"/>
        </w:rPr>
        <w:t xml:space="preserve"> penalty units, imprisonment for 2</w:t>
      </w:r>
      <w:r w:rsidR="00886604" w:rsidRPr="00DD0F0B">
        <w:rPr>
          <w:lang w:val="en" w:eastAsia="en-AU"/>
        </w:rPr>
        <w:t> </w:t>
      </w:r>
      <w:r w:rsidRPr="00DD0F0B">
        <w:rPr>
          <w:lang w:val="en" w:eastAsia="en-AU"/>
        </w:rPr>
        <w:t>years or both.</w:t>
      </w:r>
    </w:p>
    <w:p w14:paraId="55D8105E" w14:textId="4AB277A9" w:rsidR="00292C8E" w:rsidRPr="00DD0F0B" w:rsidRDefault="00ED2D22" w:rsidP="00ED2D22">
      <w:pPr>
        <w:pStyle w:val="Amain"/>
      </w:pPr>
      <w:r>
        <w:tab/>
      </w:r>
      <w:r w:rsidRPr="00DD0F0B">
        <w:t>(3)</w:t>
      </w:r>
      <w:r w:rsidRPr="00DD0F0B">
        <w:tab/>
      </w:r>
      <w:r w:rsidR="00292C8E" w:rsidRPr="00DD0F0B">
        <w:t>An offence against sub</w:t>
      </w:r>
      <w:r w:rsidR="001E7E32" w:rsidRPr="00DD0F0B">
        <w:t>section</w:t>
      </w:r>
      <w:r w:rsidR="00292C8E" w:rsidRPr="00DD0F0B">
        <w:t> (</w:t>
      </w:r>
      <w:r w:rsidR="00900CF1" w:rsidRPr="00DD0F0B">
        <w:t>1</w:t>
      </w:r>
      <w:r w:rsidR="00292C8E" w:rsidRPr="00DD0F0B">
        <w:t>) is a strict liability offence.</w:t>
      </w:r>
    </w:p>
    <w:p w14:paraId="2EFB00DF" w14:textId="3BA5690F" w:rsidR="0005344B" w:rsidRPr="00DD0F0B" w:rsidRDefault="00ED2D22" w:rsidP="00ED2D22">
      <w:pPr>
        <w:pStyle w:val="Amain"/>
      </w:pPr>
      <w:r>
        <w:tab/>
      </w:r>
      <w:r w:rsidRPr="00DD0F0B">
        <w:t>(4)</w:t>
      </w:r>
      <w:r w:rsidRPr="00DD0F0B">
        <w:tab/>
      </w:r>
      <w:r w:rsidR="0005344B" w:rsidRPr="00DD0F0B">
        <w:t xml:space="preserve">If, in a prosecution for an offence against this </w:t>
      </w:r>
      <w:r w:rsidR="001E7E32" w:rsidRPr="00DD0F0B">
        <w:t>section</w:t>
      </w:r>
      <w:r w:rsidR="0005344B" w:rsidRPr="00DD0F0B">
        <w:t xml:space="preserve">, it is proved that </w:t>
      </w:r>
      <w:r w:rsidR="001D52A1" w:rsidRPr="00DD0F0B">
        <w:t>prohibited biosecurity matter</w:t>
      </w:r>
      <w:r w:rsidR="0005344B" w:rsidRPr="00DD0F0B">
        <w:t xml:space="preserve"> was on land occupied by the defendant, it is presumed, unless the contrary is proved, that the defendant had possession of the </w:t>
      </w:r>
      <w:r w:rsidR="001D52A1" w:rsidRPr="00DD0F0B">
        <w:t>prohibited biosecurity matter</w:t>
      </w:r>
      <w:r w:rsidR="0005344B" w:rsidRPr="00DD0F0B">
        <w:t>.</w:t>
      </w:r>
    </w:p>
    <w:p w14:paraId="5493B2E2" w14:textId="53BC360C" w:rsidR="00292C8E" w:rsidRPr="00DD0F0B" w:rsidRDefault="00ED2D22" w:rsidP="00ED2D22">
      <w:pPr>
        <w:pStyle w:val="Amain"/>
      </w:pPr>
      <w:r>
        <w:tab/>
      </w:r>
      <w:r w:rsidRPr="00DD0F0B">
        <w:t>(5)</w:t>
      </w:r>
      <w:r w:rsidRPr="00DD0F0B">
        <w:tab/>
      </w:r>
      <w:r w:rsidR="00292C8E" w:rsidRPr="00DD0F0B">
        <w:t>It is a defence to a prosecution for an offence against sub</w:t>
      </w:r>
      <w:r w:rsidR="001E7E32" w:rsidRPr="00DD0F0B">
        <w:t>section</w:t>
      </w:r>
      <w:r w:rsidR="00292C8E" w:rsidRPr="00DD0F0B">
        <w:t> (</w:t>
      </w:r>
      <w:r w:rsidR="00900CF1" w:rsidRPr="00DD0F0B">
        <w:t>1</w:t>
      </w:r>
      <w:r w:rsidR="00292C8E" w:rsidRPr="00DD0F0B">
        <w:t xml:space="preserve">) </w:t>
      </w:r>
      <w:r w:rsidR="00292C8E" w:rsidRPr="00DD0F0B">
        <w:rPr>
          <w:rFonts w:cs="TimesNewRomanPSMT"/>
        </w:rPr>
        <w:t xml:space="preserve">constituted by the defendant having </w:t>
      </w:r>
      <w:r w:rsidR="001D52A1" w:rsidRPr="00DD0F0B">
        <w:rPr>
          <w:rFonts w:cs="TimesNewRomanPSMT"/>
        </w:rPr>
        <w:t>prohibited biosecurity matter</w:t>
      </w:r>
      <w:r w:rsidR="00292C8E" w:rsidRPr="00DD0F0B">
        <w:rPr>
          <w:rFonts w:cs="TimesNewRomanPSMT"/>
        </w:rPr>
        <w:t xml:space="preserve"> in their possession if</w:t>
      </w:r>
      <w:r w:rsidR="00292C8E" w:rsidRPr="00DD0F0B">
        <w:t xml:space="preserve"> the defendant proves that</w:t>
      </w:r>
      <w:r w:rsidR="00292C8E" w:rsidRPr="00DD0F0B">
        <w:rPr>
          <w:lang w:val="en" w:eastAsia="en-AU"/>
        </w:rPr>
        <w:t xml:space="preserve"> the</w:t>
      </w:r>
      <w:r w:rsidR="0018088F" w:rsidRPr="00DD0F0B">
        <w:rPr>
          <w:lang w:val="en" w:eastAsia="en-AU"/>
        </w:rPr>
        <w:t xml:space="preserve">y </w:t>
      </w:r>
      <w:r w:rsidR="00292C8E" w:rsidRPr="00DD0F0B">
        <w:rPr>
          <w:lang w:val="en" w:eastAsia="en-AU"/>
        </w:rPr>
        <w:t xml:space="preserve">did not know, and could not reasonably be expected to have known, that they had the </w:t>
      </w:r>
      <w:r w:rsidR="001D52A1" w:rsidRPr="00DD0F0B">
        <w:rPr>
          <w:lang w:val="en" w:eastAsia="en-AU"/>
        </w:rPr>
        <w:t>prohibited biosecurity matter</w:t>
      </w:r>
      <w:r w:rsidR="00292C8E" w:rsidRPr="00DD0F0B">
        <w:rPr>
          <w:lang w:val="en" w:eastAsia="en-AU"/>
        </w:rPr>
        <w:t xml:space="preserve"> in their </w:t>
      </w:r>
      <w:r w:rsidR="00292C8E" w:rsidRPr="00DD0F0B">
        <w:rPr>
          <w:rFonts w:cs="TimesNewRomanPSMT"/>
        </w:rPr>
        <w:t>possession</w:t>
      </w:r>
      <w:r w:rsidR="00292C8E" w:rsidRPr="00DD0F0B">
        <w:rPr>
          <w:lang w:val="en" w:eastAsia="en-AU"/>
        </w:rPr>
        <w:t>.</w:t>
      </w:r>
    </w:p>
    <w:p w14:paraId="78CF5812" w14:textId="76723CC7" w:rsidR="00B22EDA" w:rsidRPr="00DD0F0B" w:rsidRDefault="00ED2D22" w:rsidP="00ED2D22">
      <w:pPr>
        <w:pStyle w:val="Amain"/>
      </w:pPr>
      <w:r>
        <w:tab/>
      </w:r>
      <w:r w:rsidRPr="00DD0F0B">
        <w:t>(6)</w:t>
      </w:r>
      <w:r w:rsidRPr="00DD0F0B">
        <w:tab/>
      </w:r>
      <w:r w:rsidR="009B12A1" w:rsidRPr="00DD0F0B">
        <w:t xml:space="preserve">It is a defence to a prosecution for an offence against </w:t>
      </w:r>
      <w:r w:rsidR="00C73B00" w:rsidRPr="00DD0F0B">
        <w:t>sub</w:t>
      </w:r>
      <w:r w:rsidR="009B12A1" w:rsidRPr="00DD0F0B">
        <w:t>section</w:t>
      </w:r>
      <w:r w:rsidR="00C73B00" w:rsidRPr="00DD0F0B">
        <w:t> (1)</w:t>
      </w:r>
      <w:r w:rsidR="009B12A1" w:rsidRPr="00DD0F0B">
        <w:t xml:space="preserve"> if the defendant proves that</w:t>
      </w:r>
      <w:r w:rsidR="00B22EDA" w:rsidRPr="00DD0F0B">
        <w:t>—</w:t>
      </w:r>
    </w:p>
    <w:p w14:paraId="29611501" w14:textId="459C8297" w:rsidR="009B12A1" w:rsidRPr="00DD0F0B" w:rsidRDefault="00ED2D22" w:rsidP="00ED2D22">
      <w:pPr>
        <w:pStyle w:val="Apara"/>
      </w:pPr>
      <w:r>
        <w:tab/>
      </w:r>
      <w:r w:rsidRPr="00DD0F0B">
        <w:t>(a)</w:t>
      </w:r>
      <w:r w:rsidRPr="00DD0F0B">
        <w:tab/>
      </w:r>
      <w:r w:rsidR="009B12A1" w:rsidRPr="00DD0F0B">
        <w:t>they took all reasonable precautions and exercised all appropriate diligence to prevent the commission of the offence</w:t>
      </w:r>
      <w:r w:rsidR="00B22EDA" w:rsidRPr="00DD0F0B">
        <w:t>; or</w:t>
      </w:r>
    </w:p>
    <w:p w14:paraId="60C18326" w14:textId="204ABF1D" w:rsidR="00B22EDA" w:rsidRPr="00DD0F0B" w:rsidRDefault="00ED2D22" w:rsidP="00ED2D22">
      <w:pPr>
        <w:pStyle w:val="Apara"/>
        <w:keepNext/>
      </w:pPr>
      <w:r>
        <w:tab/>
      </w:r>
      <w:r w:rsidRPr="00DD0F0B">
        <w:t>(b)</w:t>
      </w:r>
      <w:r w:rsidRPr="00DD0F0B">
        <w:tab/>
      </w:r>
      <w:r w:rsidR="00B22EDA" w:rsidRPr="00DD0F0B">
        <w:t>they had a reasonable excuse for dealing with the prohibited biosecurity matter.</w:t>
      </w:r>
    </w:p>
    <w:p w14:paraId="2E1DA8CD" w14:textId="45973DA4" w:rsidR="009676EE" w:rsidRPr="00DD0F0B" w:rsidRDefault="009676EE" w:rsidP="00ED2D22">
      <w:pPr>
        <w:pStyle w:val="aNote"/>
        <w:keepNext/>
      </w:pPr>
      <w:r w:rsidRPr="00DD0F0B">
        <w:rPr>
          <w:rStyle w:val="charItals"/>
        </w:rPr>
        <w:t>Note 1</w:t>
      </w:r>
      <w:r w:rsidRPr="00DD0F0B">
        <w:rPr>
          <w:rStyle w:val="charItals"/>
        </w:rPr>
        <w:tab/>
      </w:r>
      <w:r w:rsidRPr="00DD0F0B">
        <w:t xml:space="preserve">The defendant has a legal burden in relation to the matters mentioned in ss (4), (5) and (6) (see </w:t>
      </w:r>
      <w:hyperlink r:id="rId39" w:tooltip="A2002-51" w:history="1">
        <w:r w:rsidR="00C508A1" w:rsidRPr="00C508A1">
          <w:rPr>
            <w:rStyle w:val="charCitHyperlinkAbbrev"/>
          </w:rPr>
          <w:t>Criminal Code</w:t>
        </w:r>
      </w:hyperlink>
      <w:r w:rsidRPr="00DD0F0B">
        <w:t>, s 59).</w:t>
      </w:r>
    </w:p>
    <w:p w14:paraId="2C72FFB5" w14:textId="6E42BD0B" w:rsidR="00900CF1" w:rsidRPr="00DD0F0B" w:rsidRDefault="00900CF1" w:rsidP="00900CF1">
      <w:pPr>
        <w:pStyle w:val="aNote"/>
      </w:pPr>
      <w:r w:rsidRPr="00DD0F0B">
        <w:rPr>
          <w:rStyle w:val="charItals"/>
        </w:rPr>
        <w:t>Note</w:t>
      </w:r>
      <w:r w:rsidR="009676EE" w:rsidRPr="00DD0F0B">
        <w:rPr>
          <w:rStyle w:val="charItals"/>
        </w:rPr>
        <w:t xml:space="preserve"> 2</w:t>
      </w:r>
      <w:r w:rsidRPr="00DD0F0B">
        <w:rPr>
          <w:rStyle w:val="charItals"/>
        </w:rPr>
        <w:tab/>
      </w:r>
      <w:r w:rsidRPr="00DD0F0B">
        <w:rPr>
          <w:iCs/>
        </w:rPr>
        <w:t xml:space="preserve">A </w:t>
      </w:r>
      <w:r w:rsidR="003D388F" w:rsidRPr="00DD0F0B">
        <w:rPr>
          <w:iCs/>
        </w:rPr>
        <w:t xml:space="preserve">biosecurity </w:t>
      </w:r>
      <w:r w:rsidRPr="00DD0F0B">
        <w:rPr>
          <w:rFonts w:ascii="TimesNewRomanPS-BoldItalicMT" w:hAnsi="TimesNewRomanPS-BoldItalicMT" w:cs="TimesNewRomanPS-BoldItalicMT"/>
        </w:rPr>
        <w:t>permit</w:t>
      </w:r>
      <w:r w:rsidR="00D90C26" w:rsidRPr="00DD0F0B">
        <w:rPr>
          <w:rFonts w:ascii="TimesNewRomanPS-BoldItalicMT" w:hAnsi="TimesNewRomanPS-BoldItalicMT" w:cs="TimesNewRomanPS-BoldItalicMT"/>
        </w:rPr>
        <w:t xml:space="preserve"> may</w:t>
      </w:r>
      <w:r w:rsidRPr="00DD0F0B">
        <w:rPr>
          <w:rFonts w:ascii="TimesNewRomanPS-BoldItalicMT" w:hAnsi="TimesNewRomanPS-BoldItalicMT" w:cs="TimesNewRomanPS-BoldItalicMT"/>
        </w:rPr>
        <w:t xml:space="preserve"> </w:t>
      </w:r>
      <w:r w:rsidRPr="00DD0F0B">
        <w:t xml:space="preserve">authorise </w:t>
      </w:r>
      <w:r w:rsidR="00F336ED" w:rsidRPr="00DD0F0B">
        <w:t>a</w:t>
      </w:r>
      <w:r w:rsidRPr="00DD0F0B">
        <w:t xml:space="preserve"> permit</w:t>
      </w:r>
      <w:r w:rsidR="00E7766F" w:rsidRPr="00DD0F0B">
        <w:noBreakHyphen/>
      </w:r>
      <w:r w:rsidRPr="00DD0F0B">
        <w:t>holder t</w:t>
      </w:r>
      <w:r w:rsidR="00621347" w:rsidRPr="00DD0F0B">
        <w:t xml:space="preserve">o </w:t>
      </w:r>
      <w:r w:rsidRPr="00DD0F0B">
        <w:t xml:space="preserve">deal with </w:t>
      </w:r>
      <w:r w:rsidR="00C444CA" w:rsidRPr="00DD0F0B">
        <w:t>prohibited biosecurity matter</w:t>
      </w:r>
      <w:r w:rsidR="007F1CF8" w:rsidRPr="00DD0F0B">
        <w:t xml:space="preserve"> (see s </w:t>
      </w:r>
      <w:r w:rsidR="00A75D88" w:rsidRPr="00DD0F0B">
        <w:t>62</w:t>
      </w:r>
      <w:r w:rsidR="007F1CF8" w:rsidRPr="00DD0F0B">
        <w:t>).</w:t>
      </w:r>
    </w:p>
    <w:p w14:paraId="2B426FEB" w14:textId="49628E4D" w:rsidR="00547451" w:rsidRPr="00EB037E" w:rsidRDefault="00ED2D22" w:rsidP="00ED2D22">
      <w:pPr>
        <w:pStyle w:val="AH3Div"/>
      </w:pPr>
      <w:bookmarkStart w:id="49" w:name="_Toc213333505"/>
      <w:r w:rsidRPr="00EB037E">
        <w:rPr>
          <w:rStyle w:val="CharDivNo"/>
        </w:rPr>
        <w:lastRenderedPageBreak/>
        <w:t>Division 2.6</w:t>
      </w:r>
      <w:r w:rsidRPr="00DD0F0B">
        <w:tab/>
      </w:r>
      <w:r w:rsidR="00547451" w:rsidRPr="00EB037E">
        <w:rPr>
          <w:rStyle w:val="CharDivText"/>
        </w:rPr>
        <w:t>Prohibited dealings with biosecurity matter</w:t>
      </w:r>
      <w:bookmarkEnd w:id="49"/>
    </w:p>
    <w:p w14:paraId="6ED4A3D3" w14:textId="2D023972" w:rsidR="00547451" w:rsidRPr="00DD0F0B" w:rsidRDefault="00ED2D22" w:rsidP="00ED2D22">
      <w:pPr>
        <w:pStyle w:val="AH5Sec"/>
        <w:rPr>
          <w:lang w:val="en" w:eastAsia="en-AU"/>
        </w:rPr>
      </w:pPr>
      <w:bookmarkStart w:id="50" w:name="_Toc213333506"/>
      <w:r w:rsidRPr="00EB037E">
        <w:rPr>
          <w:rStyle w:val="CharSectNo"/>
        </w:rPr>
        <w:t>35</w:t>
      </w:r>
      <w:r w:rsidRPr="00DD0F0B">
        <w:rPr>
          <w:lang w:val="en" w:eastAsia="en-AU"/>
        </w:rPr>
        <w:tab/>
      </w:r>
      <w:r w:rsidR="00547451" w:rsidRPr="00DD0F0B">
        <w:rPr>
          <w:lang w:val="en" w:eastAsia="en-AU"/>
        </w:rPr>
        <w:t>Prohibited dealings with biosecurity matter</w:t>
      </w:r>
      <w:bookmarkEnd w:id="50"/>
    </w:p>
    <w:p w14:paraId="3822044E" w14:textId="17929701" w:rsidR="00547451" w:rsidRPr="00DD0F0B" w:rsidRDefault="00ED2D22" w:rsidP="00ED2D22">
      <w:pPr>
        <w:pStyle w:val="Amain"/>
        <w:rPr>
          <w:lang w:val="en" w:eastAsia="en-AU"/>
        </w:rPr>
      </w:pPr>
      <w:r>
        <w:rPr>
          <w:lang w:val="en" w:eastAsia="en-AU"/>
        </w:rPr>
        <w:tab/>
      </w:r>
      <w:r w:rsidRPr="00DD0F0B">
        <w:rPr>
          <w:lang w:val="en" w:eastAsia="en-AU"/>
        </w:rPr>
        <w:t>(1)</w:t>
      </w:r>
      <w:r w:rsidRPr="00DD0F0B">
        <w:rPr>
          <w:lang w:val="en" w:eastAsia="en-AU"/>
        </w:rPr>
        <w:tab/>
      </w:r>
      <w:r w:rsidR="00547451" w:rsidRPr="00DD0F0B">
        <w:t xml:space="preserve">The Minister may declare </w:t>
      </w:r>
      <w:r w:rsidR="00455FBE" w:rsidRPr="00DD0F0B">
        <w:t xml:space="preserve">that a stated </w:t>
      </w:r>
      <w:r w:rsidR="00547451" w:rsidRPr="00DD0F0B">
        <w:t xml:space="preserve">dealing with biosecurity matter </w:t>
      </w:r>
      <w:r w:rsidR="00455FBE" w:rsidRPr="00DD0F0B">
        <w:t>is</w:t>
      </w:r>
      <w:r w:rsidR="00547451" w:rsidRPr="00DD0F0B">
        <w:t xml:space="preserve"> prohibited (a</w:t>
      </w:r>
      <w:r w:rsidR="005823A2" w:rsidRPr="00DD0F0B">
        <w:t> </w:t>
      </w:r>
      <w:r w:rsidR="00547451" w:rsidRPr="00DD0F0B">
        <w:rPr>
          <w:rStyle w:val="charBoldItals"/>
        </w:rPr>
        <w:t>prohibited dealing</w:t>
      </w:r>
      <w:r w:rsidR="00547451" w:rsidRPr="00DD0F0B">
        <w:rPr>
          <w:bCs/>
          <w:iCs/>
        </w:rPr>
        <w:t>)</w:t>
      </w:r>
      <w:r w:rsidR="00547451" w:rsidRPr="00DD0F0B">
        <w:t xml:space="preserve"> if satisfied that the dealing with the biosecurity matter poses a significant biosecurity risk to any part of the </w:t>
      </w:r>
      <w:r w:rsidR="003D388F" w:rsidRPr="00DD0F0B">
        <w:t>ACT</w:t>
      </w:r>
      <w:r w:rsidR="00547451" w:rsidRPr="00DD0F0B">
        <w:t>.</w:t>
      </w:r>
    </w:p>
    <w:p w14:paraId="0C0C04C6" w14:textId="6DB7CCD0" w:rsidR="00547451" w:rsidRPr="00DD0F0B" w:rsidRDefault="00ED2D22" w:rsidP="00ED2D22">
      <w:pPr>
        <w:pStyle w:val="Amain"/>
      </w:pPr>
      <w:r>
        <w:tab/>
      </w:r>
      <w:r w:rsidRPr="00DD0F0B">
        <w:t>(2)</w:t>
      </w:r>
      <w:r w:rsidRPr="00DD0F0B">
        <w:tab/>
      </w:r>
      <w:r w:rsidR="00547451" w:rsidRPr="00DD0F0B">
        <w:t>A declaration may apply to a stated part of the ACT.</w:t>
      </w:r>
    </w:p>
    <w:p w14:paraId="441FCAA4" w14:textId="3F394465" w:rsidR="00547451" w:rsidRPr="00DD0F0B" w:rsidRDefault="00ED2D22" w:rsidP="00ED2D22">
      <w:pPr>
        <w:pStyle w:val="Amain"/>
      </w:pPr>
      <w:r>
        <w:tab/>
      </w:r>
      <w:r w:rsidRPr="00DD0F0B">
        <w:t>(3)</w:t>
      </w:r>
      <w:r w:rsidRPr="00DD0F0B">
        <w:tab/>
      </w:r>
      <w:r w:rsidR="00547451" w:rsidRPr="00DD0F0B">
        <w:t>A declaration is a notifiable instrument.</w:t>
      </w:r>
    </w:p>
    <w:p w14:paraId="2E4EEC53" w14:textId="2D96AA6F" w:rsidR="00547451" w:rsidRPr="00DD0F0B" w:rsidRDefault="00ED2D22" w:rsidP="00ED2D22">
      <w:pPr>
        <w:pStyle w:val="AH5Sec"/>
      </w:pPr>
      <w:bookmarkStart w:id="51" w:name="_Toc213333507"/>
      <w:r w:rsidRPr="00EB037E">
        <w:rPr>
          <w:rStyle w:val="CharSectNo"/>
        </w:rPr>
        <w:t>36</w:t>
      </w:r>
      <w:r w:rsidRPr="00DD0F0B">
        <w:tab/>
      </w:r>
      <w:r w:rsidR="00547451" w:rsidRPr="00DD0F0B">
        <w:t>Offences—engage in prohibited dealing</w:t>
      </w:r>
      <w:bookmarkEnd w:id="51"/>
    </w:p>
    <w:p w14:paraId="65DC506E" w14:textId="1301A1D9" w:rsidR="00547451" w:rsidRPr="00DD0F0B" w:rsidRDefault="00ED2D22" w:rsidP="00ED2D22">
      <w:pPr>
        <w:pStyle w:val="Amain"/>
        <w:keepNext/>
        <w:rPr>
          <w:lang w:val="en" w:eastAsia="en-AU"/>
        </w:rPr>
      </w:pPr>
      <w:r>
        <w:rPr>
          <w:lang w:val="en" w:eastAsia="en-AU"/>
        </w:rPr>
        <w:tab/>
      </w:r>
      <w:r w:rsidRPr="00DD0F0B">
        <w:rPr>
          <w:lang w:val="en" w:eastAsia="en-AU"/>
        </w:rPr>
        <w:t>(1)</w:t>
      </w:r>
      <w:r w:rsidRPr="00DD0F0B">
        <w:rPr>
          <w:lang w:val="en" w:eastAsia="en-AU"/>
        </w:rPr>
        <w:tab/>
      </w:r>
      <w:r w:rsidR="00547451" w:rsidRPr="00DD0F0B">
        <w:rPr>
          <w:lang w:val="en" w:eastAsia="en-AU"/>
        </w:rPr>
        <w:t>A person must not engage in a prohibited dealing.</w:t>
      </w:r>
    </w:p>
    <w:p w14:paraId="5006783B" w14:textId="7DB2FA82" w:rsidR="00547451" w:rsidRPr="00DD0F0B" w:rsidRDefault="00547451" w:rsidP="00547451">
      <w:pPr>
        <w:pStyle w:val="Penalty"/>
        <w:rPr>
          <w:lang w:val="en" w:eastAsia="en-AU"/>
        </w:rPr>
      </w:pPr>
      <w:r w:rsidRPr="00DD0F0B">
        <w:rPr>
          <w:lang w:val="en" w:eastAsia="en-AU"/>
        </w:rPr>
        <w:t xml:space="preserve">Maximum penalty:  </w:t>
      </w:r>
      <w:r w:rsidR="00596192" w:rsidRPr="00DD0F0B">
        <w:rPr>
          <w:lang w:val="en" w:eastAsia="en-AU"/>
        </w:rPr>
        <w:t xml:space="preserve">50 </w:t>
      </w:r>
      <w:r w:rsidRPr="00DD0F0B">
        <w:rPr>
          <w:lang w:val="en" w:eastAsia="en-AU"/>
        </w:rPr>
        <w:t>penalty units.</w:t>
      </w:r>
    </w:p>
    <w:p w14:paraId="233F5B55" w14:textId="40AABC6D" w:rsidR="00547451" w:rsidRPr="00DD0F0B" w:rsidRDefault="00ED2D22" w:rsidP="00ED2D22">
      <w:pPr>
        <w:pStyle w:val="Amain"/>
        <w:keepNext/>
        <w:rPr>
          <w:lang w:val="en" w:eastAsia="en-AU"/>
        </w:rPr>
      </w:pPr>
      <w:r>
        <w:rPr>
          <w:lang w:val="en" w:eastAsia="en-AU"/>
        </w:rPr>
        <w:tab/>
      </w:r>
      <w:r w:rsidRPr="00DD0F0B">
        <w:rPr>
          <w:lang w:val="en" w:eastAsia="en-AU"/>
        </w:rPr>
        <w:t>(2)</w:t>
      </w:r>
      <w:r w:rsidRPr="00DD0F0B">
        <w:rPr>
          <w:lang w:val="en" w:eastAsia="en-AU"/>
        </w:rPr>
        <w:tab/>
      </w:r>
      <w:r w:rsidR="00547451" w:rsidRPr="00DD0F0B">
        <w:rPr>
          <w:lang w:val="en" w:eastAsia="en-AU"/>
        </w:rPr>
        <w:t>A person commits an offence if the person intentionally</w:t>
      </w:r>
      <w:r w:rsidR="00B37D09" w:rsidRPr="00DD0F0B">
        <w:rPr>
          <w:lang w:val="en" w:eastAsia="en-AU"/>
        </w:rPr>
        <w:t xml:space="preserve"> </w:t>
      </w:r>
      <w:r w:rsidR="00455FBE" w:rsidRPr="00DD0F0B">
        <w:rPr>
          <w:lang w:val="en" w:eastAsia="en-AU"/>
        </w:rPr>
        <w:t xml:space="preserve">or negligently </w:t>
      </w:r>
      <w:r w:rsidR="00547451" w:rsidRPr="00DD0F0B">
        <w:rPr>
          <w:lang w:val="en" w:eastAsia="en-AU"/>
        </w:rPr>
        <w:t>engages in a prohibited dealing.</w:t>
      </w:r>
    </w:p>
    <w:p w14:paraId="509F94EF" w14:textId="1596A32C" w:rsidR="00547451" w:rsidRPr="00DD0F0B" w:rsidRDefault="00547451" w:rsidP="00547451">
      <w:pPr>
        <w:pStyle w:val="Penalty"/>
        <w:rPr>
          <w:lang w:val="en" w:eastAsia="en-AU"/>
        </w:rPr>
      </w:pPr>
      <w:r w:rsidRPr="00DD0F0B">
        <w:rPr>
          <w:lang w:val="en" w:eastAsia="en-AU"/>
        </w:rPr>
        <w:t xml:space="preserve">Maximum penalty:  </w:t>
      </w:r>
      <w:r w:rsidR="00596192" w:rsidRPr="00DD0F0B">
        <w:rPr>
          <w:lang w:val="en" w:eastAsia="en-AU"/>
        </w:rPr>
        <w:t>2 500</w:t>
      </w:r>
      <w:r w:rsidRPr="00DD0F0B">
        <w:rPr>
          <w:lang w:val="en" w:eastAsia="en-AU"/>
        </w:rPr>
        <w:t xml:space="preserve"> penalty units.</w:t>
      </w:r>
    </w:p>
    <w:p w14:paraId="1521727D" w14:textId="710B7D15" w:rsidR="00547451" w:rsidRPr="00DD0F0B" w:rsidRDefault="00ED2D22" w:rsidP="00ED2D22">
      <w:pPr>
        <w:pStyle w:val="Amain"/>
      </w:pPr>
      <w:r>
        <w:tab/>
      </w:r>
      <w:r w:rsidRPr="00DD0F0B">
        <w:t>(3)</w:t>
      </w:r>
      <w:r w:rsidRPr="00DD0F0B">
        <w:tab/>
      </w:r>
      <w:r w:rsidR="00547451" w:rsidRPr="00DD0F0B">
        <w:t>An offence against subsection (1) is a strict liability offence.</w:t>
      </w:r>
    </w:p>
    <w:p w14:paraId="45C35CF3" w14:textId="60CA8683" w:rsidR="00B22EDA" w:rsidRPr="00DD0F0B" w:rsidRDefault="00ED2D22" w:rsidP="00ED2D22">
      <w:pPr>
        <w:pStyle w:val="Amain"/>
        <w:keepNext/>
      </w:pPr>
      <w:r>
        <w:tab/>
      </w:r>
      <w:r w:rsidRPr="00DD0F0B">
        <w:t>(4)</w:t>
      </w:r>
      <w:r w:rsidRPr="00DD0F0B">
        <w:tab/>
      </w:r>
      <w:r w:rsidR="00B22EDA" w:rsidRPr="00DD0F0B">
        <w:t>It is a defence to a prosecution for an offence against subsection (1) if the defendant proves that they had a reasonable excuse for engaging in the prohibited dealing.</w:t>
      </w:r>
    </w:p>
    <w:p w14:paraId="4C7FD600" w14:textId="5338893A" w:rsidR="008F3DDF" w:rsidRPr="00DD0F0B" w:rsidRDefault="008F3DDF" w:rsidP="00ED2D22">
      <w:pPr>
        <w:pStyle w:val="aNote"/>
        <w:keepNext/>
      </w:pPr>
      <w:r w:rsidRPr="00DD0F0B">
        <w:rPr>
          <w:rStyle w:val="charItals"/>
        </w:rPr>
        <w:t>Note 1</w:t>
      </w:r>
      <w:r w:rsidRPr="00DD0F0B">
        <w:rPr>
          <w:rStyle w:val="charItals"/>
        </w:rPr>
        <w:tab/>
      </w:r>
      <w:r w:rsidRPr="00DD0F0B">
        <w:t xml:space="preserve">The defendant has a legal burden in relation to the matters mentioned in s (4) (see </w:t>
      </w:r>
      <w:hyperlink r:id="rId40" w:tooltip="A2002-51" w:history="1">
        <w:r w:rsidR="00C508A1" w:rsidRPr="00C508A1">
          <w:rPr>
            <w:rStyle w:val="charCitHyperlinkAbbrev"/>
          </w:rPr>
          <w:t>Criminal Code</w:t>
        </w:r>
      </w:hyperlink>
      <w:r w:rsidRPr="00DD0F0B">
        <w:t>, s 59).</w:t>
      </w:r>
    </w:p>
    <w:p w14:paraId="3F31DAD6" w14:textId="2327FB74" w:rsidR="00547451" w:rsidRPr="00DD0F0B" w:rsidRDefault="00547451" w:rsidP="00547451">
      <w:pPr>
        <w:pStyle w:val="aNote"/>
      </w:pPr>
      <w:r w:rsidRPr="00DD0F0B">
        <w:rPr>
          <w:rStyle w:val="charItals"/>
        </w:rPr>
        <w:t>Note</w:t>
      </w:r>
      <w:r w:rsidR="008F3DDF" w:rsidRPr="00DD0F0B">
        <w:rPr>
          <w:rStyle w:val="charItals"/>
        </w:rPr>
        <w:t xml:space="preserve"> 2</w:t>
      </w:r>
      <w:r w:rsidRPr="00DD0F0B">
        <w:rPr>
          <w:rStyle w:val="charItals"/>
        </w:rPr>
        <w:tab/>
      </w:r>
      <w:r w:rsidRPr="00DD0F0B">
        <w:rPr>
          <w:iCs/>
        </w:rPr>
        <w:t xml:space="preserve">A </w:t>
      </w:r>
      <w:r w:rsidR="003D388F" w:rsidRPr="00DD0F0B">
        <w:rPr>
          <w:iCs/>
        </w:rPr>
        <w:t xml:space="preserve">biosecurity </w:t>
      </w:r>
      <w:r w:rsidRPr="00DD0F0B">
        <w:rPr>
          <w:rFonts w:ascii="TimesNewRomanPS-BoldItalicMT" w:hAnsi="TimesNewRomanPS-BoldItalicMT" w:cs="TimesNewRomanPS-BoldItalicMT"/>
        </w:rPr>
        <w:t>permit</w:t>
      </w:r>
      <w:r w:rsidR="0090617F" w:rsidRPr="00DD0F0B">
        <w:rPr>
          <w:rFonts w:ascii="TimesNewRomanPS-BoldItalicMT" w:hAnsi="TimesNewRomanPS-BoldItalicMT" w:cs="TimesNewRomanPS-BoldItalicMT"/>
        </w:rPr>
        <w:t xml:space="preserve"> may</w:t>
      </w:r>
      <w:r w:rsidRPr="00DD0F0B">
        <w:rPr>
          <w:rFonts w:ascii="TimesNewRomanPS-BoldItalicMT" w:hAnsi="TimesNewRomanPS-BoldItalicMT" w:cs="TimesNewRomanPS-BoldItalicMT"/>
        </w:rPr>
        <w:t xml:space="preserve"> </w:t>
      </w:r>
      <w:r w:rsidRPr="00DD0F0B">
        <w:t>authorise the permit</w:t>
      </w:r>
      <w:r w:rsidR="00E7766F" w:rsidRPr="00DD0F0B">
        <w:noBreakHyphen/>
      </w:r>
      <w:r w:rsidRPr="00DD0F0B">
        <w:t>holder to engage in a prohibited dealing (</w:t>
      </w:r>
      <w:r w:rsidR="0090617F" w:rsidRPr="00DD0F0B">
        <w:t>see s </w:t>
      </w:r>
      <w:r w:rsidR="00A75D88" w:rsidRPr="00DD0F0B">
        <w:t>62</w:t>
      </w:r>
      <w:r w:rsidRPr="00DD0F0B">
        <w:t>).</w:t>
      </w:r>
    </w:p>
    <w:p w14:paraId="07A1EE82" w14:textId="3B258796" w:rsidR="004B51AF" w:rsidRPr="00EB037E" w:rsidRDefault="00ED2D22" w:rsidP="00ED2D22">
      <w:pPr>
        <w:pStyle w:val="AH3Div"/>
      </w:pPr>
      <w:bookmarkStart w:id="52" w:name="_Toc213333508"/>
      <w:r w:rsidRPr="00EB037E">
        <w:rPr>
          <w:rStyle w:val="CharDivNo"/>
        </w:rPr>
        <w:lastRenderedPageBreak/>
        <w:t>Division 2.7</w:t>
      </w:r>
      <w:r w:rsidRPr="00DD0F0B">
        <w:tab/>
      </w:r>
      <w:r w:rsidR="004B51AF" w:rsidRPr="00EB037E">
        <w:rPr>
          <w:rStyle w:val="CharDivText"/>
        </w:rPr>
        <w:t>Alternative verdicts</w:t>
      </w:r>
      <w:bookmarkEnd w:id="52"/>
    </w:p>
    <w:p w14:paraId="6A47A18E" w14:textId="209CD1B3" w:rsidR="004B51AF" w:rsidRPr="00DD0F0B" w:rsidRDefault="00ED2D22" w:rsidP="00ED2D22">
      <w:pPr>
        <w:pStyle w:val="AH5Sec"/>
      </w:pPr>
      <w:bookmarkStart w:id="53" w:name="_Toc213333509"/>
      <w:r w:rsidRPr="00EB037E">
        <w:rPr>
          <w:rStyle w:val="CharSectNo"/>
        </w:rPr>
        <w:t>37</w:t>
      </w:r>
      <w:r w:rsidRPr="00DD0F0B">
        <w:tab/>
      </w:r>
      <w:r w:rsidR="004B51AF" w:rsidRPr="00DD0F0B">
        <w:rPr>
          <w:lang w:val="en" w:eastAsia="en-AU"/>
        </w:rPr>
        <w:t xml:space="preserve">Alternative verdicts </w:t>
      </w:r>
      <w:r w:rsidR="004B51AF" w:rsidRPr="00DD0F0B">
        <w:t>for offences</w:t>
      </w:r>
      <w:bookmarkEnd w:id="53"/>
    </w:p>
    <w:p w14:paraId="590DA47E" w14:textId="54974168" w:rsidR="004B51AF" w:rsidRPr="00DD0F0B" w:rsidRDefault="00ED2D22" w:rsidP="00ED2D22">
      <w:pPr>
        <w:pStyle w:val="Amain"/>
      </w:pPr>
      <w:r>
        <w:tab/>
      </w:r>
      <w:r w:rsidRPr="00DD0F0B">
        <w:t>(1)</w:t>
      </w:r>
      <w:r w:rsidRPr="00DD0F0B">
        <w:tab/>
      </w:r>
      <w:r w:rsidR="004B51AF" w:rsidRPr="00DD0F0B">
        <w:t>This section applies if, in a prosecution for a relevant offence, the trier of fact—</w:t>
      </w:r>
    </w:p>
    <w:p w14:paraId="7B6C62CA" w14:textId="6E92705B" w:rsidR="004B51AF" w:rsidRPr="00DD0F0B" w:rsidRDefault="00ED2D22" w:rsidP="00ED2D22">
      <w:pPr>
        <w:pStyle w:val="Apara"/>
      </w:pPr>
      <w:r>
        <w:tab/>
      </w:r>
      <w:r w:rsidRPr="00DD0F0B">
        <w:t>(a)</w:t>
      </w:r>
      <w:r w:rsidRPr="00DD0F0B">
        <w:tab/>
      </w:r>
      <w:r w:rsidR="004B51AF" w:rsidRPr="00DD0F0B">
        <w:t>is not satisfied beyond reasonable doubt that the defendant is guilty of the relevant offence; but</w:t>
      </w:r>
    </w:p>
    <w:p w14:paraId="0816EA9A" w14:textId="02ED5570" w:rsidR="004B51AF" w:rsidRPr="00DD0F0B" w:rsidRDefault="00ED2D22" w:rsidP="00ED2D22">
      <w:pPr>
        <w:pStyle w:val="Apara"/>
      </w:pPr>
      <w:r>
        <w:tab/>
      </w:r>
      <w:r w:rsidRPr="00DD0F0B">
        <w:t>(b)</w:t>
      </w:r>
      <w:r w:rsidRPr="00DD0F0B">
        <w:tab/>
      </w:r>
      <w:r w:rsidR="004B51AF" w:rsidRPr="00DD0F0B">
        <w:t>is satisfied beyond reasonable doubt that the defendant is guilty of an alternative offence.</w:t>
      </w:r>
    </w:p>
    <w:p w14:paraId="7232DC4D" w14:textId="49B50940" w:rsidR="004B51AF" w:rsidRPr="00DD0F0B" w:rsidRDefault="00ED2D22" w:rsidP="00ED2D22">
      <w:pPr>
        <w:pStyle w:val="Amain"/>
      </w:pPr>
      <w:r>
        <w:tab/>
      </w:r>
      <w:r w:rsidRPr="00DD0F0B">
        <w:t>(2)</w:t>
      </w:r>
      <w:r w:rsidRPr="00DD0F0B">
        <w:tab/>
      </w:r>
      <w:r w:rsidR="004B51AF" w:rsidRPr="00DD0F0B">
        <w:t>The trier of fact may find the defendant guilty of the alternative offence, but only if the defendant has been given procedural fairness in relation to that finding of guilt.</w:t>
      </w:r>
    </w:p>
    <w:p w14:paraId="243A6551" w14:textId="4130A741" w:rsidR="004B51AF" w:rsidRPr="00DD0F0B" w:rsidRDefault="00ED2D22" w:rsidP="00ED2D22">
      <w:pPr>
        <w:pStyle w:val="Amain"/>
      </w:pPr>
      <w:r>
        <w:tab/>
      </w:r>
      <w:r w:rsidRPr="00DD0F0B">
        <w:t>(3)</w:t>
      </w:r>
      <w:r w:rsidRPr="00DD0F0B">
        <w:tab/>
      </w:r>
      <w:r w:rsidR="004B51AF" w:rsidRPr="00DD0F0B">
        <w:t>In this section:</w:t>
      </w:r>
    </w:p>
    <w:p w14:paraId="6F4DAB44" w14:textId="04BDB6A7" w:rsidR="004B51AF" w:rsidRPr="00DD0F0B" w:rsidRDefault="004B51AF" w:rsidP="00ED2D22">
      <w:pPr>
        <w:pStyle w:val="aDef"/>
      </w:pPr>
      <w:r w:rsidRPr="00DD0F0B">
        <w:rPr>
          <w:rStyle w:val="charBoldItals"/>
        </w:rPr>
        <w:t>alternative offence</w:t>
      </w:r>
      <w:r w:rsidRPr="00DD0F0B">
        <w:t>, for a relevant offence, means an offence mentioned in table </w:t>
      </w:r>
      <w:r w:rsidR="00A75D88" w:rsidRPr="00DD0F0B">
        <w:t>37</w:t>
      </w:r>
      <w:r w:rsidRPr="00DD0F0B">
        <w:t>, column 3, for the offence.</w:t>
      </w:r>
    </w:p>
    <w:p w14:paraId="11B03D8D" w14:textId="600BD98A" w:rsidR="004B51AF" w:rsidRPr="00DD0F0B" w:rsidRDefault="004B51AF" w:rsidP="00ED2D22">
      <w:pPr>
        <w:pStyle w:val="aDef"/>
      </w:pPr>
      <w:r w:rsidRPr="00DD0F0B">
        <w:rPr>
          <w:rStyle w:val="charBoldItals"/>
        </w:rPr>
        <w:t>relevant offence</w:t>
      </w:r>
      <w:r w:rsidRPr="00DD0F0B">
        <w:rPr>
          <w:bCs/>
          <w:iCs/>
        </w:rPr>
        <w:t xml:space="preserve"> means an </w:t>
      </w:r>
      <w:r w:rsidRPr="00DD0F0B">
        <w:t>offence mentioned in table </w:t>
      </w:r>
      <w:r w:rsidR="00A75D88" w:rsidRPr="00DD0F0B">
        <w:t>37</w:t>
      </w:r>
      <w:r w:rsidRPr="00DD0F0B">
        <w:t>, column 2.</w:t>
      </w:r>
    </w:p>
    <w:p w14:paraId="313608CA" w14:textId="79647DE7" w:rsidR="004B51AF" w:rsidRPr="00DD0F0B" w:rsidRDefault="004B51AF" w:rsidP="00776C20">
      <w:pPr>
        <w:pStyle w:val="TableHd"/>
        <w:spacing w:after="120"/>
        <w:ind w:left="1202" w:hanging="1202"/>
      </w:pPr>
      <w:r w:rsidRPr="00DD0F0B">
        <w:t>Table </w:t>
      </w:r>
      <w:r w:rsidR="00A75D88" w:rsidRPr="00DD0F0B">
        <w:t>37</w:t>
      </w:r>
      <w:r w:rsidRPr="00DD0F0B">
        <w:tab/>
        <w:t>Alternative verdicts for offences—</w:t>
      </w:r>
      <w:r w:rsidR="00675761">
        <w:t>pt</w:t>
      </w:r>
      <w:r w:rsidR="00A75D88" w:rsidRPr="00DD0F0B">
        <w:t xml:space="preserve"> 2</w:t>
      </w:r>
    </w:p>
    <w:tbl>
      <w:tblPr>
        <w:tblW w:w="76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8"/>
        <w:gridCol w:w="3293"/>
        <w:gridCol w:w="3289"/>
      </w:tblGrid>
      <w:tr w:rsidR="004B51AF" w:rsidRPr="00DD0F0B" w14:paraId="6ED421BB" w14:textId="77777777" w:rsidTr="00A17F26">
        <w:trPr>
          <w:cantSplit/>
          <w:tblHeader/>
        </w:trPr>
        <w:tc>
          <w:tcPr>
            <w:tcW w:w="1068" w:type="dxa"/>
            <w:tcBorders>
              <w:bottom w:val="single" w:sz="4" w:space="0" w:color="auto"/>
            </w:tcBorders>
          </w:tcPr>
          <w:p w14:paraId="00FBFA90" w14:textId="77777777" w:rsidR="004B51AF" w:rsidRPr="00DD0F0B" w:rsidRDefault="004B51AF" w:rsidP="007A1C65">
            <w:pPr>
              <w:pStyle w:val="TableColHd"/>
            </w:pPr>
            <w:r w:rsidRPr="00DD0F0B">
              <w:t>column 1</w:t>
            </w:r>
          </w:p>
          <w:p w14:paraId="5DC81D3C" w14:textId="77777777" w:rsidR="004B51AF" w:rsidRPr="00DD0F0B" w:rsidRDefault="004B51AF" w:rsidP="007A1C65">
            <w:pPr>
              <w:pStyle w:val="TableColHd"/>
            </w:pPr>
            <w:r w:rsidRPr="00DD0F0B">
              <w:t>item</w:t>
            </w:r>
          </w:p>
        </w:tc>
        <w:tc>
          <w:tcPr>
            <w:tcW w:w="3293" w:type="dxa"/>
            <w:tcBorders>
              <w:bottom w:val="single" w:sz="4" w:space="0" w:color="auto"/>
            </w:tcBorders>
          </w:tcPr>
          <w:p w14:paraId="6116661B" w14:textId="77777777" w:rsidR="004B51AF" w:rsidRPr="00DD0F0B" w:rsidRDefault="004B51AF" w:rsidP="007A1C65">
            <w:pPr>
              <w:pStyle w:val="TableColHd"/>
            </w:pPr>
            <w:r w:rsidRPr="00DD0F0B">
              <w:t>column 2</w:t>
            </w:r>
          </w:p>
          <w:p w14:paraId="335800E9" w14:textId="77777777" w:rsidR="004B51AF" w:rsidRPr="00DD0F0B" w:rsidRDefault="004B51AF" w:rsidP="007A1C65">
            <w:pPr>
              <w:pStyle w:val="TableColHd"/>
            </w:pPr>
            <w:r w:rsidRPr="00DD0F0B">
              <w:t>relevant offence</w:t>
            </w:r>
          </w:p>
        </w:tc>
        <w:tc>
          <w:tcPr>
            <w:tcW w:w="3289" w:type="dxa"/>
            <w:tcBorders>
              <w:bottom w:val="single" w:sz="4" w:space="0" w:color="auto"/>
            </w:tcBorders>
          </w:tcPr>
          <w:p w14:paraId="5227C216" w14:textId="77777777" w:rsidR="004B51AF" w:rsidRPr="00DD0F0B" w:rsidRDefault="004B51AF" w:rsidP="007A1C65">
            <w:pPr>
              <w:pStyle w:val="TableColHd"/>
              <w:ind w:left="492" w:hanging="492"/>
            </w:pPr>
            <w:r w:rsidRPr="00DD0F0B">
              <w:t>column 3</w:t>
            </w:r>
          </w:p>
          <w:p w14:paraId="5A4D9EDB" w14:textId="77777777" w:rsidR="004B51AF" w:rsidRPr="00DD0F0B" w:rsidRDefault="004B51AF" w:rsidP="007A1C65">
            <w:pPr>
              <w:pStyle w:val="TableColHd"/>
              <w:ind w:left="492" w:hanging="492"/>
            </w:pPr>
            <w:r w:rsidRPr="00DD0F0B">
              <w:t>alternative offence</w:t>
            </w:r>
          </w:p>
        </w:tc>
      </w:tr>
      <w:tr w:rsidR="004B51AF" w:rsidRPr="00DD0F0B" w14:paraId="6E553CE1" w14:textId="77777777" w:rsidTr="00A17F26">
        <w:trPr>
          <w:cantSplit/>
        </w:trPr>
        <w:tc>
          <w:tcPr>
            <w:tcW w:w="1068" w:type="dxa"/>
            <w:tcBorders>
              <w:top w:val="single" w:sz="4" w:space="0" w:color="auto"/>
            </w:tcBorders>
          </w:tcPr>
          <w:p w14:paraId="5B1EEB88" w14:textId="77777777" w:rsidR="004B51AF" w:rsidRPr="00DD0F0B" w:rsidRDefault="004B51AF" w:rsidP="00EC02D5">
            <w:pPr>
              <w:pStyle w:val="TableText10"/>
            </w:pPr>
            <w:r w:rsidRPr="00DD0F0B">
              <w:t>1</w:t>
            </w:r>
          </w:p>
        </w:tc>
        <w:tc>
          <w:tcPr>
            <w:tcW w:w="3293" w:type="dxa"/>
            <w:tcBorders>
              <w:top w:val="single" w:sz="4" w:space="0" w:color="auto"/>
            </w:tcBorders>
          </w:tcPr>
          <w:p w14:paraId="1BF78ECC" w14:textId="6AD8C8F3" w:rsidR="004B51AF" w:rsidRPr="00DD0F0B" w:rsidRDefault="004F52B1" w:rsidP="00087812">
            <w:pPr>
              <w:pStyle w:val="TableText10"/>
            </w:pPr>
            <w:r w:rsidRPr="00DD0F0B">
              <w:t>s </w:t>
            </w:r>
            <w:r w:rsidR="00A75D88" w:rsidRPr="00DD0F0B">
              <w:t>24</w:t>
            </w:r>
            <w:r w:rsidR="004B51AF" w:rsidRPr="00DD0F0B">
              <w:t> (</w:t>
            </w:r>
            <w:r w:rsidR="002153C4" w:rsidRPr="00DD0F0B">
              <w:t>3</w:t>
            </w:r>
            <w:r w:rsidR="004B51AF" w:rsidRPr="00DD0F0B">
              <w:t>)</w:t>
            </w:r>
            <w:r w:rsidR="00087812" w:rsidRPr="00DD0F0B">
              <w:br/>
            </w:r>
            <w:r w:rsidR="004B51AF" w:rsidRPr="00DD0F0B">
              <w:t>(intentionally/negligently fail to comply with general biosecurity duty, cause significant biosecurity impact)</w:t>
            </w:r>
          </w:p>
        </w:tc>
        <w:tc>
          <w:tcPr>
            <w:tcW w:w="3289" w:type="dxa"/>
            <w:tcBorders>
              <w:top w:val="single" w:sz="4" w:space="0" w:color="auto"/>
            </w:tcBorders>
          </w:tcPr>
          <w:p w14:paraId="4A512631" w14:textId="525C6204" w:rsidR="004B51AF" w:rsidRPr="00DD0F0B" w:rsidRDefault="004F52B1" w:rsidP="00087812">
            <w:pPr>
              <w:pStyle w:val="TableText10"/>
            </w:pPr>
            <w:r w:rsidRPr="00DD0F0B">
              <w:t>s </w:t>
            </w:r>
            <w:r w:rsidR="00A75D88" w:rsidRPr="00DD0F0B">
              <w:t>24</w:t>
            </w:r>
            <w:r w:rsidR="004B51AF" w:rsidRPr="00DD0F0B">
              <w:t> (</w:t>
            </w:r>
            <w:r w:rsidR="00CE7F7C" w:rsidRPr="00DD0F0B">
              <w:t>1</w:t>
            </w:r>
            <w:r w:rsidR="004B51AF" w:rsidRPr="00DD0F0B">
              <w:t>)</w:t>
            </w:r>
            <w:r w:rsidR="00087812" w:rsidRPr="00DD0F0B">
              <w:br/>
            </w:r>
            <w:r w:rsidR="004B51AF" w:rsidRPr="00DD0F0B">
              <w:t>(intentionally fail to comply with general biosecurity duty)</w:t>
            </w:r>
          </w:p>
          <w:p w14:paraId="14DFF20B" w14:textId="06BC0DFD" w:rsidR="002153C4" w:rsidRPr="00DD0F0B" w:rsidRDefault="002153C4" w:rsidP="00087812">
            <w:pPr>
              <w:pStyle w:val="TableText10"/>
            </w:pPr>
            <w:r w:rsidRPr="00DD0F0B">
              <w:t>s </w:t>
            </w:r>
            <w:r w:rsidR="00A75D88" w:rsidRPr="00DD0F0B">
              <w:t>24</w:t>
            </w:r>
            <w:r w:rsidRPr="00DD0F0B">
              <w:t> (2)</w:t>
            </w:r>
            <w:r w:rsidRPr="00DD0F0B">
              <w:br/>
              <w:t>(negligently fail to comply with general biosecurity duty)</w:t>
            </w:r>
          </w:p>
        </w:tc>
      </w:tr>
      <w:tr w:rsidR="00CE7F7C" w:rsidRPr="00DD0F0B" w14:paraId="481DDED1" w14:textId="77777777" w:rsidTr="00A17F26">
        <w:trPr>
          <w:cantSplit/>
        </w:trPr>
        <w:tc>
          <w:tcPr>
            <w:tcW w:w="1068" w:type="dxa"/>
          </w:tcPr>
          <w:p w14:paraId="570D6D03" w14:textId="77777777" w:rsidR="00CE7F7C" w:rsidRPr="00DD0F0B" w:rsidRDefault="00CE7F7C" w:rsidP="00EC02D5">
            <w:pPr>
              <w:pStyle w:val="TableText10"/>
            </w:pPr>
            <w:r w:rsidRPr="00DD0F0B">
              <w:t>2</w:t>
            </w:r>
          </w:p>
        </w:tc>
        <w:tc>
          <w:tcPr>
            <w:tcW w:w="3293" w:type="dxa"/>
          </w:tcPr>
          <w:p w14:paraId="391BEDDF" w14:textId="5873F5C1" w:rsidR="00CE7F7C" w:rsidRPr="00DD0F0B" w:rsidRDefault="004F52B1" w:rsidP="00CE7F7C">
            <w:pPr>
              <w:pStyle w:val="TableText10"/>
            </w:pPr>
            <w:r w:rsidRPr="00DD0F0B">
              <w:t>s </w:t>
            </w:r>
            <w:r w:rsidR="00A75D88" w:rsidRPr="00DD0F0B">
              <w:t>27</w:t>
            </w:r>
            <w:r w:rsidR="00CE7F7C" w:rsidRPr="00DD0F0B">
              <w:t> (2)</w:t>
            </w:r>
            <w:r w:rsidR="00CE7F7C" w:rsidRPr="00DD0F0B">
              <w:br/>
              <w:t>(intentionally/negligently fail to notify biosecurity event)</w:t>
            </w:r>
          </w:p>
        </w:tc>
        <w:tc>
          <w:tcPr>
            <w:tcW w:w="3289" w:type="dxa"/>
          </w:tcPr>
          <w:p w14:paraId="2136A327" w14:textId="3B289740" w:rsidR="00CE7F7C" w:rsidRPr="00DD0F0B" w:rsidRDefault="004F52B1" w:rsidP="00087812">
            <w:pPr>
              <w:pStyle w:val="TableText10"/>
            </w:pPr>
            <w:r w:rsidRPr="00DD0F0B">
              <w:t>s </w:t>
            </w:r>
            <w:r w:rsidR="00A75D88" w:rsidRPr="00DD0F0B">
              <w:t>27</w:t>
            </w:r>
            <w:r w:rsidR="00CE7F7C" w:rsidRPr="00DD0F0B">
              <w:t> (</w:t>
            </w:r>
            <w:r w:rsidR="00342EDD" w:rsidRPr="00DD0F0B">
              <w:t>1</w:t>
            </w:r>
            <w:r w:rsidR="00CE7F7C" w:rsidRPr="00DD0F0B">
              <w:t>)</w:t>
            </w:r>
            <w:r w:rsidR="00087812" w:rsidRPr="00DD0F0B">
              <w:br/>
            </w:r>
            <w:r w:rsidR="00CE7F7C" w:rsidRPr="00DD0F0B">
              <w:t>(fail to notify biosecurity event)</w:t>
            </w:r>
          </w:p>
        </w:tc>
      </w:tr>
      <w:tr w:rsidR="004B51AF" w:rsidRPr="00DD0F0B" w14:paraId="47145FE6" w14:textId="77777777" w:rsidTr="00A17F26">
        <w:trPr>
          <w:cantSplit/>
        </w:trPr>
        <w:tc>
          <w:tcPr>
            <w:tcW w:w="1068" w:type="dxa"/>
          </w:tcPr>
          <w:p w14:paraId="3CF9D4FD" w14:textId="041C9270" w:rsidR="004B51AF" w:rsidRPr="00DD0F0B" w:rsidRDefault="00877F34" w:rsidP="00EC02D5">
            <w:pPr>
              <w:pStyle w:val="TableText10"/>
            </w:pPr>
            <w:r>
              <w:lastRenderedPageBreak/>
              <w:t>3</w:t>
            </w:r>
          </w:p>
        </w:tc>
        <w:tc>
          <w:tcPr>
            <w:tcW w:w="3293" w:type="dxa"/>
          </w:tcPr>
          <w:p w14:paraId="00E7BD11" w14:textId="4EFB385F" w:rsidR="004B51AF" w:rsidRPr="00DD0F0B" w:rsidRDefault="004F52B1" w:rsidP="00087812">
            <w:pPr>
              <w:pStyle w:val="TableText10"/>
            </w:pPr>
            <w:r w:rsidRPr="00DD0F0B">
              <w:t>s </w:t>
            </w:r>
            <w:r w:rsidR="00A75D88" w:rsidRPr="00DD0F0B">
              <w:t>31</w:t>
            </w:r>
            <w:r w:rsidR="004B51AF" w:rsidRPr="00DD0F0B">
              <w:t> (</w:t>
            </w:r>
            <w:r w:rsidRPr="00DD0F0B">
              <w:t>2</w:t>
            </w:r>
            <w:r w:rsidR="004B51AF" w:rsidRPr="00DD0F0B">
              <w:t>)</w:t>
            </w:r>
            <w:r w:rsidR="00087812" w:rsidRPr="00DD0F0B">
              <w:br/>
            </w:r>
            <w:r w:rsidR="004B51AF" w:rsidRPr="00DD0F0B">
              <w:t>(</w:t>
            </w:r>
            <w:r w:rsidR="00CE7F7C" w:rsidRPr="00DD0F0B">
              <w:t xml:space="preserve">intentionally/negligently </w:t>
            </w:r>
            <w:r w:rsidR="004B51AF" w:rsidRPr="00DD0F0B">
              <w:t>fail to notify presence of notifiable biosecurity matter)</w:t>
            </w:r>
          </w:p>
        </w:tc>
        <w:tc>
          <w:tcPr>
            <w:tcW w:w="3289" w:type="dxa"/>
          </w:tcPr>
          <w:p w14:paraId="03329896" w14:textId="68C61C2E" w:rsidR="004B51AF" w:rsidRPr="00DD0F0B" w:rsidRDefault="004F52B1" w:rsidP="00087812">
            <w:pPr>
              <w:pStyle w:val="TableText10"/>
            </w:pPr>
            <w:r w:rsidRPr="00DD0F0B">
              <w:t>s </w:t>
            </w:r>
            <w:r w:rsidR="00A75D88" w:rsidRPr="00DD0F0B">
              <w:t>31</w:t>
            </w:r>
            <w:r w:rsidR="004B51AF" w:rsidRPr="00DD0F0B">
              <w:t> (</w:t>
            </w:r>
            <w:r w:rsidRPr="00DD0F0B">
              <w:t>1</w:t>
            </w:r>
            <w:r w:rsidR="004B51AF" w:rsidRPr="00DD0F0B">
              <w:t>)</w:t>
            </w:r>
            <w:r w:rsidR="00087812" w:rsidRPr="00DD0F0B">
              <w:br/>
            </w:r>
            <w:r w:rsidR="004B51AF" w:rsidRPr="00DD0F0B">
              <w:t>(fail to notify presence of notifiable biosecurity matter)</w:t>
            </w:r>
          </w:p>
        </w:tc>
      </w:tr>
      <w:tr w:rsidR="00107C6E" w:rsidRPr="00DD0F0B" w14:paraId="1BE382C1" w14:textId="77777777" w:rsidTr="00A17F26">
        <w:trPr>
          <w:cantSplit/>
        </w:trPr>
        <w:tc>
          <w:tcPr>
            <w:tcW w:w="1068" w:type="dxa"/>
          </w:tcPr>
          <w:p w14:paraId="3F1D6072" w14:textId="3E7D16D3" w:rsidR="00107C6E" w:rsidRPr="00DD0F0B" w:rsidRDefault="00CA144E" w:rsidP="00EC02D5">
            <w:pPr>
              <w:pStyle w:val="TableText10"/>
            </w:pPr>
            <w:r w:rsidRPr="00DD0F0B">
              <w:t>4</w:t>
            </w:r>
          </w:p>
        </w:tc>
        <w:tc>
          <w:tcPr>
            <w:tcW w:w="3293" w:type="dxa"/>
          </w:tcPr>
          <w:p w14:paraId="6509CD4E" w14:textId="72EC6835" w:rsidR="00107C6E" w:rsidRPr="00DD0F0B" w:rsidRDefault="00107C6E" w:rsidP="00087812">
            <w:pPr>
              <w:pStyle w:val="TableText10"/>
            </w:pPr>
            <w:r w:rsidRPr="00DD0F0B">
              <w:t>s </w:t>
            </w:r>
            <w:r w:rsidR="00A75D88" w:rsidRPr="00DD0F0B">
              <w:t>34</w:t>
            </w:r>
            <w:r w:rsidRPr="00DD0F0B">
              <w:t> (</w:t>
            </w:r>
            <w:r w:rsidR="00802846" w:rsidRPr="00DD0F0B">
              <w:t>1</w:t>
            </w:r>
            <w:r w:rsidRPr="00DD0F0B">
              <w:t>)</w:t>
            </w:r>
            <w:r w:rsidRPr="00DD0F0B">
              <w:br/>
              <w:t>(deal with prohibited biosecurity matter)</w:t>
            </w:r>
          </w:p>
        </w:tc>
        <w:tc>
          <w:tcPr>
            <w:tcW w:w="3289" w:type="dxa"/>
          </w:tcPr>
          <w:p w14:paraId="4D86603F" w14:textId="1C99580D" w:rsidR="00C939CB" w:rsidRPr="00DD0F0B" w:rsidRDefault="00C939CB" w:rsidP="007A1C65">
            <w:pPr>
              <w:pStyle w:val="TableText10"/>
            </w:pPr>
            <w:r w:rsidRPr="00DD0F0B">
              <w:t>s </w:t>
            </w:r>
            <w:r w:rsidR="00A75D88" w:rsidRPr="00DD0F0B">
              <w:t>73</w:t>
            </w:r>
            <w:r w:rsidRPr="00DD0F0B">
              <w:t> (2)</w:t>
            </w:r>
            <w:r w:rsidRPr="00DD0F0B">
              <w:br/>
              <w:t>(intentionally/negligently fail to comply with permit condition)</w:t>
            </w:r>
          </w:p>
          <w:p w14:paraId="441605A6" w14:textId="2CFFD498" w:rsidR="00107C6E" w:rsidRPr="00DD0F0B" w:rsidRDefault="00107C6E" w:rsidP="007A1C65">
            <w:pPr>
              <w:pStyle w:val="TableText10"/>
            </w:pPr>
            <w:r w:rsidRPr="00DD0F0B">
              <w:t>s </w:t>
            </w:r>
            <w:r w:rsidR="00A75D88" w:rsidRPr="00DD0F0B">
              <w:t>73</w:t>
            </w:r>
            <w:r w:rsidRPr="00DD0F0B">
              <w:t> (1)</w:t>
            </w:r>
            <w:r w:rsidRPr="00DD0F0B">
              <w:br/>
              <w:t>(fail to comply with permit condition)</w:t>
            </w:r>
          </w:p>
        </w:tc>
      </w:tr>
      <w:tr w:rsidR="00671D4B" w:rsidRPr="00DD0F0B" w14:paraId="5EC70260" w14:textId="77777777" w:rsidTr="00A17F26">
        <w:trPr>
          <w:cantSplit/>
        </w:trPr>
        <w:tc>
          <w:tcPr>
            <w:tcW w:w="1068" w:type="dxa"/>
          </w:tcPr>
          <w:p w14:paraId="24A37285" w14:textId="613BB5F1" w:rsidR="00671D4B" w:rsidRPr="00DD0F0B" w:rsidRDefault="00877F34" w:rsidP="00EC02D5">
            <w:pPr>
              <w:pStyle w:val="TableText10"/>
            </w:pPr>
            <w:r>
              <w:t>5</w:t>
            </w:r>
          </w:p>
        </w:tc>
        <w:tc>
          <w:tcPr>
            <w:tcW w:w="3293" w:type="dxa"/>
          </w:tcPr>
          <w:p w14:paraId="2D6D12B0" w14:textId="745FBEF5" w:rsidR="00671D4B" w:rsidRPr="00DD0F0B" w:rsidRDefault="00671D4B" w:rsidP="009F22D8">
            <w:pPr>
              <w:pStyle w:val="TableText10"/>
            </w:pPr>
            <w:r w:rsidRPr="00DD0F0B">
              <w:t>s </w:t>
            </w:r>
            <w:r w:rsidR="00A75D88" w:rsidRPr="00DD0F0B">
              <w:t>34</w:t>
            </w:r>
            <w:r w:rsidRPr="00DD0F0B">
              <w:t> (2)</w:t>
            </w:r>
            <w:r w:rsidRPr="00DD0F0B">
              <w:br/>
              <w:t>(intentionally/negligently deal with prohibited biosecurity matter)</w:t>
            </w:r>
          </w:p>
        </w:tc>
        <w:tc>
          <w:tcPr>
            <w:tcW w:w="3289" w:type="dxa"/>
          </w:tcPr>
          <w:p w14:paraId="4C72B085" w14:textId="546B950A" w:rsidR="00671D4B" w:rsidRPr="00DD0F0B" w:rsidRDefault="00671D4B" w:rsidP="009F22D8">
            <w:pPr>
              <w:pStyle w:val="TableText10"/>
            </w:pPr>
            <w:r w:rsidRPr="00DD0F0B">
              <w:t>s </w:t>
            </w:r>
            <w:r w:rsidR="00A75D88" w:rsidRPr="00DD0F0B">
              <w:t>34</w:t>
            </w:r>
            <w:r w:rsidRPr="00DD0F0B">
              <w:t> (1)</w:t>
            </w:r>
            <w:r w:rsidRPr="00DD0F0B">
              <w:br/>
              <w:t>(deal with prohibited biosecurity matter)</w:t>
            </w:r>
          </w:p>
          <w:p w14:paraId="66EABC33" w14:textId="4BBA7389" w:rsidR="00671D4B" w:rsidRPr="00DD0F0B" w:rsidRDefault="00671D4B" w:rsidP="009F22D8">
            <w:pPr>
              <w:pStyle w:val="TableText10"/>
            </w:pPr>
            <w:r w:rsidRPr="00DD0F0B">
              <w:t>s </w:t>
            </w:r>
            <w:r w:rsidR="00A75D88" w:rsidRPr="00DD0F0B">
              <w:t>73</w:t>
            </w:r>
            <w:r w:rsidRPr="00DD0F0B">
              <w:t> (2)</w:t>
            </w:r>
            <w:r w:rsidRPr="00DD0F0B">
              <w:br/>
              <w:t>(intentionally/negligently fail to comply with permit condition)</w:t>
            </w:r>
          </w:p>
          <w:p w14:paraId="5642E138" w14:textId="7F862F77" w:rsidR="00671D4B" w:rsidRPr="00DD0F0B" w:rsidRDefault="00671D4B" w:rsidP="009F22D8">
            <w:pPr>
              <w:pStyle w:val="TableText10"/>
            </w:pPr>
            <w:r w:rsidRPr="00DD0F0B">
              <w:t>s </w:t>
            </w:r>
            <w:r w:rsidR="00A75D88" w:rsidRPr="00DD0F0B">
              <w:t>73</w:t>
            </w:r>
            <w:r w:rsidRPr="00DD0F0B">
              <w:t> (1)</w:t>
            </w:r>
            <w:r w:rsidRPr="00DD0F0B">
              <w:br/>
              <w:t>(fail to comply with permit condition)</w:t>
            </w:r>
          </w:p>
        </w:tc>
      </w:tr>
      <w:tr w:rsidR="00671D4B" w:rsidRPr="00DD0F0B" w14:paraId="1A18FD72" w14:textId="77777777" w:rsidTr="00A17F26">
        <w:trPr>
          <w:cantSplit/>
        </w:trPr>
        <w:tc>
          <w:tcPr>
            <w:tcW w:w="1068" w:type="dxa"/>
          </w:tcPr>
          <w:p w14:paraId="348ACED0" w14:textId="77777777" w:rsidR="00671D4B" w:rsidRPr="00DD0F0B" w:rsidRDefault="00671D4B" w:rsidP="00EC02D5">
            <w:pPr>
              <w:pStyle w:val="TableText10"/>
            </w:pPr>
            <w:r w:rsidRPr="00DD0F0B">
              <w:t>6</w:t>
            </w:r>
          </w:p>
        </w:tc>
        <w:tc>
          <w:tcPr>
            <w:tcW w:w="3293" w:type="dxa"/>
          </w:tcPr>
          <w:p w14:paraId="4C2CE19F" w14:textId="303B18EA" w:rsidR="00671D4B" w:rsidRPr="00DD0F0B" w:rsidRDefault="00671D4B" w:rsidP="009F22D8">
            <w:pPr>
              <w:pStyle w:val="TableText10"/>
            </w:pPr>
            <w:r w:rsidRPr="00DD0F0B">
              <w:t>s </w:t>
            </w:r>
            <w:r w:rsidR="00A75D88" w:rsidRPr="00DD0F0B">
              <w:t>36</w:t>
            </w:r>
            <w:r w:rsidRPr="00DD0F0B">
              <w:t> (1)</w:t>
            </w:r>
            <w:r w:rsidRPr="00DD0F0B">
              <w:br/>
              <w:t>(engage in prohibited dealing)</w:t>
            </w:r>
          </w:p>
        </w:tc>
        <w:tc>
          <w:tcPr>
            <w:tcW w:w="3289" w:type="dxa"/>
          </w:tcPr>
          <w:p w14:paraId="70D8655A" w14:textId="49F87B02" w:rsidR="00671D4B" w:rsidRPr="00DD0F0B" w:rsidRDefault="00671D4B" w:rsidP="009F22D8">
            <w:pPr>
              <w:pStyle w:val="TableText10"/>
            </w:pPr>
            <w:r w:rsidRPr="00DD0F0B">
              <w:t>s </w:t>
            </w:r>
            <w:r w:rsidR="00A75D88" w:rsidRPr="00DD0F0B">
              <w:t>73</w:t>
            </w:r>
            <w:r w:rsidRPr="00DD0F0B">
              <w:t> (2)</w:t>
            </w:r>
            <w:r w:rsidRPr="00DD0F0B">
              <w:br/>
              <w:t>(intentionally/negligently fail to comply with permit condition)</w:t>
            </w:r>
          </w:p>
          <w:p w14:paraId="38B530AC" w14:textId="5B4B4E2B" w:rsidR="00671D4B" w:rsidRPr="00DD0F0B" w:rsidRDefault="00671D4B" w:rsidP="009F22D8">
            <w:pPr>
              <w:pStyle w:val="TableText10"/>
            </w:pPr>
            <w:r w:rsidRPr="00DD0F0B">
              <w:t>s </w:t>
            </w:r>
            <w:r w:rsidR="00A75D88" w:rsidRPr="00DD0F0B">
              <w:t>73</w:t>
            </w:r>
            <w:r w:rsidRPr="00DD0F0B">
              <w:t> (1)</w:t>
            </w:r>
            <w:r w:rsidRPr="00DD0F0B">
              <w:br/>
              <w:t>(fail to comply with permit condition)</w:t>
            </w:r>
          </w:p>
        </w:tc>
      </w:tr>
      <w:tr w:rsidR="00802846" w:rsidRPr="00DD0F0B" w14:paraId="413F8FD1" w14:textId="77777777" w:rsidTr="00A17F26">
        <w:trPr>
          <w:cantSplit/>
        </w:trPr>
        <w:tc>
          <w:tcPr>
            <w:tcW w:w="1068" w:type="dxa"/>
          </w:tcPr>
          <w:p w14:paraId="7C1132B1" w14:textId="403A5A94" w:rsidR="00802846" w:rsidRPr="00DD0F0B" w:rsidRDefault="00877F34" w:rsidP="00EC02D5">
            <w:pPr>
              <w:pStyle w:val="TableText10"/>
            </w:pPr>
            <w:r>
              <w:t>7</w:t>
            </w:r>
          </w:p>
        </w:tc>
        <w:tc>
          <w:tcPr>
            <w:tcW w:w="3293" w:type="dxa"/>
          </w:tcPr>
          <w:p w14:paraId="3AD2A38B" w14:textId="6BB7CF7C" w:rsidR="00802846" w:rsidRPr="00DD0F0B" w:rsidRDefault="00802846" w:rsidP="00802846">
            <w:pPr>
              <w:pStyle w:val="TableText10"/>
            </w:pPr>
            <w:r w:rsidRPr="00DD0F0B">
              <w:t>s </w:t>
            </w:r>
            <w:r w:rsidR="00A75D88" w:rsidRPr="00DD0F0B">
              <w:t>36</w:t>
            </w:r>
            <w:r w:rsidRPr="00DD0F0B">
              <w:t> (2)</w:t>
            </w:r>
            <w:r w:rsidRPr="00DD0F0B">
              <w:br/>
              <w:t>(intentionally/negligently engage in prohibited dealing)</w:t>
            </w:r>
          </w:p>
        </w:tc>
        <w:tc>
          <w:tcPr>
            <w:tcW w:w="3289" w:type="dxa"/>
          </w:tcPr>
          <w:p w14:paraId="320E9962" w14:textId="7D8C89DF" w:rsidR="00802846" w:rsidRPr="00DD0F0B" w:rsidRDefault="00802846" w:rsidP="00802846">
            <w:pPr>
              <w:pStyle w:val="TableText10"/>
            </w:pPr>
            <w:r w:rsidRPr="00DD0F0B">
              <w:t>s </w:t>
            </w:r>
            <w:r w:rsidR="00A75D88" w:rsidRPr="00DD0F0B">
              <w:t>36</w:t>
            </w:r>
            <w:r w:rsidRPr="00DD0F0B">
              <w:t> (1)</w:t>
            </w:r>
            <w:r w:rsidRPr="00DD0F0B">
              <w:br/>
              <w:t>(engage in prohibited dealing)</w:t>
            </w:r>
          </w:p>
          <w:p w14:paraId="751F2495" w14:textId="02B2A988" w:rsidR="00802846" w:rsidRPr="00DD0F0B" w:rsidRDefault="00802846" w:rsidP="00802846">
            <w:pPr>
              <w:pStyle w:val="TableText10"/>
            </w:pPr>
            <w:r w:rsidRPr="00DD0F0B">
              <w:t>s </w:t>
            </w:r>
            <w:r w:rsidR="00A75D88" w:rsidRPr="00DD0F0B">
              <w:t>73</w:t>
            </w:r>
            <w:r w:rsidRPr="00DD0F0B">
              <w:t> (2)</w:t>
            </w:r>
            <w:r w:rsidRPr="00DD0F0B">
              <w:br/>
              <w:t>(intentionally/negligently fail to comply with permit condition)</w:t>
            </w:r>
          </w:p>
          <w:p w14:paraId="3DD8CD0F" w14:textId="46851597" w:rsidR="00802846" w:rsidRPr="00DD0F0B" w:rsidRDefault="00802846" w:rsidP="00802846">
            <w:pPr>
              <w:pStyle w:val="TableText10"/>
            </w:pPr>
            <w:r w:rsidRPr="00DD0F0B">
              <w:t>s </w:t>
            </w:r>
            <w:r w:rsidR="00A75D88" w:rsidRPr="00DD0F0B">
              <w:t>73</w:t>
            </w:r>
            <w:r w:rsidRPr="00DD0F0B">
              <w:t> (1)</w:t>
            </w:r>
            <w:r w:rsidRPr="00DD0F0B">
              <w:br/>
              <w:t>(fail to comply with permit condition)</w:t>
            </w:r>
          </w:p>
        </w:tc>
      </w:tr>
    </w:tbl>
    <w:p w14:paraId="522030F8" w14:textId="77777777" w:rsidR="00EC02D5" w:rsidRDefault="00EC02D5" w:rsidP="00EC02D5">
      <w:pPr>
        <w:suppressLineNumbers/>
      </w:pPr>
    </w:p>
    <w:p w14:paraId="1E89770B" w14:textId="2A63CF9B" w:rsidR="00145CC4" w:rsidRPr="00DD0F0B" w:rsidRDefault="00145CC4" w:rsidP="00A00103">
      <w:pPr>
        <w:pStyle w:val="PageBreak"/>
        <w:suppressLineNumbers/>
      </w:pPr>
      <w:r w:rsidRPr="00DD0F0B">
        <w:br w:type="page"/>
      </w:r>
    </w:p>
    <w:p w14:paraId="669790C4" w14:textId="17DFE483" w:rsidR="00292C8E" w:rsidRPr="00EB037E" w:rsidRDefault="00ED2D22" w:rsidP="00ED2D22">
      <w:pPr>
        <w:pStyle w:val="AH2Part"/>
      </w:pPr>
      <w:bookmarkStart w:id="54" w:name="_Toc213333510"/>
      <w:r w:rsidRPr="00EB037E">
        <w:rPr>
          <w:rStyle w:val="CharPartNo"/>
        </w:rPr>
        <w:lastRenderedPageBreak/>
        <w:t>Part 3</w:t>
      </w:r>
      <w:r w:rsidRPr="00DD0F0B">
        <w:tab/>
      </w:r>
      <w:r w:rsidR="00292C8E" w:rsidRPr="00EB037E">
        <w:rPr>
          <w:rStyle w:val="CharPartText"/>
        </w:rPr>
        <w:t>Biosecurity emergenc</w:t>
      </w:r>
      <w:r w:rsidR="00EE3787" w:rsidRPr="00EB037E">
        <w:rPr>
          <w:rStyle w:val="CharPartText"/>
        </w:rPr>
        <w:t>y declarations</w:t>
      </w:r>
      <w:bookmarkEnd w:id="54"/>
    </w:p>
    <w:p w14:paraId="1C40B98B" w14:textId="77777777" w:rsidR="00EC02D5" w:rsidRDefault="00EC02D5" w:rsidP="00DB23AE">
      <w:pPr>
        <w:pStyle w:val="Placeholder"/>
        <w:suppressLineNumbers/>
      </w:pPr>
      <w:r>
        <w:rPr>
          <w:rStyle w:val="CharDivNo"/>
        </w:rPr>
        <w:t xml:space="preserve">  </w:t>
      </w:r>
      <w:r>
        <w:rPr>
          <w:rStyle w:val="CharDivText"/>
        </w:rPr>
        <w:t xml:space="preserve">  </w:t>
      </w:r>
    </w:p>
    <w:p w14:paraId="605915FD" w14:textId="6ECBB4B1" w:rsidR="00706326" w:rsidRPr="00DD0F0B" w:rsidRDefault="00ED2D22" w:rsidP="00ED2D22">
      <w:pPr>
        <w:pStyle w:val="AH5Sec"/>
      </w:pPr>
      <w:bookmarkStart w:id="55" w:name="_Toc213333511"/>
      <w:r w:rsidRPr="00EB037E">
        <w:rPr>
          <w:rStyle w:val="CharSectNo"/>
        </w:rPr>
        <w:t>38</w:t>
      </w:r>
      <w:r w:rsidRPr="00DD0F0B">
        <w:tab/>
      </w:r>
      <w:r w:rsidR="0003209B" w:rsidRPr="00DD0F0B">
        <w:t>E</w:t>
      </w:r>
      <w:r w:rsidR="006E4377" w:rsidRPr="00DD0F0B">
        <w:t>mergency declaration</w:t>
      </w:r>
      <w:r w:rsidR="003E3892" w:rsidRPr="00DD0F0B">
        <w:t>s</w:t>
      </w:r>
      <w:bookmarkEnd w:id="55"/>
    </w:p>
    <w:p w14:paraId="0540DF96" w14:textId="028D3BA3" w:rsidR="00F65038" w:rsidRPr="00DD0F0B" w:rsidRDefault="00ED2D22" w:rsidP="00ED2D22">
      <w:pPr>
        <w:pStyle w:val="Amain"/>
      </w:pPr>
      <w:r>
        <w:tab/>
      </w:r>
      <w:r w:rsidRPr="00DD0F0B">
        <w:t>(1)</w:t>
      </w:r>
      <w:r w:rsidRPr="00DD0F0B">
        <w:tab/>
      </w:r>
      <w:r w:rsidR="00F65038" w:rsidRPr="00DD0F0B">
        <w:t>If t</w:t>
      </w:r>
      <w:r w:rsidR="006858BC" w:rsidRPr="00DD0F0B">
        <w:t xml:space="preserve">he Minister is </w:t>
      </w:r>
      <w:r w:rsidR="00706326" w:rsidRPr="00DD0F0B">
        <w:t xml:space="preserve">satisfied, or reasonably suspects, that there is a current or </w:t>
      </w:r>
      <w:r w:rsidR="00AE2BCF" w:rsidRPr="00DD0F0B">
        <w:t>likely to happen</w:t>
      </w:r>
      <w:r w:rsidR="00706326" w:rsidRPr="00DD0F0B">
        <w:t xml:space="preserve"> biosecurity risk that may have a significant biosecurity impact</w:t>
      </w:r>
      <w:r w:rsidR="00F65038" w:rsidRPr="00DD0F0B">
        <w:t xml:space="preserve">, the Minister may </w:t>
      </w:r>
      <w:r w:rsidR="00A25458" w:rsidRPr="00DD0F0B">
        <w:t xml:space="preserve">declare a biosecurity emergency </w:t>
      </w:r>
      <w:r w:rsidR="00F65038" w:rsidRPr="00DD0F0B">
        <w:t>(a</w:t>
      </w:r>
      <w:r w:rsidR="00F10B41" w:rsidRPr="00DD0F0B">
        <w:t>n</w:t>
      </w:r>
      <w:r w:rsidR="00F65038" w:rsidRPr="00DD0F0B">
        <w:t> </w:t>
      </w:r>
      <w:r w:rsidR="00F65038" w:rsidRPr="00DD0F0B">
        <w:rPr>
          <w:rStyle w:val="charBoldItals"/>
        </w:rPr>
        <w:t>emergency declaration</w:t>
      </w:r>
      <w:r w:rsidR="00F65038" w:rsidRPr="00DD0F0B">
        <w:t>)</w:t>
      </w:r>
      <w:r w:rsidR="00A25458" w:rsidRPr="00DD0F0B">
        <w:t>.</w:t>
      </w:r>
    </w:p>
    <w:p w14:paraId="5D50D097" w14:textId="7F359994" w:rsidR="00706326" w:rsidRPr="00DD0F0B" w:rsidRDefault="00ED2D22" w:rsidP="00ED2D22">
      <w:pPr>
        <w:pStyle w:val="Amain"/>
      </w:pPr>
      <w:r>
        <w:tab/>
      </w:r>
      <w:r w:rsidRPr="00DD0F0B">
        <w:t>(2)</w:t>
      </w:r>
      <w:r w:rsidRPr="00DD0F0B">
        <w:tab/>
      </w:r>
      <w:r w:rsidR="00F10B41" w:rsidRPr="00DD0F0B">
        <w:t>An emergency declaration</w:t>
      </w:r>
      <w:r w:rsidR="00706326" w:rsidRPr="00DD0F0B">
        <w:t xml:space="preserve"> </w:t>
      </w:r>
      <w:r w:rsidR="000F2870" w:rsidRPr="00DD0F0B">
        <w:t>must state</w:t>
      </w:r>
      <w:r w:rsidR="00706326" w:rsidRPr="00DD0F0B">
        <w:t xml:space="preserve"> the following</w:t>
      </w:r>
      <w:r w:rsidR="001619AA" w:rsidRPr="00DD0F0B">
        <w:t>:</w:t>
      </w:r>
    </w:p>
    <w:p w14:paraId="005F0694" w14:textId="65F35F42" w:rsidR="00706326" w:rsidRPr="00DD0F0B" w:rsidRDefault="00ED2D22" w:rsidP="00ED2D22">
      <w:pPr>
        <w:pStyle w:val="Apara"/>
      </w:pPr>
      <w:r>
        <w:tab/>
      </w:r>
      <w:r w:rsidRPr="00DD0F0B">
        <w:t>(a)</w:t>
      </w:r>
      <w:r w:rsidRPr="00DD0F0B">
        <w:tab/>
      </w:r>
      <w:r w:rsidR="00706326" w:rsidRPr="00DD0F0B">
        <w:t xml:space="preserve">the biosecurity risk that </w:t>
      </w:r>
      <w:r w:rsidR="00333A3D" w:rsidRPr="00DD0F0B">
        <w:t>is</w:t>
      </w:r>
      <w:r w:rsidR="00706326" w:rsidRPr="00DD0F0B">
        <w:t xml:space="preserve"> the subject of the</w:t>
      </w:r>
      <w:r w:rsidR="0091749D" w:rsidRPr="00DD0F0B">
        <w:t xml:space="preserve"> </w:t>
      </w:r>
      <w:r w:rsidR="00706326" w:rsidRPr="00DD0F0B">
        <w:t>emergency</w:t>
      </w:r>
      <w:r w:rsidR="00287774" w:rsidRPr="00DD0F0B">
        <w:t xml:space="preserve">, including the biosecurity </w:t>
      </w:r>
      <w:r w:rsidR="00275DDB" w:rsidRPr="00DD0F0B">
        <w:t>matter</w:t>
      </w:r>
      <w:r w:rsidR="00B07484" w:rsidRPr="00DD0F0B">
        <w:t xml:space="preserve"> (if</w:t>
      </w:r>
      <w:r w:rsidR="008E2C3D" w:rsidRPr="00DD0F0B">
        <w:t xml:space="preserve"> </w:t>
      </w:r>
      <w:r w:rsidR="00B07484" w:rsidRPr="00DD0F0B">
        <w:t>known)</w:t>
      </w:r>
      <w:r w:rsidR="00333A3D" w:rsidRPr="00DD0F0B">
        <w:t xml:space="preserve"> and the biosecurity impact (if known)</w:t>
      </w:r>
      <w:r w:rsidR="000F2870" w:rsidRPr="00DD0F0B">
        <w:t>;</w:t>
      </w:r>
    </w:p>
    <w:p w14:paraId="522E0EB6" w14:textId="449A6250" w:rsidR="00936004" w:rsidRPr="00DD0F0B" w:rsidRDefault="00ED2D22" w:rsidP="00ED2D22">
      <w:pPr>
        <w:pStyle w:val="Apara"/>
      </w:pPr>
      <w:r>
        <w:tab/>
      </w:r>
      <w:r w:rsidRPr="00DD0F0B">
        <w:t>(b)</w:t>
      </w:r>
      <w:r w:rsidRPr="00DD0F0B">
        <w:tab/>
      </w:r>
      <w:r w:rsidR="00936004" w:rsidRPr="00DD0F0B">
        <w:t xml:space="preserve">the measures </w:t>
      </w:r>
      <w:r w:rsidR="001E0A12" w:rsidRPr="00DD0F0B">
        <w:t xml:space="preserve">the Minister considers </w:t>
      </w:r>
      <w:r w:rsidR="00936004" w:rsidRPr="00DD0F0B">
        <w:t>reasonably necessary to respond to the</w:t>
      </w:r>
      <w:r w:rsidR="0091749D" w:rsidRPr="00DD0F0B">
        <w:t xml:space="preserve"> </w:t>
      </w:r>
      <w:r w:rsidR="00936004" w:rsidRPr="00DD0F0B">
        <w:t xml:space="preserve">emergency (the </w:t>
      </w:r>
      <w:r w:rsidR="00936004" w:rsidRPr="00DD0F0B">
        <w:rPr>
          <w:rStyle w:val="charBoldItals"/>
        </w:rPr>
        <w:t>emergency measures</w:t>
      </w:r>
      <w:r w:rsidR="00936004" w:rsidRPr="00DD0F0B">
        <w:t>);</w:t>
      </w:r>
    </w:p>
    <w:p w14:paraId="67671DF6" w14:textId="71BA60CA" w:rsidR="000F2870" w:rsidRPr="00DD0F0B" w:rsidRDefault="00ED2D22" w:rsidP="00ED2D22">
      <w:pPr>
        <w:pStyle w:val="Apara"/>
      </w:pPr>
      <w:r>
        <w:tab/>
      </w:r>
      <w:r w:rsidRPr="00DD0F0B">
        <w:t>(c)</w:t>
      </w:r>
      <w:r w:rsidRPr="00DD0F0B">
        <w:tab/>
      </w:r>
      <w:r w:rsidR="00D66703" w:rsidRPr="00DD0F0B">
        <w:t xml:space="preserve">the </w:t>
      </w:r>
      <w:r w:rsidR="00B2662C" w:rsidRPr="00DD0F0B">
        <w:t>area or premises where the emergency measures apply (the </w:t>
      </w:r>
      <w:r w:rsidR="00706326" w:rsidRPr="00DD0F0B">
        <w:rPr>
          <w:rStyle w:val="charBoldItals"/>
        </w:rPr>
        <w:t>emergency zone</w:t>
      </w:r>
      <w:r w:rsidR="00B2662C" w:rsidRPr="00DD0F0B">
        <w:t>)</w:t>
      </w:r>
      <w:r w:rsidR="000F2870" w:rsidRPr="00DD0F0B">
        <w:t>;</w:t>
      </w:r>
    </w:p>
    <w:p w14:paraId="6A00C191" w14:textId="16201B66" w:rsidR="000F2870" w:rsidRPr="00DD0F0B" w:rsidRDefault="00ED2D22" w:rsidP="00ED2D22">
      <w:pPr>
        <w:pStyle w:val="Apara"/>
      </w:pPr>
      <w:r>
        <w:tab/>
      </w:r>
      <w:r w:rsidRPr="00DD0F0B">
        <w:t>(d)</w:t>
      </w:r>
      <w:r w:rsidRPr="00DD0F0B">
        <w:tab/>
      </w:r>
      <w:r w:rsidR="00706326" w:rsidRPr="00DD0F0B">
        <w:t xml:space="preserve">the </w:t>
      </w:r>
      <w:r w:rsidR="000F2870" w:rsidRPr="00DD0F0B">
        <w:t xml:space="preserve">people </w:t>
      </w:r>
      <w:r w:rsidR="00706326" w:rsidRPr="00DD0F0B">
        <w:t>to whom the emergency measures apply</w:t>
      </w:r>
      <w:r w:rsidR="000F2870" w:rsidRPr="00DD0F0B">
        <w:t>;</w:t>
      </w:r>
    </w:p>
    <w:p w14:paraId="201349E5" w14:textId="68C7CED3" w:rsidR="00706326" w:rsidRPr="00DD0F0B" w:rsidRDefault="00ED2D22" w:rsidP="00ED2D22">
      <w:pPr>
        <w:pStyle w:val="Apara"/>
      </w:pPr>
      <w:r>
        <w:tab/>
      </w:r>
      <w:r w:rsidRPr="00DD0F0B">
        <w:t>(e)</w:t>
      </w:r>
      <w:r w:rsidRPr="00DD0F0B">
        <w:tab/>
      </w:r>
      <w:r w:rsidR="000F2870" w:rsidRPr="00DD0F0B">
        <w:t xml:space="preserve">when the </w:t>
      </w:r>
      <w:r w:rsidR="00F10B41" w:rsidRPr="00DD0F0B">
        <w:t>declaration</w:t>
      </w:r>
      <w:r w:rsidR="000F2870" w:rsidRPr="00DD0F0B">
        <w:t xml:space="preserve"> expires</w:t>
      </w:r>
      <w:r w:rsidR="00706326" w:rsidRPr="00DD0F0B">
        <w:t>.</w:t>
      </w:r>
    </w:p>
    <w:p w14:paraId="3FF9D2D5" w14:textId="4651B9E7" w:rsidR="00F65038" w:rsidRPr="00DD0F0B" w:rsidRDefault="00ED2D22" w:rsidP="00ED2D22">
      <w:pPr>
        <w:pStyle w:val="Amain"/>
      </w:pPr>
      <w:r>
        <w:tab/>
      </w:r>
      <w:r w:rsidRPr="00DD0F0B">
        <w:t>(3)</w:t>
      </w:r>
      <w:r w:rsidRPr="00DD0F0B">
        <w:tab/>
      </w:r>
      <w:r w:rsidR="00F10B41" w:rsidRPr="00DD0F0B">
        <w:t>An emergency declaration</w:t>
      </w:r>
      <w:r w:rsidR="00D66703" w:rsidRPr="00DD0F0B">
        <w:t xml:space="preserve"> </w:t>
      </w:r>
      <w:r w:rsidR="00C965C9" w:rsidRPr="00DD0F0B">
        <w:t>may be made</w:t>
      </w:r>
      <w:r w:rsidR="00A05886" w:rsidRPr="00DD0F0B">
        <w:t xml:space="preserve"> for 1 or more of the following purposes:</w:t>
      </w:r>
    </w:p>
    <w:p w14:paraId="7B110EA1" w14:textId="54566C63" w:rsidR="00F65038" w:rsidRPr="00DD0F0B" w:rsidRDefault="00ED2D22" w:rsidP="00ED2D22">
      <w:pPr>
        <w:pStyle w:val="Apara"/>
      </w:pPr>
      <w:r>
        <w:tab/>
      </w:r>
      <w:r w:rsidRPr="00DD0F0B">
        <w:t>(a)</w:t>
      </w:r>
      <w:r w:rsidRPr="00DD0F0B">
        <w:tab/>
      </w:r>
      <w:r w:rsidR="00545C64" w:rsidRPr="00DD0F0B">
        <w:t xml:space="preserve">to </w:t>
      </w:r>
      <w:r w:rsidR="008F73CC" w:rsidRPr="00DD0F0B">
        <w:t>prevent</w:t>
      </w:r>
      <w:r w:rsidR="00F65038" w:rsidRPr="00DD0F0B">
        <w:t xml:space="preserve"> the spread of the biosecurity matter</w:t>
      </w:r>
      <w:r w:rsidR="00A05886" w:rsidRPr="00DD0F0B">
        <w:t>;</w:t>
      </w:r>
    </w:p>
    <w:p w14:paraId="586B39B0" w14:textId="1288F5D9" w:rsidR="00F65038" w:rsidRPr="00DD0F0B" w:rsidRDefault="00ED2D22" w:rsidP="00ED2D22">
      <w:pPr>
        <w:pStyle w:val="Apara"/>
      </w:pPr>
      <w:r>
        <w:tab/>
      </w:r>
      <w:r w:rsidRPr="00DD0F0B">
        <w:t>(b)</w:t>
      </w:r>
      <w:r w:rsidRPr="00DD0F0B">
        <w:tab/>
      </w:r>
      <w:r w:rsidR="00F65038" w:rsidRPr="00DD0F0B">
        <w:t>to eradicate the biosecurity matter (if practicable)</w:t>
      </w:r>
      <w:r w:rsidR="00C965C9" w:rsidRPr="00DD0F0B">
        <w:t>;</w:t>
      </w:r>
    </w:p>
    <w:p w14:paraId="625E0608" w14:textId="2B4C3E2E" w:rsidR="00C965C9" w:rsidRPr="00DD0F0B" w:rsidRDefault="00ED2D22" w:rsidP="00ED2D22">
      <w:pPr>
        <w:pStyle w:val="Apara"/>
      </w:pPr>
      <w:r>
        <w:tab/>
      </w:r>
      <w:r w:rsidRPr="00DD0F0B">
        <w:t>(c)</w:t>
      </w:r>
      <w:r w:rsidRPr="00DD0F0B">
        <w:tab/>
      </w:r>
      <w:r w:rsidR="00C965C9" w:rsidRPr="00DD0F0B">
        <w:t>for any other purpose the Minister considers necessary</w:t>
      </w:r>
      <w:r w:rsidR="00015117" w:rsidRPr="00DD0F0B">
        <w:t>.</w:t>
      </w:r>
    </w:p>
    <w:p w14:paraId="3A6DA61E" w14:textId="4855BC7E" w:rsidR="00D66703" w:rsidRPr="00DD0F0B" w:rsidRDefault="00ED2D22" w:rsidP="00EA48B3">
      <w:pPr>
        <w:pStyle w:val="Amain"/>
        <w:keepNext/>
      </w:pPr>
      <w:r>
        <w:lastRenderedPageBreak/>
        <w:tab/>
      </w:r>
      <w:r w:rsidRPr="00DD0F0B">
        <w:t>(4)</w:t>
      </w:r>
      <w:r w:rsidRPr="00DD0F0B">
        <w:tab/>
      </w:r>
      <w:r w:rsidR="00F10B41" w:rsidRPr="00DD0F0B">
        <w:t>An emergency declaration</w:t>
      </w:r>
      <w:r w:rsidR="00D66703" w:rsidRPr="00DD0F0B">
        <w:t xml:space="preserve"> is a notifiable instrument</w:t>
      </w:r>
      <w:r w:rsidR="00015117" w:rsidRPr="00DD0F0B">
        <w:t xml:space="preserve"> unless—</w:t>
      </w:r>
    </w:p>
    <w:p w14:paraId="6356A67C" w14:textId="26FA34F7" w:rsidR="00015117" w:rsidRPr="00DD0F0B" w:rsidRDefault="00ED2D22" w:rsidP="00EA48B3">
      <w:pPr>
        <w:pStyle w:val="Apara"/>
        <w:keepNext/>
      </w:pPr>
      <w:r>
        <w:tab/>
      </w:r>
      <w:r w:rsidRPr="00DD0F0B">
        <w:t>(a)</w:t>
      </w:r>
      <w:r w:rsidRPr="00DD0F0B">
        <w:tab/>
      </w:r>
      <w:r w:rsidR="00015117" w:rsidRPr="00DD0F0B">
        <w:t>the emergency declaration applies only to stated premises (a </w:t>
      </w:r>
      <w:r w:rsidR="00015117" w:rsidRPr="00DD0F0B">
        <w:rPr>
          <w:rStyle w:val="charBoldItals"/>
        </w:rPr>
        <w:t>property</w:t>
      </w:r>
      <w:r w:rsidR="00E7766F" w:rsidRPr="00DD0F0B">
        <w:rPr>
          <w:rStyle w:val="charBoldItals"/>
        </w:rPr>
        <w:noBreakHyphen/>
      </w:r>
      <w:r w:rsidR="00015117" w:rsidRPr="00DD0F0B">
        <w:rPr>
          <w:rStyle w:val="charBoldItals"/>
        </w:rPr>
        <w:t>specific emergency declaration</w:t>
      </w:r>
      <w:r w:rsidR="00015117" w:rsidRPr="00DD0F0B">
        <w:t>); and</w:t>
      </w:r>
    </w:p>
    <w:p w14:paraId="2BA584CD" w14:textId="67CEC1CB" w:rsidR="00015117" w:rsidRPr="00DD0F0B" w:rsidRDefault="00ED2D22" w:rsidP="00EA48B3">
      <w:pPr>
        <w:pStyle w:val="Apara"/>
        <w:keepNext/>
      </w:pPr>
      <w:r>
        <w:tab/>
      </w:r>
      <w:r w:rsidRPr="00DD0F0B">
        <w:t>(b)</w:t>
      </w:r>
      <w:r w:rsidRPr="00DD0F0B">
        <w:tab/>
      </w:r>
      <w:r w:rsidR="00015117" w:rsidRPr="00DD0F0B">
        <w:t>the Minister considers that it is appropriate to not notify the declaration.</w:t>
      </w:r>
    </w:p>
    <w:p w14:paraId="09BA6C8B" w14:textId="151D63A3" w:rsidR="0071355A" w:rsidRPr="00DD0F0B" w:rsidRDefault="00ED2D22" w:rsidP="00ED2D22">
      <w:pPr>
        <w:pStyle w:val="AH5Sec"/>
      </w:pPr>
      <w:bookmarkStart w:id="56" w:name="_Toc213333512"/>
      <w:r w:rsidRPr="00EB037E">
        <w:rPr>
          <w:rStyle w:val="CharSectNo"/>
        </w:rPr>
        <w:t>39</w:t>
      </w:r>
      <w:r w:rsidRPr="00DD0F0B">
        <w:tab/>
      </w:r>
      <w:r w:rsidR="00F10B41" w:rsidRPr="00DD0F0B">
        <w:t>E</w:t>
      </w:r>
      <w:r w:rsidR="00110A32" w:rsidRPr="00DD0F0B">
        <w:t>mergency declarations—d</w:t>
      </w:r>
      <w:r w:rsidR="0071355A" w:rsidRPr="00DD0F0B">
        <w:t>uration</w:t>
      </w:r>
      <w:bookmarkEnd w:id="56"/>
    </w:p>
    <w:p w14:paraId="50DAC43C" w14:textId="1C2D04FE" w:rsidR="001C7AC4" w:rsidRPr="00DD0F0B" w:rsidRDefault="00ED2D22" w:rsidP="00ED2D22">
      <w:pPr>
        <w:pStyle w:val="Amain"/>
      </w:pPr>
      <w:r>
        <w:tab/>
      </w:r>
      <w:r w:rsidRPr="00DD0F0B">
        <w:t>(1)</w:t>
      </w:r>
      <w:r w:rsidRPr="00DD0F0B">
        <w:tab/>
      </w:r>
      <w:r w:rsidR="00F10B41" w:rsidRPr="00DD0F0B">
        <w:t>An emergency declaration</w:t>
      </w:r>
      <w:r w:rsidR="001C7AC4" w:rsidRPr="00DD0F0B">
        <w:t>—</w:t>
      </w:r>
    </w:p>
    <w:p w14:paraId="253AF577" w14:textId="01ED6F54" w:rsidR="001C7AC4" w:rsidRPr="00DD0F0B" w:rsidRDefault="00ED2D22" w:rsidP="00ED2D22">
      <w:pPr>
        <w:pStyle w:val="Apara"/>
      </w:pPr>
      <w:r>
        <w:tab/>
      </w:r>
      <w:r w:rsidRPr="00DD0F0B">
        <w:t>(a)</w:t>
      </w:r>
      <w:r w:rsidRPr="00DD0F0B">
        <w:tab/>
      </w:r>
      <w:r w:rsidR="001C7AC4" w:rsidRPr="00DD0F0B">
        <w:t>comes into force immediately after it is made, or at any later time stated in the declaration; and</w:t>
      </w:r>
    </w:p>
    <w:p w14:paraId="20BEC00F" w14:textId="0CD4902F" w:rsidR="001C7AC4" w:rsidRPr="00DD0F0B" w:rsidRDefault="00ED2D22" w:rsidP="00ED2D22">
      <w:pPr>
        <w:pStyle w:val="Apara"/>
      </w:pPr>
      <w:r>
        <w:tab/>
      </w:r>
      <w:r w:rsidRPr="00DD0F0B">
        <w:t>(b)</w:t>
      </w:r>
      <w:r w:rsidRPr="00DD0F0B">
        <w:tab/>
      </w:r>
      <w:r w:rsidR="001C7AC4" w:rsidRPr="00DD0F0B">
        <w:t>ends 6 months after it comes into force, or any earlier time stated in the declaration.</w:t>
      </w:r>
    </w:p>
    <w:p w14:paraId="5CDA5113" w14:textId="0625483D" w:rsidR="001564D4" w:rsidRPr="00DD0F0B" w:rsidRDefault="00ED2D22" w:rsidP="00ED2D22">
      <w:pPr>
        <w:pStyle w:val="Amain"/>
      </w:pPr>
      <w:r>
        <w:tab/>
      </w:r>
      <w:r w:rsidRPr="00DD0F0B">
        <w:t>(2)</w:t>
      </w:r>
      <w:r w:rsidRPr="00DD0F0B">
        <w:tab/>
      </w:r>
      <w:r w:rsidR="001564D4" w:rsidRPr="00DD0F0B">
        <w:t xml:space="preserve">The Minister may extend, or further extend, </w:t>
      </w:r>
      <w:r w:rsidR="00F10B41" w:rsidRPr="00DD0F0B">
        <w:t>an emergency declaration</w:t>
      </w:r>
      <w:r w:rsidR="001564D4" w:rsidRPr="00DD0F0B">
        <w:t xml:space="preserve"> for an additional period of </w:t>
      </w:r>
      <w:r w:rsidR="00D95210" w:rsidRPr="00DD0F0B">
        <w:t>not longer than</w:t>
      </w:r>
      <w:r w:rsidR="001564D4" w:rsidRPr="00DD0F0B">
        <w:t xml:space="preserve"> 6 months.</w:t>
      </w:r>
    </w:p>
    <w:p w14:paraId="4DF9F58F" w14:textId="5F50F5F8" w:rsidR="00696486" w:rsidRPr="00DD0F0B" w:rsidRDefault="00ED2D22" w:rsidP="00ED2D22">
      <w:pPr>
        <w:pStyle w:val="Amain"/>
      </w:pPr>
      <w:r>
        <w:tab/>
      </w:r>
      <w:r w:rsidRPr="00DD0F0B">
        <w:t>(3)</w:t>
      </w:r>
      <w:r w:rsidRPr="00DD0F0B">
        <w:tab/>
      </w:r>
      <w:r w:rsidR="00696486" w:rsidRPr="00DD0F0B">
        <w:t>An extension of an emergency declaration is a notifiable instrument unless</w:t>
      </w:r>
      <w:r w:rsidR="00C14BF7" w:rsidRPr="00DD0F0B">
        <w:t xml:space="preserve"> the emergency declaration was not notified under section </w:t>
      </w:r>
      <w:r w:rsidR="00A75D88" w:rsidRPr="00DD0F0B">
        <w:t>38</w:t>
      </w:r>
      <w:r w:rsidR="00886604" w:rsidRPr="00DD0F0B">
        <w:t> </w:t>
      </w:r>
      <w:r w:rsidR="00A75D88" w:rsidRPr="00DD0F0B">
        <w:t>(4)</w:t>
      </w:r>
      <w:r w:rsidR="00C14BF7" w:rsidRPr="00DD0F0B">
        <w:t>.</w:t>
      </w:r>
    </w:p>
    <w:p w14:paraId="5C0C9210" w14:textId="7179B654" w:rsidR="00706326" w:rsidRPr="00DD0F0B" w:rsidRDefault="00ED2D22" w:rsidP="00ED2D22">
      <w:pPr>
        <w:pStyle w:val="AH5Sec"/>
      </w:pPr>
      <w:bookmarkStart w:id="57" w:name="_Toc213333513"/>
      <w:r w:rsidRPr="00EB037E">
        <w:rPr>
          <w:rStyle w:val="CharSectNo"/>
        </w:rPr>
        <w:t>40</w:t>
      </w:r>
      <w:r w:rsidRPr="00DD0F0B">
        <w:tab/>
      </w:r>
      <w:r w:rsidR="00F10B41" w:rsidRPr="00DD0F0B">
        <w:t>Emergency declaration</w:t>
      </w:r>
      <w:r w:rsidR="00110A32" w:rsidRPr="00DD0F0B">
        <w:t>s—n</w:t>
      </w:r>
      <w:r w:rsidR="00706326" w:rsidRPr="00DD0F0B">
        <w:t>otice</w:t>
      </w:r>
      <w:bookmarkEnd w:id="57"/>
    </w:p>
    <w:p w14:paraId="7D874D81" w14:textId="3FF91292" w:rsidR="003E3892" w:rsidRPr="00DD0F0B" w:rsidRDefault="00ED2D22" w:rsidP="00ED2D22">
      <w:pPr>
        <w:pStyle w:val="Amain"/>
      </w:pPr>
      <w:r>
        <w:tab/>
      </w:r>
      <w:r w:rsidRPr="00DD0F0B">
        <w:t>(1)</w:t>
      </w:r>
      <w:r w:rsidRPr="00DD0F0B">
        <w:tab/>
      </w:r>
      <w:r w:rsidR="009741FC" w:rsidRPr="00DD0F0B">
        <w:t>The Minister must give public notice of</w:t>
      </w:r>
      <w:r w:rsidR="003E3892" w:rsidRPr="00DD0F0B">
        <w:t>—</w:t>
      </w:r>
    </w:p>
    <w:p w14:paraId="3552D293" w14:textId="51AC0410" w:rsidR="003E3892" w:rsidRPr="00DD0F0B" w:rsidRDefault="00ED2D22" w:rsidP="00ED2D22">
      <w:pPr>
        <w:pStyle w:val="Apara"/>
      </w:pPr>
      <w:r>
        <w:tab/>
      </w:r>
      <w:r w:rsidRPr="00DD0F0B">
        <w:t>(a)</w:t>
      </w:r>
      <w:r w:rsidRPr="00DD0F0B">
        <w:tab/>
      </w:r>
      <w:r w:rsidR="00F10B41" w:rsidRPr="00DD0F0B">
        <w:t>an emergency declaration</w:t>
      </w:r>
      <w:r w:rsidR="003E3892" w:rsidRPr="00DD0F0B">
        <w:rPr>
          <w:lang w:val="en" w:eastAsia="en-AU"/>
        </w:rPr>
        <w:t>; and</w:t>
      </w:r>
    </w:p>
    <w:p w14:paraId="671CB1FD" w14:textId="4F24B1FE" w:rsidR="009741FC" w:rsidRPr="00DD0F0B" w:rsidRDefault="00ED2D22" w:rsidP="00ED2D22">
      <w:pPr>
        <w:pStyle w:val="Apara"/>
      </w:pPr>
      <w:r>
        <w:tab/>
      </w:r>
      <w:r w:rsidRPr="00DD0F0B">
        <w:t>(b)</w:t>
      </w:r>
      <w:r w:rsidRPr="00DD0F0B">
        <w:tab/>
      </w:r>
      <w:r w:rsidR="003E3892" w:rsidRPr="00DD0F0B">
        <w:rPr>
          <w:lang w:val="en" w:eastAsia="en-AU"/>
        </w:rPr>
        <w:t xml:space="preserve">an extension of </w:t>
      </w:r>
      <w:r w:rsidR="00F10B41" w:rsidRPr="00DD0F0B">
        <w:rPr>
          <w:lang w:val="en" w:eastAsia="en-AU"/>
        </w:rPr>
        <w:t>an emergency declaration</w:t>
      </w:r>
      <w:r w:rsidR="009741FC" w:rsidRPr="00DD0F0B">
        <w:rPr>
          <w:lang w:eastAsia="en-AU"/>
        </w:rPr>
        <w:t>.</w:t>
      </w:r>
    </w:p>
    <w:p w14:paraId="0E6224BB" w14:textId="514A3EF5" w:rsidR="00570461" w:rsidRPr="00DD0F0B" w:rsidRDefault="00ED2D22" w:rsidP="00ED2D22">
      <w:pPr>
        <w:pStyle w:val="Amain"/>
      </w:pPr>
      <w:r>
        <w:tab/>
      </w:r>
      <w:r w:rsidRPr="00DD0F0B">
        <w:t>(2)</w:t>
      </w:r>
      <w:r w:rsidRPr="00DD0F0B">
        <w:tab/>
      </w:r>
      <w:r w:rsidR="00570461" w:rsidRPr="00DD0F0B">
        <w:t xml:space="preserve">However, if the emergency declaration </w:t>
      </w:r>
      <w:r w:rsidR="00F753E4" w:rsidRPr="00DD0F0B">
        <w:t xml:space="preserve">is </w:t>
      </w:r>
      <w:r w:rsidR="00570461" w:rsidRPr="00DD0F0B">
        <w:t>a property</w:t>
      </w:r>
      <w:r w:rsidR="00E7766F" w:rsidRPr="00DD0F0B">
        <w:noBreakHyphen/>
      </w:r>
      <w:r w:rsidR="00570461" w:rsidRPr="00DD0F0B">
        <w:t>specific emergency declaration, the Minister may instead give a copy of the declaration, or extension, to the owner, occupier or person apparently in charge of the premises</w:t>
      </w:r>
      <w:r w:rsidR="00146CF2" w:rsidRPr="00DD0F0B">
        <w:t>.</w:t>
      </w:r>
    </w:p>
    <w:p w14:paraId="0AA70680" w14:textId="285E27A1" w:rsidR="00F73A23" w:rsidRPr="00DD0F0B" w:rsidRDefault="00ED2D22" w:rsidP="00ED2D22">
      <w:pPr>
        <w:pStyle w:val="Amain"/>
      </w:pPr>
      <w:r>
        <w:tab/>
      </w:r>
      <w:r w:rsidRPr="00DD0F0B">
        <w:t>(3)</w:t>
      </w:r>
      <w:r w:rsidRPr="00DD0F0B">
        <w:tab/>
      </w:r>
      <w:r w:rsidR="00203ABC" w:rsidRPr="00DD0F0B">
        <w:t>The Minister must take reasonable steps to ensure that people who are likely to be directly affected by the declaration</w:t>
      </w:r>
      <w:r w:rsidR="000106F4" w:rsidRPr="00DD0F0B">
        <w:t>,</w:t>
      </w:r>
      <w:r w:rsidR="003E3892" w:rsidRPr="00DD0F0B">
        <w:t xml:space="preserve"> or extension</w:t>
      </w:r>
      <w:r w:rsidR="000106F4" w:rsidRPr="00DD0F0B">
        <w:t>,</w:t>
      </w:r>
      <w:r w:rsidR="00203ABC" w:rsidRPr="00DD0F0B">
        <w:t xml:space="preserve"> are made aware of the declaration</w:t>
      </w:r>
      <w:r w:rsidR="000106F4" w:rsidRPr="00DD0F0B">
        <w:t xml:space="preserve"> or extension</w:t>
      </w:r>
      <w:r w:rsidR="00203ABC" w:rsidRPr="00DD0F0B">
        <w:t>.</w:t>
      </w:r>
    </w:p>
    <w:p w14:paraId="0320655A" w14:textId="16D7158D" w:rsidR="00706326" w:rsidRPr="00DD0F0B" w:rsidRDefault="00ED2D22" w:rsidP="0033264C">
      <w:pPr>
        <w:pStyle w:val="AH5Sec"/>
      </w:pPr>
      <w:bookmarkStart w:id="58" w:name="_Toc213333514"/>
      <w:r w:rsidRPr="00EB037E">
        <w:rPr>
          <w:rStyle w:val="CharSectNo"/>
        </w:rPr>
        <w:lastRenderedPageBreak/>
        <w:t>41</w:t>
      </w:r>
      <w:r w:rsidRPr="00DD0F0B">
        <w:tab/>
      </w:r>
      <w:r w:rsidR="00B73641" w:rsidRPr="00DD0F0B">
        <w:t>Emergency declarations—</w:t>
      </w:r>
      <w:r w:rsidR="00FC1AEC" w:rsidRPr="00DD0F0B">
        <w:t xml:space="preserve">deciding </w:t>
      </w:r>
      <w:r w:rsidR="00B73641" w:rsidRPr="00DD0F0B">
        <w:t>e</w:t>
      </w:r>
      <w:r w:rsidR="00F10B41" w:rsidRPr="00DD0F0B">
        <w:t xml:space="preserve">mergency </w:t>
      </w:r>
      <w:r w:rsidR="00706326" w:rsidRPr="00DD0F0B">
        <w:t>measures</w:t>
      </w:r>
      <w:bookmarkEnd w:id="58"/>
    </w:p>
    <w:p w14:paraId="3268C4BF" w14:textId="68D7F38B" w:rsidR="00D61B49" w:rsidRPr="00DD0F0B" w:rsidRDefault="00A53562" w:rsidP="0033264C">
      <w:pPr>
        <w:pStyle w:val="Amainreturn"/>
        <w:keepNext/>
      </w:pPr>
      <w:r w:rsidRPr="00DD0F0B">
        <w:t xml:space="preserve">In deciding the emergency measures to </w:t>
      </w:r>
      <w:r w:rsidR="00272F68" w:rsidRPr="00DD0F0B">
        <w:t xml:space="preserve">include </w:t>
      </w:r>
      <w:r w:rsidRPr="00DD0F0B">
        <w:t>in</w:t>
      </w:r>
      <w:r w:rsidR="00A560B0" w:rsidRPr="00DD0F0B">
        <w:t xml:space="preserve"> </w:t>
      </w:r>
      <w:r w:rsidR="00F10B41" w:rsidRPr="00DD0F0B">
        <w:t>an emergency declaration</w:t>
      </w:r>
      <w:r w:rsidRPr="00DD0F0B">
        <w:t xml:space="preserve">, the Minister </w:t>
      </w:r>
      <w:r w:rsidR="00272F68" w:rsidRPr="00DD0F0B">
        <w:t>must</w:t>
      </w:r>
      <w:r w:rsidR="00D61B49" w:rsidRPr="00DD0F0B">
        <w:t>—</w:t>
      </w:r>
    </w:p>
    <w:p w14:paraId="3EAECA77" w14:textId="4DCD462C" w:rsidR="00D61B49" w:rsidRPr="00DD0F0B" w:rsidRDefault="00ED2D22" w:rsidP="0033264C">
      <w:pPr>
        <w:pStyle w:val="Apara"/>
        <w:keepNext/>
      </w:pPr>
      <w:r>
        <w:tab/>
      </w:r>
      <w:r w:rsidRPr="00DD0F0B">
        <w:t>(a)</w:t>
      </w:r>
      <w:r w:rsidRPr="00DD0F0B">
        <w:tab/>
      </w:r>
      <w:r w:rsidR="00D61B49" w:rsidRPr="00DD0F0B">
        <w:t xml:space="preserve">ensure that an emergency measure is no more onerous than the Minister considers necessary, </w:t>
      </w:r>
      <w:r w:rsidR="00D550D7" w:rsidRPr="00DD0F0B">
        <w:t>taking into account</w:t>
      </w:r>
      <w:r w:rsidR="00D61B49" w:rsidRPr="00DD0F0B">
        <w:t xml:space="preserve"> the nature of the biosecurity emergency; and</w:t>
      </w:r>
    </w:p>
    <w:p w14:paraId="63EB0C43" w14:textId="5709EB36" w:rsidR="006F3587" w:rsidRPr="00DD0F0B" w:rsidRDefault="00ED2D22" w:rsidP="00ED2D22">
      <w:pPr>
        <w:pStyle w:val="Apara"/>
      </w:pPr>
      <w:r>
        <w:tab/>
      </w:r>
      <w:r w:rsidRPr="00DD0F0B">
        <w:t>(b)</w:t>
      </w:r>
      <w:r w:rsidRPr="00DD0F0B">
        <w:tab/>
      </w:r>
      <w:r w:rsidR="00272F68" w:rsidRPr="00DD0F0B">
        <w:t>consider</w:t>
      </w:r>
      <w:r w:rsidR="006F3587" w:rsidRPr="00DD0F0B">
        <w:t>—</w:t>
      </w:r>
    </w:p>
    <w:p w14:paraId="7ADD206B" w14:textId="515F5624" w:rsidR="00F12C79" w:rsidRPr="00DD0F0B" w:rsidRDefault="00ED2D22" w:rsidP="00ED2D22">
      <w:pPr>
        <w:pStyle w:val="Asubpara"/>
      </w:pPr>
      <w:r>
        <w:tab/>
      </w:r>
      <w:r w:rsidRPr="00DD0F0B">
        <w:t>(i)</w:t>
      </w:r>
      <w:r w:rsidRPr="00DD0F0B">
        <w:tab/>
      </w:r>
      <w:r w:rsidR="00A53562" w:rsidRPr="00DD0F0B">
        <w:t xml:space="preserve">the </w:t>
      </w:r>
      <w:r w:rsidR="00F12C79" w:rsidRPr="00DD0F0B">
        <w:t>purposes</w:t>
      </w:r>
      <w:r w:rsidR="00A53562" w:rsidRPr="00DD0F0B">
        <w:t xml:space="preserve"> </w:t>
      </w:r>
      <w:r w:rsidR="006F3587" w:rsidRPr="00DD0F0B">
        <w:t xml:space="preserve">mentioned in </w:t>
      </w:r>
      <w:r w:rsidR="001E7E32" w:rsidRPr="00DD0F0B">
        <w:t>section</w:t>
      </w:r>
      <w:r w:rsidR="006F3587" w:rsidRPr="00DD0F0B">
        <w:t> </w:t>
      </w:r>
      <w:r w:rsidR="00A75D88" w:rsidRPr="00DD0F0B">
        <w:t>38</w:t>
      </w:r>
      <w:r w:rsidR="006F3587" w:rsidRPr="00DD0F0B">
        <w:t xml:space="preserve"> (3); </w:t>
      </w:r>
      <w:r w:rsidR="00A53562" w:rsidRPr="00DD0F0B">
        <w:t>and</w:t>
      </w:r>
    </w:p>
    <w:p w14:paraId="48657B7F" w14:textId="5178951E" w:rsidR="00A53562" w:rsidRPr="00DD0F0B" w:rsidRDefault="00ED2D22" w:rsidP="00ED2D22">
      <w:pPr>
        <w:pStyle w:val="Asubpara"/>
      </w:pPr>
      <w:r>
        <w:tab/>
      </w:r>
      <w:r w:rsidRPr="00DD0F0B">
        <w:t>(ii)</w:t>
      </w:r>
      <w:r w:rsidRPr="00DD0F0B">
        <w:tab/>
      </w:r>
      <w:r w:rsidR="00A53562" w:rsidRPr="00DD0F0B">
        <w:t>any other matter the Minister considers relevant.</w:t>
      </w:r>
    </w:p>
    <w:p w14:paraId="61B39749" w14:textId="097D029D" w:rsidR="00706326" w:rsidRPr="00DD0F0B" w:rsidRDefault="00ED2D22" w:rsidP="00ED2D22">
      <w:pPr>
        <w:pStyle w:val="AH5Sec"/>
      </w:pPr>
      <w:bookmarkStart w:id="59" w:name="_Toc213333515"/>
      <w:r w:rsidRPr="00EB037E">
        <w:rPr>
          <w:rStyle w:val="CharSectNo"/>
        </w:rPr>
        <w:t>42</w:t>
      </w:r>
      <w:r w:rsidRPr="00DD0F0B">
        <w:tab/>
      </w:r>
      <w:r w:rsidR="00B73641" w:rsidRPr="00DD0F0B">
        <w:t>Emergency declarations—</w:t>
      </w:r>
      <w:r w:rsidR="00FC1AEC" w:rsidRPr="00DD0F0B">
        <w:t xml:space="preserve">scope of </w:t>
      </w:r>
      <w:r w:rsidR="00706326" w:rsidRPr="00DD0F0B">
        <w:t>emergency measures</w:t>
      </w:r>
      <w:bookmarkEnd w:id="59"/>
    </w:p>
    <w:p w14:paraId="07D71CD3" w14:textId="3F23112C" w:rsidR="00ED7A13" w:rsidRPr="00DD0F0B" w:rsidRDefault="00ED2D22" w:rsidP="00ED2D22">
      <w:pPr>
        <w:pStyle w:val="Amain"/>
      </w:pPr>
      <w:r>
        <w:tab/>
      </w:r>
      <w:r w:rsidRPr="00DD0F0B">
        <w:t>(1)</w:t>
      </w:r>
      <w:r w:rsidRPr="00DD0F0B">
        <w:tab/>
      </w:r>
      <w:r w:rsidR="008B0464" w:rsidRPr="00DD0F0B">
        <w:t>E</w:t>
      </w:r>
      <w:r w:rsidR="00ED7A13" w:rsidRPr="00DD0F0B">
        <w:t>mergency measures may—</w:t>
      </w:r>
    </w:p>
    <w:p w14:paraId="62798CBD" w14:textId="32915FAB" w:rsidR="00ED7A13" w:rsidRPr="00DD0F0B" w:rsidRDefault="00ED2D22" w:rsidP="00ED2D22">
      <w:pPr>
        <w:pStyle w:val="Apara"/>
      </w:pPr>
      <w:r>
        <w:tab/>
      </w:r>
      <w:r w:rsidRPr="00DD0F0B">
        <w:t>(a)</w:t>
      </w:r>
      <w:r w:rsidRPr="00DD0F0B">
        <w:tab/>
      </w:r>
      <w:r w:rsidR="00ED7A13" w:rsidRPr="00DD0F0B">
        <w:t>prohibit, regulate or control the doing of anything</w:t>
      </w:r>
      <w:r w:rsidR="004E30F8" w:rsidRPr="00DD0F0B">
        <w:t xml:space="preserve"> related to the biosecurity risk</w:t>
      </w:r>
      <w:r w:rsidR="00ED7A13" w:rsidRPr="00DD0F0B">
        <w:t>; or</w:t>
      </w:r>
    </w:p>
    <w:p w14:paraId="6C191070" w14:textId="0E0FEFED" w:rsidR="00ED7A13" w:rsidRPr="00DD0F0B" w:rsidRDefault="00ED2D22" w:rsidP="00ED2D22">
      <w:pPr>
        <w:pStyle w:val="Apara"/>
      </w:pPr>
      <w:r>
        <w:tab/>
      </w:r>
      <w:r w:rsidRPr="00DD0F0B">
        <w:t>(b)</w:t>
      </w:r>
      <w:r w:rsidRPr="00DD0F0B">
        <w:tab/>
      </w:r>
      <w:r w:rsidR="00ED7A13" w:rsidRPr="00DD0F0B">
        <w:t>require or authorise the doing of anything</w:t>
      </w:r>
      <w:r w:rsidR="004E30F8" w:rsidRPr="00DD0F0B">
        <w:t xml:space="preserve"> </w:t>
      </w:r>
      <w:r w:rsidR="00D819C2" w:rsidRPr="00DD0F0B">
        <w:t>r</w:t>
      </w:r>
      <w:r w:rsidR="004E30F8" w:rsidRPr="00DD0F0B">
        <w:t>elated to the biosecurity ris</w:t>
      </w:r>
      <w:r w:rsidR="00D819C2" w:rsidRPr="00DD0F0B">
        <w:t>k</w:t>
      </w:r>
      <w:r w:rsidR="00ED7A13" w:rsidRPr="00DD0F0B">
        <w:t>.</w:t>
      </w:r>
    </w:p>
    <w:p w14:paraId="08FF7B7E" w14:textId="3F569BFA" w:rsidR="00E4508B" w:rsidRPr="00DD0F0B" w:rsidRDefault="00ED2D22" w:rsidP="00ED2D22">
      <w:pPr>
        <w:pStyle w:val="Amain"/>
      </w:pPr>
      <w:r>
        <w:tab/>
      </w:r>
      <w:r w:rsidRPr="00DD0F0B">
        <w:t>(2)</w:t>
      </w:r>
      <w:r w:rsidRPr="00DD0F0B">
        <w:tab/>
      </w:r>
      <w:r w:rsidR="000113DE" w:rsidRPr="00DD0F0B">
        <w:t>I</w:t>
      </w:r>
      <w:r w:rsidR="00ED7A13" w:rsidRPr="00DD0F0B">
        <w:t xml:space="preserve">n particular, </w:t>
      </w:r>
      <w:r w:rsidR="00FB4FB0" w:rsidRPr="00DD0F0B">
        <w:t>e</w:t>
      </w:r>
      <w:r w:rsidR="00E4508B" w:rsidRPr="00DD0F0B">
        <w:t>mergency measures may prohibit, regulate</w:t>
      </w:r>
      <w:r w:rsidR="00916075" w:rsidRPr="00DD0F0B">
        <w:t>,</w:t>
      </w:r>
      <w:r w:rsidR="00E4508B" w:rsidRPr="00DD0F0B">
        <w:t xml:space="preserve"> control</w:t>
      </w:r>
      <w:r w:rsidR="00916075" w:rsidRPr="00DD0F0B">
        <w:t xml:space="preserve">, </w:t>
      </w:r>
      <w:r w:rsidR="00E4508B" w:rsidRPr="00DD0F0B">
        <w:t>require or authorise any of the following:</w:t>
      </w:r>
    </w:p>
    <w:p w14:paraId="154B5A2B" w14:textId="1474118B" w:rsidR="00E4508B" w:rsidRPr="00DD0F0B" w:rsidRDefault="00ED2D22" w:rsidP="00ED2D22">
      <w:pPr>
        <w:pStyle w:val="Apara"/>
      </w:pPr>
      <w:r>
        <w:tab/>
      </w:r>
      <w:r w:rsidRPr="00DD0F0B">
        <w:t>(a)</w:t>
      </w:r>
      <w:r w:rsidRPr="00DD0F0B">
        <w:tab/>
      </w:r>
      <w:r w:rsidR="00E4508B" w:rsidRPr="00DD0F0B">
        <w:t>activities that involve biosecurity matter, a carrier or a potential carrier;</w:t>
      </w:r>
    </w:p>
    <w:p w14:paraId="7C4BB134" w14:textId="43D1CF0C" w:rsidR="00E4508B" w:rsidRPr="00DD0F0B" w:rsidRDefault="00ED2D22" w:rsidP="00ED2D22">
      <w:pPr>
        <w:pStyle w:val="Apara"/>
      </w:pPr>
      <w:r>
        <w:tab/>
      </w:r>
      <w:r w:rsidRPr="00DD0F0B">
        <w:t>(b)</w:t>
      </w:r>
      <w:r w:rsidRPr="00DD0F0B">
        <w:tab/>
      </w:r>
      <w:r w:rsidR="00E4508B" w:rsidRPr="00DD0F0B">
        <w:t>the use of premises for an activity that involves biosecurity matter, a carrier or a potential carrier;</w:t>
      </w:r>
    </w:p>
    <w:p w14:paraId="49A5EE8D" w14:textId="6300D91F" w:rsidR="00E4508B" w:rsidRPr="00DD0F0B" w:rsidRDefault="00ED2D22" w:rsidP="00ED2D22">
      <w:pPr>
        <w:pStyle w:val="Apara"/>
      </w:pPr>
      <w:r>
        <w:tab/>
      </w:r>
      <w:r w:rsidRPr="00DD0F0B">
        <w:t>(c)</w:t>
      </w:r>
      <w:r w:rsidRPr="00DD0F0B">
        <w:tab/>
      </w:r>
      <w:r w:rsidR="00E4508B" w:rsidRPr="00DD0F0B">
        <w:t>the movement of any biosecurity matter or other thing;</w:t>
      </w:r>
    </w:p>
    <w:p w14:paraId="01A81A10" w14:textId="32966B54" w:rsidR="00BC5079" w:rsidRPr="00DD0F0B" w:rsidRDefault="00ED2D22" w:rsidP="00ED2D22">
      <w:pPr>
        <w:pStyle w:val="Apara"/>
      </w:pPr>
      <w:r>
        <w:tab/>
      </w:r>
      <w:r w:rsidRPr="00DD0F0B">
        <w:t>(d)</w:t>
      </w:r>
      <w:r w:rsidRPr="00DD0F0B">
        <w:tab/>
      </w:r>
      <w:r w:rsidR="00E4508B" w:rsidRPr="00DD0F0B">
        <w:t>the isolation, confinement or detention of any biosecurity matter or other thing;</w:t>
      </w:r>
    </w:p>
    <w:p w14:paraId="6741A9C3" w14:textId="4FA05307" w:rsidR="00BC5079" w:rsidRPr="00DD0F0B" w:rsidRDefault="00ED2D22" w:rsidP="00ED2D22">
      <w:pPr>
        <w:pStyle w:val="Apara"/>
      </w:pPr>
      <w:r>
        <w:tab/>
      </w:r>
      <w:r w:rsidRPr="00DD0F0B">
        <w:t>(e)</w:t>
      </w:r>
      <w:r w:rsidRPr="00DD0F0B">
        <w:tab/>
      </w:r>
      <w:r w:rsidR="0051325C" w:rsidRPr="00DD0F0B">
        <w:t xml:space="preserve">the </w:t>
      </w:r>
      <w:r w:rsidR="00E4508B" w:rsidRPr="00DD0F0B">
        <w:t xml:space="preserve">treatment </w:t>
      </w:r>
      <w:r w:rsidR="00752EF7" w:rsidRPr="00DD0F0B">
        <w:t xml:space="preserve">measures </w:t>
      </w:r>
      <w:r w:rsidR="00E4508B" w:rsidRPr="00DD0F0B">
        <w:t xml:space="preserve">to be carried out </w:t>
      </w:r>
      <w:r w:rsidR="00C45071" w:rsidRPr="00DD0F0B">
        <w:rPr>
          <w:rFonts w:cs="TimesNewRomanPSMT"/>
        </w:rPr>
        <w:t>in relation to</w:t>
      </w:r>
      <w:r w:rsidR="00A86626" w:rsidRPr="00DD0F0B">
        <w:rPr>
          <w:rFonts w:cs="TimesNewRomanPSMT"/>
        </w:rPr>
        <w:t xml:space="preserve"> any</w:t>
      </w:r>
      <w:r w:rsidR="00C45071" w:rsidRPr="00DD0F0B">
        <w:rPr>
          <w:rFonts w:cs="TimesNewRomanPSMT"/>
        </w:rPr>
        <w:t xml:space="preserve"> </w:t>
      </w:r>
      <w:r w:rsidR="00E4508B" w:rsidRPr="00DD0F0B">
        <w:t>biosecurity matter, premises or other thing;</w:t>
      </w:r>
    </w:p>
    <w:p w14:paraId="57DA5D5E" w14:textId="549E0164" w:rsidR="00BC5079" w:rsidRPr="00DD0F0B" w:rsidRDefault="00ED2D22" w:rsidP="00ED2D22">
      <w:pPr>
        <w:pStyle w:val="Apara"/>
      </w:pPr>
      <w:r>
        <w:lastRenderedPageBreak/>
        <w:tab/>
      </w:r>
      <w:r w:rsidRPr="00DD0F0B">
        <w:t>(f)</w:t>
      </w:r>
      <w:r w:rsidRPr="00DD0F0B">
        <w:tab/>
      </w:r>
      <w:r w:rsidR="00E4508B" w:rsidRPr="00DD0F0B">
        <w:t xml:space="preserve">the erection or repair of </w:t>
      </w:r>
      <w:r w:rsidR="0025627B" w:rsidRPr="00DD0F0B">
        <w:t xml:space="preserve">any </w:t>
      </w:r>
      <w:r w:rsidR="00E4508B" w:rsidRPr="00DD0F0B">
        <w:t xml:space="preserve">fencing, gate or other method of enclosure, or the taking of any other stated security or containment measure </w:t>
      </w:r>
      <w:r w:rsidR="0025627B" w:rsidRPr="00DD0F0B">
        <w:t xml:space="preserve">in relation to </w:t>
      </w:r>
      <w:r w:rsidR="00E4508B" w:rsidRPr="00DD0F0B">
        <w:t>any premises, biosecurity matter or other thing;</w:t>
      </w:r>
    </w:p>
    <w:p w14:paraId="18A76B7F" w14:textId="4CA84EF7" w:rsidR="00BC5079" w:rsidRPr="00DD0F0B" w:rsidRDefault="00ED2D22" w:rsidP="00ED2D22">
      <w:pPr>
        <w:pStyle w:val="Apara"/>
      </w:pPr>
      <w:r>
        <w:tab/>
      </w:r>
      <w:r w:rsidRPr="00DD0F0B">
        <w:t>(g)</w:t>
      </w:r>
      <w:r w:rsidRPr="00DD0F0B">
        <w:tab/>
      </w:r>
      <w:r w:rsidR="00E4508B" w:rsidRPr="00DD0F0B">
        <w:t>the erection of signs;</w:t>
      </w:r>
    </w:p>
    <w:p w14:paraId="7D71CEF6" w14:textId="6FEA3A4F" w:rsidR="003263DC" w:rsidRPr="00DD0F0B" w:rsidRDefault="00ED2D22" w:rsidP="00ED2D22">
      <w:pPr>
        <w:pStyle w:val="Apara"/>
      </w:pPr>
      <w:r>
        <w:tab/>
      </w:r>
      <w:r w:rsidRPr="00DD0F0B">
        <w:t>(h)</w:t>
      </w:r>
      <w:r w:rsidRPr="00DD0F0B">
        <w:tab/>
      </w:r>
      <w:r w:rsidR="00E4508B" w:rsidRPr="00DD0F0B">
        <w:t>the provision of samples of any biosecurity matter or other thing;</w:t>
      </w:r>
    </w:p>
    <w:p w14:paraId="172607FA" w14:textId="07CBEE13" w:rsidR="003263DC" w:rsidRPr="00DD0F0B" w:rsidRDefault="00ED2D22" w:rsidP="00ED2D22">
      <w:pPr>
        <w:pStyle w:val="Apara"/>
      </w:pPr>
      <w:r>
        <w:tab/>
      </w:r>
      <w:r w:rsidRPr="00DD0F0B">
        <w:t>(i)</w:t>
      </w:r>
      <w:r w:rsidRPr="00DD0F0B">
        <w:tab/>
      </w:r>
      <w:r w:rsidR="00E4508B" w:rsidRPr="00DD0F0B">
        <w:t>the testing of any biosecurity matter or other thing;</w:t>
      </w:r>
    </w:p>
    <w:p w14:paraId="2F2C0E75" w14:textId="35790EAB" w:rsidR="0067621B" w:rsidRPr="00DD0F0B" w:rsidRDefault="00ED2D22" w:rsidP="00ED2D22">
      <w:pPr>
        <w:pStyle w:val="Apara"/>
      </w:pPr>
      <w:r>
        <w:tab/>
      </w:r>
      <w:r w:rsidRPr="00DD0F0B">
        <w:t>(j)</w:t>
      </w:r>
      <w:r w:rsidRPr="00DD0F0B">
        <w:tab/>
      </w:r>
      <w:r w:rsidR="00E4508B" w:rsidRPr="00DD0F0B">
        <w:t xml:space="preserve">the obtaining of a biosecurity certificate </w:t>
      </w:r>
      <w:r w:rsidR="0025627B" w:rsidRPr="00DD0F0B">
        <w:t xml:space="preserve">in relation to </w:t>
      </w:r>
      <w:r w:rsidR="00E4508B" w:rsidRPr="00DD0F0B">
        <w:t>any biosecurity matter or other thing;</w:t>
      </w:r>
    </w:p>
    <w:p w14:paraId="229CD5B2" w14:textId="00347FB4" w:rsidR="00D25691" w:rsidRPr="00DD0F0B" w:rsidRDefault="00ED2D22" w:rsidP="00ED2D22">
      <w:pPr>
        <w:pStyle w:val="Apara"/>
      </w:pPr>
      <w:r>
        <w:tab/>
      </w:r>
      <w:r w:rsidRPr="00DD0F0B">
        <w:t>(k)</w:t>
      </w:r>
      <w:r w:rsidRPr="00DD0F0B">
        <w:tab/>
      </w:r>
      <w:r w:rsidR="00D25691" w:rsidRPr="00DD0F0B">
        <w:t xml:space="preserve">the marking, branding, tagging or attaching of a device </w:t>
      </w:r>
      <w:r w:rsidR="00D644CC" w:rsidRPr="00DD0F0B">
        <w:t xml:space="preserve">or other identifier </w:t>
      </w:r>
      <w:r w:rsidR="00D25691" w:rsidRPr="00DD0F0B">
        <w:t>to any biosecurity matter or carrier</w:t>
      </w:r>
      <w:r w:rsidR="00F2716C" w:rsidRPr="00DD0F0B">
        <w:t xml:space="preserve"> </w:t>
      </w:r>
      <w:r w:rsidR="00D25691" w:rsidRPr="00DD0F0B">
        <w:t>to identify or trace the biosecurity matter or carrier;</w:t>
      </w:r>
    </w:p>
    <w:p w14:paraId="7A0AD3EA" w14:textId="7913DE19" w:rsidR="0067621B" w:rsidRPr="00DD0F0B" w:rsidRDefault="00ED2D22" w:rsidP="00ED2D22">
      <w:pPr>
        <w:pStyle w:val="Apara"/>
      </w:pPr>
      <w:r>
        <w:tab/>
      </w:r>
      <w:r w:rsidRPr="00DD0F0B">
        <w:t>(l)</w:t>
      </w:r>
      <w:r w:rsidRPr="00DD0F0B">
        <w:tab/>
      </w:r>
      <w:r w:rsidR="00E4508B" w:rsidRPr="00DD0F0B">
        <w:t xml:space="preserve">the installation or use of a device at any premises </w:t>
      </w:r>
      <w:r w:rsidR="0067621B" w:rsidRPr="00DD0F0B">
        <w:t>to</w:t>
      </w:r>
      <w:r w:rsidR="00E4508B" w:rsidRPr="00DD0F0B">
        <w:t xml:space="preserve"> detect or monitor the presence of any biosecurity matter or other thing;</w:t>
      </w:r>
    </w:p>
    <w:p w14:paraId="1A1E2A62" w14:textId="0A3C70C1" w:rsidR="003B6DED" w:rsidRPr="00DD0F0B" w:rsidRDefault="00ED2D22" w:rsidP="00ED2D22">
      <w:pPr>
        <w:pStyle w:val="Apara"/>
      </w:pPr>
      <w:r>
        <w:tab/>
      </w:r>
      <w:r w:rsidRPr="00DD0F0B">
        <w:t>(m)</w:t>
      </w:r>
      <w:r w:rsidRPr="00DD0F0B">
        <w:tab/>
      </w:r>
      <w:r w:rsidR="003B6DED" w:rsidRPr="00DD0F0B">
        <w:t xml:space="preserve">the installation or use of a device or bait at any premises to </w:t>
      </w:r>
      <w:r w:rsidR="003B6DED" w:rsidRPr="00DD0F0B">
        <w:rPr>
          <w:rFonts w:cs="TimesNewRomanPSMT"/>
        </w:rPr>
        <w:t xml:space="preserve">capture, kill or otherwise control </w:t>
      </w:r>
      <w:r w:rsidR="003B6DED" w:rsidRPr="00DD0F0B">
        <w:t>any biosecurity matter or other thing;</w:t>
      </w:r>
    </w:p>
    <w:p w14:paraId="4C936634" w14:textId="4BBE4DCA" w:rsidR="00370886" w:rsidRPr="00DD0F0B" w:rsidRDefault="00ED2D22" w:rsidP="00ED2D22">
      <w:pPr>
        <w:pStyle w:val="Apara"/>
      </w:pPr>
      <w:r>
        <w:tab/>
      </w:r>
      <w:r w:rsidRPr="00DD0F0B">
        <w:t>(n)</w:t>
      </w:r>
      <w:r w:rsidRPr="00DD0F0B">
        <w:tab/>
      </w:r>
      <w:r w:rsidR="00E4508B" w:rsidRPr="00DD0F0B">
        <w:t>the destruction, disposal or eradication of any biosecurity matter or other thing (including the manner of destruction, disposal or eradication);</w:t>
      </w:r>
    </w:p>
    <w:p w14:paraId="5D9F3A77" w14:textId="5EBB28A1" w:rsidR="00E4508B" w:rsidRPr="00DD0F0B" w:rsidRDefault="00ED2D22" w:rsidP="00ED2D22">
      <w:pPr>
        <w:pStyle w:val="Apara"/>
      </w:pPr>
      <w:r>
        <w:tab/>
      </w:r>
      <w:r w:rsidRPr="00DD0F0B">
        <w:t>(o)</w:t>
      </w:r>
      <w:r w:rsidRPr="00DD0F0B">
        <w:tab/>
      </w:r>
      <w:r w:rsidR="00E4508B" w:rsidRPr="00DD0F0B">
        <w:t>any other matter</w:t>
      </w:r>
      <w:r w:rsidR="00370886" w:rsidRPr="00DD0F0B">
        <w:t xml:space="preserve"> prescribed by regulation</w:t>
      </w:r>
      <w:r w:rsidR="00E4508B" w:rsidRPr="00DD0F0B">
        <w:t>.</w:t>
      </w:r>
    </w:p>
    <w:p w14:paraId="055E2D60" w14:textId="3F6E2FCB" w:rsidR="00E4508B" w:rsidRPr="00DD0F0B" w:rsidRDefault="00ED2D22" w:rsidP="00ED2D22">
      <w:pPr>
        <w:pStyle w:val="AH5Sec"/>
      </w:pPr>
      <w:bookmarkStart w:id="60" w:name="_Toc213333516"/>
      <w:r w:rsidRPr="00EB037E">
        <w:rPr>
          <w:rStyle w:val="CharSectNo"/>
        </w:rPr>
        <w:t>43</w:t>
      </w:r>
      <w:r w:rsidRPr="00DD0F0B">
        <w:tab/>
      </w:r>
      <w:r w:rsidR="00B73641" w:rsidRPr="00DD0F0B">
        <w:t>Emergency declarations—</w:t>
      </w:r>
      <w:r w:rsidR="0022713D" w:rsidRPr="00DD0F0B">
        <w:t xml:space="preserve">measures </w:t>
      </w:r>
      <w:r w:rsidR="00FC1AEC" w:rsidRPr="00DD0F0B">
        <w:t>restricting movement of people</w:t>
      </w:r>
      <w:bookmarkEnd w:id="60"/>
    </w:p>
    <w:p w14:paraId="515A5A50" w14:textId="78AA9B3C" w:rsidR="00B451C4" w:rsidRPr="00DD0F0B" w:rsidRDefault="00ED2D22" w:rsidP="00ED2D22">
      <w:pPr>
        <w:pStyle w:val="Amain"/>
      </w:pPr>
      <w:r>
        <w:tab/>
      </w:r>
      <w:r w:rsidRPr="00DD0F0B">
        <w:t>(1)</w:t>
      </w:r>
      <w:r w:rsidRPr="00DD0F0B">
        <w:tab/>
      </w:r>
      <w:r w:rsidR="00B451C4" w:rsidRPr="00DD0F0B">
        <w:t xml:space="preserve">In addition to </w:t>
      </w:r>
      <w:r w:rsidR="001E7E32" w:rsidRPr="00DD0F0B">
        <w:t>section</w:t>
      </w:r>
      <w:r w:rsidR="00B451C4" w:rsidRPr="00DD0F0B">
        <w:t> </w:t>
      </w:r>
      <w:r w:rsidR="00A75D88" w:rsidRPr="00DD0F0B">
        <w:t>42</w:t>
      </w:r>
      <w:r w:rsidR="00B451C4" w:rsidRPr="00DD0F0B">
        <w:t>, emergency measures may also do any of the following:</w:t>
      </w:r>
    </w:p>
    <w:p w14:paraId="3AB73D47" w14:textId="4D12980E" w:rsidR="007504F2" w:rsidRPr="00DD0F0B" w:rsidRDefault="00ED2D22" w:rsidP="00ED2D22">
      <w:pPr>
        <w:pStyle w:val="Apara"/>
      </w:pPr>
      <w:r>
        <w:tab/>
      </w:r>
      <w:r w:rsidRPr="00DD0F0B">
        <w:t>(a)</w:t>
      </w:r>
      <w:r w:rsidRPr="00DD0F0B">
        <w:tab/>
      </w:r>
      <w:r w:rsidR="00B451C4" w:rsidRPr="00DD0F0B">
        <w:t xml:space="preserve">prohibit, regulate or control entry into, or exit from, any stated premises or </w:t>
      </w:r>
      <w:r w:rsidR="009D66D8" w:rsidRPr="00DD0F0B">
        <w:t xml:space="preserve">stated </w:t>
      </w:r>
      <w:r w:rsidR="00B451C4" w:rsidRPr="00DD0F0B">
        <w:t>area;</w:t>
      </w:r>
    </w:p>
    <w:p w14:paraId="13EF06E2" w14:textId="5D603CAE" w:rsidR="000D5B35" w:rsidRPr="00DD0F0B" w:rsidRDefault="00ED2D22" w:rsidP="00ED2D22">
      <w:pPr>
        <w:pStyle w:val="Apara"/>
      </w:pPr>
      <w:r>
        <w:lastRenderedPageBreak/>
        <w:tab/>
      </w:r>
      <w:r w:rsidRPr="00DD0F0B">
        <w:t>(b)</w:t>
      </w:r>
      <w:r w:rsidRPr="00DD0F0B">
        <w:tab/>
      </w:r>
      <w:r w:rsidR="00B451C4" w:rsidRPr="00DD0F0B">
        <w:t xml:space="preserve">prohibit, regulate or control the use of any road within, or going into or out of, any stated premises or </w:t>
      </w:r>
      <w:r w:rsidR="009D66D8" w:rsidRPr="00DD0F0B">
        <w:t xml:space="preserve">stated </w:t>
      </w:r>
      <w:r w:rsidR="00B451C4" w:rsidRPr="00DD0F0B">
        <w:t>area (including by closing roads);</w:t>
      </w:r>
    </w:p>
    <w:p w14:paraId="6E8F27E5" w14:textId="5004D91E" w:rsidR="00B451C4" w:rsidRPr="00DD0F0B" w:rsidRDefault="00ED2D22" w:rsidP="00ED2D22">
      <w:pPr>
        <w:pStyle w:val="Apara"/>
      </w:pPr>
      <w:r>
        <w:tab/>
      </w:r>
      <w:r w:rsidRPr="00DD0F0B">
        <w:t>(c)</w:t>
      </w:r>
      <w:r w:rsidRPr="00DD0F0B">
        <w:tab/>
      </w:r>
      <w:r w:rsidR="00B451C4" w:rsidRPr="00DD0F0B">
        <w:t xml:space="preserve">require </w:t>
      </w:r>
      <w:r w:rsidR="00581391" w:rsidRPr="00DD0F0B">
        <w:t>a person</w:t>
      </w:r>
      <w:r w:rsidR="00B451C4" w:rsidRPr="00DD0F0B">
        <w:t xml:space="preserve"> entering or leaving stated premises or </w:t>
      </w:r>
      <w:r w:rsidR="00543BDC" w:rsidRPr="00DD0F0B">
        <w:t xml:space="preserve">a </w:t>
      </w:r>
      <w:r w:rsidR="009D66D8" w:rsidRPr="00DD0F0B">
        <w:t xml:space="preserve">stated </w:t>
      </w:r>
      <w:r w:rsidR="00B451C4" w:rsidRPr="00DD0F0B">
        <w:t xml:space="preserve">area to stop and, if required by an </w:t>
      </w:r>
      <w:r w:rsidR="00F104B7" w:rsidRPr="00DD0F0B">
        <w:t>authorised person</w:t>
      </w:r>
      <w:r w:rsidR="000D5B35" w:rsidRPr="00DD0F0B">
        <w:t>—</w:t>
      </w:r>
    </w:p>
    <w:p w14:paraId="306F2993" w14:textId="19FD8B46" w:rsidR="00F17FBC" w:rsidRPr="00DD0F0B" w:rsidRDefault="00ED2D22" w:rsidP="00ED2D22">
      <w:pPr>
        <w:pStyle w:val="Asubpara"/>
      </w:pPr>
      <w:r>
        <w:tab/>
      </w:r>
      <w:r w:rsidRPr="00DD0F0B">
        <w:t>(i)</w:t>
      </w:r>
      <w:r w:rsidRPr="00DD0F0B">
        <w:tab/>
      </w:r>
      <w:r w:rsidR="00DC3EB8" w:rsidRPr="00DD0F0B">
        <w:rPr>
          <w:rFonts w:cs="TimesNewRomanPSMT"/>
        </w:rPr>
        <w:t>allow</w:t>
      </w:r>
      <w:r w:rsidR="00F17FBC" w:rsidRPr="00DD0F0B">
        <w:rPr>
          <w:rFonts w:cs="TimesNewRomanPSMT"/>
        </w:rPr>
        <w:t xml:space="preserve"> themselves </w:t>
      </w:r>
      <w:r w:rsidR="00B451C4" w:rsidRPr="00DD0F0B">
        <w:t xml:space="preserve">and anything in their </w:t>
      </w:r>
      <w:r w:rsidR="00543BDC" w:rsidRPr="00DD0F0B">
        <w:t xml:space="preserve">possession </w:t>
      </w:r>
      <w:r w:rsidR="00B451C4" w:rsidRPr="00DD0F0B">
        <w:t>to be inspected; and</w:t>
      </w:r>
    </w:p>
    <w:p w14:paraId="14FF48FF" w14:textId="2ED4BB12" w:rsidR="00B451C4" w:rsidRPr="00DD0F0B" w:rsidRDefault="00ED2D22" w:rsidP="00ED2D22">
      <w:pPr>
        <w:pStyle w:val="Asubpara"/>
      </w:pPr>
      <w:r>
        <w:tab/>
      </w:r>
      <w:r w:rsidRPr="00DD0F0B">
        <w:t>(ii)</w:t>
      </w:r>
      <w:r w:rsidRPr="00DD0F0B">
        <w:tab/>
      </w:r>
      <w:r w:rsidR="00B451C4" w:rsidRPr="00DD0F0B">
        <w:t xml:space="preserve">carry out or </w:t>
      </w:r>
      <w:r w:rsidR="00F17FBC" w:rsidRPr="00DD0F0B">
        <w:t>permit</w:t>
      </w:r>
      <w:r w:rsidR="00B451C4" w:rsidRPr="00DD0F0B">
        <w:t xml:space="preserve"> external treatment measures to be carried out in relation to </w:t>
      </w:r>
      <w:r w:rsidR="00F17FBC" w:rsidRPr="00DD0F0B">
        <w:t>themselves</w:t>
      </w:r>
      <w:r w:rsidR="00B451C4" w:rsidRPr="00DD0F0B">
        <w:t xml:space="preserve"> and anything in their </w:t>
      </w:r>
      <w:r w:rsidR="00543BDC" w:rsidRPr="00DD0F0B">
        <w:t>possession</w:t>
      </w:r>
      <w:r w:rsidR="00B451C4" w:rsidRPr="00DD0F0B">
        <w:t>;</w:t>
      </w:r>
    </w:p>
    <w:p w14:paraId="20A01124" w14:textId="650A420B" w:rsidR="00B451C4" w:rsidRPr="00DD0F0B" w:rsidRDefault="00ED2D22" w:rsidP="00ED2D22">
      <w:pPr>
        <w:pStyle w:val="Apara"/>
      </w:pPr>
      <w:r>
        <w:tab/>
      </w:r>
      <w:r w:rsidRPr="00DD0F0B">
        <w:t>(d)</w:t>
      </w:r>
      <w:r w:rsidRPr="00DD0F0B">
        <w:tab/>
      </w:r>
      <w:r w:rsidR="00B451C4" w:rsidRPr="00DD0F0B">
        <w:t xml:space="preserve">prohibit </w:t>
      </w:r>
      <w:r w:rsidR="009171B6" w:rsidRPr="00DD0F0B">
        <w:t>a person</w:t>
      </w:r>
      <w:r w:rsidR="00B451C4" w:rsidRPr="00DD0F0B">
        <w:t xml:space="preserve"> from entering or leaving </w:t>
      </w:r>
      <w:r w:rsidR="005D0D10" w:rsidRPr="00DD0F0B">
        <w:t>stated</w:t>
      </w:r>
      <w:r w:rsidR="00B451C4" w:rsidRPr="00DD0F0B">
        <w:t xml:space="preserve"> premises or </w:t>
      </w:r>
      <w:r w:rsidR="006C2BC4" w:rsidRPr="00DD0F0B">
        <w:rPr>
          <w:szCs w:val="28"/>
        </w:rPr>
        <w:t xml:space="preserve">a </w:t>
      </w:r>
      <w:r w:rsidR="006C2BC4" w:rsidRPr="00DD0F0B">
        <w:t xml:space="preserve">stated </w:t>
      </w:r>
      <w:r w:rsidR="00B451C4" w:rsidRPr="00DD0F0B">
        <w:t>area unless the person has done either or both of the following:</w:t>
      </w:r>
    </w:p>
    <w:p w14:paraId="37BE55E4" w14:textId="321975AF" w:rsidR="00B451C4" w:rsidRPr="00DD0F0B" w:rsidRDefault="00ED2D22" w:rsidP="00ED2D22">
      <w:pPr>
        <w:pStyle w:val="Asubpara"/>
      </w:pPr>
      <w:r>
        <w:tab/>
      </w:r>
      <w:r w:rsidRPr="00DD0F0B">
        <w:t>(i)</w:t>
      </w:r>
      <w:r w:rsidRPr="00DD0F0B">
        <w:tab/>
      </w:r>
      <w:r w:rsidR="00B451C4" w:rsidRPr="00DD0F0B">
        <w:t>carried out a stated external treatment measure</w:t>
      </w:r>
      <w:r w:rsidR="00E768A9" w:rsidRPr="00DD0F0B">
        <w:t xml:space="preserve"> in relation to themselves</w:t>
      </w:r>
      <w:r w:rsidR="00B451C4" w:rsidRPr="00DD0F0B">
        <w:t>;</w:t>
      </w:r>
    </w:p>
    <w:p w14:paraId="1BF1CE11" w14:textId="15C493BE" w:rsidR="00B451C4" w:rsidRPr="00DD0F0B" w:rsidRDefault="00ED2D22" w:rsidP="00ED2D22">
      <w:pPr>
        <w:pStyle w:val="Asubpara"/>
      </w:pPr>
      <w:r>
        <w:tab/>
      </w:r>
      <w:r w:rsidRPr="00DD0F0B">
        <w:t>(ii)</w:t>
      </w:r>
      <w:r w:rsidRPr="00DD0F0B">
        <w:tab/>
      </w:r>
      <w:r w:rsidR="00B451C4" w:rsidRPr="00DD0F0B">
        <w:t>carried out</w:t>
      </w:r>
      <w:r w:rsidR="00E768A9" w:rsidRPr="00DD0F0B">
        <w:t xml:space="preserve"> a stated treatment measure</w:t>
      </w:r>
      <w:r w:rsidR="00B451C4" w:rsidRPr="00DD0F0B">
        <w:t xml:space="preserve"> </w:t>
      </w:r>
      <w:r w:rsidR="005D0D10" w:rsidRPr="00DD0F0B">
        <w:t>in relation to</w:t>
      </w:r>
      <w:r w:rsidR="00B451C4" w:rsidRPr="00DD0F0B">
        <w:t xml:space="preserve"> anything in the person’s</w:t>
      </w:r>
      <w:r w:rsidR="006C2BC4" w:rsidRPr="00DD0F0B">
        <w:t xml:space="preserve"> possession</w:t>
      </w:r>
      <w:r w:rsidR="00B451C4" w:rsidRPr="00DD0F0B">
        <w:t>.</w:t>
      </w:r>
    </w:p>
    <w:p w14:paraId="7DD8A0D5" w14:textId="44124FB2" w:rsidR="00E814E5" w:rsidRPr="00DD0F0B" w:rsidRDefault="00ED2D22" w:rsidP="00ED2D22">
      <w:pPr>
        <w:pStyle w:val="Amain"/>
      </w:pPr>
      <w:r>
        <w:tab/>
      </w:r>
      <w:r w:rsidRPr="00DD0F0B">
        <w:t>(2)</w:t>
      </w:r>
      <w:r w:rsidRPr="00DD0F0B">
        <w:tab/>
      </w:r>
      <w:r w:rsidR="009171B6" w:rsidRPr="00DD0F0B">
        <w:t>A</w:t>
      </w:r>
      <w:r w:rsidR="00B451C4" w:rsidRPr="00DD0F0B">
        <w:t xml:space="preserve">n emergency declaration </w:t>
      </w:r>
      <w:r w:rsidR="00E814E5" w:rsidRPr="00DD0F0B">
        <w:t>must</w:t>
      </w:r>
      <w:r w:rsidR="00B451C4" w:rsidRPr="00DD0F0B">
        <w:t xml:space="preserve"> not prohibit, regulate</w:t>
      </w:r>
      <w:r w:rsidR="00967E38" w:rsidRPr="00DD0F0B">
        <w:t xml:space="preserve">, </w:t>
      </w:r>
      <w:r w:rsidR="00B451C4" w:rsidRPr="00DD0F0B">
        <w:t xml:space="preserve">control </w:t>
      </w:r>
      <w:r w:rsidR="00967E38" w:rsidRPr="00DD0F0B">
        <w:t xml:space="preserve">or require </w:t>
      </w:r>
      <w:r w:rsidR="00B451C4" w:rsidRPr="00DD0F0B">
        <w:t xml:space="preserve">the movement of a person, except as </w:t>
      </w:r>
      <w:r w:rsidR="00DE0542" w:rsidRPr="00DD0F0B">
        <w:t>expressly</w:t>
      </w:r>
      <w:r w:rsidR="00B451C4" w:rsidRPr="00DD0F0B">
        <w:t xml:space="preserve"> provided </w:t>
      </w:r>
      <w:r w:rsidR="00674396" w:rsidRPr="00DD0F0B">
        <w:t>in sub</w:t>
      </w:r>
      <w:r w:rsidR="001E7E32" w:rsidRPr="00DD0F0B">
        <w:t>section</w:t>
      </w:r>
      <w:r w:rsidR="00674396" w:rsidRPr="00DD0F0B">
        <w:t> (1)</w:t>
      </w:r>
      <w:r w:rsidR="00B451C4" w:rsidRPr="00DD0F0B">
        <w:t>.</w:t>
      </w:r>
    </w:p>
    <w:p w14:paraId="5E41D393" w14:textId="0D884618" w:rsidR="00B451C4" w:rsidRPr="00DD0F0B" w:rsidRDefault="00ED2D22" w:rsidP="00ED2D22">
      <w:pPr>
        <w:pStyle w:val="Amain"/>
      </w:pPr>
      <w:r>
        <w:tab/>
      </w:r>
      <w:r w:rsidRPr="00DD0F0B">
        <w:t>(3)</w:t>
      </w:r>
      <w:r w:rsidRPr="00DD0F0B">
        <w:tab/>
      </w:r>
      <w:r w:rsidR="00057540" w:rsidRPr="00DD0F0B">
        <w:t>However, s</w:t>
      </w:r>
      <w:r w:rsidR="00B451C4" w:rsidRPr="00DD0F0B">
        <w:t>ub</w:t>
      </w:r>
      <w:r w:rsidR="001E7E32" w:rsidRPr="00DD0F0B">
        <w:t>section</w:t>
      </w:r>
      <w:r w:rsidR="00E814E5" w:rsidRPr="00DD0F0B">
        <w:t> </w:t>
      </w:r>
      <w:r w:rsidR="00B451C4" w:rsidRPr="00DD0F0B">
        <w:t xml:space="preserve">(2) does not </w:t>
      </w:r>
      <w:r w:rsidR="008F73CC" w:rsidRPr="00DD0F0B">
        <w:t>prevent</w:t>
      </w:r>
      <w:r w:rsidR="00B451C4" w:rsidRPr="00DD0F0B">
        <w:t xml:space="preserve"> </w:t>
      </w:r>
      <w:r w:rsidR="00E814E5" w:rsidRPr="00DD0F0B">
        <w:t xml:space="preserve">an </w:t>
      </w:r>
      <w:r w:rsidR="00B451C4" w:rsidRPr="00DD0F0B">
        <w:t>emergency measure being imposed in relation to any biosecurity matter, premises, activity or other thing, that ha</w:t>
      </w:r>
      <w:r w:rsidR="008940C3" w:rsidRPr="00DD0F0B">
        <w:t>s</w:t>
      </w:r>
      <w:r w:rsidR="00B451C4" w:rsidRPr="00DD0F0B">
        <w:t xml:space="preserve"> an impact on the movement of a person but that </w:t>
      </w:r>
      <w:r w:rsidR="008940C3" w:rsidRPr="00DD0F0B">
        <w:t>is</w:t>
      </w:r>
      <w:r w:rsidR="00B451C4" w:rsidRPr="00DD0F0B">
        <w:t xml:space="preserve"> not imposed for the purpose of restricting the movement of </w:t>
      </w:r>
      <w:r w:rsidR="00D4350F" w:rsidRPr="00DD0F0B">
        <w:t>the</w:t>
      </w:r>
      <w:r w:rsidR="00B451C4" w:rsidRPr="00DD0F0B">
        <w:t xml:space="preserve"> person.</w:t>
      </w:r>
    </w:p>
    <w:p w14:paraId="732620B1" w14:textId="4DECF347" w:rsidR="00706326" w:rsidRPr="00DD0F0B" w:rsidRDefault="00ED2D22" w:rsidP="0033264C">
      <w:pPr>
        <w:pStyle w:val="AH5Sec"/>
      </w:pPr>
      <w:bookmarkStart w:id="61" w:name="_Toc213333517"/>
      <w:r w:rsidRPr="00EB037E">
        <w:rPr>
          <w:rStyle w:val="CharSectNo"/>
        </w:rPr>
        <w:lastRenderedPageBreak/>
        <w:t>44</w:t>
      </w:r>
      <w:r w:rsidRPr="00DD0F0B">
        <w:tab/>
      </w:r>
      <w:r w:rsidR="00F10B41" w:rsidRPr="00DD0F0B">
        <w:t>Emergency declarations—</w:t>
      </w:r>
      <w:r w:rsidR="0022713D" w:rsidRPr="00DD0F0B">
        <w:t>measures about</w:t>
      </w:r>
      <w:r w:rsidR="00962392" w:rsidRPr="00DD0F0B">
        <w:t xml:space="preserve"> </w:t>
      </w:r>
      <w:r w:rsidR="00F10B41" w:rsidRPr="00DD0F0B">
        <w:t>t</w:t>
      </w:r>
      <w:r w:rsidR="00706326" w:rsidRPr="00DD0F0B">
        <w:t xml:space="preserve">reatment of </w:t>
      </w:r>
      <w:r w:rsidR="001619AA" w:rsidRPr="00DD0F0B">
        <w:t>people</w:t>
      </w:r>
      <w:bookmarkEnd w:id="61"/>
    </w:p>
    <w:p w14:paraId="705AC179" w14:textId="25D81412" w:rsidR="0029490A" w:rsidRPr="00DD0F0B" w:rsidRDefault="0029490A" w:rsidP="0033264C">
      <w:pPr>
        <w:pStyle w:val="Amainreturn"/>
        <w:keepNext/>
        <w:rPr>
          <w:szCs w:val="23"/>
        </w:rPr>
      </w:pPr>
      <w:r w:rsidRPr="00DD0F0B">
        <w:t xml:space="preserve">An emergency declaration must not </w:t>
      </w:r>
      <w:r w:rsidR="006711EC" w:rsidRPr="00DD0F0B">
        <w:t>require—</w:t>
      </w:r>
    </w:p>
    <w:p w14:paraId="489A37D6" w14:textId="55947A49" w:rsidR="0029490A" w:rsidRPr="00DD0F0B" w:rsidRDefault="00ED2D22" w:rsidP="0033264C">
      <w:pPr>
        <w:pStyle w:val="Apara"/>
        <w:keepNext/>
      </w:pPr>
      <w:r>
        <w:tab/>
      </w:r>
      <w:r w:rsidRPr="00DD0F0B">
        <w:t>(a)</w:t>
      </w:r>
      <w:r w:rsidRPr="00DD0F0B">
        <w:tab/>
      </w:r>
      <w:r w:rsidR="0029490A" w:rsidRPr="00DD0F0B">
        <w:t xml:space="preserve">a treatment measure, other than an external treatment measure, to be carried out </w:t>
      </w:r>
      <w:r w:rsidR="008610A0" w:rsidRPr="00DD0F0B">
        <w:t>in relation to</w:t>
      </w:r>
      <w:r w:rsidR="0029490A" w:rsidRPr="00DD0F0B">
        <w:t xml:space="preserve"> a</w:t>
      </w:r>
      <w:r w:rsidR="000E0B1C" w:rsidRPr="00DD0F0B">
        <w:t xml:space="preserve"> person</w:t>
      </w:r>
      <w:r w:rsidR="0029490A" w:rsidRPr="00DD0F0B">
        <w:t>;</w:t>
      </w:r>
      <w:r w:rsidR="00B02717" w:rsidRPr="00DD0F0B">
        <w:t xml:space="preserve"> or</w:t>
      </w:r>
    </w:p>
    <w:p w14:paraId="49E253FA" w14:textId="3C2417A3" w:rsidR="0029490A" w:rsidRPr="00DD0F0B" w:rsidRDefault="00ED2D22" w:rsidP="00ED2D22">
      <w:pPr>
        <w:pStyle w:val="Apara"/>
      </w:pPr>
      <w:r>
        <w:tab/>
      </w:r>
      <w:r w:rsidRPr="00DD0F0B">
        <w:t>(b)</w:t>
      </w:r>
      <w:r w:rsidRPr="00DD0F0B">
        <w:tab/>
      </w:r>
      <w:r w:rsidR="006A7828" w:rsidRPr="00DD0F0B">
        <w:t xml:space="preserve">a person </w:t>
      </w:r>
      <w:r w:rsidR="0029490A" w:rsidRPr="00DD0F0B">
        <w:t>to provide a sample of the</w:t>
      </w:r>
      <w:r w:rsidR="00764C9D" w:rsidRPr="00DD0F0B">
        <w:t>ir</w:t>
      </w:r>
      <w:r w:rsidR="0029490A" w:rsidRPr="00DD0F0B">
        <w:t xml:space="preserve"> blood, hair, saliva or any other body part or body fluid.</w:t>
      </w:r>
    </w:p>
    <w:p w14:paraId="2B3F417A" w14:textId="21C2EAE4" w:rsidR="00706326" w:rsidRPr="00DD0F0B" w:rsidRDefault="00ED2D22" w:rsidP="00ED2D22">
      <w:pPr>
        <w:pStyle w:val="AH5Sec"/>
      </w:pPr>
      <w:bookmarkStart w:id="62" w:name="_Toc213333518"/>
      <w:r w:rsidRPr="00EB037E">
        <w:rPr>
          <w:rStyle w:val="CharSectNo"/>
        </w:rPr>
        <w:t>45</w:t>
      </w:r>
      <w:r w:rsidRPr="00DD0F0B">
        <w:tab/>
      </w:r>
      <w:r w:rsidR="00F10B41" w:rsidRPr="00DD0F0B">
        <w:t>Emergency declarations—</w:t>
      </w:r>
      <w:r w:rsidR="008D3A10" w:rsidRPr="00DD0F0B">
        <w:t>measures about</w:t>
      </w:r>
      <w:r w:rsidR="00962392" w:rsidRPr="00DD0F0B">
        <w:t xml:space="preserve"> </w:t>
      </w:r>
      <w:r w:rsidR="00F10B41" w:rsidRPr="00DD0F0B">
        <w:t>i</w:t>
      </w:r>
      <w:r w:rsidR="00706326" w:rsidRPr="00DD0F0B">
        <w:t xml:space="preserve">nspection of </w:t>
      </w:r>
      <w:r w:rsidR="001619AA" w:rsidRPr="00DD0F0B">
        <w:t>people</w:t>
      </w:r>
      <w:bookmarkEnd w:id="62"/>
    </w:p>
    <w:p w14:paraId="67FBB86E" w14:textId="5CB774C9" w:rsidR="00764C9D" w:rsidRPr="00DD0F0B" w:rsidRDefault="00764C9D" w:rsidP="00764C9D">
      <w:pPr>
        <w:pStyle w:val="Amainreturn"/>
      </w:pPr>
      <w:r w:rsidRPr="00DD0F0B">
        <w:t xml:space="preserve">A requirement in an emergency declaration that </w:t>
      </w:r>
      <w:r w:rsidR="006A7828" w:rsidRPr="00DD0F0B">
        <w:t>a person</w:t>
      </w:r>
      <w:r w:rsidRPr="00DD0F0B">
        <w:t xml:space="preserve"> must </w:t>
      </w:r>
      <w:r w:rsidR="00057540" w:rsidRPr="00DD0F0B">
        <w:t>allow</w:t>
      </w:r>
      <w:r w:rsidRPr="00DD0F0B">
        <w:t xml:space="preserve"> themsel</w:t>
      </w:r>
      <w:r w:rsidR="008431FF" w:rsidRPr="00DD0F0B">
        <w:t>ves</w:t>
      </w:r>
      <w:r w:rsidRPr="00DD0F0B">
        <w:t xml:space="preserve"> to be inspected by an </w:t>
      </w:r>
      <w:r w:rsidR="00F104B7" w:rsidRPr="00DD0F0B">
        <w:t>authorised person</w:t>
      </w:r>
      <w:r w:rsidRPr="00DD0F0B">
        <w:t xml:space="preserve"> only authorises the </w:t>
      </w:r>
      <w:r w:rsidR="008D1209" w:rsidRPr="00DD0F0B">
        <w:t>authorised person</w:t>
      </w:r>
      <w:r w:rsidRPr="00DD0F0B">
        <w:t xml:space="preserve"> to require </w:t>
      </w:r>
      <w:r w:rsidR="00AF40B0" w:rsidRPr="00DD0F0B">
        <w:t>the person</w:t>
      </w:r>
      <w:r w:rsidR="005208BF" w:rsidRPr="00DD0F0B">
        <w:t xml:space="preserve"> </w:t>
      </w:r>
      <w:r w:rsidRPr="00DD0F0B">
        <w:t xml:space="preserve">to do </w:t>
      </w:r>
      <w:r w:rsidR="009D29DA" w:rsidRPr="00DD0F0B">
        <w:t>1 or more</w:t>
      </w:r>
      <w:r w:rsidRPr="00DD0F0B">
        <w:t xml:space="preserve"> of the following:</w:t>
      </w:r>
    </w:p>
    <w:p w14:paraId="5AB8BF62" w14:textId="4FABAF3E" w:rsidR="005208BF" w:rsidRPr="00DD0F0B" w:rsidRDefault="00ED2D22" w:rsidP="00ED2D22">
      <w:pPr>
        <w:pStyle w:val="Apara"/>
      </w:pPr>
      <w:r>
        <w:tab/>
      </w:r>
      <w:r w:rsidRPr="00DD0F0B">
        <w:t>(a)</w:t>
      </w:r>
      <w:r w:rsidRPr="00DD0F0B">
        <w:tab/>
      </w:r>
      <w:r w:rsidR="00764C9D" w:rsidRPr="00DD0F0B">
        <w:t xml:space="preserve">to submit to a visual inspection (including of the exterior of </w:t>
      </w:r>
      <w:r w:rsidR="00AF40B0" w:rsidRPr="00DD0F0B">
        <w:t>the person</w:t>
      </w:r>
      <w:r w:rsidR="005208BF" w:rsidRPr="00DD0F0B">
        <w:t xml:space="preserve">’s </w:t>
      </w:r>
      <w:r w:rsidR="00764C9D" w:rsidRPr="00DD0F0B">
        <w:t>clothing, accessories and shoes);</w:t>
      </w:r>
    </w:p>
    <w:p w14:paraId="0A6C0DF7" w14:textId="086EAE00" w:rsidR="00706326" w:rsidRPr="00DD0F0B" w:rsidRDefault="00ED2D22" w:rsidP="00ED2D22">
      <w:pPr>
        <w:pStyle w:val="Apara"/>
      </w:pPr>
      <w:r>
        <w:tab/>
      </w:r>
      <w:r w:rsidRPr="00DD0F0B">
        <w:t>(b)</w:t>
      </w:r>
      <w:r w:rsidRPr="00DD0F0B">
        <w:tab/>
      </w:r>
      <w:r w:rsidR="00764C9D" w:rsidRPr="00DD0F0B">
        <w:t xml:space="preserve">to shake, or otherwise move, </w:t>
      </w:r>
      <w:r w:rsidR="00AF40B0" w:rsidRPr="00DD0F0B">
        <w:t>the person</w:t>
      </w:r>
      <w:r w:rsidR="005208BF" w:rsidRPr="00DD0F0B">
        <w:t xml:space="preserve">’s </w:t>
      </w:r>
      <w:r w:rsidR="00764C9D" w:rsidRPr="00DD0F0B">
        <w:t>hair.</w:t>
      </w:r>
    </w:p>
    <w:p w14:paraId="6E60846F" w14:textId="1CCC0F08" w:rsidR="00706326" w:rsidRPr="00DD0F0B" w:rsidRDefault="00ED2D22" w:rsidP="00ED2D22">
      <w:pPr>
        <w:pStyle w:val="AH5Sec"/>
      </w:pPr>
      <w:bookmarkStart w:id="63" w:name="_Toc213333519"/>
      <w:r w:rsidRPr="00EB037E">
        <w:rPr>
          <w:rStyle w:val="CharSectNo"/>
        </w:rPr>
        <w:t>46</w:t>
      </w:r>
      <w:r w:rsidRPr="00DD0F0B">
        <w:tab/>
      </w:r>
      <w:r w:rsidR="00F10B41" w:rsidRPr="00DD0F0B">
        <w:t>Emergency declarations—</w:t>
      </w:r>
      <w:r w:rsidR="008D3A10" w:rsidRPr="00DD0F0B">
        <w:t>measures about</w:t>
      </w:r>
      <w:r w:rsidR="00962392" w:rsidRPr="00DD0F0B">
        <w:t xml:space="preserve"> </w:t>
      </w:r>
      <w:r w:rsidR="00F10B41" w:rsidRPr="00DD0F0B">
        <w:t>d</w:t>
      </w:r>
      <w:r w:rsidR="00706326" w:rsidRPr="00DD0F0B">
        <w:t xml:space="preserve">estruction </w:t>
      </w:r>
      <w:r w:rsidR="00962392" w:rsidRPr="00DD0F0B">
        <w:t>of things</w:t>
      </w:r>
      <w:bookmarkEnd w:id="63"/>
    </w:p>
    <w:p w14:paraId="57DA0B4E" w14:textId="3FF5C5CF" w:rsidR="002F6365" w:rsidRPr="00DD0F0B" w:rsidRDefault="00ED2D22" w:rsidP="00ED2D22">
      <w:pPr>
        <w:pStyle w:val="Amain"/>
      </w:pPr>
      <w:r>
        <w:tab/>
      </w:r>
      <w:r w:rsidRPr="00DD0F0B">
        <w:t>(1)</w:t>
      </w:r>
      <w:r w:rsidRPr="00DD0F0B">
        <w:tab/>
      </w:r>
      <w:r w:rsidR="002F6365" w:rsidRPr="00DD0F0B">
        <w:t>An emergency declaration m</w:t>
      </w:r>
      <w:r w:rsidR="00A265A7" w:rsidRPr="00DD0F0B">
        <w:t>ust</w:t>
      </w:r>
      <w:r w:rsidR="002F6365" w:rsidRPr="00DD0F0B">
        <w:t xml:space="preserve"> not require or authorise the destruction of </w:t>
      </w:r>
      <w:r w:rsidR="00171E04" w:rsidRPr="00DD0F0B">
        <w:t xml:space="preserve">any </w:t>
      </w:r>
      <w:r w:rsidR="002F6365" w:rsidRPr="00DD0F0B">
        <w:t>biosecurity matter or other thing unless</w:t>
      </w:r>
      <w:r w:rsidR="007F7CD0" w:rsidRPr="00DD0F0B">
        <w:t xml:space="preserve"> </w:t>
      </w:r>
      <w:r w:rsidR="007F7CD0" w:rsidRPr="00DD0F0B">
        <w:rPr>
          <w:szCs w:val="28"/>
        </w:rPr>
        <w:t xml:space="preserve">the </w:t>
      </w:r>
      <w:r w:rsidR="007F7CD0" w:rsidRPr="00DD0F0B">
        <w:t>Minister is satisfied that</w:t>
      </w:r>
      <w:r w:rsidR="002F6365" w:rsidRPr="00DD0F0B">
        <w:t>—</w:t>
      </w:r>
    </w:p>
    <w:p w14:paraId="1AEA7DAC" w14:textId="1915ECA0" w:rsidR="00E74A44" w:rsidRPr="00DD0F0B" w:rsidRDefault="00ED2D22" w:rsidP="00ED2D22">
      <w:pPr>
        <w:pStyle w:val="Apara"/>
      </w:pPr>
      <w:r>
        <w:tab/>
      </w:r>
      <w:r w:rsidRPr="00DD0F0B">
        <w:t>(a)</w:t>
      </w:r>
      <w:r w:rsidRPr="00DD0F0B">
        <w:tab/>
      </w:r>
      <w:r w:rsidR="002F6365" w:rsidRPr="00DD0F0B">
        <w:t xml:space="preserve">the destruction is reasonably necessary to manage a </w:t>
      </w:r>
      <w:r w:rsidR="00EE55ED" w:rsidRPr="00DD0F0B">
        <w:t>significant</w:t>
      </w:r>
      <w:r w:rsidR="002F6365" w:rsidRPr="00DD0F0B">
        <w:t xml:space="preserve"> biosecurity impact; or</w:t>
      </w:r>
    </w:p>
    <w:p w14:paraId="601A980D" w14:textId="7923798F" w:rsidR="00E430F8" w:rsidRPr="00DD0F0B" w:rsidRDefault="00ED2D22" w:rsidP="00ED2D22">
      <w:pPr>
        <w:pStyle w:val="Apara"/>
      </w:pPr>
      <w:r>
        <w:tab/>
      </w:r>
      <w:r w:rsidRPr="00DD0F0B">
        <w:t>(b)</w:t>
      </w:r>
      <w:r w:rsidRPr="00DD0F0B">
        <w:tab/>
      </w:r>
      <w:r w:rsidR="00E74A44" w:rsidRPr="00DD0F0B">
        <w:t xml:space="preserve">the destruction is </w:t>
      </w:r>
      <w:r w:rsidR="00E430F8" w:rsidRPr="00DD0F0B">
        <w:t xml:space="preserve">reasonably </w:t>
      </w:r>
      <w:r w:rsidR="00E74A44" w:rsidRPr="00DD0F0B">
        <w:t>necessary</w:t>
      </w:r>
      <w:r w:rsidR="00E430F8" w:rsidRPr="00DD0F0B">
        <w:t xml:space="preserve"> to detect, diagnose or determine the cause of a disease; or</w:t>
      </w:r>
    </w:p>
    <w:p w14:paraId="5D6945D8" w14:textId="60FB4F12" w:rsidR="002F6365" w:rsidRPr="00DD0F0B" w:rsidRDefault="00ED2D22" w:rsidP="00241B3D">
      <w:pPr>
        <w:pStyle w:val="Apara"/>
        <w:keepNext/>
        <w:keepLines/>
      </w:pPr>
      <w:r>
        <w:lastRenderedPageBreak/>
        <w:tab/>
      </w:r>
      <w:r w:rsidRPr="00DD0F0B">
        <w:t>(c)</w:t>
      </w:r>
      <w:r w:rsidRPr="00DD0F0B">
        <w:tab/>
      </w:r>
      <w:r w:rsidR="00AD1903" w:rsidRPr="00DD0F0B">
        <w:t>if the</w:t>
      </w:r>
      <w:r w:rsidR="002F6365" w:rsidRPr="00DD0F0B">
        <w:t xml:space="preserve"> biosecurity matter to be destroyed is an animal</w:t>
      </w:r>
      <w:r w:rsidR="00091501" w:rsidRPr="00DD0F0B">
        <w:t>—</w:t>
      </w:r>
      <w:r w:rsidR="002F6365" w:rsidRPr="00DD0F0B">
        <w:t>the destruction is necessary</w:t>
      </w:r>
      <w:r w:rsidR="00E430F8" w:rsidRPr="00DD0F0B">
        <w:t xml:space="preserve"> to </w:t>
      </w:r>
      <w:r w:rsidR="008F73CC" w:rsidRPr="00DD0F0B">
        <w:t>prevent</w:t>
      </w:r>
      <w:r w:rsidR="002F6365" w:rsidRPr="00DD0F0B">
        <w:t xml:space="preserve"> or </w:t>
      </w:r>
      <w:r w:rsidR="008F73CC" w:rsidRPr="00DD0F0B">
        <w:t>minimis</w:t>
      </w:r>
      <w:r w:rsidR="002F6365" w:rsidRPr="00DD0F0B">
        <w:t>e an adverse effect on animal welfare, including any distress or likely distress to an animal</w:t>
      </w:r>
      <w:r w:rsidR="00091501" w:rsidRPr="00DD0F0B">
        <w:t>.</w:t>
      </w:r>
    </w:p>
    <w:p w14:paraId="64FF0CBA" w14:textId="52B26DCA" w:rsidR="00436E23" w:rsidRPr="00DD0F0B" w:rsidRDefault="00ED2D22" w:rsidP="00ED2D22">
      <w:pPr>
        <w:pStyle w:val="Amain"/>
      </w:pPr>
      <w:r>
        <w:tab/>
      </w:r>
      <w:r w:rsidRPr="00DD0F0B">
        <w:t>(2)</w:t>
      </w:r>
      <w:r w:rsidRPr="00DD0F0B">
        <w:tab/>
      </w:r>
      <w:r w:rsidR="00436E23" w:rsidRPr="00DD0F0B">
        <w:t xml:space="preserve">If an emergency declaration requires or authorises the destruction of </w:t>
      </w:r>
      <w:r w:rsidR="00C57A6D" w:rsidRPr="00DD0F0B">
        <w:t xml:space="preserve">any </w:t>
      </w:r>
      <w:r w:rsidR="00436E23" w:rsidRPr="00DD0F0B">
        <w:t xml:space="preserve">biosecurity matter or other thing, </w:t>
      </w:r>
      <w:r w:rsidR="005D5532" w:rsidRPr="00DD0F0B">
        <w:t xml:space="preserve">the Minister must ensure that </w:t>
      </w:r>
      <w:r w:rsidR="00436E23" w:rsidRPr="00DD0F0B">
        <w:t>a copy of the declaration is given to the owner or person in charge of the biosecurity matter or other thing before it is destroyed, unless</w:t>
      </w:r>
      <w:r w:rsidR="005D5532" w:rsidRPr="00DD0F0B">
        <w:t>—</w:t>
      </w:r>
    </w:p>
    <w:p w14:paraId="7A439D33" w14:textId="24154393" w:rsidR="00121238" w:rsidRPr="00DD0F0B" w:rsidRDefault="00ED2D22" w:rsidP="00ED2D22">
      <w:pPr>
        <w:pStyle w:val="Apara"/>
      </w:pPr>
      <w:r>
        <w:tab/>
      </w:r>
      <w:r w:rsidRPr="00DD0F0B">
        <w:t>(a)</w:t>
      </w:r>
      <w:r w:rsidRPr="00DD0F0B">
        <w:tab/>
      </w:r>
      <w:r w:rsidR="00436E23" w:rsidRPr="00DD0F0B">
        <w:t>there appears to be no</w:t>
      </w:r>
      <w:r w:rsidR="00E7766F" w:rsidRPr="00DD0F0B">
        <w:noBreakHyphen/>
      </w:r>
      <w:r w:rsidR="00436E23" w:rsidRPr="00DD0F0B">
        <w:t>one immediately in control of it, and the owner or person in charge cannot</w:t>
      </w:r>
      <w:r w:rsidR="00934DD2" w:rsidRPr="00DD0F0B">
        <w:t xml:space="preserve"> be found</w:t>
      </w:r>
      <w:r w:rsidR="00436E23" w:rsidRPr="00DD0F0B">
        <w:t xml:space="preserve"> after </w:t>
      </w:r>
      <w:r w:rsidR="00934DD2" w:rsidRPr="00DD0F0B">
        <w:t>reasonabl</w:t>
      </w:r>
      <w:r w:rsidR="009D35B0" w:rsidRPr="00DD0F0B">
        <w:t>e</w:t>
      </w:r>
      <w:r w:rsidR="00436E23" w:rsidRPr="00DD0F0B">
        <w:t xml:space="preserve"> inquir</w:t>
      </w:r>
      <w:r w:rsidR="00121238" w:rsidRPr="00DD0F0B">
        <w:t>y; and</w:t>
      </w:r>
    </w:p>
    <w:p w14:paraId="56C84B0A" w14:textId="5ECE36AB" w:rsidR="00706326" w:rsidRPr="00DD0F0B" w:rsidRDefault="00ED2D22" w:rsidP="00ED2D22">
      <w:pPr>
        <w:pStyle w:val="Apara"/>
      </w:pPr>
      <w:r>
        <w:tab/>
      </w:r>
      <w:r w:rsidRPr="00DD0F0B">
        <w:t>(b)</w:t>
      </w:r>
      <w:r w:rsidRPr="00DD0F0B">
        <w:tab/>
      </w:r>
      <w:r w:rsidR="00121238" w:rsidRPr="00DD0F0B">
        <w:t>t</w:t>
      </w:r>
      <w:r w:rsidR="00436E23" w:rsidRPr="00DD0F0B">
        <w:t>he Minister considers that, in the circumstances, the declaration must be carried out without delay or prior notice to the owner or person in charge.</w:t>
      </w:r>
    </w:p>
    <w:p w14:paraId="5B658DA9" w14:textId="048893B8" w:rsidR="00706326" w:rsidRPr="00DD0F0B" w:rsidRDefault="00ED2D22" w:rsidP="00ED2D22">
      <w:pPr>
        <w:pStyle w:val="AH5Sec"/>
      </w:pPr>
      <w:bookmarkStart w:id="64" w:name="_Toc213333520"/>
      <w:r w:rsidRPr="00EB037E">
        <w:rPr>
          <w:rStyle w:val="CharSectNo"/>
        </w:rPr>
        <w:t>47</w:t>
      </w:r>
      <w:r w:rsidRPr="00DD0F0B">
        <w:tab/>
      </w:r>
      <w:r w:rsidR="00F10B41" w:rsidRPr="00DD0F0B">
        <w:t>Emergency declarations—</w:t>
      </w:r>
      <w:r w:rsidR="00706326" w:rsidRPr="00DD0F0B">
        <w:t>prevail</w:t>
      </w:r>
      <w:r w:rsidR="001028C8" w:rsidRPr="00DD0F0B">
        <w:t xml:space="preserve"> over other instruments</w:t>
      </w:r>
      <w:bookmarkEnd w:id="64"/>
    </w:p>
    <w:p w14:paraId="0B521C3C" w14:textId="35956283" w:rsidR="00D95B12" w:rsidRPr="00DD0F0B" w:rsidRDefault="00D95B12" w:rsidP="00BF749F">
      <w:pPr>
        <w:pStyle w:val="Amainreturn"/>
      </w:pPr>
      <w:r w:rsidRPr="00DD0F0B">
        <w:t>An emergency declaration prevails, to the extent of any inconsistency, over the following:</w:t>
      </w:r>
    </w:p>
    <w:p w14:paraId="7EAD7471" w14:textId="281416EA" w:rsidR="005D040C" w:rsidRPr="00DD0F0B" w:rsidRDefault="00ED2D22" w:rsidP="00ED2D22">
      <w:pPr>
        <w:pStyle w:val="Apara"/>
      </w:pPr>
      <w:r>
        <w:tab/>
      </w:r>
      <w:r w:rsidRPr="00DD0F0B">
        <w:t>(a)</w:t>
      </w:r>
      <w:r w:rsidRPr="00DD0F0B">
        <w:tab/>
      </w:r>
      <w:r w:rsidR="005D040C" w:rsidRPr="00DD0F0B">
        <w:t>a regulation;</w:t>
      </w:r>
    </w:p>
    <w:p w14:paraId="2E395580" w14:textId="25BFCBDA" w:rsidR="00B83029" w:rsidRPr="00DD0F0B" w:rsidRDefault="00ED2D22" w:rsidP="00ED2D22">
      <w:pPr>
        <w:pStyle w:val="Apara"/>
      </w:pPr>
      <w:r>
        <w:tab/>
      </w:r>
      <w:r w:rsidRPr="00DD0F0B">
        <w:t>(b)</w:t>
      </w:r>
      <w:r w:rsidRPr="00DD0F0B">
        <w:tab/>
      </w:r>
      <w:r w:rsidR="00B83029" w:rsidRPr="00DD0F0B">
        <w:t>a control declaration;</w:t>
      </w:r>
    </w:p>
    <w:p w14:paraId="059DB20D" w14:textId="49FC308D" w:rsidR="00FC25C8" w:rsidRPr="00DD0F0B" w:rsidRDefault="00ED2D22" w:rsidP="00ED2D22">
      <w:pPr>
        <w:pStyle w:val="Apara"/>
      </w:pPr>
      <w:r>
        <w:tab/>
      </w:r>
      <w:r w:rsidRPr="00DD0F0B">
        <w:t>(c)</w:t>
      </w:r>
      <w:r w:rsidRPr="00DD0F0B">
        <w:tab/>
      </w:r>
      <w:r w:rsidR="00D95B12" w:rsidRPr="00DD0F0B">
        <w:t xml:space="preserve">a </w:t>
      </w:r>
      <w:r w:rsidR="00BF749F" w:rsidRPr="00DD0F0B">
        <w:t xml:space="preserve">biosecurity </w:t>
      </w:r>
      <w:r w:rsidR="00D95B12" w:rsidRPr="00DD0F0B">
        <w:t xml:space="preserve">permit, other than a </w:t>
      </w:r>
      <w:r w:rsidR="00087C96" w:rsidRPr="00DD0F0B">
        <w:t>biosecurity</w:t>
      </w:r>
      <w:r w:rsidR="00D95B12" w:rsidRPr="00DD0F0B">
        <w:t xml:space="preserve"> permit </w:t>
      </w:r>
      <w:r w:rsidR="00087C96" w:rsidRPr="00DD0F0B">
        <w:t>that expressly relates or applies to the emergency</w:t>
      </w:r>
      <w:r w:rsidR="00D95B12" w:rsidRPr="00DD0F0B">
        <w:t>;</w:t>
      </w:r>
    </w:p>
    <w:p w14:paraId="733BB146" w14:textId="6ADF8090" w:rsidR="00CA4A70" w:rsidRPr="00DD0F0B" w:rsidRDefault="00ED2D22" w:rsidP="00ED2D22">
      <w:pPr>
        <w:pStyle w:val="Apara"/>
      </w:pPr>
      <w:r>
        <w:tab/>
      </w:r>
      <w:r w:rsidRPr="00DD0F0B">
        <w:t>(d)</w:t>
      </w:r>
      <w:r w:rsidRPr="00DD0F0B">
        <w:tab/>
      </w:r>
      <w:r w:rsidR="00CA4A70" w:rsidRPr="00DD0F0B">
        <w:t>biosecurity registration</w:t>
      </w:r>
      <w:r w:rsidR="00CA4A70" w:rsidRPr="00DD0F0B">
        <w:rPr>
          <w:rFonts w:cs="TimesNewRomanPSMT"/>
        </w:rPr>
        <w:t>;</w:t>
      </w:r>
    </w:p>
    <w:p w14:paraId="7A6868F6" w14:textId="1B54115F" w:rsidR="00B83029" w:rsidRPr="00DD0F0B" w:rsidRDefault="00ED2D22" w:rsidP="00ED2D22">
      <w:pPr>
        <w:pStyle w:val="Apara"/>
      </w:pPr>
      <w:r>
        <w:tab/>
      </w:r>
      <w:r w:rsidRPr="00DD0F0B">
        <w:t>(e)</w:t>
      </w:r>
      <w:r w:rsidRPr="00DD0F0B">
        <w:tab/>
      </w:r>
      <w:r w:rsidR="00B83029" w:rsidRPr="00DD0F0B">
        <w:t>a biosecurity direction, other than a biosecurity direction given in relation to the emergency declaration;</w:t>
      </w:r>
    </w:p>
    <w:p w14:paraId="61D61F8D" w14:textId="032B2323" w:rsidR="00B83029" w:rsidRPr="00DD0F0B" w:rsidRDefault="00ED2D22" w:rsidP="00ED2D22">
      <w:pPr>
        <w:pStyle w:val="Apara"/>
      </w:pPr>
      <w:r>
        <w:tab/>
      </w:r>
      <w:r w:rsidRPr="00DD0F0B">
        <w:t>(f)</w:t>
      </w:r>
      <w:r w:rsidRPr="00DD0F0B">
        <w:tab/>
      </w:r>
      <w:r w:rsidR="00B83029" w:rsidRPr="00DD0F0B">
        <w:t>a biosecurity undertaking</w:t>
      </w:r>
      <w:r w:rsidR="00CA4A70" w:rsidRPr="00DD0F0B">
        <w:t>;</w:t>
      </w:r>
    </w:p>
    <w:p w14:paraId="3BB3DE83" w14:textId="28EF9CFB" w:rsidR="00CA4A70" w:rsidRPr="00DD0F0B" w:rsidRDefault="00ED2D22" w:rsidP="00ED2D22">
      <w:pPr>
        <w:pStyle w:val="Apara"/>
      </w:pPr>
      <w:r>
        <w:tab/>
      </w:r>
      <w:r w:rsidRPr="00DD0F0B">
        <w:t>(g)</w:t>
      </w:r>
      <w:r w:rsidRPr="00DD0F0B">
        <w:tab/>
      </w:r>
      <w:r w:rsidR="00CA4A70" w:rsidRPr="00DD0F0B">
        <w:t xml:space="preserve">any other authorisation, exemption or other right or </w:t>
      </w:r>
      <w:r w:rsidR="00CA4A70" w:rsidRPr="00DD0F0B">
        <w:rPr>
          <w:rFonts w:cs="TimesNewRomanPSMT"/>
        </w:rPr>
        <w:t>instrument made or issued under this Act</w:t>
      </w:r>
      <w:r w:rsidR="00651FD6" w:rsidRPr="00DD0F0B">
        <w:rPr>
          <w:rFonts w:cs="TimesNewRomanPSMT"/>
        </w:rPr>
        <w:t>.</w:t>
      </w:r>
    </w:p>
    <w:p w14:paraId="0558FBDF" w14:textId="4E43F6D6" w:rsidR="00706326" w:rsidRPr="00DD0F0B" w:rsidRDefault="00ED2D22" w:rsidP="00ED2D22">
      <w:pPr>
        <w:pStyle w:val="AH5Sec"/>
      </w:pPr>
      <w:bookmarkStart w:id="65" w:name="_Toc213333521"/>
      <w:r w:rsidRPr="00EB037E">
        <w:rPr>
          <w:rStyle w:val="CharSectNo"/>
        </w:rPr>
        <w:lastRenderedPageBreak/>
        <w:t>48</w:t>
      </w:r>
      <w:r w:rsidRPr="00DD0F0B">
        <w:tab/>
      </w:r>
      <w:r w:rsidR="00F10B41" w:rsidRPr="00DD0F0B">
        <w:t>Emergency declarations—</w:t>
      </w:r>
      <w:r w:rsidR="00706326" w:rsidRPr="00DD0F0B">
        <w:t>authoris</w:t>
      </w:r>
      <w:r w:rsidR="00AD6278" w:rsidRPr="00DD0F0B">
        <w:t>ing</w:t>
      </w:r>
      <w:r w:rsidR="00706326" w:rsidRPr="00DD0F0B">
        <w:t xml:space="preserve"> </w:t>
      </w:r>
      <w:r w:rsidR="00AD6278" w:rsidRPr="00DD0F0B">
        <w:t>actions and recovering costs</w:t>
      </w:r>
      <w:bookmarkEnd w:id="65"/>
    </w:p>
    <w:p w14:paraId="295682D5" w14:textId="222AC530" w:rsidR="00510CC2" w:rsidRPr="00DD0F0B" w:rsidRDefault="00ED2D22" w:rsidP="00ED2D22">
      <w:pPr>
        <w:pStyle w:val="Amain"/>
      </w:pPr>
      <w:r>
        <w:tab/>
      </w:r>
      <w:r w:rsidRPr="00DD0F0B">
        <w:t>(1)</w:t>
      </w:r>
      <w:r w:rsidRPr="00DD0F0B">
        <w:tab/>
      </w:r>
      <w:r w:rsidR="009E1D34" w:rsidRPr="00DD0F0B">
        <w:t xml:space="preserve">If a person (the </w:t>
      </w:r>
      <w:r w:rsidR="009E1D34" w:rsidRPr="00DD0F0B">
        <w:rPr>
          <w:rStyle w:val="charBoldItals"/>
        </w:rPr>
        <w:t>liable person</w:t>
      </w:r>
      <w:r w:rsidR="009E1D34" w:rsidRPr="00DD0F0B">
        <w:t xml:space="preserve">) fails to comply with an emergency declaration, the </w:t>
      </w:r>
      <w:r w:rsidR="001A3DA9" w:rsidRPr="00DD0F0B">
        <w:t>director</w:t>
      </w:r>
      <w:r w:rsidR="00E7766F" w:rsidRPr="00DD0F0B">
        <w:noBreakHyphen/>
      </w:r>
      <w:r w:rsidR="001A3DA9" w:rsidRPr="00DD0F0B">
        <w:t>general</w:t>
      </w:r>
      <w:r w:rsidR="009E1D34" w:rsidRPr="00DD0F0B">
        <w:t xml:space="preserve"> may authorise a person to</w:t>
      </w:r>
      <w:r w:rsidR="00510CC2" w:rsidRPr="00DD0F0B">
        <w:t>—</w:t>
      </w:r>
    </w:p>
    <w:p w14:paraId="18DB44D4" w14:textId="0B66038F" w:rsidR="007A1923" w:rsidRPr="00DD0F0B" w:rsidRDefault="00ED2D22" w:rsidP="00ED2D22">
      <w:pPr>
        <w:pStyle w:val="Apara"/>
      </w:pPr>
      <w:r>
        <w:tab/>
      </w:r>
      <w:r w:rsidRPr="00DD0F0B">
        <w:t>(a)</w:t>
      </w:r>
      <w:r w:rsidRPr="00DD0F0B">
        <w:tab/>
      </w:r>
      <w:r w:rsidR="009E1D34" w:rsidRPr="00DD0F0B">
        <w:t>enter premises</w:t>
      </w:r>
      <w:r w:rsidR="007A1923" w:rsidRPr="00DD0F0B">
        <w:t xml:space="preserve">; </w:t>
      </w:r>
      <w:r w:rsidR="009E1D34" w:rsidRPr="00DD0F0B">
        <w:t>and</w:t>
      </w:r>
    </w:p>
    <w:p w14:paraId="47983C13" w14:textId="63A33C2B" w:rsidR="004F6755" w:rsidRPr="00DD0F0B" w:rsidRDefault="00ED2D22" w:rsidP="00ED2D22">
      <w:pPr>
        <w:pStyle w:val="Apara"/>
      </w:pPr>
      <w:r>
        <w:tab/>
      </w:r>
      <w:r w:rsidRPr="00DD0F0B">
        <w:t>(b)</w:t>
      </w:r>
      <w:r w:rsidRPr="00DD0F0B">
        <w:tab/>
      </w:r>
      <w:r w:rsidR="009E1D34" w:rsidRPr="00DD0F0B">
        <w:t xml:space="preserve">take any action in relation to the premises, or anything </w:t>
      </w:r>
      <w:r w:rsidR="00401B94" w:rsidRPr="00DD0F0B">
        <w:t>at</w:t>
      </w:r>
      <w:r w:rsidR="009E1D34" w:rsidRPr="00DD0F0B">
        <w:t xml:space="preserve"> the premises, that the liable person is required </w:t>
      </w:r>
      <w:r w:rsidR="00922660" w:rsidRPr="00DD0F0B">
        <w:t xml:space="preserve">by the declaration </w:t>
      </w:r>
      <w:r w:rsidR="009E1D34" w:rsidRPr="00DD0F0B">
        <w:t xml:space="preserve">to take or </w:t>
      </w:r>
      <w:r w:rsidR="00922660" w:rsidRPr="00DD0F0B">
        <w:t>is</w:t>
      </w:r>
      <w:r w:rsidR="009E1D34" w:rsidRPr="00DD0F0B">
        <w:t xml:space="preserve"> otherwise necessary to remedy th</w:t>
      </w:r>
      <w:r w:rsidR="00922660" w:rsidRPr="00DD0F0B">
        <w:t>e</w:t>
      </w:r>
      <w:r w:rsidR="009E1D34" w:rsidRPr="00DD0F0B">
        <w:t xml:space="preserve"> failure</w:t>
      </w:r>
      <w:r w:rsidR="00922660" w:rsidRPr="00DD0F0B">
        <w:t xml:space="preserve"> to comply</w:t>
      </w:r>
      <w:r w:rsidR="009E1D34" w:rsidRPr="00DD0F0B">
        <w:t>.</w:t>
      </w:r>
    </w:p>
    <w:p w14:paraId="79D3C0FA" w14:textId="5DDB7E01" w:rsidR="00DD0081" w:rsidRPr="00DD0F0B" w:rsidRDefault="00ED2D22" w:rsidP="00ED2D22">
      <w:pPr>
        <w:pStyle w:val="Amain"/>
        <w:keepNext/>
      </w:pPr>
      <w:r>
        <w:tab/>
      </w:r>
      <w:r w:rsidRPr="00DD0F0B">
        <w:t>(2)</w:t>
      </w:r>
      <w:r w:rsidRPr="00DD0F0B">
        <w:tab/>
      </w:r>
      <w:r w:rsidR="009E1D34" w:rsidRPr="00DD0F0B">
        <w:t xml:space="preserve">The </w:t>
      </w:r>
      <w:r w:rsidR="001A3DA9" w:rsidRPr="00DD0F0B">
        <w:t>director</w:t>
      </w:r>
      <w:r w:rsidR="00E7766F" w:rsidRPr="00DD0F0B">
        <w:noBreakHyphen/>
      </w:r>
      <w:r w:rsidR="001A3DA9" w:rsidRPr="00DD0F0B">
        <w:t>general</w:t>
      </w:r>
      <w:r w:rsidR="00313790" w:rsidRPr="00DD0F0B">
        <w:t xml:space="preserve"> </w:t>
      </w:r>
      <w:r w:rsidR="009E1D34" w:rsidRPr="00DD0F0B">
        <w:t xml:space="preserve">may </w:t>
      </w:r>
      <w:r w:rsidR="0037555D" w:rsidRPr="00DD0F0B">
        <w:t>recover from the liable person t</w:t>
      </w:r>
      <w:r w:rsidR="00846AE2" w:rsidRPr="00DD0F0B">
        <w:t>he</w:t>
      </w:r>
      <w:r w:rsidR="0037555D" w:rsidRPr="00DD0F0B">
        <w:t xml:space="preserve"> reasonable costs </w:t>
      </w:r>
      <w:r w:rsidR="00DD0081" w:rsidRPr="00DD0F0B">
        <w:t xml:space="preserve">of taking action under this </w:t>
      </w:r>
      <w:r w:rsidR="001E7E32" w:rsidRPr="00DD0F0B">
        <w:t>section</w:t>
      </w:r>
      <w:r w:rsidR="00DD0081" w:rsidRPr="00DD0F0B">
        <w:t>.</w:t>
      </w:r>
    </w:p>
    <w:p w14:paraId="728E767C" w14:textId="6F245988" w:rsidR="00DD0081" w:rsidRPr="00DD0F0B" w:rsidRDefault="00DD0081" w:rsidP="00CA2281">
      <w:pPr>
        <w:pStyle w:val="aNote"/>
        <w:rPr>
          <w:lang w:eastAsia="en-AU"/>
        </w:rPr>
      </w:pPr>
      <w:r w:rsidRPr="00DD0F0B">
        <w:rPr>
          <w:rStyle w:val="charItals"/>
        </w:rPr>
        <w:t>Note</w:t>
      </w:r>
      <w:r w:rsidRPr="00DD0F0B">
        <w:rPr>
          <w:rStyle w:val="charItals"/>
        </w:rPr>
        <w:tab/>
      </w:r>
      <w:r w:rsidRPr="00DD0F0B">
        <w:rPr>
          <w:lang w:eastAsia="en-AU"/>
        </w:rPr>
        <w:t xml:space="preserve">An amount owing under a law may be recovered as a debt in a court of competent jurisdiction or the ACAT (see </w:t>
      </w:r>
      <w:hyperlink r:id="rId41" w:tooltip="A2001-14" w:history="1">
        <w:r w:rsidR="00C508A1" w:rsidRPr="00C508A1">
          <w:rPr>
            <w:rStyle w:val="charCitHyperlinkAbbrev"/>
          </w:rPr>
          <w:t>Legislation Act</w:t>
        </w:r>
      </w:hyperlink>
      <w:r w:rsidRPr="00DD0F0B">
        <w:rPr>
          <w:lang w:eastAsia="en-AU"/>
        </w:rPr>
        <w:t>, s 177).</w:t>
      </w:r>
    </w:p>
    <w:p w14:paraId="29A3BBA7" w14:textId="487DD5B6" w:rsidR="009E1D34" w:rsidRPr="00DD0F0B" w:rsidRDefault="00ED2D22" w:rsidP="00ED2D22">
      <w:pPr>
        <w:pStyle w:val="Amain"/>
      </w:pPr>
      <w:r>
        <w:tab/>
      </w:r>
      <w:r w:rsidRPr="00DD0F0B">
        <w:t>(3)</w:t>
      </w:r>
      <w:r w:rsidRPr="00DD0F0B">
        <w:tab/>
      </w:r>
      <w:r w:rsidR="009E1D34" w:rsidRPr="00DD0F0B">
        <w:t xml:space="preserve">If </w:t>
      </w:r>
      <w:r w:rsidR="008B60E7" w:rsidRPr="00DD0F0B">
        <w:t xml:space="preserve">the </w:t>
      </w:r>
      <w:r w:rsidR="001A3DA9" w:rsidRPr="00DD0F0B">
        <w:t>director</w:t>
      </w:r>
      <w:r w:rsidR="00E7766F" w:rsidRPr="00DD0F0B">
        <w:noBreakHyphen/>
      </w:r>
      <w:r w:rsidR="001A3DA9" w:rsidRPr="00DD0F0B">
        <w:t>general</w:t>
      </w:r>
      <w:r w:rsidR="008B60E7" w:rsidRPr="00DD0F0B">
        <w:t xml:space="preserve"> authorises a person to enter residential premises to take action under </w:t>
      </w:r>
      <w:r w:rsidR="004A419A" w:rsidRPr="00DD0F0B">
        <w:t>sub</w:t>
      </w:r>
      <w:r w:rsidR="001E7E32" w:rsidRPr="00DD0F0B">
        <w:t>section</w:t>
      </w:r>
      <w:r w:rsidR="004A419A" w:rsidRPr="00DD0F0B">
        <w:t> (1)</w:t>
      </w:r>
      <w:r w:rsidR="009E1D34" w:rsidRPr="00DD0F0B">
        <w:t xml:space="preserve">, the </w:t>
      </w:r>
      <w:r w:rsidR="001A3DA9" w:rsidRPr="00DD0F0B">
        <w:t>director</w:t>
      </w:r>
      <w:r w:rsidR="00E7766F" w:rsidRPr="00DD0F0B">
        <w:noBreakHyphen/>
      </w:r>
      <w:r w:rsidR="001A3DA9" w:rsidRPr="00DD0F0B">
        <w:t>general</w:t>
      </w:r>
      <w:r w:rsidR="00313790" w:rsidRPr="00DD0F0B">
        <w:t xml:space="preserve"> </w:t>
      </w:r>
      <w:r w:rsidR="009E1D34" w:rsidRPr="00DD0F0B">
        <w:t xml:space="preserve">must give written notice </w:t>
      </w:r>
      <w:r w:rsidR="00E6233B" w:rsidRPr="00DD0F0B">
        <w:t xml:space="preserve">of the entry </w:t>
      </w:r>
      <w:r w:rsidR="008B60E7" w:rsidRPr="00DD0F0B">
        <w:t>to an occupier of the premises</w:t>
      </w:r>
      <w:r w:rsidR="00846AE2" w:rsidRPr="00DD0F0B">
        <w:t>.</w:t>
      </w:r>
    </w:p>
    <w:p w14:paraId="2860259B" w14:textId="1E7C8FCB" w:rsidR="00846AE2" w:rsidRPr="00DD0F0B" w:rsidRDefault="00ED2D22" w:rsidP="00ED2D22">
      <w:pPr>
        <w:pStyle w:val="Amain"/>
      </w:pPr>
      <w:r>
        <w:tab/>
      </w:r>
      <w:r w:rsidRPr="00DD0F0B">
        <w:t>(4)</w:t>
      </w:r>
      <w:r w:rsidRPr="00DD0F0B">
        <w:tab/>
      </w:r>
      <w:r w:rsidR="00846AE2" w:rsidRPr="00DD0F0B">
        <w:t>The notice must—</w:t>
      </w:r>
    </w:p>
    <w:p w14:paraId="4B9DF8C1" w14:textId="084838CF" w:rsidR="00846AE2" w:rsidRPr="00DD0F0B" w:rsidRDefault="00ED2D22" w:rsidP="00ED2D22">
      <w:pPr>
        <w:pStyle w:val="Apara"/>
      </w:pPr>
      <w:r>
        <w:tab/>
      </w:r>
      <w:r w:rsidRPr="00DD0F0B">
        <w:t>(a)</w:t>
      </w:r>
      <w:r w:rsidRPr="00DD0F0B">
        <w:tab/>
      </w:r>
      <w:r w:rsidR="009E1D34" w:rsidRPr="00DD0F0B">
        <w:t>stat</w:t>
      </w:r>
      <w:r w:rsidR="00846AE2" w:rsidRPr="00DD0F0B">
        <w:t>e</w:t>
      </w:r>
      <w:r w:rsidR="009E1D34" w:rsidRPr="00DD0F0B">
        <w:t xml:space="preserve"> the day </w:t>
      </w:r>
      <w:r w:rsidR="00E6233B" w:rsidRPr="00DD0F0B">
        <w:t>of entry</w:t>
      </w:r>
      <w:r w:rsidR="009E1D34" w:rsidRPr="00DD0F0B">
        <w:t>; and</w:t>
      </w:r>
    </w:p>
    <w:p w14:paraId="59082BE5" w14:textId="55B801FD" w:rsidR="009E1D34" w:rsidRPr="00DD0F0B" w:rsidRDefault="00ED2D22" w:rsidP="00ED2D22">
      <w:pPr>
        <w:pStyle w:val="Apara"/>
      </w:pPr>
      <w:r>
        <w:tab/>
      </w:r>
      <w:r w:rsidRPr="00DD0F0B">
        <w:t>(b)</w:t>
      </w:r>
      <w:r w:rsidRPr="00DD0F0B">
        <w:tab/>
      </w:r>
      <w:r w:rsidR="009E1D34" w:rsidRPr="00DD0F0B">
        <w:t xml:space="preserve">be given to the </w:t>
      </w:r>
      <w:r w:rsidR="00E6233B" w:rsidRPr="00DD0F0B">
        <w:t>occupier at least 1</w:t>
      </w:r>
      <w:r w:rsidR="00B33352" w:rsidRPr="00DD0F0B">
        <w:t> </w:t>
      </w:r>
      <w:r w:rsidR="00E6233B" w:rsidRPr="00DD0F0B">
        <w:t xml:space="preserve">day </w:t>
      </w:r>
      <w:r w:rsidR="009E1D34" w:rsidRPr="00DD0F0B">
        <w:t xml:space="preserve">before the day </w:t>
      </w:r>
      <w:r w:rsidR="00E6233B" w:rsidRPr="00DD0F0B">
        <w:t>of entry</w:t>
      </w:r>
      <w:r w:rsidR="009E1D34" w:rsidRPr="00DD0F0B">
        <w:t>.</w:t>
      </w:r>
    </w:p>
    <w:p w14:paraId="2988E7A1" w14:textId="2BA52F12" w:rsidR="009E1D34" w:rsidRPr="00DD0F0B" w:rsidRDefault="00ED2D22" w:rsidP="00ED2D22">
      <w:pPr>
        <w:pStyle w:val="Amain"/>
      </w:pPr>
      <w:r>
        <w:tab/>
      </w:r>
      <w:r w:rsidRPr="00DD0F0B">
        <w:t>(5)</w:t>
      </w:r>
      <w:r w:rsidRPr="00DD0F0B">
        <w:tab/>
      </w:r>
      <w:r w:rsidR="00E6233B" w:rsidRPr="00DD0F0B">
        <w:t>However, n</w:t>
      </w:r>
      <w:r w:rsidR="009E1D34" w:rsidRPr="00DD0F0B">
        <w:t>otice is not required to be given if</w:t>
      </w:r>
      <w:r w:rsidR="00DA21A7" w:rsidRPr="00DD0F0B">
        <w:t xml:space="preserve"> the person enters the residential premises</w:t>
      </w:r>
      <w:r w:rsidR="00E6233B" w:rsidRPr="00DD0F0B">
        <w:t>—</w:t>
      </w:r>
    </w:p>
    <w:p w14:paraId="17F806FF" w14:textId="0F3127DF" w:rsidR="00E6233B" w:rsidRPr="00DD0F0B" w:rsidRDefault="00ED2D22" w:rsidP="00ED2D22">
      <w:pPr>
        <w:pStyle w:val="Apara"/>
      </w:pPr>
      <w:r>
        <w:tab/>
      </w:r>
      <w:r w:rsidRPr="00DD0F0B">
        <w:t>(a)</w:t>
      </w:r>
      <w:r w:rsidRPr="00DD0F0B">
        <w:tab/>
      </w:r>
      <w:r w:rsidR="009E1D34" w:rsidRPr="00DD0F0B">
        <w:t xml:space="preserve">with the consent of </w:t>
      </w:r>
      <w:r w:rsidR="009C331F" w:rsidRPr="00DD0F0B">
        <w:t>an</w:t>
      </w:r>
      <w:r w:rsidR="009E1D34" w:rsidRPr="00DD0F0B">
        <w:t xml:space="preserve"> occupier of the premises; or</w:t>
      </w:r>
    </w:p>
    <w:p w14:paraId="3EC14EAD" w14:textId="6BD34B22" w:rsidR="00B33352" w:rsidRPr="00DD0F0B" w:rsidRDefault="00ED2D22" w:rsidP="00ED2D22">
      <w:pPr>
        <w:pStyle w:val="Apara"/>
      </w:pPr>
      <w:r>
        <w:tab/>
      </w:r>
      <w:r w:rsidRPr="00DD0F0B">
        <w:t>(b)</w:t>
      </w:r>
      <w:r w:rsidRPr="00DD0F0B">
        <w:tab/>
      </w:r>
      <w:r w:rsidR="009E1D34" w:rsidRPr="00DD0F0B">
        <w:t>under the authority of a warrant.</w:t>
      </w:r>
    </w:p>
    <w:p w14:paraId="37FD42D2" w14:textId="7B0B9496" w:rsidR="00887808" w:rsidRPr="00DD0F0B" w:rsidRDefault="00ED2D22" w:rsidP="00ED2D22">
      <w:pPr>
        <w:pStyle w:val="Amain"/>
      </w:pPr>
      <w:r>
        <w:tab/>
      </w:r>
      <w:r w:rsidRPr="00DD0F0B">
        <w:t>(6)</w:t>
      </w:r>
      <w:r w:rsidRPr="00DD0F0B">
        <w:tab/>
      </w:r>
      <w:r w:rsidR="00887808" w:rsidRPr="00DD0F0B">
        <w:t xml:space="preserve">Any action taken under this </w:t>
      </w:r>
      <w:r w:rsidR="001E7E32" w:rsidRPr="00DD0F0B">
        <w:t>section</w:t>
      </w:r>
      <w:r w:rsidR="00887808" w:rsidRPr="00DD0F0B">
        <w:t xml:space="preserve"> for failure to comply with an emergency declaration</w:t>
      </w:r>
      <w:r w:rsidR="00651FD6" w:rsidRPr="00DD0F0B">
        <w:t>,</w:t>
      </w:r>
      <w:r w:rsidR="00887808" w:rsidRPr="00DD0F0B">
        <w:t xml:space="preserve"> is in addition to the taking of </w:t>
      </w:r>
      <w:r w:rsidR="0047066D" w:rsidRPr="00DD0F0B">
        <w:t xml:space="preserve">a </w:t>
      </w:r>
      <w:r w:rsidR="00887808" w:rsidRPr="00DD0F0B">
        <w:t xml:space="preserve">proceeding for an offence of failing to comply with an emergency declaration under </w:t>
      </w:r>
      <w:r w:rsidR="001E7E32" w:rsidRPr="00DD0F0B">
        <w:t>section</w:t>
      </w:r>
      <w:r w:rsidR="00887808" w:rsidRPr="00DD0F0B">
        <w:t> </w:t>
      </w:r>
      <w:r w:rsidR="00A75D88" w:rsidRPr="00DD0F0B">
        <w:t>49</w:t>
      </w:r>
      <w:r w:rsidR="00887808" w:rsidRPr="00DD0F0B">
        <w:t>.</w:t>
      </w:r>
    </w:p>
    <w:p w14:paraId="637F8837" w14:textId="4BA1EFFA" w:rsidR="001C3E3E" w:rsidRPr="00DD0F0B" w:rsidRDefault="00ED2D22" w:rsidP="00ED2D22">
      <w:pPr>
        <w:pStyle w:val="AH5Sec"/>
      </w:pPr>
      <w:bookmarkStart w:id="66" w:name="_Toc213333522"/>
      <w:r w:rsidRPr="00EB037E">
        <w:rPr>
          <w:rStyle w:val="CharSectNo"/>
        </w:rPr>
        <w:lastRenderedPageBreak/>
        <w:t>49</w:t>
      </w:r>
      <w:r w:rsidRPr="00DD0F0B">
        <w:tab/>
      </w:r>
      <w:r w:rsidR="001C3E3E" w:rsidRPr="00DD0F0B">
        <w:t>Offences—</w:t>
      </w:r>
      <w:r w:rsidR="00BE3473" w:rsidRPr="00DD0F0B">
        <w:t>fail to compl</w:t>
      </w:r>
      <w:r w:rsidR="001C3E3E" w:rsidRPr="00DD0F0B">
        <w:t>y with emergency declaration</w:t>
      </w:r>
      <w:bookmarkEnd w:id="66"/>
    </w:p>
    <w:p w14:paraId="3DD9ACD5" w14:textId="06503089" w:rsidR="0013400C" w:rsidRPr="00DD0F0B" w:rsidRDefault="00ED2D22" w:rsidP="00ED2D22">
      <w:pPr>
        <w:pStyle w:val="Amain"/>
        <w:keepNext/>
      </w:pPr>
      <w:r>
        <w:tab/>
      </w:r>
      <w:r w:rsidRPr="00DD0F0B">
        <w:t>(1)</w:t>
      </w:r>
      <w:r w:rsidRPr="00DD0F0B">
        <w:tab/>
      </w:r>
      <w:r w:rsidR="0013400C" w:rsidRPr="00DD0F0B">
        <w:t>A person must comply with an emergency declaration.</w:t>
      </w:r>
    </w:p>
    <w:p w14:paraId="62C83228" w14:textId="43D83726" w:rsidR="0013400C" w:rsidRPr="00DD0F0B" w:rsidRDefault="0013400C" w:rsidP="0013400C">
      <w:pPr>
        <w:pStyle w:val="Penalty"/>
      </w:pPr>
      <w:r w:rsidRPr="00DD0F0B">
        <w:t xml:space="preserve">Maximum penalty:  </w:t>
      </w:r>
      <w:r w:rsidR="006472F6" w:rsidRPr="00DD0F0B">
        <w:t>50</w:t>
      </w:r>
      <w:r w:rsidR="00572238" w:rsidRPr="00DD0F0B">
        <w:t xml:space="preserve"> </w:t>
      </w:r>
      <w:r w:rsidR="006472F6" w:rsidRPr="00DD0F0B">
        <w:t>penalty units</w:t>
      </w:r>
      <w:r w:rsidRPr="00DD0F0B">
        <w:t>.</w:t>
      </w:r>
    </w:p>
    <w:p w14:paraId="56839683" w14:textId="4D62BCEE" w:rsidR="001C3E3E" w:rsidRPr="00DD0F0B" w:rsidRDefault="00ED2D22" w:rsidP="00ED2D22">
      <w:pPr>
        <w:pStyle w:val="Amain"/>
        <w:keepNext/>
      </w:pPr>
      <w:r>
        <w:tab/>
      </w:r>
      <w:r w:rsidRPr="00DD0F0B">
        <w:t>(2)</w:t>
      </w:r>
      <w:r w:rsidRPr="00DD0F0B">
        <w:tab/>
      </w:r>
      <w:r w:rsidR="001C3E3E" w:rsidRPr="00DD0F0B">
        <w:t xml:space="preserve">A person commits an offence if the person </w:t>
      </w:r>
      <w:r w:rsidR="00695DAC" w:rsidRPr="00DD0F0B">
        <w:t>intentionally</w:t>
      </w:r>
      <w:r w:rsidR="003F45FC" w:rsidRPr="00DD0F0B">
        <w:t xml:space="preserve"> </w:t>
      </w:r>
      <w:r w:rsidR="00695DAC" w:rsidRPr="00DD0F0B">
        <w:t xml:space="preserve">or negligently </w:t>
      </w:r>
      <w:r w:rsidR="001C3E3E" w:rsidRPr="00DD0F0B">
        <w:t>fails to comply with an emergency declaration.</w:t>
      </w:r>
    </w:p>
    <w:p w14:paraId="113216BB" w14:textId="06D1C7DB" w:rsidR="001C3E3E" w:rsidRPr="00DD0F0B" w:rsidRDefault="001C3E3E" w:rsidP="001C3E3E">
      <w:pPr>
        <w:pStyle w:val="Penalty"/>
      </w:pPr>
      <w:r w:rsidRPr="00DD0F0B">
        <w:t xml:space="preserve">Maximum penalty:  </w:t>
      </w:r>
      <w:r w:rsidR="006472F6" w:rsidRPr="00DD0F0B">
        <w:t>2</w:t>
      </w:r>
      <w:r w:rsidR="00160533" w:rsidRPr="00DD0F0B">
        <w:t> </w:t>
      </w:r>
      <w:r w:rsidR="006472F6" w:rsidRPr="00DD0F0B">
        <w:t>500</w:t>
      </w:r>
      <w:r w:rsidRPr="00DD0F0B">
        <w:t xml:space="preserve"> penalty units, imprisonment for 2</w:t>
      </w:r>
      <w:r w:rsidR="00C03872" w:rsidRPr="00DD0F0B">
        <w:t> </w:t>
      </w:r>
      <w:r w:rsidRPr="00DD0F0B">
        <w:t>years or both.</w:t>
      </w:r>
    </w:p>
    <w:p w14:paraId="7E3D8A07" w14:textId="5FF6C309" w:rsidR="001C3E3E" w:rsidRPr="00DD0F0B" w:rsidRDefault="00ED2D22" w:rsidP="00ED2D22">
      <w:pPr>
        <w:pStyle w:val="Amain"/>
      </w:pPr>
      <w:r>
        <w:tab/>
      </w:r>
      <w:r w:rsidRPr="00DD0F0B">
        <w:t>(3)</w:t>
      </w:r>
      <w:r w:rsidRPr="00DD0F0B">
        <w:tab/>
      </w:r>
      <w:r w:rsidR="001C3E3E" w:rsidRPr="00DD0F0B">
        <w:t>An offence against sub</w:t>
      </w:r>
      <w:r w:rsidR="001E7E32" w:rsidRPr="00DD0F0B">
        <w:t>section</w:t>
      </w:r>
      <w:r w:rsidR="001C3E3E" w:rsidRPr="00DD0F0B">
        <w:t> (</w:t>
      </w:r>
      <w:r w:rsidR="0013400C" w:rsidRPr="00DD0F0B">
        <w:t>1</w:t>
      </w:r>
      <w:r w:rsidR="001C3E3E" w:rsidRPr="00DD0F0B">
        <w:t>) is a strict liability offence.</w:t>
      </w:r>
    </w:p>
    <w:p w14:paraId="19E524C8" w14:textId="18A5228A" w:rsidR="001C3E3E" w:rsidRPr="00DD0F0B" w:rsidRDefault="00ED2D22" w:rsidP="00ED2D22">
      <w:pPr>
        <w:pStyle w:val="Amain"/>
        <w:keepNext/>
      </w:pPr>
      <w:r>
        <w:tab/>
      </w:r>
      <w:r w:rsidRPr="00DD0F0B">
        <w:t>(4)</w:t>
      </w:r>
      <w:r w:rsidRPr="00DD0F0B">
        <w:tab/>
      </w:r>
      <w:r w:rsidR="001C3E3E" w:rsidRPr="00DD0F0B">
        <w:t xml:space="preserve">This </w:t>
      </w:r>
      <w:r w:rsidR="001E7E32" w:rsidRPr="00DD0F0B">
        <w:t>section</w:t>
      </w:r>
      <w:r w:rsidR="001C3E3E" w:rsidRPr="00DD0F0B">
        <w:t xml:space="preserve"> does not apply if, at the time the person committed the offence, the person was not made aware of the emergency declaration.</w:t>
      </w:r>
    </w:p>
    <w:p w14:paraId="346DCE92" w14:textId="67E41348" w:rsidR="0025351C" w:rsidRPr="00DD0F0B" w:rsidRDefault="0025351C" w:rsidP="0025351C">
      <w:pPr>
        <w:pStyle w:val="aNote"/>
      </w:pPr>
      <w:r w:rsidRPr="00DD0F0B">
        <w:rPr>
          <w:rStyle w:val="charItals"/>
        </w:rPr>
        <w:t>Note</w:t>
      </w:r>
      <w:r w:rsidRPr="00DD0F0B">
        <w:rPr>
          <w:rStyle w:val="charItals"/>
        </w:rPr>
        <w:tab/>
      </w:r>
      <w:r w:rsidRPr="00DD0F0B">
        <w:t xml:space="preserve">The defendant has an evidential burden in relation to the matters mentioned in s (4) (see </w:t>
      </w:r>
      <w:hyperlink r:id="rId42" w:tooltip="A2002-51" w:history="1">
        <w:r w:rsidR="00C508A1" w:rsidRPr="00C508A1">
          <w:rPr>
            <w:rStyle w:val="charCitHyperlinkAbbrev"/>
          </w:rPr>
          <w:t>Criminal Code</w:t>
        </w:r>
      </w:hyperlink>
      <w:r w:rsidRPr="00DD0F0B">
        <w:t>, s 58).</w:t>
      </w:r>
    </w:p>
    <w:p w14:paraId="06C0D86A" w14:textId="122ABBB0" w:rsidR="001C3E3E" w:rsidRPr="00DD0F0B" w:rsidRDefault="00ED2D22" w:rsidP="00ED2D22">
      <w:pPr>
        <w:pStyle w:val="Amain"/>
      </w:pPr>
      <w:r>
        <w:tab/>
      </w:r>
      <w:r w:rsidRPr="00DD0F0B">
        <w:t>(5)</w:t>
      </w:r>
      <w:r w:rsidRPr="00DD0F0B">
        <w:tab/>
      </w:r>
      <w:r w:rsidR="001C3E3E" w:rsidRPr="00DD0F0B">
        <w:t>For sub</w:t>
      </w:r>
      <w:r w:rsidR="001E7E32" w:rsidRPr="00DD0F0B">
        <w:t>section</w:t>
      </w:r>
      <w:r w:rsidR="001C3E3E" w:rsidRPr="00DD0F0B">
        <w:t xml:space="preserve"> (4) a person is </w:t>
      </w:r>
      <w:r w:rsidR="001C3E3E" w:rsidRPr="00DD0F0B">
        <w:rPr>
          <w:rStyle w:val="charBoldItals"/>
        </w:rPr>
        <w:t>made aware</w:t>
      </w:r>
      <w:r w:rsidR="001C3E3E" w:rsidRPr="00DD0F0B">
        <w:t xml:space="preserve"> of an emergency declaration if—</w:t>
      </w:r>
    </w:p>
    <w:p w14:paraId="2F3B0020" w14:textId="23F64F3D" w:rsidR="001C3E3E" w:rsidRPr="00DD0F0B" w:rsidRDefault="00ED2D22" w:rsidP="00ED2D22">
      <w:pPr>
        <w:pStyle w:val="Apara"/>
      </w:pPr>
      <w:r>
        <w:tab/>
      </w:r>
      <w:r w:rsidRPr="00DD0F0B">
        <w:t>(a)</w:t>
      </w:r>
      <w:r w:rsidRPr="00DD0F0B">
        <w:tab/>
      </w:r>
      <w:r w:rsidR="001C3E3E" w:rsidRPr="00DD0F0B">
        <w:t xml:space="preserve">public notice of the declaration was given under </w:t>
      </w:r>
      <w:r w:rsidR="001E7E32" w:rsidRPr="00DD0F0B">
        <w:t>section</w:t>
      </w:r>
      <w:r w:rsidR="001C3E3E" w:rsidRPr="00DD0F0B">
        <w:t> </w:t>
      </w:r>
      <w:r w:rsidR="00A75D88" w:rsidRPr="00DD0F0B">
        <w:t>40</w:t>
      </w:r>
      <w:r w:rsidR="001C3E3E" w:rsidRPr="00DD0F0B">
        <w:t> (1); or</w:t>
      </w:r>
    </w:p>
    <w:p w14:paraId="05808626" w14:textId="3B4AA29D" w:rsidR="001C3E3E" w:rsidRPr="00DD0F0B" w:rsidRDefault="00ED2D22" w:rsidP="00ED2D22">
      <w:pPr>
        <w:pStyle w:val="Apara"/>
      </w:pPr>
      <w:r>
        <w:tab/>
      </w:r>
      <w:r w:rsidRPr="00DD0F0B">
        <w:t>(b)</w:t>
      </w:r>
      <w:r w:rsidRPr="00DD0F0B">
        <w:tab/>
      </w:r>
      <w:r w:rsidR="001C3E3E" w:rsidRPr="00DD0F0B">
        <w:t>the person was given a copy of the declaration; or</w:t>
      </w:r>
    </w:p>
    <w:p w14:paraId="2EA70DF6" w14:textId="394D3781" w:rsidR="001C3E3E" w:rsidRPr="00DD0F0B" w:rsidRDefault="00ED2D22" w:rsidP="00ED2D22">
      <w:pPr>
        <w:pStyle w:val="Apara"/>
      </w:pPr>
      <w:r>
        <w:tab/>
      </w:r>
      <w:r w:rsidRPr="00DD0F0B">
        <w:t>(c)</w:t>
      </w:r>
      <w:r w:rsidRPr="00DD0F0B">
        <w:tab/>
      </w:r>
      <w:r w:rsidR="001C3E3E" w:rsidRPr="00DD0F0B">
        <w:t>an authorised person told the person orally, or in writing, about the declaration.</w:t>
      </w:r>
    </w:p>
    <w:p w14:paraId="0DA67EB8" w14:textId="449AACB7" w:rsidR="00706326" w:rsidRPr="00DD0F0B" w:rsidRDefault="00ED2D22" w:rsidP="00ED2D22">
      <w:pPr>
        <w:pStyle w:val="AH5Sec"/>
      </w:pPr>
      <w:bookmarkStart w:id="67" w:name="_Toc213333523"/>
      <w:r w:rsidRPr="00EB037E">
        <w:rPr>
          <w:rStyle w:val="CharSectNo"/>
        </w:rPr>
        <w:t>50</w:t>
      </w:r>
      <w:r w:rsidRPr="00DD0F0B">
        <w:tab/>
      </w:r>
      <w:r w:rsidR="00F10B41" w:rsidRPr="00DD0F0B">
        <w:t>Emergency declarations—p</w:t>
      </w:r>
      <w:r w:rsidR="00706326" w:rsidRPr="00DD0F0B">
        <w:t>rotection of emergency actions</w:t>
      </w:r>
      <w:bookmarkEnd w:id="67"/>
    </w:p>
    <w:p w14:paraId="530AD451" w14:textId="0C6F0138" w:rsidR="00F2133A" w:rsidRPr="00DD0F0B" w:rsidRDefault="00ED2D22" w:rsidP="00ED2D22">
      <w:pPr>
        <w:pStyle w:val="Amain"/>
      </w:pPr>
      <w:r>
        <w:tab/>
      </w:r>
      <w:r w:rsidRPr="00DD0F0B">
        <w:t>(1)</w:t>
      </w:r>
      <w:r w:rsidRPr="00DD0F0B">
        <w:tab/>
      </w:r>
      <w:r w:rsidR="00291DEE" w:rsidRPr="00DD0F0B">
        <w:t xml:space="preserve">A court or tribunal must not </w:t>
      </w:r>
      <w:r w:rsidR="002A6D07" w:rsidRPr="00DD0F0B">
        <w:t>grant</w:t>
      </w:r>
      <w:r w:rsidR="00291DEE" w:rsidRPr="00DD0F0B">
        <w:t xml:space="preserve"> an interim injunction, make any other interim order or give any other interim relief having the effect of </w:t>
      </w:r>
      <w:r w:rsidR="008F73CC" w:rsidRPr="00DD0F0B">
        <w:t>prevent</w:t>
      </w:r>
      <w:r w:rsidR="00291DEE" w:rsidRPr="00DD0F0B">
        <w:t xml:space="preserve">ing, restricting, staying or deferring any emergency declaration or anything authorised or required to be done </w:t>
      </w:r>
      <w:r w:rsidR="0047066D" w:rsidRPr="00DD0F0B">
        <w:t>under</w:t>
      </w:r>
      <w:r w:rsidR="00291DEE" w:rsidRPr="00DD0F0B">
        <w:t xml:space="preserve"> an emergency declaration during the period the declaration has effect.</w:t>
      </w:r>
    </w:p>
    <w:p w14:paraId="1DB6C970" w14:textId="198E7040" w:rsidR="00291DEE" w:rsidRPr="00DD0F0B" w:rsidRDefault="00ED2D22" w:rsidP="00ED2D22">
      <w:pPr>
        <w:pStyle w:val="Amain"/>
      </w:pPr>
      <w:r>
        <w:lastRenderedPageBreak/>
        <w:tab/>
      </w:r>
      <w:r w:rsidRPr="00DD0F0B">
        <w:t>(2)</w:t>
      </w:r>
      <w:r w:rsidRPr="00DD0F0B">
        <w:tab/>
      </w:r>
      <w:r w:rsidR="00291DEE" w:rsidRPr="00DD0F0B">
        <w:t>However, sub</w:t>
      </w:r>
      <w:r w:rsidR="001E7E32" w:rsidRPr="00DD0F0B">
        <w:t>section</w:t>
      </w:r>
      <w:r w:rsidR="00291DEE" w:rsidRPr="00DD0F0B">
        <w:t xml:space="preserve"> (1) does not </w:t>
      </w:r>
      <w:r w:rsidR="008F73CC" w:rsidRPr="00DD0F0B">
        <w:t>prevent</w:t>
      </w:r>
      <w:r w:rsidR="00291DEE" w:rsidRPr="00DD0F0B">
        <w:t xml:space="preserve"> a court or tribunal from making a permanent injunction or other final order in any proceeding at any time.</w:t>
      </w:r>
    </w:p>
    <w:p w14:paraId="355759F7" w14:textId="77777777" w:rsidR="00B1557E" w:rsidRPr="00DD0F0B" w:rsidRDefault="00B1557E" w:rsidP="00A00103">
      <w:pPr>
        <w:pStyle w:val="PageBreak"/>
        <w:suppressLineNumbers/>
      </w:pPr>
      <w:r w:rsidRPr="00DD0F0B">
        <w:br w:type="page"/>
      </w:r>
    </w:p>
    <w:p w14:paraId="7124FE6D" w14:textId="2FD3561F" w:rsidR="00A37116" w:rsidRPr="00EB037E" w:rsidRDefault="00ED2D22" w:rsidP="00ED2D22">
      <w:pPr>
        <w:pStyle w:val="AH2Part"/>
      </w:pPr>
      <w:bookmarkStart w:id="68" w:name="_Toc213333524"/>
      <w:r w:rsidRPr="00EB037E">
        <w:rPr>
          <w:rStyle w:val="CharPartNo"/>
        </w:rPr>
        <w:lastRenderedPageBreak/>
        <w:t>Part 4</w:t>
      </w:r>
      <w:r w:rsidRPr="00DD0F0B">
        <w:tab/>
      </w:r>
      <w:r w:rsidR="00EB7CE6" w:rsidRPr="00EB037E">
        <w:rPr>
          <w:rStyle w:val="CharPartText"/>
        </w:rPr>
        <w:t>Biosecurity control</w:t>
      </w:r>
      <w:r w:rsidR="00741EA8" w:rsidRPr="00EB037E">
        <w:rPr>
          <w:rStyle w:val="CharPartText"/>
        </w:rPr>
        <w:t xml:space="preserve"> declarations</w:t>
      </w:r>
      <w:bookmarkEnd w:id="68"/>
    </w:p>
    <w:p w14:paraId="326270E2" w14:textId="10C9FBF3" w:rsidR="00A37116" w:rsidRPr="00DD0F0B" w:rsidRDefault="00ED2D22" w:rsidP="00ED2D22">
      <w:pPr>
        <w:pStyle w:val="AH5Sec"/>
      </w:pPr>
      <w:bookmarkStart w:id="69" w:name="_Toc213333525"/>
      <w:r w:rsidRPr="00EB037E">
        <w:rPr>
          <w:rStyle w:val="CharSectNo"/>
        </w:rPr>
        <w:t>51</w:t>
      </w:r>
      <w:r w:rsidRPr="00DD0F0B">
        <w:tab/>
      </w:r>
      <w:r w:rsidR="00A37116" w:rsidRPr="00DD0F0B">
        <w:t>Control declaration</w:t>
      </w:r>
      <w:r w:rsidR="00900F6F" w:rsidRPr="00DD0F0B">
        <w:t>s</w:t>
      </w:r>
      <w:bookmarkEnd w:id="69"/>
    </w:p>
    <w:p w14:paraId="281977A8" w14:textId="087515DA" w:rsidR="00C240F0" w:rsidRPr="00DD0F0B" w:rsidRDefault="00ED2D22" w:rsidP="00ED2D22">
      <w:pPr>
        <w:pStyle w:val="Amain"/>
      </w:pPr>
      <w:r>
        <w:tab/>
      </w:r>
      <w:r w:rsidRPr="00DD0F0B">
        <w:t>(1)</w:t>
      </w:r>
      <w:r w:rsidRPr="00DD0F0B">
        <w:tab/>
      </w:r>
      <w:r w:rsidR="00900F6F" w:rsidRPr="00DD0F0B">
        <w:t xml:space="preserve">If the Minister </w:t>
      </w:r>
      <w:r w:rsidR="00672663" w:rsidRPr="00DD0F0B">
        <w:t>is satisfied</w:t>
      </w:r>
      <w:r w:rsidR="00C240F0" w:rsidRPr="00DD0F0B">
        <w:t xml:space="preserve"> that</w:t>
      </w:r>
      <w:r w:rsidR="00374EB7" w:rsidRPr="00DD0F0B">
        <w:t xml:space="preserve"> </w:t>
      </w:r>
      <w:r w:rsidR="00672663" w:rsidRPr="00DD0F0B">
        <w:t xml:space="preserve">it is necessary </w:t>
      </w:r>
      <w:r w:rsidR="00645B80" w:rsidRPr="00DD0F0B">
        <w:t>to</w:t>
      </w:r>
      <w:r w:rsidR="00672663" w:rsidRPr="00DD0F0B">
        <w:t xml:space="preserve"> manage </w:t>
      </w:r>
      <w:r w:rsidR="00C240F0" w:rsidRPr="00DD0F0B">
        <w:t>a biosecurity risk or biosecurity impact, the Minister may make a declaration (a</w:t>
      </w:r>
      <w:r w:rsidR="00455C22" w:rsidRPr="00DD0F0B">
        <w:t> </w:t>
      </w:r>
      <w:r w:rsidR="00C240F0" w:rsidRPr="00DD0F0B">
        <w:rPr>
          <w:rStyle w:val="charBoldItals"/>
        </w:rPr>
        <w:t>control declaration</w:t>
      </w:r>
      <w:r w:rsidR="00C240F0" w:rsidRPr="00DD0F0B">
        <w:t>)</w:t>
      </w:r>
      <w:r w:rsidR="00CE7A3C" w:rsidRPr="00DD0F0B">
        <w:t>.</w:t>
      </w:r>
    </w:p>
    <w:p w14:paraId="271BE794" w14:textId="0ED4146E" w:rsidR="007763DE" w:rsidRPr="00DD0F0B" w:rsidRDefault="00ED2D22" w:rsidP="00ED2D22">
      <w:pPr>
        <w:pStyle w:val="Amain"/>
      </w:pPr>
      <w:r>
        <w:tab/>
      </w:r>
      <w:r w:rsidRPr="00DD0F0B">
        <w:t>(2)</w:t>
      </w:r>
      <w:r w:rsidRPr="00DD0F0B">
        <w:tab/>
      </w:r>
      <w:r w:rsidR="007763DE" w:rsidRPr="00DD0F0B">
        <w:t>A control declaration must state the following:</w:t>
      </w:r>
    </w:p>
    <w:p w14:paraId="76C3C5D2" w14:textId="62571ADD" w:rsidR="00482FB1" w:rsidRPr="00DD0F0B" w:rsidRDefault="00ED2D22" w:rsidP="00ED2D22">
      <w:pPr>
        <w:pStyle w:val="Apara"/>
      </w:pPr>
      <w:r>
        <w:tab/>
      </w:r>
      <w:r w:rsidRPr="00DD0F0B">
        <w:t>(a)</w:t>
      </w:r>
      <w:r w:rsidRPr="00DD0F0B">
        <w:tab/>
      </w:r>
      <w:r w:rsidR="00482FB1" w:rsidRPr="00DD0F0B">
        <w:t xml:space="preserve">the biosecurity risk or biosecurity impact that is the subject of the declaration, including the biosecurity matter </w:t>
      </w:r>
      <w:r w:rsidR="004E1365" w:rsidRPr="00DD0F0B">
        <w:t>(if known)</w:t>
      </w:r>
      <w:r w:rsidR="00482FB1" w:rsidRPr="00DD0F0B">
        <w:t>;</w:t>
      </w:r>
    </w:p>
    <w:p w14:paraId="68989D14" w14:textId="42AE89AB" w:rsidR="00482FB1" w:rsidRPr="00DD0F0B" w:rsidRDefault="00ED2D22" w:rsidP="00ED2D22">
      <w:pPr>
        <w:pStyle w:val="Apara"/>
      </w:pPr>
      <w:r>
        <w:tab/>
      </w:r>
      <w:r w:rsidRPr="00DD0F0B">
        <w:t>(b)</w:t>
      </w:r>
      <w:r w:rsidRPr="00DD0F0B">
        <w:tab/>
      </w:r>
      <w:r w:rsidR="00482FB1" w:rsidRPr="00DD0F0B">
        <w:t xml:space="preserve">the measures the Minister considers reasonably necessary </w:t>
      </w:r>
      <w:r w:rsidR="00852A4F" w:rsidRPr="00DD0F0B">
        <w:t xml:space="preserve">to manage </w:t>
      </w:r>
      <w:r w:rsidR="004465A4" w:rsidRPr="00DD0F0B">
        <w:rPr>
          <w:rFonts w:cs="TimesNewRomanPSMT"/>
          <w:color w:val="000000"/>
        </w:rPr>
        <w:t xml:space="preserve">the biosecurity risk or biosecurity impact </w:t>
      </w:r>
      <w:r w:rsidR="00482FB1" w:rsidRPr="00DD0F0B">
        <w:t>(the </w:t>
      </w:r>
      <w:r w:rsidR="00482FB1" w:rsidRPr="00DD0F0B">
        <w:rPr>
          <w:rStyle w:val="charBoldItals"/>
        </w:rPr>
        <w:t>control measures</w:t>
      </w:r>
      <w:r w:rsidR="00482FB1" w:rsidRPr="00DD0F0B">
        <w:t>);</w:t>
      </w:r>
    </w:p>
    <w:p w14:paraId="757B0D28" w14:textId="3CE448DA" w:rsidR="00D30348" w:rsidRPr="00DD0F0B" w:rsidRDefault="00ED2D22" w:rsidP="00ED2D22">
      <w:pPr>
        <w:pStyle w:val="Apara"/>
      </w:pPr>
      <w:r>
        <w:tab/>
      </w:r>
      <w:r w:rsidRPr="00DD0F0B">
        <w:t>(c)</w:t>
      </w:r>
      <w:r w:rsidRPr="00DD0F0B">
        <w:tab/>
      </w:r>
      <w:r w:rsidR="00482FB1" w:rsidRPr="00DD0F0B">
        <w:t>the area or premises where the control measures apply (the </w:t>
      </w:r>
      <w:r w:rsidR="00482FB1" w:rsidRPr="00DD0F0B">
        <w:rPr>
          <w:rStyle w:val="charBoldItals"/>
        </w:rPr>
        <w:t>con</w:t>
      </w:r>
      <w:r w:rsidR="00D30348" w:rsidRPr="00DD0F0B">
        <w:rPr>
          <w:rStyle w:val="charBoldItals"/>
        </w:rPr>
        <w:t>trol</w:t>
      </w:r>
      <w:r w:rsidR="00482FB1" w:rsidRPr="00DD0F0B">
        <w:rPr>
          <w:rStyle w:val="charBoldItals"/>
        </w:rPr>
        <w:t xml:space="preserve"> zone</w:t>
      </w:r>
      <w:r w:rsidR="00482FB1" w:rsidRPr="00DD0F0B">
        <w:t>);</w:t>
      </w:r>
    </w:p>
    <w:p w14:paraId="7F437082" w14:textId="1CCBA3F8" w:rsidR="00D30348" w:rsidRPr="00DD0F0B" w:rsidRDefault="00ED2D22" w:rsidP="00ED2D22">
      <w:pPr>
        <w:pStyle w:val="Apara"/>
      </w:pPr>
      <w:r>
        <w:tab/>
      </w:r>
      <w:r w:rsidRPr="00DD0F0B">
        <w:t>(d)</w:t>
      </w:r>
      <w:r w:rsidRPr="00DD0F0B">
        <w:tab/>
      </w:r>
      <w:r w:rsidR="007763DE" w:rsidRPr="00DD0F0B">
        <w:t>the people to whom the control measures apply;</w:t>
      </w:r>
    </w:p>
    <w:p w14:paraId="55A25DBA" w14:textId="4B5E3397" w:rsidR="00D30348" w:rsidRPr="00DD0F0B" w:rsidRDefault="00ED2D22" w:rsidP="00ED2D22">
      <w:pPr>
        <w:pStyle w:val="Apara"/>
      </w:pPr>
      <w:r>
        <w:tab/>
      </w:r>
      <w:r w:rsidRPr="00DD0F0B">
        <w:t>(e)</w:t>
      </w:r>
      <w:r w:rsidRPr="00DD0F0B">
        <w:tab/>
      </w:r>
      <w:r w:rsidR="00D30348" w:rsidRPr="00DD0F0B">
        <w:t xml:space="preserve">when the </w:t>
      </w:r>
      <w:r w:rsidR="007763DE" w:rsidRPr="00DD0F0B">
        <w:t>declaration</w:t>
      </w:r>
      <w:r w:rsidR="00D30348" w:rsidRPr="00DD0F0B">
        <w:t xml:space="preserve"> expires.</w:t>
      </w:r>
    </w:p>
    <w:p w14:paraId="20F9B2F0" w14:textId="79207754" w:rsidR="00487698" w:rsidRPr="00DD0F0B" w:rsidRDefault="00ED2D22" w:rsidP="00ED2D22">
      <w:pPr>
        <w:pStyle w:val="Amain"/>
      </w:pPr>
      <w:r>
        <w:tab/>
      </w:r>
      <w:r w:rsidRPr="00DD0F0B">
        <w:t>(3)</w:t>
      </w:r>
      <w:r w:rsidRPr="00DD0F0B">
        <w:tab/>
      </w:r>
      <w:r w:rsidR="00507AAC" w:rsidRPr="00DD0F0B">
        <w:t>T</w:t>
      </w:r>
      <w:r w:rsidR="00487698" w:rsidRPr="00DD0F0B">
        <w:t xml:space="preserve">he </w:t>
      </w:r>
      <w:r w:rsidR="00EA6E7D" w:rsidRPr="00DD0F0B">
        <w:t>main</w:t>
      </w:r>
      <w:r w:rsidR="00487698" w:rsidRPr="00DD0F0B">
        <w:t xml:space="preserve"> </w:t>
      </w:r>
      <w:r w:rsidR="00507AAC" w:rsidRPr="00DD0F0B">
        <w:t>purpose</w:t>
      </w:r>
      <w:r w:rsidR="00487698" w:rsidRPr="00DD0F0B">
        <w:t xml:space="preserve"> of a</w:t>
      </w:r>
      <w:r w:rsidR="00507AAC" w:rsidRPr="00DD0F0B">
        <w:t xml:space="preserve"> control </w:t>
      </w:r>
      <w:r w:rsidR="00487698" w:rsidRPr="00DD0F0B">
        <w:t>declaration</w:t>
      </w:r>
      <w:r w:rsidR="008275B4" w:rsidRPr="00DD0F0B">
        <w:t xml:space="preserve"> is</w:t>
      </w:r>
      <w:r w:rsidR="00507AAC" w:rsidRPr="00DD0F0B">
        <w:t>—</w:t>
      </w:r>
    </w:p>
    <w:p w14:paraId="0C911439" w14:textId="77EE012B" w:rsidR="008275B4" w:rsidRPr="00DD0F0B" w:rsidRDefault="00ED2D22" w:rsidP="00ED2D22">
      <w:pPr>
        <w:pStyle w:val="Apara"/>
      </w:pPr>
      <w:r>
        <w:tab/>
      </w:r>
      <w:r w:rsidRPr="00DD0F0B">
        <w:t>(a)</w:t>
      </w:r>
      <w:r w:rsidRPr="00DD0F0B">
        <w:tab/>
      </w:r>
      <w:r w:rsidR="00487698" w:rsidRPr="00DD0F0B">
        <w:t xml:space="preserve">to </w:t>
      </w:r>
      <w:r w:rsidR="008F73CC" w:rsidRPr="00DD0F0B">
        <w:t>prevent</w:t>
      </w:r>
      <w:r w:rsidR="00487698" w:rsidRPr="00DD0F0B">
        <w:t xml:space="preserve"> the introduction into </w:t>
      </w:r>
      <w:r w:rsidR="008275B4" w:rsidRPr="00DD0F0B">
        <w:t>the ACT</w:t>
      </w:r>
      <w:r w:rsidR="00487698" w:rsidRPr="00DD0F0B">
        <w:t xml:space="preserve">, or a part of </w:t>
      </w:r>
      <w:r w:rsidR="008275B4" w:rsidRPr="00DD0F0B">
        <w:t>the ACT</w:t>
      </w:r>
      <w:r w:rsidR="00487698" w:rsidRPr="00DD0F0B">
        <w:t>, of biosecurity matter that poses, or is likely to pose, a biosecurity risk; or</w:t>
      </w:r>
    </w:p>
    <w:p w14:paraId="595DC78D" w14:textId="00AFBC3F" w:rsidR="008275B4" w:rsidRPr="00DD0F0B" w:rsidRDefault="00ED2D22" w:rsidP="00ED2D22">
      <w:pPr>
        <w:pStyle w:val="Apara"/>
      </w:pPr>
      <w:r>
        <w:tab/>
      </w:r>
      <w:r w:rsidRPr="00DD0F0B">
        <w:t>(b)</w:t>
      </w:r>
      <w:r w:rsidRPr="00DD0F0B">
        <w:tab/>
      </w:r>
      <w:r w:rsidR="00487698" w:rsidRPr="00DD0F0B">
        <w:t xml:space="preserve">to eradicate from </w:t>
      </w:r>
      <w:r w:rsidR="008275B4" w:rsidRPr="00DD0F0B">
        <w:t>the ACT</w:t>
      </w:r>
      <w:r w:rsidR="00487698" w:rsidRPr="00DD0F0B">
        <w:t xml:space="preserve">, or a part of </w:t>
      </w:r>
      <w:r w:rsidR="008275B4" w:rsidRPr="00DD0F0B">
        <w:t>the ACT</w:t>
      </w:r>
      <w:r w:rsidR="00487698" w:rsidRPr="00DD0F0B">
        <w:t>, biosecurity matter that poses, or is likely to pose, a biosecurity risk; or</w:t>
      </w:r>
    </w:p>
    <w:p w14:paraId="21A07EFD" w14:textId="70D56678" w:rsidR="00487698" w:rsidRPr="00DD0F0B" w:rsidRDefault="00ED2D22" w:rsidP="00ED2D22">
      <w:pPr>
        <w:pStyle w:val="Apara"/>
      </w:pPr>
      <w:r>
        <w:tab/>
      </w:r>
      <w:r w:rsidRPr="00DD0F0B">
        <w:t>(c)</w:t>
      </w:r>
      <w:r w:rsidRPr="00DD0F0B">
        <w:tab/>
      </w:r>
      <w:r w:rsidR="00487698" w:rsidRPr="00DD0F0B">
        <w:t>if</w:t>
      </w:r>
      <w:r w:rsidR="008275B4" w:rsidRPr="00DD0F0B">
        <w:t xml:space="preserve"> </w:t>
      </w:r>
      <w:r w:rsidR="008F73CC" w:rsidRPr="00DD0F0B">
        <w:t>prevent</w:t>
      </w:r>
      <w:r w:rsidR="002B62D9" w:rsidRPr="00DD0F0B">
        <w:t>ion or eradication are</w:t>
      </w:r>
      <w:r w:rsidR="008275B4" w:rsidRPr="00DD0F0B">
        <w:t xml:space="preserve"> </w:t>
      </w:r>
      <w:r w:rsidR="00487698" w:rsidRPr="00DD0F0B">
        <w:t>not reasonably practicable</w:t>
      </w:r>
      <w:r w:rsidR="008275B4" w:rsidRPr="00DD0F0B">
        <w:t>—</w:t>
      </w:r>
      <w:r w:rsidR="00487698" w:rsidRPr="00DD0F0B">
        <w:t xml:space="preserve">to provide for the </w:t>
      </w:r>
      <w:r w:rsidR="008F73CC" w:rsidRPr="00DD0F0B">
        <w:t>minimis</w:t>
      </w:r>
      <w:r w:rsidR="00F90EBE" w:rsidRPr="00DD0F0B">
        <w:t>ation</w:t>
      </w:r>
      <w:r w:rsidR="00E70DC2" w:rsidRPr="00DD0F0B">
        <w:t xml:space="preserve"> </w:t>
      </w:r>
      <w:r w:rsidR="00F90EBE" w:rsidRPr="00DD0F0B">
        <w:t xml:space="preserve">and </w:t>
      </w:r>
      <w:r w:rsidR="00487698" w:rsidRPr="00DD0F0B">
        <w:t>management of a biosecurity risk or biosecurity impact.</w:t>
      </w:r>
    </w:p>
    <w:p w14:paraId="7FFC4F61" w14:textId="6D8EDAA2" w:rsidR="00E54D94" w:rsidRPr="00DD0F0B" w:rsidRDefault="00ED2D22" w:rsidP="00ED2D22">
      <w:pPr>
        <w:pStyle w:val="Amain"/>
      </w:pPr>
      <w:r>
        <w:tab/>
      </w:r>
      <w:r w:rsidRPr="00DD0F0B">
        <w:t>(4)</w:t>
      </w:r>
      <w:r w:rsidRPr="00DD0F0B">
        <w:tab/>
      </w:r>
      <w:r w:rsidR="007706F9" w:rsidRPr="00DD0F0B">
        <w:t xml:space="preserve">A control declaration is a notifiable </w:t>
      </w:r>
      <w:r w:rsidR="00E54D94" w:rsidRPr="00DD0F0B">
        <w:t>instrumen</w:t>
      </w:r>
      <w:r w:rsidR="009C1677" w:rsidRPr="00DD0F0B">
        <w:t>t.</w:t>
      </w:r>
    </w:p>
    <w:p w14:paraId="54CCB5CE" w14:textId="691C5B75" w:rsidR="00487698" w:rsidRPr="00DD0F0B" w:rsidRDefault="00ED2D22" w:rsidP="00440B84">
      <w:pPr>
        <w:pStyle w:val="AH5Sec"/>
      </w:pPr>
      <w:bookmarkStart w:id="70" w:name="_Toc213333526"/>
      <w:r w:rsidRPr="00EB037E">
        <w:rPr>
          <w:rStyle w:val="CharSectNo"/>
        </w:rPr>
        <w:lastRenderedPageBreak/>
        <w:t>52</w:t>
      </w:r>
      <w:r w:rsidRPr="00DD0F0B">
        <w:tab/>
      </w:r>
      <w:r w:rsidR="00F378A3" w:rsidRPr="00DD0F0B">
        <w:t>Control declaration</w:t>
      </w:r>
      <w:r w:rsidR="00FD5D8C" w:rsidRPr="00DD0F0B">
        <w:t>s</w:t>
      </w:r>
      <w:r w:rsidR="00F378A3" w:rsidRPr="00DD0F0B">
        <w:t>—duration</w:t>
      </w:r>
      <w:bookmarkEnd w:id="70"/>
    </w:p>
    <w:p w14:paraId="45481D8C" w14:textId="4A91174F" w:rsidR="0042049F" w:rsidRPr="00DD0F0B" w:rsidRDefault="0042049F" w:rsidP="00440B84">
      <w:pPr>
        <w:pStyle w:val="Amainreturn"/>
        <w:keepNext/>
      </w:pPr>
      <w:r w:rsidRPr="00DD0F0B">
        <w:t>A control declaration—</w:t>
      </w:r>
    </w:p>
    <w:p w14:paraId="7AA25228" w14:textId="45C90287" w:rsidR="0042049F" w:rsidRPr="00DD0F0B" w:rsidRDefault="00ED2D22" w:rsidP="00440B84">
      <w:pPr>
        <w:pStyle w:val="Apara"/>
        <w:keepNext/>
      </w:pPr>
      <w:r>
        <w:tab/>
      </w:r>
      <w:r w:rsidRPr="00DD0F0B">
        <w:t>(a)</w:t>
      </w:r>
      <w:r w:rsidRPr="00DD0F0B">
        <w:tab/>
      </w:r>
      <w:r w:rsidR="00C67162" w:rsidRPr="00DD0F0B">
        <w:t>commences</w:t>
      </w:r>
      <w:r w:rsidR="003A5665" w:rsidRPr="00DD0F0B">
        <w:t xml:space="preserve"> on the day</w:t>
      </w:r>
      <w:r w:rsidR="0042049F" w:rsidRPr="00DD0F0B">
        <w:t xml:space="preserve"> </w:t>
      </w:r>
      <w:r w:rsidR="00DB3411" w:rsidRPr="00DD0F0B">
        <w:t xml:space="preserve">after </w:t>
      </w:r>
      <w:r w:rsidR="00500A34" w:rsidRPr="00DD0F0B">
        <w:t>it</w:t>
      </w:r>
      <w:r w:rsidR="00DB3411" w:rsidRPr="00DD0F0B">
        <w:t xml:space="preserve"> is notified, or any later day </w:t>
      </w:r>
      <w:r w:rsidR="0042049F" w:rsidRPr="00DD0F0B">
        <w:t>stated in the declaration; and</w:t>
      </w:r>
    </w:p>
    <w:p w14:paraId="556A2CE6" w14:textId="4B72E0DD" w:rsidR="00C67162" w:rsidRPr="00DD0F0B" w:rsidRDefault="00ED2D22" w:rsidP="00ED2D22">
      <w:pPr>
        <w:pStyle w:val="Apara"/>
      </w:pPr>
      <w:r>
        <w:tab/>
      </w:r>
      <w:r w:rsidRPr="00DD0F0B">
        <w:t>(b)</w:t>
      </w:r>
      <w:r w:rsidRPr="00DD0F0B">
        <w:tab/>
      </w:r>
      <w:r w:rsidR="00C67162" w:rsidRPr="00DD0F0B">
        <w:t xml:space="preserve">ends 5 years after it commences, or any earlier </w:t>
      </w:r>
      <w:r w:rsidR="002F0DC6" w:rsidRPr="00DD0F0B">
        <w:t>day</w:t>
      </w:r>
      <w:r w:rsidR="00C67162" w:rsidRPr="00DD0F0B">
        <w:t xml:space="preserve"> stated in the declaration.</w:t>
      </w:r>
    </w:p>
    <w:p w14:paraId="36F03FBB" w14:textId="093CE8D1" w:rsidR="00487698" w:rsidRPr="00DD0F0B" w:rsidRDefault="00ED2D22" w:rsidP="00ED2D22">
      <w:pPr>
        <w:pStyle w:val="AH5Sec"/>
      </w:pPr>
      <w:bookmarkStart w:id="71" w:name="_Toc213333527"/>
      <w:r w:rsidRPr="00EB037E">
        <w:rPr>
          <w:rStyle w:val="CharSectNo"/>
        </w:rPr>
        <w:t>53</w:t>
      </w:r>
      <w:r w:rsidRPr="00DD0F0B">
        <w:tab/>
      </w:r>
      <w:r w:rsidR="00712655" w:rsidRPr="00DD0F0B">
        <w:t>Control declaration</w:t>
      </w:r>
      <w:r w:rsidR="00FD5D8C" w:rsidRPr="00DD0F0B">
        <w:t>s</w:t>
      </w:r>
      <w:r w:rsidR="00712655" w:rsidRPr="00DD0F0B">
        <w:t>—notice</w:t>
      </w:r>
      <w:bookmarkEnd w:id="71"/>
    </w:p>
    <w:p w14:paraId="26FF252D" w14:textId="1C666247" w:rsidR="00297F9A" w:rsidRPr="00DD0F0B" w:rsidRDefault="00ED2D22" w:rsidP="00ED2D22">
      <w:pPr>
        <w:pStyle w:val="Amain"/>
      </w:pPr>
      <w:r>
        <w:tab/>
      </w:r>
      <w:r w:rsidRPr="00DD0F0B">
        <w:t>(1)</w:t>
      </w:r>
      <w:r w:rsidRPr="00DD0F0B">
        <w:tab/>
      </w:r>
      <w:r w:rsidR="00712655" w:rsidRPr="00DD0F0B">
        <w:t xml:space="preserve">The Minister must give public notice of a control </w:t>
      </w:r>
      <w:r w:rsidR="00C805BA" w:rsidRPr="00DD0F0B">
        <w:t>declaratio</w:t>
      </w:r>
      <w:r w:rsidR="009549D7" w:rsidRPr="00DD0F0B">
        <w:t>n</w:t>
      </w:r>
      <w:r w:rsidR="00712655" w:rsidRPr="00DD0F0B">
        <w:rPr>
          <w:lang w:val="en" w:eastAsia="en-AU"/>
        </w:rPr>
        <w:t>.</w:t>
      </w:r>
    </w:p>
    <w:p w14:paraId="0A2D8940" w14:textId="1ED50726" w:rsidR="00712655" w:rsidRPr="00DD0F0B" w:rsidRDefault="00ED2D22" w:rsidP="00ED2D22">
      <w:pPr>
        <w:pStyle w:val="Amain"/>
      </w:pPr>
      <w:r>
        <w:tab/>
      </w:r>
      <w:r w:rsidRPr="00DD0F0B">
        <w:t>(2)</w:t>
      </w:r>
      <w:r w:rsidRPr="00DD0F0B">
        <w:tab/>
      </w:r>
      <w:r w:rsidR="00712655" w:rsidRPr="00DD0F0B">
        <w:t>The Minister must take reasonable steps to ensure that people who are likely to be directly affected by the declaration are made aware of the declaration.</w:t>
      </w:r>
    </w:p>
    <w:p w14:paraId="386737A2" w14:textId="6DE6724D" w:rsidR="00A37116" w:rsidRPr="00DD0F0B" w:rsidRDefault="00ED2D22" w:rsidP="00ED2D22">
      <w:pPr>
        <w:pStyle w:val="AH5Sec"/>
      </w:pPr>
      <w:bookmarkStart w:id="72" w:name="_Toc213333528"/>
      <w:r w:rsidRPr="00EB037E">
        <w:rPr>
          <w:rStyle w:val="CharSectNo"/>
        </w:rPr>
        <w:t>54</w:t>
      </w:r>
      <w:r w:rsidRPr="00DD0F0B">
        <w:tab/>
      </w:r>
      <w:r w:rsidR="001B0EE8" w:rsidRPr="00DD0F0B">
        <w:t>Control declarations—</w:t>
      </w:r>
      <w:r w:rsidR="00D007F8" w:rsidRPr="00DD0F0B">
        <w:t xml:space="preserve">deciding </w:t>
      </w:r>
      <w:r w:rsidR="001B0EE8" w:rsidRPr="00DD0F0B">
        <w:t>c</w:t>
      </w:r>
      <w:r w:rsidR="00742709" w:rsidRPr="00DD0F0B">
        <w:t>ontrol measures</w:t>
      </w:r>
      <w:bookmarkEnd w:id="72"/>
    </w:p>
    <w:p w14:paraId="073E0002" w14:textId="26BC614A" w:rsidR="00052847" w:rsidRPr="00DD0F0B" w:rsidRDefault="00052847" w:rsidP="0068634D">
      <w:pPr>
        <w:pStyle w:val="Amainreturn"/>
      </w:pPr>
      <w:r w:rsidRPr="00DD0F0B">
        <w:t>In deciding the control measures to include in a control declaration, the Minister must—</w:t>
      </w:r>
    </w:p>
    <w:p w14:paraId="70930CB6" w14:textId="112966BD" w:rsidR="00052847" w:rsidRPr="00DD0F0B" w:rsidRDefault="00ED2D22" w:rsidP="00ED2D22">
      <w:pPr>
        <w:pStyle w:val="Apara"/>
      </w:pPr>
      <w:r>
        <w:tab/>
      </w:r>
      <w:r w:rsidRPr="00DD0F0B">
        <w:t>(a)</w:t>
      </w:r>
      <w:r w:rsidRPr="00DD0F0B">
        <w:tab/>
      </w:r>
      <w:r w:rsidR="00052847" w:rsidRPr="00DD0F0B">
        <w:t xml:space="preserve">ensure that a control measure is no more onerous than the Minister considers necessary, </w:t>
      </w:r>
      <w:r w:rsidR="0001188F" w:rsidRPr="00DD0F0B">
        <w:t>taking into account</w:t>
      </w:r>
      <w:r w:rsidR="004465A4" w:rsidRPr="00DD0F0B">
        <w:t xml:space="preserve"> </w:t>
      </w:r>
      <w:r w:rsidR="004465A4" w:rsidRPr="00DD0F0B">
        <w:rPr>
          <w:rFonts w:cs="TimesNewRomanPSMT"/>
        </w:rPr>
        <w:t>the nature of the biosecurity risk or biosecurity impact to which the declaration relates</w:t>
      </w:r>
      <w:r w:rsidR="00052847" w:rsidRPr="00DD0F0B">
        <w:t>; and</w:t>
      </w:r>
    </w:p>
    <w:p w14:paraId="545BA6F7" w14:textId="7C571C13" w:rsidR="00052847" w:rsidRPr="00DD0F0B" w:rsidRDefault="00ED2D22" w:rsidP="00ED2D22">
      <w:pPr>
        <w:pStyle w:val="Apara"/>
      </w:pPr>
      <w:r>
        <w:tab/>
      </w:r>
      <w:r w:rsidRPr="00DD0F0B">
        <w:t>(b)</w:t>
      </w:r>
      <w:r w:rsidRPr="00DD0F0B">
        <w:tab/>
      </w:r>
      <w:r w:rsidR="00052847" w:rsidRPr="00DD0F0B">
        <w:t>consider—</w:t>
      </w:r>
    </w:p>
    <w:p w14:paraId="5B212D84" w14:textId="31649958" w:rsidR="00052847" w:rsidRPr="00DD0F0B" w:rsidRDefault="00ED2D22" w:rsidP="00ED2D22">
      <w:pPr>
        <w:pStyle w:val="Asubpara"/>
      </w:pPr>
      <w:r>
        <w:tab/>
      </w:r>
      <w:r w:rsidRPr="00DD0F0B">
        <w:t>(i)</w:t>
      </w:r>
      <w:r w:rsidRPr="00DD0F0B">
        <w:tab/>
      </w:r>
      <w:r w:rsidR="00052847" w:rsidRPr="00DD0F0B">
        <w:t xml:space="preserve">the purposes mentioned in </w:t>
      </w:r>
      <w:r w:rsidR="001E7E32" w:rsidRPr="00DD0F0B">
        <w:t>section</w:t>
      </w:r>
      <w:r w:rsidR="00052847" w:rsidRPr="00DD0F0B">
        <w:t> </w:t>
      </w:r>
      <w:r w:rsidR="00A75D88" w:rsidRPr="00DD0F0B">
        <w:t>51</w:t>
      </w:r>
      <w:r w:rsidR="00052847" w:rsidRPr="00DD0F0B">
        <w:t> (3); and</w:t>
      </w:r>
    </w:p>
    <w:p w14:paraId="22DC0E5A" w14:textId="7B5B9D15" w:rsidR="00052847" w:rsidRPr="00DD0F0B" w:rsidRDefault="00ED2D22" w:rsidP="00ED2D22">
      <w:pPr>
        <w:pStyle w:val="Asubpara"/>
      </w:pPr>
      <w:r>
        <w:tab/>
      </w:r>
      <w:r w:rsidRPr="00DD0F0B">
        <w:t>(ii)</w:t>
      </w:r>
      <w:r w:rsidRPr="00DD0F0B">
        <w:tab/>
      </w:r>
      <w:r w:rsidR="00052847" w:rsidRPr="00DD0F0B">
        <w:t>any other matter the Minister considers relevant.</w:t>
      </w:r>
    </w:p>
    <w:p w14:paraId="73E3385C" w14:textId="60D29C20" w:rsidR="00FD5D8C" w:rsidRPr="00DD0F0B" w:rsidRDefault="00ED2D22" w:rsidP="00ED2D22">
      <w:pPr>
        <w:pStyle w:val="AH5Sec"/>
      </w:pPr>
      <w:bookmarkStart w:id="73" w:name="_Toc213333529"/>
      <w:r w:rsidRPr="00EB037E">
        <w:rPr>
          <w:rStyle w:val="CharSectNo"/>
        </w:rPr>
        <w:t>55</w:t>
      </w:r>
      <w:r w:rsidRPr="00DD0F0B">
        <w:tab/>
      </w:r>
      <w:r w:rsidR="001B0EE8" w:rsidRPr="00DD0F0B">
        <w:t>Control declarations—</w:t>
      </w:r>
      <w:r w:rsidR="007511BF" w:rsidRPr="00DD0F0B">
        <w:t>scope of</w:t>
      </w:r>
      <w:r w:rsidR="00475B4B" w:rsidRPr="00DD0F0B">
        <w:t xml:space="preserve"> </w:t>
      </w:r>
      <w:r w:rsidR="00281D66" w:rsidRPr="00DD0F0B">
        <w:t>control measures</w:t>
      </w:r>
      <w:bookmarkEnd w:id="73"/>
    </w:p>
    <w:p w14:paraId="4BB7FF29" w14:textId="6D800FF9" w:rsidR="00475B4B" w:rsidRPr="00DD0F0B" w:rsidRDefault="00ED2D22" w:rsidP="00ED2D22">
      <w:pPr>
        <w:pStyle w:val="Amain"/>
      </w:pPr>
      <w:r>
        <w:tab/>
      </w:r>
      <w:r w:rsidRPr="00DD0F0B">
        <w:t>(1)</w:t>
      </w:r>
      <w:r w:rsidRPr="00DD0F0B">
        <w:tab/>
      </w:r>
      <w:r w:rsidR="00FB4FB0" w:rsidRPr="00DD0F0B">
        <w:t>C</w:t>
      </w:r>
      <w:r w:rsidR="00475B4B" w:rsidRPr="00DD0F0B">
        <w:t>ontrol measures may—</w:t>
      </w:r>
    </w:p>
    <w:p w14:paraId="6CC4B01E" w14:textId="34DD06AE" w:rsidR="00475B4B" w:rsidRPr="00DD0F0B" w:rsidRDefault="00ED2D22" w:rsidP="00ED2D22">
      <w:pPr>
        <w:pStyle w:val="Apara"/>
      </w:pPr>
      <w:r>
        <w:tab/>
      </w:r>
      <w:r w:rsidRPr="00DD0F0B">
        <w:t>(a)</w:t>
      </w:r>
      <w:r w:rsidRPr="00DD0F0B">
        <w:tab/>
      </w:r>
      <w:r w:rsidR="00475B4B" w:rsidRPr="00DD0F0B">
        <w:t>prohibit, regulate or control the doing of anything</w:t>
      </w:r>
      <w:r w:rsidR="00E0495A" w:rsidRPr="00DD0F0B">
        <w:t xml:space="preserve"> related to the biosecurity risk or biosecurity impact</w:t>
      </w:r>
      <w:r w:rsidR="00475B4B" w:rsidRPr="00DD0F0B">
        <w:t>; or</w:t>
      </w:r>
    </w:p>
    <w:p w14:paraId="50A56223" w14:textId="1E560BC4" w:rsidR="00475B4B" w:rsidRPr="00DD0F0B" w:rsidRDefault="00ED2D22" w:rsidP="00ED2D22">
      <w:pPr>
        <w:pStyle w:val="Apara"/>
      </w:pPr>
      <w:r>
        <w:lastRenderedPageBreak/>
        <w:tab/>
      </w:r>
      <w:r w:rsidRPr="00DD0F0B">
        <w:t>(b)</w:t>
      </w:r>
      <w:r w:rsidRPr="00DD0F0B">
        <w:tab/>
      </w:r>
      <w:r w:rsidR="00475B4B" w:rsidRPr="00DD0F0B">
        <w:rPr>
          <w:szCs w:val="28"/>
        </w:rPr>
        <w:t>require or authorise the doing of anything</w:t>
      </w:r>
      <w:r w:rsidR="00E0495A" w:rsidRPr="00DD0F0B">
        <w:rPr>
          <w:szCs w:val="28"/>
        </w:rPr>
        <w:t xml:space="preserve"> </w:t>
      </w:r>
      <w:r w:rsidR="00E0495A" w:rsidRPr="00DD0F0B">
        <w:t>related to the biosecurity risk or biosecurity impact</w:t>
      </w:r>
      <w:r w:rsidR="00475B4B" w:rsidRPr="00DD0F0B">
        <w:rPr>
          <w:szCs w:val="28"/>
        </w:rPr>
        <w:t>.</w:t>
      </w:r>
    </w:p>
    <w:p w14:paraId="4671C500" w14:textId="64F1B51F" w:rsidR="00281D66" w:rsidRPr="00DD0F0B" w:rsidRDefault="00ED2D22" w:rsidP="00ED2D22">
      <w:pPr>
        <w:pStyle w:val="Amain"/>
      </w:pPr>
      <w:r>
        <w:tab/>
      </w:r>
      <w:r w:rsidRPr="00DD0F0B">
        <w:t>(2)</w:t>
      </w:r>
      <w:r w:rsidRPr="00DD0F0B">
        <w:tab/>
      </w:r>
      <w:r w:rsidR="0068634D" w:rsidRPr="00DD0F0B">
        <w:t xml:space="preserve">In </w:t>
      </w:r>
      <w:r w:rsidR="00475B4B" w:rsidRPr="00DD0F0B">
        <w:t xml:space="preserve">particular, </w:t>
      </w:r>
      <w:r w:rsidR="00FB4FB0" w:rsidRPr="00DD0F0B">
        <w:t>c</w:t>
      </w:r>
      <w:r w:rsidR="00281D66" w:rsidRPr="00DD0F0B">
        <w:t>ontrol measures may prohibit, regulate</w:t>
      </w:r>
      <w:r w:rsidR="00916075" w:rsidRPr="00DD0F0B">
        <w:t xml:space="preserve">, </w:t>
      </w:r>
      <w:r w:rsidR="00281D66" w:rsidRPr="00DD0F0B">
        <w:t>control, require or authorise any of the following:</w:t>
      </w:r>
    </w:p>
    <w:p w14:paraId="21FA72F3" w14:textId="660E2DC6" w:rsidR="00281D66" w:rsidRPr="00DD0F0B" w:rsidRDefault="00ED2D22" w:rsidP="00ED2D22">
      <w:pPr>
        <w:pStyle w:val="Apara"/>
      </w:pPr>
      <w:r>
        <w:tab/>
      </w:r>
      <w:r w:rsidRPr="00DD0F0B">
        <w:t>(a)</w:t>
      </w:r>
      <w:r w:rsidRPr="00DD0F0B">
        <w:tab/>
      </w:r>
      <w:r w:rsidR="00281D66" w:rsidRPr="00DD0F0B">
        <w:t>activities that involve biosecurity matter, a carrier or a potential carrier;</w:t>
      </w:r>
    </w:p>
    <w:p w14:paraId="201895B1" w14:textId="48FF0163" w:rsidR="00281D66" w:rsidRPr="00DD0F0B" w:rsidRDefault="00ED2D22" w:rsidP="00ED2D22">
      <w:pPr>
        <w:pStyle w:val="Apara"/>
      </w:pPr>
      <w:r>
        <w:tab/>
      </w:r>
      <w:r w:rsidRPr="00DD0F0B">
        <w:t>(b)</w:t>
      </w:r>
      <w:r w:rsidRPr="00DD0F0B">
        <w:tab/>
      </w:r>
      <w:r w:rsidR="00281D66" w:rsidRPr="00DD0F0B">
        <w:t>the use of premises for an activity that involves biosecurity matte</w:t>
      </w:r>
      <w:r w:rsidR="000820BA" w:rsidRPr="00DD0F0B">
        <w:t>r,</w:t>
      </w:r>
      <w:r w:rsidR="00281D66" w:rsidRPr="00DD0F0B">
        <w:t xml:space="preserve"> a carrier or a potential carrier;</w:t>
      </w:r>
    </w:p>
    <w:p w14:paraId="6A3370BA" w14:textId="79E5017D" w:rsidR="00281D66" w:rsidRPr="00DD0F0B" w:rsidRDefault="00ED2D22" w:rsidP="00ED2D22">
      <w:pPr>
        <w:pStyle w:val="Apara"/>
      </w:pPr>
      <w:r>
        <w:tab/>
      </w:r>
      <w:r w:rsidRPr="00DD0F0B">
        <w:t>(c)</w:t>
      </w:r>
      <w:r w:rsidRPr="00DD0F0B">
        <w:tab/>
      </w:r>
      <w:r w:rsidR="00281D66" w:rsidRPr="00DD0F0B">
        <w:t>the movement of any biosecurity matter or other thing;</w:t>
      </w:r>
    </w:p>
    <w:p w14:paraId="52789012" w14:textId="61770009" w:rsidR="00281D66" w:rsidRPr="00DD0F0B" w:rsidRDefault="00ED2D22" w:rsidP="00ED2D22">
      <w:pPr>
        <w:pStyle w:val="Apara"/>
      </w:pPr>
      <w:r>
        <w:tab/>
      </w:r>
      <w:r w:rsidRPr="00DD0F0B">
        <w:t>(d)</w:t>
      </w:r>
      <w:r w:rsidRPr="00DD0F0B">
        <w:tab/>
      </w:r>
      <w:r w:rsidR="00281D66" w:rsidRPr="00DD0F0B">
        <w:t>the isolation, confinement or detention of any biosecurity matter or other thing;</w:t>
      </w:r>
    </w:p>
    <w:p w14:paraId="0E4806DF" w14:textId="2D493B34" w:rsidR="00C07F87" w:rsidRPr="00DD0F0B" w:rsidRDefault="00ED2D22" w:rsidP="00ED2D22">
      <w:pPr>
        <w:pStyle w:val="Apara"/>
      </w:pPr>
      <w:r>
        <w:tab/>
      </w:r>
      <w:r w:rsidRPr="00DD0F0B">
        <w:t>(e)</w:t>
      </w:r>
      <w:r w:rsidRPr="00DD0F0B">
        <w:tab/>
      </w:r>
      <w:r w:rsidR="00C07F87" w:rsidRPr="00DD0F0B">
        <w:t xml:space="preserve">treatment measures to be carried out in relation to </w:t>
      </w:r>
      <w:r w:rsidR="00786761" w:rsidRPr="00DD0F0B">
        <w:t xml:space="preserve">any </w:t>
      </w:r>
      <w:r w:rsidR="00C07F87" w:rsidRPr="00DD0F0B">
        <w:t>biosecurity matter, premises or other thing</w:t>
      </w:r>
      <w:r w:rsidR="008610A0" w:rsidRPr="00DD0F0B">
        <w:t>;</w:t>
      </w:r>
    </w:p>
    <w:p w14:paraId="186B9540" w14:textId="6D70FCE0" w:rsidR="00FA127F" w:rsidRPr="00DD0F0B" w:rsidRDefault="00ED2D22" w:rsidP="00ED2D22">
      <w:pPr>
        <w:pStyle w:val="Apara"/>
      </w:pPr>
      <w:r>
        <w:tab/>
      </w:r>
      <w:r w:rsidRPr="00DD0F0B">
        <w:t>(f)</w:t>
      </w:r>
      <w:r w:rsidRPr="00DD0F0B">
        <w:tab/>
      </w:r>
      <w:r w:rsidR="00FA127F" w:rsidRPr="00DD0F0B">
        <w:t xml:space="preserve">the erection or repair of </w:t>
      </w:r>
      <w:r w:rsidR="00786761" w:rsidRPr="00DD0F0B">
        <w:t xml:space="preserve">any </w:t>
      </w:r>
      <w:r w:rsidR="00FA127F" w:rsidRPr="00DD0F0B">
        <w:t>fencing, gate or other method of enclosure, or the taking of any other stated security or containment measure in relation to any biosecurity matter</w:t>
      </w:r>
      <w:r w:rsidR="00001C1E" w:rsidRPr="00DD0F0B">
        <w:t>, premises</w:t>
      </w:r>
      <w:r w:rsidR="00FA127F" w:rsidRPr="00DD0F0B">
        <w:t xml:space="preserve"> or other thing;</w:t>
      </w:r>
    </w:p>
    <w:p w14:paraId="783DFB5A" w14:textId="22A2060D" w:rsidR="00281D66" w:rsidRPr="00DD0F0B" w:rsidRDefault="00ED2D22" w:rsidP="00ED2D22">
      <w:pPr>
        <w:pStyle w:val="Apara"/>
      </w:pPr>
      <w:r>
        <w:tab/>
      </w:r>
      <w:r w:rsidRPr="00DD0F0B">
        <w:t>(g)</w:t>
      </w:r>
      <w:r w:rsidRPr="00DD0F0B">
        <w:tab/>
      </w:r>
      <w:r w:rsidR="00281D66" w:rsidRPr="00DD0F0B">
        <w:t>the erection of signs;</w:t>
      </w:r>
    </w:p>
    <w:p w14:paraId="7CE096C4" w14:textId="3CCEF11F" w:rsidR="00281D66" w:rsidRPr="00DD0F0B" w:rsidRDefault="00ED2D22" w:rsidP="00ED2D22">
      <w:pPr>
        <w:pStyle w:val="Apara"/>
      </w:pPr>
      <w:r>
        <w:tab/>
      </w:r>
      <w:r w:rsidRPr="00DD0F0B">
        <w:t>(h)</w:t>
      </w:r>
      <w:r w:rsidRPr="00DD0F0B">
        <w:tab/>
      </w:r>
      <w:r w:rsidR="00281D66" w:rsidRPr="00DD0F0B">
        <w:t>the provision of samples of any biosecurity matter or other thing;</w:t>
      </w:r>
    </w:p>
    <w:p w14:paraId="4F04CCC5" w14:textId="6A050847" w:rsidR="00281D66" w:rsidRPr="00DD0F0B" w:rsidRDefault="00ED2D22" w:rsidP="00ED2D22">
      <w:pPr>
        <w:pStyle w:val="Apara"/>
      </w:pPr>
      <w:r>
        <w:tab/>
      </w:r>
      <w:r w:rsidRPr="00DD0F0B">
        <w:t>(i)</w:t>
      </w:r>
      <w:r w:rsidRPr="00DD0F0B">
        <w:tab/>
      </w:r>
      <w:r w:rsidR="00281D66" w:rsidRPr="00DD0F0B">
        <w:t>the testing of any biosecurity matter or other thing;</w:t>
      </w:r>
    </w:p>
    <w:p w14:paraId="06308D3E" w14:textId="5E1B79B6" w:rsidR="00281D66" w:rsidRPr="00DD0F0B" w:rsidRDefault="00ED2D22" w:rsidP="00ED2D22">
      <w:pPr>
        <w:pStyle w:val="Apara"/>
      </w:pPr>
      <w:r>
        <w:tab/>
      </w:r>
      <w:r w:rsidRPr="00DD0F0B">
        <w:t>(j)</w:t>
      </w:r>
      <w:r w:rsidRPr="00DD0F0B">
        <w:tab/>
      </w:r>
      <w:r w:rsidR="00281D66" w:rsidRPr="00DD0F0B">
        <w:t xml:space="preserve">the obtaining of a biosecurity certificate </w:t>
      </w:r>
      <w:r w:rsidR="009B0908" w:rsidRPr="00DD0F0B">
        <w:t>in relation to</w:t>
      </w:r>
      <w:r w:rsidR="00281D66" w:rsidRPr="00DD0F0B">
        <w:t xml:space="preserve"> any biosecurity matter or other thing;</w:t>
      </w:r>
    </w:p>
    <w:p w14:paraId="0AFDB7DC" w14:textId="5F1926DD" w:rsidR="00D25691" w:rsidRPr="00DD0F0B" w:rsidRDefault="00ED2D22" w:rsidP="00ED2D22">
      <w:pPr>
        <w:pStyle w:val="Apara"/>
      </w:pPr>
      <w:r>
        <w:tab/>
      </w:r>
      <w:r w:rsidRPr="00DD0F0B">
        <w:t>(k)</w:t>
      </w:r>
      <w:r w:rsidRPr="00DD0F0B">
        <w:tab/>
      </w:r>
      <w:r w:rsidR="00D25691" w:rsidRPr="00DD0F0B">
        <w:t xml:space="preserve">the marking, branding, tagging or attaching of a device </w:t>
      </w:r>
      <w:r w:rsidR="00D644CC" w:rsidRPr="00DD0F0B">
        <w:t xml:space="preserve">or other identifier </w:t>
      </w:r>
      <w:r w:rsidR="00D25691" w:rsidRPr="00DD0F0B">
        <w:t>to any biosecurity matter or carrier</w:t>
      </w:r>
      <w:r w:rsidR="0069417C" w:rsidRPr="00DD0F0B">
        <w:t xml:space="preserve"> </w:t>
      </w:r>
      <w:r w:rsidR="00D25691" w:rsidRPr="00DD0F0B">
        <w:t>to identify or trace the biosecurity matter or carrier;</w:t>
      </w:r>
    </w:p>
    <w:p w14:paraId="4DF6623E" w14:textId="62F4CDC4" w:rsidR="003B6DED" w:rsidRPr="00DD0F0B" w:rsidRDefault="00ED2D22" w:rsidP="00ED2D22">
      <w:pPr>
        <w:pStyle w:val="Apara"/>
      </w:pPr>
      <w:r>
        <w:tab/>
      </w:r>
      <w:r w:rsidRPr="00DD0F0B">
        <w:t>(l)</w:t>
      </w:r>
      <w:r w:rsidRPr="00DD0F0B">
        <w:tab/>
      </w:r>
      <w:r w:rsidR="003B6DED" w:rsidRPr="00DD0F0B">
        <w:t>the installation or use of a device at any premises to detect or monitor the presence of any biosecurity matter or other thing;</w:t>
      </w:r>
    </w:p>
    <w:p w14:paraId="0023D66B" w14:textId="6486BE1B" w:rsidR="003B6DED" w:rsidRPr="00DD0F0B" w:rsidRDefault="00ED2D22" w:rsidP="00ED2D22">
      <w:pPr>
        <w:pStyle w:val="Apara"/>
      </w:pPr>
      <w:r>
        <w:lastRenderedPageBreak/>
        <w:tab/>
      </w:r>
      <w:r w:rsidRPr="00DD0F0B">
        <w:t>(m)</w:t>
      </w:r>
      <w:r w:rsidRPr="00DD0F0B">
        <w:tab/>
      </w:r>
      <w:r w:rsidR="003B6DED" w:rsidRPr="00DD0F0B">
        <w:t xml:space="preserve">the installation or use of a device or bait at any premises to </w:t>
      </w:r>
      <w:r w:rsidR="003B6DED" w:rsidRPr="00DD0F0B">
        <w:rPr>
          <w:rFonts w:cs="TimesNewRomanPSMT"/>
        </w:rPr>
        <w:t xml:space="preserve">capture, kill or otherwise control </w:t>
      </w:r>
      <w:r w:rsidR="003B6DED" w:rsidRPr="00DD0F0B">
        <w:t>any biosecurity matter or other thing;</w:t>
      </w:r>
    </w:p>
    <w:p w14:paraId="1D0FAB83" w14:textId="2037ECD9" w:rsidR="00281D66" w:rsidRPr="00DD0F0B" w:rsidRDefault="00ED2D22" w:rsidP="00ED2D22">
      <w:pPr>
        <w:pStyle w:val="Apara"/>
      </w:pPr>
      <w:r>
        <w:tab/>
      </w:r>
      <w:r w:rsidRPr="00DD0F0B">
        <w:t>(n)</w:t>
      </w:r>
      <w:r w:rsidRPr="00DD0F0B">
        <w:tab/>
      </w:r>
      <w:r w:rsidR="00281D66" w:rsidRPr="00DD0F0B">
        <w:t>the destruction, disposal or eradication of any biosecurity matter or other thing (including the manner of destruction, disposal or eradication);</w:t>
      </w:r>
    </w:p>
    <w:p w14:paraId="35AF67AB" w14:textId="1C860EE9" w:rsidR="00281D66" w:rsidRPr="00DD0F0B" w:rsidRDefault="00ED2D22" w:rsidP="00ED2D22">
      <w:pPr>
        <w:pStyle w:val="Apara"/>
      </w:pPr>
      <w:r>
        <w:tab/>
      </w:r>
      <w:r w:rsidRPr="00DD0F0B">
        <w:t>(o)</w:t>
      </w:r>
      <w:r w:rsidRPr="00DD0F0B">
        <w:tab/>
      </w:r>
      <w:r w:rsidR="00281D66" w:rsidRPr="00DD0F0B">
        <w:t>any other matter prescribed by regulation.</w:t>
      </w:r>
    </w:p>
    <w:p w14:paraId="1C64B948" w14:textId="4D1AA2C3" w:rsidR="00B02717" w:rsidRPr="00DD0F0B" w:rsidRDefault="00ED2D22" w:rsidP="00ED2D22">
      <w:pPr>
        <w:pStyle w:val="AH5Sec"/>
      </w:pPr>
      <w:bookmarkStart w:id="74" w:name="_Toc213333530"/>
      <w:r w:rsidRPr="00EB037E">
        <w:rPr>
          <w:rStyle w:val="CharSectNo"/>
        </w:rPr>
        <w:t>56</w:t>
      </w:r>
      <w:r w:rsidRPr="00DD0F0B">
        <w:tab/>
      </w:r>
      <w:r w:rsidR="00B02717" w:rsidRPr="00DD0F0B">
        <w:t>Control declarations—</w:t>
      </w:r>
      <w:r w:rsidR="008D3A10" w:rsidRPr="00DD0F0B">
        <w:t xml:space="preserve">measures </w:t>
      </w:r>
      <w:r w:rsidR="00E7020C" w:rsidRPr="00DD0F0B">
        <w:t>restricting movement of people</w:t>
      </w:r>
      <w:bookmarkEnd w:id="74"/>
    </w:p>
    <w:p w14:paraId="329D1E63" w14:textId="27BE553B" w:rsidR="00B02717" w:rsidRPr="00DD0F0B" w:rsidRDefault="00ED2D22" w:rsidP="00ED2D22">
      <w:pPr>
        <w:pStyle w:val="Amain"/>
      </w:pPr>
      <w:r>
        <w:tab/>
      </w:r>
      <w:r w:rsidRPr="00DD0F0B">
        <w:t>(1)</w:t>
      </w:r>
      <w:r w:rsidRPr="00DD0F0B">
        <w:tab/>
      </w:r>
      <w:r w:rsidR="00B02717" w:rsidRPr="00DD0F0B">
        <w:t>A control declaration must not prohibit, regulate</w:t>
      </w:r>
      <w:r w:rsidR="00A949C4" w:rsidRPr="00DD0F0B">
        <w:t xml:space="preserve">, </w:t>
      </w:r>
      <w:r w:rsidR="00B02717" w:rsidRPr="00DD0F0B">
        <w:t>control</w:t>
      </w:r>
      <w:r w:rsidR="00A949C4" w:rsidRPr="00DD0F0B">
        <w:t xml:space="preserve"> or require</w:t>
      </w:r>
      <w:r w:rsidR="00B02717" w:rsidRPr="00DD0F0B">
        <w:t xml:space="preserve"> the movement of a person.</w:t>
      </w:r>
    </w:p>
    <w:p w14:paraId="5F358B35" w14:textId="4BD892A6" w:rsidR="00A37116" w:rsidRPr="00DD0F0B" w:rsidRDefault="00ED2D22" w:rsidP="00ED2D22">
      <w:pPr>
        <w:pStyle w:val="Amain"/>
      </w:pPr>
      <w:r>
        <w:tab/>
      </w:r>
      <w:r w:rsidRPr="00DD0F0B">
        <w:t>(2)</w:t>
      </w:r>
      <w:r w:rsidRPr="00DD0F0B">
        <w:tab/>
      </w:r>
      <w:r w:rsidR="00B02717" w:rsidRPr="00DD0F0B">
        <w:t>However, s</w:t>
      </w:r>
      <w:r w:rsidR="00A37116" w:rsidRPr="00DD0F0B">
        <w:t>ub</w:t>
      </w:r>
      <w:r w:rsidR="001E7E32" w:rsidRPr="00DD0F0B">
        <w:t>section</w:t>
      </w:r>
      <w:r w:rsidR="0025030B" w:rsidRPr="00DD0F0B">
        <w:t> </w:t>
      </w:r>
      <w:r w:rsidR="00A37116" w:rsidRPr="00DD0F0B">
        <w:t>(</w:t>
      </w:r>
      <w:r w:rsidR="00B02717" w:rsidRPr="00DD0F0B">
        <w:t>1</w:t>
      </w:r>
      <w:r w:rsidR="00A37116" w:rsidRPr="00DD0F0B">
        <w:t xml:space="preserve">) does not </w:t>
      </w:r>
      <w:r w:rsidR="008F73CC" w:rsidRPr="00DD0F0B">
        <w:t>prevent</w:t>
      </w:r>
      <w:r w:rsidR="00A37116" w:rsidRPr="00DD0F0B">
        <w:t xml:space="preserve"> a control measure being imposed in relation to any biosecurity matter, premises, area, activity or thing that has an impact on the movement of a person but is not imposed for the purpose of restricting the movement of </w:t>
      </w:r>
      <w:r w:rsidR="0025030B" w:rsidRPr="00DD0F0B">
        <w:t>the</w:t>
      </w:r>
      <w:r w:rsidR="00A37116" w:rsidRPr="00DD0F0B">
        <w:t xml:space="preserve"> person.</w:t>
      </w:r>
    </w:p>
    <w:p w14:paraId="62720044" w14:textId="3AD3150F" w:rsidR="001777E7" w:rsidRPr="00DD0F0B" w:rsidRDefault="00ED2D22" w:rsidP="00ED2D22">
      <w:pPr>
        <w:pStyle w:val="AH5Sec"/>
      </w:pPr>
      <w:bookmarkStart w:id="75" w:name="_Toc213333531"/>
      <w:r w:rsidRPr="00EB037E">
        <w:rPr>
          <w:rStyle w:val="CharSectNo"/>
        </w:rPr>
        <w:t>57</w:t>
      </w:r>
      <w:r w:rsidRPr="00DD0F0B">
        <w:tab/>
      </w:r>
      <w:r w:rsidR="001777E7" w:rsidRPr="00DD0F0B">
        <w:t>Control declarations—</w:t>
      </w:r>
      <w:r w:rsidR="008D3A10" w:rsidRPr="00DD0F0B">
        <w:t>measures about</w:t>
      </w:r>
      <w:r w:rsidR="001777E7" w:rsidRPr="00DD0F0B">
        <w:t xml:space="preserve"> treatment of people</w:t>
      </w:r>
      <w:bookmarkEnd w:id="75"/>
    </w:p>
    <w:p w14:paraId="56DCA15E" w14:textId="77777777" w:rsidR="001777E7" w:rsidRPr="00DD0F0B" w:rsidRDefault="001777E7" w:rsidP="001777E7">
      <w:pPr>
        <w:pStyle w:val="Amainreturn"/>
        <w:rPr>
          <w:szCs w:val="23"/>
        </w:rPr>
      </w:pPr>
      <w:r w:rsidRPr="00DD0F0B">
        <w:t>A control declaration must not require—</w:t>
      </w:r>
    </w:p>
    <w:p w14:paraId="69278A35" w14:textId="5DF6BE75" w:rsidR="001777E7" w:rsidRPr="00DD0F0B" w:rsidRDefault="00ED2D22" w:rsidP="00ED2D22">
      <w:pPr>
        <w:pStyle w:val="Apara"/>
      </w:pPr>
      <w:r>
        <w:tab/>
      </w:r>
      <w:r w:rsidRPr="00DD0F0B">
        <w:t>(a)</w:t>
      </w:r>
      <w:r w:rsidRPr="00DD0F0B">
        <w:tab/>
      </w:r>
      <w:r w:rsidR="001777E7" w:rsidRPr="00DD0F0B">
        <w:t xml:space="preserve">a treatment measure to be carried out </w:t>
      </w:r>
      <w:r w:rsidR="008610A0" w:rsidRPr="00DD0F0B">
        <w:t>in relation to</w:t>
      </w:r>
      <w:r w:rsidR="001777E7" w:rsidRPr="00DD0F0B">
        <w:t xml:space="preserve"> a person; or</w:t>
      </w:r>
    </w:p>
    <w:p w14:paraId="2CEE0525" w14:textId="5DF58916" w:rsidR="001777E7" w:rsidRPr="00DD0F0B" w:rsidRDefault="00ED2D22" w:rsidP="00ED2D22">
      <w:pPr>
        <w:pStyle w:val="Apara"/>
      </w:pPr>
      <w:r>
        <w:tab/>
      </w:r>
      <w:r w:rsidRPr="00DD0F0B">
        <w:t>(b)</w:t>
      </w:r>
      <w:r w:rsidRPr="00DD0F0B">
        <w:tab/>
      </w:r>
      <w:r w:rsidR="001777E7" w:rsidRPr="00DD0F0B">
        <w:t>a person to provide a sample of their blood, hair, saliva or any other body part or body fluid.</w:t>
      </w:r>
    </w:p>
    <w:p w14:paraId="472F4A58" w14:textId="38109E38" w:rsidR="00AA1B15" w:rsidRPr="00DD0F0B" w:rsidRDefault="00ED2D22" w:rsidP="00ED2D22">
      <w:pPr>
        <w:pStyle w:val="AH5Sec"/>
      </w:pPr>
      <w:bookmarkStart w:id="76" w:name="_Toc213333532"/>
      <w:r w:rsidRPr="00EB037E">
        <w:rPr>
          <w:rStyle w:val="CharSectNo"/>
        </w:rPr>
        <w:t>58</w:t>
      </w:r>
      <w:r w:rsidRPr="00DD0F0B">
        <w:tab/>
      </w:r>
      <w:r w:rsidR="00A265A7" w:rsidRPr="00DD0F0B">
        <w:t>Control declarations—</w:t>
      </w:r>
      <w:r w:rsidR="008D3A10" w:rsidRPr="00DD0F0B">
        <w:t>measures about</w:t>
      </w:r>
      <w:r w:rsidR="00F75059" w:rsidRPr="00DD0F0B">
        <w:t xml:space="preserve"> </w:t>
      </w:r>
      <w:r w:rsidR="00A265A7" w:rsidRPr="00DD0F0B">
        <w:t xml:space="preserve">destruction </w:t>
      </w:r>
      <w:r w:rsidR="00F75059" w:rsidRPr="00DD0F0B">
        <w:t>of things</w:t>
      </w:r>
      <w:bookmarkEnd w:id="76"/>
    </w:p>
    <w:p w14:paraId="3ED97306" w14:textId="4E7EB874" w:rsidR="00A265A7" w:rsidRPr="00DD0F0B" w:rsidRDefault="00ED2D22" w:rsidP="00ED2D22">
      <w:pPr>
        <w:pStyle w:val="Amain"/>
      </w:pPr>
      <w:r>
        <w:tab/>
      </w:r>
      <w:r w:rsidRPr="00DD0F0B">
        <w:t>(1)</w:t>
      </w:r>
      <w:r w:rsidRPr="00DD0F0B">
        <w:tab/>
      </w:r>
      <w:r w:rsidR="00A265A7" w:rsidRPr="00DD0F0B">
        <w:t xml:space="preserve">A </w:t>
      </w:r>
      <w:r w:rsidR="00C43D20" w:rsidRPr="00DD0F0B">
        <w:t>control</w:t>
      </w:r>
      <w:r w:rsidR="00A265A7" w:rsidRPr="00DD0F0B">
        <w:t xml:space="preserve"> declaration must not require or authorise the destruction of </w:t>
      </w:r>
      <w:r w:rsidR="00171E04" w:rsidRPr="00DD0F0B">
        <w:t xml:space="preserve">any </w:t>
      </w:r>
      <w:r w:rsidR="00A265A7" w:rsidRPr="00DD0F0B">
        <w:t>biosecurity matter or other thing unless—</w:t>
      </w:r>
    </w:p>
    <w:p w14:paraId="7C2041B3" w14:textId="2F98F120" w:rsidR="00A26186" w:rsidRPr="00DD0F0B" w:rsidRDefault="00ED2D22" w:rsidP="00ED2D22">
      <w:pPr>
        <w:pStyle w:val="Apara"/>
      </w:pPr>
      <w:r>
        <w:tab/>
      </w:r>
      <w:r w:rsidRPr="00DD0F0B">
        <w:t>(a)</w:t>
      </w:r>
      <w:r w:rsidRPr="00DD0F0B">
        <w:tab/>
      </w:r>
      <w:r w:rsidR="004511F1" w:rsidRPr="00DD0F0B">
        <w:t>it</w:t>
      </w:r>
      <w:r w:rsidR="008E1609" w:rsidRPr="00DD0F0B">
        <w:t xml:space="preserve"> </w:t>
      </w:r>
      <w:r w:rsidR="00171E04" w:rsidRPr="00DD0F0B">
        <w:t>is</w:t>
      </w:r>
      <w:r w:rsidR="003E7D54" w:rsidRPr="00DD0F0B">
        <w:t xml:space="preserve">, or </w:t>
      </w:r>
      <w:r w:rsidR="00A26186" w:rsidRPr="00DD0F0B">
        <w:rPr>
          <w:rFonts w:cs="TimesNewRomanPSMT"/>
        </w:rPr>
        <w:t>the Minister or an authorised</w:t>
      </w:r>
      <w:r w:rsidR="003E7D54" w:rsidRPr="00DD0F0B">
        <w:rPr>
          <w:rFonts w:cs="TimesNewRomanPSMT"/>
        </w:rPr>
        <w:t xml:space="preserve"> </w:t>
      </w:r>
      <w:r w:rsidR="00A26186" w:rsidRPr="00DD0F0B">
        <w:rPr>
          <w:rFonts w:cs="TimesNewRomanPSMT"/>
        </w:rPr>
        <w:t>person</w:t>
      </w:r>
      <w:r w:rsidR="00A26186" w:rsidRPr="00DD0F0B">
        <w:t xml:space="preserve"> reasonably suspect</w:t>
      </w:r>
      <w:r w:rsidR="003E7D54" w:rsidRPr="00DD0F0B">
        <w:t>s it is</w:t>
      </w:r>
      <w:r w:rsidR="00FA03A3" w:rsidRPr="00DD0F0B">
        <w:t>,</w:t>
      </w:r>
      <w:r w:rsidR="003E7D54" w:rsidRPr="00DD0F0B">
        <w:t xml:space="preserve"> </w:t>
      </w:r>
      <w:r w:rsidR="001D52A1" w:rsidRPr="00DD0F0B">
        <w:t>prohibited biosecurity matter</w:t>
      </w:r>
      <w:r w:rsidR="00A26186" w:rsidRPr="00DD0F0B">
        <w:t>; or</w:t>
      </w:r>
    </w:p>
    <w:p w14:paraId="692B2A80" w14:textId="19673431" w:rsidR="00652E08" w:rsidRPr="00DD0F0B" w:rsidRDefault="00ED2D22" w:rsidP="00ED2D22">
      <w:pPr>
        <w:pStyle w:val="Apara"/>
      </w:pPr>
      <w:r>
        <w:lastRenderedPageBreak/>
        <w:tab/>
      </w:r>
      <w:r w:rsidRPr="00DD0F0B">
        <w:t>(b)</w:t>
      </w:r>
      <w:r w:rsidRPr="00DD0F0B">
        <w:tab/>
      </w:r>
      <w:r w:rsidR="004511F1" w:rsidRPr="00DD0F0B">
        <w:t>it</w:t>
      </w:r>
      <w:r w:rsidR="008E1609" w:rsidRPr="00DD0F0B">
        <w:t xml:space="preserve"> </w:t>
      </w:r>
      <w:r w:rsidR="00171E04" w:rsidRPr="00DD0F0B">
        <w:t xml:space="preserve">is, </w:t>
      </w:r>
      <w:r w:rsidR="003E7D54" w:rsidRPr="00DD0F0B">
        <w:t>or the Minister or an authorised person reasonably suspects it is</w:t>
      </w:r>
      <w:r w:rsidR="00FA03A3" w:rsidRPr="00DD0F0B">
        <w:t>,</w:t>
      </w:r>
      <w:r w:rsidR="003E7D54" w:rsidRPr="00DD0F0B">
        <w:t xml:space="preserve"> a </w:t>
      </w:r>
      <w:r w:rsidR="00171E04" w:rsidRPr="00DD0F0B">
        <w:t>carrier of</w:t>
      </w:r>
      <w:r w:rsidR="003E7D54" w:rsidRPr="00DD0F0B">
        <w:t xml:space="preserve"> </w:t>
      </w:r>
      <w:r w:rsidR="001D52A1" w:rsidRPr="00DD0F0B">
        <w:t>prohibited biosecurity matter</w:t>
      </w:r>
      <w:r w:rsidR="00A728A5" w:rsidRPr="00DD0F0B">
        <w:t>;</w:t>
      </w:r>
      <w:r w:rsidR="00171E04" w:rsidRPr="00DD0F0B">
        <w:t xml:space="preserve"> or</w:t>
      </w:r>
    </w:p>
    <w:p w14:paraId="34AF4160" w14:textId="2749EDEE" w:rsidR="00652E08" w:rsidRPr="00DD0F0B" w:rsidRDefault="00ED2D22" w:rsidP="00ED2D22">
      <w:pPr>
        <w:pStyle w:val="Apara"/>
      </w:pPr>
      <w:r>
        <w:tab/>
      </w:r>
      <w:r w:rsidRPr="00DD0F0B">
        <w:t>(c)</w:t>
      </w:r>
      <w:r w:rsidRPr="00DD0F0B">
        <w:tab/>
      </w:r>
      <w:r w:rsidR="004511F1" w:rsidRPr="00DD0F0B">
        <w:t>it</w:t>
      </w:r>
      <w:r w:rsidR="008E1609" w:rsidRPr="00DD0F0B">
        <w:t xml:space="preserve"> </w:t>
      </w:r>
      <w:r w:rsidR="00171E04" w:rsidRPr="00DD0F0B">
        <w:t>is a pest to which the control declaration relates</w:t>
      </w:r>
      <w:r w:rsidR="00A728A5" w:rsidRPr="00DD0F0B">
        <w:t>;</w:t>
      </w:r>
      <w:r w:rsidR="00171E04" w:rsidRPr="00DD0F0B">
        <w:t xml:space="preserve"> or</w:t>
      </w:r>
    </w:p>
    <w:p w14:paraId="4AF83BB3" w14:textId="5A398ACB" w:rsidR="008E1609" w:rsidRPr="00DD0F0B" w:rsidRDefault="00ED2D22" w:rsidP="00ED2D22">
      <w:pPr>
        <w:pStyle w:val="Apara"/>
      </w:pPr>
      <w:r>
        <w:tab/>
      </w:r>
      <w:r w:rsidRPr="00DD0F0B">
        <w:t>(d)</w:t>
      </w:r>
      <w:r w:rsidRPr="00DD0F0B">
        <w:tab/>
      </w:r>
      <w:r w:rsidR="008E1609" w:rsidRPr="00DD0F0B">
        <w:t>both</w:t>
      </w:r>
      <w:r w:rsidR="004511F1" w:rsidRPr="00DD0F0B">
        <w:t xml:space="preserve"> of the following apply:</w:t>
      </w:r>
    </w:p>
    <w:p w14:paraId="4DCC2BAE" w14:textId="04A61FD9" w:rsidR="004511F1" w:rsidRPr="00DD0F0B" w:rsidRDefault="00ED2D22" w:rsidP="00ED2D22">
      <w:pPr>
        <w:pStyle w:val="Asubpara"/>
      </w:pPr>
      <w:r>
        <w:tab/>
      </w:r>
      <w:r w:rsidRPr="00DD0F0B">
        <w:t>(i)</w:t>
      </w:r>
      <w:r w:rsidRPr="00DD0F0B">
        <w:tab/>
      </w:r>
      <w:r w:rsidR="004511F1" w:rsidRPr="00DD0F0B">
        <w:t>it</w:t>
      </w:r>
      <w:r w:rsidR="008E1609" w:rsidRPr="00DD0F0B">
        <w:t xml:space="preserve"> </w:t>
      </w:r>
      <w:r w:rsidR="00171E04" w:rsidRPr="00DD0F0B">
        <w:t>is</w:t>
      </w:r>
      <w:r w:rsidR="004511F1" w:rsidRPr="00DD0F0B">
        <w:t xml:space="preserve">, or </w:t>
      </w:r>
      <w:r w:rsidR="004511F1" w:rsidRPr="00DD0F0B">
        <w:rPr>
          <w:rFonts w:cs="TimesNewRomanPSMT"/>
        </w:rPr>
        <w:t>the Minister or an authorised person</w:t>
      </w:r>
      <w:r w:rsidR="004511F1" w:rsidRPr="00DD0F0B">
        <w:t xml:space="preserve"> reasonably suspects it is</w:t>
      </w:r>
      <w:r w:rsidR="00FA03A3" w:rsidRPr="00DD0F0B">
        <w:t>,</w:t>
      </w:r>
      <w:r w:rsidR="004511F1" w:rsidRPr="00DD0F0B">
        <w:t xml:space="preserve"> infected</w:t>
      </w:r>
      <w:r w:rsidR="00FA03A3" w:rsidRPr="00DD0F0B">
        <w:t xml:space="preserve"> with, </w:t>
      </w:r>
      <w:r w:rsidR="004511F1" w:rsidRPr="00DD0F0B">
        <w:t xml:space="preserve">infested with or </w:t>
      </w:r>
      <w:r w:rsidR="00692ADB" w:rsidRPr="00DD0F0B">
        <w:t>carrying</w:t>
      </w:r>
      <w:r w:rsidR="004511F1" w:rsidRPr="00DD0F0B">
        <w:t xml:space="preserve"> biosecurity matter to which the control declaration relates</w:t>
      </w:r>
      <w:r w:rsidR="008E1609" w:rsidRPr="00DD0F0B">
        <w:t>;</w:t>
      </w:r>
    </w:p>
    <w:p w14:paraId="2F70A783" w14:textId="74208CFD" w:rsidR="00652E08" w:rsidRPr="00DD0F0B" w:rsidRDefault="00ED2D22" w:rsidP="00ED2D22">
      <w:pPr>
        <w:pStyle w:val="Asubpara"/>
      </w:pPr>
      <w:r>
        <w:tab/>
      </w:r>
      <w:r w:rsidRPr="00DD0F0B">
        <w:t>(ii)</w:t>
      </w:r>
      <w:r w:rsidRPr="00DD0F0B">
        <w:tab/>
      </w:r>
      <w:r w:rsidR="00171E04" w:rsidRPr="00DD0F0B">
        <w:t xml:space="preserve">there </w:t>
      </w:r>
      <w:r w:rsidR="006112F4" w:rsidRPr="00DD0F0B">
        <w:t>is</w:t>
      </w:r>
      <w:r w:rsidR="00171E04" w:rsidRPr="00DD0F0B">
        <w:t xml:space="preserve"> no </w:t>
      </w:r>
      <w:r w:rsidR="00927B52" w:rsidRPr="00DD0F0B">
        <w:t xml:space="preserve">other </w:t>
      </w:r>
      <w:r w:rsidR="00171E04" w:rsidRPr="00DD0F0B">
        <w:t xml:space="preserve">reasonably practicable treatment measure that could </w:t>
      </w:r>
      <w:r w:rsidR="008F73CC" w:rsidRPr="00DD0F0B">
        <w:t>eliminat</w:t>
      </w:r>
      <w:r w:rsidR="00171E04" w:rsidRPr="00DD0F0B">
        <w:t xml:space="preserve">e or </w:t>
      </w:r>
      <w:r w:rsidR="008F73CC" w:rsidRPr="00DD0F0B">
        <w:t>minimis</w:t>
      </w:r>
      <w:r w:rsidR="00171E04" w:rsidRPr="00DD0F0B">
        <w:t>e the biosecurity risk posed by the biosecurity matter</w:t>
      </w:r>
      <w:r w:rsidR="00A728A5" w:rsidRPr="00DD0F0B">
        <w:t>;</w:t>
      </w:r>
      <w:r w:rsidR="00171E04" w:rsidRPr="00DD0F0B">
        <w:t xml:space="preserve"> or</w:t>
      </w:r>
    </w:p>
    <w:p w14:paraId="2887FB52" w14:textId="6C8E6496" w:rsidR="00171E04" w:rsidRPr="00DD0F0B" w:rsidRDefault="00ED2D22" w:rsidP="00ED2D22">
      <w:pPr>
        <w:pStyle w:val="Apara"/>
      </w:pPr>
      <w:r>
        <w:tab/>
      </w:r>
      <w:r w:rsidRPr="00DD0F0B">
        <w:t>(e)</w:t>
      </w:r>
      <w:r w:rsidRPr="00DD0F0B">
        <w:tab/>
      </w:r>
      <w:r w:rsidR="0042762E" w:rsidRPr="00DD0F0B">
        <w:t xml:space="preserve">it </w:t>
      </w:r>
      <w:r w:rsidR="00171E04" w:rsidRPr="00DD0F0B">
        <w:t xml:space="preserve">is, </w:t>
      </w:r>
      <w:r w:rsidR="000652A9" w:rsidRPr="00DD0F0B">
        <w:t>or the Minister or an authorised person reasonably suspects it is</w:t>
      </w:r>
      <w:r w:rsidR="00171E04" w:rsidRPr="00DD0F0B">
        <w:t>—</w:t>
      </w:r>
    </w:p>
    <w:p w14:paraId="21E4A4FC" w14:textId="1FCDB8DA" w:rsidR="0042762E" w:rsidRPr="00DD0F0B" w:rsidRDefault="00ED2D22" w:rsidP="00ED2D22">
      <w:pPr>
        <w:pStyle w:val="Asubpara"/>
      </w:pPr>
      <w:r>
        <w:tab/>
      </w:r>
      <w:r w:rsidRPr="00DD0F0B">
        <w:t>(i)</w:t>
      </w:r>
      <w:r w:rsidRPr="00DD0F0B">
        <w:tab/>
      </w:r>
      <w:r w:rsidR="00171E04" w:rsidRPr="00DD0F0B">
        <w:t>abandoned</w:t>
      </w:r>
      <w:r w:rsidR="0042762E" w:rsidRPr="00DD0F0B">
        <w:t xml:space="preserve">; </w:t>
      </w:r>
      <w:r w:rsidR="00171E04" w:rsidRPr="00DD0F0B">
        <w:t>and</w:t>
      </w:r>
    </w:p>
    <w:p w14:paraId="28EAEEEA" w14:textId="32394F40" w:rsidR="00171E04" w:rsidRPr="00DD0F0B" w:rsidRDefault="00ED2D22" w:rsidP="00ED2D22">
      <w:pPr>
        <w:pStyle w:val="Asubpara"/>
      </w:pPr>
      <w:r>
        <w:tab/>
      </w:r>
      <w:r w:rsidRPr="00DD0F0B">
        <w:t>(ii)</w:t>
      </w:r>
      <w:r w:rsidRPr="00DD0F0B">
        <w:tab/>
      </w:r>
      <w:r w:rsidR="00171E04" w:rsidRPr="00DD0F0B">
        <w:t>biosecurity matter to which the control declaration relates</w:t>
      </w:r>
      <w:r w:rsidR="0042762E" w:rsidRPr="00DD0F0B">
        <w:t>,</w:t>
      </w:r>
      <w:r w:rsidR="00171E04" w:rsidRPr="00DD0F0B">
        <w:t xml:space="preserve"> or</w:t>
      </w:r>
      <w:r w:rsidR="0042762E" w:rsidRPr="00DD0F0B">
        <w:t xml:space="preserve"> </w:t>
      </w:r>
      <w:r w:rsidR="00171E04" w:rsidRPr="00DD0F0B">
        <w:t>a carrier of biosecurity matter to which the control declaration relates.</w:t>
      </w:r>
    </w:p>
    <w:p w14:paraId="23042C31" w14:textId="6E772549" w:rsidR="00387026" w:rsidRPr="00DD0F0B" w:rsidRDefault="00ED2D22" w:rsidP="00ED2D22">
      <w:pPr>
        <w:pStyle w:val="Amain"/>
      </w:pPr>
      <w:r>
        <w:tab/>
      </w:r>
      <w:r w:rsidRPr="00DD0F0B">
        <w:t>(2)</w:t>
      </w:r>
      <w:r w:rsidRPr="00DD0F0B">
        <w:tab/>
      </w:r>
      <w:r w:rsidR="00387026" w:rsidRPr="00DD0F0B">
        <w:t>If a control declaration requires or authorises the destruction of any biosecurity matter or other thing, the Minister must ensure that a copy of the declaration is given to the owner or person in charge of the biosecurity matter or other thing before it is destroyed, unless—</w:t>
      </w:r>
    </w:p>
    <w:p w14:paraId="7220180F" w14:textId="2DB5BC57" w:rsidR="00387026" w:rsidRPr="00DD0F0B" w:rsidRDefault="00ED2D22" w:rsidP="00ED2D22">
      <w:pPr>
        <w:pStyle w:val="Apara"/>
      </w:pPr>
      <w:r>
        <w:tab/>
      </w:r>
      <w:r w:rsidRPr="00DD0F0B">
        <w:t>(a)</w:t>
      </w:r>
      <w:r w:rsidRPr="00DD0F0B">
        <w:tab/>
      </w:r>
      <w:r w:rsidR="00387026" w:rsidRPr="00DD0F0B">
        <w:t>there appears to be no</w:t>
      </w:r>
      <w:r w:rsidR="00E7766F" w:rsidRPr="00DD0F0B">
        <w:noBreakHyphen/>
      </w:r>
      <w:r w:rsidR="00387026" w:rsidRPr="00DD0F0B">
        <w:t>one immediately in control of it, and the owner or person in charge cannot be found after reasonabl</w:t>
      </w:r>
      <w:r w:rsidR="009D35B0" w:rsidRPr="00DD0F0B">
        <w:t>e</w:t>
      </w:r>
      <w:r w:rsidR="00387026" w:rsidRPr="00DD0F0B">
        <w:t xml:space="preserve"> inquiry; and</w:t>
      </w:r>
    </w:p>
    <w:p w14:paraId="77661A19" w14:textId="3007142C" w:rsidR="00387026" w:rsidRPr="00DD0F0B" w:rsidRDefault="00ED2D22" w:rsidP="00ED2D22">
      <w:pPr>
        <w:pStyle w:val="Apara"/>
      </w:pPr>
      <w:r>
        <w:tab/>
      </w:r>
      <w:r w:rsidRPr="00DD0F0B">
        <w:t>(b)</w:t>
      </w:r>
      <w:r w:rsidRPr="00DD0F0B">
        <w:tab/>
      </w:r>
      <w:r w:rsidR="00387026" w:rsidRPr="00DD0F0B">
        <w:t>the Minister considers that, in the circumstances, the declaration must be carried out without delay or prior notice to the owner or person in charge.</w:t>
      </w:r>
    </w:p>
    <w:p w14:paraId="278013E4" w14:textId="132AAF95" w:rsidR="002F0127" w:rsidRPr="00DD0F0B" w:rsidRDefault="00ED2D22" w:rsidP="00ED2D22">
      <w:pPr>
        <w:pStyle w:val="AH5Sec"/>
      </w:pPr>
      <w:bookmarkStart w:id="77" w:name="_Toc213333533"/>
      <w:r w:rsidRPr="00EB037E">
        <w:rPr>
          <w:rStyle w:val="CharSectNo"/>
        </w:rPr>
        <w:lastRenderedPageBreak/>
        <w:t>59</w:t>
      </w:r>
      <w:r w:rsidRPr="00DD0F0B">
        <w:tab/>
      </w:r>
      <w:r w:rsidR="000D46F2" w:rsidRPr="00DD0F0B">
        <w:t>Control declarations—</w:t>
      </w:r>
      <w:r w:rsidR="00EC11CB" w:rsidRPr="00DD0F0B">
        <w:t>nature conservation and heritage</w:t>
      </w:r>
      <w:r w:rsidR="00690FDF" w:rsidRPr="00DD0F0B">
        <w:t xml:space="preserve"> matters</w:t>
      </w:r>
      <w:bookmarkEnd w:id="77"/>
    </w:p>
    <w:p w14:paraId="5FC7BB3E" w14:textId="6BDE57FB" w:rsidR="006C27B9" w:rsidRPr="00DD0F0B" w:rsidRDefault="00ED2D22" w:rsidP="00ED2D22">
      <w:pPr>
        <w:pStyle w:val="Amain"/>
      </w:pPr>
      <w:r>
        <w:tab/>
      </w:r>
      <w:r w:rsidRPr="00DD0F0B">
        <w:t>(1)</w:t>
      </w:r>
      <w:r w:rsidRPr="00DD0F0B">
        <w:tab/>
      </w:r>
      <w:r w:rsidR="00473063" w:rsidRPr="00DD0F0B">
        <w:t>A</w:t>
      </w:r>
      <w:r w:rsidR="00864AB5" w:rsidRPr="00DD0F0B">
        <w:t xml:space="preserve"> control declaration</w:t>
      </w:r>
      <w:r w:rsidR="00473063" w:rsidRPr="00DD0F0B">
        <w:t xml:space="preserve"> must not</w:t>
      </w:r>
      <w:r w:rsidR="002F0127" w:rsidRPr="00DD0F0B">
        <w:t xml:space="preserve"> require </w:t>
      </w:r>
      <w:r w:rsidR="00377677" w:rsidRPr="00DD0F0B">
        <w:t>a person to interfere with</w:t>
      </w:r>
      <w:r w:rsidR="006C27B9" w:rsidRPr="00DD0F0B">
        <w:t xml:space="preserve"> </w:t>
      </w:r>
      <w:r w:rsidR="005867C9" w:rsidRPr="00DD0F0B">
        <w:t>a</w:t>
      </w:r>
      <w:r w:rsidR="003C7325" w:rsidRPr="00DD0F0B">
        <w:t>ny of the following</w:t>
      </w:r>
      <w:r w:rsidR="005867C9" w:rsidRPr="00DD0F0B">
        <w:t xml:space="preserve"> </w:t>
      </w:r>
      <w:r w:rsidR="00EC0DE6" w:rsidRPr="00DD0F0B">
        <w:t>unless the Minister has c</w:t>
      </w:r>
      <w:r w:rsidR="006C27B9" w:rsidRPr="00DD0F0B">
        <w:t>onsult</w:t>
      </w:r>
      <w:r w:rsidR="00EC0DE6" w:rsidRPr="00DD0F0B">
        <w:t>ed</w:t>
      </w:r>
      <w:r w:rsidR="006C27B9" w:rsidRPr="00DD0F0B">
        <w:t xml:space="preserve"> with the conservator of flora and fauna</w:t>
      </w:r>
      <w:r w:rsidR="00300443" w:rsidRPr="00DD0F0B">
        <w:t>:</w:t>
      </w:r>
    </w:p>
    <w:p w14:paraId="4D10EAE5" w14:textId="1A9DA92A" w:rsidR="00300443" w:rsidRPr="00DD0F0B" w:rsidRDefault="00ED2D22" w:rsidP="00ED2D22">
      <w:pPr>
        <w:pStyle w:val="Apara"/>
      </w:pPr>
      <w:r>
        <w:tab/>
      </w:r>
      <w:r w:rsidRPr="00DD0F0B">
        <w:t>(a)</w:t>
      </w:r>
      <w:r w:rsidRPr="00DD0F0B">
        <w:tab/>
      </w:r>
      <w:r w:rsidR="00300443" w:rsidRPr="00DD0F0B">
        <w:t>a native animal, a native fish or a native plant;</w:t>
      </w:r>
    </w:p>
    <w:p w14:paraId="7182057C" w14:textId="2D6F672F" w:rsidR="00300443" w:rsidRPr="00DD0F0B" w:rsidRDefault="00ED2D22" w:rsidP="00ED2D22">
      <w:pPr>
        <w:pStyle w:val="Apara"/>
      </w:pPr>
      <w:r>
        <w:tab/>
      </w:r>
      <w:r w:rsidRPr="00DD0F0B">
        <w:t>(b)</w:t>
      </w:r>
      <w:r w:rsidRPr="00DD0F0B">
        <w:tab/>
      </w:r>
      <w:r w:rsidR="00300443" w:rsidRPr="00DD0F0B">
        <w:t>a natural or constructed structure or feature in a reserve;</w:t>
      </w:r>
    </w:p>
    <w:p w14:paraId="4783C739" w14:textId="25D62F06" w:rsidR="00300443" w:rsidRPr="00DD0F0B" w:rsidRDefault="00ED2D22" w:rsidP="00ED2D22">
      <w:pPr>
        <w:pStyle w:val="Apara"/>
      </w:pPr>
      <w:r>
        <w:tab/>
      </w:r>
      <w:r w:rsidRPr="00DD0F0B">
        <w:t>(c)</w:t>
      </w:r>
      <w:r w:rsidRPr="00DD0F0B">
        <w:tab/>
      </w:r>
      <w:r w:rsidR="00300443" w:rsidRPr="00DD0F0B">
        <w:t>infrastructure in a reserve;</w:t>
      </w:r>
    </w:p>
    <w:p w14:paraId="6053C80E" w14:textId="24D6AE75" w:rsidR="00300443" w:rsidRPr="00DD0F0B" w:rsidRDefault="00ED2D22" w:rsidP="00ED2D22">
      <w:pPr>
        <w:pStyle w:val="Apara"/>
      </w:pPr>
      <w:r>
        <w:tab/>
      </w:r>
      <w:r w:rsidRPr="00DD0F0B">
        <w:t>(d)</w:t>
      </w:r>
      <w:r w:rsidRPr="00DD0F0B">
        <w:tab/>
      </w:r>
      <w:r w:rsidR="00300443" w:rsidRPr="00DD0F0B">
        <w:t>a site or object of historical, archaeological, palaeontological or geological interest in a reserve.</w:t>
      </w:r>
    </w:p>
    <w:p w14:paraId="375BF113" w14:textId="4BE218C4" w:rsidR="002F0127" w:rsidRPr="00DD0F0B" w:rsidRDefault="00ED2D22" w:rsidP="00ED2D22">
      <w:pPr>
        <w:pStyle w:val="Amain"/>
      </w:pPr>
      <w:r>
        <w:tab/>
      </w:r>
      <w:r w:rsidRPr="00DD0F0B">
        <w:t>(2)</w:t>
      </w:r>
      <w:r w:rsidRPr="00DD0F0B">
        <w:tab/>
      </w:r>
      <w:r w:rsidR="00473063" w:rsidRPr="00DD0F0B">
        <w:t>A</w:t>
      </w:r>
      <w:r w:rsidR="00864AB5" w:rsidRPr="00DD0F0B">
        <w:t xml:space="preserve"> control declaration</w:t>
      </w:r>
      <w:r w:rsidR="00473063" w:rsidRPr="00DD0F0B">
        <w:t xml:space="preserve"> must not</w:t>
      </w:r>
      <w:r w:rsidR="00982FE4" w:rsidRPr="00DD0F0B">
        <w:t xml:space="preserve"> </w:t>
      </w:r>
      <w:r w:rsidR="00377677" w:rsidRPr="00DD0F0B">
        <w:t xml:space="preserve">require a person to interfere with </w:t>
      </w:r>
      <w:r w:rsidR="00381418" w:rsidRPr="00DD0F0B">
        <w:t xml:space="preserve">a </w:t>
      </w:r>
      <w:r w:rsidR="00864AB5" w:rsidRPr="00DD0F0B">
        <w:t xml:space="preserve">heritage place or object </w:t>
      </w:r>
      <w:r w:rsidR="00982FE4" w:rsidRPr="00DD0F0B">
        <w:t>unless the Minister has consulted with the heritage council</w:t>
      </w:r>
      <w:r w:rsidR="00864AB5" w:rsidRPr="00DD0F0B">
        <w:t>.</w:t>
      </w:r>
    </w:p>
    <w:p w14:paraId="5D3C334D" w14:textId="3BDCF64A" w:rsidR="002F0127" w:rsidRPr="00DD0F0B" w:rsidRDefault="00ED2D22" w:rsidP="00ED2D22">
      <w:pPr>
        <w:pStyle w:val="Amain"/>
      </w:pPr>
      <w:r>
        <w:tab/>
      </w:r>
      <w:r w:rsidRPr="00DD0F0B">
        <w:t>(3)</w:t>
      </w:r>
      <w:r w:rsidRPr="00DD0F0B">
        <w:tab/>
      </w:r>
      <w:r w:rsidR="002F0127" w:rsidRPr="00DD0F0B">
        <w:t xml:space="preserve">A failure to comply with this </w:t>
      </w:r>
      <w:r w:rsidR="001E7E32" w:rsidRPr="00DD0F0B">
        <w:t>section</w:t>
      </w:r>
      <w:r w:rsidR="002F0127" w:rsidRPr="00DD0F0B">
        <w:t xml:space="preserve"> does not affect the validity of a control declaration.</w:t>
      </w:r>
    </w:p>
    <w:p w14:paraId="523B3A62" w14:textId="3B4D202D" w:rsidR="00334D1E" w:rsidRPr="00DD0F0B" w:rsidRDefault="00ED2D22" w:rsidP="00ED2D22">
      <w:pPr>
        <w:pStyle w:val="AH5Sec"/>
      </w:pPr>
      <w:bookmarkStart w:id="78" w:name="_Toc213333534"/>
      <w:r w:rsidRPr="00EB037E">
        <w:rPr>
          <w:rStyle w:val="CharSectNo"/>
        </w:rPr>
        <w:t>60</w:t>
      </w:r>
      <w:r w:rsidRPr="00DD0F0B">
        <w:tab/>
      </w:r>
      <w:r w:rsidR="00334D1E" w:rsidRPr="00DD0F0B">
        <w:t>Control declarations—</w:t>
      </w:r>
      <w:r w:rsidR="005A6991" w:rsidRPr="00DD0F0B">
        <w:t>authorising actions and recovering costs</w:t>
      </w:r>
      <w:bookmarkEnd w:id="78"/>
    </w:p>
    <w:p w14:paraId="137FA8BF" w14:textId="26E13B9E" w:rsidR="00F813AE" w:rsidRPr="00DD0F0B" w:rsidRDefault="00ED2D22" w:rsidP="00ED2D22">
      <w:pPr>
        <w:pStyle w:val="Amain"/>
      </w:pPr>
      <w:r>
        <w:tab/>
      </w:r>
      <w:r w:rsidRPr="00DD0F0B">
        <w:t>(1)</w:t>
      </w:r>
      <w:r w:rsidRPr="00DD0F0B">
        <w:tab/>
      </w:r>
      <w:r w:rsidR="00334D1E" w:rsidRPr="00DD0F0B">
        <w:t xml:space="preserve">If a person (the </w:t>
      </w:r>
      <w:r w:rsidR="00334D1E" w:rsidRPr="00DD0F0B">
        <w:rPr>
          <w:rStyle w:val="charBoldItals"/>
        </w:rPr>
        <w:t>liable person</w:t>
      </w:r>
      <w:r w:rsidR="00334D1E" w:rsidRPr="00DD0F0B">
        <w:t xml:space="preserve">) fails to comply with </w:t>
      </w:r>
      <w:r w:rsidR="00760E9B" w:rsidRPr="00DD0F0B">
        <w:t>a cont</w:t>
      </w:r>
      <w:r w:rsidR="00334D1E" w:rsidRPr="00DD0F0B">
        <w:t xml:space="preserve">rol declaration, the </w:t>
      </w:r>
      <w:r w:rsidR="001A3DA9" w:rsidRPr="00DD0F0B">
        <w:t>director</w:t>
      </w:r>
      <w:r w:rsidR="00E7766F" w:rsidRPr="00DD0F0B">
        <w:noBreakHyphen/>
      </w:r>
      <w:r w:rsidR="001A3DA9" w:rsidRPr="00DD0F0B">
        <w:t>general</w:t>
      </w:r>
      <w:r w:rsidR="00334D1E" w:rsidRPr="00DD0F0B">
        <w:t xml:space="preserve"> may authorise a person</w:t>
      </w:r>
      <w:r w:rsidR="00F813AE" w:rsidRPr="00DD0F0B">
        <w:t xml:space="preserve"> to—</w:t>
      </w:r>
    </w:p>
    <w:p w14:paraId="3EE09A11" w14:textId="5AEF7799" w:rsidR="00F813AE" w:rsidRPr="00DD0F0B" w:rsidRDefault="00ED2D22" w:rsidP="00ED2D22">
      <w:pPr>
        <w:pStyle w:val="Apara"/>
      </w:pPr>
      <w:r>
        <w:tab/>
      </w:r>
      <w:r w:rsidRPr="00DD0F0B">
        <w:t>(a)</w:t>
      </w:r>
      <w:r w:rsidRPr="00DD0F0B">
        <w:tab/>
      </w:r>
      <w:r w:rsidR="00334D1E" w:rsidRPr="00DD0F0B">
        <w:t xml:space="preserve">enter premises </w:t>
      </w:r>
      <w:r w:rsidR="00FB62FC" w:rsidRPr="00DD0F0B">
        <w:t>other than residential premises</w:t>
      </w:r>
      <w:r w:rsidR="00F813AE" w:rsidRPr="00DD0F0B">
        <w:t>;</w:t>
      </w:r>
      <w:r w:rsidR="00FB62FC" w:rsidRPr="00DD0F0B">
        <w:t xml:space="preserve"> </w:t>
      </w:r>
      <w:r w:rsidR="00334D1E" w:rsidRPr="00DD0F0B">
        <w:t>and</w:t>
      </w:r>
    </w:p>
    <w:p w14:paraId="1C3CBEEA" w14:textId="2FCC1228" w:rsidR="00334D1E" w:rsidRPr="00DD0F0B" w:rsidRDefault="00ED2D22" w:rsidP="00ED2D22">
      <w:pPr>
        <w:pStyle w:val="Apara"/>
      </w:pPr>
      <w:r>
        <w:tab/>
      </w:r>
      <w:r w:rsidRPr="00DD0F0B">
        <w:t>(b)</w:t>
      </w:r>
      <w:r w:rsidRPr="00DD0F0B">
        <w:tab/>
      </w:r>
      <w:r w:rsidR="00334D1E" w:rsidRPr="00DD0F0B">
        <w:t xml:space="preserve">take any action in relation to the premises, or anything </w:t>
      </w:r>
      <w:r w:rsidR="005B44F7" w:rsidRPr="00DD0F0B">
        <w:t>at</w:t>
      </w:r>
      <w:r w:rsidR="00334D1E" w:rsidRPr="00DD0F0B">
        <w:t xml:space="preserve"> the premises, that the liable person is required by the declaration to take or is otherwise necessary to remedy the failure to comply.</w:t>
      </w:r>
    </w:p>
    <w:p w14:paraId="58AB472A" w14:textId="29B8E1DC" w:rsidR="00334D1E" w:rsidRPr="00DD0F0B" w:rsidRDefault="00ED2D22" w:rsidP="00ED2D22">
      <w:pPr>
        <w:pStyle w:val="Amain"/>
        <w:keepNext/>
      </w:pPr>
      <w:r>
        <w:tab/>
      </w:r>
      <w:r w:rsidRPr="00DD0F0B">
        <w:t>(2)</w:t>
      </w:r>
      <w:r w:rsidRPr="00DD0F0B">
        <w:tab/>
      </w:r>
      <w:r w:rsidR="00334D1E" w:rsidRPr="00DD0F0B">
        <w:t xml:space="preserve">The </w:t>
      </w:r>
      <w:r w:rsidR="001A3DA9" w:rsidRPr="00DD0F0B">
        <w:t>director</w:t>
      </w:r>
      <w:r w:rsidR="00E7766F" w:rsidRPr="00DD0F0B">
        <w:noBreakHyphen/>
      </w:r>
      <w:r w:rsidR="001A3DA9" w:rsidRPr="00DD0F0B">
        <w:t>general</w:t>
      </w:r>
      <w:r w:rsidR="00334D1E" w:rsidRPr="00DD0F0B">
        <w:t xml:space="preserve"> may recover from the liable person the reasonable costs of taking action under this </w:t>
      </w:r>
      <w:r w:rsidR="001E7E32" w:rsidRPr="00DD0F0B">
        <w:t>section</w:t>
      </w:r>
      <w:r w:rsidR="00334D1E" w:rsidRPr="00DD0F0B">
        <w:t>.</w:t>
      </w:r>
    </w:p>
    <w:p w14:paraId="7D47F107" w14:textId="178239E3" w:rsidR="00FB62FC" w:rsidRPr="00DD0F0B" w:rsidRDefault="00334D1E" w:rsidP="00FB62FC">
      <w:pPr>
        <w:pStyle w:val="aNote"/>
        <w:rPr>
          <w:lang w:eastAsia="en-AU"/>
        </w:rPr>
      </w:pPr>
      <w:r w:rsidRPr="00DD0F0B">
        <w:rPr>
          <w:rStyle w:val="charItals"/>
        </w:rPr>
        <w:t>Note</w:t>
      </w:r>
      <w:r w:rsidRPr="00DD0F0B">
        <w:rPr>
          <w:rStyle w:val="charItals"/>
        </w:rPr>
        <w:tab/>
      </w:r>
      <w:r w:rsidRPr="00DD0F0B">
        <w:rPr>
          <w:lang w:eastAsia="en-AU"/>
        </w:rPr>
        <w:t xml:space="preserve">An amount owing under a law may be recovered as a debt in a court of competent jurisdiction or the ACAT (see </w:t>
      </w:r>
      <w:hyperlink r:id="rId43" w:tooltip="A2001-14" w:history="1">
        <w:r w:rsidR="00C508A1" w:rsidRPr="00C508A1">
          <w:rPr>
            <w:rStyle w:val="charCitHyperlinkAbbrev"/>
          </w:rPr>
          <w:t>Legislation Act</w:t>
        </w:r>
      </w:hyperlink>
      <w:r w:rsidRPr="00DD0F0B">
        <w:rPr>
          <w:lang w:eastAsia="en-AU"/>
        </w:rPr>
        <w:t>, s</w:t>
      </w:r>
      <w:r w:rsidR="00E35418" w:rsidRPr="00DD0F0B">
        <w:rPr>
          <w:lang w:eastAsia="en-AU"/>
        </w:rPr>
        <w:t> </w:t>
      </w:r>
      <w:r w:rsidRPr="00DD0F0B">
        <w:rPr>
          <w:lang w:eastAsia="en-AU"/>
        </w:rPr>
        <w:t>177).</w:t>
      </w:r>
    </w:p>
    <w:p w14:paraId="65C64EC5" w14:textId="34BD7702" w:rsidR="00334D1E" w:rsidRPr="00DD0F0B" w:rsidRDefault="00ED2D22" w:rsidP="00ED2D22">
      <w:pPr>
        <w:pStyle w:val="Amain"/>
      </w:pPr>
      <w:r>
        <w:lastRenderedPageBreak/>
        <w:tab/>
      </w:r>
      <w:r w:rsidRPr="00DD0F0B">
        <w:t>(3)</w:t>
      </w:r>
      <w:r w:rsidRPr="00DD0F0B">
        <w:tab/>
      </w:r>
      <w:r w:rsidR="00334D1E" w:rsidRPr="00DD0F0B">
        <w:t xml:space="preserve">Any action taken under this </w:t>
      </w:r>
      <w:r w:rsidR="001E7E32" w:rsidRPr="00DD0F0B">
        <w:t>section</w:t>
      </w:r>
      <w:r w:rsidR="00334D1E" w:rsidRPr="00DD0F0B">
        <w:t xml:space="preserve"> for failure to comply with a control declaration</w:t>
      </w:r>
      <w:r w:rsidR="00C03CA1" w:rsidRPr="00DD0F0B">
        <w:t>,</w:t>
      </w:r>
      <w:r w:rsidR="00334D1E" w:rsidRPr="00DD0F0B">
        <w:t xml:space="preserve"> is in addition to the taking of a proceeding for an offence of failing to comply with </w:t>
      </w:r>
      <w:r w:rsidR="00760E9B" w:rsidRPr="00DD0F0B">
        <w:t>a cont</w:t>
      </w:r>
      <w:r w:rsidR="00334D1E" w:rsidRPr="00DD0F0B">
        <w:t xml:space="preserve">rol declaration under </w:t>
      </w:r>
      <w:r w:rsidR="001E7E32" w:rsidRPr="00DD0F0B">
        <w:t>section</w:t>
      </w:r>
      <w:r w:rsidR="00334D1E" w:rsidRPr="00DD0F0B">
        <w:t> </w:t>
      </w:r>
      <w:r w:rsidR="00A75D88" w:rsidRPr="00DD0F0B">
        <w:t>61</w:t>
      </w:r>
      <w:r w:rsidR="00334D1E" w:rsidRPr="00DD0F0B">
        <w:t>.</w:t>
      </w:r>
    </w:p>
    <w:p w14:paraId="5783BFAF" w14:textId="6E940D85" w:rsidR="001C3E3E" w:rsidRPr="00DD0F0B" w:rsidRDefault="00ED2D22" w:rsidP="00ED2D22">
      <w:pPr>
        <w:pStyle w:val="AH5Sec"/>
      </w:pPr>
      <w:bookmarkStart w:id="79" w:name="_Toc213333535"/>
      <w:r w:rsidRPr="00EB037E">
        <w:rPr>
          <w:rStyle w:val="CharSectNo"/>
        </w:rPr>
        <w:t>61</w:t>
      </w:r>
      <w:r w:rsidRPr="00DD0F0B">
        <w:tab/>
      </w:r>
      <w:r w:rsidR="001C3E3E" w:rsidRPr="00DD0F0B">
        <w:t>Offences—</w:t>
      </w:r>
      <w:r w:rsidR="00BE3473" w:rsidRPr="00DD0F0B">
        <w:t>fail to compl</w:t>
      </w:r>
      <w:r w:rsidR="001C3E3E" w:rsidRPr="00DD0F0B">
        <w:t>y with control declaration</w:t>
      </w:r>
      <w:bookmarkEnd w:id="79"/>
    </w:p>
    <w:p w14:paraId="1A628821" w14:textId="638B6982" w:rsidR="000A7895" w:rsidRPr="00DD0F0B" w:rsidRDefault="00ED2D22" w:rsidP="00ED2D22">
      <w:pPr>
        <w:pStyle w:val="Amain"/>
        <w:keepNext/>
      </w:pPr>
      <w:r>
        <w:tab/>
      </w:r>
      <w:r w:rsidRPr="00DD0F0B">
        <w:t>(1)</w:t>
      </w:r>
      <w:r w:rsidRPr="00DD0F0B">
        <w:tab/>
      </w:r>
      <w:r w:rsidR="000A7895" w:rsidRPr="00DD0F0B">
        <w:t>A person must comply with a control declaration.</w:t>
      </w:r>
    </w:p>
    <w:p w14:paraId="17C5676B" w14:textId="0BD995FB" w:rsidR="00BD78A1" w:rsidRPr="00DD0F0B" w:rsidRDefault="00BD78A1" w:rsidP="00BD78A1">
      <w:pPr>
        <w:pStyle w:val="Penalty"/>
      </w:pPr>
      <w:r w:rsidRPr="00DD0F0B">
        <w:t>Maximum penalty:  50</w:t>
      </w:r>
      <w:r w:rsidR="00700CCC" w:rsidRPr="00DD0F0B">
        <w:t xml:space="preserve"> </w:t>
      </w:r>
      <w:r w:rsidRPr="00DD0F0B">
        <w:t>penalty units.</w:t>
      </w:r>
    </w:p>
    <w:p w14:paraId="404CB56A" w14:textId="765B7BA3" w:rsidR="001C3E3E" w:rsidRPr="00DD0F0B" w:rsidRDefault="00ED2D22" w:rsidP="00ED2D22">
      <w:pPr>
        <w:pStyle w:val="Amain"/>
        <w:keepNext/>
      </w:pPr>
      <w:r>
        <w:tab/>
      </w:r>
      <w:r w:rsidRPr="00DD0F0B">
        <w:t>(2)</w:t>
      </w:r>
      <w:r w:rsidRPr="00DD0F0B">
        <w:tab/>
      </w:r>
      <w:r w:rsidR="001C3E3E" w:rsidRPr="00DD0F0B">
        <w:t xml:space="preserve">A person commits an offence if the person </w:t>
      </w:r>
      <w:r w:rsidR="00695DAC" w:rsidRPr="00DD0F0B">
        <w:t>intentionally</w:t>
      </w:r>
      <w:r w:rsidR="0072214F" w:rsidRPr="00DD0F0B">
        <w:t xml:space="preserve"> </w:t>
      </w:r>
      <w:r w:rsidR="00695DAC" w:rsidRPr="00DD0F0B">
        <w:t xml:space="preserve">or negligently </w:t>
      </w:r>
      <w:r w:rsidR="001C3E3E" w:rsidRPr="00DD0F0B">
        <w:t>fails to comply with a control declaration.</w:t>
      </w:r>
    </w:p>
    <w:p w14:paraId="59D870E8" w14:textId="11FAAD56" w:rsidR="001C3E3E" w:rsidRPr="00DD0F0B" w:rsidRDefault="001C3E3E" w:rsidP="001C3E3E">
      <w:pPr>
        <w:pStyle w:val="Penalty"/>
      </w:pPr>
      <w:r w:rsidRPr="00DD0F0B">
        <w:t xml:space="preserve">Maximum penalty:  </w:t>
      </w:r>
      <w:r w:rsidR="009467A4" w:rsidRPr="00DD0F0B">
        <w:t>1 000</w:t>
      </w:r>
      <w:r w:rsidRPr="00DD0F0B">
        <w:t xml:space="preserve"> penalty units.</w:t>
      </w:r>
    </w:p>
    <w:p w14:paraId="123434AF" w14:textId="2EA30D22" w:rsidR="001C3E3E" w:rsidRPr="00DD0F0B" w:rsidRDefault="00ED2D22" w:rsidP="00ED2D22">
      <w:pPr>
        <w:pStyle w:val="Amain"/>
      </w:pPr>
      <w:r>
        <w:tab/>
      </w:r>
      <w:r w:rsidRPr="00DD0F0B">
        <w:t>(3)</w:t>
      </w:r>
      <w:r w:rsidRPr="00DD0F0B">
        <w:tab/>
      </w:r>
      <w:r w:rsidR="001C3E3E" w:rsidRPr="00DD0F0B">
        <w:t>An offence against sub</w:t>
      </w:r>
      <w:r w:rsidR="001E7E32" w:rsidRPr="00DD0F0B">
        <w:t>section</w:t>
      </w:r>
      <w:r w:rsidR="001C3E3E" w:rsidRPr="00DD0F0B">
        <w:t> (</w:t>
      </w:r>
      <w:r w:rsidR="000A7895" w:rsidRPr="00DD0F0B">
        <w:t>1</w:t>
      </w:r>
      <w:r w:rsidR="001C3E3E" w:rsidRPr="00DD0F0B">
        <w:t>) is a strict liability offence.</w:t>
      </w:r>
    </w:p>
    <w:p w14:paraId="77D5CC40" w14:textId="403BA100" w:rsidR="001C3E3E" w:rsidRPr="00DD0F0B" w:rsidRDefault="00ED2D22" w:rsidP="00ED2D22">
      <w:pPr>
        <w:pStyle w:val="Amain"/>
        <w:keepNext/>
      </w:pPr>
      <w:r>
        <w:tab/>
      </w:r>
      <w:r w:rsidRPr="00DD0F0B">
        <w:t>(4)</w:t>
      </w:r>
      <w:r w:rsidRPr="00DD0F0B">
        <w:tab/>
      </w:r>
      <w:r w:rsidR="001C3E3E" w:rsidRPr="00DD0F0B">
        <w:t xml:space="preserve">This </w:t>
      </w:r>
      <w:r w:rsidR="001E7E32" w:rsidRPr="00DD0F0B">
        <w:t>section</w:t>
      </w:r>
      <w:r w:rsidR="001C3E3E" w:rsidRPr="00DD0F0B">
        <w:t xml:space="preserve"> does not apply if, at the time the person committed the offence, the person was not made aware of the control declaration.</w:t>
      </w:r>
    </w:p>
    <w:p w14:paraId="6009B9AB" w14:textId="0CA3F456" w:rsidR="001C3E3E" w:rsidRPr="00DD0F0B" w:rsidRDefault="001C3E3E" w:rsidP="001C3E3E">
      <w:pPr>
        <w:pStyle w:val="aNote"/>
      </w:pPr>
      <w:r w:rsidRPr="00DD0F0B">
        <w:rPr>
          <w:rStyle w:val="charItals"/>
        </w:rPr>
        <w:t>Note</w:t>
      </w:r>
      <w:r w:rsidRPr="00DD0F0B">
        <w:rPr>
          <w:rStyle w:val="charItals"/>
        </w:rPr>
        <w:tab/>
      </w:r>
      <w:r w:rsidRPr="00DD0F0B">
        <w:t xml:space="preserve">The defendant has an evidential burden in relation to the matters mentioned in s (4) (see </w:t>
      </w:r>
      <w:hyperlink r:id="rId44" w:tooltip="A2002-51" w:history="1">
        <w:r w:rsidR="00C508A1" w:rsidRPr="00C508A1">
          <w:rPr>
            <w:rStyle w:val="charCitHyperlinkAbbrev"/>
          </w:rPr>
          <w:t>Criminal Code</w:t>
        </w:r>
      </w:hyperlink>
      <w:r w:rsidRPr="00DD0F0B">
        <w:t>, s 58).</w:t>
      </w:r>
    </w:p>
    <w:p w14:paraId="7024D03A" w14:textId="4A9C5A10" w:rsidR="001C3E3E" w:rsidRPr="00DD0F0B" w:rsidRDefault="00ED2D22" w:rsidP="00ED2D22">
      <w:pPr>
        <w:pStyle w:val="Amain"/>
      </w:pPr>
      <w:r>
        <w:tab/>
      </w:r>
      <w:r w:rsidRPr="00DD0F0B">
        <w:t>(5)</w:t>
      </w:r>
      <w:r w:rsidRPr="00DD0F0B">
        <w:tab/>
      </w:r>
      <w:r w:rsidR="001C3E3E" w:rsidRPr="00DD0F0B">
        <w:t>For sub</w:t>
      </w:r>
      <w:r w:rsidR="001E7E32" w:rsidRPr="00DD0F0B">
        <w:t>section</w:t>
      </w:r>
      <w:r w:rsidR="001C3E3E" w:rsidRPr="00DD0F0B">
        <w:t xml:space="preserve"> (4) a person is </w:t>
      </w:r>
      <w:r w:rsidR="001C3E3E" w:rsidRPr="00DD0F0B">
        <w:rPr>
          <w:rStyle w:val="charBoldItals"/>
        </w:rPr>
        <w:t>made aware</w:t>
      </w:r>
      <w:r w:rsidR="001C3E3E" w:rsidRPr="00DD0F0B">
        <w:t xml:space="preserve"> of a control declaration if—</w:t>
      </w:r>
    </w:p>
    <w:p w14:paraId="4F552B9E" w14:textId="42E15FBF" w:rsidR="001C3E3E" w:rsidRPr="00DD0F0B" w:rsidRDefault="00ED2D22" w:rsidP="00ED2D22">
      <w:pPr>
        <w:pStyle w:val="Apara"/>
      </w:pPr>
      <w:r>
        <w:tab/>
      </w:r>
      <w:r w:rsidRPr="00DD0F0B">
        <w:t>(a)</w:t>
      </w:r>
      <w:r w:rsidRPr="00DD0F0B">
        <w:tab/>
      </w:r>
      <w:r w:rsidR="001C3E3E" w:rsidRPr="00DD0F0B">
        <w:t xml:space="preserve">public notice of the declaration was given under </w:t>
      </w:r>
      <w:r w:rsidR="001E7E32" w:rsidRPr="00DD0F0B">
        <w:t>section</w:t>
      </w:r>
      <w:r w:rsidR="001C3E3E" w:rsidRPr="00DD0F0B">
        <w:t> </w:t>
      </w:r>
      <w:r w:rsidR="00A75D88" w:rsidRPr="00DD0F0B">
        <w:t>53</w:t>
      </w:r>
      <w:r w:rsidR="001C3E3E" w:rsidRPr="00DD0F0B">
        <w:t> (1); or</w:t>
      </w:r>
    </w:p>
    <w:p w14:paraId="117731A1" w14:textId="5B230CB5" w:rsidR="001C3E3E" w:rsidRPr="00DD0F0B" w:rsidRDefault="00ED2D22" w:rsidP="00ED2D22">
      <w:pPr>
        <w:pStyle w:val="Apara"/>
      </w:pPr>
      <w:r>
        <w:tab/>
      </w:r>
      <w:r w:rsidRPr="00DD0F0B">
        <w:t>(b)</w:t>
      </w:r>
      <w:r w:rsidRPr="00DD0F0B">
        <w:tab/>
      </w:r>
      <w:r w:rsidR="001C3E3E" w:rsidRPr="00DD0F0B">
        <w:t>the person was given a copy of the declaration; or</w:t>
      </w:r>
    </w:p>
    <w:p w14:paraId="24B7B02D" w14:textId="6AAB724A" w:rsidR="001C3E3E" w:rsidRPr="00DD0F0B" w:rsidRDefault="00ED2D22" w:rsidP="00ED2D22">
      <w:pPr>
        <w:pStyle w:val="Apara"/>
      </w:pPr>
      <w:r>
        <w:tab/>
      </w:r>
      <w:r w:rsidRPr="00DD0F0B">
        <w:t>(c)</w:t>
      </w:r>
      <w:r w:rsidRPr="00DD0F0B">
        <w:tab/>
      </w:r>
      <w:r w:rsidR="001C3E3E" w:rsidRPr="00DD0F0B">
        <w:t>an authorised person told the person orally, or in writing, about the declaration.</w:t>
      </w:r>
    </w:p>
    <w:p w14:paraId="71CAFBEB" w14:textId="5E265939" w:rsidR="002F132E" w:rsidRPr="00DD0F0B" w:rsidRDefault="002F132E" w:rsidP="00A00103">
      <w:pPr>
        <w:pStyle w:val="PageBreak"/>
        <w:suppressLineNumbers/>
      </w:pPr>
      <w:r w:rsidRPr="00DD0F0B">
        <w:br w:type="page"/>
      </w:r>
    </w:p>
    <w:p w14:paraId="6BEFEDE4" w14:textId="00C2EE81" w:rsidR="0098444C" w:rsidRPr="00EB037E" w:rsidRDefault="00ED2D22" w:rsidP="00ED2D22">
      <w:pPr>
        <w:pStyle w:val="AH2Part"/>
      </w:pPr>
      <w:bookmarkStart w:id="80" w:name="_Toc213333536"/>
      <w:r w:rsidRPr="00EB037E">
        <w:rPr>
          <w:rStyle w:val="CharPartNo"/>
        </w:rPr>
        <w:lastRenderedPageBreak/>
        <w:t>Part 5</w:t>
      </w:r>
      <w:r w:rsidRPr="00DD0F0B">
        <w:tab/>
      </w:r>
      <w:r w:rsidR="0098444C" w:rsidRPr="00EB037E">
        <w:rPr>
          <w:rStyle w:val="CharPartText"/>
        </w:rPr>
        <w:t>Biosecurity permits and group exemptions</w:t>
      </w:r>
      <w:bookmarkEnd w:id="80"/>
    </w:p>
    <w:p w14:paraId="5E2816F0" w14:textId="32F1C943" w:rsidR="0098444C" w:rsidRPr="00EB037E" w:rsidRDefault="00ED2D22" w:rsidP="00ED2D22">
      <w:pPr>
        <w:pStyle w:val="AH3Div"/>
      </w:pPr>
      <w:bookmarkStart w:id="81" w:name="_Toc213333537"/>
      <w:r w:rsidRPr="00EB037E">
        <w:rPr>
          <w:rStyle w:val="CharDivNo"/>
        </w:rPr>
        <w:t>Division 5.1</w:t>
      </w:r>
      <w:r w:rsidRPr="00DD0F0B">
        <w:tab/>
      </w:r>
      <w:r w:rsidR="007730B3" w:rsidRPr="00EB037E">
        <w:rPr>
          <w:rStyle w:val="CharDivText"/>
        </w:rPr>
        <w:t>Biosecurity p</w:t>
      </w:r>
      <w:r w:rsidR="0098444C" w:rsidRPr="00EB037E">
        <w:rPr>
          <w:rStyle w:val="CharDivText"/>
        </w:rPr>
        <w:t>ermits</w:t>
      </w:r>
      <w:bookmarkEnd w:id="81"/>
    </w:p>
    <w:p w14:paraId="4A1E42F6" w14:textId="2C32C665" w:rsidR="00E77FA9" w:rsidRPr="00DD0F0B" w:rsidRDefault="00ED2D22" w:rsidP="00ED2D22">
      <w:pPr>
        <w:pStyle w:val="AH5Sec"/>
      </w:pPr>
      <w:bookmarkStart w:id="82" w:name="_Toc213333538"/>
      <w:r w:rsidRPr="00EB037E">
        <w:rPr>
          <w:rStyle w:val="CharSectNo"/>
        </w:rPr>
        <w:t>62</w:t>
      </w:r>
      <w:r w:rsidRPr="00DD0F0B">
        <w:tab/>
      </w:r>
      <w:r w:rsidR="00E77FA9" w:rsidRPr="00DD0F0B">
        <w:t xml:space="preserve">Biosecurity permits authorise </w:t>
      </w:r>
      <w:r w:rsidR="008346FF" w:rsidRPr="00DD0F0B">
        <w:t xml:space="preserve">conduct </w:t>
      </w:r>
      <w:r w:rsidR="00E77FA9" w:rsidRPr="00DD0F0B">
        <w:t>otherwise prohibited</w:t>
      </w:r>
      <w:bookmarkEnd w:id="82"/>
    </w:p>
    <w:p w14:paraId="249EC65C" w14:textId="6B37E237" w:rsidR="00E77FA9" w:rsidRPr="00DD0F0B" w:rsidRDefault="00ED2D22" w:rsidP="00ED2D22">
      <w:pPr>
        <w:pStyle w:val="Amain"/>
      </w:pPr>
      <w:r>
        <w:tab/>
      </w:r>
      <w:r w:rsidRPr="00DD0F0B">
        <w:t>(1)</w:t>
      </w:r>
      <w:r w:rsidRPr="00DD0F0B">
        <w:tab/>
      </w:r>
      <w:r w:rsidR="00E77FA9" w:rsidRPr="00DD0F0B">
        <w:t xml:space="preserve">A </w:t>
      </w:r>
      <w:r w:rsidR="00C03CA1" w:rsidRPr="00DD0F0B">
        <w:rPr>
          <w:rStyle w:val="charBoldItals"/>
        </w:rPr>
        <w:t xml:space="preserve">biosecurity </w:t>
      </w:r>
      <w:r w:rsidR="00E77FA9" w:rsidRPr="00DD0F0B">
        <w:rPr>
          <w:rStyle w:val="charBoldItals"/>
        </w:rPr>
        <w:t>permit</w:t>
      </w:r>
      <w:r w:rsidR="00E77FA9" w:rsidRPr="00DD0F0B">
        <w:t xml:space="preserve"> authorises</w:t>
      </w:r>
      <w:r w:rsidR="00445BC4" w:rsidRPr="00DD0F0B">
        <w:t xml:space="preserve"> a person (</w:t>
      </w:r>
      <w:r w:rsidR="00E77FA9" w:rsidRPr="00DD0F0B">
        <w:t xml:space="preserve">the </w:t>
      </w:r>
      <w:r w:rsidR="00E77FA9" w:rsidRPr="00DD0F0B">
        <w:rPr>
          <w:rStyle w:val="charBoldItals"/>
        </w:rPr>
        <w:t>permit</w:t>
      </w:r>
      <w:r w:rsidR="00E7766F" w:rsidRPr="00DD0F0B">
        <w:rPr>
          <w:rStyle w:val="charBoldItals"/>
        </w:rPr>
        <w:noBreakHyphen/>
      </w:r>
      <w:r w:rsidR="00E77FA9" w:rsidRPr="00DD0F0B">
        <w:rPr>
          <w:rStyle w:val="charBoldItals"/>
        </w:rPr>
        <w:t>holder</w:t>
      </w:r>
      <w:r w:rsidR="00445BC4" w:rsidRPr="00DD0F0B">
        <w:t>)</w:t>
      </w:r>
      <w:r w:rsidR="00E77FA9" w:rsidRPr="00DD0F0B">
        <w:t xml:space="preserve"> to engage in stated conduct that would otherwise be prohibited under this Act.</w:t>
      </w:r>
    </w:p>
    <w:p w14:paraId="71F8975B" w14:textId="0B39E6E9" w:rsidR="00C3590A" w:rsidRPr="00DD0F0B" w:rsidRDefault="00C3590A" w:rsidP="00C3590A">
      <w:pPr>
        <w:pStyle w:val="aExamHdgss"/>
      </w:pPr>
      <w:r w:rsidRPr="00DD0F0B">
        <w:t>Examples—</w:t>
      </w:r>
      <w:r w:rsidR="00555A5D" w:rsidRPr="00DD0F0B">
        <w:t>prohibited conduct</w:t>
      </w:r>
    </w:p>
    <w:p w14:paraId="68D37F88" w14:textId="55139C87" w:rsidR="00C3590A" w:rsidRPr="00DD0F0B" w:rsidRDefault="00C3590A" w:rsidP="00C3590A">
      <w:pPr>
        <w:pStyle w:val="aExamINumss"/>
      </w:pPr>
      <w:r w:rsidRPr="00DD0F0B">
        <w:t>1</w:t>
      </w:r>
      <w:r w:rsidRPr="00DD0F0B">
        <w:tab/>
        <w:t xml:space="preserve">dealing with prohibited biosecurity matter </w:t>
      </w:r>
      <w:r w:rsidR="00782CC7" w:rsidRPr="00DD0F0B">
        <w:t>(see </w:t>
      </w:r>
      <w:r w:rsidRPr="00DD0F0B">
        <w:t>s </w:t>
      </w:r>
      <w:r w:rsidR="00A75D88" w:rsidRPr="00DD0F0B">
        <w:t>34</w:t>
      </w:r>
      <w:r w:rsidRPr="00DD0F0B">
        <w:t>)</w:t>
      </w:r>
    </w:p>
    <w:p w14:paraId="14D07FD1" w14:textId="7CB1F8CF" w:rsidR="00C3590A" w:rsidRPr="00DD0F0B" w:rsidRDefault="00C3590A" w:rsidP="00C3590A">
      <w:pPr>
        <w:pStyle w:val="aExamINumss"/>
      </w:pPr>
      <w:r w:rsidRPr="00DD0F0B">
        <w:t>2</w:t>
      </w:r>
      <w:r w:rsidRPr="00DD0F0B">
        <w:tab/>
        <w:t xml:space="preserve">engaging in a prohibited dealing </w:t>
      </w:r>
      <w:r w:rsidR="00782CC7" w:rsidRPr="00DD0F0B">
        <w:t>(see </w:t>
      </w:r>
      <w:r w:rsidRPr="00DD0F0B">
        <w:t>s </w:t>
      </w:r>
      <w:r w:rsidR="00A75D88" w:rsidRPr="00DD0F0B">
        <w:t>36</w:t>
      </w:r>
      <w:r w:rsidRPr="00DD0F0B">
        <w:t>)</w:t>
      </w:r>
    </w:p>
    <w:p w14:paraId="1DC42E9F" w14:textId="41977371" w:rsidR="00C3590A" w:rsidRPr="00DD0F0B" w:rsidRDefault="00C3590A" w:rsidP="00C3590A">
      <w:pPr>
        <w:pStyle w:val="aExamINumss"/>
      </w:pPr>
      <w:r w:rsidRPr="00DD0F0B">
        <w:t>3</w:t>
      </w:r>
      <w:r w:rsidRPr="00DD0F0B">
        <w:tab/>
        <w:t xml:space="preserve">failing to comply with an emergency declaration </w:t>
      </w:r>
      <w:r w:rsidR="00671CDE" w:rsidRPr="00DD0F0B">
        <w:t>(</w:t>
      </w:r>
      <w:r w:rsidR="00782CC7" w:rsidRPr="00DD0F0B">
        <w:t>see </w:t>
      </w:r>
      <w:r w:rsidRPr="00DD0F0B">
        <w:t>s </w:t>
      </w:r>
      <w:r w:rsidR="00A75D88" w:rsidRPr="00DD0F0B">
        <w:t>49</w:t>
      </w:r>
      <w:r w:rsidR="00671CDE" w:rsidRPr="00DD0F0B">
        <w:t>)</w:t>
      </w:r>
    </w:p>
    <w:p w14:paraId="121D05E4" w14:textId="59EE3FFB" w:rsidR="00E77FA9" w:rsidRPr="00DD0F0B" w:rsidRDefault="00ED2D22" w:rsidP="00ED2D22">
      <w:pPr>
        <w:pStyle w:val="Amain"/>
      </w:pPr>
      <w:r>
        <w:tab/>
      </w:r>
      <w:r w:rsidRPr="00DD0F0B">
        <w:t>(2)</w:t>
      </w:r>
      <w:r w:rsidRPr="00DD0F0B">
        <w:tab/>
      </w:r>
      <w:r w:rsidR="00E77FA9" w:rsidRPr="00DD0F0B">
        <w:t xml:space="preserve">However, a </w:t>
      </w:r>
      <w:r w:rsidR="00720B53" w:rsidRPr="00DD0F0B">
        <w:t xml:space="preserve">biosecurity </w:t>
      </w:r>
      <w:r w:rsidR="00E77FA9" w:rsidRPr="00DD0F0B">
        <w:t>permit does not authorise conduct in contravention of an emergency declaration</w:t>
      </w:r>
      <w:r w:rsidR="00087C96" w:rsidRPr="00DD0F0B">
        <w:t>,</w:t>
      </w:r>
      <w:r w:rsidR="00E77FA9" w:rsidRPr="00DD0F0B">
        <w:t xml:space="preserve"> or a biosecurity direction </w:t>
      </w:r>
      <w:r w:rsidR="00E77FA9" w:rsidRPr="00DD0F0B">
        <w:rPr>
          <w:rFonts w:cs="TimesNewRomanPSMT"/>
        </w:rPr>
        <w:t>given in an emergency</w:t>
      </w:r>
      <w:r w:rsidR="00087C96" w:rsidRPr="00DD0F0B">
        <w:rPr>
          <w:rFonts w:cs="TimesNewRomanPSMT"/>
        </w:rPr>
        <w:t>,</w:t>
      </w:r>
      <w:r w:rsidR="00E77FA9" w:rsidRPr="00DD0F0B">
        <w:rPr>
          <w:rFonts w:cs="TimesNewRomanPSMT"/>
        </w:rPr>
        <w:t xml:space="preserve"> </w:t>
      </w:r>
      <w:r w:rsidR="00E77FA9" w:rsidRPr="00DD0F0B">
        <w:t>unless the permit</w:t>
      </w:r>
      <w:r w:rsidR="00087C96" w:rsidRPr="00DD0F0B">
        <w:t xml:space="preserve"> </w:t>
      </w:r>
      <w:r w:rsidR="00E77FA9" w:rsidRPr="00DD0F0B">
        <w:t>expressly relates or applies to the emergency</w:t>
      </w:r>
      <w:r w:rsidR="00E77FA9" w:rsidRPr="00DD0F0B">
        <w:rPr>
          <w:rFonts w:cs="TimesNewRomanPSMT"/>
        </w:rPr>
        <w:t>.</w:t>
      </w:r>
    </w:p>
    <w:p w14:paraId="7E77C5A1" w14:textId="24195E85" w:rsidR="00E77FA9" w:rsidRPr="00DD0F0B" w:rsidRDefault="00ED2D22" w:rsidP="00ED2D22">
      <w:pPr>
        <w:pStyle w:val="Amain"/>
      </w:pPr>
      <w:r>
        <w:tab/>
      </w:r>
      <w:r w:rsidRPr="00DD0F0B">
        <w:t>(3)</w:t>
      </w:r>
      <w:r w:rsidRPr="00DD0F0B">
        <w:tab/>
      </w:r>
      <w:r w:rsidR="00E77FA9" w:rsidRPr="00DD0F0B">
        <w:t xml:space="preserve">To remove any doubt, compliance with a </w:t>
      </w:r>
      <w:r w:rsidR="00720B53" w:rsidRPr="00DD0F0B">
        <w:t xml:space="preserve">biosecurity </w:t>
      </w:r>
      <w:r w:rsidR="00E77FA9" w:rsidRPr="00DD0F0B">
        <w:t>permit in relation to a dealing may not, of itself, be compliance with the general biosecurity duty in relation to the dealing.</w:t>
      </w:r>
    </w:p>
    <w:p w14:paraId="0F2AF9EB" w14:textId="10068BD8" w:rsidR="0098444C" w:rsidRPr="00DD0F0B" w:rsidRDefault="00ED2D22" w:rsidP="00ED2D22">
      <w:pPr>
        <w:pStyle w:val="AH5Sec"/>
      </w:pPr>
      <w:bookmarkStart w:id="83" w:name="_Toc213333539"/>
      <w:r w:rsidRPr="00EB037E">
        <w:rPr>
          <w:rStyle w:val="CharSectNo"/>
        </w:rPr>
        <w:t>63</w:t>
      </w:r>
      <w:r w:rsidRPr="00DD0F0B">
        <w:tab/>
      </w:r>
      <w:r w:rsidR="0098444C" w:rsidRPr="00DD0F0B">
        <w:t>Permits—application</w:t>
      </w:r>
      <w:bookmarkEnd w:id="83"/>
    </w:p>
    <w:p w14:paraId="0173BE8D" w14:textId="7C4BE217" w:rsidR="0098444C" w:rsidRPr="00DD0F0B" w:rsidRDefault="00ED2D22" w:rsidP="00ED2D22">
      <w:pPr>
        <w:pStyle w:val="Amain"/>
      </w:pPr>
      <w:r>
        <w:tab/>
      </w:r>
      <w:r w:rsidRPr="00DD0F0B">
        <w:t>(1)</w:t>
      </w:r>
      <w:r w:rsidRPr="00DD0F0B">
        <w:tab/>
      </w:r>
      <w:r w:rsidR="0098444C" w:rsidRPr="00DD0F0B">
        <w:t>A person may apply to the director</w:t>
      </w:r>
      <w:r w:rsidR="00E7766F" w:rsidRPr="00DD0F0B">
        <w:noBreakHyphen/>
      </w:r>
      <w:r w:rsidR="0098444C" w:rsidRPr="00DD0F0B">
        <w:t xml:space="preserve">general for a </w:t>
      </w:r>
      <w:r w:rsidR="00720B53" w:rsidRPr="00DD0F0B">
        <w:t xml:space="preserve">biosecurity </w:t>
      </w:r>
      <w:r w:rsidR="004D5775" w:rsidRPr="00DD0F0B">
        <w:t>permit</w:t>
      </w:r>
      <w:r w:rsidR="00720B53" w:rsidRPr="00DD0F0B">
        <w:t>.</w:t>
      </w:r>
    </w:p>
    <w:p w14:paraId="5061E197" w14:textId="062D7B07" w:rsidR="0098444C" w:rsidRPr="00DD0F0B" w:rsidRDefault="00ED2D22" w:rsidP="00ED2D22">
      <w:pPr>
        <w:pStyle w:val="Amain"/>
      </w:pPr>
      <w:r>
        <w:tab/>
      </w:r>
      <w:r w:rsidRPr="00DD0F0B">
        <w:t>(2)</w:t>
      </w:r>
      <w:r w:rsidRPr="00DD0F0B">
        <w:tab/>
      </w:r>
      <w:r w:rsidR="0098444C" w:rsidRPr="00DD0F0B">
        <w:t>An application must—</w:t>
      </w:r>
    </w:p>
    <w:p w14:paraId="7CFA83D2" w14:textId="4E4C685C" w:rsidR="0098444C" w:rsidRPr="00DD0F0B" w:rsidRDefault="00ED2D22" w:rsidP="00ED2D22">
      <w:pPr>
        <w:pStyle w:val="Apara"/>
      </w:pPr>
      <w:r>
        <w:tab/>
      </w:r>
      <w:r w:rsidRPr="00DD0F0B">
        <w:t>(a)</w:t>
      </w:r>
      <w:r w:rsidRPr="00DD0F0B">
        <w:tab/>
      </w:r>
      <w:r w:rsidR="0098444C" w:rsidRPr="00DD0F0B">
        <w:t>be in writing; and</w:t>
      </w:r>
    </w:p>
    <w:p w14:paraId="319FF7F7" w14:textId="644C6557" w:rsidR="0098444C" w:rsidRPr="00DD0F0B" w:rsidRDefault="00ED2D22" w:rsidP="00ED2D22">
      <w:pPr>
        <w:pStyle w:val="Apara"/>
      </w:pPr>
      <w:r>
        <w:tab/>
      </w:r>
      <w:r w:rsidRPr="00DD0F0B">
        <w:t>(b)</w:t>
      </w:r>
      <w:r w:rsidRPr="00DD0F0B">
        <w:tab/>
      </w:r>
      <w:r w:rsidR="0098444C" w:rsidRPr="00DD0F0B">
        <w:t>state the conduct to be permitted; and</w:t>
      </w:r>
    </w:p>
    <w:p w14:paraId="60F88F20" w14:textId="61D8A53A" w:rsidR="0098444C" w:rsidRPr="00DD0F0B" w:rsidRDefault="00ED2D22" w:rsidP="00ED2D22">
      <w:pPr>
        <w:pStyle w:val="Apara"/>
        <w:keepNext/>
      </w:pPr>
      <w:r>
        <w:lastRenderedPageBreak/>
        <w:tab/>
      </w:r>
      <w:r w:rsidRPr="00DD0F0B">
        <w:t>(c)</w:t>
      </w:r>
      <w:r w:rsidRPr="00DD0F0B">
        <w:tab/>
      </w:r>
      <w:r w:rsidR="0098444C" w:rsidRPr="00DD0F0B">
        <w:t>include any information that the director</w:t>
      </w:r>
      <w:r w:rsidR="00E7766F" w:rsidRPr="00DD0F0B">
        <w:noBreakHyphen/>
      </w:r>
      <w:r w:rsidR="0098444C" w:rsidRPr="00DD0F0B">
        <w:t>general reasonably requires to decide the application.</w:t>
      </w:r>
    </w:p>
    <w:p w14:paraId="3A97BB02" w14:textId="4373F811" w:rsidR="0098444C" w:rsidRPr="00DD0F0B" w:rsidRDefault="0098444C" w:rsidP="0098444C">
      <w:pPr>
        <w:pStyle w:val="aNote"/>
      </w:pPr>
      <w:r w:rsidRPr="00DD0F0B">
        <w:rPr>
          <w:rStyle w:val="charItals"/>
        </w:rPr>
        <w:t>Note</w:t>
      </w:r>
      <w:r w:rsidRPr="00DD0F0B">
        <w:tab/>
        <w:t xml:space="preserve">It is an offence to make a false or misleading statement, give false or misleading information or produce a false or misleading document (see </w:t>
      </w:r>
      <w:hyperlink r:id="rId45" w:tooltip="A2002-51" w:history="1">
        <w:r w:rsidR="00C508A1" w:rsidRPr="00C508A1">
          <w:rPr>
            <w:rStyle w:val="charCitHyperlinkAbbrev"/>
          </w:rPr>
          <w:t>Criminal Code</w:t>
        </w:r>
      </w:hyperlink>
      <w:r w:rsidRPr="00DD0F0B">
        <w:t>, pt</w:t>
      </w:r>
      <w:r w:rsidR="008841E9">
        <w:t> </w:t>
      </w:r>
      <w:r w:rsidRPr="00DD0F0B">
        <w:t>3.4).</w:t>
      </w:r>
    </w:p>
    <w:p w14:paraId="69EE0348" w14:textId="1230855E" w:rsidR="0098444C" w:rsidRPr="00DD0F0B" w:rsidRDefault="00ED2D22" w:rsidP="00ED2D22">
      <w:pPr>
        <w:pStyle w:val="AH5Sec"/>
      </w:pPr>
      <w:bookmarkStart w:id="84" w:name="_Toc213333540"/>
      <w:r w:rsidRPr="00EB037E">
        <w:rPr>
          <w:rStyle w:val="CharSectNo"/>
        </w:rPr>
        <w:t>64</w:t>
      </w:r>
      <w:r w:rsidRPr="00DD0F0B">
        <w:tab/>
      </w:r>
      <w:r w:rsidR="0098444C" w:rsidRPr="00DD0F0B">
        <w:t>Permits—renewal application</w:t>
      </w:r>
      <w:bookmarkEnd w:id="84"/>
    </w:p>
    <w:p w14:paraId="18C19B67" w14:textId="19D579F6" w:rsidR="0098444C" w:rsidRPr="00DD0F0B" w:rsidRDefault="00ED2D22" w:rsidP="00ED2D22">
      <w:pPr>
        <w:pStyle w:val="Amain"/>
      </w:pPr>
      <w:r>
        <w:tab/>
      </w:r>
      <w:r w:rsidRPr="00DD0F0B">
        <w:t>(1)</w:t>
      </w:r>
      <w:r w:rsidRPr="00DD0F0B">
        <w:tab/>
      </w:r>
      <w:r w:rsidR="0098444C" w:rsidRPr="00DD0F0B">
        <w:t>A</w:t>
      </w:r>
      <w:r w:rsidR="00831F73" w:rsidRPr="00DD0F0B">
        <w:t xml:space="preserve"> </w:t>
      </w:r>
      <w:r w:rsidR="0098444C" w:rsidRPr="00DD0F0B">
        <w:t>permit</w:t>
      </w:r>
      <w:r w:rsidR="00E7766F" w:rsidRPr="00DD0F0B">
        <w:noBreakHyphen/>
      </w:r>
      <w:r w:rsidR="0098444C" w:rsidRPr="00DD0F0B">
        <w:t>holder may apply to the director</w:t>
      </w:r>
      <w:r w:rsidR="00E7766F" w:rsidRPr="00DD0F0B">
        <w:noBreakHyphen/>
      </w:r>
      <w:r w:rsidR="0098444C" w:rsidRPr="00DD0F0B">
        <w:t xml:space="preserve">general for renewal of their </w:t>
      </w:r>
      <w:r w:rsidR="00EA3055" w:rsidRPr="00DD0F0B">
        <w:t xml:space="preserve">biosecurity </w:t>
      </w:r>
      <w:r w:rsidR="0098444C" w:rsidRPr="00DD0F0B">
        <w:t>permit.</w:t>
      </w:r>
    </w:p>
    <w:p w14:paraId="56737E08" w14:textId="2DB4919C" w:rsidR="0098444C" w:rsidRPr="00DD0F0B" w:rsidRDefault="00ED2D22" w:rsidP="00ED2D22">
      <w:pPr>
        <w:pStyle w:val="Amain"/>
      </w:pPr>
      <w:r>
        <w:tab/>
      </w:r>
      <w:r w:rsidRPr="00DD0F0B">
        <w:t>(2)</w:t>
      </w:r>
      <w:r w:rsidRPr="00DD0F0B">
        <w:tab/>
      </w:r>
      <w:r w:rsidR="0098444C" w:rsidRPr="00DD0F0B">
        <w:t>An application must—</w:t>
      </w:r>
    </w:p>
    <w:p w14:paraId="27B6DAEA" w14:textId="4F478E1E" w:rsidR="0098444C" w:rsidRPr="00DD0F0B" w:rsidRDefault="00ED2D22" w:rsidP="00ED2D22">
      <w:pPr>
        <w:pStyle w:val="Apara"/>
      </w:pPr>
      <w:r>
        <w:tab/>
      </w:r>
      <w:r w:rsidRPr="00DD0F0B">
        <w:t>(a)</w:t>
      </w:r>
      <w:r w:rsidRPr="00DD0F0B">
        <w:tab/>
      </w:r>
      <w:r w:rsidR="0098444C" w:rsidRPr="00DD0F0B">
        <w:t>be in writing; and</w:t>
      </w:r>
    </w:p>
    <w:p w14:paraId="2CF90CF7" w14:textId="0723EBE5" w:rsidR="0098444C" w:rsidRPr="00DD0F0B" w:rsidRDefault="00ED2D22" w:rsidP="00ED2D22">
      <w:pPr>
        <w:pStyle w:val="Apara"/>
      </w:pPr>
      <w:r>
        <w:tab/>
      </w:r>
      <w:r w:rsidRPr="00DD0F0B">
        <w:t>(b)</w:t>
      </w:r>
      <w:r w:rsidRPr="00DD0F0B">
        <w:tab/>
      </w:r>
      <w:r w:rsidR="0098444C" w:rsidRPr="00DD0F0B">
        <w:t>include any information that the director</w:t>
      </w:r>
      <w:r w:rsidR="00E7766F" w:rsidRPr="00DD0F0B">
        <w:noBreakHyphen/>
      </w:r>
      <w:r w:rsidR="0098444C" w:rsidRPr="00DD0F0B">
        <w:t>general reasonably requires to decide the application.</w:t>
      </w:r>
    </w:p>
    <w:p w14:paraId="69731DEB" w14:textId="0342CCD7" w:rsidR="0098444C" w:rsidRPr="00DD0F0B" w:rsidRDefault="00ED2D22" w:rsidP="00ED2D22">
      <w:pPr>
        <w:pStyle w:val="Amain"/>
      </w:pPr>
      <w:r>
        <w:tab/>
      </w:r>
      <w:r w:rsidRPr="00DD0F0B">
        <w:t>(3)</w:t>
      </w:r>
      <w:r w:rsidRPr="00DD0F0B">
        <w:tab/>
      </w:r>
      <w:r w:rsidR="0098444C" w:rsidRPr="00DD0F0B">
        <w:t xml:space="preserve">If an application for renewal is made before the permit expires, the </w:t>
      </w:r>
      <w:r w:rsidR="00EA3055" w:rsidRPr="00DD0F0B">
        <w:t xml:space="preserve">biosecurity </w:t>
      </w:r>
      <w:r w:rsidR="0098444C" w:rsidRPr="00DD0F0B">
        <w:t xml:space="preserve">permit </w:t>
      </w:r>
      <w:r w:rsidR="00284B8D" w:rsidRPr="00DD0F0B">
        <w:t>continues</w:t>
      </w:r>
      <w:r w:rsidR="0098444C" w:rsidRPr="00DD0F0B">
        <w:t xml:space="preserve"> in force (</w:t>
      </w:r>
      <w:r w:rsidR="0098444C" w:rsidRPr="00DD0F0B">
        <w:rPr>
          <w:szCs w:val="28"/>
        </w:rPr>
        <w:t xml:space="preserve">unless otherwise suspended, cancelled or surrendered) </w:t>
      </w:r>
      <w:r w:rsidR="0098444C" w:rsidRPr="00DD0F0B">
        <w:t>until the director</w:t>
      </w:r>
      <w:r w:rsidR="00E7766F" w:rsidRPr="00DD0F0B">
        <w:noBreakHyphen/>
      </w:r>
      <w:r w:rsidR="0098444C" w:rsidRPr="00DD0F0B">
        <w:t>general notifies the applicant of a decision on the application.</w:t>
      </w:r>
    </w:p>
    <w:p w14:paraId="004FB770" w14:textId="30B2922A" w:rsidR="0098444C" w:rsidRPr="00DD0F0B" w:rsidRDefault="00ED2D22" w:rsidP="00ED2D22">
      <w:pPr>
        <w:pStyle w:val="AH5Sec"/>
      </w:pPr>
      <w:bookmarkStart w:id="85" w:name="_Toc213333541"/>
      <w:r w:rsidRPr="00EB037E">
        <w:rPr>
          <w:rStyle w:val="CharSectNo"/>
        </w:rPr>
        <w:t>65</w:t>
      </w:r>
      <w:r w:rsidRPr="00DD0F0B">
        <w:tab/>
      </w:r>
      <w:r w:rsidR="0098444C" w:rsidRPr="00DD0F0B">
        <w:t>Permits—</w:t>
      </w:r>
      <w:r w:rsidR="005374B6" w:rsidRPr="00DD0F0B">
        <w:t>additional</w:t>
      </w:r>
      <w:r w:rsidR="0098444C" w:rsidRPr="00DD0F0B">
        <w:t xml:space="preserve"> information</w:t>
      </w:r>
      <w:bookmarkEnd w:id="85"/>
    </w:p>
    <w:p w14:paraId="0D3CE8DB" w14:textId="34B90C4D" w:rsidR="0098444C" w:rsidRPr="00DD0F0B" w:rsidRDefault="00ED2D22" w:rsidP="00ED2D22">
      <w:pPr>
        <w:pStyle w:val="Amain"/>
      </w:pPr>
      <w:r>
        <w:tab/>
      </w:r>
      <w:r w:rsidRPr="00DD0F0B">
        <w:t>(1)</w:t>
      </w:r>
      <w:r w:rsidRPr="00DD0F0B">
        <w:tab/>
      </w:r>
      <w:r w:rsidR="0098444C" w:rsidRPr="00DD0F0B">
        <w:t>The director</w:t>
      </w:r>
      <w:r w:rsidR="00E7766F" w:rsidRPr="00DD0F0B">
        <w:noBreakHyphen/>
      </w:r>
      <w:r w:rsidR="0098444C" w:rsidRPr="00DD0F0B">
        <w:t xml:space="preserve">general may, by written notice, require an applicant for a </w:t>
      </w:r>
      <w:r w:rsidR="00831F73" w:rsidRPr="00DD0F0B">
        <w:t xml:space="preserve">biosecurity </w:t>
      </w:r>
      <w:r w:rsidR="0098444C" w:rsidRPr="00DD0F0B">
        <w:t>permit under section </w:t>
      </w:r>
      <w:r w:rsidR="00A75D88" w:rsidRPr="00DD0F0B">
        <w:t>63</w:t>
      </w:r>
      <w:r w:rsidR="0098444C" w:rsidRPr="00DD0F0B">
        <w:t>, or renewal under section </w:t>
      </w:r>
      <w:r w:rsidR="00A75D88" w:rsidRPr="00DD0F0B">
        <w:t>64</w:t>
      </w:r>
      <w:r w:rsidR="0098444C" w:rsidRPr="00DD0F0B">
        <w:t>, to</w:t>
      </w:r>
      <w:r w:rsidR="00FF7124" w:rsidRPr="00DD0F0B">
        <w:t xml:space="preserve"> give the director</w:t>
      </w:r>
      <w:r w:rsidR="00FF7124" w:rsidRPr="00DD0F0B">
        <w:noBreakHyphen/>
        <w:t>general</w:t>
      </w:r>
      <w:r w:rsidR="00831F73" w:rsidRPr="00DD0F0B">
        <w:t xml:space="preserve"> </w:t>
      </w:r>
      <w:r w:rsidR="005374B6" w:rsidRPr="00DD0F0B">
        <w:t xml:space="preserve">additional </w:t>
      </w:r>
      <w:r w:rsidR="00FF7124" w:rsidRPr="00DD0F0B">
        <w:t>information that the director</w:t>
      </w:r>
      <w:r w:rsidR="00FF7124" w:rsidRPr="00DD0F0B">
        <w:noBreakHyphen/>
        <w:t xml:space="preserve">general reasonably needs to decide the application, </w:t>
      </w:r>
      <w:r w:rsidR="0098444C" w:rsidRPr="00DD0F0B">
        <w:t>within a stated time</w:t>
      </w:r>
      <w:r w:rsidR="00831F73" w:rsidRPr="00DD0F0B">
        <w:t xml:space="preserve"> and</w:t>
      </w:r>
      <w:r w:rsidR="00480FB3" w:rsidRPr="00DD0F0B">
        <w:t xml:space="preserve"> at a stated place</w:t>
      </w:r>
      <w:r w:rsidR="00FF7124" w:rsidRPr="00DD0F0B">
        <w:t>.</w:t>
      </w:r>
    </w:p>
    <w:p w14:paraId="74BDD0A1" w14:textId="3A19C8A8" w:rsidR="0098444C" w:rsidRPr="00DD0F0B" w:rsidRDefault="00ED2D22" w:rsidP="00ED2D22">
      <w:pPr>
        <w:pStyle w:val="Amain"/>
      </w:pPr>
      <w:r>
        <w:tab/>
      </w:r>
      <w:r w:rsidRPr="00DD0F0B">
        <w:t>(2)</w:t>
      </w:r>
      <w:r w:rsidRPr="00DD0F0B">
        <w:tab/>
      </w:r>
      <w:r w:rsidR="0098444C" w:rsidRPr="00DD0F0B">
        <w:t>If the applicant does not comply with a requirement in the notice, the director</w:t>
      </w:r>
      <w:r w:rsidR="00E7766F" w:rsidRPr="00DD0F0B">
        <w:noBreakHyphen/>
      </w:r>
      <w:r w:rsidR="0098444C" w:rsidRPr="00DD0F0B">
        <w:t>general may refuse to consider the application further.</w:t>
      </w:r>
    </w:p>
    <w:p w14:paraId="30F9AC1D" w14:textId="329DF128" w:rsidR="0098444C" w:rsidRPr="00DD0F0B" w:rsidRDefault="00ED2D22" w:rsidP="00ED2D22">
      <w:pPr>
        <w:pStyle w:val="AH5Sec"/>
      </w:pPr>
      <w:bookmarkStart w:id="86" w:name="_Toc213333542"/>
      <w:r w:rsidRPr="00EB037E">
        <w:rPr>
          <w:rStyle w:val="CharSectNo"/>
        </w:rPr>
        <w:t>66</w:t>
      </w:r>
      <w:r w:rsidRPr="00DD0F0B">
        <w:tab/>
      </w:r>
      <w:r w:rsidR="0098444C" w:rsidRPr="00DD0F0B">
        <w:t>Permits—change of information</w:t>
      </w:r>
      <w:bookmarkEnd w:id="86"/>
    </w:p>
    <w:p w14:paraId="754C93FF" w14:textId="778327E5" w:rsidR="0098444C" w:rsidRPr="00DD0F0B" w:rsidRDefault="0098444C" w:rsidP="0098444C">
      <w:pPr>
        <w:pStyle w:val="Amainreturn"/>
      </w:pPr>
      <w:r w:rsidRPr="00DD0F0B">
        <w:t>If the information in an application for</w:t>
      </w:r>
      <w:r w:rsidR="000A7465" w:rsidRPr="00DD0F0B">
        <w:t xml:space="preserve"> a biosecurity</w:t>
      </w:r>
      <w:r w:rsidRPr="00DD0F0B">
        <w:t xml:space="preserve"> permit under </w:t>
      </w:r>
      <w:r w:rsidR="00C90219" w:rsidRPr="00DD0F0B">
        <w:t>section </w:t>
      </w:r>
      <w:r w:rsidR="00A75D88" w:rsidRPr="00DD0F0B">
        <w:t>63</w:t>
      </w:r>
      <w:r w:rsidR="00C90219" w:rsidRPr="00DD0F0B">
        <w:t>, or renewal under section </w:t>
      </w:r>
      <w:r w:rsidR="00A75D88" w:rsidRPr="00DD0F0B">
        <w:t>64</w:t>
      </w:r>
      <w:r w:rsidR="00C90219" w:rsidRPr="00DD0F0B">
        <w:t xml:space="preserve">, </w:t>
      </w:r>
      <w:r w:rsidRPr="00DD0F0B">
        <w:t>changes before the application is decided, the applicant must give the director</w:t>
      </w:r>
      <w:r w:rsidR="00E7766F" w:rsidRPr="00DD0F0B">
        <w:noBreakHyphen/>
      </w:r>
      <w:r w:rsidRPr="00DD0F0B">
        <w:t>general written notice of the details of the change</w:t>
      </w:r>
      <w:r w:rsidR="00583E9F" w:rsidRPr="00DD0F0B">
        <w:t xml:space="preserve"> as soon as practicable</w:t>
      </w:r>
      <w:r w:rsidRPr="00DD0F0B">
        <w:t>.</w:t>
      </w:r>
    </w:p>
    <w:p w14:paraId="15D69813" w14:textId="7E197B59" w:rsidR="0098444C" w:rsidRPr="00DD0F0B" w:rsidRDefault="00ED2D22" w:rsidP="00ED2D22">
      <w:pPr>
        <w:pStyle w:val="AH5Sec"/>
      </w:pPr>
      <w:bookmarkStart w:id="87" w:name="_Toc213333543"/>
      <w:r w:rsidRPr="00EB037E">
        <w:rPr>
          <w:rStyle w:val="CharSectNo"/>
        </w:rPr>
        <w:lastRenderedPageBreak/>
        <w:t>67</w:t>
      </w:r>
      <w:r w:rsidRPr="00DD0F0B">
        <w:tab/>
      </w:r>
      <w:r w:rsidR="0098444C" w:rsidRPr="00DD0F0B">
        <w:t>Permits—</w:t>
      </w:r>
      <w:r w:rsidR="000A7465" w:rsidRPr="00DD0F0B">
        <w:t>decision on</w:t>
      </w:r>
      <w:r w:rsidR="0098444C" w:rsidRPr="00DD0F0B">
        <w:t xml:space="preserve"> application</w:t>
      </w:r>
      <w:bookmarkEnd w:id="87"/>
    </w:p>
    <w:p w14:paraId="391F1BD8" w14:textId="0A33A7FB" w:rsidR="0098444C" w:rsidRPr="00DD0F0B" w:rsidRDefault="00ED2D22" w:rsidP="00ED2D22">
      <w:pPr>
        <w:pStyle w:val="Amain"/>
      </w:pPr>
      <w:r>
        <w:tab/>
      </w:r>
      <w:r w:rsidRPr="00DD0F0B">
        <w:t>(1)</w:t>
      </w:r>
      <w:r w:rsidRPr="00DD0F0B">
        <w:tab/>
      </w:r>
      <w:r w:rsidR="0098444C" w:rsidRPr="00DD0F0B">
        <w:t xml:space="preserve">If a person applies for </w:t>
      </w:r>
      <w:r w:rsidR="000A7465" w:rsidRPr="00DD0F0B">
        <w:t xml:space="preserve">a biosecurity </w:t>
      </w:r>
      <w:r w:rsidR="0098444C" w:rsidRPr="00DD0F0B">
        <w:t xml:space="preserve">permit under </w:t>
      </w:r>
      <w:r w:rsidR="00C90219" w:rsidRPr="00DD0F0B">
        <w:t>section </w:t>
      </w:r>
      <w:r w:rsidR="00A75D88" w:rsidRPr="00DD0F0B">
        <w:t>63</w:t>
      </w:r>
      <w:r w:rsidR="00C90219" w:rsidRPr="00DD0F0B">
        <w:t>, or renewal under section </w:t>
      </w:r>
      <w:r w:rsidR="00A75D88" w:rsidRPr="00DD0F0B">
        <w:t>64</w:t>
      </w:r>
      <w:r w:rsidR="00C90219" w:rsidRPr="00DD0F0B">
        <w:t>,</w:t>
      </w:r>
      <w:r w:rsidR="0098444C" w:rsidRPr="00DD0F0B">
        <w:t xml:space="preserve"> the director</w:t>
      </w:r>
      <w:r w:rsidR="00E7766F" w:rsidRPr="00DD0F0B">
        <w:noBreakHyphen/>
      </w:r>
      <w:r w:rsidR="0098444C" w:rsidRPr="00DD0F0B">
        <w:t>general must—</w:t>
      </w:r>
    </w:p>
    <w:p w14:paraId="797BFCF7" w14:textId="081D5F40" w:rsidR="0098444C" w:rsidRPr="00DD0F0B" w:rsidRDefault="00ED2D22" w:rsidP="00ED2D22">
      <w:pPr>
        <w:pStyle w:val="Apara"/>
      </w:pPr>
      <w:r>
        <w:tab/>
      </w:r>
      <w:r w:rsidRPr="00DD0F0B">
        <w:t>(a)</w:t>
      </w:r>
      <w:r w:rsidRPr="00DD0F0B">
        <w:tab/>
      </w:r>
      <w:r w:rsidR="0098444C" w:rsidRPr="00DD0F0B">
        <w:t>approve the application; or</w:t>
      </w:r>
    </w:p>
    <w:p w14:paraId="24A48538" w14:textId="69DBD06C" w:rsidR="0098444C" w:rsidRPr="00DD0F0B" w:rsidRDefault="00ED2D22" w:rsidP="00ED2D22">
      <w:pPr>
        <w:pStyle w:val="Apara"/>
      </w:pPr>
      <w:r>
        <w:tab/>
      </w:r>
      <w:r w:rsidRPr="00DD0F0B">
        <w:t>(b)</w:t>
      </w:r>
      <w:r w:rsidRPr="00DD0F0B">
        <w:tab/>
      </w:r>
      <w:r w:rsidR="0098444C" w:rsidRPr="00DD0F0B">
        <w:t>refuse the application.</w:t>
      </w:r>
    </w:p>
    <w:p w14:paraId="69E6284B" w14:textId="7ABFFE94" w:rsidR="00D56371" w:rsidRPr="00DD0F0B" w:rsidRDefault="00ED2D22" w:rsidP="00ED2D22">
      <w:pPr>
        <w:pStyle w:val="Amain"/>
      </w:pPr>
      <w:r>
        <w:tab/>
      </w:r>
      <w:r w:rsidRPr="00DD0F0B">
        <w:t>(2)</w:t>
      </w:r>
      <w:r w:rsidRPr="00DD0F0B">
        <w:tab/>
      </w:r>
      <w:r w:rsidR="0098444C" w:rsidRPr="00DD0F0B">
        <w:t>The director</w:t>
      </w:r>
      <w:r w:rsidR="00E7766F" w:rsidRPr="00DD0F0B">
        <w:noBreakHyphen/>
      </w:r>
      <w:r w:rsidR="0098444C" w:rsidRPr="00DD0F0B">
        <w:t>general may refuse the application if</w:t>
      </w:r>
      <w:r w:rsidR="00D56371" w:rsidRPr="00DD0F0B">
        <w:t xml:space="preserve"> the director</w:t>
      </w:r>
      <w:r w:rsidR="00E7766F" w:rsidRPr="00DD0F0B">
        <w:noBreakHyphen/>
      </w:r>
      <w:r w:rsidR="00D56371" w:rsidRPr="00DD0F0B">
        <w:t xml:space="preserve">general is not satisfied that </w:t>
      </w:r>
      <w:r w:rsidR="00D56371" w:rsidRPr="00DD0F0B">
        <w:rPr>
          <w:szCs w:val="28"/>
        </w:rPr>
        <w:t>the applicant</w:t>
      </w:r>
      <w:r w:rsidR="00D56371" w:rsidRPr="00DD0F0B">
        <w:t>—</w:t>
      </w:r>
    </w:p>
    <w:p w14:paraId="77249F44" w14:textId="30D7A596" w:rsidR="006C4DAA" w:rsidRPr="00DD0F0B" w:rsidRDefault="00ED2D22" w:rsidP="00ED2D22">
      <w:pPr>
        <w:pStyle w:val="Apara"/>
      </w:pPr>
      <w:r>
        <w:tab/>
      </w:r>
      <w:r w:rsidRPr="00DD0F0B">
        <w:t>(a)</w:t>
      </w:r>
      <w:r w:rsidRPr="00DD0F0B">
        <w:tab/>
      </w:r>
      <w:r w:rsidR="006C4DAA" w:rsidRPr="00DD0F0B">
        <w:t>is a suitable person to engage in the conduct to be authorised by the permit; or</w:t>
      </w:r>
    </w:p>
    <w:p w14:paraId="2163B4DC" w14:textId="5BF849FA" w:rsidR="006C4DAA" w:rsidRPr="00DD0F0B" w:rsidRDefault="00ED2D22" w:rsidP="00ED2D22">
      <w:pPr>
        <w:pStyle w:val="Apara"/>
      </w:pPr>
      <w:r>
        <w:tab/>
      </w:r>
      <w:r w:rsidRPr="00DD0F0B">
        <w:t>(b)</w:t>
      </w:r>
      <w:r w:rsidRPr="00DD0F0B">
        <w:tab/>
      </w:r>
      <w:r w:rsidR="006C4DAA" w:rsidRPr="00DD0F0B">
        <w:t>has the qualifications, skills, knowledge and experience to manage the biosecurity risk associated with the conduct to be authorised by the permit</w:t>
      </w:r>
      <w:r w:rsidR="00D56371" w:rsidRPr="00DD0F0B">
        <w:t>.</w:t>
      </w:r>
    </w:p>
    <w:p w14:paraId="6F6AF07F" w14:textId="32966F06" w:rsidR="0098444C" w:rsidRPr="00DD0F0B" w:rsidRDefault="00ED2D22" w:rsidP="00ED2D22">
      <w:pPr>
        <w:pStyle w:val="Amain"/>
      </w:pPr>
      <w:r>
        <w:tab/>
      </w:r>
      <w:r w:rsidRPr="00DD0F0B">
        <w:t>(3)</w:t>
      </w:r>
      <w:r w:rsidRPr="00DD0F0B">
        <w:tab/>
      </w:r>
      <w:r w:rsidR="0098444C" w:rsidRPr="00DD0F0B">
        <w:t>The director</w:t>
      </w:r>
      <w:r w:rsidR="00E7766F" w:rsidRPr="00DD0F0B">
        <w:noBreakHyphen/>
      </w:r>
      <w:r w:rsidR="0098444C" w:rsidRPr="00DD0F0B">
        <w:t>general may also refuse the application—</w:t>
      </w:r>
    </w:p>
    <w:p w14:paraId="08509731" w14:textId="5F3AD788" w:rsidR="006F583F" w:rsidRPr="00DD0F0B" w:rsidRDefault="00ED2D22" w:rsidP="00ED2D22">
      <w:pPr>
        <w:pStyle w:val="Apara"/>
      </w:pPr>
      <w:r>
        <w:tab/>
      </w:r>
      <w:r w:rsidRPr="00DD0F0B">
        <w:t>(a)</w:t>
      </w:r>
      <w:r w:rsidRPr="00DD0F0B">
        <w:tab/>
      </w:r>
      <w:r w:rsidR="00D56371" w:rsidRPr="00DD0F0B">
        <w:rPr>
          <w:szCs w:val="28"/>
        </w:rPr>
        <w:t xml:space="preserve">if satisfied that </w:t>
      </w:r>
      <w:r w:rsidR="006F583F" w:rsidRPr="00DD0F0B">
        <w:t>it would not be appropriate to issue, or renew, the permit because of an emergency; or</w:t>
      </w:r>
    </w:p>
    <w:p w14:paraId="16C4DEC9" w14:textId="6F6B62D5" w:rsidR="006F583F" w:rsidRPr="00DD0F0B" w:rsidRDefault="00ED2D22" w:rsidP="00ED2D22">
      <w:pPr>
        <w:pStyle w:val="Apara"/>
      </w:pPr>
      <w:r>
        <w:tab/>
      </w:r>
      <w:r w:rsidRPr="00DD0F0B">
        <w:t>(b)</w:t>
      </w:r>
      <w:r w:rsidRPr="00DD0F0B">
        <w:tab/>
      </w:r>
      <w:r w:rsidR="006F583F" w:rsidRPr="00DD0F0B">
        <w:rPr>
          <w:szCs w:val="28"/>
        </w:rPr>
        <w:t xml:space="preserve">if satisfied that </w:t>
      </w:r>
      <w:r w:rsidR="006F583F" w:rsidRPr="00DD0F0B">
        <w:t>the biosecurity risk associated with the conduct to be authorised by the permit is unacceptable; or</w:t>
      </w:r>
    </w:p>
    <w:p w14:paraId="74992501" w14:textId="05BB6AD6" w:rsidR="0098444C" w:rsidRPr="00ED2D22" w:rsidRDefault="00ED2D22" w:rsidP="00ED2D22">
      <w:pPr>
        <w:pStyle w:val="Apara"/>
        <w:rPr>
          <w:szCs w:val="28"/>
        </w:rPr>
      </w:pPr>
      <w:r w:rsidRPr="00ED2D22">
        <w:rPr>
          <w:szCs w:val="28"/>
        </w:rPr>
        <w:tab/>
        <w:t>(c)</w:t>
      </w:r>
      <w:r w:rsidRPr="00ED2D22">
        <w:rPr>
          <w:szCs w:val="28"/>
        </w:rPr>
        <w:tab/>
      </w:r>
      <w:r w:rsidR="0098444C" w:rsidRPr="00ED2D22">
        <w:rPr>
          <w:szCs w:val="28"/>
        </w:rPr>
        <w:t>on any grounds prescribed by regulation; or</w:t>
      </w:r>
    </w:p>
    <w:p w14:paraId="322D94B8" w14:textId="01FE4520" w:rsidR="0098444C" w:rsidRPr="00ED2D22" w:rsidRDefault="00ED2D22" w:rsidP="00ED2D22">
      <w:pPr>
        <w:pStyle w:val="Apara"/>
        <w:rPr>
          <w:szCs w:val="28"/>
        </w:rPr>
      </w:pPr>
      <w:r w:rsidRPr="00ED2D22">
        <w:rPr>
          <w:szCs w:val="28"/>
        </w:rPr>
        <w:tab/>
        <w:t>(d)</w:t>
      </w:r>
      <w:r w:rsidRPr="00ED2D22">
        <w:rPr>
          <w:szCs w:val="28"/>
        </w:rPr>
        <w:tab/>
      </w:r>
      <w:r w:rsidR="0098444C" w:rsidRPr="00ED2D22">
        <w:rPr>
          <w:szCs w:val="28"/>
        </w:rPr>
        <w:t>for any other reason the director</w:t>
      </w:r>
      <w:r w:rsidR="00E7766F" w:rsidRPr="00ED2D22">
        <w:rPr>
          <w:szCs w:val="28"/>
        </w:rPr>
        <w:noBreakHyphen/>
      </w:r>
      <w:r w:rsidR="0098444C" w:rsidRPr="00ED2D22">
        <w:rPr>
          <w:szCs w:val="28"/>
        </w:rPr>
        <w:t>general considers appropriate.</w:t>
      </w:r>
    </w:p>
    <w:p w14:paraId="18C1584E" w14:textId="502E0B60" w:rsidR="00793A88" w:rsidRPr="00DD0F0B" w:rsidRDefault="00ED2D22" w:rsidP="00ED2D22">
      <w:pPr>
        <w:pStyle w:val="Amain"/>
      </w:pPr>
      <w:r>
        <w:tab/>
      </w:r>
      <w:r w:rsidRPr="00DD0F0B">
        <w:t>(4)</w:t>
      </w:r>
      <w:r w:rsidRPr="00DD0F0B">
        <w:tab/>
      </w:r>
      <w:r w:rsidR="0098444C" w:rsidRPr="00DD0F0B">
        <w:t>The director</w:t>
      </w:r>
      <w:r w:rsidR="00E7766F" w:rsidRPr="00DD0F0B">
        <w:noBreakHyphen/>
      </w:r>
      <w:r w:rsidR="0098444C" w:rsidRPr="00DD0F0B">
        <w:t xml:space="preserve">general must give the applicant written notice of a decision to approve or refuse the application (a </w:t>
      </w:r>
      <w:r w:rsidR="0098444C" w:rsidRPr="00DD0F0B">
        <w:rPr>
          <w:rStyle w:val="charBoldItals"/>
        </w:rPr>
        <w:t xml:space="preserve">permit </w:t>
      </w:r>
      <w:r w:rsidR="00834870" w:rsidRPr="00DD0F0B">
        <w:rPr>
          <w:rStyle w:val="charBoldItals"/>
        </w:rPr>
        <w:t xml:space="preserve">decision </w:t>
      </w:r>
      <w:r w:rsidR="0098444C" w:rsidRPr="00DD0F0B">
        <w:rPr>
          <w:rStyle w:val="charBoldItals"/>
        </w:rPr>
        <w:t>notice</w:t>
      </w:r>
      <w:r w:rsidR="0098444C" w:rsidRPr="00DD0F0B">
        <w:t>).</w:t>
      </w:r>
    </w:p>
    <w:p w14:paraId="7044C2BF" w14:textId="117745AF" w:rsidR="0098444C" w:rsidRPr="00DD0F0B" w:rsidRDefault="00ED2D22" w:rsidP="00ED2D22">
      <w:pPr>
        <w:pStyle w:val="Amain"/>
      </w:pPr>
      <w:r>
        <w:tab/>
      </w:r>
      <w:r w:rsidRPr="00DD0F0B">
        <w:t>(5)</w:t>
      </w:r>
      <w:r w:rsidRPr="00DD0F0B">
        <w:tab/>
      </w:r>
      <w:r w:rsidR="0098444C" w:rsidRPr="00DD0F0B">
        <w:t>If the director</w:t>
      </w:r>
      <w:r w:rsidR="00E7766F" w:rsidRPr="00DD0F0B">
        <w:noBreakHyphen/>
      </w:r>
      <w:r w:rsidR="0098444C" w:rsidRPr="00DD0F0B">
        <w:t xml:space="preserve">general fails to give an applicant </w:t>
      </w:r>
      <w:r w:rsidR="007329D2" w:rsidRPr="00DD0F0B">
        <w:t xml:space="preserve">a permit decision </w:t>
      </w:r>
      <w:r w:rsidR="0098444C" w:rsidRPr="00DD0F0B">
        <w:t>notice within the period prescribed by regulation, the director</w:t>
      </w:r>
      <w:r w:rsidR="00E7766F" w:rsidRPr="00DD0F0B">
        <w:noBreakHyphen/>
      </w:r>
      <w:r w:rsidR="0098444C" w:rsidRPr="00DD0F0B">
        <w:t>general is taken to have refused the application.</w:t>
      </w:r>
    </w:p>
    <w:p w14:paraId="4994BB55" w14:textId="22BEC858" w:rsidR="0098444C" w:rsidRPr="00DD0F0B" w:rsidRDefault="00ED2D22" w:rsidP="00ED2D22">
      <w:pPr>
        <w:pStyle w:val="AH5Sec"/>
      </w:pPr>
      <w:bookmarkStart w:id="88" w:name="_Toc213333544"/>
      <w:r w:rsidRPr="00EB037E">
        <w:rPr>
          <w:rStyle w:val="CharSectNo"/>
        </w:rPr>
        <w:lastRenderedPageBreak/>
        <w:t>68</w:t>
      </w:r>
      <w:r w:rsidRPr="00DD0F0B">
        <w:tab/>
      </w:r>
      <w:r w:rsidR="0098444C" w:rsidRPr="00DD0F0B">
        <w:t>Permits—suitable person</w:t>
      </w:r>
      <w:bookmarkEnd w:id="88"/>
    </w:p>
    <w:p w14:paraId="5959CC55" w14:textId="27B8FBF4" w:rsidR="0098444C" w:rsidRPr="00DD0F0B" w:rsidRDefault="00ED2D22" w:rsidP="00ED2D22">
      <w:pPr>
        <w:pStyle w:val="Amain"/>
      </w:pPr>
      <w:r>
        <w:tab/>
      </w:r>
      <w:r w:rsidRPr="00DD0F0B">
        <w:t>(1)</w:t>
      </w:r>
      <w:r w:rsidRPr="00DD0F0B">
        <w:tab/>
      </w:r>
      <w:r w:rsidR="0098444C" w:rsidRPr="00DD0F0B">
        <w:t xml:space="preserve">In deciding whether an applicant is a suitable person </w:t>
      </w:r>
      <w:r w:rsidR="008D78D2" w:rsidRPr="00DD0F0B">
        <w:t>for section </w:t>
      </w:r>
      <w:r w:rsidR="00A75D88" w:rsidRPr="00DD0F0B">
        <w:t>67</w:t>
      </w:r>
      <w:r w:rsidR="008D78D2" w:rsidRPr="00DD0F0B">
        <w:t> (2) (</w:t>
      </w:r>
      <w:r w:rsidR="00D403D7" w:rsidRPr="00DD0F0B">
        <w:t>a</w:t>
      </w:r>
      <w:r w:rsidR="008D78D2" w:rsidRPr="00DD0F0B">
        <w:t>)</w:t>
      </w:r>
      <w:r w:rsidR="0098444C" w:rsidRPr="00DD0F0B">
        <w:t>, the director</w:t>
      </w:r>
      <w:r w:rsidR="00E7766F" w:rsidRPr="00DD0F0B">
        <w:noBreakHyphen/>
      </w:r>
      <w:r w:rsidR="0098444C" w:rsidRPr="00DD0F0B">
        <w:t>general must consider</w:t>
      </w:r>
      <w:r w:rsidR="0008749F" w:rsidRPr="00DD0F0B">
        <w:t xml:space="preserve"> the following matters:</w:t>
      </w:r>
    </w:p>
    <w:p w14:paraId="68E8D697" w14:textId="12AE84A4" w:rsidR="0098444C" w:rsidRPr="00DD0F0B" w:rsidRDefault="00ED2D22" w:rsidP="00ED2D22">
      <w:pPr>
        <w:pStyle w:val="Apara"/>
      </w:pPr>
      <w:r>
        <w:tab/>
      </w:r>
      <w:r w:rsidRPr="00DD0F0B">
        <w:t>(a)</w:t>
      </w:r>
      <w:r w:rsidRPr="00DD0F0B">
        <w:tab/>
      </w:r>
      <w:r w:rsidR="0098444C" w:rsidRPr="00DD0F0B">
        <w:t>the applicant’s history of compliance with this Act</w:t>
      </w:r>
      <w:r w:rsidR="006F583F" w:rsidRPr="00DD0F0B">
        <w:t xml:space="preserve"> and any other Act that is relevant to the </w:t>
      </w:r>
      <w:r w:rsidR="00693BD2" w:rsidRPr="00DD0F0B">
        <w:t xml:space="preserve">biosecurity </w:t>
      </w:r>
      <w:r w:rsidR="006F583F" w:rsidRPr="00DD0F0B">
        <w:t>permit</w:t>
      </w:r>
      <w:r w:rsidR="0098444C" w:rsidRPr="00DD0F0B">
        <w:t xml:space="preserve">, and </w:t>
      </w:r>
      <w:r w:rsidR="006F583F" w:rsidRPr="00DD0F0B">
        <w:t xml:space="preserve">the applicant’s </w:t>
      </w:r>
      <w:r w:rsidR="0098444C" w:rsidRPr="00DD0F0B">
        <w:t>capacity to comply in the future;</w:t>
      </w:r>
    </w:p>
    <w:p w14:paraId="477D3D1D" w14:textId="4C233AE8" w:rsidR="0098444C" w:rsidRPr="00DD0F0B" w:rsidRDefault="00ED2D22" w:rsidP="00ED2D22">
      <w:pPr>
        <w:pStyle w:val="Apara"/>
      </w:pPr>
      <w:r>
        <w:tab/>
      </w:r>
      <w:r w:rsidRPr="00DD0F0B">
        <w:t>(b)</w:t>
      </w:r>
      <w:r w:rsidRPr="00DD0F0B">
        <w:tab/>
      </w:r>
      <w:r w:rsidR="0098444C" w:rsidRPr="00DD0F0B">
        <w:t xml:space="preserve">the outcome of any </w:t>
      </w:r>
      <w:r w:rsidR="002D2B98" w:rsidRPr="00DD0F0B">
        <w:t>biosecurity audit</w:t>
      </w:r>
      <w:r w:rsidR="00FB214B" w:rsidRPr="00DD0F0B">
        <w:t xml:space="preserve"> </w:t>
      </w:r>
      <w:r w:rsidR="0098444C" w:rsidRPr="00DD0F0B">
        <w:t xml:space="preserve">in relation to the </w:t>
      </w:r>
      <w:r w:rsidR="000C6D0C" w:rsidRPr="00DD0F0B">
        <w:t>applicant</w:t>
      </w:r>
      <w:r w:rsidR="0098444C" w:rsidRPr="00DD0F0B">
        <w:t>;</w:t>
      </w:r>
    </w:p>
    <w:p w14:paraId="2A9E6EB5" w14:textId="7E97B104" w:rsidR="0098444C" w:rsidRPr="00DD0F0B" w:rsidRDefault="00ED2D22" w:rsidP="00ED2D22">
      <w:pPr>
        <w:pStyle w:val="Apara"/>
      </w:pPr>
      <w:r>
        <w:tab/>
      </w:r>
      <w:r w:rsidRPr="00DD0F0B">
        <w:t>(c)</w:t>
      </w:r>
      <w:r w:rsidRPr="00DD0F0B">
        <w:tab/>
      </w:r>
      <w:r w:rsidR="0098444C" w:rsidRPr="00DD0F0B">
        <w:t>any other matter prescribed by regulation;</w:t>
      </w:r>
    </w:p>
    <w:p w14:paraId="1B09E22F" w14:textId="1C6EE562" w:rsidR="0098444C" w:rsidRPr="00DD0F0B" w:rsidRDefault="00ED2D22" w:rsidP="00ED2D22">
      <w:pPr>
        <w:pStyle w:val="Apara"/>
      </w:pPr>
      <w:r>
        <w:tab/>
      </w:r>
      <w:r w:rsidRPr="00DD0F0B">
        <w:t>(d)</w:t>
      </w:r>
      <w:r w:rsidRPr="00DD0F0B">
        <w:tab/>
      </w:r>
      <w:r w:rsidR="0098444C" w:rsidRPr="00DD0F0B">
        <w:t>any other matter the director</w:t>
      </w:r>
      <w:r w:rsidR="00E7766F" w:rsidRPr="00DD0F0B">
        <w:noBreakHyphen/>
      </w:r>
      <w:r w:rsidR="0098444C" w:rsidRPr="00DD0F0B">
        <w:t>general considers relevant.</w:t>
      </w:r>
    </w:p>
    <w:p w14:paraId="05B0D8CB" w14:textId="7EA68E03" w:rsidR="0098444C" w:rsidRPr="00DD0F0B" w:rsidRDefault="00ED2D22" w:rsidP="00ED2D22">
      <w:pPr>
        <w:pStyle w:val="Amain"/>
      </w:pPr>
      <w:r>
        <w:tab/>
      </w:r>
      <w:r w:rsidRPr="00DD0F0B">
        <w:t>(2)</w:t>
      </w:r>
      <w:r w:rsidRPr="00DD0F0B">
        <w:tab/>
      </w:r>
      <w:r w:rsidR="0098444C" w:rsidRPr="00DD0F0B">
        <w:t>If the applicant is a corporation, the director</w:t>
      </w:r>
      <w:r w:rsidR="00E7766F" w:rsidRPr="00DD0F0B">
        <w:noBreakHyphen/>
      </w:r>
      <w:r w:rsidR="0098444C" w:rsidRPr="00DD0F0B">
        <w:t>general must also consider the matters mentioned in subsection (1) for each influential person for the corporation.</w:t>
      </w:r>
    </w:p>
    <w:p w14:paraId="6C799545" w14:textId="28008961" w:rsidR="0098444C" w:rsidRPr="00DD0F0B" w:rsidRDefault="00ED2D22" w:rsidP="00ED2D22">
      <w:pPr>
        <w:pStyle w:val="AH5Sec"/>
      </w:pPr>
      <w:bookmarkStart w:id="89" w:name="_Toc213333545"/>
      <w:r w:rsidRPr="00EB037E">
        <w:rPr>
          <w:rStyle w:val="CharSectNo"/>
        </w:rPr>
        <w:t>69</w:t>
      </w:r>
      <w:r w:rsidRPr="00DD0F0B">
        <w:tab/>
      </w:r>
      <w:r w:rsidR="0098444C" w:rsidRPr="00DD0F0B">
        <w:t>Permits—duration</w:t>
      </w:r>
      <w:bookmarkEnd w:id="89"/>
    </w:p>
    <w:p w14:paraId="03519C79" w14:textId="56A30924" w:rsidR="0098444C" w:rsidRPr="00DD0F0B" w:rsidRDefault="00ED2D22" w:rsidP="00ED2D22">
      <w:pPr>
        <w:pStyle w:val="Amain"/>
      </w:pPr>
      <w:r>
        <w:tab/>
      </w:r>
      <w:r w:rsidRPr="00DD0F0B">
        <w:t>(1)</w:t>
      </w:r>
      <w:r w:rsidRPr="00DD0F0B">
        <w:tab/>
      </w:r>
      <w:r w:rsidR="0098444C" w:rsidRPr="00DD0F0B">
        <w:t xml:space="preserve">A </w:t>
      </w:r>
      <w:r w:rsidR="00693BD2" w:rsidRPr="00DD0F0B">
        <w:t xml:space="preserve">biosecurity </w:t>
      </w:r>
      <w:r w:rsidR="0098444C" w:rsidRPr="00DD0F0B">
        <w:t>permit</w:t>
      </w:r>
      <w:r w:rsidR="00013E65" w:rsidRPr="00DD0F0B">
        <w:t xml:space="preserve"> or</w:t>
      </w:r>
      <w:r w:rsidR="00BC7E4F" w:rsidRPr="00DD0F0B">
        <w:t xml:space="preserve"> renewal</w:t>
      </w:r>
      <w:r w:rsidR="0098444C" w:rsidRPr="00DD0F0B">
        <w:t>—</w:t>
      </w:r>
    </w:p>
    <w:p w14:paraId="6CEC9270" w14:textId="6562AF0D" w:rsidR="0098444C" w:rsidRPr="00DD0F0B" w:rsidRDefault="00ED2D22" w:rsidP="00ED2D22">
      <w:pPr>
        <w:pStyle w:val="Apara"/>
      </w:pPr>
      <w:r>
        <w:tab/>
      </w:r>
      <w:r w:rsidRPr="00DD0F0B">
        <w:t>(a)</w:t>
      </w:r>
      <w:r w:rsidRPr="00DD0F0B">
        <w:tab/>
      </w:r>
      <w:r w:rsidR="0098444C" w:rsidRPr="00DD0F0B">
        <w:t xml:space="preserve">starts on the day </w:t>
      </w:r>
      <w:r w:rsidR="00BC7E4F" w:rsidRPr="00DD0F0B">
        <w:t xml:space="preserve">it is given, or any later day </w:t>
      </w:r>
      <w:r w:rsidR="0098444C" w:rsidRPr="00DD0F0B">
        <w:t xml:space="preserve">stated in the permit </w:t>
      </w:r>
      <w:r w:rsidR="008A5ABC" w:rsidRPr="00DD0F0B">
        <w:t xml:space="preserve">decision </w:t>
      </w:r>
      <w:r w:rsidR="0098444C" w:rsidRPr="00DD0F0B">
        <w:t>notice; and</w:t>
      </w:r>
    </w:p>
    <w:p w14:paraId="4ABAD3A4" w14:textId="15E26662" w:rsidR="0098444C" w:rsidRPr="00DD0F0B" w:rsidRDefault="00ED2D22" w:rsidP="00ED2D22">
      <w:pPr>
        <w:pStyle w:val="Apara"/>
      </w:pPr>
      <w:r>
        <w:tab/>
      </w:r>
      <w:r w:rsidRPr="00DD0F0B">
        <w:t>(b)</w:t>
      </w:r>
      <w:r w:rsidRPr="00DD0F0B">
        <w:tab/>
      </w:r>
      <w:r w:rsidR="00A320AF" w:rsidRPr="00DD0F0B">
        <w:t>expires 5</w:t>
      </w:r>
      <w:r w:rsidR="00AB7AD5" w:rsidRPr="00DD0F0B">
        <w:t> </w:t>
      </w:r>
      <w:r w:rsidR="00A320AF" w:rsidRPr="00DD0F0B">
        <w:t xml:space="preserve">years after it starts, or any earlier day stated </w:t>
      </w:r>
      <w:r w:rsidR="0098444C" w:rsidRPr="00DD0F0B">
        <w:t>in the notice.</w:t>
      </w:r>
    </w:p>
    <w:p w14:paraId="0E851119" w14:textId="47A29440" w:rsidR="0098444C" w:rsidRPr="00DD0F0B" w:rsidRDefault="00ED2D22" w:rsidP="00ED2D22">
      <w:pPr>
        <w:pStyle w:val="Amain"/>
      </w:pPr>
      <w:r>
        <w:tab/>
      </w:r>
      <w:r w:rsidRPr="00DD0F0B">
        <w:t>(2)</w:t>
      </w:r>
      <w:r w:rsidRPr="00DD0F0B">
        <w:tab/>
      </w:r>
      <w:r w:rsidR="0098444C" w:rsidRPr="00DD0F0B">
        <w:t>A permit has no effect during any period in which it is suspended.</w:t>
      </w:r>
    </w:p>
    <w:p w14:paraId="65847A46" w14:textId="0C1A20BD" w:rsidR="0098444C" w:rsidRPr="00DD0F0B" w:rsidRDefault="00ED2D22" w:rsidP="00ED2D22">
      <w:pPr>
        <w:pStyle w:val="AH5Sec"/>
      </w:pPr>
      <w:bookmarkStart w:id="90" w:name="_Toc213333546"/>
      <w:r w:rsidRPr="00EB037E">
        <w:rPr>
          <w:rStyle w:val="CharSectNo"/>
        </w:rPr>
        <w:t>70</w:t>
      </w:r>
      <w:r w:rsidRPr="00DD0F0B">
        <w:tab/>
      </w:r>
      <w:r w:rsidR="0098444C" w:rsidRPr="00DD0F0B">
        <w:t>Permits—amendment</w:t>
      </w:r>
      <w:bookmarkEnd w:id="90"/>
    </w:p>
    <w:p w14:paraId="73F5FDB3" w14:textId="431E43DA" w:rsidR="0098444C" w:rsidRPr="00DD0F0B" w:rsidRDefault="00ED2D22" w:rsidP="00ED2D22">
      <w:pPr>
        <w:pStyle w:val="Amain"/>
      </w:pPr>
      <w:r>
        <w:tab/>
      </w:r>
      <w:r w:rsidRPr="00DD0F0B">
        <w:t>(1)</w:t>
      </w:r>
      <w:r w:rsidRPr="00DD0F0B">
        <w:tab/>
      </w:r>
      <w:r w:rsidR="0098444C" w:rsidRPr="00DD0F0B">
        <w:t>The director</w:t>
      </w:r>
      <w:r w:rsidR="00E7766F" w:rsidRPr="00DD0F0B">
        <w:noBreakHyphen/>
      </w:r>
      <w:r w:rsidR="0098444C" w:rsidRPr="00DD0F0B">
        <w:t xml:space="preserve">general may amend a </w:t>
      </w:r>
      <w:r w:rsidR="001A3A0C" w:rsidRPr="00DD0F0B">
        <w:t xml:space="preserve">biosecurity </w:t>
      </w:r>
      <w:r w:rsidR="0098444C" w:rsidRPr="00DD0F0B">
        <w:t>permit if satisfied that the amendment is necessary.</w:t>
      </w:r>
    </w:p>
    <w:p w14:paraId="3F12AF7E" w14:textId="7B1DCB8C" w:rsidR="0098444C" w:rsidRPr="00DD0F0B" w:rsidRDefault="00ED2D22" w:rsidP="00ED2D22">
      <w:pPr>
        <w:pStyle w:val="Amain"/>
      </w:pPr>
      <w:r>
        <w:tab/>
      </w:r>
      <w:r w:rsidRPr="00DD0F0B">
        <w:t>(2)</w:t>
      </w:r>
      <w:r w:rsidRPr="00DD0F0B">
        <w:tab/>
      </w:r>
      <w:r w:rsidR="0098444C" w:rsidRPr="00DD0F0B">
        <w:t>An amendment may be made—</w:t>
      </w:r>
    </w:p>
    <w:p w14:paraId="4AE34B2A" w14:textId="297E7D38" w:rsidR="0098444C" w:rsidRPr="00DD0F0B" w:rsidRDefault="00ED2D22" w:rsidP="00ED2D22">
      <w:pPr>
        <w:pStyle w:val="Apara"/>
      </w:pPr>
      <w:r>
        <w:tab/>
      </w:r>
      <w:r w:rsidRPr="00DD0F0B">
        <w:t>(a)</w:t>
      </w:r>
      <w:r w:rsidRPr="00DD0F0B">
        <w:tab/>
      </w:r>
      <w:r w:rsidR="0098444C" w:rsidRPr="00DD0F0B">
        <w:t>on the director</w:t>
      </w:r>
      <w:r w:rsidR="00E7766F" w:rsidRPr="00DD0F0B">
        <w:noBreakHyphen/>
      </w:r>
      <w:r w:rsidR="0098444C" w:rsidRPr="00DD0F0B">
        <w:t>general’s own initiative; or</w:t>
      </w:r>
    </w:p>
    <w:p w14:paraId="0CC774A9" w14:textId="749688FC" w:rsidR="0098444C" w:rsidRPr="00DD0F0B" w:rsidRDefault="00ED2D22" w:rsidP="00ED2D22">
      <w:pPr>
        <w:pStyle w:val="Apara"/>
      </w:pPr>
      <w:r>
        <w:tab/>
      </w:r>
      <w:r w:rsidRPr="00DD0F0B">
        <w:t>(b)</w:t>
      </w:r>
      <w:r w:rsidRPr="00DD0F0B">
        <w:tab/>
      </w:r>
      <w:r w:rsidR="0098444C" w:rsidRPr="00DD0F0B">
        <w:t xml:space="preserve">on application </w:t>
      </w:r>
      <w:r w:rsidR="00755231" w:rsidRPr="00DD0F0B">
        <w:t>by</w:t>
      </w:r>
      <w:r w:rsidR="0098444C" w:rsidRPr="00DD0F0B">
        <w:t xml:space="preserve"> the permit</w:t>
      </w:r>
      <w:r w:rsidR="00E7766F" w:rsidRPr="00DD0F0B">
        <w:noBreakHyphen/>
      </w:r>
      <w:r w:rsidR="0098444C" w:rsidRPr="00DD0F0B">
        <w:t>holder.</w:t>
      </w:r>
    </w:p>
    <w:p w14:paraId="04F7A501" w14:textId="367DBED3" w:rsidR="0098444C" w:rsidRPr="00DD0F0B" w:rsidRDefault="00ED2D22" w:rsidP="00ED2D22">
      <w:pPr>
        <w:pStyle w:val="AH5Sec"/>
      </w:pPr>
      <w:bookmarkStart w:id="91" w:name="_Toc213333547"/>
      <w:r w:rsidRPr="00EB037E">
        <w:rPr>
          <w:rStyle w:val="CharSectNo"/>
        </w:rPr>
        <w:lastRenderedPageBreak/>
        <w:t>71</w:t>
      </w:r>
      <w:r w:rsidRPr="00DD0F0B">
        <w:tab/>
      </w:r>
      <w:r w:rsidR="0098444C" w:rsidRPr="00DD0F0B">
        <w:t>Permits—conditions</w:t>
      </w:r>
      <w:bookmarkEnd w:id="91"/>
    </w:p>
    <w:p w14:paraId="5CE979DA" w14:textId="7DB931C3" w:rsidR="002C61AE" w:rsidRPr="00DD0F0B" w:rsidRDefault="002C61AE" w:rsidP="00BA03DD">
      <w:pPr>
        <w:pStyle w:val="Amainreturn"/>
      </w:pPr>
      <w:r w:rsidRPr="00DD0F0B">
        <w:t xml:space="preserve">A </w:t>
      </w:r>
      <w:r w:rsidR="00A44344" w:rsidRPr="00DD0F0B">
        <w:t xml:space="preserve">biosecurity </w:t>
      </w:r>
      <w:r w:rsidRPr="00DD0F0B">
        <w:t xml:space="preserve">permit </w:t>
      </w:r>
      <w:r w:rsidR="008A21FD" w:rsidRPr="00DD0F0B">
        <w:t>includes</w:t>
      </w:r>
      <w:r w:rsidRPr="00DD0F0B">
        <w:t>—</w:t>
      </w:r>
    </w:p>
    <w:p w14:paraId="0FE63028" w14:textId="4E121BDD" w:rsidR="002C61AE" w:rsidRPr="00DD0F0B" w:rsidRDefault="00ED2D22" w:rsidP="00ED2D22">
      <w:pPr>
        <w:pStyle w:val="Apara"/>
      </w:pPr>
      <w:r>
        <w:tab/>
      </w:r>
      <w:r w:rsidRPr="00DD0F0B">
        <w:t>(a)</w:t>
      </w:r>
      <w:r w:rsidRPr="00DD0F0B">
        <w:tab/>
      </w:r>
      <w:r w:rsidR="008A21FD" w:rsidRPr="00DD0F0B">
        <w:t>a</w:t>
      </w:r>
      <w:r w:rsidR="00100A11" w:rsidRPr="00DD0F0B">
        <w:t xml:space="preserve"> condition that </w:t>
      </w:r>
      <w:r w:rsidR="002C61AE" w:rsidRPr="00DD0F0B">
        <w:t>the permit</w:t>
      </w:r>
      <w:r w:rsidR="00E7766F" w:rsidRPr="00DD0F0B">
        <w:noBreakHyphen/>
      </w:r>
      <w:r w:rsidR="002C61AE" w:rsidRPr="00DD0F0B">
        <w:t xml:space="preserve">holder </w:t>
      </w:r>
      <w:r w:rsidR="00100A11" w:rsidRPr="00DD0F0B">
        <w:t>must</w:t>
      </w:r>
      <w:r w:rsidR="002C61AE" w:rsidRPr="00DD0F0B">
        <w:t xml:space="preserve"> cooperate with </w:t>
      </w:r>
      <w:r w:rsidR="00100A11" w:rsidRPr="00DD0F0B">
        <w:t xml:space="preserve">any </w:t>
      </w:r>
      <w:r w:rsidR="002D2B98" w:rsidRPr="00DD0F0B">
        <w:t>biosecurity audit</w:t>
      </w:r>
      <w:r w:rsidR="00100A11" w:rsidRPr="00DD0F0B">
        <w:t xml:space="preserve"> required by the</w:t>
      </w:r>
      <w:r w:rsidR="008A21FD" w:rsidRPr="00DD0F0B">
        <w:t xml:space="preserve"> </w:t>
      </w:r>
      <w:r w:rsidR="00AA7DB4" w:rsidRPr="00DD0F0B">
        <w:t>director</w:t>
      </w:r>
      <w:r w:rsidR="00E7766F" w:rsidRPr="00DD0F0B">
        <w:noBreakHyphen/>
      </w:r>
      <w:r w:rsidR="00AA7DB4" w:rsidRPr="00DD0F0B">
        <w:t>general</w:t>
      </w:r>
      <w:r w:rsidR="00100A11" w:rsidRPr="00DD0F0B">
        <w:t>;</w:t>
      </w:r>
      <w:r w:rsidR="002C61AE" w:rsidRPr="00DD0F0B">
        <w:t xml:space="preserve"> and</w:t>
      </w:r>
    </w:p>
    <w:p w14:paraId="351F0A52" w14:textId="27C3D1EA" w:rsidR="002C61AE" w:rsidRPr="00DD0F0B" w:rsidRDefault="00ED2D22" w:rsidP="00ED2D22">
      <w:pPr>
        <w:pStyle w:val="Apara"/>
      </w:pPr>
      <w:r>
        <w:tab/>
      </w:r>
      <w:r w:rsidRPr="00DD0F0B">
        <w:t>(b)</w:t>
      </w:r>
      <w:r w:rsidRPr="00DD0F0B">
        <w:tab/>
      </w:r>
      <w:r w:rsidR="002C61AE" w:rsidRPr="00DD0F0B">
        <w:t>any other condition prescribed by regulation</w:t>
      </w:r>
      <w:r w:rsidR="00100A11" w:rsidRPr="00DD0F0B">
        <w:t>; and</w:t>
      </w:r>
    </w:p>
    <w:p w14:paraId="2B894036" w14:textId="1E58D5AD" w:rsidR="0098444C" w:rsidRPr="00DD0F0B" w:rsidRDefault="00ED2D22" w:rsidP="00ED2D22">
      <w:pPr>
        <w:pStyle w:val="Apara"/>
      </w:pPr>
      <w:r>
        <w:tab/>
      </w:r>
      <w:r w:rsidRPr="00DD0F0B">
        <w:t>(c)</w:t>
      </w:r>
      <w:r w:rsidRPr="00DD0F0B">
        <w:tab/>
      </w:r>
      <w:r w:rsidR="00AA7DB4" w:rsidRPr="00DD0F0B">
        <w:t xml:space="preserve">any other condition </w:t>
      </w:r>
      <w:r w:rsidR="0098444C" w:rsidRPr="00DD0F0B">
        <w:t>the director</w:t>
      </w:r>
      <w:r w:rsidR="00E7766F" w:rsidRPr="00DD0F0B">
        <w:noBreakHyphen/>
      </w:r>
      <w:r w:rsidR="0098444C" w:rsidRPr="00DD0F0B">
        <w:t>general considers appropriate, including any of the following:</w:t>
      </w:r>
    </w:p>
    <w:p w14:paraId="4B712FF5" w14:textId="5BA20BBC" w:rsidR="0098444C" w:rsidRPr="00DD0F0B" w:rsidRDefault="00ED2D22" w:rsidP="00ED2D22">
      <w:pPr>
        <w:pStyle w:val="Asubpara"/>
      </w:pPr>
      <w:r>
        <w:tab/>
      </w:r>
      <w:r w:rsidRPr="00DD0F0B">
        <w:t>(i)</w:t>
      </w:r>
      <w:r w:rsidRPr="00DD0F0B">
        <w:tab/>
      </w:r>
      <w:r w:rsidR="0098444C" w:rsidRPr="00DD0F0B">
        <w:rPr>
          <w:szCs w:val="28"/>
        </w:rPr>
        <w:t>a</w:t>
      </w:r>
      <w:r w:rsidR="0098444C" w:rsidRPr="00DD0F0B">
        <w:t xml:space="preserve"> condition requiring the permit</w:t>
      </w:r>
      <w:r w:rsidR="00E7766F" w:rsidRPr="00DD0F0B">
        <w:noBreakHyphen/>
      </w:r>
      <w:r w:rsidR="0098444C" w:rsidRPr="00DD0F0B">
        <w:t>holder to take out and maintain an insurance policy that indemnifies the permit</w:t>
      </w:r>
      <w:r w:rsidR="00E7766F" w:rsidRPr="00DD0F0B">
        <w:noBreakHyphen/>
      </w:r>
      <w:r w:rsidR="0098444C" w:rsidRPr="00DD0F0B">
        <w:t>holder against liability in relation to the conduct to be authorised by the permit;</w:t>
      </w:r>
    </w:p>
    <w:p w14:paraId="35027CED" w14:textId="72A9220E" w:rsidR="0098444C" w:rsidRPr="00DD0F0B" w:rsidRDefault="00ED2D22" w:rsidP="00ED2D22">
      <w:pPr>
        <w:pStyle w:val="Asubpara"/>
      </w:pPr>
      <w:r>
        <w:tab/>
      </w:r>
      <w:r w:rsidRPr="00DD0F0B">
        <w:t>(ii)</w:t>
      </w:r>
      <w:r w:rsidRPr="00DD0F0B">
        <w:tab/>
      </w:r>
      <w:r w:rsidR="0098444C" w:rsidRPr="00DD0F0B">
        <w:t>a condition requiring the permit</w:t>
      </w:r>
      <w:r w:rsidR="00E7766F" w:rsidRPr="00DD0F0B">
        <w:noBreakHyphen/>
      </w:r>
      <w:r w:rsidR="0098444C" w:rsidRPr="00DD0F0B">
        <w:t>holder to do something before their permit is suspended, cancelled or surrendered to ensure that biosecurity matter and carriers are dealt with appropriately on the suspension, cancellation or surrender;</w:t>
      </w:r>
    </w:p>
    <w:p w14:paraId="3C6FB6BC" w14:textId="5D8C6F77" w:rsidR="002134F1" w:rsidRPr="00DD0F0B" w:rsidRDefault="00ED2D22" w:rsidP="00ED2D22">
      <w:pPr>
        <w:pStyle w:val="Asubpara"/>
      </w:pPr>
      <w:r>
        <w:tab/>
      </w:r>
      <w:r w:rsidRPr="00DD0F0B">
        <w:t>(iii)</w:t>
      </w:r>
      <w:r w:rsidRPr="00DD0F0B">
        <w:tab/>
      </w:r>
      <w:r w:rsidR="002134F1" w:rsidRPr="00DD0F0B">
        <w:t>a financial assurance condition under section</w:t>
      </w:r>
      <w:r w:rsidR="00BF3367" w:rsidRPr="00DD0F0B">
        <w:t> </w:t>
      </w:r>
      <w:r w:rsidR="00A75D88" w:rsidRPr="00DD0F0B">
        <w:t>72</w:t>
      </w:r>
      <w:r w:rsidR="00BF3367" w:rsidRPr="00DD0F0B">
        <w:t>;</w:t>
      </w:r>
    </w:p>
    <w:p w14:paraId="3B7F56D5" w14:textId="6F9D1626" w:rsidR="0098444C" w:rsidRPr="00DD0F0B" w:rsidRDefault="00ED2D22" w:rsidP="00ED2D22">
      <w:pPr>
        <w:pStyle w:val="Asubpara"/>
        <w:rPr>
          <w:szCs w:val="28"/>
        </w:rPr>
      </w:pPr>
      <w:r>
        <w:rPr>
          <w:szCs w:val="28"/>
        </w:rPr>
        <w:tab/>
      </w:r>
      <w:r w:rsidRPr="00DD0F0B">
        <w:rPr>
          <w:szCs w:val="28"/>
        </w:rPr>
        <w:t>(iv)</w:t>
      </w:r>
      <w:r w:rsidRPr="00DD0F0B">
        <w:rPr>
          <w:szCs w:val="28"/>
        </w:rPr>
        <w:tab/>
      </w:r>
      <w:r w:rsidR="0098444C" w:rsidRPr="00DD0F0B">
        <w:t>a condition providing that the permit does not take effect until a stated day, act or event.</w:t>
      </w:r>
    </w:p>
    <w:p w14:paraId="6FD7C564" w14:textId="3D0F4663" w:rsidR="002134F1" w:rsidRPr="00DD0F0B" w:rsidRDefault="00ED2D22" w:rsidP="00ED2D22">
      <w:pPr>
        <w:pStyle w:val="AH5Sec"/>
      </w:pPr>
      <w:bookmarkStart w:id="92" w:name="_Toc213333548"/>
      <w:r w:rsidRPr="00EB037E">
        <w:rPr>
          <w:rStyle w:val="CharSectNo"/>
        </w:rPr>
        <w:t>72</w:t>
      </w:r>
      <w:r w:rsidRPr="00DD0F0B">
        <w:tab/>
      </w:r>
      <w:r w:rsidR="002134F1" w:rsidRPr="00DD0F0B">
        <w:t>Permit</w:t>
      </w:r>
      <w:r w:rsidR="003E1C54" w:rsidRPr="00DD0F0B">
        <w:t>s</w:t>
      </w:r>
      <w:r w:rsidR="002134F1" w:rsidRPr="00DD0F0B">
        <w:t>—financial assurance</w:t>
      </w:r>
      <w:r w:rsidR="003E1C54" w:rsidRPr="00DD0F0B">
        <w:t xml:space="preserve"> conditions</w:t>
      </w:r>
      <w:bookmarkEnd w:id="92"/>
    </w:p>
    <w:p w14:paraId="32E4D3B6" w14:textId="4116B365" w:rsidR="002134F1" w:rsidRPr="00DD0F0B" w:rsidRDefault="00ED2D22" w:rsidP="00ED2D22">
      <w:pPr>
        <w:pStyle w:val="Amain"/>
      </w:pPr>
      <w:r>
        <w:tab/>
      </w:r>
      <w:r w:rsidRPr="00DD0F0B">
        <w:t>(1)</w:t>
      </w:r>
      <w:r w:rsidRPr="00DD0F0B">
        <w:tab/>
      </w:r>
      <w:r w:rsidR="002134F1" w:rsidRPr="00DD0F0B">
        <w:t>The director</w:t>
      </w:r>
      <w:r w:rsidR="00E7766F" w:rsidRPr="00DD0F0B">
        <w:noBreakHyphen/>
      </w:r>
      <w:r w:rsidR="002134F1" w:rsidRPr="00DD0F0B">
        <w:t xml:space="preserve">general may impose a condition on a </w:t>
      </w:r>
      <w:r w:rsidR="00E22EE1" w:rsidRPr="00DD0F0B">
        <w:t xml:space="preserve">biosecurity </w:t>
      </w:r>
      <w:r w:rsidR="002134F1" w:rsidRPr="00DD0F0B">
        <w:t xml:space="preserve">permit requiring the </w:t>
      </w:r>
      <w:r w:rsidR="001834EB" w:rsidRPr="00DD0F0B">
        <w:t>permit</w:t>
      </w:r>
      <w:r w:rsidR="00E7766F" w:rsidRPr="00DD0F0B">
        <w:noBreakHyphen/>
      </w:r>
      <w:r w:rsidR="001834EB" w:rsidRPr="00DD0F0B">
        <w:t>holder</w:t>
      </w:r>
      <w:r w:rsidR="002134F1" w:rsidRPr="00DD0F0B">
        <w:t xml:space="preserve"> to provide a financial assurance (a</w:t>
      </w:r>
      <w:r w:rsidR="00CA52D0" w:rsidRPr="00DD0F0B">
        <w:t> </w:t>
      </w:r>
      <w:r w:rsidR="002134F1" w:rsidRPr="00DD0F0B">
        <w:rPr>
          <w:rStyle w:val="charBoldItals"/>
        </w:rPr>
        <w:t>financial assurance condition</w:t>
      </w:r>
      <w:r w:rsidR="002134F1" w:rsidRPr="00DD0F0B">
        <w:t xml:space="preserve">) </w:t>
      </w:r>
      <w:r w:rsidR="002134F1" w:rsidRPr="00DD0F0B">
        <w:rPr>
          <w:rFonts w:cs="TimesNewRomanPSMT"/>
        </w:rPr>
        <w:t>for anything required as a result of any of the following events (a </w:t>
      </w:r>
      <w:r w:rsidR="002134F1" w:rsidRPr="00DD0F0B">
        <w:rPr>
          <w:rStyle w:val="charBoldItals"/>
        </w:rPr>
        <w:t>secured event</w:t>
      </w:r>
      <w:r w:rsidR="002134F1" w:rsidRPr="00DD0F0B">
        <w:rPr>
          <w:rFonts w:cs="TimesNewRomanPSMT"/>
        </w:rPr>
        <w:t>):</w:t>
      </w:r>
    </w:p>
    <w:p w14:paraId="0F9AAD1C" w14:textId="510A1541" w:rsidR="002134F1" w:rsidRPr="00DD0F0B" w:rsidRDefault="00ED2D22" w:rsidP="00ED2D22">
      <w:pPr>
        <w:pStyle w:val="Apara"/>
      </w:pPr>
      <w:r>
        <w:tab/>
      </w:r>
      <w:r w:rsidRPr="00DD0F0B">
        <w:t>(a)</w:t>
      </w:r>
      <w:r w:rsidRPr="00DD0F0B">
        <w:tab/>
      </w:r>
      <w:r w:rsidR="002134F1" w:rsidRPr="00DD0F0B">
        <w:t xml:space="preserve">the </w:t>
      </w:r>
      <w:r w:rsidR="001834EB" w:rsidRPr="00DD0F0B">
        <w:t>permit</w:t>
      </w:r>
      <w:r w:rsidR="00E7766F" w:rsidRPr="00DD0F0B">
        <w:noBreakHyphen/>
      </w:r>
      <w:r w:rsidR="001834EB" w:rsidRPr="00DD0F0B">
        <w:t>holder</w:t>
      </w:r>
      <w:r w:rsidR="002134F1" w:rsidRPr="00DD0F0B">
        <w:t xml:space="preserve"> failing to comply with a</w:t>
      </w:r>
      <w:r w:rsidR="00BF3367" w:rsidRPr="00DD0F0B">
        <w:t>nother</w:t>
      </w:r>
      <w:r w:rsidR="002134F1" w:rsidRPr="00DD0F0B">
        <w:t xml:space="preserve"> condition on their permit;</w:t>
      </w:r>
    </w:p>
    <w:p w14:paraId="3BEFC34B" w14:textId="0ADE3C6D" w:rsidR="002134F1" w:rsidRPr="00DD0F0B" w:rsidRDefault="00ED2D22" w:rsidP="00ED2D22">
      <w:pPr>
        <w:pStyle w:val="Apara"/>
      </w:pPr>
      <w:r>
        <w:tab/>
      </w:r>
      <w:r w:rsidRPr="00DD0F0B">
        <w:t>(b)</w:t>
      </w:r>
      <w:r w:rsidRPr="00DD0F0B">
        <w:tab/>
      </w:r>
      <w:r w:rsidR="002134F1" w:rsidRPr="00DD0F0B">
        <w:t xml:space="preserve">the </w:t>
      </w:r>
      <w:r w:rsidR="001834EB" w:rsidRPr="00DD0F0B">
        <w:t>permit</w:t>
      </w:r>
      <w:r w:rsidR="00E7766F" w:rsidRPr="00DD0F0B">
        <w:noBreakHyphen/>
      </w:r>
      <w:r w:rsidR="001834EB" w:rsidRPr="00DD0F0B">
        <w:t>holder</w:t>
      </w:r>
      <w:r w:rsidR="002134F1" w:rsidRPr="00DD0F0B">
        <w:t xml:space="preserve"> giving </w:t>
      </w:r>
      <w:r w:rsidR="001834EB" w:rsidRPr="00DD0F0B">
        <w:t xml:space="preserve">any </w:t>
      </w:r>
      <w:r w:rsidR="002134F1" w:rsidRPr="00DD0F0B">
        <w:t>biosecurity matter that their permit authorises them to deal with, to the director</w:t>
      </w:r>
      <w:r w:rsidR="00E7766F" w:rsidRPr="00DD0F0B">
        <w:noBreakHyphen/>
      </w:r>
      <w:r w:rsidR="002134F1" w:rsidRPr="00DD0F0B">
        <w:t>general;</w:t>
      </w:r>
    </w:p>
    <w:p w14:paraId="7823EFF5" w14:textId="0AC0E4F6" w:rsidR="002134F1" w:rsidRPr="00DD0F0B" w:rsidRDefault="00ED2D22" w:rsidP="00ED2D22">
      <w:pPr>
        <w:pStyle w:val="Apara"/>
      </w:pPr>
      <w:r>
        <w:lastRenderedPageBreak/>
        <w:tab/>
      </w:r>
      <w:r w:rsidRPr="00DD0F0B">
        <w:t>(c)</w:t>
      </w:r>
      <w:r w:rsidRPr="00DD0F0B">
        <w:tab/>
      </w:r>
      <w:r w:rsidR="002134F1" w:rsidRPr="00DD0F0B">
        <w:t xml:space="preserve">the </w:t>
      </w:r>
      <w:r w:rsidR="001834EB" w:rsidRPr="00DD0F0B">
        <w:t>permit</w:t>
      </w:r>
      <w:r w:rsidR="00E7766F" w:rsidRPr="00DD0F0B">
        <w:noBreakHyphen/>
      </w:r>
      <w:r w:rsidR="001834EB" w:rsidRPr="00DD0F0B">
        <w:t>holder</w:t>
      </w:r>
      <w:r w:rsidR="002134F1" w:rsidRPr="00DD0F0B">
        <w:t xml:space="preserve"> engaging in conduct that they are not </w:t>
      </w:r>
      <w:r w:rsidR="00411C40" w:rsidRPr="00DD0F0B">
        <w:t>authorised by the permit</w:t>
      </w:r>
      <w:r w:rsidR="002134F1" w:rsidRPr="00DD0F0B">
        <w:t xml:space="preserve"> to engage in;</w:t>
      </w:r>
    </w:p>
    <w:p w14:paraId="15B9706F" w14:textId="251C7029" w:rsidR="002134F1" w:rsidRPr="00DD0F0B" w:rsidRDefault="00ED2D22" w:rsidP="00ED2D22">
      <w:pPr>
        <w:pStyle w:val="Apara"/>
      </w:pPr>
      <w:r>
        <w:tab/>
      </w:r>
      <w:r w:rsidRPr="00DD0F0B">
        <w:t>(d)</w:t>
      </w:r>
      <w:r w:rsidRPr="00DD0F0B">
        <w:tab/>
      </w:r>
      <w:r w:rsidR="002134F1" w:rsidRPr="00DD0F0B">
        <w:t xml:space="preserve">the </w:t>
      </w:r>
      <w:r w:rsidR="001834EB" w:rsidRPr="00DD0F0B">
        <w:t>permit</w:t>
      </w:r>
      <w:r w:rsidR="00E7766F" w:rsidRPr="00DD0F0B">
        <w:noBreakHyphen/>
      </w:r>
      <w:r w:rsidR="001834EB" w:rsidRPr="00DD0F0B">
        <w:t>holder</w:t>
      </w:r>
      <w:r w:rsidR="002134F1" w:rsidRPr="00DD0F0B">
        <w:t xml:space="preserve"> no longer being </w:t>
      </w:r>
      <w:r w:rsidR="005656FB" w:rsidRPr="00DD0F0B">
        <w:t>authorised</w:t>
      </w:r>
      <w:r w:rsidR="002134F1" w:rsidRPr="00DD0F0B">
        <w:t xml:space="preserve"> to engage in the </w:t>
      </w:r>
      <w:r w:rsidR="005656FB" w:rsidRPr="00DD0F0B">
        <w:t>conduct authorised by the permit</w:t>
      </w:r>
      <w:r w:rsidR="002134F1" w:rsidRPr="00DD0F0B">
        <w:t>;</w:t>
      </w:r>
    </w:p>
    <w:p w14:paraId="061B117E" w14:textId="4F07909D" w:rsidR="002134F1" w:rsidRPr="00DD0F0B" w:rsidRDefault="00ED2D22" w:rsidP="00ED2D22">
      <w:pPr>
        <w:pStyle w:val="Apara"/>
      </w:pPr>
      <w:r>
        <w:tab/>
      </w:r>
      <w:r w:rsidRPr="00DD0F0B">
        <w:t>(e)</w:t>
      </w:r>
      <w:r w:rsidRPr="00DD0F0B">
        <w:tab/>
      </w:r>
      <w:r w:rsidR="002134F1" w:rsidRPr="00DD0F0B">
        <w:t xml:space="preserve">the </w:t>
      </w:r>
      <w:r w:rsidR="001834EB" w:rsidRPr="00DD0F0B">
        <w:t>permit</w:t>
      </w:r>
      <w:r w:rsidR="00E7766F" w:rsidRPr="00DD0F0B">
        <w:noBreakHyphen/>
      </w:r>
      <w:r w:rsidR="001834EB" w:rsidRPr="00DD0F0B">
        <w:t>holder</w:t>
      </w:r>
      <w:r w:rsidR="002134F1" w:rsidRPr="00DD0F0B">
        <w:t xml:space="preserve"> being unable, for any reason, to continue to engage in the </w:t>
      </w:r>
      <w:r w:rsidR="005656FB" w:rsidRPr="00DD0F0B">
        <w:rPr>
          <w:rFonts w:cs="TimesNewRomanPSMT"/>
          <w:color w:val="000000"/>
        </w:rPr>
        <w:t>conduct authorised by the permit</w:t>
      </w:r>
      <w:r w:rsidR="002134F1" w:rsidRPr="00DD0F0B">
        <w:t>.</w:t>
      </w:r>
    </w:p>
    <w:p w14:paraId="577AC6F8" w14:textId="1EECF526" w:rsidR="002134F1" w:rsidRPr="00DD0F0B" w:rsidRDefault="00ED2D22" w:rsidP="00ED2D22">
      <w:pPr>
        <w:pStyle w:val="Amain"/>
      </w:pPr>
      <w:r>
        <w:tab/>
      </w:r>
      <w:r w:rsidRPr="00DD0F0B">
        <w:t>(2)</w:t>
      </w:r>
      <w:r w:rsidRPr="00DD0F0B">
        <w:tab/>
      </w:r>
      <w:r w:rsidR="002134F1" w:rsidRPr="00DD0F0B">
        <w:t xml:space="preserve">A financial assurance condition may require the </w:t>
      </w:r>
      <w:r w:rsidR="001834EB" w:rsidRPr="00DD0F0B">
        <w:t>permit</w:t>
      </w:r>
      <w:r w:rsidR="00E7766F" w:rsidRPr="00DD0F0B">
        <w:noBreakHyphen/>
      </w:r>
      <w:r w:rsidR="001834EB" w:rsidRPr="00DD0F0B">
        <w:t>holder</w:t>
      </w:r>
      <w:r w:rsidR="002134F1" w:rsidRPr="00DD0F0B">
        <w:t xml:space="preserve"> to provide evidence of the financial assurance to the director</w:t>
      </w:r>
      <w:r w:rsidR="00E7766F" w:rsidRPr="00DD0F0B">
        <w:noBreakHyphen/>
      </w:r>
      <w:r w:rsidR="002134F1" w:rsidRPr="00DD0F0B">
        <w:t>general.</w:t>
      </w:r>
    </w:p>
    <w:p w14:paraId="1C2FFAC7" w14:textId="038562EA" w:rsidR="002134F1" w:rsidRPr="00DD0F0B" w:rsidRDefault="00ED2D22" w:rsidP="00ED2D22">
      <w:pPr>
        <w:pStyle w:val="Amain"/>
      </w:pPr>
      <w:r>
        <w:tab/>
      </w:r>
      <w:r w:rsidRPr="00DD0F0B">
        <w:t>(3)</w:t>
      </w:r>
      <w:r w:rsidRPr="00DD0F0B">
        <w:tab/>
      </w:r>
      <w:r w:rsidR="002134F1" w:rsidRPr="00DD0F0B">
        <w:t>A financial assurance condition may require financial assurance in 1 or more of the following forms:</w:t>
      </w:r>
    </w:p>
    <w:p w14:paraId="77B4603C" w14:textId="7043A7F5" w:rsidR="002134F1" w:rsidRPr="00DD0F0B" w:rsidRDefault="00ED2D22" w:rsidP="00ED2D22">
      <w:pPr>
        <w:pStyle w:val="Apara"/>
      </w:pPr>
      <w:r>
        <w:tab/>
      </w:r>
      <w:r w:rsidRPr="00DD0F0B">
        <w:t>(a)</w:t>
      </w:r>
      <w:r w:rsidRPr="00DD0F0B">
        <w:tab/>
      </w:r>
      <w:r w:rsidR="002134F1" w:rsidRPr="00DD0F0B">
        <w:t>a bank guarantee;</w:t>
      </w:r>
    </w:p>
    <w:p w14:paraId="5DDCC39F" w14:textId="6E8F426F" w:rsidR="002134F1" w:rsidRPr="00DD0F0B" w:rsidRDefault="00ED2D22" w:rsidP="00ED2D22">
      <w:pPr>
        <w:pStyle w:val="Apara"/>
      </w:pPr>
      <w:r>
        <w:tab/>
      </w:r>
      <w:r w:rsidRPr="00DD0F0B">
        <w:t>(b)</w:t>
      </w:r>
      <w:r w:rsidRPr="00DD0F0B">
        <w:tab/>
      </w:r>
      <w:r w:rsidR="002134F1" w:rsidRPr="00DD0F0B">
        <w:t>a bond;</w:t>
      </w:r>
    </w:p>
    <w:p w14:paraId="7949A544" w14:textId="08F493D7" w:rsidR="002134F1" w:rsidRPr="00DD0F0B" w:rsidRDefault="00ED2D22" w:rsidP="00ED2D22">
      <w:pPr>
        <w:pStyle w:val="Apara"/>
      </w:pPr>
      <w:r>
        <w:tab/>
      </w:r>
      <w:r w:rsidRPr="00DD0F0B">
        <w:t>(c)</w:t>
      </w:r>
      <w:r w:rsidRPr="00DD0F0B">
        <w:tab/>
      </w:r>
      <w:r w:rsidR="002134F1" w:rsidRPr="00DD0F0B">
        <w:t>an insurance policy;</w:t>
      </w:r>
    </w:p>
    <w:p w14:paraId="1956213C" w14:textId="29D847CB" w:rsidR="002134F1" w:rsidRPr="00DD0F0B" w:rsidRDefault="00ED2D22" w:rsidP="00ED2D22">
      <w:pPr>
        <w:pStyle w:val="Apara"/>
      </w:pPr>
      <w:r>
        <w:tab/>
      </w:r>
      <w:r w:rsidRPr="00DD0F0B">
        <w:t>(d)</w:t>
      </w:r>
      <w:r w:rsidRPr="00DD0F0B">
        <w:tab/>
      </w:r>
      <w:r w:rsidR="002134F1" w:rsidRPr="00DD0F0B">
        <w:t>a form prescribed by regulation;</w:t>
      </w:r>
    </w:p>
    <w:p w14:paraId="1845B445" w14:textId="6947026C" w:rsidR="002134F1" w:rsidRPr="00DD0F0B" w:rsidRDefault="00ED2D22" w:rsidP="00ED2D22">
      <w:pPr>
        <w:pStyle w:val="Apara"/>
      </w:pPr>
      <w:r>
        <w:tab/>
      </w:r>
      <w:r w:rsidRPr="00DD0F0B">
        <w:t>(e)</w:t>
      </w:r>
      <w:r w:rsidRPr="00DD0F0B">
        <w:tab/>
      </w:r>
      <w:r w:rsidR="002134F1" w:rsidRPr="00DD0F0B">
        <w:t>any other form the director</w:t>
      </w:r>
      <w:r w:rsidR="00E7766F" w:rsidRPr="00DD0F0B">
        <w:noBreakHyphen/>
      </w:r>
      <w:r w:rsidR="002134F1" w:rsidRPr="00DD0F0B">
        <w:t>general considers appropriate.</w:t>
      </w:r>
    </w:p>
    <w:p w14:paraId="306F2717" w14:textId="2F304FA6" w:rsidR="002134F1" w:rsidRPr="00DD0F0B" w:rsidRDefault="00ED2D22" w:rsidP="00ED2D22">
      <w:pPr>
        <w:pStyle w:val="Amain"/>
      </w:pPr>
      <w:r>
        <w:tab/>
      </w:r>
      <w:r w:rsidRPr="00DD0F0B">
        <w:t>(4)</w:t>
      </w:r>
      <w:r w:rsidRPr="00DD0F0B">
        <w:tab/>
      </w:r>
      <w:r w:rsidR="002134F1" w:rsidRPr="00DD0F0B">
        <w:t>A financial assurance condition may provide for the following matters:</w:t>
      </w:r>
    </w:p>
    <w:p w14:paraId="333B6331" w14:textId="6434D49B" w:rsidR="002134F1" w:rsidRPr="00DD0F0B" w:rsidRDefault="00ED2D22" w:rsidP="00ED2D22">
      <w:pPr>
        <w:pStyle w:val="Apara"/>
      </w:pPr>
      <w:r>
        <w:tab/>
      </w:r>
      <w:r w:rsidRPr="00DD0F0B">
        <w:t>(a)</w:t>
      </w:r>
      <w:r w:rsidRPr="00DD0F0B">
        <w:tab/>
      </w:r>
      <w:r w:rsidR="002134F1" w:rsidRPr="00DD0F0B">
        <w:t>how the amount of financial assurance is to be worked out;</w:t>
      </w:r>
    </w:p>
    <w:p w14:paraId="08590D5F" w14:textId="59CD2350" w:rsidR="002134F1" w:rsidRPr="00DD0F0B" w:rsidRDefault="00ED2D22" w:rsidP="00ED2D22">
      <w:pPr>
        <w:pStyle w:val="Apara"/>
      </w:pPr>
      <w:r>
        <w:tab/>
      </w:r>
      <w:r w:rsidRPr="00DD0F0B">
        <w:t>(b)</w:t>
      </w:r>
      <w:r w:rsidRPr="00DD0F0B">
        <w:tab/>
      </w:r>
      <w:r w:rsidR="002134F1" w:rsidRPr="00DD0F0B">
        <w:t>the circumstances in which the financial assurance may be claimed or realised, and the procedure for claiming or realising the financial assurance;</w:t>
      </w:r>
    </w:p>
    <w:p w14:paraId="5B629C53" w14:textId="2DD08835" w:rsidR="002134F1" w:rsidRPr="00DD0F0B" w:rsidRDefault="00ED2D22" w:rsidP="00ED2D22">
      <w:pPr>
        <w:pStyle w:val="Apara"/>
      </w:pPr>
      <w:r>
        <w:tab/>
      </w:r>
      <w:r w:rsidRPr="00DD0F0B">
        <w:t>(c)</w:t>
      </w:r>
      <w:r w:rsidRPr="00DD0F0B">
        <w:tab/>
      </w:r>
      <w:r w:rsidR="002134F1" w:rsidRPr="00DD0F0B">
        <w:t>actions that may be taken after a secured event, including—</w:t>
      </w:r>
    </w:p>
    <w:p w14:paraId="7113F96F" w14:textId="78679B8C" w:rsidR="002134F1" w:rsidRPr="00DD0F0B" w:rsidRDefault="00ED2D22" w:rsidP="00ED2D22">
      <w:pPr>
        <w:pStyle w:val="Asubpara"/>
      </w:pPr>
      <w:r>
        <w:tab/>
      </w:r>
      <w:r w:rsidRPr="00DD0F0B">
        <w:t>(i)</w:t>
      </w:r>
      <w:r w:rsidRPr="00DD0F0B">
        <w:tab/>
      </w:r>
      <w:r w:rsidR="002134F1" w:rsidRPr="00DD0F0B">
        <w:t>when stated actions may be taken by the director</w:t>
      </w:r>
      <w:r w:rsidR="00E7766F" w:rsidRPr="00DD0F0B">
        <w:noBreakHyphen/>
      </w:r>
      <w:r w:rsidR="002134F1" w:rsidRPr="00DD0F0B">
        <w:t>general; and</w:t>
      </w:r>
    </w:p>
    <w:p w14:paraId="26551D00" w14:textId="39C751DB" w:rsidR="002134F1" w:rsidRPr="00DD0F0B" w:rsidRDefault="00ED2D22" w:rsidP="00ED2D22">
      <w:pPr>
        <w:pStyle w:val="Asubpara"/>
      </w:pPr>
      <w:r>
        <w:tab/>
      </w:r>
      <w:r w:rsidRPr="00DD0F0B">
        <w:t>(ii)</w:t>
      </w:r>
      <w:r w:rsidRPr="00DD0F0B">
        <w:tab/>
      </w:r>
      <w:r w:rsidR="002134F1" w:rsidRPr="00DD0F0B">
        <w:t>when the director</w:t>
      </w:r>
      <w:r w:rsidR="00E7766F" w:rsidRPr="00DD0F0B">
        <w:noBreakHyphen/>
      </w:r>
      <w:r w:rsidR="002134F1" w:rsidRPr="00DD0F0B">
        <w:t>general may enter premises to take stated actions;</w:t>
      </w:r>
    </w:p>
    <w:p w14:paraId="2A463E47" w14:textId="3406326B" w:rsidR="002134F1" w:rsidRPr="00DD0F0B" w:rsidRDefault="00ED2D22" w:rsidP="00ED2D22">
      <w:pPr>
        <w:pStyle w:val="Apara"/>
      </w:pPr>
      <w:r>
        <w:tab/>
      </w:r>
      <w:r w:rsidRPr="00DD0F0B">
        <w:t>(d)</w:t>
      </w:r>
      <w:r w:rsidRPr="00DD0F0B">
        <w:tab/>
      </w:r>
      <w:r w:rsidR="002134F1" w:rsidRPr="00DD0F0B">
        <w:t>when stated information must be provided;</w:t>
      </w:r>
    </w:p>
    <w:p w14:paraId="63CFE2E3" w14:textId="6CC9128D" w:rsidR="002134F1" w:rsidRPr="00DD0F0B" w:rsidRDefault="00ED2D22" w:rsidP="00ED2D22">
      <w:pPr>
        <w:pStyle w:val="Apara"/>
      </w:pPr>
      <w:r>
        <w:lastRenderedPageBreak/>
        <w:tab/>
      </w:r>
      <w:r w:rsidRPr="00DD0F0B">
        <w:t>(e)</w:t>
      </w:r>
      <w:r w:rsidRPr="00DD0F0B">
        <w:tab/>
      </w:r>
      <w:r w:rsidR="002134F1" w:rsidRPr="00DD0F0B">
        <w:t>auditing of actions that may result in the financial assurance being claimed or realised;</w:t>
      </w:r>
    </w:p>
    <w:p w14:paraId="3940080A" w14:textId="78D9A9B3" w:rsidR="002134F1" w:rsidRPr="00DD0F0B" w:rsidRDefault="00ED2D22" w:rsidP="00ED2D22">
      <w:pPr>
        <w:pStyle w:val="Apara"/>
      </w:pPr>
      <w:r>
        <w:tab/>
      </w:r>
      <w:r w:rsidRPr="00DD0F0B">
        <w:t>(f)</w:t>
      </w:r>
      <w:r w:rsidRPr="00DD0F0B">
        <w:tab/>
      </w:r>
      <w:r w:rsidR="002134F1" w:rsidRPr="00DD0F0B">
        <w:t>the administration of the financial assurance;</w:t>
      </w:r>
    </w:p>
    <w:p w14:paraId="68813ED9" w14:textId="5150293E" w:rsidR="002134F1" w:rsidRPr="00DD0F0B" w:rsidRDefault="00ED2D22" w:rsidP="00ED2D22">
      <w:pPr>
        <w:pStyle w:val="Apara"/>
      </w:pPr>
      <w:r>
        <w:tab/>
      </w:r>
      <w:r w:rsidRPr="00DD0F0B">
        <w:t>(g)</w:t>
      </w:r>
      <w:r w:rsidRPr="00DD0F0B">
        <w:tab/>
      </w:r>
      <w:r w:rsidR="002134F1" w:rsidRPr="00DD0F0B">
        <w:t>the release of the financial assurance.</w:t>
      </w:r>
    </w:p>
    <w:p w14:paraId="734DCFB4" w14:textId="6B6C6653" w:rsidR="002134F1" w:rsidRPr="00DD0F0B" w:rsidRDefault="00ED2D22" w:rsidP="00ED2D22">
      <w:pPr>
        <w:pStyle w:val="Amain"/>
      </w:pPr>
      <w:r>
        <w:tab/>
      </w:r>
      <w:r w:rsidRPr="00DD0F0B">
        <w:t>(5)</w:t>
      </w:r>
      <w:r w:rsidRPr="00DD0F0B">
        <w:tab/>
      </w:r>
      <w:r w:rsidR="002134F1" w:rsidRPr="00DD0F0B">
        <w:t xml:space="preserve">A financial assurance </w:t>
      </w:r>
      <w:r w:rsidR="002134F1" w:rsidRPr="00DD0F0B">
        <w:rPr>
          <w:szCs w:val="28"/>
        </w:rPr>
        <w:t>may be claimed and realised</w:t>
      </w:r>
      <w:r w:rsidR="002134F1" w:rsidRPr="00DD0F0B">
        <w:t>, despite and without affecting—</w:t>
      </w:r>
    </w:p>
    <w:p w14:paraId="0B2613DF" w14:textId="0B4B1B0D" w:rsidR="002134F1" w:rsidRPr="00DD0F0B" w:rsidRDefault="00ED2D22" w:rsidP="00ED2D22">
      <w:pPr>
        <w:pStyle w:val="Apara"/>
      </w:pPr>
      <w:r>
        <w:tab/>
      </w:r>
      <w:r w:rsidRPr="00DD0F0B">
        <w:t>(a)</w:t>
      </w:r>
      <w:r w:rsidRPr="00DD0F0B">
        <w:tab/>
      </w:r>
      <w:r w:rsidR="002134F1" w:rsidRPr="00DD0F0B">
        <w:t xml:space="preserve">any liability of the </w:t>
      </w:r>
      <w:r w:rsidR="001834EB" w:rsidRPr="00DD0F0B">
        <w:t>permit</w:t>
      </w:r>
      <w:r w:rsidR="00E7766F" w:rsidRPr="00DD0F0B">
        <w:noBreakHyphen/>
      </w:r>
      <w:r w:rsidR="001834EB" w:rsidRPr="00DD0F0B">
        <w:t>holder</w:t>
      </w:r>
      <w:r w:rsidR="002134F1" w:rsidRPr="00DD0F0B">
        <w:t xml:space="preserve"> for any penalty for an offence for a failure to comply to which the assurance relates; and</w:t>
      </w:r>
    </w:p>
    <w:p w14:paraId="4ED4FFA4" w14:textId="5B5967EF" w:rsidR="002134F1" w:rsidRPr="00DD0F0B" w:rsidRDefault="00ED2D22" w:rsidP="00ED2D22">
      <w:pPr>
        <w:pStyle w:val="Apara"/>
      </w:pPr>
      <w:r>
        <w:tab/>
      </w:r>
      <w:r w:rsidRPr="00DD0F0B">
        <w:t>(b)</w:t>
      </w:r>
      <w:r w:rsidRPr="00DD0F0B">
        <w:tab/>
      </w:r>
      <w:r w:rsidR="002134F1" w:rsidRPr="00DD0F0B">
        <w:t>any other action that may be taken, or is required to be taken, in relation to any failure to comply or other circumstance to which the assurance relates.</w:t>
      </w:r>
    </w:p>
    <w:p w14:paraId="5C9BF36D" w14:textId="48DBD083" w:rsidR="0098444C" w:rsidRPr="00DD0F0B" w:rsidRDefault="00ED2D22" w:rsidP="00ED2D22">
      <w:pPr>
        <w:pStyle w:val="AH5Sec"/>
      </w:pPr>
      <w:bookmarkStart w:id="93" w:name="_Toc213333549"/>
      <w:r w:rsidRPr="00EB037E">
        <w:rPr>
          <w:rStyle w:val="CharSectNo"/>
        </w:rPr>
        <w:t>73</w:t>
      </w:r>
      <w:r w:rsidRPr="00DD0F0B">
        <w:tab/>
      </w:r>
      <w:r w:rsidR="0098444C" w:rsidRPr="00DD0F0B">
        <w:t>Offence</w:t>
      </w:r>
      <w:r w:rsidR="00E22EE1" w:rsidRPr="00DD0F0B">
        <w:t>s</w:t>
      </w:r>
      <w:r w:rsidR="0098444C" w:rsidRPr="00DD0F0B">
        <w:t>—fail to comply with permit condition</w:t>
      </w:r>
      <w:bookmarkEnd w:id="93"/>
    </w:p>
    <w:p w14:paraId="71B53F66" w14:textId="389E61E2" w:rsidR="0098444C" w:rsidRPr="00DD0F0B" w:rsidRDefault="00ED2D22" w:rsidP="00ED2D22">
      <w:pPr>
        <w:pStyle w:val="Amain"/>
        <w:keepNext/>
      </w:pPr>
      <w:r>
        <w:tab/>
      </w:r>
      <w:r w:rsidRPr="00DD0F0B">
        <w:t>(1)</w:t>
      </w:r>
      <w:r w:rsidRPr="00DD0F0B">
        <w:tab/>
      </w:r>
      <w:r w:rsidR="0098444C" w:rsidRPr="00DD0F0B">
        <w:t>A permit</w:t>
      </w:r>
      <w:r w:rsidR="00E7766F" w:rsidRPr="00DD0F0B">
        <w:noBreakHyphen/>
      </w:r>
      <w:r w:rsidR="0098444C" w:rsidRPr="00DD0F0B">
        <w:t xml:space="preserve">holder must comply with </w:t>
      </w:r>
      <w:r w:rsidR="003E082E" w:rsidRPr="00DD0F0B">
        <w:t>the</w:t>
      </w:r>
      <w:r w:rsidR="0098444C" w:rsidRPr="00DD0F0B">
        <w:t xml:space="preserve"> condition</w:t>
      </w:r>
      <w:r w:rsidR="003E082E" w:rsidRPr="00DD0F0B">
        <w:t>s</w:t>
      </w:r>
      <w:r w:rsidR="0098444C" w:rsidRPr="00DD0F0B">
        <w:t xml:space="preserve"> on their </w:t>
      </w:r>
      <w:r w:rsidR="00E22EE1" w:rsidRPr="00DD0F0B">
        <w:t xml:space="preserve">biosecurity </w:t>
      </w:r>
      <w:r w:rsidR="0098444C" w:rsidRPr="00DD0F0B">
        <w:t>permit.</w:t>
      </w:r>
    </w:p>
    <w:p w14:paraId="514E0FB5" w14:textId="700E37E6" w:rsidR="0098444C" w:rsidRPr="00DD0F0B" w:rsidRDefault="0098444C" w:rsidP="0098444C">
      <w:pPr>
        <w:pStyle w:val="Penalty"/>
      </w:pPr>
      <w:r w:rsidRPr="00DD0F0B">
        <w:t xml:space="preserve">Maximum penalty:  </w:t>
      </w:r>
      <w:r w:rsidR="00FE179E" w:rsidRPr="00DD0F0B">
        <w:t>50</w:t>
      </w:r>
      <w:r w:rsidR="00696A93" w:rsidRPr="00DD0F0B">
        <w:t xml:space="preserve"> </w:t>
      </w:r>
      <w:r w:rsidRPr="00DD0F0B">
        <w:t>penalty units.</w:t>
      </w:r>
    </w:p>
    <w:p w14:paraId="3ABD8312" w14:textId="2F1DEBF3" w:rsidR="0098444C" w:rsidRPr="00DD0F0B" w:rsidRDefault="00ED2D22" w:rsidP="00ED2D22">
      <w:pPr>
        <w:pStyle w:val="Amain"/>
      </w:pPr>
      <w:r>
        <w:tab/>
      </w:r>
      <w:r w:rsidRPr="00DD0F0B">
        <w:t>(2)</w:t>
      </w:r>
      <w:r w:rsidRPr="00DD0F0B">
        <w:tab/>
      </w:r>
      <w:r w:rsidR="0098444C" w:rsidRPr="00DD0F0B">
        <w:t>A permit</w:t>
      </w:r>
      <w:r w:rsidR="00E7766F" w:rsidRPr="00DD0F0B">
        <w:noBreakHyphen/>
      </w:r>
      <w:r w:rsidR="0098444C" w:rsidRPr="00DD0F0B">
        <w:t>holder commits an offence if—</w:t>
      </w:r>
    </w:p>
    <w:p w14:paraId="135A2E19" w14:textId="0FF52E18" w:rsidR="0098444C" w:rsidRPr="00DD0F0B" w:rsidRDefault="00ED2D22" w:rsidP="00ED2D22">
      <w:pPr>
        <w:pStyle w:val="Apara"/>
      </w:pPr>
      <w:r>
        <w:tab/>
      </w:r>
      <w:r w:rsidRPr="00DD0F0B">
        <w:t>(a)</w:t>
      </w:r>
      <w:r w:rsidRPr="00DD0F0B">
        <w:tab/>
      </w:r>
      <w:r w:rsidR="0098444C" w:rsidRPr="00DD0F0B">
        <w:t>the permit is subject to a condition; and</w:t>
      </w:r>
    </w:p>
    <w:p w14:paraId="05A71F6C" w14:textId="4BF60245" w:rsidR="0098444C" w:rsidRPr="00DD0F0B" w:rsidRDefault="00ED2D22" w:rsidP="00ED2D22">
      <w:pPr>
        <w:pStyle w:val="Apara"/>
        <w:keepNext/>
      </w:pPr>
      <w:r>
        <w:tab/>
      </w:r>
      <w:r w:rsidRPr="00DD0F0B">
        <w:t>(b)</w:t>
      </w:r>
      <w:r w:rsidRPr="00DD0F0B">
        <w:tab/>
      </w:r>
      <w:r w:rsidR="0098444C" w:rsidRPr="00DD0F0B">
        <w:t>the permit</w:t>
      </w:r>
      <w:r w:rsidR="00E7766F" w:rsidRPr="00DD0F0B">
        <w:noBreakHyphen/>
      </w:r>
      <w:r w:rsidR="0098444C" w:rsidRPr="00DD0F0B">
        <w:t>holder intentionally</w:t>
      </w:r>
      <w:r w:rsidR="00975B35" w:rsidRPr="00DD0F0B">
        <w:t xml:space="preserve"> </w:t>
      </w:r>
      <w:r w:rsidR="00D6573F" w:rsidRPr="00DD0F0B">
        <w:t>or negligently</w:t>
      </w:r>
      <w:r w:rsidR="0098444C" w:rsidRPr="00DD0F0B">
        <w:t xml:space="preserve"> fails to comply with the condition.</w:t>
      </w:r>
    </w:p>
    <w:p w14:paraId="776D1765" w14:textId="2DEF868F" w:rsidR="0098444C" w:rsidRPr="00DD0F0B" w:rsidRDefault="0098444C" w:rsidP="0098444C">
      <w:pPr>
        <w:pStyle w:val="Penalty"/>
      </w:pPr>
      <w:r w:rsidRPr="00DD0F0B">
        <w:t xml:space="preserve">Maximum penalty:  </w:t>
      </w:r>
      <w:r w:rsidR="000F16DC" w:rsidRPr="00DD0F0B">
        <w:t>2 500</w:t>
      </w:r>
      <w:r w:rsidRPr="00DD0F0B">
        <w:t xml:space="preserve"> penalty units.</w:t>
      </w:r>
    </w:p>
    <w:p w14:paraId="2F27817E" w14:textId="29F1A2BE" w:rsidR="0098444C" w:rsidRPr="00DD0F0B" w:rsidRDefault="00ED2D22" w:rsidP="00ED2D22">
      <w:pPr>
        <w:pStyle w:val="Amain"/>
      </w:pPr>
      <w:r>
        <w:tab/>
      </w:r>
      <w:r w:rsidRPr="00DD0F0B">
        <w:t>(3)</w:t>
      </w:r>
      <w:r w:rsidRPr="00DD0F0B">
        <w:tab/>
      </w:r>
      <w:r w:rsidR="0098444C" w:rsidRPr="00DD0F0B">
        <w:t>An offence against subsection (1) is a strict liability offence.</w:t>
      </w:r>
    </w:p>
    <w:p w14:paraId="17DA314D" w14:textId="0CBB590B" w:rsidR="0098444C" w:rsidRPr="00DD0F0B" w:rsidRDefault="00ED2D22" w:rsidP="00ED2D22">
      <w:pPr>
        <w:pStyle w:val="AH5Sec"/>
      </w:pPr>
      <w:bookmarkStart w:id="94" w:name="_Toc213333550"/>
      <w:r w:rsidRPr="00EB037E">
        <w:rPr>
          <w:rStyle w:val="CharSectNo"/>
        </w:rPr>
        <w:t>74</w:t>
      </w:r>
      <w:r w:rsidRPr="00DD0F0B">
        <w:tab/>
      </w:r>
      <w:r w:rsidR="0098444C" w:rsidRPr="00DD0F0B">
        <w:t>Permits—grounds for suspension or cancellation</w:t>
      </w:r>
      <w:bookmarkEnd w:id="94"/>
    </w:p>
    <w:p w14:paraId="6BCDEB91" w14:textId="479FAB9F" w:rsidR="0098444C" w:rsidRPr="00DD0F0B" w:rsidRDefault="0098444C" w:rsidP="0098444C">
      <w:pPr>
        <w:pStyle w:val="Amainreturn"/>
      </w:pPr>
      <w:r w:rsidRPr="00DD0F0B">
        <w:t xml:space="preserve">Each of the following is a ground for suspending or cancelling a </w:t>
      </w:r>
      <w:r w:rsidR="00B24537" w:rsidRPr="00DD0F0B">
        <w:t xml:space="preserve">biosecurity </w:t>
      </w:r>
      <w:r w:rsidRPr="00DD0F0B">
        <w:t>permit:</w:t>
      </w:r>
    </w:p>
    <w:p w14:paraId="61175DB2" w14:textId="37C1E9B5" w:rsidR="00680085" w:rsidRPr="00DD0F0B" w:rsidRDefault="00ED2D22" w:rsidP="00ED2D22">
      <w:pPr>
        <w:pStyle w:val="Apara"/>
      </w:pPr>
      <w:r>
        <w:tab/>
      </w:r>
      <w:r w:rsidRPr="00DD0F0B">
        <w:t>(a)</w:t>
      </w:r>
      <w:r w:rsidRPr="00DD0F0B">
        <w:tab/>
      </w:r>
      <w:r w:rsidR="0098444C" w:rsidRPr="00DD0F0B">
        <w:t>the permit</w:t>
      </w:r>
      <w:r w:rsidR="00E7766F" w:rsidRPr="00DD0F0B">
        <w:noBreakHyphen/>
      </w:r>
      <w:r w:rsidR="0098444C" w:rsidRPr="00DD0F0B">
        <w:t>holder</w:t>
      </w:r>
      <w:r w:rsidR="00680085" w:rsidRPr="00DD0F0B">
        <w:t xml:space="preserve"> has failed to comply with a provision of this Act;</w:t>
      </w:r>
    </w:p>
    <w:p w14:paraId="09BB30F9" w14:textId="252F9A06" w:rsidR="00F60EC2" w:rsidRPr="00DD0F0B" w:rsidRDefault="00ED2D22" w:rsidP="00ED2D22">
      <w:pPr>
        <w:pStyle w:val="Apara"/>
      </w:pPr>
      <w:r>
        <w:lastRenderedPageBreak/>
        <w:tab/>
      </w:r>
      <w:r w:rsidRPr="00DD0F0B">
        <w:t>(b)</w:t>
      </w:r>
      <w:r w:rsidRPr="00DD0F0B">
        <w:tab/>
      </w:r>
      <w:r w:rsidR="00F60EC2" w:rsidRPr="00DD0F0B">
        <w:t>the permit</w:t>
      </w:r>
      <w:r w:rsidR="00E7766F" w:rsidRPr="00DD0F0B">
        <w:noBreakHyphen/>
      </w:r>
      <w:r w:rsidR="00F60EC2" w:rsidRPr="00DD0F0B">
        <w:t>holder is not a suitable person to engage in the conduct authorised by the permit;</w:t>
      </w:r>
    </w:p>
    <w:p w14:paraId="6140E2D4" w14:textId="2E34A6C8" w:rsidR="00112745" w:rsidRPr="00DD0F0B" w:rsidRDefault="00ED2D22" w:rsidP="00ED2D22">
      <w:pPr>
        <w:pStyle w:val="Apara"/>
      </w:pPr>
      <w:r>
        <w:tab/>
      </w:r>
      <w:r w:rsidRPr="00DD0F0B">
        <w:t>(c)</w:t>
      </w:r>
      <w:r w:rsidRPr="00DD0F0B">
        <w:tab/>
      </w:r>
      <w:r w:rsidR="00112745" w:rsidRPr="00DD0F0B">
        <w:t>the permit</w:t>
      </w:r>
      <w:r w:rsidR="00E7766F" w:rsidRPr="00DD0F0B">
        <w:noBreakHyphen/>
      </w:r>
      <w:r w:rsidR="00112745" w:rsidRPr="00DD0F0B">
        <w:t>holder does not have the qualifications, skills, knowledge and experience to manage the biosecurity risk associated with the conduct to be authorised by the permit</w:t>
      </w:r>
      <w:r w:rsidR="00010B98" w:rsidRPr="00DD0F0B">
        <w:t>;</w:t>
      </w:r>
    </w:p>
    <w:p w14:paraId="3278568E" w14:textId="34EF0EE3" w:rsidR="0098444C" w:rsidRPr="00DD0F0B" w:rsidRDefault="00ED2D22" w:rsidP="00ED2D22">
      <w:pPr>
        <w:pStyle w:val="Apara"/>
      </w:pPr>
      <w:r>
        <w:tab/>
      </w:r>
      <w:r w:rsidRPr="00DD0F0B">
        <w:t>(d)</w:t>
      </w:r>
      <w:r w:rsidRPr="00DD0F0B">
        <w:tab/>
      </w:r>
      <w:r w:rsidR="00724350" w:rsidRPr="00DD0F0B">
        <w:t>t</w:t>
      </w:r>
      <w:r w:rsidR="00B52A7B" w:rsidRPr="00DD0F0B">
        <w:t>he permit</w:t>
      </w:r>
      <w:r w:rsidR="00E7766F" w:rsidRPr="00DD0F0B">
        <w:noBreakHyphen/>
      </w:r>
      <w:r w:rsidR="00B52A7B" w:rsidRPr="00DD0F0B">
        <w:t xml:space="preserve">holder </w:t>
      </w:r>
      <w:r w:rsidR="0098444C" w:rsidRPr="00DD0F0B">
        <w:t>used false or misleading information to obtain the permit;</w:t>
      </w:r>
    </w:p>
    <w:p w14:paraId="404DD9CA" w14:textId="521AF833" w:rsidR="00724350" w:rsidRPr="00DD0F0B" w:rsidRDefault="00ED2D22" w:rsidP="00ED2D22">
      <w:pPr>
        <w:pStyle w:val="Apara"/>
      </w:pPr>
      <w:r>
        <w:tab/>
      </w:r>
      <w:r w:rsidRPr="00DD0F0B">
        <w:t>(e)</w:t>
      </w:r>
      <w:r w:rsidRPr="00DD0F0B">
        <w:tab/>
      </w:r>
      <w:r w:rsidR="00724350" w:rsidRPr="00DD0F0B">
        <w:t>a ground for refusing to renew the permit exists;</w:t>
      </w:r>
    </w:p>
    <w:p w14:paraId="4D9D5250" w14:textId="6FB09F48" w:rsidR="0098444C" w:rsidRPr="00DD0F0B" w:rsidRDefault="00ED2D22" w:rsidP="00ED2D22">
      <w:pPr>
        <w:pStyle w:val="Apara"/>
      </w:pPr>
      <w:r>
        <w:tab/>
      </w:r>
      <w:r w:rsidRPr="00DD0F0B">
        <w:t>(f)</w:t>
      </w:r>
      <w:r w:rsidRPr="00DD0F0B">
        <w:tab/>
      </w:r>
      <w:r w:rsidR="0098444C" w:rsidRPr="00DD0F0B">
        <w:t>the suspension or cancellation is necessary because of an emergency;</w:t>
      </w:r>
    </w:p>
    <w:p w14:paraId="276BA0E7" w14:textId="65DB766E" w:rsidR="0098444C" w:rsidRPr="00DD0F0B" w:rsidRDefault="00ED2D22" w:rsidP="00ED2D22">
      <w:pPr>
        <w:pStyle w:val="Apara"/>
      </w:pPr>
      <w:r>
        <w:tab/>
      </w:r>
      <w:r w:rsidRPr="00DD0F0B">
        <w:t>(g)</w:t>
      </w:r>
      <w:r w:rsidRPr="00DD0F0B">
        <w:tab/>
      </w:r>
      <w:r w:rsidR="0098444C" w:rsidRPr="00DD0F0B">
        <w:t>any other ground prescribed by regulation.</w:t>
      </w:r>
    </w:p>
    <w:p w14:paraId="4E796D3F" w14:textId="01A10432" w:rsidR="0098444C" w:rsidRPr="00DD0F0B" w:rsidRDefault="00ED2D22" w:rsidP="00ED2D22">
      <w:pPr>
        <w:pStyle w:val="AH5Sec"/>
      </w:pPr>
      <w:bookmarkStart w:id="95" w:name="_Toc213333551"/>
      <w:r w:rsidRPr="00EB037E">
        <w:rPr>
          <w:rStyle w:val="CharSectNo"/>
        </w:rPr>
        <w:t>75</w:t>
      </w:r>
      <w:r w:rsidRPr="00DD0F0B">
        <w:tab/>
      </w:r>
      <w:r w:rsidR="0098444C" w:rsidRPr="00DD0F0B">
        <w:t>Permits—suspension</w:t>
      </w:r>
      <w:bookmarkEnd w:id="95"/>
    </w:p>
    <w:p w14:paraId="554F9C49" w14:textId="4468CCA7" w:rsidR="0098444C" w:rsidRPr="00DD0F0B" w:rsidRDefault="00B52A7B" w:rsidP="00634A31">
      <w:pPr>
        <w:pStyle w:val="Amainreturn"/>
      </w:pPr>
      <w:r w:rsidRPr="00DD0F0B">
        <w:t>I</w:t>
      </w:r>
      <w:r w:rsidR="0098444C" w:rsidRPr="00DD0F0B">
        <w:t xml:space="preserve">f </w:t>
      </w:r>
      <w:r w:rsidRPr="00DD0F0B">
        <w:t>the director</w:t>
      </w:r>
      <w:r w:rsidR="00E7766F" w:rsidRPr="00DD0F0B">
        <w:noBreakHyphen/>
      </w:r>
      <w:r w:rsidRPr="00DD0F0B">
        <w:t xml:space="preserve">general is </w:t>
      </w:r>
      <w:r w:rsidR="0098444C" w:rsidRPr="00DD0F0B">
        <w:t xml:space="preserve">satisfied there are grounds </w:t>
      </w:r>
      <w:r w:rsidRPr="00DD0F0B">
        <w:t>to</w:t>
      </w:r>
      <w:r w:rsidR="0098444C" w:rsidRPr="00DD0F0B">
        <w:t xml:space="preserve"> suspen</w:t>
      </w:r>
      <w:r w:rsidRPr="00DD0F0B">
        <w:t xml:space="preserve">d a </w:t>
      </w:r>
      <w:r w:rsidR="00113929" w:rsidRPr="00DD0F0B">
        <w:t xml:space="preserve">biosecurity </w:t>
      </w:r>
      <w:r w:rsidRPr="00DD0F0B">
        <w:t>permit, the director</w:t>
      </w:r>
      <w:r w:rsidR="00E7766F" w:rsidRPr="00DD0F0B">
        <w:noBreakHyphen/>
      </w:r>
      <w:r w:rsidRPr="00DD0F0B">
        <w:t>general may suspend the permit by giving the permit</w:t>
      </w:r>
      <w:r w:rsidR="00E7766F" w:rsidRPr="00DD0F0B">
        <w:noBreakHyphen/>
      </w:r>
      <w:r w:rsidRPr="00DD0F0B">
        <w:t>holder a written suspension notice stating</w:t>
      </w:r>
      <w:r w:rsidR="007053E2" w:rsidRPr="00DD0F0B">
        <w:t>—</w:t>
      </w:r>
    </w:p>
    <w:p w14:paraId="24146ECE" w14:textId="2F5B3BBE" w:rsidR="0098444C" w:rsidRPr="00DD0F0B" w:rsidRDefault="00ED2D22" w:rsidP="00ED2D22">
      <w:pPr>
        <w:pStyle w:val="Apara"/>
      </w:pPr>
      <w:r>
        <w:tab/>
      </w:r>
      <w:r w:rsidRPr="00DD0F0B">
        <w:t>(a)</w:t>
      </w:r>
      <w:r w:rsidRPr="00DD0F0B">
        <w:tab/>
      </w:r>
      <w:r w:rsidR="0098444C" w:rsidRPr="00DD0F0B">
        <w:t>the grounds for the suspension; and</w:t>
      </w:r>
    </w:p>
    <w:p w14:paraId="3EEBA95B" w14:textId="5A0FC36F" w:rsidR="0098444C" w:rsidRPr="00DD0F0B" w:rsidRDefault="00ED2D22" w:rsidP="00ED2D22">
      <w:pPr>
        <w:pStyle w:val="Apara"/>
      </w:pPr>
      <w:r>
        <w:tab/>
      </w:r>
      <w:r w:rsidRPr="00DD0F0B">
        <w:t>(b)</w:t>
      </w:r>
      <w:r w:rsidRPr="00DD0F0B">
        <w:tab/>
      </w:r>
      <w:r w:rsidR="0098444C" w:rsidRPr="00DD0F0B">
        <w:t>when the suspension takes effect; and</w:t>
      </w:r>
    </w:p>
    <w:p w14:paraId="71CCDDB3" w14:textId="29C96A3E" w:rsidR="0098444C" w:rsidRPr="00DD0F0B" w:rsidRDefault="00ED2D22" w:rsidP="00ED2D22">
      <w:pPr>
        <w:pStyle w:val="Apara"/>
      </w:pPr>
      <w:r>
        <w:tab/>
      </w:r>
      <w:r w:rsidRPr="00DD0F0B">
        <w:t>(c)</w:t>
      </w:r>
      <w:r w:rsidRPr="00DD0F0B">
        <w:tab/>
      </w:r>
      <w:r w:rsidR="0098444C" w:rsidRPr="00DD0F0B">
        <w:t>when the suspension ends</w:t>
      </w:r>
      <w:r w:rsidR="0098444C" w:rsidRPr="00DD0F0B">
        <w:rPr>
          <w:rFonts w:cs="TimesNewRomanPSMT"/>
        </w:rPr>
        <w:t>; and</w:t>
      </w:r>
    </w:p>
    <w:p w14:paraId="5B620D78" w14:textId="2EFD9C19" w:rsidR="0098444C" w:rsidRPr="00DD0F0B" w:rsidRDefault="00ED2D22" w:rsidP="00ED2D22">
      <w:pPr>
        <w:pStyle w:val="Apara"/>
      </w:pPr>
      <w:r>
        <w:tab/>
      </w:r>
      <w:r w:rsidRPr="00DD0F0B">
        <w:t>(d)</w:t>
      </w:r>
      <w:r w:rsidRPr="00DD0F0B">
        <w:tab/>
      </w:r>
      <w:r w:rsidR="0098444C" w:rsidRPr="00DD0F0B">
        <w:t xml:space="preserve">the actions required (if any) for the suspension to be </w:t>
      </w:r>
      <w:r w:rsidR="00A1054C" w:rsidRPr="00DD0F0B">
        <w:t>revoked</w:t>
      </w:r>
      <w:r w:rsidR="0098444C" w:rsidRPr="00DD0F0B">
        <w:t>.</w:t>
      </w:r>
    </w:p>
    <w:p w14:paraId="5BAB8EBB" w14:textId="312E47E9" w:rsidR="0098444C" w:rsidRPr="00DD0F0B" w:rsidRDefault="00ED2D22" w:rsidP="00ED2D22">
      <w:pPr>
        <w:pStyle w:val="AH5Sec"/>
      </w:pPr>
      <w:bookmarkStart w:id="96" w:name="_Toc213333552"/>
      <w:r w:rsidRPr="00EB037E">
        <w:rPr>
          <w:rStyle w:val="CharSectNo"/>
        </w:rPr>
        <w:t>76</w:t>
      </w:r>
      <w:r w:rsidRPr="00DD0F0B">
        <w:tab/>
      </w:r>
      <w:r w:rsidR="0098444C" w:rsidRPr="00DD0F0B">
        <w:t>Permits—notice of proposed suspension</w:t>
      </w:r>
      <w:bookmarkEnd w:id="96"/>
    </w:p>
    <w:p w14:paraId="2099FC97" w14:textId="35FD2838" w:rsidR="0098444C" w:rsidRPr="00DD0F0B" w:rsidRDefault="00ED2D22" w:rsidP="00ED2D22">
      <w:pPr>
        <w:pStyle w:val="Amain"/>
      </w:pPr>
      <w:r>
        <w:tab/>
      </w:r>
      <w:r w:rsidRPr="00DD0F0B">
        <w:t>(1)</w:t>
      </w:r>
      <w:r w:rsidRPr="00DD0F0B">
        <w:tab/>
      </w:r>
      <w:r w:rsidR="0098444C" w:rsidRPr="00DD0F0B">
        <w:t xml:space="preserve">Before suspending a </w:t>
      </w:r>
      <w:r w:rsidR="00113929" w:rsidRPr="00DD0F0B">
        <w:t xml:space="preserve">biosecurity </w:t>
      </w:r>
      <w:r w:rsidR="0098444C" w:rsidRPr="00DD0F0B">
        <w:t>permit, the director</w:t>
      </w:r>
      <w:r w:rsidR="00E7766F" w:rsidRPr="00DD0F0B">
        <w:noBreakHyphen/>
      </w:r>
      <w:r w:rsidR="0098444C" w:rsidRPr="00DD0F0B">
        <w:t>general must give the permit</w:t>
      </w:r>
      <w:r w:rsidR="00E7766F" w:rsidRPr="00DD0F0B">
        <w:noBreakHyphen/>
      </w:r>
      <w:r w:rsidR="0098444C" w:rsidRPr="00DD0F0B">
        <w:t>holder a written notice stating—</w:t>
      </w:r>
    </w:p>
    <w:p w14:paraId="4E7BFC94" w14:textId="525A412D" w:rsidR="0098444C" w:rsidRPr="00DD0F0B" w:rsidRDefault="00ED2D22" w:rsidP="00ED2D22">
      <w:pPr>
        <w:pStyle w:val="Apara"/>
      </w:pPr>
      <w:r>
        <w:tab/>
      </w:r>
      <w:r w:rsidRPr="00DD0F0B">
        <w:t>(a)</w:t>
      </w:r>
      <w:r w:rsidRPr="00DD0F0B">
        <w:tab/>
      </w:r>
      <w:r w:rsidR="0098444C" w:rsidRPr="00DD0F0B">
        <w:t>that the director</w:t>
      </w:r>
      <w:r w:rsidR="00E7766F" w:rsidRPr="00DD0F0B">
        <w:noBreakHyphen/>
      </w:r>
      <w:r w:rsidR="0098444C" w:rsidRPr="00DD0F0B">
        <w:t>general proposes to suspend the permit; and</w:t>
      </w:r>
    </w:p>
    <w:p w14:paraId="05959DCC" w14:textId="6B8329DF" w:rsidR="0098444C" w:rsidRPr="00DD0F0B" w:rsidRDefault="00ED2D22" w:rsidP="00ED2D22">
      <w:pPr>
        <w:pStyle w:val="Apara"/>
      </w:pPr>
      <w:r>
        <w:tab/>
      </w:r>
      <w:r w:rsidRPr="00DD0F0B">
        <w:t>(b)</w:t>
      </w:r>
      <w:r w:rsidRPr="00DD0F0B">
        <w:tab/>
      </w:r>
      <w:r w:rsidR="0098444C" w:rsidRPr="00DD0F0B">
        <w:t>the grounds for the proposed suspension; and</w:t>
      </w:r>
    </w:p>
    <w:p w14:paraId="57D36164" w14:textId="21EA37A4" w:rsidR="0098444C" w:rsidRPr="00DD0F0B" w:rsidRDefault="00ED2D22" w:rsidP="004414BD">
      <w:pPr>
        <w:pStyle w:val="Apara"/>
        <w:keepNext/>
        <w:keepLines/>
      </w:pPr>
      <w:r>
        <w:lastRenderedPageBreak/>
        <w:tab/>
      </w:r>
      <w:r w:rsidRPr="00DD0F0B">
        <w:t>(c)</w:t>
      </w:r>
      <w:r w:rsidRPr="00DD0F0B">
        <w:tab/>
      </w:r>
      <w:r w:rsidR="0098444C" w:rsidRPr="00DD0F0B">
        <w:t>that the permit</w:t>
      </w:r>
      <w:r w:rsidR="00E7766F" w:rsidRPr="00DD0F0B">
        <w:noBreakHyphen/>
      </w:r>
      <w:r w:rsidR="0098444C" w:rsidRPr="00DD0F0B">
        <w:t>holder may, by a stated day that is at least 28 days after the day the notice is given to the permit</w:t>
      </w:r>
      <w:r w:rsidR="00E7766F" w:rsidRPr="00DD0F0B">
        <w:noBreakHyphen/>
      </w:r>
      <w:r w:rsidR="0098444C" w:rsidRPr="00DD0F0B">
        <w:t>holder, make a submission to the director</w:t>
      </w:r>
      <w:r w:rsidR="00E7766F" w:rsidRPr="00DD0F0B">
        <w:noBreakHyphen/>
      </w:r>
      <w:r w:rsidR="0098444C" w:rsidRPr="00DD0F0B">
        <w:t>general about the proposed suspension.</w:t>
      </w:r>
    </w:p>
    <w:p w14:paraId="634C21B4" w14:textId="4BFCB3FA" w:rsidR="0098444C" w:rsidRPr="00DD0F0B" w:rsidRDefault="00ED2D22" w:rsidP="00ED2D22">
      <w:pPr>
        <w:pStyle w:val="Amain"/>
      </w:pPr>
      <w:r>
        <w:tab/>
      </w:r>
      <w:r w:rsidRPr="00DD0F0B">
        <w:t>(2)</w:t>
      </w:r>
      <w:r w:rsidRPr="00DD0F0B">
        <w:tab/>
      </w:r>
      <w:r w:rsidR="0098444C" w:rsidRPr="00DD0F0B">
        <w:rPr>
          <w:szCs w:val="28"/>
        </w:rPr>
        <w:t>If the permit</w:t>
      </w:r>
      <w:r w:rsidR="00E7766F" w:rsidRPr="00DD0F0B">
        <w:rPr>
          <w:szCs w:val="28"/>
        </w:rPr>
        <w:noBreakHyphen/>
      </w:r>
      <w:r w:rsidR="0098444C" w:rsidRPr="00DD0F0B">
        <w:rPr>
          <w:szCs w:val="28"/>
        </w:rPr>
        <w:t>holder makes a submission before the stated day, t</w:t>
      </w:r>
      <w:r w:rsidR="0098444C" w:rsidRPr="00DD0F0B">
        <w:t>he director</w:t>
      </w:r>
      <w:r w:rsidR="00E7766F" w:rsidRPr="00DD0F0B">
        <w:noBreakHyphen/>
      </w:r>
      <w:r w:rsidR="0098444C" w:rsidRPr="00DD0F0B">
        <w:t>general must take the submission into account in deciding whether to suspend the permit.</w:t>
      </w:r>
    </w:p>
    <w:p w14:paraId="7AB5D133" w14:textId="38914A2C" w:rsidR="0098444C" w:rsidRPr="00DD0F0B" w:rsidRDefault="00ED2D22" w:rsidP="00ED2D22">
      <w:pPr>
        <w:pStyle w:val="Amain"/>
      </w:pPr>
      <w:r>
        <w:tab/>
      </w:r>
      <w:r w:rsidRPr="00DD0F0B">
        <w:t>(3)</w:t>
      </w:r>
      <w:r w:rsidRPr="00DD0F0B">
        <w:tab/>
      </w:r>
      <w:r w:rsidR="0098444C" w:rsidRPr="00DD0F0B">
        <w:t>This section is subject to section </w:t>
      </w:r>
      <w:r w:rsidR="00A75D88" w:rsidRPr="00DD0F0B">
        <w:t>77</w:t>
      </w:r>
      <w:r w:rsidR="0098444C" w:rsidRPr="00DD0F0B">
        <w:t>.</w:t>
      </w:r>
    </w:p>
    <w:p w14:paraId="2C27976D" w14:textId="556407C8" w:rsidR="0098444C" w:rsidRPr="00DD0F0B" w:rsidRDefault="00ED2D22" w:rsidP="00ED2D22">
      <w:pPr>
        <w:pStyle w:val="AH5Sec"/>
      </w:pPr>
      <w:bookmarkStart w:id="97" w:name="_Toc213333553"/>
      <w:r w:rsidRPr="00EB037E">
        <w:rPr>
          <w:rStyle w:val="CharSectNo"/>
        </w:rPr>
        <w:t>77</w:t>
      </w:r>
      <w:r w:rsidRPr="00DD0F0B">
        <w:tab/>
      </w:r>
      <w:r w:rsidR="0098444C" w:rsidRPr="00DD0F0B">
        <w:t>Permits—immediate suspension without prior notice</w:t>
      </w:r>
      <w:bookmarkEnd w:id="97"/>
    </w:p>
    <w:p w14:paraId="55EC5742" w14:textId="38D75759" w:rsidR="0098444C" w:rsidRPr="00DD0F0B" w:rsidRDefault="00ED2D22" w:rsidP="00ED2D22">
      <w:pPr>
        <w:pStyle w:val="Amain"/>
      </w:pPr>
      <w:r>
        <w:tab/>
      </w:r>
      <w:r w:rsidRPr="00DD0F0B">
        <w:t>(1)</w:t>
      </w:r>
      <w:r w:rsidRPr="00DD0F0B">
        <w:tab/>
      </w:r>
      <w:r w:rsidR="0098444C" w:rsidRPr="00DD0F0B">
        <w:t>The director</w:t>
      </w:r>
      <w:r w:rsidR="00E7766F" w:rsidRPr="00DD0F0B">
        <w:noBreakHyphen/>
      </w:r>
      <w:r w:rsidR="0098444C" w:rsidRPr="00DD0F0B">
        <w:t>general need not give notice under section </w:t>
      </w:r>
      <w:r w:rsidR="00A75D88" w:rsidRPr="00DD0F0B">
        <w:t>76</w:t>
      </w:r>
      <w:r w:rsidR="0098444C" w:rsidRPr="00DD0F0B">
        <w:t xml:space="preserve"> before suspending a </w:t>
      </w:r>
      <w:r w:rsidR="00113929" w:rsidRPr="00DD0F0B">
        <w:t xml:space="preserve">biosecurity </w:t>
      </w:r>
      <w:r w:rsidR="0098444C" w:rsidRPr="00DD0F0B">
        <w:t>permit—</w:t>
      </w:r>
    </w:p>
    <w:p w14:paraId="66DC658D" w14:textId="31654A26" w:rsidR="0098444C" w:rsidRPr="00DD0F0B" w:rsidRDefault="00ED2D22" w:rsidP="00ED2D22">
      <w:pPr>
        <w:pStyle w:val="Apara"/>
      </w:pPr>
      <w:r>
        <w:tab/>
      </w:r>
      <w:r w:rsidRPr="00DD0F0B">
        <w:t>(a)</w:t>
      </w:r>
      <w:r w:rsidRPr="00DD0F0B">
        <w:tab/>
      </w:r>
      <w:r w:rsidR="0098444C" w:rsidRPr="00DD0F0B">
        <w:t>if the director</w:t>
      </w:r>
      <w:r w:rsidR="00E7766F" w:rsidRPr="00DD0F0B">
        <w:noBreakHyphen/>
      </w:r>
      <w:r w:rsidR="0098444C" w:rsidRPr="00DD0F0B">
        <w:t>general is satisfied that the suspension is required urgently because of the biosecurity impact of the conduct authorised by the permit; or</w:t>
      </w:r>
    </w:p>
    <w:p w14:paraId="3030C59D" w14:textId="15DA56CB" w:rsidR="0098444C" w:rsidRPr="00DD0F0B" w:rsidRDefault="00ED2D22" w:rsidP="00ED2D22">
      <w:pPr>
        <w:pStyle w:val="Apara"/>
      </w:pPr>
      <w:r>
        <w:tab/>
      </w:r>
      <w:r w:rsidRPr="00DD0F0B">
        <w:t>(b)</w:t>
      </w:r>
      <w:r w:rsidRPr="00DD0F0B">
        <w:tab/>
      </w:r>
      <w:r w:rsidR="0098444C" w:rsidRPr="00DD0F0B">
        <w:t>in an emergency; or</w:t>
      </w:r>
    </w:p>
    <w:p w14:paraId="5A19E762" w14:textId="74406C0E" w:rsidR="0098444C" w:rsidRPr="00DD0F0B" w:rsidRDefault="00ED2D22" w:rsidP="00ED2D22">
      <w:pPr>
        <w:pStyle w:val="Apara"/>
      </w:pPr>
      <w:r>
        <w:tab/>
      </w:r>
      <w:r w:rsidRPr="00DD0F0B">
        <w:t>(c)</w:t>
      </w:r>
      <w:r w:rsidRPr="00DD0F0B">
        <w:tab/>
      </w:r>
      <w:r w:rsidR="0098444C" w:rsidRPr="00DD0F0B">
        <w:t>for any other reason prescribed by regulation.</w:t>
      </w:r>
    </w:p>
    <w:p w14:paraId="2ECE8227" w14:textId="383EB13F" w:rsidR="0098444C" w:rsidRPr="00DD0F0B" w:rsidRDefault="00ED2D22" w:rsidP="00ED2D22">
      <w:pPr>
        <w:pStyle w:val="Amain"/>
      </w:pPr>
      <w:r>
        <w:tab/>
      </w:r>
      <w:r w:rsidRPr="00DD0F0B">
        <w:t>(2)</w:t>
      </w:r>
      <w:r w:rsidRPr="00DD0F0B">
        <w:tab/>
      </w:r>
      <w:r w:rsidR="0098444C" w:rsidRPr="00DD0F0B">
        <w:t>However, if the director</w:t>
      </w:r>
      <w:r w:rsidR="00E7766F" w:rsidRPr="00DD0F0B">
        <w:noBreakHyphen/>
      </w:r>
      <w:r w:rsidR="0098444C" w:rsidRPr="00DD0F0B">
        <w:t>general suspends a permit without giving prior notice, the director</w:t>
      </w:r>
      <w:r w:rsidR="00E7766F" w:rsidRPr="00DD0F0B">
        <w:noBreakHyphen/>
      </w:r>
      <w:r w:rsidR="0098444C" w:rsidRPr="00DD0F0B">
        <w:t>general must give the permit</w:t>
      </w:r>
      <w:r w:rsidR="00E7766F" w:rsidRPr="00DD0F0B">
        <w:noBreakHyphen/>
      </w:r>
      <w:r w:rsidR="0098444C" w:rsidRPr="00DD0F0B">
        <w:t>holder a written notice stating—</w:t>
      </w:r>
    </w:p>
    <w:p w14:paraId="4363ED0E" w14:textId="667E4BC5" w:rsidR="0098444C" w:rsidRPr="00DD0F0B" w:rsidRDefault="00ED2D22" w:rsidP="00ED2D22">
      <w:pPr>
        <w:pStyle w:val="Apara"/>
      </w:pPr>
      <w:r>
        <w:tab/>
      </w:r>
      <w:r w:rsidRPr="00DD0F0B">
        <w:t>(a)</w:t>
      </w:r>
      <w:r w:rsidRPr="00DD0F0B">
        <w:tab/>
      </w:r>
      <w:r w:rsidR="0098444C" w:rsidRPr="00DD0F0B">
        <w:t>the grounds for the suspension; and</w:t>
      </w:r>
    </w:p>
    <w:p w14:paraId="6B8A1896" w14:textId="162DB9FB" w:rsidR="0098444C" w:rsidRPr="00DD0F0B" w:rsidRDefault="00ED2D22" w:rsidP="00ED2D22">
      <w:pPr>
        <w:pStyle w:val="Apara"/>
      </w:pPr>
      <w:r>
        <w:tab/>
      </w:r>
      <w:r w:rsidRPr="00DD0F0B">
        <w:t>(b)</w:t>
      </w:r>
      <w:r w:rsidRPr="00DD0F0B">
        <w:tab/>
      </w:r>
      <w:r w:rsidR="0098444C" w:rsidRPr="00DD0F0B">
        <w:t>that the permit</w:t>
      </w:r>
      <w:r w:rsidR="00E7766F" w:rsidRPr="00DD0F0B">
        <w:noBreakHyphen/>
      </w:r>
      <w:r w:rsidR="0098444C" w:rsidRPr="00DD0F0B">
        <w:t>holder may, by a stated day that is at least 28 days after the day the notice is given to the permit</w:t>
      </w:r>
      <w:r w:rsidR="00E7766F" w:rsidRPr="00DD0F0B">
        <w:noBreakHyphen/>
      </w:r>
      <w:r w:rsidR="0098444C" w:rsidRPr="00DD0F0B">
        <w:t>holder, make a submission to the director</w:t>
      </w:r>
      <w:r w:rsidR="00E7766F" w:rsidRPr="00DD0F0B">
        <w:noBreakHyphen/>
      </w:r>
      <w:r w:rsidR="0098444C" w:rsidRPr="00DD0F0B">
        <w:t>general about the suspension.</w:t>
      </w:r>
    </w:p>
    <w:p w14:paraId="2BDE1EEA" w14:textId="58229567" w:rsidR="0098444C" w:rsidRPr="00DD0F0B" w:rsidRDefault="00ED2D22" w:rsidP="00ED2D22">
      <w:pPr>
        <w:pStyle w:val="Amain"/>
      </w:pPr>
      <w:r>
        <w:tab/>
      </w:r>
      <w:r w:rsidRPr="00DD0F0B">
        <w:t>(3)</w:t>
      </w:r>
      <w:r w:rsidRPr="00DD0F0B">
        <w:tab/>
      </w:r>
      <w:r w:rsidR="0098444C" w:rsidRPr="00DD0F0B">
        <w:t>If the permit</w:t>
      </w:r>
      <w:r w:rsidR="00E7766F" w:rsidRPr="00DD0F0B">
        <w:noBreakHyphen/>
      </w:r>
      <w:r w:rsidR="0098444C" w:rsidRPr="00DD0F0B">
        <w:t>holder makes a submission before the stated day, the director</w:t>
      </w:r>
      <w:r w:rsidR="00E7766F" w:rsidRPr="00DD0F0B">
        <w:noBreakHyphen/>
      </w:r>
      <w:r w:rsidR="0098444C" w:rsidRPr="00DD0F0B">
        <w:t>general must—</w:t>
      </w:r>
    </w:p>
    <w:p w14:paraId="0354CA8F" w14:textId="73449DDC" w:rsidR="0098444C" w:rsidRPr="00DD0F0B" w:rsidRDefault="00ED2D22" w:rsidP="00ED2D22">
      <w:pPr>
        <w:pStyle w:val="Apara"/>
      </w:pPr>
      <w:r>
        <w:tab/>
      </w:r>
      <w:r w:rsidRPr="00DD0F0B">
        <w:t>(a)</w:t>
      </w:r>
      <w:r w:rsidRPr="00DD0F0B">
        <w:tab/>
      </w:r>
      <w:r w:rsidR="0098444C" w:rsidRPr="00DD0F0B">
        <w:t>consider the submission; and</w:t>
      </w:r>
    </w:p>
    <w:p w14:paraId="66EB715D" w14:textId="2A68EC4C" w:rsidR="0098444C" w:rsidRPr="00DD0F0B" w:rsidRDefault="00ED2D22" w:rsidP="00ED2D22">
      <w:pPr>
        <w:pStyle w:val="Apara"/>
      </w:pPr>
      <w:r>
        <w:tab/>
      </w:r>
      <w:r w:rsidRPr="00DD0F0B">
        <w:t>(b)</w:t>
      </w:r>
      <w:r w:rsidRPr="00DD0F0B">
        <w:tab/>
      </w:r>
      <w:r w:rsidR="0098444C" w:rsidRPr="00DD0F0B">
        <w:t>decide whether to revoke or continue the suspension; and</w:t>
      </w:r>
    </w:p>
    <w:p w14:paraId="7168FD70" w14:textId="163DDE54" w:rsidR="0098444C" w:rsidRPr="00DD0F0B" w:rsidRDefault="00ED2D22" w:rsidP="00ED2D22">
      <w:pPr>
        <w:pStyle w:val="Apara"/>
      </w:pPr>
      <w:r>
        <w:tab/>
      </w:r>
      <w:r w:rsidRPr="00DD0F0B">
        <w:t>(c)</w:t>
      </w:r>
      <w:r w:rsidRPr="00DD0F0B">
        <w:tab/>
      </w:r>
      <w:r w:rsidR="0098444C" w:rsidRPr="00DD0F0B">
        <w:t>give the permit</w:t>
      </w:r>
      <w:r w:rsidR="00E7766F" w:rsidRPr="00DD0F0B">
        <w:noBreakHyphen/>
      </w:r>
      <w:r w:rsidR="0098444C" w:rsidRPr="00DD0F0B">
        <w:t>holder written notice of the decision.</w:t>
      </w:r>
    </w:p>
    <w:p w14:paraId="63CF9DCF" w14:textId="7548EB31" w:rsidR="0098444C" w:rsidRPr="00DD0F0B" w:rsidRDefault="00ED2D22" w:rsidP="00ED2D22">
      <w:pPr>
        <w:pStyle w:val="AH5Sec"/>
      </w:pPr>
      <w:bookmarkStart w:id="98" w:name="_Toc213333554"/>
      <w:r w:rsidRPr="00EB037E">
        <w:rPr>
          <w:rStyle w:val="CharSectNo"/>
        </w:rPr>
        <w:lastRenderedPageBreak/>
        <w:t>78</w:t>
      </w:r>
      <w:r w:rsidRPr="00DD0F0B">
        <w:tab/>
      </w:r>
      <w:r w:rsidR="0098444C" w:rsidRPr="00DD0F0B">
        <w:t>Permits—cancellation</w:t>
      </w:r>
      <w:bookmarkEnd w:id="98"/>
    </w:p>
    <w:p w14:paraId="286455C7" w14:textId="41CA7040" w:rsidR="00587D5A" w:rsidRPr="00DD0F0B" w:rsidRDefault="00ED2D22" w:rsidP="00ED2D22">
      <w:pPr>
        <w:pStyle w:val="Amain"/>
      </w:pPr>
      <w:r>
        <w:tab/>
      </w:r>
      <w:r w:rsidRPr="00DD0F0B">
        <w:t>(1)</w:t>
      </w:r>
      <w:r w:rsidRPr="00DD0F0B">
        <w:tab/>
      </w:r>
      <w:r w:rsidR="00587D5A" w:rsidRPr="00DD0F0B">
        <w:t>If the director</w:t>
      </w:r>
      <w:r w:rsidR="00E7766F" w:rsidRPr="00DD0F0B">
        <w:noBreakHyphen/>
      </w:r>
      <w:r w:rsidR="00587D5A" w:rsidRPr="00DD0F0B">
        <w:t xml:space="preserve">general is satisfied there are grounds to cancel a </w:t>
      </w:r>
      <w:r w:rsidR="00113929" w:rsidRPr="00DD0F0B">
        <w:t xml:space="preserve">biosecurity </w:t>
      </w:r>
      <w:r w:rsidR="00587D5A" w:rsidRPr="00DD0F0B">
        <w:t>permit, the director</w:t>
      </w:r>
      <w:r w:rsidR="00E7766F" w:rsidRPr="00DD0F0B">
        <w:noBreakHyphen/>
      </w:r>
      <w:r w:rsidR="00587D5A" w:rsidRPr="00DD0F0B">
        <w:t>general may cancel the permit by giving the permit</w:t>
      </w:r>
      <w:r w:rsidR="00E7766F" w:rsidRPr="00DD0F0B">
        <w:noBreakHyphen/>
      </w:r>
      <w:r w:rsidR="00587D5A" w:rsidRPr="00DD0F0B">
        <w:t>holder a written cancellation notice stating—</w:t>
      </w:r>
    </w:p>
    <w:p w14:paraId="4EE21F26" w14:textId="5E86F143" w:rsidR="0098444C" w:rsidRPr="00DD0F0B" w:rsidRDefault="00ED2D22" w:rsidP="00ED2D22">
      <w:pPr>
        <w:pStyle w:val="Apara"/>
      </w:pPr>
      <w:r>
        <w:tab/>
      </w:r>
      <w:r w:rsidRPr="00DD0F0B">
        <w:t>(a)</w:t>
      </w:r>
      <w:r w:rsidRPr="00DD0F0B">
        <w:tab/>
      </w:r>
      <w:r w:rsidR="0098444C" w:rsidRPr="00DD0F0B">
        <w:t>the grounds for the cancellation; and</w:t>
      </w:r>
    </w:p>
    <w:p w14:paraId="53D1E186" w14:textId="79E292BE" w:rsidR="0098444C" w:rsidRPr="00DD0F0B" w:rsidRDefault="00ED2D22" w:rsidP="00ED2D22">
      <w:pPr>
        <w:pStyle w:val="Apara"/>
      </w:pPr>
      <w:r>
        <w:tab/>
      </w:r>
      <w:r w:rsidRPr="00DD0F0B">
        <w:t>(b)</w:t>
      </w:r>
      <w:r w:rsidRPr="00DD0F0B">
        <w:tab/>
      </w:r>
      <w:r w:rsidR="0098444C" w:rsidRPr="00DD0F0B">
        <w:t>when the cancellation takes effect.</w:t>
      </w:r>
    </w:p>
    <w:p w14:paraId="35C5C106" w14:textId="0E412D4E" w:rsidR="0098444C" w:rsidRPr="00DD0F0B" w:rsidRDefault="00ED2D22" w:rsidP="00ED2D22">
      <w:pPr>
        <w:pStyle w:val="Amain"/>
      </w:pPr>
      <w:r>
        <w:tab/>
      </w:r>
      <w:r w:rsidRPr="00DD0F0B">
        <w:t>(2)</w:t>
      </w:r>
      <w:r w:rsidRPr="00DD0F0B">
        <w:tab/>
      </w:r>
      <w:r w:rsidR="0098444C" w:rsidRPr="00DD0F0B">
        <w:t>However, in an emergency, the director</w:t>
      </w:r>
      <w:r w:rsidR="00E7766F" w:rsidRPr="00DD0F0B">
        <w:noBreakHyphen/>
      </w:r>
      <w:r w:rsidR="0098444C" w:rsidRPr="00DD0F0B">
        <w:t>general may give the notice orally, and give written confirmation of the cancellation to the permit</w:t>
      </w:r>
      <w:r w:rsidR="00E7766F" w:rsidRPr="00DD0F0B">
        <w:noBreakHyphen/>
      </w:r>
      <w:r w:rsidR="0098444C" w:rsidRPr="00DD0F0B">
        <w:t>holder as soon as practicable.</w:t>
      </w:r>
    </w:p>
    <w:p w14:paraId="7E8AD9DE" w14:textId="7F2446B1" w:rsidR="0098444C" w:rsidRPr="00DD0F0B" w:rsidRDefault="00ED2D22" w:rsidP="00ED2D22">
      <w:pPr>
        <w:pStyle w:val="AH5Sec"/>
      </w:pPr>
      <w:bookmarkStart w:id="99" w:name="_Toc213333555"/>
      <w:r w:rsidRPr="00EB037E">
        <w:rPr>
          <w:rStyle w:val="CharSectNo"/>
        </w:rPr>
        <w:t>79</w:t>
      </w:r>
      <w:r w:rsidRPr="00DD0F0B">
        <w:tab/>
      </w:r>
      <w:r w:rsidR="0098444C" w:rsidRPr="00DD0F0B">
        <w:t>Permits—notice of proposed cancellation</w:t>
      </w:r>
      <w:bookmarkEnd w:id="99"/>
    </w:p>
    <w:p w14:paraId="1E366765" w14:textId="7573CBF2" w:rsidR="0098444C" w:rsidRPr="00DD0F0B" w:rsidRDefault="00ED2D22" w:rsidP="00ED2D22">
      <w:pPr>
        <w:pStyle w:val="Amain"/>
      </w:pPr>
      <w:r>
        <w:tab/>
      </w:r>
      <w:r w:rsidRPr="00DD0F0B">
        <w:t>(1)</w:t>
      </w:r>
      <w:r w:rsidRPr="00DD0F0B">
        <w:tab/>
      </w:r>
      <w:r w:rsidR="0098444C" w:rsidRPr="00DD0F0B">
        <w:t xml:space="preserve">Before cancelling a </w:t>
      </w:r>
      <w:r w:rsidR="00113929" w:rsidRPr="00DD0F0B">
        <w:t xml:space="preserve">biosecurity </w:t>
      </w:r>
      <w:r w:rsidR="0098444C" w:rsidRPr="00DD0F0B">
        <w:t>permit, the director</w:t>
      </w:r>
      <w:r w:rsidR="00E7766F" w:rsidRPr="00DD0F0B">
        <w:noBreakHyphen/>
      </w:r>
      <w:r w:rsidR="0098444C" w:rsidRPr="00DD0F0B">
        <w:t>general must give the permit</w:t>
      </w:r>
      <w:r w:rsidR="00E7766F" w:rsidRPr="00DD0F0B">
        <w:noBreakHyphen/>
      </w:r>
      <w:r w:rsidR="0098444C" w:rsidRPr="00DD0F0B">
        <w:t>holder written notice stating—</w:t>
      </w:r>
    </w:p>
    <w:p w14:paraId="28294C2F" w14:textId="04248973" w:rsidR="0098444C" w:rsidRPr="00DD0F0B" w:rsidRDefault="00ED2D22" w:rsidP="00ED2D22">
      <w:pPr>
        <w:pStyle w:val="Apara"/>
      </w:pPr>
      <w:r>
        <w:tab/>
      </w:r>
      <w:r w:rsidRPr="00DD0F0B">
        <w:t>(a)</w:t>
      </w:r>
      <w:r w:rsidRPr="00DD0F0B">
        <w:tab/>
      </w:r>
      <w:r w:rsidR="0098444C" w:rsidRPr="00DD0F0B">
        <w:t>that the director</w:t>
      </w:r>
      <w:r w:rsidR="00E7766F" w:rsidRPr="00DD0F0B">
        <w:noBreakHyphen/>
      </w:r>
      <w:r w:rsidR="0098444C" w:rsidRPr="00DD0F0B">
        <w:t>general proposes to cancel the permit; and</w:t>
      </w:r>
    </w:p>
    <w:p w14:paraId="535C6D48" w14:textId="08B9AF29" w:rsidR="0098444C" w:rsidRPr="00DD0F0B" w:rsidRDefault="00ED2D22" w:rsidP="00ED2D22">
      <w:pPr>
        <w:pStyle w:val="Apara"/>
      </w:pPr>
      <w:r>
        <w:tab/>
      </w:r>
      <w:r w:rsidRPr="00DD0F0B">
        <w:t>(b)</w:t>
      </w:r>
      <w:r w:rsidRPr="00DD0F0B">
        <w:tab/>
      </w:r>
      <w:r w:rsidR="0098444C" w:rsidRPr="00DD0F0B">
        <w:t>the grounds for the proposed cancellation; and</w:t>
      </w:r>
    </w:p>
    <w:p w14:paraId="1BD94491" w14:textId="56817C14" w:rsidR="0098444C" w:rsidRPr="00DD0F0B" w:rsidRDefault="00ED2D22" w:rsidP="00ED2D22">
      <w:pPr>
        <w:pStyle w:val="Apara"/>
      </w:pPr>
      <w:r>
        <w:tab/>
      </w:r>
      <w:r w:rsidRPr="00DD0F0B">
        <w:t>(c)</w:t>
      </w:r>
      <w:r w:rsidRPr="00DD0F0B">
        <w:tab/>
      </w:r>
      <w:r w:rsidR="0098444C" w:rsidRPr="00DD0F0B">
        <w:t>that the permit</w:t>
      </w:r>
      <w:r w:rsidR="00E7766F" w:rsidRPr="00DD0F0B">
        <w:noBreakHyphen/>
      </w:r>
      <w:r w:rsidR="0098444C" w:rsidRPr="00DD0F0B">
        <w:t>holder may, by a stated day that is at least 28 days after the day the notice is given to the permit</w:t>
      </w:r>
      <w:r w:rsidR="00E7766F" w:rsidRPr="00DD0F0B">
        <w:noBreakHyphen/>
      </w:r>
      <w:r w:rsidR="0098444C" w:rsidRPr="00DD0F0B">
        <w:t>holder, make a submission to the director</w:t>
      </w:r>
      <w:r w:rsidR="00E7766F" w:rsidRPr="00DD0F0B">
        <w:noBreakHyphen/>
      </w:r>
      <w:r w:rsidR="0098444C" w:rsidRPr="00DD0F0B">
        <w:t>general about the proposed cancellation.</w:t>
      </w:r>
    </w:p>
    <w:p w14:paraId="7928273E" w14:textId="7663EF1C" w:rsidR="0098444C" w:rsidRPr="00DD0F0B" w:rsidRDefault="00ED2D22" w:rsidP="00ED2D22">
      <w:pPr>
        <w:pStyle w:val="Amain"/>
      </w:pPr>
      <w:r>
        <w:tab/>
      </w:r>
      <w:r w:rsidRPr="00DD0F0B">
        <w:t>(2)</w:t>
      </w:r>
      <w:r w:rsidRPr="00DD0F0B">
        <w:tab/>
      </w:r>
      <w:r w:rsidR="0098444C" w:rsidRPr="00DD0F0B">
        <w:rPr>
          <w:szCs w:val="28"/>
        </w:rPr>
        <w:t>If the permit</w:t>
      </w:r>
      <w:r w:rsidR="00E7766F" w:rsidRPr="00DD0F0B">
        <w:rPr>
          <w:szCs w:val="28"/>
        </w:rPr>
        <w:noBreakHyphen/>
      </w:r>
      <w:r w:rsidR="0098444C" w:rsidRPr="00DD0F0B">
        <w:rPr>
          <w:szCs w:val="28"/>
        </w:rPr>
        <w:t>holder makes a submission before the stated day, t</w:t>
      </w:r>
      <w:r w:rsidR="0098444C" w:rsidRPr="00DD0F0B">
        <w:t>he director</w:t>
      </w:r>
      <w:r w:rsidR="00E7766F" w:rsidRPr="00DD0F0B">
        <w:noBreakHyphen/>
      </w:r>
      <w:r w:rsidR="0098444C" w:rsidRPr="00DD0F0B">
        <w:t>general must take the submission into account in deciding whether to cancel the permit.</w:t>
      </w:r>
    </w:p>
    <w:p w14:paraId="14767B0C" w14:textId="72D8EA19" w:rsidR="0098444C" w:rsidRPr="00DD0F0B" w:rsidRDefault="00ED2D22" w:rsidP="00ED2D22">
      <w:pPr>
        <w:pStyle w:val="Amain"/>
      </w:pPr>
      <w:r>
        <w:tab/>
      </w:r>
      <w:r w:rsidRPr="00DD0F0B">
        <w:t>(3)</w:t>
      </w:r>
      <w:r w:rsidRPr="00DD0F0B">
        <w:tab/>
      </w:r>
      <w:r w:rsidR="0098444C" w:rsidRPr="00DD0F0B">
        <w:t>This section is subject to section </w:t>
      </w:r>
      <w:r w:rsidR="00A75D88" w:rsidRPr="00DD0F0B">
        <w:t>80</w:t>
      </w:r>
      <w:r w:rsidR="0098444C" w:rsidRPr="00DD0F0B">
        <w:t>.</w:t>
      </w:r>
    </w:p>
    <w:p w14:paraId="205B4936" w14:textId="129D7CF7" w:rsidR="0098444C" w:rsidRPr="00DD0F0B" w:rsidRDefault="00ED2D22" w:rsidP="007B508E">
      <w:pPr>
        <w:pStyle w:val="AH5Sec"/>
      </w:pPr>
      <w:bookmarkStart w:id="100" w:name="_Toc213333556"/>
      <w:r w:rsidRPr="00EB037E">
        <w:rPr>
          <w:rStyle w:val="CharSectNo"/>
        </w:rPr>
        <w:lastRenderedPageBreak/>
        <w:t>80</w:t>
      </w:r>
      <w:r w:rsidRPr="00DD0F0B">
        <w:tab/>
      </w:r>
      <w:r w:rsidR="0098444C" w:rsidRPr="00DD0F0B">
        <w:t xml:space="preserve">Permits—immediate </w:t>
      </w:r>
      <w:r w:rsidR="00CD3846" w:rsidRPr="00DD0F0B">
        <w:t>cancell</w:t>
      </w:r>
      <w:r w:rsidR="0098444C" w:rsidRPr="00DD0F0B">
        <w:t>ation without prior notice</w:t>
      </w:r>
      <w:bookmarkEnd w:id="100"/>
    </w:p>
    <w:p w14:paraId="4F7BEA69" w14:textId="0699B4B3" w:rsidR="0098444C" w:rsidRPr="00DD0F0B" w:rsidRDefault="00ED2D22" w:rsidP="007B508E">
      <w:pPr>
        <w:pStyle w:val="Amain"/>
        <w:keepNext/>
      </w:pPr>
      <w:r>
        <w:tab/>
      </w:r>
      <w:r w:rsidRPr="00DD0F0B">
        <w:t>(1)</w:t>
      </w:r>
      <w:r w:rsidRPr="00DD0F0B">
        <w:tab/>
      </w:r>
      <w:r w:rsidR="0098444C" w:rsidRPr="00DD0F0B">
        <w:t>The director</w:t>
      </w:r>
      <w:r w:rsidR="00E7766F" w:rsidRPr="00DD0F0B">
        <w:noBreakHyphen/>
      </w:r>
      <w:r w:rsidR="0098444C" w:rsidRPr="00DD0F0B">
        <w:t>general need not give notice under section </w:t>
      </w:r>
      <w:r w:rsidR="00A75D88" w:rsidRPr="00DD0F0B">
        <w:t>79</w:t>
      </w:r>
      <w:r w:rsidR="0098444C" w:rsidRPr="00DD0F0B">
        <w:t xml:space="preserve"> before cancelling a </w:t>
      </w:r>
      <w:r w:rsidR="00BA103E" w:rsidRPr="00DD0F0B">
        <w:t xml:space="preserve">biosecurity </w:t>
      </w:r>
      <w:r w:rsidR="0098444C" w:rsidRPr="00DD0F0B">
        <w:t>permit—</w:t>
      </w:r>
    </w:p>
    <w:p w14:paraId="5FDC9D27" w14:textId="4081F058" w:rsidR="0098444C" w:rsidRPr="00DD0F0B" w:rsidRDefault="00ED2D22" w:rsidP="007B508E">
      <w:pPr>
        <w:pStyle w:val="Apara"/>
        <w:keepNext/>
      </w:pPr>
      <w:r>
        <w:tab/>
      </w:r>
      <w:r w:rsidRPr="00DD0F0B">
        <w:t>(a)</w:t>
      </w:r>
      <w:r w:rsidRPr="00DD0F0B">
        <w:tab/>
      </w:r>
      <w:r w:rsidR="0098444C" w:rsidRPr="00DD0F0B">
        <w:t>if the director</w:t>
      </w:r>
      <w:r w:rsidR="00E7766F" w:rsidRPr="00DD0F0B">
        <w:noBreakHyphen/>
      </w:r>
      <w:r w:rsidR="0098444C" w:rsidRPr="00DD0F0B">
        <w:t>general is satisfied that the cancellation is required urgently because of the biosecurity impact of the conduct authorised by the permit; or</w:t>
      </w:r>
    </w:p>
    <w:p w14:paraId="3B99B39E" w14:textId="53EE3B15" w:rsidR="0072700B" w:rsidRPr="00DD0F0B" w:rsidRDefault="00ED2D22" w:rsidP="00ED2D22">
      <w:pPr>
        <w:pStyle w:val="Apara"/>
      </w:pPr>
      <w:r>
        <w:tab/>
      </w:r>
      <w:r w:rsidRPr="00DD0F0B">
        <w:t>(b)</w:t>
      </w:r>
      <w:r w:rsidRPr="00DD0F0B">
        <w:tab/>
      </w:r>
      <w:r w:rsidR="0098444C" w:rsidRPr="00DD0F0B">
        <w:t>in an emergency; or</w:t>
      </w:r>
    </w:p>
    <w:p w14:paraId="4ADC7949" w14:textId="755D69AB" w:rsidR="00695DAE" w:rsidRPr="00DD0F0B" w:rsidRDefault="00ED2D22" w:rsidP="00ED2D22">
      <w:pPr>
        <w:pStyle w:val="Apara"/>
      </w:pPr>
      <w:r>
        <w:tab/>
      </w:r>
      <w:r w:rsidRPr="00DD0F0B">
        <w:t>(c)</w:t>
      </w:r>
      <w:r w:rsidRPr="00DD0F0B">
        <w:tab/>
      </w:r>
      <w:r w:rsidR="0072700B" w:rsidRPr="00DD0F0B">
        <w:t xml:space="preserve">if the permit is suspended </w:t>
      </w:r>
      <w:r w:rsidR="00695DAE" w:rsidRPr="00DD0F0B">
        <w:t>under section </w:t>
      </w:r>
      <w:r w:rsidR="00A75D88" w:rsidRPr="00DD0F0B">
        <w:t>75</w:t>
      </w:r>
      <w:r w:rsidR="0080620F" w:rsidRPr="00DD0F0B">
        <w:t xml:space="preserve"> </w:t>
      </w:r>
      <w:r w:rsidR="0072700B" w:rsidRPr="00DD0F0B">
        <w:t xml:space="preserve">and </w:t>
      </w:r>
      <w:r w:rsidR="00695DAE" w:rsidRPr="00DD0F0B">
        <w:t>the permit</w:t>
      </w:r>
      <w:r w:rsidR="00E7766F" w:rsidRPr="00DD0F0B">
        <w:noBreakHyphen/>
      </w:r>
      <w:r w:rsidR="00695DAE" w:rsidRPr="00DD0F0B">
        <w:t>holder—</w:t>
      </w:r>
    </w:p>
    <w:p w14:paraId="2B656EB3" w14:textId="2E9C0C1C" w:rsidR="00695DAE" w:rsidRPr="00DD0F0B" w:rsidRDefault="00ED2D22" w:rsidP="00ED2D22">
      <w:pPr>
        <w:pStyle w:val="Asubpara"/>
      </w:pPr>
      <w:r>
        <w:tab/>
      </w:r>
      <w:r w:rsidRPr="00DD0F0B">
        <w:t>(i)</w:t>
      </w:r>
      <w:r w:rsidRPr="00DD0F0B">
        <w:tab/>
      </w:r>
      <w:r w:rsidR="00695DAE" w:rsidRPr="00DD0F0B">
        <w:t>is given notice under section </w:t>
      </w:r>
      <w:r w:rsidR="00A75D88" w:rsidRPr="00DD0F0B">
        <w:t>76</w:t>
      </w:r>
      <w:r w:rsidR="000E340B" w:rsidRPr="00DD0F0B">
        <w:t> </w:t>
      </w:r>
      <w:r w:rsidR="00A75D88" w:rsidRPr="00DD0F0B">
        <w:t>(1)</w:t>
      </w:r>
      <w:r w:rsidR="00695DAE" w:rsidRPr="00DD0F0B">
        <w:t xml:space="preserve"> or section </w:t>
      </w:r>
      <w:r w:rsidR="00A75D88" w:rsidRPr="00DD0F0B">
        <w:t>77</w:t>
      </w:r>
      <w:r w:rsidR="000E340B" w:rsidRPr="00DD0F0B">
        <w:t> </w:t>
      </w:r>
      <w:r w:rsidR="00A75D88" w:rsidRPr="00DD0F0B">
        <w:t>(2)</w:t>
      </w:r>
      <w:r w:rsidR="00695DAE" w:rsidRPr="00DD0F0B">
        <w:t>; and</w:t>
      </w:r>
    </w:p>
    <w:p w14:paraId="7AC30D6C" w14:textId="338967F0" w:rsidR="0072700B" w:rsidRPr="00DD0F0B" w:rsidRDefault="00ED2D22" w:rsidP="00ED2D22">
      <w:pPr>
        <w:pStyle w:val="Asubpara"/>
      </w:pPr>
      <w:r>
        <w:tab/>
      </w:r>
      <w:r w:rsidRPr="00DD0F0B">
        <w:t>(ii)</w:t>
      </w:r>
      <w:r w:rsidRPr="00DD0F0B">
        <w:tab/>
      </w:r>
      <w:r w:rsidR="0072700B" w:rsidRPr="00DD0F0B">
        <w:t>either—</w:t>
      </w:r>
    </w:p>
    <w:p w14:paraId="0CF3EE4D" w14:textId="412516C4" w:rsidR="0072700B" w:rsidRPr="00DD0F0B" w:rsidRDefault="00ED2D22" w:rsidP="00ED2D22">
      <w:pPr>
        <w:pStyle w:val="Asubsubpara"/>
      </w:pPr>
      <w:r>
        <w:tab/>
      </w:r>
      <w:r w:rsidRPr="00DD0F0B">
        <w:t>(A)</w:t>
      </w:r>
      <w:r w:rsidRPr="00DD0F0B">
        <w:tab/>
      </w:r>
      <w:r w:rsidR="0080620F" w:rsidRPr="00DD0F0B">
        <w:t>the director</w:t>
      </w:r>
      <w:r w:rsidR="00E7766F" w:rsidRPr="00DD0F0B">
        <w:noBreakHyphen/>
      </w:r>
      <w:r w:rsidR="0080620F" w:rsidRPr="00DD0F0B">
        <w:t xml:space="preserve">general has considered any submissions by </w:t>
      </w:r>
      <w:r w:rsidR="0072700B" w:rsidRPr="00DD0F0B">
        <w:t>the permit</w:t>
      </w:r>
      <w:r w:rsidR="00E7766F" w:rsidRPr="00DD0F0B">
        <w:noBreakHyphen/>
      </w:r>
      <w:r w:rsidR="0072700B" w:rsidRPr="00DD0F0B">
        <w:t>holder</w:t>
      </w:r>
      <w:r w:rsidR="0080620F" w:rsidRPr="00DD0F0B">
        <w:t>;</w:t>
      </w:r>
      <w:r w:rsidR="0072700B" w:rsidRPr="00DD0F0B">
        <w:t xml:space="preserve"> or</w:t>
      </w:r>
    </w:p>
    <w:p w14:paraId="5EF193B5" w14:textId="46E7298E" w:rsidR="0072700B" w:rsidRPr="00DD0F0B" w:rsidRDefault="00ED2D22" w:rsidP="00ED2D22">
      <w:pPr>
        <w:pStyle w:val="Asubsubpara"/>
      </w:pPr>
      <w:r>
        <w:tab/>
      </w:r>
      <w:r w:rsidRPr="00DD0F0B">
        <w:t>(B)</w:t>
      </w:r>
      <w:r w:rsidRPr="00DD0F0B">
        <w:tab/>
      </w:r>
      <w:r w:rsidR="0072700B" w:rsidRPr="00DD0F0B">
        <w:t>the permit</w:t>
      </w:r>
      <w:r w:rsidR="00BA103E" w:rsidRPr="00DD0F0B">
        <w:noBreakHyphen/>
      </w:r>
      <w:r w:rsidR="0072700B" w:rsidRPr="00DD0F0B">
        <w:t xml:space="preserve">holder </w:t>
      </w:r>
      <w:r w:rsidR="0080620F" w:rsidRPr="00DD0F0B">
        <w:t>did not make any submissions in the period stated in the notice;</w:t>
      </w:r>
      <w:r w:rsidR="0072700B" w:rsidRPr="00DD0F0B">
        <w:t xml:space="preserve"> or</w:t>
      </w:r>
    </w:p>
    <w:p w14:paraId="003B7831" w14:textId="1BABCB8C" w:rsidR="0098444C" w:rsidRPr="00DD0F0B" w:rsidRDefault="00ED2D22" w:rsidP="00ED2D22">
      <w:pPr>
        <w:pStyle w:val="Apara"/>
      </w:pPr>
      <w:r>
        <w:tab/>
      </w:r>
      <w:r w:rsidRPr="00DD0F0B">
        <w:t>(d)</w:t>
      </w:r>
      <w:r w:rsidRPr="00DD0F0B">
        <w:tab/>
      </w:r>
      <w:r w:rsidR="0098444C" w:rsidRPr="00DD0F0B">
        <w:t>for any other reason prescribed by regulation.</w:t>
      </w:r>
    </w:p>
    <w:p w14:paraId="047EB184" w14:textId="51B5F4FE" w:rsidR="0098444C" w:rsidRPr="00DD0F0B" w:rsidRDefault="00ED2D22" w:rsidP="00ED2D22">
      <w:pPr>
        <w:pStyle w:val="Amain"/>
      </w:pPr>
      <w:r>
        <w:tab/>
      </w:r>
      <w:r w:rsidRPr="00DD0F0B">
        <w:t>(2)</w:t>
      </w:r>
      <w:r w:rsidRPr="00DD0F0B">
        <w:tab/>
      </w:r>
      <w:r w:rsidR="0098444C" w:rsidRPr="00DD0F0B">
        <w:t>However, if the director</w:t>
      </w:r>
      <w:r w:rsidR="00E7766F" w:rsidRPr="00DD0F0B">
        <w:noBreakHyphen/>
      </w:r>
      <w:r w:rsidR="0098444C" w:rsidRPr="00DD0F0B">
        <w:t>general cancels a permit without giving prior notice, the director</w:t>
      </w:r>
      <w:r w:rsidR="00E7766F" w:rsidRPr="00DD0F0B">
        <w:noBreakHyphen/>
      </w:r>
      <w:r w:rsidR="0098444C" w:rsidRPr="00DD0F0B">
        <w:t>general must give the permit</w:t>
      </w:r>
      <w:r w:rsidR="00E7766F" w:rsidRPr="00DD0F0B">
        <w:noBreakHyphen/>
      </w:r>
      <w:r w:rsidR="0098444C" w:rsidRPr="00DD0F0B">
        <w:t>holder a written notice stating—</w:t>
      </w:r>
    </w:p>
    <w:p w14:paraId="0B6CD3E6" w14:textId="28AC683E" w:rsidR="0098444C" w:rsidRPr="00DD0F0B" w:rsidRDefault="00ED2D22" w:rsidP="00ED2D22">
      <w:pPr>
        <w:pStyle w:val="Apara"/>
      </w:pPr>
      <w:r>
        <w:tab/>
      </w:r>
      <w:r w:rsidRPr="00DD0F0B">
        <w:t>(a)</w:t>
      </w:r>
      <w:r w:rsidRPr="00DD0F0B">
        <w:tab/>
      </w:r>
      <w:r w:rsidR="0098444C" w:rsidRPr="00DD0F0B">
        <w:t>the grounds for the cancellation; and</w:t>
      </w:r>
    </w:p>
    <w:p w14:paraId="6909D037" w14:textId="7927D6B4" w:rsidR="0098444C" w:rsidRPr="00DD0F0B" w:rsidRDefault="00ED2D22" w:rsidP="00ED2D22">
      <w:pPr>
        <w:pStyle w:val="Apara"/>
      </w:pPr>
      <w:r>
        <w:tab/>
      </w:r>
      <w:r w:rsidRPr="00DD0F0B">
        <w:t>(b)</w:t>
      </w:r>
      <w:r w:rsidRPr="00DD0F0B">
        <w:tab/>
      </w:r>
      <w:r w:rsidR="0098444C" w:rsidRPr="00DD0F0B">
        <w:t>that the permit</w:t>
      </w:r>
      <w:r w:rsidR="00E7766F" w:rsidRPr="00DD0F0B">
        <w:noBreakHyphen/>
      </w:r>
      <w:r w:rsidR="0098444C" w:rsidRPr="00DD0F0B">
        <w:t>holder may, by a stated day that is at least 28 days after the day the notice is given to the permit</w:t>
      </w:r>
      <w:r w:rsidR="00E7766F" w:rsidRPr="00DD0F0B">
        <w:noBreakHyphen/>
      </w:r>
      <w:r w:rsidR="0098444C" w:rsidRPr="00DD0F0B">
        <w:t>holder, make a submission to the director</w:t>
      </w:r>
      <w:r w:rsidR="00E7766F" w:rsidRPr="00DD0F0B">
        <w:noBreakHyphen/>
      </w:r>
      <w:r w:rsidR="0098444C" w:rsidRPr="00DD0F0B">
        <w:t>general about the cancellation.</w:t>
      </w:r>
    </w:p>
    <w:p w14:paraId="3885C7B4" w14:textId="4C84966E" w:rsidR="0098444C" w:rsidRPr="00DD0F0B" w:rsidRDefault="00ED2D22" w:rsidP="00ED2D22">
      <w:pPr>
        <w:pStyle w:val="Amain"/>
      </w:pPr>
      <w:r>
        <w:tab/>
      </w:r>
      <w:r w:rsidRPr="00DD0F0B">
        <w:t>(3)</w:t>
      </w:r>
      <w:r w:rsidRPr="00DD0F0B">
        <w:tab/>
      </w:r>
      <w:r w:rsidR="0098444C" w:rsidRPr="00DD0F0B">
        <w:t>If the permit</w:t>
      </w:r>
      <w:r w:rsidR="00E7766F" w:rsidRPr="00DD0F0B">
        <w:noBreakHyphen/>
      </w:r>
      <w:r w:rsidR="0098444C" w:rsidRPr="00DD0F0B">
        <w:t>holder makes a submission before the stated day, the director</w:t>
      </w:r>
      <w:r w:rsidR="00E7766F" w:rsidRPr="00DD0F0B">
        <w:noBreakHyphen/>
      </w:r>
      <w:r w:rsidR="0098444C" w:rsidRPr="00DD0F0B">
        <w:t>general must—</w:t>
      </w:r>
    </w:p>
    <w:p w14:paraId="7F4B0DF7" w14:textId="0864C2D6" w:rsidR="0098444C" w:rsidRPr="00DD0F0B" w:rsidRDefault="00ED2D22" w:rsidP="00ED2D22">
      <w:pPr>
        <w:pStyle w:val="Apara"/>
      </w:pPr>
      <w:r>
        <w:tab/>
      </w:r>
      <w:r w:rsidRPr="00DD0F0B">
        <w:t>(a)</w:t>
      </w:r>
      <w:r w:rsidRPr="00DD0F0B">
        <w:tab/>
      </w:r>
      <w:r w:rsidR="0098444C" w:rsidRPr="00DD0F0B">
        <w:t>consider the submission; and</w:t>
      </w:r>
    </w:p>
    <w:p w14:paraId="7D63CB2A" w14:textId="1C934092" w:rsidR="0098444C" w:rsidRPr="00DD0F0B" w:rsidRDefault="00ED2D22" w:rsidP="005E6ACD">
      <w:pPr>
        <w:pStyle w:val="Apara"/>
        <w:keepNext/>
      </w:pPr>
      <w:r>
        <w:lastRenderedPageBreak/>
        <w:tab/>
      </w:r>
      <w:r w:rsidRPr="00DD0F0B">
        <w:t>(b)</w:t>
      </w:r>
      <w:r w:rsidRPr="00DD0F0B">
        <w:tab/>
      </w:r>
      <w:r w:rsidR="0098444C" w:rsidRPr="00DD0F0B">
        <w:t>decide whether to revoke or continue the cancellation; and</w:t>
      </w:r>
    </w:p>
    <w:p w14:paraId="787615FF" w14:textId="5820D6B0" w:rsidR="0098444C" w:rsidRPr="00DD0F0B" w:rsidRDefault="00ED2D22" w:rsidP="005E6ACD">
      <w:pPr>
        <w:pStyle w:val="Apara"/>
        <w:keepNext/>
      </w:pPr>
      <w:r>
        <w:tab/>
      </w:r>
      <w:r w:rsidRPr="00DD0F0B">
        <w:t>(c)</w:t>
      </w:r>
      <w:r w:rsidRPr="00DD0F0B">
        <w:tab/>
      </w:r>
      <w:r w:rsidR="0098444C" w:rsidRPr="00DD0F0B">
        <w:t>give the permit</w:t>
      </w:r>
      <w:r w:rsidR="00E7766F" w:rsidRPr="00DD0F0B">
        <w:noBreakHyphen/>
      </w:r>
      <w:r w:rsidR="0098444C" w:rsidRPr="00DD0F0B">
        <w:t>holder written notice of the decision.</w:t>
      </w:r>
    </w:p>
    <w:p w14:paraId="02A474A2" w14:textId="451763BD" w:rsidR="0098444C" w:rsidRPr="00DD0F0B" w:rsidRDefault="00ED2D22" w:rsidP="00ED2D22">
      <w:pPr>
        <w:pStyle w:val="AH5Sec"/>
      </w:pPr>
      <w:bookmarkStart w:id="101" w:name="_Toc213333557"/>
      <w:r w:rsidRPr="00EB037E">
        <w:rPr>
          <w:rStyle w:val="CharSectNo"/>
        </w:rPr>
        <w:t>81</w:t>
      </w:r>
      <w:r w:rsidRPr="00DD0F0B">
        <w:tab/>
      </w:r>
      <w:r w:rsidR="0098444C" w:rsidRPr="00DD0F0B">
        <w:t>Permits—surrender</w:t>
      </w:r>
      <w:bookmarkEnd w:id="101"/>
    </w:p>
    <w:p w14:paraId="7EFC9BF4" w14:textId="158BD1DB" w:rsidR="0098444C" w:rsidRPr="00DD0F0B" w:rsidRDefault="00ED2D22" w:rsidP="00ED2D22">
      <w:pPr>
        <w:pStyle w:val="Amain"/>
      </w:pPr>
      <w:r>
        <w:tab/>
      </w:r>
      <w:r w:rsidRPr="00DD0F0B">
        <w:t>(1)</w:t>
      </w:r>
      <w:r w:rsidRPr="00DD0F0B">
        <w:tab/>
      </w:r>
      <w:r w:rsidR="0098444C" w:rsidRPr="00DD0F0B">
        <w:t>A permit</w:t>
      </w:r>
      <w:r w:rsidR="00E7766F" w:rsidRPr="00DD0F0B">
        <w:noBreakHyphen/>
      </w:r>
      <w:r w:rsidR="0098444C" w:rsidRPr="00DD0F0B">
        <w:t>holder may surrender their biosecurity permit.</w:t>
      </w:r>
    </w:p>
    <w:p w14:paraId="3BF7CA6A" w14:textId="2FFE7482" w:rsidR="0098444C" w:rsidRPr="00DD0F0B" w:rsidRDefault="00ED2D22" w:rsidP="00ED2D22">
      <w:pPr>
        <w:pStyle w:val="Amain"/>
      </w:pPr>
      <w:r>
        <w:tab/>
      </w:r>
      <w:r w:rsidRPr="00DD0F0B">
        <w:t>(2)</w:t>
      </w:r>
      <w:r w:rsidRPr="00DD0F0B">
        <w:tab/>
      </w:r>
      <w:r w:rsidR="0098444C" w:rsidRPr="00DD0F0B">
        <w:t>The surrender must—</w:t>
      </w:r>
    </w:p>
    <w:p w14:paraId="2C1D1834" w14:textId="7ED8F9DF" w:rsidR="0098444C" w:rsidRPr="00DD0F0B" w:rsidRDefault="00ED2D22" w:rsidP="00ED2D22">
      <w:pPr>
        <w:pStyle w:val="Apara"/>
      </w:pPr>
      <w:r>
        <w:tab/>
      </w:r>
      <w:r w:rsidRPr="00DD0F0B">
        <w:t>(a)</w:t>
      </w:r>
      <w:r w:rsidRPr="00DD0F0B">
        <w:tab/>
      </w:r>
      <w:r w:rsidR="0098444C" w:rsidRPr="00DD0F0B">
        <w:t>be in writing; and</w:t>
      </w:r>
    </w:p>
    <w:p w14:paraId="22F5E653" w14:textId="64F6DB57" w:rsidR="00AA7A0C" w:rsidRPr="00DD0F0B" w:rsidRDefault="00ED2D22" w:rsidP="00ED2D22">
      <w:pPr>
        <w:pStyle w:val="Apara"/>
      </w:pPr>
      <w:r>
        <w:tab/>
      </w:r>
      <w:r w:rsidRPr="00DD0F0B">
        <w:t>(b)</w:t>
      </w:r>
      <w:r w:rsidRPr="00DD0F0B">
        <w:tab/>
      </w:r>
      <w:r w:rsidR="00BA103E" w:rsidRPr="00DD0F0B">
        <w:t xml:space="preserve">be </w:t>
      </w:r>
      <w:r w:rsidR="00AA7A0C" w:rsidRPr="00DD0F0B">
        <w:t>given to the director</w:t>
      </w:r>
      <w:r w:rsidR="00E7766F" w:rsidRPr="00DD0F0B">
        <w:noBreakHyphen/>
      </w:r>
      <w:r w:rsidR="00AA7A0C" w:rsidRPr="00DD0F0B">
        <w:t>general; and</w:t>
      </w:r>
    </w:p>
    <w:p w14:paraId="7336589B" w14:textId="6D499835" w:rsidR="0098444C" w:rsidRPr="00DD0F0B" w:rsidRDefault="00ED2D22" w:rsidP="00ED2D22">
      <w:pPr>
        <w:pStyle w:val="Apara"/>
      </w:pPr>
      <w:r>
        <w:tab/>
      </w:r>
      <w:r w:rsidRPr="00DD0F0B">
        <w:t>(c)</w:t>
      </w:r>
      <w:r w:rsidRPr="00DD0F0B">
        <w:tab/>
      </w:r>
      <w:r w:rsidR="0098444C" w:rsidRPr="00DD0F0B">
        <w:t>include any information that the director</w:t>
      </w:r>
      <w:r w:rsidR="00E7766F" w:rsidRPr="00DD0F0B">
        <w:noBreakHyphen/>
      </w:r>
      <w:r w:rsidR="0098444C" w:rsidRPr="00DD0F0B">
        <w:t>general reasonably requires to determine the consequences of the surrender.</w:t>
      </w:r>
    </w:p>
    <w:p w14:paraId="06F22AB9" w14:textId="4FC870AC" w:rsidR="0098444C" w:rsidRPr="00DD0F0B" w:rsidRDefault="00ED2D22" w:rsidP="00ED2D22">
      <w:pPr>
        <w:pStyle w:val="Amain"/>
      </w:pPr>
      <w:r>
        <w:tab/>
      </w:r>
      <w:r w:rsidRPr="00DD0F0B">
        <w:t>(3)</w:t>
      </w:r>
      <w:r w:rsidRPr="00DD0F0B">
        <w:tab/>
      </w:r>
      <w:r w:rsidR="0098444C" w:rsidRPr="00DD0F0B">
        <w:t>The surrender does not take effect until the director</w:t>
      </w:r>
      <w:r w:rsidR="00E7766F" w:rsidRPr="00DD0F0B">
        <w:noBreakHyphen/>
      </w:r>
      <w:r w:rsidR="0098444C" w:rsidRPr="00DD0F0B">
        <w:t>general gives the permit</w:t>
      </w:r>
      <w:r w:rsidR="00E7766F" w:rsidRPr="00DD0F0B">
        <w:noBreakHyphen/>
      </w:r>
      <w:r w:rsidR="0098444C" w:rsidRPr="00DD0F0B">
        <w:t>holder written notice that the director</w:t>
      </w:r>
      <w:r w:rsidR="00E7766F" w:rsidRPr="00DD0F0B">
        <w:noBreakHyphen/>
      </w:r>
      <w:r w:rsidR="0098444C" w:rsidRPr="00DD0F0B">
        <w:t xml:space="preserve">general is satisfied </w:t>
      </w:r>
      <w:r w:rsidR="00AA7A0C" w:rsidRPr="00DD0F0B">
        <w:t xml:space="preserve">that </w:t>
      </w:r>
      <w:r w:rsidR="0098444C" w:rsidRPr="00DD0F0B">
        <w:t>the biosecurity matter and carriers involved in the conduct authorised by the permit will be dealt with appropriately by the permit</w:t>
      </w:r>
      <w:r w:rsidR="00E7766F" w:rsidRPr="00DD0F0B">
        <w:noBreakHyphen/>
      </w:r>
      <w:r w:rsidR="0098444C" w:rsidRPr="00DD0F0B">
        <w:t>holder.</w:t>
      </w:r>
    </w:p>
    <w:p w14:paraId="0D9D64F7" w14:textId="3B007A93" w:rsidR="0098444C" w:rsidRPr="00EB037E" w:rsidRDefault="00ED2D22" w:rsidP="00ED2D22">
      <w:pPr>
        <w:pStyle w:val="AH3Div"/>
      </w:pPr>
      <w:bookmarkStart w:id="102" w:name="_Toc213333558"/>
      <w:r w:rsidRPr="00EB037E">
        <w:rPr>
          <w:rStyle w:val="CharDivNo"/>
        </w:rPr>
        <w:t>Division 5.2</w:t>
      </w:r>
      <w:r w:rsidRPr="00DD0F0B">
        <w:tab/>
      </w:r>
      <w:r w:rsidR="0098444C" w:rsidRPr="00EB037E">
        <w:rPr>
          <w:rStyle w:val="CharDivText"/>
        </w:rPr>
        <w:t>Group exemptions</w:t>
      </w:r>
      <w:bookmarkEnd w:id="102"/>
    </w:p>
    <w:p w14:paraId="629B3F4D" w14:textId="3830963D" w:rsidR="0098444C" w:rsidRPr="00DD0F0B" w:rsidRDefault="00ED2D22" w:rsidP="00ED2D22">
      <w:pPr>
        <w:pStyle w:val="AH5Sec"/>
      </w:pPr>
      <w:bookmarkStart w:id="103" w:name="_Toc213333559"/>
      <w:r w:rsidRPr="00EB037E">
        <w:rPr>
          <w:rStyle w:val="CharSectNo"/>
        </w:rPr>
        <w:t>82</w:t>
      </w:r>
      <w:r w:rsidRPr="00DD0F0B">
        <w:tab/>
      </w:r>
      <w:r w:rsidR="0098444C" w:rsidRPr="00DD0F0B">
        <w:t>Group exemptions</w:t>
      </w:r>
      <w:bookmarkEnd w:id="103"/>
    </w:p>
    <w:p w14:paraId="2E0CD046" w14:textId="57976155" w:rsidR="00091553" w:rsidRPr="00DD0F0B" w:rsidRDefault="00ED2D22" w:rsidP="00ED2D22">
      <w:pPr>
        <w:pStyle w:val="Amain"/>
      </w:pPr>
      <w:r>
        <w:tab/>
      </w:r>
      <w:r w:rsidRPr="00DD0F0B">
        <w:t>(1)</w:t>
      </w:r>
      <w:r w:rsidRPr="00DD0F0B">
        <w:tab/>
      </w:r>
      <w:r w:rsidR="00091553" w:rsidRPr="00DD0F0B">
        <w:t xml:space="preserve">A group exemption authorises </w:t>
      </w:r>
      <w:r w:rsidR="00D566A0" w:rsidRPr="00DD0F0B">
        <w:t xml:space="preserve">a stated class of people to engage in stated </w:t>
      </w:r>
      <w:r w:rsidR="00091553" w:rsidRPr="00DD0F0B">
        <w:t>conduct that would otherwise be prohibited under this Act.</w:t>
      </w:r>
    </w:p>
    <w:p w14:paraId="26040530" w14:textId="657DD477" w:rsidR="0098444C" w:rsidRPr="00DD0F0B" w:rsidRDefault="00ED2D22" w:rsidP="00ED2D22">
      <w:pPr>
        <w:pStyle w:val="Amain"/>
      </w:pPr>
      <w:r>
        <w:tab/>
      </w:r>
      <w:r w:rsidRPr="00DD0F0B">
        <w:t>(2)</w:t>
      </w:r>
      <w:r w:rsidRPr="00DD0F0B">
        <w:tab/>
      </w:r>
      <w:r w:rsidR="0098444C" w:rsidRPr="00DD0F0B">
        <w:t xml:space="preserve">However, a group exemption does not authorise conduct in contravention of an emergency declaration or a biosecurity direction </w:t>
      </w:r>
      <w:r w:rsidR="0098444C" w:rsidRPr="00DD0F0B">
        <w:rPr>
          <w:rFonts w:cs="TimesNewRomanPSMT"/>
        </w:rPr>
        <w:t xml:space="preserve">given in an emergency </w:t>
      </w:r>
      <w:r w:rsidR="0098444C" w:rsidRPr="00DD0F0B">
        <w:t>unless the exemption expressly relates or applies to the emergency</w:t>
      </w:r>
      <w:r w:rsidR="0098444C" w:rsidRPr="00DD0F0B">
        <w:rPr>
          <w:rFonts w:cs="TimesNewRomanPSMT"/>
        </w:rPr>
        <w:t>.</w:t>
      </w:r>
    </w:p>
    <w:p w14:paraId="0347CF9E" w14:textId="17141124" w:rsidR="0098444C" w:rsidRPr="00DD0F0B" w:rsidRDefault="00ED2D22" w:rsidP="00ED2D22">
      <w:pPr>
        <w:pStyle w:val="AH5Sec"/>
      </w:pPr>
      <w:bookmarkStart w:id="104" w:name="_Toc213333560"/>
      <w:r w:rsidRPr="00EB037E">
        <w:rPr>
          <w:rStyle w:val="CharSectNo"/>
        </w:rPr>
        <w:t>83</w:t>
      </w:r>
      <w:r w:rsidRPr="00DD0F0B">
        <w:tab/>
      </w:r>
      <w:r w:rsidR="0098444C" w:rsidRPr="00DD0F0B">
        <w:t>Group exemptions—declaration</w:t>
      </w:r>
      <w:bookmarkEnd w:id="104"/>
    </w:p>
    <w:p w14:paraId="665E0419" w14:textId="274CCA39" w:rsidR="0098444C" w:rsidRPr="00DD0F0B" w:rsidRDefault="00ED2D22" w:rsidP="00ED2D22">
      <w:pPr>
        <w:pStyle w:val="Amain"/>
      </w:pPr>
      <w:r>
        <w:tab/>
      </w:r>
      <w:r w:rsidRPr="00DD0F0B">
        <w:t>(1)</w:t>
      </w:r>
      <w:r w:rsidRPr="00DD0F0B">
        <w:tab/>
      </w:r>
      <w:r w:rsidR="0098444C" w:rsidRPr="00DD0F0B">
        <w:t>The director</w:t>
      </w:r>
      <w:r w:rsidR="00E7766F" w:rsidRPr="00DD0F0B">
        <w:noBreakHyphen/>
      </w:r>
      <w:r w:rsidR="0098444C" w:rsidRPr="00DD0F0B">
        <w:t>general may, on request or on the director</w:t>
      </w:r>
      <w:r w:rsidR="00E7766F" w:rsidRPr="00DD0F0B">
        <w:noBreakHyphen/>
      </w:r>
      <w:r w:rsidR="0098444C" w:rsidRPr="00DD0F0B">
        <w:t>general’s own initiative, declare that a stated class of people is exempt from a stated provision of th</w:t>
      </w:r>
      <w:r w:rsidR="00BA103E" w:rsidRPr="00DD0F0B">
        <w:t>is</w:t>
      </w:r>
      <w:r w:rsidR="0098444C" w:rsidRPr="00DD0F0B">
        <w:t xml:space="preserve"> Act (a </w:t>
      </w:r>
      <w:r w:rsidR="0098444C" w:rsidRPr="00DD0F0B">
        <w:rPr>
          <w:rStyle w:val="charBoldItals"/>
        </w:rPr>
        <w:t>group exemption</w:t>
      </w:r>
      <w:r w:rsidR="0098444C" w:rsidRPr="00DD0F0B">
        <w:t>).</w:t>
      </w:r>
    </w:p>
    <w:p w14:paraId="3FD025CC" w14:textId="47F6C340" w:rsidR="0098444C" w:rsidRPr="00DD0F0B" w:rsidRDefault="00ED2D22" w:rsidP="002F1636">
      <w:pPr>
        <w:pStyle w:val="Amain"/>
        <w:keepNext/>
      </w:pPr>
      <w:r>
        <w:lastRenderedPageBreak/>
        <w:tab/>
      </w:r>
      <w:r w:rsidRPr="00DD0F0B">
        <w:t>(2)</w:t>
      </w:r>
      <w:r w:rsidRPr="00DD0F0B">
        <w:tab/>
      </w:r>
      <w:r w:rsidR="0098444C" w:rsidRPr="00DD0F0B">
        <w:t>However, the director</w:t>
      </w:r>
      <w:r w:rsidR="00E7766F" w:rsidRPr="00DD0F0B">
        <w:noBreakHyphen/>
      </w:r>
      <w:r w:rsidR="0098444C" w:rsidRPr="00DD0F0B">
        <w:t xml:space="preserve">general </w:t>
      </w:r>
      <w:r w:rsidR="0098444C" w:rsidRPr="00DD0F0B">
        <w:rPr>
          <w:szCs w:val="28"/>
        </w:rPr>
        <w:t>must not declare a group exemption—</w:t>
      </w:r>
    </w:p>
    <w:p w14:paraId="2F46E079" w14:textId="3B610FE8" w:rsidR="0098444C" w:rsidRPr="00DD0F0B" w:rsidRDefault="00ED2D22" w:rsidP="002F1636">
      <w:pPr>
        <w:pStyle w:val="Apara"/>
        <w:keepNext/>
      </w:pPr>
      <w:r>
        <w:tab/>
      </w:r>
      <w:r w:rsidRPr="00DD0F0B">
        <w:t>(a)</w:t>
      </w:r>
      <w:r w:rsidRPr="00DD0F0B">
        <w:tab/>
      </w:r>
      <w:r w:rsidR="0098444C" w:rsidRPr="00DD0F0B">
        <w:rPr>
          <w:szCs w:val="28"/>
        </w:rPr>
        <w:t xml:space="preserve">if satisfied the </w:t>
      </w:r>
      <w:r w:rsidR="0098444C" w:rsidRPr="00DD0F0B">
        <w:t>biosecurity risk associated with the exemption is unacceptable; or</w:t>
      </w:r>
    </w:p>
    <w:p w14:paraId="4D1E41DF" w14:textId="15AC0B6E" w:rsidR="0098444C" w:rsidRPr="00ED2D22" w:rsidRDefault="00ED2D22" w:rsidP="00ED2D22">
      <w:pPr>
        <w:pStyle w:val="Apara"/>
        <w:rPr>
          <w:szCs w:val="28"/>
        </w:rPr>
      </w:pPr>
      <w:r w:rsidRPr="00ED2D22">
        <w:rPr>
          <w:szCs w:val="28"/>
        </w:rPr>
        <w:tab/>
        <w:t>(b)</w:t>
      </w:r>
      <w:r w:rsidRPr="00ED2D22">
        <w:rPr>
          <w:szCs w:val="28"/>
        </w:rPr>
        <w:tab/>
      </w:r>
      <w:r w:rsidR="0098444C" w:rsidRPr="00ED2D22">
        <w:rPr>
          <w:szCs w:val="28"/>
        </w:rPr>
        <w:t>on any ground prescribed by regulation.</w:t>
      </w:r>
    </w:p>
    <w:p w14:paraId="1CD1DF88" w14:textId="60AD4038" w:rsidR="0098444C" w:rsidRPr="00DD0F0B" w:rsidRDefault="00ED2D22" w:rsidP="00ED2D22">
      <w:pPr>
        <w:pStyle w:val="Amain"/>
      </w:pPr>
      <w:r>
        <w:tab/>
      </w:r>
      <w:r w:rsidRPr="00DD0F0B">
        <w:t>(3)</w:t>
      </w:r>
      <w:r w:rsidRPr="00DD0F0B">
        <w:tab/>
      </w:r>
      <w:r w:rsidR="0098444C" w:rsidRPr="00DD0F0B">
        <w:t>A group exemption is a notifiable instrument.</w:t>
      </w:r>
    </w:p>
    <w:p w14:paraId="3A791DE0" w14:textId="0C45CB7A" w:rsidR="0098444C" w:rsidRPr="00DD0F0B" w:rsidRDefault="00ED2D22" w:rsidP="00ED2D22">
      <w:pPr>
        <w:pStyle w:val="AH5Sec"/>
      </w:pPr>
      <w:bookmarkStart w:id="105" w:name="_Toc213333561"/>
      <w:r w:rsidRPr="00EB037E">
        <w:rPr>
          <w:rStyle w:val="CharSectNo"/>
        </w:rPr>
        <w:t>84</w:t>
      </w:r>
      <w:r w:rsidRPr="00DD0F0B">
        <w:tab/>
      </w:r>
      <w:r w:rsidR="0098444C" w:rsidRPr="00DD0F0B">
        <w:t>Group exemptions—duration</w:t>
      </w:r>
      <w:bookmarkEnd w:id="105"/>
    </w:p>
    <w:p w14:paraId="57293E92" w14:textId="07BF7FED" w:rsidR="0098444C" w:rsidRPr="00DD0F0B" w:rsidRDefault="0098444C" w:rsidP="0098444C">
      <w:pPr>
        <w:pStyle w:val="Amainreturn"/>
      </w:pPr>
      <w:r w:rsidRPr="00DD0F0B">
        <w:t>The director</w:t>
      </w:r>
      <w:r w:rsidR="00E7766F" w:rsidRPr="00DD0F0B">
        <w:noBreakHyphen/>
      </w:r>
      <w:r w:rsidRPr="00DD0F0B">
        <w:t>general must not declare a group exemption for a period longer than 5 years.</w:t>
      </w:r>
    </w:p>
    <w:p w14:paraId="455009BA" w14:textId="152374D5" w:rsidR="0098444C" w:rsidRPr="00DD0F0B" w:rsidRDefault="00ED2D22" w:rsidP="00ED2D22">
      <w:pPr>
        <w:pStyle w:val="AH5Sec"/>
      </w:pPr>
      <w:bookmarkStart w:id="106" w:name="_Toc213333562"/>
      <w:r w:rsidRPr="00EB037E">
        <w:rPr>
          <w:rStyle w:val="CharSectNo"/>
        </w:rPr>
        <w:t>85</w:t>
      </w:r>
      <w:r w:rsidRPr="00DD0F0B">
        <w:tab/>
      </w:r>
      <w:r w:rsidR="0098444C" w:rsidRPr="00DD0F0B">
        <w:t>Group exemptions—conditions</w:t>
      </w:r>
      <w:bookmarkEnd w:id="106"/>
    </w:p>
    <w:p w14:paraId="2A91F1C0" w14:textId="412FDD4D" w:rsidR="0098444C" w:rsidRPr="00DD0F0B" w:rsidRDefault="0098444C" w:rsidP="0098444C">
      <w:pPr>
        <w:pStyle w:val="Amainreturn"/>
      </w:pPr>
      <w:r w:rsidRPr="00DD0F0B">
        <w:t>The director</w:t>
      </w:r>
      <w:r w:rsidR="00E7766F" w:rsidRPr="00DD0F0B">
        <w:noBreakHyphen/>
      </w:r>
      <w:r w:rsidRPr="00DD0F0B">
        <w:t>general may impose any condition the director</w:t>
      </w:r>
      <w:r w:rsidR="00E7766F" w:rsidRPr="00DD0F0B">
        <w:noBreakHyphen/>
      </w:r>
      <w:r w:rsidRPr="00DD0F0B">
        <w:t>general considers appropriate</w:t>
      </w:r>
      <w:r w:rsidR="00C049F4" w:rsidRPr="00DD0F0B">
        <w:t xml:space="preserve"> on a group exemption</w:t>
      </w:r>
      <w:r w:rsidRPr="00DD0F0B">
        <w:t>.</w:t>
      </w:r>
    </w:p>
    <w:p w14:paraId="1314E648" w14:textId="5F7E8E3C" w:rsidR="00D566A0" w:rsidRPr="00DD0F0B" w:rsidRDefault="00ED2D22" w:rsidP="00ED2D22">
      <w:pPr>
        <w:pStyle w:val="AH5Sec"/>
      </w:pPr>
      <w:bookmarkStart w:id="107" w:name="_Toc213333563"/>
      <w:r w:rsidRPr="00EB037E">
        <w:rPr>
          <w:rStyle w:val="CharSectNo"/>
        </w:rPr>
        <w:t>86</w:t>
      </w:r>
      <w:r w:rsidRPr="00DD0F0B">
        <w:tab/>
      </w:r>
      <w:r w:rsidR="00D566A0" w:rsidRPr="00DD0F0B">
        <w:t>Offence</w:t>
      </w:r>
      <w:r w:rsidR="00BA103E" w:rsidRPr="00DD0F0B">
        <w:t>s</w:t>
      </w:r>
      <w:r w:rsidR="00D566A0" w:rsidRPr="00DD0F0B">
        <w:t xml:space="preserve">—fail to comply with </w:t>
      </w:r>
      <w:r w:rsidR="00A73AFE" w:rsidRPr="00DD0F0B">
        <w:t>group exemption</w:t>
      </w:r>
      <w:r w:rsidR="008964E9" w:rsidRPr="00DD0F0B">
        <w:t xml:space="preserve"> condition</w:t>
      </w:r>
      <w:bookmarkEnd w:id="107"/>
    </w:p>
    <w:p w14:paraId="745DA168" w14:textId="7185999B" w:rsidR="00D566A0" w:rsidRPr="00DD0F0B" w:rsidRDefault="00ED2D22" w:rsidP="00ED2D22">
      <w:pPr>
        <w:pStyle w:val="Amain"/>
        <w:keepNext/>
      </w:pPr>
      <w:r>
        <w:tab/>
      </w:r>
      <w:r w:rsidRPr="00DD0F0B">
        <w:t>(1)</w:t>
      </w:r>
      <w:r w:rsidRPr="00DD0F0B">
        <w:tab/>
      </w:r>
      <w:r w:rsidR="00D566A0" w:rsidRPr="00DD0F0B">
        <w:t xml:space="preserve">A </w:t>
      </w:r>
      <w:r w:rsidR="006917B3" w:rsidRPr="00DD0F0B">
        <w:t xml:space="preserve">person who engages in conduct </w:t>
      </w:r>
      <w:r w:rsidR="009654FB" w:rsidRPr="00DD0F0B">
        <w:t>under the authority of a group exemption</w:t>
      </w:r>
      <w:r w:rsidR="00D566A0" w:rsidRPr="00DD0F0B">
        <w:t xml:space="preserve"> must comply with the conditions o</w:t>
      </w:r>
      <w:r w:rsidR="009654FB" w:rsidRPr="00DD0F0B">
        <w:t>f</w:t>
      </w:r>
      <w:r w:rsidR="00D566A0" w:rsidRPr="00DD0F0B">
        <w:t xml:space="preserve"> the</w:t>
      </w:r>
      <w:r w:rsidR="009654FB" w:rsidRPr="00DD0F0B">
        <w:t xml:space="preserve"> group exemption</w:t>
      </w:r>
      <w:r w:rsidR="00D566A0" w:rsidRPr="00DD0F0B">
        <w:t>.</w:t>
      </w:r>
    </w:p>
    <w:p w14:paraId="4706045F" w14:textId="73EA2103" w:rsidR="00D566A0" w:rsidRPr="00DD0F0B" w:rsidRDefault="00D566A0" w:rsidP="00D566A0">
      <w:pPr>
        <w:pStyle w:val="Penalty"/>
      </w:pPr>
      <w:r w:rsidRPr="00DD0F0B">
        <w:t xml:space="preserve">Maximum penalty:  </w:t>
      </w:r>
      <w:r w:rsidR="000F16DC" w:rsidRPr="00DD0F0B">
        <w:t>50</w:t>
      </w:r>
      <w:r w:rsidR="00F90724" w:rsidRPr="00DD0F0B">
        <w:t xml:space="preserve"> </w:t>
      </w:r>
      <w:r w:rsidRPr="00DD0F0B">
        <w:t>penalty units.</w:t>
      </w:r>
    </w:p>
    <w:p w14:paraId="4CE29870" w14:textId="2D62B36A" w:rsidR="00D566A0" w:rsidRPr="00DD0F0B" w:rsidRDefault="00ED2D22" w:rsidP="00ED2D22">
      <w:pPr>
        <w:pStyle w:val="Amain"/>
      </w:pPr>
      <w:r>
        <w:tab/>
      </w:r>
      <w:r w:rsidRPr="00DD0F0B">
        <w:t>(2)</w:t>
      </w:r>
      <w:r w:rsidRPr="00DD0F0B">
        <w:tab/>
      </w:r>
      <w:r w:rsidR="00D566A0" w:rsidRPr="00DD0F0B">
        <w:t xml:space="preserve">A </w:t>
      </w:r>
      <w:r w:rsidR="009654FB" w:rsidRPr="00DD0F0B">
        <w:t>person</w:t>
      </w:r>
      <w:r w:rsidR="00D566A0" w:rsidRPr="00DD0F0B">
        <w:t xml:space="preserve"> commits an offence if—</w:t>
      </w:r>
    </w:p>
    <w:p w14:paraId="7196246F" w14:textId="043F2DC4" w:rsidR="009654FB" w:rsidRPr="00DD0F0B" w:rsidRDefault="00ED2D22" w:rsidP="00ED2D22">
      <w:pPr>
        <w:pStyle w:val="Apara"/>
      </w:pPr>
      <w:r>
        <w:tab/>
      </w:r>
      <w:r w:rsidRPr="00DD0F0B">
        <w:t>(a)</w:t>
      </w:r>
      <w:r w:rsidRPr="00DD0F0B">
        <w:tab/>
      </w:r>
      <w:r w:rsidR="009654FB" w:rsidRPr="00DD0F0B">
        <w:t>the person engages in conduct under the authority of a group exemption; and</w:t>
      </w:r>
    </w:p>
    <w:p w14:paraId="2BFED80E" w14:textId="06CB7187" w:rsidR="00D566A0" w:rsidRPr="00DD0F0B" w:rsidRDefault="00ED2D22" w:rsidP="00ED2D22">
      <w:pPr>
        <w:pStyle w:val="Apara"/>
      </w:pPr>
      <w:r>
        <w:tab/>
      </w:r>
      <w:r w:rsidRPr="00DD0F0B">
        <w:t>(b)</w:t>
      </w:r>
      <w:r w:rsidRPr="00DD0F0B">
        <w:tab/>
      </w:r>
      <w:r w:rsidR="00D566A0" w:rsidRPr="00DD0F0B">
        <w:t xml:space="preserve">the </w:t>
      </w:r>
      <w:r w:rsidR="009654FB" w:rsidRPr="00DD0F0B">
        <w:t xml:space="preserve">group exemption </w:t>
      </w:r>
      <w:r w:rsidR="00D566A0" w:rsidRPr="00DD0F0B">
        <w:t>is subject to a condition; and</w:t>
      </w:r>
    </w:p>
    <w:p w14:paraId="6AB362FB" w14:textId="45CEF9CC" w:rsidR="00D566A0" w:rsidRPr="00DD0F0B" w:rsidRDefault="00ED2D22" w:rsidP="00ED2D22">
      <w:pPr>
        <w:pStyle w:val="Apara"/>
        <w:keepNext/>
      </w:pPr>
      <w:r>
        <w:tab/>
      </w:r>
      <w:r w:rsidRPr="00DD0F0B">
        <w:t>(c)</w:t>
      </w:r>
      <w:r w:rsidRPr="00DD0F0B">
        <w:tab/>
      </w:r>
      <w:r w:rsidR="00D566A0" w:rsidRPr="00DD0F0B">
        <w:t xml:space="preserve">the </w:t>
      </w:r>
      <w:r w:rsidR="009654FB" w:rsidRPr="00DD0F0B">
        <w:t>person</w:t>
      </w:r>
      <w:r w:rsidR="00D566A0" w:rsidRPr="00DD0F0B">
        <w:t xml:space="preserve"> intentionally</w:t>
      </w:r>
      <w:r w:rsidR="00975B35" w:rsidRPr="00DD0F0B">
        <w:t xml:space="preserve"> </w:t>
      </w:r>
      <w:r w:rsidR="00D566A0" w:rsidRPr="00DD0F0B">
        <w:t>or negligently fails to comply with the condition.</w:t>
      </w:r>
    </w:p>
    <w:p w14:paraId="7EE92579" w14:textId="62827437" w:rsidR="00D566A0" w:rsidRPr="00DD0F0B" w:rsidRDefault="00D566A0" w:rsidP="00D566A0">
      <w:pPr>
        <w:pStyle w:val="Penalty"/>
      </w:pPr>
      <w:r w:rsidRPr="00DD0F0B">
        <w:t xml:space="preserve">Maximum penalty:  </w:t>
      </w:r>
      <w:r w:rsidR="000F16DC" w:rsidRPr="00DD0F0B">
        <w:t>1 000</w:t>
      </w:r>
      <w:r w:rsidRPr="00DD0F0B">
        <w:t xml:space="preserve"> penalty units.</w:t>
      </w:r>
    </w:p>
    <w:p w14:paraId="514FA18B" w14:textId="3E89B6C2" w:rsidR="00D566A0" w:rsidRPr="00DD0F0B" w:rsidRDefault="00ED2D22" w:rsidP="00ED2D22">
      <w:pPr>
        <w:pStyle w:val="Amain"/>
      </w:pPr>
      <w:r>
        <w:tab/>
      </w:r>
      <w:r w:rsidRPr="00DD0F0B">
        <w:t>(3)</w:t>
      </w:r>
      <w:r w:rsidRPr="00DD0F0B">
        <w:tab/>
      </w:r>
      <w:r w:rsidR="00D566A0" w:rsidRPr="00DD0F0B">
        <w:t>An offence against subsection (1) is a strict liability offence.</w:t>
      </w:r>
    </w:p>
    <w:p w14:paraId="2CD21F73" w14:textId="737BD921" w:rsidR="008F7A32" w:rsidRPr="00EB037E" w:rsidRDefault="00ED2D22" w:rsidP="00ED2D22">
      <w:pPr>
        <w:pStyle w:val="AH3Div"/>
      </w:pPr>
      <w:bookmarkStart w:id="108" w:name="_Toc213333564"/>
      <w:r w:rsidRPr="00EB037E">
        <w:rPr>
          <w:rStyle w:val="CharDivNo"/>
        </w:rPr>
        <w:lastRenderedPageBreak/>
        <w:t>Division 5.3</w:t>
      </w:r>
      <w:r w:rsidRPr="00DD0F0B">
        <w:tab/>
      </w:r>
      <w:r w:rsidR="008F7A32" w:rsidRPr="00EB037E">
        <w:rPr>
          <w:rStyle w:val="CharDivText"/>
        </w:rPr>
        <w:t>Permits and group exemptions</w:t>
      </w:r>
      <w:bookmarkEnd w:id="108"/>
    </w:p>
    <w:p w14:paraId="40B99E47" w14:textId="49F913DD" w:rsidR="008F7A32" w:rsidRPr="00DD0F0B" w:rsidRDefault="00ED2D22" w:rsidP="00ED2D22">
      <w:pPr>
        <w:pStyle w:val="AH5Sec"/>
      </w:pPr>
      <w:bookmarkStart w:id="109" w:name="_Toc213333565"/>
      <w:r w:rsidRPr="00EB037E">
        <w:rPr>
          <w:rStyle w:val="CharSectNo"/>
        </w:rPr>
        <w:t>87</w:t>
      </w:r>
      <w:r w:rsidRPr="00DD0F0B">
        <w:tab/>
      </w:r>
      <w:r w:rsidR="008F7A32" w:rsidRPr="00DD0F0B">
        <w:t>Permits and group exemptions—exercise of functions in emergencies</w:t>
      </w:r>
      <w:bookmarkEnd w:id="109"/>
    </w:p>
    <w:p w14:paraId="2B00A226" w14:textId="443514BB" w:rsidR="008F7A32" w:rsidRPr="00DD0F0B" w:rsidRDefault="00ED2D22" w:rsidP="00ED2D22">
      <w:pPr>
        <w:pStyle w:val="Amain"/>
      </w:pPr>
      <w:r>
        <w:tab/>
      </w:r>
      <w:r w:rsidRPr="00DD0F0B">
        <w:t>(1)</w:t>
      </w:r>
      <w:r w:rsidRPr="00DD0F0B">
        <w:tab/>
      </w:r>
      <w:r w:rsidR="008F7A32" w:rsidRPr="00DD0F0B">
        <w:t xml:space="preserve">A provision of this </w:t>
      </w:r>
      <w:r w:rsidR="00E81C86" w:rsidRPr="00DD0F0B">
        <w:t>part</w:t>
      </w:r>
      <w:r w:rsidR="008F7A32" w:rsidRPr="00DD0F0B">
        <w:t xml:space="preserve"> that provides for the director</w:t>
      </w:r>
      <w:r w:rsidR="00E7766F" w:rsidRPr="00DD0F0B">
        <w:noBreakHyphen/>
      </w:r>
      <w:r w:rsidR="008F7A32" w:rsidRPr="00DD0F0B">
        <w:t>general to exercise a function in an emergency provides for the director</w:t>
      </w:r>
      <w:r w:rsidR="00E7766F" w:rsidRPr="00DD0F0B">
        <w:noBreakHyphen/>
      </w:r>
      <w:r w:rsidR="008F7A32" w:rsidRPr="00DD0F0B">
        <w:t>general to exercise that function if—</w:t>
      </w:r>
    </w:p>
    <w:p w14:paraId="525950D0" w14:textId="3051D1F7" w:rsidR="008F7A32" w:rsidRPr="00DD0F0B" w:rsidRDefault="00ED2D22" w:rsidP="00ED2D22">
      <w:pPr>
        <w:pStyle w:val="Apara"/>
      </w:pPr>
      <w:r>
        <w:tab/>
      </w:r>
      <w:r w:rsidRPr="00DD0F0B">
        <w:t>(a)</w:t>
      </w:r>
      <w:r w:rsidRPr="00DD0F0B">
        <w:tab/>
      </w:r>
      <w:r w:rsidR="008F7A32" w:rsidRPr="00DD0F0B">
        <w:t>the director</w:t>
      </w:r>
      <w:r w:rsidR="00E7766F" w:rsidRPr="00DD0F0B">
        <w:noBreakHyphen/>
      </w:r>
      <w:r w:rsidR="008F7A32" w:rsidRPr="00DD0F0B">
        <w:t>general reasonably believes it is necessary to exercise the function because of an emergency declaration; or</w:t>
      </w:r>
    </w:p>
    <w:p w14:paraId="477E2091" w14:textId="4DF0B5D0" w:rsidR="008F7A32" w:rsidRPr="00DD0F0B" w:rsidRDefault="00ED2D22" w:rsidP="00ED2D22">
      <w:pPr>
        <w:pStyle w:val="Apara"/>
      </w:pPr>
      <w:r>
        <w:tab/>
      </w:r>
      <w:r w:rsidRPr="00DD0F0B">
        <w:t>(b)</w:t>
      </w:r>
      <w:r w:rsidRPr="00DD0F0B">
        <w:tab/>
      </w:r>
      <w:r w:rsidR="008F7A32" w:rsidRPr="00DD0F0B">
        <w:t>the director</w:t>
      </w:r>
      <w:r w:rsidR="00E7766F" w:rsidRPr="00DD0F0B">
        <w:noBreakHyphen/>
      </w:r>
      <w:r w:rsidR="008F7A32" w:rsidRPr="00DD0F0B">
        <w:t>general otherwise reasonably believes it is necessary to exercise the function because—</w:t>
      </w:r>
    </w:p>
    <w:p w14:paraId="4CB42ED2" w14:textId="39652CE4" w:rsidR="008F7A32" w:rsidRPr="00DD0F0B" w:rsidRDefault="00ED2D22" w:rsidP="00ED2D22">
      <w:pPr>
        <w:pStyle w:val="Asubpara"/>
      </w:pPr>
      <w:r>
        <w:tab/>
      </w:r>
      <w:r w:rsidRPr="00DD0F0B">
        <w:t>(i)</w:t>
      </w:r>
      <w:r w:rsidRPr="00DD0F0B">
        <w:tab/>
      </w:r>
      <w:r w:rsidR="008F7A32" w:rsidRPr="00DD0F0B">
        <w:t xml:space="preserve">a biosecurity emergency has happened, is happening or is </w:t>
      </w:r>
      <w:r w:rsidR="00AE2BCF" w:rsidRPr="00DD0F0B">
        <w:t>likely to happen</w:t>
      </w:r>
      <w:r w:rsidR="008F7A32" w:rsidRPr="00DD0F0B">
        <w:t>; or</w:t>
      </w:r>
    </w:p>
    <w:p w14:paraId="37750774" w14:textId="79780456" w:rsidR="008F7A32" w:rsidRPr="00DD0F0B" w:rsidRDefault="00ED2D22" w:rsidP="00ED2D22">
      <w:pPr>
        <w:pStyle w:val="Asubpara"/>
      </w:pPr>
      <w:r>
        <w:tab/>
      </w:r>
      <w:r w:rsidRPr="00DD0F0B">
        <w:t>(ii)</w:t>
      </w:r>
      <w:r w:rsidRPr="00DD0F0B">
        <w:tab/>
      </w:r>
      <w:r w:rsidR="008F7A32" w:rsidRPr="00DD0F0B">
        <w:t>the director</w:t>
      </w:r>
      <w:r w:rsidR="00E7766F" w:rsidRPr="00DD0F0B">
        <w:noBreakHyphen/>
      </w:r>
      <w:r w:rsidR="008F7A32" w:rsidRPr="00DD0F0B">
        <w:t xml:space="preserve">general reasonably suspects a biosecurity emergency has happened, is happening or is </w:t>
      </w:r>
      <w:r w:rsidR="00AE2BCF" w:rsidRPr="00DD0F0B">
        <w:t>likely to happen</w:t>
      </w:r>
      <w:r w:rsidR="008F7A32" w:rsidRPr="00DD0F0B">
        <w:t>.</w:t>
      </w:r>
    </w:p>
    <w:p w14:paraId="1FABCCD4" w14:textId="4369251F" w:rsidR="008F7A32" w:rsidRPr="00DD0F0B" w:rsidRDefault="00ED2D22" w:rsidP="00ED2D22">
      <w:pPr>
        <w:pStyle w:val="Amain"/>
      </w:pPr>
      <w:r>
        <w:tab/>
      </w:r>
      <w:r w:rsidRPr="00DD0F0B">
        <w:t>(2)</w:t>
      </w:r>
      <w:r w:rsidRPr="00DD0F0B">
        <w:tab/>
      </w:r>
      <w:r w:rsidR="008F7A32" w:rsidRPr="00DD0F0B">
        <w:t xml:space="preserve">A function under this </w:t>
      </w:r>
      <w:r w:rsidR="00E81C86" w:rsidRPr="00DD0F0B">
        <w:t>part</w:t>
      </w:r>
      <w:r w:rsidR="008F7A32" w:rsidRPr="00DD0F0B">
        <w:t xml:space="preserve"> is taken to have been exercised in an emergency if it is exercised by the director</w:t>
      </w:r>
      <w:r w:rsidR="00E7766F" w:rsidRPr="00DD0F0B">
        <w:noBreakHyphen/>
      </w:r>
      <w:r w:rsidR="008F7A32" w:rsidRPr="00DD0F0B">
        <w:t>general in the circumstances mentioned in subsection (1).</w:t>
      </w:r>
    </w:p>
    <w:p w14:paraId="464DD727" w14:textId="6125F015" w:rsidR="00944EDC" w:rsidRPr="00DD0F0B" w:rsidRDefault="00944EDC" w:rsidP="00A00103">
      <w:pPr>
        <w:pStyle w:val="PageBreak"/>
        <w:suppressLineNumbers/>
      </w:pPr>
      <w:r w:rsidRPr="00DD0F0B">
        <w:br w:type="page"/>
      </w:r>
    </w:p>
    <w:p w14:paraId="07782EA6" w14:textId="08CFF37F" w:rsidR="00944EDC" w:rsidRPr="00EB037E" w:rsidRDefault="00ED2D22" w:rsidP="00ED2D22">
      <w:pPr>
        <w:pStyle w:val="AH2Part"/>
      </w:pPr>
      <w:bookmarkStart w:id="110" w:name="_Toc213333566"/>
      <w:r w:rsidRPr="00EB037E">
        <w:rPr>
          <w:rStyle w:val="CharPartNo"/>
        </w:rPr>
        <w:lastRenderedPageBreak/>
        <w:t>Part 6</w:t>
      </w:r>
      <w:r w:rsidRPr="00DD0F0B">
        <w:tab/>
      </w:r>
      <w:r w:rsidR="009B3436" w:rsidRPr="00EB037E">
        <w:rPr>
          <w:rStyle w:val="CharPartText"/>
        </w:rPr>
        <w:t>Biosecurity</w:t>
      </w:r>
      <w:r w:rsidR="00021A0F" w:rsidRPr="00EB037E">
        <w:rPr>
          <w:rStyle w:val="CharPartText"/>
        </w:rPr>
        <w:t xml:space="preserve"> </w:t>
      </w:r>
      <w:r w:rsidR="007E23E1" w:rsidRPr="00EB037E">
        <w:rPr>
          <w:rStyle w:val="CharPartText"/>
        </w:rPr>
        <w:t>registration</w:t>
      </w:r>
      <w:bookmarkEnd w:id="110"/>
    </w:p>
    <w:p w14:paraId="3384565D" w14:textId="77777777" w:rsidR="005C1D64" w:rsidRDefault="005C1D64" w:rsidP="00DB23AE">
      <w:pPr>
        <w:pStyle w:val="Placeholder"/>
        <w:suppressLineNumbers/>
      </w:pPr>
      <w:r>
        <w:rPr>
          <w:rStyle w:val="CharDivNo"/>
        </w:rPr>
        <w:t xml:space="preserve">  </w:t>
      </w:r>
      <w:r>
        <w:rPr>
          <w:rStyle w:val="CharDivText"/>
        </w:rPr>
        <w:t xml:space="preserve">  </w:t>
      </w:r>
    </w:p>
    <w:p w14:paraId="5F2F9883" w14:textId="0D6F7B0A" w:rsidR="003A5C36" w:rsidRPr="00DD0F0B" w:rsidRDefault="00ED2D22" w:rsidP="00ED2D22">
      <w:pPr>
        <w:pStyle w:val="AH5Sec"/>
      </w:pPr>
      <w:bookmarkStart w:id="111" w:name="_Toc213333567"/>
      <w:r w:rsidRPr="00EB037E">
        <w:rPr>
          <w:rStyle w:val="CharSectNo"/>
        </w:rPr>
        <w:t>88</w:t>
      </w:r>
      <w:r w:rsidRPr="00DD0F0B">
        <w:tab/>
      </w:r>
      <w:r w:rsidR="00EF4050" w:rsidRPr="00DD0F0B">
        <w:t xml:space="preserve">Meaning of </w:t>
      </w:r>
      <w:r w:rsidR="00A44BDE" w:rsidRPr="00DD0F0B">
        <w:rPr>
          <w:rStyle w:val="charItals"/>
        </w:rPr>
        <w:t>regulated</w:t>
      </w:r>
      <w:r w:rsidR="003A5C36" w:rsidRPr="00DD0F0B">
        <w:rPr>
          <w:rStyle w:val="charItals"/>
        </w:rPr>
        <w:t xml:space="preserve"> dealing</w:t>
      </w:r>
      <w:r w:rsidR="00AE2BCF" w:rsidRPr="00DD0F0B">
        <w:t>—</w:t>
      </w:r>
      <w:r w:rsidR="00675761">
        <w:t>pt</w:t>
      </w:r>
      <w:r w:rsidR="00A75D88" w:rsidRPr="00DD0F0B">
        <w:t xml:space="preserve"> 6</w:t>
      </w:r>
      <w:bookmarkEnd w:id="111"/>
    </w:p>
    <w:p w14:paraId="02FC6C07" w14:textId="2094DC10" w:rsidR="00A4490F" w:rsidRPr="00DD0F0B" w:rsidRDefault="00A4490F" w:rsidP="003A175C">
      <w:pPr>
        <w:pStyle w:val="Amainreturn"/>
      </w:pPr>
      <w:r w:rsidRPr="00DD0F0B">
        <w:t xml:space="preserve">In this </w:t>
      </w:r>
      <w:r w:rsidR="00CA52D0" w:rsidRPr="00DD0F0B">
        <w:t>part</w:t>
      </w:r>
      <w:r w:rsidRPr="00DD0F0B">
        <w:t>:</w:t>
      </w:r>
    </w:p>
    <w:p w14:paraId="124657B0" w14:textId="734FE7FC" w:rsidR="0090047D" w:rsidRPr="00DD0F0B" w:rsidRDefault="00A44BDE" w:rsidP="00ED2D22">
      <w:pPr>
        <w:pStyle w:val="aDef"/>
      </w:pPr>
      <w:r w:rsidRPr="00DD0F0B">
        <w:rPr>
          <w:rStyle w:val="charBoldItals"/>
        </w:rPr>
        <w:t>regulated</w:t>
      </w:r>
      <w:r w:rsidR="00A4490F" w:rsidRPr="00DD0F0B">
        <w:rPr>
          <w:rStyle w:val="charBoldItals"/>
        </w:rPr>
        <w:t xml:space="preserve"> dealing</w:t>
      </w:r>
      <w:r w:rsidR="00A4490F" w:rsidRPr="00DD0F0B">
        <w:t xml:space="preserve"> means</w:t>
      </w:r>
      <w:r w:rsidR="005D7419" w:rsidRPr="00DD0F0B">
        <w:t xml:space="preserve"> a </w:t>
      </w:r>
      <w:r w:rsidR="00A4490F" w:rsidRPr="00DD0F0B">
        <w:t xml:space="preserve">dealing </w:t>
      </w:r>
      <w:r w:rsidR="005D7419" w:rsidRPr="00DD0F0B">
        <w:t>with</w:t>
      </w:r>
      <w:r w:rsidR="00697EE1" w:rsidRPr="00DD0F0B">
        <w:t xml:space="preserve"> biosecurity matter </w:t>
      </w:r>
      <w:r w:rsidR="005D7419" w:rsidRPr="00DD0F0B">
        <w:t xml:space="preserve">that is </w:t>
      </w:r>
      <w:r w:rsidR="00A4490F" w:rsidRPr="00DD0F0B">
        <w:t>prescribed by regulation.</w:t>
      </w:r>
    </w:p>
    <w:p w14:paraId="302C7746" w14:textId="575C5D2D" w:rsidR="00BD5830" w:rsidRPr="00DD0F0B" w:rsidRDefault="00ED2D22" w:rsidP="00ED2D22">
      <w:pPr>
        <w:pStyle w:val="AH5Sec"/>
      </w:pPr>
      <w:bookmarkStart w:id="112" w:name="_Toc213333568"/>
      <w:r w:rsidRPr="00EB037E">
        <w:rPr>
          <w:rStyle w:val="CharSectNo"/>
        </w:rPr>
        <w:t>89</w:t>
      </w:r>
      <w:r w:rsidRPr="00DD0F0B">
        <w:tab/>
      </w:r>
      <w:r w:rsidR="007E23E1" w:rsidRPr="00DD0F0B">
        <w:t>Biosecurity registration</w:t>
      </w:r>
      <w:r w:rsidR="00EA039F" w:rsidRPr="00DD0F0B">
        <w:t xml:space="preserve"> </w:t>
      </w:r>
      <w:r w:rsidR="00BD5830" w:rsidRPr="00DD0F0B">
        <w:t>authorises regulated dealings</w:t>
      </w:r>
      <w:bookmarkEnd w:id="112"/>
    </w:p>
    <w:p w14:paraId="0A1A77A3" w14:textId="6B0C9168" w:rsidR="00FB5FFC" w:rsidRPr="00DD0F0B" w:rsidRDefault="004C35CE" w:rsidP="001A3A5D">
      <w:pPr>
        <w:pStyle w:val="Amainreturn"/>
      </w:pPr>
      <w:r w:rsidRPr="00DD0F0B">
        <w:t>R</w:t>
      </w:r>
      <w:r w:rsidR="00FB5FFC" w:rsidRPr="00DD0F0B">
        <w:t xml:space="preserve">egistration </w:t>
      </w:r>
      <w:r w:rsidRPr="00DD0F0B">
        <w:t>under this Act (</w:t>
      </w:r>
      <w:r w:rsidRPr="00DD0F0B">
        <w:rPr>
          <w:rStyle w:val="charBoldItals"/>
        </w:rPr>
        <w:t>biosecurity registration</w:t>
      </w:r>
      <w:r w:rsidRPr="00DD0F0B">
        <w:t xml:space="preserve">) </w:t>
      </w:r>
      <w:r w:rsidR="00FB5FFC" w:rsidRPr="00DD0F0B">
        <w:t>authorises the registered person to engage in a stated regulated dealing.</w:t>
      </w:r>
    </w:p>
    <w:p w14:paraId="0598844F" w14:textId="0971371F" w:rsidR="003A5C36" w:rsidRPr="00DD0F0B" w:rsidRDefault="00ED2D22" w:rsidP="00ED2D22">
      <w:pPr>
        <w:pStyle w:val="AH5Sec"/>
      </w:pPr>
      <w:bookmarkStart w:id="113" w:name="_Toc213333569"/>
      <w:r w:rsidRPr="00EB037E">
        <w:rPr>
          <w:rStyle w:val="CharSectNo"/>
        </w:rPr>
        <w:t>90</w:t>
      </w:r>
      <w:r w:rsidRPr="00DD0F0B">
        <w:tab/>
      </w:r>
      <w:r w:rsidR="003A5C36" w:rsidRPr="00DD0F0B">
        <w:t>Offence</w:t>
      </w:r>
      <w:r w:rsidR="007C2972" w:rsidRPr="00DD0F0B">
        <w:t>s</w:t>
      </w:r>
      <w:r w:rsidR="006A59F5" w:rsidRPr="00DD0F0B">
        <w:t>—</w:t>
      </w:r>
      <w:r w:rsidR="003A5C36" w:rsidRPr="00DD0F0B">
        <w:t>engag</w:t>
      </w:r>
      <w:r w:rsidR="006A59F5" w:rsidRPr="00DD0F0B">
        <w:t>e</w:t>
      </w:r>
      <w:r w:rsidR="003A5C36" w:rsidRPr="00DD0F0B">
        <w:t xml:space="preserve"> in </w:t>
      </w:r>
      <w:r w:rsidR="00A44BDE" w:rsidRPr="00DD0F0B">
        <w:t>regulated</w:t>
      </w:r>
      <w:r w:rsidR="00A4490F" w:rsidRPr="00DD0F0B">
        <w:t xml:space="preserve"> dealing</w:t>
      </w:r>
      <w:r w:rsidR="003A5C36" w:rsidRPr="00DD0F0B">
        <w:t xml:space="preserve"> without </w:t>
      </w:r>
      <w:r w:rsidR="007E23E1" w:rsidRPr="00DD0F0B">
        <w:t>registration</w:t>
      </w:r>
      <w:bookmarkEnd w:id="113"/>
    </w:p>
    <w:p w14:paraId="3784068E" w14:textId="33C1F246" w:rsidR="000A7895" w:rsidRPr="00DD0F0B" w:rsidRDefault="00ED2D22" w:rsidP="00ED2D22">
      <w:pPr>
        <w:pStyle w:val="Amain"/>
        <w:keepNext/>
      </w:pPr>
      <w:r>
        <w:tab/>
      </w:r>
      <w:r w:rsidRPr="00DD0F0B">
        <w:t>(1)</w:t>
      </w:r>
      <w:r w:rsidRPr="00DD0F0B">
        <w:tab/>
      </w:r>
      <w:r w:rsidR="000A7895" w:rsidRPr="00DD0F0B">
        <w:t xml:space="preserve">A person must not engage in a regulated dealing </w:t>
      </w:r>
      <w:r w:rsidR="00F15E07" w:rsidRPr="00DD0F0B">
        <w:t>if</w:t>
      </w:r>
      <w:r w:rsidR="000A7895" w:rsidRPr="00DD0F0B">
        <w:t xml:space="preserve"> the person is </w:t>
      </w:r>
      <w:r w:rsidR="003446BD" w:rsidRPr="00DD0F0B">
        <w:t xml:space="preserve">not </w:t>
      </w:r>
      <w:r w:rsidR="000A7895" w:rsidRPr="00DD0F0B">
        <w:rPr>
          <w:rFonts w:cs="TimesNewRomanPSMT"/>
        </w:rPr>
        <w:t>registered to engage in the dealing.</w:t>
      </w:r>
    </w:p>
    <w:p w14:paraId="5EFC521F" w14:textId="755F1B2A" w:rsidR="000A7895" w:rsidRPr="00DD0F0B" w:rsidRDefault="000A7895" w:rsidP="000A7895">
      <w:pPr>
        <w:pStyle w:val="Penalty"/>
      </w:pPr>
      <w:r w:rsidRPr="00DD0F0B">
        <w:t xml:space="preserve">Maximum penalty:  </w:t>
      </w:r>
      <w:r w:rsidR="002A163E" w:rsidRPr="00DD0F0B">
        <w:t xml:space="preserve">50 </w:t>
      </w:r>
      <w:r w:rsidRPr="00DD0F0B">
        <w:t>penalty units.</w:t>
      </w:r>
    </w:p>
    <w:p w14:paraId="19B13CBC" w14:textId="3278435E" w:rsidR="006D3C06" w:rsidRPr="00DD0F0B" w:rsidRDefault="00ED2D22" w:rsidP="00ED2D22">
      <w:pPr>
        <w:pStyle w:val="Amain"/>
      </w:pPr>
      <w:r>
        <w:tab/>
      </w:r>
      <w:r w:rsidRPr="00DD0F0B">
        <w:t>(2)</w:t>
      </w:r>
      <w:r w:rsidRPr="00DD0F0B">
        <w:tab/>
      </w:r>
      <w:r w:rsidR="003A5C36" w:rsidRPr="00DD0F0B">
        <w:t>A person</w:t>
      </w:r>
      <w:r w:rsidR="00EF4050" w:rsidRPr="00DD0F0B">
        <w:t xml:space="preserve"> commits an offence if</w:t>
      </w:r>
      <w:r w:rsidR="006D3C06" w:rsidRPr="00DD0F0B">
        <w:t xml:space="preserve"> the person—</w:t>
      </w:r>
    </w:p>
    <w:p w14:paraId="65F9A36E" w14:textId="267BD889" w:rsidR="00EF4050" w:rsidRPr="00DD0F0B" w:rsidRDefault="00ED2D22" w:rsidP="00ED2D22">
      <w:pPr>
        <w:pStyle w:val="Apara"/>
      </w:pPr>
      <w:r>
        <w:tab/>
      </w:r>
      <w:r w:rsidRPr="00DD0F0B">
        <w:t>(a)</w:t>
      </w:r>
      <w:r w:rsidRPr="00DD0F0B">
        <w:tab/>
      </w:r>
      <w:r w:rsidR="00695DAC" w:rsidRPr="00DD0F0B">
        <w:t>intentionally</w:t>
      </w:r>
      <w:r w:rsidR="00762E0C" w:rsidRPr="00DD0F0B">
        <w:t xml:space="preserve"> </w:t>
      </w:r>
      <w:r w:rsidR="00695DAC" w:rsidRPr="00DD0F0B">
        <w:t xml:space="preserve">or negligently </w:t>
      </w:r>
      <w:r w:rsidR="003A5C36" w:rsidRPr="00DD0F0B">
        <w:t xml:space="preserve">engages in a </w:t>
      </w:r>
      <w:r w:rsidR="00A44BDE" w:rsidRPr="00DD0F0B">
        <w:t>regulated</w:t>
      </w:r>
      <w:r w:rsidR="00A4490F" w:rsidRPr="00DD0F0B">
        <w:t xml:space="preserve"> dealing</w:t>
      </w:r>
      <w:r w:rsidR="006D3C06" w:rsidRPr="00DD0F0B">
        <w:t>; and</w:t>
      </w:r>
    </w:p>
    <w:p w14:paraId="14707635" w14:textId="782ECFCA" w:rsidR="003A5C36" w:rsidRPr="00DD0F0B" w:rsidRDefault="00ED2D22" w:rsidP="00ED2D22">
      <w:pPr>
        <w:pStyle w:val="Apara"/>
        <w:keepNext/>
      </w:pPr>
      <w:r>
        <w:tab/>
      </w:r>
      <w:r w:rsidRPr="00DD0F0B">
        <w:t>(b)</w:t>
      </w:r>
      <w:r w:rsidRPr="00DD0F0B">
        <w:tab/>
      </w:r>
      <w:r w:rsidR="00EF4050" w:rsidRPr="00DD0F0B">
        <w:t xml:space="preserve">is </w:t>
      </w:r>
      <w:r w:rsidR="00090C5C" w:rsidRPr="00DD0F0B">
        <w:t>not</w:t>
      </w:r>
      <w:r w:rsidR="003A5C36" w:rsidRPr="00DD0F0B">
        <w:t xml:space="preserve"> </w:t>
      </w:r>
      <w:r w:rsidR="00EE1EE1" w:rsidRPr="00DD0F0B">
        <w:t xml:space="preserve">registered </w:t>
      </w:r>
      <w:r w:rsidR="00090C5C" w:rsidRPr="00DD0F0B">
        <w:t>to engage in the dealing.</w:t>
      </w:r>
    </w:p>
    <w:p w14:paraId="6C8CCD0E" w14:textId="11577A78" w:rsidR="00903B48" w:rsidRPr="00DD0F0B" w:rsidRDefault="00903B48" w:rsidP="00903B48">
      <w:pPr>
        <w:pStyle w:val="Penalty"/>
      </w:pPr>
      <w:r w:rsidRPr="00DD0F0B">
        <w:t xml:space="preserve">Maximum penalty:  </w:t>
      </w:r>
      <w:r w:rsidR="002A163E" w:rsidRPr="00DD0F0B">
        <w:t xml:space="preserve">1 000 </w:t>
      </w:r>
      <w:r w:rsidRPr="00DD0F0B">
        <w:t>penalty units.</w:t>
      </w:r>
    </w:p>
    <w:p w14:paraId="109589E8" w14:textId="4ABD421E" w:rsidR="001874D4" w:rsidRPr="00DD0F0B" w:rsidRDefault="00ED2D22" w:rsidP="00ED2D22">
      <w:pPr>
        <w:pStyle w:val="Amain"/>
      </w:pPr>
      <w:r>
        <w:tab/>
      </w:r>
      <w:r w:rsidRPr="00DD0F0B">
        <w:t>(3)</w:t>
      </w:r>
      <w:r w:rsidRPr="00DD0F0B">
        <w:tab/>
      </w:r>
      <w:r w:rsidR="001874D4" w:rsidRPr="00DD0F0B">
        <w:t>An offence against sub</w:t>
      </w:r>
      <w:r w:rsidR="001E7E32" w:rsidRPr="00DD0F0B">
        <w:t>section</w:t>
      </w:r>
      <w:r w:rsidR="001874D4" w:rsidRPr="00DD0F0B">
        <w:t> (</w:t>
      </w:r>
      <w:r w:rsidR="00805F95" w:rsidRPr="00DD0F0B">
        <w:t>1</w:t>
      </w:r>
      <w:r w:rsidR="001874D4" w:rsidRPr="00DD0F0B">
        <w:t>) is a strict liability offence.</w:t>
      </w:r>
    </w:p>
    <w:p w14:paraId="1341CD82" w14:textId="599E51FD" w:rsidR="008F3DDF" w:rsidRPr="00DD0F0B" w:rsidRDefault="00ED2D22" w:rsidP="00ED2D22">
      <w:pPr>
        <w:pStyle w:val="Amain"/>
      </w:pPr>
      <w:r>
        <w:tab/>
      </w:r>
      <w:r w:rsidRPr="00DD0F0B">
        <w:t>(4)</w:t>
      </w:r>
      <w:r w:rsidRPr="00DD0F0B">
        <w:tab/>
      </w:r>
      <w:r w:rsidR="008F3DDF" w:rsidRPr="00DD0F0B">
        <w:t>It is a defence to a prosecution for an offence against subsection (1) if the defendant proves that they had a reasonable excuse for engaging in the regulated dealing.</w:t>
      </w:r>
    </w:p>
    <w:p w14:paraId="404DCF36" w14:textId="29BC2FA0" w:rsidR="003A5C36" w:rsidRPr="00DD0F0B" w:rsidRDefault="00ED2D22" w:rsidP="00ED2D22">
      <w:pPr>
        <w:pStyle w:val="Amain"/>
      </w:pPr>
      <w:r>
        <w:tab/>
      </w:r>
      <w:r w:rsidRPr="00DD0F0B">
        <w:t>(5)</w:t>
      </w:r>
      <w:r w:rsidRPr="00DD0F0B">
        <w:tab/>
      </w:r>
      <w:r w:rsidR="00A9528A" w:rsidRPr="00DD0F0B">
        <w:t xml:space="preserve">It is a defence to a prosecution for an offence against this </w:t>
      </w:r>
      <w:r w:rsidR="001E7E32" w:rsidRPr="00DD0F0B">
        <w:t>section</w:t>
      </w:r>
      <w:r w:rsidR="00A9528A" w:rsidRPr="00DD0F0B">
        <w:t xml:space="preserve"> if the defendant proves that—</w:t>
      </w:r>
    </w:p>
    <w:p w14:paraId="114581FA" w14:textId="36E67849" w:rsidR="00A9528A" w:rsidRPr="00DD0F0B" w:rsidRDefault="00ED2D22" w:rsidP="00ED2D22">
      <w:pPr>
        <w:pStyle w:val="Apara"/>
      </w:pPr>
      <w:r>
        <w:tab/>
      </w:r>
      <w:r w:rsidRPr="00DD0F0B">
        <w:t>(a)</w:t>
      </w:r>
      <w:r w:rsidRPr="00DD0F0B">
        <w:tab/>
      </w:r>
      <w:r w:rsidR="003A5C36" w:rsidRPr="00DD0F0B">
        <w:t>the</w:t>
      </w:r>
      <w:r w:rsidR="00721CDF" w:rsidRPr="00DD0F0B">
        <w:t xml:space="preserve">y </w:t>
      </w:r>
      <w:r w:rsidR="00A9528A" w:rsidRPr="00DD0F0B">
        <w:t xml:space="preserve">engaged in the dealing </w:t>
      </w:r>
      <w:r w:rsidR="003A5C36" w:rsidRPr="00DD0F0B">
        <w:t xml:space="preserve">as the employee or agent of a </w:t>
      </w:r>
      <w:r w:rsidR="00F64756" w:rsidRPr="00DD0F0B">
        <w:t>registered person</w:t>
      </w:r>
      <w:r w:rsidR="00A9528A" w:rsidRPr="00DD0F0B">
        <w:t>;</w:t>
      </w:r>
      <w:r w:rsidR="003A5C36" w:rsidRPr="00DD0F0B">
        <w:t xml:space="preserve"> and</w:t>
      </w:r>
    </w:p>
    <w:p w14:paraId="01D9DB96" w14:textId="42A164C2" w:rsidR="003A5C36" w:rsidRPr="00DD0F0B" w:rsidRDefault="00ED2D22" w:rsidP="00ED2D22">
      <w:pPr>
        <w:pStyle w:val="Apara"/>
        <w:keepNext/>
      </w:pPr>
      <w:r>
        <w:lastRenderedPageBreak/>
        <w:tab/>
      </w:r>
      <w:r w:rsidRPr="00DD0F0B">
        <w:t>(b)</w:t>
      </w:r>
      <w:r w:rsidRPr="00DD0F0B">
        <w:tab/>
      </w:r>
      <w:r w:rsidR="003A5C36" w:rsidRPr="00DD0F0B">
        <w:t xml:space="preserve">the </w:t>
      </w:r>
      <w:r w:rsidR="00F64756" w:rsidRPr="00DD0F0B">
        <w:t>registered person</w:t>
      </w:r>
      <w:r w:rsidR="0024083D" w:rsidRPr="00DD0F0B">
        <w:t xml:space="preserve"> is registered </w:t>
      </w:r>
      <w:r w:rsidR="003A5C36" w:rsidRPr="00DD0F0B">
        <w:t>to engage in the dealing.</w:t>
      </w:r>
    </w:p>
    <w:p w14:paraId="32FDE328" w14:textId="56875EC2" w:rsidR="0007158E" w:rsidRPr="00DD0F0B" w:rsidRDefault="0007158E" w:rsidP="0007158E">
      <w:pPr>
        <w:pStyle w:val="aNote"/>
      </w:pPr>
      <w:r w:rsidRPr="00DD0F0B">
        <w:rPr>
          <w:rStyle w:val="charItals"/>
        </w:rPr>
        <w:t>Note</w:t>
      </w:r>
      <w:r w:rsidRPr="00DD0F0B">
        <w:rPr>
          <w:rStyle w:val="charItals"/>
        </w:rPr>
        <w:tab/>
      </w:r>
      <w:r w:rsidRPr="00DD0F0B">
        <w:t>The defendant has a legal burden in relation to the matters mentioned in s (4)</w:t>
      </w:r>
      <w:r w:rsidR="008F3DDF" w:rsidRPr="00DD0F0B">
        <w:t xml:space="preserve"> and s (5)</w:t>
      </w:r>
      <w:r w:rsidRPr="00DD0F0B">
        <w:t xml:space="preserve"> (see </w:t>
      </w:r>
      <w:hyperlink r:id="rId46" w:tooltip="A2002-51" w:history="1">
        <w:r w:rsidR="00C508A1" w:rsidRPr="00C508A1">
          <w:rPr>
            <w:rStyle w:val="charCitHyperlinkAbbrev"/>
          </w:rPr>
          <w:t>Criminal Code</w:t>
        </w:r>
      </w:hyperlink>
      <w:r w:rsidRPr="00DD0F0B">
        <w:t>, s 59).</w:t>
      </w:r>
    </w:p>
    <w:p w14:paraId="3EF70795" w14:textId="649875A2" w:rsidR="003A5C36" w:rsidRPr="00DD0F0B" w:rsidRDefault="00ED2D22" w:rsidP="00ED2D22">
      <w:pPr>
        <w:pStyle w:val="AH5Sec"/>
      </w:pPr>
      <w:bookmarkStart w:id="114" w:name="_Toc213333570"/>
      <w:r w:rsidRPr="00EB037E">
        <w:rPr>
          <w:rStyle w:val="CharSectNo"/>
        </w:rPr>
        <w:t>91</w:t>
      </w:r>
      <w:r w:rsidRPr="00DD0F0B">
        <w:tab/>
      </w:r>
      <w:r w:rsidR="007E23E1" w:rsidRPr="00DD0F0B">
        <w:t>Registration</w:t>
      </w:r>
      <w:r w:rsidR="000B3DBC" w:rsidRPr="00DD0F0B">
        <w:t>—application</w:t>
      </w:r>
      <w:bookmarkEnd w:id="114"/>
    </w:p>
    <w:p w14:paraId="25EAAFC1" w14:textId="337BE95D" w:rsidR="003A5C36" w:rsidRPr="00DD0F0B" w:rsidRDefault="00ED2D22" w:rsidP="00ED2D22">
      <w:pPr>
        <w:pStyle w:val="Amain"/>
      </w:pPr>
      <w:r>
        <w:tab/>
      </w:r>
      <w:r w:rsidRPr="00DD0F0B">
        <w:t>(1)</w:t>
      </w:r>
      <w:r w:rsidRPr="00DD0F0B">
        <w:tab/>
      </w:r>
      <w:r w:rsidR="003A5C36" w:rsidRPr="00DD0F0B">
        <w:t xml:space="preserve">A person may apply to the </w:t>
      </w:r>
      <w:r w:rsidR="001A3DA9" w:rsidRPr="00DD0F0B">
        <w:t>director</w:t>
      </w:r>
      <w:r w:rsidR="00E7766F" w:rsidRPr="00DD0F0B">
        <w:noBreakHyphen/>
      </w:r>
      <w:r w:rsidR="001A3DA9" w:rsidRPr="00DD0F0B">
        <w:t>general</w:t>
      </w:r>
      <w:r w:rsidR="003A5C36" w:rsidRPr="00DD0F0B">
        <w:t xml:space="preserve"> for</w:t>
      </w:r>
      <w:r w:rsidR="005404DA" w:rsidRPr="00DD0F0B">
        <w:t xml:space="preserve"> </w:t>
      </w:r>
      <w:r w:rsidR="007E23E1" w:rsidRPr="00DD0F0B">
        <w:t>registration</w:t>
      </w:r>
      <w:r w:rsidR="004D7357" w:rsidRPr="00DD0F0B">
        <w:t xml:space="preserve"> to engage in a regulated dealing</w:t>
      </w:r>
      <w:r w:rsidR="003A5C36" w:rsidRPr="00DD0F0B">
        <w:t>.</w:t>
      </w:r>
    </w:p>
    <w:p w14:paraId="5CBDB9F5" w14:textId="33B45F44" w:rsidR="00E8138A" w:rsidRPr="00DD0F0B" w:rsidRDefault="00ED2D22" w:rsidP="00ED2D22">
      <w:pPr>
        <w:pStyle w:val="Amain"/>
      </w:pPr>
      <w:r>
        <w:tab/>
      </w:r>
      <w:r w:rsidRPr="00DD0F0B">
        <w:t>(2)</w:t>
      </w:r>
      <w:r w:rsidRPr="00DD0F0B">
        <w:tab/>
      </w:r>
      <w:r w:rsidR="003A5C36" w:rsidRPr="00DD0F0B">
        <w:t>An application must</w:t>
      </w:r>
      <w:r w:rsidR="00E8138A" w:rsidRPr="00DD0F0B">
        <w:t>—</w:t>
      </w:r>
    </w:p>
    <w:p w14:paraId="032FE8EA" w14:textId="44A330F5" w:rsidR="00E8138A" w:rsidRPr="00DD0F0B" w:rsidRDefault="00ED2D22" w:rsidP="00ED2D22">
      <w:pPr>
        <w:pStyle w:val="Apara"/>
      </w:pPr>
      <w:r>
        <w:tab/>
      </w:r>
      <w:r w:rsidRPr="00DD0F0B">
        <w:t>(a)</w:t>
      </w:r>
      <w:r w:rsidRPr="00DD0F0B">
        <w:tab/>
      </w:r>
      <w:r w:rsidR="00E8138A" w:rsidRPr="00DD0F0B">
        <w:t>be in writing; and</w:t>
      </w:r>
    </w:p>
    <w:p w14:paraId="249D4DBE" w14:textId="4399EF9C" w:rsidR="00401E7E" w:rsidRPr="00DD0F0B" w:rsidRDefault="00ED2D22" w:rsidP="00ED2D22">
      <w:pPr>
        <w:pStyle w:val="Apara"/>
      </w:pPr>
      <w:r>
        <w:tab/>
      </w:r>
      <w:r w:rsidRPr="00DD0F0B">
        <w:t>(b)</w:t>
      </w:r>
      <w:r w:rsidRPr="00DD0F0B">
        <w:tab/>
      </w:r>
      <w:r w:rsidR="000E0BFC" w:rsidRPr="00DD0F0B">
        <w:t xml:space="preserve">state the </w:t>
      </w:r>
      <w:r w:rsidR="00A44BDE" w:rsidRPr="00DD0F0B">
        <w:t>regulated</w:t>
      </w:r>
      <w:r w:rsidR="000E0BFC" w:rsidRPr="00DD0F0B">
        <w:t xml:space="preserve"> dealing; and</w:t>
      </w:r>
    </w:p>
    <w:p w14:paraId="130A023D" w14:textId="038A0DE4" w:rsidR="002D7BA6" w:rsidRPr="00DD0F0B" w:rsidRDefault="00ED2D22" w:rsidP="00ED2D22">
      <w:pPr>
        <w:pStyle w:val="Apara"/>
        <w:keepNext/>
      </w:pPr>
      <w:r>
        <w:tab/>
      </w:r>
      <w:r w:rsidRPr="00DD0F0B">
        <w:t>(c)</w:t>
      </w:r>
      <w:r w:rsidRPr="00DD0F0B">
        <w:tab/>
      </w:r>
      <w:r w:rsidR="003A5C36" w:rsidRPr="00DD0F0B">
        <w:t xml:space="preserve">include any information that the </w:t>
      </w:r>
      <w:r w:rsidR="001A3DA9" w:rsidRPr="00DD0F0B">
        <w:t>director</w:t>
      </w:r>
      <w:r w:rsidR="00E7766F" w:rsidRPr="00DD0F0B">
        <w:noBreakHyphen/>
      </w:r>
      <w:r w:rsidR="001A3DA9" w:rsidRPr="00DD0F0B">
        <w:t>general</w:t>
      </w:r>
      <w:r w:rsidR="003A5C36" w:rsidRPr="00DD0F0B">
        <w:t xml:space="preserve"> reasonably requires to </w:t>
      </w:r>
      <w:r w:rsidR="008A547E" w:rsidRPr="00DD0F0B">
        <w:t>decide</w:t>
      </w:r>
      <w:r w:rsidR="003A5C36" w:rsidRPr="00DD0F0B">
        <w:t xml:space="preserve"> the application.</w:t>
      </w:r>
    </w:p>
    <w:p w14:paraId="0E91491C" w14:textId="39434E79" w:rsidR="00FF527F" w:rsidRPr="00DD0F0B" w:rsidRDefault="00FF527F" w:rsidP="00FF527F">
      <w:pPr>
        <w:pStyle w:val="aNote"/>
      </w:pPr>
      <w:r w:rsidRPr="00DD0F0B">
        <w:rPr>
          <w:rStyle w:val="charItals"/>
        </w:rPr>
        <w:t>Note</w:t>
      </w:r>
      <w:r w:rsidRPr="00DD0F0B">
        <w:tab/>
        <w:t xml:space="preserve">It is an offence to make a false or misleading statement, give false or misleading information or produce a false or misleading document (see </w:t>
      </w:r>
      <w:hyperlink r:id="rId47" w:tooltip="A2002-51" w:history="1">
        <w:r w:rsidR="00C508A1" w:rsidRPr="00C508A1">
          <w:rPr>
            <w:rStyle w:val="charCitHyperlinkAbbrev"/>
          </w:rPr>
          <w:t>Criminal Code</w:t>
        </w:r>
      </w:hyperlink>
      <w:r w:rsidRPr="00DD0F0B">
        <w:t>, pt</w:t>
      </w:r>
      <w:r w:rsidR="00A54803" w:rsidRPr="00DD0F0B">
        <w:t> </w:t>
      </w:r>
      <w:r w:rsidRPr="00DD0F0B">
        <w:t>3.4).</w:t>
      </w:r>
    </w:p>
    <w:p w14:paraId="12502AF3" w14:textId="237CD8C3" w:rsidR="00C1624E" w:rsidRPr="00DD0F0B" w:rsidRDefault="00ED2D22" w:rsidP="00ED2D22">
      <w:pPr>
        <w:pStyle w:val="AH5Sec"/>
      </w:pPr>
      <w:bookmarkStart w:id="115" w:name="_Toc213333571"/>
      <w:r w:rsidRPr="00EB037E">
        <w:rPr>
          <w:rStyle w:val="CharSectNo"/>
        </w:rPr>
        <w:t>92</w:t>
      </w:r>
      <w:r w:rsidRPr="00DD0F0B">
        <w:tab/>
      </w:r>
      <w:r w:rsidR="00C1624E" w:rsidRPr="00DD0F0B">
        <w:t>Registration</w:t>
      </w:r>
      <w:r w:rsidR="00D76F42" w:rsidRPr="00DD0F0B">
        <w:t>—</w:t>
      </w:r>
      <w:r w:rsidR="00C1624E" w:rsidRPr="00DD0F0B">
        <w:t>renewal</w:t>
      </w:r>
      <w:r w:rsidR="00D76F42" w:rsidRPr="00DD0F0B">
        <w:t xml:space="preserve"> </w:t>
      </w:r>
      <w:r w:rsidR="00C1624E" w:rsidRPr="00DD0F0B">
        <w:t>application</w:t>
      </w:r>
      <w:bookmarkEnd w:id="115"/>
    </w:p>
    <w:p w14:paraId="2F449E21" w14:textId="29B77C4F" w:rsidR="00C1624E" w:rsidRPr="00DD0F0B" w:rsidRDefault="00ED2D22" w:rsidP="00ED2D22">
      <w:pPr>
        <w:pStyle w:val="Amain"/>
      </w:pPr>
      <w:r>
        <w:tab/>
      </w:r>
      <w:r w:rsidRPr="00DD0F0B">
        <w:t>(1)</w:t>
      </w:r>
      <w:r w:rsidRPr="00DD0F0B">
        <w:tab/>
      </w:r>
      <w:r w:rsidR="00C1624E" w:rsidRPr="00DD0F0B">
        <w:t xml:space="preserve">A registered person may apply to the </w:t>
      </w:r>
      <w:r w:rsidR="001A3DA9" w:rsidRPr="00DD0F0B">
        <w:t>director</w:t>
      </w:r>
      <w:r w:rsidR="00E7766F" w:rsidRPr="00DD0F0B">
        <w:noBreakHyphen/>
      </w:r>
      <w:r w:rsidR="001A3DA9" w:rsidRPr="00DD0F0B">
        <w:t>general</w:t>
      </w:r>
      <w:r w:rsidR="00C1624E" w:rsidRPr="00DD0F0B">
        <w:t xml:space="preserve"> for renewal of their registration.</w:t>
      </w:r>
    </w:p>
    <w:p w14:paraId="7673131B" w14:textId="7F28BCE9" w:rsidR="00C1624E" w:rsidRPr="00DD0F0B" w:rsidRDefault="00ED2D22" w:rsidP="00ED2D22">
      <w:pPr>
        <w:pStyle w:val="Amain"/>
      </w:pPr>
      <w:r>
        <w:tab/>
      </w:r>
      <w:r w:rsidRPr="00DD0F0B">
        <w:t>(2)</w:t>
      </w:r>
      <w:r w:rsidRPr="00DD0F0B">
        <w:tab/>
      </w:r>
      <w:r w:rsidR="00C1624E" w:rsidRPr="00DD0F0B">
        <w:t>An application must—</w:t>
      </w:r>
    </w:p>
    <w:p w14:paraId="37B0D8B6" w14:textId="62438B9D" w:rsidR="00C1624E" w:rsidRPr="00DD0F0B" w:rsidRDefault="00ED2D22" w:rsidP="00ED2D22">
      <w:pPr>
        <w:pStyle w:val="Apara"/>
      </w:pPr>
      <w:r>
        <w:tab/>
      </w:r>
      <w:r w:rsidRPr="00DD0F0B">
        <w:t>(a)</w:t>
      </w:r>
      <w:r w:rsidRPr="00DD0F0B">
        <w:tab/>
      </w:r>
      <w:r w:rsidR="00C1624E" w:rsidRPr="00DD0F0B">
        <w:t>be in writing; and</w:t>
      </w:r>
    </w:p>
    <w:p w14:paraId="16769928" w14:textId="544FF12F" w:rsidR="00C1624E" w:rsidRPr="00DD0F0B" w:rsidRDefault="00ED2D22" w:rsidP="00ED2D22">
      <w:pPr>
        <w:pStyle w:val="Apara"/>
      </w:pPr>
      <w:r>
        <w:tab/>
      </w:r>
      <w:r w:rsidRPr="00DD0F0B">
        <w:t>(b)</w:t>
      </w:r>
      <w:r w:rsidRPr="00DD0F0B">
        <w:tab/>
      </w:r>
      <w:r w:rsidR="00C1624E" w:rsidRPr="00DD0F0B">
        <w:t xml:space="preserve">include any information that the </w:t>
      </w:r>
      <w:r w:rsidR="001A3DA9" w:rsidRPr="00DD0F0B">
        <w:t>director</w:t>
      </w:r>
      <w:r w:rsidR="00E7766F" w:rsidRPr="00DD0F0B">
        <w:noBreakHyphen/>
      </w:r>
      <w:r w:rsidR="001A3DA9" w:rsidRPr="00DD0F0B">
        <w:t>general</w:t>
      </w:r>
      <w:r w:rsidR="00C1624E" w:rsidRPr="00DD0F0B">
        <w:t xml:space="preserve"> reasonably requires to decide the application.</w:t>
      </w:r>
    </w:p>
    <w:p w14:paraId="5EDE619B" w14:textId="58E42B28" w:rsidR="00C1624E" w:rsidRPr="00DD0F0B" w:rsidRDefault="00ED2D22" w:rsidP="00ED2D22">
      <w:pPr>
        <w:pStyle w:val="Amain"/>
      </w:pPr>
      <w:r>
        <w:tab/>
      </w:r>
      <w:r w:rsidRPr="00DD0F0B">
        <w:t>(3)</w:t>
      </w:r>
      <w:r w:rsidRPr="00DD0F0B">
        <w:tab/>
      </w:r>
      <w:r w:rsidR="00C1624E" w:rsidRPr="00DD0F0B">
        <w:t xml:space="preserve">If an application for renewal is made before the registration expires, the registration </w:t>
      </w:r>
      <w:r w:rsidR="00284B8D" w:rsidRPr="00DD0F0B">
        <w:t>continues</w:t>
      </w:r>
      <w:r w:rsidR="00C1624E" w:rsidRPr="00DD0F0B">
        <w:t xml:space="preserve"> in force (</w:t>
      </w:r>
      <w:r w:rsidR="00C1624E" w:rsidRPr="00DD0F0B">
        <w:rPr>
          <w:szCs w:val="28"/>
        </w:rPr>
        <w:t xml:space="preserve">unless otherwise suspended, cancelled or surrendered) </w:t>
      </w:r>
      <w:r w:rsidR="00C1624E" w:rsidRPr="00DD0F0B">
        <w:t xml:space="preserve">until the </w:t>
      </w:r>
      <w:r w:rsidR="001A3DA9" w:rsidRPr="00DD0F0B">
        <w:t>director</w:t>
      </w:r>
      <w:r w:rsidR="00E7766F" w:rsidRPr="00DD0F0B">
        <w:noBreakHyphen/>
      </w:r>
      <w:r w:rsidR="001A3DA9" w:rsidRPr="00DD0F0B">
        <w:t>general</w:t>
      </w:r>
      <w:r w:rsidR="00C1624E" w:rsidRPr="00DD0F0B">
        <w:t xml:space="preserve"> notifies the applicant of a decision on the application.</w:t>
      </w:r>
    </w:p>
    <w:p w14:paraId="68CDF440" w14:textId="02EE3B50" w:rsidR="002D7BA6" w:rsidRPr="00DD0F0B" w:rsidRDefault="00ED2D22" w:rsidP="00ED2D22">
      <w:pPr>
        <w:pStyle w:val="AH5Sec"/>
      </w:pPr>
      <w:bookmarkStart w:id="116" w:name="_Toc213333572"/>
      <w:r w:rsidRPr="00EB037E">
        <w:rPr>
          <w:rStyle w:val="CharSectNo"/>
        </w:rPr>
        <w:lastRenderedPageBreak/>
        <w:t>93</w:t>
      </w:r>
      <w:r w:rsidRPr="00DD0F0B">
        <w:tab/>
      </w:r>
      <w:r w:rsidR="007E23E1" w:rsidRPr="00DD0F0B">
        <w:t>Registration</w:t>
      </w:r>
      <w:r w:rsidR="000B3DBC" w:rsidRPr="00DD0F0B">
        <w:t>—</w:t>
      </w:r>
      <w:r w:rsidR="005374B6" w:rsidRPr="00DD0F0B">
        <w:t>additional</w:t>
      </w:r>
      <w:r w:rsidR="002D7BA6" w:rsidRPr="00DD0F0B">
        <w:t xml:space="preserve"> information</w:t>
      </w:r>
      <w:bookmarkEnd w:id="116"/>
    </w:p>
    <w:p w14:paraId="5EF91CDB" w14:textId="445888C1" w:rsidR="00480FB3" w:rsidRPr="00DD0F0B" w:rsidRDefault="00ED2D22" w:rsidP="00ED2D22">
      <w:pPr>
        <w:pStyle w:val="Amain"/>
      </w:pPr>
      <w:r>
        <w:tab/>
      </w:r>
      <w:r w:rsidRPr="00DD0F0B">
        <w:t>(1)</w:t>
      </w:r>
      <w:r w:rsidRPr="00DD0F0B">
        <w:tab/>
      </w:r>
      <w:r w:rsidR="002D7BA6" w:rsidRPr="00DD0F0B">
        <w:t xml:space="preserve">The </w:t>
      </w:r>
      <w:r w:rsidR="001A3DA9" w:rsidRPr="00DD0F0B">
        <w:t>director</w:t>
      </w:r>
      <w:r w:rsidR="00E7766F" w:rsidRPr="00DD0F0B">
        <w:noBreakHyphen/>
      </w:r>
      <w:r w:rsidR="001A3DA9" w:rsidRPr="00DD0F0B">
        <w:t>general</w:t>
      </w:r>
      <w:r w:rsidR="002D7BA6" w:rsidRPr="00DD0F0B">
        <w:t xml:space="preserve"> may, by written notice, require an applicant for</w:t>
      </w:r>
      <w:r w:rsidR="006A1767" w:rsidRPr="00DD0F0B">
        <w:t xml:space="preserve"> </w:t>
      </w:r>
      <w:r w:rsidR="007E23E1" w:rsidRPr="00DD0F0B">
        <w:t>registration</w:t>
      </w:r>
      <w:r w:rsidR="006A1767" w:rsidRPr="00DD0F0B">
        <w:t xml:space="preserve"> </w:t>
      </w:r>
      <w:r w:rsidR="00C1624E" w:rsidRPr="00DD0F0B">
        <w:t xml:space="preserve">under </w:t>
      </w:r>
      <w:r w:rsidR="001E7E32" w:rsidRPr="00DD0F0B">
        <w:t>section</w:t>
      </w:r>
      <w:r w:rsidR="00C1624E" w:rsidRPr="00DD0F0B">
        <w:t> </w:t>
      </w:r>
      <w:r w:rsidR="00A75D88" w:rsidRPr="00DD0F0B">
        <w:t>91</w:t>
      </w:r>
      <w:r w:rsidR="00E075C5" w:rsidRPr="00DD0F0B">
        <w:t xml:space="preserve">, or renewal under </w:t>
      </w:r>
      <w:r w:rsidR="001E7E32" w:rsidRPr="00DD0F0B">
        <w:t>section</w:t>
      </w:r>
      <w:r w:rsidR="00E075C5" w:rsidRPr="00DD0F0B">
        <w:t> </w:t>
      </w:r>
      <w:r w:rsidR="00A75D88" w:rsidRPr="00DD0F0B">
        <w:t>92</w:t>
      </w:r>
      <w:r w:rsidR="00E075C5" w:rsidRPr="00DD0F0B">
        <w:t xml:space="preserve">, </w:t>
      </w:r>
      <w:r w:rsidR="00480FB3" w:rsidRPr="00DD0F0B">
        <w:t>to give the director</w:t>
      </w:r>
      <w:r w:rsidR="00480FB3" w:rsidRPr="00DD0F0B">
        <w:noBreakHyphen/>
        <w:t>general</w:t>
      </w:r>
      <w:r w:rsidR="005374B6" w:rsidRPr="00DD0F0B">
        <w:t xml:space="preserve"> additional</w:t>
      </w:r>
      <w:r w:rsidR="00480FB3" w:rsidRPr="00DD0F0B">
        <w:t xml:space="preserve"> information that the director</w:t>
      </w:r>
      <w:r w:rsidR="00480FB3" w:rsidRPr="00DD0F0B">
        <w:noBreakHyphen/>
        <w:t>general reasonably needs to decide the application, within a stated time</w:t>
      </w:r>
      <w:r w:rsidR="005374B6" w:rsidRPr="00DD0F0B">
        <w:t xml:space="preserve"> and</w:t>
      </w:r>
      <w:r w:rsidR="00480FB3" w:rsidRPr="00DD0F0B">
        <w:t xml:space="preserve"> at a stated place.</w:t>
      </w:r>
    </w:p>
    <w:p w14:paraId="2AA06E92" w14:textId="13832B2F" w:rsidR="002D7BA6" w:rsidRPr="00DD0F0B" w:rsidRDefault="00ED2D22" w:rsidP="00ED2D22">
      <w:pPr>
        <w:pStyle w:val="Amain"/>
      </w:pPr>
      <w:r>
        <w:tab/>
      </w:r>
      <w:r w:rsidRPr="00DD0F0B">
        <w:t>(2)</w:t>
      </w:r>
      <w:r w:rsidRPr="00DD0F0B">
        <w:tab/>
      </w:r>
      <w:r w:rsidR="002D7BA6" w:rsidRPr="00DD0F0B">
        <w:t xml:space="preserve">If the applicant does not comply with a requirement in the notice, the </w:t>
      </w:r>
      <w:r w:rsidR="001A3DA9" w:rsidRPr="00DD0F0B">
        <w:t>director</w:t>
      </w:r>
      <w:r w:rsidR="00E7766F" w:rsidRPr="00DD0F0B">
        <w:noBreakHyphen/>
      </w:r>
      <w:r w:rsidR="001A3DA9" w:rsidRPr="00DD0F0B">
        <w:t>general</w:t>
      </w:r>
      <w:r w:rsidR="002D7BA6" w:rsidRPr="00DD0F0B">
        <w:t xml:space="preserve"> may refuse to consider the application further.</w:t>
      </w:r>
    </w:p>
    <w:p w14:paraId="5E671DE7" w14:textId="789E6A54" w:rsidR="002D7BA6" w:rsidRPr="00DD0F0B" w:rsidRDefault="00ED2D22" w:rsidP="00ED2D22">
      <w:pPr>
        <w:pStyle w:val="AH5Sec"/>
      </w:pPr>
      <w:bookmarkStart w:id="117" w:name="_Toc213333573"/>
      <w:r w:rsidRPr="00EB037E">
        <w:rPr>
          <w:rStyle w:val="CharSectNo"/>
        </w:rPr>
        <w:t>94</w:t>
      </w:r>
      <w:r w:rsidRPr="00DD0F0B">
        <w:tab/>
      </w:r>
      <w:r w:rsidR="007E23E1" w:rsidRPr="00DD0F0B">
        <w:t>Registration</w:t>
      </w:r>
      <w:r w:rsidR="000B3DBC" w:rsidRPr="00DD0F0B">
        <w:t>—c</w:t>
      </w:r>
      <w:r w:rsidR="002D7BA6" w:rsidRPr="00DD0F0B">
        <w:t>hange of information</w:t>
      </w:r>
      <w:bookmarkEnd w:id="117"/>
    </w:p>
    <w:p w14:paraId="72971548" w14:textId="56B47685" w:rsidR="002D7BA6" w:rsidRPr="00DD0F0B" w:rsidRDefault="00B01C8D" w:rsidP="00B01C8D">
      <w:pPr>
        <w:pStyle w:val="Amainreturn"/>
      </w:pPr>
      <w:r w:rsidRPr="00DD0F0B">
        <w:t>I</w:t>
      </w:r>
      <w:r w:rsidR="002D7BA6" w:rsidRPr="00DD0F0B">
        <w:t xml:space="preserve">f the information in an application for </w:t>
      </w:r>
      <w:r w:rsidR="007E23E1" w:rsidRPr="00DD0F0B">
        <w:t>registration</w:t>
      </w:r>
      <w:r w:rsidR="002D7BA6" w:rsidRPr="00DD0F0B">
        <w:t xml:space="preserve"> </w:t>
      </w:r>
      <w:r w:rsidR="009B0F1B" w:rsidRPr="00DD0F0B">
        <w:t xml:space="preserve">under </w:t>
      </w:r>
      <w:r w:rsidR="001E7E32" w:rsidRPr="00DD0F0B">
        <w:t>section</w:t>
      </w:r>
      <w:r w:rsidR="009B0F1B" w:rsidRPr="00DD0F0B">
        <w:t> </w:t>
      </w:r>
      <w:r w:rsidR="00A75D88" w:rsidRPr="00DD0F0B">
        <w:t>91</w:t>
      </w:r>
      <w:r w:rsidR="009B0F1B" w:rsidRPr="00DD0F0B">
        <w:t xml:space="preserve">, or renewal under </w:t>
      </w:r>
      <w:r w:rsidR="001E7E32" w:rsidRPr="00DD0F0B">
        <w:t>section</w:t>
      </w:r>
      <w:r w:rsidR="009B0F1B" w:rsidRPr="00DD0F0B">
        <w:t> </w:t>
      </w:r>
      <w:r w:rsidR="00A75D88" w:rsidRPr="00DD0F0B">
        <w:t>92</w:t>
      </w:r>
      <w:r w:rsidR="009B0F1B" w:rsidRPr="00DD0F0B">
        <w:t xml:space="preserve">, </w:t>
      </w:r>
      <w:r w:rsidR="002D7BA6" w:rsidRPr="00DD0F0B">
        <w:t>changes before the application is decided</w:t>
      </w:r>
      <w:r w:rsidRPr="00DD0F0B">
        <w:t>, t</w:t>
      </w:r>
      <w:r w:rsidR="002D7BA6" w:rsidRPr="00DD0F0B">
        <w:t xml:space="preserve">he applicant must give the </w:t>
      </w:r>
      <w:r w:rsidR="001A3DA9" w:rsidRPr="00DD0F0B">
        <w:t>director</w:t>
      </w:r>
      <w:r w:rsidR="00E7766F" w:rsidRPr="00DD0F0B">
        <w:noBreakHyphen/>
      </w:r>
      <w:r w:rsidR="001A3DA9" w:rsidRPr="00DD0F0B">
        <w:t>general</w:t>
      </w:r>
      <w:r w:rsidR="002D7BA6" w:rsidRPr="00DD0F0B">
        <w:t xml:space="preserve"> written notice of the details of the change</w:t>
      </w:r>
      <w:r w:rsidR="002B7F95" w:rsidRPr="00DD0F0B">
        <w:t xml:space="preserve"> as soon as practicable</w:t>
      </w:r>
      <w:r w:rsidR="002D7BA6" w:rsidRPr="00DD0F0B">
        <w:t>.</w:t>
      </w:r>
    </w:p>
    <w:p w14:paraId="08BDCC36" w14:textId="56A7A62A" w:rsidR="003A5C36" w:rsidRPr="00DD0F0B" w:rsidRDefault="00ED2D22" w:rsidP="00ED2D22">
      <w:pPr>
        <w:pStyle w:val="AH5Sec"/>
      </w:pPr>
      <w:bookmarkStart w:id="118" w:name="_Toc213333574"/>
      <w:r w:rsidRPr="00EB037E">
        <w:rPr>
          <w:rStyle w:val="CharSectNo"/>
        </w:rPr>
        <w:t>95</w:t>
      </w:r>
      <w:r w:rsidRPr="00DD0F0B">
        <w:tab/>
      </w:r>
      <w:r w:rsidR="007E23E1" w:rsidRPr="00DD0F0B">
        <w:t>Registration</w:t>
      </w:r>
      <w:r w:rsidR="000B3DBC" w:rsidRPr="00DD0F0B">
        <w:t>—</w:t>
      </w:r>
      <w:r w:rsidR="000A7465" w:rsidRPr="00DD0F0B">
        <w:t>decision on</w:t>
      </w:r>
      <w:r w:rsidR="003A5C36" w:rsidRPr="00DD0F0B">
        <w:t xml:space="preserve"> </w:t>
      </w:r>
      <w:r w:rsidR="002327CE" w:rsidRPr="00DD0F0B">
        <w:t>application</w:t>
      </w:r>
      <w:bookmarkEnd w:id="118"/>
    </w:p>
    <w:p w14:paraId="361ED157" w14:textId="2A1C6019" w:rsidR="000F1535" w:rsidRPr="00DD0F0B" w:rsidRDefault="00ED2D22" w:rsidP="00ED2D22">
      <w:pPr>
        <w:pStyle w:val="Amain"/>
      </w:pPr>
      <w:r>
        <w:tab/>
      </w:r>
      <w:r w:rsidRPr="00DD0F0B">
        <w:t>(1)</w:t>
      </w:r>
      <w:r w:rsidRPr="00DD0F0B">
        <w:tab/>
      </w:r>
      <w:r w:rsidR="000F1535" w:rsidRPr="00DD0F0B">
        <w:t xml:space="preserve">If a person applies for </w:t>
      </w:r>
      <w:r w:rsidR="007E23E1" w:rsidRPr="00DD0F0B">
        <w:t>registration</w:t>
      </w:r>
      <w:r w:rsidR="002327CE" w:rsidRPr="00DD0F0B">
        <w:t xml:space="preserve"> to engage in a regulated dealing</w:t>
      </w:r>
      <w:r w:rsidR="009B0F1B" w:rsidRPr="00DD0F0B">
        <w:t xml:space="preserve"> under </w:t>
      </w:r>
      <w:r w:rsidR="001E7E32" w:rsidRPr="00DD0F0B">
        <w:t>section</w:t>
      </w:r>
      <w:r w:rsidR="009B0F1B" w:rsidRPr="00DD0F0B">
        <w:t> </w:t>
      </w:r>
      <w:r w:rsidR="00A75D88" w:rsidRPr="00DD0F0B">
        <w:t>91</w:t>
      </w:r>
      <w:r w:rsidR="009B0F1B" w:rsidRPr="00DD0F0B">
        <w:t xml:space="preserve">, or renewal under </w:t>
      </w:r>
      <w:r w:rsidR="001E7E32" w:rsidRPr="00DD0F0B">
        <w:t>section</w:t>
      </w:r>
      <w:r w:rsidR="009B0F1B" w:rsidRPr="00DD0F0B">
        <w:t> </w:t>
      </w:r>
      <w:r w:rsidR="00A75D88" w:rsidRPr="00DD0F0B">
        <w:t>92</w:t>
      </w:r>
      <w:r w:rsidR="000F1535" w:rsidRPr="00DD0F0B">
        <w:t xml:space="preserve">, the </w:t>
      </w:r>
      <w:r w:rsidR="001A3DA9" w:rsidRPr="00DD0F0B">
        <w:t>director</w:t>
      </w:r>
      <w:r w:rsidR="00E7766F" w:rsidRPr="00DD0F0B">
        <w:noBreakHyphen/>
      </w:r>
      <w:r w:rsidR="001A3DA9" w:rsidRPr="00DD0F0B">
        <w:t>general</w:t>
      </w:r>
      <w:r w:rsidR="000F1535" w:rsidRPr="00DD0F0B">
        <w:t xml:space="preserve"> must—</w:t>
      </w:r>
    </w:p>
    <w:p w14:paraId="08956C1B" w14:textId="19E4682D" w:rsidR="008A249A" w:rsidRPr="00DD0F0B" w:rsidRDefault="00ED2D22" w:rsidP="00ED2D22">
      <w:pPr>
        <w:pStyle w:val="Apara"/>
      </w:pPr>
      <w:r>
        <w:tab/>
      </w:r>
      <w:r w:rsidRPr="00DD0F0B">
        <w:t>(a)</w:t>
      </w:r>
      <w:r w:rsidRPr="00DD0F0B">
        <w:tab/>
      </w:r>
      <w:r w:rsidR="002327CE" w:rsidRPr="00DD0F0B">
        <w:t>approve the application</w:t>
      </w:r>
      <w:r w:rsidR="000F1535" w:rsidRPr="00DD0F0B">
        <w:t>; or</w:t>
      </w:r>
    </w:p>
    <w:p w14:paraId="7612F579" w14:textId="6A7D407D" w:rsidR="000F1535" w:rsidRPr="00DD0F0B" w:rsidRDefault="00ED2D22" w:rsidP="00ED2D22">
      <w:pPr>
        <w:pStyle w:val="Apara"/>
      </w:pPr>
      <w:r>
        <w:tab/>
      </w:r>
      <w:r w:rsidRPr="00DD0F0B">
        <w:t>(b)</w:t>
      </w:r>
      <w:r w:rsidRPr="00DD0F0B">
        <w:tab/>
      </w:r>
      <w:r w:rsidR="000F1535" w:rsidRPr="00DD0F0B">
        <w:t>refuse t</w:t>
      </w:r>
      <w:r w:rsidR="002327CE" w:rsidRPr="00DD0F0B">
        <w:t>he application</w:t>
      </w:r>
      <w:r w:rsidR="000F1535" w:rsidRPr="00DD0F0B">
        <w:t>.</w:t>
      </w:r>
    </w:p>
    <w:p w14:paraId="3CCF23A2" w14:textId="1D9F7780" w:rsidR="006254B4" w:rsidRPr="00DD0F0B" w:rsidRDefault="00ED2D22" w:rsidP="00ED2D22">
      <w:pPr>
        <w:pStyle w:val="Amain"/>
      </w:pPr>
      <w:r>
        <w:tab/>
      </w:r>
      <w:r w:rsidRPr="00DD0F0B">
        <w:t>(2)</w:t>
      </w:r>
      <w:r w:rsidRPr="00DD0F0B">
        <w:tab/>
      </w:r>
      <w:r w:rsidR="000F1535" w:rsidRPr="00DD0F0B">
        <w:t xml:space="preserve">The </w:t>
      </w:r>
      <w:r w:rsidR="001A3DA9" w:rsidRPr="00DD0F0B">
        <w:t>director</w:t>
      </w:r>
      <w:r w:rsidR="00E7766F" w:rsidRPr="00DD0F0B">
        <w:noBreakHyphen/>
      </w:r>
      <w:r w:rsidR="001A3DA9" w:rsidRPr="00DD0F0B">
        <w:t>general</w:t>
      </w:r>
      <w:r w:rsidR="000F1535" w:rsidRPr="00DD0F0B">
        <w:t xml:space="preserve"> may </w:t>
      </w:r>
      <w:r w:rsidR="001408BB" w:rsidRPr="00DD0F0B">
        <w:t xml:space="preserve">refuse </w:t>
      </w:r>
      <w:r w:rsidR="002327CE" w:rsidRPr="00DD0F0B">
        <w:t>the application</w:t>
      </w:r>
      <w:r w:rsidR="009B070F" w:rsidRPr="00DD0F0B">
        <w:t xml:space="preserve"> </w:t>
      </w:r>
      <w:r w:rsidR="00865C3A" w:rsidRPr="00DD0F0B">
        <w:t xml:space="preserve">if </w:t>
      </w:r>
      <w:r w:rsidR="00475BE4" w:rsidRPr="00DD0F0B">
        <w:t xml:space="preserve">the </w:t>
      </w:r>
      <w:r w:rsidR="001A3DA9" w:rsidRPr="00DD0F0B">
        <w:t>director</w:t>
      </w:r>
      <w:r w:rsidR="00E7766F" w:rsidRPr="00DD0F0B">
        <w:noBreakHyphen/>
      </w:r>
      <w:r w:rsidR="001A3DA9" w:rsidRPr="00DD0F0B">
        <w:t>general</w:t>
      </w:r>
      <w:r w:rsidR="00475BE4" w:rsidRPr="00DD0F0B">
        <w:t xml:space="preserve"> is</w:t>
      </w:r>
      <w:r w:rsidR="009B070F" w:rsidRPr="00DD0F0B">
        <w:t xml:space="preserve"> not</w:t>
      </w:r>
      <w:r w:rsidR="00475BE4" w:rsidRPr="00DD0F0B">
        <w:t xml:space="preserve"> satisfied that the applicant</w:t>
      </w:r>
      <w:r w:rsidR="006254B4" w:rsidRPr="00DD0F0B">
        <w:t>—</w:t>
      </w:r>
    </w:p>
    <w:p w14:paraId="30F44D9F" w14:textId="621FF9D0" w:rsidR="002F30EC" w:rsidRPr="00DD0F0B" w:rsidRDefault="00ED2D22" w:rsidP="00ED2D22">
      <w:pPr>
        <w:pStyle w:val="Apara"/>
      </w:pPr>
      <w:r>
        <w:tab/>
      </w:r>
      <w:r w:rsidRPr="00DD0F0B">
        <w:t>(a)</w:t>
      </w:r>
      <w:r w:rsidRPr="00DD0F0B">
        <w:tab/>
      </w:r>
      <w:r w:rsidR="00475BE4" w:rsidRPr="00DD0F0B">
        <w:t xml:space="preserve">is a suitable person to engage in the </w:t>
      </w:r>
      <w:r w:rsidR="00A44BDE" w:rsidRPr="00DD0F0B">
        <w:t>regulated</w:t>
      </w:r>
      <w:r w:rsidR="00475BE4" w:rsidRPr="00DD0F0B">
        <w:t xml:space="preserve"> dealing; or</w:t>
      </w:r>
    </w:p>
    <w:p w14:paraId="2627BFD8" w14:textId="7FBF8ACF" w:rsidR="002F30EC" w:rsidRPr="00DD0F0B" w:rsidRDefault="00ED2D22" w:rsidP="00ED2D22">
      <w:pPr>
        <w:pStyle w:val="Apara"/>
        <w:rPr>
          <w:szCs w:val="28"/>
        </w:rPr>
      </w:pPr>
      <w:r>
        <w:rPr>
          <w:szCs w:val="28"/>
        </w:rPr>
        <w:tab/>
      </w:r>
      <w:r w:rsidRPr="00DD0F0B">
        <w:rPr>
          <w:szCs w:val="28"/>
        </w:rPr>
        <w:t>(b)</w:t>
      </w:r>
      <w:r w:rsidRPr="00DD0F0B">
        <w:rPr>
          <w:szCs w:val="28"/>
        </w:rPr>
        <w:tab/>
      </w:r>
      <w:r w:rsidR="006254B4" w:rsidRPr="00DD0F0B">
        <w:rPr>
          <w:szCs w:val="28"/>
        </w:rPr>
        <w:t>has</w:t>
      </w:r>
      <w:r w:rsidR="009749DD" w:rsidRPr="00DD0F0B">
        <w:t xml:space="preserve"> the skills, knowledge or experience to manage </w:t>
      </w:r>
      <w:r w:rsidR="002F30EC" w:rsidRPr="00DD0F0B">
        <w:t>the</w:t>
      </w:r>
      <w:r w:rsidR="009749DD" w:rsidRPr="00DD0F0B">
        <w:t xml:space="preserve"> biosecurity risk associated with the reg</w:t>
      </w:r>
      <w:r w:rsidR="00C72D10" w:rsidRPr="00DD0F0B">
        <w:t>ulated</w:t>
      </w:r>
      <w:r w:rsidR="009749DD" w:rsidRPr="00DD0F0B">
        <w:t xml:space="preserve"> dealing authorised by</w:t>
      </w:r>
      <w:r w:rsidR="002F30EC" w:rsidRPr="00DD0F0B">
        <w:t xml:space="preserve"> </w:t>
      </w:r>
      <w:r w:rsidR="009749DD" w:rsidRPr="00DD0F0B">
        <w:t>the registration</w:t>
      </w:r>
      <w:r w:rsidR="006254B4" w:rsidRPr="00DD0F0B">
        <w:t>.</w:t>
      </w:r>
    </w:p>
    <w:p w14:paraId="315CF96E" w14:textId="09B829DE" w:rsidR="006254B4" w:rsidRPr="00DD0F0B" w:rsidRDefault="00ED2D22" w:rsidP="007745D1">
      <w:pPr>
        <w:pStyle w:val="Amain"/>
        <w:keepNext/>
      </w:pPr>
      <w:r>
        <w:lastRenderedPageBreak/>
        <w:tab/>
      </w:r>
      <w:r w:rsidRPr="00DD0F0B">
        <w:t>(3)</w:t>
      </w:r>
      <w:r w:rsidRPr="00DD0F0B">
        <w:tab/>
      </w:r>
      <w:r w:rsidR="006254B4" w:rsidRPr="00DD0F0B">
        <w:t>The director</w:t>
      </w:r>
      <w:r w:rsidR="00E7766F" w:rsidRPr="00DD0F0B">
        <w:noBreakHyphen/>
      </w:r>
      <w:r w:rsidR="006254B4" w:rsidRPr="00DD0F0B">
        <w:t>general may also refuse the application—</w:t>
      </w:r>
    </w:p>
    <w:p w14:paraId="789436B1" w14:textId="723D16C4" w:rsidR="006254B4" w:rsidRPr="00ED2D22" w:rsidRDefault="00ED2D22" w:rsidP="007745D1">
      <w:pPr>
        <w:pStyle w:val="Apara"/>
        <w:keepNext/>
        <w:rPr>
          <w:szCs w:val="28"/>
        </w:rPr>
      </w:pPr>
      <w:r w:rsidRPr="00ED2D22">
        <w:rPr>
          <w:szCs w:val="28"/>
        </w:rPr>
        <w:tab/>
        <w:t>(a)</w:t>
      </w:r>
      <w:r w:rsidRPr="00ED2D22">
        <w:rPr>
          <w:szCs w:val="28"/>
        </w:rPr>
        <w:tab/>
      </w:r>
      <w:r w:rsidR="006254B4" w:rsidRPr="00ED2D22">
        <w:rPr>
          <w:szCs w:val="28"/>
        </w:rPr>
        <w:t>if satisfied that it would not be appropriate to register the applicant</w:t>
      </w:r>
      <w:r w:rsidR="00374EAB" w:rsidRPr="00ED2D22">
        <w:rPr>
          <w:szCs w:val="28"/>
        </w:rPr>
        <w:t>, or renew the registration,</w:t>
      </w:r>
      <w:r w:rsidR="006254B4" w:rsidRPr="00ED2D22">
        <w:rPr>
          <w:szCs w:val="28"/>
        </w:rPr>
        <w:t xml:space="preserve"> because of an emergency; or</w:t>
      </w:r>
    </w:p>
    <w:p w14:paraId="28547978" w14:textId="2C9F48E0" w:rsidR="009749DD" w:rsidRPr="00DD0F0B" w:rsidRDefault="00ED2D22" w:rsidP="00ED2D22">
      <w:pPr>
        <w:pStyle w:val="Apara"/>
        <w:rPr>
          <w:szCs w:val="28"/>
        </w:rPr>
      </w:pPr>
      <w:r>
        <w:rPr>
          <w:szCs w:val="28"/>
        </w:rPr>
        <w:tab/>
      </w:r>
      <w:r w:rsidRPr="00DD0F0B">
        <w:rPr>
          <w:szCs w:val="28"/>
        </w:rPr>
        <w:t>(b)</w:t>
      </w:r>
      <w:r w:rsidRPr="00DD0F0B">
        <w:rPr>
          <w:szCs w:val="28"/>
        </w:rPr>
        <w:tab/>
      </w:r>
      <w:r w:rsidR="002F30EC" w:rsidRPr="00DD0F0B">
        <w:rPr>
          <w:szCs w:val="28"/>
        </w:rPr>
        <w:t xml:space="preserve">if satisfied that </w:t>
      </w:r>
      <w:r w:rsidR="009749DD" w:rsidRPr="00DD0F0B">
        <w:t>the biosecurity risk associated with the reg</w:t>
      </w:r>
      <w:r w:rsidR="00C72D10" w:rsidRPr="00DD0F0B">
        <w:t>ulated</w:t>
      </w:r>
      <w:r w:rsidR="009749DD" w:rsidRPr="00DD0F0B">
        <w:t xml:space="preserve"> dealing authorised by</w:t>
      </w:r>
      <w:r w:rsidR="002F30EC" w:rsidRPr="00DD0F0B">
        <w:t xml:space="preserve"> the</w:t>
      </w:r>
      <w:r w:rsidR="009749DD" w:rsidRPr="00DD0F0B">
        <w:t xml:space="preserve"> registration is</w:t>
      </w:r>
      <w:r w:rsidR="002F30EC" w:rsidRPr="00DD0F0B">
        <w:t xml:space="preserve"> </w:t>
      </w:r>
      <w:r w:rsidR="009749DD" w:rsidRPr="00DD0F0B">
        <w:t>unacceptable</w:t>
      </w:r>
      <w:r w:rsidR="00F54972" w:rsidRPr="00DD0F0B">
        <w:t>; or</w:t>
      </w:r>
    </w:p>
    <w:p w14:paraId="1921BE9F" w14:textId="75BB93F6" w:rsidR="00A76718" w:rsidRPr="00ED2D22" w:rsidRDefault="00ED2D22" w:rsidP="00ED2D22">
      <w:pPr>
        <w:pStyle w:val="Apara"/>
        <w:rPr>
          <w:szCs w:val="28"/>
        </w:rPr>
      </w:pPr>
      <w:r w:rsidRPr="00ED2D22">
        <w:rPr>
          <w:szCs w:val="28"/>
        </w:rPr>
        <w:tab/>
        <w:t>(c)</w:t>
      </w:r>
      <w:r w:rsidRPr="00ED2D22">
        <w:rPr>
          <w:szCs w:val="28"/>
        </w:rPr>
        <w:tab/>
      </w:r>
      <w:r w:rsidR="009C333E" w:rsidRPr="00ED2D22">
        <w:rPr>
          <w:szCs w:val="28"/>
        </w:rPr>
        <w:t xml:space="preserve">on </w:t>
      </w:r>
      <w:r w:rsidR="00865C3A" w:rsidRPr="00ED2D22">
        <w:rPr>
          <w:szCs w:val="28"/>
        </w:rPr>
        <w:t>any grounds pre</w:t>
      </w:r>
      <w:r w:rsidR="00475BE4" w:rsidRPr="00ED2D22">
        <w:rPr>
          <w:szCs w:val="28"/>
        </w:rPr>
        <w:t xml:space="preserve">scribed </w:t>
      </w:r>
      <w:r w:rsidR="00865C3A" w:rsidRPr="00ED2D22">
        <w:rPr>
          <w:szCs w:val="28"/>
        </w:rPr>
        <w:t>by regulation</w:t>
      </w:r>
      <w:r w:rsidR="00475BE4" w:rsidRPr="00ED2D22">
        <w:rPr>
          <w:szCs w:val="28"/>
        </w:rPr>
        <w:t>; or</w:t>
      </w:r>
    </w:p>
    <w:p w14:paraId="1D65EDCD" w14:textId="3828355C" w:rsidR="007A05F3" w:rsidRPr="00ED2D22" w:rsidRDefault="00ED2D22" w:rsidP="00ED2D22">
      <w:pPr>
        <w:pStyle w:val="Apara"/>
        <w:rPr>
          <w:szCs w:val="28"/>
        </w:rPr>
      </w:pPr>
      <w:r w:rsidRPr="00ED2D22">
        <w:rPr>
          <w:szCs w:val="28"/>
        </w:rPr>
        <w:tab/>
        <w:t>(d)</w:t>
      </w:r>
      <w:r w:rsidRPr="00ED2D22">
        <w:rPr>
          <w:szCs w:val="28"/>
        </w:rPr>
        <w:tab/>
      </w:r>
      <w:r w:rsidR="00475BE4" w:rsidRPr="00ED2D22">
        <w:rPr>
          <w:szCs w:val="28"/>
        </w:rPr>
        <w:t xml:space="preserve">for any other reason the </w:t>
      </w:r>
      <w:r w:rsidR="001A3DA9" w:rsidRPr="00ED2D22">
        <w:rPr>
          <w:szCs w:val="28"/>
        </w:rPr>
        <w:t>director</w:t>
      </w:r>
      <w:r w:rsidR="00E7766F" w:rsidRPr="00ED2D22">
        <w:rPr>
          <w:szCs w:val="28"/>
        </w:rPr>
        <w:noBreakHyphen/>
      </w:r>
      <w:r w:rsidR="001A3DA9" w:rsidRPr="00ED2D22">
        <w:rPr>
          <w:szCs w:val="28"/>
        </w:rPr>
        <w:t>general</w:t>
      </w:r>
      <w:r w:rsidR="00475BE4" w:rsidRPr="00ED2D22">
        <w:rPr>
          <w:szCs w:val="28"/>
        </w:rPr>
        <w:t xml:space="preserve"> considers </w:t>
      </w:r>
      <w:r w:rsidR="00DE26DB" w:rsidRPr="00ED2D22">
        <w:rPr>
          <w:szCs w:val="28"/>
        </w:rPr>
        <w:t>appropriate</w:t>
      </w:r>
      <w:r w:rsidR="00475BE4" w:rsidRPr="00ED2D22">
        <w:rPr>
          <w:szCs w:val="28"/>
        </w:rPr>
        <w:t xml:space="preserve"> for refusing the application.</w:t>
      </w:r>
    </w:p>
    <w:p w14:paraId="0A28F7B5" w14:textId="792ADE3F" w:rsidR="00127EDB" w:rsidRPr="00DD0F0B" w:rsidRDefault="00ED2D22" w:rsidP="00ED2D22">
      <w:pPr>
        <w:pStyle w:val="Amain"/>
      </w:pPr>
      <w:r>
        <w:tab/>
      </w:r>
      <w:r w:rsidRPr="00DD0F0B">
        <w:t>(4)</w:t>
      </w:r>
      <w:r w:rsidRPr="00DD0F0B">
        <w:tab/>
      </w:r>
      <w:r w:rsidR="006A7008" w:rsidRPr="00DD0F0B">
        <w:t xml:space="preserve">The </w:t>
      </w:r>
      <w:r w:rsidR="001A3DA9" w:rsidRPr="00DD0F0B">
        <w:t>director</w:t>
      </w:r>
      <w:r w:rsidR="00E7766F" w:rsidRPr="00DD0F0B">
        <w:noBreakHyphen/>
      </w:r>
      <w:r w:rsidR="001A3DA9" w:rsidRPr="00DD0F0B">
        <w:t>general</w:t>
      </w:r>
      <w:r w:rsidR="006A7008" w:rsidRPr="00DD0F0B">
        <w:t xml:space="preserve"> must give the applicant written notice of a decision to approve or refuse the application</w:t>
      </w:r>
      <w:r w:rsidR="002667C0" w:rsidRPr="00DD0F0B">
        <w:t xml:space="preserve"> (</w:t>
      </w:r>
      <w:r w:rsidR="00DD6416" w:rsidRPr="00DD0F0B">
        <w:t>a</w:t>
      </w:r>
      <w:r w:rsidR="002667C0" w:rsidRPr="00DD0F0B">
        <w:t xml:space="preserve"> </w:t>
      </w:r>
      <w:r w:rsidR="008A5ABC" w:rsidRPr="00DD0F0B">
        <w:rPr>
          <w:rStyle w:val="charBoldItals"/>
        </w:rPr>
        <w:t>registration decision notice</w:t>
      </w:r>
      <w:r w:rsidR="002667C0" w:rsidRPr="00DD0F0B">
        <w:t>)</w:t>
      </w:r>
      <w:r w:rsidR="006A7008" w:rsidRPr="00DD0F0B">
        <w:t>.</w:t>
      </w:r>
    </w:p>
    <w:p w14:paraId="55E869F8" w14:textId="7C9D045B" w:rsidR="006A7008" w:rsidRPr="00DD0F0B" w:rsidRDefault="00ED2D22" w:rsidP="00ED2D22">
      <w:pPr>
        <w:pStyle w:val="Amain"/>
      </w:pPr>
      <w:r>
        <w:tab/>
      </w:r>
      <w:r w:rsidRPr="00DD0F0B">
        <w:t>(5)</w:t>
      </w:r>
      <w:r w:rsidRPr="00DD0F0B">
        <w:tab/>
      </w:r>
      <w:r w:rsidR="006A7008" w:rsidRPr="00DD0F0B">
        <w:t xml:space="preserve">If the </w:t>
      </w:r>
      <w:r w:rsidR="001A3DA9" w:rsidRPr="00DD0F0B">
        <w:t>director</w:t>
      </w:r>
      <w:r w:rsidR="00E7766F" w:rsidRPr="00DD0F0B">
        <w:noBreakHyphen/>
      </w:r>
      <w:r w:rsidR="001A3DA9" w:rsidRPr="00DD0F0B">
        <w:t>general</w:t>
      </w:r>
      <w:r w:rsidR="006A7008" w:rsidRPr="00DD0F0B">
        <w:t xml:space="preserve"> fails to give an applicant </w:t>
      </w:r>
      <w:r w:rsidR="007329D2" w:rsidRPr="00DD0F0B">
        <w:t xml:space="preserve">a registration decision </w:t>
      </w:r>
      <w:r w:rsidR="006A7008" w:rsidRPr="00DD0F0B">
        <w:t xml:space="preserve">notice </w:t>
      </w:r>
      <w:r w:rsidR="00E07801" w:rsidRPr="00DD0F0B">
        <w:t xml:space="preserve">within </w:t>
      </w:r>
      <w:r w:rsidR="006A7008" w:rsidRPr="00DD0F0B">
        <w:t xml:space="preserve">the period prescribed by regulation, the </w:t>
      </w:r>
      <w:r w:rsidR="001A3DA9" w:rsidRPr="00DD0F0B">
        <w:t>director</w:t>
      </w:r>
      <w:r w:rsidR="00E7766F" w:rsidRPr="00DD0F0B">
        <w:noBreakHyphen/>
      </w:r>
      <w:r w:rsidR="001A3DA9" w:rsidRPr="00DD0F0B">
        <w:t>general</w:t>
      </w:r>
      <w:r w:rsidR="006A7008" w:rsidRPr="00DD0F0B">
        <w:t xml:space="preserve"> is taken to have refused the application.</w:t>
      </w:r>
    </w:p>
    <w:p w14:paraId="136B657E" w14:textId="2B10C0F6" w:rsidR="00335895" w:rsidRPr="00DD0F0B" w:rsidRDefault="00ED2D22" w:rsidP="00ED2D22">
      <w:pPr>
        <w:pStyle w:val="AH5Sec"/>
      </w:pPr>
      <w:bookmarkStart w:id="119" w:name="_Toc213333575"/>
      <w:r w:rsidRPr="00EB037E">
        <w:rPr>
          <w:rStyle w:val="CharSectNo"/>
        </w:rPr>
        <w:t>96</w:t>
      </w:r>
      <w:r w:rsidRPr="00DD0F0B">
        <w:tab/>
      </w:r>
      <w:r w:rsidR="007E23E1" w:rsidRPr="00DD0F0B">
        <w:t>Registration</w:t>
      </w:r>
      <w:r w:rsidR="00335895" w:rsidRPr="00DD0F0B">
        <w:t>—suitable person</w:t>
      </w:r>
      <w:bookmarkEnd w:id="119"/>
    </w:p>
    <w:p w14:paraId="17669800" w14:textId="2EBCFF6F" w:rsidR="00335895" w:rsidRPr="00DD0F0B" w:rsidRDefault="00ED2D22" w:rsidP="00ED2D22">
      <w:pPr>
        <w:pStyle w:val="Amain"/>
      </w:pPr>
      <w:r>
        <w:tab/>
      </w:r>
      <w:r w:rsidRPr="00DD0F0B">
        <w:t>(1)</w:t>
      </w:r>
      <w:r w:rsidRPr="00DD0F0B">
        <w:tab/>
      </w:r>
      <w:r w:rsidR="0082610E" w:rsidRPr="00DD0F0B">
        <w:t>I</w:t>
      </w:r>
      <w:r w:rsidR="00335895" w:rsidRPr="00DD0F0B">
        <w:t xml:space="preserve">n deciding whether an applicant is a suitable person </w:t>
      </w:r>
      <w:r w:rsidR="009B070F" w:rsidRPr="00DD0F0B">
        <w:t>for section </w:t>
      </w:r>
      <w:r w:rsidR="00A75D88" w:rsidRPr="00DD0F0B">
        <w:t>95</w:t>
      </w:r>
      <w:r w:rsidR="009B070F" w:rsidRPr="00DD0F0B">
        <w:t> (2) (a)</w:t>
      </w:r>
      <w:r w:rsidR="00335895" w:rsidRPr="00DD0F0B">
        <w:t xml:space="preserve">, the </w:t>
      </w:r>
      <w:r w:rsidR="001A3DA9" w:rsidRPr="00DD0F0B">
        <w:t>director</w:t>
      </w:r>
      <w:r w:rsidR="00E7766F" w:rsidRPr="00DD0F0B">
        <w:noBreakHyphen/>
      </w:r>
      <w:r w:rsidR="001A3DA9" w:rsidRPr="00DD0F0B">
        <w:t>general</w:t>
      </w:r>
      <w:r w:rsidR="00335895" w:rsidRPr="00DD0F0B">
        <w:t xml:space="preserve"> must consider the following</w:t>
      </w:r>
      <w:r w:rsidR="005D18A1" w:rsidRPr="00DD0F0B">
        <w:t xml:space="preserve"> matters</w:t>
      </w:r>
      <w:r w:rsidR="00335895" w:rsidRPr="00DD0F0B">
        <w:t>:</w:t>
      </w:r>
    </w:p>
    <w:p w14:paraId="1DA2EA9D" w14:textId="7993E0F6" w:rsidR="009B070F" w:rsidRPr="00DD0F0B" w:rsidRDefault="00ED2D22" w:rsidP="00ED2D22">
      <w:pPr>
        <w:pStyle w:val="Apara"/>
      </w:pPr>
      <w:r>
        <w:tab/>
      </w:r>
      <w:r w:rsidRPr="00DD0F0B">
        <w:t>(a)</w:t>
      </w:r>
      <w:r w:rsidRPr="00DD0F0B">
        <w:tab/>
      </w:r>
      <w:r w:rsidR="009B070F" w:rsidRPr="00DD0F0B">
        <w:t xml:space="preserve">the applicant’s history of compliance with this Act and any other Act that is relevant to the </w:t>
      </w:r>
      <w:r w:rsidR="001515F7" w:rsidRPr="00DD0F0B">
        <w:t>registration</w:t>
      </w:r>
      <w:r w:rsidR="009B070F" w:rsidRPr="00DD0F0B">
        <w:t>, and the applicant’s capacity to comply in the future;</w:t>
      </w:r>
    </w:p>
    <w:p w14:paraId="2AE468A0" w14:textId="392A35B4" w:rsidR="00FC3F6C" w:rsidRPr="00DD0F0B" w:rsidRDefault="00ED2D22" w:rsidP="00ED2D22">
      <w:pPr>
        <w:pStyle w:val="Apara"/>
      </w:pPr>
      <w:r>
        <w:tab/>
      </w:r>
      <w:r w:rsidRPr="00DD0F0B">
        <w:t>(b)</w:t>
      </w:r>
      <w:r w:rsidRPr="00DD0F0B">
        <w:tab/>
      </w:r>
      <w:r w:rsidR="00720986" w:rsidRPr="00DD0F0B">
        <w:t xml:space="preserve">the outcome of any </w:t>
      </w:r>
      <w:r w:rsidR="002D2B98" w:rsidRPr="00DD0F0B">
        <w:t>biosecurity audit</w:t>
      </w:r>
      <w:r w:rsidR="00720986" w:rsidRPr="00DD0F0B">
        <w:t xml:space="preserve"> in relation to the </w:t>
      </w:r>
      <w:r w:rsidR="009B070F" w:rsidRPr="00DD0F0B">
        <w:t>applicant</w:t>
      </w:r>
      <w:r w:rsidR="00720986" w:rsidRPr="00DD0F0B">
        <w:t>;</w:t>
      </w:r>
    </w:p>
    <w:p w14:paraId="52C7BFBD" w14:textId="235B0971" w:rsidR="00720986" w:rsidRPr="00DD0F0B" w:rsidRDefault="00ED2D22" w:rsidP="00ED2D22">
      <w:pPr>
        <w:pStyle w:val="Apara"/>
      </w:pPr>
      <w:r>
        <w:tab/>
      </w:r>
      <w:r w:rsidRPr="00DD0F0B">
        <w:t>(c)</w:t>
      </w:r>
      <w:r w:rsidRPr="00DD0F0B">
        <w:tab/>
      </w:r>
      <w:r w:rsidR="00720986" w:rsidRPr="00DD0F0B">
        <w:t>any other matter prescribed by regulation;</w:t>
      </w:r>
    </w:p>
    <w:p w14:paraId="1DC45A80" w14:textId="7685FFBA" w:rsidR="00335895" w:rsidRPr="00DD0F0B" w:rsidRDefault="00ED2D22" w:rsidP="00ED2D22">
      <w:pPr>
        <w:pStyle w:val="Apara"/>
      </w:pPr>
      <w:r>
        <w:tab/>
      </w:r>
      <w:r w:rsidRPr="00DD0F0B">
        <w:t>(d)</w:t>
      </w:r>
      <w:r w:rsidRPr="00DD0F0B">
        <w:tab/>
      </w:r>
      <w:r w:rsidR="00335895" w:rsidRPr="00DD0F0B">
        <w:t xml:space="preserve">any other </w:t>
      </w:r>
      <w:r w:rsidR="00720986" w:rsidRPr="00DD0F0B">
        <w:t>matter</w:t>
      </w:r>
      <w:r w:rsidR="00335895" w:rsidRPr="00DD0F0B">
        <w:t xml:space="preserve"> the </w:t>
      </w:r>
      <w:r w:rsidR="001A3DA9" w:rsidRPr="00DD0F0B">
        <w:t>director</w:t>
      </w:r>
      <w:r w:rsidR="00E7766F" w:rsidRPr="00DD0F0B">
        <w:noBreakHyphen/>
      </w:r>
      <w:r w:rsidR="001A3DA9" w:rsidRPr="00DD0F0B">
        <w:t>general</w:t>
      </w:r>
      <w:r w:rsidR="00335895" w:rsidRPr="00DD0F0B">
        <w:t xml:space="preserve"> considers relevant.</w:t>
      </w:r>
    </w:p>
    <w:p w14:paraId="3A57AA1B" w14:textId="23A02037" w:rsidR="00E25468" w:rsidRPr="00DD0F0B" w:rsidRDefault="00ED2D22" w:rsidP="00ED2D22">
      <w:pPr>
        <w:pStyle w:val="Amain"/>
      </w:pPr>
      <w:r>
        <w:tab/>
      </w:r>
      <w:r w:rsidRPr="00DD0F0B">
        <w:t>(2)</w:t>
      </w:r>
      <w:r w:rsidRPr="00DD0F0B">
        <w:tab/>
      </w:r>
      <w:r w:rsidR="00E25468" w:rsidRPr="00DD0F0B">
        <w:t xml:space="preserve">If the applicant is a corporation, the </w:t>
      </w:r>
      <w:r w:rsidR="001A3DA9" w:rsidRPr="00DD0F0B">
        <w:t>director</w:t>
      </w:r>
      <w:r w:rsidR="00E7766F" w:rsidRPr="00DD0F0B">
        <w:noBreakHyphen/>
      </w:r>
      <w:r w:rsidR="001A3DA9" w:rsidRPr="00DD0F0B">
        <w:t>general</w:t>
      </w:r>
      <w:r w:rsidR="00E25468" w:rsidRPr="00DD0F0B">
        <w:t xml:space="preserve"> must also consider the matters mentioned in sub</w:t>
      </w:r>
      <w:r w:rsidR="001E7E32" w:rsidRPr="00DD0F0B">
        <w:t>section</w:t>
      </w:r>
      <w:r w:rsidR="00E25468" w:rsidRPr="00DD0F0B">
        <w:t> (1) for each influential person for the corporation.</w:t>
      </w:r>
    </w:p>
    <w:p w14:paraId="00D2792C" w14:textId="39D304D2" w:rsidR="003A5C36" w:rsidRPr="00DD0F0B" w:rsidRDefault="00ED2D22" w:rsidP="00ED2D22">
      <w:pPr>
        <w:pStyle w:val="AH5Sec"/>
      </w:pPr>
      <w:bookmarkStart w:id="120" w:name="_Toc213333576"/>
      <w:r w:rsidRPr="00EB037E">
        <w:rPr>
          <w:rStyle w:val="CharSectNo"/>
        </w:rPr>
        <w:lastRenderedPageBreak/>
        <w:t>97</w:t>
      </w:r>
      <w:r w:rsidRPr="00DD0F0B">
        <w:tab/>
      </w:r>
      <w:r w:rsidR="007E23E1" w:rsidRPr="00DD0F0B">
        <w:t>Registration</w:t>
      </w:r>
      <w:r w:rsidR="00972BB5" w:rsidRPr="00DD0F0B">
        <w:t>—d</w:t>
      </w:r>
      <w:r w:rsidR="003A5C36" w:rsidRPr="00DD0F0B">
        <w:t>uration</w:t>
      </w:r>
      <w:bookmarkEnd w:id="120"/>
    </w:p>
    <w:p w14:paraId="1833DBE4" w14:textId="51009E1E" w:rsidR="00F44F8C" w:rsidRPr="00DD0F0B" w:rsidRDefault="00ED2D22" w:rsidP="00ED2D22">
      <w:pPr>
        <w:pStyle w:val="Amain"/>
      </w:pPr>
      <w:r>
        <w:tab/>
      </w:r>
      <w:r w:rsidRPr="00DD0F0B">
        <w:t>(1)</w:t>
      </w:r>
      <w:r w:rsidRPr="00DD0F0B">
        <w:tab/>
      </w:r>
      <w:r w:rsidR="00642514" w:rsidRPr="00DD0F0B">
        <w:t xml:space="preserve">A person’s </w:t>
      </w:r>
      <w:r w:rsidR="007E23E1" w:rsidRPr="00DD0F0B">
        <w:t>registration</w:t>
      </w:r>
      <w:r w:rsidR="00AB7AD5" w:rsidRPr="00DD0F0B">
        <w:t xml:space="preserve"> or renewal</w:t>
      </w:r>
      <w:r w:rsidR="00F44F8C" w:rsidRPr="00DD0F0B">
        <w:t>—</w:t>
      </w:r>
    </w:p>
    <w:p w14:paraId="6471CC05" w14:textId="0DB06DF2" w:rsidR="006D0ADA" w:rsidRPr="00DD0F0B" w:rsidRDefault="00ED2D22" w:rsidP="00ED2D22">
      <w:pPr>
        <w:pStyle w:val="Apara"/>
      </w:pPr>
      <w:r>
        <w:tab/>
      </w:r>
      <w:r w:rsidRPr="00DD0F0B">
        <w:t>(a)</w:t>
      </w:r>
      <w:r w:rsidRPr="00DD0F0B">
        <w:tab/>
      </w:r>
      <w:r w:rsidR="00972BB5" w:rsidRPr="00DD0F0B">
        <w:t xml:space="preserve">starts on the day </w:t>
      </w:r>
      <w:r w:rsidR="00AB7AD5" w:rsidRPr="00DD0F0B">
        <w:t xml:space="preserve">it is given, or any later day </w:t>
      </w:r>
      <w:r w:rsidR="00972BB5" w:rsidRPr="00DD0F0B">
        <w:t xml:space="preserve">stated in the </w:t>
      </w:r>
      <w:r w:rsidR="008A5ABC" w:rsidRPr="00DD0F0B">
        <w:t>registration decision notice</w:t>
      </w:r>
      <w:r w:rsidR="006D0ADA" w:rsidRPr="00DD0F0B">
        <w:t>; and</w:t>
      </w:r>
    </w:p>
    <w:p w14:paraId="1C52E8F4" w14:textId="44769BA1" w:rsidR="006D0ADA" w:rsidRPr="00DD0F0B" w:rsidRDefault="00ED2D22" w:rsidP="00ED2D22">
      <w:pPr>
        <w:pStyle w:val="Apara"/>
      </w:pPr>
      <w:r>
        <w:tab/>
      </w:r>
      <w:r w:rsidRPr="00DD0F0B">
        <w:t>(b)</w:t>
      </w:r>
      <w:r w:rsidRPr="00DD0F0B">
        <w:tab/>
      </w:r>
      <w:r w:rsidR="006D0ADA" w:rsidRPr="00DD0F0B">
        <w:t xml:space="preserve">expires </w:t>
      </w:r>
      <w:r w:rsidR="00AB7AD5" w:rsidRPr="00DD0F0B">
        <w:t xml:space="preserve">5 years after it starts, or any earlier </w:t>
      </w:r>
      <w:r w:rsidR="006D0ADA" w:rsidRPr="00DD0F0B">
        <w:t xml:space="preserve">day stated in the </w:t>
      </w:r>
      <w:r w:rsidR="008A5ABC" w:rsidRPr="00DD0F0B">
        <w:t>notice</w:t>
      </w:r>
      <w:r w:rsidR="006D0ADA" w:rsidRPr="00DD0F0B">
        <w:t>.</w:t>
      </w:r>
    </w:p>
    <w:p w14:paraId="0CACC0A5" w14:textId="1FBED152" w:rsidR="00A543B4" w:rsidRPr="00DD0F0B" w:rsidRDefault="00ED2D22" w:rsidP="00ED2D22">
      <w:pPr>
        <w:pStyle w:val="Amain"/>
      </w:pPr>
      <w:r>
        <w:tab/>
      </w:r>
      <w:r w:rsidRPr="00DD0F0B">
        <w:t>(2)</w:t>
      </w:r>
      <w:r w:rsidRPr="00DD0F0B">
        <w:tab/>
      </w:r>
      <w:r w:rsidR="00642514" w:rsidRPr="00DD0F0B">
        <w:t>R</w:t>
      </w:r>
      <w:r w:rsidR="007E23E1" w:rsidRPr="00DD0F0B">
        <w:t>egistration</w:t>
      </w:r>
      <w:r w:rsidR="003A5C36" w:rsidRPr="00DD0F0B">
        <w:t xml:space="preserve"> has no effect during any period in which </w:t>
      </w:r>
      <w:r w:rsidR="00911EDE" w:rsidRPr="00DD0F0B">
        <w:t>it</w:t>
      </w:r>
      <w:r w:rsidR="003A5C36" w:rsidRPr="00DD0F0B">
        <w:t xml:space="preserve"> is suspended.</w:t>
      </w:r>
    </w:p>
    <w:p w14:paraId="763DC3A9" w14:textId="7823918B" w:rsidR="008040E7" w:rsidRPr="00DD0F0B" w:rsidRDefault="00ED2D22" w:rsidP="00ED2D22">
      <w:pPr>
        <w:pStyle w:val="AH5Sec"/>
      </w:pPr>
      <w:bookmarkStart w:id="121" w:name="_Toc213333577"/>
      <w:r w:rsidRPr="00EB037E">
        <w:rPr>
          <w:rStyle w:val="CharSectNo"/>
        </w:rPr>
        <w:t>98</w:t>
      </w:r>
      <w:r w:rsidRPr="00DD0F0B">
        <w:tab/>
      </w:r>
      <w:r w:rsidR="008040E7" w:rsidRPr="00DD0F0B">
        <w:t>Registration—amendment</w:t>
      </w:r>
      <w:bookmarkEnd w:id="121"/>
    </w:p>
    <w:p w14:paraId="115BE96C" w14:textId="76710A42" w:rsidR="008040E7" w:rsidRPr="00DD0F0B" w:rsidRDefault="00ED2D22" w:rsidP="00ED2D22">
      <w:pPr>
        <w:pStyle w:val="Amain"/>
      </w:pPr>
      <w:r>
        <w:tab/>
      </w:r>
      <w:r w:rsidRPr="00DD0F0B">
        <w:t>(1)</w:t>
      </w:r>
      <w:r w:rsidRPr="00DD0F0B">
        <w:tab/>
      </w:r>
      <w:r w:rsidR="008040E7" w:rsidRPr="00DD0F0B">
        <w:t>The director</w:t>
      </w:r>
      <w:r w:rsidR="00E7766F" w:rsidRPr="00DD0F0B">
        <w:noBreakHyphen/>
      </w:r>
      <w:r w:rsidR="008040E7" w:rsidRPr="00DD0F0B">
        <w:t>general may amend a person’s registration if satisfied that the amendment is necessary.</w:t>
      </w:r>
    </w:p>
    <w:p w14:paraId="0E1699C5" w14:textId="69A36D27" w:rsidR="008040E7" w:rsidRPr="00DD0F0B" w:rsidRDefault="00ED2D22" w:rsidP="00ED2D22">
      <w:pPr>
        <w:pStyle w:val="Amain"/>
      </w:pPr>
      <w:r>
        <w:tab/>
      </w:r>
      <w:r w:rsidRPr="00DD0F0B">
        <w:t>(2)</w:t>
      </w:r>
      <w:r w:rsidRPr="00DD0F0B">
        <w:tab/>
      </w:r>
      <w:r w:rsidR="008040E7" w:rsidRPr="00DD0F0B">
        <w:t>An amendment may be made—</w:t>
      </w:r>
    </w:p>
    <w:p w14:paraId="1415E3A0" w14:textId="153D4A9B" w:rsidR="008040E7" w:rsidRPr="00DD0F0B" w:rsidRDefault="00ED2D22" w:rsidP="00ED2D22">
      <w:pPr>
        <w:pStyle w:val="Apara"/>
      </w:pPr>
      <w:r>
        <w:tab/>
      </w:r>
      <w:r w:rsidRPr="00DD0F0B">
        <w:t>(a)</w:t>
      </w:r>
      <w:r w:rsidRPr="00DD0F0B">
        <w:tab/>
      </w:r>
      <w:r w:rsidR="008040E7" w:rsidRPr="00DD0F0B">
        <w:t>on the director</w:t>
      </w:r>
      <w:r w:rsidR="00E7766F" w:rsidRPr="00DD0F0B">
        <w:noBreakHyphen/>
      </w:r>
      <w:r w:rsidR="008040E7" w:rsidRPr="00DD0F0B">
        <w:t>general’s own initiative; or</w:t>
      </w:r>
    </w:p>
    <w:p w14:paraId="26CA286D" w14:textId="6B63CAFD" w:rsidR="008040E7" w:rsidRPr="00DD0F0B" w:rsidRDefault="00ED2D22" w:rsidP="00ED2D22">
      <w:pPr>
        <w:pStyle w:val="Apara"/>
      </w:pPr>
      <w:r>
        <w:tab/>
      </w:r>
      <w:r w:rsidRPr="00DD0F0B">
        <w:t>(b)</w:t>
      </w:r>
      <w:r w:rsidRPr="00DD0F0B">
        <w:tab/>
      </w:r>
      <w:r w:rsidR="008040E7" w:rsidRPr="00DD0F0B">
        <w:t xml:space="preserve">on application </w:t>
      </w:r>
      <w:r w:rsidR="00755231" w:rsidRPr="00DD0F0B">
        <w:t xml:space="preserve">by </w:t>
      </w:r>
      <w:r w:rsidR="008040E7" w:rsidRPr="00DD0F0B">
        <w:t xml:space="preserve">the </w:t>
      </w:r>
      <w:r w:rsidR="001755A1" w:rsidRPr="00DD0F0B">
        <w:t>registered person</w:t>
      </w:r>
      <w:r w:rsidR="008040E7" w:rsidRPr="00DD0F0B">
        <w:t>.</w:t>
      </w:r>
    </w:p>
    <w:p w14:paraId="7DC4C8E1" w14:textId="183D0A29" w:rsidR="003A5C36" w:rsidRPr="00DD0F0B" w:rsidRDefault="00ED2D22" w:rsidP="00ED2D22">
      <w:pPr>
        <w:pStyle w:val="AH5Sec"/>
      </w:pPr>
      <w:bookmarkStart w:id="122" w:name="_Toc213333578"/>
      <w:r w:rsidRPr="00EB037E">
        <w:rPr>
          <w:rStyle w:val="CharSectNo"/>
        </w:rPr>
        <w:t>99</w:t>
      </w:r>
      <w:r w:rsidRPr="00DD0F0B">
        <w:tab/>
      </w:r>
      <w:r w:rsidR="007E23E1" w:rsidRPr="00DD0F0B">
        <w:t>Registration</w:t>
      </w:r>
      <w:r w:rsidR="008F1383" w:rsidRPr="00DD0F0B">
        <w:t>—</w:t>
      </w:r>
      <w:r w:rsidR="0093667A" w:rsidRPr="00DD0F0B">
        <w:t>c</w:t>
      </w:r>
      <w:r w:rsidR="003A5C36" w:rsidRPr="00DD0F0B">
        <w:t>onditions</w:t>
      </w:r>
      <w:bookmarkEnd w:id="122"/>
    </w:p>
    <w:p w14:paraId="2CB1137C" w14:textId="3D9F4FA7" w:rsidR="00E450B8" w:rsidRPr="00DD0F0B" w:rsidRDefault="00ED2D22" w:rsidP="00ED2D22">
      <w:pPr>
        <w:pStyle w:val="Amain"/>
      </w:pPr>
      <w:r>
        <w:tab/>
      </w:r>
      <w:r w:rsidRPr="00DD0F0B">
        <w:t>(1)</w:t>
      </w:r>
      <w:r w:rsidRPr="00DD0F0B">
        <w:tab/>
      </w:r>
      <w:r w:rsidR="00E450B8" w:rsidRPr="00DD0F0B">
        <w:t>Registration includes—</w:t>
      </w:r>
    </w:p>
    <w:p w14:paraId="02625A27" w14:textId="6E6F2BF7" w:rsidR="00E450B8" w:rsidRPr="00DD0F0B" w:rsidRDefault="00ED2D22" w:rsidP="00ED2D22">
      <w:pPr>
        <w:pStyle w:val="Apara"/>
      </w:pPr>
      <w:r>
        <w:tab/>
      </w:r>
      <w:r w:rsidRPr="00DD0F0B">
        <w:t>(a)</w:t>
      </w:r>
      <w:r w:rsidRPr="00DD0F0B">
        <w:tab/>
      </w:r>
      <w:r w:rsidR="00E450B8" w:rsidRPr="00DD0F0B">
        <w:t xml:space="preserve">a condition that the registered person must cooperate with any </w:t>
      </w:r>
      <w:r w:rsidR="00FB214B" w:rsidRPr="00DD0F0B">
        <w:t>biosecurity audit</w:t>
      </w:r>
      <w:r w:rsidR="00E450B8" w:rsidRPr="00DD0F0B">
        <w:t xml:space="preserve"> required by the director</w:t>
      </w:r>
      <w:r w:rsidR="00E7766F" w:rsidRPr="00DD0F0B">
        <w:noBreakHyphen/>
      </w:r>
      <w:r w:rsidR="00E450B8" w:rsidRPr="00DD0F0B">
        <w:t>general; and</w:t>
      </w:r>
    </w:p>
    <w:p w14:paraId="5A1F87AB" w14:textId="39F69DD7" w:rsidR="00E450B8" w:rsidRPr="00DD0F0B" w:rsidRDefault="00ED2D22" w:rsidP="00ED2D22">
      <w:pPr>
        <w:pStyle w:val="Apara"/>
      </w:pPr>
      <w:r>
        <w:tab/>
      </w:r>
      <w:r w:rsidRPr="00DD0F0B">
        <w:t>(b)</w:t>
      </w:r>
      <w:r w:rsidRPr="00DD0F0B">
        <w:tab/>
      </w:r>
      <w:r w:rsidR="00E450B8" w:rsidRPr="00DD0F0B">
        <w:t>any other condition prescribed by regulation; and</w:t>
      </w:r>
    </w:p>
    <w:p w14:paraId="7343BB3C" w14:textId="4512055D" w:rsidR="00444C83" w:rsidRPr="00DD0F0B" w:rsidRDefault="00ED2D22" w:rsidP="00ED2D22">
      <w:pPr>
        <w:pStyle w:val="Apara"/>
      </w:pPr>
      <w:r>
        <w:tab/>
      </w:r>
      <w:r w:rsidRPr="00DD0F0B">
        <w:t>(c)</w:t>
      </w:r>
      <w:r w:rsidRPr="00DD0F0B">
        <w:tab/>
      </w:r>
      <w:r w:rsidR="00E450B8" w:rsidRPr="00DD0F0B">
        <w:t xml:space="preserve">any other </w:t>
      </w:r>
      <w:r w:rsidR="00444C83" w:rsidRPr="00DD0F0B">
        <w:t>condition the director</w:t>
      </w:r>
      <w:r w:rsidR="00E7766F" w:rsidRPr="00DD0F0B">
        <w:noBreakHyphen/>
      </w:r>
      <w:r w:rsidR="00444C83" w:rsidRPr="00DD0F0B">
        <w:t>general considers appropriate, including any of the following:</w:t>
      </w:r>
    </w:p>
    <w:p w14:paraId="05850D5A" w14:textId="0C4B4B76" w:rsidR="00464422" w:rsidRPr="00DD0F0B" w:rsidRDefault="00ED2D22" w:rsidP="00ED2D22">
      <w:pPr>
        <w:pStyle w:val="Asubpara"/>
        <w:rPr>
          <w:szCs w:val="28"/>
        </w:rPr>
      </w:pPr>
      <w:r>
        <w:rPr>
          <w:szCs w:val="28"/>
        </w:rPr>
        <w:tab/>
      </w:r>
      <w:r w:rsidRPr="00DD0F0B">
        <w:rPr>
          <w:szCs w:val="28"/>
        </w:rPr>
        <w:t>(i)</w:t>
      </w:r>
      <w:r w:rsidRPr="00DD0F0B">
        <w:rPr>
          <w:szCs w:val="28"/>
        </w:rPr>
        <w:tab/>
      </w:r>
      <w:r w:rsidR="00444C83" w:rsidRPr="00DD0F0B">
        <w:t xml:space="preserve">a condition requiring the person to engage in </w:t>
      </w:r>
      <w:r w:rsidR="00464422" w:rsidRPr="00DD0F0B">
        <w:t>the</w:t>
      </w:r>
      <w:r w:rsidR="00444C83" w:rsidRPr="00DD0F0B">
        <w:t xml:space="preserve"> regulated dealing in accordance with all or part of a stated </w:t>
      </w:r>
      <w:r w:rsidR="00444C83" w:rsidRPr="00DD0F0B">
        <w:rPr>
          <w:szCs w:val="28"/>
        </w:rPr>
        <w:t>standard, code, guideline, protocol, program or other instrument</w:t>
      </w:r>
      <w:r w:rsidR="00464422" w:rsidRPr="00DD0F0B">
        <w:rPr>
          <w:szCs w:val="28"/>
        </w:rPr>
        <w:t>;</w:t>
      </w:r>
    </w:p>
    <w:p w14:paraId="3AB0037F" w14:textId="3F9A96DA" w:rsidR="00444C83" w:rsidRPr="00DD0F0B" w:rsidRDefault="00ED2D22" w:rsidP="00ED2D22">
      <w:pPr>
        <w:pStyle w:val="Asubpara"/>
        <w:rPr>
          <w:szCs w:val="28"/>
        </w:rPr>
      </w:pPr>
      <w:r>
        <w:rPr>
          <w:szCs w:val="28"/>
        </w:rPr>
        <w:tab/>
      </w:r>
      <w:r w:rsidRPr="00DD0F0B">
        <w:rPr>
          <w:szCs w:val="28"/>
        </w:rPr>
        <w:t>(ii)</w:t>
      </w:r>
      <w:r w:rsidRPr="00DD0F0B">
        <w:rPr>
          <w:szCs w:val="28"/>
        </w:rPr>
        <w:tab/>
      </w:r>
      <w:r w:rsidR="00464422" w:rsidRPr="00DD0F0B">
        <w:rPr>
          <w:szCs w:val="28"/>
        </w:rPr>
        <w:t>a</w:t>
      </w:r>
      <w:r w:rsidR="00444C83" w:rsidRPr="00DD0F0B">
        <w:t xml:space="preserve"> condition requir</w:t>
      </w:r>
      <w:r w:rsidR="00464422" w:rsidRPr="00DD0F0B">
        <w:t>ing</w:t>
      </w:r>
      <w:r w:rsidR="00444C83" w:rsidRPr="00DD0F0B">
        <w:t xml:space="preserve"> the person to carry out stated works, or put in place stated measures, to manage the biosecurity risk </w:t>
      </w:r>
      <w:r w:rsidR="00464422" w:rsidRPr="00DD0F0B">
        <w:t>involved in</w:t>
      </w:r>
      <w:r w:rsidR="00444C83" w:rsidRPr="00DD0F0B">
        <w:t xml:space="preserve"> </w:t>
      </w:r>
      <w:r w:rsidR="00464422" w:rsidRPr="00DD0F0B">
        <w:t>the</w:t>
      </w:r>
      <w:r w:rsidR="00444C83" w:rsidRPr="00DD0F0B">
        <w:t xml:space="preserve"> regulated dealing</w:t>
      </w:r>
      <w:r w:rsidR="00464422" w:rsidRPr="00DD0F0B">
        <w:t>;</w:t>
      </w:r>
    </w:p>
    <w:p w14:paraId="19244577" w14:textId="289A10BF" w:rsidR="008F1383" w:rsidRPr="00DD0F0B" w:rsidRDefault="00ED2D22" w:rsidP="00ED2D22">
      <w:pPr>
        <w:pStyle w:val="Asubpara"/>
      </w:pPr>
      <w:r>
        <w:lastRenderedPageBreak/>
        <w:tab/>
      </w:r>
      <w:r w:rsidRPr="00DD0F0B">
        <w:t>(iii)</w:t>
      </w:r>
      <w:r w:rsidRPr="00DD0F0B">
        <w:tab/>
      </w:r>
      <w:r w:rsidR="00464422" w:rsidRPr="00DD0F0B">
        <w:t>a</w:t>
      </w:r>
      <w:r w:rsidR="00444C83" w:rsidRPr="00DD0F0B">
        <w:t xml:space="preserve"> condition requir</w:t>
      </w:r>
      <w:r w:rsidR="00464422" w:rsidRPr="00DD0F0B">
        <w:t>ing</w:t>
      </w:r>
      <w:r w:rsidR="00444C83" w:rsidRPr="00DD0F0B">
        <w:t xml:space="preserve"> the person to have in place an alternative arrangement </w:t>
      </w:r>
      <w:r w:rsidR="0015183C" w:rsidRPr="00DD0F0B">
        <w:t xml:space="preserve">for the regulated dealing, </w:t>
      </w:r>
      <w:r w:rsidR="00444C83" w:rsidRPr="00DD0F0B">
        <w:t>that has been approved by the director</w:t>
      </w:r>
      <w:r w:rsidR="00E7766F" w:rsidRPr="00DD0F0B">
        <w:noBreakHyphen/>
      </w:r>
      <w:r w:rsidR="00444C83" w:rsidRPr="00DD0F0B">
        <w:t>general</w:t>
      </w:r>
      <w:r w:rsidR="00931CCF" w:rsidRPr="00DD0F0B">
        <w:t>;</w:t>
      </w:r>
    </w:p>
    <w:p w14:paraId="31951B19" w14:textId="39814A47" w:rsidR="008F1383" w:rsidRPr="00DD0F0B" w:rsidRDefault="00ED2D22" w:rsidP="00ED2D22">
      <w:pPr>
        <w:pStyle w:val="Asubpara"/>
      </w:pPr>
      <w:r>
        <w:tab/>
      </w:r>
      <w:r w:rsidRPr="00DD0F0B">
        <w:t>(iv)</w:t>
      </w:r>
      <w:r w:rsidRPr="00DD0F0B">
        <w:tab/>
      </w:r>
      <w:r w:rsidR="008F1383" w:rsidRPr="00DD0F0B">
        <w:t>a</w:t>
      </w:r>
      <w:r w:rsidR="00444C83" w:rsidRPr="00DD0F0B">
        <w:t xml:space="preserve"> condition requir</w:t>
      </w:r>
      <w:r w:rsidR="008F1383" w:rsidRPr="00DD0F0B">
        <w:t>ing</w:t>
      </w:r>
      <w:r w:rsidR="00444C83" w:rsidRPr="00DD0F0B">
        <w:t xml:space="preserve"> the person to take out and maintain an insurance policy that indemnifies the person against liability in relation to the regulated dealing</w:t>
      </w:r>
      <w:r w:rsidR="008F1383" w:rsidRPr="00DD0F0B">
        <w:t>;</w:t>
      </w:r>
    </w:p>
    <w:p w14:paraId="7183D906" w14:textId="300B45EF" w:rsidR="00444C83" w:rsidRPr="00DD0F0B" w:rsidRDefault="00ED2D22" w:rsidP="00ED2D22">
      <w:pPr>
        <w:pStyle w:val="Asubpara"/>
      </w:pPr>
      <w:r>
        <w:tab/>
      </w:r>
      <w:r w:rsidRPr="00DD0F0B">
        <w:t>(v)</w:t>
      </w:r>
      <w:r w:rsidRPr="00DD0F0B">
        <w:tab/>
      </w:r>
      <w:r w:rsidR="0021201A" w:rsidRPr="00DD0F0B">
        <w:t>a</w:t>
      </w:r>
      <w:r w:rsidR="00444C83" w:rsidRPr="00DD0F0B">
        <w:t xml:space="preserve"> condition</w:t>
      </w:r>
      <w:r w:rsidR="0021201A" w:rsidRPr="00DD0F0B">
        <w:t xml:space="preserve"> </w:t>
      </w:r>
      <w:r w:rsidR="00444C83" w:rsidRPr="00DD0F0B">
        <w:t>requir</w:t>
      </w:r>
      <w:r w:rsidR="0021201A" w:rsidRPr="00DD0F0B">
        <w:t>ing</w:t>
      </w:r>
      <w:r w:rsidR="00444C83" w:rsidRPr="00DD0F0B">
        <w:t xml:space="preserve"> the person to do something before their registration is suspended, cancelled or surrendered to ensure that the biosecurity matter and carriers involved in the regulated dealing are dealt with appropriately on the suspension, cancellation or surrender</w:t>
      </w:r>
      <w:r w:rsidR="00CD53B8" w:rsidRPr="00DD0F0B">
        <w:t>;</w:t>
      </w:r>
    </w:p>
    <w:p w14:paraId="3403A342" w14:textId="3B86A7E2" w:rsidR="00CD53B8" w:rsidRPr="00DD0F0B" w:rsidRDefault="00ED2D22" w:rsidP="00ED2D22">
      <w:pPr>
        <w:pStyle w:val="Asubpara"/>
      </w:pPr>
      <w:r>
        <w:tab/>
      </w:r>
      <w:r w:rsidRPr="00DD0F0B">
        <w:t>(vi)</w:t>
      </w:r>
      <w:r w:rsidRPr="00DD0F0B">
        <w:tab/>
      </w:r>
      <w:r w:rsidR="00CD53B8" w:rsidRPr="00DD0F0B">
        <w:t>a condition providing that the registration does not take effect until a stated day, act or event.</w:t>
      </w:r>
    </w:p>
    <w:p w14:paraId="2B2E64B8" w14:textId="23BF9562" w:rsidR="00CD53B8" w:rsidRPr="00DD0F0B" w:rsidRDefault="00ED2D22" w:rsidP="00ED2D22">
      <w:pPr>
        <w:pStyle w:val="Amain"/>
      </w:pPr>
      <w:r>
        <w:tab/>
      </w:r>
      <w:r w:rsidRPr="00DD0F0B">
        <w:t>(2)</w:t>
      </w:r>
      <w:r w:rsidRPr="00DD0F0B">
        <w:tab/>
      </w:r>
      <w:r w:rsidR="00CD53B8" w:rsidRPr="00DD0F0B">
        <w:t>In this section:</w:t>
      </w:r>
    </w:p>
    <w:p w14:paraId="2DDAA39D" w14:textId="04716D92" w:rsidR="00CD53B8" w:rsidRPr="00DD0F0B" w:rsidRDefault="00CD53B8" w:rsidP="00ED2D22">
      <w:pPr>
        <w:pStyle w:val="aDef"/>
        <w:keepNext/>
      </w:pPr>
      <w:r w:rsidRPr="00DD0F0B">
        <w:rPr>
          <w:rStyle w:val="charBoldItals"/>
        </w:rPr>
        <w:t>alternative arrangement</w:t>
      </w:r>
      <w:r w:rsidR="0015183C" w:rsidRPr="00DD0F0B">
        <w:rPr>
          <w:bCs/>
          <w:iCs/>
        </w:rPr>
        <w:t xml:space="preserve">, for a regulated dealing, </w:t>
      </w:r>
      <w:r w:rsidRPr="00DD0F0B">
        <w:rPr>
          <w:bCs/>
          <w:iCs/>
        </w:rPr>
        <w:t>means</w:t>
      </w:r>
      <w:r w:rsidRPr="00DD0F0B">
        <w:t xml:space="preserve"> </w:t>
      </w:r>
      <w:r w:rsidRPr="00DD0F0B">
        <w:rPr>
          <w:rFonts w:cs="TimesNewRomanPSMT"/>
          <w:color w:val="000000"/>
        </w:rPr>
        <w:t xml:space="preserve">a plan or arrangement relating to the regulated dealing, that takes effect if </w:t>
      </w:r>
      <w:r w:rsidRPr="00DD0F0B">
        <w:t>the person</w:t>
      </w:r>
      <w:r w:rsidRPr="00DD0F0B">
        <w:rPr>
          <w:rFonts w:cs="TimesNewRomanPSMT"/>
          <w:color w:val="000000"/>
        </w:rPr>
        <w:t>—</w:t>
      </w:r>
    </w:p>
    <w:p w14:paraId="37C37D6D" w14:textId="3CBD6E5A" w:rsidR="00CD53B8" w:rsidRPr="00DD0F0B" w:rsidRDefault="00ED2D22" w:rsidP="00ED2D22">
      <w:pPr>
        <w:pStyle w:val="aDefpara"/>
        <w:keepNext/>
      </w:pPr>
      <w:r>
        <w:tab/>
      </w:r>
      <w:r w:rsidRPr="00DD0F0B">
        <w:t>(a)</w:t>
      </w:r>
      <w:r w:rsidRPr="00DD0F0B">
        <w:tab/>
      </w:r>
      <w:r w:rsidR="00CD53B8" w:rsidRPr="00DD0F0B">
        <w:t>is no longer registered to engage in the regulated dealing; or</w:t>
      </w:r>
    </w:p>
    <w:p w14:paraId="61AF8BB2" w14:textId="4A3F4664" w:rsidR="00CD53B8" w:rsidRPr="00DD0F0B" w:rsidRDefault="00ED2D22" w:rsidP="00ED2D22">
      <w:pPr>
        <w:pStyle w:val="aDefpara"/>
      </w:pPr>
      <w:r>
        <w:tab/>
      </w:r>
      <w:r w:rsidRPr="00DD0F0B">
        <w:t>(b)</w:t>
      </w:r>
      <w:r w:rsidRPr="00DD0F0B">
        <w:tab/>
      </w:r>
      <w:r w:rsidR="00CD53B8" w:rsidRPr="00DD0F0B">
        <w:rPr>
          <w:color w:val="000000"/>
        </w:rPr>
        <w:t xml:space="preserve">is </w:t>
      </w:r>
      <w:r w:rsidR="00CD53B8" w:rsidRPr="00DD0F0B">
        <w:t>unable, for any reason, to continue to engage in the regulated dealing.</w:t>
      </w:r>
    </w:p>
    <w:p w14:paraId="7BFCD8EB" w14:textId="3602DB04" w:rsidR="00A412EE" w:rsidRPr="00DD0F0B" w:rsidRDefault="00ED2D22" w:rsidP="00ED2D22">
      <w:pPr>
        <w:pStyle w:val="AH5Sec"/>
      </w:pPr>
      <w:bookmarkStart w:id="123" w:name="_Toc213333579"/>
      <w:r w:rsidRPr="00EB037E">
        <w:rPr>
          <w:rStyle w:val="CharSectNo"/>
        </w:rPr>
        <w:t>100</w:t>
      </w:r>
      <w:r w:rsidRPr="00DD0F0B">
        <w:tab/>
      </w:r>
      <w:r w:rsidR="00A412EE" w:rsidRPr="00DD0F0B">
        <w:t>Offence</w:t>
      </w:r>
      <w:r w:rsidR="00534847" w:rsidRPr="00DD0F0B">
        <w:t>s</w:t>
      </w:r>
      <w:r w:rsidR="00A412EE" w:rsidRPr="00DD0F0B">
        <w:t>—</w:t>
      </w:r>
      <w:r w:rsidR="00BE3473" w:rsidRPr="00DD0F0B">
        <w:t>fail to compl</w:t>
      </w:r>
      <w:r w:rsidR="00A412EE" w:rsidRPr="00DD0F0B">
        <w:t xml:space="preserve">y with </w:t>
      </w:r>
      <w:r w:rsidR="005404DA" w:rsidRPr="00DD0F0B">
        <w:t>registration</w:t>
      </w:r>
      <w:r w:rsidR="00A412EE" w:rsidRPr="00DD0F0B">
        <w:t xml:space="preserve"> condition</w:t>
      </w:r>
      <w:bookmarkEnd w:id="123"/>
    </w:p>
    <w:p w14:paraId="55E76F1E" w14:textId="07D290AB" w:rsidR="004E42F6" w:rsidRPr="00DD0F0B" w:rsidRDefault="00ED2D22" w:rsidP="00ED2D22">
      <w:pPr>
        <w:pStyle w:val="Amain"/>
        <w:keepNext/>
      </w:pPr>
      <w:r>
        <w:tab/>
      </w:r>
      <w:r w:rsidRPr="00DD0F0B">
        <w:t>(1)</w:t>
      </w:r>
      <w:r w:rsidRPr="00DD0F0B">
        <w:tab/>
      </w:r>
      <w:r w:rsidR="004E42F6" w:rsidRPr="00DD0F0B">
        <w:t xml:space="preserve">A registered person must comply with </w:t>
      </w:r>
      <w:r w:rsidR="005B4FB1" w:rsidRPr="00DD0F0B">
        <w:t>the</w:t>
      </w:r>
      <w:r w:rsidR="004E42F6" w:rsidRPr="00DD0F0B">
        <w:t xml:space="preserve"> condition</w:t>
      </w:r>
      <w:r w:rsidR="005B4FB1" w:rsidRPr="00DD0F0B">
        <w:t>s</w:t>
      </w:r>
      <w:r w:rsidR="004E42F6" w:rsidRPr="00DD0F0B">
        <w:t xml:space="preserve"> on their registration.</w:t>
      </w:r>
    </w:p>
    <w:p w14:paraId="2A9EB614" w14:textId="44FD6C00" w:rsidR="004E42F6" w:rsidRPr="00DD0F0B" w:rsidRDefault="004E42F6" w:rsidP="004E42F6">
      <w:pPr>
        <w:pStyle w:val="Penalty"/>
      </w:pPr>
      <w:r w:rsidRPr="00DD0F0B">
        <w:t xml:space="preserve">Maximum penalty:  </w:t>
      </w:r>
      <w:r w:rsidR="00D97F36" w:rsidRPr="00DD0F0B">
        <w:t>50</w:t>
      </w:r>
      <w:r w:rsidRPr="00DD0F0B">
        <w:t xml:space="preserve"> penalty units.</w:t>
      </w:r>
    </w:p>
    <w:p w14:paraId="3979AEED" w14:textId="3404AF36" w:rsidR="004E42F6" w:rsidRPr="00DD0F0B" w:rsidRDefault="00ED2D22" w:rsidP="00ED2D22">
      <w:pPr>
        <w:pStyle w:val="Amain"/>
      </w:pPr>
      <w:r>
        <w:tab/>
      </w:r>
      <w:r w:rsidRPr="00DD0F0B">
        <w:t>(2)</w:t>
      </w:r>
      <w:r w:rsidRPr="00DD0F0B">
        <w:tab/>
      </w:r>
      <w:r w:rsidR="00A412EE" w:rsidRPr="00DD0F0B">
        <w:t xml:space="preserve">A </w:t>
      </w:r>
      <w:r w:rsidR="001874D4" w:rsidRPr="00DD0F0B">
        <w:t xml:space="preserve">registered </w:t>
      </w:r>
      <w:r w:rsidR="00A412EE" w:rsidRPr="00DD0F0B">
        <w:t>person commits an offence if</w:t>
      </w:r>
      <w:r w:rsidR="004E42F6" w:rsidRPr="00DD0F0B">
        <w:t>—</w:t>
      </w:r>
    </w:p>
    <w:p w14:paraId="74E71735" w14:textId="5F64ACD5" w:rsidR="004E42F6" w:rsidRPr="00DD0F0B" w:rsidRDefault="00ED2D22" w:rsidP="00ED2D22">
      <w:pPr>
        <w:pStyle w:val="Apara"/>
      </w:pPr>
      <w:r>
        <w:tab/>
      </w:r>
      <w:r w:rsidRPr="00DD0F0B">
        <w:t>(a)</w:t>
      </w:r>
      <w:r w:rsidRPr="00DD0F0B">
        <w:tab/>
      </w:r>
      <w:r w:rsidR="004E42F6" w:rsidRPr="00DD0F0B">
        <w:t>the person’s registration is subject to a condition; and</w:t>
      </w:r>
    </w:p>
    <w:p w14:paraId="7E9BADE7" w14:textId="34473E5F" w:rsidR="00A412EE" w:rsidRPr="00DD0F0B" w:rsidRDefault="00ED2D22" w:rsidP="00ED2D22">
      <w:pPr>
        <w:pStyle w:val="Apara"/>
        <w:keepNext/>
      </w:pPr>
      <w:r>
        <w:lastRenderedPageBreak/>
        <w:tab/>
      </w:r>
      <w:r w:rsidRPr="00DD0F0B">
        <w:t>(b)</w:t>
      </w:r>
      <w:r w:rsidRPr="00DD0F0B">
        <w:tab/>
      </w:r>
      <w:r w:rsidR="00A412EE" w:rsidRPr="00DD0F0B">
        <w:t xml:space="preserve">the person </w:t>
      </w:r>
      <w:r w:rsidR="00695DAC" w:rsidRPr="00DD0F0B">
        <w:t>intentionally</w:t>
      </w:r>
      <w:r w:rsidR="0051658A" w:rsidRPr="00DD0F0B">
        <w:t xml:space="preserve"> </w:t>
      </w:r>
      <w:r w:rsidR="00695DAC" w:rsidRPr="00DD0F0B">
        <w:t xml:space="preserve">or negligently </w:t>
      </w:r>
      <w:r w:rsidR="00A412EE" w:rsidRPr="00DD0F0B">
        <w:t xml:space="preserve">fails to comply with </w:t>
      </w:r>
      <w:r w:rsidR="004E42F6" w:rsidRPr="00DD0F0B">
        <w:t>the</w:t>
      </w:r>
      <w:r w:rsidR="00A412EE" w:rsidRPr="00DD0F0B">
        <w:t xml:space="preserve"> </w:t>
      </w:r>
      <w:r w:rsidR="005403B3" w:rsidRPr="00DD0F0B">
        <w:t>condition</w:t>
      </w:r>
      <w:r w:rsidR="00A412EE" w:rsidRPr="00DD0F0B">
        <w:t>.</w:t>
      </w:r>
    </w:p>
    <w:p w14:paraId="4E85F8D8" w14:textId="3D4E2CD1" w:rsidR="001874D4" w:rsidRPr="00DD0F0B" w:rsidRDefault="001874D4" w:rsidP="001874D4">
      <w:pPr>
        <w:pStyle w:val="Penalty"/>
      </w:pPr>
      <w:r w:rsidRPr="00DD0F0B">
        <w:t xml:space="preserve">Maximum penalty:  </w:t>
      </w:r>
      <w:r w:rsidR="00D97F36" w:rsidRPr="00DD0F0B">
        <w:t>1 000</w:t>
      </w:r>
      <w:r w:rsidRPr="00DD0F0B">
        <w:t xml:space="preserve"> penalty units.</w:t>
      </w:r>
    </w:p>
    <w:p w14:paraId="5B6FC1B6" w14:textId="32C28236" w:rsidR="003D4C82" w:rsidRPr="00DD0F0B" w:rsidRDefault="00ED2D22" w:rsidP="00ED2D22">
      <w:pPr>
        <w:pStyle w:val="Amain"/>
      </w:pPr>
      <w:r>
        <w:tab/>
      </w:r>
      <w:r w:rsidRPr="00DD0F0B">
        <w:t>(3)</w:t>
      </w:r>
      <w:r w:rsidRPr="00DD0F0B">
        <w:tab/>
      </w:r>
      <w:r w:rsidR="003D4C82" w:rsidRPr="00DD0F0B">
        <w:t>An offence against sub</w:t>
      </w:r>
      <w:r w:rsidR="001E7E32" w:rsidRPr="00DD0F0B">
        <w:t>section</w:t>
      </w:r>
      <w:r w:rsidR="003D4C82" w:rsidRPr="00DD0F0B">
        <w:t> (</w:t>
      </w:r>
      <w:r w:rsidR="004E42F6" w:rsidRPr="00DD0F0B">
        <w:t>1</w:t>
      </w:r>
      <w:r w:rsidR="003D4C82" w:rsidRPr="00DD0F0B">
        <w:t>) is a strict liability offence.</w:t>
      </w:r>
    </w:p>
    <w:p w14:paraId="3E6CC2F7" w14:textId="7388713C" w:rsidR="003A5C36" w:rsidRPr="00DD0F0B" w:rsidRDefault="00ED2D22" w:rsidP="00ED2D22">
      <w:pPr>
        <w:pStyle w:val="AH5Sec"/>
      </w:pPr>
      <w:bookmarkStart w:id="124" w:name="_Toc213333580"/>
      <w:r w:rsidRPr="00EB037E">
        <w:rPr>
          <w:rStyle w:val="CharSectNo"/>
        </w:rPr>
        <w:t>101</w:t>
      </w:r>
      <w:r w:rsidRPr="00DD0F0B">
        <w:tab/>
      </w:r>
      <w:r w:rsidR="005404DA" w:rsidRPr="00DD0F0B">
        <w:t>Registration</w:t>
      </w:r>
      <w:r w:rsidR="00AC0000" w:rsidRPr="00DD0F0B">
        <w:t>—g</w:t>
      </w:r>
      <w:r w:rsidR="003A5C36" w:rsidRPr="00DD0F0B">
        <w:t>rounds for suspension or cancellation</w:t>
      </w:r>
      <w:bookmarkEnd w:id="124"/>
    </w:p>
    <w:p w14:paraId="6D804F1A" w14:textId="2DBF7328" w:rsidR="003A5C36" w:rsidRPr="00DD0F0B" w:rsidRDefault="003A5C36" w:rsidP="00816721">
      <w:pPr>
        <w:pStyle w:val="Amainreturn"/>
      </w:pPr>
      <w:r w:rsidRPr="00DD0F0B">
        <w:t xml:space="preserve">Each of the following </w:t>
      </w:r>
      <w:r w:rsidR="00E566AB" w:rsidRPr="00DD0F0B">
        <w:t>is</w:t>
      </w:r>
      <w:r w:rsidRPr="00DD0F0B">
        <w:t xml:space="preserve"> </w:t>
      </w:r>
      <w:r w:rsidR="00C055EC" w:rsidRPr="00DD0F0B">
        <w:t xml:space="preserve">a </w:t>
      </w:r>
      <w:r w:rsidRPr="00DD0F0B">
        <w:t xml:space="preserve">ground for suspending or cancelling </w:t>
      </w:r>
      <w:r w:rsidR="00D05656" w:rsidRPr="00DD0F0B">
        <w:t xml:space="preserve">a person’s </w:t>
      </w:r>
      <w:r w:rsidR="007E23E1" w:rsidRPr="00DD0F0B">
        <w:t>registration</w:t>
      </w:r>
      <w:r w:rsidR="00C055EC" w:rsidRPr="00DD0F0B">
        <w:t>:</w:t>
      </w:r>
    </w:p>
    <w:p w14:paraId="5B08FFE7" w14:textId="2C3097EE" w:rsidR="00C055EC" w:rsidRPr="00DD0F0B" w:rsidRDefault="00ED2D22" w:rsidP="00ED2D22">
      <w:pPr>
        <w:pStyle w:val="Apara"/>
      </w:pPr>
      <w:r>
        <w:tab/>
      </w:r>
      <w:r w:rsidRPr="00DD0F0B">
        <w:t>(a)</w:t>
      </w:r>
      <w:r w:rsidRPr="00DD0F0B">
        <w:tab/>
      </w:r>
      <w:r w:rsidR="003A5C36" w:rsidRPr="00DD0F0B">
        <w:t xml:space="preserve">the </w:t>
      </w:r>
      <w:r w:rsidR="00F64756" w:rsidRPr="00DD0F0B">
        <w:t>registered person</w:t>
      </w:r>
      <w:r w:rsidR="003A5C36" w:rsidRPr="00DD0F0B">
        <w:t xml:space="preserve"> has </w:t>
      </w:r>
      <w:r w:rsidR="005873FD" w:rsidRPr="00DD0F0B">
        <w:t>failed to comply with</w:t>
      </w:r>
      <w:r w:rsidR="00D05656" w:rsidRPr="00DD0F0B">
        <w:t xml:space="preserve"> a provision of</w:t>
      </w:r>
      <w:r w:rsidR="003A5C36" w:rsidRPr="00DD0F0B">
        <w:t xml:space="preserve"> this Act;</w:t>
      </w:r>
    </w:p>
    <w:p w14:paraId="17B21540" w14:textId="5F4161FF" w:rsidR="007308AE" w:rsidRPr="00DD0F0B" w:rsidRDefault="00ED2D22" w:rsidP="00ED2D22">
      <w:pPr>
        <w:pStyle w:val="Apara"/>
      </w:pPr>
      <w:r>
        <w:tab/>
      </w:r>
      <w:r w:rsidRPr="00DD0F0B">
        <w:t>(b)</w:t>
      </w:r>
      <w:r w:rsidRPr="00DD0F0B">
        <w:tab/>
      </w:r>
      <w:r w:rsidR="007308AE" w:rsidRPr="00DD0F0B">
        <w:t>the registered person is no</w:t>
      </w:r>
      <w:r w:rsidR="00C15C3A" w:rsidRPr="00DD0F0B">
        <w:t xml:space="preserve">t </w:t>
      </w:r>
      <w:r w:rsidR="007308AE" w:rsidRPr="00DD0F0B">
        <w:t>a suitable person to engage in the regulated dealing for which they are registered;</w:t>
      </w:r>
    </w:p>
    <w:p w14:paraId="4BD8D440" w14:textId="6A5959FD" w:rsidR="004A024C" w:rsidRPr="00DD0F0B" w:rsidRDefault="00ED2D22" w:rsidP="00ED2D22">
      <w:pPr>
        <w:pStyle w:val="Apara"/>
      </w:pPr>
      <w:r>
        <w:tab/>
      </w:r>
      <w:r w:rsidRPr="00DD0F0B">
        <w:t>(c)</w:t>
      </w:r>
      <w:r w:rsidRPr="00DD0F0B">
        <w:tab/>
      </w:r>
      <w:r w:rsidR="004A024C" w:rsidRPr="00DD0F0B">
        <w:t xml:space="preserve">the </w:t>
      </w:r>
      <w:r w:rsidR="001515F7" w:rsidRPr="00DD0F0B">
        <w:t>registered person</w:t>
      </w:r>
      <w:r w:rsidR="004A024C" w:rsidRPr="00DD0F0B">
        <w:t xml:space="preserve"> does not have the qualifications, skills, knowledge and experience to manage the biosecurity risk associated with the </w:t>
      </w:r>
      <w:r w:rsidR="001515F7" w:rsidRPr="00DD0F0B">
        <w:t>regulated dealing</w:t>
      </w:r>
      <w:r w:rsidR="00E0224F" w:rsidRPr="00DD0F0B">
        <w:t>;</w:t>
      </w:r>
    </w:p>
    <w:p w14:paraId="58538772" w14:textId="00DE1D66" w:rsidR="004A024C" w:rsidRPr="00DD0F0B" w:rsidRDefault="00ED2D22" w:rsidP="00ED2D22">
      <w:pPr>
        <w:pStyle w:val="Apara"/>
      </w:pPr>
      <w:r>
        <w:tab/>
      </w:r>
      <w:r w:rsidRPr="00DD0F0B">
        <w:t>(d)</w:t>
      </w:r>
      <w:r w:rsidRPr="00DD0F0B">
        <w:tab/>
      </w:r>
      <w:r w:rsidR="005C702A" w:rsidRPr="00DD0F0B">
        <w:t>t</w:t>
      </w:r>
      <w:r w:rsidR="004A024C" w:rsidRPr="00DD0F0B">
        <w:t xml:space="preserve">he </w:t>
      </w:r>
      <w:r w:rsidR="00AF7513" w:rsidRPr="00DD0F0B">
        <w:t>registered person</w:t>
      </w:r>
      <w:r w:rsidR="004A024C" w:rsidRPr="00DD0F0B">
        <w:t xml:space="preserve"> used false or misleading information to obtain the </w:t>
      </w:r>
      <w:r w:rsidR="00AF7513" w:rsidRPr="00DD0F0B">
        <w:t>registration</w:t>
      </w:r>
      <w:r w:rsidR="004A024C" w:rsidRPr="00DD0F0B">
        <w:t>;</w:t>
      </w:r>
    </w:p>
    <w:p w14:paraId="6B108324" w14:textId="641A8767" w:rsidR="00352D60" w:rsidRPr="00DD0F0B" w:rsidRDefault="00ED2D22" w:rsidP="00ED2D22">
      <w:pPr>
        <w:pStyle w:val="Apara"/>
      </w:pPr>
      <w:r>
        <w:tab/>
      </w:r>
      <w:r w:rsidRPr="00DD0F0B">
        <w:t>(e)</w:t>
      </w:r>
      <w:r w:rsidRPr="00DD0F0B">
        <w:tab/>
      </w:r>
      <w:r w:rsidR="00584A0A" w:rsidRPr="00DD0F0B">
        <w:t>a ground for refusing to renew the registration exists</w:t>
      </w:r>
      <w:r w:rsidR="00352D60" w:rsidRPr="00DD0F0B">
        <w:t>;</w:t>
      </w:r>
    </w:p>
    <w:p w14:paraId="3C9ACB01" w14:textId="68C960D8" w:rsidR="007308AE" w:rsidRPr="00DD0F0B" w:rsidRDefault="00ED2D22" w:rsidP="00ED2D22">
      <w:pPr>
        <w:pStyle w:val="Apara"/>
      </w:pPr>
      <w:r>
        <w:tab/>
      </w:r>
      <w:r w:rsidRPr="00DD0F0B">
        <w:t>(f)</w:t>
      </w:r>
      <w:r w:rsidRPr="00DD0F0B">
        <w:tab/>
      </w:r>
      <w:r w:rsidR="00971DEA" w:rsidRPr="00DD0F0B">
        <w:t xml:space="preserve">the suspension or cancellation is necessary </w:t>
      </w:r>
      <w:r w:rsidR="00AD3B91" w:rsidRPr="00DD0F0B">
        <w:t>because of</w:t>
      </w:r>
      <w:r w:rsidR="00971DEA" w:rsidRPr="00DD0F0B">
        <w:t xml:space="preserve"> an emergency;</w:t>
      </w:r>
    </w:p>
    <w:p w14:paraId="57C3A086" w14:textId="10952F64" w:rsidR="00971DEA" w:rsidRPr="00DD0F0B" w:rsidRDefault="00ED2D22" w:rsidP="00ED2D22">
      <w:pPr>
        <w:pStyle w:val="Apara"/>
      </w:pPr>
      <w:r>
        <w:tab/>
      </w:r>
      <w:r w:rsidRPr="00DD0F0B">
        <w:t>(g)</w:t>
      </w:r>
      <w:r w:rsidRPr="00DD0F0B">
        <w:tab/>
      </w:r>
      <w:r w:rsidR="00971DEA" w:rsidRPr="00DD0F0B">
        <w:t>any other ground</w:t>
      </w:r>
      <w:r w:rsidR="00AD3B91" w:rsidRPr="00DD0F0B">
        <w:t xml:space="preserve"> prescribed by regulation</w:t>
      </w:r>
      <w:r w:rsidR="00971DEA" w:rsidRPr="00DD0F0B">
        <w:t>.</w:t>
      </w:r>
    </w:p>
    <w:p w14:paraId="33542232" w14:textId="02DB8838" w:rsidR="003A5C36" w:rsidRPr="00DD0F0B" w:rsidRDefault="00ED2D22" w:rsidP="00ED2D22">
      <w:pPr>
        <w:pStyle w:val="AH5Sec"/>
      </w:pPr>
      <w:bookmarkStart w:id="125" w:name="_Toc213333581"/>
      <w:r w:rsidRPr="00EB037E">
        <w:rPr>
          <w:rStyle w:val="CharSectNo"/>
        </w:rPr>
        <w:t>102</w:t>
      </w:r>
      <w:r w:rsidRPr="00DD0F0B">
        <w:tab/>
      </w:r>
      <w:r w:rsidR="005404DA" w:rsidRPr="00DD0F0B">
        <w:t>Registration</w:t>
      </w:r>
      <w:r w:rsidR="001B0DEB" w:rsidRPr="00DD0F0B">
        <w:t>—suspension</w:t>
      </w:r>
      <w:bookmarkEnd w:id="125"/>
    </w:p>
    <w:p w14:paraId="29A53C8A" w14:textId="07813693" w:rsidR="004A024C" w:rsidRPr="00DD0F0B" w:rsidRDefault="004A024C" w:rsidP="003D045C">
      <w:pPr>
        <w:pStyle w:val="Amainreturn"/>
      </w:pPr>
      <w:r w:rsidRPr="00DD0F0B">
        <w:t>If the director</w:t>
      </w:r>
      <w:r w:rsidR="00E7766F" w:rsidRPr="00DD0F0B">
        <w:noBreakHyphen/>
      </w:r>
      <w:r w:rsidRPr="00DD0F0B">
        <w:t>general is satisfied there are grounds to suspend a person’s registration, the director</w:t>
      </w:r>
      <w:r w:rsidR="00E7766F" w:rsidRPr="00DD0F0B">
        <w:noBreakHyphen/>
      </w:r>
      <w:r w:rsidRPr="00DD0F0B">
        <w:t>general may suspend the registration by giving the person a written suspension notice stating—</w:t>
      </w:r>
    </w:p>
    <w:p w14:paraId="2F45C34B" w14:textId="4647B88A" w:rsidR="000C526B" w:rsidRPr="00DD0F0B" w:rsidRDefault="00ED2D22" w:rsidP="00ED2D22">
      <w:pPr>
        <w:pStyle w:val="Apara"/>
      </w:pPr>
      <w:r>
        <w:tab/>
      </w:r>
      <w:r w:rsidRPr="00DD0F0B">
        <w:t>(a)</w:t>
      </w:r>
      <w:r w:rsidRPr="00DD0F0B">
        <w:tab/>
      </w:r>
      <w:r w:rsidR="000C526B" w:rsidRPr="00DD0F0B">
        <w:t>the ground</w:t>
      </w:r>
      <w:r w:rsidR="00072A44" w:rsidRPr="00DD0F0B">
        <w:t>s</w:t>
      </w:r>
      <w:r w:rsidR="000C526B" w:rsidRPr="00DD0F0B">
        <w:t xml:space="preserve"> for the suspension;</w:t>
      </w:r>
      <w:r w:rsidR="002861FA" w:rsidRPr="00DD0F0B">
        <w:t xml:space="preserve"> and</w:t>
      </w:r>
    </w:p>
    <w:p w14:paraId="693D9E85" w14:textId="487F5C3A" w:rsidR="000C526B" w:rsidRPr="00DD0F0B" w:rsidRDefault="00ED2D22" w:rsidP="00ED2D22">
      <w:pPr>
        <w:pStyle w:val="Apara"/>
      </w:pPr>
      <w:r>
        <w:tab/>
      </w:r>
      <w:r w:rsidRPr="00DD0F0B">
        <w:t>(b)</w:t>
      </w:r>
      <w:r w:rsidRPr="00DD0F0B">
        <w:tab/>
      </w:r>
      <w:r w:rsidR="000C526B" w:rsidRPr="00DD0F0B">
        <w:t xml:space="preserve">when the </w:t>
      </w:r>
      <w:r w:rsidR="003A5C36" w:rsidRPr="00DD0F0B">
        <w:t>suspension takes effect</w:t>
      </w:r>
      <w:r w:rsidR="001A5608" w:rsidRPr="00DD0F0B">
        <w:t>;</w:t>
      </w:r>
      <w:r w:rsidR="002861FA" w:rsidRPr="00DD0F0B">
        <w:t xml:space="preserve"> and</w:t>
      </w:r>
    </w:p>
    <w:p w14:paraId="5F09C673" w14:textId="5901EB98" w:rsidR="001A5608" w:rsidRPr="00DD0F0B" w:rsidRDefault="00ED2D22" w:rsidP="00ED2D22">
      <w:pPr>
        <w:pStyle w:val="Apara"/>
      </w:pPr>
      <w:r>
        <w:lastRenderedPageBreak/>
        <w:tab/>
      </w:r>
      <w:r w:rsidRPr="00DD0F0B">
        <w:t>(c)</w:t>
      </w:r>
      <w:r w:rsidRPr="00DD0F0B">
        <w:tab/>
      </w:r>
      <w:r w:rsidR="000C526B" w:rsidRPr="00DD0F0B">
        <w:t>when the suspension ends</w:t>
      </w:r>
      <w:r w:rsidR="001A5608" w:rsidRPr="00DD0F0B">
        <w:rPr>
          <w:rFonts w:cs="TimesNewRomanPSMT"/>
        </w:rPr>
        <w:t>;</w:t>
      </w:r>
      <w:r w:rsidR="002861FA" w:rsidRPr="00DD0F0B">
        <w:rPr>
          <w:rFonts w:cs="TimesNewRomanPSMT"/>
        </w:rPr>
        <w:t xml:space="preserve"> and</w:t>
      </w:r>
    </w:p>
    <w:p w14:paraId="3F43957A" w14:textId="39B80DD8" w:rsidR="001A5608" w:rsidRPr="00DD0F0B" w:rsidRDefault="00ED2D22" w:rsidP="00ED2D22">
      <w:pPr>
        <w:pStyle w:val="Apara"/>
      </w:pPr>
      <w:r>
        <w:tab/>
      </w:r>
      <w:r w:rsidRPr="00DD0F0B">
        <w:t>(d)</w:t>
      </w:r>
      <w:r w:rsidRPr="00DD0F0B">
        <w:tab/>
      </w:r>
      <w:r w:rsidR="001A5608" w:rsidRPr="00DD0F0B">
        <w:t xml:space="preserve">the actions required (if any) for the suspension to be </w:t>
      </w:r>
      <w:r w:rsidR="00A1054C" w:rsidRPr="00DD0F0B">
        <w:t>revoked</w:t>
      </w:r>
      <w:r w:rsidR="001A5608" w:rsidRPr="00DD0F0B">
        <w:t>.</w:t>
      </w:r>
    </w:p>
    <w:p w14:paraId="4B7E7579" w14:textId="3BD2ED99" w:rsidR="003A5C36" w:rsidRPr="00DD0F0B" w:rsidRDefault="00ED2D22" w:rsidP="00ED2D22">
      <w:pPr>
        <w:pStyle w:val="AH5Sec"/>
      </w:pPr>
      <w:bookmarkStart w:id="126" w:name="_Toc213333582"/>
      <w:r w:rsidRPr="00EB037E">
        <w:rPr>
          <w:rStyle w:val="CharSectNo"/>
        </w:rPr>
        <w:t>103</w:t>
      </w:r>
      <w:r w:rsidRPr="00DD0F0B">
        <w:tab/>
      </w:r>
      <w:r w:rsidR="005404DA" w:rsidRPr="00DD0F0B">
        <w:t>Registration</w:t>
      </w:r>
      <w:r w:rsidR="001B0DEB" w:rsidRPr="00DD0F0B">
        <w:t>—notice of proposed suspension</w:t>
      </w:r>
      <w:bookmarkEnd w:id="126"/>
    </w:p>
    <w:p w14:paraId="717D8A42" w14:textId="6B0A120E" w:rsidR="00BD0C14" w:rsidRPr="00DD0F0B" w:rsidRDefault="00ED2D22" w:rsidP="00ED2D22">
      <w:pPr>
        <w:pStyle w:val="Amain"/>
      </w:pPr>
      <w:r>
        <w:tab/>
      </w:r>
      <w:r w:rsidRPr="00DD0F0B">
        <w:t>(1)</w:t>
      </w:r>
      <w:r w:rsidRPr="00DD0F0B">
        <w:tab/>
      </w:r>
      <w:r w:rsidR="003A5C36" w:rsidRPr="00DD0F0B">
        <w:t xml:space="preserve">Before suspending </w:t>
      </w:r>
      <w:r w:rsidR="008914D6" w:rsidRPr="00DD0F0B">
        <w:t xml:space="preserve">a person’s </w:t>
      </w:r>
      <w:r w:rsidR="007E23E1" w:rsidRPr="00DD0F0B">
        <w:t>registration</w:t>
      </w:r>
      <w:r w:rsidR="003A5C36" w:rsidRPr="00DD0F0B">
        <w:t xml:space="preserve">, the </w:t>
      </w:r>
      <w:r w:rsidR="001A3DA9" w:rsidRPr="00DD0F0B">
        <w:t>director</w:t>
      </w:r>
      <w:r w:rsidR="00E7766F" w:rsidRPr="00DD0F0B">
        <w:noBreakHyphen/>
      </w:r>
      <w:r w:rsidR="001A3DA9" w:rsidRPr="00DD0F0B">
        <w:t>general</w:t>
      </w:r>
      <w:r w:rsidR="003A5C36" w:rsidRPr="00DD0F0B">
        <w:t xml:space="preserve"> must</w:t>
      </w:r>
      <w:r w:rsidR="00EF1CB4" w:rsidRPr="00DD0F0B">
        <w:t xml:space="preserve"> </w:t>
      </w:r>
      <w:r w:rsidR="003A5C36" w:rsidRPr="00DD0F0B">
        <w:t xml:space="preserve">give </w:t>
      </w:r>
      <w:r w:rsidR="00BD0C14" w:rsidRPr="00DD0F0B">
        <w:t>the person a written notice stating</w:t>
      </w:r>
      <w:r w:rsidR="00835655" w:rsidRPr="00DD0F0B">
        <w:t>—</w:t>
      </w:r>
    </w:p>
    <w:p w14:paraId="20BB6733" w14:textId="64F7F953" w:rsidR="00EF1CB4" w:rsidRPr="00DD0F0B" w:rsidRDefault="00ED2D22" w:rsidP="00ED2D22">
      <w:pPr>
        <w:pStyle w:val="Apara"/>
      </w:pPr>
      <w:r>
        <w:tab/>
      </w:r>
      <w:r w:rsidRPr="00DD0F0B">
        <w:t>(a)</w:t>
      </w:r>
      <w:r w:rsidRPr="00DD0F0B">
        <w:tab/>
      </w:r>
      <w:r w:rsidR="004A4CFA" w:rsidRPr="00DD0F0B">
        <w:t>t</w:t>
      </w:r>
      <w:r w:rsidR="00547516" w:rsidRPr="00DD0F0B">
        <w:t xml:space="preserve">hat </w:t>
      </w:r>
      <w:r w:rsidR="00EF1CB4" w:rsidRPr="00DD0F0B">
        <w:t xml:space="preserve">the </w:t>
      </w:r>
      <w:r w:rsidR="001A3DA9" w:rsidRPr="00DD0F0B">
        <w:t>director</w:t>
      </w:r>
      <w:r w:rsidR="00E7766F" w:rsidRPr="00DD0F0B">
        <w:noBreakHyphen/>
      </w:r>
      <w:r w:rsidR="001A3DA9" w:rsidRPr="00DD0F0B">
        <w:t>general</w:t>
      </w:r>
      <w:r w:rsidR="00EF1CB4" w:rsidRPr="00DD0F0B">
        <w:t xml:space="preserve"> proposes</w:t>
      </w:r>
      <w:r w:rsidR="003A5C36" w:rsidRPr="00DD0F0B">
        <w:t xml:space="preserve"> to suspend </w:t>
      </w:r>
      <w:r w:rsidR="00EF1CB4" w:rsidRPr="00DD0F0B">
        <w:t xml:space="preserve">the </w:t>
      </w:r>
      <w:r w:rsidR="007E23E1" w:rsidRPr="00DD0F0B">
        <w:t>registration</w:t>
      </w:r>
      <w:r w:rsidR="00EF1CB4" w:rsidRPr="00DD0F0B">
        <w:t>;</w:t>
      </w:r>
      <w:r w:rsidR="00835655" w:rsidRPr="00DD0F0B">
        <w:t xml:space="preserve"> and</w:t>
      </w:r>
    </w:p>
    <w:p w14:paraId="1562380A" w14:textId="1824C789" w:rsidR="008914D6" w:rsidRPr="00DD0F0B" w:rsidRDefault="00ED2D22" w:rsidP="00ED2D22">
      <w:pPr>
        <w:pStyle w:val="Apara"/>
      </w:pPr>
      <w:r>
        <w:tab/>
      </w:r>
      <w:r w:rsidRPr="00DD0F0B">
        <w:t>(b)</w:t>
      </w:r>
      <w:r w:rsidRPr="00DD0F0B">
        <w:tab/>
      </w:r>
      <w:r w:rsidR="003A5C36" w:rsidRPr="00DD0F0B">
        <w:t>the grounds</w:t>
      </w:r>
      <w:r w:rsidR="00EF1CB4" w:rsidRPr="00DD0F0B">
        <w:t xml:space="preserve"> for the proposed suspension</w:t>
      </w:r>
      <w:r w:rsidR="004A4CFA" w:rsidRPr="00DD0F0B">
        <w:t>;</w:t>
      </w:r>
      <w:r w:rsidR="00835655" w:rsidRPr="00DD0F0B">
        <w:t xml:space="preserve"> and</w:t>
      </w:r>
    </w:p>
    <w:p w14:paraId="6084861A" w14:textId="56079933" w:rsidR="00A97754" w:rsidRPr="00DD0F0B" w:rsidRDefault="00ED2D22" w:rsidP="00ED2D22">
      <w:pPr>
        <w:pStyle w:val="Apara"/>
      </w:pPr>
      <w:r>
        <w:tab/>
      </w:r>
      <w:r w:rsidRPr="00DD0F0B">
        <w:t>(c)</w:t>
      </w:r>
      <w:r w:rsidRPr="00DD0F0B">
        <w:tab/>
      </w:r>
      <w:r w:rsidR="00547516" w:rsidRPr="00DD0F0B">
        <w:t>that the person may</w:t>
      </w:r>
      <w:r w:rsidR="004A4CFA" w:rsidRPr="00DD0F0B">
        <w:t xml:space="preserve">, by a stated day that is at least </w:t>
      </w:r>
      <w:r w:rsidR="00C005EA" w:rsidRPr="00DD0F0B">
        <w:t>14</w:t>
      </w:r>
      <w:r w:rsidR="004A4CFA" w:rsidRPr="00DD0F0B">
        <w:t> days after the day the notice is given to the person,</w:t>
      </w:r>
      <w:r w:rsidR="003A5C36" w:rsidRPr="00DD0F0B">
        <w:t xml:space="preserve"> make a submission to the </w:t>
      </w:r>
      <w:r w:rsidR="001A3DA9" w:rsidRPr="00DD0F0B">
        <w:t>director</w:t>
      </w:r>
      <w:r w:rsidR="00E7766F" w:rsidRPr="00DD0F0B">
        <w:noBreakHyphen/>
      </w:r>
      <w:r w:rsidR="001A3DA9" w:rsidRPr="00DD0F0B">
        <w:t>general</w:t>
      </w:r>
      <w:r w:rsidR="003A5C36" w:rsidRPr="00DD0F0B">
        <w:t xml:space="preserve"> about the proposed suspension</w:t>
      </w:r>
      <w:r w:rsidR="004A4CFA" w:rsidRPr="00DD0F0B">
        <w:t>.</w:t>
      </w:r>
    </w:p>
    <w:p w14:paraId="7B3FBC74" w14:textId="7C638504" w:rsidR="003A5C36" w:rsidRPr="00DD0F0B" w:rsidRDefault="00ED2D22" w:rsidP="00ED2D22">
      <w:pPr>
        <w:pStyle w:val="Amain"/>
      </w:pPr>
      <w:r>
        <w:tab/>
      </w:r>
      <w:r w:rsidRPr="00DD0F0B">
        <w:t>(2)</w:t>
      </w:r>
      <w:r w:rsidRPr="00DD0F0B">
        <w:tab/>
      </w:r>
      <w:r w:rsidR="00037EB0" w:rsidRPr="00DD0F0B">
        <w:rPr>
          <w:szCs w:val="28"/>
        </w:rPr>
        <w:t>If the person makes a submission before the stated day, t</w:t>
      </w:r>
      <w:r w:rsidR="00037EB0" w:rsidRPr="00DD0F0B">
        <w:t xml:space="preserve">he </w:t>
      </w:r>
      <w:r w:rsidR="001A3DA9" w:rsidRPr="00DD0F0B">
        <w:t>director</w:t>
      </w:r>
      <w:r w:rsidR="00E7766F" w:rsidRPr="00DD0F0B">
        <w:noBreakHyphen/>
      </w:r>
      <w:r w:rsidR="001A3DA9" w:rsidRPr="00DD0F0B">
        <w:t>general</w:t>
      </w:r>
      <w:r w:rsidR="008538B0" w:rsidRPr="00DD0F0B">
        <w:t xml:space="preserve"> must </w:t>
      </w:r>
      <w:r w:rsidR="00835655" w:rsidRPr="00DD0F0B">
        <w:t xml:space="preserve">take </w:t>
      </w:r>
      <w:r w:rsidR="00402C13" w:rsidRPr="00DD0F0B">
        <w:t xml:space="preserve">the submission </w:t>
      </w:r>
      <w:r w:rsidR="00835655" w:rsidRPr="00DD0F0B">
        <w:t>into account</w:t>
      </w:r>
      <w:r w:rsidR="003A5C36" w:rsidRPr="00DD0F0B">
        <w:t xml:space="preserve"> </w:t>
      </w:r>
      <w:r w:rsidR="00747724" w:rsidRPr="00DD0F0B">
        <w:t>in</w:t>
      </w:r>
      <w:r w:rsidR="008538B0" w:rsidRPr="00DD0F0B">
        <w:t xml:space="preserve"> deci</w:t>
      </w:r>
      <w:r w:rsidR="00F83CEA" w:rsidRPr="00DD0F0B">
        <w:t xml:space="preserve">ding whether to </w:t>
      </w:r>
      <w:r w:rsidR="008538B0" w:rsidRPr="00DD0F0B">
        <w:t xml:space="preserve">suspend the person’s </w:t>
      </w:r>
      <w:r w:rsidR="007E23E1" w:rsidRPr="00DD0F0B">
        <w:t>registration</w:t>
      </w:r>
      <w:r w:rsidR="00F83CEA" w:rsidRPr="00DD0F0B">
        <w:t>.</w:t>
      </w:r>
    </w:p>
    <w:p w14:paraId="166B73FC" w14:textId="10F2D3E1" w:rsidR="005E586A" w:rsidRPr="00DD0F0B" w:rsidRDefault="00ED2D22" w:rsidP="00ED2D22">
      <w:pPr>
        <w:pStyle w:val="Amain"/>
      </w:pPr>
      <w:r>
        <w:tab/>
      </w:r>
      <w:r w:rsidRPr="00DD0F0B">
        <w:t>(3)</w:t>
      </w:r>
      <w:r w:rsidRPr="00DD0F0B">
        <w:tab/>
      </w:r>
      <w:r w:rsidR="005E586A" w:rsidRPr="00DD0F0B">
        <w:t xml:space="preserve">This </w:t>
      </w:r>
      <w:r w:rsidR="001E7E32" w:rsidRPr="00DD0F0B">
        <w:t>section</w:t>
      </w:r>
      <w:r w:rsidR="005E586A" w:rsidRPr="00DD0F0B">
        <w:t xml:space="preserve"> is subject to </w:t>
      </w:r>
      <w:r w:rsidR="001E7E32" w:rsidRPr="00DD0F0B">
        <w:t>section</w:t>
      </w:r>
      <w:r w:rsidR="005E586A" w:rsidRPr="00DD0F0B">
        <w:t> </w:t>
      </w:r>
      <w:r w:rsidR="00A75D88" w:rsidRPr="00DD0F0B">
        <w:t>104</w:t>
      </w:r>
      <w:r w:rsidR="005E586A" w:rsidRPr="00DD0F0B">
        <w:t>.</w:t>
      </w:r>
    </w:p>
    <w:p w14:paraId="13E806DA" w14:textId="0E71FEFA" w:rsidR="001002D5" w:rsidRPr="00DD0F0B" w:rsidRDefault="00ED2D22" w:rsidP="00ED2D22">
      <w:pPr>
        <w:pStyle w:val="AH5Sec"/>
      </w:pPr>
      <w:bookmarkStart w:id="127" w:name="_Toc213333583"/>
      <w:r w:rsidRPr="00EB037E">
        <w:rPr>
          <w:rStyle w:val="CharSectNo"/>
        </w:rPr>
        <w:t>104</w:t>
      </w:r>
      <w:r w:rsidRPr="00DD0F0B">
        <w:tab/>
      </w:r>
      <w:r w:rsidR="005404DA" w:rsidRPr="00DD0F0B">
        <w:t>Registration</w:t>
      </w:r>
      <w:r w:rsidR="001002D5" w:rsidRPr="00DD0F0B">
        <w:t>—immediate suspension</w:t>
      </w:r>
      <w:r w:rsidR="005E586A" w:rsidRPr="00DD0F0B">
        <w:t xml:space="preserve"> without prior notice</w:t>
      </w:r>
      <w:bookmarkEnd w:id="127"/>
    </w:p>
    <w:p w14:paraId="63BF893F" w14:textId="4EB72818" w:rsidR="000D5B82" w:rsidRPr="00DD0F0B" w:rsidRDefault="00ED2D22" w:rsidP="00ED2D22">
      <w:pPr>
        <w:pStyle w:val="Amain"/>
      </w:pPr>
      <w:r>
        <w:tab/>
      </w:r>
      <w:r w:rsidRPr="00DD0F0B">
        <w:t>(1)</w:t>
      </w:r>
      <w:r w:rsidRPr="00DD0F0B">
        <w:tab/>
      </w:r>
      <w:r w:rsidR="003A5C36" w:rsidRPr="00DD0F0B">
        <w:t xml:space="preserve">The </w:t>
      </w:r>
      <w:r w:rsidR="001A3DA9" w:rsidRPr="00DD0F0B">
        <w:t>director</w:t>
      </w:r>
      <w:r w:rsidR="00E7766F" w:rsidRPr="00DD0F0B">
        <w:noBreakHyphen/>
      </w:r>
      <w:r w:rsidR="001A3DA9" w:rsidRPr="00DD0F0B">
        <w:t>general</w:t>
      </w:r>
      <w:r w:rsidR="003A5C36" w:rsidRPr="00DD0F0B">
        <w:t xml:space="preserve"> </w:t>
      </w:r>
      <w:r w:rsidR="000D5B82" w:rsidRPr="00DD0F0B">
        <w:t>need not</w:t>
      </w:r>
      <w:r w:rsidR="003A5C36" w:rsidRPr="00DD0F0B">
        <w:t xml:space="preserve"> give notice </w:t>
      </w:r>
      <w:r w:rsidR="001A5608" w:rsidRPr="00DD0F0B">
        <w:t xml:space="preserve">under </w:t>
      </w:r>
      <w:r w:rsidR="001E7E32" w:rsidRPr="00DD0F0B">
        <w:t>section</w:t>
      </w:r>
      <w:r w:rsidR="001A5608" w:rsidRPr="00DD0F0B">
        <w:t> </w:t>
      </w:r>
      <w:r w:rsidR="00A75D88" w:rsidRPr="00DD0F0B">
        <w:t>103</w:t>
      </w:r>
      <w:r w:rsidR="003A5C36" w:rsidRPr="00DD0F0B">
        <w:t xml:space="preserve"> </w:t>
      </w:r>
      <w:r w:rsidR="000D5B82" w:rsidRPr="00DD0F0B">
        <w:t xml:space="preserve">before suspending a person’s </w:t>
      </w:r>
      <w:r w:rsidR="007E23E1" w:rsidRPr="00DD0F0B">
        <w:t>registration</w:t>
      </w:r>
      <w:r w:rsidR="000D5B82" w:rsidRPr="00DD0F0B">
        <w:t>—</w:t>
      </w:r>
    </w:p>
    <w:p w14:paraId="2455121F" w14:textId="7C8D2FD6" w:rsidR="000D5B82" w:rsidRPr="00DD0F0B" w:rsidRDefault="00ED2D22" w:rsidP="00ED2D22">
      <w:pPr>
        <w:pStyle w:val="Apara"/>
      </w:pPr>
      <w:r>
        <w:tab/>
      </w:r>
      <w:r w:rsidRPr="00DD0F0B">
        <w:t>(a)</w:t>
      </w:r>
      <w:r w:rsidRPr="00DD0F0B">
        <w:tab/>
      </w:r>
      <w:r w:rsidR="00D046B3" w:rsidRPr="00DD0F0B">
        <w:t xml:space="preserve">if </w:t>
      </w:r>
      <w:r w:rsidR="003A5C36" w:rsidRPr="00DD0F0B">
        <w:t xml:space="preserve">the </w:t>
      </w:r>
      <w:r w:rsidR="001A3DA9" w:rsidRPr="00DD0F0B">
        <w:t>director</w:t>
      </w:r>
      <w:r w:rsidR="00E7766F" w:rsidRPr="00DD0F0B">
        <w:noBreakHyphen/>
      </w:r>
      <w:r w:rsidR="001A3DA9" w:rsidRPr="00DD0F0B">
        <w:t>general</w:t>
      </w:r>
      <w:r w:rsidR="003A5C36" w:rsidRPr="00DD0F0B">
        <w:t xml:space="preserve"> is </w:t>
      </w:r>
      <w:r w:rsidR="000D5B82" w:rsidRPr="00DD0F0B">
        <w:t>satisfied</w:t>
      </w:r>
      <w:r w:rsidR="003A5C36" w:rsidRPr="00DD0F0B">
        <w:t xml:space="preserve"> that the suspension is required urgently because of the biosecurity impact of the </w:t>
      </w:r>
      <w:r w:rsidR="00A44BDE" w:rsidRPr="00DD0F0B">
        <w:t>regulated</w:t>
      </w:r>
      <w:r w:rsidR="00A4490F" w:rsidRPr="00DD0F0B">
        <w:t xml:space="preserve"> dealing</w:t>
      </w:r>
      <w:r w:rsidR="003A5C36" w:rsidRPr="00DD0F0B">
        <w:t xml:space="preserve"> being carried out by the </w:t>
      </w:r>
      <w:r w:rsidR="00F64756" w:rsidRPr="00DD0F0B">
        <w:t>registered person</w:t>
      </w:r>
      <w:r w:rsidR="000D5B82" w:rsidRPr="00DD0F0B">
        <w:t xml:space="preserve">; </w:t>
      </w:r>
      <w:r w:rsidR="003A5C36" w:rsidRPr="00DD0F0B">
        <w:t>o</w:t>
      </w:r>
      <w:r w:rsidR="000D5B82" w:rsidRPr="00DD0F0B">
        <w:t>r</w:t>
      </w:r>
    </w:p>
    <w:p w14:paraId="0907DEB3" w14:textId="4F711DAD" w:rsidR="00A97754" w:rsidRPr="00DD0F0B" w:rsidRDefault="00ED2D22" w:rsidP="00ED2D22">
      <w:pPr>
        <w:pStyle w:val="Apara"/>
      </w:pPr>
      <w:r>
        <w:tab/>
      </w:r>
      <w:r w:rsidRPr="00DD0F0B">
        <w:t>(b)</w:t>
      </w:r>
      <w:r w:rsidRPr="00DD0F0B">
        <w:tab/>
      </w:r>
      <w:r w:rsidR="003A5C36" w:rsidRPr="00DD0F0B">
        <w:t>in an emergency</w:t>
      </w:r>
      <w:r w:rsidR="0064263C" w:rsidRPr="00DD0F0B">
        <w:t>; or</w:t>
      </w:r>
    </w:p>
    <w:p w14:paraId="6460EF2D" w14:textId="418C5648" w:rsidR="0064263C" w:rsidRPr="00DD0F0B" w:rsidRDefault="00ED2D22" w:rsidP="00ED2D22">
      <w:pPr>
        <w:pStyle w:val="Apara"/>
      </w:pPr>
      <w:r>
        <w:tab/>
      </w:r>
      <w:r w:rsidRPr="00DD0F0B">
        <w:t>(c)</w:t>
      </w:r>
      <w:r w:rsidRPr="00DD0F0B">
        <w:tab/>
      </w:r>
      <w:r w:rsidR="0064263C" w:rsidRPr="00DD0F0B">
        <w:t>for any other reason prescribed by regulation.</w:t>
      </w:r>
    </w:p>
    <w:p w14:paraId="79DDB2F3" w14:textId="6389F3E3" w:rsidR="003A5C36" w:rsidRPr="00DD0F0B" w:rsidRDefault="00ED2D22" w:rsidP="00ED2D22">
      <w:pPr>
        <w:pStyle w:val="Amain"/>
      </w:pPr>
      <w:r>
        <w:tab/>
      </w:r>
      <w:r w:rsidRPr="00DD0F0B">
        <w:t>(2)</w:t>
      </w:r>
      <w:r w:rsidRPr="00DD0F0B">
        <w:tab/>
      </w:r>
      <w:r w:rsidR="003A5C36" w:rsidRPr="00DD0F0B">
        <w:t xml:space="preserve">However, if the </w:t>
      </w:r>
      <w:r w:rsidR="001A3DA9" w:rsidRPr="00DD0F0B">
        <w:t>director</w:t>
      </w:r>
      <w:r w:rsidR="00E7766F" w:rsidRPr="00DD0F0B">
        <w:noBreakHyphen/>
      </w:r>
      <w:r w:rsidR="001A3DA9" w:rsidRPr="00DD0F0B">
        <w:t>general</w:t>
      </w:r>
      <w:r w:rsidR="003A5C36" w:rsidRPr="00DD0F0B">
        <w:t xml:space="preserve"> suspends </w:t>
      </w:r>
      <w:r w:rsidR="00A06C58" w:rsidRPr="00DD0F0B">
        <w:t xml:space="preserve">a person’s </w:t>
      </w:r>
      <w:r w:rsidR="007E23E1" w:rsidRPr="00DD0F0B">
        <w:t>registration</w:t>
      </w:r>
      <w:r w:rsidR="003A5C36" w:rsidRPr="00DD0F0B">
        <w:t xml:space="preserve"> without giving prior notice, the </w:t>
      </w:r>
      <w:r w:rsidR="001A3DA9" w:rsidRPr="00DD0F0B">
        <w:t>director</w:t>
      </w:r>
      <w:r w:rsidR="00E7766F" w:rsidRPr="00DD0F0B">
        <w:noBreakHyphen/>
      </w:r>
      <w:r w:rsidR="001A3DA9" w:rsidRPr="00DD0F0B">
        <w:t>general</w:t>
      </w:r>
      <w:r w:rsidR="003A5C36" w:rsidRPr="00DD0F0B">
        <w:t xml:space="preserve"> </w:t>
      </w:r>
      <w:r w:rsidR="00A06C58" w:rsidRPr="00DD0F0B">
        <w:t>must give the person a written notice stating</w:t>
      </w:r>
      <w:r w:rsidR="00835655" w:rsidRPr="00DD0F0B">
        <w:t>—</w:t>
      </w:r>
    </w:p>
    <w:p w14:paraId="75CD4B04" w14:textId="3FD6D93B" w:rsidR="00A06C58" w:rsidRPr="00DD0F0B" w:rsidRDefault="00ED2D22" w:rsidP="00ED2D22">
      <w:pPr>
        <w:pStyle w:val="Apara"/>
      </w:pPr>
      <w:r>
        <w:tab/>
      </w:r>
      <w:r w:rsidRPr="00DD0F0B">
        <w:t>(a)</w:t>
      </w:r>
      <w:r w:rsidRPr="00DD0F0B">
        <w:tab/>
      </w:r>
      <w:r w:rsidR="00A06C58" w:rsidRPr="00DD0F0B">
        <w:t>the grounds for the suspension;</w:t>
      </w:r>
      <w:r w:rsidR="00835655" w:rsidRPr="00DD0F0B">
        <w:t xml:space="preserve"> and</w:t>
      </w:r>
    </w:p>
    <w:p w14:paraId="75087178" w14:textId="30587471" w:rsidR="00A06C58" w:rsidRPr="00DD0F0B" w:rsidRDefault="00ED2D22" w:rsidP="00ED2D22">
      <w:pPr>
        <w:pStyle w:val="Apara"/>
      </w:pPr>
      <w:r>
        <w:lastRenderedPageBreak/>
        <w:tab/>
      </w:r>
      <w:r w:rsidRPr="00DD0F0B">
        <w:t>(b)</w:t>
      </w:r>
      <w:r w:rsidRPr="00DD0F0B">
        <w:tab/>
      </w:r>
      <w:r w:rsidR="00A06C58" w:rsidRPr="00DD0F0B">
        <w:t xml:space="preserve">that the person may, by a stated day that is at least 14 days after the day the notice is given to the person, make a submission to the </w:t>
      </w:r>
      <w:r w:rsidR="001A3DA9" w:rsidRPr="00DD0F0B">
        <w:t>director</w:t>
      </w:r>
      <w:r w:rsidR="00E7766F" w:rsidRPr="00DD0F0B">
        <w:noBreakHyphen/>
      </w:r>
      <w:r w:rsidR="001A3DA9" w:rsidRPr="00DD0F0B">
        <w:t>general</w:t>
      </w:r>
      <w:r w:rsidR="00A06C58" w:rsidRPr="00DD0F0B">
        <w:t xml:space="preserve"> about the suspension.</w:t>
      </w:r>
    </w:p>
    <w:p w14:paraId="64A68D48" w14:textId="3E5E3D22" w:rsidR="00E30240" w:rsidRPr="00DD0F0B" w:rsidRDefault="00ED2D22" w:rsidP="00ED2D22">
      <w:pPr>
        <w:pStyle w:val="Amain"/>
      </w:pPr>
      <w:r>
        <w:tab/>
      </w:r>
      <w:r w:rsidRPr="00DD0F0B">
        <w:t>(3)</w:t>
      </w:r>
      <w:r w:rsidRPr="00DD0F0B">
        <w:tab/>
      </w:r>
      <w:r w:rsidR="00E30240" w:rsidRPr="00DD0F0B">
        <w:t xml:space="preserve">If the person makes a submission before the stated </w:t>
      </w:r>
      <w:r w:rsidR="00835655" w:rsidRPr="00DD0F0B">
        <w:t>day, t</w:t>
      </w:r>
      <w:r w:rsidR="00E30240" w:rsidRPr="00DD0F0B">
        <w:t xml:space="preserve">he </w:t>
      </w:r>
      <w:r w:rsidR="001A3DA9" w:rsidRPr="00DD0F0B">
        <w:t>director</w:t>
      </w:r>
      <w:r w:rsidR="00E7766F" w:rsidRPr="00DD0F0B">
        <w:noBreakHyphen/>
      </w:r>
      <w:r w:rsidR="001A3DA9" w:rsidRPr="00DD0F0B">
        <w:t>general</w:t>
      </w:r>
      <w:r w:rsidR="00E30240" w:rsidRPr="00DD0F0B">
        <w:t xml:space="preserve"> must—</w:t>
      </w:r>
    </w:p>
    <w:p w14:paraId="5312A8A8" w14:textId="4C77DBE1" w:rsidR="00F15514" w:rsidRPr="00DD0F0B" w:rsidRDefault="00ED2D22" w:rsidP="00ED2D22">
      <w:pPr>
        <w:pStyle w:val="Apara"/>
      </w:pPr>
      <w:r>
        <w:tab/>
      </w:r>
      <w:r w:rsidRPr="00DD0F0B">
        <w:t>(a)</w:t>
      </w:r>
      <w:r w:rsidRPr="00DD0F0B">
        <w:tab/>
      </w:r>
      <w:r w:rsidR="00F15514" w:rsidRPr="00DD0F0B">
        <w:t>consider the submission; and</w:t>
      </w:r>
    </w:p>
    <w:p w14:paraId="0DD5F8E6" w14:textId="2D3B35DC" w:rsidR="00835655" w:rsidRPr="00DD0F0B" w:rsidRDefault="00ED2D22" w:rsidP="00ED2D22">
      <w:pPr>
        <w:pStyle w:val="Apara"/>
      </w:pPr>
      <w:r>
        <w:tab/>
      </w:r>
      <w:r w:rsidRPr="00DD0F0B">
        <w:t>(b)</w:t>
      </w:r>
      <w:r w:rsidRPr="00DD0F0B">
        <w:tab/>
      </w:r>
      <w:r w:rsidR="003A5C36" w:rsidRPr="00DD0F0B">
        <w:t>decide whether</w:t>
      </w:r>
      <w:r w:rsidR="00FE75B2" w:rsidRPr="00DD0F0B">
        <w:t xml:space="preserve"> to revoke</w:t>
      </w:r>
      <w:r w:rsidR="003A5C36" w:rsidRPr="00DD0F0B">
        <w:t xml:space="preserve"> </w:t>
      </w:r>
      <w:r w:rsidR="00835655" w:rsidRPr="00DD0F0B">
        <w:t xml:space="preserve">or continue </w:t>
      </w:r>
      <w:r w:rsidR="003A5C36" w:rsidRPr="00DD0F0B">
        <w:t>the suspens</w:t>
      </w:r>
      <w:r w:rsidR="00220C2A" w:rsidRPr="00DD0F0B">
        <w:t>ion</w:t>
      </w:r>
      <w:r w:rsidR="00835655" w:rsidRPr="00DD0F0B">
        <w:t>; and</w:t>
      </w:r>
    </w:p>
    <w:p w14:paraId="5A11E2EA" w14:textId="538DFAB5" w:rsidR="003A5C36" w:rsidRPr="00DD0F0B" w:rsidRDefault="00ED2D22" w:rsidP="00ED2D22">
      <w:pPr>
        <w:pStyle w:val="Apara"/>
      </w:pPr>
      <w:r>
        <w:tab/>
      </w:r>
      <w:r w:rsidRPr="00DD0F0B">
        <w:t>(c)</w:t>
      </w:r>
      <w:r w:rsidRPr="00DD0F0B">
        <w:tab/>
      </w:r>
      <w:r w:rsidR="003A5C36" w:rsidRPr="00DD0F0B">
        <w:t xml:space="preserve">give </w:t>
      </w:r>
      <w:r w:rsidR="00835655" w:rsidRPr="00DD0F0B">
        <w:t xml:space="preserve">the person written </w:t>
      </w:r>
      <w:r w:rsidR="003A5C36" w:rsidRPr="00DD0F0B">
        <w:t>notice of th</w:t>
      </w:r>
      <w:r w:rsidR="00835655" w:rsidRPr="00DD0F0B">
        <w:t>e</w:t>
      </w:r>
      <w:r w:rsidR="003A5C36" w:rsidRPr="00DD0F0B">
        <w:t xml:space="preserve"> decision.</w:t>
      </w:r>
    </w:p>
    <w:p w14:paraId="664E91D2" w14:textId="2D47808D" w:rsidR="00A32D50" w:rsidRPr="00DD0F0B" w:rsidRDefault="00ED2D22" w:rsidP="00ED2D22">
      <w:pPr>
        <w:pStyle w:val="AH5Sec"/>
      </w:pPr>
      <w:bookmarkStart w:id="128" w:name="_Toc213333584"/>
      <w:r w:rsidRPr="00EB037E">
        <w:rPr>
          <w:rStyle w:val="CharSectNo"/>
        </w:rPr>
        <w:t>105</w:t>
      </w:r>
      <w:r w:rsidRPr="00DD0F0B">
        <w:tab/>
      </w:r>
      <w:r w:rsidR="005404DA" w:rsidRPr="00DD0F0B">
        <w:t>Registration</w:t>
      </w:r>
      <w:r w:rsidR="00A32D50" w:rsidRPr="00DD0F0B">
        <w:t>—</w:t>
      </w:r>
      <w:r w:rsidR="00F32911" w:rsidRPr="00DD0F0B">
        <w:t>cancellation</w:t>
      </w:r>
      <w:bookmarkEnd w:id="128"/>
    </w:p>
    <w:p w14:paraId="05A80343" w14:textId="4B9859FC" w:rsidR="00346139" w:rsidRPr="00DD0F0B" w:rsidRDefault="00D6165C" w:rsidP="003D045C">
      <w:pPr>
        <w:pStyle w:val="Amainreturn"/>
      </w:pPr>
      <w:r w:rsidRPr="00DD0F0B">
        <w:t>If t</w:t>
      </w:r>
      <w:r w:rsidR="00A32D50" w:rsidRPr="00DD0F0B">
        <w:t xml:space="preserve">he </w:t>
      </w:r>
      <w:r w:rsidR="001A3DA9" w:rsidRPr="00DD0F0B">
        <w:t>director</w:t>
      </w:r>
      <w:r w:rsidR="00E7766F" w:rsidRPr="00DD0F0B">
        <w:noBreakHyphen/>
      </w:r>
      <w:r w:rsidR="001A3DA9" w:rsidRPr="00DD0F0B">
        <w:t>general</w:t>
      </w:r>
      <w:r w:rsidR="00A32D50" w:rsidRPr="00DD0F0B">
        <w:t xml:space="preserve"> </w:t>
      </w:r>
      <w:r w:rsidRPr="00DD0F0B">
        <w:t xml:space="preserve">is satisfied there are grounds </w:t>
      </w:r>
      <w:r w:rsidR="00213243" w:rsidRPr="00DD0F0B">
        <w:t xml:space="preserve">to </w:t>
      </w:r>
      <w:r w:rsidR="00F32911" w:rsidRPr="00DD0F0B">
        <w:t>cancel</w:t>
      </w:r>
      <w:r w:rsidR="00A32D50" w:rsidRPr="00DD0F0B">
        <w:t xml:space="preserve"> a person’s </w:t>
      </w:r>
      <w:r w:rsidR="007E23E1" w:rsidRPr="00DD0F0B">
        <w:t>registration</w:t>
      </w:r>
      <w:r w:rsidR="0064263C" w:rsidRPr="00DD0F0B">
        <w:t>, the director</w:t>
      </w:r>
      <w:r w:rsidR="00E7766F" w:rsidRPr="00DD0F0B">
        <w:noBreakHyphen/>
      </w:r>
      <w:r w:rsidR="0064263C" w:rsidRPr="00DD0F0B">
        <w:t>general may cancel the registration by giving the registered person a w</w:t>
      </w:r>
      <w:r w:rsidR="00346139" w:rsidRPr="00DD0F0B">
        <w:t xml:space="preserve">ritten </w:t>
      </w:r>
      <w:r w:rsidR="0064263C" w:rsidRPr="00DD0F0B">
        <w:t xml:space="preserve">cancellation </w:t>
      </w:r>
      <w:r w:rsidR="00346139" w:rsidRPr="00DD0F0B">
        <w:t>notice stating—</w:t>
      </w:r>
    </w:p>
    <w:p w14:paraId="57393B4D" w14:textId="08D7DE07" w:rsidR="00A32D50" w:rsidRPr="00DD0F0B" w:rsidRDefault="00ED2D22" w:rsidP="00ED2D22">
      <w:pPr>
        <w:pStyle w:val="Apara"/>
      </w:pPr>
      <w:r>
        <w:tab/>
      </w:r>
      <w:r w:rsidRPr="00DD0F0B">
        <w:t>(a)</w:t>
      </w:r>
      <w:r w:rsidRPr="00DD0F0B">
        <w:tab/>
      </w:r>
      <w:r w:rsidR="00A32D50" w:rsidRPr="00DD0F0B">
        <w:t xml:space="preserve">the grounds for the </w:t>
      </w:r>
      <w:r w:rsidR="00F32911" w:rsidRPr="00DD0F0B">
        <w:t>cancel</w:t>
      </w:r>
      <w:r w:rsidR="00904659" w:rsidRPr="00DD0F0B">
        <w:t>lat</w:t>
      </w:r>
      <w:r w:rsidR="00A32D50" w:rsidRPr="00DD0F0B">
        <w:t>ion;</w:t>
      </w:r>
      <w:r w:rsidR="000F7983" w:rsidRPr="00DD0F0B">
        <w:t xml:space="preserve"> and</w:t>
      </w:r>
    </w:p>
    <w:p w14:paraId="1BA26BE3" w14:textId="5C6D7813" w:rsidR="006634EC" w:rsidRPr="00DD0F0B" w:rsidRDefault="00ED2D22" w:rsidP="00ED2D22">
      <w:pPr>
        <w:pStyle w:val="Apara"/>
      </w:pPr>
      <w:r>
        <w:tab/>
      </w:r>
      <w:r w:rsidRPr="00DD0F0B">
        <w:t>(b)</w:t>
      </w:r>
      <w:r w:rsidRPr="00DD0F0B">
        <w:tab/>
      </w:r>
      <w:r w:rsidR="00A32D50" w:rsidRPr="00DD0F0B">
        <w:t xml:space="preserve">when the </w:t>
      </w:r>
      <w:r w:rsidR="00F32911" w:rsidRPr="00DD0F0B">
        <w:t>cancel</w:t>
      </w:r>
      <w:r w:rsidR="000F7983" w:rsidRPr="00DD0F0B">
        <w:t>lat</w:t>
      </w:r>
      <w:r w:rsidR="00A32D50" w:rsidRPr="00DD0F0B">
        <w:t>ion takes effect</w:t>
      </w:r>
      <w:r w:rsidR="00904659" w:rsidRPr="00DD0F0B">
        <w:t>.</w:t>
      </w:r>
    </w:p>
    <w:p w14:paraId="43F8F534" w14:textId="12646C40" w:rsidR="00A32D50" w:rsidRPr="00DD0F0B" w:rsidRDefault="00ED2D22" w:rsidP="00ED2D22">
      <w:pPr>
        <w:pStyle w:val="AH5Sec"/>
      </w:pPr>
      <w:bookmarkStart w:id="129" w:name="_Toc213333585"/>
      <w:r w:rsidRPr="00EB037E">
        <w:rPr>
          <w:rStyle w:val="CharSectNo"/>
        </w:rPr>
        <w:t>106</w:t>
      </w:r>
      <w:r w:rsidRPr="00DD0F0B">
        <w:tab/>
      </w:r>
      <w:r w:rsidR="005404DA" w:rsidRPr="00DD0F0B">
        <w:t>Registration</w:t>
      </w:r>
      <w:r w:rsidR="00A32D50" w:rsidRPr="00DD0F0B">
        <w:t xml:space="preserve">—notice of proposed </w:t>
      </w:r>
      <w:r w:rsidR="005D5CDB" w:rsidRPr="00DD0F0B">
        <w:t>cancellation</w:t>
      </w:r>
      <w:bookmarkEnd w:id="129"/>
    </w:p>
    <w:p w14:paraId="765A1F9F" w14:textId="405C09E2" w:rsidR="00A32D50" w:rsidRPr="00DD0F0B" w:rsidRDefault="00ED2D22" w:rsidP="00ED2D22">
      <w:pPr>
        <w:pStyle w:val="Amain"/>
      </w:pPr>
      <w:r>
        <w:tab/>
      </w:r>
      <w:r w:rsidRPr="00DD0F0B">
        <w:t>(1)</w:t>
      </w:r>
      <w:r w:rsidRPr="00DD0F0B">
        <w:tab/>
      </w:r>
      <w:r w:rsidR="00A32D50" w:rsidRPr="00DD0F0B">
        <w:t xml:space="preserve">Before </w:t>
      </w:r>
      <w:r w:rsidR="00F32911" w:rsidRPr="00DD0F0B">
        <w:t>cancel</w:t>
      </w:r>
      <w:r w:rsidR="005D5CDB" w:rsidRPr="00DD0F0B">
        <w:t>l</w:t>
      </w:r>
      <w:r w:rsidR="00A32D50" w:rsidRPr="00DD0F0B">
        <w:t xml:space="preserve">ing a person’s </w:t>
      </w:r>
      <w:r w:rsidR="007E23E1" w:rsidRPr="00DD0F0B">
        <w:t>registration</w:t>
      </w:r>
      <w:r w:rsidR="00A32D50" w:rsidRPr="00DD0F0B">
        <w:t xml:space="preserve">, the </w:t>
      </w:r>
      <w:r w:rsidR="001A3DA9" w:rsidRPr="00DD0F0B">
        <w:t>director</w:t>
      </w:r>
      <w:r w:rsidR="00E7766F" w:rsidRPr="00DD0F0B">
        <w:noBreakHyphen/>
      </w:r>
      <w:r w:rsidR="001A3DA9" w:rsidRPr="00DD0F0B">
        <w:t>general</w:t>
      </w:r>
      <w:r w:rsidR="00A32D50" w:rsidRPr="00DD0F0B">
        <w:t xml:space="preserve"> must give the person a written notice stating—</w:t>
      </w:r>
    </w:p>
    <w:p w14:paraId="7A7C1B28" w14:textId="6EA46051" w:rsidR="00A32D50" w:rsidRPr="00DD0F0B" w:rsidRDefault="00ED2D22" w:rsidP="00ED2D22">
      <w:pPr>
        <w:pStyle w:val="Apara"/>
      </w:pPr>
      <w:r>
        <w:tab/>
      </w:r>
      <w:r w:rsidRPr="00DD0F0B">
        <w:t>(a)</w:t>
      </w:r>
      <w:r w:rsidRPr="00DD0F0B">
        <w:tab/>
      </w:r>
      <w:r w:rsidR="00A32D50" w:rsidRPr="00DD0F0B">
        <w:t xml:space="preserve">that the </w:t>
      </w:r>
      <w:r w:rsidR="001A3DA9" w:rsidRPr="00DD0F0B">
        <w:t>director</w:t>
      </w:r>
      <w:r w:rsidR="00E7766F" w:rsidRPr="00DD0F0B">
        <w:noBreakHyphen/>
      </w:r>
      <w:r w:rsidR="001A3DA9" w:rsidRPr="00DD0F0B">
        <w:t>general</w:t>
      </w:r>
      <w:r w:rsidR="00A32D50" w:rsidRPr="00DD0F0B">
        <w:t xml:space="preserve"> proposes to </w:t>
      </w:r>
      <w:r w:rsidR="00F32911" w:rsidRPr="00DD0F0B">
        <w:t>cancel</w:t>
      </w:r>
      <w:r w:rsidR="00A32D50" w:rsidRPr="00DD0F0B">
        <w:t xml:space="preserve"> the </w:t>
      </w:r>
      <w:r w:rsidR="007E23E1" w:rsidRPr="00DD0F0B">
        <w:t>registration</w:t>
      </w:r>
      <w:r w:rsidR="00A32D50" w:rsidRPr="00DD0F0B">
        <w:t>; and</w:t>
      </w:r>
    </w:p>
    <w:p w14:paraId="062ACC3D" w14:textId="33100773" w:rsidR="00A32D50" w:rsidRPr="00DD0F0B" w:rsidRDefault="00ED2D22" w:rsidP="00ED2D22">
      <w:pPr>
        <w:pStyle w:val="Apara"/>
      </w:pPr>
      <w:r>
        <w:tab/>
      </w:r>
      <w:r w:rsidRPr="00DD0F0B">
        <w:t>(b)</w:t>
      </w:r>
      <w:r w:rsidRPr="00DD0F0B">
        <w:tab/>
      </w:r>
      <w:r w:rsidR="00A32D50" w:rsidRPr="00DD0F0B">
        <w:t xml:space="preserve">the grounds for the proposed </w:t>
      </w:r>
      <w:r w:rsidR="005D5CDB" w:rsidRPr="00DD0F0B">
        <w:t>cancellation</w:t>
      </w:r>
      <w:r w:rsidR="00A32D50" w:rsidRPr="00DD0F0B">
        <w:t>; and</w:t>
      </w:r>
    </w:p>
    <w:p w14:paraId="551A7B8A" w14:textId="08FAA2B8" w:rsidR="00A32D50" w:rsidRPr="00DD0F0B" w:rsidRDefault="00ED2D22" w:rsidP="00ED2D22">
      <w:pPr>
        <w:pStyle w:val="Apara"/>
      </w:pPr>
      <w:r>
        <w:tab/>
      </w:r>
      <w:r w:rsidRPr="00DD0F0B">
        <w:t>(c)</w:t>
      </w:r>
      <w:r w:rsidRPr="00DD0F0B">
        <w:tab/>
      </w:r>
      <w:r w:rsidR="00A32D50" w:rsidRPr="00DD0F0B">
        <w:t>that the person may, by a stated day that is at least 14</w:t>
      </w:r>
      <w:r w:rsidR="00A970F2" w:rsidRPr="00DD0F0B">
        <w:t> days</w:t>
      </w:r>
      <w:r w:rsidR="00A32D50" w:rsidRPr="00DD0F0B">
        <w:t xml:space="preserve"> after the day the notice is given to the person, make a submission to the </w:t>
      </w:r>
      <w:r w:rsidR="001A3DA9" w:rsidRPr="00DD0F0B">
        <w:t>director</w:t>
      </w:r>
      <w:r w:rsidR="00E7766F" w:rsidRPr="00DD0F0B">
        <w:noBreakHyphen/>
      </w:r>
      <w:r w:rsidR="001A3DA9" w:rsidRPr="00DD0F0B">
        <w:t>general</w:t>
      </w:r>
      <w:r w:rsidR="00A32D50" w:rsidRPr="00DD0F0B">
        <w:t xml:space="preserve"> about the proposed </w:t>
      </w:r>
      <w:r w:rsidR="005D5CDB" w:rsidRPr="00DD0F0B">
        <w:t>cancellation</w:t>
      </w:r>
      <w:r w:rsidR="00A32D50" w:rsidRPr="00DD0F0B">
        <w:t>.</w:t>
      </w:r>
    </w:p>
    <w:p w14:paraId="7402461B" w14:textId="25F3F659" w:rsidR="00A32D50" w:rsidRPr="00DD0F0B" w:rsidRDefault="00ED2D22" w:rsidP="00ED2D22">
      <w:pPr>
        <w:pStyle w:val="Amain"/>
      </w:pPr>
      <w:r>
        <w:tab/>
      </w:r>
      <w:r w:rsidRPr="00DD0F0B">
        <w:t>(2)</w:t>
      </w:r>
      <w:r w:rsidRPr="00DD0F0B">
        <w:tab/>
      </w:r>
      <w:r w:rsidR="00A32D50" w:rsidRPr="00DD0F0B">
        <w:rPr>
          <w:szCs w:val="28"/>
        </w:rPr>
        <w:t>If the person makes a submission before the stated day, t</w:t>
      </w:r>
      <w:r w:rsidR="00A32D50" w:rsidRPr="00DD0F0B">
        <w:t xml:space="preserve">he </w:t>
      </w:r>
      <w:r w:rsidR="001A3DA9" w:rsidRPr="00DD0F0B">
        <w:t>director</w:t>
      </w:r>
      <w:r w:rsidR="00E7766F" w:rsidRPr="00DD0F0B">
        <w:noBreakHyphen/>
      </w:r>
      <w:r w:rsidR="001A3DA9" w:rsidRPr="00DD0F0B">
        <w:t>general</w:t>
      </w:r>
      <w:r w:rsidR="00A32D50" w:rsidRPr="00DD0F0B">
        <w:t xml:space="preserve"> must take </w:t>
      </w:r>
      <w:r w:rsidR="00402C13" w:rsidRPr="00DD0F0B">
        <w:t xml:space="preserve">the submission </w:t>
      </w:r>
      <w:r w:rsidR="00A32D50" w:rsidRPr="00DD0F0B">
        <w:t xml:space="preserve">into account </w:t>
      </w:r>
      <w:r w:rsidR="00747724" w:rsidRPr="00DD0F0B">
        <w:t>in</w:t>
      </w:r>
      <w:r w:rsidR="00A32D50" w:rsidRPr="00DD0F0B">
        <w:t xml:space="preserve"> deciding whether to </w:t>
      </w:r>
      <w:r w:rsidR="00F32911" w:rsidRPr="00DD0F0B">
        <w:t>cancel</w:t>
      </w:r>
      <w:r w:rsidR="00A32D50" w:rsidRPr="00DD0F0B">
        <w:t xml:space="preserve"> the person’s </w:t>
      </w:r>
      <w:r w:rsidR="007E23E1" w:rsidRPr="00DD0F0B">
        <w:t>registration</w:t>
      </w:r>
      <w:r w:rsidR="00A32D50" w:rsidRPr="00DD0F0B">
        <w:t>.</w:t>
      </w:r>
    </w:p>
    <w:p w14:paraId="087F1272" w14:textId="06DDE842" w:rsidR="005F0F6A" w:rsidRPr="00DD0F0B" w:rsidRDefault="00ED2D22" w:rsidP="00ED2D22">
      <w:pPr>
        <w:pStyle w:val="AH5Sec"/>
      </w:pPr>
      <w:bookmarkStart w:id="130" w:name="_Toc213333586"/>
      <w:r w:rsidRPr="00EB037E">
        <w:rPr>
          <w:rStyle w:val="CharSectNo"/>
        </w:rPr>
        <w:lastRenderedPageBreak/>
        <w:t>107</w:t>
      </w:r>
      <w:r w:rsidRPr="00DD0F0B">
        <w:tab/>
      </w:r>
      <w:r w:rsidR="005F0F6A" w:rsidRPr="00DD0F0B">
        <w:t>Registration—immediate cancellation without prior notice</w:t>
      </w:r>
      <w:bookmarkEnd w:id="130"/>
    </w:p>
    <w:p w14:paraId="4BF078CB" w14:textId="1B3E869B" w:rsidR="005F0F6A" w:rsidRPr="00DD0F0B" w:rsidRDefault="00ED2D22" w:rsidP="00ED2D22">
      <w:pPr>
        <w:pStyle w:val="Amain"/>
      </w:pPr>
      <w:r>
        <w:tab/>
      </w:r>
      <w:r w:rsidRPr="00DD0F0B">
        <w:t>(1)</w:t>
      </w:r>
      <w:r w:rsidRPr="00DD0F0B">
        <w:tab/>
      </w:r>
      <w:r w:rsidR="005F0F6A" w:rsidRPr="00DD0F0B">
        <w:t>The director</w:t>
      </w:r>
      <w:r w:rsidR="00E7766F" w:rsidRPr="00DD0F0B">
        <w:noBreakHyphen/>
      </w:r>
      <w:r w:rsidR="005F0F6A" w:rsidRPr="00DD0F0B">
        <w:t>general need not give notice under section </w:t>
      </w:r>
      <w:r w:rsidR="00A75D88" w:rsidRPr="00DD0F0B">
        <w:t>106</w:t>
      </w:r>
      <w:r w:rsidR="005F0F6A" w:rsidRPr="00DD0F0B">
        <w:t xml:space="preserve"> before cancelling a</w:t>
      </w:r>
      <w:r w:rsidR="00DC6FE1" w:rsidRPr="00DD0F0B">
        <w:t xml:space="preserve"> person’s</w:t>
      </w:r>
      <w:r w:rsidR="005F0F6A" w:rsidRPr="00DD0F0B">
        <w:t xml:space="preserve"> registration—</w:t>
      </w:r>
    </w:p>
    <w:p w14:paraId="6356CE4C" w14:textId="12411B74" w:rsidR="005F0F6A" w:rsidRPr="00DD0F0B" w:rsidRDefault="00ED2D22" w:rsidP="00ED2D22">
      <w:pPr>
        <w:pStyle w:val="Apara"/>
      </w:pPr>
      <w:r>
        <w:tab/>
      </w:r>
      <w:r w:rsidRPr="00DD0F0B">
        <w:t>(a)</w:t>
      </w:r>
      <w:r w:rsidRPr="00DD0F0B">
        <w:tab/>
      </w:r>
      <w:r w:rsidR="005F0F6A" w:rsidRPr="00DD0F0B">
        <w:t>if the director</w:t>
      </w:r>
      <w:r w:rsidR="00E7766F" w:rsidRPr="00DD0F0B">
        <w:noBreakHyphen/>
      </w:r>
      <w:r w:rsidR="005F0F6A" w:rsidRPr="00DD0F0B">
        <w:t xml:space="preserve">general is satisfied that the cancellation is required urgently because of the biosecurity impact of the </w:t>
      </w:r>
      <w:r w:rsidR="00DC6FE1" w:rsidRPr="00DD0F0B">
        <w:t>regulated dealing being carried out by the registered person</w:t>
      </w:r>
      <w:r w:rsidR="005F0F6A" w:rsidRPr="00DD0F0B">
        <w:t>; or</w:t>
      </w:r>
    </w:p>
    <w:p w14:paraId="14352F8D" w14:textId="66C6E3DD" w:rsidR="005F0F6A" w:rsidRPr="00DD0F0B" w:rsidRDefault="00ED2D22" w:rsidP="00ED2D22">
      <w:pPr>
        <w:pStyle w:val="Apara"/>
      </w:pPr>
      <w:r>
        <w:tab/>
      </w:r>
      <w:r w:rsidRPr="00DD0F0B">
        <w:t>(b)</w:t>
      </w:r>
      <w:r w:rsidRPr="00DD0F0B">
        <w:tab/>
      </w:r>
      <w:r w:rsidR="005F0F6A" w:rsidRPr="00DD0F0B">
        <w:t>in an emergency; or</w:t>
      </w:r>
    </w:p>
    <w:p w14:paraId="576DE3F3" w14:textId="7720945C" w:rsidR="005F0F6A" w:rsidRPr="00DD0F0B" w:rsidRDefault="00ED2D22" w:rsidP="00ED2D22">
      <w:pPr>
        <w:pStyle w:val="Apara"/>
      </w:pPr>
      <w:r>
        <w:tab/>
      </w:r>
      <w:r w:rsidRPr="00DD0F0B">
        <w:t>(c)</w:t>
      </w:r>
      <w:r w:rsidRPr="00DD0F0B">
        <w:tab/>
      </w:r>
      <w:r w:rsidR="005F0F6A" w:rsidRPr="00DD0F0B">
        <w:t>if the registration is suspended under section </w:t>
      </w:r>
      <w:r w:rsidR="00A75D88" w:rsidRPr="00DD0F0B">
        <w:t>102</w:t>
      </w:r>
      <w:r w:rsidR="005F0F6A" w:rsidRPr="00DD0F0B">
        <w:t xml:space="preserve"> and the registered person—</w:t>
      </w:r>
    </w:p>
    <w:p w14:paraId="2DCED62B" w14:textId="37E35C93" w:rsidR="005F0F6A" w:rsidRPr="00DD0F0B" w:rsidRDefault="00ED2D22" w:rsidP="00ED2D22">
      <w:pPr>
        <w:pStyle w:val="Asubpara"/>
      </w:pPr>
      <w:r>
        <w:tab/>
      </w:r>
      <w:r w:rsidRPr="00DD0F0B">
        <w:t>(i)</w:t>
      </w:r>
      <w:r w:rsidRPr="00DD0F0B">
        <w:tab/>
      </w:r>
      <w:r w:rsidR="005F0F6A" w:rsidRPr="00DD0F0B">
        <w:t>is given notice under section </w:t>
      </w:r>
      <w:r w:rsidR="00A75D88" w:rsidRPr="00DD0F0B">
        <w:t>103</w:t>
      </w:r>
      <w:r w:rsidR="005705F3" w:rsidRPr="00DD0F0B">
        <w:t> </w:t>
      </w:r>
      <w:r w:rsidR="00A75D88" w:rsidRPr="00DD0F0B">
        <w:t>(1)</w:t>
      </w:r>
      <w:r w:rsidR="00DC6FE1" w:rsidRPr="00DD0F0B">
        <w:t xml:space="preserve"> or section </w:t>
      </w:r>
      <w:r w:rsidR="00A75D88" w:rsidRPr="00DD0F0B">
        <w:t>104</w:t>
      </w:r>
      <w:r w:rsidR="005705F3" w:rsidRPr="00DD0F0B">
        <w:t> </w:t>
      </w:r>
      <w:r w:rsidR="00A75D88" w:rsidRPr="00DD0F0B">
        <w:t>(2)</w:t>
      </w:r>
      <w:r w:rsidR="005F0F6A" w:rsidRPr="00DD0F0B">
        <w:t>; and</w:t>
      </w:r>
    </w:p>
    <w:p w14:paraId="72FAF0E1" w14:textId="28633438" w:rsidR="005F0F6A" w:rsidRPr="00DD0F0B" w:rsidRDefault="00ED2D22" w:rsidP="00ED2D22">
      <w:pPr>
        <w:pStyle w:val="Asubpara"/>
      </w:pPr>
      <w:r>
        <w:tab/>
      </w:r>
      <w:r w:rsidRPr="00DD0F0B">
        <w:t>(ii)</w:t>
      </w:r>
      <w:r w:rsidRPr="00DD0F0B">
        <w:tab/>
      </w:r>
      <w:r w:rsidR="005F0F6A" w:rsidRPr="00DD0F0B">
        <w:t>either—</w:t>
      </w:r>
    </w:p>
    <w:p w14:paraId="1FF7EFF6" w14:textId="2D3209F3" w:rsidR="005F0F6A" w:rsidRPr="00DD0F0B" w:rsidRDefault="00ED2D22" w:rsidP="00ED2D22">
      <w:pPr>
        <w:pStyle w:val="Asubsubpara"/>
      </w:pPr>
      <w:r>
        <w:tab/>
      </w:r>
      <w:r w:rsidRPr="00DD0F0B">
        <w:t>(A)</w:t>
      </w:r>
      <w:r w:rsidRPr="00DD0F0B">
        <w:tab/>
      </w:r>
      <w:r w:rsidR="005F0F6A" w:rsidRPr="00DD0F0B">
        <w:t>the director</w:t>
      </w:r>
      <w:r w:rsidR="00E7766F" w:rsidRPr="00DD0F0B">
        <w:noBreakHyphen/>
      </w:r>
      <w:r w:rsidR="005F0F6A" w:rsidRPr="00DD0F0B">
        <w:t>general has considered any submissions by the registered person; or</w:t>
      </w:r>
    </w:p>
    <w:p w14:paraId="05BD6C8A" w14:textId="73B46F30" w:rsidR="005F0F6A" w:rsidRPr="00DD0F0B" w:rsidRDefault="00ED2D22" w:rsidP="00ED2D22">
      <w:pPr>
        <w:pStyle w:val="Asubsubpara"/>
      </w:pPr>
      <w:r>
        <w:tab/>
      </w:r>
      <w:r w:rsidRPr="00DD0F0B">
        <w:t>(B)</w:t>
      </w:r>
      <w:r w:rsidRPr="00DD0F0B">
        <w:tab/>
      </w:r>
      <w:r w:rsidR="005F0F6A" w:rsidRPr="00DD0F0B">
        <w:t>the regist</w:t>
      </w:r>
      <w:r w:rsidR="00DC6FE1" w:rsidRPr="00DD0F0B">
        <w:t xml:space="preserve">ered person </w:t>
      </w:r>
      <w:r w:rsidR="005F0F6A" w:rsidRPr="00DD0F0B">
        <w:t>did not make any submissions in the period stated in the notice; or</w:t>
      </w:r>
    </w:p>
    <w:p w14:paraId="4EF99823" w14:textId="37E89006" w:rsidR="005F0F6A" w:rsidRPr="00DD0F0B" w:rsidRDefault="00ED2D22" w:rsidP="00ED2D22">
      <w:pPr>
        <w:pStyle w:val="Apara"/>
      </w:pPr>
      <w:r>
        <w:tab/>
      </w:r>
      <w:r w:rsidRPr="00DD0F0B">
        <w:t>(d)</w:t>
      </w:r>
      <w:r w:rsidRPr="00DD0F0B">
        <w:tab/>
      </w:r>
      <w:r w:rsidR="005F0F6A" w:rsidRPr="00DD0F0B">
        <w:t>for any other reason prescribed by regulation.</w:t>
      </w:r>
    </w:p>
    <w:p w14:paraId="584E64C9" w14:textId="48BEACB8" w:rsidR="005F0F6A" w:rsidRPr="00DD0F0B" w:rsidRDefault="00ED2D22" w:rsidP="00ED2D22">
      <w:pPr>
        <w:pStyle w:val="Amain"/>
      </w:pPr>
      <w:r>
        <w:tab/>
      </w:r>
      <w:r w:rsidRPr="00DD0F0B">
        <w:t>(2)</w:t>
      </w:r>
      <w:r w:rsidRPr="00DD0F0B">
        <w:tab/>
      </w:r>
      <w:r w:rsidR="005F0F6A" w:rsidRPr="00DD0F0B">
        <w:t>However, if the director</w:t>
      </w:r>
      <w:r w:rsidR="00E7766F" w:rsidRPr="00DD0F0B">
        <w:noBreakHyphen/>
      </w:r>
      <w:r w:rsidR="005F0F6A" w:rsidRPr="00DD0F0B">
        <w:t>general cancels a</w:t>
      </w:r>
      <w:r w:rsidR="00DC6FE1" w:rsidRPr="00DD0F0B">
        <w:t xml:space="preserve"> person’s</w:t>
      </w:r>
      <w:r w:rsidR="005F0F6A" w:rsidRPr="00DD0F0B">
        <w:t xml:space="preserve"> registration without giving prior notice, the director</w:t>
      </w:r>
      <w:r w:rsidR="00E7766F" w:rsidRPr="00DD0F0B">
        <w:noBreakHyphen/>
      </w:r>
      <w:r w:rsidR="005F0F6A" w:rsidRPr="00DD0F0B">
        <w:t>general must give the registered person a written notice stating—</w:t>
      </w:r>
    </w:p>
    <w:p w14:paraId="527D4657" w14:textId="6FEA00BB" w:rsidR="005F0F6A" w:rsidRPr="00DD0F0B" w:rsidRDefault="00ED2D22" w:rsidP="00ED2D22">
      <w:pPr>
        <w:pStyle w:val="Apara"/>
      </w:pPr>
      <w:r>
        <w:tab/>
      </w:r>
      <w:r w:rsidRPr="00DD0F0B">
        <w:t>(a)</w:t>
      </w:r>
      <w:r w:rsidRPr="00DD0F0B">
        <w:tab/>
      </w:r>
      <w:r w:rsidR="005F0F6A" w:rsidRPr="00DD0F0B">
        <w:t>the grounds for the cancellation; and</w:t>
      </w:r>
    </w:p>
    <w:p w14:paraId="2B0050D9" w14:textId="7F2AFBDE" w:rsidR="005F0F6A" w:rsidRPr="00DD0F0B" w:rsidRDefault="00ED2D22" w:rsidP="00ED2D22">
      <w:pPr>
        <w:pStyle w:val="Apara"/>
      </w:pPr>
      <w:r>
        <w:tab/>
      </w:r>
      <w:r w:rsidRPr="00DD0F0B">
        <w:t>(b)</w:t>
      </w:r>
      <w:r w:rsidRPr="00DD0F0B">
        <w:tab/>
      </w:r>
      <w:r w:rsidR="005F0F6A" w:rsidRPr="00DD0F0B">
        <w:t xml:space="preserve">that the registered person may, by a stated day that is at least </w:t>
      </w:r>
      <w:r w:rsidR="0036473E" w:rsidRPr="00DD0F0B">
        <w:t>14</w:t>
      </w:r>
      <w:r w:rsidR="005F0F6A" w:rsidRPr="00DD0F0B">
        <w:t> days after the day the notice is given to the registered person, make a submission to the director</w:t>
      </w:r>
      <w:r w:rsidR="00E7766F" w:rsidRPr="00DD0F0B">
        <w:noBreakHyphen/>
      </w:r>
      <w:r w:rsidR="005F0F6A" w:rsidRPr="00DD0F0B">
        <w:t>general about the cancellation.</w:t>
      </w:r>
    </w:p>
    <w:p w14:paraId="462A551F" w14:textId="55F4E276" w:rsidR="005F0F6A" w:rsidRPr="00DD0F0B" w:rsidRDefault="00ED2D22" w:rsidP="007D3AC7">
      <w:pPr>
        <w:pStyle w:val="Amain"/>
        <w:keepNext/>
      </w:pPr>
      <w:r>
        <w:lastRenderedPageBreak/>
        <w:tab/>
      </w:r>
      <w:r w:rsidRPr="00DD0F0B">
        <w:t>(3)</w:t>
      </w:r>
      <w:r w:rsidRPr="00DD0F0B">
        <w:tab/>
      </w:r>
      <w:r w:rsidR="005F0F6A" w:rsidRPr="00DD0F0B">
        <w:t>If the registered person makes a submission before the stated day, the director</w:t>
      </w:r>
      <w:r w:rsidR="00E7766F" w:rsidRPr="00DD0F0B">
        <w:noBreakHyphen/>
      </w:r>
      <w:r w:rsidR="005F0F6A" w:rsidRPr="00DD0F0B">
        <w:t>general must—</w:t>
      </w:r>
    </w:p>
    <w:p w14:paraId="61105A41" w14:textId="2F0D7041" w:rsidR="005F0F6A" w:rsidRPr="00DD0F0B" w:rsidRDefault="00ED2D22" w:rsidP="007D3AC7">
      <w:pPr>
        <w:pStyle w:val="Apara"/>
        <w:keepNext/>
      </w:pPr>
      <w:r>
        <w:tab/>
      </w:r>
      <w:r w:rsidRPr="00DD0F0B">
        <w:t>(a)</w:t>
      </w:r>
      <w:r w:rsidRPr="00DD0F0B">
        <w:tab/>
      </w:r>
      <w:r w:rsidR="005F0F6A" w:rsidRPr="00DD0F0B">
        <w:t>consider the submission; and</w:t>
      </w:r>
    </w:p>
    <w:p w14:paraId="4B636134" w14:textId="31984A27" w:rsidR="005F0F6A" w:rsidRPr="00DD0F0B" w:rsidRDefault="00ED2D22" w:rsidP="007D3AC7">
      <w:pPr>
        <w:pStyle w:val="Apara"/>
        <w:keepNext/>
      </w:pPr>
      <w:r>
        <w:tab/>
      </w:r>
      <w:r w:rsidRPr="00DD0F0B">
        <w:t>(b)</w:t>
      </w:r>
      <w:r w:rsidRPr="00DD0F0B">
        <w:tab/>
      </w:r>
      <w:r w:rsidR="005F0F6A" w:rsidRPr="00DD0F0B">
        <w:t>decide whether to revoke or continue the cancellation; and</w:t>
      </w:r>
    </w:p>
    <w:p w14:paraId="3E94EFD1" w14:textId="3A617A28" w:rsidR="005F0F6A" w:rsidRPr="00DD0F0B" w:rsidRDefault="00ED2D22" w:rsidP="007D3AC7">
      <w:pPr>
        <w:pStyle w:val="Apara"/>
        <w:keepNext/>
      </w:pPr>
      <w:r>
        <w:tab/>
      </w:r>
      <w:r w:rsidRPr="00DD0F0B">
        <w:t>(c)</w:t>
      </w:r>
      <w:r w:rsidRPr="00DD0F0B">
        <w:tab/>
      </w:r>
      <w:r w:rsidR="005F0F6A" w:rsidRPr="00DD0F0B">
        <w:t>give the registered person written notice of the decision.</w:t>
      </w:r>
    </w:p>
    <w:p w14:paraId="70C20FEF" w14:textId="0D4707C0" w:rsidR="007F4B67" w:rsidRPr="00DD0F0B" w:rsidRDefault="00ED2D22" w:rsidP="00ED2D22">
      <w:pPr>
        <w:pStyle w:val="AH5Sec"/>
      </w:pPr>
      <w:bookmarkStart w:id="131" w:name="_Toc213333587"/>
      <w:r w:rsidRPr="00EB037E">
        <w:rPr>
          <w:rStyle w:val="CharSectNo"/>
        </w:rPr>
        <w:t>108</w:t>
      </w:r>
      <w:r w:rsidRPr="00DD0F0B">
        <w:tab/>
      </w:r>
      <w:r w:rsidR="005404DA" w:rsidRPr="00DD0F0B">
        <w:t>Registration</w:t>
      </w:r>
      <w:r w:rsidR="00F45A9A" w:rsidRPr="00DD0F0B">
        <w:t>—</w:t>
      </w:r>
      <w:r w:rsidR="007F4B67" w:rsidRPr="00DD0F0B">
        <w:t>surrender</w:t>
      </w:r>
      <w:bookmarkEnd w:id="131"/>
    </w:p>
    <w:p w14:paraId="05D8E43F" w14:textId="2EA0BDFB" w:rsidR="00F45A9A" w:rsidRPr="00DD0F0B" w:rsidRDefault="00ED2D22" w:rsidP="00ED2D22">
      <w:pPr>
        <w:pStyle w:val="Amain"/>
      </w:pPr>
      <w:r>
        <w:tab/>
      </w:r>
      <w:r w:rsidRPr="00DD0F0B">
        <w:t>(1)</w:t>
      </w:r>
      <w:r w:rsidRPr="00DD0F0B">
        <w:tab/>
      </w:r>
      <w:r w:rsidR="007F4B67" w:rsidRPr="00DD0F0B">
        <w:t xml:space="preserve">A person may surrender </w:t>
      </w:r>
      <w:r w:rsidR="00770EC5" w:rsidRPr="00DD0F0B">
        <w:t xml:space="preserve">their </w:t>
      </w:r>
      <w:r w:rsidR="007E23E1" w:rsidRPr="00DD0F0B">
        <w:t>biosecurity registration</w:t>
      </w:r>
      <w:r w:rsidR="007F4B67" w:rsidRPr="00DD0F0B">
        <w:t>.</w:t>
      </w:r>
    </w:p>
    <w:p w14:paraId="35134266" w14:textId="67A51C59" w:rsidR="007F4B67" w:rsidRPr="00DD0F0B" w:rsidRDefault="00ED2D22" w:rsidP="00ED2D22">
      <w:pPr>
        <w:pStyle w:val="Amain"/>
      </w:pPr>
      <w:r>
        <w:tab/>
      </w:r>
      <w:r w:rsidRPr="00DD0F0B">
        <w:t>(2)</w:t>
      </w:r>
      <w:r w:rsidRPr="00DD0F0B">
        <w:tab/>
      </w:r>
      <w:r w:rsidR="007F4B67" w:rsidRPr="00DD0F0B">
        <w:t>The surrender must</w:t>
      </w:r>
      <w:r w:rsidR="00770EC5" w:rsidRPr="00DD0F0B">
        <w:t>—</w:t>
      </w:r>
    </w:p>
    <w:p w14:paraId="3C768E2B" w14:textId="48982F04" w:rsidR="00AE4379" w:rsidRPr="00DD0F0B" w:rsidRDefault="00ED2D22" w:rsidP="00ED2D22">
      <w:pPr>
        <w:pStyle w:val="Apara"/>
      </w:pPr>
      <w:r>
        <w:tab/>
      </w:r>
      <w:r w:rsidRPr="00DD0F0B">
        <w:t>(a)</w:t>
      </w:r>
      <w:r w:rsidRPr="00DD0F0B">
        <w:tab/>
      </w:r>
      <w:r w:rsidR="007F4B67" w:rsidRPr="00DD0F0B">
        <w:t xml:space="preserve">be in </w:t>
      </w:r>
      <w:r w:rsidR="00122681" w:rsidRPr="00DD0F0B">
        <w:t>writing</w:t>
      </w:r>
      <w:r w:rsidR="007F4B67" w:rsidRPr="00DD0F0B">
        <w:t>; and</w:t>
      </w:r>
    </w:p>
    <w:p w14:paraId="24BBD3E3" w14:textId="1150882B" w:rsidR="00D6165C" w:rsidRPr="00DD0F0B" w:rsidRDefault="00ED2D22" w:rsidP="00ED2D22">
      <w:pPr>
        <w:pStyle w:val="Apara"/>
      </w:pPr>
      <w:r>
        <w:tab/>
      </w:r>
      <w:r w:rsidRPr="00DD0F0B">
        <w:t>(b)</w:t>
      </w:r>
      <w:r w:rsidRPr="00DD0F0B">
        <w:tab/>
      </w:r>
      <w:r w:rsidR="0036473E" w:rsidRPr="00DD0F0B">
        <w:t xml:space="preserve">be </w:t>
      </w:r>
      <w:r w:rsidR="00D6165C" w:rsidRPr="00DD0F0B">
        <w:t>given to the director</w:t>
      </w:r>
      <w:r w:rsidR="00E7766F" w:rsidRPr="00DD0F0B">
        <w:noBreakHyphen/>
      </w:r>
      <w:r w:rsidR="00D6165C" w:rsidRPr="00DD0F0B">
        <w:t>general; and</w:t>
      </w:r>
    </w:p>
    <w:p w14:paraId="3DE80459" w14:textId="598499AF" w:rsidR="007F4B67" w:rsidRPr="00DD0F0B" w:rsidRDefault="00ED2D22" w:rsidP="00ED2D22">
      <w:pPr>
        <w:pStyle w:val="Apara"/>
      </w:pPr>
      <w:r>
        <w:tab/>
      </w:r>
      <w:r w:rsidRPr="00DD0F0B">
        <w:t>(c)</w:t>
      </w:r>
      <w:r w:rsidRPr="00DD0F0B">
        <w:tab/>
      </w:r>
      <w:r w:rsidR="007F4B67" w:rsidRPr="00DD0F0B">
        <w:t xml:space="preserve">include any information </w:t>
      </w:r>
      <w:r w:rsidR="003C5F40" w:rsidRPr="00DD0F0B">
        <w:t xml:space="preserve">that the </w:t>
      </w:r>
      <w:r w:rsidR="001A3DA9" w:rsidRPr="00DD0F0B">
        <w:t>director</w:t>
      </w:r>
      <w:r w:rsidR="00E7766F" w:rsidRPr="00DD0F0B">
        <w:noBreakHyphen/>
      </w:r>
      <w:r w:rsidR="001A3DA9" w:rsidRPr="00DD0F0B">
        <w:t>general</w:t>
      </w:r>
      <w:r w:rsidR="003C5F40" w:rsidRPr="00DD0F0B">
        <w:t xml:space="preserve"> </w:t>
      </w:r>
      <w:r w:rsidR="009346BC" w:rsidRPr="00DD0F0B">
        <w:t xml:space="preserve">reasonably </w:t>
      </w:r>
      <w:r w:rsidR="007F4B67" w:rsidRPr="00DD0F0B">
        <w:t>require</w:t>
      </w:r>
      <w:r w:rsidR="003C5F40" w:rsidRPr="00DD0F0B">
        <w:t xml:space="preserve">s </w:t>
      </w:r>
      <w:r w:rsidR="007F4B67" w:rsidRPr="00DD0F0B">
        <w:t xml:space="preserve">to determine </w:t>
      </w:r>
      <w:r w:rsidR="00C74573" w:rsidRPr="00DD0F0B">
        <w:t>the</w:t>
      </w:r>
      <w:r w:rsidR="007F4B67" w:rsidRPr="00DD0F0B">
        <w:t xml:space="preserve"> consequences </w:t>
      </w:r>
      <w:r w:rsidR="00C74573" w:rsidRPr="00DD0F0B">
        <w:t>of</w:t>
      </w:r>
      <w:r w:rsidR="007F4B67" w:rsidRPr="00DD0F0B">
        <w:t xml:space="preserve"> the surrender.</w:t>
      </w:r>
    </w:p>
    <w:p w14:paraId="33723FF9" w14:textId="443D7E30" w:rsidR="003A5C36" w:rsidRPr="00DD0F0B" w:rsidRDefault="00ED2D22" w:rsidP="00ED2D22">
      <w:pPr>
        <w:pStyle w:val="Amain"/>
      </w:pPr>
      <w:r>
        <w:tab/>
      </w:r>
      <w:r w:rsidRPr="00DD0F0B">
        <w:t>(3)</w:t>
      </w:r>
      <w:r w:rsidRPr="00DD0F0B">
        <w:tab/>
      </w:r>
      <w:r w:rsidR="007F4B67" w:rsidRPr="00DD0F0B">
        <w:t xml:space="preserve">The surrender does not take effect until the </w:t>
      </w:r>
      <w:r w:rsidR="001A3DA9" w:rsidRPr="00DD0F0B">
        <w:t>director</w:t>
      </w:r>
      <w:r w:rsidR="00E7766F" w:rsidRPr="00DD0F0B">
        <w:noBreakHyphen/>
      </w:r>
      <w:r w:rsidR="001A3DA9" w:rsidRPr="00DD0F0B">
        <w:t>general</w:t>
      </w:r>
      <w:r w:rsidR="007F4B67" w:rsidRPr="00DD0F0B">
        <w:t xml:space="preserve"> give</w:t>
      </w:r>
      <w:r w:rsidR="009346BC" w:rsidRPr="00DD0F0B">
        <w:t>s</w:t>
      </w:r>
      <w:r w:rsidR="007F4B67" w:rsidRPr="00DD0F0B">
        <w:t xml:space="preserve"> the person written notice that the </w:t>
      </w:r>
      <w:r w:rsidR="001A3DA9" w:rsidRPr="00DD0F0B">
        <w:t>director</w:t>
      </w:r>
      <w:r w:rsidR="00E7766F" w:rsidRPr="00DD0F0B">
        <w:noBreakHyphen/>
      </w:r>
      <w:r w:rsidR="001A3DA9" w:rsidRPr="00DD0F0B">
        <w:t>general</w:t>
      </w:r>
      <w:r w:rsidR="007F4B67" w:rsidRPr="00DD0F0B">
        <w:t xml:space="preserve"> is satisfied </w:t>
      </w:r>
      <w:r w:rsidR="003E1477" w:rsidRPr="00DD0F0B">
        <w:t>the</w:t>
      </w:r>
      <w:r w:rsidR="007F4B67" w:rsidRPr="00DD0F0B">
        <w:t xml:space="preserve"> biosecurity matter and carriers </w:t>
      </w:r>
      <w:r w:rsidR="003E1477" w:rsidRPr="00DD0F0B">
        <w:t xml:space="preserve">involved in the regulated dealing </w:t>
      </w:r>
      <w:r w:rsidR="007F4B67" w:rsidRPr="00DD0F0B">
        <w:t>will be dealt with appropriately by the person.</w:t>
      </w:r>
    </w:p>
    <w:p w14:paraId="0C85BDFC" w14:textId="3E425E82" w:rsidR="007933FD" w:rsidRPr="00DD0F0B" w:rsidRDefault="00ED2D22" w:rsidP="00ED2D22">
      <w:pPr>
        <w:pStyle w:val="AH5Sec"/>
      </w:pPr>
      <w:bookmarkStart w:id="132" w:name="_Toc213333588"/>
      <w:r w:rsidRPr="00EB037E">
        <w:rPr>
          <w:rStyle w:val="CharSectNo"/>
        </w:rPr>
        <w:t>109</w:t>
      </w:r>
      <w:r w:rsidRPr="00DD0F0B">
        <w:tab/>
      </w:r>
      <w:r w:rsidR="007933FD" w:rsidRPr="00DD0F0B">
        <w:t>Registration—exercise of functions in emergencies</w:t>
      </w:r>
      <w:bookmarkEnd w:id="132"/>
    </w:p>
    <w:p w14:paraId="0DBCE1AF" w14:textId="061EDAF2" w:rsidR="007933FD" w:rsidRPr="00DD0F0B" w:rsidRDefault="00ED2D22" w:rsidP="00ED2D22">
      <w:pPr>
        <w:pStyle w:val="Amain"/>
      </w:pPr>
      <w:r>
        <w:tab/>
      </w:r>
      <w:r w:rsidRPr="00DD0F0B">
        <w:t>(1)</w:t>
      </w:r>
      <w:r w:rsidRPr="00DD0F0B">
        <w:tab/>
      </w:r>
      <w:r w:rsidR="007933FD" w:rsidRPr="00DD0F0B">
        <w:t xml:space="preserve">A provision of this </w:t>
      </w:r>
      <w:r w:rsidR="00E81C86" w:rsidRPr="00DD0F0B">
        <w:t>part</w:t>
      </w:r>
      <w:r w:rsidR="007933FD" w:rsidRPr="00DD0F0B">
        <w:t xml:space="preserve"> that provides for the director</w:t>
      </w:r>
      <w:r w:rsidR="00E7766F" w:rsidRPr="00DD0F0B">
        <w:noBreakHyphen/>
      </w:r>
      <w:r w:rsidR="007933FD" w:rsidRPr="00DD0F0B">
        <w:t>general to exercise a function in an emergency provides for the director</w:t>
      </w:r>
      <w:r w:rsidR="00E7766F" w:rsidRPr="00DD0F0B">
        <w:noBreakHyphen/>
      </w:r>
      <w:r w:rsidR="007933FD" w:rsidRPr="00DD0F0B">
        <w:t>general to exercise that function if—</w:t>
      </w:r>
    </w:p>
    <w:p w14:paraId="222AAFE6" w14:textId="4F08B407" w:rsidR="007933FD" w:rsidRPr="00DD0F0B" w:rsidRDefault="00ED2D22" w:rsidP="00ED2D22">
      <w:pPr>
        <w:pStyle w:val="Apara"/>
      </w:pPr>
      <w:r>
        <w:tab/>
      </w:r>
      <w:r w:rsidRPr="00DD0F0B">
        <w:t>(a)</w:t>
      </w:r>
      <w:r w:rsidRPr="00DD0F0B">
        <w:tab/>
      </w:r>
      <w:r w:rsidR="007933FD" w:rsidRPr="00DD0F0B">
        <w:t>the director</w:t>
      </w:r>
      <w:r w:rsidR="00E7766F" w:rsidRPr="00DD0F0B">
        <w:noBreakHyphen/>
      </w:r>
      <w:r w:rsidR="007933FD" w:rsidRPr="00DD0F0B">
        <w:t>general reasonably believes it is necessary to exercise the function because of an emergency declaration; or</w:t>
      </w:r>
    </w:p>
    <w:p w14:paraId="5AAAD34F" w14:textId="1BEF4823" w:rsidR="007933FD" w:rsidRPr="00DD0F0B" w:rsidRDefault="00ED2D22" w:rsidP="00ED2D22">
      <w:pPr>
        <w:pStyle w:val="Apara"/>
      </w:pPr>
      <w:r>
        <w:tab/>
      </w:r>
      <w:r w:rsidRPr="00DD0F0B">
        <w:t>(b)</w:t>
      </w:r>
      <w:r w:rsidRPr="00DD0F0B">
        <w:tab/>
      </w:r>
      <w:r w:rsidR="007933FD" w:rsidRPr="00DD0F0B">
        <w:t>the director</w:t>
      </w:r>
      <w:r w:rsidR="00E7766F" w:rsidRPr="00DD0F0B">
        <w:noBreakHyphen/>
      </w:r>
      <w:r w:rsidR="007933FD" w:rsidRPr="00DD0F0B">
        <w:t>general otherwise reasonably believes it is necessary to exercise the function because—</w:t>
      </w:r>
    </w:p>
    <w:p w14:paraId="667965D9" w14:textId="00D70065" w:rsidR="007933FD" w:rsidRPr="00DD0F0B" w:rsidRDefault="00ED2D22" w:rsidP="00ED2D22">
      <w:pPr>
        <w:pStyle w:val="Asubpara"/>
      </w:pPr>
      <w:r>
        <w:tab/>
      </w:r>
      <w:r w:rsidRPr="00DD0F0B">
        <w:t>(i)</w:t>
      </w:r>
      <w:r w:rsidRPr="00DD0F0B">
        <w:tab/>
      </w:r>
      <w:r w:rsidR="007933FD" w:rsidRPr="00DD0F0B">
        <w:t xml:space="preserve">a biosecurity emergency has happened, is happening or is </w:t>
      </w:r>
      <w:r w:rsidR="00AE2BCF" w:rsidRPr="00DD0F0B">
        <w:t>likely to happen</w:t>
      </w:r>
      <w:r w:rsidR="007933FD" w:rsidRPr="00DD0F0B">
        <w:t>; or</w:t>
      </w:r>
    </w:p>
    <w:p w14:paraId="5A45221A" w14:textId="5336D112" w:rsidR="007933FD" w:rsidRPr="00DD0F0B" w:rsidRDefault="00ED2D22" w:rsidP="00ED2D22">
      <w:pPr>
        <w:pStyle w:val="Asubpara"/>
      </w:pPr>
      <w:r>
        <w:lastRenderedPageBreak/>
        <w:tab/>
      </w:r>
      <w:r w:rsidRPr="00DD0F0B">
        <w:t>(ii)</w:t>
      </w:r>
      <w:r w:rsidRPr="00DD0F0B">
        <w:tab/>
      </w:r>
      <w:r w:rsidR="007933FD" w:rsidRPr="00DD0F0B">
        <w:t>the director</w:t>
      </w:r>
      <w:r w:rsidR="00E7766F" w:rsidRPr="00DD0F0B">
        <w:noBreakHyphen/>
      </w:r>
      <w:r w:rsidR="007933FD" w:rsidRPr="00DD0F0B">
        <w:t xml:space="preserve">general reasonably suspects a biosecurity emergency has happened, is happening or is </w:t>
      </w:r>
      <w:r w:rsidR="00AE2BCF" w:rsidRPr="00DD0F0B">
        <w:t>likely to happen</w:t>
      </w:r>
      <w:r w:rsidR="007933FD" w:rsidRPr="00DD0F0B">
        <w:t>.</w:t>
      </w:r>
    </w:p>
    <w:p w14:paraId="293A2B58" w14:textId="68C231C8" w:rsidR="007933FD" w:rsidRPr="00DD0F0B" w:rsidRDefault="00ED2D22" w:rsidP="00ED2D22">
      <w:pPr>
        <w:pStyle w:val="Amain"/>
      </w:pPr>
      <w:r>
        <w:tab/>
      </w:r>
      <w:r w:rsidRPr="00DD0F0B">
        <w:t>(2)</w:t>
      </w:r>
      <w:r w:rsidRPr="00DD0F0B">
        <w:tab/>
      </w:r>
      <w:r w:rsidR="007933FD" w:rsidRPr="00DD0F0B">
        <w:t xml:space="preserve">A function under this </w:t>
      </w:r>
      <w:r w:rsidR="00E81C86" w:rsidRPr="00DD0F0B">
        <w:t>part</w:t>
      </w:r>
      <w:r w:rsidR="007933FD" w:rsidRPr="00DD0F0B">
        <w:t xml:space="preserve"> is taken to have been exercised in an emergency if it is exercised by the director</w:t>
      </w:r>
      <w:r w:rsidR="00E7766F" w:rsidRPr="00DD0F0B">
        <w:noBreakHyphen/>
      </w:r>
      <w:r w:rsidR="007933FD" w:rsidRPr="00DD0F0B">
        <w:t>general in the circumstances mentioned in subsection (1).</w:t>
      </w:r>
    </w:p>
    <w:p w14:paraId="2E640EF4" w14:textId="77777777" w:rsidR="00944EDC" w:rsidRPr="00DD0F0B" w:rsidRDefault="00944EDC" w:rsidP="00A00103">
      <w:pPr>
        <w:pStyle w:val="PageBreak"/>
        <w:suppressLineNumbers/>
      </w:pPr>
      <w:r w:rsidRPr="00DD0F0B">
        <w:br w:type="page"/>
      </w:r>
    </w:p>
    <w:p w14:paraId="580DCA99" w14:textId="42D37CA4" w:rsidR="00292C8E" w:rsidRPr="00EB037E" w:rsidRDefault="00ED2D22" w:rsidP="00ED2D22">
      <w:pPr>
        <w:pStyle w:val="AH2Part"/>
      </w:pPr>
      <w:bookmarkStart w:id="133" w:name="_Toc213333589"/>
      <w:r w:rsidRPr="00EB037E">
        <w:rPr>
          <w:rStyle w:val="CharPartNo"/>
        </w:rPr>
        <w:lastRenderedPageBreak/>
        <w:t>Part 7</w:t>
      </w:r>
      <w:r w:rsidRPr="00DD0F0B">
        <w:tab/>
      </w:r>
      <w:r w:rsidR="00292C8E" w:rsidRPr="00EB037E">
        <w:rPr>
          <w:rStyle w:val="CharPartText"/>
        </w:rPr>
        <w:t>Biosecurity certificates</w:t>
      </w:r>
      <w:bookmarkEnd w:id="133"/>
    </w:p>
    <w:p w14:paraId="7308A764" w14:textId="2F253E4B" w:rsidR="00A80ECC" w:rsidRPr="00DD0F0B" w:rsidRDefault="00ED2D22" w:rsidP="00ED2D22">
      <w:pPr>
        <w:pStyle w:val="AH5Sec"/>
      </w:pPr>
      <w:bookmarkStart w:id="134" w:name="_Toc213333590"/>
      <w:r w:rsidRPr="00EB037E">
        <w:rPr>
          <w:rStyle w:val="CharSectNo"/>
        </w:rPr>
        <w:t>110</w:t>
      </w:r>
      <w:r w:rsidRPr="00DD0F0B">
        <w:tab/>
      </w:r>
      <w:r w:rsidR="00B02800" w:rsidRPr="00DD0F0B">
        <w:t>Biosecurity certificates</w:t>
      </w:r>
      <w:bookmarkEnd w:id="134"/>
    </w:p>
    <w:p w14:paraId="2E0AA968" w14:textId="7CFCA483" w:rsidR="00A80ECC" w:rsidRPr="00DD0F0B" w:rsidRDefault="00ED2D22" w:rsidP="00ED2D22">
      <w:pPr>
        <w:pStyle w:val="Amain"/>
      </w:pPr>
      <w:r>
        <w:tab/>
      </w:r>
      <w:r w:rsidRPr="00DD0F0B">
        <w:t>(1)</w:t>
      </w:r>
      <w:r w:rsidRPr="00DD0F0B">
        <w:tab/>
      </w:r>
      <w:r w:rsidR="00B02800" w:rsidRPr="00DD0F0B">
        <w:t xml:space="preserve">A biosecurity certifier may issue a certificate </w:t>
      </w:r>
      <w:r w:rsidR="00A80ECC" w:rsidRPr="00DD0F0B">
        <w:t xml:space="preserve">that certifies </w:t>
      </w:r>
      <w:r w:rsidR="00B84581" w:rsidRPr="00DD0F0B">
        <w:t>1 or more</w:t>
      </w:r>
      <w:r w:rsidR="00A80ECC" w:rsidRPr="00DD0F0B">
        <w:t xml:space="preserve"> of the following matters</w:t>
      </w:r>
      <w:r w:rsidR="00B02800" w:rsidRPr="00DD0F0B">
        <w:t xml:space="preserve"> (a </w:t>
      </w:r>
      <w:r w:rsidR="00B02800" w:rsidRPr="00DD0F0B">
        <w:rPr>
          <w:rStyle w:val="charBoldItals"/>
        </w:rPr>
        <w:t>biosecurity certificate</w:t>
      </w:r>
      <w:r w:rsidR="00B02800" w:rsidRPr="00DD0F0B">
        <w:rPr>
          <w:rFonts w:ascii="TimesNewRomanPS-BoldItalicMT" w:hAnsi="TimesNewRomanPS-BoldItalicMT" w:cs="TimesNewRomanPS-BoldItalicMT"/>
        </w:rPr>
        <w:t>)</w:t>
      </w:r>
      <w:r w:rsidR="00932294" w:rsidRPr="00DD0F0B">
        <w:t>:</w:t>
      </w:r>
    </w:p>
    <w:p w14:paraId="29477462" w14:textId="45AF2727" w:rsidR="00932294" w:rsidRPr="00DD0F0B" w:rsidRDefault="00ED2D22" w:rsidP="00ED2D22">
      <w:pPr>
        <w:pStyle w:val="Apara"/>
      </w:pPr>
      <w:r>
        <w:tab/>
      </w:r>
      <w:r w:rsidRPr="00DD0F0B">
        <w:t>(a)</w:t>
      </w:r>
      <w:r w:rsidRPr="00DD0F0B">
        <w:tab/>
      </w:r>
      <w:r w:rsidR="00A80ECC" w:rsidRPr="00DD0F0B">
        <w:t xml:space="preserve">that </w:t>
      </w:r>
      <w:r w:rsidR="00B84581" w:rsidRPr="00DD0F0B">
        <w:t xml:space="preserve">any </w:t>
      </w:r>
      <w:r w:rsidR="00A80ECC" w:rsidRPr="00DD0F0B">
        <w:t xml:space="preserve">biosecurity </w:t>
      </w:r>
      <w:r w:rsidR="00505F8D" w:rsidRPr="00DD0F0B">
        <w:t>matter, premises or other thing</w:t>
      </w:r>
      <w:r w:rsidR="00A80ECC" w:rsidRPr="00DD0F0B">
        <w:t xml:space="preserve"> is free from, or contains a stated level of, any stated biosecurity matter;</w:t>
      </w:r>
    </w:p>
    <w:p w14:paraId="07E2CC7B" w14:textId="6B7DE519" w:rsidR="00B02800" w:rsidRPr="00DD0F0B" w:rsidRDefault="00ED2D22" w:rsidP="00ED2D22">
      <w:pPr>
        <w:pStyle w:val="Apara"/>
      </w:pPr>
      <w:r>
        <w:tab/>
      </w:r>
      <w:r w:rsidRPr="00DD0F0B">
        <w:t>(b)</w:t>
      </w:r>
      <w:r w:rsidRPr="00DD0F0B">
        <w:tab/>
      </w:r>
      <w:r w:rsidR="00A80ECC" w:rsidRPr="00DD0F0B">
        <w:t xml:space="preserve">that </w:t>
      </w:r>
      <w:r w:rsidR="00B84581" w:rsidRPr="00DD0F0B">
        <w:t xml:space="preserve">any </w:t>
      </w:r>
      <w:r w:rsidR="00A80ECC" w:rsidRPr="00DD0F0B">
        <w:t xml:space="preserve">biosecurity </w:t>
      </w:r>
      <w:r w:rsidR="00505F8D" w:rsidRPr="00DD0F0B">
        <w:t>matter, premises or other thing</w:t>
      </w:r>
      <w:r w:rsidR="00A80ECC" w:rsidRPr="00DD0F0B">
        <w:t xml:space="preserve"> is in a stated condition;</w:t>
      </w:r>
    </w:p>
    <w:p w14:paraId="0DBD3C88" w14:textId="57CAD96E" w:rsidR="00B02800" w:rsidRPr="00DD0F0B" w:rsidRDefault="00ED2D22" w:rsidP="00ED2D22">
      <w:pPr>
        <w:pStyle w:val="Apara"/>
      </w:pPr>
      <w:r>
        <w:tab/>
      </w:r>
      <w:r w:rsidRPr="00DD0F0B">
        <w:t>(c)</w:t>
      </w:r>
      <w:r w:rsidRPr="00DD0F0B">
        <w:tab/>
      </w:r>
      <w:r w:rsidR="00A80ECC" w:rsidRPr="00DD0F0B">
        <w:t xml:space="preserve">that </w:t>
      </w:r>
      <w:r w:rsidR="00B84581" w:rsidRPr="00DD0F0B">
        <w:t xml:space="preserve">any </w:t>
      </w:r>
      <w:r w:rsidR="00A80ECC" w:rsidRPr="00DD0F0B">
        <w:t xml:space="preserve">biosecurity </w:t>
      </w:r>
      <w:r w:rsidR="00505F8D" w:rsidRPr="00DD0F0B">
        <w:t>matter, premises or other thing</w:t>
      </w:r>
      <w:r w:rsidR="00A80ECC" w:rsidRPr="00DD0F0B">
        <w:t xml:space="preserve"> has been the subject of a stated treatment</w:t>
      </w:r>
      <w:r w:rsidR="00B84581" w:rsidRPr="00DD0F0B">
        <w:t xml:space="preserve"> measure</w:t>
      </w:r>
      <w:r w:rsidR="00A80ECC" w:rsidRPr="00DD0F0B">
        <w:t>;</w:t>
      </w:r>
    </w:p>
    <w:p w14:paraId="51E0672E" w14:textId="1C0439CA" w:rsidR="00B02800" w:rsidRPr="00DD0F0B" w:rsidRDefault="00ED2D22" w:rsidP="00ED2D22">
      <w:pPr>
        <w:pStyle w:val="Apara"/>
      </w:pPr>
      <w:r>
        <w:tab/>
      </w:r>
      <w:r w:rsidRPr="00DD0F0B">
        <w:t>(d)</w:t>
      </w:r>
      <w:r w:rsidRPr="00DD0F0B">
        <w:tab/>
      </w:r>
      <w:r w:rsidR="00A80ECC" w:rsidRPr="00DD0F0B">
        <w:t xml:space="preserve">that </w:t>
      </w:r>
      <w:r w:rsidR="00A83EF8" w:rsidRPr="00DD0F0B">
        <w:t xml:space="preserve">any </w:t>
      </w:r>
      <w:r w:rsidR="00A80ECC" w:rsidRPr="00DD0F0B">
        <w:t xml:space="preserve">biosecurity </w:t>
      </w:r>
      <w:r w:rsidR="00505F8D" w:rsidRPr="00DD0F0B">
        <w:t>matter, premises or other thing</w:t>
      </w:r>
      <w:r w:rsidR="00A80ECC" w:rsidRPr="00DD0F0B">
        <w:t xml:space="preserve"> meets stated requirements;</w:t>
      </w:r>
    </w:p>
    <w:p w14:paraId="48AD7692" w14:textId="6929B247" w:rsidR="00A80ECC" w:rsidRPr="00DD0F0B" w:rsidRDefault="00ED2D22" w:rsidP="00ED2D22">
      <w:pPr>
        <w:pStyle w:val="Apara"/>
      </w:pPr>
      <w:r>
        <w:tab/>
      </w:r>
      <w:r w:rsidRPr="00DD0F0B">
        <w:t>(e)</w:t>
      </w:r>
      <w:r w:rsidRPr="00DD0F0B">
        <w:tab/>
      </w:r>
      <w:r w:rsidR="00A80ECC" w:rsidRPr="00DD0F0B">
        <w:t xml:space="preserve">any </w:t>
      </w:r>
      <w:r w:rsidR="00172B67" w:rsidRPr="00DD0F0B">
        <w:t xml:space="preserve">other </w:t>
      </w:r>
      <w:r w:rsidR="00A80ECC" w:rsidRPr="00DD0F0B">
        <w:t>matter prescribed by regulation.</w:t>
      </w:r>
    </w:p>
    <w:p w14:paraId="15E15477" w14:textId="03403426" w:rsidR="00485787" w:rsidRPr="00DD0F0B" w:rsidRDefault="00ED2D22" w:rsidP="00ED2D22">
      <w:pPr>
        <w:pStyle w:val="Amain"/>
      </w:pPr>
      <w:r>
        <w:tab/>
      </w:r>
      <w:r w:rsidRPr="00DD0F0B">
        <w:t>(2)</w:t>
      </w:r>
      <w:r w:rsidRPr="00DD0F0B">
        <w:tab/>
      </w:r>
      <w:r w:rsidR="00485787" w:rsidRPr="00DD0F0B">
        <w:t>A biosecurity certificate remains in force for the period stated in the certificate.</w:t>
      </w:r>
    </w:p>
    <w:p w14:paraId="2F51C9F2" w14:textId="6CF8BCEF" w:rsidR="005F2754" w:rsidRPr="00DD0F0B" w:rsidRDefault="00ED2D22" w:rsidP="00ED2D22">
      <w:pPr>
        <w:pStyle w:val="AH5Sec"/>
      </w:pPr>
      <w:bookmarkStart w:id="135" w:name="_Toc213333591"/>
      <w:r w:rsidRPr="00EB037E">
        <w:rPr>
          <w:rStyle w:val="CharSectNo"/>
        </w:rPr>
        <w:t>111</w:t>
      </w:r>
      <w:r w:rsidRPr="00DD0F0B">
        <w:tab/>
      </w:r>
      <w:r w:rsidR="00CE6675" w:rsidRPr="00DD0F0B">
        <w:t>I</w:t>
      </w:r>
      <w:r w:rsidR="005F2754" w:rsidRPr="00DD0F0B">
        <w:t>nterstate biosecurity certificate</w:t>
      </w:r>
      <w:r w:rsidR="00CE6675" w:rsidRPr="00DD0F0B">
        <w:t>s</w:t>
      </w:r>
      <w:bookmarkEnd w:id="135"/>
    </w:p>
    <w:p w14:paraId="46F51E98" w14:textId="511D4156" w:rsidR="005F2754" w:rsidRPr="00DD0F0B" w:rsidRDefault="00ED2D22" w:rsidP="00ED2D22">
      <w:pPr>
        <w:pStyle w:val="Amain"/>
      </w:pPr>
      <w:r>
        <w:tab/>
      </w:r>
      <w:r w:rsidRPr="00DD0F0B">
        <w:t>(1)</w:t>
      </w:r>
      <w:r w:rsidRPr="00DD0F0B">
        <w:tab/>
      </w:r>
      <w:r w:rsidR="005F2754" w:rsidRPr="00DD0F0B">
        <w:t>In this Act:</w:t>
      </w:r>
    </w:p>
    <w:p w14:paraId="2A66E314" w14:textId="5D76C740" w:rsidR="00CE6675" w:rsidRPr="00DD0F0B" w:rsidRDefault="005F2754" w:rsidP="00ED2D22">
      <w:pPr>
        <w:pStyle w:val="aDef"/>
        <w:rPr>
          <w:szCs w:val="22"/>
        </w:rPr>
      </w:pPr>
      <w:r w:rsidRPr="00DD0F0B">
        <w:rPr>
          <w:rStyle w:val="charBoldItals"/>
        </w:rPr>
        <w:t>interstate biosecurity certificate</w:t>
      </w:r>
      <w:r w:rsidRPr="00DD0F0B">
        <w:rPr>
          <w:rFonts w:ascii="TimesNewRomanPS-BoldItalicMT" w:hAnsi="TimesNewRomanPS-BoldItalicMT" w:cs="TimesNewRomanPS-BoldItalicMT"/>
        </w:rPr>
        <w:t xml:space="preserve"> means</w:t>
      </w:r>
      <w:r w:rsidRPr="00DD0F0B">
        <w:t xml:space="preserve"> a certificate issued under a corresponding biosecurity law, that certifies a matter that could be certified in a biosecurity certificate</w:t>
      </w:r>
      <w:r w:rsidR="0084276B" w:rsidRPr="00DD0F0B">
        <w:t>.</w:t>
      </w:r>
    </w:p>
    <w:p w14:paraId="383D7C1B" w14:textId="6A606E89" w:rsidR="005F2754" w:rsidRPr="00DD0F0B" w:rsidRDefault="00ED2D22" w:rsidP="00ED2D22">
      <w:pPr>
        <w:pStyle w:val="Amain"/>
      </w:pPr>
      <w:r>
        <w:tab/>
      </w:r>
      <w:r w:rsidRPr="00DD0F0B">
        <w:t>(2)</w:t>
      </w:r>
      <w:r w:rsidRPr="00DD0F0B">
        <w:tab/>
      </w:r>
      <w:r w:rsidR="005F2754" w:rsidRPr="00DD0F0B">
        <w:t xml:space="preserve">A person is taken to hold a biosecurity certificate for </w:t>
      </w:r>
      <w:r w:rsidR="005F2754" w:rsidRPr="00DD0F0B">
        <w:rPr>
          <w:rFonts w:cs="TimesNewRomanPSMT"/>
        </w:rPr>
        <w:t xml:space="preserve">any biosecurity matter, premises or other thing </w:t>
      </w:r>
      <w:r w:rsidR="005F2754" w:rsidRPr="00DD0F0B">
        <w:t xml:space="preserve">if the person holds an interstate biosecurity certificate for the </w:t>
      </w:r>
      <w:r w:rsidR="005F2754" w:rsidRPr="00DD0F0B">
        <w:rPr>
          <w:rFonts w:cs="TimesNewRomanPSMT"/>
        </w:rPr>
        <w:t>biosecurity matter, premises or thing</w:t>
      </w:r>
      <w:r w:rsidR="005F2754" w:rsidRPr="00DD0F0B">
        <w:t>.</w:t>
      </w:r>
    </w:p>
    <w:p w14:paraId="306AFC4B" w14:textId="6234FC59" w:rsidR="00A80ECC" w:rsidRPr="00DD0F0B" w:rsidRDefault="00ED2D22" w:rsidP="00ED2D22">
      <w:pPr>
        <w:pStyle w:val="AH5Sec"/>
      </w:pPr>
      <w:bookmarkStart w:id="136" w:name="_Toc213333592"/>
      <w:r w:rsidRPr="00EB037E">
        <w:rPr>
          <w:rStyle w:val="CharSectNo"/>
        </w:rPr>
        <w:t>112</w:t>
      </w:r>
      <w:r w:rsidRPr="00DD0F0B">
        <w:tab/>
      </w:r>
      <w:r w:rsidR="00E91ECA" w:rsidRPr="00DD0F0B">
        <w:t>Offence</w:t>
      </w:r>
      <w:r w:rsidR="00C84558" w:rsidRPr="00DD0F0B">
        <w:t>s</w:t>
      </w:r>
      <w:r w:rsidR="00E91ECA" w:rsidRPr="00DD0F0B">
        <w:t>—</w:t>
      </w:r>
      <w:r w:rsidR="00CC7C21" w:rsidRPr="00DD0F0B">
        <w:t xml:space="preserve">false or misleading </w:t>
      </w:r>
      <w:r w:rsidR="00A80ECC" w:rsidRPr="00DD0F0B">
        <w:t>biosecurity certificate</w:t>
      </w:r>
      <w:bookmarkEnd w:id="136"/>
    </w:p>
    <w:p w14:paraId="73A14E23" w14:textId="107D7D00" w:rsidR="00C41FB3" w:rsidRPr="00DD0F0B" w:rsidRDefault="00ED2D22" w:rsidP="00ED2D22">
      <w:pPr>
        <w:pStyle w:val="Amain"/>
        <w:keepNext/>
      </w:pPr>
      <w:r>
        <w:tab/>
      </w:r>
      <w:r w:rsidRPr="00DD0F0B">
        <w:t>(1)</w:t>
      </w:r>
      <w:r w:rsidRPr="00DD0F0B">
        <w:tab/>
      </w:r>
      <w:r w:rsidR="00C41FB3" w:rsidRPr="00DD0F0B">
        <w:t xml:space="preserve">A person must not issue a </w:t>
      </w:r>
      <w:r w:rsidR="009F7248" w:rsidRPr="00DD0F0B">
        <w:t xml:space="preserve">false or misleading </w:t>
      </w:r>
      <w:r w:rsidR="00C41FB3" w:rsidRPr="00DD0F0B">
        <w:t>biosecurity certificate.</w:t>
      </w:r>
    </w:p>
    <w:p w14:paraId="37F8E07A" w14:textId="12C1DE0D" w:rsidR="00C41FB3" w:rsidRPr="00DD0F0B" w:rsidRDefault="00C41FB3" w:rsidP="00C41FB3">
      <w:pPr>
        <w:pStyle w:val="Penalty"/>
      </w:pPr>
      <w:r w:rsidRPr="00DD0F0B">
        <w:t xml:space="preserve">Maximum penalty:  </w:t>
      </w:r>
      <w:r w:rsidR="009D3DD2" w:rsidRPr="00DD0F0B">
        <w:t xml:space="preserve">50 </w:t>
      </w:r>
      <w:r w:rsidRPr="00DD0F0B">
        <w:t>penalty units.</w:t>
      </w:r>
    </w:p>
    <w:p w14:paraId="25D52C12" w14:textId="39312CD0" w:rsidR="00985B89" w:rsidRPr="00DD0F0B" w:rsidRDefault="00ED2D22" w:rsidP="00ED2D22">
      <w:pPr>
        <w:pStyle w:val="Amain"/>
      </w:pPr>
      <w:r>
        <w:lastRenderedPageBreak/>
        <w:tab/>
      </w:r>
      <w:r w:rsidRPr="00DD0F0B">
        <w:t>(2)</w:t>
      </w:r>
      <w:r w:rsidRPr="00DD0F0B">
        <w:tab/>
      </w:r>
      <w:r w:rsidR="005B35E5" w:rsidRPr="00DD0F0B">
        <w:t>A person commits an offence if</w:t>
      </w:r>
      <w:r w:rsidR="00985B89" w:rsidRPr="00DD0F0B">
        <w:t>—</w:t>
      </w:r>
    </w:p>
    <w:p w14:paraId="5EA26092" w14:textId="7FA93AF6" w:rsidR="00985B89" w:rsidRPr="00DD0F0B" w:rsidRDefault="00ED2D22" w:rsidP="00ED2D22">
      <w:pPr>
        <w:pStyle w:val="Apara"/>
      </w:pPr>
      <w:r>
        <w:tab/>
      </w:r>
      <w:r w:rsidRPr="00DD0F0B">
        <w:t>(a)</w:t>
      </w:r>
      <w:r w:rsidRPr="00DD0F0B">
        <w:tab/>
      </w:r>
      <w:r w:rsidR="005B35E5" w:rsidRPr="00DD0F0B">
        <w:t xml:space="preserve">the person </w:t>
      </w:r>
      <w:r w:rsidR="0095092A" w:rsidRPr="00DD0F0B">
        <w:t>issues</w:t>
      </w:r>
      <w:r w:rsidR="005B35E5" w:rsidRPr="00DD0F0B">
        <w:t xml:space="preserve"> a biosecurity certificate</w:t>
      </w:r>
      <w:r w:rsidR="00985B89" w:rsidRPr="00DD0F0B">
        <w:rPr>
          <w:rFonts w:cs="TimesNewRomanPSMT"/>
        </w:rPr>
        <w:t>; and</w:t>
      </w:r>
    </w:p>
    <w:p w14:paraId="3D69776A" w14:textId="1A47E229" w:rsidR="000943CE" w:rsidRPr="00DD0F0B" w:rsidRDefault="00ED2D22" w:rsidP="00ED2D22">
      <w:pPr>
        <w:pStyle w:val="Apara"/>
      </w:pPr>
      <w:r>
        <w:tab/>
      </w:r>
      <w:r w:rsidRPr="00DD0F0B">
        <w:t>(b)</w:t>
      </w:r>
      <w:r w:rsidRPr="00DD0F0B">
        <w:tab/>
      </w:r>
      <w:r w:rsidR="004310D3" w:rsidRPr="00DD0F0B">
        <w:t>the certificate</w:t>
      </w:r>
      <w:r w:rsidR="00EC4CF4" w:rsidRPr="00DD0F0B">
        <w:t xml:space="preserve"> </w:t>
      </w:r>
      <w:r w:rsidR="005B35E5" w:rsidRPr="00DD0F0B">
        <w:t>is false or misleading</w:t>
      </w:r>
      <w:r w:rsidR="004310D3" w:rsidRPr="00DD0F0B">
        <w:t>; and</w:t>
      </w:r>
    </w:p>
    <w:p w14:paraId="05C550B8" w14:textId="52BBFCDC" w:rsidR="009F7248" w:rsidRPr="00DD0F0B" w:rsidRDefault="00ED2D22" w:rsidP="00ED2D22">
      <w:pPr>
        <w:pStyle w:val="Apara"/>
        <w:rPr>
          <w:szCs w:val="22"/>
        </w:rPr>
      </w:pPr>
      <w:r>
        <w:rPr>
          <w:szCs w:val="22"/>
        </w:rPr>
        <w:tab/>
      </w:r>
      <w:r w:rsidRPr="00DD0F0B">
        <w:rPr>
          <w:szCs w:val="22"/>
        </w:rPr>
        <w:t>(c)</w:t>
      </w:r>
      <w:r w:rsidRPr="00DD0F0B">
        <w:rPr>
          <w:szCs w:val="22"/>
        </w:rPr>
        <w:tab/>
      </w:r>
      <w:r w:rsidR="004310D3" w:rsidRPr="00DD0F0B">
        <w:rPr>
          <w:szCs w:val="22"/>
        </w:rPr>
        <w:t xml:space="preserve">the person </w:t>
      </w:r>
      <w:r w:rsidR="004310D3" w:rsidRPr="00DD0F0B">
        <w:t>knows</w:t>
      </w:r>
      <w:r w:rsidR="009F7248" w:rsidRPr="00DD0F0B">
        <w:t>,</w:t>
      </w:r>
      <w:r w:rsidR="004310D3" w:rsidRPr="00DD0F0B">
        <w:t xml:space="preserve"> or is negligent about whether</w:t>
      </w:r>
      <w:r w:rsidR="009F7248" w:rsidRPr="00DD0F0B">
        <w:t>,</w:t>
      </w:r>
      <w:r w:rsidR="004310D3" w:rsidRPr="00DD0F0B">
        <w:t xml:space="preserve"> the certificate</w:t>
      </w:r>
      <w:r w:rsidR="009F7248" w:rsidRPr="00DD0F0B">
        <w:t>—</w:t>
      </w:r>
    </w:p>
    <w:p w14:paraId="47432725" w14:textId="78FF8A16" w:rsidR="009F7248" w:rsidRPr="00DD0F0B" w:rsidRDefault="00ED2D22" w:rsidP="00ED2D22">
      <w:pPr>
        <w:pStyle w:val="Asubpara"/>
      </w:pPr>
      <w:r>
        <w:tab/>
      </w:r>
      <w:r w:rsidRPr="00DD0F0B">
        <w:t>(i)</w:t>
      </w:r>
      <w:r w:rsidRPr="00DD0F0B">
        <w:tab/>
      </w:r>
      <w:r w:rsidR="009F7248" w:rsidRPr="00DD0F0B">
        <w:t>is false or misleading; or</w:t>
      </w:r>
    </w:p>
    <w:p w14:paraId="76419AEB" w14:textId="7E615E88" w:rsidR="009F7248" w:rsidRPr="00DD0F0B" w:rsidRDefault="00ED2D22" w:rsidP="00ED2D22">
      <w:pPr>
        <w:pStyle w:val="Asubpara"/>
        <w:keepNext/>
      </w:pPr>
      <w:r>
        <w:tab/>
      </w:r>
      <w:r w:rsidRPr="00DD0F0B">
        <w:t>(ii)</w:t>
      </w:r>
      <w:r w:rsidRPr="00DD0F0B">
        <w:tab/>
      </w:r>
      <w:r w:rsidR="009F7248" w:rsidRPr="00DD0F0B">
        <w:t>omits anything without which the certificate is false or misleading.</w:t>
      </w:r>
    </w:p>
    <w:p w14:paraId="66E0AD92" w14:textId="3301CC61" w:rsidR="00C3205B" w:rsidRPr="00DD0F0B" w:rsidRDefault="00C3205B" w:rsidP="00C3205B">
      <w:pPr>
        <w:pStyle w:val="Penalty"/>
      </w:pPr>
      <w:r w:rsidRPr="00DD0F0B">
        <w:t xml:space="preserve">Maximum penalty:  </w:t>
      </w:r>
      <w:r w:rsidR="009D3DD2" w:rsidRPr="00DD0F0B">
        <w:t xml:space="preserve">1 000 </w:t>
      </w:r>
      <w:r w:rsidRPr="00DD0F0B">
        <w:t>penalty units.</w:t>
      </w:r>
    </w:p>
    <w:p w14:paraId="1EE78986" w14:textId="2E90E9CD" w:rsidR="00CC7C21" w:rsidRPr="00DD0F0B" w:rsidRDefault="00ED2D22" w:rsidP="00ED2D22">
      <w:pPr>
        <w:pStyle w:val="Amain"/>
      </w:pPr>
      <w:r>
        <w:tab/>
      </w:r>
      <w:r w:rsidRPr="00DD0F0B">
        <w:t>(3)</w:t>
      </w:r>
      <w:r w:rsidRPr="00DD0F0B">
        <w:tab/>
      </w:r>
      <w:r w:rsidR="00CC7C21" w:rsidRPr="00DD0F0B">
        <w:t>An offence against sub</w:t>
      </w:r>
      <w:r w:rsidR="00187E62" w:rsidRPr="00DD0F0B">
        <w:t>section</w:t>
      </w:r>
      <w:r w:rsidR="00CC7C21" w:rsidRPr="00DD0F0B">
        <w:t> (</w:t>
      </w:r>
      <w:r w:rsidR="00C41FB3" w:rsidRPr="00DD0F0B">
        <w:t>1</w:t>
      </w:r>
      <w:r w:rsidR="00CC7C21" w:rsidRPr="00DD0F0B">
        <w:t>) is a strict liability offence.</w:t>
      </w:r>
    </w:p>
    <w:p w14:paraId="2578DB9B" w14:textId="086626D5" w:rsidR="00E574F3" w:rsidRPr="00DD0F0B" w:rsidRDefault="00ED2D22" w:rsidP="00ED2D22">
      <w:pPr>
        <w:pStyle w:val="Amain"/>
      </w:pPr>
      <w:r>
        <w:tab/>
      </w:r>
      <w:r w:rsidRPr="00DD0F0B">
        <w:t>(4)</w:t>
      </w:r>
      <w:r w:rsidRPr="00DD0F0B">
        <w:tab/>
      </w:r>
      <w:r w:rsidR="00E574F3" w:rsidRPr="00DD0F0B">
        <w:t xml:space="preserve">In this </w:t>
      </w:r>
      <w:r w:rsidR="00187E62" w:rsidRPr="00DD0F0B">
        <w:t>section</w:t>
      </w:r>
      <w:r w:rsidR="00E574F3" w:rsidRPr="00DD0F0B">
        <w:t>:</w:t>
      </w:r>
    </w:p>
    <w:p w14:paraId="383E71C9" w14:textId="5387B708" w:rsidR="00E574F3" w:rsidRPr="00DD0F0B" w:rsidRDefault="00E574F3" w:rsidP="00ED2D22">
      <w:pPr>
        <w:pStyle w:val="aDef"/>
      </w:pPr>
      <w:r w:rsidRPr="00DD0F0B">
        <w:rPr>
          <w:rStyle w:val="charBoldItals"/>
        </w:rPr>
        <w:t>biosecurity certificate</w:t>
      </w:r>
      <w:r w:rsidRPr="00DD0F0B">
        <w:t xml:space="preserve"> includes an interstate biosecurity certificate.</w:t>
      </w:r>
    </w:p>
    <w:p w14:paraId="751C12B8" w14:textId="686889A3" w:rsidR="00A80ECC" w:rsidRPr="00DD0F0B" w:rsidRDefault="00ED2D22" w:rsidP="00ED2D22">
      <w:pPr>
        <w:pStyle w:val="AH5Sec"/>
      </w:pPr>
      <w:bookmarkStart w:id="137" w:name="_Toc213333593"/>
      <w:r w:rsidRPr="00EB037E">
        <w:rPr>
          <w:rStyle w:val="CharSectNo"/>
        </w:rPr>
        <w:t>113</w:t>
      </w:r>
      <w:r w:rsidRPr="00DD0F0B">
        <w:tab/>
      </w:r>
      <w:r w:rsidR="00E91ECA" w:rsidRPr="00DD0F0B">
        <w:t>Offence</w:t>
      </w:r>
      <w:r w:rsidR="00C84558" w:rsidRPr="00DD0F0B">
        <w:t>s</w:t>
      </w:r>
      <w:r w:rsidR="00E91ECA" w:rsidRPr="00DD0F0B">
        <w:t>—</w:t>
      </w:r>
      <w:r w:rsidR="001B4B5D" w:rsidRPr="00DD0F0B">
        <w:t>f</w:t>
      </w:r>
      <w:r w:rsidR="00A80ECC" w:rsidRPr="00DD0F0B">
        <w:t>alse representation</w:t>
      </w:r>
      <w:r w:rsidR="001B4B5D" w:rsidRPr="00DD0F0B">
        <w:t xml:space="preserve"> about biosecurity certificate</w:t>
      </w:r>
      <w:bookmarkEnd w:id="137"/>
    </w:p>
    <w:p w14:paraId="71119AC7" w14:textId="51EC662F" w:rsidR="00A04A09" w:rsidRPr="00DD0F0B" w:rsidRDefault="00ED2D22" w:rsidP="00ED2D22">
      <w:pPr>
        <w:pStyle w:val="Amain"/>
        <w:keepNext/>
      </w:pPr>
      <w:r>
        <w:tab/>
      </w:r>
      <w:r w:rsidRPr="00DD0F0B">
        <w:t>(1)</w:t>
      </w:r>
      <w:r w:rsidRPr="00DD0F0B">
        <w:tab/>
      </w:r>
      <w:r w:rsidR="00A04A09" w:rsidRPr="00DD0F0B">
        <w:t xml:space="preserve">A person </w:t>
      </w:r>
      <w:r w:rsidR="00C41FB3" w:rsidRPr="00DD0F0B">
        <w:t xml:space="preserve">must not </w:t>
      </w:r>
      <w:r w:rsidR="00A04A09" w:rsidRPr="00DD0F0B">
        <w:t>falsely represent that a biosecurity certificate has been issued for any biosecurity matter, premises or other thing.</w:t>
      </w:r>
    </w:p>
    <w:p w14:paraId="4B6BA879" w14:textId="51FC6A9F" w:rsidR="00A04A09" w:rsidRPr="00DD0F0B" w:rsidRDefault="00A04A09" w:rsidP="00A04A09">
      <w:pPr>
        <w:pStyle w:val="Penalty"/>
      </w:pPr>
      <w:r w:rsidRPr="00DD0F0B">
        <w:t xml:space="preserve">Maximum penalty:  </w:t>
      </w:r>
      <w:r w:rsidR="009D3DD2" w:rsidRPr="00DD0F0B">
        <w:t xml:space="preserve">50 </w:t>
      </w:r>
      <w:r w:rsidRPr="00DD0F0B">
        <w:t>penalty units.</w:t>
      </w:r>
    </w:p>
    <w:p w14:paraId="6BF4D606" w14:textId="75190ABD" w:rsidR="00C41FB3" w:rsidRPr="00DD0F0B" w:rsidRDefault="00ED2D22" w:rsidP="00ED2D22">
      <w:pPr>
        <w:pStyle w:val="Amain"/>
        <w:keepNext/>
      </w:pPr>
      <w:r>
        <w:tab/>
      </w:r>
      <w:r w:rsidRPr="00DD0F0B">
        <w:t>(2)</w:t>
      </w:r>
      <w:r w:rsidRPr="00DD0F0B">
        <w:tab/>
      </w:r>
      <w:r w:rsidR="00C41FB3" w:rsidRPr="00DD0F0B">
        <w:t xml:space="preserve">A person commits an offence if the person </w:t>
      </w:r>
      <w:r w:rsidR="006E2AAB" w:rsidRPr="00DD0F0B">
        <w:t>intentionally</w:t>
      </w:r>
      <w:r w:rsidR="0051658A" w:rsidRPr="00DD0F0B">
        <w:t xml:space="preserve"> </w:t>
      </w:r>
      <w:r w:rsidR="006E2AAB" w:rsidRPr="00DD0F0B">
        <w:t xml:space="preserve">or negligently </w:t>
      </w:r>
      <w:r w:rsidR="00C41FB3" w:rsidRPr="00DD0F0B">
        <w:t>falsely represents that a biosecurity certificate has been issued for any biosecurity matter, premises or other thing.</w:t>
      </w:r>
    </w:p>
    <w:p w14:paraId="2AC3A1C3" w14:textId="227B96D2" w:rsidR="00C41FB3" w:rsidRPr="00DD0F0B" w:rsidRDefault="00C41FB3" w:rsidP="00C41FB3">
      <w:pPr>
        <w:pStyle w:val="Penalty"/>
      </w:pPr>
      <w:r w:rsidRPr="00DD0F0B">
        <w:t xml:space="preserve">Maximum penalty:  </w:t>
      </w:r>
      <w:r w:rsidR="009D3DD2" w:rsidRPr="00DD0F0B">
        <w:t xml:space="preserve">1 000 </w:t>
      </w:r>
      <w:r w:rsidRPr="00DD0F0B">
        <w:t>penalty units.</w:t>
      </w:r>
    </w:p>
    <w:p w14:paraId="06418824" w14:textId="5CBDE38D" w:rsidR="00A04A09" w:rsidRPr="00DD0F0B" w:rsidRDefault="00ED2D22" w:rsidP="00ED2D22">
      <w:pPr>
        <w:pStyle w:val="Amain"/>
      </w:pPr>
      <w:r>
        <w:tab/>
      </w:r>
      <w:r w:rsidRPr="00DD0F0B">
        <w:t>(3)</w:t>
      </w:r>
      <w:r w:rsidRPr="00DD0F0B">
        <w:tab/>
      </w:r>
      <w:r w:rsidR="00A04A09" w:rsidRPr="00DD0F0B">
        <w:t>An offence against sub</w:t>
      </w:r>
      <w:r w:rsidR="00187E62" w:rsidRPr="00DD0F0B">
        <w:t>section</w:t>
      </w:r>
      <w:r w:rsidR="00A04A09" w:rsidRPr="00DD0F0B">
        <w:t> (</w:t>
      </w:r>
      <w:r w:rsidR="00C41FB3" w:rsidRPr="00DD0F0B">
        <w:t>1</w:t>
      </w:r>
      <w:r w:rsidR="00A04A09" w:rsidRPr="00DD0F0B">
        <w:t>) is a strict liability offence.</w:t>
      </w:r>
    </w:p>
    <w:p w14:paraId="0689C25C" w14:textId="7BCF91D4" w:rsidR="001B4B5D" w:rsidRPr="00DD0F0B" w:rsidRDefault="00ED2D22" w:rsidP="00ED2D22">
      <w:pPr>
        <w:pStyle w:val="Amain"/>
      </w:pPr>
      <w:r>
        <w:tab/>
      </w:r>
      <w:r w:rsidRPr="00DD0F0B">
        <w:t>(4)</w:t>
      </w:r>
      <w:r w:rsidRPr="00DD0F0B">
        <w:tab/>
      </w:r>
      <w:r w:rsidR="001B4B5D" w:rsidRPr="00DD0F0B">
        <w:t xml:space="preserve">In this </w:t>
      </w:r>
      <w:r w:rsidR="00187E62" w:rsidRPr="00DD0F0B">
        <w:t>section</w:t>
      </w:r>
      <w:r w:rsidR="001B4B5D" w:rsidRPr="00DD0F0B">
        <w:t>:</w:t>
      </w:r>
    </w:p>
    <w:p w14:paraId="6DF207D4" w14:textId="1B0FB324" w:rsidR="001B4B5D" w:rsidRPr="00DD0F0B" w:rsidRDefault="001B4B5D" w:rsidP="00ED2D22">
      <w:pPr>
        <w:pStyle w:val="aDef"/>
      </w:pPr>
      <w:r w:rsidRPr="00DD0F0B">
        <w:rPr>
          <w:rStyle w:val="charBoldItals"/>
        </w:rPr>
        <w:t xml:space="preserve">biosecurity </w:t>
      </w:r>
      <w:r w:rsidR="0079606C" w:rsidRPr="00DD0F0B">
        <w:rPr>
          <w:rStyle w:val="charBoldItals"/>
        </w:rPr>
        <w:t>certificate</w:t>
      </w:r>
      <w:r w:rsidR="00E86DD0" w:rsidRPr="00DD0F0B">
        <w:t xml:space="preserve"> </w:t>
      </w:r>
      <w:r w:rsidRPr="00DD0F0B">
        <w:t>includes an interstate biosecurity certificate.</w:t>
      </w:r>
    </w:p>
    <w:p w14:paraId="4E069496" w14:textId="3620B525" w:rsidR="00CA5DE3" w:rsidRPr="006C509F" w:rsidRDefault="00CA5DE3" w:rsidP="00A00103">
      <w:pPr>
        <w:pStyle w:val="PageBreak"/>
        <w:suppressLineNumbers/>
      </w:pPr>
      <w:r w:rsidRPr="00DD0F0B">
        <w:br w:type="page"/>
      </w:r>
    </w:p>
    <w:p w14:paraId="14401CB2" w14:textId="578158E5" w:rsidR="00292C8E" w:rsidRPr="00EB037E" w:rsidRDefault="00ED2D22" w:rsidP="00ED2D22">
      <w:pPr>
        <w:pStyle w:val="AH2Part"/>
      </w:pPr>
      <w:bookmarkStart w:id="138" w:name="_Toc213333594"/>
      <w:r w:rsidRPr="00EB037E">
        <w:rPr>
          <w:rStyle w:val="CharPartNo"/>
        </w:rPr>
        <w:lastRenderedPageBreak/>
        <w:t>Part 8</w:t>
      </w:r>
      <w:r w:rsidRPr="00DD0F0B">
        <w:tab/>
      </w:r>
      <w:r w:rsidR="00B20D28" w:rsidRPr="00EB037E">
        <w:rPr>
          <w:rStyle w:val="CharPartText"/>
        </w:rPr>
        <w:t>Biosecurity</w:t>
      </w:r>
      <w:r w:rsidR="00134E27" w:rsidRPr="00EB037E">
        <w:rPr>
          <w:rStyle w:val="CharPartText"/>
        </w:rPr>
        <w:t xml:space="preserve"> audit</w:t>
      </w:r>
      <w:r w:rsidR="00292C8E" w:rsidRPr="00EB037E">
        <w:rPr>
          <w:rStyle w:val="CharPartText"/>
        </w:rPr>
        <w:t>s</w:t>
      </w:r>
      <w:bookmarkEnd w:id="138"/>
    </w:p>
    <w:p w14:paraId="08CBD534" w14:textId="007D06FA" w:rsidR="00A83AAA" w:rsidRPr="00DD0F0B" w:rsidRDefault="00ED2D22" w:rsidP="00ED2D22">
      <w:pPr>
        <w:pStyle w:val="AH5Sec"/>
      </w:pPr>
      <w:bookmarkStart w:id="139" w:name="_Toc213333595"/>
      <w:r w:rsidRPr="00EB037E">
        <w:rPr>
          <w:rStyle w:val="CharSectNo"/>
        </w:rPr>
        <w:t>114</w:t>
      </w:r>
      <w:r w:rsidRPr="00DD0F0B">
        <w:tab/>
      </w:r>
      <w:r w:rsidR="00A83AAA" w:rsidRPr="00DD0F0B">
        <w:t xml:space="preserve">Meaning of </w:t>
      </w:r>
      <w:r w:rsidR="00A83AAA" w:rsidRPr="00DD0F0B">
        <w:rPr>
          <w:rStyle w:val="charItals"/>
        </w:rPr>
        <w:t>authorisation</w:t>
      </w:r>
      <w:r w:rsidR="00A83AAA" w:rsidRPr="00DD0F0B">
        <w:rPr>
          <w:rStyle w:val="charItals"/>
        </w:rPr>
        <w:noBreakHyphen/>
        <w:t>holder</w:t>
      </w:r>
      <w:r w:rsidR="00A83AAA" w:rsidRPr="00DD0F0B">
        <w:t>—</w:t>
      </w:r>
      <w:r w:rsidR="00675761">
        <w:t>pt</w:t>
      </w:r>
      <w:r w:rsidR="00A75D88" w:rsidRPr="00DD0F0B">
        <w:t xml:space="preserve"> 8</w:t>
      </w:r>
      <w:bookmarkEnd w:id="139"/>
    </w:p>
    <w:p w14:paraId="7B9EB1D0" w14:textId="7819E9A2" w:rsidR="00A83AAA" w:rsidRPr="00DD0F0B" w:rsidRDefault="00A83AAA" w:rsidP="00A83AAA">
      <w:pPr>
        <w:pStyle w:val="Amainreturn"/>
      </w:pPr>
      <w:r w:rsidRPr="00DD0F0B">
        <w:t xml:space="preserve">In this </w:t>
      </w:r>
      <w:r w:rsidR="00CA52D0" w:rsidRPr="00DD0F0B">
        <w:t>part</w:t>
      </w:r>
      <w:r w:rsidRPr="00DD0F0B">
        <w:t>:</w:t>
      </w:r>
    </w:p>
    <w:p w14:paraId="1D677918" w14:textId="77777777" w:rsidR="00A83AAA" w:rsidRPr="00DD0F0B" w:rsidRDefault="00A83AAA" w:rsidP="00ED2D22">
      <w:pPr>
        <w:pStyle w:val="aDef"/>
        <w:keepNext/>
      </w:pPr>
      <w:r w:rsidRPr="00DD0F0B">
        <w:rPr>
          <w:rStyle w:val="charBoldItals"/>
        </w:rPr>
        <w:t>authorisation</w:t>
      </w:r>
      <w:r w:rsidRPr="00DD0F0B">
        <w:rPr>
          <w:rStyle w:val="charBoldItals"/>
        </w:rPr>
        <w:noBreakHyphen/>
        <w:t>holder</w:t>
      </w:r>
      <w:r w:rsidRPr="00DD0F0B">
        <w:t xml:space="preserve"> means any of the following:</w:t>
      </w:r>
    </w:p>
    <w:p w14:paraId="259D40BF" w14:textId="787C400B" w:rsidR="00A83AAA" w:rsidRPr="00DD0F0B" w:rsidRDefault="00ED2D22" w:rsidP="00ED2D22">
      <w:pPr>
        <w:pStyle w:val="aDefpara"/>
        <w:keepNext/>
      </w:pPr>
      <w:r>
        <w:tab/>
      </w:r>
      <w:r w:rsidRPr="00DD0F0B">
        <w:t>(a)</w:t>
      </w:r>
      <w:r w:rsidRPr="00DD0F0B">
        <w:tab/>
      </w:r>
      <w:r w:rsidR="00A83AAA" w:rsidRPr="00DD0F0B">
        <w:t>a permit</w:t>
      </w:r>
      <w:r w:rsidR="00A83AAA" w:rsidRPr="00DD0F0B">
        <w:noBreakHyphen/>
        <w:t>holder;</w:t>
      </w:r>
    </w:p>
    <w:p w14:paraId="1CC9AD9D" w14:textId="51B1DE68" w:rsidR="00A83AAA" w:rsidRPr="00DD0F0B" w:rsidRDefault="00ED2D22" w:rsidP="00ED2D22">
      <w:pPr>
        <w:pStyle w:val="aDefpara"/>
        <w:keepNext/>
      </w:pPr>
      <w:r>
        <w:tab/>
      </w:r>
      <w:r w:rsidRPr="00DD0F0B">
        <w:t>(b)</w:t>
      </w:r>
      <w:r w:rsidRPr="00DD0F0B">
        <w:tab/>
      </w:r>
      <w:r w:rsidR="00A83AAA" w:rsidRPr="00DD0F0B">
        <w:t>a registered person;</w:t>
      </w:r>
    </w:p>
    <w:p w14:paraId="00162BCB" w14:textId="2FAE11BA" w:rsidR="00A83AAA" w:rsidRPr="00DD0F0B" w:rsidRDefault="00ED2D22" w:rsidP="00ED2D22">
      <w:pPr>
        <w:pStyle w:val="aDefpara"/>
        <w:keepNext/>
      </w:pPr>
      <w:r>
        <w:tab/>
      </w:r>
      <w:r w:rsidRPr="00DD0F0B">
        <w:t>(c)</w:t>
      </w:r>
      <w:r w:rsidRPr="00DD0F0B">
        <w:tab/>
      </w:r>
      <w:r w:rsidR="00A83AAA" w:rsidRPr="00DD0F0B">
        <w:t>a biosecurity certifier;</w:t>
      </w:r>
    </w:p>
    <w:p w14:paraId="6D9AB05C" w14:textId="43EACD29" w:rsidR="00A83AAA" w:rsidRPr="00DD0F0B" w:rsidRDefault="00ED2D22" w:rsidP="00ED2D22">
      <w:pPr>
        <w:pStyle w:val="aDefpara"/>
        <w:keepNext/>
      </w:pPr>
      <w:r>
        <w:tab/>
      </w:r>
      <w:r w:rsidRPr="00DD0F0B">
        <w:t>(d)</w:t>
      </w:r>
      <w:r w:rsidRPr="00DD0F0B">
        <w:tab/>
      </w:r>
      <w:r w:rsidR="00A83AAA" w:rsidRPr="00DD0F0B">
        <w:t>a biosecurity auditor;</w:t>
      </w:r>
    </w:p>
    <w:p w14:paraId="626C9A4E" w14:textId="21CD6767" w:rsidR="00A83AAA" w:rsidRPr="00DD0F0B" w:rsidRDefault="00ED2D22" w:rsidP="00ED2D22">
      <w:pPr>
        <w:pStyle w:val="aDefpara"/>
        <w:keepNext/>
      </w:pPr>
      <w:r>
        <w:tab/>
      </w:r>
      <w:r w:rsidRPr="00DD0F0B">
        <w:t>(e)</w:t>
      </w:r>
      <w:r w:rsidRPr="00DD0F0B">
        <w:tab/>
      </w:r>
      <w:r w:rsidR="00A83AAA" w:rsidRPr="00DD0F0B">
        <w:t>a certifier authority;</w:t>
      </w:r>
    </w:p>
    <w:p w14:paraId="7B688490" w14:textId="60049529" w:rsidR="00A83AAA" w:rsidRPr="00DD0F0B" w:rsidRDefault="00ED2D22" w:rsidP="00ED2D22">
      <w:pPr>
        <w:pStyle w:val="aDefpara"/>
      </w:pPr>
      <w:r>
        <w:tab/>
      </w:r>
      <w:r w:rsidRPr="00DD0F0B">
        <w:t>(f)</w:t>
      </w:r>
      <w:r w:rsidRPr="00DD0F0B">
        <w:tab/>
      </w:r>
      <w:r w:rsidR="00A83AAA" w:rsidRPr="00DD0F0B">
        <w:t>an auditor authority.</w:t>
      </w:r>
    </w:p>
    <w:p w14:paraId="36FD8000" w14:textId="6E5A381C" w:rsidR="00F343F7" w:rsidRPr="00DD0F0B" w:rsidRDefault="00ED2D22" w:rsidP="00ED2D22">
      <w:pPr>
        <w:pStyle w:val="AH5Sec"/>
      </w:pPr>
      <w:bookmarkStart w:id="140" w:name="_Toc213333596"/>
      <w:r w:rsidRPr="00EB037E">
        <w:rPr>
          <w:rStyle w:val="CharSectNo"/>
        </w:rPr>
        <w:t>115</w:t>
      </w:r>
      <w:r w:rsidRPr="00DD0F0B">
        <w:tab/>
      </w:r>
      <w:r w:rsidR="00763A70" w:rsidRPr="00DD0F0B">
        <w:t>B</w:t>
      </w:r>
      <w:r w:rsidR="00F343F7" w:rsidRPr="00DD0F0B">
        <w:t>iosecurity audit</w:t>
      </w:r>
      <w:r w:rsidR="00763A70" w:rsidRPr="00DD0F0B">
        <w:t>s</w:t>
      </w:r>
      <w:bookmarkEnd w:id="140"/>
    </w:p>
    <w:p w14:paraId="042E8478" w14:textId="651A6AA6" w:rsidR="00763A70" w:rsidRPr="00DD0F0B" w:rsidRDefault="00ED2D22" w:rsidP="00ED2D22">
      <w:pPr>
        <w:pStyle w:val="Amain"/>
      </w:pPr>
      <w:r>
        <w:tab/>
      </w:r>
      <w:r w:rsidRPr="00DD0F0B">
        <w:t>(1)</w:t>
      </w:r>
      <w:r w:rsidRPr="00DD0F0B">
        <w:tab/>
      </w:r>
      <w:r w:rsidR="0071177C" w:rsidRPr="00DD0F0B">
        <w:t>The director</w:t>
      </w:r>
      <w:r w:rsidR="00E7766F" w:rsidRPr="00DD0F0B">
        <w:noBreakHyphen/>
      </w:r>
      <w:r w:rsidR="0071177C" w:rsidRPr="00DD0F0B">
        <w:t>general may require that a</w:t>
      </w:r>
      <w:r w:rsidR="00763A70" w:rsidRPr="00DD0F0B">
        <w:t xml:space="preserve"> biosecurity auditor carry out an audit (a </w:t>
      </w:r>
      <w:r w:rsidR="00763A70" w:rsidRPr="00DD0F0B">
        <w:rPr>
          <w:rStyle w:val="charBoldItals"/>
        </w:rPr>
        <w:t>biosecurity audit</w:t>
      </w:r>
      <w:r w:rsidR="00763A70" w:rsidRPr="00DD0F0B">
        <w:t>) in relation to a</w:t>
      </w:r>
      <w:r w:rsidR="0071177C" w:rsidRPr="00DD0F0B">
        <w:t>n authorisation</w:t>
      </w:r>
      <w:r w:rsidR="00E7766F" w:rsidRPr="00DD0F0B">
        <w:noBreakHyphen/>
      </w:r>
      <w:r w:rsidR="0071177C" w:rsidRPr="00DD0F0B">
        <w:t>holder</w:t>
      </w:r>
      <w:r w:rsidR="00763A70" w:rsidRPr="00DD0F0B">
        <w:t>, for 1 or more of the following purposes:</w:t>
      </w:r>
    </w:p>
    <w:p w14:paraId="776F6B93" w14:textId="10E06615" w:rsidR="002744F2" w:rsidRPr="00DD0F0B" w:rsidRDefault="00ED2D22" w:rsidP="00ED2D22">
      <w:pPr>
        <w:pStyle w:val="Apara"/>
      </w:pPr>
      <w:r>
        <w:tab/>
      </w:r>
      <w:r w:rsidRPr="00DD0F0B">
        <w:t>(a)</w:t>
      </w:r>
      <w:r w:rsidRPr="00DD0F0B">
        <w:tab/>
      </w:r>
      <w:r w:rsidR="002744F2" w:rsidRPr="00DD0F0B">
        <w:t xml:space="preserve">to </w:t>
      </w:r>
      <w:r w:rsidR="00C654E7" w:rsidRPr="00DD0F0B">
        <w:t>assess</w:t>
      </w:r>
      <w:r w:rsidR="002744F2" w:rsidRPr="00DD0F0B">
        <w:t xml:space="preserve"> an </w:t>
      </w:r>
      <w:r w:rsidR="0071177C" w:rsidRPr="00DD0F0B">
        <w:t>authorisation</w:t>
      </w:r>
      <w:r w:rsidR="00E7766F" w:rsidRPr="00DD0F0B">
        <w:noBreakHyphen/>
      </w:r>
      <w:r w:rsidR="0071177C" w:rsidRPr="00DD0F0B">
        <w:t>holder</w:t>
      </w:r>
      <w:r w:rsidR="00D52B18" w:rsidRPr="00DD0F0B">
        <w:t>’s</w:t>
      </w:r>
      <w:r w:rsidR="002744F2" w:rsidRPr="00DD0F0B">
        <w:t xml:space="preserve"> eligib</w:t>
      </w:r>
      <w:r w:rsidR="00D52B18" w:rsidRPr="00DD0F0B">
        <w:t>ility</w:t>
      </w:r>
      <w:r w:rsidR="002744F2" w:rsidRPr="00DD0F0B">
        <w:t xml:space="preserve"> to hold</w:t>
      </w:r>
      <w:r w:rsidR="00B11928" w:rsidRPr="00DD0F0B">
        <w:t xml:space="preserve"> their </w:t>
      </w:r>
      <w:r w:rsidR="002744F2" w:rsidRPr="00DD0F0B">
        <w:t>permit</w:t>
      </w:r>
      <w:r w:rsidR="00B11928" w:rsidRPr="00DD0F0B">
        <w:t xml:space="preserve">, </w:t>
      </w:r>
      <w:r w:rsidR="002744F2" w:rsidRPr="00DD0F0B">
        <w:t>registration or</w:t>
      </w:r>
      <w:r w:rsidR="00B11928" w:rsidRPr="00DD0F0B">
        <w:t xml:space="preserve"> </w:t>
      </w:r>
      <w:r w:rsidR="002744F2" w:rsidRPr="00DD0F0B">
        <w:t>approval;</w:t>
      </w:r>
    </w:p>
    <w:p w14:paraId="381FA37E" w14:textId="0BB8E529" w:rsidR="00F84F6A" w:rsidRPr="00DD0F0B" w:rsidRDefault="00ED2D22" w:rsidP="00ED2D22">
      <w:pPr>
        <w:pStyle w:val="Apara"/>
      </w:pPr>
      <w:r>
        <w:tab/>
      </w:r>
      <w:r w:rsidRPr="00DD0F0B">
        <w:t>(b)</w:t>
      </w:r>
      <w:r w:rsidRPr="00DD0F0B">
        <w:tab/>
      </w:r>
      <w:r w:rsidR="00F84F6A" w:rsidRPr="00DD0F0B">
        <w:t xml:space="preserve">to assess </w:t>
      </w:r>
      <w:r w:rsidR="00F84F6A" w:rsidRPr="00DD0F0B">
        <w:rPr>
          <w:rFonts w:cs="TimesNewRomanPSMT"/>
        </w:rPr>
        <w:t xml:space="preserve">the </w:t>
      </w:r>
      <w:r w:rsidR="0071177C" w:rsidRPr="00DD0F0B">
        <w:rPr>
          <w:rFonts w:cs="TimesNewRomanPSMT"/>
        </w:rPr>
        <w:t>authorisation</w:t>
      </w:r>
      <w:r w:rsidR="00E7766F" w:rsidRPr="00DD0F0B">
        <w:rPr>
          <w:rFonts w:cs="TimesNewRomanPSMT"/>
        </w:rPr>
        <w:noBreakHyphen/>
      </w:r>
      <w:r w:rsidR="0071177C" w:rsidRPr="00DD0F0B">
        <w:rPr>
          <w:rFonts w:cs="TimesNewRomanPSMT"/>
        </w:rPr>
        <w:t>holder</w:t>
      </w:r>
      <w:r w:rsidR="00F84F6A" w:rsidRPr="00DD0F0B">
        <w:rPr>
          <w:rFonts w:cs="TimesNewRomanPSMT"/>
        </w:rPr>
        <w:t xml:space="preserve">’s </w:t>
      </w:r>
      <w:r w:rsidR="00F84F6A" w:rsidRPr="00DD0F0B">
        <w:t>compliance, or capability of complying, with this Act;</w:t>
      </w:r>
    </w:p>
    <w:p w14:paraId="3392CE9B" w14:textId="4F3C0BD8" w:rsidR="00F84F6A" w:rsidRPr="00DD0F0B" w:rsidRDefault="00ED2D22" w:rsidP="00ED2D22">
      <w:pPr>
        <w:pStyle w:val="Apara"/>
      </w:pPr>
      <w:r>
        <w:tab/>
      </w:r>
      <w:r w:rsidRPr="00DD0F0B">
        <w:t>(c)</w:t>
      </w:r>
      <w:r w:rsidRPr="00DD0F0B">
        <w:tab/>
      </w:r>
      <w:r w:rsidR="00F84F6A" w:rsidRPr="00DD0F0B">
        <w:t xml:space="preserve">to identify ways to improve the </w:t>
      </w:r>
      <w:r w:rsidR="0071177C" w:rsidRPr="00DD0F0B">
        <w:t>authorisation</w:t>
      </w:r>
      <w:r w:rsidR="00E7766F" w:rsidRPr="00DD0F0B">
        <w:noBreakHyphen/>
      </w:r>
      <w:r w:rsidR="0071177C" w:rsidRPr="00DD0F0B">
        <w:t>holder</w:t>
      </w:r>
      <w:r w:rsidR="00F84F6A" w:rsidRPr="00DD0F0B">
        <w:t>’s compliance with this Act.</w:t>
      </w:r>
    </w:p>
    <w:p w14:paraId="1DB63846" w14:textId="417A4D3A" w:rsidR="00B11928" w:rsidRPr="00DD0F0B" w:rsidRDefault="00ED2D22" w:rsidP="00ED2D22">
      <w:pPr>
        <w:pStyle w:val="Amain"/>
      </w:pPr>
      <w:r>
        <w:tab/>
      </w:r>
      <w:r w:rsidRPr="00DD0F0B">
        <w:t>(2)</w:t>
      </w:r>
      <w:r w:rsidRPr="00DD0F0B">
        <w:tab/>
      </w:r>
      <w:r w:rsidR="00B11928" w:rsidRPr="00DD0F0B">
        <w:t>A certifier authority or auditor authority—</w:t>
      </w:r>
    </w:p>
    <w:p w14:paraId="236FBD0C" w14:textId="4D9F2EEA" w:rsidR="00B11928" w:rsidRPr="00DD0F0B" w:rsidRDefault="00ED2D22" w:rsidP="00ED2D22">
      <w:pPr>
        <w:pStyle w:val="Apara"/>
      </w:pPr>
      <w:r>
        <w:tab/>
      </w:r>
      <w:r w:rsidRPr="00DD0F0B">
        <w:t>(a)</w:t>
      </w:r>
      <w:r w:rsidRPr="00DD0F0B">
        <w:tab/>
      </w:r>
      <w:r w:rsidR="00B11928" w:rsidRPr="00DD0F0B">
        <w:t>must require a biosecurity audit of a</w:t>
      </w:r>
      <w:r w:rsidR="00171A61" w:rsidRPr="00DD0F0B">
        <w:t xml:space="preserve"> person the authority has approved as a biosecurity certifier or biosecurity auditor</w:t>
      </w:r>
      <w:r w:rsidR="00466A32" w:rsidRPr="00DD0F0B">
        <w:t xml:space="preserve"> </w:t>
      </w:r>
      <w:r w:rsidR="00B11928" w:rsidRPr="00DD0F0B">
        <w:t>if requested in writing by the director</w:t>
      </w:r>
      <w:r w:rsidR="00E7766F" w:rsidRPr="00DD0F0B">
        <w:noBreakHyphen/>
      </w:r>
      <w:r w:rsidR="00B11928" w:rsidRPr="00DD0F0B">
        <w:t>general; and</w:t>
      </w:r>
    </w:p>
    <w:p w14:paraId="3624BFC1" w14:textId="6ED7B1DA" w:rsidR="00B11928" w:rsidRPr="00DD0F0B" w:rsidRDefault="00ED2D22" w:rsidP="00ED2D22">
      <w:pPr>
        <w:pStyle w:val="Apara"/>
      </w:pPr>
      <w:r>
        <w:lastRenderedPageBreak/>
        <w:tab/>
      </w:r>
      <w:r w:rsidRPr="00DD0F0B">
        <w:t>(b)</w:t>
      </w:r>
      <w:r w:rsidRPr="00DD0F0B">
        <w:tab/>
      </w:r>
      <w:r w:rsidR="00B11928" w:rsidRPr="00DD0F0B">
        <w:t xml:space="preserve">may otherwise require a biosecurity audit of a </w:t>
      </w:r>
      <w:r w:rsidR="00171A61" w:rsidRPr="00DD0F0B">
        <w:t xml:space="preserve">person </w:t>
      </w:r>
      <w:r w:rsidR="00466A32" w:rsidRPr="00DD0F0B">
        <w:t xml:space="preserve">the authority has </w:t>
      </w:r>
      <w:r w:rsidR="00171A61" w:rsidRPr="00DD0F0B">
        <w:t>approved as a biosecurity certifier or biosecurity auditor</w:t>
      </w:r>
      <w:r w:rsidR="00466A32" w:rsidRPr="00DD0F0B">
        <w:t>.</w:t>
      </w:r>
    </w:p>
    <w:p w14:paraId="5507BEF9" w14:textId="7A53A18F" w:rsidR="00487925" w:rsidRPr="00DD0F0B" w:rsidRDefault="00ED2D22" w:rsidP="00ED2D22">
      <w:pPr>
        <w:pStyle w:val="AH5Sec"/>
      </w:pPr>
      <w:bookmarkStart w:id="141" w:name="_Toc213333597"/>
      <w:r w:rsidRPr="00EB037E">
        <w:rPr>
          <w:rStyle w:val="CharSectNo"/>
        </w:rPr>
        <w:t>116</w:t>
      </w:r>
      <w:r w:rsidRPr="00DD0F0B">
        <w:tab/>
      </w:r>
      <w:r w:rsidR="00487925" w:rsidRPr="00DD0F0B">
        <w:t xml:space="preserve">Biosecurity audits—notice to </w:t>
      </w:r>
      <w:r w:rsidR="0071177C" w:rsidRPr="00DD0F0B">
        <w:t>authorisation</w:t>
      </w:r>
      <w:r w:rsidR="00E7766F" w:rsidRPr="00DD0F0B">
        <w:noBreakHyphen/>
      </w:r>
      <w:r w:rsidR="0071177C" w:rsidRPr="00DD0F0B">
        <w:t>holder</w:t>
      </w:r>
      <w:bookmarkEnd w:id="141"/>
    </w:p>
    <w:p w14:paraId="30283AFA" w14:textId="0BF18BA1" w:rsidR="002B1027" w:rsidRPr="00DD0F0B" w:rsidRDefault="00ED2D22" w:rsidP="00ED2D22">
      <w:pPr>
        <w:pStyle w:val="Amain"/>
      </w:pPr>
      <w:r>
        <w:tab/>
      </w:r>
      <w:r w:rsidRPr="00DD0F0B">
        <w:t>(1)</w:t>
      </w:r>
      <w:r w:rsidRPr="00DD0F0B">
        <w:tab/>
      </w:r>
      <w:r w:rsidR="00132EE0" w:rsidRPr="00DD0F0B">
        <w:t>A</w:t>
      </w:r>
      <w:r w:rsidR="003A4570" w:rsidRPr="00DD0F0B">
        <w:t xml:space="preserve"> biosecurity</w:t>
      </w:r>
      <w:r w:rsidR="00132EE0" w:rsidRPr="00DD0F0B">
        <w:t xml:space="preserve"> audit may be carried out only if </w:t>
      </w:r>
      <w:r w:rsidR="002B1027" w:rsidRPr="00DD0F0B">
        <w:t xml:space="preserve">the </w:t>
      </w:r>
      <w:r w:rsidR="005F168A" w:rsidRPr="00DD0F0B">
        <w:t xml:space="preserve">person requiring the </w:t>
      </w:r>
      <w:r w:rsidR="003A4570" w:rsidRPr="00DD0F0B">
        <w:t xml:space="preserve">audit </w:t>
      </w:r>
      <w:r w:rsidR="005F168A" w:rsidRPr="00DD0F0B">
        <w:t xml:space="preserve">has given the </w:t>
      </w:r>
      <w:r w:rsidR="0071177C" w:rsidRPr="00DD0F0B">
        <w:t>authorisation</w:t>
      </w:r>
      <w:r w:rsidR="00E7766F" w:rsidRPr="00DD0F0B">
        <w:noBreakHyphen/>
      </w:r>
      <w:r w:rsidR="0071177C" w:rsidRPr="00DD0F0B">
        <w:t>holder</w:t>
      </w:r>
      <w:r w:rsidR="002B1027" w:rsidRPr="00DD0F0B">
        <w:t xml:space="preserve"> written notice at least </w:t>
      </w:r>
      <w:r w:rsidR="00475513" w:rsidRPr="00DD0F0B">
        <w:t>24 hours</w:t>
      </w:r>
      <w:r w:rsidR="002B1027" w:rsidRPr="00DD0F0B">
        <w:t xml:space="preserve"> before the audit is to be carried out.</w:t>
      </w:r>
    </w:p>
    <w:p w14:paraId="6CC372CF" w14:textId="4C8665FF" w:rsidR="00132EE0" w:rsidRPr="00DD0F0B" w:rsidRDefault="00ED2D22" w:rsidP="00ED2D22">
      <w:pPr>
        <w:pStyle w:val="Amain"/>
      </w:pPr>
      <w:r>
        <w:tab/>
      </w:r>
      <w:r w:rsidRPr="00DD0F0B">
        <w:t>(2)</w:t>
      </w:r>
      <w:r w:rsidRPr="00DD0F0B">
        <w:tab/>
      </w:r>
      <w:r w:rsidR="00B214F2" w:rsidRPr="00DD0F0B">
        <w:t xml:space="preserve">However, </w:t>
      </w:r>
      <w:r w:rsidR="00132EE0" w:rsidRPr="00DD0F0B">
        <w:t xml:space="preserve">an audit may be carried out at any time if the </w:t>
      </w:r>
      <w:r w:rsidR="005F168A" w:rsidRPr="00DD0F0B">
        <w:t xml:space="preserve">person requiring the audit </w:t>
      </w:r>
      <w:r w:rsidR="00132EE0" w:rsidRPr="00DD0F0B">
        <w:t xml:space="preserve">believes on reasonable grounds that the risk is so serious and urgent that immediate </w:t>
      </w:r>
      <w:r w:rsidR="005F168A" w:rsidRPr="00DD0F0B">
        <w:t xml:space="preserve">auditing </w:t>
      </w:r>
      <w:r w:rsidR="00132EE0" w:rsidRPr="00DD0F0B">
        <w:t xml:space="preserve">without </w:t>
      </w:r>
      <w:r w:rsidR="005F168A" w:rsidRPr="00DD0F0B">
        <w:t xml:space="preserve">notice </w:t>
      </w:r>
      <w:r w:rsidR="00132EE0" w:rsidRPr="00DD0F0B">
        <w:t>is necessary</w:t>
      </w:r>
      <w:r w:rsidR="005F168A" w:rsidRPr="00DD0F0B">
        <w:t>.</w:t>
      </w:r>
    </w:p>
    <w:p w14:paraId="6432F418" w14:textId="221DD339" w:rsidR="00F343F7" w:rsidRPr="00DD0F0B" w:rsidRDefault="00ED2D22" w:rsidP="00ED2D22">
      <w:pPr>
        <w:pStyle w:val="AH5Sec"/>
      </w:pPr>
      <w:bookmarkStart w:id="142" w:name="_Toc213333598"/>
      <w:r w:rsidRPr="00EB037E">
        <w:rPr>
          <w:rStyle w:val="CharSectNo"/>
        </w:rPr>
        <w:t>117</w:t>
      </w:r>
      <w:r w:rsidRPr="00DD0F0B">
        <w:tab/>
      </w:r>
      <w:r w:rsidR="00F343F7" w:rsidRPr="00DD0F0B">
        <w:t>Biosecurity audits—reporting requirements</w:t>
      </w:r>
      <w:bookmarkEnd w:id="142"/>
    </w:p>
    <w:p w14:paraId="37F67492" w14:textId="5B03BE8D" w:rsidR="00F343F7" w:rsidRPr="00DD0F0B" w:rsidRDefault="00ED2D22" w:rsidP="00ED2D22">
      <w:pPr>
        <w:pStyle w:val="Amain"/>
      </w:pPr>
      <w:r>
        <w:tab/>
      </w:r>
      <w:r w:rsidRPr="00DD0F0B">
        <w:t>(1)</w:t>
      </w:r>
      <w:r w:rsidRPr="00DD0F0B">
        <w:tab/>
      </w:r>
      <w:r w:rsidR="00ED3157" w:rsidRPr="00DD0F0B">
        <w:t>If a</w:t>
      </w:r>
      <w:r w:rsidR="00F343F7" w:rsidRPr="00DD0F0B">
        <w:t xml:space="preserve"> biosecurity auditor </w:t>
      </w:r>
      <w:r w:rsidR="00ED3157" w:rsidRPr="00DD0F0B">
        <w:t xml:space="preserve">carries out a biosecurity audit, the auditor </w:t>
      </w:r>
      <w:r w:rsidR="00F343F7" w:rsidRPr="00DD0F0B">
        <w:t xml:space="preserve">must prepare a written report about </w:t>
      </w:r>
      <w:r w:rsidR="00ED3157" w:rsidRPr="00DD0F0B">
        <w:t>the</w:t>
      </w:r>
      <w:r w:rsidR="00F343F7" w:rsidRPr="00DD0F0B">
        <w:t xml:space="preserve"> audit (an </w:t>
      </w:r>
      <w:r w:rsidR="00F343F7" w:rsidRPr="00DD0F0B">
        <w:rPr>
          <w:rStyle w:val="charBoldItals"/>
        </w:rPr>
        <w:t>audit report</w:t>
      </w:r>
      <w:r w:rsidR="00F343F7" w:rsidRPr="00DD0F0B">
        <w:t>).</w:t>
      </w:r>
    </w:p>
    <w:p w14:paraId="04E2CA80" w14:textId="39B21C09" w:rsidR="00F343F7" w:rsidRPr="00DD0F0B" w:rsidRDefault="00ED2D22" w:rsidP="00ED2D22">
      <w:pPr>
        <w:pStyle w:val="Amain"/>
      </w:pPr>
      <w:r>
        <w:tab/>
      </w:r>
      <w:r w:rsidRPr="00DD0F0B">
        <w:t>(2)</w:t>
      </w:r>
      <w:r w:rsidRPr="00DD0F0B">
        <w:tab/>
      </w:r>
      <w:r w:rsidR="00ED3157" w:rsidRPr="00DD0F0B">
        <w:t>The auditor must give the</w:t>
      </w:r>
      <w:r w:rsidR="00F343F7" w:rsidRPr="00DD0F0B">
        <w:t xml:space="preserve"> audit report to the following people within 21 days after the audit is completed, or any longer period prescribed by regulation:</w:t>
      </w:r>
    </w:p>
    <w:p w14:paraId="0B7F5297" w14:textId="63CEF925" w:rsidR="00F343F7" w:rsidRPr="00DD0F0B" w:rsidRDefault="00ED2D22" w:rsidP="00ED2D22">
      <w:pPr>
        <w:pStyle w:val="Apara"/>
      </w:pPr>
      <w:r>
        <w:tab/>
      </w:r>
      <w:r w:rsidRPr="00DD0F0B">
        <w:t>(a)</w:t>
      </w:r>
      <w:r w:rsidRPr="00DD0F0B">
        <w:tab/>
      </w:r>
      <w:r w:rsidR="00F343F7" w:rsidRPr="00DD0F0B">
        <w:t>the person who required the audit</w:t>
      </w:r>
      <w:r w:rsidR="00E46AC4" w:rsidRPr="00DD0F0B">
        <w:t>;</w:t>
      </w:r>
    </w:p>
    <w:p w14:paraId="2E902646" w14:textId="1638F183" w:rsidR="00F343F7" w:rsidRPr="00DD0F0B" w:rsidRDefault="00ED2D22" w:rsidP="00ED2D22">
      <w:pPr>
        <w:pStyle w:val="Apara"/>
      </w:pPr>
      <w:r>
        <w:tab/>
      </w:r>
      <w:r w:rsidRPr="00DD0F0B">
        <w:t>(b)</w:t>
      </w:r>
      <w:r w:rsidRPr="00DD0F0B">
        <w:tab/>
      </w:r>
      <w:r w:rsidR="00F343F7" w:rsidRPr="00DD0F0B">
        <w:t xml:space="preserve">the </w:t>
      </w:r>
      <w:r w:rsidR="003A4570" w:rsidRPr="00DD0F0B">
        <w:t xml:space="preserve">audited </w:t>
      </w:r>
      <w:r w:rsidR="0071177C" w:rsidRPr="00DD0F0B">
        <w:t>authorisation</w:t>
      </w:r>
      <w:r w:rsidR="00E7766F" w:rsidRPr="00DD0F0B">
        <w:noBreakHyphen/>
      </w:r>
      <w:r w:rsidR="0071177C" w:rsidRPr="00DD0F0B">
        <w:t>holder</w:t>
      </w:r>
      <w:r w:rsidR="00F343F7" w:rsidRPr="00DD0F0B">
        <w:t>.</w:t>
      </w:r>
    </w:p>
    <w:p w14:paraId="6B1926D7" w14:textId="00EA65EE" w:rsidR="00F343F7" w:rsidRPr="00DD0F0B" w:rsidRDefault="00ED2D22" w:rsidP="00ED2D22">
      <w:pPr>
        <w:pStyle w:val="Amain"/>
      </w:pPr>
      <w:r>
        <w:tab/>
      </w:r>
      <w:r w:rsidRPr="00DD0F0B">
        <w:t>(3)</w:t>
      </w:r>
      <w:r w:rsidRPr="00DD0F0B">
        <w:tab/>
      </w:r>
      <w:r w:rsidR="00F343F7" w:rsidRPr="00DD0F0B">
        <w:t xml:space="preserve">An audit report must </w:t>
      </w:r>
      <w:r w:rsidR="006A40D8" w:rsidRPr="00DD0F0B">
        <w:t>include</w:t>
      </w:r>
      <w:r w:rsidR="00F343F7" w:rsidRPr="00DD0F0B">
        <w:t xml:space="preserve"> the biosecurity auditor’s opinion about the following matters:</w:t>
      </w:r>
    </w:p>
    <w:p w14:paraId="6AFF56C7" w14:textId="2195E5BD" w:rsidR="00EC71BA" w:rsidRPr="00DD0F0B" w:rsidRDefault="00ED2D22" w:rsidP="00ED2D22">
      <w:pPr>
        <w:pStyle w:val="Apara"/>
      </w:pPr>
      <w:r>
        <w:tab/>
      </w:r>
      <w:r w:rsidRPr="00DD0F0B">
        <w:t>(a)</w:t>
      </w:r>
      <w:r w:rsidRPr="00DD0F0B">
        <w:tab/>
      </w:r>
      <w:r w:rsidR="00EC71BA" w:rsidRPr="00DD0F0B">
        <w:t xml:space="preserve">if the purpose of the audit is to </w:t>
      </w:r>
      <w:r w:rsidR="00D52B18" w:rsidRPr="00DD0F0B">
        <w:t>assess</w:t>
      </w:r>
      <w:r w:rsidR="00EC71BA" w:rsidRPr="00DD0F0B">
        <w:t xml:space="preserve"> an </w:t>
      </w:r>
      <w:r w:rsidR="0071177C" w:rsidRPr="00DD0F0B">
        <w:t>authorisation</w:t>
      </w:r>
      <w:r w:rsidR="00E7766F" w:rsidRPr="00DD0F0B">
        <w:noBreakHyphen/>
      </w:r>
      <w:r w:rsidR="0071177C" w:rsidRPr="00DD0F0B">
        <w:t>holder</w:t>
      </w:r>
      <w:r w:rsidR="006B3C72" w:rsidRPr="00DD0F0B">
        <w:t>’s</w:t>
      </w:r>
      <w:r w:rsidR="00EC71BA" w:rsidRPr="00DD0F0B">
        <w:t xml:space="preserve"> eligib</w:t>
      </w:r>
      <w:r w:rsidR="006B3C72" w:rsidRPr="00DD0F0B">
        <w:t>ility</w:t>
      </w:r>
      <w:r w:rsidR="00EC71BA" w:rsidRPr="00DD0F0B">
        <w:t xml:space="preserve"> to hold </w:t>
      </w:r>
      <w:r w:rsidR="003A4570" w:rsidRPr="00DD0F0B">
        <w:t>their</w:t>
      </w:r>
      <w:r w:rsidR="00EC71BA" w:rsidRPr="00DD0F0B">
        <w:t xml:space="preserve"> permit, registration or approval</w:t>
      </w:r>
      <w:r w:rsidR="006B3C72" w:rsidRPr="00DD0F0B">
        <w:t xml:space="preserve">—whether the </w:t>
      </w:r>
      <w:r w:rsidR="0071177C" w:rsidRPr="00DD0F0B">
        <w:t>authorisation</w:t>
      </w:r>
      <w:r w:rsidR="00E7766F" w:rsidRPr="00DD0F0B">
        <w:noBreakHyphen/>
      </w:r>
      <w:r w:rsidR="0071177C" w:rsidRPr="00DD0F0B">
        <w:t>holder</w:t>
      </w:r>
      <w:r w:rsidR="006B3C72" w:rsidRPr="00DD0F0B">
        <w:t xml:space="preserve"> </w:t>
      </w:r>
      <w:r w:rsidR="00991FD6" w:rsidRPr="00DD0F0B">
        <w:t xml:space="preserve">meets the </w:t>
      </w:r>
      <w:r w:rsidR="003B4ED9" w:rsidRPr="00DD0F0B">
        <w:t xml:space="preserve">eligibility </w:t>
      </w:r>
      <w:r w:rsidR="00991FD6" w:rsidRPr="00DD0F0B">
        <w:t>criteria;</w:t>
      </w:r>
    </w:p>
    <w:p w14:paraId="3EF3F706" w14:textId="0E9B5184" w:rsidR="00F343F7" w:rsidRPr="00DD0F0B" w:rsidRDefault="00ED2D22" w:rsidP="00ED2D22">
      <w:pPr>
        <w:pStyle w:val="Apara"/>
      </w:pPr>
      <w:r>
        <w:tab/>
      </w:r>
      <w:r w:rsidRPr="00DD0F0B">
        <w:t>(b)</w:t>
      </w:r>
      <w:r w:rsidRPr="00DD0F0B">
        <w:tab/>
      </w:r>
      <w:r w:rsidR="00F343F7" w:rsidRPr="00DD0F0B">
        <w:t xml:space="preserve">whether the </w:t>
      </w:r>
      <w:r w:rsidR="0071177C" w:rsidRPr="00DD0F0B">
        <w:t>authorisation</w:t>
      </w:r>
      <w:r w:rsidR="00E7766F" w:rsidRPr="00DD0F0B">
        <w:noBreakHyphen/>
      </w:r>
      <w:r w:rsidR="0071177C" w:rsidRPr="00DD0F0B">
        <w:t>holder</w:t>
      </w:r>
      <w:r w:rsidR="00F343F7" w:rsidRPr="00DD0F0B">
        <w:t xml:space="preserve"> is complying, or capable of complying, with this Act, including the auditors reasons for the opinion;</w:t>
      </w:r>
    </w:p>
    <w:p w14:paraId="305870D4" w14:textId="7792DDDC" w:rsidR="00F343F7" w:rsidRPr="00DD0F0B" w:rsidRDefault="00ED2D22" w:rsidP="00ED2D22">
      <w:pPr>
        <w:pStyle w:val="Apara"/>
      </w:pPr>
      <w:r>
        <w:lastRenderedPageBreak/>
        <w:tab/>
      </w:r>
      <w:r w:rsidRPr="00DD0F0B">
        <w:t>(c)</w:t>
      </w:r>
      <w:r w:rsidRPr="00DD0F0B">
        <w:tab/>
      </w:r>
      <w:r w:rsidR="00F343F7" w:rsidRPr="00DD0F0B">
        <w:t>if the audit indicates a failure to comply with this Act or another deficiency—</w:t>
      </w:r>
    </w:p>
    <w:p w14:paraId="4BED5213" w14:textId="78748103" w:rsidR="00F343F7" w:rsidRPr="00DD0F0B" w:rsidRDefault="00ED2D22" w:rsidP="00ED2D22">
      <w:pPr>
        <w:pStyle w:val="Asubpara"/>
      </w:pPr>
      <w:r>
        <w:tab/>
      </w:r>
      <w:r w:rsidRPr="00DD0F0B">
        <w:t>(i)</w:t>
      </w:r>
      <w:r w:rsidRPr="00DD0F0B">
        <w:tab/>
      </w:r>
      <w:r w:rsidR="00F343F7" w:rsidRPr="00DD0F0B">
        <w:t>the nature of the failure to comply or deficiency; and</w:t>
      </w:r>
    </w:p>
    <w:p w14:paraId="6A7293AB" w14:textId="288648CD" w:rsidR="00F343F7" w:rsidRPr="00DD0F0B" w:rsidRDefault="00ED2D22" w:rsidP="00ED2D22">
      <w:pPr>
        <w:pStyle w:val="Asubpara"/>
      </w:pPr>
      <w:r>
        <w:tab/>
      </w:r>
      <w:r w:rsidRPr="00DD0F0B">
        <w:t>(ii)</w:t>
      </w:r>
      <w:r w:rsidRPr="00DD0F0B">
        <w:tab/>
      </w:r>
      <w:r w:rsidR="00F343F7" w:rsidRPr="00DD0F0B">
        <w:t>the action required to remedy the failure or deficiency;</w:t>
      </w:r>
    </w:p>
    <w:p w14:paraId="4897EF1F" w14:textId="585647DE" w:rsidR="00F343F7" w:rsidRPr="00DD0F0B" w:rsidRDefault="00ED2D22" w:rsidP="00ED2D22">
      <w:pPr>
        <w:pStyle w:val="Apara"/>
      </w:pPr>
      <w:r>
        <w:tab/>
      </w:r>
      <w:r w:rsidRPr="00DD0F0B">
        <w:t>(d)</w:t>
      </w:r>
      <w:r w:rsidRPr="00DD0F0B">
        <w:tab/>
      </w:r>
      <w:r w:rsidR="00F343F7" w:rsidRPr="00DD0F0B">
        <w:t xml:space="preserve">if a previous biosecurity audit has indicated a </w:t>
      </w:r>
      <w:r w:rsidR="00F343F7" w:rsidRPr="00DD0F0B">
        <w:rPr>
          <w:rFonts w:cs="TimesNewRomanPSMT"/>
        </w:rPr>
        <w:t>failure to comply with this Act or another deficiency</w:t>
      </w:r>
      <w:r w:rsidR="00F343F7" w:rsidRPr="00DD0F0B">
        <w:t xml:space="preserve">, the action (if any) taken to remedy the </w:t>
      </w:r>
      <w:r w:rsidR="00F343F7" w:rsidRPr="00DD0F0B">
        <w:rPr>
          <w:rFonts w:cs="TimesNewRomanPSMT"/>
        </w:rPr>
        <w:t>failure or deficiency</w:t>
      </w:r>
      <w:r w:rsidR="00F343F7" w:rsidRPr="00DD0F0B">
        <w:t>;</w:t>
      </w:r>
    </w:p>
    <w:p w14:paraId="07BD569A" w14:textId="010FEEBD" w:rsidR="00F343F7" w:rsidRPr="00DD0F0B" w:rsidRDefault="00ED2D22" w:rsidP="00ED2D22">
      <w:pPr>
        <w:pStyle w:val="Apara"/>
      </w:pPr>
      <w:r>
        <w:tab/>
      </w:r>
      <w:r w:rsidRPr="00DD0F0B">
        <w:t>(e)</w:t>
      </w:r>
      <w:r w:rsidRPr="00DD0F0B">
        <w:tab/>
      </w:r>
      <w:r w:rsidR="00F343F7" w:rsidRPr="00DD0F0B">
        <w:t>any other matter prescribed by regulation.</w:t>
      </w:r>
    </w:p>
    <w:p w14:paraId="05AFF95D" w14:textId="3B551B13" w:rsidR="00F343F7" w:rsidRPr="00DD0F0B" w:rsidRDefault="00ED2D22" w:rsidP="00ED2D22">
      <w:pPr>
        <w:pStyle w:val="Amain"/>
      </w:pPr>
      <w:r>
        <w:tab/>
      </w:r>
      <w:r w:rsidRPr="00DD0F0B">
        <w:t>(4)</w:t>
      </w:r>
      <w:r w:rsidRPr="00DD0F0B">
        <w:tab/>
      </w:r>
      <w:r w:rsidR="00F343F7" w:rsidRPr="00DD0F0B">
        <w:t>A certifier authority or auditor authority must give a copy of an audit report to the director</w:t>
      </w:r>
      <w:r w:rsidR="00E7766F" w:rsidRPr="00DD0F0B">
        <w:noBreakHyphen/>
      </w:r>
      <w:r w:rsidR="00F343F7" w:rsidRPr="00DD0F0B">
        <w:t>general if directed to do so by the director</w:t>
      </w:r>
      <w:r w:rsidR="00E7766F" w:rsidRPr="00DD0F0B">
        <w:noBreakHyphen/>
      </w:r>
      <w:r w:rsidR="00F343F7" w:rsidRPr="00DD0F0B">
        <w:t>general.</w:t>
      </w:r>
    </w:p>
    <w:p w14:paraId="4AFE06BA" w14:textId="1D8472F6" w:rsidR="00F343F7" w:rsidRPr="00DD0F0B" w:rsidRDefault="00ED2D22" w:rsidP="00ED2D22">
      <w:pPr>
        <w:pStyle w:val="AH5Sec"/>
      </w:pPr>
      <w:bookmarkStart w:id="143" w:name="_Toc213333599"/>
      <w:r w:rsidRPr="00EB037E">
        <w:rPr>
          <w:rStyle w:val="CharSectNo"/>
        </w:rPr>
        <w:t>118</w:t>
      </w:r>
      <w:r w:rsidRPr="00DD0F0B">
        <w:tab/>
      </w:r>
      <w:r w:rsidR="00F343F7" w:rsidRPr="00DD0F0B">
        <w:t>Biosecurity audits—immediate reporting requirements</w:t>
      </w:r>
      <w:bookmarkEnd w:id="143"/>
    </w:p>
    <w:p w14:paraId="6BDF4610" w14:textId="4AFC89E9" w:rsidR="00F343F7" w:rsidRPr="00DD0F0B" w:rsidRDefault="00ED2D22" w:rsidP="00ED2D22">
      <w:pPr>
        <w:pStyle w:val="Amain"/>
      </w:pPr>
      <w:r>
        <w:tab/>
      </w:r>
      <w:r w:rsidRPr="00DD0F0B">
        <w:t>(1)</w:t>
      </w:r>
      <w:r w:rsidRPr="00DD0F0B">
        <w:tab/>
      </w:r>
      <w:r w:rsidR="00F343F7" w:rsidRPr="00DD0F0B">
        <w:t>This section applies if a biosecurity auditor becomes aware of, or suspects, any of the following during a biosecurity audit:</w:t>
      </w:r>
    </w:p>
    <w:p w14:paraId="618887CE" w14:textId="5B466907" w:rsidR="00646B46" w:rsidRPr="00DD0F0B" w:rsidRDefault="00ED2D22" w:rsidP="00ED2D22">
      <w:pPr>
        <w:pStyle w:val="Apara"/>
      </w:pPr>
      <w:r>
        <w:tab/>
      </w:r>
      <w:r w:rsidRPr="00DD0F0B">
        <w:t>(a)</w:t>
      </w:r>
      <w:r w:rsidRPr="00DD0F0B">
        <w:tab/>
      </w:r>
      <w:r w:rsidR="00646B46" w:rsidRPr="00DD0F0B">
        <w:t xml:space="preserve">that the </w:t>
      </w:r>
      <w:r w:rsidR="0071177C" w:rsidRPr="00DD0F0B">
        <w:t>authorisation</w:t>
      </w:r>
      <w:r w:rsidR="00E7766F" w:rsidRPr="00DD0F0B">
        <w:noBreakHyphen/>
      </w:r>
      <w:r w:rsidR="0071177C" w:rsidRPr="00DD0F0B">
        <w:t>holder</w:t>
      </w:r>
      <w:r w:rsidR="00646B46" w:rsidRPr="00DD0F0B">
        <w:t xml:space="preserve"> has </w:t>
      </w:r>
      <w:r w:rsidR="00646B46" w:rsidRPr="00DD0F0B">
        <w:rPr>
          <w:szCs w:val="28"/>
        </w:rPr>
        <w:t>failed to comply with this Act and that failure has resulted in</w:t>
      </w:r>
      <w:r w:rsidR="00646B46" w:rsidRPr="00DD0F0B">
        <w:rPr>
          <w:rFonts w:cs="TimesNewRomanPSMT"/>
        </w:rPr>
        <w:t xml:space="preserve"> a critical non</w:t>
      </w:r>
      <w:r w:rsidR="00E7766F" w:rsidRPr="00DD0F0B">
        <w:rPr>
          <w:rFonts w:cs="TimesNewRomanPSMT"/>
        </w:rPr>
        <w:noBreakHyphen/>
      </w:r>
      <w:r w:rsidR="00646B46" w:rsidRPr="00DD0F0B">
        <w:rPr>
          <w:rFonts w:cs="TimesNewRomanPSMT"/>
        </w:rPr>
        <w:t>compliance prescribed by regulation;</w:t>
      </w:r>
    </w:p>
    <w:p w14:paraId="378036BE" w14:textId="37381D5E" w:rsidR="00F343F7" w:rsidRPr="00DD0F0B" w:rsidRDefault="00ED2D22" w:rsidP="00ED2D22">
      <w:pPr>
        <w:pStyle w:val="Apara"/>
      </w:pPr>
      <w:r>
        <w:tab/>
      </w:r>
      <w:r w:rsidRPr="00DD0F0B">
        <w:t>(b)</w:t>
      </w:r>
      <w:r w:rsidRPr="00DD0F0B">
        <w:tab/>
      </w:r>
      <w:r w:rsidR="00F343F7" w:rsidRPr="00DD0F0B">
        <w:t>that a person is in possession of biosecurity matter in contravention of this Act;</w:t>
      </w:r>
    </w:p>
    <w:p w14:paraId="4CC0E65F" w14:textId="7ECB6CB2" w:rsidR="00F343F7" w:rsidRPr="00DD0F0B" w:rsidRDefault="00ED2D22" w:rsidP="00ED2D22">
      <w:pPr>
        <w:pStyle w:val="Apara"/>
      </w:pPr>
      <w:r>
        <w:tab/>
      </w:r>
      <w:r w:rsidRPr="00DD0F0B">
        <w:t>(c)</w:t>
      </w:r>
      <w:r w:rsidRPr="00DD0F0B">
        <w:tab/>
      </w:r>
      <w:r w:rsidR="00F343F7" w:rsidRPr="00DD0F0B">
        <w:t>that a biosecurity event has happened, is happening, or is likely to happen;</w:t>
      </w:r>
    </w:p>
    <w:p w14:paraId="73390B6E" w14:textId="5D15E8CA" w:rsidR="00D04904" w:rsidRPr="00DD0F0B" w:rsidRDefault="00ED2D22" w:rsidP="00ED2D22">
      <w:pPr>
        <w:pStyle w:val="Apara"/>
      </w:pPr>
      <w:r>
        <w:tab/>
      </w:r>
      <w:r w:rsidRPr="00DD0F0B">
        <w:t>(d)</w:t>
      </w:r>
      <w:r w:rsidRPr="00DD0F0B">
        <w:tab/>
      </w:r>
      <w:r w:rsidR="00D04904" w:rsidRPr="00DD0F0B">
        <w:t>that a biosecurity certificate has been issued that is false or misleading in a material particular;</w:t>
      </w:r>
    </w:p>
    <w:p w14:paraId="1F52B211" w14:textId="2C907E9A" w:rsidR="00F343F7" w:rsidRPr="00DD0F0B" w:rsidRDefault="00ED2D22" w:rsidP="00ED2D22">
      <w:pPr>
        <w:pStyle w:val="Apara"/>
      </w:pPr>
      <w:r>
        <w:tab/>
      </w:r>
      <w:r w:rsidRPr="00DD0F0B">
        <w:t>(e)</w:t>
      </w:r>
      <w:r w:rsidRPr="00DD0F0B">
        <w:tab/>
      </w:r>
      <w:r w:rsidR="00F343F7" w:rsidRPr="00DD0F0B">
        <w:rPr>
          <w:rFonts w:cs="TimesNewRomanPSMT"/>
        </w:rPr>
        <w:t xml:space="preserve">that an event prescribed by regulation </w:t>
      </w:r>
      <w:r w:rsidR="00F343F7" w:rsidRPr="00DD0F0B">
        <w:t>has happened, is happening, or is likely to happen</w:t>
      </w:r>
      <w:r w:rsidR="00F343F7" w:rsidRPr="00DD0F0B">
        <w:rPr>
          <w:rFonts w:cs="TimesNewRomanPSMT"/>
        </w:rPr>
        <w:t>.</w:t>
      </w:r>
    </w:p>
    <w:p w14:paraId="4285EAB3" w14:textId="55438510" w:rsidR="00F343F7" w:rsidRPr="00DD0F0B" w:rsidRDefault="00ED2D22" w:rsidP="00B337DD">
      <w:pPr>
        <w:pStyle w:val="Amain"/>
        <w:keepNext/>
      </w:pPr>
      <w:r>
        <w:lastRenderedPageBreak/>
        <w:tab/>
      </w:r>
      <w:r w:rsidRPr="00DD0F0B">
        <w:t>(2)</w:t>
      </w:r>
      <w:r w:rsidRPr="00DD0F0B">
        <w:tab/>
      </w:r>
      <w:r w:rsidR="00F343F7" w:rsidRPr="00DD0F0B">
        <w:t>The</w:t>
      </w:r>
      <w:r w:rsidR="003A4570" w:rsidRPr="00DD0F0B">
        <w:t xml:space="preserve"> biosecurity</w:t>
      </w:r>
      <w:r w:rsidR="00F343F7" w:rsidRPr="00DD0F0B">
        <w:t xml:space="preserve"> auditor must report the matter to the director</w:t>
      </w:r>
      <w:r w:rsidR="00E7766F" w:rsidRPr="00DD0F0B">
        <w:noBreakHyphen/>
      </w:r>
      <w:r w:rsidR="00F343F7" w:rsidRPr="00DD0F0B">
        <w:t>general—</w:t>
      </w:r>
    </w:p>
    <w:p w14:paraId="2689BB88" w14:textId="3E559F08" w:rsidR="00F343F7" w:rsidRPr="00DD0F0B" w:rsidRDefault="00ED2D22" w:rsidP="00B337DD">
      <w:pPr>
        <w:pStyle w:val="Apara"/>
        <w:keepNext/>
      </w:pPr>
      <w:r>
        <w:tab/>
      </w:r>
      <w:r w:rsidRPr="00DD0F0B">
        <w:t>(a)</w:t>
      </w:r>
      <w:r w:rsidRPr="00DD0F0B">
        <w:tab/>
      </w:r>
      <w:r w:rsidR="00F343F7" w:rsidRPr="00DD0F0B">
        <w:t>orally, as soon as possible, but not later than 24 hours after the auditor becomes aware of the matter; and</w:t>
      </w:r>
    </w:p>
    <w:p w14:paraId="0CEC1678" w14:textId="75C2BB83" w:rsidR="00F343F7" w:rsidRPr="00ED2D22" w:rsidRDefault="00ED2D22" w:rsidP="00ED2D22">
      <w:pPr>
        <w:pStyle w:val="Apara"/>
        <w:rPr>
          <w:rFonts w:cs="TimesNewRomanPSMT"/>
        </w:rPr>
      </w:pPr>
      <w:r w:rsidRPr="00ED2D22">
        <w:rPr>
          <w:rFonts w:cs="TimesNewRomanPSMT"/>
        </w:rPr>
        <w:tab/>
        <w:t>(b)</w:t>
      </w:r>
      <w:r w:rsidRPr="00ED2D22">
        <w:rPr>
          <w:rFonts w:cs="TimesNewRomanPSMT"/>
        </w:rPr>
        <w:tab/>
      </w:r>
      <w:r w:rsidR="00F343F7" w:rsidRPr="00ED2D22">
        <w:rPr>
          <w:rFonts w:cs="TimesNewRomanPSMT"/>
        </w:rPr>
        <w:t xml:space="preserve">in writing, not more than 5 days </w:t>
      </w:r>
      <w:r w:rsidR="003A4570" w:rsidRPr="00ED2D22">
        <w:rPr>
          <w:rFonts w:cs="TimesNewRomanPSMT"/>
        </w:rPr>
        <w:t xml:space="preserve">after </w:t>
      </w:r>
      <w:r w:rsidR="00F343F7" w:rsidRPr="00ED2D22">
        <w:rPr>
          <w:rFonts w:cs="TimesNewRomanPSMT"/>
        </w:rPr>
        <w:t>the day the auditor becomes aware of the matter.</w:t>
      </w:r>
    </w:p>
    <w:p w14:paraId="4FF441DE" w14:textId="07165D02" w:rsidR="00001AB1" w:rsidRPr="00DD0F0B" w:rsidRDefault="00ED2D22" w:rsidP="00ED2D22">
      <w:pPr>
        <w:pStyle w:val="AH5Sec"/>
      </w:pPr>
      <w:bookmarkStart w:id="144" w:name="_Toc213333600"/>
      <w:r w:rsidRPr="00EB037E">
        <w:rPr>
          <w:rStyle w:val="CharSectNo"/>
        </w:rPr>
        <w:t>119</w:t>
      </w:r>
      <w:r w:rsidRPr="00DD0F0B">
        <w:tab/>
      </w:r>
      <w:r w:rsidR="00001AB1" w:rsidRPr="00DD0F0B">
        <w:t>Biosecurity audits—costs</w:t>
      </w:r>
      <w:bookmarkEnd w:id="144"/>
    </w:p>
    <w:p w14:paraId="6CA58141" w14:textId="1CE25A2C" w:rsidR="00001AB1" w:rsidRPr="00DD0F0B" w:rsidRDefault="00001AB1" w:rsidP="00C263DE">
      <w:pPr>
        <w:pStyle w:val="Amainreturn"/>
      </w:pPr>
      <w:r w:rsidRPr="00DD0F0B">
        <w:t>If a person requires a</w:t>
      </w:r>
      <w:r w:rsidR="00A246F8" w:rsidRPr="00DD0F0B">
        <w:t xml:space="preserve"> </w:t>
      </w:r>
      <w:r w:rsidR="00C263DE" w:rsidRPr="00DD0F0B">
        <w:t xml:space="preserve">biosecurity </w:t>
      </w:r>
      <w:r w:rsidRPr="00DD0F0B">
        <w:t>audit</w:t>
      </w:r>
      <w:r w:rsidR="00C263DE" w:rsidRPr="00DD0F0B">
        <w:t>, an</w:t>
      </w:r>
      <w:r w:rsidRPr="00DD0F0B">
        <w:t xml:space="preserve">d engages a biosecurity auditor to carry out the audit, the person may </w:t>
      </w:r>
      <w:r w:rsidRPr="00DD0F0B">
        <w:rPr>
          <w:szCs w:val="28"/>
        </w:rPr>
        <w:t xml:space="preserve">recover from the </w:t>
      </w:r>
      <w:r w:rsidR="002C58B8" w:rsidRPr="00DD0F0B">
        <w:rPr>
          <w:szCs w:val="28"/>
        </w:rPr>
        <w:t xml:space="preserve">audited </w:t>
      </w:r>
      <w:r w:rsidR="0071177C" w:rsidRPr="00DD0F0B">
        <w:rPr>
          <w:szCs w:val="28"/>
        </w:rPr>
        <w:t>authorisation</w:t>
      </w:r>
      <w:r w:rsidR="00E7766F" w:rsidRPr="00DD0F0B">
        <w:rPr>
          <w:szCs w:val="28"/>
        </w:rPr>
        <w:noBreakHyphen/>
      </w:r>
      <w:r w:rsidR="0071177C" w:rsidRPr="00DD0F0B">
        <w:rPr>
          <w:szCs w:val="28"/>
        </w:rPr>
        <w:t>holder</w:t>
      </w:r>
      <w:r w:rsidRPr="00DD0F0B">
        <w:rPr>
          <w:szCs w:val="28"/>
        </w:rPr>
        <w:t xml:space="preserve"> the reasonable costs of the audit.</w:t>
      </w:r>
    </w:p>
    <w:p w14:paraId="4712782D" w14:textId="7FE8DC16" w:rsidR="009E25E7" w:rsidRPr="00DD0F0B" w:rsidRDefault="006F6A10" w:rsidP="00A00103">
      <w:pPr>
        <w:pStyle w:val="PageBreak"/>
        <w:suppressLineNumbers/>
      </w:pPr>
      <w:r w:rsidRPr="00DD0F0B">
        <w:br w:type="page"/>
      </w:r>
    </w:p>
    <w:p w14:paraId="05C2189F" w14:textId="45F29A4D" w:rsidR="009E25E7" w:rsidRPr="00EB037E" w:rsidRDefault="00ED2D22" w:rsidP="00ED2D22">
      <w:pPr>
        <w:pStyle w:val="AH2Part"/>
      </w:pPr>
      <w:bookmarkStart w:id="145" w:name="_Toc213333601"/>
      <w:r w:rsidRPr="00EB037E">
        <w:rPr>
          <w:rStyle w:val="CharPartNo"/>
        </w:rPr>
        <w:lastRenderedPageBreak/>
        <w:t>Part 9</w:t>
      </w:r>
      <w:r w:rsidRPr="00DD0F0B">
        <w:tab/>
      </w:r>
      <w:r w:rsidR="00D73D81" w:rsidRPr="00EB037E">
        <w:rPr>
          <w:rStyle w:val="CharPartText"/>
        </w:rPr>
        <w:t>Biosecurity</w:t>
      </w:r>
      <w:r w:rsidR="009E25E7" w:rsidRPr="00EB037E">
        <w:rPr>
          <w:rStyle w:val="CharPartText"/>
        </w:rPr>
        <w:t xml:space="preserve"> certifiers, auditors</w:t>
      </w:r>
      <w:r w:rsidR="00485BE0" w:rsidRPr="00EB037E">
        <w:rPr>
          <w:rStyle w:val="CharPartText"/>
        </w:rPr>
        <w:t xml:space="preserve"> and authorities</w:t>
      </w:r>
      <w:bookmarkEnd w:id="145"/>
    </w:p>
    <w:p w14:paraId="21F64E16" w14:textId="7752FE4C" w:rsidR="00F56988" w:rsidRPr="00EB037E" w:rsidRDefault="00ED2D22" w:rsidP="00ED2D22">
      <w:pPr>
        <w:pStyle w:val="AH3Div"/>
      </w:pPr>
      <w:bookmarkStart w:id="146" w:name="_Toc213333602"/>
      <w:r w:rsidRPr="00EB037E">
        <w:rPr>
          <w:rStyle w:val="CharDivNo"/>
        </w:rPr>
        <w:t>Division 9.1</w:t>
      </w:r>
      <w:r w:rsidRPr="00DD0F0B">
        <w:tab/>
      </w:r>
      <w:r w:rsidR="003A2F5F" w:rsidRPr="00EB037E">
        <w:rPr>
          <w:rStyle w:val="CharDivText"/>
        </w:rPr>
        <w:t>C</w:t>
      </w:r>
      <w:r w:rsidR="00E55D40" w:rsidRPr="00EB037E">
        <w:rPr>
          <w:rStyle w:val="CharDivText"/>
        </w:rPr>
        <w:t>ertifiers, auditors and authorities</w:t>
      </w:r>
      <w:bookmarkEnd w:id="146"/>
    </w:p>
    <w:p w14:paraId="011E6E93" w14:textId="34428772" w:rsidR="00F56988" w:rsidRPr="00DD0F0B" w:rsidRDefault="00ED2D22" w:rsidP="00ED2D22">
      <w:pPr>
        <w:pStyle w:val="AH5Sec"/>
        <w:rPr>
          <w:rStyle w:val="charItals"/>
        </w:rPr>
      </w:pPr>
      <w:bookmarkStart w:id="147" w:name="_Toc213333603"/>
      <w:r w:rsidRPr="00EB037E">
        <w:rPr>
          <w:rStyle w:val="CharSectNo"/>
        </w:rPr>
        <w:t>120</w:t>
      </w:r>
      <w:r w:rsidRPr="00DD0F0B">
        <w:rPr>
          <w:rStyle w:val="charItals"/>
          <w:i w:val="0"/>
        </w:rPr>
        <w:tab/>
      </w:r>
      <w:r w:rsidR="00D77018" w:rsidRPr="00DD0F0B">
        <w:t>Definitions—</w:t>
      </w:r>
      <w:r w:rsidR="00675761">
        <w:t>pt</w:t>
      </w:r>
      <w:r w:rsidR="00A75D88" w:rsidRPr="00DD0F0B">
        <w:t xml:space="preserve"> 9</w:t>
      </w:r>
      <w:bookmarkEnd w:id="147"/>
    </w:p>
    <w:p w14:paraId="066BD178" w14:textId="3B444E6D" w:rsidR="00F56988" w:rsidRPr="00DD0F0B" w:rsidRDefault="00F56988" w:rsidP="00F56988">
      <w:pPr>
        <w:pStyle w:val="Amainreturn"/>
      </w:pPr>
      <w:r w:rsidRPr="00DD0F0B">
        <w:t xml:space="preserve">In this </w:t>
      </w:r>
      <w:r w:rsidR="00CA52D0" w:rsidRPr="00DD0F0B">
        <w:t>part</w:t>
      </w:r>
      <w:r w:rsidRPr="00DD0F0B">
        <w:t>:</w:t>
      </w:r>
    </w:p>
    <w:p w14:paraId="3F8B7AB6" w14:textId="77777777" w:rsidR="00271EE3" w:rsidRPr="00DD0F0B" w:rsidRDefault="00271EE3" w:rsidP="00ED2D22">
      <w:pPr>
        <w:pStyle w:val="aDef"/>
        <w:keepNext/>
      </w:pPr>
      <w:r w:rsidRPr="00DD0F0B">
        <w:rPr>
          <w:rStyle w:val="charBoldItals"/>
        </w:rPr>
        <w:t>approval-holder</w:t>
      </w:r>
      <w:r w:rsidRPr="00DD0F0B">
        <w:t>—</w:t>
      </w:r>
    </w:p>
    <w:p w14:paraId="746569B7" w14:textId="2ADB2F52" w:rsidR="00271EE3" w:rsidRPr="00DD0F0B" w:rsidRDefault="00ED2D22" w:rsidP="00ED2D22">
      <w:pPr>
        <w:pStyle w:val="aDefpara"/>
        <w:keepNext/>
      </w:pPr>
      <w:r>
        <w:tab/>
      </w:r>
      <w:r w:rsidRPr="00DD0F0B">
        <w:t>(a)</w:t>
      </w:r>
      <w:r w:rsidRPr="00DD0F0B">
        <w:tab/>
      </w:r>
      <w:r w:rsidR="00271EE3" w:rsidRPr="00DD0F0B">
        <w:t>means an auditor authority, biosecurity auditor, biosecurity certifier or certifier authority; but</w:t>
      </w:r>
    </w:p>
    <w:p w14:paraId="614F4DDC" w14:textId="35B32612" w:rsidR="00271EE3" w:rsidRPr="00DD0F0B" w:rsidRDefault="00ED2D22" w:rsidP="00ED2D22">
      <w:pPr>
        <w:pStyle w:val="aDefpara"/>
      </w:pPr>
      <w:r>
        <w:tab/>
      </w:r>
      <w:r w:rsidRPr="00DD0F0B">
        <w:t>(b)</w:t>
      </w:r>
      <w:r w:rsidRPr="00DD0F0B">
        <w:tab/>
      </w:r>
      <w:r w:rsidR="00AD3D9A" w:rsidRPr="00DD0F0B">
        <w:t>does not include a corporation taken to be approved as one of those entities under section</w:t>
      </w:r>
      <w:r w:rsidR="00964B76" w:rsidRPr="00DD0F0B">
        <w:t> </w:t>
      </w:r>
      <w:r w:rsidR="00A75D88" w:rsidRPr="00DD0F0B">
        <w:t>122</w:t>
      </w:r>
      <w:r w:rsidR="00AD3D9A" w:rsidRPr="00DD0F0B">
        <w:t xml:space="preserve"> (Recognition of interstate certifiers, auditors and authorities).</w:t>
      </w:r>
    </w:p>
    <w:p w14:paraId="2965BC3B" w14:textId="6D2D0D55" w:rsidR="005B72E5" w:rsidRPr="00DD0F0B" w:rsidRDefault="005B72E5" w:rsidP="00ED2D22">
      <w:pPr>
        <w:pStyle w:val="aDef"/>
        <w:keepNext/>
      </w:pPr>
      <w:r w:rsidRPr="00DD0F0B">
        <w:rPr>
          <w:rStyle w:val="charBoldItals"/>
        </w:rPr>
        <w:t>auditor authority</w:t>
      </w:r>
      <w:r w:rsidRPr="00DD0F0B">
        <w:t xml:space="preserve"> means—</w:t>
      </w:r>
    </w:p>
    <w:p w14:paraId="3EF2F88D" w14:textId="34C84CBE" w:rsidR="005B72E5" w:rsidRPr="00DD0F0B" w:rsidRDefault="00ED2D22" w:rsidP="00ED2D22">
      <w:pPr>
        <w:pStyle w:val="aDefpara"/>
        <w:keepNext/>
      </w:pPr>
      <w:r>
        <w:tab/>
      </w:r>
      <w:r w:rsidRPr="00DD0F0B">
        <w:t>(a)</w:t>
      </w:r>
      <w:r w:rsidRPr="00DD0F0B">
        <w:tab/>
      </w:r>
      <w:r w:rsidR="005B72E5" w:rsidRPr="00DD0F0B">
        <w:t>a person approved as an auditor authority by the director</w:t>
      </w:r>
      <w:r w:rsidR="00E7766F" w:rsidRPr="00DD0F0B">
        <w:noBreakHyphen/>
      </w:r>
      <w:r w:rsidR="005B72E5" w:rsidRPr="00DD0F0B">
        <w:t>general under</w:t>
      </w:r>
      <w:r w:rsidR="002878A5" w:rsidRPr="00DD0F0B">
        <w:t xml:space="preserve"> section </w:t>
      </w:r>
      <w:r w:rsidR="00A75D88" w:rsidRPr="00DD0F0B">
        <w:t>121</w:t>
      </w:r>
      <w:r w:rsidR="005B72E5" w:rsidRPr="00DD0F0B">
        <w:t xml:space="preserve"> (Approval of certifiers, auditors and authorities); or</w:t>
      </w:r>
    </w:p>
    <w:p w14:paraId="68E15378" w14:textId="0334E474" w:rsidR="005B72E5" w:rsidRPr="00DD0F0B" w:rsidRDefault="00ED2D22" w:rsidP="00ED2D22">
      <w:pPr>
        <w:pStyle w:val="aDefpara"/>
      </w:pPr>
      <w:r>
        <w:tab/>
      </w:r>
      <w:r w:rsidRPr="00DD0F0B">
        <w:t>(b)</w:t>
      </w:r>
      <w:r w:rsidRPr="00DD0F0B">
        <w:tab/>
      </w:r>
      <w:r w:rsidR="005B72E5" w:rsidRPr="00DD0F0B">
        <w:t>a corporation taken to be approved as an auditor authority under section </w:t>
      </w:r>
      <w:r w:rsidR="00A75D88" w:rsidRPr="00DD0F0B">
        <w:t>122</w:t>
      </w:r>
      <w:r w:rsidR="00964B76" w:rsidRPr="00DD0F0B">
        <w:t> </w:t>
      </w:r>
      <w:r w:rsidR="00A75D88" w:rsidRPr="00DD0F0B">
        <w:t>(1)</w:t>
      </w:r>
      <w:r w:rsidR="00964B76" w:rsidRPr="00DD0F0B">
        <w:t> </w:t>
      </w:r>
      <w:r w:rsidR="00A75D88" w:rsidRPr="00DD0F0B">
        <w:t>(d)</w:t>
      </w:r>
      <w:r w:rsidR="00871ED7" w:rsidRPr="00DD0F0B">
        <w:t>.</w:t>
      </w:r>
    </w:p>
    <w:p w14:paraId="73BB6147" w14:textId="77777777" w:rsidR="005B72E5" w:rsidRPr="00DD0F0B" w:rsidRDefault="005B72E5" w:rsidP="00ED2D22">
      <w:pPr>
        <w:pStyle w:val="aDef"/>
        <w:keepNext/>
      </w:pPr>
      <w:r w:rsidRPr="00DD0F0B">
        <w:rPr>
          <w:rStyle w:val="charBoldItals"/>
        </w:rPr>
        <w:t>biosecurity auditor</w:t>
      </w:r>
      <w:r w:rsidRPr="00DD0F0B">
        <w:t xml:space="preserve"> means—</w:t>
      </w:r>
    </w:p>
    <w:p w14:paraId="05E61D58" w14:textId="1F2CD7F0" w:rsidR="0021112A" w:rsidRPr="00DD0F0B" w:rsidRDefault="00ED2D22" w:rsidP="00ED2D22">
      <w:pPr>
        <w:pStyle w:val="aDefpara"/>
      </w:pPr>
      <w:r>
        <w:tab/>
      </w:r>
      <w:r w:rsidRPr="00DD0F0B">
        <w:t>(a)</w:t>
      </w:r>
      <w:r w:rsidRPr="00DD0F0B">
        <w:tab/>
      </w:r>
      <w:r w:rsidR="005B72E5" w:rsidRPr="00DD0F0B">
        <w:t>a person approved as a biosecurity auditor by</w:t>
      </w:r>
      <w:r w:rsidR="0021112A" w:rsidRPr="00DD0F0B">
        <w:t>—</w:t>
      </w:r>
    </w:p>
    <w:p w14:paraId="768FD0E2" w14:textId="7A35DCAC" w:rsidR="005B72E5" w:rsidRPr="00DD0F0B" w:rsidRDefault="00ED2D22" w:rsidP="00ED2D22">
      <w:pPr>
        <w:pStyle w:val="aDefsubpara"/>
      </w:pPr>
      <w:r>
        <w:tab/>
      </w:r>
      <w:r w:rsidRPr="00DD0F0B">
        <w:t>(i)</w:t>
      </w:r>
      <w:r w:rsidRPr="00DD0F0B">
        <w:tab/>
      </w:r>
      <w:r w:rsidR="005B72E5" w:rsidRPr="00DD0F0B">
        <w:t>the director</w:t>
      </w:r>
      <w:r w:rsidR="00E7766F" w:rsidRPr="00DD0F0B">
        <w:noBreakHyphen/>
      </w:r>
      <w:r w:rsidR="005B72E5" w:rsidRPr="00DD0F0B">
        <w:t>general under</w:t>
      </w:r>
      <w:r w:rsidR="000A61BB" w:rsidRPr="00DD0F0B">
        <w:t xml:space="preserve"> section </w:t>
      </w:r>
      <w:r w:rsidR="00A75D88" w:rsidRPr="00DD0F0B">
        <w:t>121</w:t>
      </w:r>
      <w:r w:rsidR="005B72E5" w:rsidRPr="00DD0F0B">
        <w:t>; or</w:t>
      </w:r>
    </w:p>
    <w:p w14:paraId="4650EC0A" w14:textId="7F5FAD23" w:rsidR="0021112A" w:rsidRPr="00DD0F0B" w:rsidRDefault="00ED2D22" w:rsidP="00ED2D22">
      <w:pPr>
        <w:pStyle w:val="aDefsubpara"/>
        <w:keepNext/>
      </w:pPr>
      <w:r>
        <w:tab/>
      </w:r>
      <w:r w:rsidRPr="00DD0F0B">
        <w:t>(ii)</w:t>
      </w:r>
      <w:r w:rsidRPr="00DD0F0B">
        <w:tab/>
      </w:r>
      <w:r w:rsidR="0021112A" w:rsidRPr="00DD0F0B">
        <w:t>an auditor authority; or</w:t>
      </w:r>
    </w:p>
    <w:p w14:paraId="064D641E" w14:textId="1664C299" w:rsidR="005B72E5" w:rsidRPr="00DD0F0B" w:rsidRDefault="00ED2D22" w:rsidP="00ED2D22">
      <w:pPr>
        <w:pStyle w:val="aDefpara"/>
        <w:keepNext/>
      </w:pPr>
      <w:r>
        <w:tab/>
      </w:r>
      <w:r w:rsidRPr="00DD0F0B">
        <w:t>(b)</w:t>
      </w:r>
      <w:r w:rsidRPr="00DD0F0B">
        <w:tab/>
      </w:r>
      <w:r w:rsidR="005B72E5" w:rsidRPr="00DD0F0B">
        <w:t>an authorised person approved by the director</w:t>
      </w:r>
      <w:r w:rsidR="00E7766F" w:rsidRPr="00DD0F0B">
        <w:noBreakHyphen/>
      </w:r>
      <w:r w:rsidR="005B72E5" w:rsidRPr="00DD0F0B">
        <w:t>general as a biosecurity auditor under section </w:t>
      </w:r>
      <w:r w:rsidR="00A75D88" w:rsidRPr="00DD0F0B">
        <w:t>121</w:t>
      </w:r>
      <w:r w:rsidR="005B72E5" w:rsidRPr="00DD0F0B">
        <w:t>; or</w:t>
      </w:r>
    </w:p>
    <w:p w14:paraId="50BDEC75" w14:textId="328A18BC" w:rsidR="005B72E5" w:rsidRPr="00DD0F0B" w:rsidRDefault="00ED2D22" w:rsidP="00ED2D22">
      <w:pPr>
        <w:pStyle w:val="aDefpara"/>
      </w:pPr>
      <w:r>
        <w:tab/>
      </w:r>
      <w:r w:rsidRPr="00DD0F0B">
        <w:t>(c)</w:t>
      </w:r>
      <w:r w:rsidRPr="00DD0F0B">
        <w:tab/>
      </w:r>
      <w:r w:rsidR="005B72E5" w:rsidRPr="00DD0F0B">
        <w:t>a corporation taken to be approved as a biosecurity auditor under section </w:t>
      </w:r>
      <w:r w:rsidR="00A75D88" w:rsidRPr="00DD0F0B">
        <w:t>122</w:t>
      </w:r>
      <w:r w:rsidR="007F4BC4" w:rsidRPr="00DD0F0B">
        <w:t> </w:t>
      </w:r>
      <w:r w:rsidR="00A75D88" w:rsidRPr="00DD0F0B">
        <w:t>(1)</w:t>
      </w:r>
      <w:r w:rsidR="007F4BC4" w:rsidRPr="00DD0F0B">
        <w:t> </w:t>
      </w:r>
      <w:r w:rsidR="00A75D88" w:rsidRPr="00DD0F0B">
        <w:t>(b)</w:t>
      </w:r>
      <w:r w:rsidR="005B72E5" w:rsidRPr="00DD0F0B">
        <w:t>.</w:t>
      </w:r>
    </w:p>
    <w:p w14:paraId="714FA65F" w14:textId="77777777" w:rsidR="00F56988" w:rsidRPr="00DD0F0B" w:rsidRDefault="00F56988" w:rsidP="00ED2D22">
      <w:pPr>
        <w:pStyle w:val="aDef"/>
        <w:keepNext/>
      </w:pPr>
      <w:r w:rsidRPr="00DD0F0B">
        <w:rPr>
          <w:rStyle w:val="charBoldItals"/>
        </w:rPr>
        <w:lastRenderedPageBreak/>
        <w:t>biosecurity certifier</w:t>
      </w:r>
      <w:r w:rsidRPr="00DD0F0B">
        <w:t xml:space="preserve"> means—</w:t>
      </w:r>
    </w:p>
    <w:p w14:paraId="0E13A0AC" w14:textId="76E3C421" w:rsidR="0021112A" w:rsidRPr="00DD0F0B" w:rsidRDefault="00ED2D22" w:rsidP="00ED2D22">
      <w:pPr>
        <w:pStyle w:val="aDefpara"/>
      </w:pPr>
      <w:r>
        <w:tab/>
      </w:r>
      <w:r w:rsidRPr="00DD0F0B">
        <w:t>(a)</w:t>
      </w:r>
      <w:r w:rsidRPr="00DD0F0B">
        <w:tab/>
      </w:r>
      <w:r w:rsidR="00F56988" w:rsidRPr="00DD0F0B">
        <w:t>a person approved as a biosecurity certifier by</w:t>
      </w:r>
      <w:r w:rsidR="0021112A" w:rsidRPr="00DD0F0B">
        <w:t>—</w:t>
      </w:r>
    </w:p>
    <w:p w14:paraId="17AE6E6E" w14:textId="14822542" w:rsidR="00F56988" w:rsidRPr="00DD0F0B" w:rsidRDefault="00ED2D22" w:rsidP="00ED2D22">
      <w:pPr>
        <w:pStyle w:val="aDefsubpara"/>
      </w:pPr>
      <w:r>
        <w:tab/>
      </w:r>
      <w:r w:rsidRPr="00DD0F0B">
        <w:t>(i)</w:t>
      </w:r>
      <w:r w:rsidRPr="00DD0F0B">
        <w:tab/>
      </w:r>
      <w:r w:rsidR="00F56988" w:rsidRPr="00DD0F0B">
        <w:t>the director</w:t>
      </w:r>
      <w:r w:rsidR="00E7766F" w:rsidRPr="00DD0F0B">
        <w:noBreakHyphen/>
      </w:r>
      <w:r w:rsidR="00F56988" w:rsidRPr="00DD0F0B">
        <w:t>general under</w:t>
      </w:r>
      <w:r w:rsidR="00D210D0" w:rsidRPr="00DD0F0B">
        <w:t xml:space="preserve"> </w:t>
      </w:r>
      <w:r w:rsidR="000A61BB" w:rsidRPr="00DD0F0B">
        <w:t>section </w:t>
      </w:r>
      <w:r w:rsidR="00A75D88" w:rsidRPr="00DD0F0B">
        <w:t>121</w:t>
      </w:r>
      <w:r w:rsidR="00F56988" w:rsidRPr="00DD0F0B">
        <w:t>; or</w:t>
      </w:r>
    </w:p>
    <w:p w14:paraId="556855B8" w14:textId="5FDC0D19" w:rsidR="00CA4BFC" w:rsidRPr="00DD0F0B" w:rsidRDefault="00ED2D22" w:rsidP="00ED2D22">
      <w:pPr>
        <w:pStyle w:val="aDefsubpara"/>
        <w:keepNext/>
      </w:pPr>
      <w:r>
        <w:tab/>
      </w:r>
      <w:r w:rsidRPr="00DD0F0B">
        <w:t>(ii)</w:t>
      </w:r>
      <w:r w:rsidRPr="00DD0F0B">
        <w:tab/>
      </w:r>
      <w:r w:rsidR="00CA4BFC" w:rsidRPr="00DD0F0B">
        <w:t>a certifier authority; or</w:t>
      </w:r>
    </w:p>
    <w:p w14:paraId="19CF4103" w14:textId="1AE80C0B" w:rsidR="00F56988" w:rsidRPr="00DD0F0B" w:rsidRDefault="00ED2D22" w:rsidP="00ED2D22">
      <w:pPr>
        <w:pStyle w:val="aDefpara"/>
        <w:keepNext/>
      </w:pPr>
      <w:r>
        <w:tab/>
      </w:r>
      <w:r w:rsidRPr="00DD0F0B">
        <w:t>(b)</w:t>
      </w:r>
      <w:r w:rsidRPr="00DD0F0B">
        <w:tab/>
      </w:r>
      <w:r w:rsidR="00F56988" w:rsidRPr="00DD0F0B">
        <w:t>an authorised person approved by the director</w:t>
      </w:r>
      <w:r w:rsidR="00E7766F" w:rsidRPr="00DD0F0B">
        <w:noBreakHyphen/>
      </w:r>
      <w:r w:rsidR="00F56988" w:rsidRPr="00DD0F0B">
        <w:t>general as a biosecurity certifier under section </w:t>
      </w:r>
      <w:r w:rsidR="00A75D88" w:rsidRPr="00DD0F0B">
        <w:t>121</w:t>
      </w:r>
      <w:r w:rsidR="00F56988" w:rsidRPr="00DD0F0B">
        <w:t>; or</w:t>
      </w:r>
    </w:p>
    <w:p w14:paraId="2BE4D994" w14:textId="5322C4C2" w:rsidR="00F56988" w:rsidRPr="00DD0F0B" w:rsidRDefault="00ED2D22" w:rsidP="00ED2D22">
      <w:pPr>
        <w:pStyle w:val="aDefpara"/>
      </w:pPr>
      <w:r>
        <w:tab/>
      </w:r>
      <w:r w:rsidRPr="00DD0F0B">
        <w:t>(c)</w:t>
      </w:r>
      <w:r w:rsidRPr="00DD0F0B">
        <w:tab/>
      </w:r>
      <w:r w:rsidR="00F56988" w:rsidRPr="00DD0F0B">
        <w:t>a</w:t>
      </w:r>
      <w:r w:rsidR="00C32FBA" w:rsidRPr="00DD0F0B">
        <w:t xml:space="preserve"> corporation</w:t>
      </w:r>
      <w:r w:rsidR="0096063B" w:rsidRPr="00DD0F0B">
        <w:t xml:space="preserve"> </w:t>
      </w:r>
      <w:r w:rsidR="00F56988" w:rsidRPr="00DD0F0B">
        <w:t xml:space="preserve">taken to be </w:t>
      </w:r>
      <w:r w:rsidR="00C32FBA" w:rsidRPr="00DD0F0B">
        <w:t xml:space="preserve">approved as </w:t>
      </w:r>
      <w:r w:rsidR="00F56988" w:rsidRPr="00DD0F0B">
        <w:t>a biosecurity certifier under section </w:t>
      </w:r>
      <w:r w:rsidR="00A75D88" w:rsidRPr="00DD0F0B">
        <w:t>122</w:t>
      </w:r>
      <w:r w:rsidR="000D00DB" w:rsidRPr="00DD0F0B">
        <w:t> </w:t>
      </w:r>
      <w:r w:rsidR="00A75D88" w:rsidRPr="00DD0F0B">
        <w:t>(1)</w:t>
      </w:r>
      <w:r w:rsidR="000D00DB" w:rsidRPr="00DD0F0B">
        <w:t> </w:t>
      </w:r>
      <w:r w:rsidR="00A75D88" w:rsidRPr="00DD0F0B">
        <w:t>(a)</w:t>
      </w:r>
      <w:r w:rsidR="00476F0A" w:rsidRPr="00DD0F0B">
        <w:t>.</w:t>
      </w:r>
    </w:p>
    <w:p w14:paraId="42AB1AFE" w14:textId="77777777" w:rsidR="005B72E5" w:rsidRPr="00DD0F0B" w:rsidRDefault="005B72E5" w:rsidP="00ED2D22">
      <w:pPr>
        <w:pStyle w:val="aDef"/>
        <w:keepNext/>
      </w:pPr>
      <w:r w:rsidRPr="00DD0F0B">
        <w:rPr>
          <w:rStyle w:val="charBoldItals"/>
        </w:rPr>
        <w:t>certifier authority</w:t>
      </w:r>
      <w:r w:rsidRPr="00DD0F0B">
        <w:t xml:space="preserve"> means—</w:t>
      </w:r>
    </w:p>
    <w:p w14:paraId="39374CC1" w14:textId="77E31A3E" w:rsidR="005B72E5" w:rsidRPr="00DD0F0B" w:rsidRDefault="00ED2D22" w:rsidP="00ED2D22">
      <w:pPr>
        <w:pStyle w:val="aDefpara"/>
        <w:keepNext/>
      </w:pPr>
      <w:r>
        <w:tab/>
      </w:r>
      <w:r w:rsidRPr="00DD0F0B">
        <w:t>(a)</w:t>
      </w:r>
      <w:r w:rsidRPr="00DD0F0B">
        <w:tab/>
      </w:r>
      <w:r w:rsidR="005B72E5" w:rsidRPr="00DD0F0B">
        <w:t>a person approved as a certifier authority by the director</w:t>
      </w:r>
      <w:r w:rsidR="00E7766F" w:rsidRPr="00DD0F0B">
        <w:noBreakHyphen/>
      </w:r>
      <w:r w:rsidR="005B72E5" w:rsidRPr="00DD0F0B">
        <w:t>general under</w:t>
      </w:r>
      <w:r w:rsidR="000A61BB" w:rsidRPr="00DD0F0B">
        <w:t xml:space="preserve"> section </w:t>
      </w:r>
      <w:r w:rsidR="00A75D88" w:rsidRPr="00DD0F0B">
        <w:t>121</w:t>
      </w:r>
      <w:r w:rsidR="005B72E5" w:rsidRPr="00DD0F0B">
        <w:t>; or</w:t>
      </w:r>
    </w:p>
    <w:p w14:paraId="0A1C3581" w14:textId="5E72BF92" w:rsidR="00E55D40" w:rsidRPr="00DD0F0B" w:rsidRDefault="00ED2D22" w:rsidP="00ED2D22">
      <w:pPr>
        <w:pStyle w:val="aDefpara"/>
      </w:pPr>
      <w:r>
        <w:tab/>
      </w:r>
      <w:r w:rsidRPr="00DD0F0B">
        <w:t>(b)</w:t>
      </w:r>
      <w:r w:rsidRPr="00DD0F0B">
        <w:tab/>
      </w:r>
      <w:r w:rsidR="005B72E5" w:rsidRPr="00DD0F0B">
        <w:t>a corporation taken to be approved as a certifier authority under section </w:t>
      </w:r>
      <w:r w:rsidR="00A75D88" w:rsidRPr="00DD0F0B">
        <w:t>122</w:t>
      </w:r>
      <w:r w:rsidR="000D00DB" w:rsidRPr="00DD0F0B">
        <w:t> </w:t>
      </w:r>
      <w:r w:rsidR="00A75D88" w:rsidRPr="00DD0F0B">
        <w:t>(1)</w:t>
      </w:r>
      <w:r w:rsidR="000D00DB" w:rsidRPr="00DD0F0B">
        <w:t> </w:t>
      </w:r>
      <w:r w:rsidR="00A75D88" w:rsidRPr="00DD0F0B">
        <w:t>(c)</w:t>
      </w:r>
      <w:r w:rsidR="00E72FA2" w:rsidRPr="00DD0F0B">
        <w:t>.</w:t>
      </w:r>
    </w:p>
    <w:p w14:paraId="3C85C54B" w14:textId="01F805F4" w:rsidR="004126C9" w:rsidRPr="00DD0F0B" w:rsidRDefault="00ED2D22" w:rsidP="00ED2D22">
      <w:pPr>
        <w:pStyle w:val="AH5Sec"/>
      </w:pPr>
      <w:bookmarkStart w:id="148" w:name="_Toc213333604"/>
      <w:r w:rsidRPr="00EB037E">
        <w:rPr>
          <w:rStyle w:val="CharSectNo"/>
        </w:rPr>
        <w:t>121</w:t>
      </w:r>
      <w:r w:rsidRPr="00DD0F0B">
        <w:tab/>
      </w:r>
      <w:r w:rsidR="004126C9" w:rsidRPr="00DD0F0B">
        <w:t>Approval of authorised people as certifiers</w:t>
      </w:r>
      <w:r w:rsidR="003640EB" w:rsidRPr="00DD0F0B">
        <w:t xml:space="preserve"> and auditors</w:t>
      </w:r>
      <w:bookmarkEnd w:id="148"/>
    </w:p>
    <w:p w14:paraId="498D9BD6" w14:textId="13FC258D" w:rsidR="004126C9" w:rsidRPr="00DD0F0B" w:rsidRDefault="004126C9" w:rsidP="004126C9">
      <w:pPr>
        <w:pStyle w:val="Amainreturn"/>
      </w:pPr>
      <w:r w:rsidRPr="00DD0F0B">
        <w:t>The director</w:t>
      </w:r>
      <w:r w:rsidR="00E7766F" w:rsidRPr="00DD0F0B">
        <w:noBreakHyphen/>
      </w:r>
      <w:r w:rsidRPr="00DD0F0B">
        <w:t>general may, by written notice, approve an authorised person as a biosecurity certifier or biosecurity auditor.</w:t>
      </w:r>
    </w:p>
    <w:p w14:paraId="6D4F2945" w14:textId="166D80EF" w:rsidR="00B61A78" w:rsidRPr="00DD0F0B" w:rsidRDefault="00ED2D22" w:rsidP="00ED2D22">
      <w:pPr>
        <w:pStyle w:val="AH5Sec"/>
      </w:pPr>
      <w:bookmarkStart w:id="149" w:name="_Toc213333605"/>
      <w:r w:rsidRPr="00EB037E">
        <w:rPr>
          <w:rStyle w:val="CharSectNo"/>
        </w:rPr>
        <w:t>122</w:t>
      </w:r>
      <w:r w:rsidRPr="00DD0F0B">
        <w:tab/>
      </w:r>
      <w:r w:rsidR="00B61A78" w:rsidRPr="00DD0F0B">
        <w:t>Recognition of interstate certifiers</w:t>
      </w:r>
      <w:r w:rsidR="008F11A2" w:rsidRPr="00DD0F0B">
        <w:t>, auditors and authorities</w:t>
      </w:r>
      <w:bookmarkEnd w:id="149"/>
    </w:p>
    <w:p w14:paraId="624709DC" w14:textId="1A54935A" w:rsidR="00C63807" w:rsidRPr="00DD0F0B" w:rsidRDefault="00ED2D22" w:rsidP="00ED2D22">
      <w:pPr>
        <w:pStyle w:val="Amain"/>
      </w:pPr>
      <w:r>
        <w:tab/>
      </w:r>
      <w:r w:rsidRPr="00DD0F0B">
        <w:t>(1)</w:t>
      </w:r>
      <w:r w:rsidRPr="00DD0F0B">
        <w:tab/>
      </w:r>
      <w:r w:rsidR="00C63807" w:rsidRPr="00DD0F0B">
        <w:t xml:space="preserve">A corporation that holds an </w:t>
      </w:r>
      <w:r w:rsidR="00944D1E" w:rsidRPr="00DD0F0B">
        <w:t>interstate</w:t>
      </w:r>
      <w:r w:rsidR="00F01593" w:rsidRPr="00DD0F0B">
        <w:t xml:space="preserve"> </w:t>
      </w:r>
      <w:r w:rsidR="00C63807" w:rsidRPr="00DD0F0B">
        <w:t>authorisation—</w:t>
      </w:r>
    </w:p>
    <w:p w14:paraId="3234C593" w14:textId="4AA086FA" w:rsidR="00C63807" w:rsidRPr="00DD0F0B" w:rsidRDefault="00ED2D22" w:rsidP="00ED2D22">
      <w:pPr>
        <w:pStyle w:val="Apara"/>
      </w:pPr>
      <w:r>
        <w:tab/>
      </w:r>
      <w:r w:rsidRPr="00DD0F0B">
        <w:t>(a)</w:t>
      </w:r>
      <w:r w:rsidRPr="00DD0F0B">
        <w:tab/>
      </w:r>
      <w:r w:rsidR="006A59B1" w:rsidRPr="00DD0F0B">
        <w:t>to issue biosecurity certificates</w:t>
      </w:r>
      <w:r w:rsidR="001D7770" w:rsidRPr="00DD0F0B">
        <w:t xml:space="preserve"> under the corresponding biosecurity law</w:t>
      </w:r>
      <w:r w:rsidR="006A59B1" w:rsidRPr="00DD0F0B">
        <w:t>—is taken to be approved as a biosecurity certifier; or</w:t>
      </w:r>
    </w:p>
    <w:p w14:paraId="15D3ED48" w14:textId="0B66FE5D" w:rsidR="00D01ACB" w:rsidRPr="00DD0F0B" w:rsidRDefault="00ED2D22" w:rsidP="00ED2D22">
      <w:pPr>
        <w:pStyle w:val="Apara"/>
      </w:pPr>
      <w:r>
        <w:tab/>
      </w:r>
      <w:r w:rsidRPr="00DD0F0B">
        <w:t>(b)</w:t>
      </w:r>
      <w:r w:rsidRPr="00DD0F0B">
        <w:tab/>
      </w:r>
      <w:r w:rsidR="00D01ACB" w:rsidRPr="00DD0F0B">
        <w:t>to carry out biosecurity audits</w:t>
      </w:r>
      <w:r w:rsidR="001D7770" w:rsidRPr="00DD0F0B">
        <w:t xml:space="preserve"> under the corresponding biosecurity law</w:t>
      </w:r>
      <w:r w:rsidR="00D01ACB" w:rsidRPr="00DD0F0B">
        <w:t xml:space="preserve">—is taken to </w:t>
      </w:r>
      <w:r w:rsidR="00305668" w:rsidRPr="00DD0F0B">
        <w:t xml:space="preserve">be approved as a </w:t>
      </w:r>
      <w:r w:rsidR="00D01ACB" w:rsidRPr="00DD0F0B">
        <w:t>biosecurity auditor; or</w:t>
      </w:r>
    </w:p>
    <w:p w14:paraId="7E42A1DE" w14:textId="0938EB96" w:rsidR="00D01ACB" w:rsidRPr="00DD0F0B" w:rsidRDefault="00ED2D22" w:rsidP="00ED2D22">
      <w:pPr>
        <w:pStyle w:val="Apara"/>
      </w:pPr>
      <w:r>
        <w:lastRenderedPageBreak/>
        <w:tab/>
      </w:r>
      <w:r w:rsidRPr="00DD0F0B">
        <w:t>(c)</w:t>
      </w:r>
      <w:r w:rsidRPr="00DD0F0B">
        <w:tab/>
      </w:r>
      <w:r w:rsidR="00D01ACB" w:rsidRPr="00DD0F0B">
        <w:t xml:space="preserve">to </w:t>
      </w:r>
      <w:r w:rsidR="00953F1A" w:rsidRPr="00DD0F0B">
        <w:t xml:space="preserve">authorise people as </w:t>
      </w:r>
      <w:r w:rsidR="00D01ACB" w:rsidRPr="00DD0F0B">
        <w:t>biosecurity certifi</w:t>
      </w:r>
      <w:r w:rsidR="00953F1A" w:rsidRPr="00DD0F0B">
        <w:t>er</w:t>
      </w:r>
      <w:r w:rsidR="00D01ACB" w:rsidRPr="00DD0F0B">
        <w:t>s</w:t>
      </w:r>
      <w:r w:rsidR="001D7770" w:rsidRPr="00DD0F0B">
        <w:t xml:space="preserve"> under the corresponding biosecurity law</w:t>
      </w:r>
      <w:r w:rsidR="00D01ACB" w:rsidRPr="00DD0F0B">
        <w:t xml:space="preserve">—is taken to </w:t>
      </w:r>
      <w:r w:rsidR="00305668" w:rsidRPr="00DD0F0B">
        <w:t xml:space="preserve">be approved as a </w:t>
      </w:r>
      <w:r w:rsidR="00D01ACB" w:rsidRPr="00DD0F0B">
        <w:t xml:space="preserve">certifier </w:t>
      </w:r>
      <w:r w:rsidR="00953F1A" w:rsidRPr="00DD0F0B">
        <w:t>authority</w:t>
      </w:r>
      <w:r w:rsidR="00D01ACB" w:rsidRPr="00DD0F0B">
        <w:t>; or</w:t>
      </w:r>
    </w:p>
    <w:p w14:paraId="09544A31" w14:textId="67B29D00" w:rsidR="006A59B1" w:rsidRPr="00DD0F0B" w:rsidRDefault="00ED2D22" w:rsidP="00ED2D22">
      <w:pPr>
        <w:pStyle w:val="Apara"/>
        <w:keepNext/>
      </w:pPr>
      <w:r>
        <w:tab/>
      </w:r>
      <w:r w:rsidRPr="00DD0F0B">
        <w:t>(d)</w:t>
      </w:r>
      <w:r w:rsidRPr="00DD0F0B">
        <w:tab/>
      </w:r>
      <w:r w:rsidR="00D01ACB" w:rsidRPr="00DD0F0B">
        <w:t>to</w:t>
      </w:r>
      <w:r w:rsidR="00953F1A" w:rsidRPr="00DD0F0B">
        <w:t xml:space="preserve"> authorise people as </w:t>
      </w:r>
      <w:r w:rsidR="00D01ACB" w:rsidRPr="00DD0F0B">
        <w:t xml:space="preserve">biosecurity </w:t>
      </w:r>
      <w:r w:rsidR="00D9614F" w:rsidRPr="00DD0F0B">
        <w:t>auditor</w:t>
      </w:r>
      <w:r w:rsidR="003846DA" w:rsidRPr="00DD0F0B">
        <w:t>s</w:t>
      </w:r>
      <w:r w:rsidR="001D7770" w:rsidRPr="00DD0F0B">
        <w:t xml:space="preserve"> under the corresponding biosecurity law</w:t>
      </w:r>
      <w:r w:rsidR="00D01ACB" w:rsidRPr="00DD0F0B">
        <w:t xml:space="preserve">—is taken to </w:t>
      </w:r>
      <w:r w:rsidR="00305668" w:rsidRPr="00DD0F0B">
        <w:t xml:space="preserve">be approved as an </w:t>
      </w:r>
      <w:r w:rsidR="00D9614F" w:rsidRPr="00DD0F0B">
        <w:t>auditor authority</w:t>
      </w:r>
      <w:r w:rsidR="00D01ACB" w:rsidRPr="00DD0F0B">
        <w:t>.</w:t>
      </w:r>
    </w:p>
    <w:p w14:paraId="6FFEDDA4" w14:textId="64CCAB6C" w:rsidR="00E71716" w:rsidRPr="00DD0F0B" w:rsidRDefault="00E71716" w:rsidP="00ED2D22">
      <w:pPr>
        <w:pStyle w:val="aNote"/>
        <w:keepNext/>
      </w:pPr>
      <w:r w:rsidRPr="00DD0F0B">
        <w:rPr>
          <w:rStyle w:val="charItals"/>
        </w:rPr>
        <w:t>Note</w:t>
      </w:r>
      <w:r w:rsidR="008B55D0" w:rsidRPr="00DD0F0B">
        <w:rPr>
          <w:rStyle w:val="charItals"/>
        </w:rPr>
        <w:t xml:space="preserve"> 1</w:t>
      </w:r>
      <w:r w:rsidRPr="00DD0F0B">
        <w:rPr>
          <w:rStyle w:val="charItals"/>
        </w:rPr>
        <w:tab/>
      </w:r>
      <w:r w:rsidRPr="00DD0F0B">
        <w:t xml:space="preserve">An individual who holds an authorisation (however described) as a biosecurity certifier, biosecurity auditor, certifier authority or auditor authority in another </w:t>
      </w:r>
      <w:r w:rsidR="008B55D0" w:rsidRPr="00DD0F0B">
        <w:t>S</w:t>
      </w:r>
      <w:r w:rsidRPr="00DD0F0B">
        <w:t xml:space="preserve">tate may have automatic deemed registration as a biosecurity certifier, biosecurity auditor, certifier authority or auditor authority in the ACT under the </w:t>
      </w:r>
      <w:hyperlink r:id="rId48" w:tooltip="Act 1992 No 198 (Cwlth)" w:history="1">
        <w:r w:rsidR="00335842" w:rsidRPr="00335842">
          <w:rPr>
            <w:rStyle w:val="charCitHyperlinkItal"/>
          </w:rPr>
          <w:t>Mutual Recognition Act 1992</w:t>
        </w:r>
      </w:hyperlink>
      <w:r w:rsidRPr="00DD0F0B">
        <w:t xml:space="preserve"> (Cwlth).</w:t>
      </w:r>
    </w:p>
    <w:p w14:paraId="40AEF361" w14:textId="188FAAD1" w:rsidR="008B55D0" w:rsidRPr="00DD0F0B" w:rsidRDefault="008B55D0" w:rsidP="00FE5883">
      <w:pPr>
        <w:pStyle w:val="aNote"/>
        <w:rPr>
          <w:lang w:eastAsia="en-AU"/>
        </w:rPr>
      </w:pPr>
      <w:r w:rsidRPr="00DD0F0B">
        <w:rPr>
          <w:rStyle w:val="charItals"/>
        </w:rPr>
        <w:t>Note 2</w:t>
      </w:r>
      <w:r w:rsidRPr="00DD0F0B">
        <w:rPr>
          <w:rStyle w:val="charItals"/>
        </w:rPr>
        <w:tab/>
      </w:r>
      <w:r w:rsidRPr="00DD0F0B">
        <w:rPr>
          <w:rStyle w:val="charBoldItals"/>
        </w:rPr>
        <w:t>State</w:t>
      </w:r>
      <w:r w:rsidRPr="00DD0F0B">
        <w:t xml:space="preserve"> includes the Northern Territory (see </w:t>
      </w:r>
      <w:hyperlink r:id="rId49" w:tooltip="A2001-14" w:history="1">
        <w:r w:rsidR="00C508A1" w:rsidRPr="00C508A1">
          <w:rPr>
            <w:rStyle w:val="charCitHyperlinkAbbrev"/>
          </w:rPr>
          <w:t>Legislation Act</w:t>
        </w:r>
      </w:hyperlink>
      <w:r w:rsidRPr="00DD0F0B">
        <w:t>, dict, pt 1).</w:t>
      </w:r>
    </w:p>
    <w:p w14:paraId="596C667E" w14:textId="39A5A3AF" w:rsidR="00787F27" w:rsidRPr="00DD0F0B" w:rsidRDefault="00ED2D22" w:rsidP="00ED2D22">
      <w:pPr>
        <w:pStyle w:val="Amain"/>
      </w:pPr>
      <w:r>
        <w:tab/>
      </w:r>
      <w:r w:rsidRPr="00DD0F0B">
        <w:t>(2)</w:t>
      </w:r>
      <w:r w:rsidRPr="00DD0F0B">
        <w:tab/>
      </w:r>
      <w:r w:rsidR="005B72E5" w:rsidRPr="00DD0F0B">
        <w:t>An approval under subsection</w:t>
      </w:r>
      <w:r w:rsidR="006B773F" w:rsidRPr="00DD0F0B">
        <w:t> </w:t>
      </w:r>
      <w:r w:rsidR="005B72E5" w:rsidRPr="00DD0F0B">
        <w:t>(1) is subject to—</w:t>
      </w:r>
    </w:p>
    <w:p w14:paraId="502B5BB3" w14:textId="4A3DFC17" w:rsidR="009A0677" w:rsidRPr="00DD0F0B" w:rsidRDefault="00ED2D22" w:rsidP="00ED2D22">
      <w:pPr>
        <w:pStyle w:val="Apara"/>
      </w:pPr>
      <w:r>
        <w:tab/>
      </w:r>
      <w:r w:rsidRPr="00DD0F0B">
        <w:t>(a)</w:t>
      </w:r>
      <w:r w:rsidRPr="00DD0F0B">
        <w:tab/>
      </w:r>
      <w:r w:rsidR="009A0677" w:rsidRPr="00DD0F0B">
        <w:t xml:space="preserve">a condition that before the corporation starts </w:t>
      </w:r>
      <w:r w:rsidR="007D4D99" w:rsidRPr="00DD0F0B">
        <w:t>exercising a function under the approval</w:t>
      </w:r>
      <w:r w:rsidR="009A0677" w:rsidRPr="00DD0F0B">
        <w:t>, the corporation</w:t>
      </w:r>
      <w:r w:rsidR="0047149F" w:rsidRPr="00DD0F0B">
        <w:t xml:space="preserve"> gives the director</w:t>
      </w:r>
      <w:r w:rsidR="00E7766F" w:rsidRPr="00DD0F0B">
        <w:noBreakHyphen/>
      </w:r>
      <w:r w:rsidR="0047149F" w:rsidRPr="00DD0F0B">
        <w:t>general</w:t>
      </w:r>
      <w:r w:rsidR="007D4D99" w:rsidRPr="00DD0F0B">
        <w:t xml:space="preserve"> </w:t>
      </w:r>
      <w:r w:rsidR="009A0677" w:rsidRPr="00DD0F0B">
        <w:t xml:space="preserve">a copy of </w:t>
      </w:r>
      <w:r w:rsidR="00115720" w:rsidRPr="00DD0F0B">
        <w:t>its</w:t>
      </w:r>
      <w:r w:rsidR="009A0677" w:rsidRPr="00DD0F0B">
        <w:t xml:space="preserve"> </w:t>
      </w:r>
      <w:r w:rsidR="00944D1E" w:rsidRPr="00DD0F0B">
        <w:t xml:space="preserve">interstate </w:t>
      </w:r>
      <w:r w:rsidR="009A0677" w:rsidRPr="00DD0F0B">
        <w:t>authorisation; and</w:t>
      </w:r>
    </w:p>
    <w:p w14:paraId="2A69CC0D" w14:textId="46FCD832" w:rsidR="009A0677" w:rsidRPr="00DD0F0B" w:rsidRDefault="00ED2D22" w:rsidP="00ED2D22">
      <w:pPr>
        <w:pStyle w:val="Apara"/>
      </w:pPr>
      <w:r>
        <w:tab/>
      </w:r>
      <w:r w:rsidRPr="00DD0F0B">
        <w:t>(b)</w:t>
      </w:r>
      <w:r w:rsidRPr="00DD0F0B">
        <w:tab/>
      </w:r>
      <w:r w:rsidR="004E2BB5" w:rsidRPr="00DD0F0B">
        <w:t xml:space="preserve">a condition that </w:t>
      </w:r>
      <w:r w:rsidR="002C3E93" w:rsidRPr="00DD0F0B">
        <w:t xml:space="preserve">before an individual starts exercising a function on behalf of a corporation under the approval, </w:t>
      </w:r>
      <w:r w:rsidR="004E2BB5" w:rsidRPr="00DD0F0B">
        <w:t>the corporation gives the director</w:t>
      </w:r>
      <w:r w:rsidR="00E7766F" w:rsidRPr="00DD0F0B">
        <w:noBreakHyphen/>
      </w:r>
      <w:r w:rsidR="004E2BB5" w:rsidRPr="00DD0F0B">
        <w:t xml:space="preserve">general written notice of </w:t>
      </w:r>
      <w:r w:rsidR="009A0677" w:rsidRPr="00DD0F0B">
        <w:t xml:space="preserve">the name and contact details of </w:t>
      </w:r>
      <w:r w:rsidR="002C3E93" w:rsidRPr="00DD0F0B">
        <w:t>the</w:t>
      </w:r>
      <w:r w:rsidR="009A0677" w:rsidRPr="00DD0F0B">
        <w:t xml:space="preserve"> individual; and</w:t>
      </w:r>
    </w:p>
    <w:p w14:paraId="53EF21FD" w14:textId="6CFEC7D5" w:rsidR="005E1E79" w:rsidRPr="00DD0F0B" w:rsidRDefault="00ED2D22" w:rsidP="00ED2D22">
      <w:pPr>
        <w:pStyle w:val="Apara"/>
      </w:pPr>
      <w:r>
        <w:tab/>
      </w:r>
      <w:r w:rsidRPr="00DD0F0B">
        <w:t>(c)</w:t>
      </w:r>
      <w:r w:rsidRPr="00DD0F0B">
        <w:tab/>
      </w:r>
      <w:r w:rsidR="005E1E79" w:rsidRPr="00DD0F0B">
        <w:t xml:space="preserve">a condition that the corporation must cooperate with any </w:t>
      </w:r>
      <w:r w:rsidR="00FB214B" w:rsidRPr="00DD0F0B">
        <w:t>biosecurity audit</w:t>
      </w:r>
      <w:r w:rsidR="005E1E79" w:rsidRPr="00DD0F0B">
        <w:t xml:space="preserve"> required by the director</w:t>
      </w:r>
      <w:r w:rsidR="00E7766F" w:rsidRPr="00DD0F0B">
        <w:noBreakHyphen/>
      </w:r>
      <w:r w:rsidR="005E1E79" w:rsidRPr="00DD0F0B">
        <w:t>general; and</w:t>
      </w:r>
    </w:p>
    <w:p w14:paraId="156751D8" w14:textId="05453623" w:rsidR="0053187B" w:rsidRPr="00DD0F0B" w:rsidRDefault="00ED2D22" w:rsidP="00ED2D22">
      <w:pPr>
        <w:pStyle w:val="Apara"/>
      </w:pPr>
      <w:r>
        <w:tab/>
      </w:r>
      <w:r w:rsidRPr="00DD0F0B">
        <w:t>(d)</w:t>
      </w:r>
      <w:r w:rsidRPr="00DD0F0B">
        <w:tab/>
      </w:r>
      <w:r w:rsidR="009A0677" w:rsidRPr="00DD0F0B">
        <w:t>any condition imposed under the corresponding biosecurity law</w:t>
      </w:r>
      <w:r w:rsidR="00250288" w:rsidRPr="00DD0F0B">
        <w:t>; and</w:t>
      </w:r>
    </w:p>
    <w:p w14:paraId="138CCFE5" w14:textId="4B3A84A7" w:rsidR="007F168A" w:rsidRPr="00DD0F0B" w:rsidRDefault="00ED2D22" w:rsidP="00ED2D22">
      <w:pPr>
        <w:pStyle w:val="Apara"/>
      </w:pPr>
      <w:r>
        <w:tab/>
      </w:r>
      <w:r w:rsidRPr="00DD0F0B">
        <w:t>(e)</w:t>
      </w:r>
      <w:r w:rsidRPr="00DD0F0B">
        <w:tab/>
      </w:r>
      <w:r w:rsidR="00250288" w:rsidRPr="00DD0F0B">
        <w:t>any other condition prescribed by regulation.</w:t>
      </w:r>
    </w:p>
    <w:p w14:paraId="61FA2612" w14:textId="22854F10" w:rsidR="00F01593" w:rsidRPr="00DD0F0B" w:rsidRDefault="00ED2D22" w:rsidP="001565FB">
      <w:pPr>
        <w:pStyle w:val="Amain"/>
        <w:keepNext/>
      </w:pPr>
      <w:r>
        <w:lastRenderedPageBreak/>
        <w:tab/>
      </w:r>
      <w:r w:rsidRPr="00DD0F0B">
        <w:t>(3)</w:t>
      </w:r>
      <w:r w:rsidRPr="00DD0F0B">
        <w:tab/>
      </w:r>
      <w:r w:rsidR="00F01593" w:rsidRPr="00DD0F0B">
        <w:t>In this section:</w:t>
      </w:r>
    </w:p>
    <w:p w14:paraId="4E2235B5" w14:textId="54CD3AB4" w:rsidR="006B3B27" w:rsidRPr="00DD0F0B" w:rsidRDefault="00944D1E" w:rsidP="001565FB">
      <w:pPr>
        <w:pStyle w:val="aDef"/>
        <w:keepNext/>
      </w:pPr>
      <w:r w:rsidRPr="00DD0F0B">
        <w:rPr>
          <w:rStyle w:val="charBoldItals"/>
        </w:rPr>
        <w:t>interstate</w:t>
      </w:r>
      <w:r w:rsidR="00F01593" w:rsidRPr="00DD0F0B">
        <w:rPr>
          <w:rStyle w:val="charBoldItals"/>
        </w:rPr>
        <w:t xml:space="preserve"> authorisation</w:t>
      </w:r>
      <w:r w:rsidR="00F01593" w:rsidRPr="00DD0F0B">
        <w:t xml:space="preserve"> </w:t>
      </w:r>
      <w:r w:rsidRPr="00DD0F0B">
        <w:t>means an authorisation (however described) under a corresponding biosecurity law that is not—</w:t>
      </w:r>
    </w:p>
    <w:p w14:paraId="17E39ED4" w14:textId="732C3866" w:rsidR="00F01593" w:rsidRPr="00DD0F0B" w:rsidRDefault="00ED2D22" w:rsidP="00ED2D22">
      <w:pPr>
        <w:pStyle w:val="aDefpara"/>
        <w:keepNext/>
      </w:pPr>
      <w:r>
        <w:tab/>
      </w:r>
      <w:r w:rsidRPr="00DD0F0B">
        <w:t>(a)</w:t>
      </w:r>
      <w:r w:rsidRPr="00DD0F0B">
        <w:tab/>
      </w:r>
      <w:r w:rsidR="00F01593" w:rsidRPr="00DD0F0B">
        <w:t>suspended</w:t>
      </w:r>
      <w:r w:rsidR="00944D1E" w:rsidRPr="00DD0F0B">
        <w:t>,</w:t>
      </w:r>
      <w:r w:rsidR="00FD6252" w:rsidRPr="00DD0F0B">
        <w:t xml:space="preserve"> </w:t>
      </w:r>
      <w:r w:rsidR="00D102A7" w:rsidRPr="00DD0F0B">
        <w:t>cancelled or otherwise ended</w:t>
      </w:r>
      <w:r w:rsidR="00F01593" w:rsidRPr="00DD0F0B">
        <w:t xml:space="preserve"> under the corresponding biosecurity law</w:t>
      </w:r>
      <w:r w:rsidR="006B3B27" w:rsidRPr="00DD0F0B">
        <w:t>;</w:t>
      </w:r>
      <w:r w:rsidR="00944D1E" w:rsidRPr="00DD0F0B">
        <w:t xml:space="preserve"> or</w:t>
      </w:r>
    </w:p>
    <w:p w14:paraId="72B77C91" w14:textId="027CA4A2" w:rsidR="006B3B27" w:rsidRPr="00DD0F0B" w:rsidRDefault="00ED2D22" w:rsidP="00ED2D22">
      <w:pPr>
        <w:pStyle w:val="aDefpara"/>
      </w:pPr>
      <w:r>
        <w:tab/>
      </w:r>
      <w:r w:rsidRPr="00DD0F0B">
        <w:t>(b)</w:t>
      </w:r>
      <w:r w:rsidRPr="00DD0F0B">
        <w:tab/>
      </w:r>
      <w:r w:rsidR="006B3B27" w:rsidRPr="00DD0F0B">
        <w:t xml:space="preserve">subject to a non-compliance notice </w:t>
      </w:r>
      <w:r w:rsidR="0053654E" w:rsidRPr="00DD0F0B">
        <w:t>given</w:t>
      </w:r>
      <w:r w:rsidR="006B3B27" w:rsidRPr="00DD0F0B">
        <w:t xml:space="preserve"> under section</w:t>
      </w:r>
      <w:r w:rsidR="006B773F" w:rsidRPr="00DD0F0B">
        <w:t> </w:t>
      </w:r>
      <w:r w:rsidR="00A75D88" w:rsidRPr="00DD0F0B">
        <w:t>123</w:t>
      </w:r>
      <w:r w:rsidR="006B3B27" w:rsidRPr="00DD0F0B">
        <w:t>.</w:t>
      </w:r>
    </w:p>
    <w:p w14:paraId="014E9D15" w14:textId="4F5D6A73" w:rsidR="00F01593" w:rsidRPr="00DD0F0B" w:rsidRDefault="00ED2D22" w:rsidP="00ED2D22">
      <w:pPr>
        <w:pStyle w:val="AH5Sec"/>
      </w:pPr>
      <w:bookmarkStart w:id="150" w:name="_Toc213333606"/>
      <w:r w:rsidRPr="00EB037E">
        <w:rPr>
          <w:rStyle w:val="CharSectNo"/>
        </w:rPr>
        <w:t>123</w:t>
      </w:r>
      <w:r w:rsidRPr="00DD0F0B">
        <w:tab/>
      </w:r>
      <w:r w:rsidR="00944D1E" w:rsidRPr="00DD0F0B">
        <w:t>Interstate authorisations</w:t>
      </w:r>
      <w:r w:rsidR="00F01593" w:rsidRPr="00DD0F0B">
        <w:t>—</w:t>
      </w:r>
      <w:r w:rsidR="006B3B27" w:rsidRPr="00DD0F0B">
        <w:t>non-compliance notice</w:t>
      </w:r>
      <w:bookmarkEnd w:id="150"/>
    </w:p>
    <w:p w14:paraId="7B8BAFEC" w14:textId="3B821635" w:rsidR="00F01593" w:rsidRPr="00DD0F0B" w:rsidRDefault="00F01593" w:rsidP="00F01593">
      <w:pPr>
        <w:pStyle w:val="Amainreturn"/>
      </w:pPr>
      <w:r w:rsidRPr="00DD0F0B">
        <w:t>If the director</w:t>
      </w:r>
      <w:r w:rsidRPr="00DD0F0B">
        <w:noBreakHyphen/>
        <w:t xml:space="preserve">general is satisfied </w:t>
      </w:r>
      <w:r w:rsidR="00D102A7" w:rsidRPr="00DD0F0B">
        <w:t xml:space="preserve">a corporation </w:t>
      </w:r>
      <w:r w:rsidR="00BA0FF9" w:rsidRPr="00DD0F0B">
        <w:t>taken to be approved</w:t>
      </w:r>
      <w:r w:rsidR="00D102A7" w:rsidRPr="00DD0F0B">
        <w:t xml:space="preserve"> under section </w:t>
      </w:r>
      <w:r w:rsidR="00A75D88" w:rsidRPr="00DD0F0B">
        <w:t>122</w:t>
      </w:r>
      <w:r w:rsidR="00D102A7" w:rsidRPr="00DD0F0B">
        <w:t xml:space="preserve"> has failed to comply with th</w:t>
      </w:r>
      <w:r w:rsidR="00944D1E" w:rsidRPr="00DD0F0B">
        <w:t>is</w:t>
      </w:r>
      <w:r w:rsidR="00D102A7" w:rsidRPr="00DD0F0B">
        <w:t xml:space="preserve"> Act, including by failing to comply with a condition of the approval, the director</w:t>
      </w:r>
      <w:r w:rsidR="00B646C1" w:rsidRPr="00DD0F0B">
        <w:noBreakHyphen/>
      </w:r>
      <w:r w:rsidR="00D102A7" w:rsidRPr="00DD0F0B">
        <w:t xml:space="preserve">general may </w:t>
      </w:r>
      <w:r w:rsidR="006B3B27" w:rsidRPr="00DD0F0B">
        <w:t>give</w:t>
      </w:r>
      <w:r w:rsidR="00D102A7" w:rsidRPr="00DD0F0B">
        <w:t xml:space="preserve"> the corporation</w:t>
      </w:r>
      <w:r w:rsidRPr="00DD0F0B">
        <w:t xml:space="preserve"> a written notice </w:t>
      </w:r>
      <w:r w:rsidR="00944D1E" w:rsidRPr="00DD0F0B">
        <w:t>(a</w:t>
      </w:r>
      <w:r w:rsidR="0053654E" w:rsidRPr="00DD0F0B">
        <w:t> </w:t>
      </w:r>
      <w:r w:rsidR="00944D1E" w:rsidRPr="00DD0F0B">
        <w:rPr>
          <w:rStyle w:val="charBoldItals"/>
        </w:rPr>
        <w:t>non</w:t>
      </w:r>
      <w:r w:rsidR="00944D1E" w:rsidRPr="00DD0F0B">
        <w:rPr>
          <w:rStyle w:val="charBoldItals"/>
        </w:rPr>
        <w:noBreakHyphen/>
        <w:t>compliance notice</w:t>
      </w:r>
      <w:r w:rsidR="00944D1E" w:rsidRPr="00DD0F0B">
        <w:t xml:space="preserve">) </w:t>
      </w:r>
      <w:r w:rsidRPr="00DD0F0B">
        <w:t>stating—</w:t>
      </w:r>
    </w:p>
    <w:p w14:paraId="38E8E134" w14:textId="1EFFCD64" w:rsidR="00F01593" w:rsidRPr="00DD0F0B" w:rsidRDefault="00ED2D22" w:rsidP="00ED2D22">
      <w:pPr>
        <w:pStyle w:val="Apara"/>
      </w:pPr>
      <w:r>
        <w:tab/>
      </w:r>
      <w:r w:rsidRPr="00DD0F0B">
        <w:t>(a)</w:t>
      </w:r>
      <w:r w:rsidRPr="00DD0F0B">
        <w:tab/>
      </w:r>
      <w:r w:rsidR="006B3B27" w:rsidRPr="00DD0F0B">
        <w:t xml:space="preserve">the reasons for </w:t>
      </w:r>
      <w:r w:rsidR="00FD6252" w:rsidRPr="00DD0F0B">
        <w:t>giving</w:t>
      </w:r>
      <w:r w:rsidR="006B3B27" w:rsidRPr="00DD0F0B">
        <w:t xml:space="preserve"> the notice</w:t>
      </w:r>
      <w:r w:rsidR="00F01593" w:rsidRPr="00DD0F0B">
        <w:t>; and</w:t>
      </w:r>
    </w:p>
    <w:p w14:paraId="59145417" w14:textId="56773D2F" w:rsidR="00F01593" w:rsidRPr="00DD0F0B" w:rsidRDefault="00ED2D22" w:rsidP="00ED2D22">
      <w:pPr>
        <w:pStyle w:val="Apara"/>
      </w:pPr>
      <w:r>
        <w:tab/>
      </w:r>
      <w:r w:rsidRPr="00DD0F0B">
        <w:t>(b)</w:t>
      </w:r>
      <w:r w:rsidRPr="00DD0F0B">
        <w:tab/>
      </w:r>
      <w:r w:rsidR="00F01593" w:rsidRPr="00DD0F0B">
        <w:t xml:space="preserve">when the </w:t>
      </w:r>
      <w:r w:rsidR="00661635" w:rsidRPr="00DD0F0B">
        <w:t>notice takes effect</w:t>
      </w:r>
      <w:r w:rsidR="00F01593" w:rsidRPr="00DD0F0B">
        <w:t>.</w:t>
      </w:r>
    </w:p>
    <w:p w14:paraId="7BEAEC24" w14:textId="07731463" w:rsidR="00F01593" w:rsidRPr="00DD0F0B" w:rsidRDefault="00ED2D22" w:rsidP="00ED2D22">
      <w:pPr>
        <w:pStyle w:val="AH5Sec"/>
      </w:pPr>
      <w:bookmarkStart w:id="151" w:name="_Toc213333607"/>
      <w:r w:rsidRPr="00EB037E">
        <w:rPr>
          <w:rStyle w:val="CharSectNo"/>
        </w:rPr>
        <w:t>124</w:t>
      </w:r>
      <w:r w:rsidRPr="00DD0F0B">
        <w:tab/>
      </w:r>
      <w:r w:rsidR="00944D1E" w:rsidRPr="00DD0F0B">
        <w:t>Interstate authorisations</w:t>
      </w:r>
      <w:r w:rsidR="00F01593" w:rsidRPr="00DD0F0B">
        <w:t xml:space="preserve">—proposed </w:t>
      </w:r>
      <w:r w:rsidR="006B3B27" w:rsidRPr="00DD0F0B">
        <w:t xml:space="preserve">non-compliance </w:t>
      </w:r>
      <w:r w:rsidR="00661635" w:rsidRPr="00DD0F0B">
        <w:t>notice</w:t>
      </w:r>
      <w:r w:rsidR="00944D1E" w:rsidRPr="00DD0F0B">
        <w:t xml:space="preserve"> requirements</w:t>
      </w:r>
      <w:bookmarkEnd w:id="151"/>
    </w:p>
    <w:p w14:paraId="78CD376C" w14:textId="6F36CE29" w:rsidR="00F01593" w:rsidRPr="00DD0F0B" w:rsidRDefault="00ED2D22" w:rsidP="00ED2D22">
      <w:pPr>
        <w:pStyle w:val="Amain"/>
      </w:pPr>
      <w:r>
        <w:tab/>
      </w:r>
      <w:r w:rsidRPr="00DD0F0B">
        <w:t>(1)</w:t>
      </w:r>
      <w:r w:rsidRPr="00DD0F0B">
        <w:tab/>
      </w:r>
      <w:r w:rsidR="00F01593" w:rsidRPr="00DD0F0B">
        <w:t xml:space="preserve">Before </w:t>
      </w:r>
      <w:r w:rsidR="00BA0FF9" w:rsidRPr="00DD0F0B">
        <w:t>giving a corporation a non-compliance notice</w:t>
      </w:r>
      <w:r w:rsidR="00115720" w:rsidRPr="00DD0F0B">
        <w:t xml:space="preserve"> under section</w:t>
      </w:r>
      <w:r w:rsidR="00944D1E" w:rsidRPr="00DD0F0B">
        <w:t> </w:t>
      </w:r>
      <w:r w:rsidR="00A75D88" w:rsidRPr="00DD0F0B">
        <w:t>123</w:t>
      </w:r>
      <w:r w:rsidR="00F01593" w:rsidRPr="00DD0F0B">
        <w:t>, the director</w:t>
      </w:r>
      <w:r w:rsidR="00F01593" w:rsidRPr="00DD0F0B">
        <w:noBreakHyphen/>
        <w:t xml:space="preserve">general must give the </w:t>
      </w:r>
      <w:r w:rsidR="00D102A7" w:rsidRPr="00DD0F0B">
        <w:t>corporation a</w:t>
      </w:r>
      <w:r w:rsidR="00F01593" w:rsidRPr="00DD0F0B">
        <w:t xml:space="preserve"> written notice stating—</w:t>
      </w:r>
    </w:p>
    <w:p w14:paraId="73D41827" w14:textId="37731555" w:rsidR="00F01593" w:rsidRPr="00DD0F0B" w:rsidRDefault="00ED2D22" w:rsidP="00ED2D22">
      <w:pPr>
        <w:pStyle w:val="Apara"/>
      </w:pPr>
      <w:r>
        <w:tab/>
      </w:r>
      <w:r w:rsidRPr="00DD0F0B">
        <w:t>(a)</w:t>
      </w:r>
      <w:r w:rsidRPr="00DD0F0B">
        <w:tab/>
      </w:r>
      <w:r w:rsidR="00F01593" w:rsidRPr="00DD0F0B">
        <w:t>that the director</w:t>
      </w:r>
      <w:r w:rsidR="00F01593" w:rsidRPr="00DD0F0B">
        <w:noBreakHyphen/>
        <w:t xml:space="preserve">general proposes to </w:t>
      </w:r>
      <w:r w:rsidR="00BA0FF9" w:rsidRPr="00DD0F0B">
        <w:t>give it the non-compliance notice</w:t>
      </w:r>
      <w:r w:rsidR="00F01593" w:rsidRPr="00DD0F0B">
        <w:t>; and</w:t>
      </w:r>
    </w:p>
    <w:p w14:paraId="2AAF7BFE" w14:textId="55062EE0" w:rsidR="00F01593" w:rsidRPr="00DD0F0B" w:rsidRDefault="00ED2D22" w:rsidP="00ED2D22">
      <w:pPr>
        <w:pStyle w:val="Apara"/>
      </w:pPr>
      <w:r>
        <w:tab/>
      </w:r>
      <w:r w:rsidRPr="00DD0F0B">
        <w:t>(b)</w:t>
      </w:r>
      <w:r w:rsidRPr="00DD0F0B">
        <w:tab/>
      </w:r>
      <w:r w:rsidR="00BA0FF9" w:rsidRPr="00DD0F0B">
        <w:t>the reasons for proposing to give it the non-compliance notice</w:t>
      </w:r>
      <w:r w:rsidR="00F01593" w:rsidRPr="00DD0F0B">
        <w:t>; and</w:t>
      </w:r>
    </w:p>
    <w:p w14:paraId="29348170" w14:textId="69412EC6" w:rsidR="00F01593" w:rsidRPr="00DD0F0B" w:rsidRDefault="00ED2D22" w:rsidP="00ED2D22">
      <w:pPr>
        <w:pStyle w:val="Apara"/>
      </w:pPr>
      <w:r>
        <w:tab/>
      </w:r>
      <w:r w:rsidRPr="00DD0F0B">
        <w:t>(c)</w:t>
      </w:r>
      <w:r w:rsidRPr="00DD0F0B">
        <w:tab/>
      </w:r>
      <w:r w:rsidR="00F01593" w:rsidRPr="00DD0F0B">
        <w:t xml:space="preserve">that the </w:t>
      </w:r>
      <w:r w:rsidR="0052633F" w:rsidRPr="00DD0F0B">
        <w:t>corporation</w:t>
      </w:r>
      <w:r w:rsidR="00F01593" w:rsidRPr="00DD0F0B">
        <w:t xml:space="preserve"> may, by a stated day that is at least 28 days after the day the notice is given to the </w:t>
      </w:r>
      <w:r w:rsidR="0052633F" w:rsidRPr="00DD0F0B">
        <w:t>corporation</w:t>
      </w:r>
      <w:r w:rsidR="00F01593" w:rsidRPr="00DD0F0B">
        <w:t>, make a submission to the director</w:t>
      </w:r>
      <w:r w:rsidR="00F01593" w:rsidRPr="00DD0F0B">
        <w:noBreakHyphen/>
        <w:t xml:space="preserve">general about the proposed </w:t>
      </w:r>
      <w:r w:rsidR="00BA0FF9" w:rsidRPr="00DD0F0B">
        <w:t>non</w:t>
      </w:r>
      <w:r w:rsidR="006A2481" w:rsidRPr="00DD0F0B">
        <w:noBreakHyphen/>
      </w:r>
      <w:r w:rsidR="00BA0FF9" w:rsidRPr="00DD0F0B">
        <w:t>compliance notice</w:t>
      </w:r>
      <w:r w:rsidR="00F01593" w:rsidRPr="00DD0F0B">
        <w:t>.</w:t>
      </w:r>
    </w:p>
    <w:p w14:paraId="5E566813" w14:textId="248FE153" w:rsidR="00F01593" w:rsidRPr="00DD0F0B" w:rsidRDefault="00ED2D22" w:rsidP="00ED2D22">
      <w:pPr>
        <w:pStyle w:val="Amain"/>
      </w:pPr>
      <w:r>
        <w:lastRenderedPageBreak/>
        <w:tab/>
      </w:r>
      <w:r w:rsidRPr="00DD0F0B">
        <w:t>(2)</w:t>
      </w:r>
      <w:r w:rsidRPr="00DD0F0B">
        <w:tab/>
      </w:r>
      <w:r w:rsidR="00F01593" w:rsidRPr="00DD0F0B">
        <w:rPr>
          <w:szCs w:val="28"/>
        </w:rPr>
        <w:t xml:space="preserve">If the </w:t>
      </w:r>
      <w:r w:rsidR="0052633F" w:rsidRPr="00DD0F0B">
        <w:t>corporation</w:t>
      </w:r>
      <w:r w:rsidR="00F01593" w:rsidRPr="00DD0F0B">
        <w:t xml:space="preserve"> </w:t>
      </w:r>
      <w:r w:rsidR="00F01593" w:rsidRPr="00DD0F0B">
        <w:rPr>
          <w:szCs w:val="28"/>
        </w:rPr>
        <w:t>makes a submission before the stated day, t</w:t>
      </w:r>
      <w:r w:rsidR="00F01593" w:rsidRPr="00DD0F0B">
        <w:t>he director</w:t>
      </w:r>
      <w:r w:rsidR="00F01593" w:rsidRPr="00DD0F0B">
        <w:noBreakHyphen/>
        <w:t xml:space="preserve">general must take the submission into account in deciding whether to </w:t>
      </w:r>
      <w:r w:rsidR="00BA0FF9" w:rsidRPr="00DD0F0B">
        <w:t>give the corporation the non-compliance notice</w:t>
      </w:r>
      <w:r w:rsidR="00F01593" w:rsidRPr="00DD0F0B">
        <w:t>.</w:t>
      </w:r>
    </w:p>
    <w:p w14:paraId="3E712847" w14:textId="04C5B202" w:rsidR="00115720" w:rsidRPr="00DD0F0B" w:rsidRDefault="00ED2D22" w:rsidP="00ED2D22">
      <w:pPr>
        <w:pStyle w:val="AH5Sec"/>
      </w:pPr>
      <w:bookmarkStart w:id="152" w:name="_Toc213333608"/>
      <w:r w:rsidRPr="00EB037E">
        <w:rPr>
          <w:rStyle w:val="CharSectNo"/>
        </w:rPr>
        <w:t>125</w:t>
      </w:r>
      <w:r w:rsidRPr="00DD0F0B">
        <w:tab/>
      </w:r>
      <w:r w:rsidR="00944D1E" w:rsidRPr="00DD0F0B">
        <w:t>Interstate authorisations</w:t>
      </w:r>
      <w:r w:rsidR="00115720" w:rsidRPr="00DD0F0B">
        <w:t xml:space="preserve">—revocation of </w:t>
      </w:r>
      <w:r w:rsidR="00BA0FF9" w:rsidRPr="00DD0F0B">
        <w:t>non-compliance notice</w:t>
      </w:r>
      <w:bookmarkEnd w:id="152"/>
    </w:p>
    <w:p w14:paraId="24C4F391" w14:textId="3EC3EC51" w:rsidR="00115720" w:rsidRPr="00DD0F0B" w:rsidRDefault="00ED2D22" w:rsidP="00ED2D22">
      <w:pPr>
        <w:pStyle w:val="Amain"/>
      </w:pPr>
      <w:r>
        <w:tab/>
      </w:r>
      <w:r w:rsidRPr="00DD0F0B">
        <w:t>(1)</w:t>
      </w:r>
      <w:r w:rsidRPr="00DD0F0B">
        <w:tab/>
      </w:r>
      <w:r w:rsidR="00115720" w:rsidRPr="00DD0F0B">
        <w:t xml:space="preserve">This section applies if the director-general has </w:t>
      </w:r>
      <w:r w:rsidR="00BA0FF9" w:rsidRPr="00DD0F0B">
        <w:t>given a corporation a non-compliance notice</w:t>
      </w:r>
      <w:r w:rsidR="00115720" w:rsidRPr="00DD0F0B">
        <w:t xml:space="preserve"> under section</w:t>
      </w:r>
      <w:r w:rsidR="001655A5" w:rsidRPr="00DD0F0B">
        <w:t> </w:t>
      </w:r>
      <w:r w:rsidR="00A75D88" w:rsidRPr="00DD0F0B">
        <w:t>123</w:t>
      </w:r>
      <w:r w:rsidR="00115720" w:rsidRPr="00DD0F0B">
        <w:t>.</w:t>
      </w:r>
    </w:p>
    <w:p w14:paraId="401A4D4D" w14:textId="7D4DBDFB" w:rsidR="00115720" w:rsidRPr="00DD0F0B" w:rsidRDefault="00ED2D22" w:rsidP="00ED2D22">
      <w:pPr>
        <w:pStyle w:val="Amain"/>
      </w:pPr>
      <w:r>
        <w:tab/>
      </w:r>
      <w:r w:rsidRPr="00DD0F0B">
        <w:t>(2)</w:t>
      </w:r>
      <w:r w:rsidRPr="00DD0F0B">
        <w:tab/>
      </w:r>
      <w:r w:rsidR="00944D1E" w:rsidRPr="00DD0F0B">
        <w:t>T</w:t>
      </w:r>
      <w:r w:rsidR="00115720" w:rsidRPr="00DD0F0B">
        <w:t xml:space="preserve">he director-general may revoke the </w:t>
      </w:r>
      <w:r w:rsidR="00BA0FF9" w:rsidRPr="00DD0F0B">
        <w:t>non-compliance notice</w:t>
      </w:r>
      <w:r w:rsidR="00944D1E" w:rsidRPr="00DD0F0B">
        <w:t xml:space="preserve"> if satisfied that the corporation has appropriately dealt with the non</w:t>
      </w:r>
      <w:r w:rsidR="002D4822" w:rsidRPr="00DD0F0B">
        <w:noBreakHyphen/>
      </w:r>
      <w:r w:rsidR="00944D1E" w:rsidRPr="00DD0F0B">
        <w:t>compliance</w:t>
      </w:r>
      <w:r w:rsidR="00115720" w:rsidRPr="00DD0F0B">
        <w:t>.</w:t>
      </w:r>
    </w:p>
    <w:p w14:paraId="2654C925" w14:textId="0FBF8056" w:rsidR="005B72E5" w:rsidRPr="00DD0F0B" w:rsidRDefault="00ED2D22" w:rsidP="00ED2D22">
      <w:pPr>
        <w:pStyle w:val="AH5Sec"/>
      </w:pPr>
      <w:bookmarkStart w:id="153" w:name="_Toc213333609"/>
      <w:r w:rsidRPr="00EB037E">
        <w:rPr>
          <w:rStyle w:val="CharSectNo"/>
        </w:rPr>
        <w:t>126</w:t>
      </w:r>
      <w:r w:rsidRPr="00DD0F0B">
        <w:tab/>
      </w:r>
      <w:r w:rsidR="005B72E5" w:rsidRPr="00DD0F0B">
        <w:t>Authorisation of certifiers, auditors and authorities to exercise functions</w:t>
      </w:r>
      <w:bookmarkEnd w:id="153"/>
    </w:p>
    <w:p w14:paraId="4F4BB0E9" w14:textId="77777777" w:rsidR="005B72E5" w:rsidRPr="00DD0F0B" w:rsidRDefault="005B72E5" w:rsidP="005B72E5">
      <w:pPr>
        <w:pStyle w:val="Amainreturn"/>
      </w:pPr>
      <w:r w:rsidRPr="00DD0F0B">
        <w:t>For this Act—</w:t>
      </w:r>
    </w:p>
    <w:p w14:paraId="25CEC498" w14:textId="04AC5540" w:rsidR="005B72E5" w:rsidRPr="00DD0F0B" w:rsidRDefault="00ED2D22" w:rsidP="00ED2D22">
      <w:pPr>
        <w:pStyle w:val="Apara"/>
      </w:pPr>
      <w:r>
        <w:tab/>
      </w:r>
      <w:r w:rsidRPr="00DD0F0B">
        <w:t>(a)</w:t>
      </w:r>
      <w:r w:rsidRPr="00DD0F0B">
        <w:tab/>
      </w:r>
      <w:r w:rsidR="005B72E5" w:rsidRPr="00DD0F0B">
        <w:t>a biosecurity certifier is authorised to issue biosecurity certificates; and</w:t>
      </w:r>
    </w:p>
    <w:p w14:paraId="0858CEEB" w14:textId="624F1A44" w:rsidR="005B72E5" w:rsidRPr="00DD0F0B" w:rsidRDefault="00ED2D22" w:rsidP="00ED2D22">
      <w:pPr>
        <w:pStyle w:val="Apara"/>
      </w:pPr>
      <w:r>
        <w:tab/>
      </w:r>
      <w:r w:rsidRPr="00DD0F0B">
        <w:t>(b)</w:t>
      </w:r>
      <w:r w:rsidRPr="00DD0F0B">
        <w:tab/>
      </w:r>
      <w:r w:rsidR="005B72E5" w:rsidRPr="00DD0F0B">
        <w:t>a biosecurity auditor is authorised to carry out biosecurity audits; and</w:t>
      </w:r>
    </w:p>
    <w:p w14:paraId="5206BCBA" w14:textId="0FAF8E61" w:rsidR="005B72E5" w:rsidRPr="00DD0F0B" w:rsidRDefault="00ED2D22" w:rsidP="00ED2D22">
      <w:pPr>
        <w:pStyle w:val="Apara"/>
      </w:pPr>
      <w:r>
        <w:tab/>
      </w:r>
      <w:r w:rsidRPr="00DD0F0B">
        <w:t>(c)</w:t>
      </w:r>
      <w:r w:rsidRPr="00DD0F0B">
        <w:tab/>
      </w:r>
      <w:r w:rsidR="005B72E5" w:rsidRPr="00DD0F0B">
        <w:t>a certifier authority is authorised to approve biosecurity certifiers; and</w:t>
      </w:r>
    </w:p>
    <w:p w14:paraId="6782FD9D" w14:textId="5CF5D363" w:rsidR="005B72E5" w:rsidRPr="00DD0F0B" w:rsidRDefault="00ED2D22" w:rsidP="00ED2D22">
      <w:pPr>
        <w:pStyle w:val="Apara"/>
      </w:pPr>
      <w:r>
        <w:tab/>
      </w:r>
      <w:r w:rsidRPr="00DD0F0B">
        <w:t>(d)</w:t>
      </w:r>
      <w:r w:rsidRPr="00DD0F0B">
        <w:tab/>
      </w:r>
      <w:r w:rsidR="005B72E5" w:rsidRPr="00DD0F0B">
        <w:t>an audit</w:t>
      </w:r>
      <w:r w:rsidR="00C33CE7" w:rsidRPr="00DD0F0B">
        <w:t>or</w:t>
      </w:r>
      <w:r w:rsidR="005B72E5" w:rsidRPr="00DD0F0B">
        <w:t xml:space="preserve"> authority is authorised to approve biosecurity auditors.</w:t>
      </w:r>
    </w:p>
    <w:p w14:paraId="302C2B31" w14:textId="1930066C" w:rsidR="0029629E" w:rsidRPr="00EB037E" w:rsidRDefault="00ED2D22" w:rsidP="001565FB">
      <w:pPr>
        <w:pStyle w:val="AH3Div"/>
      </w:pPr>
      <w:bookmarkStart w:id="154" w:name="_Toc213333610"/>
      <w:r w:rsidRPr="00EB037E">
        <w:rPr>
          <w:rStyle w:val="CharDivNo"/>
        </w:rPr>
        <w:lastRenderedPageBreak/>
        <w:t>Division 9.2</w:t>
      </w:r>
      <w:r w:rsidRPr="00DD0F0B">
        <w:tab/>
      </w:r>
      <w:r w:rsidR="00EE4956" w:rsidRPr="00EB037E">
        <w:rPr>
          <w:rStyle w:val="CharDivText"/>
        </w:rPr>
        <w:t>Approval of certifiers, auditors and authorities</w:t>
      </w:r>
      <w:bookmarkEnd w:id="154"/>
    </w:p>
    <w:p w14:paraId="7D1F88F4" w14:textId="11D7A70B" w:rsidR="001956FC" w:rsidRPr="00DD0F0B" w:rsidRDefault="00ED2D22" w:rsidP="001565FB">
      <w:pPr>
        <w:pStyle w:val="AH5Sec"/>
      </w:pPr>
      <w:bookmarkStart w:id="155" w:name="_Toc213333611"/>
      <w:r w:rsidRPr="00EB037E">
        <w:rPr>
          <w:rStyle w:val="CharSectNo"/>
        </w:rPr>
        <w:t>127</w:t>
      </w:r>
      <w:r w:rsidRPr="00DD0F0B">
        <w:tab/>
      </w:r>
      <w:r w:rsidR="001956FC" w:rsidRPr="00DD0F0B">
        <w:t>Approvals—application</w:t>
      </w:r>
      <w:bookmarkEnd w:id="155"/>
    </w:p>
    <w:p w14:paraId="705C4F04" w14:textId="2A7E4F3B" w:rsidR="00D87A85" w:rsidRPr="00DD0F0B" w:rsidRDefault="00ED2D22" w:rsidP="001565FB">
      <w:pPr>
        <w:pStyle w:val="Amain"/>
        <w:keepNext/>
      </w:pPr>
      <w:r>
        <w:tab/>
      </w:r>
      <w:r w:rsidRPr="00DD0F0B">
        <w:t>(1)</w:t>
      </w:r>
      <w:r w:rsidRPr="00DD0F0B">
        <w:tab/>
      </w:r>
      <w:r w:rsidR="00D87A85" w:rsidRPr="00DD0F0B">
        <w:t>A person may apply to the director</w:t>
      </w:r>
      <w:r w:rsidR="00E7766F" w:rsidRPr="00DD0F0B">
        <w:noBreakHyphen/>
      </w:r>
      <w:r w:rsidR="00D87A85" w:rsidRPr="00DD0F0B">
        <w:t xml:space="preserve">general for approval </w:t>
      </w:r>
      <w:r w:rsidR="00B23E02" w:rsidRPr="00DD0F0B">
        <w:t>as</w:t>
      </w:r>
      <w:r w:rsidR="00D87A85" w:rsidRPr="00DD0F0B">
        <w:t>—</w:t>
      </w:r>
    </w:p>
    <w:p w14:paraId="205035BB" w14:textId="5DBB66FD" w:rsidR="00D87A85" w:rsidRPr="00DD0F0B" w:rsidRDefault="00ED2D22" w:rsidP="001565FB">
      <w:pPr>
        <w:pStyle w:val="Apara"/>
        <w:keepNext/>
      </w:pPr>
      <w:r>
        <w:tab/>
      </w:r>
      <w:r w:rsidRPr="00DD0F0B">
        <w:t>(a)</w:t>
      </w:r>
      <w:r w:rsidRPr="00DD0F0B">
        <w:tab/>
      </w:r>
      <w:r w:rsidR="00D87A85" w:rsidRPr="00DD0F0B">
        <w:t>a biosecurity certifier; or</w:t>
      </w:r>
    </w:p>
    <w:p w14:paraId="402A025A" w14:textId="796AD292" w:rsidR="00D87A85" w:rsidRPr="00DD0F0B" w:rsidRDefault="00ED2D22" w:rsidP="001565FB">
      <w:pPr>
        <w:pStyle w:val="Apara"/>
        <w:keepNext/>
      </w:pPr>
      <w:r>
        <w:tab/>
      </w:r>
      <w:r w:rsidRPr="00DD0F0B">
        <w:t>(b)</w:t>
      </w:r>
      <w:r w:rsidRPr="00DD0F0B">
        <w:tab/>
      </w:r>
      <w:r w:rsidR="00D87A85" w:rsidRPr="00DD0F0B">
        <w:t>a biosecurity auditor; or</w:t>
      </w:r>
    </w:p>
    <w:p w14:paraId="26A9121C" w14:textId="121D2301" w:rsidR="00D87A85" w:rsidRPr="00DD0F0B" w:rsidRDefault="00ED2D22" w:rsidP="00ED2D22">
      <w:pPr>
        <w:pStyle w:val="Apara"/>
      </w:pPr>
      <w:r>
        <w:tab/>
      </w:r>
      <w:r w:rsidRPr="00DD0F0B">
        <w:t>(c)</w:t>
      </w:r>
      <w:r w:rsidRPr="00DD0F0B">
        <w:tab/>
      </w:r>
      <w:r w:rsidR="00D87A85" w:rsidRPr="00DD0F0B">
        <w:t>a certifier authority; or</w:t>
      </w:r>
    </w:p>
    <w:p w14:paraId="3F2886BA" w14:textId="02D48980" w:rsidR="00D87A85" w:rsidRPr="00DD0F0B" w:rsidRDefault="00ED2D22" w:rsidP="00ED2D22">
      <w:pPr>
        <w:pStyle w:val="Apara"/>
      </w:pPr>
      <w:r>
        <w:tab/>
      </w:r>
      <w:r w:rsidRPr="00DD0F0B">
        <w:t>(d)</w:t>
      </w:r>
      <w:r w:rsidRPr="00DD0F0B">
        <w:tab/>
      </w:r>
      <w:r w:rsidR="00D87A85" w:rsidRPr="00DD0F0B">
        <w:t>an auditor authority.</w:t>
      </w:r>
    </w:p>
    <w:p w14:paraId="10C55D26" w14:textId="4AB24673" w:rsidR="00D87A85" w:rsidRPr="00DD0F0B" w:rsidRDefault="00ED2D22" w:rsidP="00ED2D22">
      <w:pPr>
        <w:pStyle w:val="Amain"/>
      </w:pPr>
      <w:r>
        <w:tab/>
      </w:r>
      <w:r w:rsidRPr="00DD0F0B">
        <w:t>(2)</w:t>
      </w:r>
      <w:r w:rsidRPr="00DD0F0B">
        <w:tab/>
      </w:r>
      <w:r w:rsidR="00D87A85" w:rsidRPr="00DD0F0B">
        <w:t>An application must—</w:t>
      </w:r>
    </w:p>
    <w:p w14:paraId="7E932A88" w14:textId="2EABA674" w:rsidR="00D87A85" w:rsidRPr="00DD0F0B" w:rsidRDefault="00ED2D22" w:rsidP="00ED2D22">
      <w:pPr>
        <w:pStyle w:val="Apara"/>
      </w:pPr>
      <w:r>
        <w:tab/>
      </w:r>
      <w:r w:rsidRPr="00DD0F0B">
        <w:t>(a)</w:t>
      </w:r>
      <w:r w:rsidRPr="00DD0F0B">
        <w:tab/>
      </w:r>
      <w:r w:rsidR="00D87A85" w:rsidRPr="00DD0F0B">
        <w:t>be in writing; and</w:t>
      </w:r>
    </w:p>
    <w:p w14:paraId="6ED3984B" w14:textId="0A1D7767" w:rsidR="00D87A85" w:rsidRPr="00DD0F0B" w:rsidRDefault="00ED2D22" w:rsidP="00ED2D22">
      <w:pPr>
        <w:pStyle w:val="Apara"/>
        <w:keepNext/>
      </w:pPr>
      <w:r>
        <w:tab/>
      </w:r>
      <w:r w:rsidRPr="00DD0F0B">
        <w:t>(b)</w:t>
      </w:r>
      <w:r w:rsidRPr="00DD0F0B">
        <w:tab/>
      </w:r>
      <w:r w:rsidR="00D87A85" w:rsidRPr="00DD0F0B">
        <w:t>include any information that the director</w:t>
      </w:r>
      <w:r w:rsidR="00E7766F" w:rsidRPr="00DD0F0B">
        <w:noBreakHyphen/>
      </w:r>
      <w:r w:rsidR="00D87A85" w:rsidRPr="00DD0F0B">
        <w:t>general reasonably requires to decide the application.</w:t>
      </w:r>
    </w:p>
    <w:p w14:paraId="46865CDF" w14:textId="3545A823" w:rsidR="00D87A85" w:rsidRPr="00DD0F0B" w:rsidRDefault="00D87A85" w:rsidP="00D87A85">
      <w:pPr>
        <w:pStyle w:val="aNote"/>
      </w:pPr>
      <w:r w:rsidRPr="00DD0F0B">
        <w:rPr>
          <w:rStyle w:val="charItals"/>
        </w:rPr>
        <w:t>Note</w:t>
      </w:r>
      <w:r w:rsidRPr="00DD0F0B">
        <w:tab/>
        <w:t xml:space="preserve">It is an offence to make a false or misleading statement, give false or misleading information or produce a false or misleading document (see </w:t>
      </w:r>
      <w:hyperlink r:id="rId50" w:tooltip="A2002-51" w:history="1">
        <w:r w:rsidR="00C508A1" w:rsidRPr="00C508A1">
          <w:rPr>
            <w:rStyle w:val="charCitHyperlinkAbbrev"/>
          </w:rPr>
          <w:t>Criminal Code</w:t>
        </w:r>
      </w:hyperlink>
      <w:r w:rsidRPr="00DD0F0B">
        <w:t>, pt</w:t>
      </w:r>
      <w:r w:rsidR="00053F32" w:rsidRPr="00DD0F0B">
        <w:t> </w:t>
      </w:r>
      <w:r w:rsidRPr="00DD0F0B">
        <w:t>3.4).</w:t>
      </w:r>
    </w:p>
    <w:p w14:paraId="77353DEF" w14:textId="153CDDA7" w:rsidR="000F3380" w:rsidRPr="00DD0F0B" w:rsidRDefault="00ED2D22" w:rsidP="00ED2D22">
      <w:pPr>
        <w:pStyle w:val="AH5Sec"/>
      </w:pPr>
      <w:bookmarkStart w:id="156" w:name="_Toc213333612"/>
      <w:r w:rsidRPr="00EB037E">
        <w:rPr>
          <w:rStyle w:val="CharSectNo"/>
        </w:rPr>
        <w:t>128</w:t>
      </w:r>
      <w:r w:rsidRPr="00DD0F0B">
        <w:tab/>
      </w:r>
      <w:r w:rsidR="000F3380" w:rsidRPr="00DD0F0B">
        <w:t>Approvals—renewal application</w:t>
      </w:r>
      <w:bookmarkEnd w:id="156"/>
    </w:p>
    <w:p w14:paraId="3BDFE498" w14:textId="34459693" w:rsidR="00D26A7A" w:rsidRPr="00DD0F0B" w:rsidRDefault="00ED2D22" w:rsidP="00ED2D22">
      <w:pPr>
        <w:pStyle w:val="Amain"/>
      </w:pPr>
      <w:r>
        <w:tab/>
      </w:r>
      <w:r w:rsidRPr="00DD0F0B">
        <w:t>(1)</w:t>
      </w:r>
      <w:r w:rsidRPr="00DD0F0B">
        <w:tab/>
      </w:r>
      <w:r w:rsidR="00D26A7A" w:rsidRPr="00DD0F0B">
        <w:t>An approval</w:t>
      </w:r>
      <w:r w:rsidR="00E7766F" w:rsidRPr="00DD0F0B">
        <w:noBreakHyphen/>
      </w:r>
      <w:r w:rsidR="00D26A7A" w:rsidRPr="00DD0F0B">
        <w:t>holder may apply to the director</w:t>
      </w:r>
      <w:r w:rsidR="00E7766F" w:rsidRPr="00DD0F0B">
        <w:noBreakHyphen/>
      </w:r>
      <w:r w:rsidR="00D26A7A" w:rsidRPr="00DD0F0B">
        <w:t xml:space="preserve">general for </w:t>
      </w:r>
      <w:r w:rsidR="005D2954" w:rsidRPr="00DD0F0B">
        <w:t>re</w:t>
      </w:r>
      <w:r w:rsidR="00D26A7A" w:rsidRPr="00DD0F0B">
        <w:t>new</w:t>
      </w:r>
      <w:r w:rsidR="005D2954" w:rsidRPr="00DD0F0B">
        <w:t>al</w:t>
      </w:r>
      <w:r w:rsidR="00D26A7A" w:rsidRPr="00DD0F0B">
        <w:t xml:space="preserve"> </w:t>
      </w:r>
      <w:r w:rsidR="005D2954" w:rsidRPr="00DD0F0B">
        <w:t xml:space="preserve">of their </w:t>
      </w:r>
      <w:r w:rsidR="00D26A7A" w:rsidRPr="00DD0F0B">
        <w:t>approval.</w:t>
      </w:r>
    </w:p>
    <w:p w14:paraId="17516553" w14:textId="6CAE5559" w:rsidR="00D26A7A" w:rsidRPr="00DD0F0B" w:rsidRDefault="00ED2D22" w:rsidP="00ED2D22">
      <w:pPr>
        <w:pStyle w:val="Amain"/>
      </w:pPr>
      <w:r>
        <w:tab/>
      </w:r>
      <w:r w:rsidRPr="00DD0F0B">
        <w:t>(2)</w:t>
      </w:r>
      <w:r w:rsidRPr="00DD0F0B">
        <w:tab/>
      </w:r>
      <w:r w:rsidR="00D26A7A" w:rsidRPr="00DD0F0B">
        <w:t>An application must—</w:t>
      </w:r>
    </w:p>
    <w:p w14:paraId="28A8ED48" w14:textId="277A6AEF" w:rsidR="00D26A7A" w:rsidRPr="00DD0F0B" w:rsidRDefault="00ED2D22" w:rsidP="00ED2D22">
      <w:pPr>
        <w:pStyle w:val="Apara"/>
      </w:pPr>
      <w:r>
        <w:tab/>
      </w:r>
      <w:r w:rsidRPr="00DD0F0B">
        <w:t>(a)</w:t>
      </w:r>
      <w:r w:rsidRPr="00DD0F0B">
        <w:tab/>
      </w:r>
      <w:r w:rsidR="00D26A7A" w:rsidRPr="00DD0F0B">
        <w:t>be in writing; and</w:t>
      </w:r>
    </w:p>
    <w:p w14:paraId="73A3AB9C" w14:textId="1E65155D" w:rsidR="00D26A7A" w:rsidRPr="00DD0F0B" w:rsidRDefault="00ED2D22" w:rsidP="00ED2D22">
      <w:pPr>
        <w:pStyle w:val="Apara"/>
      </w:pPr>
      <w:r>
        <w:tab/>
      </w:r>
      <w:r w:rsidRPr="00DD0F0B">
        <w:t>(b)</w:t>
      </w:r>
      <w:r w:rsidRPr="00DD0F0B">
        <w:tab/>
      </w:r>
      <w:r w:rsidR="00D26A7A" w:rsidRPr="00DD0F0B">
        <w:t>include any information that the director</w:t>
      </w:r>
      <w:r w:rsidR="00E7766F" w:rsidRPr="00DD0F0B">
        <w:noBreakHyphen/>
      </w:r>
      <w:r w:rsidR="00D26A7A" w:rsidRPr="00DD0F0B">
        <w:t>general reasonably requires to decide the application.</w:t>
      </w:r>
    </w:p>
    <w:p w14:paraId="2A2EDD1D" w14:textId="770D3043" w:rsidR="000F3380" w:rsidRPr="00DD0F0B" w:rsidRDefault="00ED2D22" w:rsidP="00ED2D22">
      <w:pPr>
        <w:pStyle w:val="Amain"/>
      </w:pPr>
      <w:r>
        <w:tab/>
      </w:r>
      <w:r w:rsidRPr="00DD0F0B">
        <w:t>(3)</w:t>
      </w:r>
      <w:r w:rsidRPr="00DD0F0B">
        <w:tab/>
      </w:r>
      <w:r w:rsidR="00D26A7A" w:rsidRPr="00DD0F0B">
        <w:t xml:space="preserve">If an application for renewal is made before the approval expires, the approval </w:t>
      </w:r>
      <w:r w:rsidR="00284B8D" w:rsidRPr="00DD0F0B">
        <w:t>continues</w:t>
      </w:r>
      <w:r w:rsidR="00D26A7A" w:rsidRPr="00DD0F0B">
        <w:t xml:space="preserve"> in force (</w:t>
      </w:r>
      <w:r w:rsidR="00D26A7A" w:rsidRPr="00DD0F0B">
        <w:rPr>
          <w:szCs w:val="28"/>
        </w:rPr>
        <w:t xml:space="preserve">unless otherwise suspended, cancelled or surrendered) </w:t>
      </w:r>
      <w:r w:rsidR="00D26A7A" w:rsidRPr="00DD0F0B">
        <w:t>until the director</w:t>
      </w:r>
      <w:r w:rsidR="00E7766F" w:rsidRPr="00DD0F0B">
        <w:noBreakHyphen/>
      </w:r>
      <w:r w:rsidR="00D26A7A" w:rsidRPr="00DD0F0B">
        <w:t>general notifies the applicant of a decision on the application.</w:t>
      </w:r>
    </w:p>
    <w:p w14:paraId="6D99A9D5" w14:textId="6AF61380" w:rsidR="00AB0FFD" w:rsidRPr="00DD0F0B" w:rsidRDefault="00ED2D22" w:rsidP="00ED2D22">
      <w:pPr>
        <w:pStyle w:val="AH5Sec"/>
      </w:pPr>
      <w:bookmarkStart w:id="157" w:name="_Toc213333613"/>
      <w:r w:rsidRPr="00EB037E">
        <w:rPr>
          <w:rStyle w:val="CharSectNo"/>
        </w:rPr>
        <w:lastRenderedPageBreak/>
        <w:t>129</w:t>
      </w:r>
      <w:r w:rsidRPr="00DD0F0B">
        <w:tab/>
      </w:r>
      <w:r w:rsidR="00AB0FFD" w:rsidRPr="00DD0F0B">
        <w:rPr>
          <w:bCs/>
          <w:szCs w:val="23"/>
        </w:rPr>
        <w:t>Approvals</w:t>
      </w:r>
      <w:r w:rsidR="00AB0FFD" w:rsidRPr="00DD0F0B">
        <w:t>—</w:t>
      </w:r>
      <w:r w:rsidR="005374B6" w:rsidRPr="00DD0F0B">
        <w:t xml:space="preserve">additional </w:t>
      </w:r>
      <w:r w:rsidR="00AB0FFD" w:rsidRPr="00DD0F0B">
        <w:t>information</w:t>
      </w:r>
      <w:bookmarkEnd w:id="157"/>
    </w:p>
    <w:p w14:paraId="1EEE4AFA" w14:textId="50018123" w:rsidR="00480FB3" w:rsidRPr="00DD0F0B" w:rsidRDefault="00ED2D22" w:rsidP="00ED2D22">
      <w:pPr>
        <w:pStyle w:val="Amain"/>
      </w:pPr>
      <w:r>
        <w:tab/>
      </w:r>
      <w:r w:rsidRPr="00DD0F0B">
        <w:t>(1)</w:t>
      </w:r>
      <w:r w:rsidRPr="00DD0F0B">
        <w:tab/>
      </w:r>
      <w:r w:rsidR="00AB0FFD" w:rsidRPr="00DD0F0B">
        <w:t xml:space="preserve">The </w:t>
      </w:r>
      <w:r w:rsidR="00D26A7A" w:rsidRPr="00DD0F0B">
        <w:t>director</w:t>
      </w:r>
      <w:r w:rsidR="00E7766F" w:rsidRPr="00DD0F0B">
        <w:noBreakHyphen/>
      </w:r>
      <w:r w:rsidR="00D26A7A" w:rsidRPr="00DD0F0B">
        <w:t>general</w:t>
      </w:r>
      <w:r w:rsidR="008C2951" w:rsidRPr="00DD0F0B">
        <w:t xml:space="preserve"> </w:t>
      </w:r>
      <w:r w:rsidR="00AB0FFD" w:rsidRPr="00DD0F0B">
        <w:t xml:space="preserve">may, by written notice, require an applicant for </w:t>
      </w:r>
      <w:r w:rsidR="00EE6E49" w:rsidRPr="00DD0F0B">
        <w:t xml:space="preserve">an approval </w:t>
      </w:r>
      <w:r w:rsidR="00AB0FFD" w:rsidRPr="00DD0F0B">
        <w:t xml:space="preserve">under </w:t>
      </w:r>
      <w:r w:rsidR="00187E62" w:rsidRPr="00DD0F0B">
        <w:t>section</w:t>
      </w:r>
      <w:r w:rsidR="00AB0FFD" w:rsidRPr="00DD0F0B">
        <w:t> </w:t>
      </w:r>
      <w:r w:rsidR="00A75D88" w:rsidRPr="00DD0F0B">
        <w:t>127</w:t>
      </w:r>
      <w:r w:rsidR="007612F7" w:rsidRPr="00DD0F0B">
        <w:t>,</w:t>
      </w:r>
      <w:r w:rsidR="00AB0FFD" w:rsidRPr="00DD0F0B">
        <w:t xml:space="preserve"> or renewal under </w:t>
      </w:r>
      <w:r w:rsidR="00187E62" w:rsidRPr="00DD0F0B">
        <w:t>section</w:t>
      </w:r>
      <w:r w:rsidR="00AB0FFD" w:rsidRPr="00DD0F0B">
        <w:t> </w:t>
      </w:r>
      <w:r w:rsidR="00A75D88" w:rsidRPr="00DD0F0B">
        <w:t>128</w:t>
      </w:r>
      <w:r w:rsidR="00AB0FFD" w:rsidRPr="00DD0F0B">
        <w:t xml:space="preserve">, </w:t>
      </w:r>
      <w:r w:rsidR="00480FB3" w:rsidRPr="00DD0F0B">
        <w:t>to give the director</w:t>
      </w:r>
      <w:r w:rsidR="00480FB3" w:rsidRPr="00DD0F0B">
        <w:noBreakHyphen/>
        <w:t xml:space="preserve">general </w:t>
      </w:r>
      <w:r w:rsidR="005374B6" w:rsidRPr="00DD0F0B">
        <w:t xml:space="preserve">additional </w:t>
      </w:r>
      <w:r w:rsidR="00480FB3" w:rsidRPr="00DD0F0B">
        <w:t>information that the director</w:t>
      </w:r>
      <w:r w:rsidR="00480FB3" w:rsidRPr="00DD0F0B">
        <w:noBreakHyphen/>
        <w:t>general reasonably needs to decide the application, within a stated time</w:t>
      </w:r>
      <w:r w:rsidR="005374B6" w:rsidRPr="00DD0F0B">
        <w:t xml:space="preserve"> and</w:t>
      </w:r>
      <w:r w:rsidR="00480FB3" w:rsidRPr="00DD0F0B">
        <w:t xml:space="preserve"> at a stated place.</w:t>
      </w:r>
    </w:p>
    <w:p w14:paraId="02A8EC45" w14:textId="64C3ECDC" w:rsidR="00AB0FFD" w:rsidRPr="00DD0F0B" w:rsidRDefault="00ED2D22" w:rsidP="00ED2D22">
      <w:pPr>
        <w:pStyle w:val="Amain"/>
      </w:pPr>
      <w:r>
        <w:tab/>
      </w:r>
      <w:r w:rsidRPr="00DD0F0B">
        <w:t>(2)</w:t>
      </w:r>
      <w:r w:rsidRPr="00DD0F0B">
        <w:tab/>
      </w:r>
      <w:r w:rsidR="00AB0FFD" w:rsidRPr="00DD0F0B">
        <w:t xml:space="preserve">If the applicant does not comply with a requirement in the notice, the </w:t>
      </w:r>
      <w:r w:rsidR="00D26A7A" w:rsidRPr="00DD0F0B">
        <w:t>director</w:t>
      </w:r>
      <w:r w:rsidR="00E7766F" w:rsidRPr="00DD0F0B">
        <w:noBreakHyphen/>
      </w:r>
      <w:r w:rsidR="00D26A7A" w:rsidRPr="00DD0F0B">
        <w:t>general</w:t>
      </w:r>
      <w:r w:rsidR="00AB0FFD" w:rsidRPr="00DD0F0B">
        <w:t xml:space="preserve"> may refuse to consider the application further.</w:t>
      </w:r>
    </w:p>
    <w:p w14:paraId="257CC6FE" w14:textId="04887E41" w:rsidR="00AB0FFD" w:rsidRPr="00DD0F0B" w:rsidRDefault="00ED2D22" w:rsidP="00ED2D22">
      <w:pPr>
        <w:pStyle w:val="AH5Sec"/>
      </w:pPr>
      <w:bookmarkStart w:id="158" w:name="_Toc213333614"/>
      <w:r w:rsidRPr="00EB037E">
        <w:rPr>
          <w:rStyle w:val="CharSectNo"/>
        </w:rPr>
        <w:t>130</w:t>
      </w:r>
      <w:r w:rsidRPr="00DD0F0B">
        <w:tab/>
      </w:r>
      <w:r w:rsidR="00AB0FFD" w:rsidRPr="00DD0F0B">
        <w:rPr>
          <w:bCs/>
          <w:szCs w:val="23"/>
        </w:rPr>
        <w:t>Approvals</w:t>
      </w:r>
      <w:r w:rsidR="00AB0FFD" w:rsidRPr="00DD0F0B">
        <w:t>—change of information</w:t>
      </w:r>
      <w:bookmarkEnd w:id="158"/>
    </w:p>
    <w:p w14:paraId="51BCA15B" w14:textId="05D9807A" w:rsidR="00AB0FFD" w:rsidRPr="00DD0F0B" w:rsidRDefault="00AB0FFD" w:rsidP="00AB0FFD">
      <w:pPr>
        <w:pStyle w:val="Amainreturn"/>
      </w:pPr>
      <w:r w:rsidRPr="00DD0F0B">
        <w:t>If the information in an application for</w:t>
      </w:r>
      <w:r w:rsidR="004E4EA5" w:rsidRPr="00DD0F0B">
        <w:t xml:space="preserve"> an</w:t>
      </w:r>
      <w:r w:rsidRPr="00DD0F0B">
        <w:t xml:space="preserve"> </w:t>
      </w:r>
      <w:r w:rsidR="00EE6E49" w:rsidRPr="00DD0F0B">
        <w:t xml:space="preserve">approval under </w:t>
      </w:r>
      <w:r w:rsidR="00187E62" w:rsidRPr="00DD0F0B">
        <w:t>section</w:t>
      </w:r>
      <w:r w:rsidR="00EE6E49" w:rsidRPr="00DD0F0B">
        <w:t> </w:t>
      </w:r>
      <w:r w:rsidR="00A75D88" w:rsidRPr="00DD0F0B">
        <w:t>127</w:t>
      </w:r>
      <w:r w:rsidR="00094811" w:rsidRPr="00DD0F0B">
        <w:t>,</w:t>
      </w:r>
      <w:r w:rsidR="00EE6E49" w:rsidRPr="00DD0F0B">
        <w:t xml:space="preserve"> or renewal under </w:t>
      </w:r>
      <w:r w:rsidR="00D5332A" w:rsidRPr="00DD0F0B">
        <w:t>section </w:t>
      </w:r>
      <w:r w:rsidR="00A75D88" w:rsidRPr="00DD0F0B">
        <w:t>128</w:t>
      </w:r>
      <w:r w:rsidRPr="00DD0F0B">
        <w:t xml:space="preserve">, changes before the application is decided, the applicant must give the </w:t>
      </w:r>
      <w:r w:rsidR="00D26A7A" w:rsidRPr="00DD0F0B">
        <w:t>director</w:t>
      </w:r>
      <w:r w:rsidR="00E7766F" w:rsidRPr="00DD0F0B">
        <w:noBreakHyphen/>
      </w:r>
      <w:r w:rsidR="00D26A7A" w:rsidRPr="00DD0F0B">
        <w:t>general</w:t>
      </w:r>
      <w:r w:rsidRPr="00DD0F0B">
        <w:t xml:space="preserve"> written notice of the details of the </w:t>
      </w:r>
      <w:r w:rsidR="002B7F95" w:rsidRPr="00DD0F0B">
        <w:t>change as soon as practicable</w:t>
      </w:r>
      <w:r w:rsidRPr="00DD0F0B">
        <w:t>.</w:t>
      </w:r>
    </w:p>
    <w:p w14:paraId="44D9AB9E" w14:textId="005629A6" w:rsidR="00AB0FFD" w:rsidRPr="00DD0F0B" w:rsidRDefault="00ED2D22" w:rsidP="00ED2D22">
      <w:pPr>
        <w:pStyle w:val="AH5Sec"/>
      </w:pPr>
      <w:bookmarkStart w:id="159" w:name="_Toc213333615"/>
      <w:r w:rsidRPr="00EB037E">
        <w:rPr>
          <w:rStyle w:val="CharSectNo"/>
        </w:rPr>
        <w:t>131</w:t>
      </w:r>
      <w:r w:rsidRPr="00DD0F0B">
        <w:tab/>
      </w:r>
      <w:r w:rsidR="00B11C8D" w:rsidRPr="00DD0F0B">
        <w:t>Approvals—decision on application</w:t>
      </w:r>
      <w:bookmarkEnd w:id="159"/>
    </w:p>
    <w:p w14:paraId="2C190E7F" w14:textId="4B62A942" w:rsidR="004E4EA5" w:rsidRPr="00DD0F0B" w:rsidRDefault="00ED2D22" w:rsidP="00ED2D22">
      <w:pPr>
        <w:pStyle w:val="Amain"/>
      </w:pPr>
      <w:r>
        <w:tab/>
      </w:r>
      <w:r w:rsidRPr="00DD0F0B">
        <w:t>(1)</w:t>
      </w:r>
      <w:r w:rsidRPr="00DD0F0B">
        <w:tab/>
      </w:r>
      <w:r w:rsidR="004E4EA5" w:rsidRPr="00DD0F0B">
        <w:t xml:space="preserve">If a person applies for an approval under </w:t>
      </w:r>
      <w:r w:rsidR="00187E62" w:rsidRPr="00DD0F0B">
        <w:t>section</w:t>
      </w:r>
      <w:r w:rsidR="004E4EA5" w:rsidRPr="00DD0F0B">
        <w:t> </w:t>
      </w:r>
      <w:r w:rsidR="00A75D88" w:rsidRPr="00DD0F0B">
        <w:t>127</w:t>
      </w:r>
      <w:r w:rsidR="00094811" w:rsidRPr="00DD0F0B">
        <w:t>,</w:t>
      </w:r>
      <w:r w:rsidR="004E4EA5" w:rsidRPr="00DD0F0B">
        <w:t xml:space="preserve"> or renewal under </w:t>
      </w:r>
      <w:r w:rsidR="00D5332A" w:rsidRPr="00DD0F0B">
        <w:t>section </w:t>
      </w:r>
      <w:r w:rsidR="00A75D88" w:rsidRPr="00DD0F0B">
        <w:t>128</w:t>
      </w:r>
      <w:r w:rsidR="004E4EA5" w:rsidRPr="00DD0F0B">
        <w:t xml:space="preserve">, the </w:t>
      </w:r>
      <w:r w:rsidR="00D26A7A" w:rsidRPr="00DD0F0B">
        <w:t>director</w:t>
      </w:r>
      <w:r w:rsidR="00E7766F" w:rsidRPr="00DD0F0B">
        <w:noBreakHyphen/>
      </w:r>
      <w:r w:rsidR="00D26A7A" w:rsidRPr="00DD0F0B">
        <w:t>general</w:t>
      </w:r>
      <w:r w:rsidR="004E4EA5" w:rsidRPr="00DD0F0B">
        <w:t xml:space="preserve"> must—</w:t>
      </w:r>
    </w:p>
    <w:p w14:paraId="584DE5FE" w14:textId="26F14FA7" w:rsidR="004E4EA5" w:rsidRPr="00DD0F0B" w:rsidRDefault="00ED2D22" w:rsidP="00ED2D22">
      <w:pPr>
        <w:pStyle w:val="Apara"/>
      </w:pPr>
      <w:r>
        <w:tab/>
      </w:r>
      <w:r w:rsidRPr="00DD0F0B">
        <w:t>(a)</w:t>
      </w:r>
      <w:r w:rsidRPr="00DD0F0B">
        <w:tab/>
      </w:r>
      <w:r w:rsidR="004E4EA5" w:rsidRPr="00DD0F0B">
        <w:t>approve the application; or</w:t>
      </w:r>
    </w:p>
    <w:p w14:paraId="3F7D2288" w14:textId="12897C5B" w:rsidR="004E4EA5" w:rsidRPr="00DD0F0B" w:rsidRDefault="00ED2D22" w:rsidP="00ED2D22">
      <w:pPr>
        <w:pStyle w:val="Apara"/>
      </w:pPr>
      <w:r>
        <w:tab/>
      </w:r>
      <w:r w:rsidRPr="00DD0F0B">
        <w:t>(b)</w:t>
      </w:r>
      <w:r w:rsidRPr="00DD0F0B">
        <w:tab/>
      </w:r>
      <w:r w:rsidR="004E4EA5" w:rsidRPr="00DD0F0B">
        <w:t>refuse the application.</w:t>
      </w:r>
    </w:p>
    <w:p w14:paraId="3EA28C67" w14:textId="2304340D" w:rsidR="004E4EA5" w:rsidRPr="00DD0F0B" w:rsidRDefault="00ED2D22" w:rsidP="00ED2D22">
      <w:pPr>
        <w:pStyle w:val="Amain"/>
      </w:pPr>
      <w:r>
        <w:tab/>
      </w:r>
      <w:r w:rsidRPr="00DD0F0B">
        <w:t>(2)</w:t>
      </w:r>
      <w:r w:rsidRPr="00DD0F0B">
        <w:tab/>
      </w:r>
      <w:r w:rsidR="004E4EA5" w:rsidRPr="00DD0F0B">
        <w:t xml:space="preserve">The </w:t>
      </w:r>
      <w:r w:rsidR="00D26A7A" w:rsidRPr="00DD0F0B">
        <w:t>director</w:t>
      </w:r>
      <w:r w:rsidR="00E7766F" w:rsidRPr="00DD0F0B">
        <w:noBreakHyphen/>
      </w:r>
      <w:r w:rsidR="00D26A7A" w:rsidRPr="00DD0F0B">
        <w:t xml:space="preserve">general </w:t>
      </w:r>
      <w:r w:rsidR="004E4EA5" w:rsidRPr="00DD0F0B">
        <w:t>may refuse the application—</w:t>
      </w:r>
    </w:p>
    <w:p w14:paraId="6FC37C1E" w14:textId="3F747BDC" w:rsidR="00811F43" w:rsidRPr="00DD0F0B" w:rsidRDefault="00ED2D22" w:rsidP="00ED2D22">
      <w:pPr>
        <w:pStyle w:val="Apara"/>
      </w:pPr>
      <w:r>
        <w:tab/>
      </w:r>
      <w:r w:rsidRPr="00DD0F0B">
        <w:t>(a)</w:t>
      </w:r>
      <w:r w:rsidRPr="00DD0F0B">
        <w:tab/>
      </w:r>
      <w:r w:rsidR="004E4EA5" w:rsidRPr="00DD0F0B">
        <w:t xml:space="preserve">if the </w:t>
      </w:r>
      <w:r w:rsidR="00D26A7A" w:rsidRPr="00DD0F0B">
        <w:t>director</w:t>
      </w:r>
      <w:r w:rsidR="00E7766F" w:rsidRPr="00DD0F0B">
        <w:noBreakHyphen/>
      </w:r>
      <w:r w:rsidR="00D26A7A" w:rsidRPr="00DD0F0B">
        <w:t>general</w:t>
      </w:r>
      <w:r w:rsidR="004E4EA5" w:rsidRPr="00DD0F0B">
        <w:t xml:space="preserve"> is not satisfied that the applicant</w:t>
      </w:r>
      <w:r w:rsidR="00811F43" w:rsidRPr="00DD0F0B">
        <w:t>—</w:t>
      </w:r>
    </w:p>
    <w:p w14:paraId="0D332C9E" w14:textId="42A3ABED" w:rsidR="00811F43" w:rsidRPr="00DD0F0B" w:rsidRDefault="00ED2D22" w:rsidP="00ED2D22">
      <w:pPr>
        <w:pStyle w:val="Asubpara"/>
      </w:pPr>
      <w:r>
        <w:tab/>
      </w:r>
      <w:r w:rsidRPr="00DD0F0B">
        <w:t>(i)</w:t>
      </w:r>
      <w:r w:rsidRPr="00DD0F0B">
        <w:tab/>
      </w:r>
      <w:r w:rsidR="004E4EA5" w:rsidRPr="00DD0F0B">
        <w:t>is a suitable person to hold the approval; or</w:t>
      </w:r>
    </w:p>
    <w:p w14:paraId="4BD50A08" w14:textId="1C077991" w:rsidR="00811F43" w:rsidRPr="00DD0F0B" w:rsidRDefault="00ED2D22" w:rsidP="00ED2D22">
      <w:pPr>
        <w:pStyle w:val="Asubpara"/>
      </w:pPr>
      <w:r>
        <w:tab/>
      </w:r>
      <w:r w:rsidRPr="00DD0F0B">
        <w:t>(ii)</w:t>
      </w:r>
      <w:r w:rsidRPr="00DD0F0B">
        <w:tab/>
      </w:r>
      <w:r w:rsidR="00811F43" w:rsidRPr="00DD0F0B">
        <w:t xml:space="preserve">has the </w:t>
      </w:r>
      <w:r w:rsidR="009070E5" w:rsidRPr="00DD0F0B">
        <w:t>qualifica</w:t>
      </w:r>
      <w:r w:rsidR="00811F43" w:rsidRPr="00DD0F0B">
        <w:t>tions, skills, knowledge and experience required for the approval;</w:t>
      </w:r>
      <w:r w:rsidR="0084011B" w:rsidRPr="00DD0F0B">
        <w:t xml:space="preserve"> or</w:t>
      </w:r>
    </w:p>
    <w:p w14:paraId="74324349" w14:textId="65CF7AAD" w:rsidR="008464D3" w:rsidRPr="00DD0F0B" w:rsidRDefault="00ED2D22" w:rsidP="00ED2D22">
      <w:pPr>
        <w:pStyle w:val="Asubpara"/>
      </w:pPr>
      <w:r>
        <w:tab/>
      </w:r>
      <w:r w:rsidRPr="00DD0F0B">
        <w:t>(iii)</w:t>
      </w:r>
      <w:r w:rsidRPr="00DD0F0B">
        <w:tab/>
      </w:r>
      <w:r w:rsidR="008464D3" w:rsidRPr="00DD0F0B">
        <w:t>for an application for approval as a certifier authority</w:t>
      </w:r>
      <w:r w:rsidR="004A77F9" w:rsidRPr="00DD0F0B">
        <w:t xml:space="preserve"> or auditor authority</w:t>
      </w:r>
      <w:r w:rsidR="008464D3" w:rsidRPr="00DD0F0B">
        <w:t>—meets the criteria</w:t>
      </w:r>
      <w:r w:rsidR="003011D2" w:rsidRPr="00DD0F0B">
        <w:t xml:space="preserve"> in </w:t>
      </w:r>
      <w:r w:rsidR="00187E62" w:rsidRPr="00DD0F0B">
        <w:t>section</w:t>
      </w:r>
      <w:r w:rsidR="003011D2" w:rsidRPr="00DD0F0B">
        <w:t> </w:t>
      </w:r>
      <w:r w:rsidR="00A75D88" w:rsidRPr="00DD0F0B">
        <w:t>133</w:t>
      </w:r>
      <w:r w:rsidR="0084011B" w:rsidRPr="00DD0F0B">
        <w:t>; or</w:t>
      </w:r>
    </w:p>
    <w:p w14:paraId="4C376F3D" w14:textId="72C087BA" w:rsidR="004E4EA5" w:rsidRPr="00ED2D22" w:rsidRDefault="00ED2D22" w:rsidP="00ED2D22">
      <w:pPr>
        <w:pStyle w:val="Apara"/>
        <w:rPr>
          <w:szCs w:val="28"/>
        </w:rPr>
      </w:pPr>
      <w:r w:rsidRPr="00ED2D22">
        <w:rPr>
          <w:szCs w:val="28"/>
        </w:rPr>
        <w:tab/>
        <w:t>(b)</w:t>
      </w:r>
      <w:r w:rsidRPr="00ED2D22">
        <w:rPr>
          <w:szCs w:val="28"/>
        </w:rPr>
        <w:tab/>
      </w:r>
      <w:r w:rsidR="004E4EA5" w:rsidRPr="00ED2D22">
        <w:rPr>
          <w:szCs w:val="28"/>
        </w:rPr>
        <w:t>on any grounds prescribed by regulation; or</w:t>
      </w:r>
    </w:p>
    <w:p w14:paraId="05B365FC" w14:textId="5F23DE7C" w:rsidR="004E4EA5" w:rsidRPr="00ED2D22" w:rsidRDefault="00ED2D22" w:rsidP="00ED2D22">
      <w:pPr>
        <w:pStyle w:val="Apara"/>
        <w:rPr>
          <w:szCs w:val="28"/>
        </w:rPr>
      </w:pPr>
      <w:r w:rsidRPr="00ED2D22">
        <w:rPr>
          <w:szCs w:val="28"/>
        </w:rPr>
        <w:tab/>
        <w:t>(c)</w:t>
      </w:r>
      <w:r w:rsidRPr="00ED2D22">
        <w:rPr>
          <w:szCs w:val="28"/>
        </w:rPr>
        <w:tab/>
      </w:r>
      <w:r w:rsidR="004E4EA5" w:rsidRPr="00ED2D22">
        <w:rPr>
          <w:szCs w:val="28"/>
        </w:rPr>
        <w:t>for any other reason the director</w:t>
      </w:r>
      <w:r w:rsidR="00E7766F" w:rsidRPr="00ED2D22">
        <w:rPr>
          <w:szCs w:val="28"/>
        </w:rPr>
        <w:noBreakHyphen/>
      </w:r>
      <w:r w:rsidR="004E4EA5" w:rsidRPr="00ED2D22">
        <w:rPr>
          <w:szCs w:val="28"/>
        </w:rPr>
        <w:t>general considers appropriate.</w:t>
      </w:r>
    </w:p>
    <w:p w14:paraId="4E5C1A76" w14:textId="734D9FDA" w:rsidR="004E4EA5" w:rsidRPr="00DD0F0B" w:rsidRDefault="00ED2D22" w:rsidP="00ED2D22">
      <w:pPr>
        <w:pStyle w:val="Amain"/>
      </w:pPr>
      <w:r>
        <w:lastRenderedPageBreak/>
        <w:tab/>
      </w:r>
      <w:r w:rsidRPr="00DD0F0B">
        <w:t>(3)</w:t>
      </w:r>
      <w:r w:rsidRPr="00DD0F0B">
        <w:tab/>
      </w:r>
      <w:r w:rsidR="004E4EA5" w:rsidRPr="00DD0F0B">
        <w:t xml:space="preserve">The </w:t>
      </w:r>
      <w:r w:rsidR="00D26A7A" w:rsidRPr="00DD0F0B">
        <w:t>director</w:t>
      </w:r>
      <w:r w:rsidR="00E7766F" w:rsidRPr="00DD0F0B">
        <w:noBreakHyphen/>
      </w:r>
      <w:r w:rsidR="00D26A7A" w:rsidRPr="00DD0F0B">
        <w:t>general</w:t>
      </w:r>
      <w:r w:rsidR="004E4EA5" w:rsidRPr="00DD0F0B">
        <w:t xml:space="preserve"> must give the applicant written notice of a decision to approve or refuse the application</w:t>
      </w:r>
      <w:r w:rsidR="00013E65" w:rsidRPr="00DD0F0B">
        <w:t xml:space="preserve"> (an </w:t>
      </w:r>
      <w:r w:rsidR="00013E65" w:rsidRPr="00DD0F0B">
        <w:rPr>
          <w:rStyle w:val="charBoldItals"/>
        </w:rPr>
        <w:t>approval decision notice</w:t>
      </w:r>
      <w:r w:rsidR="00013E65" w:rsidRPr="00DD0F0B">
        <w:t>)</w:t>
      </w:r>
      <w:r w:rsidR="004E4EA5" w:rsidRPr="00DD0F0B">
        <w:t>.</w:t>
      </w:r>
    </w:p>
    <w:p w14:paraId="3E6FF743" w14:textId="03FA52D4" w:rsidR="004E4EA5" w:rsidRPr="00DD0F0B" w:rsidRDefault="00ED2D22" w:rsidP="00ED2D22">
      <w:pPr>
        <w:pStyle w:val="Amain"/>
      </w:pPr>
      <w:r>
        <w:tab/>
      </w:r>
      <w:r w:rsidRPr="00DD0F0B">
        <w:t>(4)</w:t>
      </w:r>
      <w:r w:rsidRPr="00DD0F0B">
        <w:tab/>
      </w:r>
      <w:r w:rsidR="004E4EA5" w:rsidRPr="00DD0F0B">
        <w:t xml:space="preserve">If the </w:t>
      </w:r>
      <w:r w:rsidR="00CE3383" w:rsidRPr="00DD0F0B">
        <w:t>director</w:t>
      </w:r>
      <w:r w:rsidR="00E7766F" w:rsidRPr="00DD0F0B">
        <w:noBreakHyphen/>
      </w:r>
      <w:r w:rsidR="00CE3383" w:rsidRPr="00DD0F0B">
        <w:t>general</w:t>
      </w:r>
      <w:r w:rsidR="004E4EA5" w:rsidRPr="00DD0F0B">
        <w:t xml:space="preserve"> fails to give an applicant</w:t>
      </w:r>
      <w:r w:rsidR="001A3A0C" w:rsidRPr="00DD0F0B">
        <w:t xml:space="preserve"> an approval decision</w:t>
      </w:r>
      <w:r w:rsidR="004E4EA5" w:rsidRPr="00DD0F0B">
        <w:t xml:space="preserve"> notice within the period prescribed by regulation, the </w:t>
      </w:r>
      <w:r w:rsidR="00CE3383" w:rsidRPr="00DD0F0B">
        <w:t>director</w:t>
      </w:r>
      <w:r w:rsidR="00E7766F" w:rsidRPr="00DD0F0B">
        <w:noBreakHyphen/>
      </w:r>
      <w:r w:rsidR="00CE3383" w:rsidRPr="00DD0F0B">
        <w:t>general</w:t>
      </w:r>
      <w:r w:rsidR="004E4EA5" w:rsidRPr="00DD0F0B">
        <w:t xml:space="preserve"> is taken to have refused the application.</w:t>
      </w:r>
    </w:p>
    <w:p w14:paraId="4983B4FE" w14:textId="59BF1DDD" w:rsidR="004614FF" w:rsidRPr="00DD0F0B" w:rsidRDefault="00ED2D22" w:rsidP="00ED2D22">
      <w:pPr>
        <w:pStyle w:val="AH5Sec"/>
      </w:pPr>
      <w:bookmarkStart w:id="160" w:name="_Toc213333616"/>
      <w:r w:rsidRPr="00EB037E">
        <w:rPr>
          <w:rStyle w:val="CharSectNo"/>
        </w:rPr>
        <w:t>132</w:t>
      </w:r>
      <w:r w:rsidRPr="00DD0F0B">
        <w:tab/>
      </w:r>
      <w:r w:rsidR="004614FF" w:rsidRPr="00DD0F0B">
        <w:t>Approvals—suitable person</w:t>
      </w:r>
      <w:bookmarkEnd w:id="160"/>
    </w:p>
    <w:p w14:paraId="4E0E03E2" w14:textId="35484065" w:rsidR="004614FF" w:rsidRPr="00DD0F0B" w:rsidRDefault="00ED2D22" w:rsidP="00ED2D22">
      <w:pPr>
        <w:pStyle w:val="Amain"/>
      </w:pPr>
      <w:r>
        <w:tab/>
      </w:r>
      <w:r w:rsidRPr="00DD0F0B">
        <w:t>(1)</w:t>
      </w:r>
      <w:r w:rsidRPr="00DD0F0B">
        <w:tab/>
      </w:r>
      <w:r w:rsidR="004614FF" w:rsidRPr="00DD0F0B">
        <w:t xml:space="preserve">In deciding whether an applicant is a suitable person </w:t>
      </w:r>
      <w:r w:rsidR="00657CCD" w:rsidRPr="00DD0F0B">
        <w:t>for section </w:t>
      </w:r>
      <w:r w:rsidR="00A75D88" w:rsidRPr="00DD0F0B">
        <w:t>131</w:t>
      </w:r>
      <w:r w:rsidR="00435C92" w:rsidRPr="00DD0F0B">
        <w:t> </w:t>
      </w:r>
      <w:r w:rsidR="00A75D88" w:rsidRPr="00DD0F0B">
        <w:t>(2)</w:t>
      </w:r>
      <w:r w:rsidR="00435C92" w:rsidRPr="00DD0F0B">
        <w:t> </w:t>
      </w:r>
      <w:r w:rsidR="00A75D88" w:rsidRPr="00DD0F0B">
        <w:t>(a)</w:t>
      </w:r>
      <w:r w:rsidR="00435C92" w:rsidRPr="00DD0F0B">
        <w:t> </w:t>
      </w:r>
      <w:r w:rsidR="00A75D88" w:rsidRPr="00DD0F0B">
        <w:t>(i)</w:t>
      </w:r>
      <w:r w:rsidR="004614FF" w:rsidRPr="00DD0F0B">
        <w:t xml:space="preserve">, the </w:t>
      </w:r>
      <w:r w:rsidR="00CE3383" w:rsidRPr="00DD0F0B">
        <w:t>director</w:t>
      </w:r>
      <w:r w:rsidR="00E7766F" w:rsidRPr="00DD0F0B">
        <w:noBreakHyphen/>
      </w:r>
      <w:r w:rsidR="00CE3383" w:rsidRPr="00DD0F0B">
        <w:t>general</w:t>
      </w:r>
      <w:r w:rsidR="004614FF" w:rsidRPr="00DD0F0B">
        <w:t xml:space="preserve"> must consider</w:t>
      </w:r>
      <w:r w:rsidR="00693BD2" w:rsidRPr="00DD0F0B">
        <w:t xml:space="preserve"> the following matters:</w:t>
      </w:r>
    </w:p>
    <w:p w14:paraId="4B340692" w14:textId="7E1B14E2" w:rsidR="004614FF" w:rsidRPr="00DD0F0B" w:rsidRDefault="00ED2D22" w:rsidP="00ED2D22">
      <w:pPr>
        <w:pStyle w:val="Apara"/>
      </w:pPr>
      <w:r>
        <w:tab/>
      </w:r>
      <w:r w:rsidRPr="00DD0F0B">
        <w:t>(a)</w:t>
      </w:r>
      <w:r w:rsidRPr="00DD0F0B">
        <w:tab/>
      </w:r>
      <w:r w:rsidR="004614FF" w:rsidRPr="00DD0F0B">
        <w:t>the applicant’s history of compliance with this Act</w:t>
      </w:r>
      <w:r w:rsidR="006850CD" w:rsidRPr="00DD0F0B">
        <w:t xml:space="preserve"> and any other Act that is relevant to the approval</w:t>
      </w:r>
      <w:r w:rsidR="004614FF" w:rsidRPr="00DD0F0B">
        <w:t xml:space="preserve">, and </w:t>
      </w:r>
      <w:r w:rsidR="006850CD" w:rsidRPr="00DD0F0B">
        <w:t xml:space="preserve">the applicant’s </w:t>
      </w:r>
      <w:r w:rsidR="004614FF" w:rsidRPr="00DD0F0B">
        <w:t>capacity to comply in the future;</w:t>
      </w:r>
    </w:p>
    <w:p w14:paraId="25ECFD30" w14:textId="6FFD1A22" w:rsidR="004614FF" w:rsidRPr="00DD0F0B" w:rsidRDefault="00ED2D22" w:rsidP="00ED2D22">
      <w:pPr>
        <w:pStyle w:val="Apara"/>
      </w:pPr>
      <w:r>
        <w:tab/>
      </w:r>
      <w:r w:rsidRPr="00DD0F0B">
        <w:t>(b)</w:t>
      </w:r>
      <w:r w:rsidRPr="00DD0F0B">
        <w:tab/>
      </w:r>
      <w:r w:rsidR="004614FF" w:rsidRPr="00DD0F0B">
        <w:t xml:space="preserve">the outcome of any </w:t>
      </w:r>
      <w:r w:rsidR="00FB214B" w:rsidRPr="00DD0F0B">
        <w:t>biosecurity audit</w:t>
      </w:r>
      <w:r w:rsidR="004614FF" w:rsidRPr="00DD0F0B">
        <w:t xml:space="preserve"> in relation to the </w:t>
      </w:r>
      <w:r w:rsidR="00301CB0" w:rsidRPr="00DD0F0B">
        <w:t>applicant</w:t>
      </w:r>
      <w:r w:rsidR="004614FF" w:rsidRPr="00DD0F0B">
        <w:t>;</w:t>
      </w:r>
    </w:p>
    <w:p w14:paraId="0FB9CE5E" w14:textId="5BE08A41" w:rsidR="004614FF" w:rsidRPr="00DD0F0B" w:rsidRDefault="00ED2D22" w:rsidP="00ED2D22">
      <w:pPr>
        <w:pStyle w:val="Apara"/>
      </w:pPr>
      <w:r>
        <w:tab/>
      </w:r>
      <w:r w:rsidRPr="00DD0F0B">
        <w:t>(c)</w:t>
      </w:r>
      <w:r w:rsidRPr="00DD0F0B">
        <w:tab/>
      </w:r>
      <w:r w:rsidR="004614FF" w:rsidRPr="00DD0F0B">
        <w:t>any other matter prescribed by regulation;</w:t>
      </w:r>
    </w:p>
    <w:p w14:paraId="662E9AE7" w14:textId="5024BBD9" w:rsidR="004614FF" w:rsidRPr="00DD0F0B" w:rsidRDefault="00ED2D22" w:rsidP="00ED2D22">
      <w:pPr>
        <w:pStyle w:val="Apara"/>
      </w:pPr>
      <w:r>
        <w:tab/>
      </w:r>
      <w:r w:rsidRPr="00DD0F0B">
        <w:t>(d)</w:t>
      </w:r>
      <w:r w:rsidRPr="00DD0F0B">
        <w:tab/>
      </w:r>
      <w:r w:rsidR="004614FF" w:rsidRPr="00DD0F0B">
        <w:t xml:space="preserve">any other matter the </w:t>
      </w:r>
      <w:r w:rsidR="00070DFC" w:rsidRPr="00DD0F0B">
        <w:t>decision</w:t>
      </w:r>
      <w:r w:rsidR="00E7766F" w:rsidRPr="00DD0F0B">
        <w:noBreakHyphen/>
      </w:r>
      <w:r w:rsidR="00070DFC" w:rsidRPr="00DD0F0B">
        <w:t>maker</w:t>
      </w:r>
      <w:r w:rsidR="004614FF" w:rsidRPr="00DD0F0B">
        <w:t xml:space="preserve"> considers relevant.</w:t>
      </w:r>
    </w:p>
    <w:p w14:paraId="6B8BA2D5" w14:textId="2FDB3111" w:rsidR="0026049C" w:rsidRPr="00DD0F0B" w:rsidRDefault="00ED2D22" w:rsidP="00ED2D22">
      <w:pPr>
        <w:pStyle w:val="Amain"/>
      </w:pPr>
      <w:r>
        <w:tab/>
      </w:r>
      <w:r w:rsidRPr="00DD0F0B">
        <w:t>(2)</w:t>
      </w:r>
      <w:r w:rsidRPr="00DD0F0B">
        <w:tab/>
      </w:r>
      <w:r w:rsidR="0026049C" w:rsidRPr="00DD0F0B">
        <w:t>If the applicant is a corporation, the director</w:t>
      </w:r>
      <w:r w:rsidR="0026049C" w:rsidRPr="00DD0F0B">
        <w:noBreakHyphen/>
        <w:t>general must also consider the matters mentioned in subsection (1) for each influential person for the corporation.</w:t>
      </w:r>
    </w:p>
    <w:p w14:paraId="7DD9A8F8" w14:textId="27CFC024" w:rsidR="008C7953" w:rsidRPr="00DD0F0B" w:rsidRDefault="00ED2D22" w:rsidP="00ED2D22">
      <w:pPr>
        <w:pStyle w:val="AH5Sec"/>
      </w:pPr>
      <w:bookmarkStart w:id="161" w:name="_Toc213333617"/>
      <w:r w:rsidRPr="00EB037E">
        <w:rPr>
          <w:rStyle w:val="CharSectNo"/>
        </w:rPr>
        <w:t>133</w:t>
      </w:r>
      <w:r w:rsidRPr="00DD0F0B">
        <w:tab/>
      </w:r>
      <w:r w:rsidR="008C7953" w:rsidRPr="00DD0F0B">
        <w:rPr>
          <w:szCs w:val="28"/>
        </w:rPr>
        <w:t>Approvals—authority criteria</w:t>
      </w:r>
      <w:bookmarkEnd w:id="161"/>
    </w:p>
    <w:p w14:paraId="3A6EADEE" w14:textId="763BD3C1" w:rsidR="008C7953" w:rsidRPr="00DD0F0B" w:rsidRDefault="008C7953" w:rsidP="003C618D">
      <w:pPr>
        <w:pStyle w:val="Amainreturn"/>
      </w:pPr>
      <w:r w:rsidRPr="00DD0F0B">
        <w:t>The director</w:t>
      </w:r>
      <w:r w:rsidR="00E7766F" w:rsidRPr="00DD0F0B">
        <w:noBreakHyphen/>
      </w:r>
      <w:r w:rsidRPr="00DD0F0B">
        <w:t>general may approve a</w:t>
      </w:r>
      <w:r w:rsidR="008F4514" w:rsidRPr="00DD0F0B">
        <w:t xml:space="preserve">n applicant </w:t>
      </w:r>
      <w:r w:rsidR="004A77F9" w:rsidRPr="00DD0F0B">
        <w:t xml:space="preserve">under </w:t>
      </w:r>
      <w:r w:rsidR="00187E62" w:rsidRPr="00DD0F0B">
        <w:t>section</w:t>
      </w:r>
      <w:r w:rsidR="004A77F9" w:rsidRPr="00DD0F0B">
        <w:t> </w:t>
      </w:r>
      <w:r w:rsidR="00A75D88" w:rsidRPr="00DD0F0B">
        <w:t>131</w:t>
      </w:r>
      <w:r w:rsidR="004A77F9" w:rsidRPr="00DD0F0B">
        <w:t xml:space="preserve"> </w:t>
      </w:r>
      <w:r w:rsidRPr="00DD0F0B">
        <w:t xml:space="preserve">as a certifier authority </w:t>
      </w:r>
      <w:r w:rsidR="004A77F9" w:rsidRPr="00DD0F0B">
        <w:t xml:space="preserve">or auditor authority </w:t>
      </w:r>
      <w:r w:rsidR="008F4514" w:rsidRPr="00DD0F0B">
        <w:t xml:space="preserve">only if satisfied </w:t>
      </w:r>
      <w:r w:rsidR="0082772B" w:rsidRPr="00DD0F0B">
        <w:t xml:space="preserve">that </w:t>
      </w:r>
      <w:r w:rsidR="008F4514" w:rsidRPr="00DD0F0B">
        <w:t>the applicant—</w:t>
      </w:r>
    </w:p>
    <w:p w14:paraId="3BB1C164" w14:textId="2C4764AD" w:rsidR="008326DF" w:rsidRPr="00DD0F0B" w:rsidRDefault="00ED2D22" w:rsidP="00ED2D22">
      <w:pPr>
        <w:pStyle w:val="Apara"/>
      </w:pPr>
      <w:r>
        <w:tab/>
      </w:r>
      <w:r w:rsidRPr="00DD0F0B">
        <w:t>(a)</w:t>
      </w:r>
      <w:r w:rsidRPr="00DD0F0B">
        <w:tab/>
      </w:r>
      <w:r w:rsidR="00C13276" w:rsidRPr="00DD0F0B">
        <w:t>will</w:t>
      </w:r>
      <w:r w:rsidR="007F739C" w:rsidRPr="00DD0F0B">
        <w:t xml:space="preserve"> approv</w:t>
      </w:r>
      <w:r w:rsidR="00C13276" w:rsidRPr="00DD0F0B">
        <w:t>e</w:t>
      </w:r>
      <w:r w:rsidR="00852ECC" w:rsidRPr="00DD0F0B">
        <w:t xml:space="preserve"> suitable people</w:t>
      </w:r>
      <w:r w:rsidR="00657CCD" w:rsidRPr="00DD0F0B">
        <w:t xml:space="preserve"> as biosecurity certifiers or biosecurity auditors</w:t>
      </w:r>
      <w:r w:rsidR="008326DF" w:rsidRPr="00DD0F0B">
        <w:t xml:space="preserve">, including by requiring </w:t>
      </w:r>
      <w:r w:rsidR="002D2B98" w:rsidRPr="00DD0F0B">
        <w:t>biosecurity audit</w:t>
      </w:r>
      <w:r w:rsidR="008326DF" w:rsidRPr="00DD0F0B">
        <w:t>s; and</w:t>
      </w:r>
    </w:p>
    <w:p w14:paraId="6D18E114" w14:textId="49EE0974" w:rsidR="008326DF" w:rsidRPr="00DD0F0B" w:rsidRDefault="00ED2D22" w:rsidP="00ED2D22">
      <w:pPr>
        <w:pStyle w:val="Apara"/>
      </w:pPr>
      <w:r>
        <w:lastRenderedPageBreak/>
        <w:tab/>
      </w:r>
      <w:r w:rsidRPr="00DD0F0B">
        <w:t>(b)</w:t>
      </w:r>
      <w:r w:rsidRPr="00DD0F0B">
        <w:tab/>
      </w:r>
      <w:r w:rsidR="00C13276" w:rsidRPr="00DD0F0B">
        <w:t xml:space="preserve">will </w:t>
      </w:r>
      <w:r w:rsidR="008326DF" w:rsidRPr="00DD0F0B">
        <w:t>monitor approval</w:t>
      </w:r>
      <w:r w:rsidR="00E7766F" w:rsidRPr="00DD0F0B">
        <w:noBreakHyphen/>
      </w:r>
      <w:r w:rsidR="008326DF" w:rsidRPr="00DD0F0B">
        <w:t>holders’ ongoing suitability</w:t>
      </w:r>
      <w:r w:rsidR="00852ECC" w:rsidRPr="00DD0F0B">
        <w:t>, including by</w:t>
      </w:r>
      <w:r w:rsidR="00CE5BC7" w:rsidRPr="00DD0F0B">
        <w:t xml:space="preserve"> </w:t>
      </w:r>
      <w:r w:rsidR="00AD128B" w:rsidRPr="00DD0F0B">
        <w:t>having a</w:t>
      </w:r>
      <w:r w:rsidR="00E6649C" w:rsidRPr="00DD0F0B">
        <w:t>n appropriate,</w:t>
      </w:r>
      <w:r w:rsidR="00AD128B" w:rsidRPr="00DD0F0B">
        <w:t xml:space="preserve"> publicly available</w:t>
      </w:r>
      <w:r w:rsidR="00E6649C" w:rsidRPr="00DD0F0B">
        <w:t>,</w:t>
      </w:r>
      <w:r w:rsidR="00AD128B" w:rsidRPr="00DD0F0B">
        <w:t xml:space="preserve"> audit freque</w:t>
      </w:r>
      <w:r w:rsidR="00CE5BC7" w:rsidRPr="00DD0F0B">
        <w:t>nc</w:t>
      </w:r>
      <w:r w:rsidR="00AD128B" w:rsidRPr="00DD0F0B">
        <w:t>y policy</w:t>
      </w:r>
      <w:r w:rsidR="00CE5BC7" w:rsidRPr="00DD0F0B">
        <w:t xml:space="preserve"> </w:t>
      </w:r>
      <w:r w:rsidR="00852ECC" w:rsidRPr="00DD0F0B">
        <w:t xml:space="preserve">requiring </w:t>
      </w:r>
      <w:r w:rsidR="00FB214B" w:rsidRPr="00DD0F0B">
        <w:t>biosecurity audit</w:t>
      </w:r>
      <w:r w:rsidR="00852ECC" w:rsidRPr="00DD0F0B">
        <w:t>s</w:t>
      </w:r>
      <w:r w:rsidR="008326DF" w:rsidRPr="00DD0F0B">
        <w:t>; and</w:t>
      </w:r>
    </w:p>
    <w:p w14:paraId="481787F6" w14:textId="4BED815B" w:rsidR="0082772B" w:rsidRPr="00DD0F0B" w:rsidRDefault="00ED2D22" w:rsidP="00ED2D22">
      <w:pPr>
        <w:pStyle w:val="Apara"/>
      </w:pPr>
      <w:r>
        <w:tab/>
      </w:r>
      <w:r w:rsidRPr="00DD0F0B">
        <w:t>(c)</w:t>
      </w:r>
      <w:r w:rsidRPr="00DD0F0B">
        <w:tab/>
      </w:r>
      <w:r w:rsidR="00D5437E" w:rsidRPr="00DD0F0B">
        <w:t xml:space="preserve">will </w:t>
      </w:r>
      <w:r w:rsidR="0082772B" w:rsidRPr="00DD0F0B">
        <w:t>impos</w:t>
      </w:r>
      <w:r w:rsidR="00D5437E" w:rsidRPr="00DD0F0B">
        <w:t>e</w:t>
      </w:r>
      <w:r w:rsidR="0082772B" w:rsidRPr="00DD0F0B">
        <w:t xml:space="preserve"> </w:t>
      </w:r>
      <w:r w:rsidR="00D5437E" w:rsidRPr="00DD0F0B">
        <w:t xml:space="preserve">appropriate </w:t>
      </w:r>
      <w:r w:rsidR="0082772B" w:rsidRPr="00DD0F0B">
        <w:t xml:space="preserve">conditions on </w:t>
      </w:r>
      <w:r w:rsidR="00E80725" w:rsidRPr="00DD0F0B">
        <w:t>approvals</w:t>
      </w:r>
      <w:r w:rsidR="009F7F31" w:rsidRPr="00DD0F0B">
        <w:t>, including a condition that approval</w:t>
      </w:r>
      <w:r w:rsidR="00E7766F" w:rsidRPr="00DD0F0B">
        <w:noBreakHyphen/>
      </w:r>
      <w:r w:rsidR="009F7F31" w:rsidRPr="00DD0F0B">
        <w:t>holder</w:t>
      </w:r>
      <w:r w:rsidR="00326056" w:rsidRPr="00DD0F0B">
        <w:t>s</w:t>
      </w:r>
      <w:r w:rsidR="009F7F31" w:rsidRPr="00DD0F0B">
        <w:t xml:space="preserve"> must cooperate with any required </w:t>
      </w:r>
      <w:r w:rsidR="00FB214B" w:rsidRPr="00DD0F0B">
        <w:t>biosecurity audit</w:t>
      </w:r>
      <w:r w:rsidR="0082772B" w:rsidRPr="00DD0F0B">
        <w:t>; and</w:t>
      </w:r>
    </w:p>
    <w:p w14:paraId="49C7B71E" w14:textId="71884E35" w:rsidR="0082772B" w:rsidRPr="00DD0F0B" w:rsidRDefault="00ED2D22" w:rsidP="00ED2D22">
      <w:pPr>
        <w:pStyle w:val="Apara"/>
      </w:pPr>
      <w:r>
        <w:tab/>
      </w:r>
      <w:r w:rsidRPr="00DD0F0B">
        <w:t>(d)</w:t>
      </w:r>
      <w:r w:rsidRPr="00DD0F0B">
        <w:tab/>
      </w:r>
      <w:r w:rsidR="003A7322" w:rsidRPr="00DD0F0B">
        <w:t xml:space="preserve">will </w:t>
      </w:r>
      <w:r w:rsidR="0028313F" w:rsidRPr="00DD0F0B">
        <w:t>appropria</w:t>
      </w:r>
      <w:r w:rsidR="003A7322" w:rsidRPr="00DD0F0B">
        <w:t>tely provide for</w:t>
      </w:r>
      <w:r w:rsidR="0028313F" w:rsidRPr="00DD0F0B">
        <w:t xml:space="preserve"> </w:t>
      </w:r>
      <w:r w:rsidR="0082772B" w:rsidRPr="00DD0F0B">
        <w:t xml:space="preserve">quality assurance </w:t>
      </w:r>
      <w:r w:rsidR="003A7322" w:rsidRPr="00DD0F0B">
        <w:t>of</w:t>
      </w:r>
      <w:r w:rsidR="007F739C" w:rsidRPr="00DD0F0B">
        <w:t xml:space="preserve"> </w:t>
      </w:r>
      <w:r w:rsidR="0028313F" w:rsidRPr="00DD0F0B">
        <w:t>approval</w:t>
      </w:r>
      <w:r w:rsidR="00E7766F" w:rsidRPr="00DD0F0B">
        <w:noBreakHyphen/>
      </w:r>
      <w:r w:rsidR="0028313F" w:rsidRPr="00DD0F0B">
        <w:t>holders</w:t>
      </w:r>
      <w:r w:rsidR="0082772B" w:rsidRPr="00DD0F0B">
        <w:t>; and</w:t>
      </w:r>
    </w:p>
    <w:p w14:paraId="0DC8D012" w14:textId="152D3268" w:rsidR="0082772B" w:rsidRPr="00DD0F0B" w:rsidRDefault="00ED2D22" w:rsidP="00ED2D22">
      <w:pPr>
        <w:pStyle w:val="Apara"/>
      </w:pPr>
      <w:r>
        <w:tab/>
      </w:r>
      <w:r w:rsidRPr="00DD0F0B">
        <w:t>(e)</w:t>
      </w:r>
      <w:r w:rsidRPr="00DD0F0B">
        <w:tab/>
      </w:r>
      <w:r w:rsidR="00C13276" w:rsidRPr="00DD0F0B">
        <w:t>will</w:t>
      </w:r>
      <w:r w:rsidR="0082772B" w:rsidRPr="00DD0F0B">
        <w:t xml:space="preserve"> identify and deal</w:t>
      </w:r>
      <w:r w:rsidR="00C13276" w:rsidRPr="00DD0F0B">
        <w:t xml:space="preserve"> </w:t>
      </w:r>
      <w:r w:rsidR="0082772B" w:rsidRPr="00DD0F0B">
        <w:t xml:space="preserve">with </w:t>
      </w:r>
      <w:r w:rsidR="0028313F" w:rsidRPr="00DD0F0B">
        <w:t>approval</w:t>
      </w:r>
      <w:r w:rsidR="00E7766F" w:rsidRPr="00DD0F0B">
        <w:noBreakHyphen/>
      </w:r>
      <w:r w:rsidR="0028313F" w:rsidRPr="00DD0F0B">
        <w:t>holders’</w:t>
      </w:r>
      <w:r w:rsidR="0082772B" w:rsidRPr="00DD0F0B">
        <w:t xml:space="preserve"> noncompliance with </w:t>
      </w:r>
      <w:r w:rsidR="00C13276" w:rsidRPr="00DD0F0B">
        <w:t xml:space="preserve">any </w:t>
      </w:r>
      <w:r w:rsidR="0082772B" w:rsidRPr="00DD0F0B">
        <w:t>conditions o</w:t>
      </w:r>
      <w:r w:rsidR="00FA365E" w:rsidRPr="00DD0F0B">
        <w:t>n</w:t>
      </w:r>
      <w:r w:rsidR="0082772B" w:rsidRPr="00DD0F0B">
        <w:t xml:space="preserve"> their </w:t>
      </w:r>
      <w:r w:rsidR="0028313F" w:rsidRPr="00DD0F0B">
        <w:t>approval</w:t>
      </w:r>
      <w:r w:rsidR="0082772B" w:rsidRPr="00DD0F0B">
        <w:t xml:space="preserve">, including </w:t>
      </w:r>
      <w:r w:rsidR="00C13276" w:rsidRPr="00DD0F0B">
        <w:t xml:space="preserve">by </w:t>
      </w:r>
      <w:r w:rsidR="0082772B" w:rsidRPr="00DD0F0B">
        <w:t xml:space="preserve">suspending and cancelling </w:t>
      </w:r>
      <w:r w:rsidR="0090480A" w:rsidRPr="00DD0F0B">
        <w:t>approvals</w:t>
      </w:r>
      <w:r w:rsidR="0082772B" w:rsidRPr="00DD0F0B">
        <w:t>; and</w:t>
      </w:r>
    </w:p>
    <w:p w14:paraId="6BE2F1AB" w14:textId="01F369AC" w:rsidR="0082772B" w:rsidRPr="00DD0F0B" w:rsidRDefault="00ED2D22" w:rsidP="00ED2D22">
      <w:pPr>
        <w:pStyle w:val="Apara"/>
      </w:pPr>
      <w:r>
        <w:tab/>
      </w:r>
      <w:r w:rsidRPr="00DD0F0B">
        <w:t>(f)</w:t>
      </w:r>
      <w:r w:rsidRPr="00DD0F0B">
        <w:tab/>
      </w:r>
      <w:r w:rsidR="0090480A" w:rsidRPr="00DD0F0B">
        <w:t xml:space="preserve">has appropriate procedures </w:t>
      </w:r>
      <w:r w:rsidR="0082772B" w:rsidRPr="00DD0F0B">
        <w:t>for reviewing decisions and resolving disputes</w:t>
      </w:r>
      <w:r w:rsidR="0090480A" w:rsidRPr="00DD0F0B">
        <w:t xml:space="preserve"> about approvals; and</w:t>
      </w:r>
    </w:p>
    <w:p w14:paraId="7C5E109F" w14:textId="72298D33" w:rsidR="0082772B" w:rsidRPr="00DD0F0B" w:rsidRDefault="00ED2D22" w:rsidP="00ED2D22">
      <w:pPr>
        <w:pStyle w:val="Apara"/>
      </w:pPr>
      <w:r>
        <w:tab/>
      </w:r>
      <w:r w:rsidRPr="00DD0F0B">
        <w:t>(g)</w:t>
      </w:r>
      <w:r w:rsidRPr="00DD0F0B">
        <w:tab/>
      </w:r>
      <w:r w:rsidR="0090480A" w:rsidRPr="00DD0F0B">
        <w:t xml:space="preserve">will </w:t>
      </w:r>
      <w:r w:rsidR="0082772B" w:rsidRPr="00DD0F0B">
        <w:t xml:space="preserve">impose reasonable fees for </w:t>
      </w:r>
      <w:r w:rsidR="0090480A" w:rsidRPr="00DD0F0B">
        <w:t>approvals</w:t>
      </w:r>
      <w:r w:rsidR="0082772B" w:rsidRPr="00DD0F0B">
        <w:t>; and</w:t>
      </w:r>
    </w:p>
    <w:p w14:paraId="362B2E97" w14:textId="3F1AD3B1" w:rsidR="008464D3" w:rsidRPr="00DD0F0B" w:rsidRDefault="00ED2D22" w:rsidP="00ED2D22">
      <w:pPr>
        <w:pStyle w:val="Apara"/>
      </w:pPr>
      <w:r>
        <w:tab/>
      </w:r>
      <w:r w:rsidRPr="00DD0F0B">
        <w:t>(h)</w:t>
      </w:r>
      <w:r w:rsidRPr="00DD0F0B">
        <w:tab/>
      </w:r>
      <w:r w:rsidR="0082772B" w:rsidRPr="00DD0F0B">
        <w:t>meets any other requirement prescribed by regulation.</w:t>
      </w:r>
    </w:p>
    <w:p w14:paraId="24B108E0" w14:textId="402903C2" w:rsidR="009A029D" w:rsidRPr="00DD0F0B" w:rsidRDefault="00ED2D22" w:rsidP="00ED2D22">
      <w:pPr>
        <w:pStyle w:val="AH5Sec"/>
      </w:pPr>
      <w:bookmarkStart w:id="162" w:name="_Toc213333618"/>
      <w:r w:rsidRPr="00EB037E">
        <w:rPr>
          <w:rStyle w:val="CharSectNo"/>
        </w:rPr>
        <w:t>134</w:t>
      </w:r>
      <w:r w:rsidRPr="00DD0F0B">
        <w:tab/>
      </w:r>
      <w:r w:rsidR="009A029D" w:rsidRPr="00DD0F0B">
        <w:t>Approvals—duration</w:t>
      </w:r>
      <w:bookmarkEnd w:id="162"/>
    </w:p>
    <w:p w14:paraId="532976CC" w14:textId="06F632DE" w:rsidR="009A029D" w:rsidRPr="00DD0F0B" w:rsidRDefault="00ED2D22" w:rsidP="00ED2D22">
      <w:pPr>
        <w:pStyle w:val="Amain"/>
      </w:pPr>
      <w:r>
        <w:tab/>
      </w:r>
      <w:r w:rsidRPr="00DD0F0B">
        <w:t>(1)</w:t>
      </w:r>
      <w:r w:rsidRPr="00DD0F0B">
        <w:tab/>
      </w:r>
      <w:r w:rsidR="009A029D" w:rsidRPr="00DD0F0B">
        <w:t>A</w:t>
      </w:r>
      <w:r w:rsidR="0033469B" w:rsidRPr="00DD0F0B">
        <w:t xml:space="preserve">n </w:t>
      </w:r>
      <w:r w:rsidR="009A029D" w:rsidRPr="00DD0F0B">
        <w:t>approval</w:t>
      </w:r>
      <w:r w:rsidR="00A320AF" w:rsidRPr="00DD0F0B">
        <w:t>,</w:t>
      </w:r>
      <w:r w:rsidR="0033469B" w:rsidRPr="00DD0F0B">
        <w:t xml:space="preserve"> </w:t>
      </w:r>
      <w:r w:rsidR="00013E65" w:rsidRPr="00DD0F0B">
        <w:t>and a</w:t>
      </w:r>
      <w:r w:rsidR="00A320AF" w:rsidRPr="00DD0F0B">
        <w:t xml:space="preserve"> renewal of an approval, </w:t>
      </w:r>
      <w:r w:rsidR="0033469B" w:rsidRPr="00DD0F0B">
        <w:t>under section </w:t>
      </w:r>
      <w:r w:rsidR="00A75D88" w:rsidRPr="00DD0F0B">
        <w:t>131</w:t>
      </w:r>
      <w:r w:rsidR="009A029D" w:rsidRPr="00DD0F0B">
        <w:t>—</w:t>
      </w:r>
    </w:p>
    <w:p w14:paraId="78BF5449" w14:textId="033808F1" w:rsidR="009A029D" w:rsidRPr="00DD0F0B" w:rsidRDefault="00ED2D22" w:rsidP="00ED2D22">
      <w:pPr>
        <w:pStyle w:val="Apara"/>
      </w:pPr>
      <w:r>
        <w:tab/>
      </w:r>
      <w:r w:rsidRPr="00DD0F0B">
        <w:t>(a)</w:t>
      </w:r>
      <w:r w:rsidRPr="00DD0F0B">
        <w:tab/>
      </w:r>
      <w:r w:rsidR="009A029D" w:rsidRPr="00DD0F0B">
        <w:t xml:space="preserve">starts on the day </w:t>
      </w:r>
      <w:r w:rsidR="004D7808" w:rsidRPr="00DD0F0B">
        <w:t xml:space="preserve">it is </w:t>
      </w:r>
      <w:r w:rsidR="0033469B" w:rsidRPr="00DD0F0B">
        <w:t>given</w:t>
      </w:r>
      <w:r w:rsidR="004D7808" w:rsidRPr="00DD0F0B">
        <w:t xml:space="preserve">, or any later day </w:t>
      </w:r>
      <w:r w:rsidR="009A029D" w:rsidRPr="00DD0F0B">
        <w:t xml:space="preserve">stated in the approval </w:t>
      </w:r>
      <w:r w:rsidR="00013E65" w:rsidRPr="00DD0F0B">
        <w:t xml:space="preserve">decision </w:t>
      </w:r>
      <w:r w:rsidR="009A029D" w:rsidRPr="00DD0F0B">
        <w:t>notice; and</w:t>
      </w:r>
    </w:p>
    <w:p w14:paraId="5F116F1A" w14:textId="17BBBEA6" w:rsidR="009A029D" w:rsidRPr="00DD0F0B" w:rsidRDefault="00ED2D22" w:rsidP="00ED2D22">
      <w:pPr>
        <w:pStyle w:val="Apara"/>
      </w:pPr>
      <w:r>
        <w:tab/>
      </w:r>
      <w:r w:rsidRPr="00DD0F0B">
        <w:t>(b)</w:t>
      </w:r>
      <w:r w:rsidRPr="00DD0F0B">
        <w:tab/>
      </w:r>
      <w:r w:rsidR="009A029D" w:rsidRPr="00DD0F0B">
        <w:t xml:space="preserve">expires </w:t>
      </w:r>
      <w:r w:rsidR="004D7808" w:rsidRPr="00DD0F0B">
        <w:t>5</w:t>
      </w:r>
      <w:r w:rsidR="00C01FDE" w:rsidRPr="00DD0F0B">
        <w:t> </w:t>
      </w:r>
      <w:r w:rsidR="004D7808" w:rsidRPr="00DD0F0B">
        <w:t xml:space="preserve">years after it starts, or any earlier day stated in </w:t>
      </w:r>
      <w:r w:rsidR="009A029D" w:rsidRPr="00DD0F0B">
        <w:t>the notice.</w:t>
      </w:r>
    </w:p>
    <w:p w14:paraId="421BC154" w14:textId="2E0A3263" w:rsidR="009A029D" w:rsidRPr="00DD0F0B" w:rsidRDefault="00ED2D22" w:rsidP="00ED2D22">
      <w:pPr>
        <w:pStyle w:val="Amain"/>
      </w:pPr>
      <w:r>
        <w:tab/>
      </w:r>
      <w:r w:rsidRPr="00DD0F0B">
        <w:t>(2)</w:t>
      </w:r>
      <w:r w:rsidRPr="00DD0F0B">
        <w:tab/>
      </w:r>
      <w:r w:rsidR="009A029D" w:rsidRPr="00DD0F0B">
        <w:t xml:space="preserve">An </w:t>
      </w:r>
      <w:r w:rsidR="007966E6" w:rsidRPr="00DD0F0B">
        <w:t>approval</w:t>
      </w:r>
      <w:r w:rsidR="009A029D" w:rsidRPr="00DD0F0B">
        <w:t xml:space="preserve"> has no effect during any period in which it is suspended.</w:t>
      </w:r>
    </w:p>
    <w:p w14:paraId="4EC859C0" w14:textId="0AF343ED" w:rsidR="00F43E02" w:rsidRPr="00DD0F0B" w:rsidRDefault="00ED2D22" w:rsidP="00ED2D22">
      <w:pPr>
        <w:pStyle w:val="AH5Sec"/>
      </w:pPr>
      <w:bookmarkStart w:id="163" w:name="_Toc213333619"/>
      <w:r w:rsidRPr="00EB037E">
        <w:rPr>
          <w:rStyle w:val="CharSectNo"/>
        </w:rPr>
        <w:t>135</w:t>
      </w:r>
      <w:r w:rsidRPr="00DD0F0B">
        <w:tab/>
      </w:r>
      <w:r w:rsidR="00AE3C3A" w:rsidRPr="00DD0F0B">
        <w:t>Approvals—</w:t>
      </w:r>
      <w:r w:rsidR="00C34C5B" w:rsidRPr="00DD0F0B">
        <w:t>amendment</w:t>
      </w:r>
      <w:bookmarkEnd w:id="163"/>
    </w:p>
    <w:p w14:paraId="64095959" w14:textId="583BBB3B" w:rsidR="008F1911" w:rsidRPr="00DD0F0B" w:rsidRDefault="00ED2D22" w:rsidP="00ED2D22">
      <w:pPr>
        <w:pStyle w:val="Amain"/>
      </w:pPr>
      <w:r>
        <w:tab/>
      </w:r>
      <w:r w:rsidRPr="00DD0F0B">
        <w:t>(1)</w:t>
      </w:r>
      <w:r w:rsidRPr="00DD0F0B">
        <w:tab/>
      </w:r>
      <w:r w:rsidR="003A6A9F" w:rsidRPr="00DD0F0B">
        <w:t>The director</w:t>
      </w:r>
      <w:r w:rsidR="00E7766F" w:rsidRPr="00DD0F0B">
        <w:noBreakHyphen/>
      </w:r>
      <w:r w:rsidR="003A6A9F" w:rsidRPr="00DD0F0B">
        <w:t>general may amend a</w:t>
      </w:r>
      <w:r w:rsidR="00DB5160" w:rsidRPr="00DD0F0B">
        <w:t xml:space="preserve">n </w:t>
      </w:r>
      <w:r w:rsidR="003A6A9F" w:rsidRPr="00DD0F0B">
        <w:t>approval under section </w:t>
      </w:r>
      <w:r w:rsidR="00A75D88" w:rsidRPr="00DD0F0B">
        <w:t>131</w:t>
      </w:r>
      <w:r w:rsidR="003A6A9F" w:rsidRPr="00DD0F0B">
        <w:t xml:space="preserve"> if</w:t>
      </w:r>
      <w:r w:rsidR="009F6F8D" w:rsidRPr="00DD0F0B">
        <w:t xml:space="preserve"> satisfied that</w:t>
      </w:r>
      <w:r w:rsidR="003A6A9F" w:rsidRPr="00DD0F0B">
        <w:t xml:space="preserve"> the amendment is necessary.</w:t>
      </w:r>
    </w:p>
    <w:p w14:paraId="3FA2BC52" w14:textId="068ABA47" w:rsidR="008F1911" w:rsidRPr="00DD0F0B" w:rsidRDefault="00ED2D22" w:rsidP="0093455A">
      <w:pPr>
        <w:pStyle w:val="Amain"/>
        <w:keepNext/>
      </w:pPr>
      <w:r>
        <w:lastRenderedPageBreak/>
        <w:tab/>
      </w:r>
      <w:r w:rsidRPr="00DD0F0B">
        <w:t>(2)</w:t>
      </w:r>
      <w:r w:rsidRPr="00DD0F0B">
        <w:tab/>
      </w:r>
      <w:r w:rsidR="008F1911" w:rsidRPr="00DD0F0B">
        <w:t>An amendment may be made—</w:t>
      </w:r>
    </w:p>
    <w:p w14:paraId="10452C11" w14:textId="188DA985" w:rsidR="008F1911" w:rsidRPr="00DD0F0B" w:rsidRDefault="00ED2D22" w:rsidP="0093455A">
      <w:pPr>
        <w:pStyle w:val="Apara"/>
        <w:keepNext/>
      </w:pPr>
      <w:r>
        <w:tab/>
      </w:r>
      <w:r w:rsidRPr="00DD0F0B">
        <w:t>(a)</w:t>
      </w:r>
      <w:r w:rsidRPr="00DD0F0B">
        <w:tab/>
      </w:r>
      <w:r w:rsidR="008F1911" w:rsidRPr="00DD0F0B">
        <w:t>on the director</w:t>
      </w:r>
      <w:r w:rsidR="00E7766F" w:rsidRPr="00DD0F0B">
        <w:noBreakHyphen/>
      </w:r>
      <w:r w:rsidR="008F1911" w:rsidRPr="00DD0F0B">
        <w:t>general’s own initiative; or</w:t>
      </w:r>
    </w:p>
    <w:p w14:paraId="0D15F028" w14:textId="0DAD1B2D" w:rsidR="008F1911" w:rsidRPr="00DD0F0B" w:rsidRDefault="00ED2D22" w:rsidP="0093455A">
      <w:pPr>
        <w:pStyle w:val="Apara"/>
        <w:keepNext/>
      </w:pPr>
      <w:r>
        <w:tab/>
      </w:r>
      <w:r w:rsidRPr="00DD0F0B">
        <w:t>(b)</w:t>
      </w:r>
      <w:r w:rsidRPr="00DD0F0B">
        <w:tab/>
      </w:r>
      <w:r w:rsidR="008F1911" w:rsidRPr="00DD0F0B">
        <w:t xml:space="preserve">on application </w:t>
      </w:r>
      <w:r w:rsidR="00755231" w:rsidRPr="00DD0F0B">
        <w:t>by</w:t>
      </w:r>
      <w:r w:rsidR="008F1911" w:rsidRPr="00DD0F0B">
        <w:t xml:space="preserve"> the approval</w:t>
      </w:r>
      <w:r w:rsidR="00E7766F" w:rsidRPr="00DD0F0B">
        <w:noBreakHyphen/>
      </w:r>
      <w:r w:rsidR="008F1911" w:rsidRPr="00DD0F0B">
        <w:t>holder.</w:t>
      </w:r>
    </w:p>
    <w:p w14:paraId="1FE49070" w14:textId="0F8604EC" w:rsidR="00D90F50" w:rsidRPr="00DD0F0B" w:rsidRDefault="00ED2D22" w:rsidP="00ED2D22">
      <w:pPr>
        <w:pStyle w:val="AH5Sec"/>
      </w:pPr>
      <w:bookmarkStart w:id="164" w:name="_Toc213333620"/>
      <w:r w:rsidRPr="00EB037E">
        <w:rPr>
          <w:rStyle w:val="CharSectNo"/>
        </w:rPr>
        <w:t>136</w:t>
      </w:r>
      <w:r w:rsidRPr="00DD0F0B">
        <w:tab/>
      </w:r>
      <w:r w:rsidR="00D90F50" w:rsidRPr="00DD0F0B">
        <w:t>Approvals—conditions generally</w:t>
      </w:r>
      <w:bookmarkEnd w:id="164"/>
    </w:p>
    <w:p w14:paraId="332D8557" w14:textId="3B588615" w:rsidR="00FA365E" w:rsidRPr="00DD0F0B" w:rsidRDefault="00FA365E" w:rsidP="00A55151">
      <w:pPr>
        <w:pStyle w:val="Amainreturn"/>
      </w:pPr>
      <w:r w:rsidRPr="00DD0F0B">
        <w:t>An approval under section </w:t>
      </w:r>
      <w:r w:rsidR="00A75D88" w:rsidRPr="00DD0F0B">
        <w:t>131</w:t>
      </w:r>
      <w:r w:rsidRPr="00DD0F0B">
        <w:t xml:space="preserve"> includes—</w:t>
      </w:r>
    </w:p>
    <w:p w14:paraId="74392FF2" w14:textId="44F8483E" w:rsidR="00FA365E" w:rsidRPr="00DD0F0B" w:rsidRDefault="00ED2D22" w:rsidP="00ED2D22">
      <w:pPr>
        <w:pStyle w:val="Apara"/>
      </w:pPr>
      <w:r>
        <w:tab/>
      </w:r>
      <w:r w:rsidRPr="00DD0F0B">
        <w:t>(a)</w:t>
      </w:r>
      <w:r w:rsidRPr="00DD0F0B">
        <w:tab/>
      </w:r>
      <w:r w:rsidR="00FA365E" w:rsidRPr="00DD0F0B">
        <w:t>a condition that the approval</w:t>
      </w:r>
      <w:r w:rsidR="00E7766F" w:rsidRPr="00DD0F0B">
        <w:noBreakHyphen/>
      </w:r>
      <w:r w:rsidR="00FA365E" w:rsidRPr="00DD0F0B">
        <w:t xml:space="preserve">holder must cooperate with any </w:t>
      </w:r>
      <w:r w:rsidR="00FB214B" w:rsidRPr="00DD0F0B">
        <w:t>biosecurity audit</w:t>
      </w:r>
      <w:r w:rsidR="00FA365E" w:rsidRPr="00DD0F0B">
        <w:t xml:space="preserve"> required by the director</w:t>
      </w:r>
      <w:r w:rsidR="00E7766F" w:rsidRPr="00DD0F0B">
        <w:noBreakHyphen/>
      </w:r>
      <w:r w:rsidR="00FA365E" w:rsidRPr="00DD0F0B">
        <w:t>general; and</w:t>
      </w:r>
    </w:p>
    <w:p w14:paraId="500516F4" w14:textId="03F84386" w:rsidR="00FA365E" w:rsidRPr="00DD0F0B" w:rsidRDefault="00ED2D22" w:rsidP="00ED2D22">
      <w:pPr>
        <w:pStyle w:val="Apara"/>
      </w:pPr>
      <w:r>
        <w:tab/>
      </w:r>
      <w:r w:rsidRPr="00DD0F0B">
        <w:t>(b)</w:t>
      </w:r>
      <w:r w:rsidRPr="00DD0F0B">
        <w:tab/>
      </w:r>
      <w:r w:rsidR="00FA365E" w:rsidRPr="00DD0F0B">
        <w:t>any other condition prescribed by regulation; and</w:t>
      </w:r>
    </w:p>
    <w:p w14:paraId="6E4E658E" w14:textId="66432CB7" w:rsidR="00FA365E" w:rsidRPr="00DD0F0B" w:rsidRDefault="00ED2D22" w:rsidP="00ED2D22">
      <w:pPr>
        <w:pStyle w:val="Apara"/>
      </w:pPr>
      <w:r>
        <w:tab/>
      </w:r>
      <w:r w:rsidRPr="00DD0F0B">
        <w:t>(c)</w:t>
      </w:r>
      <w:r w:rsidRPr="00DD0F0B">
        <w:tab/>
      </w:r>
      <w:r w:rsidR="00FA365E" w:rsidRPr="00DD0F0B">
        <w:t>any other condition the director</w:t>
      </w:r>
      <w:r w:rsidR="00E7766F" w:rsidRPr="00DD0F0B">
        <w:noBreakHyphen/>
      </w:r>
      <w:r w:rsidR="00FA365E" w:rsidRPr="00DD0F0B">
        <w:t>general considers appropriate, including any of the following:</w:t>
      </w:r>
    </w:p>
    <w:p w14:paraId="5FC08D72" w14:textId="63A2383B" w:rsidR="00D5195C" w:rsidRPr="00DD0F0B" w:rsidRDefault="00ED2D22" w:rsidP="00ED2D22">
      <w:pPr>
        <w:pStyle w:val="Asubpara"/>
        <w:rPr>
          <w:szCs w:val="28"/>
        </w:rPr>
      </w:pPr>
      <w:r>
        <w:rPr>
          <w:szCs w:val="28"/>
        </w:rPr>
        <w:tab/>
      </w:r>
      <w:r w:rsidRPr="00DD0F0B">
        <w:rPr>
          <w:szCs w:val="28"/>
        </w:rPr>
        <w:t>(i)</w:t>
      </w:r>
      <w:r w:rsidRPr="00DD0F0B">
        <w:rPr>
          <w:szCs w:val="28"/>
        </w:rPr>
        <w:tab/>
      </w:r>
      <w:r w:rsidR="00D5195C" w:rsidRPr="00DD0F0B">
        <w:t xml:space="preserve">a condition requiring the </w:t>
      </w:r>
      <w:r w:rsidR="00997BAF" w:rsidRPr="00DD0F0B">
        <w:t>approval</w:t>
      </w:r>
      <w:r w:rsidR="00E7766F" w:rsidRPr="00DD0F0B">
        <w:noBreakHyphen/>
      </w:r>
      <w:r w:rsidR="00997BAF" w:rsidRPr="00DD0F0B">
        <w:t>holder</w:t>
      </w:r>
      <w:r w:rsidR="00D5195C" w:rsidRPr="00DD0F0B">
        <w:t xml:space="preserve"> to exercise their functions under the approval in accordance with all or part of a stated </w:t>
      </w:r>
      <w:r w:rsidR="00D5195C" w:rsidRPr="00DD0F0B">
        <w:rPr>
          <w:szCs w:val="28"/>
        </w:rPr>
        <w:t>standard, code, guideline, protocol, program or other instrument;</w:t>
      </w:r>
    </w:p>
    <w:p w14:paraId="78FF3CC8" w14:textId="61541329" w:rsidR="00D5195C" w:rsidRPr="00DD0F0B" w:rsidRDefault="00ED2D22" w:rsidP="00ED2D22">
      <w:pPr>
        <w:pStyle w:val="Asubpara"/>
        <w:rPr>
          <w:szCs w:val="28"/>
        </w:rPr>
      </w:pPr>
      <w:r>
        <w:rPr>
          <w:szCs w:val="28"/>
        </w:rPr>
        <w:tab/>
      </w:r>
      <w:r w:rsidRPr="00DD0F0B">
        <w:rPr>
          <w:szCs w:val="28"/>
        </w:rPr>
        <w:t>(ii)</w:t>
      </w:r>
      <w:r w:rsidRPr="00DD0F0B">
        <w:rPr>
          <w:szCs w:val="28"/>
        </w:rPr>
        <w:tab/>
      </w:r>
      <w:r w:rsidR="00D5195C" w:rsidRPr="00DD0F0B">
        <w:rPr>
          <w:szCs w:val="28"/>
        </w:rPr>
        <w:t>a</w:t>
      </w:r>
      <w:r w:rsidR="00D5195C" w:rsidRPr="00DD0F0B">
        <w:t xml:space="preserve"> condition requiring the </w:t>
      </w:r>
      <w:r w:rsidR="00997BAF" w:rsidRPr="00DD0F0B">
        <w:t>approval</w:t>
      </w:r>
      <w:r w:rsidR="00E7766F" w:rsidRPr="00DD0F0B">
        <w:noBreakHyphen/>
      </w:r>
      <w:r w:rsidR="00997BAF" w:rsidRPr="00DD0F0B">
        <w:t xml:space="preserve">holder </w:t>
      </w:r>
      <w:r w:rsidR="00D5195C" w:rsidRPr="00DD0F0B">
        <w:t xml:space="preserve">to take out and maintain an insurance policy that indemnifies the </w:t>
      </w:r>
      <w:r w:rsidR="00997BAF" w:rsidRPr="00DD0F0B">
        <w:t>approval</w:t>
      </w:r>
      <w:r w:rsidR="00E7766F" w:rsidRPr="00DD0F0B">
        <w:noBreakHyphen/>
      </w:r>
      <w:r w:rsidR="00997BAF" w:rsidRPr="00DD0F0B">
        <w:t xml:space="preserve">holder </w:t>
      </w:r>
      <w:r w:rsidR="00D5195C" w:rsidRPr="00DD0F0B">
        <w:t>against liability in relation to exercising their functions under the approval;</w:t>
      </w:r>
    </w:p>
    <w:p w14:paraId="56DB14E2" w14:textId="71700307" w:rsidR="00155530" w:rsidRPr="00DD0F0B" w:rsidRDefault="00ED2D22" w:rsidP="00ED2D22">
      <w:pPr>
        <w:pStyle w:val="Asubpara"/>
        <w:rPr>
          <w:szCs w:val="28"/>
        </w:rPr>
      </w:pPr>
      <w:r>
        <w:rPr>
          <w:szCs w:val="28"/>
        </w:rPr>
        <w:tab/>
      </w:r>
      <w:r w:rsidRPr="00DD0F0B">
        <w:rPr>
          <w:szCs w:val="28"/>
        </w:rPr>
        <w:t>(iii)</w:t>
      </w:r>
      <w:r w:rsidRPr="00DD0F0B">
        <w:rPr>
          <w:szCs w:val="28"/>
        </w:rPr>
        <w:tab/>
      </w:r>
      <w:r w:rsidR="00D5195C" w:rsidRPr="00DD0F0B">
        <w:t xml:space="preserve">a condition requiring the </w:t>
      </w:r>
      <w:r w:rsidR="00997BAF" w:rsidRPr="00DD0F0B">
        <w:t>approval</w:t>
      </w:r>
      <w:r w:rsidR="00E7766F" w:rsidRPr="00DD0F0B">
        <w:noBreakHyphen/>
      </w:r>
      <w:r w:rsidR="00997BAF" w:rsidRPr="00DD0F0B">
        <w:t xml:space="preserve">holder </w:t>
      </w:r>
      <w:r w:rsidR="00D5195C" w:rsidRPr="00DD0F0B">
        <w:t>to do something before their approval is suspended, cancelled or surrendered to ensure that biosecurity matter and carriers are dealt with appropriately on the suspension, cancellation or surrender</w:t>
      </w:r>
      <w:r w:rsidR="00155530" w:rsidRPr="00DD0F0B">
        <w:t>;</w:t>
      </w:r>
    </w:p>
    <w:p w14:paraId="7A8A01B0" w14:textId="71311C66" w:rsidR="002F6E1F" w:rsidRPr="00DD0F0B" w:rsidRDefault="00ED2D22" w:rsidP="00ED2D22">
      <w:pPr>
        <w:pStyle w:val="Asubpara"/>
        <w:rPr>
          <w:szCs w:val="28"/>
        </w:rPr>
      </w:pPr>
      <w:r>
        <w:rPr>
          <w:szCs w:val="28"/>
        </w:rPr>
        <w:tab/>
      </w:r>
      <w:r w:rsidRPr="00DD0F0B">
        <w:rPr>
          <w:szCs w:val="28"/>
        </w:rPr>
        <w:t>(iv)</w:t>
      </w:r>
      <w:r w:rsidRPr="00DD0F0B">
        <w:rPr>
          <w:szCs w:val="28"/>
        </w:rPr>
        <w:tab/>
      </w:r>
      <w:r w:rsidR="00BE11D9" w:rsidRPr="00DD0F0B">
        <w:t xml:space="preserve">for a certifier authority or auditor authority—a condition relating to the </w:t>
      </w:r>
      <w:r w:rsidR="006C16FE" w:rsidRPr="00DD0F0B">
        <w:t>criteria mentioned in section </w:t>
      </w:r>
      <w:r w:rsidR="00A75D88" w:rsidRPr="00DD0F0B">
        <w:t>133</w:t>
      </w:r>
      <w:r w:rsidR="00997BAF" w:rsidRPr="00DD0F0B">
        <w:t>.</w:t>
      </w:r>
    </w:p>
    <w:p w14:paraId="71D92256" w14:textId="29F37F4C" w:rsidR="00D90F50" w:rsidRPr="00DD0F0B" w:rsidRDefault="00ED2D22" w:rsidP="00C25EE5">
      <w:pPr>
        <w:pStyle w:val="AH5Sec"/>
      </w:pPr>
      <w:bookmarkStart w:id="165" w:name="_Toc213333621"/>
      <w:r w:rsidRPr="00EB037E">
        <w:rPr>
          <w:rStyle w:val="CharSectNo"/>
        </w:rPr>
        <w:lastRenderedPageBreak/>
        <w:t>137</w:t>
      </w:r>
      <w:r w:rsidRPr="00DD0F0B">
        <w:tab/>
      </w:r>
      <w:r w:rsidR="00781BFB" w:rsidRPr="00DD0F0B">
        <w:t>Approvals—</w:t>
      </w:r>
      <w:r w:rsidR="00631FD8" w:rsidRPr="00DD0F0B">
        <w:t xml:space="preserve">additional </w:t>
      </w:r>
      <w:r w:rsidR="00781BFB" w:rsidRPr="00DD0F0B">
        <w:t>conditions for corporations</w:t>
      </w:r>
      <w:bookmarkEnd w:id="165"/>
    </w:p>
    <w:p w14:paraId="386F7546" w14:textId="2ED39455" w:rsidR="00335C73" w:rsidRPr="00DD0F0B" w:rsidRDefault="0089656E" w:rsidP="00C25EE5">
      <w:pPr>
        <w:pStyle w:val="Amainreturn"/>
        <w:keepNext/>
      </w:pPr>
      <w:r w:rsidRPr="00DD0F0B">
        <w:t>If an approval</w:t>
      </w:r>
      <w:r w:rsidR="00E7766F" w:rsidRPr="00DD0F0B">
        <w:noBreakHyphen/>
      </w:r>
      <w:r w:rsidRPr="00DD0F0B">
        <w:t xml:space="preserve">holder is a corporation, the approval is subject to </w:t>
      </w:r>
      <w:r w:rsidR="000561DD" w:rsidRPr="00DD0F0B">
        <w:t>a</w:t>
      </w:r>
      <w:r w:rsidRPr="00DD0F0B">
        <w:t xml:space="preserve"> condition that the </w:t>
      </w:r>
      <w:r w:rsidR="00170168" w:rsidRPr="00DD0F0B">
        <w:t>corporation must</w:t>
      </w:r>
      <w:r w:rsidR="00507380" w:rsidRPr="00DD0F0B">
        <w:t>—</w:t>
      </w:r>
    </w:p>
    <w:p w14:paraId="66AC7C2A" w14:textId="3A175BCC" w:rsidR="000561DD" w:rsidRPr="00DD0F0B" w:rsidRDefault="00ED2D22" w:rsidP="00C25EE5">
      <w:pPr>
        <w:pStyle w:val="Apara"/>
        <w:keepNext/>
      </w:pPr>
      <w:r>
        <w:tab/>
      </w:r>
      <w:r w:rsidRPr="00DD0F0B">
        <w:t>(a)</w:t>
      </w:r>
      <w:r w:rsidRPr="00DD0F0B">
        <w:tab/>
      </w:r>
      <w:r w:rsidR="000561DD" w:rsidRPr="00DD0F0B">
        <w:t xml:space="preserve">ensure that each individual </w:t>
      </w:r>
      <w:r w:rsidR="00DA310D" w:rsidRPr="00DD0F0B">
        <w:t xml:space="preserve">exercising a function on behalf of </w:t>
      </w:r>
      <w:r w:rsidR="006072EB" w:rsidRPr="00DD0F0B">
        <w:t>the</w:t>
      </w:r>
      <w:r w:rsidR="00DA310D" w:rsidRPr="00DD0F0B">
        <w:t xml:space="preserve"> corporation under the approval</w:t>
      </w:r>
      <w:r w:rsidR="000561DD" w:rsidRPr="00DD0F0B">
        <w:t xml:space="preserve"> has the required qualifications, skills, knowledge and experience</w:t>
      </w:r>
      <w:r w:rsidR="00DA310D" w:rsidRPr="00DD0F0B">
        <w:t>; and</w:t>
      </w:r>
    </w:p>
    <w:p w14:paraId="433AAE0C" w14:textId="2D29697E" w:rsidR="000901E8" w:rsidRPr="00DD0F0B" w:rsidRDefault="00ED2D22" w:rsidP="00ED2D22">
      <w:pPr>
        <w:pStyle w:val="Apara"/>
      </w:pPr>
      <w:r>
        <w:tab/>
      </w:r>
      <w:r w:rsidRPr="00DD0F0B">
        <w:t>(b)</w:t>
      </w:r>
      <w:r w:rsidRPr="00DD0F0B">
        <w:tab/>
      </w:r>
      <w:r w:rsidR="000561DD" w:rsidRPr="00DD0F0B">
        <w:t xml:space="preserve">before an individual starts exercising a function on behalf of </w:t>
      </w:r>
      <w:r w:rsidR="006072EB" w:rsidRPr="00DD0F0B">
        <w:t>the</w:t>
      </w:r>
      <w:r w:rsidR="000561DD" w:rsidRPr="00DD0F0B">
        <w:t xml:space="preserve"> corporation under the approval</w:t>
      </w:r>
      <w:r w:rsidR="00A84527" w:rsidRPr="00DD0F0B">
        <w:t xml:space="preserve">, </w:t>
      </w:r>
      <w:r w:rsidR="000561DD" w:rsidRPr="00DD0F0B">
        <w:t>give the director</w:t>
      </w:r>
      <w:r w:rsidR="00E7766F" w:rsidRPr="00DD0F0B">
        <w:noBreakHyphen/>
      </w:r>
      <w:r w:rsidR="000561DD" w:rsidRPr="00DD0F0B">
        <w:t>general written notice of the name and contact details of the individual</w:t>
      </w:r>
      <w:r w:rsidR="00DA310D" w:rsidRPr="00DD0F0B">
        <w:t>.</w:t>
      </w:r>
    </w:p>
    <w:p w14:paraId="7CD445C1" w14:textId="77838EB2" w:rsidR="003E70E1" w:rsidRPr="00DD0F0B" w:rsidRDefault="00ED2D22" w:rsidP="00ED2D22">
      <w:pPr>
        <w:pStyle w:val="AH5Sec"/>
      </w:pPr>
      <w:bookmarkStart w:id="166" w:name="_Toc213333622"/>
      <w:r w:rsidRPr="00EB037E">
        <w:rPr>
          <w:rStyle w:val="CharSectNo"/>
        </w:rPr>
        <w:t>138</w:t>
      </w:r>
      <w:r w:rsidRPr="00DD0F0B">
        <w:tab/>
      </w:r>
      <w:r w:rsidR="003E70E1" w:rsidRPr="00DD0F0B">
        <w:t>Offences—fail to comply with approval condition</w:t>
      </w:r>
      <w:bookmarkEnd w:id="166"/>
    </w:p>
    <w:p w14:paraId="67ABF619" w14:textId="1318E23B" w:rsidR="003E70E1" w:rsidRPr="00DD0F0B" w:rsidRDefault="00ED2D22" w:rsidP="00ED2D22">
      <w:pPr>
        <w:pStyle w:val="Amain"/>
        <w:keepNext/>
      </w:pPr>
      <w:r>
        <w:tab/>
      </w:r>
      <w:r w:rsidRPr="00DD0F0B">
        <w:t>(1)</w:t>
      </w:r>
      <w:r w:rsidRPr="00DD0F0B">
        <w:tab/>
      </w:r>
      <w:r w:rsidR="003E70E1" w:rsidRPr="00DD0F0B">
        <w:t>A</w:t>
      </w:r>
      <w:r w:rsidR="00E931CE" w:rsidRPr="00DD0F0B">
        <w:t xml:space="preserve"> person who holds an approval</w:t>
      </w:r>
      <w:r w:rsidR="003E70E1" w:rsidRPr="00DD0F0B">
        <w:t xml:space="preserve"> </w:t>
      </w:r>
      <w:r w:rsidR="00CB3D7F" w:rsidRPr="00DD0F0B">
        <w:t>under section </w:t>
      </w:r>
      <w:r w:rsidR="00A75D88" w:rsidRPr="00DD0F0B">
        <w:t>131</w:t>
      </w:r>
      <w:r w:rsidR="00CB3D7F" w:rsidRPr="00DD0F0B">
        <w:t xml:space="preserve"> </w:t>
      </w:r>
      <w:r w:rsidR="003E70E1" w:rsidRPr="00DD0F0B">
        <w:t>must comply with the conditions on the approval.</w:t>
      </w:r>
    </w:p>
    <w:p w14:paraId="4B0D0D66" w14:textId="203F276D" w:rsidR="003E70E1" w:rsidRPr="00DD0F0B" w:rsidRDefault="003E70E1" w:rsidP="003E70E1">
      <w:pPr>
        <w:pStyle w:val="Penalty"/>
      </w:pPr>
      <w:r w:rsidRPr="00DD0F0B">
        <w:t xml:space="preserve">Maximum penalty:  </w:t>
      </w:r>
      <w:r w:rsidR="006E336D" w:rsidRPr="00DD0F0B">
        <w:t xml:space="preserve">50 </w:t>
      </w:r>
      <w:r w:rsidRPr="00DD0F0B">
        <w:t>penalty units.</w:t>
      </w:r>
    </w:p>
    <w:p w14:paraId="4EC7E69C" w14:textId="3CAB99E5" w:rsidR="003E70E1" w:rsidRPr="00DD0F0B" w:rsidRDefault="00ED2D22" w:rsidP="00ED2D22">
      <w:pPr>
        <w:pStyle w:val="Amain"/>
        <w:keepNext/>
      </w:pPr>
      <w:r>
        <w:tab/>
      </w:r>
      <w:r w:rsidRPr="00DD0F0B">
        <w:t>(2)</w:t>
      </w:r>
      <w:r w:rsidRPr="00DD0F0B">
        <w:tab/>
      </w:r>
      <w:r w:rsidR="003E70E1" w:rsidRPr="00DD0F0B">
        <w:t>A</w:t>
      </w:r>
      <w:r w:rsidR="00E931CE" w:rsidRPr="00DD0F0B">
        <w:t xml:space="preserve"> person who holds an approval </w:t>
      </w:r>
      <w:r w:rsidR="00CB3D7F" w:rsidRPr="00DD0F0B">
        <w:t>under section </w:t>
      </w:r>
      <w:r w:rsidR="00A75D88" w:rsidRPr="00DD0F0B">
        <w:t>131</w:t>
      </w:r>
      <w:r w:rsidR="00CB3D7F" w:rsidRPr="00DD0F0B">
        <w:t xml:space="preserve"> </w:t>
      </w:r>
      <w:r w:rsidR="003E70E1" w:rsidRPr="00DD0F0B">
        <w:t>commits an offence if the</w:t>
      </w:r>
      <w:r w:rsidR="00DC41F3" w:rsidRPr="00DD0F0B">
        <w:t xml:space="preserve"> person</w:t>
      </w:r>
      <w:r w:rsidR="003E70E1" w:rsidRPr="00DD0F0B">
        <w:t xml:space="preserve"> </w:t>
      </w:r>
      <w:r w:rsidR="006E2AAB" w:rsidRPr="00DD0F0B">
        <w:t>intentionally</w:t>
      </w:r>
      <w:r w:rsidR="009E0EBB" w:rsidRPr="00DD0F0B">
        <w:t xml:space="preserve"> </w:t>
      </w:r>
      <w:r w:rsidR="006E2AAB" w:rsidRPr="00DD0F0B">
        <w:t xml:space="preserve">or negligently </w:t>
      </w:r>
      <w:r w:rsidR="003E70E1" w:rsidRPr="00DD0F0B">
        <w:t>fail</w:t>
      </w:r>
      <w:r w:rsidR="006E2AAB" w:rsidRPr="00DD0F0B">
        <w:t>s</w:t>
      </w:r>
      <w:r w:rsidR="003E70E1" w:rsidRPr="00DD0F0B">
        <w:t xml:space="preserve"> to comply with a condition on the</w:t>
      </w:r>
      <w:r w:rsidR="00E931CE" w:rsidRPr="00DD0F0B">
        <w:t xml:space="preserve"> </w:t>
      </w:r>
      <w:r w:rsidR="003E70E1" w:rsidRPr="00DD0F0B">
        <w:t>approval.</w:t>
      </w:r>
    </w:p>
    <w:p w14:paraId="65E6BF5E" w14:textId="02D6F34C" w:rsidR="003E70E1" w:rsidRPr="00DD0F0B" w:rsidRDefault="003E70E1" w:rsidP="003E70E1">
      <w:pPr>
        <w:pStyle w:val="Penalty"/>
      </w:pPr>
      <w:r w:rsidRPr="00DD0F0B">
        <w:t xml:space="preserve">Maximum penalty:  </w:t>
      </w:r>
      <w:r w:rsidR="006E336D" w:rsidRPr="00DD0F0B">
        <w:t xml:space="preserve">1 000 </w:t>
      </w:r>
      <w:r w:rsidRPr="00DD0F0B">
        <w:t>penalty units.</w:t>
      </w:r>
    </w:p>
    <w:p w14:paraId="60486B0A" w14:textId="1E3BC354" w:rsidR="003E70E1" w:rsidRPr="00DD0F0B" w:rsidRDefault="00ED2D22" w:rsidP="00ED2D22">
      <w:pPr>
        <w:pStyle w:val="Amain"/>
      </w:pPr>
      <w:r>
        <w:tab/>
      </w:r>
      <w:r w:rsidRPr="00DD0F0B">
        <w:t>(3)</w:t>
      </w:r>
      <w:r w:rsidRPr="00DD0F0B">
        <w:tab/>
      </w:r>
      <w:r w:rsidR="003E70E1" w:rsidRPr="00DD0F0B">
        <w:t>An offence against sub</w:t>
      </w:r>
      <w:r w:rsidR="00187E62" w:rsidRPr="00DD0F0B">
        <w:t>section</w:t>
      </w:r>
      <w:r w:rsidR="003E70E1" w:rsidRPr="00DD0F0B">
        <w:t> (1) is a strict liability offence.</w:t>
      </w:r>
    </w:p>
    <w:p w14:paraId="02730555" w14:textId="53F03913" w:rsidR="00D9430B" w:rsidRPr="00DD0F0B" w:rsidRDefault="00ED2D22" w:rsidP="00ED2D22">
      <w:pPr>
        <w:pStyle w:val="AH5Sec"/>
      </w:pPr>
      <w:bookmarkStart w:id="167" w:name="_Toc213333623"/>
      <w:r w:rsidRPr="00EB037E">
        <w:rPr>
          <w:rStyle w:val="CharSectNo"/>
        </w:rPr>
        <w:t>139</w:t>
      </w:r>
      <w:r w:rsidRPr="00DD0F0B">
        <w:tab/>
      </w:r>
      <w:r w:rsidR="002E2CEE" w:rsidRPr="00DD0F0B">
        <w:t>Approvals</w:t>
      </w:r>
      <w:r w:rsidR="00D9430B" w:rsidRPr="00DD0F0B">
        <w:t>—grounds for suspension or cancellation</w:t>
      </w:r>
      <w:bookmarkEnd w:id="167"/>
    </w:p>
    <w:p w14:paraId="4DB59DB0" w14:textId="49911981" w:rsidR="00D9430B" w:rsidRPr="00DD0F0B" w:rsidRDefault="00D9430B" w:rsidP="00D9430B">
      <w:pPr>
        <w:pStyle w:val="Amainreturn"/>
      </w:pPr>
      <w:r w:rsidRPr="00DD0F0B">
        <w:t>Each of the following is a ground for suspending or cancelling a</w:t>
      </w:r>
      <w:r w:rsidR="00D6573F" w:rsidRPr="00DD0F0B">
        <w:t>n</w:t>
      </w:r>
      <w:r w:rsidR="002E2CEE" w:rsidRPr="00DD0F0B">
        <w:t xml:space="preserve"> approval</w:t>
      </w:r>
      <w:r w:rsidRPr="00DD0F0B">
        <w:t>:</w:t>
      </w:r>
    </w:p>
    <w:p w14:paraId="617C5C7E" w14:textId="28C0CC15" w:rsidR="002F526E" w:rsidRPr="00DD0F0B" w:rsidRDefault="00ED2D22" w:rsidP="00ED2D22">
      <w:pPr>
        <w:pStyle w:val="Apara"/>
      </w:pPr>
      <w:r>
        <w:tab/>
      </w:r>
      <w:r w:rsidRPr="00DD0F0B">
        <w:t>(a)</w:t>
      </w:r>
      <w:r w:rsidRPr="00DD0F0B">
        <w:tab/>
      </w:r>
      <w:r w:rsidR="002F526E" w:rsidRPr="00DD0F0B">
        <w:t xml:space="preserve">the </w:t>
      </w:r>
      <w:r w:rsidR="00D6573F" w:rsidRPr="00DD0F0B">
        <w:t>approval</w:t>
      </w:r>
      <w:r w:rsidR="00E7766F" w:rsidRPr="00DD0F0B">
        <w:noBreakHyphen/>
      </w:r>
      <w:r w:rsidR="00D6573F" w:rsidRPr="00DD0F0B">
        <w:t>holder</w:t>
      </w:r>
      <w:r w:rsidR="002F526E" w:rsidRPr="00DD0F0B">
        <w:t xml:space="preserve"> has failed to comply with a provision of this Act;</w:t>
      </w:r>
    </w:p>
    <w:p w14:paraId="0605A21B" w14:textId="07621C25" w:rsidR="00D9430B" w:rsidRPr="00DD0F0B" w:rsidRDefault="00ED2D22" w:rsidP="00ED2D22">
      <w:pPr>
        <w:pStyle w:val="Apara"/>
      </w:pPr>
      <w:r>
        <w:tab/>
      </w:r>
      <w:r w:rsidRPr="00DD0F0B">
        <w:t>(b)</w:t>
      </w:r>
      <w:r w:rsidRPr="00DD0F0B">
        <w:tab/>
      </w:r>
      <w:r w:rsidR="00D9430B" w:rsidRPr="00DD0F0B">
        <w:t xml:space="preserve">the </w:t>
      </w:r>
      <w:r w:rsidR="00D6573F" w:rsidRPr="00DD0F0B">
        <w:t>approval</w:t>
      </w:r>
      <w:r w:rsidR="00E7766F" w:rsidRPr="00DD0F0B">
        <w:noBreakHyphen/>
      </w:r>
      <w:r w:rsidR="00D6573F" w:rsidRPr="00DD0F0B">
        <w:t xml:space="preserve">holder </w:t>
      </w:r>
      <w:r w:rsidR="00D9430B" w:rsidRPr="00DD0F0B">
        <w:t>is no</w:t>
      </w:r>
      <w:r w:rsidR="00466FDD" w:rsidRPr="00DD0F0B">
        <w:t xml:space="preserve">t </w:t>
      </w:r>
      <w:r w:rsidR="00D9430B" w:rsidRPr="00DD0F0B">
        <w:t>a suitable person to</w:t>
      </w:r>
      <w:r w:rsidR="00466FDD" w:rsidRPr="00DD0F0B">
        <w:t xml:space="preserve"> </w:t>
      </w:r>
      <w:r w:rsidR="002E2CEE" w:rsidRPr="00DD0F0B">
        <w:t>hold the approval</w:t>
      </w:r>
      <w:r w:rsidR="00D9430B" w:rsidRPr="00DD0F0B">
        <w:t>;</w:t>
      </w:r>
    </w:p>
    <w:p w14:paraId="175F93A3" w14:textId="59DE7B1A" w:rsidR="0044493F" w:rsidRPr="00DD0F0B" w:rsidRDefault="00ED2D22" w:rsidP="00ED2D22">
      <w:pPr>
        <w:pStyle w:val="Apara"/>
      </w:pPr>
      <w:r>
        <w:tab/>
      </w:r>
      <w:r w:rsidRPr="00DD0F0B">
        <w:t>(c)</w:t>
      </w:r>
      <w:r w:rsidRPr="00DD0F0B">
        <w:tab/>
      </w:r>
      <w:r w:rsidR="0044493F" w:rsidRPr="00DD0F0B">
        <w:t xml:space="preserve">for a certifier authority or auditor authority—the </w:t>
      </w:r>
      <w:r w:rsidR="00D6573F" w:rsidRPr="00DD0F0B">
        <w:t>approval</w:t>
      </w:r>
      <w:r w:rsidR="00E7766F" w:rsidRPr="00DD0F0B">
        <w:noBreakHyphen/>
      </w:r>
      <w:r w:rsidR="00D6573F" w:rsidRPr="00DD0F0B">
        <w:t xml:space="preserve">holder </w:t>
      </w:r>
      <w:r w:rsidR="00656EC0" w:rsidRPr="00DD0F0B">
        <w:t xml:space="preserve">does not </w:t>
      </w:r>
      <w:r w:rsidR="0044493F" w:rsidRPr="00DD0F0B">
        <w:t>satisf</w:t>
      </w:r>
      <w:r w:rsidR="00656EC0" w:rsidRPr="00DD0F0B">
        <w:t>y</w:t>
      </w:r>
      <w:r w:rsidR="0044493F" w:rsidRPr="00DD0F0B">
        <w:t xml:space="preserve"> </w:t>
      </w:r>
      <w:r w:rsidR="006C16FE" w:rsidRPr="00DD0F0B">
        <w:t>a</w:t>
      </w:r>
      <w:r w:rsidR="0044493F" w:rsidRPr="00DD0F0B">
        <w:t xml:space="preserve"> criteri</w:t>
      </w:r>
      <w:r w:rsidR="006C16FE" w:rsidRPr="00DD0F0B">
        <w:t>on</w:t>
      </w:r>
      <w:r w:rsidR="0044493F" w:rsidRPr="00DD0F0B">
        <w:t xml:space="preserve"> </w:t>
      </w:r>
      <w:r w:rsidR="006C16FE" w:rsidRPr="00DD0F0B">
        <w:t xml:space="preserve">mentioned </w:t>
      </w:r>
      <w:r w:rsidR="0044493F" w:rsidRPr="00DD0F0B">
        <w:t>in section </w:t>
      </w:r>
      <w:r w:rsidR="00A75D88" w:rsidRPr="00DD0F0B">
        <w:t>133</w:t>
      </w:r>
      <w:r w:rsidR="0044493F" w:rsidRPr="00DD0F0B">
        <w:t>;</w:t>
      </w:r>
    </w:p>
    <w:p w14:paraId="12E60E5A" w14:textId="47256F1C" w:rsidR="00466FDD" w:rsidRPr="00DD0F0B" w:rsidRDefault="00ED2D22" w:rsidP="00ED2D22">
      <w:pPr>
        <w:pStyle w:val="Apara"/>
      </w:pPr>
      <w:r>
        <w:lastRenderedPageBreak/>
        <w:tab/>
      </w:r>
      <w:r w:rsidRPr="00DD0F0B">
        <w:t>(d)</w:t>
      </w:r>
      <w:r w:rsidRPr="00DD0F0B">
        <w:tab/>
      </w:r>
      <w:r w:rsidR="00466FDD" w:rsidRPr="00DD0F0B">
        <w:t xml:space="preserve">the </w:t>
      </w:r>
      <w:r w:rsidR="007D4E6E" w:rsidRPr="00DD0F0B">
        <w:t>approval</w:t>
      </w:r>
      <w:r w:rsidR="00E7766F" w:rsidRPr="00DD0F0B">
        <w:noBreakHyphen/>
      </w:r>
      <w:r w:rsidR="007D4E6E" w:rsidRPr="00DD0F0B">
        <w:t xml:space="preserve">holder </w:t>
      </w:r>
      <w:r w:rsidR="00466FDD" w:rsidRPr="00DD0F0B">
        <w:t xml:space="preserve">does not have the qualifications, skills, knowledge and experience required </w:t>
      </w:r>
      <w:r w:rsidR="00AA0110" w:rsidRPr="00DD0F0B">
        <w:t xml:space="preserve">to continue to hold </w:t>
      </w:r>
      <w:r w:rsidR="00466FDD" w:rsidRPr="00DD0F0B">
        <w:t>the approval;</w:t>
      </w:r>
    </w:p>
    <w:p w14:paraId="2FFFFB00" w14:textId="022456C6" w:rsidR="00D9430B" w:rsidRPr="00DD0F0B" w:rsidRDefault="00ED2D22" w:rsidP="00ED2D22">
      <w:pPr>
        <w:pStyle w:val="Apara"/>
      </w:pPr>
      <w:r>
        <w:tab/>
      </w:r>
      <w:r w:rsidRPr="00DD0F0B">
        <w:t>(e)</w:t>
      </w:r>
      <w:r w:rsidRPr="00DD0F0B">
        <w:tab/>
      </w:r>
      <w:r w:rsidR="002F526E" w:rsidRPr="00DD0F0B">
        <w:t xml:space="preserve">the </w:t>
      </w:r>
      <w:r w:rsidR="007D4E6E" w:rsidRPr="00DD0F0B">
        <w:t>approval</w:t>
      </w:r>
      <w:r w:rsidR="00E7766F" w:rsidRPr="00DD0F0B">
        <w:noBreakHyphen/>
      </w:r>
      <w:r w:rsidR="007D4E6E" w:rsidRPr="00DD0F0B">
        <w:t xml:space="preserve">holder </w:t>
      </w:r>
      <w:r w:rsidR="002F526E" w:rsidRPr="00DD0F0B">
        <w:t>used false or misleading information to obtain the approval;</w:t>
      </w:r>
    </w:p>
    <w:p w14:paraId="757B3385" w14:textId="472195FD" w:rsidR="00724350" w:rsidRPr="00DD0F0B" w:rsidRDefault="00ED2D22" w:rsidP="00ED2D22">
      <w:pPr>
        <w:pStyle w:val="Apara"/>
      </w:pPr>
      <w:r>
        <w:tab/>
      </w:r>
      <w:r w:rsidRPr="00DD0F0B">
        <w:t>(f)</w:t>
      </w:r>
      <w:r w:rsidRPr="00DD0F0B">
        <w:tab/>
      </w:r>
      <w:r w:rsidR="00724350" w:rsidRPr="00DD0F0B">
        <w:t xml:space="preserve">a ground for refusing </w:t>
      </w:r>
      <w:r w:rsidR="0064686D" w:rsidRPr="00DD0F0B">
        <w:t xml:space="preserve">to renew </w:t>
      </w:r>
      <w:r w:rsidR="00724350" w:rsidRPr="00DD0F0B">
        <w:t>t</w:t>
      </w:r>
      <w:r w:rsidR="0064686D" w:rsidRPr="00DD0F0B">
        <w:t>he</w:t>
      </w:r>
      <w:r w:rsidR="00724350" w:rsidRPr="00DD0F0B">
        <w:t xml:space="preserve"> approv</w:t>
      </w:r>
      <w:r w:rsidR="0064686D" w:rsidRPr="00DD0F0B">
        <w:t>al</w:t>
      </w:r>
      <w:r w:rsidR="00724350" w:rsidRPr="00DD0F0B">
        <w:t xml:space="preserve"> exists;</w:t>
      </w:r>
    </w:p>
    <w:p w14:paraId="16C56204" w14:textId="6E83DD42" w:rsidR="007C1DDC" w:rsidRPr="00DD0F0B" w:rsidRDefault="00ED2D22" w:rsidP="00ED2D22">
      <w:pPr>
        <w:pStyle w:val="Apara"/>
      </w:pPr>
      <w:r>
        <w:tab/>
      </w:r>
      <w:r w:rsidRPr="00DD0F0B">
        <w:t>(g)</w:t>
      </w:r>
      <w:r w:rsidRPr="00DD0F0B">
        <w:tab/>
      </w:r>
      <w:r w:rsidR="00D9430B" w:rsidRPr="00DD0F0B">
        <w:t>any other ground prescribed by regulation.</w:t>
      </w:r>
    </w:p>
    <w:p w14:paraId="0E251664" w14:textId="314D31ED" w:rsidR="007C1DDC" w:rsidRPr="00DD0F0B" w:rsidRDefault="00ED2D22" w:rsidP="00ED2D22">
      <w:pPr>
        <w:pStyle w:val="AH5Sec"/>
      </w:pPr>
      <w:bookmarkStart w:id="168" w:name="_Toc213333624"/>
      <w:r w:rsidRPr="00EB037E">
        <w:rPr>
          <w:rStyle w:val="CharSectNo"/>
        </w:rPr>
        <w:t>140</w:t>
      </w:r>
      <w:r w:rsidRPr="00DD0F0B">
        <w:tab/>
      </w:r>
      <w:r w:rsidR="007C1DDC" w:rsidRPr="00DD0F0B">
        <w:t>Approvals—suspension</w:t>
      </w:r>
      <w:bookmarkEnd w:id="168"/>
    </w:p>
    <w:p w14:paraId="0E388257" w14:textId="03A83F6D" w:rsidR="007C1DDC" w:rsidRPr="00DD0F0B" w:rsidRDefault="00736AC6" w:rsidP="00736AC6">
      <w:pPr>
        <w:pStyle w:val="Amainreturn"/>
      </w:pPr>
      <w:r w:rsidRPr="00DD0F0B">
        <w:t xml:space="preserve">If </w:t>
      </w:r>
      <w:r w:rsidR="00C22738" w:rsidRPr="00DD0F0B">
        <w:t xml:space="preserve">the </w:t>
      </w:r>
      <w:r w:rsidR="000D7E1C" w:rsidRPr="00DD0F0B">
        <w:t>director</w:t>
      </w:r>
      <w:r w:rsidR="00E7766F" w:rsidRPr="00DD0F0B">
        <w:noBreakHyphen/>
      </w:r>
      <w:r w:rsidR="000D7E1C" w:rsidRPr="00DD0F0B">
        <w:t>general</w:t>
      </w:r>
      <w:r w:rsidR="00C22738" w:rsidRPr="00DD0F0B">
        <w:t xml:space="preserve"> </w:t>
      </w:r>
      <w:r w:rsidRPr="00DD0F0B">
        <w:t>is</w:t>
      </w:r>
      <w:r w:rsidR="007C1DDC" w:rsidRPr="00DD0F0B">
        <w:t xml:space="preserve"> satisfied there are grounds </w:t>
      </w:r>
      <w:r w:rsidRPr="00DD0F0B">
        <w:t>to suspend a</w:t>
      </w:r>
      <w:r w:rsidR="00E33D23" w:rsidRPr="00DD0F0B">
        <w:t>n</w:t>
      </w:r>
      <w:r w:rsidRPr="00DD0F0B">
        <w:t xml:space="preserve"> approval, the </w:t>
      </w:r>
      <w:r w:rsidR="000D7E1C" w:rsidRPr="00DD0F0B">
        <w:t>director</w:t>
      </w:r>
      <w:r w:rsidR="00E7766F" w:rsidRPr="00DD0F0B">
        <w:noBreakHyphen/>
      </w:r>
      <w:r w:rsidR="000D7E1C" w:rsidRPr="00DD0F0B">
        <w:t>general</w:t>
      </w:r>
      <w:r w:rsidRPr="00DD0F0B">
        <w:t xml:space="preserve"> may suspend the approval by </w:t>
      </w:r>
      <w:r w:rsidR="007C1DDC" w:rsidRPr="00DD0F0B">
        <w:t>giv</w:t>
      </w:r>
      <w:r w:rsidRPr="00DD0F0B">
        <w:t xml:space="preserve">ing </w:t>
      </w:r>
      <w:r w:rsidR="00627151" w:rsidRPr="00DD0F0B">
        <w:t xml:space="preserve">the </w:t>
      </w:r>
      <w:r w:rsidR="00E33D23" w:rsidRPr="00DD0F0B">
        <w:t>approval</w:t>
      </w:r>
      <w:r w:rsidR="00E7766F" w:rsidRPr="00DD0F0B">
        <w:noBreakHyphen/>
      </w:r>
      <w:r w:rsidR="00E33D23" w:rsidRPr="00DD0F0B">
        <w:t>holder</w:t>
      </w:r>
      <w:r w:rsidR="00627151" w:rsidRPr="00DD0F0B">
        <w:t xml:space="preserve"> </w:t>
      </w:r>
      <w:r w:rsidR="007C1DDC" w:rsidRPr="00DD0F0B">
        <w:t xml:space="preserve">a written </w:t>
      </w:r>
      <w:r w:rsidR="00627151" w:rsidRPr="00DD0F0B">
        <w:t xml:space="preserve">suspension </w:t>
      </w:r>
      <w:r w:rsidR="007C1DDC" w:rsidRPr="00DD0F0B">
        <w:t>notice stating—</w:t>
      </w:r>
    </w:p>
    <w:p w14:paraId="28ECF6C9" w14:textId="53CC0F5B" w:rsidR="007C1DDC" w:rsidRPr="00DD0F0B" w:rsidRDefault="00ED2D22" w:rsidP="00ED2D22">
      <w:pPr>
        <w:pStyle w:val="Apara"/>
      </w:pPr>
      <w:r>
        <w:tab/>
      </w:r>
      <w:r w:rsidRPr="00DD0F0B">
        <w:t>(a)</w:t>
      </w:r>
      <w:r w:rsidRPr="00DD0F0B">
        <w:tab/>
      </w:r>
      <w:r w:rsidR="007C1DDC" w:rsidRPr="00DD0F0B">
        <w:t>the grounds for the suspension; and</w:t>
      </w:r>
    </w:p>
    <w:p w14:paraId="25C432D2" w14:textId="567602EE" w:rsidR="007C1DDC" w:rsidRPr="00DD0F0B" w:rsidRDefault="00ED2D22" w:rsidP="00ED2D22">
      <w:pPr>
        <w:pStyle w:val="Apara"/>
      </w:pPr>
      <w:r>
        <w:tab/>
      </w:r>
      <w:r w:rsidRPr="00DD0F0B">
        <w:t>(b)</w:t>
      </w:r>
      <w:r w:rsidRPr="00DD0F0B">
        <w:tab/>
      </w:r>
      <w:r w:rsidR="007C1DDC" w:rsidRPr="00DD0F0B">
        <w:t>when the suspension takes effect; and</w:t>
      </w:r>
    </w:p>
    <w:p w14:paraId="72DE65CC" w14:textId="085B3B62" w:rsidR="007C1DDC" w:rsidRPr="00DD0F0B" w:rsidRDefault="00ED2D22" w:rsidP="00ED2D22">
      <w:pPr>
        <w:pStyle w:val="Apara"/>
      </w:pPr>
      <w:r>
        <w:tab/>
      </w:r>
      <w:r w:rsidRPr="00DD0F0B">
        <w:t>(c)</w:t>
      </w:r>
      <w:r w:rsidRPr="00DD0F0B">
        <w:tab/>
      </w:r>
      <w:r w:rsidR="007C1DDC" w:rsidRPr="00DD0F0B">
        <w:t>when the suspension ends</w:t>
      </w:r>
      <w:r w:rsidR="007C1DDC" w:rsidRPr="00DD0F0B">
        <w:rPr>
          <w:rFonts w:cs="TimesNewRomanPSMT"/>
        </w:rPr>
        <w:t>; and</w:t>
      </w:r>
    </w:p>
    <w:p w14:paraId="58F43633" w14:textId="2F01C6B1" w:rsidR="007C1DDC" w:rsidRPr="00DD0F0B" w:rsidRDefault="00ED2D22" w:rsidP="00ED2D22">
      <w:pPr>
        <w:pStyle w:val="Apara"/>
      </w:pPr>
      <w:r>
        <w:tab/>
      </w:r>
      <w:r w:rsidRPr="00DD0F0B">
        <w:t>(d)</w:t>
      </w:r>
      <w:r w:rsidRPr="00DD0F0B">
        <w:tab/>
      </w:r>
      <w:r w:rsidR="007C1DDC" w:rsidRPr="00DD0F0B">
        <w:t xml:space="preserve">the actions required (if any) for the suspension to be </w:t>
      </w:r>
      <w:r w:rsidR="00A1054C" w:rsidRPr="00DD0F0B">
        <w:t>revoked</w:t>
      </w:r>
      <w:r w:rsidR="007C1DDC" w:rsidRPr="00DD0F0B">
        <w:t>.</w:t>
      </w:r>
    </w:p>
    <w:p w14:paraId="0474605D" w14:textId="28C827CC" w:rsidR="00736AC6" w:rsidRPr="00DD0F0B" w:rsidRDefault="00ED2D22" w:rsidP="00ED2D22">
      <w:pPr>
        <w:pStyle w:val="AH5Sec"/>
      </w:pPr>
      <w:bookmarkStart w:id="169" w:name="_Toc213333625"/>
      <w:r w:rsidRPr="00EB037E">
        <w:rPr>
          <w:rStyle w:val="CharSectNo"/>
        </w:rPr>
        <w:t>141</w:t>
      </w:r>
      <w:r w:rsidRPr="00DD0F0B">
        <w:tab/>
      </w:r>
      <w:r w:rsidR="00736AC6" w:rsidRPr="00DD0F0B">
        <w:t>Approvals—notice of proposed suspension</w:t>
      </w:r>
      <w:bookmarkEnd w:id="169"/>
    </w:p>
    <w:p w14:paraId="72CDCC28" w14:textId="75C13EE3" w:rsidR="00736AC6" w:rsidRPr="00DD0F0B" w:rsidRDefault="00ED2D22" w:rsidP="00ED2D22">
      <w:pPr>
        <w:pStyle w:val="Amain"/>
      </w:pPr>
      <w:r>
        <w:tab/>
      </w:r>
      <w:r w:rsidRPr="00DD0F0B">
        <w:t>(1)</w:t>
      </w:r>
      <w:r w:rsidRPr="00DD0F0B">
        <w:tab/>
      </w:r>
      <w:r w:rsidR="00736AC6" w:rsidRPr="00DD0F0B">
        <w:t>Before suspending a</w:t>
      </w:r>
      <w:r w:rsidR="00E33D23" w:rsidRPr="00DD0F0B">
        <w:t xml:space="preserve">n </w:t>
      </w:r>
      <w:r w:rsidR="00736AC6" w:rsidRPr="00DD0F0B">
        <w:t xml:space="preserve">approval, the </w:t>
      </w:r>
      <w:r w:rsidR="000D7E1C" w:rsidRPr="00DD0F0B">
        <w:t>director</w:t>
      </w:r>
      <w:r w:rsidR="00E7766F" w:rsidRPr="00DD0F0B">
        <w:noBreakHyphen/>
      </w:r>
      <w:r w:rsidR="000D7E1C" w:rsidRPr="00DD0F0B">
        <w:t>general</w:t>
      </w:r>
      <w:r w:rsidR="00736AC6" w:rsidRPr="00DD0F0B">
        <w:t xml:space="preserve"> must give the </w:t>
      </w:r>
      <w:r w:rsidR="00E33D23" w:rsidRPr="00DD0F0B">
        <w:t>approval</w:t>
      </w:r>
      <w:r w:rsidR="00E7766F" w:rsidRPr="00DD0F0B">
        <w:noBreakHyphen/>
      </w:r>
      <w:r w:rsidR="00E33D23" w:rsidRPr="00DD0F0B">
        <w:t>holder</w:t>
      </w:r>
      <w:r w:rsidR="00736AC6" w:rsidRPr="00DD0F0B">
        <w:t xml:space="preserve"> a written notice stating—</w:t>
      </w:r>
    </w:p>
    <w:p w14:paraId="5C1DFFC2" w14:textId="72302E98" w:rsidR="00736AC6" w:rsidRPr="00DD0F0B" w:rsidRDefault="00ED2D22" w:rsidP="00ED2D22">
      <w:pPr>
        <w:pStyle w:val="Apara"/>
      </w:pPr>
      <w:r>
        <w:tab/>
      </w:r>
      <w:r w:rsidRPr="00DD0F0B">
        <w:t>(a)</w:t>
      </w:r>
      <w:r w:rsidRPr="00DD0F0B">
        <w:tab/>
      </w:r>
      <w:r w:rsidR="00736AC6" w:rsidRPr="00DD0F0B">
        <w:t xml:space="preserve">that the </w:t>
      </w:r>
      <w:r w:rsidR="000D7E1C" w:rsidRPr="00DD0F0B">
        <w:t>director</w:t>
      </w:r>
      <w:r w:rsidR="00E7766F" w:rsidRPr="00DD0F0B">
        <w:noBreakHyphen/>
      </w:r>
      <w:r w:rsidR="000D7E1C" w:rsidRPr="00DD0F0B">
        <w:t>general</w:t>
      </w:r>
      <w:r w:rsidR="00736AC6" w:rsidRPr="00DD0F0B">
        <w:t xml:space="preserve"> proposes to suspend the approval; and</w:t>
      </w:r>
    </w:p>
    <w:p w14:paraId="05E99E9B" w14:textId="3D786332" w:rsidR="00736AC6" w:rsidRPr="00DD0F0B" w:rsidRDefault="00ED2D22" w:rsidP="00ED2D22">
      <w:pPr>
        <w:pStyle w:val="Apara"/>
      </w:pPr>
      <w:r>
        <w:tab/>
      </w:r>
      <w:r w:rsidRPr="00DD0F0B">
        <w:t>(b)</w:t>
      </w:r>
      <w:r w:rsidRPr="00DD0F0B">
        <w:tab/>
      </w:r>
      <w:r w:rsidR="00736AC6" w:rsidRPr="00DD0F0B">
        <w:t>the grounds for the proposed suspension; and</w:t>
      </w:r>
    </w:p>
    <w:p w14:paraId="6E764DB6" w14:textId="4E82573F" w:rsidR="00736AC6" w:rsidRPr="00DD0F0B" w:rsidRDefault="00ED2D22" w:rsidP="00ED2D22">
      <w:pPr>
        <w:pStyle w:val="Apara"/>
      </w:pPr>
      <w:r>
        <w:tab/>
      </w:r>
      <w:r w:rsidRPr="00DD0F0B">
        <w:t>(c)</w:t>
      </w:r>
      <w:r w:rsidRPr="00DD0F0B">
        <w:tab/>
      </w:r>
      <w:r w:rsidR="00736AC6" w:rsidRPr="00DD0F0B">
        <w:rPr>
          <w:rFonts w:cs="TimesNewRomanPSMT"/>
        </w:rPr>
        <w:t xml:space="preserve">that the </w:t>
      </w:r>
      <w:r w:rsidR="00E33D23" w:rsidRPr="00DD0F0B">
        <w:t>approval</w:t>
      </w:r>
      <w:r w:rsidR="00E7766F" w:rsidRPr="00DD0F0B">
        <w:noBreakHyphen/>
      </w:r>
      <w:r w:rsidR="00E33D23" w:rsidRPr="00DD0F0B">
        <w:t xml:space="preserve">holder </w:t>
      </w:r>
      <w:r w:rsidR="00736AC6" w:rsidRPr="00DD0F0B">
        <w:rPr>
          <w:rFonts w:cs="TimesNewRomanPSMT"/>
        </w:rPr>
        <w:t xml:space="preserve">may, by a stated day that is </w:t>
      </w:r>
      <w:r w:rsidR="00736AC6" w:rsidRPr="00DD0F0B">
        <w:t xml:space="preserve">at least 28 days after the day the notice is given to the </w:t>
      </w:r>
      <w:r w:rsidR="00E33D23" w:rsidRPr="00DD0F0B">
        <w:t>approval</w:t>
      </w:r>
      <w:r w:rsidR="00E7766F" w:rsidRPr="00DD0F0B">
        <w:noBreakHyphen/>
      </w:r>
      <w:r w:rsidR="00E33D23" w:rsidRPr="00DD0F0B">
        <w:t>holder</w:t>
      </w:r>
      <w:r w:rsidR="00736AC6" w:rsidRPr="00DD0F0B">
        <w:rPr>
          <w:rFonts w:cs="TimesNewRomanPSMT"/>
        </w:rPr>
        <w:t xml:space="preserve">, make a submission to the </w:t>
      </w:r>
      <w:r w:rsidR="006F0C28" w:rsidRPr="00DD0F0B">
        <w:t>director</w:t>
      </w:r>
      <w:r w:rsidR="00E7766F" w:rsidRPr="00DD0F0B">
        <w:noBreakHyphen/>
      </w:r>
      <w:r w:rsidR="006F0C28" w:rsidRPr="00DD0F0B">
        <w:t>general</w:t>
      </w:r>
      <w:r w:rsidR="00736AC6" w:rsidRPr="00DD0F0B">
        <w:rPr>
          <w:rFonts w:cs="TimesNewRomanPSMT"/>
        </w:rPr>
        <w:t xml:space="preserve"> about the proposed suspension.</w:t>
      </w:r>
    </w:p>
    <w:p w14:paraId="4B90422B" w14:textId="11966E59" w:rsidR="00736AC6" w:rsidRPr="00DD0F0B" w:rsidRDefault="00ED2D22" w:rsidP="004C4C4D">
      <w:pPr>
        <w:pStyle w:val="Amain"/>
        <w:keepNext/>
        <w:keepLines/>
      </w:pPr>
      <w:r>
        <w:lastRenderedPageBreak/>
        <w:tab/>
      </w:r>
      <w:r w:rsidRPr="00DD0F0B">
        <w:t>(2)</w:t>
      </w:r>
      <w:r w:rsidRPr="00DD0F0B">
        <w:tab/>
      </w:r>
      <w:r w:rsidR="00736AC6" w:rsidRPr="00DD0F0B">
        <w:rPr>
          <w:szCs w:val="28"/>
        </w:rPr>
        <w:t xml:space="preserve">If the </w:t>
      </w:r>
      <w:r w:rsidR="00E33D23" w:rsidRPr="00DD0F0B">
        <w:t>approval</w:t>
      </w:r>
      <w:r w:rsidR="00E7766F" w:rsidRPr="00DD0F0B">
        <w:noBreakHyphen/>
      </w:r>
      <w:r w:rsidR="00E33D23" w:rsidRPr="00DD0F0B">
        <w:t xml:space="preserve">holder </w:t>
      </w:r>
      <w:r w:rsidR="00736AC6" w:rsidRPr="00DD0F0B">
        <w:rPr>
          <w:szCs w:val="28"/>
        </w:rPr>
        <w:t>makes a submission before the stated day, t</w:t>
      </w:r>
      <w:r w:rsidR="00736AC6" w:rsidRPr="00DD0F0B">
        <w:t xml:space="preserve">he </w:t>
      </w:r>
      <w:r w:rsidR="006F0C28" w:rsidRPr="00DD0F0B">
        <w:t>director</w:t>
      </w:r>
      <w:r w:rsidR="00E7766F" w:rsidRPr="00DD0F0B">
        <w:noBreakHyphen/>
      </w:r>
      <w:r w:rsidR="006F0C28" w:rsidRPr="00DD0F0B">
        <w:t>general</w:t>
      </w:r>
      <w:r w:rsidR="00736AC6" w:rsidRPr="00DD0F0B">
        <w:t xml:space="preserve"> must take the submission into account in deciding whether to suspend the approval.</w:t>
      </w:r>
    </w:p>
    <w:p w14:paraId="7847399E" w14:textId="531404C1" w:rsidR="00736AC6" w:rsidRPr="00DD0F0B" w:rsidRDefault="00ED2D22" w:rsidP="004C4C4D">
      <w:pPr>
        <w:pStyle w:val="Amain"/>
        <w:keepNext/>
        <w:keepLines/>
      </w:pPr>
      <w:r>
        <w:tab/>
      </w:r>
      <w:r w:rsidRPr="00DD0F0B">
        <w:t>(3)</w:t>
      </w:r>
      <w:r w:rsidRPr="00DD0F0B">
        <w:tab/>
      </w:r>
      <w:r w:rsidR="00736AC6" w:rsidRPr="00DD0F0B">
        <w:t xml:space="preserve">This </w:t>
      </w:r>
      <w:r w:rsidR="00187E62" w:rsidRPr="00DD0F0B">
        <w:t>section</w:t>
      </w:r>
      <w:r w:rsidR="00736AC6" w:rsidRPr="00DD0F0B">
        <w:t xml:space="preserve"> is subject to </w:t>
      </w:r>
      <w:r w:rsidR="00187E62" w:rsidRPr="00DD0F0B">
        <w:t>section</w:t>
      </w:r>
      <w:r w:rsidR="00736AC6" w:rsidRPr="00DD0F0B">
        <w:t> </w:t>
      </w:r>
      <w:r w:rsidR="00A75D88" w:rsidRPr="00DD0F0B">
        <w:t>142</w:t>
      </w:r>
      <w:r w:rsidR="00736AC6" w:rsidRPr="00DD0F0B">
        <w:t>.</w:t>
      </w:r>
    </w:p>
    <w:p w14:paraId="6137C6F7" w14:textId="0472013F" w:rsidR="00951C25" w:rsidRPr="00DD0F0B" w:rsidRDefault="00ED2D22" w:rsidP="00ED2D22">
      <w:pPr>
        <w:pStyle w:val="AH5Sec"/>
      </w:pPr>
      <w:bookmarkStart w:id="170" w:name="_Toc213333626"/>
      <w:r w:rsidRPr="00EB037E">
        <w:rPr>
          <w:rStyle w:val="CharSectNo"/>
        </w:rPr>
        <w:t>142</w:t>
      </w:r>
      <w:r w:rsidRPr="00DD0F0B">
        <w:tab/>
      </w:r>
      <w:r w:rsidR="007B7EAE" w:rsidRPr="00DD0F0B">
        <w:t>Approvals</w:t>
      </w:r>
      <w:r w:rsidR="00951C25" w:rsidRPr="00DD0F0B">
        <w:t>—immediate suspension without prior notice</w:t>
      </w:r>
      <w:bookmarkEnd w:id="170"/>
    </w:p>
    <w:p w14:paraId="4B64C91F" w14:textId="42073156" w:rsidR="00DB1034" w:rsidRPr="00DD0F0B" w:rsidRDefault="00ED2D22" w:rsidP="00ED2D22">
      <w:pPr>
        <w:pStyle w:val="Amain"/>
      </w:pPr>
      <w:r>
        <w:tab/>
      </w:r>
      <w:r w:rsidRPr="00DD0F0B">
        <w:t>(1)</w:t>
      </w:r>
      <w:r w:rsidRPr="00DD0F0B">
        <w:tab/>
      </w:r>
      <w:r w:rsidR="00951C25" w:rsidRPr="00DD0F0B">
        <w:t xml:space="preserve">The </w:t>
      </w:r>
      <w:r w:rsidR="006F0C28" w:rsidRPr="00DD0F0B">
        <w:t>director</w:t>
      </w:r>
      <w:r w:rsidR="00E7766F" w:rsidRPr="00DD0F0B">
        <w:noBreakHyphen/>
      </w:r>
      <w:r w:rsidR="006F0C28" w:rsidRPr="00DD0F0B">
        <w:t>general</w:t>
      </w:r>
      <w:r w:rsidR="00951C25" w:rsidRPr="00DD0F0B">
        <w:t xml:space="preserve"> need not give notice under </w:t>
      </w:r>
      <w:r w:rsidR="00187E62" w:rsidRPr="00DD0F0B">
        <w:t>section</w:t>
      </w:r>
      <w:r w:rsidR="00951C25" w:rsidRPr="00DD0F0B">
        <w:t> </w:t>
      </w:r>
      <w:r w:rsidR="00A75D88" w:rsidRPr="00DD0F0B">
        <w:t>141</w:t>
      </w:r>
      <w:r w:rsidR="00951C25" w:rsidRPr="00DD0F0B">
        <w:t xml:space="preserve"> before suspending </w:t>
      </w:r>
      <w:r w:rsidR="003551FD" w:rsidRPr="00DD0F0B">
        <w:t>a</w:t>
      </w:r>
      <w:r w:rsidR="00E33D23" w:rsidRPr="00DD0F0B">
        <w:t xml:space="preserve">n </w:t>
      </w:r>
      <w:r w:rsidR="00B8376A" w:rsidRPr="00DD0F0B">
        <w:t>approval</w:t>
      </w:r>
      <w:r w:rsidR="00DB1034" w:rsidRPr="00DD0F0B">
        <w:t>—</w:t>
      </w:r>
    </w:p>
    <w:p w14:paraId="31FFF245" w14:textId="7959DCCE" w:rsidR="00DB1034" w:rsidRPr="00DD0F0B" w:rsidRDefault="00ED2D22" w:rsidP="00ED2D22">
      <w:pPr>
        <w:pStyle w:val="Apara"/>
      </w:pPr>
      <w:r>
        <w:tab/>
      </w:r>
      <w:r w:rsidRPr="00DD0F0B">
        <w:t>(a)</w:t>
      </w:r>
      <w:r w:rsidRPr="00DD0F0B">
        <w:tab/>
      </w:r>
      <w:r w:rsidR="00951C25" w:rsidRPr="00DD0F0B">
        <w:t xml:space="preserve">if the </w:t>
      </w:r>
      <w:r w:rsidR="006F0C28" w:rsidRPr="00DD0F0B">
        <w:t>director</w:t>
      </w:r>
      <w:r w:rsidR="00E7766F" w:rsidRPr="00DD0F0B">
        <w:noBreakHyphen/>
      </w:r>
      <w:r w:rsidR="006F0C28" w:rsidRPr="00DD0F0B">
        <w:t>general</w:t>
      </w:r>
      <w:r w:rsidR="00951C25" w:rsidRPr="00DD0F0B">
        <w:t xml:space="preserve"> is satisfied that </w:t>
      </w:r>
      <w:r w:rsidR="00DB1034" w:rsidRPr="00DD0F0B">
        <w:t>the</w:t>
      </w:r>
      <w:r w:rsidR="00951C25" w:rsidRPr="00DD0F0B">
        <w:t xml:space="preserve"> suspension is </w:t>
      </w:r>
      <w:r w:rsidR="00DB1034" w:rsidRPr="00DD0F0B">
        <w:t xml:space="preserve">required urgently </w:t>
      </w:r>
      <w:r w:rsidR="00951C25" w:rsidRPr="00DD0F0B">
        <w:t>because</w:t>
      </w:r>
      <w:r w:rsidR="00DB1034" w:rsidRPr="00DD0F0B">
        <w:t xml:space="preserve"> the </w:t>
      </w:r>
      <w:r w:rsidR="00D94F41" w:rsidRPr="00DD0F0B">
        <w:t>approval</w:t>
      </w:r>
      <w:r w:rsidR="00D94F41" w:rsidRPr="00DD0F0B">
        <w:noBreakHyphen/>
        <w:t>holder</w:t>
      </w:r>
      <w:r w:rsidR="00DB1034" w:rsidRPr="00DD0F0B">
        <w:t xml:space="preserve"> has—</w:t>
      </w:r>
    </w:p>
    <w:p w14:paraId="086AA78A" w14:textId="041B74D0" w:rsidR="00951C25" w:rsidRPr="00DD0F0B" w:rsidRDefault="00ED2D22" w:rsidP="00ED2D22">
      <w:pPr>
        <w:pStyle w:val="Asubpara"/>
      </w:pPr>
      <w:r>
        <w:tab/>
      </w:r>
      <w:r w:rsidRPr="00DD0F0B">
        <w:t>(i)</w:t>
      </w:r>
      <w:r w:rsidRPr="00DD0F0B">
        <w:tab/>
      </w:r>
      <w:r w:rsidR="00183AA1" w:rsidRPr="00DD0F0B">
        <w:t>failed to comply with the approval</w:t>
      </w:r>
      <w:r w:rsidR="00646B46" w:rsidRPr="00DD0F0B">
        <w:t>,</w:t>
      </w:r>
      <w:r w:rsidR="00183AA1" w:rsidRPr="00DD0F0B">
        <w:t xml:space="preserve"> and that failure has resulted in</w:t>
      </w:r>
      <w:r w:rsidR="00951C25" w:rsidRPr="00DD0F0B">
        <w:rPr>
          <w:rFonts w:cs="TimesNewRomanPSMT"/>
        </w:rPr>
        <w:t xml:space="preserve"> </w:t>
      </w:r>
      <w:r w:rsidR="00183AA1" w:rsidRPr="00DD0F0B">
        <w:rPr>
          <w:rFonts w:cs="TimesNewRomanPSMT"/>
        </w:rPr>
        <w:t xml:space="preserve">a </w:t>
      </w:r>
      <w:r w:rsidR="00951C25" w:rsidRPr="00DD0F0B">
        <w:rPr>
          <w:rFonts w:cs="TimesNewRomanPSMT"/>
        </w:rPr>
        <w:t>critical non</w:t>
      </w:r>
      <w:r w:rsidR="00E7766F" w:rsidRPr="00DD0F0B">
        <w:rPr>
          <w:rFonts w:cs="TimesNewRomanPSMT"/>
        </w:rPr>
        <w:noBreakHyphen/>
      </w:r>
      <w:r w:rsidR="00951C25" w:rsidRPr="00DD0F0B">
        <w:rPr>
          <w:rFonts w:cs="TimesNewRomanPSMT"/>
        </w:rPr>
        <w:t>compliance</w:t>
      </w:r>
      <w:r w:rsidR="00183AA1" w:rsidRPr="00DD0F0B">
        <w:rPr>
          <w:rFonts w:cs="TimesNewRomanPSMT"/>
        </w:rPr>
        <w:t xml:space="preserve"> prescribed by regulation</w:t>
      </w:r>
      <w:r w:rsidR="00951C25" w:rsidRPr="00DD0F0B">
        <w:rPr>
          <w:rFonts w:cs="TimesNewRomanPSMT"/>
        </w:rPr>
        <w:t>; or</w:t>
      </w:r>
    </w:p>
    <w:p w14:paraId="3D44EFBB" w14:textId="2C5CF780" w:rsidR="00951C25" w:rsidRPr="00DD0F0B" w:rsidRDefault="00ED2D22" w:rsidP="00ED2D22">
      <w:pPr>
        <w:pStyle w:val="Asubpara"/>
      </w:pPr>
      <w:r>
        <w:tab/>
      </w:r>
      <w:r w:rsidRPr="00DD0F0B">
        <w:t>(ii)</w:t>
      </w:r>
      <w:r w:rsidRPr="00DD0F0B">
        <w:tab/>
      </w:r>
      <w:r w:rsidR="00951C25" w:rsidRPr="00DD0F0B">
        <w:t>engaged in fraudulent behaviour</w:t>
      </w:r>
      <w:r w:rsidR="00D50FD4" w:rsidRPr="00DD0F0B">
        <w:t xml:space="preserve"> under the approval</w:t>
      </w:r>
      <w:r w:rsidR="004052FF" w:rsidRPr="00DD0F0B">
        <w:t>;</w:t>
      </w:r>
      <w:r w:rsidR="00DB1034" w:rsidRPr="00DD0F0B">
        <w:t xml:space="preserve"> or</w:t>
      </w:r>
    </w:p>
    <w:p w14:paraId="12B6C503" w14:textId="0778D1A3" w:rsidR="004052FF" w:rsidRPr="00DD0F0B" w:rsidRDefault="00ED2D22" w:rsidP="00ED2D22">
      <w:pPr>
        <w:pStyle w:val="Apara"/>
      </w:pPr>
      <w:r>
        <w:tab/>
      </w:r>
      <w:r w:rsidRPr="00DD0F0B">
        <w:t>(b)</w:t>
      </w:r>
      <w:r w:rsidRPr="00DD0F0B">
        <w:tab/>
      </w:r>
      <w:r w:rsidR="004052FF" w:rsidRPr="00DD0F0B">
        <w:t>in an emergency; or</w:t>
      </w:r>
    </w:p>
    <w:p w14:paraId="08B0B971" w14:textId="410F0500" w:rsidR="004052FF" w:rsidRPr="00DD0F0B" w:rsidRDefault="00ED2D22" w:rsidP="00ED2D22">
      <w:pPr>
        <w:pStyle w:val="Apara"/>
      </w:pPr>
      <w:r>
        <w:tab/>
      </w:r>
      <w:r w:rsidRPr="00DD0F0B">
        <w:t>(c)</w:t>
      </w:r>
      <w:r w:rsidRPr="00DD0F0B">
        <w:tab/>
      </w:r>
      <w:r w:rsidR="004052FF" w:rsidRPr="00DD0F0B">
        <w:t>for any other reason prescribed by regulation.</w:t>
      </w:r>
    </w:p>
    <w:p w14:paraId="58D01D33" w14:textId="28FC8630" w:rsidR="00951C25" w:rsidRPr="00DD0F0B" w:rsidRDefault="00ED2D22" w:rsidP="00ED2D22">
      <w:pPr>
        <w:pStyle w:val="Amain"/>
      </w:pPr>
      <w:r>
        <w:tab/>
      </w:r>
      <w:r w:rsidRPr="00DD0F0B">
        <w:t>(2)</w:t>
      </w:r>
      <w:r w:rsidRPr="00DD0F0B">
        <w:tab/>
      </w:r>
      <w:r w:rsidR="00951C25" w:rsidRPr="00DD0F0B">
        <w:t xml:space="preserve">However, if the </w:t>
      </w:r>
      <w:r w:rsidR="006C16FE" w:rsidRPr="00DD0F0B">
        <w:t>director</w:t>
      </w:r>
      <w:r w:rsidR="00E7766F" w:rsidRPr="00DD0F0B">
        <w:noBreakHyphen/>
      </w:r>
      <w:r w:rsidR="006C16FE" w:rsidRPr="00DD0F0B">
        <w:t>general</w:t>
      </w:r>
      <w:r w:rsidR="00951C25" w:rsidRPr="00DD0F0B">
        <w:t xml:space="preserve"> suspends </w:t>
      </w:r>
      <w:r w:rsidR="003551FD" w:rsidRPr="00DD0F0B">
        <w:t>a</w:t>
      </w:r>
      <w:r w:rsidR="00587D5A" w:rsidRPr="00DD0F0B">
        <w:t xml:space="preserve">n </w:t>
      </w:r>
      <w:r w:rsidR="00B8376A" w:rsidRPr="00DD0F0B">
        <w:t>approval</w:t>
      </w:r>
      <w:r w:rsidR="00951C25" w:rsidRPr="00DD0F0B">
        <w:t xml:space="preserve"> without giving prior notice, the </w:t>
      </w:r>
      <w:r w:rsidR="006C16FE" w:rsidRPr="00DD0F0B">
        <w:t>director</w:t>
      </w:r>
      <w:r w:rsidR="00E7766F" w:rsidRPr="00DD0F0B">
        <w:noBreakHyphen/>
      </w:r>
      <w:r w:rsidR="006C16FE" w:rsidRPr="00DD0F0B">
        <w:t>general</w:t>
      </w:r>
      <w:r w:rsidR="00951C25" w:rsidRPr="00DD0F0B">
        <w:t xml:space="preserve"> must give the </w:t>
      </w:r>
      <w:r w:rsidR="00587D5A" w:rsidRPr="00DD0F0B">
        <w:t>approval</w:t>
      </w:r>
      <w:r w:rsidR="00E7766F" w:rsidRPr="00DD0F0B">
        <w:noBreakHyphen/>
      </w:r>
      <w:r w:rsidR="00587D5A" w:rsidRPr="00DD0F0B">
        <w:t xml:space="preserve">holder </w:t>
      </w:r>
      <w:r w:rsidR="00951C25" w:rsidRPr="00DD0F0B">
        <w:t>a written notice stating—</w:t>
      </w:r>
    </w:p>
    <w:p w14:paraId="42FD0498" w14:textId="783F9FF9" w:rsidR="00951C25" w:rsidRPr="00DD0F0B" w:rsidRDefault="00ED2D22" w:rsidP="00ED2D22">
      <w:pPr>
        <w:pStyle w:val="Apara"/>
      </w:pPr>
      <w:r>
        <w:tab/>
      </w:r>
      <w:r w:rsidRPr="00DD0F0B">
        <w:t>(a)</w:t>
      </w:r>
      <w:r w:rsidRPr="00DD0F0B">
        <w:tab/>
      </w:r>
      <w:r w:rsidR="00951C25" w:rsidRPr="00DD0F0B">
        <w:t>the grounds for the suspension; and</w:t>
      </w:r>
    </w:p>
    <w:p w14:paraId="7FA6179A" w14:textId="3BE8FE88" w:rsidR="00951C25" w:rsidRPr="00DD0F0B" w:rsidRDefault="00ED2D22" w:rsidP="00ED2D22">
      <w:pPr>
        <w:pStyle w:val="Apara"/>
      </w:pPr>
      <w:r>
        <w:tab/>
      </w:r>
      <w:r w:rsidRPr="00DD0F0B">
        <w:t>(b)</w:t>
      </w:r>
      <w:r w:rsidRPr="00DD0F0B">
        <w:tab/>
      </w:r>
      <w:r w:rsidR="00951C25" w:rsidRPr="00DD0F0B">
        <w:rPr>
          <w:rFonts w:cs="TimesNewRomanPSMT"/>
        </w:rPr>
        <w:t xml:space="preserve">that the </w:t>
      </w:r>
      <w:r w:rsidR="00587D5A" w:rsidRPr="00DD0F0B">
        <w:t>approval</w:t>
      </w:r>
      <w:r w:rsidR="00E7766F" w:rsidRPr="00DD0F0B">
        <w:noBreakHyphen/>
      </w:r>
      <w:r w:rsidR="00587D5A" w:rsidRPr="00DD0F0B">
        <w:t xml:space="preserve">holder </w:t>
      </w:r>
      <w:r w:rsidR="00951C25" w:rsidRPr="00DD0F0B">
        <w:rPr>
          <w:rFonts w:cs="TimesNewRomanPSMT"/>
        </w:rPr>
        <w:t xml:space="preserve">may, by a stated day that is </w:t>
      </w:r>
      <w:r w:rsidR="00951C25" w:rsidRPr="00DD0F0B">
        <w:t xml:space="preserve">at least 28 days after the day the notice is given to the </w:t>
      </w:r>
      <w:r w:rsidR="00587D5A" w:rsidRPr="00DD0F0B">
        <w:t>approval</w:t>
      </w:r>
      <w:r w:rsidR="00E7766F" w:rsidRPr="00DD0F0B">
        <w:noBreakHyphen/>
      </w:r>
      <w:r w:rsidR="00587D5A" w:rsidRPr="00DD0F0B">
        <w:t>holder</w:t>
      </w:r>
      <w:r w:rsidR="00951C25" w:rsidRPr="00DD0F0B">
        <w:rPr>
          <w:rFonts w:cs="TimesNewRomanPSMT"/>
        </w:rPr>
        <w:t xml:space="preserve">, make a submission to the </w:t>
      </w:r>
      <w:r w:rsidR="006C16FE" w:rsidRPr="00DD0F0B">
        <w:t>director</w:t>
      </w:r>
      <w:r w:rsidR="00E7766F" w:rsidRPr="00DD0F0B">
        <w:noBreakHyphen/>
      </w:r>
      <w:r w:rsidR="006C16FE" w:rsidRPr="00DD0F0B">
        <w:t>general</w:t>
      </w:r>
      <w:r w:rsidR="00951C25" w:rsidRPr="00DD0F0B">
        <w:rPr>
          <w:rFonts w:cs="TimesNewRomanPSMT"/>
        </w:rPr>
        <w:t xml:space="preserve"> about the suspension.</w:t>
      </w:r>
    </w:p>
    <w:p w14:paraId="21E46DBA" w14:textId="7AB4A006" w:rsidR="00951C25" w:rsidRPr="00DD0F0B" w:rsidRDefault="00ED2D22" w:rsidP="00ED2D22">
      <w:pPr>
        <w:pStyle w:val="Amain"/>
      </w:pPr>
      <w:r>
        <w:tab/>
      </w:r>
      <w:r w:rsidRPr="00DD0F0B">
        <w:t>(3)</w:t>
      </w:r>
      <w:r w:rsidRPr="00DD0F0B">
        <w:tab/>
      </w:r>
      <w:r w:rsidR="00951C25" w:rsidRPr="00DD0F0B">
        <w:t xml:space="preserve">If the </w:t>
      </w:r>
      <w:r w:rsidR="00587D5A" w:rsidRPr="00DD0F0B">
        <w:t>approval</w:t>
      </w:r>
      <w:r w:rsidR="00E7766F" w:rsidRPr="00DD0F0B">
        <w:noBreakHyphen/>
      </w:r>
      <w:r w:rsidR="00587D5A" w:rsidRPr="00DD0F0B">
        <w:t xml:space="preserve">holder </w:t>
      </w:r>
      <w:r w:rsidR="00951C25" w:rsidRPr="00DD0F0B">
        <w:t xml:space="preserve">makes a submission before the stated day, the </w:t>
      </w:r>
      <w:r w:rsidR="006C16FE" w:rsidRPr="00DD0F0B">
        <w:t>director</w:t>
      </w:r>
      <w:r w:rsidR="00E7766F" w:rsidRPr="00DD0F0B">
        <w:noBreakHyphen/>
      </w:r>
      <w:r w:rsidR="006C16FE" w:rsidRPr="00DD0F0B">
        <w:t>general</w:t>
      </w:r>
      <w:r w:rsidR="00951C25" w:rsidRPr="00DD0F0B">
        <w:t xml:space="preserve"> must—</w:t>
      </w:r>
    </w:p>
    <w:p w14:paraId="535238EF" w14:textId="7479709C" w:rsidR="00951C25" w:rsidRPr="00DD0F0B" w:rsidRDefault="00ED2D22" w:rsidP="00ED2D22">
      <w:pPr>
        <w:pStyle w:val="Apara"/>
      </w:pPr>
      <w:r>
        <w:tab/>
      </w:r>
      <w:r w:rsidRPr="00DD0F0B">
        <w:t>(a)</w:t>
      </w:r>
      <w:r w:rsidRPr="00DD0F0B">
        <w:tab/>
      </w:r>
      <w:r w:rsidR="00951C25" w:rsidRPr="00DD0F0B">
        <w:t>consider the submission; and</w:t>
      </w:r>
    </w:p>
    <w:p w14:paraId="145F03CA" w14:textId="71E1FC44" w:rsidR="00951C25" w:rsidRPr="00DD0F0B" w:rsidRDefault="00ED2D22" w:rsidP="00ED2D22">
      <w:pPr>
        <w:pStyle w:val="Apara"/>
      </w:pPr>
      <w:r>
        <w:tab/>
      </w:r>
      <w:r w:rsidRPr="00DD0F0B">
        <w:t>(b)</w:t>
      </w:r>
      <w:r w:rsidRPr="00DD0F0B">
        <w:tab/>
      </w:r>
      <w:r w:rsidR="00951C25" w:rsidRPr="00DD0F0B">
        <w:t>decide whether to revoke or continue the suspension; and</w:t>
      </w:r>
    </w:p>
    <w:p w14:paraId="1C21237E" w14:textId="0597B69E" w:rsidR="00951C25" w:rsidRPr="00DD0F0B" w:rsidRDefault="00ED2D22" w:rsidP="00ED2D22">
      <w:pPr>
        <w:pStyle w:val="Apara"/>
      </w:pPr>
      <w:r>
        <w:tab/>
      </w:r>
      <w:r w:rsidRPr="00DD0F0B">
        <w:t>(c)</w:t>
      </w:r>
      <w:r w:rsidRPr="00DD0F0B">
        <w:tab/>
      </w:r>
      <w:r w:rsidR="00951C25" w:rsidRPr="00DD0F0B">
        <w:t xml:space="preserve">give the </w:t>
      </w:r>
      <w:r w:rsidR="00587D5A" w:rsidRPr="00DD0F0B">
        <w:t>approval</w:t>
      </w:r>
      <w:r w:rsidR="00E7766F" w:rsidRPr="00DD0F0B">
        <w:noBreakHyphen/>
      </w:r>
      <w:r w:rsidR="00587D5A" w:rsidRPr="00DD0F0B">
        <w:t xml:space="preserve">holder </w:t>
      </w:r>
      <w:r w:rsidR="00951C25" w:rsidRPr="00DD0F0B">
        <w:t>written notice of the decision.</w:t>
      </w:r>
    </w:p>
    <w:p w14:paraId="43DDB19B" w14:textId="6BB92095" w:rsidR="002130DE" w:rsidRPr="00DD0F0B" w:rsidRDefault="00ED2D22" w:rsidP="00ED2D22">
      <w:pPr>
        <w:pStyle w:val="AH5Sec"/>
      </w:pPr>
      <w:bookmarkStart w:id="171" w:name="_Toc213333627"/>
      <w:r w:rsidRPr="00EB037E">
        <w:rPr>
          <w:rStyle w:val="CharSectNo"/>
        </w:rPr>
        <w:lastRenderedPageBreak/>
        <w:t>143</w:t>
      </w:r>
      <w:r w:rsidRPr="00DD0F0B">
        <w:tab/>
      </w:r>
      <w:r w:rsidR="001B2B6D" w:rsidRPr="00DD0F0B">
        <w:t>Approvals</w:t>
      </w:r>
      <w:r w:rsidR="002130DE" w:rsidRPr="00DD0F0B">
        <w:t>—cancellation</w:t>
      </w:r>
      <w:bookmarkEnd w:id="171"/>
    </w:p>
    <w:p w14:paraId="773D1BEC" w14:textId="074AAC2A" w:rsidR="002130DE" w:rsidRPr="00DD0F0B" w:rsidRDefault="00627151" w:rsidP="003A4250">
      <w:pPr>
        <w:pStyle w:val="Amainreturn"/>
      </w:pPr>
      <w:r w:rsidRPr="00DD0F0B">
        <w:t xml:space="preserve">If </w:t>
      </w:r>
      <w:r w:rsidR="00C22738" w:rsidRPr="00DD0F0B">
        <w:t xml:space="preserve">the </w:t>
      </w:r>
      <w:r w:rsidR="006C16FE" w:rsidRPr="00DD0F0B">
        <w:t>director</w:t>
      </w:r>
      <w:r w:rsidR="00E7766F" w:rsidRPr="00DD0F0B">
        <w:noBreakHyphen/>
      </w:r>
      <w:r w:rsidR="006C16FE" w:rsidRPr="00DD0F0B">
        <w:t>general</w:t>
      </w:r>
      <w:r w:rsidR="002130DE" w:rsidRPr="00DD0F0B">
        <w:t xml:space="preserve"> </w:t>
      </w:r>
      <w:r w:rsidRPr="00DD0F0B">
        <w:t>is</w:t>
      </w:r>
      <w:r w:rsidR="002130DE" w:rsidRPr="00DD0F0B">
        <w:t xml:space="preserve"> satisfied there are grounds </w:t>
      </w:r>
      <w:r w:rsidRPr="00DD0F0B">
        <w:t xml:space="preserve">to </w:t>
      </w:r>
      <w:r w:rsidR="002130DE" w:rsidRPr="00DD0F0B">
        <w:t>cancel</w:t>
      </w:r>
      <w:r w:rsidRPr="00DD0F0B">
        <w:t xml:space="preserve"> a</w:t>
      </w:r>
      <w:r w:rsidR="00587D5A" w:rsidRPr="00DD0F0B">
        <w:t xml:space="preserve">n </w:t>
      </w:r>
      <w:r w:rsidRPr="00DD0F0B">
        <w:t xml:space="preserve">approval, the </w:t>
      </w:r>
      <w:r w:rsidR="006C16FE" w:rsidRPr="00DD0F0B">
        <w:t>director</w:t>
      </w:r>
      <w:r w:rsidR="00E7766F" w:rsidRPr="00DD0F0B">
        <w:noBreakHyphen/>
      </w:r>
      <w:r w:rsidR="006C16FE" w:rsidRPr="00DD0F0B">
        <w:t>general</w:t>
      </w:r>
      <w:r w:rsidRPr="00DD0F0B">
        <w:t xml:space="preserve"> may cancel the approval by giving the </w:t>
      </w:r>
      <w:r w:rsidR="00587D5A" w:rsidRPr="00DD0F0B">
        <w:t>approval</w:t>
      </w:r>
      <w:r w:rsidR="00E7766F" w:rsidRPr="00DD0F0B">
        <w:noBreakHyphen/>
      </w:r>
      <w:r w:rsidR="00587D5A" w:rsidRPr="00DD0F0B">
        <w:t xml:space="preserve">holder </w:t>
      </w:r>
      <w:r w:rsidRPr="00DD0F0B">
        <w:t>a w</w:t>
      </w:r>
      <w:r w:rsidR="002130DE" w:rsidRPr="00DD0F0B">
        <w:t xml:space="preserve">ritten </w:t>
      </w:r>
      <w:r w:rsidRPr="00DD0F0B">
        <w:t xml:space="preserve">cancellation </w:t>
      </w:r>
      <w:r w:rsidR="002130DE" w:rsidRPr="00DD0F0B">
        <w:t>notice stating—</w:t>
      </w:r>
    </w:p>
    <w:p w14:paraId="7E6516FB" w14:textId="28456CE5" w:rsidR="002130DE" w:rsidRPr="00DD0F0B" w:rsidRDefault="00ED2D22" w:rsidP="00ED2D22">
      <w:pPr>
        <w:pStyle w:val="Apara"/>
      </w:pPr>
      <w:r>
        <w:tab/>
      </w:r>
      <w:r w:rsidRPr="00DD0F0B">
        <w:t>(a)</w:t>
      </w:r>
      <w:r w:rsidRPr="00DD0F0B">
        <w:tab/>
      </w:r>
      <w:r w:rsidR="002130DE" w:rsidRPr="00DD0F0B">
        <w:t>the grounds for the cancellation; and</w:t>
      </w:r>
    </w:p>
    <w:p w14:paraId="072F8AE8" w14:textId="0A6F4817" w:rsidR="002130DE" w:rsidRPr="00DD0F0B" w:rsidRDefault="00ED2D22" w:rsidP="00ED2D22">
      <w:pPr>
        <w:pStyle w:val="Apara"/>
      </w:pPr>
      <w:r>
        <w:tab/>
      </w:r>
      <w:r w:rsidRPr="00DD0F0B">
        <w:t>(b)</w:t>
      </w:r>
      <w:r w:rsidRPr="00DD0F0B">
        <w:tab/>
      </w:r>
      <w:r w:rsidR="002130DE" w:rsidRPr="00DD0F0B">
        <w:t>when the cancellation takes effect.</w:t>
      </w:r>
    </w:p>
    <w:p w14:paraId="45F0932A" w14:textId="32C16452" w:rsidR="002130DE" w:rsidRPr="00DD0F0B" w:rsidRDefault="00ED2D22" w:rsidP="00ED2D22">
      <w:pPr>
        <w:pStyle w:val="AH5Sec"/>
      </w:pPr>
      <w:bookmarkStart w:id="172" w:name="_Toc213333628"/>
      <w:r w:rsidRPr="00EB037E">
        <w:rPr>
          <w:rStyle w:val="CharSectNo"/>
        </w:rPr>
        <w:t>144</w:t>
      </w:r>
      <w:r w:rsidRPr="00DD0F0B">
        <w:tab/>
      </w:r>
      <w:r w:rsidR="001B2B6D" w:rsidRPr="00DD0F0B">
        <w:t>Approvals</w:t>
      </w:r>
      <w:r w:rsidR="002130DE" w:rsidRPr="00DD0F0B">
        <w:t>—notice of proposed cancellation</w:t>
      </w:r>
      <w:bookmarkEnd w:id="172"/>
    </w:p>
    <w:p w14:paraId="7ACB19D0" w14:textId="7E6BF60B" w:rsidR="002130DE" w:rsidRPr="00DD0F0B" w:rsidRDefault="00ED2D22" w:rsidP="00ED2D22">
      <w:pPr>
        <w:pStyle w:val="Amain"/>
      </w:pPr>
      <w:r>
        <w:tab/>
      </w:r>
      <w:r w:rsidRPr="00DD0F0B">
        <w:t>(1)</w:t>
      </w:r>
      <w:r w:rsidRPr="00DD0F0B">
        <w:tab/>
      </w:r>
      <w:r w:rsidR="002130DE" w:rsidRPr="00DD0F0B">
        <w:t>Before cancelling a</w:t>
      </w:r>
      <w:r w:rsidR="00AA7A0C" w:rsidRPr="00DD0F0B">
        <w:t xml:space="preserve">n </w:t>
      </w:r>
      <w:r w:rsidR="001B2B6D" w:rsidRPr="00DD0F0B">
        <w:t>approval</w:t>
      </w:r>
      <w:r w:rsidR="002130DE" w:rsidRPr="00DD0F0B">
        <w:t xml:space="preserve">, the </w:t>
      </w:r>
      <w:r w:rsidR="006C16FE" w:rsidRPr="00DD0F0B">
        <w:t>director</w:t>
      </w:r>
      <w:r w:rsidR="00E7766F" w:rsidRPr="00DD0F0B">
        <w:noBreakHyphen/>
      </w:r>
      <w:r w:rsidR="006C16FE" w:rsidRPr="00DD0F0B">
        <w:t>general</w:t>
      </w:r>
      <w:r w:rsidR="002130DE" w:rsidRPr="00DD0F0B">
        <w:t xml:space="preserve"> must give the </w:t>
      </w:r>
      <w:r w:rsidR="00AA7A0C" w:rsidRPr="00DD0F0B">
        <w:t>approval</w:t>
      </w:r>
      <w:r w:rsidR="00E7766F" w:rsidRPr="00DD0F0B">
        <w:noBreakHyphen/>
      </w:r>
      <w:r w:rsidR="00AA7A0C" w:rsidRPr="00DD0F0B">
        <w:t xml:space="preserve">holder </w:t>
      </w:r>
      <w:r w:rsidR="00D102A7" w:rsidRPr="00DD0F0B">
        <w:t xml:space="preserve">a </w:t>
      </w:r>
      <w:r w:rsidR="002130DE" w:rsidRPr="00DD0F0B">
        <w:t>written notice stating—</w:t>
      </w:r>
    </w:p>
    <w:p w14:paraId="5CAA3A8B" w14:textId="6A2D44FD" w:rsidR="002130DE" w:rsidRPr="00DD0F0B" w:rsidRDefault="00ED2D22" w:rsidP="00ED2D22">
      <w:pPr>
        <w:pStyle w:val="Apara"/>
      </w:pPr>
      <w:r>
        <w:tab/>
      </w:r>
      <w:r w:rsidRPr="00DD0F0B">
        <w:t>(a)</w:t>
      </w:r>
      <w:r w:rsidRPr="00DD0F0B">
        <w:tab/>
      </w:r>
      <w:r w:rsidR="002130DE" w:rsidRPr="00DD0F0B">
        <w:t xml:space="preserve">that the </w:t>
      </w:r>
      <w:r w:rsidR="006C16FE" w:rsidRPr="00DD0F0B">
        <w:t>director</w:t>
      </w:r>
      <w:r w:rsidR="00E7766F" w:rsidRPr="00DD0F0B">
        <w:noBreakHyphen/>
      </w:r>
      <w:r w:rsidR="006C16FE" w:rsidRPr="00DD0F0B">
        <w:t>general</w:t>
      </w:r>
      <w:r w:rsidR="002130DE" w:rsidRPr="00DD0F0B">
        <w:t xml:space="preserve"> proposes to cancel the </w:t>
      </w:r>
      <w:r w:rsidR="001B2B6D" w:rsidRPr="00DD0F0B">
        <w:t>approval</w:t>
      </w:r>
      <w:r w:rsidR="002130DE" w:rsidRPr="00DD0F0B">
        <w:t>; and</w:t>
      </w:r>
    </w:p>
    <w:p w14:paraId="0994DB9D" w14:textId="65BC854F" w:rsidR="002130DE" w:rsidRPr="00DD0F0B" w:rsidRDefault="00ED2D22" w:rsidP="00ED2D22">
      <w:pPr>
        <w:pStyle w:val="Apara"/>
      </w:pPr>
      <w:r>
        <w:tab/>
      </w:r>
      <w:r w:rsidRPr="00DD0F0B">
        <w:t>(b)</w:t>
      </w:r>
      <w:r w:rsidRPr="00DD0F0B">
        <w:tab/>
      </w:r>
      <w:r w:rsidR="002130DE" w:rsidRPr="00DD0F0B">
        <w:t>the grounds for the proposed cancellation; and</w:t>
      </w:r>
    </w:p>
    <w:p w14:paraId="2EB9C5D7" w14:textId="0C531B04" w:rsidR="002130DE" w:rsidRPr="00DD0F0B" w:rsidRDefault="00ED2D22" w:rsidP="00ED2D22">
      <w:pPr>
        <w:pStyle w:val="Apara"/>
      </w:pPr>
      <w:r>
        <w:tab/>
      </w:r>
      <w:r w:rsidRPr="00DD0F0B">
        <w:t>(c)</w:t>
      </w:r>
      <w:r w:rsidRPr="00DD0F0B">
        <w:tab/>
      </w:r>
      <w:r w:rsidR="002130DE" w:rsidRPr="00DD0F0B">
        <w:rPr>
          <w:rFonts w:cs="TimesNewRomanPSMT"/>
        </w:rPr>
        <w:t xml:space="preserve">that the </w:t>
      </w:r>
      <w:r w:rsidR="00AA7A0C" w:rsidRPr="00DD0F0B">
        <w:t>approval</w:t>
      </w:r>
      <w:r w:rsidR="00E7766F" w:rsidRPr="00DD0F0B">
        <w:noBreakHyphen/>
      </w:r>
      <w:r w:rsidR="00AA7A0C" w:rsidRPr="00DD0F0B">
        <w:t xml:space="preserve">holder </w:t>
      </w:r>
      <w:r w:rsidR="002130DE" w:rsidRPr="00DD0F0B">
        <w:rPr>
          <w:rFonts w:cs="TimesNewRomanPSMT"/>
        </w:rPr>
        <w:t xml:space="preserve">may, by a stated day that is </w:t>
      </w:r>
      <w:r w:rsidR="002130DE" w:rsidRPr="00DD0F0B">
        <w:t xml:space="preserve">at least 28 days after the day the notice is given to the </w:t>
      </w:r>
      <w:r w:rsidR="00AA7A0C" w:rsidRPr="00DD0F0B">
        <w:t>approval</w:t>
      </w:r>
      <w:r w:rsidR="00E7766F" w:rsidRPr="00DD0F0B">
        <w:noBreakHyphen/>
      </w:r>
      <w:r w:rsidR="00AA7A0C" w:rsidRPr="00DD0F0B">
        <w:t>holder</w:t>
      </w:r>
      <w:r w:rsidR="002130DE" w:rsidRPr="00DD0F0B">
        <w:rPr>
          <w:rFonts w:cs="TimesNewRomanPSMT"/>
        </w:rPr>
        <w:t xml:space="preserve">, make a submission to the </w:t>
      </w:r>
      <w:r w:rsidR="007B5E9B" w:rsidRPr="00DD0F0B">
        <w:t>director</w:t>
      </w:r>
      <w:r w:rsidR="00E7766F" w:rsidRPr="00DD0F0B">
        <w:noBreakHyphen/>
      </w:r>
      <w:r w:rsidR="007B5E9B" w:rsidRPr="00DD0F0B">
        <w:t>general</w:t>
      </w:r>
      <w:r w:rsidR="002130DE" w:rsidRPr="00DD0F0B">
        <w:rPr>
          <w:rFonts w:cs="TimesNewRomanPSMT"/>
        </w:rPr>
        <w:t xml:space="preserve"> about the proposed cancellation.</w:t>
      </w:r>
    </w:p>
    <w:p w14:paraId="27E79E9A" w14:textId="0ECB0B8B" w:rsidR="002130DE" w:rsidRPr="00DD0F0B" w:rsidRDefault="00ED2D22" w:rsidP="00ED2D22">
      <w:pPr>
        <w:pStyle w:val="Amain"/>
      </w:pPr>
      <w:r>
        <w:tab/>
      </w:r>
      <w:r w:rsidRPr="00DD0F0B">
        <w:t>(2)</w:t>
      </w:r>
      <w:r w:rsidRPr="00DD0F0B">
        <w:tab/>
      </w:r>
      <w:r w:rsidR="002130DE" w:rsidRPr="00DD0F0B">
        <w:rPr>
          <w:szCs w:val="28"/>
        </w:rPr>
        <w:t xml:space="preserve">If the </w:t>
      </w:r>
      <w:r w:rsidR="00AA7A0C" w:rsidRPr="00DD0F0B">
        <w:t>approval</w:t>
      </w:r>
      <w:r w:rsidR="00E7766F" w:rsidRPr="00DD0F0B">
        <w:noBreakHyphen/>
      </w:r>
      <w:r w:rsidR="00AA7A0C" w:rsidRPr="00DD0F0B">
        <w:t xml:space="preserve">holder </w:t>
      </w:r>
      <w:r w:rsidR="002130DE" w:rsidRPr="00DD0F0B">
        <w:rPr>
          <w:szCs w:val="28"/>
        </w:rPr>
        <w:t>makes a submission before the stated day, t</w:t>
      </w:r>
      <w:r w:rsidR="002130DE" w:rsidRPr="00DD0F0B">
        <w:t xml:space="preserve">he </w:t>
      </w:r>
      <w:r w:rsidR="007B5E9B" w:rsidRPr="00DD0F0B">
        <w:t>director</w:t>
      </w:r>
      <w:r w:rsidR="00E7766F" w:rsidRPr="00DD0F0B">
        <w:noBreakHyphen/>
      </w:r>
      <w:r w:rsidR="007B5E9B" w:rsidRPr="00DD0F0B">
        <w:t>general</w:t>
      </w:r>
      <w:r w:rsidR="002130DE" w:rsidRPr="00DD0F0B">
        <w:t xml:space="preserve"> must take the submission into account in deciding whether to cancel the </w:t>
      </w:r>
      <w:r w:rsidR="001B2B6D" w:rsidRPr="00DD0F0B">
        <w:t>approval</w:t>
      </w:r>
      <w:r w:rsidR="002130DE" w:rsidRPr="00DD0F0B">
        <w:t>.</w:t>
      </w:r>
    </w:p>
    <w:p w14:paraId="6F88A8D7" w14:textId="77B0863F" w:rsidR="005C3067" w:rsidRPr="00DD0F0B" w:rsidRDefault="00ED2D22" w:rsidP="00ED2D22">
      <w:pPr>
        <w:pStyle w:val="AH5Sec"/>
      </w:pPr>
      <w:bookmarkStart w:id="173" w:name="_Toc213333629"/>
      <w:r w:rsidRPr="00EB037E">
        <w:rPr>
          <w:rStyle w:val="CharSectNo"/>
        </w:rPr>
        <w:t>145</w:t>
      </w:r>
      <w:r w:rsidRPr="00DD0F0B">
        <w:tab/>
      </w:r>
      <w:r w:rsidR="00C171BE" w:rsidRPr="00DD0F0B">
        <w:t>Approvals</w:t>
      </w:r>
      <w:r w:rsidR="005C3067" w:rsidRPr="00DD0F0B">
        <w:t>—surrender</w:t>
      </w:r>
      <w:bookmarkEnd w:id="173"/>
    </w:p>
    <w:p w14:paraId="7F46A726" w14:textId="1E869D9A" w:rsidR="005C3067" w:rsidRPr="00DD0F0B" w:rsidRDefault="00ED2D22" w:rsidP="00ED2D22">
      <w:pPr>
        <w:pStyle w:val="Amain"/>
      </w:pPr>
      <w:r>
        <w:tab/>
      </w:r>
      <w:r w:rsidRPr="00DD0F0B">
        <w:t>(1)</w:t>
      </w:r>
      <w:r w:rsidRPr="00DD0F0B">
        <w:tab/>
      </w:r>
      <w:r w:rsidR="005C3067" w:rsidRPr="00DD0F0B">
        <w:t>A</w:t>
      </w:r>
      <w:r w:rsidR="00AA7A0C" w:rsidRPr="00DD0F0B">
        <w:t>n</w:t>
      </w:r>
      <w:r w:rsidR="00C171BE" w:rsidRPr="00DD0F0B">
        <w:t xml:space="preserve"> </w:t>
      </w:r>
      <w:r w:rsidR="00AA7A0C" w:rsidRPr="00DD0F0B">
        <w:t>approval</w:t>
      </w:r>
      <w:r w:rsidR="00E7766F" w:rsidRPr="00DD0F0B">
        <w:noBreakHyphen/>
      </w:r>
      <w:r w:rsidR="00AA7A0C" w:rsidRPr="00DD0F0B">
        <w:t xml:space="preserve">holder </w:t>
      </w:r>
      <w:r w:rsidR="005C3067" w:rsidRPr="00DD0F0B">
        <w:t xml:space="preserve">may surrender their </w:t>
      </w:r>
      <w:r w:rsidR="00C171BE" w:rsidRPr="00DD0F0B">
        <w:t>approval</w:t>
      </w:r>
      <w:r w:rsidR="005C3067" w:rsidRPr="00DD0F0B">
        <w:t>.</w:t>
      </w:r>
    </w:p>
    <w:p w14:paraId="548760AD" w14:textId="2D58E913" w:rsidR="005C3067" w:rsidRPr="00DD0F0B" w:rsidRDefault="00ED2D22" w:rsidP="00ED2D22">
      <w:pPr>
        <w:pStyle w:val="Amain"/>
      </w:pPr>
      <w:r>
        <w:tab/>
      </w:r>
      <w:r w:rsidRPr="00DD0F0B">
        <w:t>(2)</w:t>
      </w:r>
      <w:r w:rsidRPr="00DD0F0B">
        <w:tab/>
      </w:r>
      <w:r w:rsidR="005C3067" w:rsidRPr="00DD0F0B">
        <w:t>The surrender must—</w:t>
      </w:r>
    </w:p>
    <w:p w14:paraId="111339CD" w14:textId="6B4030D5" w:rsidR="00D148BE" w:rsidRPr="00DD0F0B" w:rsidRDefault="00ED2D22" w:rsidP="00ED2D22">
      <w:pPr>
        <w:pStyle w:val="Apara"/>
      </w:pPr>
      <w:r>
        <w:tab/>
      </w:r>
      <w:r w:rsidRPr="00DD0F0B">
        <w:t>(a)</w:t>
      </w:r>
      <w:r w:rsidRPr="00DD0F0B">
        <w:tab/>
      </w:r>
      <w:r w:rsidR="005C3067" w:rsidRPr="00DD0F0B">
        <w:t>be in writing</w:t>
      </w:r>
      <w:r w:rsidR="00D148BE" w:rsidRPr="00DD0F0B">
        <w:t>;</w:t>
      </w:r>
      <w:r w:rsidR="00FA25A3" w:rsidRPr="00DD0F0B">
        <w:t xml:space="preserve"> and</w:t>
      </w:r>
    </w:p>
    <w:p w14:paraId="6894C10F" w14:textId="189E470E" w:rsidR="005C3067" w:rsidRPr="00DD0F0B" w:rsidRDefault="00ED2D22" w:rsidP="00ED2D22">
      <w:pPr>
        <w:pStyle w:val="Apara"/>
      </w:pPr>
      <w:r>
        <w:tab/>
      </w:r>
      <w:r w:rsidRPr="00DD0F0B">
        <w:t>(b)</w:t>
      </w:r>
      <w:r w:rsidRPr="00DD0F0B">
        <w:tab/>
      </w:r>
      <w:r w:rsidR="0043775E" w:rsidRPr="00DD0F0B">
        <w:t xml:space="preserve">be </w:t>
      </w:r>
      <w:r w:rsidR="00FA25A3" w:rsidRPr="00DD0F0B">
        <w:t xml:space="preserve">given to </w:t>
      </w:r>
      <w:r w:rsidR="00D148BE" w:rsidRPr="00DD0F0B">
        <w:t xml:space="preserve">the </w:t>
      </w:r>
      <w:r w:rsidR="007B5E9B" w:rsidRPr="00DD0F0B">
        <w:t>director</w:t>
      </w:r>
      <w:r w:rsidR="00E7766F" w:rsidRPr="00DD0F0B">
        <w:noBreakHyphen/>
      </w:r>
      <w:r w:rsidR="007B5E9B" w:rsidRPr="00DD0F0B">
        <w:t>general</w:t>
      </w:r>
      <w:r w:rsidR="005C3067" w:rsidRPr="00DD0F0B">
        <w:t>; and</w:t>
      </w:r>
    </w:p>
    <w:p w14:paraId="2DBF5217" w14:textId="0B189851" w:rsidR="005C3067" w:rsidRPr="00DD0F0B" w:rsidRDefault="00ED2D22" w:rsidP="00ED2D22">
      <w:pPr>
        <w:pStyle w:val="Apara"/>
      </w:pPr>
      <w:r>
        <w:tab/>
      </w:r>
      <w:r w:rsidRPr="00DD0F0B">
        <w:t>(c)</w:t>
      </w:r>
      <w:r w:rsidRPr="00DD0F0B">
        <w:tab/>
      </w:r>
      <w:r w:rsidR="005C3067" w:rsidRPr="00DD0F0B">
        <w:t xml:space="preserve">include any information that the </w:t>
      </w:r>
      <w:r w:rsidR="007B5E9B" w:rsidRPr="00DD0F0B">
        <w:t>director</w:t>
      </w:r>
      <w:r w:rsidR="00E7766F" w:rsidRPr="00DD0F0B">
        <w:noBreakHyphen/>
      </w:r>
      <w:r w:rsidR="007B5E9B" w:rsidRPr="00DD0F0B">
        <w:t>general</w:t>
      </w:r>
      <w:r w:rsidR="005C3067" w:rsidRPr="00DD0F0B">
        <w:t xml:space="preserve"> reasonably requires to determine the consequences of the surrender.</w:t>
      </w:r>
    </w:p>
    <w:p w14:paraId="0BD94DCC" w14:textId="77777777" w:rsidR="009B024F" w:rsidRPr="00DD0F0B" w:rsidRDefault="009B024F" w:rsidP="00A00103">
      <w:pPr>
        <w:pStyle w:val="PageBreak"/>
        <w:suppressLineNumbers/>
      </w:pPr>
      <w:r w:rsidRPr="00DD0F0B">
        <w:br w:type="page"/>
      </w:r>
    </w:p>
    <w:p w14:paraId="363FEBCC" w14:textId="54FD39D3" w:rsidR="008D32D5" w:rsidRPr="00EB037E" w:rsidRDefault="00ED2D22" w:rsidP="00ED2D22">
      <w:pPr>
        <w:pStyle w:val="AH2Part"/>
      </w:pPr>
      <w:bookmarkStart w:id="174" w:name="_Toc213333630"/>
      <w:r w:rsidRPr="00EB037E">
        <w:rPr>
          <w:rStyle w:val="CharPartNo"/>
        </w:rPr>
        <w:lastRenderedPageBreak/>
        <w:t>Part 10</w:t>
      </w:r>
      <w:r w:rsidRPr="00DD0F0B">
        <w:tab/>
      </w:r>
      <w:r w:rsidR="00DF4AE1" w:rsidRPr="00EB037E">
        <w:rPr>
          <w:rStyle w:val="CharPartText"/>
        </w:rPr>
        <w:t>B</w:t>
      </w:r>
      <w:r w:rsidR="00D2772A" w:rsidRPr="00EB037E">
        <w:rPr>
          <w:rStyle w:val="CharPartText"/>
        </w:rPr>
        <w:t>iosecurity directions</w:t>
      </w:r>
      <w:bookmarkEnd w:id="174"/>
    </w:p>
    <w:p w14:paraId="540B4371" w14:textId="77777777" w:rsidR="005C1D64" w:rsidRDefault="005C1D64" w:rsidP="00DB23AE">
      <w:pPr>
        <w:pStyle w:val="Placeholder"/>
        <w:suppressLineNumbers/>
      </w:pPr>
      <w:r>
        <w:rPr>
          <w:rStyle w:val="CharDivNo"/>
        </w:rPr>
        <w:t xml:space="preserve">  </w:t>
      </w:r>
      <w:r>
        <w:rPr>
          <w:rStyle w:val="CharDivText"/>
        </w:rPr>
        <w:t xml:space="preserve">  </w:t>
      </w:r>
    </w:p>
    <w:p w14:paraId="4CB8950F" w14:textId="0EB51BEE" w:rsidR="00DF5ED7" w:rsidRPr="00DD0F0B" w:rsidRDefault="00ED2D22" w:rsidP="00ED2D22">
      <w:pPr>
        <w:pStyle w:val="AH5Sec"/>
        <w:outlineLvl w:val="9"/>
      </w:pPr>
      <w:bookmarkStart w:id="175" w:name="_Toc213333631"/>
      <w:r w:rsidRPr="00EB037E">
        <w:rPr>
          <w:rStyle w:val="CharSectNo"/>
        </w:rPr>
        <w:t>146</w:t>
      </w:r>
      <w:r w:rsidRPr="00DD0F0B">
        <w:tab/>
      </w:r>
      <w:r w:rsidR="00C90628" w:rsidRPr="00DD0F0B">
        <w:t xml:space="preserve">Biosecurity </w:t>
      </w:r>
      <w:r w:rsidR="00DF5ED7" w:rsidRPr="00DD0F0B">
        <w:t>directions</w:t>
      </w:r>
      <w:bookmarkEnd w:id="175"/>
    </w:p>
    <w:p w14:paraId="0AAD012E" w14:textId="46F2465C" w:rsidR="00750723" w:rsidRPr="00DD0F0B" w:rsidRDefault="00ED2D22" w:rsidP="00ED2D22">
      <w:pPr>
        <w:pStyle w:val="Amain"/>
      </w:pPr>
      <w:r>
        <w:tab/>
      </w:r>
      <w:r w:rsidRPr="00DD0F0B">
        <w:t>(1)</w:t>
      </w:r>
      <w:r w:rsidRPr="00DD0F0B">
        <w:tab/>
      </w:r>
      <w:r w:rsidR="00750723" w:rsidRPr="00DD0F0B">
        <w:t xml:space="preserve">An authorised person may give a direction to a person, including a direction mentioned in </w:t>
      </w:r>
      <w:r w:rsidR="00DC11CB" w:rsidRPr="00DD0F0B">
        <w:t>section</w:t>
      </w:r>
      <w:r w:rsidR="0043775E" w:rsidRPr="00DD0F0B">
        <w:t>s</w:t>
      </w:r>
      <w:r w:rsidR="00750723" w:rsidRPr="00DD0F0B">
        <w:t> </w:t>
      </w:r>
      <w:r w:rsidR="00A75D88" w:rsidRPr="00DD0F0B">
        <w:t>148</w:t>
      </w:r>
      <w:r w:rsidR="00750723" w:rsidRPr="00DD0F0B">
        <w:t xml:space="preserve"> to </w:t>
      </w:r>
      <w:r w:rsidR="00A75D88" w:rsidRPr="00DD0F0B">
        <w:t>151</w:t>
      </w:r>
      <w:r w:rsidR="00750723" w:rsidRPr="00DD0F0B">
        <w:t xml:space="preserve">, for a purpose mentioned in </w:t>
      </w:r>
      <w:r w:rsidR="007A497F" w:rsidRPr="00DD0F0B">
        <w:t>sub</w:t>
      </w:r>
      <w:r w:rsidR="00DC11CB" w:rsidRPr="00DD0F0B">
        <w:t>section</w:t>
      </w:r>
      <w:r w:rsidR="00750723" w:rsidRPr="00DD0F0B">
        <w:t> </w:t>
      </w:r>
      <w:r w:rsidR="007A497F" w:rsidRPr="00DD0F0B">
        <w:t>(2)</w:t>
      </w:r>
      <w:r w:rsidR="00750723" w:rsidRPr="00DD0F0B">
        <w:t xml:space="preserve"> (a </w:t>
      </w:r>
      <w:r w:rsidR="00750723" w:rsidRPr="00DD0F0B">
        <w:rPr>
          <w:rStyle w:val="charBoldItals"/>
        </w:rPr>
        <w:t>biosecurity direction</w:t>
      </w:r>
      <w:r w:rsidR="00750723" w:rsidRPr="00DD0F0B">
        <w:t>).</w:t>
      </w:r>
    </w:p>
    <w:p w14:paraId="77099E3C" w14:textId="578203B3" w:rsidR="00B80A09" w:rsidRPr="00DD0F0B" w:rsidRDefault="00ED2D22" w:rsidP="00ED2D22">
      <w:pPr>
        <w:pStyle w:val="Amain"/>
      </w:pPr>
      <w:r>
        <w:tab/>
      </w:r>
      <w:r w:rsidRPr="00DD0F0B">
        <w:t>(2)</w:t>
      </w:r>
      <w:r w:rsidRPr="00DD0F0B">
        <w:tab/>
      </w:r>
      <w:r w:rsidR="00DF5ED7" w:rsidRPr="00DD0F0B">
        <w:t>A</w:t>
      </w:r>
      <w:r w:rsidR="00111F84" w:rsidRPr="00DD0F0B">
        <w:t xml:space="preserve">n authorised person </w:t>
      </w:r>
      <w:r w:rsidR="00DF5ED7" w:rsidRPr="00DD0F0B">
        <w:t>may give a</w:t>
      </w:r>
      <w:r w:rsidR="00BB0F92" w:rsidRPr="00DD0F0B">
        <w:t xml:space="preserve"> </w:t>
      </w:r>
      <w:r w:rsidR="00D90E55" w:rsidRPr="00DD0F0B">
        <w:t xml:space="preserve">biosecurity </w:t>
      </w:r>
      <w:r w:rsidR="00DF5ED7" w:rsidRPr="00DD0F0B">
        <w:t>direction</w:t>
      </w:r>
      <w:r w:rsidR="00C95985" w:rsidRPr="00DD0F0B">
        <w:t xml:space="preserve"> </w:t>
      </w:r>
      <w:r w:rsidR="00B80A09" w:rsidRPr="00DD0F0B">
        <w:t>that</w:t>
      </w:r>
      <w:r w:rsidR="008E0B03" w:rsidRPr="00DD0F0B">
        <w:t>—</w:t>
      </w:r>
    </w:p>
    <w:p w14:paraId="603B4DC5" w14:textId="4997FFB1" w:rsidR="00DF5ED7" w:rsidRPr="00DD0F0B" w:rsidRDefault="00ED2D22" w:rsidP="00ED2D22">
      <w:pPr>
        <w:pStyle w:val="Apara"/>
      </w:pPr>
      <w:r>
        <w:tab/>
      </w:r>
      <w:r w:rsidRPr="00DD0F0B">
        <w:t>(a)</w:t>
      </w:r>
      <w:r w:rsidRPr="00DD0F0B">
        <w:tab/>
      </w:r>
      <w:r w:rsidR="00DF5ED7" w:rsidRPr="00DD0F0B">
        <w:t>prohibit</w:t>
      </w:r>
      <w:r w:rsidR="008E0B03" w:rsidRPr="00DD0F0B">
        <w:t>s</w:t>
      </w:r>
      <w:r w:rsidR="00DF5ED7" w:rsidRPr="00DD0F0B">
        <w:t>, regulat</w:t>
      </w:r>
      <w:r w:rsidR="008E0B03" w:rsidRPr="00DD0F0B">
        <w:t>es</w:t>
      </w:r>
      <w:r w:rsidR="00DF5ED7" w:rsidRPr="00DD0F0B">
        <w:t xml:space="preserve"> or </w:t>
      </w:r>
      <w:r w:rsidR="00C22277" w:rsidRPr="00DD0F0B">
        <w:t>control</w:t>
      </w:r>
      <w:r w:rsidR="008E0B03" w:rsidRPr="00DD0F0B">
        <w:t>s</w:t>
      </w:r>
      <w:r w:rsidR="00C22277" w:rsidRPr="00DD0F0B">
        <w:t xml:space="preserve"> the person </w:t>
      </w:r>
      <w:r w:rsidR="00DF5ED7" w:rsidRPr="00DD0F0B">
        <w:t xml:space="preserve">doing </w:t>
      </w:r>
      <w:r w:rsidR="008E0B03" w:rsidRPr="00DD0F0B">
        <w:t>something</w:t>
      </w:r>
      <w:r w:rsidR="00DF5ED7" w:rsidRPr="00DD0F0B">
        <w:t xml:space="preserve">, if the </w:t>
      </w:r>
      <w:r w:rsidR="00111F84" w:rsidRPr="00DD0F0B">
        <w:t>authorised person</w:t>
      </w:r>
      <w:r w:rsidR="00DF5ED7" w:rsidRPr="00DD0F0B">
        <w:t xml:space="preserve"> reasonably believes that the direction is necessary for </w:t>
      </w:r>
      <w:r w:rsidR="00DA203A" w:rsidRPr="00DD0F0B">
        <w:t>1 or more</w:t>
      </w:r>
      <w:r w:rsidR="00DF5ED7" w:rsidRPr="00DD0F0B">
        <w:t xml:space="preserve"> of the following purposes:</w:t>
      </w:r>
    </w:p>
    <w:p w14:paraId="6BD908F0" w14:textId="058FBC3A" w:rsidR="008E0B03" w:rsidRPr="00DD0F0B" w:rsidRDefault="00ED2D22" w:rsidP="00ED2D22">
      <w:pPr>
        <w:pStyle w:val="Asubpara"/>
      </w:pPr>
      <w:r>
        <w:tab/>
      </w:r>
      <w:r w:rsidRPr="00DD0F0B">
        <w:t>(i)</w:t>
      </w:r>
      <w:r w:rsidRPr="00DD0F0B">
        <w:tab/>
      </w:r>
      <w:r w:rsidR="00DF5ED7" w:rsidRPr="00DD0F0B">
        <w:t xml:space="preserve">to </w:t>
      </w:r>
      <w:r w:rsidR="008F73CC" w:rsidRPr="00DD0F0B">
        <w:t>prevent</w:t>
      </w:r>
      <w:r w:rsidR="00DF5ED7" w:rsidRPr="00DD0F0B">
        <w:t xml:space="preserve"> the person from </w:t>
      </w:r>
      <w:r w:rsidR="00C63245" w:rsidRPr="00DD0F0B">
        <w:t>failing to comply</w:t>
      </w:r>
      <w:r w:rsidR="00DF5ED7" w:rsidRPr="00DD0F0B">
        <w:t xml:space="preserve"> or continuing to </w:t>
      </w:r>
      <w:r w:rsidR="00C63245" w:rsidRPr="00DD0F0B">
        <w:t>fail to comply</w:t>
      </w:r>
      <w:r w:rsidR="00410ECE" w:rsidRPr="00DD0F0B">
        <w:t xml:space="preserve"> with</w:t>
      </w:r>
      <w:r w:rsidR="00DF5ED7" w:rsidRPr="00DD0F0B">
        <w:t xml:space="preserve"> this Act;</w:t>
      </w:r>
    </w:p>
    <w:p w14:paraId="170B8886" w14:textId="76349E8F" w:rsidR="008E0B03" w:rsidRPr="00DD0F0B" w:rsidRDefault="00ED2D22" w:rsidP="00ED2D22">
      <w:pPr>
        <w:pStyle w:val="Asubpara"/>
      </w:pPr>
      <w:r>
        <w:tab/>
      </w:r>
      <w:r w:rsidRPr="00DD0F0B">
        <w:t>(ii)</w:t>
      </w:r>
      <w:r w:rsidRPr="00DD0F0B">
        <w:tab/>
      </w:r>
      <w:r w:rsidR="00DF5ED7" w:rsidRPr="00DD0F0B">
        <w:t>to manage a biosecurity risk or biosecurity impact;</w:t>
      </w:r>
    </w:p>
    <w:p w14:paraId="595EA3C3" w14:textId="5BB3DB91" w:rsidR="00DF5ED7" w:rsidRPr="00DD0F0B" w:rsidRDefault="00ED2D22" w:rsidP="00ED2D22">
      <w:pPr>
        <w:pStyle w:val="Asubpara"/>
      </w:pPr>
      <w:r>
        <w:tab/>
      </w:r>
      <w:r w:rsidRPr="00DD0F0B">
        <w:t>(iii)</w:t>
      </w:r>
      <w:r w:rsidRPr="00DD0F0B">
        <w:tab/>
      </w:r>
      <w:r w:rsidR="00DF5ED7" w:rsidRPr="00DD0F0B">
        <w:t>to enforce</w:t>
      </w:r>
      <w:r w:rsidR="0067102B" w:rsidRPr="00DD0F0B">
        <w:t xml:space="preserve"> </w:t>
      </w:r>
      <w:r w:rsidR="00DF5ED7" w:rsidRPr="00DD0F0B">
        <w:t>this Act</w:t>
      </w:r>
      <w:r w:rsidR="008E0B03" w:rsidRPr="00DD0F0B">
        <w:t>; or</w:t>
      </w:r>
    </w:p>
    <w:p w14:paraId="1EBD670E" w14:textId="6738FFD7" w:rsidR="00DF5ED7" w:rsidRPr="00DD0F0B" w:rsidRDefault="00ED2D22" w:rsidP="00ED2D22">
      <w:pPr>
        <w:pStyle w:val="Apara"/>
      </w:pPr>
      <w:r>
        <w:tab/>
      </w:r>
      <w:r w:rsidRPr="00DD0F0B">
        <w:t>(b)</w:t>
      </w:r>
      <w:r w:rsidRPr="00DD0F0B">
        <w:tab/>
      </w:r>
      <w:r w:rsidR="00DF5ED7" w:rsidRPr="00DD0F0B">
        <w:t xml:space="preserve">requires </w:t>
      </w:r>
      <w:r w:rsidR="008E0B03" w:rsidRPr="00DD0F0B">
        <w:t>the</w:t>
      </w:r>
      <w:r w:rsidR="00DF5ED7" w:rsidRPr="00DD0F0B">
        <w:t xml:space="preserve"> person to do </w:t>
      </w:r>
      <w:r w:rsidR="00DA05DA" w:rsidRPr="00DD0F0B">
        <w:t>some</w:t>
      </w:r>
      <w:r w:rsidR="00DF5ED7" w:rsidRPr="00DD0F0B">
        <w:t>thing</w:t>
      </w:r>
      <w:r w:rsidR="008E0B03" w:rsidRPr="00DD0F0B">
        <w:t>,</w:t>
      </w:r>
      <w:r w:rsidR="00DF5ED7" w:rsidRPr="00DD0F0B">
        <w:t xml:space="preserve"> if the authorised person reasonably believes that the direction is necessary for </w:t>
      </w:r>
      <w:r w:rsidR="00F8359D" w:rsidRPr="00DD0F0B">
        <w:t>1</w:t>
      </w:r>
      <w:r w:rsidR="00DF5ED7" w:rsidRPr="00DD0F0B">
        <w:t xml:space="preserve"> or more of the following purposes:</w:t>
      </w:r>
    </w:p>
    <w:p w14:paraId="1C26E4C7" w14:textId="1DFB4130" w:rsidR="00E4387C" w:rsidRPr="00DD0F0B" w:rsidRDefault="00ED2D22" w:rsidP="00ED2D22">
      <w:pPr>
        <w:pStyle w:val="Asubpara"/>
      </w:pPr>
      <w:r>
        <w:tab/>
      </w:r>
      <w:r w:rsidRPr="00DD0F0B">
        <w:t>(i)</w:t>
      </w:r>
      <w:r w:rsidRPr="00DD0F0B">
        <w:tab/>
      </w:r>
      <w:r w:rsidR="00DF5ED7" w:rsidRPr="00DD0F0B">
        <w:t xml:space="preserve">to ensure the person </w:t>
      </w:r>
      <w:r w:rsidR="00F8359D" w:rsidRPr="00DD0F0B">
        <w:t>complies with</w:t>
      </w:r>
      <w:r w:rsidR="00DF5ED7" w:rsidRPr="00DD0F0B">
        <w:t xml:space="preserve"> a biosecurity duty imposed on the person under this Act;</w:t>
      </w:r>
    </w:p>
    <w:p w14:paraId="3B717713" w14:textId="4B009D69" w:rsidR="00E4387C" w:rsidRPr="00DD0F0B" w:rsidRDefault="00ED2D22" w:rsidP="00ED2D22">
      <w:pPr>
        <w:pStyle w:val="Asubpara"/>
      </w:pPr>
      <w:r>
        <w:tab/>
      </w:r>
      <w:r w:rsidRPr="00DD0F0B">
        <w:t>(ii)</w:t>
      </w:r>
      <w:r w:rsidRPr="00DD0F0B">
        <w:tab/>
      </w:r>
      <w:r w:rsidR="00DF5ED7" w:rsidRPr="00DD0F0B">
        <w:t xml:space="preserve">to ensure the person remedies a </w:t>
      </w:r>
      <w:r w:rsidR="00765EC6" w:rsidRPr="00DD0F0B">
        <w:t>failure to comply</w:t>
      </w:r>
      <w:r w:rsidR="00DF5ED7" w:rsidRPr="00DD0F0B">
        <w:t xml:space="preserve">, suspected </w:t>
      </w:r>
      <w:r w:rsidR="00765EC6" w:rsidRPr="00DD0F0B">
        <w:t>failure to comply</w:t>
      </w:r>
      <w:r w:rsidR="00DF5ED7" w:rsidRPr="00DD0F0B">
        <w:t xml:space="preserve"> or likely </w:t>
      </w:r>
      <w:r w:rsidR="00765EC6" w:rsidRPr="00DD0F0B">
        <w:t>failure to comply</w:t>
      </w:r>
      <w:r w:rsidR="007E3C4E" w:rsidRPr="00DD0F0B">
        <w:t xml:space="preserve"> with this Act</w:t>
      </w:r>
      <w:r w:rsidR="00DF5ED7" w:rsidRPr="00DD0F0B">
        <w:t xml:space="preserve"> by the person;</w:t>
      </w:r>
    </w:p>
    <w:p w14:paraId="28317FED" w14:textId="71A3B037" w:rsidR="00B33EDD" w:rsidRPr="00DD0F0B" w:rsidRDefault="00ED2D22" w:rsidP="00ED2D22">
      <w:pPr>
        <w:pStyle w:val="Asubpara"/>
      </w:pPr>
      <w:r>
        <w:tab/>
      </w:r>
      <w:r w:rsidRPr="00DD0F0B">
        <w:t>(iii)</w:t>
      </w:r>
      <w:r w:rsidRPr="00DD0F0B">
        <w:tab/>
      </w:r>
      <w:r w:rsidR="00DF5ED7" w:rsidRPr="00DD0F0B">
        <w:t>to manage a biosecurity risk posed by a dealing of the person, or suspected dealing of the person, with biosecurity matter, a carrier or a potential carrier;</w:t>
      </w:r>
    </w:p>
    <w:p w14:paraId="648C4066" w14:textId="2FAC1D7A" w:rsidR="00DF5ED7" w:rsidRPr="00DD0F0B" w:rsidRDefault="00ED2D22" w:rsidP="00ED2D22">
      <w:pPr>
        <w:pStyle w:val="Asubpara"/>
      </w:pPr>
      <w:r>
        <w:tab/>
      </w:r>
      <w:r w:rsidRPr="00DD0F0B">
        <w:t>(iv)</w:t>
      </w:r>
      <w:r w:rsidRPr="00DD0F0B">
        <w:tab/>
      </w:r>
      <w:r w:rsidR="00DF5ED7" w:rsidRPr="00DD0F0B">
        <w:t>to enforce</w:t>
      </w:r>
      <w:r w:rsidR="004D0EB8" w:rsidRPr="00DD0F0B">
        <w:t xml:space="preserve"> </w:t>
      </w:r>
      <w:r w:rsidR="00DF5ED7" w:rsidRPr="00DD0F0B">
        <w:t>this Act</w:t>
      </w:r>
      <w:r w:rsidR="004D0EB8" w:rsidRPr="00DD0F0B">
        <w:t>.</w:t>
      </w:r>
    </w:p>
    <w:p w14:paraId="738F666A" w14:textId="31D4C06C" w:rsidR="00DF5ED7" w:rsidRPr="00DD0F0B" w:rsidRDefault="00ED2D22" w:rsidP="00ED2D22">
      <w:pPr>
        <w:pStyle w:val="Amain"/>
      </w:pPr>
      <w:r>
        <w:tab/>
      </w:r>
      <w:r w:rsidRPr="00DD0F0B">
        <w:t>(3)</w:t>
      </w:r>
      <w:r w:rsidRPr="00DD0F0B">
        <w:tab/>
      </w:r>
      <w:r w:rsidR="00FF74B8" w:rsidRPr="00DD0F0B">
        <w:t>A biosec</w:t>
      </w:r>
      <w:r w:rsidR="00894815" w:rsidRPr="00DD0F0B">
        <w:t xml:space="preserve">urity </w:t>
      </w:r>
      <w:r w:rsidR="00DF5ED7" w:rsidRPr="00DD0F0B">
        <w:t xml:space="preserve">direction may be subject to </w:t>
      </w:r>
      <w:r w:rsidR="004D0EB8" w:rsidRPr="00DD0F0B">
        <w:t>any</w:t>
      </w:r>
      <w:r w:rsidR="00DF5ED7" w:rsidRPr="00DD0F0B">
        <w:t xml:space="preserve"> condition the </w:t>
      </w:r>
      <w:r w:rsidR="0067102B" w:rsidRPr="00DD0F0B">
        <w:t>authorised person</w:t>
      </w:r>
      <w:r w:rsidR="00DF5ED7" w:rsidRPr="00DD0F0B">
        <w:t xml:space="preserve"> considers reasonable in the circumstances.</w:t>
      </w:r>
    </w:p>
    <w:p w14:paraId="38A25CE9" w14:textId="5829E286" w:rsidR="00380A95" w:rsidRPr="00DD0F0B" w:rsidRDefault="00ED2D22" w:rsidP="00ED2D22">
      <w:pPr>
        <w:pStyle w:val="AH5Sec"/>
        <w:outlineLvl w:val="9"/>
      </w:pPr>
      <w:bookmarkStart w:id="176" w:name="_Toc213333632"/>
      <w:r w:rsidRPr="00EB037E">
        <w:rPr>
          <w:rStyle w:val="CharSectNo"/>
        </w:rPr>
        <w:lastRenderedPageBreak/>
        <w:t>147</w:t>
      </w:r>
      <w:r w:rsidRPr="00DD0F0B">
        <w:tab/>
      </w:r>
      <w:r w:rsidR="00C90628" w:rsidRPr="00DD0F0B">
        <w:t xml:space="preserve">Biosecurity </w:t>
      </w:r>
      <w:r w:rsidR="00380A95" w:rsidRPr="00DD0F0B">
        <w:t>directions—giving directions</w:t>
      </w:r>
      <w:bookmarkEnd w:id="176"/>
    </w:p>
    <w:p w14:paraId="0ACCE42C" w14:textId="49E6B345" w:rsidR="00380A95" w:rsidRPr="00DD0F0B" w:rsidRDefault="00ED2D22" w:rsidP="00ED2D22">
      <w:pPr>
        <w:pStyle w:val="Amain"/>
      </w:pPr>
      <w:r>
        <w:tab/>
      </w:r>
      <w:r w:rsidRPr="00DD0F0B">
        <w:t>(1)</w:t>
      </w:r>
      <w:r w:rsidRPr="00DD0F0B">
        <w:tab/>
      </w:r>
      <w:r w:rsidR="00380A95" w:rsidRPr="00DD0F0B">
        <w:t xml:space="preserve">An authorised person may give </w:t>
      </w:r>
      <w:r w:rsidR="00FF74B8" w:rsidRPr="00DD0F0B">
        <w:t>a biosec</w:t>
      </w:r>
      <w:r w:rsidR="00894815" w:rsidRPr="00DD0F0B">
        <w:t xml:space="preserve">urity </w:t>
      </w:r>
      <w:r w:rsidR="00380A95" w:rsidRPr="00DD0F0B">
        <w:t xml:space="preserve">direction </w:t>
      </w:r>
      <w:r w:rsidR="000114B9" w:rsidRPr="00DD0F0B">
        <w:t xml:space="preserve">to a person </w:t>
      </w:r>
      <w:r w:rsidR="00380A95" w:rsidRPr="00DD0F0B">
        <w:t>by—</w:t>
      </w:r>
    </w:p>
    <w:p w14:paraId="2266A38F" w14:textId="10BBD372" w:rsidR="007B163A" w:rsidRPr="00DD0F0B" w:rsidRDefault="00ED2D22" w:rsidP="00ED2D22">
      <w:pPr>
        <w:pStyle w:val="Apara"/>
      </w:pPr>
      <w:r>
        <w:tab/>
      </w:r>
      <w:r w:rsidRPr="00DD0F0B">
        <w:t>(a)</w:t>
      </w:r>
      <w:r w:rsidRPr="00DD0F0B">
        <w:tab/>
      </w:r>
      <w:r w:rsidR="00353251" w:rsidRPr="00DD0F0B">
        <w:t xml:space="preserve">giving the direction </w:t>
      </w:r>
      <w:r w:rsidR="007B163A" w:rsidRPr="00DD0F0B">
        <w:t>in writing; or</w:t>
      </w:r>
    </w:p>
    <w:p w14:paraId="1F7A97B8" w14:textId="10AB64F4" w:rsidR="006877FC" w:rsidRPr="00DD0F0B" w:rsidRDefault="00ED2D22" w:rsidP="00ED2D22">
      <w:pPr>
        <w:pStyle w:val="Apara"/>
      </w:pPr>
      <w:r>
        <w:tab/>
      </w:r>
      <w:r w:rsidRPr="00DD0F0B">
        <w:t>(b)</w:t>
      </w:r>
      <w:r w:rsidRPr="00DD0F0B">
        <w:tab/>
      </w:r>
      <w:r w:rsidR="00353251" w:rsidRPr="00DD0F0B">
        <w:t xml:space="preserve">giving the direction </w:t>
      </w:r>
      <w:r w:rsidR="006877FC" w:rsidRPr="00DD0F0B">
        <w:t>orally; or</w:t>
      </w:r>
    </w:p>
    <w:p w14:paraId="0C14F3AE" w14:textId="1A4CA262" w:rsidR="004A2D56" w:rsidRPr="00DD0F0B" w:rsidRDefault="00ED2D22" w:rsidP="00ED2D22">
      <w:pPr>
        <w:pStyle w:val="Apara"/>
      </w:pPr>
      <w:r>
        <w:tab/>
      </w:r>
      <w:r w:rsidRPr="00DD0F0B">
        <w:t>(c)</w:t>
      </w:r>
      <w:r w:rsidRPr="00DD0F0B">
        <w:tab/>
      </w:r>
      <w:r w:rsidR="00476E38" w:rsidRPr="00DD0F0B">
        <w:t xml:space="preserve">if the direction is to </w:t>
      </w:r>
      <w:r w:rsidR="00AA6BCD" w:rsidRPr="00DD0F0B">
        <w:t xml:space="preserve">a person </w:t>
      </w:r>
      <w:r w:rsidR="00476E38" w:rsidRPr="00DD0F0B">
        <w:t>at particular premises—</w:t>
      </w:r>
    </w:p>
    <w:p w14:paraId="189DE209" w14:textId="78F38F95" w:rsidR="004A2D56" w:rsidRPr="00DD0F0B" w:rsidRDefault="00ED2D22" w:rsidP="00ED2D22">
      <w:pPr>
        <w:pStyle w:val="Asubpara"/>
      </w:pPr>
      <w:r>
        <w:tab/>
      </w:r>
      <w:r w:rsidRPr="00DD0F0B">
        <w:t>(i)</w:t>
      </w:r>
      <w:r w:rsidRPr="00DD0F0B">
        <w:tab/>
      </w:r>
      <w:r w:rsidR="004A2D56" w:rsidRPr="00DD0F0B">
        <w:t>giving the direction to the owner, occupier or person apparently in charge of the premises; and</w:t>
      </w:r>
    </w:p>
    <w:p w14:paraId="27C054D6" w14:textId="32D84529" w:rsidR="00476E38" w:rsidRPr="00DD0F0B" w:rsidRDefault="00ED2D22" w:rsidP="00ED2D22">
      <w:pPr>
        <w:pStyle w:val="Asubpara"/>
      </w:pPr>
      <w:r>
        <w:tab/>
      </w:r>
      <w:r w:rsidRPr="00DD0F0B">
        <w:t>(ii)</w:t>
      </w:r>
      <w:r w:rsidRPr="00DD0F0B">
        <w:tab/>
      </w:r>
      <w:r w:rsidR="00353251" w:rsidRPr="00DD0F0B">
        <w:t>displaying the direction in a prominent place at or adjacent to the premises</w:t>
      </w:r>
      <w:r w:rsidR="00782180" w:rsidRPr="00DD0F0B">
        <w:t>; or</w:t>
      </w:r>
    </w:p>
    <w:p w14:paraId="46D57471" w14:textId="08FE56DB" w:rsidR="00380A95" w:rsidRPr="00DD0F0B" w:rsidRDefault="00ED2D22" w:rsidP="00ED2D22">
      <w:pPr>
        <w:pStyle w:val="Apara"/>
      </w:pPr>
      <w:r>
        <w:tab/>
      </w:r>
      <w:r w:rsidRPr="00DD0F0B">
        <w:t>(d)</w:t>
      </w:r>
      <w:r w:rsidRPr="00DD0F0B">
        <w:tab/>
      </w:r>
      <w:r w:rsidR="00353251" w:rsidRPr="00DD0F0B">
        <w:t>if it is</w:t>
      </w:r>
      <w:r w:rsidR="00027B2F" w:rsidRPr="00DD0F0B">
        <w:t xml:space="preserve"> </w:t>
      </w:r>
      <w:r w:rsidR="00C27534" w:rsidRPr="00DD0F0B">
        <w:t xml:space="preserve">an </w:t>
      </w:r>
      <w:r w:rsidR="007F1834" w:rsidRPr="00DD0F0B">
        <w:t>emergenc</w:t>
      </w:r>
      <w:r w:rsidR="00C27534" w:rsidRPr="00DD0F0B">
        <w:t>y</w:t>
      </w:r>
      <w:r w:rsidR="00353251" w:rsidRPr="00DD0F0B">
        <w:t xml:space="preserve"> and the </w:t>
      </w:r>
      <w:r w:rsidR="00380A95" w:rsidRPr="00DD0F0B">
        <w:t>person is an occupier of premises—displaying a copy of the direction in a prominent place at</w:t>
      </w:r>
      <w:r w:rsidR="002B46E3" w:rsidRPr="00DD0F0B">
        <w:t>,</w:t>
      </w:r>
      <w:r w:rsidR="00380A95" w:rsidRPr="00DD0F0B">
        <w:t xml:space="preserve"> or adjacent to</w:t>
      </w:r>
      <w:r w:rsidR="002B46E3" w:rsidRPr="00DD0F0B">
        <w:t>,</w:t>
      </w:r>
      <w:r w:rsidR="00380A95" w:rsidRPr="00DD0F0B">
        <w:t xml:space="preserve"> the premises.</w:t>
      </w:r>
    </w:p>
    <w:p w14:paraId="6481F05E" w14:textId="32783536" w:rsidR="00F80B8B" w:rsidRPr="00DD0F0B" w:rsidRDefault="00ED2D22" w:rsidP="00ED2D22">
      <w:pPr>
        <w:pStyle w:val="Amain"/>
      </w:pPr>
      <w:r>
        <w:tab/>
      </w:r>
      <w:r w:rsidRPr="00DD0F0B">
        <w:t>(2)</w:t>
      </w:r>
      <w:r w:rsidRPr="00DD0F0B">
        <w:tab/>
      </w:r>
      <w:r w:rsidR="00380A95" w:rsidRPr="00DD0F0B">
        <w:t xml:space="preserve">If </w:t>
      </w:r>
      <w:r w:rsidR="00FF74B8" w:rsidRPr="00DD0F0B">
        <w:t>a biosec</w:t>
      </w:r>
      <w:r w:rsidR="00894815" w:rsidRPr="00DD0F0B">
        <w:t xml:space="preserve">urity </w:t>
      </w:r>
      <w:r w:rsidR="00380A95" w:rsidRPr="00DD0F0B">
        <w:t>direction is given</w:t>
      </w:r>
      <w:r w:rsidR="00F80B8B" w:rsidRPr="00DD0F0B">
        <w:t>—</w:t>
      </w:r>
    </w:p>
    <w:p w14:paraId="19D3108E" w14:textId="2056CD74" w:rsidR="00F80B8B" w:rsidRPr="00DD0F0B" w:rsidRDefault="00ED2D22" w:rsidP="00ED2D22">
      <w:pPr>
        <w:pStyle w:val="Apara"/>
        <w:rPr>
          <w:rFonts w:cs="TimesNewRomanPSMT"/>
          <w:color w:val="000000"/>
        </w:rPr>
      </w:pPr>
      <w:r>
        <w:rPr>
          <w:rFonts w:cs="TimesNewRomanPSMT"/>
          <w:color w:val="000000"/>
        </w:rPr>
        <w:tab/>
      </w:r>
      <w:r w:rsidRPr="00DD0F0B">
        <w:rPr>
          <w:rFonts w:cs="TimesNewRomanPSMT"/>
          <w:color w:val="000000"/>
        </w:rPr>
        <w:t>(a)</w:t>
      </w:r>
      <w:r w:rsidRPr="00DD0F0B">
        <w:rPr>
          <w:rFonts w:cs="TimesNewRomanPSMT"/>
          <w:color w:val="000000"/>
        </w:rPr>
        <w:tab/>
      </w:r>
      <w:r w:rsidR="00F80B8B" w:rsidRPr="00DD0F0B">
        <w:t>orally—</w:t>
      </w:r>
      <w:r w:rsidR="00380A95" w:rsidRPr="00DD0F0B">
        <w:t xml:space="preserve">an authorised person must, within 7 days, give a written </w:t>
      </w:r>
      <w:r w:rsidR="006877FC" w:rsidRPr="00DD0F0B">
        <w:t>confirmation</w:t>
      </w:r>
      <w:r w:rsidR="00380A95" w:rsidRPr="00DD0F0B">
        <w:t xml:space="preserve"> of the direction to the person (unless the direction has already been complied with)</w:t>
      </w:r>
      <w:r w:rsidR="00F80B8B" w:rsidRPr="00DD0F0B">
        <w:t>; or</w:t>
      </w:r>
    </w:p>
    <w:p w14:paraId="74BBEB3C" w14:textId="3D148FF7" w:rsidR="006877FC" w:rsidRPr="00DD0F0B" w:rsidRDefault="00ED2D22" w:rsidP="00ED2D22">
      <w:pPr>
        <w:pStyle w:val="Apara"/>
        <w:rPr>
          <w:rFonts w:cs="TimesNewRomanPSMT"/>
          <w:color w:val="000000"/>
        </w:rPr>
      </w:pPr>
      <w:r>
        <w:rPr>
          <w:rFonts w:cs="TimesNewRomanPSMT"/>
          <w:color w:val="000000"/>
        </w:rPr>
        <w:tab/>
      </w:r>
      <w:r w:rsidRPr="00DD0F0B">
        <w:rPr>
          <w:rFonts w:cs="TimesNewRomanPSMT"/>
          <w:color w:val="000000"/>
        </w:rPr>
        <w:t>(b)</w:t>
      </w:r>
      <w:r w:rsidRPr="00DD0F0B">
        <w:rPr>
          <w:rFonts w:cs="TimesNewRomanPSMT"/>
          <w:color w:val="000000"/>
        </w:rPr>
        <w:tab/>
      </w:r>
      <w:r w:rsidR="00F80B8B" w:rsidRPr="00DD0F0B">
        <w:t xml:space="preserve">in an </w:t>
      </w:r>
      <w:r w:rsidR="007F1834" w:rsidRPr="00DD0F0B">
        <w:t>emergenc</w:t>
      </w:r>
      <w:r w:rsidR="00F80B8B" w:rsidRPr="00DD0F0B">
        <w:t>y</w:t>
      </w:r>
      <w:r w:rsidR="006877FC" w:rsidRPr="00DD0F0B">
        <w:t>—</w:t>
      </w:r>
    </w:p>
    <w:p w14:paraId="0E9E767E" w14:textId="2DE1FD74" w:rsidR="00F80B8B" w:rsidRPr="00DD0F0B" w:rsidRDefault="00ED2D22" w:rsidP="00ED2D22">
      <w:pPr>
        <w:pStyle w:val="Asubpara"/>
      </w:pPr>
      <w:r>
        <w:tab/>
      </w:r>
      <w:r w:rsidRPr="00DD0F0B">
        <w:t>(i)</w:t>
      </w:r>
      <w:r w:rsidRPr="00DD0F0B">
        <w:tab/>
      </w:r>
      <w:r w:rsidR="006877FC" w:rsidRPr="00DD0F0B">
        <w:t xml:space="preserve">the direction must include a warning that the direction is being given in an </w:t>
      </w:r>
      <w:r w:rsidR="007F1834" w:rsidRPr="00DD0F0B">
        <w:t>emergenc</w:t>
      </w:r>
      <w:r w:rsidR="006877FC" w:rsidRPr="00DD0F0B">
        <w:t>y; and</w:t>
      </w:r>
    </w:p>
    <w:p w14:paraId="2DCE5117" w14:textId="51C51086" w:rsidR="006877FC" w:rsidRPr="00DD0F0B" w:rsidRDefault="00ED2D22" w:rsidP="00ED2D22">
      <w:pPr>
        <w:pStyle w:val="Asubpara"/>
      </w:pPr>
      <w:r>
        <w:tab/>
      </w:r>
      <w:r w:rsidRPr="00DD0F0B">
        <w:t>(ii)</w:t>
      </w:r>
      <w:r w:rsidRPr="00DD0F0B">
        <w:tab/>
      </w:r>
      <w:r w:rsidR="006877FC" w:rsidRPr="00DD0F0B">
        <w:t xml:space="preserve">an authorised person must, within 7 days, give a </w:t>
      </w:r>
      <w:r w:rsidR="00A76B4D" w:rsidRPr="00DD0F0B">
        <w:t xml:space="preserve">written </w:t>
      </w:r>
      <w:r w:rsidR="006877FC" w:rsidRPr="00DD0F0B">
        <w:t>copy of the direction to the person (unless the direction has already been complied with).</w:t>
      </w:r>
    </w:p>
    <w:p w14:paraId="725B6C1E" w14:textId="489E159C" w:rsidR="006877FC" w:rsidRPr="00DD0F0B" w:rsidRDefault="00ED2D22" w:rsidP="00ED2D22">
      <w:pPr>
        <w:pStyle w:val="Amain"/>
      </w:pPr>
      <w:r>
        <w:tab/>
      </w:r>
      <w:r w:rsidRPr="00DD0F0B">
        <w:t>(3)</w:t>
      </w:r>
      <w:r w:rsidRPr="00DD0F0B">
        <w:tab/>
      </w:r>
      <w:r w:rsidR="00380A95" w:rsidRPr="00DD0F0B">
        <w:t>A failure to comply with sub</w:t>
      </w:r>
      <w:r w:rsidR="00DC11CB" w:rsidRPr="00DD0F0B">
        <w:t>section</w:t>
      </w:r>
      <w:r w:rsidR="00380A95" w:rsidRPr="00DD0F0B">
        <w:t> (2) (</w:t>
      </w:r>
      <w:r w:rsidR="00A76B4D" w:rsidRPr="00DD0F0B">
        <w:t>b</w:t>
      </w:r>
      <w:r w:rsidR="00380A95" w:rsidRPr="00DD0F0B">
        <w:t>)</w:t>
      </w:r>
      <w:r w:rsidR="00A76B4D" w:rsidRPr="00DD0F0B">
        <w:t> (i)</w:t>
      </w:r>
      <w:r w:rsidR="00380A95" w:rsidRPr="00DD0F0B">
        <w:t xml:space="preserve"> does not affect the validity of a biosecurity direction.</w:t>
      </w:r>
    </w:p>
    <w:p w14:paraId="2F1D1F89" w14:textId="22A3472D" w:rsidR="00545E16" w:rsidRPr="00DD0F0B" w:rsidRDefault="00ED2D22" w:rsidP="00ED2D22">
      <w:pPr>
        <w:pStyle w:val="AH5Sec"/>
      </w:pPr>
      <w:bookmarkStart w:id="177" w:name="_Toc213333633"/>
      <w:r w:rsidRPr="00EB037E">
        <w:rPr>
          <w:rStyle w:val="CharSectNo"/>
        </w:rPr>
        <w:lastRenderedPageBreak/>
        <w:t>148</w:t>
      </w:r>
      <w:r w:rsidRPr="00DD0F0B">
        <w:tab/>
      </w:r>
      <w:r w:rsidR="00C90628" w:rsidRPr="00DD0F0B">
        <w:t xml:space="preserve">Biosecurity </w:t>
      </w:r>
      <w:r w:rsidR="00A77C90" w:rsidRPr="00DD0F0B">
        <w:t>directions—</w:t>
      </w:r>
      <w:r w:rsidR="00DD1F8C" w:rsidRPr="00DD0F0B">
        <w:t xml:space="preserve">scope of </w:t>
      </w:r>
      <w:r w:rsidR="00040E9F" w:rsidRPr="00DD0F0B">
        <w:t>directions</w:t>
      </w:r>
      <w:bookmarkEnd w:id="177"/>
    </w:p>
    <w:p w14:paraId="2A21352E" w14:textId="5FD79F9B" w:rsidR="00DF5ED7" w:rsidRPr="00DD0F0B" w:rsidRDefault="00D90E55" w:rsidP="00660E94">
      <w:pPr>
        <w:pStyle w:val="Amainreturn"/>
      </w:pPr>
      <w:r w:rsidRPr="00DD0F0B">
        <w:t>A</w:t>
      </w:r>
      <w:r w:rsidR="00FF74B8" w:rsidRPr="00DD0F0B">
        <w:t xml:space="preserve"> biosec</w:t>
      </w:r>
      <w:r w:rsidR="00894815" w:rsidRPr="00DD0F0B">
        <w:t xml:space="preserve">urity </w:t>
      </w:r>
      <w:r w:rsidR="00DF5ED7" w:rsidRPr="00DD0F0B">
        <w:t>direction may prohibit, regulate</w:t>
      </w:r>
      <w:r w:rsidR="00916075" w:rsidRPr="00DD0F0B">
        <w:t>,</w:t>
      </w:r>
      <w:r w:rsidR="00DF5ED7" w:rsidRPr="00DD0F0B">
        <w:t xml:space="preserve"> control or require any of the following:</w:t>
      </w:r>
    </w:p>
    <w:p w14:paraId="0742B887" w14:textId="58E3D2BE" w:rsidR="00DE143C" w:rsidRPr="00DD0F0B" w:rsidRDefault="00ED2D22" w:rsidP="00ED2D22">
      <w:pPr>
        <w:pStyle w:val="Apara"/>
      </w:pPr>
      <w:r>
        <w:tab/>
      </w:r>
      <w:r w:rsidRPr="00DD0F0B">
        <w:t>(a)</w:t>
      </w:r>
      <w:r w:rsidRPr="00DD0F0B">
        <w:tab/>
      </w:r>
      <w:r w:rsidR="00DE143C" w:rsidRPr="00DD0F0B">
        <w:t>activities that involve biosecurity matter, a carrier or a potential carrier;</w:t>
      </w:r>
    </w:p>
    <w:p w14:paraId="25ADC759" w14:textId="37189EF6" w:rsidR="00DE143C" w:rsidRPr="00DD0F0B" w:rsidRDefault="00ED2D22" w:rsidP="00ED2D22">
      <w:pPr>
        <w:pStyle w:val="Apara"/>
      </w:pPr>
      <w:r>
        <w:tab/>
      </w:r>
      <w:r w:rsidRPr="00DD0F0B">
        <w:t>(b)</w:t>
      </w:r>
      <w:r w:rsidRPr="00DD0F0B">
        <w:tab/>
      </w:r>
      <w:r w:rsidR="00DE143C" w:rsidRPr="00DD0F0B">
        <w:t>the use of premises for an activity that involves biosecurity matter, a carrier or a potential carrier;</w:t>
      </w:r>
    </w:p>
    <w:p w14:paraId="2F29F9A3" w14:textId="46971856" w:rsidR="00AA44A9" w:rsidRPr="00DD0F0B" w:rsidRDefault="00ED2D22" w:rsidP="00ED2D22">
      <w:pPr>
        <w:pStyle w:val="Apara"/>
      </w:pPr>
      <w:r>
        <w:tab/>
      </w:r>
      <w:r w:rsidRPr="00DD0F0B">
        <w:t>(c)</w:t>
      </w:r>
      <w:r w:rsidRPr="00DD0F0B">
        <w:tab/>
      </w:r>
      <w:r w:rsidR="00E3396D" w:rsidRPr="00DD0F0B">
        <w:t>the movement of any biosecurity matter or other thing;</w:t>
      </w:r>
    </w:p>
    <w:p w14:paraId="5E5EFA02" w14:textId="2D8D7455" w:rsidR="00514320" w:rsidRPr="00DD0F0B" w:rsidRDefault="00ED2D22" w:rsidP="00ED2D22">
      <w:pPr>
        <w:pStyle w:val="Apara"/>
      </w:pPr>
      <w:r>
        <w:tab/>
      </w:r>
      <w:r w:rsidRPr="00DD0F0B">
        <w:t>(d)</w:t>
      </w:r>
      <w:r w:rsidRPr="00DD0F0B">
        <w:tab/>
      </w:r>
      <w:r w:rsidR="00DF5ED7" w:rsidRPr="00DD0F0B">
        <w:t>the isolation, confinement or detention of any biosecurity matter or other thing;</w:t>
      </w:r>
    </w:p>
    <w:p w14:paraId="2CFD48D7" w14:textId="26B4B999" w:rsidR="002D3E5C" w:rsidRPr="00DD0F0B" w:rsidRDefault="00ED2D22" w:rsidP="00ED2D22">
      <w:pPr>
        <w:pStyle w:val="Apara"/>
      </w:pPr>
      <w:r>
        <w:tab/>
      </w:r>
      <w:r w:rsidRPr="00DD0F0B">
        <w:t>(e)</w:t>
      </w:r>
      <w:r w:rsidRPr="00DD0F0B">
        <w:tab/>
      </w:r>
      <w:r w:rsidR="00E3396D" w:rsidRPr="00DD0F0B">
        <w:t xml:space="preserve">treatment measures </w:t>
      </w:r>
      <w:r w:rsidR="002D3E5C" w:rsidRPr="00DD0F0B">
        <w:t xml:space="preserve">to be carried out </w:t>
      </w:r>
      <w:r w:rsidR="00E3396D" w:rsidRPr="00DD0F0B">
        <w:t>in relation to any biosecurity matter</w:t>
      </w:r>
      <w:r w:rsidR="00B555B4" w:rsidRPr="00DD0F0B">
        <w:t>,</w:t>
      </w:r>
      <w:r w:rsidR="00E3396D" w:rsidRPr="00DD0F0B">
        <w:t xml:space="preserve"> premises or other thing;</w:t>
      </w:r>
    </w:p>
    <w:p w14:paraId="38834590" w14:textId="7E40D874" w:rsidR="00223231" w:rsidRPr="00DD0F0B" w:rsidRDefault="00ED2D22" w:rsidP="00ED2D22">
      <w:pPr>
        <w:pStyle w:val="Apara"/>
      </w:pPr>
      <w:r>
        <w:tab/>
      </w:r>
      <w:r w:rsidRPr="00DD0F0B">
        <w:t>(f)</w:t>
      </w:r>
      <w:r w:rsidRPr="00DD0F0B">
        <w:tab/>
      </w:r>
      <w:r w:rsidR="00DF5ED7" w:rsidRPr="00DD0F0B">
        <w:t>the erection or repair of</w:t>
      </w:r>
      <w:r w:rsidR="008F6945" w:rsidRPr="00DD0F0B">
        <w:t xml:space="preserve"> a</w:t>
      </w:r>
      <w:r w:rsidR="00223231" w:rsidRPr="00DD0F0B">
        <w:t>n</w:t>
      </w:r>
      <w:r w:rsidR="008F6945" w:rsidRPr="00DD0F0B">
        <w:t>y</w:t>
      </w:r>
      <w:r w:rsidR="00DF5ED7" w:rsidRPr="00DD0F0B">
        <w:t xml:space="preserve"> fencing, gate or other method of enclosure, or </w:t>
      </w:r>
      <w:r w:rsidR="008F6945" w:rsidRPr="00DD0F0B">
        <w:t xml:space="preserve">the taking of any </w:t>
      </w:r>
      <w:r w:rsidR="00DF5ED7" w:rsidRPr="00DD0F0B">
        <w:t>other stated security or containment measure in relation to any premises, biosecurity matter or other thing;</w:t>
      </w:r>
    </w:p>
    <w:p w14:paraId="5B2D2E7E" w14:textId="18BCCAFC" w:rsidR="00223231" w:rsidRPr="00DD0F0B" w:rsidRDefault="00ED2D22" w:rsidP="00ED2D22">
      <w:pPr>
        <w:pStyle w:val="Apara"/>
      </w:pPr>
      <w:r>
        <w:tab/>
      </w:r>
      <w:r w:rsidRPr="00DD0F0B">
        <w:t>(g)</w:t>
      </w:r>
      <w:r w:rsidRPr="00DD0F0B">
        <w:tab/>
      </w:r>
      <w:r w:rsidR="00DF5ED7" w:rsidRPr="00DD0F0B">
        <w:t>the erection of signs;</w:t>
      </w:r>
    </w:p>
    <w:p w14:paraId="6727484C" w14:textId="1DC3EE4E" w:rsidR="00DF5ED7" w:rsidRPr="00DD0F0B" w:rsidRDefault="00ED2D22" w:rsidP="00ED2D22">
      <w:pPr>
        <w:pStyle w:val="Apara"/>
      </w:pPr>
      <w:r>
        <w:tab/>
      </w:r>
      <w:r w:rsidRPr="00DD0F0B">
        <w:t>(h)</w:t>
      </w:r>
      <w:r w:rsidRPr="00DD0F0B">
        <w:tab/>
      </w:r>
      <w:r w:rsidR="00DF5ED7" w:rsidRPr="00DD0F0B">
        <w:t>the provision of samples of any biosecurity matter or other thing;</w:t>
      </w:r>
    </w:p>
    <w:p w14:paraId="690D739C" w14:textId="0099E821" w:rsidR="00DF5ED7" w:rsidRPr="00DD0F0B" w:rsidRDefault="00ED2D22" w:rsidP="00ED2D22">
      <w:pPr>
        <w:pStyle w:val="Apara"/>
      </w:pPr>
      <w:r>
        <w:tab/>
      </w:r>
      <w:r w:rsidRPr="00DD0F0B">
        <w:t>(i)</w:t>
      </w:r>
      <w:r w:rsidRPr="00DD0F0B">
        <w:tab/>
      </w:r>
      <w:r w:rsidR="00DF5ED7" w:rsidRPr="00DD0F0B">
        <w:t>the testing of any biosecurity matter or other thing;</w:t>
      </w:r>
    </w:p>
    <w:p w14:paraId="44190602" w14:textId="2B6AD989" w:rsidR="00DF5ED7" w:rsidRPr="00DD0F0B" w:rsidRDefault="00ED2D22" w:rsidP="00ED2D22">
      <w:pPr>
        <w:pStyle w:val="Apara"/>
      </w:pPr>
      <w:r>
        <w:tab/>
      </w:r>
      <w:r w:rsidRPr="00DD0F0B">
        <w:t>(j)</w:t>
      </w:r>
      <w:r w:rsidRPr="00DD0F0B">
        <w:tab/>
      </w:r>
      <w:r w:rsidR="00DF5ED7" w:rsidRPr="00DD0F0B">
        <w:t>the obtaining of a biosecurity certificate in relation to any biosecurity matter or other thing;</w:t>
      </w:r>
    </w:p>
    <w:p w14:paraId="1488833C" w14:textId="3D28224E" w:rsidR="00954A33" w:rsidRPr="00DD0F0B" w:rsidRDefault="00ED2D22" w:rsidP="00ED2D22">
      <w:pPr>
        <w:pStyle w:val="Apara"/>
      </w:pPr>
      <w:r>
        <w:tab/>
      </w:r>
      <w:r w:rsidRPr="00DD0F0B">
        <w:t>(k)</w:t>
      </w:r>
      <w:r w:rsidRPr="00DD0F0B">
        <w:tab/>
      </w:r>
      <w:r w:rsidR="00954A33" w:rsidRPr="00DD0F0B">
        <w:t>the marking, branding, tagging or attaching of a device</w:t>
      </w:r>
      <w:r w:rsidR="006B074B" w:rsidRPr="00DD0F0B">
        <w:t xml:space="preserve"> or other identifier</w:t>
      </w:r>
      <w:r w:rsidR="00954A33" w:rsidRPr="00DD0F0B">
        <w:t xml:space="preserve"> to any biosecurity matter or carrier</w:t>
      </w:r>
      <w:r w:rsidR="002B7F18" w:rsidRPr="00DD0F0B">
        <w:t xml:space="preserve"> </w:t>
      </w:r>
      <w:r w:rsidR="00954A33" w:rsidRPr="00DD0F0B">
        <w:t>to identify or trace the biosecurity matter or carrier;</w:t>
      </w:r>
    </w:p>
    <w:p w14:paraId="79E57DF1" w14:textId="47B8DEE4" w:rsidR="003B6DED" w:rsidRPr="00DD0F0B" w:rsidRDefault="00ED2D22" w:rsidP="00ED2D22">
      <w:pPr>
        <w:pStyle w:val="Apara"/>
      </w:pPr>
      <w:r>
        <w:tab/>
      </w:r>
      <w:r w:rsidRPr="00DD0F0B">
        <w:t>(l)</w:t>
      </w:r>
      <w:r w:rsidRPr="00DD0F0B">
        <w:tab/>
      </w:r>
      <w:r w:rsidR="003B6DED" w:rsidRPr="00DD0F0B">
        <w:t>the installation or use of a device at any premises to detect or monitor the presence of any biosecurity matter or other thing;</w:t>
      </w:r>
    </w:p>
    <w:p w14:paraId="741D73CB" w14:textId="1A4BBD2D" w:rsidR="003B6DED" w:rsidRPr="00DD0F0B" w:rsidRDefault="00ED2D22" w:rsidP="00ED2D22">
      <w:pPr>
        <w:pStyle w:val="Apara"/>
      </w:pPr>
      <w:r>
        <w:lastRenderedPageBreak/>
        <w:tab/>
      </w:r>
      <w:r w:rsidRPr="00DD0F0B">
        <w:t>(m)</w:t>
      </w:r>
      <w:r w:rsidRPr="00DD0F0B">
        <w:tab/>
      </w:r>
      <w:r w:rsidR="003B6DED" w:rsidRPr="00DD0F0B">
        <w:t xml:space="preserve">the installation or use of a device or bait at any premises to </w:t>
      </w:r>
      <w:r w:rsidR="003B6DED" w:rsidRPr="00DD0F0B">
        <w:rPr>
          <w:rFonts w:cs="TimesNewRomanPSMT"/>
        </w:rPr>
        <w:t xml:space="preserve">capture, kill or otherwise control </w:t>
      </w:r>
      <w:r w:rsidR="003B6DED" w:rsidRPr="00DD0F0B">
        <w:t>any biosecurity matter or other thing;</w:t>
      </w:r>
    </w:p>
    <w:p w14:paraId="4BD2452B" w14:textId="66A533D9" w:rsidR="00DF5ED7" w:rsidRPr="00DD0F0B" w:rsidRDefault="00ED2D22" w:rsidP="00ED2D22">
      <w:pPr>
        <w:pStyle w:val="Apara"/>
      </w:pPr>
      <w:r>
        <w:tab/>
      </w:r>
      <w:r w:rsidRPr="00DD0F0B">
        <w:t>(n)</w:t>
      </w:r>
      <w:r w:rsidRPr="00DD0F0B">
        <w:tab/>
      </w:r>
      <w:r w:rsidR="00DF5ED7" w:rsidRPr="00DD0F0B">
        <w:t xml:space="preserve">the destruction, disposal or eradication of </w:t>
      </w:r>
      <w:r w:rsidR="009B7683" w:rsidRPr="00DD0F0B">
        <w:t>any biosecurity matter or other thing (including the manner of destruction, disposal or eradication)</w:t>
      </w:r>
      <w:r w:rsidR="00DF5ED7" w:rsidRPr="00DD0F0B">
        <w:t>;</w:t>
      </w:r>
    </w:p>
    <w:p w14:paraId="737949E6" w14:textId="6AC2F721" w:rsidR="004E444C" w:rsidRPr="00DD0F0B" w:rsidRDefault="00ED2D22" w:rsidP="00ED2D22">
      <w:pPr>
        <w:pStyle w:val="Apara"/>
      </w:pPr>
      <w:r>
        <w:tab/>
      </w:r>
      <w:r w:rsidRPr="00DD0F0B">
        <w:t>(o)</w:t>
      </w:r>
      <w:r w:rsidRPr="00DD0F0B">
        <w:tab/>
      </w:r>
      <w:r w:rsidR="00DF5ED7" w:rsidRPr="00DD0F0B">
        <w:t>any other matter expressly</w:t>
      </w:r>
      <w:r w:rsidR="004E444C" w:rsidRPr="00DD0F0B">
        <w:t>—</w:t>
      </w:r>
    </w:p>
    <w:p w14:paraId="352799CC" w14:textId="1017C62A" w:rsidR="00AB5E29" w:rsidRPr="00DD0F0B" w:rsidRDefault="00ED2D22" w:rsidP="00ED2D22">
      <w:pPr>
        <w:pStyle w:val="Asubpara"/>
      </w:pPr>
      <w:r>
        <w:tab/>
      </w:r>
      <w:r w:rsidRPr="00DD0F0B">
        <w:t>(i)</w:t>
      </w:r>
      <w:r w:rsidRPr="00DD0F0B">
        <w:tab/>
      </w:r>
      <w:r w:rsidR="00EC05F9" w:rsidRPr="00DD0F0B">
        <w:t xml:space="preserve">authorised by </w:t>
      </w:r>
      <w:r w:rsidR="00DF5ED7" w:rsidRPr="00DD0F0B">
        <w:t>an emergency declaration</w:t>
      </w:r>
      <w:r w:rsidR="004E444C" w:rsidRPr="00DD0F0B">
        <w:t>; or</w:t>
      </w:r>
    </w:p>
    <w:p w14:paraId="04DFB85C" w14:textId="7B19F8CB" w:rsidR="004E444C" w:rsidRPr="00DD0F0B" w:rsidRDefault="00ED2D22" w:rsidP="00ED2D22">
      <w:pPr>
        <w:pStyle w:val="Asubpara"/>
      </w:pPr>
      <w:r>
        <w:tab/>
      </w:r>
      <w:r w:rsidRPr="00DD0F0B">
        <w:t>(ii)</w:t>
      </w:r>
      <w:r w:rsidRPr="00DD0F0B">
        <w:tab/>
      </w:r>
      <w:r w:rsidR="00EC05F9" w:rsidRPr="00DD0F0B">
        <w:t xml:space="preserve">authorised by </w:t>
      </w:r>
      <w:r w:rsidR="004E444C" w:rsidRPr="00DD0F0B">
        <w:t>a</w:t>
      </w:r>
      <w:r w:rsidR="00DF5ED7" w:rsidRPr="00DD0F0B">
        <w:t xml:space="preserve"> control declaration</w:t>
      </w:r>
      <w:r w:rsidR="004E444C" w:rsidRPr="00DD0F0B">
        <w:t>;</w:t>
      </w:r>
      <w:r w:rsidR="00DF5ED7" w:rsidRPr="00DD0F0B">
        <w:t xml:space="preserve"> or</w:t>
      </w:r>
    </w:p>
    <w:p w14:paraId="5CB46753" w14:textId="2E6A8526" w:rsidR="00DF5ED7" w:rsidRPr="00DD0F0B" w:rsidRDefault="00ED2D22" w:rsidP="00ED2D22">
      <w:pPr>
        <w:pStyle w:val="Asubpara"/>
      </w:pPr>
      <w:r>
        <w:tab/>
      </w:r>
      <w:r w:rsidRPr="00DD0F0B">
        <w:t>(iii)</w:t>
      </w:r>
      <w:r w:rsidRPr="00DD0F0B">
        <w:tab/>
      </w:r>
      <w:r w:rsidR="00B36043" w:rsidRPr="00DD0F0B">
        <w:t>prescribed by</w:t>
      </w:r>
      <w:r w:rsidR="00AB5E29" w:rsidRPr="00DD0F0B">
        <w:t xml:space="preserve"> </w:t>
      </w:r>
      <w:r w:rsidR="00DF5ED7" w:rsidRPr="00DD0F0B">
        <w:t>regulation.</w:t>
      </w:r>
    </w:p>
    <w:p w14:paraId="7B1E0EA7" w14:textId="3302CBAA" w:rsidR="00111739" w:rsidRPr="00DD0F0B" w:rsidRDefault="00ED2D22" w:rsidP="00ED2D22">
      <w:pPr>
        <w:pStyle w:val="AH5Sec"/>
      </w:pPr>
      <w:bookmarkStart w:id="178" w:name="_Toc213333634"/>
      <w:r w:rsidRPr="00EB037E">
        <w:rPr>
          <w:rStyle w:val="CharSectNo"/>
        </w:rPr>
        <w:t>149</w:t>
      </w:r>
      <w:r w:rsidRPr="00DD0F0B">
        <w:tab/>
      </w:r>
      <w:r w:rsidR="00C90628" w:rsidRPr="00DD0F0B">
        <w:t xml:space="preserve">Biosecurity </w:t>
      </w:r>
      <w:r w:rsidR="00111739" w:rsidRPr="00DD0F0B">
        <w:t>directions—restricting movement of people</w:t>
      </w:r>
      <w:bookmarkEnd w:id="178"/>
    </w:p>
    <w:p w14:paraId="7BD70438" w14:textId="73AFD5F7" w:rsidR="00D31830" w:rsidRPr="00DD0F0B" w:rsidRDefault="00ED2D22" w:rsidP="00ED2D22">
      <w:pPr>
        <w:pStyle w:val="Amain"/>
      </w:pPr>
      <w:r>
        <w:tab/>
      </w:r>
      <w:r w:rsidRPr="00DD0F0B">
        <w:t>(1)</w:t>
      </w:r>
      <w:r w:rsidRPr="00DD0F0B">
        <w:tab/>
      </w:r>
      <w:r w:rsidR="008B66C4" w:rsidRPr="00DD0F0B">
        <w:t>In an emergency, a</w:t>
      </w:r>
      <w:r w:rsidR="00FF74B8" w:rsidRPr="00DD0F0B">
        <w:t xml:space="preserve"> biosec</w:t>
      </w:r>
      <w:r w:rsidR="00894815" w:rsidRPr="00DD0F0B">
        <w:t xml:space="preserve">urity </w:t>
      </w:r>
      <w:r w:rsidR="00D31830" w:rsidRPr="00DD0F0B">
        <w:t xml:space="preserve">direction may do </w:t>
      </w:r>
      <w:r w:rsidR="00027B2F" w:rsidRPr="00DD0F0B">
        <w:t>1 or more</w:t>
      </w:r>
      <w:r w:rsidR="00D31830" w:rsidRPr="00DD0F0B">
        <w:t xml:space="preserve"> of the following:</w:t>
      </w:r>
    </w:p>
    <w:p w14:paraId="02C9DFF8" w14:textId="548F8B06" w:rsidR="00D31830" w:rsidRPr="00DD0F0B" w:rsidRDefault="00ED2D22" w:rsidP="00ED2D22">
      <w:pPr>
        <w:pStyle w:val="Apara"/>
      </w:pPr>
      <w:r>
        <w:tab/>
      </w:r>
      <w:r w:rsidRPr="00DD0F0B">
        <w:t>(a)</w:t>
      </w:r>
      <w:r w:rsidRPr="00DD0F0B">
        <w:tab/>
      </w:r>
      <w:r w:rsidR="00D31830" w:rsidRPr="00DD0F0B">
        <w:t>prohibit, regulate or control entry into, or exit from, any stated premises or stated area;</w:t>
      </w:r>
    </w:p>
    <w:p w14:paraId="15A1D7E1" w14:textId="21D53D73" w:rsidR="00D31830" w:rsidRPr="00DD0F0B" w:rsidRDefault="00ED2D22" w:rsidP="00ED2D22">
      <w:pPr>
        <w:pStyle w:val="Apara"/>
      </w:pPr>
      <w:r>
        <w:tab/>
      </w:r>
      <w:r w:rsidRPr="00DD0F0B">
        <w:t>(b)</w:t>
      </w:r>
      <w:r w:rsidRPr="00DD0F0B">
        <w:tab/>
      </w:r>
      <w:r w:rsidR="00D31830" w:rsidRPr="00DD0F0B">
        <w:t>prohibit, regulate or control the use of any road within, or going into or out of, any stated premises or stated area (including by closing roads).</w:t>
      </w:r>
    </w:p>
    <w:p w14:paraId="7CE3A1B6" w14:textId="3BB04BD5" w:rsidR="00D31830" w:rsidRPr="00DD0F0B" w:rsidRDefault="00ED2D22" w:rsidP="00ED2D22">
      <w:pPr>
        <w:pStyle w:val="Amain"/>
      </w:pPr>
      <w:r>
        <w:tab/>
      </w:r>
      <w:r w:rsidRPr="00DD0F0B">
        <w:t>(2)</w:t>
      </w:r>
      <w:r w:rsidRPr="00DD0F0B">
        <w:tab/>
      </w:r>
      <w:r w:rsidR="00FF74B8" w:rsidRPr="00DD0F0B">
        <w:t>A biosec</w:t>
      </w:r>
      <w:r w:rsidR="00894815" w:rsidRPr="00DD0F0B">
        <w:t xml:space="preserve">urity </w:t>
      </w:r>
      <w:r w:rsidR="00D31830" w:rsidRPr="00DD0F0B">
        <w:t xml:space="preserve">direction must not </w:t>
      </w:r>
      <w:r w:rsidR="00D31830" w:rsidRPr="00DD0F0B">
        <w:rPr>
          <w:szCs w:val="28"/>
        </w:rPr>
        <w:t xml:space="preserve">prohibit, regulate or control the movement of a person, </w:t>
      </w:r>
      <w:r w:rsidR="00D31830" w:rsidRPr="00DD0F0B">
        <w:t>except as expressly—</w:t>
      </w:r>
    </w:p>
    <w:p w14:paraId="43BFC531" w14:textId="0CA31735" w:rsidR="00D31830" w:rsidRPr="00DD0F0B" w:rsidRDefault="00ED2D22" w:rsidP="00ED2D22">
      <w:pPr>
        <w:pStyle w:val="Apara"/>
        <w:rPr>
          <w:szCs w:val="23"/>
        </w:rPr>
      </w:pPr>
      <w:r>
        <w:rPr>
          <w:szCs w:val="23"/>
        </w:rPr>
        <w:tab/>
      </w:r>
      <w:r w:rsidRPr="00DD0F0B">
        <w:rPr>
          <w:szCs w:val="23"/>
        </w:rPr>
        <w:t>(a)</w:t>
      </w:r>
      <w:r w:rsidRPr="00DD0F0B">
        <w:rPr>
          <w:szCs w:val="23"/>
        </w:rPr>
        <w:tab/>
      </w:r>
      <w:r w:rsidR="00D31830" w:rsidRPr="00DD0F0B">
        <w:t>provided in sub</w:t>
      </w:r>
      <w:r w:rsidR="00DC11CB" w:rsidRPr="00DD0F0B">
        <w:t>section</w:t>
      </w:r>
      <w:r w:rsidR="00D31830" w:rsidRPr="00DD0F0B">
        <w:t> (1); or</w:t>
      </w:r>
    </w:p>
    <w:p w14:paraId="2EFCCF3B" w14:textId="67BE0918" w:rsidR="00D31830" w:rsidRPr="00DD0F0B" w:rsidRDefault="00ED2D22" w:rsidP="00ED2D22">
      <w:pPr>
        <w:pStyle w:val="Apara"/>
        <w:rPr>
          <w:szCs w:val="23"/>
        </w:rPr>
      </w:pPr>
      <w:r>
        <w:rPr>
          <w:szCs w:val="23"/>
        </w:rPr>
        <w:tab/>
      </w:r>
      <w:r w:rsidRPr="00DD0F0B">
        <w:rPr>
          <w:szCs w:val="23"/>
        </w:rPr>
        <w:t>(b)</w:t>
      </w:r>
      <w:r w:rsidRPr="00DD0F0B">
        <w:rPr>
          <w:szCs w:val="23"/>
        </w:rPr>
        <w:tab/>
      </w:r>
      <w:r w:rsidR="00D31830" w:rsidRPr="00DD0F0B">
        <w:t xml:space="preserve">authorised by an </w:t>
      </w:r>
      <w:r w:rsidR="007F1834" w:rsidRPr="00DD0F0B">
        <w:t>emergenc</w:t>
      </w:r>
      <w:r w:rsidR="00D31830" w:rsidRPr="00DD0F0B">
        <w:t>y declaration.</w:t>
      </w:r>
    </w:p>
    <w:p w14:paraId="012AC53F" w14:textId="755A01D1" w:rsidR="00111739" w:rsidRPr="00DD0F0B" w:rsidRDefault="00ED2D22" w:rsidP="00ED2D22">
      <w:pPr>
        <w:pStyle w:val="Amain"/>
      </w:pPr>
      <w:r>
        <w:tab/>
      </w:r>
      <w:r w:rsidRPr="00DD0F0B">
        <w:t>(3)</w:t>
      </w:r>
      <w:r w:rsidRPr="00DD0F0B">
        <w:tab/>
      </w:r>
      <w:r w:rsidR="00111739" w:rsidRPr="00DD0F0B">
        <w:t>However, sub</w:t>
      </w:r>
      <w:r w:rsidR="00DC11CB" w:rsidRPr="00DD0F0B">
        <w:t>section</w:t>
      </w:r>
      <w:r w:rsidR="00111739" w:rsidRPr="00DD0F0B">
        <w:t> (</w:t>
      </w:r>
      <w:r w:rsidR="00872394" w:rsidRPr="00DD0F0B">
        <w:t>2</w:t>
      </w:r>
      <w:r w:rsidR="00111739" w:rsidRPr="00DD0F0B">
        <w:t xml:space="preserve">) does not </w:t>
      </w:r>
      <w:r w:rsidR="008F73CC" w:rsidRPr="00DD0F0B">
        <w:t>prevent</w:t>
      </w:r>
      <w:r w:rsidR="00111739" w:rsidRPr="00DD0F0B">
        <w:t xml:space="preserve"> </w:t>
      </w:r>
      <w:r w:rsidR="00FF74B8" w:rsidRPr="00DD0F0B">
        <w:t>a biosec</w:t>
      </w:r>
      <w:r w:rsidR="00894815" w:rsidRPr="00DD0F0B">
        <w:t xml:space="preserve">urity </w:t>
      </w:r>
      <w:r w:rsidR="00111739" w:rsidRPr="00DD0F0B">
        <w:t xml:space="preserve">direction being imposed in relation to any biosecurity matter, premises, area, activity or </w:t>
      </w:r>
      <w:r w:rsidR="009511F1" w:rsidRPr="00DD0F0B">
        <w:t xml:space="preserve">other </w:t>
      </w:r>
      <w:r w:rsidR="00111739" w:rsidRPr="00DD0F0B">
        <w:t>thing</w:t>
      </w:r>
      <w:r w:rsidR="009511F1" w:rsidRPr="00DD0F0B">
        <w:t>,</w:t>
      </w:r>
      <w:r w:rsidR="00111739" w:rsidRPr="00DD0F0B">
        <w:t xml:space="preserve"> that has an impact on the movement of a person but is not imposed for the purpose of restricting the movement of </w:t>
      </w:r>
      <w:r w:rsidR="00520492" w:rsidRPr="00DD0F0B">
        <w:t>the</w:t>
      </w:r>
      <w:r w:rsidR="00111739" w:rsidRPr="00DD0F0B">
        <w:t xml:space="preserve"> person.</w:t>
      </w:r>
    </w:p>
    <w:p w14:paraId="296AA74F" w14:textId="2F3F9F08" w:rsidR="00DF5ED7" w:rsidRPr="00DD0F0B" w:rsidRDefault="00ED2D22" w:rsidP="00ED2D22">
      <w:pPr>
        <w:pStyle w:val="AH5Sec"/>
        <w:outlineLvl w:val="9"/>
      </w:pPr>
      <w:bookmarkStart w:id="179" w:name="_Toc213333635"/>
      <w:r w:rsidRPr="00EB037E">
        <w:rPr>
          <w:rStyle w:val="CharSectNo"/>
        </w:rPr>
        <w:lastRenderedPageBreak/>
        <w:t>150</w:t>
      </w:r>
      <w:r w:rsidRPr="00DD0F0B">
        <w:tab/>
      </w:r>
      <w:r w:rsidR="00C90628" w:rsidRPr="00DD0F0B">
        <w:t xml:space="preserve">Biosecurity </w:t>
      </w:r>
      <w:r w:rsidR="00A77C90" w:rsidRPr="00DD0F0B">
        <w:t>directions—</w:t>
      </w:r>
      <w:r w:rsidR="00DF5ED7" w:rsidRPr="00DD0F0B">
        <w:t xml:space="preserve">treatment </w:t>
      </w:r>
      <w:r w:rsidR="0073361D" w:rsidRPr="00DD0F0B">
        <w:t>of people</w:t>
      </w:r>
      <w:bookmarkEnd w:id="179"/>
    </w:p>
    <w:p w14:paraId="4227FEE2" w14:textId="1904AE28" w:rsidR="00DF5ED7" w:rsidRPr="00DD0F0B" w:rsidRDefault="00ED2D22" w:rsidP="00ED2D22">
      <w:pPr>
        <w:pStyle w:val="Amain"/>
      </w:pPr>
      <w:r>
        <w:tab/>
      </w:r>
      <w:r w:rsidRPr="00DD0F0B">
        <w:t>(1)</w:t>
      </w:r>
      <w:r w:rsidRPr="00DD0F0B">
        <w:tab/>
      </w:r>
      <w:r w:rsidR="008B66C4" w:rsidRPr="00DD0F0B">
        <w:t>In an emergency, a</w:t>
      </w:r>
      <w:r w:rsidR="00FF74B8" w:rsidRPr="00DD0F0B">
        <w:t xml:space="preserve"> biosec</w:t>
      </w:r>
      <w:r w:rsidR="00894815" w:rsidRPr="00DD0F0B">
        <w:t xml:space="preserve">urity </w:t>
      </w:r>
      <w:r w:rsidR="00DF5ED7" w:rsidRPr="00DD0F0B">
        <w:t>direction</w:t>
      </w:r>
      <w:r w:rsidR="00E6595D" w:rsidRPr="00DD0F0B">
        <w:t xml:space="preserve"> </w:t>
      </w:r>
      <w:r w:rsidR="00DF5ED7" w:rsidRPr="00DD0F0B">
        <w:t>may direct a person to carry out</w:t>
      </w:r>
      <w:r w:rsidR="000D164D" w:rsidRPr="00DD0F0B">
        <w:t xml:space="preserve"> an external treatment measure,</w:t>
      </w:r>
      <w:r w:rsidR="00DF5ED7" w:rsidRPr="00DD0F0B">
        <w:t xml:space="preserve"> or permit an external treatment measure to be carried out</w:t>
      </w:r>
      <w:r w:rsidR="007209D3" w:rsidRPr="00DD0F0B">
        <w:t>,</w:t>
      </w:r>
      <w:r w:rsidR="00DF5ED7" w:rsidRPr="00DD0F0B">
        <w:t xml:space="preserve"> in relation to th</w:t>
      </w:r>
      <w:r w:rsidR="000D164D" w:rsidRPr="00DD0F0B">
        <w:t>e</w:t>
      </w:r>
      <w:r w:rsidR="00DF5ED7" w:rsidRPr="00DD0F0B">
        <w:t xml:space="preserve"> person</w:t>
      </w:r>
      <w:r w:rsidR="004F0206" w:rsidRPr="00DD0F0B">
        <w:t>.</w:t>
      </w:r>
    </w:p>
    <w:p w14:paraId="5CE2932A" w14:textId="6399F87D" w:rsidR="00386FAE" w:rsidRPr="00DD0F0B" w:rsidRDefault="00ED2D22" w:rsidP="00ED2D22">
      <w:pPr>
        <w:pStyle w:val="Amain"/>
        <w:rPr>
          <w:szCs w:val="23"/>
        </w:rPr>
      </w:pPr>
      <w:r>
        <w:rPr>
          <w:szCs w:val="23"/>
        </w:rPr>
        <w:tab/>
      </w:r>
      <w:r w:rsidRPr="00DD0F0B">
        <w:rPr>
          <w:szCs w:val="23"/>
        </w:rPr>
        <w:t>(2)</w:t>
      </w:r>
      <w:r w:rsidRPr="00DD0F0B">
        <w:rPr>
          <w:szCs w:val="23"/>
        </w:rPr>
        <w:tab/>
      </w:r>
      <w:r w:rsidR="00FF74B8" w:rsidRPr="00DD0F0B">
        <w:t>A biosec</w:t>
      </w:r>
      <w:r w:rsidR="00894815" w:rsidRPr="00DD0F0B">
        <w:t xml:space="preserve">urity </w:t>
      </w:r>
      <w:r w:rsidR="00881914" w:rsidRPr="00DD0F0B">
        <w:t>direction must not require</w:t>
      </w:r>
      <w:r w:rsidR="00386FAE" w:rsidRPr="00DD0F0B">
        <w:t>—</w:t>
      </w:r>
    </w:p>
    <w:p w14:paraId="4F6D6731" w14:textId="006FCA72" w:rsidR="00386FAE" w:rsidRPr="00DD0F0B" w:rsidRDefault="00ED2D22" w:rsidP="00ED2D22">
      <w:pPr>
        <w:pStyle w:val="Apara"/>
        <w:rPr>
          <w:szCs w:val="23"/>
        </w:rPr>
      </w:pPr>
      <w:r>
        <w:rPr>
          <w:szCs w:val="23"/>
        </w:rPr>
        <w:tab/>
      </w:r>
      <w:r w:rsidRPr="00DD0F0B">
        <w:rPr>
          <w:szCs w:val="23"/>
        </w:rPr>
        <w:t>(a)</w:t>
      </w:r>
      <w:r w:rsidRPr="00DD0F0B">
        <w:rPr>
          <w:szCs w:val="23"/>
        </w:rPr>
        <w:tab/>
      </w:r>
      <w:r w:rsidR="00881914" w:rsidRPr="00DD0F0B">
        <w:t xml:space="preserve">a treatment measure to be carried out </w:t>
      </w:r>
      <w:r w:rsidR="0073361D" w:rsidRPr="00DD0F0B">
        <w:t>in relation to</w:t>
      </w:r>
      <w:r w:rsidR="00881914" w:rsidRPr="00DD0F0B">
        <w:t xml:space="preserve"> a person except as</w:t>
      </w:r>
      <w:r w:rsidR="00386FAE" w:rsidRPr="00DD0F0B">
        <w:t xml:space="preserve"> expressly—</w:t>
      </w:r>
    </w:p>
    <w:p w14:paraId="38EFEFDD" w14:textId="4782D0F4" w:rsidR="00881914" w:rsidRPr="00DD0F0B" w:rsidRDefault="00ED2D22" w:rsidP="00ED2D22">
      <w:pPr>
        <w:pStyle w:val="Asubpara"/>
      </w:pPr>
      <w:r>
        <w:tab/>
      </w:r>
      <w:r w:rsidRPr="00DD0F0B">
        <w:t>(i)</w:t>
      </w:r>
      <w:r w:rsidRPr="00DD0F0B">
        <w:tab/>
      </w:r>
      <w:r w:rsidR="00386FAE" w:rsidRPr="00DD0F0B">
        <w:t xml:space="preserve">provided in </w:t>
      </w:r>
      <w:r w:rsidR="002B7006" w:rsidRPr="00DD0F0B">
        <w:t>sub</w:t>
      </w:r>
      <w:r w:rsidR="00DC11CB" w:rsidRPr="00DD0F0B">
        <w:t>section</w:t>
      </w:r>
      <w:r w:rsidR="002B7006" w:rsidRPr="00DD0F0B">
        <w:t> (1)</w:t>
      </w:r>
      <w:r w:rsidR="00386FAE" w:rsidRPr="00DD0F0B">
        <w:t>; or</w:t>
      </w:r>
    </w:p>
    <w:p w14:paraId="51432A8A" w14:textId="00970BCB" w:rsidR="00482E6A" w:rsidRPr="00DD0F0B" w:rsidRDefault="00ED2D22" w:rsidP="00ED2D22">
      <w:pPr>
        <w:pStyle w:val="Asubpara"/>
      </w:pPr>
      <w:r>
        <w:tab/>
      </w:r>
      <w:r w:rsidRPr="00DD0F0B">
        <w:t>(ii)</w:t>
      </w:r>
      <w:r w:rsidRPr="00DD0F0B">
        <w:tab/>
      </w:r>
      <w:r w:rsidR="00482E6A" w:rsidRPr="00DD0F0B">
        <w:t xml:space="preserve">authorised by an </w:t>
      </w:r>
      <w:r w:rsidR="007F1834" w:rsidRPr="00DD0F0B">
        <w:t>emergenc</w:t>
      </w:r>
      <w:r w:rsidR="00482E6A" w:rsidRPr="00DD0F0B">
        <w:t>y declaration; or</w:t>
      </w:r>
    </w:p>
    <w:p w14:paraId="336EF413" w14:textId="5BB61A08" w:rsidR="00881914" w:rsidRPr="00DD0F0B" w:rsidRDefault="00ED2D22" w:rsidP="00ED2D22">
      <w:pPr>
        <w:pStyle w:val="Apara"/>
      </w:pPr>
      <w:r>
        <w:tab/>
      </w:r>
      <w:r w:rsidRPr="00DD0F0B">
        <w:t>(b)</w:t>
      </w:r>
      <w:r w:rsidRPr="00DD0F0B">
        <w:tab/>
      </w:r>
      <w:r w:rsidR="00881914" w:rsidRPr="00DD0F0B">
        <w:t>a person to provide a sample of their blood, hair, saliva or any other body part or body fluid.</w:t>
      </w:r>
    </w:p>
    <w:p w14:paraId="19A5E2D9" w14:textId="284157FD" w:rsidR="00B92CE8" w:rsidRPr="00DD0F0B" w:rsidRDefault="00ED2D22" w:rsidP="00ED2D22">
      <w:pPr>
        <w:pStyle w:val="AH5Sec"/>
        <w:outlineLvl w:val="9"/>
      </w:pPr>
      <w:bookmarkStart w:id="180" w:name="_Toc213333636"/>
      <w:r w:rsidRPr="00EB037E">
        <w:rPr>
          <w:rStyle w:val="CharSectNo"/>
        </w:rPr>
        <w:t>151</w:t>
      </w:r>
      <w:r w:rsidRPr="00DD0F0B">
        <w:tab/>
      </w:r>
      <w:r w:rsidR="00C90628" w:rsidRPr="00DD0F0B">
        <w:t xml:space="preserve">Biosecurity </w:t>
      </w:r>
      <w:r w:rsidR="00B92CE8" w:rsidRPr="00DD0F0B">
        <w:t xml:space="preserve">directions—inspection </w:t>
      </w:r>
      <w:r w:rsidR="003E2D69" w:rsidRPr="00DD0F0B">
        <w:t>of people</w:t>
      </w:r>
      <w:bookmarkEnd w:id="180"/>
    </w:p>
    <w:p w14:paraId="71741293" w14:textId="24DEC9F3" w:rsidR="00052250" w:rsidRPr="00DD0F0B" w:rsidRDefault="00ED2D22" w:rsidP="00ED2D22">
      <w:pPr>
        <w:pStyle w:val="Amain"/>
      </w:pPr>
      <w:r>
        <w:tab/>
      </w:r>
      <w:r w:rsidRPr="00DD0F0B">
        <w:t>(1)</w:t>
      </w:r>
      <w:r w:rsidRPr="00DD0F0B">
        <w:tab/>
      </w:r>
      <w:r w:rsidR="00B50A60" w:rsidRPr="00DD0F0B">
        <w:t>I</w:t>
      </w:r>
      <w:r w:rsidR="005C194A" w:rsidRPr="00DD0F0B">
        <w:t xml:space="preserve">n an </w:t>
      </w:r>
      <w:r w:rsidR="007F1834" w:rsidRPr="00DD0F0B">
        <w:t>emergenc</w:t>
      </w:r>
      <w:r w:rsidR="005C194A" w:rsidRPr="00DD0F0B">
        <w:t xml:space="preserve">y, </w:t>
      </w:r>
      <w:r w:rsidR="00FF74B8" w:rsidRPr="00DD0F0B">
        <w:t>a biosec</w:t>
      </w:r>
      <w:r w:rsidR="00894815" w:rsidRPr="00DD0F0B">
        <w:t xml:space="preserve">urity </w:t>
      </w:r>
      <w:r w:rsidR="00B92CE8" w:rsidRPr="00DD0F0B">
        <w:t>direction may</w:t>
      </w:r>
      <w:r w:rsidR="00380A95" w:rsidRPr="00DD0F0B">
        <w:t xml:space="preserve"> </w:t>
      </w:r>
      <w:r w:rsidR="00B92CE8" w:rsidRPr="00DD0F0B">
        <w:t xml:space="preserve">direct a person to </w:t>
      </w:r>
      <w:r w:rsidR="003B7CCD" w:rsidRPr="00DD0F0B">
        <w:t xml:space="preserve">permit an authorised person to inspect </w:t>
      </w:r>
      <w:r w:rsidR="00B92CE8" w:rsidRPr="00DD0F0B">
        <w:t>the person for biosecurity matter, a carrier or a potential carrier.</w:t>
      </w:r>
    </w:p>
    <w:p w14:paraId="6079D3B8" w14:textId="11F63065" w:rsidR="00052250" w:rsidRPr="00DD0F0B" w:rsidRDefault="00ED2D22" w:rsidP="00ED2D22">
      <w:pPr>
        <w:pStyle w:val="Amain"/>
      </w:pPr>
      <w:r>
        <w:tab/>
      </w:r>
      <w:r w:rsidRPr="00DD0F0B">
        <w:t>(2)</w:t>
      </w:r>
      <w:r w:rsidRPr="00DD0F0B">
        <w:tab/>
      </w:r>
      <w:r w:rsidR="00AB12D7" w:rsidRPr="00DD0F0B">
        <w:t>However, a</w:t>
      </w:r>
      <w:r w:rsidR="00052250" w:rsidRPr="00DD0F0B">
        <w:t xml:space="preserve"> requirement</w:t>
      </w:r>
      <w:r w:rsidR="005411E0" w:rsidRPr="00DD0F0B">
        <w:t xml:space="preserve"> under sub</w:t>
      </w:r>
      <w:r w:rsidR="00DC11CB" w:rsidRPr="00DD0F0B">
        <w:t>section</w:t>
      </w:r>
      <w:r w:rsidR="005411E0" w:rsidRPr="00DD0F0B">
        <w:t xml:space="preserve"> (1) </w:t>
      </w:r>
      <w:r w:rsidR="00052250" w:rsidRPr="00DD0F0B">
        <w:t xml:space="preserve">only authorises </w:t>
      </w:r>
      <w:r w:rsidR="005411E0" w:rsidRPr="00DD0F0B">
        <w:t>an</w:t>
      </w:r>
      <w:r w:rsidR="00052250" w:rsidRPr="00DD0F0B">
        <w:t xml:space="preserve"> authorised person to require the person to do 1 or more of the following:</w:t>
      </w:r>
    </w:p>
    <w:p w14:paraId="3CBC157B" w14:textId="74117B99" w:rsidR="00052250" w:rsidRPr="00DD0F0B" w:rsidRDefault="00ED2D22" w:rsidP="00ED2D22">
      <w:pPr>
        <w:pStyle w:val="Apara"/>
      </w:pPr>
      <w:r>
        <w:tab/>
      </w:r>
      <w:r w:rsidRPr="00DD0F0B">
        <w:t>(a)</w:t>
      </w:r>
      <w:r w:rsidRPr="00DD0F0B">
        <w:tab/>
      </w:r>
      <w:r w:rsidR="00052250" w:rsidRPr="00DD0F0B">
        <w:t>to submit to a visual inspection (including of the exterior of the person’s clothing, accessories and shoes);</w:t>
      </w:r>
    </w:p>
    <w:p w14:paraId="1690EF25" w14:textId="5DBF87F4" w:rsidR="00052250" w:rsidRPr="00DD0F0B" w:rsidRDefault="00ED2D22" w:rsidP="00ED2D22">
      <w:pPr>
        <w:pStyle w:val="Apara"/>
      </w:pPr>
      <w:r>
        <w:tab/>
      </w:r>
      <w:r w:rsidRPr="00DD0F0B">
        <w:t>(b)</w:t>
      </w:r>
      <w:r w:rsidRPr="00DD0F0B">
        <w:tab/>
      </w:r>
      <w:r w:rsidR="00052250" w:rsidRPr="00DD0F0B">
        <w:t>to shake, or otherwise move, the person’s hair.</w:t>
      </w:r>
    </w:p>
    <w:p w14:paraId="14E0E9C6" w14:textId="6EB21FC0" w:rsidR="00741BFC" w:rsidRPr="00DD0F0B" w:rsidRDefault="00ED2D22" w:rsidP="00ED2D22">
      <w:pPr>
        <w:pStyle w:val="AH5Sec"/>
      </w:pPr>
      <w:bookmarkStart w:id="181" w:name="_Toc213333637"/>
      <w:r w:rsidRPr="00EB037E">
        <w:rPr>
          <w:rStyle w:val="CharSectNo"/>
        </w:rPr>
        <w:t>152</w:t>
      </w:r>
      <w:r w:rsidRPr="00DD0F0B">
        <w:tab/>
      </w:r>
      <w:r w:rsidR="0034652A" w:rsidRPr="00DD0F0B">
        <w:t>Biosecurity directions—destruction of things</w:t>
      </w:r>
      <w:bookmarkEnd w:id="181"/>
    </w:p>
    <w:p w14:paraId="358292F9" w14:textId="77777777" w:rsidR="0034652A" w:rsidRPr="00DD0F0B" w:rsidRDefault="0034652A" w:rsidP="00A546D9">
      <w:pPr>
        <w:pStyle w:val="Amainreturn"/>
      </w:pPr>
      <w:r w:rsidRPr="00DD0F0B">
        <w:t>A biosecurity direction must not require or authorise the destruction of any biosecurity matter or other thing unless—</w:t>
      </w:r>
    </w:p>
    <w:p w14:paraId="247D9E75" w14:textId="17CF80B9" w:rsidR="00A32BF9" w:rsidRPr="00DD0F0B" w:rsidRDefault="00ED2D22" w:rsidP="00ED2D22">
      <w:pPr>
        <w:pStyle w:val="Apara"/>
      </w:pPr>
      <w:r>
        <w:tab/>
      </w:r>
      <w:r w:rsidRPr="00DD0F0B">
        <w:t>(a)</w:t>
      </w:r>
      <w:r w:rsidRPr="00DD0F0B">
        <w:tab/>
      </w:r>
      <w:r w:rsidR="00A32BF9" w:rsidRPr="00DD0F0B">
        <w:t xml:space="preserve">it is, or </w:t>
      </w:r>
      <w:r w:rsidR="001A09EE" w:rsidRPr="00DD0F0B">
        <w:rPr>
          <w:rFonts w:cs="TimesNewRomanPSMT"/>
        </w:rPr>
        <w:t>the</w:t>
      </w:r>
      <w:r w:rsidR="00A32BF9" w:rsidRPr="00DD0F0B">
        <w:rPr>
          <w:rFonts w:cs="TimesNewRomanPSMT"/>
        </w:rPr>
        <w:t xml:space="preserve"> authorised person</w:t>
      </w:r>
      <w:r w:rsidR="00A32BF9" w:rsidRPr="00DD0F0B">
        <w:t xml:space="preserve"> reasonably suspects it is, </w:t>
      </w:r>
      <w:r w:rsidR="001D52A1" w:rsidRPr="00DD0F0B">
        <w:t>prohibited biosecurity matter</w:t>
      </w:r>
      <w:r w:rsidR="00A32BF9" w:rsidRPr="00DD0F0B">
        <w:t>; or</w:t>
      </w:r>
    </w:p>
    <w:p w14:paraId="3CD7DCF6" w14:textId="0E89EDF6" w:rsidR="001A09EE" w:rsidRPr="00DD0F0B" w:rsidRDefault="00ED2D22" w:rsidP="00ED2D22">
      <w:pPr>
        <w:pStyle w:val="Apara"/>
      </w:pPr>
      <w:r>
        <w:lastRenderedPageBreak/>
        <w:tab/>
      </w:r>
      <w:r w:rsidRPr="00DD0F0B">
        <w:t>(b)</w:t>
      </w:r>
      <w:r w:rsidRPr="00DD0F0B">
        <w:tab/>
      </w:r>
      <w:r w:rsidR="001A09EE" w:rsidRPr="00DD0F0B">
        <w:t xml:space="preserve">it is, or the authorised person reasonably suspects it is, a carrier of </w:t>
      </w:r>
      <w:r w:rsidR="001D52A1" w:rsidRPr="00DD0F0B">
        <w:t>prohibited biosecurity matter</w:t>
      </w:r>
      <w:r w:rsidR="001A09EE" w:rsidRPr="00DD0F0B">
        <w:t>; or</w:t>
      </w:r>
    </w:p>
    <w:p w14:paraId="78D1FC65" w14:textId="5C7AA50C" w:rsidR="00971233" w:rsidRPr="00DD0F0B" w:rsidRDefault="00ED2D22" w:rsidP="00ED2D22">
      <w:pPr>
        <w:pStyle w:val="Apara"/>
      </w:pPr>
      <w:r>
        <w:tab/>
      </w:r>
      <w:r w:rsidRPr="00DD0F0B">
        <w:t>(c)</w:t>
      </w:r>
      <w:r w:rsidRPr="00DD0F0B">
        <w:tab/>
      </w:r>
      <w:r w:rsidR="00971233" w:rsidRPr="00DD0F0B">
        <w:t>it is, or the authorised person reasonably suspects it is,</w:t>
      </w:r>
      <w:r w:rsidR="00971233" w:rsidRPr="00DD0F0B">
        <w:rPr>
          <w:szCs w:val="28"/>
        </w:rPr>
        <w:t xml:space="preserve"> a declared pest; or</w:t>
      </w:r>
    </w:p>
    <w:p w14:paraId="4A309C9F" w14:textId="681A9D6A" w:rsidR="00A32BF9" w:rsidRPr="00DD0F0B" w:rsidRDefault="00ED2D22" w:rsidP="00ED2D22">
      <w:pPr>
        <w:pStyle w:val="Apara"/>
      </w:pPr>
      <w:r>
        <w:tab/>
      </w:r>
      <w:r w:rsidRPr="00DD0F0B">
        <w:t>(d)</w:t>
      </w:r>
      <w:r w:rsidRPr="00DD0F0B">
        <w:tab/>
      </w:r>
      <w:r w:rsidR="00A32BF9" w:rsidRPr="00DD0F0B">
        <w:t>both of the following apply:</w:t>
      </w:r>
    </w:p>
    <w:p w14:paraId="45F56810" w14:textId="3DAC147B" w:rsidR="00A32BF9" w:rsidRPr="00DD0F0B" w:rsidRDefault="00ED2D22" w:rsidP="00ED2D22">
      <w:pPr>
        <w:pStyle w:val="Asubpara"/>
      </w:pPr>
      <w:r>
        <w:tab/>
      </w:r>
      <w:r w:rsidRPr="00DD0F0B">
        <w:t>(i)</w:t>
      </w:r>
      <w:r w:rsidRPr="00DD0F0B">
        <w:tab/>
      </w:r>
      <w:r w:rsidR="00A32BF9" w:rsidRPr="00DD0F0B">
        <w:t xml:space="preserve">it is, or </w:t>
      </w:r>
      <w:r w:rsidR="00A32BF9" w:rsidRPr="00DD0F0B">
        <w:rPr>
          <w:rFonts w:cs="TimesNewRomanPSMT"/>
        </w:rPr>
        <w:t>the authorised person</w:t>
      </w:r>
      <w:r w:rsidR="00A32BF9" w:rsidRPr="00DD0F0B">
        <w:t xml:space="preserve"> reasonably suspects it is, infected with, infested with or carrying biosecurity matter</w:t>
      </w:r>
      <w:r w:rsidR="008A02EA" w:rsidRPr="00DD0F0B">
        <w:t xml:space="preserve"> that poses a biosecurity risk</w:t>
      </w:r>
      <w:r w:rsidR="00A32BF9" w:rsidRPr="00DD0F0B">
        <w:t>;</w:t>
      </w:r>
    </w:p>
    <w:p w14:paraId="5AC1065E" w14:textId="0D9A9332" w:rsidR="0034652A" w:rsidRPr="00DD0F0B" w:rsidRDefault="00ED2D22" w:rsidP="00ED2D22">
      <w:pPr>
        <w:pStyle w:val="Asubpara"/>
      </w:pPr>
      <w:r>
        <w:tab/>
      </w:r>
      <w:r w:rsidRPr="00DD0F0B">
        <w:t>(ii)</w:t>
      </w:r>
      <w:r w:rsidRPr="00DD0F0B">
        <w:tab/>
      </w:r>
      <w:r w:rsidR="00A32BF9" w:rsidRPr="00DD0F0B">
        <w:t xml:space="preserve">there is no </w:t>
      </w:r>
      <w:r w:rsidR="00EA75E0" w:rsidRPr="00DD0F0B">
        <w:t xml:space="preserve">other </w:t>
      </w:r>
      <w:r w:rsidR="00A32BF9" w:rsidRPr="00DD0F0B">
        <w:t xml:space="preserve">reasonably practicable treatment measure that could </w:t>
      </w:r>
      <w:r w:rsidR="008F73CC" w:rsidRPr="00DD0F0B">
        <w:t>eliminat</w:t>
      </w:r>
      <w:r w:rsidR="00A32BF9" w:rsidRPr="00DD0F0B">
        <w:t xml:space="preserve">e or </w:t>
      </w:r>
      <w:r w:rsidR="008F73CC" w:rsidRPr="00DD0F0B">
        <w:t>minimis</w:t>
      </w:r>
      <w:r w:rsidR="00A32BF9" w:rsidRPr="00DD0F0B">
        <w:t>e the biosecurity risk posed by the biosecurity matter; or</w:t>
      </w:r>
    </w:p>
    <w:p w14:paraId="02D01F48" w14:textId="6015E677" w:rsidR="00E13AB1" w:rsidRPr="00DD0F0B" w:rsidRDefault="00ED2D22" w:rsidP="00ED2D22">
      <w:pPr>
        <w:pStyle w:val="Apara"/>
      </w:pPr>
      <w:r>
        <w:tab/>
      </w:r>
      <w:r w:rsidRPr="00DD0F0B">
        <w:t>(e)</w:t>
      </w:r>
      <w:r w:rsidRPr="00DD0F0B">
        <w:tab/>
      </w:r>
      <w:r w:rsidR="00741BFC" w:rsidRPr="00DD0F0B">
        <w:t>the destruction is expressly authorised or required by</w:t>
      </w:r>
      <w:r w:rsidR="00E13AB1" w:rsidRPr="00DD0F0B">
        <w:t>—</w:t>
      </w:r>
    </w:p>
    <w:p w14:paraId="4DA5B2B2" w14:textId="7E0DA24D" w:rsidR="00E13AB1" w:rsidRPr="00DD0F0B" w:rsidRDefault="00ED2D22" w:rsidP="00ED2D22">
      <w:pPr>
        <w:pStyle w:val="Asubpara"/>
      </w:pPr>
      <w:r>
        <w:tab/>
      </w:r>
      <w:r w:rsidRPr="00DD0F0B">
        <w:t>(i)</w:t>
      </w:r>
      <w:r w:rsidRPr="00DD0F0B">
        <w:tab/>
      </w:r>
      <w:r w:rsidR="00741BFC" w:rsidRPr="00DD0F0B">
        <w:t>an emergency declaration</w:t>
      </w:r>
      <w:r w:rsidR="00E13AB1" w:rsidRPr="00DD0F0B">
        <w:t>; or</w:t>
      </w:r>
    </w:p>
    <w:p w14:paraId="03DCA32B" w14:textId="6C186C91" w:rsidR="00E13AB1" w:rsidRPr="00DD0F0B" w:rsidRDefault="00ED2D22" w:rsidP="00ED2D22">
      <w:pPr>
        <w:pStyle w:val="Asubpara"/>
      </w:pPr>
      <w:r>
        <w:tab/>
      </w:r>
      <w:r w:rsidRPr="00DD0F0B">
        <w:t>(ii)</w:t>
      </w:r>
      <w:r w:rsidRPr="00DD0F0B">
        <w:tab/>
      </w:r>
      <w:r w:rsidR="00E13AB1" w:rsidRPr="00DD0F0B">
        <w:t>a</w:t>
      </w:r>
      <w:r w:rsidR="00741BFC" w:rsidRPr="00DD0F0B">
        <w:t xml:space="preserve"> control declaration</w:t>
      </w:r>
      <w:r w:rsidR="005A4183" w:rsidRPr="00DD0F0B">
        <w:t>.</w:t>
      </w:r>
    </w:p>
    <w:p w14:paraId="6C1FF6AC" w14:textId="1BBFA264" w:rsidR="00DF5ED7" w:rsidRPr="00DD0F0B" w:rsidRDefault="00ED2D22" w:rsidP="00ED2D22">
      <w:pPr>
        <w:pStyle w:val="AH5Sec"/>
        <w:outlineLvl w:val="9"/>
      </w:pPr>
      <w:bookmarkStart w:id="182" w:name="_Toc213333638"/>
      <w:r w:rsidRPr="00EB037E">
        <w:rPr>
          <w:rStyle w:val="CharSectNo"/>
        </w:rPr>
        <w:t>153</w:t>
      </w:r>
      <w:r w:rsidRPr="00DD0F0B">
        <w:tab/>
      </w:r>
      <w:r w:rsidR="00A77C90" w:rsidRPr="00DD0F0B">
        <w:t>Biosecurity directions—</w:t>
      </w:r>
      <w:r w:rsidR="00756D8C" w:rsidRPr="00DD0F0B">
        <w:t>nature conservation and heritage matters</w:t>
      </w:r>
      <w:bookmarkEnd w:id="182"/>
    </w:p>
    <w:p w14:paraId="6451BC99" w14:textId="2CAB4040" w:rsidR="001A09EE" w:rsidRPr="00DD0F0B" w:rsidRDefault="00ED2D22" w:rsidP="00ED2D22">
      <w:pPr>
        <w:pStyle w:val="Amain"/>
      </w:pPr>
      <w:r>
        <w:tab/>
      </w:r>
      <w:r w:rsidRPr="00DD0F0B">
        <w:t>(1)</w:t>
      </w:r>
      <w:r w:rsidRPr="00DD0F0B">
        <w:tab/>
      </w:r>
      <w:r w:rsidR="00756D8C" w:rsidRPr="00DD0F0B">
        <w:t>A</w:t>
      </w:r>
      <w:r w:rsidR="001A09EE" w:rsidRPr="00DD0F0B">
        <w:t xml:space="preserve"> </w:t>
      </w:r>
      <w:r w:rsidR="00756D8C" w:rsidRPr="00DD0F0B">
        <w:t>biosecurity direction</w:t>
      </w:r>
      <w:r w:rsidR="00975B6E" w:rsidRPr="00DD0F0B">
        <w:t xml:space="preserve"> must not</w:t>
      </w:r>
      <w:r w:rsidR="001A09EE" w:rsidRPr="00DD0F0B">
        <w:t xml:space="preserve"> </w:t>
      </w:r>
      <w:r w:rsidR="00ED0242" w:rsidRPr="00DD0F0B">
        <w:t xml:space="preserve">require the destruction of </w:t>
      </w:r>
      <w:r w:rsidR="001A09EE" w:rsidRPr="00DD0F0B">
        <w:t>any of the following:</w:t>
      </w:r>
    </w:p>
    <w:p w14:paraId="2EBD28B4" w14:textId="43373FD8" w:rsidR="001A09EE" w:rsidRPr="00DD0F0B" w:rsidRDefault="00ED2D22" w:rsidP="00ED2D22">
      <w:pPr>
        <w:pStyle w:val="Apara"/>
      </w:pPr>
      <w:r>
        <w:tab/>
      </w:r>
      <w:r w:rsidRPr="00DD0F0B">
        <w:t>(a)</w:t>
      </w:r>
      <w:r w:rsidRPr="00DD0F0B">
        <w:tab/>
      </w:r>
      <w:r w:rsidR="001A09EE" w:rsidRPr="00DD0F0B">
        <w:t>a native animal, native fish or native plant;</w:t>
      </w:r>
    </w:p>
    <w:p w14:paraId="29CF432E" w14:textId="3999086D" w:rsidR="001A09EE" w:rsidRPr="00DD0F0B" w:rsidRDefault="00ED2D22" w:rsidP="00ED2D22">
      <w:pPr>
        <w:pStyle w:val="Apara"/>
      </w:pPr>
      <w:r>
        <w:tab/>
      </w:r>
      <w:r w:rsidRPr="00DD0F0B">
        <w:t>(b)</w:t>
      </w:r>
      <w:r w:rsidRPr="00DD0F0B">
        <w:tab/>
      </w:r>
      <w:r w:rsidR="001A09EE" w:rsidRPr="00DD0F0B">
        <w:t>a natural or constructed structure or feature in a reserve;</w:t>
      </w:r>
    </w:p>
    <w:p w14:paraId="0F51019F" w14:textId="3EE517F6" w:rsidR="001A09EE" w:rsidRPr="00DD0F0B" w:rsidRDefault="00ED2D22" w:rsidP="00ED2D22">
      <w:pPr>
        <w:pStyle w:val="Apara"/>
      </w:pPr>
      <w:r>
        <w:tab/>
      </w:r>
      <w:r w:rsidRPr="00DD0F0B">
        <w:t>(c)</w:t>
      </w:r>
      <w:r w:rsidRPr="00DD0F0B">
        <w:tab/>
      </w:r>
      <w:r w:rsidR="001A09EE" w:rsidRPr="00DD0F0B">
        <w:t>infrastructure in a reserve;</w:t>
      </w:r>
    </w:p>
    <w:p w14:paraId="31B7F64C" w14:textId="75D51473" w:rsidR="001A09EE" w:rsidRPr="00DD0F0B" w:rsidRDefault="00ED2D22" w:rsidP="00ED2D22">
      <w:pPr>
        <w:pStyle w:val="Apara"/>
      </w:pPr>
      <w:r>
        <w:tab/>
      </w:r>
      <w:r w:rsidRPr="00DD0F0B">
        <w:t>(d)</w:t>
      </w:r>
      <w:r w:rsidRPr="00DD0F0B">
        <w:tab/>
      </w:r>
      <w:r w:rsidR="001A09EE" w:rsidRPr="00DD0F0B">
        <w:t>a site or object of historical, archaeological, palaeontological or geological interest in a reserve</w:t>
      </w:r>
      <w:r w:rsidR="00ED0242" w:rsidRPr="00DD0F0B">
        <w:t>;</w:t>
      </w:r>
    </w:p>
    <w:p w14:paraId="0DC90F23" w14:textId="0A7E890D" w:rsidR="001A09EE" w:rsidRPr="00DD0F0B" w:rsidRDefault="00ED2D22" w:rsidP="00ED2D22">
      <w:pPr>
        <w:pStyle w:val="Apara"/>
      </w:pPr>
      <w:r>
        <w:tab/>
      </w:r>
      <w:r w:rsidRPr="00DD0F0B">
        <w:t>(e)</w:t>
      </w:r>
      <w:r w:rsidRPr="00DD0F0B">
        <w:tab/>
      </w:r>
      <w:r w:rsidR="001A09EE" w:rsidRPr="00DD0F0B">
        <w:t>a heritage place or object.</w:t>
      </w:r>
    </w:p>
    <w:p w14:paraId="59CA299F" w14:textId="40CC9B83" w:rsidR="001A09EE" w:rsidRPr="00DD0F0B" w:rsidRDefault="00ED2D22" w:rsidP="00ED2D22">
      <w:pPr>
        <w:pStyle w:val="Amain"/>
      </w:pPr>
      <w:r>
        <w:tab/>
      </w:r>
      <w:r w:rsidRPr="00DD0F0B">
        <w:t>(2)</w:t>
      </w:r>
      <w:r w:rsidRPr="00DD0F0B">
        <w:tab/>
      </w:r>
      <w:r w:rsidR="001A09EE" w:rsidRPr="00DD0F0B">
        <w:t xml:space="preserve">A failure to comply with this </w:t>
      </w:r>
      <w:r w:rsidR="00DC11CB" w:rsidRPr="00DD0F0B">
        <w:t>section</w:t>
      </w:r>
      <w:r w:rsidR="001A09EE" w:rsidRPr="00DD0F0B">
        <w:t xml:space="preserve"> does not affect the validity of a </w:t>
      </w:r>
      <w:r w:rsidR="00756D8C" w:rsidRPr="00DD0F0B">
        <w:t>biosecurity direction</w:t>
      </w:r>
      <w:r w:rsidR="001A09EE" w:rsidRPr="00DD0F0B">
        <w:t>.</w:t>
      </w:r>
    </w:p>
    <w:p w14:paraId="7CAF5FF9" w14:textId="0476B647" w:rsidR="00A4749B" w:rsidRPr="00DD0F0B" w:rsidRDefault="00ED2D22" w:rsidP="00ED2D22">
      <w:pPr>
        <w:pStyle w:val="Amain"/>
        <w:rPr>
          <w:rFonts w:cs="TimesNewRomanPSMT"/>
        </w:rPr>
      </w:pPr>
      <w:r>
        <w:rPr>
          <w:rFonts w:cs="TimesNewRomanPSMT"/>
        </w:rPr>
        <w:lastRenderedPageBreak/>
        <w:tab/>
      </w:r>
      <w:r w:rsidRPr="00DD0F0B">
        <w:rPr>
          <w:rFonts w:cs="TimesNewRomanPSMT"/>
        </w:rPr>
        <w:t>(3)</w:t>
      </w:r>
      <w:r w:rsidRPr="00DD0F0B">
        <w:rPr>
          <w:rFonts w:cs="TimesNewRomanPSMT"/>
        </w:rPr>
        <w:tab/>
      </w:r>
      <w:r w:rsidR="00A4749B" w:rsidRPr="00DD0F0B">
        <w:t xml:space="preserve">This </w:t>
      </w:r>
      <w:r w:rsidR="00DC11CB" w:rsidRPr="00DD0F0B">
        <w:t>section</w:t>
      </w:r>
      <w:r w:rsidR="00A4749B" w:rsidRPr="00DD0F0B">
        <w:t xml:space="preserve"> does not apply to the destruction of a thing if the destruction is </w:t>
      </w:r>
      <w:r w:rsidR="00A4749B" w:rsidRPr="00DD0F0B">
        <w:rPr>
          <w:rFonts w:cs="TimesNewRomanPSMT"/>
        </w:rPr>
        <w:t xml:space="preserve">expressly </w:t>
      </w:r>
      <w:r w:rsidR="00A4749B" w:rsidRPr="00DD0F0B">
        <w:t>authorised or required by—</w:t>
      </w:r>
    </w:p>
    <w:p w14:paraId="6F01C4F9" w14:textId="335C6235" w:rsidR="00A4749B" w:rsidRPr="00DD0F0B" w:rsidRDefault="00ED2D22" w:rsidP="00ED2D22">
      <w:pPr>
        <w:pStyle w:val="Apara"/>
      </w:pPr>
      <w:r>
        <w:tab/>
      </w:r>
      <w:r w:rsidRPr="00DD0F0B">
        <w:t>(a)</w:t>
      </w:r>
      <w:r w:rsidRPr="00DD0F0B">
        <w:tab/>
      </w:r>
      <w:r w:rsidR="00A4749B" w:rsidRPr="00DD0F0B">
        <w:t>an emergency declaration; or</w:t>
      </w:r>
    </w:p>
    <w:p w14:paraId="377611D7" w14:textId="7A3064B7" w:rsidR="00A4749B" w:rsidRPr="00DD0F0B" w:rsidRDefault="00ED2D22" w:rsidP="00ED2D22">
      <w:pPr>
        <w:pStyle w:val="Apara"/>
      </w:pPr>
      <w:r>
        <w:tab/>
      </w:r>
      <w:r w:rsidRPr="00DD0F0B">
        <w:t>(b)</w:t>
      </w:r>
      <w:r w:rsidRPr="00DD0F0B">
        <w:tab/>
      </w:r>
      <w:r w:rsidR="00A4749B" w:rsidRPr="00DD0F0B">
        <w:t>a control declaration.</w:t>
      </w:r>
    </w:p>
    <w:p w14:paraId="2CBA537F" w14:textId="4A7DDEC3" w:rsidR="003100D6" w:rsidRPr="00DD0F0B" w:rsidRDefault="00ED2D22" w:rsidP="00ED2D22">
      <w:pPr>
        <w:pStyle w:val="AH5Sec"/>
        <w:outlineLvl w:val="9"/>
      </w:pPr>
      <w:bookmarkStart w:id="183" w:name="_Toc213333639"/>
      <w:r w:rsidRPr="00EB037E">
        <w:rPr>
          <w:rStyle w:val="CharSectNo"/>
        </w:rPr>
        <w:t>154</w:t>
      </w:r>
      <w:r w:rsidRPr="00DD0F0B">
        <w:tab/>
      </w:r>
      <w:r w:rsidR="003100D6" w:rsidRPr="00DD0F0B">
        <w:t>Biosecurity directions—recovery of costs</w:t>
      </w:r>
      <w:bookmarkEnd w:id="183"/>
    </w:p>
    <w:p w14:paraId="4A85DE97" w14:textId="339FF69A" w:rsidR="003100D6" w:rsidRPr="00DD0F0B" w:rsidRDefault="003100D6" w:rsidP="00ED2D22">
      <w:pPr>
        <w:pStyle w:val="Amainreturn"/>
        <w:keepNext/>
      </w:pPr>
      <w:r w:rsidRPr="00DD0F0B">
        <w:t xml:space="preserve">An authorised person may recover from a person to whom </w:t>
      </w:r>
      <w:r w:rsidR="00FF74B8" w:rsidRPr="00DD0F0B">
        <w:t>a biosec</w:t>
      </w:r>
      <w:r w:rsidRPr="00DD0F0B">
        <w:t>urity direction is given</w:t>
      </w:r>
      <w:r w:rsidR="00BE1CAC" w:rsidRPr="00DD0F0B">
        <w:t>,</w:t>
      </w:r>
      <w:r w:rsidRPr="00DD0F0B">
        <w:t xml:space="preserve"> the reasonable costs of any inspection, test or assessment made in preparing the biosecurity direction.</w:t>
      </w:r>
    </w:p>
    <w:p w14:paraId="0CB91516" w14:textId="39B5B0FB" w:rsidR="003100D6" w:rsidRPr="00DD0F0B" w:rsidRDefault="003100D6" w:rsidP="003100D6">
      <w:pPr>
        <w:pStyle w:val="aNote"/>
        <w:rPr>
          <w:lang w:eastAsia="en-AU"/>
        </w:rPr>
      </w:pPr>
      <w:r w:rsidRPr="00DD0F0B">
        <w:rPr>
          <w:rStyle w:val="charItals"/>
        </w:rPr>
        <w:t>Note</w:t>
      </w:r>
      <w:r w:rsidRPr="00DD0F0B">
        <w:rPr>
          <w:rStyle w:val="charItals"/>
        </w:rPr>
        <w:tab/>
      </w:r>
      <w:r w:rsidRPr="00DD0F0B">
        <w:rPr>
          <w:lang w:eastAsia="en-AU"/>
        </w:rPr>
        <w:t xml:space="preserve">An amount owing under a law may be recovered as a debt in a court of competent jurisdiction or the ACAT (see </w:t>
      </w:r>
      <w:hyperlink r:id="rId51" w:tooltip="A2001-14" w:history="1">
        <w:r w:rsidR="00C508A1" w:rsidRPr="00C508A1">
          <w:rPr>
            <w:rStyle w:val="charCitHyperlinkAbbrev"/>
          </w:rPr>
          <w:t>Legislation Act</w:t>
        </w:r>
      </w:hyperlink>
      <w:r w:rsidRPr="00DD0F0B">
        <w:rPr>
          <w:lang w:eastAsia="en-AU"/>
        </w:rPr>
        <w:t>, s</w:t>
      </w:r>
      <w:r w:rsidR="00523DB1" w:rsidRPr="00DD0F0B">
        <w:rPr>
          <w:lang w:eastAsia="en-AU"/>
        </w:rPr>
        <w:t> </w:t>
      </w:r>
      <w:r w:rsidRPr="00DD0F0B">
        <w:rPr>
          <w:lang w:eastAsia="en-AU"/>
        </w:rPr>
        <w:t>177).</w:t>
      </w:r>
    </w:p>
    <w:p w14:paraId="336AA963" w14:textId="679B439D" w:rsidR="003100D6" w:rsidRPr="00DD0F0B" w:rsidRDefault="00ED2D22" w:rsidP="00ED2D22">
      <w:pPr>
        <w:pStyle w:val="AH5Sec"/>
        <w:outlineLvl w:val="9"/>
      </w:pPr>
      <w:bookmarkStart w:id="184" w:name="_Toc213333640"/>
      <w:r w:rsidRPr="00EB037E">
        <w:rPr>
          <w:rStyle w:val="CharSectNo"/>
        </w:rPr>
        <w:t>155</w:t>
      </w:r>
      <w:r w:rsidRPr="00DD0F0B">
        <w:tab/>
      </w:r>
      <w:r w:rsidR="003100D6" w:rsidRPr="00DD0F0B">
        <w:t>Biosecurity directions—</w:t>
      </w:r>
      <w:r w:rsidR="00FF74B8" w:rsidRPr="00DD0F0B">
        <w:t>authorising</w:t>
      </w:r>
      <w:r w:rsidR="003100D6" w:rsidRPr="00DD0F0B">
        <w:t xml:space="preserve"> actions and recovering costs</w:t>
      </w:r>
      <w:bookmarkEnd w:id="184"/>
    </w:p>
    <w:p w14:paraId="0E7ABA70" w14:textId="593B726C" w:rsidR="00510CC2" w:rsidRPr="00DD0F0B" w:rsidRDefault="00ED2D22" w:rsidP="00ED2D22">
      <w:pPr>
        <w:pStyle w:val="Amain"/>
      </w:pPr>
      <w:r>
        <w:tab/>
      </w:r>
      <w:r w:rsidRPr="00DD0F0B">
        <w:t>(1)</w:t>
      </w:r>
      <w:r w:rsidRPr="00DD0F0B">
        <w:tab/>
      </w:r>
      <w:r w:rsidR="003100D6" w:rsidRPr="00DD0F0B">
        <w:t xml:space="preserve">If a person (the </w:t>
      </w:r>
      <w:r w:rsidR="003100D6" w:rsidRPr="00DD0F0B">
        <w:rPr>
          <w:rStyle w:val="charBoldItals"/>
        </w:rPr>
        <w:t>liable person</w:t>
      </w:r>
      <w:r w:rsidR="003100D6" w:rsidRPr="00DD0F0B">
        <w:t xml:space="preserve">) fails to comply with </w:t>
      </w:r>
      <w:r w:rsidR="00FF74B8" w:rsidRPr="00DD0F0B">
        <w:t>a biosec</w:t>
      </w:r>
      <w:r w:rsidR="003100D6" w:rsidRPr="00DD0F0B">
        <w:t xml:space="preserve">urity direction, the </w:t>
      </w:r>
      <w:r w:rsidR="001A3DA9" w:rsidRPr="00DD0F0B">
        <w:t>director</w:t>
      </w:r>
      <w:r w:rsidR="00E7766F" w:rsidRPr="00DD0F0B">
        <w:noBreakHyphen/>
      </w:r>
      <w:r w:rsidR="001A3DA9" w:rsidRPr="00DD0F0B">
        <w:t>general</w:t>
      </w:r>
      <w:r w:rsidR="003100D6" w:rsidRPr="00DD0F0B">
        <w:t xml:space="preserve"> may authorise a person to</w:t>
      </w:r>
      <w:r w:rsidR="00510CC2" w:rsidRPr="00DD0F0B">
        <w:t>—</w:t>
      </w:r>
    </w:p>
    <w:p w14:paraId="023DFE59" w14:textId="2D94BC0A" w:rsidR="00510CC2" w:rsidRPr="00DD0F0B" w:rsidRDefault="00ED2D22" w:rsidP="00ED2D22">
      <w:pPr>
        <w:pStyle w:val="Apara"/>
      </w:pPr>
      <w:r>
        <w:tab/>
      </w:r>
      <w:r w:rsidRPr="00DD0F0B">
        <w:t>(a)</w:t>
      </w:r>
      <w:r w:rsidRPr="00DD0F0B">
        <w:tab/>
      </w:r>
      <w:r w:rsidR="003100D6" w:rsidRPr="00DD0F0B">
        <w:t xml:space="preserve">enter premises </w:t>
      </w:r>
      <w:r w:rsidR="008F1B22" w:rsidRPr="00DD0F0B">
        <w:t>other than residential premises</w:t>
      </w:r>
      <w:r w:rsidR="00510CC2" w:rsidRPr="00DD0F0B">
        <w:t>;</w:t>
      </w:r>
      <w:r w:rsidR="008F1B22" w:rsidRPr="00DD0F0B">
        <w:t xml:space="preserve"> </w:t>
      </w:r>
      <w:r w:rsidR="003100D6" w:rsidRPr="00DD0F0B">
        <w:t>and</w:t>
      </w:r>
    </w:p>
    <w:p w14:paraId="41485C15" w14:textId="3DFE9357" w:rsidR="003100D6" w:rsidRPr="00DD0F0B" w:rsidRDefault="00ED2D22" w:rsidP="00ED2D22">
      <w:pPr>
        <w:pStyle w:val="Apara"/>
      </w:pPr>
      <w:r>
        <w:tab/>
      </w:r>
      <w:r w:rsidRPr="00DD0F0B">
        <w:t>(b)</w:t>
      </w:r>
      <w:r w:rsidRPr="00DD0F0B">
        <w:tab/>
      </w:r>
      <w:r w:rsidR="003100D6" w:rsidRPr="00DD0F0B">
        <w:t>take any action in relation to the premises, or anything at the premises, that the liable person is required by the direction to take or that is otherwise necessary to remedy the failure to comply.</w:t>
      </w:r>
    </w:p>
    <w:p w14:paraId="10016614" w14:textId="58A16EA7" w:rsidR="003100D6" w:rsidRPr="00DD0F0B" w:rsidRDefault="00ED2D22" w:rsidP="00ED2D22">
      <w:pPr>
        <w:pStyle w:val="Amain"/>
        <w:keepNext/>
      </w:pPr>
      <w:r>
        <w:tab/>
      </w:r>
      <w:r w:rsidRPr="00DD0F0B">
        <w:t>(2)</w:t>
      </w:r>
      <w:r w:rsidRPr="00DD0F0B">
        <w:tab/>
      </w:r>
      <w:r w:rsidR="003100D6" w:rsidRPr="00DD0F0B">
        <w:t xml:space="preserve">The </w:t>
      </w:r>
      <w:r w:rsidR="001A3DA9" w:rsidRPr="00DD0F0B">
        <w:t>director</w:t>
      </w:r>
      <w:r w:rsidR="00E7766F" w:rsidRPr="00DD0F0B">
        <w:noBreakHyphen/>
      </w:r>
      <w:r w:rsidR="001A3DA9" w:rsidRPr="00DD0F0B">
        <w:t>general</w:t>
      </w:r>
      <w:r w:rsidR="003100D6" w:rsidRPr="00DD0F0B">
        <w:t xml:space="preserve"> may recover from the liable person the reasonable costs of taking action under this </w:t>
      </w:r>
      <w:r w:rsidR="00DC11CB" w:rsidRPr="00DD0F0B">
        <w:t>section</w:t>
      </w:r>
      <w:r w:rsidR="003100D6" w:rsidRPr="00DD0F0B">
        <w:t>.</w:t>
      </w:r>
    </w:p>
    <w:p w14:paraId="20B5B594" w14:textId="3D4ADB5A" w:rsidR="003100D6" w:rsidRPr="00DD0F0B" w:rsidRDefault="003100D6" w:rsidP="003100D6">
      <w:pPr>
        <w:pStyle w:val="aNote"/>
        <w:rPr>
          <w:lang w:eastAsia="en-AU"/>
        </w:rPr>
      </w:pPr>
      <w:r w:rsidRPr="00DD0F0B">
        <w:rPr>
          <w:rStyle w:val="charItals"/>
        </w:rPr>
        <w:t>Note</w:t>
      </w:r>
      <w:r w:rsidRPr="00DD0F0B">
        <w:rPr>
          <w:rStyle w:val="charItals"/>
        </w:rPr>
        <w:tab/>
      </w:r>
      <w:r w:rsidRPr="00DD0F0B">
        <w:rPr>
          <w:lang w:eastAsia="en-AU"/>
        </w:rPr>
        <w:t xml:space="preserve">An amount owing under a law may be recovered as a debt in a court of competent jurisdiction or the ACAT (see </w:t>
      </w:r>
      <w:hyperlink r:id="rId52" w:tooltip="A2001-14" w:history="1">
        <w:r w:rsidR="00C508A1" w:rsidRPr="00C508A1">
          <w:rPr>
            <w:rStyle w:val="charCitHyperlinkAbbrev"/>
          </w:rPr>
          <w:t>Legislation Act</w:t>
        </w:r>
      </w:hyperlink>
      <w:r w:rsidRPr="00DD0F0B">
        <w:rPr>
          <w:lang w:eastAsia="en-AU"/>
        </w:rPr>
        <w:t>, s</w:t>
      </w:r>
      <w:r w:rsidR="00921CCB" w:rsidRPr="00DD0F0B">
        <w:rPr>
          <w:lang w:eastAsia="en-AU"/>
        </w:rPr>
        <w:t> </w:t>
      </w:r>
      <w:r w:rsidRPr="00DD0F0B">
        <w:rPr>
          <w:lang w:eastAsia="en-AU"/>
        </w:rPr>
        <w:t>177).</w:t>
      </w:r>
    </w:p>
    <w:p w14:paraId="570D1E7C" w14:textId="441ED934" w:rsidR="003100D6" w:rsidRPr="00DD0F0B" w:rsidRDefault="00ED2D22" w:rsidP="00ED2D22">
      <w:pPr>
        <w:pStyle w:val="Amain"/>
      </w:pPr>
      <w:r>
        <w:tab/>
      </w:r>
      <w:r w:rsidRPr="00DD0F0B">
        <w:t>(3)</w:t>
      </w:r>
      <w:r w:rsidRPr="00DD0F0B">
        <w:tab/>
      </w:r>
      <w:r w:rsidR="003100D6" w:rsidRPr="00DD0F0B">
        <w:t xml:space="preserve">Any action taken under this </w:t>
      </w:r>
      <w:r w:rsidR="00DC11CB" w:rsidRPr="00DD0F0B">
        <w:t>section</w:t>
      </w:r>
      <w:r w:rsidR="003100D6" w:rsidRPr="00DD0F0B">
        <w:t xml:space="preserve"> for failure to comply with </w:t>
      </w:r>
      <w:r w:rsidR="00FF74B8" w:rsidRPr="00DD0F0B">
        <w:t>a biosec</w:t>
      </w:r>
      <w:r w:rsidR="003100D6" w:rsidRPr="00DD0F0B">
        <w:t xml:space="preserve">urity direction is in addition to the taking of a proceeding for an offence of failing to comply with a biosecurity direction under </w:t>
      </w:r>
      <w:r w:rsidR="00DC11CB" w:rsidRPr="00DD0F0B">
        <w:t>section</w:t>
      </w:r>
      <w:r w:rsidR="003100D6" w:rsidRPr="00DD0F0B">
        <w:t> </w:t>
      </w:r>
      <w:r w:rsidR="00A75D88" w:rsidRPr="00DD0F0B">
        <w:t>156</w:t>
      </w:r>
      <w:r w:rsidR="003100D6" w:rsidRPr="00DD0F0B">
        <w:t>.</w:t>
      </w:r>
    </w:p>
    <w:p w14:paraId="4A80AB20" w14:textId="7CADC790" w:rsidR="00B34DE4" w:rsidRPr="00DD0F0B" w:rsidRDefault="00ED2D22" w:rsidP="00ED2D22">
      <w:pPr>
        <w:pStyle w:val="AH5Sec"/>
      </w:pPr>
      <w:bookmarkStart w:id="185" w:name="_Toc213333641"/>
      <w:r w:rsidRPr="00EB037E">
        <w:rPr>
          <w:rStyle w:val="CharSectNo"/>
        </w:rPr>
        <w:lastRenderedPageBreak/>
        <w:t>156</w:t>
      </w:r>
      <w:r w:rsidRPr="00DD0F0B">
        <w:tab/>
      </w:r>
      <w:r w:rsidR="00B34DE4" w:rsidRPr="00DD0F0B">
        <w:t>Offences—</w:t>
      </w:r>
      <w:r w:rsidR="00BE3473" w:rsidRPr="00DD0F0B">
        <w:t>fail to compl</w:t>
      </w:r>
      <w:r w:rsidR="00B34DE4" w:rsidRPr="00DD0F0B">
        <w:t>y with biosecurity direction</w:t>
      </w:r>
      <w:bookmarkEnd w:id="185"/>
    </w:p>
    <w:p w14:paraId="4904BD64" w14:textId="6E7F863D" w:rsidR="00EE241F" w:rsidRPr="00DD0F0B" w:rsidRDefault="00ED2D22" w:rsidP="00ED2D22">
      <w:pPr>
        <w:pStyle w:val="Amain"/>
        <w:keepNext/>
      </w:pPr>
      <w:r>
        <w:tab/>
      </w:r>
      <w:r w:rsidRPr="00DD0F0B">
        <w:t>(1)</w:t>
      </w:r>
      <w:r w:rsidRPr="00DD0F0B">
        <w:tab/>
      </w:r>
      <w:r w:rsidR="00EE241F" w:rsidRPr="00DD0F0B">
        <w:t>A person must comply with a biosecurity direction.</w:t>
      </w:r>
    </w:p>
    <w:p w14:paraId="10D96062" w14:textId="7F5E6CEE" w:rsidR="00D97F36" w:rsidRPr="00DD0F0B" w:rsidRDefault="00D97F36" w:rsidP="00D97F36">
      <w:pPr>
        <w:pStyle w:val="Penalty"/>
      </w:pPr>
      <w:r w:rsidRPr="00DD0F0B">
        <w:t>Maximum penalty:  50 penalty units.</w:t>
      </w:r>
    </w:p>
    <w:p w14:paraId="237881D1" w14:textId="2D4DD702" w:rsidR="00B34DE4" w:rsidRPr="00DD0F0B" w:rsidRDefault="00ED2D22" w:rsidP="00ED2D22">
      <w:pPr>
        <w:pStyle w:val="Amain"/>
        <w:keepNext/>
      </w:pPr>
      <w:r>
        <w:tab/>
      </w:r>
      <w:r w:rsidRPr="00DD0F0B">
        <w:t>(2)</w:t>
      </w:r>
      <w:r w:rsidRPr="00DD0F0B">
        <w:tab/>
      </w:r>
      <w:r w:rsidR="00B34DE4" w:rsidRPr="00DD0F0B">
        <w:t xml:space="preserve">A person commits an offence if the person </w:t>
      </w:r>
      <w:r w:rsidR="006E2AAB" w:rsidRPr="00DD0F0B">
        <w:t>intentionally</w:t>
      </w:r>
      <w:r w:rsidR="009E0EBB" w:rsidRPr="00DD0F0B">
        <w:t xml:space="preserve"> </w:t>
      </w:r>
      <w:r w:rsidR="006E2AAB" w:rsidRPr="00DD0F0B">
        <w:t xml:space="preserve">or negligently </w:t>
      </w:r>
      <w:r w:rsidR="00B34DE4" w:rsidRPr="00DD0F0B">
        <w:t xml:space="preserve">fails to comply with a </w:t>
      </w:r>
      <w:r w:rsidR="00C03CC6" w:rsidRPr="00DD0F0B">
        <w:t>biosecurity direction</w:t>
      </w:r>
      <w:r w:rsidR="00B34DE4" w:rsidRPr="00DD0F0B">
        <w:t>.</w:t>
      </w:r>
    </w:p>
    <w:p w14:paraId="6118E818" w14:textId="1495C266" w:rsidR="00B34DE4" w:rsidRPr="00DD0F0B" w:rsidRDefault="00B34DE4" w:rsidP="00B34DE4">
      <w:pPr>
        <w:pStyle w:val="Penalty"/>
      </w:pPr>
      <w:r w:rsidRPr="00DD0F0B">
        <w:t xml:space="preserve">Maximum penalty:  </w:t>
      </w:r>
      <w:r w:rsidR="00D97F36" w:rsidRPr="00DD0F0B">
        <w:t>1 000</w:t>
      </w:r>
      <w:r w:rsidRPr="00DD0F0B">
        <w:t xml:space="preserve"> penalty units.</w:t>
      </w:r>
    </w:p>
    <w:p w14:paraId="1616EF06" w14:textId="1E3E4384" w:rsidR="00B34DE4" w:rsidRPr="00DD0F0B" w:rsidRDefault="00ED2D22" w:rsidP="00ED2D22">
      <w:pPr>
        <w:pStyle w:val="Amain"/>
      </w:pPr>
      <w:r>
        <w:tab/>
      </w:r>
      <w:r w:rsidRPr="00DD0F0B">
        <w:t>(3)</w:t>
      </w:r>
      <w:r w:rsidRPr="00DD0F0B">
        <w:tab/>
      </w:r>
      <w:r w:rsidR="00B34DE4" w:rsidRPr="00DD0F0B">
        <w:t>An offence against sub</w:t>
      </w:r>
      <w:r w:rsidR="00DC11CB" w:rsidRPr="00DD0F0B">
        <w:t>section</w:t>
      </w:r>
      <w:r w:rsidR="00B34DE4" w:rsidRPr="00DD0F0B">
        <w:t> (</w:t>
      </w:r>
      <w:r w:rsidR="00EE241F" w:rsidRPr="00DD0F0B">
        <w:t>1</w:t>
      </w:r>
      <w:r w:rsidR="00B34DE4" w:rsidRPr="00DD0F0B">
        <w:t>) is a strict liability offence.</w:t>
      </w:r>
    </w:p>
    <w:p w14:paraId="1462153D" w14:textId="55B0E5FC" w:rsidR="00CD3ED8" w:rsidRPr="00DD0F0B" w:rsidRDefault="00ED2D22" w:rsidP="00ED2D22">
      <w:pPr>
        <w:pStyle w:val="Amain"/>
        <w:keepNext/>
      </w:pPr>
      <w:r>
        <w:tab/>
      </w:r>
      <w:r w:rsidRPr="00DD0F0B">
        <w:t>(4)</w:t>
      </w:r>
      <w:r w:rsidRPr="00DD0F0B">
        <w:tab/>
      </w:r>
      <w:r w:rsidR="00CD3ED8" w:rsidRPr="00DD0F0B">
        <w:t xml:space="preserve">It is a defence to a prosecution for an offence against this section if the defendant proves </w:t>
      </w:r>
      <w:r w:rsidR="00E20D57" w:rsidRPr="00DD0F0B">
        <w:t>they ha</w:t>
      </w:r>
      <w:r w:rsidR="00214020" w:rsidRPr="00DD0F0B">
        <w:t>d</w:t>
      </w:r>
      <w:r w:rsidR="00E20D57" w:rsidRPr="00DD0F0B">
        <w:t xml:space="preserve"> a reasonable excuse for failing to comply with the direction.</w:t>
      </w:r>
    </w:p>
    <w:p w14:paraId="383CB76D" w14:textId="23871A7B" w:rsidR="00214020" w:rsidRPr="00DD0F0B" w:rsidRDefault="00214020" w:rsidP="00CA2281">
      <w:pPr>
        <w:pStyle w:val="aNote"/>
      </w:pPr>
      <w:r w:rsidRPr="00DD0F0B">
        <w:rPr>
          <w:rStyle w:val="charItals"/>
        </w:rPr>
        <w:t>Note</w:t>
      </w:r>
      <w:r w:rsidRPr="00DD0F0B">
        <w:rPr>
          <w:rStyle w:val="charItals"/>
        </w:rPr>
        <w:tab/>
      </w:r>
      <w:r w:rsidRPr="00DD0F0B">
        <w:t xml:space="preserve">The defendant has a legal burden in relation to the matters mentioned in s (4) (see </w:t>
      </w:r>
      <w:hyperlink r:id="rId53" w:tooltip="A2002-51" w:history="1">
        <w:r w:rsidR="00C508A1" w:rsidRPr="00C508A1">
          <w:rPr>
            <w:rStyle w:val="charCitHyperlinkAbbrev"/>
          </w:rPr>
          <w:t>Criminal Code</w:t>
        </w:r>
      </w:hyperlink>
      <w:r w:rsidRPr="00DD0F0B">
        <w:t>, s 59).</w:t>
      </w:r>
    </w:p>
    <w:p w14:paraId="247F5689" w14:textId="5FF21084" w:rsidR="008F0928" w:rsidRPr="00DD0F0B" w:rsidRDefault="00ED2D22" w:rsidP="00ED2D22">
      <w:pPr>
        <w:pStyle w:val="AH5Sec"/>
      </w:pPr>
      <w:bookmarkStart w:id="186" w:name="_Toc213333642"/>
      <w:r w:rsidRPr="00EB037E">
        <w:rPr>
          <w:rStyle w:val="CharSectNo"/>
        </w:rPr>
        <w:t>157</w:t>
      </w:r>
      <w:r w:rsidRPr="00DD0F0B">
        <w:tab/>
      </w:r>
      <w:r w:rsidR="008F0928" w:rsidRPr="00DD0F0B">
        <w:t>Biosecurity directions—exercise of functions in emergencies</w:t>
      </w:r>
      <w:bookmarkEnd w:id="186"/>
    </w:p>
    <w:p w14:paraId="3EC4199D" w14:textId="7E73D5E0" w:rsidR="008F0928" w:rsidRPr="00DD0F0B" w:rsidRDefault="00ED2D22" w:rsidP="00ED2D22">
      <w:pPr>
        <w:pStyle w:val="Amain"/>
      </w:pPr>
      <w:r>
        <w:tab/>
      </w:r>
      <w:r w:rsidRPr="00DD0F0B">
        <w:t>(1)</w:t>
      </w:r>
      <w:r w:rsidRPr="00DD0F0B">
        <w:tab/>
      </w:r>
      <w:r w:rsidR="008F0928" w:rsidRPr="00DD0F0B">
        <w:t xml:space="preserve">A provision of this part that provides for an authorised person to exercise a function </w:t>
      </w:r>
      <w:r w:rsidR="008F0928" w:rsidRPr="00DD0F0B">
        <w:rPr>
          <w:rFonts w:ascii="TimesNewRomanPS-BoldItalicMT" w:hAnsi="TimesNewRomanPS-BoldItalicMT" w:cs="TimesNewRomanPS-BoldItalicMT"/>
        </w:rPr>
        <w:t xml:space="preserve">in an emergency </w:t>
      </w:r>
      <w:r w:rsidR="008F0928" w:rsidRPr="00DD0F0B">
        <w:t>provides for the authorised person to exercise that function if—</w:t>
      </w:r>
    </w:p>
    <w:p w14:paraId="041763F8" w14:textId="6A6743EC" w:rsidR="008F0928" w:rsidRPr="00DD0F0B" w:rsidRDefault="00ED2D22" w:rsidP="00ED2D22">
      <w:pPr>
        <w:pStyle w:val="Apara"/>
      </w:pPr>
      <w:r>
        <w:tab/>
      </w:r>
      <w:r w:rsidRPr="00DD0F0B">
        <w:t>(a)</w:t>
      </w:r>
      <w:r w:rsidRPr="00DD0F0B">
        <w:tab/>
      </w:r>
      <w:r w:rsidR="008F0928" w:rsidRPr="00DD0F0B">
        <w:t>the authorised person is required or authorised to exercise the function under an emergency declaration; or</w:t>
      </w:r>
    </w:p>
    <w:p w14:paraId="1062E2F5" w14:textId="16A5B457" w:rsidR="008F0928" w:rsidRPr="00DD0F0B" w:rsidRDefault="00ED2D22" w:rsidP="00ED2D22">
      <w:pPr>
        <w:pStyle w:val="Apara"/>
      </w:pPr>
      <w:r>
        <w:tab/>
      </w:r>
      <w:r w:rsidRPr="00DD0F0B">
        <w:t>(b)</w:t>
      </w:r>
      <w:r w:rsidRPr="00DD0F0B">
        <w:tab/>
      </w:r>
      <w:r w:rsidR="008F0928" w:rsidRPr="00DD0F0B">
        <w:t>the authorised person otherwise reasonably believes it is necessary to exercise the function because—</w:t>
      </w:r>
    </w:p>
    <w:p w14:paraId="3CA99DE2" w14:textId="0009D59D" w:rsidR="008F0928" w:rsidRPr="00DD0F0B" w:rsidRDefault="00ED2D22" w:rsidP="00ED2D22">
      <w:pPr>
        <w:pStyle w:val="Asubpara"/>
      </w:pPr>
      <w:r>
        <w:tab/>
      </w:r>
      <w:r w:rsidRPr="00DD0F0B">
        <w:t>(i)</w:t>
      </w:r>
      <w:r w:rsidRPr="00DD0F0B">
        <w:tab/>
      </w:r>
      <w:r w:rsidR="008F0928" w:rsidRPr="00DD0F0B">
        <w:t xml:space="preserve">a biosecurity emergency has happened, is happening or is </w:t>
      </w:r>
      <w:r w:rsidR="00AE2BCF" w:rsidRPr="00DD0F0B">
        <w:t>likely to happen</w:t>
      </w:r>
      <w:r w:rsidR="008F0928" w:rsidRPr="00DD0F0B">
        <w:t>; or</w:t>
      </w:r>
    </w:p>
    <w:p w14:paraId="521AA883" w14:textId="1454A0E9" w:rsidR="008F0928" w:rsidRPr="00DD0F0B" w:rsidRDefault="00ED2D22" w:rsidP="00ED2D22">
      <w:pPr>
        <w:pStyle w:val="Asubpara"/>
      </w:pPr>
      <w:r>
        <w:tab/>
      </w:r>
      <w:r w:rsidRPr="00DD0F0B">
        <w:t>(ii)</w:t>
      </w:r>
      <w:r w:rsidRPr="00DD0F0B">
        <w:tab/>
      </w:r>
      <w:r w:rsidR="008F0928" w:rsidRPr="00DD0F0B">
        <w:t xml:space="preserve">the authorised person reasonably suspects a biosecurity emergency has happened, is happening or is </w:t>
      </w:r>
      <w:r w:rsidR="00AE2BCF" w:rsidRPr="00DD0F0B">
        <w:t>likely to happen</w:t>
      </w:r>
      <w:r w:rsidR="008F0928" w:rsidRPr="00DD0F0B">
        <w:t>.</w:t>
      </w:r>
    </w:p>
    <w:p w14:paraId="63BF9962" w14:textId="3CE0F0B4" w:rsidR="008F0928" w:rsidRPr="00DD0F0B" w:rsidRDefault="00ED2D22" w:rsidP="00ED2D22">
      <w:pPr>
        <w:pStyle w:val="Amain"/>
      </w:pPr>
      <w:r>
        <w:lastRenderedPageBreak/>
        <w:tab/>
      </w:r>
      <w:r w:rsidRPr="00DD0F0B">
        <w:t>(2)</w:t>
      </w:r>
      <w:r w:rsidRPr="00DD0F0B">
        <w:tab/>
      </w:r>
      <w:r w:rsidR="008F0928" w:rsidRPr="00DD0F0B">
        <w:t xml:space="preserve">A function under this part is taken to have been exercised </w:t>
      </w:r>
      <w:r w:rsidR="008F0928" w:rsidRPr="00DD0F0B">
        <w:rPr>
          <w:rFonts w:ascii="TimesNewRomanPS-BoldItalicMT" w:hAnsi="TimesNewRomanPS-BoldItalicMT" w:cs="TimesNewRomanPS-BoldItalicMT"/>
        </w:rPr>
        <w:t xml:space="preserve">in an emergency </w:t>
      </w:r>
      <w:r w:rsidR="008F0928" w:rsidRPr="00DD0F0B">
        <w:t>if it is exercised by an authorised person in the circumstances mentioned in subsection (1).</w:t>
      </w:r>
    </w:p>
    <w:p w14:paraId="486C1EBD" w14:textId="1C7F0CD3" w:rsidR="008F0928" w:rsidRPr="00DD0F0B" w:rsidRDefault="00ED2D22" w:rsidP="00ED2D22">
      <w:pPr>
        <w:pStyle w:val="Amain"/>
      </w:pPr>
      <w:r>
        <w:tab/>
      </w:r>
      <w:r w:rsidRPr="00DD0F0B">
        <w:t>(3)</w:t>
      </w:r>
      <w:r w:rsidRPr="00DD0F0B">
        <w:tab/>
      </w:r>
      <w:r w:rsidR="008F0928" w:rsidRPr="00DD0F0B">
        <w:t xml:space="preserve">The fact that this part provides for an authorised person to exercise certain functions only in an emergency does not </w:t>
      </w:r>
      <w:r w:rsidR="008F73CC" w:rsidRPr="00DD0F0B">
        <w:t>prevent</w:t>
      </w:r>
      <w:r w:rsidR="008F0928" w:rsidRPr="00DD0F0B">
        <w:t xml:space="preserve"> an authorised person from exercising any other function under this part in an emergency.</w:t>
      </w:r>
    </w:p>
    <w:p w14:paraId="2463B07D" w14:textId="77777777" w:rsidR="00912293" w:rsidRPr="00DD0F0B" w:rsidRDefault="00912293" w:rsidP="00A00103">
      <w:pPr>
        <w:pStyle w:val="PageBreak"/>
        <w:suppressLineNumbers/>
      </w:pPr>
      <w:r w:rsidRPr="00DD0F0B">
        <w:br w:type="page"/>
      </w:r>
    </w:p>
    <w:p w14:paraId="3173E2F1" w14:textId="50FE50A6" w:rsidR="00D2772A" w:rsidRPr="00EB037E" w:rsidRDefault="00ED2D22" w:rsidP="00ED2D22">
      <w:pPr>
        <w:pStyle w:val="AH2Part"/>
      </w:pPr>
      <w:bookmarkStart w:id="187" w:name="_Toc213333643"/>
      <w:r w:rsidRPr="00EB037E">
        <w:rPr>
          <w:rStyle w:val="CharPartNo"/>
        </w:rPr>
        <w:lastRenderedPageBreak/>
        <w:t>Part 11</w:t>
      </w:r>
      <w:r w:rsidRPr="00DD0F0B">
        <w:tab/>
      </w:r>
      <w:r w:rsidR="008F273A" w:rsidRPr="00EB037E">
        <w:rPr>
          <w:rStyle w:val="CharPartText"/>
        </w:rPr>
        <w:t>B</w:t>
      </w:r>
      <w:r w:rsidR="00D2772A" w:rsidRPr="00EB037E">
        <w:rPr>
          <w:rStyle w:val="CharPartText"/>
        </w:rPr>
        <w:t>iosecurity undertakings</w:t>
      </w:r>
      <w:bookmarkEnd w:id="187"/>
    </w:p>
    <w:p w14:paraId="322FE147" w14:textId="048A8433" w:rsidR="00991253" w:rsidRPr="00DD0F0B" w:rsidRDefault="00ED2D22" w:rsidP="00ED2D22">
      <w:pPr>
        <w:pStyle w:val="AH5Sec"/>
      </w:pPr>
      <w:bookmarkStart w:id="188" w:name="_Toc213333644"/>
      <w:r w:rsidRPr="00EB037E">
        <w:rPr>
          <w:rStyle w:val="CharSectNo"/>
        </w:rPr>
        <w:t>158</w:t>
      </w:r>
      <w:r w:rsidRPr="00DD0F0B">
        <w:tab/>
      </w:r>
      <w:r w:rsidR="00FD1337" w:rsidRPr="00DD0F0B">
        <w:t xml:space="preserve">Biosecurity </w:t>
      </w:r>
      <w:r w:rsidR="00991253" w:rsidRPr="00DD0F0B">
        <w:t>undertakings</w:t>
      </w:r>
      <w:bookmarkEnd w:id="188"/>
    </w:p>
    <w:p w14:paraId="48A15E4A" w14:textId="511BAF8D" w:rsidR="001A429D" w:rsidRPr="00DD0F0B" w:rsidRDefault="00ED2D22" w:rsidP="00ED2D22">
      <w:pPr>
        <w:pStyle w:val="Amain"/>
      </w:pPr>
      <w:r>
        <w:tab/>
      </w:r>
      <w:r w:rsidRPr="00DD0F0B">
        <w:t>(1)</w:t>
      </w:r>
      <w:r w:rsidRPr="00DD0F0B">
        <w:tab/>
      </w:r>
      <w:r w:rsidR="00710800" w:rsidRPr="00DD0F0B">
        <w:t xml:space="preserve">The </w:t>
      </w:r>
      <w:r w:rsidR="001A3DA9" w:rsidRPr="00DD0F0B">
        <w:t>director</w:t>
      </w:r>
      <w:r w:rsidR="00E7766F" w:rsidRPr="00DD0F0B">
        <w:noBreakHyphen/>
      </w:r>
      <w:r w:rsidR="001A3DA9" w:rsidRPr="00DD0F0B">
        <w:t>general</w:t>
      </w:r>
      <w:r w:rsidR="00991253" w:rsidRPr="00DD0F0B">
        <w:t xml:space="preserve"> may accept a written undertaking (a</w:t>
      </w:r>
      <w:r w:rsidR="001A429D" w:rsidRPr="00DD0F0B">
        <w:t> </w:t>
      </w:r>
      <w:r w:rsidR="00991253" w:rsidRPr="00DD0F0B">
        <w:rPr>
          <w:rStyle w:val="charBoldItals"/>
        </w:rPr>
        <w:t>biosecurity undertaking</w:t>
      </w:r>
      <w:r w:rsidR="00991253" w:rsidRPr="00DD0F0B">
        <w:t>) given by a person if</w:t>
      </w:r>
      <w:r w:rsidR="001A429D" w:rsidRPr="00DD0F0B">
        <w:t>—</w:t>
      </w:r>
    </w:p>
    <w:p w14:paraId="25B8A427" w14:textId="6E042DE4" w:rsidR="001A429D" w:rsidRPr="00DD0F0B" w:rsidRDefault="00ED2D22" w:rsidP="00ED2D22">
      <w:pPr>
        <w:pStyle w:val="Apara"/>
      </w:pPr>
      <w:r>
        <w:tab/>
      </w:r>
      <w:r w:rsidRPr="00DD0F0B">
        <w:t>(a)</w:t>
      </w:r>
      <w:r w:rsidRPr="00DD0F0B">
        <w:tab/>
      </w:r>
      <w:r w:rsidR="00991253" w:rsidRPr="00DD0F0B">
        <w:t xml:space="preserve">the person has </w:t>
      </w:r>
      <w:r w:rsidR="00C63245" w:rsidRPr="00DD0F0B">
        <w:t>failed to comply</w:t>
      </w:r>
      <w:r w:rsidR="001A429D" w:rsidRPr="00DD0F0B">
        <w:t xml:space="preserve"> </w:t>
      </w:r>
      <w:r w:rsidR="00410ECE" w:rsidRPr="00DD0F0B">
        <w:t xml:space="preserve">with </w:t>
      </w:r>
      <w:r w:rsidR="001A429D" w:rsidRPr="00DD0F0B">
        <w:t>this Act;</w:t>
      </w:r>
      <w:r w:rsidR="00991253" w:rsidRPr="00DD0F0B">
        <w:t xml:space="preserve"> or</w:t>
      </w:r>
    </w:p>
    <w:p w14:paraId="71E23409" w14:textId="31617E30" w:rsidR="00991253" w:rsidRPr="00DD0F0B" w:rsidRDefault="00ED2D22" w:rsidP="00ED2D22">
      <w:pPr>
        <w:pStyle w:val="Apara"/>
      </w:pPr>
      <w:r>
        <w:tab/>
      </w:r>
      <w:r w:rsidRPr="00DD0F0B">
        <w:t>(b)</w:t>
      </w:r>
      <w:r w:rsidRPr="00DD0F0B">
        <w:tab/>
      </w:r>
      <w:r w:rsidR="00710800" w:rsidRPr="00DD0F0B">
        <w:t xml:space="preserve">the </w:t>
      </w:r>
      <w:r w:rsidR="001A3DA9" w:rsidRPr="00DD0F0B">
        <w:t>director</w:t>
      </w:r>
      <w:r w:rsidR="00E7766F" w:rsidRPr="00DD0F0B">
        <w:noBreakHyphen/>
      </w:r>
      <w:r w:rsidR="001A3DA9" w:rsidRPr="00DD0F0B">
        <w:t>general</w:t>
      </w:r>
      <w:r w:rsidR="00991253" w:rsidRPr="00DD0F0B">
        <w:t xml:space="preserve"> suspects that the person has </w:t>
      </w:r>
      <w:r w:rsidR="00C63245" w:rsidRPr="00DD0F0B">
        <w:t>failed to comply</w:t>
      </w:r>
      <w:r w:rsidR="00991253" w:rsidRPr="00DD0F0B">
        <w:t xml:space="preserve"> or is likely to </w:t>
      </w:r>
      <w:r w:rsidR="00C63245" w:rsidRPr="00DD0F0B">
        <w:t>fail to comply</w:t>
      </w:r>
      <w:r w:rsidR="00991253" w:rsidRPr="00DD0F0B">
        <w:t xml:space="preserve"> </w:t>
      </w:r>
      <w:r w:rsidR="00410ECE" w:rsidRPr="00DD0F0B">
        <w:t xml:space="preserve">with </w:t>
      </w:r>
      <w:r w:rsidR="00991253" w:rsidRPr="00DD0F0B">
        <w:t>this Act.</w:t>
      </w:r>
    </w:p>
    <w:p w14:paraId="4667C9D7" w14:textId="2E2A9734" w:rsidR="00991253" w:rsidRPr="00DD0F0B" w:rsidRDefault="00ED2D22" w:rsidP="00ED2D22">
      <w:pPr>
        <w:pStyle w:val="Amain"/>
      </w:pPr>
      <w:r>
        <w:tab/>
      </w:r>
      <w:r w:rsidRPr="00DD0F0B">
        <w:t>(2)</w:t>
      </w:r>
      <w:r w:rsidRPr="00DD0F0B">
        <w:tab/>
      </w:r>
      <w:r w:rsidR="00991253" w:rsidRPr="00DD0F0B">
        <w:t xml:space="preserve">The giving of an undertaking </w:t>
      </w:r>
      <w:r w:rsidR="00A7545D" w:rsidRPr="00DD0F0B">
        <w:t xml:space="preserve">by a person </w:t>
      </w:r>
      <w:r w:rsidR="00991253" w:rsidRPr="00DD0F0B">
        <w:t>does not constitute an admission of guilt in relation to the</w:t>
      </w:r>
      <w:r w:rsidR="00A7545D" w:rsidRPr="00DD0F0B">
        <w:t xml:space="preserve"> matters </w:t>
      </w:r>
      <w:r w:rsidR="00991253" w:rsidRPr="00DD0F0B">
        <w:t>to which the undertaking relates.</w:t>
      </w:r>
    </w:p>
    <w:p w14:paraId="0A202645" w14:textId="5CB7A5E4" w:rsidR="00991253" w:rsidRPr="00DD0F0B" w:rsidRDefault="00ED2D22" w:rsidP="00ED2D22">
      <w:pPr>
        <w:pStyle w:val="AH5Sec"/>
      </w:pPr>
      <w:bookmarkStart w:id="189" w:name="_Toc213333645"/>
      <w:r w:rsidRPr="00EB037E">
        <w:rPr>
          <w:rStyle w:val="CharSectNo"/>
        </w:rPr>
        <w:t>159</w:t>
      </w:r>
      <w:r w:rsidRPr="00DD0F0B">
        <w:tab/>
      </w:r>
      <w:r w:rsidR="00FD1337" w:rsidRPr="00DD0F0B">
        <w:t>Biosecurity undertakings—c</w:t>
      </w:r>
      <w:r w:rsidR="00991253" w:rsidRPr="00DD0F0B">
        <w:t>ontents</w:t>
      </w:r>
      <w:bookmarkEnd w:id="189"/>
    </w:p>
    <w:p w14:paraId="0E68D5A0" w14:textId="5A7A9588" w:rsidR="00991253" w:rsidRPr="00DD0F0B" w:rsidRDefault="00991253" w:rsidP="00770EEA">
      <w:pPr>
        <w:pStyle w:val="Amainreturn"/>
      </w:pPr>
      <w:r w:rsidRPr="00DD0F0B">
        <w:t>A biosecurity undertaking must state—</w:t>
      </w:r>
    </w:p>
    <w:p w14:paraId="66D80336" w14:textId="0432C2BF" w:rsidR="00991253" w:rsidRPr="00DD0F0B" w:rsidRDefault="00ED2D22" w:rsidP="00ED2D22">
      <w:pPr>
        <w:pStyle w:val="Apara"/>
      </w:pPr>
      <w:r>
        <w:tab/>
      </w:r>
      <w:r w:rsidRPr="00DD0F0B">
        <w:t>(a)</w:t>
      </w:r>
      <w:r w:rsidRPr="00DD0F0B">
        <w:tab/>
      </w:r>
      <w:r w:rsidR="00025812" w:rsidRPr="00DD0F0B">
        <w:t xml:space="preserve">details of </w:t>
      </w:r>
      <w:r w:rsidR="00991253" w:rsidRPr="00DD0F0B">
        <w:t xml:space="preserve">the </w:t>
      </w:r>
      <w:r w:rsidR="00025812" w:rsidRPr="00DD0F0B">
        <w:t xml:space="preserve">person’s </w:t>
      </w:r>
      <w:r w:rsidR="00765EC6" w:rsidRPr="00DD0F0B">
        <w:t>failure to comply</w:t>
      </w:r>
      <w:r w:rsidR="00025812" w:rsidRPr="00DD0F0B">
        <w:t xml:space="preserve"> with this Act</w:t>
      </w:r>
      <w:r w:rsidR="00991253" w:rsidRPr="00DD0F0B">
        <w:t xml:space="preserve">, </w:t>
      </w:r>
      <w:r w:rsidR="00025812" w:rsidRPr="00DD0F0B">
        <w:t xml:space="preserve">or </w:t>
      </w:r>
      <w:r w:rsidR="00991253" w:rsidRPr="00DD0F0B">
        <w:t xml:space="preserve">suspected or likely </w:t>
      </w:r>
      <w:r w:rsidR="00765EC6" w:rsidRPr="00DD0F0B">
        <w:t>failure to comply</w:t>
      </w:r>
      <w:r w:rsidR="00025812" w:rsidRPr="00DD0F0B">
        <w:t xml:space="preserve"> with this Act;</w:t>
      </w:r>
      <w:r w:rsidR="00991253" w:rsidRPr="00DD0F0B">
        <w:t xml:space="preserve"> and</w:t>
      </w:r>
    </w:p>
    <w:p w14:paraId="08000F47" w14:textId="2A65BB8E" w:rsidR="00991253" w:rsidRPr="00DD0F0B" w:rsidRDefault="00ED2D22" w:rsidP="00ED2D22">
      <w:pPr>
        <w:pStyle w:val="Apara"/>
      </w:pPr>
      <w:r>
        <w:tab/>
      </w:r>
      <w:r w:rsidRPr="00DD0F0B">
        <w:t>(b)</w:t>
      </w:r>
      <w:r w:rsidRPr="00DD0F0B">
        <w:tab/>
      </w:r>
      <w:r w:rsidR="00991253" w:rsidRPr="00DD0F0B">
        <w:t xml:space="preserve">the measures that the person </w:t>
      </w:r>
      <w:r w:rsidR="005F58E4" w:rsidRPr="00DD0F0B">
        <w:t>agree</w:t>
      </w:r>
      <w:r w:rsidR="00376235" w:rsidRPr="00DD0F0B">
        <w:t>s</w:t>
      </w:r>
      <w:r w:rsidR="00991253" w:rsidRPr="00DD0F0B">
        <w:t xml:space="preserve"> to implement to remedy or </w:t>
      </w:r>
      <w:r w:rsidR="008F73CC" w:rsidRPr="00DD0F0B">
        <w:t>prevent</w:t>
      </w:r>
      <w:r w:rsidR="00991253" w:rsidRPr="00DD0F0B">
        <w:t xml:space="preserve"> the </w:t>
      </w:r>
      <w:r w:rsidR="00765EC6" w:rsidRPr="00DD0F0B">
        <w:t>failure</w:t>
      </w:r>
      <w:r w:rsidR="00500765" w:rsidRPr="00DD0F0B">
        <w:t>,</w:t>
      </w:r>
      <w:r w:rsidR="00991253" w:rsidRPr="00DD0F0B">
        <w:t xml:space="preserve"> </w:t>
      </w:r>
      <w:r w:rsidR="00784781" w:rsidRPr="00DD0F0B">
        <w:t xml:space="preserve">or </w:t>
      </w:r>
      <w:r w:rsidR="00991253" w:rsidRPr="00DD0F0B">
        <w:t xml:space="preserve">suspected or likely </w:t>
      </w:r>
      <w:r w:rsidR="00765EC6" w:rsidRPr="00DD0F0B">
        <w:t>failure</w:t>
      </w:r>
      <w:r w:rsidR="0097698C" w:rsidRPr="00DD0F0B">
        <w:t>;</w:t>
      </w:r>
      <w:r w:rsidR="00991253" w:rsidRPr="00DD0F0B">
        <w:t xml:space="preserve"> and</w:t>
      </w:r>
    </w:p>
    <w:p w14:paraId="0556D669" w14:textId="1BD909D5" w:rsidR="00991253" w:rsidRPr="00DD0F0B" w:rsidRDefault="00ED2D22" w:rsidP="00ED2D22">
      <w:pPr>
        <w:pStyle w:val="Apara"/>
      </w:pPr>
      <w:r>
        <w:tab/>
      </w:r>
      <w:r w:rsidRPr="00DD0F0B">
        <w:t>(c)</w:t>
      </w:r>
      <w:r w:rsidRPr="00DD0F0B">
        <w:tab/>
      </w:r>
      <w:r w:rsidR="00326F0B" w:rsidRPr="00DD0F0B">
        <w:t xml:space="preserve">when </w:t>
      </w:r>
      <w:r w:rsidR="00991253" w:rsidRPr="00DD0F0B">
        <w:t xml:space="preserve">the measures </w:t>
      </w:r>
      <w:r w:rsidR="0097698C" w:rsidRPr="00DD0F0B">
        <w:t>must</w:t>
      </w:r>
      <w:r w:rsidR="00991253" w:rsidRPr="00DD0F0B">
        <w:t xml:space="preserve"> be implemented.</w:t>
      </w:r>
    </w:p>
    <w:p w14:paraId="480ED7DF" w14:textId="381E233E" w:rsidR="00991253" w:rsidRPr="00DD0F0B" w:rsidRDefault="00ED2D22" w:rsidP="00ED2D22">
      <w:pPr>
        <w:pStyle w:val="AH5Sec"/>
      </w:pPr>
      <w:bookmarkStart w:id="190" w:name="_Toc213333646"/>
      <w:r w:rsidRPr="00EB037E">
        <w:rPr>
          <w:rStyle w:val="CharSectNo"/>
        </w:rPr>
        <w:t>160</w:t>
      </w:r>
      <w:r w:rsidRPr="00DD0F0B">
        <w:tab/>
      </w:r>
      <w:r w:rsidR="00C04E04" w:rsidRPr="00DD0F0B">
        <w:t>B</w:t>
      </w:r>
      <w:r w:rsidR="00991253" w:rsidRPr="00DD0F0B">
        <w:t>iosecurity undertaking</w:t>
      </w:r>
      <w:r w:rsidR="0087641B" w:rsidRPr="00DD0F0B">
        <w:t>s</w:t>
      </w:r>
      <w:r w:rsidR="00C04E04" w:rsidRPr="00DD0F0B">
        <w:t>—</w:t>
      </w:r>
      <w:r w:rsidR="00FB0048" w:rsidRPr="00DD0F0B">
        <w:t>when enforceable</w:t>
      </w:r>
      <w:bookmarkEnd w:id="190"/>
    </w:p>
    <w:p w14:paraId="7C7C5DAD" w14:textId="2844926B" w:rsidR="00991253" w:rsidRPr="00DD0F0B" w:rsidRDefault="00991253" w:rsidP="00804266">
      <w:pPr>
        <w:pStyle w:val="Amainreturn"/>
      </w:pPr>
      <w:r w:rsidRPr="00DD0F0B">
        <w:t xml:space="preserve">A biosecurity undertaking becomes enforceable when the person giving the undertaking and </w:t>
      </w:r>
      <w:r w:rsidR="00710800" w:rsidRPr="00DD0F0B">
        <w:t xml:space="preserve">the </w:t>
      </w:r>
      <w:r w:rsidR="001A3DA9" w:rsidRPr="00DD0F0B">
        <w:t>director</w:t>
      </w:r>
      <w:r w:rsidR="00E7766F" w:rsidRPr="00DD0F0B">
        <w:noBreakHyphen/>
      </w:r>
      <w:r w:rsidR="001A3DA9" w:rsidRPr="00DD0F0B">
        <w:t>general</w:t>
      </w:r>
      <w:r w:rsidR="00B10B13" w:rsidRPr="00DD0F0B">
        <w:t xml:space="preserve"> agree</w:t>
      </w:r>
      <w:r w:rsidR="00912293" w:rsidRPr="00DD0F0B">
        <w:t>,</w:t>
      </w:r>
      <w:r w:rsidR="00B10B13" w:rsidRPr="00DD0F0B">
        <w:t xml:space="preserve"> in writing</w:t>
      </w:r>
      <w:r w:rsidR="00912293" w:rsidRPr="00DD0F0B">
        <w:t>,</w:t>
      </w:r>
      <w:r w:rsidR="00B10B13" w:rsidRPr="00DD0F0B">
        <w:t xml:space="preserve"> to the terms of the undertaking</w:t>
      </w:r>
      <w:r w:rsidRPr="00DD0F0B">
        <w:t>.</w:t>
      </w:r>
    </w:p>
    <w:p w14:paraId="4B9F6992" w14:textId="062AEEF7" w:rsidR="00BE40F6" w:rsidRPr="00DD0F0B" w:rsidRDefault="00ED2D22" w:rsidP="00ED2D22">
      <w:pPr>
        <w:pStyle w:val="AH5Sec"/>
      </w:pPr>
      <w:bookmarkStart w:id="191" w:name="_Toc213333647"/>
      <w:r w:rsidRPr="00EB037E">
        <w:rPr>
          <w:rStyle w:val="CharSectNo"/>
        </w:rPr>
        <w:t>161</w:t>
      </w:r>
      <w:r w:rsidRPr="00DD0F0B">
        <w:tab/>
      </w:r>
      <w:r w:rsidR="00BE40F6" w:rsidRPr="00DD0F0B">
        <w:t>Biosecurity undertakings—amendment</w:t>
      </w:r>
      <w:bookmarkEnd w:id="191"/>
    </w:p>
    <w:p w14:paraId="6C701752" w14:textId="32F77DB5" w:rsidR="00055B4F" w:rsidRPr="00DD0F0B" w:rsidRDefault="00ED2D22" w:rsidP="00ED2D22">
      <w:pPr>
        <w:pStyle w:val="Amain"/>
      </w:pPr>
      <w:r>
        <w:tab/>
      </w:r>
      <w:r w:rsidRPr="00DD0F0B">
        <w:t>(1)</w:t>
      </w:r>
      <w:r w:rsidRPr="00DD0F0B">
        <w:tab/>
      </w:r>
      <w:r w:rsidR="00BE40F6" w:rsidRPr="00DD0F0B">
        <w:t>A biosecurity undertaking may</w:t>
      </w:r>
      <w:r w:rsidR="00E6619F" w:rsidRPr="00DD0F0B">
        <w:t xml:space="preserve"> only</w:t>
      </w:r>
      <w:r w:rsidR="00691F50" w:rsidRPr="00DD0F0B">
        <w:t xml:space="preserve"> be</w:t>
      </w:r>
      <w:r w:rsidR="00E6619F" w:rsidRPr="00DD0F0B">
        <w:t xml:space="preserve"> amend</w:t>
      </w:r>
      <w:r w:rsidR="00055B4F" w:rsidRPr="00DD0F0B">
        <w:t xml:space="preserve">ed if both the person who gave the undertaking and the </w:t>
      </w:r>
      <w:r w:rsidR="001A3DA9" w:rsidRPr="00DD0F0B">
        <w:t>director</w:t>
      </w:r>
      <w:r w:rsidR="00E7766F" w:rsidRPr="00DD0F0B">
        <w:noBreakHyphen/>
      </w:r>
      <w:r w:rsidR="001A3DA9" w:rsidRPr="00DD0F0B">
        <w:t>general</w:t>
      </w:r>
      <w:r w:rsidR="00055B4F" w:rsidRPr="00DD0F0B">
        <w:t xml:space="preserve"> agree</w:t>
      </w:r>
      <w:r w:rsidR="00912293" w:rsidRPr="00DD0F0B">
        <w:t>,</w:t>
      </w:r>
      <w:r w:rsidR="00055B4F" w:rsidRPr="00DD0F0B">
        <w:t xml:space="preserve"> in writing</w:t>
      </w:r>
      <w:r w:rsidR="00912293" w:rsidRPr="00DD0F0B">
        <w:t>, to the amendment</w:t>
      </w:r>
      <w:r w:rsidR="00055B4F" w:rsidRPr="00DD0F0B">
        <w:t>.</w:t>
      </w:r>
    </w:p>
    <w:p w14:paraId="753078BD" w14:textId="5B9E5E19" w:rsidR="00E313C6" w:rsidRPr="00DD0F0B" w:rsidRDefault="00ED2D22" w:rsidP="00ED2D22">
      <w:pPr>
        <w:pStyle w:val="Amain"/>
      </w:pPr>
      <w:r>
        <w:lastRenderedPageBreak/>
        <w:tab/>
      </w:r>
      <w:r w:rsidRPr="00DD0F0B">
        <w:t>(2)</w:t>
      </w:r>
      <w:r w:rsidRPr="00DD0F0B">
        <w:tab/>
      </w:r>
      <w:r w:rsidR="00E6619F" w:rsidRPr="00DD0F0B">
        <w:t>A</w:t>
      </w:r>
      <w:r w:rsidR="00BE40F6" w:rsidRPr="00DD0F0B">
        <w:t xml:space="preserve"> biosecurity undertaking must not be amended to provide for a different</w:t>
      </w:r>
      <w:r w:rsidR="00E313C6" w:rsidRPr="00DD0F0B">
        <w:t xml:space="preserve"> failure to comply</w:t>
      </w:r>
      <w:r w:rsidR="00E6619F" w:rsidRPr="00DD0F0B">
        <w:t>,</w:t>
      </w:r>
      <w:r w:rsidR="00E313C6" w:rsidRPr="00DD0F0B">
        <w:t xml:space="preserve"> or suspected </w:t>
      </w:r>
      <w:r w:rsidR="00770EEA" w:rsidRPr="00DD0F0B">
        <w:t xml:space="preserve">or likely </w:t>
      </w:r>
      <w:r w:rsidR="00E313C6" w:rsidRPr="00DD0F0B">
        <w:t>failure to comply</w:t>
      </w:r>
      <w:r w:rsidR="00E6619F" w:rsidRPr="00DD0F0B">
        <w:t>,</w:t>
      </w:r>
      <w:r w:rsidR="00E313C6" w:rsidRPr="00DD0F0B">
        <w:t xml:space="preserve"> with this Act.</w:t>
      </w:r>
    </w:p>
    <w:p w14:paraId="72BB5D4E" w14:textId="54002150" w:rsidR="00FB0048" w:rsidRPr="00DD0F0B" w:rsidRDefault="00ED2D22" w:rsidP="00ED2D22">
      <w:pPr>
        <w:pStyle w:val="AH5Sec"/>
      </w:pPr>
      <w:bookmarkStart w:id="192" w:name="_Toc213333648"/>
      <w:r w:rsidRPr="00EB037E">
        <w:rPr>
          <w:rStyle w:val="CharSectNo"/>
        </w:rPr>
        <w:t>162</w:t>
      </w:r>
      <w:r w:rsidRPr="00DD0F0B">
        <w:tab/>
      </w:r>
      <w:r w:rsidR="00FB0048" w:rsidRPr="00DD0F0B">
        <w:t>Biosecurity undertakings—</w:t>
      </w:r>
      <w:r w:rsidR="00E6619F" w:rsidRPr="00DD0F0B">
        <w:t>ending</w:t>
      </w:r>
      <w:bookmarkEnd w:id="192"/>
    </w:p>
    <w:p w14:paraId="74993287" w14:textId="011270F7" w:rsidR="00C25CA6" w:rsidRPr="00DD0F0B" w:rsidRDefault="00C25CA6" w:rsidP="00DC5062">
      <w:pPr>
        <w:pStyle w:val="Amainreturn"/>
      </w:pPr>
      <w:r w:rsidRPr="00DD0F0B">
        <w:t>A biosecurity undertaking ends</w:t>
      </w:r>
      <w:r w:rsidR="00E0169B" w:rsidRPr="00DD0F0B">
        <w:t xml:space="preserve"> if</w:t>
      </w:r>
      <w:r w:rsidRPr="00DD0F0B">
        <w:t>—</w:t>
      </w:r>
    </w:p>
    <w:p w14:paraId="5EB1B751" w14:textId="705B02A6" w:rsidR="00C367D0" w:rsidRPr="00DD0F0B" w:rsidRDefault="00ED2D22" w:rsidP="00ED2D22">
      <w:pPr>
        <w:pStyle w:val="Apara"/>
      </w:pPr>
      <w:r>
        <w:tab/>
      </w:r>
      <w:r w:rsidRPr="00DD0F0B">
        <w:t>(a)</w:t>
      </w:r>
      <w:r w:rsidRPr="00DD0F0B">
        <w:tab/>
      </w:r>
      <w:r w:rsidR="00096DAD" w:rsidRPr="00DD0F0B">
        <w:t xml:space="preserve">the </w:t>
      </w:r>
      <w:r w:rsidR="001A3DA9" w:rsidRPr="00DD0F0B">
        <w:t>director</w:t>
      </w:r>
      <w:r w:rsidR="00E7766F" w:rsidRPr="00DD0F0B">
        <w:noBreakHyphen/>
      </w:r>
      <w:r w:rsidR="001A3DA9" w:rsidRPr="00DD0F0B">
        <w:t>general</w:t>
      </w:r>
      <w:r w:rsidR="00C367D0" w:rsidRPr="00DD0F0B">
        <w:t>—</w:t>
      </w:r>
    </w:p>
    <w:p w14:paraId="61971FBD" w14:textId="0DADB8F4" w:rsidR="00C367D0" w:rsidRPr="00DD0F0B" w:rsidRDefault="00ED2D22" w:rsidP="00ED2D22">
      <w:pPr>
        <w:pStyle w:val="Asubpara"/>
      </w:pPr>
      <w:r>
        <w:tab/>
      </w:r>
      <w:r w:rsidRPr="00DD0F0B">
        <w:t>(i)</w:t>
      </w:r>
      <w:r w:rsidRPr="00DD0F0B">
        <w:tab/>
      </w:r>
      <w:r w:rsidR="00096DAD" w:rsidRPr="00DD0F0B">
        <w:t xml:space="preserve">is satisfied that </w:t>
      </w:r>
      <w:r w:rsidR="008F3119" w:rsidRPr="00DD0F0B">
        <w:t>the undertaking is no longer necessary or desirable to ensure that the person complies with th</w:t>
      </w:r>
      <w:r w:rsidR="00D35847" w:rsidRPr="00DD0F0B">
        <w:t>is</w:t>
      </w:r>
      <w:r w:rsidR="008F3119" w:rsidRPr="00DD0F0B">
        <w:t xml:space="preserve"> Act</w:t>
      </w:r>
      <w:r w:rsidR="00C367D0" w:rsidRPr="00DD0F0B">
        <w:t>;</w:t>
      </w:r>
      <w:r w:rsidR="008F3119" w:rsidRPr="00DD0F0B">
        <w:t xml:space="preserve"> and</w:t>
      </w:r>
    </w:p>
    <w:p w14:paraId="61167253" w14:textId="5C9D3383" w:rsidR="00096DAD" w:rsidRPr="00DD0F0B" w:rsidRDefault="00ED2D22" w:rsidP="00ED2D22">
      <w:pPr>
        <w:pStyle w:val="Asubpara"/>
      </w:pPr>
      <w:r>
        <w:tab/>
      </w:r>
      <w:r w:rsidRPr="00DD0F0B">
        <w:t>(ii)</w:t>
      </w:r>
      <w:r w:rsidRPr="00DD0F0B">
        <w:tab/>
      </w:r>
      <w:r w:rsidR="00096DAD" w:rsidRPr="00DD0F0B">
        <w:t>gives written notice to the person who gave the undertaking; or</w:t>
      </w:r>
    </w:p>
    <w:p w14:paraId="68E153D4" w14:textId="6E818513" w:rsidR="00E0169B" w:rsidRPr="00DD0F0B" w:rsidRDefault="00ED2D22" w:rsidP="00ED2D22">
      <w:pPr>
        <w:pStyle w:val="Apara"/>
      </w:pPr>
      <w:r>
        <w:tab/>
      </w:r>
      <w:r w:rsidRPr="00DD0F0B">
        <w:t>(b)</w:t>
      </w:r>
      <w:r w:rsidRPr="00DD0F0B">
        <w:tab/>
      </w:r>
      <w:r w:rsidR="00E0169B" w:rsidRPr="00DD0F0B">
        <w:t xml:space="preserve">both the person who gave the undertaking and the </w:t>
      </w:r>
      <w:r w:rsidR="001A3DA9" w:rsidRPr="00DD0F0B">
        <w:t>director</w:t>
      </w:r>
      <w:r w:rsidR="00E7766F" w:rsidRPr="00DD0F0B">
        <w:noBreakHyphen/>
      </w:r>
      <w:r w:rsidR="001A3DA9" w:rsidRPr="00DD0F0B">
        <w:t>general</w:t>
      </w:r>
      <w:r w:rsidR="00E0169B" w:rsidRPr="00DD0F0B">
        <w:t xml:space="preserve"> agree in writing</w:t>
      </w:r>
      <w:r w:rsidR="00096DAD" w:rsidRPr="00DD0F0B">
        <w:t>.</w:t>
      </w:r>
    </w:p>
    <w:p w14:paraId="705A7F5B" w14:textId="784CD165" w:rsidR="00991253" w:rsidRPr="00DD0F0B" w:rsidRDefault="00ED2D22" w:rsidP="00ED2D22">
      <w:pPr>
        <w:pStyle w:val="AH5Sec"/>
      </w:pPr>
      <w:bookmarkStart w:id="193" w:name="_Toc213333649"/>
      <w:r w:rsidRPr="00EB037E">
        <w:rPr>
          <w:rStyle w:val="CharSectNo"/>
        </w:rPr>
        <w:t>163</w:t>
      </w:r>
      <w:r w:rsidRPr="00DD0F0B">
        <w:tab/>
      </w:r>
      <w:r w:rsidR="00DF2C9F" w:rsidRPr="00DD0F0B">
        <w:t>Biosecurity undertakings—</w:t>
      </w:r>
      <w:r w:rsidR="00991253" w:rsidRPr="00DD0F0B">
        <w:t>authoris</w:t>
      </w:r>
      <w:r w:rsidR="00DF2C9F" w:rsidRPr="00DD0F0B">
        <w:t>ing</w:t>
      </w:r>
      <w:r w:rsidR="00991253" w:rsidRPr="00DD0F0B">
        <w:t xml:space="preserve"> actions and recover</w:t>
      </w:r>
      <w:r w:rsidR="00DF2C9F" w:rsidRPr="00DD0F0B">
        <w:t>ing</w:t>
      </w:r>
      <w:r w:rsidR="00991253" w:rsidRPr="00DD0F0B">
        <w:t xml:space="preserve"> costs</w:t>
      </w:r>
      <w:bookmarkEnd w:id="193"/>
    </w:p>
    <w:p w14:paraId="33E5A432" w14:textId="658CBAA6" w:rsidR="00510CC2" w:rsidRPr="00DD0F0B" w:rsidRDefault="00ED2D22" w:rsidP="00ED2D22">
      <w:pPr>
        <w:pStyle w:val="Amain"/>
      </w:pPr>
      <w:r>
        <w:tab/>
      </w:r>
      <w:r w:rsidRPr="00DD0F0B">
        <w:t>(1)</w:t>
      </w:r>
      <w:r w:rsidRPr="00DD0F0B">
        <w:tab/>
      </w:r>
      <w:r w:rsidR="00991253" w:rsidRPr="00DD0F0B">
        <w:t xml:space="preserve">If a person (the </w:t>
      </w:r>
      <w:r w:rsidR="00991253" w:rsidRPr="00DD0F0B">
        <w:rPr>
          <w:rStyle w:val="charBoldItals"/>
        </w:rPr>
        <w:t>liable person</w:t>
      </w:r>
      <w:r w:rsidR="00991253" w:rsidRPr="00DD0F0B">
        <w:t xml:space="preserve">) fails to comply with a biosecurity undertaking, </w:t>
      </w:r>
      <w:r w:rsidR="00710800" w:rsidRPr="00DD0F0B">
        <w:t xml:space="preserve">the </w:t>
      </w:r>
      <w:r w:rsidR="001A3DA9" w:rsidRPr="00DD0F0B">
        <w:t>director</w:t>
      </w:r>
      <w:r w:rsidR="00E7766F" w:rsidRPr="00DD0F0B">
        <w:noBreakHyphen/>
      </w:r>
      <w:r w:rsidR="001A3DA9" w:rsidRPr="00DD0F0B">
        <w:t>general</w:t>
      </w:r>
      <w:r w:rsidR="00991253" w:rsidRPr="00DD0F0B">
        <w:t xml:space="preserve"> may authorise a</w:t>
      </w:r>
      <w:r w:rsidR="00200E38" w:rsidRPr="00DD0F0B">
        <w:t xml:space="preserve"> </w:t>
      </w:r>
      <w:r w:rsidR="00991253" w:rsidRPr="00DD0F0B">
        <w:t>person to</w:t>
      </w:r>
      <w:r w:rsidR="00510CC2" w:rsidRPr="00DD0F0B">
        <w:t>—</w:t>
      </w:r>
    </w:p>
    <w:p w14:paraId="0DAF651F" w14:textId="79DB23F5" w:rsidR="00510CC2" w:rsidRPr="00DD0F0B" w:rsidRDefault="00ED2D22" w:rsidP="00ED2D22">
      <w:pPr>
        <w:pStyle w:val="Apara"/>
      </w:pPr>
      <w:r>
        <w:tab/>
      </w:r>
      <w:r w:rsidRPr="00DD0F0B">
        <w:t>(a)</w:t>
      </w:r>
      <w:r w:rsidRPr="00DD0F0B">
        <w:tab/>
      </w:r>
      <w:r w:rsidR="00991253" w:rsidRPr="00DD0F0B">
        <w:t>enter</w:t>
      </w:r>
      <w:r w:rsidR="00613CB9" w:rsidRPr="00DD0F0B">
        <w:t xml:space="preserve"> </w:t>
      </w:r>
      <w:r w:rsidR="00991253" w:rsidRPr="00DD0F0B">
        <w:t xml:space="preserve">premises </w:t>
      </w:r>
      <w:r w:rsidR="008F1B22" w:rsidRPr="00DD0F0B">
        <w:t>other than residential premises</w:t>
      </w:r>
      <w:r w:rsidR="00510CC2" w:rsidRPr="00DD0F0B">
        <w:t>;</w:t>
      </w:r>
      <w:r w:rsidR="008F1B22" w:rsidRPr="00DD0F0B">
        <w:t xml:space="preserve"> </w:t>
      </w:r>
      <w:r w:rsidR="00991253" w:rsidRPr="00DD0F0B">
        <w:t>and</w:t>
      </w:r>
    </w:p>
    <w:p w14:paraId="5AD4C117" w14:textId="66FF6A28" w:rsidR="00991253" w:rsidRPr="00DD0F0B" w:rsidRDefault="00ED2D22" w:rsidP="00ED2D22">
      <w:pPr>
        <w:pStyle w:val="Apara"/>
      </w:pPr>
      <w:r>
        <w:tab/>
      </w:r>
      <w:r w:rsidRPr="00DD0F0B">
        <w:t>(b)</w:t>
      </w:r>
      <w:r w:rsidRPr="00DD0F0B">
        <w:tab/>
      </w:r>
      <w:r w:rsidR="00991253" w:rsidRPr="00DD0F0B">
        <w:t>take any action</w:t>
      </w:r>
      <w:r w:rsidR="00613CB9" w:rsidRPr="00DD0F0B">
        <w:t xml:space="preserve"> </w:t>
      </w:r>
      <w:r w:rsidR="00991253" w:rsidRPr="00DD0F0B">
        <w:t>in relation to the premises</w:t>
      </w:r>
      <w:r w:rsidR="00613CB9" w:rsidRPr="00DD0F0B">
        <w:t>,</w:t>
      </w:r>
      <w:r w:rsidR="00991253" w:rsidRPr="00DD0F0B">
        <w:t xml:space="preserve"> or anything </w:t>
      </w:r>
      <w:r w:rsidR="00401B94" w:rsidRPr="00DD0F0B">
        <w:t>at</w:t>
      </w:r>
      <w:r w:rsidR="00991253" w:rsidRPr="00DD0F0B">
        <w:t xml:space="preserve"> the premises</w:t>
      </w:r>
      <w:r w:rsidR="00613CB9" w:rsidRPr="00DD0F0B">
        <w:t>,</w:t>
      </w:r>
      <w:r w:rsidR="00991253" w:rsidRPr="00DD0F0B">
        <w:t xml:space="preserve"> that the liable person is required by the undertaking </w:t>
      </w:r>
      <w:r w:rsidR="00613CB9" w:rsidRPr="00DD0F0B">
        <w:t xml:space="preserve">to take </w:t>
      </w:r>
      <w:r w:rsidR="00991253" w:rsidRPr="00DD0F0B">
        <w:t xml:space="preserve">or that </w:t>
      </w:r>
      <w:r w:rsidR="00613CB9" w:rsidRPr="00DD0F0B">
        <w:t>is</w:t>
      </w:r>
      <w:r w:rsidR="00991253" w:rsidRPr="00DD0F0B">
        <w:t xml:space="preserve"> otherwise necessary to remedy th</w:t>
      </w:r>
      <w:r w:rsidR="00401B94" w:rsidRPr="00DD0F0B">
        <w:t>e</w:t>
      </w:r>
      <w:r w:rsidR="00991253" w:rsidRPr="00DD0F0B">
        <w:t xml:space="preserve"> failure.</w:t>
      </w:r>
    </w:p>
    <w:p w14:paraId="35906E45" w14:textId="62E15CC7" w:rsidR="00613CB9" w:rsidRPr="00DD0F0B" w:rsidRDefault="00ED2D22" w:rsidP="00ED2D22">
      <w:pPr>
        <w:pStyle w:val="Amain"/>
        <w:keepNext/>
      </w:pPr>
      <w:r>
        <w:tab/>
      </w:r>
      <w:r w:rsidRPr="00DD0F0B">
        <w:t>(2)</w:t>
      </w:r>
      <w:r w:rsidRPr="00DD0F0B">
        <w:tab/>
      </w:r>
      <w:r w:rsidR="00710800" w:rsidRPr="00DD0F0B">
        <w:t xml:space="preserve">The </w:t>
      </w:r>
      <w:r w:rsidR="001A3DA9" w:rsidRPr="00DD0F0B">
        <w:t>director</w:t>
      </w:r>
      <w:r w:rsidR="00E7766F" w:rsidRPr="00DD0F0B">
        <w:noBreakHyphen/>
      </w:r>
      <w:r w:rsidR="001A3DA9" w:rsidRPr="00DD0F0B">
        <w:t>general</w:t>
      </w:r>
      <w:r w:rsidR="00613CB9" w:rsidRPr="00DD0F0B">
        <w:t xml:space="preserve"> may recover from the liable person the reasonable costs of taking action under this </w:t>
      </w:r>
      <w:r w:rsidR="00DC11CB" w:rsidRPr="00DD0F0B">
        <w:t>section</w:t>
      </w:r>
      <w:r w:rsidR="00613CB9" w:rsidRPr="00DD0F0B">
        <w:t>.</w:t>
      </w:r>
    </w:p>
    <w:p w14:paraId="00E32B68" w14:textId="1F7FA5E0" w:rsidR="00613CB9" w:rsidRPr="00DD0F0B" w:rsidRDefault="00613CB9" w:rsidP="00613CB9">
      <w:pPr>
        <w:pStyle w:val="aNote"/>
        <w:rPr>
          <w:lang w:eastAsia="en-AU"/>
        </w:rPr>
      </w:pPr>
      <w:r w:rsidRPr="00DD0F0B">
        <w:rPr>
          <w:rStyle w:val="charItals"/>
        </w:rPr>
        <w:t>Note</w:t>
      </w:r>
      <w:r w:rsidRPr="00DD0F0B">
        <w:rPr>
          <w:rStyle w:val="charItals"/>
        </w:rPr>
        <w:tab/>
      </w:r>
      <w:r w:rsidRPr="00DD0F0B">
        <w:rPr>
          <w:lang w:eastAsia="en-AU"/>
        </w:rPr>
        <w:t xml:space="preserve">An amount owing under a law may be recovered as a debt in a court of competent jurisdiction or the ACAT (see </w:t>
      </w:r>
      <w:hyperlink r:id="rId54" w:tooltip="A2001-14" w:history="1">
        <w:r w:rsidR="00C508A1" w:rsidRPr="00C508A1">
          <w:rPr>
            <w:rStyle w:val="charCitHyperlinkAbbrev"/>
          </w:rPr>
          <w:t>Legislation Act</w:t>
        </w:r>
      </w:hyperlink>
      <w:r w:rsidRPr="00DD0F0B">
        <w:rPr>
          <w:lang w:eastAsia="en-AU"/>
        </w:rPr>
        <w:t>, s</w:t>
      </w:r>
      <w:r w:rsidR="00EF11B7" w:rsidRPr="00DD0F0B">
        <w:rPr>
          <w:lang w:eastAsia="en-AU"/>
        </w:rPr>
        <w:t> </w:t>
      </w:r>
      <w:r w:rsidRPr="00DD0F0B">
        <w:rPr>
          <w:lang w:eastAsia="en-AU"/>
        </w:rPr>
        <w:t>177).</w:t>
      </w:r>
    </w:p>
    <w:p w14:paraId="4853A67B" w14:textId="7AB11C66" w:rsidR="005570EB" w:rsidRPr="00DD0F0B" w:rsidRDefault="00ED2D22" w:rsidP="00312FA5">
      <w:pPr>
        <w:pStyle w:val="Amain"/>
        <w:keepNext/>
        <w:keepLines/>
      </w:pPr>
      <w:r>
        <w:lastRenderedPageBreak/>
        <w:tab/>
      </w:r>
      <w:r w:rsidRPr="00DD0F0B">
        <w:t>(3)</w:t>
      </w:r>
      <w:r w:rsidRPr="00DD0F0B">
        <w:tab/>
      </w:r>
      <w:r w:rsidR="005570EB" w:rsidRPr="00DD0F0B">
        <w:t xml:space="preserve">Any action taken under this </w:t>
      </w:r>
      <w:r w:rsidR="00DC11CB" w:rsidRPr="00DD0F0B">
        <w:t>section</w:t>
      </w:r>
      <w:r w:rsidR="005570EB" w:rsidRPr="00DD0F0B">
        <w:t xml:space="preserve"> for failure to comply with a biosecurity undertaking is in addition to the taking of a proceeding for an offence of failing to comply with a biosecurity undertaking under </w:t>
      </w:r>
      <w:r w:rsidR="00DC11CB" w:rsidRPr="00DD0F0B">
        <w:t>section</w:t>
      </w:r>
      <w:r w:rsidR="005570EB" w:rsidRPr="00DD0F0B">
        <w:t> </w:t>
      </w:r>
      <w:r w:rsidR="00A75D88" w:rsidRPr="00DD0F0B">
        <w:t>166</w:t>
      </w:r>
      <w:r w:rsidR="005570EB" w:rsidRPr="00DD0F0B">
        <w:t>.</w:t>
      </w:r>
    </w:p>
    <w:p w14:paraId="2E9ADDBF" w14:textId="10E2CDB8" w:rsidR="00991253" w:rsidRPr="00DD0F0B" w:rsidRDefault="00ED2D22" w:rsidP="00ED2D22">
      <w:pPr>
        <w:pStyle w:val="AH5Sec"/>
      </w:pPr>
      <w:bookmarkStart w:id="194" w:name="_Toc213333650"/>
      <w:r w:rsidRPr="00EB037E">
        <w:rPr>
          <w:rStyle w:val="CharSectNo"/>
        </w:rPr>
        <w:t>164</w:t>
      </w:r>
      <w:r w:rsidRPr="00DD0F0B">
        <w:tab/>
      </w:r>
      <w:r w:rsidR="00F12F49" w:rsidRPr="00DD0F0B">
        <w:t xml:space="preserve">Biosecurity undertakings—orders </w:t>
      </w:r>
      <w:r w:rsidR="00991253" w:rsidRPr="00DD0F0B">
        <w:t>requiring compliance</w:t>
      </w:r>
      <w:bookmarkEnd w:id="194"/>
    </w:p>
    <w:p w14:paraId="030FB651" w14:textId="779B7AA6" w:rsidR="00055DDF" w:rsidRPr="00DD0F0B" w:rsidRDefault="00ED2D22" w:rsidP="00ED2D22">
      <w:pPr>
        <w:pStyle w:val="Amain"/>
      </w:pPr>
      <w:r>
        <w:tab/>
      </w:r>
      <w:r w:rsidRPr="00DD0F0B">
        <w:t>(1)</w:t>
      </w:r>
      <w:r w:rsidRPr="00DD0F0B">
        <w:tab/>
      </w:r>
      <w:r w:rsidR="00DC78BF" w:rsidRPr="00DD0F0B">
        <w:t xml:space="preserve">The </w:t>
      </w:r>
      <w:r w:rsidR="001A3DA9" w:rsidRPr="00DD0F0B">
        <w:t>director</w:t>
      </w:r>
      <w:r w:rsidR="00E7766F" w:rsidRPr="00DD0F0B">
        <w:noBreakHyphen/>
      </w:r>
      <w:r w:rsidR="001A3DA9" w:rsidRPr="00DD0F0B">
        <w:t>general</w:t>
      </w:r>
      <w:r w:rsidR="00DC78BF" w:rsidRPr="00DD0F0B">
        <w:t xml:space="preserve"> may apply to the Magistrates Court for an order under sub</w:t>
      </w:r>
      <w:r w:rsidR="00DC11CB" w:rsidRPr="00DD0F0B">
        <w:t>section</w:t>
      </w:r>
      <w:r w:rsidR="00DC78BF" w:rsidRPr="00DD0F0B">
        <w:t> (2)</w:t>
      </w:r>
      <w:r w:rsidR="00055DDF" w:rsidRPr="00DD0F0B">
        <w:t xml:space="preserve"> i</w:t>
      </w:r>
      <w:r w:rsidR="00A055EA" w:rsidRPr="00DD0F0B">
        <w:t>f t</w:t>
      </w:r>
      <w:r w:rsidR="00991253" w:rsidRPr="00DD0F0B">
        <w:t xml:space="preserve">he </w:t>
      </w:r>
      <w:r w:rsidR="001A3DA9" w:rsidRPr="00DD0F0B">
        <w:t>director</w:t>
      </w:r>
      <w:r w:rsidR="00E7766F" w:rsidRPr="00DD0F0B">
        <w:noBreakHyphen/>
      </w:r>
      <w:r w:rsidR="001A3DA9" w:rsidRPr="00DD0F0B">
        <w:t>general</w:t>
      </w:r>
      <w:r w:rsidR="00991253" w:rsidRPr="00DD0F0B">
        <w:t xml:space="preserve"> </w:t>
      </w:r>
      <w:r w:rsidR="00A055EA" w:rsidRPr="00DD0F0B">
        <w:t>believes on reasonable grounds that</w:t>
      </w:r>
      <w:r w:rsidR="00055DDF" w:rsidRPr="00DD0F0B">
        <w:t>—</w:t>
      </w:r>
    </w:p>
    <w:p w14:paraId="3F01A64C" w14:textId="6F987FFB" w:rsidR="00055DDF" w:rsidRPr="00DD0F0B" w:rsidRDefault="00ED2D22" w:rsidP="00ED2D22">
      <w:pPr>
        <w:pStyle w:val="Apara"/>
      </w:pPr>
      <w:r>
        <w:tab/>
      </w:r>
      <w:r w:rsidRPr="00DD0F0B">
        <w:t>(a)</w:t>
      </w:r>
      <w:r w:rsidRPr="00DD0F0B">
        <w:tab/>
      </w:r>
      <w:r w:rsidR="00DC78BF" w:rsidRPr="00DD0F0B">
        <w:t>a biosecurity undertaking is enforceable against a person</w:t>
      </w:r>
      <w:r w:rsidR="00055DDF" w:rsidRPr="00DD0F0B">
        <w:t>; and</w:t>
      </w:r>
    </w:p>
    <w:p w14:paraId="0639C4DA" w14:textId="4872BF43" w:rsidR="00991253" w:rsidRPr="00DD0F0B" w:rsidRDefault="00ED2D22" w:rsidP="00ED2D22">
      <w:pPr>
        <w:pStyle w:val="Apara"/>
      </w:pPr>
      <w:r>
        <w:tab/>
      </w:r>
      <w:r w:rsidRPr="00DD0F0B">
        <w:t>(b)</w:t>
      </w:r>
      <w:r w:rsidRPr="00DD0F0B">
        <w:tab/>
      </w:r>
      <w:r w:rsidR="00055DDF" w:rsidRPr="00DD0F0B">
        <w:t xml:space="preserve">the </w:t>
      </w:r>
      <w:r w:rsidR="004B6535" w:rsidRPr="00DD0F0B">
        <w:t xml:space="preserve">person has </w:t>
      </w:r>
      <w:r w:rsidR="00C63245" w:rsidRPr="00DD0F0B">
        <w:t>failed to comply</w:t>
      </w:r>
      <w:r w:rsidR="004B6535" w:rsidRPr="00DD0F0B">
        <w:t xml:space="preserve"> </w:t>
      </w:r>
      <w:r w:rsidR="00883E84" w:rsidRPr="00DD0F0B">
        <w:t xml:space="preserve">with </w:t>
      </w:r>
      <w:r w:rsidR="004B6535" w:rsidRPr="00DD0F0B">
        <w:t>the undertaking</w:t>
      </w:r>
      <w:r w:rsidR="00055DDF" w:rsidRPr="00DD0F0B">
        <w:t>.</w:t>
      </w:r>
    </w:p>
    <w:p w14:paraId="71419837" w14:textId="22BD2D6A" w:rsidR="00991253" w:rsidRPr="00DD0F0B" w:rsidRDefault="00ED2D22" w:rsidP="00ED2D22">
      <w:pPr>
        <w:pStyle w:val="Amain"/>
      </w:pPr>
      <w:r>
        <w:tab/>
      </w:r>
      <w:r w:rsidRPr="00DD0F0B">
        <w:t>(2)</w:t>
      </w:r>
      <w:r w:rsidRPr="00DD0F0B">
        <w:tab/>
      </w:r>
      <w:r w:rsidR="00991253" w:rsidRPr="00DD0F0B">
        <w:t xml:space="preserve">If the </w:t>
      </w:r>
      <w:r w:rsidR="00A055EA" w:rsidRPr="00DD0F0B">
        <w:t>Magistrates Court</w:t>
      </w:r>
      <w:r w:rsidR="00991253" w:rsidRPr="00DD0F0B">
        <w:t xml:space="preserve"> is satisfied that the </w:t>
      </w:r>
      <w:r w:rsidR="004B6535" w:rsidRPr="00DD0F0B">
        <w:t xml:space="preserve">person has </w:t>
      </w:r>
      <w:r w:rsidR="00C63245" w:rsidRPr="00DD0F0B">
        <w:t>failed to comply</w:t>
      </w:r>
      <w:r w:rsidR="004B6535" w:rsidRPr="00DD0F0B">
        <w:t xml:space="preserve"> </w:t>
      </w:r>
      <w:r w:rsidR="00883E84" w:rsidRPr="00DD0F0B">
        <w:t xml:space="preserve">with </w:t>
      </w:r>
      <w:r w:rsidR="004B6535" w:rsidRPr="00DD0F0B">
        <w:t>the undertaking</w:t>
      </w:r>
      <w:r w:rsidR="00991253" w:rsidRPr="00DD0F0B">
        <w:t xml:space="preserve">, the </w:t>
      </w:r>
      <w:r w:rsidR="004B6535" w:rsidRPr="00DD0F0B">
        <w:t>c</w:t>
      </w:r>
      <w:r w:rsidR="00A055EA" w:rsidRPr="00DD0F0B">
        <w:t>ourt</w:t>
      </w:r>
      <w:r w:rsidR="003C26BF" w:rsidRPr="00DD0F0B">
        <w:t xml:space="preserve"> </w:t>
      </w:r>
      <w:r w:rsidR="00991253" w:rsidRPr="00DD0F0B">
        <w:t xml:space="preserve">may make </w:t>
      </w:r>
      <w:r w:rsidR="004B6535" w:rsidRPr="00DD0F0B">
        <w:t>1</w:t>
      </w:r>
      <w:r w:rsidR="00991253" w:rsidRPr="00DD0F0B">
        <w:t xml:space="preserve"> or </w:t>
      </w:r>
      <w:r w:rsidR="000B6C33" w:rsidRPr="00DD0F0B">
        <w:t>more</w:t>
      </w:r>
      <w:r w:rsidR="00991253" w:rsidRPr="00DD0F0B">
        <w:t xml:space="preserve"> of the following orders</w:t>
      </w:r>
      <w:r w:rsidR="000B6C33" w:rsidRPr="00DD0F0B">
        <w:t>:</w:t>
      </w:r>
    </w:p>
    <w:p w14:paraId="7BC40A25" w14:textId="75204993" w:rsidR="003C26BF" w:rsidRPr="00DD0F0B" w:rsidRDefault="00ED2D22" w:rsidP="00ED2D22">
      <w:pPr>
        <w:pStyle w:val="Apara"/>
      </w:pPr>
      <w:r>
        <w:tab/>
      </w:r>
      <w:r w:rsidRPr="00DD0F0B">
        <w:t>(a)</w:t>
      </w:r>
      <w:r w:rsidRPr="00DD0F0B">
        <w:tab/>
      </w:r>
      <w:r w:rsidR="00991253" w:rsidRPr="00DD0F0B">
        <w:t>an order</w:t>
      </w:r>
      <w:r w:rsidR="003C26BF" w:rsidRPr="00DD0F0B">
        <w:t xml:space="preserve"> </w:t>
      </w:r>
      <w:r w:rsidR="00991253" w:rsidRPr="00DD0F0B">
        <w:t>directing the person to comply with the undertaking;</w:t>
      </w:r>
    </w:p>
    <w:p w14:paraId="56484DD4" w14:textId="72B37D3E" w:rsidR="00991253" w:rsidRPr="00DD0F0B" w:rsidRDefault="00ED2D22" w:rsidP="00ED2D22">
      <w:pPr>
        <w:pStyle w:val="Apara"/>
      </w:pPr>
      <w:r>
        <w:tab/>
      </w:r>
      <w:r w:rsidRPr="00DD0F0B">
        <w:t>(b)</w:t>
      </w:r>
      <w:r w:rsidRPr="00DD0F0B">
        <w:tab/>
      </w:r>
      <w:r w:rsidR="00991253" w:rsidRPr="00DD0F0B">
        <w:t>an order</w:t>
      </w:r>
      <w:r w:rsidR="003C26BF" w:rsidRPr="00DD0F0B">
        <w:t xml:space="preserve"> </w:t>
      </w:r>
      <w:r w:rsidR="00991253" w:rsidRPr="00DD0F0B">
        <w:t xml:space="preserve">discharging or </w:t>
      </w:r>
      <w:r w:rsidR="003C26BF" w:rsidRPr="00DD0F0B">
        <w:t>amending</w:t>
      </w:r>
      <w:r w:rsidR="00991253" w:rsidRPr="00DD0F0B">
        <w:t xml:space="preserve"> the undertaking</w:t>
      </w:r>
      <w:r w:rsidR="000B6C33" w:rsidRPr="00DD0F0B">
        <w:t>;</w:t>
      </w:r>
    </w:p>
    <w:p w14:paraId="2EDEA80A" w14:textId="6AD8A2A4" w:rsidR="00991253" w:rsidRPr="00DD0F0B" w:rsidRDefault="00ED2D22" w:rsidP="00ED2D22">
      <w:pPr>
        <w:pStyle w:val="Apara"/>
      </w:pPr>
      <w:r>
        <w:tab/>
      </w:r>
      <w:r w:rsidRPr="00DD0F0B">
        <w:t>(c)</w:t>
      </w:r>
      <w:r w:rsidRPr="00DD0F0B">
        <w:tab/>
      </w:r>
      <w:r w:rsidR="003C26BF" w:rsidRPr="00DD0F0B">
        <w:t xml:space="preserve">an </w:t>
      </w:r>
      <w:r w:rsidR="00991253" w:rsidRPr="00DD0F0B">
        <w:t>order</w:t>
      </w:r>
      <w:r w:rsidR="003C26BF" w:rsidRPr="00DD0F0B">
        <w:t xml:space="preserve"> </w:t>
      </w:r>
      <w:r w:rsidR="00991253" w:rsidRPr="00DD0F0B">
        <w:t xml:space="preserve">directing the person to pay to the </w:t>
      </w:r>
      <w:r w:rsidR="003C26BF" w:rsidRPr="00DD0F0B">
        <w:t>Territory</w:t>
      </w:r>
      <w:r w:rsidR="00991253" w:rsidRPr="00DD0F0B">
        <w:t>—</w:t>
      </w:r>
    </w:p>
    <w:p w14:paraId="5B667EA3" w14:textId="15CE0C31" w:rsidR="007B4938" w:rsidRPr="00DD0F0B" w:rsidRDefault="00ED2D22" w:rsidP="00ED2D22">
      <w:pPr>
        <w:pStyle w:val="Asubpara"/>
      </w:pPr>
      <w:r>
        <w:tab/>
      </w:r>
      <w:r w:rsidRPr="00DD0F0B">
        <w:t>(i)</w:t>
      </w:r>
      <w:r w:rsidRPr="00DD0F0B">
        <w:tab/>
      </w:r>
      <w:r w:rsidR="003C2C05" w:rsidRPr="00DD0F0B">
        <w:t>t</w:t>
      </w:r>
      <w:r w:rsidR="00991253" w:rsidRPr="00DD0F0B">
        <w:t>he costs of the proceeding</w:t>
      </w:r>
      <w:r w:rsidR="003C2C05" w:rsidRPr="00DD0F0B">
        <w:t>;</w:t>
      </w:r>
      <w:r w:rsidR="00991253" w:rsidRPr="00DD0F0B">
        <w:t xml:space="preserve"> and</w:t>
      </w:r>
    </w:p>
    <w:p w14:paraId="2EE1624C" w14:textId="1CB66EC6" w:rsidR="00991253" w:rsidRPr="00DD0F0B" w:rsidRDefault="00ED2D22" w:rsidP="00ED2D22">
      <w:pPr>
        <w:pStyle w:val="Asubpara"/>
      </w:pPr>
      <w:r>
        <w:tab/>
      </w:r>
      <w:r w:rsidRPr="00DD0F0B">
        <w:t>(ii)</w:t>
      </w:r>
      <w:r w:rsidRPr="00DD0F0B">
        <w:tab/>
      </w:r>
      <w:r w:rsidR="003C2C05" w:rsidRPr="00DD0F0B">
        <w:t>t</w:t>
      </w:r>
      <w:r w:rsidR="00991253" w:rsidRPr="00DD0F0B">
        <w:t xml:space="preserve">he reasonable costs of the </w:t>
      </w:r>
      <w:r w:rsidR="001A3DA9" w:rsidRPr="00DD0F0B">
        <w:t>director</w:t>
      </w:r>
      <w:r w:rsidR="00E7766F" w:rsidRPr="00DD0F0B">
        <w:noBreakHyphen/>
      </w:r>
      <w:r w:rsidR="001A3DA9" w:rsidRPr="00DD0F0B">
        <w:t>general</w:t>
      </w:r>
      <w:r w:rsidR="00991253" w:rsidRPr="00DD0F0B">
        <w:t xml:space="preserve"> in monitoring compliance with the biosecurity undertaking in the future</w:t>
      </w:r>
      <w:r w:rsidR="00055DDF" w:rsidRPr="00DD0F0B">
        <w:t>;</w:t>
      </w:r>
    </w:p>
    <w:p w14:paraId="29862876" w14:textId="13E455CE" w:rsidR="00055DDF" w:rsidRPr="00DD0F0B" w:rsidRDefault="00ED2D22" w:rsidP="00ED2D22">
      <w:pPr>
        <w:pStyle w:val="Apara"/>
      </w:pPr>
      <w:r>
        <w:tab/>
      </w:r>
      <w:r w:rsidRPr="00DD0F0B">
        <w:t>(d)</w:t>
      </w:r>
      <w:r w:rsidRPr="00DD0F0B">
        <w:tab/>
      </w:r>
      <w:r w:rsidR="00055DDF" w:rsidRPr="00DD0F0B">
        <w:t>any other order that the court considers appropriate.</w:t>
      </w:r>
    </w:p>
    <w:p w14:paraId="2D68956E" w14:textId="4E83FFC4" w:rsidR="005D770D" w:rsidRPr="00DD0F0B" w:rsidRDefault="00ED2D22" w:rsidP="00ED2D22">
      <w:pPr>
        <w:pStyle w:val="Amain"/>
      </w:pPr>
      <w:r>
        <w:tab/>
      </w:r>
      <w:r w:rsidRPr="00DD0F0B">
        <w:t>(3)</w:t>
      </w:r>
      <w:r w:rsidRPr="00DD0F0B">
        <w:tab/>
      </w:r>
      <w:r w:rsidR="005D770D" w:rsidRPr="00DD0F0B">
        <w:t>The making of an order</w:t>
      </w:r>
      <w:r w:rsidR="00395060" w:rsidRPr="00DD0F0B">
        <w:t xml:space="preserve"> </w:t>
      </w:r>
      <w:r w:rsidR="005D770D" w:rsidRPr="00DD0F0B">
        <w:t xml:space="preserve">under this </w:t>
      </w:r>
      <w:r w:rsidR="00DC11CB" w:rsidRPr="00DD0F0B">
        <w:t>section</w:t>
      </w:r>
      <w:r w:rsidR="005D770D" w:rsidRPr="00DD0F0B">
        <w:t xml:space="preserve"> does not affect </w:t>
      </w:r>
      <w:r w:rsidR="00C357FB" w:rsidRPr="00DD0F0B">
        <w:t>the</w:t>
      </w:r>
      <w:r w:rsidR="005D770D" w:rsidRPr="00DD0F0B">
        <w:t xml:space="preserve"> liability of a person for an offence.</w:t>
      </w:r>
    </w:p>
    <w:p w14:paraId="431538EB" w14:textId="09FC127F" w:rsidR="00991253" w:rsidRPr="00DD0F0B" w:rsidRDefault="00ED2D22" w:rsidP="00ED2D22">
      <w:pPr>
        <w:pStyle w:val="AH5Sec"/>
      </w:pPr>
      <w:bookmarkStart w:id="195" w:name="_Toc213333651"/>
      <w:r w:rsidRPr="00EB037E">
        <w:rPr>
          <w:rStyle w:val="CharSectNo"/>
        </w:rPr>
        <w:t>165</w:t>
      </w:r>
      <w:r w:rsidRPr="00DD0F0B">
        <w:tab/>
      </w:r>
      <w:r w:rsidR="00F010B1" w:rsidRPr="00DD0F0B">
        <w:t>Biosecurity undertakings—</w:t>
      </w:r>
      <w:r w:rsidR="00DA657D" w:rsidRPr="00DD0F0B">
        <w:t>effect on other proceedings</w:t>
      </w:r>
      <w:bookmarkEnd w:id="195"/>
    </w:p>
    <w:p w14:paraId="75E3D0E8" w14:textId="7140B624" w:rsidR="0061308E" w:rsidRPr="00DD0F0B" w:rsidRDefault="00303F6E" w:rsidP="00730EF6">
      <w:pPr>
        <w:pStyle w:val="Amainreturn"/>
      </w:pPr>
      <w:r w:rsidRPr="00DD0F0B">
        <w:t xml:space="preserve">A proceeding may not be brought against a person for an offence </w:t>
      </w:r>
      <w:r w:rsidR="00B23A00" w:rsidRPr="00DD0F0B">
        <w:t>if</w:t>
      </w:r>
      <w:r w:rsidR="0061308E" w:rsidRPr="00DD0F0B">
        <w:t>—</w:t>
      </w:r>
    </w:p>
    <w:p w14:paraId="6DE21C2E" w14:textId="39BC8CCA" w:rsidR="00F26918" w:rsidRPr="00DD0F0B" w:rsidRDefault="00ED2D22" w:rsidP="00ED2D22">
      <w:pPr>
        <w:pStyle w:val="Apara"/>
      </w:pPr>
      <w:r>
        <w:tab/>
      </w:r>
      <w:r w:rsidRPr="00DD0F0B">
        <w:t>(a)</w:t>
      </w:r>
      <w:r w:rsidRPr="00DD0F0B">
        <w:tab/>
      </w:r>
      <w:r w:rsidR="00B23A00" w:rsidRPr="00DD0F0B">
        <w:t>the conduct consti</w:t>
      </w:r>
      <w:r w:rsidR="0061308E" w:rsidRPr="00DD0F0B">
        <w:t>t</w:t>
      </w:r>
      <w:r w:rsidR="00B23A00" w:rsidRPr="00DD0F0B">
        <w:t>uting the offence is</w:t>
      </w:r>
      <w:r w:rsidR="0061308E" w:rsidRPr="00DD0F0B">
        <w:t xml:space="preserve"> </w:t>
      </w:r>
      <w:r w:rsidR="00BD37F8" w:rsidRPr="00DD0F0B">
        <w:t>the subject of a biosecurity undertaking</w:t>
      </w:r>
      <w:r w:rsidR="0061308E" w:rsidRPr="00DD0F0B">
        <w:t>; and</w:t>
      </w:r>
    </w:p>
    <w:p w14:paraId="03ED9FB5" w14:textId="1171E9C4" w:rsidR="00F26918" w:rsidRPr="00DD0F0B" w:rsidRDefault="00ED2D22" w:rsidP="00ED2D22">
      <w:pPr>
        <w:pStyle w:val="Apara"/>
      </w:pPr>
      <w:r>
        <w:lastRenderedPageBreak/>
        <w:tab/>
      </w:r>
      <w:r w:rsidRPr="00DD0F0B">
        <w:t>(b)</w:t>
      </w:r>
      <w:r w:rsidRPr="00DD0F0B">
        <w:tab/>
      </w:r>
      <w:r w:rsidR="00303F6E" w:rsidRPr="00DD0F0B">
        <w:t>the undertaking is in force; and</w:t>
      </w:r>
    </w:p>
    <w:p w14:paraId="7B472D07" w14:textId="5A21C983" w:rsidR="00F26918" w:rsidRPr="00DD0F0B" w:rsidRDefault="00ED2D22" w:rsidP="00ED2D22">
      <w:pPr>
        <w:pStyle w:val="Apara"/>
      </w:pPr>
      <w:r>
        <w:tab/>
      </w:r>
      <w:r w:rsidRPr="00DD0F0B">
        <w:t>(c)</w:t>
      </w:r>
      <w:r w:rsidRPr="00DD0F0B">
        <w:tab/>
      </w:r>
      <w:r w:rsidR="00303F6E" w:rsidRPr="00DD0F0B">
        <w:t>the person has not failed to comply with the undertaking.</w:t>
      </w:r>
    </w:p>
    <w:p w14:paraId="31BA9437" w14:textId="4BB085D6" w:rsidR="005362F6" w:rsidRPr="00DD0F0B" w:rsidRDefault="00ED2D22" w:rsidP="00ED2D22">
      <w:pPr>
        <w:pStyle w:val="AH5Sec"/>
      </w:pPr>
      <w:bookmarkStart w:id="196" w:name="_Toc213333652"/>
      <w:r w:rsidRPr="00EB037E">
        <w:rPr>
          <w:rStyle w:val="CharSectNo"/>
        </w:rPr>
        <w:t>166</w:t>
      </w:r>
      <w:r w:rsidRPr="00DD0F0B">
        <w:tab/>
      </w:r>
      <w:r w:rsidR="005362F6" w:rsidRPr="00DD0F0B">
        <w:t>Offences—</w:t>
      </w:r>
      <w:r w:rsidR="00BE3473" w:rsidRPr="00DD0F0B">
        <w:t>fail to compl</w:t>
      </w:r>
      <w:r w:rsidR="005362F6" w:rsidRPr="00DD0F0B">
        <w:t>y with biosecurity undertaking</w:t>
      </w:r>
      <w:bookmarkEnd w:id="196"/>
    </w:p>
    <w:p w14:paraId="583DC28C" w14:textId="38F7EE40" w:rsidR="003169FD" w:rsidRPr="00DD0F0B" w:rsidRDefault="00ED2D22" w:rsidP="00ED2D22">
      <w:pPr>
        <w:pStyle w:val="Amain"/>
        <w:keepNext/>
      </w:pPr>
      <w:r>
        <w:tab/>
      </w:r>
      <w:r w:rsidRPr="00DD0F0B">
        <w:t>(1)</w:t>
      </w:r>
      <w:r w:rsidRPr="00DD0F0B">
        <w:tab/>
      </w:r>
      <w:r w:rsidR="003169FD" w:rsidRPr="00DD0F0B">
        <w:t>A person must comply with a biosecurity undertaking that is enforceable against the person.</w:t>
      </w:r>
    </w:p>
    <w:p w14:paraId="545D4A5A" w14:textId="310A22AF" w:rsidR="003169FD" w:rsidRPr="00DD0F0B" w:rsidRDefault="003169FD" w:rsidP="003169FD">
      <w:pPr>
        <w:pStyle w:val="Penalty"/>
      </w:pPr>
      <w:r w:rsidRPr="00DD0F0B">
        <w:t xml:space="preserve">Maximum penalty:  </w:t>
      </w:r>
      <w:r w:rsidR="00227E77" w:rsidRPr="00DD0F0B">
        <w:t>50</w:t>
      </w:r>
      <w:r w:rsidRPr="00DD0F0B">
        <w:t xml:space="preserve"> penalty units.</w:t>
      </w:r>
    </w:p>
    <w:p w14:paraId="49A01D5C" w14:textId="1A7BE43F" w:rsidR="005362F6" w:rsidRPr="00DD0F0B" w:rsidRDefault="00ED2D22" w:rsidP="00ED2D22">
      <w:pPr>
        <w:pStyle w:val="Amain"/>
      </w:pPr>
      <w:r>
        <w:tab/>
      </w:r>
      <w:r w:rsidRPr="00DD0F0B">
        <w:t>(2)</w:t>
      </w:r>
      <w:r w:rsidRPr="00DD0F0B">
        <w:tab/>
      </w:r>
      <w:r w:rsidR="005362F6" w:rsidRPr="00DD0F0B">
        <w:t>A person commits an offence if—</w:t>
      </w:r>
    </w:p>
    <w:p w14:paraId="1E931E7A" w14:textId="5D3C811A" w:rsidR="005362F6" w:rsidRPr="00DD0F0B" w:rsidRDefault="00ED2D22" w:rsidP="00ED2D22">
      <w:pPr>
        <w:pStyle w:val="Apara"/>
      </w:pPr>
      <w:r>
        <w:tab/>
      </w:r>
      <w:r w:rsidRPr="00DD0F0B">
        <w:t>(a)</w:t>
      </w:r>
      <w:r w:rsidRPr="00DD0F0B">
        <w:tab/>
      </w:r>
      <w:r w:rsidR="005362F6" w:rsidRPr="00DD0F0B">
        <w:t>a biosecurity undertaking is enforceable against the person; and</w:t>
      </w:r>
    </w:p>
    <w:p w14:paraId="0D04EFD0" w14:textId="7531AC77" w:rsidR="005362F6" w:rsidRPr="00DD0F0B" w:rsidRDefault="00ED2D22" w:rsidP="00ED2D22">
      <w:pPr>
        <w:pStyle w:val="Apara"/>
        <w:keepNext/>
      </w:pPr>
      <w:r>
        <w:tab/>
      </w:r>
      <w:r w:rsidRPr="00DD0F0B">
        <w:t>(b)</w:t>
      </w:r>
      <w:r w:rsidRPr="00DD0F0B">
        <w:tab/>
      </w:r>
      <w:r w:rsidR="005362F6" w:rsidRPr="00DD0F0B">
        <w:t xml:space="preserve">the person </w:t>
      </w:r>
      <w:r w:rsidR="006E2AAB" w:rsidRPr="00DD0F0B">
        <w:t>intentionally</w:t>
      </w:r>
      <w:r w:rsidR="00EC09DF" w:rsidRPr="00DD0F0B">
        <w:t xml:space="preserve"> </w:t>
      </w:r>
      <w:r w:rsidR="006E2AAB" w:rsidRPr="00DD0F0B">
        <w:t xml:space="preserve">or negligently </w:t>
      </w:r>
      <w:r w:rsidR="005362F6" w:rsidRPr="00DD0F0B">
        <w:t>fails to comply with the undertaking.</w:t>
      </w:r>
    </w:p>
    <w:p w14:paraId="1170A89A" w14:textId="001CC924" w:rsidR="005362F6" w:rsidRPr="00DD0F0B" w:rsidRDefault="005362F6" w:rsidP="005362F6">
      <w:pPr>
        <w:pStyle w:val="Penalty"/>
      </w:pPr>
      <w:r w:rsidRPr="00DD0F0B">
        <w:t xml:space="preserve">Maximum penalty:  </w:t>
      </w:r>
      <w:r w:rsidR="00227E77" w:rsidRPr="00DD0F0B">
        <w:t>1 000</w:t>
      </w:r>
      <w:r w:rsidRPr="00DD0F0B">
        <w:t xml:space="preserve"> penalty units.</w:t>
      </w:r>
    </w:p>
    <w:p w14:paraId="280DAE85" w14:textId="1DEFF3F2" w:rsidR="005362F6" w:rsidRPr="00DD0F0B" w:rsidRDefault="00ED2D22" w:rsidP="00ED2D22">
      <w:pPr>
        <w:pStyle w:val="Amain"/>
      </w:pPr>
      <w:r>
        <w:tab/>
      </w:r>
      <w:r w:rsidRPr="00DD0F0B">
        <w:t>(3)</w:t>
      </w:r>
      <w:r w:rsidRPr="00DD0F0B">
        <w:tab/>
      </w:r>
      <w:r w:rsidR="005362F6" w:rsidRPr="00DD0F0B">
        <w:t>An offence against sub</w:t>
      </w:r>
      <w:r w:rsidR="00DC11CB" w:rsidRPr="00DD0F0B">
        <w:t>section</w:t>
      </w:r>
      <w:r w:rsidR="005362F6" w:rsidRPr="00DD0F0B">
        <w:t> (</w:t>
      </w:r>
      <w:r w:rsidR="003169FD" w:rsidRPr="00DD0F0B">
        <w:t>1</w:t>
      </w:r>
      <w:r w:rsidR="005362F6" w:rsidRPr="00DD0F0B">
        <w:t>) is a strict liability offence.</w:t>
      </w:r>
    </w:p>
    <w:p w14:paraId="5225D10A" w14:textId="77777777" w:rsidR="00D2772A" w:rsidRPr="00DD0F0B" w:rsidRDefault="00D2772A" w:rsidP="00A00103">
      <w:pPr>
        <w:pStyle w:val="PageBreak"/>
        <w:suppressLineNumbers/>
      </w:pPr>
      <w:r w:rsidRPr="00DD0F0B">
        <w:br w:type="page"/>
      </w:r>
    </w:p>
    <w:p w14:paraId="19B84010" w14:textId="43A61EFE" w:rsidR="0061410A" w:rsidRPr="00EB037E" w:rsidRDefault="00ED2D22" w:rsidP="00ED2D22">
      <w:pPr>
        <w:pStyle w:val="AH2Part"/>
      </w:pPr>
      <w:bookmarkStart w:id="197" w:name="_Toc213333653"/>
      <w:r w:rsidRPr="00EB037E">
        <w:rPr>
          <w:rStyle w:val="CharPartNo"/>
        </w:rPr>
        <w:lastRenderedPageBreak/>
        <w:t>Part 12</w:t>
      </w:r>
      <w:r w:rsidRPr="00DD0F0B">
        <w:tab/>
      </w:r>
      <w:r w:rsidR="00DF4AE1" w:rsidRPr="00EB037E">
        <w:rPr>
          <w:rStyle w:val="CharPartText"/>
        </w:rPr>
        <w:t>A</w:t>
      </w:r>
      <w:r w:rsidR="00D2772A" w:rsidRPr="00EB037E">
        <w:rPr>
          <w:rStyle w:val="CharPartText"/>
        </w:rPr>
        <w:t>uthorised people</w:t>
      </w:r>
      <w:bookmarkEnd w:id="197"/>
    </w:p>
    <w:p w14:paraId="0EE2F70F" w14:textId="5DCE0517" w:rsidR="00D2772A" w:rsidRPr="00EB037E" w:rsidRDefault="00ED2D22" w:rsidP="00ED2D22">
      <w:pPr>
        <w:pStyle w:val="AH3Div"/>
      </w:pPr>
      <w:bookmarkStart w:id="198" w:name="_Toc213333654"/>
      <w:r w:rsidRPr="00EB037E">
        <w:rPr>
          <w:rStyle w:val="CharDivNo"/>
        </w:rPr>
        <w:t>Division 12.1</w:t>
      </w:r>
      <w:r w:rsidRPr="00DD0F0B">
        <w:tab/>
      </w:r>
      <w:r w:rsidR="00D2772A" w:rsidRPr="00EB037E">
        <w:rPr>
          <w:rStyle w:val="CharDivText"/>
        </w:rPr>
        <w:t>General</w:t>
      </w:r>
      <w:bookmarkEnd w:id="198"/>
    </w:p>
    <w:p w14:paraId="601A29F8" w14:textId="2D3ED069" w:rsidR="00FB0198" w:rsidRPr="00DD0F0B" w:rsidRDefault="00ED2D22" w:rsidP="00ED2D22">
      <w:pPr>
        <w:pStyle w:val="AH5Sec"/>
      </w:pPr>
      <w:bookmarkStart w:id="199" w:name="_Toc213333655"/>
      <w:r w:rsidRPr="00EB037E">
        <w:rPr>
          <w:rStyle w:val="CharSectNo"/>
        </w:rPr>
        <w:t>167</w:t>
      </w:r>
      <w:r w:rsidRPr="00DD0F0B">
        <w:tab/>
      </w:r>
      <w:r w:rsidR="00FB0198" w:rsidRPr="00DD0F0B">
        <w:t>Definitions—</w:t>
      </w:r>
      <w:r w:rsidR="00675761">
        <w:t>pt</w:t>
      </w:r>
      <w:r w:rsidR="00A75D88" w:rsidRPr="00DD0F0B">
        <w:t xml:space="preserve"> 12</w:t>
      </w:r>
      <w:bookmarkEnd w:id="199"/>
    </w:p>
    <w:p w14:paraId="66C8F478" w14:textId="7D320126" w:rsidR="00FB0198" w:rsidRPr="00DD0F0B" w:rsidRDefault="00FB0198" w:rsidP="00FB0198">
      <w:pPr>
        <w:pStyle w:val="Amainreturn"/>
        <w:keepNext/>
      </w:pPr>
      <w:r w:rsidRPr="00DD0F0B">
        <w:t xml:space="preserve">In this </w:t>
      </w:r>
      <w:r w:rsidR="002F7C31" w:rsidRPr="00DD0F0B">
        <w:t>part</w:t>
      </w:r>
      <w:r w:rsidRPr="00DD0F0B">
        <w:t>:</w:t>
      </w:r>
    </w:p>
    <w:p w14:paraId="46579694" w14:textId="77777777" w:rsidR="00FB0198" w:rsidRPr="00DD0F0B" w:rsidRDefault="00FB0198" w:rsidP="00ED2D22">
      <w:pPr>
        <w:pStyle w:val="aDef"/>
        <w:keepNext/>
      </w:pPr>
      <w:r w:rsidRPr="00DD0F0B">
        <w:rPr>
          <w:rStyle w:val="charBoldItals"/>
        </w:rPr>
        <w:t>connected</w:t>
      </w:r>
      <w:r w:rsidRPr="00DD0F0B">
        <w:t xml:space="preserve">—a thing is </w:t>
      </w:r>
      <w:r w:rsidRPr="00DD0F0B">
        <w:rPr>
          <w:rStyle w:val="charBoldItals"/>
        </w:rPr>
        <w:t>connected</w:t>
      </w:r>
      <w:r w:rsidRPr="00DD0F0B">
        <w:t xml:space="preserve"> with an offence if—</w:t>
      </w:r>
    </w:p>
    <w:p w14:paraId="293896B1" w14:textId="02C48CD5" w:rsidR="00FB0198" w:rsidRPr="00DD0F0B" w:rsidRDefault="00ED2D22" w:rsidP="00ED2D22">
      <w:pPr>
        <w:pStyle w:val="aDefpara"/>
        <w:keepNext/>
      </w:pPr>
      <w:r>
        <w:tab/>
      </w:r>
      <w:r w:rsidRPr="00DD0F0B">
        <w:t>(a)</w:t>
      </w:r>
      <w:r w:rsidRPr="00DD0F0B">
        <w:tab/>
      </w:r>
      <w:r w:rsidR="00FB0198" w:rsidRPr="00DD0F0B">
        <w:t>the offence has been committed in relation to it; or</w:t>
      </w:r>
    </w:p>
    <w:p w14:paraId="7AF9BF7E" w14:textId="495B80C7" w:rsidR="00FB0198" w:rsidRPr="00DD0F0B" w:rsidRDefault="00ED2D22" w:rsidP="00ED2D22">
      <w:pPr>
        <w:pStyle w:val="aDefpara"/>
        <w:keepNext/>
      </w:pPr>
      <w:r>
        <w:tab/>
      </w:r>
      <w:r w:rsidRPr="00DD0F0B">
        <w:t>(b)</w:t>
      </w:r>
      <w:r w:rsidRPr="00DD0F0B">
        <w:tab/>
      </w:r>
      <w:r w:rsidR="00FB0198" w:rsidRPr="00DD0F0B">
        <w:t>it will provide evidence of the commission of the offence; or</w:t>
      </w:r>
    </w:p>
    <w:p w14:paraId="5A3431A5" w14:textId="56682203" w:rsidR="00FB0198" w:rsidRPr="00DD0F0B" w:rsidRDefault="00ED2D22" w:rsidP="00ED2D22">
      <w:pPr>
        <w:pStyle w:val="aDefpara"/>
      </w:pPr>
      <w:r>
        <w:tab/>
      </w:r>
      <w:r w:rsidRPr="00DD0F0B">
        <w:t>(c)</w:t>
      </w:r>
      <w:r w:rsidRPr="00DD0F0B">
        <w:tab/>
      </w:r>
      <w:r w:rsidR="00FB0198" w:rsidRPr="00DD0F0B">
        <w:t>it was used, is being used, or is intended to be used, to commit the offence.</w:t>
      </w:r>
    </w:p>
    <w:p w14:paraId="1F615DEF" w14:textId="4C2BB5C5" w:rsidR="00FB0198" w:rsidRPr="00DD0F0B" w:rsidRDefault="00FB0198" w:rsidP="00ED2D22">
      <w:pPr>
        <w:pStyle w:val="aDef"/>
        <w:keepNext/>
      </w:pPr>
      <w:r w:rsidRPr="00DD0F0B">
        <w:rPr>
          <w:rStyle w:val="charBoldItals"/>
        </w:rPr>
        <w:t>occupier</w:t>
      </w:r>
      <w:r w:rsidRPr="00DD0F0B">
        <w:t>, of premises, includes—</w:t>
      </w:r>
    </w:p>
    <w:p w14:paraId="755D6F3D" w14:textId="73EDA979" w:rsidR="00FB0198" w:rsidRPr="00DD0F0B" w:rsidRDefault="00ED2D22" w:rsidP="00ED2D22">
      <w:pPr>
        <w:pStyle w:val="aDefpara"/>
        <w:keepNext/>
      </w:pPr>
      <w:r>
        <w:tab/>
      </w:r>
      <w:r w:rsidRPr="00DD0F0B">
        <w:t>(a)</w:t>
      </w:r>
      <w:r w:rsidRPr="00DD0F0B">
        <w:tab/>
      </w:r>
      <w:r w:rsidR="00FB0198" w:rsidRPr="00DD0F0B">
        <w:t>a person believed on reasonable grounds to be an occupier of the premises; and</w:t>
      </w:r>
    </w:p>
    <w:p w14:paraId="1C817A10" w14:textId="7F8B85BB" w:rsidR="00FB0198" w:rsidRPr="00DD0F0B" w:rsidRDefault="00ED2D22" w:rsidP="00ED2D22">
      <w:pPr>
        <w:pStyle w:val="aDefpara"/>
      </w:pPr>
      <w:r>
        <w:tab/>
      </w:r>
      <w:r w:rsidRPr="00DD0F0B">
        <w:t>(b)</w:t>
      </w:r>
      <w:r w:rsidRPr="00DD0F0B">
        <w:tab/>
      </w:r>
      <w:r w:rsidR="00FB0198" w:rsidRPr="00DD0F0B">
        <w:t>a person apparently in charge of the premises.</w:t>
      </w:r>
    </w:p>
    <w:p w14:paraId="2E3477E1" w14:textId="77777777" w:rsidR="00FB0198" w:rsidRPr="00DD0F0B" w:rsidRDefault="00FB0198" w:rsidP="00ED2D22">
      <w:pPr>
        <w:pStyle w:val="aDef"/>
      </w:pPr>
      <w:r w:rsidRPr="00DD0F0B">
        <w:rPr>
          <w:rStyle w:val="charBoldItals"/>
        </w:rPr>
        <w:t>offence</w:t>
      </w:r>
      <w:r w:rsidRPr="00DD0F0B">
        <w:t xml:space="preserve"> includes an offence that there are reasonable grounds for believing has been, is being, or will be, committed.</w:t>
      </w:r>
    </w:p>
    <w:p w14:paraId="5401B218" w14:textId="1BE8EA04" w:rsidR="00FB0198" w:rsidRPr="00DD0F0B" w:rsidRDefault="00FB0198" w:rsidP="00ED2D22">
      <w:pPr>
        <w:pStyle w:val="aDef"/>
      </w:pPr>
      <w:r w:rsidRPr="00DD0F0B">
        <w:rPr>
          <w:rStyle w:val="charBoldItals"/>
        </w:rPr>
        <w:t>warrant</w:t>
      </w:r>
      <w:r w:rsidRPr="00DD0F0B">
        <w:t xml:space="preserve"> means a warrant issued under </w:t>
      </w:r>
      <w:r w:rsidR="00675761">
        <w:t>division</w:t>
      </w:r>
      <w:r w:rsidR="00203AF5" w:rsidRPr="00DD0F0B">
        <w:t> </w:t>
      </w:r>
      <w:r w:rsidR="00A75D88" w:rsidRPr="00DD0F0B">
        <w:t>12.3</w:t>
      </w:r>
      <w:r w:rsidRPr="00DD0F0B">
        <w:t xml:space="preserve"> (Search warrants).</w:t>
      </w:r>
    </w:p>
    <w:p w14:paraId="1F3BA61F" w14:textId="2DB58038" w:rsidR="0011562B" w:rsidRPr="00DD0F0B" w:rsidRDefault="00ED2D22" w:rsidP="00ED2D22">
      <w:pPr>
        <w:pStyle w:val="AH5Sec"/>
      </w:pPr>
      <w:bookmarkStart w:id="200" w:name="_Toc213333656"/>
      <w:r w:rsidRPr="00EB037E">
        <w:rPr>
          <w:rStyle w:val="CharSectNo"/>
        </w:rPr>
        <w:t>168</w:t>
      </w:r>
      <w:r w:rsidRPr="00DD0F0B">
        <w:tab/>
      </w:r>
      <w:r w:rsidR="00077482" w:rsidRPr="00DD0F0B">
        <w:t>A</w:t>
      </w:r>
      <w:r w:rsidR="0011562B" w:rsidRPr="00DD0F0B">
        <w:t>uthorised pe</w:t>
      </w:r>
      <w:r w:rsidR="00077482" w:rsidRPr="00DD0F0B">
        <w:t>ople</w:t>
      </w:r>
      <w:bookmarkEnd w:id="200"/>
    </w:p>
    <w:p w14:paraId="3D1E71AB" w14:textId="196E4117" w:rsidR="00694A04" w:rsidRPr="00DD0F0B" w:rsidRDefault="00ED2D22" w:rsidP="00ED2D22">
      <w:pPr>
        <w:pStyle w:val="Amain"/>
        <w:keepNext/>
      </w:pPr>
      <w:r>
        <w:tab/>
      </w:r>
      <w:r w:rsidRPr="00DD0F0B">
        <w:t>(1)</w:t>
      </w:r>
      <w:r w:rsidRPr="00DD0F0B">
        <w:tab/>
      </w:r>
      <w:r w:rsidR="00694A04" w:rsidRPr="00DD0F0B">
        <w:t xml:space="preserve">The </w:t>
      </w:r>
      <w:r w:rsidR="001A3DA9" w:rsidRPr="00DD0F0B">
        <w:t>director</w:t>
      </w:r>
      <w:r w:rsidR="00E7766F" w:rsidRPr="00DD0F0B">
        <w:noBreakHyphen/>
      </w:r>
      <w:r w:rsidR="001A3DA9" w:rsidRPr="00DD0F0B">
        <w:t>general</w:t>
      </w:r>
      <w:r w:rsidR="00694A04" w:rsidRPr="00DD0F0B">
        <w:t xml:space="preserve"> may appoint a </w:t>
      </w:r>
      <w:r w:rsidR="00E97966" w:rsidRPr="00DD0F0B">
        <w:t>person</w:t>
      </w:r>
      <w:r w:rsidR="00694A04" w:rsidRPr="00DD0F0B">
        <w:t xml:space="preserve"> as an authorised person for this Act.</w:t>
      </w:r>
    </w:p>
    <w:p w14:paraId="219B42E4" w14:textId="70B848D7" w:rsidR="00DC4826" w:rsidRPr="00DD0F0B" w:rsidRDefault="00DC4826">
      <w:pPr>
        <w:pStyle w:val="aNote"/>
      </w:pPr>
      <w:r w:rsidRPr="00DD0F0B">
        <w:rPr>
          <w:rStyle w:val="charItals"/>
        </w:rPr>
        <w:t>Note</w:t>
      </w:r>
      <w:r w:rsidRPr="00DD0F0B">
        <w:tab/>
        <w:t xml:space="preserve">For laws about appointments, see the </w:t>
      </w:r>
      <w:hyperlink r:id="rId55" w:tooltip="A2001-14" w:history="1">
        <w:r w:rsidR="00C508A1" w:rsidRPr="00C508A1">
          <w:rPr>
            <w:rStyle w:val="charCitHyperlinkAbbrev"/>
          </w:rPr>
          <w:t>Legislation Act</w:t>
        </w:r>
      </w:hyperlink>
      <w:r w:rsidRPr="00DD0F0B">
        <w:t>, pt 19.3.</w:t>
      </w:r>
    </w:p>
    <w:p w14:paraId="0655C014" w14:textId="35C3CF58" w:rsidR="00077482" w:rsidRPr="00DD0F0B" w:rsidRDefault="00ED2D22" w:rsidP="00ED2D22">
      <w:pPr>
        <w:pStyle w:val="Amain"/>
      </w:pPr>
      <w:r>
        <w:tab/>
      </w:r>
      <w:r w:rsidRPr="00DD0F0B">
        <w:t>(2)</w:t>
      </w:r>
      <w:r w:rsidRPr="00DD0F0B">
        <w:tab/>
      </w:r>
      <w:r w:rsidR="00077482" w:rsidRPr="00DD0F0B">
        <w:t>Also, a police officer is an authorised person for this Act.</w:t>
      </w:r>
    </w:p>
    <w:p w14:paraId="5711F6F9" w14:textId="1AE45659" w:rsidR="00694A04" w:rsidRPr="00DD0F0B" w:rsidRDefault="00ED2D22" w:rsidP="00ED2D22">
      <w:pPr>
        <w:pStyle w:val="AH5Sec"/>
      </w:pPr>
      <w:bookmarkStart w:id="201" w:name="_Toc213333657"/>
      <w:r w:rsidRPr="00EB037E">
        <w:rPr>
          <w:rStyle w:val="CharSectNo"/>
        </w:rPr>
        <w:lastRenderedPageBreak/>
        <w:t>169</w:t>
      </w:r>
      <w:r w:rsidRPr="00DD0F0B">
        <w:tab/>
      </w:r>
      <w:r w:rsidR="00694A04" w:rsidRPr="00DD0F0B">
        <w:t>Identity cards</w:t>
      </w:r>
      <w:bookmarkEnd w:id="201"/>
    </w:p>
    <w:p w14:paraId="673C9914" w14:textId="33F64174" w:rsidR="00694A04" w:rsidRPr="00DD0F0B" w:rsidRDefault="00ED2D22" w:rsidP="00ED2D22">
      <w:pPr>
        <w:pStyle w:val="Amain"/>
      </w:pPr>
      <w:r>
        <w:tab/>
      </w:r>
      <w:r w:rsidRPr="00DD0F0B">
        <w:t>(1)</w:t>
      </w:r>
      <w:r w:rsidRPr="00DD0F0B">
        <w:tab/>
      </w:r>
      <w:r w:rsidR="00694A04" w:rsidRPr="00DD0F0B">
        <w:t xml:space="preserve">The </w:t>
      </w:r>
      <w:r w:rsidR="001A3DA9" w:rsidRPr="00DD0F0B">
        <w:t>director</w:t>
      </w:r>
      <w:r w:rsidR="00E7766F" w:rsidRPr="00DD0F0B">
        <w:noBreakHyphen/>
      </w:r>
      <w:r w:rsidR="001A3DA9" w:rsidRPr="00DD0F0B">
        <w:t>general</w:t>
      </w:r>
      <w:r w:rsidR="00694A04" w:rsidRPr="00DD0F0B">
        <w:t xml:space="preserve"> must give each authorised person</w:t>
      </w:r>
      <w:r w:rsidR="00B03084" w:rsidRPr="00DD0F0B">
        <w:t xml:space="preserve"> (other than a police officer)</w:t>
      </w:r>
      <w:r w:rsidR="00694A04" w:rsidRPr="00DD0F0B">
        <w:t xml:space="preserve"> an identity card that states the person’s name and appointment as an authorised person, and shows—</w:t>
      </w:r>
    </w:p>
    <w:p w14:paraId="1AC98051" w14:textId="0DB25243" w:rsidR="00694A04" w:rsidRPr="00DD0F0B" w:rsidRDefault="00ED2D22" w:rsidP="00ED2D22">
      <w:pPr>
        <w:pStyle w:val="Apara"/>
      </w:pPr>
      <w:r>
        <w:tab/>
      </w:r>
      <w:r w:rsidRPr="00DD0F0B">
        <w:t>(a)</w:t>
      </w:r>
      <w:r w:rsidRPr="00DD0F0B">
        <w:tab/>
      </w:r>
      <w:r w:rsidR="00694A04" w:rsidRPr="00DD0F0B">
        <w:t>a recent photograph of the person; and</w:t>
      </w:r>
    </w:p>
    <w:p w14:paraId="3F4C540E" w14:textId="0D0A7FBA" w:rsidR="00694A04" w:rsidRPr="00DD0F0B" w:rsidRDefault="00ED2D22" w:rsidP="00ED2D22">
      <w:pPr>
        <w:pStyle w:val="Apara"/>
      </w:pPr>
      <w:r>
        <w:tab/>
      </w:r>
      <w:r w:rsidRPr="00DD0F0B">
        <w:t>(b)</w:t>
      </w:r>
      <w:r w:rsidRPr="00DD0F0B">
        <w:tab/>
      </w:r>
      <w:r w:rsidR="00694A04" w:rsidRPr="00DD0F0B">
        <w:t>the date of issue of the card; and</w:t>
      </w:r>
    </w:p>
    <w:p w14:paraId="6E417280" w14:textId="66D2BC90" w:rsidR="00694A04" w:rsidRPr="00DD0F0B" w:rsidRDefault="00ED2D22" w:rsidP="00ED2D22">
      <w:pPr>
        <w:pStyle w:val="Apara"/>
      </w:pPr>
      <w:r>
        <w:tab/>
      </w:r>
      <w:r w:rsidRPr="00DD0F0B">
        <w:t>(c)</w:t>
      </w:r>
      <w:r w:rsidRPr="00DD0F0B">
        <w:tab/>
      </w:r>
      <w:r w:rsidR="00694A04" w:rsidRPr="00DD0F0B">
        <w:t>the date of expiry of the card; and</w:t>
      </w:r>
    </w:p>
    <w:p w14:paraId="5FD29B66" w14:textId="3D98D0C8" w:rsidR="00694A04" w:rsidRPr="00DD0F0B" w:rsidRDefault="00ED2D22" w:rsidP="00ED2D22">
      <w:pPr>
        <w:pStyle w:val="Apara"/>
      </w:pPr>
      <w:r>
        <w:tab/>
      </w:r>
      <w:r w:rsidRPr="00DD0F0B">
        <w:t>(d)</w:t>
      </w:r>
      <w:r w:rsidRPr="00DD0F0B">
        <w:tab/>
      </w:r>
      <w:r w:rsidR="00694A04" w:rsidRPr="00DD0F0B">
        <w:t>anything else prescribed by regulation.</w:t>
      </w:r>
    </w:p>
    <w:p w14:paraId="2DA07E7C" w14:textId="0939DADB" w:rsidR="00694A04" w:rsidRPr="00DD0F0B" w:rsidRDefault="00ED2D22" w:rsidP="00ED2D22">
      <w:pPr>
        <w:pStyle w:val="Amain"/>
      </w:pPr>
      <w:r>
        <w:tab/>
      </w:r>
      <w:r w:rsidRPr="00DD0F0B">
        <w:t>(2)</w:t>
      </w:r>
      <w:r w:rsidRPr="00DD0F0B">
        <w:tab/>
      </w:r>
      <w:r w:rsidR="00694A04" w:rsidRPr="00DD0F0B">
        <w:t>A person commits an offence if the person—</w:t>
      </w:r>
    </w:p>
    <w:p w14:paraId="584CF2F2" w14:textId="2A8E54C9" w:rsidR="00E5080A" w:rsidRPr="00DD0F0B" w:rsidRDefault="00ED2D22" w:rsidP="00ED2D22">
      <w:pPr>
        <w:pStyle w:val="Apara"/>
      </w:pPr>
      <w:r>
        <w:tab/>
      </w:r>
      <w:r w:rsidRPr="00DD0F0B">
        <w:t>(a)</w:t>
      </w:r>
      <w:r w:rsidRPr="00DD0F0B">
        <w:tab/>
      </w:r>
      <w:r w:rsidR="00694A04" w:rsidRPr="00DD0F0B">
        <w:t>stops being an authorised person</w:t>
      </w:r>
      <w:r w:rsidR="00037066" w:rsidRPr="00DD0F0B">
        <w:t xml:space="preserve"> (other than a police officer)</w:t>
      </w:r>
      <w:r w:rsidR="00694A04" w:rsidRPr="00DD0F0B">
        <w:t>; and</w:t>
      </w:r>
    </w:p>
    <w:p w14:paraId="6DF4884E" w14:textId="31576B7A" w:rsidR="00694A04" w:rsidRPr="00DD0F0B" w:rsidRDefault="00ED2D22" w:rsidP="00ED2D22">
      <w:pPr>
        <w:pStyle w:val="Apara"/>
        <w:keepNext/>
      </w:pPr>
      <w:r>
        <w:tab/>
      </w:r>
      <w:r w:rsidRPr="00DD0F0B">
        <w:t>(b)</w:t>
      </w:r>
      <w:r w:rsidRPr="00DD0F0B">
        <w:tab/>
      </w:r>
      <w:r w:rsidR="00694A04" w:rsidRPr="00DD0F0B">
        <w:t xml:space="preserve">does not return the person’s identity card to the </w:t>
      </w:r>
      <w:r w:rsidR="001A3DA9" w:rsidRPr="00DD0F0B">
        <w:t>director</w:t>
      </w:r>
      <w:r w:rsidR="00E7766F" w:rsidRPr="00DD0F0B">
        <w:noBreakHyphen/>
      </w:r>
      <w:r w:rsidR="001A3DA9" w:rsidRPr="00DD0F0B">
        <w:t>general</w:t>
      </w:r>
      <w:r w:rsidR="00694A04" w:rsidRPr="00DD0F0B">
        <w:t xml:space="preserve"> as soon as practicable (but within 7</w:t>
      </w:r>
      <w:r w:rsidR="00203AF5" w:rsidRPr="00DD0F0B">
        <w:t> </w:t>
      </w:r>
      <w:r w:rsidR="00694A04" w:rsidRPr="00DD0F0B">
        <w:t>days) after the day the person stops being an authorised person.</w:t>
      </w:r>
    </w:p>
    <w:p w14:paraId="591DFF23" w14:textId="29C9E183" w:rsidR="00694A04" w:rsidRPr="00DD0F0B" w:rsidRDefault="00694A04" w:rsidP="00694A04">
      <w:pPr>
        <w:pStyle w:val="Penalty"/>
      </w:pPr>
      <w:r w:rsidRPr="00DD0F0B">
        <w:t xml:space="preserve">Maximum penalty:  </w:t>
      </w:r>
      <w:r w:rsidR="00227E77" w:rsidRPr="00DD0F0B">
        <w:t>5</w:t>
      </w:r>
      <w:r w:rsidRPr="00DD0F0B">
        <w:t xml:space="preserve"> penalty unit</w:t>
      </w:r>
      <w:r w:rsidR="00BE7FE8" w:rsidRPr="00DD0F0B">
        <w:t>s</w:t>
      </w:r>
      <w:r w:rsidRPr="00DD0F0B">
        <w:t>.</w:t>
      </w:r>
    </w:p>
    <w:p w14:paraId="6ED1CF2F" w14:textId="0B8DC3A0" w:rsidR="00694A04" w:rsidRPr="00DD0F0B" w:rsidRDefault="00ED2D22" w:rsidP="00ED2D22">
      <w:pPr>
        <w:pStyle w:val="Amain"/>
      </w:pPr>
      <w:r>
        <w:tab/>
      </w:r>
      <w:r w:rsidRPr="00DD0F0B">
        <w:t>(3)</w:t>
      </w:r>
      <w:r w:rsidRPr="00DD0F0B">
        <w:tab/>
      </w:r>
      <w:r w:rsidR="00694A04" w:rsidRPr="00DD0F0B">
        <w:t>Sub</w:t>
      </w:r>
      <w:r w:rsidR="00DC11CB" w:rsidRPr="00DD0F0B">
        <w:t>section</w:t>
      </w:r>
      <w:r w:rsidR="00E5080A" w:rsidRPr="00DD0F0B">
        <w:t> </w:t>
      </w:r>
      <w:r w:rsidR="00694A04" w:rsidRPr="00DD0F0B">
        <w:t>(2) does not apply to a person if the person’s identity card is—</w:t>
      </w:r>
    </w:p>
    <w:p w14:paraId="21DB0222" w14:textId="01C2F39A" w:rsidR="00E5080A" w:rsidRPr="00DD0F0B" w:rsidRDefault="00ED2D22" w:rsidP="00ED2D22">
      <w:pPr>
        <w:pStyle w:val="Apara"/>
      </w:pPr>
      <w:r>
        <w:tab/>
      </w:r>
      <w:r w:rsidRPr="00DD0F0B">
        <w:t>(a)</w:t>
      </w:r>
      <w:r w:rsidRPr="00DD0F0B">
        <w:tab/>
      </w:r>
      <w:r w:rsidR="00694A04" w:rsidRPr="00DD0F0B">
        <w:t>lost or stolen; or</w:t>
      </w:r>
    </w:p>
    <w:p w14:paraId="40FB04B8" w14:textId="2F080AFA" w:rsidR="00694A04" w:rsidRPr="00DD0F0B" w:rsidRDefault="00ED2D22" w:rsidP="00ED2D22">
      <w:pPr>
        <w:pStyle w:val="Apara"/>
        <w:keepNext/>
      </w:pPr>
      <w:r>
        <w:tab/>
      </w:r>
      <w:r w:rsidRPr="00DD0F0B">
        <w:t>(b)</w:t>
      </w:r>
      <w:r w:rsidRPr="00DD0F0B">
        <w:tab/>
      </w:r>
      <w:r w:rsidR="00694A04" w:rsidRPr="00DD0F0B">
        <w:t>destroyed by someone else.</w:t>
      </w:r>
    </w:p>
    <w:p w14:paraId="78F0EA7F" w14:textId="765E0C10" w:rsidR="00694A04" w:rsidRPr="00DD0F0B" w:rsidRDefault="00694A04" w:rsidP="00694A04">
      <w:pPr>
        <w:pStyle w:val="aNote"/>
      </w:pPr>
      <w:r w:rsidRPr="00DD0F0B">
        <w:rPr>
          <w:rStyle w:val="charItals"/>
        </w:rPr>
        <w:t>Note</w:t>
      </w:r>
      <w:r w:rsidRPr="00DD0F0B">
        <w:rPr>
          <w:rStyle w:val="charItals"/>
        </w:rPr>
        <w:tab/>
      </w:r>
      <w:r w:rsidRPr="00DD0F0B">
        <w:t xml:space="preserve">The defendant has an evidential burden in relation to the matters mentioned in s (3) (see </w:t>
      </w:r>
      <w:hyperlink r:id="rId56" w:tooltip="A2002-51" w:history="1">
        <w:r w:rsidR="00C508A1" w:rsidRPr="00C508A1">
          <w:rPr>
            <w:rStyle w:val="charCitHyperlinkAbbrev"/>
          </w:rPr>
          <w:t>Criminal Code</w:t>
        </w:r>
      </w:hyperlink>
      <w:r w:rsidRPr="00DD0F0B">
        <w:t>, s 58).</w:t>
      </w:r>
    </w:p>
    <w:p w14:paraId="4D61114F" w14:textId="58969037" w:rsidR="00694A04" w:rsidRPr="00DD0F0B" w:rsidRDefault="00ED2D22" w:rsidP="00ED2D22">
      <w:pPr>
        <w:pStyle w:val="Amain"/>
      </w:pPr>
      <w:r>
        <w:tab/>
      </w:r>
      <w:r w:rsidRPr="00DD0F0B">
        <w:t>(4)</w:t>
      </w:r>
      <w:r w:rsidRPr="00DD0F0B">
        <w:tab/>
      </w:r>
      <w:r w:rsidR="00694A04" w:rsidRPr="00DD0F0B">
        <w:t xml:space="preserve">An offence against this </w:t>
      </w:r>
      <w:r w:rsidR="00DC11CB" w:rsidRPr="00DD0F0B">
        <w:t>section</w:t>
      </w:r>
      <w:r w:rsidR="00694A04" w:rsidRPr="00DD0F0B">
        <w:t xml:space="preserve"> is a strict liability offence.</w:t>
      </w:r>
    </w:p>
    <w:p w14:paraId="53C398A5" w14:textId="001C5968" w:rsidR="00B7330C" w:rsidRPr="00DD0F0B" w:rsidRDefault="00ED2D22" w:rsidP="00ED2D22">
      <w:pPr>
        <w:pStyle w:val="AH5Sec"/>
      </w:pPr>
      <w:bookmarkStart w:id="202" w:name="_Toc213333658"/>
      <w:r w:rsidRPr="00EB037E">
        <w:rPr>
          <w:rStyle w:val="CharSectNo"/>
        </w:rPr>
        <w:t>170</w:t>
      </w:r>
      <w:r w:rsidRPr="00DD0F0B">
        <w:tab/>
      </w:r>
      <w:r w:rsidR="00B7330C" w:rsidRPr="00DD0F0B">
        <w:t>Use of assistants</w:t>
      </w:r>
      <w:bookmarkEnd w:id="202"/>
    </w:p>
    <w:p w14:paraId="11C3C8B6" w14:textId="23276593" w:rsidR="00B7330C" w:rsidRPr="00DD0F0B" w:rsidRDefault="00ED2D22" w:rsidP="00ED2D22">
      <w:pPr>
        <w:pStyle w:val="Amain"/>
      </w:pPr>
      <w:r>
        <w:tab/>
      </w:r>
      <w:r w:rsidRPr="00DD0F0B">
        <w:t>(1)</w:t>
      </w:r>
      <w:r w:rsidRPr="00DD0F0B">
        <w:tab/>
      </w:r>
      <w:r w:rsidR="00B7330C" w:rsidRPr="00DD0F0B">
        <w:t xml:space="preserve">An authorised person exercising a </w:t>
      </w:r>
      <w:r w:rsidR="00414448" w:rsidRPr="00DD0F0B">
        <w:t>function</w:t>
      </w:r>
      <w:r w:rsidR="00B7330C" w:rsidRPr="00DD0F0B">
        <w:t xml:space="preserve"> under this Act may exercise the </w:t>
      </w:r>
      <w:r w:rsidR="00414448" w:rsidRPr="00DD0F0B">
        <w:t>function</w:t>
      </w:r>
      <w:r w:rsidR="00B7330C" w:rsidRPr="00DD0F0B">
        <w:t xml:space="preserve"> with the assistance of any other pe</w:t>
      </w:r>
      <w:r w:rsidR="009958EE" w:rsidRPr="00DD0F0B">
        <w:t>rson</w:t>
      </w:r>
      <w:r w:rsidR="00B7330C" w:rsidRPr="00DD0F0B">
        <w:t xml:space="preserve"> the authorised person considers necessary</w:t>
      </w:r>
      <w:r w:rsidR="008C66B0" w:rsidRPr="00DD0F0B">
        <w:t xml:space="preserve"> in the circumstances</w:t>
      </w:r>
      <w:r w:rsidR="00B7330C" w:rsidRPr="00DD0F0B">
        <w:t>.</w:t>
      </w:r>
    </w:p>
    <w:p w14:paraId="5332376D" w14:textId="397078D7" w:rsidR="00414448" w:rsidRPr="00DD0F0B" w:rsidRDefault="00ED2D22" w:rsidP="00365219">
      <w:pPr>
        <w:pStyle w:val="Amain"/>
        <w:keepNext/>
      </w:pPr>
      <w:r>
        <w:lastRenderedPageBreak/>
        <w:tab/>
      </w:r>
      <w:r w:rsidRPr="00DD0F0B">
        <w:t>(2)</w:t>
      </w:r>
      <w:r w:rsidRPr="00DD0F0B">
        <w:tab/>
      </w:r>
      <w:r w:rsidR="00414448" w:rsidRPr="00DD0F0B">
        <w:t>A person assisting an authorised person may</w:t>
      </w:r>
      <w:r w:rsidR="008C66B0" w:rsidRPr="00DD0F0B">
        <w:t>—</w:t>
      </w:r>
    </w:p>
    <w:p w14:paraId="7F7FE9E8" w14:textId="6299DCDB" w:rsidR="008C66B0" w:rsidRPr="00DD0F0B" w:rsidRDefault="00ED2D22" w:rsidP="00365219">
      <w:pPr>
        <w:pStyle w:val="Apara"/>
        <w:keepNext/>
      </w:pPr>
      <w:r>
        <w:tab/>
      </w:r>
      <w:r w:rsidRPr="00DD0F0B">
        <w:t>(a)</w:t>
      </w:r>
      <w:r w:rsidRPr="00DD0F0B">
        <w:tab/>
      </w:r>
      <w:r w:rsidR="00414448" w:rsidRPr="00DD0F0B">
        <w:t>accompany the authorised person onto any premises that the authorised person is lawfully allowed to enter under this Act; and</w:t>
      </w:r>
    </w:p>
    <w:p w14:paraId="365B2C23" w14:textId="43BAABB4" w:rsidR="00414448" w:rsidRPr="00DD0F0B" w:rsidRDefault="00ED2D22" w:rsidP="00ED2D22">
      <w:pPr>
        <w:pStyle w:val="Apara"/>
      </w:pPr>
      <w:r>
        <w:tab/>
      </w:r>
      <w:r w:rsidRPr="00DD0F0B">
        <w:t>(b)</w:t>
      </w:r>
      <w:r w:rsidRPr="00DD0F0B">
        <w:tab/>
      </w:r>
      <w:r w:rsidR="00414448" w:rsidRPr="00DD0F0B">
        <w:t>take all reasonable steps to assist the authorised person in the exercise of the authorised person’s functions under this Act.</w:t>
      </w:r>
    </w:p>
    <w:p w14:paraId="74D39E31" w14:textId="7D67138A" w:rsidR="00B7330C" w:rsidRPr="00DD0F0B" w:rsidRDefault="00ED2D22" w:rsidP="00ED2D22">
      <w:pPr>
        <w:pStyle w:val="AH5Sec"/>
      </w:pPr>
      <w:bookmarkStart w:id="203" w:name="_Toc213333659"/>
      <w:r w:rsidRPr="00EB037E">
        <w:rPr>
          <w:rStyle w:val="CharSectNo"/>
        </w:rPr>
        <w:t>171</w:t>
      </w:r>
      <w:r w:rsidRPr="00DD0F0B">
        <w:tab/>
      </w:r>
      <w:r w:rsidR="00B7330C" w:rsidRPr="00DD0F0B">
        <w:t xml:space="preserve">Use of </w:t>
      </w:r>
      <w:r w:rsidR="0048539F" w:rsidRPr="00DD0F0B">
        <w:t>animal</w:t>
      </w:r>
      <w:r w:rsidR="00B7330C" w:rsidRPr="00DD0F0B">
        <w:t>s</w:t>
      </w:r>
      <w:bookmarkEnd w:id="203"/>
    </w:p>
    <w:p w14:paraId="064805A4" w14:textId="2AD8B20A" w:rsidR="00696447" w:rsidRPr="00DD0F0B" w:rsidRDefault="00ED2D22" w:rsidP="00ED2D22">
      <w:pPr>
        <w:pStyle w:val="Amain"/>
      </w:pPr>
      <w:r>
        <w:tab/>
      </w:r>
      <w:r w:rsidRPr="00DD0F0B">
        <w:t>(1)</w:t>
      </w:r>
      <w:r w:rsidRPr="00DD0F0B">
        <w:tab/>
      </w:r>
      <w:r w:rsidR="00B7330C" w:rsidRPr="00DD0F0B">
        <w:t>An authorised person may</w:t>
      </w:r>
      <w:r w:rsidR="00E2473F" w:rsidRPr="00DD0F0B">
        <w:t xml:space="preserve">, </w:t>
      </w:r>
      <w:r w:rsidR="00E2473F" w:rsidRPr="00DD0F0B">
        <w:rPr>
          <w:szCs w:val="28"/>
        </w:rPr>
        <w:t>if the authorised person considers it necessary in the circumstances,</w:t>
      </w:r>
      <w:r w:rsidR="00B7330C" w:rsidRPr="00DD0F0B">
        <w:t xml:space="preserve"> use a</w:t>
      </w:r>
      <w:r w:rsidR="0048539F" w:rsidRPr="00DD0F0B">
        <w:t>n</w:t>
      </w:r>
      <w:r w:rsidR="00B7330C" w:rsidRPr="00DD0F0B">
        <w:t xml:space="preserve"> </w:t>
      </w:r>
      <w:r w:rsidR="0048539F" w:rsidRPr="00DD0F0B">
        <w:t>animal</w:t>
      </w:r>
      <w:r w:rsidR="00B7330C" w:rsidRPr="00DD0F0B">
        <w:t xml:space="preserve"> to assist the authorised person to detect the presence of, or manage, biosecurity matter</w:t>
      </w:r>
      <w:r w:rsidR="004A043D" w:rsidRPr="00DD0F0B">
        <w:t xml:space="preserve"> </w:t>
      </w:r>
      <w:r w:rsidR="004A043D" w:rsidRPr="00DD0F0B">
        <w:rPr>
          <w:szCs w:val="28"/>
        </w:rPr>
        <w:t>under this Act</w:t>
      </w:r>
      <w:r w:rsidR="00B7330C" w:rsidRPr="00DD0F0B">
        <w:t>.</w:t>
      </w:r>
    </w:p>
    <w:p w14:paraId="5AA4DB36" w14:textId="5632EC9E" w:rsidR="00F577B0" w:rsidRPr="00DD0F0B" w:rsidRDefault="00ED2D22" w:rsidP="00ED2D22">
      <w:pPr>
        <w:pStyle w:val="Amain"/>
      </w:pPr>
      <w:r>
        <w:tab/>
      </w:r>
      <w:r w:rsidRPr="00DD0F0B">
        <w:t>(2)</w:t>
      </w:r>
      <w:r w:rsidRPr="00DD0F0B">
        <w:tab/>
      </w:r>
      <w:r w:rsidR="00F577B0" w:rsidRPr="00DD0F0B">
        <w:t>An authorised person may, in the exercise of their functions as an authorised person, bring a</w:t>
      </w:r>
      <w:r w:rsidR="0048539F" w:rsidRPr="00DD0F0B">
        <w:t>n</w:t>
      </w:r>
      <w:r w:rsidR="00F577B0" w:rsidRPr="00DD0F0B">
        <w:t xml:space="preserve"> </w:t>
      </w:r>
      <w:r w:rsidR="0048539F" w:rsidRPr="00DD0F0B">
        <w:t>animal</w:t>
      </w:r>
      <w:r w:rsidR="00F577B0" w:rsidRPr="00DD0F0B">
        <w:t xml:space="preserve"> onto any premises that the authorised person is lawfully allowed to enter under this Act.</w:t>
      </w:r>
    </w:p>
    <w:p w14:paraId="6CC4854D" w14:textId="7AAC5212" w:rsidR="00BE794E" w:rsidRPr="00DD0F0B" w:rsidRDefault="00ED2D22" w:rsidP="00ED2D22">
      <w:pPr>
        <w:pStyle w:val="Amain"/>
        <w:rPr>
          <w:szCs w:val="28"/>
        </w:rPr>
      </w:pPr>
      <w:r>
        <w:rPr>
          <w:szCs w:val="28"/>
        </w:rPr>
        <w:tab/>
      </w:r>
      <w:r w:rsidRPr="00DD0F0B">
        <w:rPr>
          <w:szCs w:val="28"/>
        </w:rPr>
        <w:t>(3)</w:t>
      </w:r>
      <w:r w:rsidRPr="00DD0F0B">
        <w:rPr>
          <w:szCs w:val="28"/>
        </w:rPr>
        <w:tab/>
      </w:r>
      <w:r w:rsidR="00696447" w:rsidRPr="00DD0F0B">
        <w:t>An authorised person who exercises a function in the company of, or using, a</w:t>
      </w:r>
      <w:r w:rsidR="0048539F" w:rsidRPr="00DD0F0B">
        <w:t>n</w:t>
      </w:r>
      <w:r w:rsidR="00696447" w:rsidRPr="00DD0F0B">
        <w:t xml:space="preserve"> </w:t>
      </w:r>
      <w:r w:rsidR="0048539F" w:rsidRPr="00DD0F0B">
        <w:t>animal</w:t>
      </w:r>
      <w:r w:rsidR="00696447" w:rsidRPr="00DD0F0B">
        <w:t xml:space="preserve"> must</w:t>
      </w:r>
      <w:r w:rsidR="00411A6D" w:rsidRPr="00DD0F0B">
        <w:t xml:space="preserve"> </w:t>
      </w:r>
      <w:r w:rsidR="00411A6D" w:rsidRPr="00DD0F0B">
        <w:rPr>
          <w:szCs w:val="28"/>
        </w:rPr>
        <w:t xml:space="preserve">take all reasonable steps to ensure that the </w:t>
      </w:r>
      <w:r w:rsidR="0048539F" w:rsidRPr="00DD0F0B">
        <w:rPr>
          <w:szCs w:val="28"/>
        </w:rPr>
        <w:t>animal</w:t>
      </w:r>
      <w:r w:rsidR="00BE794E" w:rsidRPr="00DD0F0B">
        <w:rPr>
          <w:szCs w:val="28"/>
        </w:rPr>
        <w:t>—</w:t>
      </w:r>
    </w:p>
    <w:p w14:paraId="3179F60E" w14:textId="6B59F2AD" w:rsidR="00BE794E" w:rsidRPr="00DD0F0B" w:rsidRDefault="00ED2D22" w:rsidP="00ED2D22">
      <w:pPr>
        <w:pStyle w:val="Apara"/>
      </w:pPr>
      <w:r>
        <w:tab/>
      </w:r>
      <w:r w:rsidRPr="00DD0F0B">
        <w:t>(a)</w:t>
      </w:r>
      <w:r w:rsidRPr="00DD0F0B">
        <w:tab/>
      </w:r>
      <w:r w:rsidR="00BE794E" w:rsidRPr="00DD0F0B">
        <w:t>is under the control</w:t>
      </w:r>
      <w:r w:rsidR="00411A6D" w:rsidRPr="00DD0F0B">
        <w:t xml:space="preserve"> </w:t>
      </w:r>
      <w:r w:rsidR="00BE794E" w:rsidRPr="00DD0F0B">
        <w:t>of the authorised person</w:t>
      </w:r>
      <w:r w:rsidR="00B15C09" w:rsidRPr="00DD0F0B">
        <w:t xml:space="preserve"> or a person assisting the authorised person</w:t>
      </w:r>
      <w:r w:rsidR="00BE794E" w:rsidRPr="00DD0F0B">
        <w:t>; and</w:t>
      </w:r>
    </w:p>
    <w:p w14:paraId="4D6D50E3" w14:textId="74BFD254" w:rsidR="00BE794E" w:rsidRPr="00DD0F0B" w:rsidRDefault="00ED2D22" w:rsidP="00ED2D22">
      <w:pPr>
        <w:pStyle w:val="Apara"/>
      </w:pPr>
      <w:r>
        <w:tab/>
      </w:r>
      <w:r w:rsidRPr="00DD0F0B">
        <w:t>(b)</w:t>
      </w:r>
      <w:r w:rsidRPr="00DD0F0B">
        <w:tab/>
      </w:r>
      <w:r w:rsidR="00BE794E" w:rsidRPr="00DD0F0B">
        <w:t>does not unnecessarily interact with any</w:t>
      </w:r>
      <w:r w:rsidR="00B15C09" w:rsidRPr="00DD0F0B">
        <w:t xml:space="preserve">one </w:t>
      </w:r>
      <w:r w:rsidR="00BE794E" w:rsidRPr="00DD0F0B">
        <w:t>other than the authorised person</w:t>
      </w:r>
      <w:r w:rsidR="00B15C09" w:rsidRPr="00DD0F0B">
        <w:t xml:space="preserve"> or a person assisting the authorised person</w:t>
      </w:r>
      <w:r w:rsidR="00BE794E" w:rsidRPr="00DD0F0B">
        <w:t>.</w:t>
      </w:r>
    </w:p>
    <w:p w14:paraId="1FE1D141" w14:textId="72CEB616" w:rsidR="00694A04" w:rsidRPr="00DD0F0B" w:rsidRDefault="00ED2D22" w:rsidP="00ED2D22">
      <w:pPr>
        <w:pStyle w:val="AH5Sec"/>
      </w:pPr>
      <w:bookmarkStart w:id="204" w:name="_Toc213333660"/>
      <w:r w:rsidRPr="00EB037E">
        <w:rPr>
          <w:rStyle w:val="CharSectNo"/>
        </w:rPr>
        <w:t>172</w:t>
      </w:r>
      <w:r w:rsidRPr="00DD0F0B">
        <w:tab/>
      </w:r>
      <w:r w:rsidR="00037066" w:rsidRPr="00DD0F0B">
        <w:t>A</w:t>
      </w:r>
      <w:r w:rsidR="00694A04" w:rsidRPr="00DD0F0B">
        <w:t>uthorised person must show identity card on exercising power</w:t>
      </w:r>
      <w:bookmarkEnd w:id="204"/>
    </w:p>
    <w:p w14:paraId="35255E04" w14:textId="3FD5733A" w:rsidR="00694A04" w:rsidRPr="00DD0F0B" w:rsidRDefault="00ED2D22" w:rsidP="00ED2D22">
      <w:pPr>
        <w:pStyle w:val="Amain"/>
      </w:pPr>
      <w:r>
        <w:tab/>
      </w:r>
      <w:r w:rsidRPr="00DD0F0B">
        <w:t>(1)</w:t>
      </w:r>
      <w:r w:rsidRPr="00DD0F0B">
        <w:tab/>
      </w:r>
      <w:r w:rsidR="00694A04" w:rsidRPr="00DD0F0B">
        <w:t xml:space="preserve">If an authorised person </w:t>
      </w:r>
      <w:r w:rsidR="00037066" w:rsidRPr="00DD0F0B">
        <w:t xml:space="preserve">(other than a police officer) </w:t>
      </w:r>
      <w:r w:rsidR="00694A04" w:rsidRPr="00DD0F0B">
        <w:t xml:space="preserve">exercises a power under this Act (other than a power under </w:t>
      </w:r>
      <w:r w:rsidR="00DC11CB" w:rsidRPr="00DD0F0B">
        <w:t>section</w:t>
      </w:r>
      <w:r w:rsidR="00F060BA" w:rsidRPr="00DD0F0B">
        <w:t> </w:t>
      </w:r>
      <w:r w:rsidR="00A75D88" w:rsidRPr="00DD0F0B">
        <w:t>179</w:t>
      </w:r>
      <w:r w:rsidR="00694A04" w:rsidRPr="00DD0F0B">
        <w:t>) that affects an individual, the authorised person must first</w:t>
      </w:r>
      <w:r w:rsidR="00117B90" w:rsidRPr="00DD0F0B">
        <w:t xml:space="preserve"> </w:t>
      </w:r>
      <w:r w:rsidR="00694A04" w:rsidRPr="00DD0F0B">
        <w:t>show the authorised person’s identity card to the individual</w:t>
      </w:r>
      <w:r w:rsidR="00061A9C" w:rsidRPr="00DD0F0B">
        <w:t>; or</w:t>
      </w:r>
    </w:p>
    <w:p w14:paraId="75948A27" w14:textId="7AB2471E" w:rsidR="00694A04" w:rsidRPr="00DD0F0B" w:rsidRDefault="00ED2D22" w:rsidP="00ED20B3">
      <w:pPr>
        <w:pStyle w:val="Amain"/>
        <w:keepNext/>
        <w:keepLines/>
      </w:pPr>
      <w:r>
        <w:lastRenderedPageBreak/>
        <w:tab/>
      </w:r>
      <w:r w:rsidRPr="00DD0F0B">
        <w:t>(2)</w:t>
      </w:r>
      <w:r w:rsidRPr="00DD0F0B">
        <w:tab/>
      </w:r>
      <w:r w:rsidR="00694A04" w:rsidRPr="00DD0F0B">
        <w:t xml:space="preserve">If an authorised person </w:t>
      </w:r>
      <w:r w:rsidR="00037066" w:rsidRPr="00DD0F0B">
        <w:t xml:space="preserve">(other than a police officer) </w:t>
      </w:r>
      <w:r w:rsidR="00694A04" w:rsidRPr="00DD0F0B">
        <w:t xml:space="preserve">exercises a power under this Act (other than a power under </w:t>
      </w:r>
      <w:r w:rsidR="00DC11CB" w:rsidRPr="00DD0F0B">
        <w:t>section</w:t>
      </w:r>
      <w:r w:rsidR="00F060BA" w:rsidRPr="00DD0F0B">
        <w:t> </w:t>
      </w:r>
      <w:r w:rsidR="00A75D88" w:rsidRPr="00DD0F0B">
        <w:t>179</w:t>
      </w:r>
      <w:r w:rsidR="00694A04" w:rsidRPr="00DD0F0B">
        <w:t>) that affects a person, other than an individual, the authorised person must first show the authorised person’s identity card to an individual the authorised person believes on reasonable grounds is an employee, officer or agent of the person.</w:t>
      </w:r>
    </w:p>
    <w:p w14:paraId="7BB3F05C" w14:textId="245F3BF1" w:rsidR="00117B90" w:rsidRPr="00DD0F0B" w:rsidRDefault="00ED2D22" w:rsidP="00ED2D22">
      <w:pPr>
        <w:pStyle w:val="Amain"/>
      </w:pPr>
      <w:r>
        <w:tab/>
      </w:r>
      <w:r w:rsidRPr="00DD0F0B">
        <w:t>(3)</w:t>
      </w:r>
      <w:r w:rsidRPr="00DD0F0B">
        <w:tab/>
      </w:r>
      <w:r w:rsidR="00117B90" w:rsidRPr="00DD0F0B">
        <w:t>If the authorised person is not exercising the power in person</w:t>
      </w:r>
      <w:r w:rsidR="00580276" w:rsidRPr="00DD0F0B">
        <w:t xml:space="preserve">, </w:t>
      </w:r>
      <w:r w:rsidR="00117B90" w:rsidRPr="00DD0F0B">
        <w:t>the</w:t>
      </w:r>
      <w:r w:rsidR="007F7B7E" w:rsidRPr="00DD0F0B">
        <w:t xml:space="preserve"> authorised person </w:t>
      </w:r>
      <w:r w:rsidR="00117B90" w:rsidRPr="00DD0F0B">
        <w:t xml:space="preserve">must provide </w:t>
      </w:r>
      <w:r w:rsidR="007F7B7E" w:rsidRPr="00DD0F0B">
        <w:t xml:space="preserve">the person with </w:t>
      </w:r>
      <w:r w:rsidR="00117B90" w:rsidRPr="00DD0F0B">
        <w:t xml:space="preserve">other evidence </w:t>
      </w:r>
      <w:r w:rsidR="000D0713" w:rsidRPr="00DD0F0B">
        <w:t>that they are an authorised person</w:t>
      </w:r>
      <w:r w:rsidR="00117B90" w:rsidRPr="00DD0F0B">
        <w:t>.</w:t>
      </w:r>
    </w:p>
    <w:p w14:paraId="5E84FE0A" w14:textId="5614CE0C" w:rsidR="00694A04" w:rsidRPr="00EB037E" w:rsidRDefault="00ED2D22" w:rsidP="00ED2D22">
      <w:pPr>
        <w:pStyle w:val="AH3Div"/>
      </w:pPr>
      <w:bookmarkStart w:id="205" w:name="_Toc213333661"/>
      <w:r w:rsidRPr="00EB037E">
        <w:rPr>
          <w:rStyle w:val="CharDivNo"/>
        </w:rPr>
        <w:t>Division 12.2</w:t>
      </w:r>
      <w:r w:rsidRPr="00DD0F0B">
        <w:tab/>
      </w:r>
      <w:r w:rsidR="00694A04" w:rsidRPr="00EB037E">
        <w:rPr>
          <w:rStyle w:val="CharDivText"/>
        </w:rPr>
        <w:t>Powers</w:t>
      </w:r>
      <w:r w:rsidR="00BB74B9" w:rsidRPr="00EB037E">
        <w:rPr>
          <w:rStyle w:val="CharDivText"/>
        </w:rPr>
        <w:t xml:space="preserve"> of authorised people</w:t>
      </w:r>
      <w:bookmarkEnd w:id="205"/>
    </w:p>
    <w:p w14:paraId="2F12B9D9" w14:textId="363CD06E" w:rsidR="00694A04" w:rsidRPr="00DD0F0B" w:rsidRDefault="00ED2D22" w:rsidP="00ED2D22">
      <w:pPr>
        <w:pStyle w:val="AH5Sec"/>
      </w:pPr>
      <w:bookmarkStart w:id="206" w:name="_Toc213333662"/>
      <w:r w:rsidRPr="00EB037E">
        <w:rPr>
          <w:rStyle w:val="CharSectNo"/>
        </w:rPr>
        <w:t>173</w:t>
      </w:r>
      <w:r w:rsidRPr="00DD0F0B">
        <w:tab/>
      </w:r>
      <w:r w:rsidR="00694A04" w:rsidRPr="00DD0F0B">
        <w:t>Power to enter premises</w:t>
      </w:r>
      <w:bookmarkEnd w:id="206"/>
    </w:p>
    <w:p w14:paraId="7C70891A" w14:textId="748B51B5" w:rsidR="00694A04" w:rsidRPr="00DD0F0B" w:rsidRDefault="00ED2D22" w:rsidP="00ED2D22">
      <w:pPr>
        <w:pStyle w:val="Amain"/>
      </w:pPr>
      <w:r>
        <w:tab/>
      </w:r>
      <w:r w:rsidRPr="00DD0F0B">
        <w:t>(1)</w:t>
      </w:r>
      <w:r w:rsidRPr="00DD0F0B">
        <w:tab/>
      </w:r>
      <w:r w:rsidR="00694A04" w:rsidRPr="00DD0F0B">
        <w:t>For this Act, an authorised person may—</w:t>
      </w:r>
    </w:p>
    <w:p w14:paraId="1DDB4C53" w14:textId="7DF4C78A" w:rsidR="00AD153A" w:rsidRPr="00DD0F0B" w:rsidRDefault="00ED2D22" w:rsidP="00ED2D22">
      <w:pPr>
        <w:pStyle w:val="Apara"/>
      </w:pPr>
      <w:r>
        <w:tab/>
      </w:r>
      <w:r w:rsidRPr="00DD0F0B">
        <w:t>(a)</w:t>
      </w:r>
      <w:r w:rsidRPr="00DD0F0B">
        <w:tab/>
      </w:r>
      <w:r w:rsidR="00AD153A" w:rsidRPr="00DD0F0B">
        <w:t>at any reasonable time, enter premises if the authorised person suspects on reasonable grounds that there is a biosecurity risk at the premises; or</w:t>
      </w:r>
    </w:p>
    <w:p w14:paraId="6EFB850A" w14:textId="3297F00C" w:rsidR="00E0723C" w:rsidRPr="00DD0F0B" w:rsidRDefault="00ED2D22" w:rsidP="00ED2D22">
      <w:pPr>
        <w:pStyle w:val="Apara"/>
      </w:pPr>
      <w:r>
        <w:tab/>
      </w:r>
      <w:r w:rsidRPr="00DD0F0B">
        <w:t>(b)</w:t>
      </w:r>
      <w:r w:rsidRPr="00DD0F0B">
        <w:tab/>
      </w:r>
      <w:r w:rsidR="00BF0DA6" w:rsidRPr="00DD0F0B">
        <w:t>at any reasonable time, enter premises</w:t>
      </w:r>
      <w:r w:rsidR="009F089B" w:rsidRPr="00DD0F0B">
        <w:t xml:space="preserve"> to investigate, monitor or enforce compliance with this Act</w:t>
      </w:r>
      <w:r w:rsidR="00BF0DA6" w:rsidRPr="00DD0F0B">
        <w:t xml:space="preserve"> </w:t>
      </w:r>
      <w:r w:rsidR="00E0723C" w:rsidRPr="00DD0F0B">
        <w:t>if the authorised person suspects on reasonable grounds that</w:t>
      </w:r>
      <w:r w:rsidR="009F089B" w:rsidRPr="00DD0F0B">
        <w:t xml:space="preserve"> the premises</w:t>
      </w:r>
      <w:r w:rsidR="00CA39B1" w:rsidRPr="00DD0F0B">
        <w:t xml:space="preserve"> are occupied by any of the following:</w:t>
      </w:r>
    </w:p>
    <w:p w14:paraId="38EEAC68" w14:textId="1DC45389" w:rsidR="006173C6" w:rsidRPr="00DD0F0B" w:rsidRDefault="00ED2D22" w:rsidP="00ED2D22">
      <w:pPr>
        <w:pStyle w:val="Asubpara"/>
      </w:pPr>
      <w:r>
        <w:tab/>
      </w:r>
      <w:r w:rsidRPr="00DD0F0B">
        <w:t>(i)</w:t>
      </w:r>
      <w:r w:rsidRPr="00DD0F0B">
        <w:tab/>
      </w:r>
      <w:r w:rsidR="00043821" w:rsidRPr="00DD0F0B">
        <w:t>a permit</w:t>
      </w:r>
      <w:r w:rsidR="00E7766F" w:rsidRPr="00DD0F0B">
        <w:noBreakHyphen/>
      </w:r>
      <w:r w:rsidR="00043821" w:rsidRPr="00DD0F0B">
        <w:t>holder</w:t>
      </w:r>
      <w:r w:rsidR="006173C6" w:rsidRPr="00DD0F0B">
        <w:t>;</w:t>
      </w:r>
    </w:p>
    <w:p w14:paraId="1A68B80F" w14:textId="0FC56BB1" w:rsidR="009F089B" w:rsidRPr="00DD0F0B" w:rsidRDefault="00ED2D22" w:rsidP="00ED2D22">
      <w:pPr>
        <w:pStyle w:val="Asubpara"/>
      </w:pPr>
      <w:r>
        <w:tab/>
      </w:r>
      <w:r w:rsidRPr="00DD0F0B">
        <w:t>(ii)</w:t>
      </w:r>
      <w:r w:rsidRPr="00DD0F0B">
        <w:tab/>
      </w:r>
      <w:r w:rsidR="00653BAF" w:rsidRPr="00DD0F0B">
        <w:t>a registered person</w:t>
      </w:r>
      <w:r w:rsidR="00AD153A" w:rsidRPr="00DD0F0B">
        <w:t>;</w:t>
      </w:r>
    </w:p>
    <w:p w14:paraId="6908B581" w14:textId="23C10C44" w:rsidR="00AD153A" w:rsidRPr="00DD0F0B" w:rsidRDefault="00ED2D22" w:rsidP="00ED2D22">
      <w:pPr>
        <w:pStyle w:val="Asubpara"/>
      </w:pPr>
      <w:r>
        <w:tab/>
      </w:r>
      <w:r w:rsidRPr="00DD0F0B">
        <w:t>(iii)</w:t>
      </w:r>
      <w:r w:rsidRPr="00DD0F0B">
        <w:tab/>
      </w:r>
      <w:r w:rsidR="0007288D" w:rsidRPr="00DD0F0B">
        <w:t xml:space="preserve">a </w:t>
      </w:r>
      <w:r w:rsidR="00AE2EF0" w:rsidRPr="00DD0F0B">
        <w:t xml:space="preserve">biosecurity </w:t>
      </w:r>
      <w:r w:rsidR="006173C6" w:rsidRPr="00DD0F0B">
        <w:t>certifier;</w:t>
      </w:r>
    </w:p>
    <w:p w14:paraId="7F81DECC" w14:textId="40005190" w:rsidR="007467FC" w:rsidRPr="00DD0F0B" w:rsidRDefault="00ED2D22" w:rsidP="00ED2D22">
      <w:pPr>
        <w:pStyle w:val="Asubpara"/>
      </w:pPr>
      <w:r>
        <w:tab/>
      </w:r>
      <w:r w:rsidRPr="00DD0F0B">
        <w:t>(iv)</w:t>
      </w:r>
      <w:r w:rsidRPr="00DD0F0B">
        <w:tab/>
      </w:r>
      <w:r w:rsidR="00CA39B1" w:rsidRPr="00DD0F0B">
        <w:t xml:space="preserve">a </w:t>
      </w:r>
      <w:r w:rsidR="007467FC" w:rsidRPr="00DD0F0B">
        <w:t>certifier authority</w:t>
      </w:r>
      <w:r w:rsidR="00CA39B1" w:rsidRPr="00DD0F0B">
        <w:t>;</w:t>
      </w:r>
    </w:p>
    <w:p w14:paraId="7F26CE95" w14:textId="6745D861" w:rsidR="006173C6" w:rsidRPr="00DD0F0B" w:rsidRDefault="00ED2D22" w:rsidP="00ED2D22">
      <w:pPr>
        <w:pStyle w:val="Asubpara"/>
      </w:pPr>
      <w:r>
        <w:tab/>
      </w:r>
      <w:r w:rsidRPr="00DD0F0B">
        <w:t>(v)</w:t>
      </w:r>
      <w:r w:rsidRPr="00DD0F0B">
        <w:tab/>
      </w:r>
      <w:r w:rsidR="0007288D" w:rsidRPr="00DD0F0B">
        <w:t>a</w:t>
      </w:r>
      <w:r w:rsidR="00AE2EF0" w:rsidRPr="00DD0F0B">
        <w:t xml:space="preserve"> biosecurity </w:t>
      </w:r>
      <w:r w:rsidR="006173C6" w:rsidRPr="00DD0F0B">
        <w:t>auditor;</w:t>
      </w:r>
    </w:p>
    <w:p w14:paraId="754C977C" w14:textId="7D8ADD9F" w:rsidR="007467FC" w:rsidRPr="00DD0F0B" w:rsidRDefault="00ED2D22" w:rsidP="00ED2D22">
      <w:pPr>
        <w:pStyle w:val="Asubpara"/>
      </w:pPr>
      <w:r>
        <w:tab/>
      </w:r>
      <w:r w:rsidRPr="00DD0F0B">
        <w:t>(vi)</w:t>
      </w:r>
      <w:r w:rsidRPr="00DD0F0B">
        <w:tab/>
      </w:r>
      <w:r w:rsidR="00CA39B1" w:rsidRPr="00DD0F0B">
        <w:t xml:space="preserve">an </w:t>
      </w:r>
      <w:r w:rsidR="007467FC" w:rsidRPr="00DD0F0B">
        <w:t>audit</w:t>
      </w:r>
      <w:r w:rsidR="00CA39B1" w:rsidRPr="00DD0F0B">
        <w:t>or</w:t>
      </w:r>
      <w:r w:rsidR="007467FC" w:rsidRPr="00DD0F0B">
        <w:t xml:space="preserve"> auth</w:t>
      </w:r>
      <w:r w:rsidR="00CA39B1" w:rsidRPr="00DD0F0B">
        <w:t>orit</w:t>
      </w:r>
      <w:r w:rsidR="007467FC" w:rsidRPr="00DD0F0B">
        <w:t>y</w:t>
      </w:r>
      <w:r w:rsidR="00AE2EF0" w:rsidRPr="00DD0F0B">
        <w:t>;</w:t>
      </w:r>
    </w:p>
    <w:p w14:paraId="68C44AE6" w14:textId="53651B8A" w:rsidR="006173C6" w:rsidRPr="00DD0F0B" w:rsidRDefault="00ED2D22" w:rsidP="00ED2D22">
      <w:pPr>
        <w:pStyle w:val="Asubpara"/>
      </w:pPr>
      <w:r>
        <w:tab/>
      </w:r>
      <w:r w:rsidRPr="00DD0F0B">
        <w:t>(vii)</w:t>
      </w:r>
      <w:r w:rsidRPr="00DD0F0B">
        <w:tab/>
      </w:r>
      <w:r w:rsidR="006173C6" w:rsidRPr="00DD0F0B">
        <w:t>a person who is subject to a biosecurity direction</w:t>
      </w:r>
      <w:r w:rsidR="00EC434B" w:rsidRPr="00DD0F0B">
        <w:t>;</w:t>
      </w:r>
    </w:p>
    <w:p w14:paraId="00DA19F9" w14:textId="68DE63DB" w:rsidR="00BF0DA6" w:rsidRPr="00DD0F0B" w:rsidRDefault="00ED2D22" w:rsidP="00ED2D22">
      <w:pPr>
        <w:pStyle w:val="Asubpara"/>
      </w:pPr>
      <w:r>
        <w:lastRenderedPageBreak/>
        <w:tab/>
      </w:r>
      <w:r w:rsidRPr="00DD0F0B">
        <w:t>(viii)</w:t>
      </w:r>
      <w:r w:rsidRPr="00DD0F0B">
        <w:tab/>
      </w:r>
      <w:r w:rsidR="00EC434B" w:rsidRPr="00DD0F0B">
        <w:t xml:space="preserve">a person who </w:t>
      </w:r>
      <w:r w:rsidR="008114B5" w:rsidRPr="00DD0F0B">
        <w:t xml:space="preserve">is subject to an enforceable </w:t>
      </w:r>
      <w:r w:rsidR="00EC434B" w:rsidRPr="00DD0F0B">
        <w:t>biosecurity undertaking</w:t>
      </w:r>
      <w:r w:rsidR="00BF0DA6" w:rsidRPr="00DD0F0B">
        <w:t>; or</w:t>
      </w:r>
    </w:p>
    <w:p w14:paraId="57590A24" w14:textId="09E0BA07" w:rsidR="00D37454" w:rsidRPr="00DD0F0B" w:rsidRDefault="00ED2D22" w:rsidP="00ED2D22">
      <w:pPr>
        <w:pStyle w:val="Apara"/>
      </w:pPr>
      <w:r>
        <w:tab/>
      </w:r>
      <w:r w:rsidRPr="00DD0F0B">
        <w:t>(c)</w:t>
      </w:r>
      <w:r w:rsidRPr="00DD0F0B">
        <w:tab/>
      </w:r>
      <w:r w:rsidR="00D37454" w:rsidRPr="00DD0F0B">
        <w:t>at any reasonable time, enter premises with a biosecurity auditor to facilitate the conduct of a biosecurity audit; or</w:t>
      </w:r>
    </w:p>
    <w:p w14:paraId="5FCCAAD6" w14:textId="0D4D64D4" w:rsidR="00FC45A9" w:rsidRPr="00DD0F0B" w:rsidRDefault="00ED2D22" w:rsidP="00ED2D22">
      <w:pPr>
        <w:pStyle w:val="Apara"/>
      </w:pPr>
      <w:r>
        <w:tab/>
      </w:r>
      <w:r w:rsidRPr="00DD0F0B">
        <w:t>(d)</w:t>
      </w:r>
      <w:r w:rsidRPr="00DD0F0B">
        <w:tab/>
      </w:r>
      <w:r w:rsidR="000D0207" w:rsidRPr="00DD0F0B">
        <w:t>at any time, enter premises</w:t>
      </w:r>
      <w:r w:rsidR="0058699C" w:rsidRPr="00DD0F0B">
        <w:t xml:space="preserve"> if the </w:t>
      </w:r>
      <w:r w:rsidR="001A3DA9" w:rsidRPr="00DD0F0B">
        <w:t>director</w:t>
      </w:r>
      <w:r w:rsidR="00E7766F" w:rsidRPr="00DD0F0B">
        <w:noBreakHyphen/>
      </w:r>
      <w:r w:rsidR="001A3DA9" w:rsidRPr="00DD0F0B">
        <w:t>general</w:t>
      </w:r>
      <w:r w:rsidR="0058699C" w:rsidRPr="00DD0F0B">
        <w:t xml:space="preserve"> has </w:t>
      </w:r>
      <w:r w:rsidR="00FA5784" w:rsidRPr="00DD0F0B">
        <w:t>given the occupier of the premises notice under</w:t>
      </w:r>
      <w:r w:rsidR="002F4010" w:rsidRPr="00DD0F0B">
        <w:t xml:space="preserve"> </w:t>
      </w:r>
      <w:r w:rsidR="00DC11CB" w:rsidRPr="00DD0F0B">
        <w:t>section</w:t>
      </w:r>
      <w:r w:rsidR="00FA5784" w:rsidRPr="00DD0F0B">
        <w:t> </w:t>
      </w:r>
      <w:r w:rsidR="00A75D88" w:rsidRPr="00DD0F0B">
        <w:t>48</w:t>
      </w:r>
      <w:r w:rsidR="00FA5784" w:rsidRPr="00DD0F0B">
        <w:t> (3) (Emergency declarations—authoris</w:t>
      </w:r>
      <w:r w:rsidR="00401B94" w:rsidRPr="00DD0F0B">
        <w:t>ing</w:t>
      </w:r>
      <w:r w:rsidR="00FA5784" w:rsidRPr="00DD0F0B">
        <w:t xml:space="preserve"> actions and recover</w:t>
      </w:r>
      <w:r w:rsidR="00401B94" w:rsidRPr="00DD0F0B">
        <w:t>ing</w:t>
      </w:r>
      <w:r w:rsidR="00FA5784" w:rsidRPr="00DD0F0B">
        <w:t xml:space="preserve"> costs); or</w:t>
      </w:r>
    </w:p>
    <w:p w14:paraId="07FDAF29" w14:textId="6D21DB06" w:rsidR="008E0FAA" w:rsidRPr="00DD0F0B" w:rsidRDefault="00ED2D22" w:rsidP="00ED2D22">
      <w:pPr>
        <w:pStyle w:val="Apara"/>
      </w:pPr>
      <w:r>
        <w:tab/>
      </w:r>
      <w:r w:rsidRPr="00DD0F0B">
        <w:t>(e)</w:t>
      </w:r>
      <w:r w:rsidRPr="00DD0F0B">
        <w:tab/>
      </w:r>
      <w:r w:rsidR="008E0FAA" w:rsidRPr="00DD0F0B">
        <w:t>at any reasonable time, enter premises that the public is entitled to use or that are open to the public (whether or not on payment of money); or</w:t>
      </w:r>
    </w:p>
    <w:p w14:paraId="2A35683A" w14:textId="46DC765B" w:rsidR="008E0FAA" w:rsidRPr="00DD0F0B" w:rsidRDefault="00ED2D22" w:rsidP="00ED2D22">
      <w:pPr>
        <w:pStyle w:val="Apara"/>
      </w:pPr>
      <w:r>
        <w:tab/>
      </w:r>
      <w:r w:rsidRPr="00DD0F0B">
        <w:t>(f)</w:t>
      </w:r>
      <w:r w:rsidRPr="00DD0F0B">
        <w:tab/>
      </w:r>
      <w:r w:rsidR="008E0FAA" w:rsidRPr="00DD0F0B">
        <w:t>at any time, enter premises with the occupier’s consent; or</w:t>
      </w:r>
    </w:p>
    <w:p w14:paraId="2D7D313E" w14:textId="12B56098" w:rsidR="00694A04" w:rsidRPr="00DD0F0B" w:rsidRDefault="00ED2D22" w:rsidP="00ED2D22">
      <w:pPr>
        <w:pStyle w:val="Apara"/>
      </w:pPr>
      <w:r>
        <w:tab/>
      </w:r>
      <w:r w:rsidRPr="00DD0F0B">
        <w:t>(g)</w:t>
      </w:r>
      <w:r w:rsidRPr="00DD0F0B">
        <w:tab/>
      </w:r>
      <w:r w:rsidR="00694A04" w:rsidRPr="00DD0F0B">
        <w:t>at any time, enter premises if the authorised person believes on reasonable grounds that the risk is so serious and urgent that immediate entry to the premises without the authority of a search warrant is necessary; or</w:t>
      </w:r>
    </w:p>
    <w:p w14:paraId="0CED4254" w14:textId="53477166" w:rsidR="00B07DE7" w:rsidRPr="00DD0F0B" w:rsidRDefault="00ED2D22" w:rsidP="00ED2D22">
      <w:pPr>
        <w:pStyle w:val="Apara"/>
      </w:pPr>
      <w:r>
        <w:tab/>
      </w:r>
      <w:r w:rsidRPr="00DD0F0B">
        <w:t>(h)</w:t>
      </w:r>
      <w:r w:rsidRPr="00DD0F0B">
        <w:tab/>
      </w:r>
      <w:r w:rsidR="00B07DE7" w:rsidRPr="00DD0F0B">
        <w:t>if a vehicle is stopped under section </w:t>
      </w:r>
      <w:r w:rsidR="00A75D88" w:rsidRPr="00DD0F0B">
        <w:t>187</w:t>
      </w:r>
      <w:r w:rsidR="00B07DE7" w:rsidRPr="00DD0F0B">
        <w:t xml:space="preserve"> (Direction to stop vehicle)—enter the vehicle</w:t>
      </w:r>
      <w:r w:rsidR="00A55CB1" w:rsidRPr="00DD0F0B">
        <w:t>; or</w:t>
      </w:r>
    </w:p>
    <w:p w14:paraId="36D6DCFC" w14:textId="76D62926" w:rsidR="00694A04" w:rsidRPr="00DD0F0B" w:rsidRDefault="00ED2D22" w:rsidP="00ED2D22">
      <w:pPr>
        <w:pStyle w:val="Apara"/>
      </w:pPr>
      <w:r>
        <w:tab/>
      </w:r>
      <w:r w:rsidRPr="00DD0F0B">
        <w:t>(i)</w:t>
      </w:r>
      <w:r w:rsidRPr="00DD0F0B">
        <w:tab/>
      </w:r>
      <w:r w:rsidR="00694A04" w:rsidRPr="00DD0F0B">
        <w:t>enter premises in accordance with a search warrant.</w:t>
      </w:r>
    </w:p>
    <w:p w14:paraId="4F5C35A2" w14:textId="1FCA7FB2" w:rsidR="00694A04" w:rsidRPr="00DD0F0B" w:rsidRDefault="00ED2D22" w:rsidP="00ED2D22">
      <w:pPr>
        <w:pStyle w:val="Amain"/>
      </w:pPr>
      <w:r>
        <w:tab/>
      </w:r>
      <w:r w:rsidRPr="00DD0F0B">
        <w:t>(2)</w:t>
      </w:r>
      <w:r w:rsidRPr="00DD0F0B">
        <w:tab/>
      </w:r>
      <w:r w:rsidR="00694A04" w:rsidRPr="00DD0F0B">
        <w:t>However</w:t>
      </w:r>
      <w:r w:rsidR="00FA66BA" w:rsidRPr="00DD0F0B">
        <w:t xml:space="preserve">, </w:t>
      </w:r>
      <w:r w:rsidR="00694A04" w:rsidRPr="00DD0F0B">
        <w:t>sub</w:t>
      </w:r>
      <w:r w:rsidR="00DC11CB" w:rsidRPr="00DD0F0B">
        <w:t>section</w:t>
      </w:r>
      <w:r w:rsidR="00D227F5" w:rsidRPr="00DD0F0B">
        <w:t> </w:t>
      </w:r>
      <w:r w:rsidR="00A75D88" w:rsidRPr="00DD0F0B">
        <w:t>(1)</w:t>
      </w:r>
      <w:r w:rsidR="00E7194F" w:rsidRPr="00DD0F0B">
        <w:t> </w:t>
      </w:r>
      <w:r w:rsidR="00A75D88" w:rsidRPr="00DD0F0B">
        <w:t>(a)</w:t>
      </w:r>
      <w:r w:rsidR="00C1348A" w:rsidRPr="00DD0F0B">
        <w:t xml:space="preserve">, </w:t>
      </w:r>
      <w:r w:rsidR="00A75D88" w:rsidRPr="00DD0F0B">
        <w:t>(1)</w:t>
      </w:r>
      <w:r w:rsidR="00E7194F" w:rsidRPr="00DD0F0B">
        <w:t> </w:t>
      </w:r>
      <w:r w:rsidR="00A75D88" w:rsidRPr="00DD0F0B">
        <w:t>(b)</w:t>
      </w:r>
      <w:r w:rsidR="00C1348A" w:rsidRPr="00DD0F0B">
        <w:t xml:space="preserve">, </w:t>
      </w:r>
      <w:r w:rsidR="00A75D88" w:rsidRPr="00DD0F0B">
        <w:t>(1)</w:t>
      </w:r>
      <w:r w:rsidR="00E7194F" w:rsidRPr="00DD0F0B">
        <w:t> </w:t>
      </w:r>
      <w:r w:rsidR="00A75D88" w:rsidRPr="00DD0F0B">
        <w:t>(c)</w:t>
      </w:r>
      <w:r w:rsidR="00C1348A" w:rsidRPr="00DD0F0B">
        <w:t xml:space="preserve">, </w:t>
      </w:r>
      <w:r w:rsidR="00A75D88" w:rsidRPr="00DD0F0B">
        <w:t>(1)</w:t>
      </w:r>
      <w:r w:rsidR="00E7194F" w:rsidRPr="00DD0F0B">
        <w:t> </w:t>
      </w:r>
      <w:r w:rsidR="00A75D88" w:rsidRPr="00DD0F0B">
        <w:t>(d)</w:t>
      </w:r>
      <w:r w:rsidR="00C1348A" w:rsidRPr="00DD0F0B">
        <w:t xml:space="preserve"> or </w:t>
      </w:r>
      <w:r w:rsidR="00A75D88" w:rsidRPr="00DD0F0B">
        <w:t>(1)</w:t>
      </w:r>
      <w:r w:rsidR="00E7194F" w:rsidRPr="00DD0F0B">
        <w:t> </w:t>
      </w:r>
      <w:r w:rsidR="00A75D88" w:rsidRPr="00DD0F0B">
        <w:t>(e)</w:t>
      </w:r>
      <w:r w:rsidR="00694A04" w:rsidRPr="00DD0F0B">
        <w:t xml:space="preserve"> do</w:t>
      </w:r>
      <w:r w:rsidR="00BE2F28" w:rsidRPr="00DD0F0B">
        <w:t>es</w:t>
      </w:r>
      <w:r w:rsidR="00694A04" w:rsidRPr="00DD0F0B">
        <w:t xml:space="preserve"> not authorise entry into a part of the premises that is being used only for residential purposes</w:t>
      </w:r>
      <w:r w:rsidR="00FA66BA" w:rsidRPr="00DD0F0B">
        <w:t>.</w:t>
      </w:r>
    </w:p>
    <w:p w14:paraId="2DFD4335" w14:textId="36919BB8" w:rsidR="00020EC2" w:rsidRPr="00DD0F0B" w:rsidRDefault="00ED2D22" w:rsidP="00ED2D22">
      <w:pPr>
        <w:pStyle w:val="Amain"/>
      </w:pPr>
      <w:r>
        <w:tab/>
      </w:r>
      <w:r w:rsidRPr="00DD0F0B">
        <w:t>(3)</w:t>
      </w:r>
      <w:r w:rsidRPr="00DD0F0B">
        <w:tab/>
      </w:r>
      <w:r w:rsidR="00020EC2" w:rsidRPr="00DD0F0B">
        <w:t xml:space="preserve">If an authorised person wants to ask for consent to enter a building or other structure on premises, the </w:t>
      </w:r>
      <w:r w:rsidR="00135098" w:rsidRPr="00DD0F0B">
        <w:t xml:space="preserve">authorised </w:t>
      </w:r>
      <w:r w:rsidR="00020EC2" w:rsidRPr="00DD0F0B">
        <w:t>person may, without the occupier’s consent, enter any land that forms part of the premises to ask for the consent.</w:t>
      </w:r>
    </w:p>
    <w:p w14:paraId="276F0771" w14:textId="0B0FA356" w:rsidR="00694A04" w:rsidRPr="00DD0F0B" w:rsidRDefault="00ED2D22" w:rsidP="00ED2D22">
      <w:pPr>
        <w:pStyle w:val="Amain"/>
      </w:pPr>
      <w:r>
        <w:tab/>
      </w:r>
      <w:r w:rsidRPr="00DD0F0B">
        <w:t>(4)</w:t>
      </w:r>
      <w:r w:rsidRPr="00DD0F0B">
        <w:tab/>
      </w:r>
      <w:r w:rsidR="00694A04" w:rsidRPr="00DD0F0B">
        <w:t>To remove any doubt, an authorised person may enter premises under sub</w:t>
      </w:r>
      <w:r w:rsidR="00DC11CB" w:rsidRPr="00DD0F0B">
        <w:t>section</w:t>
      </w:r>
      <w:r w:rsidR="00AF2163" w:rsidRPr="00DD0F0B">
        <w:t> </w:t>
      </w:r>
      <w:r w:rsidR="00694A04" w:rsidRPr="00DD0F0B">
        <w:t>(1) without payment of an entry fee or other charge.</w:t>
      </w:r>
    </w:p>
    <w:p w14:paraId="58E621CF" w14:textId="71F9C446" w:rsidR="00694A04" w:rsidRPr="00DD0F0B" w:rsidRDefault="00ED2D22" w:rsidP="00ED2D22">
      <w:pPr>
        <w:pStyle w:val="Amain"/>
      </w:pPr>
      <w:r>
        <w:lastRenderedPageBreak/>
        <w:tab/>
      </w:r>
      <w:r w:rsidRPr="00DD0F0B">
        <w:t>(5)</w:t>
      </w:r>
      <w:r w:rsidRPr="00DD0F0B">
        <w:tab/>
      </w:r>
      <w:r w:rsidR="00694A04" w:rsidRPr="00DD0F0B">
        <w:t>An authorised person may</w:t>
      </w:r>
      <w:r w:rsidR="002A24F0" w:rsidRPr="00DD0F0B">
        <w:t xml:space="preserve"> enter premises under </w:t>
      </w:r>
      <w:r w:rsidR="00694A04" w:rsidRPr="00DD0F0B">
        <w:t>sub</w:t>
      </w:r>
      <w:r w:rsidR="00DC11CB" w:rsidRPr="00DD0F0B">
        <w:t>section</w:t>
      </w:r>
      <w:r w:rsidR="00C3747A" w:rsidRPr="00DD0F0B">
        <w:t> </w:t>
      </w:r>
      <w:r w:rsidR="00A75D88" w:rsidRPr="00DD0F0B">
        <w:t>(1)</w:t>
      </w:r>
      <w:r w:rsidR="009247EE" w:rsidRPr="00DD0F0B">
        <w:t> </w:t>
      </w:r>
      <w:r w:rsidR="00A75D88" w:rsidRPr="00DD0F0B">
        <w:t>(a)</w:t>
      </w:r>
      <w:r w:rsidR="001D74B1" w:rsidRPr="00DD0F0B">
        <w:t xml:space="preserve">, </w:t>
      </w:r>
      <w:r w:rsidR="00A75D88" w:rsidRPr="00DD0F0B">
        <w:t>(1)</w:t>
      </w:r>
      <w:r w:rsidR="009247EE" w:rsidRPr="00DD0F0B">
        <w:t> </w:t>
      </w:r>
      <w:r w:rsidR="00A75D88" w:rsidRPr="00DD0F0B">
        <w:t>(b)</w:t>
      </w:r>
      <w:r w:rsidR="001D74B1" w:rsidRPr="00DD0F0B">
        <w:t xml:space="preserve">, </w:t>
      </w:r>
      <w:r w:rsidR="00A75D88" w:rsidRPr="00DD0F0B">
        <w:t>(1)</w:t>
      </w:r>
      <w:r w:rsidR="009247EE" w:rsidRPr="00DD0F0B">
        <w:t> </w:t>
      </w:r>
      <w:r w:rsidR="00A75D88" w:rsidRPr="00DD0F0B">
        <w:t>(c)</w:t>
      </w:r>
      <w:r w:rsidR="001D74B1" w:rsidRPr="00DD0F0B">
        <w:t xml:space="preserve">, </w:t>
      </w:r>
      <w:r w:rsidR="00A75D88" w:rsidRPr="00DD0F0B">
        <w:t>(1)</w:t>
      </w:r>
      <w:r w:rsidR="009247EE" w:rsidRPr="00DD0F0B">
        <w:t> </w:t>
      </w:r>
      <w:r w:rsidR="00A75D88" w:rsidRPr="00DD0F0B">
        <w:t>(d)</w:t>
      </w:r>
      <w:r w:rsidR="001D74B1" w:rsidRPr="00DD0F0B">
        <w:t xml:space="preserve">, </w:t>
      </w:r>
      <w:r w:rsidR="00A75D88" w:rsidRPr="00DD0F0B">
        <w:t>(1)</w:t>
      </w:r>
      <w:r w:rsidR="009247EE" w:rsidRPr="00DD0F0B">
        <w:t> </w:t>
      </w:r>
      <w:r w:rsidR="00A75D88" w:rsidRPr="00DD0F0B">
        <w:t>(g)</w:t>
      </w:r>
      <w:r w:rsidR="001D74B1" w:rsidRPr="00DD0F0B">
        <w:t xml:space="preserve">, </w:t>
      </w:r>
      <w:r w:rsidR="00A75D88" w:rsidRPr="00DD0F0B">
        <w:t>(1)</w:t>
      </w:r>
      <w:r w:rsidR="009247EE" w:rsidRPr="00DD0F0B">
        <w:t> </w:t>
      </w:r>
      <w:r w:rsidR="00A75D88" w:rsidRPr="00DD0F0B">
        <w:t>(h)</w:t>
      </w:r>
      <w:r w:rsidR="001D74B1" w:rsidRPr="00DD0F0B">
        <w:t xml:space="preserve"> or </w:t>
      </w:r>
      <w:r w:rsidR="00A75D88" w:rsidRPr="00DD0F0B">
        <w:t>(1)</w:t>
      </w:r>
      <w:r w:rsidR="009247EE" w:rsidRPr="00DD0F0B">
        <w:t> </w:t>
      </w:r>
      <w:r w:rsidR="00A75D88" w:rsidRPr="00DD0F0B">
        <w:t>(i)</w:t>
      </w:r>
      <w:r w:rsidR="002A24F0" w:rsidRPr="00DD0F0B">
        <w:t xml:space="preserve"> </w:t>
      </w:r>
      <w:r w:rsidR="00B1429D" w:rsidRPr="00DD0F0B">
        <w:t>using</w:t>
      </w:r>
      <w:r w:rsidR="00455BBB" w:rsidRPr="00DD0F0B">
        <w:t xml:space="preserve"> any</w:t>
      </w:r>
      <w:r w:rsidR="00694A04" w:rsidRPr="00DD0F0B">
        <w:t xml:space="preserve"> </w:t>
      </w:r>
      <w:r w:rsidR="00485C55" w:rsidRPr="00DD0F0B">
        <w:t xml:space="preserve">necessary and </w:t>
      </w:r>
      <w:r w:rsidR="00455BBB" w:rsidRPr="00DD0F0B">
        <w:t xml:space="preserve">reasonable </w:t>
      </w:r>
      <w:r w:rsidR="00694A04" w:rsidRPr="00DD0F0B">
        <w:t>force.</w:t>
      </w:r>
    </w:p>
    <w:p w14:paraId="422BEC22" w14:textId="15EBADD0" w:rsidR="001F40DD" w:rsidRPr="00DD0F0B" w:rsidRDefault="00ED2D22" w:rsidP="00ED2D22">
      <w:pPr>
        <w:pStyle w:val="Amain"/>
      </w:pPr>
      <w:r>
        <w:tab/>
      </w:r>
      <w:r w:rsidRPr="00DD0F0B">
        <w:t>(6)</w:t>
      </w:r>
      <w:r w:rsidRPr="00DD0F0B">
        <w:tab/>
      </w:r>
      <w:r w:rsidR="001F40DD" w:rsidRPr="00DD0F0B">
        <w:t xml:space="preserve">Entry into premises under this </w:t>
      </w:r>
      <w:r w:rsidR="00DC11CB" w:rsidRPr="00DD0F0B">
        <w:t>section</w:t>
      </w:r>
      <w:r w:rsidR="001F40DD" w:rsidRPr="00DD0F0B">
        <w:t xml:space="preserve"> </w:t>
      </w:r>
      <w:r w:rsidR="00904E89" w:rsidRPr="00DD0F0B">
        <w:t>may include</w:t>
      </w:r>
      <w:r w:rsidR="001F40DD" w:rsidRPr="00DD0F0B">
        <w:t xml:space="preserve"> </w:t>
      </w:r>
      <w:r w:rsidR="002E09E2" w:rsidRPr="00DD0F0B">
        <w:t>entry</w:t>
      </w:r>
      <w:r w:rsidR="00423215" w:rsidRPr="00DD0F0B">
        <w:t xml:space="preserve"> </w:t>
      </w:r>
      <w:r w:rsidR="002E09E2" w:rsidRPr="00DD0F0B">
        <w:t>on foot, by vehicle or other means</w:t>
      </w:r>
      <w:r w:rsidR="00423215" w:rsidRPr="00DD0F0B">
        <w:t>.</w:t>
      </w:r>
    </w:p>
    <w:p w14:paraId="3EFC4C4B" w14:textId="0CE8BB9A" w:rsidR="00694A04" w:rsidRPr="00DD0F0B" w:rsidRDefault="00ED2D22" w:rsidP="00ED2D22">
      <w:pPr>
        <w:pStyle w:val="AH5Sec"/>
        <w:rPr>
          <w:rFonts w:cs="Arial"/>
        </w:rPr>
      </w:pPr>
      <w:bookmarkStart w:id="207" w:name="_Toc213333663"/>
      <w:r w:rsidRPr="00EB037E">
        <w:rPr>
          <w:rStyle w:val="CharSectNo"/>
        </w:rPr>
        <w:t>174</w:t>
      </w:r>
      <w:r w:rsidRPr="00DD0F0B">
        <w:rPr>
          <w:rFonts w:cs="Arial"/>
        </w:rPr>
        <w:tab/>
      </w:r>
      <w:r w:rsidR="00694A04" w:rsidRPr="00DD0F0B">
        <w:t>Production of identity card</w:t>
      </w:r>
      <w:bookmarkEnd w:id="207"/>
    </w:p>
    <w:p w14:paraId="7007B28F" w14:textId="0D77CC1F" w:rsidR="00694A04" w:rsidRPr="00DD0F0B" w:rsidRDefault="00ED2D22" w:rsidP="00ED2D22">
      <w:pPr>
        <w:pStyle w:val="Amain"/>
      </w:pPr>
      <w:r>
        <w:tab/>
      </w:r>
      <w:r w:rsidRPr="00DD0F0B">
        <w:t>(1)</w:t>
      </w:r>
      <w:r w:rsidRPr="00DD0F0B">
        <w:tab/>
      </w:r>
      <w:r w:rsidR="00694A04" w:rsidRPr="00DD0F0B">
        <w:t>An authorised person</w:t>
      </w:r>
      <w:r w:rsidR="006C75A6" w:rsidRPr="00DD0F0B">
        <w:t xml:space="preserve"> </w:t>
      </w:r>
      <w:r w:rsidR="00694A04" w:rsidRPr="00DD0F0B">
        <w:t xml:space="preserve">and any other person who is accompanying the authorised person may not remain at premises entered under this </w:t>
      </w:r>
      <w:r w:rsidR="00E81C86" w:rsidRPr="00DD0F0B">
        <w:t>part</w:t>
      </w:r>
      <w:r w:rsidR="00694A04" w:rsidRPr="00DD0F0B">
        <w:t xml:space="preserve"> if the authorised person does not produce when asked by the occupier</w:t>
      </w:r>
      <w:r w:rsidR="00317BF8" w:rsidRPr="00DD0F0B">
        <w:t>—</w:t>
      </w:r>
    </w:p>
    <w:p w14:paraId="0D38A3B0" w14:textId="10F58181" w:rsidR="006C75A6" w:rsidRPr="00DD0F0B" w:rsidRDefault="00ED2D22" w:rsidP="00ED2D22">
      <w:pPr>
        <w:pStyle w:val="Apara"/>
      </w:pPr>
      <w:r>
        <w:tab/>
      </w:r>
      <w:r w:rsidRPr="00DD0F0B">
        <w:t>(a)</w:t>
      </w:r>
      <w:r w:rsidRPr="00DD0F0B">
        <w:tab/>
      </w:r>
      <w:r w:rsidR="006C75A6" w:rsidRPr="00DD0F0B">
        <w:t>for an authorised person who is not a police officer—their identity card; or</w:t>
      </w:r>
    </w:p>
    <w:p w14:paraId="5CE12074" w14:textId="3575FE84" w:rsidR="00A00521" w:rsidRPr="00DD0F0B" w:rsidRDefault="00ED2D22" w:rsidP="00ED2D22">
      <w:pPr>
        <w:pStyle w:val="Apara"/>
      </w:pPr>
      <w:r>
        <w:tab/>
      </w:r>
      <w:r w:rsidRPr="00DD0F0B">
        <w:t>(b)</w:t>
      </w:r>
      <w:r w:rsidRPr="00DD0F0B">
        <w:tab/>
      </w:r>
      <w:r w:rsidR="00A8502E" w:rsidRPr="00DD0F0B">
        <w:t xml:space="preserve">for </w:t>
      </w:r>
      <w:r w:rsidR="006C75A6" w:rsidRPr="00DD0F0B">
        <w:t>a police officer—</w:t>
      </w:r>
      <w:r w:rsidR="00A00521" w:rsidRPr="00DD0F0B">
        <w:t>evidence that they are a police officer</w:t>
      </w:r>
      <w:r w:rsidR="006C75A6" w:rsidRPr="00DD0F0B">
        <w:t>.</w:t>
      </w:r>
    </w:p>
    <w:p w14:paraId="1FCF9B7F" w14:textId="47DE86A5" w:rsidR="001012FE" w:rsidRPr="00DD0F0B" w:rsidRDefault="00ED2D22" w:rsidP="00ED2D22">
      <w:pPr>
        <w:pStyle w:val="Amain"/>
      </w:pPr>
      <w:r>
        <w:tab/>
      </w:r>
      <w:r w:rsidRPr="00DD0F0B">
        <w:t>(2)</w:t>
      </w:r>
      <w:r w:rsidRPr="00DD0F0B">
        <w:tab/>
      </w:r>
      <w:r w:rsidR="001012FE" w:rsidRPr="00DD0F0B">
        <w:t>If an authorised person does not comply with a request made by an occupier under subsection (1), the authorised person and any other person accompanying the authorised person (other than a police officer) must immediately leave the premises.</w:t>
      </w:r>
    </w:p>
    <w:p w14:paraId="725A0591" w14:textId="4ECB4EFC" w:rsidR="00694A04" w:rsidRPr="00DD0F0B" w:rsidRDefault="00ED2D22" w:rsidP="00ED2D22">
      <w:pPr>
        <w:pStyle w:val="AH5Sec"/>
      </w:pPr>
      <w:bookmarkStart w:id="208" w:name="_Toc213333664"/>
      <w:r w:rsidRPr="00EB037E">
        <w:rPr>
          <w:rStyle w:val="CharSectNo"/>
        </w:rPr>
        <w:t>175</w:t>
      </w:r>
      <w:r w:rsidRPr="00DD0F0B">
        <w:tab/>
      </w:r>
      <w:r w:rsidR="00694A04" w:rsidRPr="00DD0F0B">
        <w:t>Consent to entry</w:t>
      </w:r>
      <w:bookmarkEnd w:id="208"/>
    </w:p>
    <w:p w14:paraId="029481FE" w14:textId="3EE0496C" w:rsidR="00694A04" w:rsidRPr="00DD0F0B" w:rsidRDefault="00ED2D22" w:rsidP="00ED2D22">
      <w:pPr>
        <w:pStyle w:val="Amain"/>
      </w:pPr>
      <w:r>
        <w:tab/>
      </w:r>
      <w:r w:rsidRPr="00DD0F0B">
        <w:t>(1)</w:t>
      </w:r>
      <w:r w:rsidRPr="00DD0F0B">
        <w:tab/>
      </w:r>
      <w:r w:rsidR="00694A04" w:rsidRPr="00DD0F0B">
        <w:t xml:space="preserve">When seeking the consent of an occupier to enter premises under </w:t>
      </w:r>
      <w:r w:rsidR="00DC11CB" w:rsidRPr="00DD0F0B">
        <w:t>section</w:t>
      </w:r>
      <w:r w:rsidR="00C3747A" w:rsidRPr="00DD0F0B">
        <w:t> </w:t>
      </w:r>
      <w:r w:rsidR="00A75D88" w:rsidRPr="00DD0F0B">
        <w:t>173</w:t>
      </w:r>
      <w:r w:rsidR="00401998" w:rsidRPr="00DD0F0B">
        <w:t> </w:t>
      </w:r>
      <w:r w:rsidR="00A75D88" w:rsidRPr="00DD0F0B">
        <w:t>(1)</w:t>
      </w:r>
      <w:r w:rsidR="00401998" w:rsidRPr="00DD0F0B">
        <w:t> </w:t>
      </w:r>
      <w:r w:rsidR="00A75D88" w:rsidRPr="00DD0F0B">
        <w:t>(f)</w:t>
      </w:r>
      <w:r w:rsidR="00694A04" w:rsidRPr="00DD0F0B">
        <w:t>, an authorised person must—</w:t>
      </w:r>
    </w:p>
    <w:p w14:paraId="789C913E" w14:textId="0AB1E0D4" w:rsidR="00E462FD" w:rsidRPr="00DD0F0B" w:rsidRDefault="00ED2D22" w:rsidP="00ED2D22">
      <w:pPr>
        <w:pStyle w:val="Apara"/>
      </w:pPr>
      <w:r>
        <w:tab/>
      </w:r>
      <w:r w:rsidRPr="00DD0F0B">
        <w:t>(a)</w:t>
      </w:r>
      <w:r w:rsidRPr="00DD0F0B">
        <w:tab/>
      </w:r>
      <w:r w:rsidR="00A8502E" w:rsidRPr="00DD0F0B">
        <w:t xml:space="preserve">produce </w:t>
      </w:r>
      <w:r w:rsidR="00E462FD" w:rsidRPr="00DD0F0B">
        <w:t>either—</w:t>
      </w:r>
    </w:p>
    <w:p w14:paraId="18849F9A" w14:textId="36A9C9E3" w:rsidR="006109E0" w:rsidRPr="00DD0F0B" w:rsidRDefault="00ED2D22" w:rsidP="00ED2D22">
      <w:pPr>
        <w:pStyle w:val="Asubpara"/>
      </w:pPr>
      <w:r>
        <w:tab/>
      </w:r>
      <w:r w:rsidRPr="00DD0F0B">
        <w:t>(i)</w:t>
      </w:r>
      <w:r w:rsidRPr="00DD0F0B">
        <w:tab/>
      </w:r>
      <w:r w:rsidR="00A8502E" w:rsidRPr="00DD0F0B">
        <w:t>for an authorised person who is not a police officer—</w:t>
      </w:r>
    </w:p>
    <w:p w14:paraId="255B403C" w14:textId="6C1A8251" w:rsidR="00A8502E" w:rsidRPr="00DD0F0B" w:rsidRDefault="00ED2D22" w:rsidP="00ED2D22">
      <w:pPr>
        <w:pStyle w:val="Asubsubpara"/>
      </w:pPr>
      <w:r>
        <w:tab/>
      </w:r>
      <w:r w:rsidRPr="00DD0F0B">
        <w:t>(A)</w:t>
      </w:r>
      <w:r w:rsidRPr="00DD0F0B">
        <w:tab/>
      </w:r>
      <w:r w:rsidR="00A8502E" w:rsidRPr="00DD0F0B">
        <w:t>their identity card; or</w:t>
      </w:r>
    </w:p>
    <w:p w14:paraId="09C6DAB1" w14:textId="50063D42" w:rsidR="006109E0" w:rsidRPr="00DD0F0B" w:rsidRDefault="00ED2D22" w:rsidP="00ED2D22">
      <w:pPr>
        <w:pStyle w:val="Asubsubpara"/>
      </w:pPr>
      <w:r>
        <w:tab/>
      </w:r>
      <w:r w:rsidRPr="00DD0F0B">
        <w:t>(B)</w:t>
      </w:r>
      <w:r w:rsidRPr="00DD0F0B">
        <w:tab/>
      </w:r>
      <w:r w:rsidR="006109E0" w:rsidRPr="00DD0F0B">
        <w:t>evidence that they are an authorised person; or</w:t>
      </w:r>
    </w:p>
    <w:p w14:paraId="4BABC33E" w14:textId="2AB2D093" w:rsidR="00A8502E" w:rsidRPr="00DD0F0B" w:rsidRDefault="00ED2D22" w:rsidP="00ED2D22">
      <w:pPr>
        <w:pStyle w:val="Asubpara"/>
      </w:pPr>
      <w:r>
        <w:tab/>
      </w:r>
      <w:r w:rsidRPr="00DD0F0B">
        <w:t>(ii)</w:t>
      </w:r>
      <w:r w:rsidRPr="00DD0F0B">
        <w:tab/>
      </w:r>
      <w:r w:rsidR="00A8502E" w:rsidRPr="00DD0F0B">
        <w:t>for a police officer—evidence that they are a police officer</w:t>
      </w:r>
      <w:r w:rsidR="00135098" w:rsidRPr="00DD0F0B">
        <w:t>; and</w:t>
      </w:r>
    </w:p>
    <w:p w14:paraId="6D4EC3D6" w14:textId="650AD471" w:rsidR="00694A04" w:rsidRPr="00DD0F0B" w:rsidRDefault="00ED2D22" w:rsidP="00B06E91">
      <w:pPr>
        <w:pStyle w:val="Apara"/>
        <w:keepNext/>
      </w:pPr>
      <w:r>
        <w:lastRenderedPageBreak/>
        <w:tab/>
      </w:r>
      <w:r w:rsidRPr="00DD0F0B">
        <w:t>(b)</w:t>
      </w:r>
      <w:r w:rsidRPr="00DD0F0B">
        <w:tab/>
      </w:r>
      <w:r w:rsidR="00694A04" w:rsidRPr="00DD0F0B">
        <w:t>tell the occupier—</w:t>
      </w:r>
    </w:p>
    <w:p w14:paraId="01BBE521" w14:textId="28F85957" w:rsidR="00694A04" w:rsidRPr="00DD0F0B" w:rsidRDefault="00ED2D22" w:rsidP="00B06E91">
      <w:pPr>
        <w:pStyle w:val="Asubpara"/>
        <w:keepNext/>
      </w:pPr>
      <w:r>
        <w:tab/>
      </w:r>
      <w:r w:rsidRPr="00DD0F0B">
        <w:t>(i)</w:t>
      </w:r>
      <w:r w:rsidRPr="00DD0F0B">
        <w:tab/>
      </w:r>
      <w:r w:rsidR="00694A04" w:rsidRPr="00DD0F0B">
        <w:t>the purpose of the entry; and</w:t>
      </w:r>
    </w:p>
    <w:p w14:paraId="2051C42F" w14:textId="5A883273" w:rsidR="00694A04" w:rsidRPr="00DD0F0B" w:rsidRDefault="00ED2D22" w:rsidP="00ED2D22">
      <w:pPr>
        <w:pStyle w:val="Asubpara"/>
      </w:pPr>
      <w:r>
        <w:tab/>
      </w:r>
      <w:r w:rsidRPr="00DD0F0B">
        <w:t>(ii)</w:t>
      </w:r>
      <w:r w:rsidRPr="00DD0F0B">
        <w:tab/>
      </w:r>
      <w:r w:rsidR="00694A04" w:rsidRPr="00DD0F0B">
        <w:t>the reason for, and identity of, any other person accompanying the authorised person; and</w:t>
      </w:r>
    </w:p>
    <w:p w14:paraId="7BE00475" w14:textId="3604496F" w:rsidR="00694A04" w:rsidRPr="00DD0F0B" w:rsidRDefault="00ED2D22" w:rsidP="00ED2D22">
      <w:pPr>
        <w:pStyle w:val="Asubpara"/>
      </w:pPr>
      <w:r>
        <w:tab/>
      </w:r>
      <w:r w:rsidRPr="00DD0F0B">
        <w:t>(iii)</w:t>
      </w:r>
      <w:r w:rsidRPr="00DD0F0B">
        <w:tab/>
      </w:r>
      <w:r w:rsidR="00694A04" w:rsidRPr="00DD0F0B">
        <w:t xml:space="preserve">that anything found and seized under this </w:t>
      </w:r>
      <w:r w:rsidR="00E81C86" w:rsidRPr="00DD0F0B">
        <w:t>part</w:t>
      </w:r>
      <w:r w:rsidR="00694A04" w:rsidRPr="00DD0F0B">
        <w:t xml:space="preserve"> may be used in evidence in court; and</w:t>
      </w:r>
    </w:p>
    <w:p w14:paraId="5C17F4FD" w14:textId="5D81F121" w:rsidR="00694A04" w:rsidRPr="00DD0F0B" w:rsidRDefault="00ED2D22" w:rsidP="00ED2D22">
      <w:pPr>
        <w:pStyle w:val="Asubpara"/>
      </w:pPr>
      <w:r>
        <w:tab/>
      </w:r>
      <w:r w:rsidRPr="00DD0F0B">
        <w:t>(iv)</w:t>
      </w:r>
      <w:r w:rsidRPr="00DD0F0B">
        <w:tab/>
      </w:r>
      <w:r w:rsidR="00694A04" w:rsidRPr="00DD0F0B">
        <w:t>that consent may be refused.</w:t>
      </w:r>
    </w:p>
    <w:p w14:paraId="1E1E6AC0" w14:textId="3D6D9A23" w:rsidR="00694A04" w:rsidRPr="00DD0F0B" w:rsidRDefault="00ED2D22" w:rsidP="00ED2D22">
      <w:pPr>
        <w:pStyle w:val="Amain"/>
      </w:pPr>
      <w:r>
        <w:tab/>
      </w:r>
      <w:r w:rsidRPr="00DD0F0B">
        <w:t>(2)</w:t>
      </w:r>
      <w:r w:rsidRPr="00DD0F0B">
        <w:tab/>
      </w:r>
      <w:r w:rsidR="00694A04" w:rsidRPr="00DD0F0B">
        <w:t xml:space="preserve">If the occupier consents, the authorised person must ask the occupier to </w:t>
      </w:r>
      <w:r w:rsidR="006109E0" w:rsidRPr="00DD0F0B">
        <w:t xml:space="preserve">give their consent in writing </w:t>
      </w:r>
      <w:r w:rsidR="00694A04" w:rsidRPr="00DD0F0B">
        <w:t xml:space="preserve">(an </w:t>
      </w:r>
      <w:r w:rsidR="00694A04" w:rsidRPr="00DD0F0B">
        <w:rPr>
          <w:rStyle w:val="charBoldItals"/>
        </w:rPr>
        <w:t>acknowledgment of consent</w:t>
      </w:r>
      <w:r w:rsidR="00694A04" w:rsidRPr="00DD0F0B">
        <w:t>)—</w:t>
      </w:r>
    </w:p>
    <w:p w14:paraId="0FF1FD41" w14:textId="6B84F26D" w:rsidR="00694A04" w:rsidRPr="00DD0F0B" w:rsidRDefault="00ED2D22" w:rsidP="00ED2D22">
      <w:pPr>
        <w:pStyle w:val="Apara"/>
      </w:pPr>
      <w:r>
        <w:tab/>
      </w:r>
      <w:r w:rsidRPr="00DD0F0B">
        <w:t>(a)</w:t>
      </w:r>
      <w:r w:rsidRPr="00DD0F0B">
        <w:tab/>
      </w:r>
      <w:r w:rsidR="00694A04" w:rsidRPr="00DD0F0B">
        <w:t>that the occupier was told—</w:t>
      </w:r>
    </w:p>
    <w:p w14:paraId="518D4E40" w14:textId="5D0C559B" w:rsidR="00694A04" w:rsidRPr="00DD0F0B" w:rsidRDefault="00ED2D22" w:rsidP="00ED2D22">
      <w:pPr>
        <w:pStyle w:val="Asubpara"/>
      </w:pPr>
      <w:r>
        <w:tab/>
      </w:r>
      <w:r w:rsidRPr="00DD0F0B">
        <w:t>(i)</w:t>
      </w:r>
      <w:r w:rsidRPr="00DD0F0B">
        <w:tab/>
      </w:r>
      <w:r w:rsidR="00694A04" w:rsidRPr="00DD0F0B">
        <w:t>the purpose of the entry; and</w:t>
      </w:r>
    </w:p>
    <w:p w14:paraId="34FFCA76" w14:textId="3D3CF440" w:rsidR="00694A04" w:rsidRPr="00DD0F0B" w:rsidRDefault="00ED2D22" w:rsidP="00ED2D22">
      <w:pPr>
        <w:pStyle w:val="Asubpara"/>
      </w:pPr>
      <w:r>
        <w:tab/>
      </w:r>
      <w:r w:rsidRPr="00DD0F0B">
        <w:t>(ii)</w:t>
      </w:r>
      <w:r w:rsidRPr="00DD0F0B">
        <w:tab/>
      </w:r>
      <w:r w:rsidR="00694A04" w:rsidRPr="00DD0F0B">
        <w:t>the reason for, and identity of, any other person accompanying the authorised person; and</w:t>
      </w:r>
    </w:p>
    <w:p w14:paraId="5406E935" w14:textId="66730607" w:rsidR="00694A04" w:rsidRPr="00DD0F0B" w:rsidRDefault="00ED2D22" w:rsidP="00ED2D22">
      <w:pPr>
        <w:pStyle w:val="Asubpara"/>
      </w:pPr>
      <w:r>
        <w:tab/>
      </w:r>
      <w:r w:rsidRPr="00DD0F0B">
        <w:t>(iii)</w:t>
      </w:r>
      <w:r w:rsidRPr="00DD0F0B">
        <w:tab/>
      </w:r>
      <w:r w:rsidR="00694A04" w:rsidRPr="00DD0F0B">
        <w:t xml:space="preserve">that anything found and seized under this </w:t>
      </w:r>
      <w:r w:rsidR="00E81C86" w:rsidRPr="00DD0F0B">
        <w:t>part</w:t>
      </w:r>
      <w:r w:rsidR="00694A04" w:rsidRPr="00DD0F0B">
        <w:t xml:space="preserve"> may be used in evidence in court; and</w:t>
      </w:r>
    </w:p>
    <w:p w14:paraId="282D7604" w14:textId="65BB1F05" w:rsidR="00694A04" w:rsidRPr="00DD0F0B" w:rsidRDefault="00ED2D22" w:rsidP="00ED2D22">
      <w:pPr>
        <w:pStyle w:val="Asubpara"/>
      </w:pPr>
      <w:r>
        <w:tab/>
      </w:r>
      <w:r w:rsidRPr="00DD0F0B">
        <w:t>(iv)</w:t>
      </w:r>
      <w:r w:rsidRPr="00DD0F0B">
        <w:tab/>
      </w:r>
      <w:r w:rsidR="000A72A3" w:rsidRPr="00DD0F0B">
        <w:t>t</w:t>
      </w:r>
      <w:r w:rsidR="00694A04" w:rsidRPr="00DD0F0B">
        <w:t>hat consent may be refused; and</w:t>
      </w:r>
    </w:p>
    <w:p w14:paraId="7315302C" w14:textId="665537B5" w:rsidR="00694A04" w:rsidRPr="00DD0F0B" w:rsidRDefault="00ED2D22" w:rsidP="00ED2D22">
      <w:pPr>
        <w:pStyle w:val="Apara"/>
      </w:pPr>
      <w:r>
        <w:tab/>
      </w:r>
      <w:r w:rsidRPr="00DD0F0B">
        <w:t>(b)</w:t>
      </w:r>
      <w:r w:rsidRPr="00DD0F0B">
        <w:tab/>
      </w:r>
      <w:r w:rsidR="00694A04" w:rsidRPr="00DD0F0B">
        <w:t>that the occupier consents to the entry; and</w:t>
      </w:r>
    </w:p>
    <w:p w14:paraId="0EE5F515" w14:textId="6E46FB2F" w:rsidR="00694A04" w:rsidRPr="00DD0F0B" w:rsidRDefault="00ED2D22" w:rsidP="00ED2D22">
      <w:pPr>
        <w:pStyle w:val="Apara"/>
      </w:pPr>
      <w:r>
        <w:tab/>
      </w:r>
      <w:r w:rsidRPr="00DD0F0B">
        <w:t>(c)</w:t>
      </w:r>
      <w:r w:rsidRPr="00DD0F0B">
        <w:tab/>
      </w:r>
      <w:r w:rsidR="00694A04" w:rsidRPr="00DD0F0B">
        <w:t>stating the time and date when consent was given.</w:t>
      </w:r>
    </w:p>
    <w:p w14:paraId="2D456B96" w14:textId="30BF0BC1" w:rsidR="00AF5DA1" w:rsidRPr="00DD0F0B" w:rsidRDefault="00ED2D22" w:rsidP="00ED2D22">
      <w:pPr>
        <w:pStyle w:val="Amain"/>
      </w:pPr>
      <w:r>
        <w:tab/>
      </w:r>
      <w:r w:rsidRPr="00DD0F0B">
        <w:t>(3)</w:t>
      </w:r>
      <w:r w:rsidRPr="00DD0F0B">
        <w:tab/>
      </w:r>
      <w:r w:rsidR="00AF5DA1" w:rsidRPr="00DD0F0B">
        <w:t>If the occupier gives an acknowledgment of consent, the authorised person must be reasonably satisfied that the occupier has a copy of the acknowledgment.</w:t>
      </w:r>
    </w:p>
    <w:p w14:paraId="1028F072" w14:textId="2C32B931" w:rsidR="00694A04" w:rsidRPr="00DD0F0B" w:rsidRDefault="00ED2D22" w:rsidP="00ED2D22">
      <w:pPr>
        <w:pStyle w:val="Amain"/>
      </w:pPr>
      <w:r>
        <w:tab/>
      </w:r>
      <w:r w:rsidRPr="00DD0F0B">
        <w:t>(4)</w:t>
      </w:r>
      <w:r w:rsidRPr="00DD0F0B">
        <w:tab/>
      </w:r>
      <w:r w:rsidR="00694A04" w:rsidRPr="00DD0F0B">
        <w:t xml:space="preserve">A court must find that the occupier did not consent to entry to the premises by the authorised person under this </w:t>
      </w:r>
      <w:r w:rsidR="00E81C86" w:rsidRPr="00DD0F0B">
        <w:t>part</w:t>
      </w:r>
      <w:r w:rsidR="00694A04" w:rsidRPr="00DD0F0B">
        <w:t xml:space="preserve"> if—</w:t>
      </w:r>
    </w:p>
    <w:p w14:paraId="0D9D00D6" w14:textId="341F3183" w:rsidR="00694A04" w:rsidRPr="00DD0F0B" w:rsidRDefault="00ED2D22" w:rsidP="00ED2D22">
      <w:pPr>
        <w:pStyle w:val="Apara"/>
      </w:pPr>
      <w:r>
        <w:tab/>
      </w:r>
      <w:r w:rsidRPr="00DD0F0B">
        <w:t>(a)</w:t>
      </w:r>
      <w:r w:rsidRPr="00DD0F0B">
        <w:tab/>
      </w:r>
      <w:r w:rsidR="00694A04" w:rsidRPr="00DD0F0B">
        <w:t>the question whether the occupier consented to the entry arises in a proceeding in the court; and</w:t>
      </w:r>
    </w:p>
    <w:p w14:paraId="5B35C6CA" w14:textId="2BBB36BF" w:rsidR="00694A04" w:rsidRPr="00DD0F0B" w:rsidRDefault="00ED2D22" w:rsidP="00325770">
      <w:pPr>
        <w:pStyle w:val="Apara"/>
        <w:keepNext/>
      </w:pPr>
      <w:r>
        <w:lastRenderedPageBreak/>
        <w:tab/>
      </w:r>
      <w:r w:rsidRPr="00DD0F0B">
        <w:t>(b)</w:t>
      </w:r>
      <w:r w:rsidRPr="00DD0F0B">
        <w:tab/>
      </w:r>
      <w:r w:rsidR="00694A04" w:rsidRPr="00DD0F0B">
        <w:t>an acknowledgment of consent for the entry is not produced in evidence; and</w:t>
      </w:r>
    </w:p>
    <w:p w14:paraId="3918244D" w14:textId="48301427" w:rsidR="00694A04" w:rsidRPr="00DD0F0B" w:rsidRDefault="00ED2D22" w:rsidP="00325770">
      <w:pPr>
        <w:pStyle w:val="Apara"/>
        <w:keepNext/>
      </w:pPr>
      <w:r>
        <w:tab/>
      </w:r>
      <w:r w:rsidRPr="00DD0F0B">
        <w:t>(c)</w:t>
      </w:r>
      <w:r w:rsidRPr="00DD0F0B">
        <w:tab/>
      </w:r>
      <w:r w:rsidR="00694A04" w:rsidRPr="00DD0F0B">
        <w:t>it is not proved that the occupier consented to the entry.</w:t>
      </w:r>
    </w:p>
    <w:p w14:paraId="6E356D8B" w14:textId="193AB976" w:rsidR="00694A04" w:rsidRPr="00DD0F0B" w:rsidRDefault="00ED2D22" w:rsidP="00ED2D22">
      <w:pPr>
        <w:pStyle w:val="AH5Sec"/>
      </w:pPr>
      <w:bookmarkStart w:id="209" w:name="_Toc213333665"/>
      <w:r w:rsidRPr="00EB037E">
        <w:rPr>
          <w:rStyle w:val="CharSectNo"/>
        </w:rPr>
        <w:t>176</w:t>
      </w:r>
      <w:r w:rsidRPr="00DD0F0B">
        <w:tab/>
      </w:r>
      <w:r w:rsidR="00694A04" w:rsidRPr="00DD0F0B">
        <w:t>General powers on entry to premises</w:t>
      </w:r>
      <w:bookmarkEnd w:id="209"/>
    </w:p>
    <w:p w14:paraId="12B869F5" w14:textId="30F74A9E" w:rsidR="00694A04" w:rsidRPr="00DD0F0B" w:rsidRDefault="00ED2D22" w:rsidP="00ED2D22">
      <w:pPr>
        <w:pStyle w:val="Amain"/>
      </w:pPr>
      <w:r>
        <w:tab/>
      </w:r>
      <w:r w:rsidRPr="00DD0F0B">
        <w:t>(1)</w:t>
      </w:r>
      <w:r w:rsidRPr="00DD0F0B">
        <w:tab/>
      </w:r>
      <w:r w:rsidR="00694A04" w:rsidRPr="00DD0F0B">
        <w:t xml:space="preserve">An authorised person who enters premises under this </w:t>
      </w:r>
      <w:r w:rsidR="00E81C86" w:rsidRPr="00DD0F0B">
        <w:t>part</w:t>
      </w:r>
      <w:r w:rsidR="00694A04" w:rsidRPr="00DD0F0B">
        <w:t xml:space="preserve"> may, for this Act, do 1 or more of the following in relation to the premises or anything at the premises:</w:t>
      </w:r>
    </w:p>
    <w:p w14:paraId="6A7CDB48" w14:textId="7782030B" w:rsidR="007B3996" w:rsidRPr="00DD0F0B" w:rsidRDefault="00ED2D22" w:rsidP="00ED2D22">
      <w:pPr>
        <w:pStyle w:val="Apara"/>
      </w:pPr>
      <w:r>
        <w:tab/>
      </w:r>
      <w:r w:rsidRPr="00DD0F0B">
        <w:t>(a)</w:t>
      </w:r>
      <w:r w:rsidRPr="00DD0F0B">
        <w:tab/>
      </w:r>
      <w:r w:rsidR="00A8502E" w:rsidRPr="00DD0F0B">
        <w:t>inspect</w:t>
      </w:r>
      <w:r w:rsidR="00694A04" w:rsidRPr="00DD0F0B">
        <w:t xml:space="preserve"> anything</w:t>
      </w:r>
      <w:r w:rsidR="000D6D07" w:rsidRPr="00DD0F0B">
        <w:t>, including</w:t>
      </w:r>
      <w:r w:rsidR="00B16538" w:rsidRPr="00DD0F0B">
        <w:t xml:space="preserve"> </w:t>
      </w:r>
      <w:r w:rsidR="007B3996" w:rsidRPr="00DD0F0B">
        <w:t>us</w:t>
      </w:r>
      <w:r w:rsidR="000D6D07" w:rsidRPr="00DD0F0B">
        <w:t>ing</w:t>
      </w:r>
      <w:r w:rsidR="007B3996" w:rsidRPr="00DD0F0B">
        <w:t xml:space="preserve"> reasonable force to break open or otherwise access a container, vehicle or other thing being used, or suspected of being used, to hold or contain another thing</w:t>
      </w:r>
      <w:r w:rsidR="00DE1034" w:rsidRPr="00DD0F0B">
        <w:t>;</w:t>
      </w:r>
    </w:p>
    <w:p w14:paraId="7F6F06C0" w14:textId="51BBA5E5" w:rsidR="00694A04" w:rsidRPr="00DD0F0B" w:rsidRDefault="00ED2D22" w:rsidP="00ED2D22">
      <w:pPr>
        <w:pStyle w:val="Apara"/>
      </w:pPr>
      <w:r>
        <w:tab/>
      </w:r>
      <w:r w:rsidRPr="00DD0F0B">
        <w:t>(b)</w:t>
      </w:r>
      <w:r w:rsidRPr="00DD0F0B">
        <w:tab/>
      </w:r>
      <w:r w:rsidR="00A8502E" w:rsidRPr="00DD0F0B">
        <w:t>inspect</w:t>
      </w:r>
      <w:r w:rsidR="00694A04" w:rsidRPr="00DD0F0B">
        <w:t xml:space="preserve"> and copy, or take extracts from, documents relating to a </w:t>
      </w:r>
      <w:r w:rsidR="00765EC6" w:rsidRPr="00DD0F0B">
        <w:t>failure to comply</w:t>
      </w:r>
      <w:r w:rsidR="00694A04" w:rsidRPr="00DD0F0B">
        <w:t xml:space="preserve">, or </w:t>
      </w:r>
      <w:r w:rsidR="0090239F" w:rsidRPr="00DD0F0B">
        <w:t>likely</w:t>
      </w:r>
      <w:r w:rsidR="00694A04" w:rsidRPr="00DD0F0B">
        <w:t xml:space="preserve"> </w:t>
      </w:r>
      <w:r w:rsidR="00765EC6" w:rsidRPr="00DD0F0B">
        <w:t>failure to comply</w:t>
      </w:r>
      <w:r w:rsidR="00694A04" w:rsidRPr="00DD0F0B">
        <w:t xml:space="preserve">, </w:t>
      </w:r>
      <w:r w:rsidR="00261F17" w:rsidRPr="00DD0F0B">
        <w:t>with</w:t>
      </w:r>
      <w:r w:rsidR="00694A04" w:rsidRPr="00DD0F0B">
        <w:t xml:space="preserve"> this Act;</w:t>
      </w:r>
    </w:p>
    <w:p w14:paraId="00FD4905" w14:textId="26D8276C" w:rsidR="00102EEC" w:rsidRPr="00DD0F0B" w:rsidRDefault="00ED2D22" w:rsidP="00ED2D22">
      <w:pPr>
        <w:pStyle w:val="Apara"/>
      </w:pPr>
      <w:r>
        <w:tab/>
      </w:r>
      <w:r w:rsidRPr="00DD0F0B">
        <w:t>(c)</w:t>
      </w:r>
      <w:r w:rsidRPr="00DD0F0B">
        <w:tab/>
      </w:r>
      <w:r w:rsidR="00694A04" w:rsidRPr="00DD0F0B">
        <w:t xml:space="preserve">take </w:t>
      </w:r>
      <w:r w:rsidR="002951BA" w:rsidRPr="00DD0F0B">
        <w:t>images</w:t>
      </w:r>
      <w:r w:rsidR="00694A04" w:rsidRPr="00DD0F0B">
        <w:t xml:space="preserve"> or other recordings;</w:t>
      </w:r>
    </w:p>
    <w:p w14:paraId="0A901A26" w14:textId="4D6D1CEC" w:rsidR="008B60BD" w:rsidRPr="00DD0F0B" w:rsidRDefault="00ED2D22" w:rsidP="00ED2D22">
      <w:pPr>
        <w:pStyle w:val="Apara"/>
      </w:pPr>
      <w:r>
        <w:tab/>
      </w:r>
      <w:r w:rsidRPr="00DD0F0B">
        <w:t>(d)</w:t>
      </w:r>
      <w:r w:rsidRPr="00DD0F0B">
        <w:tab/>
      </w:r>
      <w:r w:rsidR="008B60BD" w:rsidRPr="00DD0F0B">
        <w:t>move any biosecurity matter or other thing;</w:t>
      </w:r>
    </w:p>
    <w:p w14:paraId="518B0524" w14:textId="6DFB5689" w:rsidR="00102EEC" w:rsidRPr="00DD0F0B" w:rsidRDefault="00ED2D22" w:rsidP="00ED2D22">
      <w:pPr>
        <w:pStyle w:val="Apara"/>
      </w:pPr>
      <w:r>
        <w:tab/>
      </w:r>
      <w:r w:rsidRPr="00DD0F0B">
        <w:t>(e)</w:t>
      </w:r>
      <w:r w:rsidRPr="00DD0F0B">
        <w:tab/>
      </w:r>
      <w:r w:rsidR="00C17D07" w:rsidRPr="00DD0F0B">
        <w:t>isolate, confine or detain any biosecurity matter or other thing;</w:t>
      </w:r>
    </w:p>
    <w:p w14:paraId="4BA31BAF" w14:textId="5E33A693" w:rsidR="008B60BD" w:rsidRPr="00DD0F0B" w:rsidRDefault="00ED2D22" w:rsidP="00ED2D22">
      <w:pPr>
        <w:pStyle w:val="Apara"/>
      </w:pPr>
      <w:r>
        <w:tab/>
      </w:r>
      <w:r w:rsidRPr="00DD0F0B">
        <w:t>(f)</w:t>
      </w:r>
      <w:r w:rsidRPr="00DD0F0B">
        <w:tab/>
      </w:r>
      <w:r w:rsidR="008B60BD" w:rsidRPr="00DD0F0B">
        <w:t>carry out a treatment measure in relation to any biosecurity matter, premises or other thing;</w:t>
      </w:r>
    </w:p>
    <w:p w14:paraId="1E492BB3" w14:textId="7E8A4950" w:rsidR="00102EEC" w:rsidRPr="00DD0F0B" w:rsidRDefault="00ED2D22" w:rsidP="00ED2D22">
      <w:pPr>
        <w:pStyle w:val="Apara"/>
      </w:pPr>
      <w:r>
        <w:tab/>
      </w:r>
      <w:r w:rsidRPr="00DD0F0B">
        <w:t>(g)</w:t>
      </w:r>
      <w:r w:rsidRPr="00DD0F0B">
        <w:tab/>
      </w:r>
      <w:r w:rsidR="00C17D07" w:rsidRPr="00DD0F0B">
        <w:t xml:space="preserve">erect or repair </w:t>
      </w:r>
      <w:r w:rsidR="00DE1034" w:rsidRPr="00DD0F0B">
        <w:t xml:space="preserve">any </w:t>
      </w:r>
      <w:r w:rsidR="00C17D07" w:rsidRPr="00DD0F0B">
        <w:t xml:space="preserve">fencing, gate or any other method of enclosure, or carry out any other security or containment measure in relation to </w:t>
      </w:r>
      <w:r w:rsidR="00DD4DA2" w:rsidRPr="00DD0F0B">
        <w:t>the</w:t>
      </w:r>
      <w:r w:rsidR="00C17D07" w:rsidRPr="00DD0F0B">
        <w:t xml:space="preserve"> premises</w:t>
      </w:r>
      <w:r w:rsidR="00DD4DA2" w:rsidRPr="00DD0F0B">
        <w:t xml:space="preserve"> or any</w:t>
      </w:r>
      <w:r w:rsidR="00C17D07" w:rsidRPr="00DD0F0B">
        <w:t xml:space="preserve"> biosecurity matter or other thing;</w:t>
      </w:r>
    </w:p>
    <w:p w14:paraId="2DF83D5A" w14:textId="1A2B8231" w:rsidR="00102EEC" w:rsidRPr="00DD0F0B" w:rsidRDefault="00ED2D22" w:rsidP="00ED2D22">
      <w:pPr>
        <w:pStyle w:val="Apara"/>
      </w:pPr>
      <w:r>
        <w:tab/>
      </w:r>
      <w:r w:rsidRPr="00DD0F0B">
        <w:t>(h)</w:t>
      </w:r>
      <w:r w:rsidRPr="00DD0F0B">
        <w:tab/>
      </w:r>
      <w:r w:rsidR="00C17D07" w:rsidRPr="00DD0F0B">
        <w:t>erect signs;</w:t>
      </w:r>
    </w:p>
    <w:p w14:paraId="257AD47E" w14:textId="122E5CA8" w:rsidR="00375483" w:rsidRPr="00DD0F0B" w:rsidRDefault="00ED2D22" w:rsidP="00ED2D22">
      <w:pPr>
        <w:pStyle w:val="Apara"/>
      </w:pPr>
      <w:r>
        <w:tab/>
      </w:r>
      <w:r w:rsidRPr="00DD0F0B">
        <w:t>(i)</w:t>
      </w:r>
      <w:r w:rsidRPr="00DD0F0B">
        <w:tab/>
      </w:r>
      <w:r w:rsidR="00375483" w:rsidRPr="00DD0F0B">
        <w:t>take and remove samples of anything;</w:t>
      </w:r>
    </w:p>
    <w:p w14:paraId="7436B98A" w14:textId="17A55E1E" w:rsidR="00375483" w:rsidRPr="00DD0F0B" w:rsidRDefault="00ED2D22" w:rsidP="00ED2D22">
      <w:pPr>
        <w:pStyle w:val="Apara"/>
      </w:pPr>
      <w:r>
        <w:tab/>
      </w:r>
      <w:r w:rsidRPr="00DD0F0B">
        <w:t>(j)</w:t>
      </w:r>
      <w:r w:rsidRPr="00DD0F0B">
        <w:tab/>
      </w:r>
      <w:r w:rsidR="00375483" w:rsidRPr="00DD0F0B">
        <w:t>carry out any tests that the authorised person considers necessary;</w:t>
      </w:r>
    </w:p>
    <w:p w14:paraId="7B290E16" w14:textId="3E186A82" w:rsidR="00954A33" w:rsidRPr="00DD0F0B" w:rsidRDefault="00ED2D22" w:rsidP="00ED2D22">
      <w:pPr>
        <w:pStyle w:val="Apara"/>
      </w:pPr>
      <w:r>
        <w:lastRenderedPageBreak/>
        <w:tab/>
      </w:r>
      <w:r w:rsidRPr="00DD0F0B">
        <w:t>(k)</w:t>
      </w:r>
      <w:r w:rsidRPr="00DD0F0B">
        <w:tab/>
      </w:r>
      <w:r w:rsidR="00954A33" w:rsidRPr="00DD0F0B">
        <w:t>mark, brand, tag, or attach a device</w:t>
      </w:r>
      <w:r w:rsidR="00D644CC" w:rsidRPr="00DD0F0B">
        <w:t xml:space="preserve"> or other identifier</w:t>
      </w:r>
      <w:r w:rsidR="00954A33" w:rsidRPr="00DD0F0B">
        <w:t xml:space="preserve"> to any biosecurity matter or carrier</w:t>
      </w:r>
      <w:r w:rsidR="002B7F18" w:rsidRPr="00DD0F0B">
        <w:t xml:space="preserve"> </w:t>
      </w:r>
      <w:r w:rsidR="00954A33" w:rsidRPr="00DD0F0B">
        <w:t>to identify or trace the biosecurity matter or carrier;</w:t>
      </w:r>
    </w:p>
    <w:p w14:paraId="6E60136A" w14:textId="49BACD40" w:rsidR="0049025B" w:rsidRPr="00DD0F0B" w:rsidRDefault="00ED2D22" w:rsidP="00ED2D22">
      <w:pPr>
        <w:pStyle w:val="Apara"/>
      </w:pPr>
      <w:r>
        <w:tab/>
      </w:r>
      <w:r w:rsidRPr="00DD0F0B">
        <w:t>(l)</w:t>
      </w:r>
      <w:r w:rsidRPr="00DD0F0B">
        <w:tab/>
      </w:r>
      <w:r w:rsidR="00C17D07" w:rsidRPr="00DD0F0B">
        <w:t xml:space="preserve">install or use a device </w:t>
      </w:r>
      <w:r w:rsidR="00DD4DA2" w:rsidRPr="00DD0F0B">
        <w:t xml:space="preserve">at the premises </w:t>
      </w:r>
      <w:r w:rsidR="00C17D07" w:rsidRPr="00DD0F0B">
        <w:t>to detect or monitor the presence of any biosecurity matter or other thing</w:t>
      </w:r>
      <w:r w:rsidR="008555DE" w:rsidRPr="00DD0F0B">
        <w:t>;</w:t>
      </w:r>
    </w:p>
    <w:p w14:paraId="1A96A997" w14:textId="1E60E9CB" w:rsidR="008555DE" w:rsidRPr="00DD0F0B" w:rsidRDefault="00ED2D22" w:rsidP="00ED2D22">
      <w:pPr>
        <w:pStyle w:val="Apara"/>
      </w:pPr>
      <w:r>
        <w:tab/>
      </w:r>
      <w:r w:rsidRPr="00DD0F0B">
        <w:t>(m)</w:t>
      </w:r>
      <w:r w:rsidRPr="00DD0F0B">
        <w:tab/>
      </w:r>
      <w:r w:rsidR="008555DE" w:rsidRPr="00DD0F0B">
        <w:t>install or use a device or bait at the premises to capture, kill or otherwise control any</w:t>
      </w:r>
      <w:r w:rsidR="008555DE" w:rsidRPr="00DD0F0B">
        <w:rPr>
          <w:color w:val="000000"/>
        </w:rPr>
        <w:t xml:space="preserve"> biosecurity matter or other thing;</w:t>
      </w:r>
    </w:p>
    <w:p w14:paraId="23662E0A" w14:textId="06F5C68C" w:rsidR="0049025B" w:rsidRPr="00DD0F0B" w:rsidRDefault="00ED2D22" w:rsidP="00ED2D22">
      <w:pPr>
        <w:pStyle w:val="Apara"/>
      </w:pPr>
      <w:r>
        <w:tab/>
      </w:r>
      <w:r w:rsidRPr="00DD0F0B">
        <w:t>(n)</w:t>
      </w:r>
      <w:r w:rsidRPr="00DD0F0B">
        <w:tab/>
      </w:r>
      <w:r w:rsidR="0049025B" w:rsidRPr="00DD0F0B">
        <w:t>destroy, dispose of or eradicate anything, in accordance with this Act</w:t>
      </w:r>
      <w:r w:rsidR="00CD603B" w:rsidRPr="00DD0F0B">
        <w:rPr>
          <w:rFonts w:cs="TimesNewRomanPSMT"/>
          <w:color w:val="000000"/>
        </w:rPr>
        <w:t>;</w:t>
      </w:r>
    </w:p>
    <w:p w14:paraId="34481E5F" w14:textId="1DCEAC5F" w:rsidR="00CD603B" w:rsidRPr="00DD0F0B" w:rsidRDefault="00ED2D22" w:rsidP="00ED2D22">
      <w:pPr>
        <w:pStyle w:val="Apara"/>
      </w:pPr>
      <w:r>
        <w:tab/>
      </w:r>
      <w:r w:rsidRPr="00DD0F0B">
        <w:t>(o)</w:t>
      </w:r>
      <w:r w:rsidRPr="00DD0F0B">
        <w:tab/>
      </w:r>
      <w:r w:rsidR="0049025B" w:rsidRPr="00DD0F0B">
        <w:t>do anything else prescribed</w:t>
      </w:r>
      <w:r w:rsidR="00CD603B" w:rsidRPr="00DD0F0B">
        <w:t xml:space="preserve"> by regulation.</w:t>
      </w:r>
    </w:p>
    <w:p w14:paraId="6FC0404C" w14:textId="19F6639F" w:rsidR="003C3E02" w:rsidRPr="00DD0F0B" w:rsidRDefault="00ED2D22" w:rsidP="00ED2D22">
      <w:pPr>
        <w:pStyle w:val="Amain"/>
        <w:keepNext/>
      </w:pPr>
      <w:r>
        <w:tab/>
      </w:r>
      <w:r w:rsidRPr="00DD0F0B">
        <w:t>(2)</w:t>
      </w:r>
      <w:r w:rsidRPr="00DD0F0B">
        <w:tab/>
      </w:r>
      <w:r w:rsidR="003C3E02" w:rsidRPr="00DD0F0B">
        <w:t>A person commits an offence if the person interferes with a sign, device, or any other equipment placed by an authorised person under sub</w:t>
      </w:r>
      <w:r w:rsidR="00DC11CB" w:rsidRPr="00DD0F0B">
        <w:t>section</w:t>
      </w:r>
      <w:r w:rsidR="003C3E02" w:rsidRPr="00DD0F0B">
        <w:t> (1).</w:t>
      </w:r>
    </w:p>
    <w:p w14:paraId="3D6FA23D" w14:textId="2C57660B" w:rsidR="003C3E02" w:rsidRPr="00DD0F0B" w:rsidRDefault="003C3E02" w:rsidP="003C3E02">
      <w:pPr>
        <w:pStyle w:val="Penalty"/>
      </w:pPr>
      <w:r w:rsidRPr="00DD0F0B">
        <w:t xml:space="preserve">Maximum penalty: </w:t>
      </w:r>
      <w:r w:rsidR="006D52AA" w:rsidRPr="00DD0F0B">
        <w:t xml:space="preserve"> </w:t>
      </w:r>
      <w:r w:rsidR="00481B11" w:rsidRPr="00DD0F0B">
        <w:t>50</w:t>
      </w:r>
      <w:r w:rsidRPr="00DD0F0B">
        <w:t xml:space="preserve"> penalty units.</w:t>
      </w:r>
    </w:p>
    <w:p w14:paraId="638A5B1A" w14:textId="1C588489" w:rsidR="00D044BA" w:rsidRPr="00DD0F0B" w:rsidRDefault="00ED2D22" w:rsidP="00ED2D22">
      <w:pPr>
        <w:pStyle w:val="Amain"/>
        <w:keepNext/>
      </w:pPr>
      <w:r>
        <w:tab/>
      </w:r>
      <w:r w:rsidRPr="00DD0F0B">
        <w:t>(3)</w:t>
      </w:r>
      <w:r w:rsidRPr="00DD0F0B">
        <w:tab/>
      </w:r>
      <w:r w:rsidR="00D044BA" w:rsidRPr="00DD0F0B">
        <w:t xml:space="preserve">A person commits an offence if the person </w:t>
      </w:r>
      <w:r w:rsidR="00481B11" w:rsidRPr="00DD0F0B">
        <w:t>intentionally</w:t>
      </w:r>
      <w:r w:rsidR="00EC09DF" w:rsidRPr="00DD0F0B">
        <w:t xml:space="preserve"> </w:t>
      </w:r>
      <w:r w:rsidR="00427B3C" w:rsidRPr="00DD0F0B">
        <w:t>or negligently</w:t>
      </w:r>
      <w:r w:rsidR="00481B11" w:rsidRPr="00DD0F0B">
        <w:t xml:space="preserve"> </w:t>
      </w:r>
      <w:r w:rsidR="00D044BA" w:rsidRPr="00DD0F0B">
        <w:t>interferes with a sign, device, or any other equipment placed by an authorised person under subsection (1).</w:t>
      </w:r>
    </w:p>
    <w:p w14:paraId="4DD5DEC5" w14:textId="67773AB9" w:rsidR="00D044BA" w:rsidRPr="00DD0F0B" w:rsidRDefault="00D044BA" w:rsidP="00D044BA">
      <w:pPr>
        <w:pStyle w:val="Penalty"/>
      </w:pPr>
      <w:r w:rsidRPr="00DD0F0B">
        <w:t xml:space="preserve">Maximum penalty: </w:t>
      </w:r>
      <w:r w:rsidR="006D52AA" w:rsidRPr="00DD0F0B">
        <w:t xml:space="preserve"> </w:t>
      </w:r>
      <w:r w:rsidR="00481B11" w:rsidRPr="00DD0F0B">
        <w:t>1 000</w:t>
      </w:r>
      <w:r w:rsidRPr="00DD0F0B">
        <w:t xml:space="preserve"> penalty units.</w:t>
      </w:r>
    </w:p>
    <w:p w14:paraId="5DE5CF5D" w14:textId="0AE130F9" w:rsidR="00A47C5D" w:rsidRPr="00DD0F0B" w:rsidRDefault="00ED2D22" w:rsidP="00ED2D22">
      <w:pPr>
        <w:pStyle w:val="Amain"/>
      </w:pPr>
      <w:r>
        <w:tab/>
      </w:r>
      <w:r w:rsidRPr="00DD0F0B">
        <w:t>(4)</w:t>
      </w:r>
      <w:r w:rsidRPr="00DD0F0B">
        <w:tab/>
      </w:r>
      <w:r w:rsidR="00A47C5D" w:rsidRPr="00DD0F0B">
        <w:t>An offence against subsection (2) is a strict liability offence.</w:t>
      </w:r>
    </w:p>
    <w:p w14:paraId="55FBBF9D" w14:textId="7C207295" w:rsidR="00081397" w:rsidRPr="00DD0F0B" w:rsidRDefault="00ED2D22" w:rsidP="00ED2D22">
      <w:pPr>
        <w:pStyle w:val="Amain"/>
        <w:keepNext/>
      </w:pPr>
      <w:r>
        <w:tab/>
      </w:r>
      <w:r w:rsidRPr="00DD0F0B">
        <w:t>(5)</w:t>
      </w:r>
      <w:r w:rsidRPr="00DD0F0B">
        <w:tab/>
      </w:r>
      <w:r w:rsidR="00081397" w:rsidRPr="00DD0F0B">
        <w:t>It is a defence to a prosecution for an offence against subsection (2) if the defendant proves that they had a reasonable excuse for interfering with the sign, device or other equipment.</w:t>
      </w:r>
    </w:p>
    <w:p w14:paraId="35F2CF44" w14:textId="0C827982" w:rsidR="00081397" w:rsidRPr="00DD0F0B" w:rsidRDefault="00081397" w:rsidP="00081397">
      <w:pPr>
        <w:pStyle w:val="aNote"/>
      </w:pPr>
      <w:r w:rsidRPr="00DD0F0B">
        <w:rPr>
          <w:rStyle w:val="charItals"/>
        </w:rPr>
        <w:t>Note</w:t>
      </w:r>
      <w:r w:rsidRPr="00DD0F0B">
        <w:rPr>
          <w:rStyle w:val="charItals"/>
        </w:rPr>
        <w:tab/>
      </w:r>
      <w:r w:rsidRPr="00DD0F0B">
        <w:t xml:space="preserve">The defendant has a legal burden in relation to the matters mentioned in s (5) (see </w:t>
      </w:r>
      <w:hyperlink r:id="rId57" w:tooltip="A2002-51" w:history="1">
        <w:r w:rsidR="00C508A1" w:rsidRPr="00C508A1">
          <w:rPr>
            <w:rStyle w:val="charCitHyperlinkAbbrev"/>
          </w:rPr>
          <w:t>Criminal Code</w:t>
        </w:r>
      </w:hyperlink>
      <w:r w:rsidRPr="00DD0F0B">
        <w:t>, s 59).</w:t>
      </w:r>
    </w:p>
    <w:p w14:paraId="173C4400" w14:textId="2706262F" w:rsidR="00ED3541" w:rsidRPr="00DD0F0B" w:rsidRDefault="00ED2D22" w:rsidP="001F1013">
      <w:pPr>
        <w:pStyle w:val="AH5Sec"/>
        <w:keepLines/>
      </w:pPr>
      <w:bookmarkStart w:id="210" w:name="_Toc213333666"/>
      <w:r w:rsidRPr="00EB037E">
        <w:rPr>
          <w:rStyle w:val="CharSectNo"/>
        </w:rPr>
        <w:lastRenderedPageBreak/>
        <w:t>177</w:t>
      </w:r>
      <w:r w:rsidRPr="00DD0F0B">
        <w:tab/>
      </w:r>
      <w:r w:rsidR="00ED3541" w:rsidRPr="00DD0F0B">
        <w:t>Power to require information, documents</w:t>
      </w:r>
      <w:r w:rsidR="006D52AA" w:rsidRPr="00DD0F0B">
        <w:t>, etc</w:t>
      </w:r>
      <w:bookmarkEnd w:id="210"/>
    </w:p>
    <w:p w14:paraId="73C937A9" w14:textId="03D8ABD4" w:rsidR="00C17D07" w:rsidRPr="00DD0F0B" w:rsidRDefault="00ED2D22" w:rsidP="001F1013">
      <w:pPr>
        <w:pStyle w:val="Amain"/>
        <w:keepNext/>
        <w:keepLines/>
      </w:pPr>
      <w:r>
        <w:tab/>
      </w:r>
      <w:r w:rsidRPr="00DD0F0B">
        <w:t>(1)</w:t>
      </w:r>
      <w:r w:rsidRPr="00DD0F0B">
        <w:tab/>
      </w:r>
      <w:r w:rsidR="00C17D07" w:rsidRPr="00DD0F0B">
        <w:t xml:space="preserve">An authorised person who enters premises under this </w:t>
      </w:r>
      <w:r w:rsidR="00E81C86" w:rsidRPr="00DD0F0B">
        <w:t>part</w:t>
      </w:r>
      <w:r w:rsidR="00C17D07" w:rsidRPr="00DD0F0B">
        <w:t xml:space="preserve"> may, for this Act, require the occupier, or anyone else at the premises, to do 1</w:t>
      </w:r>
      <w:r w:rsidR="00A43D37" w:rsidRPr="00DD0F0B">
        <w:t> </w:t>
      </w:r>
      <w:r w:rsidR="00C17D07" w:rsidRPr="00DD0F0B">
        <w:t>or more of the following in relation to the premises or anything at the premises:</w:t>
      </w:r>
    </w:p>
    <w:p w14:paraId="2CCB22AA" w14:textId="1CB7853E" w:rsidR="00694A04" w:rsidRPr="00DD0F0B" w:rsidRDefault="00ED2D22" w:rsidP="001F1013">
      <w:pPr>
        <w:pStyle w:val="Apara"/>
        <w:keepNext/>
        <w:keepLines/>
      </w:pPr>
      <w:r>
        <w:tab/>
      </w:r>
      <w:r w:rsidRPr="00DD0F0B">
        <w:t>(a)</w:t>
      </w:r>
      <w:r w:rsidRPr="00DD0F0B">
        <w:tab/>
      </w:r>
      <w:r w:rsidR="00694A04" w:rsidRPr="00DD0F0B">
        <w:t>to give information, answer questions or produce documents or anything else (whether the information, document or other thing is at the premises or elsewhere) that the occupier or person at the premises has, or has access to, that are reasonably necessary to exercise a function under this Act;</w:t>
      </w:r>
    </w:p>
    <w:p w14:paraId="07FD9DA4" w14:textId="477F4F00" w:rsidR="00694A04" w:rsidRPr="00DD0F0B" w:rsidRDefault="00ED2D22" w:rsidP="00ED2D22">
      <w:pPr>
        <w:pStyle w:val="Apara"/>
      </w:pPr>
      <w:r>
        <w:tab/>
      </w:r>
      <w:r w:rsidRPr="00DD0F0B">
        <w:t>(b)</w:t>
      </w:r>
      <w:r w:rsidRPr="00DD0F0B">
        <w:tab/>
      </w:r>
      <w:r w:rsidR="00694A04" w:rsidRPr="00DD0F0B">
        <w:t>to give the authorised person copies of documents produced under paragraph</w:t>
      </w:r>
      <w:r w:rsidR="00D6135E" w:rsidRPr="00DD0F0B">
        <w:t> </w:t>
      </w:r>
      <w:r w:rsidR="00694A04" w:rsidRPr="00DD0F0B">
        <w:t>(</w:t>
      </w:r>
      <w:r w:rsidR="00C17D07" w:rsidRPr="00DD0F0B">
        <w:t>a</w:t>
      </w:r>
      <w:r w:rsidR="00694A04" w:rsidRPr="00DD0F0B">
        <w:t>) that are reasonably necessary to exercise a function under this Act;</w:t>
      </w:r>
    </w:p>
    <w:p w14:paraId="279553CD" w14:textId="7A0684AB" w:rsidR="00694A04" w:rsidRPr="00DD0F0B" w:rsidRDefault="00ED2D22" w:rsidP="00ED2D22">
      <w:pPr>
        <w:pStyle w:val="Apara"/>
      </w:pPr>
      <w:r>
        <w:tab/>
      </w:r>
      <w:r w:rsidRPr="00DD0F0B">
        <w:t>(c)</w:t>
      </w:r>
      <w:r w:rsidRPr="00DD0F0B">
        <w:tab/>
      </w:r>
      <w:r w:rsidR="00694A04" w:rsidRPr="00DD0F0B">
        <w:t xml:space="preserve">to give the authorised person reasonable help to exercise a </w:t>
      </w:r>
      <w:r w:rsidR="007164C1" w:rsidRPr="00DD0F0B">
        <w:t>function</w:t>
      </w:r>
      <w:r w:rsidR="00694A04" w:rsidRPr="00DD0F0B">
        <w:t xml:space="preserve"> under this </w:t>
      </w:r>
      <w:r w:rsidR="00E81C86" w:rsidRPr="00DD0F0B">
        <w:t>part</w:t>
      </w:r>
      <w:r w:rsidR="00694A04" w:rsidRPr="00DD0F0B">
        <w:t>.</w:t>
      </w:r>
    </w:p>
    <w:p w14:paraId="427B78E1" w14:textId="29EFB165" w:rsidR="00A40538" w:rsidRPr="00DD0F0B" w:rsidRDefault="00A40538" w:rsidP="00CA2281">
      <w:pPr>
        <w:pStyle w:val="aExamHdgpar"/>
      </w:pPr>
      <w:r w:rsidRPr="00DD0F0B">
        <w:t>Examples</w:t>
      </w:r>
      <w:r w:rsidR="007164C1" w:rsidRPr="00DD0F0B">
        <w:t>—require the occupier to give reasonable help</w:t>
      </w:r>
    </w:p>
    <w:p w14:paraId="48530874" w14:textId="5D2F9403" w:rsidR="00A40538" w:rsidRPr="00DD0F0B" w:rsidRDefault="00A40538" w:rsidP="00A40538">
      <w:pPr>
        <w:pStyle w:val="aExamINumpar"/>
      </w:pPr>
      <w:r w:rsidRPr="00DD0F0B">
        <w:t>1</w:t>
      </w:r>
      <w:r w:rsidRPr="00DD0F0B">
        <w:tab/>
      </w:r>
      <w:r w:rsidR="007164C1" w:rsidRPr="00DD0F0B">
        <w:t>require the occupier t</w:t>
      </w:r>
      <w:r w:rsidRPr="00DD0F0B">
        <w:t>o confine or move an animal in the</w:t>
      </w:r>
      <w:r w:rsidR="007164C1" w:rsidRPr="00DD0F0B">
        <w:t xml:space="preserve">ir </w:t>
      </w:r>
      <w:r w:rsidRPr="00DD0F0B">
        <w:t>possession</w:t>
      </w:r>
    </w:p>
    <w:p w14:paraId="79F3D524" w14:textId="2D2AD95A" w:rsidR="00A40538" w:rsidRPr="00DD0F0B" w:rsidRDefault="00A40538" w:rsidP="00A40538">
      <w:pPr>
        <w:pStyle w:val="aExamINumpar"/>
      </w:pPr>
      <w:r w:rsidRPr="00DD0F0B">
        <w:t>2</w:t>
      </w:r>
      <w:r w:rsidRPr="00DD0F0B">
        <w:tab/>
      </w:r>
      <w:r w:rsidR="00540E4A" w:rsidRPr="00DD0F0B">
        <w:t xml:space="preserve">require the occupier </w:t>
      </w:r>
      <w:r w:rsidRPr="00DD0F0B">
        <w:t xml:space="preserve">to provide facilities, including yards and crushes, that </w:t>
      </w:r>
      <w:r w:rsidR="00540E4A" w:rsidRPr="00DD0F0B">
        <w:t xml:space="preserve">are </w:t>
      </w:r>
      <w:r w:rsidRPr="00DD0F0B">
        <w:t>require</w:t>
      </w:r>
      <w:r w:rsidR="00540E4A" w:rsidRPr="00DD0F0B">
        <w:t>d</w:t>
      </w:r>
      <w:r w:rsidRPr="00DD0F0B">
        <w:t xml:space="preserve"> to inspect, treat or take samples from any biosecurity matter, carrier, potential carrier or other thing</w:t>
      </w:r>
    </w:p>
    <w:p w14:paraId="06C969F1" w14:textId="044337DE" w:rsidR="00A40538" w:rsidRPr="00DD0F0B" w:rsidRDefault="00A40538" w:rsidP="00540E4A">
      <w:pPr>
        <w:pStyle w:val="aExamINumpar"/>
        <w:rPr>
          <w:rFonts w:ascii="Arial" w:hAnsi="Arial"/>
        </w:rPr>
      </w:pPr>
      <w:r w:rsidRPr="00DD0F0B">
        <w:t>3</w:t>
      </w:r>
      <w:r w:rsidRPr="00DD0F0B">
        <w:tab/>
      </w:r>
      <w:r w:rsidR="00540E4A" w:rsidRPr="00DD0F0B">
        <w:t xml:space="preserve">require the occupier </w:t>
      </w:r>
      <w:r w:rsidRPr="00DD0F0B">
        <w:t>to restrain an animal</w:t>
      </w:r>
    </w:p>
    <w:p w14:paraId="26BCB44B" w14:textId="2A44947F" w:rsidR="00694A04" w:rsidRPr="00DD0F0B" w:rsidRDefault="00ED2D22" w:rsidP="00ED2D22">
      <w:pPr>
        <w:pStyle w:val="Amain"/>
        <w:keepNext/>
      </w:pPr>
      <w:r>
        <w:tab/>
      </w:r>
      <w:r w:rsidRPr="00DD0F0B">
        <w:t>(2)</w:t>
      </w:r>
      <w:r w:rsidRPr="00DD0F0B">
        <w:tab/>
      </w:r>
      <w:r w:rsidR="00694A04" w:rsidRPr="00DD0F0B">
        <w:t>A person must take reasonable steps to comply with a requirement made of the person under sub</w:t>
      </w:r>
      <w:r w:rsidR="00DC11CB" w:rsidRPr="00DD0F0B">
        <w:t>section</w:t>
      </w:r>
      <w:r w:rsidR="00C3747A" w:rsidRPr="00DD0F0B">
        <w:t> </w:t>
      </w:r>
      <w:r w:rsidR="00694A04" w:rsidRPr="00DD0F0B">
        <w:t>(</w:t>
      </w:r>
      <w:r w:rsidR="004C2AF1" w:rsidRPr="00DD0F0B">
        <w:t>1</w:t>
      </w:r>
      <w:r w:rsidR="00694A04" w:rsidRPr="00DD0F0B">
        <w:t>).</w:t>
      </w:r>
    </w:p>
    <w:p w14:paraId="0AF6F50E" w14:textId="2CEFD5CB" w:rsidR="00E94ABA" w:rsidRPr="00DD0F0B" w:rsidRDefault="00694A04" w:rsidP="00694A04">
      <w:pPr>
        <w:pStyle w:val="Penalty"/>
        <w:keepNext/>
      </w:pPr>
      <w:r w:rsidRPr="00DD0F0B">
        <w:t>Maximum penalty:  50 penalty units.</w:t>
      </w:r>
    </w:p>
    <w:p w14:paraId="0BE08AA1" w14:textId="2401939F" w:rsidR="00C65320" w:rsidRPr="00DD0F0B" w:rsidRDefault="00ED2D22" w:rsidP="00ED2D22">
      <w:pPr>
        <w:pStyle w:val="Amain"/>
        <w:keepNext/>
      </w:pPr>
      <w:r>
        <w:tab/>
      </w:r>
      <w:r w:rsidRPr="00DD0F0B">
        <w:t>(3)</w:t>
      </w:r>
      <w:r w:rsidRPr="00DD0F0B">
        <w:tab/>
      </w:r>
      <w:r w:rsidR="00C65320" w:rsidRPr="00DD0F0B">
        <w:t>A person commits an offence if the person fails to take reasonable steps to comply with a requirement made of the person under subsection (</w:t>
      </w:r>
      <w:r w:rsidR="00AE596A" w:rsidRPr="00DD0F0B">
        <w:t>1</w:t>
      </w:r>
      <w:r w:rsidR="00C65320" w:rsidRPr="00DD0F0B">
        <w:t>).</w:t>
      </w:r>
    </w:p>
    <w:p w14:paraId="7EEA1D7A" w14:textId="6BEE2BC6" w:rsidR="00A47C5D" w:rsidRPr="00DD0F0B" w:rsidRDefault="00A47C5D" w:rsidP="00A47C5D">
      <w:pPr>
        <w:pStyle w:val="Penalty"/>
        <w:keepNext/>
      </w:pPr>
      <w:r w:rsidRPr="00DD0F0B">
        <w:t xml:space="preserve">Maximum penalty:  </w:t>
      </w:r>
      <w:r w:rsidR="008F053B" w:rsidRPr="00DD0F0B">
        <w:t>1 000</w:t>
      </w:r>
      <w:r w:rsidRPr="00DD0F0B">
        <w:t xml:space="preserve"> penalty units.</w:t>
      </w:r>
    </w:p>
    <w:p w14:paraId="633F9EF3" w14:textId="6B88F92D" w:rsidR="00C65320" w:rsidRPr="00DD0F0B" w:rsidRDefault="00ED2D22" w:rsidP="00ED2D22">
      <w:pPr>
        <w:pStyle w:val="Amain"/>
      </w:pPr>
      <w:r>
        <w:tab/>
      </w:r>
      <w:r w:rsidRPr="00DD0F0B">
        <w:t>(4)</w:t>
      </w:r>
      <w:r w:rsidRPr="00DD0F0B">
        <w:tab/>
      </w:r>
      <w:r w:rsidR="00C65320" w:rsidRPr="00DD0F0B">
        <w:t>An offence against subsection (</w:t>
      </w:r>
      <w:r w:rsidR="00AE596A" w:rsidRPr="00DD0F0B">
        <w:t>2</w:t>
      </w:r>
      <w:r w:rsidR="00C65320" w:rsidRPr="00DD0F0B">
        <w:t>) is a strict liability offence.</w:t>
      </w:r>
    </w:p>
    <w:p w14:paraId="4989684E" w14:textId="120C7855" w:rsidR="0050181A" w:rsidRPr="00DD0F0B" w:rsidRDefault="00ED2D22" w:rsidP="00ED2D22">
      <w:pPr>
        <w:pStyle w:val="AH5Sec"/>
      </w:pPr>
      <w:bookmarkStart w:id="211" w:name="_Toc213333667"/>
      <w:r w:rsidRPr="00EB037E">
        <w:rPr>
          <w:rStyle w:val="CharSectNo"/>
        </w:rPr>
        <w:lastRenderedPageBreak/>
        <w:t>178</w:t>
      </w:r>
      <w:r w:rsidRPr="00DD0F0B">
        <w:tab/>
      </w:r>
      <w:r w:rsidR="0050181A" w:rsidRPr="00DD0F0B">
        <w:t xml:space="preserve">Recovery of </w:t>
      </w:r>
      <w:r w:rsidR="00290937" w:rsidRPr="00DD0F0B">
        <w:t>costs</w:t>
      </w:r>
      <w:r w:rsidR="0050181A" w:rsidRPr="00DD0F0B">
        <w:t xml:space="preserve"> for action taken</w:t>
      </w:r>
      <w:bookmarkEnd w:id="211"/>
    </w:p>
    <w:p w14:paraId="37734E94" w14:textId="5838C43B" w:rsidR="0050181A" w:rsidRPr="00DD0F0B" w:rsidRDefault="0031111C" w:rsidP="00226FF3">
      <w:pPr>
        <w:pStyle w:val="Amainreturn"/>
      </w:pPr>
      <w:r w:rsidRPr="00DD0F0B">
        <w:t xml:space="preserve">If action is taken by an authorised person against a person (the </w:t>
      </w:r>
      <w:r w:rsidRPr="00DD0F0B">
        <w:rPr>
          <w:rStyle w:val="charBoldItals"/>
        </w:rPr>
        <w:t>liable person</w:t>
      </w:r>
      <w:r w:rsidRPr="00DD0F0B">
        <w:t xml:space="preserve">) under </w:t>
      </w:r>
      <w:r w:rsidR="00DC11CB" w:rsidRPr="00DD0F0B">
        <w:t>section</w:t>
      </w:r>
      <w:r w:rsidR="00226FF3" w:rsidRPr="00DD0F0B">
        <w:t> </w:t>
      </w:r>
      <w:r w:rsidR="00A75D88" w:rsidRPr="00DD0F0B">
        <w:t>176</w:t>
      </w:r>
      <w:r w:rsidRPr="00DD0F0B">
        <w:t xml:space="preserve">, the </w:t>
      </w:r>
      <w:r w:rsidR="001A3DA9" w:rsidRPr="00DD0F0B">
        <w:t>director</w:t>
      </w:r>
      <w:r w:rsidR="00E7766F" w:rsidRPr="00DD0F0B">
        <w:noBreakHyphen/>
      </w:r>
      <w:r w:rsidR="001A3DA9" w:rsidRPr="00DD0F0B">
        <w:t>general</w:t>
      </w:r>
      <w:r w:rsidRPr="00DD0F0B">
        <w:t xml:space="preserve"> may recover from the liable person the reasonable costs of </w:t>
      </w:r>
      <w:r w:rsidR="00BE1CAC" w:rsidRPr="00DD0F0B">
        <w:t xml:space="preserve">taking </w:t>
      </w:r>
      <w:r w:rsidRPr="00DD0F0B">
        <w:t xml:space="preserve">the action </w:t>
      </w:r>
      <w:r w:rsidR="0050181A" w:rsidRPr="00DD0F0B">
        <w:t xml:space="preserve">if, in the opinion of the </w:t>
      </w:r>
      <w:r w:rsidR="001A3DA9" w:rsidRPr="00DD0F0B">
        <w:t>director</w:t>
      </w:r>
      <w:r w:rsidR="00E7766F" w:rsidRPr="00DD0F0B">
        <w:noBreakHyphen/>
      </w:r>
      <w:r w:rsidR="001A3DA9" w:rsidRPr="00DD0F0B">
        <w:t>general</w:t>
      </w:r>
      <w:r w:rsidR="0050181A" w:rsidRPr="00DD0F0B">
        <w:t xml:space="preserve">, it is reasonable to do so </w:t>
      </w:r>
      <w:r w:rsidRPr="00DD0F0B">
        <w:t xml:space="preserve">considering </w:t>
      </w:r>
      <w:r w:rsidR="0050181A" w:rsidRPr="00DD0F0B">
        <w:t>the following:</w:t>
      </w:r>
    </w:p>
    <w:p w14:paraId="0280C323" w14:textId="671C93DF" w:rsidR="001C700A" w:rsidRPr="00DD0F0B" w:rsidRDefault="00ED2D22" w:rsidP="00ED2D22">
      <w:pPr>
        <w:pStyle w:val="Apara"/>
      </w:pPr>
      <w:r>
        <w:tab/>
      </w:r>
      <w:r w:rsidRPr="00DD0F0B">
        <w:t>(a)</w:t>
      </w:r>
      <w:r w:rsidRPr="00DD0F0B">
        <w:tab/>
      </w:r>
      <w:r w:rsidR="0050181A" w:rsidRPr="00DD0F0B">
        <w:t>any biosecurity duty or obligation of the liable person under this Act;</w:t>
      </w:r>
    </w:p>
    <w:p w14:paraId="5397DD7E" w14:textId="4E61C6AD" w:rsidR="001C700A" w:rsidRPr="00DD0F0B" w:rsidRDefault="00ED2D22" w:rsidP="00ED2D22">
      <w:pPr>
        <w:pStyle w:val="Apara"/>
      </w:pPr>
      <w:r>
        <w:tab/>
      </w:r>
      <w:r w:rsidRPr="00DD0F0B">
        <w:t>(b)</w:t>
      </w:r>
      <w:r w:rsidRPr="00DD0F0B">
        <w:tab/>
      </w:r>
      <w:r w:rsidR="0050181A" w:rsidRPr="00DD0F0B">
        <w:t xml:space="preserve">any </w:t>
      </w:r>
      <w:r w:rsidR="00765EC6" w:rsidRPr="00DD0F0B">
        <w:t>failure to comply</w:t>
      </w:r>
      <w:r w:rsidR="0050181A" w:rsidRPr="00DD0F0B">
        <w:t xml:space="preserve"> or likely </w:t>
      </w:r>
      <w:r w:rsidR="00765EC6" w:rsidRPr="00DD0F0B">
        <w:t>failure to comply</w:t>
      </w:r>
      <w:r w:rsidR="0050181A" w:rsidRPr="00DD0F0B">
        <w:t xml:space="preserve"> </w:t>
      </w:r>
      <w:r w:rsidR="001771C7" w:rsidRPr="00DD0F0B">
        <w:t>with this Act by</w:t>
      </w:r>
      <w:r w:rsidR="0050181A" w:rsidRPr="00DD0F0B">
        <w:t xml:space="preserve"> the liable person;</w:t>
      </w:r>
    </w:p>
    <w:p w14:paraId="3C68F4BF" w14:textId="180FAD92" w:rsidR="0050181A" w:rsidRPr="00DD0F0B" w:rsidRDefault="00ED2D22" w:rsidP="00ED2D22">
      <w:pPr>
        <w:pStyle w:val="Apara"/>
        <w:keepNext/>
      </w:pPr>
      <w:r>
        <w:tab/>
      </w:r>
      <w:r w:rsidRPr="00DD0F0B">
        <w:t>(c)</w:t>
      </w:r>
      <w:r w:rsidRPr="00DD0F0B">
        <w:tab/>
      </w:r>
      <w:r w:rsidR="0050181A" w:rsidRPr="00DD0F0B">
        <w:t xml:space="preserve">any other matter the </w:t>
      </w:r>
      <w:r w:rsidR="001A3DA9" w:rsidRPr="00DD0F0B">
        <w:t>director</w:t>
      </w:r>
      <w:r w:rsidR="00E7766F" w:rsidRPr="00DD0F0B">
        <w:noBreakHyphen/>
      </w:r>
      <w:r w:rsidR="001A3DA9" w:rsidRPr="00DD0F0B">
        <w:t>general</w:t>
      </w:r>
      <w:r w:rsidR="0050181A" w:rsidRPr="00DD0F0B">
        <w:t xml:space="preserve"> considers relevant in the circumstances.</w:t>
      </w:r>
    </w:p>
    <w:p w14:paraId="5F40B9A7" w14:textId="2CC27BEA" w:rsidR="00226FF3" w:rsidRPr="00DD0F0B" w:rsidRDefault="00226FF3" w:rsidP="00CA2281">
      <w:pPr>
        <w:pStyle w:val="aNote"/>
        <w:rPr>
          <w:lang w:eastAsia="en-AU"/>
        </w:rPr>
      </w:pPr>
      <w:r w:rsidRPr="00DD0F0B">
        <w:rPr>
          <w:rStyle w:val="charItals"/>
        </w:rPr>
        <w:t>Note</w:t>
      </w:r>
      <w:r w:rsidRPr="00DD0F0B">
        <w:rPr>
          <w:rStyle w:val="charItals"/>
        </w:rPr>
        <w:tab/>
      </w:r>
      <w:r w:rsidRPr="00DD0F0B">
        <w:rPr>
          <w:lang w:eastAsia="en-AU"/>
        </w:rPr>
        <w:t xml:space="preserve">An amount owing under a law may be recovered as a debt in a court of competent jurisdiction or the ACAT (see </w:t>
      </w:r>
      <w:hyperlink r:id="rId58" w:tooltip="A2001-14" w:history="1">
        <w:r w:rsidR="00C508A1" w:rsidRPr="00C508A1">
          <w:rPr>
            <w:rStyle w:val="charCitHyperlinkAbbrev"/>
          </w:rPr>
          <w:t>Legislation Act</w:t>
        </w:r>
      </w:hyperlink>
      <w:r w:rsidRPr="00DD0F0B">
        <w:rPr>
          <w:lang w:eastAsia="en-AU"/>
        </w:rPr>
        <w:t>, s</w:t>
      </w:r>
      <w:r w:rsidR="004E48CE" w:rsidRPr="00DD0F0B">
        <w:rPr>
          <w:lang w:eastAsia="en-AU"/>
        </w:rPr>
        <w:t> </w:t>
      </w:r>
      <w:r w:rsidRPr="00DD0F0B">
        <w:rPr>
          <w:lang w:eastAsia="en-AU"/>
        </w:rPr>
        <w:t>177).</w:t>
      </w:r>
    </w:p>
    <w:p w14:paraId="0B146604" w14:textId="6ACB80D3" w:rsidR="00694A04" w:rsidRPr="00DD0F0B" w:rsidRDefault="00ED2D22" w:rsidP="00ED2D22">
      <w:pPr>
        <w:pStyle w:val="AH5Sec"/>
      </w:pPr>
      <w:bookmarkStart w:id="212" w:name="_Toc213333668"/>
      <w:r w:rsidRPr="00EB037E">
        <w:rPr>
          <w:rStyle w:val="CharSectNo"/>
        </w:rPr>
        <w:t>179</w:t>
      </w:r>
      <w:r w:rsidRPr="00DD0F0B">
        <w:tab/>
      </w:r>
      <w:r w:rsidR="00694A04" w:rsidRPr="00DD0F0B">
        <w:t>Power to obtain, inspect and copy records</w:t>
      </w:r>
      <w:bookmarkEnd w:id="212"/>
    </w:p>
    <w:p w14:paraId="3188842F" w14:textId="00CC18F4" w:rsidR="003A25D1" w:rsidRPr="00DD0F0B" w:rsidRDefault="00ED2D22" w:rsidP="00ED2D22">
      <w:pPr>
        <w:pStyle w:val="Amain"/>
      </w:pPr>
      <w:r>
        <w:tab/>
      </w:r>
      <w:r w:rsidRPr="00DD0F0B">
        <w:t>(1)</w:t>
      </w:r>
      <w:r w:rsidRPr="00DD0F0B">
        <w:tab/>
      </w:r>
      <w:r w:rsidR="00694A04" w:rsidRPr="00DD0F0B">
        <w:t xml:space="preserve">An authorised person may, </w:t>
      </w:r>
      <w:r w:rsidR="004B3F5C" w:rsidRPr="00DD0F0B">
        <w:t xml:space="preserve">by </w:t>
      </w:r>
      <w:r w:rsidR="00FD0DC5" w:rsidRPr="00DD0F0B">
        <w:t>written notice</w:t>
      </w:r>
      <w:r w:rsidR="00694A04" w:rsidRPr="00DD0F0B">
        <w:t>, require a</w:t>
      </w:r>
      <w:r w:rsidR="003A25D1" w:rsidRPr="00DD0F0B">
        <w:t xml:space="preserve"> person</w:t>
      </w:r>
      <w:r w:rsidR="00694A04" w:rsidRPr="00DD0F0B">
        <w:t xml:space="preserve"> to give the authorised person information, or produce documents or anything else, that the person has, or has access to, that are reasonably required by the authorised person for this Act</w:t>
      </w:r>
      <w:r w:rsidR="002951BA" w:rsidRPr="00DD0F0B">
        <w:t>.</w:t>
      </w:r>
    </w:p>
    <w:p w14:paraId="0635CCE4" w14:textId="30E607CE" w:rsidR="00694A04" w:rsidRPr="00DD0F0B" w:rsidRDefault="00ED2D22" w:rsidP="00ED2D22">
      <w:pPr>
        <w:pStyle w:val="Amain"/>
        <w:keepNext/>
      </w:pPr>
      <w:r>
        <w:tab/>
      </w:r>
      <w:r w:rsidRPr="00DD0F0B">
        <w:t>(2)</w:t>
      </w:r>
      <w:r w:rsidRPr="00DD0F0B">
        <w:tab/>
      </w:r>
      <w:r w:rsidR="00694A04" w:rsidRPr="00DD0F0B">
        <w:t xml:space="preserve">A person must take reasonable steps to comply with a requirement made of the person under this </w:t>
      </w:r>
      <w:r w:rsidR="00DC11CB" w:rsidRPr="00DD0F0B">
        <w:t>section</w:t>
      </w:r>
      <w:r w:rsidR="00694A04" w:rsidRPr="00DD0F0B">
        <w:t>.</w:t>
      </w:r>
    </w:p>
    <w:p w14:paraId="5901F13D" w14:textId="7CF6F5A5" w:rsidR="00694A04" w:rsidRPr="00DD0F0B" w:rsidRDefault="00694A04" w:rsidP="00694A04">
      <w:pPr>
        <w:pStyle w:val="Penalty"/>
      </w:pPr>
      <w:r w:rsidRPr="00DD0F0B">
        <w:t>Maximum penalty:  50 penalty units.</w:t>
      </w:r>
    </w:p>
    <w:p w14:paraId="4A1C6F5D" w14:textId="03C64867" w:rsidR="00902A4D" w:rsidRPr="00DD0F0B" w:rsidRDefault="00ED2D22" w:rsidP="00ED2D22">
      <w:pPr>
        <w:pStyle w:val="Amain"/>
        <w:keepNext/>
      </w:pPr>
      <w:r>
        <w:tab/>
      </w:r>
      <w:r w:rsidRPr="00DD0F0B">
        <w:t>(3)</w:t>
      </w:r>
      <w:r w:rsidRPr="00DD0F0B">
        <w:tab/>
      </w:r>
      <w:r w:rsidR="00902A4D" w:rsidRPr="00DD0F0B">
        <w:t>A person commits an offence if the person fails to take reasonable steps to comply with a requirement made of the person under this section.</w:t>
      </w:r>
    </w:p>
    <w:p w14:paraId="3FE92B89" w14:textId="5440D734" w:rsidR="00902A4D" w:rsidRPr="00DD0F0B" w:rsidRDefault="00902A4D" w:rsidP="00902A4D">
      <w:pPr>
        <w:pStyle w:val="Penalty"/>
      </w:pPr>
      <w:r w:rsidRPr="00DD0F0B">
        <w:t>Maximum penalty:  1 000 penalty units.</w:t>
      </w:r>
    </w:p>
    <w:p w14:paraId="3A21A15E" w14:textId="68D438DF" w:rsidR="00DA712E" w:rsidRPr="00DD0F0B" w:rsidRDefault="00ED2D22" w:rsidP="00ED2D22">
      <w:pPr>
        <w:pStyle w:val="Amain"/>
      </w:pPr>
      <w:r>
        <w:tab/>
      </w:r>
      <w:r w:rsidRPr="00DD0F0B">
        <w:t>(4)</w:t>
      </w:r>
      <w:r w:rsidRPr="00DD0F0B">
        <w:tab/>
      </w:r>
      <w:r w:rsidR="00902A4D" w:rsidRPr="00DD0F0B">
        <w:t>An offence against subsection (2) is a str</w:t>
      </w:r>
      <w:r w:rsidR="00230A59" w:rsidRPr="00DD0F0B">
        <w:t>i</w:t>
      </w:r>
      <w:r w:rsidR="00902A4D" w:rsidRPr="00DD0F0B">
        <w:t>ct liability offence.</w:t>
      </w:r>
    </w:p>
    <w:p w14:paraId="10586642" w14:textId="1D7C04D3" w:rsidR="00E94ABA" w:rsidRPr="00DD0F0B" w:rsidRDefault="00ED2D22" w:rsidP="00ED2D22">
      <w:pPr>
        <w:pStyle w:val="AH5Sec"/>
      </w:pPr>
      <w:bookmarkStart w:id="213" w:name="_Toc213333669"/>
      <w:r w:rsidRPr="00EB037E">
        <w:rPr>
          <w:rStyle w:val="CharSectNo"/>
        </w:rPr>
        <w:lastRenderedPageBreak/>
        <w:t>180</w:t>
      </w:r>
      <w:r w:rsidRPr="00DD0F0B">
        <w:tab/>
      </w:r>
      <w:r w:rsidR="004D5B39" w:rsidRPr="00DD0F0B">
        <w:t>Power to require answers to questions</w:t>
      </w:r>
      <w:bookmarkEnd w:id="213"/>
    </w:p>
    <w:p w14:paraId="7DB2B8FC" w14:textId="3096B3F8" w:rsidR="00E94ABA" w:rsidRPr="00DD0F0B" w:rsidRDefault="00ED2D22" w:rsidP="00ED2D22">
      <w:pPr>
        <w:pStyle w:val="Amain"/>
      </w:pPr>
      <w:r>
        <w:tab/>
      </w:r>
      <w:r w:rsidRPr="00DD0F0B">
        <w:t>(1)</w:t>
      </w:r>
      <w:r w:rsidRPr="00DD0F0B">
        <w:tab/>
      </w:r>
      <w:r w:rsidR="00E94ABA" w:rsidRPr="00DD0F0B">
        <w:t>An authorised person may require a person to answer questions in relation to a matter under this Act if the authorised person reasonably believes that the person may have knowledge about the matter.</w:t>
      </w:r>
    </w:p>
    <w:p w14:paraId="6F41374E" w14:textId="2082F0EF" w:rsidR="00E94ABA" w:rsidRPr="00DD0F0B" w:rsidRDefault="00ED2D22" w:rsidP="00ED2D22">
      <w:pPr>
        <w:pStyle w:val="Amain"/>
      </w:pPr>
      <w:r>
        <w:tab/>
      </w:r>
      <w:r w:rsidRPr="00DD0F0B">
        <w:t>(2)</w:t>
      </w:r>
      <w:r w:rsidRPr="00DD0F0B">
        <w:tab/>
      </w:r>
      <w:r w:rsidR="00E94ABA" w:rsidRPr="00DD0F0B">
        <w:t>An authorised person may, by written notice, require a person to attend the place stated in the notice, at the time stated in the notice, in order to answer questions about a matter that the authorised person reasonably believes the person may have knowledge.</w:t>
      </w:r>
    </w:p>
    <w:p w14:paraId="33F3B0B6" w14:textId="5A61D15F" w:rsidR="00E94ABA" w:rsidRPr="00DD0F0B" w:rsidRDefault="00ED2D22" w:rsidP="00ED2D22">
      <w:pPr>
        <w:pStyle w:val="Amain"/>
      </w:pPr>
      <w:r>
        <w:tab/>
      </w:r>
      <w:r w:rsidRPr="00DD0F0B">
        <w:t>(3)</w:t>
      </w:r>
      <w:r w:rsidRPr="00DD0F0B">
        <w:tab/>
      </w:r>
      <w:r w:rsidR="00E94ABA" w:rsidRPr="00DD0F0B">
        <w:t>The place and time are to be—</w:t>
      </w:r>
    </w:p>
    <w:p w14:paraId="26CEF5E2" w14:textId="2C8281E6" w:rsidR="00E94ABA" w:rsidRPr="00DD0F0B" w:rsidRDefault="00ED2D22" w:rsidP="00ED2D22">
      <w:pPr>
        <w:pStyle w:val="Apara"/>
      </w:pPr>
      <w:r>
        <w:tab/>
      </w:r>
      <w:r w:rsidRPr="00DD0F0B">
        <w:t>(a)</w:t>
      </w:r>
      <w:r w:rsidRPr="00DD0F0B">
        <w:tab/>
      </w:r>
      <w:r w:rsidR="00E94ABA" w:rsidRPr="00DD0F0B">
        <w:t>nominated by the person</w:t>
      </w:r>
      <w:r w:rsidR="009741AE" w:rsidRPr="00DD0F0B">
        <w:t>;</w:t>
      </w:r>
      <w:r w:rsidR="00E94ABA" w:rsidRPr="00DD0F0B">
        <w:t xml:space="preserve"> or</w:t>
      </w:r>
    </w:p>
    <w:p w14:paraId="6CBBA8AE" w14:textId="25BE0F73" w:rsidR="00E94ABA" w:rsidRPr="00DD0F0B" w:rsidRDefault="00ED2D22" w:rsidP="00ED2D22">
      <w:pPr>
        <w:pStyle w:val="Apara"/>
      </w:pPr>
      <w:r>
        <w:tab/>
      </w:r>
      <w:r w:rsidRPr="00DD0F0B">
        <w:t>(b)</w:t>
      </w:r>
      <w:r w:rsidRPr="00DD0F0B">
        <w:tab/>
      </w:r>
      <w:r w:rsidR="00E94ABA" w:rsidRPr="00DD0F0B">
        <w:t>if the nominated place and time are not reasonable in the circumstances, or no place and time are nominated—a place and time nominated by the authorised person that is reasonable in the circumstances.</w:t>
      </w:r>
    </w:p>
    <w:p w14:paraId="76430349" w14:textId="75AA0D77" w:rsidR="00E94ABA" w:rsidRPr="00DD0F0B" w:rsidRDefault="00ED2D22" w:rsidP="00ED2D22">
      <w:pPr>
        <w:pStyle w:val="Amain"/>
        <w:keepNext/>
      </w:pPr>
      <w:r>
        <w:tab/>
      </w:r>
      <w:r w:rsidRPr="00DD0F0B">
        <w:t>(4)</w:t>
      </w:r>
      <w:r w:rsidRPr="00DD0F0B">
        <w:tab/>
      </w:r>
      <w:r w:rsidR="00E94ABA" w:rsidRPr="00DD0F0B">
        <w:t xml:space="preserve">A person who is the subject of a requirement made under this </w:t>
      </w:r>
      <w:r w:rsidR="00DC11CB" w:rsidRPr="00DD0F0B">
        <w:t>section</w:t>
      </w:r>
      <w:r w:rsidR="00E94ABA" w:rsidRPr="00DD0F0B">
        <w:t xml:space="preserve"> must comply with th</w:t>
      </w:r>
      <w:r w:rsidR="00DA712E" w:rsidRPr="00DD0F0B">
        <w:t>e</w:t>
      </w:r>
      <w:r w:rsidR="00E94ABA" w:rsidRPr="00DD0F0B">
        <w:t xml:space="preserve"> requirement.</w:t>
      </w:r>
    </w:p>
    <w:p w14:paraId="17746B84" w14:textId="3037C234" w:rsidR="0033485B" w:rsidRPr="00DD0F0B" w:rsidRDefault="0033485B" w:rsidP="0033485B">
      <w:pPr>
        <w:pStyle w:val="Penalty"/>
      </w:pPr>
      <w:r w:rsidRPr="00DD0F0B">
        <w:t>Maximum penalty:  50 penalty units.</w:t>
      </w:r>
    </w:p>
    <w:p w14:paraId="1B2F7124" w14:textId="17D373E9" w:rsidR="0033485B" w:rsidRPr="00DD0F0B" w:rsidRDefault="00ED2D22" w:rsidP="00ED2D22">
      <w:pPr>
        <w:pStyle w:val="Amain"/>
        <w:keepNext/>
      </w:pPr>
      <w:r>
        <w:tab/>
      </w:r>
      <w:r w:rsidRPr="00DD0F0B">
        <w:t>(5)</w:t>
      </w:r>
      <w:r w:rsidRPr="00DD0F0B">
        <w:tab/>
      </w:r>
      <w:r w:rsidR="0033485B" w:rsidRPr="00DD0F0B">
        <w:t>A person who is the subject of a requirement made under this section commits an offence if the person fails to comply with the requirement.</w:t>
      </w:r>
    </w:p>
    <w:p w14:paraId="06143D63" w14:textId="3AF83D2F" w:rsidR="0033485B" w:rsidRPr="00DD0F0B" w:rsidRDefault="0033485B" w:rsidP="0033485B">
      <w:pPr>
        <w:pStyle w:val="Penalty"/>
      </w:pPr>
      <w:r w:rsidRPr="00DD0F0B">
        <w:t>Maximum penalty:  1</w:t>
      </w:r>
      <w:r w:rsidR="001771C7" w:rsidRPr="00DD0F0B">
        <w:t> </w:t>
      </w:r>
      <w:r w:rsidRPr="00DD0F0B">
        <w:t>000 penalty units.</w:t>
      </w:r>
    </w:p>
    <w:p w14:paraId="7864B372" w14:textId="261277DB" w:rsidR="0033485B" w:rsidRPr="00DD0F0B" w:rsidRDefault="00ED2D22" w:rsidP="00ED2D22">
      <w:pPr>
        <w:pStyle w:val="Amain"/>
      </w:pPr>
      <w:r>
        <w:tab/>
      </w:r>
      <w:r w:rsidRPr="00DD0F0B">
        <w:t>(6)</w:t>
      </w:r>
      <w:r w:rsidRPr="00DD0F0B">
        <w:tab/>
      </w:r>
      <w:r w:rsidR="0033485B" w:rsidRPr="00DD0F0B">
        <w:t>An offence against subsection (4) is a strict liability offence.</w:t>
      </w:r>
    </w:p>
    <w:p w14:paraId="0D4A0442" w14:textId="5E869694" w:rsidR="00E94ABA" w:rsidRPr="00DD0F0B" w:rsidRDefault="00ED2D22" w:rsidP="00ED2D22">
      <w:pPr>
        <w:pStyle w:val="AH5Sec"/>
      </w:pPr>
      <w:bookmarkStart w:id="214" w:name="_Toc213333670"/>
      <w:r w:rsidRPr="00EB037E">
        <w:rPr>
          <w:rStyle w:val="CharSectNo"/>
        </w:rPr>
        <w:t>181</w:t>
      </w:r>
      <w:r w:rsidRPr="00DD0F0B">
        <w:tab/>
      </w:r>
      <w:r w:rsidR="00287BE2" w:rsidRPr="00DD0F0B">
        <w:t xml:space="preserve">Evidence </w:t>
      </w:r>
      <w:r w:rsidR="00E94ABA" w:rsidRPr="00DD0F0B">
        <w:t>may be recorded</w:t>
      </w:r>
      <w:bookmarkEnd w:id="214"/>
    </w:p>
    <w:p w14:paraId="5AA92B83" w14:textId="2D8CC79B" w:rsidR="00E94ABA" w:rsidRPr="00DD0F0B" w:rsidRDefault="00ED2D22" w:rsidP="00ED2D22">
      <w:pPr>
        <w:pStyle w:val="Amain"/>
      </w:pPr>
      <w:r>
        <w:tab/>
      </w:r>
      <w:r w:rsidRPr="00DD0F0B">
        <w:t>(1)</w:t>
      </w:r>
      <w:r w:rsidRPr="00DD0F0B">
        <w:tab/>
      </w:r>
      <w:r w:rsidR="00E94ABA" w:rsidRPr="00DD0F0B">
        <w:t xml:space="preserve">An authorised person may record information given orally under this </w:t>
      </w:r>
      <w:r w:rsidR="00F45117" w:rsidRPr="00DD0F0B">
        <w:t>division</w:t>
      </w:r>
      <w:r w:rsidR="00E94ABA" w:rsidRPr="00DD0F0B">
        <w:t xml:space="preserve"> if</w:t>
      </w:r>
      <w:r w:rsidR="001771C7" w:rsidRPr="00DD0F0B">
        <w:t xml:space="preserve">, before the information is given, </w:t>
      </w:r>
      <w:r w:rsidR="00E94ABA" w:rsidRPr="00DD0F0B">
        <w:t>the authorised person has informed the person giving the information</w:t>
      </w:r>
      <w:r w:rsidR="001771C7" w:rsidRPr="00DD0F0B">
        <w:t xml:space="preserve"> </w:t>
      </w:r>
      <w:r w:rsidR="00E94ABA" w:rsidRPr="00DD0F0B">
        <w:t>that it is to be recorded.</w:t>
      </w:r>
    </w:p>
    <w:p w14:paraId="26F72DE9" w14:textId="0CD23DE2" w:rsidR="00E94ABA" w:rsidRPr="00DD0F0B" w:rsidRDefault="00ED2D22" w:rsidP="00ED2D22">
      <w:pPr>
        <w:pStyle w:val="Amain"/>
      </w:pPr>
      <w:r>
        <w:tab/>
      </w:r>
      <w:r w:rsidRPr="00DD0F0B">
        <w:t>(2)</w:t>
      </w:r>
      <w:r w:rsidRPr="00DD0F0B">
        <w:tab/>
      </w:r>
      <w:r w:rsidR="00E94ABA" w:rsidRPr="00DD0F0B">
        <w:t>A record may be made using any method that the authorised person considers reasonable in the circumstances.</w:t>
      </w:r>
    </w:p>
    <w:p w14:paraId="73A91E01" w14:textId="789CBFE5" w:rsidR="00E94ABA" w:rsidRPr="00DD0F0B" w:rsidRDefault="00ED2D22" w:rsidP="00ED2D22">
      <w:pPr>
        <w:pStyle w:val="Amain"/>
      </w:pPr>
      <w:r>
        <w:lastRenderedPageBreak/>
        <w:tab/>
      </w:r>
      <w:r w:rsidRPr="00DD0F0B">
        <w:t>(3)</w:t>
      </w:r>
      <w:r w:rsidRPr="00DD0F0B">
        <w:tab/>
      </w:r>
      <w:r w:rsidR="00E94ABA" w:rsidRPr="00DD0F0B">
        <w:t>If an authorised person makes a record, they must give a copy of the record to the person who provided the information as soon as practicable after making the record.</w:t>
      </w:r>
    </w:p>
    <w:p w14:paraId="3A9083A8" w14:textId="05AC474A" w:rsidR="00694A04" w:rsidRPr="00DD0F0B" w:rsidRDefault="00ED2D22" w:rsidP="00ED2D22">
      <w:pPr>
        <w:pStyle w:val="AH5Sec"/>
      </w:pPr>
      <w:bookmarkStart w:id="215" w:name="_Toc213333671"/>
      <w:r w:rsidRPr="00EB037E">
        <w:rPr>
          <w:rStyle w:val="CharSectNo"/>
        </w:rPr>
        <w:t>182</w:t>
      </w:r>
      <w:r w:rsidRPr="00DD0F0B">
        <w:tab/>
      </w:r>
      <w:r w:rsidR="00694A04" w:rsidRPr="00DD0F0B">
        <w:t>Abrogation of privilege against self</w:t>
      </w:r>
      <w:r w:rsidR="00E7766F" w:rsidRPr="00DD0F0B">
        <w:noBreakHyphen/>
      </w:r>
      <w:r w:rsidR="00694A04" w:rsidRPr="00DD0F0B">
        <w:t>incrimination</w:t>
      </w:r>
      <w:bookmarkEnd w:id="215"/>
    </w:p>
    <w:p w14:paraId="4A4ED04D" w14:textId="307AA842" w:rsidR="00D941B5" w:rsidRPr="00DD0F0B" w:rsidRDefault="00ED2D22" w:rsidP="00ED2D22">
      <w:pPr>
        <w:pStyle w:val="Amain"/>
      </w:pPr>
      <w:r>
        <w:tab/>
      </w:r>
      <w:r w:rsidRPr="00DD0F0B">
        <w:t>(1)</w:t>
      </w:r>
      <w:r w:rsidRPr="00DD0F0B">
        <w:tab/>
      </w:r>
      <w:r w:rsidR="003265D0" w:rsidRPr="00DD0F0B">
        <w:t>A</w:t>
      </w:r>
      <w:r w:rsidR="00694A04" w:rsidRPr="00DD0F0B">
        <w:t xml:space="preserve"> person is not excused from answering </w:t>
      </w:r>
      <w:r w:rsidR="003265D0" w:rsidRPr="00DD0F0B">
        <w:t>a</w:t>
      </w:r>
      <w:r w:rsidR="00694A04" w:rsidRPr="00DD0F0B">
        <w:t xml:space="preserve"> question or providing information or </w:t>
      </w:r>
      <w:r w:rsidR="003265D0" w:rsidRPr="00DD0F0B">
        <w:t xml:space="preserve">a </w:t>
      </w:r>
      <w:r w:rsidR="00694A04" w:rsidRPr="00DD0F0B">
        <w:t>document</w:t>
      </w:r>
      <w:r w:rsidR="003265D0" w:rsidRPr="00DD0F0B">
        <w:t xml:space="preserve"> under this </w:t>
      </w:r>
      <w:r w:rsidR="00E81C86" w:rsidRPr="00DD0F0B">
        <w:t>part</w:t>
      </w:r>
      <w:r w:rsidR="00694A04" w:rsidRPr="00DD0F0B">
        <w:t xml:space="preserve"> on the ground that the answer to the question, or the information or document, may tend to incriminate the person or expose the person to a penalty.</w:t>
      </w:r>
    </w:p>
    <w:p w14:paraId="05FC2698" w14:textId="6C95AD63" w:rsidR="00694A04" w:rsidRPr="00DD0F0B" w:rsidRDefault="00ED2D22" w:rsidP="00ED2D22">
      <w:pPr>
        <w:pStyle w:val="Amain"/>
      </w:pPr>
      <w:r>
        <w:tab/>
      </w:r>
      <w:r w:rsidRPr="00DD0F0B">
        <w:t>(2)</w:t>
      </w:r>
      <w:r w:rsidRPr="00DD0F0B">
        <w:tab/>
      </w:r>
      <w:r w:rsidR="00694A04" w:rsidRPr="00DD0F0B">
        <w:t>However, any information, document or thing obtained, directly or indirectly, because of the giving of the answer or the production of the document is not admissible in evidence against the person in a civil or criminal proceeding, other than a proceeding for an offence arising out of the false or misleading nature of the answer, information or document.</w:t>
      </w:r>
    </w:p>
    <w:p w14:paraId="35613EBB" w14:textId="415E7997" w:rsidR="00694A04" w:rsidRPr="00DD0F0B" w:rsidRDefault="00ED2D22" w:rsidP="00ED2D22">
      <w:pPr>
        <w:pStyle w:val="AH5Sec"/>
      </w:pPr>
      <w:bookmarkStart w:id="216" w:name="_Toc213333672"/>
      <w:r w:rsidRPr="00EB037E">
        <w:rPr>
          <w:rStyle w:val="CharSectNo"/>
        </w:rPr>
        <w:t>183</w:t>
      </w:r>
      <w:r w:rsidRPr="00DD0F0B">
        <w:tab/>
      </w:r>
      <w:r w:rsidR="00694A04" w:rsidRPr="00DD0F0B">
        <w:t>Warning to be given</w:t>
      </w:r>
      <w:bookmarkEnd w:id="216"/>
    </w:p>
    <w:p w14:paraId="6EB05789" w14:textId="45299EC2" w:rsidR="00694A04" w:rsidRPr="00DD0F0B" w:rsidRDefault="00ED2D22" w:rsidP="00ED2D22">
      <w:pPr>
        <w:pStyle w:val="Amain"/>
      </w:pPr>
      <w:r>
        <w:tab/>
      </w:r>
      <w:r w:rsidRPr="00DD0F0B">
        <w:t>(1)</w:t>
      </w:r>
      <w:r w:rsidRPr="00DD0F0B">
        <w:tab/>
      </w:r>
      <w:r w:rsidR="00694A04" w:rsidRPr="00DD0F0B">
        <w:t xml:space="preserve">Before requiring a person to comply with a requirement under </w:t>
      </w:r>
      <w:r w:rsidR="00DC11CB" w:rsidRPr="00DD0F0B">
        <w:t>section</w:t>
      </w:r>
      <w:r w:rsidR="00C3747A" w:rsidRPr="00DD0F0B">
        <w:t> </w:t>
      </w:r>
      <w:r w:rsidR="00A75D88" w:rsidRPr="00DD0F0B">
        <w:t>177</w:t>
      </w:r>
      <w:r w:rsidR="006736E5" w:rsidRPr="00DD0F0B">
        <w:t xml:space="preserve">, </w:t>
      </w:r>
      <w:r w:rsidR="00DC11CB" w:rsidRPr="00DD0F0B">
        <w:t>section</w:t>
      </w:r>
      <w:r w:rsidR="00C3747A" w:rsidRPr="00DD0F0B">
        <w:t> </w:t>
      </w:r>
      <w:r w:rsidR="00A75D88" w:rsidRPr="00DD0F0B">
        <w:t>179</w:t>
      </w:r>
      <w:r w:rsidR="006736E5" w:rsidRPr="00DD0F0B">
        <w:t xml:space="preserve"> or </w:t>
      </w:r>
      <w:r w:rsidR="00DC11CB" w:rsidRPr="00DD0F0B">
        <w:t>section</w:t>
      </w:r>
      <w:r w:rsidR="006736E5" w:rsidRPr="00DD0F0B">
        <w:t> </w:t>
      </w:r>
      <w:r w:rsidR="00A75D88" w:rsidRPr="00DD0F0B">
        <w:t>180</w:t>
      </w:r>
      <w:r w:rsidR="004E48CE" w:rsidRPr="00DD0F0B">
        <w:t> </w:t>
      </w:r>
      <w:r w:rsidR="00A75D88" w:rsidRPr="00DD0F0B">
        <w:t>(1)</w:t>
      </w:r>
      <w:r w:rsidR="00694A04" w:rsidRPr="00DD0F0B">
        <w:t>, an authorised person must warn the person—</w:t>
      </w:r>
    </w:p>
    <w:p w14:paraId="7E1B072C" w14:textId="07637FC7" w:rsidR="00694A04" w:rsidRPr="00DD0F0B" w:rsidRDefault="00ED2D22" w:rsidP="00ED2D22">
      <w:pPr>
        <w:pStyle w:val="Apara"/>
      </w:pPr>
      <w:r>
        <w:tab/>
      </w:r>
      <w:r w:rsidRPr="00DD0F0B">
        <w:t>(a)</w:t>
      </w:r>
      <w:r w:rsidRPr="00DD0F0B">
        <w:tab/>
      </w:r>
      <w:r w:rsidR="00694A04" w:rsidRPr="00DD0F0B">
        <w:t>that failure to comply constitutes an offence; and</w:t>
      </w:r>
    </w:p>
    <w:p w14:paraId="6DEF0C1B" w14:textId="0F29B656" w:rsidR="00694A04" w:rsidRPr="00DD0F0B" w:rsidRDefault="00ED2D22" w:rsidP="00ED2D22">
      <w:pPr>
        <w:pStyle w:val="Apara"/>
      </w:pPr>
      <w:r>
        <w:tab/>
      </w:r>
      <w:r w:rsidRPr="00DD0F0B">
        <w:t>(b)</w:t>
      </w:r>
      <w:r w:rsidRPr="00DD0F0B">
        <w:tab/>
      </w:r>
      <w:r w:rsidR="00694A04" w:rsidRPr="00DD0F0B">
        <w:t xml:space="preserve">about the effect of </w:t>
      </w:r>
      <w:r w:rsidR="00DC11CB" w:rsidRPr="00DD0F0B">
        <w:t>section</w:t>
      </w:r>
      <w:r w:rsidR="00C3747A" w:rsidRPr="00DD0F0B">
        <w:t> </w:t>
      </w:r>
      <w:r w:rsidR="00A75D88" w:rsidRPr="00DD0F0B">
        <w:t>182</w:t>
      </w:r>
      <w:r w:rsidR="00694A04" w:rsidRPr="00DD0F0B">
        <w:t>.</w:t>
      </w:r>
    </w:p>
    <w:p w14:paraId="06B06205" w14:textId="68BC529D" w:rsidR="00694A04" w:rsidRPr="00DD0F0B" w:rsidRDefault="00ED2D22" w:rsidP="00ED2D22">
      <w:pPr>
        <w:pStyle w:val="Amain"/>
      </w:pPr>
      <w:r>
        <w:tab/>
      </w:r>
      <w:r w:rsidRPr="00DD0F0B">
        <w:t>(2)</w:t>
      </w:r>
      <w:r w:rsidRPr="00DD0F0B">
        <w:tab/>
      </w:r>
      <w:r w:rsidR="00694A04" w:rsidRPr="00DD0F0B">
        <w:t xml:space="preserve">It is not an offence for an individual to refuse to answer a question put by an authorised person or provide information or a document to an authorised person under </w:t>
      </w:r>
      <w:r w:rsidR="00A92B3E" w:rsidRPr="00DD0F0B">
        <w:t>section </w:t>
      </w:r>
      <w:r w:rsidR="00A75D88" w:rsidRPr="00DD0F0B">
        <w:t>177</w:t>
      </w:r>
      <w:r w:rsidR="00A92B3E" w:rsidRPr="00DD0F0B">
        <w:t>, section </w:t>
      </w:r>
      <w:r w:rsidR="00A75D88" w:rsidRPr="00DD0F0B">
        <w:t>179</w:t>
      </w:r>
      <w:r w:rsidR="00A92B3E" w:rsidRPr="00DD0F0B">
        <w:t xml:space="preserve"> or section </w:t>
      </w:r>
      <w:r w:rsidR="00A75D88" w:rsidRPr="00DD0F0B">
        <w:t>180</w:t>
      </w:r>
      <w:r w:rsidR="004E48CE" w:rsidRPr="00DD0F0B">
        <w:t> </w:t>
      </w:r>
      <w:r w:rsidR="00A75D88" w:rsidRPr="00DD0F0B">
        <w:t>(1)</w:t>
      </w:r>
      <w:r w:rsidR="006736E5" w:rsidRPr="00DD0F0B">
        <w:t xml:space="preserve"> </w:t>
      </w:r>
      <w:r w:rsidR="00694A04" w:rsidRPr="00DD0F0B">
        <w:t xml:space="preserve">on the ground that the question, information or document might tend to incriminate the individual, unless the individual was first given the warning </w:t>
      </w:r>
      <w:r w:rsidR="00F73726" w:rsidRPr="00DD0F0B">
        <w:t xml:space="preserve">mentioned </w:t>
      </w:r>
      <w:r w:rsidR="00694A04" w:rsidRPr="00DD0F0B">
        <w:t>in sub</w:t>
      </w:r>
      <w:r w:rsidR="00DC11CB" w:rsidRPr="00DD0F0B">
        <w:t>section</w:t>
      </w:r>
      <w:r w:rsidR="00C3747A" w:rsidRPr="00DD0F0B">
        <w:t> </w:t>
      </w:r>
      <w:r w:rsidR="00694A04" w:rsidRPr="00DD0F0B">
        <w:t>(1)</w:t>
      </w:r>
      <w:r w:rsidR="00491153" w:rsidRPr="00DD0F0B">
        <w:t> </w:t>
      </w:r>
      <w:r w:rsidR="00694A04" w:rsidRPr="00DD0F0B">
        <w:t>(b).</w:t>
      </w:r>
    </w:p>
    <w:p w14:paraId="37AD172F" w14:textId="1BBA3E95" w:rsidR="00694A04" w:rsidRPr="00DD0F0B" w:rsidRDefault="00ED2D22" w:rsidP="00ED2D22">
      <w:pPr>
        <w:pStyle w:val="Amain"/>
      </w:pPr>
      <w:r>
        <w:tab/>
      </w:r>
      <w:r w:rsidRPr="00DD0F0B">
        <w:t>(3)</w:t>
      </w:r>
      <w:r w:rsidRPr="00DD0F0B">
        <w:tab/>
      </w:r>
      <w:r w:rsidR="00694A04" w:rsidRPr="00DD0F0B">
        <w:t xml:space="preserve">Nothing in this </w:t>
      </w:r>
      <w:r w:rsidR="00DC11CB" w:rsidRPr="00DD0F0B">
        <w:t>section</w:t>
      </w:r>
      <w:r w:rsidR="00694A04" w:rsidRPr="00DD0F0B">
        <w:t xml:space="preserve"> </w:t>
      </w:r>
      <w:r w:rsidR="008F73CC" w:rsidRPr="00DD0F0B">
        <w:t>prevent</w:t>
      </w:r>
      <w:r w:rsidR="00694A04" w:rsidRPr="00DD0F0B">
        <w:t>s an authorised person from obtaining and using evidence given to the authorised person voluntarily by any person.</w:t>
      </w:r>
    </w:p>
    <w:p w14:paraId="065F36DA" w14:textId="515980F4" w:rsidR="00694A04" w:rsidRPr="00DD0F0B" w:rsidRDefault="00ED2D22" w:rsidP="00ED2D22">
      <w:pPr>
        <w:pStyle w:val="AH5Sec"/>
      </w:pPr>
      <w:bookmarkStart w:id="217" w:name="_Toc213333673"/>
      <w:r w:rsidRPr="00EB037E">
        <w:rPr>
          <w:rStyle w:val="CharSectNo"/>
        </w:rPr>
        <w:lastRenderedPageBreak/>
        <w:t>184</w:t>
      </w:r>
      <w:r w:rsidRPr="00DD0F0B">
        <w:tab/>
      </w:r>
      <w:r w:rsidR="00694A04" w:rsidRPr="00DD0F0B">
        <w:t>Power to seize things</w:t>
      </w:r>
      <w:bookmarkEnd w:id="217"/>
    </w:p>
    <w:p w14:paraId="0DC7F555" w14:textId="52FFA309" w:rsidR="00694A04" w:rsidRPr="00DD0F0B" w:rsidRDefault="00ED2D22" w:rsidP="00ED2D22">
      <w:pPr>
        <w:pStyle w:val="Amain"/>
      </w:pPr>
      <w:r>
        <w:tab/>
      </w:r>
      <w:r w:rsidRPr="00DD0F0B">
        <w:t>(1)</w:t>
      </w:r>
      <w:r w:rsidRPr="00DD0F0B">
        <w:tab/>
      </w:r>
      <w:r w:rsidR="00694A04" w:rsidRPr="00DD0F0B">
        <w:t xml:space="preserve">An authorised person who enters premises under this </w:t>
      </w:r>
      <w:r w:rsidR="00E81C86" w:rsidRPr="00DD0F0B">
        <w:t>part</w:t>
      </w:r>
      <w:r w:rsidR="00694A04" w:rsidRPr="00DD0F0B">
        <w:t xml:space="preserve"> with the occupier’s consent may seize anything at the premises if seizure of the thing is consistent with the purpose of the entry told to the occupier when seeking the occupier’s consent.</w:t>
      </w:r>
    </w:p>
    <w:p w14:paraId="4B1B70D4" w14:textId="341E5FFF" w:rsidR="00694A04" w:rsidRPr="00DD0F0B" w:rsidRDefault="00ED2D22" w:rsidP="00ED2D22">
      <w:pPr>
        <w:pStyle w:val="Amain"/>
      </w:pPr>
      <w:r>
        <w:tab/>
      </w:r>
      <w:r w:rsidRPr="00DD0F0B">
        <w:t>(2)</w:t>
      </w:r>
      <w:r w:rsidRPr="00DD0F0B">
        <w:tab/>
      </w:r>
      <w:r w:rsidR="00694A04" w:rsidRPr="00DD0F0B">
        <w:t xml:space="preserve">An authorised person who enters premises under a warrant under this </w:t>
      </w:r>
      <w:r w:rsidR="00E81C86" w:rsidRPr="00DD0F0B">
        <w:t>part</w:t>
      </w:r>
      <w:r w:rsidR="00694A04" w:rsidRPr="00DD0F0B">
        <w:t xml:space="preserve"> may seize anything at the premises that the authorised person is authorised to seize under the warrant.</w:t>
      </w:r>
    </w:p>
    <w:p w14:paraId="4D887232" w14:textId="0C55774E" w:rsidR="00083CFE" w:rsidRPr="00DD0F0B" w:rsidRDefault="00ED2D22" w:rsidP="00ED2D22">
      <w:pPr>
        <w:pStyle w:val="Amain"/>
      </w:pPr>
      <w:r>
        <w:tab/>
      </w:r>
      <w:r w:rsidRPr="00DD0F0B">
        <w:t>(3)</w:t>
      </w:r>
      <w:r w:rsidRPr="00DD0F0B">
        <w:tab/>
      </w:r>
      <w:r w:rsidR="00694A04" w:rsidRPr="00DD0F0B">
        <w:t xml:space="preserve">An authorised person who enters premises under this </w:t>
      </w:r>
      <w:r w:rsidR="00E81C86" w:rsidRPr="00DD0F0B">
        <w:t>part</w:t>
      </w:r>
      <w:r w:rsidR="00694A04" w:rsidRPr="00DD0F0B">
        <w:t xml:space="preserve"> (whether with the occupier’s consent, under a warrant or otherwise) may seize</w:t>
      </w:r>
      <w:r w:rsidR="00083CFE" w:rsidRPr="00DD0F0B">
        <w:t>—</w:t>
      </w:r>
    </w:p>
    <w:p w14:paraId="76C462A2" w14:textId="4E44A7D4" w:rsidR="00694A04" w:rsidRPr="00DD0F0B" w:rsidRDefault="00ED2D22" w:rsidP="00ED2D22">
      <w:pPr>
        <w:pStyle w:val="Apara"/>
      </w:pPr>
      <w:r>
        <w:tab/>
      </w:r>
      <w:r w:rsidRPr="00DD0F0B">
        <w:t>(a)</w:t>
      </w:r>
      <w:r w:rsidRPr="00DD0F0B">
        <w:tab/>
      </w:r>
      <w:r w:rsidR="00694A04" w:rsidRPr="00DD0F0B">
        <w:t>anything at the premises if satisfied on reasonable grounds that—</w:t>
      </w:r>
    </w:p>
    <w:p w14:paraId="47C865DF" w14:textId="56A1F2E8" w:rsidR="00083CFE" w:rsidRPr="00DD0F0B" w:rsidRDefault="00ED2D22" w:rsidP="00ED2D22">
      <w:pPr>
        <w:pStyle w:val="Asubpara"/>
      </w:pPr>
      <w:r>
        <w:tab/>
      </w:r>
      <w:r w:rsidRPr="00DD0F0B">
        <w:t>(i)</w:t>
      </w:r>
      <w:r w:rsidRPr="00DD0F0B">
        <w:tab/>
      </w:r>
      <w:r w:rsidR="00694A04" w:rsidRPr="00DD0F0B">
        <w:t>the thing is connected with an offence against this Act; and</w:t>
      </w:r>
    </w:p>
    <w:p w14:paraId="5930591B" w14:textId="1DF0A44C" w:rsidR="00694A04" w:rsidRPr="00DD0F0B" w:rsidRDefault="00ED2D22" w:rsidP="00ED2D22">
      <w:pPr>
        <w:pStyle w:val="Asubpara"/>
      </w:pPr>
      <w:r>
        <w:tab/>
      </w:r>
      <w:r w:rsidRPr="00DD0F0B">
        <w:t>(ii)</w:t>
      </w:r>
      <w:r w:rsidRPr="00DD0F0B">
        <w:tab/>
      </w:r>
      <w:r w:rsidR="00694A04" w:rsidRPr="00DD0F0B">
        <w:t xml:space="preserve">the seizure is necessary to </w:t>
      </w:r>
      <w:r w:rsidR="008F73CC" w:rsidRPr="00DD0F0B">
        <w:t>prevent</w:t>
      </w:r>
      <w:r w:rsidR="00694A04" w:rsidRPr="00DD0F0B">
        <w:t xml:space="preserve"> the thing from being—</w:t>
      </w:r>
    </w:p>
    <w:p w14:paraId="4224D10E" w14:textId="1A68F31B" w:rsidR="00083CFE" w:rsidRPr="00DD0F0B" w:rsidRDefault="00ED2D22" w:rsidP="00ED2D22">
      <w:pPr>
        <w:pStyle w:val="Asubsubpara"/>
      </w:pPr>
      <w:r>
        <w:tab/>
      </w:r>
      <w:r w:rsidRPr="00DD0F0B">
        <w:t>(A)</w:t>
      </w:r>
      <w:r w:rsidRPr="00DD0F0B">
        <w:tab/>
      </w:r>
      <w:r w:rsidR="00694A04" w:rsidRPr="00DD0F0B">
        <w:t>concealed, lost or destroyed; or</w:t>
      </w:r>
    </w:p>
    <w:p w14:paraId="159DB9B1" w14:textId="47431C63" w:rsidR="00694A04" w:rsidRPr="00DD0F0B" w:rsidRDefault="00ED2D22" w:rsidP="00ED2D22">
      <w:pPr>
        <w:pStyle w:val="Asubsubpara"/>
      </w:pPr>
      <w:r>
        <w:tab/>
      </w:r>
      <w:r w:rsidRPr="00DD0F0B">
        <w:t>(B)</w:t>
      </w:r>
      <w:r w:rsidRPr="00DD0F0B">
        <w:tab/>
      </w:r>
      <w:r w:rsidR="00694A04" w:rsidRPr="00DD0F0B">
        <w:t>used to commit, continue or repeat the offence</w:t>
      </w:r>
      <w:r w:rsidR="00083CFE" w:rsidRPr="00DD0F0B">
        <w:t>; or</w:t>
      </w:r>
    </w:p>
    <w:p w14:paraId="5756DF0A" w14:textId="3AE75EC3" w:rsidR="00E84641" w:rsidRPr="00DD0F0B" w:rsidRDefault="00ED2D22" w:rsidP="00ED2D22">
      <w:pPr>
        <w:pStyle w:val="Apara"/>
      </w:pPr>
      <w:r>
        <w:tab/>
      </w:r>
      <w:r w:rsidRPr="00DD0F0B">
        <w:t>(b)</w:t>
      </w:r>
      <w:r w:rsidRPr="00DD0F0B">
        <w:tab/>
      </w:r>
      <w:r w:rsidR="00E84641" w:rsidRPr="00DD0F0B">
        <w:t xml:space="preserve">any biosecurity matter or other thing if the authorised person reasonably believes that seizure of the biosecurity matter or other thing is necessary to </w:t>
      </w:r>
      <w:r w:rsidR="00A2392F" w:rsidRPr="00DD0F0B">
        <w:t xml:space="preserve">manage </w:t>
      </w:r>
      <w:r w:rsidR="00E84641" w:rsidRPr="00DD0F0B">
        <w:t>a biosecurity risk posed by the biosecurity matter or thing</w:t>
      </w:r>
      <w:r w:rsidR="00AA21A8" w:rsidRPr="00DD0F0B">
        <w:t>.</w:t>
      </w:r>
    </w:p>
    <w:p w14:paraId="5EE96974" w14:textId="45CEB19E" w:rsidR="00694A04" w:rsidRPr="00DD0F0B" w:rsidRDefault="00ED2D22" w:rsidP="00ED2D22">
      <w:pPr>
        <w:pStyle w:val="Amain"/>
      </w:pPr>
      <w:r>
        <w:tab/>
      </w:r>
      <w:r w:rsidRPr="00DD0F0B">
        <w:t>(4)</w:t>
      </w:r>
      <w:r w:rsidRPr="00DD0F0B">
        <w:tab/>
      </w:r>
      <w:r w:rsidR="00694A04" w:rsidRPr="00DD0F0B">
        <w:t>Having seized a thing, an authorised person may—</w:t>
      </w:r>
    </w:p>
    <w:p w14:paraId="3B7F8326" w14:textId="592B2426" w:rsidR="00694A04" w:rsidRPr="00DD0F0B" w:rsidRDefault="00ED2D22" w:rsidP="00ED2D22">
      <w:pPr>
        <w:pStyle w:val="Apara"/>
      </w:pPr>
      <w:r>
        <w:tab/>
      </w:r>
      <w:r w:rsidRPr="00DD0F0B">
        <w:t>(a)</w:t>
      </w:r>
      <w:r w:rsidRPr="00DD0F0B">
        <w:tab/>
      </w:r>
      <w:r w:rsidR="00694A04" w:rsidRPr="00DD0F0B">
        <w:t xml:space="preserve">remove the thing from the premises where it was seized (the </w:t>
      </w:r>
      <w:r w:rsidR="00694A04" w:rsidRPr="00DD0F0B">
        <w:rPr>
          <w:rStyle w:val="charBoldItals"/>
        </w:rPr>
        <w:t>place of seizure</w:t>
      </w:r>
      <w:r w:rsidR="00694A04" w:rsidRPr="00DD0F0B">
        <w:t>) to another place; or</w:t>
      </w:r>
    </w:p>
    <w:p w14:paraId="25D713E2" w14:textId="6716A051" w:rsidR="00694A04" w:rsidRPr="00DD0F0B" w:rsidRDefault="00ED2D22" w:rsidP="00ED2D22">
      <w:pPr>
        <w:pStyle w:val="Apara"/>
      </w:pPr>
      <w:r>
        <w:tab/>
      </w:r>
      <w:r w:rsidRPr="00DD0F0B">
        <w:t>(b)</w:t>
      </w:r>
      <w:r w:rsidRPr="00DD0F0B">
        <w:tab/>
      </w:r>
      <w:r w:rsidR="00694A04" w:rsidRPr="00DD0F0B">
        <w:t>leave the thing at the place of seizure but restrict access to it.</w:t>
      </w:r>
    </w:p>
    <w:p w14:paraId="47229F17" w14:textId="2580E2C7" w:rsidR="00694A04" w:rsidRPr="00DD0F0B" w:rsidRDefault="00ED2D22" w:rsidP="003636E4">
      <w:pPr>
        <w:pStyle w:val="Amain"/>
        <w:keepNext/>
      </w:pPr>
      <w:r>
        <w:lastRenderedPageBreak/>
        <w:tab/>
      </w:r>
      <w:r w:rsidRPr="00DD0F0B">
        <w:t>(5)</w:t>
      </w:r>
      <w:r w:rsidRPr="00DD0F0B">
        <w:tab/>
      </w:r>
      <w:r w:rsidR="00694A04" w:rsidRPr="00DD0F0B">
        <w:t>A person commits an offence if—</w:t>
      </w:r>
    </w:p>
    <w:p w14:paraId="247ABD43" w14:textId="6A112D72" w:rsidR="0018128C" w:rsidRPr="00DD0F0B" w:rsidRDefault="00ED2D22" w:rsidP="003636E4">
      <w:pPr>
        <w:pStyle w:val="Apara"/>
        <w:keepNext/>
      </w:pPr>
      <w:r>
        <w:tab/>
      </w:r>
      <w:r w:rsidRPr="00DD0F0B">
        <w:t>(a)</w:t>
      </w:r>
      <w:r w:rsidRPr="00DD0F0B">
        <w:tab/>
      </w:r>
      <w:r w:rsidR="00694A04" w:rsidRPr="00DD0F0B">
        <w:t>the person interferes with a seized thing, or anything containing a seized thing, to which access has been restricted under sub</w:t>
      </w:r>
      <w:r w:rsidR="00DC11CB" w:rsidRPr="00DD0F0B">
        <w:t>section</w:t>
      </w:r>
      <w:r w:rsidR="00C3747A" w:rsidRPr="00DD0F0B">
        <w:t> </w:t>
      </w:r>
      <w:r w:rsidR="00694A04" w:rsidRPr="00DD0F0B">
        <w:t>(4); and</w:t>
      </w:r>
    </w:p>
    <w:p w14:paraId="66B718E0" w14:textId="30096F71" w:rsidR="00694A04" w:rsidRPr="00DD0F0B" w:rsidRDefault="00ED2D22" w:rsidP="00ED2D22">
      <w:pPr>
        <w:pStyle w:val="Apara"/>
        <w:keepNext/>
      </w:pPr>
      <w:r>
        <w:tab/>
      </w:r>
      <w:r w:rsidRPr="00DD0F0B">
        <w:t>(b)</w:t>
      </w:r>
      <w:r w:rsidRPr="00DD0F0B">
        <w:tab/>
      </w:r>
      <w:r w:rsidR="00694A04" w:rsidRPr="00DD0F0B">
        <w:t>the person does not have an authorised person’s approval to interfere with the thing.</w:t>
      </w:r>
    </w:p>
    <w:p w14:paraId="19423EB7" w14:textId="62A51914" w:rsidR="00694A04" w:rsidRPr="00DD0F0B" w:rsidRDefault="00694A04" w:rsidP="00694A04">
      <w:pPr>
        <w:pStyle w:val="Penalty"/>
      </w:pPr>
      <w:r w:rsidRPr="00DD0F0B">
        <w:t xml:space="preserve">Maximum penalty: </w:t>
      </w:r>
      <w:r w:rsidR="00DF7B33" w:rsidRPr="00DD0F0B">
        <w:t xml:space="preserve"> </w:t>
      </w:r>
      <w:r w:rsidRPr="00DD0F0B">
        <w:t>50 penalty units.</w:t>
      </w:r>
    </w:p>
    <w:p w14:paraId="54B735AA" w14:textId="5C88A0BE" w:rsidR="00CB32ED" w:rsidRPr="00DD0F0B" w:rsidRDefault="00ED2D22" w:rsidP="00ED2D22">
      <w:pPr>
        <w:pStyle w:val="Amain"/>
      </w:pPr>
      <w:r>
        <w:tab/>
      </w:r>
      <w:r w:rsidRPr="00DD0F0B">
        <w:t>(6)</w:t>
      </w:r>
      <w:r w:rsidRPr="00DD0F0B">
        <w:tab/>
      </w:r>
      <w:r w:rsidR="00CB32ED" w:rsidRPr="00DD0F0B">
        <w:t>A person commits an offence if</w:t>
      </w:r>
      <w:r w:rsidR="00EC09DF" w:rsidRPr="00DD0F0B">
        <w:t xml:space="preserve"> the person</w:t>
      </w:r>
      <w:r w:rsidR="00CB32ED" w:rsidRPr="00DD0F0B">
        <w:t>—</w:t>
      </w:r>
    </w:p>
    <w:p w14:paraId="13928FBB" w14:textId="750513A5" w:rsidR="00CB32ED" w:rsidRPr="00DD0F0B" w:rsidRDefault="00ED2D22" w:rsidP="00ED2D22">
      <w:pPr>
        <w:pStyle w:val="Apara"/>
      </w:pPr>
      <w:r>
        <w:tab/>
      </w:r>
      <w:r w:rsidRPr="00DD0F0B">
        <w:t>(a)</w:t>
      </w:r>
      <w:r w:rsidRPr="00DD0F0B">
        <w:tab/>
      </w:r>
      <w:r w:rsidR="00CB32ED" w:rsidRPr="00DD0F0B">
        <w:t>intentionally</w:t>
      </w:r>
      <w:r w:rsidR="00EC09DF" w:rsidRPr="00DD0F0B">
        <w:t xml:space="preserve"> </w:t>
      </w:r>
      <w:r w:rsidR="00030651" w:rsidRPr="00DD0F0B">
        <w:t xml:space="preserve">or negligently </w:t>
      </w:r>
      <w:r w:rsidR="00CB32ED" w:rsidRPr="00DD0F0B">
        <w:t>interferes with a seized thing, or anything containing a seized thing, to which access has been restricted under subsection (4); and</w:t>
      </w:r>
    </w:p>
    <w:p w14:paraId="78A0ABA8" w14:textId="5ECF99B9" w:rsidR="00CB32ED" w:rsidRPr="00DD0F0B" w:rsidRDefault="00ED2D22" w:rsidP="00ED2D22">
      <w:pPr>
        <w:pStyle w:val="Apara"/>
        <w:keepNext/>
      </w:pPr>
      <w:r>
        <w:tab/>
      </w:r>
      <w:r w:rsidRPr="00DD0F0B">
        <w:t>(b)</w:t>
      </w:r>
      <w:r w:rsidRPr="00DD0F0B">
        <w:tab/>
      </w:r>
      <w:r w:rsidR="00CB32ED" w:rsidRPr="00DD0F0B">
        <w:t>does not have an authorised person’s approval to interfere with the thing.</w:t>
      </w:r>
    </w:p>
    <w:p w14:paraId="682244FD" w14:textId="457C2C98" w:rsidR="00DA712E" w:rsidRPr="00DD0F0B" w:rsidRDefault="00CB32ED" w:rsidP="00CB32ED">
      <w:pPr>
        <w:pStyle w:val="Penalty"/>
      </w:pPr>
      <w:r w:rsidRPr="00DD0F0B">
        <w:t>Maximum penalty:</w:t>
      </w:r>
      <w:r w:rsidR="00DF7B33" w:rsidRPr="00DD0F0B">
        <w:t xml:space="preserve"> </w:t>
      </w:r>
      <w:r w:rsidRPr="00DD0F0B">
        <w:t xml:space="preserve"> 1 000 penalty units.</w:t>
      </w:r>
    </w:p>
    <w:p w14:paraId="592E6972" w14:textId="008B7890" w:rsidR="00DF7B33" w:rsidRPr="00DD0F0B" w:rsidRDefault="00ED2D22" w:rsidP="00ED2D22">
      <w:pPr>
        <w:pStyle w:val="Amain"/>
      </w:pPr>
      <w:r>
        <w:tab/>
      </w:r>
      <w:r w:rsidRPr="00DD0F0B">
        <w:t>(7)</w:t>
      </w:r>
      <w:r w:rsidRPr="00DD0F0B">
        <w:tab/>
      </w:r>
      <w:r w:rsidR="00DF7B33" w:rsidRPr="00DD0F0B">
        <w:t>An offence against subsection (5) is a strict liability offence.</w:t>
      </w:r>
    </w:p>
    <w:p w14:paraId="6EBC9BEE" w14:textId="6F0E99BD" w:rsidR="00694A04" w:rsidRPr="00DD0F0B" w:rsidRDefault="00ED2D22" w:rsidP="00ED2D22">
      <w:pPr>
        <w:pStyle w:val="AH5Sec"/>
      </w:pPr>
      <w:bookmarkStart w:id="218" w:name="_Toc213333674"/>
      <w:r w:rsidRPr="00EB037E">
        <w:rPr>
          <w:rStyle w:val="CharSectNo"/>
        </w:rPr>
        <w:t>185</w:t>
      </w:r>
      <w:r w:rsidRPr="00DD0F0B">
        <w:tab/>
      </w:r>
      <w:r w:rsidR="00694A04" w:rsidRPr="00DD0F0B">
        <w:t>Direction to give name and address</w:t>
      </w:r>
      <w:bookmarkEnd w:id="218"/>
    </w:p>
    <w:p w14:paraId="54B6DE17" w14:textId="019CD022" w:rsidR="00694A04" w:rsidRPr="00DD0F0B" w:rsidRDefault="00ED2D22" w:rsidP="00ED2D22">
      <w:pPr>
        <w:pStyle w:val="Amain"/>
      </w:pPr>
      <w:r>
        <w:tab/>
      </w:r>
      <w:r w:rsidRPr="00DD0F0B">
        <w:t>(1)</w:t>
      </w:r>
      <w:r w:rsidRPr="00DD0F0B">
        <w:tab/>
      </w:r>
      <w:r w:rsidR="00694A04" w:rsidRPr="00DD0F0B">
        <w:t xml:space="preserve">This </w:t>
      </w:r>
      <w:r w:rsidR="00DC11CB" w:rsidRPr="00DD0F0B">
        <w:t>section</w:t>
      </w:r>
      <w:r w:rsidR="00694A04" w:rsidRPr="00DD0F0B">
        <w:t xml:space="preserve"> applies if an authorised person believes on reasonable grounds that a person—</w:t>
      </w:r>
    </w:p>
    <w:p w14:paraId="0672F01A" w14:textId="5D4946EA" w:rsidR="00694A04" w:rsidRPr="00DD0F0B" w:rsidRDefault="00ED2D22" w:rsidP="00ED2D22">
      <w:pPr>
        <w:pStyle w:val="Apara"/>
      </w:pPr>
      <w:r>
        <w:tab/>
      </w:r>
      <w:r w:rsidRPr="00DD0F0B">
        <w:t>(a)</w:t>
      </w:r>
      <w:r w:rsidRPr="00DD0F0B">
        <w:tab/>
      </w:r>
      <w:r w:rsidR="00694A04" w:rsidRPr="00DD0F0B">
        <w:t>has committed, is committing or is about to commit an offence against this Act; or</w:t>
      </w:r>
    </w:p>
    <w:p w14:paraId="0271BD76" w14:textId="5F3270BF" w:rsidR="00694A04" w:rsidRPr="00DD0F0B" w:rsidRDefault="00ED2D22" w:rsidP="00ED2D22">
      <w:pPr>
        <w:pStyle w:val="Apara"/>
      </w:pPr>
      <w:r>
        <w:tab/>
      </w:r>
      <w:r w:rsidRPr="00DD0F0B">
        <w:t>(b)</w:t>
      </w:r>
      <w:r w:rsidRPr="00DD0F0B">
        <w:tab/>
      </w:r>
      <w:r w:rsidR="00694A04" w:rsidRPr="00DD0F0B">
        <w:t>may be able to assist in the investigation of an offence against this Act.</w:t>
      </w:r>
    </w:p>
    <w:p w14:paraId="607E0B31" w14:textId="77E95515" w:rsidR="00694A04" w:rsidRPr="00DD0F0B" w:rsidRDefault="00ED2D22" w:rsidP="00C746D5">
      <w:pPr>
        <w:pStyle w:val="Amain"/>
        <w:keepNext/>
      </w:pPr>
      <w:r>
        <w:lastRenderedPageBreak/>
        <w:tab/>
      </w:r>
      <w:r w:rsidRPr="00DD0F0B">
        <w:t>(2)</w:t>
      </w:r>
      <w:r w:rsidRPr="00DD0F0B">
        <w:tab/>
      </w:r>
      <w:r w:rsidR="00694A04" w:rsidRPr="00DD0F0B">
        <w:t xml:space="preserve">The authorised person may direct the person to </w:t>
      </w:r>
      <w:r w:rsidR="00DF7B33" w:rsidRPr="00DD0F0B">
        <w:t xml:space="preserve">immediately </w:t>
      </w:r>
      <w:r w:rsidR="00694A04" w:rsidRPr="00DD0F0B">
        <w:t>give the authorised person any of the following:</w:t>
      </w:r>
    </w:p>
    <w:p w14:paraId="5E8040E6" w14:textId="2D1C4540" w:rsidR="00694A04" w:rsidRPr="00DD0F0B" w:rsidRDefault="00ED2D22" w:rsidP="00C746D5">
      <w:pPr>
        <w:pStyle w:val="Apara"/>
        <w:keepNext/>
      </w:pPr>
      <w:r>
        <w:tab/>
      </w:r>
      <w:r w:rsidRPr="00DD0F0B">
        <w:t>(a)</w:t>
      </w:r>
      <w:r w:rsidRPr="00DD0F0B">
        <w:tab/>
      </w:r>
      <w:r w:rsidR="00694A04" w:rsidRPr="00DD0F0B">
        <w:t>the person’s full name;</w:t>
      </w:r>
    </w:p>
    <w:p w14:paraId="7946B030" w14:textId="30997760" w:rsidR="00694A04" w:rsidRPr="00DD0F0B" w:rsidRDefault="00ED2D22" w:rsidP="00C746D5">
      <w:pPr>
        <w:pStyle w:val="Apara"/>
        <w:keepNext/>
      </w:pPr>
      <w:r>
        <w:tab/>
      </w:r>
      <w:r w:rsidRPr="00DD0F0B">
        <w:t>(b)</w:t>
      </w:r>
      <w:r w:rsidRPr="00DD0F0B">
        <w:tab/>
      </w:r>
      <w:r w:rsidR="00694A04" w:rsidRPr="00DD0F0B">
        <w:t>the person’s home address</w:t>
      </w:r>
      <w:r w:rsidR="00EA11C8" w:rsidRPr="00DD0F0B">
        <w:t>;</w:t>
      </w:r>
    </w:p>
    <w:p w14:paraId="3143BD1F" w14:textId="0A857086" w:rsidR="00EA11C8" w:rsidRPr="00DD0F0B" w:rsidRDefault="00ED2D22" w:rsidP="00C746D5">
      <w:pPr>
        <w:pStyle w:val="Apara"/>
        <w:keepNext/>
      </w:pPr>
      <w:r>
        <w:tab/>
      </w:r>
      <w:r w:rsidRPr="00DD0F0B">
        <w:t>(c)</w:t>
      </w:r>
      <w:r w:rsidRPr="00DD0F0B">
        <w:tab/>
      </w:r>
      <w:r w:rsidR="00EA11C8" w:rsidRPr="00DD0F0B">
        <w:t>evidence of the person’s full name or home address.</w:t>
      </w:r>
    </w:p>
    <w:p w14:paraId="27E20C36" w14:textId="68162023" w:rsidR="00694A04" w:rsidRPr="00DD0F0B" w:rsidRDefault="00694A04" w:rsidP="00694A04">
      <w:pPr>
        <w:pStyle w:val="aNote"/>
        <w:keepNext/>
      </w:pPr>
      <w:r w:rsidRPr="00DD0F0B">
        <w:rPr>
          <w:rStyle w:val="charItals"/>
        </w:rPr>
        <w:t>Note 1</w:t>
      </w:r>
      <w:r w:rsidRPr="00DD0F0B">
        <w:rPr>
          <w:rStyle w:val="charItals"/>
        </w:rPr>
        <w:tab/>
      </w:r>
      <w:r w:rsidRPr="00DD0F0B">
        <w:t>The authorised person must first show the person the</w:t>
      </w:r>
      <w:r w:rsidR="000344D1" w:rsidRPr="00DD0F0B">
        <w:t>ir</w:t>
      </w:r>
      <w:r w:rsidRPr="00DD0F0B">
        <w:t xml:space="preserve"> identity card (see s </w:t>
      </w:r>
      <w:r w:rsidR="00A75D88" w:rsidRPr="00DD0F0B">
        <w:t>174</w:t>
      </w:r>
      <w:r w:rsidRPr="00DD0F0B">
        <w:t>).</w:t>
      </w:r>
    </w:p>
    <w:p w14:paraId="25FB4750" w14:textId="12CAF9EF" w:rsidR="00694A04" w:rsidRPr="00DD0F0B" w:rsidRDefault="00694A04" w:rsidP="00694A04">
      <w:pPr>
        <w:pStyle w:val="aNote"/>
      </w:pPr>
      <w:r w:rsidRPr="00DD0F0B">
        <w:rPr>
          <w:rStyle w:val="charItals"/>
        </w:rPr>
        <w:t>Note 2</w:t>
      </w:r>
      <w:r w:rsidRPr="00DD0F0B">
        <w:rPr>
          <w:rStyle w:val="charItals"/>
        </w:rPr>
        <w:tab/>
      </w:r>
      <w:r w:rsidRPr="00DD0F0B">
        <w:t xml:space="preserve">It is an offence to make a false or misleading statement or give false or misleading information (see </w:t>
      </w:r>
      <w:hyperlink r:id="rId59" w:tooltip="A2002-51" w:history="1">
        <w:r w:rsidR="00C508A1" w:rsidRPr="00C508A1">
          <w:rPr>
            <w:rStyle w:val="charCitHyperlinkAbbrev"/>
          </w:rPr>
          <w:t>Criminal Code</w:t>
        </w:r>
      </w:hyperlink>
      <w:r w:rsidRPr="00DD0F0B">
        <w:t>, pt</w:t>
      </w:r>
      <w:r w:rsidR="000C6B77" w:rsidRPr="00DD0F0B">
        <w:t> </w:t>
      </w:r>
      <w:r w:rsidRPr="00DD0F0B">
        <w:t>3.4).</w:t>
      </w:r>
    </w:p>
    <w:p w14:paraId="7110D3B3" w14:textId="4D71FCD3" w:rsidR="00694A04" w:rsidRPr="00DD0F0B" w:rsidRDefault="00ED2D22" w:rsidP="00ED2D22">
      <w:pPr>
        <w:pStyle w:val="Amain"/>
      </w:pPr>
      <w:r>
        <w:tab/>
      </w:r>
      <w:r w:rsidRPr="00DD0F0B">
        <w:t>(3)</w:t>
      </w:r>
      <w:r w:rsidRPr="00DD0F0B">
        <w:tab/>
      </w:r>
      <w:r w:rsidR="00694A04" w:rsidRPr="00DD0F0B">
        <w:t>If an authorised person gives a direction to a person, the authorised person must tell the person that it is an offence if the person fails to comply with the direction.</w:t>
      </w:r>
    </w:p>
    <w:p w14:paraId="2D967643" w14:textId="28FD156D" w:rsidR="00694A04" w:rsidRPr="00DD0F0B" w:rsidRDefault="00ED2D22" w:rsidP="00ED2D22">
      <w:pPr>
        <w:pStyle w:val="Amain"/>
      </w:pPr>
      <w:r>
        <w:tab/>
      </w:r>
      <w:r w:rsidRPr="00DD0F0B">
        <w:t>(4)</w:t>
      </w:r>
      <w:r w:rsidRPr="00DD0F0B">
        <w:tab/>
      </w:r>
      <w:r w:rsidR="00694A04" w:rsidRPr="00DD0F0B">
        <w:t>If an authorised person gives a direction to a person, the authorised person must give the direction in a language, or in a way of communicating, that the authorised person believes on reasonable grounds the person is likely to understand.</w:t>
      </w:r>
    </w:p>
    <w:p w14:paraId="0043A21D" w14:textId="20E4CE03" w:rsidR="00694A04" w:rsidRPr="00DD0F0B" w:rsidRDefault="00ED2D22" w:rsidP="00ED2D22">
      <w:pPr>
        <w:pStyle w:val="AH5Sec"/>
      </w:pPr>
      <w:bookmarkStart w:id="219" w:name="_Toc213333675"/>
      <w:r w:rsidRPr="00EB037E">
        <w:rPr>
          <w:rStyle w:val="CharSectNo"/>
        </w:rPr>
        <w:t>186</w:t>
      </w:r>
      <w:r w:rsidRPr="00DD0F0B">
        <w:tab/>
      </w:r>
      <w:r w:rsidR="00694A04" w:rsidRPr="00DD0F0B">
        <w:t>Offence</w:t>
      </w:r>
      <w:r w:rsidR="000344D1" w:rsidRPr="00DD0F0B">
        <w:t>s</w:t>
      </w:r>
      <w:r w:rsidR="00694A04" w:rsidRPr="00DD0F0B">
        <w:t>—</w:t>
      </w:r>
      <w:r w:rsidR="00BE3473" w:rsidRPr="00DD0F0B">
        <w:t>fail to compl</w:t>
      </w:r>
      <w:r w:rsidR="00694A04" w:rsidRPr="00DD0F0B">
        <w:t>y with direction to give name and address</w:t>
      </w:r>
      <w:bookmarkEnd w:id="219"/>
    </w:p>
    <w:p w14:paraId="3DAEE7BC" w14:textId="102BCA39" w:rsidR="00694A04" w:rsidRPr="00DD0F0B" w:rsidRDefault="00ED2D22" w:rsidP="00ED2D22">
      <w:pPr>
        <w:pStyle w:val="Amain"/>
        <w:keepNext/>
      </w:pPr>
      <w:r>
        <w:tab/>
      </w:r>
      <w:r w:rsidRPr="00DD0F0B">
        <w:t>(1)</w:t>
      </w:r>
      <w:r w:rsidRPr="00DD0F0B">
        <w:tab/>
      </w:r>
      <w:r w:rsidR="00694A04" w:rsidRPr="00DD0F0B">
        <w:t xml:space="preserve">A person </w:t>
      </w:r>
      <w:r w:rsidR="00A72137" w:rsidRPr="00DD0F0B">
        <w:t>must</w:t>
      </w:r>
      <w:r w:rsidR="00694A04" w:rsidRPr="00DD0F0B">
        <w:t xml:space="preserve"> comply with a direction under </w:t>
      </w:r>
      <w:r w:rsidR="00DC11CB" w:rsidRPr="00DD0F0B">
        <w:t>section</w:t>
      </w:r>
      <w:r w:rsidR="00C3747A" w:rsidRPr="00DD0F0B">
        <w:t> </w:t>
      </w:r>
      <w:r w:rsidR="00A75D88" w:rsidRPr="00DD0F0B">
        <w:t>185</w:t>
      </w:r>
      <w:r w:rsidR="00694A04" w:rsidRPr="00DD0F0B">
        <w:t>.</w:t>
      </w:r>
    </w:p>
    <w:p w14:paraId="79FCEFC9" w14:textId="7E8E64F5" w:rsidR="00694A04" w:rsidRPr="00DD0F0B" w:rsidRDefault="00694A04" w:rsidP="002F7C31">
      <w:pPr>
        <w:pStyle w:val="Penalty"/>
      </w:pPr>
      <w:r w:rsidRPr="00DD0F0B">
        <w:t>Maximum penalty:  5</w:t>
      </w:r>
      <w:r w:rsidR="00023D11" w:rsidRPr="00DD0F0B">
        <w:t>0</w:t>
      </w:r>
      <w:r w:rsidRPr="00DD0F0B">
        <w:t xml:space="preserve"> penalty units.</w:t>
      </w:r>
    </w:p>
    <w:p w14:paraId="33B5762B" w14:textId="7AF99517" w:rsidR="00023D11" w:rsidRPr="00DD0F0B" w:rsidRDefault="00ED2D22" w:rsidP="00ED2D22">
      <w:pPr>
        <w:pStyle w:val="Amain"/>
        <w:keepNext/>
      </w:pPr>
      <w:r>
        <w:tab/>
      </w:r>
      <w:r w:rsidRPr="00DD0F0B">
        <w:t>(2)</w:t>
      </w:r>
      <w:r w:rsidRPr="00DD0F0B">
        <w:tab/>
      </w:r>
      <w:r w:rsidR="00023D11" w:rsidRPr="00DD0F0B">
        <w:t>A person commits an offence if the person fails to comply with a direction under section </w:t>
      </w:r>
      <w:r w:rsidR="00A75D88" w:rsidRPr="00DD0F0B">
        <w:t>185</w:t>
      </w:r>
      <w:r w:rsidR="00023D11" w:rsidRPr="00DD0F0B">
        <w:t>.</w:t>
      </w:r>
    </w:p>
    <w:p w14:paraId="5383299C" w14:textId="17E49C4C" w:rsidR="00023D11" w:rsidRPr="00DD0F0B" w:rsidRDefault="00023D11" w:rsidP="002F7C31">
      <w:pPr>
        <w:pStyle w:val="Penalty"/>
      </w:pPr>
      <w:r w:rsidRPr="00DD0F0B">
        <w:t>Maximum penalty:  1 000 penalty units.</w:t>
      </w:r>
    </w:p>
    <w:p w14:paraId="2C9FD2D4" w14:textId="53D98FE3" w:rsidR="003863EF" w:rsidRPr="00DD0F0B" w:rsidRDefault="00ED2D22" w:rsidP="00ED2D22">
      <w:pPr>
        <w:pStyle w:val="Amain"/>
      </w:pPr>
      <w:r>
        <w:tab/>
      </w:r>
      <w:r w:rsidRPr="00DD0F0B">
        <w:t>(3)</w:t>
      </w:r>
      <w:r w:rsidRPr="00DD0F0B">
        <w:tab/>
      </w:r>
      <w:r w:rsidR="003863EF" w:rsidRPr="00DD0F0B">
        <w:t>An offence against subsection (1) is a strict liability offence.</w:t>
      </w:r>
    </w:p>
    <w:p w14:paraId="34C62D7E" w14:textId="5C71CD1B" w:rsidR="00694A04" w:rsidRPr="00DD0F0B" w:rsidRDefault="00ED2D22" w:rsidP="00B76126">
      <w:pPr>
        <w:pStyle w:val="Amain"/>
        <w:keepNext/>
      </w:pPr>
      <w:r>
        <w:lastRenderedPageBreak/>
        <w:tab/>
      </w:r>
      <w:r w:rsidRPr="00DD0F0B">
        <w:t>(4)</w:t>
      </w:r>
      <w:r w:rsidRPr="00DD0F0B">
        <w:tab/>
      </w:r>
      <w:r w:rsidR="00694A04" w:rsidRPr="00DD0F0B">
        <w:t xml:space="preserve">This </w:t>
      </w:r>
      <w:r w:rsidR="00DC11CB" w:rsidRPr="00DD0F0B">
        <w:t>section</w:t>
      </w:r>
      <w:r w:rsidR="00C3747A" w:rsidRPr="00DD0F0B">
        <w:t xml:space="preserve"> </w:t>
      </w:r>
      <w:r w:rsidR="00694A04" w:rsidRPr="00DD0F0B">
        <w:t>does not apply to a person if the authorised person, before giving the direction, did not—</w:t>
      </w:r>
    </w:p>
    <w:p w14:paraId="31CC10B8" w14:textId="3C3A8591" w:rsidR="00694A04" w:rsidRPr="00DD0F0B" w:rsidRDefault="00ED2D22" w:rsidP="00B76126">
      <w:pPr>
        <w:pStyle w:val="Apara"/>
        <w:keepNext/>
      </w:pPr>
      <w:r>
        <w:tab/>
      </w:r>
      <w:r w:rsidRPr="00DD0F0B">
        <w:t>(a)</w:t>
      </w:r>
      <w:r w:rsidRPr="00DD0F0B">
        <w:tab/>
      </w:r>
      <w:r w:rsidR="00894FE7" w:rsidRPr="00DD0F0B">
        <w:t>for an authorised person</w:t>
      </w:r>
      <w:r w:rsidR="004C5FBC" w:rsidRPr="00DD0F0B">
        <w:t xml:space="preserve"> (other than a police officer)</w:t>
      </w:r>
      <w:r w:rsidR="00894FE7" w:rsidRPr="00DD0F0B">
        <w:t>—</w:t>
      </w:r>
      <w:r w:rsidR="00694A04" w:rsidRPr="00DD0F0B">
        <w:t>produce the authorised person’s identity card for inspection by the person; or</w:t>
      </w:r>
    </w:p>
    <w:p w14:paraId="7CAA236E" w14:textId="2C22F10E" w:rsidR="00694A04" w:rsidRPr="00DD0F0B" w:rsidRDefault="00ED2D22" w:rsidP="00ED2D22">
      <w:pPr>
        <w:pStyle w:val="Apara"/>
      </w:pPr>
      <w:r>
        <w:tab/>
      </w:r>
      <w:r w:rsidRPr="00DD0F0B">
        <w:t>(b)</w:t>
      </w:r>
      <w:r w:rsidRPr="00DD0F0B">
        <w:tab/>
      </w:r>
      <w:r w:rsidR="00694A04" w:rsidRPr="00DD0F0B">
        <w:t>tell the person that failure to comply with the direction is an offence.</w:t>
      </w:r>
    </w:p>
    <w:p w14:paraId="261E22D5" w14:textId="14D67641" w:rsidR="00694A04" w:rsidRPr="00DD0F0B" w:rsidRDefault="00ED2D22" w:rsidP="00ED2D22">
      <w:pPr>
        <w:pStyle w:val="Amain"/>
        <w:keepNext/>
      </w:pPr>
      <w:r>
        <w:tab/>
      </w:r>
      <w:r w:rsidRPr="00DD0F0B">
        <w:t>(5)</w:t>
      </w:r>
      <w:r w:rsidRPr="00DD0F0B">
        <w:tab/>
      </w:r>
      <w:r w:rsidR="00694A04" w:rsidRPr="00DD0F0B">
        <w:t xml:space="preserve">Also, for a direction under </w:t>
      </w:r>
      <w:r w:rsidR="00DC11CB" w:rsidRPr="00DD0F0B">
        <w:t>section</w:t>
      </w:r>
      <w:r w:rsidR="00694A04" w:rsidRPr="00DD0F0B">
        <w:t> </w:t>
      </w:r>
      <w:r w:rsidR="00A75D88" w:rsidRPr="00DD0F0B">
        <w:t>185</w:t>
      </w:r>
      <w:r w:rsidR="00694A04" w:rsidRPr="00DD0F0B">
        <w:t> (</w:t>
      </w:r>
      <w:r w:rsidR="009F6CF8" w:rsidRPr="00DD0F0B">
        <w:t>2</w:t>
      </w:r>
      <w:r w:rsidR="00694A04" w:rsidRPr="00DD0F0B">
        <w:t>)</w:t>
      </w:r>
      <w:r w:rsidR="009F6CF8" w:rsidRPr="00DD0F0B">
        <w:t> (c)</w:t>
      </w:r>
      <w:r w:rsidR="00694A04" w:rsidRPr="00DD0F0B">
        <w:t xml:space="preserve">, this </w:t>
      </w:r>
      <w:r w:rsidR="00DC11CB" w:rsidRPr="00DD0F0B">
        <w:t>section</w:t>
      </w:r>
      <w:r w:rsidR="00694A04" w:rsidRPr="00DD0F0B">
        <w:t xml:space="preserve"> does not apply if the person produces </w:t>
      </w:r>
      <w:r w:rsidR="009F6CF8" w:rsidRPr="00DD0F0B">
        <w:t xml:space="preserve">the </w:t>
      </w:r>
      <w:r w:rsidR="00694A04" w:rsidRPr="00DD0F0B">
        <w:t xml:space="preserve">evidence not more than </w:t>
      </w:r>
      <w:r w:rsidR="00A91B9B" w:rsidRPr="00DD0F0B">
        <w:t>24 hours</w:t>
      </w:r>
      <w:r w:rsidR="00694A04" w:rsidRPr="00DD0F0B">
        <w:t xml:space="preserve"> after the day the direction was made.</w:t>
      </w:r>
    </w:p>
    <w:p w14:paraId="6D2B0032" w14:textId="14B04C0C" w:rsidR="00694A04" w:rsidRPr="00DD0F0B" w:rsidRDefault="00694A04" w:rsidP="00694A04">
      <w:pPr>
        <w:pStyle w:val="aNote"/>
      </w:pPr>
      <w:r w:rsidRPr="00DD0F0B">
        <w:rPr>
          <w:rStyle w:val="charItals"/>
        </w:rPr>
        <w:t>Note</w:t>
      </w:r>
      <w:r w:rsidRPr="00DD0F0B">
        <w:rPr>
          <w:rStyle w:val="charItals"/>
        </w:rPr>
        <w:tab/>
      </w:r>
      <w:r w:rsidRPr="00DD0F0B">
        <w:t>The defendant has an evidential burden in relation to the matters mentioned in s (</w:t>
      </w:r>
      <w:r w:rsidR="00A72137" w:rsidRPr="00DD0F0B">
        <w:t>4</w:t>
      </w:r>
      <w:r w:rsidRPr="00DD0F0B">
        <w:t xml:space="preserve">) and </w:t>
      </w:r>
      <w:r w:rsidR="007E05B6" w:rsidRPr="00DD0F0B">
        <w:t xml:space="preserve">s </w:t>
      </w:r>
      <w:r w:rsidRPr="00DD0F0B">
        <w:t>(</w:t>
      </w:r>
      <w:r w:rsidR="00A72137" w:rsidRPr="00DD0F0B">
        <w:t>5</w:t>
      </w:r>
      <w:r w:rsidRPr="00DD0F0B">
        <w:t xml:space="preserve">) (see </w:t>
      </w:r>
      <w:hyperlink r:id="rId60" w:tooltip="A2002-51" w:history="1">
        <w:r w:rsidR="00C508A1" w:rsidRPr="00C508A1">
          <w:rPr>
            <w:rStyle w:val="charCitHyperlinkAbbrev"/>
          </w:rPr>
          <w:t>Criminal Code</w:t>
        </w:r>
      </w:hyperlink>
      <w:r w:rsidRPr="00DD0F0B">
        <w:t>, s 58).</w:t>
      </w:r>
    </w:p>
    <w:p w14:paraId="7A04E87C" w14:textId="3A442ABE" w:rsidR="00EF069F" w:rsidRPr="00DD0F0B" w:rsidRDefault="00ED2D22" w:rsidP="00ED2D22">
      <w:pPr>
        <w:pStyle w:val="AH5Sec"/>
      </w:pPr>
      <w:bookmarkStart w:id="220" w:name="_Toc213333676"/>
      <w:r w:rsidRPr="00EB037E">
        <w:rPr>
          <w:rStyle w:val="CharSectNo"/>
        </w:rPr>
        <w:t>187</w:t>
      </w:r>
      <w:r w:rsidRPr="00DD0F0B">
        <w:tab/>
      </w:r>
      <w:r w:rsidR="00EF069F" w:rsidRPr="00DD0F0B">
        <w:t>Direction to stop vehicle</w:t>
      </w:r>
      <w:bookmarkEnd w:id="220"/>
    </w:p>
    <w:p w14:paraId="1C2C3F58" w14:textId="02834F3E" w:rsidR="009E6138" w:rsidRPr="00DD0F0B" w:rsidRDefault="00ED2D22" w:rsidP="00ED2D22">
      <w:pPr>
        <w:pStyle w:val="Amain"/>
      </w:pPr>
      <w:r>
        <w:tab/>
      </w:r>
      <w:r w:rsidRPr="00DD0F0B">
        <w:t>(1)</w:t>
      </w:r>
      <w:r w:rsidRPr="00DD0F0B">
        <w:tab/>
      </w:r>
      <w:r w:rsidR="009E6138" w:rsidRPr="00DD0F0B">
        <w:t>This section applies if an authorised person believes on reasonable grounds that a vehicle</w:t>
      </w:r>
      <w:r w:rsidR="00CB1EED" w:rsidRPr="00DD0F0B">
        <w:t xml:space="preserve">, or something in a vehicle, </w:t>
      </w:r>
      <w:r w:rsidR="009E6138" w:rsidRPr="00DD0F0B">
        <w:t>is—</w:t>
      </w:r>
    </w:p>
    <w:p w14:paraId="19959F39" w14:textId="538676B5" w:rsidR="009E6138" w:rsidRPr="00DD0F0B" w:rsidRDefault="00ED2D22" w:rsidP="00ED2D22">
      <w:pPr>
        <w:pStyle w:val="Apara"/>
      </w:pPr>
      <w:r>
        <w:tab/>
      </w:r>
      <w:r w:rsidRPr="00DD0F0B">
        <w:t>(a)</w:t>
      </w:r>
      <w:r w:rsidRPr="00DD0F0B">
        <w:tab/>
      </w:r>
      <w:r w:rsidR="009E6138" w:rsidRPr="00DD0F0B">
        <w:t>associated with a biosecurity risk; or</w:t>
      </w:r>
    </w:p>
    <w:p w14:paraId="24759372" w14:textId="6884E8AD" w:rsidR="009E6138" w:rsidRPr="00DD0F0B" w:rsidRDefault="00ED2D22" w:rsidP="00ED2D22">
      <w:pPr>
        <w:pStyle w:val="Apara"/>
      </w:pPr>
      <w:r>
        <w:tab/>
      </w:r>
      <w:r w:rsidRPr="00DD0F0B">
        <w:t>(b)</w:t>
      </w:r>
      <w:r w:rsidRPr="00DD0F0B">
        <w:tab/>
      </w:r>
      <w:r w:rsidR="009E6138" w:rsidRPr="00DD0F0B">
        <w:t>connected with an offence against this Act.</w:t>
      </w:r>
    </w:p>
    <w:p w14:paraId="7A23058A" w14:textId="0283B6C6" w:rsidR="00877647" w:rsidRPr="00DD0F0B" w:rsidRDefault="00ED2D22" w:rsidP="00ED2D22">
      <w:pPr>
        <w:pStyle w:val="Amain"/>
      </w:pPr>
      <w:r>
        <w:tab/>
      </w:r>
      <w:r w:rsidRPr="00DD0F0B">
        <w:t>(2)</w:t>
      </w:r>
      <w:r w:rsidRPr="00DD0F0B">
        <w:tab/>
      </w:r>
      <w:r w:rsidR="00EF069F" w:rsidRPr="00DD0F0B">
        <w:t xml:space="preserve">To exercise a </w:t>
      </w:r>
      <w:r w:rsidR="0090414C" w:rsidRPr="00DD0F0B">
        <w:t>function</w:t>
      </w:r>
      <w:r w:rsidR="00EF069F" w:rsidRPr="00DD0F0B">
        <w:t xml:space="preserve"> under this </w:t>
      </w:r>
      <w:r w:rsidR="00E81C86" w:rsidRPr="00DD0F0B">
        <w:t>part</w:t>
      </w:r>
      <w:r w:rsidR="00EF069F" w:rsidRPr="00DD0F0B">
        <w:t>, an authorised person may</w:t>
      </w:r>
      <w:r w:rsidR="00877647" w:rsidRPr="00DD0F0B">
        <w:t xml:space="preserve"> direct the driver of a vehicle to stop the vehicle—</w:t>
      </w:r>
    </w:p>
    <w:p w14:paraId="46CF7BDC" w14:textId="4DDF1667" w:rsidR="00877647" w:rsidRPr="00DD0F0B" w:rsidRDefault="00ED2D22" w:rsidP="00ED2D22">
      <w:pPr>
        <w:pStyle w:val="Apara"/>
      </w:pPr>
      <w:r>
        <w:tab/>
      </w:r>
      <w:r w:rsidRPr="00DD0F0B">
        <w:t>(a)</w:t>
      </w:r>
      <w:r w:rsidRPr="00DD0F0B">
        <w:tab/>
      </w:r>
      <w:r w:rsidR="00877647" w:rsidRPr="00DD0F0B">
        <w:t>without delay; or</w:t>
      </w:r>
    </w:p>
    <w:p w14:paraId="725C8C59" w14:textId="026B5A4B" w:rsidR="00877647" w:rsidRPr="00DD0F0B" w:rsidRDefault="00ED2D22" w:rsidP="00ED2D22">
      <w:pPr>
        <w:pStyle w:val="Apara"/>
      </w:pPr>
      <w:r>
        <w:tab/>
      </w:r>
      <w:r w:rsidRPr="00DD0F0B">
        <w:t>(b)</w:t>
      </w:r>
      <w:r w:rsidRPr="00DD0F0B">
        <w:tab/>
      </w:r>
      <w:r w:rsidR="00877647" w:rsidRPr="00DD0F0B">
        <w:t>at the nearest place where the vehicle can be safely stopped as indicated by the authorised person.</w:t>
      </w:r>
    </w:p>
    <w:p w14:paraId="638C7B97" w14:textId="120774B8" w:rsidR="00171066" w:rsidRPr="00DD0F0B" w:rsidRDefault="00ED2D22" w:rsidP="00ED2D22">
      <w:pPr>
        <w:pStyle w:val="Amain"/>
      </w:pPr>
      <w:r>
        <w:tab/>
      </w:r>
      <w:r w:rsidRPr="00DD0F0B">
        <w:t>(3)</w:t>
      </w:r>
      <w:r w:rsidRPr="00DD0F0B">
        <w:tab/>
      </w:r>
      <w:r w:rsidR="00877647" w:rsidRPr="00DD0F0B">
        <w:t>A direction may be given to a driver orally or by means of a sign or signal (electronic or otherwise) or in any other way.</w:t>
      </w:r>
    </w:p>
    <w:p w14:paraId="3D7314DE" w14:textId="43157674" w:rsidR="001250A8" w:rsidRPr="00DD0F0B" w:rsidRDefault="00ED2D22" w:rsidP="00ED2D22">
      <w:pPr>
        <w:pStyle w:val="Amain"/>
      </w:pPr>
      <w:r>
        <w:tab/>
      </w:r>
      <w:r w:rsidRPr="00DD0F0B">
        <w:t>(4)</w:t>
      </w:r>
      <w:r w:rsidRPr="00DD0F0B">
        <w:tab/>
      </w:r>
      <w:r w:rsidR="001250A8" w:rsidRPr="00DD0F0B">
        <w:t>A direction to a driver ceases to be operative to the extent that an authorised person—</w:t>
      </w:r>
    </w:p>
    <w:p w14:paraId="02F467BD" w14:textId="6B739FCC" w:rsidR="001250A8" w:rsidRPr="00DD0F0B" w:rsidRDefault="00ED2D22" w:rsidP="00ED2D22">
      <w:pPr>
        <w:pStyle w:val="Apara"/>
      </w:pPr>
      <w:r>
        <w:tab/>
      </w:r>
      <w:r w:rsidRPr="00DD0F0B">
        <w:t>(a)</w:t>
      </w:r>
      <w:r w:rsidRPr="00DD0F0B">
        <w:tab/>
      </w:r>
      <w:r w:rsidR="001250A8" w:rsidRPr="00DD0F0B">
        <w:t>gives the driver or other person a later inconsistent direction; or</w:t>
      </w:r>
    </w:p>
    <w:p w14:paraId="753C5E07" w14:textId="4DC649ED" w:rsidR="001250A8" w:rsidRPr="00DD0F0B" w:rsidRDefault="00ED2D22" w:rsidP="00ED2D22">
      <w:pPr>
        <w:pStyle w:val="Apara"/>
      </w:pPr>
      <w:r>
        <w:tab/>
      </w:r>
      <w:r w:rsidRPr="00DD0F0B">
        <w:t>(b)</w:t>
      </w:r>
      <w:r w:rsidRPr="00DD0F0B">
        <w:tab/>
      </w:r>
      <w:r w:rsidR="001250A8" w:rsidRPr="00DD0F0B">
        <w:t>indicates to the driver that the direction is no longer operative.</w:t>
      </w:r>
    </w:p>
    <w:p w14:paraId="3DE2887A" w14:textId="296E1A86" w:rsidR="00877647" w:rsidRPr="00DD0F0B" w:rsidRDefault="00ED2D22" w:rsidP="00ED2D22">
      <w:pPr>
        <w:pStyle w:val="Amain"/>
        <w:keepNext/>
      </w:pPr>
      <w:r>
        <w:lastRenderedPageBreak/>
        <w:tab/>
      </w:r>
      <w:r w:rsidRPr="00DD0F0B">
        <w:t>(5)</w:t>
      </w:r>
      <w:r w:rsidRPr="00DD0F0B">
        <w:tab/>
      </w:r>
      <w:r w:rsidR="00171066" w:rsidRPr="00DD0F0B">
        <w:t>An authorised person</w:t>
      </w:r>
      <w:r w:rsidR="00877647" w:rsidRPr="00DD0F0B">
        <w:t xml:space="preserve"> may direct a vehicle to be stopped only for the amount of time necessary for the </w:t>
      </w:r>
      <w:r w:rsidR="00171066" w:rsidRPr="00DD0F0B">
        <w:t xml:space="preserve">authorised person </w:t>
      </w:r>
      <w:r w:rsidR="00877647" w:rsidRPr="00DD0F0B">
        <w:t>to exercise the function.</w:t>
      </w:r>
    </w:p>
    <w:p w14:paraId="40C463DB" w14:textId="632CC4B2" w:rsidR="0045185B" w:rsidRPr="00DD0F0B" w:rsidRDefault="0045185B" w:rsidP="0045185B">
      <w:pPr>
        <w:pStyle w:val="aNote"/>
      </w:pPr>
      <w:r w:rsidRPr="00DD0F0B">
        <w:rPr>
          <w:rStyle w:val="charItals"/>
        </w:rPr>
        <w:t>Note</w:t>
      </w:r>
      <w:r w:rsidRPr="00DD0F0B">
        <w:rPr>
          <w:rStyle w:val="charItals"/>
        </w:rPr>
        <w:tab/>
      </w:r>
      <w:r w:rsidRPr="00DD0F0B">
        <w:t>An authorised person may enter and search a stopped vehicle (see s </w:t>
      </w:r>
      <w:r w:rsidR="00A75D88" w:rsidRPr="00DD0F0B">
        <w:t>173</w:t>
      </w:r>
      <w:r w:rsidR="00BF1688" w:rsidRPr="00DD0F0B">
        <w:t> </w:t>
      </w:r>
      <w:r w:rsidR="00A75D88" w:rsidRPr="00DD0F0B">
        <w:t>(1)</w:t>
      </w:r>
      <w:r w:rsidR="00BF1688" w:rsidRPr="00DD0F0B">
        <w:t> </w:t>
      </w:r>
      <w:r w:rsidR="00A75D88" w:rsidRPr="00DD0F0B">
        <w:t>(h)</w:t>
      </w:r>
      <w:r w:rsidR="00B337EF" w:rsidRPr="00DD0F0B">
        <w:t>).</w:t>
      </w:r>
    </w:p>
    <w:p w14:paraId="68460C95" w14:textId="067C3FE6" w:rsidR="00171066" w:rsidRPr="00DD0F0B" w:rsidRDefault="00ED2D22" w:rsidP="00ED2D22">
      <w:pPr>
        <w:pStyle w:val="AH5Sec"/>
      </w:pPr>
      <w:bookmarkStart w:id="221" w:name="_Toc213333677"/>
      <w:r w:rsidRPr="00EB037E">
        <w:rPr>
          <w:rStyle w:val="CharSectNo"/>
        </w:rPr>
        <w:t>188</w:t>
      </w:r>
      <w:r w:rsidRPr="00DD0F0B">
        <w:tab/>
      </w:r>
      <w:r w:rsidR="00171066" w:rsidRPr="00DD0F0B">
        <w:t>Offence</w:t>
      </w:r>
      <w:r w:rsidR="00E36D41" w:rsidRPr="00DD0F0B">
        <w:t>s</w:t>
      </w:r>
      <w:r w:rsidR="00171066" w:rsidRPr="00DD0F0B">
        <w:t>—</w:t>
      </w:r>
      <w:r w:rsidR="00BE3473" w:rsidRPr="00DD0F0B">
        <w:t>fail to compl</w:t>
      </w:r>
      <w:r w:rsidR="00171066" w:rsidRPr="00DD0F0B">
        <w:t xml:space="preserve">y with direction to </w:t>
      </w:r>
      <w:r w:rsidR="00F070BC" w:rsidRPr="00DD0F0B">
        <w:t>stop vehicle</w:t>
      </w:r>
      <w:bookmarkEnd w:id="221"/>
    </w:p>
    <w:p w14:paraId="3AFE2FB2" w14:textId="7FFC5AE5" w:rsidR="00171066" w:rsidRPr="00DD0F0B" w:rsidRDefault="00ED2D22" w:rsidP="00ED2D22">
      <w:pPr>
        <w:pStyle w:val="Amain"/>
        <w:keepNext/>
      </w:pPr>
      <w:r>
        <w:tab/>
      </w:r>
      <w:r w:rsidRPr="00DD0F0B">
        <w:t>(1)</w:t>
      </w:r>
      <w:r w:rsidRPr="00DD0F0B">
        <w:tab/>
      </w:r>
      <w:r w:rsidR="00171066" w:rsidRPr="00DD0F0B">
        <w:t xml:space="preserve">A person </w:t>
      </w:r>
      <w:r w:rsidR="00A72137" w:rsidRPr="00DD0F0B">
        <w:t>must</w:t>
      </w:r>
      <w:r w:rsidR="00171066" w:rsidRPr="00DD0F0B">
        <w:t xml:space="preserve"> comply with a direction under </w:t>
      </w:r>
      <w:r w:rsidR="00DC11CB" w:rsidRPr="00DD0F0B">
        <w:t>section</w:t>
      </w:r>
      <w:r w:rsidR="00171066" w:rsidRPr="00DD0F0B">
        <w:t> </w:t>
      </w:r>
      <w:r w:rsidR="00A75D88" w:rsidRPr="00DD0F0B">
        <w:t>187</w:t>
      </w:r>
      <w:r w:rsidR="00171066" w:rsidRPr="00DD0F0B">
        <w:t>.</w:t>
      </w:r>
    </w:p>
    <w:p w14:paraId="44789229" w14:textId="37CB12D3" w:rsidR="00171066" w:rsidRPr="00DD0F0B" w:rsidRDefault="00171066" w:rsidP="008E0896">
      <w:pPr>
        <w:pStyle w:val="Penalty"/>
      </w:pPr>
      <w:r w:rsidRPr="00DD0F0B">
        <w:t xml:space="preserve">Maximum penalty:  </w:t>
      </w:r>
      <w:r w:rsidR="0090414C" w:rsidRPr="00DD0F0B">
        <w:t>50</w:t>
      </w:r>
      <w:r w:rsidRPr="00DD0F0B">
        <w:t xml:space="preserve"> penalty units.</w:t>
      </w:r>
    </w:p>
    <w:p w14:paraId="3C093680" w14:textId="0F3809B1" w:rsidR="003863EF" w:rsidRPr="00DD0F0B" w:rsidRDefault="00ED2D22" w:rsidP="00ED2D22">
      <w:pPr>
        <w:pStyle w:val="Amain"/>
        <w:keepNext/>
      </w:pPr>
      <w:r>
        <w:tab/>
      </w:r>
      <w:r w:rsidRPr="00DD0F0B">
        <w:t>(2)</w:t>
      </w:r>
      <w:r w:rsidRPr="00DD0F0B">
        <w:tab/>
      </w:r>
      <w:r w:rsidR="003863EF" w:rsidRPr="00DD0F0B">
        <w:t xml:space="preserve">A person commits an offence if the person fails to comply with a direction under </w:t>
      </w:r>
      <w:r w:rsidR="00A72137" w:rsidRPr="00DD0F0B">
        <w:t>section </w:t>
      </w:r>
      <w:r w:rsidR="00A75D88" w:rsidRPr="00DD0F0B">
        <w:t>187</w:t>
      </w:r>
      <w:r w:rsidR="003863EF" w:rsidRPr="00DD0F0B">
        <w:t>.</w:t>
      </w:r>
    </w:p>
    <w:p w14:paraId="487C9375" w14:textId="67C1209C" w:rsidR="003863EF" w:rsidRPr="00DD0F0B" w:rsidRDefault="003863EF" w:rsidP="008E0896">
      <w:pPr>
        <w:pStyle w:val="Penalty"/>
      </w:pPr>
      <w:r w:rsidRPr="00DD0F0B">
        <w:t>Maximum penalty:  1 000 penalty units.</w:t>
      </w:r>
    </w:p>
    <w:p w14:paraId="608C0835" w14:textId="73D88092" w:rsidR="00171066" w:rsidRPr="00DD0F0B" w:rsidRDefault="00ED2D22" w:rsidP="00ED2D22">
      <w:pPr>
        <w:pStyle w:val="Amain"/>
      </w:pPr>
      <w:r>
        <w:tab/>
      </w:r>
      <w:r w:rsidRPr="00DD0F0B">
        <w:t>(3)</w:t>
      </w:r>
      <w:r w:rsidRPr="00DD0F0B">
        <w:tab/>
      </w:r>
      <w:r w:rsidR="00171066" w:rsidRPr="00DD0F0B">
        <w:t xml:space="preserve">An offence against </w:t>
      </w:r>
      <w:r w:rsidR="003863EF" w:rsidRPr="00DD0F0B">
        <w:t>sub</w:t>
      </w:r>
      <w:r w:rsidR="00DC11CB" w:rsidRPr="00DD0F0B">
        <w:t>section</w:t>
      </w:r>
      <w:r w:rsidR="003863EF" w:rsidRPr="00DD0F0B">
        <w:t> (1)</w:t>
      </w:r>
      <w:r w:rsidR="00171066" w:rsidRPr="00DD0F0B">
        <w:t xml:space="preserve"> is a strict liability offence.</w:t>
      </w:r>
    </w:p>
    <w:p w14:paraId="32914F40" w14:textId="53C966DC" w:rsidR="00171066" w:rsidRPr="00DD0F0B" w:rsidRDefault="00ED2D22" w:rsidP="00ED2D22">
      <w:pPr>
        <w:pStyle w:val="Amain"/>
        <w:keepNext/>
      </w:pPr>
      <w:r>
        <w:tab/>
      </w:r>
      <w:r w:rsidRPr="00DD0F0B">
        <w:t>(4)</w:t>
      </w:r>
      <w:r w:rsidRPr="00DD0F0B">
        <w:tab/>
      </w:r>
      <w:r w:rsidR="00171066" w:rsidRPr="00DD0F0B">
        <w:t xml:space="preserve">This </w:t>
      </w:r>
      <w:r w:rsidR="00DC11CB" w:rsidRPr="00DD0F0B">
        <w:t>section</w:t>
      </w:r>
      <w:r w:rsidR="00171066" w:rsidRPr="00DD0F0B">
        <w:t xml:space="preserve"> does not apply if the authorised person</w:t>
      </w:r>
      <w:r w:rsidR="004C5FBC" w:rsidRPr="00DD0F0B">
        <w:t xml:space="preserve"> (other than a police officer) d</w:t>
      </w:r>
      <w:r w:rsidR="00171066" w:rsidRPr="00DD0F0B">
        <w:t>id not</w:t>
      </w:r>
      <w:r w:rsidR="00FC5333" w:rsidRPr="00DD0F0B">
        <w:t xml:space="preserve">, as soon as practicable after giving the direction, </w:t>
      </w:r>
      <w:r w:rsidR="00171066" w:rsidRPr="00DD0F0B">
        <w:t>produce the authorised person’s identity card for inspection by the person</w:t>
      </w:r>
      <w:r w:rsidR="00FC5333" w:rsidRPr="00DD0F0B">
        <w:t>.</w:t>
      </w:r>
    </w:p>
    <w:p w14:paraId="17918B9B" w14:textId="3433EB7D" w:rsidR="00EF069F" w:rsidRPr="00DD0F0B" w:rsidRDefault="00171066" w:rsidP="00FC5333">
      <w:pPr>
        <w:pStyle w:val="aNote"/>
      </w:pPr>
      <w:r w:rsidRPr="00DD0F0B">
        <w:rPr>
          <w:rStyle w:val="charItals"/>
        </w:rPr>
        <w:t>Note</w:t>
      </w:r>
      <w:r w:rsidRPr="00DD0F0B">
        <w:rPr>
          <w:rStyle w:val="charItals"/>
        </w:rPr>
        <w:tab/>
      </w:r>
      <w:r w:rsidRPr="00DD0F0B">
        <w:t>The defendant has an evidential burden in relation to the matters mentioned in s (</w:t>
      </w:r>
      <w:r w:rsidR="00A72137" w:rsidRPr="00DD0F0B">
        <w:t>4</w:t>
      </w:r>
      <w:r w:rsidRPr="00DD0F0B">
        <w:t xml:space="preserve">) (see </w:t>
      </w:r>
      <w:hyperlink r:id="rId61" w:tooltip="A2002-51" w:history="1">
        <w:r w:rsidR="00C508A1" w:rsidRPr="00C508A1">
          <w:rPr>
            <w:rStyle w:val="charCitHyperlinkAbbrev"/>
          </w:rPr>
          <w:t>Criminal Code</w:t>
        </w:r>
      </w:hyperlink>
      <w:r w:rsidRPr="00DD0F0B">
        <w:t>, s 58).</w:t>
      </w:r>
    </w:p>
    <w:p w14:paraId="79B78662" w14:textId="707BEFA5" w:rsidR="00AE596A" w:rsidRPr="00DD0F0B" w:rsidRDefault="00ED2D22" w:rsidP="00ED2D22">
      <w:pPr>
        <w:pStyle w:val="Amain"/>
        <w:keepNext/>
      </w:pPr>
      <w:r>
        <w:tab/>
      </w:r>
      <w:r w:rsidRPr="00DD0F0B">
        <w:t>(5)</w:t>
      </w:r>
      <w:r w:rsidRPr="00DD0F0B">
        <w:tab/>
      </w:r>
      <w:r w:rsidR="00AE596A" w:rsidRPr="00DD0F0B">
        <w:t>It is a defence to a prosecution for an offence against subsection (1) if the defendant proves that they had a reasonable excuse for failing to comply with the direction.</w:t>
      </w:r>
    </w:p>
    <w:p w14:paraId="10AB5185" w14:textId="49F343D0" w:rsidR="00AE596A" w:rsidRPr="00DD0F0B" w:rsidRDefault="00AE596A" w:rsidP="00AE596A">
      <w:pPr>
        <w:pStyle w:val="aNote"/>
      </w:pPr>
      <w:r w:rsidRPr="00DD0F0B">
        <w:rPr>
          <w:rStyle w:val="charItals"/>
        </w:rPr>
        <w:t xml:space="preserve">Note </w:t>
      </w:r>
      <w:r w:rsidRPr="00DD0F0B">
        <w:rPr>
          <w:rStyle w:val="charItals"/>
        </w:rPr>
        <w:tab/>
      </w:r>
      <w:r w:rsidRPr="00DD0F0B">
        <w:t xml:space="preserve">The defendant has a legal burden in relation to the matters mentioned in s (5) (see </w:t>
      </w:r>
      <w:hyperlink r:id="rId62" w:tooltip="A2002-51" w:history="1">
        <w:r w:rsidR="00C508A1" w:rsidRPr="00C508A1">
          <w:rPr>
            <w:rStyle w:val="charCitHyperlinkAbbrev"/>
          </w:rPr>
          <w:t>Criminal Code</w:t>
        </w:r>
      </w:hyperlink>
      <w:r w:rsidRPr="00DD0F0B">
        <w:t>, s 59).</w:t>
      </w:r>
    </w:p>
    <w:p w14:paraId="25B36E8F" w14:textId="42701FB0" w:rsidR="00694A04" w:rsidRPr="00EB037E" w:rsidRDefault="00ED2D22" w:rsidP="00ED2D22">
      <w:pPr>
        <w:pStyle w:val="AH3Div"/>
      </w:pPr>
      <w:bookmarkStart w:id="222" w:name="_Toc213333678"/>
      <w:r w:rsidRPr="00EB037E">
        <w:rPr>
          <w:rStyle w:val="CharDivNo"/>
        </w:rPr>
        <w:lastRenderedPageBreak/>
        <w:t>Division 12.3</w:t>
      </w:r>
      <w:r w:rsidRPr="00DD0F0B">
        <w:tab/>
      </w:r>
      <w:r w:rsidR="00694A04" w:rsidRPr="00EB037E">
        <w:rPr>
          <w:rStyle w:val="CharDivText"/>
        </w:rPr>
        <w:t>Searc</w:t>
      </w:r>
      <w:r w:rsidR="00236835" w:rsidRPr="00EB037E">
        <w:rPr>
          <w:rStyle w:val="CharDivText"/>
        </w:rPr>
        <w:t>h</w:t>
      </w:r>
      <w:r w:rsidR="00694A04" w:rsidRPr="00EB037E">
        <w:rPr>
          <w:rStyle w:val="CharDivText"/>
        </w:rPr>
        <w:t xml:space="preserve"> warrants</w:t>
      </w:r>
      <w:bookmarkEnd w:id="222"/>
    </w:p>
    <w:p w14:paraId="6FA5291B" w14:textId="4B421D70" w:rsidR="00694A04" w:rsidRPr="00DD0F0B" w:rsidRDefault="00ED2D22" w:rsidP="00ED2D22">
      <w:pPr>
        <w:pStyle w:val="AH5Sec"/>
      </w:pPr>
      <w:bookmarkStart w:id="223" w:name="_Toc213333679"/>
      <w:r w:rsidRPr="00EB037E">
        <w:rPr>
          <w:rStyle w:val="CharSectNo"/>
        </w:rPr>
        <w:t>189</w:t>
      </w:r>
      <w:r w:rsidRPr="00DD0F0B">
        <w:tab/>
      </w:r>
      <w:r w:rsidR="00694A04" w:rsidRPr="00DD0F0B">
        <w:t>Warrants generally</w:t>
      </w:r>
      <w:bookmarkEnd w:id="223"/>
    </w:p>
    <w:p w14:paraId="2E26E3C0" w14:textId="5DA57218" w:rsidR="00694A04" w:rsidRPr="00DD0F0B" w:rsidRDefault="00ED2D22" w:rsidP="00FF2B6F">
      <w:pPr>
        <w:pStyle w:val="Amain"/>
        <w:keepNext/>
      </w:pPr>
      <w:r>
        <w:tab/>
      </w:r>
      <w:r w:rsidRPr="00DD0F0B">
        <w:t>(1)</w:t>
      </w:r>
      <w:r w:rsidRPr="00DD0F0B">
        <w:tab/>
      </w:r>
      <w:r w:rsidR="00694A04" w:rsidRPr="00DD0F0B">
        <w:t>An authorised person may apply to a magistrate for a warrant to enter premises.</w:t>
      </w:r>
    </w:p>
    <w:p w14:paraId="24FC08CE" w14:textId="2F16E4F3" w:rsidR="00694A04" w:rsidRPr="00DD0F0B" w:rsidRDefault="00ED2D22" w:rsidP="00ED2D22">
      <w:pPr>
        <w:pStyle w:val="Amain"/>
      </w:pPr>
      <w:r>
        <w:tab/>
      </w:r>
      <w:r w:rsidRPr="00DD0F0B">
        <w:t>(2)</w:t>
      </w:r>
      <w:r w:rsidRPr="00DD0F0B">
        <w:tab/>
      </w:r>
      <w:r w:rsidR="00694A04" w:rsidRPr="00DD0F0B">
        <w:t>The application must—</w:t>
      </w:r>
    </w:p>
    <w:p w14:paraId="73EA8852" w14:textId="4B0EDA65" w:rsidR="00694A04" w:rsidRPr="00DD0F0B" w:rsidRDefault="00ED2D22" w:rsidP="00ED2D22">
      <w:pPr>
        <w:pStyle w:val="Apara"/>
      </w:pPr>
      <w:r>
        <w:tab/>
      </w:r>
      <w:r w:rsidRPr="00DD0F0B">
        <w:t>(a)</w:t>
      </w:r>
      <w:r w:rsidRPr="00DD0F0B">
        <w:tab/>
      </w:r>
      <w:r w:rsidR="00694A04" w:rsidRPr="00DD0F0B">
        <w:t>be sworn; and</w:t>
      </w:r>
    </w:p>
    <w:p w14:paraId="077CA88E" w14:textId="13DD319B" w:rsidR="00694A04" w:rsidRPr="00DD0F0B" w:rsidRDefault="00ED2D22" w:rsidP="00ED2D22">
      <w:pPr>
        <w:pStyle w:val="Apara"/>
      </w:pPr>
      <w:r>
        <w:tab/>
      </w:r>
      <w:r w:rsidRPr="00DD0F0B">
        <w:t>(b)</w:t>
      </w:r>
      <w:r w:rsidRPr="00DD0F0B">
        <w:tab/>
      </w:r>
      <w:r w:rsidR="00694A04" w:rsidRPr="00DD0F0B">
        <w:t>state the grounds on which the warrant is sought.</w:t>
      </w:r>
    </w:p>
    <w:p w14:paraId="545AFF50" w14:textId="1C5A1D24" w:rsidR="00694A04" w:rsidRPr="00DD0F0B" w:rsidRDefault="00ED2D22" w:rsidP="00ED2D22">
      <w:pPr>
        <w:pStyle w:val="Amain"/>
      </w:pPr>
      <w:r>
        <w:tab/>
      </w:r>
      <w:r w:rsidRPr="00DD0F0B">
        <w:t>(3)</w:t>
      </w:r>
      <w:r w:rsidRPr="00DD0F0B">
        <w:tab/>
      </w:r>
      <w:r w:rsidR="00694A04" w:rsidRPr="00DD0F0B">
        <w:t>The magistrate may refuse to consider the application until the authorised person gives the magistrate all the information the magistrate requires about the application in the way the magistrate requires.</w:t>
      </w:r>
    </w:p>
    <w:p w14:paraId="420194F3" w14:textId="481C9FE8" w:rsidR="00694A04" w:rsidRPr="00DD0F0B" w:rsidRDefault="00ED2D22" w:rsidP="00ED2D22">
      <w:pPr>
        <w:pStyle w:val="Amain"/>
      </w:pPr>
      <w:r>
        <w:tab/>
      </w:r>
      <w:r w:rsidRPr="00DD0F0B">
        <w:t>(4)</w:t>
      </w:r>
      <w:r w:rsidRPr="00DD0F0B">
        <w:tab/>
      </w:r>
      <w:r w:rsidR="00694A04" w:rsidRPr="00DD0F0B">
        <w:t>The magistrate may issue a warrant only if satisfied there are reasonable grounds for suspecting—</w:t>
      </w:r>
    </w:p>
    <w:p w14:paraId="5D57CDC5" w14:textId="27C4C3C7" w:rsidR="009858AA" w:rsidRPr="00DD0F0B" w:rsidRDefault="00ED2D22" w:rsidP="00ED2D22">
      <w:pPr>
        <w:pStyle w:val="Apara"/>
      </w:pPr>
      <w:r>
        <w:tab/>
      </w:r>
      <w:r w:rsidRPr="00DD0F0B">
        <w:t>(a)</w:t>
      </w:r>
      <w:r w:rsidRPr="00DD0F0B">
        <w:tab/>
      </w:r>
      <w:r w:rsidR="00694A04" w:rsidRPr="00DD0F0B">
        <w:t>there is a particular thing or activity connected with an offence against this Act; and</w:t>
      </w:r>
    </w:p>
    <w:p w14:paraId="37A120C6" w14:textId="4297732C" w:rsidR="00694A04" w:rsidRPr="00DD0F0B" w:rsidRDefault="00ED2D22" w:rsidP="00ED2D22">
      <w:pPr>
        <w:pStyle w:val="Apara"/>
      </w:pPr>
      <w:r>
        <w:tab/>
      </w:r>
      <w:r w:rsidRPr="00DD0F0B">
        <w:t>(b)</w:t>
      </w:r>
      <w:r w:rsidRPr="00DD0F0B">
        <w:tab/>
      </w:r>
      <w:r w:rsidR="00694A04" w:rsidRPr="00DD0F0B">
        <w:t>the thing or activity—</w:t>
      </w:r>
    </w:p>
    <w:p w14:paraId="3B732E50" w14:textId="33DBAE4F" w:rsidR="00694A04" w:rsidRPr="00DD0F0B" w:rsidRDefault="00ED2D22" w:rsidP="00ED2D22">
      <w:pPr>
        <w:pStyle w:val="Asubpara"/>
      </w:pPr>
      <w:r>
        <w:tab/>
      </w:r>
      <w:r w:rsidRPr="00DD0F0B">
        <w:t>(i)</w:t>
      </w:r>
      <w:r w:rsidRPr="00DD0F0B">
        <w:tab/>
      </w:r>
      <w:r w:rsidR="00694A04" w:rsidRPr="00DD0F0B">
        <w:t xml:space="preserve">is, or is being engaged in, at the premises; or </w:t>
      </w:r>
    </w:p>
    <w:p w14:paraId="4CC4797F" w14:textId="0DBAD71B" w:rsidR="00694A04" w:rsidRPr="00DD0F0B" w:rsidRDefault="00ED2D22" w:rsidP="00ED2D22">
      <w:pPr>
        <w:pStyle w:val="Asubpara"/>
      </w:pPr>
      <w:r>
        <w:tab/>
      </w:r>
      <w:r w:rsidRPr="00DD0F0B">
        <w:t>(ii)</w:t>
      </w:r>
      <w:r w:rsidRPr="00DD0F0B">
        <w:tab/>
      </w:r>
      <w:r w:rsidR="00694A04" w:rsidRPr="00DD0F0B">
        <w:t>may be, or may be engaged in, at the premises within the next 14</w:t>
      </w:r>
      <w:r w:rsidR="003C1EAB" w:rsidRPr="00DD0F0B">
        <w:t> </w:t>
      </w:r>
      <w:r w:rsidR="00694A04" w:rsidRPr="00DD0F0B">
        <w:t>days.</w:t>
      </w:r>
    </w:p>
    <w:p w14:paraId="2875CD16" w14:textId="0D2F591B" w:rsidR="00694A04" w:rsidRPr="00DD0F0B" w:rsidRDefault="00ED2D22" w:rsidP="00ED2D22">
      <w:pPr>
        <w:pStyle w:val="Amain"/>
      </w:pPr>
      <w:r>
        <w:tab/>
      </w:r>
      <w:r w:rsidRPr="00DD0F0B">
        <w:t>(5)</w:t>
      </w:r>
      <w:r w:rsidRPr="00DD0F0B">
        <w:tab/>
      </w:r>
      <w:r w:rsidR="00694A04" w:rsidRPr="00DD0F0B">
        <w:t>The warrant must state—</w:t>
      </w:r>
    </w:p>
    <w:p w14:paraId="4A499790" w14:textId="472A3C92" w:rsidR="00694A04" w:rsidRPr="00DD0F0B" w:rsidRDefault="00ED2D22" w:rsidP="00ED2D22">
      <w:pPr>
        <w:pStyle w:val="Apara"/>
      </w:pPr>
      <w:r>
        <w:tab/>
      </w:r>
      <w:r w:rsidRPr="00DD0F0B">
        <w:t>(a)</w:t>
      </w:r>
      <w:r w:rsidRPr="00DD0F0B">
        <w:tab/>
      </w:r>
      <w:r w:rsidR="00694A04" w:rsidRPr="00DD0F0B">
        <w:t xml:space="preserve">that an authorised person may, with any necessary assistance and force, enter the premises and exercise the authorised person’s powers under this </w:t>
      </w:r>
      <w:r w:rsidR="00E81C86" w:rsidRPr="00DD0F0B">
        <w:t>part</w:t>
      </w:r>
      <w:r w:rsidR="00694A04" w:rsidRPr="00DD0F0B">
        <w:t>; and</w:t>
      </w:r>
    </w:p>
    <w:p w14:paraId="04484F99" w14:textId="3A6281DC" w:rsidR="00694A04" w:rsidRPr="00DD0F0B" w:rsidRDefault="00ED2D22" w:rsidP="00ED2D22">
      <w:pPr>
        <w:pStyle w:val="Apara"/>
      </w:pPr>
      <w:r>
        <w:tab/>
      </w:r>
      <w:r w:rsidRPr="00DD0F0B">
        <w:t>(b)</w:t>
      </w:r>
      <w:r w:rsidRPr="00DD0F0B">
        <w:tab/>
      </w:r>
      <w:r w:rsidR="00694A04" w:rsidRPr="00DD0F0B">
        <w:t>the offence for which the warrant is issued; and</w:t>
      </w:r>
    </w:p>
    <w:p w14:paraId="652263B7" w14:textId="701CA013" w:rsidR="00694A04" w:rsidRPr="00DD0F0B" w:rsidRDefault="00ED2D22" w:rsidP="00ED2D22">
      <w:pPr>
        <w:pStyle w:val="Apara"/>
      </w:pPr>
      <w:r>
        <w:tab/>
      </w:r>
      <w:r w:rsidRPr="00DD0F0B">
        <w:t>(c)</w:t>
      </w:r>
      <w:r w:rsidRPr="00DD0F0B">
        <w:tab/>
      </w:r>
      <w:r w:rsidR="00694A04" w:rsidRPr="00DD0F0B">
        <w:t>the things that may be seized under the warrant; and</w:t>
      </w:r>
    </w:p>
    <w:p w14:paraId="73585A17" w14:textId="1535D9DD" w:rsidR="00694A04" w:rsidRPr="00DD0F0B" w:rsidRDefault="00ED2D22" w:rsidP="00ED2D22">
      <w:pPr>
        <w:pStyle w:val="Apara"/>
      </w:pPr>
      <w:r>
        <w:tab/>
      </w:r>
      <w:r w:rsidRPr="00DD0F0B">
        <w:t>(d)</w:t>
      </w:r>
      <w:r w:rsidRPr="00DD0F0B">
        <w:tab/>
      </w:r>
      <w:r w:rsidR="00694A04" w:rsidRPr="00DD0F0B">
        <w:t>the hours when the premises may be entered; and</w:t>
      </w:r>
    </w:p>
    <w:p w14:paraId="1F8512CD" w14:textId="4DF3A88F" w:rsidR="00694A04" w:rsidRPr="00DD0F0B" w:rsidRDefault="00ED2D22" w:rsidP="00ED2D22">
      <w:pPr>
        <w:pStyle w:val="Apara"/>
      </w:pPr>
      <w:r>
        <w:lastRenderedPageBreak/>
        <w:tab/>
      </w:r>
      <w:r w:rsidRPr="00DD0F0B">
        <w:t>(e)</w:t>
      </w:r>
      <w:r w:rsidRPr="00DD0F0B">
        <w:tab/>
      </w:r>
      <w:r w:rsidR="00694A04" w:rsidRPr="00DD0F0B">
        <w:t>the date, within 14</w:t>
      </w:r>
      <w:r w:rsidR="009858AA" w:rsidRPr="00DD0F0B">
        <w:t> </w:t>
      </w:r>
      <w:r w:rsidR="00694A04" w:rsidRPr="00DD0F0B">
        <w:t>days after the day of the warrant’s issue, when the warrant ends.</w:t>
      </w:r>
    </w:p>
    <w:p w14:paraId="4F2F126C" w14:textId="6E807351" w:rsidR="00694A04" w:rsidRPr="00DD0F0B" w:rsidRDefault="00ED2D22" w:rsidP="00ED2D22">
      <w:pPr>
        <w:pStyle w:val="AH5Sec"/>
      </w:pPr>
      <w:bookmarkStart w:id="224" w:name="_Toc213333680"/>
      <w:r w:rsidRPr="00EB037E">
        <w:rPr>
          <w:rStyle w:val="CharSectNo"/>
        </w:rPr>
        <w:t>190</w:t>
      </w:r>
      <w:r w:rsidRPr="00DD0F0B">
        <w:tab/>
      </w:r>
      <w:r w:rsidR="00694A04" w:rsidRPr="00DD0F0B">
        <w:t>Warrants—application other than in person</w:t>
      </w:r>
      <w:bookmarkEnd w:id="224"/>
    </w:p>
    <w:p w14:paraId="5BE28BCE" w14:textId="6C7A21C5" w:rsidR="00694A04" w:rsidRPr="00DD0F0B" w:rsidRDefault="00ED2D22" w:rsidP="00ED2D22">
      <w:pPr>
        <w:pStyle w:val="Amain"/>
      </w:pPr>
      <w:r>
        <w:tab/>
      </w:r>
      <w:r w:rsidRPr="00DD0F0B">
        <w:t>(1)</w:t>
      </w:r>
      <w:r w:rsidRPr="00DD0F0B">
        <w:tab/>
      </w:r>
      <w:r w:rsidR="00694A04" w:rsidRPr="00DD0F0B">
        <w:t>An authorised person may apply for a warrant by phone, email, letter or other form of communication if the authorised person considers it necessary because of—</w:t>
      </w:r>
    </w:p>
    <w:p w14:paraId="1D1A3E1F" w14:textId="17965569" w:rsidR="00694A04" w:rsidRPr="00DD0F0B" w:rsidRDefault="00ED2D22" w:rsidP="00ED2D22">
      <w:pPr>
        <w:pStyle w:val="Apara"/>
      </w:pPr>
      <w:r>
        <w:tab/>
      </w:r>
      <w:r w:rsidRPr="00DD0F0B">
        <w:t>(a)</w:t>
      </w:r>
      <w:r w:rsidRPr="00DD0F0B">
        <w:tab/>
      </w:r>
      <w:r w:rsidR="00694A04" w:rsidRPr="00DD0F0B">
        <w:t>urgent circumstances; or</w:t>
      </w:r>
    </w:p>
    <w:p w14:paraId="12CDEE67" w14:textId="7D57605A" w:rsidR="00694A04" w:rsidRPr="00DD0F0B" w:rsidRDefault="00ED2D22" w:rsidP="00ED2D22">
      <w:pPr>
        <w:pStyle w:val="Apara"/>
      </w:pPr>
      <w:r>
        <w:tab/>
      </w:r>
      <w:r w:rsidRPr="00DD0F0B">
        <w:t>(b)</w:t>
      </w:r>
      <w:r w:rsidRPr="00DD0F0B">
        <w:tab/>
      </w:r>
      <w:r w:rsidR="00694A04" w:rsidRPr="00DD0F0B">
        <w:t>other special circumstances.</w:t>
      </w:r>
    </w:p>
    <w:p w14:paraId="013F8F4F" w14:textId="246E6EEA" w:rsidR="00694A04" w:rsidRPr="00DD0F0B" w:rsidRDefault="00ED2D22" w:rsidP="00ED2D22">
      <w:pPr>
        <w:pStyle w:val="Amain"/>
      </w:pPr>
      <w:r>
        <w:tab/>
      </w:r>
      <w:r w:rsidRPr="00DD0F0B">
        <w:t>(2)</w:t>
      </w:r>
      <w:r w:rsidRPr="00DD0F0B">
        <w:tab/>
      </w:r>
      <w:r w:rsidR="00694A04" w:rsidRPr="00DD0F0B">
        <w:t>Before applying for the warrant, the authorised person must prepare an application stating the grounds on which the warrant is sought.</w:t>
      </w:r>
    </w:p>
    <w:p w14:paraId="7E696B6A" w14:textId="3BA1D3A9" w:rsidR="00694A04" w:rsidRPr="00DD0F0B" w:rsidRDefault="00ED2D22" w:rsidP="00ED2D22">
      <w:pPr>
        <w:pStyle w:val="Amain"/>
      </w:pPr>
      <w:r>
        <w:tab/>
      </w:r>
      <w:r w:rsidRPr="00DD0F0B">
        <w:t>(3)</w:t>
      </w:r>
      <w:r w:rsidRPr="00DD0F0B">
        <w:tab/>
      </w:r>
      <w:r w:rsidR="00694A04" w:rsidRPr="00DD0F0B">
        <w:t>The authorised person may apply for the warrant before the application is sworn.</w:t>
      </w:r>
    </w:p>
    <w:p w14:paraId="3F341A15" w14:textId="4A41CD44" w:rsidR="009801AD" w:rsidRPr="00DD0F0B" w:rsidRDefault="00ED2D22" w:rsidP="00ED2D22">
      <w:pPr>
        <w:pStyle w:val="Amain"/>
      </w:pPr>
      <w:r>
        <w:tab/>
      </w:r>
      <w:r w:rsidRPr="00DD0F0B">
        <w:t>(4)</w:t>
      </w:r>
      <w:r w:rsidRPr="00DD0F0B">
        <w:tab/>
      </w:r>
      <w:r w:rsidR="00694A04" w:rsidRPr="00DD0F0B">
        <w:t>After issuing the warrant, the magistrate must immediately give a written copy to the authorised person if it is practicable to do so.</w:t>
      </w:r>
    </w:p>
    <w:p w14:paraId="267511BC" w14:textId="596C7F7F" w:rsidR="00694A04" w:rsidRPr="00DD0F0B" w:rsidRDefault="00ED2D22" w:rsidP="00ED2D22">
      <w:pPr>
        <w:pStyle w:val="Amain"/>
      </w:pPr>
      <w:r>
        <w:tab/>
      </w:r>
      <w:r w:rsidRPr="00DD0F0B">
        <w:t>(5)</w:t>
      </w:r>
      <w:r w:rsidRPr="00DD0F0B">
        <w:tab/>
      </w:r>
      <w:r w:rsidR="00694A04" w:rsidRPr="00DD0F0B">
        <w:t>If it is not practicable to give a written copy of the warrant to the authorised person—</w:t>
      </w:r>
    </w:p>
    <w:p w14:paraId="74362160" w14:textId="1C185A47" w:rsidR="00694A04" w:rsidRPr="00DD0F0B" w:rsidRDefault="00ED2D22" w:rsidP="00ED2D22">
      <w:pPr>
        <w:pStyle w:val="Apara"/>
      </w:pPr>
      <w:r>
        <w:tab/>
      </w:r>
      <w:r w:rsidRPr="00DD0F0B">
        <w:t>(a)</w:t>
      </w:r>
      <w:r w:rsidRPr="00DD0F0B">
        <w:tab/>
      </w:r>
      <w:r w:rsidR="00694A04" w:rsidRPr="00DD0F0B">
        <w:t>the magistrate must tell the authorised person—</w:t>
      </w:r>
    </w:p>
    <w:p w14:paraId="5BAB5609" w14:textId="53DAE872" w:rsidR="00694A04" w:rsidRPr="00DD0F0B" w:rsidRDefault="00ED2D22" w:rsidP="00ED2D22">
      <w:pPr>
        <w:pStyle w:val="Asubpara"/>
      </w:pPr>
      <w:r>
        <w:tab/>
      </w:r>
      <w:r w:rsidRPr="00DD0F0B">
        <w:t>(i)</w:t>
      </w:r>
      <w:r w:rsidRPr="00DD0F0B">
        <w:tab/>
      </w:r>
      <w:r w:rsidR="00694A04" w:rsidRPr="00DD0F0B">
        <w:t>what the terms of the warrant are; and</w:t>
      </w:r>
    </w:p>
    <w:p w14:paraId="57108257" w14:textId="10143BC1" w:rsidR="00694A04" w:rsidRPr="00DD0F0B" w:rsidRDefault="00ED2D22" w:rsidP="00ED2D22">
      <w:pPr>
        <w:pStyle w:val="Asubpara"/>
      </w:pPr>
      <w:r>
        <w:tab/>
      </w:r>
      <w:r w:rsidRPr="00DD0F0B">
        <w:t>(ii)</w:t>
      </w:r>
      <w:r w:rsidRPr="00DD0F0B">
        <w:tab/>
      </w:r>
      <w:r w:rsidR="00694A04" w:rsidRPr="00DD0F0B">
        <w:t>the date and time the warrant was issued; and</w:t>
      </w:r>
    </w:p>
    <w:p w14:paraId="2F65331A" w14:textId="6D4C19C0" w:rsidR="00694A04" w:rsidRPr="00DD0F0B" w:rsidRDefault="00ED2D22" w:rsidP="00ED2D22">
      <w:pPr>
        <w:pStyle w:val="Apara"/>
      </w:pPr>
      <w:r>
        <w:tab/>
      </w:r>
      <w:r w:rsidRPr="00DD0F0B">
        <w:t>(b)</w:t>
      </w:r>
      <w:r w:rsidRPr="00DD0F0B">
        <w:tab/>
      </w:r>
      <w:r w:rsidR="00694A04" w:rsidRPr="00DD0F0B">
        <w:t xml:space="preserve">the authorised person must complete a form of warrant (the </w:t>
      </w:r>
      <w:r w:rsidR="00694A04" w:rsidRPr="00DD0F0B">
        <w:rPr>
          <w:rStyle w:val="charBoldItals"/>
        </w:rPr>
        <w:t>warrant form</w:t>
      </w:r>
      <w:r w:rsidR="00694A04" w:rsidRPr="00DD0F0B">
        <w:t>) and write on it—</w:t>
      </w:r>
    </w:p>
    <w:p w14:paraId="58662AB6" w14:textId="73450286" w:rsidR="00694A04" w:rsidRPr="00DD0F0B" w:rsidRDefault="00ED2D22" w:rsidP="00ED2D22">
      <w:pPr>
        <w:pStyle w:val="Asubpara"/>
      </w:pPr>
      <w:r>
        <w:tab/>
      </w:r>
      <w:r w:rsidRPr="00DD0F0B">
        <w:t>(i)</w:t>
      </w:r>
      <w:r w:rsidRPr="00DD0F0B">
        <w:tab/>
      </w:r>
      <w:r w:rsidR="00694A04" w:rsidRPr="00DD0F0B">
        <w:t>the magistrate’s name; and</w:t>
      </w:r>
    </w:p>
    <w:p w14:paraId="62815FC8" w14:textId="397EBD59" w:rsidR="00694A04" w:rsidRPr="00DD0F0B" w:rsidRDefault="00ED2D22" w:rsidP="00ED2D22">
      <w:pPr>
        <w:pStyle w:val="Asubpara"/>
      </w:pPr>
      <w:r>
        <w:tab/>
      </w:r>
      <w:r w:rsidRPr="00DD0F0B">
        <w:t>(ii)</w:t>
      </w:r>
      <w:r w:rsidRPr="00DD0F0B">
        <w:tab/>
      </w:r>
      <w:r w:rsidR="00694A04" w:rsidRPr="00DD0F0B">
        <w:t>the date and time the magistrate issued the warrant; and</w:t>
      </w:r>
    </w:p>
    <w:p w14:paraId="1844696E" w14:textId="4E32E41C" w:rsidR="00694A04" w:rsidRPr="00DD0F0B" w:rsidRDefault="00ED2D22" w:rsidP="00ED2D22">
      <w:pPr>
        <w:pStyle w:val="Asubpara"/>
      </w:pPr>
      <w:r>
        <w:tab/>
      </w:r>
      <w:r w:rsidRPr="00DD0F0B">
        <w:t>(iii)</w:t>
      </w:r>
      <w:r w:rsidRPr="00DD0F0B">
        <w:tab/>
      </w:r>
      <w:r w:rsidR="00694A04" w:rsidRPr="00DD0F0B">
        <w:t>the terms</w:t>
      </w:r>
      <w:r w:rsidR="008F10E0" w:rsidRPr="00DD0F0B">
        <w:t xml:space="preserve"> of the warrant</w:t>
      </w:r>
      <w:r w:rsidR="00694A04" w:rsidRPr="00DD0F0B">
        <w:t>.</w:t>
      </w:r>
    </w:p>
    <w:p w14:paraId="138D5869" w14:textId="32640427" w:rsidR="00694A04" w:rsidRPr="00DD0F0B" w:rsidRDefault="00ED2D22" w:rsidP="00ED2D22">
      <w:pPr>
        <w:pStyle w:val="Amain"/>
      </w:pPr>
      <w:r>
        <w:tab/>
      </w:r>
      <w:r w:rsidRPr="00DD0F0B">
        <w:t>(6)</w:t>
      </w:r>
      <w:r w:rsidRPr="00DD0F0B">
        <w:tab/>
      </w:r>
      <w:r w:rsidR="00694A04" w:rsidRPr="00DD0F0B">
        <w:t xml:space="preserve">The written copy of the warrant, or the warrant form properly completed by the authorised person, authorises the entry and the exercise of the authorised person’s powers under this </w:t>
      </w:r>
      <w:r w:rsidR="00E81C86" w:rsidRPr="00DD0F0B">
        <w:t>part</w:t>
      </w:r>
      <w:r w:rsidR="00694A04" w:rsidRPr="00DD0F0B">
        <w:t>.</w:t>
      </w:r>
    </w:p>
    <w:p w14:paraId="30857782" w14:textId="42001DEA" w:rsidR="00694A04" w:rsidRPr="00DD0F0B" w:rsidRDefault="00ED2D22" w:rsidP="00C138F9">
      <w:pPr>
        <w:pStyle w:val="Amain"/>
        <w:keepNext/>
      </w:pPr>
      <w:r>
        <w:lastRenderedPageBreak/>
        <w:tab/>
      </w:r>
      <w:r w:rsidRPr="00DD0F0B">
        <w:t>(7)</w:t>
      </w:r>
      <w:r w:rsidRPr="00DD0F0B">
        <w:tab/>
      </w:r>
      <w:r w:rsidR="00694A04" w:rsidRPr="00DD0F0B">
        <w:t>The authorised person must, at the first reasonable opportunity, send to the magistrate—</w:t>
      </w:r>
    </w:p>
    <w:p w14:paraId="0B467505" w14:textId="1B84D14A" w:rsidR="00694A04" w:rsidRPr="00DD0F0B" w:rsidRDefault="00ED2D22" w:rsidP="00C138F9">
      <w:pPr>
        <w:pStyle w:val="Apara"/>
        <w:keepNext/>
      </w:pPr>
      <w:r>
        <w:tab/>
      </w:r>
      <w:r w:rsidRPr="00DD0F0B">
        <w:t>(a)</w:t>
      </w:r>
      <w:r w:rsidRPr="00DD0F0B">
        <w:tab/>
      </w:r>
      <w:r w:rsidR="00694A04" w:rsidRPr="00DD0F0B">
        <w:t>the sworn application; and</w:t>
      </w:r>
    </w:p>
    <w:p w14:paraId="2903FC89" w14:textId="515DC525" w:rsidR="00694A04" w:rsidRPr="00DD0F0B" w:rsidRDefault="00ED2D22" w:rsidP="00ED2D22">
      <w:pPr>
        <w:pStyle w:val="Apara"/>
      </w:pPr>
      <w:r>
        <w:tab/>
      </w:r>
      <w:r w:rsidRPr="00DD0F0B">
        <w:t>(b)</w:t>
      </w:r>
      <w:r w:rsidRPr="00DD0F0B">
        <w:tab/>
      </w:r>
      <w:r w:rsidR="00694A04" w:rsidRPr="00DD0F0B">
        <w:t>if the authorised person completed a warrant form—the completed warrant form.</w:t>
      </w:r>
    </w:p>
    <w:p w14:paraId="18FBE4B2" w14:textId="19887A5E" w:rsidR="00694A04" w:rsidRPr="00DD0F0B" w:rsidRDefault="00ED2D22" w:rsidP="00ED2D22">
      <w:pPr>
        <w:pStyle w:val="Amain"/>
      </w:pPr>
      <w:r>
        <w:tab/>
      </w:r>
      <w:r w:rsidRPr="00DD0F0B">
        <w:t>(8)</w:t>
      </w:r>
      <w:r w:rsidRPr="00DD0F0B">
        <w:tab/>
      </w:r>
      <w:r w:rsidR="00694A04" w:rsidRPr="00DD0F0B">
        <w:t>On receiving the documents mentioned in sub</w:t>
      </w:r>
      <w:r w:rsidR="00DC11CB" w:rsidRPr="00DD0F0B">
        <w:t>section</w:t>
      </w:r>
      <w:r w:rsidR="00C3747A" w:rsidRPr="00DD0F0B">
        <w:t> </w:t>
      </w:r>
      <w:r w:rsidR="00694A04" w:rsidRPr="00DD0F0B">
        <w:t>(7), the magistrate must attach them to the warrant.</w:t>
      </w:r>
    </w:p>
    <w:p w14:paraId="12813ABD" w14:textId="23CB3241" w:rsidR="00694A04" w:rsidRPr="00DD0F0B" w:rsidRDefault="00ED2D22" w:rsidP="00ED2D22">
      <w:pPr>
        <w:pStyle w:val="Amain"/>
      </w:pPr>
      <w:r>
        <w:tab/>
      </w:r>
      <w:r w:rsidRPr="00DD0F0B">
        <w:t>(9)</w:t>
      </w:r>
      <w:r w:rsidRPr="00DD0F0B">
        <w:tab/>
      </w:r>
      <w:r w:rsidR="00694A04" w:rsidRPr="00DD0F0B">
        <w:t xml:space="preserve">A court must find that a power exercised by an authorised person was not authorised by a warrant under this </w:t>
      </w:r>
      <w:r w:rsidR="00DC11CB" w:rsidRPr="00DD0F0B">
        <w:t>section</w:t>
      </w:r>
      <w:r w:rsidR="00694A04" w:rsidRPr="00DD0F0B">
        <w:t xml:space="preserve"> if—</w:t>
      </w:r>
    </w:p>
    <w:p w14:paraId="02B70F60" w14:textId="1560FE4D" w:rsidR="00694A04" w:rsidRPr="00DD0F0B" w:rsidRDefault="00ED2D22" w:rsidP="00ED2D22">
      <w:pPr>
        <w:pStyle w:val="Apara"/>
      </w:pPr>
      <w:r>
        <w:tab/>
      </w:r>
      <w:r w:rsidRPr="00DD0F0B">
        <w:t>(a)</w:t>
      </w:r>
      <w:r w:rsidRPr="00DD0F0B">
        <w:tab/>
      </w:r>
      <w:r w:rsidR="00694A04" w:rsidRPr="00DD0F0B">
        <w:t>a question arises in a proceeding before the court whether the exercise of power was authorised by a warrant; and</w:t>
      </w:r>
    </w:p>
    <w:p w14:paraId="43D57785" w14:textId="45088BFE" w:rsidR="00694A04" w:rsidRPr="00DD0F0B" w:rsidRDefault="00ED2D22" w:rsidP="00ED2D22">
      <w:pPr>
        <w:pStyle w:val="Apara"/>
      </w:pPr>
      <w:r>
        <w:tab/>
      </w:r>
      <w:r w:rsidRPr="00DD0F0B">
        <w:t>(b)</w:t>
      </w:r>
      <w:r w:rsidRPr="00DD0F0B">
        <w:tab/>
      </w:r>
      <w:r w:rsidR="00694A04" w:rsidRPr="00DD0F0B">
        <w:t>the warrant is not produced in evidence; and</w:t>
      </w:r>
    </w:p>
    <w:p w14:paraId="6F56F226" w14:textId="73EF55B4" w:rsidR="00694A04" w:rsidRPr="00DD0F0B" w:rsidRDefault="00ED2D22" w:rsidP="00ED2D22">
      <w:pPr>
        <w:pStyle w:val="Apara"/>
      </w:pPr>
      <w:r>
        <w:tab/>
      </w:r>
      <w:r w:rsidRPr="00DD0F0B">
        <w:t>(c)</w:t>
      </w:r>
      <w:r w:rsidRPr="00DD0F0B">
        <w:tab/>
      </w:r>
      <w:r w:rsidR="00694A04" w:rsidRPr="00DD0F0B">
        <w:t xml:space="preserve">it is not proved that the exercise of power was authorised by a warrant under this </w:t>
      </w:r>
      <w:r w:rsidR="00DC11CB" w:rsidRPr="00DD0F0B">
        <w:t>section</w:t>
      </w:r>
      <w:r w:rsidR="00694A04" w:rsidRPr="00DD0F0B">
        <w:t>.</w:t>
      </w:r>
    </w:p>
    <w:p w14:paraId="75947B8F" w14:textId="2BBD9859" w:rsidR="00694A04" w:rsidRPr="00DD0F0B" w:rsidRDefault="00ED2D22" w:rsidP="00ED2D22">
      <w:pPr>
        <w:pStyle w:val="AH5Sec"/>
      </w:pPr>
      <w:bookmarkStart w:id="225" w:name="_Toc213333681"/>
      <w:r w:rsidRPr="00EB037E">
        <w:rPr>
          <w:rStyle w:val="CharSectNo"/>
        </w:rPr>
        <w:t>191</w:t>
      </w:r>
      <w:r w:rsidRPr="00DD0F0B">
        <w:tab/>
      </w:r>
      <w:r w:rsidR="00694A04" w:rsidRPr="00DD0F0B">
        <w:t>Search warrants—announcement before entry</w:t>
      </w:r>
      <w:bookmarkEnd w:id="225"/>
    </w:p>
    <w:p w14:paraId="5C55228C" w14:textId="4553B3BE" w:rsidR="00694A04" w:rsidRPr="00DD0F0B" w:rsidRDefault="00ED2D22" w:rsidP="00ED2D22">
      <w:pPr>
        <w:pStyle w:val="Amain"/>
      </w:pPr>
      <w:r>
        <w:tab/>
      </w:r>
      <w:r w:rsidRPr="00DD0F0B">
        <w:t>(1)</w:t>
      </w:r>
      <w:r w:rsidRPr="00DD0F0B">
        <w:tab/>
      </w:r>
      <w:r w:rsidR="00694A04" w:rsidRPr="00DD0F0B">
        <w:t>An authorised person must, before anyone enters premises under a search warrant—</w:t>
      </w:r>
    </w:p>
    <w:p w14:paraId="491B299A" w14:textId="3FB7D0B4" w:rsidR="00694A04" w:rsidRPr="00DD0F0B" w:rsidRDefault="00ED2D22" w:rsidP="00ED2D22">
      <w:pPr>
        <w:pStyle w:val="Apara"/>
      </w:pPr>
      <w:r>
        <w:tab/>
      </w:r>
      <w:r w:rsidRPr="00DD0F0B">
        <w:t>(a)</w:t>
      </w:r>
      <w:r w:rsidRPr="00DD0F0B">
        <w:tab/>
      </w:r>
      <w:r w:rsidR="00694A04" w:rsidRPr="00DD0F0B">
        <w:t>announce that the authorised person is authorised to enter the premises; and</w:t>
      </w:r>
    </w:p>
    <w:p w14:paraId="3217E37F" w14:textId="09CE5C0A" w:rsidR="00694A04" w:rsidRPr="00DD0F0B" w:rsidRDefault="00ED2D22" w:rsidP="00ED2D22">
      <w:pPr>
        <w:pStyle w:val="Apara"/>
      </w:pPr>
      <w:r>
        <w:tab/>
      </w:r>
      <w:r w:rsidRPr="00DD0F0B">
        <w:t>(b)</w:t>
      </w:r>
      <w:r w:rsidRPr="00DD0F0B">
        <w:tab/>
      </w:r>
      <w:r w:rsidR="00694A04" w:rsidRPr="00DD0F0B">
        <w:t>give anyone at the premises an opportunity to allow entry to the premises; and</w:t>
      </w:r>
    </w:p>
    <w:p w14:paraId="597F3DDA" w14:textId="4CADAC85" w:rsidR="00694A04" w:rsidRPr="00DD0F0B" w:rsidRDefault="00ED2D22" w:rsidP="00ED2D22">
      <w:pPr>
        <w:pStyle w:val="Apara"/>
      </w:pPr>
      <w:r>
        <w:tab/>
      </w:r>
      <w:r w:rsidRPr="00DD0F0B">
        <w:t>(c)</w:t>
      </w:r>
      <w:r w:rsidRPr="00DD0F0B">
        <w:tab/>
      </w:r>
      <w:r w:rsidR="00694A04" w:rsidRPr="00DD0F0B">
        <w:t>if the occupier of the premises, or someone else who apparently represents the occupier, is present at the premises—identify themselves to the person.</w:t>
      </w:r>
    </w:p>
    <w:p w14:paraId="0174AF50" w14:textId="3723487B" w:rsidR="00694A04" w:rsidRPr="00DD0F0B" w:rsidRDefault="00ED2D22" w:rsidP="003C14EC">
      <w:pPr>
        <w:pStyle w:val="Amain"/>
        <w:keepNext/>
      </w:pPr>
      <w:r>
        <w:lastRenderedPageBreak/>
        <w:tab/>
      </w:r>
      <w:r w:rsidRPr="00DD0F0B">
        <w:t>(2)</w:t>
      </w:r>
      <w:r w:rsidRPr="00DD0F0B">
        <w:tab/>
      </w:r>
      <w:r w:rsidR="00694A04" w:rsidRPr="00DD0F0B">
        <w:t>The authorised person is not required to comply with sub</w:t>
      </w:r>
      <w:r w:rsidR="00DC11CB" w:rsidRPr="00DD0F0B">
        <w:t>section</w:t>
      </w:r>
      <w:r w:rsidR="00694A04" w:rsidRPr="00DD0F0B">
        <w:t> (1) if the authorised person believes on reasonable grounds that immediate entry to the premises is required to ensure—</w:t>
      </w:r>
    </w:p>
    <w:p w14:paraId="74763EBD" w14:textId="3DC04FB2" w:rsidR="00694A04" w:rsidRPr="00DD0F0B" w:rsidRDefault="00ED2D22" w:rsidP="003C14EC">
      <w:pPr>
        <w:pStyle w:val="Apara"/>
        <w:keepNext/>
      </w:pPr>
      <w:r>
        <w:tab/>
      </w:r>
      <w:r w:rsidRPr="00DD0F0B">
        <w:t>(a)</w:t>
      </w:r>
      <w:r w:rsidRPr="00DD0F0B">
        <w:tab/>
      </w:r>
      <w:r w:rsidR="00694A04" w:rsidRPr="00DD0F0B">
        <w:t>the safety of anyone (including the authorised person or any person assisting an authorised person); or</w:t>
      </w:r>
    </w:p>
    <w:p w14:paraId="7751DF14" w14:textId="15BE304A" w:rsidR="00694A04" w:rsidRPr="00DD0F0B" w:rsidRDefault="00ED2D22" w:rsidP="00ED2D22">
      <w:pPr>
        <w:pStyle w:val="Apara"/>
      </w:pPr>
      <w:r>
        <w:tab/>
      </w:r>
      <w:r w:rsidRPr="00DD0F0B">
        <w:t>(b)</w:t>
      </w:r>
      <w:r w:rsidRPr="00DD0F0B">
        <w:tab/>
      </w:r>
      <w:r w:rsidR="00694A04" w:rsidRPr="00DD0F0B">
        <w:t>that the effective execution of the warrant is not frustrated.</w:t>
      </w:r>
    </w:p>
    <w:p w14:paraId="1AE808C4" w14:textId="4479186C" w:rsidR="00694A04" w:rsidRPr="00DD0F0B" w:rsidRDefault="00ED2D22" w:rsidP="00ED2D22">
      <w:pPr>
        <w:pStyle w:val="AH5Sec"/>
      </w:pPr>
      <w:bookmarkStart w:id="226" w:name="_Toc213333682"/>
      <w:r w:rsidRPr="00EB037E">
        <w:rPr>
          <w:rStyle w:val="CharSectNo"/>
        </w:rPr>
        <w:t>192</w:t>
      </w:r>
      <w:r w:rsidRPr="00DD0F0B">
        <w:tab/>
      </w:r>
      <w:r w:rsidR="00694A04" w:rsidRPr="00DD0F0B">
        <w:t>Details of search warrant to be given to occupier etc</w:t>
      </w:r>
      <w:bookmarkEnd w:id="226"/>
    </w:p>
    <w:p w14:paraId="52A4FC7A" w14:textId="77777777" w:rsidR="00694A04" w:rsidRPr="00DD0F0B" w:rsidRDefault="00694A04" w:rsidP="00694A04">
      <w:pPr>
        <w:pStyle w:val="Amainreturn"/>
        <w:keepNext/>
      </w:pPr>
      <w:r w:rsidRPr="00DD0F0B">
        <w:t>If the occupier of the premises, or someone else who apparently represents the occupier, is present at the premises while a search warrant is being executed, the authorised person or a person assisting must make available to the person—</w:t>
      </w:r>
    </w:p>
    <w:p w14:paraId="3F671D52" w14:textId="3C4F4B71" w:rsidR="00244A2B" w:rsidRPr="00DD0F0B" w:rsidRDefault="00ED2D22" w:rsidP="00ED2D22">
      <w:pPr>
        <w:pStyle w:val="Apara"/>
      </w:pPr>
      <w:r>
        <w:tab/>
      </w:r>
      <w:r w:rsidRPr="00DD0F0B">
        <w:t>(a)</w:t>
      </w:r>
      <w:r w:rsidRPr="00DD0F0B">
        <w:tab/>
      </w:r>
      <w:r w:rsidR="00244A2B" w:rsidRPr="00DD0F0B">
        <w:t>a copy of—</w:t>
      </w:r>
    </w:p>
    <w:p w14:paraId="71DCAEB9" w14:textId="1165EBC7" w:rsidR="00244A2B" w:rsidRPr="00DD0F0B" w:rsidRDefault="00ED2D22" w:rsidP="00ED2D22">
      <w:pPr>
        <w:pStyle w:val="Asubpara"/>
      </w:pPr>
      <w:r>
        <w:tab/>
      </w:r>
      <w:r w:rsidRPr="00DD0F0B">
        <w:t>(i)</w:t>
      </w:r>
      <w:r w:rsidRPr="00DD0F0B">
        <w:tab/>
      </w:r>
      <w:r w:rsidR="00244A2B" w:rsidRPr="00DD0F0B">
        <w:t xml:space="preserve">the warrant; or </w:t>
      </w:r>
    </w:p>
    <w:p w14:paraId="3A27EA8A" w14:textId="0E12F076" w:rsidR="00244A2B" w:rsidRPr="00DD0F0B" w:rsidRDefault="00ED2D22" w:rsidP="00ED2D22">
      <w:pPr>
        <w:pStyle w:val="Asubpara"/>
      </w:pPr>
      <w:r>
        <w:tab/>
      </w:r>
      <w:r w:rsidRPr="00DD0F0B">
        <w:t>(ii)</w:t>
      </w:r>
      <w:r w:rsidRPr="00DD0F0B">
        <w:tab/>
      </w:r>
      <w:r w:rsidR="00244A2B" w:rsidRPr="00DD0F0B">
        <w:t xml:space="preserve">if </w:t>
      </w:r>
      <w:r w:rsidR="00DC11CB" w:rsidRPr="00DD0F0B">
        <w:t>section</w:t>
      </w:r>
      <w:r w:rsidR="00244A2B" w:rsidRPr="00DD0F0B">
        <w:t> </w:t>
      </w:r>
      <w:r w:rsidR="00A75D88" w:rsidRPr="00DD0F0B">
        <w:t>190</w:t>
      </w:r>
      <w:r w:rsidR="00244A2B" w:rsidRPr="00DD0F0B">
        <w:t> (5) applies—the completed warrant form; and</w:t>
      </w:r>
    </w:p>
    <w:p w14:paraId="4ADBC2DE" w14:textId="490E0F9B" w:rsidR="00694A04" w:rsidRPr="00DD0F0B" w:rsidRDefault="00ED2D22" w:rsidP="00ED2D22">
      <w:pPr>
        <w:pStyle w:val="Apara"/>
      </w:pPr>
      <w:r>
        <w:tab/>
      </w:r>
      <w:r w:rsidRPr="00DD0F0B">
        <w:t>(b)</w:t>
      </w:r>
      <w:r w:rsidRPr="00DD0F0B">
        <w:tab/>
      </w:r>
      <w:r w:rsidR="00694A04" w:rsidRPr="00DD0F0B">
        <w:t>a document setting out the rights and obligations of the person.</w:t>
      </w:r>
    </w:p>
    <w:p w14:paraId="6BCF95DD" w14:textId="7FEA837E" w:rsidR="00694A04" w:rsidRPr="00DD0F0B" w:rsidRDefault="00ED2D22" w:rsidP="00ED2D22">
      <w:pPr>
        <w:pStyle w:val="AH5Sec"/>
      </w:pPr>
      <w:bookmarkStart w:id="227" w:name="_Toc213333683"/>
      <w:r w:rsidRPr="00EB037E">
        <w:rPr>
          <w:rStyle w:val="CharSectNo"/>
        </w:rPr>
        <w:t>193</w:t>
      </w:r>
      <w:r w:rsidRPr="00DD0F0B">
        <w:tab/>
      </w:r>
      <w:r w:rsidR="00694A04" w:rsidRPr="00DD0F0B">
        <w:t>Occupier entitled to be present during search etc</w:t>
      </w:r>
      <w:bookmarkEnd w:id="227"/>
    </w:p>
    <w:p w14:paraId="15B5299C" w14:textId="5FA062F6" w:rsidR="00694A04" w:rsidRPr="00DD0F0B" w:rsidRDefault="00ED2D22" w:rsidP="00ED2D22">
      <w:pPr>
        <w:pStyle w:val="Amain"/>
      </w:pPr>
      <w:r>
        <w:tab/>
      </w:r>
      <w:r w:rsidRPr="00DD0F0B">
        <w:t>(1)</w:t>
      </w:r>
      <w:r w:rsidRPr="00DD0F0B">
        <w:tab/>
      </w:r>
      <w:r w:rsidR="00694A04" w:rsidRPr="00DD0F0B">
        <w:t xml:space="preserve">If the occupier of the premises, or someone else who apparently represents the occupier, is present at the premises while a search warrant is being executed, the person is entitled to observe the search being </w:t>
      </w:r>
      <w:r w:rsidR="003225B8" w:rsidRPr="00DD0F0B">
        <w:t>conducted</w:t>
      </w:r>
      <w:r w:rsidR="00694A04" w:rsidRPr="00DD0F0B">
        <w:t>.</w:t>
      </w:r>
    </w:p>
    <w:p w14:paraId="620A15EB" w14:textId="27014DC3" w:rsidR="00694A04" w:rsidRPr="00DD0F0B" w:rsidRDefault="00ED2D22" w:rsidP="00ED2D22">
      <w:pPr>
        <w:pStyle w:val="Amain"/>
      </w:pPr>
      <w:r>
        <w:tab/>
      </w:r>
      <w:r w:rsidRPr="00DD0F0B">
        <w:t>(2)</w:t>
      </w:r>
      <w:r w:rsidRPr="00DD0F0B">
        <w:tab/>
      </w:r>
      <w:r w:rsidR="00694A04" w:rsidRPr="00DD0F0B">
        <w:t>However, the person is not entitled to observe the search if—</w:t>
      </w:r>
    </w:p>
    <w:p w14:paraId="37F7C6D1" w14:textId="3B799A2E" w:rsidR="00694A04" w:rsidRPr="00DD0F0B" w:rsidRDefault="00ED2D22" w:rsidP="00ED2D22">
      <w:pPr>
        <w:pStyle w:val="Apara"/>
      </w:pPr>
      <w:r>
        <w:tab/>
      </w:r>
      <w:r w:rsidRPr="00DD0F0B">
        <w:t>(a)</w:t>
      </w:r>
      <w:r w:rsidRPr="00DD0F0B">
        <w:tab/>
      </w:r>
      <w:r w:rsidR="00694A04" w:rsidRPr="00DD0F0B">
        <w:t>to do so would impede the search; or</w:t>
      </w:r>
    </w:p>
    <w:p w14:paraId="37930FBA" w14:textId="431CADA1" w:rsidR="00694A04" w:rsidRPr="00DD0F0B" w:rsidRDefault="00ED2D22" w:rsidP="00ED2D22">
      <w:pPr>
        <w:pStyle w:val="Apara"/>
      </w:pPr>
      <w:r>
        <w:tab/>
      </w:r>
      <w:r w:rsidRPr="00DD0F0B">
        <w:t>(b)</w:t>
      </w:r>
      <w:r w:rsidRPr="00DD0F0B">
        <w:tab/>
      </w:r>
      <w:r w:rsidR="00694A04" w:rsidRPr="00DD0F0B">
        <w:t xml:space="preserve">the person is under arrest, and allowing the person to observe the search being </w:t>
      </w:r>
      <w:r w:rsidR="003225B8" w:rsidRPr="00DD0F0B">
        <w:t>conducted</w:t>
      </w:r>
      <w:r w:rsidR="008E2211" w:rsidRPr="00DD0F0B">
        <w:t xml:space="preserve"> </w:t>
      </w:r>
      <w:r w:rsidR="00694A04" w:rsidRPr="00DD0F0B">
        <w:t>would interfere with the objectives of the search.</w:t>
      </w:r>
    </w:p>
    <w:p w14:paraId="1FCF1735" w14:textId="7810F5DF" w:rsidR="00694A04" w:rsidRPr="00DD0F0B" w:rsidRDefault="00ED2D22" w:rsidP="00ED2D22">
      <w:pPr>
        <w:pStyle w:val="Amain"/>
      </w:pPr>
      <w:r>
        <w:lastRenderedPageBreak/>
        <w:tab/>
      </w:r>
      <w:r w:rsidRPr="00DD0F0B">
        <w:t>(3)</w:t>
      </w:r>
      <w:r w:rsidRPr="00DD0F0B">
        <w:tab/>
      </w:r>
      <w:r w:rsidR="00694A04" w:rsidRPr="00DD0F0B">
        <w:t xml:space="preserve">This </w:t>
      </w:r>
      <w:r w:rsidR="00DC11CB" w:rsidRPr="00DD0F0B">
        <w:t>section</w:t>
      </w:r>
      <w:r w:rsidR="009801AD" w:rsidRPr="00DD0F0B">
        <w:t xml:space="preserve"> </w:t>
      </w:r>
      <w:r w:rsidR="00694A04" w:rsidRPr="00DD0F0B">
        <w:t xml:space="preserve">does not </w:t>
      </w:r>
      <w:r w:rsidR="008F73CC" w:rsidRPr="00DD0F0B">
        <w:t>prevent</w:t>
      </w:r>
      <w:r w:rsidR="00694A04" w:rsidRPr="00DD0F0B">
        <w:t xml:space="preserve"> 2 or more areas of the premises being searched at the same time.</w:t>
      </w:r>
    </w:p>
    <w:p w14:paraId="66BA0E6A" w14:textId="0051BA7C" w:rsidR="00694A04" w:rsidRPr="00EB037E" w:rsidRDefault="00ED2D22" w:rsidP="00ED2D22">
      <w:pPr>
        <w:pStyle w:val="AH3Div"/>
      </w:pPr>
      <w:bookmarkStart w:id="228" w:name="_Toc213333684"/>
      <w:r w:rsidRPr="00EB037E">
        <w:rPr>
          <w:rStyle w:val="CharDivNo"/>
        </w:rPr>
        <w:t>Division 12.4</w:t>
      </w:r>
      <w:r w:rsidRPr="00DD0F0B">
        <w:tab/>
      </w:r>
      <w:r w:rsidR="00694A04" w:rsidRPr="00EB037E">
        <w:rPr>
          <w:rStyle w:val="CharDivText"/>
        </w:rPr>
        <w:t>Return and forfeiture of things seized</w:t>
      </w:r>
      <w:bookmarkEnd w:id="228"/>
    </w:p>
    <w:p w14:paraId="0AC7E143" w14:textId="09D30ACB" w:rsidR="00694A04" w:rsidRPr="00DD0F0B" w:rsidRDefault="00ED2D22" w:rsidP="00ED2D22">
      <w:pPr>
        <w:pStyle w:val="AH5Sec"/>
      </w:pPr>
      <w:bookmarkStart w:id="229" w:name="_Toc213333685"/>
      <w:r w:rsidRPr="00EB037E">
        <w:rPr>
          <w:rStyle w:val="CharSectNo"/>
        </w:rPr>
        <w:t>194</w:t>
      </w:r>
      <w:r w:rsidRPr="00DD0F0B">
        <w:tab/>
      </w:r>
      <w:r w:rsidR="00694A04" w:rsidRPr="00DD0F0B">
        <w:t>Receipt for things seized</w:t>
      </w:r>
      <w:bookmarkEnd w:id="229"/>
    </w:p>
    <w:p w14:paraId="31197845" w14:textId="3DB56984" w:rsidR="00694A04" w:rsidRPr="00DD0F0B" w:rsidRDefault="00ED2D22" w:rsidP="00ED2D22">
      <w:pPr>
        <w:pStyle w:val="Amain"/>
      </w:pPr>
      <w:r>
        <w:tab/>
      </w:r>
      <w:r w:rsidRPr="00DD0F0B">
        <w:t>(1)</w:t>
      </w:r>
      <w:r w:rsidRPr="00DD0F0B">
        <w:tab/>
      </w:r>
      <w:r w:rsidR="00694A04" w:rsidRPr="00DD0F0B">
        <w:t xml:space="preserve">As soon as practicable after a thing is seized by an authorised person under this </w:t>
      </w:r>
      <w:r w:rsidR="00E81C86" w:rsidRPr="00DD0F0B">
        <w:t>part</w:t>
      </w:r>
      <w:r w:rsidR="00694A04" w:rsidRPr="00DD0F0B">
        <w:t>, the authorised person must give a receipt for it to the person from whom it was seized.</w:t>
      </w:r>
    </w:p>
    <w:p w14:paraId="3927B9FF" w14:textId="739DD061" w:rsidR="00694A04" w:rsidRPr="00DD0F0B" w:rsidRDefault="00ED2D22" w:rsidP="00ED2D22">
      <w:pPr>
        <w:pStyle w:val="Amain"/>
      </w:pPr>
      <w:r>
        <w:tab/>
      </w:r>
      <w:r w:rsidRPr="00DD0F0B">
        <w:t>(2)</w:t>
      </w:r>
      <w:r w:rsidRPr="00DD0F0B">
        <w:tab/>
      </w:r>
      <w:r w:rsidR="00694A04" w:rsidRPr="00DD0F0B">
        <w:t>If, for any reason, it is not practicable to comply with sub</w:t>
      </w:r>
      <w:r w:rsidR="00DC11CB" w:rsidRPr="00DD0F0B">
        <w:t>section</w:t>
      </w:r>
      <w:r w:rsidR="00694A04" w:rsidRPr="00DD0F0B">
        <w:t xml:space="preserve"> (1), the authorised person must leave the receipt, secured conspicuously at the place of seizure under </w:t>
      </w:r>
      <w:r w:rsidR="00DC11CB" w:rsidRPr="00DD0F0B">
        <w:t>section</w:t>
      </w:r>
      <w:r w:rsidR="00694A04" w:rsidRPr="00DD0F0B">
        <w:t> </w:t>
      </w:r>
      <w:r w:rsidR="00A75D88" w:rsidRPr="00DD0F0B">
        <w:t>184</w:t>
      </w:r>
      <w:r w:rsidR="00694A04" w:rsidRPr="00DD0F0B">
        <w:t xml:space="preserve"> (Power to seize things).</w:t>
      </w:r>
    </w:p>
    <w:p w14:paraId="441737B0" w14:textId="08501ADE" w:rsidR="00694A04" w:rsidRPr="00DD0F0B" w:rsidRDefault="00ED2D22" w:rsidP="00ED2D22">
      <w:pPr>
        <w:pStyle w:val="Amain"/>
      </w:pPr>
      <w:r>
        <w:tab/>
      </w:r>
      <w:r w:rsidRPr="00DD0F0B">
        <w:t>(3)</w:t>
      </w:r>
      <w:r w:rsidRPr="00DD0F0B">
        <w:tab/>
      </w:r>
      <w:r w:rsidR="00694A04" w:rsidRPr="00DD0F0B">
        <w:t xml:space="preserve">A receipt under this </w:t>
      </w:r>
      <w:r w:rsidR="00DC11CB" w:rsidRPr="00DD0F0B">
        <w:t>section</w:t>
      </w:r>
      <w:r w:rsidR="00C3747A" w:rsidRPr="00DD0F0B">
        <w:t xml:space="preserve"> </w:t>
      </w:r>
      <w:r w:rsidR="00694A04" w:rsidRPr="00DD0F0B">
        <w:t>must include the following:</w:t>
      </w:r>
    </w:p>
    <w:p w14:paraId="49C042CA" w14:textId="3E3DC7F0" w:rsidR="00694A04" w:rsidRPr="00DD0F0B" w:rsidRDefault="00ED2D22" w:rsidP="00ED2D22">
      <w:pPr>
        <w:pStyle w:val="Apara"/>
      </w:pPr>
      <w:r>
        <w:tab/>
      </w:r>
      <w:r w:rsidRPr="00DD0F0B">
        <w:t>(a)</w:t>
      </w:r>
      <w:r w:rsidRPr="00DD0F0B">
        <w:tab/>
      </w:r>
      <w:r w:rsidR="00694A04" w:rsidRPr="00DD0F0B">
        <w:t>a description of the thing seized;</w:t>
      </w:r>
    </w:p>
    <w:p w14:paraId="6FCF0FC7" w14:textId="632C22D8" w:rsidR="00694A04" w:rsidRPr="00DD0F0B" w:rsidRDefault="00ED2D22" w:rsidP="00ED2D22">
      <w:pPr>
        <w:pStyle w:val="Apara"/>
      </w:pPr>
      <w:r>
        <w:tab/>
      </w:r>
      <w:r w:rsidRPr="00DD0F0B">
        <w:t>(b)</w:t>
      </w:r>
      <w:r w:rsidRPr="00DD0F0B">
        <w:tab/>
      </w:r>
      <w:r w:rsidR="00694A04" w:rsidRPr="00DD0F0B">
        <w:t>an explanation of why the thing was seized;</w:t>
      </w:r>
    </w:p>
    <w:p w14:paraId="759D41AC" w14:textId="2F419E73" w:rsidR="00694A04" w:rsidRPr="00DD0F0B" w:rsidRDefault="00ED2D22" w:rsidP="00ED2D22">
      <w:pPr>
        <w:pStyle w:val="Apara"/>
      </w:pPr>
      <w:r>
        <w:tab/>
      </w:r>
      <w:r w:rsidRPr="00DD0F0B">
        <w:t>(c)</w:t>
      </w:r>
      <w:r w:rsidRPr="00DD0F0B">
        <w:tab/>
      </w:r>
      <w:r w:rsidR="00694A04" w:rsidRPr="00DD0F0B">
        <w:t>the authorised person’s name, and how to contact the authorised person;</w:t>
      </w:r>
    </w:p>
    <w:p w14:paraId="2CED5168" w14:textId="03685D6D" w:rsidR="00694A04" w:rsidRPr="00DD0F0B" w:rsidRDefault="00ED2D22" w:rsidP="00ED2D22">
      <w:pPr>
        <w:pStyle w:val="Apara"/>
      </w:pPr>
      <w:r>
        <w:tab/>
      </w:r>
      <w:r w:rsidRPr="00DD0F0B">
        <w:t>(d)</w:t>
      </w:r>
      <w:r w:rsidRPr="00DD0F0B">
        <w:tab/>
      </w:r>
      <w:r w:rsidR="00694A04" w:rsidRPr="00DD0F0B">
        <w:t>if the thing is moved from the premises where it is seized—where the thing is to be taken.</w:t>
      </w:r>
    </w:p>
    <w:p w14:paraId="2758C83E" w14:textId="062139F6" w:rsidR="00694A04" w:rsidRPr="00DD0F0B" w:rsidRDefault="00ED2D22" w:rsidP="00ED2D22">
      <w:pPr>
        <w:pStyle w:val="AH5Sec"/>
      </w:pPr>
      <w:bookmarkStart w:id="230" w:name="_Toc213333686"/>
      <w:r w:rsidRPr="00EB037E">
        <w:rPr>
          <w:rStyle w:val="CharSectNo"/>
        </w:rPr>
        <w:t>195</w:t>
      </w:r>
      <w:r w:rsidRPr="00DD0F0B">
        <w:tab/>
      </w:r>
      <w:r w:rsidR="00694A04" w:rsidRPr="00DD0F0B">
        <w:t xml:space="preserve">Moving things to another place for </w:t>
      </w:r>
      <w:r w:rsidR="00214CD6" w:rsidRPr="00DD0F0B">
        <w:t xml:space="preserve">inspection, processing or testing </w:t>
      </w:r>
      <w:r w:rsidR="00694A04" w:rsidRPr="00DD0F0B">
        <w:t>under search warrant</w:t>
      </w:r>
      <w:bookmarkEnd w:id="230"/>
    </w:p>
    <w:p w14:paraId="1406B49D" w14:textId="0423736B" w:rsidR="00694A04" w:rsidRPr="00DD0F0B" w:rsidRDefault="00ED2D22" w:rsidP="00ED2D22">
      <w:pPr>
        <w:pStyle w:val="Amain"/>
      </w:pPr>
      <w:r>
        <w:tab/>
      </w:r>
      <w:r w:rsidRPr="00DD0F0B">
        <w:t>(1)</w:t>
      </w:r>
      <w:r w:rsidRPr="00DD0F0B">
        <w:tab/>
      </w:r>
      <w:r w:rsidR="00694A04" w:rsidRPr="00DD0F0B">
        <w:t xml:space="preserve">A thing found at premises entered under a search warrant may be moved to another place for </w:t>
      </w:r>
      <w:r w:rsidR="00A8502E" w:rsidRPr="00DD0F0B">
        <w:t>inspec</w:t>
      </w:r>
      <w:r w:rsidR="00694A04" w:rsidRPr="00DD0F0B">
        <w:t>tion</w:t>
      </w:r>
      <w:r w:rsidR="00214CD6" w:rsidRPr="00DD0F0B">
        <w:t xml:space="preserve">, </w:t>
      </w:r>
      <w:r w:rsidR="00694A04" w:rsidRPr="00DD0F0B">
        <w:t>processing</w:t>
      </w:r>
      <w:r w:rsidR="00214CD6" w:rsidRPr="00DD0F0B">
        <w:t xml:space="preserve"> or testing</w:t>
      </w:r>
      <w:r w:rsidR="00694A04" w:rsidRPr="00DD0F0B">
        <w:t xml:space="preserve"> to decide whether it may be seized under the warrant if—</w:t>
      </w:r>
    </w:p>
    <w:p w14:paraId="604BA674" w14:textId="55D4C230" w:rsidR="00694A04" w:rsidRPr="00DD0F0B" w:rsidRDefault="00ED2D22" w:rsidP="00ED2D22">
      <w:pPr>
        <w:pStyle w:val="Apara"/>
      </w:pPr>
      <w:r>
        <w:tab/>
      </w:r>
      <w:r w:rsidRPr="00DD0F0B">
        <w:t>(a)</w:t>
      </w:r>
      <w:r w:rsidRPr="00DD0F0B">
        <w:tab/>
      </w:r>
      <w:r w:rsidR="00694A04" w:rsidRPr="00DD0F0B">
        <w:t>both of the following apply:</w:t>
      </w:r>
    </w:p>
    <w:p w14:paraId="513D8B8D" w14:textId="079F9711" w:rsidR="00694A04" w:rsidRPr="00DD0F0B" w:rsidRDefault="00ED2D22" w:rsidP="00ED2D22">
      <w:pPr>
        <w:pStyle w:val="Asubpara"/>
      </w:pPr>
      <w:r>
        <w:tab/>
      </w:r>
      <w:r w:rsidRPr="00DD0F0B">
        <w:t>(i)</w:t>
      </w:r>
      <w:r w:rsidRPr="00DD0F0B">
        <w:tab/>
      </w:r>
      <w:r w:rsidR="00694A04" w:rsidRPr="00DD0F0B">
        <w:t>there are reasonable grounds for believing that the thing is or contains something to which the warrant relates;</w:t>
      </w:r>
    </w:p>
    <w:p w14:paraId="411F9124" w14:textId="1073237F" w:rsidR="00694A04" w:rsidRPr="00DD0F0B" w:rsidRDefault="00ED2D22" w:rsidP="003F4837">
      <w:pPr>
        <w:pStyle w:val="Asubpara"/>
        <w:keepNext/>
        <w:keepLines/>
      </w:pPr>
      <w:r>
        <w:lastRenderedPageBreak/>
        <w:tab/>
      </w:r>
      <w:r w:rsidRPr="00DD0F0B">
        <w:t>(ii)</w:t>
      </w:r>
      <w:r w:rsidRPr="00DD0F0B">
        <w:tab/>
      </w:r>
      <w:r w:rsidR="00694A04" w:rsidRPr="00DD0F0B">
        <w:t xml:space="preserve">it is significantly more practicable to do so </w:t>
      </w:r>
      <w:r w:rsidR="0046237E" w:rsidRPr="00DD0F0B">
        <w:t xml:space="preserve">considering </w:t>
      </w:r>
      <w:r w:rsidR="00694A04" w:rsidRPr="00DD0F0B">
        <w:t xml:space="preserve">the timeliness and cost of </w:t>
      </w:r>
      <w:r w:rsidR="00214CD6" w:rsidRPr="00DD0F0B">
        <w:t xml:space="preserve">inspection, processing or testing </w:t>
      </w:r>
      <w:r w:rsidR="00694A04" w:rsidRPr="00DD0F0B">
        <w:t>the thing at another place and the availability of expert assistance; or</w:t>
      </w:r>
    </w:p>
    <w:p w14:paraId="730FE1A6" w14:textId="5E2A8FFD" w:rsidR="00694A04" w:rsidRPr="00DD0F0B" w:rsidRDefault="00ED2D22" w:rsidP="00ED2D22">
      <w:pPr>
        <w:pStyle w:val="Apara"/>
      </w:pPr>
      <w:r>
        <w:tab/>
      </w:r>
      <w:r w:rsidRPr="00DD0F0B">
        <w:t>(b)</w:t>
      </w:r>
      <w:r w:rsidRPr="00DD0F0B">
        <w:tab/>
      </w:r>
      <w:r w:rsidR="00694A04" w:rsidRPr="00DD0F0B">
        <w:t>the occupier of the premises agrees in writing.</w:t>
      </w:r>
    </w:p>
    <w:p w14:paraId="435099C3" w14:textId="5F0F8F42" w:rsidR="00694A04" w:rsidRPr="00DD0F0B" w:rsidRDefault="00ED2D22" w:rsidP="00ED2D22">
      <w:pPr>
        <w:pStyle w:val="Amain"/>
      </w:pPr>
      <w:r>
        <w:tab/>
      </w:r>
      <w:r w:rsidRPr="00DD0F0B">
        <w:t>(2)</w:t>
      </w:r>
      <w:r w:rsidRPr="00DD0F0B">
        <w:tab/>
      </w:r>
      <w:r w:rsidR="00694A04" w:rsidRPr="00DD0F0B">
        <w:t xml:space="preserve">The thing may be moved to another place for </w:t>
      </w:r>
      <w:r w:rsidR="00214CD6" w:rsidRPr="00DD0F0B">
        <w:t xml:space="preserve">inspection, processing or testing </w:t>
      </w:r>
      <w:r w:rsidR="00694A04" w:rsidRPr="00DD0F0B">
        <w:t>for not longer than 72</w:t>
      </w:r>
      <w:r w:rsidR="008607A0" w:rsidRPr="00DD0F0B">
        <w:t> </w:t>
      </w:r>
      <w:r w:rsidR="00694A04" w:rsidRPr="00DD0F0B">
        <w:t>hours.</w:t>
      </w:r>
    </w:p>
    <w:p w14:paraId="06279C72" w14:textId="72F7CA70" w:rsidR="00694A04" w:rsidRPr="00DD0F0B" w:rsidRDefault="00ED2D22" w:rsidP="00ED2D22">
      <w:pPr>
        <w:pStyle w:val="Amain"/>
      </w:pPr>
      <w:r>
        <w:tab/>
      </w:r>
      <w:r w:rsidRPr="00DD0F0B">
        <w:t>(3)</w:t>
      </w:r>
      <w:r w:rsidRPr="00DD0F0B">
        <w:tab/>
      </w:r>
      <w:r w:rsidR="00694A04" w:rsidRPr="00DD0F0B">
        <w:t xml:space="preserve">An authorised person may apply to a magistrate for an extension of time if the authorised person believes on reasonable grounds that the thing cannot be </w:t>
      </w:r>
      <w:r w:rsidR="00214CD6" w:rsidRPr="00DD0F0B">
        <w:t xml:space="preserve">inspected, processed or tested </w:t>
      </w:r>
      <w:r w:rsidR="00694A04" w:rsidRPr="00DD0F0B">
        <w:t>within 72</w:t>
      </w:r>
      <w:r w:rsidR="008607A0" w:rsidRPr="00DD0F0B">
        <w:t> </w:t>
      </w:r>
      <w:r w:rsidR="00694A04" w:rsidRPr="00DD0F0B">
        <w:t>hours.</w:t>
      </w:r>
    </w:p>
    <w:p w14:paraId="38A96348" w14:textId="271E275F" w:rsidR="00694A04" w:rsidRPr="00DD0F0B" w:rsidRDefault="00ED2D22" w:rsidP="00ED2D22">
      <w:pPr>
        <w:pStyle w:val="Amain"/>
      </w:pPr>
      <w:r>
        <w:tab/>
      </w:r>
      <w:r w:rsidRPr="00DD0F0B">
        <w:t>(4)</w:t>
      </w:r>
      <w:r w:rsidRPr="00DD0F0B">
        <w:tab/>
      </w:r>
      <w:r w:rsidR="00694A04" w:rsidRPr="00DD0F0B">
        <w:t>The authorised person must give notice of the application to the occupier of the premises, and the occupier is entitled to be heard on the application.</w:t>
      </w:r>
    </w:p>
    <w:p w14:paraId="55529EE4" w14:textId="4AD92494" w:rsidR="00694A04" w:rsidRPr="00DD0F0B" w:rsidRDefault="00ED2D22" w:rsidP="00ED2D22">
      <w:pPr>
        <w:pStyle w:val="Amain"/>
      </w:pPr>
      <w:r>
        <w:tab/>
      </w:r>
      <w:r w:rsidRPr="00DD0F0B">
        <w:t>(5)</w:t>
      </w:r>
      <w:r w:rsidRPr="00DD0F0B">
        <w:tab/>
      </w:r>
      <w:r w:rsidR="00694A04" w:rsidRPr="00DD0F0B">
        <w:t xml:space="preserve">If a thing is moved to another place under this </w:t>
      </w:r>
      <w:r w:rsidR="009E5C16" w:rsidRPr="00DD0F0B">
        <w:t>section</w:t>
      </w:r>
      <w:r w:rsidR="00694A04" w:rsidRPr="00DD0F0B">
        <w:t>, the authorised person must, if practicable—</w:t>
      </w:r>
    </w:p>
    <w:p w14:paraId="5DA67395" w14:textId="21E2D3F9" w:rsidR="00694A04" w:rsidRPr="00DD0F0B" w:rsidRDefault="00ED2D22" w:rsidP="00ED2D22">
      <w:pPr>
        <w:pStyle w:val="Apara"/>
      </w:pPr>
      <w:r>
        <w:tab/>
      </w:r>
      <w:r w:rsidRPr="00DD0F0B">
        <w:t>(a)</w:t>
      </w:r>
      <w:r w:rsidRPr="00DD0F0B">
        <w:tab/>
      </w:r>
      <w:r w:rsidR="00694A04" w:rsidRPr="00DD0F0B">
        <w:t xml:space="preserve">tell the occupier of the premises the address of the place where, and time when, the </w:t>
      </w:r>
      <w:r w:rsidR="00214CD6" w:rsidRPr="00DD0F0B">
        <w:t xml:space="preserve">inspection, processing or testing </w:t>
      </w:r>
      <w:r w:rsidR="00694A04" w:rsidRPr="00DD0F0B">
        <w:t>will be carried out; and</w:t>
      </w:r>
    </w:p>
    <w:p w14:paraId="55AD0467" w14:textId="15EAC2FD" w:rsidR="00694A04" w:rsidRPr="00DD0F0B" w:rsidRDefault="00ED2D22" w:rsidP="00ED2D22">
      <w:pPr>
        <w:pStyle w:val="Apara"/>
      </w:pPr>
      <w:r>
        <w:tab/>
      </w:r>
      <w:r w:rsidRPr="00DD0F0B">
        <w:t>(b)</w:t>
      </w:r>
      <w:r w:rsidRPr="00DD0F0B">
        <w:tab/>
      </w:r>
      <w:r w:rsidR="00694A04" w:rsidRPr="00DD0F0B">
        <w:t xml:space="preserve">allow the occupier or the occupier’s representative to be present during the </w:t>
      </w:r>
      <w:r w:rsidR="00214CD6" w:rsidRPr="00DD0F0B">
        <w:t>inspection, processing or testing</w:t>
      </w:r>
      <w:r w:rsidR="00694A04" w:rsidRPr="00DD0F0B">
        <w:t>.</w:t>
      </w:r>
    </w:p>
    <w:p w14:paraId="698EC51F" w14:textId="075D1D08" w:rsidR="00694A04" w:rsidRPr="00DD0F0B" w:rsidRDefault="00ED2D22" w:rsidP="00ED2D22">
      <w:pPr>
        <w:pStyle w:val="Amain"/>
      </w:pPr>
      <w:r>
        <w:tab/>
      </w:r>
      <w:r w:rsidRPr="00DD0F0B">
        <w:t>(6)</w:t>
      </w:r>
      <w:r w:rsidRPr="00DD0F0B">
        <w:tab/>
      </w:r>
      <w:r w:rsidR="00694A04" w:rsidRPr="00DD0F0B">
        <w:t xml:space="preserve">The provisions of this </w:t>
      </w:r>
      <w:r w:rsidR="00E81C86" w:rsidRPr="00DD0F0B">
        <w:t>part</w:t>
      </w:r>
      <w:r w:rsidR="00694A04" w:rsidRPr="00DD0F0B">
        <w:t xml:space="preserve"> relating to the issue of search warrants apply, with any necessary changes, to the giving of an extension under this </w:t>
      </w:r>
      <w:r w:rsidR="009E5C16" w:rsidRPr="00DD0F0B">
        <w:t>section</w:t>
      </w:r>
      <w:r w:rsidR="00694A04" w:rsidRPr="00DD0F0B">
        <w:t>.</w:t>
      </w:r>
    </w:p>
    <w:p w14:paraId="252D3112" w14:textId="302C6E05" w:rsidR="00694A04" w:rsidRPr="00DD0F0B" w:rsidRDefault="00ED2D22" w:rsidP="00ED2D22">
      <w:pPr>
        <w:pStyle w:val="AH5Sec"/>
      </w:pPr>
      <w:bookmarkStart w:id="231" w:name="_Toc213333687"/>
      <w:r w:rsidRPr="00EB037E">
        <w:rPr>
          <w:rStyle w:val="CharSectNo"/>
        </w:rPr>
        <w:t>196</w:t>
      </w:r>
      <w:r w:rsidRPr="00DD0F0B">
        <w:tab/>
      </w:r>
      <w:r w:rsidR="00694A04" w:rsidRPr="00DD0F0B">
        <w:t>Access to things seized</w:t>
      </w:r>
      <w:bookmarkEnd w:id="231"/>
    </w:p>
    <w:p w14:paraId="51C04E37" w14:textId="5269C483" w:rsidR="00694A04" w:rsidRPr="00DD0F0B" w:rsidRDefault="00694A04" w:rsidP="00694A04">
      <w:pPr>
        <w:pStyle w:val="Amainreturn"/>
      </w:pPr>
      <w:r w:rsidRPr="00DD0F0B">
        <w:t xml:space="preserve">A person who would, apart from the seizure, be entitled to inspect a thing seized under this </w:t>
      </w:r>
      <w:r w:rsidR="00E81C86" w:rsidRPr="00DD0F0B">
        <w:t>part</w:t>
      </w:r>
      <w:r w:rsidRPr="00DD0F0B">
        <w:t xml:space="preserve"> may—</w:t>
      </w:r>
    </w:p>
    <w:p w14:paraId="5985632E" w14:textId="6A471AFB" w:rsidR="00694A04" w:rsidRPr="00DD0F0B" w:rsidRDefault="00ED2D22" w:rsidP="00ED2D22">
      <w:pPr>
        <w:pStyle w:val="Apara"/>
      </w:pPr>
      <w:r>
        <w:tab/>
      </w:r>
      <w:r w:rsidRPr="00DD0F0B">
        <w:t>(a)</w:t>
      </w:r>
      <w:r w:rsidRPr="00DD0F0B">
        <w:tab/>
      </w:r>
      <w:r w:rsidR="00694A04" w:rsidRPr="00DD0F0B">
        <w:t>inspect the thing; and</w:t>
      </w:r>
    </w:p>
    <w:p w14:paraId="6D3AB553" w14:textId="44E2FC6E" w:rsidR="00694A04" w:rsidRPr="00DD0F0B" w:rsidRDefault="00ED2D22" w:rsidP="00ED2D22">
      <w:pPr>
        <w:pStyle w:val="Apara"/>
      </w:pPr>
      <w:r>
        <w:tab/>
      </w:r>
      <w:r w:rsidRPr="00DD0F0B">
        <w:t>(b)</w:t>
      </w:r>
      <w:r w:rsidRPr="00DD0F0B">
        <w:tab/>
      </w:r>
      <w:r w:rsidR="00F415ED" w:rsidRPr="00DD0F0B">
        <w:t xml:space="preserve">take </w:t>
      </w:r>
      <w:r w:rsidR="00214CD6" w:rsidRPr="00DD0F0B">
        <w:t>images</w:t>
      </w:r>
      <w:r w:rsidR="00F415ED" w:rsidRPr="00DD0F0B">
        <w:t xml:space="preserve"> or other recordings of </w:t>
      </w:r>
      <w:r w:rsidR="00694A04" w:rsidRPr="00DD0F0B">
        <w:t>the thing; and</w:t>
      </w:r>
    </w:p>
    <w:p w14:paraId="004B1449" w14:textId="52FADB5B" w:rsidR="00694A04" w:rsidRPr="00DD0F0B" w:rsidRDefault="00ED2D22" w:rsidP="00ED2D22">
      <w:pPr>
        <w:pStyle w:val="Apara"/>
      </w:pPr>
      <w:r>
        <w:lastRenderedPageBreak/>
        <w:tab/>
      </w:r>
      <w:r w:rsidRPr="00DD0F0B">
        <w:t>(c)</w:t>
      </w:r>
      <w:r w:rsidRPr="00DD0F0B">
        <w:tab/>
      </w:r>
      <w:r w:rsidR="00694A04" w:rsidRPr="00DD0F0B">
        <w:t>if the thing is a document—take extracts from, or make copies of, the thing.</w:t>
      </w:r>
    </w:p>
    <w:p w14:paraId="5B55F3FC" w14:textId="54BB6BB8" w:rsidR="00694A04" w:rsidRPr="00DD0F0B" w:rsidRDefault="00ED2D22" w:rsidP="00ED2D22">
      <w:pPr>
        <w:pStyle w:val="AH5Sec"/>
      </w:pPr>
      <w:bookmarkStart w:id="232" w:name="_Toc213333688"/>
      <w:r w:rsidRPr="00EB037E">
        <w:rPr>
          <w:rStyle w:val="CharSectNo"/>
        </w:rPr>
        <w:t>197</w:t>
      </w:r>
      <w:r w:rsidRPr="00DD0F0B">
        <w:tab/>
      </w:r>
      <w:r w:rsidR="00694A04" w:rsidRPr="00DD0F0B">
        <w:t>Return of things seized</w:t>
      </w:r>
      <w:bookmarkEnd w:id="232"/>
    </w:p>
    <w:p w14:paraId="0B7DDE9F" w14:textId="4FBF9710" w:rsidR="00694A04" w:rsidRPr="00DD0F0B" w:rsidRDefault="00694A04" w:rsidP="00C46FE0">
      <w:pPr>
        <w:pStyle w:val="Amainreturn"/>
      </w:pPr>
      <w:r w:rsidRPr="00DD0F0B">
        <w:t xml:space="preserve">A thing seized under this </w:t>
      </w:r>
      <w:r w:rsidR="00E81C86" w:rsidRPr="00DD0F0B">
        <w:t>part</w:t>
      </w:r>
      <w:r w:rsidRPr="00DD0F0B">
        <w:t xml:space="preserve"> must be returned to its owner, or reasonable compensation must be paid to the owner by the Territory for the loss of the thing, if—</w:t>
      </w:r>
    </w:p>
    <w:p w14:paraId="76D233FA" w14:textId="7CBE1243" w:rsidR="00694A04" w:rsidRPr="00DD0F0B" w:rsidRDefault="00ED2D22" w:rsidP="00ED2D22">
      <w:pPr>
        <w:pStyle w:val="Apara"/>
      </w:pPr>
      <w:r>
        <w:tab/>
      </w:r>
      <w:r w:rsidRPr="00DD0F0B">
        <w:t>(a)</w:t>
      </w:r>
      <w:r w:rsidRPr="00DD0F0B">
        <w:tab/>
      </w:r>
      <w:r w:rsidR="00694A04" w:rsidRPr="00DD0F0B">
        <w:t>an infringement notice for an offence connected with the thing is not served on the owner within 1 year after the day of the seizure and either—</w:t>
      </w:r>
    </w:p>
    <w:p w14:paraId="79210331" w14:textId="2C257B15" w:rsidR="00694A04" w:rsidRPr="00DD0F0B" w:rsidRDefault="00ED2D22" w:rsidP="00ED2D22">
      <w:pPr>
        <w:pStyle w:val="Asubpara"/>
      </w:pPr>
      <w:r>
        <w:tab/>
      </w:r>
      <w:r w:rsidRPr="00DD0F0B">
        <w:t>(i)</w:t>
      </w:r>
      <w:r w:rsidRPr="00DD0F0B">
        <w:tab/>
      </w:r>
      <w:r w:rsidR="00694A04" w:rsidRPr="00DD0F0B">
        <w:t>a prosecution for an offence connected with the thing is not begun within the 1</w:t>
      </w:r>
      <w:r w:rsidR="00E7766F" w:rsidRPr="00DD0F0B">
        <w:noBreakHyphen/>
      </w:r>
      <w:r w:rsidR="00694A04" w:rsidRPr="00DD0F0B">
        <w:t>year period; or</w:t>
      </w:r>
    </w:p>
    <w:p w14:paraId="028454EF" w14:textId="34EF9418" w:rsidR="00694A04" w:rsidRPr="00DD0F0B" w:rsidRDefault="00ED2D22" w:rsidP="00ED2D22">
      <w:pPr>
        <w:pStyle w:val="Asubpara"/>
      </w:pPr>
      <w:r>
        <w:tab/>
      </w:r>
      <w:r w:rsidRPr="00DD0F0B">
        <w:t>(ii)</w:t>
      </w:r>
      <w:r w:rsidRPr="00DD0F0B">
        <w:tab/>
      </w:r>
      <w:r w:rsidR="00694A04" w:rsidRPr="00DD0F0B">
        <w:t>a prosecution for an offence connected with the thing is begun within the 1</w:t>
      </w:r>
      <w:r w:rsidR="00E7766F" w:rsidRPr="00DD0F0B">
        <w:noBreakHyphen/>
      </w:r>
      <w:r w:rsidR="00694A04" w:rsidRPr="00DD0F0B">
        <w:t>year period but the court does not find the offence proved; or</w:t>
      </w:r>
    </w:p>
    <w:p w14:paraId="29BAF81E" w14:textId="22CF9D3C" w:rsidR="00694A04" w:rsidRPr="00DD0F0B" w:rsidRDefault="00ED2D22" w:rsidP="00ED2D22">
      <w:pPr>
        <w:pStyle w:val="Apara"/>
      </w:pPr>
      <w:r>
        <w:tab/>
      </w:r>
      <w:r w:rsidRPr="00DD0F0B">
        <w:t>(b)</w:t>
      </w:r>
      <w:r w:rsidRPr="00DD0F0B">
        <w:tab/>
      </w:r>
      <w:r w:rsidR="00694A04" w:rsidRPr="00DD0F0B">
        <w:t>an infringement notice for an offence connected with the thing is served on the owner within 1 year after the day of the seizure, the infringement notice is withdrawn and—</w:t>
      </w:r>
    </w:p>
    <w:p w14:paraId="04CD5F96" w14:textId="661130C9" w:rsidR="00694A04" w:rsidRPr="00DD0F0B" w:rsidRDefault="00ED2D22" w:rsidP="00ED2D22">
      <w:pPr>
        <w:pStyle w:val="Asubpara"/>
      </w:pPr>
      <w:r>
        <w:tab/>
      </w:r>
      <w:r w:rsidRPr="00DD0F0B">
        <w:t>(i)</w:t>
      </w:r>
      <w:r w:rsidRPr="00DD0F0B">
        <w:tab/>
      </w:r>
      <w:r w:rsidR="00694A04" w:rsidRPr="00DD0F0B">
        <w:t xml:space="preserve">a prosecution for an offence connected with the thing is not begun within </w:t>
      </w:r>
      <w:r w:rsidR="0046237E" w:rsidRPr="00DD0F0B">
        <w:t>the 1</w:t>
      </w:r>
      <w:r w:rsidR="0046237E" w:rsidRPr="00DD0F0B">
        <w:noBreakHyphen/>
        <w:t>year period</w:t>
      </w:r>
      <w:r w:rsidR="00694A04" w:rsidRPr="00DD0F0B">
        <w:t>; or</w:t>
      </w:r>
    </w:p>
    <w:p w14:paraId="55D8A8F3" w14:textId="3C898794" w:rsidR="00694A04" w:rsidRPr="00DD0F0B" w:rsidRDefault="00ED2D22" w:rsidP="00ED2D22">
      <w:pPr>
        <w:pStyle w:val="Asubpara"/>
      </w:pPr>
      <w:r>
        <w:tab/>
      </w:r>
      <w:r w:rsidRPr="00DD0F0B">
        <w:t>(ii)</w:t>
      </w:r>
      <w:r w:rsidRPr="00DD0F0B">
        <w:tab/>
      </w:r>
      <w:r w:rsidR="00694A04" w:rsidRPr="00DD0F0B">
        <w:t>a prosecution for an offence connected with the thing is begun within</w:t>
      </w:r>
      <w:r w:rsidR="0046237E" w:rsidRPr="00DD0F0B">
        <w:t xml:space="preserve"> the 1</w:t>
      </w:r>
      <w:r w:rsidR="0046237E" w:rsidRPr="00DD0F0B">
        <w:noBreakHyphen/>
        <w:t xml:space="preserve">year period </w:t>
      </w:r>
      <w:r w:rsidR="00694A04" w:rsidRPr="00DD0F0B">
        <w:t>but the court does not find the offence proved; or</w:t>
      </w:r>
    </w:p>
    <w:p w14:paraId="73D6599A" w14:textId="28518CF6" w:rsidR="00694A04" w:rsidRPr="00DD0F0B" w:rsidRDefault="00ED2D22" w:rsidP="00ED2D22">
      <w:pPr>
        <w:pStyle w:val="Apara"/>
      </w:pPr>
      <w:r>
        <w:tab/>
      </w:r>
      <w:r w:rsidRPr="00DD0F0B">
        <w:t>(c)</w:t>
      </w:r>
      <w:r w:rsidRPr="00DD0F0B">
        <w:tab/>
      </w:r>
      <w:r w:rsidR="00694A04" w:rsidRPr="00DD0F0B">
        <w:t xml:space="preserve">an infringement notice for an offence connected with the thing is served on the owner within 1 year after the day of the seizure, liability for the offence is disputed in accordance with the </w:t>
      </w:r>
      <w:hyperlink r:id="rId63" w:tooltip="A1930-21" w:history="1">
        <w:r w:rsidR="00F05EE1" w:rsidRPr="00DD0F0B">
          <w:rPr>
            <w:rStyle w:val="charCitHyperlinkItal"/>
          </w:rPr>
          <w:t>Magistrates Court Act 1930</w:t>
        </w:r>
      </w:hyperlink>
      <w:r w:rsidR="00694A04" w:rsidRPr="00DD0F0B">
        <w:t xml:space="preserve">, </w:t>
      </w:r>
      <w:r w:rsidR="00187E62" w:rsidRPr="00DD0F0B">
        <w:t>section</w:t>
      </w:r>
      <w:r w:rsidR="00694A04" w:rsidRPr="00DD0F0B">
        <w:t> 132 (Disputing liability for infringement notice offence) and—</w:t>
      </w:r>
    </w:p>
    <w:p w14:paraId="0138554C" w14:textId="03231C93" w:rsidR="00694A04" w:rsidRPr="00DD0F0B" w:rsidRDefault="00ED2D22" w:rsidP="00ED2D22">
      <w:pPr>
        <w:pStyle w:val="Asubpara"/>
      </w:pPr>
      <w:r>
        <w:tab/>
      </w:r>
      <w:r w:rsidRPr="00DD0F0B">
        <w:t>(i)</w:t>
      </w:r>
      <w:r w:rsidRPr="00DD0F0B">
        <w:tab/>
      </w:r>
      <w:r w:rsidR="00694A04" w:rsidRPr="00DD0F0B">
        <w:t xml:space="preserve">an information is not laid in the Magistrates Court against the person for the offence within 60 days after the day notice is given under that </w:t>
      </w:r>
      <w:r w:rsidR="00187E62" w:rsidRPr="00DD0F0B">
        <w:t>section</w:t>
      </w:r>
      <w:r w:rsidR="00694A04" w:rsidRPr="00DD0F0B">
        <w:t>; or</w:t>
      </w:r>
    </w:p>
    <w:p w14:paraId="692CEAE5" w14:textId="750BE4C7" w:rsidR="00694A04" w:rsidRPr="00DD0F0B" w:rsidRDefault="00ED2D22" w:rsidP="00ED2D22">
      <w:pPr>
        <w:pStyle w:val="Asubpara"/>
      </w:pPr>
      <w:r>
        <w:lastRenderedPageBreak/>
        <w:tab/>
      </w:r>
      <w:r w:rsidRPr="00DD0F0B">
        <w:t>(ii)</w:t>
      </w:r>
      <w:r w:rsidRPr="00DD0F0B">
        <w:tab/>
      </w:r>
      <w:r w:rsidR="00694A04" w:rsidRPr="00DD0F0B">
        <w:t>the Magistrates Court does not find the offence proved.</w:t>
      </w:r>
    </w:p>
    <w:p w14:paraId="774E5EBD" w14:textId="708D6FB6" w:rsidR="00201FAC" w:rsidRPr="00DD0F0B" w:rsidRDefault="00ED2D22" w:rsidP="00ED2D22">
      <w:pPr>
        <w:pStyle w:val="AH5Sec"/>
      </w:pPr>
      <w:bookmarkStart w:id="233" w:name="_Toc213333689"/>
      <w:r w:rsidRPr="00EB037E">
        <w:rPr>
          <w:rStyle w:val="CharSectNo"/>
        </w:rPr>
        <w:t>198</w:t>
      </w:r>
      <w:r w:rsidRPr="00DD0F0B">
        <w:tab/>
      </w:r>
      <w:r w:rsidR="00201FAC" w:rsidRPr="00DD0F0B">
        <w:t>Forfeiture of things seized</w:t>
      </w:r>
      <w:bookmarkEnd w:id="233"/>
    </w:p>
    <w:p w14:paraId="35F98300" w14:textId="1A2F7887" w:rsidR="00C46FE0" w:rsidRPr="00DD0F0B" w:rsidRDefault="00ED2D22" w:rsidP="00ED2D22">
      <w:pPr>
        <w:pStyle w:val="Amain"/>
      </w:pPr>
      <w:r>
        <w:tab/>
      </w:r>
      <w:r w:rsidRPr="00DD0F0B">
        <w:t>(1)</w:t>
      </w:r>
      <w:r w:rsidRPr="00DD0F0B">
        <w:tab/>
      </w:r>
      <w:r w:rsidR="00201FAC" w:rsidRPr="00DD0F0B">
        <w:t xml:space="preserve">This </w:t>
      </w:r>
      <w:r w:rsidR="00187E62" w:rsidRPr="00DD0F0B">
        <w:t>section</w:t>
      </w:r>
      <w:r w:rsidR="00201FAC" w:rsidRPr="00DD0F0B">
        <w:t xml:space="preserve"> applies if</w:t>
      </w:r>
      <w:r w:rsidR="00C46FE0" w:rsidRPr="00DD0F0B">
        <w:t>—</w:t>
      </w:r>
    </w:p>
    <w:p w14:paraId="2559535D" w14:textId="6E1AA832" w:rsidR="00C46FE0" w:rsidRPr="00DD0F0B" w:rsidRDefault="00ED2D22" w:rsidP="00ED2D22">
      <w:pPr>
        <w:pStyle w:val="Apara"/>
      </w:pPr>
      <w:r>
        <w:tab/>
      </w:r>
      <w:r w:rsidRPr="00DD0F0B">
        <w:t>(a)</w:t>
      </w:r>
      <w:r w:rsidRPr="00DD0F0B">
        <w:tab/>
      </w:r>
      <w:r w:rsidR="00C46FE0" w:rsidRPr="00DD0F0B">
        <w:t>a</w:t>
      </w:r>
      <w:r w:rsidR="00A312EA" w:rsidRPr="00DD0F0B">
        <w:t xml:space="preserve"> </w:t>
      </w:r>
      <w:r w:rsidR="00C46FE0" w:rsidRPr="00DD0F0B">
        <w:t xml:space="preserve">thing seized under this </w:t>
      </w:r>
      <w:r w:rsidR="00E81C86" w:rsidRPr="00DD0F0B">
        <w:t>part</w:t>
      </w:r>
      <w:r w:rsidR="00C46FE0" w:rsidRPr="00DD0F0B">
        <w:t xml:space="preserve"> is not required to be returned, or reasonable compensation is not required to be paid, under </w:t>
      </w:r>
      <w:r w:rsidR="00187E62" w:rsidRPr="00DD0F0B">
        <w:t>section</w:t>
      </w:r>
      <w:r w:rsidR="00C46FE0" w:rsidRPr="00DD0F0B">
        <w:t> </w:t>
      </w:r>
      <w:r w:rsidR="00A75D88" w:rsidRPr="00DD0F0B">
        <w:t>197</w:t>
      </w:r>
      <w:r w:rsidR="00C46FE0" w:rsidRPr="00DD0F0B">
        <w:t>; or</w:t>
      </w:r>
    </w:p>
    <w:p w14:paraId="46307DB0" w14:textId="0FB37BBB" w:rsidR="00201FAC" w:rsidRPr="00DD0F0B" w:rsidRDefault="00ED2D22" w:rsidP="00ED2D22">
      <w:pPr>
        <w:pStyle w:val="Apara"/>
      </w:pPr>
      <w:r>
        <w:tab/>
      </w:r>
      <w:r w:rsidRPr="00DD0F0B">
        <w:t>(b)</w:t>
      </w:r>
      <w:r w:rsidRPr="00DD0F0B">
        <w:tab/>
      </w:r>
      <w:r w:rsidR="00201FAC" w:rsidRPr="00DD0F0B">
        <w:t xml:space="preserve">the </w:t>
      </w:r>
      <w:r w:rsidR="001A3DA9" w:rsidRPr="00DD0F0B">
        <w:t>director</w:t>
      </w:r>
      <w:r w:rsidR="00E7766F" w:rsidRPr="00DD0F0B">
        <w:noBreakHyphen/>
      </w:r>
      <w:r w:rsidR="001A3DA9" w:rsidRPr="00DD0F0B">
        <w:t>general</w:t>
      </w:r>
      <w:r w:rsidR="00201FAC" w:rsidRPr="00DD0F0B">
        <w:t xml:space="preserve"> </w:t>
      </w:r>
      <w:r w:rsidR="00C46FE0" w:rsidRPr="00DD0F0B">
        <w:t>is satisfied</w:t>
      </w:r>
      <w:r w:rsidR="00201FAC" w:rsidRPr="00DD0F0B">
        <w:t xml:space="preserve"> that—</w:t>
      </w:r>
    </w:p>
    <w:p w14:paraId="4D529284" w14:textId="64549B08" w:rsidR="00201FAC" w:rsidRPr="00DD0F0B" w:rsidRDefault="00ED2D22" w:rsidP="00ED2D22">
      <w:pPr>
        <w:pStyle w:val="Asubpara"/>
      </w:pPr>
      <w:r>
        <w:tab/>
      </w:r>
      <w:r w:rsidRPr="00DD0F0B">
        <w:t>(i)</w:t>
      </w:r>
      <w:r w:rsidRPr="00DD0F0B">
        <w:tab/>
      </w:r>
      <w:r w:rsidR="00A312EA" w:rsidRPr="00DD0F0B">
        <w:t xml:space="preserve">the owner of a seized thing cannot be found </w:t>
      </w:r>
      <w:r w:rsidR="00201FAC" w:rsidRPr="00DD0F0B">
        <w:t>after making reasonable inquiries (given the thing’s apparent value); or</w:t>
      </w:r>
    </w:p>
    <w:p w14:paraId="73CBBA07" w14:textId="1CCC72AD" w:rsidR="00201FAC" w:rsidRPr="00DD0F0B" w:rsidRDefault="00ED2D22" w:rsidP="00ED2D22">
      <w:pPr>
        <w:pStyle w:val="Asubpara"/>
      </w:pPr>
      <w:r>
        <w:tab/>
      </w:r>
      <w:r w:rsidRPr="00DD0F0B">
        <w:t>(ii)</w:t>
      </w:r>
      <w:r w:rsidRPr="00DD0F0B">
        <w:tab/>
      </w:r>
      <w:r w:rsidR="00A312EA" w:rsidRPr="00DD0F0B">
        <w:t xml:space="preserve">a seized thing cannot be returned to its owner </w:t>
      </w:r>
      <w:r w:rsidR="00201FAC" w:rsidRPr="00DD0F0B">
        <w:t>after making reasonable efforts (given the thing’s apparent value)</w:t>
      </w:r>
      <w:r w:rsidR="00A312EA" w:rsidRPr="00DD0F0B">
        <w:t>.</w:t>
      </w:r>
    </w:p>
    <w:p w14:paraId="0BB5AE99" w14:textId="2A2F847F" w:rsidR="0009476A" w:rsidRPr="00DD0F0B" w:rsidRDefault="00ED2D22" w:rsidP="00ED2D22">
      <w:pPr>
        <w:pStyle w:val="Amain"/>
      </w:pPr>
      <w:r>
        <w:tab/>
      </w:r>
      <w:r w:rsidRPr="00DD0F0B">
        <w:t>(2)</w:t>
      </w:r>
      <w:r w:rsidRPr="00DD0F0B">
        <w:tab/>
      </w:r>
      <w:r w:rsidR="00A312EA" w:rsidRPr="00DD0F0B">
        <w:t>T</w:t>
      </w:r>
      <w:r w:rsidR="0009476A" w:rsidRPr="00DD0F0B">
        <w:t>he thing—</w:t>
      </w:r>
    </w:p>
    <w:p w14:paraId="53F7CFF0" w14:textId="739E6842" w:rsidR="0009476A" w:rsidRPr="00DD0F0B" w:rsidRDefault="00ED2D22" w:rsidP="00ED2D22">
      <w:pPr>
        <w:pStyle w:val="Apara"/>
      </w:pPr>
      <w:r>
        <w:tab/>
      </w:r>
      <w:r w:rsidRPr="00DD0F0B">
        <w:t>(a)</w:t>
      </w:r>
      <w:r w:rsidRPr="00DD0F0B">
        <w:tab/>
      </w:r>
      <w:r w:rsidR="0009476A" w:rsidRPr="00DD0F0B">
        <w:t>is forfeited to the Territory; and</w:t>
      </w:r>
    </w:p>
    <w:p w14:paraId="64F11868" w14:textId="1F129614" w:rsidR="0009476A" w:rsidRPr="00DD0F0B" w:rsidRDefault="00ED2D22" w:rsidP="00ED2D22">
      <w:pPr>
        <w:pStyle w:val="Apara"/>
      </w:pPr>
      <w:r>
        <w:tab/>
      </w:r>
      <w:r w:rsidRPr="00DD0F0B">
        <w:t>(b)</w:t>
      </w:r>
      <w:r w:rsidRPr="00DD0F0B">
        <w:tab/>
      </w:r>
      <w:r w:rsidR="0009476A" w:rsidRPr="00DD0F0B">
        <w:t xml:space="preserve">may be sold, destroyed or otherwise disposed of as the </w:t>
      </w:r>
      <w:r w:rsidR="001A3DA9" w:rsidRPr="00DD0F0B">
        <w:t>director</w:t>
      </w:r>
      <w:r w:rsidR="00E7766F" w:rsidRPr="00DD0F0B">
        <w:noBreakHyphen/>
      </w:r>
      <w:r w:rsidR="001A3DA9" w:rsidRPr="00DD0F0B">
        <w:t>general</w:t>
      </w:r>
      <w:r w:rsidR="0009476A" w:rsidRPr="00DD0F0B">
        <w:t xml:space="preserve"> directs.</w:t>
      </w:r>
    </w:p>
    <w:p w14:paraId="1B5DCB59" w14:textId="5D9B6818" w:rsidR="008413BD" w:rsidRPr="00EB037E" w:rsidRDefault="00ED2D22" w:rsidP="00ED2D22">
      <w:pPr>
        <w:pStyle w:val="AH3Div"/>
      </w:pPr>
      <w:bookmarkStart w:id="234" w:name="_Toc213333690"/>
      <w:r w:rsidRPr="00EB037E">
        <w:rPr>
          <w:rStyle w:val="CharDivNo"/>
        </w:rPr>
        <w:t>Division 12.5</w:t>
      </w:r>
      <w:r w:rsidRPr="00DD0F0B">
        <w:tab/>
      </w:r>
      <w:r w:rsidR="008413BD" w:rsidRPr="00EB037E">
        <w:rPr>
          <w:rStyle w:val="CharDivText"/>
        </w:rPr>
        <w:t xml:space="preserve">Limits on </w:t>
      </w:r>
      <w:r w:rsidR="00110B34" w:rsidRPr="00EB037E">
        <w:rPr>
          <w:rStyle w:val="CharDivText"/>
        </w:rPr>
        <w:t>powers of authorised people</w:t>
      </w:r>
      <w:bookmarkEnd w:id="234"/>
    </w:p>
    <w:p w14:paraId="784ED7CA" w14:textId="44F3F218" w:rsidR="008413BD" w:rsidRPr="00DD0F0B" w:rsidRDefault="00ED2D22" w:rsidP="00ED2D22">
      <w:pPr>
        <w:pStyle w:val="AH5Sec"/>
      </w:pPr>
      <w:bookmarkStart w:id="235" w:name="_Toc213333691"/>
      <w:r w:rsidRPr="00EB037E">
        <w:rPr>
          <w:rStyle w:val="CharSectNo"/>
        </w:rPr>
        <w:t>199</w:t>
      </w:r>
      <w:r w:rsidRPr="00DD0F0B">
        <w:tab/>
      </w:r>
      <w:r w:rsidR="00936EC5" w:rsidRPr="00DD0F0B">
        <w:t>Authorised people</w:t>
      </w:r>
      <w:r w:rsidR="00B82E05" w:rsidRPr="00DD0F0B">
        <w:t>—tr</w:t>
      </w:r>
      <w:r w:rsidR="008413BD" w:rsidRPr="00DD0F0B">
        <w:t>eatment</w:t>
      </w:r>
      <w:r w:rsidR="00AC1DD5" w:rsidRPr="00DD0F0B">
        <w:t xml:space="preserve"> </w:t>
      </w:r>
      <w:r w:rsidR="008413BD" w:rsidRPr="00DD0F0B">
        <w:t>of people</w:t>
      </w:r>
      <w:bookmarkEnd w:id="235"/>
    </w:p>
    <w:p w14:paraId="6C2AE3C8" w14:textId="7BFAD17A" w:rsidR="00BA4D31" w:rsidRPr="00DD0F0B" w:rsidRDefault="00ED2D22" w:rsidP="00ED2D22">
      <w:pPr>
        <w:pStyle w:val="Amain"/>
      </w:pPr>
      <w:r>
        <w:tab/>
      </w:r>
      <w:r w:rsidRPr="00DD0F0B">
        <w:t>(1)</w:t>
      </w:r>
      <w:r w:rsidRPr="00DD0F0B">
        <w:tab/>
      </w:r>
      <w:r w:rsidR="00BA4D31" w:rsidRPr="00DD0F0B">
        <w:t xml:space="preserve">An authorised person must not do </w:t>
      </w:r>
      <w:r w:rsidR="006744CA" w:rsidRPr="00DD0F0B">
        <w:t>either</w:t>
      </w:r>
      <w:r w:rsidR="00BA4D31" w:rsidRPr="00DD0F0B">
        <w:t xml:space="preserve"> of the following unless </w:t>
      </w:r>
      <w:r w:rsidR="00AC6CB7" w:rsidRPr="00DD0F0B">
        <w:t xml:space="preserve">expressly </w:t>
      </w:r>
      <w:r w:rsidR="00BA4D31" w:rsidRPr="00DD0F0B">
        <w:t xml:space="preserve">authorised by an emergency declaration or </w:t>
      </w:r>
      <w:r w:rsidR="0075703F" w:rsidRPr="00DD0F0B">
        <w:t>a biosecurity direction</w:t>
      </w:r>
      <w:r w:rsidR="0046237E" w:rsidRPr="00DD0F0B">
        <w:t>:</w:t>
      </w:r>
    </w:p>
    <w:p w14:paraId="4C45318C" w14:textId="27143889" w:rsidR="00BA4D31" w:rsidRPr="00DD0F0B" w:rsidRDefault="00ED2D22" w:rsidP="00ED2D22">
      <w:pPr>
        <w:pStyle w:val="Apara"/>
      </w:pPr>
      <w:r>
        <w:tab/>
      </w:r>
      <w:r w:rsidRPr="00DD0F0B">
        <w:t>(a)</w:t>
      </w:r>
      <w:r w:rsidRPr="00DD0F0B">
        <w:tab/>
      </w:r>
      <w:r w:rsidR="00BA4D31" w:rsidRPr="00DD0F0B">
        <w:t>inspect a person;</w:t>
      </w:r>
    </w:p>
    <w:p w14:paraId="158A9809" w14:textId="4DC9AD3F" w:rsidR="00BA4D31" w:rsidRPr="00DD0F0B" w:rsidRDefault="00ED2D22" w:rsidP="00ED2D22">
      <w:pPr>
        <w:pStyle w:val="Apara"/>
      </w:pPr>
      <w:r>
        <w:tab/>
      </w:r>
      <w:r w:rsidRPr="00DD0F0B">
        <w:t>(b)</w:t>
      </w:r>
      <w:r w:rsidRPr="00DD0F0B">
        <w:tab/>
      </w:r>
      <w:r w:rsidR="00BA4D31" w:rsidRPr="00DD0F0B">
        <w:t xml:space="preserve">require a treatment measure to be carried out </w:t>
      </w:r>
      <w:r w:rsidR="00835BBE" w:rsidRPr="00DD0F0B">
        <w:t>in relation to</w:t>
      </w:r>
      <w:r w:rsidR="00BA4D31" w:rsidRPr="00DD0F0B">
        <w:t xml:space="preserve"> a person.</w:t>
      </w:r>
    </w:p>
    <w:p w14:paraId="4CCB5D09" w14:textId="60433140" w:rsidR="00936CF9" w:rsidRPr="00DD0F0B" w:rsidRDefault="00ED2D22" w:rsidP="008F1EB4">
      <w:pPr>
        <w:pStyle w:val="Amain"/>
        <w:keepNext/>
      </w:pPr>
      <w:r>
        <w:lastRenderedPageBreak/>
        <w:tab/>
      </w:r>
      <w:r w:rsidRPr="00DD0F0B">
        <w:t>(2)</w:t>
      </w:r>
      <w:r w:rsidRPr="00DD0F0B">
        <w:tab/>
      </w:r>
      <w:r w:rsidR="00936CF9" w:rsidRPr="00DD0F0B">
        <w:t xml:space="preserve">An authorised person must not require </w:t>
      </w:r>
      <w:r w:rsidR="00276A57" w:rsidRPr="00DD0F0B">
        <w:rPr>
          <w:szCs w:val="28"/>
        </w:rPr>
        <w:t>a person</w:t>
      </w:r>
      <w:r w:rsidR="00292BAD" w:rsidRPr="00DD0F0B">
        <w:t>—</w:t>
      </w:r>
    </w:p>
    <w:p w14:paraId="5FC883D7" w14:textId="4D081CAF" w:rsidR="00292BAD" w:rsidRPr="00DD0F0B" w:rsidRDefault="00ED2D22" w:rsidP="008F1EB4">
      <w:pPr>
        <w:pStyle w:val="Apara"/>
        <w:keepNext/>
      </w:pPr>
      <w:r>
        <w:tab/>
      </w:r>
      <w:r w:rsidRPr="00DD0F0B">
        <w:t>(a)</w:t>
      </w:r>
      <w:r w:rsidRPr="00DD0F0B">
        <w:tab/>
      </w:r>
      <w:r w:rsidR="008413BD" w:rsidRPr="00DD0F0B">
        <w:t>to submit to testing; or</w:t>
      </w:r>
    </w:p>
    <w:p w14:paraId="197FBFA1" w14:textId="4B413466" w:rsidR="0075703F" w:rsidRPr="00DD0F0B" w:rsidRDefault="00ED2D22" w:rsidP="008F1EB4">
      <w:pPr>
        <w:pStyle w:val="Apara"/>
        <w:keepNext/>
      </w:pPr>
      <w:r>
        <w:tab/>
      </w:r>
      <w:r w:rsidRPr="00DD0F0B">
        <w:t>(b)</w:t>
      </w:r>
      <w:r w:rsidRPr="00DD0F0B">
        <w:tab/>
      </w:r>
      <w:r w:rsidR="008413BD" w:rsidRPr="00DD0F0B">
        <w:t xml:space="preserve">to provide </w:t>
      </w:r>
      <w:r w:rsidR="00FB28F7" w:rsidRPr="00DD0F0B">
        <w:t xml:space="preserve">a </w:t>
      </w:r>
      <w:r w:rsidR="008413BD" w:rsidRPr="00DD0F0B">
        <w:t>sample of the</w:t>
      </w:r>
      <w:r w:rsidR="00FB28F7" w:rsidRPr="00DD0F0B">
        <w:t>ir</w:t>
      </w:r>
      <w:r w:rsidR="008413BD" w:rsidRPr="00DD0F0B">
        <w:t xml:space="preserve"> blood, hair, saliva or any other body part or body fluid.</w:t>
      </w:r>
    </w:p>
    <w:p w14:paraId="3C9C265D" w14:textId="62541281" w:rsidR="00BA4D31" w:rsidRPr="00DD0F0B" w:rsidRDefault="00ED2D22" w:rsidP="00ED2D22">
      <w:pPr>
        <w:pStyle w:val="AH5Sec"/>
      </w:pPr>
      <w:bookmarkStart w:id="236" w:name="_Toc213333692"/>
      <w:r w:rsidRPr="00EB037E">
        <w:rPr>
          <w:rStyle w:val="CharSectNo"/>
        </w:rPr>
        <w:t>200</w:t>
      </w:r>
      <w:r w:rsidRPr="00DD0F0B">
        <w:tab/>
      </w:r>
      <w:r w:rsidR="00ED0F22" w:rsidRPr="00DD0F0B">
        <w:t>Authorised people—</w:t>
      </w:r>
      <w:r w:rsidR="00E8080A" w:rsidRPr="00DD0F0B">
        <w:t>restricting movement of people</w:t>
      </w:r>
      <w:bookmarkEnd w:id="236"/>
    </w:p>
    <w:p w14:paraId="27D05291" w14:textId="0CC54EE0" w:rsidR="006958CD" w:rsidRPr="00DD0F0B" w:rsidRDefault="00ED2D22" w:rsidP="00ED2D22">
      <w:pPr>
        <w:pStyle w:val="Amain"/>
      </w:pPr>
      <w:r>
        <w:tab/>
      </w:r>
      <w:r w:rsidRPr="00DD0F0B">
        <w:t>(1)</w:t>
      </w:r>
      <w:r w:rsidRPr="00DD0F0B">
        <w:tab/>
      </w:r>
      <w:r w:rsidR="00276A57" w:rsidRPr="00DD0F0B">
        <w:t xml:space="preserve">An authorised person must not </w:t>
      </w:r>
      <w:r w:rsidR="00FB28F7" w:rsidRPr="00DD0F0B">
        <w:t xml:space="preserve">prohibit, regulate or control the movement of a person </w:t>
      </w:r>
      <w:r w:rsidR="00276A57" w:rsidRPr="00DD0F0B">
        <w:t xml:space="preserve">unless </w:t>
      </w:r>
      <w:r w:rsidR="00F31771" w:rsidRPr="00DD0F0B">
        <w:t xml:space="preserve">expressly </w:t>
      </w:r>
      <w:r w:rsidR="00276A57" w:rsidRPr="00DD0F0B">
        <w:t>authorised by</w:t>
      </w:r>
      <w:r w:rsidR="006958CD" w:rsidRPr="00DD0F0B">
        <w:t>—</w:t>
      </w:r>
    </w:p>
    <w:p w14:paraId="7AB2B743" w14:textId="1F840A31" w:rsidR="006958CD" w:rsidRPr="00DD0F0B" w:rsidRDefault="00ED2D22" w:rsidP="00ED2D22">
      <w:pPr>
        <w:pStyle w:val="Apara"/>
      </w:pPr>
      <w:r>
        <w:tab/>
      </w:r>
      <w:r w:rsidRPr="00DD0F0B">
        <w:t>(a)</w:t>
      </w:r>
      <w:r w:rsidRPr="00DD0F0B">
        <w:tab/>
      </w:r>
      <w:r w:rsidR="00276A57" w:rsidRPr="00DD0F0B">
        <w:t>an emergency declaration</w:t>
      </w:r>
      <w:r w:rsidR="006958CD" w:rsidRPr="00DD0F0B">
        <w:t>; or</w:t>
      </w:r>
    </w:p>
    <w:p w14:paraId="156934DE" w14:textId="2787CB2D" w:rsidR="00276A57" w:rsidRPr="00DD0F0B" w:rsidRDefault="00ED2D22" w:rsidP="00ED2D22">
      <w:pPr>
        <w:pStyle w:val="Apara"/>
      </w:pPr>
      <w:r>
        <w:tab/>
      </w:r>
      <w:r w:rsidRPr="00DD0F0B">
        <w:t>(b)</w:t>
      </w:r>
      <w:r w:rsidRPr="00DD0F0B">
        <w:tab/>
      </w:r>
      <w:r w:rsidR="0075703F" w:rsidRPr="00DD0F0B">
        <w:t>a biosecurity direction.</w:t>
      </w:r>
    </w:p>
    <w:p w14:paraId="21D50A9D" w14:textId="086FAD10" w:rsidR="005B0A80" w:rsidRPr="00DD0F0B" w:rsidRDefault="00ED2D22" w:rsidP="00ED2D22">
      <w:pPr>
        <w:pStyle w:val="Amain"/>
      </w:pPr>
      <w:r>
        <w:tab/>
      </w:r>
      <w:r w:rsidRPr="00DD0F0B">
        <w:t>(2)</w:t>
      </w:r>
      <w:r w:rsidRPr="00DD0F0B">
        <w:tab/>
      </w:r>
      <w:r w:rsidR="005F69E8" w:rsidRPr="00DD0F0B">
        <w:t>However, s</w:t>
      </w:r>
      <w:r w:rsidR="008413BD" w:rsidRPr="00DD0F0B">
        <w:t>ub</w:t>
      </w:r>
      <w:r w:rsidR="00187E62" w:rsidRPr="00DD0F0B">
        <w:t>section</w:t>
      </w:r>
      <w:r w:rsidR="005B0A80" w:rsidRPr="00DD0F0B">
        <w:t> </w:t>
      </w:r>
      <w:r w:rsidR="008413BD" w:rsidRPr="00DD0F0B">
        <w:t>(</w:t>
      </w:r>
      <w:r w:rsidR="005F69E8" w:rsidRPr="00DD0F0B">
        <w:t>1</w:t>
      </w:r>
      <w:r w:rsidR="008413BD" w:rsidRPr="00DD0F0B">
        <w:t xml:space="preserve">) does not </w:t>
      </w:r>
      <w:r w:rsidR="008F73CC" w:rsidRPr="00DD0F0B">
        <w:t>prevent</w:t>
      </w:r>
      <w:r w:rsidR="008413BD" w:rsidRPr="00DD0F0B">
        <w:t xml:space="preserve"> an authorised person from doing anything in relation to any biosecurity matter, premises, area, activity or other thing that has an impact on the movement of a</w:t>
      </w:r>
      <w:r w:rsidR="005B0A80" w:rsidRPr="00DD0F0B">
        <w:t xml:space="preserve"> person </w:t>
      </w:r>
      <w:r w:rsidR="008413BD" w:rsidRPr="00DD0F0B">
        <w:t xml:space="preserve">but is not done for the purpose of restricting the movement of </w:t>
      </w:r>
      <w:r w:rsidR="005F69E8" w:rsidRPr="00DD0F0B">
        <w:t>the</w:t>
      </w:r>
      <w:r w:rsidR="005B0A80" w:rsidRPr="00DD0F0B">
        <w:t xml:space="preserve"> person</w:t>
      </w:r>
      <w:r w:rsidR="008413BD" w:rsidRPr="00DD0F0B">
        <w:t>.</w:t>
      </w:r>
    </w:p>
    <w:p w14:paraId="0B7F2391" w14:textId="77777777" w:rsidR="00351EB8" w:rsidRPr="00DD0F0B" w:rsidRDefault="00351EB8" w:rsidP="00CA2281">
      <w:pPr>
        <w:pStyle w:val="aExamHdgss"/>
      </w:pPr>
      <w:r w:rsidRPr="00DD0F0B">
        <w:t>Example</w:t>
      </w:r>
    </w:p>
    <w:p w14:paraId="2C46B964" w14:textId="0DC912EC" w:rsidR="008413BD" w:rsidRPr="00DD0F0B" w:rsidRDefault="00351EB8" w:rsidP="00F31771">
      <w:pPr>
        <w:pStyle w:val="aExamss"/>
      </w:pPr>
      <w:r w:rsidRPr="00DD0F0B">
        <w:t>A</w:t>
      </w:r>
      <w:r w:rsidR="008413BD" w:rsidRPr="00DD0F0B">
        <w:t xml:space="preserve">n authorised person </w:t>
      </w:r>
      <w:r w:rsidRPr="00DD0F0B">
        <w:t>construct</w:t>
      </w:r>
      <w:r w:rsidR="002D646E" w:rsidRPr="00DD0F0B">
        <w:t>s</w:t>
      </w:r>
      <w:r w:rsidR="008413BD" w:rsidRPr="00DD0F0B">
        <w:t xml:space="preserve"> a fence on premises to isolate particular animals</w:t>
      </w:r>
      <w:r w:rsidRPr="00DD0F0B">
        <w:t xml:space="preserve"> </w:t>
      </w:r>
      <w:r w:rsidR="008413BD" w:rsidRPr="00DD0F0B">
        <w:t>from other animals. This may have an impact on the movement of a person but is not done</w:t>
      </w:r>
      <w:r w:rsidRPr="00DD0F0B">
        <w:t xml:space="preserve"> </w:t>
      </w:r>
      <w:r w:rsidR="008413BD" w:rsidRPr="00DD0F0B">
        <w:t>for that purpose.</w:t>
      </w:r>
    </w:p>
    <w:p w14:paraId="401C7940" w14:textId="72E5EA3A" w:rsidR="00ED0F22" w:rsidRPr="00DD0F0B" w:rsidRDefault="00ED2D22" w:rsidP="00ED2D22">
      <w:pPr>
        <w:pStyle w:val="AH5Sec"/>
      </w:pPr>
      <w:bookmarkStart w:id="237" w:name="_Toc213333693"/>
      <w:r w:rsidRPr="00EB037E">
        <w:rPr>
          <w:rStyle w:val="CharSectNo"/>
        </w:rPr>
        <w:t>201</w:t>
      </w:r>
      <w:r w:rsidRPr="00DD0F0B">
        <w:tab/>
      </w:r>
      <w:r w:rsidR="009D5953" w:rsidRPr="00DD0F0B">
        <w:t xml:space="preserve">Authorised people—destruction </w:t>
      </w:r>
      <w:r w:rsidR="00047984" w:rsidRPr="00DD0F0B">
        <w:t>of things</w:t>
      </w:r>
      <w:bookmarkEnd w:id="237"/>
    </w:p>
    <w:p w14:paraId="64E34655" w14:textId="3F4EEF71" w:rsidR="008413BD" w:rsidRPr="00DD0F0B" w:rsidRDefault="00ED2D22" w:rsidP="00ED2D22">
      <w:pPr>
        <w:pStyle w:val="Amain"/>
      </w:pPr>
      <w:r>
        <w:tab/>
      </w:r>
      <w:r w:rsidRPr="00DD0F0B">
        <w:t>(1)</w:t>
      </w:r>
      <w:r w:rsidRPr="00DD0F0B">
        <w:tab/>
      </w:r>
      <w:r w:rsidR="00A5520A" w:rsidRPr="00DD0F0B">
        <w:t>A</w:t>
      </w:r>
      <w:r w:rsidR="008413BD" w:rsidRPr="00DD0F0B">
        <w:t>n authorised person may destroy a thing under this Act if</w:t>
      </w:r>
      <w:r w:rsidR="00493C6B" w:rsidRPr="00DD0F0B">
        <w:t>—</w:t>
      </w:r>
    </w:p>
    <w:p w14:paraId="2CBF9D33" w14:textId="1F8A3ADE" w:rsidR="00493C6B" w:rsidRPr="00DD0F0B" w:rsidRDefault="00ED2D22" w:rsidP="00ED2D22">
      <w:pPr>
        <w:pStyle w:val="Apara"/>
      </w:pPr>
      <w:r>
        <w:tab/>
      </w:r>
      <w:r w:rsidRPr="00DD0F0B">
        <w:t>(a)</w:t>
      </w:r>
      <w:r w:rsidRPr="00DD0F0B">
        <w:tab/>
      </w:r>
      <w:r w:rsidR="00493C6B" w:rsidRPr="00DD0F0B">
        <w:t>it</w:t>
      </w:r>
      <w:r w:rsidR="008413BD" w:rsidRPr="00DD0F0B">
        <w:t xml:space="preserve"> is, or </w:t>
      </w:r>
      <w:r w:rsidR="00544DE5" w:rsidRPr="00DD0F0B">
        <w:t xml:space="preserve">the authorised person </w:t>
      </w:r>
      <w:r w:rsidR="008413BD" w:rsidRPr="00DD0F0B">
        <w:t>reasonably suspect</w:t>
      </w:r>
      <w:r w:rsidR="00544DE5" w:rsidRPr="00DD0F0B">
        <w:t>s it is</w:t>
      </w:r>
      <w:r w:rsidR="008413BD" w:rsidRPr="00DD0F0B">
        <w:t xml:space="preserve">, </w:t>
      </w:r>
      <w:r w:rsidR="001D52A1" w:rsidRPr="00DD0F0B">
        <w:t>prohibited biosecurity matter</w:t>
      </w:r>
      <w:r w:rsidR="008413BD" w:rsidRPr="00DD0F0B">
        <w:t>; or</w:t>
      </w:r>
    </w:p>
    <w:p w14:paraId="58160FBD" w14:textId="15010EFF" w:rsidR="00F07B40" w:rsidRPr="00DD0F0B" w:rsidRDefault="00ED2D22" w:rsidP="00ED2D22">
      <w:pPr>
        <w:pStyle w:val="Apara"/>
      </w:pPr>
      <w:r>
        <w:tab/>
      </w:r>
      <w:r w:rsidRPr="00DD0F0B">
        <w:t>(b)</w:t>
      </w:r>
      <w:r w:rsidRPr="00DD0F0B">
        <w:tab/>
      </w:r>
      <w:r w:rsidR="00F07B40" w:rsidRPr="00DD0F0B">
        <w:t>it is, or the authorised person reasonably suspects it is, a carrier of prohibited biosecurity matter; or</w:t>
      </w:r>
    </w:p>
    <w:p w14:paraId="1CC19B7B" w14:textId="64A916E4" w:rsidR="00493C6B" w:rsidRPr="00DD0F0B" w:rsidRDefault="00ED2D22" w:rsidP="00ED2D22">
      <w:pPr>
        <w:pStyle w:val="Apara"/>
      </w:pPr>
      <w:r>
        <w:tab/>
      </w:r>
      <w:r w:rsidRPr="00DD0F0B">
        <w:t>(c)</w:t>
      </w:r>
      <w:r w:rsidRPr="00DD0F0B">
        <w:tab/>
      </w:r>
      <w:r w:rsidR="00E24E95" w:rsidRPr="00DD0F0B">
        <w:t>it is, or the authorised person reasonably suspects it is,</w:t>
      </w:r>
      <w:r w:rsidR="008413BD" w:rsidRPr="00DD0F0B">
        <w:rPr>
          <w:szCs w:val="28"/>
        </w:rPr>
        <w:t xml:space="preserve"> </w:t>
      </w:r>
      <w:r w:rsidR="00D628F6" w:rsidRPr="00DD0F0B">
        <w:rPr>
          <w:szCs w:val="28"/>
        </w:rPr>
        <w:t xml:space="preserve">a </w:t>
      </w:r>
      <w:r w:rsidR="00F00B46" w:rsidRPr="00DD0F0B">
        <w:rPr>
          <w:szCs w:val="28"/>
        </w:rPr>
        <w:t xml:space="preserve">declared </w:t>
      </w:r>
      <w:r w:rsidR="00D628F6" w:rsidRPr="00DD0F0B">
        <w:rPr>
          <w:szCs w:val="28"/>
        </w:rPr>
        <w:t>pest</w:t>
      </w:r>
      <w:r w:rsidR="008413BD" w:rsidRPr="00DD0F0B">
        <w:rPr>
          <w:szCs w:val="28"/>
        </w:rPr>
        <w:t>; or</w:t>
      </w:r>
    </w:p>
    <w:p w14:paraId="3264121C" w14:textId="45E002E4" w:rsidR="00050532" w:rsidRPr="00DD0F0B" w:rsidRDefault="00ED2D22" w:rsidP="003360EC">
      <w:pPr>
        <w:pStyle w:val="Apara"/>
        <w:keepNext/>
      </w:pPr>
      <w:r>
        <w:lastRenderedPageBreak/>
        <w:tab/>
      </w:r>
      <w:r w:rsidRPr="00DD0F0B">
        <w:t>(d)</w:t>
      </w:r>
      <w:r w:rsidRPr="00DD0F0B">
        <w:tab/>
      </w:r>
      <w:r w:rsidR="00050532" w:rsidRPr="00DD0F0B">
        <w:t>both of the following apply:</w:t>
      </w:r>
    </w:p>
    <w:p w14:paraId="44DB42E6" w14:textId="6A58187C" w:rsidR="00050532" w:rsidRPr="00DD0F0B" w:rsidRDefault="00ED2D22" w:rsidP="003360EC">
      <w:pPr>
        <w:pStyle w:val="Asubpara"/>
        <w:keepNext/>
      </w:pPr>
      <w:r>
        <w:tab/>
      </w:r>
      <w:r w:rsidRPr="00DD0F0B">
        <w:t>(i)</w:t>
      </w:r>
      <w:r w:rsidRPr="00DD0F0B">
        <w:tab/>
      </w:r>
      <w:r w:rsidR="00D628F6" w:rsidRPr="00DD0F0B">
        <w:t xml:space="preserve">it is, or the authorised person reasonably suspects it is, </w:t>
      </w:r>
      <w:r w:rsidR="008413BD" w:rsidRPr="00DD0F0B">
        <w:t>infected</w:t>
      </w:r>
      <w:r w:rsidR="00D628F6" w:rsidRPr="00DD0F0B">
        <w:t xml:space="preserve"> with, </w:t>
      </w:r>
      <w:r w:rsidR="008413BD" w:rsidRPr="00DD0F0B">
        <w:t xml:space="preserve">infested with or </w:t>
      </w:r>
      <w:r w:rsidR="00692ADB" w:rsidRPr="00DD0F0B">
        <w:t>carrying</w:t>
      </w:r>
      <w:r w:rsidR="008413BD" w:rsidRPr="00DD0F0B">
        <w:t xml:space="preserve"> biosecurity matter that poses a biosecurity risk</w:t>
      </w:r>
      <w:r w:rsidR="00050532" w:rsidRPr="00DD0F0B">
        <w:t>;</w:t>
      </w:r>
    </w:p>
    <w:p w14:paraId="78C0DA7F" w14:textId="50B02B62" w:rsidR="008413BD" w:rsidRPr="00DD0F0B" w:rsidRDefault="00ED2D22" w:rsidP="00ED2D22">
      <w:pPr>
        <w:pStyle w:val="Asubpara"/>
      </w:pPr>
      <w:r>
        <w:tab/>
      </w:r>
      <w:r w:rsidRPr="00DD0F0B">
        <w:t>(ii)</w:t>
      </w:r>
      <w:r w:rsidRPr="00DD0F0B">
        <w:tab/>
      </w:r>
      <w:r w:rsidR="003B2E92" w:rsidRPr="00DD0F0B">
        <w:t xml:space="preserve">the authorised person is satisfied that </w:t>
      </w:r>
      <w:r w:rsidR="008413BD" w:rsidRPr="00DD0F0B">
        <w:t>there is no reasonably practicable and available</w:t>
      </w:r>
      <w:r w:rsidR="00493C6B" w:rsidRPr="00DD0F0B">
        <w:t>—</w:t>
      </w:r>
    </w:p>
    <w:p w14:paraId="6167390D" w14:textId="74A4EA0A" w:rsidR="00B136B5" w:rsidRPr="00DD0F0B" w:rsidRDefault="00ED2D22" w:rsidP="00ED2D22">
      <w:pPr>
        <w:pStyle w:val="Asubsubpara"/>
      </w:pPr>
      <w:r>
        <w:tab/>
      </w:r>
      <w:r w:rsidRPr="00DD0F0B">
        <w:t>(A)</w:t>
      </w:r>
      <w:r w:rsidRPr="00DD0F0B">
        <w:tab/>
      </w:r>
      <w:r w:rsidR="008413BD" w:rsidRPr="00DD0F0B">
        <w:t xml:space="preserve">treatment measure that could </w:t>
      </w:r>
      <w:r w:rsidR="008F73CC" w:rsidRPr="00DD0F0B">
        <w:t>eliminat</w:t>
      </w:r>
      <w:r w:rsidR="008413BD" w:rsidRPr="00DD0F0B">
        <w:t>e</w:t>
      </w:r>
      <w:r w:rsidR="00E54CA9" w:rsidRPr="00DD0F0B">
        <w:t xml:space="preserve"> or </w:t>
      </w:r>
      <w:r w:rsidR="008F73CC" w:rsidRPr="00DD0F0B">
        <w:t>minimis</w:t>
      </w:r>
      <w:r w:rsidR="00E54CA9" w:rsidRPr="00DD0F0B">
        <w:t>e</w:t>
      </w:r>
      <w:r w:rsidR="008413BD" w:rsidRPr="00DD0F0B">
        <w:t xml:space="preserve"> the biosecurity risk posed by the biosecurity matter; or</w:t>
      </w:r>
    </w:p>
    <w:p w14:paraId="0D04F076" w14:textId="75B366EF" w:rsidR="008413BD" w:rsidRPr="00DD0F0B" w:rsidRDefault="00ED2D22" w:rsidP="00ED2D22">
      <w:pPr>
        <w:pStyle w:val="Asubsubpara"/>
      </w:pPr>
      <w:r>
        <w:tab/>
      </w:r>
      <w:r w:rsidRPr="00DD0F0B">
        <w:t>(B)</w:t>
      </w:r>
      <w:r w:rsidRPr="00DD0F0B">
        <w:tab/>
      </w:r>
      <w:r w:rsidR="005A137B" w:rsidRPr="00DD0F0B">
        <w:t>way to d</w:t>
      </w:r>
      <w:r w:rsidR="008413BD" w:rsidRPr="00DD0F0B">
        <w:t>etermin</w:t>
      </w:r>
      <w:r w:rsidR="005A137B" w:rsidRPr="00DD0F0B">
        <w:t>e</w:t>
      </w:r>
      <w:r w:rsidR="008413BD" w:rsidRPr="00DD0F0B">
        <w:t xml:space="preserve"> or confirm whether the thing is infected </w:t>
      </w:r>
      <w:r w:rsidR="00B136B5" w:rsidRPr="00DD0F0B">
        <w:t xml:space="preserve">with, </w:t>
      </w:r>
      <w:r w:rsidR="008413BD" w:rsidRPr="00DD0F0B">
        <w:t xml:space="preserve">infested with or </w:t>
      </w:r>
      <w:r w:rsidR="00692ADB" w:rsidRPr="00DD0F0B">
        <w:t xml:space="preserve">carrying </w:t>
      </w:r>
      <w:r w:rsidR="008413BD" w:rsidRPr="00DD0F0B">
        <w:t>the biosecurity matter; or</w:t>
      </w:r>
    </w:p>
    <w:p w14:paraId="118988AE" w14:textId="3DDBCB68" w:rsidR="008413BD" w:rsidRPr="00DD0F0B" w:rsidRDefault="00ED2D22" w:rsidP="00ED2D22">
      <w:pPr>
        <w:pStyle w:val="Apara"/>
      </w:pPr>
      <w:r>
        <w:tab/>
      </w:r>
      <w:r w:rsidRPr="00DD0F0B">
        <w:t>(e)</w:t>
      </w:r>
      <w:r w:rsidRPr="00DD0F0B">
        <w:tab/>
      </w:r>
      <w:r w:rsidR="008413BD" w:rsidRPr="00DD0F0B">
        <w:t xml:space="preserve">the destruction is </w:t>
      </w:r>
      <w:r w:rsidR="00F31771" w:rsidRPr="00DD0F0B">
        <w:t xml:space="preserve">expressly </w:t>
      </w:r>
      <w:r w:rsidR="008413BD" w:rsidRPr="00DD0F0B">
        <w:t>authorised or required by</w:t>
      </w:r>
      <w:r w:rsidR="00493C6B" w:rsidRPr="00DD0F0B">
        <w:t>—</w:t>
      </w:r>
    </w:p>
    <w:p w14:paraId="086BF6CA" w14:textId="117D1C61" w:rsidR="00493C6B" w:rsidRPr="00DD0F0B" w:rsidRDefault="00ED2D22" w:rsidP="00ED2D22">
      <w:pPr>
        <w:pStyle w:val="Asubpara"/>
      </w:pPr>
      <w:r>
        <w:tab/>
      </w:r>
      <w:r w:rsidRPr="00DD0F0B">
        <w:t>(i)</w:t>
      </w:r>
      <w:r w:rsidRPr="00DD0F0B">
        <w:tab/>
      </w:r>
      <w:r w:rsidR="008413BD" w:rsidRPr="00DD0F0B">
        <w:t>an emergency declaration; or</w:t>
      </w:r>
    </w:p>
    <w:p w14:paraId="6C455EFE" w14:textId="07B67D8C" w:rsidR="00493C6B" w:rsidRPr="00DD0F0B" w:rsidRDefault="00ED2D22" w:rsidP="00ED2D22">
      <w:pPr>
        <w:pStyle w:val="Asubpara"/>
      </w:pPr>
      <w:r>
        <w:tab/>
      </w:r>
      <w:r w:rsidRPr="00DD0F0B">
        <w:t>(ii)</w:t>
      </w:r>
      <w:r w:rsidRPr="00DD0F0B">
        <w:tab/>
      </w:r>
      <w:r w:rsidR="008413BD" w:rsidRPr="00DD0F0B">
        <w:t>a control declaration; or</w:t>
      </w:r>
    </w:p>
    <w:p w14:paraId="477B3A8B" w14:textId="7EFB2232" w:rsidR="00493C6B" w:rsidRPr="00DD0F0B" w:rsidRDefault="00ED2D22" w:rsidP="00ED2D22">
      <w:pPr>
        <w:pStyle w:val="Asubpara"/>
      </w:pPr>
      <w:r>
        <w:tab/>
      </w:r>
      <w:r w:rsidRPr="00DD0F0B">
        <w:t>(iii)</w:t>
      </w:r>
      <w:r w:rsidRPr="00DD0F0B">
        <w:tab/>
      </w:r>
      <w:r w:rsidR="008413BD" w:rsidRPr="00DD0F0B">
        <w:t>a</w:t>
      </w:r>
      <w:r w:rsidR="000C0439" w:rsidRPr="00DD0F0B">
        <w:t xml:space="preserve"> </w:t>
      </w:r>
      <w:r w:rsidR="008413BD" w:rsidRPr="00DD0F0B">
        <w:t>biosecurity direction</w:t>
      </w:r>
      <w:r w:rsidR="000C0439" w:rsidRPr="00DD0F0B">
        <w:t xml:space="preserve"> given in an emergency</w:t>
      </w:r>
      <w:r w:rsidR="00AE7B88" w:rsidRPr="00DD0F0B">
        <w:t>.</w:t>
      </w:r>
    </w:p>
    <w:p w14:paraId="5C61E4D9" w14:textId="52449778" w:rsidR="000617CE" w:rsidRPr="00DD0F0B" w:rsidRDefault="00ED2D22" w:rsidP="00ED2D22">
      <w:pPr>
        <w:pStyle w:val="Amain"/>
      </w:pPr>
      <w:r>
        <w:tab/>
      </w:r>
      <w:r w:rsidRPr="00DD0F0B">
        <w:t>(2)</w:t>
      </w:r>
      <w:r w:rsidRPr="00DD0F0B">
        <w:tab/>
      </w:r>
      <w:r w:rsidR="000617CE" w:rsidRPr="00DD0F0B">
        <w:t xml:space="preserve">This </w:t>
      </w:r>
      <w:r w:rsidR="00187E62" w:rsidRPr="00DD0F0B">
        <w:t>section</w:t>
      </w:r>
      <w:r w:rsidR="000617CE" w:rsidRPr="00DD0F0B">
        <w:t xml:space="preserve"> does not apply to the destruction of a thing that has been forfeited to the Territory.</w:t>
      </w:r>
    </w:p>
    <w:p w14:paraId="27ADE2B6" w14:textId="31A2EA36" w:rsidR="008413BD" w:rsidRPr="00DD0F0B" w:rsidRDefault="00ED2D22" w:rsidP="00ED2D22">
      <w:pPr>
        <w:pStyle w:val="AH5Sec"/>
        <w:rPr>
          <w:bCs/>
        </w:rPr>
      </w:pPr>
      <w:bookmarkStart w:id="238" w:name="_Toc213333694"/>
      <w:r w:rsidRPr="00EB037E">
        <w:rPr>
          <w:rStyle w:val="CharSectNo"/>
        </w:rPr>
        <w:t>202</w:t>
      </w:r>
      <w:r w:rsidRPr="00DD0F0B">
        <w:rPr>
          <w:bCs/>
        </w:rPr>
        <w:tab/>
      </w:r>
      <w:r w:rsidR="0089001F" w:rsidRPr="00DD0F0B">
        <w:t>Authorised people—</w:t>
      </w:r>
      <w:r w:rsidR="0089001F" w:rsidRPr="00DD0F0B">
        <w:rPr>
          <w:bCs/>
        </w:rPr>
        <w:t>noti</w:t>
      </w:r>
      <w:r w:rsidR="00A77263" w:rsidRPr="00DD0F0B">
        <w:rPr>
          <w:bCs/>
        </w:rPr>
        <w:t>ce</w:t>
      </w:r>
      <w:r w:rsidR="0089001F" w:rsidRPr="00DD0F0B">
        <w:rPr>
          <w:bCs/>
        </w:rPr>
        <w:t xml:space="preserve"> of proposed destruction</w:t>
      </w:r>
      <w:bookmarkEnd w:id="238"/>
    </w:p>
    <w:p w14:paraId="2A59E021" w14:textId="2C73B322" w:rsidR="008413BD" w:rsidRPr="00DD0F0B" w:rsidRDefault="00ED2D22" w:rsidP="00ED2D22">
      <w:pPr>
        <w:pStyle w:val="Amain"/>
      </w:pPr>
      <w:r>
        <w:tab/>
      </w:r>
      <w:r w:rsidRPr="00DD0F0B">
        <w:t>(1)</w:t>
      </w:r>
      <w:r w:rsidRPr="00DD0F0B">
        <w:tab/>
      </w:r>
      <w:r w:rsidR="008413BD" w:rsidRPr="00DD0F0B">
        <w:t>An authorised person must not destroy a</w:t>
      </w:r>
      <w:r w:rsidR="00DD28EA" w:rsidRPr="00DD0F0B">
        <w:t>ny</w:t>
      </w:r>
      <w:r w:rsidR="008413BD" w:rsidRPr="00DD0F0B">
        <w:t>thing</w:t>
      </w:r>
      <w:r w:rsidR="00DD28EA" w:rsidRPr="00DD0F0B">
        <w:t xml:space="preserve"> in the exercise of a function</w:t>
      </w:r>
      <w:r w:rsidR="000927F9" w:rsidRPr="00DD0F0B">
        <w:t xml:space="preserve"> </w:t>
      </w:r>
      <w:r w:rsidR="008413BD" w:rsidRPr="00DD0F0B">
        <w:t xml:space="preserve">under this </w:t>
      </w:r>
      <w:r w:rsidR="00B57EE9" w:rsidRPr="00DD0F0B">
        <w:t>Act</w:t>
      </w:r>
      <w:r w:rsidR="008413BD" w:rsidRPr="00DD0F0B">
        <w:t xml:space="preserve"> unless, before </w:t>
      </w:r>
      <w:r w:rsidR="00A77263" w:rsidRPr="00DD0F0B">
        <w:t>destroying the thing</w:t>
      </w:r>
      <w:r w:rsidR="00D328CE" w:rsidRPr="00DD0F0B">
        <w:t>, the authorised person</w:t>
      </w:r>
      <w:r w:rsidR="0089001F" w:rsidRPr="00DD0F0B">
        <w:t>—</w:t>
      </w:r>
    </w:p>
    <w:p w14:paraId="7AC921E9" w14:textId="341721CF" w:rsidR="00D328CE" w:rsidRPr="00DD0F0B" w:rsidRDefault="00ED2D22" w:rsidP="00ED2D22">
      <w:pPr>
        <w:pStyle w:val="Apara"/>
      </w:pPr>
      <w:r>
        <w:tab/>
      </w:r>
      <w:r w:rsidRPr="00DD0F0B">
        <w:t>(a)</w:t>
      </w:r>
      <w:r w:rsidRPr="00DD0F0B">
        <w:tab/>
      </w:r>
      <w:r w:rsidR="008413BD" w:rsidRPr="00DD0F0B">
        <w:t>gives written notice of the proposed destruction to the owner or person in charge of the thing; or</w:t>
      </w:r>
    </w:p>
    <w:p w14:paraId="4A6F3278" w14:textId="7678D18C" w:rsidR="008413BD" w:rsidRPr="00DD0F0B" w:rsidRDefault="00ED2D22" w:rsidP="00ED2D22">
      <w:pPr>
        <w:pStyle w:val="Apara"/>
      </w:pPr>
      <w:r>
        <w:tab/>
      </w:r>
      <w:r w:rsidRPr="00DD0F0B">
        <w:t>(b)</w:t>
      </w:r>
      <w:r w:rsidRPr="00DD0F0B">
        <w:tab/>
      </w:r>
      <w:r w:rsidR="008413BD" w:rsidRPr="00DD0F0B">
        <w:t>is satisfied that the owner or person in charge of the thing has already been given written notice of the proposed destruction.</w:t>
      </w:r>
    </w:p>
    <w:p w14:paraId="26F011B8" w14:textId="6DABDF56" w:rsidR="008413BD" w:rsidRPr="00DD0F0B" w:rsidRDefault="00ED2D22" w:rsidP="00ED2D22">
      <w:pPr>
        <w:pStyle w:val="Amain"/>
      </w:pPr>
      <w:r>
        <w:tab/>
      </w:r>
      <w:r w:rsidRPr="00DD0F0B">
        <w:t>(2)</w:t>
      </w:r>
      <w:r w:rsidRPr="00DD0F0B">
        <w:tab/>
      </w:r>
      <w:r w:rsidR="00A57C15" w:rsidRPr="00DD0F0B">
        <w:t xml:space="preserve">The </w:t>
      </w:r>
      <w:r w:rsidR="008A41F8" w:rsidRPr="00DD0F0B">
        <w:t>n</w:t>
      </w:r>
      <w:r w:rsidR="008413BD" w:rsidRPr="00DD0F0B">
        <w:t xml:space="preserve">otice must be given at least </w:t>
      </w:r>
      <w:r w:rsidR="00CF582A" w:rsidRPr="00DD0F0B">
        <w:t>24</w:t>
      </w:r>
      <w:r w:rsidR="00D328CE" w:rsidRPr="00DD0F0B">
        <w:t> </w:t>
      </w:r>
      <w:r w:rsidR="008413BD" w:rsidRPr="00DD0F0B">
        <w:t>hours before the thing is destroyed.</w:t>
      </w:r>
    </w:p>
    <w:p w14:paraId="62E47770" w14:textId="75A3EB16" w:rsidR="008413BD" w:rsidRPr="00DD0F0B" w:rsidRDefault="00ED2D22" w:rsidP="00ED2D22">
      <w:pPr>
        <w:pStyle w:val="Amain"/>
      </w:pPr>
      <w:r>
        <w:lastRenderedPageBreak/>
        <w:tab/>
      </w:r>
      <w:r w:rsidRPr="00DD0F0B">
        <w:t>(3)</w:t>
      </w:r>
      <w:r w:rsidRPr="00DD0F0B">
        <w:tab/>
      </w:r>
      <w:r w:rsidR="00D37220" w:rsidRPr="00DD0F0B">
        <w:t>Sub</w:t>
      </w:r>
      <w:r w:rsidR="00187E62" w:rsidRPr="00DD0F0B">
        <w:t>section</w:t>
      </w:r>
      <w:r w:rsidR="00D37220" w:rsidRPr="00DD0F0B">
        <w:t> (1) does not apply if—</w:t>
      </w:r>
    </w:p>
    <w:p w14:paraId="71C6FB58" w14:textId="140BCF6A" w:rsidR="008413BD" w:rsidRPr="00DD0F0B" w:rsidRDefault="00ED2D22" w:rsidP="00ED2D22">
      <w:pPr>
        <w:pStyle w:val="Apara"/>
      </w:pPr>
      <w:r>
        <w:tab/>
      </w:r>
      <w:r w:rsidRPr="00DD0F0B">
        <w:t>(a)</w:t>
      </w:r>
      <w:r w:rsidRPr="00DD0F0B">
        <w:tab/>
      </w:r>
      <w:r w:rsidR="008413BD" w:rsidRPr="00DD0F0B">
        <w:t xml:space="preserve">the destruction of the thing is authorised, or required, to be </w:t>
      </w:r>
      <w:r w:rsidR="00E635C7" w:rsidRPr="00DD0F0B">
        <w:t xml:space="preserve">carried out </w:t>
      </w:r>
      <w:r w:rsidR="008413BD" w:rsidRPr="00DD0F0B">
        <w:t>immediately or without notice under</w:t>
      </w:r>
      <w:r w:rsidR="00E635C7" w:rsidRPr="00DD0F0B">
        <w:t>—</w:t>
      </w:r>
    </w:p>
    <w:p w14:paraId="4D15CB1A" w14:textId="035BDD2A" w:rsidR="00E635C7" w:rsidRPr="00DD0F0B" w:rsidRDefault="00ED2D22" w:rsidP="00ED2D22">
      <w:pPr>
        <w:pStyle w:val="Asubpara"/>
      </w:pPr>
      <w:r>
        <w:tab/>
      </w:r>
      <w:r w:rsidRPr="00DD0F0B">
        <w:t>(i)</w:t>
      </w:r>
      <w:r w:rsidRPr="00DD0F0B">
        <w:tab/>
      </w:r>
      <w:r w:rsidR="008413BD" w:rsidRPr="00DD0F0B">
        <w:t>an emergency declaration; or</w:t>
      </w:r>
    </w:p>
    <w:p w14:paraId="196D8D40" w14:textId="7640579E" w:rsidR="00E635C7" w:rsidRPr="00DD0F0B" w:rsidRDefault="00ED2D22" w:rsidP="00ED2D22">
      <w:pPr>
        <w:pStyle w:val="Asubpara"/>
      </w:pPr>
      <w:r>
        <w:tab/>
      </w:r>
      <w:r w:rsidRPr="00DD0F0B">
        <w:t>(ii)</w:t>
      </w:r>
      <w:r w:rsidRPr="00DD0F0B">
        <w:tab/>
      </w:r>
      <w:r w:rsidR="008413BD" w:rsidRPr="00DD0F0B">
        <w:t>a control declaration; or</w:t>
      </w:r>
    </w:p>
    <w:p w14:paraId="71422FA4" w14:textId="2420CA2F" w:rsidR="008413BD" w:rsidRPr="00DD0F0B" w:rsidRDefault="00ED2D22" w:rsidP="00ED2D22">
      <w:pPr>
        <w:pStyle w:val="Apara"/>
        <w:rPr>
          <w:szCs w:val="23"/>
        </w:rPr>
      </w:pPr>
      <w:r>
        <w:rPr>
          <w:szCs w:val="23"/>
        </w:rPr>
        <w:tab/>
      </w:r>
      <w:r w:rsidRPr="00DD0F0B">
        <w:rPr>
          <w:szCs w:val="23"/>
        </w:rPr>
        <w:t>(b)</w:t>
      </w:r>
      <w:r w:rsidRPr="00DD0F0B">
        <w:rPr>
          <w:szCs w:val="23"/>
        </w:rPr>
        <w:tab/>
      </w:r>
      <w:r w:rsidR="008413BD" w:rsidRPr="00DD0F0B">
        <w:t>there appears to be no</w:t>
      </w:r>
      <w:r w:rsidR="00E7766F" w:rsidRPr="00DD0F0B">
        <w:noBreakHyphen/>
      </w:r>
      <w:r w:rsidR="008413BD" w:rsidRPr="00DD0F0B">
        <w:t xml:space="preserve">one immediately in control of </w:t>
      </w:r>
      <w:r w:rsidR="00E635C7" w:rsidRPr="00DD0F0B">
        <w:t>the thing</w:t>
      </w:r>
      <w:r w:rsidR="008413BD" w:rsidRPr="00DD0F0B">
        <w:t xml:space="preserve">, and the owner or person in charge </w:t>
      </w:r>
      <w:r w:rsidR="00E635C7" w:rsidRPr="00DD0F0B">
        <w:t>cannot be found after reasonabl</w:t>
      </w:r>
      <w:r w:rsidR="009D35B0" w:rsidRPr="00DD0F0B">
        <w:t>e</w:t>
      </w:r>
      <w:r w:rsidR="00E635C7" w:rsidRPr="00DD0F0B">
        <w:t xml:space="preserve"> inquiry</w:t>
      </w:r>
      <w:r w:rsidR="008413BD" w:rsidRPr="00DD0F0B">
        <w:t>; or</w:t>
      </w:r>
    </w:p>
    <w:p w14:paraId="132A9DCB" w14:textId="18F93B27" w:rsidR="008413BD" w:rsidRPr="00DD0F0B" w:rsidRDefault="00ED2D22" w:rsidP="00ED2D22">
      <w:pPr>
        <w:pStyle w:val="Apara"/>
      </w:pPr>
      <w:r>
        <w:tab/>
      </w:r>
      <w:r w:rsidRPr="00DD0F0B">
        <w:t>(c)</w:t>
      </w:r>
      <w:r w:rsidRPr="00DD0F0B">
        <w:tab/>
      </w:r>
      <w:r w:rsidR="008413BD" w:rsidRPr="00DD0F0B">
        <w:t xml:space="preserve">the authorised person reasonably believes that the </w:t>
      </w:r>
      <w:r w:rsidR="00F97660" w:rsidRPr="00DD0F0B">
        <w:t xml:space="preserve">thing must be destroyed </w:t>
      </w:r>
      <w:r w:rsidR="008413BD" w:rsidRPr="00DD0F0B">
        <w:t>without delay in order</w:t>
      </w:r>
      <w:r w:rsidR="0089001F" w:rsidRPr="00DD0F0B">
        <w:t xml:space="preserve"> </w:t>
      </w:r>
      <w:r w:rsidR="008413BD" w:rsidRPr="00DD0F0B">
        <w:t>to manage an immediate and significant biosecurity risk posed by the thing</w:t>
      </w:r>
      <w:r w:rsidR="00F97660" w:rsidRPr="00DD0F0B">
        <w:t>,</w:t>
      </w:r>
      <w:r w:rsidR="008413BD" w:rsidRPr="00DD0F0B">
        <w:t xml:space="preserve"> and it is not practicable to give notice before the thing is destroyed; or</w:t>
      </w:r>
    </w:p>
    <w:p w14:paraId="5B24C27E" w14:textId="2C5F04FC" w:rsidR="006B23BA" w:rsidRPr="00DD0F0B" w:rsidRDefault="00ED2D22" w:rsidP="00ED2D22">
      <w:pPr>
        <w:pStyle w:val="Apara"/>
      </w:pPr>
      <w:r>
        <w:tab/>
      </w:r>
      <w:r w:rsidRPr="00DD0F0B">
        <w:t>(d)</w:t>
      </w:r>
      <w:r w:rsidRPr="00DD0F0B">
        <w:tab/>
      </w:r>
      <w:r w:rsidR="008413BD" w:rsidRPr="00DD0F0B">
        <w:t>in the case of an animal, the authorised person reasonably believes that delaying the destruction of the animal will cause unreasonable and unjustifiable pain or suffering to the animal</w:t>
      </w:r>
      <w:r w:rsidR="00E0473D" w:rsidRPr="00DD0F0B">
        <w:t>; or</w:t>
      </w:r>
    </w:p>
    <w:p w14:paraId="556CEADE" w14:textId="544F0BC4" w:rsidR="006B23BA" w:rsidRPr="00DD0F0B" w:rsidRDefault="00ED2D22" w:rsidP="00ED2D22">
      <w:pPr>
        <w:pStyle w:val="Apara"/>
      </w:pPr>
      <w:r>
        <w:tab/>
      </w:r>
      <w:r w:rsidRPr="00DD0F0B">
        <w:t>(e)</w:t>
      </w:r>
      <w:r w:rsidRPr="00DD0F0B">
        <w:tab/>
      </w:r>
      <w:r w:rsidR="006B23BA" w:rsidRPr="00DD0F0B">
        <w:t>the authorised person considers that, in the circumstances, the destruction must be carried out without delay or prior notice to the owner or person in charge.</w:t>
      </w:r>
    </w:p>
    <w:p w14:paraId="780E4E98" w14:textId="2C7EAD25" w:rsidR="00F97660" w:rsidRPr="00DD0F0B" w:rsidRDefault="00ED2D22" w:rsidP="00ED2D22">
      <w:pPr>
        <w:pStyle w:val="Amain"/>
      </w:pPr>
      <w:r>
        <w:tab/>
      </w:r>
      <w:r w:rsidRPr="00DD0F0B">
        <w:t>(4)</w:t>
      </w:r>
      <w:r w:rsidRPr="00DD0F0B">
        <w:tab/>
      </w:r>
      <w:r w:rsidR="00F97660" w:rsidRPr="00DD0F0B">
        <w:t xml:space="preserve">This </w:t>
      </w:r>
      <w:r w:rsidR="00187E62" w:rsidRPr="00DD0F0B">
        <w:t>section</w:t>
      </w:r>
      <w:r w:rsidR="00F97660" w:rsidRPr="00DD0F0B">
        <w:t xml:space="preserve"> does not apply to the destruction of a thing that has been forfeited to the Territory.</w:t>
      </w:r>
    </w:p>
    <w:p w14:paraId="54284BE7" w14:textId="6370F790" w:rsidR="008413BD" w:rsidRPr="00DD0F0B" w:rsidRDefault="00ED2D22" w:rsidP="00ED2D22">
      <w:pPr>
        <w:pStyle w:val="AH5Sec"/>
      </w:pPr>
      <w:bookmarkStart w:id="239" w:name="_Toc213333695"/>
      <w:r w:rsidRPr="00EB037E">
        <w:rPr>
          <w:rStyle w:val="CharSectNo"/>
        </w:rPr>
        <w:t>203</w:t>
      </w:r>
      <w:r w:rsidRPr="00DD0F0B">
        <w:tab/>
      </w:r>
      <w:r w:rsidR="005D6139" w:rsidRPr="00DD0F0B">
        <w:t>Authorised people</w:t>
      </w:r>
      <w:r w:rsidR="00862197" w:rsidRPr="00DD0F0B">
        <w:t>—nature conservation and heritage matters</w:t>
      </w:r>
      <w:bookmarkEnd w:id="239"/>
    </w:p>
    <w:p w14:paraId="28F4B6C2" w14:textId="12C52B8D" w:rsidR="008413BD" w:rsidRPr="00DD0F0B" w:rsidRDefault="00ED2D22" w:rsidP="00ED2D22">
      <w:pPr>
        <w:pStyle w:val="Amain"/>
      </w:pPr>
      <w:r>
        <w:tab/>
      </w:r>
      <w:r w:rsidRPr="00DD0F0B">
        <w:t>(1)</w:t>
      </w:r>
      <w:r w:rsidRPr="00DD0F0B">
        <w:tab/>
      </w:r>
      <w:r w:rsidR="008413BD" w:rsidRPr="00DD0F0B">
        <w:t>An authorised person must not, under this Ac</w:t>
      </w:r>
      <w:r w:rsidR="0043169F" w:rsidRPr="00DD0F0B">
        <w:t>t</w:t>
      </w:r>
      <w:r w:rsidR="008F1559" w:rsidRPr="00DD0F0B">
        <w:t>, destroy</w:t>
      </w:r>
      <w:r w:rsidR="00862197" w:rsidRPr="00DD0F0B">
        <w:t xml:space="preserve"> any of the following:</w:t>
      </w:r>
    </w:p>
    <w:p w14:paraId="3FE6E080" w14:textId="77833E55" w:rsidR="008F1559" w:rsidRPr="00DD0F0B" w:rsidRDefault="00ED2D22" w:rsidP="00ED2D22">
      <w:pPr>
        <w:pStyle w:val="Apara"/>
      </w:pPr>
      <w:r>
        <w:tab/>
      </w:r>
      <w:r w:rsidRPr="00DD0F0B">
        <w:t>(a)</w:t>
      </w:r>
      <w:r w:rsidRPr="00DD0F0B">
        <w:tab/>
      </w:r>
      <w:r w:rsidR="008F1559" w:rsidRPr="00DD0F0B">
        <w:t>a native animal, native fish or native plant;</w:t>
      </w:r>
    </w:p>
    <w:p w14:paraId="173F63B2" w14:textId="00FB44CF" w:rsidR="008F1559" w:rsidRPr="00DD0F0B" w:rsidRDefault="00ED2D22" w:rsidP="00ED2D22">
      <w:pPr>
        <w:pStyle w:val="Apara"/>
      </w:pPr>
      <w:r>
        <w:tab/>
      </w:r>
      <w:r w:rsidRPr="00DD0F0B">
        <w:t>(b)</w:t>
      </w:r>
      <w:r w:rsidRPr="00DD0F0B">
        <w:tab/>
      </w:r>
      <w:r w:rsidR="008F1559" w:rsidRPr="00DD0F0B">
        <w:t>a natural or constructed structure or feature in a reserve;</w:t>
      </w:r>
    </w:p>
    <w:p w14:paraId="75E06B4B" w14:textId="428B6B7A" w:rsidR="008F1559" w:rsidRPr="00DD0F0B" w:rsidRDefault="00ED2D22" w:rsidP="00ED2D22">
      <w:pPr>
        <w:pStyle w:val="Apara"/>
      </w:pPr>
      <w:r>
        <w:tab/>
      </w:r>
      <w:r w:rsidRPr="00DD0F0B">
        <w:t>(c)</w:t>
      </w:r>
      <w:r w:rsidRPr="00DD0F0B">
        <w:tab/>
      </w:r>
      <w:r w:rsidR="008F1559" w:rsidRPr="00DD0F0B">
        <w:t>infrastructure in a reserve;</w:t>
      </w:r>
    </w:p>
    <w:p w14:paraId="3D810EF6" w14:textId="79A6FC96" w:rsidR="008F1559" w:rsidRPr="00DD0F0B" w:rsidRDefault="00ED2D22" w:rsidP="00ED2D22">
      <w:pPr>
        <w:pStyle w:val="Apara"/>
      </w:pPr>
      <w:r>
        <w:lastRenderedPageBreak/>
        <w:tab/>
      </w:r>
      <w:r w:rsidRPr="00DD0F0B">
        <w:t>(d)</w:t>
      </w:r>
      <w:r w:rsidRPr="00DD0F0B">
        <w:tab/>
      </w:r>
      <w:r w:rsidR="008F1559" w:rsidRPr="00DD0F0B">
        <w:t>a site or object of historical, archaeological, palaeontological or geological interest in a reserve</w:t>
      </w:r>
      <w:r w:rsidR="00862197" w:rsidRPr="00DD0F0B">
        <w:t>;</w:t>
      </w:r>
    </w:p>
    <w:p w14:paraId="51C48606" w14:textId="163506EC" w:rsidR="00EC11CB" w:rsidRPr="00DD0F0B" w:rsidRDefault="00ED2D22" w:rsidP="00ED2D22">
      <w:pPr>
        <w:pStyle w:val="Apara"/>
      </w:pPr>
      <w:r>
        <w:tab/>
      </w:r>
      <w:r w:rsidRPr="00DD0F0B">
        <w:t>(e)</w:t>
      </w:r>
      <w:r w:rsidRPr="00DD0F0B">
        <w:tab/>
      </w:r>
      <w:r w:rsidR="00862197" w:rsidRPr="00DD0F0B">
        <w:t xml:space="preserve">a </w:t>
      </w:r>
      <w:r w:rsidR="00EC11CB" w:rsidRPr="00DD0F0B">
        <w:t>heritage place or object</w:t>
      </w:r>
      <w:r w:rsidR="00862197" w:rsidRPr="00DD0F0B">
        <w:t>.</w:t>
      </w:r>
    </w:p>
    <w:p w14:paraId="49D934FB" w14:textId="31248229" w:rsidR="00EA0940" w:rsidRPr="00DD0F0B" w:rsidRDefault="00ED2D22" w:rsidP="00ED2D22">
      <w:pPr>
        <w:pStyle w:val="Amain"/>
      </w:pPr>
      <w:r>
        <w:tab/>
      </w:r>
      <w:r w:rsidRPr="00DD0F0B">
        <w:t>(2)</w:t>
      </w:r>
      <w:r w:rsidRPr="00DD0F0B">
        <w:tab/>
      </w:r>
      <w:r w:rsidR="00EA0940" w:rsidRPr="00DD0F0B">
        <w:t xml:space="preserve">This </w:t>
      </w:r>
      <w:r w:rsidR="00187E62" w:rsidRPr="00DD0F0B">
        <w:t>section</w:t>
      </w:r>
      <w:r w:rsidR="00EA0940" w:rsidRPr="00DD0F0B">
        <w:t xml:space="preserve"> </w:t>
      </w:r>
      <w:r w:rsidR="008413BD" w:rsidRPr="00DD0F0B">
        <w:t>does not apply to the destruction of a thing if</w:t>
      </w:r>
      <w:r w:rsidR="00EA0940" w:rsidRPr="00DD0F0B">
        <w:t xml:space="preserve"> the destruction </w:t>
      </w:r>
      <w:r w:rsidR="008413BD" w:rsidRPr="00DD0F0B">
        <w:t>is</w:t>
      </w:r>
      <w:r w:rsidR="00EA0940" w:rsidRPr="00DD0F0B">
        <w:t xml:space="preserve"> </w:t>
      </w:r>
      <w:r w:rsidR="00DE0542" w:rsidRPr="00DD0F0B">
        <w:rPr>
          <w:rFonts w:cs="TimesNewRomanPSMT"/>
        </w:rPr>
        <w:t>expressly</w:t>
      </w:r>
      <w:r w:rsidR="00AB5E29" w:rsidRPr="00DD0F0B">
        <w:rPr>
          <w:rFonts w:cs="TimesNewRomanPSMT"/>
        </w:rPr>
        <w:t xml:space="preserve"> </w:t>
      </w:r>
      <w:r w:rsidR="00AC1DD5" w:rsidRPr="00DD0F0B">
        <w:t>authorised or required by</w:t>
      </w:r>
      <w:r w:rsidR="00EA0940" w:rsidRPr="00DD0F0B">
        <w:t>—</w:t>
      </w:r>
    </w:p>
    <w:p w14:paraId="2992B749" w14:textId="0B574C1A" w:rsidR="00AB5E29" w:rsidRPr="00DD0F0B" w:rsidRDefault="00ED2D22" w:rsidP="00ED2D22">
      <w:pPr>
        <w:pStyle w:val="Apara"/>
      </w:pPr>
      <w:r>
        <w:tab/>
      </w:r>
      <w:r w:rsidRPr="00DD0F0B">
        <w:t>(a)</w:t>
      </w:r>
      <w:r w:rsidRPr="00DD0F0B">
        <w:tab/>
      </w:r>
      <w:r w:rsidR="00AC1DD5" w:rsidRPr="00DD0F0B">
        <w:t>an emergency declaration</w:t>
      </w:r>
      <w:r w:rsidR="00EA0940" w:rsidRPr="00DD0F0B">
        <w:t>; or</w:t>
      </w:r>
    </w:p>
    <w:p w14:paraId="7ABD31FE" w14:textId="2F0F360C" w:rsidR="00E04682" w:rsidRPr="00DD0F0B" w:rsidRDefault="00ED2D22" w:rsidP="00ED2D22">
      <w:pPr>
        <w:pStyle w:val="Apara"/>
      </w:pPr>
      <w:r>
        <w:tab/>
      </w:r>
      <w:r w:rsidRPr="00DD0F0B">
        <w:t>(b)</w:t>
      </w:r>
      <w:r w:rsidRPr="00DD0F0B">
        <w:tab/>
      </w:r>
      <w:r w:rsidR="00AC1DD5" w:rsidRPr="00DD0F0B">
        <w:t>a control declaration</w:t>
      </w:r>
      <w:r w:rsidR="00AE7B88" w:rsidRPr="00DD0F0B">
        <w:t>.</w:t>
      </w:r>
    </w:p>
    <w:p w14:paraId="0D22AABB" w14:textId="513ED4EB" w:rsidR="00694A04" w:rsidRPr="00EB037E" w:rsidRDefault="00ED2D22" w:rsidP="00ED2D22">
      <w:pPr>
        <w:pStyle w:val="AH3Div"/>
      </w:pPr>
      <w:bookmarkStart w:id="240" w:name="_Toc213333696"/>
      <w:r w:rsidRPr="00EB037E">
        <w:rPr>
          <w:rStyle w:val="CharDivNo"/>
        </w:rPr>
        <w:t>Division 12.6</w:t>
      </w:r>
      <w:r w:rsidRPr="00DD0F0B">
        <w:tab/>
      </w:r>
      <w:r w:rsidR="00694A04" w:rsidRPr="00EB037E">
        <w:rPr>
          <w:rStyle w:val="CharDivText"/>
        </w:rPr>
        <w:t>Miscellaneous</w:t>
      </w:r>
      <w:bookmarkEnd w:id="240"/>
    </w:p>
    <w:p w14:paraId="05FC8CA6" w14:textId="4F0D6DEC" w:rsidR="00694A04" w:rsidRPr="00DD0F0B" w:rsidRDefault="00ED2D22" w:rsidP="00ED2D22">
      <w:pPr>
        <w:pStyle w:val="AH5Sec"/>
      </w:pPr>
      <w:bookmarkStart w:id="241" w:name="_Toc213333697"/>
      <w:r w:rsidRPr="00EB037E">
        <w:rPr>
          <w:rStyle w:val="CharSectNo"/>
        </w:rPr>
        <w:t>204</w:t>
      </w:r>
      <w:r w:rsidRPr="00DD0F0B">
        <w:tab/>
      </w:r>
      <w:r w:rsidR="00694A04" w:rsidRPr="00DD0F0B">
        <w:t xml:space="preserve">Damage etc to be </w:t>
      </w:r>
      <w:r w:rsidR="008F73CC" w:rsidRPr="00DD0F0B">
        <w:t>minimis</w:t>
      </w:r>
      <w:r w:rsidR="00694A04" w:rsidRPr="00DD0F0B">
        <w:t>ed</w:t>
      </w:r>
      <w:bookmarkEnd w:id="241"/>
    </w:p>
    <w:p w14:paraId="44AC5F12" w14:textId="60A232BD" w:rsidR="00694A04" w:rsidRPr="00DD0F0B" w:rsidRDefault="00ED2D22" w:rsidP="00ED2D22">
      <w:pPr>
        <w:pStyle w:val="Amain"/>
      </w:pPr>
      <w:r>
        <w:tab/>
      </w:r>
      <w:r w:rsidRPr="00DD0F0B">
        <w:t>(1)</w:t>
      </w:r>
      <w:r w:rsidRPr="00DD0F0B">
        <w:tab/>
      </w:r>
      <w:r w:rsidR="00694A04" w:rsidRPr="00DD0F0B">
        <w:t xml:space="preserve">In the exercise, or purported exercise, of a function under this </w:t>
      </w:r>
      <w:r w:rsidR="00E81C86" w:rsidRPr="00DD0F0B">
        <w:t>part</w:t>
      </w:r>
      <w:r w:rsidR="00694A04" w:rsidRPr="00DD0F0B">
        <w:t>, an authorised person must take all reasonable steps to ensure that the authorised person, and any person assisting the authorised person, causes as little inconvenience, detriment and damage as is practicable.</w:t>
      </w:r>
    </w:p>
    <w:p w14:paraId="23C81A2B" w14:textId="49816051" w:rsidR="00694A04" w:rsidRPr="00DD0F0B" w:rsidRDefault="00ED2D22" w:rsidP="00ED2D22">
      <w:pPr>
        <w:pStyle w:val="Amain"/>
      </w:pPr>
      <w:r>
        <w:tab/>
      </w:r>
      <w:r w:rsidRPr="00DD0F0B">
        <w:t>(2)</w:t>
      </w:r>
      <w:r w:rsidRPr="00DD0F0B">
        <w:tab/>
      </w:r>
      <w:r w:rsidR="00694A04" w:rsidRPr="00DD0F0B">
        <w:t xml:space="preserve">If an authorised person, or a person assisting an authorised person, damages anything in the exercise or purported exercise of a function under this </w:t>
      </w:r>
      <w:r w:rsidR="00E81C86" w:rsidRPr="00DD0F0B">
        <w:t>part</w:t>
      </w:r>
      <w:r w:rsidR="00694A04" w:rsidRPr="00DD0F0B">
        <w:t>, the authorised person must give written notice of the particulars of the damage to the person whom the authorised person believes on reasonable grounds is the owner of the thing.</w:t>
      </w:r>
    </w:p>
    <w:p w14:paraId="01F8DB4E" w14:textId="0358CD3C" w:rsidR="009E25E7" w:rsidRPr="00DD0F0B" w:rsidRDefault="00ED2D22" w:rsidP="00ED2D22">
      <w:pPr>
        <w:pStyle w:val="Amain"/>
      </w:pPr>
      <w:r>
        <w:tab/>
      </w:r>
      <w:r w:rsidRPr="00DD0F0B">
        <w:t>(3)</w:t>
      </w:r>
      <w:r w:rsidRPr="00DD0F0B">
        <w:tab/>
      </w:r>
      <w:r w:rsidR="00694A04" w:rsidRPr="00DD0F0B">
        <w:t xml:space="preserve">If the damage happens at premises entered under this </w:t>
      </w:r>
      <w:r w:rsidR="00E81C86" w:rsidRPr="00DD0F0B">
        <w:t>part</w:t>
      </w:r>
      <w:r w:rsidR="00694A04" w:rsidRPr="00DD0F0B">
        <w:t xml:space="preserve"> in the absence of the occupier, the notice may be given by leaving it secured in a conspicuous place at the premises.</w:t>
      </w:r>
    </w:p>
    <w:p w14:paraId="7E2F7539" w14:textId="77777777" w:rsidR="00720E84" w:rsidRPr="00DD0F0B" w:rsidRDefault="00720E84" w:rsidP="00A00103">
      <w:pPr>
        <w:pStyle w:val="PageBreak"/>
        <w:suppressLineNumbers/>
      </w:pPr>
      <w:r w:rsidRPr="00DD0F0B">
        <w:br w:type="page"/>
      </w:r>
    </w:p>
    <w:p w14:paraId="136449D1" w14:textId="18F615F2" w:rsidR="00720E84" w:rsidRPr="00EB037E" w:rsidRDefault="00ED2D22" w:rsidP="00ED2D22">
      <w:pPr>
        <w:pStyle w:val="AH2Part"/>
      </w:pPr>
      <w:bookmarkStart w:id="242" w:name="_Toc213333698"/>
      <w:r w:rsidRPr="00EB037E">
        <w:rPr>
          <w:rStyle w:val="CharPartNo"/>
        </w:rPr>
        <w:lastRenderedPageBreak/>
        <w:t>Part 13</w:t>
      </w:r>
      <w:r w:rsidRPr="00DD0F0B">
        <w:tab/>
      </w:r>
      <w:r w:rsidR="00720E84" w:rsidRPr="00EB037E">
        <w:rPr>
          <w:rStyle w:val="CharPartText"/>
        </w:rPr>
        <w:t>Court proceedings</w:t>
      </w:r>
      <w:bookmarkEnd w:id="242"/>
    </w:p>
    <w:p w14:paraId="20CBC51A" w14:textId="425A3027" w:rsidR="00082427" w:rsidRPr="00EB037E" w:rsidRDefault="00ED2D22" w:rsidP="00ED2D22">
      <w:pPr>
        <w:pStyle w:val="AH3Div"/>
      </w:pPr>
      <w:bookmarkStart w:id="243" w:name="_Toc213333699"/>
      <w:r w:rsidRPr="00EB037E">
        <w:rPr>
          <w:rStyle w:val="CharDivNo"/>
        </w:rPr>
        <w:t>Division 13.1</w:t>
      </w:r>
      <w:r w:rsidRPr="00DD0F0B">
        <w:tab/>
      </w:r>
      <w:r w:rsidR="00082427" w:rsidRPr="00EB037E">
        <w:rPr>
          <w:rStyle w:val="CharDivText"/>
        </w:rPr>
        <w:t>Court proceedings generally</w:t>
      </w:r>
      <w:bookmarkEnd w:id="243"/>
    </w:p>
    <w:p w14:paraId="39FD2CE2" w14:textId="77777777" w:rsidR="0031680C" w:rsidRPr="003F4A89" w:rsidRDefault="0031680C" w:rsidP="0031680C">
      <w:pPr>
        <w:pStyle w:val="AH5Sec"/>
      </w:pPr>
      <w:bookmarkStart w:id="244" w:name="_Toc213333700"/>
      <w:r w:rsidRPr="00EB037E">
        <w:rPr>
          <w:rStyle w:val="CharSectNo"/>
        </w:rPr>
        <w:t>204A</w:t>
      </w:r>
      <w:r w:rsidRPr="003F4A89">
        <w:tab/>
        <w:t>Time for beginning prosecution for certain offences</w:t>
      </w:r>
      <w:bookmarkEnd w:id="244"/>
    </w:p>
    <w:p w14:paraId="40AFA0E9" w14:textId="77777777" w:rsidR="0031680C" w:rsidRPr="003F4A89" w:rsidRDefault="0031680C" w:rsidP="0031680C">
      <w:pPr>
        <w:pStyle w:val="Amain"/>
      </w:pPr>
      <w:r w:rsidRPr="003F4A89">
        <w:tab/>
        <w:t>(1)</w:t>
      </w:r>
      <w:r w:rsidRPr="003F4A89">
        <w:tab/>
        <w:t>This section applies to an offence against the following provisions:</w:t>
      </w:r>
    </w:p>
    <w:p w14:paraId="2CBCD713" w14:textId="77777777" w:rsidR="0031680C" w:rsidRPr="003F4A89" w:rsidRDefault="0031680C" w:rsidP="0031680C">
      <w:pPr>
        <w:pStyle w:val="Apara"/>
      </w:pPr>
      <w:r w:rsidRPr="003F4A89">
        <w:tab/>
        <w:t>(a)</w:t>
      </w:r>
      <w:r w:rsidRPr="003F4A89">
        <w:tab/>
        <w:t>section 27 (1);</w:t>
      </w:r>
    </w:p>
    <w:p w14:paraId="6393B1DE" w14:textId="77777777" w:rsidR="0031680C" w:rsidRPr="003F4A89" w:rsidRDefault="0031680C" w:rsidP="0031680C">
      <w:pPr>
        <w:pStyle w:val="Apara"/>
      </w:pPr>
      <w:r w:rsidRPr="003F4A89">
        <w:tab/>
        <w:t>(b)</w:t>
      </w:r>
      <w:r w:rsidRPr="003F4A89">
        <w:tab/>
        <w:t>section 31 (1);</w:t>
      </w:r>
    </w:p>
    <w:p w14:paraId="341B73CE" w14:textId="77777777" w:rsidR="0031680C" w:rsidRPr="003F4A89" w:rsidRDefault="0031680C" w:rsidP="0031680C">
      <w:pPr>
        <w:pStyle w:val="Apara"/>
      </w:pPr>
      <w:r w:rsidRPr="003F4A89">
        <w:tab/>
        <w:t>(c)</w:t>
      </w:r>
      <w:r w:rsidRPr="003F4A89">
        <w:tab/>
        <w:t>section 34 (1);</w:t>
      </w:r>
    </w:p>
    <w:p w14:paraId="1C367DBB" w14:textId="77777777" w:rsidR="0031680C" w:rsidRPr="003F4A89" w:rsidRDefault="0031680C" w:rsidP="0031680C">
      <w:pPr>
        <w:pStyle w:val="Apara"/>
      </w:pPr>
      <w:r w:rsidRPr="003F4A89">
        <w:tab/>
        <w:t>(d)</w:t>
      </w:r>
      <w:r w:rsidRPr="003F4A89">
        <w:tab/>
        <w:t>section 36 (1).</w:t>
      </w:r>
    </w:p>
    <w:p w14:paraId="718224E1" w14:textId="77777777" w:rsidR="0031680C" w:rsidRPr="003F4A89" w:rsidRDefault="0031680C" w:rsidP="0031680C">
      <w:pPr>
        <w:pStyle w:val="Amain"/>
      </w:pPr>
      <w:r w:rsidRPr="003F4A89">
        <w:tab/>
        <w:t>(2)</w:t>
      </w:r>
      <w:r w:rsidRPr="003F4A89">
        <w:tab/>
        <w:t>A prosecution for the offence must be begun not later than 2</w:t>
      </w:r>
      <w:r>
        <w:t> </w:t>
      </w:r>
      <w:r w:rsidRPr="003F4A89">
        <w:t>years after the day the offence is committed.</w:t>
      </w:r>
    </w:p>
    <w:p w14:paraId="7BE48947" w14:textId="0851BA06" w:rsidR="00E3370C" w:rsidRPr="00DD0F0B" w:rsidRDefault="00ED2D22" w:rsidP="00ED2D22">
      <w:pPr>
        <w:pStyle w:val="AH5Sec"/>
      </w:pPr>
      <w:bookmarkStart w:id="245" w:name="_Toc213333701"/>
      <w:r w:rsidRPr="00EB037E">
        <w:rPr>
          <w:rStyle w:val="CharSectNo"/>
        </w:rPr>
        <w:t>205</w:t>
      </w:r>
      <w:r w:rsidRPr="00DD0F0B">
        <w:tab/>
      </w:r>
      <w:r w:rsidR="00E3370C" w:rsidRPr="00DD0F0B">
        <w:t>Evidence of analysts</w:t>
      </w:r>
      <w:bookmarkEnd w:id="245"/>
    </w:p>
    <w:p w14:paraId="2B0E81AB" w14:textId="00C6270E" w:rsidR="00E3370C" w:rsidRPr="00DD0F0B" w:rsidRDefault="00ED2D22" w:rsidP="00ED2D22">
      <w:pPr>
        <w:pStyle w:val="Amain"/>
      </w:pPr>
      <w:r>
        <w:tab/>
      </w:r>
      <w:r w:rsidRPr="00DD0F0B">
        <w:t>(1)</w:t>
      </w:r>
      <w:r w:rsidRPr="00DD0F0B">
        <w:tab/>
      </w:r>
      <w:r w:rsidR="00E3370C" w:rsidRPr="00DD0F0B">
        <w:t>A certificate of an analyst certifying the result of an analysis or examination is admissible in a proceeding and is evidence of—</w:t>
      </w:r>
    </w:p>
    <w:p w14:paraId="66914F17" w14:textId="75993177" w:rsidR="00E3370C" w:rsidRPr="00DD0F0B" w:rsidRDefault="00ED2D22" w:rsidP="00ED2D22">
      <w:pPr>
        <w:pStyle w:val="Apara"/>
      </w:pPr>
      <w:r>
        <w:tab/>
      </w:r>
      <w:r w:rsidRPr="00DD0F0B">
        <w:t>(a)</w:t>
      </w:r>
      <w:r w:rsidRPr="00DD0F0B">
        <w:tab/>
      </w:r>
      <w:r w:rsidR="00E3370C" w:rsidRPr="00DD0F0B">
        <w:t>the facts stated in the certificate; and</w:t>
      </w:r>
    </w:p>
    <w:p w14:paraId="6F941A9E" w14:textId="110B8A89" w:rsidR="00E3370C" w:rsidRPr="00DD0F0B" w:rsidRDefault="00ED2D22" w:rsidP="00ED2D22">
      <w:pPr>
        <w:pStyle w:val="Apara"/>
      </w:pPr>
      <w:r>
        <w:tab/>
      </w:r>
      <w:r w:rsidRPr="00DD0F0B">
        <w:t>(b)</w:t>
      </w:r>
      <w:r w:rsidRPr="00DD0F0B">
        <w:tab/>
      </w:r>
      <w:r w:rsidR="00E3370C" w:rsidRPr="00DD0F0B">
        <w:t>the correctness of the result of the analysis or examination.</w:t>
      </w:r>
    </w:p>
    <w:p w14:paraId="1FCE0381" w14:textId="4CD4F6A9" w:rsidR="00E3370C" w:rsidRPr="00DD0F0B" w:rsidRDefault="00ED2D22" w:rsidP="00ED2D22">
      <w:pPr>
        <w:pStyle w:val="Amain"/>
      </w:pPr>
      <w:r>
        <w:tab/>
      </w:r>
      <w:r w:rsidRPr="00DD0F0B">
        <w:t>(2)</w:t>
      </w:r>
      <w:r w:rsidRPr="00DD0F0B">
        <w:tab/>
      </w:r>
      <w:r w:rsidR="00E3370C" w:rsidRPr="00DD0F0B">
        <w:t xml:space="preserve">A certificate of an analyst certifying that, on receipt of a container </w:t>
      </w:r>
      <w:r w:rsidR="00A04C3A" w:rsidRPr="00DD0F0B">
        <w:t>holding</w:t>
      </w:r>
      <w:r w:rsidR="00E3370C" w:rsidRPr="00DD0F0B">
        <w:t xml:space="preserve"> a sample submitted to the analyst under this Act, the container was sealed and the seal securing the container was unbroken</w:t>
      </w:r>
      <w:r w:rsidR="00A04C3A" w:rsidRPr="00DD0F0B">
        <w:t>,</w:t>
      </w:r>
      <w:r w:rsidR="00E3370C" w:rsidRPr="00DD0F0B">
        <w:t xml:space="preserve"> is admissible in a proceeding and is evidence—</w:t>
      </w:r>
    </w:p>
    <w:p w14:paraId="3D69391D" w14:textId="02CE5741" w:rsidR="00E3370C" w:rsidRPr="00DD0F0B" w:rsidRDefault="00ED2D22" w:rsidP="00ED2D22">
      <w:pPr>
        <w:pStyle w:val="Apara"/>
      </w:pPr>
      <w:r>
        <w:tab/>
      </w:r>
      <w:r w:rsidRPr="00DD0F0B">
        <w:t>(a)</w:t>
      </w:r>
      <w:r w:rsidRPr="00DD0F0B">
        <w:tab/>
      </w:r>
      <w:r w:rsidR="00E3370C" w:rsidRPr="00DD0F0B">
        <w:t>of the facts stated in the certificate; and</w:t>
      </w:r>
    </w:p>
    <w:p w14:paraId="08C0F1CB" w14:textId="40F615E8" w:rsidR="00E3370C" w:rsidRPr="00DD0F0B" w:rsidRDefault="00ED2D22" w:rsidP="00ED2D22">
      <w:pPr>
        <w:pStyle w:val="Apara"/>
      </w:pPr>
      <w:r>
        <w:tab/>
      </w:r>
      <w:r w:rsidRPr="00DD0F0B">
        <w:t>(b)</w:t>
      </w:r>
      <w:r w:rsidRPr="00DD0F0B">
        <w:tab/>
      </w:r>
      <w:r w:rsidR="00E3370C" w:rsidRPr="00DD0F0B">
        <w:t>that the sample—</w:t>
      </w:r>
    </w:p>
    <w:p w14:paraId="6D08AD91" w14:textId="1D6E2D8E" w:rsidR="00E3370C" w:rsidRPr="00DD0F0B" w:rsidRDefault="00ED2D22" w:rsidP="00ED2D22">
      <w:pPr>
        <w:pStyle w:val="Asubpara"/>
      </w:pPr>
      <w:r>
        <w:tab/>
      </w:r>
      <w:r w:rsidRPr="00DD0F0B">
        <w:t>(i)</w:t>
      </w:r>
      <w:r w:rsidRPr="00DD0F0B">
        <w:tab/>
      </w:r>
      <w:r w:rsidR="00E3370C" w:rsidRPr="00DD0F0B">
        <w:t>was the same sample as the one submitted to the analyst under this Act; and</w:t>
      </w:r>
    </w:p>
    <w:p w14:paraId="00F7960E" w14:textId="26D65C75" w:rsidR="00E3370C" w:rsidRPr="00DD0F0B" w:rsidRDefault="00ED2D22" w:rsidP="00ED2D22">
      <w:pPr>
        <w:pStyle w:val="Asubpara"/>
      </w:pPr>
      <w:r>
        <w:tab/>
      </w:r>
      <w:r w:rsidRPr="00DD0F0B">
        <w:t>(ii)</w:t>
      </w:r>
      <w:r w:rsidRPr="00DD0F0B">
        <w:tab/>
      </w:r>
      <w:r w:rsidR="00E3370C" w:rsidRPr="00DD0F0B">
        <w:t>had not been tampered with after sealing.</w:t>
      </w:r>
    </w:p>
    <w:p w14:paraId="35444CA9" w14:textId="2107A28A" w:rsidR="00E3370C" w:rsidRPr="00DD0F0B" w:rsidRDefault="00ED2D22" w:rsidP="00ED2D22">
      <w:pPr>
        <w:pStyle w:val="Amain"/>
      </w:pPr>
      <w:r>
        <w:lastRenderedPageBreak/>
        <w:tab/>
      </w:r>
      <w:r w:rsidRPr="00DD0F0B">
        <w:t>(3)</w:t>
      </w:r>
      <w:r w:rsidRPr="00DD0F0B">
        <w:tab/>
      </w:r>
      <w:r w:rsidR="00E3370C" w:rsidRPr="00DD0F0B">
        <w:t>A document purporting to be a certificate under this section is taken to be a certificate under this section unless the contrary is proved.</w:t>
      </w:r>
    </w:p>
    <w:p w14:paraId="0BE755F8" w14:textId="772581D7" w:rsidR="00440EAB" w:rsidRPr="00DD0F0B" w:rsidRDefault="00ED2D22" w:rsidP="00ED2D22">
      <w:pPr>
        <w:pStyle w:val="AH5Sec"/>
      </w:pPr>
      <w:bookmarkStart w:id="246" w:name="_Toc213333702"/>
      <w:r w:rsidRPr="00EB037E">
        <w:rPr>
          <w:rStyle w:val="CharSectNo"/>
        </w:rPr>
        <w:t>206</w:t>
      </w:r>
      <w:r w:rsidRPr="00DD0F0B">
        <w:tab/>
      </w:r>
      <w:r w:rsidR="00440EAB" w:rsidRPr="00DD0F0B">
        <w:t>Injunctions to restrain contravention of requirements</w:t>
      </w:r>
      <w:bookmarkEnd w:id="246"/>
    </w:p>
    <w:p w14:paraId="72F49BBD" w14:textId="3CF351B7" w:rsidR="00440EAB" w:rsidRPr="00DD0F0B" w:rsidRDefault="00ED2D22" w:rsidP="00ED2D22">
      <w:pPr>
        <w:pStyle w:val="Amain"/>
      </w:pPr>
      <w:r>
        <w:tab/>
      </w:r>
      <w:r w:rsidRPr="00DD0F0B">
        <w:t>(1)</w:t>
      </w:r>
      <w:r w:rsidRPr="00DD0F0B">
        <w:tab/>
      </w:r>
      <w:r w:rsidR="00440EAB" w:rsidRPr="00DD0F0B">
        <w:t xml:space="preserve">This section applies if a person (the </w:t>
      </w:r>
      <w:r w:rsidR="00440EAB" w:rsidRPr="00DD0F0B">
        <w:rPr>
          <w:rStyle w:val="charBoldItals"/>
        </w:rPr>
        <w:t>relevant person</w:t>
      </w:r>
      <w:r w:rsidR="00440EAB" w:rsidRPr="00DD0F0B">
        <w:t>) has engaged, is engaging, or proposes to engage, in conduct contravening a requirement under this Act.</w:t>
      </w:r>
    </w:p>
    <w:p w14:paraId="2D079F04" w14:textId="5D929B31" w:rsidR="00440EAB" w:rsidRPr="00DD0F0B" w:rsidRDefault="00ED2D22" w:rsidP="00ED2D22">
      <w:pPr>
        <w:pStyle w:val="Amain"/>
      </w:pPr>
      <w:r>
        <w:tab/>
      </w:r>
      <w:r w:rsidRPr="00DD0F0B">
        <w:t>(2)</w:t>
      </w:r>
      <w:r w:rsidRPr="00DD0F0B">
        <w:tab/>
      </w:r>
      <w:r w:rsidR="00440EAB" w:rsidRPr="00DD0F0B">
        <w:t>The director</w:t>
      </w:r>
      <w:r w:rsidR="00E7766F" w:rsidRPr="00DD0F0B">
        <w:noBreakHyphen/>
      </w:r>
      <w:r w:rsidR="00440EAB" w:rsidRPr="00DD0F0B">
        <w:t>general or anyone else may apply to the Supreme Court for an injunction.</w:t>
      </w:r>
    </w:p>
    <w:p w14:paraId="186C31F3" w14:textId="5C588C1A" w:rsidR="00440EAB" w:rsidRPr="00DD0F0B" w:rsidRDefault="00ED2D22" w:rsidP="00EA159C">
      <w:pPr>
        <w:pStyle w:val="Amain"/>
        <w:keepNext/>
      </w:pPr>
      <w:r>
        <w:tab/>
      </w:r>
      <w:r w:rsidRPr="00DD0F0B">
        <w:t>(3)</w:t>
      </w:r>
      <w:r w:rsidRPr="00DD0F0B">
        <w:tab/>
      </w:r>
      <w:r w:rsidR="00440EAB" w:rsidRPr="00DD0F0B">
        <w:t>On application under subsection (2), the Supreme Court may grant an injunction—</w:t>
      </w:r>
    </w:p>
    <w:p w14:paraId="09C4F46C" w14:textId="3BB32F17" w:rsidR="00440EAB" w:rsidRPr="00DD0F0B" w:rsidRDefault="00ED2D22" w:rsidP="00EA159C">
      <w:pPr>
        <w:pStyle w:val="Apara"/>
        <w:keepNext/>
      </w:pPr>
      <w:r>
        <w:tab/>
      </w:r>
      <w:r w:rsidRPr="00DD0F0B">
        <w:t>(a)</w:t>
      </w:r>
      <w:r w:rsidRPr="00DD0F0B">
        <w:tab/>
      </w:r>
      <w:r w:rsidR="00440EAB" w:rsidRPr="00DD0F0B">
        <w:t>restraining the relevant person from engaging in the conduct; and</w:t>
      </w:r>
    </w:p>
    <w:p w14:paraId="63E18F1A" w14:textId="64224C9C" w:rsidR="00440EAB" w:rsidRPr="00DD0F0B" w:rsidRDefault="00ED2D22" w:rsidP="00ED2D22">
      <w:pPr>
        <w:pStyle w:val="Apara"/>
      </w:pPr>
      <w:r>
        <w:tab/>
      </w:r>
      <w:r w:rsidRPr="00DD0F0B">
        <w:t>(b)</w:t>
      </w:r>
      <w:r w:rsidRPr="00DD0F0B">
        <w:tab/>
      </w:r>
      <w:r w:rsidR="00440EAB" w:rsidRPr="00DD0F0B">
        <w:t>if satisfied that it is desirable to do so—requiring the relevant person to do anything.</w:t>
      </w:r>
    </w:p>
    <w:p w14:paraId="5F3BB74E" w14:textId="4C03B176" w:rsidR="00440EAB" w:rsidRPr="00DD0F0B" w:rsidRDefault="00ED2D22" w:rsidP="00ED2D22">
      <w:pPr>
        <w:pStyle w:val="Amain"/>
      </w:pPr>
      <w:r>
        <w:tab/>
      </w:r>
      <w:r w:rsidRPr="00DD0F0B">
        <w:t>(4)</w:t>
      </w:r>
      <w:r w:rsidRPr="00DD0F0B">
        <w:tab/>
      </w:r>
      <w:r w:rsidR="00440EAB" w:rsidRPr="00DD0F0B">
        <w:t>The Supreme Court may grant an injunction restraining a relevant person from engaging in conduct of a particular kind—</w:t>
      </w:r>
    </w:p>
    <w:p w14:paraId="10F40388" w14:textId="12E1F2E9" w:rsidR="00440EAB" w:rsidRPr="00DD0F0B" w:rsidRDefault="00ED2D22" w:rsidP="00ED2D22">
      <w:pPr>
        <w:pStyle w:val="Apara"/>
      </w:pPr>
      <w:r>
        <w:tab/>
      </w:r>
      <w:r w:rsidRPr="00DD0F0B">
        <w:t>(a)</w:t>
      </w:r>
      <w:r w:rsidRPr="00DD0F0B">
        <w:tab/>
      </w:r>
      <w:r w:rsidR="00440EAB" w:rsidRPr="00DD0F0B">
        <w:t>if satisfied that the person has engaged in conduct of that kind, whether or not it appears to the court that the person intends to engage again, or to continue to engage, in conduct of that kind; or</w:t>
      </w:r>
    </w:p>
    <w:p w14:paraId="7C3823DC" w14:textId="0130A040" w:rsidR="00440EAB" w:rsidRPr="00DD0F0B" w:rsidRDefault="00ED2D22" w:rsidP="00ED2D22">
      <w:pPr>
        <w:pStyle w:val="Apara"/>
      </w:pPr>
      <w:r>
        <w:tab/>
      </w:r>
      <w:r w:rsidRPr="00DD0F0B">
        <w:t>(b)</w:t>
      </w:r>
      <w:r w:rsidRPr="00DD0F0B">
        <w:tab/>
      </w:r>
      <w:r w:rsidR="00440EAB" w:rsidRPr="00DD0F0B">
        <w:t xml:space="preserve">if it appears to the court that, if an injunction is not granted, it is likely the person will engage in conduct of that kind, whether or not the person has previously engaged in conduct of that kind and whether or not there is an </w:t>
      </w:r>
      <w:r w:rsidR="00AE2BCF" w:rsidRPr="00DD0F0B">
        <w:t>likely to happen</w:t>
      </w:r>
      <w:r w:rsidR="00440EAB" w:rsidRPr="00DD0F0B">
        <w:t xml:space="preserve"> danger of substantial damage to someone else if the person engages in conduct of that kind.</w:t>
      </w:r>
    </w:p>
    <w:p w14:paraId="10C4BC9D" w14:textId="44BBEAE9" w:rsidR="00440EAB" w:rsidRPr="00DD0F0B" w:rsidRDefault="00ED2D22" w:rsidP="00ED2D22">
      <w:pPr>
        <w:pStyle w:val="Amain"/>
      </w:pPr>
      <w:r>
        <w:tab/>
      </w:r>
      <w:r w:rsidRPr="00DD0F0B">
        <w:t>(5)</w:t>
      </w:r>
      <w:r w:rsidRPr="00DD0F0B">
        <w:tab/>
      </w:r>
      <w:r w:rsidR="00440EAB" w:rsidRPr="00DD0F0B">
        <w:t>This section applies whether or not a proceeding for an offence against this Act has begun or is about to begin.</w:t>
      </w:r>
    </w:p>
    <w:p w14:paraId="56901D52" w14:textId="538CE971" w:rsidR="00082427" w:rsidRPr="00DD0F0B" w:rsidRDefault="00ED2D22" w:rsidP="00ED2D22">
      <w:pPr>
        <w:pStyle w:val="AH5Sec"/>
      </w:pPr>
      <w:bookmarkStart w:id="247" w:name="_Toc213333703"/>
      <w:r w:rsidRPr="00EB037E">
        <w:rPr>
          <w:rStyle w:val="CharSectNo"/>
        </w:rPr>
        <w:lastRenderedPageBreak/>
        <w:t>207</w:t>
      </w:r>
      <w:r w:rsidRPr="00DD0F0B">
        <w:tab/>
      </w:r>
      <w:r w:rsidR="00082427" w:rsidRPr="00DD0F0B">
        <w:t>Recovery of costs, expenses and compensation after offence proved</w:t>
      </w:r>
      <w:bookmarkEnd w:id="247"/>
    </w:p>
    <w:p w14:paraId="2FA93B69" w14:textId="782FCDD3" w:rsidR="00082427" w:rsidRPr="00DD0F0B" w:rsidRDefault="00ED2D22" w:rsidP="00ED2D22">
      <w:pPr>
        <w:pStyle w:val="Amain"/>
      </w:pPr>
      <w:r>
        <w:tab/>
      </w:r>
      <w:r w:rsidRPr="00DD0F0B">
        <w:t>(1)</w:t>
      </w:r>
      <w:r w:rsidRPr="00DD0F0B">
        <w:tab/>
      </w:r>
      <w:r w:rsidR="00082427" w:rsidRPr="00DD0F0B">
        <w:t>Subsection (2) applies if, after a court convicts a person or finds a person guilty of an offence against this Act, the Territory incurs costs and expenses related to—</w:t>
      </w:r>
    </w:p>
    <w:p w14:paraId="0A58EE82" w14:textId="4180754A" w:rsidR="00082427" w:rsidRPr="00DD0F0B" w:rsidRDefault="00ED2D22" w:rsidP="00ED2D22">
      <w:pPr>
        <w:pStyle w:val="Apara"/>
      </w:pPr>
      <w:r>
        <w:tab/>
      </w:r>
      <w:r w:rsidRPr="00DD0F0B">
        <w:t>(a)</w:t>
      </w:r>
      <w:r w:rsidRPr="00DD0F0B">
        <w:tab/>
      </w:r>
      <w:r w:rsidR="00082427" w:rsidRPr="00DD0F0B">
        <w:t>managing a biosecurity risk or biosecurity impact caused by the commission of the offence; or</w:t>
      </w:r>
    </w:p>
    <w:p w14:paraId="10C2B005" w14:textId="78208101" w:rsidR="00082427" w:rsidRPr="00DD0F0B" w:rsidRDefault="00ED2D22" w:rsidP="00ED2D22">
      <w:pPr>
        <w:pStyle w:val="Apara"/>
      </w:pPr>
      <w:r>
        <w:tab/>
      </w:r>
      <w:r w:rsidRPr="00DD0F0B">
        <w:t>(b)</w:t>
      </w:r>
      <w:r w:rsidRPr="00DD0F0B">
        <w:tab/>
      </w:r>
      <w:r w:rsidR="00082427" w:rsidRPr="00DD0F0B">
        <w:t>making good any resulting biosecurity impact.</w:t>
      </w:r>
    </w:p>
    <w:p w14:paraId="17E76B89" w14:textId="5CF8080B" w:rsidR="00082427" w:rsidRPr="00DD0F0B" w:rsidRDefault="00ED2D22" w:rsidP="00ED2D22">
      <w:pPr>
        <w:pStyle w:val="Amain"/>
      </w:pPr>
      <w:r>
        <w:tab/>
      </w:r>
      <w:r w:rsidRPr="00DD0F0B">
        <w:t>(2)</w:t>
      </w:r>
      <w:r w:rsidRPr="00DD0F0B">
        <w:tab/>
      </w:r>
      <w:r w:rsidR="00082427" w:rsidRPr="00DD0F0B">
        <w:t>The director</w:t>
      </w:r>
      <w:r w:rsidR="00082427" w:rsidRPr="00DD0F0B">
        <w:noBreakHyphen/>
        <w:t>general may recover from the person the amount of the costs and expenses incurred.</w:t>
      </w:r>
    </w:p>
    <w:p w14:paraId="241537B2" w14:textId="32597985" w:rsidR="00082427" w:rsidRPr="00DD0F0B" w:rsidRDefault="00ED2D22" w:rsidP="00ED2D22">
      <w:pPr>
        <w:pStyle w:val="Amain"/>
      </w:pPr>
      <w:r>
        <w:tab/>
      </w:r>
      <w:r w:rsidRPr="00DD0F0B">
        <w:t>(3)</w:t>
      </w:r>
      <w:r w:rsidRPr="00DD0F0B">
        <w:tab/>
      </w:r>
      <w:r w:rsidR="00082427" w:rsidRPr="00DD0F0B">
        <w:t>Subsection (4) applies if, after a court convicts a person or finds a person guilty of an offence against this Act, another person (the </w:t>
      </w:r>
      <w:r w:rsidR="00082427" w:rsidRPr="00DD0F0B">
        <w:rPr>
          <w:rStyle w:val="charBoldItals"/>
        </w:rPr>
        <w:t>injured person</w:t>
      </w:r>
      <w:r w:rsidR="00082427" w:rsidRPr="00DD0F0B">
        <w:t>)—</w:t>
      </w:r>
    </w:p>
    <w:p w14:paraId="5D0661BB" w14:textId="120208F7" w:rsidR="00082427" w:rsidRPr="00DD0F0B" w:rsidRDefault="00ED2D22" w:rsidP="00ED2D22">
      <w:pPr>
        <w:pStyle w:val="Apara"/>
      </w:pPr>
      <w:r>
        <w:tab/>
      </w:r>
      <w:r w:rsidRPr="00DD0F0B">
        <w:t>(a)</w:t>
      </w:r>
      <w:r w:rsidRPr="00DD0F0B">
        <w:tab/>
      </w:r>
      <w:r w:rsidR="00082427" w:rsidRPr="00DD0F0B">
        <w:t>suffers property loss or damage because of the commission of the offence; or</w:t>
      </w:r>
    </w:p>
    <w:p w14:paraId="58E03A5E" w14:textId="731E9A1C" w:rsidR="00082427" w:rsidRPr="00DD0F0B" w:rsidRDefault="00ED2D22" w:rsidP="00ED2D22">
      <w:pPr>
        <w:pStyle w:val="Apara"/>
      </w:pPr>
      <w:r>
        <w:tab/>
      </w:r>
      <w:r w:rsidRPr="00DD0F0B">
        <w:t>(b)</w:t>
      </w:r>
      <w:r w:rsidRPr="00DD0F0B">
        <w:tab/>
      </w:r>
      <w:r w:rsidR="00082427" w:rsidRPr="00DD0F0B">
        <w:t>incurs costs and expenses in managing the loss or damage (or attempting to do so).</w:t>
      </w:r>
    </w:p>
    <w:p w14:paraId="2D2C1685" w14:textId="2D97AFE5" w:rsidR="00082427" w:rsidRPr="00DD0F0B" w:rsidRDefault="00ED2D22" w:rsidP="00ED2D22">
      <w:pPr>
        <w:pStyle w:val="Amain"/>
        <w:keepNext/>
      </w:pPr>
      <w:r>
        <w:tab/>
      </w:r>
      <w:r w:rsidRPr="00DD0F0B">
        <w:t>(4)</w:t>
      </w:r>
      <w:r w:rsidRPr="00DD0F0B">
        <w:tab/>
      </w:r>
      <w:r w:rsidR="00082427" w:rsidRPr="00DD0F0B">
        <w:t>The injured person may recover from the person the amount of the loss or damage or costs and expenses incurred.</w:t>
      </w:r>
    </w:p>
    <w:p w14:paraId="0F68B526" w14:textId="2D01D1D1" w:rsidR="00082427" w:rsidRPr="00DD0F0B" w:rsidRDefault="00082427" w:rsidP="00082427">
      <w:pPr>
        <w:pStyle w:val="aNote"/>
        <w:rPr>
          <w:lang w:eastAsia="en-AU"/>
        </w:rPr>
      </w:pPr>
      <w:r w:rsidRPr="00DD0F0B">
        <w:rPr>
          <w:rStyle w:val="charItals"/>
        </w:rPr>
        <w:t>Note</w:t>
      </w:r>
      <w:r w:rsidRPr="00DD0F0B">
        <w:rPr>
          <w:rStyle w:val="charItals"/>
        </w:rPr>
        <w:tab/>
      </w:r>
      <w:r w:rsidRPr="00DD0F0B">
        <w:rPr>
          <w:lang w:eastAsia="en-AU"/>
        </w:rPr>
        <w:t xml:space="preserve">An amount owing under a law may be recovered as a debt in a court of competent jurisdiction or the ACAT (see </w:t>
      </w:r>
      <w:hyperlink r:id="rId64" w:tooltip="A2001-14" w:history="1">
        <w:r w:rsidR="00C508A1" w:rsidRPr="00C508A1">
          <w:rPr>
            <w:rStyle w:val="charCitHyperlinkAbbrev"/>
          </w:rPr>
          <w:t>Legislation Act</w:t>
        </w:r>
      </w:hyperlink>
      <w:r w:rsidRPr="00DD0F0B">
        <w:rPr>
          <w:lang w:eastAsia="en-AU"/>
        </w:rPr>
        <w:t>, s</w:t>
      </w:r>
      <w:r w:rsidR="00C223BA" w:rsidRPr="00DD0F0B">
        <w:rPr>
          <w:lang w:eastAsia="en-AU"/>
        </w:rPr>
        <w:t> </w:t>
      </w:r>
      <w:r w:rsidRPr="00DD0F0B">
        <w:rPr>
          <w:lang w:eastAsia="en-AU"/>
        </w:rPr>
        <w:t>177).</w:t>
      </w:r>
    </w:p>
    <w:p w14:paraId="673992E3" w14:textId="6864B681" w:rsidR="00082427" w:rsidRPr="00EB037E" w:rsidRDefault="00ED2D22" w:rsidP="00ED2D22">
      <w:pPr>
        <w:pStyle w:val="AH3Div"/>
      </w:pPr>
      <w:bookmarkStart w:id="248" w:name="_Toc213333704"/>
      <w:r w:rsidRPr="00EB037E">
        <w:rPr>
          <w:rStyle w:val="CharDivNo"/>
        </w:rPr>
        <w:t>Division 13.2</w:t>
      </w:r>
      <w:r w:rsidRPr="00DD0F0B">
        <w:rPr>
          <w:lang w:eastAsia="en-AU"/>
        </w:rPr>
        <w:tab/>
      </w:r>
      <w:r w:rsidR="00082427" w:rsidRPr="00EB037E">
        <w:rPr>
          <w:rStyle w:val="CharDivText"/>
          <w:lang w:eastAsia="en-AU"/>
        </w:rPr>
        <w:t>Court orders</w:t>
      </w:r>
      <w:bookmarkEnd w:id="248"/>
    </w:p>
    <w:p w14:paraId="197E017A" w14:textId="1226750A" w:rsidR="00700B5B" w:rsidRPr="00DD0F0B" w:rsidRDefault="00ED2D22" w:rsidP="00ED2D22">
      <w:pPr>
        <w:pStyle w:val="AH5Sec"/>
      </w:pPr>
      <w:bookmarkStart w:id="249" w:name="_Toc213333705"/>
      <w:r w:rsidRPr="00EB037E">
        <w:rPr>
          <w:rStyle w:val="CharSectNo"/>
        </w:rPr>
        <w:t>208</w:t>
      </w:r>
      <w:r w:rsidRPr="00DD0F0B">
        <w:tab/>
      </w:r>
      <w:r w:rsidR="00082427" w:rsidRPr="00DD0F0B">
        <w:t>O</w:t>
      </w:r>
      <w:r w:rsidR="00700B5B" w:rsidRPr="00DD0F0B">
        <w:t>rders</w:t>
      </w:r>
      <w:r w:rsidR="00E11F45" w:rsidRPr="00DD0F0B">
        <w:t>—</w:t>
      </w:r>
      <w:r w:rsidR="00700B5B" w:rsidRPr="00DD0F0B">
        <w:t>generally</w:t>
      </w:r>
      <w:bookmarkEnd w:id="249"/>
    </w:p>
    <w:p w14:paraId="44819662" w14:textId="2F43B018" w:rsidR="00743249" w:rsidRPr="00DD0F0B" w:rsidRDefault="00ED2D22" w:rsidP="00ED2D22">
      <w:pPr>
        <w:pStyle w:val="Amain"/>
      </w:pPr>
      <w:r>
        <w:tab/>
      </w:r>
      <w:r w:rsidRPr="00DD0F0B">
        <w:t>(1)</w:t>
      </w:r>
      <w:r w:rsidRPr="00DD0F0B">
        <w:tab/>
      </w:r>
      <w:r w:rsidR="00390186" w:rsidRPr="00DD0F0B">
        <w:t>If a court convicts a person, or finds a person guilty, of an offence against this Act, t</w:t>
      </w:r>
      <w:r w:rsidR="00752074" w:rsidRPr="00DD0F0B">
        <w:t xml:space="preserve">he court may make 1 </w:t>
      </w:r>
      <w:r w:rsidR="00700B5B" w:rsidRPr="00DD0F0B">
        <w:t>or more orders</w:t>
      </w:r>
      <w:r w:rsidR="00743249" w:rsidRPr="00DD0F0B">
        <w:t xml:space="preserve"> under this part against the person.</w:t>
      </w:r>
    </w:p>
    <w:p w14:paraId="77616EAB" w14:textId="52C762A2" w:rsidR="00743249" w:rsidRPr="00DD0F0B" w:rsidRDefault="00ED2D22" w:rsidP="00ED2D22">
      <w:pPr>
        <w:pStyle w:val="Amain"/>
      </w:pPr>
      <w:r>
        <w:lastRenderedPageBreak/>
        <w:tab/>
      </w:r>
      <w:r w:rsidRPr="00DD0F0B">
        <w:t>(2)</w:t>
      </w:r>
      <w:r w:rsidRPr="00DD0F0B">
        <w:tab/>
      </w:r>
      <w:r w:rsidR="00743249" w:rsidRPr="00DD0F0B">
        <w:t>An o</w:t>
      </w:r>
      <w:r w:rsidR="00700B5B" w:rsidRPr="00DD0F0B">
        <w:t xml:space="preserve">rder may be made under this </w:t>
      </w:r>
      <w:r w:rsidR="00743249" w:rsidRPr="00DD0F0B">
        <w:t>p</w:t>
      </w:r>
      <w:r w:rsidR="00353D86" w:rsidRPr="00DD0F0B">
        <w:t>art</w:t>
      </w:r>
      <w:r w:rsidR="00700B5B" w:rsidRPr="00DD0F0B">
        <w:t xml:space="preserve"> in addition to any penalty that may be imposed</w:t>
      </w:r>
      <w:r w:rsidR="00743249" w:rsidRPr="00DD0F0B">
        <w:t>,</w:t>
      </w:r>
      <w:r w:rsidR="00700B5B" w:rsidRPr="00DD0F0B">
        <w:t xml:space="preserve"> or any other action that may be taken in relation to the offence</w:t>
      </w:r>
      <w:r w:rsidR="00743249" w:rsidRPr="00DD0F0B">
        <w:t>.</w:t>
      </w:r>
    </w:p>
    <w:p w14:paraId="12C8D934" w14:textId="461FB97E" w:rsidR="00700B5B" w:rsidRPr="00DD0F0B" w:rsidRDefault="00ED2D22" w:rsidP="00ED2D22">
      <w:pPr>
        <w:pStyle w:val="Amain"/>
      </w:pPr>
      <w:r>
        <w:tab/>
      </w:r>
      <w:r w:rsidRPr="00DD0F0B">
        <w:t>(3)</w:t>
      </w:r>
      <w:r w:rsidRPr="00DD0F0B">
        <w:tab/>
      </w:r>
      <w:r w:rsidR="00743249" w:rsidRPr="00DD0F0B">
        <w:rPr>
          <w:rFonts w:cs="TimesNewRomanPSMT"/>
        </w:rPr>
        <w:t>An o</w:t>
      </w:r>
      <w:r w:rsidR="00700B5B" w:rsidRPr="00DD0F0B">
        <w:t xml:space="preserve">rder may be made under this </w:t>
      </w:r>
      <w:r w:rsidR="00743249" w:rsidRPr="00DD0F0B">
        <w:t>p</w:t>
      </w:r>
      <w:r w:rsidR="00353D86" w:rsidRPr="00DD0F0B">
        <w:t>art</w:t>
      </w:r>
      <w:r w:rsidR="00700B5B" w:rsidRPr="00DD0F0B">
        <w:t xml:space="preserve"> regardless of whether any penalty is imposed, or other action is taken, in relation to the offence.</w:t>
      </w:r>
    </w:p>
    <w:p w14:paraId="6D2A97AB" w14:textId="1CC9F2B7" w:rsidR="00700B5B" w:rsidRPr="00DD0F0B" w:rsidRDefault="00ED2D22" w:rsidP="00642C70">
      <w:pPr>
        <w:pStyle w:val="AH5Sec"/>
        <w:keepLines/>
      </w:pPr>
      <w:bookmarkStart w:id="250" w:name="_Toc213333706"/>
      <w:r w:rsidRPr="00EB037E">
        <w:rPr>
          <w:rStyle w:val="CharSectNo"/>
        </w:rPr>
        <w:t>209</w:t>
      </w:r>
      <w:r w:rsidRPr="00DD0F0B">
        <w:tab/>
      </w:r>
      <w:r w:rsidR="00082427" w:rsidRPr="00DD0F0B">
        <w:t>O</w:t>
      </w:r>
      <w:r w:rsidR="00700B5B" w:rsidRPr="00DD0F0B">
        <w:t xml:space="preserve">rders for restoration and </w:t>
      </w:r>
      <w:r w:rsidR="008F73CC" w:rsidRPr="00DD0F0B">
        <w:t>prevent</w:t>
      </w:r>
      <w:r w:rsidR="00700B5B" w:rsidRPr="00DD0F0B">
        <w:t>ion</w:t>
      </w:r>
      <w:bookmarkEnd w:id="250"/>
    </w:p>
    <w:p w14:paraId="1609721C" w14:textId="4A1BEC0B" w:rsidR="00700B5B" w:rsidRPr="00DD0F0B" w:rsidRDefault="00ED2D22" w:rsidP="00642C70">
      <w:pPr>
        <w:pStyle w:val="Amain"/>
        <w:keepNext/>
        <w:keepLines/>
      </w:pPr>
      <w:r>
        <w:tab/>
      </w:r>
      <w:r w:rsidRPr="00DD0F0B">
        <w:t>(1)</w:t>
      </w:r>
      <w:r w:rsidRPr="00DD0F0B">
        <w:tab/>
      </w:r>
      <w:r w:rsidR="008D2B34" w:rsidRPr="00DD0F0B">
        <w:t>If a court convicts a person, or finds a person guilty, of an offence against this Act, t</w:t>
      </w:r>
      <w:r w:rsidR="00700B5B" w:rsidRPr="00DD0F0B">
        <w:t xml:space="preserve">he court may order the </w:t>
      </w:r>
      <w:r w:rsidR="00266BBF" w:rsidRPr="00DD0F0B">
        <w:t>person</w:t>
      </w:r>
      <w:r w:rsidR="00700B5B" w:rsidRPr="00DD0F0B">
        <w:t xml:space="preserve"> to take </w:t>
      </w:r>
      <w:r w:rsidR="00266BBF" w:rsidRPr="00DD0F0B">
        <w:t>the</w:t>
      </w:r>
      <w:r w:rsidR="00700B5B" w:rsidRPr="00DD0F0B">
        <w:t xml:space="preserve"> steps stated in the order, within </w:t>
      </w:r>
      <w:r w:rsidR="00266BBF" w:rsidRPr="00DD0F0B">
        <w:t>the</w:t>
      </w:r>
      <w:r w:rsidR="00700B5B" w:rsidRPr="00DD0F0B">
        <w:t xml:space="preserve"> time stated</w:t>
      </w:r>
      <w:r w:rsidR="007878F6" w:rsidRPr="00DD0F0B">
        <w:t xml:space="preserve"> in the order</w:t>
      </w:r>
      <w:r w:rsidR="00266BBF" w:rsidRPr="00DD0F0B">
        <w:t xml:space="preserve"> (</w:t>
      </w:r>
      <w:r w:rsidR="00700B5B" w:rsidRPr="00DD0F0B">
        <w:t xml:space="preserve">or </w:t>
      </w:r>
      <w:r w:rsidR="00266BBF" w:rsidRPr="00DD0F0B">
        <w:t>any</w:t>
      </w:r>
      <w:r w:rsidR="00700B5B" w:rsidRPr="00DD0F0B">
        <w:t xml:space="preserve"> further time that the court, on application, may allow</w:t>
      </w:r>
      <w:r w:rsidR="00266BBF" w:rsidRPr="00DD0F0B">
        <w:t>)—</w:t>
      </w:r>
    </w:p>
    <w:p w14:paraId="036B60BC" w14:textId="780B0EB8" w:rsidR="00700B5B" w:rsidRPr="00DD0F0B" w:rsidRDefault="00ED2D22" w:rsidP="00642C70">
      <w:pPr>
        <w:pStyle w:val="Apara"/>
        <w:keepNext/>
        <w:keepLines/>
      </w:pPr>
      <w:r>
        <w:tab/>
      </w:r>
      <w:r w:rsidRPr="00DD0F0B">
        <w:t>(a)</w:t>
      </w:r>
      <w:r w:rsidRPr="00DD0F0B">
        <w:tab/>
      </w:r>
      <w:r w:rsidR="00700B5B" w:rsidRPr="00DD0F0B">
        <w:t>to manage any biosecurity impact caused by the commission of the offence; or</w:t>
      </w:r>
    </w:p>
    <w:p w14:paraId="496AC77D" w14:textId="5B408E12" w:rsidR="00700B5B" w:rsidRPr="00DD0F0B" w:rsidRDefault="00ED2D22" w:rsidP="00ED2D22">
      <w:pPr>
        <w:pStyle w:val="Apara"/>
      </w:pPr>
      <w:r>
        <w:tab/>
      </w:r>
      <w:r w:rsidRPr="00DD0F0B">
        <w:t>(b)</w:t>
      </w:r>
      <w:r w:rsidRPr="00DD0F0B">
        <w:tab/>
      </w:r>
      <w:r w:rsidR="00700B5B" w:rsidRPr="00DD0F0B">
        <w:t xml:space="preserve">to </w:t>
      </w:r>
      <w:r w:rsidR="00AD21FF" w:rsidRPr="00DD0F0B">
        <w:t>make good</w:t>
      </w:r>
      <w:r w:rsidR="00700B5B" w:rsidRPr="00DD0F0B">
        <w:t xml:space="preserve"> any resulting biosecurity impact; or</w:t>
      </w:r>
    </w:p>
    <w:p w14:paraId="2073F349" w14:textId="569731AA" w:rsidR="00700B5B" w:rsidRPr="00DD0F0B" w:rsidRDefault="00ED2D22" w:rsidP="00ED2D22">
      <w:pPr>
        <w:pStyle w:val="Apara"/>
      </w:pPr>
      <w:r>
        <w:tab/>
      </w:r>
      <w:r w:rsidRPr="00DD0F0B">
        <w:t>(c)</w:t>
      </w:r>
      <w:r w:rsidRPr="00DD0F0B">
        <w:tab/>
      </w:r>
      <w:r w:rsidR="00700B5B" w:rsidRPr="00DD0F0B">
        <w:t xml:space="preserve">to </w:t>
      </w:r>
      <w:r w:rsidR="008F73CC" w:rsidRPr="00DD0F0B">
        <w:t>prevent</w:t>
      </w:r>
      <w:r w:rsidR="00700B5B" w:rsidRPr="00DD0F0B">
        <w:t xml:space="preserve"> the continua</w:t>
      </w:r>
      <w:r w:rsidR="00B94E46" w:rsidRPr="00DD0F0B">
        <w:t>tion</w:t>
      </w:r>
      <w:r w:rsidR="00700B5B" w:rsidRPr="00DD0F0B">
        <w:t xml:space="preserve"> or recurrence of the offence.</w:t>
      </w:r>
    </w:p>
    <w:p w14:paraId="228C4458" w14:textId="2C3B3099" w:rsidR="00A405A0" w:rsidRPr="00DD0F0B" w:rsidRDefault="00ED2D22" w:rsidP="00ED2D22">
      <w:pPr>
        <w:pStyle w:val="Amain"/>
      </w:pPr>
      <w:r>
        <w:tab/>
      </w:r>
      <w:r w:rsidRPr="00DD0F0B">
        <w:t>(2)</w:t>
      </w:r>
      <w:r w:rsidRPr="00DD0F0B">
        <w:tab/>
      </w:r>
      <w:r w:rsidR="00A405A0" w:rsidRPr="00DD0F0B">
        <w:t>A person commits an offence if the person—</w:t>
      </w:r>
    </w:p>
    <w:p w14:paraId="7A26B93C" w14:textId="01591A88" w:rsidR="00A405A0" w:rsidRPr="00DD0F0B" w:rsidRDefault="00ED2D22" w:rsidP="00ED2D22">
      <w:pPr>
        <w:pStyle w:val="Apara"/>
      </w:pPr>
      <w:r>
        <w:tab/>
      </w:r>
      <w:r w:rsidRPr="00DD0F0B">
        <w:t>(a)</w:t>
      </w:r>
      <w:r w:rsidRPr="00DD0F0B">
        <w:tab/>
      </w:r>
      <w:r w:rsidR="00A405A0" w:rsidRPr="00DD0F0B">
        <w:t>is subject to an order under this section; and</w:t>
      </w:r>
    </w:p>
    <w:p w14:paraId="3A9D27C3" w14:textId="525B89BA" w:rsidR="00A405A0" w:rsidRPr="00DD0F0B" w:rsidRDefault="00ED2D22" w:rsidP="00ED2D22">
      <w:pPr>
        <w:pStyle w:val="Apara"/>
        <w:keepNext/>
      </w:pPr>
      <w:r>
        <w:tab/>
      </w:r>
      <w:r w:rsidRPr="00DD0F0B">
        <w:t>(b)</w:t>
      </w:r>
      <w:r w:rsidRPr="00DD0F0B">
        <w:tab/>
      </w:r>
      <w:r w:rsidR="00A405A0" w:rsidRPr="00DD0F0B">
        <w:t>intentionally fails to comply with the order.</w:t>
      </w:r>
    </w:p>
    <w:p w14:paraId="3A0B2C25" w14:textId="4664B4D3" w:rsidR="00A405A0" w:rsidRPr="00DD0F0B" w:rsidRDefault="00A405A0" w:rsidP="00A405A0">
      <w:pPr>
        <w:pStyle w:val="Penalty"/>
      </w:pPr>
      <w:r w:rsidRPr="00DD0F0B">
        <w:t xml:space="preserve">Maximum penalty:  </w:t>
      </w:r>
      <w:r w:rsidR="004834BB" w:rsidRPr="00DD0F0B">
        <w:t>1 000</w:t>
      </w:r>
      <w:r w:rsidRPr="00DD0F0B">
        <w:t xml:space="preserve"> penalty units.</w:t>
      </w:r>
    </w:p>
    <w:p w14:paraId="1FB3943B" w14:textId="102E3974" w:rsidR="00A405A0" w:rsidRPr="00DD0F0B" w:rsidRDefault="00ED2D22" w:rsidP="00ED2D22">
      <w:pPr>
        <w:pStyle w:val="AH5Sec"/>
      </w:pPr>
      <w:bookmarkStart w:id="251" w:name="_Toc213333707"/>
      <w:r w:rsidRPr="00EB037E">
        <w:rPr>
          <w:rStyle w:val="CharSectNo"/>
        </w:rPr>
        <w:t>210</w:t>
      </w:r>
      <w:r w:rsidRPr="00DD0F0B">
        <w:tab/>
      </w:r>
      <w:r w:rsidR="006B0512" w:rsidRPr="00DD0F0B">
        <w:t>P</w:t>
      </w:r>
      <w:r w:rsidR="00A405A0" w:rsidRPr="00DD0F0B">
        <w:t>rohibition orders</w:t>
      </w:r>
      <w:bookmarkEnd w:id="251"/>
    </w:p>
    <w:p w14:paraId="084677E2" w14:textId="75C425CF" w:rsidR="00A405A0" w:rsidRPr="00DD0F0B" w:rsidRDefault="00ED2D22" w:rsidP="00ED2D22">
      <w:pPr>
        <w:pStyle w:val="Amain"/>
      </w:pPr>
      <w:r>
        <w:tab/>
      </w:r>
      <w:r w:rsidRPr="00DD0F0B">
        <w:t>(1)</w:t>
      </w:r>
      <w:r w:rsidRPr="00DD0F0B">
        <w:tab/>
      </w:r>
      <w:r w:rsidR="00A405A0" w:rsidRPr="00DD0F0B">
        <w:t xml:space="preserve">If a court convicts a person, or finds a person guilty, of an offence against this Act, the court may do </w:t>
      </w:r>
      <w:r w:rsidR="00D948CA" w:rsidRPr="00DD0F0B">
        <w:t>1 or more</w:t>
      </w:r>
      <w:r w:rsidR="00A405A0" w:rsidRPr="00DD0F0B">
        <w:t xml:space="preserve"> of the following:</w:t>
      </w:r>
    </w:p>
    <w:p w14:paraId="1271BD85" w14:textId="1CBF98DD" w:rsidR="00A405A0" w:rsidRPr="00DD0F0B" w:rsidRDefault="00ED2D22" w:rsidP="00ED2D22">
      <w:pPr>
        <w:pStyle w:val="Apara"/>
      </w:pPr>
      <w:r>
        <w:tab/>
      </w:r>
      <w:r w:rsidRPr="00DD0F0B">
        <w:t>(a)</w:t>
      </w:r>
      <w:r w:rsidRPr="00DD0F0B">
        <w:tab/>
      </w:r>
      <w:r w:rsidR="00A405A0" w:rsidRPr="00DD0F0B">
        <w:t>order the person not to deal with any stated biosecurity matter</w:t>
      </w:r>
      <w:r w:rsidR="00530F77" w:rsidRPr="00DD0F0B">
        <w:t xml:space="preserve"> or carrier</w:t>
      </w:r>
      <w:r w:rsidR="00A405A0" w:rsidRPr="00DD0F0B">
        <w:t>, or not to engage in any stated dealing with stated biosecurity matter</w:t>
      </w:r>
      <w:r w:rsidR="00530F77" w:rsidRPr="00DD0F0B">
        <w:t xml:space="preserve"> or carrier</w:t>
      </w:r>
      <w:r w:rsidR="00A405A0" w:rsidRPr="00DD0F0B">
        <w:t>;</w:t>
      </w:r>
    </w:p>
    <w:p w14:paraId="465A4D0E" w14:textId="7D5811A0" w:rsidR="00A405A0" w:rsidRPr="00DD0F0B" w:rsidRDefault="00ED2D22" w:rsidP="00ED2D22">
      <w:pPr>
        <w:pStyle w:val="Apara"/>
      </w:pPr>
      <w:r>
        <w:tab/>
      </w:r>
      <w:r w:rsidRPr="00DD0F0B">
        <w:t>(b)</w:t>
      </w:r>
      <w:r w:rsidRPr="00DD0F0B">
        <w:tab/>
      </w:r>
      <w:r w:rsidR="00A405A0" w:rsidRPr="00DD0F0B">
        <w:t>cancel, suspend or amend any of the following authorisations held by the person:</w:t>
      </w:r>
    </w:p>
    <w:p w14:paraId="114AE1BD" w14:textId="08A5AD01" w:rsidR="00A405A0" w:rsidRPr="00DD0F0B" w:rsidRDefault="00ED2D22" w:rsidP="00ED2D22">
      <w:pPr>
        <w:pStyle w:val="Asubpara"/>
      </w:pPr>
      <w:r>
        <w:tab/>
      </w:r>
      <w:r w:rsidRPr="00DD0F0B">
        <w:t>(i)</w:t>
      </w:r>
      <w:r w:rsidRPr="00DD0F0B">
        <w:tab/>
      </w:r>
      <w:r w:rsidR="00A405A0" w:rsidRPr="00DD0F0B">
        <w:t>biosecurity registration;</w:t>
      </w:r>
    </w:p>
    <w:p w14:paraId="00C2C65D" w14:textId="56EAB131" w:rsidR="00A405A0" w:rsidRPr="00DD0F0B" w:rsidRDefault="00ED2D22" w:rsidP="00ED2D22">
      <w:pPr>
        <w:pStyle w:val="Asubpara"/>
      </w:pPr>
      <w:r>
        <w:lastRenderedPageBreak/>
        <w:tab/>
      </w:r>
      <w:r w:rsidRPr="00DD0F0B">
        <w:t>(ii)</w:t>
      </w:r>
      <w:r w:rsidRPr="00DD0F0B">
        <w:tab/>
      </w:r>
      <w:r w:rsidR="00A405A0" w:rsidRPr="00DD0F0B">
        <w:t>a biosecurity permit;</w:t>
      </w:r>
    </w:p>
    <w:p w14:paraId="4B4081D3" w14:textId="049C76A0" w:rsidR="00A405A0" w:rsidRPr="00DD0F0B" w:rsidRDefault="00ED2D22" w:rsidP="00ED2D22">
      <w:pPr>
        <w:pStyle w:val="Asubpara"/>
      </w:pPr>
      <w:r>
        <w:tab/>
      </w:r>
      <w:r w:rsidRPr="00DD0F0B">
        <w:t>(iii)</w:t>
      </w:r>
      <w:r w:rsidRPr="00DD0F0B">
        <w:tab/>
      </w:r>
      <w:r w:rsidR="00A405A0" w:rsidRPr="00DD0F0B">
        <w:t>approval as a biosecurity certifier;</w:t>
      </w:r>
    </w:p>
    <w:p w14:paraId="04C163A8" w14:textId="017F9918" w:rsidR="00A405A0" w:rsidRPr="00DD0F0B" w:rsidRDefault="00ED2D22" w:rsidP="00ED2D22">
      <w:pPr>
        <w:pStyle w:val="Asubpara"/>
      </w:pPr>
      <w:r>
        <w:tab/>
      </w:r>
      <w:r w:rsidRPr="00DD0F0B">
        <w:t>(iv)</w:t>
      </w:r>
      <w:r w:rsidRPr="00DD0F0B">
        <w:tab/>
      </w:r>
      <w:r w:rsidR="00A405A0" w:rsidRPr="00DD0F0B">
        <w:t>approval as a biosecurity auditor;</w:t>
      </w:r>
    </w:p>
    <w:p w14:paraId="0A18E778" w14:textId="1720CD57" w:rsidR="00A405A0" w:rsidRPr="00DD0F0B" w:rsidRDefault="00ED2D22" w:rsidP="00231621">
      <w:pPr>
        <w:pStyle w:val="Asubpara"/>
        <w:keepNext/>
      </w:pPr>
      <w:r>
        <w:tab/>
      </w:r>
      <w:r w:rsidRPr="00DD0F0B">
        <w:t>(v)</w:t>
      </w:r>
      <w:r w:rsidRPr="00DD0F0B">
        <w:tab/>
      </w:r>
      <w:r w:rsidR="00A405A0" w:rsidRPr="00DD0F0B">
        <w:t>approval as a certifier authority;</w:t>
      </w:r>
    </w:p>
    <w:p w14:paraId="7874AC59" w14:textId="60724F1B" w:rsidR="00A405A0" w:rsidRPr="00DD0F0B" w:rsidRDefault="00ED2D22" w:rsidP="00231621">
      <w:pPr>
        <w:pStyle w:val="Asubpara"/>
        <w:keepNext/>
      </w:pPr>
      <w:r>
        <w:tab/>
      </w:r>
      <w:r w:rsidRPr="00DD0F0B">
        <w:t>(vi)</w:t>
      </w:r>
      <w:r w:rsidRPr="00DD0F0B">
        <w:tab/>
      </w:r>
      <w:r w:rsidR="00A405A0" w:rsidRPr="00DD0F0B">
        <w:t>approval as an auditor authority;</w:t>
      </w:r>
    </w:p>
    <w:p w14:paraId="2F04D6A8" w14:textId="36A921EF" w:rsidR="00A405A0" w:rsidRPr="00DD0F0B" w:rsidRDefault="00ED2D22" w:rsidP="00ED2D22">
      <w:pPr>
        <w:pStyle w:val="Apara"/>
      </w:pPr>
      <w:r>
        <w:tab/>
      </w:r>
      <w:r w:rsidRPr="00DD0F0B">
        <w:t>(c)</w:t>
      </w:r>
      <w:r w:rsidRPr="00DD0F0B">
        <w:tab/>
      </w:r>
      <w:r w:rsidR="00A405A0" w:rsidRPr="00DD0F0B">
        <w:t>disqualify the person from applying for an authorisation mentioned in paragraph (b);</w:t>
      </w:r>
    </w:p>
    <w:p w14:paraId="67ABBC7A" w14:textId="11879C94" w:rsidR="00A405A0" w:rsidRPr="00DD0F0B" w:rsidRDefault="00ED2D22" w:rsidP="00ED2D22">
      <w:pPr>
        <w:pStyle w:val="Apara"/>
      </w:pPr>
      <w:r>
        <w:tab/>
      </w:r>
      <w:r w:rsidRPr="00DD0F0B">
        <w:t>(d)</w:t>
      </w:r>
      <w:r w:rsidRPr="00DD0F0B">
        <w:tab/>
      </w:r>
      <w:r w:rsidR="00A405A0" w:rsidRPr="00DD0F0B">
        <w:t>extend any biosecurity undertaking given by the person</w:t>
      </w:r>
      <w:r w:rsidR="004C35CE" w:rsidRPr="00DD0F0B">
        <w:t>.</w:t>
      </w:r>
    </w:p>
    <w:p w14:paraId="426A7F2B" w14:textId="00EB7A4D" w:rsidR="00A405A0" w:rsidRPr="00DD0F0B" w:rsidRDefault="00ED2D22" w:rsidP="00ED2D22">
      <w:pPr>
        <w:pStyle w:val="Amain"/>
      </w:pPr>
      <w:r>
        <w:tab/>
      </w:r>
      <w:r w:rsidRPr="00DD0F0B">
        <w:t>(2)</w:t>
      </w:r>
      <w:r w:rsidRPr="00DD0F0B">
        <w:tab/>
      </w:r>
      <w:r w:rsidR="00A405A0" w:rsidRPr="00DD0F0B">
        <w:t>The court may fix a period during which the order applies and impose any other requirements the court considers necessary or convenient for enforcement of the order.</w:t>
      </w:r>
    </w:p>
    <w:p w14:paraId="0A9D6F37" w14:textId="64BF9870" w:rsidR="00A405A0" w:rsidRPr="00DD0F0B" w:rsidRDefault="00ED2D22" w:rsidP="00ED2D22">
      <w:pPr>
        <w:pStyle w:val="Amain"/>
      </w:pPr>
      <w:r>
        <w:tab/>
      </w:r>
      <w:r w:rsidRPr="00DD0F0B">
        <w:t>(3)</w:t>
      </w:r>
      <w:r w:rsidRPr="00DD0F0B">
        <w:tab/>
      </w:r>
      <w:r w:rsidR="00A405A0" w:rsidRPr="00DD0F0B">
        <w:t>A person commits an offence if the person—</w:t>
      </w:r>
    </w:p>
    <w:p w14:paraId="54C0353F" w14:textId="1A8E8993" w:rsidR="00A405A0" w:rsidRPr="00DD0F0B" w:rsidRDefault="00ED2D22" w:rsidP="00ED2D22">
      <w:pPr>
        <w:pStyle w:val="Apara"/>
      </w:pPr>
      <w:r>
        <w:tab/>
      </w:r>
      <w:r w:rsidRPr="00DD0F0B">
        <w:t>(a)</w:t>
      </w:r>
      <w:r w:rsidRPr="00DD0F0B">
        <w:tab/>
      </w:r>
      <w:r w:rsidR="00A405A0" w:rsidRPr="00DD0F0B">
        <w:t>is subject to an order under this section; and</w:t>
      </w:r>
    </w:p>
    <w:p w14:paraId="6CC7886D" w14:textId="69407B88" w:rsidR="00A405A0" w:rsidRPr="00DD0F0B" w:rsidRDefault="00ED2D22" w:rsidP="00ED2D22">
      <w:pPr>
        <w:pStyle w:val="Apara"/>
        <w:keepNext/>
      </w:pPr>
      <w:r>
        <w:tab/>
      </w:r>
      <w:r w:rsidRPr="00DD0F0B">
        <w:t>(b)</w:t>
      </w:r>
      <w:r w:rsidRPr="00DD0F0B">
        <w:tab/>
      </w:r>
      <w:r w:rsidR="00A405A0" w:rsidRPr="00DD0F0B">
        <w:t>intentionally fails to comply with the order.</w:t>
      </w:r>
    </w:p>
    <w:p w14:paraId="3DC9B5EF" w14:textId="5489B23A" w:rsidR="00A405A0" w:rsidRPr="00DD0F0B" w:rsidRDefault="00A405A0" w:rsidP="00A405A0">
      <w:pPr>
        <w:pStyle w:val="Penalty"/>
      </w:pPr>
      <w:r w:rsidRPr="00DD0F0B">
        <w:t xml:space="preserve">Maximum penalty:  </w:t>
      </w:r>
      <w:r w:rsidR="00EE24BC" w:rsidRPr="00DD0F0B">
        <w:t>1 000</w:t>
      </w:r>
      <w:r w:rsidRPr="00DD0F0B">
        <w:t xml:space="preserve"> penalty units.</w:t>
      </w:r>
    </w:p>
    <w:p w14:paraId="308E20ED" w14:textId="6F3D7769" w:rsidR="00700B5B" w:rsidRPr="00DD0F0B" w:rsidRDefault="00ED2D22" w:rsidP="00ED2D22">
      <w:pPr>
        <w:pStyle w:val="AH5Sec"/>
      </w:pPr>
      <w:bookmarkStart w:id="252" w:name="_Toc213333708"/>
      <w:r w:rsidRPr="00EB037E">
        <w:rPr>
          <w:rStyle w:val="CharSectNo"/>
        </w:rPr>
        <w:t>211</w:t>
      </w:r>
      <w:r w:rsidRPr="00DD0F0B">
        <w:tab/>
      </w:r>
      <w:r w:rsidR="006B0512" w:rsidRPr="00DD0F0B">
        <w:t>P</w:t>
      </w:r>
      <w:r w:rsidR="00700B5B" w:rsidRPr="00DD0F0B">
        <w:t>ublication order</w:t>
      </w:r>
      <w:r w:rsidR="001A0B7C" w:rsidRPr="00DD0F0B">
        <w:t>s</w:t>
      </w:r>
      <w:bookmarkEnd w:id="252"/>
    </w:p>
    <w:p w14:paraId="5791E5CF" w14:textId="2547F0EF" w:rsidR="00700B5B" w:rsidRPr="00DD0F0B" w:rsidRDefault="00ED2D22" w:rsidP="00ED2D22">
      <w:pPr>
        <w:pStyle w:val="Amain"/>
      </w:pPr>
      <w:r>
        <w:tab/>
      </w:r>
      <w:r w:rsidRPr="00DD0F0B">
        <w:t>(1)</w:t>
      </w:r>
      <w:r w:rsidRPr="00DD0F0B">
        <w:tab/>
      </w:r>
      <w:r w:rsidR="00F11312" w:rsidRPr="00DD0F0B">
        <w:t xml:space="preserve">If a court convicts a person, or finds a person guilty, of an offence against this Act, the </w:t>
      </w:r>
      <w:r w:rsidR="00700B5B" w:rsidRPr="00DD0F0B">
        <w:t xml:space="preserve">court may order the </w:t>
      </w:r>
      <w:r w:rsidR="004E0EFC" w:rsidRPr="00DD0F0B">
        <w:t>person</w:t>
      </w:r>
      <w:r w:rsidR="00700B5B" w:rsidRPr="00DD0F0B">
        <w:t xml:space="preserve"> to take stated action to publicise </w:t>
      </w:r>
      <w:r w:rsidR="004C35CE" w:rsidRPr="00DD0F0B">
        <w:t>1</w:t>
      </w:r>
      <w:r w:rsidR="00700B5B" w:rsidRPr="00DD0F0B">
        <w:t xml:space="preserve"> or more of the following:</w:t>
      </w:r>
    </w:p>
    <w:p w14:paraId="0573085D" w14:textId="69CFF3E9" w:rsidR="00F11312" w:rsidRPr="00DD0F0B" w:rsidRDefault="00ED2D22" w:rsidP="00ED2D22">
      <w:pPr>
        <w:pStyle w:val="Apara"/>
      </w:pPr>
      <w:r>
        <w:tab/>
      </w:r>
      <w:r w:rsidRPr="00DD0F0B">
        <w:t>(a)</w:t>
      </w:r>
      <w:r w:rsidRPr="00DD0F0B">
        <w:tab/>
      </w:r>
      <w:r w:rsidR="00700B5B" w:rsidRPr="00DD0F0B">
        <w:t>the offence, including the circumstances of the offence;</w:t>
      </w:r>
    </w:p>
    <w:p w14:paraId="4F1F4426" w14:textId="69CD13E0" w:rsidR="00F11312" w:rsidRPr="00DD0F0B" w:rsidRDefault="00ED2D22" w:rsidP="00ED2D22">
      <w:pPr>
        <w:pStyle w:val="Apara"/>
      </w:pPr>
      <w:r>
        <w:tab/>
      </w:r>
      <w:r w:rsidRPr="00DD0F0B">
        <w:t>(b)</w:t>
      </w:r>
      <w:r w:rsidRPr="00DD0F0B">
        <w:tab/>
      </w:r>
      <w:r w:rsidR="00700B5B" w:rsidRPr="00DD0F0B">
        <w:t>the biosecurity impact of the offence;</w:t>
      </w:r>
    </w:p>
    <w:p w14:paraId="013DD000" w14:textId="7B80573B" w:rsidR="00700B5B" w:rsidRPr="00DD0F0B" w:rsidRDefault="00ED2D22" w:rsidP="00ED2D22">
      <w:pPr>
        <w:pStyle w:val="Apara"/>
      </w:pPr>
      <w:r>
        <w:tab/>
      </w:r>
      <w:r w:rsidRPr="00DD0F0B">
        <w:t>(c)</w:t>
      </w:r>
      <w:r w:rsidRPr="00DD0F0B">
        <w:tab/>
      </w:r>
      <w:r w:rsidR="00700B5B" w:rsidRPr="00DD0F0B">
        <w:t xml:space="preserve">any other consequence and any other order made against the </w:t>
      </w:r>
      <w:r w:rsidR="004E0EFC" w:rsidRPr="00DD0F0B">
        <w:t>person</w:t>
      </w:r>
      <w:r w:rsidR="00700B5B" w:rsidRPr="00DD0F0B">
        <w:t>.</w:t>
      </w:r>
    </w:p>
    <w:p w14:paraId="67EC3A18" w14:textId="53F2C382" w:rsidR="00F11312" w:rsidRPr="00DD0F0B" w:rsidRDefault="00ED2D22" w:rsidP="00ED2D22">
      <w:pPr>
        <w:pStyle w:val="Amain"/>
      </w:pPr>
      <w:r>
        <w:tab/>
      </w:r>
      <w:r w:rsidRPr="00DD0F0B">
        <w:t>(2)</w:t>
      </w:r>
      <w:r w:rsidRPr="00DD0F0B">
        <w:tab/>
      </w:r>
      <w:r w:rsidR="00700B5B" w:rsidRPr="00DD0F0B">
        <w:t xml:space="preserve">The court may fix a period for compliance and impose any other requirement that the court considers necessary or </w:t>
      </w:r>
      <w:r w:rsidR="00390E4F" w:rsidRPr="00DD0F0B">
        <w:t>convenient</w:t>
      </w:r>
      <w:r w:rsidR="00700B5B" w:rsidRPr="00DD0F0B">
        <w:t xml:space="preserve"> for enforcement of the order.</w:t>
      </w:r>
    </w:p>
    <w:p w14:paraId="4E495C61" w14:textId="23434565" w:rsidR="00A405A0" w:rsidRPr="00DD0F0B" w:rsidRDefault="00ED2D22" w:rsidP="004826CA">
      <w:pPr>
        <w:pStyle w:val="Amain"/>
        <w:keepNext/>
        <w:keepLines/>
      </w:pPr>
      <w:r>
        <w:lastRenderedPageBreak/>
        <w:tab/>
      </w:r>
      <w:r w:rsidRPr="00DD0F0B">
        <w:t>(3)</w:t>
      </w:r>
      <w:r w:rsidRPr="00DD0F0B">
        <w:tab/>
      </w:r>
      <w:r w:rsidR="00A405A0" w:rsidRPr="00DD0F0B">
        <w:t>A person commits an offence if the person—</w:t>
      </w:r>
    </w:p>
    <w:p w14:paraId="6F69D5AB" w14:textId="059F70FE" w:rsidR="00A405A0" w:rsidRPr="00DD0F0B" w:rsidRDefault="00ED2D22" w:rsidP="004826CA">
      <w:pPr>
        <w:pStyle w:val="Apara"/>
        <w:keepNext/>
        <w:keepLines/>
      </w:pPr>
      <w:r>
        <w:tab/>
      </w:r>
      <w:r w:rsidRPr="00DD0F0B">
        <w:t>(a)</w:t>
      </w:r>
      <w:r w:rsidRPr="00DD0F0B">
        <w:tab/>
      </w:r>
      <w:r w:rsidR="00A405A0" w:rsidRPr="00DD0F0B">
        <w:t>is subject to an order under this section; and</w:t>
      </w:r>
    </w:p>
    <w:p w14:paraId="4A36F88E" w14:textId="50BE6BCE" w:rsidR="00A405A0" w:rsidRPr="00DD0F0B" w:rsidRDefault="00ED2D22" w:rsidP="004826CA">
      <w:pPr>
        <w:pStyle w:val="Apara"/>
        <w:keepNext/>
        <w:keepLines/>
      </w:pPr>
      <w:r>
        <w:tab/>
      </w:r>
      <w:r w:rsidRPr="00DD0F0B">
        <w:t>(b)</w:t>
      </w:r>
      <w:r w:rsidRPr="00DD0F0B">
        <w:tab/>
      </w:r>
      <w:r w:rsidR="00A405A0" w:rsidRPr="00DD0F0B">
        <w:t>intentionally fails to comply with the order.</w:t>
      </w:r>
    </w:p>
    <w:p w14:paraId="39EA4E1B" w14:textId="167DC377" w:rsidR="00A405A0" w:rsidRPr="00DD0F0B" w:rsidRDefault="00A405A0" w:rsidP="00A405A0">
      <w:pPr>
        <w:pStyle w:val="Penalty"/>
      </w:pPr>
      <w:r w:rsidRPr="00DD0F0B">
        <w:t xml:space="preserve">Maximum penalty:  </w:t>
      </w:r>
      <w:r w:rsidR="00EE24BC" w:rsidRPr="00DD0F0B">
        <w:t>100</w:t>
      </w:r>
      <w:r w:rsidRPr="00DD0F0B">
        <w:t xml:space="preserve"> penalty units.</w:t>
      </w:r>
    </w:p>
    <w:p w14:paraId="7A9FD3F3" w14:textId="66C9EE22" w:rsidR="00F11312" w:rsidRPr="00DD0F0B" w:rsidRDefault="00ED2D22" w:rsidP="00ED2D22">
      <w:pPr>
        <w:pStyle w:val="Amain"/>
      </w:pPr>
      <w:r>
        <w:tab/>
      </w:r>
      <w:r w:rsidRPr="00DD0F0B">
        <w:t>(4)</w:t>
      </w:r>
      <w:r w:rsidRPr="00DD0F0B">
        <w:tab/>
      </w:r>
      <w:r w:rsidR="00700B5B" w:rsidRPr="00DD0F0B">
        <w:t xml:space="preserve">If </w:t>
      </w:r>
      <w:r w:rsidR="00390E4F" w:rsidRPr="00DD0F0B">
        <w:t>a</w:t>
      </w:r>
      <w:r w:rsidR="00700B5B" w:rsidRPr="00DD0F0B">
        <w:t xml:space="preserve"> </w:t>
      </w:r>
      <w:r w:rsidR="004E0EFC" w:rsidRPr="00DD0F0B">
        <w:t>person</w:t>
      </w:r>
      <w:r w:rsidR="00700B5B" w:rsidRPr="00DD0F0B">
        <w:t xml:space="preserve"> fails to comply with an order under subsection</w:t>
      </w:r>
      <w:r w:rsidR="00390E4F" w:rsidRPr="00DD0F0B">
        <w:t> </w:t>
      </w:r>
      <w:r w:rsidR="00700B5B" w:rsidRPr="00DD0F0B">
        <w:t>(1), the director</w:t>
      </w:r>
      <w:r w:rsidR="00E7766F" w:rsidRPr="00DD0F0B">
        <w:noBreakHyphen/>
      </w:r>
      <w:r w:rsidR="00700B5B" w:rsidRPr="00DD0F0B">
        <w:t>general may take action to carry out the order.</w:t>
      </w:r>
    </w:p>
    <w:p w14:paraId="4B758F13" w14:textId="6BC18243" w:rsidR="00476966" w:rsidRPr="00DD0F0B" w:rsidRDefault="00ED2D22" w:rsidP="00ED2D22">
      <w:pPr>
        <w:pStyle w:val="Amain"/>
        <w:keepNext/>
      </w:pPr>
      <w:r>
        <w:tab/>
      </w:r>
      <w:r w:rsidRPr="00DD0F0B">
        <w:t>(5)</w:t>
      </w:r>
      <w:r w:rsidRPr="00DD0F0B">
        <w:tab/>
      </w:r>
      <w:r w:rsidR="00476966" w:rsidRPr="00DD0F0B">
        <w:t>The director</w:t>
      </w:r>
      <w:r w:rsidR="00E7766F" w:rsidRPr="00DD0F0B">
        <w:noBreakHyphen/>
      </w:r>
      <w:r w:rsidR="00476966" w:rsidRPr="00DD0F0B">
        <w:t>general may recover from the person the reasonable costs of taking action under this section.</w:t>
      </w:r>
    </w:p>
    <w:p w14:paraId="19432859" w14:textId="22AE6745" w:rsidR="00476966" w:rsidRPr="00DD0F0B" w:rsidRDefault="00476966" w:rsidP="00476966">
      <w:pPr>
        <w:pStyle w:val="aNote"/>
        <w:rPr>
          <w:lang w:eastAsia="en-AU"/>
        </w:rPr>
      </w:pPr>
      <w:r w:rsidRPr="00DD0F0B">
        <w:rPr>
          <w:rStyle w:val="charItals"/>
        </w:rPr>
        <w:t>Note</w:t>
      </w:r>
      <w:r w:rsidRPr="00DD0F0B">
        <w:rPr>
          <w:rStyle w:val="charItals"/>
        </w:rPr>
        <w:tab/>
      </w:r>
      <w:r w:rsidRPr="00DD0F0B">
        <w:rPr>
          <w:lang w:eastAsia="en-AU"/>
        </w:rPr>
        <w:t xml:space="preserve">An amount owing under a law may be recovered as a debt in a court of competent jurisdiction or the ACAT (see </w:t>
      </w:r>
      <w:hyperlink r:id="rId65" w:tooltip="A2001-14" w:history="1">
        <w:r w:rsidR="00C508A1" w:rsidRPr="00C508A1">
          <w:rPr>
            <w:rStyle w:val="charCitHyperlinkAbbrev"/>
          </w:rPr>
          <w:t>Legislation Act</w:t>
        </w:r>
      </w:hyperlink>
      <w:r w:rsidRPr="00DD0F0B">
        <w:rPr>
          <w:lang w:eastAsia="en-AU"/>
        </w:rPr>
        <w:t>, s</w:t>
      </w:r>
      <w:r w:rsidR="00B43193" w:rsidRPr="00DD0F0B">
        <w:rPr>
          <w:lang w:eastAsia="en-AU"/>
        </w:rPr>
        <w:t> </w:t>
      </w:r>
      <w:r w:rsidRPr="00DD0F0B">
        <w:rPr>
          <w:lang w:eastAsia="en-AU"/>
        </w:rPr>
        <w:t>177).</w:t>
      </w:r>
    </w:p>
    <w:p w14:paraId="217F150C" w14:textId="34EA6BA2" w:rsidR="00895C85" w:rsidRPr="00DD0F0B" w:rsidRDefault="00ED2D22" w:rsidP="00ED2D22">
      <w:pPr>
        <w:pStyle w:val="AH5Sec"/>
      </w:pPr>
      <w:bookmarkStart w:id="253" w:name="_Toc213333709"/>
      <w:r w:rsidRPr="00EB037E">
        <w:rPr>
          <w:rStyle w:val="CharSectNo"/>
        </w:rPr>
        <w:t>212</w:t>
      </w:r>
      <w:r w:rsidRPr="00DD0F0B">
        <w:tab/>
      </w:r>
      <w:r w:rsidR="006B0512" w:rsidRPr="00DD0F0B">
        <w:t>O</w:t>
      </w:r>
      <w:r w:rsidR="00D948CA" w:rsidRPr="00DD0F0B">
        <w:t>rders</w:t>
      </w:r>
      <w:r w:rsidR="006B0512" w:rsidRPr="00DD0F0B">
        <w:t xml:space="preserve"> </w:t>
      </w:r>
      <w:r w:rsidR="00895C85" w:rsidRPr="00DD0F0B">
        <w:t>to undertake training or other projects</w:t>
      </w:r>
      <w:bookmarkEnd w:id="253"/>
    </w:p>
    <w:p w14:paraId="609F02E5" w14:textId="79AF4477" w:rsidR="00895C85" w:rsidRPr="00DD0F0B" w:rsidRDefault="00ED2D22" w:rsidP="00ED2D22">
      <w:pPr>
        <w:pStyle w:val="Amain"/>
      </w:pPr>
      <w:r>
        <w:tab/>
      </w:r>
      <w:r w:rsidRPr="00DD0F0B">
        <w:t>(1)</w:t>
      </w:r>
      <w:r w:rsidRPr="00DD0F0B">
        <w:tab/>
      </w:r>
      <w:r w:rsidR="00895C85" w:rsidRPr="00DD0F0B">
        <w:t>If a court convicts a person, or finds a person guilty, of an offence against this Act, the court may order the person</w:t>
      </w:r>
      <w:r w:rsidR="004C35CE" w:rsidRPr="00DD0F0B">
        <w:t xml:space="preserve"> to</w:t>
      </w:r>
      <w:r w:rsidR="00BA0CC5" w:rsidRPr="00DD0F0B">
        <w:t xml:space="preserve"> do 1 or more of the following:</w:t>
      </w:r>
    </w:p>
    <w:p w14:paraId="4F3EFA76" w14:textId="343AAC22" w:rsidR="00895C85" w:rsidRPr="00DD0F0B" w:rsidRDefault="00ED2D22" w:rsidP="00ED2D22">
      <w:pPr>
        <w:pStyle w:val="Apara"/>
      </w:pPr>
      <w:r>
        <w:tab/>
      </w:r>
      <w:r w:rsidRPr="00DD0F0B">
        <w:t>(a)</w:t>
      </w:r>
      <w:r w:rsidRPr="00DD0F0B">
        <w:tab/>
      </w:r>
      <w:r w:rsidR="00895C85" w:rsidRPr="00DD0F0B">
        <w:t>attend, or cause an employee or contractor of the person to attend, a training or other course stated by the court;</w:t>
      </w:r>
    </w:p>
    <w:p w14:paraId="3E1B5097" w14:textId="49EA5637" w:rsidR="00895C85" w:rsidRPr="00DD0F0B" w:rsidRDefault="00ED2D22" w:rsidP="00ED2D22">
      <w:pPr>
        <w:pStyle w:val="Apara"/>
      </w:pPr>
      <w:r>
        <w:tab/>
      </w:r>
      <w:r w:rsidRPr="00DD0F0B">
        <w:t>(b)</w:t>
      </w:r>
      <w:r w:rsidRPr="00DD0F0B">
        <w:tab/>
      </w:r>
      <w:r w:rsidR="00895C85" w:rsidRPr="00DD0F0B">
        <w:t>carry out, or contribute a stated amount to the cost of carrying out, a stated project that will promote the objects of this Act.</w:t>
      </w:r>
    </w:p>
    <w:p w14:paraId="38EF94E3" w14:textId="53E27A72" w:rsidR="00895C85" w:rsidRPr="00DD0F0B" w:rsidRDefault="00ED2D22" w:rsidP="00ED2D22">
      <w:pPr>
        <w:pStyle w:val="Amain"/>
      </w:pPr>
      <w:r>
        <w:tab/>
      </w:r>
      <w:r w:rsidRPr="00DD0F0B">
        <w:t>(2)</w:t>
      </w:r>
      <w:r w:rsidRPr="00DD0F0B">
        <w:tab/>
      </w:r>
      <w:r w:rsidR="00895C85" w:rsidRPr="00DD0F0B">
        <w:t>The court may fix a period for compliance and impose any other requirements that the court considers necessary or convenient for enforcement of the order.</w:t>
      </w:r>
    </w:p>
    <w:p w14:paraId="5A2F8EBF" w14:textId="328052F0" w:rsidR="00895C85" w:rsidRPr="00DD0F0B" w:rsidRDefault="00ED2D22" w:rsidP="00ED2D22">
      <w:pPr>
        <w:pStyle w:val="Amain"/>
      </w:pPr>
      <w:r>
        <w:tab/>
      </w:r>
      <w:r w:rsidRPr="00DD0F0B">
        <w:t>(3)</w:t>
      </w:r>
      <w:r w:rsidRPr="00DD0F0B">
        <w:tab/>
      </w:r>
      <w:r w:rsidR="00895C85" w:rsidRPr="00DD0F0B">
        <w:t>A person commits an offence if the person—</w:t>
      </w:r>
    </w:p>
    <w:p w14:paraId="6D841DC2" w14:textId="3DFA48DB" w:rsidR="00895C85" w:rsidRPr="00DD0F0B" w:rsidRDefault="00ED2D22" w:rsidP="00ED2D22">
      <w:pPr>
        <w:pStyle w:val="Apara"/>
      </w:pPr>
      <w:r>
        <w:tab/>
      </w:r>
      <w:r w:rsidRPr="00DD0F0B">
        <w:t>(a)</w:t>
      </w:r>
      <w:r w:rsidRPr="00DD0F0B">
        <w:tab/>
      </w:r>
      <w:r w:rsidR="00895C85" w:rsidRPr="00DD0F0B">
        <w:t>is subject to an order under this section; and</w:t>
      </w:r>
    </w:p>
    <w:p w14:paraId="00769CA8" w14:textId="45C9E156" w:rsidR="00895C85" w:rsidRPr="00DD0F0B" w:rsidRDefault="00ED2D22" w:rsidP="00ED2D22">
      <w:pPr>
        <w:pStyle w:val="Apara"/>
        <w:keepNext/>
      </w:pPr>
      <w:r>
        <w:tab/>
      </w:r>
      <w:r w:rsidRPr="00DD0F0B">
        <w:t>(b)</w:t>
      </w:r>
      <w:r w:rsidRPr="00DD0F0B">
        <w:tab/>
      </w:r>
      <w:r w:rsidR="00895C85" w:rsidRPr="00DD0F0B">
        <w:t>intentionally fails to comply with the order.</w:t>
      </w:r>
    </w:p>
    <w:p w14:paraId="61649233" w14:textId="482D5AA0" w:rsidR="00895C85" w:rsidRPr="00DD0F0B" w:rsidRDefault="00895C85" w:rsidP="00895C85">
      <w:pPr>
        <w:pStyle w:val="Penalty"/>
      </w:pPr>
      <w:r w:rsidRPr="00DD0F0B">
        <w:t xml:space="preserve">Maximum penalty:  </w:t>
      </w:r>
      <w:r w:rsidR="00EE24BC" w:rsidRPr="00DD0F0B">
        <w:t>100</w:t>
      </w:r>
      <w:r w:rsidRPr="00DD0F0B">
        <w:t xml:space="preserve"> penalty units.</w:t>
      </w:r>
    </w:p>
    <w:p w14:paraId="2B5F6E81" w14:textId="724A4E23" w:rsidR="00D46CDA" w:rsidRPr="00DD0F0B" w:rsidRDefault="00D46CDA" w:rsidP="00A00103">
      <w:pPr>
        <w:pStyle w:val="PageBreak"/>
        <w:suppressLineNumbers/>
      </w:pPr>
      <w:r w:rsidRPr="00DD0F0B">
        <w:br w:type="page"/>
      </w:r>
    </w:p>
    <w:p w14:paraId="309E7663" w14:textId="6E43E620" w:rsidR="00FF603D" w:rsidRPr="00EB037E" w:rsidRDefault="00ED2D22" w:rsidP="00ED2D22">
      <w:pPr>
        <w:pStyle w:val="AH2Part"/>
      </w:pPr>
      <w:bookmarkStart w:id="254" w:name="_Toc213333710"/>
      <w:r w:rsidRPr="00EB037E">
        <w:rPr>
          <w:rStyle w:val="CharPartNo"/>
        </w:rPr>
        <w:lastRenderedPageBreak/>
        <w:t>Part 14</w:t>
      </w:r>
      <w:r w:rsidRPr="00DD0F0B">
        <w:tab/>
      </w:r>
      <w:r w:rsidR="00FF603D" w:rsidRPr="00EB037E">
        <w:rPr>
          <w:rStyle w:val="CharPartText"/>
        </w:rPr>
        <w:t>Compensation</w:t>
      </w:r>
      <w:bookmarkEnd w:id="254"/>
    </w:p>
    <w:p w14:paraId="0199040E" w14:textId="77777777" w:rsidR="005C1D64" w:rsidRDefault="005C1D64" w:rsidP="00ED2D22">
      <w:pPr>
        <w:pStyle w:val="Placeholder"/>
        <w:keepNext/>
        <w:suppressLineNumbers/>
      </w:pPr>
      <w:r>
        <w:rPr>
          <w:rStyle w:val="CharDivNo"/>
        </w:rPr>
        <w:t xml:space="preserve">  </w:t>
      </w:r>
      <w:r>
        <w:rPr>
          <w:rStyle w:val="CharDivText"/>
        </w:rPr>
        <w:t xml:space="preserve">  </w:t>
      </w:r>
    </w:p>
    <w:p w14:paraId="4A306EA2" w14:textId="77777777" w:rsidR="00FF603D" w:rsidRPr="00DD0F0B" w:rsidRDefault="00FF603D" w:rsidP="00FF603D">
      <w:pPr>
        <w:pStyle w:val="aNote"/>
      </w:pPr>
      <w:r w:rsidRPr="00DD0F0B">
        <w:rPr>
          <w:rStyle w:val="charItals"/>
        </w:rPr>
        <w:t>Note</w:t>
      </w:r>
      <w:r w:rsidRPr="00DD0F0B">
        <w:rPr>
          <w:rStyle w:val="charItals"/>
        </w:rPr>
        <w:tab/>
      </w:r>
      <w:r w:rsidRPr="00DD0F0B">
        <w:t>Additional compensation may be payable under a national biosecurity agreement.</w:t>
      </w:r>
    </w:p>
    <w:p w14:paraId="64B09C45" w14:textId="55B079F7" w:rsidR="00FF603D" w:rsidRPr="00DD0F0B" w:rsidRDefault="00ED2D22" w:rsidP="00ED2D22">
      <w:pPr>
        <w:pStyle w:val="AH5Sec"/>
        <w:rPr>
          <w:rStyle w:val="charItals"/>
        </w:rPr>
      </w:pPr>
      <w:bookmarkStart w:id="255" w:name="_Toc213333711"/>
      <w:r w:rsidRPr="00EB037E">
        <w:rPr>
          <w:rStyle w:val="CharSectNo"/>
        </w:rPr>
        <w:t>213</w:t>
      </w:r>
      <w:r w:rsidRPr="00DD0F0B">
        <w:rPr>
          <w:rStyle w:val="charItals"/>
          <w:i w:val="0"/>
        </w:rPr>
        <w:tab/>
      </w:r>
      <w:r w:rsidR="00FF603D" w:rsidRPr="00DD0F0B">
        <w:t xml:space="preserve">Meaning of </w:t>
      </w:r>
      <w:r w:rsidR="00FF603D" w:rsidRPr="00DD0F0B">
        <w:rPr>
          <w:rStyle w:val="charItals"/>
        </w:rPr>
        <w:t>emergency biosecurity matter</w:t>
      </w:r>
      <w:r w:rsidR="007A1587" w:rsidRPr="00DD0F0B">
        <w:t>—</w:t>
      </w:r>
      <w:r w:rsidR="00675761">
        <w:t>pt</w:t>
      </w:r>
      <w:r w:rsidR="00A75D88" w:rsidRPr="00DD0F0B">
        <w:t xml:space="preserve"> 14</w:t>
      </w:r>
      <w:bookmarkEnd w:id="255"/>
    </w:p>
    <w:p w14:paraId="3E49CBA3" w14:textId="7E868F06" w:rsidR="00FF603D" w:rsidRPr="00DD0F0B" w:rsidRDefault="00FF603D" w:rsidP="00FF603D">
      <w:pPr>
        <w:pStyle w:val="Amainreturn"/>
      </w:pPr>
      <w:r w:rsidRPr="00DD0F0B">
        <w:t xml:space="preserve">In this </w:t>
      </w:r>
      <w:r w:rsidR="008E0896" w:rsidRPr="00DD0F0B">
        <w:t>part</w:t>
      </w:r>
      <w:r w:rsidRPr="00DD0F0B">
        <w:t>:</w:t>
      </w:r>
    </w:p>
    <w:p w14:paraId="3016011C" w14:textId="77777777" w:rsidR="00FF603D" w:rsidRPr="00DD0F0B" w:rsidRDefault="00FF603D" w:rsidP="00ED2D22">
      <w:pPr>
        <w:pStyle w:val="aDef"/>
      </w:pPr>
      <w:r w:rsidRPr="00DD0F0B">
        <w:rPr>
          <w:rStyle w:val="charBoldItals"/>
        </w:rPr>
        <w:t>emergency biosecurity matter</w:t>
      </w:r>
      <w:r w:rsidRPr="00DD0F0B">
        <w:rPr>
          <w:rFonts w:ascii="TimesNewRomanPS-BoldItalicMT" w:hAnsi="TimesNewRomanPS-BoldItalicMT" w:cs="TimesNewRomanPS-BoldItalicMT"/>
        </w:rPr>
        <w:t xml:space="preserve"> </w:t>
      </w:r>
      <w:r w:rsidRPr="00DD0F0B">
        <w:t xml:space="preserve">means </w:t>
      </w:r>
      <w:r w:rsidRPr="00DD0F0B">
        <w:rPr>
          <w:szCs w:val="24"/>
        </w:rPr>
        <w:t>biosecurity</w:t>
      </w:r>
      <w:r w:rsidRPr="00DD0F0B">
        <w:t xml:space="preserve"> matter that is the subject of an emergency declaration.</w:t>
      </w:r>
    </w:p>
    <w:p w14:paraId="5735614B" w14:textId="3CFD1F8F" w:rsidR="00FF603D" w:rsidRPr="00DD0F0B" w:rsidRDefault="00ED2D22" w:rsidP="00ED2D22">
      <w:pPr>
        <w:pStyle w:val="AH5Sec"/>
      </w:pPr>
      <w:bookmarkStart w:id="256" w:name="_Toc213333712"/>
      <w:r w:rsidRPr="00EB037E">
        <w:rPr>
          <w:rStyle w:val="CharSectNo"/>
        </w:rPr>
        <w:t>214</w:t>
      </w:r>
      <w:r w:rsidRPr="00DD0F0B">
        <w:tab/>
      </w:r>
      <w:r w:rsidR="00FF603D" w:rsidRPr="00DD0F0B">
        <w:t>Compensation payable to owners of animals, plants and property</w:t>
      </w:r>
      <w:bookmarkEnd w:id="256"/>
    </w:p>
    <w:p w14:paraId="47339C7E" w14:textId="203F8A16" w:rsidR="00FF603D" w:rsidRPr="00DD0F0B" w:rsidRDefault="00FF603D" w:rsidP="00FF603D">
      <w:pPr>
        <w:pStyle w:val="Amainreturn"/>
      </w:pPr>
      <w:r w:rsidRPr="00DD0F0B">
        <w:t xml:space="preserve">Compensation is payable under this </w:t>
      </w:r>
      <w:r w:rsidR="00E81C86" w:rsidRPr="00DD0F0B">
        <w:t>part</w:t>
      </w:r>
      <w:r w:rsidRPr="00DD0F0B">
        <w:t xml:space="preserve"> to the owner of—</w:t>
      </w:r>
    </w:p>
    <w:p w14:paraId="22075BC7" w14:textId="6CD669AB" w:rsidR="00FF603D" w:rsidRPr="00DD0F0B" w:rsidRDefault="00ED2D22" w:rsidP="00ED2D22">
      <w:pPr>
        <w:pStyle w:val="Apara"/>
      </w:pPr>
      <w:r>
        <w:tab/>
      </w:r>
      <w:r w:rsidRPr="00DD0F0B">
        <w:t>(a)</w:t>
      </w:r>
      <w:r w:rsidRPr="00DD0F0B">
        <w:tab/>
      </w:r>
      <w:r w:rsidR="00FF603D" w:rsidRPr="00DD0F0B">
        <w:t>an animal, plant or property that has been destroyed in accordance with an emergency declaration; and</w:t>
      </w:r>
    </w:p>
    <w:p w14:paraId="54D1756B" w14:textId="78A0C59F" w:rsidR="00FF603D" w:rsidRPr="00DD0F0B" w:rsidRDefault="00ED2D22" w:rsidP="00ED2D22">
      <w:pPr>
        <w:pStyle w:val="Apara"/>
      </w:pPr>
      <w:r>
        <w:tab/>
      </w:r>
      <w:r w:rsidRPr="00DD0F0B">
        <w:t>(b)</w:t>
      </w:r>
      <w:r w:rsidRPr="00DD0F0B">
        <w:tab/>
      </w:r>
      <w:r w:rsidR="00FF603D" w:rsidRPr="00DD0F0B">
        <w:t>an animal or plant if the director</w:t>
      </w:r>
      <w:r w:rsidR="00E7766F" w:rsidRPr="00DD0F0B">
        <w:noBreakHyphen/>
      </w:r>
      <w:r w:rsidR="00FF603D" w:rsidRPr="00DD0F0B">
        <w:t>general is satisfied that—</w:t>
      </w:r>
    </w:p>
    <w:p w14:paraId="029269A2" w14:textId="1C51B59C" w:rsidR="00FF603D" w:rsidRPr="00DD0F0B" w:rsidRDefault="00ED2D22" w:rsidP="00ED2D22">
      <w:pPr>
        <w:pStyle w:val="Asubpara"/>
      </w:pPr>
      <w:r>
        <w:tab/>
      </w:r>
      <w:r w:rsidRPr="00DD0F0B">
        <w:t>(i)</w:t>
      </w:r>
      <w:r w:rsidRPr="00DD0F0B">
        <w:tab/>
      </w:r>
      <w:r w:rsidR="00FF603D" w:rsidRPr="00DD0F0B">
        <w:t>the animal or plant has died because of emergency biosecurity matter; and</w:t>
      </w:r>
    </w:p>
    <w:p w14:paraId="45EB2492" w14:textId="05B0E7F5" w:rsidR="00FF603D" w:rsidRPr="00DD0F0B" w:rsidRDefault="00ED2D22" w:rsidP="00ED2D22">
      <w:pPr>
        <w:pStyle w:val="Asubpara"/>
      </w:pPr>
      <w:r>
        <w:tab/>
      </w:r>
      <w:r w:rsidRPr="00DD0F0B">
        <w:t>(ii)</w:t>
      </w:r>
      <w:r w:rsidRPr="00DD0F0B">
        <w:tab/>
      </w:r>
      <w:r w:rsidR="00FF603D" w:rsidRPr="00DD0F0B">
        <w:t>there has been no unreasonable delay in reporting the death of the animal or plant; and</w:t>
      </w:r>
    </w:p>
    <w:p w14:paraId="68E6E223" w14:textId="6EBF6403" w:rsidR="00FF603D" w:rsidRPr="00DD0F0B" w:rsidRDefault="00ED2D22" w:rsidP="00ED2D22">
      <w:pPr>
        <w:pStyle w:val="Asubpara"/>
      </w:pPr>
      <w:r>
        <w:tab/>
      </w:r>
      <w:r w:rsidRPr="00DD0F0B">
        <w:t>(iii)</w:t>
      </w:r>
      <w:r w:rsidRPr="00DD0F0B">
        <w:tab/>
      </w:r>
      <w:r w:rsidR="00FF603D" w:rsidRPr="00DD0F0B">
        <w:t>the destruction of the animal or plant would have been required under this Act had the animal or plant not died.</w:t>
      </w:r>
    </w:p>
    <w:p w14:paraId="7C7E352C" w14:textId="67B7857B" w:rsidR="00FF603D" w:rsidRPr="00DD0F0B" w:rsidRDefault="00ED2D22" w:rsidP="00ED2D22">
      <w:pPr>
        <w:pStyle w:val="AH5Sec"/>
      </w:pPr>
      <w:bookmarkStart w:id="257" w:name="_Toc213333713"/>
      <w:r w:rsidRPr="00EB037E">
        <w:rPr>
          <w:rStyle w:val="CharSectNo"/>
        </w:rPr>
        <w:t>215</w:t>
      </w:r>
      <w:r w:rsidRPr="00DD0F0B">
        <w:tab/>
      </w:r>
      <w:r w:rsidR="00FF603D" w:rsidRPr="00DD0F0B">
        <w:t>Amount of compensation payable</w:t>
      </w:r>
      <w:bookmarkEnd w:id="257"/>
    </w:p>
    <w:p w14:paraId="51CF8E9D" w14:textId="7FFA8DC3" w:rsidR="00FF603D" w:rsidRPr="00DD0F0B" w:rsidRDefault="00ED2D22" w:rsidP="00ED2D22">
      <w:pPr>
        <w:pStyle w:val="Amain"/>
      </w:pPr>
      <w:r>
        <w:tab/>
      </w:r>
      <w:r w:rsidRPr="00DD0F0B">
        <w:t>(1)</w:t>
      </w:r>
      <w:r w:rsidRPr="00DD0F0B">
        <w:tab/>
      </w:r>
      <w:r w:rsidR="003149B7" w:rsidRPr="00DD0F0B">
        <w:t>Unless the director</w:t>
      </w:r>
      <w:r w:rsidR="00E7766F" w:rsidRPr="00DD0F0B">
        <w:noBreakHyphen/>
      </w:r>
      <w:r w:rsidR="003149B7" w:rsidRPr="00DD0F0B">
        <w:t>general and the owner of the animal, plant or property agree otherwise, t</w:t>
      </w:r>
      <w:r w:rsidR="00FF603D" w:rsidRPr="00DD0F0B">
        <w:t>he amount of compensation payable under section </w:t>
      </w:r>
      <w:r w:rsidR="00A75D88" w:rsidRPr="00DD0F0B">
        <w:t>214</w:t>
      </w:r>
      <w:r w:rsidR="00FF603D" w:rsidRPr="00DD0F0B">
        <w:t xml:space="preserve"> is—</w:t>
      </w:r>
    </w:p>
    <w:p w14:paraId="229EFF58" w14:textId="4ACA5262" w:rsidR="00FF603D" w:rsidRPr="00DD0F0B" w:rsidRDefault="00ED2D22" w:rsidP="00ED2D22">
      <w:pPr>
        <w:pStyle w:val="Apara"/>
      </w:pPr>
      <w:r>
        <w:tab/>
      </w:r>
      <w:r w:rsidRPr="00DD0F0B">
        <w:t>(a)</w:t>
      </w:r>
      <w:r w:rsidRPr="00DD0F0B">
        <w:tab/>
      </w:r>
      <w:r w:rsidR="00FF603D" w:rsidRPr="00DD0F0B">
        <w:t>the market value of the animal, plant or property—</w:t>
      </w:r>
    </w:p>
    <w:p w14:paraId="48B6926F" w14:textId="3F6CC844" w:rsidR="00FF603D" w:rsidRPr="00DD0F0B" w:rsidRDefault="00ED2D22" w:rsidP="00ED2D22">
      <w:pPr>
        <w:pStyle w:val="Asubpara"/>
      </w:pPr>
      <w:r>
        <w:tab/>
      </w:r>
      <w:r w:rsidRPr="00DD0F0B">
        <w:t>(i)</w:t>
      </w:r>
      <w:r w:rsidRPr="00DD0F0B">
        <w:tab/>
      </w:r>
      <w:r w:rsidR="00FF603D" w:rsidRPr="00DD0F0B">
        <w:t>for an animal, plant or property mentioned in section </w:t>
      </w:r>
      <w:r w:rsidR="00A75D88" w:rsidRPr="00DD0F0B">
        <w:t>214</w:t>
      </w:r>
      <w:r w:rsidR="00FF603D" w:rsidRPr="00DD0F0B">
        <w:t> (a)—immediately before it was destroyed; or</w:t>
      </w:r>
    </w:p>
    <w:p w14:paraId="1F1C8065" w14:textId="4B4BB83D" w:rsidR="00FF603D" w:rsidRPr="00DD0F0B" w:rsidRDefault="00ED2D22" w:rsidP="00ED2D22">
      <w:pPr>
        <w:pStyle w:val="Asubpara"/>
      </w:pPr>
      <w:r>
        <w:lastRenderedPageBreak/>
        <w:tab/>
      </w:r>
      <w:r w:rsidRPr="00DD0F0B">
        <w:t>(ii)</w:t>
      </w:r>
      <w:r w:rsidRPr="00DD0F0B">
        <w:tab/>
      </w:r>
      <w:r w:rsidR="00FF603D" w:rsidRPr="00DD0F0B">
        <w:t>for an animal or plant mentioned in section </w:t>
      </w:r>
      <w:r w:rsidR="00A75D88" w:rsidRPr="00DD0F0B">
        <w:t>214</w:t>
      </w:r>
      <w:r w:rsidR="00FF603D" w:rsidRPr="00DD0F0B">
        <w:t> (b)—immediately before the director</w:t>
      </w:r>
      <w:r w:rsidR="00E7766F" w:rsidRPr="00DD0F0B">
        <w:noBreakHyphen/>
      </w:r>
      <w:r w:rsidR="00FF603D" w:rsidRPr="00DD0F0B">
        <w:t>general was notified that it was affected by, or died because of, emergency biosecurity matter; and</w:t>
      </w:r>
    </w:p>
    <w:p w14:paraId="237674E4" w14:textId="4EC7498D" w:rsidR="00FF603D" w:rsidRPr="00DD0F0B" w:rsidRDefault="00ED2D22" w:rsidP="00ED2D22">
      <w:pPr>
        <w:pStyle w:val="Apara"/>
      </w:pPr>
      <w:r>
        <w:tab/>
      </w:r>
      <w:r w:rsidRPr="00DD0F0B">
        <w:t>(b)</w:t>
      </w:r>
      <w:r w:rsidRPr="00DD0F0B">
        <w:tab/>
      </w:r>
      <w:r w:rsidR="00FF603D" w:rsidRPr="00DD0F0B">
        <w:t>any additional amount prescribed by regulation.</w:t>
      </w:r>
    </w:p>
    <w:p w14:paraId="616E4EC1" w14:textId="4A1D641B" w:rsidR="000733CE" w:rsidRPr="00DD0F0B" w:rsidRDefault="00ED2D22" w:rsidP="00ED2D22">
      <w:pPr>
        <w:pStyle w:val="Amain"/>
      </w:pPr>
      <w:r>
        <w:tab/>
      </w:r>
      <w:r w:rsidRPr="00DD0F0B">
        <w:t>(2)</w:t>
      </w:r>
      <w:r w:rsidRPr="00DD0F0B">
        <w:tab/>
      </w:r>
      <w:r w:rsidR="000733CE" w:rsidRPr="00DD0F0B">
        <w:t xml:space="preserve">The method for assessing </w:t>
      </w:r>
      <w:r w:rsidR="00FF603D" w:rsidRPr="00DD0F0B">
        <w:t>the market value of an animal, plant or property</w:t>
      </w:r>
      <w:r w:rsidR="000733CE" w:rsidRPr="00DD0F0B">
        <w:t>—</w:t>
      </w:r>
    </w:p>
    <w:p w14:paraId="4C77F593" w14:textId="4E5D78CB" w:rsidR="00FF603D" w:rsidRPr="00DD0F0B" w:rsidRDefault="00ED2D22" w:rsidP="00ED2D22">
      <w:pPr>
        <w:pStyle w:val="Apara"/>
      </w:pPr>
      <w:r>
        <w:tab/>
      </w:r>
      <w:r w:rsidRPr="00DD0F0B">
        <w:t>(a)</w:t>
      </w:r>
      <w:r w:rsidRPr="00DD0F0B">
        <w:tab/>
      </w:r>
      <w:r w:rsidR="00BD502F" w:rsidRPr="00DD0F0B">
        <w:t xml:space="preserve">must </w:t>
      </w:r>
      <w:r w:rsidR="00FF603D" w:rsidRPr="00DD0F0B">
        <w:t>consider the animal, plant or property as if it were not affected by the emergency biosecurity matter</w:t>
      </w:r>
      <w:r w:rsidR="000733CE" w:rsidRPr="00DD0F0B">
        <w:t>; and</w:t>
      </w:r>
    </w:p>
    <w:p w14:paraId="3114E218" w14:textId="72EFE407" w:rsidR="00FF603D" w:rsidRPr="00DD0F0B" w:rsidRDefault="00ED2D22" w:rsidP="00ED2D22">
      <w:pPr>
        <w:pStyle w:val="Apara"/>
      </w:pPr>
      <w:r>
        <w:tab/>
      </w:r>
      <w:r w:rsidRPr="00DD0F0B">
        <w:t>(b)</w:t>
      </w:r>
      <w:r w:rsidRPr="00DD0F0B">
        <w:tab/>
      </w:r>
      <w:r w:rsidR="00BD502F" w:rsidRPr="00DD0F0B">
        <w:t xml:space="preserve">may </w:t>
      </w:r>
      <w:r w:rsidR="00FF603D" w:rsidRPr="00DD0F0B">
        <w:t>be prescribed by regulation.</w:t>
      </w:r>
    </w:p>
    <w:p w14:paraId="6FF721C5" w14:textId="2878858E" w:rsidR="00FF603D" w:rsidRPr="00DD0F0B" w:rsidRDefault="00ED2D22" w:rsidP="00ED2D22">
      <w:pPr>
        <w:pStyle w:val="AH5Sec"/>
      </w:pPr>
      <w:bookmarkStart w:id="258" w:name="_Toc213333714"/>
      <w:r w:rsidRPr="00EB037E">
        <w:rPr>
          <w:rStyle w:val="CharSectNo"/>
        </w:rPr>
        <w:t>216</w:t>
      </w:r>
      <w:r w:rsidRPr="00DD0F0B">
        <w:tab/>
      </w:r>
      <w:r w:rsidR="00FF603D" w:rsidRPr="00DD0F0B">
        <w:t>Other losses excluded</w:t>
      </w:r>
      <w:bookmarkEnd w:id="258"/>
    </w:p>
    <w:p w14:paraId="42E646BA" w14:textId="03BE258B" w:rsidR="00FF603D" w:rsidRPr="00DD0F0B" w:rsidRDefault="00FF603D" w:rsidP="00FF603D">
      <w:pPr>
        <w:pStyle w:val="Amainreturn"/>
      </w:pPr>
      <w:r w:rsidRPr="00DD0F0B">
        <w:t xml:space="preserve">No compensation is payable under this </w:t>
      </w:r>
      <w:r w:rsidR="00E81C86" w:rsidRPr="00DD0F0B">
        <w:t>part</w:t>
      </w:r>
      <w:r w:rsidR="00A85DEB" w:rsidRPr="00DD0F0B">
        <w:t xml:space="preserve"> </w:t>
      </w:r>
      <w:r w:rsidRPr="00DD0F0B">
        <w:t>for any loss of profit, loss caused by breach of contract, loss of production or any other consequential loss.</w:t>
      </w:r>
    </w:p>
    <w:p w14:paraId="17342A69" w14:textId="7FD4F99A" w:rsidR="00FF603D" w:rsidRPr="00DD0F0B" w:rsidRDefault="00ED2D22" w:rsidP="00ED2D22">
      <w:pPr>
        <w:pStyle w:val="AH5Sec"/>
      </w:pPr>
      <w:bookmarkStart w:id="259" w:name="_Toc213333715"/>
      <w:r w:rsidRPr="00EB037E">
        <w:rPr>
          <w:rStyle w:val="CharSectNo"/>
        </w:rPr>
        <w:t>217</w:t>
      </w:r>
      <w:r w:rsidRPr="00DD0F0B">
        <w:tab/>
      </w:r>
      <w:r w:rsidR="00FF603D" w:rsidRPr="00DD0F0B">
        <w:t>Time limit for claims</w:t>
      </w:r>
      <w:bookmarkEnd w:id="259"/>
    </w:p>
    <w:p w14:paraId="3E378EF1" w14:textId="5A099C87" w:rsidR="00FF603D" w:rsidRPr="00DD0F0B" w:rsidRDefault="00FF603D" w:rsidP="00FF603D">
      <w:pPr>
        <w:pStyle w:val="Amainreturn"/>
      </w:pPr>
      <w:r w:rsidRPr="00DD0F0B">
        <w:t xml:space="preserve">A claim for compensation under this </w:t>
      </w:r>
      <w:r w:rsidR="00E81C86" w:rsidRPr="00DD0F0B">
        <w:t>part</w:t>
      </w:r>
      <w:r w:rsidR="00A85DEB" w:rsidRPr="00DD0F0B">
        <w:t xml:space="preserve"> </w:t>
      </w:r>
      <w:r w:rsidRPr="00DD0F0B">
        <w:rPr>
          <w:rFonts w:cs="TimesNewRomanPSMT"/>
        </w:rPr>
        <w:t>must be made, in writing, to the director</w:t>
      </w:r>
      <w:r w:rsidR="00E7766F" w:rsidRPr="00DD0F0B">
        <w:rPr>
          <w:rFonts w:cs="TimesNewRomanPSMT"/>
        </w:rPr>
        <w:noBreakHyphen/>
      </w:r>
      <w:r w:rsidRPr="00DD0F0B">
        <w:rPr>
          <w:rFonts w:cs="TimesNewRomanPSMT"/>
        </w:rPr>
        <w:t xml:space="preserve">general </w:t>
      </w:r>
      <w:r w:rsidRPr="00DD0F0B">
        <w:t>within 90 days after the destruction or death of the animal, plant or property, or any longer period decided by the director</w:t>
      </w:r>
      <w:r w:rsidR="00E7766F" w:rsidRPr="00DD0F0B">
        <w:noBreakHyphen/>
      </w:r>
      <w:r w:rsidRPr="00DD0F0B">
        <w:t>general.</w:t>
      </w:r>
    </w:p>
    <w:p w14:paraId="747390C2" w14:textId="6C0B1296" w:rsidR="00FF603D" w:rsidRPr="00DD0F0B" w:rsidRDefault="00ED2D22" w:rsidP="00ED2D22">
      <w:pPr>
        <w:pStyle w:val="AH5Sec"/>
      </w:pPr>
      <w:bookmarkStart w:id="260" w:name="_Toc213333716"/>
      <w:r w:rsidRPr="00EB037E">
        <w:rPr>
          <w:rStyle w:val="CharSectNo"/>
        </w:rPr>
        <w:t>218</w:t>
      </w:r>
      <w:r w:rsidRPr="00DD0F0B">
        <w:tab/>
      </w:r>
      <w:r w:rsidR="00FF603D" w:rsidRPr="00DD0F0B">
        <w:t>Grounds for refusing or reducing claim</w:t>
      </w:r>
      <w:bookmarkEnd w:id="260"/>
    </w:p>
    <w:p w14:paraId="67EE018B" w14:textId="649639CC" w:rsidR="00FF603D" w:rsidRPr="00DD0F0B" w:rsidRDefault="00ED2D22" w:rsidP="00ED2D22">
      <w:pPr>
        <w:pStyle w:val="Amain"/>
      </w:pPr>
      <w:r>
        <w:tab/>
      </w:r>
      <w:r w:rsidRPr="00DD0F0B">
        <w:t>(1)</w:t>
      </w:r>
      <w:r w:rsidRPr="00DD0F0B">
        <w:tab/>
      </w:r>
      <w:r w:rsidR="00FF603D" w:rsidRPr="00DD0F0B">
        <w:t>The director</w:t>
      </w:r>
      <w:r w:rsidR="00E7766F" w:rsidRPr="00DD0F0B">
        <w:noBreakHyphen/>
      </w:r>
      <w:r w:rsidR="00FF603D" w:rsidRPr="00DD0F0B">
        <w:t xml:space="preserve">general may direct, in writing, that all or part of any compensation payable under this </w:t>
      </w:r>
      <w:r w:rsidR="00E81C86" w:rsidRPr="00DD0F0B">
        <w:t>part</w:t>
      </w:r>
      <w:r w:rsidR="00FF603D" w:rsidRPr="00DD0F0B">
        <w:t>, not be paid if the director</w:t>
      </w:r>
      <w:r w:rsidR="00E7766F" w:rsidRPr="00DD0F0B">
        <w:noBreakHyphen/>
      </w:r>
      <w:r w:rsidR="00FF603D" w:rsidRPr="00DD0F0B">
        <w:t>general is satisfied that—</w:t>
      </w:r>
    </w:p>
    <w:p w14:paraId="30BE178D" w14:textId="780BCA0A" w:rsidR="00FF603D" w:rsidRPr="00DD0F0B" w:rsidRDefault="00ED2D22" w:rsidP="00ED2D22">
      <w:pPr>
        <w:pStyle w:val="Apara"/>
      </w:pPr>
      <w:r>
        <w:tab/>
      </w:r>
      <w:r w:rsidRPr="00DD0F0B">
        <w:t>(a)</w:t>
      </w:r>
      <w:r w:rsidRPr="00DD0F0B">
        <w:tab/>
      </w:r>
      <w:r w:rsidR="00FF603D" w:rsidRPr="00DD0F0B">
        <w:t>the owner of the animal, plant or property has committed an offence in the ACT or elsewhere in Australia and the conduct constituting the offence has caused or contributed to—</w:t>
      </w:r>
    </w:p>
    <w:p w14:paraId="079A3ED6" w14:textId="32E7C657" w:rsidR="00FF603D" w:rsidRPr="00DD0F0B" w:rsidRDefault="00ED2D22" w:rsidP="00ED2D22">
      <w:pPr>
        <w:pStyle w:val="Asubpara"/>
      </w:pPr>
      <w:r>
        <w:tab/>
      </w:r>
      <w:r w:rsidRPr="00DD0F0B">
        <w:t>(i)</w:t>
      </w:r>
      <w:r w:rsidRPr="00DD0F0B">
        <w:tab/>
      </w:r>
      <w:r w:rsidR="00FF603D" w:rsidRPr="00DD0F0B">
        <w:t>the spread of the emergency biosecurity matter</w:t>
      </w:r>
      <w:r w:rsidR="009741AE" w:rsidRPr="00DD0F0B">
        <w:t>;</w:t>
      </w:r>
      <w:r w:rsidR="00FF603D" w:rsidRPr="00DD0F0B">
        <w:t xml:space="preserve"> or</w:t>
      </w:r>
    </w:p>
    <w:p w14:paraId="43695D93" w14:textId="00B0CAB5" w:rsidR="00FF603D" w:rsidRPr="00DD0F0B" w:rsidRDefault="00ED2D22" w:rsidP="00ED2D22">
      <w:pPr>
        <w:pStyle w:val="Asubpara"/>
      </w:pPr>
      <w:r>
        <w:lastRenderedPageBreak/>
        <w:tab/>
      </w:r>
      <w:r w:rsidRPr="00DD0F0B">
        <w:t>(ii)</w:t>
      </w:r>
      <w:r w:rsidRPr="00DD0F0B">
        <w:tab/>
      </w:r>
      <w:r w:rsidR="00FF603D" w:rsidRPr="00DD0F0B">
        <w:t>the destruction or death of an animal, plant or property for which the claim for compensation is made; or</w:t>
      </w:r>
    </w:p>
    <w:p w14:paraId="60B1E6CC" w14:textId="7752D83E" w:rsidR="009741AE" w:rsidRPr="00DD0F0B" w:rsidRDefault="00ED2D22" w:rsidP="00ED2D22">
      <w:pPr>
        <w:pStyle w:val="Apara"/>
      </w:pPr>
      <w:r>
        <w:tab/>
      </w:r>
      <w:r w:rsidRPr="00DD0F0B">
        <w:t>(b)</w:t>
      </w:r>
      <w:r w:rsidRPr="00DD0F0B">
        <w:tab/>
      </w:r>
      <w:r w:rsidR="00FF603D" w:rsidRPr="00DD0F0B">
        <w:t>the owner of the animal, plant or property is indemnified for the loss caused by the death or destruction under a contract of insurance</w:t>
      </w:r>
      <w:r w:rsidR="009741AE" w:rsidRPr="00DD0F0B">
        <w:t>; or</w:t>
      </w:r>
    </w:p>
    <w:p w14:paraId="4C3A2413" w14:textId="403EB10B" w:rsidR="009741AE" w:rsidRPr="00ED2D22" w:rsidRDefault="00ED2D22" w:rsidP="00ED2D22">
      <w:pPr>
        <w:pStyle w:val="Apara"/>
        <w:rPr>
          <w:rFonts w:cs="TimesNewRomanPSMT"/>
        </w:rPr>
      </w:pPr>
      <w:r w:rsidRPr="00ED2D22">
        <w:rPr>
          <w:rFonts w:cs="TimesNewRomanPSMT"/>
        </w:rPr>
        <w:tab/>
        <w:t>(c)</w:t>
      </w:r>
      <w:r w:rsidRPr="00ED2D22">
        <w:rPr>
          <w:rFonts w:cs="TimesNewRomanPSMT"/>
        </w:rPr>
        <w:tab/>
      </w:r>
      <w:r w:rsidR="00FF603D" w:rsidRPr="00ED2D22">
        <w:rPr>
          <w:rFonts w:cs="TimesNewRomanPSMT"/>
        </w:rPr>
        <w:t>the emergency biosecurity matter was, immediately before the emergency declaration, kept at premises where the animal, plant or property was located before its death or destruction in contravention of a requirement imposed under this Act</w:t>
      </w:r>
      <w:r w:rsidR="009741AE" w:rsidRPr="00ED2D22">
        <w:rPr>
          <w:rFonts w:cs="TimesNewRomanPSMT"/>
        </w:rPr>
        <w:t>; or</w:t>
      </w:r>
    </w:p>
    <w:p w14:paraId="64DCABB4" w14:textId="401AC9D7" w:rsidR="009741AE" w:rsidRPr="00ED2D22" w:rsidRDefault="00ED2D22" w:rsidP="00ED2D22">
      <w:pPr>
        <w:pStyle w:val="Apara"/>
        <w:rPr>
          <w:rFonts w:cs="TimesNewRomanPSMT"/>
        </w:rPr>
      </w:pPr>
      <w:r w:rsidRPr="00ED2D22">
        <w:rPr>
          <w:rFonts w:cs="TimesNewRomanPSMT"/>
        </w:rPr>
        <w:tab/>
        <w:t>(d)</w:t>
      </w:r>
      <w:r w:rsidRPr="00ED2D22">
        <w:rPr>
          <w:rFonts w:cs="TimesNewRomanPSMT"/>
        </w:rPr>
        <w:tab/>
      </w:r>
      <w:r w:rsidR="00FF603D" w:rsidRPr="00ED2D22">
        <w:rPr>
          <w:rFonts w:cs="TimesNewRomanPSMT"/>
        </w:rPr>
        <w:t>the owner of the animal, plant or property has made a claim for compensation that is false or misleading in a material particular</w:t>
      </w:r>
      <w:r w:rsidR="009741AE" w:rsidRPr="00ED2D22">
        <w:rPr>
          <w:rFonts w:cs="TimesNewRomanPSMT"/>
        </w:rPr>
        <w:t>; or</w:t>
      </w:r>
    </w:p>
    <w:p w14:paraId="217C5CD3" w14:textId="5EBE0496" w:rsidR="00FF603D" w:rsidRPr="00DD0F0B" w:rsidRDefault="00ED2D22" w:rsidP="00ED2D22">
      <w:pPr>
        <w:pStyle w:val="Apara"/>
      </w:pPr>
      <w:r>
        <w:tab/>
      </w:r>
      <w:r w:rsidRPr="00DD0F0B">
        <w:t>(e)</w:t>
      </w:r>
      <w:r w:rsidRPr="00DD0F0B">
        <w:tab/>
      </w:r>
      <w:r w:rsidR="00FF603D" w:rsidRPr="00DD0F0B">
        <w:t>the animal, plant or property was required to be destroyed under a control declaration, biosecurity direction or other instrument made under this Act (other than an emergency declaration).</w:t>
      </w:r>
    </w:p>
    <w:p w14:paraId="3B01BFED" w14:textId="723426B7" w:rsidR="00FF603D" w:rsidRPr="00DD0F0B" w:rsidRDefault="00ED2D22" w:rsidP="00ED2D22">
      <w:pPr>
        <w:pStyle w:val="Amain"/>
        <w:keepNext/>
      </w:pPr>
      <w:r>
        <w:tab/>
      </w:r>
      <w:r w:rsidRPr="00DD0F0B">
        <w:t>(2)</w:t>
      </w:r>
      <w:r w:rsidRPr="00DD0F0B">
        <w:tab/>
      </w:r>
      <w:r w:rsidR="00FF603D" w:rsidRPr="00DD0F0B">
        <w:t>The director</w:t>
      </w:r>
      <w:r w:rsidR="00E7766F" w:rsidRPr="00DD0F0B">
        <w:noBreakHyphen/>
      </w:r>
      <w:r w:rsidR="00FF603D" w:rsidRPr="00DD0F0B">
        <w:t xml:space="preserve">general may direct that compensation otherwise payable under this </w:t>
      </w:r>
      <w:r w:rsidR="00E81C86" w:rsidRPr="00DD0F0B">
        <w:t>part</w:t>
      </w:r>
      <w:r w:rsidR="00FF603D" w:rsidRPr="00DD0F0B">
        <w:t>, not be paid in any other circumstances prescribed by regulation.</w:t>
      </w:r>
    </w:p>
    <w:p w14:paraId="4D2CC68E" w14:textId="354C37C7" w:rsidR="00FF603D" w:rsidRPr="00DD0F0B" w:rsidRDefault="00FF603D" w:rsidP="00FF603D">
      <w:pPr>
        <w:pStyle w:val="aNote"/>
        <w:rPr>
          <w:lang w:eastAsia="en-AU"/>
        </w:rPr>
      </w:pPr>
      <w:r w:rsidRPr="00DD0F0B">
        <w:rPr>
          <w:rStyle w:val="charItals"/>
        </w:rPr>
        <w:t>Note</w:t>
      </w:r>
      <w:r w:rsidRPr="00DD0F0B">
        <w:rPr>
          <w:rStyle w:val="charItals"/>
        </w:rPr>
        <w:tab/>
      </w:r>
      <w:r w:rsidRPr="00DD0F0B">
        <w:rPr>
          <w:lang w:eastAsia="en-AU"/>
        </w:rPr>
        <w:t xml:space="preserve">An amount owing under a law may be recovered as a debt in a court of competent jurisdiction or the ACAT (see </w:t>
      </w:r>
      <w:hyperlink r:id="rId66" w:tooltip="A2001-14" w:history="1">
        <w:r w:rsidR="00C508A1" w:rsidRPr="00C508A1">
          <w:rPr>
            <w:rStyle w:val="charCitHyperlinkAbbrev"/>
          </w:rPr>
          <w:t>Legislation Act</w:t>
        </w:r>
      </w:hyperlink>
      <w:r w:rsidRPr="00DD0F0B">
        <w:rPr>
          <w:lang w:eastAsia="en-AU"/>
        </w:rPr>
        <w:t>, s</w:t>
      </w:r>
      <w:r w:rsidR="00F41ABB" w:rsidRPr="00DD0F0B">
        <w:rPr>
          <w:lang w:eastAsia="en-AU"/>
        </w:rPr>
        <w:t> </w:t>
      </w:r>
      <w:r w:rsidRPr="00DD0F0B">
        <w:rPr>
          <w:lang w:eastAsia="en-AU"/>
        </w:rPr>
        <w:t>177).</w:t>
      </w:r>
    </w:p>
    <w:p w14:paraId="2A9D7B50" w14:textId="689FC8C6" w:rsidR="00FF603D" w:rsidRPr="00DD0F0B" w:rsidRDefault="00ED2D22" w:rsidP="00ED2D22">
      <w:pPr>
        <w:pStyle w:val="AH5Sec"/>
      </w:pPr>
      <w:bookmarkStart w:id="261" w:name="_Toc213333717"/>
      <w:r w:rsidRPr="00EB037E">
        <w:rPr>
          <w:rStyle w:val="CharSectNo"/>
        </w:rPr>
        <w:t>219</w:t>
      </w:r>
      <w:r w:rsidRPr="00DD0F0B">
        <w:tab/>
      </w:r>
      <w:r w:rsidR="00FF603D" w:rsidRPr="00DD0F0B">
        <w:t>Power to correct decision and require repayment</w:t>
      </w:r>
      <w:bookmarkEnd w:id="261"/>
    </w:p>
    <w:p w14:paraId="1DB92B45" w14:textId="55BE31FD" w:rsidR="00FF603D" w:rsidRPr="00DD0F0B" w:rsidRDefault="00ED2D22" w:rsidP="00ED2D22">
      <w:pPr>
        <w:pStyle w:val="Amain"/>
      </w:pPr>
      <w:r>
        <w:tab/>
      </w:r>
      <w:r w:rsidRPr="00DD0F0B">
        <w:t>(1)</w:t>
      </w:r>
      <w:r w:rsidRPr="00DD0F0B">
        <w:tab/>
      </w:r>
      <w:r w:rsidR="00FF603D" w:rsidRPr="00DD0F0B">
        <w:t>If the director</w:t>
      </w:r>
      <w:r w:rsidR="00E7766F" w:rsidRPr="00DD0F0B">
        <w:noBreakHyphen/>
      </w:r>
      <w:r w:rsidR="00FF603D" w:rsidRPr="00DD0F0B">
        <w:t>general decides a claim, and is later satisfied that the decision is incorrect, the director</w:t>
      </w:r>
      <w:r w:rsidR="00E7766F" w:rsidRPr="00DD0F0B">
        <w:noBreakHyphen/>
      </w:r>
      <w:r w:rsidR="00FF603D" w:rsidRPr="00DD0F0B">
        <w:t>general may amend or reverse the decision.</w:t>
      </w:r>
    </w:p>
    <w:p w14:paraId="63BDBA53" w14:textId="7C90AC52" w:rsidR="00FF603D" w:rsidRPr="00DD0F0B" w:rsidRDefault="00ED2D22" w:rsidP="00ED2D22">
      <w:pPr>
        <w:pStyle w:val="Amain"/>
      </w:pPr>
      <w:r>
        <w:tab/>
      </w:r>
      <w:r w:rsidRPr="00DD0F0B">
        <w:t>(2)</w:t>
      </w:r>
      <w:r w:rsidRPr="00DD0F0B">
        <w:tab/>
      </w:r>
      <w:r w:rsidR="00FF603D" w:rsidRPr="00DD0F0B">
        <w:t xml:space="preserve">A decision cannot be amended or reversed under this section more than 5 years after it </w:t>
      </w:r>
      <w:r w:rsidR="00080A93" w:rsidRPr="00DD0F0B">
        <w:t>i</w:t>
      </w:r>
      <w:r w:rsidR="00FF603D" w:rsidRPr="00DD0F0B">
        <w:t>s made.</w:t>
      </w:r>
    </w:p>
    <w:p w14:paraId="00A1EE34" w14:textId="552FB7D4" w:rsidR="00FF603D" w:rsidRPr="00DD0F0B" w:rsidRDefault="00ED2D22" w:rsidP="00ED2D22">
      <w:pPr>
        <w:pStyle w:val="Amain"/>
      </w:pPr>
      <w:r>
        <w:tab/>
      </w:r>
      <w:r w:rsidRPr="00DD0F0B">
        <w:t>(3)</w:t>
      </w:r>
      <w:r w:rsidRPr="00DD0F0B">
        <w:tab/>
      </w:r>
      <w:r w:rsidR="00FF603D" w:rsidRPr="00DD0F0B">
        <w:t>Subsection (2) does not apply to a decision that was made on the basis of false or misleading information provided by a claimant or a person on behalf of the claimant.</w:t>
      </w:r>
    </w:p>
    <w:p w14:paraId="5F3BF184" w14:textId="22AC2B8A" w:rsidR="00FF603D" w:rsidRPr="00DD0F0B" w:rsidRDefault="00ED2D22" w:rsidP="00ED2D22">
      <w:pPr>
        <w:pStyle w:val="Amain"/>
        <w:keepNext/>
      </w:pPr>
      <w:r>
        <w:lastRenderedPageBreak/>
        <w:tab/>
      </w:r>
      <w:r w:rsidRPr="00DD0F0B">
        <w:t>(4)</w:t>
      </w:r>
      <w:r w:rsidRPr="00DD0F0B">
        <w:tab/>
      </w:r>
      <w:r w:rsidR="00FF603D" w:rsidRPr="00DD0F0B">
        <w:t>If the director</w:t>
      </w:r>
      <w:r w:rsidR="00E7766F" w:rsidRPr="00DD0F0B">
        <w:noBreakHyphen/>
      </w:r>
      <w:r w:rsidR="00FF603D" w:rsidRPr="00DD0F0B">
        <w:t>general amends or reverses a decision, the director</w:t>
      </w:r>
      <w:r w:rsidR="00E7766F" w:rsidRPr="00DD0F0B">
        <w:noBreakHyphen/>
      </w:r>
      <w:r w:rsidR="00FF603D" w:rsidRPr="00DD0F0B">
        <w:t xml:space="preserve">general may, in writing, direct the claimant to repay an amount of compensation paid under this </w:t>
      </w:r>
      <w:r w:rsidR="00E81C86" w:rsidRPr="00DD0F0B">
        <w:t>part</w:t>
      </w:r>
      <w:r w:rsidR="00FF603D" w:rsidRPr="00DD0F0B">
        <w:t>.</w:t>
      </w:r>
    </w:p>
    <w:p w14:paraId="19AD50BD" w14:textId="76BA6771" w:rsidR="00FF603D" w:rsidRPr="00DD0F0B" w:rsidRDefault="00FF603D" w:rsidP="00FF603D">
      <w:pPr>
        <w:pStyle w:val="aNote"/>
        <w:rPr>
          <w:lang w:eastAsia="en-AU"/>
        </w:rPr>
      </w:pPr>
      <w:r w:rsidRPr="00DD0F0B">
        <w:rPr>
          <w:rStyle w:val="charItals"/>
        </w:rPr>
        <w:t>Note</w:t>
      </w:r>
      <w:r w:rsidRPr="00DD0F0B">
        <w:rPr>
          <w:rStyle w:val="charItals"/>
        </w:rPr>
        <w:tab/>
      </w:r>
      <w:r w:rsidRPr="00DD0F0B">
        <w:rPr>
          <w:lang w:eastAsia="en-AU"/>
        </w:rPr>
        <w:t xml:space="preserve">An amount owing under a law may be recovered as a debt in a court of competent jurisdiction or the ACAT (see </w:t>
      </w:r>
      <w:hyperlink r:id="rId67" w:tooltip="A2001-14" w:history="1">
        <w:r w:rsidR="00C508A1" w:rsidRPr="00C508A1">
          <w:rPr>
            <w:rStyle w:val="charCitHyperlinkAbbrev"/>
          </w:rPr>
          <w:t>Legislation Act</w:t>
        </w:r>
      </w:hyperlink>
      <w:r w:rsidRPr="00DD0F0B">
        <w:rPr>
          <w:lang w:eastAsia="en-AU"/>
        </w:rPr>
        <w:t>, s</w:t>
      </w:r>
      <w:r w:rsidR="00F41ABB" w:rsidRPr="00DD0F0B">
        <w:rPr>
          <w:lang w:eastAsia="en-AU"/>
        </w:rPr>
        <w:t> </w:t>
      </w:r>
      <w:r w:rsidRPr="00DD0F0B">
        <w:rPr>
          <w:lang w:eastAsia="en-AU"/>
        </w:rPr>
        <w:t>177).</w:t>
      </w:r>
    </w:p>
    <w:p w14:paraId="52277A78" w14:textId="28B62617" w:rsidR="0024617A" w:rsidRPr="00DD0F0B" w:rsidRDefault="0024617A" w:rsidP="00A00103">
      <w:pPr>
        <w:pStyle w:val="PageBreak"/>
        <w:suppressLineNumbers/>
      </w:pPr>
      <w:r w:rsidRPr="00DD0F0B">
        <w:br w:type="page"/>
      </w:r>
    </w:p>
    <w:p w14:paraId="63E77126" w14:textId="251AF894" w:rsidR="00292C8E" w:rsidRPr="00EB037E" w:rsidRDefault="00ED2D22" w:rsidP="00ED2D22">
      <w:pPr>
        <w:pStyle w:val="AH2Part"/>
      </w:pPr>
      <w:bookmarkStart w:id="262" w:name="_Toc213333718"/>
      <w:r w:rsidRPr="00EB037E">
        <w:rPr>
          <w:rStyle w:val="CharPartNo"/>
        </w:rPr>
        <w:lastRenderedPageBreak/>
        <w:t>Part 15</w:t>
      </w:r>
      <w:r w:rsidRPr="00DD0F0B">
        <w:tab/>
      </w:r>
      <w:r w:rsidR="00292C8E" w:rsidRPr="00EB037E">
        <w:rPr>
          <w:rStyle w:val="CharPartText"/>
        </w:rPr>
        <w:t>Notification and review of decisions</w:t>
      </w:r>
      <w:bookmarkEnd w:id="262"/>
    </w:p>
    <w:p w14:paraId="237E9C2D" w14:textId="3A713C16" w:rsidR="00335155" w:rsidRPr="00DD0F0B" w:rsidRDefault="00ED2D22" w:rsidP="00ED2D22">
      <w:pPr>
        <w:pStyle w:val="AH5Sec"/>
      </w:pPr>
      <w:bookmarkStart w:id="263" w:name="_Toc213333719"/>
      <w:r w:rsidRPr="00EB037E">
        <w:rPr>
          <w:rStyle w:val="CharSectNo"/>
        </w:rPr>
        <w:t>220</w:t>
      </w:r>
      <w:r w:rsidRPr="00DD0F0B">
        <w:tab/>
      </w:r>
      <w:r w:rsidR="00335155" w:rsidRPr="00DD0F0B">
        <w:t xml:space="preserve">Meaning of </w:t>
      </w:r>
      <w:r w:rsidR="00335155" w:rsidRPr="00DD0F0B">
        <w:rPr>
          <w:rStyle w:val="charItals"/>
        </w:rPr>
        <w:t>reviewable decision</w:t>
      </w:r>
      <w:r w:rsidR="00335155" w:rsidRPr="00DD0F0B">
        <w:t>—</w:t>
      </w:r>
      <w:r w:rsidR="00675761">
        <w:t>pt</w:t>
      </w:r>
      <w:r w:rsidR="00A75D88" w:rsidRPr="00DD0F0B">
        <w:t xml:space="preserve"> 15</w:t>
      </w:r>
      <w:bookmarkEnd w:id="263"/>
    </w:p>
    <w:p w14:paraId="4B3A2E9B" w14:textId="5E6C502F" w:rsidR="00335155" w:rsidRPr="00DD0F0B" w:rsidRDefault="00335155" w:rsidP="00335155">
      <w:pPr>
        <w:pStyle w:val="Amainreturn"/>
      </w:pPr>
      <w:r w:rsidRPr="00DD0F0B">
        <w:t xml:space="preserve">In this </w:t>
      </w:r>
      <w:r w:rsidR="008E0896" w:rsidRPr="00DD0F0B">
        <w:t>part</w:t>
      </w:r>
      <w:r w:rsidRPr="00DD0F0B">
        <w:t>:</w:t>
      </w:r>
    </w:p>
    <w:p w14:paraId="121ADC5C" w14:textId="02A44113" w:rsidR="00335155" w:rsidRPr="00DD0F0B" w:rsidRDefault="00335155" w:rsidP="00ED2D22">
      <w:pPr>
        <w:pStyle w:val="aDef"/>
      </w:pPr>
      <w:r w:rsidRPr="00DD0F0B">
        <w:rPr>
          <w:rStyle w:val="charBoldItals"/>
        </w:rPr>
        <w:t>reviewable decision</w:t>
      </w:r>
      <w:r w:rsidRPr="00DD0F0B">
        <w:t xml:space="preserve"> means a decision mentioned in </w:t>
      </w:r>
      <w:r w:rsidR="00A75D88" w:rsidRPr="00DD0F0B">
        <w:t>Schedule</w:t>
      </w:r>
      <w:r w:rsidR="00F442DD" w:rsidRPr="00DD0F0B">
        <w:t> </w:t>
      </w:r>
      <w:r w:rsidR="00A75D88" w:rsidRPr="00DD0F0B">
        <w:t>1</w:t>
      </w:r>
      <w:r w:rsidRPr="00DD0F0B">
        <w:t>, column 3 under a provision of this Act mentioned in column 2 in relation to the decision.</w:t>
      </w:r>
    </w:p>
    <w:p w14:paraId="2B84660D" w14:textId="4FDBB310" w:rsidR="00335155" w:rsidRPr="00DD0F0B" w:rsidRDefault="00ED2D22" w:rsidP="00ED2D22">
      <w:pPr>
        <w:pStyle w:val="AH5Sec"/>
      </w:pPr>
      <w:bookmarkStart w:id="264" w:name="_Toc213333720"/>
      <w:r w:rsidRPr="00EB037E">
        <w:rPr>
          <w:rStyle w:val="CharSectNo"/>
        </w:rPr>
        <w:t>221</w:t>
      </w:r>
      <w:r w:rsidRPr="00DD0F0B">
        <w:tab/>
      </w:r>
      <w:r w:rsidR="00335155" w:rsidRPr="00DD0F0B">
        <w:t>Reviewable decision notices</w:t>
      </w:r>
      <w:bookmarkEnd w:id="264"/>
    </w:p>
    <w:p w14:paraId="114BD625" w14:textId="4D91FE05" w:rsidR="00335155" w:rsidRPr="00DD0F0B" w:rsidRDefault="00335155" w:rsidP="00335155">
      <w:pPr>
        <w:pStyle w:val="Amainreturn"/>
        <w:keepNext/>
      </w:pPr>
      <w:r w:rsidRPr="00DD0F0B">
        <w:t>If a decision</w:t>
      </w:r>
      <w:r w:rsidR="00E7766F" w:rsidRPr="00DD0F0B">
        <w:noBreakHyphen/>
      </w:r>
      <w:r w:rsidRPr="00DD0F0B">
        <w:t>maker makes a reviewable decision, the decision</w:t>
      </w:r>
      <w:r w:rsidR="00E7766F" w:rsidRPr="00DD0F0B">
        <w:noBreakHyphen/>
      </w:r>
      <w:r w:rsidRPr="00DD0F0B">
        <w:t xml:space="preserve">maker must give a reviewable decision notice to each </w:t>
      </w:r>
      <w:r w:rsidR="00E60961" w:rsidRPr="00DD0F0B">
        <w:t>person</w:t>
      </w:r>
      <w:r w:rsidRPr="00DD0F0B">
        <w:t xml:space="preserve"> mentioned in schedule 1, column 4 in relation to the decision.</w:t>
      </w:r>
    </w:p>
    <w:p w14:paraId="2562FF9E" w14:textId="1429F4B5" w:rsidR="00335155" w:rsidRPr="00DD0F0B" w:rsidRDefault="00335155" w:rsidP="00335155">
      <w:pPr>
        <w:pStyle w:val="aNote"/>
        <w:keepNext/>
      </w:pPr>
      <w:r w:rsidRPr="00DD0F0B">
        <w:rPr>
          <w:rStyle w:val="charItals"/>
        </w:rPr>
        <w:t>Note 1</w:t>
      </w:r>
      <w:r w:rsidRPr="00DD0F0B">
        <w:rPr>
          <w:rStyle w:val="charItals"/>
        </w:rPr>
        <w:tab/>
      </w:r>
      <w:r w:rsidRPr="00DD0F0B">
        <w:t>The decision</w:t>
      </w:r>
      <w:r w:rsidR="00E7766F" w:rsidRPr="00DD0F0B">
        <w:noBreakHyphen/>
      </w:r>
      <w:r w:rsidRPr="00DD0F0B">
        <w:t xml:space="preserve">maker must also take reasonable steps to give a reviewable decision notice to any other person whose interests are affected by the decision (see </w:t>
      </w:r>
      <w:hyperlink r:id="rId68" w:tooltip="A2008-35" w:history="1">
        <w:r w:rsidR="00C508A1" w:rsidRPr="00C508A1">
          <w:rPr>
            <w:rStyle w:val="charCitHyperlinkItal"/>
          </w:rPr>
          <w:t>ACT Civil and Administrative Tribunal Act 2008</w:t>
        </w:r>
      </w:hyperlink>
      <w:r w:rsidRPr="00DD0F0B">
        <w:t>, s 67A).</w:t>
      </w:r>
    </w:p>
    <w:p w14:paraId="61F51063" w14:textId="3E01EC70" w:rsidR="00335155" w:rsidRPr="00DD0F0B" w:rsidRDefault="00335155" w:rsidP="00335155">
      <w:pPr>
        <w:pStyle w:val="aNote"/>
        <w:rPr>
          <w:lang w:eastAsia="en-AU"/>
        </w:rPr>
      </w:pPr>
      <w:r w:rsidRPr="00DD0F0B">
        <w:rPr>
          <w:rStyle w:val="charItals"/>
        </w:rPr>
        <w:t>Note 2</w:t>
      </w:r>
      <w:r w:rsidRPr="00DD0F0B">
        <w:rPr>
          <w:rStyle w:val="charItals"/>
        </w:rPr>
        <w:tab/>
      </w:r>
      <w:r w:rsidRPr="00DD0F0B">
        <w:t xml:space="preserve">The requirements for reviewable decision notices are prescribed under the </w:t>
      </w:r>
      <w:hyperlink r:id="rId69" w:tooltip="A2008-35" w:history="1">
        <w:r w:rsidR="00C508A1" w:rsidRPr="00C508A1">
          <w:rPr>
            <w:rStyle w:val="charCitHyperlinkItal"/>
          </w:rPr>
          <w:t>ACT Civil and Administrative Tribunal Act 2008</w:t>
        </w:r>
      </w:hyperlink>
      <w:r w:rsidRPr="00DD0F0B">
        <w:t>.</w:t>
      </w:r>
    </w:p>
    <w:p w14:paraId="11828474" w14:textId="1C56FAAE" w:rsidR="00335155" w:rsidRPr="00DD0F0B" w:rsidRDefault="00ED2D22" w:rsidP="00ED2D22">
      <w:pPr>
        <w:pStyle w:val="AH5Sec"/>
      </w:pPr>
      <w:bookmarkStart w:id="265" w:name="_Toc213333721"/>
      <w:r w:rsidRPr="00EB037E">
        <w:rPr>
          <w:rStyle w:val="CharSectNo"/>
        </w:rPr>
        <w:t>222</w:t>
      </w:r>
      <w:r w:rsidRPr="00DD0F0B">
        <w:tab/>
      </w:r>
      <w:r w:rsidR="00335155" w:rsidRPr="00DD0F0B">
        <w:t>Applications for review</w:t>
      </w:r>
      <w:bookmarkEnd w:id="265"/>
    </w:p>
    <w:p w14:paraId="57200B7D" w14:textId="2B9C9880" w:rsidR="00335155" w:rsidRPr="00DD0F0B" w:rsidRDefault="00335155" w:rsidP="00335155">
      <w:pPr>
        <w:pStyle w:val="Amainreturn"/>
      </w:pPr>
      <w:r w:rsidRPr="00DD0F0B">
        <w:t xml:space="preserve">The following </w:t>
      </w:r>
      <w:r w:rsidR="00E60961" w:rsidRPr="00DD0F0B">
        <w:t xml:space="preserve">people </w:t>
      </w:r>
      <w:r w:rsidRPr="00DD0F0B">
        <w:t>may apply to the ACAT for a review of a reviewable decision:</w:t>
      </w:r>
    </w:p>
    <w:p w14:paraId="0365A0D7" w14:textId="3AC2D345" w:rsidR="00335155" w:rsidRPr="00DD0F0B" w:rsidRDefault="00ED2D22" w:rsidP="00ED2D22">
      <w:pPr>
        <w:pStyle w:val="Apara"/>
      </w:pPr>
      <w:r>
        <w:tab/>
      </w:r>
      <w:r w:rsidRPr="00DD0F0B">
        <w:t>(a)</w:t>
      </w:r>
      <w:r w:rsidRPr="00DD0F0B">
        <w:tab/>
      </w:r>
      <w:r w:rsidR="00335155" w:rsidRPr="00DD0F0B">
        <w:t>a</w:t>
      </w:r>
      <w:r w:rsidR="00E60961" w:rsidRPr="00DD0F0B">
        <w:t xml:space="preserve"> person </w:t>
      </w:r>
      <w:r w:rsidR="00335155" w:rsidRPr="00DD0F0B">
        <w:t>mentioned in schedule 1, column 4 in relation to the decision;</w:t>
      </w:r>
    </w:p>
    <w:p w14:paraId="6CD81731" w14:textId="5F2FE3AB" w:rsidR="00335155" w:rsidRPr="00DD0F0B" w:rsidRDefault="00ED2D22" w:rsidP="00ED2D22">
      <w:pPr>
        <w:pStyle w:val="Apara"/>
        <w:keepNext/>
      </w:pPr>
      <w:r>
        <w:tab/>
      </w:r>
      <w:r w:rsidRPr="00DD0F0B">
        <w:t>(b)</w:t>
      </w:r>
      <w:r w:rsidRPr="00DD0F0B">
        <w:tab/>
      </w:r>
      <w:r w:rsidR="00335155" w:rsidRPr="00DD0F0B">
        <w:t>any other person whose interests are affected by the decision.</w:t>
      </w:r>
    </w:p>
    <w:p w14:paraId="38FEB0C2" w14:textId="0B94FCDD" w:rsidR="00335155" w:rsidRPr="00DD0F0B" w:rsidRDefault="00335155" w:rsidP="00335155">
      <w:pPr>
        <w:pStyle w:val="aNote"/>
      </w:pPr>
      <w:r w:rsidRPr="00DD0F0B">
        <w:rPr>
          <w:rStyle w:val="charItals"/>
        </w:rPr>
        <w:t>Note</w:t>
      </w:r>
      <w:r w:rsidRPr="00DD0F0B">
        <w:rPr>
          <w:rStyle w:val="charItals"/>
        </w:rPr>
        <w:tab/>
      </w:r>
      <w:r w:rsidRPr="00DD0F0B">
        <w:t xml:space="preserve">If a form is approved under the </w:t>
      </w:r>
      <w:hyperlink r:id="rId70" w:tooltip="A2008-35" w:history="1">
        <w:r w:rsidR="00C508A1" w:rsidRPr="00C508A1">
          <w:rPr>
            <w:rStyle w:val="charCitHyperlinkItal"/>
          </w:rPr>
          <w:t>ACT Civil and Administrative Tribunal Act 2008</w:t>
        </w:r>
      </w:hyperlink>
      <w:r w:rsidRPr="00DD0F0B">
        <w:t xml:space="preserve"> for the application, the form must be used.</w:t>
      </w:r>
    </w:p>
    <w:p w14:paraId="1205A31C" w14:textId="77777777" w:rsidR="0031680C" w:rsidRPr="0031680C" w:rsidRDefault="0031680C" w:rsidP="0031680C">
      <w:pPr>
        <w:pStyle w:val="PageBreak"/>
      </w:pPr>
      <w:r w:rsidRPr="0031680C">
        <w:br w:type="page"/>
      </w:r>
    </w:p>
    <w:p w14:paraId="08105463" w14:textId="4A900466" w:rsidR="0031680C" w:rsidRPr="00EB037E" w:rsidRDefault="0031680C" w:rsidP="0031680C">
      <w:pPr>
        <w:pStyle w:val="AH2Part"/>
      </w:pPr>
      <w:bookmarkStart w:id="266" w:name="_Toc213333722"/>
      <w:r w:rsidRPr="00EB037E">
        <w:rPr>
          <w:rStyle w:val="CharPartNo"/>
        </w:rPr>
        <w:lastRenderedPageBreak/>
        <w:t>Part 15A</w:t>
      </w:r>
      <w:r w:rsidRPr="003F4A89">
        <w:tab/>
      </w:r>
      <w:r w:rsidRPr="00EB037E">
        <w:rPr>
          <w:rStyle w:val="CharPartText"/>
        </w:rPr>
        <w:t>Information sharing</w:t>
      </w:r>
      <w:bookmarkEnd w:id="266"/>
    </w:p>
    <w:p w14:paraId="758202CC" w14:textId="77777777" w:rsidR="0031680C" w:rsidRPr="003F4A89" w:rsidRDefault="0031680C" w:rsidP="0031680C">
      <w:pPr>
        <w:pStyle w:val="AH5Sec"/>
      </w:pPr>
      <w:bookmarkStart w:id="267" w:name="_Toc213333723"/>
      <w:r w:rsidRPr="00EB037E">
        <w:rPr>
          <w:rStyle w:val="CharSectNo"/>
        </w:rPr>
        <w:t>222A</w:t>
      </w:r>
      <w:r w:rsidRPr="003F4A89">
        <w:tab/>
        <w:t>Information sharing entities may give information to director-general etc</w:t>
      </w:r>
      <w:bookmarkEnd w:id="267"/>
    </w:p>
    <w:p w14:paraId="17B24C17" w14:textId="77777777" w:rsidR="0031680C" w:rsidRPr="003F4A89" w:rsidRDefault="0031680C" w:rsidP="0031680C">
      <w:pPr>
        <w:pStyle w:val="Amain"/>
      </w:pPr>
      <w:r w:rsidRPr="003F4A89">
        <w:tab/>
        <w:t>(1)</w:t>
      </w:r>
      <w:r w:rsidRPr="003F4A89">
        <w:tab/>
        <w:t>An information sharing entity may give protected information to the director-general or an authorised person if the entity is satisfied on reasonable grounds that the information is necessary for the exercise of the director-general’s or authorised person’s functions under this</w:t>
      </w:r>
      <w:r>
        <w:t> </w:t>
      </w:r>
      <w:r w:rsidRPr="003F4A89">
        <w:t>Act.</w:t>
      </w:r>
    </w:p>
    <w:p w14:paraId="2E1DCB20" w14:textId="77777777" w:rsidR="0031680C" w:rsidRPr="003F4A89" w:rsidRDefault="0031680C" w:rsidP="0031680C">
      <w:pPr>
        <w:pStyle w:val="aNote"/>
        <w:rPr>
          <w:iCs/>
        </w:rPr>
      </w:pPr>
      <w:r w:rsidRPr="008201A6">
        <w:rPr>
          <w:rStyle w:val="charItals"/>
        </w:rPr>
        <w:t>Note 1</w:t>
      </w:r>
      <w:r w:rsidRPr="008201A6">
        <w:rPr>
          <w:rStyle w:val="charItals"/>
        </w:rPr>
        <w:tab/>
      </w:r>
      <w:r w:rsidRPr="003F4A89">
        <w:rPr>
          <w:iCs/>
        </w:rPr>
        <w:t>An authorised person may require a person to give the authorised person information (see s 179).</w:t>
      </w:r>
    </w:p>
    <w:p w14:paraId="48064A04" w14:textId="77777777" w:rsidR="0031680C" w:rsidRPr="003F4A89" w:rsidRDefault="0031680C" w:rsidP="0031680C">
      <w:pPr>
        <w:pStyle w:val="aNote"/>
        <w:rPr>
          <w:iCs/>
        </w:rPr>
      </w:pPr>
      <w:r w:rsidRPr="008201A6">
        <w:rPr>
          <w:rStyle w:val="charItals"/>
        </w:rPr>
        <w:t>Note 2</w:t>
      </w:r>
      <w:r w:rsidRPr="003F4A89">
        <w:rPr>
          <w:iCs/>
        </w:rPr>
        <w:tab/>
        <w:t>The director-general may disclose to another entity information disclosed to, or obtained by, the director-general in the exercise of a function under this</w:t>
      </w:r>
      <w:r w:rsidRPr="00A61E68">
        <w:rPr>
          <w:iCs/>
        </w:rPr>
        <w:t xml:space="preserve"> </w:t>
      </w:r>
      <w:r>
        <w:rPr>
          <w:iCs/>
        </w:rPr>
        <w:t xml:space="preserve">Act </w:t>
      </w:r>
      <w:r w:rsidRPr="00A61E68">
        <w:rPr>
          <w:iCs/>
        </w:rPr>
        <w:t>(s</w:t>
      </w:r>
      <w:r w:rsidRPr="003F4A89">
        <w:rPr>
          <w:iCs/>
        </w:rPr>
        <w:t>ee s 223).</w:t>
      </w:r>
    </w:p>
    <w:p w14:paraId="3452488E" w14:textId="77777777" w:rsidR="0031680C" w:rsidRPr="003F4A89" w:rsidRDefault="0031680C" w:rsidP="0031680C">
      <w:pPr>
        <w:pStyle w:val="Amain"/>
      </w:pPr>
      <w:r w:rsidRPr="003F4A89">
        <w:tab/>
        <w:t>(2)</w:t>
      </w:r>
      <w:r w:rsidRPr="003F4A89">
        <w:tab/>
        <w:t>However, the information sharing entity must not disclose sensitive information or personal health information under this section.</w:t>
      </w:r>
    </w:p>
    <w:p w14:paraId="53B645E7" w14:textId="77777777" w:rsidR="0031680C" w:rsidRPr="003F4A89" w:rsidRDefault="0031680C" w:rsidP="0031680C">
      <w:pPr>
        <w:pStyle w:val="Amain"/>
      </w:pPr>
      <w:r w:rsidRPr="003F4A89">
        <w:tab/>
        <w:t>(3)</w:t>
      </w:r>
      <w:r w:rsidRPr="003F4A89">
        <w:tab/>
        <w:t>In this section:</w:t>
      </w:r>
    </w:p>
    <w:p w14:paraId="12A4925A" w14:textId="77777777" w:rsidR="0031680C" w:rsidRPr="003F4A89" w:rsidRDefault="0031680C" w:rsidP="0031680C">
      <w:pPr>
        <w:pStyle w:val="aDef"/>
      </w:pPr>
      <w:r w:rsidRPr="008201A6">
        <w:rPr>
          <w:rStyle w:val="charBoldItals"/>
        </w:rPr>
        <w:t>biosecurity-related Act</w:t>
      </w:r>
      <w:r w:rsidRPr="003F4A89">
        <w:t xml:space="preserve"> means any of the following Acts:</w:t>
      </w:r>
    </w:p>
    <w:p w14:paraId="4E8F3B98" w14:textId="60E95E60" w:rsidR="0031680C" w:rsidRPr="003F4A89" w:rsidRDefault="0031680C" w:rsidP="0031680C">
      <w:pPr>
        <w:pStyle w:val="aDefpara"/>
      </w:pPr>
      <w:r w:rsidRPr="003F4A89">
        <w:tab/>
        <w:t>(a)</w:t>
      </w:r>
      <w:r w:rsidRPr="003F4A89">
        <w:tab/>
        <w:t xml:space="preserve">the </w:t>
      </w:r>
      <w:hyperlink r:id="rId71" w:tooltip="A1992-45" w:history="1">
        <w:r w:rsidRPr="008201A6">
          <w:rPr>
            <w:rStyle w:val="charCitHyperlinkItal"/>
          </w:rPr>
          <w:t>Animal Welfare Act 1992</w:t>
        </w:r>
      </w:hyperlink>
      <w:r w:rsidRPr="003F4A89">
        <w:t>;</w:t>
      </w:r>
    </w:p>
    <w:p w14:paraId="67EE1932" w14:textId="02ACD71F" w:rsidR="0031680C" w:rsidRPr="003F4A89" w:rsidRDefault="0031680C" w:rsidP="0031680C">
      <w:pPr>
        <w:pStyle w:val="aDefpara"/>
      </w:pPr>
      <w:r w:rsidRPr="003F4A89">
        <w:tab/>
        <w:t>(b)</w:t>
      </w:r>
      <w:r w:rsidRPr="003F4A89">
        <w:tab/>
        <w:t xml:space="preserve">the </w:t>
      </w:r>
      <w:hyperlink r:id="rId72" w:tooltip="A2000-86" w:history="1">
        <w:r w:rsidRPr="008201A6">
          <w:rPr>
            <w:rStyle w:val="charCitHyperlinkItal"/>
          </w:rPr>
          <w:t>Domestic Animals Act 2000</w:t>
        </w:r>
      </w:hyperlink>
      <w:r w:rsidRPr="003F4A89">
        <w:t>;</w:t>
      </w:r>
    </w:p>
    <w:p w14:paraId="34499158" w14:textId="21B9628B" w:rsidR="0031680C" w:rsidRPr="003F4A89" w:rsidRDefault="0031680C" w:rsidP="0031680C">
      <w:pPr>
        <w:pStyle w:val="aDefpara"/>
      </w:pPr>
      <w:r w:rsidRPr="003F4A89">
        <w:tab/>
        <w:t>(c)</w:t>
      </w:r>
      <w:r w:rsidRPr="003F4A89">
        <w:tab/>
        <w:t xml:space="preserve">the </w:t>
      </w:r>
      <w:hyperlink r:id="rId73" w:tooltip="A1997-92" w:history="1">
        <w:r w:rsidRPr="008201A6">
          <w:rPr>
            <w:rStyle w:val="charCitHyperlinkItal"/>
          </w:rPr>
          <w:t>Environment Protection Act 1997</w:t>
        </w:r>
      </w:hyperlink>
      <w:r w:rsidRPr="003F4A89">
        <w:t>;</w:t>
      </w:r>
    </w:p>
    <w:p w14:paraId="0559B251" w14:textId="67F2EC60" w:rsidR="0031680C" w:rsidRPr="003F4A89" w:rsidRDefault="0031680C" w:rsidP="0031680C">
      <w:pPr>
        <w:pStyle w:val="aDefpara"/>
      </w:pPr>
      <w:r w:rsidRPr="003F4A89">
        <w:tab/>
        <w:t>(d)</w:t>
      </w:r>
      <w:r w:rsidRPr="003F4A89">
        <w:tab/>
        <w:t xml:space="preserve">the </w:t>
      </w:r>
      <w:hyperlink r:id="rId74" w:tooltip="A2000-38" w:history="1">
        <w:r w:rsidRPr="008201A6">
          <w:rPr>
            <w:rStyle w:val="charCitHyperlinkItal"/>
          </w:rPr>
          <w:t>Fisheries Act 2000</w:t>
        </w:r>
      </w:hyperlink>
      <w:r w:rsidRPr="003F4A89">
        <w:t>;</w:t>
      </w:r>
    </w:p>
    <w:p w14:paraId="5D1A7CA1" w14:textId="0B4ADADE" w:rsidR="0031680C" w:rsidRPr="003F4A89" w:rsidRDefault="0031680C" w:rsidP="0031680C">
      <w:pPr>
        <w:pStyle w:val="aDefpara"/>
      </w:pPr>
      <w:r w:rsidRPr="003F4A89">
        <w:tab/>
        <w:t>(e)</w:t>
      </w:r>
      <w:r w:rsidRPr="003F4A89">
        <w:tab/>
        <w:t xml:space="preserve">the </w:t>
      </w:r>
      <w:hyperlink r:id="rId75" w:tooltip="A2014-59" w:history="1">
        <w:r w:rsidRPr="008201A6">
          <w:rPr>
            <w:rStyle w:val="charCitHyperlinkItal"/>
          </w:rPr>
          <w:t>Nature Conservation Act 2014</w:t>
        </w:r>
      </w:hyperlink>
      <w:r w:rsidRPr="003F4A89">
        <w:t>;</w:t>
      </w:r>
    </w:p>
    <w:p w14:paraId="5C2C16F6" w14:textId="162909D5" w:rsidR="0031680C" w:rsidRPr="003F4A89" w:rsidRDefault="0031680C" w:rsidP="0031680C">
      <w:pPr>
        <w:pStyle w:val="aDefpara"/>
      </w:pPr>
      <w:r w:rsidRPr="003F4A89">
        <w:tab/>
        <w:t>(f)</w:t>
      </w:r>
      <w:r w:rsidRPr="003F4A89">
        <w:tab/>
        <w:t xml:space="preserve">the </w:t>
      </w:r>
      <w:hyperlink r:id="rId76" w:tooltip="A2005-19" w:history="1">
        <w:r w:rsidRPr="008201A6">
          <w:rPr>
            <w:rStyle w:val="charCitHyperlinkItal"/>
          </w:rPr>
          <w:t>Stock Act 2005</w:t>
        </w:r>
      </w:hyperlink>
      <w:r w:rsidRPr="003F4A89">
        <w:t>;</w:t>
      </w:r>
    </w:p>
    <w:p w14:paraId="2279B97B" w14:textId="039A0FE3" w:rsidR="0031680C" w:rsidRPr="003F4A89" w:rsidRDefault="0031680C" w:rsidP="0031680C">
      <w:pPr>
        <w:pStyle w:val="aDefpara"/>
      </w:pPr>
      <w:r w:rsidRPr="003F4A89">
        <w:tab/>
        <w:t>(g)</w:t>
      </w:r>
      <w:r w:rsidRPr="003F4A89">
        <w:tab/>
        <w:t xml:space="preserve">the </w:t>
      </w:r>
      <w:hyperlink r:id="rId77" w:tooltip="A2023-14" w:history="1">
        <w:r w:rsidRPr="008201A6">
          <w:rPr>
            <w:rStyle w:val="charCitHyperlinkItal"/>
          </w:rPr>
          <w:t>Urban Forest Act 2023</w:t>
        </w:r>
      </w:hyperlink>
      <w:r w:rsidRPr="003F4A89">
        <w:t>.</w:t>
      </w:r>
    </w:p>
    <w:p w14:paraId="32CD5C8E" w14:textId="77777777" w:rsidR="0031680C" w:rsidRPr="003F4A89" w:rsidRDefault="0031680C" w:rsidP="006C509F">
      <w:pPr>
        <w:pStyle w:val="aDef"/>
        <w:keepNext/>
      </w:pPr>
      <w:r w:rsidRPr="008201A6">
        <w:rPr>
          <w:rStyle w:val="charBoldItals"/>
        </w:rPr>
        <w:lastRenderedPageBreak/>
        <w:t>information sharing entity</w:t>
      </w:r>
      <w:r w:rsidRPr="003F4A89">
        <w:t xml:space="preserve"> means any of the following:</w:t>
      </w:r>
    </w:p>
    <w:p w14:paraId="0B648842" w14:textId="77777777" w:rsidR="0031680C" w:rsidRPr="003F4A89" w:rsidRDefault="0031680C" w:rsidP="006C509F">
      <w:pPr>
        <w:pStyle w:val="aDefpara"/>
        <w:keepNext/>
      </w:pPr>
      <w:r w:rsidRPr="003F4A89">
        <w:tab/>
        <w:t>(a)</w:t>
      </w:r>
      <w:r w:rsidRPr="003F4A89">
        <w:tab/>
        <w:t>an authorised officer under either of the following Acts:</w:t>
      </w:r>
    </w:p>
    <w:p w14:paraId="2ACC0932" w14:textId="2EA0D71A" w:rsidR="0031680C" w:rsidRPr="003F4A89" w:rsidRDefault="0031680C" w:rsidP="006C509F">
      <w:pPr>
        <w:pStyle w:val="aDefsubpara"/>
        <w:keepNext/>
      </w:pPr>
      <w:r w:rsidRPr="003F4A89">
        <w:tab/>
        <w:t>(i)</w:t>
      </w:r>
      <w:r w:rsidRPr="003F4A89">
        <w:tab/>
        <w:t xml:space="preserve">the </w:t>
      </w:r>
      <w:hyperlink r:id="rId78" w:tooltip="A1992-45" w:history="1">
        <w:r w:rsidRPr="008201A6">
          <w:rPr>
            <w:rStyle w:val="charCitHyperlinkItal"/>
          </w:rPr>
          <w:t>Animal Welfare Act 1992</w:t>
        </w:r>
      </w:hyperlink>
      <w:r w:rsidRPr="003F4A89">
        <w:t>;</w:t>
      </w:r>
    </w:p>
    <w:p w14:paraId="708985FF" w14:textId="2C74A344" w:rsidR="0031680C" w:rsidRPr="003F4A89" w:rsidRDefault="0031680C" w:rsidP="006C509F">
      <w:pPr>
        <w:pStyle w:val="aDefsubpara"/>
        <w:keepNext/>
      </w:pPr>
      <w:r w:rsidRPr="003F4A89">
        <w:tab/>
        <w:t>(ii)</w:t>
      </w:r>
      <w:r w:rsidRPr="003F4A89">
        <w:tab/>
        <w:t xml:space="preserve">the </w:t>
      </w:r>
      <w:hyperlink r:id="rId79" w:tooltip="A1997-92" w:history="1">
        <w:r w:rsidRPr="008201A6">
          <w:rPr>
            <w:rStyle w:val="charCitHyperlinkItal"/>
          </w:rPr>
          <w:t>Environment Protection Act 1997</w:t>
        </w:r>
      </w:hyperlink>
      <w:r w:rsidRPr="003F4A89">
        <w:t>;</w:t>
      </w:r>
    </w:p>
    <w:p w14:paraId="66E688BC" w14:textId="77777777" w:rsidR="0031680C" w:rsidRPr="003F4A89" w:rsidRDefault="0031680C" w:rsidP="0031680C">
      <w:pPr>
        <w:pStyle w:val="aDefpara"/>
      </w:pPr>
      <w:r w:rsidRPr="003F4A89">
        <w:tab/>
        <w:t>(b)</w:t>
      </w:r>
      <w:r w:rsidRPr="003F4A89">
        <w:tab/>
        <w:t>an authorised person under any of the following Acts:</w:t>
      </w:r>
    </w:p>
    <w:p w14:paraId="3518934D" w14:textId="7F713CF5" w:rsidR="0031680C" w:rsidRPr="003F4A89" w:rsidRDefault="0031680C" w:rsidP="0031680C">
      <w:pPr>
        <w:pStyle w:val="aDefsubpara"/>
      </w:pPr>
      <w:r w:rsidRPr="003F4A89">
        <w:tab/>
        <w:t>(i)</w:t>
      </w:r>
      <w:r w:rsidRPr="003F4A89">
        <w:tab/>
        <w:t xml:space="preserve">the </w:t>
      </w:r>
      <w:hyperlink r:id="rId80" w:tooltip="A2000-86" w:history="1">
        <w:r w:rsidRPr="008201A6">
          <w:rPr>
            <w:rStyle w:val="charCitHyperlinkItal"/>
          </w:rPr>
          <w:t>Domestic Animals Act 2000</w:t>
        </w:r>
      </w:hyperlink>
      <w:r w:rsidRPr="003F4A89">
        <w:t>;</w:t>
      </w:r>
    </w:p>
    <w:p w14:paraId="0AD7C63F" w14:textId="498B251F" w:rsidR="0031680C" w:rsidRPr="003F4A89" w:rsidRDefault="0031680C" w:rsidP="0031680C">
      <w:pPr>
        <w:pStyle w:val="aDefsubpara"/>
      </w:pPr>
      <w:r w:rsidRPr="003F4A89">
        <w:tab/>
        <w:t>(ii)</w:t>
      </w:r>
      <w:r w:rsidRPr="003F4A89">
        <w:tab/>
        <w:t xml:space="preserve">the </w:t>
      </w:r>
      <w:hyperlink r:id="rId81" w:tooltip="A2000-38" w:history="1">
        <w:r w:rsidRPr="008201A6">
          <w:rPr>
            <w:rStyle w:val="charCitHyperlinkItal"/>
          </w:rPr>
          <w:t>Fisheries Act 2000</w:t>
        </w:r>
      </w:hyperlink>
      <w:r w:rsidRPr="003F4A89">
        <w:t>;</w:t>
      </w:r>
    </w:p>
    <w:p w14:paraId="12DD0720" w14:textId="1F2FAC17" w:rsidR="0031680C" w:rsidRPr="003F4A89" w:rsidRDefault="0031680C" w:rsidP="0031680C">
      <w:pPr>
        <w:pStyle w:val="aDefsubpara"/>
      </w:pPr>
      <w:r w:rsidRPr="003F4A89">
        <w:tab/>
        <w:t>(iii)</w:t>
      </w:r>
      <w:r w:rsidRPr="003F4A89">
        <w:tab/>
        <w:t xml:space="preserve">the </w:t>
      </w:r>
      <w:hyperlink r:id="rId82" w:tooltip="A2005-19" w:history="1">
        <w:r w:rsidRPr="008201A6">
          <w:rPr>
            <w:rStyle w:val="charCitHyperlinkItal"/>
          </w:rPr>
          <w:t>Stock Act 2005</w:t>
        </w:r>
      </w:hyperlink>
      <w:r w:rsidRPr="003F4A89">
        <w:t>;</w:t>
      </w:r>
    </w:p>
    <w:p w14:paraId="44671EDB" w14:textId="5B0B965B" w:rsidR="0031680C" w:rsidRPr="003F4A89" w:rsidRDefault="0031680C" w:rsidP="0031680C">
      <w:pPr>
        <w:pStyle w:val="aDefsubpara"/>
      </w:pPr>
      <w:r w:rsidRPr="003F4A89">
        <w:tab/>
        <w:t>(iv)</w:t>
      </w:r>
      <w:r w:rsidRPr="003F4A89">
        <w:tab/>
        <w:t xml:space="preserve">the </w:t>
      </w:r>
      <w:hyperlink r:id="rId83" w:tooltip="A2023-14" w:history="1">
        <w:r w:rsidRPr="008201A6">
          <w:rPr>
            <w:rStyle w:val="charCitHyperlinkItal"/>
          </w:rPr>
          <w:t>Urban Forest Act 2023</w:t>
        </w:r>
      </w:hyperlink>
      <w:r w:rsidRPr="003F4A89">
        <w:t>;</w:t>
      </w:r>
    </w:p>
    <w:p w14:paraId="4317954B" w14:textId="58015BBA" w:rsidR="0031680C" w:rsidRPr="003F4A89" w:rsidRDefault="0031680C" w:rsidP="0031680C">
      <w:pPr>
        <w:pStyle w:val="aDefpara"/>
      </w:pPr>
      <w:r w:rsidRPr="003F4A89">
        <w:tab/>
        <w:t>(c)</w:t>
      </w:r>
      <w:r w:rsidRPr="003F4A89">
        <w:tab/>
        <w:t xml:space="preserve">a conservation officer under the </w:t>
      </w:r>
      <w:hyperlink r:id="rId84" w:tooltip="A2014-59" w:history="1">
        <w:r w:rsidRPr="008201A6">
          <w:rPr>
            <w:rStyle w:val="charCitHyperlinkItal"/>
          </w:rPr>
          <w:t>Nature Conservation Act 2014</w:t>
        </w:r>
      </w:hyperlink>
      <w:r w:rsidRPr="003F4A89">
        <w:t>;</w:t>
      </w:r>
    </w:p>
    <w:p w14:paraId="7AC74100" w14:textId="02F651D0" w:rsidR="0031680C" w:rsidRPr="003F4A89" w:rsidRDefault="0031680C" w:rsidP="0031680C">
      <w:pPr>
        <w:pStyle w:val="aDefpara"/>
      </w:pPr>
      <w:r w:rsidRPr="003F4A89">
        <w:tab/>
        <w:t>(d)</w:t>
      </w:r>
      <w:r w:rsidRPr="003F4A89">
        <w:tab/>
        <w:t xml:space="preserve">an inspector under the </w:t>
      </w:r>
      <w:hyperlink r:id="rId85" w:tooltip="A1992-45" w:history="1">
        <w:r w:rsidRPr="008201A6">
          <w:rPr>
            <w:rStyle w:val="charCitHyperlinkItal"/>
          </w:rPr>
          <w:t>Animal Welfare Act 1992</w:t>
        </w:r>
      </w:hyperlink>
      <w:r w:rsidRPr="003F4A89">
        <w:t>;</w:t>
      </w:r>
    </w:p>
    <w:p w14:paraId="49158646" w14:textId="77777777" w:rsidR="0031680C" w:rsidRPr="003F4A89" w:rsidRDefault="0031680C" w:rsidP="0031680C">
      <w:pPr>
        <w:pStyle w:val="aDefpara"/>
      </w:pPr>
      <w:r w:rsidRPr="003F4A89">
        <w:tab/>
        <w:t>(e)</w:t>
      </w:r>
      <w:r w:rsidRPr="003F4A89">
        <w:tab/>
        <w:t>a director-general responsible for a biosecurity-related Act;</w:t>
      </w:r>
    </w:p>
    <w:p w14:paraId="59CD0D36" w14:textId="77777777" w:rsidR="0031680C" w:rsidRPr="003F4A89" w:rsidRDefault="0031680C" w:rsidP="0031680C">
      <w:pPr>
        <w:pStyle w:val="aDefpara"/>
      </w:pPr>
      <w:r w:rsidRPr="003F4A89">
        <w:tab/>
        <w:t>(f)</w:t>
      </w:r>
      <w:r w:rsidRPr="003F4A89">
        <w:tab/>
        <w:t>a veterinary practitioner exercising a function, or carrying out a procedure, under a biosecurity-related Act;</w:t>
      </w:r>
    </w:p>
    <w:p w14:paraId="2A80AC08" w14:textId="77777777" w:rsidR="0031680C" w:rsidRPr="003F4A89" w:rsidRDefault="0031680C" w:rsidP="0031680C">
      <w:pPr>
        <w:pStyle w:val="aDefpara"/>
      </w:pPr>
      <w:r w:rsidRPr="003F4A89">
        <w:tab/>
        <w:t>(g)</w:t>
      </w:r>
      <w:r w:rsidRPr="003F4A89">
        <w:tab/>
        <w:t>any other entity prescribed by regulation.</w:t>
      </w:r>
    </w:p>
    <w:p w14:paraId="25547976" w14:textId="77777777" w:rsidR="0031680C" w:rsidRPr="003F4A89" w:rsidRDefault="0031680C" w:rsidP="0031680C">
      <w:pPr>
        <w:pStyle w:val="aExamHdgss"/>
      </w:pPr>
      <w:r w:rsidRPr="003F4A89">
        <w:t>Examples—par (f)</w:t>
      </w:r>
    </w:p>
    <w:p w14:paraId="34C47371" w14:textId="1753E3F1" w:rsidR="0031680C" w:rsidRPr="003F4A89" w:rsidRDefault="0031680C" w:rsidP="0031680C">
      <w:pPr>
        <w:pStyle w:val="aExamBulletss"/>
        <w:tabs>
          <w:tab w:val="left" w:pos="1500"/>
        </w:tabs>
      </w:pPr>
      <w:r w:rsidRPr="003F4A89">
        <w:rPr>
          <w:rFonts w:ascii="Symbol" w:hAnsi="Symbol"/>
        </w:rPr>
        <w:t></w:t>
      </w:r>
      <w:r w:rsidRPr="003F4A89">
        <w:rPr>
          <w:rFonts w:ascii="Symbol" w:hAnsi="Symbol"/>
        </w:rPr>
        <w:tab/>
      </w:r>
      <w:hyperlink r:id="rId86" w:tooltip="A1992-45" w:history="1">
        <w:r w:rsidRPr="008201A6">
          <w:rPr>
            <w:rStyle w:val="charCitHyperlinkItal"/>
          </w:rPr>
          <w:t>Animal Welfare Act 1992</w:t>
        </w:r>
      </w:hyperlink>
      <w:r w:rsidRPr="003F4A89">
        <w:t>, s 84A, s 86 and s 86D</w:t>
      </w:r>
    </w:p>
    <w:p w14:paraId="6F8D8C24" w14:textId="597D2C9B" w:rsidR="0031680C" w:rsidRPr="003F4A89" w:rsidRDefault="0031680C" w:rsidP="0031680C">
      <w:pPr>
        <w:pStyle w:val="aExamBulletss"/>
        <w:tabs>
          <w:tab w:val="left" w:pos="1500"/>
        </w:tabs>
      </w:pPr>
      <w:r w:rsidRPr="003F4A89">
        <w:rPr>
          <w:rFonts w:ascii="Symbol" w:hAnsi="Symbol"/>
        </w:rPr>
        <w:t></w:t>
      </w:r>
      <w:r w:rsidRPr="003F4A89">
        <w:rPr>
          <w:rFonts w:ascii="Symbol" w:hAnsi="Symbol"/>
        </w:rPr>
        <w:tab/>
      </w:r>
      <w:hyperlink r:id="rId87" w:tooltip="A2000-86" w:history="1">
        <w:r w:rsidRPr="008201A6">
          <w:rPr>
            <w:rStyle w:val="charCitHyperlinkItal"/>
          </w:rPr>
          <w:t>Domestic Animals Act 2000</w:t>
        </w:r>
      </w:hyperlink>
      <w:r w:rsidRPr="003F4A89">
        <w:t>, s 115</w:t>
      </w:r>
    </w:p>
    <w:p w14:paraId="244635F8" w14:textId="570B23E2" w:rsidR="0031680C" w:rsidRPr="003F4A89" w:rsidRDefault="0031680C" w:rsidP="0031680C">
      <w:pPr>
        <w:pStyle w:val="aDef"/>
      </w:pPr>
      <w:r w:rsidRPr="008201A6">
        <w:rPr>
          <w:rStyle w:val="charBoldItals"/>
        </w:rPr>
        <w:t>personal health information</w:t>
      </w:r>
      <w:r w:rsidRPr="003F4A89">
        <w:t xml:space="preserve">—see the </w:t>
      </w:r>
      <w:hyperlink r:id="rId88" w:tooltip="A1997-125" w:history="1">
        <w:r w:rsidRPr="008201A6">
          <w:rPr>
            <w:rStyle w:val="charCitHyperlinkItal"/>
          </w:rPr>
          <w:t>Health Records (Privacy and Access) Act 1997</w:t>
        </w:r>
      </w:hyperlink>
      <w:r w:rsidRPr="003F4A89">
        <w:t>, dictionary.</w:t>
      </w:r>
    </w:p>
    <w:p w14:paraId="34912C5B" w14:textId="77777777" w:rsidR="0031680C" w:rsidRPr="003F4A89" w:rsidRDefault="0031680C" w:rsidP="0031680C">
      <w:pPr>
        <w:pStyle w:val="aDef"/>
      </w:pPr>
      <w:r w:rsidRPr="008201A6">
        <w:rPr>
          <w:rStyle w:val="charBoldItals"/>
        </w:rPr>
        <w:t xml:space="preserve">protected information </w:t>
      </w:r>
      <w:r w:rsidRPr="003F4A89">
        <w:rPr>
          <w:bCs/>
          <w:iCs/>
        </w:rPr>
        <w:t xml:space="preserve">means information about a person that is given to, or obtained by, an information sharing entity in the exercise of the entity’s functions </w:t>
      </w:r>
      <w:r w:rsidRPr="003F4A89">
        <w:t>under a biosecurity-related Act.</w:t>
      </w:r>
    </w:p>
    <w:p w14:paraId="405F80EA" w14:textId="1A8986F7" w:rsidR="0031680C" w:rsidRPr="003F4A89" w:rsidRDefault="0031680C" w:rsidP="0031680C">
      <w:pPr>
        <w:pStyle w:val="aDef"/>
      </w:pPr>
      <w:r w:rsidRPr="008201A6">
        <w:rPr>
          <w:rStyle w:val="charBoldItals"/>
        </w:rPr>
        <w:t>sensitive information</w:t>
      </w:r>
      <w:r w:rsidRPr="003F4A89">
        <w:t xml:space="preserve">—see the </w:t>
      </w:r>
      <w:hyperlink r:id="rId89" w:tooltip="A2014-24" w:history="1">
        <w:r w:rsidRPr="008201A6">
          <w:rPr>
            <w:rStyle w:val="charCitHyperlinkItal"/>
          </w:rPr>
          <w:t>Information Privacy Act</w:t>
        </w:r>
        <w:r>
          <w:rPr>
            <w:rStyle w:val="charCitHyperlinkItal"/>
          </w:rPr>
          <w:t> </w:t>
        </w:r>
        <w:r w:rsidRPr="008201A6">
          <w:rPr>
            <w:rStyle w:val="charCitHyperlinkItal"/>
          </w:rPr>
          <w:t>2014</w:t>
        </w:r>
      </w:hyperlink>
      <w:r w:rsidRPr="003F4A89">
        <w:t>, section 14.</w:t>
      </w:r>
    </w:p>
    <w:p w14:paraId="787153A7" w14:textId="77777777" w:rsidR="0031680C" w:rsidRPr="00DD0F0B" w:rsidRDefault="0031680C" w:rsidP="0031680C">
      <w:pPr>
        <w:pStyle w:val="AH5Sec"/>
      </w:pPr>
      <w:bookmarkStart w:id="268" w:name="_Toc213333724"/>
      <w:r w:rsidRPr="00EB037E">
        <w:rPr>
          <w:rStyle w:val="CharSectNo"/>
        </w:rPr>
        <w:lastRenderedPageBreak/>
        <w:t>223</w:t>
      </w:r>
      <w:r w:rsidRPr="00DD0F0B">
        <w:tab/>
        <w:t>Disclosure of information—director</w:t>
      </w:r>
      <w:r w:rsidRPr="00DD0F0B">
        <w:noBreakHyphen/>
        <w:t>general</w:t>
      </w:r>
      <w:bookmarkEnd w:id="268"/>
    </w:p>
    <w:p w14:paraId="2EA3337E" w14:textId="77777777" w:rsidR="0031680C" w:rsidRPr="00DD0F0B" w:rsidRDefault="0031680C" w:rsidP="008A6B38">
      <w:pPr>
        <w:pStyle w:val="Amainreturn"/>
        <w:keepNext/>
        <w:rPr>
          <w:lang w:eastAsia="en-AU"/>
        </w:rPr>
      </w:pPr>
      <w:r w:rsidRPr="00DD0F0B">
        <w:rPr>
          <w:lang w:eastAsia="en-AU"/>
        </w:rPr>
        <w:t>The director</w:t>
      </w:r>
      <w:r w:rsidRPr="00DD0F0B">
        <w:rPr>
          <w:lang w:eastAsia="en-AU"/>
        </w:rPr>
        <w:noBreakHyphen/>
        <w:t>general may disclose to another entity a</w:t>
      </w:r>
      <w:r w:rsidRPr="00DD0F0B">
        <w:t>ny information that has been disclosed to, or obtained by, the director</w:t>
      </w:r>
      <w:r w:rsidRPr="00DD0F0B">
        <w:noBreakHyphen/>
        <w:t>general in the exercise of a function under this Act</w:t>
      </w:r>
      <w:r w:rsidRPr="00DD0F0B">
        <w:rPr>
          <w:lang w:eastAsia="en-AU"/>
        </w:rPr>
        <w:t xml:space="preserve"> if satisfied that—</w:t>
      </w:r>
    </w:p>
    <w:p w14:paraId="45FB2C22" w14:textId="77777777" w:rsidR="0031680C" w:rsidRPr="00DD0F0B" w:rsidRDefault="0031680C" w:rsidP="0031680C">
      <w:pPr>
        <w:pStyle w:val="Apara"/>
        <w:rPr>
          <w:lang w:eastAsia="en-AU"/>
        </w:rPr>
      </w:pPr>
      <w:r>
        <w:rPr>
          <w:lang w:eastAsia="en-AU"/>
        </w:rPr>
        <w:tab/>
      </w:r>
      <w:r w:rsidRPr="00DD0F0B">
        <w:rPr>
          <w:lang w:eastAsia="en-AU"/>
        </w:rPr>
        <w:t>(a)</w:t>
      </w:r>
      <w:r w:rsidRPr="00DD0F0B">
        <w:rPr>
          <w:lang w:eastAsia="en-AU"/>
        </w:rPr>
        <w:tab/>
        <w:t xml:space="preserve">the information is necessary for the entity to exercise </w:t>
      </w:r>
      <w:r w:rsidRPr="00DD0F0B">
        <w:t>a function relating to managing a biosecurity risk; and</w:t>
      </w:r>
    </w:p>
    <w:p w14:paraId="4FD8F981" w14:textId="77777777" w:rsidR="0031680C" w:rsidRPr="00DD0F0B" w:rsidRDefault="0031680C" w:rsidP="0031680C">
      <w:pPr>
        <w:pStyle w:val="Apara"/>
      </w:pPr>
      <w:r>
        <w:tab/>
      </w:r>
      <w:r w:rsidRPr="00DD0F0B">
        <w:t>(b)</w:t>
      </w:r>
      <w:r w:rsidRPr="00DD0F0B">
        <w:tab/>
        <w:t>the disclosure of the information to the entity is appropriate.</w:t>
      </w:r>
    </w:p>
    <w:p w14:paraId="51E8ABF2" w14:textId="77777777" w:rsidR="0031680C" w:rsidRPr="00DD0F0B" w:rsidRDefault="0031680C" w:rsidP="0031680C">
      <w:pPr>
        <w:pStyle w:val="AH5Sec"/>
      </w:pPr>
      <w:bookmarkStart w:id="269" w:name="_Toc213333725"/>
      <w:r w:rsidRPr="00EB037E">
        <w:rPr>
          <w:rStyle w:val="CharSectNo"/>
        </w:rPr>
        <w:t>224</w:t>
      </w:r>
      <w:r w:rsidRPr="00DD0F0B">
        <w:tab/>
        <w:t>Disclosure of information—certifier and auditor authorities</w:t>
      </w:r>
      <w:bookmarkEnd w:id="269"/>
    </w:p>
    <w:p w14:paraId="661933D6" w14:textId="77777777" w:rsidR="0031680C" w:rsidRPr="00DD0F0B" w:rsidRDefault="0031680C" w:rsidP="0031680C">
      <w:pPr>
        <w:pStyle w:val="Amainreturn"/>
      </w:pPr>
      <w:r w:rsidRPr="00DD0F0B">
        <w:t>A certifier authority or auditor authority may disclose to the director</w:t>
      </w:r>
      <w:r w:rsidRPr="00DD0F0B">
        <w:noBreakHyphen/>
        <w:t>general any information that has been disclosed to, or obtained by, the authority in the exercise of a function under this Act.</w:t>
      </w:r>
    </w:p>
    <w:p w14:paraId="1BF6C99C" w14:textId="77777777" w:rsidR="00292C8E" w:rsidRPr="00DD0F0B" w:rsidRDefault="00292C8E" w:rsidP="00A00103">
      <w:pPr>
        <w:pStyle w:val="PageBreak"/>
        <w:suppressLineNumbers/>
      </w:pPr>
      <w:r w:rsidRPr="00DD0F0B">
        <w:br w:type="page"/>
      </w:r>
    </w:p>
    <w:p w14:paraId="72DB1B1E" w14:textId="1FD8EBC8" w:rsidR="00292C8E" w:rsidRPr="00EB037E" w:rsidRDefault="00ED2D22" w:rsidP="00ED2D22">
      <w:pPr>
        <w:pStyle w:val="AH2Part"/>
      </w:pPr>
      <w:bookmarkStart w:id="270" w:name="_Toc213333726"/>
      <w:r w:rsidRPr="00EB037E">
        <w:rPr>
          <w:rStyle w:val="CharPartNo"/>
        </w:rPr>
        <w:lastRenderedPageBreak/>
        <w:t>Part 16</w:t>
      </w:r>
      <w:r w:rsidRPr="00DD0F0B">
        <w:tab/>
      </w:r>
      <w:r w:rsidR="00292C8E" w:rsidRPr="00EB037E">
        <w:rPr>
          <w:rStyle w:val="CharPartText"/>
        </w:rPr>
        <w:t>Miscellaneous</w:t>
      </w:r>
      <w:bookmarkEnd w:id="270"/>
    </w:p>
    <w:p w14:paraId="66A0E5B8" w14:textId="4640F973" w:rsidR="00666116" w:rsidRPr="00DD0F0B" w:rsidRDefault="00ED2D22" w:rsidP="00ED2D22">
      <w:pPr>
        <w:pStyle w:val="AH5Sec"/>
      </w:pPr>
      <w:bookmarkStart w:id="271" w:name="_Toc213333727"/>
      <w:r w:rsidRPr="00EB037E">
        <w:rPr>
          <w:rStyle w:val="CharSectNo"/>
        </w:rPr>
        <w:t>225</w:t>
      </w:r>
      <w:r w:rsidRPr="00DD0F0B">
        <w:tab/>
      </w:r>
      <w:r w:rsidR="00666116" w:rsidRPr="00DD0F0B">
        <w:t>Protection of officials from liability</w:t>
      </w:r>
      <w:bookmarkEnd w:id="271"/>
    </w:p>
    <w:p w14:paraId="4599B044" w14:textId="420F19B6" w:rsidR="00666116" w:rsidRPr="00DD0F0B" w:rsidRDefault="00ED2D22" w:rsidP="00ED2D22">
      <w:pPr>
        <w:pStyle w:val="Amain"/>
        <w:rPr>
          <w:lang w:eastAsia="en-AU"/>
        </w:rPr>
      </w:pPr>
      <w:r>
        <w:rPr>
          <w:lang w:eastAsia="en-AU"/>
        </w:rPr>
        <w:tab/>
      </w:r>
      <w:r w:rsidRPr="00DD0F0B">
        <w:rPr>
          <w:lang w:eastAsia="en-AU"/>
        </w:rPr>
        <w:t>(1)</w:t>
      </w:r>
      <w:r w:rsidRPr="00DD0F0B">
        <w:rPr>
          <w:lang w:eastAsia="en-AU"/>
        </w:rPr>
        <w:tab/>
      </w:r>
      <w:r w:rsidR="00666116" w:rsidRPr="00DD0F0B">
        <w:rPr>
          <w:lang w:eastAsia="en-AU"/>
        </w:rPr>
        <w:t xml:space="preserve">An official is not civilly liable for anything done or omitted to be </w:t>
      </w:r>
      <w:r w:rsidR="00666116" w:rsidRPr="00DD0F0B">
        <w:rPr>
          <w:szCs w:val="24"/>
          <w:lang w:eastAsia="en-AU"/>
        </w:rPr>
        <w:t>done honestly and without recklessness—</w:t>
      </w:r>
    </w:p>
    <w:p w14:paraId="340BF42D" w14:textId="6CCEE2F7" w:rsidR="00666116" w:rsidRPr="00DD0F0B" w:rsidRDefault="00ED2D22" w:rsidP="00ED2D22">
      <w:pPr>
        <w:pStyle w:val="Apara"/>
        <w:rPr>
          <w:lang w:eastAsia="en-AU"/>
        </w:rPr>
      </w:pPr>
      <w:r>
        <w:rPr>
          <w:lang w:eastAsia="en-AU"/>
        </w:rPr>
        <w:tab/>
      </w:r>
      <w:r w:rsidRPr="00DD0F0B">
        <w:rPr>
          <w:lang w:eastAsia="en-AU"/>
        </w:rPr>
        <w:t>(a)</w:t>
      </w:r>
      <w:r w:rsidRPr="00DD0F0B">
        <w:rPr>
          <w:lang w:eastAsia="en-AU"/>
        </w:rPr>
        <w:tab/>
      </w:r>
      <w:r w:rsidR="00666116" w:rsidRPr="00DD0F0B">
        <w:rPr>
          <w:lang w:eastAsia="en-AU"/>
        </w:rPr>
        <w:t>in the exercise of a function under this Act; or</w:t>
      </w:r>
    </w:p>
    <w:p w14:paraId="49A32329" w14:textId="57E60009" w:rsidR="00666116" w:rsidRPr="00DD0F0B" w:rsidRDefault="00ED2D22" w:rsidP="00ED2D22">
      <w:pPr>
        <w:pStyle w:val="Apara"/>
        <w:rPr>
          <w:lang w:eastAsia="en-AU"/>
        </w:rPr>
      </w:pPr>
      <w:r>
        <w:rPr>
          <w:lang w:eastAsia="en-AU"/>
        </w:rPr>
        <w:tab/>
      </w:r>
      <w:r w:rsidRPr="00DD0F0B">
        <w:rPr>
          <w:lang w:eastAsia="en-AU"/>
        </w:rPr>
        <w:t>(b)</w:t>
      </w:r>
      <w:r w:rsidRPr="00DD0F0B">
        <w:rPr>
          <w:lang w:eastAsia="en-AU"/>
        </w:rPr>
        <w:tab/>
      </w:r>
      <w:r w:rsidR="00666116" w:rsidRPr="00DD0F0B">
        <w:rPr>
          <w:lang w:eastAsia="en-AU"/>
        </w:rPr>
        <w:t xml:space="preserve">in the reasonable belief that the act or omission was in the </w:t>
      </w:r>
      <w:r w:rsidR="00666116" w:rsidRPr="00DD0F0B">
        <w:rPr>
          <w:szCs w:val="24"/>
          <w:lang w:eastAsia="en-AU"/>
        </w:rPr>
        <w:t>exercise of a function under this Act.</w:t>
      </w:r>
    </w:p>
    <w:p w14:paraId="1288BA4F" w14:textId="585A2705" w:rsidR="00666116" w:rsidRPr="00DD0F0B" w:rsidRDefault="00ED2D22" w:rsidP="00ED2D22">
      <w:pPr>
        <w:pStyle w:val="Amain"/>
        <w:rPr>
          <w:lang w:eastAsia="en-AU"/>
        </w:rPr>
      </w:pPr>
      <w:r>
        <w:rPr>
          <w:lang w:eastAsia="en-AU"/>
        </w:rPr>
        <w:tab/>
      </w:r>
      <w:r w:rsidRPr="00DD0F0B">
        <w:rPr>
          <w:lang w:eastAsia="en-AU"/>
        </w:rPr>
        <w:t>(2)</w:t>
      </w:r>
      <w:r w:rsidRPr="00DD0F0B">
        <w:rPr>
          <w:lang w:eastAsia="en-AU"/>
        </w:rPr>
        <w:tab/>
      </w:r>
      <w:r w:rsidR="00666116" w:rsidRPr="00DD0F0B">
        <w:rPr>
          <w:lang w:eastAsia="en-AU"/>
        </w:rPr>
        <w:t>Any civil liability that would, apart from subsection</w:t>
      </w:r>
      <w:r w:rsidR="00C94C64" w:rsidRPr="00DD0F0B">
        <w:rPr>
          <w:lang w:eastAsia="en-AU"/>
        </w:rPr>
        <w:t> </w:t>
      </w:r>
      <w:r w:rsidR="00666116" w:rsidRPr="00DD0F0B">
        <w:rPr>
          <w:lang w:eastAsia="en-AU"/>
        </w:rPr>
        <w:t>(1), attach to an official</w:t>
      </w:r>
      <w:r w:rsidR="00666116" w:rsidRPr="00DD0F0B">
        <w:rPr>
          <w:szCs w:val="24"/>
          <w:lang w:eastAsia="en-AU"/>
        </w:rPr>
        <w:t xml:space="preserve"> attaches instead to the Territory.</w:t>
      </w:r>
    </w:p>
    <w:p w14:paraId="22601715" w14:textId="1597C4BC" w:rsidR="00666116" w:rsidRPr="00DD0F0B" w:rsidRDefault="00ED2D22" w:rsidP="00ED2D22">
      <w:pPr>
        <w:pStyle w:val="Amain"/>
        <w:rPr>
          <w:lang w:eastAsia="en-AU"/>
        </w:rPr>
      </w:pPr>
      <w:r>
        <w:rPr>
          <w:lang w:eastAsia="en-AU"/>
        </w:rPr>
        <w:tab/>
      </w:r>
      <w:r w:rsidRPr="00DD0F0B">
        <w:rPr>
          <w:lang w:eastAsia="en-AU"/>
        </w:rPr>
        <w:t>(3)</w:t>
      </w:r>
      <w:r w:rsidRPr="00DD0F0B">
        <w:rPr>
          <w:lang w:eastAsia="en-AU"/>
        </w:rPr>
        <w:tab/>
      </w:r>
      <w:r w:rsidR="00666116" w:rsidRPr="00DD0F0B">
        <w:rPr>
          <w:lang w:eastAsia="en-AU"/>
        </w:rPr>
        <w:t>In this section:</w:t>
      </w:r>
    </w:p>
    <w:p w14:paraId="5B6244D0" w14:textId="77777777" w:rsidR="00666116" w:rsidRPr="00DD0F0B" w:rsidRDefault="00666116" w:rsidP="00ED2D22">
      <w:pPr>
        <w:pStyle w:val="aDef"/>
        <w:rPr>
          <w:lang w:eastAsia="en-AU"/>
        </w:rPr>
      </w:pPr>
      <w:r w:rsidRPr="00DD0F0B">
        <w:rPr>
          <w:rStyle w:val="charBoldItals"/>
        </w:rPr>
        <w:t>official</w:t>
      </w:r>
      <w:r w:rsidRPr="00DD0F0B">
        <w:rPr>
          <w:lang w:eastAsia="en-AU"/>
        </w:rPr>
        <w:t xml:space="preserve"> means—</w:t>
      </w:r>
    </w:p>
    <w:p w14:paraId="63F6C4A4" w14:textId="2D9C3F19" w:rsidR="00666116" w:rsidRPr="00DD0F0B" w:rsidRDefault="00ED2D22" w:rsidP="00ED2D22">
      <w:pPr>
        <w:pStyle w:val="Apara"/>
        <w:rPr>
          <w:lang w:eastAsia="en-AU"/>
        </w:rPr>
      </w:pPr>
      <w:r>
        <w:rPr>
          <w:lang w:eastAsia="en-AU"/>
        </w:rPr>
        <w:tab/>
      </w:r>
      <w:r w:rsidRPr="00DD0F0B">
        <w:rPr>
          <w:lang w:eastAsia="en-AU"/>
        </w:rPr>
        <w:t>(a)</w:t>
      </w:r>
      <w:r w:rsidRPr="00DD0F0B">
        <w:rPr>
          <w:lang w:eastAsia="en-AU"/>
        </w:rPr>
        <w:tab/>
      </w:r>
      <w:r w:rsidR="00666116" w:rsidRPr="00DD0F0B">
        <w:rPr>
          <w:lang w:eastAsia="en-AU"/>
        </w:rPr>
        <w:t xml:space="preserve">the </w:t>
      </w:r>
      <w:r w:rsidR="00C94C64" w:rsidRPr="00DD0F0B">
        <w:rPr>
          <w:lang w:eastAsia="en-AU"/>
        </w:rPr>
        <w:t>director</w:t>
      </w:r>
      <w:r w:rsidR="00E7766F" w:rsidRPr="00DD0F0B">
        <w:rPr>
          <w:lang w:eastAsia="en-AU"/>
        </w:rPr>
        <w:noBreakHyphen/>
      </w:r>
      <w:r w:rsidR="00C94C64" w:rsidRPr="00DD0F0B">
        <w:rPr>
          <w:lang w:eastAsia="en-AU"/>
        </w:rPr>
        <w:t>general</w:t>
      </w:r>
      <w:r w:rsidR="00666116" w:rsidRPr="00DD0F0B">
        <w:rPr>
          <w:lang w:eastAsia="en-AU"/>
        </w:rPr>
        <w:t>; or</w:t>
      </w:r>
    </w:p>
    <w:p w14:paraId="00B8E5DB" w14:textId="5E2D7626" w:rsidR="00C94C64" w:rsidRPr="00DD0F0B" w:rsidRDefault="00ED2D22" w:rsidP="00ED2D22">
      <w:pPr>
        <w:pStyle w:val="Apara"/>
        <w:rPr>
          <w:lang w:eastAsia="en-AU"/>
        </w:rPr>
      </w:pPr>
      <w:r>
        <w:rPr>
          <w:lang w:eastAsia="en-AU"/>
        </w:rPr>
        <w:tab/>
      </w:r>
      <w:r w:rsidRPr="00DD0F0B">
        <w:rPr>
          <w:lang w:eastAsia="en-AU"/>
        </w:rPr>
        <w:t>(b)</w:t>
      </w:r>
      <w:r w:rsidRPr="00DD0F0B">
        <w:rPr>
          <w:lang w:eastAsia="en-AU"/>
        </w:rPr>
        <w:tab/>
      </w:r>
      <w:r w:rsidR="00C94C64" w:rsidRPr="00DD0F0B">
        <w:rPr>
          <w:lang w:eastAsia="en-AU"/>
        </w:rPr>
        <w:t>an authorised person; or</w:t>
      </w:r>
    </w:p>
    <w:p w14:paraId="0CE2A2B2" w14:textId="111A885E" w:rsidR="00666116" w:rsidRPr="00DD0F0B" w:rsidRDefault="00ED2D22" w:rsidP="00ED2D22">
      <w:pPr>
        <w:pStyle w:val="Apara"/>
        <w:rPr>
          <w:lang w:eastAsia="en-AU"/>
        </w:rPr>
      </w:pPr>
      <w:r>
        <w:rPr>
          <w:lang w:eastAsia="en-AU"/>
        </w:rPr>
        <w:tab/>
      </w:r>
      <w:r w:rsidRPr="00DD0F0B">
        <w:rPr>
          <w:lang w:eastAsia="en-AU"/>
        </w:rPr>
        <w:t>(c)</w:t>
      </w:r>
      <w:r w:rsidRPr="00DD0F0B">
        <w:rPr>
          <w:lang w:eastAsia="en-AU"/>
        </w:rPr>
        <w:tab/>
      </w:r>
      <w:r w:rsidR="00666116" w:rsidRPr="00DD0F0B">
        <w:rPr>
          <w:lang w:eastAsia="en-AU"/>
        </w:rPr>
        <w:t>a</w:t>
      </w:r>
      <w:r w:rsidR="00017243" w:rsidRPr="00DD0F0B">
        <w:rPr>
          <w:lang w:eastAsia="en-AU"/>
        </w:rPr>
        <w:t xml:space="preserve"> </w:t>
      </w:r>
      <w:r w:rsidR="00437D1F" w:rsidRPr="00DD0F0B">
        <w:rPr>
          <w:lang w:eastAsia="en-AU"/>
        </w:rPr>
        <w:t>person</w:t>
      </w:r>
      <w:r w:rsidR="00017243" w:rsidRPr="00DD0F0B">
        <w:rPr>
          <w:lang w:eastAsia="en-AU"/>
        </w:rPr>
        <w:t xml:space="preserve"> </w:t>
      </w:r>
      <w:r w:rsidR="00666116" w:rsidRPr="00DD0F0B">
        <w:rPr>
          <w:lang w:eastAsia="en-AU"/>
        </w:rPr>
        <w:t>exercising a function under this Act.</w:t>
      </w:r>
    </w:p>
    <w:p w14:paraId="365C9183" w14:textId="130F46DC" w:rsidR="00D418CF" w:rsidRPr="00DD0F0B" w:rsidRDefault="00ED2D22" w:rsidP="00ED2D22">
      <w:pPr>
        <w:pStyle w:val="AH5Sec"/>
        <w:rPr>
          <w:lang w:eastAsia="en-AU"/>
        </w:rPr>
      </w:pPr>
      <w:bookmarkStart w:id="272" w:name="_Toc213333728"/>
      <w:r w:rsidRPr="00EB037E">
        <w:rPr>
          <w:rStyle w:val="CharSectNo"/>
        </w:rPr>
        <w:t>226</w:t>
      </w:r>
      <w:r w:rsidRPr="00DD0F0B">
        <w:rPr>
          <w:lang w:eastAsia="en-AU"/>
        </w:rPr>
        <w:tab/>
      </w:r>
      <w:r w:rsidR="00D418CF" w:rsidRPr="00DD0F0B">
        <w:rPr>
          <w:lang w:eastAsia="en-AU"/>
        </w:rPr>
        <w:t>Protection of others from liability</w:t>
      </w:r>
      <w:bookmarkEnd w:id="272"/>
    </w:p>
    <w:p w14:paraId="18470D02" w14:textId="7A631292" w:rsidR="00D418CF" w:rsidRPr="00DD0F0B" w:rsidRDefault="00ED2D22" w:rsidP="00ED2D22">
      <w:pPr>
        <w:pStyle w:val="Amain"/>
        <w:rPr>
          <w:lang w:eastAsia="en-AU"/>
        </w:rPr>
      </w:pPr>
      <w:r>
        <w:rPr>
          <w:lang w:eastAsia="en-AU"/>
        </w:rPr>
        <w:tab/>
      </w:r>
      <w:r w:rsidRPr="00DD0F0B">
        <w:rPr>
          <w:lang w:eastAsia="en-AU"/>
        </w:rPr>
        <w:t>(1)</w:t>
      </w:r>
      <w:r w:rsidRPr="00DD0F0B">
        <w:rPr>
          <w:lang w:eastAsia="en-AU"/>
        </w:rPr>
        <w:tab/>
      </w:r>
      <w:r w:rsidR="00D418CF" w:rsidRPr="00DD0F0B">
        <w:rPr>
          <w:lang w:eastAsia="en-AU"/>
        </w:rPr>
        <w:t>Civil or criminal liability is not incurred only because of any of the following done honestly and without recklessness:</w:t>
      </w:r>
    </w:p>
    <w:p w14:paraId="63C848C7" w14:textId="41EE3B97" w:rsidR="00090DB6" w:rsidRPr="00DD0F0B" w:rsidRDefault="00ED2D22" w:rsidP="00ED2D22">
      <w:pPr>
        <w:pStyle w:val="Apara"/>
        <w:rPr>
          <w:lang w:eastAsia="en-AU"/>
        </w:rPr>
      </w:pPr>
      <w:r>
        <w:rPr>
          <w:lang w:eastAsia="en-AU"/>
        </w:rPr>
        <w:tab/>
      </w:r>
      <w:r w:rsidRPr="00DD0F0B">
        <w:rPr>
          <w:lang w:eastAsia="en-AU"/>
        </w:rPr>
        <w:t>(a)</w:t>
      </w:r>
      <w:r w:rsidRPr="00DD0F0B">
        <w:rPr>
          <w:lang w:eastAsia="en-AU"/>
        </w:rPr>
        <w:tab/>
      </w:r>
      <w:r w:rsidR="00336C4A" w:rsidRPr="00DD0F0B">
        <w:rPr>
          <w:lang w:eastAsia="en-AU"/>
        </w:rPr>
        <w:t xml:space="preserve">giving the </w:t>
      </w:r>
      <w:r w:rsidR="00090DB6" w:rsidRPr="00DD0F0B">
        <w:rPr>
          <w:lang w:eastAsia="en-AU"/>
        </w:rPr>
        <w:t>director</w:t>
      </w:r>
      <w:r w:rsidR="00E7766F" w:rsidRPr="00DD0F0B">
        <w:rPr>
          <w:lang w:eastAsia="en-AU"/>
        </w:rPr>
        <w:noBreakHyphen/>
      </w:r>
      <w:r w:rsidR="00090DB6" w:rsidRPr="00DD0F0B">
        <w:rPr>
          <w:lang w:eastAsia="en-AU"/>
        </w:rPr>
        <w:t xml:space="preserve">general </w:t>
      </w:r>
      <w:r w:rsidR="00336C4A" w:rsidRPr="00DD0F0B">
        <w:rPr>
          <w:lang w:eastAsia="en-AU"/>
        </w:rPr>
        <w:t xml:space="preserve">information about a </w:t>
      </w:r>
      <w:r w:rsidR="00090DB6" w:rsidRPr="00DD0F0B">
        <w:rPr>
          <w:lang w:eastAsia="en-AU"/>
        </w:rPr>
        <w:t>biosecurity event</w:t>
      </w:r>
      <w:r w:rsidR="00336C4A" w:rsidRPr="00DD0F0B">
        <w:rPr>
          <w:lang w:eastAsia="en-AU"/>
        </w:rPr>
        <w:t>, biosecurity risk or biosecurity impact</w:t>
      </w:r>
      <w:r w:rsidR="0065229C" w:rsidRPr="00DD0F0B">
        <w:rPr>
          <w:lang w:eastAsia="en-AU"/>
        </w:rPr>
        <w:t>;</w:t>
      </w:r>
    </w:p>
    <w:p w14:paraId="15F31D43" w14:textId="6B70E798" w:rsidR="00D418CF" w:rsidRPr="00DD0F0B" w:rsidRDefault="00ED2D22" w:rsidP="00ED2D22">
      <w:pPr>
        <w:pStyle w:val="Apara"/>
        <w:rPr>
          <w:lang w:eastAsia="en-AU"/>
        </w:rPr>
      </w:pPr>
      <w:r>
        <w:rPr>
          <w:lang w:eastAsia="en-AU"/>
        </w:rPr>
        <w:tab/>
      </w:r>
      <w:r w:rsidRPr="00DD0F0B">
        <w:rPr>
          <w:lang w:eastAsia="en-AU"/>
        </w:rPr>
        <w:t>(b)</w:t>
      </w:r>
      <w:r w:rsidRPr="00DD0F0B">
        <w:rPr>
          <w:lang w:eastAsia="en-AU"/>
        </w:rPr>
        <w:tab/>
      </w:r>
      <w:r w:rsidR="0065229C" w:rsidRPr="00DD0F0B">
        <w:rPr>
          <w:lang w:eastAsia="en-AU"/>
        </w:rPr>
        <w:t>giving the director</w:t>
      </w:r>
      <w:r w:rsidR="00E7766F" w:rsidRPr="00DD0F0B">
        <w:rPr>
          <w:lang w:eastAsia="en-AU"/>
        </w:rPr>
        <w:noBreakHyphen/>
      </w:r>
      <w:r w:rsidR="0065229C" w:rsidRPr="00DD0F0B">
        <w:rPr>
          <w:lang w:eastAsia="en-AU"/>
        </w:rPr>
        <w:t xml:space="preserve">general </w:t>
      </w:r>
      <w:r w:rsidR="00336C4A" w:rsidRPr="00DD0F0B">
        <w:rPr>
          <w:lang w:eastAsia="en-AU"/>
        </w:rPr>
        <w:t xml:space="preserve">other </w:t>
      </w:r>
      <w:r w:rsidR="0065229C" w:rsidRPr="00DD0F0B">
        <w:rPr>
          <w:lang w:eastAsia="en-AU"/>
        </w:rPr>
        <w:t>information about biosecurity matter or a carrier</w:t>
      </w:r>
      <w:r w:rsidR="00336C4A" w:rsidRPr="00DD0F0B">
        <w:rPr>
          <w:lang w:eastAsia="en-AU"/>
        </w:rPr>
        <w:t xml:space="preserve">, or any dealing with </w:t>
      </w:r>
      <w:r w:rsidR="000642CD" w:rsidRPr="00DD0F0B">
        <w:rPr>
          <w:lang w:eastAsia="en-AU"/>
        </w:rPr>
        <w:t>biosecurity matter or a carrier</w:t>
      </w:r>
      <w:r w:rsidR="00D418CF" w:rsidRPr="00DD0F0B">
        <w:rPr>
          <w:lang w:eastAsia="en-AU"/>
        </w:rPr>
        <w:t>.</w:t>
      </w:r>
    </w:p>
    <w:p w14:paraId="2AB64B9D" w14:textId="45CC66AC" w:rsidR="00D418CF" w:rsidRPr="00DD0F0B" w:rsidRDefault="00ED2D22" w:rsidP="00ED2D22">
      <w:pPr>
        <w:pStyle w:val="Amain"/>
        <w:rPr>
          <w:lang w:eastAsia="en-AU"/>
        </w:rPr>
      </w:pPr>
      <w:r>
        <w:rPr>
          <w:lang w:eastAsia="en-AU"/>
        </w:rPr>
        <w:tab/>
      </w:r>
      <w:r w:rsidRPr="00DD0F0B">
        <w:rPr>
          <w:lang w:eastAsia="en-AU"/>
        </w:rPr>
        <w:t>(2)</w:t>
      </w:r>
      <w:r w:rsidRPr="00DD0F0B">
        <w:rPr>
          <w:lang w:eastAsia="en-AU"/>
        </w:rPr>
        <w:tab/>
      </w:r>
      <w:r w:rsidR="00D418CF" w:rsidRPr="00DD0F0B">
        <w:rPr>
          <w:lang w:eastAsia="en-AU"/>
        </w:rPr>
        <w:t>Also, giving any information</w:t>
      </w:r>
      <w:r w:rsidR="0065229C" w:rsidRPr="00DD0F0B">
        <w:rPr>
          <w:lang w:eastAsia="en-AU"/>
        </w:rPr>
        <w:t xml:space="preserve"> about biosecurity matter or a carrier </w:t>
      </w:r>
      <w:r w:rsidR="00D418CF" w:rsidRPr="00DD0F0B">
        <w:rPr>
          <w:lang w:eastAsia="en-AU"/>
        </w:rPr>
        <w:t xml:space="preserve">honestly and without recklessness to the </w:t>
      </w:r>
      <w:r w:rsidR="0065229C" w:rsidRPr="00DD0F0B">
        <w:rPr>
          <w:lang w:eastAsia="en-AU"/>
        </w:rPr>
        <w:t>director</w:t>
      </w:r>
      <w:r w:rsidR="00E7766F" w:rsidRPr="00DD0F0B">
        <w:rPr>
          <w:lang w:eastAsia="en-AU"/>
        </w:rPr>
        <w:noBreakHyphen/>
      </w:r>
      <w:r w:rsidR="0065229C" w:rsidRPr="00DD0F0B">
        <w:rPr>
          <w:lang w:eastAsia="en-AU"/>
        </w:rPr>
        <w:t>general</w:t>
      </w:r>
      <w:r w:rsidR="00D418CF" w:rsidRPr="00DD0F0B">
        <w:rPr>
          <w:lang w:eastAsia="en-AU"/>
        </w:rPr>
        <w:t xml:space="preserve"> is not—</w:t>
      </w:r>
    </w:p>
    <w:p w14:paraId="2E7F8952" w14:textId="6571A6F5" w:rsidR="00D418CF" w:rsidRPr="00DD0F0B" w:rsidRDefault="00ED2D22" w:rsidP="00ED2D22">
      <w:pPr>
        <w:pStyle w:val="Apara"/>
        <w:rPr>
          <w:lang w:eastAsia="en-AU"/>
        </w:rPr>
      </w:pPr>
      <w:r>
        <w:rPr>
          <w:lang w:eastAsia="en-AU"/>
        </w:rPr>
        <w:tab/>
      </w:r>
      <w:r w:rsidRPr="00DD0F0B">
        <w:rPr>
          <w:lang w:eastAsia="en-AU"/>
        </w:rPr>
        <w:t>(a)</w:t>
      </w:r>
      <w:r w:rsidRPr="00DD0F0B">
        <w:rPr>
          <w:lang w:eastAsia="en-AU"/>
        </w:rPr>
        <w:tab/>
      </w:r>
      <w:r w:rsidR="00D418CF" w:rsidRPr="00DD0F0B">
        <w:rPr>
          <w:lang w:eastAsia="en-AU"/>
        </w:rPr>
        <w:t>a breach of confidence; or</w:t>
      </w:r>
    </w:p>
    <w:p w14:paraId="6DC3ECF9" w14:textId="541EDED8" w:rsidR="00D418CF" w:rsidRPr="00DD0F0B" w:rsidRDefault="00ED2D22" w:rsidP="00D90487">
      <w:pPr>
        <w:pStyle w:val="Apara"/>
        <w:keepNext/>
        <w:rPr>
          <w:lang w:eastAsia="en-AU"/>
        </w:rPr>
      </w:pPr>
      <w:r>
        <w:rPr>
          <w:lang w:eastAsia="en-AU"/>
        </w:rPr>
        <w:lastRenderedPageBreak/>
        <w:tab/>
      </w:r>
      <w:r w:rsidRPr="00DD0F0B">
        <w:rPr>
          <w:lang w:eastAsia="en-AU"/>
        </w:rPr>
        <w:t>(b)</w:t>
      </w:r>
      <w:r w:rsidRPr="00DD0F0B">
        <w:rPr>
          <w:lang w:eastAsia="en-AU"/>
        </w:rPr>
        <w:tab/>
      </w:r>
      <w:r w:rsidR="00D418CF" w:rsidRPr="00DD0F0B">
        <w:rPr>
          <w:lang w:eastAsia="en-AU"/>
        </w:rPr>
        <w:t>a breach of professional etiquette or ethics; or</w:t>
      </w:r>
    </w:p>
    <w:p w14:paraId="1066F2AA" w14:textId="3F57D624" w:rsidR="00D418CF" w:rsidRPr="00DD0F0B" w:rsidRDefault="00ED2D22" w:rsidP="00D90487">
      <w:pPr>
        <w:pStyle w:val="Apara"/>
        <w:keepNext/>
        <w:rPr>
          <w:lang w:eastAsia="en-AU"/>
        </w:rPr>
      </w:pPr>
      <w:r>
        <w:rPr>
          <w:lang w:eastAsia="en-AU"/>
        </w:rPr>
        <w:tab/>
      </w:r>
      <w:r w:rsidRPr="00DD0F0B">
        <w:rPr>
          <w:lang w:eastAsia="en-AU"/>
        </w:rPr>
        <w:t>(c)</w:t>
      </w:r>
      <w:r w:rsidRPr="00DD0F0B">
        <w:rPr>
          <w:lang w:eastAsia="en-AU"/>
        </w:rPr>
        <w:tab/>
      </w:r>
      <w:r w:rsidR="00D418CF" w:rsidRPr="00DD0F0B">
        <w:rPr>
          <w:lang w:eastAsia="en-AU"/>
        </w:rPr>
        <w:t>a breach of a rule of professional conduct.</w:t>
      </w:r>
    </w:p>
    <w:p w14:paraId="6639FCF7" w14:textId="7532907A" w:rsidR="00060891" w:rsidRPr="00DD0F0B" w:rsidRDefault="00ED2D22" w:rsidP="00ED2D22">
      <w:pPr>
        <w:pStyle w:val="AH5Sec"/>
      </w:pPr>
      <w:bookmarkStart w:id="273" w:name="_Toc213333729"/>
      <w:r w:rsidRPr="00EB037E">
        <w:rPr>
          <w:rStyle w:val="CharSectNo"/>
        </w:rPr>
        <w:t>227</w:t>
      </w:r>
      <w:r w:rsidRPr="00DD0F0B">
        <w:tab/>
      </w:r>
      <w:r w:rsidR="00060891" w:rsidRPr="00DD0F0B">
        <w:t>Criminal liability of executive officers</w:t>
      </w:r>
      <w:bookmarkEnd w:id="273"/>
    </w:p>
    <w:p w14:paraId="7DEAE64E" w14:textId="4D8BA33C" w:rsidR="00060891" w:rsidRPr="00DD0F0B" w:rsidRDefault="00ED2D22" w:rsidP="00ED2D22">
      <w:pPr>
        <w:pStyle w:val="Amain"/>
      </w:pPr>
      <w:r>
        <w:tab/>
      </w:r>
      <w:r w:rsidRPr="00DD0F0B">
        <w:t>(1)</w:t>
      </w:r>
      <w:r w:rsidRPr="00DD0F0B">
        <w:tab/>
      </w:r>
      <w:r w:rsidR="00060891" w:rsidRPr="00DD0F0B">
        <w:t>An executive officer of a corporation is taken to commit an offence if—</w:t>
      </w:r>
    </w:p>
    <w:p w14:paraId="37923CBE" w14:textId="27BEFC78" w:rsidR="00060891" w:rsidRPr="00DD0F0B" w:rsidRDefault="00ED2D22" w:rsidP="00ED2D22">
      <w:pPr>
        <w:pStyle w:val="Apara"/>
      </w:pPr>
      <w:r>
        <w:tab/>
      </w:r>
      <w:r w:rsidRPr="00DD0F0B">
        <w:t>(a)</w:t>
      </w:r>
      <w:r w:rsidRPr="00DD0F0B">
        <w:tab/>
      </w:r>
      <w:r w:rsidR="00060891" w:rsidRPr="00DD0F0B">
        <w:t>the corporation commits an offence against this Act (a </w:t>
      </w:r>
      <w:r w:rsidR="00060891" w:rsidRPr="00DD0F0B">
        <w:rPr>
          <w:rStyle w:val="charBoldItals"/>
        </w:rPr>
        <w:t>relevant offence</w:t>
      </w:r>
      <w:r w:rsidR="00060891" w:rsidRPr="00DD0F0B">
        <w:t>); and</w:t>
      </w:r>
    </w:p>
    <w:p w14:paraId="003108FD" w14:textId="64E855D1" w:rsidR="00060891" w:rsidRPr="00DD0F0B" w:rsidRDefault="00ED2D22" w:rsidP="00ED2D22">
      <w:pPr>
        <w:pStyle w:val="Apara"/>
      </w:pPr>
      <w:r>
        <w:tab/>
      </w:r>
      <w:r w:rsidRPr="00DD0F0B">
        <w:t>(b)</w:t>
      </w:r>
      <w:r w:rsidRPr="00DD0F0B">
        <w:tab/>
      </w:r>
      <w:r w:rsidR="00060891" w:rsidRPr="00DD0F0B">
        <w:t>the officer was reckless about whether the relevant offence would be committed; and</w:t>
      </w:r>
    </w:p>
    <w:p w14:paraId="74327BB8" w14:textId="4031250B" w:rsidR="00060891" w:rsidRPr="00DD0F0B" w:rsidRDefault="00ED2D22" w:rsidP="00ED2D22">
      <w:pPr>
        <w:pStyle w:val="Apara"/>
      </w:pPr>
      <w:r>
        <w:tab/>
      </w:r>
      <w:r w:rsidRPr="00DD0F0B">
        <w:t>(c)</w:t>
      </w:r>
      <w:r w:rsidRPr="00DD0F0B">
        <w:tab/>
      </w:r>
      <w:r w:rsidR="00060891" w:rsidRPr="00DD0F0B">
        <w:t>the officer was in a position to influence the conduct of the corporation in relation to the commission of the relevant offence; and</w:t>
      </w:r>
    </w:p>
    <w:p w14:paraId="4FC12952" w14:textId="3866E2F9" w:rsidR="00060891" w:rsidRPr="00DD0F0B" w:rsidRDefault="00ED2D22" w:rsidP="00ED2D22">
      <w:pPr>
        <w:pStyle w:val="Apara"/>
        <w:keepNext/>
      </w:pPr>
      <w:r>
        <w:tab/>
      </w:r>
      <w:r w:rsidRPr="00DD0F0B">
        <w:t>(d)</w:t>
      </w:r>
      <w:r w:rsidRPr="00DD0F0B">
        <w:tab/>
      </w:r>
      <w:r w:rsidR="00060891" w:rsidRPr="00DD0F0B">
        <w:t xml:space="preserve">the officer failed to take reasonable steps to </w:t>
      </w:r>
      <w:r w:rsidR="008F73CC" w:rsidRPr="00DD0F0B">
        <w:t>prevent</w:t>
      </w:r>
      <w:r w:rsidR="00060891" w:rsidRPr="00DD0F0B">
        <w:t xml:space="preserve"> the commission of the relevant offence.</w:t>
      </w:r>
    </w:p>
    <w:p w14:paraId="405B112C" w14:textId="77777777" w:rsidR="00060891" w:rsidRPr="00DD0F0B" w:rsidRDefault="00060891" w:rsidP="00060891">
      <w:pPr>
        <w:pStyle w:val="Penalty"/>
        <w:keepNext/>
      </w:pPr>
      <w:r w:rsidRPr="00DD0F0B">
        <w:t>Maximum penalty:  The maximum penalty that may be imposed for the commission of the relevant offence by an individual.</w:t>
      </w:r>
    </w:p>
    <w:p w14:paraId="00AE8B6C" w14:textId="48241305" w:rsidR="00060891" w:rsidRPr="00DD0F0B" w:rsidRDefault="00ED2D22" w:rsidP="00ED2D22">
      <w:pPr>
        <w:pStyle w:val="Amain"/>
        <w:keepNext/>
      </w:pPr>
      <w:r>
        <w:tab/>
      </w:r>
      <w:r w:rsidRPr="00DD0F0B">
        <w:t>(2)</w:t>
      </w:r>
      <w:r w:rsidRPr="00DD0F0B">
        <w:tab/>
      </w:r>
      <w:r w:rsidR="00060891" w:rsidRPr="00DD0F0B">
        <w:t>Subsection (1) does not apply if the corporation has a defence to a prosecution for the relevant offence.</w:t>
      </w:r>
    </w:p>
    <w:p w14:paraId="432757D2" w14:textId="345BFDC1" w:rsidR="00060891" w:rsidRPr="00DD0F0B" w:rsidRDefault="00060891" w:rsidP="00060891">
      <w:pPr>
        <w:pStyle w:val="aNote"/>
      </w:pPr>
      <w:r w:rsidRPr="00DD0F0B">
        <w:rPr>
          <w:rStyle w:val="charItals"/>
        </w:rPr>
        <w:t>Note</w:t>
      </w:r>
      <w:r w:rsidRPr="00DD0F0B">
        <w:rPr>
          <w:rStyle w:val="charItals"/>
        </w:rPr>
        <w:tab/>
      </w:r>
      <w:r w:rsidRPr="00DD0F0B">
        <w:t xml:space="preserve">The defendant has an evidential burden in relation to the matters mentioned in s (2) (see </w:t>
      </w:r>
      <w:hyperlink r:id="rId90" w:tooltip="A2002-51" w:history="1">
        <w:r w:rsidR="00C508A1" w:rsidRPr="00C508A1">
          <w:rPr>
            <w:rStyle w:val="charCitHyperlinkAbbrev"/>
          </w:rPr>
          <w:t>Criminal Code</w:t>
        </w:r>
      </w:hyperlink>
      <w:r w:rsidRPr="00DD0F0B">
        <w:t>, s 58).</w:t>
      </w:r>
    </w:p>
    <w:p w14:paraId="7A7B5F13" w14:textId="77777777" w:rsidR="00082291" w:rsidRPr="00BA1DCD" w:rsidRDefault="00082291" w:rsidP="00EB2815">
      <w:pPr>
        <w:pStyle w:val="Amain"/>
      </w:pPr>
      <w:r w:rsidRPr="00D27FA0">
        <w:tab/>
      </w:r>
      <w:r w:rsidRPr="00BA1DCD">
        <w:t>(3)</w:t>
      </w:r>
      <w:r w:rsidRPr="00BA1DCD">
        <w:tab/>
        <w:t>In deciding whether the executive officer took (or failed to take) reasonable steps to prevent the commission of the relevant offence, a court must consider the following:</w:t>
      </w:r>
    </w:p>
    <w:p w14:paraId="69FB5330" w14:textId="77777777" w:rsidR="00082291" w:rsidRPr="00BA1DCD" w:rsidRDefault="00082291" w:rsidP="00EB2815">
      <w:pPr>
        <w:pStyle w:val="Apara"/>
      </w:pPr>
      <w:r w:rsidRPr="00BA1DCD">
        <w:tab/>
        <w:t>(a)</w:t>
      </w:r>
      <w:r w:rsidRPr="00BA1DCD">
        <w:tab/>
        <w:t>any action the officer took directed towards ensuring the following (to the extent that the action is relevant to the act or omission):</w:t>
      </w:r>
    </w:p>
    <w:p w14:paraId="69B338DE" w14:textId="77777777" w:rsidR="00082291" w:rsidRPr="00BA1DCD" w:rsidRDefault="00082291" w:rsidP="00EB2815">
      <w:pPr>
        <w:pStyle w:val="Asubpara"/>
      </w:pPr>
      <w:r w:rsidRPr="00BA1DCD">
        <w:tab/>
        <w:t>(i)</w:t>
      </w:r>
      <w:r w:rsidRPr="00BA1DCD">
        <w:tab/>
        <w:t>that the corporation arranges regular professional assessments of the corporation’s compliance with the provision to which the relevant offence relates;</w:t>
      </w:r>
    </w:p>
    <w:p w14:paraId="1B999416" w14:textId="77777777" w:rsidR="00082291" w:rsidRPr="00BA1DCD" w:rsidRDefault="00082291" w:rsidP="00EB2815">
      <w:pPr>
        <w:pStyle w:val="Asubpara"/>
      </w:pPr>
      <w:r w:rsidRPr="00BA1DCD">
        <w:lastRenderedPageBreak/>
        <w:tab/>
        <w:t>(ii)</w:t>
      </w:r>
      <w:r w:rsidRPr="00BA1DCD">
        <w:tab/>
        <w:t>that the corporation implements any appropriate recommendation arising from such an assessment;</w:t>
      </w:r>
    </w:p>
    <w:p w14:paraId="6DD2D7FF" w14:textId="77777777" w:rsidR="00082291" w:rsidRPr="00BA1DCD" w:rsidRDefault="00082291" w:rsidP="00EB2815">
      <w:pPr>
        <w:pStyle w:val="Asubpara"/>
      </w:pPr>
      <w:r w:rsidRPr="00BA1DCD">
        <w:tab/>
        <w:t>(iii)</w:t>
      </w:r>
      <w:r w:rsidRPr="00BA1DCD">
        <w:tab/>
        <w:t>that the corporation’s employees, agents and contractors have a reasonable knowledge and understanding of the requirement to comply with the provision to which the relevant offence relates;</w:t>
      </w:r>
    </w:p>
    <w:p w14:paraId="4CB540D4" w14:textId="77777777" w:rsidR="00082291" w:rsidRPr="00D27FA0" w:rsidRDefault="00082291" w:rsidP="00EB2815">
      <w:pPr>
        <w:pStyle w:val="Apara"/>
      </w:pPr>
      <w:r w:rsidRPr="00BA1DCD">
        <w:tab/>
        <w:t>(b)</w:t>
      </w:r>
      <w:r w:rsidRPr="00BA1DCD">
        <w:tab/>
        <w:t>any action the officer took when the officer became aware that the relevant offence was, or might be, about to be committed.</w:t>
      </w:r>
    </w:p>
    <w:p w14:paraId="050B1617" w14:textId="24631D37" w:rsidR="00060891" w:rsidRPr="00DD0F0B" w:rsidRDefault="00ED2D22" w:rsidP="00ED2D22">
      <w:pPr>
        <w:pStyle w:val="Amain"/>
      </w:pPr>
      <w:r>
        <w:tab/>
      </w:r>
      <w:r w:rsidRPr="00DD0F0B">
        <w:t>(4)</w:t>
      </w:r>
      <w:r w:rsidRPr="00DD0F0B">
        <w:tab/>
      </w:r>
      <w:r w:rsidR="00060891" w:rsidRPr="00DD0F0B">
        <w:t>Subsection (3) does not limit the matters the court may consider.</w:t>
      </w:r>
    </w:p>
    <w:p w14:paraId="155B2E2D" w14:textId="09648E51" w:rsidR="00060891" w:rsidRPr="00DD0F0B" w:rsidRDefault="00ED2D22" w:rsidP="00ED2D22">
      <w:pPr>
        <w:pStyle w:val="Amain"/>
      </w:pPr>
      <w:r>
        <w:tab/>
      </w:r>
      <w:r w:rsidRPr="00DD0F0B">
        <w:t>(5)</w:t>
      </w:r>
      <w:r w:rsidRPr="00DD0F0B">
        <w:tab/>
      </w:r>
      <w:r w:rsidR="00060891" w:rsidRPr="00DD0F0B">
        <w:t>This section applies whether or not the corporation is prosecuted for, or convicted of, the relevant offence.</w:t>
      </w:r>
    </w:p>
    <w:p w14:paraId="66072234" w14:textId="71B469E7" w:rsidR="00060891" w:rsidRPr="00DD0F0B" w:rsidRDefault="00ED2D22" w:rsidP="009169DA">
      <w:pPr>
        <w:pStyle w:val="Amain"/>
        <w:keepNext/>
      </w:pPr>
      <w:r>
        <w:tab/>
      </w:r>
      <w:r w:rsidRPr="00DD0F0B">
        <w:t>(6)</w:t>
      </w:r>
      <w:r w:rsidRPr="00DD0F0B">
        <w:tab/>
      </w:r>
      <w:r w:rsidR="00060891" w:rsidRPr="00DD0F0B">
        <w:t>In this section:</w:t>
      </w:r>
    </w:p>
    <w:p w14:paraId="3AB80506" w14:textId="77777777" w:rsidR="00060891" w:rsidRPr="00DD0F0B" w:rsidRDefault="00060891" w:rsidP="009169DA">
      <w:pPr>
        <w:pStyle w:val="aDef"/>
        <w:keepNext/>
      </w:pPr>
      <w:r w:rsidRPr="00DD0F0B">
        <w:rPr>
          <w:rStyle w:val="charBoldItals"/>
        </w:rPr>
        <w:t>executive officer</w:t>
      </w:r>
      <w:r w:rsidRPr="00DD0F0B">
        <w:t>, of a corporation—</w:t>
      </w:r>
    </w:p>
    <w:p w14:paraId="40A592BE" w14:textId="26966407" w:rsidR="00060891" w:rsidRPr="00DD0F0B" w:rsidRDefault="00ED2D22" w:rsidP="00ED2D22">
      <w:pPr>
        <w:pStyle w:val="aDefpara"/>
        <w:keepNext/>
      </w:pPr>
      <w:r>
        <w:tab/>
      </w:r>
      <w:r w:rsidRPr="00DD0F0B">
        <w:t>(a)</w:t>
      </w:r>
      <w:r w:rsidRPr="00DD0F0B">
        <w:tab/>
      </w:r>
      <w:r w:rsidR="00060891" w:rsidRPr="00DD0F0B">
        <w:t>means a person, however described, who is concerned with, or takes part in, the corporation’s management; and</w:t>
      </w:r>
    </w:p>
    <w:p w14:paraId="2AFB5B84" w14:textId="72881537" w:rsidR="00060891" w:rsidRPr="00DD0F0B" w:rsidRDefault="00ED2D22" w:rsidP="00ED2D22">
      <w:pPr>
        <w:pStyle w:val="aDefpara"/>
      </w:pPr>
      <w:r>
        <w:tab/>
      </w:r>
      <w:r w:rsidRPr="00DD0F0B">
        <w:t>(b)</w:t>
      </w:r>
      <w:r w:rsidRPr="00DD0F0B">
        <w:tab/>
      </w:r>
      <w:r w:rsidR="00060891" w:rsidRPr="00DD0F0B">
        <w:t>includes a director of the corporation.</w:t>
      </w:r>
    </w:p>
    <w:p w14:paraId="7EC5B527" w14:textId="00258919" w:rsidR="00EE16FC" w:rsidRPr="00DD0F0B" w:rsidRDefault="00ED2D22" w:rsidP="00ED2D22">
      <w:pPr>
        <w:pStyle w:val="AH5Sec"/>
      </w:pPr>
      <w:bookmarkStart w:id="274" w:name="_Toc213333730"/>
      <w:r w:rsidRPr="00EB037E">
        <w:rPr>
          <w:rStyle w:val="CharSectNo"/>
        </w:rPr>
        <w:t>228</w:t>
      </w:r>
      <w:r w:rsidRPr="00DD0F0B">
        <w:tab/>
      </w:r>
      <w:r w:rsidR="006D693F" w:rsidRPr="00DD0F0B">
        <w:t xml:space="preserve">Meaning of </w:t>
      </w:r>
      <w:r w:rsidR="00EE16FC" w:rsidRPr="00DD0F0B">
        <w:rPr>
          <w:rStyle w:val="charItals"/>
        </w:rPr>
        <w:t>influential person</w:t>
      </w:r>
      <w:r w:rsidR="00EE16FC" w:rsidRPr="00DD0F0B">
        <w:t xml:space="preserve"> for a corporation</w:t>
      </w:r>
      <w:bookmarkEnd w:id="274"/>
    </w:p>
    <w:p w14:paraId="11E1796B" w14:textId="314FB0C4" w:rsidR="00EE16FC" w:rsidRPr="00DD0F0B" w:rsidRDefault="00ED2D22" w:rsidP="00ED2D22">
      <w:pPr>
        <w:pStyle w:val="Amain"/>
      </w:pPr>
      <w:r>
        <w:tab/>
      </w:r>
      <w:r w:rsidRPr="00DD0F0B">
        <w:t>(1)</w:t>
      </w:r>
      <w:r w:rsidRPr="00DD0F0B">
        <w:tab/>
      </w:r>
      <w:r w:rsidR="00EE16FC" w:rsidRPr="00DD0F0B">
        <w:t>In this Act:</w:t>
      </w:r>
    </w:p>
    <w:p w14:paraId="5DCE46FD" w14:textId="77777777" w:rsidR="00EE16FC" w:rsidRPr="00DD0F0B" w:rsidRDefault="00EE16FC" w:rsidP="00ED2D22">
      <w:pPr>
        <w:pStyle w:val="aDef"/>
        <w:keepNext/>
      </w:pPr>
      <w:r w:rsidRPr="00DD0F0B">
        <w:rPr>
          <w:rStyle w:val="charBoldItals"/>
        </w:rPr>
        <w:t>influential person</w:t>
      </w:r>
      <w:r w:rsidRPr="00DD0F0B">
        <w:t>, for a corporation, means—</w:t>
      </w:r>
    </w:p>
    <w:p w14:paraId="4D862E3A" w14:textId="69A2D36B" w:rsidR="00EE16FC" w:rsidRPr="00DD0F0B" w:rsidRDefault="00ED2D22" w:rsidP="00ED2D22">
      <w:pPr>
        <w:pStyle w:val="aDefpara"/>
        <w:keepNext/>
      </w:pPr>
      <w:r>
        <w:tab/>
      </w:r>
      <w:r w:rsidRPr="00DD0F0B">
        <w:t>(a)</w:t>
      </w:r>
      <w:r w:rsidRPr="00DD0F0B">
        <w:tab/>
      </w:r>
      <w:r w:rsidR="00EE16FC" w:rsidRPr="00DD0F0B">
        <w:t>an executive officer of the corporation; or</w:t>
      </w:r>
    </w:p>
    <w:p w14:paraId="2FA84A80" w14:textId="26959434" w:rsidR="00EE16FC" w:rsidRPr="00DD0F0B" w:rsidRDefault="00ED2D22" w:rsidP="00ED2D22">
      <w:pPr>
        <w:pStyle w:val="aDefpara"/>
        <w:keepNext/>
      </w:pPr>
      <w:r>
        <w:tab/>
      </w:r>
      <w:r w:rsidRPr="00DD0F0B">
        <w:t>(b)</w:t>
      </w:r>
      <w:r w:rsidRPr="00DD0F0B">
        <w:tab/>
      </w:r>
      <w:r w:rsidR="00EE16FC" w:rsidRPr="00DD0F0B">
        <w:t>a person who may exercise a relevant power in relation to the corporation; or</w:t>
      </w:r>
    </w:p>
    <w:p w14:paraId="663EEBC3" w14:textId="53634AAF" w:rsidR="00EE16FC" w:rsidRPr="00DD0F0B" w:rsidRDefault="00ED2D22" w:rsidP="00ED2D22">
      <w:pPr>
        <w:pStyle w:val="aDefpara"/>
        <w:keepNext/>
      </w:pPr>
      <w:r>
        <w:tab/>
      </w:r>
      <w:r w:rsidRPr="00DD0F0B">
        <w:t>(c)</w:t>
      </w:r>
      <w:r w:rsidRPr="00DD0F0B">
        <w:tab/>
      </w:r>
      <w:r w:rsidR="00EE16FC" w:rsidRPr="00DD0F0B">
        <w:t>a related corporation; or</w:t>
      </w:r>
    </w:p>
    <w:p w14:paraId="16E77AD3" w14:textId="2334F378" w:rsidR="00EE16FC" w:rsidRPr="00DD0F0B" w:rsidRDefault="00ED2D22" w:rsidP="00ED2D22">
      <w:pPr>
        <w:pStyle w:val="aDefpara"/>
      </w:pPr>
      <w:r>
        <w:tab/>
      </w:r>
      <w:r w:rsidRPr="00DD0F0B">
        <w:t>(d)</w:t>
      </w:r>
      <w:r w:rsidRPr="00DD0F0B">
        <w:tab/>
      </w:r>
      <w:r w:rsidR="00EE16FC" w:rsidRPr="00DD0F0B">
        <w:t>an executive officer of a related corporation.</w:t>
      </w:r>
    </w:p>
    <w:p w14:paraId="666F60DE" w14:textId="593D0DC4" w:rsidR="00EE16FC" w:rsidRPr="00DD0F0B" w:rsidRDefault="00ED2D22" w:rsidP="005B1F6E">
      <w:pPr>
        <w:pStyle w:val="Amain"/>
        <w:keepNext/>
      </w:pPr>
      <w:r>
        <w:lastRenderedPageBreak/>
        <w:tab/>
      </w:r>
      <w:r w:rsidRPr="00DD0F0B">
        <w:t>(2)</w:t>
      </w:r>
      <w:r w:rsidRPr="00DD0F0B">
        <w:tab/>
      </w:r>
      <w:r w:rsidR="00EE16FC" w:rsidRPr="00DD0F0B">
        <w:t xml:space="preserve">In this </w:t>
      </w:r>
      <w:r w:rsidR="00187E62" w:rsidRPr="00DD0F0B">
        <w:t>section</w:t>
      </w:r>
      <w:r w:rsidR="00EE16FC" w:rsidRPr="00DD0F0B">
        <w:t>:</w:t>
      </w:r>
    </w:p>
    <w:p w14:paraId="3C554CD9" w14:textId="151A2EAF" w:rsidR="003A31E8" w:rsidRPr="00DD0F0B" w:rsidRDefault="003A31E8" w:rsidP="005B1F6E">
      <w:pPr>
        <w:pStyle w:val="aDef"/>
        <w:keepNext/>
      </w:pPr>
      <w:r w:rsidRPr="00DD0F0B">
        <w:rPr>
          <w:rStyle w:val="charBoldItals"/>
        </w:rPr>
        <w:t>executive officer</w:t>
      </w:r>
      <w:r w:rsidRPr="00DD0F0B">
        <w:t>, of a corporation—see section </w:t>
      </w:r>
      <w:r w:rsidR="00A75D88" w:rsidRPr="00DD0F0B">
        <w:t>227</w:t>
      </w:r>
      <w:r w:rsidR="00B64AC1" w:rsidRPr="00DD0F0B">
        <w:t> </w:t>
      </w:r>
      <w:r w:rsidR="00A75D88" w:rsidRPr="00DD0F0B">
        <w:t>(6)</w:t>
      </w:r>
      <w:r w:rsidRPr="00DD0F0B">
        <w:t>.</w:t>
      </w:r>
    </w:p>
    <w:p w14:paraId="495FA21B" w14:textId="767ECE39" w:rsidR="00EE16FC" w:rsidRPr="00DD0F0B" w:rsidRDefault="00EE16FC" w:rsidP="005B1F6E">
      <w:pPr>
        <w:pStyle w:val="aDef"/>
        <w:keepNext/>
      </w:pPr>
      <w:r w:rsidRPr="00DD0F0B">
        <w:rPr>
          <w:rStyle w:val="charBoldItals"/>
        </w:rPr>
        <w:t>related corporation</w:t>
      </w:r>
      <w:r w:rsidRPr="00DD0F0B">
        <w:t xml:space="preserve"> means a related body corporate under the </w:t>
      </w:r>
      <w:hyperlink r:id="rId91" w:tooltip="Act 2001 No 50 (Cwlth)" w:history="1">
        <w:r w:rsidR="00C508A1" w:rsidRPr="00C508A1">
          <w:rPr>
            <w:rStyle w:val="charCitHyperlinkAbbrev"/>
          </w:rPr>
          <w:t>Corporations Act</w:t>
        </w:r>
      </w:hyperlink>
      <w:r w:rsidRPr="00DD0F0B">
        <w:t>.</w:t>
      </w:r>
    </w:p>
    <w:p w14:paraId="74DABB26" w14:textId="77777777" w:rsidR="00EE16FC" w:rsidRPr="00DD0F0B" w:rsidRDefault="00EE16FC" w:rsidP="00ED2D22">
      <w:pPr>
        <w:pStyle w:val="aDef"/>
        <w:keepNext/>
      </w:pPr>
      <w:r w:rsidRPr="00DD0F0B">
        <w:rPr>
          <w:rStyle w:val="charBoldItals"/>
        </w:rPr>
        <w:t>relevant power</w:t>
      </w:r>
      <w:r w:rsidRPr="00DD0F0B">
        <w:t>, for a corporation, means a power to—</w:t>
      </w:r>
    </w:p>
    <w:p w14:paraId="064A9CBD" w14:textId="416CF88B" w:rsidR="00EE16FC" w:rsidRPr="00DD0F0B" w:rsidRDefault="00ED2D22" w:rsidP="00ED2D22">
      <w:pPr>
        <w:pStyle w:val="aDefpara"/>
        <w:keepNext/>
      </w:pPr>
      <w:r>
        <w:tab/>
      </w:r>
      <w:r w:rsidRPr="00DD0F0B">
        <w:t>(a)</w:t>
      </w:r>
      <w:r w:rsidRPr="00DD0F0B">
        <w:tab/>
      </w:r>
      <w:r w:rsidR="00EE16FC" w:rsidRPr="00DD0F0B">
        <w:t>take part in a directorial, managerial or executive decision for the corporation; or</w:t>
      </w:r>
    </w:p>
    <w:p w14:paraId="776BC2EB" w14:textId="0C87BDF2" w:rsidR="00EE16FC" w:rsidRPr="00DD0F0B" w:rsidRDefault="00ED2D22" w:rsidP="00ED2D22">
      <w:pPr>
        <w:pStyle w:val="aDefpara"/>
        <w:keepNext/>
      </w:pPr>
      <w:r>
        <w:tab/>
      </w:r>
      <w:r w:rsidRPr="00DD0F0B">
        <w:t>(b)</w:t>
      </w:r>
      <w:r w:rsidRPr="00DD0F0B">
        <w:tab/>
      </w:r>
      <w:r w:rsidR="00EE16FC" w:rsidRPr="00DD0F0B">
        <w:t>elect or appoint a person as an executive officer in the corporation; or</w:t>
      </w:r>
    </w:p>
    <w:p w14:paraId="22E59D3F" w14:textId="4E8EB166" w:rsidR="00EE16FC" w:rsidRPr="00DD0F0B" w:rsidRDefault="00ED2D22" w:rsidP="00ED2D22">
      <w:pPr>
        <w:pStyle w:val="aDefpara"/>
      </w:pPr>
      <w:r>
        <w:tab/>
      </w:r>
      <w:r w:rsidRPr="00DD0F0B">
        <w:t>(c)</w:t>
      </w:r>
      <w:r w:rsidRPr="00DD0F0B">
        <w:tab/>
      </w:r>
      <w:r w:rsidR="00EE16FC" w:rsidRPr="00DD0F0B">
        <w:t>significantly influence the conduct of the corporation.</w:t>
      </w:r>
    </w:p>
    <w:p w14:paraId="0646BD0E" w14:textId="2F318D19" w:rsidR="00760026" w:rsidRPr="00DD0F0B" w:rsidRDefault="00ED2D22" w:rsidP="009F4887">
      <w:pPr>
        <w:pStyle w:val="AH5Sec"/>
      </w:pPr>
      <w:bookmarkStart w:id="275" w:name="_Toc213333731"/>
      <w:r w:rsidRPr="00EB037E">
        <w:rPr>
          <w:rStyle w:val="CharSectNo"/>
        </w:rPr>
        <w:t>229</w:t>
      </w:r>
      <w:r w:rsidRPr="00DD0F0B">
        <w:tab/>
      </w:r>
      <w:r w:rsidR="00760026" w:rsidRPr="00DD0F0B">
        <w:t>Appointment of analysts</w:t>
      </w:r>
      <w:bookmarkEnd w:id="275"/>
    </w:p>
    <w:p w14:paraId="4945E4DC" w14:textId="16460BBF" w:rsidR="00760026" w:rsidRPr="00DD0F0B" w:rsidRDefault="00ED2D22" w:rsidP="009F4887">
      <w:pPr>
        <w:pStyle w:val="Amain"/>
        <w:keepNext/>
      </w:pPr>
      <w:r>
        <w:tab/>
      </w:r>
      <w:r w:rsidRPr="00DD0F0B">
        <w:t>(1)</w:t>
      </w:r>
      <w:r w:rsidRPr="00DD0F0B">
        <w:tab/>
      </w:r>
      <w:r w:rsidR="00760026" w:rsidRPr="00DD0F0B">
        <w:t xml:space="preserve">The </w:t>
      </w:r>
      <w:r w:rsidR="001A3DA9" w:rsidRPr="00DD0F0B">
        <w:t>director</w:t>
      </w:r>
      <w:r w:rsidR="00E7766F" w:rsidRPr="00DD0F0B">
        <w:noBreakHyphen/>
      </w:r>
      <w:r w:rsidR="001A3DA9" w:rsidRPr="00DD0F0B">
        <w:t>general</w:t>
      </w:r>
      <w:r w:rsidR="00760026" w:rsidRPr="00DD0F0B">
        <w:t xml:space="preserve"> may appoint a person as an analyst for this Act.</w:t>
      </w:r>
    </w:p>
    <w:p w14:paraId="19699E32" w14:textId="183D5550" w:rsidR="00760026" w:rsidRPr="00DD0F0B" w:rsidRDefault="00ED2D22" w:rsidP="009F4887">
      <w:pPr>
        <w:pStyle w:val="Amain"/>
        <w:keepNext/>
      </w:pPr>
      <w:r>
        <w:tab/>
      </w:r>
      <w:r w:rsidRPr="00DD0F0B">
        <w:t>(2)</w:t>
      </w:r>
      <w:r w:rsidRPr="00DD0F0B">
        <w:tab/>
      </w:r>
      <w:r w:rsidR="00760026" w:rsidRPr="00DD0F0B">
        <w:t xml:space="preserve">However, the </w:t>
      </w:r>
      <w:r w:rsidR="001A3DA9" w:rsidRPr="00DD0F0B">
        <w:t>director</w:t>
      </w:r>
      <w:r w:rsidR="00E7766F" w:rsidRPr="00DD0F0B">
        <w:noBreakHyphen/>
      </w:r>
      <w:r w:rsidR="001A3DA9" w:rsidRPr="00DD0F0B">
        <w:t>general</w:t>
      </w:r>
      <w:r w:rsidR="00760026" w:rsidRPr="00DD0F0B">
        <w:t xml:space="preserve"> must not appoint a person as an analyst unless satisfied the person has the qualifications and experience necessary to exercise the functions of an analyst.</w:t>
      </w:r>
    </w:p>
    <w:p w14:paraId="03E6A894" w14:textId="7BE5B641" w:rsidR="00760026" w:rsidRPr="00DD0F0B" w:rsidRDefault="00760026" w:rsidP="00760026">
      <w:pPr>
        <w:pStyle w:val="aNote"/>
      </w:pPr>
      <w:r w:rsidRPr="00DD0F0B">
        <w:rPr>
          <w:rStyle w:val="charItals"/>
        </w:rPr>
        <w:t>Note</w:t>
      </w:r>
      <w:r w:rsidRPr="00DD0F0B">
        <w:tab/>
        <w:t xml:space="preserve">For laws about appointments, see the </w:t>
      </w:r>
      <w:hyperlink r:id="rId92" w:tooltip="A2001-14" w:history="1">
        <w:r w:rsidR="00C508A1" w:rsidRPr="00C508A1">
          <w:rPr>
            <w:rStyle w:val="charCitHyperlinkAbbrev"/>
          </w:rPr>
          <w:t>Legislation Act</w:t>
        </w:r>
      </w:hyperlink>
      <w:r w:rsidRPr="00DD0F0B">
        <w:t>, pt 19.3.</w:t>
      </w:r>
    </w:p>
    <w:p w14:paraId="4B9153CA" w14:textId="57BAD0B6" w:rsidR="00664E97" w:rsidRPr="00DD0F0B" w:rsidRDefault="00ED2D22" w:rsidP="00ED2D22">
      <w:pPr>
        <w:pStyle w:val="AH5Sec"/>
      </w:pPr>
      <w:bookmarkStart w:id="276" w:name="_Toc213333732"/>
      <w:r w:rsidRPr="00EB037E">
        <w:rPr>
          <w:rStyle w:val="CharSectNo"/>
        </w:rPr>
        <w:t>230</w:t>
      </w:r>
      <w:r w:rsidRPr="00DD0F0B">
        <w:tab/>
      </w:r>
      <w:r w:rsidR="00664E97" w:rsidRPr="00DD0F0B">
        <w:t>Cruelty to animals not authorised</w:t>
      </w:r>
      <w:bookmarkEnd w:id="276"/>
    </w:p>
    <w:p w14:paraId="6AF77EAE" w14:textId="793CC96E" w:rsidR="00664E97" w:rsidRPr="00DD0F0B" w:rsidRDefault="00664E97" w:rsidP="00664E97">
      <w:pPr>
        <w:pStyle w:val="Amainreturn"/>
      </w:pPr>
      <w:r w:rsidRPr="00DD0F0B">
        <w:t xml:space="preserve">Nothing in this Act authorises a contravention of the </w:t>
      </w:r>
      <w:hyperlink r:id="rId93" w:tooltip="A1992-45" w:history="1">
        <w:r w:rsidR="00C508A1" w:rsidRPr="00C508A1">
          <w:rPr>
            <w:rStyle w:val="charCitHyperlinkItal"/>
          </w:rPr>
          <w:t>Animal Welfare Act 1992</w:t>
        </w:r>
      </w:hyperlink>
      <w:r w:rsidRPr="00DD0F0B">
        <w:t>.</w:t>
      </w:r>
    </w:p>
    <w:p w14:paraId="64D5851D" w14:textId="2AAD5C4D" w:rsidR="00C056FD" w:rsidRPr="00DD0F0B" w:rsidRDefault="00ED2D22" w:rsidP="00ED2D22">
      <w:pPr>
        <w:pStyle w:val="AH5Sec"/>
      </w:pPr>
      <w:bookmarkStart w:id="277" w:name="_Toc213333733"/>
      <w:r w:rsidRPr="00EB037E">
        <w:rPr>
          <w:rStyle w:val="CharSectNo"/>
        </w:rPr>
        <w:t>231</w:t>
      </w:r>
      <w:r w:rsidRPr="00DD0F0B">
        <w:tab/>
      </w:r>
      <w:r w:rsidR="008A5A64" w:rsidRPr="00DD0F0B">
        <w:t>Limit on certain powers</w:t>
      </w:r>
      <w:r w:rsidR="004A0209" w:rsidRPr="00DD0F0B">
        <w:t xml:space="preserve"> in relation to humans and residential premises</w:t>
      </w:r>
      <w:bookmarkEnd w:id="277"/>
    </w:p>
    <w:p w14:paraId="11B7A4FA" w14:textId="03FE9703" w:rsidR="00C056FD" w:rsidRPr="00DD0F0B" w:rsidRDefault="00ED2D22" w:rsidP="00ED2D22">
      <w:pPr>
        <w:pStyle w:val="Amain"/>
      </w:pPr>
      <w:r>
        <w:tab/>
      </w:r>
      <w:r w:rsidRPr="00DD0F0B">
        <w:t>(1)</w:t>
      </w:r>
      <w:r w:rsidRPr="00DD0F0B">
        <w:tab/>
      </w:r>
      <w:r w:rsidR="00A220AB" w:rsidRPr="00DD0F0B">
        <w:t>For</w:t>
      </w:r>
      <w:r w:rsidR="004E22F7" w:rsidRPr="00DD0F0B">
        <w:t xml:space="preserve"> the following </w:t>
      </w:r>
      <w:r w:rsidR="00A220AB" w:rsidRPr="00DD0F0B">
        <w:t>provisions</w:t>
      </w:r>
      <w:r w:rsidR="007A4AA1" w:rsidRPr="00DD0F0B">
        <w:t>,</w:t>
      </w:r>
      <w:r w:rsidR="004E22F7" w:rsidRPr="00DD0F0B">
        <w:t xml:space="preserve"> </w:t>
      </w:r>
      <w:r w:rsidR="004E22F7" w:rsidRPr="00DD0F0B">
        <w:rPr>
          <w:rStyle w:val="charBoldItals"/>
        </w:rPr>
        <w:t>carrier</w:t>
      </w:r>
      <w:r w:rsidR="004E22F7" w:rsidRPr="00DD0F0B">
        <w:t xml:space="preserve"> does not include a human:</w:t>
      </w:r>
    </w:p>
    <w:p w14:paraId="6248B893" w14:textId="6313B96E" w:rsidR="004E22F7" w:rsidRPr="00DD0F0B" w:rsidRDefault="00ED2D22" w:rsidP="00ED2D22">
      <w:pPr>
        <w:pStyle w:val="Apara"/>
      </w:pPr>
      <w:r>
        <w:tab/>
      </w:r>
      <w:r w:rsidRPr="00DD0F0B">
        <w:t>(a)</w:t>
      </w:r>
      <w:r w:rsidRPr="00DD0F0B">
        <w:tab/>
      </w:r>
      <w:r w:rsidR="004E22F7" w:rsidRPr="00DD0F0B">
        <w:t>section</w:t>
      </w:r>
      <w:r w:rsidR="002E1664" w:rsidRPr="00DD0F0B">
        <w:t> </w:t>
      </w:r>
      <w:r w:rsidR="00A75D88" w:rsidRPr="00DD0F0B">
        <w:t>42</w:t>
      </w:r>
      <w:r w:rsidR="002E1664" w:rsidRPr="00DD0F0B">
        <w:t> </w:t>
      </w:r>
      <w:r w:rsidR="00A75D88" w:rsidRPr="00DD0F0B">
        <w:t>(2)</w:t>
      </w:r>
      <w:r w:rsidR="002E1664" w:rsidRPr="00DD0F0B">
        <w:t> </w:t>
      </w:r>
      <w:r w:rsidR="00A75D88" w:rsidRPr="00DD0F0B">
        <w:t>(k)</w:t>
      </w:r>
      <w:r w:rsidR="007A4AA1" w:rsidRPr="00DD0F0B">
        <w:t xml:space="preserve"> </w:t>
      </w:r>
      <w:r w:rsidR="004E22F7" w:rsidRPr="00DD0F0B">
        <w:t>(Emergency declarations—scope of emergency measures);</w:t>
      </w:r>
    </w:p>
    <w:p w14:paraId="1ADDCD79" w14:textId="06BDA794" w:rsidR="004E22F7" w:rsidRPr="00DD0F0B" w:rsidRDefault="00ED2D22" w:rsidP="00ED2D22">
      <w:pPr>
        <w:pStyle w:val="Apara"/>
      </w:pPr>
      <w:r>
        <w:tab/>
      </w:r>
      <w:r w:rsidRPr="00DD0F0B">
        <w:t>(b)</w:t>
      </w:r>
      <w:r w:rsidRPr="00DD0F0B">
        <w:tab/>
      </w:r>
      <w:r w:rsidR="004E22F7" w:rsidRPr="00DD0F0B">
        <w:t>section</w:t>
      </w:r>
      <w:r w:rsidR="002E1664" w:rsidRPr="00DD0F0B">
        <w:t> </w:t>
      </w:r>
      <w:r w:rsidR="00A75D88" w:rsidRPr="00DD0F0B">
        <w:t>55</w:t>
      </w:r>
      <w:r w:rsidR="002E1664" w:rsidRPr="00DD0F0B">
        <w:t> </w:t>
      </w:r>
      <w:r w:rsidR="00A75D88" w:rsidRPr="00DD0F0B">
        <w:t>(2)</w:t>
      </w:r>
      <w:r w:rsidR="002E1664" w:rsidRPr="00DD0F0B">
        <w:t> </w:t>
      </w:r>
      <w:r w:rsidR="00A75D88" w:rsidRPr="00DD0F0B">
        <w:t>(k)</w:t>
      </w:r>
      <w:r w:rsidR="004E22F7" w:rsidRPr="00DD0F0B">
        <w:t xml:space="preserve"> (Control declarations—scope of emergency measures);</w:t>
      </w:r>
    </w:p>
    <w:p w14:paraId="4A206E47" w14:textId="34D27A7C" w:rsidR="004E22F7" w:rsidRPr="00DD0F0B" w:rsidRDefault="00ED2D22" w:rsidP="00ED2D22">
      <w:pPr>
        <w:pStyle w:val="Apara"/>
      </w:pPr>
      <w:r>
        <w:lastRenderedPageBreak/>
        <w:tab/>
      </w:r>
      <w:r w:rsidRPr="00DD0F0B">
        <w:t>(c)</w:t>
      </w:r>
      <w:r w:rsidRPr="00DD0F0B">
        <w:tab/>
      </w:r>
      <w:r w:rsidR="004E22F7" w:rsidRPr="00DD0F0B">
        <w:t>section</w:t>
      </w:r>
      <w:r w:rsidR="002E1664" w:rsidRPr="00DD0F0B">
        <w:t> </w:t>
      </w:r>
      <w:r w:rsidR="00A75D88" w:rsidRPr="00DD0F0B">
        <w:t>148</w:t>
      </w:r>
      <w:r w:rsidR="002E1664" w:rsidRPr="00DD0F0B">
        <w:t> </w:t>
      </w:r>
      <w:r w:rsidR="00A75D88" w:rsidRPr="00DD0F0B">
        <w:t>(k)</w:t>
      </w:r>
      <w:r w:rsidR="007A4AA1" w:rsidRPr="00DD0F0B">
        <w:t xml:space="preserve"> </w:t>
      </w:r>
      <w:r w:rsidR="004E22F7" w:rsidRPr="00DD0F0B">
        <w:t>(Biosecurity directions—scope of directions);</w:t>
      </w:r>
    </w:p>
    <w:p w14:paraId="6209D2D1" w14:textId="09B1B6D9" w:rsidR="00E91A3B" w:rsidRPr="00DD0F0B" w:rsidRDefault="00ED2D22" w:rsidP="00D90487">
      <w:pPr>
        <w:pStyle w:val="Apara"/>
        <w:keepNext/>
      </w:pPr>
      <w:r>
        <w:tab/>
      </w:r>
      <w:r w:rsidRPr="00DD0F0B">
        <w:t>(d)</w:t>
      </w:r>
      <w:r w:rsidRPr="00DD0F0B">
        <w:tab/>
      </w:r>
      <w:r w:rsidR="004E22F7" w:rsidRPr="00DD0F0B">
        <w:t>section</w:t>
      </w:r>
      <w:r w:rsidR="002E1664" w:rsidRPr="00DD0F0B">
        <w:t> </w:t>
      </w:r>
      <w:r w:rsidR="00A75D88" w:rsidRPr="00DD0F0B">
        <w:t>176</w:t>
      </w:r>
      <w:r w:rsidR="002E1664" w:rsidRPr="00DD0F0B">
        <w:t> </w:t>
      </w:r>
      <w:r w:rsidR="00A75D88" w:rsidRPr="00DD0F0B">
        <w:t>(1)</w:t>
      </w:r>
      <w:r w:rsidR="002E1664" w:rsidRPr="00DD0F0B">
        <w:t> </w:t>
      </w:r>
      <w:r w:rsidR="00A75D88" w:rsidRPr="00DD0F0B">
        <w:t>(k)</w:t>
      </w:r>
      <w:r w:rsidR="007A4AA1" w:rsidRPr="00DD0F0B">
        <w:t xml:space="preserve"> </w:t>
      </w:r>
      <w:r w:rsidR="004E22F7" w:rsidRPr="00DD0F0B">
        <w:t>(</w:t>
      </w:r>
      <w:r w:rsidR="007A4AA1" w:rsidRPr="00DD0F0B">
        <w:t>G</w:t>
      </w:r>
      <w:r w:rsidR="004E22F7" w:rsidRPr="00DD0F0B">
        <w:t>eneral powers on entry to premises)</w:t>
      </w:r>
      <w:r w:rsidR="00E91A3B" w:rsidRPr="00DD0F0B">
        <w:t>;</w:t>
      </w:r>
    </w:p>
    <w:p w14:paraId="54B0780B" w14:textId="01C06778" w:rsidR="004E22F7" w:rsidRPr="00DD0F0B" w:rsidRDefault="00ED2D22" w:rsidP="00D90487">
      <w:pPr>
        <w:pStyle w:val="Apara"/>
        <w:keepNext/>
      </w:pPr>
      <w:r>
        <w:tab/>
      </w:r>
      <w:r w:rsidRPr="00DD0F0B">
        <w:t>(e)</w:t>
      </w:r>
      <w:r w:rsidRPr="00DD0F0B">
        <w:tab/>
      </w:r>
      <w:r w:rsidR="00E91A3B" w:rsidRPr="00DD0F0B">
        <w:t>section</w:t>
      </w:r>
      <w:r w:rsidR="002E1664" w:rsidRPr="00DD0F0B">
        <w:t> </w:t>
      </w:r>
      <w:r w:rsidR="00A75D88" w:rsidRPr="00DD0F0B">
        <w:t>234</w:t>
      </w:r>
      <w:r w:rsidR="002E1664" w:rsidRPr="00DD0F0B">
        <w:t> </w:t>
      </w:r>
      <w:r w:rsidR="00A75D88" w:rsidRPr="00DD0F0B">
        <w:t>(2)</w:t>
      </w:r>
      <w:r w:rsidR="002E1664" w:rsidRPr="00DD0F0B">
        <w:t> </w:t>
      </w:r>
      <w:r w:rsidR="00A75D88" w:rsidRPr="00DD0F0B">
        <w:t>(b)</w:t>
      </w:r>
      <w:r w:rsidR="00E91A3B" w:rsidRPr="00DD0F0B">
        <w:t xml:space="preserve"> and </w:t>
      </w:r>
      <w:r w:rsidR="0053654E" w:rsidRPr="00DD0F0B">
        <w:t>(d)</w:t>
      </w:r>
      <w:r w:rsidR="00E91A3B" w:rsidRPr="00DD0F0B">
        <w:t xml:space="preserve"> (Regulation-making power)</w:t>
      </w:r>
      <w:r w:rsidR="004E22F7" w:rsidRPr="00DD0F0B">
        <w:t>.</w:t>
      </w:r>
    </w:p>
    <w:p w14:paraId="0FF529F6" w14:textId="58F4035D" w:rsidR="00A14563" w:rsidRPr="00DD0F0B" w:rsidRDefault="00ED2D22" w:rsidP="00ED2D22">
      <w:pPr>
        <w:pStyle w:val="Amain"/>
      </w:pPr>
      <w:r>
        <w:tab/>
      </w:r>
      <w:r w:rsidRPr="00DD0F0B">
        <w:t>(2)</w:t>
      </w:r>
      <w:r w:rsidRPr="00DD0F0B">
        <w:tab/>
      </w:r>
      <w:r w:rsidR="008A5A64" w:rsidRPr="00DD0F0B">
        <w:t>None of</w:t>
      </w:r>
      <w:r w:rsidR="001150D2" w:rsidRPr="00DD0F0B">
        <w:t xml:space="preserve"> </w:t>
      </w:r>
      <w:r w:rsidR="00A220AB" w:rsidRPr="00DD0F0B">
        <w:t xml:space="preserve">the </w:t>
      </w:r>
      <w:r w:rsidR="001150D2" w:rsidRPr="00DD0F0B">
        <w:t xml:space="preserve">following </w:t>
      </w:r>
      <w:r w:rsidR="00A220AB" w:rsidRPr="00DD0F0B">
        <w:t>provisions</w:t>
      </w:r>
      <w:r w:rsidR="001150D2" w:rsidRPr="00DD0F0B">
        <w:t xml:space="preserve"> </w:t>
      </w:r>
      <w:r w:rsidR="00A14563" w:rsidRPr="00DD0F0B">
        <w:t xml:space="preserve">authorise </w:t>
      </w:r>
      <w:r w:rsidR="001150D2" w:rsidRPr="00DD0F0B">
        <w:t xml:space="preserve">the installation </w:t>
      </w:r>
      <w:r w:rsidR="00C056FD" w:rsidRPr="00DD0F0B">
        <w:t xml:space="preserve">or use </w:t>
      </w:r>
      <w:r w:rsidR="001150D2" w:rsidRPr="00DD0F0B">
        <w:t>of a device</w:t>
      </w:r>
      <w:r w:rsidR="00A14563" w:rsidRPr="00DD0F0B">
        <w:t xml:space="preserve"> in a part of premises that is being used only for residential purposes</w:t>
      </w:r>
      <w:r w:rsidR="00BB331B" w:rsidRPr="00DD0F0B">
        <w:t xml:space="preserve"> without the consent of the occupier of the premises</w:t>
      </w:r>
      <w:r w:rsidR="001150D2" w:rsidRPr="00DD0F0B">
        <w:t>:</w:t>
      </w:r>
    </w:p>
    <w:p w14:paraId="2E38DF47" w14:textId="4D4E28C1" w:rsidR="001150D2" w:rsidRPr="00DD0F0B" w:rsidRDefault="00ED2D22" w:rsidP="00ED2D22">
      <w:pPr>
        <w:pStyle w:val="Apara"/>
      </w:pPr>
      <w:r>
        <w:tab/>
      </w:r>
      <w:r w:rsidRPr="00DD0F0B">
        <w:t>(a)</w:t>
      </w:r>
      <w:r w:rsidRPr="00DD0F0B">
        <w:tab/>
      </w:r>
      <w:r w:rsidR="001150D2" w:rsidRPr="00DD0F0B">
        <w:t>section</w:t>
      </w:r>
      <w:r w:rsidR="002E1664" w:rsidRPr="00DD0F0B">
        <w:t> </w:t>
      </w:r>
      <w:r w:rsidR="00A75D88" w:rsidRPr="00DD0F0B">
        <w:t>42</w:t>
      </w:r>
      <w:r w:rsidR="002E1664" w:rsidRPr="00DD0F0B">
        <w:t> </w:t>
      </w:r>
      <w:r w:rsidR="00A75D88" w:rsidRPr="00DD0F0B">
        <w:t>(2)</w:t>
      </w:r>
      <w:r w:rsidR="002E1664" w:rsidRPr="00DD0F0B">
        <w:t> </w:t>
      </w:r>
      <w:r w:rsidR="00A75D88" w:rsidRPr="00DD0F0B">
        <w:t>(l)</w:t>
      </w:r>
      <w:r w:rsidR="00C974B7" w:rsidRPr="00DD0F0B">
        <w:t>;</w:t>
      </w:r>
    </w:p>
    <w:p w14:paraId="2128104D" w14:textId="4A7E5CDD" w:rsidR="00C974B7" w:rsidRPr="00DD0F0B" w:rsidRDefault="00ED2D22" w:rsidP="00ED2D22">
      <w:pPr>
        <w:pStyle w:val="Apara"/>
      </w:pPr>
      <w:r>
        <w:tab/>
      </w:r>
      <w:r w:rsidRPr="00DD0F0B">
        <w:t>(b)</w:t>
      </w:r>
      <w:r w:rsidRPr="00DD0F0B">
        <w:tab/>
      </w:r>
      <w:r w:rsidR="00C974B7" w:rsidRPr="00DD0F0B">
        <w:t>section</w:t>
      </w:r>
      <w:r w:rsidR="002E1664" w:rsidRPr="00DD0F0B">
        <w:t> </w:t>
      </w:r>
      <w:r w:rsidR="00A75D88" w:rsidRPr="00DD0F0B">
        <w:t>55</w:t>
      </w:r>
      <w:r w:rsidR="002E1664" w:rsidRPr="00DD0F0B">
        <w:t> </w:t>
      </w:r>
      <w:r w:rsidR="00A75D88" w:rsidRPr="00DD0F0B">
        <w:t>(2)</w:t>
      </w:r>
      <w:r w:rsidR="002E1664" w:rsidRPr="00DD0F0B">
        <w:t> </w:t>
      </w:r>
      <w:r w:rsidR="00A75D88" w:rsidRPr="00DD0F0B">
        <w:t>(l)</w:t>
      </w:r>
      <w:r w:rsidR="00C974B7" w:rsidRPr="00DD0F0B">
        <w:t>;</w:t>
      </w:r>
    </w:p>
    <w:p w14:paraId="4EA37B53" w14:textId="6CBD7894" w:rsidR="008A5A64" w:rsidRPr="00DD0F0B" w:rsidRDefault="00ED2D22" w:rsidP="00ED2D22">
      <w:pPr>
        <w:pStyle w:val="Apara"/>
      </w:pPr>
      <w:r>
        <w:tab/>
      </w:r>
      <w:r w:rsidRPr="00DD0F0B">
        <w:t>(c)</w:t>
      </w:r>
      <w:r w:rsidRPr="00DD0F0B">
        <w:tab/>
      </w:r>
      <w:r w:rsidR="006C3138" w:rsidRPr="00DD0F0B">
        <w:t>section</w:t>
      </w:r>
      <w:r w:rsidR="002E1664" w:rsidRPr="00DD0F0B">
        <w:t> </w:t>
      </w:r>
      <w:r w:rsidR="00A75D88" w:rsidRPr="00DD0F0B">
        <w:t>148</w:t>
      </w:r>
      <w:r w:rsidR="002E1664" w:rsidRPr="00DD0F0B">
        <w:t> </w:t>
      </w:r>
      <w:r w:rsidR="00A75D88" w:rsidRPr="00DD0F0B">
        <w:t>(l)</w:t>
      </w:r>
      <w:r w:rsidR="008A5A64" w:rsidRPr="00DD0F0B">
        <w:t>;</w:t>
      </w:r>
    </w:p>
    <w:p w14:paraId="4074F4DF" w14:textId="3BC7ADFE" w:rsidR="006C3138" w:rsidRPr="00DD0F0B" w:rsidRDefault="00ED2D22" w:rsidP="00ED2D22">
      <w:pPr>
        <w:pStyle w:val="Apara"/>
      </w:pPr>
      <w:r>
        <w:tab/>
      </w:r>
      <w:r w:rsidRPr="00DD0F0B">
        <w:t>(d)</w:t>
      </w:r>
      <w:r w:rsidRPr="00DD0F0B">
        <w:tab/>
      </w:r>
      <w:r w:rsidR="008A5A64" w:rsidRPr="00DD0F0B">
        <w:t>section</w:t>
      </w:r>
      <w:r w:rsidR="002E1664" w:rsidRPr="00DD0F0B">
        <w:t> </w:t>
      </w:r>
      <w:r w:rsidR="00A75D88" w:rsidRPr="00DD0F0B">
        <w:t>176</w:t>
      </w:r>
      <w:r w:rsidR="002E1664" w:rsidRPr="00DD0F0B">
        <w:t> </w:t>
      </w:r>
      <w:r w:rsidR="00A75D88" w:rsidRPr="00DD0F0B">
        <w:t>(1)</w:t>
      </w:r>
      <w:r w:rsidR="002E1664" w:rsidRPr="00DD0F0B">
        <w:t> </w:t>
      </w:r>
      <w:r w:rsidR="00A75D88" w:rsidRPr="00DD0F0B">
        <w:t>(l)</w:t>
      </w:r>
      <w:r w:rsidR="008A5A64" w:rsidRPr="00DD0F0B">
        <w:t>.</w:t>
      </w:r>
    </w:p>
    <w:p w14:paraId="3F8B9EBC" w14:textId="4269E00E" w:rsidR="00292C8E" w:rsidRPr="00DD0F0B" w:rsidRDefault="00ED2D22" w:rsidP="00ED2D22">
      <w:pPr>
        <w:pStyle w:val="AH5Sec"/>
      </w:pPr>
      <w:bookmarkStart w:id="278" w:name="_Toc213333734"/>
      <w:r w:rsidRPr="00EB037E">
        <w:rPr>
          <w:rStyle w:val="CharSectNo"/>
        </w:rPr>
        <w:t>232</w:t>
      </w:r>
      <w:r w:rsidRPr="00DD0F0B">
        <w:tab/>
      </w:r>
      <w:r w:rsidR="00292C8E" w:rsidRPr="00DD0F0B">
        <w:t>Minister may exempt people, biosecurity matter, etc</w:t>
      </w:r>
      <w:bookmarkEnd w:id="278"/>
    </w:p>
    <w:p w14:paraId="690E58CD" w14:textId="2431E63F" w:rsidR="00292C8E" w:rsidRPr="00DD0F0B" w:rsidRDefault="00ED2D22" w:rsidP="00ED2D22">
      <w:pPr>
        <w:pStyle w:val="Amain"/>
      </w:pPr>
      <w:r>
        <w:tab/>
      </w:r>
      <w:r w:rsidRPr="00DD0F0B">
        <w:t>(1)</w:t>
      </w:r>
      <w:r w:rsidRPr="00DD0F0B">
        <w:tab/>
      </w:r>
      <w:r w:rsidR="00292C8E" w:rsidRPr="00DD0F0B">
        <w:t>The Minister may declare that th</w:t>
      </w:r>
      <w:r w:rsidR="002F3EDE" w:rsidRPr="00DD0F0B">
        <w:t>is</w:t>
      </w:r>
      <w:r w:rsidR="00292C8E" w:rsidRPr="00DD0F0B">
        <w:t xml:space="preserve"> Act, or a provision of th</w:t>
      </w:r>
      <w:r w:rsidR="002F3EDE" w:rsidRPr="00DD0F0B">
        <w:t>is</w:t>
      </w:r>
      <w:r w:rsidR="00292C8E" w:rsidRPr="00DD0F0B">
        <w:t xml:space="preserve"> Act, does not apply to a stated person, biosecurity matter, carrier, premises or other thing.</w:t>
      </w:r>
    </w:p>
    <w:p w14:paraId="2E8E9CD2" w14:textId="295AC219" w:rsidR="00292C8E" w:rsidRPr="00DD0F0B" w:rsidRDefault="00ED2D22" w:rsidP="00ED2D22">
      <w:pPr>
        <w:pStyle w:val="Amain"/>
      </w:pPr>
      <w:r>
        <w:tab/>
      </w:r>
      <w:r w:rsidRPr="00DD0F0B">
        <w:t>(2)</w:t>
      </w:r>
      <w:r w:rsidRPr="00DD0F0B">
        <w:tab/>
      </w:r>
      <w:r w:rsidR="00292C8E" w:rsidRPr="00DD0F0B">
        <w:t>A declaration is a disallowable instrument.</w:t>
      </w:r>
    </w:p>
    <w:p w14:paraId="33853A9D" w14:textId="5FEBFFE1" w:rsidR="00292C8E" w:rsidRPr="00DD0F0B" w:rsidRDefault="00ED2D22" w:rsidP="00ED2D22">
      <w:pPr>
        <w:pStyle w:val="AH5Sec"/>
      </w:pPr>
      <w:bookmarkStart w:id="279" w:name="_Toc213333735"/>
      <w:r w:rsidRPr="00EB037E">
        <w:rPr>
          <w:rStyle w:val="CharSectNo"/>
        </w:rPr>
        <w:t>233</w:t>
      </w:r>
      <w:r w:rsidRPr="00DD0F0B">
        <w:tab/>
      </w:r>
      <w:r w:rsidR="00292C8E" w:rsidRPr="00DD0F0B">
        <w:t>Determination of fees</w:t>
      </w:r>
      <w:bookmarkEnd w:id="279"/>
    </w:p>
    <w:p w14:paraId="19266A8F" w14:textId="19D5104D" w:rsidR="00292C8E" w:rsidRPr="00DD0F0B" w:rsidRDefault="00ED2D22" w:rsidP="00ED2D22">
      <w:pPr>
        <w:pStyle w:val="Amain"/>
      </w:pPr>
      <w:r>
        <w:tab/>
      </w:r>
      <w:r w:rsidRPr="00DD0F0B">
        <w:t>(1)</w:t>
      </w:r>
      <w:r w:rsidRPr="00DD0F0B">
        <w:tab/>
      </w:r>
      <w:r w:rsidR="00292C8E" w:rsidRPr="00DD0F0B">
        <w:t>The Minister may determine fees for this Act.</w:t>
      </w:r>
    </w:p>
    <w:p w14:paraId="3C6C34E3" w14:textId="1DDF1DEF" w:rsidR="00292C8E" w:rsidRPr="00DD0F0B" w:rsidRDefault="00ED2D22" w:rsidP="00ED2D22">
      <w:pPr>
        <w:pStyle w:val="Amain"/>
      </w:pPr>
      <w:r>
        <w:tab/>
      </w:r>
      <w:r w:rsidRPr="00DD0F0B">
        <w:t>(2)</w:t>
      </w:r>
      <w:r w:rsidRPr="00DD0F0B">
        <w:tab/>
      </w:r>
      <w:r w:rsidR="00292C8E" w:rsidRPr="00DD0F0B">
        <w:t>A determination is a disallowable instrument.</w:t>
      </w:r>
    </w:p>
    <w:p w14:paraId="1E35B39F" w14:textId="1887EB01" w:rsidR="00292C8E" w:rsidRPr="00DD0F0B" w:rsidRDefault="00ED2D22" w:rsidP="00ED2D22">
      <w:pPr>
        <w:pStyle w:val="AH5Sec"/>
      </w:pPr>
      <w:bookmarkStart w:id="280" w:name="_Toc213333736"/>
      <w:r w:rsidRPr="00EB037E">
        <w:rPr>
          <w:rStyle w:val="CharSectNo"/>
        </w:rPr>
        <w:t>234</w:t>
      </w:r>
      <w:r w:rsidRPr="00DD0F0B">
        <w:tab/>
      </w:r>
      <w:r w:rsidR="00292C8E" w:rsidRPr="00DD0F0B">
        <w:t>Regulation</w:t>
      </w:r>
      <w:r w:rsidR="00E7766F" w:rsidRPr="00DD0F0B">
        <w:noBreakHyphen/>
      </w:r>
      <w:r w:rsidR="00292C8E" w:rsidRPr="00DD0F0B">
        <w:t>making power</w:t>
      </w:r>
      <w:bookmarkEnd w:id="280"/>
    </w:p>
    <w:p w14:paraId="0D38955C" w14:textId="138C2A00" w:rsidR="00292C8E" w:rsidRPr="00DD0F0B" w:rsidRDefault="00ED2D22" w:rsidP="00ED2D22">
      <w:pPr>
        <w:pStyle w:val="Amain"/>
      </w:pPr>
      <w:r>
        <w:tab/>
      </w:r>
      <w:r w:rsidRPr="00DD0F0B">
        <w:t>(1)</w:t>
      </w:r>
      <w:r w:rsidRPr="00DD0F0B">
        <w:tab/>
      </w:r>
      <w:r w:rsidR="00292C8E" w:rsidRPr="00DD0F0B">
        <w:t>The Executive may make regulations for this Act.</w:t>
      </w:r>
    </w:p>
    <w:p w14:paraId="2DC9A456" w14:textId="0334031E" w:rsidR="007B45BC" w:rsidRPr="00DD0F0B" w:rsidRDefault="00ED2D22" w:rsidP="00ED2D22">
      <w:pPr>
        <w:pStyle w:val="Amain"/>
      </w:pPr>
      <w:r>
        <w:tab/>
      </w:r>
      <w:r w:rsidRPr="00DD0F0B">
        <w:t>(2)</w:t>
      </w:r>
      <w:r w:rsidRPr="00DD0F0B">
        <w:tab/>
      </w:r>
      <w:r w:rsidR="00F04F83" w:rsidRPr="00DD0F0B">
        <w:t>A</w:t>
      </w:r>
      <w:r w:rsidR="007B45BC" w:rsidRPr="00DD0F0B">
        <w:t xml:space="preserve"> regulation may make provision in relation to the following:</w:t>
      </w:r>
    </w:p>
    <w:p w14:paraId="4B4ABE5B" w14:textId="766AB639" w:rsidR="0077574E" w:rsidRPr="00DD0F0B" w:rsidRDefault="00ED2D22" w:rsidP="00ED2D22">
      <w:pPr>
        <w:pStyle w:val="Apara"/>
      </w:pPr>
      <w:r>
        <w:tab/>
      </w:r>
      <w:r w:rsidRPr="00DD0F0B">
        <w:t>(a)</w:t>
      </w:r>
      <w:r w:rsidRPr="00DD0F0B">
        <w:tab/>
      </w:r>
      <w:r w:rsidR="0077574E" w:rsidRPr="00DD0F0B">
        <w:t>any matter relating to the management of a biosecurity risk or biosecurity impact;</w:t>
      </w:r>
    </w:p>
    <w:p w14:paraId="0D757830" w14:textId="76DD9773" w:rsidR="0077574E" w:rsidRPr="00DD0F0B" w:rsidRDefault="00ED2D22" w:rsidP="00D90487">
      <w:pPr>
        <w:pStyle w:val="Apara"/>
        <w:keepNext/>
      </w:pPr>
      <w:r>
        <w:lastRenderedPageBreak/>
        <w:tab/>
      </w:r>
      <w:r w:rsidRPr="00DD0F0B">
        <w:t>(b)</w:t>
      </w:r>
      <w:r w:rsidRPr="00DD0F0B">
        <w:tab/>
      </w:r>
      <w:r w:rsidR="0077574E" w:rsidRPr="00DD0F0B">
        <w:t>the testing, analysis, vaccination, inoculation and other treatment of any biosecurity matter or carrier, including</w:t>
      </w:r>
      <w:r w:rsidR="0086440F" w:rsidRPr="00DD0F0B">
        <w:t>—</w:t>
      </w:r>
    </w:p>
    <w:p w14:paraId="6E9075B8" w14:textId="195D1FBA" w:rsidR="0077574E" w:rsidRPr="00DD0F0B" w:rsidRDefault="00ED2D22" w:rsidP="00D90487">
      <w:pPr>
        <w:pStyle w:val="Asubpara"/>
        <w:keepNext/>
      </w:pPr>
      <w:r>
        <w:tab/>
      </w:r>
      <w:r w:rsidRPr="00DD0F0B">
        <w:t>(i)</w:t>
      </w:r>
      <w:r w:rsidRPr="00DD0F0B">
        <w:tab/>
      </w:r>
      <w:r w:rsidR="0077574E" w:rsidRPr="00DD0F0B">
        <w:t>the authorisation of a person to carry out the testing, analysis, vaccination, inoculation or other treatment; and</w:t>
      </w:r>
    </w:p>
    <w:p w14:paraId="3700FB19" w14:textId="2496EF3A" w:rsidR="0077574E" w:rsidRPr="00DD0F0B" w:rsidRDefault="00ED2D22" w:rsidP="00FF2B6F">
      <w:pPr>
        <w:pStyle w:val="Asubpara"/>
        <w:keepLines/>
        <w:rPr>
          <w:b/>
          <w:bCs/>
          <w:szCs w:val="23"/>
        </w:rPr>
      </w:pPr>
      <w:r>
        <w:rPr>
          <w:bCs/>
          <w:szCs w:val="23"/>
        </w:rPr>
        <w:tab/>
      </w:r>
      <w:r w:rsidRPr="00DD0F0B">
        <w:rPr>
          <w:bCs/>
          <w:szCs w:val="23"/>
        </w:rPr>
        <w:t>(ii)</w:t>
      </w:r>
      <w:r w:rsidRPr="00DD0F0B">
        <w:rPr>
          <w:bCs/>
          <w:szCs w:val="23"/>
        </w:rPr>
        <w:tab/>
      </w:r>
      <w:r w:rsidR="0077574E" w:rsidRPr="00DD0F0B">
        <w:t>the use, manufacture, testing, distribution, storage, display or supply of any substance or equipment used for the testing, analysis, vaccination, inoculation or other treatment;</w:t>
      </w:r>
    </w:p>
    <w:p w14:paraId="3BADAD3F" w14:textId="2E08029A" w:rsidR="0077574E" w:rsidRPr="00DD0F0B" w:rsidRDefault="00ED2D22" w:rsidP="00ED2D22">
      <w:pPr>
        <w:pStyle w:val="Apara"/>
      </w:pPr>
      <w:r>
        <w:tab/>
      </w:r>
      <w:r w:rsidRPr="00DD0F0B">
        <w:t>(c)</w:t>
      </w:r>
      <w:r w:rsidRPr="00DD0F0B">
        <w:tab/>
      </w:r>
      <w:r w:rsidR="0077574E" w:rsidRPr="00DD0F0B">
        <w:t>the classification and identification of any premises, biosecurity matter, carrier or other thing;</w:t>
      </w:r>
    </w:p>
    <w:p w14:paraId="10DC2873" w14:textId="0458901C" w:rsidR="0077574E" w:rsidRPr="00DD0F0B" w:rsidRDefault="00ED2D22" w:rsidP="00ED2D22">
      <w:pPr>
        <w:pStyle w:val="Apara"/>
      </w:pPr>
      <w:r>
        <w:tab/>
      </w:r>
      <w:r w:rsidRPr="00DD0F0B">
        <w:t>(d)</w:t>
      </w:r>
      <w:r w:rsidRPr="00DD0F0B">
        <w:tab/>
      </w:r>
      <w:r w:rsidR="0077574E" w:rsidRPr="00DD0F0B">
        <w:t>the marking, branding</w:t>
      </w:r>
      <w:r w:rsidR="00FC71C1" w:rsidRPr="00DD0F0B">
        <w:t xml:space="preserve">, tagging, or attaching of a device or other identifier to any biosecurity matter or carrier </w:t>
      </w:r>
      <w:r w:rsidR="0077574E" w:rsidRPr="00DD0F0B">
        <w:t>whether on a voluntary or mandatory basis;</w:t>
      </w:r>
    </w:p>
    <w:p w14:paraId="69088018" w14:textId="549D448F" w:rsidR="0077574E" w:rsidRPr="00DD0F0B" w:rsidRDefault="00ED2D22" w:rsidP="00ED2D22">
      <w:pPr>
        <w:pStyle w:val="Apara"/>
      </w:pPr>
      <w:r>
        <w:tab/>
      </w:r>
      <w:r w:rsidRPr="00DD0F0B">
        <w:t>(e)</w:t>
      </w:r>
      <w:r w:rsidRPr="00DD0F0B">
        <w:tab/>
      </w:r>
      <w:r w:rsidR="0077574E" w:rsidRPr="00DD0F0B">
        <w:t>the establishment and administration of a register of people, premises, biosecurity matter, carriers, dealings or any other matter or other thing for this Act;</w:t>
      </w:r>
    </w:p>
    <w:p w14:paraId="76FC174D" w14:textId="305BF93E" w:rsidR="0077574E" w:rsidRPr="00DD0F0B" w:rsidRDefault="00ED2D22" w:rsidP="00ED2D22">
      <w:pPr>
        <w:pStyle w:val="Apara"/>
        <w:rPr>
          <w:szCs w:val="23"/>
        </w:rPr>
      </w:pPr>
      <w:r>
        <w:rPr>
          <w:szCs w:val="23"/>
        </w:rPr>
        <w:tab/>
      </w:r>
      <w:r w:rsidRPr="00DD0F0B">
        <w:rPr>
          <w:szCs w:val="23"/>
        </w:rPr>
        <w:t>(f)</w:t>
      </w:r>
      <w:r w:rsidRPr="00DD0F0B">
        <w:rPr>
          <w:szCs w:val="23"/>
        </w:rPr>
        <w:tab/>
      </w:r>
      <w:r w:rsidR="0077574E" w:rsidRPr="00DD0F0B">
        <w:t xml:space="preserve">animal </w:t>
      </w:r>
      <w:r w:rsidR="00107B8F" w:rsidRPr="00DD0F0B">
        <w:t>food</w:t>
      </w:r>
      <w:r w:rsidR="0077574E" w:rsidRPr="00DD0F0B">
        <w:t xml:space="preserve"> including</w:t>
      </w:r>
      <w:r w:rsidR="00CE40E3" w:rsidRPr="00DD0F0B">
        <w:t>—</w:t>
      </w:r>
    </w:p>
    <w:p w14:paraId="4016EF24" w14:textId="4D643C14" w:rsidR="0077574E" w:rsidRPr="00DD0F0B" w:rsidRDefault="00ED2D22" w:rsidP="00ED2D22">
      <w:pPr>
        <w:pStyle w:val="Asubpara"/>
      </w:pPr>
      <w:r>
        <w:tab/>
      </w:r>
      <w:r w:rsidRPr="00DD0F0B">
        <w:t>(i)</w:t>
      </w:r>
      <w:r w:rsidRPr="00DD0F0B">
        <w:tab/>
      </w:r>
      <w:r w:rsidR="0077574E" w:rsidRPr="00DD0F0B">
        <w:t>the amount of a stated ingredient or other thing that may be added to</w:t>
      </w:r>
      <w:r w:rsidR="00343F9A" w:rsidRPr="00DD0F0B">
        <w:t>,</w:t>
      </w:r>
      <w:r w:rsidR="0077574E" w:rsidRPr="00DD0F0B">
        <w:t xml:space="preserve"> or contained in</w:t>
      </w:r>
      <w:r w:rsidR="00343F9A" w:rsidRPr="00DD0F0B">
        <w:t>,</w:t>
      </w:r>
      <w:r w:rsidR="0077574E" w:rsidRPr="00DD0F0B">
        <w:t xml:space="preserve"> animal </w:t>
      </w:r>
      <w:r w:rsidR="00107B8F" w:rsidRPr="00DD0F0B">
        <w:t>food</w:t>
      </w:r>
      <w:r w:rsidR="0077574E" w:rsidRPr="00DD0F0B">
        <w:t>; and</w:t>
      </w:r>
    </w:p>
    <w:p w14:paraId="4AE10FD2" w14:textId="1961AFB6" w:rsidR="0077574E" w:rsidRPr="00DD0F0B" w:rsidRDefault="00ED2D22" w:rsidP="00ED2D22">
      <w:pPr>
        <w:pStyle w:val="Asubpara"/>
      </w:pPr>
      <w:r>
        <w:tab/>
      </w:r>
      <w:r w:rsidRPr="00DD0F0B">
        <w:t>(ii)</w:t>
      </w:r>
      <w:r w:rsidRPr="00DD0F0B">
        <w:tab/>
      </w:r>
      <w:r w:rsidR="0077574E" w:rsidRPr="00DD0F0B">
        <w:t xml:space="preserve">the use, manufacture, testing, distribution, storage, display or supply of animal </w:t>
      </w:r>
      <w:r w:rsidR="00107B8F" w:rsidRPr="00DD0F0B">
        <w:t>food</w:t>
      </w:r>
      <w:r w:rsidR="0077574E" w:rsidRPr="00DD0F0B">
        <w:t>;</w:t>
      </w:r>
    </w:p>
    <w:p w14:paraId="47539056" w14:textId="53758A73" w:rsidR="002B0864" w:rsidRPr="00DD0F0B" w:rsidRDefault="00ED2D22" w:rsidP="00ED2D22">
      <w:pPr>
        <w:pStyle w:val="Apara"/>
      </w:pPr>
      <w:r>
        <w:tab/>
      </w:r>
      <w:r w:rsidRPr="00DD0F0B">
        <w:t>(g)</w:t>
      </w:r>
      <w:r w:rsidRPr="00DD0F0B">
        <w:tab/>
      </w:r>
      <w:r w:rsidR="002B0864" w:rsidRPr="00DD0F0B">
        <w:t>fertilisers including—</w:t>
      </w:r>
    </w:p>
    <w:p w14:paraId="6BD501FD" w14:textId="539E8C38" w:rsidR="002B0864" w:rsidRPr="00DD0F0B" w:rsidRDefault="00ED2D22" w:rsidP="00ED2D22">
      <w:pPr>
        <w:pStyle w:val="Asubpara"/>
      </w:pPr>
      <w:r>
        <w:tab/>
      </w:r>
      <w:r w:rsidRPr="00DD0F0B">
        <w:t>(i)</w:t>
      </w:r>
      <w:r w:rsidRPr="00DD0F0B">
        <w:tab/>
      </w:r>
      <w:r w:rsidR="002B0864" w:rsidRPr="00DD0F0B">
        <w:t>the amount of a stated ingredient or other thing that may be added to</w:t>
      </w:r>
      <w:r w:rsidR="00343F9A" w:rsidRPr="00DD0F0B">
        <w:t>,</w:t>
      </w:r>
      <w:r w:rsidR="002B0864" w:rsidRPr="00DD0F0B">
        <w:t xml:space="preserve"> or contained in</w:t>
      </w:r>
      <w:r w:rsidR="00343F9A" w:rsidRPr="00DD0F0B">
        <w:t>,</w:t>
      </w:r>
      <w:r w:rsidR="002B0864" w:rsidRPr="00DD0F0B">
        <w:t xml:space="preserve"> a fertiliser; and</w:t>
      </w:r>
    </w:p>
    <w:p w14:paraId="65BA4370" w14:textId="0476158B" w:rsidR="002B0864" w:rsidRPr="00DD0F0B" w:rsidRDefault="00ED2D22" w:rsidP="00ED2D22">
      <w:pPr>
        <w:pStyle w:val="Asubpara"/>
      </w:pPr>
      <w:r>
        <w:tab/>
      </w:r>
      <w:r w:rsidRPr="00DD0F0B">
        <w:t>(ii)</w:t>
      </w:r>
      <w:r w:rsidRPr="00DD0F0B">
        <w:tab/>
      </w:r>
      <w:r w:rsidR="002B0864" w:rsidRPr="00DD0F0B">
        <w:t>the use, manufacture, testing, distribution, storage, display or supply of fertilisers</w:t>
      </w:r>
      <w:r w:rsidR="00343F9A" w:rsidRPr="00DD0F0B">
        <w:t>.</w:t>
      </w:r>
    </w:p>
    <w:p w14:paraId="30C43A9D" w14:textId="7D684374" w:rsidR="00292C8E" w:rsidRPr="00DD0F0B" w:rsidRDefault="00ED2D22" w:rsidP="00ED2D22">
      <w:pPr>
        <w:pStyle w:val="Amain"/>
        <w:keepNext/>
      </w:pPr>
      <w:r>
        <w:lastRenderedPageBreak/>
        <w:tab/>
      </w:r>
      <w:r w:rsidRPr="00DD0F0B">
        <w:t>(3)</w:t>
      </w:r>
      <w:r w:rsidRPr="00DD0F0B">
        <w:tab/>
      </w:r>
      <w:r w:rsidR="00292C8E" w:rsidRPr="00DD0F0B">
        <w:t>A regulation may apply, adopt or incorporate an instrument as in force from time to time.</w:t>
      </w:r>
    </w:p>
    <w:p w14:paraId="73095C18" w14:textId="5DC01509" w:rsidR="00292C8E" w:rsidRPr="00DD0F0B" w:rsidRDefault="00292C8E" w:rsidP="00292C8E">
      <w:pPr>
        <w:pStyle w:val="aNote"/>
      </w:pPr>
      <w:r w:rsidRPr="00DD0F0B">
        <w:rPr>
          <w:rStyle w:val="charItals"/>
        </w:rPr>
        <w:t>Note</w:t>
      </w:r>
      <w:r w:rsidRPr="00DD0F0B">
        <w:rPr>
          <w:rStyle w:val="charItals"/>
        </w:rPr>
        <w:tab/>
      </w:r>
      <w:r w:rsidRPr="00DD0F0B">
        <w:t xml:space="preserve">The text of an applied, adopted or incorporated instrument, whether applied as in force from time to time or as at a particular time, is taken to be a notifiable instrument if the operation of the </w:t>
      </w:r>
      <w:hyperlink r:id="rId94" w:tooltip="A2001-14" w:history="1">
        <w:r w:rsidR="00C508A1" w:rsidRPr="00C508A1">
          <w:rPr>
            <w:rStyle w:val="charCitHyperlinkAbbrev"/>
          </w:rPr>
          <w:t>Legislation Act</w:t>
        </w:r>
      </w:hyperlink>
      <w:r w:rsidRPr="00DD0F0B">
        <w:t>, s 47 (5) or (6) is not disapplied (see s</w:t>
      </w:r>
      <w:r w:rsidR="00EE1CFE" w:rsidRPr="00DD0F0B">
        <w:t> </w:t>
      </w:r>
      <w:r w:rsidRPr="00DD0F0B">
        <w:t>47</w:t>
      </w:r>
      <w:r w:rsidR="00EE1CFE" w:rsidRPr="00DD0F0B">
        <w:t> </w:t>
      </w:r>
      <w:r w:rsidRPr="00DD0F0B">
        <w:t>(7)).</w:t>
      </w:r>
    </w:p>
    <w:p w14:paraId="7C9BF446" w14:textId="23F0A3C5" w:rsidR="007B45BC" w:rsidRPr="00DD0F0B" w:rsidRDefault="00ED2D22" w:rsidP="00ED2D22">
      <w:pPr>
        <w:pStyle w:val="Amain"/>
      </w:pPr>
      <w:r>
        <w:tab/>
      </w:r>
      <w:r w:rsidRPr="00DD0F0B">
        <w:t>(4)</w:t>
      </w:r>
      <w:r w:rsidRPr="00DD0F0B">
        <w:tab/>
      </w:r>
      <w:r w:rsidR="007B45BC" w:rsidRPr="00DD0F0B">
        <w:t>A regulation may create offences and fix maximum penalties of not more than 50 penalty units for the offences.</w:t>
      </w:r>
    </w:p>
    <w:p w14:paraId="5DA2C706" w14:textId="77777777" w:rsidR="0031680C" w:rsidRPr="0031680C" w:rsidRDefault="0031680C" w:rsidP="0031680C">
      <w:pPr>
        <w:pStyle w:val="PageBreak"/>
      </w:pPr>
      <w:r w:rsidRPr="0031680C">
        <w:br w:type="page"/>
      </w:r>
    </w:p>
    <w:p w14:paraId="5904FD27" w14:textId="2FE0C999" w:rsidR="0031680C" w:rsidRPr="00EB037E" w:rsidRDefault="0031680C" w:rsidP="0031680C">
      <w:pPr>
        <w:pStyle w:val="AH2Part"/>
      </w:pPr>
      <w:bookmarkStart w:id="281" w:name="_Toc213333737"/>
      <w:r w:rsidRPr="00EB037E">
        <w:rPr>
          <w:rStyle w:val="CharPartNo"/>
        </w:rPr>
        <w:lastRenderedPageBreak/>
        <w:t>Part 16A</w:t>
      </w:r>
      <w:r w:rsidRPr="003F4A89">
        <w:tab/>
      </w:r>
      <w:r w:rsidRPr="00EB037E">
        <w:rPr>
          <w:rStyle w:val="CharPartText"/>
        </w:rPr>
        <w:t>Transitional</w:t>
      </w:r>
      <w:bookmarkEnd w:id="281"/>
    </w:p>
    <w:p w14:paraId="2F70B6F5" w14:textId="77777777" w:rsidR="0031680C" w:rsidRPr="003F4A89" w:rsidRDefault="0031680C" w:rsidP="0031680C">
      <w:pPr>
        <w:pStyle w:val="AH5Sec"/>
      </w:pPr>
      <w:bookmarkStart w:id="282" w:name="_Toc213333738"/>
      <w:r w:rsidRPr="00EB037E">
        <w:rPr>
          <w:rStyle w:val="CharSectNo"/>
        </w:rPr>
        <w:t>234A</w:t>
      </w:r>
      <w:r w:rsidRPr="003F4A89">
        <w:tab/>
        <w:t xml:space="preserve">Meaning of </w:t>
      </w:r>
      <w:r w:rsidRPr="008201A6">
        <w:rPr>
          <w:rStyle w:val="charItals"/>
        </w:rPr>
        <w:t>commencement day</w:t>
      </w:r>
      <w:r w:rsidRPr="003F4A89">
        <w:t>—pt 16A</w:t>
      </w:r>
      <w:bookmarkEnd w:id="282"/>
    </w:p>
    <w:p w14:paraId="12279D2A" w14:textId="77777777" w:rsidR="0031680C" w:rsidRPr="003F4A89" w:rsidRDefault="0031680C" w:rsidP="0031680C">
      <w:pPr>
        <w:pStyle w:val="Amainreturn"/>
        <w:keepNext/>
      </w:pPr>
      <w:r w:rsidRPr="003F4A89">
        <w:t>In this part:</w:t>
      </w:r>
    </w:p>
    <w:p w14:paraId="14C504AA" w14:textId="77777777" w:rsidR="0031680C" w:rsidRPr="003F4A89" w:rsidRDefault="0031680C" w:rsidP="0031680C">
      <w:pPr>
        <w:pStyle w:val="aDef"/>
        <w:keepNext/>
      </w:pPr>
      <w:r w:rsidRPr="008201A6">
        <w:rPr>
          <w:rStyle w:val="charBoldItals"/>
        </w:rPr>
        <w:t>commencement day</w:t>
      </w:r>
      <w:r w:rsidRPr="003F4A89">
        <w:t xml:space="preserve"> means the day section 3 commences.</w:t>
      </w:r>
    </w:p>
    <w:p w14:paraId="6550AE45" w14:textId="77777777" w:rsidR="0031680C" w:rsidRPr="003F4A89" w:rsidRDefault="0031680C" w:rsidP="0031680C">
      <w:pPr>
        <w:pStyle w:val="AH5Sec"/>
      </w:pPr>
      <w:bookmarkStart w:id="283" w:name="_Toc213333739"/>
      <w:r w:rsidRPr="00EB037E">
        <w:rPr>
          <w:rStyle w:val="CharSectNo"/>
        </w:rPr>
        <w:t>234B</w:t>
      </w:r>
      <w:r w:rsidRPr="003F4A89">
        <w:tab/>
        <w:t>Beekeepers registered under repealed Act</w:t>
      </w:r>
      <w:bookmarkEnd w:id="283"/>
    </w:p>
    <w:p w14:paraId="633A75F7" w14:textId="77777777" w:rsidR="0031680C" w:rsidRPr="003F4A89" w:rsidRDefault="0031680C" w:rsidP="0031680C">
      <w:pPr>
        <w:pStyle w:val="Amain"/>
      </w:pPr>
      <w:r w:rsidRPr="003F4A89">
        <w:tab/>
        <w:t>(1)</w:t>
      </w:r>
      <w:r w:rsidRPr="003F4A89">
        <w:tab/>
        <w:t>This section applies to a beekeeper registered under the repealed</w:t>
      </w:r>
      <w:r>
        <w:t xml:space="preserve"> Act</w:t>
      </w:r>
      <w:r w:rsidRPr="003F4A89">
        <w:t>, part 5A as in force immediately before the commencement day.</w:t>
      </w:r>
    </w:p>
    <w:p w14:paraId="54CC69F5" w14:textId="77777777" w:rsidR="0031680C" w:rsidRPr="003F4A89" w:rsidRDefault="0031680C" w:rsidP="0031680C">
      <w:pPr>
        <w:pStyle w:val="Amain"/>
      </w:pPr>
      <w:r w:rsidRPr="003F4A89">
        <w:tab/>
        <w:t>(2)</w:t>
      </w:r>
      <w:r w:rsidRPr="003F4A89">
        <w:tab/>
        <w:t>The registration continues in force under the repealed Act, and that</w:t>
      </w:r>
      <w:r>
        <w:t> Act</w:t>
      </w:r>
      <w:r w:rsidRPr="003F4A89">
        <w:t>, part 5A continues to apply in relation to the registration.</w:t>
      </w:r>
    </w:p>
    <w:p w14:paraId="4109C50E" w14:textId="77777777" w:rsidR="0031680C" w:rsidRPr="003F4A89" w:rsidRDefault="0031680C" w:rsidP="0031680C">
      <w:pPr>
        <w:pStyle w:val="Amain"/>
      </w:pPr>
      <w:r w:rsidRPr="003F4A89">
        <w:tab/>
        <w:t>(3)</w:t>
      </w:r>
      <w:r w:rsidRPr="003F4A89">
        <w:tab/>
        <w:t>The beekeeper’s registration ends on the earlier of the following:</w:t>
      </w:r>
    </w:p>
    <w:p w14:paraId="2ED976E4" w14:textId="77777777" w:rsidR="0031680C" w:rsidRPr="003F4A89" w:rsidRDefault="0031680C" w:rsidP="0031680C">
      <w:pPr>
        <w:pStyle w:val="Apara"/>
      </w:pPr>
      <w:r w:rsidRPr="003F4A89">
        <w:tab/>
        <w:t>(a)</w:t>
      </w:r>
      <w:r w:rsidRPr="003F4A89">
        <w:tab/>
        <w:t>3 years after the day the registration was approved;</w:t>
      </w:r>
    </w:p>
    <w:p w14:paraId="67B2C345" w14:textId="77777777" w:rsidR="0031680C" w:rsidRPr="003F4A89" w:rsidRDefault="0031680C" w:rsidP="0031680C">
      <w:pPr>
        <w:pStyle w:val="Apara"/>
      </w:pPr>
      <w:r w:rsidRPr="003F4A89">
        <w:tab/>
        <w:t>(b)</w:t>
      </w:r>
      <w:r w:rsidRPr="003F4A89">
        <w:tab/>
        <w:t>the day the beekeeper’s biosecurity registration in relation to beekeeping is approved.</w:t>
      </w:r>
    </w:p>
    <w:p w14:paraId="4FFA21FB" w14:textId="77777777" w:rsidR="0031680C" w:rsidRPr="003F4A89" w:rsidRDefault="0031680C" w:rsidP="0031680C">
      <w:pPr>
        <w:pStyle w:val="Amain"/>
      </w:pPr>
      <w:r w:rsidRPr="003F4A89">
        <w:tab/>
        <w:t>(4)</w:t>
      </w:r>
      <w:r w:rsidRPr="003F4A89">
        <w:tab/>
        <w:t>In this section:</w:t>
      </w:r>
    </w:p>
    <w:p w14:paraId="49F673F3" w14:textId="220B9D1D" w:rsidR="0031680C" w:rsidRPr="003F4A89" w:rsidRDefault="0031680C" w:rsidP="0031680C">
      <w:pPr>
        <w:pStyle w:val="aDef"/>
      </w:pPr>
      <w:r w:rsidRPr="008201A6">
        <w:rPr>
          <w:rStyle w:val="charBoldItals"/>
        </w:rPr>
        <w:t>repealed Act</w:t>
      </w:r>
      <w:r w:rsidRPr="003F4A89">
        <w:t xml:space="preserve"> means the </w:t>
      </w:r>
      <w:hyperlink r:id="rId95" w:tooltip="A2005-18" w:history="1">
        <w:r w:rsidRPr="008201A6">
          <w:rPr>
            <w:rStyle w:val="charCitHyperlinkItal"/>
          </w:rPr>
          <w:t>Animal Diseases Act 2005</w:t>
        </w:r>
      </w:hyperlink>
      <w:r w:rsidRPr="003F4A89">
        <w:t>.</w:t>
      </w:r>
    </w:p>
    <w:p w14:paraId="0ECAFBFC" w14:textId="77777777" w:rsidR="0031680C" w:rsidRPr="003F4A89" w:rsidRDefault="0031680C" w:rsidP="0031680C">
      <w:pPr>
        <w:pStyle w:val="AH5Sec"/>
      </w:pPr>
      <w:bookmarkStart w:id="284" w:name="_Toc213333740"/>
      <w:r w:rsidRPr="00EB037E">
        <w:rPr>
          <w:rStyle w:val="CharSectNo"/>
        </w:rPr>
        <w:t>234C</w:t>
      </w:r>
      <w:r w:rsidRPr="003F4A89">
        <w:tab/>
        <w:t>Authorised people and inspectors under repealed Acts</w:t>
      </w:r>
      <w:bookmarkEnd w:id="284"/>
    </w:p>
    <w:p w14:paraId="1C31A9B2" w14:textId="77777777" w:rsidR="0031680C" w:rsidRPr="003F4A89" w:rsidRDefault="0031680C" w:rsidP="0031680C">
      <w:pPr>
        <w:pStyle w:val="Amain"/>
      </w:pPr>
      <w:r w:rsidRPr="003F4A89">
        <w:tab/>
        <w:t>(1)</w:t>
      </w:r>
      <w:r w:rsidRPr="003F4A89">
        <w:tab/>
        <w:t>This section applies to a person—</w:t>
      </w:r>
    </w:p>
    <w:p w14:paraId="3847DF84" w14:textId="77777777" w:rsidR="0031680C" w:rsidRPr="003F4A89" w:rsidRDefault="0031680C" w:rsidP="0031680C">
      <w:pPr>
        <w:pStyle w:val="Apara"/>
      </w:pPr>
      <w:r w:rsidRPr="003F4A89">
        <w:tab/>
        <w:t>(a)</w:t>
      </w:r>
      <w:r w:rsidRPr="003F4A89">
        <w:tab/>
        <w:t>appointed as an authorised person or inspector under a repealed appointment provision; and</w:t>
      </w:r>
    </w:p>
    <w:p w14:paraId="38569A3A" w14:textId="77777777" w:rsidR="0031680C" w:rsidRPr="003F4A89" w:rsidRDefault="0031680C" w:rsidP="0031680C">
      <w:pPr>
        <w:pStyle w:val="Apara"/>
      </w:pPr>
      <w:r w:rsidRPr="003F4A89">
        <w:tab/>
        <w:t>(b)</w:t>
      </w:r>
      <w:r w:rsidRPr="003F4A89">
        <w:tab/>
        <w:t>who was an authorised person or inspector immediately before the commencement day.</w:t>
      </w:r>
    </w:p>
    <w:p w14:paraId="6D6783A7" w14:textId="77777777" w:rsidR="0031680C" w:rsidRPr="003F4A89" w:rsidRDefault="0031680C" w:rsidP="0031680C">
      <w:pPr>
        <w:pStyle w:val="Amain"/>
      </w:pPr>
      <w:r w:rsidRPr="003F4A89">
        <w:tab/>
        <w:t>(2)</w:t>
      </w:r>
      <w:r w:rsidRPr="003F4A89">
        <w:tab/>
        <w:t>The person is taken to be appointed as an authorised person under this</w:t>
      </w:r>
      <w:r>
        <w:t> Act</w:t>
      </w:r>
      <w:r w:rsidRPr="009B4009">
        <w:t>,</w:t>
      </w:r>
      <w:r w:rsidRPr="003F4A89">
        <w:t xml:space="preserve"> section 168 and the appointment continues in force until the end of the term of the appointment under the repealed appointment provision unless ended earlier.</w:t>
      </w:r>
    </w:p>
    <w:p w14:paraId="37327CAE" w14:textId="77777777" w:rsidR="0031680C" w:rsidRPr="003F4A89" w:rsidRDefault="0031680C" w:rsidP="0031680C">
      <w:pPr>
        <w:pStyle w:val="Amain"/>
      </w:pPr>
      <w:r w:rsidRPr="003F4A89">
        <w:lastRenderedPageBreak/>
        <w:tab/>
        <w:t>(3)</w:t>
      </w:r>
      <w:r w:rsidRPr="003F4A89">
        <w:tab/>
        <w:t>The following are taken to be statutory instruments made under this</w:t>
      </w:r>
      <w:r>
        <w:t> Act</w:t>
      </w:r>
      <w:r w:rsidRPr="009B4009">
        <w:t>,</w:t>
      </w:r>
      <w:r w:rsidRPr="003F4A89">
        <w:t xml:space="preserve"> section 168:</w:t>
      </w:r>
    </w:p>
    <w:p w14:paraId="26E5DEFA" w14:textId="697840F9" w:rsidR="0031680C" w:rsidRPr="003F4A89" w:rsidRDefault="0031680C" w:rsidP="0031680C">
      <w:pPr>
        <w:pStyle w:val="Amainbullet"/>
        <w:tabs>
          <w:tab w:val="left" w:pos="1500"/>
        </w:tabs>
      </w:pPr>
      <w:r w:rsidRPr="003F4A89">
        <w:rPr>
          <w:rFonts w:ascii="Symbol" w:hAnsi="Symbol"/>
          <w:sz w:val="20"/>
        </w:rPr>
        <w:t></w:t>
      </w:r>
      <w:r w:rsidRPr="003F4A89">
        <w:rPr>
          <w:rFonts w:ascii="Symbol" w:hAnsi="Symbol"/>
          <w:sz w:val="20"/>
        </w:rPr>
        <w:tab/>
      </w:r>
      <w:hyperlink r:id="rId96" w:tooltip="NI2023-593" w:history="1">
        <w:r w:rsidRPr="00E5709B">
          <w:rPr>
            <w:rStyle w:val="charCitHyperlinkItal"/>
          </w:rPr>
          <w:t>Animal Diseases (Authorised People) Appointment 2023</w:t>
        </w:r>
        <w:r>
          <w:rPr>
            <w:rStyle w:val="charCitHyperlinkItal"/>
          </w:rPr>
          <w:t> </w:t>
        </w:r>
        <w:r w:rsidRPr="00E5709B">
          <w:rPr>
            <w:rStyle w:val="charCitHyperlinkItal"/>
          </w:rPr>
          <w:t>(No 1)</w:t>
        </w:r>
      </w:hyperlink>
      <w:r w:rsidRPr="003F4A89">
        <w:t xml:space="preserve"> (NI2023</w:t>
      </w:r>
      <w:r w:rsidRPr="003F4A89">
        <w:noBreakHyphen/>
        <w:t>593)</w:t>
      </w:r>
    </w:p>
    <w:p w14:paraId="5BA7E666" w14:textId="4B0B9429" w:rsidR="0031680C" w:rsidRPr="003F4A89" w:rsidRDefault="0031680C" w:rsidP="0031680C">
      <w:pPr>
        <w:pStyle w:val="Amainbullet"/>
        <w:tabs>
          <w:tab w:val="left" w:pos="1500"/>
        </w:tabs>
      </w:pPr>
      <w:r w:rsidRPr="003F4A89">
        <w:rPr>
          <w:rFonts w:ascii="Symbol" w:hAnsi="Symbol"/>
          <w:sz w:val="20"/>
        </w:rPr>
        <w:t></w:t>
      </w:r>
      <w:r w:rsidRPr="003F4A89">
        <w:rPr>
          <w:rFonts w:ascii="Symbol" w:hAnsi="Symbol"/>
          <w:sz w:val="20"/>
        </w:rPr>
        <w:tab/>
      </w:r>
      <w:hyperlink r:id="rId97" w:tooltip="NI2023-595" w:history="1">
        <w:r w:rsidRPr="00D4742A">
          <w:rPr>
            <w:rStyle w:val="charCitHyperlinkItal"/>
          </w:rPr>
          <w:t>Pest Plants and Animals (Authorised People) Appointment 2023 (No 1)</w:t>
        </w:r>
      </w:hyperlink>
      <w:r w:rsidRPr="003F4A89">
        <w:t xml:space="preserve"> (NI2023</w:t>
      </w:r>
      <w:r w:rsidRPr="003F4A89">
        <w:noBreakHyphen/>
        <w:t>595)</w:t>
      </w:r>
    </w:p>
    <w:p w14:paraId="533EBF21" w14:textId="287A4852" w:rsidR="0031680C" w:rsidRPr="003F4A89" w:rsidRDefault="0031680C" w:rsidP="0031680C">
      <w:pPr>
        <w:pStyle w:val="Amainbullet"/>
        <w:tabs>
          <w:tab w:val="left" w:pos="1500"/>
        </w:tabs>
      </w:pPr>
      <w:r w:rsidRPr="003F4A89">
        <w:rPr>
          <w:rFonts w:ascii="Symbol" w:hAnsi="Symbol"/>
          <w:sz w:val="20"/>
        </w:rPr>
        <w:t></w:t>
      </w:r>
      <w:r w:rsidRPr="003F4A89">
        <w:rPr>
          <w:rFonts w:ascii="Symbol" w:hAnsi="Symbol"/>
          <w:sz w:val="20"/>
        </w:rPr>
        <w:tab/>
      </w:r>
      <w:hyperlink r:id="rId98" w:tooltip="NI2023-596" w:history="1">
        <w:r w:rsidRPr="00637C8C">
          <w:rPr>
            <w:rStyle w:val="charCitHyperlinkItal"/>
          </w:rPr>
          <w:t>Plant Diseases (Inspectors) Appointment 2023</w:t>
        </w:r>
        <w:r>
          <w:rPr>
            <w:rStyle w:val="charCitHyperlinkItal"/>
          </w:rPr>
          <w:t> </w:t>
        </w:r>
        <w:r w:rsidRPr="00637C8C">
          <w:rPr>
            <w:rStyle w:val="charCitHyperlinkItal"/>
          </w:rPr>
          <w:t>(No 1)</w:t>
        </w:r>
      </w:hyperlink>
      <w:r w:rsidRPr="003F4A89">
        <w:t xml:space="preserve"> (NI2023</w:t>
      </w:r>
      <w:r w:rsidRPr="003F4A89">
        <w:noBreakHyphen/>
        <w:t>596).</w:t>
      </w:r>
    </w:p>
    <w:p w14:paraId="29373A4B" w14:textId="77777777" w:rsidR="0031680C" w:rsidRPr="003F4A89" w:rsidRDefault="0031680C" w:rsidP="0031680C">
      <w:pPr>
        <w:pStyle w:val="Amain"/>
      </w:pPr>
      <w:r w:rsidRPr="003F4A89">
        <w:tab/>
        <w:t>(4)</w:t>
      </w:r>
      <w:r w:rsidRPr="003F4A89">
        <w:tab/>
        <w:t>In this section:</w:t>
      </w:r>
    </w:p>
    <w:p w14:paraId="46C418E7" w14:textId="77777777" w:rsidR="0031680C" w:rsidRPr="003F4A89" w:rsidRDefault="0031680C" w:rsidP="0031680C">
      <w:pPr>
        <w:pStyle w:val="aDef"/>
      </w:pPr>
      <w:r w:rsidRPr="008201A6">
        <w:rPr>
          <w:rStyle w:val="charBoldItals"/>
        </w:rPr>
        <w:t xml:space="preserve">repealed appointment provision </w:t>
      </w:r>
      <w:r w:rsidRPr="003F4A89">
        <w:rPr>
          <w:bCs/>
          <w:iCs/>
        </w:rPr>
        <w:t>means any of the following provisions:</w:t>
      </w:r>
    </w:p>
    <w:p w14:paraId="6BFC1E99" w14:textId="7594D1CE" w:rsidR="0031680C" w:rsidRPr="003F4A89" w:rsidRDefault="0031680C" w:rsidP="0031680C">
      <w:pPr>
        <w:pStyle w:val="aDefpara"/>
      </w:pPr>
      <w:r w:rsidRPr="003F4A89">
        <w:tab/>
        <w:t>(a)</w:t>
      </w:r>
      <w:r w:rsidRPr="003F4A89">
        <w:tab/>
        <w:t xml:space="preserve">the </w:t>
      </w:r>
      <w:hyperlink r:id="rId99" w:tooltip="A2005-18" w:history="1">
        <w:r w:rsidRPr="008201A6">
          <w:rPr>
            <w:rStyle w:val="charCitHyperlinkItal"/>
          </w:rPr>
          <w:t>Animal Diseases Act 2005</w:t>
        </w:r>
      </w:hyperlink>
      <w:r w:rsidRPr="003F4A89">
        <w:t>, section 64;</w:t>
      </w:r>
    </w:p>
    <w:p w14:paraId="422EB4C4" w14:textId="1985CCAE" w:rsidR="0031680C" w:rsidRPr="003F4A89" w:rsidRDefault="0031680C" w:rsidP="0031680C">
      <w:pPr>
        <w:pStyle w:val="aDefpara"/>
      </w:pPr>
      <w:r w:rsidRPr="003F4A89">
        <w:tab/>
        <w:t>(b)</w:t>
      </w:r>
      <w:r w:rsidRPr="003F4A89">
        <w:tab/>
        <w:t xml:space="preserve">the </w:t>
      </w:r>
      <w:hyperlink r:id="rId100" w:tooltip="A2005-21" w:history="1">
        <w:r w:rsidRPr="008201A6">
          <w:rPr>
            <w:rStyle w:val="charCitHyperlinkItal"/>
          </w:rPr>
          <w:t>Pest Plants and Animals Act 2005</w:t>
        </w:r>
      </w:hyperlink>
      <w:r w:rsidRPr="003F4A89">
        <w:t>, section 30;</w:t>
      </w:r>
    </w:p>
    <w:p w14:paraId="14D98D4F" w14:textId="403EA09E" w:rsidR="0031680C" w:rsidRPr="003F4A89" w:rsidRDefault="0031680C" w:rsidP="0031680C">
      <w:pPr>
        <w:pStyle w:val="aDefpara"/>
      </w:pPr>
      <w:r w:rsidRPr="003F4A89">
        <w:tab/>
        <w:t>(c)</w:t>
      </w:r>
      <w:r w:rsidRPr="003F4A89">
        <w:tab/>
        <w:t xml:space="preserve">the </w:t>
      </w:r>
      <w:hyperlink r:id="rId101" w:tooltip="A2002-42" w:history="1">
        <w:r w:rsidRPr="008201A6">
          <w:rPr>
            <w:rStyle w:val="charCitHyperlinkItal"/>
          </w:rPr>
          <w:t>Plant Diseases Act 2002</w:t>
        </w:r>
      </w:hyperlink>
      <w:r w:rsidRPr="003F4A89">
        <w:t>, section 19.</w:t>
      </w:r>
    </w:p>
    <w:p w14:paraId="790EDBD3" w14:textId="77777777" w:rsidR="0031680C" w:rsidRPr="003F4A89" w:rsidRDefault="0031680C" w:rsidP="0031680C">
      <w:pPr>
        <w:pStyle w:val="AH5Sec"/>
      </w:pPr>
      <w:bookmarkStart w:id="285" w:name="_Toc213333741"/>
      <w:r w:rsidRPr="00EB037E">
        <w:rPr>
          <w:rStyle w:val="CharSectNo"/>
        </w:rPr>
        <w:t>234D</w:t>
      </w:r>
      <w:r w:rsidRPr="003F4A89">
        <w:tab/>
        <w:t>Transitional regulations</w:t>
      </w:r>
      <w:bookmarkEnd w:id="285"/>
    </w:p>
    <w:p w14:paraId="4A141C79" w14:textId="77777777" w:rsidR="0031680C" w:rsidRPr="003F4A89" w:rsidRDefault="0031680C" w:rsidP="0031680C">
      <w:pPr>
        <w:pStyle w:val="Amain"/>
        <w:rPr>
          <w:lang w:eastAsia="en-AU"/>
        </w:rPr>
      </w:pPr>
      <w:r w:rsidRPr="003F4A89">
        <w:tab/>
        <w:t>(1)</w:t>
      </w:r>
      <w:r w:rsidRPr="003F4A89">
        <w:tab/>
        <w:t>A regulation may prescribe transitional matters necessary or convenient to be prescribed because of the enactment of this Act.</w:t>
      </w:r>
    </w:p>
    <w:p w14:paraId="00951A50" w14:textId="77777777" w:rsidR="0031680C" w:rsidRPr="003F4A89" w:rsidRDefault="0031680C" w:rsidP="0031680C">
      <w:pPr>
        <w:pStyle w:val="Amain"/>
      </w:pPr>
      <w:r w:rsidRPr="003F4A89">
        <w:tab/>
        <w:t>(2)</w:t>
      </w:r>
      <w:r w:rsidRPr="003F4A89">
        <w:tab/>
        <w:t>A regulation may modify this part (including in relation to another territory law) to make provision in relation to anything that, in the Executive’s opinion, is not, or is not adequately or appropriately, dealt with in this part.</w:t>
      </w:r>
    </w:p>
    <w:p w14:paraId="731F260F" w14:textId="77777777" w:rsidR="0031680C" w:rsidRPr="003F4A89" w:rsidRDefault="0031680C" w:rsidP="0031680C">
      <w:pPr>
        <w:pStyle w:val="Amain"/>
      </w:pPr>
      <w:r w:rsidRPr="003F4A89">
        <w:tab/>
        <w:t>(3)</w:t>
      </w:r>
      <w:r w:rsidRPr="003F4A89">
        <w:tab/>
        <w:t>A regulation under subsection (2) has effect despite anything elsewhere in this Act or another territory law.</w:t>
      </w:r>
    </w:p>
    <w:p w14:paraId="0D03F3BB" w14:textId="6FDECA45" w:rsidR="0031680C" w:rsidRPr="003F4A89" w:rsidRDefault="0031680C" w:rsidP="0036261B">
      <w:pPr>
        <w:pStyle w:val="aNote"/>
      </w:pPr>
      <w:r w:rsidRPr="008201A6">
        <w:rPr>
          <w:rStyle w:val="charItals"/>
        </w:rPr>
        <w:t>Note</w:t>
      </w:r>
      <w:r w:rsidRPr="008201A6">
        <w:rPr>
          <w:rStyle w:val="charItals"/>
        </w:rPr>
        <w:tab/>
      </w:r>
      <w:r w:rsidRPr="003F4A89">
        <w:t xml:space="preserve">A transitional provision under s (1) continues to have effect after its repeal, however, a modification under s (2) has no ongoing effect after its repeal (see </w:t>
      </w:r>
      <w:hyperlink r:id="rId102" w:tooltip="A2001-14" w:history="1">
        <w:r w:rsidRPr="005C2232">
          <w:rPr>
            <w:color w:val="0000FF"/>
          </w:rPr>
          <w:t>Legislation Act</w:t>
        </w:r>
      </w:hyperlink>
      <w:r w:rsidRPr="003F4A89">
        <w:t>, s 88).</w:t>
      </w:r>
    </w:p>
    <w:p w14:paraId="6BAA09B3" w14:textId="77777777" w:rsidR="0031680C" w:rsidRPr="003F4A89" w:rsidRDefault="0031680C" w:rsidP="0036261B">
      <w:pPr>
        <w:pStyle w:val="AH5Sec"/>
      </w:pPr>
      <w:bookmarkStart w:id="286" w:name="_Toc213333742"/>
      <w:r w:rsidRPr="00EB037E">
        <w:rPr>
          <w:rStyle w:val="CharSectNo"/>
        </w:rPr>
        <w:lastRenderedPageBreak/>
        <w:t>234E</w:t>
      </w:r>
      <w:r w:rsidRPr="003F4A89">
        <w:tab/>
        <w:t>Expiry—pt 16A</w:t>
      </w:r>
      <w:bookmarkEnd w:id="286"/>
    </w:p>
    <w:p w14:paraId="7542FDC7" w14:textId="77777777" w:rsidR="0031680C" w:rsidRPr="003F4A89" w:rsidRDefault="0031680C" w:rsidP="0036261B">
      <w:pPr>
        <w:pStyle w:val="Amainreturn"/>
        <w:keepNext/>
      </w:pPr>
      <w:r w:rsidRPr="003F4A89">
        <w:t>This part expires 3 years after the commencement day.</w:t>
      </w:r>
    </w:p>
    <w:p w14:paraId="666EA7BE" w14:textId="6F9048FD" w:rsidR="00CD7F8B" w:rsidRPr="00D27FA0" w:rsidRDefault="00CD7F8B" w:rsidP="0036261B">
      <w:pPr>
        <w:pStyle w:val="aNote"/>
        <w:keepNext/>
      </w:pPr>
      <w:r w:rsidRPr="00D45C3E">
        <w:rPr>
          <w:rStyle w:val="charItals"/>
        </w:rPr>
        <w:t>Note</w:t>
      </w:r>
      <w:r w:rsidRPr="00D27FA0">
        <w:tab/>
        <w:t xml:space="preserve">A transitional provision is repealed on its expiry but continues to have effect after its repeal (see </w:t>
      </w:r>
      <w:hyperlink r:id="rId103" w:tooltip="A2001-14" w:history="1">
        <w:r w:rsidRPr="00D45C3E">
          <w:rPr>
            <w:rStyle w:val="charCitHyperlinkAbbrev"/>
          </w:rPr>
          <w:t>Legislation Act</w:t>
        </w:r>
      </w:hyperlink>
      <w:r w:rsidRPr="00D27FA0">
        <w:t>, s 88).</w:t>
      </w:r>
    </w:p>
    <w:p w14:paraId="4B7EA1FA" w14:textId="77777777" w:rsidR="00CD7F8B" w:rsidRDefault="00CD7F8B" w:rsidP="00C4141B">
      <w:pPr>
        <w:pStyle w:val="02Text"/>
        <w:sectPr w:rsidR="00CD7F8B" w:rsidSect="00286F55">
          <w:headerReference w:type="even" r:id="rId104"/>
          <w:headerReference w:type="default" r:id="rId105"/>
          <w:footerReference w:type="even" r:id="rId106"/>
          <w:footerReference w:type="default" r:id="rId107"/>
          <w:footerReference w:type="first" r:id="rId108"/>
          <w:pgSz w:w="11907" w:h="16839" w:code="9"/>
          <w:pgMar w:top="3880" w:right="1900" w:bottom="3100" w:left="2300" w:header="2280" w:footer="1760" w:gutter="0"/>
          <w:pgNumType w:start="1"/>
          <w:cols w:space="720"/>
          <w:titlePg/>
          <w:docGrid w:linePitch="326"/>
        </w:sectPr>
      </w:pPr>
    </w:p>
    <w:p w14:paraId="0BA13AB6" w14:textId="77777777" w:rsidR="00292C8E" w:rsidRPr="00DD0F0B" w:rsidRDefault="00292C8E" w:rsidP="00A00103">
      <w:pPr>
        <w:pStyle w:val="PageBreak"/>
        <w:suppressLineNumbers/>
      </w:pPr>
      <w:r w:rsidRPr="00DD0F0B">
        <w:br w:type="page"/>
      </w:r>
    </w:p>
    <w:p w14:paraId="435601DA" w14:textId="25C5D838" w:rsidR="00292C8E" w:rsidRPr="00EB037E" w:rsidRDefault="00ED2D22" w:rsidP="00E9149A">
      <w:pPr>
        <w:pStyle w:val="Sched-heading"/>
        <w:suppressLineNumbers/>
      </w:pPr>
      <w:bookmarkStart w:id="287" w:name="_Toc213333743"/>
      <w:r w:rsidRPr="00EB037E">
        <w:rPr>
          <w:rStyle w:val="CharChapNo"/>
        </w:rPr>
        <w:lastRenderedPageBreak/>
        <w:t>Schedule 1</w:t>
      </w:r>
      <w:r w:rsidRPr="00DD0F0B">
        <w:tab/>
      </w:r>
      <w:r w:rsidR="00292C8E" w:rsidRPr="00EB037E">
        <w:rPr>
          <w:rStyle w:val="CharChapText"/>
        </w:rPr>
        <w:t>Reviewable decisions</w:t>
      </w:r>
      <w:bookmarkEnd w:id="287"/>
    </w:p>
    <w:p w14:paraId="5591E8B4" w14:textId="38E49248" w:rsidR="00292C8E" w:rsidRPr="00DD0F0B" w:rsidRDefault="00292C8E" w:rsidP="00E9149A">
      <w:pPr>
        <w:pStyle w:val="ref"/>
        <w:suppressLineNumbers/>
      </w:pPr>
      <w:r w:rsidRPr="00DD0F0B">
        <w:t>(see </w:t>
      </w:r>
      <w:r w:rsidR="00675761">
        <w:t>pt</w:t>
      </w:r>
      <w:r w:rsidR="00A75D88" w:rsidRPr="00DD0F0B">
        <w:t xml:space="preserve"> 15</w:t>
      </w:r>
      <w:r w:rsidRPr="00DD0F0B">
        <w:t>)</w:t>
      </w:r>
    </w:p>
    <w:p w14:paraId="33BE46B9" w14:textId="77777777" w:rsidR="00486ABA" w:rsidRDefault="00486ABA" w:rsidP="00DB23AE">
      <w:pPr>
        <w:pStyle w:val="Placeholder"/>
        <w:suppressLineNumbers/>
      </w:pPr>
      <w:r>
        <w:rPr>
          <w:rStyle w:val="CharPartNo"/>
        </w:rPr>
        <w:t xml:space="preserve">  </w:t>
      </w:r>
      <w:r>
        <w:rPr>
          <w:rStyle w:val="CharPartText"/>
        </w:rPr>
        <w:t xml:space="preserve">  </w:t>
      </w:r>
    </w:p>
    <w:p w14:paraId="77915D7C" w14:textId="77777777" w:rsidR="00333820" w:rsidRPr="00DD0F0B" w:rsidRDefault="00333820" w:rsidP="00333820">
      <w:pPr>
        <w:suppressLineNumbers/>
      </w:pPr>
    </w:p>
    <w:tbl>
      <w:tblPr>
        <w:tblW w:w="777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1205"/>
        <w:gridCol w:w="2835"/>
        <w:gridCol w:w="2534"/>
      </w:tblGrid>
      <w:tr w:rsidR="00333820" w:rsidRPr="00DD0F0B" w14:paraId="3F58B871" w14:textId="77777777" w:rsidTr="00A17F26">
        <w:trPr>
          <w:cantSplit/>
          <w:tblHeader/>
        </w:trPr>
        <w:tc>
          <w:tcPr>
            <w:tcW w:w="1200" w:type="dxa"/>
            <w:tcBorders>
              <w:bottom w:val="single" w:sz="4" w:space="0" w:color="auto"/>
            </w:tcBorders>
          </w:tcPr>
          <w:p w14:paraId="1EBC642C" w14:textId="77777777" w:rsidR="00333820" w:rsidRPr="00DD0F0B" w:rsidRDefault="00333820" w:rsidP="00CA2281">
            <w:pPr>
              <w:pStyle w:val="TableColHd"/>
            </w:pPr>
            <w:r w:rsidRPr="00DD0F0B">
              <w:t>column 1</w:t>
            </w:r>
          </w:p>
          <w:p w14:paraId="3C5BA4DB" w14:textId="77777777" w:rsidR="00333820" w:rsidRPr="00DD0F0B" w:rsidRDefault="00333820" w:rsidP="00CA2281">
            <w:pPr>
              <w:pStyle w:val="TableColHd"/>
            </w:pPr>
            <w:r w:rsidRPr="00DD0F0B">
              <w:t>item</w:t>
            </w:r>
          </w:p>
        </w:tc>
        <w:tc>
          <w:tcPr>
            <w:tcW w:w="1205" w:type="dxa"/>
            <w:tcBorders>
              <w:bottom w:val="single" w:sz="4" w:space="0" w:color="auto"/>
            </w:tcBorders>
          </w:tcPr>
          <w:p w14:paraId="22D03A3B" w14:textId="77777777" w:rsidR="00333820" w:rsidRPr="00DD0F0B" w:rsidRDefault="00333820" w:rsidP="00CA2281">
            <w:pPr>
              <w:pStyle w:val="TableColHd"/>
            </w:pPr>
            <w:r w:rsidRPr="00DD0F0B">
              <w:t>column 2</w:t>
            </w:r>
          </w:p>
          <w:p w14:paraId="2956A6A7" w14:textId="7895B5CB" w:rsidR="00333820" w:rsidRPr="00DD0F0B" w:rsidRDefault="009E5C16" w:rsidP="00CA2281">
            <w:pPr>
              <w:pStyle w:val="TableColHd"/>
            </w:pPr>
            <w:r w:rsidRPr="00DD0F0B">
              <w:t>section</w:t>
            </w:r>
          </w:p>
        </w:tc>
        <w:tc>
          <w:tcPr>
            <w:tcW w:w="2835" w:type="dxa"/>
            <w:tcBorders>
              <w:bottom w:val="single" w:sz="4" w:space="0" w:color="auto"/>
            </w:tcBorders>
          </w:tcPr>
          <w:p w14:paraId="7C441780" w14:textId="77777777" w:rsidR="00333820" w:rsidRPr="00DD0F0B" w:rsidRDefault="00333820" w:rsidP="00CA2281">
            <w:pPr>
              <w:pStyle w:val="TableColHd"/>
            </w:pPr>
            <w:r w:rsidRPr="00DD0F0B">
              <w:t>column 3</w:t>
            </w:r>
          </w:p>
          <w:p w14:paraId="5B468A9A" w14:textId="77777777" w:rsidR="00333820" w:rsidRPr="00DD0F0B" w:rsidRDefault="00333820" w:rsidP="00CA2281">
            <w:pPr>
              <w:pStyle w:val="TableColHd"/>
            </w:pPr>
            <w:r w:rsidRPr="00DD0F0B">
              <w:t>decision</w:t>
            </w:r>
          </w:p>
        </w:tc>
        <w:tc>
          <w:tcPr>
            <w:tcW w:w="2534" w:type="dxa"/>
            <w:tcBorders>
              <w:bottom w:val="single" w:sz="4" w:space="0" w:color="auto"/>
            </w:tcBorders>
          </w:tcPr>
          <w:p w14:paraId="3C400E96" w14:textId="77777777" w:rsidR="00333820" w:rsidRPr="00DD0F0B" w:rsidRDefault="00333820" w:rsidP="00CA2281">
            <w:pPr>
              <w:pStyle w:val="TableColHd"/>
            </w:pPr>
            <w:r w:rsidRPr="00DD0F0B">
              <w:t>column 4</w:t>
            </w:r>
          </w:p>
          <w:p w14:paraId="007C65C4" w14:textId="77777777" w:rsidR="00333820" w:rsidRPr="00DD0F0B" w:rsidRDefault="00333820" w:rsidP="00CA2281">
            <w:pPr>
              <w:pStyle w:val="TableColHd"/>
            </w:pPr>
            <w:r w:rsidRPr="00DD0F0B">
              <w:t>entity</w:t>
            </w:r>
          </w:p>
        </w:tc>
      </w:tr>
      <w:tr w:rsidR="00F50AEC" w:rsidRPr="00DD0F0B" w14:paraId="10EDCAA2" w14:textId="77777777" w:rsidTr="00A17F26">
        <w:trPr>
          <w:cantSplit/>
        </w:trPr>
        <w:tc>
          <w:tcPr>
            <w:tcW w:w="1200" w:type="dxa"/>
          </w:tcPr>
          <w:p w14:paraId="70BB2DC7" w14:textId="018350F8" w:rsidR="00F50AEC" w:rsidRPr="00DD0F0B" w:rsidRDefault="00ED2D22" w:rsidP="00ED2D22">
            <w:pPr>
              <w:pStyle w:val="TableNumbered"/>
              <w:numPr>
                <w:ilvl w:val="0"/>
                <w:numId w:val="0"/>
              </w:numPr>
              <w:ind w:left="360" w:hanging="360"/>
            </w:pPr>
            <w:r w:rsidRPr="00DD0F0B">
              <w:t xml:space="preserve">1 </w:t>
            </w:r>
          </w:p>
        </w:tc>
        <w:tc>
          <w:tcPr>
            <w:tcW w:w="1205" w:type="dxa"/>
          </w:tcPr>
          <w:p w14:paraId="57D824AD" w14:textId="7A34B4D5" w:rsidR="00F50AEC" w:rsidRPr="00DD0F0B" w:rsidRDefault="00A75D88" w:rsidP="00F50AEC">
            <w:pPr>
              <w:pStyle w:val="TableText10"/>
            </w:pPr>
            <w:r w:rsidRPr="00DD0F0B">
              <w:t>67</w:t>
            </w:r>
          </w:p>
        </w:tc>
        <w:tc>
          <w:tcPr>
            <w:tcW w:w="2835" w:type="dxa"/>
          </w:tcPr>
          <w:p w14:paraId="1A03E494" w14:textId="04CAF20D" w:rsidR="00F50AEC" w:rsidRPr="00DD0F0B" w:rsidRDefault="00742837" w:rsidP="00F50AEC">
            <w:pPr>
              <w:pStyle w:val="TableText10"/>
            </w:pPr>
            <w:r w:rsidRPr="00DD0F0B">
              <w:t>refuse permit</w:t>
            </w:r>
          </w:p>
        </w:tc>
        <w:tc>
          <w:tcPr>
            <w:tcW w:w="2534" w:type="dxa"/>
          </w:tcPr>
          <w:p w14:paraId="2264D28A" w14:textId="41FBBD93" w:rsidR="00F50AEC" w:rsidRPr="00DD0F0B" w:rsidRDefault="00742837" w:rsidP="00F50AEC">
            <w:pPr>
              <w:pStyle w:val="TableText10"/>
            </w:pPr>
            <w:r w:rsidRPr="00DD0F0B">
              <w:t>applicant</w:t>
            </w:r>
          </w:p>
        </w:tc>
      </w:tr>
      <w:tr w:rsidR="00047FF4" w:rsidRPr="00DD0F0B" w14:paraId="1C9C60A5" w14:textId="77777777" w:rsidTr="00A17F26">
        <w:trPr>
          <w:cantSplit/>
        </w:trPr>
        <w:tc>
          <w:tcPr>
            <w:tcW w:w="1200" w:type="dxa"/>
          </w:tcPr>
          <w:p w14:paraId="721C8CEA" w14:textId="3A80FD54" w:rsidR="00047FF4" w:rsidRPr="00DD0F0B" w:rsidRDefault="00ED2D22" w:rsidP="00ED2D22">
            <w:pPr>
              <w:pStyle w:val="TableNumbered"/>
              <w:numPr>
                <w:ilvl w:val="0"/>
                <w:numId w:val="0"/>
              </w:numPr>
              <w:ind w:left="360" w:hanging="360"/>
            </w:pPr>
            <w:r w:rsidRPr="00DD0F0B">
              <w:t xml:space="preserve">2 </w:t>
            </w:r>
          </w:p>
        </w:tc>
        <w:tc>
          <w:tcPr>
            <w:tcW w:w="1205" w:type="dxa"/>
          </w:tcPr>
          <w:p w14:paraId="4C56F2D4" w14:textId="68C5890E" w:rsidR="00047FF4" w:rsidRPr="00DD0F0B" w:rsidRDefault="00A75D88" w:rsidP="00047FF4">
            <w:pPr>
              <w:pStyle w:val="TableText10"/>
            </w:pPr>
            <w:r w:rsidRPr="00DD0F0B">
              <w:t>67</w:t>
            </w:r>
          </w:p>
        </w:tc>
        <w:tc>
          <w:tcPr>
            <w:tcW w:w="2835" w:type="dxa"/>
          </w:tcPr>
          <w:p w14:paraId="3EAE98BD" w14:textId="78B4924B" w:rsidR="00047FF4" w:rsidRPr="00DD0F0B" w:rsidRDefault="00047FF4" w:rsidP="00047FF4">
            <w:pPr>
              <w:pStyle w:val="TableText10"/>
            </w:pPr>
            <w:r w:rsidRPr="00DD0F0B">
              <w:t xml:space="preserve">refuse renewal of </w:t>
            </w:r>
            <w:r w:rsidR="001648B4" w:rsidRPr="00DD0F0B">
              <w:t>permit</w:t>
            </w:r>
          </w:p>
        </w:tc>
        <w:tc>
          <w:tcPr>
            <w:tcW w:w="2534" w:type="dxa"/>
          </w:tcPr>
          <w:p w14:paraId="4B266FD0" w14:textId="775002F6" w:rsidR="00047FF4" w:rsidRPr="00DD0F0B" w:rsidRDefault="00047FF4" w:rsidP="00047FF4">
            <w:pPr>
              <w:pStyle w:val="TableText10"/>
            </w:pPr>
            <w:r w:rsidRPr="00DD0F0B">
              <w:t>permit</w:t>
            </w:r>
            <w:r w:rsidR="00E7766F" w:rsidRPr="00DD0F0B">
              <w:noBreakHyphen/>
            </w:r>
            <w:r w:rsidRPr="00DD0F0B">
              <w:t>holder</w:t>
            </w:r>
          </w:p>
        </w:tc>
      </w:tr>
      <w:tr w:rsidR="00047FF4" w:rsidRPr="00DD0F0B" w14:paraId="55127E88" w14:textId="77777777" w:rsidTr="00A17F26">
        <w:trPr>
          <w:cantSplit/>
        </w:trPr>
        <w:tc>
          <w:tcPr>
            <w:tcW w:w="1200" w:type="dxa"/>
          </w:tcPr>
          <w:p w14:paraId="6200723B" w14:textId="2B280CD4" w:rsidR="00047FF4" w:rsidRPr="00DD0F0B" w:rsidRDefault="00ED2D22" w:rsidP="00ED2D22">
            <w:pPr>
              <w:pStyle w:val="TableNumbered"/>
              <w:numPr>
                <w:ilvl w:val="0"/>
                <w:numId w:val="0"/>
              </w:numPr>
              <w:ind w:left="360" w:hanging="360"/>
            </w:pPr>
            <w:r w:rsidRPr="00DD0F0B">
              <w:t xml:space="preserve">3 </w:t>
            </w:r>
          </w:p>
        </w:tc>
        <w:tc>
          <w:tcPr>
            <w:tcW w:w="1205" w:type="dxa"/>
          </w:tcPr>
          <w:p w14:paraId="462B2517" w14:textId="53539C17" w:rsidR="00047FF4" w:rsidRPr="00DD0F0B" w:rsidRDefault="00A75D88" w:rsidP="00047FF4">
            <w:pPr>
              <w:pStyle w:val="TableText10"/>
            </w:pPr>
            <w:r w:rsidRPr="00DD0F0B">
              <w:t>70</w:t>
            </w:r>
          </w:p>
        </w:tc>
        <w:tc>
          <w:tcPr>
            <w:tcW w:w="2835" w:type="dxa"/>
          </w:tcPr>
          <w:p w14:paraId="003AAD2A" w14:textId="425D4294" w:rsidR="00047FF4" w:rsidRPr="00DD0F0B" w:rsidRDefault="00047FF4" w:rsidP="00047FF4">
            <w:pPr>
              <w:pStyle w:val="TableText10"/>
            </w:pPr>
            <w:r w:rsidRPr="00DD0F0B">
              <w:t xml:space="preserve">amend </w:t>
            </w:r>
            <w:r w:rsidR="001648B4" w:rsidRPr="00DD0F0B">
              <w:t>permit</w:t>
            </w:r>
          </w:p>
        </w:tc>
        <w:tc>
          <w:tcPr>
            <w:tcW w:w="2534" w:type="dxa"/>
          </w:tcPr>
          <w:p w14:paraId="6611D482" w14:textId="20F1E6DC" w:rsidR="00047FF4" w:rsidRPr="00DD0F0B" w:rsidRDefault="00047FF4" w:rsidP="00047FF4">
            <w:pPr>
              <w:pStyle w:val="TableText10"/>
            </w:pPr>
            <w:r w:rsidRPr="00DD0F0B">
              <w:t>permit</w:t>
            </w:r>
            <w:r w:rsidR="00E7766F" w:rsidRPr="00DD0F0B">
              <w:noBreakHyphen/>
            </w:r>
            <w:r w:rsidRPr="00DD0F0B">
              <w:t>holder</w:t>
            </w:r>
          </w:p>
        </w:tc>
      </w:tr>
      <w:tr w:rsidR="00047FF4" w:rsidRPr="00DD0F0B" w14:paraId="1BA525BD" w14:textId="77777777" w:rsidTr="00A17F26">
        <w:trPr>
          <w:cantSplit/>
        </w:trPr>
        <w:tc>
          <w:tcPr>
            <w:tcW w:w="1200" w:type="dxa"/>
          </w:tcPr>
          <w:p w14:paraId="293920DE" w14:textId="3DACD9B0" w:rsidR="00047FF4" w:rsidRPr="00DD0F0B" w:rsidRDefault="00ED2D22" w:rsidP="00ED2D22">
            <w:pPr>
              <w:pStyle w:val="TableNumbered"/>
              <w:numPr>
                <w:ilvl w:val="0"/>
                <w:numId w:val="0"/>
              </w:numPr>
              <w:ind w:left="360" w:hanging="360"/>
            </w:pPr>
            <w:r w:rsidRPr="00DD0F0B">
              <w:t xml:space="preserve">4 </w:t>
            </w:r>
          </w:p>
        </w:tc>
        <w:tc>
          <w:tcPr>
            <w:tcW w:w="1205" w:type="dxa"/>
          </w:tcPr>
          <w:p w14:paraId="0FAEB640" w14:textId="307F0F82" w:rsidR="00047FF4" w:rsidRPr="00DD0F0B" w:rsidRDefault="00A75D88" w:rsidP="00047FF4">
            <w:pPr>
              <w:pStyle w:val="TableText10"/>
            </w:pPr>
            <w:r w:rsidRPr="00DD0F0B">
              <w:t>71</w:t>
            </w:r>
          </w:p>
        </w:tc>
        <w:tc>
          <w:tcPr>
            <w:tcW w:w="2835" w:type="dxa"/>
          </w:tcPr>
          <w:p w14:paraId="3C92614F" w14:textId="0ED00102" w:rsidR="00047FF4" w:rsidRPr="00DD0F0B" w:rsidRDefault="00047FF4" w:rsidP="00047FF4">
            <w:pPr>
              <w:pStyle w:val="TableText10"/>
            </w:pPr>
            <w:r w:rsidRPr="00DD0F0B">
              <w:t xml:space="preserve">impose condition on </w:t>
            </w:r>
            <w:r w:rsidR="001648B4" w:rsidRPr="00DD0F0B">
              <w:t>permit</w:t>
            </w:r>
          </w:p>
        </w:tc>
        <w:tc>
          <w:tcPr>
            <w:tcW w:w="2534" w:type="dxa"/>
          </w:tcPr>
          <w:p w14:paraId="56ABE60B" w14:textId="5282DC33" w:rsidR="00047FF4" w:rsidRPr="00DD0F0B" w:rsidRDefault="00047FF4" w:rsidP="00047FF4">
            <w:pPr>
              <w:pStyle w:val="TableText10"/>
            </w:pPr>
            <w:r w:rsidRPr="00DD0F0B">
              <w:t>permit</w:t>
            </w:r>
            <w:r w:rsidR="00E7766F" w:rsidRPr="00DD0F0B">
              <w:noBreakHyphen/>
            </w:r>
            <w:r w:rsidRPr="00DD0F0B">
              <w:t>holder</w:t>
            </w:r>
          </w:p>
        </w:tc>
      </w:tr>
      <w:tr w:rsidR="00047FF4" w:rsidRPr="00DD0F0B" w14:paraId="235B868E" w14:textId="77777777" w:rsidTr="00A17F26">
        <w:trPr>
          <w:cantSplit/>
        </w:trPr>
        <w:tc>
          <w:tcPr>
            <w:tcW w:w="1200" w:type="dxa"/>
          </w:tcPr>
          <w:p w14:paraId="1F91AD2D" w14:textId="62504D28" w:rsidR="00047FF4" w:rsidRPr="00DD0F0B" w:rsidRDefault="00ED2D22" w:rsidP="00ED2D22">
            <w:pPr>
              <w:pStyle w:val="TableNumbered"/>
              <w:numPr>
                <w:ilvl w:val="0"/>
                <w:numId w:val="0"/>
              </w:numPr>
              <w:ind w:left="360" w:hanging="360"/>
            </w:pPr>
            <w:r w:rsidRPr="00DD0F0B">
              <w:t xml:space="preserve">5 </w:t>
            </w:r>
          </w:p>
        </w:tc>
        <w:tc>
          <w:tcPr>
            <w:tcW w:w="1205" w:type="dxa"/>
          </w:tcPr>
          <w:p w14:paraId="32AD614E" w14:textId="06792443" w:rsidR="00047FF4" w:rsidRPr="00DD0F0B" w:rsidRDefault="00A75D88" w:rsidP="00047FF4">
            <w:pPr>
              <w:pStyle w:val="TableText10"/>
            </w:pPr>
            <w:r w:rsidRPr="00DD0F0B">
              <w:t>75</w:t>
            </w:r>
          </w:p>
        </w:tc>
        <w:tc>
          <w:tcPr>
            <w:tcW w:w="2835" w:type="dxa"/>
          </w:tcPr>
          <w:p w14:paraId="407AAB87" w14:textId="5CC36A03" w:rsidR="00047FF4" w:rsidRPr="00DD0F0B" w:rsidRDefault="00047FF4" w:rsidP="00047FF4">
            <w:pPr>
              <w:pStyle w:val="TableText10"/>
            </w:pPr>
            <w:r w:rsidRPr="00DD0F0B">
              <w:t xml:space="preserve">suspend </w:t>
            </w:r>
            <w:r w:rsidR="001648B4" w:rsidRPr="00DD0F0B">
              <w:t>permit</w:t>
            </w:r>
          </w:p>
        </w:tc>
        <w:tc>
          <w:tcPr>
            <w:tcW w:w="2534" w:type="dxa"/>
          </w:tcPr>
          <w:p w14:paraId="3D132ABE" w14:textId="04183916" w:rsidR="00047FF4" w:rsidRPr="00DD0F0B" w:rsidRDefault="00047FF4" w:rsidP="00047FF4">
            <w:pPr>
              <w:pStyle w:val="TableText10"/>
            </w:pPr>
            <w:r w:rsidRPr="00DD0F0B">
              <w:t>permit</w:t>
            </w:r>
            <w:r w:rsidR="00E7766F" w:rsidRPr="00DD0F0B">
              <w:noBreakHyphen/>
            </w:r>
            <w:r w:rsidRPr="00DD0F0B">
              <w:t>holder</w:t>
            </w:r>
          </w:p>
        </w:tc>
      </w:tr>
      <w:tr w:rsidR="00047FF4" w:rsidRPr="00DD0F0B" w14:paraId="7B82F1D2" w14:textId="77777777" w:rsidTr="00A17F26">
        <w:trPr>
          <w:cantSplit/>
        </w:trPr>
        <w:tc>
          <w:tcPr>
            <w:tcW w:w="1200" w:type="dxa"/>
          </w:tcPr>
          <w:p w14:paraId="20344B47" w14:textId="435656E4" w:rsidR="00047FF4" w:rsidRPr="00DD0F0B" w:rsidRDefault="00ED2D22" w:rsidP="00ED2D22">
            <w:pPr>
              <w:pStyle w:val="TableNumbered"/>
              <w:numPr>
                <w:ilvl w:val="0"/>
                <w:numId w:val="0"/>
              </w:numPr>
              <w:ind w:left="360" w:hanging="360"/>
            </w:pPr>
            <w:r w:rsidRPr="00DD0F0B">
              <w:t xml:space="preserve">6 </w:t>
            </w:r>
          </w:p>
        </w:tc>
        <w:tc>
          <w:tcPr>
            <w:tcW w:w="1205" w:type="dxa"/>
          </w:tcPr>
          <w:p w14:paraId="1138B36B" w14:textId="46A37A86" w:rsidR="00047FF4" w:rsidRPr="00DD0F0B" w:rsidRDefault="00A75D88" w:rsidP="00047FF4">
            <w:pPr>
              <w:pStyle w:val="TableText10"/>
            </w:pPr>
            <w:r w:rsidRPr="00DD0F0B">
              <w:t>78</w:t>
            </w:r>
          </w:p>
        </w:tc>
        <w:tc>
          <w:tcPr>
            <w:tcW w:w="2835" w:type="dxa"/>
          </w:tcPr>
          <w:p w14:paraId="4747D46E" w14:textId="4FC6EF72" w:rsidR="00047FF4" w:rsidRPr="00DD0F0B" w:rsidRDefault="00047FF4" w:rsidP="00047FF4">
            <w:pPr>
              <w:pStyle w:val="TableText10"/>
            </w:pPr>
            <w:r w:rsidRPr="00DD0F0B">
              <w:t xml:space="preserve">cancel </w:t>
            </w:r>
            <w:r w:rsidR="001648B4" w:rsidRPr="00DD0F0B">
              <w:t>permit</w:t>
            </w:r>
          </w:p>
        </w:tc>
        <w:tc>
          <w:tcPr>
            <w:tcW w:w="2534" w:type="dxa"/>
          </w:tcPr>
          <w:p w14:paraId="29AD6185" w14:textId="6DF3D301" w:rsidR="00047FF4" w:rsidRPr="00DD0F0B" w:rsidRDefault="00047FF4" w:rsidP="00047FF4">
            <w:pPr>
              <w:pStyle w:val="TableText10"/>
            </w:pPr>
            <w:r w:rsidRPr="00DD0F0B">
              <w:t>permit</w:t>
            </w:r>
            <w:r w:rsidR="00E7766F" w:rsidRPr="00DD0F0B">
              <w:noBreakHyphen/>
            </w:r>
            <w:r w:rsidRPr="00DD0F0B">
              <w:t>holder</w:t>
            </w:r>
          </w:p>
        </w:tc>
      </w:tr>
      <w:tr w:rsidR="00047FF4" w:rsidRPr="00DD0F0B" w14:paraId="6C118343" w14:textId="77777777" w:rsidTr="00A17F26">
        <w:trPr>
          <w:cantSplit/>
        </w:trPr>
        <w:tc>
          <w:tcPr>
            <w:tcW w:w="1200" w:type="dxa"/>
          </w:tcPr>
          <w:p w14:paraId="03F83013" w14:textId="52813EE2" w:rsidR="00047FF4" w:rsidRPr="00DD0F0B" w:rsidRDefault="00ED2D22" w:rsidP="00ED2D22">
            <w:pPr>
              <w:pStyle w:val="TableNumbered"/>
              <w:numPr>
                <w:ilvl w:val="0"/>
                <w:numId w:val="0"/>
              </w:numPr>
              <w:ind w:left="360" w:hanging="360"/>
            </w:pPr>
            <w:r w:rsidRPr="00DD0F0B">
              <w:t xml:space="preserve">7 </w:t>
            </w:r>
          </w:p>
        </w:tc>
        <w:tc>
          <w:tcPr>
            <w:tcW w:w="1205" w:type="dxa"/>
          </w:tcPr>
          <w:p w14:paraId="6358EB4B" w14:textId="6130C5CE" w:rsidR="00047FF4" w:rsidRPr="00DD0F0B" w:rsidRDefault="00A75D88" w:rsidP="00047FF4">
            <w:pPr>
              <w:pStyle w:val="TableText10"/>
            </w:pPr>
            <w:r w:rsidRPr="00DD0F0B">
              <w:t>95</w:t>
            </w:r>
          </w:p>
        </w:tc>
        <w:tc>
          <w:tcPr>
            <w:tcW w:w="2835" w:type="dxa"/>
          </w:tcPr>
          <w:p w14:paraId="65478465" w14:textId="3EF7AFB1" w:rsidR="00047FF4" w:rsidRPr="00DD0F0B" w:rsidRDefault="00047FF4" w:rsidP="00047FF4">
            <w:pPr>
              <w:pStyle w:val="TableText10"/>
            </w:pPr>
            <w:r w:rsidRPr="00DD0F0B">
              <w:t>refuse registration</w:t>
            </w:r>
          </w:p>
        </w:tc>
        <w:tc>
          <w:tcPr>
            <w:tcW w:w="2534" w:type="dxa"/>
          </w:tcPr>
          <w:p w14:paraId="03AF02F7" w14:textId="3F1BDF5C" w:rsidR="00047FF4" w:rsidRPr="00DD0F0B" w:rsidRDefault="00047FF4" w:rsidP="00047FF4">
            <w:pPr>
              <w:pStyle w:val="TableText10"/>
            </w:pPr>
            <w:r w:rsidRPr="00DD0F0B">
              <w:t>applicant</w:t>
            </w:r>
          </w:p>
        </w:tc>
      </w:tr>
      <w:tr w:rsidR="00047FF4" w:rsidRPr="00DD0F0B" w14:paraId="64DC23E8" w14:textId="77777777" w:rsidTr="00A17F26">
        <w:trPr>
          <w:cantSplit/>
        </w:trPr>
        <w:tc>
          <w:tcPr>
            <w:tcW w:w="1200" w:type="dxa"/>
          </w:tcPr>
          <w:p w14:paraId="68D297C4" w14:textId="23B42F24" w:rsidR="00047FF4" w:rsidRPr="00DD0F0B" w:rsidRDefault="00ED2D22" w:rsidP="00ED2D22">
            <w:pPr>
              <w:pStyle w:val="TableNumbered"/>
              <w:numPr>
                <w:ilvl w:val="0"/>
                <w:numId w:val="0"/>
              </w:numPr>
              <w:ind w:left="360" w:hanging="360"/>
            </w:pPr>
            <w:r w:rsidRPr="00DD0F0B">
              <w:t xml:space="preserve">8 </w:t>
            </w:r>
          </w:p>
        </w:tc>
        <w:tc>
          <w:tcPr>
            <w:tcW w:w="1205" w:type="dxa"/>
          </w:tcPr>
          <w:p w14:paraId="72152A4B" w14:textId="24CB227E" w:rsidR="00047FF4" w:rsidRPr="00DD0F0B" w:rsidRDefault="00A75D88" w:rsidP="00047FF4">
            <w:pPr>
              <w:pStyle w:val="TableText10"/>
            </w:pPr>
            <w:r w:rsidRPr="00DD0F0B">
              <w:t>95</w:t>
            </w:r>
          </w:p>
        </w:tc>
        <w:tc>
          <w:tcPr>
            <w:tcW w:w="2835" w:type="dxa"/>
          </w:tcPr>
          <w:p w14:paraId="31047542" w14:textId="01F44A2A" w:rsidR="00047FF4" w:rsidRPr="00DD0F0B" w:rsidRDefault="00047FF4" w:rsidP="00047FF4">
            <w:pPr>
              <w:pStyle w:val="TableText10"/>
            </w:pPr>
            <w:r w:rsidRPr="00DD0F0B">
              <w:t>refuse renewal of registration</w:t>
            </w:r>
          </w:p>
        </w:tc>
        <w:tc>
          <w:tcPr>
            <w:tcW w:w="2534" w:type="dxa"/>
          </w:tcPr>
          <w:p w14:paraId="1313421E" w14:textId="13CDE887" w:rsidR="00047FF4" w:rsidRPr="00DD0F0B" w:rsidRDefault="00047FF4" w:rsidP="00047FF4">
            <w:pPr>
              <w:pStyle w:val="TableText10"/>
            </w:pPr>
            <w:r w:rsidRPr="00DD0F0B">
              <w:t>registered person</w:t>
            </w:r>
          </w:p>
        </w:tc>
      </w:tr>
      <w:tr w:rsidR="00047FF4" w:rsidRPr="00DD0F0B" w14:paraId="4B934C31" w14:textId="77777777" w:rsidTr="00A17F26">
        <w:trPr>
          <w:cantSplit/>
        </w:trPr>
        <w:tc>
          <w:tcPr>
            <w:tcW w:w="1200" w:type="dxa"/>
          </w:tcPr>
          <w:p w14:paraId="1583C9A9" w14:textId="41B3A455" w:rsidR="00047FF4" w:rsidRPr="00DD0F0B" w:rsidRDefault="00ED2D22" w:rsidP="00ED2D22">
            <w:pPr>
              <w:pStyle w:val="TableNumbered"/>
              <w:numPr>
                <w:ilvl w:val="0"/>
                <w:numId w:val="0"/>
              </w:numPr>
              <w:ind w:left="360" w:hanging="360"/>
            </w:pPr>
            <w:r w:rsidRPr="00DD0F0B">
              <w:t xml:space="preserve">9 </w:t>
            </w:r>
          </w:p>
        </w:tc>
        <w:tc>
          <w:tcPr>
            <w:tcW w:w="1205" w:type="dxa"/>
          </w:tcPr>
          <w:p w14:paraId="7BDC227F" w14:textId="703197C5" w:rsidR="00047FF4" w:rsidRPr="00DD0F0B" w:rsidRDefault="00A75D88" w:rsidP="00047FF4">
            <w:pPr>
              <w:pStyle w:val="TableText10"/>
            </w:pPr>
            <w:r w:rsidRPr="00DD0F0B">
              <w:t>98</w:t>
            </w:r>
          </w:p>
        </w:tc>
        <w:tc>
          <w:tcPr>
            <w:tcW w:w="2835" w:type="dxa"/>
          </w:tcPr>
          <w:p w14:paraId="472454A1" w14:textId="10BF2598" w:rsidR="00047FF4" w:rsidRPr="00DD0F0B" w:rsidRDefault="00047FF4" w:rsidP="00047FF4">
            <w:pPr>
              <w:pStyle w:val="TableText10"/>
            </w:pPr>
            <w:r w:rsidRPr="00DD0F0B">
              <w:t>amend registration</w:t>
            </w:r>
          </w:p>
        </w:tc>
        <w:tc>
          <w:tcPr>
            <w:tcW w:w="2534" w:type="dxa"/>
          </w:tcPr>
          <w:p w14:paraId="57CF6CF1" w14:textId="1011EC13" w:rsidR="00047FF4" w:rsidRPr="00DD0F0B" w:rsidRDefault="00047FF4" w:rsidP="00047FF4">
            <w:pPr>
              <w:pStyle w:val="TableText10"/>
            </w:pPr>
            <w:r w:rsidRPr="00DD0F0B">
              <w:t>registered person</w:t>
            </w:r>
          </w:p>
        </w:tc>
      </w:tr>
      <w:tr w:rsidR="00047FF4" w:rsidRPr="00DD0F0B" w14:paraId="76B7B8AF" w14:textId="77777777" w:rsidTr="00A17F26">
        <w:trPr>
          <w:cantSplit/>
        </w:trPr>
        <w:tc>
          <w:tcPr>
            <w:tcW w:w="1200" w:type="dxa"/>
          </w:tcPr>
          <w:p w14:paraId="1C8B63B2" w14:textId="60B2AD6A" w:rsidR="00047FF4" w:rsidRPr="00DD0F0B" w:rsidRDefault="00ED2D22" w:rsidP="00ED2D22">
            <w:pPr>
              <w:pStyle w:val="TableNumbered"/>
              <w:numPr>
                <w:ilvl w:val="0"/>
                <w:numId w:val="0"/>
              </w:numPr>
              <w:ind w:left="360" w:hanging="360"/>
            </w:pPr>
            <w:r w:rsidRPr="00DD0F0B">
              <w:t xml:space="preserve">10 </w:t>
            </w:r>
          </w:p>
        </w:tc>
        <w:tc>
          <w:tcPr>
            <w:tcW w:w="1205" w:type="dxa"/>
          </w:tcPr>
          <w:p w14:paraId="2A7C6C59" w14:textId="1BD3C21F" w:rsidR="00047FF4" w:rsidRPr="00DD0F0B" w:rsidRDefault="00A75D88" w:rsidP="00047FF4">
            <w:pPr>
              <w:pStyle w:val="TableText10"/>
            </w:pPr>
            <w:r w:rsidRPr="00DD0F0B">
              <w:t>99</w:t>
            </w:r>
          </w:p>
        </w:tc>
        <w:tc>
          <w:tcPr>
            <w:tcW w:w="2835" w:type="dxa"/>
          </w:tcPr>
          <w:p w14:paraId="02554D28" w14:textId="09200A5D" w:rsidR="00047FF4" w:rsidRPr="00DD0F0B" w:rsidRDefault="00047FF4" w:rsidP="00047FF4">
            <w:pPr>
              <w:pStyle w:val="TableText10"/>
            </w:pPr>
            <w:r w:rsidRPr="00DD0F0B">
              <w:t>impose condition on registration</w:t>
            </w:r>
          </w:p>
        </w:tc>
        <w:tc>
          <w:tcPr>
            <w:tcW w:w="2534" w:type="dxa"/>
          </w:tcPr>
          <w:p w14:paraId="1D7D9B33" w14:textId="30FD26AA" w:rsidR="00047FF4" w:rsidRPr="00DD0F0B" w:rsidRDefault="00047FF4" w:rsidP="00047FF4">
            <w:pPr>
              <w:pStyle w:val="TableText10"/>
            </w:pPr>
            <w:r w:rsidRPr="00DD0F0B">
              <w:t>registered person</w:t>
            </w:r>
          </w:p>
        </w:tc>
      </w:tr>
      <w:tr w:rsidR="00047FF4" w:rsidRPr="00DD0F0B" w14:paraId="4477B036" w14:textId="77777777" w:rsidTr="00A17F26">
        <w:trPr>
          <w:cantSplit/>
        </w:trPr>
        <w:tc>
          <w:tcPr>
            <w:tcW w:w="1200" w:type="dxa"/>
          </w:tcPr>
          <w:p w14:paraId="4EC462BA" w14:textId="5E2C3323" w:rsidR="00047FF4" w:rsidRPr="00DD0F0B" w:rsidRDefault="00ED2D22" w:rsidP="00ED2D22">
            <w:pPr>
              <w:pStyle w:val="TableNumbered"/>
              <w:numPr>
                <w:ilvl w:val="0"/>
                <w:numId w:val="0"/>
              </w:numPr>
              <w:ind w:left="360" w:hanging="360"/>
            </w:pPr>
            <w:r w:rsidRPr="00DD0F0B">
              <w:t xml:space="preserve">11 </w:t>
            </w:r>
          </w:p>
        </w:tc>
        <w:tc>
          <w:tcPr>
            <w:tcW w:w="1205" w:type="dxa"/>
          </w:tcPr>
          <w:p w14:paraId="5F0C695D" w14:textId="7E90C04E" w:rsidR="00047FF4" w:rsidRPr="00DD0F0B" w:rsidRDefault="00A75D88" w:rsidP="00047FF4">
            <w:pPr>
              <w:pStyle w:val="TableText10"/>
            </w:pPr>
            <w:r w:rsidRPr="00DD0F0B">
              <w:t>102</w:t>
            </w:r>
          </w:p>
        </w:tc>
        <w:tc>
          <w:tcPr>
            <w:tcW w:w="2835" w:type="dxa"/>
          </w:tcPr>
          <w:p w14:paraId="7A32EEEC" w14:textId="65A16E9F" w:rsidR="00047FF4" w:rsidRPr="00DD0F0B" w:rsidRDefault="00047FF4" w:rsidP="00047FF4">
            <w:pPr>
              <w:pStyle w:val="TableText10"/>
            </w:pPr>
            <w:r w:rsidRPr="00DD0F0B">
              <w:t>suspend registration</w:t>
            </w:r>
          </w:p>
        </w:tc>
        <w:tc>
          <w:tcPr>
            <w:tcW w:w="2534" w:type="dxa"/>
          </w:tcPr>
          <w:p w14:paraId="0F04C148" w14:textId="507C5996" w:rsidR="00047FF4" w:rsidRPr="00DD0F0B" w:rsidRDefault="00047FF4" w:rsidP="00047FF4">
            <w:pPr>
              <w:pStyle w:val="TableText10"/>
            </w:pPr>
            <w:r w:rsidRPr="00DD0F0B">
              <w:t>registered person</w:t>
            </w:r>
          </w:p>
        </w:tc>
      </w:tr>
      <w:tr w:rsidR="00047FF4" w:rsidRPr="00DD0F0B" w14:paraId="2EAF6ED8" w14:textId="77777777" w:rsidTr="00A17F26">
        <w:trPr>
          <w:cantSplit/>
        </w:trPr>
        <w:tc>
          <w:tcPr>
            <w:tcW w:w="1200" w:type="dxa"/>
          </w:tcPr>
          <w:p w14:paraId="44CC5A09" w14:textId="4F0DC430" w:rsidR="00047FF4" w:rsidRPr="00DD0F0B" w:rsidRDefault="00ED2D22" w:rsidP="00ED2D22">
            <w:pPr>
              <w:pStyle w:val="TableNumbered"/>
              <w:numPr>
                <w:ilvl w:val="0"/>
                <w:numId w:val="0"/>
              </w:numPr>
              <w:ind w:left="360" w:hanging="360"/>
            </w:pPr>
            <w:r w:rsidRPr="00DD0F0B">
              <w:t xml:space="preserve">12 </w:t>
            </w:r>
          </w:p>
        </w:tc>
        <w:tc>
          <w:tcPr>
            <w:tcW w:w="1205" w:type="dxa"/>
          </w:tcPr>
          <w:p w14:paraId="6EA6EEB2" w14:textId="7233889A" w:rsidR="00047FF4" w:rsidRPr="00DD0F0B" w:rsidRDefault="00A75D88" w:rsidP="00047FF4">
            <w:pPr>
              <w:pStyle w:val="TableText10"/>
            </w:pPr>
            <w:r w:rsidRPr="00DD0F0B">
              <w:t>105</w:t>
            </w:r>
          </w:p>
        </w:tc>
        <w:tc>
          <w:tcPr>
            <w:tcW w:w="2835" w:type="dxa"/>
          </w:tcPr>
          <w:p w14:paraId="1520244B" w14:textId="0F0A4C11" w:rsidR="00047FF4" w:rsidRPr="00DD0F0B" w:rsidRDefault="00047FF4" w:rsidP="00047FF4">
            <w:pPr>
              <w:pStyle w:val="TableText10"/>
            </w:pPr>
            <w:r w:rsidRPr="00DD0F0B">
              <w:t>cancel registration</w:t>
            </w:r>
          </w:p>
        </w:tc>
        <w:tc>
          <w:tcPr>
            <w:tcW w:w="2534" w:type="dxa"/>
          </w:tcPr>
          <w:p w14:paraId="0D1D0E04" w14:textId="4D85C175" w:rsidR="00047FF4" w:rsidRPr="00DD0F0B" w:rsidRDefault="00047FF4" w:rsidP="00047FF4">
            <w:pPr>
              <w:pStyle w:val="TableText10"/>
            </w:pPr>
            <w:r w:rsidRPr="00DD0F0B">
              <w:t>registered person</w:t>
            </w:r>
          </w:p>
        </w:tc>
      </w:tr>
      <w:tr w:rsidR="00FC7C6C" w:rsidRPr="00DD0F0B" w14:paraId="456EB433" w14:textId="77777777" w:rsidTr="00A17F26">
        <w:trPr>
          <w:cantSplit/>
        </w:trPr>
        <w:tc>
          <w:tcPr>
            <w:tcW w:w="1200" w:type="dxa"/>
          </w:tcPr>
          <w:p w14:paraId="656CB134" w14:textId="1AB93AB4" w:rsidR="00FC7C6C" w:rsidRPr="00DD0F0B" w:rsidRDefault="00ED2D22" w:rsidP="00ED2D22">
            <w:pPr>
              <w:pStyle w:val="TableNumbered"/>
              <w:numPr>
                <w:ilvl w:val="0"/>
                <w:numId w:val="0"/>
              </w:numPr>
              <w:ind w:left="360" w:hanging="360"/>
            </w:pPr>
            <w:r w:rsidRPr="00DD0F0B">
              <w:t xml:space="preserve">13 </w:t>
            </w:r>
          </w:p>
        </w:tc>
        <w:tc>
          <w:tcPr>
            <w:tcW w:w="1205" w:type="dxa"/>
          </w:tcPr>
          <w:p w14:paraId="15D7122D" w14:textId="610FBD65" w:rsidR="00FC7C6C" w:rsidRPr="00DD0F0B" w:rsidRDefault="00A75D88" w:rsidP="00047FF4">
            <w:pPr>
              <w:pStyle w:val="TableText10"/>
            </w:pPr>
            <w:r w:rsidRPr="00DD0F0B">
              <w:t>123</w:t>
            </w:r>
          </w:p>
        </w:tc>
        <w:tc>
          <w:tcPr>
            <w:tcW w:w="2835" w:type="dxa"/>
          </w:tcPr>
          <w:p w14:paraId="76E10C9B" w14:textId="6F6A0957" w:rsidR="00FC7C6C" w:rsidRPr="00DD0F0B" w:rsidRDefault="00071609" w:rsidP="00047FF4">
            <w:pPr>
              <w:pStyle w:val="TableText10"/>
            </w:pPr>
            <w:r w:rsidRPr="00DD0F0B">
              <w:t>give non-compliance order</w:t>
            </w:r>
          </w:p>
        </w:tc>
        <w:tc>
          <w:tcPr>
            <w:tcW w:w="2534" w:type="dxa"/>
          </w:tcPr>
          <w:p w14:paraId="32AD825B" w14:textId="25139D4D" w:rsidR="00FC7C6C" w:rsidRPr="00DD0F0B" w:rsidRDefault="0023476D" w:rsidP="00047FF4">
            <w:pPr>
              <w:pStyle w:val="TableText10"/>
            </w:pPr>
            <w:r w:rsidRPr="00DD0F0B">
              <w:t xml:space="preserve">interstate entity with </w:t>
            </w:r>
            <w:r w:rsidR="0052633F" w:rsidRPr="00DD0F0B">
              <w:t>recognised approval</w:t>
            </w:r>
          </w:p>
        </w:tc>
      </w:tr>
      <w:tr w:rsidR="00047FF4" w:rsidRPr="00DD0F0B" w14:paraId="7E523B3F" w14:textId="77777777" w:rsidTr="00A17F26">
        <w:trPr>
          <w:cantSplit/>
        </w:trPr>
        <w:tc>
          <w:tcPr>
            <w:tcW w:w="1200" w:type="dxa"/>
          </w:tcPr>
          <w:p w14:paraId="618D2CDD" w14:textId="2E700694" w:rsidR="00047FF4" w:rsidRPr="00DD0F0B" w:rsidRDefault="00ED2D22" w:rsidP="00ED2D22">
            <w:pPr>
              <w:pStyle w:val="TableNumbered"/>
              <w:numPr>
                <w:ilvl w:val="0"/>
                <w:numId w:val="0"/>
              </w:numPr>
              <w:ind w:left="360" w:hanging="360"/>
            </w:pPr>
            <w:r w:rsidRPr="00DD0F0B">
              <w:t xml:space="preserve">14 </w:t>
            </w:r>
          </w:p>
        </w:tc>
        <w:tc>
          <w:tcPr>
            <w:tcW w:w="1205" w:type="dxa"/>
          </w:tcPr>
          <w:p w14:paraId="7FFF0A00" w14:textId="1EE0DA4A" w:rsidR="00047FF4" w:rsidRPr="00DD0F0B" w:rsidRDefault="00A75D88" w:rsidP="00047FF4">
            <w:pPr>
              <w:pStyle w:val="TableText10"/>
            </w:pPr>
            <w:r w:rsidRPr="00DD0F0B">
              <w:t>131</w:t>
            </w:r>
          </w:p>
        </w:tc>
        <w:tc>
          <w:tcPr>
            <w:tcW w:w="2835" w:type="dxa"/>
          </w:tcPr>
          <w:p w14:paraId="762F9B88" w14:textId="492C2491" w:rsidR="00047FF4" w:rsidRPr="00DD0F0B" w:rsidRDefault="00047FF4" w:rsidP="00047FF4">
            <w:pPr>
              <w:pStyle w:val="TableText10"/>
            </w:pPr>
            <w:r w:rsidRPr="00DD0F0B">
              <w:t>refuse approval</w:t>
            </w:r>
          </w:p>
        </w:tc>
        <w:tc>
          <w:tcPr>
            <w:tcW w:w="2534" w:type="dxa"/>
          </w:tcPr>
          <w:p w14:paraId="1B6EA23A" w14:textId="350F265A" w:rsidR="00047FF4" w:rsidRPr="00DD0F0B" w:rsidRDefault="00047FF4" w:rsidP="00047FF4">
            <w:pPr>
              <w:pStyle w:val="TableText10"/>
            </w:pPr>
            <w:r w:rsidRPr="00DD0F0B">
              <w:t>applicant</w:t>
            </w:r>
          </w:p>
        </w:tc>
      </w:tr>
      <w:tr w:rsidR="00047FF4" w:rsidRPr="00DD0F0B" w14:paraId="3D4C6E7B" w14:textId="77777777" w:rsidTr="00A17F26">
        <w:trPr>
          <w:cantSplit/>
        </w:trPr>
        <w:tc>
          <w:tcPr>
            <w:tcW w:w="1200" w:type="dxa"/>
          </w:tcPr>
          <w:p w14:paraId="0F1C3759" w14:textId="14A58F1D" w:rsidR="00047FF4" w:rsidRPr="00DD0F0B" w:rsidRDefault="00ED2D22" w:rsidP="00ED2D22">
            <w:pPr>
              <w:pStyle w:val="TableNumbered"/>
              <w:numPr>
                <w:ilvl w:val="0"/>
                <w:numId w:val="0"/>
              </w:numPr>
              <w:ind w:left="360" w:hanging="360"/>
            </w:pPr>
            <w:r w:rsidRPr="00DD0F0B">
              <w:t xml:space="preserve">15 </w:t>
            </w:r>
          </w:p>
        </w:tc>
        <w:tc>
          <w:tcPr>
            <w:tcW w:w="1205" w:type="dxa"/>
          </w:tcPr>
          <w:p w14:paraId="488405DB" w14:textId="7CF498FC" w:rsidR="00047FF4" w:rsidRPr="00DD0F0B" w:rsidRDefault="00A75D88" w:rsidP="00047FF4">
            <w:pPr>
              <w:pStyle w:val="TableText10"/>
            </w:pPr>
            <w:r w:rsidRPr="00DD0F0B">
              <w:t>131</w:t>
            </w:r>
          </w:p>
        </w:tc>
        <w:tc>
          <w:tcPr>
            <w:tcW w:w="2835" w:type="dxa"/>
          </w:tcPr>
          <w:p w14:paraId="0BE18910" w14:textId="61139C5B" w:rsidR="00047FF4" w:rsidRPr="00DD0F0B" w:rsidRDefault="00047FF4" w:rsidP="00047FF4">
            <w:pPr>
              <w:pStyle w:val="TableText10"/>
            </w:pPr>
            <w:r w:rsidRPr="00DD0F0B">
              <w:t>refuse to renew approval</w:t>
            </w:r>
          </w:p>
        </w:tc>
        <w:tc>
          <w:tcPr>
            <w:tcW w:w="2534" w:type="dxa"/>
          </w:tcPr>
          <w:p w14:paraId="6653F0DE" w14:textId="24BE2CCE" w:rsidR="00047FF4" w:rsidRPr="00DD0F0B" w:rsidRDefault="00047FF4" w:rsidP="00047FF4">
            <w:pPr>
              <w:pStyle w:val="TableText10"/>
            </w:pPr>
            <w:r w:rsidRPr="00DD0F0B">
              <w:t>approval</w:t>
            </w:r>
            <w:r w:rsidR="00E7766F" w:rsidRPr="00DD0F0B">
              <w:noBreakHyphen/>
            </w:r>
            <w:r w:rsidRPr="00DD0F0B">
              <w:t>holder</w:t>
            </w:r>
          </w:p>
        </w:tc>
      </w:tr>
      <w:tr w:rsidR="00047FF4" w:rsidRPr="00DD0F0B" w14:paraId="5758ABF8" w14:textId="77777777" w:rsidTr="00A17F26">
        <w:trPr>
          <w:cantSplit/>
        </w:trPr>
        <w:tc>
          <w:tcPr>
            <w:tcW w:w="1200" w:type="dxa"/>
          </w:tcPr>
          <w:p w14:paraId="559D539D" w14:textId="3CAEB013" w:rsidR="00047FF4" w:rsidRPr="00DD0F0B" w:rsidRDefault="00ED2D22" w:rsidP="00ED2D22">
            <w:pPr>
              <w:pStyle w:val="TableNumbered"/>
              <w:numPr>
                <w:ilvl w:val="0"/>
                <w:numId w:val="0"/>
              </w:numPr>
              <w:ind w:left="360" w:hanging="360"/>
            </w:pPr>
            <w:r w:rsidRPr="00DD0F0B">
              <w:t xml:space="preserve">16 </w:t>
            </w:r>
          </w:p>
        </w:tc>
        <w:tc>
          <w:tcPr>
            <w:tcW w:w="1205" w:type="dxa"/>
          </w:tcPr>
          <w:p w14:paraId="0F9DA2DA" w14:textId="7D50AA3C" w:rsidR="00047FF4" w:rsidRPr="00DD0F0B" w:rsidRDefault="00A75D88" w:rsidP="00047FF4">
            <w:pPr>
              <w:pStyle w:val="TableText10"/>
            </w:pPr>
            <w:r w:rsidRPr="00DD0F0B">
              <w:t>135</w:t>
            </w:r>
          </w:p>
        </w:tc>
        <w:tc>
          <w:tcPr>
            <w:tcW w:w="2835" w:type="dxa"/>
          </w:tcPr>
          <w:p w14:paraId="2D7D3F7E" w14:textId="1A66B441" w:rsidR="00047FF4" w:rsidRPr="00DD0F0B" w:rsidRDefault="00047FF4" w:rsidP="00047FF4">
            <w:pPr>
              <w:pStyle w:val="TableText10"/>
            </w:pPr>
            <w:r w:rsidRPr="00DD0F0B">
              <w:t>amend approval</w:t>
            </w:r>
          </w:p>
        </w:tc>
        <w:tc>
          <w:tcPr>
            <w:tcW w:w="2534" w:type="dxa"/>
          </w:tcPr>
          <w:p w14:paraId="38F98463" w14:textId="092299AC" w:rsidR="00047FF4" w:rsidRPr="00DD0F0B" w:rsidRDefault="00047FF4" w:rsidP="00047FF4">
            <w:pPr>
              <w:pStyle w:val="TableText10"/>
            </w:pPr>
            <w:r w:rsidRPr="00DD0F0B">
              <w:t>approval</w:t>
            </w:r>
            <w:r w:rsidR="00E7766F" w:rsidRPr="00DD0F0B">
              <w:noBreakHyphen/>
            </w:r>
            <w:r w:rsidRPr="00DD0F0B">
              <w:t>holder</w:t>
            </w:r>
          </w:p>
        </w:tc>
      </w:tr>
      <w:tr w:rsidR="00047FF4" w:rsidRPr="00DD0F0B" w14:paraId="752F42AB" w14:textId="77777777" w:rsidTr="00A17F26">
        <w:trPr>
          <w:cantSplit/>
        </w:trPr>
        <w:tc>
          <w:tcPr>
            <w:tcW w:w="1200" w:type="dxa"/>
          </w:tcPr>
          <w:p w14:paraId="3F73E53B" w14:textId="7D54E3A8" w:rsidR="00047FF4" w:rsidRPr="00DD0F0B" w:rsidRDefault="00ED2D22" w:rsidP="00ED2D22">
            <w:pPr>
              <w:pStyle w:val="TableNumbered"/>
              <w:numPr>
                <w:ilvl w:val="0"/>
                <w:numId w:val="0"/>
              </w:numPr>
              <w:ind w:left="360" w:hanging="360"/>
            </w:pPr>
            <w:r w:rsidRPr="00DD0F0B">
              <w:t xml:space="preserve">17 </w:t>
            </w:r>
          </w:p>
        </w:tc>
        <w:tc>
          <w:tcPr>
            <w:tcW w:w="1205" w:type="dxa"/>
          </w:tcPr>
          <w:p w14:paraId="5C2DD4DC" w14:textId="49AD51AE" w:rsidR="00047FF4" w:rsidRPr="00DD0F0B" w:rsidRDefault="00A75D88" w:rsidP="00047FF4">
            <w:pPr>
              <w:pStyle w:val="TableText10"/>
            </w:pPr>
            <w:r w:rsidRPr="00DD0F0B">
              <w:t>136</w:t>
            </w:r>
          </w:p>
        </w:tc>
        <w:tc>
          <w:tcPr>
            <w:tcW w:w="2835" w:type="dxa"/>
          </w:tcPr>
          <w:p w14:paraId="654BE040" w14:textId="3D31A67F" w:rsidR="00047FF4" w:rsidRPr="00DD0F0B" w:rsidRDefault="00047FF4" w:rsidP="00047FF4">
            <w:pPr>
              <w:pStyle w:val="TableText10"/>
            </w:pPr>
            <w:r w:rsidRPr="00DD0F0B">
              <w:t>impose condition on approval</w:t>
            </w:r>
          </w:p>
        </w:tc>
        <w:tc>
          <w:tcPr>
            <w:tcW w:w="2534" w:type="dxa"/>
          </w:tcPr>
          <w:p w14:paraId="2AE6D968" w14:textId="0D7FD6B0" w:rsidR="00047FF4" w:rsidRPr="00DD0F0B" w:rsidRDefault="00047FF4" w:rsidP="00047FF4">
            <w:pPr>
              <w:pStyle w:val="TableText10"/>
            </w:pPr>
            <w:r w:rsidRPr="00DD0F0B">
              <w:t>approval</w:t>
            </w:r>
            <w:r w:rsidR="00E7766F" w:rsidRPr="00DD0F0B">
              <w:noBreakHyphen/>
            </w:r>
            <w:r w:rsidRPr="00DD0F0B">
              <w:t>holder</w:t>
            </w:r>
          </w:p>
        </w:tc>
      </w:tr>
      <w:tr w:rsidR="00047FF4" w:rsidRPr="00DD0F0B" w14:paraId="6195A430" w14:textId="77777777" w:rsidTr="00A17F26">
        <w:trPr>
          <w:cantSplit/>
        </w:trPr>
        <w:tc>
          <w:tcPr>
            <w:tcW w:w="1200" w:type="dxa"/>
          </w:tcPr>
          <w:p w14:paraId="2636D3B5" w14:textId="6EFD0FD2" w:rsidR="00047FF4" w:rsidRPr="00DD0F0B" w:rsidRDefault="00ED2D22" w:rsidP="00ED2D22">
            <w:pPr>
              <w:pStyle w:val="TableNumbered"/>
              <w:numPr>
                <w:ilvl w:val="0"/>
                <w:numId w:val="0"/>
              </w:numPr>
              <w:ind w:left="360" w:hanging="360"/>
            </w:pPr>
            <w:r w:rsidRPr="00DD0F0B">
              <w:t xml:space="preserve">18 </w:t>
            </w:r>
          </w:p>
        </w:tc>
        <w:tc>
          <w:tcPr>
            <w:tcW w:w="1205" w:type="dxa"/>
          </w:tcPr>
          <w:p w14:paraId="206490EF" w14:textId="563FF7E8" w:rsidR="00047FF4" w:rsidRPr="00DD0F0B" w:rsidRDefault="00A75D88" w:rsidP="00047FF4">
            <w:pPr>
              <w:pStyle w:val="TableText10"/>
            </w:pPr>
            <w:r w:rsidRPr="00DD0F0B">
              <w:t>140</w:t>
            </w:r>
          </w:p>
        </w:tc>
        <w:tc>
          <w:tcPr>
            <w:tcW w:w="2835" w:type="dxa"/>
          </w:tcPr>
          <w:p w14:paraId="4D18F3EB" w14:textId="78F342D2" w:rsidR="00047FF4" w:rsidRPr="00DD0F0B" w:rsidRDefault="00047FF4" w:rsidP="00047FF4">
            <w:pPr>
              <w:pStyle w:val="TableText10"/>
            </w:pPr>
            <w:r w:rsidRPr="00DD0F0B">
              <w:t>suspend approval</w:t>
            </w:r>
          </w:p>
        </w:tc>
        <w:tc>
          <w:tcPr>
            <w:tcW w:w="2534" w:type="dxa"/>
          </w:tcPr>
          <w:p w14:paraId="51526911" w14:textId="69DC7CE9" w:rsidR="00047FF4" w:rsidRPr="00DD0F0B" w:rsidRDefault="00047FF4" w:rsidP="00047FF4">
            <w:pPr>
              <w:pStyle w:val="TableText10"/>
            </w:pPr>
            <w:r w:rsidRPr="00DD0F0B">
              <w:t>approval</w:t>
            </w:r>
            <w:r w:rsidR="00E7766F" w:rsidRPr="00DD0F0B">
              <w:noBreakHyphen/>
            </w:r>
            <w:r w:rsidRPr="00DD0F0B">
              <w:t>holder</w:t>
            </w:r>
          </w:p>
        </w:tc>
      </w:tr>
      <w:tr w:rsidR="00047FF4" w:rsidRPr="00DD0F0B" w14:paraId="183CCABF" w14:textId="77777777" w:rsidTr="00A17F26">
        <w:trPr>
          <w:cantSplit/>
        </w:trPr>
        <w:tc>
          <w:tcPr>
            <w:tcW w:w="1200" w:type="dxa"/>
          </w:tcPr>
          <w:p w14:paraId="08D96921" w14:textId="13D1B442" w:rsidR="00047FF4" w:rsidRPr="00DD0F0B" w:rsidRDefault="00ED2D22" w:rsidP="00ED2D22">
            <w:pPr>
              <w:pStyle w:val="TableNumbered"/>
              <w:numPr>
                <w:ilvl w:val="0"/>
                <w:numId w:val="0"/>
              </w:numPr>
              <w:ind w:left="360" w:hanging="360"/>
            </w:pPr>
            <w:r w:rsidRPr="00DD0F0B">
              <w:t xml:space="preserve">19 </w:t>
            </w:r>
          </w:p>
        </w:tc>
        <w:tc>
          <w:tcPr>
            <w:tcW w:w="1205" w:type="dxa"/>
          </w:tcPr>
          <w:p w14:paraId="17A2C599" w14:textId="6B78CA20" w:rsidR="00047FF4" w:rsidRPr="00DD0F0B" w:rsidRDefault="00A75D88" w:rsidP="00047FF4">
            <w:pPr>
              <w:pStyle w:val="TableText10"/>
            </w:pPr>
            <w:r w:rsidRPr="00DD0F0B">
              <w:t>143</w:t>
            </w:r>
          </w:p>
        </w:tc>
        <w:tc>
          <w:tcPr>
            <w:tcW w:w="2835" w:type="dxa"/>
          </w:tcPr>
          <w:p w14:paraId="5A83314F" w14:textId="73CA93E9" w:rsidR="00047FF4" w:rsidRPr="00DD0F0B" w:rsidRDefault="00047FF4" w:rsidP="00047FF4">
            <w:pPr>
              <w:pStyle w:val="TableText10"/>
            </w:pPr>
            <w:r w:rsidRPr="00DD0F0B">
              <w:t>cancel approval</w:t>
            </w:r>
          </w:p>
        </w:tc>
        <w:tc>
          <w:tcPr>
            <w:tcW w:w="2534" w:type="dxa"/>
          </w:tcPr>
          <w:p w14:paraId="76077C69" w14:textId="7ECA593B" w:rsidR="00047FF4" w:rsidRPr="00DD0F0B" w:rsidRDefault="00047FF4" w:rsidP="00047FF4">
            <w:pPr>
              <w:pStyle w:val="TableText10"/>
            </w:pPr>
            <w:r w:rsidRPr="00DD0F0B">
              <w:t>approval</w:t>
            </w:r>
            <w:r w:rsidR="00E7766F" w:rsidRPr="00DD0F0B">
              <w:noBreakHyphen/>
            </w:r>
            <w:r w:rsidRPr="00DD0F0B">
              <w:t>holder</w:t>
            </w:r>
          </w:p>
        </w:tc>
      </w:tr>
      <w:tr w:rsidR="00047FF4" w:rsidRPr="00DD0F0B" w14:paraId="73A2A198" w14:textId="77777777" w:rsidTr="00A17F26">
        <w:trPr>
          <w:cantSplit/>
        </w:trPr>
        <w:tc>
          <w:tcPr>
            <w:tcW w:w="1200" w:type="dxa"/>
          </w:tcPr>
          <w:p w14:paraId="3D2F8597" w14:textId="043C2E87" w:rsidR="00047FF4" w:rsidRPr="00DD0F0B" w:rsidRDefault="00ED2D22" w:rsidP="00ED2D22">
            <w:pPr>
              <w:pStyle w:val="TableNumbered"/>
              <w:numPr>
                <w:ilvl w:val="0"/>
                <w:numId w:val="0"/>
              </w:numPr>
              <w:ind w:left="360" w:hanging="360"/>
            </w:pPr>
            <w:r w:rsidRPr="00DD0F0B">
              <w:t xml:space="preserve">20 </w:t>
            </w:r>
          </w:p>
        </w:tc>
        <w:tc>
          <w:tcPr>
            <w:tcW w:w="1205" w:type="dxa"/>
          </w:tcPr>
          <w:p w14:paraId="6324C420" w14:textId="0608ABAD" w:rsidR="00047FF4" w:rsidRPr="00DD0F0B" w:rsidRDefault="00A75D88" w:rsidP="00047FF4">
            <w:pPr>
              <w:pStyle w:val="TableText10"/>
            </w:pPr>
            <w:r w:rsidRPr="00DD0F0B">
              <w:t>147</w:t>
            </w:r>
          </w:p>
        </w:tc>
        <w:tc>
          <w:tcPr>
            <w:tcW w:w="2835" w:type="dxa"/>
          </w:tcPr>
          <w:p w14:paraId="1484EA67" w14:textId="093FABE3" w:rsidR="00047FF4" w:rsidRPr="00DD0F0B" w:rsidRDefault="00047FF4" w:rsidP="00047FF4">
            <w:pPr>
              <w:pStyle w:val="TableText10"/>
            </w:pPr>
            <w:r w:rsidRPr="00DD0F0B">
              <w:t>give a biosecurity direction, other than a biosecurity direction given in an emergency</w:t>
            </w:r>
          </w:p>
        </w:tc>
        <w:tc>
          <w:tcPr>
            <w:tcW w:w="2534" w:type="dxa"/>
          </w:tcPr>
          <w:p w14:paraId="4A211EAD" w14:textId="059A86D7" w:rsidR="00047FF4" w:rsidRPr="00DD0F0B" w:rsidRDefault="00047FF4" w:rsidP="00047FF4">
            <w:pPr>
              <w:pStyle w:val="TableText10"/>
            </w:pPr>
            <w:r w:rsidRPr="00DD0F0B">
              <w:t>person directed</w:t>
            </w:r>
          </w:p>
        </w:tc>
      </w:tr>
    </w:tbl>
    <w:p w14:paraId="4DD9CA76" w14:textId="77777777" w:rsidR="00486ABA" w:rsidRDefault="00486ABA" w:rsidP="001D06E7">
      <w:pPr>
        <w:pStyle w:val="03Schedule"/>
        <w:suppressLineNumbers/>
        <w:sectPr w:rsidR="00486ABA" w:rsidSect="00D15801">
          <w:headerReference w:type="even" r:id="rId109"/>
          <w:headerReference w:type="default" r:id="rId110"/>
          <w:footerReference w:type="even" r:id="rId111"/>
          <w:footerReference w:type="default" r:id="rId112"/>
          <w:type w:val="continuous"/>
          <w:pgSz w:w="11907" w:h="16839" w:code="9"/>
          <w:pgMar w:top="3880" w:right="1900" w:bottom="3100" w:left="2300" w:header="2280" w:footer="1760" w:gutter="0"/>
          <w:cols w:space="720"/>
          <w:docGrid w:linePitch="326"/>
        </w:sectPr>
      </w:pPr>
    </w:p>
    <w:p w14:paraId="3473298F" w14:textId="77777777" w:rsidR="00292C8E" w:rsidRPr="00DD0F0B" w:rsidRDefault="00292C8E" w:rsidP="001D06E7">
      <w:pPr>
        <w:pStyle w:val="PageBreak"/>
        <w:suppressLineNumbers/>
      </w:pPr>
      <w:r w:rsidRPr="00DD0F0B">
        <w:br w:type="page"/>
      </w:r>
    </w:p>
    <w:p w14:paraId="410E2931" w14:textId="0ED25631" w:rsidR="00292C8E" w:rsidRPr="00DD0F0B" w:rsidRDefault="00292C8E" w:rsidP="00292C8E">
      <w:pPr>
        <w:pStyle w:val="Dict-Heading"/>
      </w:pPr>
      <w:bookmarkStart w:id="288" w:name="_Toc213333744"/>
      <w:r w:rsidRPr="00DD0F0B">
        <w:lastRenderedPageBreak/>
        <w:t>Dictionary</w:t>
      </w:r>
      <w:bookmarkEnd w:id="288"/>
    </w:p>
    <w:p w14:paraId="574F1943" w14:textId="77777777" w:rsidR="00292C8E" w:rsidRPr="00DD0F0B" w:rsidRDefault="00292C8E" w:rsidP="00ED2D22">
      <w:pPr>
        <w:pStyle w:val="ref"/>
        <w:keepNext/>
      </w:pPr>
      <w:r w:rsidRPr="00DD0F0B">
        <w:t>(see s 3)</w:t>
      </w:r>
    </w:p>
    <w:p w14:paraId="1088FEBA" w14:textId="5CE88075" w:rsidR="00292C8E" w:rsidRPr="00DD0F0B" w:rsidRDefault="00292C8E" w:rsidP="00ED2D22">
      <w:pPr>
        <w:pStyle w:val="aNote"/>
        <w:keepNext/>
      </w:pPr>
      <w:r w:rsidRPr="00DD0F0B">
        <w:rPr>
          <w:rStyle w:val="charItals"/>
        </w:rPr>
        <w:t>Note 1</w:t>
      </w:r>
      <w:r w:rsidRPr="00DD0F0B">
        <w:rPr>
          <w:rStyle w:val="charItals"/>
        </w:rPr>
        <w:tab/>
      </w:r>
      <w:r w:rsidRPr="00DD0F0B">
        <w:t xml:space="preserve">The </w:t>
      </w:r>
      <w:hyperlink r:id="rId113" w:tooltip="A2001-14" w:history="1">
        <w:r w:rsidR="00C508A1" w:rsidRPr="00C508A1">
          <w:rPr>
            <w:rStyle w:val="charCitHyperlinkAbbrev"/>
          </w:rPr>
          <w:t>Legislation Act</w:t>
        </w:r>
      </w:hyperlink>
      <w:r w:rsidRPr="00DD0F0B">
        <w:t xml:space="preserve"> contains definitions and other provisions relevant to this Act.</w:t>
      </w:r>
    </w:p>
    <w:p w14:paraId="72A0E1CF" w14:textId="10A23CCF" w:rsidR="00292C8E" w:rsidRPr="00DD0F0B" w:rsidRDefault="00292C8E" w:rsidP="00292C8E">
      <w:pPr>
        <w:pStyle w:val="aNote"/>
      </w:pPr>
      <w:r w:rsidRPr="00DD0F0B">
        <w:rPr>
          <w:rStyle w:val="charItals"/>
        </w:rPr>
        <w:t>Note 2</w:t>
      </w:r>
      <w:r w:rsidRPr="00DD0F0B">
        <w:rPr>
          <w:rStyle w:val="charItals"/>
        </w:rPr>
        <w:tab/>
      </w:r>
      <w:r w:rsidRPr="00DD0F0B">
        <w:t xml:space="preserve">For example, the </w:t>
      </w:r>
      <w:hyperlink r:id="rId114" w:tooltip="A2001-14" w:history="1">
        <w:r w:rsidR="00C508A1" w:rsidRPr="00C508A1">
          <w:rPr>
            <w:rStyle w:val="charCitHyperlinkAbbrev"/>
          </w:rPr>
          <w:t>Legislation Act</w:t>
        </w:r>
      </w:hyperlink>
      <w:r w:rsidRPr="00DD0F0B">
        <w:t>, dict, pt 1, defines the following terms:</w:t>
      </w:r>
    </w:p>
    <w:p w14:paraId="62C07399" w14:textId="02795846" w:rsidR="002144BD" w:rsidRPr="00DD0F0B" w:rsidRDefault="00ED2D22" w:rsidP="00ED2D22">
      <w:pPr>
        <w:pStyle w:val="aNoteBulletss"/>
        <w:tabs>
          <w:tab w:val="left" w:pos="2300"/>
        </w:tabs>
      </w:pPr>
      <w:r w:rsidRPr="00DD0F0B">
        <w:rPr>
          <w:rFonts w:ascii="Symbol" w:hAnsi="Symbol"/>
        </w:rPr>
        <w:t></w:t>
      </w:r>
      <w:r w:rsidRPr="00DD0F0B">
        <w:rPr>
          <w:rFonts w:ascii="Symbol" w:hAnsi="Symbol"/>
        </w:rPr>
        <w:tab/>
      </w:r>
      <w:r w:rsidR="002144BD" w:rsidRPr="00DD0F0B">
        <w:t>director</w:t>
      </w:r>
      <w:r w:rsidR="00E7766F" w:rsidRPr="00DD0F0B">
        <w:noBreakHyphen/>
      </w:r>
      <w:r w:rsidR="002144BD" w:rsidRPr="00DD0F0B">
        <w:t>general (see s 163)</w:t>
      </w:r>
    </w:p>
    <w:p w14:paraId="11A33742" w14:textId="32CD210A" w:rsidR="00A330FD" w:rsidRPr="00DD0F0B" w:rsidRDefault="00ED2D22" w:rsidP="00ED2D22">
      <w:pPr>
        <w:pStyle w:val="aNoteBulletss"/>
        <w:tabs>
          <w:tab w:val="left" w:pos="2300"/>
        </w:tabs>
      </w:pPr>
      <w:r w:rsidRPr="00DD0F0B">
        <w:rPr>
          <w:rFonts w:ascii="Symbol" w:hAnsi="Symbol"/>
        </w:rPr>
        <w:t></w:t>
      </w:r>
      <w:r w:rsidRPr="00DD0F0B">
        <w:rPr>
          <w:rFonts w:ascii="Symbol" w:hAnsi="Symbol"/>
        </w:rPr>
        <w:tab/>
      </w:r>
      <w:r w:rsidR="00A330FD" w:rsidRPr="00DD0F0B">
        <w:t>individual</w:t>
      </w:r>
    </w:p>
    <w:p w14:paraId="772538F1" w14:textId="1A1856F8" w:rsidR="002F6365" w:rsidRPr="00DD0F0B" w:rsidRDefault="00ED2D22" w:rsidP="00ED2D22">
      <w:pPr>
        <w:pStyle w:val="aNoteBulletss"/>
        <w:tabs>
          <w:tab w:val="left" w:pos="2300"/>
        </w:tabs>
      </w:pPr>
      <w:r w:rsidRPr="00DD0F0B">
        <w:rPr>
          <w:rFonts w:ascii="Symbol" w:hAnsi="Symbol"/>
        </w:rPr>
        <w:t></w:t>
      </w:r>
      <w:r w:rsidRPr="00DD0F0B">
        <w:rPr>
          <w:rFonts w:ascii="Symbol" w:hAnsi="Symbol"/>
        </w:rPr>
        <w:tab/>
      </w:r>
      <w:r w:rsidR="002F6365" w:rsidRPr="00DD0F0B">
        <w:t>person (see s 160)</w:t>
      </w:r>
    </w:p>
    <w:p w14:paraId="74645ABC" w14:textId="59F4A986" w:rsidR="00C03111" w:rsidRPr="00DD0F0B" w:rsidRDefault="00ED2D22" w:rsidP="00ED2D22">
      <w:pPr>
        <w:pStyle w:val="aNoteBulletss"/>
        <w:tabs>
          <w:tab w:val="left" w:pos="2300"/>
        </w:tabs>
      </w:pPr>
      <w:r w:rsidRPr="00DD0F0B">
        <w:rPr>
          <w:rFonts w:ascii="Symbol" w:hAnsi="Symbol"/>
        </w:rPr>
        <w:t></w:t>
      </w:r>
      <w:r w:rsidRPr="00DD0F0B">
        <w:rPr>
          <w:rFonts w:ascii="Symbol" w:hAnsi="Symbol"/>
        </w:rPr>
        <w:tab/>
      </w:r>
      <w:r w:rsidR="00C03111" w:rsidRPr="00DD0F0B">
        <w:t>police officer</w:t>
      </w:r>
    </w:p>
    <w:p w14:paraId="22F7B1AC" w14:textId="6257B62C" w:rsidR="00F84E3C" w:rsidRPr="00DD0F0B" w:rsidRDefault="00ED2D22" w:rsidP="00ED2D22">
      <w:pPr>
        <w:pStyle w:val="aNoteBulletss"/>
        <w:tabs>
          <w:tab w:val="left" w:pos="2300"/>
        </w:tabs>
      </w:pPr>
      <w:r w:rsidRPr="00DD0F0B">
        <w:rPr>
          <w:rFonts w:ascii="Symbol" w:hAnsi="Symbol"/>
        </w:rPr>
        <w:t></w:t>
      </w:r>
      <w:r w:rsidRPr="00DD0F0B">
        <w:rPr>
          <w:rFonts w:ascii="Symbol" w:hAnsi="Symbol"/>
        </w:rPr>
        <w:tab/>
      </w:r>
      <w:r w:rsidR="00F84E3C" w:rsidRPr="00DD0F0B">
        <w:t>public notice</w:t>
      </w:r>
    </w:p>
    <w:p w14:paraId="47DA995F" w14:textId="7864E8C9" w:rsidR="00292C8E" w:rsidRPr="00DD0F0B" w:rsidRDefault="00ED2D22" w:rsidP="00ED2D22">
      <w:pPr>
        <w:pStyle w:val="aNoteBulletss"/>
        <w:tabs>
          <w:tab w:val="left" w:pos="2300"/>
        </w:tabs>
      </w:pPr>
      <w:r w:rsidRPr="00DD0F0B">
        <w:rPr>
          <w:rFonts w:ascii="Symbol" w:hAnsi="Symbol"/>
        </w:rPr>
        <w:t></w:t>
      </w:r>
      <w:r w:rsidRPr="00DD0F0B">
        <w:rPr>
          <w:rFonts w:ascii="Symbol" w:hAnsi="Symbol"/>
        </w:rPr>
        <w:tab/>
      </w:r>
      <w:r w:rsidR="00292C8E" w:rsidRPr="00DD0F0B">
        <w:t>the Territory</w:t>
      </w:r>
    </w:p>
    <w:p w14:paraId="77C3846B" w14:textId="77777777" w:rsidR="0031680C" w:rsidRPr="003F4A89" w:rsidRDefault="0031680C" w:rsidP="0031680C">
      <w:pPr>
        <w:pStyle w:val="aNoteBulletss"/>
        <w:tabs>
          <w:tab w:val="left" w:pos="2300"/>
        </w:tabs>
      </w:pPr>
      <w:r w:rsidRPr="003F4A89">
        <w:rPr>
          <w:rFonts w:ascii="Symbol" w:hAnsi="Symbol"/>
        </w:rPr>
        <w:t></w:t>
      </w:r>
      <w:r w:rsidRPr="003F4A89">
        <w:rPr>
          <w:rFonts w:ascii="Symbol" w:hAnsi="Symbol"/>
        </w:rPr>
        <w:tab/>
      </w:r>
      <w:r w:rsidRPr="003F4A89">
        <w:t>veterinary practitioner.</w:t>
      </w:r>
    </w:p>
    <w:p w14:paraId="33F7FC62" w14:textId="35396A8A" w:rsidR="00115430" w:rsidRPr="00DD0F0B" w:rsidRDefault="00115430" w:rsidP="00ED2D22">
      <w:pPr>
        <w:pStyle w:val="aDef"/>
      </w:pPr>
      <w:r w:rsidRPr="00DD0F0B">
        <w:rPr>
          <w:rStyle w:val="charBoldItals"/>
        </w:rPr>
        <w:t>analyst</w:t>
      </w:r>
      <w:r w:rsidRPr="00DD0F0B">
        <w:t xml:space="preserve"> means a person appointed as an analyst under section </w:t>
      </w:r>
      <w:r w:rsidR="00A75D88" w:rsidRPr="00DD0F0B">
        <w:t>229</w:t>
      </w:r>
      <w:r w:rsidRPr="00DD0F0B">
        <w:t>.</w:t>
      </w:r>
    </w:p>
    <w:p w14:paraId="71BA24CA" w14:textId="7B101B65" w:rsidR="00292C8E" w:rsidRPr="00DD0F0B" w:rsidRDefault="00292C8E" w:rsidP="00ED2D22">
      <w:pPr>
        <w:pStyle w:val="aDef"/>
        <w:keepNext/>
      </w:pPr>
      <w:r w:rsidRPr="00DD0F0B">
        <w:rPr>
          <w:rStyle w:val="charBoldItals"/>
        </w:rPr>
        <w:t>animal</w:t>
      </w:r>
      <w:r w:rsidRPr="00DD0F0B">
        <w:t xml:space="preserve"> means any of the following, whether alive or dead:</w:t>
      </w:r>
    </w:p>
    <w:p w14:paraId="0D224CDA" w14:textId="533870A4" w:rsidR="00292C8E" w:rsidRPr="00DD0F0B" w:rsidRDefault="00ED2D22" w:rsidP="00ED2D22">
      <w:pPr>
        <w:pStyle w:val="aDefpara"/>
        <w:keepNext/>
      </w:pPr>
      <w:r>
        <w:tab/>
      </w:r>
      <w:r w:rsidRPr="00DD0F0B">
        <w:t>(a)</w:t>
      </w:r>
      <w:r w:rsidRPr="00DD0F0B">
        <w:tab/>
      </w:r>
      <w:r w:rsidR="00292C8E" w:rsidRPr="00DD0F0B">
        <w:t>a member of the animal kingdom, other than a human, including an amphibian, bird, crustacean, fish, insect, mammal, mollusc, reptile and any other vertebrate or invertebrate member of the animal kingdom;</w:t>
      </w:r>
    </w:p>
    <w:p w14:paraId="77EAF739" w14:textId="37463492" w:rsidR="00292C8E" w:rsidRPr="00DD0F0B" w:rsidRDefault="00ED2D22" w:rsidP="00ED2D22">
      <w:pPr>
        <w:pStyle w:val="aDefpara"/>
      </w:pPr>
      <w:r>
        <w:tab/>
      </w:r>
      <w:r w:rsidRPr="00DD0F0B">
        <w:t>(b)</w:t>
      </w:r>
      <w:r w:rsidRPr="00DD0F0B">
        <w:tab/>
      </w:r>
      <w:r w:rsidR="00292C8E" w:rsidRPr="00DD0F0B">
        <w:t>an embryo, egg, sperm or any other reproductive material of a member of the animal kingdom other than a human.</w:t>
      </w:r>
    </w:p>
    <w:p w14:paraId="0A1152F4" w14:textId="77777777" w:rsidR="00292C8E" w:rsidRPr="00DD0F0B" w:rsidRDefault="00292C8E" w:rsidP="00E0259A">
      <w:pPr>
        <w:pStyle w:val="aDef"/>
        <w:keepLines/>
      </w:pPr>
      <w:r w:rsidRPr="00DD0F0B">
        <w:rPr>
          <w:rStyle w:val="charBoldItals"/>
        </w:rPr>
        <w:t>animal product</w:t>
      </w:r>
      <w:r w:rsidRPr="00DD0F0B">
        <w:t xml:space="preserve"> includes—</w:t>
      </w:r>
    </w:p>
    <w:p w14:paraId="55A817A2" w14:textId="1B5B9B95" w:rsidR="00292C8E" w:rsidRPr="00DD0F0B" w:rsidRDefault="00ED2D22" w:rsidP="00E0259A">
      <w:pPr>
        <w:pStyle w:val="aDefpara"/>
        <w:keepLines/>
      </w:pPr>
      <w:r>
        <w:tab/>
      </w:r>
      <w:r w:rsidRPr="00DD0F0B">
        <w:t>(a)</w:t>
      </w:r>
      <w:r w:rsidRPr="00DD0F0B">
        <w:tab/>
      </w:r>
      <w:r w:rsidR="00292C8E" w:rsidRPr="00DD0F0B">
        <w:t>the hide, skin, hair, wool, feather, shell, horn, scale, fin, hoof, viscera, offal or any other part of an animal; and</w:t>
      </w:r>
    </w:p>
    <w:p w14:paraId="2C9F7626" w14:textId="246C751A" w:rsidR="00292C8E" w:rsidRPr="00DD0F0B" w:rsidRDefault="00ED2D22" w:rsidP="00E0259A">
      <w:pPr>
        <w:pStyle w:val="aDefpara"/>
        <w:keepLines/>
      </w:pPr>
      <w:r>
        <w:tab/>
      </w:r>
      <w:r w:rsidRPr="00DD0F0B">
        <w:t>(b)</w:t>
      </w:r>
      <w:r w:rsidRPr="00DD0F0B">
        <w:tab/>
      </w:r>
      <w:r w:rsidR="00292C8E" w:rsidRPr="00DD0F0B">
        <w:t>meat, fat, eggs, honey, milk, whey, cream, butter, cheese or any other primary produce derived from an animal; and</w:t>
      </w:r>
    </w:p>
    <w:p w14:paraId="7C84508A" w14:textId="6FD53558" w:rsidR="00292C8E" w:rsidRPr="00DD0F0B" w:rsidRDefault="00ED2D22" w:rsidP="00E0259A">
      <w:pPr>
        <w:pStyle w:val="aDefpara"/>
        <w:keepLines/>
      </w:pPr>
      <w:r>
        <w:tab/>
      </w:r>
      <w:r w:rsidRPr="00DD0F0B">
        <w:t>(c)</w:t>
      </w:r>
      <w:r w:rsidRPr="00DD0F0B">
        <w:tab/>
      </w:r>
      <w:r w:rsidR="00292C8E" w:rsidRPr="00DD0F0B">
        <w:t>the urine, faeces, bone or blood of an animal, or any substance derived from the urine, faeces, bone or blood of an animal; and</w:t>
      </w:r>
    </w:p>
    <w:p w14:paraId="7B12BBEF" w14:textId="616C5512" w:rsidR="00292C8E" w:rsidRPr="00DD0F0B" w:rsidRDefault="00ED2D22" w:rsidP="00E0259A">
      <w:pPr>
        <w:pStyle w:val="aDefpara"/>
        <w:keepLines/>
      </w:pPr>
      <w:r>
        <w:tab/>
      </w:r>
      <w:r w:rsidRPr="00DD0F0B">
        <w:t>(d)</w:t>
      </w:r>
      <w:r w:rsidRPr="00DD0F0B">
        <w:tab/>
      </w:r>
      <w:r w:rsidR="00292C8E" w:rsidRPr="00DD0F0B">
        <w:t>any secretion or excretion of an animal; and</w:t>
      </w:r>
    </w:p>
    <w:p w14:paraId="18C0BF21" w14:textId="14088728" w:rsidR="00292C8E" w:rsidRPr="00DD0F0B" w:rsidRDefault="00ED2D22" w:rsidP="00E0259A">
      <w:pPr>
        <w:pStyle w:val="aDefpara"/>
        <w:keepNext/>
        <w:keepLines/>
      </w:pPr>
      <w:r>
        <w:lastRenderedPageBreak/>
        <w:tab/>
      </w:r>
      <w:r w:rsidRPr="00DD0F0B">
        <w:t>(e)</w:t>
      </w:r>
      <w:r w:rsidRPr="00DD0F0B">
        <w:tab/>
      </w:r>
      <w:r w:rsidR="00292C8E" w:rsidRPr="00DD0F0B">
        <w:t>any product or biological preparation prepared, or derived, from any tissue, secretion, excretion or other part of an animal; and</w:t>
      </w:r>
    </w:p>
    <w:p w14:paraId="35711FD8" w14:textId="2635C76D" w:rsidR="00292C8E" w:rsidRPr="00DD0F0B" w:rsidRDefault="00ED2D22" w:rsidP="00E0259A">
      <w:pPr>
        <w:pStyle w:val="aDefpara"/>
        <w:keepNext/>
        <w:keepLines/>
      </w:pPr>
      <w:r>
        <w:tab/>
      </w:r>
      <w:r w:rsidRPr="00DD0F0B">
        <w:t>(f)</w:t>
      </w:r>
      <w:r w:rsidRPr="00DD0F0B">
        <w:tab/>
      </w:r>
      <w:r w:rsidR="00292C8E" w:rsidRPr="00DD0F0B">
        <w:t>any other material of animal origin</w:t>
      </w:r>
      <w:r w:rsidR="00292C8E" w:rsidRPr="00DD0F0B">
        <w:rPr>
          <w:szCs w:val="28"/>
        </w:rPr>
        <w:t xml:space="preserve"> prescribed by regulation.</w:t>
      </w:r>
    </w:p>
    <w:p w14:paraId="3537943A" w14:textId="08FCFC3A" w:rsidR="000B7E34" w:rsidRPr="00DD0F0B" w:rsidRDefault="000B7E34" w:rsidP="00ED2D22">
      <w:pPr>
        <w:pStyle w:val="aDef"/>
      </w:pPr>
      <w:r w:rsidRPr="00DD0F0B">
        <w:rPr>
          <w:rStyle w:val="charBoldItals"/>
        </w:rPr>
        <w:t>approval decision notice</w:t>
      </w:r>
      <w:r w:rsidRPr="00DD0F0B">
        <w:t>—see section </w:t>
      </w:r>
      <w:r w:rsidR="00A75D88" w:rsidRPr="00DD0F0B">
        <w:t>131</w:t>
      </w:r>
      <w:r w:rsidR="000163CA" w:rsidRPr="00DD0F0B">
        <w:t> </w:t>
      </w:r>
      <w:r w:rsidR="007E05B6" w:rsidRPr="00DD0F0B">
        <w:t>(3)</w:t>
      </w:r>
      <w:r w:rsidRPr="00DD0F0B">
        <w:t>.</w:t>
      </w:r>
    </w:p>
    <w:p w14:paraId="6589E91D" w14:textId="75C54968" w:rsidR="00E13BAE" w:rsidRPr="00DD0F0B" w:rsidRDefault="00E13BAE" w:rsidP="00ED2D22">
      <w:pPr>
        <w:pStyle w:val="aDef"/>
      </w:pPr>
      <w:r w:rsidRPr="00DD0F0B">
        <w:rPr>
          <w:rStyle w:val="charBoldItals"/>
        </w:rPr>
        <w:t>approval-holder</w:t>
      </w:r>
      <w:r w:rsidR="004D5775" w:rsidRPr="00DD0F0B">
        <w:t>—see section </w:t>
      </w:r>
      <w:r w:rsidR="00A75D88" w:rsidRPr="00DD0F0B">
        <w:t>120</w:t>
      </w:r>
      <w:r w:rsidR="004D5775" w:rsidRPr="00DD0F0B">
        <w:t>.</w:t>
      </w:r>
    </w:p>
    <w:p w14:paraId="38B1F9E4" w14:textId="3131FB7E" w:rsidR="003D1FA1" w:rsidRPr="00DD0F0B" w:rsidRDefault="003D1FA1" w:rsidP="00ED2D22">
      <w:pPr>
        <w:pStyle w:val="aDef"/>
      </w:pPr>
      <w:r w:rsidRPr="00DD0F0B">
        <w:rPr>
          <w:rStyle w:val="charBoldItals"/>
        </w:rPr>
        <w:t>assess</w:t>
      </w:r>
      <w:r w:rsidRPr="00DD0F0B">
        <w:t xml:space="preserve"> includes investigate.</w:t>
      </w:r>
    </w:p>
    <w:p w14:paraId="22379111" w14:textId="7A90F372" w:rsidR="00AF63F7" w:rsidRPr="00DD0F0B" w:rsidRDefault="00AF63F7" w:rsidP="00ED2D22">
      <w:pPr>
        <w:pStyle w:val="aDef"/>
      </w:pPr>
      <w:r w:rsidRPr="00DD0F0B">
        <w:rPr>
          <w:rStyle w:val="charBoldItals"/>
        </w:rPr>
        <w:t>auditor authority</w:t>
      </w:r>
      <w:r w:rsidRPr="00DD0F0B">
        <w:t>—see section </w:t>
      </w:r>
      <w:r w:rsidR="00A75D88" w:rsidRPr="00DD0F0B">
        <w:t>120</w:t>
      </w:r>
      <w:r w:rsidRPr="00DD0F0B">
        <w:t>.</w:t>
      </w:r>
    </w:p>
    <w:p w14:paraId="7542729D" w14:textId="34D157FE" w:rsidR="003F2D61" w:rsidRPr="00DD0F0B" w:rsidRDefault="003F2D61" w:rsidP="00ED2D22">
      <w:pPr>
        <w:pStyle w:val="aDef"/>
      </w:pPr>
      <w:r w:rsidRPr="00DD0F0B">
        <w:rPr>
          <w:rStyle w:val="charBoldItals"/>
        </w:rPr>
        <w:t>audit report</w:t>
      </w:r>
      <w:r w:rsidRPr="00DD0F0B">
        <w:t>—see section </w:t>
      </w:r>
      <w:r w:rsidR="00A75D88" w:rsidRPr="00DD0F0B">
        <w:t>117</w:t>
      </w:r>
      <w:r w:rsidR="00B07D3B" w:rsidRPr="00DD0F0B">
        <w:t> (1)</w:t>
      </w:r>
      <w:r w:rsidRPr="00DD0F0B">
        <w:t>.</w:t>
      </w:r>
    </w:p>
    <w:p w14:paraId="5807106E" w14:textId="5F63777A" w:rsidR="00B13797" w:rsidRPr="00DD0F0B" w:rsidRDefault="0071177C" w:rsidP="00ED2D22">
      <w:pPr>
        <w:pStyle w:val="aDef"/>
      </w:pPr>
      <w:r w:rsidRPr="00DD0F0B">
        <w:rPr>
          <w:rStyle w:val="charBoldItals"/>
        </w:rPr>
        <w:t>authorisation</w:t>
      </w:r>
      <w:r w:rsidR="00E7766F" w:rsidRPr="00DD0F0B">
        <w:rPr>
          <w:rStyle w:val="charBoldItals"/>
        </w:rPr>
        <w:noBreakHyphen/>
      </w:r>
      <w:r w:rsidRPr="00DD0F0B">
        <w:rPr>
          <w:rStyle w:val="charBoldItals"/>
        </w:rPr>
        <w:t>holder</w:t>
      </w:r>
      <w:r w:rsidR="00B13797" w:rsidRPr="00DD0F0B">
        <w:t xml:space="preserve">—see </w:t>
      </w:r>
      <w:r w:rsidR="00FB214B" w:rsidRPr="00DD0F0B">
        <w:t>section </w:t>
      </w:r>
      <w:r w:rsidR="00A75D88" w:rsidRPr="00DD0F0B">
        <w:t>114</w:t>
      </w:r>
      <w:r w:rsidR="00B13797" w:rsidRPr="00DD0F0B">
        <w:t>.</w:t>
      </w:r>
    </w:p>
    <w:p w14:paraId="09816131" w14:textId="39BC98B5" w:rsidR="00BD4C33" w:rsidRPr="00DD0F0B" w:rsidRDefault="00BD4C33" w:rsidP="00ED2D22">
      <w:pPr>
        <w:pStyle w:val="aDef"/>
      </w:pPr>
      <w:r w:rsidRPr="00DD0F0B">
        <w:rPr>
          <w:rStyle w:val="charBoldItals"/>
        </w:rPr>
        <w:t>authorised person</w:t>
      </w:r>
      <w:r w:rsidR="00783C92" w:rsidRPr="00DD0F0B">
        <w:t xml:space="preserve"> means a</w:t>
      </w:r>
      <w:r w:rsidR="001424AC" w:rsidRPr="00DD0F0B">
        <w:t xml:space="preserve">n authorised person </w:t>
      </w:r>
      <w:r w:rsidR="00C03111" w:rsidRPr="00DD0F0B">
        <w:t xml:space="preserve">mentioned in </w:t>
      </w:r>
      <w:r w:rsidR="00B126E4" w:rsidRPr="00DD0F0B">
        <w:t>section</w:t>
      </w:r>
      <w:r w:rsidRPr="00DD0F0B">
        <w:t> </w:t>
      </w:r>
      <w:r w:rsidR="00A75D88" w:rsidRPr="00DD0F0B">
        <w:t>168</w:t>
      </w:r>
      <w:r w:rsidRPr="00DD0F0B">
        <w:t>.</w:t>
      </w:r>
    </w:p>
    <w:p w14:paraId="60504B4B" w14:textId="2137E5FE" w:rsidR="00B13797" w:rsidRPr="00DD0F0B" w:rsidRDefault="00B13797" w:rsidP="00ED2D22">
      <w:pPr>
        <w:pStyle w:val="aDef"/>
      </w:pPr>
      <w:r w:rsidRPr="00DD0F0B">
        <w:rPr>
          <w:rStyle w:val="charBoldItals"/>
        </w:rPr>
        <w:t>biosecurity audit</w:t>
      </w:r>
      <w:r w:rsidRPr="00DD0F0B">
        <w:t>—see section </w:t>
      </w:r>
      <w:r w:rsidR="00A75D88" w:rsidRPr="00DD0F0B">
        <w:t>115</w:t>
      </w:r>
      <w:r w:rsidR="004C7194" w:rsidRPr="00DD0F0B">
        <w:t> (1)</w:t>
      </w:r>
      <w:r w:rsidRPr="00DD0F0B">
        <w:t>.</w:t>
      </w:r>
    </w:p>
    <w:p w14:paraId="17AAA71C" w14:textId="00FF9055" w:rsidR="00DA3AB2" w:rsidRPr="00DD0F0B" w:rsidRDefault="00DA3AB2" w:rsidP="00ED2D22">
      <w:pPr>
        <w:pStyle w:val="aDef"/>
      </w:pPr>
      <w:r w:rsidRPr="00DD0F0B">
        <w:rPr>
          <w:rStyle w:val="charBoldItals"/>
        </w:rPr>
        <w:t>biosecurity auditor</w:t>
      </w:r>
      <w:r w:rsidRPr="00DD0F0B">
        <w:t>—see section </w:t>
      </w:r>
      <w:r w:rsidR="00A75D88" w:rsidRPr="00DD0F0B">
        <w:t>120</w:t>
      </w:r>
      <w:r w:rsidRPr="00DD0F0B">
        <w:t>.</w:t>
      </w:r>
    </w:p>
    <w:p w14:paraId="0D59DCB5" w14:textId="34E73712" w:rsidR="003617E8" w:rsidRPr="00DD0F0B" w:rsidRDefault="003617E8" w:rsidP="00ED2D22">
      <w:pPr>
        <w:pStyle w:val="aDef"/>
      </w:pPr>
      <w:r w:rsidRPr="00DD0F0B">
        <w:rPr>
          <w:rStyle w:val="charBoldItals"/>
        </w:rPr>
        <w:t>biosecurity certificate</w:t>
      </w:r>
      <w:r w:rsidRPr="00DD0F0B">
        <w:t xml:space="preserve">—see </w:t>
      </w:r>
      <w:r w:rsidR="00187E62" w:rsidRPr="00DD0F0B">
        <w:t>section</w:t>
      </w:r>
      <w:r w:rsidRPr="00DD0F0B">
        <w:t> </w:t>
      </w:r>
      <w:r w:rsidR="00A75D88" w:rsidRPr="00DD0F0B">
        <w:t>110</w:t>
      </w:r>
      <w:r w:rsidR="004C7194" w:rsidRPr="00DD0F0B">
        <w:t> (1)</w:t>
      </w:r>
      <w:r w:rsidR="00E42667" w:rsidRPr="00DD0F0B">
        <w:t>.</w:t>
      </w:r>
    </w:p>
    <w:p w14:paraId="34A9ABD9" w14:textId="5085F0BB" w:rsidR="00CF41E0" w:rsidRPr="00DD0F0B" w:rsidRDefault="00CF41E0" w:rsidP="00ED2D22">
      <w:pPr>
        <w:pStyle w:val="aDef"/>
      </w:pPr>
      <w:r w:rsidRPr="00DD0F0B">
        <w:rPr>
          <w:rStyle w:val="charBoldItals"/>
        </w:rPr>
        <w:t>biosecurity certifier</w:t>
      </w:r>
      <w:r w:rsidRPr="00DD0F0B">
        <w:t xml:space="preserve">—see </w:t>
      </w:r>
      <w:r w:rsidR="00187E62" w:rsidRPr="00DD0F0B">
        <w:t>section</w:t>
      </w:r>
      <w:r w:rsidR="00D80635" w:rsidRPr="00DD0F0B">
        <w:t> </w:t>
      </w:r>
      <w:r w:rsidR="00A75D88" w:rsidRPr="00DD0F0B">
        <w:t>120</w:t>
      </w:r>
      <w:r w:rsidR="00E91E8D" w:rsidRPr="00DD0F0B">
        <w:t>.</w:t>
      </w:r>
    </w:p>
    <w:p w14:paraId="74B4DCA7" w14:textId="67F91C01" w:rsidR="00894815" w:rsidRPr="00DD0F0B" w:rsidRDefault="00894815" w:rsidP="00894815">
      <w:pPr>
        <w:pStyle w:val="aDef"/>
      </w:pPr>
      <w:r w:rsidRPr="00DD0F0B">
        <w:rPr>
          <w:rStyle w:val="charBoldItals"/>
        </w:rPr>
        <w:t>biosecurity direction</w:t>
      </w:r>
      <w:r w:rsidRPr="00DD0F0B">
        <w:t xml:space="preserve">—see </w:t>
      </w:r>
      <w:r w:rsidR="00B126E4" w:rsidRPr="00DD0F0B">
        <w:t>section</w:t>
      </w:r>
      <w:r w:rsidRPr="00DD0F0B">
        <w:t> </w:t>
      </w:r>
      <w:r w:rsidR="00A75D88" w:rsidRPr="00DD0F0B">
        <w:t>146</w:t>
      </w:r>
      <w:r w:rsidR="00B36158" w:rsidRPr="00DD0F0B">
        <w:t> (1)</w:t>
      </w:r>
      <w:r w:rsidRPr="00DD0F0B">
        <w:t>.</w:t>
      </w:r>
    </w:p>
    <w:p w14:paraId="42C7D860" w14:textId="13A0EB71" w:rsidR="00E75F04" w:rsidRPr="00DD0F0B" w:rsidRDefault="00292C8E" w:rsidP="00ED2D22">
      <w:pPr>
        <w:pStyle w:val="aDef"/>
      </w:pPr>
      <w:r w:rsidRPr="00DD0F0B">
        <w:rPr>
          <w:rStyle w:val="charBoldItals"/>
        </w:rPr>
        <w:t>biosecurity event</w:t>
      </w:r>
      <w:r w:rsidRPr="00DD0F0B">
        <w:t xml:space="preserve">—see </w:t>
      </w:r>
      <w:r w:rsidR="00B126E4" w:rsidRPr="00DD0F0B">
        <w:t>section</w:t>
      </w:r>
      <w:r w:rsidRPr="00DD0F0B">
        <w:t> </w:t>
      </w:r>
      <w:r w:rsidR="00A75D88" w:rsidRPr="00DD0F0B">
        <w:t>25</w:t>
      </w:r>
      <w:r w:rsidRPr="00DD0F0B">
        <w:t>.</w:t>
      </w:r>
    </w:p>
    <w:p w14:paraId="40F629D1" w14:textId="04E4AB9C" w:rsidR="00292C8E" w:rsidRPr="00DD0F0B" w:rsidRDefault="00292C8E" w:rsidP="00ED2D22">
      <w:pPr>
        <w:pStyle w:val="aDef"/>
      </w:pPr>
      <w:r w:rsidRPr="00DD0F0B">
        <w:rPr>
          <w:rStyle w:val="charBoldItals"/>
        </w:rPr>
        <w:t>biosecurity impact</w:t>
      </w:r>
      <w:r w:rsidRPr="00DD0F0B">
        <w:t xml:space="preserve">—see </w:t>
      </w:r>
      <w:r w:rsidR="00B126E4" w:rsidRPr="00DD0F0B">
        <w:t>section</w:t>
      </w:r>
      <w:r w:rsidRPr="00DD0F0B">
        <w:t> </w:t>
      </w:r>
      <w:r w:rsidR="00A75D88" w:rsidRPr="00DD0F0B">
        <w:t>12</w:t>
      </w:r>
      <w:r w:rsidR="00E76B72" w:rsidRPr="00DD0F0B">
        <w:t> (1)</w:t>
      </w:r>
      <w:r w:rsidRPr="00DD0F0B">
        <w:t>.</w:t>
      </w:r>
    </w:p>
    <w:p w14:paraId="3EAF1197" w14:textId="388C2FD2" w:rsidR="00292C8E" w:rsidRPr="00DD0F0B" w:rsidRDefault="00292C8E" w:rsidP="00ED2D22">
      <w:pPr>
        <w:pStyle w:val="aDef"/>
      </w:pPr>
      <w:r w:rsidRPr="00DD0F0B">
        <w:rPr>
          <w:rStyle w:val="charBoldItals"/>
        </w:rPr>
        <w:t>biosecurity matter</w:t>
      </w:r>
      <w:r w:rsidRPr="00DD0F0B">
        <w:t xml:space="preserve">—see </w:t>
      </w:r>
      <w:r w:rsidR="00B126E4" w:rsidRPr="00DD0F0B">
        <w:t>section</w:t>
      </w:r>
      <w:r w:rsidRPr="00DD0F0B">
        <w:t> </w:t>
      </w:r>
      <w:r w:rsidR="00A75D88" w:rsidRPr="00DD0F0B">
        <w:t>8</w:t>
      </w:r>
      <w:r w:rsidR="00E76B72" w:rsidRPr="00DD0F0B">
        <w:t> (1)</w:t>
      </w:r>
      <w:r w:rsidRPr="00DD0F0B">
        <w:t>.</w:t>
      </w:r>
    </w:p>
    <w:p w14:paraId="0D070FFD" w14:textId="0D16714E" w:rsidR="0031005C" w:rsidRPr="00DD0F0B" w:rsidRDefault="0031005C" w:rsidP="00ED2D22">
      <w:pPr>
        <w:pStyle w:val="aDef"/>
      </w:pPr>
      <w:r w:rsidRPr="00DD0F0B">
        <w:rPr>
          <w:rStyle w:val="charBoldItals"/>
        </w:rPr>
        <w:t>biosecurity permit</w:t>
      </w:r>
      <w:r w:rsidRPr="00DD0F0B">
        <w:rPr>
          <w:bCs/>
          <w:iCs/>
        </w:rPr>
        <w:t>—see section </w:t>
      </w:r>
      <w:r w:rsidR="00A75D88" w:rsidRPr="00DD0F0B">
        <w:rPr>
          <w:bCs/>
          <w:iCs/>
        </w:rPr>
        <w:t>62</w:t>
      </w:r>
      <w:r w:rsidRPr="00DD0F0B">
        <w:rPr>
          <w:bCs/>
          <w:iCs/>
        </w:rPr>
        <w:t>.</w:t>
      </w:r>
    </w:p>
    <w:p w14:paraId="3538F3BF" w14:textId="274B0CDF" w:rsidR="004C35CE" w:rsidRPr="00DD0F0B" w:rsidRDefault="004C35CE" w:rsidP="00ED2D22">
      <w:pPr>
        <w:pStyle w:val="aDef"/>
      </w:pPr>
      <w:r w:rsidRPr="00DD0F0B">
        <w:rPr>
          <w:rStyle w:val="charBoldItals"/>
        </w:rPr>
        <w:t>biosecurity registration</w:t>
      </w:r>
      <w:r w:rsidRPr="00DD0F0B">
        <w:t>—see section </w:t>
      </w:r>
      <w:r w:rsidR="00A75D88" w:rsidRPr="00DD0F0B">
        <w:t>89</w:t>
      </w:r>
      <w:r w:rsidRPr="00DD0F0B">
        <w:t>.</w:t>
      </w:r>
    </w:p>
    <w:p w14:paraId="3B5B4A94" w14:textId="732F6CBE" w:rsidR="00292C8E" w:rsidRPr="00DD0F0B" w:rsidRDefault="00292C8E" w:rsidP="00ED2D22">
      <w:pPr>
        <w:pStyle w:val="aDef"/>
      </w:pPr>
      <w:r w:rsidRPr="00DD0F0B">
        <w:rPr>
          <w:rStyle w:val="charBoldItals"/>
        </w:rPr>
        <w:t>biosecurity risk</w:t>
      </w:r>
      <w:r w:rsidRPr="00DD0F0B">
        <w:t xml:space="preserve">—see </w:t>
      </w:r>
      <w:r w:rsidR="00B126E4" w:rsidRPr="00DD0F0B">
        <w:t>section</w:t>
      </w:r>
      <w:r w:rsidRPr="00DD0F0B">
        <w:t> </w:t>
      </w:r>
      <w:r w:rsidR="00A75D88" w:rsidRPr="00DD0F0B">
        <w:t>13</w:t>
      </w:r>
      <w:r w:rsidRPr="00DD0F0B">
        <w:t>.</w:t>
      </w:r>
    </w:p>
    <w:p w14:paraId="5F7A3EB7" w14:textId="55095CA9" w:rsidR="00BD4C33" w:rsidRPr="00DD0F0B" w:rsidRDefault="00BD4C33" w:rsidP="00ED2D22">
      <w:pPr>
        <w:pStyle w:val="aDef"/>
      </w:pPr>
      <w:r w:rsidRPr="00DD0F0B">
        <w:rPr>
          <w:rStyle w:val="charBoldItals"/>
        </w:rPr>
        <w:t>biosecurity undertaking</w:t>
      </w:r>
      <w:r w:rsidRPr="00DD0F0B">
        <w:t xml:space="preserve">—see </w:t>
      </w:r>
      <w:r w:rsidR="00B126E4" w:rsidRPr="00DD0F0B">
        <w:t>section</w:t>
      </w:r>
      <w:r w:rsidRPr="00DD0F0B">
        <w:t> </w:t>
      </w:r>
      <w:r w:rsidR="00A75D88" w:rsidRPr="00DD0F0B">
        <w:t>158</w:t>
      </w:r>
      <w:r w:rsidR="00B36158" w:rsidRPr="00DD0F0B">
        <w:t> (1)</w:t>
      </w:r>
      <w:r w:rsidRPr="00DD0F0B">
        <w:t>.</w:t>
      </w:r>
    </w:p>
    <w:p w14:paraId="0236CC1E" w14:textId="2389B01C" w:rsidR="00CF41E0" w:rsidRPr="00DD0F0B" w:rsidRDefault="00292C8E" w:rsidP="00ED2D22">
      <w:pPr>
        <w:pStyle w:val="aDef"/>
      </w:pPr>
      <w:r w:rsidRPr="00DD0F0B">
        <w:rPr>
          <w:rStyle w:val="charBoldItals"/>
        </w:rPr>
        <w:t>carrier</w:t>
      </w:r>
      <w:r w:rsidRPr="00DD0F0B">
        <w:t xml:space="preserve">—see </w:t>
      </w:r>
      <w:r w:rsidR="00B126E4" w:rsidRPr="00DD0F0B">
        <w:t>section</w:t>
      </w:r>
      <w:r w:rsidRPr="00DD0F0B">
        <w:t> </w:t>
      </w:r>
      <w:r w:rsidR="00A75D88" w:rsidRPr="00DD0F0B">
        <w:t>9</w:t>
      </w:r>
      <w:r w:rsidRPr="00DD0F0B">
        <w:t>.</w:t>
      </w:r>
    </w:p>
    <w:p w14:paraId="51587D84" w14:textId="4464D8DE" w:rsidR="00D80635" w:rsidRPr="00DD0F0B" w:rsidRDefault="00D80635" w:rsidP="00ED2D22">
      <w:pPr>
        <w:pStyle w:val="aDef"/>
      </w:pPr>
      <w:r w:rsidRPr="00DD0F0B">
        <w:rPr>
          <w:rStyle w:val="charBoldItals"/>
        </w:rPr>
        <w:t xml:space="preserve">certifier </w:t>
      </w:r>
      <w:r w:rsidR="00C44844" w:rsidRPr="00DD0F0B">
        <w:rPr>
          <w:rStyle w:val="charBoldItals"/>
        </w:rPr>
        <w:t>authority</w:t>
      </w:r>
      <w:r w:rsidRPr="00DD0F0B">
        <w:t xml:space="preserve">—see </w:t>
      </w:r>
      <w:r w:rsidR="00187E62" w:rsidRPr="00DD0F0B">
        <w:t>section</w:t>
      </w:r>
      <w:r w:rsidRPr="00DD0F0B">
        <w:t> </w:t>
      </w:r>
      <w:r w:rsidR="00A75D88" w:rsidRPr="00DD0F0B">
        <w:t>120</w:t>
      </w:r>
      <w:r w:rsidRPr="00DD0F0B">
        <w:t>.</w:t>
      </w:r>
    </w:p>
    <w:p w14:paraId="75A33B03" w14:textId="0CB5A463" w:rsidR="00FE66A1" w:rsidRPr="00DD0F0B" w:rsidRDefault="00FE66A1" w:rsidP="00ED2D22">
      <w:pPr>
        <w:pStyle w:val="aDef"/>
      </w:pPr>
      <w:r w:rsidRPr="00DD0F0B">
        <w:rPr>
          <w:rStyle w:val="charBoldItals"/>
        </w:rPr>
        <w:lastRenderedPageBreak/>
        <w:t>community</w:t>
      </w:r>
      <w:r w:rsidRPr="00DD0F0B">
        <w:t xml:space="preserve"> includes the community of the ACT, of areas surrounding the ACT, and of Australia as a whole.</w:t>
      </w:r>
    </w:p>
    <w:p w14:paraId="3D7B0361" w14:textId="0956F5A8" w:rsidR="00D044A7" w:rsidRPr="00DD0F0B" w:rsidRDefault="00D044A7" w:rsidP="00ED2D22">
      <w:pPr>
        <w:pStyle w:val="aDef"/>
      </w:pPr>
      <w:r w:rsidRPr="00DD0F0B">
        <w:rPr>
          <w:rStyle w:val="charBoldItals"/>
        </w:rPr>
        <w:t>connected</w:t>
      </w:r>
      <w:r w:rsidRPr="00DD0F0B">
        <w:t xml:space="preserve">, for </w:t>
      </w:r>
      <w:r w:rsidR="00675761">
        <w:t>part</w:t>
      </w:r>
      <w:r w:rsidR="00A75D88" w:rsidRPr="00DD0F0B">
        <w:t xml:space="preserve"> 12</w:t>
      </w:r>
      <w:r w:rsidRPr="00DD0F0B">
        <w:t xml:space="preserve"> (</w:t>
      </w:r>
      <w:r w:rsidR="00B36158" w:rsidRPr="00DD0F0B">
        <w:t>Enforcement</w:t>
      </w:r>
      <w:r w:rsidR="004F52AE" w:rsidRPr="00DD0F0B">
        <w:t>—</w:t>
      </w:r>
      <w:r w:rsidR="00B36158" w:rsidRPr="00DD0F0B">
        <w:t>a</w:t>
      </w:r>
      <w:r w:rsidRPr="00DD0F0B">
        <w:t xml:space="preserve">uthorised people)—see </w:t>
      </w:r>
      <w:r w:rsidR="00B126E4" w:rsidRPr="00DD0F0B">
        <w:t>section</w:t>
      </w:r>
      <w:r w:rsidRPr="00DD0F0B">
        <w:t> </w:t>
      </w:r>
      <w:r w:rsidR="00A75D88" w:rsidRPr="00DD0F0B">
        <w:t>167</w:t>
      </w:r>
      <w:r w:rsidRPr="00DD0F0B">
        <w:t>.</w:t>
      </w:r>
    </w:p>
    <w:p w14:paraId="3986BAA7" w14:textId="16A66A26" w:rsidR="00292C8E" w:rsidRPr="00DD0F0B" w:rsidRDefault="00292C8E" w:rsidP="00ED2D22">
      <w:pPr>
        <w:pStyle w:val="aDef"/>
        <w:keepNext/>
        <w:rPr>
          <w:lang w:val="en" w:eastAsia="en-AU"/>
        </w:rPr>
      </w:pPr>
      <w:r w:rsidRPr="00DD0F0B">
        <w:rPr>
          <w:rStyle w:val="charBoldItals"/>
        </w:rPr>
        <w:t>contaminant</w:t>
      </w:r>
      <w:r w:rsidRPr="00DD0F0B">
        <w:rPr>
          <w:lang w:val="en" w:eastAsia="en-AU"/>
        </w:rPr>
        <w:t xml:space="preserve"> means a non</w:t>
      </w:r>
      <w:r w:rsidR="00E7766F" w:rsidRPr="00DD0F0B">
        <w:rPr>
          <w:lang w:val="en" w:eastAsia="en-AU"/>
        </w:rPr>
        <w:noBreakHyphen/>
      </w:r>
      <w:r w:rsidRPr="00DD0F0B">
        <w:rPr>
          <w:lang w:val="en" w:eastAsia="en-AU"/>
        </w:rPr>
        <w:t>living thing that—</w:t>
      </w:r>
    </w:p>
    <w:p w14:paraId="16DE5F61" w14:textId="7830556B" w:rsidR="009741AE" w:rsidRPr="00DD0F0B" w:rsidRDefault="00ED2D22" w:rsidP="00ED2D22">
      <w:pPr>
        <w:pStyle w:val="aDefpara"/>
        <w:keepNext/>
        <w:rPr>
          <w:lang w:val="en" w:eastAsia="en-AU"/>
        </w:rPr>
      </w:pPr>
      <w:r>
        <w:rPr>
          <w:lang w:val="en" w:eastAsia="en-AU"/>
        </w:rPr>
        <w:tab/>
      </w:r>
      <w:r w:rsidRPr="00DD0F0B">
        <w:rPr>
          <w:lang w:val="en" w:eastAsia="en-AU"/>
        </w:rPr>
        <w:t>(a)</w:t>
      </w:r>
      <w:r w:rsidRPr="00DD0F0B">
        <w:rPr>
          <w:lang w:val="en" w:eastAsia="en-AU"/>
        </w:rPr>
        <w:tab/>
      </w:r>
      <w:r w:rsidR="00292C8E" w:rsidRPr="00DD0F0B">
        <w:rPr>
          <w:lang w:val="en" w:eastAsia="en-AU"/>
        </w:rPr>
        <w:t>occurs in or on other biosecurity matter or a carrier</w:t>
      </w:r>
      <w:r w:rsidR="009741AE" w:rsidRPr="00DD0F0B">
        <w:rPr>
          <w:lang w:val="en" w:eastAsia="en-AU"/>
        </w:rPr>
        <w:t>; or</w:t>
      </w:r>
    </w:p>
    <w:p w14:paraId="7C1ABAFA" w14:textId="7149EC3E" w:rsidR="00292C8E" w:rsidRPr="00DD0F0B" w:rsidRDefault="00ED2D22" w:rsidP="00ED2D22">
      <w:pPr>
        <w:pStyle w:val="aDefpara"/>
        <w:rPr>
          <w:lang w:val="en" w:eastAsia="en-AU"/>
        </w:rPr>
      </w:pPr>
      <w:r>
        <w:rPr>
          <w:lang w:val="en" w:eastAsia="en-AU"/>
        </w:rPr>
        <w:tab/>
      </w:r>
      <w:r w:rsidRPr="00DD0F0B">
        <w:rPr>
          <w:lang w:val="en" w:eastAsia="en-AU"/>
        </w:rPr>
        <w:t>(b)</w:t>
      </w:r>
      <w:r w:rsidRPr="00DD0F0B">
        <w:rPr>
          <w:lang w:val="en" w:eastAsia="en-AU"/>
        </w:rPr>
        <w:tab/>
      </w:r>
      <w:r w:rsidR="00292C8E" w:rsidRPr="00DD0F0B">
        <w:rPr>
          <w:lang w:val="en" w:eastAsia="en-AU"/>
        </w:rPr>
        <w:t>may be ingested or absorbed by another biosecurity matter or a carrier.</w:t>
      </w:r>
    </w:p>
    <w:p w14:paraId="24F8E054" w14:textId="632D9AF3" w:rsidR="00C05DD7" w:rsidRPr="00DD0F0B" w:rsidRDefault="00C05DD7" w:rsidP="00ED2D22">
      <w:pPr>
        <w:pStyle w:val="aDef"/>
      </w:pPr>
      <w:r w:rsidRPr="00DD0F0B">
        <w:rPr>
          <w:rStyle w:val="charBoldItals"/>
        </w:rPr>
        <w:t>control declaration</w:t>
      </w:r>
      <w:r w:rsidRPr="00DD0F0B">
        <w:t xml:space="preserve">—see </w:t>
      </w:r>
      <w:r w:rsidR="00B126E4" w:rsidRPr="00DD0F0B">
        <w:t>section</w:t>
      </w:r>
      <w:r w:rsidRPr="00DD0F0B">
        <w:t> </w:t>
      </w:r>
      <w:r w:rsidR="00A75D88" w:rsidRPr="00DD0F0B">
        <w:t>51</w:t>
      </w:r>
      <w:r w:rsidRPr="00DD0F0B">
        <w:t> (1).</w:t>
      </w:r>
    </w:p>
    <w:p w14:paraId="3D257E62" w14:textId="6B21A032" w:rsidR="00C05DD7" w:rsidRPr="00DD0F0B" w:rsidRDefault="00C05DD7" w:rsidP="00ED2D22">
      <w:pPr>
        <w:pStyle w:val="aDef"/>
      </w:pPr>
      <w:r w:rsidRPr="00DD0F0B">
        <w:rPr>
          <w:rStyle w:val="charBoldItals"/>
        </w:rPr>
        <w:t>control measur</w:t>
      </w:r>
      <w:r w:rsidR="00E3716F" w:rsidRPr="00DD0F0B">
        <w:rPr>
          <w:rStyle w:val="charBoldItals"/>
        </w:rPr>
        <w:t>es</w:t>
      </w:r>
      <w:r w:rsidRPr="00DD0F0B">
        <w:t>, for a control declaration</w:t>
      </w:r>
      <w:r w:rsidR="00B3388B" w:rsidRPr="00DD0F0B">
        <w:t xml:space="preserve">, for </w:t>
      </w:r>
      <w:r w:rsidR="00675761">
        <w:t>part</w:t>
      </w:r>
      <w:r w:rsidR="00A75D88" w:rsidRPr="00DD0F0B">
        <w:t xml:space="preserve"> 4</w:t>
      </w:r>
      <w:r w:rsidR="00B3388B" w:rsidRPr="00DD0F0B">
        <w:t xml:space="preserve"> (Biosecurity control declarations)</w:t>
      </w:r>
      <w:r w:rsidRPr="00DD0F0B">
        <w:t xml:space="preserve">—see </w:t>
      </w:r>
      <w:r w:rsidR="00B126E4" w:rsidRPr="00DD0F0B">
        <w:t>section</w:t>
      </w:r>
      <w:r w:rsidRPr="00DD0F0B">
        <w:t> </w:t>
      </w:r>
      <w:r w:rsidR="00A75D88" w:rsidRPr="00DD0F0B">
        <w:t>51</w:t>
      </w:r>
      <w:r w:rsidRPr="00DD0F0B">
        <w:t> (2) (b).</w:t>
      </w:r>
    </w:p>
    <w:p w14:paraId="626E4D0B" w14:textId="1FD88EDB" w:rsidR="00C05DD7" w:rsidRPr="00DD0F0B" w:rsidRDefault="00C05DD7" w:rsidP="00ED2D22">
      <w:pPr>
        <w:pStyle w:val="aDef"/>
      </w:pPr>
      <w:r w:rsidRPr="00DD0F0B">
        <w:rPr>
          <w:rStyle w:val="charBoldItals"/>
        </w:rPr>
        <w:t>control zone</w:t>
      </w:r>
      <w:r w:rsidRPr="00DD0F0B">
        <w:t xml:space="preserve">, for a control declaration—see </w:t>
      </w:r>
      <w:r w:rsidR="00B126E4" w:rsidRPr="00DD0F0B">
        <w:t>section</w:t>
      </w:r>
      <w:r w:rsidRPr="00DD0F0B">
        <w:t> </w:t>
      </w:r>
      <w:r w:rsidR="00A75D88" w:rsidRPr="00DD0F0B">
        <w:t>51</w:t>
      </w:r>
      <w:r w:rsidRPr="00DD0F0B">
        <w:t> (2) (c).</w:t>
      </w:r>
    </w:p>
    <w:p w14:paraId="28840774" w14:textId="77777777" w:rsidR="00292C8E" w:rsidRPr="00DD0F0B" w:rsidRDefault="00292C8E" w:rsidP="00ED2D22">
      <w:pPr>
        <w:pStyle w:val="aDef"/>
        <w:keepNext/>
      </w:pPr>
      <w:r w:rsidRPr="00DD0F0B">
        <w:rPr>
          <w:rStyle w:val="charBoldItals"/>
        </w:rPr>
        <w:t>corresponding biosecurity law</w:t>
      </w:r>
      <w:r w:rsidRPr="00DD0F0B">
        <w:t>—</w:t>
      </w:r>
    </w:p>
    <w:p w14:paraId="6C1EAB1B" w14:textId="3BF908D3" w:rsidR="00292C8E" w:rsidRPr="00DD0F0B" w:rsidRDefault="00ED2D22" w:rsidP="00ED2D22">
      <w:pPr>
        <w:pStyle w:val="aDefpara"/>
        <w:keepNext/>
      </w:pPr>
      <w:r>
        <w:tab/>
      </w:r>
      <w:r w:rsidRPr="00DD0F0B">
        <w:t>(a)</w:t>
      </w:r>
      <w:r w:rsidRPr="00DD0F0B">
        <w:tab/>
      </w:r>
      <w:r w:rsidR="00292C8E" w:rsidRPr="00DD0F0B">
        <w:t>means a law of the Commonwealth</w:t>
      </w:r>
      <w:r w:rsidR="00394620" w:rsidRPr="00DD0F0B">
        <w:t xml:space="preserve">, a </w:t>
      </w:r>
      <w:r w:rsidR="00292C8E" w:rsidRPr="00DD0F0B">
        <w:t xml:space="preserve">State </w:t>
      </w:r>
      <w:r w:rsidR="00394620" w:rsidRPr="00DD0F0B">
        <w:t xml:space="preserve">or another Territory </w:t>
      </w:r>
      <w:r w:rsidR="00292C8E" w:rsidRPr="00DD0F0B">
        <w:t>that corresponds, or substantially corresponds, to this Act; and</w:t>
      </w:r>
    </w:p>
    <w:p w14:paraId="370DD0D9" w14:textId="5BD45BB2" w:rsidR="006379E0" w:rsidRPr="00DD0F0B" w:rsidRDefault="00ED2D22" w:rsidP="00ED2D22">
      <w:pPr>
        <w:pStyle w:val="aDefpara"/>
      </w:pPr>
      <w:r>
        <w:tab/>
      </w:r>
      <w:r w:rsidRPr="00DD0F0B">
        <w:t>(b)</w:t>
      </w:r>
      <w:r w:rsidRPr="00DD0F0B">
        <w:tab/>
      </w:r>
      <w:r w:rsidR="00292C8E" w:rsidRPr="00DD0F0B">
        <w:t>includes a law prescribed by regulation.</w:t>
      </w:r>
    </w:p>
    <w:p w14:paraId="10D937C6" w14:textId="6B627315" w:rsidR="00292C8E" w:rsidRPr="00DD0F0B" w:rsidRDefault="00292C8E" w:rsidP="00292C8E">
      <w:pPr>
        <w:pStyle w:val="aDef"/>
      </w:pPr>
      <w:r w:rsidRPr="00DD0F0B">
        <w:rPr>
          <w:rStyle w:val="charBoldItals"/>
        </w:rPr>
        <w:t>deal</w:t>
      </w:r>
      <w:r w:rsidRPr="00DD0F0B">
        <w:rPr>
          <w:bCs/>
          <w:iCs/>
        </w:rPr>
        <w:t>, with</w:t>
      </w:r>
      <w:r w:rsidRPr="00DD0F0B">
        <w:t xml:space="preserve"> biosecurity matter or a carrier—see </w:t>
      </w:r>
      <w:r w:rsidR="001E7E32" w:rsidRPr="00DD0F0B">
        <w:t>section</w:t>
      </w:r>
      <w:r w:rsidRPr="00DD0F0B">
        <w:t> </w:t>
      </w:r>
      <w:r w:rsidR="00A75D88" w:rsidRPr="00DD0F0B">
        <w:t>10</w:t>
      </w:r>
      <w:r w:rsidRPr="00DD0F0B">
        <w:t>.</w:t>
      </w:r>
    </w:p>
    <w:p w14:paraId="67849BD6" w14:textId="1EB96885" w:rsidR="00443BFA" w:rsidRPr="00DD0F0B" w:rsidRDefault="00443BFA" w:rsidP="00ED2D22">
      <w:pPr>
        <w:pStyle w:val="aDef"/>
        <w:rPr>
          <w:lang w:val="en" w:eastAsia="en-AU"/>
        </w:rPr>
      </w:pPr>
      <w:r w:rsidRPr="00DD0F0B">
        <w:rPr>
          <w:rStyle w:val="charBoldItals"/>
        </w:rPr>
        <w:t>declared pest</w:t>
      </w:r>
      <w:r w:rsidRPr="00DD0F0B">
        <w:t xml:space="preserve">—see </w:t>
      </w:r>
      <w:r w:rsidR="001E7E32" w:rsidRPr="00DD0F0B">
        <w:t>section</w:t>
      </w:r>
      <w:r w:rsidRPr="00DD0F0B">
        <w:t> </w:t>
      </w:r>
      <w:r w:rsidR="00A75D88" w:rsidRPr="00DD0F0B">
        <w:t>11</w:t>
      </w:r>
      <w:r w:rsidRPr="00DD0F0B">
        <w:t> (2).</w:t>
      </w:r>
    </w:p>
    <w:p w14:paraId="783D6AE3" w14:textId="77777777" w:rsidR="00292C8E" w:rsidRPr="00DD0F0B" w:rsidRDefault="00292C8E" w:rsidP="00ED2D22">
      <w:pPr>
        <w:pStyle w:val="aDef"/>
        <w:keepNext/>
      </w:pPr>
      <w:r w:rsidRPr="00DD0F0B">
        <w:rPr>
          <w:rStyle w:val="charBoldItals"/>
        </w:rPr>
        <w:t>disease</w:t>
      </w:r>
      <w:r w:rsidRPr="00DD0F0B">
        <w:t xml:space="preserve"> includes—</w:t>
      </w:r>
    </w:p>
    <w:p w14:paraId="673A7D00" w14:textId="7CCE9BB8" w:rsidR="00292C8E" w:rsidRPr="00DD0F0B" w:rsidRDefault="00ED2D22" w:rsidP="00ED2D22">
      <w:pPr>
        <w:pStyle w:val="aDefpara"/>
        <w:keepNext/>
      </w:pPr>
      <w:r>
        <w:tab/>
      </w:r>
      <w:r w:rsidRPr="00DD0F0B">
        <w:t>(a)</w:t>
      </w:r>
      <w:r w:rsidRPr="00DD0F0B">
        <w:tab/>
      </w:r>
      <w:r w:rsidR="00292C8E" w:rsidRPr="00DD0F0B">
        <w:t>an infection or infestation of an organism resulting in, or having the potential to result in, an abnormal, pathological or unhealthy condition caused by a known or unknown disease agent or pest; or</w:t>
      </w:r>
    </w:p>
    <w:p w14:paraId="5753EBFB" w14:textId="1D38DCCE" w:rsidR="00292C8E" w:rsidRPr="00DD0F0B" w:rsidRDefault="00ED2D22" w:rsidP="00ED2D22">
      <w:pPr>
        <w:pStyle w:val="aDefpara"/>
        <w:keepNext/>
      </w:pPr>
      <w:r>
        <w:tab/>
      </w:r>
      <w:r w:rsidRPr="00DD0F0B">
        <w:t>(b)</w:t>
      </w:r>
      <w:r w:rsidRPr="00DD0F0B">
        <w:tab/>
      </w:r>
      <w:r w:rsidR="00292C8E" w:rsidRPr="00DD0F0B">
        <w:t>a syndrome, or a clinically identifiable set of signs or symptoms in an organism, for which the cause is known or unknown; or</w:t>
      </w:r>
    </w:p>
    <w:p w14:paraId="6E642D1E" w14:textId="297B8129" w:rsidR="00292C8E" w:rsidRPr="00DD0F0B" w:rsidRDefault="00ED2D22" w:rsidP="00ED2D22">
      <w:pPr>
        <w:pStyle w:val="aDefpara"/>
      </w:pPr>
      <w:r>
        <w:tab/>
      </w:r>
      <w:r w:rsidRPr="00DD0F0B">
        <w:t>(c)</w:t>
      </w:r>
      <w:r w:rsidRPr="00DD0F0B">
        <w:tab/>
      </w:r>
      <w:r w:rsidR="00292C8E" w:rsidRPr="00DD0F0B">
        <w:t>anything else prescribed by regulation.</w:t>
      </w:r>
    </w:p>
    <w:p w14:paraId="3D0F5BD0" w14:textId="739BFB96" w:rsidR="00292C8E" w:rsidRPr="00DD0F0B" w:rsidRDefault="00292C8E" w:rsidP="00ED2D22">
      <w:pPr>
        <w:pStyle w:val="aDef"/>
      </w:pPr>
      <w:r w:rsidRPr="00DD0F0B">
        <w:rPr>
          <w:rStyle w:val="charBoldItals"/>
        </w:rPr>
        <w:t>disease agent</w:t>
      </w:r>
      <w:r w:rsidRPr="00DD0F0B">
        <w:rPr>
          <w:bCs/>
          <w:iCs/>
        </w:rPr>
        <w:t xml:space="preserve"> includes a prion, virus, microorganism, infectious agent and parasite.</w:t>
      </w:r>
    </w:p>
    <w:p w14:paraId="33ABDFC0" w14:textId="7EA8A73A" w:rsidR="00FE66A1" w:rsidRPr="00DD0F0B" w:rsidRDefault="00FE66A1" w:rsidP="00ED2D22">
      <w:pPr>
        <w:pStyle w:val="aDef"/>
      </w:pPr>
      <w:r w:rsidRPr="00DD0F0B">
        <w:rPr>
          <w:rStyle w:val="charBoldItals"/>
        </w:rPr>
        <w:lastRenderedPageBreak/>
        <w:t>economy</w:t>
      </w:r>
      <w:r w:rsidRPr="00DD0F0B">
        <w:t xml:space="preserve"> includes the economy of the ACT, of areas surrounding the ACT, and of Australia as a whole.</w:t>
      </w:r>
    </w:p>
    <w:p w14:paraId="27245D53" w14:textId="4C62B259" w:rsidR="008E14E2" w:rsidRPr="00DD0F0B" w:rsidRDefault="008E14E2" w:rsidP="00ED2D22">
      <w:pPr>
        <w:pStyle w:val="aDef"/>
      </w:pPr>
      <w:r w:rsidRPr="00DD0F0B">
        <w:rPr>
          <w:rStyle w:val="charBoldItals"/>
        </w:rPr>
        <w:t>emergency biosecurity matter</w:t>
      </w:r>
      <w:r w:rsidRPr="00DD0F0B">
        <w:t xml:space="preserve">, for </w:t>
      </w:r>
      <w:r w:rsidR="00675761">
        <w:t>part</w:t>
      </w:r>
      <w:r w:rsidR="000163CA" w:rsidRPr="00DD0F0B">
        <w:t> </w:t>
      </w:r>
      <w:r w:rsidR="00A75D88" w:rsidRPr="00DD0F0B">
        <w:t>14</w:t>
      </w:r>
      <w:r w:rsidRPr="00DD0F0B">
        <w:t xml:space="preserve"> (Compensation)—see section </w:t>
      </w:r>
      <w:r w:rsidR="00A75D88" w:rsidRPr="00DD0F0B">
        <w:t>213</w:t>
      </w:r>
      <w:r w:rsidRPr="00DD0F0B">
        <w:t>.</w:t>
      </w:r>
    </w:p>
    <w:p w14:paraId="65FD351C" w14:textId="1F46EB38" w:rsidR="005B0F4A" w:rsidRPr="00DD0F0B" w:rsidRDefault="005B0F4A" w:rsidP="00ED2D22">
      <w:pPr>
        <w:pStyle w:val="aDef"/>
      </w:pPr>
      <w:r w:rsidRPr="00DD0F0B">
        <w:rPr>
          <w:rStyle w:val="charBoldItals"/>
        </w:rPr>
        <w:t>emergency declaration</w:t>
      </w:r>
      <w:r w:rsidRPr="00DD0F0B">
        <w:t xml:space="preserve">—see </w:t>
      </w:r>
      <w:r w:rsidR="001E7E32" w:rsidRPr="00DD0F0B">
        <w:t>section</w:t>
      </w:r>
      <w:r w:rsidRPr="00DD0F0B">
        <w:t> </w:t>
      </w:r>
      <w:r w:rsidR="00A75D88" w:rsidRPr="00DD0F0B">
        <w:t>38</w:t>
      </w:r>
      <w:r w:rsidR="001D5504" w:rsidRPr="00DD0F0B">
        <w:t> (1)</w:t>
      </w:r>
      <w:r w:rsidRPr="00DD0F0B">
        <w:t>.</w:t>
      </w:r>
    </w:p>
    <w:p w14:paraId="4A7290AF" w14:textId="6E4EBBB3" w:rsidR="005B0F4A" w:rsidRPr="00DD0F0B" w:rsidRDefault="005B0F4A" w:rsidP="00ED2D22">
      <w:pPr>
        <w:pStyle w:val="aDef"/>
      </w:pPr>
      <w:r w:rsidRPr="00DD0F0B">
        <w:rPr>
          <w:rStyle w:val="charBoldItals"/>
        </w:rPr>
        <w:t>emergency measur</w:t>
      </w:r>
      <w:r w:rsidR="006379E0" w:rsidRPr="00DD0F0B">
        <w:rPr>
          <w:rStyle w:val="charBoldItals"/>
        </w:rPr>
        <w:t>es</w:t>
      </w:r>
      <w:r w:rsidRPr="00DD0F0B">
        <w:t xml:space="preserve">, for an emergency declaration—see </w:t>
      </w:r>
      <w:r w:rsidR="001E7E32" w:rsidRPr="00DD0F0B">
        <w:t>section</w:t>
      </w:r>
      <w:r w:rsidR="001D5504" w:rsidRPr="00DD0F0B">
        <w:t> </w:t>
      </w:r>
      <w:r w:rsidR="00A75D88" w:rsidRPr="00DD0F0B">
        <w:t>38</w:t>
      </w:r>
      <w:r w:rsidR="001D5504" w:rsidRPr="00DD0F0B">
        <w:t> (2) (b)</w:t>
      </w:r>
      <w:r w:rsidRPr="00DD0F0B">
        <w:t>.</w:t>
      </w:r>
    </w:p>
    <w:p w14:paraId="50C7ED3A" w14:textId="73668824" w:rsidR="005B0F4A" w:rsidRPr="00DD0F0B" w:rsidRDefault="005B0F4A" w:rsidP="00ED2D22">
      <w:pPr>
        <w:pStyle w:val="aDef"/>
      </w:pPr>
      <w:r w:rsidRPr="00DD0F0B">
        <w:rPr>
          <w:rStyle w:val="charBoldItals"/>
        </w:rPr>
        <w:t>emergency zone</w:t>
      </w:r>
      <w:r w:rsidRPr="00DD0F0B">
        <w:t xml:space="preserve">, for an emergency declaration—see </w:t>
      </w:r>
      <w:r w:rsidR="001E7E32" w:rsidRPr="00DD0F0B">
        <w:t>section</w:t>
      </w:r>
      <w:r w:rsidR="001D5504" w:rsidRPr="00DD0F0B">
        <w:t> </w:t>
      </w:r>
      <w:r w:rsidR="00A75D88" w:rsidRPr="00DD0F0B">
        <w:t>38</w:t>
      </w:r>
      <w:r w:rsidR="001D5504" w:rsidRPr="00DD0F0B">
        <w:t> (2) (c)</w:t>
      </w:r>
      <w:r w:rsidRPr="00DD0F0B">
        <w:t>.</w:t>
      </w:r>
    </w:p>
    <w:p w14:paraId="47D6DC37" w14:textId="75DDBF56" w:rsidR="00022AE4" w:rsidRPr="00DD0F0B" w:rsidRDefault="00022AE4" w:rsidP="00ED2D22">
      <w:pPr>
        <w:pStyle w:val="aDef"/>
      </w:pPr>
      <w:r w:rsidRPr="00DD0F0B">
        <w:rPr>
          <w:rStyle w:val="charBoldItals"/>
        </w:rPr>
        <w:t>environment</w:t>
      </w:r>
      <w:r w:rsidRPr="00DD0F0B">
        <w:t xml:space="preserve"> includes the environment of the ACT, </w:t>
      </w:r>
      <w:r w:rsidR="00FE66A1" w:rsidRPr="00DD0F0B">
        <w:t xml:space="preserve">of </w:t>
      </w:r>
      <w:r w:rsidRPr="00DD0F0B">
        <w:t xml:space="preserve">areas surrounding the ACT, and </w:t>
      </w:r>
      <w:r w:rsidR="00FE66A1" w:rsidRPr="00DD0F0B">
        <w:t xml:space="preserve">of </w:t>
      </w:r>
      <w:r w:rsidRPr="00DD0F0B">
        <w:t>Australia as a whole.</w:t>
      </w:r>
    </w:p>
    <w:p w14:paraId="5891F221" w14:textId="3446200D" w:rsidR="00170DC9" w:rsidRPr="00DD0F0B" w:rsidRDefault="00170DC9" w:rsidP="00ED2D22">
      <w:pPr>
        <w:pStyle w:val="aDef"/>
        <w:keepNext/>
        <w:rPr>
          <w:szCs w:val="23"/>
        </w:rPr>
      </w:pPr>
      <w:r w:rsidRPr="00DD0F0B">
        <w:rPr>
          <w:rStyle w:val="charBoldItals"/>
        </w:rPr>
        <w:t>external treatment measure</w:t>
      </w:r>
      <w:r w:rsidRPr="00DD0F0B">
        <w:t>, for a person, means a treatment that—</w:t>
      </w:r>
    </w:p>
    <w:p w14:paraId="4F86D738" w14:textId="0216CFD3" w:rsidR="00EF3EDB" w:rsidRPr="00DD0F0B" w:rsidRDefault="00ED2D22" w:rsidP="00ED2D22">
      <w:pPr>
        <w:pStyle w:val="aDefpara"/>
        <w:keepNext/>
      </w:pPr>
      <w:r>
        <w:tab/>
      </w:r>
      <w:r w:rsidRPr="00DD0F0B">
        <w:t>(a)</w:t>
      </w:r>
      <w:r w:rsidRPr="00DD0F0B">
        <w:tab/>
      </w:r>
      <w:r w:rsidR="00170DC9" w:rsidRPr="00DD0F0B">
        <w:t>is limited to the external parts of the person’s body; and</w:t>
      </w:r>
    </w:p>
    <w:p w14:paraId="6FE356B5" w14:textId="402F8188" w:rsidR="00170DC9" w:rsidRPr="00DD0F0B" w:rsidRDefault="00ED2D22" w:rsidP="00ED2D22">
      <w:pPr>
        <w:pStyle w:val="aDefpara"/>
      </w:pPr>
      <w:r>
        <w:tab/>
      </w:r>
      <w:r w:rsidRPr="00DD0F0B">
        <w:t>(b)</w:t>
      </w:r>
      <w:r w:rsidRPr="00DD0F0B">
        <w:tab/>
      </w:r>
      <w:r w:rsidR="00170DC9" w:rsidRPr="00DD0F0B">
        <w:t>does not require</w:t>
      </w:r>
      <w:r w:rsidR="00EF3EDB" w:rsidRPr="00DD0F0B">
        <w:t>—</w:t>
      </w:r>
    </w:p>
    <w:p w14:paraId="779A2356" w14:textId="17EF53CC" w:rsidR="00EF3EDB" w:rsidRPr="00DD0F0B" w:rsidRDefault="00ED2D22" w:rsidP="00ED2D22">
      <w:pPr>
        <w:pStyle w:val="aDefsubpara"/>
      </w:pPr>
      <w:r>
        <w:tab/>
      </w:r>
      <w:r w:rsidRPr="00DD0F0B">
        <w:t>(i)</w:t>
      </w:r>
      <w:r w:rsidRPr="00DD0F0B">
        <w:tab/>
      </w:r>
      <w:r w:rsidR="00170DC9" w:rsidRPr="00DD0F0B">
        <w:t>anything to penetrate the person’s skin; or</w:t>
      </w:r>
    </w:p>
    <w:p w14:paraId="450B2C64" w14:textId="536E792C" w:rsidR="00170DC9" w:rsidRPr="00DD0F0B" w:rsidRDefault="00ED2D22" w:rsidP="00ED2D22">
      <w:pPr>
        <w:pStyle w:val="aDefsubpara"/>
      </w:pPr>
      <w:r>
        <w:tab/>
      </w:r>
      <w:r w:rsidRPr="00DD0F0B">
        <w:t>(ii)</w:t>
      </w:r>
      <w:r w:rsidRPr="00DD0F0B">
        <w:tab/>
      </w:r>
      <w:r w:rsidR="00170DC9" w:rsidRPr="00DD0F0B">
        <w:t>the person to ingest anything</w:t>
      </w:r>
      <w:r w:rsidR="00EF3EDB" w:rsidRPr="00DD0F0B">
        <w:t>.</w:t>
      </w:r>
    </w:p>
    <w:p w14:paraId="4AF6F0D4" w14:textId="347B24B8" w:rsidR="001B1352" w:rsidRPr="00DD0F0B" w:rsidRDefault="001B1352" w:rsidP="00ED2D22">
      <w:pPr>
        <w:pStyle w:val="aDef"/>
      </w:pPr>
      <w:r w:rsidRPr="00DD0F0B">
        <w:rPr>
          <w:rStyle w:val="charBoldItals"/>
        </w:rPr>
        <w:t>general biosecurity duty</w:t>
      </w:r>
      <w:r w:rsidRPr="00DD0F0B">
        <w:t xml:space="preserve">—see </w:t>
      </w:r>
      <w:r w:rsidR="001E7E32" w:rsidRPr="00DD0F0B">
        <w:t>section</w:t>
      </w:r>
      <w:r w:rsidRPr="00DD0F0B">
        <w:t> </w:t>
      </w:r>
      <w:r w:rsidR="00A75D88" w:rsidRPr="00DD0F0B">
        <w:t>22</w:t>
      </w:r>
      <w:r w:rsidRPr="00DD0F0B">
        <w:t>.</w:t>
      </w:r>
    </w:p>
    <w:p w14:paraId="23151B56" w14:textId="7A2BCC56" w:rsidR="00EA0EBE" w:rsidRPr="00DD0F0B" w:rsidRDefault="00EA0EBE" w:rsidP="00ED2D22">
      <w:pPr>
        <w:pStyle w:val="aDef"/>
      </w:pPr>
      <w:r w:rsidRPr="00DD0F0B">
        <w:rPr>
          <w:rStyle w:val="charBoldItals"/>
        </w:rPr>
        <w:t>group exemption</w:t>
      </w:r>
      <w:r w:rsidR="008C4486" w:rsidRPr="00DD0F0B">
        <w:rPr>
          <w:bCs/>
          <w:iCs/>
        </w:rPr>
        <w:t xml:space="preserve">, </w:t>
      </w:r>
      <w:r w:rsidR="008C4486" w:rsidRPr="00DD0F0B">
        <w:t xml:space="preserve">for </w:t>
      </w:r>
      <w:r w:rsidR="00675761">
        <w:t>part</w:t>
      </w:r>
      <w:r w:rsidR="00A75D88" w:rsidRPr="00DD0F0B">
        <w:t xml:space="preserve"> 5</w:t>
      </w:r>
      <w:r w:rsidR="008C4486" w:rsidRPr="00DD0F0B">
        <w:t xml:space="preserve"> (Biosecurity permits and group exemptions)</w:t>
      </w:r>
      <w:r w:rsidRPr="00DD0F0B">
        <w:t>—see section </w:t>
      </w:r>
      <w:r w:rsidR="00A75D88" w:rsidRPr="00DD0F0B">
        <w:t>83</w:t>
      </w:r>
      <w:r w:rsidR="008C4486" w:rsidRPr="00DD0F0B">
        <w:t> (1)</w:t>
      </w:r>
      <w:r w:rsidRPr="00DD0F0B">
        <w:t>.</w:t>
      </w:r>
    </w:p>
    <w:p w14:paraId="256F4714" w14:textId="10C3957F" w:rsidR="00862197" w:rsidRPr="00DD0F0B" w:rsidRDefault="00862197" w:rsidP="00ED2D22">
      <w:pPr>
        <w:pStyle w:val="aDef"/>
      </w:pPr>
      <w:r w:rsidRPr="00DD0F0B">
        <w:rPr>
          <w:rStyle w:val="charBoldItals"/>
        </w:rPr>
        <w:t>heritage place or object</w:t>
      </w:r>
      <w:r w:rsidRPr="00DD0F0B">
        <w:t xml:space="preserve"> means a place or object registered, or nominated for provisional </w:t>
      </w:r>
      <w:r w:rsidR="007E23E1" w:rsidRPr="00DD0F0B">
        <w:t>registration</w:t>
      </w:r>
      <w:r w:rsidRPr="00DD0F0B">
        <w:t xml:space="preserve">, under the </w:t>
      </w:r>
      <w:hyperlink r:id="rId115" w:tooltip="A2004-57" w:history="1">
        <w:r w:rsidR="00C508A1" w:rsidRPr="00C508A1">
          <w:rPr>
            <w:rStyle w:val="charCitHyperlinkItal"/>
          </w:rPr>
          <w:t>Heritage Act 2004</w:t>
        </w:r>
      </w:hyperlink>
      <w:r w:rsidRPr="00DD0F0B">
        <w:t>.</w:t>
      </w:r>
    </w:p>
    <w:p w14:paraId="47226D34" w14:textId="600EED0A" w:rsidR="008C4486" w:rsidRPr="00DD0F0B" w:rsidRDefault="008C4486" w:rsidP="00ED2D22">
      <w:pPr>
        <w:pStyle w:val="aDef"/>
      </w:pPr>
      <w:r w:rsidRPr="00DD0F0B">
        <w:rPr>
          <w:rStyle w:val="charBoldItals"/>
        </w:rPr>
        <w:t>influential person</w:t>
      </w:r>
      <w:r w:rsidRPr="00DD0F0B">
        <w:t>, for a corporation—see section</w:t>
      </w:r>
      <w:r w:rsidR="00253A02" w:rsidRPr="00DD0F0B">
        <w:t> </w:t>
      </w:r>
      <w:r w:rsidR="00A75D88" w:rsidRPr="00DD0F0B">
        <w:t>228</w:t>
      </w:r>
      <w:r w:rsidR="00253A02" w:rsidRPr="00DD0F0B">
        <w:t> </w:t>
      </w:r>
      <w:r w:rsidRPr="00DD0F0B">
        <w:t>(1).</w:t>
      </w:r>
    </w:p>
    <w:p w14:paraId="5A4FA2B7" w14:textId="67A1C650" w:rsidR="007500D6" w:rsidRPr="00DD0F0B" w:rsidRDefault="007500D6" w:rsidP="00ED2D22">
      <w:pPr>
        <w:pStyle w:val="aDef"/>
      </w:pPr>
      <w:r w:rsidRPr="00DD0F0B">
        <w:rPr>
          <w:rStyle w:val="charBoldItals"/>
        </w:rPr>
        <w:t>infrastructure</w:t>
      </w:r>
      <w:r w:rsidRPr="00DD0F0B">
        <w:t xml:space="preserve">, in a reserve—see the </w:t>
      </w:r>
      <w:hyperlink r:id="rId116" w:tooltip="A2014-59" w:history="1">
        <w:r w:rsidR="00C508A1" w:rsidRPr="00C508A1">
          <w:rPr>
            <w:rStyle w:val="charCitHyperlinkItal"/>
          </w:rPr>
          <w:t>Nature Conservation Act 2014</w:t>
        </w:r>
      </w:hyperlink>
      <w:r w:rsidRPr="00DD0F0B">
        <w:t xml:space="preserve">, </w:t>
      </w:r>
      <w:r w:rsidR="001E7E32" w:rsidRPr="00DD0F0B">
        <w:t>section</w:t>
      </w:r>
      <w:r w:rsidRPr="00DD0F0B">
        <w:t> 222 (7).</w:t>
      </w:r>
    </w:p>
    <w:p w14:paraId="1925BD3A" w14:textId="77777777" w:rsidR="000243E0" w:rsidRPr="00DD0F0B" w:rsidRDefault="000243E0" w:rsidP="00ED2D22">
      <w:pPr>
        <w:pStyle w:val="aDef"/>
      </w:pPr>
      <w:r w:rsidRPr="00DD0F0B">
        <w:rPr>
          <w:rStyle w:val="charBoldItals"/>
        </w:rPr>
        <w:t>interfere with</w:t>
      </w:r>
      <w:r w:rsidRPr="00DD0F0B">
        <w:t xml:space="preserve"> an item, includes damage or destroy the item.</w:t>
      </w:r>
    </w:p>
    <w:p w14:paraId="12583777" w14:textId="40537FD8" w:rsidR="003617E8" w:rsidRPr="00DD0F0B" w:rsidRDefault="003617E8" w:rsidP="00ED2D22">
      <w:pPr>
        <w:pStyle w:val="aDef"/>
      </w:pPr>
      <w:r w:rsidRPr="00DD0F0B">
        <w:rPr>
          <w:rStyle w:val="charBoldItals"/>
        </w:rPr>
        <w:t>interstate biosecurity certificate</w:t>
      </w:r>
      <w:r w:rsidR="005A4EB4" w:rsidRPr="00DD0F0B">
        <w:t xml:space="preserve">, for </w:t>
      </w:r>
      <w:r w:rsidR="00675761">
        <w:t>part</w:t>
      </w:r>
      <w:r w:rsidR="000163CA" w:rsidRPr="00DD0F0B">
        <w:t> </w:t>
      </w:r>
      <w:r w:rsidR="00A75D88" w:rsidRPr="00DD0F0B">
        <w:t>7</w:t>
      </w:r>
      <w:r w:rsidR="005A4EB4" w:rsidRPr="00DD0F0B">
        <w:t xml:space="preserve"> (Biosecurity certificates)</w:t>
      </w:r>
      <w:r w:rsidRPr="00DD0F0B">
        <w:t xml:space="preserve">—see </w:t>
      </w:r>
      <w:r w:rsidR="00187E62" w:rsidRPr="00DD0F0B">
        <w:t>section</w:t>
      </w:r>
      <w:r w:rsidRPr="00DD0F0B">
        <w:t> </w:t>
      </w:r>
      <w:r w:rsidR="00A75D88" w:rsidRPr="00DD0F0B">
        <w:t>111</w:t>
      </w:r>
      <w:r w:rsidR="00C36AEF" w:rsidRPr="00DD0F0B">
        <w:t> (1)</w:t>
      </w:r>
      <w:r w:rsidRPr="00DD0F0B">
        <w:t>.</w:t>
      </w:r>
    </w:p>
    <w:p w14:paraId="72CD4B99" w14:textId="4E0AEC2A" w:rsidR="00EF21CC" w:rsidRPr="00DD0F0B" w:rsidRDefault="00EF21CC" w:rsidP="00ED2D22">
      <w:pPr>
        <w:pStyle w:val="aDef"/>
      </w:pPr>
      <w:r w:rsidRPr="00DD0F0B">
        <w:rPr>
          <w:rStyle w:val="charBoldItals"/>
        </w:rPr>
        <w:lastRenderedPageBreak/>
        <w:t>manage</w:t>
      </w:r>
      <w:r w:rsidR="00285180" w:rsidRPr="00DD0F0B">
        <w:t xml:space="preserve">, a biosecurity risk or biosecurity impact, </w:t>
      </w:r>
      <w:r w:rsidRPr="00DD0F0B">
        <w:t xml:space="preserve">includes assess, </w:t>
      </w:r>
      <w:r w:rsidR="008F73CC" w:rsidRPr="00DD0F0B">
        <w:t>prevent</w:t>
      </w:r>
      <w:r w:rsidRPr="00DD0F0B">
        <w:t xml:space="preserve">, </w:t>
      </w:r>
      <w:r w:rsidR="008F73CC" w:rsidRPr="00DD0F0B">
        <w:t>eliminat</w:t>
      </w:r>
      <w:r w:rsidRPr="00DD0F0B">
        <w:t xml:space="preserve">e, </w:t>
      </w:r>
      <w:r w:rsidR="008F73CC" w:rsidRPr="00DD0F0B">
        <w:t>minimis</w:t>
      </w:r>
      <w:r w:rsidRPr="00DD0F0B">
        <w:t>e and control</w:t>
      </w:r>
      <w:r w:rsidR="00285180" w:rsidRPr="00DD0F0B">
        <w:t xml:space="preserve"> the risk or impact</w:t>
      </w:r>
      <w:r w:rsidR="00C36AEF" w:rsidRPr="00DD0F0B">
        <w:t>.</w:t>
      </w:r>
    </w:p>
    <w:p w14:paraId="6B9E2D98" w14:textId="5197569A" w:rsidR="00D044A7" w:rsidRPr="00DD0F0B" w:rsidRDefault="00292C8E" w:rsidP="00ED2D22">
      <w:pPr>
        <w:pStyle w:val="aDef"/>
      </w:pPr>
      <w:r w:rsidRPr="00DD0F0B">
        <w:rPr>
          <w:rStyle w:val="charBoldItals"/>
        </w:rPr>
        <w:t>move</w:t>
      </w:r>
      <w:r w:rsidRPr="00DD0F0B">
        <w:t xml:space="preserve"> includes transport and distribute.</w:t>
      </w:r>
    </w:p>
    <w:p w14:paraId="3FE0A84C" w14:textId="2E72D251" w:rsidR="007500D6" w:rsidRPr="00DD0F0B" w:rsidRDefault="007500D6" w:rsidP="00ED2D22">
      <w:pPr>
        <w:pStyle w:val="aDef"/>
      </w:pPr>
      <w:r w:rsidRPr="00DD0F0B">
        <w:rPr>
          <w:rStyle w:val="charBoldItals"/>
        </w:rPr>
        <w:t>native animal</w:t>
      </w:r>
      <w:r w:rsidRPr="00DD0F0B">
        <w:t xml:space="preserve">—see the </w:t>
      </w:r>
      <w:hyperlink r:id="rId117" w:tooltip="A2014-59" w:history="1">
        <w:r w:rsidR="00C508A1" w:rsidRPr="00C508A1">
          <w:rPr>
            <w:rStyle w:val="charCitHyperlinkItal"/>
          </w:rPr>
          <w:t>Nature Conservation Act 2014</w:t>
        </w:r>
      </w:hyperlink>
      <w:r w:rsidRPr="00DD0F0B">
        <w:t xml:space="preserve">, </w:t>
      </w:r>
      <w:r w:rsidR="001E7E32" w:rsidRPr="00DD0F0B">
        <w:t>section</w:t>
      </w:r>
      <w:r w:rsidRPr="00DD0F0B">
        <w:t> 12.</w:t>
      </w:r>
    </w:p>
    <w:p w14:paraId="28A53AF6" w14:textId="1442E95E" w:rsidR="007500D6" w:rsidRPr="00DD0F0B" w:rsidRDefault="007500D6" w:rsidP="00ED2D22">
      <w:pPr>
        <w:pStyle w:val="aDef"/>
      </w:pPr>
      <w:r w:rsidRPr="00DD0F0B">
        <w:rPr>
          <w:rStyle w:val="charBoldItals"/>
        </w:rPr>
        <w:t>native plant</w:t>
      </w:r>
      <w:r w:rsidRPr="00DD0F0B">
        <w:t xml:space="preserve">—see the </w:t>
      </w:r>
      <w:hyperlink r:id="rId118" w:tooltip="A2014-59" w:history="1">
        <w:r w:rsidR="00C508A1" w:rsidRPr="00C508A1">
          <w:rPr>
            <w:rStyle w:val="charCitHyperlinkItal"/>
          </w:rPr>
          <w:t>Nature Conservation Act 2014</w:t>
        </w:r>
      </w:hyperlink>
      <w:r w:rsidRPr="00DD0F0B">
        <w:t xml:space="preserve">, </w:t>
      </w:r>
      <w:r w:rsidR="001E7E32" w:rsidRPr="00DD0F0B">
        <w:t>section</w:t>
      </w:r>
      <w:r w:rsidRPr="00DD0F0B">
        <w:t> 14.</w:t>
      </w:r>
    </w:p>
    <w:p w14:paraId="6A7E5B40" w14:textId="601F2D67" w:rsidR="00791B07" w:rsidRPr="00DD0F0B" w:rsidRDefault="00791B07" w:rsidP="00ED2D22">
      <w:pPr>
        <w:pStyle w:val="aDef"/>
      </w:pPr>
      <w:r w:rsidRPr="00DD0F0B">
        <w:rPr>
          <w:rStyle w:val="charBoldItals"/>
        </w:rPr>
        <w:t>notifiable biosecurity matter</w:t>
      </w:r>
      <w:r w:rsidR="004F52AE" w:rsidRPr="00DD0F0B">
        <w:t xml:space="preserve">, for </w:t>
      </w:r>
      <w:r w:rsidR="00675761">
        <w:t>division</w:t>
      </w:r>
      <w:r w:rsidR="00A75D88" w:rsidRPr="00DD0F0B">
        <w:t xml:space="preserve"> 2.4</w:t>
      </w:r>
      <w:r w:rsidR="004F52AE" w:rsidRPr="00DD0F0B">
        <w:t xml:space="preserve"> (Notifying presence of notifiable biosecurity matter)</w:t>
      </w:r>
      <w:r w:rsidRPr="00DD0F0B">
        <w:t xml:space="preserve">—see </w:t>
      </w:r>
      <w:r w:rsidR="001E7E32" w:rsidRPr="00DD0F0B">
        <w:t>section</w:t>
      </w:r>
      <w:r w:rsidRPr="00DD0F0B">
        <w:t> </w:t>
      </w:r>
      <w:r w:rsidR="00A75D88" w:rsidRPr="00DD0F0B">
        <w:t>29</w:t>
      </w:r>
      <w:r w:rsidRPr="00DD0F0B">
        <w:t> (1).</w:t>
      </w:r>
    </w:p>
    <w:p w14:paraId="1487B091" w14:textId="14FD1BD8" w:rsidR="00D044A7" w:rsidRPr="00DD0F0B" w:rsidRDefault="00D044A7" w:rsidP="00ED2D22">
      <w:pPr>
        <w:pStyle w:val="aDef"/>
      </w:pPr>
      <w:r w:rsidRPr="00DD0F0B">
        <w:rPr>
          <w:rStyle w:val="charBoldItals"/>
        </w:rPr>
        <w:t>occupier</w:t>
      </w:r>
      <w:r w:rsidRPr="00DD0F0B">
        <w:t xml:space="preserve">, </w:t>
      </w:r>
      <w:r w:rsidR="004F52AE" w:rsidRPr="00DD0F0B">
        <w:t xml:space="preserve">of premises, </w:t>
      </w:r>
      <w:r w:rsidRPr="00DD0F0B">
        <w:t xml:space="preserve">for </w:t>
      </w:r>
      <w:r w:rsidR="00675761">
        <w:t>part</w:t>
      </w:r>
      <w:r w:rsidR="000163CA" w:rsidRPr="00DD0F0B">
        <w:t> </w:t>
      </w:r>
      <w:r w:rsidR="00A75D88" w:rsidRPr="00DD0F0B">
        <w:t>12</w:t>
      </w:r>
      <w:r w:rsidRPr="00DD0F0B">
        <w:t xml:space="preserve"> (</w:t>
      </w:r>
      <w:r w:rsidR="004F52AE" w:rsidRPr="00DD0F0B">
        <w:t xml:space="preserve">Enforcement—authorised </w:t>
      </w:r>
      <w:r w:rsidRPr="00DD0F0B">
        <w:t xml:space="preserve">people)—see </w:t>
      </w:r>
      <w:r w:rsidR="001E7E32" w:rsidRPr="00DD0F0B">
        <w:t>section</w:t>
      </w:r>
      <w:r w:rsidRPr="00DD0F0B">
        <w:t> </w:t>
      </w:r>
      <w:r w:rsidR="00A75D88" w:rsidRPr="00DD0F0B">
        <w:t>167</w:t>
      </w:r>
      <w:r w:rsidRPr="00DD0F0B">
        <w:t>.</w:t>
      </w:r>
    </w:p>
    <w:p w14:paraId="2B1BA17B" w14:textId="295D62F7" w:rsidR="00D044A7" w:rsidRPr="00DD0F0B" w:rsidRDefault="00D044A7" w:rsidP="00ED2D22">
      <w:pPr>
        <w:pStyle w:val="aDef"/>
      </w:pPr>
      <w:r w:rsidRPr="00DD0F0B">
        <w:rPr>
          <w:rStyle w:val="charBoldItals"/>
        </w:rPr>
        <w:t>offence</w:t>
      </w:r>
      <w:r w:rsidRPr="00DD0F0B">
        <w:t xml:space="preserve">, for </w:t>
      </w:r>
      <w:r w:rsidR="00675761">
        <w:t>part</w:t>
      </w:r>
      <w:r w:rsidR="000163CA" w:rsidRPr="00DD0F0B">
        <w:t> </w:t>
      </w:r>
      <w:r w:rsidR="00A75D88" w:rsidRPr="00DD0F0B">
        <w:t>12</w:t>
      </w:r>
      <w:r w:rsidRPr="00DD0F0B">
        <w:t xml:space="preserve"> (</w:t>
      </w:r>
      <w:r w:rsidR="004F52AE" w:rsidRPr="00DD0F0B">
        <w:t xml:space="preserve">Enforcement—authorised </w:t>
      </w:r>
      <w:r w:rsidRPr="00DD0F0B">
        <w:t xml:space="preserve">people)—see </w:t>
      </w:r>
      <w:r w:rsidR="001E7E32" w:rsidRPr="00DD0F0B">
        <w:t>section</w:t>
      </w:r>
      <w:r w:rsidRPr="00DD0F0B">
        <w:t> </w:t>
      </w:r>
      <w:r w:rsidR="00A75D88" w:rsidRPr="00DD0F0B">
        <w:t>167</w:t>
      </w:r>
      <w:r w:rsidRPr="00DD0F0B">
        <w:t>.</w:t>
      </w:r>
    </w:p>
    <w:p w14:paraId="7009FA33" w14:textId="39A9AFD6" w:rsidR="002E6C61" w:rsidRPr="00DD0F0B" w:rsidRDefault="002E6C61" w:rsidP="00ED2D22">
      <w:pPr>
        <w:pStyle w:val="aDef"/>
      </w:pPr>
      <w:r w:rsidRPr="00DD0F0B">
        <w:rPr>
          <w:rStyle w:val="charBoldItals"/>
        </w:rPr>
        <w:t>permit decision notice</w:t>
      </w:r>
      <w:r w:rsidR="004F52AE" w:rsidRPr="00DD0F0B">
        <w:t>, for</w:t>
      </w:r>
      <w:r w:rsidR="00423FCB" w:rsidRPr="00DD0F0B">
        <w:t xml:space="preserve"> </w:t>
      </w:r>
      <w:r w:rsidR="00675761">
        <w:t>division</w:t>
      </w:r>
      <w:r w:rsidR="000163CA" w:rsidRPr="00DD0F0B">
        <w:t> </w:t>
      </w:r>
      <w:r w:rsidR="00A75D88" w:rsidRPr="00DD0F0B">
        <w:t>5.1</w:t>
      </w:r>
      <w:r w:rsidR="004F52AE" w:rsidRPr="00DD0F0B">
        <w:t xml:space="preserve"> (</w:t>
      </w:r>
      <w:r w:rsidR="00423FCB" w:rsidRPr="00DD0F0B">
        <w:t>Biosecurity p</w:t>
      </w:r>
      <w:r w:rsidR="004F52AE" w:rsidRPr="00DD0F0B">
        <w:t>ermits)</w:t>
      </w:r>
      <w:r w:rsidRPr="00DD0F0B">
        <w:t>—see section </w:t>
      </w:r>
      <w:r w:rsidR="00A75D88" w:rsidRPr="00DD0F0B">
        <w:t>67</w:t>
      </w:r>
      <w:r w:rsidR="002E0A57" w:rsidRPr="00DD0F0B">
        <w:t> (4)</w:t>
      </w:r>
      <w:r w:rsidR="00EA0EBE" w:rsidRPr="00DD0F0B">
        <w:t>.</w:t>
      </w:r>
    </w:p>
    <w:p w14:paraId="68DB43B6" w14:textId="31DD044E" w:rsidR="002C74C2" w:rsidRPr="00DD0F0B" w:rsidRDefault="002C74C2" w:rsidP="00ED2D22">
      <w:pPr>
        <w:pStyle w:val="aDef"/>
      </w:pPr>
      <w:r w:rsidRPr="00DD0F0B">
        <w:rPr>
          <w:rStyle w:val="charBoldItals"/>
        </w:rPr>
        <w:t>permit</w:t>
      </w:r>
      <w:r w:rsidRPr="00DD0F0B">
        <w:rPr>
          <w:rStyle w:val="charBoldItals"/>
        </w:rPr>
        <w:noBreakHyphen/>
        <w:t>holder</w:t>
      </w:r>
      <w:r w:rsidRPr="00DD0F0B">
        <w:t>—see section </w:t>
      </w:r>
      <w:r w:rsidR="00A75D88" w:rsidRPr="00DD0F0B">
        <w:t>62</w:t>
      </w:r>
      <w:r w:rsidRPr="00DD0F0B">
        <w:t>.</w:t>
      </w:r>
    </w:p>
    <w:p w14:paraId="3D0F458D" w14:textId="22E1FB6A" w:rsidR="00292C8E" w:rsidRPr="00DD0F0B" w:rsidRDefault="00292C8E" w:rsidP="00ED2D22">
      <w:pPr>
        <w:pStyle w:val="aDef"/>
        <w:rPr>
          <w:lang w:val="en" w:eastAsia="en-AU"/>
        </w:rPr>
      </w:pPr>
      <w:r w:rsidRPr="00DD0F0B">
        <w:rPr>
          <w:rStyle w:val="charBoldItals"/>
        </w:rPr>
        <w:t>pest</w:t>
      </w:r>
      <w:r w:rsidRPr="00DD0F0B">
        <w:t xml:space="preserve">—see </w:t>
      </w:r>
      <w:r w:rsidR="001E7E32" w:rsidRPr="00DD0F0B">
        <w:t>section</w:t>
      </w:r>
      <w:r w:rsidRPr="00DD0F0B">
        <w:t> </w:t>
      </w:r>
      <w:r w:rsidR="00A75D88" w:rsidRPr="00DD0F0B">
        <w:t>11</w:t>
      </w:r>
      <w:r w:rsidR="00443BFA" w:rsidRPr="00DD0F0B">
        <w:t> (1)</w:t>
      </w:r>
      <w:r w:rsidRPr="00DD0F0B">
        <w:t>.</w:t>
      </w:r>
    </w:p>
    <w:p w14:paraId="32867FC5" w14:textId="070FF2AC" w:rsidR="00292C8E" w:rsidRPr="00DD0F0B" w:rsidRDefault="00292C8E" w:rsidP="00ED2D22">
      <w:pPr>
        <w:pStyle w:val="aDef"/>
      </w:pPr>
      <w:r w:rsidRPr="00DD0F0B">
        <w:rPr>
          <w:rStyle w:val="charBoldItals"/>
        </w:rPr>
        <w:t>plant</w:t>
      </w:r>
      <w:r w:rsidRPr="00DD0F0B">
        <w:t xml:space="preserve"> includes</w:t>
      </w:r>
      <w:r w:rsidR="00C72927" w:rsidRPr="00DD0F0B">
        <w:t xml:space="preserve"> </w:t>
      </w:r>
      <w:r w:rsidRPr="00DD0F0B">
        <w:t>any member of the Plantae, Fungi or Protista kingdom</w:t>
      </w:r>
      <w:r w:rsidR="000E2E0C" w:rsidRPr="00DD0F0B">
        <w:t>s</w:t>
      </w:r>
      <w:r w:rsidRPr="00DD0F0B">
        <w:t>, whether whole or in part and whether alive or dead</w:t>
      </w:r>
      <w:r w:rsidR="00C72927" w:rsidRPr="00DD0F0B">
        <w:t>.</w:t>
      </w:r>
    </w:p>
    <w:p w14:paraId="7EAEEBA6" w14:textId="5596E4B5" w:rsidR="00292C8E" w:rsidRPr="00DD0F0B" w:rsidRDefault="00292C8E" w:rsidP="00ED2D22">
      <w:pPr>
        <w:pStyle w:val="aDef"/>
      </w:pPr>
      <w:r w:rsidRPr="00DD0F0B">
        <w:rPr>
          <w:rStyle w:val="charBoldItals"/>
        </w:rPr>
        <w:t>plant product</w:t>
      </w:r>
      <w:r w:rsidRPr="00DD0F0B">
        <w:t xml:space="preserve"> includes</w:t>
      </w:r>
      <w:r w:rsidR="00474ECD" w:rsidRPr="00DD0F0B">
        <w:t xml:space="preserve"> </w:t>
      </w:r>
      <w:r w:rsidRPr="00DD0F0B">
        <w:rPr>
          <w:szCs w:val="28"/>
        </w:rPr>
        <w:t>dried plant material or timber.</w:t>
      </w:r>
    </w:p>
    <w:p w14:paraId="179330E6" w14:textId="267FA7CA" w:rsidR="00292C8E" w:rsidRPr="00DD0F0B" w:rsidRDefault="00292C8E" w:rsidP="00ED2D22">
      <w:pPr>
        <w:pStyle w:val="aDef"/>
      </w:pPr>
      <w:r w:rsidRPr="00DD0F0B">
        <w:rPr>
          <w:rStyle w:val="charBoldItals"/>
        </w:rPr>
        <w:t>possess</w:t>
      </w:r>
      <w:r w:rsidR="00336B37" w:rsidRPr="00DD0F0B">
        <w:rPr>
          <w:rStyle w:val="charBoldItals"/>
        </w:rPr>
        <w:t>ion</w:t>
      </w:r>
      <w:r w:rsidRPr="00DD0F0B">
        <w:t xml:space="preserve">, </w:t>
      </w:r>
      <w:r w:rsidR="00336B37" w:rsidRPr="00DD0F0B">
        <w:t xml:space="preserve">of </w:t>
      </w:r>
      <w:r w:rsidRPr="00DD0F0B">
        <w:t>a thing, includes</w:t>
      </w:r>
      <w:r w:rsidR="00336B37" w:rsidRPr="00DD0F0B">
        <w:t xml:space="preserve"> </w:t>
      </w:r>
      <w:r w:rsidR="00336B37" w:rsidRPr="00DD0F0B">
        <w:rPr>
          <w:rFonts w:cs="TimesNewRomanPSMT"/>
        </w:rPr>
        <w:t xml:space="preserve">having care, custody or control of </w:t>
      </w:r>
      <w:r w:rsidR="00336B37" w:rsidRPr="00DD0F0B">
        <w:rPr>
          <w:lang w:val="en" w:eastAsia="en-AU"/>
        </w:rPr>
        <w:t>the thing.</w:t>
      </w:r>
    </w:p>
    <w:p w14:paraId="72D468F3" w14:textId="77777777" w:rsidR="00292C8E" w:rsidRPr="00DD0F0B" w:rsidRDefault="00292C8E" w:rsidP="00ED2D22">
      <w:pPr>
        <w:pStyle w:val="aDef"/>
        <w:keepNext/>
      </w:pPr>
      <w:r w:rsidRPr="00DD0F0B">
        <w:rPr>
          <w:rStyle w:val="charBoldItals"/>
        </w:rPr>
        <w:t xml:space="preserve">premises </w:t>
      </w:r>
      <w:r w:rsidRPr="00DD0F0B">
        <w:t>includes—</w:t>
      </w:r>
    </w:p>
    <w:p w14:paraId="59CB2178" w14:textId="79891ADE" w:rsidR="00292C8E" w:rsidRPr="00DD0F0B" w:rsidRDefault="00ED2D22" w:rsidP="00ED2D22">
      <w:pPr>
        <w:pStyle w:val="aDefpara"/>
        <w:keepNext/>
      </w:pPr>
      <w:r>
        <w:tab/>
      </w:r>
      <w:r w:rsidRPr="00DD0F0B">
        <w:t>(a)</w:t>
      </w:r>
      <w:r w:rsidRPr="00DD0F0B">
        <w:tab/>
      </w:r>
      <w:r w:rsidR="00626E82" w:rsidRPr="00DD0F0B">
        <w:t xml:space="preserve">any </w:t>
      </w:r>
      <w:r w:rsidR="00292C8E" w:rsidRPr="00DD0F0B">
        <w:t>land</w:t>
      </w:r>
      <w:r w:rsidR="00626E82" w:rsidRPr="00DD0F0B">
        <w:t>, whether built on or not</w:t>
      </w:r>
      <w:r w:rsidR="00292C8E" w:rsidRPr="00DD0F0B">
        <w:t>; and</w:t>
      </w:r>
    </w:p>
    <w:p w14:paraId="62E2ECE3" w14:textId="1BD8AD0A" w:rsidR="001D3888" w:rsidRPr="00DD0F0B" w:rsidRDefault="00ED2D22" w:rsidP="00ED2D22">
      <w:pPr>
        <w:pStyle w:val="aDefpara"/>
        <w:keepNext/>
      </w:pPr>
      <w:r>
        <w:tab/>
      </w:r>
      <w:r w:rsidRPr="00DD0F0B">
        <w:t>(b)</w:t>
      </w:r>
      <w:r w:rsidRPr="00DD0F0B">
        <w:tab/>
      </w:r>
      <w:r w:rsidR="001D3888" w:rsidRPr="00DD0F0B">
        <w:t xml:space="preserve">any </w:t>
      </w:r>
      <w:r w:rsidR="00626E82" w:rsidRPr="00DD0F0B">
        <w:t>building, structure</w:t>
      </w:r>
      <w:r w:rsidR="001D3888" w:rsidRPr="00DD0F0B">
        <w:t xml:space="preserve"> or</w:t>
      </w:r>
      <w:r w:rsidR="00626E82" w:rsidRPr="00DD0F0B">
        <w:t xml:space="preserve"> vehicle</w:t>
      </w:r>
      <w:r w:rsidR="001D3888" w:rsidRPr="00DD0F0B">
        <w:t>; and</w:t>
      </w:r>
    </w:p>
    <w:p w14:paraId="22F91945" w14:textId="62730BCF" w:rsidR="00292C8E" w:rsidRPr="00DD0F0B" w:rsidRDefault="00ED2D22" w:rsidP="00ED2D22">
      <w:pPr>
        <w:pStyle w:val="aDefpara"/>
      </w:pPr>
      <w:r>
        <w:tab/>
      </w:r>
      <w:r w:rsidRPr="00DD0F0B">
        <w:t>(c)</w:t>
      </w:r>
      <w:r w:rsidRPr="00DD0F0B">
        <w:tab/>
      </w:r>
      <w:r w:rsidR="001D3888" w:rsidRPr="00DD0F0B">
        <w:t xml:space="preserve">any </w:t>
      </w:r>
      <w:r w:rsidR="00626E82" w:rsidRPr="00DD0F0B">
        <w:t xml:space="preserve">public </w:t>
      </w:r>
      <w:r w:rsidR="001D3888" w:rsidRPr="00DD0F0B">
        <w:t xml:space="preserve">place </w:t>
      </w:r>
      <w:r w:rsidR="00626E82" w:rsidRPr="00DD0F0B">
        <w:t>or private place</w:t>
      </w:r>
      <w:r w:rsidR="001D3888" w:rsidRPr="00DD0F0B">
        <w:t>.</w:t>
      </w:r>
    </w:p>
    <w:p w14:paraId="64C9095A" w14:textId="693730E4" w:rsidR="00292C8E" w:rsidRPr="00DD0F0B" w:rsidRDefault="001D52A1" w:rsidP="00ED2D22">
      <w:pPr>
        <w:pStyle w:val="aDef"/>
      </w:pPr>
      <w:r w:rsidRPr="00DD0F0B">
        <w:rPr>
          <w:rStyle w:val="charBoldItals"/>
        </w:rPr>
        <w:t>prohibited biosecurity matter</w:t>
      </w:r>
      <w:r w:rsidR="00292C8E" w:rsidRPr="00DD0F0B">
        <w:t xml:space="preserve">—see </w:t>
      </w:r>
      <w:r w:rsidR="001E7E32" w:rsidRPr="00DD0F0B">
        <w:t>section</w:t>
      </w:r>
      <w:r w:rsidR="00292C8E" w:rsidRPr="00DD0F0B">
        <w:t> </w:t>
      </w:r>
      <w:r w:rsidR="00A75D88" w:rsidRPr="00DD0F0B">
        <w:t>33</w:t>
      </w:r>
      <w:r w:rsidR="00292C8E" w:rsidRPr="00DD0F0B">
        <w:t> (1).</w:t>
      </w:r>
    </w:p>
    <w:p w14:paraId="5E2B8CB2" w14:textId="129DF309" w:rsidR="00D84B9B" w:rsidRPr="00DD0F0B" w:rsidRDefault="00D84B9B" w:rsidP="00ED2D22">
      <w:pPr>
        <w:pStyle w:val="aDef"/>
      </w:pPr>
      <w:r w:rsidRPr="00DD0F0B">
        <w:rPr>
          <w:rStyle w:val="charBoldItals"/>
        </w:rPr>
        <w:t>prohibited dealing</w:t>
      </w:r>
      <w:r w:rsidRPr="00DD0F0B">
        <w:t>—see section </w:t>
      </w:r>
      <w:r w:rsidR="00A75D88" w:rsidRPr="00DD0F0B">
        <w:t>35</w:t>
      </w:r>
      <w:r w:rsidR="000163CA" w:rsidRPr="00DD0F0B">
        <w:t> </w:t>
      </w:r>
      <w:r w:rsidR="007E05B6" w:rsidRPr="00DD0F0B">
        <w:t>(1)</w:t>
      </w:r>
      <w:r w:rsidRPr="00DD0F0B">
        <w:t>.</w:t>
      </w:r>
    </w:p>
    <w:p w14:paraId="0CBCDBEF" w14:textId="07564FE9" w:rsidR="00245566" w:rsidRPr="00DD0F0B" w:rsidRDefault="00615B75" w:rsidP="00ED2D22">
      <w:pPr>
        <w:pStyle w:val="aDef"/>
      </w:pPr>
      <w:r w:rsidRPr="00DD0F0B">
        <w:rPr>
          <w:rStyle w:val="charBoldItals"/>
        </w:rPr>
        <w:t>property</w:t>
      </w:r>
      <w:r w:rsidR="00E7766F" w:rsidRPr="00DD0F0B">
        <w:rPr>
          <w:rStyle w:val="charBoldItals"/>
        </w:rPr>
        <w:noBreakHyphen/>
      </w:r>
      <w:r w:rsidRPr="00DD0F0B">
        <w:rPr>
          <w:rStyle w:val="charBoldItals"/>
        </w:rPr>
        <w:t>spec</w:t>
      </w:r>
      <w:r w:rsidR="00712655" w:rsidRPr="00DD0F0B">
        <w:rPr>
          <w:rStyle w:val="charBoldItals"/>
        </w:rPr>
        <w:t>ific emergency declaration</w:t>
      </w:r>
      <w:r w:rsidR="001D5504" w:rsidRPr="00DD0F0B">
        <w:t xml:space="preserve">—see </w:t>
      </w:r>
      <w:r w:rsidR="001E7E32" w:rsidRPr="00DD0F0B">
        <w:t>section</w:t>
      </w:r>
      <w:r w:rsidR="001D5504" w:rsidRPr="00DD0F0B">
        <w:t> </w:t>
      </w:r>
      <w:r w:rsidR="00A75D88" w:rsidRPr="00DD0F0B">
        <w:t>38</w:t>
      </w:r>
      <w:r w:rsidR="003F2257" w:rsidRPr="00DD0F0B">
        <w:t> (4)</w:t>
      </w:r>
      <w:r w:rsidR="001D5504" w:rsidRPr="00DD0F0B">
        <w:t>.</w:t>
      </w:r>
    </w:p>
    <w:p w14:paraId="0B4D0981" w14:textId="69458D6E" w:rsidR="00292C8E" w:rsidRPr="00DD0F0B" w:rsidRDefault="00292C8E" w:rsidP="00ED2D22">
      <w:pPr>
        <w:pStyle w:val="aDef"/>
      </w:pPr>
      <w:r w:rsidRPr="00DD0F0B">
        <w:rPr>
          <w:rStyle w:val="charBoldItals"/>
        </w:rPr>
        <w:lastRenderedPageBreak/>
        <w:t>reasonable steps</w:t>
      </w:r>
      <w:r w:rsidRPr="00DD0F0B">
        <w:rPr>
          <w:lang w:val="en" w:eastAsia="en-AU"/>
        </w:rPr>
        <w:t xml:space="preserve">, to </w:t>
      </w:r>
      <w:r w:rsidR="003027A8" w:rsidRPr="00DD0F0B">
        <w:t>manage</w:t>
      </w:r>
      <w:r w:rsidRPr="00DD0F0B">
        <w:t xml:space="preserve"> a biosecurity risk—see </w:t>
      </w:r>
      <w:r w:rsidR="001E7E32" w:rsidRPr="00DD0F0B">
        <w:t>section</w:t>
      </w:r>
      <w:r w:rsidRPr="00DD0F0B">
        <w:t> </w:t>
      </w:r>
      <w:r w:rsidR="00A75D88" w:rsidRPr="00DD0F0B">
        <w:t>21</w:t>
      </w:r>
      <w:r w:rsidRPr="00DD0F0B">
        <w:t>.</w:t>
      </w:r>
    </w:p>
    <w:p w14:paraId="713A8CA3" w14:textId="69F6CD86" w:rsidR="00EC1FFA" w:rsidRPr="00DD0F0B" w:rsidRDefault="00EC1FFA" w:rsidP="00ED2D22">
      <w:pPr>
        <w:pStyle w:val="aDef"/>
      </w:pPr>
      <w:r w:rsidRPr="00DD0F0B">
        <w:rPr>
          <w:rStyle w:val="charBoldItals"/>
        </w:rPr>
        <w:t>registered person</w:t>
      </w:r>
      <w:r w:rsidR="00082412" w:rsidRPr="00DD0F0B">
        <w:t xml:space="preserve"> means a person registered under </w:t>
      </w:r>
      <w:r w:rsidR="00675761">
        <w:t>part</w:t>
      </w:r>
      <w:r w:rsidR="000163CA" w:rsidRPr="00DD0F0B">
        <w:t> </w:t>
      </w:r>
      <w:r w:rsidR="00A75D88" w:rsidRPr="00DD0F0B">
        <w:t>6</w:t>
      </w:r>
      <w:r w:rsidR="006735DD" w:rsidRPr="00DD0F0B">
        <w:t xml:space="preserve"> (Biosecurity registration) to engage in a regulated dealing</w:t>
      </w:r>
      <w:r w:rsidRPr="00DD0F0B">
        <w:t>.</w:t>
      </w:r>
    </w:p>
    <w:p w14:paraId="3C1B89A8" w14:textId="36EC8F92" w:rsidR="00EC1FFA" w:rsidRPr="00DD0F0B" w:rsidRDefault="007E23E1" w:rsidP="00ED2D22">
      <w:pPr>
        <w:pStyle w:val="aDef"/>
      </w:pPr>
      <w:r w:rsidRPr="00DD0F0B">
        <w:rPr>
          <w:rStyle w:val="charBoldItals"/>
        </w:rPr>
        <w:t>registration</w:t>
      </w:r>
      <w:r w:rsidR="00EC1FFA" w:rsidRPr="00DD0F0B">
        <w:rPr>
          <w:rStyle w:val="charBoldItals"/>
        </w:rPr>
        <w:t xml:space="preserve"> </w:t>
      </w:r>
      <w:r w:rsidR="008A5ABC" w:rsidRPr="00DD0F0B">
        <w:rPr>
          <w:rStyle w:val="charBoldItals"/>
        </w:rPr>
        <w:t xml:space="preserve">decision </w:t>
      </w:r>
      <w:r w:rsidR="00EC1FFA" w:rsidRPr="00DD0F0B">
        <w:rPr>
          <w:rStyle w:val="charBoldItals"/>
        </w:rPr>
        <w:t>notice</w:t>
      </w:r>
      <w:r w:rsidR="0068352B" w:rsidRPr="00DD0F0B">
        <w:t>, for</w:t>
      </w:r>
      <w:r w:rsidR="00423FCB" w:rsidRPr="00DD0F0B">
        <w:t xml:space="preserve"> </w:t>
      </w:r>
      <w:r w:rsidR="00675761">
        <w:t>part</w:t>
      </w:r>
      <w:r w:rsidR="000163CA" w:rsidRPr="00DD0F0B">
        <w:t> </w:t>
      </w:r>
      <w:r w:rsidR="00A75D88" w:rsidRPr="00DD0F0B">
        <w:t>6</w:t>
      </w:r>
      <w:r w:rsidR="0068352B" w:rsidRPr="00DD0F0B">
        <w:t xml:space="preserve"> (</w:t>
      </w:r>
      <w:r w:rsidR="00423FCB" w:rsidRPr="00DD0F0B">
        <w:t>Biosecurity r</w:t>
      </w:r>
      <w:r w:rsidR="0068352B" w:rsidRPr="00DD0F0B">
        <w:t>egistration)</w:t>
      </w:r>
      <w:r w:rsidR="00EC1FFA" w:rsidRPr="00DD0F0B">
        <w:t xml:space="preserve">—see </w:t>
      </w:r>
      <w:r w:rsidR="001E7E32" w:rsidRPr="00DD0F0B">
        <w:t>section</w:t>
      </w:r>
      <w:r w:rsidR="00EC1FFA" w:rsidRPr="00DD0F0B">
        <w:t> </w:t>
      </w:r>
      <w:r w:rsidR="00A75D88" w:rsidRPr="00DD0F0B">
        <w:t>95</w:t>
      </w:r>
      <w:r w:rsidR="0068352B" w:rsidRPr="00DD0F0B">
        <w:t> (4)</w:t>
      </w:r>
      <w:r w:rsidR="00EC1FFA" w:rsidRPr="00DD0F0B">
        <w:t>.</w:t>
      </w:r>
    </w:p>
    <w:p w14:paraId="798D5099" w14:textId="12E6D929" w:rsidR="00EC1FFA" w:rsidRPr="00DD0F0B" w:rsidRDefault="00EC1FFA" w:rsidP="00ED2D22">
      <w:pPr>
        <w:pStyle w:val="aDef"/>
      </w:pPr>
      <w:r w:rsidRPr="00DD0F0B">
        <w:rPr>
          <w:rStyle w:val="charBoldItals"/>
        </w:rPr>
        <w:t>regulated dealing</w:t>
      </w:r>
      <w:r w:rsidRPr="00DD0F0B">
        <w:t xml:space="preserve">—see </w:t>
      </w:r>
      <w:r w:rsidR="001E7E32" w:rsidRPr="00DD0F0B">
        <w:t>section</w:t>
      </w:r>
      <w:r w:rsidRPr="00DD0F0B">
        <w:t> </w:t>
      </w:r>
      <w:r w:rsidR="00A75D88" w:rsidRPr="00DD0F0B">
        <w:t>88</w:t>
      </w:r>
      <w:r w:rsidRPr="00DD0F0B">
        <w:t>.</w:t>
      </w:r>
    </w:p>
    <w:p w14:paraId="2FC1CE0E" w14:textId="170C7638" w:rsidR="007500D6" w:rsidRPr="00DD0F0B" w:rsidRDefault="007500D6" w:rsidP="00ED2D22">
      <w:pPr>
        <w:pStyle w:val="aDef"/>
      </w:pPr>
      <w:r w:rsidRPr="00DD0F0B">
        <w:rPr>
          <w:rStyle w:val="charBoldItals"/>
        </w:rPr>
        <w:t>reserve</w:t>
      </w:r>
      <w:r w:rsidRPr="00DD0F0B">
        <w:t xml:space="preserve">—see the </w:t>
      </w:r>
      <w:hyperlink r:id="rId119" w:tooltip="A2014-59" w:history="1">
        <w:r w:rsidR="00C508A1" w:rsidRPr="00C508A1">
          <w:rPr>
            <w:rStyle w:val="charCitHyperlinkItal"/>
          </w:rPr>
          <w:t>Nature Conservation Act 2014</w:t>
        </w:r>
      </w:hyperlink>
      <w:r w:rsidRPr="00DD0F0B">
        <w:t xml:space="preserve">, </w:t>
      </w:r>
      <w:r w:rsidR="001E7E32" w:rsidRPr="00DD0F0B">
        <w:t>section</w:t>
      </w:r>
      <w:r w:rsidRPr="00DD0F0B">
        <w:t> 169</w:t>
      </w:r>
      <w:r w:rsidR="0068352B" w:rsidRPr="00DD0F0B">
        <w:t> (1)</w:t>
      </w:r>
      <w:r w:rsidRPr="00DD0F0B">
        <w:t>.</w:t>
      </w:r>
    </w:p>
    <w:p w14:paraId="138194E8" w14:textId="36A36DD0" w:rsidR="004A14AC" w:rsidRPr="00DD0F0B" w:rsidRDefault="004A14AC" w:rsidP="00ED2D22">
      <w:pPr>
        <w:pStyle w:val="aDef"/>
      </w:pPr>
      <w:r w:rsidRPr="00DD0F0B">
        <w:rPr>
          <w:rStyle w:val="charBoldItals"/>
        </w:rPr>
        <w:t>residential premise</w:t>
      </w:r>
      <w:r w:rsidR="002326B3" w:rsidRPr="00DD0F0B">
        <w:rPr>
          <w:rStyle w:val="charBoldItals"/>
        </w:rPr>
        <w:t>s</w:t>
      </w:r>
      <w:r w:rsidRPr="00DD0F0B">
        <w:rPr>
          <w:rStyle w:val="charBoldItals"/>
        </w:rPr>
        <w:t xml:space="preserve"> </w:t>
      </w:r>
      <w:r w:rsidRPr="00DD0F0B">
        <w:t>means any part of premises that is used only for residential purposes</w:t>
      </w:r>
      <w:r w:rsidR="002326B3" w:rsidRPr="00DD0F0B">
        <w:t>.</w:t>
      </w:r>
    </w:p>
    <w:p w14:paraId="36B8A466" w14:textId="15F39430" w:rsidR="0068352B" w:rsidRPr="00DD0F0B" w:rsidRDefault="0068352B" w:rsidP="00ED2D22">
      <w:pPr>
        <w:pStyle w:val="aDef"/>
      </w:pPr>
      <w:r w:rsidRPr="00DD0F0B">
        <w:rPr>
          <w:rStyle w:val="charBoldItals"/>
        </w:rPr>
        <w:t>reviewable decision</w:t>
      </w:r>
      <w:r w:rsidRPr="00DD0F0B">
        <w:t xml:space="preserve">, for </w:t>
      </w:r>
      <w:r w:rsidR="00675761">
        <w:t>part</w:t>
      </w:r>
      <w:r w:rsidR="000163CA" w:rsidRPr="00DD0F0B">
        <w:t> </w:t>
      </w:r>
      <w:r w:rsidR="00A75D88" w:rsidRPr="00DD0F0B">
        <w:t>15</w:t>
      </w:r>
      <w:r w:rsidRPr="00DD0F0B">
        <w:t xml:space="preserve"> (Notification and review of decisions)—see section</w:t>
      </w:r>
      <w:r w:rsidR="00C830DA" w:rsidRPr="00DD0F0B">
        <w:t> </w:t>
      </w:r>
      <w:r w:rsidR="00A75D88" w:rsidRPr="00DD0F0B">
        <w:t>220</w:t>
      </w:r>
      <w:r w:rsidRPr="00DD0F0B">
        <w:t>.</w:t>
      </w:r>
    </w:p>
    <w:p w14:paraId="0EB347D2" w14:textId="167C8A28" w:rsidR="001B1352" w:rsidRPr="00DD0F0B" w:rsidRDefault="001B1352" w:rsidP="00ED2D22">
      <w:pPr>
        <w:pStyle w:val="aDef"/>
      </w:pPr>
      <w:r w:rsidRPr="00DD0F0B">
        <w:rPr>
          <w:rStyle w:val="charBoldItals"/>
        </w:rPr>
        <w:t>specific biosecurity requirement</w:t>
      </w:r>
      <w:r w:rsidRPr="00DD0F0B">
        <w:t xml:space="preserve">—see </w:t>
      </w:r>
      <w:r w:rsidR="001E7E32" w:rsidRPr="00DD0F0B">
        <w:t>section</w:t>
      </w:r>
      <w:r w:rsidRPr="00DD0F0B">
        <w:t> </w:t>
      </w:r>
      <w:r w:rsidR="00A75D88" w:rsidRPr="00DD0F0B">
        <w:t>23</w:t>
      </w:r>
      <w:r w:rsidR="002B5DA8" w:rsidRPr="00DD0F0B">
        <w:t> (1)</w:t>
      </w:r>
      <w:r w:rsidRPr="00DD0F0B">
        <w:t>.</w:t>
      </w:r>
    </w:p>
    <w:p w14:paraId="1E7D3A7F" w14:textId="59379196" w:rsidR="00292C8E" w:rsidRPr="00DD0F0B" w:rsidRDefault="00292C8E" w:rsidP="00ED2D22">
      <w:pPr>
        <w:pStyle w:val="aDef"/>
      </w:pPr>
      <w:r w:rsidRPr="00DD0F0B">
        <w:rPr>
          <w:rStyle w:val="charBoldItals"/>
        </w:rPr>
        <w:t>supply</w:t>
      </w:r>
      <w:r w:rsidRPr="00DD0F0B">
        <w:t xml:space="preserve"> includes sell.</w:t>
      </w:r>
    </w:p>
    <w:p w14:paraId="283628D8" w14:textId="119F4507" w:rsidR="009F5F5B" w:rsidRPr="00DD0F0B" w:rsidRDefault="00FC4098" w:rsidP="00ED2D22">
      <w:pPr>
        <w:pStyle w:val="aDef"/>
        <w:keepNext/>
      </w:pPr>
      <w:r w:rsidRPr="00DD0F0B">
        <w:rPr>
          <w:rStyle w:val="charBoldItals"/>
        </w:rPr>
        <w:t>treatment</w:t>
      </w:r>
      <w:r w:rsidR="00762386" w:rsidRPr="00DD0F0B">
        <w:rPr>
          <w:rStyle w:val="charBoldItals"/>
        </w:rPr>
        <w:t xml:space="preserve"> measure</w:t>
      </w:r>
      <w:r w:rsidR="009F5F5B" w:rsidRPr="00DD0F0B">
        <w:rPr>
          <w:rStyle w:val="charBoldItals"/>
        </w:rPr>
        <w:t>—</w:t>
      </w:r>
    </w:p>
    <w:p w14:paraId="70AFA54B" w14:textId="7298E05C" w:rsidR="009F5F5B" w:rsidRPr="00DD0F0B" w:rsidRDefault="00ED2D22" w:rsidP="00ED2D22">
      <w:pPr>
        <w:pStyle w:val="aDefpara"/>
        <w:keepNext/>
      </w:pPr>
      <w:r>
        <w:tab/>
      </w:r>
      <w:r w:rsidRPr="00DD0F0B">
        <w:t>(a)</w:t>
      </w:r>
      <w:r w:rsidRPr="00DD0F0B">
        <w:tab/>
      </w:r>
      <w:r w:rsidR="00FC4098" w:rsidRPr="00DD0F0B">
        <w:t>means a treatment</w:t>
      </w:r>
      <w:r w:rsidR="009F5F5B" w:rsidRPr="00DD0F0B">
        <w:t>,</w:t>
      </w:r>
      <w:r w:rsidR="00FC4098" w:rsidRPr="00DD0F0B">
        <w:t xml:space="preserve"> or process</w:t>
      </w:r>
      <w:r w:rsidR="009F5F5B" w:rsidRPr="00DD0F0B">
        <w:t>,</w:t>
      </w:r>
      <w:r w:rsidR="00FC4098" w:rsidRPr="00DD0F0B">
        <w:t xml:space="preserve"> used </w:t>
      </w:r>
      <w:r w:rsidR="00EE38C6" w:rsidRPr="00DD0F0B">
        <w:t>to</w:t>
      </w:r>
      <w:r w:rsidR="00FC4098" w:rsidRPr="00DD0F0B">
        <w:t xml:space="preserve"> manage a biosecurity risk or biosecurity impact</w:t>
      </w:r>
      <w:r w:rsidR="009F5F5B" w:rsidRPr="00DD0F0B">
        <w:t>; and</w:t>
      </w:r>
    </w:p>
    <w:p w14:paraId="40B84F7F" w14:textId="6DE4134B" w:rsidR="008048A6" w:rsidRPr="00DD0F0B" w:rsidRDefault="00ED2D22" w:rsidP="00ED2D22">
      <w:pPr>
        <w:pStyle w:val="aDefpara"/>
      </w:pPr>
      <w:r>
        <w:tab/>
      </w:r>
      <w:r w:rsidRPr="00DD0F0B">
        <w:t>(b)</w:t>
      </w:r>
      <w:r w:rsidRPr="00DD0F0B">
        <w:tab/>
      </w:r>
      <w:r w:rsidR="00FC4098" w:rsidRPr="00DD0F0B">
        <w:t>includ</w:t>
      </w:r>
      <w:r w:rsidR="009F5F5B" w:rsidRPr="00DD0F0B">
        <w:t>es</w:t>
      </w:r>
      <w:r w:rsidR="008048A6" w:rsidRPr="00DD0F0B">
        <w:t>—</w:t>
      </w:r>
    </w:p>
    <w:p w14:paraId="3F29A683" w14:textId="502B7270" w:rsidR="006359FE" w:rsidRPr="00DD0F0B" w:rsidRDefault="00ED2D22" w:rsidP="00ED2D22">
      <w:pPr>
        <w:pStyle w:val="aDefsubpara"/>
      </w:pPr>
      <w:r>
        <w:tab/>
      </w:r>
      <w:r w:rsidRPr="00DD0F0B">
        <w:t>(i)</w:t>
      </w:r>
      <w:r w:rsidRPr="00DD0F0B">
        <w:tab/>
      </w:r>
      <w:r w:rsidR="00FC4098" w:rsidRPr="00DD0F0B">
        <w:t xml:space="preserve">a process or measure </w:t>
      </w:r>
      <w:r w:rsidR="00EE38C6" w:rsidRPr="00DD0F0B">
        <w:t>to</w:t>
      </w:r>
      <w:r w:rsidR="00FC4098" w:rsidRPr="00DD0F0B">
        <w:t xml:space="preserve"> treat, clean, fumigat</w:t>
      </w:r>
      <w:r w:rsidR="00EE38C6" w:rsidRPr="00DD0F0B">
        <w:t>e</w:t>
      </w:r>
      <w:r w:rsidR="00FC4098" w:rsidRPr="00DD0F0B">
        <w:t>, irradiat</w:t>
      </w:r>
      <w:r w:rsidR="00EE38C6" w:rsidRPr="00DD0F0B">
        <w:t>e</w:t>
      </w:r>
      <w:r w:rsidR="00FC4098" w:rsidRPr="00DD0F0B">
        <w:t>, disinfect, medicat</w:t>
      </w:r>
      <w:r w:rsidR="00EE38C6" w:rsidRPr="00DD0F0B">
        <w:t>e</w:t>
      </w:r>
      <w:r w:rsidR="00FC4098" w:rsidRPr="00DD0F0B">
        <w:t xml:space="preserve"> </w:t>
      </w:r>
      <w:r w:rsidR="009F5F5B" w:rsidRPr="00DD0F0B">
        <w:t>or</w:t>
      </w:r>
      <w:r w:rsidR="00FC4098" w:rsidRPr="00DD0F0B">
        <w:t xml:space="preserve"> vaccinat</w:t>
      </w:r>
      <w:r w:rsidR="00EE38C6" w:rsidRPr="00DD0F0B">
        <w:t>e</w:t>
      </w:r>
      <w:r w:rsidR="008048A6" w:rsidRPr="00DD0F0B">
        <w:t>; and</w:t>
      </w:r>
    </w:p>
    <w:p w14:paraId="37CA24DD" w14:textId="2DD20A48" w:rsidR="00AF3F19" w:rsidRPr="00DD0F0B" w:rsidRDefault="00ED2D22" w:rsidP="00ED2D22">
      <w:pPr>
        <w:pStyle w:val="aDefsubpara"/>
      </w:pPr>
      <w:r>
        <w:tab/>
      </w:r>
      <w:r w:rsidRPr="00DD0F0B">
        <w:t>(ii)</w:t>
      </w:r>
      <w:r w:rsidRPr="00DD0F0B">
        <w:tab/>
      </w:r>
      <w:r w:rsidR="00AF3F19" w:rsidRPr="00DD0F0B">
        <w:t>destruction of any biosecurity matter or other thing.</w:t>
      </w:r>
    </w:p>
    <w:p w14:paraId="2A5C3EDF" w14:textId="044102BB" w:rsidR="009C3859" w:rsidRPr="00DD0F0B" w:rsidRDefault="00085039" w:rsidP="00ED2D22">
      <w:pPr>
        <w:pStyle w:val="aDef"/>
        <w:keepNext/>
      </w:pPr>
      <w:r w:rsidRPr="00DD0F0B">
        <w:rPr>
          <w:rStyle w:val="charBoldItals"/>
        </w:rPr>
        <w:t>vehicle</w:t>
      </w:r>
      <w:r w:rsidRPr="00DD0F0B">
        <w:t xml:space="preserve"> m</w:t>
      </w:r>
      <w:r w:rsidR="00F77F2F" w:rsidRPr="00DD0F0B">
        <w:t>eans a conveyance of any kind, however propelled, and whether or not capable of being moved or operated</w:t>
      </w:r>
      <w:r w:rsidRPr="00DD0F0B">
        <w:t xml:space="preserve"> and includes—</w:t>
      </w:r>
    </w:p>
    <w:p w14:paraId="224E50F7" w14:textId="61C51769" w:rsidR="00F77F2F" w:rsidRPr="00DD0F0B" w:rsidRDefault="00ED2D22" w:rsidP="00ED2D22">
      <w:pPr>
        <w:pStyle w:val="aDefpara"/>
        <w:keepNext/>
      </w:pPr>
      <w:r>
        <w:tab/>
      </w:r>
      <w:r w:rsidRPr="00DD0F0B">
        <w:t>(a)</w:t>
      </w:r>
      <w:r w:rsidRPr="00DD0F0B">
        <w:tab/>
      </w:r>
      <w:r w:rsidR="00F77F2F" w:rsidRPr="00DD0F0B">
        <w:t xml:space="preserve">a caravan, trailer, truck, train </w:t>
      </w:r>
      <w:r w:rsidR="004870AF" w:rsidRPr="00DD0F0B">
        <w:t>and any</w:t>
      </w:r>
      <w:r w:rsidR="00F77F2F" w:rsidRPr="00DD0F0B">
        <w:t xml:space="preserve"> other land vehicle</w:t>
      </w:r>
      <w:r w:rsidR="009550E8" w:rsidRPr="00DD0F0B">
        <w:t>;</w:t>
      </w:r>
      <w:r w:rsidR="00F77F2F" w:rsidRPr="00DD0F0B">
        <w:t xml:space="preserve"> and</w:t>
      </w:r>
    </w:p>
    <w:p w14:paraId="3184D991" w14:textId="611FF806" w:rsidR="00F77F2F" w:rsidRPr="00DD0F0B" w:rsidRDefault="00ED2D22" w:rsidP="00ED2D22">
      <w:pPr>
        <w:pStyle w:val="aDefpara"/>
        <w:keepNext/>
      </w:pPr>
      <w:r>
        <w:tab/>
      </w:r>
      <w:r w:rsidRPr="00DD0F0B">
        <w:t>(b)</w:t>
      </w:r>
      <w:r w:rsidRPr="00DD0F0B">
        <w:tab/>
      </w:r>
      <w:r w:rsidR="00F77F2F" w:rsidRPr="00DD0F0B">
        <w:t xml:space="preserve">a </w:t>
      </w:r>
      <w:r w:rsidR="004870AF" w:rsidRPr="00DD0F0B">
        <w:t>vessel;</w:t>
      </w:r>
      <w:r w:rsidR="00F77F2F" w:rsidRPr="00DD0F0B">
        <w:t xml:space="preserve"> and</w:t>
      </w:r>
    </w:p>
    <w:p w14:paraId="509B4E3D" w14:textId="227AF910" w:rsidR="00F77F2F" w:rsidRPr="00DD0F0B" w:rsidRDefault="00ED2D22" w:rsidP="00ED2D22">
      <w:pPr>
        <w:pStyle w:val="aDefpara"/>
      </w:pPr>
      <w:r>
        <w:tab/>
      </w:r>
      <w:r w:rsidRPr="00DD0F0B">
        <w:t>(c)</w:t>
      </w:r>
      <w:r w:rsidRPr="00DD0F0B">
        <w:tab/>
      </w:r>
      <w:r w:rsidR="00F77F2F" w:rsidRPr="00DD0F0B">
        <w:t>a</w:t>
      </w:r>
      <w:r w:rsidR="004870AF" w:rsidRPr="00DD0F0B">
        <w:t>n</w:t>
      </w:r>
      <w:r w:rsidR="00F77F2F" w:rsidRPr="00DD0F0B">
        <w:t xml:space="preserve"> aeroplane, helicopter, hot air balloon, drone </w:t>
      </w:r>
      <w:r w:rsidR="004870AF" w:rsidRPr="00DD0F0B">
        <w:t>and any</w:t>
      </w:r>
      <w:r w:rsidR="00F77F2F" w:rsidRPr="00DD0F0B">
        <w:t xml:space="preserve"> other aircraft.</w:t>
      </w:r>
    </w:p>
    <w:p w14:paraId="7D6DA71F" w14:textId="5AC68252" w:rsidR="00D64943" w:rsidRPr="00DD0F0B" w:rsidRDefault="00D64943" w:rsidP="00ED2D22">
      <w:pPr>
        <w:pStyle w:val="aDef"/>
        <w:keepNext/>
      </w:pPr>
      <w:r w:rsidRPr="00DD0F0B">
        <w:rPr>
          <w:rStyle w:val="charBoldItals"/>
        </w:rPr>
        <w:lastRenderedPageBreak/>
        <w:t>vessel</w:t>
      </w:r>
      <w:r w:rsidRPr="00DD0F0B">
        <w:t xml:space="preserve"> includes—</w:t>
      </w:r>
    </w:p>
    <w:p w14:paraId="72B158B4" w14:textId="62B1B074" w:rsidR="00D64943" w:rsidRPr="00DD0F0B" w:rsidRDefault="00ED2D22" w:rsidP="00ED2D22">
      <w:pPr>
        <w:pStyle w:val="aDefpara"/>
        <w:keepNext/>
      </w:pPr>
      <w:r>
        <w:tab/>
      </w:r>
      <w:r w:rsidRPr="00DD0F0B">
        <w:t>(a)</w:t>
      </w:r>
      <w:r w:rsidRPr="00DD0F0B">
        <w:tab/>
      </w:r>
      <w:r w:rsidR="00D64943" w:rsidRPr="00DD0F0B">
        <w:t xml:space="preserve">a ship, boat, hovercraft, ferry, raft </w:t>
      </w:r>
      <w:r w:rsidR="004870AF" w:rsidRPr="00DD0F0B">
        <w:t>and</w:t>
      </w:r>
      <w:r w:rsidR="00D64943" w:rsidRPr="00DD0F0B">
        <w:t xml:space="preserve"> </w:t>
      </w:r>
      <w:r w:rsidR="004870AF" w:rsidRPr="00DD0F0B">
        <w:t xml:space="preserve">any </w:t>
      </w:r>
      <w:r w:rsidR="00D64943" w:rsidRPr="00DD0F0B">
        <w:t>other water craft; and</w:t>
      </w:r>
    </w:p>
    <w:p w14:paraId="11971876" w14:textId="55CB4395" w:rsidR="00F77F2F" w:rsidRPr="00DD0F0B" w:rsidRDefault="00ED2D22" w:rsidP="00ED2D22">
      <w:pPr>
        <w:pStyle w:val="aDefpara"/>
      </w:pPr>
      <w:r>
        <w:tab/>
      </w:r>
      <w:r w:rsidRPr="00DD0F0B">
        <w:t>(b)</w:t>
      </w:r>
      <w:r w:rsidRPr="00DD0F0B">
        <w:tab/>
      </w:r>
      <w:r w:rsidR="00D64943" w:rsidRPr="00DD0F0B">
        <w:t xml:space="preserve">a pontoon, floating pier and </w:t>
      </w:r>
      <w:r w:rsidR="004870AF" w:rsidRPr="00DD0F0B">
        <w:t xml:space="preserve">any </w:t>
      </w:r>
      <w:r w:rsidR="00D64943" w:rsidRPr="00DD0F0B">
        <w:t>other floating structure</w:t>
      </w:r>
      <w:r w:rsidR="004870AF" w:rsidRPr="00DD0F0B">
        <w:t>.</w:t>
      </w:r>
    </w:p>
    <w:p w14:paraId="492891D8" w14:textId="62C1DF4C" w:rsidR="00D044A7" w:rsidRPr="00DD0F0B" w:rsidRDefault="00D044A7" w:rsidP="00ED2D22">
      <w:pPr>
        <w:pStyle w:val="aDef"/>
        <w:keepNext/>
      </w:pPr>
      <w:r w:rsidRPr="00DD0F0B">
        <w:rPr>
          <w:rStyle w:val="charBoldItals"/>
        </w:rPr>
        <w:t>warrant</w:t>
      </w:r>
      <w:r w:rsidRPr="00DD0F0B">
        <w:t xml:space="preserve">, for </w:t>
      </w:r>
      <w:r w:rsidR="00675761">
        <w:t>part</w:t>
      </w:r>
      <w:r w:rsidR="000163CA" w:rsidRPr="00DD0F0B">
        <w:t> </w:t>
      </w:r>
      <w:r w:rsidR="00A75D88" w:rsidRPr="00DD0F0B">
        <w:t>12</w:t>
      </w:r>
      <w:r w:rsidRPr="00DD0F0B">
        <w:t xml:space="preserve"> (</w:t>
      </w:r>
      <w:r w:rsidR="00C830DA" w:rsidRPr="00DD0F0B">
        <w:t xml:space="preserve">Enforcement—authorised </w:t>
      </w:r>
      <w:r w:rsidRPr="00DD0F0B">
        <w:t xml:space="preserve">people)—see </w:t>
      </w:r>
      <w:r w:rsidR="001E7E32" w:rsidRPr="00DD0F0B">
        <w:t>section</w:t>
      </w:r>
      <w:r w:rsidRPr="00DD0F0B">
        <w:t> </w:t>
      </w:r>
      <w:r w:rsidR="00A75D88" w:rsidRPr="00DD0F0B">
        <w:t>167</w:t>
      </w:r>
      <w:r w:rsidRPr="00DD0F0B">
        <w:t>.</w:t>
      </w:r>
    </w:p>
    <w:p w14:paraId="5ED610D4" w14:textId="77777777" w:rsidR="00486ABA" w:rsidRDefault="00486ABA">
      <w:pPr>
        <w:pStyle w:val="04Dictionary"/>
        <w:sectPr w:rsidR="00486ABA" w:rsidSect="00D15801">
          <w:headerReference w:type="even" r:id="rId120"/>
          <w:headerReference w:type="default" r:id="rId121"/>
          <w:footerReference w:type="even" r:id="rId122"/>
          <w:footerReference w:type="default" r:id="rId123"/>
          <w:type w:val="continuous"/>
          <w:pgSz w:w="11907" w:h="16839" w:code="9"/>
          <w:pgMar w:top="3000" w:right="1900" w:bottom="2500" w:left="2300" w:header="2480" w:footer="2100" w:gutter="0"/>
          <w:cols w:space="720"/>
          <w:docGrid w:linePitch="326"/>
        </w:sectPr>
      </w:pPr>
    </w:p>
    <w:p w14:paraId="6A52190E" w14:textId="77777777" w:rsidR="0081779A" w:rsidRDefault="0081779A">
      <w:pPr>
        <w:pStyle w:val="Endnote1"/>
      </w:pPr>
      <w:bookmarkStart w:id="289" w:name="_Toc213333745"/>
      <w:r>
        <w:lastRenderedPageBreak/>
        <w:t>Endnotes</w:t>
      </w:r>
      <w:bookmarkEnd w:id="289"/>
    </w:p>
    <w:p w14:paraId="6A9819E8" w14:textId="77777777" w:rsidR="0081779A" w:rsidRPr="00EB037E" w:rsidRDefault="0081779A">
      <w:pPr>
        <w:pStyle w:val="Endnote20"/>
      </w:pPr>
      <w:bookmarkStart w:id="290" w:name="_Toc213333746"/>
      <w:r w:rsidRPr="00EB037E">
        <w:rPr>
          <w:rStyle w:val="charTableNo"/>
        </w:rPr>
        <w:t>1</w:t>
      </w:r>
      <w:r>
        <w:tab/>
      </w:r>
      <w:r w:rsidRPr="00EB037E">
        <w:rPr>
          <w:rStyle w:val="charTableText"/>
        </w:rPr>
        <w:t>About the endnotes</w:t>
      </w:r>
      <w:bookmarkEnd w:id="290"/>
    </w:p>
    <w:p w14:paraId="6826C1BB" w14:textId="77777777" w:rsidR="0081779A" w:rsidRDefault="0081779A">
      <w:pPr>
        <w:pStyle w:val="EndNoteTextPub"/>
      </w:pPr>
      <w:r>
        <w:t>Amending and modifying laws are annotated in the legislation history and the amendment history.  Current modifications are not included in the republished law but are set out in the endnotes.</w:t>
      </w:r>
    </w:p>
    <w:p w14:paraId="31E304B7" w14:textId="77777777" w:rsidR="0081779A" w:rsidRDefault="0081779A">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6D38BBE4" w14:textId="77777777" w:rsidR="0081779A" w:rsidRDefault="0081779A"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48D0ABF" w14:textId="77777777" w:rsidR="0081779A" w:rsidRDefault="0081779A">
      <w:pPr>
        <w:pStyle w:val="EndNoteTextPub"/>
      </w:pPr>
      <w:r>
        <w:t xml:space="preserve">If all the provisions of the law have been renumbered, a table of renumbered provisions gives details of previous and current numbering.  </w:t>
      </w:r>
    </w:p>
    <w:p w14:paraId="21E2110A" w14:textId="77777777" w:rsidR="0081779A" w:rsidRDefault="0081779A">
      <w:pPr>
        <w:pStyle w:val="EndNoteTextPub"/>
      </w:pPr>
      <w:r>
        <w:t>The endnotes also include a table of earlier republications.</w:t>
      </w:r>
    </w:p>
    <w:p w14:paraId="78B46354" w14:textId="77777777" w:rsidR="0081779A" w:rsidRPr="00EB037E" w:rsidRDefault="0081779A">
      <w:pPr>
        <w:pStyle w:val="Endnote20"/>
      </w:pPr>
      <w:bookmarkStart w:id="291" w:name="_Toc213333747"/>
      <w:r w:rsidRPr="00EB037E">
        <w:rPr>
          <w:rStyle w:val="charTableNo"/>
        </w:rPr>
        <w:t>2</w:t>
      </w:r>
      <w:r>
        <w:tab/>
      </w:r>
      <w:r w:rsidRPr="00EB037E">
        <w:rPr>
          <w:rStyle w:val="charTableText"/>
        </w:rPr>
        <w:t>Abbreviation key</w:t>
      </w:r>
      <w:bookmarkEnd w:id="291"/>
    </w:p>
    <w:p w14:paraId="3B537E49" w14:textId="77777777" w:rsidR="0081779A" w:rsidRDefault="0081779A">
      <w:pPr>
        <w:rPr>
          <w:sz w:val="4"/>
        </w:rPr>
      </w:pPr>
    </w:p>
    <w:tbl>
      <w:tblPr>
        <w:tblW w:w="7372" w:type="dxa"/>
        <w:tblInd w:w="1100" w:type="dxa"/>
        <w:tblLayout w:type="fixed"/>
        <w:tblLook w:val="0000" w:firstRow="0" w:lastRow="0" w:firstColumn="0" w:lastColumn="0" w:noHBand="0" w:noVBand="0"/>
      </w:tblPr>
      <w:tblGrid>
        <w:gridCol w:w="3720"/>
        <w:gridCol w:w="3652"/>
      </w:tblGrid>
      <w:tr w:rsidR="0081779A" w14:paraId="7B0CA050" w14:textId="77777777" w:rsidTr="00427153">
        <w:tc>
          <w:tcPr>
            <w:tcW w:w="3720" w:type="dxa"/>
          </w:tcPr>
          <w:p w14:paraId="0D20783C" w14:textId="77777777" w:rsidR="0081779A" w:rsidRDefault="0081779A">
            <w:pPr>
              <w:pStyle w:val="EndnotesAbbrev"/>
            </w:pPr>
            <w:r>
              <w:t>A = Act</w:t>
            </w:r>
          </w:p>
        </w:tc>
        <w:tc>
          <w:tcPr>
            <w:tcW w:w="3652" w:type="dxa"/>
          </w:tcPr>
          <w:p w14:paraId="31B154BD" w14:textId="77777777" w:rsidR="0081779A" w:rsidRDefault="0081779A" w:rsidP="00427153">
            <w:pPr>
              <w:pStyle w:val="EndnotesAbbrev"/>
            </w:pPr>
            <w:r>
              <w:t>NI = Notifiable instrument</w:t>
            </w:r>
          </w:p>
        </w:tc>
      </w:tr>
      <w:tr w:rsidR="0081779A" w14:paraId="5872C20B" w14:textId="77777777" w:rsidTr="00427153">
        <w:tc>
          <w:tcPr>
            <w:tcW w:w="3720" w:type="dxa"/>
          </w:tcPr>
          <w:p w14:paraId="2E6F0C1C" w14:textId="77777777" w:rsidR="0081779A" w:rsidRDefault="0081779A" w:rsidP="00427153">
            <w:pPr>
              <w:pStyle w:val="EndnotesAbbrev"/>
            </w:pPr>
            <w:r>
              <w:t>AF = Approved form</w:t>
            </w:r>
          </w:p>
        </w:tc>
        <w:tc>
          <w:tcPr>
            <w:tcW w:w="3652" w:type="dxa"/>
          </w:tcPr>
          <w:p w14:paraId="75304923" w14:textId="77777777" w:rsidR="0081779A" w:rsidRDefault="0081779A" w:rsidP="00427153">
            <w:pPr>
              <w:pStyle w:val="EndnotesAbbrev"/>
            </w:pPr>
            <w:r>
              <w:t>o = order</w:t>
            </w:r>
          </w:p>
        </w:tc>
      </w:tr>
      <w:tr w:rsidR="0081779A" w14:paraId="4244A5E7" w14:textId="77777777" w:rsidTr="00427153">
        <w:tc>
          <w:tcPr>
            <w:tcW w:w="3720" w:type="dxa"/>
          </w:tcPr>
          <w:p w14:paraId="458B036D" w14:textId="77777777" w:rsidR="0081779A" w:rsidRDefault="0081779A">
            <w:pPr>
              <w:pStyle w:val="EndnotesAbbrev"/>
            </w:pPr>
            <w:r>
              <w:t>am = amended</w:t>
            </w:r>
          </w:p>
        </w:tc>
        <w:tc>
          <w:tcPr>
            <w:tcW w:w="3652" w:type="dxa"/>
          </w:tcPr>
          <w:p w14:paraId="010F47DD" w14:textId="77777777" w:rsidR="0081779A" w:rsidRDefault="0081779A" w:rsidP="00427153">
            <w:pPr>
              <w:pStyle w:val="EndnotesAbbrev"/>
            </w:pPr>
            <w:r>
              <w:t>om = omitted/repealed</w:t>
            </w:r>
          </w:p>
        </w:tc>
      </w:tr>
      <w:tr w:rsidR="0081779A" w14:paraId="28CBA85C" w14:textId="77777777" w:rsidTr="00427153">
        <w:tc>
          <w:tcPr>
            <w:tcW w:w="3720" w:type="dxa"/>
          </w:tcPr>
          <w:p w14:paraId="5E9D66BC" w14:textId="77777777" w:rsidR="0081779A" w:rsidRDefault="0081779A">
            <w:pPr>
              <w:pStyle w:val="EndnotesAbbrev"/>
            </w:pPr>
            <w:r>
              <w:t>amdt = amendment</w:t>
            </w:r>
          </w:p>
        </w:tc>
        <w:tc>
          <w:tcPr>
            <w:tcW w:w="3652" w:type="dxa"/>
          </w:tcPr>
          <w:p w14:paraId="577B1B1A" w14:textId="77777777" w:rsidR="0081779A" w:rsidRDefault="0081779A" w:rsidP="00427153">
            <w:pPr>
              <w:pStyle w:val="EndnotesAbbrev"/>
            </w:pPr>
            <w:r>
              <w:t>ord = ordinance</w:t>
            </w:r>
          </w:p>
        </w:tc>
      </w:tr>
      <w:tr w:rsidR="0081779A" w14:paraId="57381196" w14:textId="77777777" w:rsidTr="00427153">
        <w:tc>
          <w:tcPr>
            <w:tcW w:w="3720" w:type="dxa"/>
          </w:tcPr>
          <w:p w14:paraId="2806AB30" w14:textId="77777777" w:rsidR="0081779A" w:rsidRDefault="0081779A">
            <w:pPr>
              <w:pStyle w:val="EndnotesAbbrev"/>
            </w:pPr>
            <w:r>
              <w:t>AR = Assembly resolution</w:t>
            </w:r>
          </w:p>
        </w:tc>
        <w:tc>
          <w:tcPr>
            <w:tcW w:w="3652" w:type="dxa"/>
          </w:tcPr>
          <w:p w14:paraId="22E21B25" w14:textId="77777777" w:rsidR="0081779A" w:rsidRDefault="0081779A" w:rsidP="00427153">
            <w:pPr>
              <w:pStyle w:val="EndnotesAbbrev"/>
            </w:pPr>
            <w:r>
              <w:t>orig = original</w:t>
            </w:r>
          </w:p>
        </w:tc>
      </w:tr>
      <w:tr w:rsidR="0081779A" w14:paraId="7371731F" w14:textId="77777777" w:rsidTr="00427153">
        <w:tc>
          <w:tcPr>
            <w:tcW w:w="3720" w:type="dxa"/>
          </w:tcPr>
          <w:p w14:paraId="1D079BB5" w14:textId="77777777" w:rsidR="0081779A" w:rsidRDefault="0081779A">
            <w:pPr>
              <w:pStyle w:val="EndnotesAbbrev"/>
            </w:pPr>
            <w:r>
              <w:t>ch = chapter</w:t>
            </w:r>
          </w:p>
        </w:tc>
        <w:tc>
          <w:tcPr>
            <w:tcW w:w="3652" w:type="dxa"/>
          </w:tcPr>
          <w:p w14:paraId="47ED3E07" w14:textId="77777777" w:rsidR="0081779A" w:rsidRDefault="0081779A" w:rsidP="00427153">
            <w:pPr>
              <w:pStyle w:val="EndnotesAbbrev"/>
            </w:pPr>
            <w:r>
              <w:t>par = paragraph/subparagraph</w:t>
            </w:r>
          </w:p>
        </w:tc>
      </w:tr>
      <w:tr w:rsidR="0081779A" w14:paraId="49AB1BC3" w14:textId="77777777" w:rsidTr="00427153">
        <w:tc>
          <w:tcPr>
            <w:tcW w:w="3720" w:type="dxa"/>
          </w:tcPr>
          <w:p w14:paraId="625A71A2" w14:textId="77777777" w:rsidR="0081779A" w:rsidRDefault="0081779A">
            <w:pPr>
              <w:pStyle w:val="EndnotesAbbrev"/>
            </w:pPr>
            <w:r>
              <w:t>CN = Commencement notice</w:t>
            </w:r>
          </w:p>
        </w:tc>
        <w:tc>
          <w:tcPr>
            <w:tcW w:w="3652" w:type="dxa"/>
          </w:tcPr>
          <w:p w14:paraId="42C639FB" w14:textId="77777777" w:rsidR="0081779A" w:rsidRDefault="0081779A" w:rsidP="00427153">
            <w:pPr>
              <w:pStyle w:val="EndnotesAbbrev"/>
            </w:pPr>
            <w:r>
              <w:t>pres = present</w:t>
            </w:r>
          </w:p>
        </w:tc>
      </w:tr>
      <w:tr w:rsidR="0081779A" w14:paraId="462BCBB8" w14:textId="77777777" w:rsidTr="00427153">
        <w:tc>
          <w:tcPr>
            <w:tcW w:w="3720" w:type="dxa"/>
          </w:tcPr>
          <w:p w14:paraId="4454EFEA" w14:textId="77777777" w:rsidR="0081779A" w:rsidRDefault="0081779A">
            <w:pPr>
              <w:pStyle w:val="EndnotesAbbrev"/>
            </w:pPr>
            <w:r>
              <w:t>def = definition</w:t>
            </w:r>
          </w:p>
        </w:tc>
        <w:tc>
          <w:tcPr>
            <w:tcW w:w="3652" w:type="dxa"/>
          </w:tcPr>
          <w:p w14:paraId="0984C951" w14:textId="77777777" w:rsidR="0081779A" w:rsidRDefault="0081779A" w:rsidP="00427153">
            <w:pPr>
              <w:pStyle w:val="EndnotesAbbrev"/>
            </w:pPr>
            <w:r>
              <w:t>prev = previous</w:t>
            </w:r>
          </w:p>
        </w:tc>
      </w:tr>
      <w:tr w:rsidR="0081779A" w14:paraId="43D65350" w14:textId="77777777" w:rsidTr="00427153">
        <w:tc>
          <w:tcPr>
            <w:tcW w:w="3720" w:type="dxa"/>
          </w:tcPr>
          <w:p w14:paraId="19331A87" w14:textId="77777777" w:rsidR="0081779A" w:rsidRDefault="0081779A">
            <w:pPr>
              <w:pStyle w:val="EndnotesAbbrev"/>
            </w:pPr>
            <w:r>
              <w:t>DI = Disallowable instrument</w:t>
            </w:r>
          </w:p>
        </w:tc>
        <w:tc>
          <w:tcPr>
            <w:tcW w:w="3652" w:type="dxa"/>
          </w:tcPr>
          <w:p w14:paraId="588D67DC" w14:textId="77777777" w:rsidR="0081779A" w:rsidRDefault="0081779A" w:rsidP="00427153">
            <w:pPr>
              <w:pStyle w:val="EndnotesAbbrev"/>
            </w:pPr>
            <w:r>
              <w:t>(prev...) = previously</w:t>
            </w:r>
          </w:p>
        </w:tc>
      </w:tr>
      <w:tr w:rsidR="0081779A" w14:paraId="22481072" w14:textId="77777777" w:rsidTr="00427153">
        <w:tc>
          <w:tcPr>
            <w:tcW w:w="3720" w:type="dxa"/>
          </w:tcPr>
          <w:p w14:paraId="10470F96" w14:textId="77777777" w:rsidR="0081779A" w:rsidRDefault="0081779A">
            <w:pPr>
              <w:pStyle w:val="EndnotesAbbrev"/>
            </w:pPr>
            <w:r>
              <w:t>dict = dictionary</w:t>
            </w:r>
          </w:p>
        </w:tc>
        <w:tc>
          <w:tcPr>
            <w:tcW w:w="3652" w:type="dxa"/>
          </w:tcPr>
          <w:p w14:paraId="112DBA12" w14:textId="77777777" w:rsidR="0081779A" w:rsidRDefault="0081779A" w:rsidP="00427153">
            <w:pPr>
              <w:pStyle w:val="EndnotesAbbrev"/>
            </w:pPr>
            <w:r>
              <w:t>pt = part</w:t>
            </w:r>
          </w:p>
        </w:tc>
      </w:tr>
      <w:tr w:rsidR="0081779A" w14:paraId="09D255C9" w14:textId="77777777" w:rsidTr="00427153">
        <w:tc>
          <w:tcPr>
            <w:tcW w:w="3720" w:type="dxa"/>
          </w:tcPr>
          <w:p w14:paraId="41AB98F7" w14:textId="77777777" w:rsidR="0081779A" w:rsidRDefault="0081779A">
            <w:pPr>
              <w:pStyle w:val="EndnotesAbbrev"/>
            </w:pPr>
            <w:r>
              <w:t xml:space="preserve">disallowed = disallowed by the Legislative </w:t>
            </w:r>
          </w:p>
        </w:tc>
        <w:tc>
          <w:tcPr>
            <w:tcW w:w="3652" w:type="dxa"/>
          </w:tcPr>
          <w:p w14:paraId="6F18145E" w14:textId="77777777" w:rsidR="0081779A" w:rsidRDefault="0081779A" w:rsidP="00427153">
            <w:pPr>
              <w:pStyle w:val="EndnotesAbbrev"/>
            </w:pPr>
            <w:r>
              <w:t>r = rule/subrule</w:t>
            </w:r>
          </w:p>
        </w:tc>
      </w:tr>
      <w:tr w:rsidR="0081779A" w14:paraId="216B06C6" w14:textId="77777777" w:rsidTr="00427153">
        <w:tc>
          <w:tcPr>
            <w:tcW w:w="3720" w:type="dxa"/>
          </w:tcPr>
          <w:p w14:paraId="6531A867" w14:textId="77777777" w:rsidR="0081779A" w:rsidRDefault="0081779A">
            <w:pPr>
              <w:pStyle w:val="EndnotesAbbrev"/>
              <w:ind w:left="972"/>
            </w:pPr>
            <w:r>
              <w:t>Assembly</w:t>
            </w:r>
          </w:p>
        </w:tc>
        <w:tc>
          <w:tcPr>
            <w:tcW w:w="3652" w:type="dxa"/>
          </w:tcPr>
          <w:p w14:paraId="3D1673F3" w14:textId="77777777" w:rsidR="0081779A" w:rsidRDefault="0081779A" w:rsidP="00427153">
            <w:pPr>
              <w:pStyle w:val="EndnotesAbbrev"/>
            </w:pPr>
            <w:r>
              <w:t>reloc = relocated</w:t>
            </w:r>
          </w:p>
        </w:tc>
      </w:tr>
      <w:tr w:rsidR="0081779A" w14:paraId="7063B76C" w14:textId="77777777" w:rsidTr="00427153">
        <w:tc>
          <w:tcPr>
            <w:tcW w:w="3720" w:type="dxa"/>
          </w:tcPr>
          <w:p w14:paraId="21EF9713" w14:textId="77777777" w:rsidR="0081779A" w:rsidRDefault="0081779A">
            <w:pPr>
              <w:pStyle w:val="EndnotesAbbrev"/>
            </w:pPr>
            <w:r>
              <w:t>div = division</w:t>
            </w:r>
          </w:p>
        </w:tc>
        <w:tc>
          <w:tcPr>
            <w:tcW w:w="3652" w:type="dxa"/>
          </w:tcPr>
          <w:p w14:paraId="7F836FC4" w14:textId="77777777" w:rsidR="0081779A" w:rsidRDefault="0081779A" w:rsidP="00427153">
            <w:pPr>
              <w:pStyle w:val="EndnotesAbbrev"/>
            </w:pPr>
            <w:r>
              <w:t>renum = renumbered</w:t>
            </w:r>
          </w:p>
        </w:tc>
      </w:tr>
      <w:tr w:rsidR="0081779A" w14:paraId="10C1A8DF" w14:textId="77777777" w:rsidTr="00427153">
        <w:tc>
          <w:tcPr>
            <w:tcW w:w="3720" w:type="dxa"/>
          </w:tcPr>
          <w:p w14:paraId="3C80A8F0" w14:textId="77777777" w:rsidR="0081779A" w:rsidRDefault="0081779A">
            <w:pPr>
              <w:pStyle w:val="EndnotesAbbrev"/>
            </w:pPr>
            <w:r>
              <w:t>exp = expires/expired</w:t>
            </w:r>
          </w:p>
        </w:tc>
        <w:tc>
          <w:tcPr>
            <w:tcW w:w="3652" w:type="dxa"/>
          </w:tcPr>
          <w:p w14:paraId="2EDDDF06" w14:textId="77777777" w:rsidR="0081779A" w:rsidRDefault="0081779A" w:rsidP="00427153">
            <w:pPr>
              <w:pStyle w:val="EndnotesAbbrev"/>
            </w:pPr>
            <w:r>
              <w:t>R[X] = Republication No</w:t>
            </w:r>
          </w:p>
        </w:tc>
      </w:tr>
      <w:tr w:rsidR="0081779A" w14:paraId="04679BF0" w14:textId="77777777" w:rsidTr="00427153">
        <w:tc>
          <w:tcPr>
            <w:tcW w:w="3720" w:type="dxa"/>
          </w:tcPr>
          <w:p w14:paraId="7078359F" w14:textId="77777777" w:rsidR="0081779A" w:rsidRDefault="0081779A">
            <w:pPr>
              <w:pStyle w:val="EndnotesAbbrev"/>
            </w:pPr>
            <w:r>
              <w:t>Gaz = gazette</w:t>
            </w:r>
          </w:p>
        </w:tc>
        <w:tc>
          <w:tcPr>
            <w:tcW w:w="3652" w:type="dxa"/>
          </w:tcPr>
          <w:p w14:paraId="4EAE00F5" w14:textId="77777777" w:rsidR="0081779A" w:rsidRDefault="0081779A" w:rsidP="00427153">
            <w:pPr>
              <w:pStyle w:val="EndnotesAbbrev"/>
            </w:pPr>
            <w:r>
              <w:t>RI = reissue</w:t>
            </w:r>
          </w:p>
        </w:tc>
      </w:tr>
      <w:tr w:rsidR="0081779A" w14:paraId="3F822DD4" w14:textId="77777777" w:rsidTr="00427153">
        <w:tc>
          <w:tcPr>
            <w:tcW w:w="3720" w:type="dxa"/>
          </w:tcPr>
          <w:p w14:paraId="15D5ED01" w14:textId="77777777" w:rsidR="0081779A" w:rsidRDefault="0081779A">
            <w:pPr>
              <w:pStyle w:val="EndnotesAbbrev"/>
            </w:pPr>
            <w:r>
              <w:t>hdg = heading</w:t>
            </w:r>
          </w:p>
        </w:tc>
        <w:tc>
          <w:tcPr>
            <w:tcW w:w="3652" w:type="dxa"/>
          </w:tcPr>
          <w:p w14:paraId="4AF1F649" w14:textId="77777777" w:rsidR="0081779A" w:rsidRDefault="0081779A" w:rsidP="00427153">
            <w:pPr>
              <w:pStyle w:val="EndnotesAbbrev"/>
            </w:pPr>
            <w:r>
              <w:t>s = section/subsection</w:t>
            </w:r>
          </w:p>
        </w:tc>
      </w:tr>
      <w:tr w:rsidR="0081779A" w14:paraId="47D6C433" w14:textId="77777777" w:rsidTr="00427153">
        <w:tc>
          <w:tcPr>
            <w:tcW w:w="3720" w:type="dxa"/>
          </w:tcPr>
          <w:p w14:paraId="0024F9A8" w14:textId="77777777" w:rsidR="0081779A" w:rsidRDefault="0081779A">
            <w:pPr>
              <w:pStyle w:val="EndnotesAbbrev"/>
            </w:pPr>
            <w:r>
              <w:t>IA = Interpretation Act 1967</w:t>
            </w:r>
          </w:p>
        </w:tc>
        <w:tc>
          <w:tcPr>
            <w:tcW w:w="3652" w:type="dxa"/>
          </w:tcPr>
          <w:p w14:paraId="258A5B21" w14:textId="77777777" w:rsidR="0081779A" w:rsidRDefault="0081779A" w:rsidP="00427153">
            <w:pPr>
              <w:pStyle w:val="EndnotesAbbrev"/>
            </w:pPr>
            <w:r>
              <w:t>sch = schedule</w:t>
            </w:r>
          </w:p>
        </w:tc>
      </w:tr>
      <w:tr w:rsidR="0081779A" w14:paraId="35D9EF83" w14:textId="77777777" w:rsidTr="00427153">
        <w:tc>
          <w:tcPr>
            <w:tcW w:w="3720" w:type="dxa"/>
          </w:tcPr>
          <w:p w14:paraId="1531BE22" w14:textId="77777777" w:rsidR="0081779A" w:rsidRDefault="0081779A">
            <w:pPr>
              <w:pStyle w:val="EndnotesAbbrev"/>
            </w:pPr>
            <w:r>
              <w:t>ins = inserted/added</w:t>
            </w:r>
          </w:p>
        </w:tc>
        <w:tc>
          <w:tcPr>
            <w:tcW w:w="3652" w:type="dxa"/>
          </w:tcPr>
          <w:p w14:paraId="3057DD84" w14:textId="77777777" w:rsidR="0081779A" w:rsidRDefault="0081779A" w:rsidP="00427153">
            <w:pPr>
              <w:pStyle w:val="EndnotesAbbrev"/>
            </w:pPr>
            <w:r>
              <w:t>sdiv = subdivision</w:t>
            </w:r>
          </w:p>
        </w:tc>
      </w:tr>
      <w:tr w:rsidR="0081779A" w14:paraId="7BF62656" w14:textId="77777777" w:rsidTr="00427153">
        <w:tc>
          <w:tcPr>
            <w:tcW w:w="3720" w:type="dxa"/>
          </w:tcPr>
          <w:p w14:paraId="04C65746" w14:textId="77777777" w:rsidR="0081779A" w:rsidRDefault="0081779A">
            <w:pPr>
              <w:pStyle w:val="EndnotesAbbrev"/>
            </w:pPr>
            <w:r>
              <w:t>LA = Legislation Act 2001</w:t>
            </w:r>
          </w:p>
        </w:tc>
        <w:tc>
          <w:tcPr>
            <w:tcW w:w="3652" w:type="dxa"/>
          </w:tcPr>
          <w:p w14:paraId="480ED45F" w14:textId="77777777" w:rsidR="0081779A" w:rsidRDefault="0081779A" w:rsidP="00427153">
            <w:pPr>
              <w:pStyle w:val="EndnotesAbbrev"/>
            </w:pPr>
            <w:r>
              <w:t>SL = Subordinate law</w:t>
            </w:r>
          </w:p>
        </w:tc>
      </w:tr>
      <w:tr w:rsidR="0081779A" w14:paraId="0677EF8C" w14:textId="77777777" w:rsidTr="00427153">
        <w:tc>
          <w:tcPr>
            <w:tcW w:w="3720" w:type="dxa"/>
          </w:tcPr>
          <w:p w14:paraId="2D29ABAD" w14:textId="77777777" w:rsidR="0081779A" w:rsidRDefault="0081779A">
            <w:pPr>
              <w:pStyle w:val="EndnotesAbbrev"/>
            </w:pPr>
            <w:r>
              <w:t>LR = legislation register</w:t>
            </w:r>
          </w:p>
        </w:tc>
        <w:tc>
          <w:tcPr>
            <w:tcW w:w="3652" w:type="dxa"/>
          </w:tcPr>
          <w:p w14:paraId="32ABDE32" w14:textId="77777777" w:rsidR="0081779A" w:rsidRDefault="0081779A" w:rsidP="00427153">
            <w:pPr>
              <w:pStyle w:val="EndnotesAbbrev"/>
            </w:pPr>
            <w:r>
              <w:t>sub = substituted</w:t>
            </w:r>
          </w:p>
        </w:tc>
      </w:tr>
      <w:tr w:rsidR="0081779A" w14:paraId="1F40827D" w14:textId="77777777" w:rsidTr="00427153">
        <w:tc>
          <w:tcPr>
            <w:tcW w:w="3720" w:type="dxa"/>
          </w:tcPr>
          <w:p w14:paraId="422D76FF" w14:textId="77777777" w:rsidR="0081779A" w:rsidRDefault="0081779A">
            <w:pPr>
              <w:pStyle w:val="EndnotesAbbrev"/>
            </w:pPr>
            <w:r>
              <w:t>LRA = Legislation (Republication) Act 1996</w:t>
            </w:r>
          </w:p>
        </w:tc>
        <w:tc>
          <w:tcPr>
            <w:tcW w:w="3652" w:type="dxa"/>
          </w:tcPr>
          <w:p w14:paraId="653AE3C2" w14:textId="77777777" w:rsidR="0081779A" w:rsidRDefault="0081779A" w:rsidP="00427153">
            <w:pPr>
              <w:pStyle w:val="EndnotesAbbrev"/>
            </w:pPr>
            <w:r>
              <w:rPr>
                <w:u w:val="single"/>
              </w:rPr>
              <w:t>underlining</w:t>
            </w:r>
            <w:r>
              <w:t xml:space="preserve"> = whole or part not commenced</w:t>
            </w:r>
          </w:p>
        </w:tc>
      </w:tr>
      <w:tr w:rsidR="0081779A" w14:paraId="43CBC888" w14:textId="77777777" w:rsidTr="00427153">
        <w:tc>
          <w:tcPr>
            <w:tcW w:w="3720" w:type="dxa"/>
          </w:tcPr>
          <w:p w14:paraId="08DAB64D" w14:textId="77777777" w:rsidR="0081779A" w:rsidRDefault="0081779A">
            <w:pPr>
              <w:pStyle w:val="EndnotesAbbrev"/>
            </w:pPr>
            <w:r>
              <w:t>mod = modified/modification</w:t>
            </w:r>
          </w:p>
        </w:tc>
        <w:tc>
          <w:tcPr>
            <w:tcW w:w="3652" w:type="dxa"/>
          </w:tcPr>
          <w:p w14:paraId="499066FD" w14:textId="77777777" w:rsidR="0081779A" w:rsidRDefault="0081779A" w:rsidP="00427153">
            <w:pPr>
              <w:pStyle w:val="EndnotesAbbrev"/>
              <w:ind w:left="1073"/>
            </w:pPr>
            <w:r>
              <w:t>or to be expired</w:t>
            </w:r>
          </w:p>
        </w:tc>
      </w:tr>
    </w:tbl>
    <w:p w14:paraId="7BD8F453" w14:textId="77777777" w:rsidR="0081779A" w:rsidRPr="00BB6F39" w:rsidRDefault="0081779A" w:rsidP="00CE2912"/>
    <w:p w14:paraId="163135B8" w14:textId="77777777" w:rsidR="0081779A" w:rsidRPr="0047411E" w:rsidRDefault="0081779A" w:rsidP="00BC5144">
      <w:pPr>
        <w:pStyle w:val="PageBreak"/>
      </w:pPr>
      <w:r w:rsidRPr="0047411E">
        <w:br w:type="page"/>
      </w:r>
    </w:p>
    <w:p w14:paraId="78E68D03" w14:textId="77777777" w:rsidR="0081779A" w:rsidRPr="00EB037E" w:rsidRDefault="0081779A">
      <w:pPr>
        <w:pStyle w:val="Endnote20"/>
      </w:pPr>
      <w:bookmarkStart w:id="292" w:name="_Toc213333748"/>
      <w:r w:rsidRPr="00EB037E">
        <w:rPr>
          <w:rStyle w:val="charTableNo"/>
        </w:rPr>
        <w:lastRenderedPageBreak/>
        <w:t>3</w:t>
      </w:r>
      <w:r>
        <w:tab/>
      </w:r>
      <w:r w:rsidRPr="00EB037E">
        <w:rPr>
          <w:rStyle w:val="charTableText"/>
        </w:rPr>
        <w:t>Legislation history</w:t>
      </w:r>
      <w:bookmarkEnd w:id="292"/>
    </w:p>
    <w:p w14:paraId="3FBC9CA2" w14:textId="261C123F" w:rsidR="0081779A" w:rsidRDefault="003A0707">
      <w:pPr>
        <w:pStyle w:val="NewAct"/>
      </w:pPr>
      <w:r>
        <w:t>Biosecurity Act 2023 A2023-50</w:t>
      </w:r>
    </w:p>
    <w:p w14:paraId="518C7808" w14:textId="1D4F0344" w:rsidR="003A0707" w:rsidRDefault="003A0707" w:rsidP="003A0707">
      <w:pPr>
        <w:pStyle w:val="Actdetails"/>
      </w:pPr>
      <w:r>
        <w:t>notified LR 15 November 2023</w:t>
      </w:r>
    </w:p>
    <w:p w14:paraId="71BB747F" w14:textId="4339C6E0" w:rsidR="003A0707" w:rsidRDefault="003A0707" w:rsidP="003A0707">
      <w:pPr>
        <w:pStyle w:val="Actdetails"/>
      </w:pPr>
      <w:r>
        <w:t>s 1, s 2 commenced 15 November 2023 (LA s 75 (1))</w:t>
      </w:r>
    </w:p>
    <w:p w14:paraId="065EC724" w14:textId="5D6FA3FB" w:rsidR="003A0707" w:rsidRDefault="003A0707" w:rsidP="003A0707">
      <w:pPr>
        <w:pStyle w:val="Actdetails"/>
      </w:pPr>
      <w:r>
        <w:t>remainder commenced 15 May 2025 (s 2 (2))</w:t>
      </w:r>
    </w:p>
    <w:p w14:paraId="569CC19B" w14:textId="77777777" w:rsidR="003A0707" w:rsidRDefault="003A0707">
      <w:pPr>
        <w:pStyle w:val="Asamby"/>
      </w:pPr>
      <w:r>
        <w:t>as amended by</w:t>
      </w:r>
    </w:p>
    <w:p w14:paraId="614CB3DB" w14:textId="67ECF90E" w:rsidR="003A0707" w:rsidRDefault="000D3F29" w:rsidP="000D3F29">
      <w:pPr>
        <w:pStyle w:val="NewAct"/>
      </w:pPr>
      <w:hyperlink r:id="rId124" w:tooltip="A2024-11" w:history="1">
        <w:r w:rsidRPr="000D3F29">
          <w:rPr>
            <w:rStyle w:val="charCitHyperlinkAbbrev"/>
          </w:rPr>
          <w:t>Biosecurity Legislation Amendment Act 2024</w:t>
        </w:r>
      </w:hyperlink>
      <w:r w:rsidR="003A0707">
        <w:t xml:space="preserve"> A2024-11 sch 1 pt 1.1, sch 2 pt 2.2, sch 3 pt 3.3</w:t>
      </w:r>
    </w:p>
    <w:p w14:paraId="6AF62344" w14:textId="2A66064B" w:rsidR="000D3F29" w:rsidRDefault="000D3F29" w:rsidP="000D3F29">
      <w:pPr>
        <w:pStyle w:val="Actdetails"/>
      </w:pPr>
      <w:r>
        <w:t>notified LR 19 April 2024</w:t>
      </w:r>
    </w:p>
    <w:p w14:paraId="1A8168A9" w14:textId="05EA25C6" w:rsidR="000D3F29" w:rsidRDefault="000D3F29" w:rsidP="000D3F29">
      <w:pPr>
        <w:pStyle w:val="Actdetails"/>
      </w:pPr>
      <w:r>
        <w:t>s 1, s 2 commenced 19 April 2024 (LA s 75 (1))</w:t>
      </w:r>
    </w:p>
    <w:p w14:paraId="5E533384" w14:textId="7F70F299" w:rsidR="000D3F29" w:rsidRDefault="000D3F29" w:rsidP="000D3F29">
      <w:pPr>
        <w:pStyle w:val="Actdetails"/>
      </w:pPr>
      <w:r>
        <w:t>sch 1 pt 1.1, sch 2 pt 2.2, sch 3 pt 3.3 commenced 15 May 2025 (s</w:t>
      </w:r>
      <w:r w:rsidR="002025F9">
        <w:t> </w:t>
      </w:r>
      <w:r>
        <w:t>2</w:t>
      </w:r>
      <w:r w:rsidR="002025F9">
        <w:t> </w:t>
      </w:r>
      <w:r>
        <w:t xml:space="preserve">and see </w:t>
      </w:r>
      <w:hyperlink r:id="rId125" w:tooltip="A2023-50" w:history="1">
        <w:r w:rsidR="004D03AA" w:rsidRPr="004D03AA">
          <w:rPr>
            <w:rStyle w:val="charCitHyperlinkAbbrev"/>
          </w:rPr>
          <w:t>Biosecurity Act 2023</w:t>
        </w:r>
      </w:hyperlink>
      <w:r w:rsidR="004D03AA">
        <w:t xml:space="preserve"> A2023-50, s 2 (2))</w:t>
      </w:r>
    </w:p>
    <w:p w14:paraId="05578264" w14:textId="4AAA43C4" w:rsidR="00D94E0F" w:rsidRPr="00EB1D4A" w:rsidRDefault="00D94E0F" w:rsidP="00D94E0F">
      <w:pPr>
        <w:pStyle w:val="NewAct"/>
      </w:pPr>
      <w:hyperlink r:id="rId126" w:tooltip="A2025-29" w:history="1">
        <w:r>
          <w:rPr>
            <w:rStyle w:val="charCitHyperlinkAbbrev"/>
          </w:rPr>
          <w:t>Statute Law Amendment Act 2025</w:t>
        </w:r>
      </w:hyperlink>
      <w:r w:rsidRPr="00EB1D4A">
        <w:t xml:space="preserve"> A202</w:t>
      </w:r>
      <w:r>
        <w:t>5-29 sch 3 pt 3.9</w:t>
      </w:r>
    </w:p>
    <w:p w14:paraId="0931D9A0" w14:textId="77777777" w:rsidR="00D94E0F" w:rsidRPr="00EB1D4A" w:rsidRDefault="00D94E0F" w:rsidP="00D94E0F">
      <w:pPr>
        <w:pStyle w:val="Actdetails"/>
        <w:keepNext/>
      </w:pPr>
      <w:r w:rsidRPr="00EB1D4A">
        <w:t xml:space="preserve">notified LR </w:t>
      </w:r>
      <w:r>
        <w:t>6 November 2025</w:t>
      </w:r>
    </w:p>
    <w:p w14:paraId="58767CF0" w14:textId="77777777" w:rsidR="00D94E0F" w:rsidRPr="00EB1D4A" w:rsidRDefault="00D94E0F" w:rsidP="00D94E0F">
      <w:pPr>
        <w:pStyle w:val="Actdetails"/>
      </w:pPr>
      <w:r w:rsidRPr="00EB1D4A">
        <w:t xml:space="preserve">s 1, s 2 commenced </w:t>
      </w:r>
      <w:r>
        <w:t>6 November 2025</w:t>
      </w:r>
      <w:r w:rsidRPr="00EB1D4A">
        <w:t xml:space="preserve"> (LA s 75 (1))</w:t>
      </w:r>
    </w:p>
    <w:p w14:paraId="54A3EB65" w14:textId="1F412622" w:rsidR="00D94E0F" w:rsidRDefault="00D94E0F" w:rsidP="00D94E0F">
      <w:pPr>
        <w:pStyle w:val="Actdetails"/>
      </w:pPr>
      <w:r>
        <w:t>sch 3 pt 3.9</w:t>
      </w:r>
      <w:r w:rsidRPr="00EB1D4A">
        <w:t xml:space="preserve"> commenced </w:t>
      </w:r>
      <w:r>
        <w:t>16 November 2025</w:t>
      </w:r>
      <w:r w:rsidRPr="00EB1D4A">
        <w:t xml:space="preserve"> (s 2</w:t>
      </w:r>
      <w:r>
        <w:t xml:space="preserve"> (1))</w:t>
      </w:r>
    </w:p>
    <w:p w14:paraId="61032E88" w14:textId="0F4B58CC" w:rsidR="00A415DD" w:rsidRPr="00EB1D4A" w:rsidRDefault="00A415DD" w:rsidP="00A415DD">
      <w:pPr>
        <w:pStyle w:val="NewAct"/>
      </w:pPr>
      <w:hyperlink r:id="rId127" w:tooltip="A2025-28" w:history="1">
        <w:r>
          <w:rPr>
            <w:rStyle w:val="charCitHyperlinkAbbrev"/>
          </w:rPr>
          <w:t>Environment Legislation Amendment Act 2025</w:t>
        </w:r>
      </w:hyperlink>
      <w:r w:rsidRPr="00EB1D4A">
        <w:t xml:space="preserve"> A202</w:t>
      </w:r>
      <w:r>
        <w:t xml:space="preserve">5-28 pt </w:t>
      </w:r>
      <w:r w:rsidR="00B57508">
        <w:t>2</w:t>
      </w:r>
    </w:p>
    <w:p w14:paraId="521D0B52" w14:textId="77777777" w:rsidR="00A415DD" w:rsidRPr="00EB1D4A" w:rsidRDefault="00A415DD" w:rsidP="00A415DD">
      <w:pPr>
        <w:pStyle w:val="Actdetails"/>
        <w:keepNext/>
      </w:pPr>
      <w:r w:rsidRPr="00EB1D4A">
        <w:t xml:space="preserve">notified LR </w:t>
      </w:r>
      <w:r>
        <w:t>12 November 2025</w:t>
      </w:r>
    </w:p>
    <w:p w14:paraId="3F48228E" w14:textId="77777777" w:rsidR="00A415DD" w:rsidRPr="00EB1D4A" w:rsidRDefault="00A415DD" w:rsidP="00A415DD">
      <w:pPr>
        <w:pStyle w:val="Actdetails"/>
      </w:pPr>
      <w:r w:rsidRPr="00EB1D4A">
        <w:t xml:space="preserve">s 1, s 2 commenced </w:t>
      </w:r>
      <w:r>
        <w:t>12 November 2025</w:t>
      </w:r>
      <w:r w:rsidRPr="00EB1D4A">
        <w:t xml:space="preserve"> (LA s 75 (1))</w:t>
      </w:r>
    </w:p>
    <w:p w14:paraId="53E13064" w14:textId="313F7B0E" w:rsidR="00A415DD" w:rsidRPr="002851DF" w:rsidRDefault="00A415DD" w:rsidP="00A415DD">
      <w:pPr>
        <w:pStyle w:val="Actdetails"/>
        <w:rPr>
          <w:u w:val="single"/>
        </w:rPr>
      </w:pPr>
      <w:r w:rsidRPr="002851DF">
        <w:rPr>
          <w:u w:val="single"/>
        </w:rPr>
        <w:t xml:space="preserve">pt </w:t>
      </w:r>
      <w:r w:rsidR="00B57508" w:rsidRPr="002851DF">
        <w:rPr>
          <w:u w:val="single"/>
        </w:rPr>
        <w:t>2 awaiting commencement</w:t>
      </w:r>
    </w:p>
    <w:p w14:paraId="5D6A3B13" w14:textId="77777777" w:rsidR="0081779A" w:rsidRPr="00B9187D" w:rsidRDefault="0081779A" w:rsidP="00BC5144">
      <w:pPr>
        <w:pStyle w:val="PageBreak"/>
      </w:pPr>
      <w:r w:rsidRPr="00B9187D">
        <w:br w:type="page"/>
      </w:r>
    </w:p>
    <w:p w14:paraId="4F692710" w14:textId="77777777" w:rsidR="0081779A" w:rsidRPr="00EB037E" w:rsidRDefault="0081779A">
      <w:pPr>
        <w:pStyle w:val="Endnote20"/>
      </w:pPr>
      <w:bookmarkStart w:id="293" w:name="_Toc213333749"/>
      <w:r w:rsidRPr="00EB037E">
        <w:rPr>
          <w:rStyle w:val="charTableNo"/>
        </w:rPr>
        <w:lastRenderedPageBreak/>
        <w:t>4</w:t>
      </w:r>
      <w:r>
        <w:tab/>
      </w:r>
      <w:r w:rsidRPr="00EB037E">
        <w:rPr>
          <w:rStyle w:val="charTableText"/>
        </w:rPr>
        <w:t>Amendment history</w:t>
      </w:r>
      <w:bookmarkEnd w:id="293"/>
    </w:p>
    <w:p w14:paraId="100C5E84" w14:textId="533C8283" w:rsidR="0081779A" w:rsidRDefault="00E73D25" w:rsidP="0040534A">
      <w:pPr>
        <w:pStyle w:val="AmdtsEntryHd"/>
      </w:pPr>
      <w:r>
        <w:t>Commencement</w:t>
      </w:r>
    </w:p>
    <w:p w14:paraId="4F377125" w14:textId="78802735" w:rsidR="00E73D25" w:rsidRDefault="00E73D25" w:rsidP="00E73D25">
      <w:pPr>
        <w:pStyle w:val="AmdtsEntries"/>
      </w:pPr>
      <w:r>
        <w:t>s 2</w:t>
      </w:r>
      <w:r>
        <w:tab/>
        <w:t>om LA s 89 (4)</w:t>
      </w:r>
    </w:p>
    <w:p w14:paraId="00BB8F3F" w14:textId="7553C7EA" w:rsidR="008C1267" w:rsidRDefault="008C1267" w:rsidP="001D690C">
      <w:pPr>
        <w:pStyle w:val="AmdtsEntryHd"/>
      </w:pPr>
      <w:r w:rsidRPr="00DD0F0B">
        <w:t>Duty to notify biosecurity event—self</w:t>
      </w:r>
      <w:r w:rsidRPr="00DD0F0B">
        <w:noBreakHyphen/>
        <w:t>incrimination</w:t>
      </w:r>
    </w:p>
    <w:p w14:paraId="6E572775" w14:textId="33DFB6A3" w:rsidR="008C1267" w:rsidRPr="008C1267" w:rsidRDefault="008C1267" w:rsidP="008C1267">
      <w:pPr>
        <w:pStyle w:val="AmdtsEntries"/>
      </w:pPr>
      <w:r>
        <w:t>s 28</w:t>
      </w:r>
      <w:r>
        <w:tab/>
        <w:t xml:space="preserve">am </w:t>
      </w:r>
      <w:hyperlink r:id="rId128" w:tooltip="Biosecurity Legislation Amendment Act 2024" w:history="1">
        <w:r w:rsidRPr="00760F77">
          <w:rPr>
            <w:rStyle w:val="charCitHyperlinkAbbrev"/>
          </w:rPr>
          <w:t>A2024</w:t>
        </w:r>
        <w:r w:rsidRPr="00760F77">
          <w:rPr>
            <w:rStyle w:val="charCitHyperlinkAbbrev"/>
          </w:rPr>
          <w:noBreakHyphen/>
          <w:t>11</w:t>
        </w:r>
      </w:hyperlink>
      <w:r>
        <w:t xml:space="preserve"> amdt 3.7</w:t>
      </w:r>
    </w:p>
    <w:p w14:paraId="771DA5F5" w14:textId="325BA451" w:rsidR="003A6208" w:rsidRDefault="003A6208" w:rsidP="001D690C">
      <w:pPr>
        <w:pStyle w:val="AmdtsEntryHd"/>
      </w:pPr>
      <w:r w:rsidRPr="00DD0F0B">
        <w:t>Offences—fail to comply with duty to notify presence of notifiable biosecurity matter</w:t>
      </w:r>
    </w:p>
    <w:p w14:paraId="05169A2F" w14:textId="2B0B5F95" w:rsidR="003A6208" w:rsidRPr="003A6208" w:rsidRDefault="003A6208" w:rsidP="003A6208">
      <w:pPr>
        <w:pStyle w:val="AmdtsEntries"/>
      </w:pPr>
      <w:r>
        <w:t>s 31</w:t>
      </w:r>
      <w:r>
        <w:tab/>
        <w:t xml:space="preserve">am </w:t>
      </w:r>
      <w:hyperlink r:id="rId129" w:tooltip="Biosecurity Legislation Amendment Act 2024" w:history="1">
        <w:r w:rsidR="00CF2563" w:rsidRPr="00760F77">
          <w:rPr>
            <w:rStyle w:val="charCitHyperlinkAbbrev"/>
          </w:rPr>
          <w:t>A2024</w:t>
        </w:r>
        <w:r w:rsidR="00CF2563" w:rsidRPr="00760F77">
          <w:rPr>
            <w:rStyle w:val="charCitHyperlinkAbbrev"/>
          </w:rPr>
          <w:noBreakHyphen/>
          <w:t>11</w:t>
        </w:r>
      </w:hyperlink>
      <w:r>
        <w:t xml:space="preserve"> amdt 1.1</w:t>
      </w:r>
    </w:p>
    <w:p w14:paraId="7B116D89" w14:textId="78088BA0" w:rsidR="008C1267" w:rsidRDefault="008C1267" w:rsidP="00CF2563">
      <w:pPr>
        <w:pStyle w:val="AmdtsEntryHd"/>
      </w:pPr>
      <w:r w:rsidRPr="00DD0F0B">
        <w:t>Duty to notify presence of notifiable biosecurity matter—self</w:t>
      </w:r>
      <w:r w:rsidRPr="00DD0F0B">
        <w:noBreakHyphen/>
        <w:t>incrimination</w:t>
      </w:r>
    </w:p>
    <w:p w14:paraId="6B7DEE69" w14:textId="403F5CB5" w:rsidR="008C1267" w:rsidRPr="008C1267" w:rsidRDefault="008C1267" w:rsidP="008C1267">
      <w:pPr>
        <w:pStyle w:val="AmdtsEntries"/>
      </w:pPr>
      <w:r>
        <w:t>s 32</w:t>
      </w:r>
      <w:r>
        <w:tab/>
        <w:t xml:space="preserve">am </w:t>
      </w:r>
      <w:hyperlink r:id="rId130" w:tooltip="Biosecurity Legislation Amendment Act 2024" w:history="1">
        <w:r w:rsidRPr="00760F77">
          <w:rPr>
            <w:rStyle w:val="charCitHyperlinkAbbrev"/>
          </w:rPr>
          <w:t>A2024</w:t>
        </w:r>
        <w:r w:rsidRPr="00760F77">
          <w:rPr>
            <w:rStyle w:val="charCitHyperlinkAbbrev"/>
          </w:rPr>
          <w:noBreakHyphen/>
          <w:t>11</w:t>
        </w:r>
      </w:hyperlink>
      <w:r>
        <w:t xml:space="preserve"> amdt 3.8</w:t>
      </w:r>
    </w:p>
    <w:p w14:paraId="4868772A" w14:textId="7A286757" w:rsidR="00CF2563" w:rsidRDefault="00CF2563" w:rsidP="00CF2563">
      <w:pPr>
        <w:pStyle w:val="AmdtsEntryHd"/>
      </w:pPr>
      <w:r w:rsidRPr="003F4A89">
        <w:t>Time for beginning prosecution for certain offences</w:t>
      </w:r>
    </w:p>
    <w:p w14:paraId="6AB067F6" w14:textId="44A645C1" w:rsidR="00CF2563" w:rsidRPr="003A6208" w:rsidRDefault="00CF2563" w:rsidP="00CF2563">
      <w:pPr>
        <w:pStyle w:val="AmdtsEntries"/>
      </w:pPr>
      <w:r>
        <w:t>s 204A</w:t>
      </w:r>
      <w:r>
        <w:tab/>
        <w:t xml:space="preserve">ins </w:t>
      </w:r>
      <w:hyperlink r:id="rId131" w:tooltip="Biosecurity Legislation Amendment Act 2024" w:history="1">
        <w:r w:rsidRPr="00760F77">
          <w:rPr>
            <w:rStyle w:val="charCitHyperlinkAbbrev"/>
          </w:rPr>
          <w:t>A2024</w:t>
        </w:r>
        <w:r w:rsidRPr="00760F77">
          <w:rPr>
            <w:rStyle w:val="charCitHyperlinkAbbrev"/>
          </w:rPr>
          <w:noBreakHyphen/>
          <w:t>11</w:t>
        </w:r>
      </w:hyperlink>
      <w:r>
        <w:t xml:space="preserve"> amdt 1.2</w:t>
      </w:r>
    </w:p>
    <w:p w14:paraId="7D5C14E0" w14:textId="020AC690" w:rsidR="00CF2563" w:rsidRDefault="00CF2563" w:rsidP="00CF2563">
      <w:pPr>
        <w:pStyle w:val="AmdtsEntryHd"/>
      </w:pPr>
      <w:r w:rsidRPr="003F4A89">
        <w:t>Information sharing</w:t>
      </w:r>
    </w:p>
    <w:p w14:paraId="5099C64B" w14:textId="4C83FE0F" w:rsidR="00CF2563" w:rsidRPr="003A6208" w:rsidRDefault="00CF2563" w:rsidP="00CF2563">
      <w:pPr>
        <w:pStyle w:val="AmdtsEntries"/>
      </w:pPr>
      <w:r>
        <w:t>pt 15A hdg</w:t>
      </w:r>
      <w:r>
        <w:tab/>
        <w:t xml:space="preserve">ins </w:t>
      </w:r>
      <w:hyperlink r:id="rId132" w:tooltip="Biosecurity Legislation Amendment Act 2024" w:history="1">
        <w:r w:rsidRPr="00760F77">
          <w:rPr>
            <w:rStyle w:val="charCitHyperlinkAbbrev"/>
          </w:rPr>
          <w:t>A2024</w:t>
        </w:r>
        <w:r w:rsidRPr="00760F77">
          <w:rPr>
            <w:rStyle w:val="charCitHyperlinkAbbrev"/>
          </w:rPr>
          <w:noBreakHyphen/>
          <w:t>11</w:t>
        </w:r>
      </w:hyperlink>
      <w:r>
        <w:t xml:space="preserve"> amdt 1.3</w:t>
      </w:r>
    </w:p>
    <w:p w14:paraId="13B6C374" w14:textId="3FE60FE2" w:rsidR="009A6AE3" w:rsidRDefault="009A6AE3" w:rsidP="009A6AE3">
      <w:pPr>
        <w:pStyle w:val="AmdtsEntryHd"/>
      </w:pPr>
      <w:r w:rsidRPr="003F4A89">
        <w:t>Information sharing entities may give information to director-general etc</w:t>
      </w:r>
    </w:p>
    <w:p w14:paraId="6575057E" w14:textId="33B1FFBB" w:rsidR="009A6AE3" w:rsidRPr="003A6208" w:rsidRDefault="009A6AE3" w:rsidP="009A6AE3">
      <w:pPr>
        <w:pStyle w:val="AmdtsEntries"/>
      </w:pPr>
      <w:r>
        <w:t>s 222A</w:t>
      </w:r>
      <w:r>
        <w:tab/>
        <w:t xml:space="preserve">ins </w:t>
      </w:r>
      <w:hyperlink r:id="rId133" w:tooltip="Biosecurity Legislation Amendment Act 2024" w:history="1">
        <w:r w:rsidRPr="00760F77">
          <w:rPr>
            <w:rStyle w:val="charCitHyperlinkAbbrev"/>
          </w:rPr>
          <w:t>A2024</w:t>
        </w:r>
        <w:r w:rsidRPr="00760F77">
          <w:rPr>
            <w:rStyle w:val="charCitHyperlinkAbbrev"/>
          </w:rPr>
          <w:noBreakHyphen/>
          <w:t>11</w:t>
        </w:r>
      </w:hyperlink>
      <w:r>
        <w:t xml:space="preserve"> amdt 1.3</w:t>
      </w:r>
    </w:p>
    <w:p w14:paraId="783B8F1F" w14:textId="4AC5F802" w:rsidR="009A6AE3" w:rsidRDefault="008F37B8" w:rsidP="001D690C">
      <w:pPr>
        <w:pStyle w:val="AmdtsEntryHd"/>
      </w:pPr>
      <w:r w:rsidRPr="00DD0F0B">
        <w:t>Disclosure of information—director</w:t>
      </w:r>
      <w:r w:rsidRPr="00DD0F0B">
        <w:noBreakHyphen/>
        <w:t>general</w:t>
      </w:r>
    </w:p>
    <w:p w14:paraId="6DE105C6" w14:textId="49B1C828" w:rsidR="008F37B8" w:rsidRPr="008F37B8" w:rsidRDefault="008F37B8" w:rsidP="008F37B8">
      <w:pPr>
        <w:pStyle w:val="AmdtsEntries"/>
      </w:pPr>
      <w:r>
        <w:t>s 223</w:t>
      </w:r>
      <w:r>
        <w:tab/>
        <w:t xml:space="preserve">reloc </w:t>
      </w:r>
      <w:r w:rsidR="007A49A2">
        <w:t xml:space="preserve">to pt 15A </w:t>
      </w:r>
      <w:hyperlink r:id="rId134" w:tooltip="Biosecurity Legislation Amendment Act 2024" w:history="1">
        <w:r w:rsidR="007A49A2" w:rsidRPr="00760F77">
          <w:rPr>
            <w:rStyle w:val="charCitHyperlinkAbbrev"/>
          </w:rPr>
          <w:t>A2024</w:t>
        </w:r>
        <w:r w:rsidR="007A49A2" w:rsidRPr="00760F77">
          <w:rPr>
            <w:rStyle w:val="charCitHyperlinkAbbrev"/>
          </w:rPr>
          <w:noBreakHyphen/>
          <w:t>11</w:t>
        </w:r>
      </w:hyperlink>
      <w:r w:rsidR="007A49A2">
        <w:t xml:space="preserve"> amdt 1.4</w:t>
      </w:r>
    </w:p>
    <w:p w14:paraId="55D7C808" w14:textId="4C5C9BC1" w:rsidR="007A49A2" w:rsidRDefault="007A49A2" w:rsidP="007A49A2">
      <w:pPr>
        <w:pStyle w:val="AmdtsEntryHd"/>
      </w:pPr>
      <w:r w:rsidRPr="00DD0F0B">
        <w:t>Disclosure of information—certifier and auditor authorities</w:t>
      </w:r>
    </w:p>
    <w:p w14:paraId="5221CA8C" w14:textId="10C05F84" w:rsidR="007A49A2" w:rsidRPr="008F37B8" w:rsidRDefault="007A49A2" w:rsidP="007A49A2">
      <w:pPr>
        <w:pStyle w:val="AmdtsEntries"/>
      </w:pPr>
      <w:r>
        <w:t>s 224</w:t>
      </w:r>
      <w:r>
        <w:tab/>
        <w:t xml:space="preserve">reloc to pt 15A </w:t>
      </w:r>
      <w:hyperlink r:id="rId135" w:tooltip="Biosecurity Legislation Amendment Act 2024" w:history="1">
        <w:r w:rsidRPr="00760F77">
          <w:rPr>
            <w:rStyle w:val="charCitHyperlinkAbbrev"/>
          </w:rPr>
          <w:t>A2024</w:t>
        </w:r>
        <w:r w:rsidRPr="00760F77">
          <w:rPr>
            <w:rStyle w:val="charCitHyperlinkAbbrev"/>
          </w:rPr>
          <w:noBreakHyphen/>
          <w:t>11</w:t>
        </w:r>
      </w:hyperlink>
      <w:r>
        <w:t xml:space="preserve"> amdt 1.4</w:t>
      </w:r>
    </w:p>
    <w:p w14:paraId="766B4C36" w14:textId="56520772" w:rsidR="0014184A" w:rsidRPr="00153D00" w:rsidRDefault="0014184A" w:rsidP="001D690C">
      <w:pPr>
        <w:pStyle w:val="AmdtsEntryHd"/>
        <w:rPr>
          <w:bCs/>
        </w:rPr>
      </w:pPr>
      <w:r w:rsidRPr="00153D00">
        <w:rPr>
          <w:bCs/>
        </w:rPr>
        <w:t>Criminal liability of executive officers</w:t>
      </w:r>
    </w:p>
    <w:p w14:paraId="364506DD" w14:textId="588CFA49" w:rsidR="0014184A" w:rsidRPr="0014184A" w:rsidRDefault="0014184A" w:rsidP="0014184A">
      <w:pPr>
        <w:pStyle w:val="AmdtsEntries"/>
      </w:pPr>
      <w:r w:rsidRPr="00153D00">
        <w:t>s 227</w:t>
      </w:r>
      <w:r w:rsidRPr="00153D00">
        <w:tab/>
        <w:t>am</w:t>
      </w:r>
      <w:r w:rsidR="00B00F93" w:rsidRPr="00153D00">
        <w:t xml:space="preserve"> </w:t>
      </w:r>
      <w:hyperlink r:id="rId136" w:tooltip="Statute Law Amendment Act 2025" w:history="1">
        <w:r w:rsidR="00B00F93" w:rsidRPr="00153D00">
          <w:rPr>
            <w:rStyle w:val="charCitHyperlinkAbbrev"/>
          </w:rPr>
          <w:t>A2025</w:t>
        </w:r>
        <w:r w:rsidR="00B00F93" w:rsidRPr="00153D00">
          <w:rPr>
            <w:rStyle w:val="charCitHyperlinkAbbrev"/>
          </w:rPr>
          <w:noBreakHyphen/>
          <w:t>29</w:t>
        </w:r>
      </w:hyperlink>
      <w:r w:rsidRPr="00153D00">
        <w:t xml:space="preserve"> amdt 3.28</w:t>
      </w:r>
    </w:p>
    <w:p w14:paraId="28FF0415" w14:textId="59FDBDE8" w:rsidR="007A49A2" w:rsidRDefault="007A49A2" w:rsidP="001D690C">
      <w:pPr>
        <w:pStyle w:val="AmdtsEntryHd"/>
      </w:pPr>
      <w:r w:rsidRPr="003F4A89">
        <w:t>Transitional</w:t>
      </w:r>
    </w:p>
    <w:p w14:paraId="18D7DD00" w14:textId="1B9B8B7E" w:rsidR="007A49A2" w:rsidRDefault="007A49A2" w:rsidP="007A49A2">
      <w:pPr>
        <w:pStyle w:val="AmdtsEntries"/>
      </w:pPr>
      <w:r>
        <w:t>pt 16A</w:t>
      </w:r>
      <w:r>
        <w:tab/>
        <w:t xml:space="preserve">ins </w:t>
      </w:r>
      <w:hyperlink r:id="rId137" w:tooltip="Biosecurity Legislation Amendment Act 2024" w:history="1">
        <w:r w:rsidR="00612166" w:rsidRPr="00760F77">
          <w:rPr>
            <w:rStyle w:val="charCitHyperlinkAbbrev"/>
          </w:rPr>
          <w:t>A2024</w:t>
        </w:r>
        <w:r w:rsidR="00612166" w:rsidRPr="00760F77">
          <w:rPr>
            <w:rStyle w:val="charCitHyperlinkAbbrev"/>
          </w:rPr>
          <w:noBreakHyphen/>
          <w:t>11</w:t>
        </w:r>
      </w:hyperlink>
      <w:r>
        <w:t xml:space="preserve"> amdt 2.4</w:t>
      </w:r>
    </w:p>
    <w:p w14:paraId="418121C3" w14:textId="3F7FF8C5" w:rsidR="007A49A2" w:rsidRPr="00612166" w:rsidRDefault="007A49A2" w:rsidP="007A49A2">
      <w:pPr>
        <w:pStyle w:val="AmdtsEntries"/>
        <w:rPr>
          <w:rStyle w:val="charUnderline"/>
        </w:rPr>
      </w:pPr>
      <w:r>
        <w:tab/>
      </w:r>
      <w:r w:rsidRPr="00612166">
        <w:rPr>
          <w:rStyle w:val="charUnderline"/>
        </w:rPr>
        <w:t xml:space="preserve">exp 15 May 2028 </w:t>
      </w:r>
      <w:r w:rsidR="00612166" w:rsidRPr="00612166">
        <w:rPr>
          <w:rStyle w:val="charUnderline"/>
        </w:rPr>
        <w:t>(s 234E)</w:t>
      </w:r>
    </w:p>
    <w:p w14:paraId="5BED159A" w14:textId="7B3E4FDB" w:rsidR="00612166" w:rsidRDefault="00612166" w:rsidP="00612166">
      <w:pPr>
        <w:pStyle w:val="AmdtsEntryHd"/>
      </w:pPr>
      <w:r w:rsidRPr="003F4A89">
        <w:t xml:space="preserve">Meaning of </w:t>
      </w:r>
      <w:r w:rsidRPr="008201A6">
        <w:rPr>
          <w:rStyle w:val="charItals"/>
        </w:rPr>
        <w:t>commencement day</w:t>
      </w:r>
      <w:r w:rsidRPr="003F4A89">
        <w:t>—pt 16A</w:t>
      </w:r>
    </w:p>
    <w:p w14:paraId="316295FB" w14:textId="611B8280" w:rsidR="00612166" w:rsidRDefault="00612166" w:rsidP="00612166">
      <w:pPr>
        <w:pStyle w:val="AmdtsEntries"/>
      </w:pPr>
      <w:r>
        <w:t>s 234A</w:t>
      </w:r>
      <w:r>
        <w:tab/>
        <w:t xml:space="preserve">ins </w:t>
      </w:r>
      <w:hyperlink r:id="rId138" w:tooltip="Biosecurity Legislation Amendment Act 2024" w:history="1">
        <w:r w:rsidRPr="00760F77">
          <w:rPr>
            <w:rStyle w:val="charCitHyperlinkAbbrev"/>
          </w:rPr>
          <w:t>A2024</w:t>
        </w:r>
        <w:r w:rsidRPr="00760F77">
          <w:rPr>
            <w:rStyle w:val="charCitHyperlinkAbbrev"/>
          </w:rPr>
          <w:noBreakHyphen/>
          <w:t>11</w:t>
        </w:r>
      </w:hyperlink>
      <w:r>
        <w:t xml:space="preserve"> amdt 2.4</w:t>
      </w:r>
    </w:p>
    <w:p w14:paraId="2E207A47" w14:textId="77777777" w:rsidR="00612166" w:rsidRPr="00612166" w:rsidRDefault="00612166" w:rsidP="00612166">
      <w:pPr>
        <w:pStyle w:val="AmdtsEntries"/>
        <w:rPr>
          <w:rStyle w:val="charUnderline"/>
        </w:rPr>
      </w:pPr>
      <w:r>
        <w:tab/>
      </w:r>
      <w:r w:rsidRPr="00612166">
        <w:rPr>
          <w:rStyle w:val="charUnderline"/>
        </w:rPr>
        <w:t>exp 15 May 2028 (s 234E)</w:t>
      </w:r>
    </w:p>
    <w:p w14:paraId="76BDAB49" w14:textId="25C784E6" w:rsidR="00612166" w:rsidRDefault="00612166" w:rsidP="00612166">
      <w:pPr>
        <w:pStyle w:val="AmdtsEntryHd"/>
      </w:pPr>
      <w:r w:rsidRPr="003F4A89">
        <w:t>Beekeepers registered under repealed Act</w:t>
      </w:r>
    </w:p>
    <w:p w14:paraId="6560F75E" w14:textId="46D5635C" w:rsidR="00612166" w:rsidRDefault="00612166" w:rsidP="00612166">
      <w:pPr>
        <w:pStyle w:val="AmdtsEntries"/>
      </w:pPr>
      <w:r>
        <w:t>s 234B</w:t>
      </w:r>
      <w:r>
        <w:tab/>
        <w:t xml:space="preserve">ins </w:t>
      </w:r>
      <w:hyperlink r:id="rId139" w:tooltip="Biosecurity Legislation Amendment Act 2024" w:history="1">
        <w:r w:rsidRPr="00760F77">
          <w:rPr>
            <w:rStyle w:val="charCitHyperlinkAbbrev"/>
          </w:rPr>
          <w:t>A2024</w:t>
        </w:r>
        <w:r w:rsidRPr="00760F77">
          <w:rPr>
            <w:rStyle w:val="charCitHyperlinkAbbrev"/>
          </w:rPr>
          <w:noBreakHyphen/>
          <w:t>11</w:t>
        </w:r>
      </w:hyperlink>
      <w:r>
        <w:t xml:space="preserve"> amdt 2.4</w:t>
      </w:r>
    </w:p>
    <w:p w14:paraId="53FEC80F" w14:textId="77777777" w:rsidR="00612166" w:rsidRPr="00612166" w:rsidRDefault="00612166" w:rsidP="00612166">
      <w:pPr>
        <w:pStyle w:val="AmdtsEntries"/>
        <w:rPr>
          <w:rStyle w:val="charUnderline"/>
        </w:rPr>
      </w:pPr>
      <w:r>
        <w:tab/>
      </w:r>
      <w:r w:rsidRPr="00612166">
        <w:rPr>
          <w:rStyle w:val="charUnderline"/>
        </w:rPr>
        <w:t>exp 15 May 2028 (s 234E)</w:t>
      </w:r>
    </w:p>
    <w:p w14:paraId="7DBA8251" w14:textId="70414EF0" w:rsidR="00612166" w:rsidRDefault="00612166" w:rsidP="00612166">
      <w:pPr>
        <w:pStyle w:val="AmdtsEntryHd"/>
      </w:pPr>
      <w:r w:rsidRPr="003F4A89">
        <w:t>Authorised people and inspectors under repealed Acts</w:t>
      </w:r>
    </w:p>
    <w:p w14:paraId="77265169" w14:textId="69DA6D91" w:rsidR="00612166" w:rsidRDefault="00612166" w:rsidP="00612166">
      <w:pPr>
        <w:pStyle w:val="AmdtsEntries"/>
      </w:pPr>
      <w:r>
        <w:t>s 234C</w:t>
      </w:r>
      <w:r>
        <w:tab/>
        <w:t xml:space="preserve">ins </w:t>
      </w:r>
      <w:hyperlink r:id="rId140" w:tooltip="Biosecurity Legislation Amendment Act 2024" w:history="1">
        <w:r w:rsidRPr="00760F77">
          <w:rPr>
            <w:rStyle w:val="charCitHyperlinkAbbrev"/>
          </w:rPr>
          <w:t>A2024</w:t>
        </w:r>
        <w:r w:rsidRPr="00760F77">
          <w:rPr>
            <w:rStyle w:val="charCitHyperlinkAbbrev"/>
          </w:rPr>
          <w:noBreakHyphen/>
          <w:t>11</w:t>
        </w:r>
      </w:hyperlink>
      <w:r>
        <w:t xml:space="preserve"> amdt 2.4</w:t>
      </w:r>
    </w:p>
    <w:p w14:paraId="140E303E" w14:textId="77777777" w:rsidR="00612166" w:rsidRPr="00612166" w:rsidRDefault="00612166" w:rsidP="00612166">
      <w:pPr>
        <w:pStyle w:val="AmdtsEntries"/>
        <w:rPr>
          <w:rStyle w:val="charUnderline"/>
        </w:rPr>
      </w:pPr>
      <w:r>
        <w:tab/>
      </w:r>
      <w:r w:rsidRPr="00612166">
        <w:rPr>
          <w:rStyle w:val="charUnderline"/>
        </w:rPr>
        <w:t>exp 15 May 2028 (s 234E)</w:t>
      </w:r>
    </w:p>
    <w:p w14:paraId="5AA21096" w14:textId="24B3103B" w:rsidR="00612166" w:rsidRDefault="00612166" w:rsidP="00612166">
      <w:pPr>
        <w:pStyle w:val="AmdtsEntryHd"/>
      </w:pPr>
      <w:r w:rsidRPr="003F4A89">
        <w:t>Transitional regulations</w:t>
      </w:r>
    </w:p>
    <w:p w14:paraId="166329CE" w14:textId="4BC63C70" w:rsidR="00612166" w:rsidRDefault="00612166" w:rsidP="00612166">
      <w:pPr>
        <w:pStyle w:val="AmdtsEntries"/>
      </w:pPr>
      <w:r>
        <w:t>s 234D</w:t>
      </w:r>
      <w:r>
        <w:tab/>
        <w:t xml:space="preserve">ins </w:t>
      </w:r>
      <w:hyperlink r:id="rId141" w:tooltip="Biosecurity Legislation Amendment Act 2024" w:history="1">
        <w:r w:rsidRPr="00760F77">
          <w:rPr>
            <w:rStyle w:val="charCitHyperlinkAbbrev"/>
          </w:rPr>
          <w:t>A2024</w:t>
        </w:r>
        <w:r w:rsidRPr="00760F77">
          <w:rPr>
            <w:rStyle w:val="charCitHyperlinkAbbrev"/>
          </w:rPr>
          <w:noBreakHyphen/>
          <w:t>11</w:t>
        </w:r>
      </w:hyperlink>
      <w:r>
        <w:t xml:space="preserve"> amdt 2.4</w:t>
      </w:r>
    </w:p>
    <w:p w14:paraId="7547791B" w14:textId="77777777" w:rsidR="00612166" w:rsidRPr="00612166" w:rsidRDefault="00612166" w:rsidP="00612166">
      <w:pPr>
        <w:pStyle w:val="AmdtsEntries"/>
        <w:rPr>
          <w:rStyle w:val="charUnderline"/>
        </w:rPr>
      </w:pPr>
      <w:r>
        <w:tab/>
      </w:r>
      <w:r w:rsidRPr="00612166">
        <w:rPr>
          <w:rStyle w:val="charUnderline"/>
        </w:rPr>
        <w:t>exp 15 May 2028 (s 234E)</w:t>
      </w:r>
    </w:p>
    <w:p w14:paraId="3E507164" w14:textId="5CC60BA4" w:rsidR="00612166" w:rsidRDefault="00612166" w:rsidP="00612166">
      <w:pPr>
        <w:pStyle w:val="AmdtsEntryHd"/>
      </w:pPr>
      <w:r w:rsidRPr="003F4A89">
        <w:lastRenderedPageBreak/>
        <w:t>Expiry—pt 16A</w:t>
      </w:r>
    </w:p>
    <w:p w14:paraId="2F1AD5AE" w14:textId="76B71029" w:rsidR="00612166" w:rsidRPr="005E5363" w:rsidRDefault="00612166" w:rsidP="00612166">
      <w:pPr>
        <w:pStyle w:val="AmdtsEntries"/>
      </w:pPr>
      <w:r w:rsidRPr="005E5363">
        <w:t>s 234E</w:t>
      </w:r>
      <w:r w:rsidRPr="005E5363">
        <w:tab/>
        <w:t xml:space="preserve">ins </w:t>
      </w:r>
      <w:hyperlink r:id="rId142" w:tooltip="Biosecurity Legislation Amendment Act 2024" w:history="1">
        <w:r w:rsidRPr="005E5363">
          <w:rPr>
            <w:rStyle w:val="charCitHyperlinkAbbrev"/>
          </w:rPr>
          <w:t>A2024</w:t>
        </w:r>
        <w:r w:rsidRPr="005E5363">
          <w:rPr>
            <w:rStyle w:val="charCitHyperlinkAbbrev"/>
          </w:rPr>
          <w:noBreakHyphen/>
          <w:t>11</w:t>
        </w:r>
      </w:hyperlink>
      <w:r w:rsidRPr="005E5363">
        <w:t xml:space="preserve"> amdt 2.4</w:t>
      </w:r>
    </w:p>
    <w:p w14:paraId="35135FB4" w14:textId="15FA473A" w:rsidR="00716D14" w:rsidRDefault="00716D14" w:rsidP="00612166">
      <w:pPr>
        <w:pStyle w:val="AmdtsEntries"/>
      </w:pPr>
      <w:r w:rsidRPr="005E5363">
        <w:tab/>
        <w:t xml:space="preserve">am </w:t>
      </w:r>
      <w:hyperlink r:id="rId143" w:tooltip="Statute Law Amendment Act 2025" w:history="1">
        <w:r w:rsidRPr="005E5363">
          <w:rPr>
            <w:rStyle w:val="charCitHyperlinkAbbrev"/>
          </w:rPr>
          <w:t>A2025</w:t>
        </w:r>
        <w:r w:rsidRPr="005E5363">
          <w:rPr>
            <w:rStyle w:val="charCitHyperlinkAbbrev"/>
          </w:rPr>
          <w:noBreakHyphen/>
          <w:t>29</w:t>
        </w:r>
      </w:hyperlink>
      <w:r w:rsidRPr="005E5363">
        <w:t xml:space="preserve"> amdt 3.29</w:t>
      </w:r>
    </w:p>
    <w:p w14:paraId="33845193" w14:textId="77777777" w:rsidR="00612166" w:rsidRPr="00612166" w:rsidRDefault="00612166" w:rsidP="00612166">
      <w:pPr>
        <w:pStyle w:val="AmdtsEntries"/>
        <w:rPr>
          <w:rStyle w:val="charUnderline"/>
        </w:rPr>
      </w:pPr>
      <w:r>
        <w:tab/>
      </w:r>
      <w:r w:rsidRPr="00612166">
        <w:rPr>
          <w:rStyle w:val="charUnderline"/>
        </w:rPr>
        <w:t>exp 15 May 2028 (s 234E)</w:t>
      </w:r>
    </w:p>
    <w:p w14:paraId="4D91DF4B" w14:textId="575312A4" w:rsidR="001D690C" w:rsidRDefault="001D690C" w:rsidP="001D690C">
      <w:pPr>
        <w:pStyle w:val="AmdtsEntryHd"/>
      </w:pPr>
      <w:r>
        <w:t>Repeals</w:t>
      </w:r>
    </w:p>
    <w:p w14:paraId="09BE54AE" w14:textId="500415D6" w:rsidR="001D690C" w:rsidRPr="001D690C" w:rsidRDefault="001D690C" w:rsidP="001D690C">
      <w:pPr>
        <w:pStyle w:val="AmdtsEntries"/>
      </w:pPr>
      <w:r>
        <w:t>pt 17</w:t>
      </w:r>
      <w:r>
        <w:tab/>
        <w:t>om LA s 89 (3)</w:t>
      </w:r>
    </w:p>
    <w:p w14:paraId="02CD06FE" w14:textId="17EBE40F" w:rsidR="001D690C" w:rsidRDefault="001D690C" w:rsidP="001D690C">
      <w:pPr>
        <w:pStyle w:val="AmdtsEntryHd"/>
      </w:pPr>
      <w:r>
        <w:t>Legislation repealed</w:t>
      </w:r>
    </w:p>
    <w:p w14:paraId="0C9E5A79" w14:textId="21BFA79C" w:rsidR="008C1267" w:rsidRDefault="001D690C" w:rsidP="001D690C">
      <w:pPr>
        <w:pStyle w:val="AmdtsEntries"/>
      </w:pPr>
      <w:r>
        <w:t>s 235</w:t>
      </w:r>
      <w:r w:rsidR="008C1267">
        <w:tab/>
        <w:t xml:space="preserve">am </w:t>
      </w:r>
      <w:hyperlink r:id="rId144" w:tooltip="Biosecurity Legislation Amendment Act 2024" w:history="1">
        <w:r w:rsidR="008C1267" w:rsidRPr="00760F77">
          <w:rPr>
            <w:rStyle w:val="charCitHyperlinkAbbrev"/>
          </w:rPr>
          <w:t>A2024</w:t>
        </w:r>
        <w:r w:rsidR="008C1267" w:rsidRPr="00760F77">
          <w:rPr>
            <w:rStyle w:val="charCitHyperlinkAbbrev"/>
          </w:rPr>
          <w:noBreakHyphen/>
          <w:t>11</w:t>
        </w:r>
      </w:hyperlink>
      <w:r w:rsidR="008C1267">
        <w:t xml:space="preserve"> amdt 2.5</w:t>
      </w:r>
    </w:p>
    <w:p w14:paraId="0E91FF9D" w14:textId="36D4611D" w:rsidR="001D690C" w:rsidRDefault="001D690C" w:rsidP="001D690C">
      <w:pPr>
        <w:pStyle w:val="AmdtsEntries"/>
      </w:pPr>
      <w:r>
        <w:tab/>
        <w:t>om LA s 89 (3)</w:t>
      </w:r>
    </w:p>
    <w:p w14:paraId="55C04D83" w14:textId="12F17425" w:rsidR="007A49A2" w:rsidRDefault="007A49A2" w:rsidP="007A49A2">
      <w:pPr>
        <w:pStyle w:val="AmdtsEntryHd"/>
      </w:pPr>
      <w:r>
        <w:t>Dictionary</w:t>
      </w:r>
    </w:p>
    <w:p w14:paraId="53FD65E3" w14:textId="69947ED8" w:rsidR="007A49A2" w:rsidRPr="007A49A2" w:rsidRDefault="007A49A2" w:rsidP="007A49A2">
      <w:pPr>
        <w:pStyle w:val="AmdtsEntries"/>
      </w:pPr>
      <w:r>
        <w:t>dict</w:t>
      </w:r>
      <w:r>
        <w:tab/>
        <w:t xml:space="preserve">am </w:t>
      </w:r>
      <w:hyperlink r:id="rId145" w:tooltip="Biosecurity Legislation Amendment Act 2024" w:history="1">
        <w:r w:rsidRPr="00760F77">
          <w:rPr>
            <w:rStyle w:val="charCitHyperlinkAbbrev"/>
          </w:rPr>
          <w:t>A2024</w:t>
        </w:r>
        <w:r w:rsidRPr="00760F77">
          <w:rPr>
            <w:rStyle w:val="charCitHyperlinkAbbrev"/>
          </w:rPr>
          <w:noBreakHyphen/>
          <w:t>11</w:t>
        </w:r>
      </w:hyperlink>
      <w:r>
        <w:t xml:space="preserve"> amdt 1.5</w:t>
      </w:r>
    </w:p>
    <w:p w14:paraId="78A34BA9" w14:textId="7803BCBF" w:rsidR="00B67CA3" w:rsidRPr="00B67CA3" w:rsidRDefault="00B67CA3" w:rsidP="00B67CA3">
      <w:pPr>
        <w:pStyle w:val="PageBreak"/>
      </w:pPr>
      <w:r w:rsidRPr="00B67CA3">
        <w:br w:type="page"/>
      </w:r>
    </w:p>
    <w:p w14:paraId="5396841D" w14:textId="37A44308" w:rsidR="00B67CA3" w:rsidRPr="00EB037E" w:rsidRDefault="00B67CA3">
      <w:pPr>
        <w:pStyle w:val="Endnote20"/>
      </w:pPr>
      <w:bookmarkStart w:id="294" w:name="_Toc213333750"/>
      <w:r w:rsidRPr="00EB037E">
        <w:rPr>
          <w:rStyle w:val="charTableNo"/>
        </w:rPr>
        <w:lastRenderedPageBreak/>
        <w:t>5</w:t>
      </w:r>
      <w:r>
        <w:tab/>
      </w:r>
      <w:r w:rsidRPr="00EB037E">
        <w:rPr>
          <w:rStyle w:val="charTableText"/>
        </w:rPr>
        <w:t>Earlier republications</w:t>
      </w:r>
      <w:bookmarkEnd w:id="294"/>
    </w:p>
    <w:p w14:paraId="5057240D" w14:textId="77777777" w:rsidR="00B67CA3" w:rsidRDefault="00B67CA3">
      <w:pPr>
        <w:pStyle w:val="EndNoteTextPub"/>
      </w:pPr>
      <w:r>
        <w:t xml:space="preserve">Some earlier republications were not numbered. The number in column 1 refers to the publication order.  </w:t>
      </w:r>
    </w:p>
    <w:p w14:paraId="3A0EE68E" w14:textId="77777777" w:rsidR="00B67CA3" w:rsidRDefault="00B67CA3">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8AFBBA3" w14:textId="77777777" w:rsidR="00B67CA3" w:rsidRDefault="00B67CA3">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B67CA3" w14:paraId="4F0AE29C" w14:textId="77777777" w:rsidTr="005E2D5F">
        <w:trPr>
          <w:tblHeader/>
        </w:trPr>
        <w:tc>
          <w:tcPr>
            <w:tcW w:w="1576" w:type="dxa"/>
            <w:tcBorders>
              <w:bottom w:val="single" w:sz="4" w:space="0" w:color="auto"/>
            </w:tcBorders>
          </w:tcPr>
          <w:p w14:paraId="38BE4531" w14:textId="77777777" w:rsidR="00B67CA3" w:rsidRDefault="00B67CA3">
            <w:pPr>
              <w:pStyle w:val="EarlierRepubHdg"/>
            </w:pPr>
            <w:r>
              <w:t>Republication No and date</w:t>
            </w:r>
          </w:p>
        </w:tc>
        <w:tc>
          <w:tcPr>
            <w:tcW w:w="1681" w:type="dxa"/>
            <w:tcBorders>
              <w:bottom w:val="single" w:sz="4" w:space="0" w:color="auto"/>
            </w:tcBorders>
          </w:tcPr>
          <w:p w14:paraId="76712EA2" w14:textId="77777777" w:rsidR="00B67CA3" w:rsidRDefault="00B67CA3">
            <w:pPr>
              <w:pStyle w:val="EarlierRepubHdg"/>
            </w:pPr>
            <w:r>
              <w:t>Effective</w:t>
            </w:r>
          </w:p>
        </w:tc>
        <w:tc>
          <w:tcPr>
            <w:tcW w:w="1783" w:type="dxa"/>
            <w:tcBorders>
              <w:bottom w:val="single" w:sz="4" w:space="0" w:color="auto"/>
            </w:tcBorders>
          </w:tcPr>
          <w:p w14:paraId="6F16E1C7" w14:textId="77777777" w:rsidR="00B67CA3" w:rsidRDefault="00B67CA3">
            <w:pPr>
              <w:pStyle w:val="EarlierRepubHdg"/>
            </w:pPr>
            <w:r>
              <w:t>Last amendment made by</w:t>
            </w:r>
          </w:p>
        </w:tc>
        <w:tc>
          <w:tcPr>
            <w:tcW w:w="1783" w:type="dxa"/>
            <w:tcBorders>
              <w:bottom w:val="single" w:sz="4" w:space="0" w:color="auto"/>
            </w:tcBorders>
          </w:tcPr>
          <w:p w14:paraId="5BE082E8" w14:textId="77777777" w:rsidR="00B67CA3" w:rsidRDefault="00B67CA3">
            <w:pPr>
              <w:pStyle w:val="EarlierRepubHdg"/>
            </w:pPr>
            <w:r>
              <w:t>Republication for</w:t>
            </w:r>
          </w:p>
        </w:tc>
      </w:tr>
      <w:tr w:rsidR="00B67CA3" w14:paraId="4B61CE7F" w14:textId="77777777" w:rsidTr="005E2D5F">
        <w:tc>
          <w:tcPr>
            <w:tcW w:w="1576" w:type="dxa"/>
            <w:tcBorders>
              <w:top w:val="single" w:sz="4" w:space="0" w:color="auto"/>
              <w:bottom w:val="single" w:sz="4" w:space="0" w:color="auto"/>
            </w:tcBorders>
          </w:tcPr>
          <w:p w14:paraId="6FA45CD3" w14:textId="277B7511" w:rsidR="00B67CA3" w:rsidRDefault="0066335F">
            <w:pPr>
              <w:pStyle w:val="EarlierRepubEntries"/>
            </w:pPr>
            <w:r w:rsidRPr="0066335F">
              <w:t>R1</w:t>
            </w:r>
            <w:r w:rsidRPr="0066335F">
              <w:br/>
              <w:t>15 May 2025</w:t>
            </w:r>
          </w:p>
        </w:tc>
        <w:tc>
          <w:tcPr>
            <w:tcW w:w="1681" w:type="dxa"/>
            <w:tcBorders>
              <w:top w:val="single" w:sz="4" w:space="0" w:color="auto"/>
              <w:bottom w:val="single" w:sz="4" w:space="0" w:color="auto"/>
            </w:tcBorders>
          </w:tcPr>
          <w:p w14:paraId="0F8A08E9" w14:textId="76122B61" w:rsidR="00B67CA3" w:rsidRDefault="0066335F">
            <w:pPr>
              <w:pStyle w:val="EarlierRepubEntries"/>
            </w:pPr>
            <w:r w:rsidRPr="0066335F">
              <w:t>15 May 2025–</w:t>
            </w:r>
            <w:r w:rsidRPr="0066335F">
              <w:br/>
              <w:t>15 Nov 2025</w:t>
            </w:r>
          </w:p>
        </w:tc>
        <w:tc>
          <w:tcPr>
            <w:tcW w:w="1783" w:type="dxa"/>
            <w:tcBorders>
              <w:top w:val="single" w:sz="4" w:space="0" w:color="auto"/>
              <w:bottom w:val="single" w:sz="4" w:space="0" w:color="auto"/>
            </w:tcBorders>
          </w:tcPr>
          <w:p w14:paraId="3D8488AB" w14:textId="3D30234E" w:rsidR="00B67CA3" w:rsidRDefault="0066335F">
            <w:pPr>
              <w:pStyle w:val="EarlierRepubEntries"/>
            </w:pPr>
            <w:hyperlink r:id="rId146" w:tooltip="Biosecurity Legislation Amendment Act 2024" w:history="1">
              <w:r w:rsidRPr="0066335F">
                <w:rPr>
                  <w:rStyle w:val="charCitHyperlinkAbbrev"/>
                </w:rPr>
                <w:t>A2024</w:t>
              </w:r>
              <w:r w:rsidRPr="0066335F">
                <w:rPr>
                  <w:rStyle w:val="charCitHyperlinkAbbrev"/>
                </w:rPr>
                <w:noBreakHyphen/>
                <w:t>11</w:t>
              </w:r>
            </w:hyperlink>
          </w:p>
        </w:tc>
        <w:tc>
          <w:tcPr>
            <w:tcW w:w="1783" w:type="dxa"/>
            <w:tcBorders>
              <w:top w:val="single" w:sz="4" w:space="0" w:color="auto"/>
              <w:bottom w:val="single" w:sz="4" w:space="0" w:color="auto"/>
            </w:tcBorders>
          </w:tcPr>
          <w:p w14:paraId="207BE08A" w14:textId="4A5B4A21" w:rsidR="00B67CA3" w:rsidRDefault="0066335F">
            <w:pPr>
              <w:pStyle w:val="EarlierRepubEntries"/>
            </w:pPr>
            <w:r>
              <w:t>new Act</w:t>
            </w:r>
            <w:r w:rsidR="006D6BE4">
              <w:t xml:space="preserve"> and amendments by </w:t>
            </w:r>
            <w:hyperlink r:id="rId147" w:tooltip="Biosecurity Legislation Amendment Act 2024" w:history="1">
              <w:r w:rsidR="006D6BE4" w:rsidRPr="0066335F">
                <w:rPr>
                  <w:rStyle w:val="charCitHyperlinkAbbrev"/>
                </w:rPr>
                <w:t>A2024</w:t>
              </w:r>
              <w:r w:rsidR="006D6BE4" w:rsidRPr="0066335F">
                <w:rPr>
                  <w:rStyle w:val="charCitHyperlinkAbbrev"/>
                </w:rPr>
                <w:noBreakHyphen/>
                <w:t>11</w:t>
              </w:r>
            </w:hyperlink>
          </w:p>
        </w:tc>
      </w:tr>
    </w:tbl>
    <w:p w14:paraId="2BB0139C" w14:textId="77777777" w:rsidR="00D740EA" w:rsidRDefault="00D740EA">
      <w:pPr>
        <w:pStyle w:val="05EndNote"/>
        <w:sectPr w:rsidR="00D740EA" w:rsidSect="00EB037E">
          <w:headerReference w:type="even" r:id="rId148"/>
          <w:headerReference w:type="default" r:id="rId149"/>
          <w:footerReference w:type="even" r:id="rId150"/>
          <w:footerReference w:type="default" r:id="rId151"/>
          <w:pgSz w:w="11907" w:h="16839" w:code="9"/>
          <w:pgMar w:top="3000" w:right="1900" w:bottom="2500" w:left="2300" w:header="2480" w:footer="2100" w:gutter="0"/>
          <w:cols w:space="720"/>
          <w:docGrid w:linePitch="326"/>
        </w:sectPr>
      </w:pPr>
    </w:p>
    <w:p w14:paraId="35E067C6" w14:textId="77777777" w:rsidR="0081779A" w:rsidRDefault="0081779A"/>
    <w:p w14:paraId="7CF9F7A9" w14:textId="77777777" w:rsidR="0081779A" w:rsidRDefault="0081779A"/>
    <w:p w14:paraId="1C9EFB58" w14:textId="77777777" w:rsidR="0081779A" w:rsidRDefault="0081779A"/>
    <w:p w14:paraId="6B7C8747" w14:textId="77777777" w:rsidR="00D740EA" w:rsidRDefault="00D740EA"/>
    <w:p w14:paraId="2C9379EE" w14:textId="77777777" w:rsidR="00D740EA" w:rsidRDefault="00D740EA"/>
    <w:p w14:paraId="3251C35A" w14:textId="77777777" w:rsidR="00D740EA" w:rsidRDefault="00D740EA"/>
    <w:p w14:paraId="7A5D7AEA" w14:textId="77777777" w:rsidR="00D740EA" w:rsidRDefault="00D740EA"/>
    <w:p w14:paraId="1F2D5BFF" w14:textId="77777777" w:rsidR="0066335F" w:rsidRDefault="0066335F"/>
    <w:p w14:paraId="50A7EF26" w14:textId="77777777" w:rsidR="0066335F" w:rsidRDefault="0066335F"/>
    <w:p w14:paraId="6CCAE9C7" w14:textId="77777777" w:rsidR="00D740EA" w:rsidRDefault="00D740EA"/>
    <w:p w14:paraId="1A1D16A5" w14:textId="77777777" w:rsidR="0081779A" w:rsidRDefault="0081779A">
      <w:pPr>
        <w:rPr>
          <w:color w:val="000000"/>
          <w:sz w:val="20"/>
        </w:rPr>
      </w:pPr>
    </w:p>
    <w:p w14:paraId="68FA69D7" w14:textId="77777777" w:rsidR="0081779A" w:rsidRDefault="0081779A">
      <w:pPr>
        <w:rPr>
          <w:color w:val="000000"/>
          <w:sz w:val="22"/>
        </w:rPr>
      </w:pPr>
    </w:p>
    <w:p w14:paraId="69BB5C42" w14:textId="77777777" w:rsidR="0081779A" w:rsidRDefault="0081779A">
      <w:pPr>
        <w:rPr>
          <w:color w:val="000000"/>
          <w:sz w:val="22"/>
        </w:rPr>
      </w:pPr>
    </w:p>
    <w:p w14:paraId="53CF332E" w14:textId="1E3AB7AE" w:rsidR="0081779A" w:rsidRDefault="0081779A">
      <w:pPr>
        <w:rPr>
          <w:color w:val="000000"/>
          <w:sz w:val="22"/>
        </w:rPr>
      </w:pPr>
      <w:r>
        <w:rPr>
          <w:color w:val="000000"/>
          <w:sz w:val="22"/>
        </w:rPr>
        <w:t xml:space="preserve">©  Australian Capital Territory </w:t>
      </w:r>
      <w:r w:rsidR="00EB037E">
        <w:rPr>
          <w:noProof/>
          <w:color w:val="000000"/>
          <w:sz w:val="22"/>
        </w:rPr>
        <w:t>2025</w:t>
      </w:r>
    </w:p>
    <w:p w14:paraId="4EEB586E" w14:textId="77777777" w:rsidR="0081779A" w:rsidRDefault="0081779A">
      <w:pPr>
        <w:rPr>
          <w:color w:val="000000"/>
          <w:sz w:val="22"/>
        </w:rPr>
      </w:pPr>
    </w:p>
    <w:p w14:paraId="35AC634E" w14:textId="77777777" w:rsidR="0081779A" w:rsidRDefault="0081779A"/>
    <w:p w14:paraId="316A7E07" w14:textId="77777777" w:rsidR="0081779A" w:rsidRDefault="0081779A">
      <w:pPr>
        <w:pStyle w:val="06Copyright"/>
        <w:sectPr w:rsidR="0081779A" w:rsidSect="0081779A">
          <w:headerReference w:type="even" r:id="rId152"/>
          <w:headerReference w:type="default" r:id="rId153"/>
          <w:footerReference w:type="even" r:id="rId154"/>
          <w:footerReference w:type="default" r:id="rId155"/>
          <w:headerReference w:type="first" r:id="rId156"/>
          <w:footerReference w:type="first" r:id="rId157"/>
          <w:type w:val="continuous"/>
          <w:pgSz w:w="11907" w:h="16839" w:code="9"/>
          <w:pgMar w:top="3000" w:right="1900" w:bottom="2500" w:left="2300" w:header="2480" w:footer="2100" w:gutter="0"/>
          <w:pgNumType w:fmt="lowerRoman"/>
          <w:cols w:space="720"/>
          <w:titlePg/>
          <w:docGrid w:linePitch="326"/>
        </w:sectPr>
      </w:pPr>
    </w:p>
    <w:p w14:paraId="5D71B273" w14:textId="77777777" w:rsidR="0081779A" w:rsidRPr="000D13D8" w:rsidRDefault="0081779A" w:rsidP="000E7EEC"/>
    <w:sectPr w:rsidR="0081779A" w:rsidRPr="000D13D8" w:rsidSect="0081779A">
      <w:headerReference w:type="even" r:id="rId158"/>
      <w:type w:val="continuous"/>
      <w:pgSz w:w="11907" w:h="16839" w:code="9"/>
      <w:pgMar w:top="2999" w:right="1899" w:bottom="2500" w:left="2302" w:header="2478" w:footer="209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9A952" w14:textId="77777777" w:rsidR="00840BB8" w:rsidRDefault="00840BB8">
      <w:r>
        <w:separator/>
      </w:r>
    </w:p>
  </w:endnote>
  <w:endnote w:type="continuationSeparator" w:id="0">
    <w:p w14:paraId="5EBDD67B" w14:textId="77777777" w:rsidR="00840BB8" w:rsidRDefault="00840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DCTE H+ Helvetica">
    <w:altName w:val="Helvetic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Helvetica-Bold">
    <w:altName w:val="Arial"/>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ED42E" w14:textId="60C98FA0" w:rsidR="00687528" w:rsidRPr="00D11629" w:rsidRDefault="00D11629" w:rsidP="00D11629">
    <w:pPr>
      <w:pStyle w:val="Footer"/>
      <w:jc w:val="center"/>
      <w:rPr>
        <w:rFonts w:cs="Arial"/>
        <w:sz w:val="14"/>
      </w:rPr>
    </w:pPr>
    <w:r w:rsidRPr="00D11629">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E345" w14:textId="77777777" w:rsidR="00486ABA" w:rsidRDefault="00486AB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86ABA" w:rsidRPr="00CB3D59" w14:paraId="187A11B8" w14:textId="77777777">
      <w:tc>
        <w:tcPr>
          <w:tcW w:w="847" w:type="pct"/>
        </w:tcPr>
        <w:p w14:paraId="70C7D037" w14:textId="77777777" w:rsidR="00486ABA" w:rsidRPr="00F02A14" w:rsidRDefault="00486ABA"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3C8BBB74" w14:textId="70379CCF" w:rsidR="00486ABA" w:rsidRPr="00F02A14" w:rsidRDefault="00486ABA"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3B35B9" w:rsidRPr="003B35B9">
            <w:rPr>
              <w:rFonts w:cs="Arial"/>
              <w:szCs w:val="18"/>
            </w:rPr>
            <w:t>Biosecurity Act 2023</w:t>
          </w:r>
          <w:r>
            <w:rPr>
              <w:rFonts w:cs="Arial"/>
              <w:szCs w:val="18"/>
            </w:rPr>
            <w:fldChar w:fldCharType="end"/>
          </w:r>
        </w:p>
        <w:p w14:paraId="57A31327" w14:textId="4E09E4A7" w:rsidR="00486ABA" w:rsidRPr="00F02A14" w:rsidRDefault="00486ABA"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3B35B9">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3B35B9">
            <w:rPr>
              <w:rFonts w:cs="Arial"/>
              <w:szCs w:val="18"/>
            </w:rPr>
            <w:t>16/11/25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3B35B9">
            <w:rPr>
              <w:rFonts w:cs="Arial"/>
              <w:szCs w:val="18"/>
            </w:rPr>
            <w:t>-25/11/25</w:t>
          </w:r>
          <w:r w:rsidRPr="00F02A14">
            <w:rPr>
              <w:rFonts w:cs="Arial"/>
              <w:szCs w:val="18"/>
            </w:rPr>
            <w:fldChar w:fldCharType="end"/>
          </w:r>
        </w:p>
      </w:tc>
      <w:tc>
        <w:tcPr>
          <w:tcW w:w="1061" w:type="pct"/>
        </w:tcPr>
        <w:p w14:paraId="262299FC" w14:textId="2AFC0826" w:rsidR="00486ABA" w:rsidRPr="00F02A14" w:rsidRDefault="00486ABA"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3B35B9">
            <w:rPr>
              <w:rFonts w:cs="Arial"/>
              <w:szCs w:val="18"/>
            </w:rPr>
            <w:t>R2</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3B35B9">
            <w:rPr>
              <w:rFonts w:cs="Arial"/>
              <w:szCs w:val="18"/>
            </w:rPr>
            <w:t>16/11/25</w:t>
          </w:r>
          <w:r w:rsidRPr="00F02A14">
            <w:rPr>
              <w:rFonts w:cs="Arial"/>
              <w:szCs w:val="18"/>
            </w:rPr>
            <w:fldChar w:fldCharType="end"/>
          </w:r>
        </w:p>
      </w:tc>
    </w:tr>
  </w:tbl>
  <w:p w14:paraId="1E068A06" w14:textId="5493F6BE" w:rsidR="00486ABA" w:rsidRPr="00D11629" w:rsidRDefault="00AE319F" w:rsidP="00D11629">
    <w:pPr>
      <w:pStyle w:val="Status"/>
      <w:rPr>
        <w:rFonts w:cs="Arial"/>
      </w:rPr>
    </w:pPr>
    <w:r w:rsidRPr="00D11629">
      <w:rPr>
        <w:rFonts w:cs="Arial"/>
      </w:rPr>
      <w:fldChar w:fldCharType="begin"/>
    </w:r>
    <w:r w:rsidRPr="00D11629">
      <w:rPr>
        <w:rFonts w:cs="Arial"/>
      </w:rPr>
      <w:instrText xml:space="preserve"> DOCPROPERTY "Status" </w:instrText>
    </w:r>
    <w:r w:rsidRPr="00D11629">
      <w:rPr>
        <w:rFonts w:cs="Arial"/>
      </w:rPr>
      <w:fldChar w:fldCharType="separate"/>
    </w:r>
    <w:r w:rsidR="003B35B9" w:rsidRPr="00D11629">
      <w:rPr>
        <w:rFonts w:cs="Arial"/>
      </w:rPr>
      <w:t xml:space="preserve"> </w:t>
    </w:r>
    <w:r w:rsidRPr="00D11629">
      <w:rPr>
        <w:rFonts w:cs="Arial"/>
      </w:rPr>
      <w:fldChar w:fldCharType="end"/>
    </w:r>
    <w:r w:rsidR="00D11629" w:rsidRPr="00D11629">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DF720" w14:textId="77777777" w:rsidR="00486ABA" w:rsidRDefault="00486AB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86ABA" w:rsidRPr="00CB3D59" w14:paraId="709B9CD4" w14:textId="77777777">
      <w:tc>
        <w:tcPr>
          <w:tcW w:w="1061" w:type="pct"/>
        </w:tcPr>
        <w:p w14:paraId="424E79A4" w14:textId="48F09A5C" w:rsidR="00486ABA" w:rsidRPr="00F02A14" w:rsidRDefault="00486ABA"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3B35B9">
            <w:rPr>
              <w:rFonts w:cs="Arial"/>
              <w:szCs w:val="18"/>
            </w:rPr>
            <w:t>R2</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3B35B9">
            <w:rPr>
              <w:rFonts w:cs="Arial"/>
              <w:szCs w:val="18"/>
            </w:rPr>
            <w:t>16/11/25</w:t>
          </w:r>
          <w:r w:rsidRPr="00F02A14">
            <w:rPr>
              <w:rFonts w:cs="Arial"/>
              <w:szCs w:val="18"/>
            </w:rPr>
            <w:fldChar w:fldCharType="end"/>
          </w:r>
        </w:p>
      </w:tc>
      <w:tc>
        <w:tcPr>
          <w:tcW w:w="3092" w:type="pct"/>
        </w:tcPr>
        <w:p w14:paraId="579D5B73" w14:textId="243AB0EA" w:rsidR="00486ABA" w:rsidRPr="00F02A14" w:rsidRDefault="00486ABA"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3B35B9" w:rsidRPr="003B35B9">
            <w:rPr>
              <w:rFonts w:cs="Arial"/>
              <w:szCs w:val="18"/>
            </w:rPr>
            <w:t>Biosecurity Act 2023</w:t>
          </w:r>
          <w:r>
            <w:rPr>
              <w:rFonts w:cs="Arial"/>
              <w:szCs w:val="18"/>
            </w:rPr>
            <w:fldChar w:fldCharType="end"/>
          </w:r>
        </w:p>
        <w:p w14:paraId="4ACA2092" w14:textId="5493169C" w:rsidR="00486ABA" w:rsidRPr="00F02A14" w:rsidRDefault="00486ABA"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3B35B9">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3B35B9">
            <w:rPr>
              <w:rFonts w:cs="Arial"/>
              <w:szCs w:val="18"/>
            </w:rPr>
            <w:t>16/11/25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3B35B9">
            <w:rPr>
              <w:rFonts w:cs="Arial"/>
              <w:szCs w:val="18"/>
            </w:rPr>
            <w:t>-25/11/25</w:t>
          </w:r>
          <w:r w:rsidRPr="00F02A14">
            <w:rPr>
              <w:rFonts w:cs="Arial"/>
              <w:szCs w:val="18"/>
            </w:rPr>
            <w:fldChar w:fldCharType="end"/>
          </w:r>
        </w:p>
      </w:tc>
      <w:tc>
        <w:tcPr>
          <w:tcW w:w="847" w:type="pct"/>
        </w:tcPr>
        <w:p w14:paraId="47505A0E" w14:textId="77777777" w:rsidR="00486ABA" w:rsidRPr="00F02A14" w:rsidRDefault="00486ABA"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1CDC77BD" w14:textId="75C9AA37" w:rsidR="00486ABA" w:rsidRPr="00D11629" w:rsidRDefault="00AE319F" w:rsidP="00D11629">
    <w:pPr>
      <w:pStyle w:val="Status"/>
      <w:rPr>
        <w:rFonts w:cs="Arial"/>
      </w:rPr>
    </w:pPr>
    <w:r w:rsidRPr="00D11629">
      <w:rPr>
        <w:rFonts w:cs="Arial"/>
      </w:rPr>
      <w:fldChar w:fldCharType="begin"/>
    </w:r>
    <w:r w:rsidRPr="00D11629">
      <w:rPr>
        <w:rFonts w:cs="Arial"/>
      </w:rPr>
      <w:instrText xml:space="preserve"> DOCPROPERTY "Status" </w:instrText>
    </w:r>
    <w:r w:rsidRPr="00D11629">
      <w:rPr>
        <w:rFonts w:cs="Arial"/>
      </w:rPr>
      <w:fldChar w:fldCharType="separate"/>
    </w:r>
    <w:r w:rsidR="003B35B9" w:rsidRPr="00D11629">
      <w:rPr>
        <w:rFonts w:cs="Arial"/>
      </w:rPr>
      <w:t xml:space="preserve"> </w:t>
    </w:r>
    <w:r w:rsidRPr="00D11629">
      <w:rPr>
        <w:rFonts w:cs="Arial"/>
      </w:rPr>
      <w:fldChar w:fldCharType="end"/>
    </w:r>
    <w:r w:rsidR="00D11629" w:rsidRPr="00D11629">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EB3C7" w14:textId="77777777" w:rsidR="00486ABA" w:rsidRDefault="00486AB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86ABA" w14:paraId="744673CB" w14:textId="77777777">
      <w:tc>
        <w:tcPr>
          <w:tcW w:w="847" w:type="pct"/>
        </w:tcPr>
        <w:p w14:paraId="1993A8A5" w14:textId="77777777" w:rsidR="00486ABA" w:rsidRDefault="00486AB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50B98321" w14:textId="3E1694BD" w:rsidR="00486ABA" w:rsidRDefault="00AE319F">
          <w:pPr>
            <w:pStyle w:val="Footer"/>
            <w:jc w:val="center"/>
          </w:pPr>
          <w:r>
            <w:fldChar w:fldCharType="begin"/>
          </w:r>
          <w:r>
            <w:instrText xml:space="preserve"> REF Citation *\charformat </w:instrText>
          </w:r>
          <w:r>
            <w:fldChar w:fldCharType="separate"/>
          </w:r>
          <w:r w:rsidR="003B35B9">
            <w:t>Biosecurity Act 2023</w:t>
          </w:r>
          <w:r>
            <w:fldChar w:fldCharType="end"/>
          </w:r>
        </w:p>
        <w:p w14:paraId="77E863E0" w14:textId="350EFAE0" w:rsidR="00486ABA" w:rsidRDefault="00AE319F">
          <w:pPr>
            <w:pStyle w:val="FooterInfoCentre"/>
          </w:pPr>
          <w:r>
            <w:fldChar w:fldCharType="begin"/>
          </w:r>
          <w:r>
            <w:instrText xml:space="preserve"> DOCPROPERTY "Eff"  *\charformat </w:instrText>
          </w:r>
          <w:r>
            <w:fldChar w:fldCharType="separate"/>
          </w:r>
          <w:r w:rsidR="003B35B9">
            <w:t xml:space="preserve">Effective:  </w:t>
          </w:r>
          <w:r>
            <w:fldChar w:fldCharType="end"/>
          </w:r>
          <w:r>
            <w:fldChar w:fldCharType="begin"/>
          </w:r>
          <w:r>
            <w:instrText xml:space="preserve"> DOCPROPERTY "StartDt"  *\charformat </w:instrText>
          </w:r>
          <w:r>
            <w:fldChar w:fldCharType="separate"/>
          </w:r>
          <w:r w:rsidR="003B35B9">
            <w:t>16/11/25</w:t>
          </w:r>
          <w:r>
            <w:fldChar w:fldCharType="end"/>
          </w:r>
          <w:r>
            <w:fldChar w:fldCharType="begin"/>
          </w:r>
          <w:r>
            <w:instrText xml:space="preserve"> DOCPROPERTY "EndDt"  *\charformat </w:instrText>
          </w:r>
          <w:r>
            <w:fldChar w:fldCharType="separate"/>
          </w:r>
          <w:r w:rsidR="003B35B9">
            <w:t>-25/11/25</w:t>
          </w:r>
          <w:r>
            <w:fldChar w:fldCharType="end"/>
          </w:r>
        </w:p>
      </w:tc>
      <w:tc>
        <w:tcPr>
          <w:tcW w:w="1061" w:type="pct"/>
        </w:tcPr>
        <w:p w14:paraId="294C6EE1" w14:textId="263035D8" w:rsidR="00486ABA" w:rsidRDefault="00AE319F">
          <w:pPr>
            <w:pStyle w:val="Footer"/>
            <w:jc w:val="right"/>
          </w:pPr>
          <w:r>
            <w:fldChar w:fldCharType="begin"/>
          </w:r>
          <w:r>
            <w:instrText xml:space="preserve"> DOCPROPERTY "Category"  *\charformat  </w:instrText>
          </w:r>
          <w:r>
            <w:fldChar w:fldCharType="separate"/>
          </w:r>
          <w:r w:rsidR="003B35B9">
            <w:t>R2</w:t>
          </w:r>
          <w:r>
            <w:fldChar w:fldCharType="end"/>
          </w:r>
          <w:r w:rsidR="00486ABA">
            <w:br/>
          </w:r>
          <w:r>
            <w:fldChar w:fldCharType="begin"/>
          </w:r>
          <w:r>
            <w:instrText xml:space="preserve"> DOCPROPERTY "RepubDt"  *\charformat  </w:instrText>
          </w:r>
          <w:r>
            <w:fldChar w:fldCharType="separate"/>
          </w:r>
          <w:r w:rsidR="003B35B9">
            <w:t>16/11/25</w:t>
          </w:r>
          <w:r>
            <w:fldChar w:fldCharType="end"/>
          </w:r>
        </w:p>
      </w:tc>
    </w:tr>
  </w:tbl>
  <w:p w14:paraId="4DD52C94" w14:textId="4997266C" w:rsidR="00486ABA" w:rsidRPr="00D11629" w:rsidRDefault="00AE319F" w:rsidP="00D11629">
    <w:pPr>
      <w:pStyle w:val="Status"/>
      <w:rPr>
        <w:rFonts w:cs="Arial"/>
      </w:rPr>
    </w:pPr>
    <w:r w:rsidRPr="00D11629">
      <w:rPr>
        <w:rFonts w:cs="Arial"/>
      </w:rPr>
      <w:fldChar w:fldCharType="begin"/>
    </w:r>
    <w:r w:rsidRPr="00D11629">
      <w:rPr>
        <w:rFonts w:cs="Arial"/>
      </w:rPr>
      <w:instrText xml:space="preserve"> DOCPROPERTY "Status" </w:instrText>
    </w:r>
    <w:r w:rsidRPr="00D11629">
      <w:rPr>
        <w:rFonts w:cs="Arial"/>
      </w:rPr>
      <w:fldChar w:fldCharType="separate"/>
    </w:r>
    <w:r w:rsidR="003B35B9" w:rsidRPr="00D11629">
      <w:rPr>
        <w:rFonts w:cs="Arial"/>
      </w:rPr>
      <w:t xml:space="preserve"> </w:t>
    </w:r>
    <w:r w:rsidRPr="00D11629">
      <w:rPr>
        <w:rFonts w:cs="Arial"/>
      </w:rPr>
      <w:fldChar w:fldCharType="end"/>
    </w:r>
    <w:r w:rsidR="00D11629" w:rsidRPr="00D11629">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88BB3" w14:textId="77777777" w:rsidR="00486ABA" w:rsidRDefault="00486AB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86ABA" w14:paraId="78E7BE62" w14:textId="77777777">
      <w:tc>
        <w:tcPr>
          <w:tcW w:w="1061" w:type="pct"/>
        </w:tcPr>
        <w:p w14:paraId="11A444E5" w14:textId="464092CC" w:rsidR="00486ABA" w:rsidRDefault="00AE319F">
          <w:pPr>
            <w:pStyle w:val="Footer"/>
          </w:pPr>
          <w:r>
            <w:fldChar w:fldCharType="begin"/>
          </w:r>
          <w:r>
            <w:instrText xml:space="preserve"> DOCPROPERTY "Category"  *\charformat  </w:instrText>
          </w:r>
          <w:r>
            <w:fldChar w:fldCharType="separate"/>
          </w:r>
          <w:r w:rsidR="003B35B9">
            <w:t>R2</w:t>
          </w:r>
          <w:r>
            <w:fldChar w:fldCharType="end"/>
          </w:r>
          <w:r w:rsidR="00486ABA">
            <w:br/>
          </w:r>
          <w:r>
            <w:fldChar w:fldCharType="begin"/>
          </w:r>
          <w:r>
            <w:instrText xml:space="preserve"> DOCPROPERTY "RepubDt"  *\charformat  </w:instrText>
          </w:r>
          <w:r>
            <w:fldChar w:fldCharType="separate"/>
          </w:r>
          <w:r w:rsidR="003B35B9">
            <w:t>16/11/25</w:t>
          </w:r>
          <w:r>
            <w:fldChar w:fldCharType="end"/>
          </w:r>
        </w:p>
      </w:tc>
      <w:tc>
        <w:tcPr>
          <w:tcW w:w="3092" w:type="pct"/>
        </w:tcPr>
        <w:p w14:paraId="65F3CA33" w14:textId="7AF8E4A0" w:rsidR="00486ABA" w:rsidRDefault="00AE319F">
          <w:pPr>
            <w:pStyle w:val="Footer"/>
            <w:jc w:val="center"/>
          </w:pPr>
          <w:r>
            <w:fldChar w:fldCharType="begin"/>
          </w:r>
          <w:r>
            <w:instrText xml:space="preserve"> REF Citation *\charformat </w:instrText>
          </w:r>
          <w:r>
            <w:fldChar w:fldCharType="separate"/>
          </w:r>
          <w:r w:rsidR="003B35B9">
            <w:t>Biosecurity Act 2023</w:t>
          </w:r>
          <w:r>
            <w:fldChar w:fldCharType="end"/>
          </w:r>
        </w:p>
        <w:p w14:paraId="54A0EB88" w14:textId="2033066C" w:rsidR="00486ABA" w:rsidRDefault="00AE319F">
          <w:pPr>
            <w:pStyle w:val="FooterInfoCentre"/>
          </w:pPr>
          <w:r>
            <w:fldChar w:fldCharType="begin"/>
          </w:r>
          <w:r>
            <w:instrText xml:space="preserve"> DOCPROPERTY "Eff"  *\charformat </w:instrText>
          </w:r>
          <w:r>
            <w:fldChar w:fldCharType="separate"/>
          </w:r>
          <w:r w:rsidR="003B35B9">
            <w:t xml:space="preserve">Effective:  </w:t>
          </w:r>
          <w:r>
            <w:fldChar w:fldCharType="end"/>
          </w:r>
          <w:r>
            <w:fldChar w:fldCharType="begin"/>
          </w:r>
          <w:r>
            <w:instrText xml:space="preserve"> DOCPROPERTY "StartDt"  *\charformat </w:instrText>
          </w:r>
          <w:r>
            <w:fldChar w:fldCharType="separate"/>
          </w:r>
          <w:r w:rsidR="003B35B9">
            <w:t>16/11/25</w:t>
          </w:r>
          <w:r>
            <w:fldChar w:fldCharType="end"/>
          </w:r>
          <w:r>
            <w:fldChar w:fldCharType="begin"/>
          </w:r>
          <w:r>
            <w:instrText xml:space="preserve"> DOCPROPERTY "EndDt"  *\charformat </w:instrText>
          </w:r>
          <w:r>
            <w:fldChar w:fldCharType="separate"/>
          </w:r>
          <w:r w:rsidR="003B35B9">
            <w:t>-25/11/25</w:t>
          </w:r>
          <w:r>
            <w:fldChar w:fldCharType="end"/>
          </w:r>
        </w:p>
      </w:tc>
      <w:tc>
        <w:tcPr>
          <w:tcW w:w="847" w:type="pct"/>
        </w:tcPr>
        <w:p w14:paraId="3C78948D" w14:textId="77777777" w:rsidR="00486ABA" w:rsidRDefault="00486AB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6D7FBBA5" w14:textId="4B6DAD1E" w:rsidR="00486ABA" w:rsidRPr="00D11629" w:rsidRDefault="00AE319F" w:rsidP="00D11629">
    <w:pPr>
      <w:pStyle w:val="Status"/>
      <w:rPr>
        <w:rFonts w:cs="Arial"/>
      </w:rPr>
    </w:pPr>
    <w:r w:rsidRPr="00D11629">
      <w:rPr>
        <w:rFonts w:cs="Arial"/>
      </w:rPr>
      <w:fldChar w:fldCharType="begin"/>
    </w:r>
    <w:r w:rsidRPr="00D11629">
      <w:rPr>
        <w:rFonts w:cs="Arial"/>
      </w:rPr>
      <w:instrText xml:space="preserve"> DOCPROPERTY "Status" </w:instrText>
    </w:r>
    <w:r w:rsidRPr="00D11629">
      <w:rPr>
        <w:rFonts w:cs="Arial"/>
      </w:rPr>
      <w:fldChar w:fldCharType="separate"/>
    </w:r>
    <w:r w:rsidR="003B35B9" w:rsidRPr="00D11629">
      <w:rPr>
        <w:rFonts w:cs="Arial"/>
      </w:rPr>
      <w:t xml:space="preserve"> </w:t>
    </w:r>
    <w:r w:rsidRPr="00D11629">
      <w:rPr>
        <w:rFonts w:cs="Arial"/>
      </w:rPr>
      <w:fldChar w:fldCharType="end"/>
    </w:r>
    <w:r w:rsidR="00D11629" w:rsidRPr="00D11629">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48A93" w14:textId="77777777" w:rsidR="0081779A" w:rsidRDefault="0081779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1779A" w14:paraId="30ACEE14" w14:textId="77777777">
      <w:tc>
        <w:tcPr>
          <w:tcW w:w="847" w:type="pct"/>
        </w:tcPr>
        <w:p w14:paraId="0794F502" w14:textId="77777777" w:rsidR="0081779A" w:rsidRDefault="0081779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78880BC4" w14:textId="79AEE7EA" w:rsidR="0081779A" w:rsidRDefault="0081779A">
          <w:pPr>
            <w:pStyle w:val="Footer"/>
            <w:jc w:val="center"/>
          </w:pPr>
          <w:r>
            <w:fldChar w:fldCharType="begin"/>
          </w:r>
          <w:r>
            <w:instrText xml:space="preserve"> REF Citation *\charformat </w:instrText>
          </w:r>
          <w:r>
            <w:fldChar w:fldCharType="separate"/>
          </w:r>
          <w:r w:rsidR="003B35B9">
            <w:t>Biosecurity Act 2023</w:t>
          </w:r>
          <w:r>
            <w:fldChar w:fldCharType="end"/>
          </w:r>
        </w:p>
        <w:p w14:paraId="16384755" w14:textId="32A3DE41" w:rsidR="0081779A" w:rsidRDefault="0081779A">
          <w:pPr>
            <w:pStyle w:val="FooterInfoCentre"/>
          </w:pPr>
          <w:r>
            <w:fldChar w:fldCharType="begin"/>
          </w:r>
          <w:r>
            <w:instrText xml:space="preserve"> DOCPROPERTY "Eff"  *\charformat </w:instrText>
          </w:r>
          <w:r>
            <w:fldChar w:fldCharType="separate"/>
          </w:r>
          <w:r w:rsidR="003B35B9">
            <w:t xml:space="preserve">Effective:  </w:t>
          </w:r>
          <w:r>
            <w:fldChar w:fldCharType="end"/>
          </w:r>
          <w:r>
            <w:fldChar w:fldCharType="begin"/>
          </w:r>
          <w:r>
            <w:instrText xml:space="preserve"> DOCPROPERTY "StartDt"  *\charformat </w:instrText>
          </w:r>
          <w:r>
            <w:fldChar w:fldCharType="separate"/>
          </w:r>
          <w:r w:rsidR="003B35B9">
            <w:t>16/11/25</w:t>
          </w:r>
          <w:r>
            <w:fldChar w:fldCharType="end"/>
          </w:r>
          <w:r>
            <w:fldChar w:fldCharType="begin"/>
          </w:r>
          <w:r>
            <w:instrText xml:space="preserve"> DOCPROPERTY "EndDt"  *\charformat </w:instrText>
          </w:r>
          <w:r>
            <w:fldChar w:fldCharType="separate"/>
          </w:r>
          <w:r w:rsidR="003B35B9">
            <w:t>-25/11/25</w:t>
          </w:r>
          <w:r>
            <w:fldChar w:fldCharType="end"/>
          </w:r>
        </w:p>
      </w:tc>
      <w:tc>
        <w:tcPr>
          <w:tcW w:w="1061" w:type="pct"/>
        </w:tcPr>
        <w:p w14:paraId="0815355D" w14:textId="6728E8C3" w:rsidR="0081779A" w:rsidRDefault="0081779A">
          <w:pPr>
            <w:pStyle w:val="Footer"/>
            <w:jc w:val="right"/>
          </w:pPr>
          <w:r>
            <w:fldChar w:fldCharType="begin"/>
          </w:r>
          <w:r>
            <w:instrText xml:space="preserve"> DOCPROPERTY "Category"  *\charformat  </w:instrText>
          </w:r>
          <w:r>
            <w:fldChar w:fldCharType="separate"/>
          </w:r>
          <w:r w:rsidR="003B35B9">
            <w:t>R2</w:t>
          </w:r>
          <w:r>
            <w:fldChar w:fldCharType="end"/>
          </w:r>
          <w:r>
            <w:br/>
          </w:r>
          <w:r>
            <w:fldChar w:fldCharType="begin"/>
          </w:r>
          <w:r>
            <w:instrText xml:space="preserve"> DOCPROPERTY "RepubDt"  *\charformat  </w:instrText>
          </w:r>
          <w:r>
            <w:fldChar w:fldCharType="separate"/>
          </w:r>
          <w:r w:rsidR="003B35B9">
            <w:t>16/11/25</w:t>
          </w:r>
          <w:r>
            <w:fldChar w:fldCharType="end"/>
          </w:r>
        </w:p>
      </w:tc>
    </w:tr>
  </w:tbl>
  <w:p w14:paraId="75363F11" w14:textId="7EBDADC6" w:rsidR="0081779A" w:rsidRPr="00D11629" w:rsidRDefault="0081779A" w:rsidP="00D11629">
    <w:pPr>
      <w:pStyle w:val="Status"/>
      <w:rPr>
        <w:rFonts w:cs="Arial"/>
      </w:rPr>
    </w:pPr>
    <w:r w:rsidRPr="00D11629">
      <w:rPr>
        <w:rFonts w:cs="Arial"/>
      </w:rPr>
      <w:fldChar w:fldCharType="begin"/>
    </w:r>
    <w:r w:rsidRPr="00D11629">
      <w:rPr>
        <w:rFonts w:cs="Arial"/>
      </w:rPr>
      <w:instrText xml:space="preserve"> DOCPROPERTY "Status" </w:instrText>
    </w:r>
    <w:r w:rsidRPr="00D11629">
      <w:rPr>
        <w:rFonts w:cs="Arial"/>
      </w:rPr>
      <w:fldChar w:fldCharType="separate"/>
    </w:r>
    <w:r w:rsidR="003B35B9" w:rsidRPr="00D11629">
      <w:rPr>
        <w:rFonts w:cs="Arial"/>
      </w:rPr>
      <w:t xml:space="preserve"> </w:t>
    </w:r>
    <w:r w:rsidRPr="00D11629">
      <w:rPr>
        <w:rFonts w:cs="Arial"/>
      </w:rPr>
      <w:fldChar w:fldCharType="end"/>
    </w:r>
    <w:r w:rsidR="00D11629" w:rsidRPr="00D11629">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1378" w14:textId="77777777" w:rsidR="0081779A" w:rsidRDefault="0081779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1779A" w14:paraId="5B337213" w14:textId="77777777">
      <w:tc>
        <w:tcPr>
          <w:tcW w:w="1061" w:type="pct"/>
        </w:tcPr>
        <w:p w14:paraId="437FD3BC" w14:textId="39455D1B" w:rsidR="0081779A" w:rsidRDefault="0081779A">
          <w:pPr>
            <w:pStyle w:val="Footer"/>
          </w:pPr>
          <w:r>
            <w:fldChar w:fldCharType="begin"/>
          </w:r>
          <w:r>
            <w:instrText xml:space="preserve"> DOCPROPERTY "Category"  *\charformat  </w:instrText>
          </w:r>
          <w:r>
            <w:fldChar w:fldCharType="separate"/>
          </w:r>
          <w:r w:rsidR="003B35B9">
            <w:t>R2</w:t>
          </w:r>
          <w:r>
            <w:fldChar w:fldCharType="end"/>
          </w:r>
          <w:r>
            <w:br/>
          </w:r>
          <w:r>
            <w:fldChar w:fldCharType="begin"/>
          </w:r>
          <w:r>
            <w:instrText xml:space="preserve"> DOCPROPERTY "RepubDt"  *\charformat  </w:instrText>
          </w:r>
          <w:r>
            <w:fldChar w:fldCharType="separate"/>
          </w:r>
          <w:r w:rsidR="003B35B9">
            <w:t>16/11/25</w:t>
          </w:r>
          <w:r>
            <w:fldChar w:fldCharType="end"/>
          </w:r>
        </w:p>
      </w:tc>
      <w:tc>
        <w:tcPr>
          <w:tcW w:w="3092" w:type="pct"/>
        </w:tcPr>
        <w:p w14:paraId="19EAB7C7" w14:textId="59AB8BEC" w:rsidR="0081779A" w:rsidRDefault="0081779A">
          <w:pPr>
            <w:pStyle w:val="Footer"/>
            <w:jc w:val="center"/>
          </w:pPr>
          <w:r>
            <w:fldChar w:fldCharType="begin"/>
          </w:r>
          <w:r>
            <w:instrText xml:space="preserve"> REF Citation *\charformat </w:instrText>
          </w:r>
          <w:r>
            <w:fldChar w:fldCharType="separate"/>
          </w:r>
          <w:r w:rsidR="003B35B9">
            <w:t>Biosecurity Act 2023</w:t>
          </w:r>
          <w:r>
            <w:fldChar w:fldCharType="end"/>
          </w:r>
        </w:p>
        <w:p w14:paraId="5C991705" w14:textId="33F04317" w:rsidR="0081779A" w:rsidRDefault="0081779A">
          <w:pPr>
            <w:pStyle w:val="FooterInfoCentre"/>
          </w:pPr>
          <w:r>
            <w:fldChar w:fldCharType="begin"/>
          </w:r>
          <w:r>
            <w:instrText xml:space="preserve"> DOCPROPERTY "Eff"  *\charformat </w:instrText>
          </w:r>
          <w:r>
            <w:fldChar w:fldCharType="separate"/>
          </w:r>
          <w:r w:rsidR="003B35B9">
            <w:t xml:space="preserve">Effective:  </w:t>
          </w:r>
          <w:r>
            <w:fldChar w:fldCharType="end"/>
          </w:r>
          <w:r>
            <w:fldChar w:fldCharType="begin"/>
          </w:r>
          <w:r>
            <w:instrText xml:space="preserve"> DOCPROPERTY "StartDt"  *\charformat </w:instrText>
          </w:r>
          <w:r>
            <w:fldChar w:fldCharType="separate"/>
          </w:r>
          <w:r w:rsidR="003B35B9">
            <w:t>16/11/25</w:t>
          </w:r>
          <w:r>
            <w:fldChar w:fldCharType="end"/>
          </w:r>
          <w:r>
            <w:fldChar w:fldCharType="begin"/>
          </w:r>
          <w:r>
            <w:instrText xml:space="preserve"> DOCPROPERTY "EndDt"  *\charformat </w:instrText>
          </w:r>
          <w:r>
            <w:fldChar w:fldCharType="separate"/>
          </w:r>
          <w:r w:rsidR="003B35B9">
            <w:t>-25/11/25</w:t>
          </w:r>
          <w:r>
            <w:fldChar w:fldCharType="end"/>
          </w:r>
        </w:p>
      </w:tc>
      <w:tc>
        <w:tcPr>
          <w:tcW w:w="847" w:type="pct"/>
        </w:tcPr>
        <w:p w14:paraId="781510D3" w14:textId="77777777" w:rsidR="0081779A" w:rsidRDefault="0081779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5FAC33D1" w14:textId="46A9E4DC" w:rsidR="0081779A" w:rsidRPr="00D11629" w:rsidRDefault="0081779A" w:rsidP="00D11629">
    <w:pPr>
      <w:pStyle w:val="Status"/>
      <w:rPr>
        <w:rFonts w:cs="Arial"/>
      </w:rPr>
    </w:pPr>
    <w:r w:rsidRPr="00D11629">
      <w:rPr>
        <w:rFonts w:cs="Arial"/>
      </w:rPr>
      <w:fldChar w:fldCharType="begin"/>
    </w:r>
    <w:r w:rsidRPr="00D11629">
      <w:rPr>
        <w:rFonts w:cs="Arial"/>
      </w:rPr>
      <w:instrText xml:space="preserve"> DOCPROPERTY "Status" </w:instrText>
    </w:r>
    <w:r w:rsidRPr="00D11629">
      <w:rPr>
        <w:rFonts w:cs="Arial"/>
      </w:rPr>
      <w:fldChar w:fldCharType="separate"/>
    </w:r>
    <w:r w:rsidR="003B35B9" w:rsidRPr="00D11629">
      <w:rPr>
        <w:rFonts w:cs="Arial"/>
      </w:rPr>
      <w:t xml:space="preserve"> </w:t>
    </w:r>
    <w:r w:rsidRPr="00D11629">
      <w:rPr>
        <w:rFonts w:cs="Arial"/>
      </w:rPr>
      <w:fldChar w:fldCharType="end"/>
    </w:r>
    <w:r w:rsidR="00D11629" w:rsidRPr="00D11629">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482F0" w14:textId="1E0335FA" w:rsidR="0081779A" w:rsidRPr="00D11629" w:rsidRDefault="00D11629" w:rsidP="00D11629">
    <w:pPr>
      <w:pStyle w:val="Footer"/>
      <w:jc w:val="center"/>
      <w:rPr>
        <w:rFonts w:cs="Arial"/>
        <w:sz w:val="14"/>
      </w:rPr>
    </w:pPr>
    <w:r w:rsidRPr="00D11629">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F4F4" w14:textId="6F07EC5A" w:rsidR="0081779A" w:rsidRPr="00D11629" w:rsidRDefault="0081779A" w:rsidP="00D11629">
    <w:pPr>
      <w:pStyle w:val="Footer"/>
      <w:jc w:val="center"/>
      <w:rPr>
        <w:rFonts w:cs="Arial"/>
        <w:sz w:val="14"/>
      </w:rPr>
    </w:pPr>
    <w:r w:rsidRPr="00D11629">
      <w:rPr>
        <w:rFonts w:cs="Arial"/>
        <w:sz w:val="14"/>
      </w:rPr>
      <w:fldChar w:fldCharType="begin"/>
    </w:r>
    <w:r w:rsidRPr="00D11629">
      <w:rPr>
        <w:rFonts w:cs="Arial"/>
        <w:sz w:val="14"/>
      </w:rPr>
      <w:instrText xml:space="preserve"> COMMENTS  \* MERGEFORMAT </w:instrText>
    </w:r>
    <w:r w:rsidRPr="00D11629">
      <w:rPr>
        <w:rFonts w:cs="Arial"/>
        <w:sz w:val="14"/>
      </w:rPr>
      <w:fldChar w:fldCharType="end"/>
    </w:r>
    <w:r w:rsidR="00D11629" w:rsidRPr="00D11629">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6A9CF" w14:textId="4DC08DAC" w:rsidR="0081779A" w:rsidRPr="00D11629" w:rsidRDefault="00D11629" w:rsidP="00D11629">
    <w:pPr>
      <w:pStyle w:val="Footer"/>
      <w:jc w:val="center"/>
      <w:rPr>
        <w:rFonts w:cs="Arial"/>
        <w:sz w:val="14"/>
      </w:rPr>
    </w:pPr>
    <w:r w:rsidRPr="00D11629">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6C7A3" w14:textId="049199E5" w:rsidR="0081779A" w:rsidRPr="00D11629" w:rsidRDefault="0081779A" w:rsidP="00D11629">
    <w:pPr>
      <w:pStyle w:val="Footer"/>
      <w:jc w:val="center"/>
      <w:rPr>
        <w:rFonts w:cs="Arial"/>
        <w:sz w:val="14"/>
      </w:rPr>
    </w:pPr>
    <w:r w:rsidRPr="00D11629">
      <w:rPr>
        <w:rFonts w:cs="Arial"/>
        <w:sz w:val="14"/>
      </w:rPr>
      <w:fldChar w:fldCharType="begin"/>
    </w:r>
    <w:r w:rsidRPr="00D11629">
      <w:rPr>
        <w:rFonts w:cs="Arial"/>
        <w:sz w:val="14"/>
      </w:rPr>
      <w:instrText xml:space="preserve"> DOCPROPERTY "Status" </w:instrText>
    </w:r>
    <w:r w:rsidRPr="00D11629">
      <w:rPr>
        <w:rFonts w:cs="Arial"/>
        <w:sz w:val="14"/>
      </w:rPr>
      <w:fldChar w:fldCharType="separate"/>
    </w:r>
    <w:r w:rsidR="003B35B9" w:rsidRPr="00D11629">
      <w:rPr>
        <w:rFonts w:cs="Arial"/>
        <w:sz w:val="14"/>
      </w:rPr>
      <w:t xml:space="preserve"> </w:t>
    </w:r>
    <w:r w:rsidRPr="00D11629">
      <w:rPr>
        <w:rFonts w:cs="Arial"/>
        <w:sz w:val="14"/>
      </w:rPr>
      <w:fldChar w:fldCharType="end"/>
    </w:r>
    <w:r w:rsidRPr="00D11629">
      <w:rPr>
        <w:rFonts w:cs="Arial"/>
        <w:sz w:val="14"/>
      </w:rPr>
      <w:fldChar w:fldCharType="begin"/>
    </w:r>
    <w:r w:rsidRPr="00D11629">
      <w:rPr>
        <w:rFonts w:cs="Arial"/>
        <w:sz w:val="14"/>
      </w:rPr>
      <w:instrText xml:space="preserve"> COMMENTS  \* MERGEFORMAT </w:instrText>
    </w:r>
    <w:r w:rsidRPr="00D11629">
      <w:rPr>
        <w:rFonts w:cs="Arial"/>
        <w:sz w:val="14"/>
      </w:rPr>
      <w:fldChar w:fldCharType="end"/>
    </w:r>
    <w:r w:rsidR="00D11629" w:rsidRPr="00D1162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EB910" w14:textId="292B7E1B" w:rsidR="00687528" w:rsidRPr="00D11629" w:rsidRDefault="00D11629" w:rsidP="00D11629">
    <w:pPr>
      <w:pStyle w:val="Footer"/>
      <w:jc w:val="center"/>
      <w:rPr>
        <w:rFonts w:cs="Arial"/>
        <w:sz w:val="14"/>
      </w:rPr>
    </w:pPr>
    <w:r w:rsidRPr="00D11629">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AF4C3" w14:textId="77777777" w:rsidR="0081779A" w:rsidRDefault="0081779A">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81779A" w14:paraId="3CE13FE8" w14:textId="77777777">
      <w:tc>
        <w:tcPr>
          <w:tcW w:w="846" w:type="pct"/>
        </w:tcPr>
        <w:p w14:paraId="5C1CB64E" w14:textId="77777777" w:rsidR="0081779A" w:rsidRDefault="0081779A">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548AA387" w14:textId="49F4F8D1" w:rsidR="0081779A" w:rsidRDefault="0081779A">
          <w:pPr>
            <w:pStyle w:val="Footer"/>
            <w:jc w:val="center"/>
          </w:pPr>
          <w:r>
            <w:fldChar w:fldCharType="begin"/>
          </w:r>
          <w:r>
            <w:instrText xml:space="preserve"> REF Citation *\charformat </w:instrText>
          </w:r>
          <w:r>
            <w:fldChar w:fldCharType="separate"/>
          </w:r>
          <w:r w:rsidR="003B35B9">
            <w:t>Biosecurity Act 2023</w:t>
          </w:r>
          <w:r>
            <w:fldChar w:fldCharType="end"/>
          </w:r>
        </w:p>
        <w:p w14:paraId="65B06009" w14:textId="3CAD9B86" w:rsidR="0081779A" w:rsidRDefault="0081779A">
          <w:pPr>
            <w:pStyle w:val="FooterInfoCentre"/>
          </w:pPr>
          <w:r>
            <w:fldChar w:fldCharType="begin"/>
          </w:r>
          <w:r>
            <w:instrText xml:space="preserve"> DOCPROPERTY "Eff"  </w:instrText>
          </w:r>
          <w:r>
            <w:fldChar w:fldCharType="separate"/>
          </w:r>
          <w:r w:rsidR="003B35B9">
            <w:t xml:space="preserve">Effective:  </w:t>
          </w:r>
          <w:r>
            <w:fldChar w:fldCharType="end"/>
          </w:r>
          <w:r>
            <w:fldChar w:fldCharType="begin"/>
          </w:r>
          <w:r>
            <w:instrText xml:space="preserve"> DOCPROPERTY "StartDt"   </w:instrText>
          </w:r>
          <w:r>
            <w:fldChar w:fldCharType="separate"/>
          </w:r>
          <w:r w:rsidR="003B35B9">
            <w:t>16/11/25</w:t>
          </w:r>
          <w:r>
            <w:fldChar w:fldCharType="end"/>
          </w:r>
          <w:r>
            <w:fldChar w:fldCharType="begin"/>
          </w:r>
          <w:r>
            <w:instrText xml:space="preserve"> DOCPROPERTY "EndDt"  </w:instrText>
          </w:r>
          <w:r>
            <w:fldChar w:fldCharType="separate"/>
          </w:r>
          <w:r w:rsidR="003B35B9">
            <w:t>-25/11/25</w:t>
          </w:r>
          <w:r>
            <w:fldChar w:fldCharType="end"/>
          </w:r>
        </w:p>
      </w:tc>
      <w:tc>
        <w:tcPr>
          <w:tcW w:w="1061" w:type="pct"/>
        </w:tcPr>
        <w:p w14:paraId="3A612BFC" w14:textId="662CF9D0" w:rsidR="0081779A" w:rsidRDefault="0081779A">
          <w:pPr>
            <w:pStyle w:val="Footer"/>
            <w:jc w:val="right"/>
          </w:pPr>
          <w:r>
            <w:fldChar w:fldCharType="begin"/>
          </w:r>
          <w:r>
            <w:instrText xml:space="preserve"> DOCPROPERTY "Category"  </w:instrText>
          </w:r>
          <w:r>
            <w:fldChar w:fldCharType="separate"/>
          </w:r>
          <w:r w:rsidR="003B35B9">
            <w:t>R2</w:t>
          </w:r>
          <w:r>
            <w:fldChar w:fldCharType="end"/>
          </w:r>
          <w:r>
            <w:br/>
          </w:r>
          <w:r>
            <w:fldChar w:fldCharType="begin"/>
          </w:r>
          <w:r>
            <w:instrText xml:space="preserve"> DOCPROPERTY "RepubDt"  </w:instrText>
          </w:r>
          <w:r>
            <w:fldChar w:fldCharType="separate"/>
          </w:r>
          <w:r w:rsidR="003B35B9">
            <w:t>16/11/25</w:t>
          </w:r>
          <w:r>
            <w:fldChar w:fldCharType="end"/>
          </w:r>
        </w:p>
      </w:tc>
    </w:tr>
  </w:tbl>
  <w:p w14:paraId="285D8D8F" w14:textId="2C29D8C5" w:rsidR="0081779A" w:rsidRPr="00D11629" w:rsidRDefault="0081779A" w:rsidP="00D11629">
    <w:pPr>
      <w:pStyle w:val="Status"/>
      <w:rPr>
        <w:rFonts w:cs="Arial"/>
      </w:rPr>
    </w:pPr>
    <w:r w:rsidRPr="00D11629">
      <w:rPr>
        <w:rFonts w:cs="Arial"/>
      </w:rPr>
      <w:fldChar w:fldCharType="begin"/>
    </w:r>
    <w:r w:rsidRPr="00D11629">
      <w:rPr>
        <w:rFonts w:cs="Arial"/>
      </w:rPr>
      <w:instrText xml:space="preserve"> DOCPROPERTY "Status" </w:instrText>
    </w:r>
    <w:r w:rsidRPr="00D11629">
      <w:rPr>
        <w:rFonts w:cs="Arial"/>
      </w:rPr>
      <w:fldChar w:fldCharType="separate"/>
    </w:r>
    <w:r w:rsidR="003B35B9" w:rsidRPr="00D11629">
      <w:rPr>
        <w:rFonts w:cs="Arial"/>
      </w:rPr>
      <w:t xml:space="preserve"> </w:t>
    </w:r>
    <w:r w:rsidRPr="00D11629">
      <w:rPr>
        <w:rFonts w:cs="Arial"/>
      </w:rPr>
      <w:fldChar w:fldCharType="end"/>
    </w:r>
    <w:r w:rsidR="00D11629" w:rsidRPr="00D11629">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7B11" w14:textId="77777777" w:rsidR="0081779A" w:rsidRDefault="0081779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1779A" w14:paraId="758F73C4" w14:textId="77777777">
      <w:tc>
        <w:tcPr>
          <w:tcW w:w="1061" w:type="pct"/>
        </w:tcPr>
        <w:p w14:paraId="30E9FADE" w14:textId="25B897E5" w:rsidR="0081779A" w:rsidRDefault="0081779A">
          <w:pPr>
            <w:pStyle w:val="Footer"/>
          </w:pPr>
          <w:r>
            <w:fldChar w:fldCharType="begin"/>
          </w:r>
          <w:r>
            <w:instrText xml:space="preserve"> DOCPROPERTY "Category"  </w:instrText>
          </w:r>
          <w:r>
            <w:fldChar w:fldCharType="separate"/>
          </w:r>
          <w:r w:rsidR="003B35B9">
            <w:t>R2</w:t>
          </w:r>
          <w:r>
            <w:fldChar w:fldCharType="end"/>
          </w:r>
          <w:r>
            <w:br/>
          </w:r>
          <w:r>
            <w:fldChar w:fldCharType="begin"/>
          </w:r>
          <w:r>
            <w:instrText xml:space="preserve"> DOCPROPERTY "RepubDt"  </w:instrText>
          </w:r>
          <w:r>
            <w:fldChar w:fldCharType="separate"/>
          </w:r>
          <w:r w:rsidR="003B35B9">
            <w:t>16/11/25</w:t>
          </w:r>
          <w:r>
            <w:fldChar w:fldCharType="end"/>
          </w:r>
        </w:p>
      </w:tc>
      <w:tc>
        <w:tcPr>
          <w:tcW w:w="3093" w:type="pct"/>
        </w:tcPr>
        <w:p w14:paraId="1B49D944" w14:textId="70117950" w:rsidR="0081779A" w:rsidRDefault="0081779A">
          <w:pPr>
            <w:pStyle w:val="Footer"/>
            <w:jc w:val="center"/>
          </w:pPr>
          <w:r>
            <w:fldChar w:fldCharType="begin"/>
          </w:r>
          <w:r>
            <w:instrText xml:space="preserve"> REF Citation *\charformat </w:instrText>
          </w:r>
          <w:r>
            <w:fldChar w:fldCharType="separate"/>
          </w:r>
          <w:r w:rsidR="003B35B9">
            <w:t>Biosecurity Act 2023</w:t>
          </w:r>
          <w:r>
            <w:fldChar w:fldCharType="end"/>
          </w:r>
        </w:p>
        <w:p w14:paraId="7B20BC2C" w14:textId="525728F6" w:rsidR="0081779A" w:rsidRDefault="0081779A">
          <w:pPr>
            <w:pStyle w:val="FooterInfoCentre"/>
          </w:pPr>
          <w:r>
            <w:fldChar w:fldCharType="begin"/>
          </w:r>
          <w:r>
            <w:instrText xml:space="preserve"> DOCPROPERTY "Eff"  </w:instrText>
          </w:r>
          <w:r>
            <w:fldChar w:fldCharType="separate"/>
          </w:r>
          <w:r w:rsidR="003B35B9">
            <w:t xml:space="preserve">Effective:  </w:t>
          </w:r>
          <w:r>
            <w:fldChar w:fldCharType="end"/>
          </w:r>
          <w:r>
            <w:fldChar w:fldCharType="begin"/>
          </w:r>
          <w:r>
            <w:instrText xml:space="preserve"> DOCPROPERTY "StartDt"  </w:instrText>
          </w:r>
          <w:r>
            <w:fldChar w:fldCharType="separate"/>
          </w:r>
          <w:r w:rsidR="003B35B9">
            <w:t>16/11/25</w:t>
          </w:r>
          <w:r>
            <w:fldChar w:fldCharType="end"/>
          </w:r>
          <w:r>
            <w:fldChar w:fldCharType="begin"/>
          </w:r>
          <w:r>
            <w:instrText xml:space="preserve"> DOCPROPERTY "EndDt"  </w:instrText>
          </w:r>
          <w:r>
            <w:fldChar w:fldCharType="separate"/>
          </w:r>
          <w:r w:rsidR="003B35B9">
            <w:t>-25/11/25</w:t>
          </w:r>
          <w:r>
            <w:fldChar w:fldCharType="end"/>
          </w:r>
        </w:p>
      </w:tc>
      <w:tc>
        <w:tcPr>
          <w:tcW w:w="846" w:type="pct"/>
        </w:tcPr>
        <w:p w14:paraId="31DFE636" w14:textId="77777777" w:rsidR="0081779A" w:rsidRDefault="0081779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1B59115A" w14:textId="6F4B05C9" w:rsidR="0081779A" w:rsidRPr="00D11629" w:rsidRDefault="0081779A" w:rsidP="00D11629">
    <w:pPr>
      <w:pStyle w:val="Status"/>
      <w:rPr>
        <w:rFonts w:cs="Arial"/>
      </w:rPr>
    </w:pPr>
    <w:r w:rsidRPr="00D11629">
      <w:rPr>
        <w:rFonts w:cs="Arial"/>
      </w:rPr>
      <w:fldChar w:fldCharType="begin"/>
    </w:r>
    <w:r w:rsidRPr="00D11629">
      <w:rPr>
        <w:rFonts w:cs="Arial"/>
      </w:rPr>
      <w:instrText xml:space="preserve"> DOCPROPERTY "Status" </w:instrText>
    </w:r>
    <w:r w:rsidRPr="00D11629">
      <w:rPr>
        <w:rFonts w:cs="Arial"/>
      </w:rPr>
      <w:fldChar w:fldCharType="separate"/>
    </w:r>
    <w:r w:rsidR="003B35B9" w:rsidRPr="00D11629">
      <w:rPr>
        <w:rFonts w:cs="Arial"/>
      </w:rPr>
      <w:t xml:space="preserve"> </w:t>
    </w:r>
    <w:r w:rsidRPr="00D11629">
      <w:rPr>
        <w:rFonts w:cs="Arial"/>
      </w:rPr>
      <w:fldChar w:fldCharType="end"/>
    </w:r>
    <w:r w:rsidR="00D11629" w:rsidRPr="00D11629">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200FF" w14:textId="77777777" w:rsidR="0081779A" w:rsidRDefault="0081779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1779A" w14:paraId="090F1CDC" w14:textId="77777777">
      <w:tc>
        <w:tcPr>
          <w:tcW w:w="1061" w:type="pct"/>
        </w:tcPr>
        <w:p w14:paraId="4A6D066F" w14:textId="2DA1D16D" w:rsidR="0081779A" w:rsidRDefault="0081779A">
          <w:pPr>
            <w:pStyle w:val="Footer"/>
          </w:pPr>
          <w:r>
            <w:fldChar w:fldCharType="begin"/>
          </w:r>
          <w:r>
            <w:instrText xml:space="preserve"> DOCPROPERTY "Category"  </w:instrText>
          </w:r>
          <w:r>
            <w:fldChar w:fldCharType="separate"/>
          </w:r>
          <w:r w:rsidR="003B35B9">
            <w:t>R2</w:t>
          </w:r>
          <w:r>
            <w:fldChar w:fldCharType="end"/>
          </w:r>
          <w:r>
            <w:br/>
          </w:r>
          <w:r>
            <w:fldChar w:fldCharType="begin"/>
          </w:r>
          <w:r>
            <w:instrText xml:space="preserve"> DOCPROPERTY "RepubDt"  </w:instrText>
          </w:r>
          <w:r>
            <w:fldChar w:fldCharType="separate"/>
          </w:r>
          <w:r w:rsidR="003B35B9">
            <w:t>16/11/25</w:t>
          </w:r>
          <w:r>
            <w:fldChar w:fldCharType="end"/>
          </w:r>
        </w:p>
      </w:tc>
      <w:tc>
        <w:tcPr>
          <w:tcW w:w="3093" w:type="pct"/>
        </w:tcPr>
        <w:p w14:paraId="539CBB52" w14:textId="468A8748" w:rsidR="0081779A" w:rsidRDefault="0081779A">
          <w:pPr>
            <w:pStyle w:val="Footer"/>
            <w:jc w:val="center"/>
          </w:pPr>
          <w:r>
            <w:fldChar w:fldCharType="begin"/>
          </w:r>
          <w:r>
            <w:instrText xml:space="preserve"> REF Citation *\charformat </w:instrText>
          </w:r>
          <w:r>
            <w:fldChar w:fldCharType="separate"/>
          </w:r>
          <w:r w:rsidR="003B35B9">
            <w:t>Biosecurity Act 2023</w:t>
          </w:r>
          <w:r>
            <w:fldChar w:fldCharType="end"/>
          </w:r>
        </w:p>
        <w:p w14:paraId="3ECB2150" w14:textId="45A5D06A" w:rsidR="0081779A" w:rsidRDefault="0081779A">
          <w:pPr>
            <w:pStyle w:val="FooterInfoCentre"/>
          </w:pPr>
          <w:r>
            <w:fldChar w:fldCharType="begin"/>
          </w:r>
          <w:r>
            <w:instrText xml:space="preserve"> DOCPROPERTY "Eff"  </w:instrText>
          </w:r>
          <w:r>
            <w:fldChar w:fldCharType="separate"/>
          </w:r>
          <w:r w:rsidR="003B35B9">
            <w:t xml:space="preserve">Effective:  </w:t>
          </w:r>
          <w:r>
            <w:fldChar w:fldCharType="end"/>
          </w:r>
          <w:r>
            <w:fldChar w:fldCharType="begin"/>
          </w:r>
          <w:r>
            <w:instrText xml:space="preserve"> DOCPROPERTY "StartDt"   </w:instrText>
          </w:r>
          <w:r>
            <w:fldChar w:fldCharType="separate"/>
          </w:r>
          <w:r w:rsidR="003B35B9">
            <w:t>16/11/25</w:t>
          </w:r>
          <w:r>
            <w:fldChar w:fldCharType="end"/>
          </w:r>
          <w:r>
            <w:fldChar w:fldCharType="begin"/>
          </w:r>
          <w:r>
            <w:instrText xml:space="preserve"> DOCPROPERTY "EndDt"  </w:instrText>
          </w:r>
          <w:r>
            <w:fldChar w:fldCharType="separate"/>
          </w:r>
          <w:r w:rsidR="003B35B9">
            <w:t>-25/11/25</w:t>
          </w:r>
          <w:r>
            <w:fldChar w:fldCharType="end"/>
          </w:r>
        </w:p>
      </w:tc>
      <w:tc>
        <w:tcPr>
          <w:tcW w:w="846" w:type="pct"/>
        </w:tcPr>
        <w:p w14:paraId="11C9E2D1" w14:textId="77777777" w:rsidR="0081779A" w:rsidRDefault="0081779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3D2C87D" w14:textId="2F97D820" w:rsidR="0081779A" w:rsidRPr="00D11629" w:rsidRDefault="00D11629" w:rsidP="00D11629">
    <w:pPr>
      <w:pStyle w:val="Status"/>
      <w:rPr>
        <w:rFonts w:cs="Arial"/>
      </w:rPr>
    </w:pPr>
    <w:r w:rsidRPr="00D11629">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3F996" w14:textId="77777777" w:rsidR="0081779A" w:rsidRDefault="0081779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1779A" w14:paraId="5F60DD7B" w14:textId="77777777">
      <w:tc>
        <w:tcPr>
          <w:tcW w:w="847" w:type="pct"/>
        </w:tcPr>
        <w:p w14:paraId="015AA60B" w14:textId="77777777" w:rsidR="0081779A" w:rsidRDefault="0081779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0DA0B077" w14:textId="2957F41D" w:rsidR="0081779A" w:rsidRDefault="0081779A">
          <w:pPr>
            <w:pStyle w:val="Footer"/>
            <w:jc w:val="center"/>
          </w:pPr>
          <w:r>
            <w:fldChar w:fldCharType="begin"/>
          </w:r>
          <w:r>
            <w:instrText xml:space="preserve"> REF Citation *\charformat </w:instrText>
          </w:r>
          <w:r>
            <w:fldChar w:fldCharType="separate"/>
          </w:r>
          <w:r w:rsidR="003B35B9">
            <w:t>Biosecurity Act 2023</w:t>
          </w:r>
          <w:r>
            <w:fldChar w:fldCharType="end"/>
          </w:r>
        </w:p>
        <w:p w14:paraId="689E8F1C" w14:textId="3B67D5CB" w:rsidR="0081779A" w:rsidRDefault="0081779A">
          <w:pPr>
            <w:pStyle w:val="FooterInfoCentre"/>
          </w:pPr>
          <w:r>
            <w:fldChar w:fldCharType="begin"/>
          </w:r>
          <w:r>
            <w:instrText xml:space="preserve"> DOCPROPERTY "Eff"  *\charformat </w:instrText>
          </w:r>
          <w:r>
            <w:fldChar w:fldCharType="separate"/>
          </w:r>
          <w:r w:rsidR="003B35B9">
            <w:t xml:space="preserve">Effective:  </w:t>
          </w:r>
          <w:r>
            <w:fldChar w:fldCharType="end"/>
          </w:r>
          <w:r>
            <w:fldChar w:fldCharType="begin"/>
          </w:r>
          <w:r>
            <w:instrText xml:space="preserve"> DOCPROPERTY "StartDt"  *\charformat </w:instrText>
          </w:r>
          <w:r>
            <w:fldChar w:fldCharType="separate"/>
          </w:r>
          <w:r w:rsidR="003B35B9">
            <w:t>16/11/25</w:t>
          </w:r>
          <w:r>
            <w:fldChar w:fldCharType="end"/>
          </w:r>
          <w:r>
            <w:fldChar w:fldCharType="begin"/>
          </w:r>
          <w:r>
            <w:instrText xml:space="preserve"> DOCPROPERTY "EndDt"  *\charformat </w:instrText>
          </w:r>
          <w:r>
            <w:fldChar w:fldCharType="separate"/>
          </w:r>
          <w:r w:rsidR="003B35B9">
            <w:t>-25/11/25</w:t>
          </w:r>
          <w:r>
            <w:fldChar w:fldCharType="end"/>
          </w:r>
        </w:p>
      </w:tc>
      <w:tc>
        <w:tcPr>
          <w:tcW w:w="1061" w:type="pct"/>
        </w:tcPr>
        <w:p w14:paraId="25E50E43" w14:textId="7E962C90" w:rsidR="0081779A" w:rsidRDefault="0081779A">
          <w:pPr>
            <w:pStyle w:val="Footer"/>
            <w:jc w:val="right"/>
          </w:pPr>
          <w:r>
            <w:fldChar w:fldCharType="begin"/>
          </w:r>
          <w:r>
            <w:instrText xml:space="preserve"> DOCPROPERTY "Category"  *\charformat  </w:instrText>
          </w:r>
          <w:r>
            <w:fldChar w:fldCharType="separate"/>
          </w:r>
          <w:r w:rsidR="003B35B9">
            <w:t>R2</w:t>
          </w:r>
          <w:r>
            <w:fldChar w:fldCharType="end"/>
          </w:r>
          <w:r>
            <w:br/>
          </w:r>
          <w:r>
            <w:fldChar w:fldCharType="begin"/>
          </w:r>
          <w:r>
            <w:instrText xml:space="preserve"> DOCPROPERTY "RepubDt"  *\charformat  </w:instrText>
          </w:r>
          <w:r>
            <w:fldChar w:fldCharType="separate"/>
          </w:r>
          <w:r w:rsidR="003B35B9">
            <w:t>16/11/25</w:t>
          </w:r>
          <w:r>
            <w:fldChar w:fldCharType="end"/>
          </w:r>
        </w:p>
      </w:tc>
    </w:tr>
  </w:tbl>
  <w:p w14:paraId="221D99EB" w14:textId="75E53907" w:rsidR="0081779A" w:rsidRPr="00D11629" w:rsidRDefault="0081779A" w:rsidP="00D11629">
    <w:pPr>
      <w:pStyle w:val="Status"/>
      <w:rPr>
        <w:rFonts w:cs="Arial"/>
      </w:rPr>
    </w:pPr>
    <w:r w:rsidRPr="00D11629">
      <w:rPr>
        <w:rFonts w:cs="Arial"/>
      </w:rPr>
      <w:fldChar w:fldCharType="begin"/>
    </w:r>
    <w:r w:rsidRPr="00D11629">
      <w:rPr>
        <w:rFonts w:cs="Arial"/>
      </w:rPr>
      <w:instrText xml:space="preserve"> DOCPROPERTY "Status" </w:instrText>
    </w:r>
    <w:r w:rsidRPr="00D11629">
      <w:rPr>
        <w:rFonts w:cs="Arial"/>
      </w:rPr>
      <w:fldChar w:fldCharType="separate"/>
    </w:r>
    <w:r w:rsidR="003B35B9" w:rsidRPr="00D11629">
      <w:rPr>
        <w:rFonts w:cs="Arial"/>
      </w:rPr>
      <w:t xml:space="preserve"> </w:t>
    </w:r>
    <w:r w:rsidRPr="00D11629">
      <w:rPr>
        <w:rFonts w:cs="Arial"/>
      </w:rPr>
      <w:fldChar w:fldCharType="end"/>
    </w:r>
    <w:r w:rsidR="00D11629" w:rsidRPr="00D11629">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410D6" w14:textId="77777777" w:rsidR="0081779A" w:rsidRDefault="0081779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1779A" w14:paraId="56211EC9" w14:textId="77777777">
      <w:tc>
        <w:tcPr>
          <w:tcW w:w="1061" w:type="pct"/>
        </w:tcPr>
        <w:p w14:paraId="4546D9ED" w14:textId="70AF8C73" w:rsidR="0081779A" w:rsidRDefault="0081779A">
          <w:pPr>
            <w:pStyle w:val="Footer"/>
          </w:pPr>
          <w:r>
            <w:fldChar w:fldCharType="begin"/>
          </w:r>
          <w:r>
            <w:instrText xml:space="preserve"> DOCPROPERTY "Category"  *\charformat  </w:instrText>
          </w:r>
          <w:r>
            <w:fldChar w:fldCharType="separate"/>
          </w:r>
          <w:r w:rsidR="003B35B9">
            <w:t>R2</w:t>
          </w:r>
          <w:r>
            <w:fldChar w:fldCharType="end"/>
          </w:r>
          <w:r>
            <w:br/>
          </w:r>
          <w:r>
            <w:fldChar w:fldCharType="begin"/>
          </w:r>
          <w:r>
            <w:instrText xml:space="preserve"> DOCPROPERTY "RepubDt"  *\charformat  </w:instrText>
          </w:r>
          <w:r>
            <w:fldChar w:fldCharType="separate"/>
          </w:r>
          <w:r w:rsidR="003B35B9">
            <w:t>16/11/25</w:t>
          </w:r>
          <w:r>
            <w:fldChar w:fldCharType="end"/>
          </w:r>
        </w:p>
      </w:tc>
      <w:tc>
        <w:tcPr>
          <w:tcW w:w="3092" w:type="pct"/>
        </w:tcPr>
        <w:p w14:paraId="4A23406C" w14:textId="0D7F8343" w:rsidR="0081779A" w:rsidRDefault="0081779A">
          <w:pPr>
            <w:pStyle w:val="Footer"/>
            <w:jc w:val="center"/>
          </w:pPr>
          <w:r>
            <w:fldChar w:fldCharType="begin"/>
          </w:r>
          <w:r>
            <w:instrText xml:space="preserve"> REF Citation *\charformat </w:instrText>
          </w:r>
          <w:r>
            <w:fldChar w:fldCharType="separate"/>
          </w:r>
          <w:r w:rsidR="003B35B9">
            <w:t>Biosecurity Act 2023</w:t>
          </w:r>
          <w:r>
            <w:fldChar w:fldCharType="end"/>
          </w:r>
        </w:p>
        <w:p w14:paraId="456B5B95" w14:textId="10E6A8B9" w:rsidR="0081779A" w:rsidRDefault="0081779A">
          <w:pPr>
            <w:pStyle w:val="FooterInfoCentre"/>
          </w:pPr>
          <w:r>
            <w:fldChar w:fldCharType="begin"/>
          </w:r>
          <w:r>
            <w:instrText xml:space="preserve"> DOCPROPERTY "Eff"  *\charformat </w:instrText>
          </w:r>
          <w:r>
            <w:fldChar w:fldCharType="separate"/>
          </w:r>
          <w:r w:rsidR="003B35B9">
            <w:t xml:space="preserve">Effective:  </w:t>
          </w:r>
          <w:r>
            <w:fldChar w:fldCharType="end"/>
          </w:r>
          <w:r>
            <w:fldChar w:fldCharType="begin"/>
          </w:r>
          <w:r>
            <w:instrText xml:space="preserve"> DOCPROPERTY "StartDt"  *\charformat </w:instrText>
          </w:r>
          <w:r>
            <w:fldChar w:fldCharType="separate"/>
          </w:r>
          <w:r w:rsidR="003B35B9">
            <w:t>16/11/25</w:t>
          </w:r>
          <w:r>
            <w:fldChar w:fldCharType="end"/>
          </w:r>
          <w:r>
            <w:fldChar w:fldCharType="begin"/>
          </w:r>
          <w:r>
            <w:instrText xml:space="preserve"> DOCPROPERTY "EndDt"  *\charformat </w:instrText>
          </w:r>
          <w:r>
            <w:fldChar w:fldCharType="separate"/>
          </w:r>
          <w:r w:rsidR="003B35B9">
            <w:t>-25/11/25</w:t>
          </w:r>
          <w:r>
            <w:fldChar w:fldCharType="end"/>
          </w:r>
        </w:p>
      </w:tc>
      <w:tc>
        <w:tcPr>
          <w:tcW w:w="847" w:type="pct"/>
        </w:tcPr>
        <w:p w14:paraId="42A52FA1" w14:textId="77777777" w:rsidR="0081779A" w:rsidRDefault="0081779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4FA6E30E" w14:textId="7C918697" w:rsidR="0081779A" w:rsidRPr="00D11629" w:rsidRDefault="0081779A" w:rsidP="00D11629">
    <w:pPr>
      <w:pStyle w:val="Status"/>
      <w:rPr>
        <w:rFonts w:cs="Arial"/>
      </w:rPr>
    </w:pPr>
    <w:r w:rsidRPr="00D11629">
      <w:rPr>
        <w:rFonts w:cs="Arial"/>
      </w:rPr>
      <w:fldChar w:fldCharType="begin"/>
    </w:r>
    <w:r w:rsidRPr="00D11629">
      <w:rPr>
        <w:rFonts w:cs="Arial"/>
      </w:rPr>
      <w:instrText xml:space="preserve"> DOCPROPERTY "Status" </w:instrText>
    </w:r>
    <w:r w:rsidRPr="00D11629">
      <w:rPr>
        <w:rFonts w:cs="Arial"/>
      </w:rPr>
      <w:fldChar w:fldCharType="separate"/>
    </w:r>
    <w:r w:rsidR="003B35B9" w:rsidRPr="00D11629">
      <w:rPr>
        <w:rFonts w:cs="Arial"/>
      </w:rPr>
      <w:t xml:space="preserve"> </w:t>
    </w:r>
    <w:r w:rsidRPr="00D11629">
      <w:rPr>
        <w:rFonts w:cs="Arial"/>
      </w:rPr>
      <w:fldChar w:fldCharType="end"/>
    </w:r>
    <w:r w:rsidR="00D11629" w:rsidRPr="00D11629">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D1D7C" w14:textId="77777777" w:rsidR="0081779A" w:rsidRDefault="0081779A">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81779A" w14:paraId="651A9709" w14:textId="77777777">
      <w:tc>
        <w:tcPr>
          <w:tcW w:w="1061" w:type="pct"/>
        </w:tcPr>
        <w:p w14:paraId="7A910140" w14:textId="6D5DC10F" w:rsidR="0081779A" w:rsidRDefault="0081779A">
          <w:pPr>
            <w:pStyle w:val="Footer"/>
          </w:pPr>
          <w:r>
            <w:fldChar w:fldCharType="begin"/>
          </w:r>
          <w:r>
            <w:instrText xml:space="preserve"> DOCPROPERTY "Category"  *\charformat  </w:instrText>
          </w:r>
          <w:r>
            <w:fldChar w:fldCharType="separate"/>
          </w:r>
          <w:r w:rsidR="003B35B9">
            <w:t>R2</w:t>
          </w:r>
          <w:r>
            <w:fldChar w:fldCharType="end"/>
          </w:r>
          <w:r>
            <w:br/>
          </w:r>
          <w:r>
            <w:fldChar w:fldCharType="begin"/>
          </w:r>
          <w:r>
            <w:instrText xml:space="preserve"> DOCPROPERTY "RepubDt"  *\charformat  </w:instrText>
          </w:r>
          <w:r>
            <w:fldChar w:fldCharType="separate"/>
          </w:r>
          <w:r w:rsidR="003B35B9">
            <w:t>16/11/25</w:t>
          </w:r>
          <w:r>
            <w:fldChar w:fldCharType="end"/>
          </w:r>
        </w:p>
      </w:tc>
      <w:tc>
        <w:tcPr>
          <w:tcW w:w="3092" w:type="pct"/>
        </w:tcPr>
        <w:p w14:paraId="27E9E0F9" w14:textId="13AF98BF" w:rsidR="0081779A" w:rsidRDefault="0081779A">
          <w:pPr>
            <w:pStyle w:val="Footer"/>
            <w:jc w:val="center"/>
          </w:pPr>
          <w:r>
            <w:fldChar w:fldCharType="begin"/>
          </w:r>
          <w:r>
            <w:instrText xml:space="preserve"> REF Citation *\charformat </w:instrText>
          </w:r>
          <w:r>
            <w:fldChar w:fldCharType="separate"/>
          </w:r>
          <w:r w:rsidR="003B35B9">
            <w:t>Biosecurity Act 2023</w:t>
          </w:r>
          <w:r>
            <w:fldChar w:fldCharType="end"/>
          </w:r>
        </w:p>
        <w:p w14:paraId="52687983" w14:textId="1C55E402" w:rsidR="0081779A" w:rsidRDefault="0081779A">
          <w:pPr>
            <w:pStyle w:val="FooterInfoCentre"/>
          </w:pPr>
          <w:r>
            <w:fldChar w:fldCharType="begin"/>
          </w:r>
          <w:r>
            <w:instrText xml:space="preserve"> DOCPROPERTY "Eff"  *\charformat </w:instrText>
          </w:r>
          <w:r>
            <w:fldChar w:fldCharType="separate"/>
          </w:r>
          <w:r w:rsidR="003B35B9">
            <w:t xml:space="preserve">Effective:  </w:t>
          </w:r>
          <w:r>
            <w:fldChar w:fldCharType="end"/>
          </w:r>
          <w:r>
            <w:fldChar w:fldCharType="begin"/>
          </w:r>
          <w:r>
            <w:instrText xml:space="preserve"> DOCPROPERTY "StartDt"  *\charformat </w:instrText>
          </w:r>
          <w:r>
            <w:fldChar w:fldCharType="separate"/>
          </w:r>
          <w:r w:rsidR="003B35B9">
            <w:t>16/11/25</w:t>
          </w:r>
          <w:r>
            <w:fldChar w:fldCharType="end"/>
          </w:r>
          <w:r>
            <w:fldChar w:fldCharType="begin"/>
          </w:r>
          <w:r>
            <w:instrText xml:space="preserve"> DOCPROPERTY "EndDt"  *\charformat </w:instrText>
          </w:r>
          <w:r>
            <w:fldChar w:fldCharType="separate"/>
          </w:r>
          <w:r w:rsidR="003B35B9">
            <w:t>-25/11/25</w:t>
          </w:r>
          <w:r>
            <w:fldChar w:fldCharType="end"/>
          </w:r>
        </w:p>
      </w:tc>
      <w:tc>
        <w:tcPr>
          <w:tcW w:w="847" w:type="pct"/>
        </w:tcPr>
        <w:p w14:paraId="0D0A7441" w14:textId="77777777" w:rsidR="0081779A" w:rsidRDefault="0081779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82121AA" w14:textId="5C6DD502" w:rsidR="0081779A" w:rsidRPr="00D11629" w:rsidRDefault="0081779A" w:rsidP="00D11629">
    <w:pPr>
      <w:pStyle w:val="Status"/>
      <w:rPr>
        <w:rFonts w:cs="Arial"/>
      </w:rPr>
    </w:pPr>
    <w:r w:rsidRPr="00D11629">
      <w:rPr>
        <w:rFonts w:cs="Arial"/>
      </w:rPr>
      <w:fldChar w:fldCharType="begin"/>
    </w:r>
    <w:r w:rsidRPr="00D11629">
      <w:rPr>
        <w:rFonts w:cs="Arial"/>
      </w:rPr>
      <w:instrText xml:space="preserve"> DOCPROPERTY "Status" </w:instrText>
    </w:r>
    <w:r w:rsidRPr="00D11629">
      <w:rPr>
        <w:rFonts w:cs="Arial"/>
      </w:rPr>
      <w:fldChar w:fldCharType="separate"/>
    </w:r>
    <w:r w:rsidR="003B35B9" w:rsidRPr="00D11629">
      <w:rPr>
        <w:rFonts w:cs="Arial"/>
      </w:rPr>
      <w:t xml:space="preserve"> </w:t>
    </w:r>
    <w:r w:rsidRPr="00D11629">
      <w:rPr>
        <w:rFonts w:cs="Arial"/>
      </w:rPr>
      <w:fldChar w:fldCharType="end"/>
    </w:r>
    <w:r w:rsidR="00D11629" w:rsidRPr="00D11629">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04E28" w14:textId="77777777" w:rsidR="00840BB8" w:rsidRDefault="00840BB8">
      <w:r>
        <w:separator/>
      </w:r>
    </w:p>
  </w:footnote>
  <w:footnote w:type="continuationSeparator" w:id="0">
    <w:p w14:paraId="733A3B63" w14:textId="77777777" w:rsidR="00840BB8" w:rsidRDefault="00840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0778C" w14:textId="77777777" w:rsidR="00687528" w:rsidRDefault="0068752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486ABA" w14:paraId="2DB5D03A" w14:textId="77777777">
      <w:trPr>
        <w:jc w:val="center"/>
      </w:trPr>
      <w:tc>
        <w:tcPr>
          <w:tcW w:w="1340" w:type="dxa"/>
        </w:tcPr>
        <w:p w14:paraId="55508482" w14:textId="77777777" w:rsidR="00486ABA" w:rsidRDefault="00486ABA">
          <w:pPr>
            <w:pStyle w:val="HeaderEven"/>
          </w:pPr>
        </w:p>
      </w:tc>
      <w:tc>
        <w:tcPr>
          <w:tcW w:w="6583" w:type="dxa"/>
        </w:tcPr>
        <w:p w14:paraId="0CF853DC" w14:textId="77777777" w:rsidR="00486ABA" w:rsidRDefault="00486ABA">
          <w:pPr>
            <w:pStyle w:val="HeaderEven"/>
          </w:pPr>
        </w:p>
      </w:tc>
    </w:tr>
    <w:tr w:rsidR="00486ABA" w14:paraId="700C0E21" w14:textId="77777777">
      <w:trPr>
        <w:jc w:val="center"/>
      </w:trPr>
      <w:tc>
        <w:tcPr>
          <w:tcW w:w="7923" w:type="dxa"/>
          <w:gridSpan w:val="2"/>
          <w:tcBorders>
            <w:bottom w:val="single" w:sz="4" w:space="0" w:color="auto"/>
          </w:tcBorders>
        </w:tcPr>
        <w:p w14:paraId="3302087A" w14:textId="77777777" w:rsidR="00486ABA" w:rsidRDefault="00486ABA">
          <w:pPr>
            <w:pStyle w:val="HeaderEven6"/>
          </w:pPr>
          <w:r>
            <w:t>Dictionary</w:t>
          </w:r>
        </w:p>
      </w:tc>
    </w:tr>
  </w:tbl>
  <w:p w14:paraId="1986F1B7" w14:textId="77777777" w:rsidR="00486ABA" w:rsidRDefault="00486AB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486ABA" w14:paraId="414DA335" w14:textId="77777777">
      <w:trPr>
        <w:jc w:val="center"/>
      </w:trPr>
      <w:tc>
        <w:tcPr>
          <w:tcW w:w="6583" w:type="dxa"/>
        </w:tcPr>
        <w:p w14:paraId="68F3F104" w14:textId="77777777" w:rsidR="00486ABA" w:rsidRDefault="00486ABA">
          <w:pPr>
            <w:pStyle w:val="HeaderOdd"/>
          </w:pPr>
        </w:p>
      </w:tc>
      <w:tc>
        <w:tcPr>
          <w:tcW w:w="1340" w:type="dxa"/>
        </w:tcPr>
        <w:p w14:paraId="7172199D" w14:textId="77777777" w:rsidR="00486ABA" w:rsidRDefault="00486ABA">
          <w:pPr>
            <w:pStyle w:val="HeaderOdd"/>
          </w:pPr>
        </w:p>
      </w:tc>
    </w:tr>
    <w:tr w:rsidR="00486ABA" w14:paraId="3A34B99A" w14:textId="77777777">
      <w:trPr>
        <w:jc w:val="center"/>
      </w:trPr>
      <w:tc>
        <w:tcPr>
          <w:tcW w:w="7923" w:type="dxa"/>
          <w:gridSpan w:val="2"/>
          <w:tcBorders>
            <w:bottom w:val="single" w:sz="4" w:space="0" w:color="auto"/>
          </w:tcBorders>
        </w:tcPr>
        <w:p w14:paraId="5A7AF5CE" w14:textId="77777777" w:rsidR="00486ABA" w:rsidRDefault="00486ABA">
          <w:pPr>
            <w:pStyle w:val="HeaderOdd6"/>
          </w:pPr>
          <w:r>
            <w:t>Dictionary</w:t>
          </w:r>
        </w:p>
      </w:tc>
    </w:tr>
  </w:tbl>
  <w:p w14:paraId="13C113A7" w14:textId="77777777" w:rsidR="00486ABA" w:rsidRDefault="00486AB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81779A" w14:paraId="3390973E" w14:textId="77777777">
      <w:trPr>
        <w:jc w:val="center"/>
      </w:trPr>
      <w:tc>
        <w:tcPr>
          <w:tcW w:w="1234" w:type="dxa"/>
          <w:gridSpan w:val="2"/>
        </w:tcPr>
        <w:p w14:paraId="1CED1AFF" w14:textId="77777777" w:rsidR="0081779A" w:rsidRDefault="0081779A">
          <w:pPr>
            <w:pStyle w:val="HeaderEven"/>
            <w:rPr>
              <w:b/>
            </w:rPr>
          </w:pPr>
          <w:r>
            <w:rPr>
              <w:b/>
            </w:rPr>
            <w:t>Endnotes</w:t>
          </w:r>
        </w:p>
      </w:tc>
      <w:tc>
        <w:tcPr>
          <w:tcW w:w="6062" w:type="dxa"/>
        </w:tcPr>
        <w:p w14:paraId="4F315B83" w14:textId="77777777" w:rsidR="0081779A" w:rsidRDefault="0081779A">
          <w:pPr>
            <w:pStyle w:val="HeaderEven"/>
          </w:pPr>
        </w:p>
      </w:tc>
    </w:tr>
    <w:tr w:rsidR="0081779A" w14:paraId="1F9F2E8C" w14:textId="77777777">
      <w:trPr>
        <w:cantSplit/>
        <w:jc w:val="center"/>
      </w:trPr>
      <w:tc>
        <w:tcPr>
          <w:tcW w:w="7296" w:type="dxa"/>
          <w:gridSpan w:val="3"/>
        </w:tcPr>
        <w:p w14:paraId="4D06F985" w14:textId="77777777" w:rsidR="0081779A" w:rsidRDefault="0081779A">
          <w:pPr>
            <w:pStyle w:val="HeaderEven"/>
          </w:pPr>
        </w:p>
      </w:tc>
    </w:tr>
    <w:tr w:rsidR="0081779A" w14:paraId="20E795D8" w14:textId="77777777">
      <w:trPr>
        <w:cantSplit/>
        <w:jc w:val="center"/>
      </w:trPr>
      <w:tc>
        <w:tcPr>
          <w:tcW w:w="700" w:type="dxa"/>
          <w:tcBorders>
            <w:bottom w:val="single" w:sz="4" w:space="0" w:color="auto"/>
          </w:tcBorders>
        </w:tcPr>
        <w:p w14:paraId="38C9726C" w14:textId="2C4F2C81" w:rsidR="0081779A" w:rsidRDefault="0081779A">
          <w:pPr>
            <w:pStyle w:val="HeaderEven6"/>
          </w:pPr>
          <w:r>
            <w:rPr>
              <w:noProof/>
            </w:rPr>
            <w:fldChar w:fldCharType="begin"/>
          </w:r>
          <w:r>
            <w:rPr>
              <w:noProof/>
            </w:rPr>
            <w:instrText xml:space="preserve"> STYLEREF charTableNo \*charformat </w:instrText>
          </w:r>
          <w:r>
            <w:rPr>
              <w:noProof/>
            </w:rPr>
            <w:fldChar w:fldCharType="separate"/>
          </w:r>
          <w:r w:rsidR="00D11629">
            <w:rPr>
              <w:noProof/>
            </w:rPr>
            <w:t>5</w:t>
          </w:r>
          <w:r>
            <w:rPr>
              <w:noProof/>
            </w:rPr>
            <w:fldChar w:fldCharType="end"/>
          </w:r>
        </w:p>
      </w:tc>
      <w:tc>
        <w:tcPr>
          <w:tcW w:w="6600" w:type="dxa"/>
          <w:gridSpan w:val="2"/>
          <w:tcBorders>
            <w:bottom w:val="single" w:sz="4" w:space="0" w:color="auto"/>
          </w:tcBorders>
        </w:tcPr>
        <w:p w14:paraId="2337709A" w14:textId="4DED7197" w:rsidR="0081779A" w:rsidRDefault="0081779A">
          <w:pPr>
            <w:pStyle w:val="HeaderEven6"/>
          </w:pPr>
          <w:r>
            <w:rPr>
              <w:noProof/>
            </w:rPr>
            <w:fldChar w:fldCharType="begin"/>
          </w:r>
          <w:r>
            <w:rPr>
              <w:noProof/>
            </w:rPr>
            <w:instrText xml:space="preserve"> STYLEREF charTableText \*charformat </w:instrText>
          </w:r>
          <w:r>
            <w:rPr>
              <w:noProof/>
            </w:rPr>
            <w:fldChar w:fldCharType="separate"/>
          </w:r>
          <w:r w:rsidR="00D11629">
            <w:rPr>
              <w:noProof/>
            </w:rPr>
            <w:t>Earlier republications</w:t>
          </w:r>
          <w:r>
            <w:rPr>
              <w:noProof/>
            </w:rPr>
            <w:fldChar w:fldCharType="end"/>
          </w:r>
        </w:p>
      </w:tc>
    </w:tr>
  </w:tbl>
  <w:p w14:paraId="6F6C4766" w14:textId="77777777" w:rsidR="0081779A" w:rsidRDefault="0081779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81779A" w14:paraId="273559E5" w14:textId="77777777">
      <w:trPr>
        <w:jc w:val="center"/>
      </w:trPr>
      <w:tc>
        <w:tcPr>
          <w:tcW w:w="5741" w:type="dxa"/>
        </w:tcPr>
        <w:p w14:paraId="090A231C" w14:textId="77777777" w:rsidR="0081779A" w:rsidRDefault="0081779A">
          <w:pPr>
            <w:pStyle w:val="HeaderEven"/>
            <w:jc w:val="right"/>
          </w:pPr>
        </w:p>
      </w:tc>
      <w:tc>
        <w:tcPr>
          <w:tcW w:w="1560" w:type="dxa"/>
          <w:gridSpan w:val="2"/>
        </w:tcPr>
        <w:p w14:paraId="64F1B18D" w14:textId="77777777" w:rsidR="0081779A" w:rsidRDefault="0081779A">
          <w:pPr>
            <w:pStyle w:val="HeaderEven"/>
            <w:jc w:val="right"/>
            <w:rPr>
              <w:b/>
            </w:rPr>
          </w:pPr>
          <w:r>
            <w:rPr>
              <w:b/>
            </w:rPr>
            <w:t>Endnotes</w:t>
          </w:r>
        </w:p>
      </w:tc>
    </w:tr>
    <w:tr w:rsidR="0081779A" w14:paraId="0E44636B" w14:textId="77777777">
      <w:trPr>
        <w:jc w:val="center"/>
      </w:trPr>
      <w:tc>
        <w:tcPr>
          <w:tcW w:w="7301" w:type="dxa"/>
          <w:gridSpan w:val="3"/>
        </w:tcPr>
        <w:p w14:paraId="44C680B4" w14:textId="77777777" w:rsidR="0081779A" w:rsidRDefault="0081779A">
          <w:pPr>
            <w:pStyle w:val="HeaderEven"/>
            <w:jc w:val="right"/>
            <w:rPr>
              <w:b/>
            </w:rPr>
          </w:pPr>
        </w:p>
      </w:tc>
    </w:tr>
    <w:tr w:rsidR="0081779A" w14:paraId="248D9FA1" w14:textId="77777777">
      <w:trPr>
        <w:jc w:val="center"/>
      </w:trPr>
      <w:tc>
        <w:tcPr>
          <w:tcW w:w="6600" w:type="dxa"/>
          <w:gridSpan w:val="2"/>
          <w:tcBorders>
            <w:bottom w:val="single" w:sz="4" w:space="0" w:color="auto"/>
          </w:tcBorders>
        </w:tcPr>
        <w:p w14:paraId="70A6B42B" w14:textId="7A53334F" w:rsidR="0081779A" w:rsidRDefault="0081779A">
          <w:pPr>
            <w:pStyle w:val="HeaderOdd6"/>
          </w:pPr>
          <w:r>
            <w:rPr>
              <w:noProof/>
            </w:rPr>
            <w:fldChar w:fldCharType="begin"/>
          </w:r>
          <w:r>
            <w:rPr>
              <w:noProof/>
            </w:rPr>
            <w:instrText xml:space="preserve"> STYLEREF charTableText \*charformat </w:instrText>
          </w:r>
          <w:r>
            <w:rPr>
              <w:noProof/>
            </w:rPr>
            <w:fldChar w:fldCharType="separate"/>
          </w:r>
          <w:r w:rsidR="00D11629">
            <w:rPr>
              <w:noProof/>
            </w:rPr>
            <w:t>Amendment history</w:t>
          </w:r>
          <w:r>
            <w:rPr>
              <w:noProof/>
            </w:rPr>
            <w:fldChar w:fldCharType="end"/>
          </w:r>
        </w:p>
      </w:tc>
      <w:tc>
        <w:tcPr>
          <w:tcW w:w="700" w:type="dxa"/>
          <w:tcBorders>
            <w:bottom w:val="single" w:sz="4" w:space="0" w:color="auto"/>
          </w:tcBorders>
        </w:tcPr>
        <w:p w14:paraId="465ACD95" w14:textId="2532F86D" w:rsidR="0081779A" w:rsidRDefault="0081779A">
          <w:pPr>
            <w:pStyle w:val="HeaderOdd6"/>
          </w:pPr>
          <w:r>
            <w:rPr>
              <w:noProof/>
            </w:rPr>
            <w:fldChar w:fldCharType="begin"/>
          </w:r>
          <w:r>
            <w:rPr>
              <w:noProof/>
            </w:rPr>
            <w:instrText xml:space="preserve"> STYLEREF charTableNo \*charformat </w:instrText>
          </w:r>
          <w:r>
            <w:rPr>
              <w:noProof/>
            </w:rPr>
            <w:fldChar w:fldCharType="separate"/>
          </w:r>
          <w:r w:rsidR="00D11629">
            <w:rPr>
              <w:noProof/>
            </w:rPr>
            <w:t>4</w:t>
          </w:r>
          <w:r>
            <w:rPr>
              <w:noProof/>
            </w:rPr>
            <w:fldChar w:fldCharType="end"/>
          </w:r>
        </w:p>
      </w:tc>
    </w:tr>
  </w:tbl>
  <w:p w14:paraId="68319670" w14:textId="77777777" w:rsidR="0081779A" w:rsidRDefault="0081779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D2CC" w14:textId="77777777" w:rsidR="0081779A" w:rsidRDefault="0081779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D8A17" w14:textId="77777777" w:rsidR="0081779A" w:rsidRDefault="0081779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4E359" w14:textId="77777777" w:rsidR="0081779A" w:rsidRDefault="0081779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0"/>
    </w:tblGrid>
    <w:tr w:rsidR="00922009" w:rsidRPr="00E06D02" w14:paraId="60BFE0C0" w14:textId="77777777" w:rsidTr="00567644">
      <w:trPr>
        <w:jc w:val="center"/>
      </w:trPr>
      <w:tc>
        <w:tcPr>
          <w:tcW w:w="1068" w:type="pct"/>
        </w:tcPr>
        <w:p w14:paraId="1593E6D7" w14:textId="77777777" w:rsidR="00922009" w:rsidRPr="00567644" w:rsidRDefault="00922009" w:rsidP="00567644">
          <w:pPr>
            <w:pStyle w:val="HeaderEven"/>
            <w:tabs>
              <w:tab w:val="left" w:pos="700"/>
            </w:tabs>
            <w:ind w:left="697" w:hanging="697"/>
            <w:rPr>
              <w:rFonts w:cs="Arial"/>
              <w:szCs w:val="18"/>
            </w:rPr>
          </w:pPr>
        </w:p>
      </w:tc>
      <w:tc>
        <w:tcPr>
          <w:tcW w:w="3932" w:type="pct"/>
        </w:tcPr>
        <w:p w14:paraId="660B7622" w14:textId="77777777" w:rsidR="00922009" w:rsidRPr="00567644" w:rsidRDefault="00922009" w:rsidP="00567644">
          <w:pPr>
            <w:pStyle w:val="HeaderEven"/>
            <w:tabs>
              <w:tab w:val="left" w:pos="700"/>
            </w:tabs>
            <w:ind w:left="697" w:hanging="697"/>
            <w:rPr>
              <w:rFonts w:cs="Arial"/>
              <w:szCs w:val="18"/>
            </w:rPr>
          </w:pPr>
        </w:p>
      </w:tc>
    </w:tr>
    <w:tr w:rsidR="00922009" w:rsidRPr="00E06D02" w14:paraId="51D6D15E" w14:textId="77777777" w:rsidTr="00567644">
      <w:trPr>
        <w:jc w:val="center"/>
      </w:trPr>
      <w:tc>
        <w:tcPr>
          <w:tcW w:w="1068" w:type="pct"/>
        </w:tcPr>
        <w:p w14:paraId="3C1DFCE4" w14:textId="77777777" w:rsidR="00922009" w:rsidRPr="00567644" w:rsidRDefault="00922009" w:rsidP="00567644">
          <w:pPr>
            <w:pStyle w:val="HeaderEven"/>
            <w:tabs>
              <w:tab w:val="left" w:pos="700"/>
            </w:tabs>
            <w:ind w:left="697" w:hanging="697"/>
            <w:rPr>
              <w:rFonts w:cs="Arial"/>
              <w:szCs w:val="18"/>
            </w:rPr>
          </w:pPr>
        </w:p>
      </w:tc>
      <w:tc>
        <w:tcPr>
          <w:tcW w:w="3932" w:type="pct"/>
        </w:tcPr>
        <w:p w14:paraId="657B9A2E" w14:textId="77777777" w:rsidR="00922009" w:rsidRPr="00567644" w:rsidRDefault="00922009" w:rsidP="00567644">
          <w:pPr>
            <w:pStyle w:val="HeaderEven"/>
            <w:tabs>
              <w:tab w:val="left" w:pos="700"/>
            </w:tabs>
            <w:ind w:left="697" w:hanging="697"/>
            <w:rPr>
              <w:rFonts w:cs="Arial"/>
              <w:szCs w:val="18"/>
            </w:rPr>
          </w:pPr>
        </w:p>
      </w:tc>
    </w:tr>
    <w:tr w:rsidR="00922009" w:rsidRPr="00E06D02" w14:paraId="3E6970B1" w14:textId="77777777" w:rsidTr="00567644">
      <w:trPr>
        <w:cantSplit/>
        <w:jc w:val="center"/>
      </w:trPr>
      <w:tc>
        <w:tcPr>
          <w:tcW w:w="4997" w:type="pct"/>
          <w:gridSpan w:val="2"/>
          <w:tcBorders>
            <w:bottom w:val="single" w:sz="4" w:space="0" w:color="auto"/>
          </w:tcBorders>
        </w:tcPr>
        <w:p w14:paraId="392AEA40" w14:textId="77777777" w:rsidR="00922009" w:rsidRPr="00567644" w:rsidRDefault="00922009" w:rsidP="00567644">
          <w:pPr>
            <w:pStyle w:val="HeaderEven6"/>
            <w:tabs>
              <w:tab w:val="left" w:pos="700"/>
            </w:tabs>
            <w:ind w:left="697" w:hanging="697"/>
            <w:rPr>
              <w:szCs w:val="18"/>
            </w:rPr>
          </w:pPr>
        </w:p>
      </w:tc>
    </w:tr>
  </w:tbl>
  <w:p w14:paraId="6E150F2A" w14:textId="77777777" w:rsidR="00922009" w:rsidRDefault="00922009"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90803" w14:textId="77777777" w:rsidR="00687528" w:rsidRDefault="006875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B053" w14:textId="77777777" w:rsidR="00687528" w:rsidRDefault="006875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81779A" w14:paraId="29AB92F7" w14:textId="77777777">
      <w:tc>
        <w:tcPr>
          <w:tcW w:w="900" w:type="pct"/>
        </w:tcPr>
        <w:p w14:paraId="724F180B" w14:textId="77777777" w:rsidR="0081779A" w:rsidRDefault="0081779A">
          <w:pPr>
            <w:pStyle w:val="HeaderEven"/>
          </w:pPr>
        </w:p>
      </w:tc>
      <w:tc>
        <w:tcPr>
          <w:tcW w:w="4100" w:type="pct"/>
        </w:tcPr>
        <w:p w14:paraId="5F5A6397" w14:textId="77777777" w:rsidR="0081779A" w:rsidRDefault="0081779A">
          <w:pPr>
            <w:pStyle w:val="HeaderEven"/>
          </w:pPr>
        </w:p>
      </w:tc>
    </w:tr>
    <w:tr w:rsidR="0081779A" w14:paraId="304EE316" w14:textId="77777777">
      <w:tc>
        <w:tcPr>
          <w:tcW w:w="4100" w:type="pct"/>
          <w:gridSpan w:val="2"/>
          <w:tcBorders>
            <w:bottom w:val="single" w:sz="4" w:space="0" w:color="auto"/>
          </w:tcBorders>
        </w:tcPr>
        <w:p w14:paraId="3631D1EB" w14:textId="51CDE0C3" w:rsidR="0081779A" w:rsidRDefault="00852A6E">
          <w:pPr>
            <w:pStyle w:val="HeaderEven6"/>
          </w:pPr>
          <w:fldSimple w:instr=" STYLEREF charContents \* MERGEFORMAT ">
            <w:r w:rsidR="00D11629">
              <w:rPr>
                <w:noProof/>
              </w:rPr>
              <w:t>Contents</w:t>
            </w:r>
          </w:fldSimple>
        </w:p>
      </w:tc>
    </w:tr>
  </w:tbl>
  <w:p w14:paraId="5D6A9E1B" w14:textId="1508A1E1" w:rsidR="0081779A" w:rsidRDefault="0081779A">
    <w:pPr>
      <w:pStyle w:val="N-9pt"/>
    </w:pPr>
    <w:r>
      <w:tab/>
    </w:r>
    <w:fldSimple w:instr=" STYLEREF charPage \* MERGEFORMAT ">
      <w:r w:rsidR="00D11629">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81779A" w14:paraId="374658DE" w14:textId="77777777">
      <w:tc>
        <w:tcPr>
          <w:tcW w:w="4100" w:type="pct"/>
        </w:tcPr>
        <w:p w14:paraId="62EAF940" w14:textId="77777777" w:rsidR="0081779A" w:rsidRDefault="0081779A">
          <w:pPr>
            <w:pStyle w:val="HeaderOdd"/>
          </w:pPr>
        </w:p>
      </w:tc>
      <w:tc>
        <w:tcPr>
          <w:tcW w:w="900" w:type="pct"/>
        </w:tcPr>
        <w:p w14:paraId="6B690734" w14:textId="77777777" w:rsidR="0081779A" w:rsidRDefault="0081779A">
          <w:pPr>
            <w:pStyle w:val="HeaderOdd"/>
          </w:pPr>
        </w:p>
      </w:tc>
    </w:tr>
    <w:tr w:rsidR="0081779A" w14:paraId="4DB32BAC" w14:textId="77777777">
      <w:tc>
        <w:tcPr>
          <w:tcW w:w="900" w:type="pct"/>
          <w:gridSpan w:val="2"/>
          <w:tcBorders>
            <w:bottom w:val="single" w:sz="4" w:space="0" w:color="auto"/>
          </w:tcBorders>
        </w:tcPr>
        <w:p w14:paraId="20CC039C" w14:textId="492F4DB2" w:rsidR="0081779A" w:rsidRDefault="00852A6E">
          <w:pPr>
            <w:pStyle w:val="HeaderOdd6"/>
          </w:pPr>
          <w:fldSimple w:instr=" STYLEREF charContents \* MERGEFORMAT ">
            <w:r w:rsidR="00D11629">
              <w:rPr>
                <w:noProof/>
              </w:rPr>
              <w:t>Contents</w:t>
            </w:r>
          </w:fldSimple>
        </w:p>
      </w:tc>
    </w:tr>
  </w:tbl>
  <w:p w14:paraId="6D9F4192" w14:textId="2E75A5D8" w:rsidR="0081779A" w:rsidRDefault="0081779A">
    <w:pPr>
      <w:pStyle w:val="N-9pt"/>
    </w:pPr>
    <w:r>
      <w:tab/>
    </w:r>
    <w:fldSimple w:instr=" STYLEREF charPage \* MERGEFORMAT ">
      <w:r w:rsidR="00D11629">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81779A" w14:paraId="1649880B" w14:textId="77777777">
      <w:tc>
        <w:tcPr>
          <w:tcW w:w="900" w:type="pct"/>
        </w:tcPr>
        <w:p w14:paraId="5418D84C" w14:textId="0DFF0A92" w:rsidR="0081779A" w:rsidRDefault="0081779A">
          <w:pPr>
            <w:pStyle w:val="HeaderEven"/>
            <w:rPr>
              <w:b/>
            </w:rPr>
          </w:pPr>
          <w:r>
            <w:rPr>
              <w:b/>
            </w:rPr>
            <w:fldChar w:fldCharType="begin"/>
          </w:r>
          <w:r>
            <w:rPr>
              <w:b/>
            </w:rPr>
            <w:instrText xml:space="preserve"> STYLEREF CharPartNo \*charformat </w:instrText>
          </w:r>
          <w:r>
            <w:rPr>
              <w:b/>
            </w:rPr>
            <w:fldChar w:fldCharType="separate"/>
          </w:r>
          <w:r w:rsidR="00D11629">
            <w:rPr>
              <w:b/>
              <w:noProof/>
            </w:rPr>
            <w:t>Part 16A</w:t>
          </w:r>
          <w:r>
            <w:rPr>
              <w:b/>
            </w:rPr>
            <w:fldChar w:fldCharType="end"/>
          </w:r>
        </w:p>
      </w:tc>
      <w:tc>
        <w:tcPr>
          <w:tcW w:w="4100" w:type="pct"/>
        </w:tcPr>
        <w:p w14:paraId="582ECBB3" w14:textId="54B3E9DC" w:rsidR="0081779A" w:rsidRDefault="0081779A">
          <w:pPr>
            <w:pStyle w:val="HeaderEven"/>
          </w:pPr>
          <w:r>
            <w:rPr>
              <w:noProof/>
            </w:rPr>
            <w:fldChar w:fldCharType="begin"/>
          </w:r>
          <w:r>
            <w:rPr>
              <w:noProof/>
            </w:rPr>
            <w:instrText xml:space="preserve"> STYLEREF CharPartText \*charformat </w:instrText>
          </w:r>
          <w:r>
            <w:rPr>
              <w:noProof/>
            </w:rPr>
            <w:fldChar w:fldCharType="separate"/>
          </w:r>
          <w:r w:rsidR="00D11629">
            <w:rPr>
              <w:noProof/>
            </w:rPr>
            <w:t>Transitional</w:t>
          </w:r>
          <w:r>
            <w:rPr>
              <w:noProof/>
            </w:rPr>
            <w:fldChar w:fldCharType="end"/>
          </w:r>
        </w:p>
      </w:tc>
    </w:tr>
    <w:tr w:rsidR="0081779A" w14:paraId="49F1932D" w14:textId="77777777">
      <w:tc>
        <w:tcPr>
          <w:tcW w:w="900" w:type="pct"/>
        </w:tcPr>
        <w:p w14:paraId="1DF4C4B2" w14:textId="73E23F96" w:rsidR="0081779A" w:rsidRDefault="0081779A">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522AAB11" w14:textId="3EDD838D" w:rsidR="0081779A" w:rsidRDefault="0081779A">
          <w:pPr>
            <w:pStyle w:val="HeaderEven"/>
          </w:pPr>
          <w:r>
            <w:fldChar w:fldCharType="begin"/>
          </w:r>
          <w:r>
            <w:instrText xml:space="preserve"> STYLEREF CharDivText \*charformat </w:instrText>
          </w:r>
          <w:r>
            <w:fldChar w:fldCharType="end"/>
          </w:r>
        </w:p>
      </w:tc>
    </w:tr>
    <w:tr w:rsidR="0081779A" w14:paraId="6FA21E59" w14:textId="77777777">
      <w:trPr>
        <w:cantSplit/>
      </w:trPr>
      <w:tc>
        <w:tcPr>
          <w:tcW w:w="4997" w:type="pct"/>
          <w:gridSpan w:val="2"/>
          <w:tcBorders>
            <w:bottom w:val="single" w:sz="4" w:space="0" w:color="auto"/>
          </w:tcBorders>
        </w:tcPr>
        <w:p w14:paraId="53A803AE" w14:textId="225AF7DC" w:rsidR="0081779A" w:rsidRDefault="003B35B9">
          <w:pPr>
            <w:pStyle w:val="HeaderEven6"/>
          </w:pPr>
          <w:fldSimple w:instr=" DOCPROPERTY &quot;Company&quot;  \* MERGEFORMAT ">
            <w:r>
              <w:t>Section</w:t>
            </w:r>
          </w:fldSimple>
          <w:r w:rsidR="0081779A">
            <w:t xml:space="preserve"> </w:t>
          </w:r>
          <w:r w:rsidR="0081779A">
            <w:rPr>
              <w:noProof/>
            </w:rPr>
            <w:fldChar w:fldCharType="begin"/>
          </w:r>
          <w:r w:rsidR="0081779A">
            <w:rPr>
              <w:noProof/>
            </w:rPr>
            <w:instrText xml:space="preserve"> STYLEREF CharSectNo \*charformat </w:instrText>
          </w:r>
          <w:r w:rsidR="0081779A">
            <w:rPr>
              <w:noProof/>
            </w:rPr>
            <w:fldChar w:fldCharType="separate"/>
          </w:r>
          <w:r w:rsidR="00D11629">
            <w:rPr>
              <w:noProof/>
            </w:rPr>
            <w:t>234D</w:t>
          </w:r>
          <w:r w:rsidR="0081779A">
            <w:rPr>
              <w:noProof/>
            </w:rPr>
            <w:fldChar w:fldCharType="end"/>
          </w:r>
        </w:p>
      </w:tc>
    </w:tr>
  </w:tbl>
  <w:p w14:paraId="39732B00" w14:textId="77777777" w:rsidR="0081779A" w:rsidRDefault="0081779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81779A" w14:paraId="06AB4D68" w14:textId="77777777">
      <w:tc>
        <w:tcPr>
          <w:tcW w:w="4100" w:type="pct"/>
        </w:tcPr>
        <w:p w14:paraId="0FDD4EE6" w14:textId="302662D6" w:rsidR="0081779A" w:rsidRDefault="0081779A">
          <w:pPr>
            <w:pStyle w:val="HeaderEven"/>
            <w:jc w:val="right"/>
          </w:pPr>
          <w:r>
            <w:rPr>
              <w:noProof/>
            </w:rPr>
            <w:fldChar w:fldCharType="begin"/>
          </w:r>
          <w:r>
            <w:rPr>
              <w:noProof/>
            </w:rPr>
            <w:instrText xml:space="preserve"> STYLEREF CharPartText \*charformat </w:instrText>
          </w:r>
          <w:r>
            <w:rPr>
              <w:noProof/>
            </w:rPr>
            <w:fldChar w:fldCharType="separate"/>
          </w:r>
          <w:r w:rsidR="00D11629">
            <w:rPr>
              <w:noProof/>
            </w:rPr>
            <w:t>Transitional</w:t>
          </w:r>
          <w:r>
            <w:rPr>
              <w:noProof/>
            </w:rPr>
            <w:fldChar w:fldCharType="end"/>
          </w:r>
        </w:p>
      </w:tc>
      <w:tc>
        <w:tcPr>
          <w:tcW w:w="900" w:type="pct"/>
        </w:tcPr>
        <w:p w14:paraId="38288CB8" w14:textId="6507B700" w:rsidR="0081779A" w:rsidRDefault="0081779A">
          <w:pPr>
            <w:pStyle w:val="HeaderEven"/>
            <w:jc w:val="right"/>
            <w:rPr>
              <w:b/>
            </w:rPr>
          </w:pPr>
          <w:r>
            <w:rPr>
              <w:b/>
            </w:rPr>
            <w:fldChar w:fldCharType="begin"/>
          </w:r>
          <w:r>
            <w:rPr>
              <w:b/>
            </w:rPr>
            <w:instrText xml:space="preserve"> STYLEREF CharPartNo \*charformat </w:instrText>
          </w:r>
          <w:r>
            <w:rPr>
              <w:b/>
            </w:rPr>
            <w:fldChar w:fldCharType="separate"/>
          </w:r>
          <w:r w:rsidR="00D11629">
            <w:rPr>
              <w:b/>
              <w:noProof/>
            </w:rPr>
            <w:t>Part 16A</w:t>
          </w:r>
          <w:r>
            <w:rPr>
              <w:b/>
            </w:rPr>
            <w:fldChar w:fldCharType="end"/>
          </w:r>
        </w:p>
      </w:tc>
    </w:tr>
    <w:tr w:rsidR="0081779A" w14:paraId="34531BCB" w14:textId="77777777">
      <w:tc>
        <w:tcPr>
          <w:tcW w:w="4100" w:type="pct"/>
        </w:tcPr>
        <w:p w14:paraId="74C54B18" w14:textId="69733D05" w:rsidR="0081779A" w:rsidRDefault="0081779A">
          <w:pPr>
            <w:pStyle w:val="HeaderEven"/>
            <w:jc w:val="right"/>
          </w:pPr>
          <w:r>
            <w:fldChar w:fldCharType="begin"/>
          </w:r>
          <w:r>
            <w:instrText xml:space="preserve"> STYLEREF CharDivText \*charformat </w:instrText>
          </w:r>
          <w:r>
            <w:fldChar w:fldCharType="end"/>
          </w:r>
        </w:p>
      </w:tc>
      <w:tc>
        <w:tcPr>
          <w:tcW w:w="900" w:type="pct"/>
        </w:tcPr>
        <w:p w14:paraId="4FDEE063" w14:textId="5924D81D" w:rsidR="0081779A" w:rsidRDefault="0081779A">
          <w:pPr>
            <w:pStyle w:val="HeaderEven"/>
            <w:jc w:val="right"/>
            <w:rPr>
              <w:b/>
            </w:rPr>
          </w:pPr>
          <w:r>
            <w:rPr>
              <w:b/>
            </w:rPr>
            <w:fldChar w:fldCharType="begin"/>
          </w:r>
          <w:r>
            <w:rPr>
              <w:b/>
            </w:rPr>
            <w:instrText xml:space="preserve"> STYLEREF CharDivNo \*charformat </w:instrText>
          </w:r>
          <w:r>
            <w:rPr>
              <w:b/>
            </w:rPr>
            <w:fldChar w:fldCharType="end"/>
          </w:r>
        </w:p>
      </w:tc>
    </w:tr>
    <w:tr w:rsidR="0081779A" w14:paraId="7A6B3A1E" w14:textId="77777777">
      <w:trPr>
        <w:cantSplit/>
      </w:trPr>
      <w:tc>
        <w:tcPr>
          <w:tcW w:w="5000" w:type="pct"/>
          <w:gridSpan w:val="2"/>
          <w:tcBorders>
            <w:bottom w:val="single" w:sz="4" w:space="0" w:color="auto"/>
          </w:tcBorders>
        </w:tcPr>
        <w:p w14:paraId="735E0ED0" w14:textId="56B33BFA" w:rsidR="0081779A" w:rsidRDefault="003B35B9">
          <w:pPr>
            <w:pStyle w:val="HeaderOdd6"/>
          </w:pPr>
          <w:fldSimple w:instr=" DOCPROPERTY &quot;Company&quot;  \* MERGEFORMAT ">
            <w:r>
              <w:t>Section</w:t>
            </w:r>
          </w:fldSimple>
          <w:r w:rsidR="0081779A">
            <w:t xml:space="preserve"> </w:t>
          </w:r>
          <w:r w:rsidR="0081779A">
            <w:rPr>
              <w:noProof/>
            </w:rPr>
            <w:fldChar w:fldCharType="begin"/>
          </w:r>
          <w:r w:rsidR="0081779A">
            <w:rPr>
              <w:noProof/>
            </w:rPr>
            <w:instrText xml:space="preserve"> STYLEREF CharSectNo \*charformat </w:instrText>
          </w:r>
          <w:r w:rsidR="0081779A">
            <w:rPr>
              <w:noProof/>
            </w:rPr>
            <w:fldChar w:fldCharType="separate"/>
          </w:r>
          <w:r w:rsidR="00D11629">
            <w:rPr>
              <w:noProof/>
            </w:rPr>
            <w:t>234E</w:t>
          </w:r>
          <w:r w:rsidR="0081779A">
            <w:rPr>
              <w:noProof/>
            </w:rPr>
            <w:fldChar w:fldCharType="end"/>
          </w:r>
        </w:p>
      </w:tc>
    </w:tr>
  </w:tbl>
  <w:p w14:paraId="7EA19B23" w14:textId="77777777" w:rsidR="0081779A" w:rsidRDefault="0081779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486ABA" w:rsidRPr="00CB3D59" w14:paraId="764BB975" w14:textId="77777777">
      <w:trPr>
        <w:jc w:val="center"/>
      </w:trPr>
      <w:tc>
        <w:tcPr>
          <w:tcW w:w="1560" w:type="dxa"/>
        </w:tcPr>
        <w:p w14:paraId="3738F08D" w14:textId="617566F5" w:rsidR="00486ABA" w:rsidRPr="00F02A14" w:rsidRDefault="00486ABA">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D11629">
            <w:rPr>
              <w:rFonts w:cs="Arial"/>
              <w:b/>
              <w:noProof/>
              <w:szCs w:val="18"/>
            </w:rPr>
            <w:t>Schedule 1</w:t>
          </w:r>
          <w:r w:rsidRPr="00F02A14">
            <w:rPr>
              <w:rFonts w:cs="Arial"/>
              <w:b/>
              <w:szCs w:val="18"/>
            </w:rPr>
            <w:fldChar w:fldCharType="end"/>
          </w:r>
        </w:p>
      </w:tc>
      <w:tc>
        <w:tcPr>
          <w:tcW w:w="5741" w:type="dxa"/>
        </w:tcPr>
        <w:p w14:paraId="1E712957" w14:textId="25D835D0" w:rsidR="00486ABA" w:rsidRPr="00F02A14" w:rsidRDefault="00486ABA">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D11629">
            <w:rPr>
              <w:rFonts w:cs="Arial"/>
              <w:noProof/>
              <w:szCs w:val="18"/>
            </w:rPr>
            <w:t>Reviewable decisions</w:t>
          </w:r>
          <w:r w:rsidRPr="00F02A14">
            <w:rPr>
              <w:rFonts w:cs="Arial"/>
              <w:szCs w:val="18"/>
            </w:rPr>
            <w:fldChar w:fldCharType="end"/>
          </w:r>
        </w:p>
      </w:tc>
    </w:tr>
    <w:tr w:rsidR="00486ABA" w:rsidRPr="00CB3D59" w14:paraId="549E4D04" w14:textId="77777777">
      <w:trPr>
        <w:jc w:val="center"/>
      </w:trPr>
      <w:tc>
        <w:tcPr>
          <w:tcW w:w="1560" w:type="dxa"/>
        </w:tcPr>
        <w:p w14:paraId="5216A8F3" w14:textId="5EBE6882" w:rsidR="00486ABA" w:rsidRPr="00F02A14" w:rsidRDefault="00486ABA">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4A5C5E66" w14:textId="54A7B953" w:rsidR="00486ABA" w:rsidRPr="00F02A14" w:rsidRDefault="00486ABA">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486ABA" w:rsidRPr="00CB3D59" w14:paraId="2EE899AA" w14:textId="77777777">
      <w:trPr>
        <w:jc w:val="center"/>
      </w:trPr>
      <w:tc>
        <w:tcPr>
          <w:tcW w:w="7296" w:type="dxa"/>
          <w:gridSpan w:val="2"/>
          <w:tcBorders>
            <w:bottom w:val="single" w:sz="4" w:space="0" w:color="auto"/>
          </w:tcBorders>
        </w:tcPr>
        <w:p w14:paraId="57FD63C0" w14:textId="77777777" w:rsidR="00486ABA" w:rsidRPr="00783A18" w:rsidRDefault="00486ABA" w:rsidP="00783A18">
          <w:pPr>
            <w:pStyle w:val="HeaderEven6"/>
            <w:spacing w:before="0" w:after="0"/>
            <w:rPr>
              <w:rFonts w:ascii="Times New Roman" w:hAnsi="Times New Roman"/>
              <w:sz w:val="24"/>
              <w:szCs w:val="24"/>
            </w:rPr>
          </w:pPr>
        </w:p>
      </w:tc>
    </w:tr>
  </w:tbl>
  <w:p w14:paraId="2C5BCB3A" w14:textId="77777777" w:rsidR="00486ABA" w:rsidRDefault="00486AB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486ABA" w:rsidRPr="00CB3D59" w14:paraId="6348F9F6" w14:textId="77777777">
      <w:trPr>
        <w:jc w:val="center"/>
      </w:trPr>
      <w:tc>
        <w:tcPr>
          <w:tcW w:w="5741" w:type="dxa"/>
        </w:tcPr>
        <w:p w14:paraId="300BFCDD" w14:textId="42A0B2EC" w:rsidR="00486ABA" w:rsidRPr="00F02A14" w:rsidRDefault="00486ABA">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c>
        <w:tcPr>
          <w:tcW w:w="1560" w:type="dxa"/>
        </w:tcPr>
        <w:p w14:paraId="56F07F1A" w14:textId="62F3F244" w:rsidR="00486ABA" w:rsidRPr="00F02A14" w:rsidRDefault="00486ABA">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r>
    <w:tr w:rsidR="00486ABA" w:rsidRPr="00CB3D59" w14:paraId="37C0AF1A" w14:textId="77777777">
      <w:trPr>
        <w:jc w:val="center"/>
      </w:trPr>
      <w:tc>
        <w:tcPr>
          <w:tcW w:w="5741" w:type="dxa"/>
        </w:tcPr>
        <w:p w14:paraId="01AA3354" w14:textId="39852F45" w:rsidR="00486ABA" w:rsidRPr="00F02A14" w:rsidRDefault="00486ABA">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3B35B9">
            <w:rPr>
              <w:rFonts w:cs="Arial"/>
              <w:noProof/>
              <w:szCs w:val="18"/>
            </w:rPr>
            <w:t>Transitional</w:t>
          </w:r>
          <w:r w:rsidRPr="00F02A14">
            <w:rPr>
              <w:rFonts w:cs="Arial"/>
              <w:szCs w:val="18"/>
            </w:rPr>
            <w:fldChar w:fldCharType="end"/>
          </w:r>
        </w:p>
      </w:tc>
      <w:tc>
        <w:tcPr>
          <w:tcW w:w="1560" w:type="dxa"/>
        </w:tcPr>
        <w:p w14:paraId="797FD2A3" w14:textId="6FF5C47D" w:rsidR="00486ABA" w:rsidRPr="00F02A14" w:rsidRDefault="00486ABA">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3B35B9">
            <w:rPr>
              <w:rFonts w:cs="Arial"/>
              <w:b/>
              <w:noProof/>
              <w:szCs w:val="18"/>
            </w:rPr>
            <w:t>Part 16A</w:t>
          </w:r>
          <w:r w:rsidRPr="00F02A14">
            <w:rPr>
              <w:rFonts w:cs="Arial"/>
              <w:b/>
              <w:szCs w:val="18"/>
            </w:rPr>
            <w:fldChar w:fldCharType="end"/>
          </w:r>
        </w:p>
      </w:tc>
    </w:tr>
    <w:tr w:rsidR="00486ABA" w:rsidRPr="00CB3D59" w14:paraId="0496511C" w14:textId="77777777">
      <w:trPr>
        <w:jc w:val="center"/>
      </w:trPr>
      <w:tc>
        <w:tcPr>
          <w:tcW w:w="7296" w:type="dxa"/>
          <w:gridSpan w:val="2"/>
          <w:tcBorders>
            <w:bottom w:val="single" w:sz="4" w:space="0" w:color="auto"/>
          </w:tcBorders>
        </w:tcPr>
        <w:p w14:paraId="760A4F6F" w14:textId="77777777" w:rsidR="00486ABA" w:rsidRPr="00783A18" w:rsidRDefault="00486ABA" w:rsidP="00783A18">
          <w:pPr>
            <w:pStyle w:val="HeaderOdd6"/>
            <w:spacing w:before="0" w:after="0"/>
            <w:jc w:val="left"/>
            <w:rPr>
              <w:rFonts w:ascii="Times New Roman" w:hAnsi="Times New Roman"/>
              <w:sz w:val="24"/>
              <w:szCs w:val="24"/>
            </w:rPr>
          </w:pPr>
        </w:p>
      </w:tc>
    </w:tr>
  </w:tbl>
  <w:p w14:paraId="15B25559" w14:textId="77777777" w:rsidR="00486ABA" w:rsidRDefault="00486A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1D5FBD"/>
    <w:multiLevelType w:val="hybridMultilevel"/>
    <w:tmpl w:val="5770F64A"/>
    <w:lvl w:ilvl="0" w:tplc="CBFCF608">
      <w:start w:val="1"/>
      <w:numFmt w:val="bullet"/>
      <w:pStyle w:val="dotpoint"/>
      <w:lvlText w:val=""/>
      <w:lvlJc w:val="left"/>
      <w:pPr>
        <w:tabs>
          <w:tab w:val="num" w:pos="720"/>
        </w:tabs>
        <w:ind w:left="720" w:hanging="360"/>
      </w:pPr>
      <w:rPr>
        <w:rFonts w:ascii="Symbol" w:hAnsi="Symbol" w:hint="default"/>
      </w:rPr>
    </w:lvl>
    <w:lvl w:ilvl="1" w:tplc="19AAD6C0" w:tentative="1">
      <w:start w:val="1"/>
      <w:numFmt w:val="bullet"/>
      <w:lvlText w:val="o"/>
      <w:lvlJc w:val="left"/>
      <w:pPr>
        <w:tabs>
          <w:tab w:val="num" w:pos="1440"/>
        </w:tabs>
        <w:ind w:left="1440" w:hanging="360"/>
      </w:pPr>
      <w:rPr>
        <w:rFonts w:ascii="Courier New" w:hAnsi="Courier New" w:hint="default"/>
      </w:rPr>
    </w:lvl>
    <w:lvl w:ilvl="2" w:tplc="0136E296" w:tentative="1">
      <w:start w:val="1"/>
      <w:numFmt w:val="bullet"/>
      <w:lvlText w:val=""/>
      <w:lvlJc w:val="left"/>
      <w:pPr>
        <w:tabs>
          <w:tab w:val="num" w:pos="2160"/>
        </w:tabs>
        <w:ind w:left="2160" w:hanging="360"/>
      </w:pPr>
      <w:rPr>
        <w:rFonts w:ascii="Wingdings" w:hAnsi="Wingdings" w:hint="default"/>
      </w:rPr>
    </w:lvl>
    <w:lvl w:ilvl="3" w:tplc="1688AD72" w:tentative="1">
      <w:start w:val="1"/>
      <w:numFmt w:val="bullet"/>
      <w:lvlText w:val=""/>
      <w:lvlJc w:val="left"/>
      <w:pPr>
        <w:tabs>
          <w:tab w:val="num" w:pos="2880"/>
        </w:tabs>
        <w:ind w:left="2880" w:hanging="360"/>
      </w:pPr>
      <w:rPr>
        <w:rFonts w:ascii="Symbol" w:hAnsi="Symbol" w:hint="default"/>
      </w:rPr>
    </w:lvl>
    <w:lvl w:ilvl="4" w:tplc="769819FA" w:tentative="1">
      <w:start w:val="1"/>
      <w:numFmt w:val="bullet"/>
      <w:lvlText w:val="o"/>
      <w:lvlJc w:val="left"/>
      <w:pPr>
        <w:tabs>
          <w:tab w:val="num" w:pos="3600"/>
        </w:tabs>
        <w:ind w:left="3600" w:hanging="360"/>
      </w:pPr>
      <w:rPr>
        <w:rFonts w:ascii="Courier New" w:hAnsi="Courier New" w:hint="default"/>
      </w:rPr>
    </w:lvl>
    <w:lvl w:ilvl="5" w:tplc="104A4C5A" w:tentative="1">
      <w:start w:val="1"/>
      <w:numFmt w:val="bullet"/>
      <w:lvlText w:val=""/>
      <w:lvlJc w:val="left"/>
      <w:pPr>
        <w:tabs>
          <w:tab w:val="num" w:pos="4320"/>
        </w:tabs>
        <w:ind w:left="4320" w:hanging="360"/>
      </w:pPr>
      <w:rPr>
        <w:rFonts w:ascii="Wingdings" w:hAnsi="Wingdings" w:hint="default"/>
      </w:rPr>
    </w:lvl>
    <w:lvl w:ilvl="6" w:tplc="98B02D3E" w:tentative="1">
      <w:start w:val="1"/>
      <w:numFmt w:val="bullet"/>
      <w:lvlText w:val=""/>
      <w:lvlJc w:val="left"/>
      <w:pPr>
        <w:tabs>
          <w:tab w:val="num" w:pos="5040"/>
        </w:tabs>
        <w:ind w:left="5040" w:hanging="360"/>
      </w:pPr>
      <w:rPr>
        <w:rFonts w:ascii="Symbol" w:hAnsi="Symbol" w:hint="default"/>
      </w:rPr>
    </w:lvl>
    <w:lvl w:ilvl="7" w:tplc="0A26A054" w:tentative="1">
      <w:start w:val="1"/>
      <w:numFmt w:val="bullet"/>
      <w:lvlText w:val="o"/>
      <w:lvlJc w:val="left"/>
      <w:pPr>
        <w:tabs>
          <w:tab w:val="num" w:pos="5760"/>
        </w:tabs>
        <w:ind w:left="5760" w:hanging="360"/>
      </w:pPr>
      <w:rPr>
        <w:rFonts w:ascii="Courier New" w:hAnsi="Courier New" w:hint="default"/>
      </w:rPr>
    </w:lvl>
    <w:lvl w:ilvl="8" w:tplc="5260C05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7"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9"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0"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2" w15:restartNumberingAfterBreak="0">
    <w:nsid w:val="4D0A35E9"/>
    <w:multiLevelType w:val="multilevel"/>
    <w:tmpl w:val="2CC050C4"/>
    <w:name w:val="Schedule"/>
    <w:lvl w:ilvl="0">
      <w:start w:val="1"/>
      <w:numFmt w:val="decimal"/>
      <w:lvlText w:val="Schedule %1"/>
      <w:lvlJc w:val="left"/>
      <w:pPr>
        <w:tabs>
          <w:tab w:val="num" w:pos="2400"/>
        </w:tabs>
        <w:ind w:left="2400" w:hanging="2400"/>
      </w:pPr>
      <w:rPr>
        <w:rFonts w:ascii="Arial" w:hAnsi="Arial" w:cs="Times New Roman" w:hint="default"/>
      </w:rPr>
    </w:lvl>
    <w:lvl w:ilvl="1">
      <w:start w:val="1"/>
      <w:numFmt w:val="decimal"/>
      <w:lvlText w:val="Part %2"/>
      <w:lvlJc w:val="left"/>
      <w:pPr>
        <w:tabs>
          <w:tab w:val="num" w:pos="2400"/>
        </w:tabs>
        <w:ind w:left="2400" w:hanging="2400"/>
      </w:pPr>
      <w:rPr>
        <w:rFonts w:ascii="Arial" w:hAnsi="Arial" w:cs="Times New Roman" w:hint="default"/>
      </w:rPr>
    </w:lvl>
    <w:lvl w:ilvl="2">
      <w:start w:val="1"/>
      <w:numFmt w:val="decimal"/>
      <w:lvlText w:val="Form %3"/>
      <w:lvlJc w:val="left"/>
      <w:pPr>
        <w:tabs>
          <w:tab w:val="num" w:pos="2400"/>
        </w:tabs>
        <w:ind w:left="2400" w:hanging="2400"/>
      </w:pPr>
      <w:rPr>
        <w:rFonts w:ascii="Arial" w:hAnsi="Arial"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240"/>
        </w:tabs>
        <w:ind w:left="3240" w:hanging="108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320"/>
        </w:tabs>
        <w:ind w:left="4320" w:hanging="1440"/>
      </w:pPr>
      <w:rPr>
        <w:rFonts w:cs="Times New Roman" w:hint="default"/>
      </w:rPr>
    </w:lvl>
  </w:abstractNum>
  <w:abstractNum w:abstractNumId="33"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4"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5"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F44A27"/>
    <w:multiLevelType w:val="singleLevel"/>
    <w:tmpl w:val="72C8CB5A"/>
    <w:lvl w:ilvl="0">
      <w:start w:val="1"/>
      <w:numFmt w:val="bullet"/>
      <w:pStyle w:val="Bullet"/>
      <w:lvlText w:val=""/>
      <w:lvlJc w:val="left"/>
      <w:pPr>
        <w:tabs>
          <w:tab w:val="num" w:pos="720"/>
        </w:tabs>
        <w:ind w:left="720" w:hanging="360"/>
      </w:pPr>
      <w:rPr>
        <w:rFonts w:ascii="Symbol" w:hAnsi="Symbol" w:hint="default"/>
      </w:rPr>
    </w:lvl>
  </w:abstractNum>
  <w:abstractNum w:abstractNumId="4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1"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42"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3"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4"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5"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FE9684D"/>
    <w:multiLevelType w:val="multilevel"/>
    <w:tmpl w:val="FA4277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54086285">
    <w:abstractNumId w:val="26"/>
  </w:num>
  <w:num w:numId="2" w16cid:durableId="237911123">
    <w:abstractNumId w:val="29"/>
  </w:num>
  <w:num w:numId="3" w16cid:durableId="847913951">
    <w:abstractNumId w:val="10"/>
  </w:num>
  <w:num w:numId="4" w16cid:durableId="1080365832">
    <w:abstractNumId w:val="34"/>
  </w:num>
  <w:num w:numId="5" w16cid:durableId="466944974">
    <w:abstractNumId w:val="28"/>
  </w:num>
  <w:num w:numId="6" w16cid:durableId="581529445">
    <w:abstractNumId w:val="43"/>
  </w:num>
  <w:num w:numId="7" w16cid:durableId="1063990865">
    <w:abstractNumId w:val="37"/>
  </w:num>
  <w:num w:numId="8" w16cid:durableId="232933501">
    <w:abstractNumId w:val="23"/>
  </w:num>
  <w:num w:numId="9" w16cid:durableId="1332291240">
    <w:abstractNumId w:val="15"/>
  </w:num>
  <w:num w:numId="10" w16cid:durableId="704646276">
    <w:abstractNumId w:val="38"/>
  </w:num>
  <w:num w:numId="11" w16cid:durableId="419758780">
    <w:abstractNumId w:val="19"/>
  </w:num>
  <w:num w:numId="12" w16cid:durableId="2043431027">
    <w:abstractNumId w:val="12"/>
  </w:num>
  <w:num w:numId="13" w16cid:durableId="772286840">
    <w:abstractNumId w:val="25"/>
  </w:num>
  <w:num w:numId="14" w16cid:durableId="311253200">
    <w:abstractNumId w:val="30"/>
  </w:num>
  <w:num w:numId="15" w16cid:durableId="1995989683">
    <w:abstractNumId w:val="45"/>
    <w:lvlOverride w:ilvl="0">
      <w:startOverride w:val="1"/>
    </w:lvlOverride>
  </w:num>
  <w:num w:numId="16" w16cid:durableId="1088039767">
    <w:abstractNumId w:val="41"/>
  </w:num>
  <w:num w:numId="17" w16cid:durableId="613485336">
    <w:abstractNumId w:val="46"/>
  </w:num>
  <w:num w:numId="18" w16cid:durableId="48040520">
    <w:abstractNumId w:val="44"/>
  </w:num>
  <w:num w:numId="19" w16cid:durableId="2002613582">
    <w:abstractNumId w:val="6"/>
  </w:num>
  <w:num w:numId="20" w16cid:durableId="550699739">
    <w:abstractNumId w:val="24"/>
  </w:num>
  <w:num w:numId="21" w16cid:durableId="1032994409">
    <w:abstractNumId w:val="5"/>
  </w:num>
  <w:num w:numId="22" w16cid:durableId="1864858871">
    <w:abstractNumId w:val="7"/>
  </w:num>
  <w:num w:numId="23" w16cid:durableId="264071578">
    <w:abstractNumId w:val="39"/>
  </w:num>
  <w:num w:numId="24" w16cid:durableId="358050372">
    <w:abstractNumId w:val="31"/>
  </w:num>
  <w:num w:numId="25" w16cid:durableId="1398941370">
    <w:abstractNumId w:val="4"/>
  </w:num>
  <w:num w:numId="26" w16cid:durableId="2043744250">
    <w:abstractNumId w:val="40"/>
  </w:num>
  <w:num w:numId="27" w16cid:durableId="1807118759">
    <w:abstractNumId w:val="20"/>
  </w:num>
  <w:num w:numId="28" w16cid:durableId="1876043381">
    <w:abstractNumId w:val="27"/>
    <w:lvlOverride w:ilvl="0">
      <w:startOverride w:val="1"/>
    </w:lvlOverride>
  </w:num>
  <w:num w:numId="29" w16cid:durableId="2020352440">
    <w:abstractNumId w:val="21"/>
  </w:num>
  <w:num w:numId="30" w16cid:durableId="1017192346">
    <w:abstractNumId w:val="27"/>
  </w:num>
  <w:num w:numId="31" w16cid:durableId="2080785188">
    <w:abstractNumId w:val="35"/>
  </w:num>
  <w:num w:numId="32" w16cid:durableId="2142187350">
    <w:abstractNumId w:val="45"/>
  </w:num>
  <w:num w:numId="33" w16cid:durableId="819731657">
    <w:abstractNumId w:val="22"/>
  </w:num>
  <w:num w:numId="34" w16cid:durableId="326516003">
    <w:abstractNumId w:val="18"/>
  </w:num>
  <w:num w:numId="35" w16cid:durableId="849216159">
    <w:abstractNumId w:val="42"/>
  </w:num>
  <w:num w:numId="36" w16cid:durableId="969553451">
    <w:abstractNumId w:val="11"/>
  </w:num>
  <w:num w:numId="37" w16cid:durableId="1175652472">
    <w:abstractNumId w:val="33"/>
  </w:num>
  <w:num w:numId="38" w16cid:durableId="72433087">
    <w:abstractNumId w:val="16"/>
  </w:num>
  <w:num w:numId="39" w16cid:durableId="1096633643">
    <w:abstractNumId w:val="1"/>
  </w:num>
  <w:num w:numId="40" w16cid:durableId="1886067257">
    <w:abstractNumId w:val="9"/>
  </w:num>
  <w:num w:numId="41" w16cid:durableId="988244334">
    <w:abstractNumId w:val="8"/>
  </w:num>
  <w:num w:numId="42" w16cid:durableId="1947926697">
    <w:abstractNumId w:val="3"/>
  </w:num>
  <w:num w:numId="43" w16cid:durableId="123472795">
    <w:abstractNumId w:val="2"/>
  </w:num>
  <w:num w:numId="44" w16cid:durableId="1704210208">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682"/>
    <w:rsid w:val="0000017A"/>
    <w:rsid w:val="00000285"/>
    <w:rsid w:val="0000037C"/>
    <w:rsid w:val="000004E7"/>
    <w:rsid w:val="00000768"/>
    <w:rsid w:val="00000893"/>
    <w:rsid w:val="00000C1F"/>
    <w:rsid w:val="00000D87"/>
    <w:rsid w:val="00000F3A"/>
    <w:rsid w:val="0000101F"/>
    <w:rsid w:val="00001067"/>
    <w:rsid w:val="0000113C"/>
    <w:rsid w:val="00001179"/>
    <w:rsid w:val="000011E9"/>
    <w:rsid w:val="00001254"/>
    <w:rsid w:val="00001520"/>
    <w:rsid w:val="0000159D"/>
    <w:rsid w:val="000015D9"/>
    <w:rsid w:val="00001902"/>
    <w:rsid w:val="00001A7A"/>
    <w:rsid w:val="00001AB1"/>
    <w:rsid w:val="00001C1E"/>
    <w:rsid w:val="00001E59"/>
    <w:rsid w:val="00001F2A"/>
    <w:rsid w:val="00001FDF"/>
    <w:rsid w:val="0000230E"/>
    <w:rsid w:val="00002448"/>
    <w:rsid w:val="0000265D"/>
    <w:rsid w:val="00002986"/>
    <w:rsid w:val="00002A2C"/>
    <w:rsid w:val="00002B21"/>
    <w:rsid w:val="00002C37"/>
    <w:rsid w:val="00002DE3"/>
    <w:rsid w:val="00002FB0"/>
    <w:rsid w:val="00003147"/>
    <w:rsid w:val="000033AA"/>
    <w:rsid w:val="0000353F"/>
    <w:rsid w:val="00003870"/>
    <w:rsid w:val="000038CC"/>
    <w:rsid w:val="000038FA"/>
    <w:rsid w:val="00003AFE"/>
    <w:rsid w:val="00003EE2"/>
    <w:rsid w:val="00004045"/>
    <w:rsid w:val="000043A6"/>
    <w:rsid w:val="00004573"/>
    <w:rsid w:val="00004847"/>
    <w:rsid w:val="00004A81"/>
    <w:rsid w:val="00004E36"/>
    <w:rsid w:val="00004E4D"/>
    <w:rsid w:val="00005051"/>
    <w:rsid w:val="00005083"/>
    <w:rsid w:val="000051D3"/>
    <w:rsid w:val="000051F9"/>
    <w:rsid w:val="0000531B"/>
    <w:rsid w:val="0000546C"/>
    <w:rsid w:val="0000558D"/>
    <w:rsid w:val="000055C6"/>
    <w:rsid w:val="000055C9"/>
    <w:rsid w:val="00005645"/>
    <w:rsid w:val="000056C0"/>
    <w:rsid w:val="000057F4"/>
    <w:rsid w:val="00005825"/>
    <w:rsid w:val="00005C1F"/>
    <w:rsid w:val="00005D55"/>
    <w:rsid w:val="00005FA4"/>
    <w:rsid w:val="00005FC9"/>
    <w:rsid w:val="0000667B"/>
    <w:rsid w:val="0000683D"/>
    <w:rsid w:val="00006B11"/>
    <w:rsid w:val="00006BB7"/>
    <w:rsid w:val="00006C17"/>
    <w:rsid w:val="00006CF8"/>
    <w:rsid w:val="00007150"/>
    <w:rsid w:val="00007A30"/>
    <w:rsid w:val="00007D1E"/>
    <w:rsid w:val="00007DD3"/>
    <w:rsid w:val="00007E09"/>
    <w:rsid w:val="00007FB7"/>
    <w:rsid w:val="00010240"/>
    <w:rsid w:val="000103A8"/>
    <w:rsid w:val="000103C5"/>
    <w:rsid w:val="00010513"/>
    <w:rsid w:val="00010600"/>
    <w:rsid w:val="000106F4"/>
    <w:rsid w:val="00010A82"/>
    <w:rsid w:val="00010B48"/>
    <w:rsid w:val="00010B98"/>
    <w:rsid w:val="00010EA1"/>
    <w:rsid w:val="00011158"/>
    <w:rsid w:val="00011353"/>
    <w:rsid w:val="00011362"/>
    <w:rsid w:val="000113DE"/>
    <w:rsid w:val="0001145A"/>
    <w:rsid w:val="00011464"/>
    <w:rsid w:val="000114AB"/>
    <w:rsid w:val="000114B9"/>
    <w:rsid w:val="00011826"/>
    <w:rsid w:val="0001188F"/>
    <w:rsid w:val="000118C4"/>
    <w:rsid w:val="00011956"/>
    <w:rsid w:val="00011B9C"/>
    <w:rsid w:val="00011C0C"/>
    <w:rsid w:val="00012201"/>
    <w:rsid w:val="00012204"/>
    <w:rsid w:val="00012320"/>
    <w:rsid w:val="0001250A"/>
    <w:rsid w:val="00012954"/>
    <w:rsid w:val="00012B69"/>
    <w:rsid w:val="00012BD0"/>
    <w:rsid w:val="00012C11"/>
    <w:rsid w:val="00012C48"/>
    <w:rsid w:val="00012CF6"/>
    <w:rsid w:val="00012D10"/>
    <w:rsid w:val="00012F2E"/>
    <w:rsid w:val="00013028"/>
    <w:rsid w:val="000130AC"/>
    <w:rsid w:val="000131E0"/>
    <w:rsid w:val="00013340"/>
    <w:rsid w:val="0001347E"/>
    <w:rsid w:val="00013519"/>
    <w:rsid w:val="000137D0"/>
    <w:rsid w:val="000137E9"/>
    <w:rsid w:val="0001380D"/>
    <w:rsid w:val="0001387B"/>
    <w:rsid w:val="00013E65"/>
    <w:rsid w:val="00013EBE"/>
    <w:rsid w:val="00013F0B"/>
    <w:rsid w:val="0001405B"/>
    <w:rsid w:val="000143FB"/>
    <w:rsid w:val="0001444F"/>
    <w:rsid w:val="0001460B"/>
    <w:rsid w:val="000147B7"/>
    <w:rsid w:val="000148DB"/>
    <w:rsid w:val="00014A37"/>
    <w:rsid w:val="00014A74"/>
    <w:rsid w:val="00014B25"/>
    <w:rsid w:val="00014D07"/>
    <w:rsid w:val="00015117"/>
    <w:rsid w:val="0001551E"/>
    <w:rsid w:val="0001557B"/>
    <w:rsid w:val="000155B3"/>
    <w:rsid w:val="00015674"/>
    <w:rsid w:val="0001579C"/>
    <w:rsid w:val="000157D7"/>
    <w:rsid w:val="00015CBF"/>
    <w:rsid w:val="00015D88"/>
    <w:rsid w:val="00015E21"/>
    <w:rsid w:val="00015EE1"/>
    <w:rsid w:val="00015F57"/>
    <w:rsid w:val="00015F71"/>
    <w:rsid w:val="00015F78"/>
    <w:rsid w:val="000160D1"/>
    <w:rsid w:val="00016110"/>
    <w:rsid w:val="000161C1"/>
    <w:rsid w:val="000161C4"/>
    <w:rsid w:val="00016313"/>
    <w:rsid w:val="000163CA"/>
    <w:rsid w:val="0001652D"/>
    <w:rsid w:val="00016967"/>
    <w:rsid w:val="00016B03"/>
    <w:rsid w:val="00016D54"/>
    <w:rsid w:val="00016E98"/>
    <w:rsid w:val="00016F1A"/>
    <w:rsid w:val="0001703A"/>
    <w:rsid w:val="0001713F"/>
    <w:rsid w:val="00017243"/>
    <w:rsid w:val="00017294"/>
    <w:rsid w:val="000173CC"/>
    <w:rsid w:val="00017A28"/>
    <w:rsid w:val="00017B31"/>
    <w:rsid w:val="00017EA3"/>
    <w:rsid w:val="00017EF8"/>
    <w:rsid w:val="00017F0D"/>
    <w:rsid w:val="00017FB2"/>
    <w:rsid w:val="00020241"/>
    <w:rsid w:val="0002034F"/>
    <w:rsid w:val="0002046B"/>
    <w:rsid w:val="000204B3"/>
    <w:rsid w:val="000204CB"/>
    <w:rsid w:val="000205E9"/>
    <w:rsid w:val="000205F5"/>
    <w:rsid w:val="000209F4"/>
    <w:rsid w:val="00020CC8"/>
    <w:rsid w:val="00020D5F"/>
    <w:rsid w:val="00020EC2"/>
    <w:rsid w:val="000210A1"/>
    <w:rsid w:val="000211F1"/>
    <w:rsid w:val="00021217"/>
    <w:rsid w:val="000215A1"/>
    <w:rsid w:val="000215AA"/>
    <w:rsid w:val="00021A0F"/>
    <w:rsid w:val="00021AEE"/>
    <w:rsid w:val="000220DD"/>
    <w:rsid w:val="0002214D"/>
    <w:rsid w:val="000221C3"/>
    <w:rsid w:val="00022365"/>
    <w:rsid w:val="00022371"/>
    <w:rsid w:val="000224AC"/>
    <w:rsid w:val="0002262D"/>
    <w:rsid w:val="00022765"/>
    <w:rsid w:val="00022A2F"/>
    <w:rsid w:val="00022AE4"/>
    <w:rsid w:val="00022CEA"/>
    <w:rsid w:val="00022FF4"/>
    <w:rsid w:val="000230E7"/>
    <w:rsid w:val="0002349F"/>
    <w:rsid w:val="00023545"/>
    <w:rsid w:val="00023A66"/>
    <w:rsid w:val="00023BC6"/>
    <w:rsid w:val="00023D11"/>
    <w:rsid w:val="000243E0"/>
    <w:rsid w:val="00024746"/>
    <w:rsid w:val="000247B5"/>
    <w:rsid w:val="0002492B"/>
    <w:rsid w:val="00024B16"/>
    <w:rsid w:val="00024D9B"/>
    <w:rsid w:val="00024DE6"/>
    <w:rsid w:val="0002500F"/>
    <w:rsid w:val="0002502C"/>
    <w:rsid w:val="0002517D"/>
    <w:rsid w:val="00025252"/>
    <w:rsid w:val="000252F6"/>
    <w:rsid w:val="000253D7"/>
    <w:rsid w:val="00025465"/>
    <w:rsid w:val="000256F2"/>
    <w:rsid w:val="00025766"/>
    <w:rsid w:val="00025812"/>
    <w:rsid w:val="000258CB"/>
    <w:rsid w:val="00025988"/>
    <w:rsid w:val="00025AD8"/>
    <w:rsid w:val="00025BD1"/>
    <w:rsid w:val="00025C74"/>
    <w:rsid w:val="00025C8D"/>
    <w:rsid w:val="00025F34"/>
    <w:rsid w:val="00025F78"/>
    <w:rsid w:val="0002601C"/>
    <w:rsid w:val="0002613B"/>
    <w:rsid w:val="00026194"/>
    <w:rsid w:val="0002657E"/>
    <w:rsid w:val="000265DE"/>
    <w:rsid w:val="00026768"/>
    <w:rsid w:val="0002692A"/>
    <w:rsid w:val="00026A8D"/>
    <w:rsid w:val="00026CAC"/>
    <w:rsid w:val="00026DCE"/>
    <w:rsid w:val="00026E64"/>
    <w:rsid w:val="00026E71"/>
    <w:rsid w:val="00026EC5"/>
    <w:rsid w:val="0002712D"/>
    <w:rsid w:val="000275E3"/>
    <w:rsid w:val="000275FE"/>
    <w:rsid w:val="00027906"/>
    <w:rsid w:val="00027B2F"/>
    <w:rsid w:val="00027D1D"/>
    <w:rsid w:val="00027E29"/>
    <w:rsid w:val="00027E55"/>
    <w:rsid w:val="00030006"/>
    <w:rsid w:val="00030034"/>
    <w:rsid w:val="0003035B"/>
    <w:rsid w:val="000305DD"/>
    <w:rsid w:val="00030651"/>
    <w:rsid w:val="00030749"/>
    <w:rsid w:val="000307E0"/>
    <w:rsid w:val="000308B3"/>
    <w:rsid w:val="00030BE6"/>
    <w:rsid w:val="00030D32"/>
    <w:rsid w:val="00030E48"/>
    <w:rsid w:val="00031081"/>
    <w:rsid w:val="000310E0"/>
    <w:rsid w:val="0003111E"/>
    <w:rsid w:val="00031195"/>
    <w:rsid w:val="00031571"/>
    <w:rsid w:val="0003181F"/>
    <w:rsid w:val="0003183C"/>
    <w:rsid w:val="00031A84"/>
    <w:rsid w:val="00031B46"/>
    <w:rsid w:val="00031BBA"/>
    <w:rsid w:val="00031EAD"/>
    <w:rsid w:val="0003204D"/>
    <w:rsid w:val="0003209B"/>
    <w:rsid w:val="0003249F"/>
    <w:rsid w:val="00032503"/>
    <w:rsid w:val="00032545"/>
    <w:rsid w:val="00032557"/>
    <w:rsid w:val="000328CE"/>
    <w:rsid w:val="00032B28"/>
    <w:rsid w:val="00033008"/>
    <w:rsid w:val="00033047"/>
    <w:rsid w:val="0003306C"/>
    <w:rsid w:val="0003329E"/>
    <w:rsid w:val="000333C9"/>
    <w:rsid w:val="000333FF"/>
    <w:rsid w:val="00033541"/>
    <w:rsid w:val="00033592"/>
    <w:rsid w:val="0003376E"/>
    <w:rsid w:val="00033A58"/>
    <w:rsid w:val="00033B0A"/>
    <w:rsid w:val="00033B20"/>
    <w:rsid w:val="00033EF0"/>
    <w:rsid w:val="00033F86"/>
    <w:rsid w:val="0003432A"/>
    <w:rsid w:val="0003444F"/>
    <w:rsid w:val="000344D1"/>
    <w:rsid w:val="00034517"/>
    <w:rsid w:val="0003477E"/>
    <w:rsid w:val="00034A20"/>
    <w:rsid w:val="00034A76"/>
    <w:rsid w:val="00034B23"/>
    <w:rsid w:val="00034D87"/>
    <w:rsid w:val="00034E0A"/>
    <w:rsid w:val="00035173"/>
    <w:rsid w:val="000357CB"/>
    <w:rsid w:val="00035829"/>
    <w:rsid w:val="0003587F"/>
    <w:rsid w:val="000358C5"/>
    <w:rsid w:val="00035C6E"/>
    <w:rsid w:val="00035E2B"/>
    <w:rsid w:val="00035F16"/>
    <w:rsid w:val="00036117"/>
    <w:rsid w:val="00036344"/>
    <w:rsid w:val="000363FE"/>
    <w:rsid w:val="000364F5"/>
    <w:rsid w:val="000365E1"/>
    <w:rsid w:val="0003660B"/>
    <w:rsid w:val="00036A2C"/>
    <w:rsid w:val="00036AAC"/>
    <w:rsid w:val="00036B60"/>
    <w:rsid w:val="00037066"/>
    <w:rsid w:val="000370B5"/>
    <w:rsid w:val="000372C9"/>
    <w:rsid w:val="000372DD"/>
    <w:rsid w:val="000374C2"/>
    <w:rsid w:val="0003764E"/>
    <w:rsid w:val="0003768E"/>
    <w:rsid w:val="00037737"/>
    <w:rsid w:val="00037AAC"/>
    <w:rsid w:val="00037ABA"/>
    <w:rsid w:val="00037B13"/>
    <w:rsid w:val="00037B61"/>
    <w:rsid w:val="00037E17"/>
    <w:rsid w:val="00037EAC"/>
    <w:rsid w:val="00037EB0"/>
    <w:rsid w:val="000401AB"/>
    <w:rsid w:val="00040522"/>
    <w:rsid w:val="0004055D"/>
    <w:rsid w:val="00040649"/>
    <w:rsid w:val="000406F7"/>
    <w:rsid w:val="00040929"/>
    <w:rsid w:val="00040C90"/>
    <w:rsid w:val="00040E77"/>
    <w:rsid w:val="00040E9F"/>
    <w:rsid w:val="000413E3"/>
    <w:rsid w:val="00041427"/>
    <w:rsid w:val="000416BC"/>
    <w:rsid w:val="000417E5"/>
    <w:rsid w:val="00041911"/>
    <w:rsid w:val="00041AE9"/>
    <w:rsid w:val="00041D10"/>
    <w:rsid w:val="00041D4C"/>
    <w:rsid w:val="00041E78"/>
    <w:rsid w:val="00042018"/>
    <w:rsid w:val="000420DE"/>
    <w:rsid w:val="00042246"/>
    <w:rsid w:val="0004227C"/>
    <w:rsid w:val="00042293"/>
    <w:rsid w:val="00042658"/>
    <w:rsid w:val="00042685"/>
    <w:rsid w:val="000428DF"/>
    <w:rsid w:val="00042962"/>
    <w:rsid w:val="00042AB0"/>
    <w:rsid w:val="00042BCC"/>
    <w:rsid w:val="00042FB0"/>
    <w:rsid w:val="000430A1"/>
    <w:rsid w:val="00043138"/>
    <w:rsid w:val="00043217"/>
    <w:rsid w:val="0004331A"/>
    <w:rsid w:val="00043400"/>
    <w:rsid w:val="0004360E"/>
    <w:rsid w:val="00043698"/>
    <w:rsid w:val="0004376E"/>
    <w:rsid w:val="00043821"/>
    <w:rsid w:val="000439F2"/>
    <w:rsid w:val="00043EC3"/>
    <w:rsid w:val="00043F12"/>
    <w:rsid w:val="00044004"/>
    <w:rsid w:val="00044023"/>
    <w:rsid w:val="0004429B"/>
    <w:rsid w:val="00044409"/>
    <w:rsid w:val="0004456C"/>
    <w:rsid w:val="0004463A"/>
    <w:rsid w:val="0004469F"/>
    <w:rsid w:val="000446DB"/>
    <w:rsid w:val="00044890"/>
    <w:rsid w:val="000448C8"/>
    <w:rsid w:val="000448E6"/>
    <w:rsid w:val="0004490B"/>
    <w:rsid w:val="00044A26"/>
    <w:rsid w:val="00044D84"/>
    <w:rsid w:val="00045047"/>
    <w:rsid w:val="0004532C"/>
    <w:rsid w:val="000454E5"/>
    <w:rsid w:val="0004556D"/>
    <w:rsid w:val="00045AB6"/>
    <w:rsid w:val="00045E13"/>
    <w:rsid w:val="00045E5F"/>
    <w:rsid w:val="000461E3"/>
    <w:rsid w:val="00046202"/>
    <w:rsid w:val="000462E3"/>
    <w:rsid w:val="0004633D"/>
    <w:rsid w:val="000466CF"/>
    <w:rsid w:val="00046848"/>
    <w:rsid w:val="000468CE"/>
    <w:rsid w:val="000468E0"/>
    <w:rsid w:val="00046CD8"/>
    <w:rsid w:val="00046D86"/>
    <w:rsid w:val="00046E24"/>
    <w:rsid w:val="00047170"/>
    <w:rsid w:val="000471E1"/>
    <w:rsid w:val="000472E9"/>
    <w:rsid w:val="00047369"/>
    <w:rsid w:val="0004747B"/>
    <w:rsid w:val="000474F2"/>
    <w:rsid w:val="00047526"/>
    <w:rsid w:val="00047843"/>
    <w:rsid w:val="000478C8"/>
    <w:rsid w:val="00047979"/>
    <w:rsid w:val="00047984"/>
    <w:rsid w:val="00047D0D"/>
    <w:rsid w:val="00047DE7"/>
    <w:rsid w:val="00047FF4"/>
    <w:rsid w:val="000500F5"/>
    <w:rsid w:val="00050532"/>
    <w:rsid w:val="0005055D"/>
    <w:rsid w:val="000507FC"/>
    <w:rsid w:val="0005083A"/>
    <w:rsid w:val="000508A9"/>
    <w:rsid w:val="00050989"/>
    <w:rsid w:val="00050B8D"/>
    <w:rsid w:val="00050BB4"/>
    <w:rsid w:val="00050D70"/>
    <w:rsid w:val="00050E8A"/>
    <w:rsid w:val="00050F28"/>
    <w:rsid w:val="000510F0"/>
    <w:rsid w:val="0005119F"/>
    <w:rsid w:val="0005177D"/>
    <w:rsid w:val="00051AA0"/>
    <w:rsid w:val="00051AC8"/>
    <w:rsid w:val="00051BA7"/>
    <w:rsid w:val="00051C1A"/>
    <w:rsid w:val="00051E60"/>
    <w:rsid w:val="00052250"/>
    <w:rsid w:val="00052309"/>
    <w:rsid w:val="00052610"/>
    <w:rsid w:val="00052822"/>
    <w:rsid w:val="00052847"/>
    <w:rsid w:val="00052872"/>
    <w:rsid w:val="000528BF"/>
    <w:rsid w:val="00052AEF"/>
    <w:rsid w:val="00052B1E"/>
    <w:rsid w:val="00052C31"/>
    <w:rsid w:val="00052D34"/>
    <w:rsid w:val="00052D7F"/>
    <w:rsid w:val="00052FDC"/>
    <w:rsid w:val="00052FE6"/>
    <w:rsid w:val="00053028"/>
    <w:rsid w:val="000531A8"/>
    <w:rsid w:val="0005344B"/>
    <w:rsid w:val="00053C11"/>
    <w:rsid w:val="00053E43"/>
    <w:rsid w:val="00053EC3"/>
    <w:rsid w:val="00053F32"/>
    <w:rsid w:val="00054014"/>
    <w:rsid w:val="000544DA"/>
    <w:rsid w:val="00054555"/>
    <w:rsid w:val="000545A3"/>
    <w:rsid w:val="0005473A"/>
    <w:rsid w:val="000549DA"/>
    <w:rsid w:val="00054C61"/>
    <w:rsid w:val="00054F79"/>
    <w:rsid w:val="00055232"/>
    <w:rsid w:val="00055242"/>
    <w:rsid w:val="000553AE"/>
    <w:rsid w:val="00055507"/>
    <w:rsid w:val="000555E7"/>
    <w:rsid w:val="0005572B"/>
    <w:rsid w:val="000557CF"/>
    <w:rsid w:val="00055915"/>
    <w:rsid w:val="00055B4F"/>
    <w:rsid w:val="00055BFF"/>
    <w:rsid w:val="00055D5A"/>
    <w:rsid w:val="00055DDF"/>
    <w:rsid w:val="00055E30"/>
    <w:rsid w:val="00055FE5"/>
    <w:rsid w:val="000560E4"/>
    <w:rsid w:val="00056173"/>
    <w:rsid w:val="000561DD"/>
    <w:rsid w:val="00056226"/>
    <w:rsid w:val="00056237"/>
    <w:rsid w:val="0005626B"/>
    <w:rsid w:val="0005678C"/>
    <w:rsid w:val="00056825"/>
    <w:rsid w:val="00056ADD"/>
    <w:rsid w:val="00056B0F"/>
    <w:rsid w:val="00056B9B"/>
    <w:rsid w:val="00056CF4"/>
    <w:rsid w:val="00056D98"/>
    <w:rsid w:val="00056FA9"/>
    <w:rsid w:val="000570F1"/>
    <w:rsid w:val="00057323"/>
    <w:rsid w:val="00057369"/>
    <w:rsid w:val="000573EA"/>
    <w:rsid w:val="000574EB"/>
    <w:rsid w:val="00057540"/>
    <w:rsid w:val="0005756A"/>
    <w:rsid w:val="00057AD4"/>
    <w:rsid w:val="00057C15"/>
    <w:rsid w:val="00057CC0"/>
    <w:rsid w:val="00057E35"/>
    <w:rsid w:val="00057E67"/>
    <w:rsid w:val="00057EDC"/>
    <w:rsid w:val="00057FCA"/>
    <w:rsid w:val="00060067"/>
    <w:rsid w:val="00060264"/>
    <w:rsid w:val="0006033A"/>
    <w:rsid w:val="0006047B"/>
    <w:rsid w:val="0006055A"/>
    <w:rsid w:val="0006056B"/>
    <w:rsid w:val="00060680"/>
    <w:rsid w:val="000606C3"/>
    <w:rsid w:val="000607A1"/>
    <w:rsid w:val="00060891"/>
    <w:rsid w:val="00060B6F"/>
    <w:rsid w:val="00060BC3"/>
    <w:rsid w:val="00060C2A"/>
    <w:rsid w:val="00060E30"/>
    <w:rsid w:val="00060EF7"/>
    <w:rsid w:val="00060F74"/>
    <w:rsid w:val="00060FDF"/>
    <w:rsid w:val="000610BF"/>
    <w:rsid w:val="00061141"/>
    <w:rsid w:val="00061524"/>
    <w:rsid w:val="0006159B"/>
    <w:rsid w:val="00061687"/>
    <w:rsid w:val="00061793"/>
    <w:rsid w:val="000617CE"/>
    <w:rsid w:val="00061979"/>
    <w:rsid w:val="00061A9C"/>
    <w:rsid w:val="00061B13"/>
    <w:rsid w:val="00061B40"/>
    <w:rsid w:val="00061D30"/>
    <w:rsid w:val="00061E6D"/>
    <w:rsid w:val="00061E7D"/>
    <w:rsid w:val="0006201B"/>
    <w:rsid w:val="000620B6"/>
    <w:rsid w:val="00062398"/>
    <w:rsid w:val="000623D2"/>
    <w:rsid w:val="000623FC"/>
    <w:rsid w:val="00062512"/>
    <w:rsid w:val="000626D4"/>
    <w:rsid w:val="00062705"/>
    <w:rsid w:val="00062743"/>
    <w:rsid w:val="0006287D"/>
    <w:rsid w:val="000628FE"/>
    <w:rsid w:val="00062910"/>
    <w:rsid w:val="0006299B"/>
    <w:rsid w:val="00062B18"/>
    <w:rsid w:val="00062BAA"/>
    <w:rsid w:val="00062F1B"/>
    <w:rsid w:val="00063210"/>
    <w:rsid w:val="00063536"/>
    <w:rsid w:val="00063563"/>
    <w:rsid w:val="000635C6"/>
    <w:rsid w:val="00063724"/>
    <w:rsid w:val="00063B2E"/>
    <w:rsid w:val="0006412E"/>
    <w:rsid w:val="000642CD"/>
    <w:rsid w:val="000642D6"/>
    <w:rsid w:val="00064576"/>
    <w:rsid w:val="00064CEA"/>
    <w:rsid w:val="00064F3D"/>
    <w:rsid w:val="000650F1"/>
    <w:rsid w:val="0006516C"/>
    <w:rsid w:val="000651A2"/>
    <w:rsid w:val="000651B9"/>
    <w:rsid w:val="000652A9"/>
    <w:rsid w:val="00065457"/>
    <w:rsid w:val="0006547C"/>
    <w:rsid w:val="0006563C"/>
    <w:rsid w:val="000657A3"/>
    <w:rsid w:val="0006583B"/>
    <w:rsid w:val="000658AA"/>
    <w:rsid w:val="00065BC4"/>
    <w:rsid w:val="00065DE7"/>
    <w:rsid w:val="00065EEB"/>
    <w:rsid w:val="00065F74"/>
    <w:rsid w:val="00065FE7"/>
    <w:rsid w:val="0006606B"/>
    <w:rsid w:val="0006610F"/>
    <w:rsid w:val="00066182"/>
    <w:rsid w:val="000661C4"/>
    <w:rsid w:val="0006620F"/>
    <w:rsid w:val="0006625B"/>
    <w:rsid w:val="00066324"/>
    <w:rsid w:val="00066367"/>
    <w:rsid w:val="00066429"/>
    <w:rsid w:val="000667EB"/>
    <w:rsid w:val="000668EF"/>
    <w:rsid w:val="00066A96"/>
    <w:rsid w:val="00066CC3"/>
    <w:rsid w:val="00066DC4"/>
    <w:rsid w:val="00066EB2"/>
    <w:rsid w:val="00066F6A"/>
    <w:rsid w:val="00067060"/>
    <w:rsid w:val="00067077"/>
    <w:rsid w:val="00067798"/>
    <w:rsid w:val="0006787D"/>
    <w:rsid w:val="000678C5"/>
    <w:rsid w:val="00067B42"/>
    <w:rsid w:val="000700BD"/>
    <w:rsid w:val="000702A7"/>
    <w:rsid w:val="0007035A"/>
    <w:rsid w:val="0007055F"/>
    <w:rsid w:val="000705BA"/>
    <w:rsid w:val="00070743"/>
    <w:rsid w:val="0007093B"/>
    <w:rsid w:val="000709C6"/>
    <w:rsid w:val="00070B21"/>
    <w:rsid w:val="00070BFD"/>
    <w:rsid w:val="00070D7F"/>
    <w:rsid w:val="00070DFC"/>
    <w:rsid w:val="00070E30"/>
    <w:rsid w:val="00070F39"/>
    <w:rsid w:val="0007104F"/>
    <w:rsid w:val="000712AC"/>
    <w:rsid w:val="000713A2"/>
    <w:rsid w:val="0007148E"/>
    <w:rsid w:val="000714C7"/>
    <w:rsid w:val="0007158E"/>
    <w:rsid w:val="00071609"/>
    <w:rsid w:val="0007173D"/>
    <w:rsid w:val="000717DE"/>
    <w:rsid w:val="00071DA7"/>
    <w:rsid w:val="00071FB7"/>
    <w:rsid w:val="0007279C"/>
    <w:rsid w:val="0007288D"/>
    <w:rsid w:val="0007292F"/>
    <w:rsid w:val="00072A13"/>
    <w:rsid w:val="00072A44"/>
    <w:rsid w:val="00072B06"/>
    <w:rsid w:val="00072B94"/>
    <w:rsid w:val="00072D97"/>
    <w:rsid w:val="00072E1D"/>
    <w:rsid w:val="00072ED8"/>
    <w:rsid w:val="00072EF2"/>
    <w:rsid w:val="00072FCB"/>
    <w:rsid w:val="000730C7"/>
    <w:rsid w:val="000730E7"/>
    <w:rsid w:val="0007323C"/>
    <w:rsid w:val="00073385"/>
    <w:rsid w:val="00073397"/>
    <w:rsid w:val="000733CE"/>
    <w:rsid w:val="0007346D"/>
    <w:rsid w:val="0007367E"/>
    <w:rsid w:val="000738E6"/>
    <w:rsid w:val="00073A61"/>
    <w:rsid w:val="00073B18"/>
    <w:rsid w:val="00073BA9"/>
    <w:rsid w:val="00073C96"/>
    <w:rsid w:val="00073E11"/>
    <w:rsid w:val="00073F3B"/>
    <w:rsid w:val="00073F81"/>
    <w:rsid w:val="00073FDA"/>
    <w:rsid w:val="000742CD"/>
    <w:rsid w:val="00074550"/>
    <w:rsid w:val="000746A9"/>
    <w:rsid w:val="00074A93"/>
    <w:rsid w:val="00074A98"/>
    <w:rsid w:val="00074B3A"/>
    <w:rsid w:val="00074D06"/>
    <w:rsid w:val="00075192"/>
    <w:rsid w:val="000753F9"/>
    <w:rsid w:val="000756A9"/>
    <w:rsid w:val="00075774"/>
    <w:rsid w:val="000757D0"/>
    <w:rsid w:val="00075CD6"/>
    <w:rsid w:val="00075D48"/>
    <w:rsid w:val="00075D52"/>
    <w:rsid w:val="00075EE2"/>
    <w:rsid w:val="00075F89"/>
    <w:rsid w:val="00076078"/>
    <w:rsid w:val="000760BA"/>
    <w:rsid w:val="00076969"/>
    <w:rsid w:val="00076DD6"/>
    <w:rsid w:val="00076E68"/>
    <w:rsid w:val="00077482"/>
    <w:rsid w:val="0007752D"/>
    <w:rsid w:val="000775EA"/>
    <w:rsid w:val="0007769D"/>
    <w:rsid w:val="00077785"/>
    <w:rsid w:val="000778D1"/>
    <w:rsid w:val="00077D83"/>
    <w:rsid w:val="00080179"/>
    <w:rsid w:val="000801FB"/>
    <w:rsid w:val="0008029D"/>
    <w:rsid w:val="0008035A"/>
    <w:rsid w:val="000806A0"/>
    <w:rsid w:val="00080775"/>
    <w:rsid w:val="000809B4"/>
    <w:rsid w:val="00080A77"/>
    <w:rsid w:val="00080A93"/>
    <w:rsid w:val="00080B2A"/>
    <w:rsid w:val="00081244"/>
    <w:rsid w:val="000812B3"/>
    <w:rsid w:val="000812D0"/>
    <w:rsid w:val="000812D4"/>
    <w:rsid w:val="00081397"/>
    <w:rsid w:val="00081578"/>
    <w:rsid w:val="00081932"/>
    <w:rsid w:val="00081A86"/>
    <w:rsid w:val="00081AE8"/>
    <w:rsid w:val="00081BBC"/>
    <w:rsid w:val="00081BE4"/>
    <w:rsid w:val="00081D58"/>
    <w:rsid w:val="00081D6E"/>
    <w:rsid w:val="0008202B"/>
    <w:rsid w:val="000820BA"/>
    <w:rsid w:val="0008211A"/>
    <w:rsid w:val="000821AB"/>
    <w:rsid w:val="00082291"/>
    <w:rsid w:val="00082412"/>
    <w:rsid w:val="00082427"/>
    <w:rsid w:val="0008257A"/>
    <w:rsid w:val="00082602"/>
    <w:rsid w:val="00082B3C"/>
    <w:rsid w:val="00082C60"/>
    <w:rsid w:val="00082CE0"/>
    <w:rsid w:val="00082D44"/>
    <w:rsid w:val="00082F18"/>
    <w:rsid w:val="000830C5"/>
    <w:rsid w:val="000839F1"/>
    <w:rsid w:val="00083C32"/>
    <w:rsid w:val="00083C5D"/>
    <w:rsid w:val="00083CEE"/>
    <w:rsid w:val="00083CFE"/>
    <w:rsid w:val="00084073"/>
    <w:rsid w:val="00084151"/>
    <w:rsid w:val="00084923"/>
    <w:rsid w:val="00084BC6"/>
    <w:rsid w:val="00084BF3"/>
    <w:rsid w:val="00084BF5"/>
    <w:rsid w:val="00084E1E"/>
    <w:rsid w:val="00085007"/>
    <w:rsid w:val="00085039"/>
    <w:rsid w:val="000852F6"/>
    <w:rsid w:val="0008535F"/>
    <w:rsid w:val="00085734"/>
    <w:rsid w:val="00085757"/>
    <w:rsid w:val="000857AE"/>
    <w:rsid w:val="00085923"/>
    <w:rsid w:val="00085A41"/>
    <w:rsid w:val="00085B38"/>
    <w:rsid w:val="00085C4D"/>
    <w:rsid w:val="00085F4C"/>
    <w:rsid w:val="0008609C"/>
    <w:rsid w:val="000861DA"/>
    <w:rsid w:val="0008642B"/>
    <w:rsid w:val="00086684"/>
    <w:rsid w:val="00086860"/>
    <w:rsid w:val="00086D26"/>
    <w:rsid w:val="00086DB0"/>
    <w:rsid w:val="00086EAD"/>
    <w:rsid w:val="00086FAA"/>
    <w:rsid w:val="00087202"/>
    <w:rsid w:val="0008723D"/>
    <w:rsid w:val="00087492"/>
    <w:rsid w:val="0008749F"/>
    <w:rsid w:val="00087764"/>
    <w:rsid w:val="00087812"/>
    <w:rsid w:val="00087897"/>
    <w:rsid w:val="00087A7B"/>
    <w:rsid w:val="00087BF7"/>
    <w:rsid w:val="00087C96"/>
    <w:rsid w:val="000900BF"/>
    <w:rsid w:val="00090113"/>
    <w:rsid w:val="000901E8"/>
    <w:rsid w:val="000906B4"/>
    <w:rsid w:val="0009083F"/>
    <w:rsid w:val="0009097E"/>
    <w:rsid w:val="00090996"/>
    <w:rsid w:val="00090ACA"/>
    <w:rsid w:val="00090C5C"/>
    <w:rsid w:val="00090D50"/>
    <w:rsid w:val="00090DB6"/>
    <w:rsid w:val="0009113D"/>
    <w:rsid w:val="00091501"/>
    <w:rsid w:val="00091553"/>
    <w:rsid w:val="00091575"/>
    <w:rsid w:val="00091723"/>
    <w:rsid w:val="00091855"/>
    <w:rsid w:val="00091ABD"/>
    <w:rsid w:val="00091C6D"/>
    <w:rsid w:val="00091D4B"/>
    <w:rsid w:val="00091DD3"/>
    <w:rsid w:val="00091F02"/>
    <w:rsid w:val="00092060"/>
    <w:rsid w:val="000922E0"/>
    <w:rsid w:val="00092449"/>
    <w:rsid w:val="000926E2"/>
    <w:rsid w:val="000927F9"/>
    <w:rsid w:val="00092810"/>
    <w:rsid w:val="00092898"/>
    <w:rsid w:val="00092C51"/>
    <w:rsid w:val="00092CC5"/>
    <w:rsid w:val="00093225"/>
    <w:rsid w:val="000937BC"/>
    <w:rsid w:val="00093BD0"/>
    <w:rsid w:val="00093E2E"/>
    <w:rsid w:val="00094213"/>
    <w:rsid w:val="000943CE"/>
    <w:rsid w:val="000944DC"/>
    <w:rsid w:val="000945E7"/>
    <w:rsid w:val="0009476A"/>
    <w:rsid w:val="00094811"/>
    <w:rsid w:val="000949A6"/>
    <w:rsid w:val="00094ACD"/>
    <w:rsid w:val="00094B83"/>
    <w:rsid w:val="00094C85"/>
    <w:rsid w:val="00094E57"/>
    <w:rsid w:val="00094E75"/>
    <w:rsid w:val="000950E5"/>
    <w:rsid w:val="00095165"/>
    <w:rsid w:val="000951EF"/>
    <w:rsid w:val="00095265"/>
    <w:rsid w:val="00095458"/>
    <w:rsid w:val="0009550F"/>
    <w:rsid w:val="000956A5"/>
    <w:rsid w:val="000956CF"/>
    <w:rsid w:val="0009582B"/>
    <w:rsid w:val="00095AF7"/>
    <w:rsid w:val="00096039"/>
    <w:rsid w:val="000963AC"/>
    <w:rsid w:val="000963BF"/>
    <w:rsid w:val="0009641C"/>
    <w:rsid w:val="00096424"/>
    <w:rsid w:val="000967EE"/>
    <w:rsid w:val="00096994"/>
    <w:rsid w:val="000969C2"/>
    <w:rsid w:val="00096A4A"/>
    <w:rsid w:val="00096A57"/>
    <w:rsid w:val="00096AC2"/>
    <w:rsid w:val="00096B47"/>
    <w:rsid w:val="00096B7B"/>
    <w:rsid w:val="00096DAD"/>
    <w:rsid w:val="00096E07"/>
    <w:rsid w:val="00096E96"/>
    <w:rsid w:val="00097316"/>
    <w:rsid w:val="0009739D"/>
    <w:rsid w:val="0009771B"/>
    <w:rsid w:val="0009777A"/>
    <w:rsid w:val="000978F7"/>
    <w:rsid w:val="0009798D"/>
    <w:rsid w:val="00097B3E"/>
    <w:rsid w:val="00097B67"/>
    <w:rsid w:val="00097E1A"/>
    <w:rsid w:val="00097EA4"/>
    <w:rsid w:val="000A026B"/>
    <w:rsid w:val="000A02E1"/>
    <w:rsid w:val="000A033E"/>
    <w:rsid w:val="000A03E4"/>
    <w:rsid w:val="000A03EF"/>
    <w:rsid w:val="000A0966"/>
    <w:rsid w:val="000A0AAF"/>
    <w:rsid w:val="000A0D2A"/>
    <w:rsid w:val="000A0D7A"/>
    <w:rsid w:val="000A0E34"/>
    <w:rsid w:val="000A1426"/>
    <w:rsid w:val="000A1493"/>
    <w:rsid w:val="000A14DD"/>
    <w:rsid w:val="000A1594"/>
    <w:rsid w:val="000A1980"/>
    <w:rsid w:val="000A19A9"/>
    <w:rsid w:val="000A1B73"/>
    <w:rsid w:val="000A1C6B"/>
    <w:rsid w:val="000A1CB5"/>
    <w:rsid w:val="000A1D60"/>
    <w:rsid w:val="000A1F56"/>
    <w:rsid w:val="000A20A0"/>
    <w:rsid w:val="000A20C8"/>
    <w:rsid w:val="000A21BD"/>
    <w:rsid w:val="000A2213"/>
    <w:rsid w:val="000A228B"/>
    <w:rsid w:val="000A22F7"/>
    <w:rsid w:val="000A233E"/>
    <w:rsid w:val="000A2888"/>
    <w:rsid w:val="000A2B51"/>
    <w:rsid w:val="000A2E81"/>
    <w:rsid w:val="000A3014"/>
    <w:rsid w:val="000A3078"/>
    <w:rsid w:val="000A319F"/>
    <w:rsid w:val="000A33E6"/>
    <w:rsid w:val="000A3448"/>
    <w:rsid w:val="000A345B"/>
    <w:rsid w:val="000A348C"/>
    <w:rsid w:val="000A350C"/>
    <w:rsid w:val="000A3653"/>
    <w:rsid w:val="000A3688"/>
    <w:rsid w:val="000A3C8C"/>
    <w:rsid w:val="000A3DAB"/>
    <w:rsid w:val="000A3E70"/>
    <w:rsid w:val="000A3F5B"/>
    <w:rsid w:val="000A4013"/>
    <w:rsid w:val="000A4389"/>
    <w:rsid w:val="000A4536"/>
    <w:rsid w:val="000A45A4"/>
    <w:rsid w:val="000A4683"/>
    <w:rsid w:val="000A48BB"/>
    <w:rsid w:val="000A49D2"/>
    <w:rsid w:val="000A4AFD"/>
    <w:rsid w:val="000A4B42"/>
    <w:rsid w:val="000A4F4A"/>
    <w:rsid w:val="000A4F51"/>
    <w:rsid w:val="000A4FBE"/>
    <w:rsid w:val="000A502A"/>
    <w:rsid w:val="000A52A9"/>
    <w:rsid w:val="000A57FC"/>
    <w:rsid w:val="000A5828"/>
    <w:rsid w:val="000A58F9"/>
    <w:rsid w:val="000A5979"/>
    <w:rsid w:val="000A5AC5"/>
    <w:rsid w:val="000A5C1C"/>
    <w:rsid w:val="000A5DCB"/>
    <w:rsid w:val="000A5EDB"/>
    <w:rsid w:val="000A5F13"/>
    <w:rsid w:val="000A5FFF"/>
    <w:rsid w:val="000A6182"/>
    <w:rsid w:val="000A61BB"/>
    <w:rsid w:val="000A6370"/>
    <w:rsid w:val="000A637A"/>
    <w:rsid w:val="000A662A"/>
    <w:rsid w:val="000A669A"/>
    <w:rsid w:val="000A6703"/>
    <w:rsid w:val="000A688E"/>
    <w:rsid w:val="000A6E24"/>
    <w:rsid w:val="000A6E7E"/>
    <w:rsid w:val="000A710A"/>
    <w:rsid w:val="000A712D"/>
    <w:rsid w:val="000A7247"/>
    <w:rsid w:val="000A72A3"/>
    <w:rsid w:val="000A7327"/>
    <w:rsid w:val="000A73F0"/>
    <w:rsid w:val="000A73F6"/>
    <w:rsid w:val="000A7428"/>
    <w:rsid w:val="000A7465"/>
    <w:rsid w:val="000A764E"/>
    <w:rsid w:val="000A7797"/>
    <w:rsid w:val="000A7804"/>
    <w:rsid w:val="000A7895"/>
    <w:rsid w:val="000A7896"/>
    <w:rsid w:val="000A78A7"/>
    <w:rsid w:val="000A7A90"/>
    <w:rsid w:val="000A7DD0"/>
    <w:rsid w:val="000B015C"/>
    <w:rsid w:val="000B02D4"/>
    <w:rsid w:val="000B050A"/>
    <w:rsid w:val="000B08A2"/>
    <w:rsid w:val="000B0A9D"/>
    <w:rsid w:val="000B0D62"/>
    <w:rsid w:val="000B0E2D"/>
    <w:rsid w:val="000B10B8"/>
    <w:rsid w:val="000B1166"/>
    <w:rsid w:val="000B12C3"/>
    <w:rsid w:val="000B16B8"/>
    <w:rsid w:val="000B16DC"/>
    <w:rsid w:val="000B186B"/>
    <w:rsid w:val="000B187D"/>
    <w:rsid w:val="000B1A16"/>
    <w:rsid w:val="000B1A35"/>
    <w:rsid w:val="000B1C99"/>
    <w:rsid w:val="000B1CE8"/>
    <w:rsid w:val="000B1D04"/>
    <w:rsid w:val="000B1F19"/>
    <w:rsid w:val="000B1FC7"/>
    <w:rsid w:val="000B20A8"/>
    <w:rsid w:val="000B217E"/>
    <w:rsid w:val="000B21D7"/>
    <w:rsid w:val="000B2337"/>
    <w:rsid w:val="000B23D5"/>
    <w:rsid w:val="000B2540"/>
    <w:rsid w:val="000B25B3"/>
    <w:rsid w:val="000B2A6B"/>
    <w:rsid w:val="000B2B64"/>
    <w:rsid w:val="000B2B78"/>
    <w:rsid w:val="000B2BD7"/>
    <w:rsid w:val="000B2BFA"/>
    <w:rsid w:val="000B2C39"/>
    <w:rsid w:val="000B2D86"/>
    <w:rsid w:val="000B2EEB"/>
    <w:rsid w:val="000B3032"/>
    <w:rsid w:val="000B3072"/>
    <w:rsid w:val="000B30A1"/>
    <w:rsid w:val="000B330B"/>
    <w:rsid w:val="000B33A3"/>
    <w:rsid w:val="000B3404"/>
    <w:rsid w:val="000B34B4"/>
    <w:rsid w:val="000B37F7"/>
    <w:rsid w:val="000B3ABE"/>
    <w:rsid w:val="000B3BAB"/>
    <w:rsid w:val="000B3C8D"/>
    <w:rsid w:val="000B3DBC"/>
    <w:rsid w:val="000B3DF7"/>
    <w:rsid w:val="000B3EF4"/>
    <w:rsid w:val="000B3EFC"/>
    <w:rsid w:val="000B3F0C"/>
    <w:rsid w:val="000B3F81"/>
    <w:rsid w:val="000B3F99"/>
    <w:rsid w:val="000B42FB"/>
    <w:rsid w:val="000B43D6"/>
    <w:rsid w:val="000B4451"/>
    <w:rsid w:val="000B455C"/>
    <w:rsid w:val="000B487B"/>
    <w:rsid w:val="000B4951"/>
    <w:rsid w:val="000B499E"/>
    <w:rsid w:val="000B4D5C"/>
    <w:rsid w:val="000B4E06"/>
    <w:rsid w:val="000B500E"/>
    <w:rsid w:val="000B501B"/>
    <w:rsid w:val="000B5372"/>
    <w:rsid w:val="000B5685"/>
    <w:rsid w:val="000B59A3"/>
    <w:rsid w:val="000B5ACE"/>
    <w:rsid w:val="000B5E50"/>
    <w:rsid w:val="000B612B"/>
    <w:rsid w:val="000B61FF"/>
    <w:rsid w:val="000B6268"/>
    <w:rsid w:val="000B62E8"/>
    <w:rsid w:val="000B6336"/>
    <w:rsid w:val="000B64C1"/>
    <w:rsid w:val="000B66B2"/>
    <w:rsid w:val="000B6706"/>
    <w:rsid w:val="000B6755"/>
    <w:rsid w:val="000B6787"/>
    <w:rsid w:val="000B694A"/>
    <w:rsid w:val="000B6B31"/>
    <w:rsid w:val="000B6C33"/>
    <w:rsid w:val="000B6DA8"/>
    <w:rsid w:val="000B6E56"/>
    <w:rsid w:val="000B6FF3"/>
    <w:rsid w:val="000B71A0"/>
    <w:rsid w:val="000B720E"/>
    <w:rsid w:val="000B729E"/>
    <w:rsid w:val="000B7326"/>
    <w:rsid w:val="000B734C"/>
    <w:rsid w:val="000B7371"/>
    <w:rsid w:val="000B73AD"/>
    <w:rsid w:val="000B78B3"/>
    <w:rsid w:val="000B7A18"/>
    <w:rsid w:val="000B7D8E"/>
    <w:rsid w:val="000B7E17"/>
    <w:rsid w:val="000B7E24"/>
    <w:rsid w:val="000B7E34"/>
    <w:rsid w:val="000B7FF1"/>
    <w:rsid w:val="000C010C"/>
    <w:rsid w:val="000C020D"/>
    <w:rsid w:val="000C0421"/>
    <w:rsid w:val="000C0439"/>
    <w:rsid w:val="000C05BB"/>
    <w:rsid w:val="000C0927"/>
    <w:rsid w:val="000C0966"/>
    <w:rsid w:val="000C0AC7"/>
    <w:rsid w:val="000C0D87"/>
    <w:rsid w:val="000C14BF"/>
    <w:rsid w:val="000C161A"/>
    <w:rsid w:val="000C1AC3"/>
    <w:rsid w:val="000C220C"/>
    <w:rsid w:val="000C22E7"/>
    <w:rsid w:val="000C27F1"/>
    <w:rsid w:val="000C282F"/>
    <w:rsid w:val="000C2A84"/>
    <w:rsid w:val="000C2ADA"/>
    <w:rsid w:val="000C2D9D"/>
    <w:rsid w:val="000C2E6D"/>
    <w:rsid w:val="000C2F84"/>
    <w:rsid w:val="000C3174"/>
    <w:rsid w:val="000C3188"/>
    <w:rsid w:val="000C31A8"/>
    <w:rsid w:val="000C3240"/>
    <w:rsid w:val="000C3321"/>
    <w:rsid w:val="000C3326"/>
    <w:rsid w:val="000C33AF"/>
    <w:rsid w:val="000C3506"/>
    <w:rsid w:val="000C35F0"/>
    <w:rsid w:val="000C35F4"/>
    <w:rsid w:val="000C397C"/>
    <w:rsid w:val="000C3C59"/>
    <w:rsid w:val="000C3C7B"/>
    <w:rsid w:val="000C412A"/>
    <w:rsid w:val="000C4276"/>
    <w:rsid w:val="000C45A4"/>
    <w:rsid w:val="000C4634"/>
    <w:rsid w:val="000C4736"/>
    <w:rsid w:val="000C4799"/>
    <w:rsid w:val="000C481B"/>
    <w:rsid w:val="000C48A7"/>
    <w:rsid w:val="000C4A34"/>
    <w:rsid w:val="000C4BED"/>
    <w:rsid w:val="000C5134"/>
    <w:rsid w:val="000C526B"/>
    <w:rsid w:val="000C5428"/>
    <w:rsid w:val="000C549A"/>
    <w:rsid w:val="000C54A0"/>
    <w:rsid w:val="000C568C"/>
    <w:rsid w:val="000C56B4"/>
    <w:rsid w:val="000C56E2"/>
    <w:rsid w:val="000C57E4"/>
    <w:rsid w:val="000C591D"/>
    <w:rsid w:val="000C5C63"/>
    <w:rsid w:val="000C5E47"/>
    <w:rsid w:val="000C6239"/>
    <w:rsid w:val="000C6261"/>
    <w:rsid w:val="000C6267"/>
    <w:rsid w:val="000C6385"/>
    <w:rsid w:val="000C6427"/>
    <w:rsid w:val="000C646D"/>
    <w:rsid w:val="000C6548"/>
    <w:rsid w:val="000C687C"/>
    <w:rsid w:val="000C6B77"/>
    <w:rsid w:val="000C6C86"/>
    <w:rsid w:val="000C6CA6"/>
    <w:rsid w:val="000C6D0C"/>
    <w:rsid w:val="000C6E69"/>
    <w:rsid w:val="000C7041"/>
    <w:rsid w:val="000C7145"/>
    <w:rsid w:val="000C72FC"/>
    <w:rsid w:val="000C74F7"/>
    <w:rsid w:val="000C7594"/>
    <w:rsid w:val="000C7832"/>
    <w:rsid w:val="000C7850"/>
    <w:rsid w:val="000C786F"/>
    <w:rsid w:val="000C7B54"/>
    <w:rsid w:val="000C7BB9"/>
    <w:rsid w:val="000C7DAA"/>
    <w:rsid w:val="000C7E24"/>
    <w:rsid w:val="000D00DB"/>
    <w:rsid w:val="000D0207"/>
    <w:rsid w:val="000D02C5"/>
    <w:rsid w:val="000D03A4"/>
    <w:rsid w:val="000D04A5"/>
    <w:rsid w:val="000D04C4"/>
    <w:rsid w:val="000D05FE"/>
    <w:rsid w:val="000D0713"/>
    <w:rsid w:val="000D0944"/>
    <w:rsid w:val="000D0DB6"/>
    <w:rsid w:val="000D10EF"/>
    <w:rsid w:val="000D1204"/>
    <w:rsid w:val="000D12C2"/>
    <w:rsid w:val="000D1563"/>
    <w:rsid w:val="000D164D"/>
    <w:rsid w:val="000D1B44"/>
    <w:rsid w:val="000D1ED0"/>
    <w:rsid w:val="000D207A"/>
    <w:rsid w:val="000D20ED"/>
    <w:rsid w:val="000D21C4"/>
    <w:rsid w:val="000D2208"/>
    <w:rsid w:val="000D2282"/>
    <w:rsid w:val="000D252B"/>
    <w:rsid w:val="000D26D4"/>
    <w:rsid w:val="000D2731"/>
    <w:rsid w:val="000D2762"/>
    <w:rsid w:val="000D2851"/>
    <w:rsid w:val="000D28AD"/>
    <w:rsid w:val="000D28F7"/>
    <w:rsid w:val="000D2A88"/>
    <w:rsid w:val="000D39A9"/>
    <w:rsid w:val="000D3BE8"/>
    <w:rsid w:val="000D3DBD"/>
    <w:rsid w:val="000D3EB3"/>
    <w:rsid w:val="000D3F29"/>
    <w:rsid w:val="000D40C1"/>
    <w:rsid w:val="000D46F2"/>
    <w:rsid w:val="000D4710"/>
    <w:rsid w:val="000D4839"/>
    <w:rsid w:val="000D4842"/>
    <w:rsid w:val="000D4B9C"/>
    <w:rsid w:val="000D4BB6"/>
    <w:rsid w:val="000D4F22"/>
    <w:rsid w:val="000D5000"/>
    <w:rsid w:val="000D50B4"/>
    <w:rsid w:val="000D51C9"/>
    <w:rsid w:val="000D5255"/>
    <w:rsid w:val="000D54F2"/>
    <w:rsid w:val="000D56A0"/>
    <w:rsid w:val="000D5711"/>
    <w:rsid w:val="000D5817"/>
    <w:rsid w:val="000D58BD"/>
    <w:rsid w:val="000D58D7"/>
    <w:rsid w:val="000D5970"/>
    <w:rsid w:val="000D59C7"/>
    <w:rsid w:val="000D5B35"/>
    <w:rsid w:val="000D5B82"/>
    <w:rsid w:val="000D5C4A"/>
    <w:rsid w:val="000D5DB7"/>
    <w:rsid w:val="000D5EB8"/>
    <w:rsid w:val="000D5F24"/>
    <w:rsid w:val="000D5FBB"/>
    <w:rsid w:val="000D630E"/>
    <w:rsid w:val="000D634A"/>
    <w:rsid w:val="000D6419"/>
    <w:rsid w:val="000D64FD"/>
    <w:rsid w:val="000D6877"/>
    <w:rsid w:val="000D68F0"/>
    <w:rsid w:val="000D6912"/>
    <w:rsid w:val="000D6A2C"/>
    <w:rsid w:val="000D6C11"/>
    <w:rsid w:val="000D6D07"/>
    <w:rsid w:val="000D6E31"/>
    <w:rsid w:val="000D7197"/>
    <w:rsid w:val="000D7262"/>
    <w:rsid w:val="000D7395"/>
    <w:rsid w:val="000D7613"/>
    <w:rsid w:val="000D7893"/>
    <w:rsid w:val="000D7A93"/>
    <w:rsid w:val="000D7C3B"/>
    <w:rsid w:val="000D7E1C"/>
    <w:rsid w:val="000E0028"/>
    <w:rsid w:val="000E01D4"/>
    <w:rsid w:val="000E02B3"/>
    <w:rsid w:val="000E041D"/>
    <w:rsid w:val="000E06E3"/>
    <w:rsid w:val="000E0762"/>
    <w:rsid w:val="000E09B4"/>
    <w:rsid w:val="000E0A07"/>
    <w:rsid w:val="000E0B1C"/>
    <w:rsid w:val="000E0BFC"/>
    <w:rsid w:val="000E0CFE"/>
    <w:rsid w:val="000E0D1F"/>
    <w:rsid w:val="000E1177"/>
    <w:rsid w:val="000E15DE"/>
    <w:rsid w:val="000E1685"/>
    <w:rsid w:val="000E16CE"/>
    <w:rsid w:val="000E16D9"/>
    <w:rsid w:val="000E195F"/>
    <w:rsid w:val="000E1971"/>
    <w:rsid w:val="000E1A20"/>
    <w:rsid w:val="000E1D16"/>
    <w:rsid w:val="000E1DB3"/>
    <w:rsid w:val="000E1DBC"/>
    <w:rsid w:val="000E2313"/>
    <w:rsid w:val="000E250F"/>
    <w:rsid w:val="000E2697"/>
    <w:rsid w:val="000E2942"/>
    <w:rsid w:val="000E29CA"/>
    <w:rsid w:val="000E2A0F"/>
    <w:rsid w:val="000E2A20"/>
    <w:rsid w:val="000E2BA3"/>
    <w:rsid w:val="000E2CAD"/>
    <w:rsid w:val="000E2E0C"/>
    <w:rsid w:val="000E2F06"/>
    <w:rsid w:val="000E2FCA"/>
    <w:rsid w:val="000E3026"/>
    <w:rsid w:val="000E32F3"/>
    <w:rsid w:val="000E3379"/>
    <w:rsid w:val="000E340B"/>
    <w:rsid w:val="000E3435"/>
    <w:rsid w:val="000E349C"/>
    <w:rsid w:val="000E3506"/>
    <w:rsid w:val="000E3577"/>
    <w:rsid w:val="000E36D4"/>
    <w:rsid w:val="000E38ED"/>
    <w:rsid w:val="000E3946"/>
    <w:rsid w:val="000E3C2B"/>
    <w:rsid w:val="000E3C79"/>
    <w:rsid w:val="000E3C97"/>
    <w:rsid w:val="000E3C9D"/>
    <w:rsid w:val="000E3D0F"/>
    <w:rsid w:val="000E3D54"/>
    <w:rsid w:val="000E3F2A"/>
    <w:rsid w:val="000E4102"/>
    <w:rsid w:val="000E410C"/>
    <w:rsid w:val="000E41C8"/>
    <w:rsid w:val="000E41DE"/>
    <w:rsid w:val="000E4207"/>
    <w:rsid w:val="000E42FE"/>
    <w:rsid w:val="000E43CF"/>
    <w:rsid w:val="000E43F6"/>
    <w:rsid w:val="000E44D3"/>
    <w:rsid w:val="000E4575"/>
    <w:rsid w:val="000E47C9"/>
    <w:rsid w:val="000E48DD"/>
    <w:rsid w:val="000E4AE9"/>
    <w:rsid w:val="000E4BFF"/>
    <w:rsid w:val="000E4C13"/>
    <w:rsid w:val="000E4CCD"/>
    <w:rsid w:val="000E4CFE"/>
    <w:rsid w:val="000E4DF0"/>
    <w:rsid w:val="000E4FFB"/>
    <w:rsid w:val="000E5145"/>
    <w:rsid w:val="000E51B6"/>
    <w:rsid w:val="000E52EE"/>
    <w:rsid w:val="000E5511"/>
    <w:rsid w:val="000E576D"/>
    <w:rsid w:val="000E5811"/>
    <w:rsid w:val="000E5896"/>
    <w:rsid w:val="000E5988"/>
    <w:rsid w:val="000E5AA7"/>
    <w:rsid w:val="000E5C23"/>
    <w:rsid w:val="000E5CE7"/>
    <w:rsid w:val="000E5CF3"/>
    <w:rsid w:val="000E5CF8"/>
    <w:rsid w:val="000E5F68"/>
    <w:rsid w:val="000E6301"/>
    <w:rsid w:val="000E633E"/>
    <w:rsid w:val="000E63DE"/>
    <w:rsid w:val="000E6443"/>
    <w:rsid w:val="000E66BC"/>
    <w:rsid w:val="000E67DB"/>
    <w:rsid w:val="000E6864"/>
    <w:rsid w:val="000E688E"/>
    <w:rsid w:val="000E6958"/>
    <w:rsid w:val="000E69B6"/>
    <w:rsid w:val="000E6ADF"/>
    <w:rsid w:val="000E6E78"/>
    <w:rsid w:val="000E6EA3"/>
    <w:rsid w:val="000E6EC4"/>
    <w:rsid w:val="000E700D"/>
    <w:rsid w:val="000E77B3"/>
    <w:rsid w:val="000E784B"/>
    <w:rsid w:val="000E786A"/>
    <w:rsid w:val="000E7A99"/>
    <w:rsid w:val="000E7B79"/>
    <w:rsid w:val="000E7C60"/>
    <w:rsid w:val="000E7CB1"/>
    <w:rsid w:val="000E7D83"/>
    <w:rsid w:val="000E7E67"/>
    <w:rsid w:val="000F0676"/>
    <w:rsid w:val="000F06EC"/>
    <w:rsid w:val="000F08A4"/>
    <w:rsid w:val="000F0951"/>
    <w:rsid w:val="000F0A04"/>
    <w:rsid w:val="000F0A56"/>
    <w:rsid w:val="000F0A8E"/>
    <w:rsid w:val="000F0CB8"/>
    <w:rsid w:val="000F1168"/>
    <w:rsid w:val="000F11E8"/>
    <w:rsid w:val="000F1223"/>
    <w:rsid w:val="000F14D6"/>
    <w:rsid w:val="000F152E"/>
    <w:rsid w:val="000F1535"/>
    <w:rsid w:val="000F15E0"/>
    <w:rsid w:val="000F16DC"/>
    <w:rsid w:val="000F1774"/>
    <w:rsid w:val="000F1917"/>
    <w:rsid w:val="000F1A6C"/>
    <w:rsid w:val="000F1D36"/>
    <w:rsid w:val="000F1DF9"/>
    <w:rsid w:val="000F1F50"/>
    <w:rsid w:val="000F2031"/>
    <w:rsid w:val="000F2054"/>
    <w:rsid w:val="000F209B"/>
    <w:rsid w:val="000F20FB"/>
    <w:rsid w:val="000F2183"/>
    <w:rsid w:val="000F222D"/>
    <w:rsid w:val="000F2308"/>
    <w:rsid w:val="000F23E0"/>
    <w:rsid w:val="000F248C"/>
    <w:rsid w:val="000F2735"/>
    <w:rsid w:val="000F2870"/>
    <w:rsid w:val="000F2964"/>
    <w:rsid w:val="000F2A52"/>
    <w:rsid w:val="000F2B19"/>
    <w:rsid w:val="000F2C7B"/>
    <w:rsid w:val="000F2D3C"/>
    <w:rsid w:val="000F2E12"/>
    <w:rsid w:val="000F2F30"/>
    <w:rsid w:val="000F306E"/>
    <w:rsid w:val="000F30ED"/>
    <w:rsid w:val="000F329E"/>
    <w:rsid w:val="000F32C7"/>
    <w:rsid w:val="000F3346"/>
    <w:rsid w:val="000F3380"/>
    <w:rsid w:val="000F364D"/>
    <w:rsid w:val="000F3727"/>
    <w:rsid w:val="000F3810"/>
    <w:rsid w:val="000F3831"/>
    <w:rsid w:val="000F3866"/>
    <w:rsid w:val="000F3CF9"/>
    <w:rsid w:val="000F4168"/>
    <w:rsid w:val="000F4261"/>
    <w:rsid w:val="000F42FB"/>
    <w:rsid w:val="000F43E2"/>
    <w:rsid w:val="000F4505"/>
    <w:rsid w:val="000F4614"/>
    <w:rsid w:val="000F46B8"/>
    <w:rsid w:val="000F473B"/>
    <w:rsid w:val="000F4792"/>
    <w:rsid w:val="000F47C4"/>
    <w:rsid w:val="000F4CEC"/>
    <w:rsid w:val="000F4D35"/>
    <w:rsid w:val="000F50E9"/>
    <w:rsid w:val="000F5320"/>
    <w:rsid w:val="000F5478"/>
    <w:rsid w:val="000F5598"/>
    <w:rsid w:val="000F584E"/>
    <w:rsid w:val="000F5952"/>
    <w:rsid w:val="000F59FE"/>
    <w:rsid w:val="000F5D59"/>
    <w:rsid w:val="000F5F02"/>
    <w:rsid w:val="000F5F7B"/>
    <w:rsid w:val="000F5FB6"/>
    <w:rsid w:val="000F606C"/>
    <w:rsid w:val="000F63D0"/>
    <w:rsid w:val="000F64C9"/>
    <w:rsid w:val="000F660C"/>
    <w:rsid w:val="000F66EE"/>
    <w:rsid w:val="000F673C"/>
    <w:rsid w:val="000F68A5"/>
    <w:rsid w:val="000F6956"/>
    <w:rsid w:val="000F6A8C"/>
    <w:rsid w:val="000F6B50"/>
    <w:rsid w:val="000F6B85"/>
    <w:rsid w:val="000F6CBE"/>
    <w:rsid w:val="000F6DD3"/>
    <w:rsid w:val="000F6DE9"/>
    <w:rsid w:val="000F6F61"/>
    <w:rsid w:val="000F6FD3"/>
    <w:rsid w:val="000F70DB"/>
    <w:rsid w:val="000F724B"/>
    <w:rsid w:val="000F736E"/>
    <w:rsid w:val="000F741E"/>
    <w:rsid w:val="000F75D9"/>
    <w:rsid w:val="000F7609"/>
    <w:rsid w:val="000F76B9"/>
    <w:rsid w:val="000F76D9"/>
    <w:rsid w:val="000F7983"/>
    <w:rsid w:val="000F7A83"/>
    <w:rsid w:val="000F7CD7"/>
    <w:rsid w:val="000F7FC1"/>
    <w:rsid w:val="001002C3"/>
    <w:rsid w:val="001002D5"/>
    <w:rsid w:val="0010051E"/>
    <w:rsid w:val="00100552"/>
    <w:rsid w:val="00100903"/>
    <w:rsid w:val="0010093A"/>
    <w:rsid w:val="00100A11"/>
    <w:rsid w:val="00100D00"/>
    <w:rsid w:val="001011EF"/>
    <w:rsid w:val="001012FE"/>
    <w:rsid w:val="001014C8"/>
    <w:rsid w:val="00101528"/>
    <w:rsid w:val="001016F1"/>
    <w:rsid w:val="00101781"/>
    <w:rsid w:val="00101B22"/>
    <w:rsid w:val="00101C71"/>
    <w:rsid w:val="00101E02"/>
    <w:rsid w:val="00101F3B"/>
    <w:rsid w:val="001021C3"/>
    <w:rsid w:val="00102505"/>
    <w:rsid w:val="001027C1"/>
    <w:rsid w:val="001027CE"/>
    <w:rsid w:val="00102877"/>
    <w:rsid w:val="001028C8"/>
    <w:rsid w:val="001028D4"/>
    <w:rsid w:val="00102982"/>
    <w:rsid w:val="00102A0C"/>
    <w:rsid w:val="00102ABF"/>
    <w:rsid w:val="00102B95"/>
    <w:rsid w:val="00102C11"/>
    <w:rsid w:val="00102C1E"/>
    <w:rsid w:val="00102EEC"/>
    <w:rsid w:val="00102F00"/>
    <w:rsid w:val="00103054"/>
    <w:rsid w:val="0010313E"/>
    <w:rsid w:val="00103144"/>
    <w:rsid w:val="00103151"/>
    <w:rsid w:val="001031DF"/>
    <w:rsid w:val="00103303"/>
    <w:rsid w:val="0010339E"/>
    <w:rsid w:val="001033CB"/>
    <w:rsid w:val="00103600"/>
    <w:rsid w:val="00103660"/>
    <w:rsid w:val="00103754"/>
    <w:rsid w:val="00103797"/>
    <w:rsid w:val="00103A37"/>
    <w:rsid w:val="00103C09"/>
    <w:rsid w:val="00103C38"/>
    <w:rsid w:val="00103CE7"/>
    <w:rsid w:val="0010408B"/>
    <w:rsid w:val="001041BB"/>
    <w:rsid w:val="00104290"/>
    <w:rsid w:val="00104304"/>
    <w:rsid w:val="00104573"/>
    <w:rsid w:val="00104615"/>
    <w:rsid w:val="001047CB"/>
    <w:rsid w:val="0010484C"/>
    <w:rsid w:val="001048CC"/>
    <w:rsid w:val="001049CD"/>
    <w:rsid w:val="00104BD8"/>
    <w:rsid w:val="00104D7D"/>
    <w:rsid w:val="00104E87"/>
    <w:rsid w:val="001053AD"/>
    <w:rsid w:val="001053DC"/>
    <w:rsid w:val="001058DF"/>
    <w:rsid w:val="00105905"/>
    <w:rsid w:val="00105B24"/>
    <w:rsid w:val="00105E02"/>
    <w:rsid w:val="0010611D"/>
    <w:rsid w:val="001062E7"/>
    <w:rsid w:val="001063BD"/>
    <w:rsid w:val="0010641F"/>
    <w:rsid w:val="0010648D"/>
    <w:rsid w:val="0010651C"/>
    <w:rsid w:val="00106A2D"/>
    <w:rsid w:val="00106DF0"/>
    <w:rsid w:val="00106E99"/>
    <w:rsid w:val="00107018"/>
    <w:rsid w:val="00107029"/>
    <w:rsid w:val="001071A7"/>
    <w:rsid w:val="001071C5"/>
    <w:rsid w:val="001074BF"/>
    <w:rsid w:val="001076A7"/>
    <w:rsid w:val="0010776A"/>
    <w:rsid w:val="00107A11"/>
    <w:rsid w:val="00107A2E"/>
    <w:rsid w:val="00107A56"/>
    <w:rsid w:val="00107B8F"/>
    <w:rsid w:val="00107BA0"/>
    <w:rsid w:val="00107C17"/>
    <w:rsid w:val="00107C6E"/>
    <w:rsid w:val="00107D1A"/>
    <w:rsid w:val="00107D7B"/>
    <w:rsid w:val="00107F85"/>
    <w:rsid w:val="001100B2"/>
    <w:rsid w:val="00110104"/>
    <w:rsid w:val="00110176"/>
    <w:rsid w:val="00110200"/>
    <w:rsid w:val="00110239"/>
    <w:rsid w:val="00110333"/>
    <w:rsid w:val="00110364"/>
    <w:rsid w:val="001104B7"/>
    <w:rsid w:val="001104F6"/>
    <w:rsid w:val="001105E2"/>
    <w:rsid w:val="00110775"/>
    <w:rsid w:val="001107FF"/>
    <w:rsid w:val="0011085D"/>
    <w:rsid w:val="00110995"/>
    <w:rsid w:val="00110A32"/>
    <w:rsid w:val="00110A92"/>
    <w:rsid w:val="00110B0C"/>
    <w:rsid w:val="00110B34"/>
    <w:rsid w:val="00110C9A"/>
    <w:rsid w:val="00110D05"/>
    <w:rsid w:val="00110DC3"/>
    <w:rsid w:val="00110E95"/>
    <w:rsid w:val="00110EAB"/>
    <w:rsid w:val="00110F2F"/>
    <w:rsid w:val="00110FF7"/>
    <w:rsid w:val="001111BF"/>
    <w:rsid w:val="001115E3"/>
    <w:rsid w:val="00111675"/>
    <w:rsid w:val="00111691"/>
    <w:rsid w:val="00111739"/>
    <w:rsid w:val="001117C2"/>
    <w:rsid w:val="00111882"/>
    <w:rsid w:val="001119B6"/>
    <w:rsid w:val="00111A96"/>
    <w:rsid w:val="00111AF3"/>
    <w:rsid w:val="00111C8A"/>
    <w:rsid w:val="00111D30"/>
    <w:rsid w:val="00111D7E"/>
    <w:rsid w:val="00111DEC"/>
    <w:rsid w:val="00111F50"/>
    <w:rsid w:val="00111F84"/>
    <w:rsid w:val="00112745"/>
    <w:rsid w:val="00112983"/>
    <w:rsid w:val="00112A97"/>
    <w:rsid w:val="00112C47"/>
    <w:rsid w:val="00112D69"/>
    <w:rsid w:val="00112ECC"/>
    <w:rsid w:val="00112F87"/>
    <w:rsid w:val="001130C7"/>
    <w:rsid w:val="001132C6"/>
    <w:rsid w:val="00113836"/>
    <w:rsid w:val="0011386B"/>
    <w:rsid w:val="00113929"/>
    <w:rsid w:val="00113B84"/>
    <w:rsid w:val="00113F17"/>
    <w:rsid w:val="00113F34"/>
    <w:rsid w:val="0011453A"/>
    <w:rsid w:val="00114662"/>
    <w:rsid w:val="00114954"/>
    <w:rsid w:val="00114A7B"/>
    <w:rsid w:val="00114C42"/>
    <w:rsid w:val="00114C9A"/>
    <w:rsid w:val="00114D01"/>
    <w:rsid w:val="00114D6F"/>
    <w:rsid w:val="00114E3B"/>
    <w:rsid w:val="00114E41"/>
    <w:rsid w:val="001150D2"/>
    <w:rsid w:val="00115123"/>
    <w:rsid w:val="00115430"/>
    <w:rsid w:val="00115434"/>
    <w:rsid w:val="001154C3"/>
    <w:rsid w:val="0011562B"/>
    <w:rsid w:val="00115720"/>
    <w:rsid w:val="00115728"/>
    <w:rsid w:val="00115950"/>
    <w:rsid w:val="0011596E"/>
    <w:rsid w:val="001159D8"/>
    <w:rsid w:val="00115A2B"/>
    <w:rsid w:val="00115BE3"/>
    <w:rsid w:val="00115CBF"/>
    <w:rsid w:val="00115E1C"/>
    <w:rsid w:val="00116011"/>
    <w:rsid w:val="001160F2"/>
    <w:rsid w:val="001161D5"/>
    <w:rsid w:val="001162B7"/>
    <w:rsid w:val="001163D1"/>
    <w:rsid w:val="00116696"/>
    <w:rsid w:val="00116710"/>
    <w:rsid w:val="0011679B"/>
    <w:rsid w:val="00116B3C"/>
    <w:rsid w:val="00116B7E"/>
    <w:rsid w:val="00116C1C"/>
    <w:rsid w:val="00116DFC"/>
    <w:rsid w:val="00116E63"/>
    <w:rsid w:val="00117317"/>
    <w:rsid w:val="00117B90"/>
    <w:rsid w:val="00117D26"/>
    <w:rsid w:val="00117D60"/>
    <w:rsid w:val="00117DCB"/>
    <w:rsid w:val="00120139"/>
    <w:rsid w:val="001201E5"/>
    <w:rsid w:val="0012021C"/>
    <w:rsid w:val="001203B9"/>
    <w:rsid w:val="00120492"/>
    <w:rsid w:val="00120537"/>
    <w:rsid w:val="001207D6"/>
    <w:rsid w:val="00120876"/>
    <w:rsid w:val="00120A4E"/>
    <w:rsid w:val="00120F2D"/>
    <w:rsid w:val="00120F7B"/>
    <w:rsid w:val="00120FAA"/>
    <w:rsid w:val="00121238"/>
    <w:rsid w:val="001213A3"/>
    <w:rsid w:val="001215B0"/>
    <w:rsid w:val="00121690"/>
    <w:rsid w:val="001218BD"/>
    <w:rsid w:val="0012198F"/>
    <w:rsid w:val="00121D20"/>
    <w:rsid w:val="00121DC3"/>
    <w:rsid w:val="0012208F"/>
    <w:rsid w:val="00122278"/>
    <w:rsid w:val="00122451"/>
    <w:rsid w:val="00122456"/>
    <w:rsid w:val="001224FE"/>
    <w:rsid w:val="00122542"/>
    <w:rsid w:val="00122681"/>
    <w:rsid w:val="001226F7"/>
    <w:rsid w:val="001227CE"/>
    <w:rsid w:val="001228F1"/>
    <w:rsid w:val="00122932"/>
    <w:rsid w:val="00122C12"/>
    <w:rsid w:val="00122F2B"/>
    <w:rsid w:val="0012301B"/>
    <w:rsid w:val="0012304C"/>
    <w:rsid w:val="0012336E"/>
    <w:rsid w:val="001234C3"/>
    <w:rsid w:val="001234E5"/>
    <w:rsid w:val="001237E6"/>
    <w:rsid w:val="00123A98"/>
    <w:rsid w:val="00123AEF"/>
    <w:rsid w:val="00123CB8"/>
    <w:rsid w:val="00123D81"/>
    <w:rsid w:val="00123E20"/>
    <w:rsid w:val="0012400C"/>
    <w:rsid w:val="00124421"/>
    <w:rsid w:val="00124479"/>
    <w:rsid w:val="00124ACD"/>
    <w:rsid w:val="00124B02"/>
    <w:rsid w:val="00124B56"/>
    <w:rsid w:val="00124C9C"/>
    <w:rsid w:val="0012502D"/>
    <w:rsid w:val="001250A8"/>
    <w:rsid w:val="00125460"/>
    <w:rsid w:val="00125672"/>
    <w:rsid w:val="001257E4"/>
    <w:rsid w:val="001257F1"/>
    <w:rsid w:val="001258D5"/>
    <w:rsid w:val="0012594E"/>
    <w:rsid w:val="00125C74"/>
    <w:rsid w:val="00125C94"/>
    <w:rsid w:val="00125F3E"/>
    <w:rsid w:val="00126163"/>
    <w:rsid w:val="00126287"/>
    <w:rsid w:val="0012641D"/>
    <w:rsid w:val="001265FC"/>
    <w:rsid w:val="001266AE"/>
    <w:rsid w:val="001268E5"/>
    <w:rsid w:val="001268F1"/>
    <w:rsid w:val="00126BA1"/>
    <w:rsid w:val="00126C6C"/>
    <w:rsid w:val="00126EB3"/>
    <w:rsid w:val="00126EFB"/>
    <w:rsid w:val="00126F6C"/>
    <w:rsid w:val="00126FC3"/>
    <w:rsid w:val="0012718B"/>
    <w:rsid w:val="00127223"/>
    <w:rsid w:val="00127239"/>
    <w:rsid w:val="00127331"/>
    <w:rsid w:val="001275E5"/>
    <w:rsid w:val="00127720"/>
    <w:rsid w:val="00127812"/>
    <w:rsid w:val="001279C7"/>
    <w:rsid w:val="00127A46"/>
    <w:rsid w:val="00127A6B"/>
    <w:rsid w:val="00127A77"/>
    <w:rsid w:val="00127E7B"/>
    <w:rsid w:val="00127EDB"/>
    <w:rsid w:val="001301A4"/>
    <w:rsid w:val="0013046D"/>
    <w:rsid w:val="00130617"/>
    <w:rsid w:val="0013087E"/>
    <w:rsid w:val="001308AC"/>
    <w:rsid w:val="001308F3"/>
    <w:rsid w:val="0013091A"/>
    <w:rsid w:val="00130AB9"/>
    <w:rsid w:val="00130BF7"/>
    <w:rsid w:val="00131240"/>
    <w:rsid w:val="00131272"/>
    <w:rsid w:val="001313F2"/>
    <w:rsid w:val="001315A1"/>
    <w:rsid w:val="0013180C"/>
    <w:rsid w:val="00131CB8"/>
    <w:rsid w:val="00132072"/>
    <w:rsid w:val="00132240"/>
    <w:rsid w:val="00132316"/>
    <w:rsid w:val="00132421"/>
    <w:rsid w:val="001324ED"/>
    <w:rsid w:val="0013256A"/>
    <w:rsid w:val="001325CA"/>
    <w:rsid w:val="001325F2"/>
    <w:rsid w:val="00132788"/>
    <w:rsid w:val="001328AA"/>
    <w:rsid w:val="001328D3"/>
    <w:rsid w:val="00132957"/>
    <w:rsid w:val="0013295E"/>
    <w:rsid w:val="00132965"/>
    <w:rsid w:val="00132B80"/>
    <w:rsid w:val="00132B91"/>
    <w:rsid w:val="00132CF4"/>
    <w:rsid w:val="00132EE0"/>
    <w:rsid w:val="00132FFB"/>
    <w:rsid w:val="0013314A"/>
    <w:rsid w:val="00133160"/>
    <w:rsid w:val="001334E1"/>
    <w:rsid w:val="001335B0"/>
    <w:rsid w:val="001339ED"/>
    <w:rsid w:val="00133A9A"/>
    <w:rsid w:val="00133C37"/>
    <w:rsid w:val="00133E68"/>
    <w:rsid w:val="00133EA3"/>
    <w:rsid w:val="00133F45"/>
    <w:rsid w:val="00133FA1"/>
    <w:rsid w:val="0013400C"/>
    <w:rsid w:val="00134011"/>
    <w:rsid w:val="00134035"/>
    <w:rsid w:val="00134089"/>
    <w:rsid w:val="001343A6"/>
    <w:rsid w:val="001344E2"/>
    <w:rsid w:val="001347D3"/>
    <w:rsid w:val="001349C0"/>
    <w:rsid w:val="00134BB4"/>
    <w:rsid w:val="00134D57"/>
    <w:rsid w:val="00134E27"/>
    <w:rsid w:val="00135098"/>
    <w:rsid w:val="00135131"/>
    <w:rsid w:val="00135221"/>
    <w:rsid w:val="0013531D"/>
    <w:rsid w:val="001355AC"/>
    <w:rsid w:val="00135647"/>
    <w:rsid w:val="001358B0"/>
    <w:rsid w:val="001358E4"/>
    <w:rsid w:val="001358FD"/>
    <w:rsid w:val="001359B4"/>
    <w:rsid w:val="00135A47"/>
    <w:rsid w:val="00135B55"/>
    <w:rsid w:val="00135B9E"/>
    <w:rsid w:val="00135D52"/>
    <w:rsid w:val="00135E67"/>
    <w:rsid w:val="00135F91"/>
    <w:rsid w:val="00136020"/>
    <w:rsid w:val="001360F9"/>
    <w:rsid w:val="001361AA"/>
    <w:rsid w:val="00136323"/>
    <w:rsid w:val="00136388"/>
    <w:rsid w:val="0013638B"/>
    <w:rsid w:val="001364A3"/>
    <w:rsid w:val="00136825"/>
    <w:rsid w:val="0013695E"/>
    <w:rsid w:val="00136BD2"/>
    <w:rsid w:val="00136C2D"/>
    <w:rsid w:val="00136F13"/>
    <w:rsid w:val="00136FBE"/>
    <w:rsid w:val="00137563"/>
    <w:rsid w:val="00137603"/>
    <w:rsid w:val="001379DC"/>
    <w:rsid w:val="00137B9E"/>
    <w:rsid w:val="00137BBF"/>
    <w:rsid w:val="00137CA7"/>
    <w:rsid w:val="0014002D"/>
    <w:rsid w:val="001401E9"/>
    <w:rsid w:val="00140356"/>
    <w:rsid w:val="00140403"/>
    <w:rsid w:val="00140530"/>
    <w:rsid w:val="001405E7"/>
    <w:rsid w:val="00140793"/>
    <w:rsid w:val="001408BB"/>
    <w:rsid w:val="00140A38"/>
    <w:rsid w:val="00140B6C"/>
    <w:rsid w:val="00140BCC"/>
    <w:rsid w:val="00140BE5"/>
    <w:rsid w:val="00140DE5"/>
    <w:rsid w:val="00140DFF"/>
    <w:rsid w:val="00140E7F"/>
    <w:rsid w:val="001412D6"/>
    <w:rsid w:val="00141318"/>
    <w:rsid w:val="001415DF"/>
    <w:rsid w:val="00141701"/>
    <w:rsid w:val="0014184A"/>
    <w:rsid w:val="001419EB"/>
    <w:rsid w:val="00141AA3"/>
    <w:rsid w:val="00141C88"/>
    <w:rsid w:val="00141D83"/>
    <w:rsid w:val="00141DB9"/>
    <w:rsid w:val="00141DDA"/>
    <w:rsid w:val="00141EA8"/>
    <w:rsid w:val="00142126"/>
    <w:rsid w:val="001421DD"/>
    <w:rsid w:val="0014237D"/>
    <w:rsid w:val="0014243A"/>
    <w:rsid w:val="00142447"/>
    <w:rsid w:val="001424AC"/>
    <w:rsid w:val="001424BB"/>
    <w:rsid w:val="001426CA"/>
    <w:rsid w:val="001427E2"/>
    <w:rsid w:val="00142851"/>
    <w:rsid w:val="00142ABC"/>
    <w:rsid w:val="00142AED"/>
    <w:rsid w:val="00142C22"/>
    <w:rsid w:val="00142C7B"/>
    <w:rsid w:val="00142D18"/>
    <w:rsid w:val="00142FDC"/>
    <w:rsid w:val="0014303C"/>
    <w:rsid w:val="0014333E"/>
    <w:rsid w:val="001437CB"/>
    <w:rsid w:val="0014380B"/>
    <w:rsid w:val="00143C5F"/>
    <w:rsid w:val="00143D2A"/>
    <w:rsid w:val="00143EDB"/>
    <w:rsid w:val="00143F98"/>
    <w:rsid w:val="00143FC8"/>
    <w:rsid w:val="00144055"/>
    <w:rsid w:val="001440D4"/>
    <w:rsid w:val="001442E0"/>
    <w:rsid w:val="00144376"/>
    <w:rsid w:val="001443E3"/>
    <w:rsid w:val="001444CF"/>
    <w:rsid w:val="0014474E"/>
    <w:rsid w:val="00144851"/>
    <w:rsid w:val="0014494E"/>
    <w:rsid w:val="00144A07"/>
    <w:rsid w:val="00144DF5"/>
    <w:rsid w:val="00144E08"/>
    <w:rsid w:val="0014507C"/>
    <w:rsid w:val="0014511F"/>
    <w:rsid w:val="0014523E"/>
    <w:rsid w:val="0014527C"/>
    <w:rsid w:val="00145551"/>
    <w:rsid w:val="001456C2"/>
    <w:rsid w:val="00145A59"/>
    <w:rsid w:val="00145AC0"/>
    <w:rsid w:val="00145BAA"/>
    <w:rsid w:val="00145CC4"/>
    <w:rsid w:val="00145D64"/>
    <w:rsid w:val="00146018"/>
    <w:rsid w:val="0014604D"/>
    <w:rsid w:val="0014621C"/>
    <w:rsid w:val="00146236"/>
    <w:rsid w:val="001463B0"/>
    <w:rsid w:val="00146751"/>
    <w:rsid w:val="001468A1"/>
    <w:rsid w:val="001468B0"/>
    <w:rsid w:val="00146B51"/>
    <w:rsid w:val="00146CF2"/>
    <w:rsid w:val="00146E38"/>
    <w:rsid w:val="001470CF"/>
    <w:rsid w:val="00147111"/>
    <w:rsid w:val="00147251"/>
    <w:rsid w:val="001472A2"/>
    <w:rsid w:val="001473A2"/>
    <w:rsid w:val="00147781"/>
    <w:rsid w:val="0014783F"/>
    <w:rsid w:val="00147E18"/>
    <w:rsid w:val="00147E1D"/>
    <w:rsid w:val="00150206"/>
    <w:rsid w:val="00150255"/>
    <w:rsid w:val="00150458"/>
    <w:rsid w:val="001505B2"/>
    <w:rsid w:val="0015066F"/>
    <w:rsid w:val="00150772"/>
    <w:rsid w:val="0015078C"/>
    <w:rsid w:val="00150851"/>
    <w:rsid w:val="00150949"/>
    <w:rsid w:val="00150986"/>
    <w:rsid w:val="00150CC1"/>
    <w:rsid w:val="00150DD4"/>
    <w:rsid w:val="00150F99"/>
    <w:rsid w:val="0015107E"/>
    <w:rsid w:val="001511DF"/>
    <w:rsid w:val="001511EE"/>
    <w:rsid w:val="0015127A"/>
    <w:rsid w:val="001514D9"/>
    <w:rsid w:val="0015154A"/>
    <w:rsid w:val="001515A0"/>
    <w:rsid w:val="001515A6"/>
    <w:rsid w:val="001515B2"/>
    <w:rsid w:val="001515B5"/>
    <w:rsid w:val="001515F7"/>
    <w:rsid w:val="0015183C"/>
    <w:rsid w:val="00151920"/>
    <w:rsid w:val="0015192E"/>
    <w:rsid w:val="00151A17"/>
    <w:rsid w:val="00151AC6"/>
    <w:rsid w:val="00151EA2"/>
    <w:rsid w:val="00151EDC"/>
    <w:rsid w:val="001520AC"/>
    <w:rsid w:val="001520FC"/>
    <w:rsid w:val="00152169"/>
    <w:rsid w:val="00152331"/>
    <w:rsid w:val="0015234E"/>
    <w:rsid w:val="00152489"/>
    <w:rsid w:val="00152A54"/>
    <w:rsid w:val="00152C87"/>
    <w:rsid w:val="00152E21"/>
    <w:rsid w:val="00152FB3"/>
    <w:rsid w:val="00153174"/>
    <w:rsid w:val="0015328C"/>
    <w:rsid w:val="001533B1"/>
    <w:rsid w:val="001533C1"/>
    <w:rsid w:val="00153482"/>
    <w:rsid w:val="00153511"/>
    <w:rsid w:val="00153889"/>
    <w:rsid w:val="00153926"/>
    <w:rsid w:val="001539EC"/>
    <w:rsid w:val="00153AC8"/>
    <w:rsid w:val="00153B6E"/>
    <w:rsid w:val="00153C13"/>
    <w:rsid w:val="00153D00"/>
    <w:rsid w:val="00153D6E"/>
    <w:rsid w:val="00153F19"/>
    <w:rsid w:val="0015411E"/>
    <w:rsid w:val="0015420C"/>
    <w:rsid w:val="001542DD"/>
    <w:rsid w:val="001544DE"/>
    <w:rsid w:val="00154554"/>
    <w:rsid w:val="0015491A"/>
    <w:rsid w:val="00154977"/>
    <w:rsid w:val="00154A71"/>
    <w:rsid w:val="00154AE5"/>
    <w:rsid w:val="00154B24"/>
    <w:rsid w:val="00154D5A"/>
    <w:rsid w:val="001553BB"/>
    <w:rsid w:val="00155530"/>
    <w:rsid w:val="00155695"/>
    <w:rsid w:val="001556D6"/>
    <w:rsid w:val="00155952"/>
    <w:rsid w:val="00155A09"/>
    <w:rsid w:val="00155A7B"/>
    <w:rsid w:val="00155ADB"/>
    <w:rsid w:val="00155C11"/>
    <w:rsid w:val="00155CAD"/>
    <w:rsid w:val="00155CD2"/>
    <w:rsid w:val="00155D0E"/>
    <w:rsid w:val="00155D63"/>
    <w:rsid w:val="00156308"/>
    <w:rsid w:val="001564D4"/>
    <w:rsid w:val="001564FB"/>
    <w:rsid w:val="001565FB"/>
    <w:rsid w:val="00156658"/>
    <w:rsid w:val="0015668C"/>
    <w:rsid w:val="0015678F"/>
    <w:rsid w:val="00156B97"/>
    <w:rsid w:val="00156BA2"/>
    <w:rsid w:val="00156BC0"/>
    <w:rsid w:val="00156DB5"/>
    <w:rsid w:val="00156E63"/>
    <w:rsid w:val="001570F0"/>
    <w:rsid w:val="001572E4"/>
    <w:rsid w:val="001572F3"/>
    <w:rsid w:val="001574FF"/>
    <w:rsid w:val="0015756C"/>
    <w:rsid w:val="00157624"/>
    <w:rsid w:val="00157631"/>
    <w:rsid w:val="001576C9"/>
    <w:rsid w:val="0015770B"/>
    <w:rsid w:val="001579A8"/>
    <w:rsid w:val="00157A89"/>
    <w:rsid w:val="00157AB7"/>
    <w:rsid w:val="00157DF1"/>
    <w:rsid w:val="0016006D"/>
    <w:rsid w:val="00160125"/>
    <w:rsid w:val="0016020B"/>
    <w:rsid w:val="0016035A"/>
    <w:rsid w:val="001603A8"/>
    <w:rsid w:val="00160533"/>
    <w:rsid w:val="00160A0A"/>
    <w:rsid w:val="00160A4A"/>
    <w:rsid w:val="00160B78"/>
    <w:rsid w:val="00160DF7"/>
    <w:rsid w:val="00160E35"/>
    <w:rsid w:val="00160EC0"/>
    <w:rsid w:val="0016122C"/>
    <w:rsid w:val="00161502"/>
    <w:rsid w:val="00161561"/>
    <w:rsid w:val="001615DB"/>
    <w:rsid w:val="001619AA"/>
    <w:rsid w:val="00161A8D"/>
    <w:rsid w:val="00161C30"/>
    <w:rsid w:val="00161FFE"/>
    <w:rsid w:val="00162030"/>
    <w:rsid w:val="00162063"/>
    <w:rsid w:val="00162515"/>
    <w:rsid w:val="00162A5B"/>
    <w:rsid w:val="00162A9B"/>
    <w:rsid w:val="00162B5E"/>
    <w:rsid w:val="00162C64"/>
    <w:rsid w:val="00163133"/>
    <w:rsid w:val="001635AA"/>
    <w:rsid w:val="00163677"/>
    <w:rsid w:val="001636D4"/>
    <w:rsid w:val="00163711"/>
    <w:rsid w:val="0016374C"/>
    <w:rsid w:val="001637BF"/>
    <w:rsid w:val="00163967"/>
    <w:rsid w:val="001639B3"/>
    <w:rsid w:val="00163B26"/>
    <w:rsid w:val="00163B76"/>
    <w:rsid w:val="00163BC3"/>
    <w:rsid w:val="00163C47"/>
    <w:rsid w:val="00163D57"/>
    <w:rsid w:val="001640BC"/>
    <w:rsid w:val="00164204"/>
    <w:rsid w:val="001642D1"/>
    <w:rsid w:val="00164385"/>
    <w:rsid w:val="00164488"/>
    <w:rsid w:val="001644CF"/>
    <w:rsid w:val="001645EA"/>
    <w:rsid w:val="001646BE"/>
    <w:rsid w:val="00164754"/>
    <w:rsid w:val="001648B4"/>
    <w:rsid w:val="0016498A"/>
    <w:rsid w:val="00164A16"/>
    <w:rsid w:val="00164B24"/>
    <w:rsid w:val="00164E02"/>
    <w:rsid w:val="00164EC1"/>
    <w:rsid w:val="00164ECF"/>
    <w:rsid w:val="00164F42"/>
    <w:rsid w:val="0016507B"/>
    <w:rsid w:val="001651DF"/>
    <w:rsid w:val="0016521A"/>
    <w:rsid w:val="001652D5"/>
    <w:rsid w:val="001654B5"/>
    <w:rsid w:val="001655A5"/>
    <w:rsid w:val="00165802"/>
    <w:rsid w:val="00165846"/>
    <w:rsid w:val="00165BD3"/>
    <w:rsid w:val="00165CD6"/>
    <w:rsid w:val="00165D6B"/>
    <w:rsid w:val="00165DF4"/>
    <w:rsid w:val="00165FE2"/>
    <w:rsid w:val="00166214"/>
    <w:rsid w:val="0016621B"/>
    <w:rsid w:val="001662DB"/>
    <w:rsid w:val="0016637F"/>
    <w:rsid w:val="00166457"/>
    <w:rsid w:val="001664D9"/>
    <w:rsid w:val="00166512"/>
    <w:rsid w:val="001665A0"/>
    <w:rsid w:val="00166696"/>
    <w:rsid w:val="00166B15"/>
    <w:rsid w:val="00166D44"/>
    <w:rsid w:val="00166F0F"/>
    <w:rsid w:val="00166FD4"/>
    <w:rsid w:val="0016709F"/>
    <w:rsid w:val="00167177"/>
    <w:rsid w:val="001674A3"/>
    <w:rsid w:val="001674E4"/>
    <w:rsid w:val="001675BC"/>
    <w:rsid w:val="001676C0"/>
    <w:rsid w:val="00167714"/>
    <w:rsid w:val="00167B08"/>
    <w:rsid w:val="00167BBC"/>
    <w:rsid w:val="00167E65"/>
    <w:rsid w:val="00167EE5"/>
    <w:rsid w:val="00167EFA"/>
    <w:rsid w:val="00167F6A"/>
    <w:rsid w:val="00167FD9"/>
    <w:rsid w:val="0017008F"/>
    <w:rsid w:val="00170168"/>
    <w:rsid w:val="0017059F"/>
    <w:rsid w:val="001705AA"/>
    <w:rsid w:val="00170686"/>
    <w:rsid w:val="00170779"/>
    <w:rsid w:val="00170B5D"/>
    <w:rsid w:val="00170C39"/>
    <w:rsid w:val="00170D21"/>
    <w:rsid w:val="00170D7F"/>
    <w:rsid w:val="00170DC9"/>
    <w:rsid w:val="00170F78"/>
    <w:rsid w:val="00171066"/>
    <w:rsid w:val="00171430"/>
    <w:rsid w:val="001714E1"/>
    <w:rsid w:val="00171588"/>
    <w:rsid w:val="0017182C"/>
    <w:rsid w:val="00171930"/>
    <w:rsid w:val="0017196A"/>
    <w:rsid w:val="001719A0"/>
    <w:rsid w:val="00171A61"/>
    <w:rsid w:val="00171D3B"/>
    <w:rsid w:val="00171E04"/>
    <w:rsid w:val="00171ECE"/>
    <w:rsid w:val="00171F9F"/>
    <w:rsid w:val="00172245"/>
    <w:rsid w:val="00172877"/>
    <w:rsid w:val="00172901"/>
    <w:rsid w:val="00172950"/>
    <w:rsid w:val="001729F1"/>
    <w:rsid w:val="00172B67"/>
    <w:rsid w:val="00172CF6"/>
    <w:rsid w:val="00172D13"/>
    <w:rsid w:val="00173366"/>
    <w:rsid w:val="0017344D"/>
    <w:rsid w:val="00173487"/>
    <w:rsid w:val="0017359C"/>
    <w:rsid w:val="00173873"/>
    <w:rsid w:val="00173A23"/>
    <w:rsid w:val="00173AC3"/>
    <w:rsid w:val="00173B29"/>
    <w:rsid w:val="00173C66"/>
    <w:rsid w:val="00173ECF"/>
    <w:rsid w:val="0017415E"/>
    <w:rsid w:val="001741FF"/>
    <w:rsid w:val="0017425F"/>
    <w:rsid w:val="00174543"/>
    <w:rsid w:val="00174725"/>
    <w:rsid w:val="00174729"/>
    <w:rsid w:val="00174773"/>
    <w:rsid w:val="001747AE"/>
    <w:rsid w:val="0017485E"/>
    <w:rsid w:val="00174CAD"/>
    <w:rsid w:val="00174CCC"/>
    <w:rsid w:val="001751A0"/>
    <w:rsid w:val="001751E9"/>
    <w:rsid w:val="0017523F"/>
    <w:rsid w:val="001754B6"/>
    <w:rsid w:val="001755A1"/>
    <w:rsid w:val="00175611"/>
    <w:rsid w:val="001757DB"/>
    <w:rsid w:val="001757EB"/>
    <w:rsid w:val="00175860"/>
    <w:rsid w:val="00175882"/>
    <w:rsid w:val="00175BC4"/>
    <w:rsid w:val="00175BDA"/>
    <w:rsid w:val="00175D98"/>
    <w:rsid w:val="00175DC5"/>
    <w:rsid w:val="00175F24"/>
    <w:rsid w:val="00175F55"/>
    <w:rsid w:val="0017611C"/>
    <w:rsid w:val="00176230"/>
    <w:rsid w:val="00176420"/>
    <w:rsid w:val="001764C9"/>
    <w:rsid w:val="0017663C"/>
    <w:rsid w:val="00176692"/>
    <w:rsid w:val="00176811"/>
    <w:rsid w:val="00176A55"/>
    <w:rsid w:val="00176AE6"/>
    <w:rsid w:val="00176C50"/>
    <w:rsid w:val="00177045"/>
    <w:rsid w:val="001771A3"/>
    <w:rsid w:val="001771C7"/>
    <w:rsid w:val="00177208"/>
    <w:rsid w:val="00177454"/>
    <w:rsid w:val="00177597"/>
    <w:rsid w:val="001777E7"/>
    <w:rsid w:val="00177949"/>
    <w:rsid w:val="00177BC9"/>
    <w:rsid w:val="00177CD2"/>
    <w:rsid w:val="001800F2"/>
    <w:rsid w:val="00180247"/>
    <w:rsid w:val="00180311"/>
    <w:rsid w:val="00180451"/>
    <w:rsid w:val="0018079B"/>
    <w:rsid w:val="0018082C"/>
    <w:rsid w:val="0018088F"/>
    <w:rsid w:val="001809C6"/>
    <w:rsid w:val="00180A5E"/>
    <w:rsid w:val="00180A88"/>
    <w:rsid w:val="00180AA0"/>
    <w:rsid w:val="00180BB2"/>
    <w:rsid w:val="00181162"/>
    <w:rsid w:val="0018128C"/>
    <w:rsid w:val="001812B7"/>
    <w:rsid w:val="0018158B"/>
    <w:rsid w:val="001815FB"/>
    <w:rsid w:val="00181832"/>
    <w:rsid w:val="00181A31"/>
    <w:rsid w:val="00181A43"/>
    <w:rsid w:val="00181B27"/>
    <w:rsid w:val="00181BC4"/>
    <w:rsid w:val="00181D8C"/>
    <w:rsid w:val="00181E89"/>
    <w:rsid w:val="00181F0F"/>
    <w:rsid w:val="001822EF"/>
    <w:rsid w:val="001827F4"/>
    <w:rsid w:val="00182A48"/>
    <w:rsid w:val="00182B30"/>
    <w:rsid w:val="00182C99"/>
    <w:rsid w:val="00182D79"/>
    <w:rsid w:val="00182DDE"/>
    <w:rsid w:val="00182EA6"/>
    <w:rsid w:val="00182FB0"/>
    <w:rsid w:val="001830DF"/>
    <w:rsid w:val="001830ED"/>
    <w:rsid w:val="001831C1"/>
    <w:rsid w:val="001832BD"/>
    <w:rsid w:val="001834EB"/>
    <w:rsid w:val="001835FD"/>
    <w:rsid w:val="001837D9"/>
    <w:rsid w:val="00183830"/>
    <w:rsid w:val="001839BC"/>
    <w:rsid w:val="00183AA1"/>
    <w:rsid w:val="00183B6C"/>
    <w:rsid w:val="00183D53"/>
    <w:rsid w:val="00183D87"/>
    <w:rsid w:val="00183E2F"/>
    <w:rsid w:val="00183F31"/>
    <w:rsid w:val="0018401E"/>
    <w:rsid w:val="0018409C"/>
    <w:rsid w:val="001842C7"/>
    <w:rsid w:val="00184789"/>
    <w:rsid w:val="001847BC"/>
    <w:rsid w:val="001848F8"/>
    <w:rsid w:val="00184C1D"/>
    <w:rsid w:val="00184FA0"/>
    <w:rsid w:val="00185097"/>
    <w:rsid w:val="00185110"/>
    <w:rsid w:val="00185119"/>
    <w:rsid w:val="00185268"/>
    <w:rsid w:val="00185485"/>
    <w:rsid w:val="00185648"/>
    <w:rsid w:val="001856A6"/>
    <w:rsid w:val="00185779"/>
    <w:rsid w:val="001857D1"/>
    <w:rsid w:val="00185AAA"/>
    <w:rsid w:val="00185C87"/>
    <w:rsid w:val="00185EE7"/>
    <w:rsid w:val="001865C7"/>
    <w:rsid w:val="0018670F"/>
    <w:rsid w:val="00186843"/>
    <w:rsid w:val="0018694E"/>
    <w:rsid w:val="00186967"/>
    <w:rsid w:val="00186A1A"/>
    <w:rsid w:val="00186BC8"/>
    <w:rsid w:val="00186D66"/>
    <w:rsid w:val="00186E46"/>
    <w:rsid w:val="0018708A"/>
    <w:rsid w:val="00187276"/>
    <w:rsid w:val="001874D4"/>
    <w:rsid w:val="00187717"/>
    <w:rsid w:val="00187733"/>
    <w:rsid w:val="001877E7"/>
    <w:rsid w:val="00187A74"/>
    <w:rsid w:val="00187B50"/>
    <w:rsid w:val="00187B52"/>
    <w:rsid w:val="00187DB8"/>
    <w:rsid w:val="00187E62"/>
    <w:rsid w:val="00187E87"/>
    <w:rsid w:val="00190073"/>
    <w:rsid w:val="001903EE"/>
    <w:rsid w:val="001906EC"/>
    <w:rsid w:val="0019082F"/>
    <w:rsid w:val="0019085E"/>
    <w:rsid w:val="001909BC"/>
    <w:rsid w:val="00190A4B"/>
    <w:rsid w:val="00190BD8"/>
    <w:rsid w:val="00190FC5"/>
    <w:rsid w:val="0019117D"/>
    <w:rsid w:val="00191406"/>
    <w:rsid w:val="00191547"/>
    <w:rsid w:val="001916B2"/>
    <w:rsid w:val="0019193D"/>
    <w:rsid w:val="00191A0C"/>
    <w:rsid w:val="00191C08"/>
    <w:rsid w:val="00191D6D"/>
    <w:rsid w:val="00192198"/>
    <w:rsid w:val="00192320"/>
    <w:rsid w:val="0019259A"/>
    <w:rsid w:val="0019262B"/>
    <w:rsid w:val="0019297A"/>
    <w:rsid w:val="00192ABC"/>
    <w:rsid w:val="00192CB7"/>
    <w:rsid w:val="00192D1E"/>
    <w:rsid w:val="00192DBE"/>
    <w:rsid w:val="00192E2F"/>
    <w:rsid w:val="00192F17"/>
    <w:rsid w:val="001930E5"/>
    <w:rsid w:val="001930F1"/>
    <w:rsid w:val="0019314D"/>
    <w:rsid w:val="0019349A"/>
    <w:rsid w:val="001937C7"/>
    <w:rsid w:val="001937FC"/>
    <w:rsid w:val="00193A58"/>
    <w:rsid w:val="00193AF2"/>
    <w:rsid w:val="00193B92"/>
    <w:rsid w:val="00193CFB"/>
    <w:rsid w:val="00193D6B"/>
    <w:rsid w:val="00194103"/>
    <w:rsid w:val="00194140"/>
    <w:rsid w:val="0019446E"/>
    <w:rsid w:val="00194546"/>
    <w:rsid w:val="00194549"/>
    <w:rsid w:val="00194735"/>
    <w:rsid w:val="001947C5"/>
    <w:rsid w:val="00194CD9"/>
    <w:rsid w:val="00194F13"/>
    <w:rsid w:val="00194F9A"/>
    <w:rsid w:val="00194FFD"/>
    <w:rsid w:val="00195101"/>
    <w:rsid w:val="0019517D"/>
    <w:rsid w:val="00195270"/>
    <w:rsid w:val="0019530E"/>
    <w:rsid w:val="00195453"/>
    <w:rsid w:val="00195496"/>
    <w:rsid w:val="001954DA"/>
    <w:rsid w:val="001955CF"/>
    <w:rsid w:val="001956D5"/>
    <w:rsid w:val="001956FC"/>
    <w:rsid w:val="001959A3"/>
    <w:rsid w:val="00195AAB"/>
    <w:rsid w:val="00195AB8"/>
    <w:rsid w:val="00195CFD"/>
    <w:rsid w:val="00195D7F"/>
    <w:rsid w:val="00195F42"/>
    <w:rsid w:val="001960F2"/>
    <w:rsid w:val="00196565"/>
    <w:rsid w:val="0019694E"/>
    <w:rsid w:val="00196B73"/>
    <w:rsid w:val="00196D22"/>
    <w:rsid w:val="00196DBE"/>
    <w:rsid w:val="00196E1C"/>
    <w:rsid w:val="00196F0A"/>
    <w:rsid w:val="00197327"/>
    <w:rsid w:val="001973DC"/>
    <w:rsid w:val="00197870"/>
    <w:rsid w:val="0019794E"/>
    <w:rsid w:val="00197992"/>
    <w:rsid w:val="00197F71"/>
    <w:rsid w:val="00197FFA"/>
    <w:rsid w:val="001A034B"/>
    <w:rsid w:val="001A03EB"/>
    <w:rsid w:val="001A07AE"/>
    <w:rsid w:val="001A081E"/>
    <w:rsid w:val="001A08EF"/>
    <w:rsid w:val="001A08FB"/>
    <w:rsid w:val="001A0935"/>
    <w:rsid w:val="001A09EE"/>
    <w:rsid w:val="001A0A58"/>
    <w:rsid w:val="001A0B7C"/>
    <w:rsid w:val="001A0C2B"/>
    <w:rsid w:val="001A0C9A"/>
    <w:rsid w:val="001A0D45"/>
    <w:rsid w:val="001A0E86"/>
    <w:rsid w:val="001A0F07"/>
    <w:rsid w:val="001A0FF3"/>
    <w:rsid w:val="001A138B"/>
    <w:rsid w:val="001A1528"/>
    <w:rsid w:val="001A1790"/>
    <w:rsid w:val="001A183E"/>
    <w:rsid w:val="001A187A"/>
    <w:rsid w:val="001A1BE7"/>
    <w:rsid w:val="001A1C0A"/>
    <w:rsid w:val="001A1C16"/>
    <w:rsid w:val="001A1C4A"/>
    <w:rsid w:val="001A1CCD"/>
    <w:rsid w:val="001A2020"/>
    <w:rsid w:val="001A205F"/>
    <w:rsid w:val="001A2158"/>
    <w:rsid w:val="001A2265"/>
    <w:rsid w:val="001A2A8E"/>
    <w:rsid w:val="001A3024"/>
    <w:rsid w:val="001A30C6"/>
    <w:rsid w:val="001A3250"/>
    <w:rsid w:val="001A336C"/>
    <w:rsid w:val="001A33ED"/>
    <w:rsid w:val="001A351C"/>
    <w:rsid w:val="001A35ED"/>
    <w:rsid w:val="001A3625"/>
    <w:rsid w:val="001A37B8"/>
    <w:rsid w:val="001A37DA"/>
    <w:rsid w:val="001A37DC"/>
    <w:rsid w:val="001A393D"/>
    <w:rsid w:val="001A39DD"/>
    <w:rsid w:val="001A3A0C"/>
    <w:rsid w:val="001A3A5D"/>
    <w:rsid w:val="001A3B6D"/>
    <w:rsid w:val="001A3B78"/>
    <w:rsid w:val="001A3C4D"/>
    <w:rsid w:val="001A3CE2"/>
    <w:rsid w:val="001A3DA9"/>
    <w:rsid w:val="001A40CE"/>
    <w:rsid w:val="001A4116"/>
    <w:rsid w:val="001A418F"/>
    <w:rsid w:val="001A41E4"/>
    <w:rsid w:val="001A4208"/>
    <w:rsid w:val="001A429D"/>
    <w:rsid w:val="001A4328"/>
    <w:rsid w:val="001A4407"/>
    <w:rsid w:val="001A4582"/>
    <w:rsid w:val="001A45EC"/>
    <w:rsid w:val="001A471C"/>
    <w:rsid w:val="001A4732"/>
    <w:rsid w:val="001A4A45"/>
    <w:rsid w:val="001A4B33"/>
    <w:rsid w:val="001A4D6F"/>
    <w:rsid w:val="001A4F1E"/>
    <w:rsid w:val="001A511F"/>
    <w:rsid w:val="001A5306"/>
    <w:rsid w:val="001A55E7"/>
    <w:rsid w:val="001A5608"/>
    <w:rsid w:val="001A5673"/>
    <w:rsid w:val="001A5846"/>
    <w:rsid w:val="001A587B"/>
    <w:rsid w:val="001A58BE"/>
    <w:rsid w:val="001A596F"/>
    <w:rsid w:val="001A5A9E"/>
    <w:rsid w:val="001A5DD2"/>
    <w:rsid w:val="001A5E13"/>
    <w:rsid w:val="001A61BD"/>
    <w:rsid w:val="001A63A6"/>
    <w:rsid w:val="001A645C"/>
    <w:rsid w:val="001A6492"/>
    <w:rsid w:val="001A6529"/>
    <w:rsid w:val="001A6A26"/>
    <w:rsid w:val="001A6C5E"/>
    <w:rsid w:val="001A6CC7"/>
    <w:rsid w:val="001A6D0D"/>
    <w:rsid w:val="001A6DB1"/>
    <w:rsid w:val="001A72F0"/>
    <w:rsid w:val="001A746B"/>
    <w:rsid w:val="001A7620"/>
    <w:rsid w:val="001A7996"/>
    <w:rsid w:val="001A7C6F"/>
    <w:rsid w:val="001B04A3"/>
    <w:rsid w:val="001B09E8"/>
    <w:rsid w:val="001B0BC1"/>
    <w:rsid w:val="001B0D22"/>
    <w:rsid w:val="001B0D9E"/>
    <w:rsid w:val="001B0DEB"/>
    <w:rsid w:val="001B0E0A"/>
    <w:rsid w:val="001B0EE8"/>
    <w:rsid w:val="001B0FED"/>
    <w:rsid w:val="001B1114"/>
    <w:rsid w:val="001B1179"/>
    <w:rsid w:val="001B1219"/>
    <w:rsid w:val="001B12AD"/>
    <w:rsid w:val="001B1352"/>
    <w:rsid w:val="001B17F8"/>
    <w:rsid w:val="001B189C"/>
    <w:rsid w:val="001B1AD4"/>
    <w:rsid w:val="001B1B24"/>
    <w:rsid w:val="001B1BC0"/>
    <w:rsid w:val="001B1CC5"/>
    <w:rsid w:val="001B1DC4"/>
    <w:rsid w:val="001B1E6D"/>
    <w:rsid w:val="001B1FC4"/>
    <w:rsid w:val="001B2026"/>
    <w:rsid w:val="001B218A"/>
    <w:rsid w:val="001B22BD"/>
    <w:rsid w:val="001B24EC"/>
    <w:rsid w:val="001B268F"/>
    <w:rsid w:val="001B2745"/>
    <w:rsid w:val="001B27B9"/>
    <w:rsid w:val="001B2841"/>
    <w:rsid w:val="001B2B6D"/>
    <w:rsid w:val="001B2BF2"/>
    <w:rsid w:val="001B2BF8"/>
    <w:rsid w:val="001B32F2"/>
    <w:rsid w:val="001B3312"/>
    <w:rsid w:val="001B399E"/>
    <w:rsid w:val="001B39AB"/>
    <w:rsid w:val="001B3B53"/>
    <w:rsid w:val="001B4031"/>
    <w:rsid w:val="001B40EC"/>
    <w:rsid w:val="001B4124"/>
    <w:rsid w:val="001B413B"/>
    <w:rsid w:val="001B4360"/>
    <w:rsid w:val="001B43CA"/>
    <w:rsid w:val="001B4489"/>
    <w:rsid w:val="001B449A"/>
    <w:rsid w:val="001B4885"/>
    <w:rsid w:val="001B4998"/>
    <w:rsid w:val="001B4A6C"/>
    <w:rsid w:val="001B4AE0"/>
    <w:rsid w:val="001B4B5D"/>
    <w:rsid w:val="001B4C1C"/>
    <w:rsid w:val="001B4EE5"/>
    <w:rsid w:val="001B4F1C"/>
    <w:rsid w:val="001B4F5C"/>
    <w:rsid w:val="001B4F7D"/>
    <w:rsid w:val="001B546E"/>
    <w:rsid w:val="001B551A"/>
    <w:rsid w:val="001B55E1"/>
    <w:rsid w:val="001B57EC"/>
    <w:rsid w:val="001B5ABA"/>
    <w:rsid w:val="001B5C43"/>
    <w:rsid w:val="001B5EE3"/>
    <w:rsid w:val="001B5F56"/>
    <w:rsid w:val="001B61ED"/>
    <w:rsid w:val="001B623E"/>
    <w:rsid w:val="001B6296"/>
    <w:rsid w:val="001B6311"/>
    <w:rsid w:val="001B6400"/>
    <w:rsid w:val="001B64D5"/>
    <w:rsid w:val="001B665B"/>
    <w:rsid w:val="001B6A84"/>
    <w:rsid w:val="001B6BC0"/>
    <w:rsid w:val="001B6C0F"/>
    <w:rsid w:val="001B6CD6"/>
    <w:rsid w:val="001B6CE3"/>
    <w:rsid w:val="001B7152"/>
    <w:rsid w:val="001B71CC"/>
    <w:rsid w:val="001B752F"/>
    <w:rsid w:val="001B759B"/>
    <w:rsid w:val="001B7626"/>
    <w:rsid w:val="001B769E"/>
    <w:rsid w:val="001B783B"/>
    <w:rsid w:val="001B7A83"/>
    <w:rsid w:val="001B7A87"/>
    <w:rsid w:val="001B7C4D"/>
    <w:rsid w:val="001B7C53"/>
    <w:rsid w:val="001B7EC1"/>
    <w:rsid w:val="001B7FAF"/>
    <w:rsid w:val="001C0115"/>
    <w:rsid w:val="001C0503"/>
    <w:rsid w:val="001C05F8"/>
    <w:rsid w:val="001C0628"/>
    <w:rsid w:val="001C065B"/>
    <w:rsid w:val="001C0729"/>
    <w:rsid w:val="001C0AF3"/>
    <w:rsid w:val="001C0B09"/>
    <w:rsid w:val="001C0FEA"/>
    <w:rsid w:val="001C10CF"/>
    <w:rsid w:val="001C114C"/>
    <w:rsid w:val="001C1178"/>
    <w:rsid w:val="001C1279"/>
    <w:rsid w:val="001C1295"/>
    <w:rsid w:val="001C12F8"/>
    <w:rsid w:val="001C146D"/>
    <w:rsid w:val="001C14BF"/>
    <w:rsid w:val="001C14ED"/>
    <w:rsid w:val="001C1644"/>
    <w:rsid w:val="001C171D"/>
    <w:rsid w:val="001C17C5"/>
    <w:rsid w:val="001C18D8"/>
    <w:rsid w:val="001C1B8A"/>
    <w:rsid w:val="001C1DF7"/>
    <w:rsid w:val="001C20CA"/>
    <w:rsid w:val="001C21C8"/>
    <w:rsid w:val="001C2434"/>
    <w:rsid w:val="001C26A5"/>
    <w:rsid w:val="001C278D"/>
    <w:rsid w:val="001C2790"/>
    <w:rsid w:val="001C29A7"/>
    <w:rsid w:val="001C29CC"/>
    <w:rsid w:val="001C2C06"/>
    <w:rsid w:val="001C2C77"/>
    <w:rsid w:val="001C3006"/>
    <w:rsid w:val="001C3199"/>
    <w:rsid w:val="001C34AF"/>
    <w:rsid w:val="001C3B27"/>
    <w:rsid w:val="001C3BB4"/>
    <w:rsid w:val="001C3BDF"/>
    <w:rsid w:val="001C3C22"/>
    <w:rsid w:val="001C3C2D"/>
    <w:rsid w:val="001C3E04"/>
    <w:rsid w:val="001C3E3E"/>
    <w:rsid w:val="001C3F84"/>
    <w:rsid w:val="001C3FE7"/>
    <w:rsid w:val="001C440B"/>
    <w:rsid w:val="001C4679"/>
    <w:rsid w:val="001C48A3"/>
    <w:rsid w:val="001C493D"/>
    <w:rsid w:val="001C4A67"/>
    <w:rsid w:val="001C4B14"/>
    <w:rsid w:val="001C4CB0"/>
    <w:rsid w:val="001C4F0E"/>
    <w:rsid w:val="001C4FFC"/>
    <w:rsid w:val="001C516B"/>
    <w:rsid w:val="001C518D"/>
    <w:rsid w:val="001C53F2"/>
    <w:rsid w:val="001C546B"/>
    <w:rsid w:val="001C547E"/>
    <w:rsid w:val="001C55BF"/>
    <w:rsid w:val="001C577E"/>
    <w:rsid w:val="001C58ED"/>
    <w:rsid w:val="001C59D8"/>
    <w:rsid w:val="001C5C58"/>
    <w:rsid w:val="001C6576"/>
    <w:rsid w:val="001C665E"/>
    <w:rsid w:val="001C6D3E"/>
    <w:rsid w:val="001C6EB9"/>
    <w:rsid w:val="001C6EE2"/>
    <w:rsid w:val="001C6F49"/>
    <w:rsid w:val="001C700A"/>
    <w:rsid w:val="001C7032"/>
    <w:rsid w:val="001C75B9"/>
    <w:rsid w:val="001C767E"/>
    <w:rsid w:val="001C7768"/>
    <w:rsid w:val="001C7899"/>
    <w:rsid w:val="001C79D6"/>
    <w:rsid w:val="001C79F7"/>
    <w:rsid w:val="001C7AC4"/>
    <w:rsid w:val="001C7B63"/>
    <w:rsid w:val="001C7B8D"/>
    <w:rsid w:val="001C7BC0"/>
    <w:rsid w:val="001C7C81"/>
    <w:rsid w:val="001C7F2A"/>
    <w:rsid w:val="001D02E4"/>
    <w:rsid w:val="001D039E"/>
    <w:rsid w:val="001D0692"/>
    <w:rsid w:val="001D06E7"/>
    <w:rsid w:val="001D0774"/>
    <w:rsid w:val="001D07BB"/>
    <w:rsid w:val="001D08BA"/>
    <w:rsid w:val="001D09C2"/>
    <w:rsid w:val="001D09D0"/>
    <w:rsid w:val="001D0AD2"/>
    <w:rsid w:val="001D0C0E"/>
    <w:rsid w:val="001D0CAD"/>
    <w:rsid w:val="001D0E34"/>
    <w:rsid w:val="001D126F"/>
    <w:rsid w:val="001D158B"/>
    <w:rsid w:val="001D15FB"/>
    <w:rsid w:val="001D1702"/>
    <w:rsid w:val="001D179F"/>
    <w:rsid w:val="001D1897"/>
    <w:rsid w:val="001D1989"/>
    <w:rsid w:val="001D19DA"/>
    <w:rsid w:val="001D1AA5"/>
    <w:rsid w:val="001D1AC6"/>
    <w:rsid w:val="001D1B14"/>
    <w:rsid w:val="001D1E98"/>
    <w:rsid w:val="001D1F85"/>
    <w:rsid w:val="001D1FE1"/>
    <w:rsid w:val="001D22B0"/>
    <w:rsid w:val="001D2413"/>
    <w:rsid w:val="001D2444"/>
    <w:rsid w:val="001D24E2"/>
    <w:rsid w:val="001D2731"/>
    <w:rsid w:val="001D27D6"/>
    <w:rsid w:val="001D28B2"/>
    <w:rsid w:val="001D2A0A"/>
    <w:rsid w:val="001D2A90"/>
    <w:rsid w:val="001D2D3A"/>
    <w:rsid w:val="001D2EB9"/>
    <w:rsid w:val="001D31AD"/>
    <w:rsid w:val="001D3264"/>
    <w:rsid w:val="001D36EC"/>
    <w:rsid w:val="001D370B"/>
    <w:rsid w:val="001D387D"/>
    <w:rsid w:val="001D3888"/>
    <w:rsid w:val="001D3EFC"/>
    <w:rsid w:val="001D3F6D"/>
    <w:rsid w:val="001D3FAB"/>
    <w:rsid w:val="001D41A6"/>
    <w:rsid w:val="001D4748"/>
    <w:rsid w:val="001D4D10"/>
    <w:rsid w:val="001D4F22"/>
    <w:rsid w:val="001D4F67"/>
    <w:rsid w:val="001D5216"/>
    <w:rsid w:val="001D52A1"/>
    <w:rsid w:val="001D5349"/>
    <w:rsid w:val="001D53F0"/>
    <w:rsid w:val="001D5504"/>
    <w:rsid w:val="001D568F"/>
    <w:rsid w:val="001D56B4"/>
    <w:rsid w:val="001D5987"/>
    <w:rsid w:val="001D5AD5"/>
    <w:rsid w:val="001D5B9D"/>
    <w:rsid w:val="001D5EEC"/>
    <w:rsid w:val="001D6050"/>
    <w:rsid w:val="001D609F"/>
    <w:rsid w:val="001D65C0"/>
    <w:rsid w:val="001D666E"/>
    <w:rsid w:val="001D667D"/>
    <w:rsid w:val="001D6784"/>
    <w:rsid w:val="001D67B3"/>
    <w:rsid w:val="001D67F8"/>
    <w:rsid w:val="001D690C"/>
    <w:rsid w:val="001D6928"/>
    <w:rsid w:val="001D6A72"/>
    <w:rsid w:val="001D6B78"/>
    <w:rsid w:val="001D6DB2"/>
    <w:rsid w:val="001D70ED"/>
    <w:rsid w:val="001D714E"/>
    <w:rsid w:val="001D73DF"/>
    <w:rsid w:val="001D74B1"/>
    <w:rsid w:val="001D75FF"/>
    <w:rsid w:val="001D7770"/>
    <w:rsid w:val="001D7ABE"/>
    <w:rsid w:val="001D7B52"/>
    <w:rsid w:val="001D7CA3"/>
    <w:rsid w:val="001D7E63"/>
    <w:rsid w:val="001E00FE"/>
    <w:rsid w:val="001E048A"/>
    <w:rsid w:val="001E0780"/>
    <w:rsid w:val="001E07E7"/>
    <w:rsid w:val="001E0932"/>
    <w:rsid w:val="001E0A12"/>
    <w:rsid w:val="001E0BBC"/>
    <w:rsid w:val="001E0CE2"/>
    <w:rsid w:val="001E0E6D"/>
    <w:rsid w:val="001E11BD"/>
    <w:rsid w:val="001E11C8"/>
    <w:rsid w:val="001E12A9"/>
    <w:rsid w:val="001E135A"/>
    <w:rsid w:val="001E15BA"/>
    <w:rsid w:val="001E16EA"/>
    <w:rsid w:val="001E1A01"/>
    <w:rsid w:val="001E1B96"/>
    <w:rsid w:val="001E1BA7"/>
    <w:rsid w:val="001E1D48"/>
    <w:rsid w:val="001E1E2E"/>
    <w:rsid w:val="001E1E35"/>
    <w:rsid w:val="001E1EC1"/>
    <w:rsid w:val="001E1EEE"/>
    <w:rsid w:val="001E1EEF"/>
    <w:rsid w:val="001E1F8C"/>
    <w:rsid w:val="001E2384"/>
    <w:rsid w:val="001E2436"/>
    <w:rsid w:val="001E268A"/>
    <w:rsid w:val="001E2772"/>
    <w:rsid w:val="001E2973"/>
    <w:rsid w:val="001E2A44"/>
    <w:rsid w:val="001E2A48"/>
    <w:rsid w:val="001E2A71"/>
    <w:rsid w:val="001E2C53"/>
    <w:rsid w:val="001E2F83"/>
    <w:rsid w:val="001E307E"/>
    <w:rsid w:val="001E30BE"/>
    <w:rsid w:val="001E311B"/>
    <w:rsid w:val="001E3179"/>
    <w:rsid w:val="001E33F7"/>
    <w:rsid w:val="001E361E"/>
    <w:rsid w:val="001E36A4"/>
    <w:rsid w:val="001E37C3"/>
    <w:rsid w:val="001E3955"/>
    <w:rsid w:val="001E3970"/>
    <w:rsid w:val="001E3975"/>
    <w:rsid w:val="001E3ABC"/>
    <w:rsid w:val="001E3B03"/>
    <w:rsid w:val="001E419F"/>
    <w:rsid w:val="001E41A9"/>
    <w:rsid w:val="001E41B5"/>
    <w:rsid w:val="001E421A"/>
    <w:rsid w:val="001E421C"/>
    <w:rsid w:val="001E4575"/>
    <w:rsid w:val="001E468E"/>
    <w:rsid w:val="001E4694"/>
    <w:rsid w:val="001E46A7"/>
    <w:rsid w:val="001E46D9"/>
    <w:rsid w:val="001E470E"/>
    <w:rsid w:val="001E4900"/>
    <w:rsid w:val="001E49E1"/>
    <w:rsid w:val="001E4B2E"/>
    <w:rsid w:val="001E4BDC"/>
    <w:rsid w:val="001E4DA2"/>
    <w:rsid w:val="001E4E99"/>
    <w:rsid w:val="001E4F79"/>
    <w:rsid w:val="001E521D"/>
    <w:rsid w:val="001E5350"/>
    <w:rsid w:val="001E5383"/>
    <w:rsid w:val="001E5452"/>
    <w:rsid w:val="001E54F4"/>
    <w:rsid w:val="001E58E1"/>
    <w:rsid w:val="001E5920"/>
    <w:rsid w:val="001E592A"/>
    <w:rsid w:val="001E59E6"/>
    <w:rsid w:val="001E5CA6"/>
    <w:rsid w:val="001E5CD3"/>
    <w:rsid w:val="001E5D92"/>
    <w:rsid w:val="001E5F2D"/>
    <w:rsid w:val="001E61B6"/>
    <w:rsid w:val="001E6292"/>
    <w:rsid w:val="001E6425"/>
    <w:rsid w:val="001E650B"/>
    <w:rsid w:val="001E6524"/>
    <w:rsid w:val="001E68E0"/>
    <w:rsid w:val="001E6D4F"/>
    <w:rsid w:val="001E6F8F"/>
    <w:rsid w:val="001E712C"/>
    <w:rsid w:val="001E71B6"/>
    <w:rsid w:val="001E71C5"/>
    <w:rsid w:val="001E71D1"/>
    <w:rsid w:val="001E75E8"/>
    <w:rsid w:val="001E77ED"/>
    <w:rsid w:val="001E79DB"/>
    <w:rsid w:val="001E7CCB"/>
    <w:rsid w:val="001E7CFA"/>
    <w:rsid w:val="001E7E32"/>
    <w:rsid w:val="001F0282"/>
    <w:rsid w:val="001F0298"/>
    <w:rsid w:val="001F03E8"/>
    <w:rsid w:val="001F05C9"/>
    <w:rsid w:val="001F062B"/>
    <w:rsid w:val="001F0CBD"/>
    <w:rsid w:val="001F0D69"/>
    <w:rsid w:val="001F0E8C"/>
    <w:rsid w:val="001F1013"/>
    <w:rsid w:val="001F12F4"/>
    <w:rsid w:val="001F13EF"/>
    <w:rsid w:val="001F14A3"/>
    <w:rsid w:val="001F1837"/>
    <w:rsid w:val="001F18FE"/>
    <w:rsid w:val="001F1968"/>
    <w:rsid w:val="001F1CCD"/>
    <w:rsid w:val="001F1D66"/>
    <w:rsid w:val="001F22FB"/>
    <w:rsid w:val="001F23FE"/>
    <w:rsid w:val="001F2455"/>
    <w:rsid w:val="001F24CC"/>
    <w:rsid w:val="001F24D8"/>
    <w:rsid w:val="001F2808"/>
    <w:rsid w:val="001F2852"/>
    <w:rsid w:val="001F28CC"/>
    <w:rsid w:val="001F293C"/>
    <w:rsid w:val="001F311A"/>
    <w:rsid w:val="001F31BC"/>
    <w:rsid w:val="001F3750"/>
    <w:rsid w:val="001F376A"/>
    <w:rsid w:val="001F38F5"/>
    <w:rsid w:val="001F3ABD"/>
    <w:rsid w:val="001F3CA6"/>
    <w:rsid w:val="001F3D5F"/>
    <w:rsid w:val="001F3DB4"/>
    <w:rsid w:val="001F4075"/>
    <w:rsid w:val="001F409C"/>
    <w:rsid w:val="001F40DD"/>
    <w:rsid w:val="001F45CD"/>
    <w:rsid w:val="001F45E4"/>
    <w:rsid w:val="001F480F"/>
    <w:rsid w:val="001F482C"/>
    <w:rsid w:val="001F4862"/>
    <w:rsid w:val="001F4A09"/>
    <w:rsid w:val="001F4EA9"/>
    <w:rsid w:val="001F507E"/>
    <w:rsid w:val="001F5250"/>
    <w:rsid w:val="001F5305"/>
    <w:rsid w:val="001F5518"/>
    <w:rsid w:val="001F55E5"/>
    <w:rsid w:val="001F5806"/>
    <w:rsid w:val="001F5A2B"/>
    <w:rsid w:val="001F5D0A"/>
    <w:rsid w:val="001F5E19"/>
    <w:rsid w:val="001F616F"/>
    <w:rsid w:val="001F6249"/>
    <w:rsid w:val="001F62CA"/>
    <w:rsid w:val="001F650B"/>
    <w:rsid w:val="001F65D1"/>
    <w:rsid w:val="001F677A"/>
    <w:rsid w:val="001F67EA"/>
    <w:rsid w:val="001F6984"/>
    <w:rsid w:val="001F6BDF"/>
    <w:rsid w:val="001F6C9C"/>
    <w:rsid w:val="001F6DBC"/>
    <w:rsid w:val="001F72BB"/>
    <w:rsid w:val="001F732C"/>
    <w:rsid w:val="001F74E6"/>
    <w:rsid w:val="001F7771"/>
    <w:rsid w:val="001F7842"/>
    <w:rsid w:val="001F7AB1"/>
    <w:rsid w:val="001F7C91"/>
    <w:rsid w:val="001F7DAE"/>
    <w:rsid w:val="001F7E67"/>
    <w:rsid w:val="002000FC"/>
    <w:rsid w:val="00200114"/>
    <w:rsid w:val="0020013A"/>
    <w:rsid w:val="0020039A"/>
    <w:rsid w:val="002003FD"/>
    <w:rsid w:val="00200440"/>
    <w:rsid w:val="00200557"/>
    <w:rsid w:val="00200600"/>
    <w:rsid w:val="0020065A"/>
    <w:rsid w:val="002006C7"/>
    <w:rsid w:val="002008B3"/>
    <w:rsid w:val="0020092E"/>
    <w:rsid w:val="00200E38"/>
    <w:rsid w:val="00201062"/>
    <w:rsid w:val="002011CF"/>
    <w:rsid w:val="0020123F"/>
    <w:rsid w:val="002012E6"/>
    <w:rsid w:val="0020133D"/>
    <w:rsid w:val="002013AF"/>
    <w:rsid w:val="0020147D"/>
    <w:rsid w:val="00201811"/>
    <w:rsid w:val="00201827"/>
    <w:rsid w:val="00201CC6"/>
    <w:rsid w:val="00201DB6"/>
    <w:rsid w:val="00201FAC"/>
    <w:rsid w:val="0020202B"/>
    <w:rsid w:val="00202066"/>
    <w:rsid w:val="002022BF"/>
    <w:rsid w:val="002022F5"/>
    <w:rsid w:val="00202420"/>
    <w:rsid w:val="002024B9"/>
    <w:rsid w:val="002025A2"/>
    <w:rsid w:val="002025A7"/>
    <w:rsid w:val="002025E5"/>
    <w:rsid w:val="002025F9"/>
    <w:rsid w:val="002026E8"/>
    <w:rsid w:val="002026E9"/>
    <w:rsid w:val="00202A6B"/>
    <w:rsid w:val="00202F00"/>
    <w:rsid w:val="00202F82"/>
    <w:rsid w:val="0020322F"/>
    <w:rsid w:val="0020335B"/>
    <w:rsid w:val="0020352E"/>
    <w:rsid w:val="00203655"/>
    <w:rsid w:val="0020369A"/>
    <w:rsid w:val="002037B2"/>
    <w:rsid w:val="00203989"/>
    <w:rsid w:val="002039E9"/>
    <w:rsid w:val="00203ABC"/>
    <w:rsid w:val="00203AF5"/>
    <w:rsid w:val="00203BB8"/>
    <w:rsid w:val="00203BEB"/>
    <w:rsid w:val="00203E17"/>
    <w:rsid w:val="00203F79"/>
    <w:rsid w:val="0020418D"/>
    <w:rsid w:val="00204788"/>
    <w:rsid w:val="002049D3"/>
    <w:rsid w:val="002049FE"/>
    <w:rsid w:val="00204BDC"/>
    <w:rsid w:val="00204D2E"/>
    <w:rsid w:val="00204E34"/>
    <w:rsid w:val="00204E36"/>
    <w:rsid w:val="00204E4A"/>
    <w:rsid w:val="00205059"/>
    <w:rsid w:val="0020527C"/>
    <w:rsid w:val="002056D0"/>
    <w:rsid w:val="00205726"/>
    <w:rsid w:val="002059EE"/>
    <w:rsid w:val="00205BB4"/>
    <w:rsid w:val="00205CBD"/>
    <w:rsid w:val="00205D42"/>
    <w:rsid w:val="00205DB7"/>
    <w:rsid w:val="00205DDB"/>
    <w:rsid w:val="00205FBC"/>
    <w:rsid w:val="0020610F"/>
    <w:rsid w:val="002061F3"/>
    <w:rsid w:val="002064CC"/>
    <w:rsid w:val="00206512"/>
    <w:rsid w:val="002067B0"/>
    <w:rsid w:val="002067EE"/>
    <w:rsid w:val="002068C1"/>
    <w:rsid w:val="002069B3"/>
    <w:rsid w:val="00206C30"/>
    <w:rsid w:val="00206CBB"/>
    <w:rsid w:val="0020706A"/>
    <w:rsid w:val="0020715D"/>
    <w:rsid w:val="0020719A"/>
    <w:rsid w:val="002074D5"/>
    <w:rsid w:val="00207859"/>
    <w:rsid w:val="00207863"/>
    <w:rsid w:val="00207965"/>
    <w:rsid w:val="002079AE"/>
    <w:rsid w:val="00207AF1"/>
    <w:rsid w:val="00207D6B"/>
    <w:rsid w:val="00207D9F"/>
    <w:rsid w:val="00207E32"/>
    <w:rsid w:val="00207E34"/>
    <w:rsid w:val="00207FE2"/>
    <w:rsid w:val="002101A3"/>
    <w:rsid w:val="002103EA"/>
    <w:rsid w:val="00210434"/>
    <w:rsid w:val="00210490"/>
    <w:rsid w:val="00210A88"/>
    <w:rsid w:val="00210C8F"/>
    <w:rsid w:val="00210EE9"/>
    <w:rsid w:val="00211120"/>
    <w:rsid w:val="0021112A"/>
    <w:rsid w:val="00211212"/>
    <w:rsid w:val="00211313"/>
    <w:rsid w:val="002113E3"/>
    <w:rsid w:val="002114CA"/>
    <w:rsid w:val="0021164F"/>
    <w:rsid w:val="0021165A"/>
    <w:rsid w:val="00211671"/>
    <w:rsid w:val="002116BD"/>
    <w:rsid w:val="002117F3"/>
    <w:rsid w:val="00211826"/>
    <w:rsid w:val="00211943"/>
    <w:rsid w:val="00211ABE"/>
    <w:rsid w:val="00211F18"/>
    <w:rsid w:val="00212012"/>
    <w:rsid w:val="0021201A"/>
    <w:rsid w:val="002121B8"/>
    <w:rsid w:val="002121DE"/>
    <w:rsid w:val="002122C5"/>
    <w:rsid w:val="0021231E"/>
    <w:rsid w:val="00212358"/>
    <w:rsid w:val="002125A5"/>
    <w:rsid w:val="00212873"/>
    <w:rsid w:val="002129B2"/>
    <w:rsid w:val="00212B80"/>
    <w:rsid w:val="002130DE"/>
    <w:rsid w:val="00213243"/>
    <w:rsid w:val="0021326C"/>
    <w:rsid w:val="0021332E"/>
    <w:rsid w:val="00213457"/>
    <w:rsid w:val="00213478"/>
    <w:rsid w:val="002134F1"/>
    <w:rsid w:val="00213604"/>
    <w:rsid w:val="0021364F"/>
    <w:rsid w:val="0021386D"/>
    <w:rsid w:val="0021392F"/>
    <w:rsid w:val="00213D22"/>
    <w:rsid w:val="00213E99"/>
    <w:rsid w:val="00213ED6"/>
    <w:rsid w:val="00214020"/>
    <w:rsid w:val="00214092"/>
    <w:rsid w:val="002142B3"/>
    <w:rsid w:val="002144BD"/>
    <w:rsid w:val="002146FF"/>
    <w:rsid w:val="00214732"/>
    <w:rsid w:val="00214815"/>
    <w:rsid w:val="002148FD"/>
    <w:rsid w:val="00214A96"/>
    <w:rsid w:val="00214CD6"/>
    <w:rsid w:val="00214F4E"/>
    <w:rsid w:val="002150CE"/>
    <w:rsid w:val="00215391"/>
    <w:rsid w:val="002153C4"/>
    <w:rsid w:val="002155F1"/>
    <w:rsid w:val="00215823"/>
    <w:rsid w:val="00215AA8"/>
    <w:rsid w:val="00215AAD"/>
    <w:rsid w:val="00215ACB"/>
    <w:rsid w:val="00215C55"/>
    <w:rsid w:val="00215DDE"/>
    <w:rsid w:val="002163DD"/>
    <w:rsid w:val="00216B11"/>
    <w:rsid w:val="00216B9E"/>
    <w:rsid w:val="00216CB1"/>
    <w:rsid w:val="00216CBB"/>
    <w:rsid w:val="00216D21"/>
    <w:rsid w:val="00216D83"/>
    <w:rsid w:val="00217457"/>
    <w:rsid w:val="002178EC"/>
    <w:rsid w:val="00217B0B"/>
    <w:rsid w:val="00217C8C"/>
    <w:rsid w:val="00217D5E"/>
    <w:rsid w:val="00217DD3"/>
    <w:rsid w:val="00217DFF"/>
    <w:rsid w:val="00217F98"/>
    <w:rsid w:val="002200AC"/>
    <w:rsid w:val="002201BD"/>
    <w:rsid w:val="002201E4"/>
    <w:rsid w:val="00220325"/>
    <w:rsid w:val="002203FB"/>
    <w:rsid w:val="002208AF"/>
    <w:rsid w:val="00220C2A"/>
    <w:rsid w:val="00220C40"/>
    <w:rsid w:val="00220D31"/>
    <w:rsid w:val="00220F02"/>
    <w:rsid w:val="00220F59"/>
    <w:rsid w:val="00220F8C"/>
    <w:rsid w:val="00221090"/>
    <w:rsid w:val="002210E7"/>
    <w:rsid w:val="00221121"/>
    <w:rsid w:val="00221126"/>
    <w:rsid w:val="00221443"/>
    <w:rsid w:val="0022149F"/>
    <w:rsid w:val="0022157A"/>
    <w:rsid w:val="0022194A"/>
    <w:rsid w:val="00221C60"/>
    <w:rsid w:val="00221C76"/>
    <w:rsid w:val="00221F0D"/>
    <w:rsid w:val="00222080"/>
    <w:rsid w:val="0022221D"/>
    <w:rsid w:val="00222239"/>
    <w:rsid w:val="002222A8"/>
    <w:rsid w:val="002222BD"/>
    <w:rsid w:val="00222351"/>
    <w:rsid w:val="002225D5"/>
    <w:rsid w:val="00222616"/>
    <w:rsid w:val="00222664"/>
    <w:rsid w:val="00222B15"/>
    <w:rsid w:val="00222CD0"/>
    <w:rsid w:val="00222E26"/>
    <w:rsid w:val="0022300D"/>
    <w:rsid w:val="0022301B"/>
    <w:rsid w:val="00223159"/>
    <w:rsid w:val="002231EA"/>
    <w:rsid w:val="00223231"/>
    <w:rsid w:val="0022340D"/>
    <w:rsid w:val="002234FF"/>
    <w:rsid w:val="00223539"/>
    <w:rsid w:val="00223556"/>
    <w:rsid w:val="00223563"/>
    <w:rsid w:val="0022382A"/>
    <w:rsid w:val="0022382F"/>
    <w:rsid w:val="00223915"/>
    <w:rsid w:val="00223974"/>
    <w:rsid w:val="00223A73"/>
    <w:rsid w:val="00223BD4"/>
    <w:rsid w:val="00223F0E"/>
    <w:rsid w:val="00224209"/>
    <w:rsid w:val="00224393"/>
    <w:rsid w:val="00224562"/>
    <w:rsid w:val="0022483D"/>
    <w:rsid w:val="0022494A"/>
    <w:rsid w:val="002249C4"/>
    <w:rsid w:val="00224BA0"/>
    <w:rsid w:val="00224C50"/>
    <w:rsid w:val="00224CCB"/>
    <w:rsid w:val="00224F92"/>
    <w:rsid w:val="0022501A"/>
    <w:rsid w:val="002251DA"/>
    <w:rsid w:val="002252C1"/>
    <w:rsid w:val="00225307"/>
    <w:rsid w:val="00225409"/>
    <w:rsid w:val="0022544E"/>
    <w:rsid w:val="00225752"/>
    <w:rsid w:val="002259A5"/>
    <w:rsid w:val="00225A26"/>
    <w:rsid w:val="00225DEC"/>
    <w:rsid w:val="00225F9E"/>
    <w:rsid w:val="00225FAB"/>
    <w:rsid w:val="00226009"/>
    <w:rsid w:val="00226067"/>
    <w:rsid w:val="002260FF"/>
    <w:rsid w:val="00226131"/>
    <w:rsid w:val="0022614C"/>
    <w:rsid w:val="00226350"/>
    <w:rsid w:val="002263A5"/>
    <w:rsid w:val="002263C9"/>
    <w:rsid w:val="0022677D"/>
    <w:rsid w:val="00226B08"/>
    <w:rsid w:val="00226C02"/>
    <w:rsid w:val="00226C66"/>
    <w:rsid w:val="00226C83"/>
    <w:rsid w:val="00226EF5"/>
    <w:rsid w:val="00226F13"/>
    <w:rsid w:val="00226FF1"/>
    <w:rsid w:val="00226FF3"/>
    <w:rsid w:val="0022713D"/>
    <w:rsid w:val="002272C6"/>
    <w:rsid w:val="0022733A"/>
    <w:rsid w:val="00227390"/>
    <w:rsid w:val="0022755A"/>
    <w:rsid w:val="002278B1"/>
    <w:rsid w:val="002279C3"/>
    <w:rsid w:val="00227D42"/>
    <w:rsid w:val="00227E77"/>
    <w:rsid w:val="00227EF9"/>
    <w:rsid w:val="00227F07"/>
    <w:rsid w:val="002300FF"/>
    <w:rsid w:val="00230101"/>
    <w:rsid w:val="0023015F"/>
    <w:rsid w:val="002304FF"/>
    <w:rsid w:val="00230738"/>
    <w:rsid w:val="0023075C"/>
    <w:rsid w:val="00230842"/>
    <w:rsid w:val="00230A59"/>
    <w:rsid w:val="0023110D"/>
    <w:rsid w:val="0023120C"/>
    <w:rsid w:val="00231509"/>
    <w:rsid w:val="00231621"/>
    <w:rsid w:val="00231676"/>
    <w:rsid w:val="00231B3E"/>
    <w:rsid w:val="00231F74"/>
    <w:rsid w:val="00232446"/>
    <w:rsid w:val="0023257A"/>
    <w:rsid w:val="002325A1"/>
    <w:rsid w:val="002326B3"/>
    <w:rsid w:val="002327AD"/>
    <w:rsid w:val="002327CE"/>
    <w:rsid w:val="0023290B"/>
    <w:rsid w:val="00232C11"/>
    <w:rsid w:val="00232D34"/>
    <w:rsid w:val="00233089"/>
    <w:rsid w:val="00233324"/>
    <w:rsid w:val="002337F1"/>
    <w:rsid w:val="002338AA"/>
    <w:rsid w:val="00233AC4"/>
    <w:rsid w:val="00233B2C"/>
    <w:rsid w:val="00233C22"/>
    <w:rsid w:val="00233C4A"/>
    <w:rsid w:val="00233D7A"/>
    <w:rsid w:val="00233DC9"/>
    <w:rsid w:val="00233EDB"/>
    <w:rsid w:val="00233FC0"/>
    <w:rsid w:val="00234032"/>
    <w:rsid w:val="00234055"/>
    <w:rsid w:val="0023429C"/>
    <w:rsid w:val="00234373"/>
    <w:rsid w:val="00234377"/>
    <w:rsid w:val="0023439C"/>
    <w:rsid w:val="00234574"/>
    <w:rsid w:val="0023476D"/>
    <w:rsid w:val="002348DA"/>
    <w:rsid w:val="00234DF0"/>
    <w:rsid w:val="00234E74"/>
    <w:rsid w:val="00235173"/>
    <w:rsid w:val="00235207"/>
    <w:rsid w:val="00235244"/>
    <w:rsid w:val="0023544E"/>
    <w:rsid w:val="002354E9"/>
    <w:rsid w:val="00235515"/>
    <w:rsid w:val="00235769"/>
    <w:rsid w:val="0023576B"/>
    <w:rsid w:val="00235810"/>
    <w:rsid w:val="0023597B"/>
    <w:rsid w:val="002359C4"/>
    <w:rsid w:val="00235AF1"/>
    <w:rsid w:val="00235C66"/>
    <w:rsid w:val="00235CC4"/>
    <w:rsid w:val="00235F65"/>
    <w:rsid w:val="002360B6"/>
    <w:rsid w:val="002360EE"/>
    <w:rsid w:val="0023634E"/>
    <w:rsid w:val="002363D6"/>
    <w:rsid w:val="00236468"/>
    <w:rsid w:val="0023658A"/>
    <w:rsid w:val="00236821"/>
    <w:rsid w:val="00236835"/>
    <w:rsid w:val="0023684E"/>
    <w:rsid w:val="0023687D"/>
    <w:rsid w:val="0023699D"/>
    <w:rsid w:val="00236C8A"/>
    <w:rsid w:val="00236DFB"/>
    <w:rsid w:val="00236E7B"/>
    <w:rsid w:val="00237093"/>
    <w:rsid w:val="00237108"/>
    <w:rsid w:val="002372D4"/>
    <w:rsid w:val="0023792D"/>
    <w:rsid w:val="00237AE8"/>
    <w:rsid w:val="00237D92"/>
    <w:rsid w:val="0024014E"/>
    <w:rsid w:val="0024083D"/>
    <w:rsid w:val="002408E8"/>
    <w:rsid w:val="002409D8"/>
    <w:rsid w:val="002409EB"/>
    <w:rsid w:val="00240EB8"/>
    <w:rsid w:val="00240F24"/>
    <w:rsid w:val="00241090"/>
    <w:rsid w:val="002411A3"/>
    <w:rsid w:val="002412C6"/>
    <w:rsid w:val="0024155C"/>
    <w:rsid w:val="002416BE"/>
    <w:rsid w:val="002417CF"/>
    <w:rsid w:val="00241822"/>
    <w:rsid w:val="00241A64"/>
    <w:rsid w:val="00241B36"/>
    <w:rsid w:val="00241B3D"/>
    <w:rsid w:val="00241C9A"/>
    <w:rsid w:val="00241E99"/>
    <w:rsid w:val="00241EB1"/>
    <w:rsid w:val="00241EC2"/>
    <w:rsid w:val="00241FEA"/>
    <w:rsid w:val="002422BE"/>
    <w:rsid w:val="00242383"/>
    <w:rsid w:val="002424A6"/>
    <w:rsid w:val="0024252B"/>
    <w:rsid w:val="00242A81"/>
    <w:rsid w:val="00242DB7"/>
    <w:rsid w:val="00242ECF"/>
    <w:rsid w:val="00242F17"/>
    <w:rsid w:val="002430E6"/>
    <w:rsid w:val="00243128"/>
    <w:rsid w:val="00243145"/>
    <w:rsid w:val="00243284"/>
    <w:rsid w:val="002435CB"/>
    <w:rsid w:val="0024365D"/>
    <w:rsid w:val="002437A5"/>
    <w:rsid w:val="00243A7B"/>
    <w:rsid w:val="00243AE2"/>
    <w:rsid w:val="00243C3F"/>
    <w:rsid w:val="00243D58"/>
    <w:rsid w:val="00243DF6"/>
    <w:rsid w:val="00244267"/>
    <w:rsid w:val="002442E6"/>
    <w:rsid w:val="002444F9"/>
    <w:rsid w:val="00244681"/>
    <w:rsid w:val="00244826"/>
    <w:rsid w:val="00244A2B"/>
    <w:rsid w:val="00244A50"/>
    <w:rsid w:val="00244AA3"/>
    <w:rsid w:val="00244BED"/>
    <w:rsid w:val="00244C0F"/>
    <w:rsid w:val="00244D11"/>
    <w:rsid w:val="00244EB5"/>
    <w:rsid w:val="00244F1F"/>
    <w:rsid w:val="00245034"/>
    <w:rsid w:val="002450F2"/>
    <w:rsid w:val="0024526B"/>
    <w:rsid w:val="002452CB"/>
    <w:rsid w:val="00245566"/>
    <w:rsid w:val="00245579"/>
    <w:rsid w:val="0024570F"/>
    <w:rsid w:val="002457FC"/>
    <w:rsid w:val="0024580E"/>
    <w:rsid w:val="00245840"/>
    <w:rsid w:val="002458DC"/>
    <w:rsid w:val="00245ACC"/>
    <w:rsid w:val="00245B94"/>
    <w:rsid w:val="00245C79"/>
    <w:rsid w:val="00245D64"/>
    <w:rsid w:val="0024617A"/>
    <w:rsid w:val="002461DB"/>
    <w:rsid w:val="002461FD"/>
    <w:rsid w:val="00246256"/>
    <w:rsid w:val="00246407"/>
    <w:rsid w:val="002464A9"/>
    <w:rsid w:val="002464C5"/>
    <w:rsid w:val="002467C7"/>
    <w:rsid w:val="00246915"/>
    <w:rsid w:val="00246BE4"/>
    <w:rsid w:val="00246EBC"/>
    <w:rsid w:val="00246F34"/>
    <w:rsid w:val="002472BD"/>
    <w:rsid w:val="00247559"/>
    <w:rsid w:val="00247761"/>
    <w:rsid w:val="00247823"/>
    <w:rsid w:val="00247A56"/>
    <w:rsid w:val="00247A9F"/>
    <w:rsid w:val="00247AF4"/>
    <w:rsid w:val="00247B17"/>
    <w:rsid w:val="00247DB3"/>
    <w:rsid w:val="00247EFC"/>
    <w:rsid w:val="00247F00"/>
    <w:rsid w:val="002500AD"/>
    <w:rsid w:val="00250288"/>
    <w:rsid w:val="002502C9"/>
    <w:rsid w:val="0025030B"/>
    <w:rsid w:val="00250502"/>
    <w:rsid w:val="0025072C"/>
    <w:rsid w:val="002507C4"/>
    <w:rsid w:val="00250A17"/>
    <w:rsid w:val="00250AF1"/>
    <w:rsid w:val="00250BC4"/>
    <w:rsid w:val="00250F57"/>
    <w:rsid w:val="00250FF3"/>
    <w:rsid w:val="002510FC"/>
    <w:rsid w:val="00251261"/>
    <w:rsid w:val="00251271"/>
    <w:rsid w:val="00251418"/>
    <w:rsid w:val="00251674"/>
    <w:rsid w:val="00251918"/>
    <w:rsid w:val="00251BAB"/>
    <w:rsid w:val="00251BB1"/>
    <w:rsid w:val="00251D0C"/>
    <w:rsid w:val="0025220F"/>
    <w:rsid w:val="002522A6"/>
    <w:rsid w:val="002526A6"/>
    <w:rsid w:val="002527AE"/>
    <w:rsid w:val="002528A5"/>
    <w:rsid w:val="00252943"/>
    <w:rsid w:val="00252988"/>
    <w:rsid w:val="00252A2D"/>
    <w:rsid w:val="00252ABA"/>
    <w:rsid w:val="00252BCC"/>
    <w:rsid w:val="00253075"/>
    <w:rsid w:val="002532FD"/>
    <w:rsid w:val="002533AA"/>
    <w:rsid w:val="0025351C"/>
    <w:rsid w:val="00253874"/>
    <w:rsid w:val="00253892"/>
    <w:rsid w:val="002539D9"/>
    <w:rsid w:val="00253A02"/>
    <w:rsid w:val="00253B8A"/>
    <w:rsid w:val="00253B90"/>
    <w:rsid w:val="00253D52"/>
    <w:rsid w:val="00253F72"/>
    <w:rsid w:val="002540C9"/>
    <w:rsid w:val="0025417C"/>
    <w:rsid w:val="002542C3"/>
    <w:rsid w:val="00254304"/>
    <w:rsid w:val="00254372"/>
    <w:rsid w:val="0025440B"/>
    <w:rsid w:val="002544E3"/>
    <w:rsid w:val="002547BB"/>
    <w:rsid w:val="00254911"/>
    <w:rsid w:val="00254A14"/>
    <w:rsid w:val="00254ABC"/>
    <w:rsid w:val="00254BE9"/>
    <w:rsid w:val="00254CE7"/>
    <w:rsid w:val="00254D72"/>
    <w:rsid w:val="00254E39"/>
    <w:rsid w:val="0025538A"/>
    <w:rsid w:val="00255449"/>
    <w:rsid w:val="002555E4"/>
    <w:rsid w:val="002555F5"/>
    <w:rsid w:val="0025580E"/>
    <w:rsid w:val="0025589A"/>
    <w:rsid w:val="00255ABF"/>
    <w:rsid w:val="00255C1C"/>
    <w:rsid w:val="00255D23"/>
    <w:rsid w:val="00255D67"/>
    <w:rsid w:val="00256014"/>
    <w:rsid w:val="00256073"/>
    <w:rsid w:val="00256093"/>
    <w:rsid w:val="0025610A"/>
    <w:rsid w:val="0025627B"/>
    <w:rsid w:val="002562EA"/>
    <w:rsid w:val="00256308"/>
    <w:rsid w:val="00256579"/>
    <w:rsid w:val="00256678"/>
    <w:rsid w:val="0025667A"/>
    <w:rsid w:val="00256777"/>
    <w:rsid w:val="00256932"/>
    <w:rsid w:val="00256A9D"/>
    <w:rsid w:val="00256C5C"/>
    <w:rsid w:val="00256E0F"/>
    <w:rsid w:val="00256EDA"/>
    <w:rsid w:val="0025705E"/>
    <w:rsid w:val="0025734B"/>
    <w:rsid w:val="00257368"/>
    <w:rsid w:val="0025736E"/>
    <w:rsid w:val="002573DB"/>
    <w:rsid w:val="0025746F"/>
    <w:rsid w:val="0025755A"/>
    <w:rsid w:val="002575A8"/>
    <w:rsid w:val="002576EA"/>
    <w:rsid w:val="00257991"/>
    <w:rsid w:val="00257A32"/>
    <w:rsid w:val="00260019"/>
    <w:rsid w:val="0026001C"/>
    <w:rsid w:val="002603FA"/>
    <w:rsid w:val="0026049C"/>
    <w:rsid w:val="002608D9"/>
    <w:rsid w:val="002609B6"/>
    <w:rsid w:val="00260AB3"/>
    <w:rsid w:val="00260B76"/>
    <w:rsid w:val="00260B7E"/>
    <w:rsid w:val="00260D5D"/>
    <w:rsid w:val="00260DD2"/>
    <w:rsid w:val="00260E2E"/>
    <w:rsid w:val="00260F4E"/>
    <w:rsid w:val="0026121B"/>
    <w:rsid w:val="002612B5"/>
    <w:rsid w:val="0026131C"/>
    <w:rsid w:val="0026143C"/>
    <w:rsid w:val="00261477"/>
    <w:rsid w:val="00261542"/>
    <w:rsid w:val="002615B2"/>
    <w:rsid w:val="002617C4"/>
    <w:rsid w:val="00261B78"/>
    <w:rsid w:val="00261CAC"/>
    <w:rsid w:val="00261F17"/>
    <w:rsid w:val="002622E2"/>
    <w:rsid w:val="0026259D"/>
    <w:rsid w:val="00262677"/>
    <w:rsid w:val="0026270A"/>
    <w:rsid w:val="002629DA"/>
    <w:rsid w:val="002629E5"/>
    <w:rsid w:val="00263011"/>
    <w:rsid w:val="00263077"/>
    <w:rsid w:val="00263163"/>
    <w:rsid w:val="0026338E"/>
    <w:rsid w:val="002634E7"/>
    <w:rsid w:val="00263820"/>
    <w:rsid w:val="0026393F"/>
    <w:rsid w:val="0026399D"/>
    <w:rsid w:val="002639EF"/>
    <w:rsid w:val="00263B5B"/>
    <w:rsid w:val="00263D50"/>
    <w:rsid w:val="00263E42"/>
    <w:rsid w:val="00263E78"/>
    <w:rsid w:val="00263F1B"/>
    <w:rsid w:val="00264459"/>
    <w:rsid w:val="002644C8"/>
    <w:rsid w:val="002644DC"/>
    <w:rsid w:val="002645BD"/>
    <w:rsid w:val="002645C5"/>
    <w:rsid w:val="0026464A"/>
    <w:rsid w:val="00264676"/>
    <w:rsid w:val="00264791"/>
    <w:rsid w:val="002647E1"/>
    <w:rsid w:val="0026484A"/>
    <w:rsid w:val="00264AEC"/>
    <w:rsid w:val="00265107"/>
    <w:rsid w:val="002652D3"/>
    <w:rsid w:val="0026549A"/>
    <w:rsid w:val="002656A8"/>
    <w:rsid w:val="002656B3"/>
    <w:rsid w:val="0026581B"/>
    <w:rsid w:val="002658A5"/>
    <w:rsid w:val="002658B2"/>
    <w:rsid w:val="00265ABE"/>
    <w:rsid w:val="00265AEB"/>
    <w:rsid w:val="00266183"/>
    <w:rsid w:val="002661C1"/>
    <w:rsid w:val="002662BB"/>
    <w:rsid w:val="002664ED"/>
    <w:rsid w:val="00266587"/>
    <w:rsid w:val="0026666B"/>
    <w:rsid w:val="002666CD"/>
    <w:rsid w:val="002667C0"/>
    <w:rsid w:val="002667DF"/>
    <w:rsid w:val="002668EC"/>
    <w:rsid w:val="0026690B"/>
    <w:rsid w:val="00266BBF"/>
    <w:rsid w:val="00266C14"/>
    <w:rsid w:val="00266E81"/>
    <w:rsid w:val="0026705B"/>
    <w:rsid w:val="002671E3"/>
    <w:rsid w:val="00267234"/>
    <w:rsid w:val="00267237"/>
    <w:rsid w:val="00267251"/>
    <w:rsid w:val="00267302"/>
    <w:rsid w:val="002673FD"/>
    <w:rsid w:val="0026772C"/>
    <w:rsid w:val="0026795D"/>
    <w:rsid w:val="00267B41"/>
    <w:rsid w:val="00267B7C"/>
    <w:rsid w:val="00267BE3"/>
    <w:rsid w:val="00267C42"/>
    <w:rsid w:val="00267DA5"/>
    <w:rsid w:val="00267E64"/>
    <w:rsid w:val="002700C8"/>
    <w:rsid w:val="00270188"/>
    <w:rsid w:val="002702D4"/>
    <w:rsid w:val="002706B5"/>
    <w:rsid w:val="0027079A"/>
    <w:rsid w:val="0027081B"/>
    <w:rsid w:val="00270B2D"/>
    <w:rsid w:val="00270BDC"/>
    <w:rsid w:val="00270BF8"/>
    <w:rsid w:val="00270C47"/>
    <w:rsid w:val="00270C78"/>
    <w:rsid w:val="00270E78"/>
    <w:rsid w:val="0027138D"/>
    <w:rsid w:val="00271599"/>
    <w:rsid w:val="00271630"/>
    <w:rsid w:val="00271773"/>
    <w:rsid w:val="002718CA"/>
    <w:rsid w:val="00271A5D"/>
    <w:rsid w:val="00271EE3"/>
    <w:rsid w:val="00271EE4"/>
    <w:rsid w:val="002720A6"/>
    <w:rsid w:val="00272190"/>
    <w:rsid w:val="00272220"/>
    <w:rsid w:val="00272335"/>
    <w:rsid w:val="0027239C"/>
    <w:rsid w:val="002724EB"/>
    <w:rsid w:val="00272509"/>
    <w:rsid w:val="0027254A"/>
    <w:rsid w:val="0027279A"/>
    <w:rsid w:val="0027281A"/>
    <w:rsid w:val="00272968"/>
    <w:rsid w:val="00272997"/>
    <w:rsid w:val="00272B88"/>
    <w:rsid w:val="00272CBB"/>
    <w:rsid w:val="00272E05"/>
    <w:rsid w:val="00272F68"/>
    <w:rsid w:val="00272FEA"/>
    <w:rsid w:val="00273371"/>
    <w:rsid w:val="002735CA"/>
    <w:rsid w:val="00273683"/>
    <w:rsid w:val="0027375E"/>
    <w:rsid w:val="00273A45"/>
    <w:rsid w:val="00273A56"/>
    <w:rsid w:val="00273B6D"/>
    <w:rsid w:val="00273B87"/>
    <w:rsid w:val="00273CBD"/>
    <w:rsid w:val="0027407E"/>
    <w:rsid w:val="00274103"/>
    <w:rsid w:val="002744AB"/>
    <w:rsid w:val="002744F2"/>
    <w:rsid w:val="00274513"/>
    <w:rsid w:val="002747F8"/>
    <w:rsid w:val="0027487C"/>
    <w:rsid w:val="00274A14"/>
    <w:rsid w:val="00274F7E"/>
    <w:rsid w:val="0027502A"/>
    <w:rsid w:val="00275067"/>
    <w:rsid w:val="0027512E"/>
    <w:rsid w:val="002753C3"/>
    <w:rsid w:val="002758D2"/>
    <w:rsid w:val="002758FF"/>
    <w:rsid w:val="00275A59"/>
    <w:rsid w:val="00275C74"/>
    <w:rsid w:val="00275CE9"/>
    <w:rsid w:val="00275D8B"/>
    <w:rsid w:val="00275DDB"/>
    <w:rsid w:val="00275EDB"/>
    <w:rsid w:val="00275FC8"/>
    <w:rsid w:val="00276123"/>
    <w:rsid w:val="00276158"/>
    <w:rsid w:val="00276358"/>
    <w:rsid w:val="002765F6"/>
    <w:rsid w:val="002765FB"/>
    <w:rsid w:val="002766A4"/>
    <w:rsid w:val="0027673F"/>
    <w:rsid w:val="002767ED"/>
    <w:rsid w:val="00276A57"/>
    <w:rsid w:val="00276D92"/>
    <w:rsid w:val="00276FD7"/>
    <w:rsid w:val="00276FE9"/>
    <w:rsid w:val="00277093"/>
    <w:rsid w:val="0027745D"/>
    <w:rsid w:val="00277649"/>
    <w:rsid w:val="0027768E"/>
    <w:rsid w:val="00277880"/>
    <w:rsid w:val="0027794C"/>
    <w:rsid w:val="00277A4B"/>
    <w:rsid w:val="00277B95"/>
    <w:rsid w:val="00277C12"/>
    <w:rsid w:val="00277C6B"/>
    <w:rsid w:val="002801E6"/>
    <w:rsid w:val="002807B1"/>
    <w:rsid w:val="00280A54"/>
    <w:rsid w:val="00280C48"/>
    <w:rsid w:val="00280CFD"/>
    <w:rsid w:val="00280D76"/>
    <w:rsid w:val="00280E3C"/>
    <w:rsid w:val="00280F32"/>
    <w:rsid w:val="00280FB2"/>
    <w:rsid w:val="00280FC9"/>
    <w:rsid w:val="00281281"/>
    <w:rsid w:val="00281368"/>
    <w:rsid w:val="0028165A"/>
    <w:rsid w:val="00281690"/>
    <w:rsid w:val="002816F5"/>
    <w:rsid w:val="00281935"/>
    <w:rsid w:val="00281A64"/>
    <w:rsid w:val="00281D66"/>
    <w:rsid w:val="00281F88"/>
    <w:rsid w:val="0028232F"/>
    <w:rsid w:val="002828BC"/>
    <w:rsid w:val="00282907"/>
    <w:rsid w:val="002829E8"/>
    <w:rsid w:val="00282AA5"/>
    <w:rsid w:val="00282B0F"/>
    <w:rsid w:val="00282C22"/>
    <w:rsid w:val="00282E36"/>
    <w:rsid w:val="00282FDC"/>
    <w:rsid w:val="0028309F"/>
    <w:rsid w:val="002830F9"/>
    <w:rsid w:val="0028313F"/>
    <w:rsid w:val="00283171"/>
    <w:rsid w:val="002832D9"/>
    <w:rsid w:val="00283316"/>
    <w:rsid w:val="00283383"/>
    <w:rsid w:val="0028344A"/>
    <w:rsid w:val="002835C7"/>
    <w:rsid w:val="00283725"/>
    <w:rsid w:val="00283762"/>
    <w:rsid w:val="00283893"/>
    <w:rsid w:val="00283897"/>
    <w:rsid w:val="002838AB"/>
    <w:rsid w:val="00283936"/>
    <w:rsid w:val="00283965"/>
    <w:rsid w:val="002839AF"/>
    <w:rsid w:val="002839E9"/>
    <w:rsid w:val="00283CD3"/>
    <w:rsid w:val="00283F0E"/>
    <w:rsid w:val="00283F3F"/>
    <w:rsid w:val="00283FE1"/>
    <w:rsid w:val="00284005"/>
    <w:rsid w:val="00284360"/>
    <w:rsid w:val="002844B1"/>
    <w:rsid w:val="0028450B"/>
    <w:rsid w:val="002845EF"/>
    <w:rsid w:val="00284671"/>
    <w:rsid w:val="00284B8D"/>
    <w:rsid w:val="00284B96"/>
    <w:rsid w:val="00284E06"/>
    <w:rsid w:val="00284ED2"/>
    <w:rsid w:val="00285112"/>
    <w:rsid w:val="00285177"/>
    <w:rsid w:val="00285180"/>
    <w:rsid w:val="00285182"/>
    <w:rsid w:val="002851DF"/>
    <w:rsid w:val="002854C7"/>
    <w:rsid w:val="0028550E"/>
    <w:rsid w:val="002858C2"/>
    <w:rsid w:val="00285BA3"/>
    <w:rsid w:val="00285C23"/>
    <w:rsid w:val="00285C24"/>
    <w:rsid w:val="00285CA0"/>
    <w:rsid w:val="00285D6D"/>
    <w:rsid w:val="00285EDE"/>
    <w:rsid w:val="00285EEB"/>
    <w:rsid w:val="002860A9"/>
    <w:rsid w:val="0028615D"/>
    <w:rsid w:val="002861FA"/>
    <w:rsid w:val="00286319"/>
    <w:rsid w:val="00286393"/>
    <w:rsid w:val="002866E6"/>
    <w:rsid w:val="002866FF"/>
    <w:rsid w:val="002868EB"/>
    <w:rsid w:val="00286A94"/>
    <w:rsid w:val="00286AB1"/>
    <w:rsid w:val="00286E0E"/>
    <w:rsid w:val="00286F55"/>
    <w:rsid w:val="00287065"/>
    <w:rsid w:val="002872A4"/>
    <w:rsid w:val="00287774"/>
    <w:rsid w:val="002878A5"/>
    <w:rsid w:val="002878FA"/>
    <w:rsid w:val="00287920"/>
    <w:rsid w:val="00287B2C"/>
    <w:rsid w:val="00287BBB"/>
    <w:rsid w:val="00287BE2"/>
    <w:rsid w:val="00287FC2"/>
    <w:rsid w:val="002900B0"/>
    <w:rsid w:val="0029013B"/>
    <w:rsid w:val="0029028B"/>
    <w:rsid w:val="002904B0"/>
    <w:rsid w:val="0029061A"/>
    <w:rsid w:val="0029076E"/>
    <w:rsid w:val="00290777"/>
    <w:rsid w:val="00290868"/>
    <w:rsid w:val="00290937"/>
    <w:rsid w:val="00290A20"/>
    <w:rsid w:val="00290CBC"/>
    <w:rsid w:val="00290D4A"/>
    <w:rsid w:val="00290D70"/>
    <w:rsid w:val="002911F2"/>
    <w:rsid w:val="00291251"/>
    <w:rsid w:val="002912F8"/>
    <w:rsid w:val="002913D8"/>
    <w:rsid w:val="002913E6"/>
    <w:rsid w:val="00291435"/>
    <w:rsid w:val="00291493"/>
    <w:rsid w:val="002917FC"/>
    <w:rsid w:val="00291B32"/>
    <w:rsid w:val="00291BD1"/>
    <w:rsid w:val="00291BF2"/>
    <w:rsid w:val="00291C0D"/>
    <w:rsid w:val="00291DEE"/>
    <w:rsid w:val="00291E6C"/>
    <w:rsid w:val="00291F31"/>
    <w:rsid w:val="00291FD0"/>
    <w:rsid w:val="00292185"/>
    <w:rsid w:val="00292242"/>
    <w:rsid w:val="0029225A"/>
    <w:rsid w:val="00292757"/>
    <w:rsid w:val="00292892"/>
    <w:rsid w:val="00292A41"/>
    <w:rsid w:val="00292AA2"/>
    <w:rsid w:val="00292BAD"/>
    <w:rsid w:val="00292C8E"/>
    <w:rsid w:val="0029322E"/>
    <w:rsid w:val="002932A5"/>
    <w:rsid w:val="002934DD"/>
    <w:rsid w:val="00293518"/>
    <w:rsid w:val="00293531"/>
    <w:rsid w:val="002935D0"/>
    <w:rsid w:val="00293820"/>
    <w:rsid w:val="002938DE"/>
    <w:rsid w:val="00293A22"/>
    <w:rsid w:val="00293ABA"/>
    <w:rsid w:val="00293ED0"/>
    <w:rsid w:val="00294122"/>
    <w:rsid w:val="002942DB"/>
    <w:rsid w:val="00294595"/>
    <w:rsid w:val="002946F9"/>
    <w:rsid w:val="0029481F"/>
    <w:rsid w:val="00294823"/>
    <w:rsid w:val="0029490A"/>
    <w:rsid w:val="00294AF8"/>
    <w:rsid w:val="00294CCE"/>
    <w:rsid w:val="00294DA3"/>
    <w:rsid w:val="00294F0F"/>
    <w:rsid w:val="00295079"/>
    <w:rsid w:val="002950CE"/>
    <w:rsid w:val="002951BA"/>
    <w:rsid w:val="00295353"/>
    <w:rsid w:val="002953A7"/>
    <w:rsid w:val="002953B7"/>
    <w:rsid w:val="002954A1"/>
    <w:rsid w:val="00295670"/>
    <w:rsid w:val="00295806"/>
    <w:rsid w:val="00295BDF"/>
    <w:rsid w:val="00295CDF"/>
    <w:rsid w:val="00295DF1"/>
    <w:rsid w:val="00295EDB"/>
    <w:rsid w:val="00295EDC"/>
    <w:rsid w:val="0029626D"/>
    <w:rsid w:val="0029629E"/>
    <w:rsid w:val="002965DE"/>
    <w:rsid w:val="00296622"/>
    <w:rsid w:val="00296631"/>
    <w:rsid w:val="00296769"/>
    <w:rsid w:val="0029692F"/>
    <w:rsid w:val="00296C16"/>
    <w:rsid w:val="00296CC5"/>
    <w:rsid w:val="00296FD5"/>
    <w:rsid w:val="00296FFF"/>
    <w:rsid w:val="0029707A"/>
    <w:rsid w:val="002973C9"/>
    <w:rsid w:val="002974BD"/>
    <w:rsid w:val="00297B8B"/>
    <w:rsid w:val="00297EAA"/>
    <w:rsid w:val="00297F9A"/>
    <w:rsid w:val="002A032D"/>
    <w:rsid w:val="002A0334"/>
    <w:rsid w:val="002A0440"/>
    <w:rsid w:val="002A05C7"/>
    <w:rsid w:val="002A073D"/>
    <w:rsid w:val="002A0756"/>
    <w:rsid w:val="002A089A"/>
    <w:rsid w:val="002A09BB"/>
    <w:rsid w:val="002A0A21"/>
    <w:rsid w:val="002A0B0C"/>
    <w:rsid w:val="002A0B20"/>
    <w:rsid w:val="002A0D2E"/>
    <w:rsid w:val="002A0EC3"/>
    <w:rsid w:val="002A106C"/>
    <w:rsid w:val="002A1182"/>
    <w:rsid w:val="002A1331"/>
    <w:rsid w:val="002A136B"/>
    <w:rsid w:val="002A13A7"/>
    <w:rsid w:val="002A14C0"/>
    <w:rsid w:val="002A15C1"/>
    <w:rsid w:val="002A163E"/>
    <w:rsid w:val="002A18E8"/>
    <w:rsid w:val="002A1B41"/>
    <w:rsid w:val="002A1BF7"/>
    <w:rsid w:val="002A1C2F"/>
    <w:rsid w:val="002A20B6"/>
    <w:rsid w:val="002A222E"/>
    <w:rsid w:val="002A22D7"/>
    <w:rsid w:val="002A24F0"/>
    <w:rsid w:val="002A2A35"/>
    <w:rsid w:val="002A2F37"/>
    <w:rsid w:val="002A3070"/>
    <w:rsid w:val="002A31C0"/>
    <w:rsid w:val="002A3606"/>
    <w:rsid w:val="002A3736"/>
    <w:rsid w:val="002A39FA"/>
    <w:rsid w:val="002A3AD6"/>
    <w:rsid w:val="002A3C16"/>
    <w:rsid w:val="002A3DE4"/>
    <w:rsid w:val="002A3FA4"/>
    <w:rsid w:val="002A3FB0"/>
    <w:rsid w:val="002A44E8"/>
    <w:rsid w:val="002A4557"/>
    <w:rsid w:val="002A46D5"/>
    <w:rsid w:val="002A46E6"/>
    <w:rsid w:val="002A4AB9"/>
    <w:rsid w:val="002A4C86"/>
    <w:rsid w:val="002A4EA8"/>
    <w:rsid w:val="002A4EE6"/>
    <w:rsid w:val="002A5005"/>
    <w:rsid w:val="002A5103"/>
    <w:rsid w:val="002A5470"/>
    <w:rsid w:val="002A56C0"/>
    <w:rsid w:val="002A58A7"/>
    <w:rsid w:val="002A5A1E"/>
    <w:rsid w:val="002A5BEC"/>
    <w:rsid w:val="002A5CE3"/>
    <w:rsid w:val="002A5E89"/>
    <w:rsid w:val="002A5EA3"/>
    <w:rsid w:val="002A5EA4"/>
    <w:rsid w:val="002A615F"/>
    <w:rsid w:val="002A6498"/>
    <w:rsid w:val="002A65F4"/>
    <w:rsid w:val="002A67B9"/>
    <w:rsid w:val="002A6A89"/>
    <w:rsid w:val="002A6B3E"/>
    <w:rsid w:val="002A6D07"/>
    <w:rsid w:val="002A6D9F"/>
    <w:rsid w:val="002A6F4D"/>
    <w:rsid w:val="002A701D"/>
    <w:rsid w:val="002A714F"/>
    <w:rsid w:val="002A729C"/>
    <w:rsid w:val="002A7360"/>
    <w:rsid w:val="002A753B"/>
    <w:rsid w:val="002A756E"/>
    <w:rsid w:val="002A7817"/>
    <w:rsid w:val="002A78A3"/>
    <w:rsid w:val="002A7AEB"/>
    <w:rsid w:val="002A7D66"/>
    <w:rsid w:val="002A7E05"/>
    <w:rsid w:val="002A7F32"/>
    <w:rsid w:val="002B033E"/>
    <w:rsid w:val="002B04AA"/>
    <w:rsid w:val="002B0502"/>
    <w:rsid w:val="002B05FA"/>
    <w:rsid w:val="002B0623"/>
    <w:rsid w:val="002B0864"/>
    <w:rsid w:val="002B08F3"/>
    <w:rsid w:val="002B0E04"/>
    <w:rsid w:val="002B1011"/>
    <w:rsid w:val="002B1027"/>
    <w:rsid w:val="002B107F"/>
    <w:rsid w:val="002B19DD"/>
    <w:rsid w:val="002B1A57"/>
    <w:rsid w:val="002B1C56"/>
    <w:rsid w:val="002B212C"/>
    <w:rsid w:val="002B225A"/>
    <w:rsid w:val="002B22AB"/>
    <w:rsid w:val="002B23AE"/>
    <w:rsid w:val="002B25AC"/>
    <w:rsid w:val="002B2648"/>
    <w:rsid w:val="002B2682"/>
    <w:rsid w:val="002B2855"/>
    <w:rsid w:val="002B28C8"/>
    <w:rsid w:val="002B28DB"/>
    <w:rsid w:val="002B2B3D"/>
    <w:rsid w:val="002B2D34"/>
    <w:rsid w:val="002B3208"/>
    <w:rsid w:val="002B3281"/>
    <w:rsid w:val="002B34CB"/>
    <w:rsid w:val="002B3557"/>
    <w:rsid w:val="002B3724"/>
    <w:rsid w:val="002B3730"/>
    <w:rsid w:val="002B37D9"/>
    <w:rsid w:val="002B385D"/>
    <w:rsid w:val="002B3912"/>
    <w:rsid w:val="002B3B0C"/>
    <w:rsid w:val="002B3F8D"/>
    <w:rsid w:val="002B3FF7"/>
    <w:rsid w:val="002B41FC"/>
    <w:rsid w:val="002B421C"/>
    <w:rsid w:val="002B4220"/>
    <w:rsid w:val="002B4289"/>
    <w:rsid w:val="002B4456"/>
    <w:rsid w:val="002B451E"/>
    <w:rsid w:val="002B46E3"/>
    <w:rsid w:val="002B4932"/>
    <w:rsid w:val="002B493F"/>
    <w:rsid w:val="002B4A90"/>
    <w:rsid w:val="002B4A9E"/>
    <w:rsid w:val="002B4B0E"/>
    <w:rsid w:val="002B4B7D"/>
    <w:rsid w:val="002B4C95"/>
    <w:rsid w:val="002B4CFB"/>
    <w:rsid w:val="002B4D71"/>
    <w:rsid w:val="002B4F51"/>
    <w:rsid w:val="002B4FEF"/>
    <w:rsid w:val="002B5329"/>
    <w:rsid w:val="002B5335"/>
    <w:rsid w:val="002B5464"/>
    <w:rsid w:val="002B5788"/>
    <w:rsid w:val="002B57F0"/>
    <w:rsid w:val="002B58D5"/>
    <w:rsid w:val="002B58FC"/>
    <w:rsid w:val="002B5CC0"/>
    <w:rsid w:val="002B5DA8"/>
    <w:rsid w:val="002B6003"/>
    <w:rsid w:val="002B62D9"/>
    <w:rsid w:val="002B6576"/>
    <w:rsid w:val="002B66FA"/>
    <w:rsid w:val="002B6953"/>
    <w:rsid w:val="002B69E6"/>
    <w:rsid w:val="002B6AF2"/>
    <w:rsid w:val="002B6BC3"/>
    <w:rsid w:val="002B6EA4"/>
    <w:rsid w:val="002B7006"/>
    <w:rsid w:val="002B7110"/>
    <w:rsid w:val="002B711B"/>
    <w:rsid w:val="002B7169"/>
    <w:rsid w:val="002B7252"/>
    <w:rsid w:val="002B77AA"/>
    <w:rsid w:val="002B7E0B"/>
    <w:rsid w:val="002B7E15"/>
    <w:rsid w:val="002B7F18"/>
    <w:rsid w:val="002B7F95"/>
    <w:rsid w:val="002C0145"/>
    <w:rsid w:val="002C0148"/>
    <w:rsid w:val="002C01E4"/>
    <w:rsid w:val="002C04D5"/>
    <w:rsid w:val="002C05C1"/>
    <w:rsid w:val="002C06F8"/>
    <w:rsid w:val="002C0B25"/>
    <w:rsid w:val="002C0B82"/>
    <w:rsid w:val="002C0C54"/>
    <w:rsid w:val="002C0EAD"/>
    <w:rsid w:val="002C0EF6"/>
    <w:rsid w:val="002C0F53"/>
    <w:rsid w:val="002C12F6"/>
    <w:rsid w:val="002C1402"/>
    <w:rsid w:val="002C14CC"/>
    <w:rsid w:val="002C153D"/>
    <w:rsid w:val="002C16A1"/>
    <w:rsid w:val="002C182A"/>
    <w:rsid w:val="002C19EF"/>
    <w:rsid w:val="002C1AC1"/>
    <w:rsid w:val="002C1C4D"/>
    <w:rsid w:val="002C1D19"/>
    <w:rsid w:val="002C1F41"/>
    <w:rsid w:val="002C2190"/>
    <w:rsid w:val="002C2218"/>
    <w:rsid w:val="002C23BC"/>
    <w:rsid w:val="002C2465"/>
    <w:rsid w:val="002C296B"/>
    <w:rsid w:val="002C2A34"/>
    <w:rsid w:val="002C2AE7"/>
    <w:rsid w:val="002C2B7D"/>
    <w:rsid w:val="002C2C0B"/>
    <w:rsid w:val="002C2CE1"/>
    <w:rsid w:val="002C2F42"/>
    <w:rsid w:val="002C34D1"/>
    <w:rsid w:val="002C35C3"/>
    <w:rsid w:val="002C38B6"/>
    <w:rsid w:val="002C38CC"/>
    <w:rsid w:val="002C3E93"/>
    <w:rsid w:val="002C3E9E"/>
    <w:rsid w:val="002C4036"/>
    <w:rsid w:val="002C4068"/>
    <w:rsid w:val="002C435B"/>
    <w:rsid w:val="002C452D"/>
    <w:rsid w:val="002C45B6"/>
    <w:rsid w:val="002C474B"/>
    <w:rsid w:val="002C484C"/>
    <w:rsid w:val="002C4DDD"/>
    <w:rsid w:val="002C4F7B"/>
    <w:rsid w:val="002C5001"/>
    <w:rsid w:val="002C5177"/>
    <w:rsid w:val="002C57A6"/>
    <w:rsid w:val="002C58B8"/>
    <w:rsid w:val="002C5900"/>
    <w:rsid w:val="002C59F4"/>
    <w:rsid w:val="002C5DB3"/>
    <w:rsid w:val="002C5EB9"/>
    <w:rsid w:val="002C604F"/>
    <w:rsid w:val="002C605C"/>
    <w:rsid w:val="002C61AE"/>
    <w:rsid w:val="002C6630"/>
    <w:rsid w:val="002C68F5"/>
    <w:rsid w:val="002C6937"/>
    <w:rsid w:val="002C6C94"/>
    <w:rsid w:val="002C6D7E"/>
    <w:rsid w:val="002C6F81"/>
    <w:rsid w:val="002C6FD5"/>
    <w:rsid w:val="002C726E"/>
    <w:rsid w:val="002C733B"/>
    <w:rsid w:val="002C740E"/>
    <w:rsid w:val="002C74C2"/>
    <w:rsid w:val="002C771A"/>
    <w:rsid w:val="002C77EF"/>
    <w:rsid w:val="002C7842"/>
    <w:rsid w:val="002C7985"/>
    <w:rsid w:val="002C7AEF"/>
    <w:rsid w:val="002C7CCB"/>
    <w:rsid w:val="002D01BD"/>
    <w:rsid w:val="002D0282"/>
    <w:rsid w:val="002D0816"/>
    <w:rsid w:val="002D09CB"/>
    <w:rsid w:val="002D0D80"/>
    <w:rsid w:val="002D0E64"/>
    <w:rsid w:val="002D0EE4"/>
    <w:rsid w:val="002D0F5F"/>
    <w:rsid w:val="002D104B"/>
    <w:rsid w:val="002D10C1"/>
    <w:rsid w:val="002D11B2"/>
    <w:rsid w:val="002D13BB"/>
    <w:rsid w:val="002D1720"/>
    <w:rsid w:val="002D1A23"/>
    <w:rsid w:val="002D1A76"/>
    <w:rsid w:val="002D1A97"/>
    <w:rsid w:val="002D1C9A"/>
    <w:rsid w:val="002D1F26"/>
    <w:rsid w:val="002D1F5D"/>
    <w:rsid w:val="002D2086"/>
    <w:rsid w:val="002D2476"/>
    <w:rsid w:val="002D2537"/>
    <w:rsid w:val="002D26EA"/>
    <w:rsid w:val="002D27A1"/>
    <w:rsid w:val="002D27A9"/>
    <w:rsid w:val="002D285F"/>
    <w:rsid w:val="002D28B0"/>
    <w:rsid w:val="002D28CF"/>
    <w:rsid w:val="002D2A42"/>
    <w:rsid w:val="002D2B98"/>
    <w:rsid w:val="002D2D00"/>
    <w:rsid w:val="002D2D6A"/>
    <w:rsid w:val="002D2E78"/>
    <w:rsid w:val="002D2F75"/>
    <w:rsid w:val="002D2FE5"/>
    <w:rsid w:val="002D3261"/>
    <w:rsid w:val="002D3523"/>
    <w:rsid w:val="002D35DC"/>
    <w:rsid w:val="002D389E"/>
    <w:rsid w:val="002D38ED"/>
    <w:rsid w:val="002D3D07"/>
    <w:rsid w:val="002D3D78"/>
    <w:rsid w:val="002D3E5C"/>
    <w:rsid w:val="002D3F1B"/>
    <w:rsid w:val="002D40D3"/>
    <w:rsid w:val="002D4701"/>
    <w:rsid w:val="002D4822"/>
    <w:rsid w:val="002D4B14"/>
    <w:rsid w:val="002D4EC3"/>
    <w:rsid w:val="002D4FA8"/>
    <w:rsid w:val="002D536A"/>
    <w:rsid w:val="002D55B4"/>
    <w:rsid w:val="002D55C0"/>
    <w:rsid w:val="002D577B"/>
    <w:rsid w:val="002D57C3"/>
    <w:rsid w:val="002D5B6A"/>
    <w:rsid w:val="002D5C81"/>
    <w:rsid w:val="002D5E01"/>
    <w:rsid w:val="002D5E6D"/>
    <w:rsid w:val="002D5F69"/>
    <w:rsid w:val="002D600D"/>
    <w:rsid w:val="002D60B4"/>
    <w:rsid w:val="002D62B9"/>
    <w:rsid w:val="002D646E"/>
    <w:rsid w:val="002D64C0"/>
    <w:rsid w:val="002D6C68"/>
    <w:rsid w:val="002D6D83"/>
    <w:rsid w:val="002D6D8F"/>
    <w:rsid w:val="002D6DE2"/>
    <w:rsid w:val="002D6E18"/>
    <w:rsid w:val="002D6EA9"/>
    <w:rsid w:val="002D6F6C"/>
    <w:rsid w:val="002D730C"/>
    <w:rsid w:val="002D743C"/>
    <w:rsid w:val="002D75C8"/>
    <w:rsid w:val="002D7612"/>
    <w:rsid w:val="002D7763"/>
    <w:rsid w:val="002D7A81"/>
    <w:rsid w:val="002D7B22"/>
    <w:rsid w:val="002D7B3D"/>
    <w:rsid w:val="002D7B74"/>
    <w:rsid w:val="002D7BA6"/>
    <w:rsid w:val="002D7C1E"/>
    <w:rsid w:val="002D7D10"/>
    <w:rsid w:val="002D7D6C"/>
    <w:rsid w:val="002D7F57"/>
    <w:rsid w:val="002E01EA"/>
    <w:rsid w:val="002E0297"/>
    <w:rsid w:val="002E04F2"/>
    <w:rsid w:val="002E04F3"/>
    <w:rsid w:val="002E05E9"/>
    <w:rsid w:val="002E074F"/>
    <w:rsid w:val="002E0932"/>
    <w:rsid w:val="002E09E2"/>
    <w:rsid w:val="002E0A12"/>
    <w:rsid w:val="002E0A57"/>
    <w:rsid w:val="002E0B17"/>
    <w:rsid w:val="002E0B59"/>
    <w:rsid w:val="002E0CB8"/>
    <w:rsid w:val="002E0D29"/>
    <w:rsid w:val="002E0FC3"/>
    <w:rsid w:val="002E126D"/>
    <w:rsid w:val="002E144D"/>
    <w:rsid w:val="002E1579"/>
    <w:rsid w:val="002E1664"/>
    <w:rsid w:val="002E1762"/>
    <w:rsid w:val="002E178D"/>
    <w:rsid w:val="002E17A6"/>
    <w:rsid w:val="002E1E93"/>
    <w:rsid w:val="002E2C35"/>
    <w:rsid w:val="002E2CEE"/>
    <w:rsid w:val="002E2FC1"/>
    <w:rsid w:val="002E30E7"/>
    <w:rsid w:val="002E3234"/>
    <w:rsid w:val="002E32C0"/>
    <w:rsid w:val="002E32D8"/>
    <w:rsid w:val="002E33EA"/>
    <w:rsid w:val="002E3625"/>
    <w:rsid w:val="002E37EF"/>
    <w:rsid w:val="002E3A10"/>
    <w:rsid w:val="002E3EAF"/>
    <w:rsid w:val="002E3EC4"/>
    <w:rsid w:val="002E4181"/>
    <w:rsid w:val="002E4242"/>
    <w:rsid w:val="002E42E7"/>
    <w:rsid w:val="002E43BC"/>
    <w:rsid w:val="002E440B"/>
    <w:rsid w:val="002E45DB"/>
    <w:rsid w:val="002E465E"/>
    <w:rsid w:val="002E47D5"/>
    <w:rsid w:val="002E47FC"/>
    <w:rsid w:val="002E4933"/>
    <w:rsid w:val="002E4934"/>
    <w:rsid w:val="002E4A25"/>
    <w:rsid w:val="002E4B6A"/>
    <w:rsid w:val="002E4EDF"/>
    <w:rsid w:val="002E5166"/>
    <w:rsid w:val="002E5191"/>
    <w:rsid w:val="002E5241"/>
    <w:rsid w:val="002E53AB"/>
    <w:rsid w:val="002E5562"/>
    <w:rsid w:val="002E5B86"/>
    <w:rsid w:val="002E5D58"/>
    <w:rsid w:val="002E5E30"/>
    <w:rsid w:val="002E5E62"/>
    <w:rsid w:val="002E614A"/>
    <w:rsid w:val="002E62BE"/>
    <w:rsid w:val="002E6359"/>
    <w:rsid w:val="002E658F"/>
    <w:rsid w:val="002E667E"/>
    <w:rsid w:val="002E6695"/>
    <w:rsid w:val="002E68E7"/>
    <w:rsid w:val="002E6A88"/>
    <w:rsid w:val="002E6AC0"/>
    <w:rsid w:val="002E6C4B"/>
    <w:rsid w:val="002E6C61"/>
    <w:rsid w:val="002E6DF2"/>
    <w:rsid w:val="002E6E0C"/>
    <w:rsid w:val="002E7012"/>
    <w:rsid w:val="002E76E7"/>
    <w:rsid w:val="002E7CD6"/>
    <w:rsid w:val="002E7CE6"/>
    <w:rsid w:val="002E7F06"/>
    <w:rsid w:val="002F0127"/>
    <w:rsid w:val="002F047C"/>
    <w:rsid w:val="002F0533"/>
    <w:rsid w:val="002F071E"/>
    <w:rsid w:val="002F0727"/>
    <w:rsid w:val="002F0786"/>
    <w:rsid w:val="002F0821"/>
    <w:rsid w:val="002F0871"/>
    <w:rsid w:val="002F0902"/>
    <w:rsid w:val="002F0BD8"/>
    <w:rsid w:val="002F0CC6"/>
    <w:rsid w:val="002F0DC6"/>
    <w:rsid w:val="002F0E63"/>
    <w:rsid w:val="002F0E99"/>
    <w:rsid w:val="002F0FBF"/>
    <w:rsid w:val="002F1069"/>
    <w:rsid w:val="002F1124"/>
    <w:rsid w:val="002F11C7"/>
    <w:rsid w:val="002F132E"/>
    <w:rsid w:val="002F13AF"/>
    <w:rsid w:val="002F13DD"/>
    <w:rsid w:val="002F1636"/>
    <w:rsid w:val="002F16B0"/>
    <w:rsid w:val="002F1788"/>
    <w:rsid w:val="002F19D0"/>
    <w:rsid w:val="002F1B50"/>
    <w:rsid w:val="002F1D5B"/>
    <w:rsid w:val="002F1E84"/>
    <w:rsid w:val="002F1EF9"/>
    <w:rsid w:val="002F1F3C"/>
    <w:rsid w:val="002F1F67"/>
    <w:rsid w:val="002F2058"/>
    <w:rsid w:val="002F2209"/>
    <w:rsid w:val="002F23D6"/>
    <w:rsid w:val="002F244C"/>
    <w:rsid w:val="002F2510"/>
    <w:rsid w:val="002F2916"/>
    <w:rsid w:val="002F2F6D"/>
    <w:rsid w:val="002F3085"/>
    <w:rsid w:val="002F30DC"/>
    <w:rsid w:val="002F30EC"/>
    <w:rsid w:val="002F344F"/>
    <w:rsid w:val="002F34DC"/>
    <w:rsid w:val="002F36F8"/>
    <w:rsid w:val="002F38B2"/>
    <w:rsid w:val="002F3AAD"/>
    <w:rsid w:val="002F3E75"/>
    <w:rsid w:val="002F3EDE"/>
    <w:rsid w:val="002F3EEE"/>
    <w:rsid w:val="002F3F79"/>
    <w:rsid w:val="002F4010"/>
    <w:rsid w:val="002F434F"/>
    <w:rsid w:val="002F43A0"/>
    <w:rsid w:val="002F43A2"/>
    <w:rsid w:val="002F45AD"/>
    <w:rsid w:val="002F476A"/>
    <w:rsid w:val="002F4E5D"/>
    <w:rsid w:val="002F4F4D"/>
    <w:rsid w:val="002F503D"/>
    <w:rsid w:val="002F5077"/>
    <w:rsid w:val="002F526E"/>
    <w:rsid w:val="002F52CE"/>
    <w:rsid w:val="002F5414"/>
    <w:rsid w:val="002F54BF"/>
    <w:rsid w:val="002F54CD"/>
    <w:rsid w:val="002F5541"/>
    <w:rsid w:val="002F5A08"/>
    <w:rsid w:val="002F5A12"/>
    <w:rsid w:val="002F5C31"/>
    <w:rsid w:val="002F5D3A"/>
    <w:rsid w:val="002F5FB9"/>
    <w:rsid w:val="002F6096"/>
    <w:rsid w:val="002F628C"/>
    <w:rsid w:val="002F62EF"/>
    <w:rsid w:val="002F6365"/>
    <w:rsid w:val="002F63E9"/>
    <w:rsid w:val="002F6702"/>
    <w:rsid w:val="002F696A"/>
    <w:rsid w:val="002F6B7C"/>
    <w:rsid w:val="002F6C40"/>
    <w:rsid w:val="002F6D7E"/>
    <w:rsid w:val="002F6DF9"/>
    <w:rsid w:val="002F6E1F"/>
    <w:rsid w:val="002F70E2"/>
    <w:rsid w:val="002F741E"/>
    <w:rsid w:val="002F7441"/>
    <w:rsid w:val="002F75FA"/>
    <w:rsid w:val="002F7696"/>
    <w:rsid w:val="002F7821"/>
    <w:rsid w:val="002F7C1B"/>
    <w:rsid w:val="002F7C31"/>
    <w:rsid w:val="002F7D21"/>
    <w:rsid w:val="002F7D8B"/>
    <w:rsid w:val="00300017"/>
    <w:rsid w:val="003000D0"/>
    <w:rsid w:val="003003B5"/>
    <w:rsid w:val="003003EC"/>
    <w:rsid w:val="003003EF"/>
    <w:rsid w:val="00300443"/>
    <w:rsid w:val="00300454"/>
    <w:rsid w:val="0030052A"/>
    <w:rsid w:val="003005B5"/>
    <w:rsid w:val="0030069B"/>
    <w:rsid w:val="003007E3"/>
    <w:rsid w:val="00300816"/>
    <w:rsid w:val="00300C41"/>
    <w:rsid w:val="00300DBE"/>
    <w:rsid w:val="00300EB6"/>
    <w:rsid w:val="00300EDF"/>
    <w:rsid w:val="00301116"/>
    <w:rsid w:val="00301132"/>
    <w:rsid w:val="003011D2"/>
    <w:rsid w:val="003012BA"/>
    <w:rsid w:val="00301911"/>
    <w:rsid w:val="0030191E"/>
    <w:rsid w:val="00301CB0"/>
    <w:rsid w:val="0030242C"/>
    <w:rsid w:val="003027A8"/>
    <w:rsid w:val="0030282D"/>
    <w:rsid w:val="00302921"/>
    <w:rsid w:val="00302AF4"/>
    <w:rsid w:val="00302F21"/>
    <w:rsid w:val="00302F3B"/>
    <w:rsid w:val="0030303B"/>
    <w:rsid w:val="003030E2"/>
    <w:rsid w:val="00303380"/>
    <w:rsid w:val="003033F1"/>
    <w:rsid w:val="00303438"/>
    <w:rsid w:val="0030348A"/>
    <w:rsid w:val="00303499"/>
    <w:rsid w:val="003034F6"/>
    <w:rsid w:val="003037BF"/>
    <w:rsid w:val="003039A4"/>
    <w:rsid w:val="00303B00"/>
    <w:rsid w:val="00303D53"/>
    <w:rsid w:val="00303D76"/>
    <w:rsid w:val="00303DDD"/>
    <w:rsid w:val="00303F6E"/>
    <w:rsid w:val="003040F0"/>
    <w:rsid w:val="00304172"/>
    <w:rsid w:val="0030428A"/>
    <w:rsid w:val="00304321"/>
    <w:rsid w:val="00304373"/>
    <w:rsid w:val="003045D9"/>
    <w:rsid w:val="003048C5"/>
    <w:rsid w:val="00304A5D"/>
    <w:rsid w:val="00304C6D"/>
    <w:rsid w:val="00304C85"/>
    <w:rsid w:val="003050EA"/>
    <w:rsid w:val="0030550B"/>
    <w:rsid w:val="00305668"/>
    <w:rsid w:val="003058C8"/>
    <w:rsid w:val="00305B11"/>
    <w:rsid w:val="00305D60"/>
    <w:rsid w:val="00305E88"/>
    <w:rsid w:val="00305F42"/>
    <w:rsid w:val="00305FA8"/>
    <w:rsid w:val="00305FF8"/>
    <w:rsid w:val="0030612B"/>
    <w:rsid w:val="003061B5"/>
    <w:rsid w:val="00306210"/>
    <w:rsid w:val="0030665B"/>
    <w:rsid w:val="003066AA"/>
    <w:rsid w:val="0030679D"/>
    <w:rsid w:val="003068E0"/>
    <w:rsid w:val="00306918"/>
    <w:rsid w:val="00306954"/>
    <w:rsid w:val="003069BA"/>
    <w:rsid w:val="003069D9"/>
    <w:rsid w:val="00306A0B"/>
    <w:rsid w:val="00306A87"/>
    <w:rsid w:val="00306C46"/>
    <w:rsid w:val="00306CB2"/>
    <w:rsid w:val="00306D34"/>
    <w:rsid w:val="00306D73"/>
    <w:rsid w:val="00306DA6"/>
    <w:rsid w:val="00306F2E"/>
    <w:rsid w:val="00307039"/>
    <w:rsid w:val="003070E5"/>
    <w:rsid w:val="00307291"/>
    <w:rsid w:val="0030729D"/>
    <w:rsid w:val="003073F9"/>
    <w:rsid w:val="00307486"/>
    <w:rsid w:val="003076A8"/>
    <w:rsid w:val="0030781D"/>
    <w:rsid w:val="00307852"/>
    <w:rsid w:val="0030795F"/>
    <w:rsid w:val="00307AF9"/>
    <w:rsid w:val="00307BDA"/>
    <w:rsid w:val="00307E10"/>
    <w:rsid w:val="00307F8D"/>
    <w:rsid w:val="0031005C"/>
    <w:rsid w:val="00310064"/>
    <w:rsid w:val="00310078"/>
    <w:rsid w:val="003100D6"/>
    <w:rsid w:val="0031020C"/>
    <w:rsid w:val="003103FD"/>
    <w:rsid w:val="003108D1"/>
    <w:rsid w:val="00310AAE"/>
    <w:rsid w:val="00310C81"/>
    <w:rsid w:val="00310DE0"/>
    <w:rsid w:val="00310DFE"/>
    <w:rsid w:val="00310FB1"/>
    <w:rsid w:val="0031111C"/>
    <w:rsid w:val="00311242"/>
    <w:rsid w:val="00311258"/>
    <w:rsid w:val="003112CF"/>
    <w:rsid w:val="00311350"/>
    <w:rsid w:val="0031143F"/>
    <w:rsid w:val="0031166A"/>
    <w:rsid w:val="00311681"/>
    <w:rsid w:val="003116B6"/>
    <w:rsid w:val="003118B1"/>
    <w:rsid w:val="00311ACB"/>
    <w:rsid w:val="00311CE7"/>
    <w:rsid w:val="00311E05"/>
    <w:rsid w:val="00311E47"/>
    <w:rsid w:val="00311ECF"/>
    <w:rsid w:val="0031207F"/>
    <w:rsid w:val="003121DC"/>
    <w:rsid w:val="0031225B"/>
    <w:rsid w:val="003123D7"/>
    <w:rsid w:val="003124FD"/>
    <w:rsid w:val="0031264E"/>
    <w:rsid w:val="00312895"/>
    <w:rsid w:val="00312ACE"/>
    <w:rsid w:val="00312D86"/>
    <w:rsid w:val="00312EAB"/>
    <w:rsid w:val="00312EE3"/>
    <w:rsid w:val="00312FA5"/>
    <w:rsid w:val="00313520"/>
    <w:rsid w:val="003136B7"/>
    <w:rsid w:val="003136FE"/>
    <w:rsid w:val="00313790"/>
    <w:rsid w:val="003137B1"/>
    <w:rsid w:val="00313850"/>
    <w:rsid w:val="00313855"/>
    <w:rsid w:val="00313901"/>
    <w:rsid w:val="003140D1"/>
    <w:rsid w:val="00314108"/>
    <w:rsid w:val="0031414C"/>
    <w:rsid w:val="003141F0"/>
    <w:rsid w:val="0031422C"/>
    <w:rsid w:val="00314237"/>
    <w:rsid w:val="00314266"/>
    <w:rsid w:val="003143AA"/>
    <w:rsid w:val="00314413"/>
    <w:rsid w:val="00314435"/>
    <w:rsid w:val="003145BB"/>
    <w:rsid w:val="0031482C"/>
    <w:rsid w:val="003148E8"/>
    <w:rsid w:val="003149B7"/>
    <w:rsid w:val="00314EE8"/>
    <w:rsid w:val="00314F14"/>
    <w:rsid w:val="00314F23"/>
    <w:rsid w:val="00314FAF"/>
    <w:rsid w:val="0031505C"/>
    <w:rsid w:val="003151DE"/>
    <w:rsid w:val="00315269"/>
    <w:rsid w:val="0031535C"/>
    <w:rsid w:val="0031546C"/>
    <w:rsid w:val="003155F5"/>
    <w:rsid w:val="003156E0"/>
    <w:rsid w:val="00315B39"/>
    <w:rsid w:val="00315B5F"/>
    <w:rsid w:val="00315B62"/>
    <w:rsid w:val="00315E09"/>
    <w:rsid w:val="00316086"/>
    <w:rsid w:val="003161F8"/>
    <w:rsid w:val="00316278"/>
    <w:rsid w:val="003167E4"/>
    <w:rsid w:val="0031680C"/>
    <w:rsid w:val="003169FD"/>
    <w:rsid w:val="00316A0D"/>
    <w:rsid w:val="00316BD7"/>
    <w:rsid w:val="00316DB3"/>
    <w:rsid w:val="00316DD6"/>
    <w:rsid w:val="00316E88"/>
    <w:rsid w:val="00316F77"/>
    <w:rsid w:val="00317208"/>
    <w:rsid w:val="00317411"/>
    <w:rsid w:val="0031742E"/>
    <w:rsid w:val="0031743A"/>
    <w:rsid w:val="0031750A"/>
    <w:rsid w:val="0031759A"/>
    <w:rsid w:val="00317793"/>
    <w:rsid w:val="00317823"/>
    <w:rsid w:val="003179E8"/>
    <w:rsid w:val="00317A81"/>
    <w:rsid w:val="00317B82"/>
    <w:rsid w:val="00317BF8"/>
    <w:rsid w:val="00317FDC"/>
    <w:rsid w:val="00317FF2"/>
    <w:rsid w:val="00320099"/>
    <w:rsid w:val="003200BD"/>
    <w:rsid w:val="003202B7"/>
    <w:rsid w:val="003204AE"/>
    <w:rsid w:val="003205E2"/>
    <w:rsid w:val="003205F3"/>
    <w:rsid w:val="003205F5"/>
    <w:rsid w:val="0032063D"/>
    <w:rsid w:val="003207C5"/>
    <w:rsid w:val="003207FF"/>
    <w:rsid w:val="00320B71"/>
    <w:rsid w:val="00320F48"/>
    <w:rsid w:val="003211DA"/>
    <w:rsid w:val="003211FE"/>
    <w:rsid w:val="003212DB"/>
    <w:rsid w:val="0032149C"/>
    <w:rsid w:val="003214BD"/>
    <w:rsid w:val="003215D2"/>
    <w:rsid w:val="00321AFB"/>
    <w:rsid w:val="00321B78"/>
    <w:rsid w:val="00322496"/>
    <w:rsid w:val="003225B8"/>
    <w:rsid w:val="00322765"/>
    <w:rsid w:val="00322791"/>
    <w:rsid w:val="003228F7"/>
    <w:rsid w:val="0032294E"/>
    <w:rsid w:val="00322EC7"/>
    <w:rsid w:val="00322ED4"/>
    <w:rsid w:val="00322F20"/>
    <w:rsid w:val="003231B4"/>
    <w:rsid w:val="003231F3"/>
    <w:rsid w:val="00323740"/>
    <w:rsid w:val="003238A8"/>
    <w:rsid w:val="00323A11"/>
    <w:rsid w:val="00323BB8"/>
    <w:rsid w:val="00323D61"/>
    <w:rsid w:val="003240D3"/>
    <w:rsid w:val="003240E8"/>
    <w:rsid w:val="0032427B"/>
    <w:rsid w:val="0032437F"/>
    <w:rsid w:val="003243B8"/>
    <w:rsid w:val="003244D8"/>
    <w:rsid w:val="00324524"/>
    <w:rsid w:val="003247F8"/>
    <w:rsid w:val="00324842"/>
    <w:rsid w:val="00324B2E"/>
    <w:rsid w:val="00324B4A"/>
    <w:rsid w:val="00324C0F"/>
    <w:rsid w:val="00324D5B"/>
    <w:rsid w:val="00324DCD"/>
    <w:rsid w:val="00324E84"/>
    <w:rsid w:val="00324F2C"/>
    <w:rsid w:val="003251DF"/>
    <w:rsid w:val="0032530C"/>
    <w:rsid w:val="003253BB"/>
    <w:rsid w:val="00325545"/>
    <w:rsid w:val="00325770"/>
    <w:rsid w:val="00325776"/>
    <w:rsid w:val="00325990"/>
    <w:rsid w:val="00325ADE"/>
    <w:rsid w:val="00325AF7"/>
    <w:rsid w:val="00325B82"/>
    <w:rsid w:val="00325EC6"/>
    <w:rsid w:val="0032600C"/>
    <w:rsid w:val="00326056"/>
    <w:rsid w:val="003262F9"/>
    <w:rsid w:val="003263DC"/>
    <w:rsid w:val="003265C2"/>
    <w:rsid w:val="003265D0"/>
    <w:rsid w:val="0032669D"/>
    <w:rsid w:val="003267F1"/>
    <w:rsid w:val="00326930"/>
    <w:rsid w:val="0032699B"/>
    <w:rsid w:val="003269E7"/>
    <w:rsid w:val="00326C31"/>
    <w:rsid w:val="00326D38"/>
    <w:rsid w:val="00326E2C"/>
    <w:rsid w:val="00326E67"/>
    <w:rsid w:val="00326F0B"/>
    <w:rsid w:val="00326F44"/>
    <w:rsid w:val="003271C3"/>
    <w:rsid w:val="003272FB"/>
    <w:rsid w:val="003274F2"/>
    <w:rsid w:val="00327628"/>
    <w:rsid w:val="00327636"/>
    <w:rsid w:val="003276E4"/>
    <w:rsid w:val="003278D1"/>
    <w:rsid w:val="00327B72"/>
    <w:rsid w:val="00327BF8"/>
    <w:rsid w:val="00327C7F"/>
    <w:rsid w:val="00327D52"/>
    <w:rsid w:val="00330192"/>
    <w:rsid w:val="0033038D"/>
    <w:rsid w:val="00330590"/>
    <w:rsid w:val="00330837"/>
    <w:rsid w:val="00330F02"/>
    <w:rsid w:val="00330FEA"/>
    <w:rsid w:val="003310E1"/>
    <w:rsid w:val="00331203"/>
    <w:rsid w:val="00331262"/>
    <w:rsid w:val="003315AF"/>
    <w:rsid w:val="003317DF"/>
    <w:rsid w:val="00331872"/>
    <w:rsid w:val="0033196C"/>
    <w:rsid w:val="003319C7"/>
    <w:rsid w:val="00331EF7"/>
    <w:rsid w:val="00331F8A"/>
    <w:rsid w:val="00331FAA"/>
    <w:rsid w:val="003321A7"/>
    <w:rsid w:val="00332379"/>
    <w:rsid w:val="0033264C"/>
    <w:rsid w:val="0033276B"/>
    <w:rsid w:val="00332788"/>
    <w:rsid w:val="00332A85"/>
    <w:rsid w:val="00332B29"/>
    <w:rsid w:val="00332F72"/>
    <w:rsid w:val="003330EC"/>
    <w:rsid w:val="00333518"/>
    <w:rsid w:val="003335D0"/>
    <w:rsid w:val="003337BB"/>
    <w:rsid w:val="00333820"/>
    <w:rsid w:val="00333A3D"/>
    <w:rsid w:val="00333A6B"/>
    <w:rsid w:val="00333B7B"/>
    <w:rsid w:val="00333BA9"/>
    <w:rsid w:val="00333D11"/>
    <w:rsid w:val="00333EDB"/>
    <w:rsid w:val="00334038"/>
    <w:rsid w:val="0033446C"/>
    <w:rsid w:val="003344D3"/>
    <w:rsid w:val="00334608"/>
    <w:rsid w:val="00334627"/>
    <w:rsid w:val="0033469B"/>
    <w:rsid w:val="003347E9"/>
    <w:rsid w:val="0033485B"/>
    <w:rsid w:val="00334876"/>
    <w:rsid w:val="00334D1E"/>
    <w:rsid w:val="00334D39"/>
    <w:rsid w:val="00334F4F"/>
    <w:rsid w:val="00335155"/>
    <w:rsid w:val="003353F3"/>
    <w:rsid w:val="00335453"/>
    <w:rsid w:val="0033554B"/>
    <w:rsid w:val="00335842"/>
    <w:rsid w:val="00335895"/>
    <w:rsid w:val="00335979"/>
    <w:rsid w:val="0033599F"/>
    <w:rsid w:val="00335ACB"/>
    <w:rsid w:val="00335B45"/>
    <w:rsid w:val="00335B8B"/>
    <w:rsid w:val="00335C30"/>
    <w:rsid w:val="00335C73"/>
    <w:rsid w:val="00335CDE"/>
    <w:rsid w:val="00335ED3"/>
    <w:rsid w:val="00335FA7"/>
    <w:rsid w:val="003360EC"/>
    <w:rsid w:val="00336262"/>
    <w:rsid w:val="00336345"/>
    <w:rsid w:val="003363AB"/>
    <w:rsid w:val="0033650B"/>
    <w:rsid w:val="00336512"/>
    <w:rsid w:val="003366AD"/>
    <w:rsid w:val="00336785"/>
    <w:rsid w:val="0033688F"/>
    <w:rsid w:val="00336992"/>
    <w:rsid w:val="003369C8"/>
    <w:rsid w:val="00336A50"/>
    <w:rsid w:val="00336B37"/>
    <w:rsid w:val="00336B5D"/>
    <w:rsid w:val="00336C03"/>
    <w:rsid w:val="00336C4A"/>
    <w:rsid w:val="00336C99"/>
    <w:rsid w:val="00337002"/>
    <w:rsid w:val="00337232"/>
    <w:rsid w:val="003373BB"/>
    <w:rsid w:val="00337625"/>
    <w:rsid w:val="003379B9"/>
    <w:rsid w:val="00337A7E"/>
    <w:rsid w:val="00337B93"/>
    <w:rsid w:val="00337BAF"/>
    <w:rsid w:val="00337C99"/>
    <w:rsid w:val="00337E82"/>
    <w:rsid w:val="00340021"/>
    <w:rsid w:val="0034003F"/>
    <w:rsid w:val="0034017D"/>
    <w:rsid w:val="003403F7"/>
    <w:rsid w:val="00340872"/>
    <w:rsid w:val="00340CA9"/>
    <w:rsid w:val="0034133D"/>
    <w:rsid w:val="00341474"/>
    <w:rsid w:val="00341521"/>
    <w:rsid w:val="003418BD"/>
    <w:rsid w:val="00341D45"/>
    <w:rsid w:val="00341E6A"/>
    <w:rsid w:val="00341ED0"/>
    <w:rsid w:val="00342168"/>
    <w:rsid w:val="0034232B"/>
    <w:rsid w:val="0034237F"/>
    <w:rsid w:val="00342459"/>
    <w:rsid w:val="003425F6"/>
    <w:rsid w:val="00342632"/>
    <w:rsid w:val="0034269A"/>
    <w:rsid w:val="003426E9"/>
    <w:rsid w:val="00342770"/>
    <w:rsid w:val="00342AF0"/>
    <w:rsid w:val="00342BE4"/>
    <w:rsid w:val="00342CCD"/>
    <w:rsid w:val="00342E3D"/>
    <w:rsid w:val="00342EDD"/>
    <w:rsid w:val="00342F16"/>
    <w:rsid w:val="00342F22"/>
    <w:rsid w:val="00343143"/>
    <w:rsid w:val="0034336A"/>
    <w:rsid w:val="0034336E"/>
    <w:rsid w:val="00343480"/>
    <w:rsid w:val="003435CC"/>
    <w:rsid w:val="003436C1"/>
    <w:rsid w:val="0034384C"/>
    <w:rsid w:val="00343902"/>
    <w:rsid w:val="00343B44"/>
    <w:rsid w:val="00343E87"/>
    <w:rsid w:val="00343F47"/>
    <w:rsid w:val="00343F9A"/>
    <w:rsid w:val="003440ED"/>
    <w:rsid w:val="003444EF"/>
    <w:rsid w:val="00344528"/>
    <w:rsid w:val="003446BD"/>
    <w:rsid w:val="003446FD"/>
    <w:rsid w:val="003449AE"/>
    <w:rsid w:val="00344C84"/>
    <w:rsid w:val="00344CF9"/>
    <w:rsid w:val="00344E51"/>
    <w:rsid w:val="00344FE8"/>
    <w:rsid w:val="00345206"/>
    <w:rsid w:val="0034569C"/>
    <w:rsid w:val="00345742"/>
    <w:rsid w:val="0034583F"/>
    <w:rsid w:val="0034596D"/>
    <w:rsid w:val="003459D0"/>
    <w:rsid w:val="00345AB6"/>
    <w:rsid w:val="00345C85"/>
    <w:rsid w:val="00345F61"/>
    <w:rsid w:val="00346139"/>
    <w:rsid w:val="00346167"/>
    <w:rsid w:val="003461D2"/>
    <w:rsid w:val="0034641F"/>
    <w:rsid w:val="0034652A"/>
    <w:rsid w:val="00346AD9"/>
    <w:rsid w:val="00346D6B"/>
    <w:rsid w:val="00346DDC"/>
    <w:rsid w:val="00346E0E"/>
    <w:rsid w:val="00346E7E"/>
    <w:rsid w:val="00346FBE"/>
    <w:rsid w:val="003474E1"/>
    <w:rsid w:val="00347656"/>
    <w:rsid w:val="00347718"/>
    <w:rsid w:val="003478D2"/>
    <w:rsid w:val="003478DD"/>
    <w:rsid w:val="00347F6A"/>
    <w:rsid w:val="00347FA1"/>
    <w:rsid w:val="00347FB9"/>
    <w:rsid w:val="0035021C"/>
    <w:rsid w:val="003507FB"/>
    <w:rsid w:val="003509F6"/>
    <w:rsid w:val="00350D2D"/>
    <w:rsid w:val="00350E2B"/>
    <w:rsid w:val="00350EE8"/>
    <w:rsid w:val="00350F71"/>
    <w:rsid w:val="00351085"/>
    <w:rsid w:val="0035143B"/>
    <w:rsid w:val="003514D6"/>
    <w:rsid w:val="003517E1"/>
    <w:rsid w:val="0035181D"/>
    <w:rsid w:val="0035185B"/>
    <w:rsid w:val="0035191F"/>
    <w:rsid w:val="00351A1C"/>
    <w:rsid w:val="00351BCC"/>
    <w:rsid w:val="00351CE2"/>
    <w:rsid w:val="00351CF8"/>
    <w:rsid w:val="00351D46"/>
    <w:rsid w:val="00351EB8"/>
    <w:rsid w:val="0035219B"/>
    <w:rsid w:val="00352380"/>
    <w:rsid w:val="00352666"/>
    <w:rsid w:val="003526F2"/>
    <w:rsid w:val="0035277B"/>
    <w:rsid w:val="003527F9"/>
    <w:rsid w:val="0035290B"/>
    <w:rsid w:val="00352A28"/>
    <w:rsid w:val="00352AB7"/>
    <w:rsid w:val="00352D60"/>
    <w:rsid w:val="00352D62"/>
    <w:rsid w:val="00352D6A"/>
    <w:rsid w:val="00352EF4"/>
    <w:rsid w:val="00352F8F"/>
    <w:rsid w:val="0035300F"/>
    <w:rsid w:val="00353170"/>
    <w:rsid w:val="00353251"/>
    <w:rsid w:val="0035345B"/>
    <w:rsid w:val="003535A9"/>
    <w:rsid w:val="003538D4"/>
    <w:rsid w:val="003538D7"/>
    <w:rsid w:val="00353D86"/>
    <w:rsid w:val="00353E52"/>
    <w:rsid w:val="00353EEB"/>
    <w:rsid w:val="00353FF3"/>
    <w:rsid w:val="0035407E"/>
    <w:rsid w:val="0035448F"/>
    <w:rsid w:val="00354812"/>
    <w:rsid w:val="00354987"/>
    <w:rsid w:val="00354A98"/>
    <w:rsid w:val="00354B6F"/>
    <w:rsid w:val="00354C07"/>
    <w:rsid w:val="00354C77"/>
    <w:rsid w:val="00354FD7"/>
    <w:rsid w:val="00355047"/>
    <w:rsid w:val="0035507F"/>
    <w:rsid w:val="003551FD"/>
    <w:rsid w:val="003552A5"/>
    <w:rsid w:val="00355490"/>
    <w:rsid w:val="003554F3"/>
    <w:rsid w:val="00355870"/>
    <w:rsid w:val="003559C1"/>
    <w:rsid w:val="00355AD9"/>
    <w:rsid w:val="00355E9C"/>
    <w:rsid w:val="0035618A"/>
    <w:rsid w:val="00356535"/>
    <w:rsid w:val="003565FE"/>
    <w:rsid w:val="00356635"/>
    <w:rsid w:val="00356643"/>
    <w:rsid w:val="00356697"/>
    <w:rsid w:val="00356710"/>
    <w:rsid w:val="003567E5"/>
    <w:rsid w:val="003569EF"/>
    <w:rsid w:val="00356A47"/>
    <w:rsid w:val="00356A8D"/>
    <w:rsid w:val="00356D99"/>
    <w:rsid w:val="0035717F"/>
    <w:rsid w:val="00357194"/>
    <w:rsid w:val="003574D1"/>
    <w:rsid w:val="003575B5"/>
    <w:rsid w:val="0035780F"/>
    <w:rsid w:val="00357A21"/>
    <w:rsid w:val="00357A8B"/>
    <w:rsid w:val="00357AEE"/>
    <w:rsid w:val="00357C1D"/>
    <w:rsid w:val="00357C79"/>
    <w:rsid w:val="00357DED"/>
    <w:rsid w:val="00357F9E"/>
    <w:rsid w:val="00360101"/>
    <w:rsid w:val="0036022D"/>
    <w:rsid w:val="003604FE"/>
    <w:rsid w:val="00360673"/>
    <w:rsid w:val="00360859"/>
    <w:rsid w:val="003609B7"/>
    <w:rsid w:val="00360DD3"/>
    <w:rsid w:val="00360FBF"/>
    <w:rsid w:val="00361103"/>
    <w:rsid w:val="00361120"/>
    <w:rsid w:val="003612E9"/>
    <w:rsid w:val="003617E8"/>
    <w:rsid w:val="0036193E"/>
    <w:rsid w:val="00361A09"/>
    <w:rsid w:val="00361A4D"/>
    <w:rsid w:val="00361C4C"/>
    <w:rsid w:val="00361D13"/>
    <w:rsid w:val="00361E24"/>
    <w:rsid w:val="003620EE"/>
    <w:rsid w:val="00362181"/>
    <w:rsid w:val="00362409"/>
    <w:rsid w:val="0036261B"/>
    <w:rsid w:val="0036262F"/>
    <w:rsid w:val="00362944"/>
    <w:rsid w:val="00362996"/>
    <w:rsid w:val="00362A70"/>
    <w:rsid w:val="00362B46"/>
    <w:rsid w:val="00362E4D"/>
    <w:rsid w:val="00363129"/>
    <w:rsid w:val="00363402"/>
    <w:rsid w:val="00363520"/>
    <w:rsid w:val="0036356A"/>
    <w:rsid w:val="00363576"/>
    <w:rsid w:val="003636E4"/>
    <w:rsid w:val="003639B3"/>
    <w:rsid w:val="00363A18"/>
    <w:rsid w:val="00363D7C"/>
    <w:rsid w:val="00363E5B"/>
    <w:rsid w:val="00363F90"/>
    <w:rsid w:val="003640A7"/>
    <w:rsid w:val="003640EB"/>
    <w:rsid w:val="0036435F"/>
    <w:rsid w:val="00364426"/>
    <w:rsid w:val="003646D5"/>
    <w:rsid w:val="0036473E"/>
    <w:rsid w:val="00364CE2"/>
    <w:rsid w:val="00364E3E"/>
    <w:rsid w:val="00364F44"/>
    <w:rsid w:val="00365219"/>
    <w:rsid w:val="003652A4"/>
    <w:rsid w:val="00365347"/>
    <w:rsid w:val="00365396"/>
    <w:rsid w:val="00365476"/>
    <w:rsid w:val="0036576C"/>
    <w:rsid w:val="0036587F"/>
    <w:rsid w:val="003659ED"/>
    <w:rsid w:val="00365A8F"/>
    <w:rsid w:val="00365DF1"/>
    <w:rsid w:val="00365E42"/>
    <w:rsid w:val="003661B1"/>
    <w:rsid w:val="00366244"/>
    <w:rsid w:val="003662CF"/>
    <w:rsid w:val="00366478"/>
    <w:rsid w:val="00366564"/>
    <w:rsid w:val="0036666D"/>
    <w:rsid w:val="00366919"/>
    <w:rsid w:val="0036699A"/>
    <w:rsid w:val="003669FA"/>
    <w:rsid w:val="00366CC8"/>
    <w:rsid w:val="00366D90"/>
    <w:rsid w:val="00366E10"/>
    <w:rsid w:val="0036708E"/>
    <w:rsid w:val="003673A8"/>
    <w:rsid w:val="00367440"/>
    <w:rsid w:val="003674D7"/>
    <w:rsid w:val="00367A28"/>
    <w:rsid w:val="00367A9D"/>
    <w:rsid w:val="00367E03"/>
    <w:rsid w:val="00367EC6"/>
    <w:rsid w:val="00367FB6"/>
    <w:rsid w:val="003700A6"/>
    <w:rsid w:val="003700C0"/>
    <w:rsid w:val="0037029C"/>
    <w:rsid w:val="003702FE"/>
    <w:rsid w:val="0037047C"/>
    <w:rsid w:val="00370653"/>
    <w:rsid w:val="00370886"/>
    <w:rsid w:val="00370AE8"/>
    <w:rsid w:val="00370B4E"/>
    <w:rsid w:val="00370B94"/>
    <w:rsid w:val="00370E6D"/>
    <w:rsid w:val="0037126A"/>
    <w:rsid w:val="00371349"/>
    <w:rsid w:val="003715E9"/>
    <w:rsid w:val="0037168F"/>
    <w:rsid w:val="003716EF"/>
    <w:rsid w:val="003717B8"/>
    <w:rsid w:val="00371814"/>
    <w:rsid w:val="00371914"/>
    <w:rsid w:val="0037194B"/>
    <w:rsid w:val="00371BA6"/>
    <w:rsid w:val="00371BFF"/>
    <w:rsid w:val="00371C68"/>
    <w:rsid w:val="00371E70"/>
    <w:rsid w:val="00372194"/>
    <w:rsid w:val="003721AA"/>
    <w:rsid w:val="003722C5"/>
    <w:rsid w:val="0037232C"/>
    <w:rsid w:val="00372381"/>
    <w:rsid w:val="00372998"/>
    <w:rsid w:val="003729F2"/>
    <w:rsid w:val="00372B17"/>
    <w:rsid w:val="00372C88"/>
    <w:rsid w:val="00372D23"/>
    <w:rsid w:val="00372EE7"/>
    <w:rsid w:val="00372EF0"/>
    <w:rsid w:val="00372FDB"/>
    <w:rsid w:val="0037315D"/>
    <w:rsid w:val="0037335A"/>
    <w:rsid w:val="00373450"/>
    <w:rsid w:val="003734D0"/>
    <w:rsid w:val="00373508"/>
    <w:rsid w:val="003738A5"/>
    <w:rsid w:val="00373A1F"/>
    <w:rsid w:val="00373B10"/>
    <w:rsid w:val="00373BB0"/>
    <w:rsid w:val="00373F6C"/>
    <w:rsid w:val="00373FBB"/>
    <w:rsid w:val="00374266"/>
    <w:rsid w:val="00374294"/>
    <w:rsid w:val="003742F4"/>
    <w:rsid w:val="00374460"/>
    <w:rsid w:val="00374C96"/>
    <w:rsid w:val="00374EAB"/>
    <w:rsid w:val="00374EB7"/>
    <w:rsid w:val="00374EC8"/>
    <w:rsid w:val="0037500C"/>
    <w:rsid w:val="0037502F"/>
    <w:rsid w:val="003751A9"/>
    <w:rsid w:val="0037533C"/>
    <w:rsid w:val="00375483"/>
    <w:rsid w:val="0037555D"/>
    <w:rsid w:val="00375608"/>
    <w:rsid w:val="00375706"/>
    <w:rsid w:val="00375ACD"/>
    <w:rsid w:val="00375B2E"/>
    <w:rsid w:val="00375B68"/>
    <w:rsid w:val="00375CC8"/>
    <w:rsid w:val="00375DAD"/>
    <w:rsid w:val="00376157"/>
    <w:rsid w:val="00376223"/>
    <w:rsid w:val="00376235"/>
    <w:rsid w:val="003763C0"/>
    <w:rsid w:val="0037651D"/>
    <w:rsid w:val="003766BC"/>
    <w:rsid w:val="00376753"/>
    <w:rsid w:val="00376780"/>
    <w:rsid w:val="003767AB"/>
    <w:rsid w:val="003767B2"/>
    <w:rsid w:val="003767DE"/>
    <w:rsid w:val="003767F1"/>
    <w:rsid w:val="00376818"/>
    <w:rsid w:val="00376A22"/>
    <w:rsid w:val="00376C97"/>
    <w:rsid w:val="00376CCA"/>
    <w:rsid w:val="00376E9D"/>
    <w:rsid w:val="0037701F"/>
    <w:rsid w:val="003770B7"/>
    <w:rsid w:val="0037762F"/>
    <w:rsid w:val="00377677"/>
    <w:rsid w:val="00377A00"/>
    <w:rsid w:val="00377A7F"/>
    <w:rsid w:val="00377D1F"/>
    <w:rsid w:val="00380097"/>
    <w:rsid w:val="00380392"/>
    <w:rsid w:val="00380469"/>
    <w:rsid w:val="00380537"/>
    <w:rsid w:val="003805CB"/>
    <w:rsid w:val="00380875"/>
    <w:rsid w:val="00380979"/>
    <w:rsid w:val="00380A95"/>
    <w:rsid w:val="00380D22"/>
    <w:rsid w:val="00380E47"/>
    <w:rsid w:val="0038101C"/>
    <w:rsid w:val="00381068"/>
    <w:rsid w:val="00381189"/>
    <w:rsid w:val="003813FD"/>
    <w:rsid w:val="00381418"/>
    <w:rsid w:val="003815E9"/>
    <w:rsid w:val="00381741"/>
    <w:rsid w:val="0038179D"/>
    <w:rsid w:val="003818E4"/>
    <w:rsid w:val="00381947"/>
    <w:rsid w:val="00381D23"/>
    <w:rsid w:val="00381D64"/>
    <w:rsid w:val="00382080"/>
    <w:rsid w:val="00382346"/>
    <w:rsid w:val="00382627"/>
    <w:rsid w:val="00382896"/>
    <w:rsid w:val="003830B3"/>
    <w:rsid w:val="0038371B"/>
    <w:rsid w:val="00383743"/>
    <w:rsid w:val="00383B2F"/>
    <w:rsid w:val="00383C41"/>
    <w:rsid w:val="00383CFA"/>
    <w:rsid w:val="00383D44"/>
    <w:rsid w:val="00384469"/>
    <w:rsid w:val="003846B0"/>
    <w:rsid w:val="003846DA"/>
    <w:rsid w:val="00384837"/>
    <w:rsid w:val="003849D1"/>
    <w:rsid w:val="00384AED"/>
    <w:rsid w:val="00384B21"/>
    <w:rsid w:val="00384CFA"/>
    <w:rsid w:val="00384EBE"/>
    <w:rsid w:val="00385097"/>
    <w:rsid w:val="003850E2"/>
    <w:rsid w:val="00385145"/>
    <w:rsid w:val="00385261"/>
    <w:rsid w:val="003852A7"/>
    <w:rsid w:val="0038541A"/>
    <w:rsid w:val="00385842"/>
    <w:rsid w:val="00385BB8"/>
    <w:rsid w:val="00385CC9"/>
    <w:rsid w:val="00385E1B"/>
    <w:rsid w:val="00385F01"/>
    <w:rsid w:val="00386031"/>
    <w:rsid w:val="00386132"/>
    <w:rsid w:val="003863EF"/>
    <w:rsid w:val="003864F1"/>
    <w:rsid w:val="00386570"/>
    <w:rsid w:val="0038667C"/>
    <w:rsid w:val="003866CE"/>
    <w:rsid w:val="003867B3"/>
    <w:rsid w:val="00386A29"/>
    <w:rsid w:val="00386A40"/>
    <w:rsid w:val="00386C30"/>
    <w:rsid w:val="00386F2C"/>
    <w:rsid w:val="00386F67"/>
    <w:rsid w:val="00386FAE"/>
    <w:rsid w:val="00387026"/>
    <w:rsid w:val="00387440"/>
    <w:rsid w:val="003874C8"/>
    <w:rsid w:val="0038757A"/>
    <w:rsid w:val="003875F7"/>
    <w:rsid w:val="0038769D"/>
    <w:rsid w:val="00387876"/>
    <w:rsid w:val="00387AB4"/>
    <w:rsid w:val="00387B0C"/>
    <w:rsid w:val="00387B74"/>
    <w:rsid w:val="00387D81"/>
    <w:rsid w:val="00387DB0"/>
    <w:rsid w:val="00387E08"/>
    <w:rsid w:val="00387EED"/>
    <w:rsid w:val="00387F66"/>
    <w:rsid w:val="00390031"/>
    <w:rsid w:val="00390055"/>
    <w:rsid w:val="00390186"/>
    <w:rsid w:val="0039049A"/>
    <w:rsid w:val="00390774"/>
    <w:rsid w:val="003908B7"/>
    <w:rsid w:val="00390A55"/>
    <w:rsid w:val="00390D4A"/>
    <w:rsid w:val="00390E4F"/>
    <w:rsid w:val="00390EF7"/>
    <w:rsid w:val="003914E8"/>
    <w:rsid w:val="00391670"/>
    <w:rsid w:val="00391B40"/>
    <w:rsid w:val="00391C6F"/>
    <w:rsid w:val="00391D70"/>
    <w:rsid w:val="00391DBE"/>
    <w:rsid w:val="00391E79"/>
    <w:rsid w:val="0039216C"/>
    <w:rsid w:val="0039245D"/>
    <w:rsid w:val="0039273E"/>
    <w:rsid w:val="003928DC"/>
    <w:rsid w:val="00392A5E"/>
    <w:rsid w:val="00392AA2"/>
    <w:rsid w:val="00392EF1"/>
    <w:rsid w:val="00393359"/>
    <w:rsid w:val="00393BA9"/>
    <w:rsid w:val="00393D06"/>
    <w:rsid w:val="00393DBA"/>
    <w:rsid w:val="00393E03"/>
    <w:rsid w:val="0039437C"/>
    <w:rsid w:val="0039450B"/>
    <w:rsid w:val="00394620"/>
    <w:rsid w:val="0039462C"/>
    <w:rsid w:val="003947F3"/>
    <w:rsid w:val="00394979"/>
    <w:rsid w:val="00394A03"/>
    <w:rsid w:val="00394B3A"/>
    <w:rsid w:val="00394BA0"/>
    <w:rsid w:val="00394D94"/>
    <w:rsid w:val="00395060"/>
    <w:rsid w:val="003951F9"/>
    <w:rsid w:val="00395214"/>
    <w:rsid w:val="003955DA"/>
    <w:rsid w:val="003957B9"/>
    <w:rsid w:val="003958E8"/>
    <w:rsid w:val="00395909"/>
    <w:rsid w:val="00395B0B"/>
    <w:rsid w:val="00395C4F"/>
    <w:rsid w:val="00395E51"/>
    <w:rsid w:val="00395EE0"/>
    <w:rsid w:val="00395FD0"/>
    <w:rsid w:val="00396211"/>
    <w:rsid w:val="0039637B"/>
    <w:rsid w:val="0039652D"/>
    <w:rsid w:val="00396646"/>
    <w:rsid w:val="003968B6"/>
    <w:rsid w:val="003969F6"/>
    <w:rsid w:val="00396A01"/>
    <w:rsid w:val="00396A8B"/>
    <w:rsid w:val="00396B0E"/>
    <w:rsid w:val="00396BBF"/>
    <w:rsid w:val="00396D07"/>
    <w:rsid w:val="00397056"/>
    <w:rsid w:val="00397088"/>
    <w:rsid w:val="003970F2"/>
    <w:rsid w:val="0039722E"/>
    <w:rsid w:val="00397370"/>
    <w:rsid w:val="0039751C"/>
    <w:rsid w:val="003976A6"/>
    <w:rsid w:val="003978A5"/>
    <w:rsid w:val="003979CB"/>
    <w:rsid w:val="00397A97"/>
    <w:rsid w:val="00397BF8"/>
    <w:rsid w:val="00397E7E"/>
    <w:rsid w:val="003A020E"/>
    <w:rsid w:val="003A042F"/>
    <w:rsid w:val="003A05A9"/>
    <w:rsid w:val="003A0664"/>
    <w:rsid w:val="003A0707"/>
    <w:rsid w:val="003A0A3B"/>
    <w:rsid w:val="003A0B89"/>
    <w:rsid w:val="003A0CEE"/>
    <w:rsid w:val="003A0D58"/>
    <w:rsid w:val="003A1335"/>
    <w:rsid w:val="003A1361"/>
    <w:rsid w:val="003A1449"/>
    <w:rsid w:val="003A14AA"/>
    <w:rsid w:val="003A1511"/>
    <w:rsid w:val="003A160E"/>
    <w:rsid w:val="003A1651"/>
    <w:rsid w:val="003A175C"/>
    <w:rsid w:val="003A184A"/>
    <w:rsid w:val="003A1E4E"/>
    <w:rsid w:val="003A1F46"/>
    <w:rsid w:val="003A2140"/>
    <w:rsid w:val="003A2223"/>
    <w:rsid w:val="003A24B0"/>
    <w:rsid w:val="003A25D1"/>
    <w:rsid w:val="003A2765"/>
    <w:rsid w:val="003A2790"/>
    <w:rsid w:val="003A2A6F"/>
    <w:rsid w:val="003A2EE3"/>
    <w:rsid w:val="003A2F5F"/>
    <w:rsid w:val="003A3189"/>
    <w:rsid w:val="003A318D"/>
    <w:rsid w:val="003A31E8"/>
    <w:rsid w:val="003A330A"/>
    <w:rsid w:val="003A3680"/>
    <w:rsid w:val="003A368C"/>
    <w:rsid w:val="003A36B7"/>
    <w:rsid w:val="003A3A72"/>
    <w:rsid w:val="003A3B52"/>
    <w:rsid w:val="003A3B75"/>
    <w:rsid w:val="003A3DD1"/>
    <w:rsid w:val="003A3F76"/>
    <w:rsid w:val="003A40E8"/>
    <w:rsid w:val="003A4250"/>
    <w:rsid w:val="003A4260"/>
    <w:rsid w:val="003A43AD"/>
    <w:rsid w:val="003A44BB"/>
    <w:rsid w:val="003A44BF"/>
    <w:rsid w:val="003A4570"/>
    <w:rsid w:val="003A45CB"/>
    <w:rsid w:val="003A4628"/>
    <w:rsid w:val="003A4787"/>
    <w:rsid w:val="003A47C8"/>
    <w:rsid w:val="003A494B"/>
    <w:rsid w:val="003A496C"/>
    <w:rsid w:val="003A4C80"/>
    <w:rsid w:val="003A4ECB"/>
    <w:rsid w:val="003A50E5"/>
    <w:rsid w:val="003A519A"/>
    <w:rsid w:val="003A5408"/>
    <w:rsid w:val="003A5602"/>
    <w:rsid w:val="003A5665"/>
    <w:rsid w:val="003A5862"/>
    <w:rsid w:val="003A5966"/>
    <w:rsid w:val="003A59EA"/>
    <w:rsid w:val="003A5C36"/>
    <w:rsid w:val="003A5EBE"/>
    <w:rsid w:val="003A5EC1"/>
    <w:rsid w:val="003A6082"/>
    <w:rsid w:val="003A612C"/>
    <w:rsid w:val="003A6208"/>
    <w:rsid w:val="003A6291"/>
    <w:rsid w:val="003A63BA"/>
    <w:rsid w:val="003A6916"/>
    <w:rsid w:val="003A69D0"/>
    <w:rsid w:val="003A6A9F"/>
    <w:rsid w:val="003A6ABD"/>
    <w:rsid w:val="003A6F35"/>
    <w:rsid w:val="003A7076"/>
    <w:rsid w:val="003A7322"/>
    <w:rsid w:val="003A742E"/>
    <w:rsid w:val="003A759B"/>
    <w:rsid w:val="003A779F"/>
    <w:rsid w:val="003A7A38"/>
    <w:rsid w:val="003A7A6C"/>
    <w:rsid w:val="003B01DA"/>
    <w:rsid w:val="003B01DB"/>
    <w:rsid w:val="003B025B"/>
    <w:rsid w:val="003B0325"/>
    <w:rsid w:val="003B0467"/>
    <w:rsid w:val="003B08C5"/>
    <w:rsid w:val="003B0CD1"/>
    <w:rsid w:val="003B0DFD"/>
    <w:rsid w:val="003B0E5F"/>
    <w:rsid w:val="003B0F80"/>
    <w:rsid w:val="003B158A"/>
    <w:rsid w:val="003B15CE"/>
    <w:rsid w:val="003B1739"/>
    <w:rsid w:val="003B176C"/>
    <w:rsid w:val="003B180D"/>
    <w:rsid w:val="003B19E2"/>
    <w:rsid w:val="003B1A8A"/>
    <w:rsid w:val="003B1E2D"/>
    <w:rsid w:val="003B1F82"/>
    <w:rsid w:val="003B1FD8"/>
    <w:rsid w:val="003B2094"/>
    <w:rsid w:val="003B20AB"/>
    <w:rsid w:val="003B20B5"/>
    <w:rsid w:val="003B22AF"/>
    <w:rsid w:val="003B2402"/>
    <w:rsid w:val="003B2711"/>
    <w:rsid w:val="003B271F"/>
    <w:rsid w:val="003B27BA"/>
    <w:rsid w:val="003B285F"/>
    <w:rsid w:val="003B2A07"/>
    <w:rsid w:val="003B2A84"/>
    <w:rsid w:val="003B2B68"/>
    <w:rsid w:val="003B2B92"/>
    <w:rsid w:val="003B2C7A"/>
    <w:rsid w:val="003B2E39"/>
    <w:rsid w:val="003B2E92"/>
    <w:rsid w:val="003B2EEE"/>
    <w:rsid w:val="003B31A1"/>
    <w:rsid w:val="003B3284"/>
    <w:rsid w:val="003B33EB"/>
    <w:rsid w:val="003B340B"/>
    <w:rsid w:val="003B340F"/>
    <w:rsid w:val="003B35B9"/>
    <w:rsid w:val="003B36ED"/>
    <w:rsid w:val="003B3994"/>
    <w:rsid w:val="003B3A00"/>
    <w:rsid w:val="003B3A66"/>
    <w:rsid w:val="003B3A6C"/>
    <w:rsid w:val="003B3B37"/>
    <w:rsid w:val="003B3BC7"/>
    <w:rsid w:val="003B3CB3"/>
    <w:rsid w:val="003B40CF"/>
    <w:rsid w:val="003B4190"/>
    <w:rsid w:val="003B4249"/>
    <w:rsid w:val="003B4318"/>
    <w:rsid w:val="003B4453"/>
    <w:rsid w:val="003B454F"/>
    <w:rsid w:val="003B47EF"/>
    <w:rsid w:val="003B4BD8"/>
    <w:rsid w:val="003B4C1F"/>
    <w:rsid w:val="003B4C4A"/>
    <w:rsid w:val="003B4C9A"/>
    <w:rsid w:val="003B4D27"/>
    <w:rsid w:val="003B4D96"/>
    <w:rsid w:val="003B4ED9"/>
    <w:rsid w:val="003B4F75"/>
    <w:rsid w:val="003B5018"/>
    <w:rsid w:val="003B5034"/>
    <w:rsid w:val="003B522E"/>
    <w:rsid w:val="003B552D"/>
    <w:rsid w:val="003B58DD"/>
    <w:rsid w:val="003B59AB"/>
    <w:rsid w:val="003B5C79"/>
    <w:rsid w:val="003B5CB7"/>
    <w:rsid w:val="003B5CE7"/>
    <w:rsid w:val="003B5F09"/>
    <w:rsid w:val="003B5F0E"/>
    <w:rsid w:val="003B61B9"/>
    <w:rsid w:val="003B6364"/>
    <w:rsid w:val="003B63AF"/>
    <w:rsid w:val="003B65CF"/>
    <w:rsid w:val="003B6697"/>
    <w:rsid w:val="003B6701"/>
    <w:rsid w:val="003B670B"/>
    <w:rsid w:val="003B6851"/>
    <w:rsid w:val="003B685E"/>
    <w:rsid w:val="003B6945"/>
    <w:rsid w:val="003B6B99"/>
    <w:rsid w:val="003B6D99"/>
    <w:rsid w:val="003B6DED"/>
    <w:rsid w:val="003B6E33"/>
    <w:rsid w:val="003B6EB9"/>
    <w:rsid w:val="003B70B6"/>
    <w:rsid w:val="003B7105"/>
    <w:rsid w:val="003B7498"/>
    <w:rsid w:val="003B7651"/>
    <w:rsid w:val="003B78C7"/>
    <w:rsid w:val="003B7A37"/>
    <w:rsid w:val="003B7B58"/>
    <w:rsid w:val="003B7B61"/>
    <w:rsid w:val="003B7C1B"/>
    <w:rsid w:val="003B7CCD"/>
    <w:rsid w:val="003B7EFC"/>
    <w:rsid w:val="003B7FE6"/>
    <w:rsid w:val="003C028B"/>
    <w:rsid w:val="003C047A"/>
    <w:rsid w:val="003C0702"/>
    <w:rsid w:val="003C0988"/>
    <w:rsid w:val="003C0A1B"/>
    <w:rsid w:val="003C0A3A"/>
    <w:rsid w:val="003C0B49"/>
    <w:rsid w:val="003C0D26"/>
    <w:rsid w:val="003C0F3A"/>
    <w:rsid w:val="003C0F77"/>
    <w:rsid w:val="003C103A"/>
    <w:rsid w:val="003C1166"/>
    <w:rsid w:val="003C1379"/>
    <w:rsid w:val="003C1448"/>
    <w:rsid w:val="003C14EC"/>
    <w:rsid w:val="003C161B"/>
    <w:rsid w:val="003C1699"/>
    <w:rsid w:val="003C196C"/>
    <w:rsid w:val="003C19D3"/>
    <w:rsid w:val="003C1D86"/>
    <w:rsid w:val="003C1EAB"/>
    <w:rsid w:val="003C202A"/>
    <w:rsid w:val="003C23B0"/>
    <w:rsid w:val="003C24A7"/>
    <w:rsid w:val="003C24C5"/>
    <w:rsid w:val="003C26BF"/>
    <w:rsid w:val="003C2719"/>
    <w:rsid w:val="003C271B"/>
    <w:rsid w:val="003C28B6"/>
    <w:rsid w:val="003C2A46"/>
    <w:rsid w:val="003C2C05"/>
    <w:rsid w:val="003C2CCE"/>
    <w:rsid w:val="003C2E5F"/>
    <w:rsid w:val="003C2ECF"/>
    <w:rsid w:val="003C30C0"/>
    <w:rsid w:val="003C31A0"/>
    <w:rsid w:val="003C31A9"/>
    <w:rsid w:val="003C32B7"/>
    <w:rsid w:val="003C3453"/>
    <w:rsid w:val="003C3656"/>
    <w:rsid w:val="003C3C7C"/>
    <w:rsid w:val="003C3DED"/>
    <w:rsid w:val="003C3E02"/>
    <w:rsid w:val="003C3E23"/>
    <w:rsid w:val="003C3E6B"/>
    <w:rsid w:val="003C3EA4"/>
    <w:rsid w:val="003C3FDB"/>
    <w:rsid w:val="003C4115"/>
    <w:rsid w:val="003C4345"/>
    <w:rsid w:val="003C4578"/>
    <w:rsid w:val="003C473E"/>
    <w:rsid w:val="003C49BB"/>
    <w:rsid w:val="003C4A0F"/>
    <w:rsid w:val="003C4AA6"/>
    <w:rsid w:val="003C4F1D"/>
    <w:rsid w:val="003C50A2"/>
    <w:rsid w:val="003C54B2"/>
    <w:rsid w:val="003C56C1"/>
    <w:rsid w:val="003C5716"/>
    <w:rsid w:val="003C575B"/>
    <w:rsid w:val="003C594B"/>
    <w:rsid w:val="003C5D50"/>
    <w:rsid w:val="003C5E9C"/>
    <w:rsid w:val="003C5F40"/>
    <w:rsid w:val="003C618D"/>
    <w:rsid w:val="003C622C"/>
    <w:rsid w:val="003C6373"/>
    <w:rsid w:val="003C659D"/>
    <w:rsid w:val="003C692F"/>
    <w:rsid w:val="003C69D2"/>
    <w:rsid w:val="003C6D6E"/>
    <w:rsid w:val="003C6DE9"/>
    <w:rsid w:val="003C6EDF"/>
    <w:rsid w:val="003C7325"/>
    <w:rsid w:val="003C76DE"/>
    <w:rsid w:val="003C787B"/>
    <w:rsid w:val="003C7901"/>
    <w:rsid w:val="003C7B9C"/>
    <w:rsid w:val="003C7E12"/>
    <w:rsid w:val="003C7EF6"/>
    <w:rsid w:val="003C7FD9"/>
    <w:rsid w:val="003D007F"/>
    <w:rsid w:val="003D0111"/>
    <w:rsid w:val="003D045C"/>
    <w:rsid w:val="003D048A"/>
    <w:rsid w:val="003D0556"/>
    <w:rsid w:val="003D0740"/>
    <w:rsid w:val="003D07A1"/>
    <w:rsid w:val="003D07F9"/>
    <w:rsid w:val="003D0B7E"/>
    <w:rsid w:val="003D0C80"/>
    <w:rsid w:val="003D0CC8"/>
    <w:rsid w:val="003D0CE7"/>
    <w:rsid w:val="003D0DF5"/>
    <w:rsid w:val="003D0FA6"/>
    <w:rsid w:val="003D0FB5"/>
    <w:rsid w:val="003D0FDB"/>
    <w:rsid w:val="003D1228"/>
    <w:rsid w:val="003D182E"/>
    <w:rsid w:val="003D1A68"/>
    <w:rsid w:val="003D1DA8"/>
    <w:rsid w:val="003D1DBE"/>
    <w:rsid w:val="003D1DE4"/>
    <w:rsid w:val="003D1E86"/>
    <w:rsid w:val="003D1EFD"/>
    <w:rsid w:val="003D1FA1"/>
    <w:rsid w:val="003D215B"/>
    <w:rsid w:val="003D2CCD"/>
    <w:rsid w:val="003D316A"/>
    <w:rsid w:val="003D32D7"/>
    <w:rsid w:val="003D347B"/>
    <w:rsid w:val="003D388F"/>
    <w:rsid w:val="003D3996"/>
    <w:rsid w:val="003D3AF8"/>
    <w:rsid w:val="003D3F96"/>
    <w:rsid w:val="003D42B5"/>
    <w:rsid w:val="003D4596"/>
    <w:rsid w:val="003D45E8"/>
    <w:rsid w:val="003D4649"/>
    <w:rsid w:val="003D47B0"/>
    <w:rsid w:val="003D4854"/>
    <w:rsid w:val="003D4A05"/>
    <w:rsid w:val="003D4A1E"/>
    <w:rsid w:val="003D4A24"/>
    <w:rsid w:val="003D4A58"/>
    <w:rsid w:val="003D4AAE"/>
    <w:rsid w:val="003D4B1D"/>
    <w:rsid w:val="003D4C75"/>
    <w:rsid w:val="003D4C82"/>
    <w:rsid w:val="003D4CDF"/>
    <w:rsid w:val="003D4DB8"/>
    <w:rsid w:val="003D4EEC"/>
    <w:rsid w:val="003D5091"/>
    <w:rsid w:val="003D518B"/>
    <w:rsid w:val="003D539C"/>
    <w:rsid w:val="003D5455"/>
    <w:rsid w:val="003D5534"/>
    <w:rsid w:val="003D553E"/>
    <w:rsid w:val="003D5B12"/>
    <w:rsid w:val="003D5C6C"/>
    <w:rsid w:val="003D5C79"/>
    <w:rsid w:val="003D5CB8"/>
    <w:rsid w:val="003D6064"/>
    <w:rsid w:val="003D6066"/>
    <w:rsid w:val="003D610B"/>
    <w:rsid w:val="003D613D"/>
    <w:rsid w:val="003D647B"/>
    <w:rsid w:val="003D65C1"/>
    <w:rsid w:val="003D6646"/>
    <w:rsid w:val="003D6CF0"/>
    <w:rsid w:val="003D6EC2"/>
    <w:rsid w:val="003D6F2A"/>
    <w:rsid w:val="003D6F5A"/>
    <w:rsid w:val="003D716B"/>
    <w:rsid w:val="003D71C5"/>
    <w:rsid w:val="003D7254"/>
    <w:rsid w:val="003D72DA"/>
    <w:rsid w:val="003D7379"/>
    <w:rsid w:val="003D746E"/>
    <w:rsid w:val="003D75D0"/>
    <w:rsid w:val="003D76A2"/>
    <w:rsid w:val="003D780D"/>
    <w:rsid w:val="003D7811"/>
    <w:rsid w:val="003D7A03"/>
    <w:rsid w:val="003D7C01"/>
    <w:rsid w:val="003D7D25"/>
    <w:rsid w:val="003D7FC1"/>
    <w:rsid w:val="003E04FD"/>
    <w:rsid w:val="003E0653"/>
    <w:rsid w:val="003E0722"/>
    <w:rsid w:val="003E07F7"/>
    <w:rsid w:val="003E082E"/>
    <w:rsid w:val="003E09BD"/>
    <w:rsid w:val="003E0A23"/>
    <w:rsid w:val="003E0AA4"/>
    <w:rsid w:val="003E0BF5"/>
    <w:rsid w:val="003E0DA2"/>
    <w:rsid w:val="003E100E"/>
    <w:rsid w:val="003E137E"/>
    <w:rsid w:val="003E140E"/>
    <w:rsid w:val="003E1477"/>
    <w:rsid w:val="003E1479"/>
    <w:rsid w:val="003E15A9"/>
    <w:rsid w:val="003E15F6"/>
    <w:rsid w:val="003E15FF"/>
    <w:rsid w:val="003E16CE"/>
    <w:rsid w:val="003E1A8D"/>
    <w:rsid w:val="003E1B86"/>
    <w:rsid w:val="003E1BD9"/>
    <w:rsid w:val="003E1C54"/>
    <w:rsid w:val="003E1C86"/>
    <w:rsid w:val="003E1D1E"/>
    <w:rsid w:val="003E213C"/>
    <w:rsid w:val="003E226C"/>
    <w:rsid w:val="003E22D6"/>
    <w:rsid w:val="003E22DD"/>
    <w:rsid w:val="003E2302"/>
    <w:rsid w:val="003E245E"/>
    <w:rsid w:val="003E24A8"/>
    <w:rsid w:val="003E2554"/>
    <w:rsid w:val="003E29DA"/>
    <w:rsid w:val="003E2A3B"/>
    <w:rsid w:val="003E2A5E"/>
    <w:rsid w:val="003E2B15"/>
    <w:rsid w:val="003E2B8E"/>
    <w:rsid w:val="003E2D69"/>
    <w:rsid w:val="003E2E5C"/>
    <w:rsid w:val="003E35F0"/>
    <w:rsid w:val="003E385C"/>
    <w:rsid w:val="003E3892"/>
    <w:rsid w:val="003E389D"/>
    <w:rsid w:val="003E3996"/>
    <w:rsid w:val="003E3A7A"/>
    <w:rsid w:val="003E3B03"/>
    <w:rsid w:val="003E3F81"/>
    <w:rsid w:val="003E3FA9"/>
    <w:rsid w:val="003E40FA"/>
    <w:rsid w:val="003E4365"/>
    <w:rsid w:val="003E47DA"/>
    <w:rsid w:val="003E4B86"/>
    <w:rsid w:val="003E4BBB"/>
    <w:rsid w:val="003E4CE4"/>
    <w:rsid w:val="003E4DC4"/>
    <w:rsid w:val="003E508F"/>
    <w:rsid w:val="003E50A6"/>
    <w:rsid w:val="003E51E7"/>
    <w:rsid w:val="003E530E"/>
    <w:rsid w:val="003E5405"/>
    <w:rsid w:val="003E5472"/>
    <w:rsid w:val="003E5534"/>
    <w:rsid w:val="003E5964"/>
    <w:rsid w:val="003E5966"/>
    <w:rsid w:val="003E59AD"/>
    <w:rsid w:val="003E5B6B"/>
    <w:rsid w:val="003E5C7C"/>
    <w:rsid w:val="003E5DDA"/>
    <w:rsid w:val="003E5E66"/>
    <w:rsid w:val="003E60C8"/>
    <w:rsid w:val="003E612A"/>
    <w:rsid w:val="003E61C4"/>
    <w:rsid w:val="003E6402"/>
    <w:rsid w:val="003E64B8"/>
    <w:rsid w:val="003E67A4"/>
    <w:rsid w:val="003E68E2"/>
    <w:rsid w:val="003E6B00"/>
    <w:rsid w:val="003E6B56"/>
    <w:rsid w:val="003E6D34"/>
    <w:rsid w:val="003E6EBA"/>
    <w:rsid w:val="003E6F6A"/>
    <w:rsid w:val="003E70E1"/>
    <w:rsid w:val="003E7514"/>
    <w:rsid w:val="003E754F"/>
    <w:rsid w:val="003E76C1"/>
    <w:rsid w:val="003E7722"/>
    <w:rsid w:val="003E77D5"/>
    <w:rsid w:val="003E7D54"/>
    <w:rsid w:val="003E7FC0"/>
    <w:rsid w:val="003E7FDB"/>
    <w:rsid w:val="003F0095"/>
    <w:rsid w:val="003F0122"/>
    <w:rsid w:val="003F02CD"/>
    <w:rsid w:val="003F0391"/>
    <w:rsid w:val="003F0439"/>
    <w:rsid w:val="003F06C8"/>
    <w:rsid w:val="003F06EE"/>
    <w:rsid w:val="003F07B8"/>
    <w:rsid w:val="003F0801"/>
    <w:rsid w:val="003F09CB"/>
    <w:rsid w:val="003F0CAC"/>
    <w:rsid w:val="003F0E48"/>
    <w:rsid w:val="003F0F19"/>
    <w:rsid w:val="003F0F99"/>
    <w:rsid w:val="003F0FA7"/>
    <w:rsid w:val="003F1262"/>
    <w:rsid w:val="003F1762"/>
    <w:rsid w:val="003F18ED"/>
    <w:rsid w:val="003F1A25"/>
    <w:rsid w:val="003F1CD5"/>
    <w:rsid w:val="003F1D91"/>
    <w:rsid w:val="003F20B1"/>
    <w:rsid w:val="003F20B8"/>
    <w:rsid w:val="003F2157"/>
    <w:rsid w:val="003F223F"/>
    <w:rsid w:val="003F2257"/>
    <w:rsid w:val="003F248F"/>
    <w:rsid w:val="003F2640"/>
    <w:rsid w:val="003F2804"/>
    <w:rsid w:val="003F2982"/>
    <w:rsid w:val="003F2A3F"/>
    <w:rsid w:val="003F2C40"/>
    <w:rsid w:val="003F2D61"/>
    <w:rsid w:val="003F2ECC"/>
    <w:rsid w:val="003F2F3F"/>
    <w:rsid w:val="003F2F41"/>
    <w:rsid w:val="003F3086"/>
    <w:rsid w:val="003F31E6"/>
    <w:rsid w:val="003F32F6"/>
    <w:rsid w:val="003F348F"/>
    <w:rsid w:val="003F35CE"/>
    <w:rsid w:val="003F36F7"/>
    <w:rsid w:val="003F3894"/>
    <w:rsid w:val="003F3944"/>
    <w:rsid w:val="003F395B"/>
    <w:rsid w:val="003F39D8"/>
    <w:rsid w:val="003F3B87"/>
    <w:rsid w:val="003F3BBB"/>
    <w:rsid w:val="003F3C8A"/>
    <w:rsid w:val="003F3FAD"/>
    <w:rsid w:val="003F4138"/>
    <w:rsid w:val="003F42F2"/>
    <w:rsid w:val="003F4324"/>
    <w:rsid w:val="003F43B2"/>
    <w:rsid w:val="003F4517"/>
    <w:rsid w:val="003F456F"/>
    <w:rsid w:val="003F45FC"/>
    <w:rsid w:val="003F4647"/>
    <w:rsid w:val="003F4837"/>
    <w:rsid w:val="003F4912"/>
    <w:rsid w:val="003F4973"/>
    <w:rsid w:val="003F4D80"/>
    <w:rsid w:val="003F4E28"/>
    <w:rsid w:val="003F5025"/>
    <w:rsid w:val="003F568A"/>
    <w:rsid w:val="003F56AA"/>
    <w:rsid w:val="003F575C"/>
    <w:rsid w:val="003F587C"/>
    <w:rsid w:val="003F5904"/>
    <w:rsid w:val="003F5B58"/>
    <w:rsid w:val="003F5BF4"/>
    <w:rsid w:val="003F5CCE"/>
    <w:rsid w:val="003F612B"/>
    <w:rsid w:val="003F6343"/>
    <w:rsid w:val="003F6798"/>
    <w:rsid w:val="003F6823"/>
    <w:rsid w:val="003F6969"/>
    <w:rsid w:val="003F6992"/>
    <w:rsid w:val="003F69BF"/>
    <w:rsid w:val="003F6CB1"/>
    <w:rsid w:val="003F6F20"/>
    <w:rsid w:val="003F716E"/>
    <w:rsid w:val="003F7186"/>
    <w:rsid w:val="003F76BE"/>
    <w:rsid w:val="003F771B"/>
    <w:rsid w:val="003F7A0F"/>
    <w:rsid w:val="003F7A2B"/>
    <w:rsid w:val="003F7BD1"/>
    <w:rsid w:val="003F7C73"/>
    <w:rsid w:val="003F7DB2"/>
    <w:rsid w:val="003F7DE3"/>
    <w:rsid w:val="003F7EB3"/>
    <w:rsid w:val="00400051"/>
    <w:rsid w:val="0040022C"/>
    <w:rsid w:val="00400490"/>
    <w:rsid w:val="004004D8"/>
    <w:rsid w:val="004005F0"/>
    <w:rsid w:val="004009C4"/>
    <w:rsid w:val="00400ABD"/>
    <w:rsid w:val="00400BC4"/>
    <w:rsid w:val="00400BEB"/>
    <w:rsid w:val="00400CAF"/>
    <w:rsid w:val="00400D1D"/>
    <w:rsid w:val="00400D4C"/>
    <w:rsid w:val="00400E50"/>
    <w:rsid w:val="00400F1D"/>
    <w:rsid w:val="0040107B"/>
    <w:rsid w:val="004010E4"/>
    <w:rsid w:val="0040136F"/>
    <w:rsid w:val="004013D1"/>
    <w:rsid w:val="0040143E"/>
    <w:rsid w:val="004014AD"/>
    <w:rsid w:val="00401539"/>
    <w:rsid w:val="00401589"/>
    <w:rsid w:val="004015F5"/>
    <w:rsid w:val="00401998"/>
    <w:rsid w:val="00401B94"/>
    <w:rsid w:val="00401BFB"/>
    <w:rsid w:val="00401C0E"/>
    <w:rsid w:val="00401C58"/>
    <w:rsid w:val="00401CC9"/>
    <w:rsid w:val="00401DDE"/>
    <w:rsid w:val="00401E7E"/>
    <w:rsid w:val="00401FC7"/>
    <w:rsid w:val="00402040"/>
    <w:rsid w:val="004022A9"/>
    <w:rsid w:val="0040235D"/>
    <w:rsid w:val="004023AF"/>
    <w:rsid w:val="0040253A"/>
    <w:rsid w:val="0040254F"/>
    <w:rsid w:val="004026A3"/>
    <w:rsid w:val="004026DA"/>
    <w:rsid w:val="004026DC"/>
    <w:rsid w:val="004027E3"/>
    <w:rsid w:val="004028E7"/>
    <w:rsid w:val="00402979"/>
    <w:rsid w:val="00402B0A"/>
    <w:rsid w:val="00402B35"/>
    <w:rsid w:val="00402BC4"/>
    <w:rsid w:val="00402C13"/>
    <w:rsid w:val="00402CA4"/>
    <w:rsid w:val="00402EE3"/>
    <w:rsid w:val="004030D6"/>
    <w:rsid w:val="004030DD"/>
    <w:rsid w:val="004032B9"/>
    <w:rsid w:val="004033B4"/>
    <w:rsid w:val="00403645"/>
    <w:rsid w:val="004036C0"/>
    <w:rsid w:val="0040388A"/>
    <w:rsid w:val="0040390F"/>
    <w:rsid w:val="0040398A"/>
    <w:rsid w:val="00403A16"/>
    <w:rsid w:val="00403B8A"/>
    <w:rsid w:val="00403BAE"/>
    <w:rsid w:val="00403DA2"/>
    <w:rsid w:val="00403F10"/>
    <w:rsid w:val="00403F8C"/>
    <w:rsid w:val="00404023"/>
    <w:rsid w:val="0040419F"/>
    <w:rsid w:val="004044A7"/>
    <w:rsid w:val="00404B5C"/>
    <w:rsid w:val="00404C0A"/>
    <w:rsid w:val="00404D63"/>
    <w:rsid w:val="00404FE0"/>
    <w:rsid w:val="00404FE1"/>
    <w:rsid w:val="00405070"/>
    <w:rsid w:val="00405072"/>
    <w:rsid w:val="0040523F"/>
    <w:rsid w:val="004052FF"/>
    <w:rsid w:val="00405397"/>
    <w:rsid w:val="004055DC"/>
    <w:rsid w:val="00405878"/>
    <w:rsid w:val="00405909"/>
    <w:rsid w:val="00405AB8"/>
    <w:rsid w:val="00405B7C"/>
    <w:rsid w:val="0040614A"/>
    <w:rsid w:val="00406353"/>
    <w:rsid w:val="0040648F"/>
    <w:rsid w:val="004065A0"/>
    <w:rsid w:val="00406861"/>
    <w:rsid w:val="00406875"/>
    <w:rsid w:val="004068BC"/>
    <w:rsid w:val="0040692D"/>
    <w:rsid w:val="004069CA"/>
    <w:rsid w:val="00406B18"/>
    <w:rsid w:val="00406CB7"/>
    <w:rsid w:val="00406CD7"/>
    <w:rsid w:val="00406E51"/>
    <w:rsid w:val="00406FB8"/>
    <w:rsid w:val="004072D5"/>
    <w:rsid w:val="00407333"/>
    <w:rsid w:val="0040754C"/>
    <w:rsid w:val="00407580"/>
    <w:rsid w:val="00407DC5"/>
    <w:rsid w:val="00407E88"/>
    <w:rsid w:val="00407E8F"/>
    <w:rsid w:val="00407F59"/>
    <w:rsid w:val="00407FAE"/>
    <w:rsid w:val="00410053"/>
    <w:rsid w:val="004101E2"/>
    <w:rsid w:val="00410348"/>
    <w:rsid w:val="0041047F"/>
    <w:rsid w:val="004106A7"/>
    <w:rsid w:val="004108C0"/>
    <w:rsid w:val="00410A48"/>
    <w:rsid w:val="00410AA0"/>
    <w:rsid w:val="00410C0D"/>
    <w:rsid w:val="00410C20"/>
    <w:rsid w:val="00410DA4"/>
    <w:rsid w:val="00410EC8"/>
    <w:rsid w:val="00410ECE"/>
    <w:rsid w:val="00411012"/>
    <w:rsid w:val="0041101A"/>
    <w:rsid w:val="004110BA"/>
    <w:rsid w:val="00411149"/>
    <w:rsid w:val="0041121B"/>
    <w:rsid w:val="004116E2"/>
    <w:rsid w:val="004117ED"/>
    <w:rsid w:val="00411A6D"/>
    <w:rsid w:val="00411B0B"/>
    <w:rsid w:val="00411BEC"/>
    <w:rsid w:val="00411C40"/>
    <w:rsid w:val="00411DDF"/>
    <w:rsid w:val="00411EA9"/>
    <w:rsid w:val="00411F74"/>
    <w:rsid w:val="00411FD3"/>
    <w:rsid w:val="0041212E"/>
    <w:rsid w:val="004122CC"/>
    <w:rsid w:val="004122F7"/>
    <w:rsid w:val="00412650"/>
    <w:rsid w:val="00412666"/>
    <w:rsid w:val="004126C9"/>
    <w:rsid w:val="004126E1"/>
    <w:rsid w:val="004128DD"/>
    <w:rsid w:val="00412D66"/>
    <w:rsid w:val="00412E33"/>
    <w:rsid w:val="00412F5F"/>
    <w:rsid w:val="00412F89"/>
    <w:rsid w:val="00412FB3"/>
    <w:rsid w:val="00413243"/>
    <w:rsid w:val="00413296"/>
    <w:rsid w:val="0041335F"/>
    <w:rsid w:val="00413554"/>
    <w:rsid w:val="004138A5"/>
    <w:rsid w:val="004138DA"/>
    <w:rsid w:val="00413961"/>
    <w:rsid w:val="004139C6"/>
    <w:rsid w:val="00413A74"/>
    <w:rsid w:val="00413AD7"/>
    <w:rsid w:val="00413BDF"/>
    <w:rsid w:val="00413D31"/>
    <w:rsid w:val="00413EED"/>
    <w:rsid w:val="00414448"/>
    <w:rsid w:val="004145FB"/>
    <w:rsid w:val="004148AC"/>
    <w:rsid w:val="00414BF1"/>
    <w:rsid w:val="00414CD9"/>
    <w:rsid w:val="0041500C"/>
    <w:rsid w:val="00415089"/>
    <w:rsid w:val="0041531E"/>
    <w:rsid w:val="00415343"/>
    <w:rsid w:val="00415415"/>
    <w:rsid w:val="00415673"/>
    <w:rsid w:val="004157E0"/>
    <w:rsid w:val="00415A55"/>
    <w:rsid w:val="00415E88"/>
    <w:rsid w:val="00415EAC"/>
    <w:rsid w:val="004161F2"/>
    <w:rsid w:val="004162A7"/>
    <w:rsid w:val="004162FF"/>
    <w:rsid w:val="0041636F"/>
    <w:rsid w:val="004163A9"/>
    <w:rsid w:val="00416705"/>
    <w:rsid w:val="004169F4"/>
    <w:rsid w:val="00416A13"/>
    <w:rsid w:val="00416A4F"/>
    <w:rsid w:val="00416B15"/>
    <w:rsid w:val="00416EF1"/>
    <w:rsid w:val="0041700A"/>
    <w:rsid w:val="004171BA"/>
    <w:rsid w:val="004172AA"/>
    <w:rsid w:val="0041757A"/>
    <w:rsid w:val="004175B1"/>
    <w:rsid w:val="00417861"/>
    <w:rsid w:val="004178A5"/>
    <w:rsid w:val="004178F9"/>
    <w:rsid w:val="0041795D"/>
    <w:rsid w:val="00417B25"/>
    <w:rsid w:val="00417D04"/>
    <w:rsid w:val="00420001"/>
    <w:rsid w:val="004201A5"/>
    <w:rsid w:val="004201CA"/>
    <w:rsid w:val="0042049F"/>
    <w:rsid w:val="004204B4"/>
    <w:rsid w:val="004207C6"/>
    <w:rsid w:val="004209AA"/>
    <w:rsid w:val="00420A3F"/>
    <w:rsid w:val="00420B4D"/>
    <w:rsid w:val="00420C9C"/>
    <w:rsid w:val="00420CE4"/>
    <w:rsid w:val="00420F80"/>
    <w:rsid w:val="0042112B"/>
    <w:rsid w:val="004212CD"/>
    <w:rsid w:val="0042134C"/>
    <w:rsid w:val="0042154F"/>
    <w:rsid w:val="004215BD"/>
    <w:rsid w:val="00421749"/>
    <w:rsid w:val="0042180C"/>
    <w:rsid w:val="0042190A"/>
    <w:rsid w:val="004219AB"/>
    <w:rsid w:val="00421DE3"/>
    <w:rsid w:val="00421DEF"/>
    <w:rsid w:val="00421E20"/>
    <w:rsid w:val="00421EE9"/>
    <w:rsid w:val="00421F48"/>
    <w:rsid w:val="00422358"/>
    <w:rsid w:val="004223D0"/>
    <w:rsid w:val="0042248F"/>
    <w:rsid w:val="0042255D"/>
    <w:rsid w:val="004227C0"/>
    <w:rsid w:val="00422805"/>
    <w:rsid w:val="0042291B"/>
    <w:rsid w:val="00422AC0"/>
    <w:rsid w:val="00422DAE"/>
    <w:rsid w:val="00422F53"/>
    <w:rsid w:val="00423215"/>
    <w:rsid w:val="0042333F"/>
    <w:rsid w:val="004233B5"/>
    <w:rsid w:val="0042346D"/>
    <w:rsid w:val="00423A97"/>
    <w:rsid w:val="00423AC4"/>
    <w:rsid w:val="00423B4E"/>
    <w:rsid w:val="00423C09"/>
    <w:rsid w:val="00423C3A"/>
    <w:rsid w:val="00423EB8"/>
    <w:rsid w:val="00423F68"/>
    <w:rsid w:val="00423F6E"/>
    <w:rsid w:val="00423FCB"/>
    <w:rsid w:val="004241BE"/>
    <w:rsid w:val="0042441A"/>
    <w:rsid w:val="0042450A"/>
    <w:rsid w:val="00424690"/>
    <w:rsid w:val="00424734"/>
    <w:rsid w:val="0042492C"/>
    <w:rsid w:val="00424AFC"/>
    <w:rsid w:val="00424C99"/>
    <w:rsid w:val="00424E72"/>
    <w:rsid w:val="00424ECF"/>
    <w:rsid w:val="00424FEF"/>
    <w:rsid w:val="004251CB"/>
    <w:rsid w:val="004255AD"/>
    <w:rsid w:val="0042562D"/>
    <w:rsid w:val="004256BA"/>
    <w:rsid w:val="00425742"/>
    <w:rsid w:val="0042578A"/>
    <w:rsid w:val="004257D1"/>
    <w:rsid w:val="0042588D"/>
    <w:rsid w:val="0042597A"/>
    <w:rsid w:val="0042599D"/>
    <w:rsid w:val="00425A04"/>
    <w:rsid w:val="00425D3E"/>
    <w:rsid w:val="00425DC8"/>
    <w:rsid w:val="00425ED7"/>
    <w:rsid w:val="0042605E"/>
    <w:rsid w:val="00426106"/>
    <w:rsid w:val="00426160"/>
    <w:rsid w:val="004261D0"/>
    <w:rsid w:val="004264AE"/>
    <w:rsid w:val="00426560"/>
    <w:rsid w:val="004266A8"/>
    <w:rsid w:val="004266EF"/>
    <w:rsid w:val="00426920"/>
    <w:rsid w:val="004269CD"/>
    <w:rsid w:val="00426AAD"/>
    <w:rsid w:val="00426BD5"/>
    <w:rsid w:val="00426E74"/>
    <w:rsid w:val="00426EEA"/>
    <w:rsid w:val="00427001"/>
    <w:rsid w:val="0042702D"/>
    <w:rsid w:val="004270C2"/>
    <w:rsid w:val="004273B0"/>
    <w:rsid w:val="0042762E"/>
    <w:rsid w:val="0042790C"/>
    <w:rsid w:val="0042799E"/>
    <w:rsid w:val="00427A1A"/>
    <w:rsid w:val="00427B3C"/>
    <w:rsid w:val="00427C70"/>
    <w:rsid w:val="00427D18"/>
    <w:rsid w:val="00427E31"/>
    <w:rsid w:val="00427E93"/>
    <w:rsid w:val="00427FEA"/>
    <w:rsid w:val="00430098"/>
    <w:rsid w:val="004300A5"/>
    <w:rsid w:val="00430257"/>
    <w:rsid w:val="00430266"/>
    <w:rsid w:val="004302C0"/>
    <w:rsid w:val="00430606"/>
    <w:rsid w:val="00430907"/>
    <w:rsid w:val="0043097D"/>
    <w:rsid w:val="004309BE"/>
    <w:rsid w:val="004310D3"/>
    <w:rsid w:val="004313FF"/>
    <w:rsid w:val="0043161C"/>
    <w:rsid w:val="0043169F"/>
    <w:rsid w:val="004319D2"/>
    <w:rsid w:val="00431B9A"/>
    <w:rsid w:val="00431E1A"/>
    <w:rsid w:val="00431E43"/>
    <w:rsid w:val="00431EE1"/>
    <w:rsid w:val="00431FC9"/>
    <w:rsid w:val="0043222B"/>
    <w:rsid w:val="00432399"/>
    <w:rsid w:val="00432565"/>
    <w:rsid w:val="00432600"/>
    <w:rsid w:val="00432A0A"/>
    <w:rsid w:val="00432A46"/>
    <w:rsid w:val="00432D66"/>
    <w:rsid w:val="00432DA3"/>
    <w:rsid w:val="00432E45"/>
    <w:rsid w:val="00433064"/>
    <w:rsid w:val="0043313C"/>
    <w:rsid w:val="00433153"/>
    <w:rsid w:val="0043326C"/>
    <w:rsid w:val="00433299"/>
    <w:rsid w:val="0043345F"/>
    <w:rsid w:val="00433604"/>
    <w:rsid w:val="00433A0A"/>
    <w:rsid w:val="00433C16"/>
    <w:rsid w:val="00433F86"/>
    <w:rsid w:val="00434116"/>
    <w:rsid w:val="00434289"/>
    <w:rsid w:val="00434324"/>
    <w:rsid w:val="0043432E"/>
    <w:rsid w:val="00434438"/>
    <w:rsid w:val="00434632"/>
    <w:rsid w:val="00434696"/>
    <w:rsid w:val="00434991"/>
    <w:rsid w:val="004349DE"/>
    <w:rsid w:val="00434A3A"/>
    <w:rsid w:val="00434AD7"/>
    <w:rsid w:val="00434B04"/>
    <w:rsid w:val="00434BC4"/>
    <w:rsid w:val="00434CBC"/>
    <w:rsid w:val="004357D1"/>
    <w:rsid w:val="00435893"/>
    <w:rsid w:val="004358D2"/>
    <w:rsid w:val="004358F1"/>
    <w:rsid w:val="0043599A"/>
    <w:rsid w:val="00435A72"/>
    <w:rsid w:val="00435C92"/>
    <w:rsid w:val="00435CC5"/>
    <w:rsid w:val="00435D18"/>
    <w:rsid w:val="0043619A"/>
    <w:rsid w:val="00436320"/>
    <w:rsid w:val="00436393"/>
    <w:rsid w:val="0043641A"/>
    <w:rsid w:val="00436478"/>
    <w:rsid w:val="004364F5"/>
    <w:rsid w:val="0043677F"/>
    <w:rsid w:val="004368A3"/>
    <w:rsid w:val="004368CB"/>
    <w:rsid w:val="004368E8"/>
    <w:rsid w:val="00436A5C"/>
    <w:rsid w:val="00436B8C"/>
    <w:rsid w:val="00436CF0"/>
    <w:rsid w:val="00436E23"/>
    <w:rsid w:val="00436E94"/>
    <w:rsid w:val="004370B2"/>
    <w:rsid w:val="00437302"/>
    <w:rsid w:val="0043734B"/>
    <w:rsid w:val="004373F7"/>
    <w:rsid w:val="004375B5"/>
    <w:rsid w:val="0043775E"/>
    <w:rsid w:val="00437BE4"/>
    <w:rsid w:val="00437CC0"/>
    <w:rsid w:val="00437D1F"/>
    <w:rsid w:val="00437FDB"/>
    <w:rsid w:val="004400CF"/>
    <w:rsid w:val="0044016E"/>
    <w:rsid w:val="004401CF"/>
    <w:rsid w:val="004402F9"/>
    <w:rsid w:val="00440633"/>
    <w:rsid w:val="0044064F"/>
    <w:rsid w:val="0044067A"/>
    <w:rsid w:val="0044069D"/>
    <w:rsid w:val="00440708"/>
    <w:rsid w:val="00440811"/>
    <w:rsid w:val="004409C5"/>
    <w:rsid w:val="00440AD5"/>
    <w:rsid w:val="00440B84"/>
    <w:rsid w:val="00440DB2"/>
    <w:rsid w:val="00440E4E"/>
    <w:rsid w:val="00440E6A"/>
    <w:rsid w:val="00440EAB"/>
    <w:rsid w:val="00440FE1"/>
    <w:rsid w:val="00440FEE"/>
    <w:rsid w:val="00441005"/>
    <w:rsid w:val="0044129D"/>
    <w:rsid w:val="004414BD"/>
    <w:rsid w:val="004414F0"/>
    <w:rsid w:val="00441508"/>
    <w:rsid w:val="0044164A"/>
    <w:rsid w:val="004416A3"/>
    <w:rsid w:val="0044186E"/>
    <w:rsid w:val="004418F9"/>
    <w:rsid w:val="0044191B"/>
    <w:rsid w:val="00441CDC"/>
    <w:rsid w:val="00441D74"/>
    <w:rsid w:val="00442044"/>
    <w:rsid w:val="004421F4"/>
    <w:rsid w:val="00442293"/>
    <w:rsid w:val="004423FB"/>
    <w:rsid w:val="0044261B"/>
    <w:rsid w:val="00442700"/>
    <w:rsid w:val="00442941"/>
    <w:rsid w:val="00442E70"/>
    <w:rsid w:val="00442E72"/>
    <w:rsid w:val="00443043"/>
    <w:rsid w:val="0044304C"/>
    <w:rsid w:val="0044318A"/>
    <w:rsid w:val="00443640"/>
    <w:rsid w:val="004436FE"/>
    <w:rsid w:val="00443720"/>
    <w:rsid w:val="004438A5"/>
    <w:rsid w:val="00443A5F"/>
    <w:rsid w:val="00443ADD"/>
    <w:rsid w:val="00443B3F"/>
    <w:rsid w:val="00443B4A"/>
    <w:rsid w:val="00443BFA"/>
    <w:rsid w:val="00443D34"/>
    <w:rsid w:val="00443ECA"/>
    <w:rsid w:val="004444D4"/>
    <w:rsid w:val="00444587"/>
    <w:rsid w:val="004446BF"/>
    <w:rsid w:val="00444785"/>
    <w:rsid w:val="004448F6"/>
    <w:rsid w:val="0044493F"/>
    <w:rsid w:val="00444A05"/>
    <w:rsid w:val="00444A33"/>
    <w:rsid w:val="00444C34"/>
    <w:rsid w:val="00444C83"/>
    <w:rsid w:val="00444E5F"/>
    <w:rsid w:val="00445060"/>
    <w:rsid w:val="004452FB"/>
    <w:rsid w:val="004453A2"/>
    <w:rsid w:val="00445494"/>
    <w:rsid w:val="0044560E"/>
    <w:rsid w:val="00445667"/>
    <w:rsid w:val="004458A9"/>
    <w:rsid w:val="00445BC4"/>
    <w:rsid w:val="00445C0B"/>
    <w:rsid w:val="00445F4B"/>
    <w:rsid w:val="004462FC"/>
    <w:rsid w:val="004463F1"/>
    <w:rsid w:val="00446406"/>
    <w:rsid w:val="004465A4"/>
    <w:rsid w:val="00446A13"/>
    <w:rsid w:val="00446E37"/>
    <w:rsid w:val="00446E70"/>
    <w:rsid w:val="00446F35"/>
    <w:rsid w:val="00446F3F"/>
    <w:rsid w:val="00446FC0"/>
    <w:rsid w:val="00446FE8"/>
    <w:rsid w:val="00447050"/>
    <w:rsid w:val="0044739F"/>
    <w:rsid w:val="004474C4"/>
    <w:rsid w:val="00447583"/>
    <w:rsid w:val="0044799F"/>
    <w:rsid w:val="00447B15"/>
    <w:rsid w:val="00447B1D"/>
    <w:rsid w:val="00447C31"/>
    <w:rsid w:val="00447D1F"/>
    <w:rsid w:val="00447F6F"/>
    <w:rsid w:val="004500CF"/>
    <w:rsid w:val="004503FE"/>
    <w:rsid w:val="00450415"/>
    <w:rsid w:val="0045046F"/>
    <w:rsid w:val="00450480"/>
    <w:rsid w:val="004508ED"/>
    <w:rsid w:val="00450928"/>
    <w:rsid w:val="00450AAF"/>
    <w:rsid w:val="00450B0F"/>
    <w:rsid w:val="00450B8C"/>
    <w:rsid w:val="00450C07"/>
    <w:rsid w:val="00450E64"/>
    <w:rsid w:val="00450E7B"/>
    <w:rsid w:val="0045104F"/>
    <w:rsid w:val="004510ED"/>
    <w:rsid w:val="004511F1"/>
    <w:rsid w:val="0045134D"/>
    <w:rsid w:val="004513D3"/>
    <w:rsid w:val="00451421"/>
    <w:rsid w:val="004515AE"/>
    <w:rsid w:val="004515FF"/>
    <w:rsid w:val="004516D9"/>
    <w:rsid w:val="0045179A"/>
    <w:rsid w:val="004517DA"/>
    <w:rsid w:val="00451848"/>
    <w:rsid w:val="00451858"/>
    <w:rsid w:val="0045185B"/>
    <w:rsid w:val="004518A0"/>
    <w:rsid w:val="004518E8"/>
    <w:rsid w:val="00451B34"/>
    <w:rsid w:val="00451B90"/>
    <w:rsid w:val="00451D21"/>
    <w:rsid w:val="00452028"/>
    <w:rsid w:val="0045267F"/>
    <w:rsid w:val="00452810"/>
    <w:rsid w:val="00452827"/>
    <w:rsid w:val="00452A56"/>
    <w:rsid w:val="00452DA5"/>
    <w:rsid w:val="00452EC5"/>
    <w:rsid w:val="004530C4"/>
    <w:rsid w:val="00453220"/>
    <w:rsid w:val="0045324C"/>
    <w:rsid w:val="004532BF"/>
    <w:rsid w:val="00453641"/>
    <w:rsid w:val="004536AA"/>
    <w:rsid w:val="00453765"/>
    <w:rsid w:val="00453771"/>
    <w:rsid w:val="004537E1"/>
    <w:rsid w:val="00453951"/>
    <w:rsid w:val="0045398D"/>
    <w:rsid w:val="00453B3D"/>
    <w:rsid w:val="004540BE"/>
    <w:rsid w:val="00454102"/>
    <w:rsid w:val="0045416C"/>
    <w:rsid w:val="00454A16"/>
    <w:rsid w:val="00454D89"/>
    <w:rsid w:val="00454E5B"/>
    <w:rsid w:val="00455046"/>
    <w:rsid w:val="00455119"/>
    <w:rsid w:val="004551A0"/>
    <w:rsid w:val="004552C5"/>
    <w:rsid w:val="00455523"/>
    <w:rsid w:val="0045584E"/>
    <w:rsid w:val="004559AF"/>
    <w:rsid w:val="00455BBB"/>
    <w:rsid w:val="00455BFA"/>
    <w:rsid w:val="00455C22"/>
    <w:rsid w:val="00455CC1"/>
    <w:rsid w:val="00455FBE"/>
    <w:rsid w:val="00456074"/>
    <w:rsid w:val="004560B5"/>
    <w:rsid w:val="00456331"/>
    <w:rsid w:val="00456333"/>
    <w:rsid w:val="0045647B"/>
    <w:rsid w:val="0045660F"/>
    <w:rsid w:val="00456D33"/>
    <w:rsid w:val="004570B6"/>
    <w:rsid w:val="00457476"/>
    <w:rsid w:val="004574CE"/>
    <w:rsid w:val="00457719"/>
    <w:rsid w:val="00457764"/>
    <w:rsid w:val="00457C31"/>
    <w:rsid w:val="00457C8D"/>
    <w:rsid w:val="00457E5A"/>
    <w:rsid w:val="00457E7C"/>
    <w:rsid w:val="004601F4"/>
    <w:rsid w:val="0046031A"/>
    <w:rsid w:val="004603E8"/>
    <w:rsid w:val="004603EF"/>
    <w:rsid w:val="004604C5"/>
    <w:rsid w:val="004604E0"/>
    <w:rsid w:val="0046063D"/>
    <w:rsid w:val="0046064F"/>
    <w:rsid w:val="0046065B"/>
    <w:rsid w:val="0046076C"/>
    <w:rsid w:val="00460A67"/>
    <w:rsid w:val="00460B3D"/>
    <w:rsid w:val="00460E59"/>
    <w:rsid w:val="00461028"/>
    <w:rsid w:val="004614F9"/>
    <w:rsid w:val="004614FB"/>
    <w:rsid w:val="004614FF"/>
    <w:rsid w:val="004616BB"/>
    <w:rsid w:val="004616EF"/>
    <w:rsid w:val="004617DC"/>
    <w:rsid w:val="00461D78"/>
    <w:rsid w:val="00461F95"/>
    <w:rsid w:val="0046202D"/>
    <w:rsid w:val="00462208"/>
    <w:rsid w:val="0046232C"/>
    <w:rsid w:val="0046237E"/>
    <w:rsid w:val="00462505"/>
    <w:rsid w:val="0046293A"/>
    <w:rsid w:val="0046294A"/>
    <w:rsid w:val="004629AB"/>
    <w:rsid w:val="00462B21"/>
    <w:rsid w:val="00462DC9"/>
    <w:rsid w:val="00462EDC"/>
    <w:rsid w:val="00463046"/>
    <w:rsid w:val="004630FB"/>
    <w:rsid w:val="004631B8"/>
    <w:rsid w:val="004631D5"/>
    <w:rsid w:val="004633E1"/>
    <w:rsid w:val="00463632"/>
    <w:rsid w:val="004636B4"/>
    <w:rsid w:val="004636CA"/>
    <w:rsid w:val="0046382C"/>
    <w:rsid w:val="0046391B"/>
    <w:rsid w:val="0046397E"/>
    <w:rsid w:val="00463C7D"/>
    <w:rsid w:val="00463EA2"/>
    <w:rsid w:val="00463F50"/>
    <w:rsid w:val="0046405D"/>
    <w:rsid w:val="0046427A"/>
    <w:rsid w:val="00464372"/>
    <w:rsid w:val="00464422"/>
    <w:rsid w:val="00464491"/>
    <w:rsid w:val="00464584"/>
    <w:rsid w:val="004645BB"/>
    <w:rsid w:val="004645CB"/>
    <w:rsid w:val="00464697"/>
    <w:rsid w:val="004646EE"/>
    <w:rsid w:val="00464749"/>
    <w:rsid w:val="00464F81"/>
    <w:rsid w:val="00465026"/>
    <w:rsid w:val="00465108"/>
    <w:rsid w:val="00465200"/>
    <w:rsid w:val="0046535B"/>
    <w:rsid w:val="004654CD"/>
    <w:rsid w:val="00465616"/>
    <w:rsid w:val="004658F2"/>
    <w:rsid w:val="00465A7E"/>
    <w:rsid w:val="00465B39"/>
    <w:rsid w:val="00465BFF"/>
    <w:rsid w:val="00465D4F"/>
    <w:rsid w:val="00465E73"/>
    <w:rsid w:val="00465EE5"/>
    <w:rsid w:val="00465FD0"/>
    <w:rsid w:val="004660E7"/>
    <w:rsid w:val="004661D8"/>
    <w:rsid w:val="00466206"/>
    <w:rsid w:val="00466317"/>
    <w:rsid w:val="00466485"/>
    <w:rsid w:val="0046680B"/>
    <w:rsid w:val="0046684D"/>
    <w:rsid w:val="0046693E"/>
    <w:rsid w:val="0046699C"/>
    <w:rsid w:val="00466A32"/>
    <w:rsid w:val="00466AD7"/>
    <w:rsid w:val="00466FDD"/>
    <w:rsid w:val="0046701D"/>
    <w:rsid w:val="004671B1"/>
    <w:rsid w:val="0046724F"/>
    <w:rsid w:val="004674CE"/>
    <w:rsid w:val="00467575"/>
    <w:rsid w:val="0046758E"/>
    <w:rsid w:val="00467818"/>
    <w:rsid w:val="00467960"/>
    <w:rsid w:val="00467C4C"/>
    <w:rsid w:val="00467FD3"/>
    <w:rsid w:val="004700AA"/>
    <w:rsid w:val="004701EE"/>
    <w:rsid w:val="00470202"/>
    <w:rsid w:val="0047028E"/>
    <w:rsid w:val="004702EB"/>
    <w:rsid w:val="0047045C"/>
    <w:rsid w:val="0047066D"/>
    <w:rsid w:val="0047069E"/>
    <w:rsid w:val="004707D1"/>
    <w:rsid w:val="00470861"/>
    <w:rsid w:val="004709D2"/>
    <w:rsid w:val="00470B8D"/>
    <w:rsid w:val="004711E3"/>
    <w:rsid w:val="004712B4"/>
    <w:rsid w:val="0047149F"/>
    <w:rsid w:val="00471838"/>
    <w:rsid w:val="0047188E"/>
    <w:rsid w:val="00471AB1"/>
    <w:rsid w:val="00471F68"/>
    <w:rsid w:val="00471FC7"/>
    <w:rsid w:val="0047205E"/>
    <w:rsid w:val="00472562"/>
    <w:rsid w:val="00472639"/>
    <w:rsid w:val="00472682"/>
    <w:rsid w:val="004726DC"/>
    <w:rsid w:val="00472C7C"/>
    <w:rsid w:val="00472DD2"/>
    <w:rsid w:val="00473063"/>
    <w:rsid w:val="00473561"/>
    <w:rsid w:val="00473A5D"/>
    <w:rsid w:val="00473AA4"/>
    <w:rsid w:val="00473E0D"/>
    <w:rsid w:val="00473E4A"/>
    <w:rsid w:val="00473F12"/>
    <w:rsid w:val="00474168"/>
    <w:rsid w:val="0047429B"/>
    <w:rsid w:val="00474329"/>
    <w:rsid w:val="004744BE"/>
    <w:rsid w:val="004745BB"/>
    <w:rsid w:val="004747F7"/>
    <w:rsid w:val="00474951"/>
    <w:rsid w:val="00474CAB"/>
    <w:rsid w:val="00474D82"/>
    <w:rsid w:val="00474D88"/>
    <w:rsid w:val="00474ECD"/>
    <w:rsid w:val="00474F42"/>
    <w:rsid w:val="00475017"/>
    <w:rsid w:val="004750A1"/>
    <w:rsid w:val="00475185"/>
    <w:rsid w:val="004751D3"/>
    <w:rsid w:val="00475311"/>
    <w:rsid w:val="00475513"/>
    <w:rsid w:val="004757CE"/>
    <w:rsid w:val="0047585C"/>
    <w:rsid w:val="00475AFC"/>
    <w:rsid w:val="00475B4B"/>
    <w:rsid w:val="00475BE4"/>
    <w:rsid w:val="00475C1B"/>
    <w:rsid w:val="00475C28"/>
    <w:rsid w:val="00475D28"/>
    <w:rsid w:val="00475E88"/>
    <w:rsid w:val="00475F03"/>
    <w:rsid w:val="00475FF0"/>
    <w:rsid w:val="0047647D"/>
    <w:rsid w:val="00476568"/>
    <w:rsid w:val="004765F5"/>
    <w:rsid w:val="0047677D"/>
    <w:rsid w:val="004768DC"/>
    <w:rsid w:val="0047691C"/>
    <w:rsid w:val="00476966"/>
    <w:rsid w:val="00476A8A"/>
    <w:rsid w:val="00476B97"/>
    <w:rsid w:val="00476C10"/>
    <w:rsid w:val="00476C15"/>
    <w:rsid w:val="00476D67"/>
    <w:rsid w:val="00476DCA"/>
    <w:rsid w:val="00476E38"/>
    <w:rsid w:val="00476E43"/>
    <w:rsid w:val="00476ED1"/>
    <w:rsid w:val="00476F0A"/>
    <w:rsid w:val="00476FE3"/>
    <w:rsid w:val="00477047"/>
    <w:rsid w:val="004773A8"/>
    <w:rsid w:val="004773B9"/>
    <w:rsid w:val="004773F4"/>
    <w:rsid w:val="004775AA"/>
    <w:rsid w:val="004775BB"/>
    <w:rsid w:val="0047786D"/>
    <w:rsid w:val="004778F8"/>
    <w:rsid w:val="00477968"/>
    <w:rsid w:val="004779C3"/>
    <w:rsid w:val="00477AE2"/>
    <w:rsid w:val="00477B20"/>
    <w:rsid w:val="00477D5D"/>
    <w:rsid w:val="00477E71"/>
    <w:rsid w:val="0048001B"/>
    <w:rsid w:val="004800DD"/>
    <w:rsid w:val="00480147"/>
    <w:rsid w:val="00480391"/>
    <w:rsid w:val="004806AA"/>
    <w:rsid w:val="0048083F"/>
    <w:rsid w:val="0048084C"/>
    <w:rsid w:val="00480A8E"/>
    <w:rsid w:val="00480CB0"/>
    <w:rsid w:val="00480CB4"/>
    <w:rsid w:val="00480D01"/>
    <w:rsid w:val="00480D3F"/>
    <w:rsid w:val="00480E96"/>
    <w:rsid w:val="00480FB3"/>
    <w:rsid w:val="00481015"/>
    <w:rsid w:val="00481247"/>
    <w:rsid w:val="004813CC"/>
    <w:rsid w:val="004817A6"/>
    <w:rsid w:val="00481B11"/>
    <w:rsid w:val="00481DF3"/>
    <w:rsid w:val="00481EE4"/>
    <w:rsid w:val="00482054"/>
    <w:rsid w:val="004820E0"/>
    <w:rsid w:val="00482337"/>
    <w:rsid w:val="00482661"/>
    <w:rsid w:val="004826CA"/>
    <w:rsid w:val="004826DE"/>
    <w:rsid w:val="0048274D"/>
    <w:rsid w:val="00482906"/>
    <w:rsid w:val="00482AC8"/>
    <w:rsid w:val="00482B72"/>
    <w:rsid w:val="00482C91"/>
    <w:rsid w:val="00482E6A"/>
    <w:rsid w:val="00482FB1"/>
    <w:rsid w:val="00482FF8"/>
    <w:rsid w:val="00483252"/>
    <w:rsid w:val="00483288"/>
    <w:rsid w:val="004832ED"/>
    <w:rsid w:val="004833BC"/>
    <w:rsid w:val="004834BB"/>
    <w:rsid w:val="0048350B"/>
    <w:rsid w:val="0048367B"/>
    <w:rsid w:val="00483698"/>
    <w:rsid w:val="004836ED"/>
    <w:rsid w:val="004837DA"/>
    <w:rsid w:val="00483876"/>
    <w:rsid w:val="00483879"/>
    <w:rsid w:val="00483A70"/>
    <w:rsid w:val="00483C68"/>
    <w:rsid w:val="00483E59"/>
    <w:rsid w:val="00483EB5"/>
    <w:rsid w:val="00484082"/>
    <w:rsid w:val="0048452C"/>
    <w:rsid w:val="00484591"/>
    <w:rsid w:val="0048466E"/>
    <w:rsid w:val="00484852"/>
    <w:rsid w:val="00484B5D"/>
    <w:rsid w:val="00484D71"/>
    <w:rsid w:val="00484E8E"/>
    <w:rsid w:val="0048525E"/>
    <w:rsid w:val="0048539F"/>
    <w:rsid w:val="004855D0"/>
    <w:rsid w:val="004856CA"/>
    <w:rsid w:val="0048572C"/>
    <w:rsid w:val="00485787"/>
    <w:rsid w:val="00485A9E"/>
    <w:rsid w:val="00485B50"/>
    <w:rsid w:val="00485BE0"/>
    <w:rsid w:val="00485C55"/>
    <w:rsid w:val="00485D1B"/>
    <w:rsid w:val="00485D3F"/>
    <w:rsid w:val="00485E0A"/>
    <w:rsid w:val="0048648D"/>
    <w:rsid w:val="004864E4"/>
    <w:rsid w:val="00486582"/>
    <w:rsid w:val="004868A3"/>
    <w:rsid w:val="004868B2"/>
    <w:rsid w:val="00486A9D"/>
    <w:rsid w:val="00486ABA"/>
    <w:rsid w:val="00486B0D"/>
    <w:rsid w:val="00486CC4"/>
    <w:rsid w:val="00486F08"/>
    <w:rsid w:val="00486FE2"/>
    <w:rsid w:val="004870AF"/>
    <w:rsid w:val="00487103"/>
    <w:rsid w:val="004873F2"/>
    <w:rsid w:val="004875BE"/>
    <w:rsid w:val="004875C5"/>
    <w:rsid w:val="00487698"/>
    <w:rsid w:val="00487925"/>
    <w:rsid w:val="00487ABF"/>
    <w:rsid w:val="00487B05"/>
    <w:rsid w:val="00487C34"/>
    <w:rsid w:val="00487D29"/>
    <w:rsid w:val="00487D5F"/>
    <w:rsid w:val="00490124"/>
    <w:rsid w:val="0049025B"/>
    <w:rsid w:val="004903D5"/>
    <w:rsid w:val="004903DD"/>
    <w:rsid w:val="004903E8"/>
    <w:rsid w:val="00490458"/>
    <w:rsid w:val="0049045D"/>
    <w:rsid w:val="004904BA"/>
    <w:rsid w:val="004906ED"/>
    <w:rsid w:val="004907D8"/>
    <w:rsid w:val="004909A5"/>
    <w:rsid w:val="00490EB9"/>
    <w:rsid w:val="0049109D"/>
    <w:rsid w:val="00491153"/>
    <w:rsid w:val="00491236"/>
    <w:rsid w:val="004912A7"/>
    <w:rsid w:val="00491479"/>
    <w:rsid w:val="00491505"/>
    <w:rsid w:val="00491662"/>
    <w:rsid w:val="0049182B"/>
    <w:rsid w:val="00491ABA"/>
    <w:rsid w:val="00491B73"/>
    <w:rsid w:val="00491B89"/>
    <w:rsid w:val="00491CBF"/>
    <w:rsid w:val="00491D7C"/>
    <w:rsid w:val="00491FE7"/>
    <w:rsid w:val="00492085"/>
    <w:rsid w:val="0049223C"/>
    <w:rsid w:val="00492582"/>
    <w:rsid w:val="0049277A"/>
    <w:rsid w:val="004928D0"/>
    <w:rsid w:val="004928F8"/>
    <w:rsid w:val="00492963"/>
    <w:rsid w:val="00492C65"/>
    <w:rsid w:val="004931B6"/>
    <w:rsid w:val="00493248"/>
    <w:rsid w:val="00493340"/>
    <w:rsid w:val="0049346C"/>
    <w:rsid w:val="0049348D"/>
    <w:rsid w:val="004934C1"/>
    <w:rsid w:val="004935B7"/>
    <w:rsid w:val="0049367A"/>
    <w:rsid w:val="004939F1"/>
    <w:rsid w:val="00493C6B"/>
    <w:rsid w:val="00493E24"/>
    <w:rsid w:val="00493ED5"/>
    <w:rsid w:val="0049411E"/>
    <w:rsid w:val="0049419E"/>
    <w:rsid w:val="00494242"/>
    <w:rsid w:val="00494267"/>
    <w:rsid w:val="0049431B"/>
    <w:rsid w:val="00494431"/>
    <w:rsid w:val="00494563"/>
    <w:rsid w:val="0049487B"/>
    <w:rsid w:val="00494890"/>
    <w:rsid w:val="00494B8A"/>
    <w:rsid w:val="00494BDB"/>
    <w:rsid w:val="00494BDD"/>
    <w:rsid w:val="00494C4C"/>
    <w:rsid w:val="00495125"/>
    <w:rsid w:val="00495176"/>
    <w:rsid w:val="00495236"/>
    <w:rsid w:val="00495241"/>
    <w:rsid w:val="004952AA"/>
    <w:rsid w:val="004952E4"/>
    <w:rsid w:val="00495338"/>
    <w:rsid w:val="0049533C"/>
    <w:rsid w:val="00495383"/>
    <w:rsid w:val="00495435"/>
    <w:rsid w:val="004954B5"/>
    <w:rsid w:val="0049553B"/>
    <w:rsid w:val="0049571E"/>
    <w:rsid w:val="004957D6"/>
    <w:rsid w:val="00495E8E"/>
    <w:rsid w:val="00495FBE"/>
    <w:rsid w:val="00496075"/>
    <w:rsid w:val="004961C6"/>
    <w:rsid w:val="004962FB"/>
    <w:rsid w:val="0049680E"/>
    <w:rsid w:val="00496C03"/>
    <w:rsid w:val="00496E4B"/>
    <w:rsid w:val="0049747C"/>
    <w:rsid w:val="00497519"/>
    <w:rsid w:val="00497532"/>
    <w:rsid w:val="004975C1"/>
    <w:rsid w:val="004975FA"/>
    <w:rsid w:val="004978F0"/>
    <w:rsid w:val="00497A23"/>
    <w:rsid w:val="00497ABB"/>
    <w:rsid w:val="00497D33"/>
    <w:rsid w:val="00497E2E"/>
    <w:rsid w:val="004A0209"/>
    <w:rsid w:val="004A024C"/>
    <w:rsid w:val="004A033F"/>
    <w:rsid w:val="004A043D"/>
    <w:rsid w:val="004A0801"/>
    <w:rsid w:val="004A081B"/>
    <w:rsid w:val="004A0F8E"/>
    <w:rsid w:val="004A1115"/>
    <w:rsid w:val="004A1160"/>
    <w:rsid w:val="004A11BB"/>
    <w:rsid w:val="004A133B"/>
    <w:rsid w:val="004A1383"/>
    <w:rsid w:val="004A13F2"/>
    <w:rsid w:val="004A1413"/>
    <w:rsid w:val="004A14AC"/>
    <w:rsid w:val="004A18DB"/>
    <w:rsid w:val="004A1A2B"/>
    <w:rsid w:val="004A1A32"/>
    <w:rsid w:val="004A1E58"/>
    <w:rsid w:val="004A20FF"/>
    <w:rsid w:val="004A2182"/>
    <w:rsid w:val="004A218F"/>
    <w:rsid w:val="004A2214"/>
    <w:rsid w:val="004A22CA"/>
    <w:rsid w:val="004A22FA"/>
    <w:rsid w:val="004A2333"/>
    <w:rsid w:val="004A28AB"/>
    <w:rsid w:val="004A2A22"/>
    <w:rsid w:val="004A2B28"/>
    <w:rsid w:val="004A2C64"/>
    <w:rsid w:val="004A2C6C"/>
    <w:rsid w:val="004A2D56"/>
    <w:rsid w:val="004A2EF3"/>
    <w:rsid w:val="004A2FDC"/>
    <w:rsid w:val="004A3066"/>
    <w:rsid w:val="004A32C4"/>
    <w:rsid w:val="004A3549"/>
    <w:rsid w:val="004A378D"/>
    <w:rsid w:val="004A3910"/>
    <w:rsid w:val="004A3AA6"/>
    <w:rsid w:val="004A3D43"/>
    <w:rsid w:val="004A419A"/>
    <w:rsid w:val="004A4217"/>
    <w:rsid w:val="004A46B8"/>
    <w:rsid w:val="004A4729"/>
    <w:rsid w:val="004A4CFA"/>
    <w:rsid w:val="004A4E48"/>
    <w:rsid w:val="004A4FF6"/>
    <w:rsid w:val="004A5529"/>
    <w:rsid w:val="004A55B0"/>
    <w:rsid w:val="004A5663"/>
    <w:rsid w:val="004A5A60"/>
    <w:rsid w:val="004A5C3F"/>
    <w:rsid w:val="004A61C8"/>
    <w:rsid w:val="004A630B"/>
    <w:rsid w:val="004A6714"/>
    <w:rsid w:val="004A6749"/>
    <w:rsid w:val="004A6753"/>
    <w:rsid w:val="004A68FB"/>
    <w:rsid w:val="004A6B5C"/>
    <w:rsid w:val="004A6C7B"/>
    <w:rsid w:val="004A6C86"/>
    <w:rsid w:val="004A6F69"/>
    <w:rsid w:val="004A6F71"/>
    <w:rsid w:val="004A7040"/>
    <w:rsid w:val="004A7106"/>
    <w:rsid w:val="004A77F9"/>
    <w:rsid w:val="004A7C78"/>
    <w:rsid w:val="004A7D3F"/>
    <w:rsid w:val="004A7D76"/>
    <w:rsid w:val="004A7E6A"/>
    <w:rsid w:val="004B0203"/>
    <w:rsid w:val="004B0409"/>
    <w:rsid w:val="004B0437"/>
    <w:rsid w:val="004B05E4"/>
    <w:rsid w:val="004B0730"/>
    <w:rsid w:val="004B0903"/>
    <w:rsid w:val="004B0990"/>
    <w:rsid w:val="004B0B5F"/>
    <w:rsid w:val="004B0CCD"/>
    <w:rsid w:val="004B0E9D"/>
    <w:rsid w:val="004B0F8A"/>
    <w:rsid w:val="004B10FD"/>
    <w:rsid w:val="004B1310"/>
    <w:rsid w:val="004B1398"/>
    <w:rsid w:val="004B1805"/>
    <w:rsid w:val="004B1AD5"/>
    <w:rsid w:val="004B1AE8"/>
    <w:rsid w:val="004B1B67"/>
    <w:rsid w:val="004B24B5"/>
    <w:rsid w:val="004B2A12"/>
    <w:rsid w:val="004B2A90"/>
    <w:rsid w:val="004B2E96"/>
    <w:rsid w:val="004B3307"/>
    <w:rsid w:val="004B345C"/>
    <w:rsid w:val="004B34C3"/>
    <w:rsid w:val="004B35D7"/>
    <w:rsid w:val="004B3667"/>
    <w:rsid w:val="004B39DA"/>
    <w:rsid w:val="004B3A3F"/>
    <w:rsid w:val="004B3C24"/>
    <w:rsid w:val="004B3E7B"/>
    <w:rsid w:val="004B3F5C"/>
    <w:rsid w:val="004B3F87"/>
    <w:rsid w:val="004B3FF7"/>
    <w:rsid w:val="004B4039"/>
    <w:rsid w:val="004B45F9"/>
    <w:rsid w:val="004B47EE"/>
    <w:rsid w:val="004B4859"/>
    <w:rsid w:val="004B4C36"/>
    <w:rsid w:val="004B4CF6"/>
    <w:rsid w:val="004B4D83"/>
    <w:rsid w:val="004B4DFE"/>
    <w:rsid w:val="004B4F75"/>
    <w:rsid w:val="004B51AF"/>
    <w:rsid w:val="004B52EC"/>
    <w:rsid w:val="004B5315"/>
    <w:rsid w:val="004B53C8"/>
    <w:rsid w:val="004B558C"/>
    <w:rsid w:val="004B564C"/>
    <w:rsid w:val="004B56C4"/>
    <w:rsid w:val="004B577F"/>
    <w:rsid w:val="004B5834"/>
    <w:rsid w:val="004B5A01"/>
    <w:rsid w:val="004B5B98"/>
    <w:rsid w:val="004B5CD9"/>
    <w:rsid w:val="004B5D18"/>
    <w:rsid w:val="004B5D76"/>
    <w:rsid w:val="004B5EDF"/>
    <w:rsid w:val="004B5EF7"/>
    <w:rsid w:val="004B60EE"/>
    <w:rsid w:val="004B6445"/>
    <w:rsid w:val="004B6535"/>
    <w:rsid w:val="004B674D"/>
    <w:rsid w:val="004B68CC"/>
    <w:rsid w:val="004B6AE1"/>
    <w:rsid w:val="004B6BA9"/>
    <w:rsid w:val="004B6BE0"/>
    <w:rsid w:val="004B71F3"/>
    <w:rsid w:val="004B71FF"/>
    <w:rsid w:val="004B728A"/>
    <w:rsid w:val="004B753D"/>
    <w:rsid w:val="004B7809"/>
    <w:rsid w:val="004B7C8E"/>
    <w:rsid w:val="004B7D19"/>
    <w:rsid w:val="004B7D7B"/>
    <w:rsid w:val="004C0162"/>
    <w:rsid w:val="004C022F"/>
    <w:rsid w:val="004C02E8"/>
    <w:rsid w:val="004C0414"/>
    <w:rsid w:val="004C05C2"/>
    <w:rsid w:val="004C0798"/>
    <w:rsid w:val="004C08A0"/>
    <w:rsid w:val="004C08BC"/>
    <w:rsid w:val="004C0C08"/>
    <w:rsid w:val="004C0C89"/>
    <w:rsid w:val="004C0CEB"/>
    <w:rsid w:val="004C0EBC"/>
    <w:rsid w:val="004C0EEE"/>
    <w:rsid w:val="004C11B7"/>
    <w:rsid w:val="004C122E"/>
    <w:rsid w:val="004C1350"/>
    <w:rsid w:val="004C1394"/>
    <w:rsid w:val="004C1971"/>
    <w:rsid w:val="004C1A08"/>
    <w:rsid w:val="004C1CCB"/>
    <w:rsid w:val="004C1DBE"/>
    <w:rsid w:val="004C1F02"/>
    <w:rsid w:val="004C211C"/>
    <w:rsid w:val="004C2237"/>
    <w:rsid w:val="004C2366"/>
    <w:rsid w:val="004C2563"/>
    <w:rsid w:val="004C273C"/>
    <w:rsid w:val="004C2867"/>
    <w:rsid w:val="004C2912"/>
    <w:rsid w:val="004C293B"/>
    <w:rsid w:val="004C295F"/>
    <w:rsid w:val="004C296E"/>
    <w:rsid w:val="004C2A16"/>
    <w:rsid w:val="004C2A94"/>
    <w:rsid w:val="004C2AF1"/>
    <w:rsid w:val="004C2B7C"/>
    <w:rsid w:val="004C2FA7"/>
    <w:rsid w:val="004C3019"/>
    <w:rsid w:val="004C303F"/>
    <w:rsid w:val="004C30C4"/>
    <w:rsid w:val="004C3409"/>
    <w:rsid w:val="004C35CE"/>
    <w:rsid w:val="004C3830"/>
    <w:rsid w:val="004C387B"/>
    <w:rsid w:val="004C3892"/>
    <w:rsid w:val="004C3A86"/>
    <w:rsid w:val="004C3BC3"/>
    <w:rsid w:val="004C40C3"/>
    <w:rsid w:val="004C4160"/>
    <w:rsid w:val="004C41F2"/>
    <w:rsid w:val="004C4225"/>
    <w:rsid w:val="004C4554"/>
    <w:rsid w:val="004C46AD"/>
    <w:rsid w:val="004C46F3"/>
    <w:rsid w:val="004C4AF7"/>
    <w:rsid w:val="004C4B2B"/>
    <w:rsid w:val="004C4BE5"/>
    <w:rsid w:val="004C4C36"/>
    <w:rsid w:val="004C4C4D"/>
    <w:rsid w:val="004C4C83"/>
    <w:rsid w:val="004C4CE2"/>
    <w:rsid w:val="004C4CE6"/>
    <w:rsid w:val="004C4E6A"/>
    <w:rsid w:val="004C51CC"/>
    <w:rsid w:val="004C52C7"/>
    <w:rsid w:val="004C545B"/>
    <w:rsid w:val="004C54F5"/>
    <w:rsid w:val="004C5697"/>
    <w:rsid w:val="004C58E6"/>
    <w:rsid w:val="004C5AC7"/>
    <w:rsid w:val="004C5B0D"/>
    <w:rsid w:val="004C5B1E"/>
    <w:rsid w:val="004C5B99"/>
    <w:rsid w:val="004C5D4B"/>
    <w:rsid w:val="004C5F8C"/>
    <w:rsid w:val="004C5FBC"/>
    <w:rsid w:val="004C6027"/>
    <w:rsid w:val="004C611E"/>
    <w:rsid w:val="004C6200"/>
    <w:rsid w:val="004C63DB"/>
    <w:rsid w:val="004C665C"/>
    <w:rsid w:val="004C69B9"/>
    <w:rsid w:val="004C6A2D"/>
    <w:rsid w:val="004C6AA1"/>
    <w:rsid w:val="004C6CD2"/>
    <w:rsid w:val="004C6E16"/>
    <w:rsid w:val="004C6FF7"/>
    <w:rsid w:val="004C7194"/>
    <w:rsid w:val="004C71DF"/>
    <w:rsid w:val="004C724A"/>
    <w:rsid w:val="004C771D"/>
    <w:rsid w:val="004C782A"/>
    <w:rsid w:val="004C78DF"/>
    <w:rsid w:val="004C7900"/>
    <w:rsid w:val="004C7AEE"/>
    <w:rsid w:val="004C7BB3"/>
    <w:rsid w:val="004C7C17"/>
    <w:rsid w:val="004C7C42"/>
    <w:rsid w:val="004C7C43"/>
    <w:rsid w:val="004C7D46"/>
    <w:rsid w:val="004D0218"/>
    <w:rsid w:val="004D03AA"/>
    <w:rsid w:val="004D05E5"/>
    <w:rsid w:val="004D05F6"/>
    <w:rsid w:val="004D0634"/>
    <w:rsid w:val="004D0658"/>
    <w:rsid w:val="004D0776"/>
    <w:rsid w:val="004D0941"/>
    <w:rsid w:val="004D0B1A"/>
    <w:rsid w:val="004D0BD0"/>
    <w:rsid w:val="004D0C10"/>
    <w:rsid w:val="004D0C22"/>
    <w:rsid w:val="004D0DEB"/>
    <w:rsid w:val="004D0E01"/>
    <w:rsid w:val="004D0E6A"/>
    <w:rsid w:val="004D0EB8"/>
    <w:rsid w:val="004D1179"/>
    <w:rsid w:val="004D17C7"/>
    <w:rsid w:val="004D182B"/>
    <w:rsid w:val="004D1DDB"/>
    <w:rsid w:val="004D1FC3"/>
    <w:rsid w:val="004D2039"/>
    <w:rsid w:val="004D2180"/>
    <w:rsid w:val="004D2199"/>
    <w:rsid w:val="004D21D7"/>
    <w:rsid w:val="004D2229"/>
    <w:rsid w:val="004D25E7"/>
    <w:rsid w:val="004D296B"/>
    <w:rsid w:val="004D297B"/>
    <w:rsid w:val="004D29C9"/>
    <w:rsid w:val="004D2F26"/>
    <w:rsid w:val="004D312C"/>
    <w:rsid w:val="004D340A"/>
    <w:rsid w:val="004D35B9"/>
    <w:rsid w:val="004D36AD"/>
    <w:rsid w:val="004D36CD"/>
    <w:rsid w:val="004D36F0"/>
    <w:rsid w:val="004D36FB"/>
    <w:rsid w:val="004D39B0"/>
    <w:rsid w:val="004D39D4"/>
    <w:rsid w:val="004D3C51"/>
    <w:rsid w:val="004D3E88"/>
    <w:rsid w:val="004D405A"/>
    <w:rsid w:val="004D40ED"/>
    <w:rsid w:val="004D4148"/>
    <w:rsid w:val="004D415F"/>
    <w:rsid w:val="004D419C"/>
    <w:rsid w:val="004D41EE"/>
    <w:rsid w:val="004D4340"/>
    <w:rsid w:val="004D43D0"/>
    <w:rsid w:val="004D441A"/>
    <w:rsid w:val="004D4557"/>
    <w:rsid w:val="004D45D2"/>
    <w:rsid w:val="004D482F"/>
    <w:rsid w:val="004D49EC"/>
    <w:rsid w:val="004D4B62"/>
    <w:rsid w:val="004D4BAC"/>
    <w:rsid w:val="004D4BED"/>
    <w:rsid w:val="004D4EA0"/>
    <w:rsid w:val="004D4FD7"/>
    <w:rsid w:val="004D5180"/>
    <w:rsid w:val="004D53B8"/>
    <w:rsid w:val="004D54AE"/>
    <w:rsid w:val="004D54E4"/>
    <w:rsid w:val="004D5529"/>
    <w:rsid w:val="004D5775"/>
    <w:rsid w:val="004D5B39"/>
    <w:rsid w:val="004D5C20"/>
    <w:rsid w:val="004D5CCC"/>
    <w:rsid w:val="004D5E14"/>
    <w:rsid w:val="004D5E89"/>
    <w:rsid w:val="004D60B0"/>
    <w:rsid w:val="004D6163"/>
    <w:rsid w:val="004D6289"/>
    <w:rsid w:val="004D64AC"/>
    <w:rsid w:val="004D66DA"/>
    <w:rsid w:val="004D671B"/>
    <w:rsid w:val="004D680D"/>
    <w:rsid w:val="004D6922"/>
    <w:rsid w:val="004D69D4"/>
    <w:rsid w:val="004D6D66"/>
    <w:rsid w:val="004D6F8D"/>
    <w:rsid w:val="004D7271"/>
    <w:rsid w:val="004D7357"/>
    <w:rsid w:val="004D74B3"/>
    <w:rsid w:val="004D753E"/>
    <w:rsid w:val="004D7808"/>
    <w:rsid w:val="004D783D"/>
    <w:rsid w:val="004D78A7"/>
    <w:rsid w:val="004D7B47"/>
    <w:rsid w:val="004E00E9"/>
    <w:rsid w:val="004E02F3"/>
    <w:rsid w:val="004E0380"/>
    <w:rsid w:val="004E064C"/>
    <w:rsid w:val="004E066B"/>
    <w:rsid w:val="004E0888"/>
    <w:rsid w:val="004E08BA"/>
    <w:rsid w:val="004E0E37"/>
    <w:rsid w:val="004E0E70"/>
    <w:rsid w:val="004E0EFC"/>
    <w:rsid w:val="004E0F19"/>
    <w:rsid w:val="004E11D9"/>
    <w:rsid w:val="004E1279"/>
    <w:rsid w:val="004E1365"/>
    <w:rsid w:val="004E15FC"/>
    <w:rsid w:val="004E16A7"/>
    <w:rsid w:val="004E18D9"/>
    <w:rsid w:val="004E19DC"/>
    <w:rsid w:val="004E1B47"/>
    <w:rsid w:val="004E1BBB"/>
    <w:rsid w:val="004E1DC9"/>
    <w:rsid w:val="004E1FF1"/>
    <w:rsid w:val="004E2106"/>
    <w:rsid w:val="004E2162"/>
    <w:rsid w:val="004E22F7"/>
    <w:rsid w:val="004E2412"/>
    <w:rsid w:val="004E255E"/>
    <w:rsid w:val="004E2567"/>
    <w:rsid w:val="004E2568"/>
    <w:rsid w:val="004E2652"/>
    <w:rsid w:val="004E266C"/>
    <w:rsid w:val="004E2816"/>
    <w:rsid w:val="004E2B57"/>
    <w:rsid w:val="004E2B94"/>
    <w:rsid w:val="004E2BB5"/>
    <w:rsid w:val="004E2E85"/>
    <w:rsid w:val="004E2F03"/>
    <w:rsid w:val="004E30F8"/>
    <w:rsid w:val="004E3215"/>
    <w:rsid w:val="004E3477"/>
    <w:rsid w:val="004E3576"/>
    <w:rsid w:val="004E3688"/>
    <w:rsid w:val="004E377F"/>
    <w:rsid w:val="004E39E6"/>
    <w:rsid w:val="004E3A8F"/>
    <w:rsid w:val="004E3B20"/>
    <w:rsid w:val="004E3BE0"/>
    <w:rsid w:val="004E3CB1"/>
    <w:rsid w:val="004E3E92"/>
    <w:rsid w:val="004E3EAC"/>
    <w:rsid w:val="004E4003"/>
    <w:rsid w:val="004E4170"/>
    <w:rsid w:val="004E42F6"/>
    <w:rsid w:val="004E4375"/>
    <w:rsid w:val="004E4385"/>
    <w:rsid w:val="004E444C"/>
    <w:rsid w:val="004E4518"/>
    <w:rsid w:val="004E48CE"/>
    <w:rsid w:val="004E49E1"/>
    <w:rsid w:val="004E4B2F"/>
    <w:rsid w:val="004E4B4A"/>
    <w:rsid w:val="004E4B8C"/>
    <w:rsid w:val="004E4CCC"/>
    <w:rsid w:val="004E4EA5"/>
    <w:rsid w:val="004E4F5C"/>
    <w:rsid w:val="004E519C"/>
    <w:rsid w:val="004E5278"/>
    <w:rsid w:val="004E5354"/>
    <w:rsid w:val="004E54C3"/>
    <w:rsid w:val="004E5574"/>
    <w:rsid w:val="004E5635"/>
    <w:rsid w:val="004E5956"/>
    <w:rsid w:val="004E5ADB"/>
    <w:rsid w:val="004E5CB6"/>
    <w:rsid w:val="004E5D55"/>
    <w:rsid w:val="004E5EC7"/>
    <w:rsid w:val="004E5FBD"/>
    <w:rsid w:val="004E6086"/>
    <w:rsid w:val="004E61A8"/>
    <w:rsid w:val="004E6303"/>
    <w:rsid w:val="004E65B5"/>
    <w:rsid w:val="004E6671"/>
    <w:rsid w:val="004E67FE"/>
    <w:rsid w:val="004E6854"/>
    <w:rsid w:val="004E6893"/>
    <w:rsid w:val="004E68EE"/>
    <w:rsid w:val="004E6AD3"/>
    <w:rsid w:val="004E6E55"/>
    <w:rsid w:val="004E6E6A"/>
    <w:rsid w:val="004E6ED9"/>
    <w:rsid w:val="004E6F55"/>
    <w:rsid w:val="004E70AA"/>
    <w:rsid w:val="004E7439"/>
    <w:rsid w:val="004E7656"/>
    <w:rsid w:val="004E789B"/>
    <w:rsid w:val="004E7BD3"/>
    <w:rsid w:val="004E7F05"/>
    <w:rsid w:val="004F01DA"/>
    <w:rsid w:val="004F0206"/>
    <w:rsid w:val="004F0388"/>
    <w:rsid w:val="004F04CD"/>
    <w:rsid w:val="004F0609"/>
    <w:rsid w:val="004F0638"/>
    <w:rsid w:val="004F0953"/>
    <w:rsid w:val="004F0AB1"/>
    <w:rsid w:val="004F0D17"/>
    <w:rsid w:val="004F0DAE"/>
    <w:rsid w:val="004F0E68"/>
    <w:rsid w:val="004F0E75"/>
    <w:rsid w:val="004F1050"/>
    <w:rsid w:val="004F1091"/>
    <w:rsid w:val="004F1335"/>
    <w:rsid w:val="004F137F"/>
    <w:rsid w:val="004F165B"/>
    <w:rsid w:val="004F16F4"/>
    <w:rsid w:val="004F1A0D"/>
    <w:rsid w:val="004F1A26"/>
    <w:rsid w:val="004F1A37"/>
    <w:rsid w:val="004F1EB3"/>
    <w:rsid w:val="004F1F16"/>
    <w:rsid w:val="004F1F68"/>
    <w:rsid w:val="004F1FDB"/>
    <w:rsid w:val="004F205D"/>
    <w:rsid w:val="004F212B"/>
    <w:rsid w:val="004F222B"/>
    <w:rsid w:val="004F2299"/>
    <w:rsid w:val="004F25B3"/>
    <w:rsid w:val="004F2C63"/>
    <w:rsid w:val="004F2E45"/>
    <w:rsid w:val="004F3100"/>
    <w:rsid w:val="004F339F"/>
    <w:rsid w:val="004F33B5"/>
    <w:rsid w:val="004F348F"/>
    <w:rsid w:val="004F34F3"/>
    <w:rsid w:val="004F36BE"/>
    <w:rsid w:val="004F3753"/>
    <w:rsid w:val="004F391F"/>
    <w:rsid w:val="004F3A20"/>
    <w:rsid w:val="004F3B0F"/>
    <w:rsid w:val="004F3C27"/>
    <w:rsid w:val="004F3C85"/>
    <w:rsid w:val="004F3F5A"/>
    <w:rsid w:val="004F4210"/>
    <w:rsid w:val="004F42AF"/>
    <w:rsid w:val="004F4309"/>
    <w:rsid w:val="004F4532"/>
    <w:rsid w:val="004F462D"/>
    <w:rsid w:val="004F4677"/>
    <w:rsid w:val="004F49E8"/>
    <w:rsid w:val="004F4BA3"/>
    <w:rsid w:val="004F4BB8"/>
    <w:rsid w:val="004F4BC1"/>
    <w:rsid w:val="004F4C04"/>
    <w:rsid w:val="004F4CE9"/>
    <w:rsid w:val="004F4DCB"/>
    <w:rsid w:val="004F52AE"/>
    <w:rsid w:val="004F52B1"/>
    <w:rsid w:val="004F53C8"/>
    <w:rsid w:val="004F5489"/>
    <w:rsid w:val="004F54C6"/>
    <w:rsid w:val="004F55F6"/>
    <w:rsid w:val="004F57A3"/>
    <w:rsid w:val="004F591A"/>
    <w:rsid w:val="004F5AB0"/>
    <w:rsid w:val="004F5C26"/>
    <w:rsid w:val="004F5D86"/>
    <w:rsid w:val="004F5E28"/>
    <w:rsid w:val="004F5E5E"/>
    <w:rsid w:val="004F61FB"/>
    <w:rsid w:val="004F6206"/>
    <w:rsid w:val="004F6277"/>
    <w:rsid w:val="004F64A5"/>
    <w:rsid w:val="004F665E"/>
    <w:rsid w:val="004F6688"/>
    <w:rsid w:val="004F6755"/>
    <w:rsid w:val="004F6813"/>
    <w:rsid w:val="004F6864"/>
    <w:rsid w:val="004F694E"/>
    <w:rsid w:val="004F6C66"/>
    <w:rsid w:val="004F729A"/>
    <w:rsid w:val="004F74AA"/>
    <w:rsid w:val="004F777D"/>
    <w:rsid w:val="004F7912"/>
    <w:rsid w:val="004F7AB7"/>
    <w:rsid w:val="004F7C4C"/>
    <w:rsid w:val="004F7DB6"/>
    <w:rsid w:val="004F7E6F"/>
    <w:rsid w:val="004F7F02"/>
    <w:rsid w:val="00500127"/>
    <w:rsid w:val="005002BE"/>
    <w:rsid w:val="00500325"/>
    <w:rsid w:val="005006E8"/>
    <w:rsid w:val="00500765"/>
    <w:rsid w:val="005008AF"/>
    <w:rsid w:val="005008C9"/>
    <w:rsid w:val="0050099B"/>
    <w:rsid w:val="00500A34"/>
    <w:rsid w:val="00500B09"/>
    <w:rsid w:val="00500B7B"/>
    <w:rsid w:val="00500BAC"/>
    <w:rsid w:val="00500BEE"/>
    <w:rsid w:val="00500C09"/>
    <w:rsid w:val="00500D7D"/>
    <w:rsid w:val="00500E42"/>
    <w:rsid w:val="00500E5A"/>
    <w:rsid w:val="00500F4A"/>
    <w:rsid w:val="00501097"/>
    <w:rsid w:val="0050121B"/>
    <w:rsid w:val="00501354"/>
    <w:rsid w:val="00501378"/>
    <w:rsid w:val="00501386"/>
    <w:rsid w:val="00501495"/>
    <w:rsid w:val="005014D3"/>
    <w:rsid w:val="0050150F"/>
    <w:rsid w:val="00501581"/>
    <w:rsid w:val="00501773"/>
    <w:rsid w:val="0050178A"/>
    <w:rsid w:val="0050181A"/>
    <w:rsid w:val="0050181D"/>
    <w:rsid w:val="00501B55"/>
    <w:rsid w:val="00501C36"/>
    <w:rsid w:val="00502277"/>
    <w:rsid w:val="0050248F"/>
    <w:rsid w:val="005024A9"/>
    <w:rsid w:val="00502C12"/>
    <w:rsid w:val="00502D20"/>
    <w:rsid w:val="00502D40"/>
    <w:rsid w:val="00502EB0"/>
    <w:rsid w:val="0050312A"/>
    <w:rsid w:val="0050316A"/>
    <w:rsid w:val="00503213"/>
    <w:rsid w:val="0050337A"/>
    <w:rsid w:val="0050343F"/>
    <w:rsid w:val="005034C4"/>
    <w:rsid w:val="005035F7"/>
    <w:rsid w:val="00503843"/>
    <w:rsid w:val="00503861"/>
    <w:rsid w:val="005039DF"/>
    <w:rsid w:val="005039FB"/>
    <w:rsid w:val="00503AE3"/>
    <w:rsid w:val="00503B90"/>
    <w:rsid w:val="00503BFC"/>
    <w:rsid w:val="00503C4A"/>
    <w:rsid w:val="00503FA7"/>
    <w:rsid w:val="00503FAF"/>
    <w:rsid w:val="0050457A"/>
    <w:rsid w:val="00504581"/>
    <w:rsid w:val="005047D3"/>
    <w:rsid w:val="0050482B"/>
    <w:rsid w:val="00504902"/>
    <w:rsid w:val="005049F2"/>
    <w:rsid w:val="00504A01"/>
    <w:rsid w:val="00504B14"/>
    <w:rsid w:val="00504D08"/>
    <w:rsid w:val="00504E49"/>
    <w:rsid w:val="00504EC1"/>
    <w:rsid w:val="00504FF7"/>
    <w:rsid w:val="005055B0"/>
    <w:rsid w:val="005055D9"/>
    <w:rsid w:val="005055DB"/>
    <w:rsid w:val="0050566F"/>
    <w:rsid w:val="005056E3"/>
    <w:rsid w:val="00505721"/>
    <w:rsid w:val="00505948"/>
    <w:rsid w:val="00505D36"/>
    <w:rsid w:val="00505E2C"/>
    <w:rsid w:val="00505F86"/>
    <w:rsid w:val="00505F8D"/>
    <w:rsid w:val="005060FC"/>
    <w:rsid w:val="0050612C"/>
    <w:rsid w:val="0050624E"/>
    <w:rsid w:val="005063A9"/>
    <w:rsid w:val="00506528"/>
    <w:rsid w:val="0050662E"/>
    <w:rsid w:val="00506967"/>
    <w:rsid w:val="00506DB6"/>
    <w:rsid w:val="00507380"/>
    <w:rsid w:val="0050743A"/>
    <w:rsid w:val="00507454"/>
    <w:rsid w:val="0050752C"/>
    <w:rsid w:val="00507706"/>
    <w:rsid w:val="005078A9"/>
    <w:rsid w:val="005078E4"/>
    <w:rsid w:val="00507A56"/>
    <w:rsid w:val="00507AAC"/>
    <w:rsid w:val="00507C0F"/>
    <w:rsid w:val="00507F39"/>
    <w:rsid w:val="00510037"/>
    <w:rsid w:val="005102BB"/>
    <w:rsid w:val="0051040E"/>
    <w:rsid w:val="00510653"/>
    <w:rsid w:val="0051078F"/>
    <w:rsid w:val="005107B7"/>
    <w:rsid w:val="00510855"/>
    <w:rsid w:val="00510AA3"/>
    <w:rsid w:val="00510CC2"/>
    <w:rsid w:val="00510F13"/>
    <w:rsid w:val="00510F9F"/>
    <w:rsid w:val="00511035"/>
    <w:rsid w:val="0051104A"/>
    <w:rsid w:val="005112B5"/>
    <w:rsid w:val="005112FE"/>
    <w:rsid w:val="005113E5"/>
    <w:rsid w:val="005115AF"/>
    <w:rsid w:val="00511A16"/>
    <w:rsid w:val="00511AC4"/>
    <w:rsid w:val="00511AE0"/>
    <w:rsid w:val="00511B35"/>
    <w:rsid w:val="00511BE0"/>
    <w:rsid w:val="00511BEC"/>
    <w:rsid w:val="00511FAB"/>
    <w:rsid w:val="0051202F"/>
    <w:rsid w:val="00512178"/>
    <w:rsid w:val="005122D4"/>
    <w:rsid w:val="0051258E"/>
    <w:rsid w:val="0051259B"/>
    <w:rsid w:val="0051277F"/>
    <w:rsid w:val="0051292F"/>
    <w:rsid w:val="00512972"/>
    <w:rsid w:val="00512CD0"/>
    <w:rsid w:val="00512D5A"/>
    <w:rsid w:val="00512EC0"/>
    <w:rsid w:val="00512ED4"/>
    <w:rsid w:val="00512F1C"/>
    <w:rsid w:val="005130D4"/>
    <w:rsid w:val="00513154"/>
    <w:rsid w:val="005131A7"/>
    <w:rsid w:val="0051325C"/>
    <w:rsid w:val="005133D6"/>
    <w:rsid w:val="0051355E"/>
    <w:rsid w:val="005138A3"/>
    <w:rsid w:val="00513C27"/>
    <w:rsid w:val="00513F2C"/>
    <w:rsid w:val="00513FCE"/>
    <w:rsid w:val="00514048"/>
    <w:rsid w:val="0051404F"/>
    <w:rsid w:val="00514320"/>
    <w:rsid w:val="00514363"/>
    <w:rsid w:val="005145C2"/>
    <w:rsid w:val="005146A1"/>
    <w:rsid w:val="005147A4"/>
    <w:rsid w:val="00514908"/>
    <w:rsid w:val="00514D28"/>
    <w:rsid w:val="00514DF1"/>
    <w:rsid w:val="00514F70"/>
    <w:rsid w:val="00515082"/>
    <w:rsid w:val="0051547C"/>
    <w:rsid w:val="005154B3"/>
    <w:rsid w:val="00515568"/>
    <w:rsid w:val="0051557E"/>
    <w:rsid w:val="0051558E"/>
    <w:rsid w:val="0051594A"/>
    <w:rsid w:val="00515A03"/>
    <w:rsid w:val="00515BA4"/>
    <w:rsid w:val="00515CEA"/>
    <w:rsid w:val="00515D5C"/>
    <w:rsid w:val="00515D91"/>
    <w:rsid w:val="00515E14"/>
    <w:rsid w:val="00515E1D"/>
    <w:rsid w:val="00515F52"/>
    <w:rsid w:val="00515FF0"/>
    <w:rsid w:val="00516129"/>
    <w:rsid w:val="005162B8"/>
    <w:rsid w:val="00516329"/>
    <w:rsid w:val="00516331"/>
    <w:rsid w:val="00516340"/>
    <w:rsid w:val="005163FA"/>
    <w:rsid w:val="00516506"/>
    <w:rsid w:val="0051652C"/>
    <w:rsid w:val="0051658A"/>
    <w:rsid w:val="00516838"/>
    <w:rsid w:val="00516975"/>
    <w:rsid w:val="00516A92"/>
    <w:rsid w:val="00516E6C"/>
    <w:rsid w:val="0051702C"/>
    <w:rsid w:val="005171DC"/>
    <w:rsid w:val="00517358"/>
    <w:rsid w:val="005177A5"/>
    <w:rsid w:val="00517955"/>
    <w:rsid w:val="00517BA1"/>
    <w:rsid w:val="00517C06"/>
    <w:rsid w:val="00517D41"/>
    <w:rsid w:val="00517F03"/>
    <w:rsid w:val="00517F08"/>
    <w:rsid w:val="005200F1"/>
    <w:rsid w:val="00520492"/>
    <w:rsid w:val="0052075E"/>
    <w:rsid w:val="00520822"/>
    <w:rsid w:val="005208BF"/>
    <w:rsid w:val="0052097B"/>
    <w:rsid w:val="0052097D"/>
    <w:rsid w:val="005211C3"/>
    <w:rsid w:val="005212F7"/>
    <w:rsid w:val="00521799"/>
    <w:rsid w:val="0052186F"/>
    <w:rsid w:val="005218EB"/>
    <w:rsid w:val="005218EE"/>
    <w:rsid w:val="00521B3E"/>
    <w:rsid w:val="00521BEE"/>
    <w:rsid w:val="00521D56"/>
    <w:rsid w:val="00521D96"/>
    <w:rsid w:val="00521EF7"/>
    <w:rsid w:val="00521F41"/>
    <w:rsid w:val="00522162"/>
    <w:rsid w:val="00522344"/>
    <w:rsid w:val="005224ED"/>
    <w:rsid w:val="00522573"/>
    <w:rsid w:val="00522703"/>
    <w:rsid w:val="00522931"/>
    <w:rsid w:val="005229CB"/>
    <w:rsid w:val="00522A5D"/>
    <w:rsid w:val="00522BFE"/>
    <w:rsid w:val="00522C91"/>
    <w:rsid w:val="00522CD3"/>
    <w:rsid w:val="00522DAE"/>
    <w:rsid w:val="00522DE7"/>
    <w:rsid w:val="00522E8A"/>
    <w:rsid w:val="00522EF7"/>
    <w:rsid w:val="00523064"/>
    <w:rsid w:val="0052313F"/>
    <w:rsid w:val="0052319D"/>
    <w:rsid w:val="0052327F"/>
    <w:rsid w:val="005232B3"/>
    <w:rsid w:val="00523554"/>
    <w:rsid w:val="005235D2"/>
    <w:rsid w:val="00523838"/>
    <w:rsid w:val="00523A9E"/>
    <w:rsid w:val="00523DB1"/>
    <w:rsid w:val="00523F30"/>
    <w:rsid w:val="0052421A"/>
    <w:rsid w:val="005242F7"/>
    <w:rsid w:val="005248E6"/>
    <w:rsid w:val="005249B7"/>
    <w:rsid w:val="00524CBC"/>
    <w:rsid w:val="00524D1C"/>
    <w:rsid w:val="00524E0D"/>
    <w:rsid w:val="00524E23"/>
    <w:rsid w:val="00524F39"/>
    <w:rsid w:val="00524F64"/>
    <w:rsid w:val="00525119"/>
    <w:rsid w:val="005251C6"/>
    <w:rsid w:val="00525225"/>
    <w:rsid w:val="00525937"/>
    <w:rsid w:val="005259D1"/>
    <w:rsid w:val="00525A7B"/>
    <w:rsid w:val="00525BF1"/>
    <w:rsid w:val="00525D36"/>
    <w:rsid w:val="00525ED4"/>
    <w:rsid w:val="00525FE7"/>
    <w:rsid w:val="0052616E"/>
    <w:rsid w:val="0052633F"/>
    <w:rsid w:val="005263CF"/>
    <w:rsid w:val="005268EF"/>
    <w:rsid w:val="005268FB"/>
    <w:rsid w:val="00526D6B"/>
    <w:rsid w:val="00526D79"/>
    <w:rsid w:val="00526DBD"/>
    <w:rsid w:val="00526E1E"/>
    <w:rsid w:val="00526E62"/>
    <w:rsid w:val="00526EA4"/>
    <w:rsid w:val="00526EF1"/>
    <w:rsid w:val="00526F9E"/>
    <w:rsid w:val="00526FB8"/>
    <w:rsid w:val="00527018"/>
    <w:rsid w:val="005271FC"/>
    <w:rsid w:val="0052753E"/>
    <w:rsid w:val="00527571"/>
    <w:rsid w:val="0052765C"/>
    <w:rsid w:val="0052768E"/>
    <w:rsid w:val="00527954"/>
    <w:rsid w:val="00527AAD"/>
    <w:rsid w:val="00527B7B"/>
    <w:rsid w:val="005300A8"/>
    <w:rsid w:val="0053012A"/>
    <w:rsid w:val="00530351"/>
    <w:rsid w:val="005303B9"/>
    <w:rsid w:val="0053080D"/>
    <w:rsid w:val="005309A9"/>
    <w:rsid w:val="00530A4B"/>
    <w:rsid w:val="00530B9D"/>
    <w:rsid w:val="00530F77"/>
    <w:rsid w:val="00530FFB"/>
    <w:rsid w:val="00531269"/>
    <w:rsid w:val="00531377"/>
    <w:rsid w:val="005315C2"/>
    <w:rsid w:val="00531735"/>
    <w:rsid w:val="005317C3"/>
    <w:rsid w:val="0053181D"/>
    <w:rsid w:val="0053187B"/>
    <w:rsid w:val="00531AF6"/>
    <w:rsid w:val="00531BF5"/>
    <w:rsid w:val="00531F27"/>
    <w:rsid w:val="00531F38"/>
    <w:rsid w:val="0053208E"/>
    <w:rsid w:val="00532165"/>
    <w:rsid w:val="005321BF"/>
    <w:rsid w:val="005324D4"/>
    <w:rsid w:val="005325D5"/>
    <w:rsid w:val="005325E3"/>
    <w:rsid w:val="00532735"/>
    <w:rsid w:val="005327EB"/>
    <w:rsid w:val="0053289B"/>
    <w:rsid w:val="00532A49"/>
    <w:rsid w:val="00532A4D"/>
    <w:rsid w:val="00532D55"/>
    <w:rsid w:val="00532EE7"/>
    <w:rsid w:val="00532FD6"/>
    <w:rsid w:val="00533288"/>
    <w:rsid w:val="005332FE"/>
    <w:rsid w:val="005333A8"/>
    <w:rsid w:val="00533463"/>
    <w:rsid w:val="005337EA"/>
    <w:rsid w:val="005338F3"/>
    <w:rsid w:val="00533B60"/>
    <w:rsid w:val="00533DAB"/>
    <w:rsid w:val="00533E59"/>
    <w:rsid w:val="00534295"/>
    <w:rsid w:val="005344C4"/>
    <w:rsid w:val="00534847"/>
    <w:rsid w:val="0053499F"/>
    <w:rsid w:val="00534A99"/>
    <w:rsid w:val="00534BE2"/>
    <w:rsid w:val="00534CE0"/>
    <w:rsid w:val="00534EE7"/>
    <w:rsid w:val="00534FA1"/>
    <w:rsid w:val="00535285"/>
    <w:rsid w:val="005352D3"/>
    <w:rsid w:val="00535358"/>
    <w:rsid w:val="0053552E"/>
    <w:rsid w:val="005355FD"/>
    <w:rsid w:val="0053564B"/>
    <w:rsid w:val="005356F0"/>
    <w:rsid w:val="00535719"/>
    <w:rsid w:val="005359E6"/>
    <w:rsid w:val="00535BE6"/>
    <w:rsid w:val="00535DE3"/>
    <w:rsid w:val="0053608F"/>
    <w:rsid w:val="0053614C"/>
    <w:rsid w:val="005362F6"/>
    <w:rsid w:val="0053652C"/>
    <w:rsid w:val="0053654E"/>
    <w:rsid w:val="005366E7"/>
    <w:rsid w:val="00536747"/>
    <w:rsid w:val="00536A38"/>
    <w:rsid w:val="00536BD4"/>
    <w:rsid w:val="00536D80"/>
    <w:rsid w:val="00536F7B"/>
    <w:rsid w:val="005373EA"/>
    <w:rsid w:val="005374B6"/>
    <w:rsid w:val="005374F8"/>
    <w:rsid w:val="005375CA"/>
    <w:rsid w:val="00537774"/>
    <w:rsid w:val="005377B8"/>
    <w:rsid w:val="00537883"/>
    <w:rsid w:val="00537951"/>
    <w:rsid w:val="00537B97"/>
    <w:rsid w:val="005401FE"/>
    <w:rsid w:val="00540211"/>
    <w:rsid w:val="00540285"/>
    <w:rsid w:val="005403B3"/>
    <w:rsid w:val="00540415"/>
    <w:rsid w:val="005404DA"/>
    <w:rsid w:val="005405C8"/>
    <w:rsid w:val="005406E6"/>
    <w:rsid w:val="00540746"/>
    <w:rsid w:val="005408B3"/>
    <w:rsid w:val="00540BDF"/>
    <w:rsid w:val="00540CFD"/>
    <w:rsid w:val="00540E4A"/>
    <w:rsid w:val="00540E59"/>
    <w:rsid w:val="00541056"/>
    <w:rsid w:val="005410C0"/>
    <w:rsid w:val="005411E0"/>
    <w:rsid w:val="005413C7"/>
    <w:rsid w:val="0054168E"/>
    <w:rsid w:val="005416C3"/>
    <w:rsid w:val="005416C7"/>
    <w:rsid w:val="005418FF"/>
    <w:rsid w:val="005419FC"/>
    <w:rsid w:val="00541A3F"/>
    <w:rsid w:val="00541B2D"/>
    <w:rsid w:val="00541C0C"/>
    <w:rsid w:val="00541C15"/>
    <w:rsid w:val="00542053"/>
    <w:rsid w:val="00542564"/>
    <w:rsid w:val="0054272C"/>
    <w:rsid w:val="0054274C"/>
    <w:rsid w:val="0054279A"/>
    <w:rsid w:val="0054284E"/>
    <w:rsid w:val="005429EE"/>
    <w:rsid w:val="00542CBC"/>
    <w:rsid w:val="00542E65"/>
    <w:rsid w:val="00542E82"/>
    <w:rsid w:val="00542E9A"/>
    <w:rsid w:val="00542F6E"/>
    <w:rsid w:val="005434D6"/>
    <w:rsid w:val="00543602"/>
    <w:rsid w:val="0054361F"/>
    <w:rsid w:val="00543717"/>
    <w:rsid w:val="00543739"/>
    <w:rsid w:val="0054375A"/>
    <w:rsid w:val="0054378B"/>
    <w:rsid w:val="00543885"/>
    <w:rsid w:val="00543909"/>
    <w:rsid w:val="00543BDC"/>
    <w:rsid w:val="00543CAB"/>
    <w:rsid w:val="005440D0"/>
    <w:rsid w:val="00544112"/>
    <w:rsid w:val="005441E6"/>
    <w:rsid w:val="00544684"/>
    <w:rsid w:val="005447C7"/>
    <w:rsid w:val="00544938"/>
    <w:rsid w:val="00544CE5"/>
    <w:rsid w:val="00544DE5"/>
    <w:rsid w:val="00544E27"/>
    <w:rsid w:val="00544EE7"/>
    <w:rsid w:val="005450A7"/>
    <w:rsid w:val="0054519C"/>
    <w:rsid w:val="00545421"/>
    <w:rsid w:val="005454A6"/>
    <w:rsid w:val="005455A0"/>
    <w:rsid w:val="00545800"/>
    <w:rsid w:val="00545857"/>
    <w:rsid w:val="00545A0B"/>
    <w:rsid w:val="00545A44"/>
    <w:rsid w:val="00545B50"/>
    <w:rsid w:val="00545BD2"/>
    <w:rsid w:val="00545C64"/>
    <w:rsid w:val="00545CBB"/>
    <w:rsid w:val="00545D24"/>
    <w:rsid w:val="00545E16"/>
    <w:rsid w:val="0054601E"/>
    <w:rsid w:val="005462D5"/>
    <w:rsid w:val="0054638D"/>
    <w:rsid w:val="00546541"/>
    <w:rsid w:val="00546A72"/>
    <w:rsid w:val="00547451"/>
    <w:rsid w:val="005474CA"/>
    <w:rsid w:val="00547516"/>
    <w:rsid w:val="0054768F"/>
    <w:rsid w:val="00547757"/>
    <w:rsid w:val="005477D0"/>
    <w:rsid w:val="00547892"/>
    <w:rsid w:val="00547967"/>
    <w:rsid w:val="00547A1F"/>
    <w:rsid w:val="00547B86"/>
    <w:rsid w:val="00547C27"/>
    <w:rsid w:val="00547C35"/>
    <w:rsid w:val="005501DF"/>
    <w:rsid w:val="00550401"/>
    <w:rsid w:val="00550514"/>
    <w:rsid w:val="00550521"/>
    <w:rsid w:val="0055059A"/>
    <w:rsid w:val="00550D52"/>
    <w:rsid w:val="00551556"/>
    <w:rsid w:val="00551634"/>
    <w:rsid w:val="00551645"/>
    <w:rsid w:val="00551663"/>
    <w:rsid w:val="005518DB"/>
    <w:rsid w:val="00551928"/>
    <w:rsid w:val="00551A4B"/>
    <w:rsid w:val="00551B0B"/>
    <w:rsid w:val="00551BA8"/>
    <w:rsid w:val="00551D45"/>
    <w:rsid w:val="00551D46"/>
    <w:rsid w:val="00551DBA"/>
    <w:rsid w:val="00551EE1"/>
    <w:rsid w:val="00552735"/>
    <w:rsid w:val="00552961"/>
    <w:rsid w:val="00552CAE"/>
    <w:rsid w:val="00552CCE"/>
    <w:rsid w:val="00552E94"/>
    <w:rsid w:val="00552F3E"/>
    <w:rsid w:val="00552FFB"/>
    <w:rsid w:val="00553004"/>
    <w:rsid w:val="005531B8"/>
    <w:rsid w:val="00553260"/>
    <w:rsid w:val="0055329E"/>
    <w:rsid w:val="005535BC"/>
    <w:rsid w:val="00553632"/>
    <w:rsid w:val="005536D7"/>
    <w:rsid w:val="00553B8D"/>
    <w:rsid w:val="00553D3E"/>
    <w:rsid w:val="00553EA6"/>
    <w:rsid w:val="00553F80"/>
    <w:rsid w:val="00553F89"/>
    <w:rsid w:val="0055407C"/>
    <w:rsid w:val="005542DC"/>
    <w:rsid w:val="0055460B"/>
    <w:rsid w:val="00554634"/>
    <w:rsid w:val="005546C5"/>
    <w:rsid w:val="005548B2"/>
    <w:rsid w:val="00554A65"/>
    <w:rsid w:val="00554ACF"/>
    <w:rsid w:val="00554AEE"/>
    <w:rsid w:val="00554D85"/>
    <w:rsid w:val="00554EB2"/>
    <w:rsid w:val="005550DA"/>
    <w:rsid w:val="005551CA"/>
    <w:rsid w:val="005551F5"/>
    <w:rsid w:val="0055526A"/>
    <w:rsid w:val="005552A6"/>
    <w:rsid w:val="005552EB"/>
    <w:rsid w:val="005554CB"/>
    <w:rsid w:val="0055558A"/>
    <w:rsid w:val="005555A7"/>
    <w:rsid w:val="005556E3"/>
    <w:rsid w:val="00555A5D"/>
    <w:rsid w:val="00555E37"/>
    <w:rsid w:val="00555F52"/>
    <w:rsid w:val="00555FC6"/>
    <w:rsid w:val="00556358"/>
    <w:rsid w:val="0055637E"/>
    <w:rsid w:val="005565A8"/>
    <w:rsid w:val="005568E3"/>
    <w:rsid w:val="00556955"/>
    <w:rsid w:val="005569CD"/>
    <w:rsid w:val="00556D7E"/>
    <w:rsid w:val="00556FF2"/>
    <w:rsid w:val="005570EB"/>
    <w:rsid w:val="00557224"/>
    <w:rsid w:val="005572EF"/>
    <w:rsid w:val="005572FB"/>
    <w:rsid w:val="00557345"/>
    <w:rsid w:val="0055747D"/>
    <w:rsid w:val="00557652"/>
    <w:rsid w:val="0055767A"/>
    <w:rsid w:val="00557842"/>
    <w:rsid w:val="00557995"/>
    <w:rsid w:val="00557C46"/>
    <w:rsid w:val="00560147"/>
    <w:rsid w:val="00560234"/>
    <w:rsid w:val="005602AB"/>
    <w:rsid w:val="0056030C"/>
    <w:rsid w:val="005604D7"/>
    <w:rsid w:val="00560563"/>
    <w:rsid w:val="005607ED"/>
    <w:rsid w:val="005609E7"/>
    <w:rsid w:val="00560A7C"/>
    <w:rsid w:val="00560DB6"/>
    <w:rsid w:val="00560F41"/>
    <w:rsid w:val="005613F6"/>
    <w:rsid w:val="005615F6"/>
    <w:rsid w:val="0056172E"/>
    <w:rsid w:val="0056185E"/>
    <w:rsid w:val="005618BA"/>
    <w:rsid w:val="00561A03"/>
    <w:rsid w:val="00561B6F"/>
    <w:rsid w:val="00561EB5"/>
    <w:rsid w:val="00561F94"/>
    <w:rsid w:val="00561F9A"/>
    <w:rsid w:val="005620C7"/>
    <w:rsid w:val="0056228C"/>
    <w:rsid w:val="00562392"/>
    <w:rsid w:val="005623AE"/>
    <w:rsid w:val="005625AD"/>
    <w:rsid w:val="005625E8"/>
    <w:rsid w:val="00562A65"/>
    <w:rsid w:val="00562B05"/>
    <w:rsid w:val="00562DCB"/>
    <w:rsid w:val="00562DF6"/>
    <w:rsid w:val="00562EA7"/>
    <w:rsid w:val="00562F22"/>
    <w:rsid w:val="0056302F"/>
    <w:rsid w:val="005630C9"/>
    <w:rsid w:val="00563308"/>
    <w:rsid w:val="00563843"/>
    <w:rsid w:val="00563913"/>
    <w:rsid w:val="00563BC0"/>
    <w:rsid w:val="00563BF7"/>
    <w:rsid w:val="00563EAE"/>
    <w:rsid w:val="00563FD8"/>
    <w:rsid w:val="00564012"/>
    <w:rsid w:val="005642F8"/>
    <w:rsid w:val="0056449A"/>
    <w:rsid w:val="005646E4"/>
    <w:rsid w:val="0056495D"/>
    <w:rsid w:val="00564AB5"/>
    <w:rsid w:val="00564B81"/>
    <w:rsid w:val="00564C62"/>
    <w:rsid w:val="00564C8B"/>
    <w:rsid w:val="00564E78"/>
    <w:rsid w:val="00564F54"/>
    <w:rsid w:val="005650F3"/>
    <w:rsid w:val="00565252"/>
    <w:rsid w:val="005653B4"/>
    <w:rsid w:val="005654F4"/>
    <w:rsid w:val="00565586"/>
    <w:rsid w:val="005656FB"/>
    <w:rsid w:val="005658C2"/>
    <w:rsid w:val="00565987"/>
    <w:rsid w:val="005659AA"/>
    <w:rsid w:val="00565A74"/>
    <w:rsid w:val="00565B0E"/>
    <w:rsid w:val="00565BEC"/>
    <w:rsid w:val="00565CB7"/>
    <w:rsid w:val="00565DFA"/>
    <w:rsid w:val="005660EA"/>
    <w:rsid w:val="005662C1"/>
    <w:rsid w:val="005662F2"/>
    <w:rsid w:val="00566562"/>
    <w:rsid w:val="005665C3"/>
    <w:rsid w:val="00566879"/>
    <w:rsid w:val="00566E15"/>
    <w:rsid w:val="00566FC4"/>
    <w:rsid w:val="00567388"/>
    <w:rsid w:val="005673FD"/>
    <w:rsid w:val="005675B5"/>
    <w:rsid w:val="005675D2"/>
    <w:rsid w:val="00567644"/>
    <w:rsid w:val="005676E6"/>
    <w:rsid w:val="005676FA"/>
    <w:rsid w:val="005679F5"/>
    <w:rsid w:val="00567C05"/>
    <w:rsid w:val="00567CF2"/>
    <w:rsid w:val="00570206"/>
    <w:rsid w:val="00570279"/>
    <w:rsid w:val="0057031F"/>
    <w:rsid w:val="00570461"/>
    <w:rsid w:val="005704C0"/>
    <w:rsid w:val="005705DD"/>
    <w:rsid w:val="005705F3"/>
    <w:rsid w:val="00570637"/>
    <w:rsid w:val="00570680"/>
    <w:rsid w:val="0057072F"/>
    <w:rsid w:val="005707FA"/>
    <w:rsid w:val="00570967"/>
    <w:rsid w:val="00570CF4"/>
    <w:rsid w:val="00570D8B"/>
    <w:rsid w:val="00570FCB"/>
    <w:rsid w:val="005710D7"/>
    <w:rsid w:val="005711A2"/>
    <w:rsid w:val="005711B5"/>
    <w:rsid w:val="0057139B"/>
    <w:rsid w:val="005713C5"/>
    <w:rsid w:val="0057161C"/>
    <w:rsid w:val="005717E4"/>
    <w:rsid w:val="00571859"/>
    <w:rsid w:val="00571866"/>
    <w:rsid w:val="005718B4"/>
    <w:rsid w:val="00571D53"/>
    <w:rsid w:val="00572238"/>
    <w:rsid w:val="00572261"/>
    <w:rsid w:val="005722F9"/>
    <w:rsid w:val="005723A7"/>
    <w:rsid w:val="005724E8"/>
    <w:rsid w:val="005725A8"/>
    <w:rsid w:val="00572617"/>
    <w:rsid w:val="00572A24"/>
    <w:rsid w:val="00572C97"/>
    <w:rsid w:val="0057312B"/>
    <w:rsid w:val="005731F0"/>
    <w:rsid w:val="005732E0"/>
    <w:rsid w:val="00573366"/>
    <w:rsid w:val="0057338B"/>
    <w:rsid w:val="005733EE"/>
    <w:rsid w:val="0057345A"/>
    <w:rsid w:val="005739EF"/>
    <w:rsid w:val="005739FD"/>
    <w:rsid w:val="00573C43"/>
    <w:rsid w:val="00574382"/>
    <w:rsid w:val="005743FB"/>
    <w:rsid w:val="0057449A"/>
    <w:rsid w:val="00574534"/>
    <w:rsid w:val="0057467A"/>
    <w:rsid w:val="005747C6"/>
    <w:rsid w:val="005748AE"/>
    <w:rsid w:val="00574D90"/>
    <w:rsid w:val="0057505B"/>
    <w:rsid w:val="005750AA"/>
    <w:rsid w:val="00575413"/>
    <w:rsid w:val="0057549F"/>
    <w:rsid w:val="0057560A"/>
    <w:rsid w:val="00575646"/>
    <w:rsid w:val="00575774"/>
    <w:rsid w:val="00575788"/>
    <w:rsid w:val="00575938"/>
    <w:rsid w:val="00575976"/>
    <w:rsid w:val="00575F2E"/>
    <w:rsid w:val="00575FA3"/>
    <w:rsid w:val="005760FF"/>
    <w:rsid w:val="005768D1"/>
    <w:rsid w:val="00576D00"/>
    <w:rsid w:val="00576F7E"/>
    <w:rsid w:val="00576F80"/>
    <w:rsid w:val="005770A8"/>
    <w:rsid w:val="005770F3"/>
    <w:rsid w:val="005771C3"/>
    <w:rsid w:val="00577270"/>
    <w:rsid w:val="005775D7"/>
    <w:rsid w:val="00577834"/>
    <w:rsid w:val="005778AA"/>
    <w:rsid w:val="00577C94"/>
    <w:rsid w:val="00577C97"/>
    <w:rsid w:val="00577CAA"/>
    <w:rsid w:val="00577D17"/>
    <w:rsid w:val="005800D4"/>
    <w:rsid w:val="0058015D"/>
    <w:rsid w:val="00580276"/>
    <w:rsid w:val="005802F6"/>
    <w:rsid w:val="0058047A"/>
    <w:rsid w:val="005805A1"/>
    <w:rsid w:val="00580850"/>
    <w:rsid w:val="005808D6"/>
    <w:rsid w:val="005808F7"/>
    <w:rsid w:val="00580EBD"/>
    <w:rsid w:val="00581227"/>
    <w:rsid w:val="0058130F"/>
    <w:rsid w:val="0058132F"/>
    <w:rsid w:val="00581391"/>
    <w:rsid w:val="00581439"/>
    <w:rsid w:val="005819D9"/>
    <w:rsid w:val="00581CAD"/>
    <w:rsid w:val="00581D08"/>
    <w:rsid w:val="00581E57"/>
    <w:rsid w:val="00582214"/>
    <w:rsid w:val="005822E2"/>
    <w:rsid w:val="005823A2"/>
    <w:rsid w:val="0058260A"/>
    <w:rsid w:val="00582688"/>
    <w:rsid w:val="00582A42"/>
    <w:rsid w:val="00582B00"/>
    <w:rsid w:val="00582CC0"/>
    <w:rsid w:val="00582CD0"/>
    <w:rsid w:val="00582CE7"/>
    <w:rsid w:val="00582DD1"/>
    <w:rsid w:val="00582EFA"/>
    <w:rsid w:val="00582FE8"/>
    <w:rsid w:val="005832E3"/>
    <w:rsid w:val="00583438"/>
    <w:rsid w:val="00583539"/>
    <w:rsid w:val="00583729"/>
    <w:rsid w:val="00583793"/>
    <w:rsid w:val="00583A1C"/>
    <w:rsid w:val="00583A43"/>
    <w:rsid w:val="00583BF7"/>
    <w:rsid w:val="00583E9F"/>
    <w:rsid w:val="0058402F"/>
    <w:rsid w:val="005840DF"/>
    <w:rsid w:val="0058413D"/>
    <w:rsid w:val="005842CD"/>
    <w:rsid w:val="00584552"/>
    <w:rsid w:val="005846DC"/>
    <w:rsid w:val="00584936"/>
    <w:rsid w:val="00584A04"/>
    <w:rsid w:val="00584A0A"/>
    <w:rsid w:val="00584A5D"/>
    <w:rsid w:val="00584C9C"/>
    <w:rsid w:val="00584E04"/>
    <w:rsid w:val="00585263"/>
    <w:rsid w:val="00585497"/>
    <w:rsid w:val="00585767"/>
    <w:rsid w:val="00585783"/>
    <w:rsid w:val="00585814"/>
    <w:rsid w:val="00585882"/>
    <w:rsid w:val="00585893"/>
    <w:rsid w:val="005859BF"/>
    <w:rsid w:val="00585A18"/>
    <w:rsid w:val="00585B39"/>
    <w:rsid w:val="0058634A"/>
    <w:rsid w:val="00586364"/>
    <w:rsid w:val="0058673E"/>
    <w:rsid w:val="005867C9"/>
    <w:rsid w:val="0058692B"/>
    <w:rsid w:val="00586987"/>
    <w:rsid w:val="0058699C"/>
    <w:rsid w:val="005869EA"/>
    <w:rsid w:val="00586B21"/>
    <w:rsid w:val="00586D26"/>
    <w:rsid w:val="0058707F"/>
    <w:rsid w:val="005872C8"/>
    <w:rsid w:val="005873BF"/>
    <w:rsid w:val="005873FD"/>
    <w:rsid w:val="00587603"/>
    <w:rsid w:val="0058788C"/>
    <w:rsid w:val="005878EF"/>
    <w:rsid w:val="00587A65"/>
    <w:rsid w:val="00587CEC"/>
    <w:rsid w:val="00587D5A"/>
    <w:rsid w:val="00587DFD"/>
    <w:rsid w:val="00587E24"/>
    <w:rsid w:val="00590032"/>
    <w:rsid w:val="00590323"/>
    <w:rsid w:val="00590333"/>
    <w:rsid w:val="00590496"/>
    <w:rsid w:val="00590581"/>
    <w:rsid w:val="005906E6"/>
    <w:rsid w:val="005908A5"/>
    <w:rsid w:val="005908D9"/>
    <w:rsid w:val="00590DA6"/>
    <w:rsid w:val="00591786"/>
    <w:rsid w:val="005918BC"/>
    <w:rsid w:val="00591C6F"/>
    <w:rsid w:val="00591D97"/>
    <w:rsid w:val="005921DF"/>
    <w:rsid w:val="0059278C"/>
    <w:rsid w:val="005929A9"/>
    <w:rsid w:val="00592A0F"/>
    <w:rsid w:val="00592B69"/>
    <w:rsid w:val="00592D24"/>
    <w:rsid w:val="0059330D"/>
    <w:rsid w:val="00593328"/>
    <w:rsid w:val="0059332E"/>
    <w:rsid w:val="00593495"/>
    <w:rsid w:val="005936FA"/>
    <w:rsid w:val="00593718"/>
    <w:rsid w:val="00593B3A"/>
    <w:rsid w:val="00594220"/>
    <w:rsid w:val="005942B3"/>
    <w:rsid w:val="005946FF"/>
    <w:rsid w:val="00594893"/>
    <w:rsid w:val="005949F4"/>
    <w:rsid w:val="00594A31"/>
    <w:rsid w:val="00594BA3"/>
    <w:rsid w:val="00594D24"/>
    <w:rsid w:val="005952B3"/>
    <w:rsid w:val="0059534E"/>
    <w:rsid w:val="00595745"/>
    <w:rsid w:val="00595836"/>
    <w:rsid w:val="005959A3"/>
    <w:rsid w:val="00595DC9"/>
    <w:rsid w:val="00595E83"/>
    <w:rsid w:val="00596192"/>
    <w:rsid w:val="00596657"/>
    <w:rsid w:val="0059672B"/>
    <w:rsid w:val="00596909"/>
    <w:rsid w:val="00596B41"/>
    <w:rsid w:val="00596BB3"/>
    <w:rsid w:val="00596CDE"/>
    <w:rsid w:val="00596DC1"/>
    <w:rsid w:val="00596FB9"/>
    <w:rsid w:val="00597150"/>
    <w:rsid w:val="005972F0"/>
    <w:rsid w:val="0059740A"/>
    <w:rsid w:val="00597921"/>
    <w:rsid w:val="005979E9"/>
    <w:rsid w:val="00597ABB"/>
    <w:rsid w:val="00597B2E"/>
    <w:rsid w:val="00597D9B"/>
    <w:rsid w:val="00597E59"/>
    <w:rsid w:val="00597FA0"/>
    <w:rsid w:val="00597FAA"/>
    <w:rsid w:val="005A010D"/>
    <w:rsid w:val="005A01DD"/>
    <w:rsid w:val="005A0209"/>
    <w:rsid w:val="005A03C3"/>
    <w:rsid w:val="005A03D1"/>
    <w:rsid w:val="005A069A"/>
    <w:rsid w:val="005A07DB"/>
    <w:rsid w:val="005A0903"/>
    <w:rsid w:val="005A0904"/>
    <w:rsid w:val="005A09DA"/>
    <w:rsid w:val="005A0B1B"/>
    <w:rsid w:val="005A0CA9"/>
    <w:rsid w:val="005A0CAC"/>
    <w:rsid w:val="005A0CB0"/>
    <w:rsid w:val="005A0CCA"/>
    <w:rsid w:val="005A0DA7"/>
    <w:rsid w:val="005A0EB5"/>
    <w:rsid w:val="005A1058"/>
    <w:rsid w:val="005A10C4"/>
    <w:rsid w:val="005A120D"/>
    <w:rsid w:val="005A137B"/>
    <w:rsid w:val="005A1382"/>
    <w:rsid w:val="005A157C"/>
    <w:rsid w:val="005A191B"/>
    <w:rsid w:val="005A1A06"/>
    <w:rsid w:val="005A1B6B"/>
    <w:rsid w:val="005A1E83"/>
    <w:rsid w:val="005A22EA"/>
    <w:rsid w:val="005A2395"/>
    <w:rsid w:val="005A251F"/>
    <w:rsid w:val="005A2588"/>
    <w:rsid w:val="005A263C"/>
    <w:rsid w:val="005A274E"/>
    <w:rsid w:val="005A2C62"/>
    <w:rsid w:val="005A2D51"/>
    <w:rsid w:val="005A2DB4"/>
    <w:rsid w:val="005A31C7"/>
    <w:rsid w:val="005A3270"/>
    <w:rsid w:val="005A3349"/>
    <w:rsid w:val="005A345D"/>
    <w:rsid w:val="005A361E"/>
    <w:rsid w:val="005A36B2"/>
    <w:rsid w:val="005A38F7"/>
    <w:rsid w:val="005A39A5"/>
    <w:rsid w:val="005A39E8"/>
    <w:rsid w:val="005A3BF7"/>
    <w:rsid w:val="005A3C52"/>
    <w:rsid w:val="005A3C7C"/>
    <w:rsid w:val="005A3D81"/>
    <w:rsid w:val="005A3E2F"/>
    <w:rsid w:val="005A4183"/>
    <w:rsid w:val="005A4416"/>
    <w:rsid w:val="005A44F5"/>
    <w:rsid w:val="005A4598"/>
    <w:rsid w:val="005A474E"/>
    <w:rsid w:val="005A4773"/>
    <w:rsid w:val="005A4BB0"/>
    <w:rsid w:val="005A4BD2"/>
    <w:rsid w:val="005A4CFA"/>
    <w:rsid w:val="005A4EB4"/>
    <w:rsid w:val="005A4EE0"/>
    <w:rsid w:val="005A50E6"/>
    <w:rsid w:val="005A50F2"/>
    <w:rsid w:val="005A535D"/>
    <w:rsid w:val="005A5696"/>
    <w:rsid w:val="005A5916"/>
    <w:rsid w:val="005A5A28"/>
    <w:rsid w:val="005A5AE0"/>
    <w:rsid w:val="005A5B27"/>
    <w:rsid w:val="005A5B56"/>
    <w:rsid w:val="005A5C2A"/>
    <w:rsid w:val="005A5D73"/>
    <w:rsid w:val="005A5E30"/>
    <w:rsid w:val="005A5EA5"/>
    <w:rsid w:val="005A5FCA"/>
    <w:rsid w:val="005A61BB"/>
    <w:rsid w:val="005A62B0"/>
    <w:rsid w:val="005A64CE"/>
    <w:rsid w:val="005A66D9"/>
    <w:rsid w:val="005A688F"/>
    <w:rsid w:val="005A68B4"/>
    <w:rsid w:val="005A68BA"/>
    <w:rsid w:val="005A698B"/>
    <w:rsid w:val="005A6991"/>
    <w:rsid w:val="005A6A8E"/>
    <w:rsid w:val="005A6BED"/>
    <w:rsid w:val="005A6CFD"/>
    <w:rsid w:val="005A6E36"/>
    <w:rsid w:val="005A6E77"/>
    <w:rsid w:val="005A6E93"/>
    <w:rsid w:val="005A6F1A"/>
    <w:rsid w:val="005A6F47"/>
    <w:rsid w:val="005A6F4B"/>
    <w:rsid w:val="005A6FD8"/>
    <w:rsid w:val="005A716A"/>
    <w:rsid w:val="005A72D6"/>
    <w:rsid w:val="005A7372"/>
    <w:rsid w:val="005A7432"/>
    <w:rsid w:val="005A747D"/>
    <w:rsid w:val="005A750D"/>
    <w:rsid w:val="005A7748"/>
    <w:rsid w:val="005A78E8"/>
    <w:rsid w:val="005A79BB"/>
    <w:rsid w:val="005A7B54"/>
    <w:rsid w:val="005A7C6C"/>
    <w:rsid w:val="005A7CA1"/>
    <w:rsid w:val="005A7D02"/>
    <w:rsid w:val="005A7DF3"/>
    <w:rsid w:val="005A7F31"/>
    <w:rsid w:val="005A7FAD"/>
    <w:rsid w:val="005B0238"/>
    <w:rsid w:val="005B0506"/>
    <w:rsid w:val="005B050D"/>
    <w:rsid w:val="005B05F6"/>
    <w:rsid w:val="005B0A80"/>
    <w:rsid w:val="005B0AB9"/>
    <w:rsid w:val="005B0C0A"/>
    <w:rsid w:val="005B0E87"/>
    <w:rsid w:val="005B0F4A"/>
    <w:rsid w:val="005B1032"/>
    <w:rsid w:val="005B114A"/>
    <w:rsid w:val="005B14D9"/>
    <w:rsid w:val="005B155C"/>
    <w:rsid w:val="005B16AF"/>
    <w:rsid w:val="005B172B"/>
    <w:rsid w:val="005B1F6E"/>
    <w:rsid w:val="005B2011"/>
    <w:rsid w:val="005B214A"/>
    <w:rsid w:val="005B24FD"/>
    <w:rsid w:val="005B256A"/>
    <w:rsid w:val="005B2629"/>
    <w:rsid w:val="005B2719"/>
    <w:rsid w:val="005B2A8B"/>
    <w:rsid w:val="005B303F"/>
    <w:rsid w:val="005B35E5"/>
    <w:rsid w:val="005B36C2"/>
    <w:rsid w:val="005B376C"/>
    <w:rsid w:val="005B396B"/>
    <w:rsid w:val="005B3974"/>
    <w:rsid w:val="005B3A6B"/>
    <w:rsid w:val="005B3BE9"/>
    <w:rsid w:val="005B3D88"/>
    <w:rsid w:val="005B3D91"/>
    <w:rsid w:val="005B3EC6"/>
    <w:rsid w:val="005B40A6"/>
    <w:rsid w:val="005B40BF"/>
    <w:rsid w:val="005B420D"/>
    <w:rsid w:val="005B4301"/>
    <w:rsid w:val="005B44AC"/>
    <w:rsid w:val="005B44F7"/>
    <w:rsid w:val="005B4744"/>
    <w:rsid w:val="005B4756"/>
    <w:rsid w:val="005B4862"/>
    <w:rsid w:val="005B4AB3"/>
    <w:rsid w:val="005B4C2A"/>
    <w:rsid w:val="005B4FB1"/>
    <w:rsid w:val="005B4FCD"/>
    <w:rsid w:val="005B53D6"/>
    <w:rsid w:val="005B55E8"/>
    <w:rsid w:val="005B5D41"/>
    <w:rsid w:val="005B5F1F"/>
    <w:rsid w:val="005B6080"/>
    <w:rsid w:val="005B625B"/>
    <w:rsid w:val="005B64F2"/>
    <w:rsid w:val="005B65D0"/>
    <w:rsid w:val="005B6833"/>
    <w:rsid w:val="005B68D8"/>
    <w:rsid w:val="005B69D5"/>
    <w:rsid w:val="005B6AAE"/>
    <w:rsid w:val="005B6AD3"/>
    <w:rsid w:val="005B6B9A"/>
    <w:rsid w:val="005B6C66"/>
    <w:rsid w:val="005B6D11"/>
    <w:rsid w:val="005B7073"/>
    <w:rsid w:val="005B72E5"/>
    <w:rsid w:val="005B73B7"/>
    <w:rsid w:val="005B7469"/>
    <w:rsid w:val="005B7544"/>
    <w:rsid w:val="005B76EF"/>
    <w:rsid w:val="005B78AB"/>
    <w:rsid w:val="005B7A72"/>
    <w:rsid w:val="005B7B83"/>
    <w:rsid w:val="005B7C08"/>
    <w:rsid w:val="005B7E33"/>
    <w:rsid w:val="005C01CB"/>
    <w:rsid w:val="005C0254"/>
    <w:rsid w:val="005C0587"/>
    <w:rsid w:val="005C067B"/>
    <w:rsid w:val="005C06BC"/>
    <w:rsid w:val="005C06FC"/>
    <w:rsid w:val="005C080D"/>
    <w:rsid w:val="005C08C4"/>
    <w:rsid w:val="005C09E9"/>
    <w:rsid w:val="005C0BE7"/>
    <w:rsid w:val="005C0C65"/>
    <w:rsid w:val="005C0D1C"/>
    <w:rsid w:val="005C0E93"/>
    <w:rsid w:val="005C142F"/>
    <w:rsid w:val="005C157E"/>
    <w:rsid w:val="005C1737"/>
    <w:rsid w:val="005C183B"/>
    <w:rsid w:val="005C194A"/>
    <w:rsid w:val="005C1CAB"/>
    <w:rsid w:val="005C1D4A"/>
    <w:rsid w:val="005C1D64"/>
    <w:rsid w:val="005C1DC0"/>
    <w:rsid w:val="005C1ECD"/>
    <w:rsid w:val="005C1F51"/>
    <w:rsid w:val="005C1F5C"/>
    <w:rsid w:val="005C20D8"/>
    <w:rsid w:val="005C21AB"/>
    <w:rsid w:val="005C221C"/>
    <w:rsid w:val="005C251E"/>
    <w:rsid w:val="005C28C5"/>
    <w:rsid w:val="005C297B"/>
    <w:rsid w:val="005C2A2B"/>
    <w:rsid w:val="005C2ACC"/>
    <w:rsid w:val="005C2AEA"/>
    <w:rsid w:val="005C2E30"/>
    <w:rsid w:val="005C3067"/>
    <w:rsid w:val="005C3189"/>
    <w:rsid w:val="005C325E"/>
    <w:rsid w:val="005C3315"/>
    <w:rsid w:val="005C33E7"/>
    <w:rsid w:val="005C349A"/>
    <w:rsid w:val="005C37DA"/>
    <w:rsid w:val="005C38C9"/>
    <w:rsid w:val="005C3934"/>
    <w:rsid w:val="005C3A4D"/>
    <w:rsid w:val="005C3AF8"/>
    <w:rsid w:val="005C3C10"/>
    <w:rsid w:val="005C3D74"/>
    <w:rsid w:val="005C3E1D"/>
    <w:rsid w:val="005C3EA2"/>
    <w:rsid w:val="005C3FA9"/>
    <w:rsid w:val="005C4167"/>
    <w:rsid w:val="005C42B1"/>
    <w:rsid w:val="005C42BA"/>
    <w:rsid w:val="005C431D"/>
    <w:rsid w:val="005C44E0"/>
    <w:rsid w:val="005C47BD"/>
    <w:rsid w:val="005C497C"/>
    <w:rsid w:val="005C4AF9"/>
    <w:rsid w:val="005C513C"/>
    <w:rsid w:val="005C536D"/>
    <w:rsid w:val="005C579D"/>
    <w:rsid w:val="005C5835"/>
    <w:rsid w:val="005C584C"/>
    <w:rsid w:val="005C5920"/>
    <w:rsid w:val="005C594F"/>
    <w:rsid w:val="005C5959"/>
    <w:rsid w:val="005C5A6E"/>
    <w:rsid w:val="005C5C88"/>
    <w:rsid w:val="005C5D53"/>
    <w:rsid w:val="005C5D6B"/>
    <w:rsid w:val="005C619D"/>
    <w:rsid w:val="005C61A4"/>
    <w:rsid w:val="005C6460"/>
    <w:rsid w:val="005C6A4F"/>
    <w:rsid w:val="005C6CE6"/>
    <w:rsid w:val="005C6DBF"/>
    <w:rsid w:val="005C6FCD"/>
    <w:rsid w:val="005C702A"/>
    <w:rsid w:val="005C7086"/>
    <w:rsid w:val="005C71FC"/>
    <w:rsid w:val="005C7415"/>
    <w:rsid w:val="005C75B3"/>
    <w:rsid w:val="005C771C"/>
    <w:rsid w:val="005C78BB"/>
    <w:rsid w:val="005C78F6"/>
    <w:rsid w:val="005C797D"/>
    <w:rsid w:val="005C79D0"/>
    <w:rsid w:val="005C7AB8"/>
    <w:rsid w:val="005C7CA2"/>
    <w:rsid w:val="005C7E79"/>
    <w:rsid w:val="005C7EF4"/>
    <w:rsid w:val="005C7F63"/>
    <w:rsid w:val="005D004B"/>
    <w:rsid w:val="005D023B"/>
    <w:rsid w:val="005D02F7"/>
    <w:rsid w:val="005D03CF"/>
    <w:rsid w:val="005D040C"/>
    <w:rsid w:val="005D08F0"/>
    <w:rsid w:val="005D0977"/>
    <w:rsid w:val="005D0CBD"/>
    <w:rsid w:val="005D0D08"/>
    <w:rsid w:val="005D0D10"/>
    <w:rsid w:val="005D0D62"/>
    <w:rsid w:val="005D0E03"/>
    <w:rsid w:val="005D0EB6"/>
    <w:rsid w:val="005D0F27"/>
    <w:rsid w:val="005D15AA"/>
    <w:rsid w:val="005D18A1"/>
    <w:rsid w:val="005D19ED"/>
    <w:rsid w:val="005D1B41"/>
    <w:rsid w:val="005D1B6C"/>
    <w:rsid w:val="005D1B78"/>
    <w:rsid w:val="005D1EFA"/>
    <w:rsid w:val="005D1FAD"/>
    <w:rsid w:val="005D1FBB"/>
    <w:rsid w:val="005D21C8"/>
    <w:rsid w:val="005D2207"/>
    <w:rsid w:val="005D22B6"/>
    <w:rsid w:val="005D23F1"/>
    <w:rsid w:val="005D2402"/>
    <w:rsid w:val="005D27C4"/>
    <w:rsid w:val="005D27F8"/>
    <w:rsid w:val="005D2927"/>
    <w:rsid w:val="005D2954"/>
    <w:rsid w:val="005D2ADC"/>
    <w:rsid w:val="005D2B37"/>
    <w:rsid w:val="005D2BF1"/>
    <w:rsid w:val="005D2CB7"/>
    <w:rsid w:val="005D2F8C"/>
    <w:rsid w:val="005D3045"/>
    <w:rsid w:val="005D31E6"/>
    <w:rsid w:val="005D3335"/>
    <w:rsid w:val="005D34C7"/>
    <w:rsid w:val="005D3609"/>
    <w:rsid w:val="005D3643"/>
    <w:rsid w:val="005D3679"/>
    <w:rsid w:val="005D3848"/>
    <w:rsid w:val="005D3913"/>
    <w:rsid w:val="005D3DE2"/>
    <w:rsid w:val="005D425A"/>
    <w:rsid w:val="005D4367"/>
    <w:rsid w:val="005D4567"/>
    <w:rsid w:val="005D45C4"/>
    <w:rsid w:val="005D47C0"/>
    <w:rsid w:val="005D4819"/>
    <w:rsid w:val="005D49FE"/>
    <w:rsid w:val="005D4B8E"/>
    <w:rsid w:val="005D4B8F"/>
    <w:rsid w:val="005D5051"/>
    <w:rsid w:val="005D509B"/>
    <w:rsid w:val="005D50B2"/>
    <w:rsid w:val="005D513F"/>
    <w:rsid w:val="005D51A2"/>
    <w:rsid w:val="005D528A"/>
    <w:rsid w:val="005D52BC"/>
    <w:rsid w:val="005D54CA"/>
    <w:rsid w:val="005D551A"/>
    <w:rsid w:val="005D5532"/>
    <w:rsid w:val="005D5558"/>
    <w:rsid w:val="005D5CDB"/>
    <w:rsid w:val="005D5D96"/>
    <w:rsid w:val="005D60F3"/>
    <w:rsid w:val="005D60FB"/>
    <w:rsid w:val="005D6139"/>
    <w:rsid w:val="005D6412"/>
    <w:rsid w:val="005D652C"/>
    <w:rsid w:val="005D677A"/>
    <w:rsid w:val="005D6A90"/>
    <w:rsid w:val="005D6D6D"/>
    <w:rsid w:val="005D710E"/>
    <w:rsid w:val="005D7419"/>
    <w:rsid w:val="005D75A5"/>
    <w:rsid w:val="005D75D7"/>
    <w:rsid w:val="005D770D"/>
    <w:rsid w:val="005D7B6D"/>
    <w:rsid w:val="005D7C36"/>
    <w:rsid w:val="005D7CE3"/>
    <w:rsid w:val="005D7ED4"/>
    <w:rsid w:val="005D7FCF"/>
    <w:rsid w:val="005E0089"/>
    <w:rsid w:val="005E00D5"/>
    <w:rsid w:val="005E02CE"/>
    <w:rsid w:val="005E035E"/>
    <w:rsid w:val="005E05DB"/>
    <w:rsid w:val="005E06B6"/>
    <w:rsid w:val="005E077A"/>
    <w:rsid w:val="005E08EC"/>
    <w:rsid w:val="005E0937"/>
    <w:rsid w:val="005E097E"/>
    <w:rsid w:val="005E0A6B"/>
    <w:rsid w:val="005E0BA6"/>
    <w:rsid w:val="005E0BD3"/>
    <w:rsid w:val="005E0E5E"/>
    <w:rsid w:val="005E0ECD"/>
    <w:rsid w:val="005E1362"/>
    <w:rsid w:val="005E13B5"/>
    <w:rsid w:val="005E14CB"/>
    <w:rsid w:val="005E1720"/>
    <w:rsid w:val="005E178B"/>
    <w:rsid w:val="005E1929"/>
    <w:rsid w:val="005E1A0D"/>
    <w:rsid w:val="005E1C72"/>
    <w:rsid w:val="005E1E79"/>
    <w:rsid w:val="005E1FDB"/>
    <w:rsid w:val="005E2091"/>
    <w:rsid w:val="005E214A"/>
    <w:rsid w:val="005E23F4"/>
    <w:rsid w:val="005E267F"/>
    <w:rsid w:val="005E269F"/>
    <w:rsid w:val="005E2B62"/>
    <w:rsid w:val="005E2C73"/>
    <w:rsid w:val="005E2CD6"/>
    <w:rsid w:val="005E2D1F"/>
    <w:rsid w:val="005E2D5F"/>
    <w:rsid w:val="005E3181"/>
    <w:rsid w:val="005E33B7"/>
    <w:rsid w:val="005E3461"/>
    <w:rsid w:val="005E353F"/>
    <w:rsid w:val="005E3659"/>
    <w:rsid w:val="005E3AFA"/>
    <w:rsid w:val="005E3C7F"/>
    <w:rsid w:val="005E3C9A"/>
    <w:rsid w:val="005E3CE0"/>
    <w:rsid w:val="005E3DEE"/>
    <w:rsid w:val="005E3EEB"/>
    <w:rsid w:val="005E3F6E"/>
    <w:rsid w:val="005E420D"/>
    <w:rsid w:val="005E480A"/>
    <w:rsid w:val="005E4965"/>
    <w:rsid w:val="005E4A22"/>
    <w:rsid w:val="005E4E1B"/>
    <w:rsid w:val="005E4EE7"/>
    <w:rsid w:val="005E4FAC"/>
    <w:rsid w:val="005E507C"/>
    <w:rsid w:val="005E5186"/>
    <w:rsid w:val="005E52CE"/>
    <w:rsid w:val="005E5356"/>
    <w:rsid w:val="005E5363"/>
    <w:rsid w:val="005E552D"/>
    <w:rsid w:val="005E5765"/>
    <w:rsid w:val="005E5782"/>
    <w:rsid w:val="005E582F"/>
    <w:rsid w:val="005E583E"/>
    <w:rsid w:val="005E586A"/>
    <w:rsid w:val="005E5A53"/>
    <w:rsid w:val="005E5B77"/>
    <w:rsid w:val="005E5C53"/>
    <w:rsid w:val="005E5F75"/>
    <w:rsid w:val="005E6394"/>
    <w:rsid w:val="005E6542"/>
    <w:rsid w:val="005E6681"/>
    <w:rsid w:val="005E6ACD"/>
    <w:rsid w:val="005E6B04"/>
    <w:rsid w:val="005E6B9F"/>
    <w:rsid w:val="005E6BF5"/>
    <w:rsid w:val="005E6C49"/>
    <w:rsid w:val="005E6EFD"/>
    <w:rsid w:val="005E729E"/>
    <w:rsid w:val="005E72B9"/>
    <w:rsid w:val="005E72ED"/>
    <w:rsid w:val="005E7362"/>
    <w:rsid w:val="005E749D"/>
    <w:rsid w:val="005E75D4"/>
    <w:rsid w:val="005E79AC"/>
    <w:rsid w:val="005E79F5"/>
    <w:rsid w:val="005E7B85"/>
    <w:rsid w:val="005E7C91"/>
    <w:rsid w:val="005E7CCE"/>
    <w:rsid w:val="005E7E36"/>
    <w:rsid w:val="005E7F10"/>
    <w:rsid w:val="005F0194"/>
    <w:rsid w:val="005F0251"/>
    <w:rsid w:val="005F05BC"/>
    <w:rsid w:val="005F094B"/>
    <w:rsid w:val="005F09AD"/>
    <w:rsid w:val="005F0A83"/>
    <w:rsid w:val="005F0B07"/>
    <w:rsid w:val="005F0E00"/>
    <w:rsid w:val="005F0F6A"/>
    <w:rsid w:val="005F1000"/>
    <w:rsid w:val="005F1487"/>
    <w:rsid w:val="005F168A"/>
    <w:rsid w:val="005F1A57"/>
    <w:rsid w:val="005F1B5B"/>
    <w:rsid w:val="005F1BD1"/>
    <w:rsid w:val="005F1CC6"/>
    <w:rsid w:val="005F1D07"/>
    <w:rsid w:val="005F1D4A"/>
    <w:rsid w:val="005F1E19"/>
    <w:rsid w:val="005F1F32"/>
    <w:rsid w:val="005F2195"/>
    <w:rsid w:val="005F21DA"/>
    <w:rsid w:val="005F2404"/>
    <w:rsid w:val="005F24D4"/>
    <w:rsid w:val="005F252D"/>
    <w:rsid w:val="005F2669"/>
    <w:rsid w:val="005F26B0"/>
    <w:rsid w:val="005F2754"/>
    <w:rsid w:val="005F27D7"/>
    <w:rsid w:val="005F27E5"/>
    <w:rsid w:val="005F28F7"/>
    <w:rsid w:val="005F29C3"/>
    <w:rsid w:val="005F2B2E"/>
    <w:rsid w:val="005F2BB1"/>
    <w:rsid w:val="005F2D43"/>
    <w:rsid w:val="005F2E5A"/>
    <w:rsid w:val="005F2E90"/>
    <w:rsid w:val="005F3198"/>
    <w:rsid w:val="005F324C"/>
    <w:rsid w:val="005F33A0"/>
    <w:rsid w:val="005F3434"/>
    <w:rsid w:val="005F345A"/>
    <w:rsid w:val="005F3563"/>
    <w:rsid w:val="005F35D9"/>
    <w:rsid w:val="005F35DC"/>
    <w:rsid w:val="005F375F"/>
    <w:rsid w:val="005F3895"/>
    <w:rsid w:val="005F392E"/>
    <w:rsid w:val="005F392F"/>
    <w:rsid w:val="005F3B0F"/>
    <w:rsid w:val="005F4057"/>
    <w:rsid w:val="005F40A9"/>
    <w:rsid w:val="005F4447"/>
    <w:rsid w:val="005F47B5"/>
    <w:rsid w:val="005F4930"/>
    <w:rsid w:val="005F4935"/>
    <w:rsid w:val="005F4BBE"/>
    <w:rsid w:val="005F4C09"/>
    <w:rsid w:val="005F4DBB"/>
    <w:rsid w:val="005F4E13"/>
    <w:rsid w:val="005F4E8E"/>
    <w:rsid w:val="005F51AD"/>
    <w:rsid w:val="005F53A1"/>
    <w:rsid w:val="005F5407"/>
    <w:rsid w:val="005F56A8"/>
    <w:rsid w:val="005F571A"/>
    <w:rsid w:val="005F58E4"/>
    <w:rsid w:val="005F58E5"/>
    <w:rsid w:val="005F5D29"/>
    <w:rsid w:val="005F5EF4"/>
    <w:rsid w:val="005F5F7C"/>
    <w:rsid w:val="005F612C"/>
    <w:rsid w:val="005F64CB"/>
    <w:rsid w:val="005F69E8"/>
    <w:rsid w:val="005F6A37"/>
    <w:rsid w:val="005F6F97"/>
    <w:rsid w:val="005F6FAA"/>
    <w:rsid w:val="005F7062"/>
    <w:rsid w:val="005F7069"/>
    <w:rsid w:val="005F71B6"/>
    <w:rsid w:val="005F737F"/>
    <w:rsid w:val="005F73A1"/>
    <w:rsid w:val="005F77F6"/>
    <w:rsid w:val="005F7A98"/>
    <w:rsid w:val="006002E7"/>
    <w:rsid w:val="0060064D"/>
    <w:rsid w:val="0060065E"/>
    <w:rsid w:val="00600804"/>
    <w:rsid w:val="006008E5"/>
    <w:rsid w:val="0060098C"/>
    <w:rsid w:val="006009D5"/>
    <w:rsid w:val="00600B11"/>
    <w:rsid w:val="00600C21"/>
    <w:rsid w:val="00600DE0"/>
    <w:rsid w:val="006010F0"/>
    <w:rsid w:val="00601288"/>
    <w:rsid w:val="00601622"/>
    <w:rsid w:val="00601685"/>
    <w:rsid w:val="00601A27"/>
    <w:rsid w:val="0060205F"/>
    <w:rsid w:val="006021DA"/>
    <w:rsid w:val="0060223E"/>
    <w:rsid w:val="006023B3"/>
    <w:rsid w:val="0060261B"/>
    <w:rsid w:val="00602867"/>
    <w:rsid w:val="006029E2"/>
    <w:rsid w:val="00602C17"/>
    <w:rsid w:val="00602C48"/>
    <w:rsid w:val="00602D25"/>
    <w:rsid w:val="00602D58"/>
    <w:rsid w:val="00603043"/>
    <w:rsid w:val="0060306C"/>
    <w:rsid w:val="00603110"/>
    <w:rsid w:val="006031D0"/>
    <w:rsid w:val="00603299"/>
    <w:rsid w:val="00603394"/>
    <w:rsid w:val="00603459"/>
    <w:rsid w:val="00603850"/>
    <w:rsid w:val="00603929"/>
    <w:rsid w:val="00603D95"/>
    <w:rsid w:val="00603E4F"/>
    <w:rsid w:val="00603ED6"/>
    <w:rsid w:val="00604287"/>
    <w:rsid w:val="0060465F"/>
    <w:rsid w:val="00604B79"/>
    <w:rsid w:val="00604C5C"/>
    <w:rsid w:val="00604DB9"/>
    <w:rsid w:val="0060504B"/>
    <w:rsid w:val="006051C6"/>
    <w:rsid w:val="00605264"/>
    <w:rsid w:val="0060533C"/>
    <w:rsid w:val="00605366"/>
    <w:rsid w:val="006053A1"/>
    <w:rsid w:val="006053C4"/>
    <w:rsid w:val="0060540B"/>
    <w:rsid w:val="00605520"/>
    <w:rsid w:val="006056B0"/>
    <w:rsid w:val="006056D7"/>
    <w:rsid w:val="0060577E"/>
    <w:rsid w:val="00605808"/>
    <w:rsid w:val="00605976"/>
    <w:rsid w:val="00605AB1"/>
    <w:rsid w:val="00605B15"/>
    <w:rsid w:val="00605F07"/>
    <w:rsid w:val="00605F70"/>
    <w:rsid w:val="0060613B"/>
    <w:rsid w:val="00606172"/>
    <w:rsid w:val="0060623A"/>
    <w:rsid w:val="00606277"/>
    <w:rsid w:val="00606512"/>
    <w:rsid w:val="006065D7"/>
    <w:rsid w:val="006065EF"/>
    <w:rsid w:val="00606645"/>
    <w:rsid w:val="00606681"/>
    <w:rsid w:val="006067CB"/>
    <w:rsid w:val="0060684D"/>
    <w:rsid w:val="0060688E"/>
    <w:rsid w:val="00606A7B"/>
    <w:rsid w:val="00606DDC"/>
    <w:rsid w:val="00606EA4"/>
    <w:rsid w:val="006072EB"/>
    <w:rsid w:val="0060759E"/>
    <w:rsid w:val="00607668"/>
    <w:rsid w:val="0060777F"/>
    <w:rsid w:val="006077F3"/>
    <w:rsid w:val="006078D5"/>
    <w:rsid w:val="00607A2F"/>
    <w:rsid w:val="00607A5A"/>
    <w:rsid w:val="00607AD5"/>
    <w:rsid w:val="00607AE1"/>
    <w:rsid w:val="00607E96"/>
    <w:rsid w:val="00607FAC"/>
    <w:rsid w:val="00610155"/>
    <w:rsid w:val="006101ED"/>
    <w:rsid w:val="00610224"/>
    <w:rsid w:val="00610406"/>
    <w:rsid w:val="00610573"/>
    <w:rsid w:val="006105A8"/>
    <w:rsid w:val="006105E4"/>
    <w:rsid w:val="006106A6"/>
    <w:rsid w:val="0061087A"/>
    <w:rsid w:val="006108BF"/>
    <w:rsid w:val="00610944"/>
    <w:rsid w:val="00610991"/>
    <w:rsid w:val="006109E0"/>
    <w:rsid w:val="00610E78"/>
    <w:rsid w:val="006112F4"/>
    <w:rsid w:val="00611370"/>
    <w:rsid w:val="006116C5"/>
    <w:rsid w:val="006116E4"/>
    <w:rsid w:val="006119A1"/>
    <w:rsid w:val="00611B15"/>
    <w:rsid w:val="00611C22"/>
    <w:rsid w:val="00611C7E"/>
    <w:rsid w:val="00611CC8"/>
    <w:rsid w:val="00611D8C"/>
    <w:rsid w:val="00611E25"/>
    <w:rsid w:val="00611E98"/>
    <w:rsid w:val="00611F35"/>
    <w:rsid w:val="00612166"/>
    <w:rsid w:val="006122CC"/>
    <w:rsid w:val="006122E0"/>
    <w:rsid w:val="0061232D"/>
    <w:rsid w:val="00612338"/>
    <w:rsid w:val="00612506"/>
    <w:rsid w:val="0061286A"/>
    <w:rsid w:val="006128B7"/>
    <w:rsid w:val="00612B41"/>
    <w:rsid w:val="00612BA6"/>
    <w:rsid w:val="00612BDA"/>
    <w:rsid w:val="00612BE6"/>
    <w:rsid w:val="00612C2D"/>
    <w:rsid w:val="00612D15"/>
    <w:rsid w:val="00612D9A"/>
    <w:rsid w:val="00612DE7"/>
    <w:rsid w:val="00612F6C"/>
    <w:rsid w:val="0061308E"/>
    <w:rsid w:val="006130C3"/>
    <w:rsid w:val="00613602"/>
    <w:rsid w:val="006136EA"/>
    <w:rsid w:val="006138C0"/>
    <w:rsid w:val="006138C8"/>
    <w:rsid w:val="00613BBB"/>
    <w:rsid w:val="00613C39"/>
    <w:rsid w:val="00613CB4"/>
    <w:rsid w:val="00613CB9"/>
    <w:rsid w:val="0061410A"/>
    <w:rsid w:val="00614166"/>
    <w:rsid w:val="00614220"/>
    <w:rsid w:val="00614286"/>
    <w:rsid w:val="00614304"/>
    <w:rsid w:val="00614787"/>
    <w:rsid w:val="006147E1"/>
    <w:rsid w:val="006149A3"/>
    <w:rsid w:val="006149AB"/>
    <w:rsid w:val="00614AB6"/>
    <w:rsid w:val="00614AE0"/>
    <w:rsid w:val="00614B60"/>
    <w:rsid w:val="00614BE1"/>
    <w:rsid w:val="00614C12"/>
    <w:rsid w:val="00614D34"/>
    <w:rsid w:val="00614E6B"/>
    <w:rsid w:val="00615061"/>
    <w:rsid w:val="006150FD"/>
    <w:rsid w:val="00615885"/>
    <w:rsid w:val="00615B75"/>
    <w:rsid w:val="00615D03"/>
    <w:rsid w:val="00615D94"/>
    <w:rsid w:val="00615E2E"/>
    <w:rsid w:val="00615EAC"/>
    <w:rsid w:val="00616189"/>
    <w:rsid w:val="006161CD"/>
    <w:rsid w:val="006161E4"/>
    <w:rsid w:val="00616241"/>
    <w:rsid w:val="006162AE"/>
    <w:rsid w:val="00616433"/>
    <w:rsid w:val="006164E5"/>
    <w:rsid w:val="006166F4"/>
    <w:rsid w:val="0061680D"/>
    <w:rsid w:val="00616833"/>
    <w:rsid w:val="00616852"/>
    <w:rsid w:val="00616859"/>
    <w:rsid w:val="00616868"/>
    <w:rsid w:val="00616C21"/>
    <w:rsid w:val="00617063"/>
    <w:rsid w:val="006173C6"/>
    <w:rsid w:val="0061784A"/>
    <w:rsid w:val="006178F5"/>
    <w:rsid w:val="00617A76"/>
    <w:rsid w:val="00617B1F"/>
    <w:rsid w:val="00617BBF"/>
    <w:rsid w:val="00617DFF"/>
    <w:rsid w:val="00617E0D"/>
    <w:rsid w:val="00617F76"/>
    <w:rsid w:val="006200D3"/>
    <w:rsid w:val="0062016A"/>
    <w:rsid w:val="0062032D"/>
    <w:rsid w:val="00620379"/>
    <w:rsid w:val="006204A1"/>
    <w:rsid w:val="00620683"/>
    <w:rsid w:val="00620A1F"/>
    <w:rsid w:val="00620ACF"/>
    <w:rsid w:val="00620E57"/>
    <w:rsid w:val="00620FB4"/>
    <w:rsid w:val="00621106"/>
    <w:rsid w:val="006211F1"/>
    <w:rsid w:val="00621347"/>
    <w:rsid w:val="00621428"/>
    <w:rsid w:val="006215F4"/>
    <w:rsid w:val="006216D1"/>
    <w:rsid w:val="00621750"/>
    <w:rsid w:val="00621875"/>
    <w:rsid w:val="00621944"/>
    <w:rsid w:val="00621A1C"/>
    <w:rsid w:val="00621D9F"/>
    <w:rsid w:val="00622136"/>
    <w:rsid w:val="00622216"/>
    <w:rsid w:val="00622314"/>
    <w:rsid w:val="00622548"/>
    <w:rsid w:val="00622635"/>
    <w:rsid w:val="006226D0"/>
    <w:rsid w:val="0062274C"/>
    <w:rsid w:val="006227F5"/>
    <w:rsid w:val="006228DC"/>
    <w:rsid w:val="00622B40"/>
    <w:rsid w:val="00622B79"/>
    <w:rsid w:val="00622C86"/>
    <w:rsid w:val="00622D0B"/>
    <w:rsid w:val="00623197"/>
    <w:rsid w:val="006232B5"/>
    <w:rsid w:val="006232C6"/>
    <w:rsid w:val="00623322"/>
    <w:rsid w:val="0062354F"/>
    <w:rsid w:val="00623692"/>
    <w:rsid w:val="006236B5"/>
    <w:rsid w:val="0062373D"/>
    <w:rsid w:val="00623B51"/>
    <w:rsid w:val="00623BBF"/>
    <w:rsid w:val="00623C68"/>
    <w:rsid w:val="00623EA9"/>
    <w:rsid w:val="00623EB7"/>
    <w:rsid w:val="0062402D"/>
    <w:rsid w:val="0062407C"/>
    <w:rsid w:val="00624113"/>
    <w:rsid w:val="006242BC"/>
    <w:rsid w:val="006243C7"/>
    <w:rsid w:val="00624676"/>
    <w:rsid w:val="00624B6C"/>
    <w:rsid w:val="00624B9B"/>
    <w:rsid w:val="00624BAD"/>
    <w:rsid w:val="00624BB2"/>
    <w:rsid w:val="00624C5E"/>
    <w:rsid w:val="00624C75"/>
    <w:rsid w:val="00624CB6"/>
    <w:rsid w:val="00624D2B"/>
    <w:rsid w:val="00624F5F"/>
    <w:rsid w:val="006250C9"/>
    <w:rsid w:val="006251C0"/>
    <w:rsid w:val="006253B7"/>
    <w:rsid w:val="006254B4"/>
    <w:rsid w:val="00625556"/>
    <w:rsid w:val="00625557"/>
    <w:rsid w:val="006257F9"/>
    <w:rsid w:val="006259DE"/>
    <w:rsid w:val="00625E2D"/>
    <w:rsid w:val="00625EC6"/>
    <w:rsid w:val="006260B1"/>
    <w:rsid w:val="00626332"/>
    <w:rsid w:val="0062675C"/>
    <w:rsid w:val="00626765"/>
    <w:rsid w:val="00626D8F"/>
    <w:rsid w:val="00626DB6"/>
    <w:rsid w:val="00626E82"/>
    <w:rsid w:val="00626E9B"/>
    <w:rsid w:val="00626EC0"/>
    <w:rsid w:val="00627151"/>
    <w:rsid w:val="00627173"/>
    <w:rsid w:val="00627221"/>
    <w:rsid w:val="00627299"/>
    <w:rsid w:val="006272DD"/>
    <w:rsid w:val="006272FF"/>
    <w:rsid w:val="00627515"/>
    <w:rsid w:val="006275EE"/>
    <w:rsid w:val="0062766E"/>
    <w:rsid w:val="0062777C"/>
    <w:rsid w:val="00627D99"/>
    <w:rsid w:val="00627F0C"/>
    <w:rsid w:val="00630029"/>
    <w:rsid w:val="0063021D"/>
    <w:rsid w:val="00630488"/>
    <w:rsid w:val="0063092D"/>
    <w:rsid w:val="00630DB8"/>
    <w:rsid w:val="00630DCC"/>
    <w:rsid w:val="006310CB"/>
    <w:rsid w:val="00631127"/>
    <w:rsid w:val="00631330"/>
    <w:rsid w:val="0063150C"/>
    <w:rsid w:val="0063168F"/>
    <w:rsid w:val="00631A0A"/>
    <w:rsid w:val="00631A5B"/>
    <w:rsid w:val="00631BA1"/>
    <w:rsid w:val="00631BD9"/>
    <w:rsid w:val="00631CA8"/>
    <w:rsid w:val="00631CBB"/>
    <w:rsid w:val="00631E46"/>
    <w:rsid w:val="00631FB6"/>
    <w:rsid w:val="00631FD8"/>
    <w:rsid w:val="006320A3"/>
    <w:rsid w:val="00632245"/>
    <w:rsid w:val="0063228B"/>
    <w:rsid w:val="006322D1"/>
    <w:rsid w:val="00632380"/>
    <w:rsid w:val="006324C2"/>
    <w:rsid w:val="006329AA"/>
    <w:rsid w:val="00632A52"/>
    <w:rsid w:val="00632CE6"/>
    <w:rsid w:val="0063307A"/>
    <w:rsid w:val="00633142"/>
    <w:rsid w:val="00633176"/>
    <w:rsid w:val="0063324B"/>
    <w:rsid w:val="0063324F"/>
    <w:rsid w:val="006332C1"/>
    <w:rsid w:val="006332DB"/>
    <w:rsid w:val="006332F2"/>
    <w:rsid w:val="00633302"/>
    <w:rsid w:val="006333E3"/>
    <w:rsid w:val="00633731"/>
    <w:rsid w:val="006337D3"/>
    <w:rsid w:val="00633BD3"/>
    <w:rsid w:val="00633D0A"/>
    <w:rsid w:val="00633EB0"/>
    <w:rsid w:val="00633F92"/>
    <w:rsid w:val="00634137"/>
    <w:rsid w:val="00634218"/>
    <w:rsid w:val="0063425C"/>
    <w:rsid w:val="006344EE"/>
    <w:rsid w:val="006347B4"/>
    <w:rsid w:val="0063493F"/>
    <w:rsid w:val="006349EF"/>
    <w:rsid w:val="00634A31"/>
    <w:rsid w:val="00634AA3"/>
    <w:rsid w:val="00634B6A"/>
    <w:rsid w:val="00634B96"/>
    <w:rsid w:val="00634CD5"/>
    <w:rsid w:val="00634E00"/>
    <w:rsid w:val="00634E13"/>
    <w:rsid w:val="00634F35"/>
    <w:rsid w:val="0063502A"/>
    <w:rsid w:val="00635541"/>
    <w:rsid w:val="006355B1"/>
    <w:rsid w:val="0063566E"/>
    <w:rsid w:val="006359D2"/>
    <w:rsid w:val="006359FE"/>
    <w:rsid w:val="00635D2C"/>
    <w:rsid w:val="00635E40"/>
    <w:rsid w:val="00636089"/>
    <w:rsid w:val="00636155"/>
    <w:rsid w:val="006364EB"/>
    <w:rsid w:val="006365E5"/>
    <w:rsid w:val="00636665"/>
    <w:rsid w:val="006367EC"/>
    <w:rsid w:val="00636841"/>
    <w:rsid w:val="006368D7"/>
    <w:rsid w:val="00636B91"/>
    <w:rsid w:val="00636DFB"/>
    <w:rsid w:val="00636F2B"/>
    <w:rsid w:val="006372FA"/>
    <w:rsid w:val="00637348"/>
    <w:rsid w:val="00637443"/>
    <w:rsid w:val="0063752C"/>
    <w:rsid w:val="006377A8"/>
    <w:rsid w:val="006379BA"/>
    <w:rsid w:val="006379BE"/>
    <w:rsid w:val="006379E0"/>
    <w:rsid w:val="00637A6B"/>
    <w:rsid w:val="00637A9B"/>
    <w:rsid w:val="00637B7D"/>
    <w:rsid w:val="00637BA1"/>
    <w:rsid w:val="00637E49"/>
    <w:rsid w:val="0064011D"/>
    <w:rsid w:val="00640435"/>
    <w:rsid w:val="0064046E"/>
    <w:rsid w:val="006404D0"/>
    <w:rsid w:val="006409AB"/>
    <w:rsid w:val="00640ECA"/>
    <w:rsid w:val="00640F3B"/>
    <w:rsid w:val="006415C6"/>
    <w:rsid w:val="00641673"/>
    <w:rsid w:val="00641917"/>
    <w:rsid w:val="006419F9"/>
    <w:rsid w:val="00641ADB"/>
    <w:rsid w:val="00641BE3"/>
    <w:rsid w:val="00641C9A"/>
    <w:rsid w:val="00641CC6"/>
    <w:rsid w:val="00641D4F"/>
    <w:rsid w:val="00641D53"/>
    <w:rsid w:val="00641E59"/>
    <w:rsid w:val="00641E9A"/>
    <w:rsid w:val="006420AD"/>
    <w:rsid w:val="0064242F"/>
    <w:rsid w:val="00642514"/>
    <w:rsid w:val="0064263C"/>
    <w:rsid w:val="0064294E"/>
    <w:rsid w:val="00642B92"/>
    <w:rsid w:val="00642BC5"/>
    <w:rsid w:val="00642C70"/>
    <w:rsid w:val="00642DA5"/>
    <w:rsid w:val="00642F61"/>
    <w:rsid w:val="00642F79"/>
    <w:rsid w:val="00642FC9"/>
    <w:rsid w:val="00643003"/>
    <w:rsid w:val="0064322C"/>
    <w:rsid w:val="006432E4"/>
    <w:rsid w:val="00643629"/>
    <w:rsid w:val="00643669"/>
    <w:rsid w:val="006436D0"/>
    <w:rsid w:val="0064373D"/>
    <w:rsid w:val="006437D8"/>
    <w:rsid w:val="00643934"/>
    <w:rsid w:val="0064395E"/>
    <w:rsid w:val="006439C0"/>
    <w:rsid w:val="00643F71"/>
    <w:rsid w:val="00643FED"/>
    <w:rsid w:val="006441D8"/>
    <w:rsid w:val="006442EB"/>
    <w:rsid w:val="00644795"/>
    <w:rsid w:val="006448C2"/>
    <w:rsid w:val="00644DC6"/>
    <w:rsid w:val="00644F63"/>
    <w:rsid w:val="00644F8E"/>
    <w:rsid w:val="006456DA"/>
    <w:rsid w:val="00645A28"/>
    <w:rsid w:val="00645A50"/>
    <w:rsid w:val="00645B80"/>
    <w:rsid w:val="00646019"/>
    <w:rsid w:val="0064605E"/>
    <w:rsid w:val="006462EE"/>
    <w:rsid w:val="006464C5"/>
    <w:rsid w:val="006467B9"/>
    <w:rsid w:val="0064686D"/>
    <w:rsid w:val="00646AED"/>
    <w:rsid w:val="00646B46"/>
    <w:rsid w:val="00646C56"/>
    <w:rsid w:val="00646CA9"/>
    <w:rsid w:val="00646D37"/>
    <w:rsid w:val="00646F56"/>
    <w:rsid w:val="0064713F"/>
    <w:rsid w:val="00647168"/>
    <w:rsid w:val="0064720F"/>
    <w:rsid w:val="006472F1"/>
    <w:rsid w:val="006472F6"/>
    <w:rsid w:val="006473C1"/>
    <w:rsid w:val="00647422"/>
    <w:rsid w:val="0064745F"/>
    <w:rsid w:val="006474BC"/>
    <w:rsid w:val="006476B9"/>
    <w:rsid w:val="00647A94"/>
    <w:rsid w:val="00647AEB"/>
    <w:rsid w:val="00647C05"/>
    <w:rsid w:val="00647F3F"/>
    <w:rsid w:val="00647FEE"/>
    <w:rsid w:val="0065013D"/>
    <w:rsid w:val="006503D3"/>
    <w:rsid w:val="006505B5"/>
    <w:rsid w:val="00650739"/>
    <w:rsid w:val="00650747"/>
    <w:rsid w:val="00650A9F"/>
    <w:rsid w:val="00650B67"/>
    <w:rsid w:val="00650D97"/>
    <w:rsid w:val="006510DA"/>
    <w:rsid w:val="00651149"/>
    <w:rsid w:val="00651255"/>
    <w:rsid w:val="006514C8"/>
    <w:rsid w:val="00651646"/>
    <w:rsid w:val="00651669"/>
    <w:rsid w:val="0065166F"/>
    <w:rsid w:val="0065174C"/>
    <w:rsid w:val="0065176B"/>
    <w:rsid w:val="006517EA"/>
    <w:rsid w:val="0065181A"/>
    <w:rsid w:val="00651BA9"/>
    <w:rsid w:val="00651E61"/>
    <w:rsid w:val="00651FCE"/>
    <w:rsid w:val="00651FD6"/>
    <w:rsid w:val="006520A7"/>
    <w:rsid w:val="006520CD"/>
    <w:rsid w:val="00652135"/>
    <w:rsid w:val="0065229C"/>
    <w:rsid w:val="006522E1"/>
    <w:rsid w:val="00652337"/>
    <w:rsid w:val="00652378"/>
    <w:rsid w:val="006523D0"/>
    <w:rsid w:val="006523FD"/>
    <w:rsid w:val="0065254E"/>
    <w:rsid w:val="0065265C"/>
    <w:rsid w:val="006526D8"/>
    <w:rsid w:val="00652A33"/>
    <w:rsid w:val="00652BF5"/>
    <w:rsid w:val="00652C3A"/>
    <w:rsid w:val="00652E08"/>
    <w:rsid w:val="00652FD6"/>
    <w:rsid w:val="006530CA"/>
    <w:rsid w:val="00653316"/>
    <w:rsid w:val="0065357E"/>
    <w:rsid w:val="00653944"/>
    <w:rsid w:val="006539A4"/>
    <w:rsid w:val="00653AEA"/>
    <w:rsid w:val="00653BAF"/>
    <w:rsid w:val="00653CF1"/>
    <w:rsid w:val="00653E6A"/>
    <w:rsid w:val="0065474D"/>
    <w:rsid w:val="00654836"/>
    <w:rsid w:val="00654929"/>
    <w:rsid w:val="006549CF"/>
    <w:rsid w:val="00654AEF"/>
    <w:rsid w:val="00654C2B"/>
    <w:rsid w:val="00654C50"/>
    <w:rsid w:val="00654CE5"/>
    <w:rsid w:val="00654D2C"/>
    <w:rsid w:val="00654D89"/>
    <w:rsid w:val="00654F4E"/>
    <w:rsid w:val="00654FDC"/>
    <w:rsid w:val="006550BE"/>
    <w:rsid w:val="00655298"/>
    <w:rsid w:val="00655474"/>
    <w:rsid w:val="00655599"/>
    <w:rsid w:val="006556E4"/>
    <w:rsid w:val="0065571C"/>
    <w:rsid w:val="006558EB"/>
    <w:rsid w:val="00655ABB"/>
    <w:rsid w:val="00655B0F"/>
    <w:rsid w:val="00656111"/>
    <w:rsid w:val="00656146"/>
    <w:rsid w:val="006564B9"/>
    <w:rsid w:val="00656753"/>
    <w:rsid w:val="00656A65"/>
    <w:rsid w:val="00656BA9"/>
    <w:rsid w:val="00656C84"/>
    <w:rsid w:val="00656EC0"/>
    <w:rsid w:val="006570FC"/>
    <w:rsid w:val="006572D2"/>
    <w:rsid w:val="00657568"/>
    <w:rsid w:val="00657569"/>
    <w:rsid w:val="0065787D"/>
    <w:rsid w:val="006578C0"/>
    <w:rsid w:val="0065792B"/>
    <w:rsid w:val="006579C5"/>
    <w:rsid w:val="00657CCD"/>
    <w:rsid w:val="0066002A"/>
    <w:rsid w:val="006600E0"/>
    <w:rsid w:val="00660200"/>
    <w:rsid w:val="00660332"/>
    <w:rsid w:val="00660410"/>
    <w:rsid w:val="0066050E"/>
    <w:rsid w:val="0066089E"/>
    <w:rsid w:val="00660CB7"/>
    <w:rsid w:val="00660E94"/>
    <w:rsid w:val="00660E96"/>
    <w:rsid w:val="0066104E"/>
    <w:rsid w:val="00661322"/>
    <w:rsid w:val="00661635"/>
    <w:rsid w:val="00661717"/>
    <w:rsid w:val="00661767"/>
    <w:rsid w:val="006617DA"/>
    <w:rsid w:val="006618C7"/>
    <w:rsid w:val="0066203C"/>
    <w:rsid w:val="006620AC"/>
    <w:rsid w:val="006621B8"/>
    <w:rsid w:val="00662268"/>
    <w:rsid w:val="00662269"/>
    <w:rsid w:val="00662363"/>
    <w:rsid w:val="006623F6"/>
    <w:rsid w:val="0066244B"/>
    <w:rsid w:val="00662770"/>
    <w:rsid w:val="00662A05"/>
    <w:rsid w:val="00662C77"/>
    <w:rsid w:val="00662D0F"/>
    <w:rsid w:val="00662DE6"/>
    <w:rsid w:val="00662E63"/>
    <w:rsid w:val="0066312B"/>
    <w:rsid w:val="00663163"/>
    <w:rsid w:val="00663207"/>
    <w:rsid w:val="006632C8"/>
    <w:rsid w:val="0066335F"/>
    <w:rsid w:val="00663475"/>
    <w:rsid w:val="006634C2"/>
    <w:rsid w:val="006634EC"/>
    <w:rsid w:val="0066363D"/>
    <w:rsid w:val="00663876"/>
    <w:rsid w:val="00663959"/>
    <w:rsid w:val="00663B1D"/>
    <w:rsid w:val="00663C37"/>
    <w:rsid w:val="00663DE4"/>
    <w:rsid w:val="00663EEE"/>
    <w:rsid w:val="00663FD8"/>
    <w:rsid w:val="00663FD9"/>
    <w:rsid w:val="00664204"/>
    <w:rsid w:val="006644A9"/>
    <w:rsid w:val="00664514"/>
    <w:rsid w:val="0066451E"/>
    <w:rsid w:val="00664709"/>
    <w:rsid w:val="006648A9"/>
    <w:rsid w:val="00664C7A"/>
    <w:rsid w:val="00664E6B"/>
    <w:rsid w:val="00664E97"/>
    <w:rsid w:val="006650A2"/>
    <w:rsid w:val="00665149"/>
    <w:rsid w:val="00665306"/>
    <w:rsid w:val="00665369"/>
    <w:rsid w:val="00665817"/>
    <w:rsid w:val="00665983"/>
    <w:rsid w:val="00665AD1"/>
    <w:rsid w:val="00665BA4"/>
    <w:rsid w:val="00665BEA"/>
    <w:rsid w:val="00665C29"/>
    <w:rsid w:val="00665C8E"/>
    <w:rsid w:val="00666116"/>
    <w:rsid w:val="00666297"/>
    <w:rsid w:val="0066640B"/>
    <w:rsid w:val="006664B1"/>
    <w:rsid w:val="0066663A"/>
    <w:rsid w:val="00666671"/>
    <w:rsid w:val="006667AA"/>
    <w:rsid w:val="006669A6"/>
    <w:rsid w:val="00666ABA"/>
    <w:rsid w:val="00666FAC"/>
    <w:rsid w:val="00666FC0"/>
    <w:rsid w:val="00667138"/>
    <w:rsid w:val="006671D0"/>
    <w:rsid w:val="006672AD"/>
    <w:rsid w:val="0066738D"/>
    <w:rsid w:val="00667457"/>
    <w:rsid w:val="00667638"/>
    <w:rsid w:val="0066765D"/>
    <w:rsid w:val="006679FF"/>
    <w:rsid w:val="00667A60"/>
    <w:rsid w:val="00667E73"/>
    <w:rsid w:val="00667EE2"/>
    <w:rsid w:val="0067013F"/>
    <w:rsid w:val="006702F3"/>
    <w:rsid w:val="0067065C"/>
    <w:rsid w:val="006707B9"/>
    <w:rsid w:val="00670AB6"/>
    <w:rsid w:val="00670C76"/>
    <w:rsid w:val="00670DB6"/>
    <w:rsid w:val="00670F0C"/>
    <w:rsid w:val="00670F60"/>
    <w:rsid w:val="0067102B"/>
    <w:rsid w:val="006711EC"/>
    <w:rsid w:val="006711F3"/>
    <w:rsid w:val="00671280"/>
    <w:rsid w:val="00671440"/>
    <w:rsid w:val="006719C4"/>
    <w:rsid w:val="00671A37"/>
    <w:rsid w:val="00671AC6"/>
    <w:rsid w:val="00671CDE"/>
    <w:rsid w:val="00671D4B"/>
    <w:rsid w:val="00671D82"/>
    <w:rsid w:val="00671DCD"/>
    <w:rsid w:val="0067208B"/>
    <w:rsid w:val="006720C5"/>
    <w:rsid w:val="006721D6"/>
    <w:rsid w:val="006723C3"/>
    <w:rsid w:val="0067243E"/>
    <w:rsid w:val="0067265B"/>
    <w:rsid w:val="00672663"/>
    <w:rsid w:val="006727AC"/>
    <w:rsid w:val="00672B59"/>
    <w:rsid w:val="00672B8C"/>
    <w:rsid w:val="00672D23"/>
    <w:rsid w:val="00672DEA"/>
    <w:rsid w:val="00672EF5"/>
    <w:rsid w:val="00672F50"/>
    <w:rsid w:val="00673476"/>
    <w:rsid w:val="006734AD"/>
    <w:rsid w:val="006735DD"/>
    <w:rsid w:val="00673674"/>
    <w:rsid w:val="006736E5"/>
    <w:rsid w:val="006737A8"/>
    <w:rsid w:val="00673965"/>
    <w:rsid w:val="00673AC3"/>
    <w:rsid w:val="00673C37"/>
    <w:rsid w:val="00673CAF"/>
    <w:rsid w:val="00673D09"/>
    <w:rsid w:val="00674092"/>
    <w:rsid w:val="006740C3"/>
    <w:rsid w:val="00674192"/>
    <w:rsid w:val="00674396"/>
    <w:rsid w:val="00674455"/>
    <w:rsid w:val="006744C0"/>
    <w:rsid w:val="006744CA"/>
    <w:rsid w:val="00674780"/>
    <w:rsid w:val="00674800"/>
    <w:rsid w:val="00674919"/>
    <w:rsid w:val="006749C7"/>
    <w:rsid w:val="00674BDB"/>
    <w:rsid w:val="00674CE0"/>
    <w:rsid w:val="0067505C"/>
    <w:rsid w:val="00675086"/>
    <w:rsid w:val="0067508A"/>
    <w:rsid w:val="006750CE"/>
    <w:rsid w:val="006751CA"/>
    <w:rsid w:val="00675372"/>
    <w:rsid w:val="006755F8"/>
    <w:rsid w:val="00675750"/>
    <w:rsid w:val="00675761"/>
    <w:rsid w:val="00675776"/>
    <w:rsid w:val="006757B3"/>
    <w:rsid w:val="00675D6F"/>
    <w:rsid w:val="00675E76"/>
    <w:rsid w:val="00675E77"/>
    <w:rsid w:val="00675FB7"/>
    <w:rsid w:val="0067621B"/>
    <w:rsid w:val="006762EE"/>
    <w:rsid w:val="00676365"/>
    <w:rsid w:val="00676394"/>
    <w:rsid w:val="00676527"/>
    <w:rsid w:val="00676547"/>
    <w:rsid w:val="0067656C"/>
    <w:rsid w:val="0067658E"/>
    <w:rsid w:val="006765B6"/>
    <w:rsid w:val="00676A98"/>
    <w:rsid w:val="00676E9C"/>
    <w:rsid w:val="0067735D"/>
    <w:rsid w:val="0067763E"/>
    <w:rsid w:val="006777E4"/>
    <w:rsid w:val="0067787F"/>
    <w:rsid w:val="00677FD9"/>
    <w:rsid w:val="00680085"/>
    <w:rsid w:val="00680317"/>
    <w:rsid w:val="006803B4"/>
    <w:rsid w:val="0068042C"/>
    <w:rsid w:val="00680547"/>
    <w:rsid w:val="00680599"/>
    <w:rsid w:val="006805C5"/>
    <w:rsid w:val="00680662"/>
    <w:rsid w:val="00680887"/>
    <w:rsid w:val="006808EF"/>
    <w:rsid w:val="00680A2F"/>
    <w:rsid w:val="00680A95"/>
    <w:rsid w:val="00681189"/>
    <w:rsid w:val="006811DB"/>
    <w:rsid w:val="006811E5"/>
    <w:rsid w:val="006813D5"/>
    <w:rsid w:val="006815FB"/>
    <w:rsid w:val="00681756"/>
    <w:rsid w:val="006819D8"/>
    <w:rsid w:val="00681A14"/>
    <w:rsid w:val="00681A32"/>
    <w:rsid w:val="00681A9C"/>
    <w:rsid w:val="00681C20"/>
    <w:rsid w:val="00681D89"/>
    <w:rsid w:val="0068218E"/>
    <w:rsid w:val="00682193"/>
    <w:rsid w:val="00682570"/>
    <w:rsid w:val="00682926"/>
    <w:rsid w:val="00682EEF"/>
    <w:rsid w:val="00683301"/>
    <w:rsid w:val="0068347C"/>
    <w:rsid w:val="0068352B"/>
    <w:rsid w:val="00683835"/>
    <w:rsid w:val="0068398A"/>
    <w:rsid w:val="006839D5"/>
    <w:rsid w:val="00683ADA"/>
    <w:rsid w:val="00683B13"/>
    <w:rsid w:val="00683B96"/>
    <w:rsid w:val="00683D97"/>
    <w:rsid w:val="0068435D"/>
    <w:rsid w:val="0068447C"/>
    <w:rsid w:val="00684509"/>
    <w:rsid w:val="0068472E"/>
    <w:rsid w:val="006849A8"/>
    <w:rsid w:val="006849C7"/>
    <w:rsid w:val="00684A58"/>
    <w:rsid w:val="00684B09"/>
    <w:rsid w:val="00684CFE"/>
    <w:rsid w:val="006850CD"/>
    <w:rsid w:val="00685233"/>
    <w:rsid w:val="006852A3"/>
    <w:rsid w:val="006852A7"/>
    <w:rsid w:val="006852B9"/>
    <w:rsid w:val="0068535B"/>
    <w:rsid w:val="0068544C"/>
    <w:rsid w:val="006855EB"/>
    <w:rsid w:val="006855FC"/>
    <w:rsid w:val="00685656"/>
    <w:rsid w:val="006856A3"/>
    <w:rsid w:val="00685813"/>
    <w:rsid w:val="006858BC"/>
    <w:rsid w:val="00685A73"/>
    <w:rsid w:val="00685C11"/>
    <w:rsid w:val="00685D02"/>
    <w:rsid w:val="0068627F"/>
    <w:rsid w:val="0068634D"/>
    <w:rsid w:val="006865B4"/>
    <w:rsid w:val="0068688D"/>
    <w:rsid w:val="0068696D"/>
    <w:rsid w:val="00686ACC"/>
    <w:rsid w:val="00686C32"/>
    <w:rsid w:val="00686F93"/>
    <w:rsid w:val="0068735C"/>
    <w:rsid w:val="006874BB"/>
    <w:rsid w:val="00687528"/>
    <w:rsid w:val="006877FC"/>
    <w:rsid w:val="00687A02"/>
    <w:rsid w:val="00687A2B"/>
    <w:rsid w:val="00687A4F"/>
    <w:rsid w:val="00687A73"/>
    <w:rsid w:val="00687A91"/>
    <w:rsid w:val="00687AB9"/>
    <w:rsid w:val="00690239"/>
    <w:rsid w:val="006902EE"/>
    <w:rsid w:val="0069039E"/>
    <w:rsid w:val="006904A0"/>
    <w:rsid w:val="006904FC"/>
    <w:rsid w:val="00690756"/>
    <w:rsid w:val="006908A9"/>
    <w:rsid w:val="006908EE"/>
    <w:rsid w:val="00690A3A"/>
    <w:rsid w:val="00690A3E"/>
    <w:rsid w:val="00690A45"/>
    <w:rsid w:val="00690A7B"/>
    <w:rsid w:val="00690B63"/>
    <w:rsid w:val="00690C3B"/>
    <w:rsid w:val="00690FDF"/>
    <w:rsid w:val="006913DD"/>
    <w:rsid w:val="006917B3"/>
    <w:rsid w:val="006917DA"/>
    <w:rsid w:val="006918E0"/>
    <w:rsid w:val="00691CB3"/>
    <w:rsid w:val="00691EB6"/>
    <w:rsid w:val="00691F50"/>
    <w:rsid w:val="0069218D"/>
    <w:rsid w:val="0069244B"/>
    <w:rsid w:val="00692796"/>
    <w:rsid w:val="00692833"/>
    <w:rsid w:val="00692ADB"/>
    <w:rsid w:val="00692E44"/>
    <w:rsid w:val="00692FAF"/>
    <w:rsid w:val="006930CC"/>
    <w:rsid w:val="0069323A"/>
    <w:rsid w:val="00693303"/>
    <w:rsid w:val="0069338B"/>
    <w:rsid w:val="0069356A"/>
    <w:rsid w:val="00693592"/>
    <w:rsid w:val="006936BE"/>
    <w:rsid w:val="00693793"/>
    <w:rsid w:val="006938B4"/>
    <w:rsid w:val="00693BD2"/>
    <w:rsid w:val="00693C2C"/>
    <w:rsid w:val="00693D6D"/>
    <w:rsid w:val="0069417C"/>
    <w:rsid w:val="006941EB"/>
    <w:rsid w:val="00694313"/>
    <w:rsid w:val="006945D6"/>
    <w:rsid w:val="00694682"/>
    <w:rsid w:val="00694A04"/>
    <w:rsid w:val="00694A4B"/>
    <w:rsid w:val="00694B91"/>
    <w:rsid w:val="00694BAC"/>
    <w:rsid w:val="00694CF9"/>
    <w:rsid w:val="00694D1B"/>
    <w:rsid w:val="00694D73"/>
    <w:rsid w:val="00694E2A"/>
    <w:rsid w:val="00694E2B"/>
    <w:rsid w:val="00694E76"/>
    <w:rsid w:val="00694EDE"/>
    <w:rsid w:val="00695371"/>
    <w:rsid w:val="0069554B"/>
    <w:rsid w:val="006955DF"/>
    <w:rsid w:val="00695635"/>
    <w:rsid w:val="00695676"/>
    <w:rsid w:val="006958CD"/>
    <w:rsid w:val="006959C0"/>
    <w:rsid w:val="00695AFA"/>
    <w:rsid w:val="00695B53"/>
    <w:rsid w:val="00695BF3"/>
    <w:rsid w:val="00695D20"/>
    <w:rsid w:val="00695DAC"/>
    <w:rsid w:val="00695DAE"/>
    <w:rsid w:val="00695F1D"/>
    <w:rsid w:val="0069621F"/>
    <w:rsid w:val="0069631C"/>
    <w:rsid w:val="006963E8"/>
    <w:rsid w:val="0069640E"/>
    <w:rsid w:val="00696447"/>
    <w:rsid w:val="00696450"/>
    <w:rsid w:val="00696486"/>
    <w:rsid w:val="00696664"/>
    <w:rsid w:val="006966EF"/>
    <w:rsid w:val="0069684F"/>
    <w:rsid w:val="00696948"/>
    <w:rsid w:val="00696A93"/>
    <w:rsid w:val="00696D1B"/>
    <w:rsid w:val="00696EF2"/>
    <w:rsid w:val="00697243"/>
    <w:rsid w:val="006972BE"/>
    <w:rsid w:val="0069734A"/>
    <w:rsid w:val="00697566"/>
    <w:rsid w:val="00697574"/>
    <w:rsid w:val="0069796C"/>
    <w:rsid w:val="00697A0D"/>
    <w:rsid w:val="00697A22"/>
    <w:rsid w:val="00697CDE"/>
    <w:rsid w:val="00697EE1"/>
    <w:rsid w:val="00697F3B"/>
    <w:rsid w:val="00697FCD"/>
    <w:rsid w:val="006A0091"/>
    <w:rsid w:val="006A0616"/>
    <w:rsid w:val="006A06C5"/>
    <w:rsid w:val="006A07F4"/>
    <w:rsid w:val="006A0858"/>
    <w:rsid w:val="006A08BD"/>
    <w:rsid w:val="006A0A95"/>
    <w:rsid w:val="006A0E37"/>
    <w:rsid w:val="006A0EB6"/>
    <w:rsid w:val="006A0FB9"/>
    <w:rsid w:val="006A1050"/>
    <w:rsid w:val="006A10AB"/>
    <w:rsid w:val="006A110D"/>
    <w:rsid w:val="006A1266"/>
    <w:rsid w:val="006A1328"/>
    <w:rsid w:val="006A15B1"/>
    <w:rsid w:val="006A168D"/>
    <w:rsid w:val="006A1767"/>
    <w:rsid w:val="006A1798"/>
    <w:rsid w:val="006A1993"/>
    <w:rsid w:val="006A19F7"/>
    <w:rsid w:val="006A1A3D"/>
    <w:rsid w:val="006A1AD6"/>
    <w:rsid w:val="006A1DE6"/>
    <w:rsid w:val="006A1E72"/>
    <w:rsid w:val="006A2053"/>
    <w:rsid w:val="006A208A"/>
    <w:rsid w:val="006A2481"/>
    <w:rsid w:val="006A27A8"/>
    <w:rsid w:val="006A285B"/>
    <w:rsid w:val="006A2882"/>
    <w:rsid w:val="006A2919"/>
    <w:rsid w:val="006A29BF"/>
    <w:rsid w:val="006A2D45"/>
    <w:rsid w:val="006A2E7E"/>
    <w:rsid w:val="006A3398"/>
    <w:rsid w:val="006A342B"/>
    <w:rsid w:val="006A3576"/>
    <w:rsid w:val="006A3A2F"/>
    <w:rsid w:val="006A3ACD"/>
    <w:rsid w:val="006A3E58"/>
    <w:rsid w:val="006A40D8"/>
    <w:rsid w:val="006A41FF"/>
    <w:rsid w:val="006A420F"/>
    <w:rsid w:val="006A42FC"/>
    <w:rsid w:val="006A4394"/>
    <w:rsid w:val="006A44FC"/>
    <w:rsid w:val="006A45A7"/>
    <w:rsid w:val="006A48AE"/>
    <w:rsid w:val="006A498F"/>
    <w:rsid w:val="006A4A20"/>
    <w:rsid w:val="006A4C69"/>
    <w:rsid w:val="006A4E4C"/>
    <w:rsid w:val="006A4EFA"/>
    <w:rsid w:val="006A4F64"/>
    <w:rsid w:val="006A4F96"/>
    <w:rsid w:val="006A5009"/>
    <w:rsid w:val="006A51DB"/>
    <w:rsid w:val="006A54F7"/>
    <w:rsid w:val="006A555D"/>
    <w:rsid w:val="006A56FA"/>
    <w:rsid w:val="006A59B1"/>
    <w:rsid w:val="006A59B4"/>
    <w:rsid w:val="006A59F5"/>
    <w:rsid w:val="006A5B82"/>
    <w:rsid w:val="006A5F9C"/>
    <w:rsid w:val="006A6102"/>
    <w:rsid w:val="006A62B4"/>
    <w:rsid w:val="006A64C9"/>
    <w:rsid w:val="006A65EB"/>
    <w:rsid w:val="006A662F"/>
    <w:rsid w:val="006A66C3"/>
    <w:rsid w:val="006A68FC"/>
    <w:rsid w:val="006A6A62"/>
    <w:rsid w:val="006A6A84"/>
    <w:rsid w:val="006A6D1B"/>
    <w:rsid w:val="006A6D8E"/>
    <w:rsid w:val="006A6FD0"/>
    <w:rsid w:val="006A7008"/>
    <w:rsid w:val="006A725E"/>
    <w:rsid w:val="006A757D"/>
    <w:rsid w:val="006A7828"/>
    <w:rsid w:val="006A7847"/>
    <w:rsid w:val="006A7AB2"/>
    <w:rsid w:val="006A7B6D"/>
    <w:rsid w:val="006A7D71"/>
    <w:rsid w:val="006A7DA4"/>
    <w:rsid w:val="006A7EF5"/>
    <w:rsid w:val="006A7FDF"/>
    <w:rsid w:val="006B01AC"/>
    <w:rsid w:val="006B0273"/>
    <w:rsid w:val="006B0512"/>
    <w:rsid w:val="006B074B"/>
    <w:rsid w:val="006B07BD"/>
    <w:rsid w:val="006B0AA8"/>
    <w:rsid w:val="006B0B0E"/>
    <w:rsid w:val="006B0B48"/>
    <w:rsid w:val="006B0C2B"/>
    <w:rsid w:val="006B0D82"/>
    <w:rsid w:val="006B0D84"/>
    <w:rsid w:val="006B0DB7"/>
    <w:rsid w:val="006B0DF5"/>
    <w:rsid w:val="006B0DFB"/>
    <w:rsid w:val="006B0E19"/>
    <w:rsid w:val="006B0F40"/>
    <w:rsid w:val="006B1264"/>
    <w:rsid w:val="006B12F2"/>
    <w:rsid w:val="006B133B"/>
    <w:rsid w:val="006B1380"/>
    <w:rsid w:val="006B13E6"/>
    <w:rsid w:val="006B1686"/>
    <w:rsid w:val="006B17B1"/>
    <w:rsid w:val="006B1AC4"/>
    <w:rsid w:val="006B1FD2"/>
    <w:rsid w:val="006B230A"/>
    <w:rsid w:val="006B23BA"/>
    <w:rsid w:val="006B240B"/>
    <w:rsid w:val="006B2516"/>
    <w:rsid w:val="006B2548"/>
    <w:rsid w:val="006B2587"/>
    <w:rsid w:val="006B29BA"/>
    <w:rsid w:val="006B2A51"/>
    <w:rsid w:val="006B2B7B"/>
    <w:rsid w:val="006B2C58"/>
    <w:rsid w:val="006B2D96"/>
    <w:rsid w:val="006B2DAA"/>
    <w:rsid w:val="006B2FF5"/>
    <w:rsid w:val="006B3214"/>
    <w:rsid w:val="006B33D5"/>
    <w:rsid w:val="006B3651"/>
    <w:rsid w:val="006B369C"/>
    <w:rsid w:val="006B36F4"/>
    <w:rsid w:val="006B371F"/>
    <w:rsid w:val="006B3A60"/>
    <w:rsid w:val="006B3A9E"/>
    <w:rsid w:val="006B3B27"/>
    <w:rsid w:val="006B3C72"/>
    <w:rsid w:val="006B409F"/>
    <w:rsid w:val="006B431C"/>
    <w:rsid w:val="006B460D"/>
    <w:rsid w:val="006B484D"/>
    <w:rsid w:val="006B4C21"/>
    <w:rsid w:val="006B4E0C"/>
    <w:rsid w:val="006B4E45"/>
    <w:rsid w:val="006B5039"/>
    <w:rsid w:val="006B506C"/>
    <w:rsid w:val="006B5297"/>
    <w:rsid w:val="006B5348"/>
    <w:rsid w:val="006B54B2"/>
    <w:rsid w:val="006B55F9"/>
    <w:rsid w:val="006B5706"/>
    <w:rsid w:val="006B57EA"/>
    <w:rsid w:val="006B5820"/>
    <w:rsid w:val="006B5850"/>
    <w:rsid w:val="006B5899"/>
    <w:rsid w:val="006B593F"/>
    <w:rsid w:val="006B5C5F"/>
    <w:rsid w:val="006B5D0A"/>
    <w:rsid w:val="006B62BE"/>
    <w:rsid w:val="006B6425"/>
    <w:rsid w:val="006B6484"/>
    <w:rsid w:val="006B66F6"/>
    <w:rsid w:val="006B681B"/>
    <w:rsid w:val="006B6875"/>
    <w:rsid w:val="006B6B7A"/>
    <w:rsid w:val="006B707C"/>
    <w:rsid w:val="006B7365"/>
    <w:rsid w:val="006B7412"/>
    <w:rsid w:val="006B7519"/>
    <w:rsid w:val="006B7532"/>
    <w:rsid w:val="006B773F"/>
    <w:rsid w:val="006B77A4"/>
    <w:rsid w:val="006B7A49"/>
    <w:rsid w:val="006B7AE2"/>
    <w:rsid w:val="006B7B00"/>
    <w:rsid w:val="006B7C47"/>
    <w:rsid w:val="006B7C68"/>
    <w:rsid w:val="006B7D51"/>
    <w:rsid w:val="006B7EFA"/>
    <w:rsid w:val="006C0070"/>
    <w:rsid w:val="006C02F6"/>
    <w:rsid w:val="006C03FC"/>
    <w:rsid w:val="006C0497"/>
    <w:rsid w:val="006C056C"/>
    <w:rsid w:val="006C0576"/>
    <w:rsid w:val="006C05AC"/>
    <w:rsid w:val="006C060B"/>
    <w:rsid w:val="006C08D3"/>
    <w:rsid w:val="006C0B71"/>
    <w:rsid w:val="006C0BE8"/>
    <w:rsid w:val="006C0BFC"/>
    <w:rsid w:val="006C10F3"/>
    <w:rsid w:val="006C117E"/>
    <w:rsid w:val="006C12C1"/>
    <w:rsid w:val="006C130F"/>
    <w:rsid w:val="006C16FE"/>
    <w:rsid w:val="006C196F"/>
    <w:rsid w:val="006C1D2D"/>
    <w:rsid w:val="006C1F27"/>
    <w:rsid w:val="006C2394"/>
    <w:rsid w:val="006C265F"/>
    <w:rsid w:val="006C27B9"/>
    <w:rsid w:val="006C2877"/>
    <w:rsid w:val="006C2966"/>
    <w:rsid w:val="006C2990"/>
    <w:rsid w:val="006C2BC4"/>
    <w:rsid w:val="006C2C9E"/>
    <w:rsid w:val="006C2D31"/>
    <w:rsid w:val="006C2D49"/>
    <w:rsid w:val="006C2FF4"/>
    <w:rsid w:val="006C3138"/>
    <w:rsid w:val="006C322C"/>
    <w:rsid w:val="006C3237"/>
    <w:rsid w:val="006C32B7"/>
    <w:rsid w:val="006C332F"/>
    <w:rsid w:val="006C3945"/>
    <w:rsid w:val="006C3CA5"/>
    <w:rsid w:val="006C3CAE"/>
    <w:rsid w:val="006C3D19"/>
    <w:rsid w:val="006C3D37"/>
    <w:rsid w:val="006C3D8C"/>
    <w:rsid w:val="006C3DF2"/>
    <w:rsid w:val="006C3F64"/>
    <w:rsid w:val="006C4333"/>
    <w:rsid w:val="006C450B"/>
    <w:rsid w:val="006C45C4"/>
    <w:rsid w:val="006C492A"/>
    <w:rsid w:val="006C4A2B"/>
    <w:rsid w:val="006C4D54"/>
    <w:rsid w:val="006C4DAA"/>
    <w:rsid w:val="006C509F"/>
    <w:rsid w:val="006C515D"/>
    <w:rsid w:val="006C51EF"/>
    <w:rsid w:val="006C52C7"/>
    <w:rsid w:val="006C53D0"/>
    <w:rsid w:val="006C552F"/>
    <w:rsid w:val="006C57BB"/>
    <w:rsid w:val="006C57D1"/>
    <w:rsid w:val="006C5BDC"/>
    <w:rsid w:val="006C5F77"/>
    <w:rsid w:val="006C6320"/>
    <w:rsid w:val="006C6959"/>
    <w:rsid w:val="006C6ACE"/>
    <w:rsid w:val="006C6EDE"/>
    <w:rsid w:val="006C71B3"/>
    <w:rsid w:val="006C7269"/>
    <w:rsid w:val="006C75A6"/>
    <w:rsid w:val="006C76BD"/>
    <w:rsid w:val="006C77D9"/>
    <w:rsid w:val="006C7824"/>
    <w:rsid w:val="006C78E2"/>
    <w:rsid w:val="006C7965"/>
    <w:rsid w:val="006C7998"/>
    <w:rsid w:val="006C7AAC"/>
    <w:rsid w:val="006C7DDA"/>
    <w:rsid w:val="006C7EF9"/>
    <w:rsid w:val="006D008F"/>
    <w:rsid w:val="006D0164"/>
    <w:rsid w:val="006D0251"/>
    <w:rsid w:val="006D0380"/>
    <w:rsid w:val="006D07E0"/>
    <w:rsid w:val="006D08F5"/>
    <w:rsid w:val="006D094B"/>
    <w:rsid w:val="006D0ADA"/>
    <w:rsid w:val="006D0E67"/>
    <w:rsid w:val="006D0E81"/>
    <w:rsid w:val="006D101A"/>
    <w:rsid w:val="006D1126"/>
    <w:rsid w:val="006D1315"/>
    <w:rsid w:val="006D146A"/>
    <w:rsid w:val="006D1A2D"/>
    <w:rsid w:val="006D1DF6"/>
    <w:rsid w:val="006D1E07"/>
    <w:rsid w:val="006D206B"/>
    <w:rsid w:val="006D20A7"/>
    <w:rsid w:val="006D25B8"/>
    <w:rsid w:val="006D25D9"/>
    <w:rsid w:val="006D2764"/>
    <w:rsid w:val="006D2A54"/>
    <w:rsid w:val="006D2B75"/>
    <w:rsid w:val="006D2E13"/>
    <w:rsid w:val="006D2E33"/>
    <w:rsid w:val="006D2F57"/>
    <w:rsid w:val="006D2F8D"/>
    <w:rsid w:val="006D30BC"/>
    <w:rsid w:val="006D30E8"/>
    <w:rsid w:val="006D345B"/>
    <w:rsid w:val="006D351E"/>
    <w:rsid w:val="006D3568"/>
    <w:rsid w:val="006D368E"/>
    <w:rsid w:val="006D3856"/>
    <w:rsid w:val="006D3AEF"/>
    <w:rsid w:val="006D3C06"/>
    <w:rsid w:val="006D3E49"/>
    <w:rsid w:val="006D3E8B"/>
    <w:rsid w:val="006D4004"/>
    <w:rsid w:val="006D40FD"/>
    <w:rsid w:val="006D410A"/>
    <w:rsid w:val="006D4132"/>
    <w:rsid w:val="006D4372"/>
    <w:rsid w:val="006D43B8"/>
    <w:rsid w:val="006D4584"/>
    <w:rsid w:val="006D4A43"/>
    <w:rsid w:val="006D52AA"/>
    <w:rsid w:val="006D5626"/>
    <w:rsid w:val="006D5740"/>
    <w:rsid w:val="006D5984"/>
    <w:rsid w:val="006D5C42"/>
    <w:rsid w:val="006D5C8F"/>
    <w:rsid w:val="006D5CBC"/>
    <w:rsid w:val="006D5E9C"/>
    <w:rsid w:val="006D5ECE"/>
    <w:rsid w:val="006D5F7A"/>
    <w:rsid w:val="006D5FF9"/>
    <w:rsid w:val="006D6101"/>
    <w:rsid w:val="006D6275"/>
    <w:rsid w:val="006D62C1"/>
    <w:rsid w:val="006D6404"/>
    <w:rsid w:val="006D648B"/>
    <w:rsid w:val="006D64F8"/>
    <w:rsid w:val="006D67CD"/>
    <w:rsid w:val="006D693F"/>
    <w:rsid w:val="006D6A5C"/>
    <w:rsid w:val="006D6A67"/>
    <w:rsid w:val="006D6AFF"/>
    <w:rsid w:val="006D6B05"/>
    <w:rsid w:val="006D6BE4"/>
    <w:rsid w:val="006D6C3B"/>
    <w:rsid w:val="006D6C43"/>
    <w:rsid w:val="006D6E50"/>
    <w:rsid w:val="006D6F50"/>
    <w:rsid w:val="006D7112"/>
    <w:rsid w:val="006D7250"/>
    <w:rsid w:val="006D756E"/>
    <w:rsid w:val="006D76B5"/>
    <w:rsid w:val="006D772B"/>
    <w:rsid w:val="006D7979"/>
    <w:rsid w:val="006D7A3E"/>
    <w:rsid w:val="006D7BF5"/>
    <w:rsid w:val="006D7C18"/>
    <w:rsid w:val="006D7D3B"/>
    <w:rsid w:val="006D7DFE"/>
    <w:rsid w:val="006D7F6E"/>
    <w:rsid w:val="006E02B7"/>
    <w:rsid w:val="006E065F"/>
    <w:rsid w:val="006E0985"/>
    <w:rsid w:val="006E0A8E"/>
    <w:rsid w:val="006E0B10"/>
    <w:rsid w:val="006E0B12"/>
    <w:rsid w:val="006E0B2B"/>
    <w:rsid w:val="006E0B77"/>
    <w:rsid w:val="006E0BD6"/>
    <w:rsid w:val="006E0C9E"/>
    <w:rsid w:val="006E0DE4"/>
    <w:rsid w:val="006E1104"/>
    <w:rsid w:val="006E126A"/>
    <w:rsid w:val="006E13C5"/>
    <w:rsid w:val="006E15F7"/>
    <w:rsid w:val="006E176B"/>
    <w:rsid w:val="006E1FB6"/>
    <w:rsid w:val="006E20CC"/>
    <w:rsid w:val="006E21DD"/>
    <w:rsid w:val="006E21E5"/>
    <w:rsid w:val="006E2344"/>
    <w:rsid w:val="006E2568"/>
    <w:rsid w:val="006E2596"/>
    <w:rsid w:val="006E259B"/>
    <w:rsid w:val="006E25E6"/>
    <w:rsid w:val="006E2671"/>
    <w:rsid w:val="006E272E"/>
    <w:rsid w:val="006E274B"/>
    <w:rsid w:val="006E27DE"/>
    <w:rsid w:val="006E28A6"/>
    <w:rsid w:val="006E2A11"/>
    <w:rsid w:val="006E2AAB"/>
    <w:rsid w:val="006E2DC7"/>
    <w:rsid w:val="006E2EC1"/>
    <w:rsid w:val="006E3031"/>
    <w:rsid w:val="006E3089"/>
    <w:rsid w:val="006E30C6"/>
    <w:rsid w:val="006E30ED"/>
    <w:rsid w:val="006E3205"/>
    <w:rsid w:val="006E3249"/>
    <w:rsid w:val="006E325E"/>
    <w:rsid w:val="006E336D"/>
    <w:rsid w:val="006E3590"/>
    <w:rsid w:val="006E35B5"/>
    <w:rsid w:val="006E3758"/>
    <w:rsid w:val="006E37A3"/>
    <w:rsid w:val="006E3A5F"/>
    <w:rsid w:val="006E3D7E"/>
    <w:rsid w:val="006E3E60"/>
    <w:rsid w:val="006E41DB"/>
    <w:rsid w:val="006E4377"/>
    <w:rsid w:val="006E43D6"/>
    <w:rsid w:val="006E4435"/>
    <w:rsid w:val="006E461D"/>
    <w:rsid w:val="006E46D6"/>
    <w:rsid w:val="006E4764"/>
    <w:rsid w:val="006E48C4"/>
    <w:rsid w:val="006E49F9"/>
    <w:rsid w:val="006E4BDE"/>
    <w:rsid w:val="006E4D47"/>
    <w:rsid w:val="006E4F2D"/>
    <w:rsid w:val="006E50BB"/>
    <w:rsid w:val="006E51AE"/>
    <w:rsid w:val="006E5291"/>
    <w:rsid w:val="006E52D2"/>
    <w:rsid w:val="006E545F"/>
    <w:rsid w:val="006E55B8"/>
    <w:rsid w:val="006E5897"/>
    <w:rsid w:val="006E5A9E"/>
    <w:rsid w:val="006E5ACA"/>
    <w:rsid w:val="006E5BED"/>
    <w:rsid w:val="006E5ECB"/>
    <w:rsid w:val="006E6191"/>
    <w:rsid w:val="006E621F"/>
    <w:rsid w:val="006E6364"/>
    <w:rsid w:val="006E648A"/>
    <w:rsid w:val="006E65A5"/>
    <w:rsid w:val="006E6658"/>
    <w:rsid w:val="006E6726"/>
    <w:rsid w:val="006E6907"/>
    <w:rsid w:val="006E6A95"/>
    <w:rsid w:val="006E6F6D"/>
    <w:rsid w:val="006E7180"/>
    <w:rsid w:val="006E7519"/>
    <w:rsid w:val="006E761F"/>
    <w:rsid w:val="006E799B"/>
    <w:rsid w:val="006E79C8"/>
    <w:rsid w:val="006E7B9D"/>
    <w:rsid w:val="006F018C"/>
    <w:rsid w:val="006F03CA"/>
    <w:rsid w:val="006F0736"/>
    <w:rsid w:val="006F08C7"/>
    <w:rsid w:val="006F093F"/>
    <w:rsid w:val="006F0AFD"/>
    <w:rsid w:val="006F0C28"/>
    <w:rsid w:val="006F0C29"/>
    <w:rsid w:val="006F0D4F"/>
    <w:rsid w:val="006F10C7"/>
    <w:rsid w:val="006F1155"/>
    <w:rsid w:val="006F13B1"/>
    <w:rsid w:val="006F175E"/>
    <w:rsid w:val="006F183D"/>
    <w:rsid w:val="006F1C19"/>
    <w:rsid w:val="006F1F7D"/>
    <w:rsid w:val="006F20EE"/>
    <w:rsid w:val="006F221C"/>
    <w:rsid w:val="006F223B"/>
    <w:rsid w:val="006F234F"/>
    <w:rsid w:val="006F241E"/>
    <w:rsid w:val="006F245B"/>
    <w:rsid w:val="006F2595"/>
    <w:rsid w:val="006F2935"/>
    <w:rsid w:val="006F2B0A"/>
    <w:rsid w:val="006F2D2D"/>
    <w:rsid w:val="006F2D7A"/>
    <w:rsid w:val="006F2FFA"/>
    <w:rsid w:val="006F33C2"/>
    <w:rsid w:val="006F33F6"/>
    <w:rsid w:val="006F3587"/>
    <w:rsid w:val="006F3657"/>
    <w:rsid w:val="006F37D7"/>
    <w:rsid w:val="006F38DE"/>
    <w:rsid w:val="006F395A"/>
    <w:rsid w:val="006F3A25"/>
    <w:rsid w:val="006F3BAA"/>
    <w:rsid w:val="006F3D41"/>
    <w:rsid w:val="006F3DB1"/>
    <w:rsid w:val="006F409C"/>
    <w:rsid w:val="006F415E"/>
    <w:rsid w:val="006F41D9"/>
    <w:rsid w:val="006F4226"/>
    <w:rsid w:val="006F433C"/>
    <w:rsid w:val="006F465D"/>
    <w:rsid w:val="006F4906"/>
    <w:rsid w:val="006F49F6"/>
    <w:rsid w:val="006F4AD2"/>
    <w:rsid w:val="006F4CF9"/>
    <w:rsid w:val="006F4E20"/>
    <w:rsid w:val="006F4E49"/>
    <w:rsid w:val="006F4F81"/>
    <w:rsid w:val="006F501B"/>
    <w:rsid w:val="006F51AB"/>
    <w:rsid w:val="006F5562"/>
    <w:rsid w:val="006F57E3"/>
    <w:rsid w:val="006F583F"/>
    <w:rsid w:val="006F589E"/>
    <w:rsid w:val="006F5925"/>
    <w:rsid w:val="006F592F"/>
    <w:rsid w:val="006F5E7C"/>
    <w:rsid w:val="006F5EB5"/>
    <w:rsid w:val="006F5FEF"/>
    <w:rsid w:val="006F603F"/>
    <w:rsid w:val="006F6047"/>
    <w:rsid w:val="006F61F3"/>
    <w:rsid w:val="006F6441"/>
    <w:rsid w:val="006F6520"/>
    <w:rsid w:val="006F6739"/>
    <w:rsid w:val="006F6814"/>
    <w:rsid w:val="006F6879"/>
    <w:rsid w:val="006F6A10"/>
    <w:rsid w:val="006F6B94"/>
    <w:rsid w:val="006F6C47"/>
    <w:rsid w:val="006F6C65"/>
    <w:rsid w:val="006F6D43"/>
    <w:rsid w:val="006F6DD6"/>
    <w:rsid w:val="006F70EE"/>
    <w:rsid w:val="006F7595"/>
    <w:rsid w:val="006F75C7"/>
    <w:rsid w:val="006F77A6"/>
    <w:rsid w:val="006F787D"/>
    <w:rsid w:val="006F78B0"/>
    <w:rsid w:val="006F79D1"/>
    <w:rsid w:val="006F7B0E"/>
    <w:rsid w:val="006F7BB8"/>
    <w:rsid w:val="00700058"/>
    <w:rsid w:val="00700158"/>
    <w:rsid w:val="007005CA"/>
    <w:rsid w:val="00700773"/>
    <w:rsid w:val="007009D0"/>
    <w:rsid w:val="00700B5B"/>
    <w:rsid w:val="00700CAE"/>
    <w:rsid w:val="00700CCC"/>
    <w:rsid w:val="00700E9E"/>
    <w:rsid w:val="0070105D"/>
    <w:rsid w:val="00701238"/>
    <w:rsid w:val="00701317"/>
    <w:rsid w:val="00701444"/>
    <w:rsid w:val="0070150E"/>
    <w:rsid w:val="007016FA"/>
    <w:rsid w:val="00701933"/>
    <w:rsid w:val="00701C78"/>
    <w:rsid w:val="00701E7D"/>
    <w:rsid w:val="00701FAD"/>
    <w:rsid w:val="007020F9"/>
    <w:rsid w:val="007022E2"/>
    <w:rsid w:val="00702413"/>
    <w:rsid w:val="007028E1"/>
    <w:rsid w:val="00702B62"/>
    <w:rsid w:val="00702BA5"/>
    <w:rsid w:val="00702C28"/>
    <w:rsid w:val="00702CD9"/>
    <w:rsid w:val="00702F8D"/>
    <w:rsid w:val="00703085"/>
    <w:rsid w:val="00703151"/>
    <w:rsid w:val="00703282"/>
    <w:rsid w:val="007038EA"/>
    <w:rsid w:val="00703C40"/>
    <w:rsid w:val="00703C5E"/>
    <w:rsid w:val="00703E9F"/>
    <w:rsid w:val="00703EBD"/>
    <w:rsid w:val="00703FB1"/>
    <w:rsid w:val="00704185"/>
    <w:rsid w:val="007044E0"/>
    <w:rsid w:val="007046FE"/>
    <w:rsid w:val="007048AA"/>
    <w:rsid w:val="00704D43"/>
    <w:rsid w:val="00704E1D"/>
    <w:rsid w:val="00704E65"/>
    <w:rsid w:val="00704EF3"/>
    <w:rsid w:val="007051BF"/>
    <w:rsid w:val="00705382"/>
    <w:rsid w:val="007053E2"/>
    <w:rsid w:val="007054A0"/>
    <w:rsid w:val="00705A2D"/>
    <w:rsid w:val="00705AAA"/>
    <w:rsid w:val="00705B1D"/>
    <w:rsid w:val="00705C61"/>
    <w:rsid w:val="00705EC2"/>
    <w:rsid w:val="00705F73"/>
    <w:rsid w:val="007061BE"/>
    <w:rsid w:val="00706326"/>
    <w:rsid w:val="0070648A"/>
    <w:rsid w:val="007065BF"/>
    <w:rsid w:val="007066AE"/>
    <w:rsid w:val="007067A6"/>
    <w:rsid w:val="007069CF"/>
    <w:rsid w:val="007069E6"/>
    <w:rsid w:val="00706C92"/>
    <w:rsid w:val="00706E20"/>
    <w:rsid w:val="007072E2"/>
    <w:rsid w:val="00707526"/>
    <w:rsid w:val="00707679"/>
    <w:rsid w:val="00707784"/>
    <w:rsid w:val="007077B0"/>
    <w:rsid w:val="007078A0"/>
    <w:rsid w:val="00707A5C"/>
    <w:rsid w:val="00707C18"/>
    <w:rsid w:val="00710184"/>
    <w:rsid w:val="007101AF"/>
    <w:rsid w:val="007105C2"/>
    <w:rsid w:val="007106D8"/>
    <w:rsid w:val="00710729"/>
    <w:rsid w:val="00710783"/>
    <w:rsid w:val="00710800"/>
    <w:rsid w:val="00710A39"/>
    <w:rsid w:val="00710A6A"/>
    <w:rsid w:val="00711087"/>
    <w:rsid w:val="0071120C"/>
    <w:rsid w:val="007114FB"/>
    <w:rsid w:val="0071152B"/>
    <w:rsid w:val="0071158D"/>
    <w:rsid w:val="00711638"/>
    <w:rsid w:val="0071177C"/>
    <w:rsid w:val="007118A2"/>
    <w:rsid w:val="00711A48"/>
    <w:rsid w:val="00711B51"/>
    <w:rsid w:val="00712047"/>
    <w:rsid w:val="00712115"/>
    <w:rsid w:val="00712182"/>
    <w:rsid w:val="00712298"/>
    <w:rsid w:val="007123AC"/>
    <w:rsid w:val="0071259F"/>
    <w:rsid w:val="00712655"/>
    <w:rsid w:val="0071271F"/>
    <w:rsid w:val="00712733"/>
    <w:rsid w:val="00712744"/>
    <w:rsid w:val="0071297D"/>
    <w:rsid w:val="007129B1"/>
    <w:rsid w:val="007129CC"/>
    <w:rsid w:val="00712C05"/>
    <w:rsid w:val="00712E32"/>
    <w:rsid w:val="00713167"/>
    <w:rsid w:val="0071321B"/>
    <w:rsid w:val="0071355A"/>
    <w:rsid w:val="00713A2A"/>
    <w:rsid w:val="00713AFF"/>
    <w:rsid w:val="00713C3E"/>
    <w:rsid w:val="00713E89"/>
    <w:rsid w:val="00713F06"/>
    <w:rsid w:val="00713F4F"/>
    <w:rsid w:val="00713FA1"/>
    <w:rsid w:val="0071404B"/>
    <w:rsid w:val="007141A4"/>
    <w:rsid w:val="007141DF"/>
    <w:rsid w:val="007141E6"/>
    <w:rsid w:val="007141E8"/>
    <w:rsid w:val="00714289"/>
    <w:rsid w:val="007142C6"/>
    <w:rsid w:val="007143FA"/>
    <w:rsid w:val="0071456A"/>
    <w:rsid w:val="007147F9"/>
    <w:rsid w:val="0071486B"/>
    <w:rsid w:val="00714AB3"/>
    <w:rsid w:val="00714B09"/>
    <w:rsid w:val="00715010"/>
    <w:rsid w:val="0071507B"/>
    <w:rsid w:val="0071508E"/>
    <w:rsid w:val="0071511D"/>
    <w:rsid w:val="007152BC"/>
    <w:rsid w:val="00715343"/>
    <w:rsid w:val="0071591A"/>
    <w:rsid w:val="00715948"/>
    <w:rsid w:val="007159D5"/>
    <w:rsid w:val="00715BBE"/>
    <w:rsid w:val="00715C62"/>
    <w:rsid w:val="00715DBD"/>
    <w:rsid w:val="00715DE2"/>
    <w:rsid w:val="00715F9D"/>
    <w:rsid w:val="007160EC"/>
    <w:rsid w:val="007161C3"/>
    <w:rsid w:val="00716382"/>
    <w:rsid w:val="0071646E"/>
    <w:rsid w:val="007164C1"/>
    <w:rsid w:val="00716661"/>
    <w:rsid w:val="0071687B"/>
    <w:rsid w:val="007168A6"/>
    <w:rsid w:val="007168E3"/>
    <w:rsid w:val="00716C3C"/>
    <w:rsid w:val="00716D14"/>
    <w:rsid w:val="00716D6A"/>
    <w:rsid w:val="00716FB8"/>
    <w:rsid w:val="0071700D"/>
    <w:rsid w:val="00717035"/>
    <w:rsid w:val="007170A9"/>
    <w:rsid w:val="00717199"/>
    <w:rsid w:val="007171C3"/>
    <w:rsid w:val="00717411"/>
    <w:rsid w:val="007174BA"/>
    <w:rsid w:val="0071750F"/>
    <w:rsid w:val="00717559"/>
    <w:rsid w:val="0071779C"/>
    <w:rsid w:val="007178B1"/>
    <w:rsid w:val="007178C5"/>
    <w:rsid w:val="0071792F"/>
    <w:rsid w:val="00717B56"/>
    <w:rsid w:val="00717FCE"/>
    <w:rsid w:val="00720008"/>
    <w:rsid w:val="00720017"/>
    <w:rsid w:val="007201CC"/>
    <w:rsid w:val="007203AA"/>
    <w:rsid w:val="007203B5"/>
    <w:rsid w:val="0072073B"/>
    <w:rsid w:val="007208BB"/>
    <w:rsid w:val="00720905"/>
    <w:rsid w:val="00720986"/>
    <w:rsid w:val="007209D3"/>
    <w:rsid w:val="00720B53"/>
    <w:rsid w:val="00720DB7"/>
    <w:rsid w:val="00720E84"/>
    <w:rsid w:val="00721196"/>
    <w:rsid w:val="007213CA"/>
    <w:rsid w:val="007214C5"/>
    <w:rsid w:val="0072189F"/>
    <w:rsid w:val="0072191E"/>
    <w:rsid w:val="007219DC"/>
    <w:rsid w:val="007219FC"/>
    <w:rsid w:val="00721A94"/>
    <w:rsid w:val="00721B55"/>
    <w:rsid w:val="00721B66"/>
    <w:rsid w:val="00721C8D"/>
    <w:rsid w:val="00721C9B"/>
    <w:rsid w:val="00721CDF"/>
    <w:rsid w:val="00721FE8"/>
    <w:rsid w:val="007220E8"/>
    <w:rsid w:val="007220EC"/>
    <w:rsid w:val="00722149"/>
    <w:rsid w:val="0072214D"/>
    <w:rsid w:val="0072214F"/>
    <w:rsid w:val="00722290"/>
    <w:rsid w:val="007223D4"/>
    <w:rsid w:val="007225A2"/>
    <w:rsid w:val="00722A7A"/>
    <w:rsid w:val="00722BEA"/>
    <w:rsid w:val="00722D19"/>
    <w:rsid w:val="007230B3"/>
    <w:rsid w:val="007233E8"/>
    <w:rsid w:val="007235C4"/>
    <w:rsid w:val="0072375F"/>
    <w:rsid w:val="007237E7"/>
    <w:rsid w:val="00723E8A"/>
    <w:rsid w:val="00724350"/>
    <w:rsid w:val="0072439A"/>
    <w:rsid w:val="0072448B"/>
    <w:rsid w:val="0072485D"/>
    <w:rsid w:val="00724DBD"/>
    <w:rsid w:val="00725424"/>
    <w:rsid w:val="007254FF"/>
    <w:rsid w:val="0072569A"/>
    <w:rsid w:val="00725A52"/>
    <w:rsid w:val="00725ADB"/>
    <w:rsid w:val="00725AE0"/>
    <w:rsid w:val="00725BC4"/>
    <w:rsid w:val="00725BD7"/>
    <w:rsid w:val="00725D6C"/>
    <w:rsid w:val="00725DAE"/>
    <w:rsid w:val="00725E30"/>
    <w:rsid w:val="00725E79"/>
    <w:rsid w:val="00725F31"/>
    <w:rsid w:val="0072609C"/>
    <w:rsid w:val="007260B2"/>
    <w:rsid w:val="007265AC"/>
    <w:rsid w:val="00726765"/>
    <w:rsid w:val="00726855"/>
    <w:rsid w:val="007268BE"/>
    <w:rsid w:val="00726964"/>
    <w:rsid w:val="00726A6E"/>
    <w:rsid w:val="00726FD8"/>
    <w:rsid w:val="0072700B"/>
    <w:rsid w:val="0072703A"/>
    <w:rsid w:val="00727068"/>
    <w:rsid w:val="007270DC"/>
    <w:rsid w:val="0072739C"/>
    <w:rsid w:val="00727741"/>
    <w:rsid w:val="00727762"/>
    <w:rsid w:val="007277A3"/>
    <w:rsid w:val="007277F7"/>
    <w:rsid w:val="00727957"/>
    <w:rsid w:val="00727ABC"/>
    <w:rsid w:val="00727B84"/>
    <w:rsid w:val="00727F42"/>
    <w:rsid w:val="00730100"/>
    <w:rsid w:val="00730107"/>
    <w:rsid w:val="007303EE"/>
    <w:rsid w:val="007308AE"/>
    <w:rsid w:val="007308B1"/>
    <w:rsid w:val="00730AD7"/>
    <w:rsid w:val="00730D60"/>
    <w:rsid w:val="00730EBF"/>
    <w:rsid w:val="00730EF6"/>
    <w:rsid w:val="00730F96"/>
    <w:rsid w:val="0073109A"/>
    <w:rsid w:val="00731122"/>
    <w:rsid w:val="00731166"/>
    <w:rsid w:val="007313FA"/>
    <w:rsid w:val="007314B1"/>
    <w:rsid w:val="00731943"/>
    <w:rsid w:val="007319BE"/>
    <w:rsid w:val="00731A81"/>
    <w:rsid w:val="00731AE7"/>
    <w:rsid w:val="00731C8C"/>
    <w:rsid w:val="00731ED0"/>
    <w:rsid w:val="00732053"/>
    <w:rsid w:val="00732489"/>
    <w:rsid w:val="007324CD"/>
    <w:rsid w:val="007324DD"/>
    <w:rsid w:val="00732535"/>
    <w:rsid w:val="007327A5"/>
    <w:rsid w:val="0073287D"/>
    <w:rsid w:val="0073291F"/>
    <w:rsid w:val="007329D2"/>
    <w:rsid w:val="007329D7"/>
    <w:rsid w:val="00732D98"/>
    <w:rsid w:val="0073303C"/>
    <w:rsid w:val="0073319A"/>
    <w:rsid w:val="00733325"/>
    <w:rsid w:val="00733447"/>
    <w:rsid w:val="0073361D"/>
    <w:rsid w:val="00733662"/>
    <w:rsid w:val="007336F8"/>
    <w:rsid w:val="00733788"/>
    <w:rsid w:val="0073387B"/>
    <w:rsid w:val="0073392E"/>
    <w:rsid w:val="0073395C"/>
    <w:rsid w:val="00733A7C"/>
    <w:rsid w:val="00733D7D"/>
    <w:rsid w:val="00733E83"/>
    <w:rsid w:val="00733EE3"/>
    <w:rsid w:val="007340ED"/>
    <w:rsid w:val="00734109"/>
    <w:rsid w:val="007344CE"/>
    <w:rsid w:val="0073456C"/>
    <w:rsid w:val="007348BA"/>
    <w:rsid w:val="00734DC1"/>
    <w:rsid w:val="00734DE5"/>
    <w:rsid w:val="00734EAA"/>
    <w:rsid w:val="00734EE2"/>
    <w:rsid w:val="007352C1"/>
    <w:rsid w:val="00735307"/>
    <w:rsid w:val="00735386"/>
    <w:rsid w:val="0073540C"/>
    <w:rsid w:val="007354DC"/>
    <w:rsid w:val="007354EB"/>
    <w:rsid w:val="007354FB"/>
    <w:rsid w:val="00735DD8"/>
    <w:rsid w:val="00735EB8"/>
    <w:rsid w:val="00735FDA"/>
    <w:rsid w:val="0073629F"/>
    <w:rsid w:val="00736647"/>
    <w:rsid w:val="00736691"/>
    <w:rsid w:val="007367B0"/>
    <w:rsid w:val="0073686A"/>
    <w:rsid w:val="007369A0"/>
    <w:rsid w:val="00736A7B"/>
    <w:rsid w:val="00736A80"/>
    <w:rsid w:val="00736AC6"/>
    <w:rsid w:val="00736AD0"/>
    <w:rsid w:val="00736B93"/>
    <w:rsid w:val="00736E68"/>
    <w:rsid w:val="00736EF9"/>
    <w:rsid w:val="00737144"/>
    <w:rsid w:val="00737146"/>
    <w:rsid w:val="007372A7"/>
    <w:rsid w:val="0073730E"/>
    <w:rsid w:val="0073743D"/>
    <w:rsid w:val="00737478"/>
    <w:rsid w:val="007374A8"/>
    <w:rsid w:val="00737580"/>
    <w:rsid w:val="00737673"/>
    <w:rsid w:val="007377CC"/>
    <w:rsid w:val="007377FE"/>
    <w:rsid w:val="00737A11"/>
    <w:rsid w:val="00737D33"/>
    <w:rsid w:val="00737F50"/>
    <w:rsid w:val="00737FEC"/>
    <w:rsid w:val="007400B7"/>
    <w:rsid w:val="00740100"/>
    <w:rsid w:val="0074064C"/>
    <w:rsid w:val="0074076A"/>
    <w:rsid w:val="00740860"/>
    <w:rsid w:val="007408CB"/>
    <w:rsid w:val="00740B84"/>
    <w:rsid w:val="00740CF7"/>
    <w:rsid w:val="00740DB2"/>
    <w:rsid w:val="00740E5D"/>
    <w:rsid w:val="00740EA8"/>
    <w:rsid w:val="00741010"/>
    <w:rsid w:val="007411D2"/>
    <w:rsid w:val="0074129D"/>
    <w:rsid w:val="007412A8"/>
    <w:rsid w:val="00741371"/>
    <w:rsid w:val="00741BFC"/>
    <w:rsid w:val="00741E4D"/>
    <w:rsid w:val="00741EA8"/>
    <w:rsid w:val="00741F36"/>
    <w:rsid w:val="00741F51"/>
    <w:rsid w:val="00741F8E"/>
    <w:rsid w:val="007421C8"/>
    <w:rsid w:val="00742709"/>
    <w:rsid w:val="007427B0"/>
    <w:rsid w:val="007427D0"/>
    <w:rsid w:val="00742837"/>
    <w:rsid w:val="0074284F"/>
    <w:rsid w:val="007429A6"/>
    <w:rsid w:val="00742A44"/>
    <w:rsid w:val="00742EA6"/>
    <w:rsid w:val="00743249"/>
    <w:rsid w:val="00743335"/>
    <w:rsid w:val="007433CC"/>
    <w:rsid w:val="0074346F"/>
    <w:rsid w:val="007434C7"/>
    <w:rsid w:val="0074367A"/>
    <w:rsid w:val="00743755"/>
    <w:rsid w:val="007437E6"/>
    <w:rsid w:val="007437FB"/>
    <w:rsid w:val="007438C7"/>
    <w:rsid w:val="007438E9"/>
    <w:rsid w:val="00743902"/>
    <w:rsid w:val="00743952"/>
    <w:rsid w:val="00743B10"/>
    <w:rsid w:val="00743BB2"/>
    <w:rsid w:val="00743DBC"/>
    <w:rsid w:val="0074429C"/>
    <w:rsid w:val="007445E1"/>
    <w:rsid w:val="0074475E"/>
    <w:rsid w:val="007449BF"/>
    <w:rsid w:val="00744D4E"/>
    <w:rsid w:val="00744D9B"/>
    <w:rsid w:val="0074503E"/>
    <w:rsid w:val="0074510F"/>
    <w:rsid w:val="00745242"/>
    <w:rsid w:val="007455EF"/>
    <w:rsid w:val="0074564F"/>
    <w:rsid w:val="00745657"/>
    <w:rsid w:val="007456A9"/>
    <w:rsid w:val="00745757"/>
    <w:rsid w:val="007457EA"/>
    <w:rsid w:val="0074581B"/>
    <w:rsid w:val="00745A3F"/>
    <w:rsid w:val="00745B1D"/>
    <w:rsid w:val="00745B8C"/>
    <w:rsid w:val="00745C7A"/>
    <w:rsid w:val="00745CFC"/>
    <w:rsid w:val="00745F96"/>
    <w:rsid w:val="0074612B"/>
    <w:rsid w:val="007461E8"/>
    <w:rsid w:val="00746413"/>
    <w:rsid w:val="007467FC"/>
    <w:rsid w:val="00746948"/>
    <w:rsid w:val="00746960"/>
    <w:rsid w:val="007469F4"/>
    <w:rsid w:val="00746A78"/>
    <w:rsid w:val="00746B19"/>
    <w:rsid w:val="00746CDF"/>
    <w:rsid w:val="00746EEA"/>
    <w:rsid w:val="00747209"/>
    <w:rsid w:val="007473EB"/>
    <w:rsid w:val="00747724"/>
    <w:rsid w:val="0074773B"/>
    <w:rsid w:val="00747778"/>
    <w:rsid w:val="00747972"/>
    <w:rsid w:val="00747AA4"/>
    <w:rsid w:val="00747C76"/>
    <w:rsid w:val="00747FBF"/>
    <w:rsid w:val="00750012"/>
    <w:rsid w:val="0075007A"/>
    <w:rsid w:val="007500D6"/>
    <w:rsid w:val="00750184"/>
    <w:rsid w:val="00750265"/>
    <w:rsid w:val="007504A1"/>
    <w:rsid w:val="007504F2"/>
    <w:rsid w:val="00750520"/>
    <w:rsid w:val="007505AF"/>
    <w:rsid w:val="00750723"/>
    <w:rsid w:val="00750C6D"/>
    <w:rsid w:val="00750CFD"/>
    <w:rsid w:val="00750D13"/>
    <w:rsid w:val="00750DB1"/>
    <w:rsid w:val="00751005"/>
    <w:rsid w:val="007511BF"/>
    <w:rsid w:val="007514C4"/>
    <w:rsid w:val="007515B3"/>
    <w:rsid w:val="00751F1B"/>
    <w:rsid w:val="00752074"/>
    <w:rsid w:val="0075227F"/>
    <w:rsid w:val="007526A0"/>
    <w:rsid w:val="007528CD"/>
    <w:rsid w:val="007528FB"/>
    <w:rsid w:val="007529B0"/>
    <w:rsid w:val="00752B14"/>
    <w:rsid w:val="00752BB0"/>
    <w:rsid w:val="00752C79"/>
    <w:rsid w:val="00752D77"/>
    <w:rsid w:val="00752E48"/>
    <w:rsid w:val="00752E8C"/>
    <w:rsid w:val="00752EB9"/>
    <w:rsid w:val="00752EF7"/>
    <w:rsid w:val="00752FC4"/>
    <w:rsid w:val="007530DF"/>
    <w:rsid w:val="0075322B"/>
    <w:rsid w:val="007533E1"/>
    <w:rsid w:val="00753426"/>
    <w:rsid w:val="007536D4"/>
    <w:rsid w:val="007536F1"/>
    <w:rsid w:val="007539EF"/>
    <w:rsid w:val="00753A58"/>
    <w:rsid w:val="00753ABC"/>
    <w:rsid w:val="00753EAB"/>
    <w:rsid w:val="0075407F"/>
    <w:rsid w:val="0075416E"/>
    <w:rsid w:val="007541DD"/>
    <w:rsid w:val="0075430D"/>
    <w:rsid w:val="007544A2"/>
    <w:rsid w:val="007545B4"/>
    <w:rsid w:val="00754619"/>
    <w:rsid w:val="007546E5"/>
    <w:rsid w:val="00754805"/>
    <w:rsid w:val="00754929"/>
    <w:rsid w:val="00754F67"/>
    <w:rsid w:val="00755207"/>
    <w:rsid w:val="00755231"/>
    <w:rsid w:val="00755409"/>
    <w:rsid w:val="007554B0"/>
    <w:rsid w:val="0075550C"/>
    <w:rsid w:val="0075566A"/>
    <w:rsid w:val="007556D0"/>
    <w:rsid w:val="00755BF1"/>
    <w:rsid w:val="00755D13"/>
    <w:rsid w:val="00755E67"/>
    <w:rsid w:val="007560D1"/>
    <w:rsid w:val="00756198"/>
    <w:rsid w:val="007566DC"/>
    <w:rsid w:val="007568F2"/>
    <w:rsid w:val="00756CB5"/>
    <w:rsid w:val="00756CF6"/>
    <w:rsid w:val="00756D8C"/>
    <w:rsid w:val="00756DC8"/>
    <w:rsid w:val="00756FFE"/>
    <w:rsid w:val="0075703F"/>
    <w:rsid w:val="0075716A"/>
    <w:rsid w:val="00757203"/>
    <w:rsid w:val="00757235"/>
    <w:rsid w:val="00757268"/>
    <w:rsid w:val="0075734B"/>
    <w:rsid w:val="007573D1"/>
    <w:rsid w:val="007575B9"/>
    <w:rsid w:val="0075767B"/>
    <w:rsid w:val="007576B8"/>
    <w:rsid w:val="0075774C"/>
    <w:rsid w:val="00757768"/>
    <w:rsid w:val="007577D3"/>
    <w:rsid w:val="0075785D"/>
    <w:rsid w:val="007579ED"/>
    <w:rsid w:val="00757A78"/>
    <w:rsid w:val="00757AC8"/>
    <w:rsid w:val="00757DF9"/>
    <w:rsid w:val="00760026"/>
    <w:rsid w:val="007600ED"/>
    <w:rsid w:val="007601CB"/>
    <w:rsid w:val="007602A3"/>
    <w:rsid w:val="00760303"/>
    <w:rsid w:val="00760568"/>
    <w:rsid w:val="0076073E"/>
    <w:rsid w:val="007609E0"/>
    <w:rsid w:val="00760E9B"/>
    <w:rsid w:val="00760F1D"/>
    <w:rsid w:val="00760F4F"/>
    <w:rsid w:val="0076119F"/>
    <w:rsid w:val="00761265"/>
    <w:rsid w:val="007612C1"/>
    <w:rsid w:val="007612D5"/>
    <w:rsid w:val="007612F7"/>
    <w:rsid w:val="00761B19"/>
    <w:rsid w:val="00761C21"/>
    <w:rsid w:val="00761C8E"/>
    <w:rsid w:val="00761C97"/>
    <w:rsid w:val="00761DB4"/>
    <w:rsid w:val="00761F33"/>
    <w:rsid w:val="007620B3"/>
    <w:rsid w:val="00762157"/>
    <w:rsid w:val="007622B4"/>
    <w:rsid w:val="00762386"/>
    <w:rsid w:val="0076249D"/>
    <w:rsid w:val="0076257C"/>
    <w:rsid w:val="0076274C"/>
    <w:rsid w:val="0076284A"/>
    <w:rsid w:val="00762942"/>
    <w:rsid w:val="00762957"/>
    <w:rsid w:val="00762BA1"/>
    <w:rsid w:val="00762E0C"/>
    <w:rsid w:val="00762E3C"/>
    <w:rsid w:val="00763210"/>
    <w:rsid w:val="0076331E"/>
    <w:rsid w:val="007633BF"/>
    <w:rsid w:val="00763442"/>
    <w:rsid w:val="0076376E"/>
    <w:rsid w:val="00763793"/>
    <w:rsid w:val="007637BE"/>
    <w:rsid w:val="007638BF"/>
    <w:rsid w:val="007638E9"/>
    <w:rsid w:val="00763A26"/>
    <w:rsid w:val="00763A70"/>
    <w:rsid w:val="00763C8F"/>
    <w:rsid w:val="00763DE9"/>
    <w:rsid w:val="00763EBC"/>
    <w:rsid w:val="00763EFF"/>
    <w:rsid w:val="00764003"/>
    <w:rsid w:val="00764232"/>
    <w:rsid w:val="007643BB"/>
    <w:rsid w:val="007645C4"/>
    <w:rsid w:val="007646E1"/>
    <w:rsid w:val="00764791"/>
    <w:rsid w:val="007647CE"/>
    <w:rsid w:val="007647EE"/>
    <w:rsid w:val="00764809"/>
    <w:rsid w:val="00764936"/>
    <w:rsid w:val="00764C11"/>
    <w:rsid w:val="00764C9D"/>
    <w:rsid w:val="00764CDD"/>
    <w:rsid w:val="00764E43"/>
    <w:rsid w:val="00764ECB"/>
    <w:rsid w:val="00764F87"/>
    <w:rsid w:val="00764FBF"/>
    <w:rsid w:val="0076563C"/>
    <w:rsid w:val="00765671"/>
    <w:rsid w:val="00765EC6"/>
    <w:rsid w:val="00765F42"/>
    <w:rsid w:val="00765F75"/>
    <w:rsid w:val="00765FC3"/>
    <w:rsid w:val="00766513"/>
    <w:rsid w:val="00766537"/>
    <w:rsid w:val="007665E3"/>
    <w:rsid w:val="0076666F"/>
    <w:rsid w:val="00766778"/>
    <w:rsid w:val="007668E2"/>
    <w:rsid w:val="007669F8"/>
    <w:rsid w:val="00766A81"/>
    <w:rsid w:val="00766D30"/>
    <w:rsid w:val="00766D50"/>
    <w:rsid w:val="00766E31"/>
    <w:rsid w:val="00766E63"/>
    <w:rsid w:val="00766EA0"/>
    <w:rsid w:val="00766F24"/>
    <w:rsid w:val="00766F3A"/>
    <w:rsid w:val="00766FBE"/>
    <w:rsid w:val="007671E5"/>
    <w:rsid w:val="007673D3"/>
    <w:rsid w:val="00767721"/>
    <w:rsid w:val="0076772E"/>
    <w:rsid w:val="0076780A"/>
    <w:rsid w:val="00767B18"/>
    <w:rsid w:val="00767C94"/>
    <w:rsid w:val="00767F8C"/>
    <w:rsid w:val="00767FE9"/>
    <w:rsid w:val="0077003C"/>
    <w:rsid w:val="00770166"/>
    <w:rsid w:val="0077054C"/>
    <w:rsid w:val="007706F9"/>
    <w:rsid w:val="007709FC"/>
    <w:rsid w:val="00770BBB"/>
    <w:rsid w:val="00770D9C"/>
    <w:rsid w:val="00770EB6"/>
    <w:rsid w:val="00770EC5"/>
    <w:rsid w:val="00770EEA"/>
    <w:rsid w:val="00770F30"/>
    <w:rsid w:val="00770F43"/>
    <w:rsid w:val="00771041"/>
    <w:rsid w:val="007711B3"/>
    <w:rsid w:val="0077146B"/>
    <w:rsid w:val="007715C4"/>
    <w:rsid w:val="0077177E"/>
    <w:rsid w:val="00771809"/>
    <w:rsid w:val="0077185E"/>
    <w:rsid w:val="00771A9D"/>
    <w:rsid w:val="00771C1A"/>
    <w:rsid w:val="00771CDA"/>
    <w:rsid w:val="0077225C"/>
    <w:rsid w:val="00772399"/>
    <w:rsid w:val="00772530"/>
    <w:rsid w:val="0077263E"/>
    <w:rsid w:val="007727A3"/>
    <w:rsid w:val="007727EA"/>
    <w:rsid w:val="00772989"/>
    <w:rsid w:val="007729A9"/>
    <w:rsid w:val="00772ADF"/>
    <w:rsid w:val="00772C70"/>
    <w:rsid w:val="00772CBB"/>
    <w:rsid w:val="00772FBC"/>
    <w:rsid w:val="00773032"/>
    <w:rsid w:val="007730B3"/>
    <w:rsid w:val="00773101"/>
    <w:rsid w:val="007731B9"/>
    <w:rsid w:val="007736F2"/>
    <w:rsid w:val="00773729"/>
    <w:rsid w:val="00773788"/>
    <w:rsid w:val="0077381E"/>
    <w:rsid w:val="00773831"/>
    <w:rsid w:val="007738C2"/>
    <w:rsid w:val="007738E8"/>
    <w:rsid w:val="007739B9"/>
    <w:rsid w:val="00773AF1"/>
    <w:rsid w:val="00773BE7"/>
    <w:rsid w:val="00774301"/>
    <w:rsid w:val="0077451A"/>
    <w:rsid w:val="007745A6"/>
    <w:rsid w:val="007745D1"/>
    <w:rsid w:val="00774610"/>
    <w:rsid w:val="0077469C"/>
    <w:rsid w:val="007746C6"/>
    <w:rsid w:val="00774888"/>
    <w:rsid w:val="00774AB0"/>
    <w:rsid w:val="00774CAC"/>
    <w:rsid w:val="007750D0"/>
    <w:rsid w:val="007754A1"/>
    <w:rsid w:val="0077574E"/>
    <w:rsid w:val="00775883"/>
    <w:rsid w:val="007758E3"/>
    <w:rsid w:val="007759A6"/>
    <w:rsid w:val="00775B71"/>
    <w:rsid w:val="00775E48"/>
    <w:rsid w:val="00776098"/>
    <w:rsid w:val="007763DE"/>
    <w:rsid w:val="0077652B"/>
    <w:rsid w:val="0077653C"/>
    <w:rsid w:val="0077657B"/>
    <w:rsid w:val="00776623"/>
    <w:rsid w:val="00776635"/>
    <w:rsid w:val="00776724"/>
    <w:rsid w:val="00776739"/>
    <w:rsid w:val="0077689A"/>
    <w:rsid w:val="00776B2F"/>
    <w:rsid w:val="00776C20"/>
    <w:rsid w:val="007773F7"/>
    <w:rsid w:val="007774CC"/>
    <w:rsid w:val="00777537"/>
    <w:rsid w:val="0077794B"/>
    <w:rsid w:val="00777EAD"/>
    <w:rsid w:val="00777F28"/>
    <w:rsid w:val="00777FA4"/>
    <w:rsid w:val="00777FD2"/>
    <w:rsid w:val="007802DE"/>
    <w:rsid w:val="007802E8"/>
    <w:rsid w:val="007803D0"/>
    <w:rsid w:val="007805E7"/>
    <w:rsid w:val="007807B1"/>
    <w:rsid w:val="007807C3"/>
    <w:rsid w:val="0078091A"/>
    <w:rsid w:val="00780C21"/>
    <w:rsid w:val="00780C97"/>
    <w:rsid w:val="00780DC8"/>
    <w:rsid w:val="00780E33"/>
    <w:rsid w:val="00780E3C"/>
    <w:rsid w:val="00780FD8"/>
    <w:rsid w:val="007811ED"/>
    <w:rsid w:val="0078132B"/>
    <w:rsid w:val="00781488"/>
    <w:rsid w:val="007816FA"/>
    <w:rsid w:val="00781723"/>
    <w:rsid w:val="00781A66"/>
    <w:rsid w:val="00781BFB"/>
    <w:rsid w:val="0078210C"/>
    <w:rsid w:val="00782180"/>
    <w:rsid w:val="00782345"/>
    <w:rsid w:val="00782414"/>
    <w:rsid w:val="0078253C"/>
    <w:rsid w:val="00782739"/>
    <w:rsid w:val="00782750"/>
    <w:rsid w:val="00782926"/>
    <w:rsid w:val="00782B92"/>
    <w:rsid w:val="00782BAB"/>
    <w:rsid w:val="00782CC7"/>
    <w:rsid w:val="00782CDE"/>
    <w:rsid w:val="00782E4B"/>
    <w:rsid w:val="00782E92"/>
    <w:rsid w:val="00782F5C"/>
    <w:rsid w:val="00782FB1"/>
    <w:rsid w:val="0078316C"/>
    <w:rsid w:val="007832B1"/>
    <w:rsid w:val="0078385F"/>
    <w:rsid w:val="0078386C"/>
    <w:rsid w:val="007839EC"/>
    <w:rsid w:val="00783A2A"/>
    <w:rsid w:val="00783BBB"/>
    <w:rsid w:val="00783C92"/>
    <w:rsid w:val="00783D8E"/>
    <w:rsid w:val="00783E81"/>
    <w:rsid w:val="00783E9D"/>
    <w:rsid w:val="007840DF"/>
    <w:rsid w:val="00784429"/>
    <w:rsid w:val="00784781"/>
    <w:rsid w:val="00784842"/>
    <w:rsid w:val="00784BA5"/>
    <w:rsid w:val="00784BD6"/>
    <w:rsid w:val="00784C81"/>
    <w:rsid w:val="007852A3"/>
    <w:rsid w:val="00785300"/>
    <w:rsid w:val="007853B8"/>
    <w:rsid w:val="00785AD2"/>
    <w:rsid w:val="00785CCF"/>
    <w:rsid w:val="00785E8F"/>
    <w:rsid w:val="0078654C"/>
    <w:rsid w:val="00786562"/>
    <w:rsid w:val="00786654"/>
    <w:rsid w:val="00786761"/>
    <w:rsid w:val="00786C6B"/>
    <w:rsid w:val="00786DD9"/>
    <w:rsid w:val="00786F27"/>
    <w:rsid w:val="00786F67"/>
    <w:rsid w:val="007870E7"/>
    <w:rsid w:val="007874DD"/>
    <w:rsid w:val="00787552"/>
    <w:rsid w:val="007875B7"/>
    <w:rsid w:val="00787682"/>
    <w:rsid w:val="007878F6"/>
    <w:rsid w:val="0078797D"/>
    <w:rsid w:val="007879EC"/>
    <w:rsid w:val="00787B4B"/>
    <w:rsid w:val="00787D45"/>
    <w:rsid w:val="00787DBE"/>
    <w:rsid w:val="00787F27"/>
    <w:rsid w:val="00787F75"/>
    <w:rsid w:val="00790122"/>
    <w:rsid w:val="007901F9"/>
    <w:rsid w:val="00790393"/>
    <w:rsid w:val="00790551"/>
    <w:rsid w:val="007906EB"/>
    <w:rsid w:val="00790890"/>
    <w:rsid w:val="00790D40"/>
    <w:rsid w:val="00790F11"/>
    <w:rsid w:val="00790FB8"/>
    <w:rsid w:val="00790FDD"/>
    <w:rsid w:val="007910B0"/>
    <w:rsid w:val="00791519"/>
    <w:rsid w:val="0079185F"/>
    <w:rsid w:val="00791B07"/>
    <w:rsid w:val="00791B6D"/>
    <w:rsid w:val="00791E69"/>
    <w:rsid w:val="00791E99"/>
    <w:rsid w:val="00791F55"/>
    <w:rsid w:val="007920A9"/>
    <w:rsid w:val="00792219"/>
    <w:rsid w:val="0079226A"/>
    <w:rsid w:val="0079231D"/>
    <w:rsid w:val="00792665"/>
    <w:rsid w:val="00792721"/>
    <w:rsid w:val="00792904"/>
    <w:rsid w:val="00792C4D"/>
    <w:rsid w:val="00792EDD"/>
    <w:rsid w:val="00792F06"/>
    <w:rsid w:val="00793021"/>
    <w:rsid w:val="007933FD"/>
    <w:rsid w:val="007934C6"/>
    <w:rsid w:val="007936D4"/>
    <w:rsid w:val="007937F0"/>
    <w:rsid w:val="00793841"/>
    <w:rsid w:val="007938F4"/>
    <w:rsid w:val="007939F4"/>
    <w:rsid w:val="00793A66"/>
    <w:rsid w:val="00793A88"/>
    <w:rsid w:val="00793B38"/>
    <w:rsid w:val="00793CA2"/>
    <w:rsid w:val="00793D11"/>
    <w:rsid w:val="00793D6D"/>
    <w:rsid w:val="00793DEE"/>
    <w:rsid w:val="00793EA8"/>
    <w:rsid w:val="00793F1D"/>
    <w:rsid w:val="00793FEA"/>
    <w:rsid w:val="00794147"/>
    <w:rsid w:val="0079416B"/>
    <w:rsid w:val="00794559"/>
    <w:rsid w:val="007946B9"/>
    <w:rsid w:val="007948B1"/>
    <w:rsid w:val="00794B05"/>
    <w:rsid w:val="00794B4C"/>
    <w:rsid w:val="00794CA5"/>
    <w:rsid w:val="00794D3D"/>
    <w:rsid w:val="00794E42"/>
    <w:rsid w:val="00794FCB"/>
    <w:rsid w:val="00794FF4"/>
    <w:rsid w:val="00795109"/>
    <w:rsid w:val="00795151"/>
    <w:rsid w:val="007951B2"/>
    <w:rsid w:val="0079524B"/>
    <w:rsid w:val="0079566A"/>
    <w:rsid w:val="00795A70"/>
    <w:rsid w:val="00795B0F"/>
    <w:rsid w:val="00795B42"/>
    <w:rsid w:val="00795CF1"/>
    <w:rsid w:val="0079606C"/>
    <w:rsid w:val="00796187"/>
    <w:rsid w:val="007966E6"/>
    <w:rsid w:val="00796A2E"/>
    <w:rsid w:val="00796CA0"/>
    <w:rsid w:val="00796F31"/>
    <w:rsid w:val="0079718E"/>
    <w:rsid w:val="0079725D"/>
    <w:rsid w:val="007972BE"/>
    <w:rsid w:val="00797689"/>
    <w:rsid w:val="007979AF"/>
    <w:rsid w:val="007A004C"/>
    <w:rsid w:val="007A0241"/>
    <w:rsid w:val="007A030C"/>
    <w:rsid w:val="007A03F9"/>
    <w:rsid w:val="007A0415"/>
    <w:rsid w:val="007A05F3"/>
    <w:rsid w:val="007A0946"/>
    <w:rsid w:val="007A09E8"/>
    <w:rsid w:val="007A0A25"/>
    <w:rsid w:val="007A0C80"/>
    <w:rsid w:val="007A0D4E"/>
    <w:rsid w:val="007A0F97"/>
    <w:rsid w:val="007A14C3"/>
    <w:rsid w:val="007A1525"/>
    <w:rsid w:val="007A1587"/>
    <w:rsid w:val="007A164B"/>
    <w:rsid w:val="007A1656"/>
    <w:rsid w:val="007A1752"/>
    <w:rsid w:val="007A1846"/>
    <w:rsid w:val="007A1923"/>
    <w:rsid w:val="007A198A"/>
    <w:rsid w:val="007A1B10"/>
    <w:rsid w:val="007A1CA2"/>
    <w:rsid w:val="007A21C3"/>
    <w:rsid w:val="007A226D"/>
    <w:rsid w:val="007A22A9"/>
    <w:rsid w:val="007A23A6"/>
    <w:rsid w:val="007A23BC"/>
    <w:rsid w:val="007A23D2"/>
    <w:rsid w:val="007A2507"/>
    <w:rsid w:val="007A253A"/>
    <w:rsid w:val="007A25F1"/>
    <w:rsid w:val="007A26E5"/>
    <w:rsid w:val="007A26F9"/>
    <w:rsid w:val="007A27A9"/>
    <w:rsid w:val="007A282D"/>
    <w:rsid w:val="007A2A36"/>
    <w:rsid w:val="007A2C40"/>
    <w:rsid w:val="007A2DA0"/>
    <w:rsid w:val="007A2EDB"/>
    <w:rsid w:val="007A2F6D"/>
    <w:rsid w:val="007A30BD"/>
    <w:rsid w:val="007A30E9"/>
    <w:rsid w:val="007A3374"/>
    <w:rsid w:val="007A3674"/>
    <w:rsid w:val="007A3688"/>
    <w:rsid w:val="007A3751"/>
    <w:rsid w:val="007A37D5"/>
    <w:rsid w:val="007A38C9"/>
    <w:rsid w:val="007A3A5A"/>
    <w:rsid w:val="007A3BD7"/>
    <w:rsid w:val="007A41C1"/>
    <w:rsid w:val="007A4298"/>
    <w:rsid w:val="007A45A8"/>
    <w:rsid w:val="007A4658"/>
    <w:rsid w:val="007A46CD"/>
    <w:rsid w:val="007A4909"/>
    <w:rsid w:val="007A497F"/>
    <w:rsid w:val="007A49A2"/>
    <w:rsid w:val="007A4A54"/>
    <w:rsid w:val="007A4AA1"/>
    <w:rsid w:val="007A4B7B"/>
    <w:rsid w:val="007A4BC6"/>
    <w:rsid w:val="007A4CCF"/>
    <w:rsid w:val="007A4EBB"/>
    <w:rsid w:val="007A4F62"/>
    <w:rsid w:val="007A52D4"/>
    <w:rsid w:val="007A52FE"/>
    <w:rsid w:val="007A5488"/>
    <w:rsid w:val="007A55FE"/>
    <w:rsid w:val="007A56A6"/>
    <w:rsid w:val="007A596B"/>
    <w:rsid w:val="007A5B5A"/>
    <w:rsid w:val="007A5D1A"/>
    <w:rsid w:val="007A5D99"/>
    <w:rsid w:val="007A5EE1"/>
    <w:rsid w:val="007A616B"/>
    <w:rsid w:val="007A6186"/>
    <w:rsid w:val="007A641A"/>
    <w:rsid w:val="007A6561"/>
    <w:rsid w:val="007A676E"/>
    <w:rsid w:val="007A6970"/>
    <w:rsid w:val="007A69F9"/>
    <w:rsid w:val="007A6A01"/>
    <w:rsid w:val="007A6B31"/>
    <w:rsid w:val="007A6C90"/>
    <w:rsid w:val="007A6D95"/>
    <w:rsid w:val="007A6EF3"/>
    <w:rsid w:val="007A70B1"/>
    <w:rsid w:val="007A763D"/>
    <w:rsid w:val="007A7647"/>
    <w:rsid w:val="007A7738"/>
    <w:rsid w:val="007A79B3"/>
    <w:rsid w:val="007A7AB8"/>
    <w:rsid w:val="007A7B04"/>
    <w:rsid w:val="007A7E75"/>
    <w:rsid w:val="007A7F71"/>
    <w:rsid w:val="007A7F91"/>
    <w:rsid w:val="007A7FCA"/>
    <w:rsid w:val="007B0138"/>
    <w:rsid w:val="007B0308"/>
    <w:rsid w:val="007B0471"/>
    <w:rsid w:val="007B04C1"/>
    <w:rsid w:val="007B04CB"/>
    <w:rsid w:val="007B068C"/>
    <w:rsid w:val="007B0859"/>
    <w:rsid w:val="007B0B38"/>
    <w:rsid w:val="007B0D31"/>
    <w:rsid w:val="007B0DBB"/>
    <w:rsid w:val="007B0E07"/>
    <w:rsid w:val="007B0F08"/>
    <w:rsid w:val="007B13B4"/>
    <w:rsid w:val="007B14F1"/>
    <w:rsid w:val="007B163A"/>
    <w:rsid w:val="007B17F9"/>
    <w:rsid w:val="007B18F0"/>
    <w:rsid w:val="007B197D"/>
    <w:rsid w:val="007B1C74"/>
    <w:rsid w:val="007B1D57"/>
    <w:rsid w:val="007B1DE9"/>
    <w:rsid w:val="007B1DF5"/>
    <w:rsid w:val="007B1E3D"/>
    <w:rsid w:val="007B2102"/>
    <w:rsid w:val="007B2282"/>
    <w:rsid w:val="007B22E6"/>
    <w:rsid w:val="007B2819"/>
    <w:rsid w:val="007B2922"/>
    <w:rsid w:val="007B294F"/>
    <w:rsid w:val="007B2BAB"/>
    <w:rsid w:val="007B2C19"/>
    <w:rsid w:val="007B3254"/>
    <w:rsid w:val="007B32F0"/>
    <w:rsid w:val="007B344B"/>
    <w:rsid w:val="007B34D1"/>
    <w:rsid w:val="007B351F"/>
    <w:rsid w:val="007B35AC"/>
    <w:rsid w:val="007B379D"/>
    <w:rsid w:val="007B37A7"/>
    <w:rsid w:val="007B3910"/>
    <w:rsid w:val="007B3996"/>
    <w:rsid w:val="007B3BB2"/>
    <w:rsid w:val="007B3CA7"/>
    <w:rsid w:val="007B3FA1"/>
    <w:rsid w:val="007B45BC"/>
    <w:rsid w:val="007B45BF"/>
    <w:rsid w:val="007B45FB"/>
    <w:rsid w:val="007B479D"/>
    <w:rsid w:val="007B4938"/>
    <w:rsid w:val="007B4B28"/>
    <w:rsid w:val="007B4B39"/>
    <w:rsid w:val="007B4B57"/>
    <w:rsid w:val="007B4BA6"/>
    <w:rsid w:val="007B4BC6"/>
    <w:rsid w:val="007B4C00"/>
    <w:rsid w:val="007B4C14"/>
    <w:rsid w:val="007B4C3B"/>
    <w:rsid w:val="007B4D59"/>
    <w:rsid w:val="007B4E4C"/>
    <w:rsid w:val="007B5001"/>
    <w:rsid w:val="007B5054"/>
    <w:rsid w:val="007B508E"/>
    <w:rsid w:val="007B5415"/>
    <w:rsid w:val="007B543F"/>
    <w:rsid w:val="007B575F"/>
    <w:rsid w:val="007B5852"/>
    <w:rsid w:val="007B5871"/>
    <w:rsid w:val="007B5AD8"/>
    <w:rsid w:val="007B5B55"/>
    <w:rsid w:val="007B5BDE"/>
    <w:rsid w:val="007B5BE3"/>
    <w:rsid w:val="007B5C26"/>
    <w:rsid w:val="007B5CD3"/>
    <w:rsid w:val="007B5D11"/>
    <w:rsid w:val="007B5D42"/>
    <w:rsid w:val="007B5DC6"/>
    <w:rsid w:val="007B5E9B"/>
    <w:rsid w:val="007B6265"/>
    <w:rsid w:val="007B629A"/>
    <w:rsid w:val="007B6568"/>
    <w:rsid w:val="007B657C"/>
    <w:rsid w:val="007B67D5"/>
    <w:rsid w:val="007B6820"/>
    <w:rsid w:val="007B6ACA"/>
    <w:rsid w:val="007B6BB8"/>
    <w:rsid w:val="007B6C61"/>
    <w:rsid w:val="007B6EC3"/>
    <w:rsid w:val="007B6FED"/>
    <w:rsid w:val="007B70FE"/>
    <w:rsid w:val="007B73B2"/>
    <w:rsid w:val="007B73FC"/>
    <w:rsid w:val="007B7465"/>
    <w:rsid w:val="007B74F2"/>
    <w:rsid w:val="007B780E"/>
    <w:rsid w:val="007B7A35"/>
    <w:rsid w:val="007B7ACD"/>
    <w:rsid w:val="007B7B20"/>
    <w:rsid w:val="007B7B70"/>
    <w:rsid w:val="007B7B82"/>
    <w:rsid w:val="007B7D81"/>
    <w:rsid w:val="007B7D97"/>
    <w:rsid w:val="007B7DFD"/>
    <w:rsid w:val="007B7E20"/>
    <w:rsid w:val="007B7EAE"/>
    <w:rsid w:val="007C0142"/>
    <w:rsid w:val="007C016D"/>
    <w:rsid w:val="007C0456"/>
    <w:rsid w:val="007C0592"/>
    <w:rsid w:val="007C098B"/>
    <w:rsid w:val="007C0A7D"/>
    <w:rsid w:val="007C0BA3"/>
    <w:rsid w:val="007C0BBB"/>
    <w:rsid w:val="007C0D48"/>
    <w:rsid w:val="007C0DC6"/>
    <w:rsid w:val="007C0DD3"/>
    <w:rsid w:val="007C0EA9"/>
    <w:rsid w:val="007C1183"/>
    <w:rsid w:val="007C1245"/>
    <w:rsid w:val="007C17F3"/>
    <w:rsid w:val="007C1949"/>
    <w:rsid w:val="007C1A27"/>
    <w:rsid w:val="007C1C99"/>
    <w:rsid w:val="007C1D33"/>
    <w:rsid w:val="007C1DDC"/>
    <w:rsid w:val="007C1E4C"/>
    <w:rsid w:val="007C2051"/>
    <w:rsid w:val="007C225F"/>
    <w:rsid w:val="007C23DF"/>
    <w:rsid w:val="007C260C"/>
    <w:rsid w:val="007C27A6"/>
    <w:rsid w:val="007C2972"/>
    <w:rsid w:val="007C29F6"/>
    <w:rsid w:val="007C2A05"/>
    <w:rsid w:val="007C2BCB"/>
    <w:rsid w:val="007C2D2A"/>
    <w:rsid w:val="007C2EA9"/>
    <w:rsid w:val="007C3061"/>
    <w:rsid w:val="007C3130"/>
    <w:rsid w:val="007C3601"/>
    <w:rsid w:val="007C377E"/>
    <w:rsid w:val="007C378D"/>
    <w:rsid w:val="007C37C2"/>
    <w:rsid w:val="007C38B8"/>
    <w:rsid w:val="007C3AC1"/>
    <w:rsid w:val="007C3AD7"/>
    <w:rsid w:val="007C3AD9"/>
    <w:rsid w:val="007C3B14"/>
    <w:rsid w:val="007C3B20"/>
    <w:rsid w:val="007C3BD1"/>
    <w:rsid w:val="007C3C1B"/>
    <w:rsid w:val="007C3CE1"/>
    <w:rsid w:val="007C3D24"/>
    <w:rsid w:val="007C401E"/>
    <w:rsid w:val="007C4116"/>
    <w:rsid w:val="007C4180"/>
    <w:rsid w:val="007C4315"/>
    <w:rsid w:val="007C444B"/>
    <w:rsid w:val="007C4468"/>
    <w:rsid w:val="007C4524"/>
    <w:rsid w:val="007C4615"/>
    <w:rsid w:val="007C476D"/>
    <w:rsid w:val="007C4781"/>
    <w:rsid w:val="007C4919"/>
    <w:rsid w:val="007C4A7B"/>
    <w:rsid w:val="007C4DBE"/>
    <w:rsid w:val="007C4E41"/>
    <w:rsid w:val="007C4FF6"/>
    <w:rsid w:val="007C50B6"/>
    <w:rsid w:val="007C5140"/>
    <w:rsid w:val="007C5198"/>
    <w:rsid w:val="007C52B2"/>
    <w:rsid w:val="007C53DB"/>
    <w:rsid w:val="007C5523"/>
    <w:rsid w:val="007C56E5"/>
    <w:rsid w:val="007C5803"/>
    <w:rsid w:val="007C5842"/>
    <w:rsid w:val="007C58B1"/>
    <w:rsid w:val="007C5948"/>
    <w:rsid w:val="007C5959"/>
    <w:rsid w:val="007C5DF6"/>
    <w:rsid w:val="007C5E60"/>
    <w:rsid w:val="007C5F91"/>
    <w:rsid w:val="007C6094"/>
    <w:rsid w:val="007C620B"/>
    <w:rsid w:val="007C63E5"/>
    <w:rsid w:val="007C6557"/>
    <w:rsid w:val="007C65AA"/>
    <w:rsid w:val="007C6969"/>
    <w:rsid w:val="007C6DEA"/>
    <w:rsid w:val="007C6F76"/>
    <w:rsid w:val="007C6F87"/>
    <w:rsid w:val="007C70AD"/>
    <w:rsid w:val="007C741B"/>
    <w:rsid w:val="007C74D5"/>
    <w:rsid w:val="007C7509"/>
    <w:rsid w:val="007C750D"/>
    <w:rsid w:val="007C76E0"/>
    <w:rsid w:val="007C773B"/>
    <w:rsid w:val="007C7A2C"/>
    <w:rsid w:val="007C7ABE"/>
    <w:rsid w:val="007C7BF1"/>
    <w:rsid w:val="007C7DAE"/>
    <w:rsid w:val="007C7DE1"/>
    <w:rsid w:val="007C7ED1"/>
    <w:rsid w:val="007D0016"/>
    <w:rsid w:val="007D00DC"/>
    <w:rsid w:val="007D017F"/>
    <w:rsid w:val="007D02CA"/>
    <w:rsid w:val="007D039B"/>
    <w:rsid w:val="007D044B"/>
    <w:rsid w:val="007D0460"/>
    <w:rsid w:val="007D059D"/>
    <w:rsid w:val="007D0645"/>
    <w:rsid w:val="007D07BB"/>
    <w:rsid w:val="007D096A"/>
    <w:rsid w:val="007D0A05"/>
    <w:rsid w:val="007D0BC9"/>
    <w:rsid w:val="007D0E11"/>
    <w:rsid w:val="007D0E53"/>
    <w:rsid w:val="007D0E9D"/>
    <w:rsid w:val="007D0F54"/>
    <w:rsid w:val="007D109A"/>
    <w:rsid w:val="007D11B1"/>
    <w:rsid w:val="007D1208"/>
    <w:rsid w:val="007D12D5"/>
    <w:rsid w:val="007D12ED"/>
    <w:rsid w:val="007D133B"/>
    <w:rsid w:val="007D1419"/>
    <w:rsid w:val="007D14FA"/>
    <w:rsid w:val="007D15C7"/>
    <w:rsid w:val="007D163A"/>
    <w:rsid w:val="007D1653"/>
    <w:rsid w:val="007D175A"/>
    <w:rsid w:val="007D19D8"/>
    <w:rsid w:val="007D1AD6"/>
    <w:rsid w:val="007D1C4A"/>
    <w:rsid w:val="007D1CDB"/>
    <w:rsid w:val="007D217B"/>
    <w:rsid w:val="007D2314"/>
    <w:rsid w:val="007D2426"/>
    <w:rsid w:val="007D2531"/>
    <w:rsid w:val="007D25F3"/>
    <w:rsid w:val="007D2763"/>
    <w:rsid w:val="007D2812"/>
    <w:rsid w:val="007D2903"/>
    <w:rsid w:val="007D2C0C"/>
    <w:rsid w:val="007D2CA8"/>
    <w:rsid w:val="007D2F0C"/>
    <w:rsid w:val="007D2FB5"/>
    <w:rsid w:val="007D31EF"/>
    <w:rsid w:val="007D359A"/>
    <w:rsid w:val="007D38C8"/>
    <w:rsid w:val="007D395A"/>
    <w:rsid w:val="007D39CA"/>
    <w:rsid w:val="007D3A6C"/>
    <w:rsid w:val="007D3AC7"/>
    <w:rsid w:val="007D3D37"/>
    <w:rsid w:val="007D3E1D"/>
    <w:rsid w:val="007D3EA1"/>
    <w:rsid w:val="007D4093"/>
    <w:rsid w:val="007D4248"/>
    <w:rsid w:val="007D425F"/>
    <w:rsid w:val="007D426A"/>
    <w:rsid w:val="007D43C2"/>
    <w:rsid w:val="007D43E1"/>
    <w:rsid w:val="007D4567"/>
    <w:rsid w:val="007D49AC"/>
    <w:rsid w:val="007D4AC1"/>
    <w:rsid w:val="007D4B01"/>
    <w:rsid w:val="007D4CA6"/>
    <w:rsid w:val="007D4CCE"/>
    <w:rsid w:val="007D4D51"/>
    <w:rsid w:val="007D4D99"/>
    <w:rsid w:val="007D4E6E"/>
    <w:rsid w:val="007D52AD"/>
    <w:rsid w:val="007D5DF9"/>
    <w:rsid w:val="007D5E80"/>
    <w:rsid w:val="007D5FF0"/>
    <w:rsid w:val="007D6032"/>
    <w:rsid w:val="007D61C2"/>
    <w:rsid w:val="007D61F0"/>
    <w:rsid w:val="007D65AD"/>
    <w:rsid w:val="007D6727"/>
    <w:rsid w:val="007D677C"/>
    <w:rsid w:val="007D6CE0"/>
    <w:rsid w:val="007D6E05"/>
    <w:rsid w:val="007D7007"/>
    <w:rsid w:val="007D70B2"/>
    <w:rsid w:val="007D71A5"/>
    <w:rsid w:val="007D71D6"/>
    <w:rsid w:val="007D7286"/>
    <w:rsid w:val="007D7303"/>
    <w:rsid w:val="007D73C2"/>
    <w:rsid w:val="007D743B"/>
    <w:rsid w:val="007D7583"/>
    <w:rsid w:val="007D76F9"/>
    <w:rsid w:val="007D7744"/>
    <w:rsid w:val="007D78B4"/>
    <w:rsid w:val="007D7B29"/>
    <w:rsid w:val="007D7CC1"/>
    <w:rsid w:val="007D7E29"/>
    <w:rsid w:val="007D7F32"/>
    <w:rsid w:val="007D7FEA"/>
    <w:rsid w:val="007E02A0"/>
    <w:rsid w:val="007E0489"/>
    <w:rsid w:val="007E04A3"/>
    <w:rsid w:val="007E05B6"/>
    <w:rsid w:val="007E06EC"/>
    <w:rsid w:val="007E0770"/>
    <w:rsid w:val="007E07DA"/>
    <w:rsid w:val="007E0ABB"/>
    <w:rsid w:val="007E0BDC"/>
    <w:rsid w:val="007E0CBF"/>
    <w:rsid w:val="007E0FB3"/>
    <w:rsid w:val="007E106C"/>
    <w:rsid w:val="007E10B8"/>
    <w:rsid w:val="007E10D3"/>
    <w:rsid w:val="007E11EF"/>
    <w:rsid w:val="007E121D"/>
    <w:rsid w:val="007E1674"/>
    <w:rsid w:val="007E1899"/>
    <w:rsid w:val="007E18B7"/>
    <w:rsid w:val="007E19ED"/>
    <w:rsid w:val="007E1BCC"/>
    <w:rsid w:val="007E1BFF"/>
    <w:rsid w:val="007E1C89"/>
    <w:rsid w:val="007E1D06"/>
    <w:rsid w:val="007E1D11"/>
    <w:rsid w:val="007E1DB9"/>
    <w:rsid w:val="007E1DFB"/>
    <w:rsid w:val="007E23E1"/>
    <w:rsid w:val="007E241C"/>
    <w:rsid w:val="007E245E"/>
    <w:rsid w:val="007E254C"/>
    <w:rsid w:val="007E273E"/>
    <w:rsid w:val="007E27CE"/>
    <w:rsid w:val="007E27D3"/>
    <w:rsid w:val="007E2858"/>
    <w:rsid w:val="007E28CA"/>
    <w:rsid w:val="007E2BB5"/>
    <w:rsid w:val="007E2BE4"/>
    <w:rsid w:val="007E2CF2"/>
    <w:rsid w:val="007E2E3D"/>
    <w:rsid w:val="007E329E"/>
    <w:rsid w:val="007E3364"/>
    <w:rsid w:val="007E33E5"/>
    <w:rsid w:val="007E3753"/>
    <w:rsid w:val="007E390A"/>
    <w:rsid w:val="007E3952"/>
    <w:rsid w:val="007E3AA1"/>
    <w:rsid w:val="007E3AFE"/>
    <w:rsid w:val="007E3B1D"/>
    <w:rsid w:val="007E3B3E"/>
    <w:rsid w:val="007E3C4E"/>
    <w:rsid w:val="007E3F0E"/>
    <w:rsid w:val="007E3F3A"/>
    <w:rsid w:val="007E43BF"/>
    <w:rsid w:val="007E4452"/>
    <w:rsid w:val="007E44B2"/>
    <w:rsid w:val="007E49C3"/>
    <w:rsid w:val="007E4D4F"/>
    <w:rsid w:val="007E54BB"/>
    <w:rsid w:val="007E5652"/>
    <w:rsid w:val="007E56E4"/>
    <w:rsid w:val="007E5720"/>
    <w:rsid w:val="007E5798"/>
    <w:rsid w:val="007E58FA"/>
    <w:rsid w:val="007E58FB"/>
    <w:rsid w:val="007E5B3E"/>
    <w:rsid w:val="007E5F53"/>
    <w:rsid w:val="007E6175"/>
    <w:rsid w:val="007E625C"/>
    <w:rsid w:val="007E6376"/>
    <w:rsid w:val="007E649B"/>
    <w:rsid w:val="007E6BD1"/>
    <w:rsid w:val="007E6DB4"/>
    <w:rsid w:val="007E7074"/>
    <w:rsid w:val="007E7110"/>
    <w:rsid w:val="007E713A"/>
    <w:rsid w:val="007E7406"/>
    <w:rsid w:val="007E7548"/>
    <w:rsid w:val="007E77B8"/>
    <w:rsid w:val="007E7911"/>
    <w:rsid w:val="007E79B3"/>
    <w:rsid w:val="007E7A69"/>
    <w:rsid w:val="007F0188"/>
    <w:rsid w:val="007F0246"/>
    <w:rsid w:val="007F0503"/>
    <w:rsid w:val="007F0642"/>
    <w:rsid w:val="007F09C4"/>
    <w:rsid w:val="007F0A21"/>
    <w:rsid w:val="007F0B13"/>
    <w:rsid w:val="007F0BBE"/>
    <w:rsid w:val="007F0D05"/>
    <w:rsid w:val="007F0E46"/>
    <w:rsid w:val="007F1071"/>
    <w:rsid w:val="007F1482"/>
    <w:rsid w:val="007F1641"/>
    <w:rsid w:val="007F168A"/>
    <w:rsid w:val="007F17A8"/>
    <w:rsid w:val="007F1834"/>
    <w:rsid w:val="007F1921"/>
    <w:rsid w:val="007F1C74"/>
    <w:rsid w:val="007F1CDB"/>
    <w:rsid w:val="007F1CF8"/>
    <w:rsid w:val="007F1D95"/>
    <w:rsid w:val="007F1E63"/>
    <w:rsid w:val="007F1F83"/>
    <w:rsid w:val="007F1F85"/>
    <w:rsid w:val="007F2006"/>
    <w:rsid w:val="007F228D"/>
    <w:rsid w:val="007F2291"/>
    <w:rsid w:val="007F23DA"/>
    <w:rsid w:val="007F2416"/>
    <w:rsid w:val="007F26A1"/>
    <w:rsid w:val="007F27B5"/>
    <w:rsid w:val="007F27D3"/>
    <w:rsid w:val="007F2E28"/>
    <w:rsid w:val="007F3092"/>
    <w:rsid w:val="007F30A9"/>
    <w:rsid w:val="007F31F7"/>
    <w:rsid w:val="007F331E"/>
    <w:rsid w:val="007F36E3"/>
    <w:rsid w:val="007F382C"/>
    <w:rsid w:val="007F38F0"/>
    <w:rsid w:val="007F3A5B"/>
    <w:rsid w:val="007F3ABE"/>
    <w:rsid w:val="007F3B1C"/>
    <w:rsid w:val="007F3BA2"/>
    <w:rsid w:val="007F3DA7"/>
    <w:rsid w:val="007F3E33"/>
    <w:rsid w:val="007F3F8C"/>
    <w:rsid w:val="007F4072"/>
    <w:rsid w:val="007F430F"/>
    <w:rsid w:val="007F4393"/>
    <w:rsid w:val="007F45BB"/>
    <w:rsid w:val="007F4AF4"/>
    <w:rsid w:val="007F4B67"/>
    <w:rsid w:val="007F4B87"/>
    <w:rsid w:val="007F4BC4"/>
    <w:rsid w:val="007F4CF3"/>
    <w:rsid w:val="007F4DDE"/>
    <w:rsid w:val="007F4EA2"/>
    <w:rsid w:val="007F4F58"/>
    <w:rsid w:val="007F4F60"/>
    <w:rsid w:val="007F56B1"/>
    <w:rsid w:val="007F58BC"/>
    <w:rsid w:val="007F5A5E"/>
    <w:rsid w:val="007F6055"/>
    <w:rsid w:val="007F608E"/>
    <w:rsid w:val="007F6297"/>
    <w:rsid w:val="007F6B12"/>
    <w:rsid w:val="007F6B77"/>
    <w:rsid w:val="007F6C83"/>
    <w:rsid w:val="007F6E7B"/>
    <w:rsid w:val="007F6F7B"/>
    <w:rsid w:val="007F6F8A"/>
    <w:rsid w:val="007F7120"/>
    <w:rsid w:val="007F72E2"/>
    <w:rsid w:val="007F739C"/>
    <w:rsid w:val="007F7493"/>
    <w:rsid w:val="007F74B8"/>
    <w:rsid w:val="007F771C"/>
    <w:rsid w:val="007F7815"/>
    <w:rsid w:val="007F78BA"/>
    <w:rsid w:val="007F7AE8"/>
    <w:rsid w:val="007F7B7E"/>
    <w:rsid w:val="007F7CB0"/>
    <w:rsid w:val="007F7CD0"/>
    <w:rsid w:val="007F7CF4"/>
    <w:rsid w:val="007F7D3B"/>
    <w:rsid w:val="007F7E27"/>
    <w:rsid w:val="007F7F2C"/>
    <w:rsid w:val="0080006E"/>
    <w:rsid w:val="008000B6"/>
    <w:rsid w:val="0080037F"/>
    <w:rsid w:val="008004BA"/>
    <w:rsid w:val="00800574"/>
    <w:rsid w:val="008005CD"/>
    <w:rsid w:val="00800711"/>
    <w:rsid w:val="008007A1"/>
    <w:rsid w:val="008007D3"/>
    <w:rsid w:val="00800898"/>
    <w:rsid w:val="008008E4"/>
    <w:rsid w:val="00800B05"/>
    <w:rsid w:val="00800B18"/>
    <w:rsid w:val="00800D04"/>
    <w:rsid w:val="00800F5E"/>
    <w:rsid w:val="00801371"/>
    <w:rsid w:val="008013D2"/>
    <w:rsid w:val="00801672"/>
    <w:rsid w:val="00801A86"/>
    <w:rsid w:val="00801B87"/>
    <w:rsid w:val="00801CF0"/>
    <w:rsid w:val="00801D6F"/>
    <w:rsid w:val="00801DB8"/>
    <w:rsid w:val="00801EED"/>
    <w:rsid w:val="00801FE0"/>
    <w:rsid w:val="00802034"/>
    <w:rsid w:val="0080209F"/>
    <w:rsid w:val="00802100"/>
    <w:rsid w:val="0080247E"/>
    <w:rsid w:val="008024D9"/>
    <w:rsid w:val="008024F9"/>
    <w:rsid w:val="008027F6"/>
    <w:rsid w:val="00802846"/>
    <w:rsid w:val="00802A26"/>
    <w:rsid w:val="00802A3B"/>
    <w:rsid w:val="00802AB5"/>
    <w:rsid w:val="00802EAE"/>
    <w:rsid w:val="00803080"/>
    <w:rsid w:val="00803161"/>
    <w:rsid w:val="00803173"/>
    <w:rsid w:val="00803275"/>
    <w:rsid w:val="0080335E"/>
    <w:rsid w:val="00803363"/>
    <w:rsid w:val="008033D5"/>
    <w:rsid w:val="008037C8"/>
    <w:rsid w:val="00803897"/>
    <w:rsid w:val="008038C2"/>
    <w:rsid w:val="00803930"/>
    <w:rsid w:val="008039CE"/>
    <w:rsid w:val="00803B86"/>
    <w:rsid w:val="00803BF8"/>
    <w:rsid w:val="00803CF6"/>
    <w:rsid w:val="00803D76"/>
    <w:rsid w:val="008040E7"/>
    <w:rsid w:val="0080421E"/>
    <w:rsid w:val="00804266"/>
    <w:rsid w:val="0080440F"/>
    <w:rsid w:val="00804649"/>
    <w:rsid w:val="008048A1"/>
    <w:rsid w:val="008048A6"/>
    <w:rsid w:val="00804957"/>
    <w:rsid w:val="00804B0F"/>
    <w:rsid w:val="00804D47"/>
    <w:rsid w:val="00804DA7"/>
    <w:rsid w:val="00804DBA"/>
    <w:rsid w:val="00804DC8"/>
    <w:rsid w:val="00804E42"/>
    <w:rsid w:val="00804ECD"/>
    <w:rsid w:val="00804F75"/>
    <w:rsid w:val="00804FBB"/>
    <w:rsid w:val="008050F3"/>
    <w:rsid w:val="00805198"/>
    <w:rsid w:val="008051FA"/>
    <w:rsid w:val="008052A6"/>
    <w:rsid w:val="0080539B"/>
    <w:rsid w:val="00805722"/>
    <w:rsid w:val="008059E7"/>
    <w:rsid w:val="00805CD4"/>
    <w:rsid w:val="00805EED"/>
    <w:rsid w:val="00805F5B"/>
    <w:rsid w:val="00805F95"/>
    <w:rsid w:val="0080607C"/>
    <w:rsid w:val="008060C8"/>
    <w:rsid w:val="00806147"/>
    <w:rsid w:val="0080620F"/>
    <w:rsid w:val="00806312"/>
    <w:rsid w:val="00806421"/>
    <w:rsid w:val="0080643D"/>
    <w:rsid w:val="008064F6"/>
    <w:rsid w:val="0080655E"/>
    <w:rsid w:val="00806717"/>
    <w:rsid w:val="0080678C"/>
    <w:rsid w:val="008067E7"/>
    <w:rsid w:val="00806A27"/>
    <w:rsid w:val="00806A7B"/>
    <w:rsid w:val="00806A97"/>
    <w:rsid w:val="00806B40"/>
    <w:rsid w:val="00806E48"/>
    <w:rsid w:val="00806F45"/>
    <w:rsid w:val="00807075"/>
    <w:rsid w:val="00807161"/>
    <w:rsid w:val="008071B3"/>
    <w:rsid w:val="00807683"/>
    <w:rsid w:val="00807839"/>
    <w:rsid w:val="00807AF1"/>
    <w:rsid w:val="00807B3C"/>
    <w:rsid w:val="00807C36"/>
    <w:rsid w:val="00807C40"/>
    <w:rsid w:val="00807C5B"/>
    <w:rsid w:val="00807F0E"/>
    <w:rsid w:val="008100DF"/>
    <w:rsid w:val="00810170"/>
    <w:rsid w:val="00810174"/>
    <w:rsid w:val="008101B7"/>
    <w:rsid w:val="0081056D"/>
    <w:rsid w:val="008106BF"/>
    <w:rsid w:val="008106E5"/>
    <w:rsid w:val="008106FE"/>
    <w:rsid w:val="008107FE"/>
    <w:rsid w:val="0081082A"/>
    <w:rsid w:val="008109A6"/>
    <w:rsid w:val="00810AF3"/>
    <w:rsid w:val="00810AF9"/>
    <w:rsid w:val="00810BCB"/>
    <w:rsid w:val="00810DFB"/>
    <w:rsid w:val="00810E18"/>
    <w:rsid w:val="00810F8B"/>
    <w:rsid w:val="00811122"/>
    <w:rsid w:val="00811297"/>
    <w:rsid w:val="00811308"/>
    <w:rsid w:val="00811382"/>
    <w:rsid w:val="008114B5"/>
    <w:rsid w:val="00811548"/>
    <w:rsid w:val="0081160B"/>
    <w:rsid w:val="00811B36"/>
    <w:rsid w:val="00811B4B"/>
    <w:rsid w:val="00811C97"/>
    <w:rsid w:val="00811F43"/>
    <w:rsid w:val="008120EE"/>
    <w:rsid w:val="008125D0"/>
    <w:rsid w:val="0081280C"/>
    <w:rsid w:val="00812810"/>
    <w:rsid w:val="00812B2E"/>
    <w:rsid w:val="00812BED"/>
    <w:rsid w:val="00812CD6"/>
    <w:rsid w:val="00812F56"/>
    <w:rsid w:val="00812F7D"/>
    <w:rsid w:val="0081318C"/>
    <w:rsid w:val="008137AD"/>
    <w:rsid w:val="00813C3B"/>
    <w:rsid w:val="00813D99"/>
    <w:rsid w:val="008140B6"/>
    <w:rsid w:val="00814307"/>
    <w:rsid w:val="0081434E"/>
    <w:rsid w:val="008143F9"/>
    <w:rsid w:val="008145B7"/>
    <w:rsid w:val="0081473D"/>
    <w:rsid w:val="00814780"/>
    <w:rsid w:val="00814C6A"/>
    <w:rsid w:val="00814F07"/>
    <w:rsid w:val="008151F8"/>
    <w:rsid w:val="008155CF"/>
    <w:rsid w:val="00815614"/>
    <w:rsid w:val="0081565F"/>
    <w:rsid w:val="008157BE"/>
    <w:rsid w:val="00815822"/>
    <w:rsid w:val="0081590F"/>
    <w:rsid w:val="00815933"/>
    <w:rsid w:val="00815BB4"/>
    <w:rsid w:val="00815C5A"/>
    <w:rsid w:val="00815E47"/>
    <w:rsid w:val="00815ED3"/>
    <w:rsid w:val="00816011"/>
    <w:rsid w:val="00816565"/>
    <w:rsid w:val="00816721"/>
    <w:rsid w:val="00816F98"/>
    <w:rsid w:val="0081714B"/>
    <w:rsid w:val="00817311"/>
    <w:rsid w:val="0081761A"/>
    <w:rsid w:val="0081776B"/>
    <w:rsid w:val="0081779A"/>
    <w:rsid w:val="008177EB"/>
    <w:rsid w:val="008179C0"/>
    <w:rsid w:val="00817ADE"/>
    <w:rsid w:val="00817CFA"/>
    <w:rsid w:val="00817DB6"/>
    <w:rsid w:val="00817DFF"/>
    <w:rsid w:val="00817E33"/>
    <w:rsid w:val="00817EF6"/>
    <w:rsid w:val="00817FB3"/>
    <w:rsid w:val="00820280"/>
    <w:rsid w:val="00820284"/>
    <w:rsid w:val="008204A7"/>
    <w:rsid w:val="00820501"/>
    <w:rsid w:val="00820A7F"/>
    <w:rsid w:val="00820AD1"/>
    <w:rsid w:val="00820CF5"/>
    <w:rsid w:val="00820D86"/>
    <w:rsid w:val="00820E16"/>
    <w:rsid w:val="00820EDC"/>
    <w:rsid w:val="00820F9B"/>
    <w:rsid w:val="00821061"/>
    <w:rsid w:val="008210C3"/>
    <w:rsid w:val="008211B6"/>
    <w:rsid w:val="008213B8"/>
    <w:rsid w:val="008214CA"/>
    <w:rsid w:val="00821589"/>
    <w:rsid w:val="008218B3"/>
    <w:rsid w:val="00821A3C"/>
    <w:rsid w:val="00821CE5"/>
    <w:rsid w:val="00821D62"/>
    <w:rsid w:val="00821F50"/>
    <w:rsid w:val="00821F82"/>
    <w:rsid w:val="00822025"/>
    <w:rsid w:val="0082204C"/>
    <w:rsid w:val="00822229"/>
    <w:rsid w:val="00822269"/>
    <w:rsid w:val="00822910"/>
    <w:rsid w:val="0082293A"/>
    <w:rsid w:val="00822F71"/>
    <w:rsid w:val="00823264"/>
    <w:rsid w:val="008233C4"/>
    <w:rsid w:val="0082395F"/>
    <w:rsid w:val="008239A8"/>
    <w:rsid w:val="00823D85"/>
    <w:rsid w:val="00823DA9"/>
    <w:rsid w:val="00823DBB"/>
    <w:rsid w:val="00823F11"/>
    <w:rsid w:val="00823FA4"/>
    <w:rsid w:val="00824242"/>
    <w:rsid w:val="008245F3"/>
    <w:rsid w:val="00824602"/>
    <w:rsid w:val="008246CC"/>
    <w:rsid w:val="00824756"/>
    <w:rsid w:val="0082482F"/>
    <w:rsid w:val="008248B4"/>
    <w:rsid w:val="008249D3"/>
    <w:rsid w:val="00824A4F"/>
    <w:rsid w:val="00824AE6"/>
    <w:rsid w:val="00824AF2"/>
    <w:rsid w:val="00824C98"/>
    <w:rsid w:val="00824E8B"/>
    <w:rsid w:val="00825134"/>
    <w:rsid w:val="00825309"/>
    <w:rsid w:val="008253CB"/>
    <w:rsid w:val="008255E8"/>
    <w:rsid w:val="008256C9"/>
    <w:rsid w:val="00825855"/>
    <w:rsid w:val="00825910"/>
    <w:rsid w:val="00825D36"/>
    <w:rsid w:val="0082610E"/>
    <w:rsid w:val="008261FA"/>
    <w:rsid w:val="008264B1"/>
    <w:rsid w:val="008267A3"/>
    <w:rsid w:val="008267CD"/>
    <w:rsid w:val="008268F8"/>
    <w:rsid w:val="0082691B"/>
    <w:rsid w:val="00826960"/>
    <w:rsid w:val="00826B84"/>
    <w:rsid w:val="00826CA1"/>
    <w:rsid w:val="00826EB5"/>
    <w:rsid w:val="00826FAB"/>
    <w:rsid w:val="00826FFE"/>
    <w:rsid w:val="0082715D"/>
    <w:rsid w:val="00827224"/>
    <w:rsid w:val="0082747B"/>
    <w:rsid w:val="00827565"/>
    <w:rsid w:val="008275B4"/>
    <w:rsid w:val="0082769A"/>
    <w:rsid w:val="0082772B"/>
    <w:rsid w:val="00827730"/>
    <w:rsid w:val="00827747"/>
    <w:rsid w:val="00827816"/>
    <w:rsid w:val="008279C6"/>
    <w:rsid w:val="00827A9F"/>
    <w:rsid w:val="00827AAE"/>
    <w:rsid w:val="00827E01"/>
    <w:rsid w:val="0083086E"/>
    <w:rsid w:val="008308DE"/>
    <w:rsid w:val="00830968"/>
    <w:rsid w:val="00830A62"/>
    <w:rsid w:val="00830D09"/>
    <w:rsid w:val="00830F40"/>
    <w:rsid w:val="0083108C"/>
    <w:rsid w:val="0083110B"/>
    <w:rsid w:val="00831184"/>
    <w:rsid w:val="008311DE"/>
    <w:rsid w:val="00831438"/>
    <w:rsid w:val="0083181A"/>
    <w:rsid w:val="00831834"/>
    <w:rsid w:val="00831997"/>
    <w:rsid w:val="008319DA"/>
    <w:rsid w:val="00831B33"/>
    <w:rsid w:val="00831D04"/>
    <w:rsid w:val="00831D40"/>
    <w:rsid w:val="00831EB3"/>
    <w:rsid w:val="00831EC7"/>
    <w:rsid w:val="00831F73"/>
    <w:rsid w:val="00832135"/>
    <w:rsid w:val="00832234"/>
    <w:rsid w:val="008323DC"/>
    <w:rsid w:val="0083262F"/>
    <w:rsid w:val="008326A0"/>
    <w:rsid w:val="008326DF"/>
    <w:rsid w:val="00832711"/>
    <w:rsid w:val="008327FE"/>
    <w:rsid w:val="008328AD"/>
    <w:rsid w:val="00832A9F"/>
    <w:rsid w:val="00832AC5"/>
    <w:rsid w:val="00832B39"/>
    <w:rsid w:val="00832E85"/>
    <w:rsid w:val="00832EBB"/>
    <w:rsid w:val="00832FB3"/>
    <w:rsid w:val="0083315A"/>
    <w:rsid w:val="008332BA"/>
    <w:rsid w:val="008333B0"/>
    <w:rsid w:val="0083361A"/>
    <w:rsid w:val="008336B7"/>
    <w:rsid w:val="008338A9"/>
    <w:rsid w:val="008338EC"/>
    <w:rsid w:val="00833D0D"/>
    <w:rsid w:val="00833D6B"/>
    <w:rsid w:val="00833DB0"/>
    <w:rsid w:val="00833E93"/>
    <w:rsid w:val="008341FF"/>
    <w:rsid w:val="008342FB"/>
    <w:rsid w:val="008346FF"/>
    <w:rsid w:val="00834769"/>
    <w:rsid w:val="00834870"/>
    <w:rsid w:val="00834C8E"/>
    <w:rsid w:val="00834CB1"/>
    <w:rsid w:val="00834D28"/>
    <w:rsid w:val="00834DA5"/>
    <w:rsid w:val="00835346"/>
    <w:rsid w:val="00835406"/>
    <w:rsid w:val="0083545A"/>
    <w:rsid w:val="00835655"/>
    <w:rsid w:val="00835994"/>
    <w:rsid w:val="00835BBE"/>
    <w:rsid w:val="00835C2D"/>
    <w:rsid w:val="008361D2"/>
    <w:rsid w:val="0083635C"/>
    <w:rsid w:val="00836399"/>
    <w:rsid w:val="008366A9"/>
    <w:rsid w:val="00836725"/>
    <w:rsid w:val="00836902"/>
    <w:rsid w:val="008369B3"/>
    <w:rsid w:val="008369E3"/>
    <w:rsid w:val="00836A59"/>
    <w:rsid w:val="00836ADB"/>
    <w:rsid w:val="00836B22"/>
    <w:rsid w:val="00836B50"/>
    <w:rsid w:val="00836D3F"/>
    <w:rsid w:val="00836EC1"/>
    <w:rsid w:val="00836EE5"/>
    <w:rsid w:val="00837217"/>
    <w:rsid w:val="0083726E"/>
    <w:rsid w:val="008374FA"/>
    <w:rsid w:val="008375BB"/>
    <w:rsid w:val="00837B44"/>
    <w:rsid w:val="00837C3E"/>
    <w:rsid w:val="00837DCE"/>
    <w:rsid w:val="00837E86"/>
    <w:rsid w:val="0084011B"/>
    <w:rsid w:val="008401D2"/>
    <w:rsid w:val="0084069F"/>
    <w:rsid w:val="00840729"/>
    <w:rsid w:val="00840BB8"/>
    <w:rsid w:val="008410CE"/>
    <w:rsid w:val="008411C3"/>
    <w:rsid w:val="008413B4"/>
    <w:rsid w:val="008413BD"/>
    <w:rsid w:val="008413F0"/>
    <w:rsid w:val="00841603"/>
    <w:rsid w:val="00841852"/>
    <w:rsid w:val="008418E3"/>
    <w:rsid w:val="008419E2"/>
    <w:rsid w:val="00841F76"/>
    <w:rsid w:val="00841F9A"/>
    <w:rsid w:val="008420DC"/>
    <w:rsid w:val="00842123"/>
    <w:rsid w:val="00842296"/>
    <w:rsid w:val="0084257E"/>
    <w:rsid w:val="0084276B"/>
    <w:rsid w:val="008427E4"/>
    <w:rsid w:val="008429DC"/>
    <w:rsid w:val="00842A14"/>
    <w:rsid w:val="00842C1E"/>
    <w:rsid w:val="00842C3B"/>
    <w:rsid w:val="00842C5A"/>
    <w:rsid w:val="00843082"/>
    <w:rsid w:val="008431FF"/>
    <w:rsid w:val="00843274"/>
    <w:rsid w:val="00843283"/>
    <w:rsid w:val="00843576"/>
    <w:rsid w:val="00843650"/>
    <w:rsid w:val="00843B73"/>
    <w:rsid w:val="00843BE8"/>
    <w:rsid w:val="00843CDB"/>
    <w:rsid w:val="00843E40"/>
    <w:rsid w:val="00843EFC"/>
    <w:rsid w:val="00844178"/>
    <w:rsid w:val="008442DF"/>
    <w:rsid w:val="0084464D"/>
    <w:rsid w:val="00844828"/>
    <w:rsid w:val="00844BB3"/>
    <w:rsid w:val="00844C66"/>
    <w:rsid w:val="00844CD7"/>
    <w:rsid w:val="0084550E"/>
    <w:rsid w:val="00845610"/>
    <w:rsid w:val="008456C9"/>
    <w:rsid w:val="0084582A"/>
    <w:rsid w:val="008458B2"/>
    <w:rsid w:val="00845945"/>
    <w:rsid w:val="008459AA"/>
    <w:rsid w:val="00845A5C"/>
    <w:rsid w:val="00845E16"/>
    <w:rsid w:val="00845F16"/>
    <w:rsid w:val="0084624C"/>
    <w:rsid w:val="008462A4"/>
    <w:rsid w:val="0084645B"/>
    <w:rsid w:val="00846472"/>
    <w:rsid w:val="008464D3"/>
    <w:rsid w:val="00846569"/>
    <w:rsid w:val="008465AD"/>
    <w:rsid w:val="0084661F"/>
    <w:rsid w:val="0084683A"/>
    <w:rsid w:val="00846AE2"/>
    <w:rsid w:val="00846C5E"/>
    <w:rsid w:val="00847101"/>
    <w:rsid w:val="00847311"/>
    <w:rsid w:val="0084796A"/>
    <w:rsid w:val="00847D74"/>
    <w:rsid w:val="00847E0E"/>
    <w:rsid w:val="008500C4"/>
    <w:rsid w:val="008501F7"/>
    <w:rsid w:val="0085022A"/>
    <w:rsid w:val="00850429"/>
    <w:rsid w:val="008504F6"/>
    <w:rsid w:val="00850545"/>
    <w:rsid w:val="0085070B"/>
    <w:rsid w:val="00850751"/>
    <w:rsid w:val="00850CFD"/>
    <w:rsid w:val="00850D65"/>
    <w:rsid w:val="00850DFB"/>
    <w:rsid w:val="0085123A"/>
    <w:rsid w:val="00851252"/>
    <w:rsid w:val="0085189B"/>
    <w:rsid w:val="00851C62"/>
    <w:rsid w:val="00851D68"/>
    <w:rsid w:val="00851EFE"/>
    <w:rsid w:val="00852137"/>
    <w:rsid w:val="00852382"/>
    <w:rsid w:val="0085255A"/>
    <w:rsid w:val="008525CB"/>
    <w:rsid w:val="008525EB"/>
    <w:rsid w:val="0085270F"/>
    <w:rsid w:val="00852A4F"/>
    <w:rsid w:val="00852A6E"/>
    <w:rsid w:val="00852AAE"/>
    <w:rsid w:val="00852C73"/>
    <w:rsid w:val="00852DEA"/>
    <w:rsid w:val="00852E89"/>
    <w:rsid w:val="00852ECC"/>
    <w:rsid w:val="008533F9"/>
    <w:rsid w:val="008534DB"/>
    <w:rsid w:val="0085351A"/>
    <w:rsid w:val="008535EB"/>
    <w:rsid w:val="008537A0"/>
    <w:rsid w:val="008538B0"/>
    <w:rsid w:val="0085392E"/>
    <w:rsid w:val="0085398F"/>
    <w:rsid w:val="00853B9B"/>
    <w:rsid w:val="008542B8"/>
    <w:rsid w:val="0085460F"/>
    <w:rsid w:val="008547C6"/>
    <w:rsid w:val="008547CC"/>
    <w:rsid w:val="0085498D"/>
    <w:rsid w:val="008549A1"/>
    <w:rsid w:val="008549E4"/>
    <w:rsid w:val="00854CC2"/>
    <w:rsid w:val="00854E21"/>
    <w:rsid w:val="00854EF0"/>
    <w:rsid w:val="00854FB2"/>
    <w:rsid w:val="00855093"/>
    <w:rsid w:val="008553F1"/>
    <w:rsid w:val="00855430"/>
    <w:rsid w:val="00855478"/>
    <w:rsid w:val="0085550F"/>
    <w:rsid w:val="008555DE"/>
    <w:rsid w:val="0085584B"/>
    <w:rsid w:val="00855A2B"/>
    <w:rsid w:val="00855B0C"/>
    <w:rsid w:val="00855B97"/>
    <w:rsid w:val="00855C87"/>
    <w:rsid w:val="00855CFC"/>
    <w:rsid w:val="00855D4D"/>
    <w:rsid w:val="00855DA2"/>
    <w:rsid w:val="00855DEA"/>
    <w:rsid w:val="00855EA4"/>
    <w:rsid w:val="00855F00"/>
    <w:rsid w:val="00856325"/>
    <w:rsid w:val="008563D4"/>
    <w:rsid w:val="00856776"/>
    <w:rsid w:val="008567DA"/>
    <w:rsid w:val="008567DD"/>
    <w:rsid w:val="008569BF"/>
    <w:rsid w:val="008569E3"/>
    <w:rsid w:val="00856A5F"/>
    <w:rsid w:val="00856ABF"/>
    <w:rsid w:val="00856BFB"/>
    <w:rsid w:val="00856D7D"/>
    <w:rsid w:val="00856F3A"/>
    <w:rsid w:val="0085756E"/>
    <w:rsid w:val="0085759B"/>
    <w:rsid w:val="00857916"/>
    <w:rsid w:val="00857B8D"/>
    <w:rsid w:val="00857CBE"/>
    <w:rsid w:val="00857F79"/>
    <w:rsid w:val="008603A6"/>
    <w:rsid w:val="008607A0"/>
    <w:rsid w:val="00860822"/>
    <w:rsid w:val="008608BF"/>
    <w:rsid w:val="00860935"/>
    <w:rsid w:val="00860A44"/>
    <w:rsid w:val="00860DF5"/>
    <w:rsid w:val="00860F81"/>
    <w:rsid w:val="00861069"/>
    <w:rsid w:val="008610A0"/>
    <w:rsid w:val="00861391"/>
    <w:rsid w:val="008615DE"/>
    <w:rsid w:val="0086189B"/>
    <w:rsid w:val="00861905"/>
    <w:rsid w:val="00861CCE"/>
    <w:rsid w:val="00861D19"/>
    <w:rsid w:val="00861DD9"/>
    <w:rsid w:val="00861DDB"/>
    <w:rsid w:val="00862005"/>
    <w:rsid w:val="00862197"/>
    <w:rsid w:val="0086256D"/>
    <w:rsid w:val="00862639"/>
    <w:rsid w:val="008626D8"/>
    <w:rsid w:val="0086279A"/>
    <w:rsid w:val="0086285B"/>
    <w:rsid w:val="00862861"/>
    <w:rsid w:val="008628C6"/>
    <w:rsid w:val="00862A02"/>
    <w:rsid w:val="00862B04"/>
    <w:rsid w:val="00862DF0"/>
    <w:rsid w:val="00862FD8"/>
    <w:rsid w:val="00862FFA"/>
    <w:rsid w:val="00862FFF"/>
    <w:rsid w:val="008630BC"/>
    <w:rsid w:val="00863106"/>
    <w:rsid w:val="00863393"/>
    <w:rsid w:val="008636A1"/>
    <w:rsid w:val="00863970"/>
    <w:rsid w:val="008639A6"/>
    <w:rsid w:val="00863A73"/>
    <w:rsid w:val="00863AB0"/>
    <w:rsid w:val="00863C6E"/>
    <w:rsid w:val="00863D50"/>
    <w:rsid w:val="00863D63"/>
    <w:rsid w:val="00863DAB"/>
    <w:rsid w:val="008641C4"/>
    <w:rsid w:val="0086440F"/>
    <w:rsid w:val="008644BC"/>
    <w:rsid w:val="008646E1"/>
    <w:rsid w:val="00864762"/>
    <w:rsid w:val="00864886"/>
    <w:rsid w:val="008648C3"/>
    <w:rsid w:val="00864AB5"/>
    <w:rsid w:val="00864BCB"/>
    <w:rsid w:val="00864C4B"/>
    <w:rsid w:val="00864CF4"/>
    <w:rsid w:val="00864CFC"/>
    <w:rsid w:val="008653C9"/>
    <w:rsid w:val="00865893"/>
    <w:rsid w:val="008658DF"/>
    <w:rsid w:val="00865A8A"/>
    <w:rsid w:val="00865AAA"/>
    <w:rsid w:val="00865BE4"/>
    <w:rsid w:val="00865C3A"/>
    <w:rsid w:val="00866281"/>
    <w:rsid w:val="00866300"/>
    <w:rsid w:val="00866A5B"/>
    <w:rsid w:val="00866AB3"/>
    <w:rsid w:val="00866B6F"/>
    <w:rsid w:val="00866E4A"/>
    <w:rsid w:val="00866F5E"/>
    <w:rsid w:val="00866F6F"/>
    <w:rsid w:val="00866F9D"/>
    <w:rsid w:val="008672B8"/>
    <w:rsid w:val="008674F8"/>
    <w:rsid w:val="00867782"/>
    <w:rsid w:val="00867846"/>
    <w:rsid w:val="00867A2C"/>
    <w:rsid w:val="00867B35"/>
    <w:rsid w:val="00867C93"/>
    <w:rsid w:val="00867CDC"/>
    <w:rsid w:val="0087016C"/>
    <w:rsid w:val="008702A6"/>
    <w:rsid w:val="00870442"/>
    <w:rsid w:val="0087056A"/>
    <w:rsid w:val="008705FA"/>
    <w:rsid w:val="0087063D"/>
    <w:rsid w:val="008708B5"/>
    <w:rsid w:val="00870C79"/>
    <w:rsid w:val="00870C81"/>
    <w:rsid w:val="00870FB3"/>
    <w:rsid w:val="00871168"/>
    <w:rsid w:val="008711C7"/>
    <w:rsid w:val="00871223"/>
    <w:rsid w:val="00871319"/>
    <w:rsid w:val="00871443"/>
    <w:rsid w:val="00871697"/>
    <w:rsid w:val="0087189B"/>
    <w:rsid w:val="008718D0"/>
    <w:rsid w:val="008719B7"/>
    <w:rsid w:val="00871A51"/>
    <w:rsid w:val="00871CC5"/>
    <w:rsid w:val="00871D4C"/>
    <w:rsid w:val="00871ED7"/>
    <w:rsid w:val="00871F1F"/>
    <w:rsid w:val="00872394"/>
    <w:rsid w:val="00872516"/>
    <w:rsid w:val="00872557"/>
    <w:rsid w:val="0087267D"/>
    <w:rsid w:val="008727BA"/>
    <w:rsid w:val="00872950"/>
    <w:rsid w:val="00872F31"/>
    <w:rsid w:val="008730D2"/>
    <w:rsid w:val="00873151"/>
    <w:rsid w:val="00873242"/>
    <w:rsid w:val="00873414"/>
    <w:rsid w:val="00873471"/>
    <w:rsid w:val="00873634"/>
    <w:rsid w:val="00873650"/>
    <w:rsid w:val="00873703"/>
    <w:rsid w:val="00873730"/>
    <w:rsid w:val="008737B1"/>
    <w:rsid w:val="0087392E"/>
    <w:rsid w:val="00873CCA"/>
    <w:rsid w:val="00873D94"/>
    <w:rsid w:val="00873FC1"/>
    <w:rsid w:val="0087453E"/>
    <w:rsid w:val="00874772"/>
    <w:rsid w:val="008747C0"/>
    <w:rsid w:val="00874870"/>
    <w:rsid w:val="00874A21"/>
    <w:rsid w:val="00874ACF"/>
    <w:rsid w:val="00874AE8"/>
    <w:rsid w:val="00874B3C"/>
    <w:rsid w:val="0087508E"/>
    <w:rsid w:val="008750F1"/>
    <w:rsid w:val="00875418"/>
    <w:rsid w:val="008754B1"/>
    <w:rsid w:val="0087567D"/>
    <w:rsid w:val="00875851"/>
    <w:rsid w:val="00875887"/>
    <w:rsid w:val="008758D6"/>
    <w:rsid w:val="0087598E"/>
    <w:rsid w:val="00875C31"/>
    <w:rsid w:val="00875D91"/>
    <w:rsid w:val="00875E43"/>
    <w:rsid w:val="00875F55"/>
    <w:rsid w:val="0087619C"/>
    <w:rsid w:val="008763B8"/>
    <w:rsid w:val="0087641B"/>
    <w:rsid w:val="00876735"/>
    <w:rsid w:val="00876958"/>
    <w:rsid w:val="00876A21"/>
    <w:rsid w:val="00876A75"/>
    <w:rsid w:val="00876B1F"/>
    <w:rsid w:val="00876B83"/>
    <w:rsid w:val="00876BE0"/>
    <w:rsid w:val="00876BE8"/>
    <w:rsid w:val="00876DC9"/>
    <w:rsid w:val="00876DEF"/>
    <w:rsid w:val="00876F84"/>
    <w:rsid w:val="00876FC5"/>
    <w:rsid w:val="00877647"/>
    <w:rsid w:val="00877C22"/>
    <w:rsid w:val="00877DC3"/>
    <w:rsid w:val="00877DF4"/>
    <w:rsid w:val="00877F0D"/>
    <w:rsid w:val="00877F34"/>
    <w:rsid w:val="00877F46"/>
    <w:rsid w:val="008803C0"/>
    <w:rsid w:val="008803D6"/>
    <w:rsid w:val="0088045B"/>
    <w:rsid w:val="00880563"/>
    <w:rsid w:val="00880AC1"/>
    <w:rsid w:val="00880ADD"/>
    <w:rsid w:val="00880D9F"/>
    <w:rsid w:val="00880EF5"/>
    <w:rsid w:val="00880F9E"/>
    <w:rsid w:val="00880FA8"/>
    <w:rsid w:val="008810E8"/>
    <w:rsid w:val="008810FF"/>
    <w:rsid w:val="008811C8"/>
    <w:rsid w:val="008815B6"/>
    <w:rsid w:val="008817D7"/>
    <w:rsid w:val="00881914"/>
    <w:rsid w:val="00881ADA"/>
    <w:rsid w:val="00881C9D"/>
    <w:rsid w:val="00881F67"/>
    <w:rsid w:val="00881FBA"/>
    <w:rsid w:val="00881FC6"/>
    <w:rsid w:val="00881FEF"/>
    <w:rsid w:val="0088210C"/>
    <w:rsid w:val="00882586"/>
    <w:rsid w:val="00882595"/>
    <w:rsid w:val="008827E7"/>
    <w:rsid w:val="00882928"/>
    <w:rsid w:val="0088292B"/>
    <w:rsid w:val="00882A7E"/>
    <w:rsid w:val="00882DA9"/>
    <w:rsid w:val="00882E88"/>
    <w:rsid w:val="00882F5D"/>
    <w:rsid w:val="00883040"/>
    <w:rsid w:val="0088314F"/>
    <w:rsid w:val="00883236"/>
    <w:rsid w:val="00883313"/>
    <w:rsid w:val="00883501"/>
    <w:rsid w:val="008835B8"/>
    <w:rsid w:val="0088388B"/>
    <w:rsid w:val="008838EC"/>
    <w:rsid w:val="0088394D"/>
    <w:rsid w:val="00883D8E"/>
    <w:rsid w:val="00883DC7"/>
    <w:rsid w:val="00883E84"/>
    <w:rsid w:val="00883EAE"/>
    <w:rsid w:val="00883F62"/>
    <w:rsid w:val="0088407E"/>
    <w:rsid w:val="008840C5"/>
    <w:rsid w:val="008841E9"/>
    <w:rsid w:val="00884201"/>
    <w:rsid w:val="00884241"/>
    <w:rsid w:val="0088439A"/>
    <w:rsid w:val="00884611"/>
    <w:rsid w:val="0088461D"/>
    <w:rsid w:val="00884870"/>
    <w:rsid w:val="00884D41"/>
    <w:rsid w:val="00884D43"/>
    <w:rsid w:val="00884E12"/>
    <w:rsid w:val="00884EC5"/>
    <w:rsid w:val="00884FA9"/>
    <w:rsid w:val="00885029"/>
    <w:rsid w:val="008852FD"/>
    <w:rsid w:val="0088545A"/>
    <w:rsid w:val="008856FF"/>
    <w:rsid w:val="0088596E"/>
    <w:rsid w:val="0088598A"/>
    <w:rsid w:val="008859CD"/>
    <w:rsid w:val="008859DB"/>
    <w:rsid w:val="00885A47"/>
    <w:rsid w:val="00885B9D"/>
    <w:rsid w:val="00885D53"/>
    <w:rsid w:val="00885E7B"/>
    <w:rsid w:val="00885ECA"/>
    <w:rsid w:val="00886338"/>
    <w:rsid w:val="008864B3"/>
    <w:rsid w:val="00886604"/>
    <w:rsid w:val="00886697"/>
    <w:rsid w:val="0088676E"/>
    <w:rsid w:val="008867CE"/>
    <w:rsid w:val="00886FB1"/>
    <w:rsid w:val="00886FCF"/>
    <w:rsid w:val="008871B9"/>
    <w:rsid w:val="008872D1"/>
    <w:rsid w:val="00887423"/>
    <w:rsid w:val="008874C3"/>
    <w:rsid w:val="008876CB"/>
    <w:rsid w:val="00887808"/>
    <w:rsid w:val="008878F7"/>
    <w:rsid w:val="0089001F"/>
    <w:rsid w:val="008900AF"/>
    <w:rsid w:val="00890C8F"/>
    <w:rsid w:val="00890CA3"/>
    <w:rsid w:val="00891128"/>
    <w:rsid w:val="008914D6"/>
    <w:rsid w:val="0089171B"/>
    <w:rsid w:val="00891C43"/>
    <w:rsid w:val="00891D5D"/>
    <w:rsid w:val="00891E99"/>
    <w:rsid w:val="00891ED5"/>
    <w:rsid w:val="008920A5"/>
    <w:rsid w:val="008922CD"/>
    <w:rsid w:val="008922F1"/>
    <w:rsid w:val="00892433"/>
    <w:rsid w:val="0089246F"/>
    <w:rsid w:val="00892472"/>
    <w:rsid w:val="00892831"/>
    <w:rsid w:val="00892A54"/>
    <w:rsid w:val="00892A6B"/>
    <w:rsid w:val="00892B51"/>
    <w:rsid w:val="00892F7A"/>
    <w:rsid w:val="0089309F"/>
    <w:rsid w:val="008933AA"/>
    <w:rsid w:val="0089366D"/>
    <w:rsid w:val="008936B5"/>
    <w:rsid w:val="00893763"/>
    <w:rsid w:val="00893834"/>
    <w:rsid w:val="0089383B"/>
    <w:rsid w:val="008939B4"/>
    <w:rsid w:val="00893B3D"/>
    <w:rsid w:val="00893E5F"/>
    <w:rsid w:val="008940C3"/>
    <w:rsid w:val="008940FC"/>
    <w:rsid w:val="0089418D"/>
    <w:rsid w:val="0089418E"/>
    <w:rsid w:val="008944F4"/>
    <w:rsid w:val="008945AF"/>
    <w:rsid w:val="008947F3"/>
    <w:rsid w:val="00894815"/>
    <w:rsid w:val="00894C1F"/>
    <w:rsid w:val="00894E4F"/>
    <w:rsid w:val="00894FE7"/>
    <w:rsid w:val="00895132"/>
    <w:rsid w:val="0089523E"/>
    <w:rsid w:val="00895272"/>
    <w:rsid w:val="008955D1"/>
    <w:rsid w:val="008955F9"/>
    <w:rsid w:val="00895914"/>
    <w:rsid w:val="00895A99"/>
    <w:rsid w:val="00895AAA"/>
    <w:rsid w:val="00895B42"/>
    <w:rsid w:val="00895B46"/>
    <w:rsid w:val="00895C85"/>
    <w:rsid w:val="00895DCE"/>
    <w:rsid w:val="00895F7D"/>
    <w:rsid w:val="00896119"/>
    <w:rsid w:val="0089638A"/>
    <w:rsid w:val="008964E9"/>
    <w:rsid w:val="00896503"/>
    <w:rsid w:val="0089656E"/>
    <w:rsid w:val="008965C2"/>
    <w:rsid w:val="00896657"/>
    <w:rsid w:val="008967CC"/>
    <w:rsid w:val="0089687A"/>
    <w:rsid w:val="00896A7B"/>
    <w:rsid w:val="00896B0E"/>
    <w:rsid w:val="00896C1E"/>
    <w:rsid w:val="00896D6B"/>
    <w:rsid w:val="00896E5F"/>
    <w:rsid w:val="008970BA"/>
    <w:rsid w:val="008979E1"/>
    <w:rsid w:val="008979E7"/>
    <w:rsid w:val="00897CE6"/>
    <w:rsid w:val="00897D31"/>
    <w:rsid w:val="00897E99"/>
    <w:rsid w:val="008A00C5"/>
    <w:rsid w:val="008A012C"/>
    <w:rsid w:val="008A02EA"/>
    <w:rsid w:val="008A0562"/>
    <w:rsid w:val="008A0A18"/>
    <w:rsid w:val="008A0A34"/>
    <w:rsid w:val="008A0A7E"/>
    <w:rsid w:val="008A0B28"/>
    <w:rsid w:val="008A0BC1"/>
    <w:rsid w:val="008A0D0F"/>
    <w:rsid w:val="008A0DAC"/>
    <w:rsid w:val="008A0E02"/>
    <w:rsid w:val="008A0E09"/>
    <w:rsid w:val="008A0FC3"/>
    <w:rsid w:val="008A109D"/>
    <w:rsid w:val="008A110E"/>
    <w:rsid w:val="008A1176"/>
    <w:rsid w:val="008A129B"/>
    <w:rsid w:val="008A1565"/>
    <w:rsid w:val="008A160F"/>
    <w:rsid w:val="008A1654"/>
    <w:rsid w:val="008A166B"/>
    <w:rsid w:val="008A18D7"/>
    <w:rsid w:val="008A19BA"/>
    <w:rsid w:val="008A1A4F"/>
    <w:rsid w:val="008A1D5F"/>
    <w:rsid w:val="008A1D6F"/>
    <w:rsid w:val="008A21C0"/>
    <w:rsid w:val="008A21FD"/>
    <w:rsid w:val="008A236F"/>
    <w:rsid w:val="008A2453"/>
    <w:rsid w:val="008A249A"/>
    <w:rsid w:val="008A24BC"/>
    <w:rsid w:val="008A27B3"/>
    <w:rsid w:val="008A2814"/>
    <w:rsid w:val="008A28C7"/>
    <w:rsid w:val="008A2B37"/>
    <w:rsid w:val="008A2CFF"/>
    <w:rsid w:val="008A2F1A"/>
    <w:rsid w:val="008A329A"/>
    <w:rsid w:val="008A372B"/>
    <w:rsid w:val="008A3974"/>
    <w:rsid w:val="008A3AAE"/>
    <w:rsid w:val="008A3B26"/>
    <w:rsid w:val="008A3B46"/>
    <w:rsid w:val="008A3BAD"/>
    <w:rsid w:val="008A3CA1"/>
    <w:rsid w:val="008A3CA7"/>
    <w:rsid w:val="008A3E95"/>
    <w:rsid w:val="008A3F1E"/>
    <w:rsid w:val="008A4075"/>
    <w:rsid w:val="008A41F8"/>
    <w:rsid w:val="008A445B"/>
    <w:rsid w:val="008A4778"/>
    <w:rsid w:val="008A4B5B"/>
    <w:rsid w:val="008A4C1E"/>
    <w:rsid w:val="008A4EA3"/>
    <w:rsid w:val="008A5276"/>
    <w:rsid w:val="008A52FA"/>
    <w:rsid w:val="008A535A"/>
    <w:rsid w:val="008A53D1"/>
    <w:rsid w:val="008A547E"/>
    <w:rsid w:val="008A55EA"/>
    <w:rsid w:val="008A5693"/>
    <w:rsid w:val="008A57FE"/>
    <w:rsid w:val="008A5A64"/>
    <w:rsid w:val="008A5ABC"/>
    <w:rsid w:val="008A5CD9"/>
    <w:rsid w:val="008A5D9A"/>
    <w:rsid w:val="008A5DDF"/>
    <w:rsid w:val="008A6098"/>
    <w:rsid w:val="008A6198"/>
    <w:rsid w:val="008A69B5"/>
    <w:rsid w:val="008A6B38"/>
    <w:rsid w:val="008A6B88"/>
    <w:rsid w:val="008A6F8E"/>
    <w:rsid w:val="008A71E7"/>
    <w:rsid w:val="008A71EF"/>
    <w:rsid w:val="008A7694"/>
    <w:rsid w:val="008A7820"/>
    <w:rsid w:val="008A7F03"/>
    <w:rsid w:val="008A7F8C"/>
    <w:rsid w:val="008B0009"/>
    <w:rsid w:val="008B010A"/>
    <w:rsid w:val="008B018F"/>
    <w:rsid w:val="008B0234"/>
    <w:rsid w:val="008B045D"/>
    <w:rsid w:val="008B0464"/>
    <w:rsid w:val="008B08F6"/>
    <w:rsid w:val="008B095D"/>
    <w:rsid w:val="008B0A09"/>
    <w:rsid w:val="008B0B9D"/>
    <w:rsid w:val="008B105E"/>
    <w:rsid w:val="008B117C"/>
    <w:rsid w:val="008B142E"/>
    <w:rsid w:val="008B158F"/>
    <w:rsid w:val="008B16C6"/>
    <w:rsid w:val="008B19C6"/>
    <w:rsid w:val="008B1A2F"/>
    <w:rsid w:val="008B1A82"/>
    <w:rsid w:val="008B1B19"/>
    <w:rsid w:val="008B1C8E"/>
    <w:rsid w:val="008B207A"/>
    <w:rsid w:val="008B20EE"/>
    <w:rsid w:val="008B21BD"/>
    <w:rsid w:val="008B21E5"/>
    <w:rsid w:val="008B2211"/>
    <w:rsid w:val="008B254E"/>
    <w:rsid w:val="008B284C"/>
    <w:rsid w:val="008B292F"/>
    <w:rsid w:val="008B295F"/>
    <w:rsid w:val="008B29FF"/>
    <w:rsid w:val="008B2C35"/>
    <w:rsid w:val="008B2DD9"/>
    <w:rsid w:val="008B2DFA"/>
    <w:rsid w:val="008B2E3F"/>
    <w:rsid w:val="008B2F9F"/>
    <w:rsid w:val="008B3190"/>
    <w:rsid w:val="008B31F5"/>
    <w:rsid w:val="008B32F7"/>
    <w:rsid w:val="008B33BE"/>
    <w:rsid w:val="008B392C"/>
    <w:rsid w:val="008B39FB"/>
    <w:rsid w:val="008B3A14"/>
    <w:rsid w:val="008B3A37"/>
    <w:rsid w:val="008B40FF"/>
    <w:rsid w:val="008B4368"/>
    <w:rsid w:val="008B458B"/>
    <w:rsid w:val="008B472B"/>
    <w:rsid w:val="008B4D2D"/>
    <w:rsid w:val="008B4E80"/>
    <w:rsid w:val="008B4F9D"/>
    <w:rsid w:val="008B5447"/>
    <w:rsid w:val="008B55A3"/>
    <w:rsid w:val="008B55D0"/>
    <w:rsid w:val="008B5896"/>
    <w:rsid w:val="008B58BE"/>
    <w:rsid w:val="008B5942"/>
    <w:rsid w:val="008B5A31"/>
    <w:rsid w:val="008B5BFC"/>
    <w:rsid w:val="008B5D73"/>
    <w:rsid w:val="008B5E0D"/>
    <w:rsid w:val="008B5E74"/>
    <w:rsid w:val="008B5EF5"/>
    <w:rsid w:val="008B60BD"/>
    <w:rsid w:val="008B60E7"/>
    <w:rsid w:val="008B614E"/>
    <w:rsid w:val="008B620D"/>
    <w:rsid w:val="008B6224"/>
    <w:rsid w:val="008B62B5"/>
    <w:rsid w:val="008B64B5"/>
    <w:rsid w:val="008B66C4"/>
    <w:rsid w:val="008B6746"/>
    <w:rsid w:val="008B6788"/>
    <w:rsid w:val="008B6BA1"/>
    <w:rsid w:val="008B6BA6"/>
    <w:rsid w:val="008B6F39"/>
    <w:rsid w:val="008B70E7"/>
    <w:rsid w:val="008B71F5"/>
    <w:rsid w:val="008B7433"/>
    <w:rsid w:val="008B75E2"/>
    <w:rsid w:val="008B7644"/>
    <w:rsid w:val="008B76A9"/>
    <w:rsid w:val="008B7764"/>
    <w:rsid w:val="008B779C"/>
    <w:rsid w:val="008B7904"/>
    <w:rsid w:val="008B7BD8"/>
    <w:rsid w:val="008B7CE2"/>
    <w:rsid w:val="008B7D65"/>
    <w:rsid w:val="008B7D6F"/>
    <w:rsid w:val="008C00F9"/>
    <w:rsid w:val="008C0207"/>
    <w:rsid w:val="008C03EF"/>
    <w:rsid w:val="008C0467"/>
    <w:rsid w:val="008C09BD"/>
    <w:rsid w:val="008C0A8F"/>
    <w:rsid w:val="008C0B0D"/>
    <w:rsid w:val="008C0D0A"/>
    <w:rsid w:val="008C0D2C"/>
    <w:rsid w:val="008C0E46"/>
    <w:rsid w:val="008C0F94"/>
    <w:rsid w:val="008C0FC8"/>
    <w:rsid w:val="008C10BA"/>
    <w:rsid w:val="008C1261"/>
    <w:rsid w:val="008C1267"/>
    <w:rsid w:val="008C13D7"/>
    <w:rsid w:val="008C1513"/>
    <w:rsid w:val="008C17C1"/>
    <w:rsid w:val="008C19F6"/>
    <w:rsid w:val="008C1B08"/>
    <w:rsid w:val="008C1B67"/>
    <w:rsid w:val="008C1BF8"/>
    <w:rsid w:val="008C1DE3"/>
    <w:rsid w:val="008C1F06"/>
    <w:rsid w:val="008C1FBC"/>
    <w:rsid w:val="008C25B5"/>
    <w:rsid w:val="008C2797"/>
    <w:rsid w:val="008C287F"/>
    <w:rsid w:val="008C2918"/>
    <w:rsid w:val="008C2951"/>
    <w:rsid w:val="008C29F6"/>
    <w:rsid w:val="008C2C64"/>
    <w:rsid w:val="008C2CA5"/>
    <w:rsid w:val="008C3026"/>
    <w:rsid w:val="008C3107"/>
    <w:rsid w:val="008C3118"/>
    <w:rsid w:val="008C327B"/>
    <w:rsid w:val="008C32FF"/>
    <w:rsid w:val="008C342F"/>
    <w:rsid w:val="008C3440"/>
    <w:rsid w:val="008C346B"/>
    <w:rsid w:val="008C35A2"/>
    <w:rsid w:val="008C3612"/>
    <w:rsid w:val="008C3865"/>
    <w:rsid w:val="008C3C05"/>
    <w:rsid w:val="008C3CB5"/>
    <w:rsid w:val="008C3E90"/>
    <w:rsid w:val="008C4483"/>
    <w:rsid w:val="008C4486"/>
    <w:rsid w:val="008C44CA"/>
    <w:rsid w:val="008C4503"/>
    <w:rsid w:val="008C4537"/>
    <w:rsid w:val="008C4670"/>
    <w:rsid w:val="008C46BA"/>
    <w:rsid w:val="008C474B"/>
    <w:rsid w:val="008C4890"/>
    <w:rsid w:val="008C4892"/>
    <w:rsid w:val="008C48D7"/>
    <w:rsid w:val="008C4979"/>
    <w:rsid w:val="008C4A59"/>
    <w:rsid w:val="008C4AE6"/>
    <w:rsid w:val="008C4BD5"/>
    <w:rsid w:val="008C4D9A"/>
    <w:rsid w:val="008C4ECA"/>
    <w:rsid w:val="008C4F5A"/>
    <w:rsid w:val="008C501D"/>
    <w:rsid w:val="008C527C"/>
    <w:rsid w:val="008C556D"/>
    <w:rsid w:val="008C57CB"/>
    <w:rsid w:val="008C5DA8"/>
    <w:rsid w:val="008C5EF2"/>
    <w:rsid w:val="008C6052"/>
    <w:rsid w:val="008C6305"/>
    <w:rsid w:val="008C6362"/>
    <w:rsid w:val="008C66B0"/>
    <w:rsid w:val="008C68B9"/>
    <w:rsid w:val="008C696B"/>
    <w:rsid w:val="008C6ACC"/>
    <w:rsid w:val="008C6BD0"/>
    <w:rsid w:val="008C6C45"/>
    <w:rsid w:val="008C6D6E"/>
    <w:rsid w:val="008C6FAE"/>
    <w:rsid w:val="008C7062"/>
    <w:rsid w:val="008C70F8"/>
    <w:rsid w:val="008C72B4"/>
    <w:rsid w:val="008C72F5"/>
    <w:rsid w:val="008C7856"/>
    <w:rsid w:val="008C787B"/>
    <w:rsid w:val="008C7953"/>
    <w:rsid w:val="008C798D"/>
    <w:rsid w:val="008C7A93"/>
    <w:rsid w:val="008C7F56"/>
    <w:rsid w:val="008D01E6"/>
    <w:rsid w:val="008D0253"/>
    <w:rsid w:val="008D02A7"/>
    <w:rsid w:val="008D035B"/>
    <w:rsid w:val="008D0438"/>
    <w:rsid w:val="008D0732"/>
    <w:rsid w:val="008D0BA2"/>
    <w:rsid w:val="008D0CDA"/>
    <w:rsid w:val="008D0D2F"/>
    <w:rsid w:val="008D0D3D"/>
    <w:rsid w:val="008D1209"/>
    <w:rsid w:val="008D1240"/>
    <w:rsid w:val="008D141B"/>
    <w:rsid w:val="008D1669"/>
    <w:rsid w:val="008D16BA"/>
    <w:rsid w:val="008D172E"/>
    <w:rsid w:val="008D18CC"/>
    <w:rsid w:val="008D18DD"/>
    <w:rsid w:val="008D1A9C"/>
    <w:rsid w:val="008D1AB2"/>
    <w:rsid w:val="008D1E77"/>
    <w:rsid w:val="008D1E96"/>
    <w:rsid w:val="008D1FE7"/>
    <w:rsid w:val="008D20A5"/>
    <w:rsid w:val="008D22C4"/>
    <w:rsid w:val="008D246D"/>
    <w:rsid w:val="008D2583"/>
    <w:rsid w:val="008D2692"/>
    <w:rsid w:val="008D2A74"/>
    <w:rsid w:val="008D2B34"/>
    <w:rsid w:val="008D2C34"/>
    <w:rsid w:val="008D2DB2"/>
    <w:rsid w:val="008D32D5"/>
    <w:rsid w:val="008D33EC"/>
    <w:rsid w:val="008D3517"/>
    <w:rsid w:val="008D36BC"/>
    <w:rsid w:val="008D3796"/>
    <w:rsid w:val="008D38A5"/>
    <w:rsid w:val="008D3A10"/>
    <w:rsid w:val="008D3A1D"/>
    <w:rsid w:val="008D3E97"/>
    <w:rsid w:val="008D407D"/>
    <w:rsid w:val="008D4104"/>
    <w:rsid w:val="008D4123"/>
    <w:rsid w:val="008D420C"/>
    <w:rsid w:val="008D4943"/>
    <w:rsid w:val="008D4999"/>
    <w:rsid w:val="008D4A29"/>
    <w:rsid w:val="008D4AB0"/>
    <w:rsid w:val="008D4E3F"/>
    <w:rsid w:val="008D4F28"/>
    <w:rsid w:val="008D4F86"/>
    <w:rsid w:val="008D4FB6"/>
    <w:rsid w:val="008D500F"/>
    <w:rsid w:val="008D5076"/>
    <w:rsid w:val="008D5098"/>
    <w:rsid w:val="008D50A9"/>
    <w:rsid w:val="008D5215"/>
    <w:rsid w:val="008D55C3"/>
    <w:rsid w:val="008D5838"/>
    <w:rsid w:val="008D58C6"/>
    <w:rsid w:val="008D5995"/>
    <w:rsid w:val="008D5CF3"/>
    <w:rsid w:val="008D5DD7"/>
    <w:rsid w:val="008D5E1F"/>
    <w:rsid w:val="008D5EBA"/>
    <w:rsid w:val="008D6275"/>
    <w:rsid w:val="008D62E2"/>
    <w:rsid w:val="008D62F4"/>
    <w:rsid w:val="008D6444"/>
    <w:rsid w:val="008D656E"/>
    <w:rsid w:val="008D6735"/>
    <w:rsid w:val="008D676B"/>
    <w:rsid w:val="008D67C2"/>
    <w:rsid w:val="008D68F3"/>
    <w:rsid w:val="008D6A02"/>
    <w:rsid w:val="008D6ED8"/>
    <w:rsid w:val="008D7431"/>
    <w:rsid w:val="008D743A"/>
    <w:rsid w:val="008D7548"/>
    <w:rsid w:val="008D78D2"/>
    <w:rsid w:val="008D7966"/>
    <w:rsid w:val="008D79F1"/>
    <w:rsid w:val="008D7BD6"/>
    <w:rsid w:val="008D7CD0"/>
    <w:rsid w:val="008D7D53"/>
    <w:rsid w:val="008D7FA1"/>
    <w:rsid w:val="008E009B"/>
    <w:rsid w:val="008E0896"/>
    <w:rsid w:val="008E097C"/>
    <w:rsid w:val="008E0AA0"/>
    <w:rsid w:val="008E0B03"/>
    <w:rsid w:val="008E0E3F"/>
    <w:rsid w:val="008E0FAA"/>
    <w:rsid w:val="008E1350"/>
    <w:rsid w:val="008E13C3"/>
    <w:rsid w:val="008E13DC"/>
    <w:rsid w:val="008E13EB"/>
    <w:rsid w:val="008E14E2"/>
    <w:rsid w:val="008E1609"/>
    <w:rsid w:val="008E17C0"/>
    <w:rsid w:val="008E17FE"/>
    <w:rsid w:val="008E1838"/>
    <w:rsid w:val="008E1BED"/>
    <w:rsid w:val="008E217C"/>
    <w:rsid w:val="008E2211"/>
    <w:rsid w:val="008E2251"/>
    <w:rsid w:val="008E23A8"/>
    <w:rsid w:val="008E2841"/>
    <w:rsid w:val="008E28F1"/>
    <w:rsid w:val="008E29E2"/>
    <w:rsid w:val="008E2A69"/>
    <w:rsid w:val="008E2C2B"/>
    <w:rsid w:val="008E2C3D"/>
    <w:rsid w:val="008E2EF9"/>
    <w:rsid w:val="008E33E3"/>
    <w:rsid w:val="008E33E8"/>
    <w:rsid w:val="008E34AA"/>
    <w:rsid w:val="008E35EC"/>
    <w:rsid w:val="008E36E3"/>
    <w:rsid w:val="008E37E8"/>
    <w:rsid w:val="008E38C4"/>
    <w:rsid w:val="008E39FF"/>
    <w:rsid w:val="008E3A49"/>
    <w:rsid w:val="008E3BC1"/>
    <w:rsid w:val="008E3C8A"/>
    <w:rsid w:val="008E3CB7"/>
    <w:rsid w:val="008E3DD0"/>
    <w:rsid w:val="008E3E82"/>
    <w:rsid w:val="008E3EA7"/>
    <w:rsid w:val="008E3EB5"/>
    <w:rsid w:val="008E400C"/>
    <w:rsid w:val="008E4137"/>
    <w:rsid w:val="008E4190"/>
    <w:rsid w:val="008E41A6"/>
    <w:rsid w:val="008E4258"/>
    <w:rsid w:val="008E4394"/>
    <w:rsid w:val="008E4406"/>
    <w:rsid w:val="008E4416"/>
    <w:rsid w:val="008E4435"/>
    <w:rsid w:val="008E4600"/>
    <w:rsid w:val="008E47AF"/>
    <w:rsid w:val="008E4833"/>
    <w:rsid w:val="008E4B0E"/>
    <w:rsid w:val="008E5040"/>
    <w:rsid w:val="008E519E"/>
    <w:rsid w:val="008E51D4"/>
    <w:rsid w:val="008E5289"/>
    <w:rsid w:val="008E53D6"/>
    <w:rsid w:val="008E56E5"/>
    <w:rsid w:val="008E5822"/>
    <w:rsid w:val="008E59AE"/>
    <w:rsid w:val="008E5ABD"/>
    <w:rsid w:val="008E5E1D"/>
    <w:rsid w:val="008E5EAF"/>
    <w:rsid w:val="008E6011"/>
    <w:rsid w:val="008E61D4"/>
    <w:rsid w:val="008E62B1"/>
    <w:rsid w:val="008E62E3"/>
    <w:rsid w:val="008E66CB"/>
    <w:rsid w:val="008E69F5"/>
    <w:rsid w:val="008E6CC0"/>
    <w:rsid w:val="008E6DDB"/>
    <w:rsid w:val="008E6EFE"/>
    <w:rsid w:val="008E70EC"/>
    <w:rsid w:val="008E71F0"/>
    <w:rsid w:val="008E7449"/>
    <w:rsid w:val="008E74A7"/>
    <w:rsid w:val="008E7D2D"/>
    <w:rsid w:val="008E7EE9"/>
    <w:rsid w:val="008E7F74"/>
    <w:rsid w:val="008E7F99"/>
    <w:rsid w:val="008F026D"/>
    <w:rsid w:val="008F02B0"/>
    <w:rsid w:val="008F0532"/>
    <w:rsid w:val="008F053B"/>
    <w:rsid w:val="008F0570"/>
    <w:rsid w:val="008F0928"/>
    <w:rsid w:val="008F09C5"/>
    <w:rsid w:val="008F0AC5"/>
    <w:rsid w:val="008F0AF3"/>
    <w:rsid w:val="008F0B18"/>
    <w:rsid w:val="008F0BC3"/>
    <w:rsid w:val="008F0CB6"/>
    <w:rsid w:val="008F0DDC"/>
    <w:rsid w:val="008F0DEA"/>
    <w:rsid w:val="008F0E84"/>
    <w:rsid w:val="008F0F6B"/>
    <w:rsid w:val="008F10B7"/>
    <w:rsid w:val="008F10E0"/>
    <w:rsid w:val="008F11A2"/>
    <w:rsid w:val="008F1383"/>
    <w:rsid w:val="008F13A0"/>
    <w:rsid w:val="008F13BD"/>
    <w:rsid w:val="008F1559"/>
    <w:rsid w:val="008F1653"/>
    <w:rsid w:val="008F188C"/>
    <w:rsid w:val="008F1911"/>
    <w:rsid w:val="008F1A1C"/>
    <w:rsid w:val="008F1A55"/>
    <w:rsid w:val="008F1A87"/>
    <w:rsid w:val="008F1A9B"/>
    <w:rsid w:val="008F1B22"/>
    <w:rsid w:val="008F1EB4"/>
    <w:rsid w:val="008F1F0D"/>
    <w:rsid w:val="008F2171"/>
    <w:rsid w:val="008F21BF"/>
    <w:rsid w:val="008F22D9"/>
    <w:rsid w:val="008F22DF"/>
    <w:rsid w:val="008F2394"/>
    <w:rsid w:val="008F24FB"/>
    <w:rsid w:val="008F25A1"/>
    <w:rsid w:val="008F264B"/>
    <w:rsid w:val="008F273A"/>
    <w:rsid w:val="008F2746"/>
    <w:rsid w:val="008F27D0"/>
    <w:rsid w:val="008F27EA"/>
    <w:rsid w:val="008F2814"/>
    <w:rsid w:val="008F2B18"/>
    <w:rsid w:val="008F2BD2"/>
    <w:rsid w:val="008F2CF6"/>
    <w:rsid w:val="008F30DC"/>
    <w:rsid w:val="008F30E1"/>
    <w:rsid w:val="008F3119"/>
    <w:rsid w:val="008F322E"/>
    <w:rsid w:val="008F32DC"/>
    <w:rsid w:val="008F34BD"/>
    <w:rsid w:val="008F37B8"/>
    <w:rsid w:val="008F39EB"/>
    <w:rsid w:val="008F3CA6"/>
    <w:rsid w:val="008F3CB0"/>
    <w:rsid w:val="008F3D4D"/>
    <w:rsid w:val="008F3DDF"/>
    <w:rsid w:val="008F3EED"/>
    <w:rsid w:val="008F41E1"/>
    <w:rsid w:val="008F43C1"/>
    <w:rsid w:val="008F4514"/>
    <w:rsid w:val="008F462B"/>
    <w:rsid w:val="008F4991"/>
    <w:rsid w:val="008F4C67"/>
    <w:rsid w:val="008F4D6B"/>
    <w:rsid w:val="008F4DF1"/>
    <w:rsid w:val="008F4FDF"/>
    <w:rsid w:val="008F50A5"/>
    <w:rsid w:val="008F518A"/>
    <w:rsid w:val="008F5A08"/>
    <w:rsid w:val="008F5B55"/>
    <w:rsid w:val="008F5EFD"/>
    <w:rsid w:val="008F6037"/>
    <w:rsid w:val="008F6251"/>
    <w:rsid w:val="008F6435"/>
    <w:rsid w:val="008F6595"/>
    <w:rsid w:val="008F65B2"/>
    <w:rsid w:val="008F68F9"/>
    <w:rsid w:val="008F6906"/>
    <w:rsid w:val="008F6945"/>
    <w:rsid w:val="008F69BF"/>
    <w:rsid w:val="008F69E4"/>
    <w:rsid w:val="008F6A5A"/>
    <w:rsid w:val="008F6A90"/>
    <w:rsid w:val="008F6AC8"/>
    <w:rsid w:val="008F6BCD"/>
    <w:rsid w:val="008F6DF7"/>
    <w:rsid w:val="008F6E7D"/>
    <w:rsid w:val="008F739C"/>
    <w:rsid w:val="008F73BA"/>
    <w:rsid w:val="008F73CC"/>
    <w:rsid w:val="008F740F"/>
    <w:rsid w:val="008F742C"/>
    <w:rsid w:val="008F74D5"/>
    <w:rsid w:val="008F7513"/>
    <w:rsid w:val="008F75A8"/>
    <w:rsid w:val="008F76C5"/>
    <w:rsid w:val="008F78C6"/>
    <w:rsid w:val="008F7A32"/>
    <w:rsid w:val="008F7B48"/>
    <w:rsid w:val="008F7BBE"/>
    <w:rsid w:val="008F7CCA"/>
    <w:rsid w:val="008F7E60"/>
    <w:rsid w:val="009001F2"/>
    <w:rsid w:val="00900316"/>
    <w:rsid w:val="0090037A"/>
    <w:rsid w:val="00900388"/>
    <w:rsid w:val="00900422"/>
    <w:rsid w:val="0090047D"/>
    <w:rsid w:val="009005E6"/>
    <w:rsid w:val="00900694"/>
    <w:rsid w:val="009006B8"/>
    <w:rsid w:val="00900715"/>
    <w:rsid w:val="00900746"/>
    <w:rsid w:val="00900868"/>
    <w:rsid w:val="009008B5"/>
    <w:rsid w:val="00900ACF"/>
    <w:rsid w:val="00900C80"/>
    <w:rsid w:val="00900CF1"/>
    <w:rsid w:val="00900D95"/>
    <w:rsid w:val="00900F6F"/>
    <w:rsid w:val="00900FA2"/>
    <w:rsid w:val="0090112B"/>
    <w:rsid w:val="0090118D"/>
    <w:rsid w:val="0090125D"/>
    <w:rsid w:val="0090125E"/>
    <w:rsid w:val="009013D1"/>
    <w:rsid w:val="00901690"/>
    <w:rsid w:val="009016CE"/>
    <w:rsid w:val="009016CF"/>
    <w:rsid w:val="00901896"/>
    <w:rsid w:val="00901B3E"/>
    <w:rsid w:val="00901D18"/>
    <w:rsid w:val="00901D1F"/>
    <w:rsid w:val="00901D6E"/>
    <w:rsid w:val="0090202E"/>
    <w:rsid w:val="009020C9"/>
    <w:rsid w:val="009020FE"/>
    <w:rsid w:val="00902148"/>
    <w:rsid w:val="00902185"/>
    <w:rsid w:val="0090226F"/>
    <w:rsid w:val="0090234E"/>
    <w:rsid w:val="0090239F"/>
    <w:rsid w:val="009025D6"/>
    <w:rsid w:val="009027A5"/>
    <w:rsid w:val="009029D9"/>
    <w:rsid w:val="00902A4D"/>
    <w:rsid w:val="00902B9E"/>
    <w:rsid w:val="00902D67"/>
    <w:rsid w:val="00902F7D"/>
    <w:rsid w:val="009033F7"/>
    <w:rsid w:val="00903416"/>
    <w:rsid w:val="0090368F"/>
    <w:rsid w:val="009037FD"/>
    <w:rsid w:val="00903845"/>
    <w:rsid w:val="00903856"/>
    <w:rsid w:val="009038BD"/>
    <w:rsid w:val="00903B48"/>
    <w:rsid w:val="00903CA0"/>
    <w:rsid w:val="00903E64"/>
    <w:rsid w:val="0090414C"/>
    <w:rsid w:val="0090415D"/>
    <w:rsid w:val="0090453C"/>
    <w:rsid w:val="00904659"/>
    <w:rsid w:val="0090480A"/>
    <w:rsid w:val="00904859"/>
    <w:rsid w:val="00904A9D"/>
    <w:rsid w:val="00904E0B"/>
    <w:rsid w:val="00904E89"/>
    <w:rsid w:val="00904E94"/>
    <w:rsid w:val="00905098"/>
    <w:rsid w:val="00905332"/>
    <w:rsid w:val="009054B1"/>
    <w:rsid w:val="00905695"/>
    <w:rsid w:val="0090582E"/>
    <w:rsid w:val="00905D36"/>
    <w:rsid w:val="00905EB0"/>
    <w:rsid w:val="00905F4F"/>
    <w:rsid w:val="00905FA2"/>
    <w:rsid w:val="00905FE1"/>
    <w:rsid w:val="0090617F"/>
    <w:rsid w:val="00906276"/>
    <w:rsid w:val="0090668C"/>
    <w:rsid w:val="00906944"/>
    <w:rsid w:val="00906AC0"/>
    <w:rsid w:val="00906F7D"/>
    <w:rsid w:val="009070E5"/>
    <w:rsid w:val="00907106"/>
    <w:rsid w:val="009072AB"/>
    <w:rsid w:val="009072F5"/>
    <w:rsid w:val="00907464"/>
    <w:rsid w:val="0090771A"/>
    <w:rsid w:val="00907955"/>
    <w:rsid w:val="00907A6D"/>
    <w:rsid w:val="00907B97"/>
    <w:rsid w:val="00907BAA"/>
    <w:rsid w:val="00907DD9"/>
    <w:rsid w:val="00907DE4"/>
    <w:rsid w:val="00907DFE"/>
    <w:rsid w:val="00907E6A"/>
    <w:rsid w:val="0091005D"/>
    <w:rsid w:val="0091012F"/>
    <w:rsid w:val="00910245"/>
    <w:rsid w:val="00910315"/>
    <w:rsid w:val="00910631"/>
    <w:rsid w:val="009106CE"/>
    <w:rsid w:val="009107E0"/>
    <w:rsid w:val="009109B4"/>
    <w:rsid w:val="00910BC2"/>
    <w:rsid w:val="00910CCF"/>
    <w:rsid w:val="00910DAF"/>
    <w:rsid w:val="00910ECE"/>
    <w:rsid w:val="00911055"/>
    <w:rsid w:val="00911641"/>
    <w:rsid w:val="009119AC"/>
    <w:rsid w:val="00911B62"/>
    <w:rsid w:val="00911BC3"/>
    <w:rsid w:val="00911C14"/>
    <w:rsid w:val="00911C30"/>
    <w:rsid w:val="00911D4B"/>
    <w:rsid w:val="00911E4A"/>
    <w:rsid w:val="00911EDE"/>
    <w:rsid w:val="00911FD1"/>
    <w:rsid w:val="00912035"/>
    <w:rsid w:val="009121E1"/>
    <w:rsid w:val="00912293"/>
    <w:rsid w:val="00912332"/>
    <w:rsid w:val="00912596"/>
    <w:rsid w:val="009125F6"/>
    <w:rsid w:val="00912940"/>
    <w:rsid w:val="00912AF6"/>
    <w:rsid w:val="00912BA8"/>
    <w:rsid w:val="00912C0D"/>
    <w:rsid w:val="00912C51"/>
    <w:rsid w:val="00912E15"/>
    <w:rsid w:val="00912F5B"/>
    <w:rsid w:val="00912F79"/>
    <w:rsid w:val="0091311E"/>
    <w:rsid w:val="009132B8"/>
    <w:rsid w:val="009133C6"/>
    <w:rsid w:val="00913607"/>
    <w:rsid w:val="009137C1"/>
    <w:rsid w:val="009137CF"/>
    <w:rsid w:val="00913891"/>
    <w:rsid w:val="00913C6A"/>
    <w:rsid w:val="00913D0B"/>
    <w:rsid w:val="00913D9D"/>
    <w:rsid w:val="00913F06"/>
    <w:rsid w:val="00913F38"/>
    <w:rsid w:val="00913FC8"/>
    <w:rsid w:val="009140AE"/>
    <w:rsid w:val="0091415C"/>
    <w:rsid w:val="009144B4"/>
    <w:rsid w:val="009145B7"/>
    <w:rsid w:val="00914CCC"/>
    <w:rsid w:val="00914D21"/>
    <w:rsid w:val="00914F1A"/>
    <w:rsid w:val="009151CE"/>
    <w:rsid w:val="009152C9"/>
    <w:rsid w:val="0091531D"/>
    <w:rsid w:val="00915493"/>
    <w:rsid w:val="00915642"/>
    <w:rsid w:val="0091572F"/>
    <w:rsid w:val="009159A1"/>
    <w:rsid w:val="00915C24"/>
    <w:rsid w:val="00915C83"/>
    <w:rsid w:val="00915EBF"/>
    <w:rsid w:val="00915EC5"/>
    <w:rsid w:val="00915ED3"/>
    <w:rsid w:val="00915F12"/>
    <w:rsid w:val="00916075"/>
    <w:rsid w:val="00916288"/>
    <w:rsid w:val="00916295"/>
    <w:rsid w:val="00916505"/>
    <w:rsid w:val="009169DA"/>
    <w:rsid w:val="00916C91"/>
    <w:rsid w:val="00916E0B"/>
    <w:rsid w:val="00916F40"/>
    <w:rsid w:val="00917065"/>
    <w:rsid w:val="009171B6"/>
    <w:rsid w:val="00917491"/>
    <w:rsid w:val="0091749D"/>
    <w:rsid w:val="00917530"/>
    <w:rsid w:val="0091763B"/>
    <w:rsid w:val="00917BD2"/>
    <w:rsid w:val="00917F31"/>
    <w:rsid w:val="00920161"/>
    <w:rsid w:val="00920276"/>
    <w:rsid w:val="00920330"/>
    <w:rsid w:val="009203DC"/>
    <w:rsid w:val="009203EF"/>
    <w:rsid w:val="00920689"/>
    <w:rsid w:val="0092073B"/>
    <w:rsid w:val="0092074A"/>
    <w:rsid w:val="009209F8"/>
    <w:rsid w:val="00920A38"/>
    <w:rsid w:val="00920B9B"/>
    <w:rsid w:val="00920DA2"/>
    <w:rsid w:val="00920E27"/>
    <w:rsid w:val="00920EC3"/>
    <w:rsid w:val="00920F13"/>
    <w:rsid w:val="00920F3D"/>
    <w:rsid w:val="00920FD6"/>
    <w:rsid w:val="0092118F"/>
    <w:rsid w:val="009214FC"/>
    <w:rsid w:val="0092153C"/>
    <w:rsid w:val="0092167F"/>
    <w:rsid w:val="009217AF"/>
    <w:rsid w:val="009217B5"/>
    <w:rsid w:val="00921895"/>
    <w:rsid w:val="00921B84"/>
    <w:rsid w:val="00921CCB"/>
    <w:rsid w:val="00921E02"/>
    <w:rsid w:val="00921F8F"/>
    <w:rsid w:val="00921FBF"/>
    <w:rsid w:val="00922009"/>
    <w:rsid w:val="00922288"/>
    <w:rsid w:val="0092260A"/>
    <w:rsid w:val="00922627"/>
    <w:rsid w:val="00922660"/>
    <w:rsid w:val="009226ED"/>
    <w:rsid w:val="00922821"/>
    <w:rsid w:val="00922965"/>
    <w:rsid w:val="00922C36"/>
    <w:rsid w:val="00922D6C"/>
    <w:rsid w:val="00922EC3"/>
    <w:rsid w:val="0092311E"/>
    <w:rsid w:val="00923380"/>
    <w:rsid w:val="009235A9"/>
    <w:rsid w:val="00923693"/>
    <w:rsid w:val="009236BA"/>
    <w:rsid w:val="0092383B"/>
    <w:rsid w:val="00923A32"/>
    <w:rsid w:val="00923AB5"/>
    <w:rsid w:val="00923B3D"/>
    <w:rsid w:val="00923CCA"/>
    <w:rsid w:val="00923F1A"/>
    <w:rsid w:val="009240F5"/>
    <w:rsid w:val="0092414A"/>
    <w:rsid w:val="00924214"/>
    <w:rsid w:val="009242F0"/>
    <w:rsid w:val="009245DF"/>
    <w:rsid w:val="009247EE"/>
    <w:rsid w:val="00924853"/>
    <w:rsid w:val="0092486B"/>
    <w:rsid w:val="0092499B"/>
    <w:rsid w:val="00924A40"/>
    <w:rsid w:val="00924A4A"/>
    <w:rsid w:val="00924CE7"/>
    <w:rsid w:val="00924D3C"/>
    <w:rsid w:val="00924E20"/>
    <w:rsid w:val="00924FDD"/>
    <w:rsid w:val="00925047"/>
    <w:rsid w:val="009250D2"/>
    <w:rsid w:val="0092519E"/>
    <w:rsid w:val="00925361"/>
    <w:rsid w:val="009254A8"/>
    <w:rsid w:val="00925682"/>
    <w:rsid w:val="00925BBA"/>
    <w:rsid w:val="00925BE4"/>
    <w:rsid w:val="00925E57"/>
    <w:rsid w:val="00925F3D"/>
    <w:rsid w:val="00925F7D"/>
    <w:rsid w:val="00926023"/>
    <w:rsid w:val="0092610F"/>
    <w:rsid w:val="00926150"/>
    <w:rsid w:val="009261BD"/>
    <w:rsid w:val="009261CC"/>
    <w:rsid w:val="009263D4"/>
    <w:rsid w:val="00926472"/>
    <w:rsid w:val="009265C6"/>
    <w:rsid w:val="0092681F"/>
    <w:rsid w:val="00926887"/>
    <w:rsid w:val="009268D8"/>
    <w:rsid w:val="00926937"/>
    <w:rsid w:val="00926956"/>
    <w:rsid w:val="009269B7"/>
    <w:rsid w:val="00926B11"/>
    <w:rsid w:val="00926CDA"/>
    <w:rsid w:val="00927090"/>
    <w:rsid w:val="00927379"/>
    <w:rsid w:val="00927585"/>
    <w:rsid w:val="009275F6"/>
    <w:rsid w:val="00927658"/>
    <w:rsid w:val="009276D4"/>
    <w:rsid w:val="00927A93"/>
    <w:rsid w:val="00927B52"/>
    <w:rsid w:val="00927EA5"/>
    <w:rsid w:val="00930553"/>
    <w:rsid w:val="00930ACD"/>
    <w:rsid w:val="00930CB7"/>
    <w:rsid w:val="00930D54"/>
    <w:rsid w:val="00930DD5"/>
    <w:rsid w:val="00930EB4"/>
    <w:rsid w:val="00930F8E"/>
    <w:rsid w:val="00931199"/>
    <w:rsid w:val="00931561"/>
    <w:rsid w:val="00931632"/>
    <w:rsid w:val="0093174F"/>
    <w:rsid w:val="009319B7"/>
    <w:rsid w:val="00931ADC"/>
    <w:rsid w:val="00931CAC"/>
    <w:rsid w:val="00931CCF"/>
    <w:rsid w:val="00932201"/>
    <w:rsid w:val="00932294"/>
    <w:rsid w:val="00932457"/>
    <w:rsid w:val="00932493"/>
    <w:rsid w:val="00932668"/>
    <w:rsid w:val="0093269C"/>
    <w:rsid w:val="009327D8"/>
    <w:rsid w:val="00932A27"/>
    <w:rsid w:val="00932A87"/>
    <w:rsid w:val="00932A8B"/>
    <w:rsid w:val="00932AD1"/>
    <w:rsid w:val="00932ADC"/>
    <w:rsid w:val="00932B55"/>
    <w:rsid w:val="00932C31"/>
    <w:rsid w:val="0093318E"/>
    <w:rsid w:val="00933484"/>
    <w:rsid w:val="0093357E"/>
    <w:rsid w:val="009335B5"/>
    <w:rsid w:val="00933745"/>
    <w:rsid w:val="009337A2"/>
    <w:rsid w:val="00933A89"/>
    <w:rsid w:val="00933B36"/>
    <w:rsid w:val="00933BFE"/>
    <w:rsid w:val="00933C17"/>
    <w:rsid w:val="00933CF6"/>
    <w:rsid w:val="00933EC7"/>
    <w:rsid w:val="00933EC8"/>
    <w:rsid w:val="00933FA1"/>
    <w:rsid w:val="00934235"/>
    <w:rsid w:val="009343BB"/>
    <w:rsid w:val="00934436"/>
    <w:rsid w:val="0093455A"/>
    <w:rsid w:val="0093460A"/>
    <w:rsid w:val="0093468F"/>
    <w:rsid w:val="009346BC"/>
    <w:rsid w:val="00934806"/>
    <w:rsid w:val="00934863"/>
    <w:rsid w:val="009349BB"/>
    <w:rsid w:val="00934A21"/>
    <w:rsid w:val="00934B43"/>
    <w:rsid w:val="00934C6A"/>
    <w:rsid w:val="00934D82"/>
    <w:rsid w:val="00934DD2"/>
    <w:rsid w:val="00935046"/>
    <w:rsid w:val="009351A6"/>
    <w:rsid w:val="0093535B"/>
    <w:rsid w:val="0093557C"/>
    <w:rsid w:val="009355A6"/>
    <w:rsid w:val="0093576E"/>
    <w:rsid w:val="00935BB4"/>
    <w:rsid w:val="00935C57"/>
    <w:rsid w:val="00935C82"/>
    <w:rsid w:val="00935D06"/>
    <w:rsid w:val="00935D1C"/>
    <w:rsid w:val="00936004"/>
    <w:rsid w:val="00936252"/>
    <w:rsid w:val="0093667A"/>
    <w:rsid w:val="00936918"/>
    <w:rsid w:val="00936A55"/>
    <w:rsid w:val="00936ADF"/>
    <w:rsid w:val="00936B90"/>
    <w:rsid w:val="00936BD1"/>
    <w:rsid w:val="00936CF9"/>
    <w:rsid w:val="00936D13"/>
    <w:rsid w:val="00936E9E"/>
    <w:rsid w:val="00936EC5"/>
    <w:rsid w:val="00936EE5"/>
    <w:rsid w:val="009370C7"/>
    <w:rsid w:val="009370CD"/>
    <w:rsid w:val="00937391"/>
    <w:rsid w:val="00937901"/>
    <w:rsid w:val="00937B24"/>
    <w:rsid w:val="00937B43"/>
    <w:rsid w:val="00937B7D"/>
    <w:rsid w:val="00937D11"/>
    <w:rsid w:val="00937E9F"/>
    <w:rsid w:val="00940032"/>
    <w:rsid w:val="00940325"/>
    <w:rsid w:val="0094049D"/>
    <w:rsid w:val="0094069C"/>
    <w:rsid w:val="009406C4"/>
    <w:rsid w:val="00940AB7"/>
    <w:rsid w:val="00940C53"/>
    <w:rsid w:val="00940CC3"/>
    <w:rsid w:val="00940EB4"/>
    <w:rsid w:val="00941208"/>
    <w:rsid w:val="0094137A"/>
    <w:rsid w:val="009414C9"/>
    <w:rsid w:val="009417D1"/>
    <w:rsid w:val="00941983"/>
    <w:rsid w:val="00941A2A"/>
    <w:rsid w:val="00941AD7"/>
    <w:rsid w:val="00941B6D"/>
    <w:rsid w:val="00941DB9"/>
    <w:rsid w:val="00942053"/>
    <w:rsid w:val="00942352"/>
    <w:rsid w:val="00942455"/>
    <w:rsid w:val="00942638"/>
    <w:rsid w:val="00942842"/>
    <w:rsid w:val="009429F5"/>
    <w:rsid w:val="00942C67"/>
    <w:rsid w:val="00942DCE"/>
    <w:rsid w:val="0094310D"/>
    <w:rsid w:val="0094315B"/>
    <w:rsid w:val="00943334"/>
    <w:rsid w:val="009436EB"/>
    <w:rsid w:val="0094396C"/>
    <w:rsid w:val="009439C9"/>
    <w:rsid w:val="00943E2C"/>
    <w:rsid w:val="00943F2F"/>
    <w:rsid w:val="00943FE6"/>
    <w:rsid w:val="0094404F"/>
    <w:rsid w:val="009441D7"/>
    <w:rsid w:val="009442E8"/>
    <w:rsid w:val="00944813"/>
    <w:rsid w:val="009449A3"/>
    <w:rsid w:val="00944A04"/>
    <w:rsid w:val="00944B1C"/>
    <w:rsid w:val="00944C0A"/>
    <w:rsid w:val="00944C0E"/>
    <w:rsid w:val="00944D1E"/>
    <w:rsid w:val="00944EDC"/>
    <w:rsid w:val="00944F96"/>
    <w:rsid w:val="00944FF4"/>
    <w:rsid w:val="00945216"/>
    <w:rsid w:val="0094526F"/>
    <w:rsid w:val="00945270"/>
    <w:rsid w:val="009453C3"/>
    <w:rsid w:val="009458EF"/>
    <w:rsid w:val="00945919"/>
    <w:rsid w:val="00945941"/>
    <w:rsid w:val="00945C2E"/>
    <w:rsid w:val="00945DBB"/>
    <w:rsid w:val="00945F59"/>
    <w:rsid w:val="0094604A"/>
    <w:rsid w:val="009461F0"/>
    <w:rsid w:val="00946247"/>
    <w:rsid w:val="0094643A"/>
    <w:rsid w:val="00946450"/>
    <w:rsid w:val="009464A8"/>
    <w:rsid w:val="009467A4"/>
    <w:rsid w:val="0094682B"/>
    <w:rsid w:val="0094698F"/>
    <w:rsid w:val="00946ACE"/>
    <w:rsid w:val="00946B3A"/>
    <w:rsid w:val="00946E4C"/>
    <w:rsid w:val="00946FEB"/>
    <w:rsid w:val="00947226"/>
    <w:rsid w:val="00947565"/>
    <w:rsid w:val="0094767A"/>
    <w:rsid w:val="0094769F"/>
    <w:rsid w:val="009476C8"/>
    <w:rsid w:val="00947993"/>
    <w:rsid w:val="009479F2"/>
    <w:rsid w:val="00947C03"/>
    <w:rsid w:val="009501D9"/>
    <w:rsid w:val="0095029B"/>
    <w:rsid w:val="00950410"/>
    <w:rsid w:val="009505D3"/>
    <w:rsid w:val="009507F5"/>
    <w:rsid w:val="0095092A"/>
    <w:rsid w:val="00950968"/>
    <w:rsid w:val="00950CBA"/>
    <w:rsid w:val="00950D27"/>
    <w:rsid w:val="0095105C"/>
    <w:rsid w:val="009511F1"/>
    <w:rsid w:val="009512A7"/>
    <w:rsid w:val="00951673"/>
    <w:rsid w:val="00951733"/>
    <w:rsid w:val="00951AB9"/>
    <w:rsid w:val="00951C20"/>
    <w:rsid w:val="00951C25"/>
    <w:rsid w:val="00951FF3"/>
    <w:rsid w:val="009522DB"/>
    <w:rsid w:val="009523A8"/>
    <w:rsid w:val="0095273E"/>
    <w:rsid w:val="00952C9C"/>
    <w:rsid w:val="00952DF1"/>
    <w:rsid w:val="00952EEB"/>
    <w:rsid w:val="00952F03"/>
    <w:rsid w:val="00952F45"/>
    <w:rsid w:val="009531DF"/>
    <w:rsid w:val="009533BE"/>
    <w:rsid w:val="00953607"/>
    <w:rsid w:val="00953691"/>
    <w:rsid w:val="009536AF"/>
    <w:rsid w:val="009537A0"/>
    <w:rsid w:val="009538F2"/>
    <w:rsid w:val="0095393F"/>
    <w:rsid w:val="00953941"/>
    <w:rsid w:val="00953A81"/>
    <w:rsid w:val="00953AD5"/>
    <w:rsid w:val="00953B76"/>
    <w:rsid w:val="00953C23"/>
    <w:rsid w:val="00953ED1"/>
    <w:rsid w:val="00953F1A"/>
    <w:rsid w:val="0095433C"/>
    <w:rsid w:val="00954381"/>
    <w:rsid w:val="009543B2"/>
    <w:rsid w:val="009546E1"/>
    <w:rsid w:val="009548C4"/>
    <w:rsid w:val="009549D7"/>
    <w:rsid w:val="00954A33"/>
    <w:rsid w:val="00954AE1"/>
    <w:rsid w:val="00954C8E"/>
    <w:rsid w:val="00954E31"/>
    <w:rsid w:val="00954EA1"/>
    <w:rsid w:val="009550E8"/>
    <w:rsid w:val="00955357"/>
    <w:rsid w:val="009553EE"/>
    <w:rsid w:val="00955494"/>
    <w:rsid w:val="009554BC"/>
    <w:rsid w:val="00955604"/>
    <w:rsid w:val="00955733"/>
    <w:rsid w:val="00955A5A"/>
    <w:rsid w:val="00955C3D"/>
    <w:rsid w:val="00955D15"/>
    <w:rsid w:val="00955E32"/>
    <w:rsid w:val="00955E5D"/>
    <w:rsid w:val="00955F5F"/>
    <w:rsid w:val="00956049"/>
    <w:rsid w:val="0095608E"/>
    <w:rsid w:val="0095612A"/>
    <w:rsid w:val="009562F0"/>
    <w:rsid w:val="00956504"/>
    <w:rsid w:val="009565EA"/>
    <w:rsid w:val="0095665A"/>
    <w:rsid w:val="00956671"/>
    <w:rsid w:val="009566F7"/>
    <w:rsid w:val="009567FE"/>
    <w:rsid w:val="009569BD"/>
    <w:rsid w:val="00956FCD"/>
    <w:rsid w:val="0095708C"/>
    <w:rsid w:val="00957351"/>
    <w:rsid w:val="0095743C"/>
    <w:rsid w:val="00957472"/>
    <w:rsid w:val="009574AC"/>
    <w:rsid w:val="0095751B"/>
    <w:rsid w:val="0095756E"/>
    <w:rsid w:val="00957811"/>
    <w:rsid w:val="00957A98"/>
    <w:rsid w:val="00957D7B"/>
    <w:rsid w:val="00960264"/>
    <w:rsid w:val="00960283"/>
    <w:rsid w:val="0096049E"/>
    <w:rsid w:val="00960512"/>
    <w:rsid w:val="00960561"/>
    <w:rsid w:val="009605C0"/>
    <w:rsid w:val="0096063B"/>
    <w:rsid w:val="0096063E"/>
    <w:rsid w:val="009608F5"/>
    <w:rsid w:val="0096097D"/>
    <w:rsid w:val="00960A84"/>
    <w:rsid w:val="00960B4B"/>
    <w:rsid w:val="00960EB9"/>
    <w:rsid w:val="00960ECA"/>
    <w:rsid w:val="00961115"/>
    <w:rsid w:val="009611FC"/>
    <w:rsid w:val="009612D2"/>
    <w:rsid w:val="0096139C"/>
    <w:rsid w:val="0096139D"/>
    <w:rsid w:val="00961441"/>
    <w:rsid w:val="0096153F"/>
    <w:rsid w:val="00961819"/>
    <w:rsid w:val="00961956"/>
    <w:rsid w:val="00961A2E"/>
    <w:rsid w:val="00961CCF"/>
    <w:rsid w:val="00961D0F"/>
    <w:rsid w:val="00961D57"/>
    <w:rsid w:val="00961DBE"/>
    <w:rsid w:val="00961E56"/>
    <w:rsid w:val="009622CD"/>
    <w:rsid w:val="00962381"/>
    <w:rsid w:val="00962392"/>
    <w:rsid w:val="009624D7"/>
    <w:rsid w:val="00962851"/>
    <w:rsid w:val="009628E5"/>
    <w:rsid w:val="00962947"/>
    <w:rsid w:val="00962968"/>
    <w:rsid w:val="00962B39"/>
    <w:rsid w:val="00962BC7"/>
    <w:rsid w:val="00963019"/>
    <w:rsid w:val="00963105"/>
    <w:rsid w:val="00963234"/>
    <w:rsid w:val="00963349"/>
    <w:rsid w:val="00963427"/>
    <w:rsid w:val="00963447"/>
    <w:rsid w:val="00963647"/>
    <w:rsid w:val="009636EA"/>
    <w:rsid w:val="0096374E"/>
    <w:rsid w:val="00963864"/>
    <w:rsid w:val="00963C5C"/>
    <w:rsid w:val="00963CAC"/>
    <w:rsid w:val="00963D1F"/>
    <w:rsid w:val="00963ED6"/>
    <w:rsid w:val="00963F39"/>
    <w:rsid w:val="00963F73"/>
    <w:rsid w:val="009643B9"/>
    <w:rsid w:val="009643F9"/>
    <w:rsid w:val="009646A9"/>
    <w:rsid w:val="009646FE"/>
    <w:rsid w:val="009649CA"/>
    <w:rsid w:val="00964A6C"/>
    <w:rsid w:val="00964B76"/>
    <w:rsid w:val="00964C19"/>
    <w:rsid w:val="00965014"/>
    <w:rsid w:val="009651C1"/>
    <w:rsid w:val="009651DD"/>
    <w:rsid w:val="00965229"/>
    <w:rsid w:val="009654FB"/>
    <w:rsid w:val="00965679"/>
    <w:rsid w:val="00965D7D"/>
    <w:rsid w:val="00965D9D"/>
    <w:rsid w:val="00965FA6"/>
    <w:rsid w:val="009662B1"/>
    <w:rsid w:val="009667F8"/>
    <w:rsid w:val="009667FF"/>
    <w:rsid w:val="00966806"/>
    <w:rsid w:val="00966A33"/>
    <w:rsid w:val="00966B30"/>
    <w:rsid w:val="00967120"/>
    <w:rsid w:val="009671F6"/>
    <w:rsid w:val="00967374"/>
    <w:rsid w:val="00967426"/>
    <w:rsid w:val="009676EE"/>
    <w:rsid w:val="00967A06"/>
    <w:rsid w:val="00967AFD"/>
    <w:rsid w:val="00967BD2"/>
    <w:rsid w:val="00967E38"/>
    <w:rsid w:val="00967EF7"/>
    <w:rsid w:val="00967FF6"/>
    <w:rsid w:val="00970229"/>
    <w:rsid w:val="00970396"/>
    <w:rsid w:val="009703E8"/>
    <w:rsid w:val="0097053B"/>
    <w:rsid w:val="009705A3"/>
    <w:rsid w:val="00970720"/>
    <w:rsid w:val="009707D0"/>
    <w:rsid w:val="00970802"/>
    <w:rsid w:val="0097084A"/>
    <w:rsid w:val="00970B4F"/>
    <w:rsid w:val="00970B9C"/>
    <w:rsid w:val="00970BD3"/>
    <w:rsid w:val="00970D1F"/>
    <w:rsid w:val="00971233"/>
    <w:rsid w:val="009712F9"/>
    <w:rsid w:val="00971513"/>
    <w:rsid w:val="0097152B"/>
    <w:rsid w:val="00971CC7"/>
    <w:rsid w:val="00971DEA"/>
    <w:rsid w:val="00971E29"/>
    <w:rsid w:val="00972239"/>
    <w:rsid w:val="00972325"/>
    <w:rsid w:val="0097245D"/>
    <w:rsid w:val="009724C1"/>
    <w:rsid w:val="00972952"/>
    <w:rsid w:val="00972A46"/>
    <w:rsid w:val="00972BB5"/>
    <w:rsid w:val="00972D07"/>
    <w:rsid w:val="00972E25"/>
    <w:rsid w:val="00972ECD"/>
    <w:rsid w:val="0097312B"/>
    <w:rsid w:val="009731CF"/>
    <w:rsid w:val="009731EB"/>
    <w:rsid w:val="00973224"/>
    <w:rsid w:val="0097323F"/>
    <w:rsid w:val="009733FA"/>
    <w:rsid w:val="00973599"/>
    <w:rsid w:val="00973692"/>
    <w:rsid w:val="009738EB"/>
    <w:rsid w:val="0097396B"/>
    <w:rsid w:val="00973D9C"/>
    <w:rsid w:val="00973F6D"/>
    <w:rsid w:val="00973F85"/>
    <w:rsid w:val="00974152"/>
    <w:rsid w:val="009741AE"/>
    <w:rsid w:val="009741FC"/>
    <w:rsid w:val="00974428"/>
    <w:rsid w:val="0097451E"/>
    <w:rsid w:val="00974719"/>
    <w:rsid w:val="009749DD"/>
    <w:rsid w:val="00974A24"/>
    <w:rsid w:val="00974C38"/>
    <w:rsid w:val="00975634"/>
    <w:rsid w:val="00975868"/>
    <w:rsid w:val="00975890"/>
    <w:rsid w:val="009758B1"/>
    <w:rsid w:val="00975A10"/>
    <w:rsid w:val="00975B35"/>
    <w:rsid w:val="00975B6E"/>
    <w:rsid w:val="00975C16"/>
    <w:rsid w:val="00975DE0"/>
    <w:rsid w:val="00975DFB"/>
    <w:rsid w:val="00975F91"/>
    <w:rsid w:val="00976066"/>
    <w:rsid w:val="0097647D"/>
    <w:rsid w:val="00976544"/>
    <w:rsid w:val="00976895"/>
    <w:rsid w:val="0097694D"/>
    <w:rsid w:val="0097698C"/>
    <w:rsid w:val="00976B28"/>
    <w:rsid w:val="00976D09"/>
    <w:rsid w:val="00976F70"/>
    <w:rsid w:val="00977029"/>
    <w:rsid w:val="00977118"/>
    <w:rsid w:val="009771B1"/>
    <w:rsid w:val="00977420"/>
    <w:rsid w:val="009775D8"/>
    <w:rsid w:val="0097767D"/>
    <w:rsid w:val="009777E8"/>
    <w:rsid w:val="00977914"/>
    <w:rsid w:val="00977986"/>
    <w:rsid w:val="00977AC6"/>
    <w:rsid w:val="00977B38"/>
    <w:rsid w:val="0098004D"/>
    <w:rsid w:val="00980190"/>
    <w:rsid w:val="009801AD"/>
    <w:rsid w:val="00980731"/>
    <w:rsid w:val="0098087C"/>
    <w:rsid w:val="00980891"/>
    <w:rsid w:val="00980D04"/>
    <w:rsid w:val="00981047"/>
    <w:rsid w:val="00981132"/>
    <w:rsid w:val="009812AD"/>
    <w:rsid w:val="0098135A"/>
    <w:rsid w:val="00981442"/>
    <w:rsid w:val="0098153C"/>
    <w:rsid w:val="00981AB5"/>
    <w:rsid w:val="00981C83"/>
    <w:rsid w:val="00981C9E"/>
    <w:rsid w:val="00981CE6"/>
    <w:rsid w:val="00982017"/>
    <w:rsid w:val="009820EB"/>
    <w:rsid w:val="00982136"/>
    <w:rsid w:val="00982144"/>
    <w:rsid w:val="0098223F"/>
    <w:rsid w:val="0098248F"/>
    <w:rsid w:val="0098260E"/>
    <w:rsid w:val="00982616"/>
    <w:rsid w:val="00982780"/>
    <w:rsid w:val="009828F5"/>
    <w:rsid w:val="00982902"/>
    <w:rsid w:val="00982916"/>
    <w:rsid w:val="00982917"/>
    <w:rsid w:val="009829AF"/>
    <w:rsid w:val="00982D73"/>
    <w:rsid w:val="00982F7E"/>
    <w:rsid w:val="00982F92"/>
    <w:rsid w:val="00982FE4"/>
    <w:rsid w:val="00983042"/>
    <w:rsid w:val="00983210"/>
    <w:rsid w:val="0098328E"/>
    <w:rsid w:val="009832AE"/>
    <w:rsid w:val="00983308"/>
    <w:rsid w:val="0098352F"/>
    <w:rsid w:val="009835B9"/>
    <w:rsid w:val="0098362C"/>
    <w:rsid w:val="009837E3"/>
    <w:rsid w:val="0098397C"/>
    <w:rsid w:val="00983BC0"/>
    <w:rsid w:val="00983D94"/>
    <w:rsid w:val="00983F9A"/>
    <w:rsid w:val="009840D6"/>
    <w:rsid w:val="009840E4"/>
    <w:rsid w:val="009842FB"/>
    <w:rsid w:val="00984445"/>
    <w:rsid w:val="0098444C"/>
    <w:rsid w:val="00984748"/>
    <w:rsid w:val="009847B5"/>
    <w:rsid w:val="009847BB"/>
    <w:rsid w:val="00984893"/>
    <w:rsid w:val="009849C9"/>
    <w:rsid w:val="00984A98"/>
    <w:rsid w:val="00984ACE"/>
    <w:rsid w:val="00984B82"/>
    <w:rsid w:val="00984C05"/>
    <w:rsid w:val="00984C10"/>
    <w:rsid w:val="00984CA7"/>
    <w:rsid w:val="0098538C"/>
    <w:rsid w:val="009854C8"/>
    <w:rsid w:val="0098558A"/>
    <w:rsid w:val="009855FF"/>
    <w:rsid w:val="00985635"/>
    <w:rsid w:val="009856BD"/>
    <w:rsid w:val="009857D8"/>
    <w:rsid w:val="009858AA"/>
    <w:rsid w:val="00985997"/>
    <w:rsid w:val="00985B89"/>
    <w:rsid w:val="00985DC8"/>
    <w:rsid w:val="00985DCE"/>
    <w:rsid w:val="00985DE4"/>
    <w:rsid w:val="00985F93"/>
    <w:rsid w:val="00985FF8"/>
    <w:rsid w:val="009861BD"/>
    <w:rsid w:val="009861CA"/>
    <w:rsid w:val="009866D7"/>
    <w:rsid w:val="00986753"/>
    <w:rsid w:val="00986964"/>
    <w:rsid w:val="00986ACF"/>
    <w:rsid w:val="00986B8F"/>
    <w:rsid w:val="00986BCD"/>
    <w:rsid w:val="00986C6D"/>
    <w:rsid w:val="00986E61"/>
    <w:rsid w:val="00986F6E"/>
    <w:rsid w:val="00987090"/>
    <w:rsid w:val="00987154"/>
    <w:rsid w:val="0098725B"/>
    <w:rsid w:val="009872E3"/>
    <w:rsid w:val="009873D1"/>
    <w:rsid w:val="00987439"/>
    <w:rsid w:val="00987452"/>
    <w:rsid w:val="0098752D"/>
    <w:rsid w:val="009875B7"/>
    <w:rsid w:val="0098765C"/>
    <w:rsid w:val="00987826"/>
    <w:rsid w:val="00987A3C"/>
    <w:rsid w:val="00987AAC"/>
    <w:rsid w:val="00987AB3"/>
    <w:rsid w:val="00987B28"/>
    <w:rsid w:val="00987C68"/>
    <w:rsid w:val="00987E4E"/>
    <w:rsid w:val="009901CE"/>
    <w:rsid w:val="009904AF"/>
    <w:rsid w:val="009904D1"/>
    <w:rsid w:val="009907BB"/>
    <w:rsid w:val="00990987"/>
    <w:rsid w:val="00990AAA"/>
    <w:rsid w:val="00990E3B"/>
    <w:rsid w:val="00990E5F"/>
    <w:rsid w:val="00990EBF"/>
    <w:rsid w:val="00990EDD"/>
    <w:rsid w:val="00990FAA"/>
    <w:rsid w:val="00990FE9"/>
    <w:rsid w:val="00991059"/>
    <w:rsid w:val="00991087"/>
    <w:rsid w:val="00991253"/>
    <w:rsid w:val="0099126E"/>
    <w:rsid w:val="00991375"/>
    <w:rsid w:val="00991552"/>
    <w:rsid w:val="00991821"/>
    <w:rsid w:val="009918FE"/>
    <w:rsid w:val="00991980"/>
    <w:rsid w:val="009919CE"/>
    <w:rsid w:val="00991DC2"/>
    <w:rsid w:val="00991FD6"/>
    <w:rsid w:val="00992657"/>
    <w:rsid w:val="009929DC"/>
    <w:rsid w:val="00992CFB"/>
    <w:rsid w:val="00992F62"/>
    <w:rsid w:val="0099319B"/>
    <w:rsid w:val="00993547"/>
    <w:rsid w:val="00993D06"/>
    <w:rsid w:val="00993D24"/>
    <w:rsid w:val="00993E26"/>
    <w:rsid w:val="00993FD4"/>
    <w:rsid w:val="00994D3C"/>
    <w:rsid w:val="00994F33"/>
    <w:rsid w:val="00994FB5"/>
    <w:rsid w:val="00994FF1"/>
    <w:rsid w:val="0099508A"/>
    <w:rsid w:val="00995485"/>
    <w:rsid w:val="00995825"/>
    <w:rsid w:val="009958EE"/>
    <w:rsid w:val="00995A87"/>
    <w:rsid w:val="00995D3E"/>
    <w:rsid w:val="00995D80"/>
    <w:rsid w:val="00995DEE"/>
    <w:rsid w:val="00995E8C"/>
    <w:rsid w:val="00995F87"/>
    <w:rsid w:val="009960B6"/>
    <w:rsid w:val="009962D1"/>
    <w:rsid w:val="009962D2"/>
    <w:rsid w:val="009966FF"/>
    <w:rsid w:val="00996776"/>
    <w:rsid w:val="00996982"/>
    <w:rsid w:val="00996A65"/>
    <w:rsid w:val="00996B5B"/>
    <w:rsid w:val="00996C56"/>
    <w:rsid w:val="00996DE0"/>
    <w:rsid w:val="00996DF4"/>
    <w:rsid w:val="00996EF9"/>
    <w:rsid w:val="00996FAA"/>
    <w:rsid w:val="00997004"/>
    <w:rsid w:val="00997034"/>
    <w:rsid w:val="009970E6"/>
    <w:rsid w:val="00997143"/>
    <w:rsid w:val="009971A9"/>
    <w:rsid w:val="00997476"/>
    <w:rsid w:val="009974CE"/>
    <w:rsid w:val="0099751A"/>
    <w:rsid w:val="00997675"/>
    <w:rsid w:val="009976BB"/>
    <w:rsid w:val="0099774F"/>
    <w:rsid w:val="0099778D"/>
    <w:rsid w:val="009977BC"/>
    <w:rsid w:val="00997812"/>
    <w:rsid w:val="00997A80"/>
    <w:rsid w:val="00997B17"/>
    <w:rsid w:val="00997BAF"/>
    <w:rsid w:val="00997CCF"/>
    <w:rsid w:val="00997D34"/>
    <w:rsid w:val="00997DED"/>
    <w:rsid w:val="00997E9D"/>
    <w:rsid w:val="009A004E"/>
    <w:rsid w:val="009A029D"/>
    <w:rsid w:val="009A04E1"/>
    <w:rsid w:val="009A0677"/>
    <w:rsid w:val="009A0817"/>
    <w:rsid w:val="009A0D59"/>
    <w:rsid w:val="009A0D5F"/>
    <w:rsid w:val="009A0FC2"/>
    <w:rsid w:val="009A0FDB"/>
    <w:rsid w:val="009A110A"/>
    <w:rsid w:val="009A12E1"/>
    <w:rsid w:val="009A1376"/>
    <w:rsid w:val="009A1400"/>
    <w:rsid w:val="009A14A1"/>
    <w:rsid w:val="009A176C"/>
    <w:rsid w:val="009A1AC3"/>
    <w:rsid w:val="009A1D61"/>
    <w:rsid w:val="009A1ED9"/>
    <w:rsid w:val="009A1F84"/>
    <w:rsid w:val="009A1FD8"/>
    <w:rsid w:val="009A203D"/>
    <w:rsid w:val="009A211B"/>
    <w:rsid w:val="009A2705"/>
    <w:rsid w:val="009A271F"/>
    <w:rsid w:val="009A27D5"/>
    <w:rsid w:val="009A29B6"/>
    <w:rsid w:val="009A2BEE"/>
    <w:rsid w:val="009A2BF5"/>
    <w:rsid w:val="009A2CC9"/>
    <w:rsid w:val="009A2F35"/>
    <w:rsid w:val="009A329C"/>
    <w:rsid w:val="009A334A"/>
    <w:rsid w:val="009A37D5"/>
    <w:rsid w:val="009A39BE"/>
    <w:rsid w:val="009A3CEA"/>
    <w:rsid w:val="009A4283"/>
    <w:rsid w:val="009A4402"/>
    <w:rsid w:val="009A4523"/>
    <w:rsid w:val="009A495B"/>
    <w:rsid w:val="009A4A4D"/>
    <w:rsid w:val="009A4BF9"/>
    <w:rsid w:val="009A4CF5"/>
    <w:rsid w:val="009A4F95"/>
    <w:rsid w:val="009A50A5"/>
    <w:rsid w:val="009A52BB"/>
    <w:rsid w:val="009A55CF"/>
    <w:rsid w:val="009A57C6"/>
    <w:rsid w:val="009A5A3A"/>
    <w:rsid w:val="009A5AB0"/>
    <w:rsid w:val="009A6338"/>
    <w:rsid w:val="009A67C4"/>
    <w:rsid w:val="009A67F1"/>
    <w:rsid w:val="009A698F"/>
    <w:rsid w:val="009A6AE3"/>
    <w:rsid w:val="009A6B23"/>
    <w:rsid w:val="009A6F27"/>
    <w:rsid w:val="009A6FDF"/>
    <w:rsid w:val="009A6FF4"/>
    <w:rsid w:val="009A73AF"/>
    <w:rsid w:val="009A74B9"/>
    <w:rsid w:val="009A75DE"/>
    <w:rsid w:val="009A7DB3"/>
    <w:rsid w:val="009A7EC2"/>
    <w:rsid w:val="009B024F"/>
    <w:rsid w:val="009B070F"/>
    <w:rsid w:val="009B0760"/>
    <w:rsid w:val="009B07FA"/>
    <w:rsid w:val="009B080C"/>
    <w:rsid w:val="009B0908"/>
    <w:rsid w:val="009B096E"/>
    <w:rsid w:val="009B0A60"/>
    <w:rsid w:val="009B0C08"/>
    <w:rsid w:val="009B0C9C"/>
    <w:rsid w:val="009B0DC4"/>
    <w:rsid w:val="009B0E17"/>
    <w:rsid w:val="009B0EFF"/>
    <w:rsid w:val="009B0F1B"/>
    <w:rsid w:val="009B12A1"/>
    <w:rsid w:val="009B12FB"/>
    <w:rsid w:val="009B136F"/>
    <w:rsid w:val="009B1459"/>
    <w:rsid w:val="009B1731"/>
    <w:rsid w:val="009B187E"/>
    <w:rsid w:val="009B1ED4"/>
    <w:rsid w:val="009B2281"/>
    <w:rsid w:val="009B2297"/>
    <w:rsid w:val="009B26BB"/>
    <w:rsid w:val="009B28D8"/>
    <w:rsid w:val="009B2AE6"/>
    <w:rsid w:val="009B2B22"/>
    <w:rsid w:val="009B2B3C"/>
    <w:rsid w:val="009B2E97"/>
    <w:rsid w:val="009B3436"/>
    <w:rsid w:val="009B357D"/>
    <w:rsid w:val="009B3B03"/>
    <w:rsid w:val="009B3E05"/>
    <w:rsid w:val="009B3FDA"/>
    <w:rsid w:val="009B4442"/>
    <w:rsid w:val="009B4521"/>
    <w:rsid w:val="009B4557"/>
    <w:rsid w:val="009B47E3"/>
    <w:rsid w:val="009B47FC"/>
    <w:rsid w:val="009B4B12"/>
    <w:rsid w:val="009B4BB6"/>
    <w:rsid w:val="009B4D08"/>
    <w:rsid w:val="009B4D96"/>
    <w:rsid w:val="009B4DE8"/>
    <w:rsid w:val="009B5179"/>
    <w:rsid w:val="009B519A"/>
    <w:rsid w:val="009B5273"/>
    <w:rsid w:val="009B56CF"/>
    <w:rsid w:val="009B582A"/>
    <w:rsid w:val="009B5AC6"/>
    <w:rsid w:val="009B5ACD"/>
    <w:rsid w:val="009B5B34"/>
    <w:rsid w:val="009B5B4F"/>
    <w:rsid w:val="009B5CBF"/>
    <w:rsid w:val="009B60AA"/>
    <w:rsid w:val="009B638D"/>
    <w:rsid w:val="009B656B"/>
    <w:rsid w:val="009B669C"/>
    <w:rsid w:val="009B6783"/>
    <w:rsid w:val="009B679D"/>
    <w:rsid w:val="009B6804"/>
    <w:rsid w:val="009B69C7"/>
    <w:rsid w:val="009B6A8C"/>
    <w:rsid w:val="009B6CE5"/>
    <w:rsid w:val="009B6D8B"/>
    <w:rsid w:val="009B6FCA"/>
    <w:rsid w:val="009B7120"/>
    <w:rsid w:val="009B71F0"/>
    <w:rsid w:val="009B7285"/>
    <w:rsid w:val="009B736E"/>
    <w:rsid w:val="009B7390"/>
    <w:rsid w:val="009B74C4"/>
    <w:rsid w:val="009B74CB"/>
    <w:rsid w:val="009B7590"/>
    <w:rsid w:val="009B75AC"/>
    <w:rsid w:val="009B760C"/>
    <w:rsid w:val="009B7683"/>
    <w:rsid w:val="009B77B3"/>
    <w:rsid w:val="009B78F1"/>
    <w:rsid w:val="009B792E"/>
    <w:rsid w:val="009B7CF7"/>
    <w:rsid w:val="009B7D3F"/>
    <w:rsid w:val="009B7F0D"/>
    <w:rsid w:val="009C00A2"/>
    <w:rsid w:val="009C0162"/>
    <w:rsid w:val="009C037C"/>
    <w:rsid w:val="009C05BA"/>
    <w:rsid w:val="009C069E"/>
    <w:rsid w:val="009C093F"/>
    <w:rsid w:val="009C0A81"/>
    <w:rsid w:val="009C0C19"/>
    <w:rsid w:val="009C0EC6"/>
    <w:rsid w:val="009C0F04"/>
    <w:rsid w:val="009C0FD9"/>
    <w:rsid w:val="009C12E7"/>
    <w:rsid w:val="009C137D"/>
    <w:rsid w:val="009C1624"/>
    <w:rsid w:val="009C162C"/>
    <w:rsid w:val="009C166E"/>
    <w:rsid w:val="009C1677"/>
    <w:rsid w:val="009C17F8"/>
    <w:rsid w:val="009C1835"/>
    <w:rsid w:val="009C1B05"/>
    <w:rsid w:val="009C1B28"/>
    <w:rsid w:val="009C1B86"/>
    <w:rsid w:val="009C1BC7"/>
    <w:rsid w:val="009C1BE3"/>
    <w:rsid w:val="009C1D8B"/>
    <w:rsid w:val="009C2421"/>
    <w:rsid w:val="009C2462"/>
    <w:rsid w:val="009C2794"/>
    <w:rsid w:val="009C2B1B"/>
    <w:rsid w:val="009C2B22"/>
    <w:rsid w:val="009C306C"/>
    <w:rsid w:val="009C323B"/>
    <w:rsid w:val="009C3276"/>
    <w:rsid w:val="009C331F"/>
    <w:rsid w:val="009C333E"/>
    <w:rsid w:val="009C365B"/>
    <w:rsid w:val="009C3859"/>
    <w:rsid w:val="009C39A0"/>
    <w:rsid w:val="009C39A8"/>
    <w:rsid w:val="009C3A3F"/>
    <w:rsid w:val="009C3E9B"/>
    <w:rsid w:val="009C409A"/>
    <w:rsid w:val="009C44EA"/>
    <w:rsid w:val="009C45F5"/>
    <w:rsid w:val="009C473F"/>
    <w:rsid w:val="009C4967"/>
    <w:rsid w:val="009C4976"/>
    <w:rsid w:val="009C4A5B"/>
    <w:rsid w:val="009C4A77"/>
    <w:rsid w:val="009C4ECD"/>
    <w:rsid w:val="009C50D9"/>
    <w:rsid w:val="009C5172"/>
    <w:rsid w:val="009C51B3"/>
    <w:rsid w:val="009C523D"/>
    <w:rsid w:val="009C5264"/>
    <w:rsid w:val="009C52A4"/>
    <w:rsid w:val="009C53F8"/>
    <w:rsid w:val="009C557C"/>
    <w:rsid w:val="009C5673"/>
    <w:rsid w:val="009C567B"/>
    <w:rsid w:val="009C56F0"/>
    <w:rsid w:val="009C57D7"/>
    <w:rsid w:val="009C5843"/>
    <w:rsid w:val="009C5857"/>
    <w:rsid w:val="009C5AB3"/>
    <w:rsid w:val="009C5DF4"/>
    <w:rsid w:val="009C5F23"/>
    <w:rsid w:val="009C5FEB"/>
    <w:rsid w:val="009C634A"/>
    <w:rsid w:val="009C6635"/>
    <w:rsid w:val="009C6684"/>
    <w:rsid w:val="009C66A1"/>
    <w:rsid w:val="009C66AD"/>
    <w:rsid w:val="009C670B"/>
    <w:rsid w:val="009C6BC2"/>
    <w:rsid w:val="009C718F"/>
    <w:rsid w:val="009C744A"/>
    <w:rsid w:val="009C75AE"/>
    <w:rsid w:val="009C7747"/>
    <w:rsid w:val="009C77E7"/>
    <w:rsid w:val="009C7975"/>
    <w:rsid w:val="009C7D2D"/>
    <w:rsid w:val="009C7D8A"/>
    <w:rsid w:val="009C7E0A"/>
    <w:rsid w:val="009D0126"/>
    <w:rsid w:val="009D01B3"/>
    <w:rsid w:val="009D022B"/>
    <w:rsid w:val="009D04B7"/>
    <w:rsid w:val="009D05DD"/>
    <w:rsid w:val="009D063C"/>
    <w:rsid w:val="009D06C3"/>
    <w:rsid w:val="009D0754"/>
    <w:rsid w:val="009D076F"/>
    <w:rsid w:val="009D08BC"/>
    <w:rsid w:val="009D08DA"/>
    <w:rsid w:val="009D0A91"/>
    <w:rsid w:val="009D0DAF"/>
    <w:rsid w:val="009D0DFA"/>
    <w:rsid w:val="009D108C"/>
    <w:rsid w:val="009D110B"/>
    <w:rsid w:val="009D11F5"/>
    <w:rsid w:val="009D1316"/>
    <w:rsid w:val="009D1380"/>
    <w:rsid w:val="009D139A"/>
    <w:rsid w:val="009D1470"/>
    <w:rsid w:val="009D15CB"/>
    <w:rsid w:val="009D15DE"/>
    <w:rsid w:val="009D17F2"/>
    <w:rsid w:val="009D1FA0"/>
    <w:rsid w:val="009D1FDD"/>
    <w:rsid w:val="009D2068"/>
    <w:rsid w:val="009D20AA"/>
    <w:rsid w:val="009D2183"/>
    <w:rsid w:val="009D22FC"/>
    <w:rsid w:val="009D23E3"/>
    <w:rsid w:val="009D2774"/>
    <w:rsid w:val="009D27D6"/>
    <w:rsid w:val="009D2939"/>
    <w:rsid w:val="009D29C1"/>
    <w:rsid w:val="009D29DA"/>
    <w:rsid w:val="009D2CD0"/>
    <w:rsid w:val="009D30BA"/>
    <w:rsid w:val="009D3522"/>
    <w:rsid w:val="009D359C"/>
    <w:rsid w:val="009D35B0"/>
    <w:rsid w:val="009D36D9"/>
    <w:rsid w:val="009D3713"/>
    <w:rsid w:val="009D388C"/>
    <w:rsid w:val="009D3904"/>
    <w:rsid w:val="009D39D9"/>
    <w:rsid w:val="009D3AE3"/>
    <w:rsid w:val="009D3D77"/>
    <w:rsid w:val="009D3DD2"/>
    <w:rsid w:val="009D3F10"/>
    <w:rsid w:val="009D407E"/>
    <w:rsid w:val="009D4119"/>
    <w:rsid w:val="009D4135"/>
    <w:rsid w:val="009D42FA"/>
    <w:rsid w:val="009D4319"/>
    <w:rsid w:val="009D4366"/>
    <w:rsid w:val="009D4375"/>
    <w:rsid w:val="009D451E"/>
    <w:rsid w:val="009D4719"/>
    <w:rsid w:val="009D47D0"/>
    <w:rsid w:val="009D4847"/>
    <w:rsid w:val="009D4A2B"/>
    <w:rsid w:val="009D4E56"/>
    <w:rsid w:val="009D519E"/>
    <w:rsid w:val="009D5291"/>
    <w:rsid w:val="009D556A"/>
    <w:rsid w:val="009D558E"/>
    <w:rsid w:val="009D57E5"/>
    <w:rsid w:val="009D5953"/>
    <w:rsid w:val="009D5A2D"/>
    <w:rsid w:val="009D5C0B"/>
    <w:rsid w:val="009D6202"/>
    <w:rsid w:val="009D62CE"/>
    <w:rsid w:val="009D62DE"/>
    <w:rsid w:val="009D62E2"/>
    <w:rsid w:val="009D66D8"/>
    <w:rsid w:val="009D670D"/>
    <w:rsid w:val="009D6946"/>
    <w:rsid w:val="009D6A5A"/>
    <w:rsid w:val="009D6A64"/>
    <w:rsid w:val="009D6AD7"/>
    <w:rsid w:val="009D6B66"/>
    <w:rsid w:val="009D6BB0"/>
    <w:rsid w:val="009D6C80"/>
    <w:rsid w:val="009D6E0E"/>
    <w:rsid w:val="009D701C"/>
    <w:rsid w:val="009D702C"/>
    <w:rsid w:val="009D7424"/>
    <w:rsid w:val="009D78C3"/>
    <w:rsid w:val="009D7B26"/>
    <w:rsid w:val="009D7B2F"/>
    <w:rsid w:val="009D7C30"/>
    <w:rsid w:val="009D7CE4"/>
    <w:rsid w:val="009D7CEA"/>
    <w:rsid w:val="009D7CF7"/>
    <w:rsid w:val="009D7D30"/>
    <w:rsid w:val="009D7D3D"/>
    <w:rsid w:val="009D7D56"/>
    <w:rsid w:val="009E0031"/>
    <w:rsid w:val="009E0116"/>
    <w:rsid w:val="009E018B"/>
    <w:rsid w:val="009E02F5"/>
    <w:rsid w:val="009E069B"/>
    <w:rsid w:val="009E0799"/>
    <w:rsid w:val="009E0B38"/>
    <w:rsid w:val="009E0C1A"/>
    <w:rsid w:val="009E0EBB"/>
    <w:rsid w:val="009E11BD"/>
    <w:rsid w:val="009E121C"/>
    <w:rsid w:val="009E14CB"/>
    <w:rsid w:val="009E1564"/>
    <w:rsid w:val="009E159F"/>
    <w:rsid w:val="009E16B7"/>
    <w:rsid w:val="009E1893"/>
    <w:rsid w:val="009E1979"/>
    <w:rsid w:val="009E198A"/>
    <w:rsid w:val="009E1B7C"/>
    <w:rsid w:val="009E1D34"/>
    <w:rsid w:val="009E1E8F"/>
    <w:rsid w:val="009E20DB"/>
    <w:rsid w:val="009E25E7"/>
    <w:rsid w:val="009E2846"/>
    <w:rsid w:val="009E287D"/>
    <w:rsid w:val="009E2A14"/>
    <w:rsid w:val="009E2A46"/>
    <w:rsid w:val="009E2CDE"/>
    <w:rsid w:val="009E2EAF"/>
    <w:rsid w:val="009E2EF5"/>
    <w:rsid w:val="009E3158"/>
    <w:rsid w:val="009E32FA"/>
    <w:rsid w:val="009E35B8"/>
    <w:rsid w:val="009E360B"/>
    <w:rsid w:val="009E370E"/>
    <w:rsid w:val="009E375A"/>
    <w:rsid w:val="009E379F"/>
    <w:rsid w:val="009E37A1"/>
    <w:rsid w:val="009E3876"/>
    <w:rsid w:val="009E393F"/>
    <w:rsid w:val="009E39F4"/>
    <w:rsid w:val="009E3A90"/>
    <w:rsid w:val="009E3ACA"/>
    <w:rsid w:val="009E3CAA"/>
    <w:rsid w:val="009E3DC7"/>
    <w:rsid w:val="009E3FCA"/>
    <w:rsid w:val="009E4177"/>
    <w:rsid w:val="009E4191"/>
    <w:rsid w:val="009E420A"/>
    <w:rsid w:val="009E426B"/>
    <w:rsid w:val="009E435E"/>
    <w:rsid w:val="009E458C"/>
    <w:rsid w:val="009E4767"/>
    <w:rsid w:val="009E4769"/>
    <w:rsid w:val="009E49DF"/>
    <w:rsid w:val="009E4A58"/>
    <w:rsid w:val="009E4B7A"/>
    <w:rsid w:val="009E4BA9"/>
    <w:rsid w:val="009E4F52"/>
    <w:rsid w:val="009E4F53"/>
    <w:rsid w:val="009E5538"/>
    <w:rsid w:val="009E55A0"/>
    <w:rsid w:val="009E5608"/>
    <w:rsid w:val="009E599D"/>
    <w:rsid w:val="009E59A8"/>
    <w:rsid w:val="009E5A5E"/>
    <w:rsid w:val="009E5AB7"/>
    <w:rsid w:val="009E5C16"/>
    <w:rsid w:val="009E5C21"/>
    <w:rsid w:val="009E5CAB"/>
    <w:rsid w:val="009E5DAB"/>
    <w:rsid w:val="009E5E37"/>
    <w:rsid w:val="009E6022"/>
    <w:rsid w:val="009E6138"/>
    <w:rsid w:val="009E61D2"/>
    <w:rsid w:val="009E6439"/>
    <w:rsid w:val="009E6532"/>
    <w:rsid w:val="009E672F"/>
    <w:rsid w:val="009E6A11"/>
    <w:rsid w:val="009E6CD4"/>
    <w:rsid w:val="009E6E0F"/>
    <w:rsid w:val="009E6F3D"/>
    <w:rsid w:val="009E6F90"/>
    <w:rsid w:val="009E706F"/>
    <w:rsid w:val="009E71C5"/>
    <w:rsid w:val="009E729D"/>
    <w:rsid w:val="009E7347"/>
    <w:rsid w:val="009E7448"/>
    <w:rsid w:val="009E74AB"/>
    <w:rsid w:val="009E764F"/>
    <w:rsid w:val="009E7724"/>
    <w:rsid w:val="009E7751"/>
    <w:rsid w:val="009E776E"/>
    <w:rsid w:val="009E7812"/>
    <w:rsid w:val="009E78DD"/>
    <w:rsid w:val="009F01C2"/>
    <w:rsid w:val="009F022C"/>
    <w:rsid w:val="009F03C9"/>
    <w:rsid w:val="009F0489"/>
    <w:rsid w:val="009F05A6"/>
    <w:rsid w:val="009F0607"/>
    <w:rsid w:val="009F089B"/>
    <w:rsid w:val="009F09AC"/>
    <w:rsid w:val="009F0A13"/>
    <w:rsid w:val="009F0A8B"/>
    <w:rsid w:val="009F0AAE"/>
    <w:rsid w:val="009F0D11"/>
    <w:rsid w:val="009F0DBA"/>
    <w:rsid w:val="009F112A"/>
    <w:rsid w:val="009F1403"/>
    <w:rsid w:val="009F1535"/>
    <w:rsid w:val="009F16CC"/>
    <w:rsid w:val="009F1767"/>
    <w:rsid w:val="009F1AF4"/>
    <w:rsid w:val="009F1C01"/>
    <w:rsid w:val="009F1E05"/>
    <w:rsid w:val="009F1E61"/>
    <w:rsid w:val="009F1F5F"/>
    <w:rsid w:val="009F201A"/>
    <w:rsid w:val="009F209D"/>
    <w:rsid w:val="009F2252"/>
    <w:rsid w:val="009F225A"/>
    <w:rsid w:val="009F2718"/>
    <w:rsid w:val="009F280B"/>
    <w:rsid w:val="009F2950"/>
    <w:rsid w:val="009F2959"/>
    <w:rsid w:val="009F29A9"/>
    <w:rsid w:val="009F29CA"/>
    <w:rsid w:val="009F2B3E"/>
    <w:rsid w:val="009F2D71"/>
    <w:rsid w:val="009F2D96"/>
    <w:rsid w:val="009F2EDC"/>
    <w:rsid w:val="009F2F15"/>
    <w:rsid w:val="009F2F63"/>
    <w:rsid w:val="009F2FC4"/>
    <w:rsid w:val="009F3166"/>
    <w:rsid w:val="009F3215"/>
    <w:rsid w:val="009F322B"/>
    <w:rsid w:val="009F32EC"/>
    <w:rsid w:val="009F33B8"/>
    <w:rsid w:val="009F345B"/>
    <w:rsid w:val="009F349F"/>
    <w:rsid w:val="009F34DB"/>
    <w:rsid w:val="009F3570"/>
    <w:rsid w:val="009F3855"/>
    <w:rsid w:val="009F3871"/>
    <w:rsid w:val="009F3872"/>
    <w:rsid w:val="009F3B15"/>
    <w:rsid w:val="009F3BA3"/>
    <w:rsid w:val="009F3D44"/>
    <w:rsid w:val="009F3F34"/>
    <w:rsid w:val="009F3FEA"/>
    <w:rsid w:val="009F4149"/>
    <w:rsid w:val="009F414E"/>
    <w:rsid w:val="009F425F"/>
    <w:rsid w:val="009F475B"/>
    <w:rsid w:val="009F47B5"/>
    <w:rsid w:val="009F47F0"/>
    <w:rsid w:val="009F4887"/>
    <w:rsid w:val="009F4A16"/>
    <w:rsid w:val="009F4BBF"/>
    <w:rsid w:val="009F5041"/>
    <w:rsid w:val="009F5096"/>
    <w:rsid w:val="009F511C"/>
    <w:rsid w:val="009F51A7"/>
    <w:rsid w:val="009F520D"/>
    <w:rsid w:val="009F5464"/>
    <w:rsid w:val="009F5496"/>
    <w:rsid w:val="009F5518"/>
    <w:rsid w:val="009F5523"/>
    <w:rsid w:val="009F55FD"/>
    <w:rsid w:val="009F5780"/>
    <w:rsid w:val="009F590C"/>
    <w:rsid w:val="009F5956"/>
    <w:rsid w:val="009F5969"/>
    <w:rsid w:val="009F5980"/>
    <w:rsid w:val="009F5A73"/>
    <w:rsid w:val="009F5A77"/>
    <w:rsid w:val="009F5B59"/>
    <w:rsid w:val="009F5DA0"/>
    <w:rsid w:val="009F5E1F"/>
    <w:rsid w:val="009F5F5B"/>
    <w:rsid w:val="009F61EA"/>
    <w:rsid w:val="009F62AE"/>
    <w:rsid w:val="009F62D4"/>
    <w:rsid w:val="009F6492"/>
    <w:rsid w:val="009F662B"/>
    <w:rsid w:val="009F664C"/>
    <w:rsid w:val="009F669D"/>
    <w:rsid w:val="009F6853"/>
    <w:rsid w:val="009F6A31"/>
    <w:rsid w:val="009F6CF8"/>
    <w:rsid w:val="009F6E37"/>
    <w:rsid w:val="009F6E75"/>
    <w:rsid w:val="009F6EE9"/>
    <w:rsid w:val="009F6F8D"/>
    <w:rsid w:val="009F70F4"/>
    <w:rsid w:val="009F7123"/>
    <w:rsid w:val="009F7219"/>
    <w:rsid w:val="009F7248"/>
    <w:rsid w:val="009F7920"/>
    <w:rsid w:val="009F7979"/>
    <w:rsid w:val="009F7CF3"/>
    <w:rsid w:val="009F7F31"/>
    <w:rsid w:val="009F7F80"/>
    <w:rsid w:val="009F7F8F"/>
    <w:rsid w:val="009F7FAF"/>
    <w:rsid w:val="00A00040"/>
    <w:rsid w:val="00A00103"/>
    <w:rsid w:val="00A00142"/>
    <w:rsid w:val="00A00165"/>
    <w:rsid w:val="00A00521"/>
    <w:rsid w:val="00A0053F"/>
    <w:rsid w:val="00A0076E"/>
    <w:rsid w:val="00A007F9"/>
    <w:rsid w:val="00A008BA"/>
    <w:rsid w:val="00A009A0"/>
    <w:rsid w:val="00A01097"/>
    <w:rsid w:val="00A0117C"/>
    <w:rsid w:val="00A01259"/>
    <w:rsid w:val="00A01593"/>
    <w:rsid w:val="00A018C3"/>
    <w:rsid w:val="00A01A07"/>
    <w:rsid w:val="00A01A4D"/>
    <w:rsid w:val="00A01AB8"/>
    <w:rsid w:val="00A01C03"/>
    <w:rsid w:val="00A01C9A"/>
    <w:rsid w:val="00A01D08"/>
    <w:rsid w:val="00A01D60"/>
    <w:rsid w:val="00A01DFD"/>
    <w:rsid w:val="00A01F42"/>
    <w:rsid w:val="00A01FEE"/>
    <w:rsid w:val="00A02087"/>
    <w:rsid w:val="00A020A3"/>
    <w:rsid w:val="00A021A1"/>
    <w:rsid w:val="00A023CC"/>
    <w:rsid w:val="00A026AA"/>
    <w:rsid w:val="00A02762"/>
    <w:rsid w:val="00A02782"/>
    <w:rsid w:val="00A0283D"/>
    <w:rsid w:val="00A0297E"/>
    <w:rsid w:val="00A02BB8"/>
    <w:rsid w:val="00A02E02"/>
    <w:rsid w:val="00A02E46"/>
    <w:rsid w:val="00A02F25"/>
    <w:rsid w:val="00A02FC3"/>
    <w:rsid w:val="00A03088"/>
    <w:rsid w:val="00A03192"/>
    <w:rsid w:val="00A0324C"/>
    <w:rsid w:val="00A0330C"/>
    <w:rsid w:val="00A034EE"/>
    <w:rsid w:val="00A03778"/>
    <w:rsid w:val="00A038F1"/>
    <w:rsid w:val="00A03A85"/>
    <w:rsid w:val="00A03CFA"/>
    <w:rsid w:val="00A03ECC"/>
    <w:rsid w:val="00A03ED9"/>
    <w:rsid w:val="00A03F5F"/>
    <w:rsid w:val="00A0407A"/>
    <w:rsid w:val="00A041AE"/>
    <w:rsid w:val="00A0456A"/>
    <w:rsid w:val="00A046EC"/>
    <w:rsid w:val="00A04707"/>
    <w:rsid w:val="00A048F6"/>
    <w:rsid w:val="00A0491C"/>
    <w:rsid w:val="00A04A09"/>
    <w:rsid w:val="00A04A82"/>
    <w:rsid w:val="00A04B06"/>
    <w:rsid w:val="00A04C3A"/>
    <w:rsid w:val="00A04D20"/>
    <w:rsid w:val="00A04E5E"/>
    <w:rsid w:val="00A05139"/>
    <w:rsid w:val="00A051E7"/>
    <w:rsid w:val="00A05338"/>
    <w:rsid w:val="00A053BF"/>
    <w:rsid w:val="00A054B7"/>
    <w:rsid w:val="00A0552E"/>
    <w:rsid w:val="00A05539"/>
    <w:rsid w:val="00A055EA"/>
    <w:rsid w:val="00A05731"/>
    <w:rsid w:val="00A05886"/>
    <w:rsid w:val="00A05914"/>
    <w:rsid w:val="00A05C40"/>
    <w:rsid w:val="00A05C65"/>
    <w:rsid w:val="00A05C7B"/>
    <w:rsid w:val="00A05FB5"/>
    <w:rsid w:val="00A0613A"/>
    <w:rsid w:val="00A06224"/>
    <w:rsid w:val="00A0622D"/>
    <w:rsid w:val="00A06285"/>
    <w:rsid w:val="00A06501"/>
    <w:rsid w:val="00A06580"/>
    <w:rsid w:val="00A0665E"/>
    <w:rsid w:val="00A06670"/>
    <w:rsid w:val="00A067B7"/>
    <w:rsid w:val="00A067F4"/>
    <w:rsid w:val="00A0695F"/>
    <w:rsid w:val="00A06965"/>
    <w:rsid w:val="00A069D3"/>
    <w:rsid w:val="00A069F7"/>
    <w:rsid w:val="00A06B9F"/>
    <w:rsid w:val="00A06C58"/>
    <w:rsid w:val="00A07336"/>
    <w:rsid w:val="00A07404"/>
    <w:rsid w:val="00A0740A"/>
    <w:rsid w:val="00A074AF"/>
    <w:rsid w:val="00A0780F"/>
    <w:rsid w:val="00A07853"/>
    <w:rsid w:val="00A07916"/>
    <w:rsid w:val="00A07E8F"/>
    <w:rsid w:val="00A07EC9"/>
    <w:rsid w:val="00A10049"/>
    <w:rsid w:val="00A101FF"/>
    <w:rsid w:val="00A1054C"/>
    <w:rsid w:val="00A10B6B"/>
    <w:rsid w:val="00A10D0D"/>
    <w:rsid w:val="00A10E07"/>
    <w:rsid w:val="00A10EA2"/>
    <w:rsid w:val="00A110FE"/>
    <w:rsid w:val="00A1113B"/>
    <w:rsid w:val="00A11148"/>
    <w:rsid w:val="00A1118E"/>
    <w:rsid w:val="00A112EB"/>
    <w:rsid w:val="00A11324"/>
    <w:rsid w:val="00A1149E"/>
    <w:rsid w:val="00A11572"/>
    <w:rsid w:val="00A11728"/>
    <w:rsid w:val="00A11745"/>
    <w:rsid w:val="00A117B3"/>
    <w:rsid w:val="00A117E0"/>
    <w:rsid w:val="00A11A84"/>
    <w:rsid w:val="00A11A8D"/>
    <w:rsid w:val="00A11DCE"/>
    <w:rsid w:val="00A11E5B"/>
    <w:rsid w:val="00A12076"/>
    <w:rsid w:val="00A12184"/>
    <w:rsid w:val="00A12388"/>
    <w:rsid w:val="00A12412"/>
    <w:rsid w:val="00A1266B"/>
    <w:rsid w:val="00A12853"/>
    <w:rsid w:val="00A12A17"/>
    <w:rsid w:val="00A12A95"/>
    <w:rsid w:val="00A12ACB"/>
    <w:rsid w:val="00A12B39"/>
    <w:rsid w:val="00A12D98"/>
    <w:rsid w:val="00A13005"/>
    <w:rsid w:val="00A13690"/>
    <w:rsid w:val="00A1373D"/>
    <w:rsid w:val="00A1392B"/>
    <w:rsid w:val="00A1399F"/>
    <w:rsid w:val="00A1416C"/>
    <w:rsid w:val="00A1421E"/>
    <w:rsid w:val="00A142BF"/>
    <w:rsid w:val="00A1433F"/>
    <w:rsid w:val="00A14563"/>
    <w:rsid w:val="00A14727"/>
    <w:rsid w:val="00A14754"/>
    <w:rsid w:val="00A147F4"/>
    <w:rsid w:val="00A14825"/>
    <w:rsid w:val="00A14AA0"/>
    <w:rsid w:val="00A14D43"/>
    <w:rsid w:val="00A14D74"/>
    <w:rsid w:val="00A14E66"/>
    <w:rsid w:val="00A14F13"/>
    <w:rsid w:val="00A15072"/>
    <w:rsid w:val="00A15389"/>
    <w:rsid w:val="00A153B2"/>
    <w:rsid w:val="00A156F6"/>
    <w:rsid w:val="00A15A3D"/>
    <w:rsid w:val="00A15B3E"/>
    <w:rsid w:val="00A15D01"/>
    <w:rsid w:val="00A15EEE"/>
    <w:rsid w:val="00A1616E"/>
    <w:rsid w:val="00A16311"/>
    <w:rsid w:val="00A163C1"/>
    <w:rsid w:val="00A16725"/>
    <w:rsid w:val="00A168BC"/>
    <w:rsid w:val="00A16A90"/>
    <w:rsid w:val="00A16B9B"/>
    <w:rsid w:val="00A16C83"/>
    <w:rsid w:val="00A16D64"/>
    <w:rsid w:val="00A16DE2"/>
    <w:rsid w:val="00A16F43"/>
    <w:rsid w:val="00A17123"/>
    <w:rsid w:val="00A17235"/>
    <w:rsid w:val="00A17372"/>
    <w:rsid w:val="00A1744E"/>
    <w:rsid w:val="00A174B9"/>
    <w:rsid w:val="00A17571"/>
    <w:rsid w:val="00A1757D"/>
    <w:rsid w:val="00A17668"/>
    <w:rsid w:val="00A17740"/>
    <w:rsid w:val="00A17804"/>
    <w:rsid w:val="00A17A0B"/>
    <w:rsid w:val="00A17BFA"/>
    <w:rsid w:val="00A17C72"/>
    <w:rsid w:val="00A17F26"/>
    <w:rsid w:val="00A20359"/>
    <w:rsid w:val="00A208D9"/>
    <w:rsid w:val="00A20A0D"/>
    <w:rsid w:val="00A21101"/>
    <w:rsid w:val="00A21112"/>
    <w:rsid w:val="00A21269"/>
    <w:rsid w:val="00A21551"/>
    <w:rsid w:val="00A215C9"/>
    <w:rsid w:val="00A215CF"/>
    <w:rsid w:val="00A2185F"/>
    <w:rsid w:val="00A219EA"/>
    <w:rsid w:val="00A21B6F"/>
    <w:rsid w:val="00A21C0A"/>
    <w:rsid w:val="00A21F92"/>
    <w:rsid w:val="00A22071"/>
    <w:rsid w:val="00A220AB"/>
    <w:rsid w:val="00A222F9"/>
    <w:rsid w:val="00A22384"/>
    <w:rsid w:val="00A22486"/>
    <w:rsid w:val="00A225BA"/>
    <w:rsid w:val="00A226C4"/>
    <w:rsid w:val="00A22737"/>
    <w:rsid w:val="00A2278A"/>
    <w:rsid w:val="00A22B0F"/>
    <w:rsid w:val="00A22C01"/>
    <w:rsid w:val="00A22C1E"/>
    <w:rsid w:val="00A22C54"/>
    <w:rsid w:val="00A22CD1"/>
    <w:rsid w:val="00A232F6"/>
    <w:rsid w:val="00A23593"/>
    <w:rsid w:val="00A237EC"/>
    <w:rsid w:val="00A238D6"/>
    <w:rsid w:val="00A2392F"/>
    <w:rsid w:val="00A23A91"/>
    <w:rsid w:val="00A23BE3"/>
    <w:rsid w:val="00A23C04"/>
    <w:rsid w:val="00A23C5D"/>
    <w:rsid w:val="00A23CFB"/>
    <w:rsid w:val="00A23E02"/>
    <w:rsid w:val="00A23E30"/>
    <w:rsid w:val="00A23FDC"/>
    <w:rsid w:val="00A24230"/>
    <w:rsid w:val="00A2427A"/>
    <w:rsid w:val="00A2429D"/>
    <w:rsid w:val="00A2430E"/>
    <w:rsid w:val="00A245F5"/>
    <w:rsid w:val="00A24666"/>
    <w:rsid w:val="00A246F8"/>
    <w:rsid w:val="00A24773"/>
    <w:rsid w:val="00A247FC"/>
    <w:rsid w:val="00A24805"/>
    <w:rsid w:val="00A24B23"/>
    <w:rsid w:val="00A24FAC"/>
    <w:rsid w:val="00A25054"/>
    <w:rsid w:val="00A25121"/>
    <w:rsid w:val="00A252C0"/>
    <w:rsid w:val="00A25458"/>
    <w:rsid w:val="00A254AC"/>
    <w:rsid w:val="00A255C3"/>
    <w:rsid w:val="00A258F2"/>
    <w:rsid w:val="00A25EBC"/>
    <w:rsid w:val="00A25FC9"/>
    <w:rsid w:val="00A26107"/>
    <w:rsid w:val="00A26126"/>
    <w:rsid w:val="00A26186"/>
    <w:rsid w:val="00A26273"/>
    <w:rsid w:val="00A26398"/>
    <w:rsid w:val="00A263C1"/>
    <w:rsid w:val="00A265A7"/>
    <w:rsid w:val="00A2668A"/>
    <w:rsid w:val="00A266BE"/>
    <w:rsid w:val="00A266D7"/>
    <w:rsid w:val="00A26799"/>
    <w:rsid w:val="00A2681E"/>
    <w:rsid w:val="00A26D0D"/>
    <w:rsid w:val="00A27158"/>
    <w:rsid w:val="00A271C2"/>
    <w:rsid w:val="00A27223"/>
    <w:rsid w:val="00A27340"/>
    <w:rsid w:val="00A2737F"/>
    <w:rsid w:val="00A2739C"/>
    <w:rsid w:val="00A275B3"/>
    <w:rsid w:val="00A27B07"/>
    <w:rsid w:val="00A27BB6"/>
    <w:rsid w:val="00A27BD1"/>
    <w:rsid w:val="00A27C2E"/>
    <w:rsid w:val="00A27CE5"/>
    <w:rsid w:val="00A27FF4"/>
    <w:rsid w:val="00A301E5"/>
    <w:rsid w:val="00A30637"/>
    <w:rsid w:val="00A3067A"/>
    <w:rsid w:val="00A3096B"/>
    <w:rsid w:val="00A30AC6"/>
    <w:rsid w:val="00A30BBC"/>
    <w:rsid w:val="00A30D03"/>
    <w:rsid w:val="00A30D6B"/>
    <w:rsid w:val="00A30EE5"/>
    <w:rsid w:val="00A30EEE"/>
    <w:rsid w:val="00A30F81"/>
    <w:rsid w:val="00A31244"/>
    <w:rsid w:val="00A312EA"/>
    <w:rsid w:val="00A313F3"/>
    <w:rsid w:val="00A31475"/>
    <w:rsid w:val="00A315D2"/>
    <w:rsid w:val="00A3165E"/>
    <w:rsid w:val="00A31728"/>
    <w:rsid w:val="00A3176B"/>
    <w:rsid w:val="00A31865"/>
    <w:rsid w:val="00A31A83"/>
    <w:rsid w:val="00A31AAE"/>
    <w:rsid w:val="00A31B25"/>
    <w:rsid w:val="00A31B63"/>
    <w:rsid w:val="00A31E51"/>
    <w:rsid w:val="00A31F60"/>
    <w:rsid w:val="00A320A9"/>
    <w:rsid w:val="00A320AF"/>
    <w:rsid w:val="00A32120"/>
    <w:rsid w:val="00A323BE"/>
    <w:rsid w:val="00A324C2"/>
    <w:rsid w:val="00A32667"/>
    <w:rsid w:val="00A32830"/>
    <w:rsid w:val="00A328D0"/>
    <w:rsid w:val="00A32BF9"/>
    <w:rsid w:val="00A32D50"/>
    <w:rsid w:val="00A32E3D"/>
    <w:rsid w:val="00A32EE8"/>
    <w:rsid w:val="00A33033"/>
    <w:rsid w:val="00A3303B"/>
    <w:rsid w:val="00A330FD"/>
    <w:rsid w:val="00A331B5"/>
    <w:rsid w:val="00A333DD"/>
    <w:rsid w:val="00A33478"/>
    <w:rsid w:val="00A3347A"/>
    <w:rsid w:val="00A3349F"/>
    <w:rsid w:val="00A335B5"/>
    <w:rsid w:val="00A33736"/>
    <w:rsid w:val="00A33744"/>
    <w:rsid w:val="00A337D2"/>
    <w:rsid w:val="00A338AC"/>
    <w:rsid w:val="00A33F63"/>
    <w:rsid w:val="00A34113"/>
    <w:rsid w:val="00A3411B"/>
    <w:rsid w:val="00A34373"/>
    <w:rsid w:val="00A34662"/>
    <w:rsid w:val="00A346EA"/>
    <w:rsid w:val="00A348EE"/>
    <w:rsid w:val="00A3498D"/>
    <w:rsid w:val="00A35406"/>
    <w:rsid w:val="00A354B6"/>
    <w:rsid w:val="00A35503"/>
    <w:rsid w:val="00A3560E"/>
    <w:rsid w:val="00A3575C"/>
    <w:rsid w:val="00A3580B"/>
    <w:rsid w:val="00A35A06"/>
    <w:rsid w:val="00A35AC2"/>
    <w:rsid w:val="00A35B49"/>
    <w:rsid w:val="00A35B92"/>
    <w:rsid w:val="00A35C78"/>
    <w:rsid w:val="00A35EA2"/>
    <w:rsid w:val="00A36002"/>
    <w:rsid w:val="00A3603F"/>
    <w:rsid w:val="00A363F0"/>
    <w:rsid w:val="00A36550"/>
    <w:rsid w:val="00A3655C"/>
    <w:rsid w:val="00A36613"/>
    <w:rsid w:val="00A366E8"/>
    <w:rsid w:val="00A36834"/>
    <w:rsid w:val="00A36991"/>
    <w:rsid w:val="00A369FA"/>
    <w:rsid w:val="00A36BD9"/>
    <w:rsid w:val="00A37116"/>
    <w:rsid w:val="00A373BA"/>
    <w:rsid w:val="00A373BF"/>
    <w:rsid w:val="00A3754A"/>
    <w:rsid w:val="00A3758E"/>
    <w:rsid w:val="00A37B2E"/>
    <w:rsid w:val="00A37C1F"/>
    <w:rsid w:val="00A37C47"/>
    <w:rsid w:val="00A37E6E"/>
    <w:rsid w:val="00A37F0E"/>
    <w:rsid w:val="00A4016F"/>
    <w:rsid w:val="00A40434"/>
    <w:rsid w:val="00A40538"/>
    <w:rsid w:val="00A405A0"/>
    <w:rsid w:val="00A40900"/>
    <w:rsid w:val="00A40A45"/>
    <w:rsid w:val="00A40ACC"/>
    <w:rsid w:val="00A40C1B"/>
    <w:rsid w:val="00A40C64"/>
    <w:rsid w:val="00A40E58"/>
    <w:rsid w:val="00A40F41"/>
    <w:rsid w:val="00A41043"/>
    <w:rsid w:val="00A4114C"/>
    <w:rsid w:val="00A4116C"/>
    <w:rsid w:val="00A41173"/>
    <w:rsid w:val="00A41175"/>
    <w:rsid w:val="00A4120A"/>
    <w:rsid w:val="00A412EE"/>
    <w:rsid w:val="00A415DD"/>
    <w:rsid w:val="00A4169B"/>
    <w:rsid w:val="00A41A58"/>
    <w:rsid w:val="00A41BD5"/>
    <w:rsid w:val="00A41CD1"/>
    <w:rsid w:val="00A4216E"/>
    <w:rsid w:val="00A421BE"/>
    <w:rsid w:val="00A42205"/>
    <w:rsid w:val="00A4240C"/>
    <w:rsid w:val="00A42566"/>
    <w:rsid w:val="00A427B0"/>
    <w:rsid w:val="00A428F3"/>
    <w:rsid w:val="00A429C4"/>
    <w:rsid w:val="00A42BCD"/>
    <w:rsid w:val="00A42C91"/>
    <w:rsid w:val="00A42DE7"/>
    <w:rsid w:val="00A42E00"/>
    <w:rsid w:val="00A42ED1"/>
    <w:rsid w:val="00A42F2F"/>
    <w:rsid w:val="00A4319D"/>
    <w:rsid w:val="00A43561"/>
    <w:rsid w:val="00A43724"/>
    <w:rsid w:val="00A43751"/>
    <w:rsid w:val="00A4378F"/>
    <w:rsid w:val="00A4381A"/>
    <w:rsid w:val="00A438B9"/>
    <w:rsid w:val="00A438F3"/>
    <w:rsid w:val="00A43A53"/>
    <w:rsid w:val="00A43BFF"/>
    <w:rsid w:val="00A43D37"/>
    <w:rsid w:val="00A43DD6"/>
    <w:rsid w:val="00A43F6C"/>
    <w:rsid w:val="00A43FFC"/>
    <w:rsid w:val="00A440CF"/>
    <w:rsid w:val="00A44324"/>
    <w:rsid w:val="00A44344"/>
    <w:rsid w:val="00A443DD"/>
    <w:rsid w:val="00A4490F"/>
    <w:rsid w:val="00A44959"/>
    <w:rsid w:val="00A4497F"/>
    <w:rsid w:val="00A449B4"/>
    <w:rsid w:val="00A449D8"/>
    <w:rsid w:val="00A44B14"/>
    <w:rsid w:val="00A44B64"/>
    <w:rsid w:val="00A44BDE"/>
    <w:rsid w:val="00A44D65"/>
    <w:rsid w:val="00A44D66"/>
    <w:rsid w:val="00A44F02"/>
    <w:rsid w:val="00A44F3B"/>
    <w:rsid w:val="00A44FF9"/>
    <w:rsid w:val="00A4508C"/>
    <w:rsid w:val="00A4568E"/>
    <w:rsid w:val="00A45A6E"/>
    <w:rsid w:val="00A45EF4"/>
    <w:rsid w:val="00A45FC9"/>
    <w:rsid w:val="00A460C4"/>
    <w:rsid w:val="00A46333"/>
    <w:rsid w:val="00A4642A"/>
    <w:rsid w:val="00A464E4"/>
    <w:rsid w:val="00A465BD"/>
    <w:rsid w:val="00A46A43"/>
    <w:rsid w:val="00A46A6B"/>
    <w:rsid w:val="00A46BB5"/>
    <w:rsid w:val="00A46C77"/>
    <w:rsid w:val="00A46CB1"/>
    <w:rsid w:val="00A46E2D"/>
    <w:rsid w:val="00A46F94"/>
    <w:rsid w:val="00A4709F"/>
    <w:rsid w:val="00A472AA"/>
    <w:rsid w:val="00A4749B"/>
    <w:rsid w:val="00A474D8"/>
    <w:rsid w:val="00A47520"/>
    <w:rsid w:val="00A476AE"/>
    <w:rsid w:val="00A47835"/>
    <w:rsid w:val="00A479C6"/>
    <w:rsid w:val="00A47B59"/>
    <w:rsid w:val="00A47C09"/>
    <w:rsid w:val="00A47C5D"/>
    <w:rsid w:val="00A47D4F"/>
    <w:rsid w:val="00A47F59"/>
    <w:rsid w:val="00A50017"/>
    <w:rsid w:val="00A500F0"/>
    <w:rsid w:val="00A501BC"/>
    <w:rsid w:val="00A50259"/>
    <w:rsid w:val="00A50327"/>
    <w:rsid w:val="00A503FA"/>
    <w:rsid w:val="00A50424"/>
    <w:rsid w:val="00A5089E"/>
    <w:rsid w:val="00A50AB9"/>
    <w:rsid w:val="00A50CFB"/>
    <w:rsid w:val="00A50E2D"/>
    <w:rsid w:val="00A50ECF"/>
    <w:rsid w:val="00A50F18"/>
    <w:rsid w:val="00A51170"/>
    <w:rsid w:val="00A513BA"/>
    <w:rsid w:val="00A5140C"/>
    <w:rsid w:val="00A51710"/>
    <w:rsid w:val="00A5194A"/>
    <w:rsid w:val="00A51C97"/>
    <w:rsid w:val="00A51E7D"/>
    <w:rsid w:val="00A52227"/>
    <w:rsid w:val="00A523AB"/>
    <w:rsid w:val="00A52410"/>
    <w:rsid w:val="00A524A8"/>
    <w:rsid w:val="00A52521"/>
    <w:rsid w:val="00A52764"/>
    <w:rsid w:val="00A5298C"/>
    <w:rsid w:val="00A52B09"/>
    <w:rsid w:val="00A52B0E"/>
    <w:rsid w:val="00A52D8E"/>
    <w:rsid w:val="00A53016"/>
    <w:rsid w:val="00A53129"/>
    <w:rsid w:val="00A5319F"/>
    <w:rsid w:val="00A531B6"/>
    <w:rsid w:val="00A5325C"/>
    <w:rsid w:val="00A5326F"/>
    <w:rsid w:val="00A5327F"/>
    <w:rsid w:val="00A53340"/>
    <w:rsid w:val="00A53562"/>
    <w:rsid w:val="00A53800"/>
    <w:rsid w:val="00A53956"/>
    <w:rsid w:val="00A53BC3"/>
    <w:rsid w:val="00A53D3B"/>
    <w:rsid w:val="00A53F4C"/>
    <w:rsid w:val="00A53FF0"/>
    <w:rsid w:val="00A543B4"/>
    <w:rsid w:val="00A546D9"/>
    <w:rsid w:val="00A54803"/>
    <w:rsid w:val="00A54CBC"/>
    <w:rsid w:val="00A54CE0"/>
    <w:rsid w:val="00A54D7A"/>
    <w:rsid w:val="00A54EC8"/>
    <w:rsid w:val="00A55151"/>
    <w:rsid w:val="00A55190"/>
    <w:rsid w:val="00A551F8"/>
    <w:rsid w:val="00A5520A"/>
    <w:rsid w:val="00A55454"/>
    <w:rsid w:val="00A55546"/>
    <w:rsid w:val="00A557D5"/>
    <w:rsid w:val="00A557F6"/>
    <w:rsid w:val="00A55911"/>
    <w:rsid w:val="00A55CB1"/>
    <w:rsid w:val="00A5601C"/>
    <w:rsid w:val="00A560B0"/>
    <w:rsid w:val="00A562C2"/>
    <w:rsid w:val="00A56416"/>
    <w:rsid w:val="00A564B3"/>
    <w:rsid w:val="00A56513"/>
    <w:rsid w:val="00A5661D"/>
    <w:rsid w:val="00A5668B"/>
    <w:rsid w:val="00A5676F"/>
    <w:rsid w:val="00A56B65"/>
    <w:rsid w:val="00A56D24"/>
    <w:rsid w:val="00A56F5C"/>
    <w:rsid w:val="00A5718B"/>
    <w:rsid w:val="00A5719C"/>
    <w:rsid w:val="00A5762D"/>
    <w:rsid w:val="00A5781B"/>
    <w:rsid w:val="00A578DF"/>
    <w:rsid w:val="00A57BE8"/>
    <w:rsid w:val="00A57C15"/>
    <w:rsid w:val="00A57CBD"/>
    <w:rsid w:val="00A600A1"/>
    <w:rsid w:val="00A604C0"/>
    <w:rsid w:val="00A60554"/>
    <w:rsid w:val="00A6075C"/>
    <w:rsid w:val="00A6088B"/>
    <w:rsid w:val="00A6096B"/>
    <w:rsid w:val="00A60C40"/>
    <w:rsid w:val="00A60F48"/>
    <w:rsid w:val="00A6124C"/>
    <w:rsid w:val="00A612E1"/>
    <w:rsid w:val="00A6148F"/>
    <w:rsid w:val="00A614BB"/>
    <w:rsid w:val="00A61601"/>
    <w:rsid w:val="00A61638"/>
    <w:rsid w:val="00A61A8A"/>
    <w:rsid w:val="00A61B73"/>
    <w:rsid w:val="00A61B7C"/>
    <w:rsid w:val="00A61E3E"/>
    <w:rsid w:val="00A621DA"/>
    <w:rsid w:val="00A62308"/>
    <w:rsid w:val="00A62314"/>
    <w:rsid w:val="00A6233B"/>
    <w:rsid w:val="00A624C0"/>
    <w:rsid w:val="00A626F1"/>
    <w:rsid w:val="00A62711"/>
    <w:rsid w:val="00A62896"/>
    <w:rsid w:val="00A62A41"/>
    <w:rsid w:val="00A62A45"/>
    <w:rsid w:val="00A62A7A"/>
    <w:rsid w:val="00A62B51"/>
    <w:rsid w:val="00A62E0A"/>
    <w:rsid w:val="00A6306B"/>
    <w:rsid w:val="00A63852"/>
    <w:rsid w:val="00A63911"/>
    <w:rsid w:val="00A63B42"/>
    <w:rsid w:val="00A63B69"/>
    <w:rsid w:val="00A63CA2"/>
    <w:rsid w:val="00A63DC2"/>
    <w:rsid w:val="00A641E2"/>
    <w:rsid w:val="00A643DF"/>
    <w:rsid w:val="00A64412"/>
    <w:rsid w:val="00A6452A"/>
    <w:rsid w:val="00A64826"/>
    <w:rsid w:val="00A648BA"/>
    <w:rsid w:val="00A64974"/>
    <w:rsid w:val="00A6498E"/>
    <w:rsid w:val="00A64AAA"/>
    <w:rsid w:val="00A64E41"/>
    <w:rsid w:val="00A64FA7"/>
    <w:rsid w:val="00A65028"/>
    <w:rsid w:val="00A6502A"/>
    <w:rsid w:val="00A65192"/>
    <w:rsid w:val="00A6520E"/>
    <w:rsid w:val="00A652CC"/>
    <w:rsid w:val="00A65390"/>
    <w:rsid w:val="00A654F6"/>
    <w:rsid w:val="00A655DD"/>
    <w:rsid w:val="00A65BBA"/>
    <w:rsid w:val="00A65C94"/>
    <w:rsid w:val="00A65D29"/>
    <w:rsid w:val="00A65E73"/>
    <w:rsid w:val="00A65EE9"/>
    <w:rsid w:val="00A65F87"/>
    <w:rsid w:val="00A65FAC"/>
    <w:rsid w:val="00A663F2"/>
    <w:rsid w:val="00A66922"/>
    <w:rsid w:val="00A66B42"/>
    <w:rsid w:val="00A66BEB"/>
    <w:rsid w:val="00A66E89"/>
    <w:rsid w:val="00A66FB1"/>
    <w:rsid w:val="00A673BC"/>
    <w:rsid w:val="00A6745F"/>
    <w:rsid w:val="00A6755E"/>
    <w:rsid w:val="00A675ED"/>
    <w:rsid w:val="00A677AF"/>
    <w:rsid w:val="00A67A61"/>
    <w:rsid w:val="00A67C0B"/>
    <w:rsid w:val="00A67CC5"/>
    <w:rsid w:val="00A67E63"/>
    <w:rsid w:val="00A67F82"/>
    <w:rsid w:val="00A70529"/>
    <w:rsid w:val="00A706EA"/>
    <w:rsid w:val="00A7088D"/>
    <w:rsid w:val="00A70975"/>
    <w:rsid w:val="00A70B12"/>
    <w:rsid w:val="00A70E3A"/>
    <w:rsid w:val="00A70E49"/>
    <w:rsid w:val="00A711A7"/>
    <w:rsid w:val="00A712EE"/>
    <w:rsid w:val="00A71328"/>
    <w:rsid w:val="00A714C6"/>
    <w:rsid w:val="00A71567"/>
    <w:rsid w:val="00A718EF"/>
    <w:rsid w:val="00A71927"/>
    <w:rsid w:val="00A7199B"/>
    <w:rsid w:val="00A71BAE"/>
    <w:rsid w:val="00A71C1A"/>
    <w:rsid w:val="00A720FE"/>
    <w:rsid w:val="00A7210F"/>
    <w:rsid w:val="00A72137"/>
    <w:rsid w:val="00A7230D"/>
    <w:rsid w:val="00A72452"/>
    <w:rsid w:val="00A725ED"/>
    <w:rsid w:val="00A7274B"/>
    <w:rsid w:val="00A72754"/>
    <w:rsid w:val="00A727B7"/>
    <w:rsid w:val="00A728A5"/>
    <w:rsid w:val="00A72C39"/>
    <w:rsid w:val="00A72F00"/>
    <w:rsid w:val="00A732C9"/>
    <w:rsid w:val="00A7336D"/>
    <w:rsid w:val="00A7340D"/>
    <w:rsid w:val="00A73AFE"/>
    <w:rsid w:val="00A73B5C"/>
    <w:rsid w:val="00A73F53"/>
    <w:rsid w:val="00A74076"/>
    <w:rsid w:val="00A74281"/>
    <w:rsid w:val="00A7446F"/>
    <w:rsid w:val="00A746A4"/>
    <w:rsid w:val="00A746CC"/>
    <w:rsid w:val="00A746F3"/>
    <w:rsid w:val="00A74727"/>
    <w:rsid w:val="00A74736"/>
    <w:rsid w:val="00A748BD"/>
    <w:rsid w:val="00A74954"/>
    <w:rsid w:val="00A74B6B"/>
    <w:rsid w:val="00A74FE8"/>
    <w:rsid w:val="00A7545D"/>
    <w:rsid w:val="00A755F8"/>
    <w:rsid w:val="00A75655"/>
    <w:rsid w:val="00A757E5"/>
    <w:rsid w:val="00A75AE8"/>
    <w:rsid w:val="00A75BDA"/>
    <w:rsid w:val="00A75D7C"/>
    <w:rsid w:val="00A75D88"/>
    <w:rsid w:val="00A75F43"/>
    <w:rsid w:val="00A7600F"/>
    <w:rsid w:val="00A760C7"/>
    <w:rsid w:val="00A7611C"/>
    <w:rsid w:val="00A7646F"/>
    <w:rsid w:val="00A7658F"/>
    <w:rsid w:val="00A76590"/>
    <w:rsid w:val="00A76646"/>
    <w:rsid w:val="00A76693"/>
    <w:rsid w:val="00A76718"/>
    <w:rsid w:val="00A7671D"/>
    <w:rsid w:val="00A7676B"/>
    <w:rsid w:val="00A769D9"/>
    <w:rsid w:val="00A76AC2"/>
    <w:rsid w:val="00A76B26"/>
    <w:rsid w:val="00A76B4D"/>
    <w:rsid w:val="00A76B71"/>
    <w:rsid w:val="00A77263"/>
    <w:rsid w:val="00A7758A"/>
    <w:rsid w:val="00A777B9"/>
    <w:rsid w:val="00A77990"/>
    <w:rsid w:val="00A77B39"/>
    <w:rsid w:val="00A77C90"/>
    <w:rsid w:val="00A77CCE"/>
    <w:rsid w:val="00A77D35"/>
    <w:rsid w:val="00A77EA6"/>
    <w:rsid w:val="00A8007F"/>
    <w:rsid w:val="00A800DF"/>
    <w:rsid w:val="00A803EE"/>
    <w:rsid w:val="00A806B6"/>
    <w:rsid w:val="00A80789"/>
    <w:rsid w:val="00A8089A"/>
    <w:rsid w:val="00A8094A"/>
    <w:rsid w:val="00A80A2A"/>
    <w:rsid w:val="00A80C03"/>
    <w:rsid w:val="00A80C3E"/>
    <w:rsid w:val="00A80E1B"/>
    <w:rsid w:val="00A80ECC"/>
    <w:rsid w:val="00A80FDB"/>
    <w:rsid w:val="00A810D6"/>
    <w:rsid w:val="00A81129"/>
    <w:rsid w:val="00A8113D"/>
    <w:rsid w:val="00A81270"/>
    <w:rsid w:val="00A813A7"/>
    <w:rsid w:val="00A81508"/>
    <w:rsid w:val="00A81886"/>
    <w:rsid w:val="00A81BDA"/>
    <w:rsid w:val="00A81C07"/>
    <w:rsid w:val="00A81D93"/>
    <w:rsid w:val="00A81E1D"/>
    <w:rsid w:val="00A81EF8"/>
    <w:rsid w:val="00A8252E"/>
    <w:rsid w:val="00A828CF"/>
    <w:rsid w:val="00A82916"/>
    <w:rsid w:val="00A82ADD"/>
    <w:rsid w:val="00A82B4F"/>
    <w:rsid w:val="00A82D2E"/>
    <w:rsid w:val="00A83148"/>
    <w:rsid w:val="00A83183"/>
    <w:rsid w:val="00A834DB"/>
    <w:rsid w:val="00A835A6"/>
    <w:rsid w:val="00A8364D"/>
    <w:rsid w:val="00A836C2"/>
    <w:rsid w:val="00A8398C"/>
    <w:rsid w:val="00A83A13"/>
    <w:rsid w:val="00A83AAA"/>
    <w:rsid w:val="00A83C08"/>
    <w:rsid w:val="00A83CA7"/>
    <w:rsid w:val="00A83D8D"/>
    <w:rsid w:val="00A83E3F"/>
    <w:rsid w:val="00A83EF8"/>
    <w:rsid w:val="00A84128"/>
    <w:rsid w:val="00A84178"/>
    <w:rsid w:val="00A84439"/>
    <w:rsid w:val="00A84527"/>
    <w:rsid w:val="00A84644"/>
    <w:rsid w:val="00A84734"/>
    <w:rsid w:val="00A84A1C"/>
    <w:rsid w:val="00A84A20"/>
    <w:rsid w:val="00A84A88"/>
    <w:rsid w:val="00A8502E"/>
    <w:rsid w:val="00A85172"/>
    <w:rsid w:val="00A85285"/>
    <w:rsid w:val="00A85940"/>
    <w:rsid w:val="00A85BCE"/>
    <w:rsid w:val="00A85D55"/>
    <w:rsid w:val="00A85D99"/>
    <w:rsid w:val="00A85DEB"/>
    <w:rsid w:val="00A85F41"/>
    <w:rsid w:val="00A8610D"/>
    <w:rsid w:val="00A86199"/>
    <w:rsid w:val="00A86626"/>
    <w:rsid w:val="00A8663F"/>
    <w:rsid w:val="00A8670E"/>
    <w:rsid w:val="00A86801"/>
    <w:rsid w:val="00A86887"/>
    <w:rsid w:val="00A869F4"/>
    <w:rsid w:val="00A86B58"/>
    <w:rsid w:val="00A86C0F"/>
    <w:rsid w:val="00A86E46"/>
    <w:rsid w:val="00A86E55"/>
    <w:rsid w:val="00A86E66"/>
    <w:rsid w:val="00A86F61"/>
    <w:rsid w:val="00A86F82"/>
    <w:rsid w:val="00A87516"/>
    <w:rsid w:val="00A875EB"/>
    <w:rsid w:val="00A876B6"/>
    <w:rsid w:val="00A87721"/>
    <w:rsid w:val="00A877D7"/>
    <w:rsid w:val="00A877DE"/>
    <w:rsid w:val="00A87939"/>
    <w:rsid w:val="00A87A63"/>
    <w:rsid w:val="00A87A9A"/>
    <w:rsid w:val="00A87AB7"/>
    <w:rsid w:val="00A87E89"/>
    <w:rsid w:val="00A87EA6"/>
    <w:rsid w:val="00A900C9"/>
    <w:rsid w:val="00A90200"/>
    <w:rsid w:val="00A902CA"/>
    <w:rsid w:val="00A9030F"/>
    <w:rsid w:val="00A90357"/>
    <w:rsid w:val="00A90498"/>
    <w:rsid w:val="00A904AB"/>
    <w:rsid w:val="00A90868"/>
    <w:rsid w:val="00A90F11"/>
    <w:rsid w:val="00A91080"/>
    <w:rsid w:val="00A9123A"/>
    <w:rsid w:val="00A91368"/>
    <w:rsid w:val="00A913E0"/>
    <w:rsid w:val="00A91966"/>
    <w:rsid w:val="00A919E1"/>
    <w:rsid w:val="00A91AD2"/>
    <w:rsid w:val="00A91B09"/>
    <w:rsid w:val="00A91B76"/>
    <w:rsid w:val="00A91B9B"/>
    <w:rsid w:val="00A91C33"/>
    <w:rsid w:val="00A91D24"/>
    <w:rsid w:val="00A91E0A"/>
    <w:rsid w:val="00A91F93"/>
    <w:rsid w:val="00A91FFF"/>
    <w:rsid w:val="00A9210A"/>
    <w:rsid w:val="00A92183"/>
    <w:rsid w:val="00A92225"/>
    <w:rsid w:val="00A922BC"/>
    <w:rsid w:val="00A9267E"/>
    <w:rsid w:val="00A92737"/>
    <w:rsid w:val="00A928DB"/>
    <w:rsid w:val="00A92922"/>
    <w:rsid w:val="00A92A9A"/>
    <w:rsid w:val="00A92B3E"/>
    <w:rsid w:val="00A92B4E"/>
    <w:rsid w:val="00A92B83"/>
    <w:rsid w:val="00A92C77"/>
    <w:rsid w:val="00A92ED5"/>
    <w:rsid w:val="00A92F88"/>
    <w:rsid w:val="00A93307"/>
    <w:rsid w:val="00A933DD"/>
    <w:rsid w:val="00A9382E"/>
    <w:rsid w:val="00A93A28"/>
    <w:rsid w:val="00A93CC6"/>
    <w:rsid w:val="00A93F67"/>
    <w:rsid w:val="00A94211"/>
    <w:rsid w:val="00A9421E"/>
    <w:rsid w:val="00A94375"/>
    <w:rsid w:val="00A943A2"/>
    <w:rsid w:val="00A94479"/>
    <w:rsid w:val="00A94668"/>
    <w:rsid w:val="00A94883"/>
    <w:rsid w:val="00A949C4"/>
    <w:rsid w:val="00A94A6A"/>
    <w:rsid w:val="00A94C2E"/>
    <w:rsid w:val="00A94DE4"/>
    <w:rsid w:val="00A94FA3"/>
    <w:rsid w:val="00A95233"/>
    <w:rsid w:val="00A9528A"/>
    <w:rsid w:val="00A9543D"/>
    <w:rsid w:val="00A955B7"/>
    <w:rsid w:val="00A955C9"/>
    <w:rsid w:val="00A95643"/>
    <w:rsid w:val="00A957A9"/>
    <w:rsid w:val="00A957FA"/>
    <w:rsid w:val="00A9586D"/>
    <w:rsid w:val="00A96082"/>
    <w:rsid w:val="00A96389"/>
    <w:rsid w:val="00A964CF"/>
    <w:rsid w:val="00A96B17"/>
    <w:rsid w:val="00A96B5A"/>
    <w:rsid w:val="00A96C0B"/>
    <w:rsid w:val="00A96C10"/>
    <w:rsid w:val="00A96D4C"/>
    <w:rsid w:val="00A970F2"/>
    <w:rsid w:val="00A9772C"/>
    <w:rsid w:val="00A97754"/>
    <w:rsid w:val="00A97795"/>
    <w:rsid w:val="00A977EA"/>
    <w:rsid w:val="00A97A19"/>
    <w:rsid w:val="00A97B4D"/>
    <w:rsid w:val="00A97B64"/>
    <w:rsid w:val="00A97C49"/>
    <w:rsid w:val="00A97F4D"/>
    <w:rsid w:val="00A97F4E"/>
    <w:rsid w:val="00AA002E"/>
    <w:rsid w:val="00AA0110"/>
    <w:rsid w:val="00AA01D6"/>
    <w:rsid w:val="00AA0429"/>
    <w:rsid w:val="00AA04C9"/>
    <w:rsid w:val="00AA0649"/>
    <w:rsid w:val="00AA06DA"/>
    <w:rsid w:val="00AA0768"/>
    <w:rsid w:val="00AA0790"/>
    <w:rsid w:val="00AA0A31"/>
    <w:rsid w:val="00AA0AD0"/>
    <w:rsid w:val="00AA0E64"/>
    <w:rsid w:val="00AA0E88"/>
    <w:rsid w:val="00AA0F03"/>
    <w:rsid w:val="00AA0F10"/>
    <w:rsid w:val="00AA111C"/>
    <w:rsid w:val="00AA14F2"/>
    <w:rsid w:val="00AA1719"/>
    <w:rsid w:val="00AA1B15"/>
    <w:rsid w:val="00AA1CD9"/>
    <w:rsid w:val="00AA1D7A"/>
    <w:rsid w:val="00AA1E3D"/>
    <w:rsid w:val="00AA1E55"/>
    <w:rsid w:val="00AA1F1B"/>
    <w:rsid w:val="00AA2087"/>
    <w:rsid w:val="00AA2168"/>
    <w:rsid w:val="00AA21A8"/>
    <w:rsid w:val="00AA22D5"/>
    <w:rsid w:val="00AA2D8A"/>
    <w:rsid w:val="00AA3011"/>
    <w:rsid w:val="00AA31E3"/>
    <w:rsid w:val="00AA332A"/>
    <w:rsid w:val="00AA3547"/>
    <w:rsid w:val="00AA3868"/>
    <w:rsid w:val="00AA38DD"/>
    <w:rsid w:val="00AA3968"/>
    <w:rsid w:val="00AA3A48"/>
    <w:rsid w:val="00AA3A96"/>
    <w:rsid w:val="00AA3C35"/>
    <w:rsid w:val="00AA3CF3"/>
    <w:rsid w:val="00AA3E09"/>
    <w:rsid w:val="00AA3FCA"/>
    <w:rsid w:val="00AA4069"/>
    <w:rsid w:val="00AA40B0"/>
    <w:rsid w:val="00AA4199"/>
    <w:rsid w:val="00AA42D4"/>
    <w:rsid w:val="00AA44A9"/>
    <w:rsid w:val="00AA4626"/>
    <w:rsid w:val="00AA4656"/>
    <w:rsid w:val="00AA4701"/>
    <w:rsid w:val="00AA48B4"/>
    <w:rsid w:val="00AA49BC"/>
    <w:rsid w:val="00AA4AEC"/>
    <w:rsid w:val="00AA4B88"/>
    <w:rsid w:val="00AA4F66"/>
    <w:rsid w:val="00AA4F7F"/>
    <w:rsid w:val="00AA4F86"/>
    <w:rsid w:val="00AA5350"/>
    <w:rsid w:val="00AA58FD"/>
    <w:rsid w:val="00AA5AB2"/>
    <w:rsid w:val="00AA5BB8"/>
    <w:rsid w:val="00AA5D06"/>
    <w:rsid w:val="00AA5FA7"/>
    <w:rsid w:val="00AA6117"/>
    <w:rsid w:val="00AA6302"/>
    <w:rsid w:val="00AA6A49"/>
    <w:rsid w:val="00AA6BCD"/>
    <w:rsid w:val="00AA6CBC"/>
    <w:rsid w:val="00AA6D95"/>
    <w:rsid w:val="00AA7000"/>
    <w:rsid w:val="00AA7106"/>
    <w:rsid w:val="00AA711C"/>
    <w:rsid w:val="00AA73F0"/>
    <w:rsid w:val="00AA7516"/>
    <w:rsid w:val="00AA7555"/>
    <w:rsid w:val="00AA75AD"/>
    <w:rsid w:val="00AA78AB"/>
    <w:rsid w:val="00AA7A0C"/>
    <w:rsid w:val="00AA7A3A"/>
    <w:rsid w:val="00AA7BF0"/>
    <w:rsid w:val="00AA7DB4"/>
    <w:rsid w:val="00AA7EA7"/>
    <w:rsid w:val="00AB01EC"/>
    <w:rsid w:val="00AB0322"/>
    <w:rsid w:val="00AB07AD"/>
    <w:rsid w:val="00AB09B0"/>
    <w:rsid w:val="00AB0AEA"/>
    <w:rsid w:val="00AB0CE9"/>
    <w:rsid w:val="00AB0E4A"/>
    <w:rsid w:val="00AB0E80"/>
    <w:rsid w:val="00AB0FFD"/>
    <w:rsid w:val="00AB1142"/>
    <w:rsid w:val="00AB12D7"/>
    <w:rsid w:val="00AB12E0"/>
    <w:rsid w:val="00AB1359"/>
    <w:rsid w:val="00AB13F3"/>
    <w:rsid w:val="00AB1514"/>
    <w:rsid w:val="00AB1798"/>
    <w:rsid w:val="00AB1A55"/>
    <w:rsid w:val="00AB1CB5"/>
    <w:rsid w:val="00AB1CCC"/>
    <w:rsid w:val="00AB1CE4"/>
    <w:rsid w:val="00AB1DB8"/>
    <w:rsid w:val="00AB2573"/>
    <w:rsid w:val="00AB26F9"/>
    <w:rsid w:val="00AB28FD"/>
    <w:rsid w:val="00AB2D3A"/>
    <w:rsid w:val="00AB2DFD"/>
    <w:rsid w:val="00AB2FB2"/>
    <w:rsid w:val="00AB3135"/>
    <w:rsid w:val="00AB331C"/>
    <w:rsid w:val="00AB3377"/>
    <w:rsid w:val="00AB34A5"/>
    <w:rsid w:val="00AB365E"/>
    <w:rsid w:val="00AB3668"/>
    <w:rsid w:val="00AB39B6"/>
    <w:rsid w:val="00AB3BA6"/>
    <w:rsid w:val="00AB3C6C"/>
    <w:rsid w:val="00AB3CBE"/>
    <w:rsid w:val="00AB3CCC"/>
    <w:rsid w:val="00AB40B1"/>
    <w:rsid w:val="00AB418B"/>
    <w:rsid w:val="00AB4397"/>
    <w:rsid w:val="00AB444E"/>
    <w:rsid w:val="00AB44FC"/>
    <w:rsid w:val="00AB45BB"/>
    <w:rsid w:val="00AB49B9"/>
    <w:rsid w:val="00AB4B93"/>
    <w:rsid w:val="00AB4C7D"/>
    <w:rsid w:val="00AB4F53"/>
    <w:rsid w:val="00AB4F5E"/>
    <w:rsid w:val="00AB50A8"/>
    <w:rsid w:val="00AB52B4"/>
    <w:rsid w:val="00AB5350"/>
    <w:rsid w:val="00AB53B3"/>
    <w:rsid w:val="00AB53EC"/>
    <w:rsid w:val="00AB54DB"/>
    <w:rsid w:val="00AB55A1"/>
    <w:rsid w:val="00AB5772"/>
    <w:rsid w:val="00AB584F"/>
    <w:rsid w:val="00AB58AA"/>
    <w:rsid w:val="00AB59B5"/>
    <w:rsid w:val="00AB5A61"/>
    <w:rsid w:val="00AB5CFA"/>
    <w:rsid w:val="00AB5E29"/>
    <w:rsid w:val="00AB62A1"/>
    <w:rsid w:val="00AB6309"/>
    <w:rsid w:val="00AB63CE"/>
    <w:rsid w:val="00AB66C8"/>
    <w:rsid w:val="00AB6725"/>
    <w:rsid w:val="00AB6840"/>
    <w:rsid w:val="00AB6AD7"/>
    <w:rsid w:val="00AB6BA0"/>
    <w:rsid w:val="00AB6BB9"/>
    <w:rsid w:val="00AB6F62"/>
    <w:rsid w:val="00AB7143"/>
    <w:rsid w:val="00AB72C5"/>
    <w:rsid w:val="00AB72FD"/>
    <w:rsid w:val="00AB742C"/>
    <w:rsid w:val="00AB7792"/>
    <w:rsid w:val="00AB77BC"/>
    <w:rsid w:val="00AB78E7"/>
    <w:rsid w:val="00AB7AD5"/>
    <w:rsid w:val="00AB7EE1"/>
    <w:rsid w:val="00AB7F57"/>
    <w:rsid w:val="00AC0000"/>
    <w:rsid w:val="00AC0074"/>
    <w:rsid w:val="00AC0087"/>
    <w:rsid w:val="00AC0120"/>
    <w:rsid w:val="00AC083A"/>
    <w:rsid w:val="00AC0B8A"/>
    <w:rsid w:val="00AC0CA9"/>
    <w:rsid w:val="00AC0F5B"/>
    <w:rsid w:val="00AC1156"/>
    <w:rsid w:val="00AC1559"/>
    <w:rsid w:val="00AC17F8"/>
    <w:rsid w:val="00AC1953"/>
    <w:rsid w:val="00AC1A68"/>
    <w:rsid w:val="00AC1AE5"/>
    <w:rsid w:val="00AC1B05"/>
    <w:rsid w:val="00AC1DD5"/>
    <w:rsid w:val="00AC239D"/>
    <w:rsid w:val="00AC256D"/>
    <w:rsid w:val="00AC268B"/>
    <w:rsid w:val="00AC2927"/>
    <w:rsid w:val="00AC2A94"/>
    <w:rsid w:val="00AC2B00"/>
    <w:rsid w:val="00AC2B69"/>
    <w:rsid w:val="00AC2BF9"/>
    <w:rsid w:val="00AC2FA3"/>
    <w:rsid w:val="00AC316B"/>
    <w:rsid w:val="00AC3329"/>
    <w:rsid w:val="00AC38E6"/>
    <w:rsid w:val="00AC3977"/>
    <w:rsid w:val="00AC3981"/>
    <w:rsid w:val="00AC39F8"/>
    <w:rsid w:val="00AC3A42"/>
    <w:rsid w:val="00AC3B3B"/>
    <w:rsid w:val="00AC3D9A"/>
    <w:rsid w:val="00AC3DEF"/>
    <w:rsid w:val="00AC3EAE"/>
    <w:rsid w:val="00AC3EC3"/>
    <w:rsid w:val="00AC3F83"/>
    <w:rsid w:val="00AC3FED"/>
    <w:rsid w:val="00AC4178"/>
    <w:rsid w:val="00AC42AA"/>
    <w:rsid w:val="00AC441F"/>
    <w:rsid w:val="00AC45F1"/>
    <w:rsid w:val="00AC48F8"/>
    <w:rsid w:val="00AC490D"/>
    <w:rsid w:val="00AC4A04"/>
    <w:rsid w:val="00AC4AAB"/>
    <w:rsid w:val="00AC4BA3"/>
    <w:rsid w:val="00AC4D7B"/>
    <w:rsid w:val="00AC4DB6"/>
    <w:rsid w:val="00AC4DE5"/>
    <w:rsid w:val="00AC4FEB"/>
    <w:rsid w:val="00AC5019"/>
    <w:rsid w:val="00AC5097"/>
    <w:rsid w:val="00AC513D"/>
    <w:rsid w:val="00AC526D"/>
    <w:rsid w:val="00AC5611"/>
    <w:rsid w:val="00AC5701"/>
    <w:rsid w:val="00AC58F5"/>
    <w:rsid w:val="00AC5B5B"/>
    <w:rsid w:val="00AC5B61"/>
    <w:rsid w:val="00AC5BAC"/>
    <w:rsid w:val="00AC5CC0"/>
    <w:rsid w:val="00AC5D6C"/>
    <w:rsid w:val="00AC612F"/>
    <w:rsid w:val="00AC6727"/>
    <w:rsid w:val="00AC67C1"/>
    <w:rsid w:val="00AC6C26"/>
    <w:rsid w:val="00AC6CB7"/>
    <w:rsid w:val="00AC6EC5"/>
    <w:rsid w:val="00AC7102"/>
    <w:rsid w:val="00AC71B7"/>
    <w:rsid w:val="00AC742D"/>
    <w:rsid w:val="00AC7519"/>
    <w:rsid w:val="00AC7593"/>
    <w:rsid w:val="00AC78CE"/>
    <w:rsid w:val="00AC7ADF"/>
    <w:rsid w:val="00AC7BA4"/>
    <w:rsid w:val="00AC7E07"/>
    <w:rsid w:val="00AD01B5"/>
    <w:rsid w:val="00AD0443"/>
    <w:rsid w:val="00AD04D8"/>
    <w:rsid w:val="00AD0678"/>
    <w:rsid w:val="00AD06A9"/>
    <w:rsid w:val="00AD08FB"/>
    <w:rsid w:val="00AD0ABD"/>
    <w:rsid w:val="00AD0BA5"/>
    <w:rsid w:val="00AD0C76"/>
    <w:rsid w:val="00AD1019"/>
    <w:rsid w:val="00AD1059"/>
    <w:rsid w:val="00AD11EE"/>
    <w:rsid w:val="00AD1235"/>
    <w:rsid w:val="00AD128B"/>
    <w:rsid w:val="00AD13CA"/>
    <w:rsid w:val="00AD153A"/>
    <w:rsid w:val="00AD158F"/>
    <w:rsid w:val="00AD16C8"/>
    <w:rsid w:val="00AD1762"/>
    <w:rsid w:val="00AD1903"/>
    <w:rsid w:val="00AD198F"/>
    <w:rsid w:val="00AD1C0A"/>
    <w:rsid w:val="00AD1DC0"/>
    <w:rsid w:val="00AD21A6"/>
    <w:rsid w:val="00AD21FF"/>
    <w:rsid w:val="00AD28EF"/>
    <w:rsid w:val="00AD2A8F"/>
    <w:rsid w:val="00AD2BC8"/>
    <w:rsid w:val="00AD2C2D"/>
    <w:rsid w:val="00AD2CCF"/>
    <w:rsid w:val="00AD2CD0"/>
    <w:rsid w:val="00AD31B8"/>
    <w:rsid w:val="00AD3400"/>
    <w:rsid w:val="00AD375F"/>
    <w:rsid w:val="00AD37DB"/>
    <w:rsid w:val="00AD384D"/>
    <w:rsid w:val="00AD3AD7"/>
    <w:rsid w:val="00AD3B91"/>
    <w:rsid w:val="00AD3D09"/>
    <w:rsid w:val="00AD3D9A"/>
    <w:rsid w:val="00AD3F23"/>
    <w:rsid w:val="00AD40AB"/>
    <w:rsid w:val="00AD414D"/>
    <w:rsid w:val="00AD4562"/>
    <w:rsid w:val="00AD4615"/>
    <w:rsid w:val="00AD46F9"/>
    <w:rsid w:val="00AD4884"/>
    <w:rsid w:val="00AD4AFD"/>
    <w:rsid w:val="00AD4EC1"/>
    <w:rsid w:val="00AD5394"/>
    <w:rsid w:val="00AD53FA"/>
    <w:rsid w:val="00AD547E"/>
    <w:rsid w:val="00AD56D0"/>
    <w:rsid w:val="00AD56F8"/>
    <w:rsid w:val="00AD5807"/>
    <w:rsid w:val="00AD582E"/>
    <w:rsid w:val="00AD5A0A"/>
    <w:rsid w:val="00AD5DC4"/>
    <w:rsid w:val="00AD5ED9"/>
    <w:rsid w:val="00AD5F1E"/>
    <w:rsid w:val="00AD5F43"/>
    <w:rsid w:val="00AD5FD7"/>
    <w:rsid w:val="00AD602E"/>
    <w:rsid w:val="00AD6267"/>
    <w:rsid w:val="00AD6278"/>
    <w:rsid w:val="00AD651D"/>
    <w:rsid w:val="00AD6657"/>
    <w:rsid w:val="00AD6A2F"/>
    <w:rsid w:val="00AD6CC2"/>
    <w:rsid w:val="00AD6F61"/>
    <w:rsid w:val="00AD71B5"/>
    <w:rsid w:val="00AD721B"/>
    <w:rsid w:val="00AD73F0"/>
    <w:rsid w:val="00AD755F"/>
    <w:rsid w:val="00AD7614"/>
    <w:rsid w:val="00AD77DB"/>
    <w:rsid w:val="00AD79C8"/>
    <w:rsid w:val="00AD79F4"/>
    <w:rsid w:val="00AD7B2F"/>
    <w:rsid w:val="00AD7B94"/>
    <w:rsid w:val="00AD7C35"/>
    <w:rsid w:val="00AD7CDA"/>
    <w:rsid w:val="00AE00A1"/>
    <w:rsid w:val="00AE00D6"/>
    <w:rsid w:val="00AE00FC"/>
    <w:rsid w:val="00AE0164"/>
    <w:rsid w:val="00AE0351"/>
    <w:rsid w:val="00AE03BC"/>
    <w:rsid w:val="00AE03D9"/>
    <w:rsid w:val="00AE0AE2"/>
    <w:rsid w:val="00AE0E19"/>
    <w:rsid w:val="00AE0F09"/>
    <w:rsid w:val="00AE0F9A"/>
    <w:rsid w:val="00AE1410"/>
    <w:rsid w:val="00AE14A3"/>
    <w:rsid w:val="00AE164F"/>
    <w:rsid w:val="00AE168E"/>
    <w:rsid w:val="00AE1960"/>
    <w:rsid w:val="00AE1D45"/>
    <w:rsid w:val="00AE1F1D"/>
    <w:rsid w:val="00AE1F8B"/>
    <w:rsid w:val="00AE219F"/>
    <w:rsid w:val="00AE23AD"/>
    <w:rsid w:val="00AE2730"/>
    <w:rsid w:val="00AE2A1A"/>
    <w:rsid w:val="00AE2BCF"/>
    <w:rsid w:val="00AE2E9B"/>
    <w:rsid w:val="00AE2EF0"/>
    <w:rsid w:val="00AE30B4"/>
    <w:rsid w:val="00AE319F"/>
    <w:rsid w:val="00AE31E5"/>
    <w:rsid w:val="00AE321C"/>
    <w:rsid w:val="00AE32CA"/>
    <w:rsid w:val="00AE3683"/>
    <w:rsid w:val="00AE377A"/>
    <w:rsid w:val="00AE3C3A"/>
    <w:rsid w:val="00AE3C56"/>
    <w:rsid w:val="00AE3DC2"/>
    <w:rsid w:val="00AE4379"/>
    <w:rsid w:val="00AE4450"/>
    <w:rsid w:val="00AE4515"/>
    <w:rsid w:val="00AE488E"/>
    <w:rsid w:val="00AE48B5"/>
    <w:rsid w:val="00AE48F9"/>
    <w:rsid w:val="00AE49E5"/>
    <w:rsid w:val="00AE4B8B"/>
    <w:rsid w:val="00AE4C9E"/>
    <w:rsid w:val="00AE4CA8"/>
    <w:rsid w:val="00AE4ED1"/>
    <w:rsid w:val="00AE4ED6"/>
    <w:rsid w:val="00AE50F7"/>
    <w:rsid w:val="00AE5118"/>
    <w:rsid w:val="00AE5361"/>
    <w:rsid w:val="00AE541E"/>
    <w:rsid w:val="00AE548C"/>
    <w:rsid w:val="00AE5573"/>
    <w:rsid w:val="00AE56B5"/>
    <w:rsid w:val="00AE56F2"/>
    <w:rsid w:val="00AE5727"/>
    <w:rsid w:val="00AE596A"/>
    <w:rsid w:val="00AE5BC6"/>
    <w:rsid w:val="00AE5D1E"/>
    <w:rsid w:val="00AE5DC5"/>
    <w:rsid w:val="00AE5EF3"/>
    <w:rsid w:val="00AE62DC"/>
    <w:rsid w:val="00AE6611"/>
    <w:rsid w:val="00AE66D6"/>
    <w:rsid w:val="00AE684B"/>
    <w:rsid w:val="00AE685F"/>
    <w:rsid w:val="00AE6A93"/>
    <w:rsid w:val="00AE7085"/>
    <w:rsid w:val="00AE712D"/>
    <w:rsid w:val="00AE71CD"/>
    <w:rsid w:val="00AE7287"/>
    <w:rsid w:val="00AE75B6"/>
    <w:rsid w:val="00AE7642"/>
    <w:rsid w:val="00AE7678"/>
    <w:rsid w:val="00AE7A60"/>
    <w:rsid w:val="00AE7A99"/>
    <w:rsid w:val="00AE7B88"/>
    <w:rsid w:val="00AE7C7E"/>
    <w:rsid w:val="00AE7ED9"/>
    <w:rsid w:val="00AF004E"/>
    <w:rsid w:val="00AF016C"/>
    <w:rsid w:val="00AF0349"/>
    <w:rsid w:val="00AF04EE"/>
    <w:rsid w:val="00AF0575"/>
    <w:rsid w:val="00AF0602"/>
    <w:rsid w:val="00AF061C"/>
    <w:rsid w:val="00AF07FD"/>
    <w:rsid w:val="00AF095C"/>
    <w:rsid w:val="00AF0A05"/>
    <w:rsid w:val="00AF0E8E"/>
    <w:rsid w:val="00AF130C"/>
    <w:rsid w:val="00AF1346"/>
    <w:rsid w:val="00AF1686"/>
    <w:rsid w:val="00AF1D3D"/>
    <w:rsid w:val="00AF1DC3"/>
    <w:rsid w:val="00AF20E2"/>
    <w:rsid w:val="00AF2163"/>
    <w:rsid w:val="00AF22A3"/>
    <w:rsid w:val="00AF2676"/>
    <w:rsid w:val="00AF2789"/>
    <w:rsid w:val="00AF2826"/>
    <w:rsid w:val="00AF283A"/>
    <w:rsid w:val="00AF28A3"/>
    <w:rsid w:val="00AF28C3"/>
    <w:rsid w:val="00AF29E0"/>
    <w:rsid w:val="00AF2B5C"/>
    <w:rsid w:val="00AF2BA9"/>
    <w:rsid w:val="00AF2E6F"/>
    <w:rsid w:val="00AF2F68"/>
    <w:rsid w:val="00AF2F93"/>
    <w:rsid w:val="00AF2FA9"/>
    <w:rsid w:val="00AF31B4"/>
    <w:rsid w:val="00AF3267"/>
    <w:rsid w:val="00AF34B6"/>
    <w:rsid w:val="00AF35B8"/>
    <w:rsid w:val="00AF35F0"/>
    <w:rsid w:val="00AF36FA"/>
    <w:rsid w:val="00AF39A9"/>
    <w:rsid w:val="00AF39E2"/>
    <w:rsid w:val="00AF3A20"/>
    <w:rsid w:val="00AF3A32"/>
    <w:rsid w:val="00AF3AE6"/>
    <w:rsid w:val="00AF3E53"/>
    <w:rsid w:val="00AF3F19"/>
    <w:rsid w:val="00AF3F2F"/>
    <w:rsid w:val="00AF40B0"/>
    <w:rsid w:val="00AF422E"/>
    <w:rsid w:val="00AF4371"/>
    <w:rsid w:val="00AF4591"/>
    <w:rsid w:val="00AF4B30"/>
    <w:rsid w:val="00AF4B37"/>
    <w:rsid w:val="00AF4CC7"/>
    <w:rsid w:val="00AF4E5A"/>
    <w:rsid w:val="00AF4EBB"/>
    <w:rsid w:val="00AF523C"/>
    <w:rsid w:val="00AF56B0"/>
    <w:rsid w:val="00AF5833"/>
    <w:rsid w:val="00AF59B6"/>
    <w:rsid w:val="00AF5BB6"/>
    <w:rsid w:val="00AF5CB7"/>
    <w:rsid w:val="00AF5D40"/>
    <w:rsid w:val="00AF5DA1"/>
    <w:rsid w:val="00AF5E2F"/>
    <w:rsid w:val="00AF5EE7"/>
    <w:rsid w:val="00AF5FBE"/>
    <w:rsid w:val="00AF5FF7"/>
    <w:rsid w:val="00AF6045"/>
    <w:rsid w:val="00AF6080"/>
    <w:rsid w:val="00AF6165"/>
    <w:rsid w:val="00AF6272"/>
    <w:rsid w:val="00AF6347"/>
    <w:rsid w:val="00AF63F7"/>
    <w:rsid w:val="00AF6824"/>
    <w:rsid w:val="00AF6958"/>
    <w:rsid w:val="00AF706F"/>
    <w:rsid w:val="00AF7130"/>
    <w:rsid w:val="00AF7166"/>
    <w:rsid w:val="00AF7187"/>
    <w:rsid w:val="00AF7513"/>
    <w:rsid w:val="00AF7600"/>
    <w:rsid w:val="00AF784A"/>
    <w:rsid w:val="00AF794D"/>
    <w:rsid w:val="00AF79CC"/>
    <w:rsid w:val="00AF7A57"/>
    <w:rsid w:val="00AF7E94"/>
    <w:rsid w:val="00B001B1"/>
    <w:rsid w:val="00B001BC"/>
    <w:rsid w:val="00B007EF"/>
    <w:rsid w:val="00B008A4"/>
    <w:rsid w:val="00B00AC7"/>
    <w:rsid w:val="00B00AC9"/>
    <w:rsid w:val="00B00F26"/>
    <w:rsid w:val="00B00F93"/>
    <w:rsid w:val="00B01056"/>
    <w:rsid w:val="00B010C9"/>
    <w:rsid w:val="00B0121C"/>
    <w:rsid w:val="00B013A2"/>
    <w:rsid w:val="00B01406"/>
    <w:rsid w:val="00B01463"/>
    <w:rsid w:val="00B0147A"/>
    <w:rsid w:val="00B014B6"/>
    <w:rsid w:val="00B0165E"/>
    <w:rsid w:val="00B01C02"/>
    <w:rsid w:val="00B01C0E"/>
    <w:rsid w:val="00B01C8D"/>
    <w:rsid w:val="00B01CC8"/>
    <w:rsid w:val="00B020F8"/>
    <w:rsid w:val="00B0210C"/>
    <w:rsid w:val="00B0214B"/>
    <w:rsid w:val="00B02169"/>
    <w:rsid w:val="00B02378"/>
    <w:rsid w:val="00B023BB"/>
    <w:rsid w:val="00B024C7"/>
    <w:rsid w:val="00B02717"/>
    <w:rsid w:val="00B02800"/>
    <w:rsid w:val="00B02832"/>
    <w:rsid w:val="00B02B41"/>
    <w:rsid w:val="00B02FCE"/>
    <w:rsid w:val="00B03001"/>
    <w:rsid w:val="00B03084"/>
    <w:rsid w:val="00B032EB"/>
    <w:rsid w:val="00B033DF"/>
    <w:rsid w:val="00B0345F"/>
    <w:rsid w:val="00B0350C"/>
    <w:rsid w:val="00B03547"/>
    <w:rsid w:val="00B03583"/>
    <w:rsid w:val="00B0371D"/>
    <w:rsid w:val="00B03775"/>
    <w:rsid w:val="00B037C2"/>
    <w:rsid w:val="00B038EB"/>
    <w:rsid w:val="00B03A53"/>
    <w:rsid w:val="00B03ADE"/>
    <w:rsid w:val="00B03FE0"/>
    <w:rsid w:val="00B0405C"/>
    <w:rsid w:val="00B0418A"/>
    <w:rsid w:val="00B042C9"/>
    <w:rsid w:val="00B0430C"/>
    <w:rsid w:val="00B0463B"/>
    <w:rsid w:val="00B04A4E"/>
    <w:rsid w:val="00B04CD1"/>
    <w:rsid w:val="00B04D26"/>
    <w:rsid w:val="00B04E70"/>
    <w:rsid w:val="00B04F31"/>
    <w:rsid w:val="00B0571D"/>
    <w:rsid w:val="00B05751"/>
    <w:rsid w:val="00B057ED"/>
    <w:rsid w:val="00B0585F"/>
    <w:rsid w:val="00B05A34"/>
    <w:rsid w:val="00B05B18"/>
    <w:rsid w:val="00B05DAA"/>
    <w:rsid w:val="00B05ED5"/>
    <w:rsid w:val="00B05FC3"/>
    <w:rsid w:val="00B06369"/>
    <w:rsid w:val="00B06441"/>
    <w:rsid w:val="00B06491"/>
    <w:rsid w:val="00B064FB"/>
    <w:rsid w:val="00B0650B"/>
    <w:rsid w:val="00B0664F"/>
    <w:rsid w:val="00B06A49"/>
    <w:rsid w:val="00B06B85"/>
    <w:rsid w:val="00B06B8B"/>
    <w:rsid w:val="00B06CBF"/>
    <w:rsid w:val="00B06E11"/>
    <w:rsid w:val="00B06E91"/>
    <w:rsid w:val="00B07006"/>
    <w:rsid w:val="00B07063"/>
    <w:rsid w:val="00B0717D"/>
    <w:rsid w:val="00B0723F"/>
    <w:rsid w:val="00B07310"/>
    <w:rsid w:val="00B07484"/>
    <w:rsid w:val="00B074A1"/>
    <w:rsid w:val="00B07826"/>
    <w:rsid w:val="00B07AB9"/>
    <w:rsid w:val="00B07B43"/>
    <w:rsid w:val="00B07D3B"/>
    <w:rsid w:val="00B07DE7"/>
    <w:rsid w:val="00B07E96"/>
    <w:rsid w:val="00B07EC2"/>
    <w:rsid w:val="00B07F27"/>
    <w:rsid w:val="00B106DC"/>
    <w:rsid w:val="00B10889"/>
    <w:rsid w:val="00B10A8A"/>
    <w:rsid w:val="00B10B13"/>
    <w:rsid w:val="00B10C84"/>
    <w:rsid w:val="00B10CE0"/>
    <w:rsid w:val="00B10D94"/>
    <w:rsid w:val="00B10DD6"/>
    <w:rsid w:val="00B10E44"/>
    <w:rsid w:val="00B10EB1"/>
    <w:rsid w:val="00B10EB3"/>
    <w:rsid w:val="00B10F3D"/>
    <w:rsid w:val="00B111BD"/>
    <w:rsid w:val="00B1141B"/>
    <w:rsid w:val="00B114F4"/>
    <w:rsid w:val="00B1172A"/>
    <w:rsid w:val="00B11788"/>
    <w:rsid w:val="00B11928"/>
    <w:rsid w:val="00B11A6A"/>
    <w:rsid w:val="00B11ACB"/>
    <w:rsid w:val="00B11BDC"/>
    <w:rsid w:val="00B11C0A"/>
    <w:rsid w:val="00B11C8D"/>
    <w:rsid w:val="00B11D68"/>
    <w:rsid w:val="00B11E59"/>
    <w:rsid w:val="00B121A7"/>
    <w:rsid w:val="00B121F4"/>
    <w:rsid w:val="00B123F0"/>
    <w:rsid w:val="00B124EE"/>
    <w:rsid w:val="00B126E4"/>
    <w:rsid w:val="00B126FC"/>
    <w:rsid w:val="00B12806"/>
    <w:rsid w:val="00B12B06"/>
    <w:rsid w:val="00B12C4D"/>
    <w:rsid w:val="00B12C7E"/>
    <w:rsid w:val="00B12CA7"/>
    <w:rsid w:val="00B12F98"/>
    <w:rsid w:val="00B12FAC"/>
    <w:rsid w:val="00B12FBA"/>
    <w:rsid w:val="00B1303E"/>
    <w:rsid w:val="00B13135"/>
    <w:rsid w:val="00B13193"/>
    <w:rsid w:val="00B13238"/>
    <w:rsid w:val="00B134C5"/>
    <w:rsid w:val="00B13518"/>
    <w:rsid w:val="00B1359A"/>
    <w:rsid w:val="00B136B5"/>
    <w:rsid w:val="00B13797"/>
    <w:rsid w:val="00B13A8D"/>
    <w:rsid w:val="00B13BBB"/>
    <w:rsid w:val="00B13CE2"/>
    <w:rsid w:val="00B13CF7"/>
    <w:rsid w:val="00B13D47"/>
    <w:rsid w:val="00B13F0F"/>
    <w:rsid w:val="00B140CB"/>
    <w:rsid w:val="00B1429D"/>
    <w:rsid w:val="00B142B0"/>
    <w:rsid w:val="00B145D7"/>
    <w:rsid w:val="00B1465C"/>
    <w:rsid w:val="00B14662"/>
    <w:rsid w:val="00B14670"/>
    <w:rsid w:val="00B14CD2"/>
    <w:rsid w:val="00B14E84"/>
    <w:rsid w:val="00B14F7E"/>
    <w:rsid w:val="00B150A8"/>
    <w:rsid w:val="00B150FF"/>
    <w:rsid w:val="00B1532C"/>
    <w:rsid w:val="00B153D2"/>
    <w:rsid w:val="00B15400"/>
    <w:rsid w:val="00B15494"/>
    <w:rsid w:val="00B1557E"/>
    <w:rsid w:val="00B1593E"/>
    <w:rsid w:val="00B15B90"/>
    <w:rsid w:val="00B15C09"/>
    <w:rsid w:val="00B15DFA"/>
    <w:rsid w:val="00B15E32"/>
    <w:rsid w:val="00B15EC0"/>
    <w:rsid w:val="00B160CE"/>
    <w:rsid w:val="00B1618A"/>
    <w:rsid w:val="00B161BC"/>
    <w:rsid w:val="00B16538"/>
    <w:rsid w:val="00B16566"/>
    <w:rsid w:val="00B166AE"/>
    <w:rsid w:val="00B16860"/>
    <w:rsid w:val="00B1688C"/>
    <w:rsid w:val="00B168F2"/>
    <w:rsid w:val="00B16C94"/>
    <w:rsid w:val="00B16CE9"/>
    <w:rsid w:val="00B16F02"/>
    <w:rsid w:val="00B170C9"/>
    <w:rsid w:val="00B1715B"/>
    <w:rsid w:val="00B17427"/>
    <w:rsid w:val="00B1779A"/>
    <w:rsid w:val="00B177D5"/>
    <w:rsid w:val="00B178CC"/>
    <w:rsid w:val="00B17AA7"/>
    <w:rsid w:val="00B17AB1"/>
    <w:rsid w:val="00B17B89"/>
    <w:rsid w:val="00B17DC3"/>
    <w:rsid w:val="00B17E4D"/>
    <w:rsid w:val="00B2022F"/>
    <w:rsid w:val="00B204E5"/>
    <w:rsid w:val="00B20538"/>
    <w:rsid w:val="00B20842"/>
    <w:rsid w:val="00B20A11"/>
    <w:rsid w:val="00B20A3E"/>
    <w:rsid w:val="00B20C49"/>
    <w:rsid w:val="00B20D28"/>
    <w:rsid w:val="00B20D3A"/>
    <w:rsid w:val="00B21122"/>
    <w:rsid w:val="00B214AF"/>
    <w:rsid w:val="00B214F2"/>
    <w:rsid w:val="00B215C5"/>
    <w:rsid w:val="00B215F3"/>
    <w:rsid w:val="00B21609"/>
    <w:rsid w:val="00B2170A"/>
    <w:rsid w:val="00B21812"/>
    <w:rsid w:val="00B21C5B"/>
    <w:rsid w:val="00B21D5E"/>
    <w:rsid w:val="00B21FE1"/>
    <w:rsid w:val="00B222ED"/>
    <w:rsid w:val="00B2240B"/>
    <w:rsid w:val="00B22463"/>
    <w:rsid w:val="00B224B6"/>
    <w:rsid w:val="00B22656"/>
    <w:rsid w:val="00B22747"/>
    <w:rsid w:val="00B2279F"/>
    <w:rsid w:val="00B228BB"/>
    <w:rsid w:val="00B228E6"/>
    <w:rsid w:val="00B22B84"/>
    <w:rsid w:val="00B22DFF"/>
    <w:rsid w:val="00B22EDA"/>
    <w:rsid w:val="00B22FA9"/>
    <w:rsid w:val="00B231C6"/>
    <w:rsid w:val="00B23450"/>
    <w:rsid w:val="00B23557"/>
    <w:rsid w:val="00B23709"/>
    <w:rsid w:val="00B23713"/>
    <w:rsid w:val="00B23783"/>
    <w:rsid w:val="00B238ED"/>
    <w:rsid w:val="00B23A00"/>
    <w:rsid w:val="00B23AB6"/>
    <w:rsid w:val="00B23B2B"/>
    <w:rsid w:val="00B23CFA"/>
    <w:rsid w:val="00B23E02"/>
    <w:rsid w:val="00B23FE0"/>
    <w:rsid w:val="00B240A9"/>
    <w:rsid w:val="00B24107"/>
    <w:rsid w:val="00B2418D"/>
    <w:rsid w:val="00B24311"/>
    <w:rsid w:val="00B2436D"/>
    <w:rsid w:val="00B24537"/>
    <w:rsid w:val="00B24609"/>
    <w:rsid w:val="00B24671"/>
    <w:rsid w:val="00B2496E"/>
    <w:rsid w:val="00B24986"/>
    <w:rsid w:val="00B24A04"/>
    <w:rsid w:val="00B24C20"/>
    <w:rsid w:val="00B24C28"/>
    <w:rsid w:val="00B24C6C"/>
    <w:rsid w:val="00B24DDD"/>
    <w:rsid w:val="00B251A8"/>
    <w:rsid w:val="00B2534F"/>
    <w:rsid w:val="00B25933"/>
    <w:rsid w:val="00B25A62"/>
    <w:rsid w:val="00B25BCC"/>
    <w:rsid w:val="00B25C95"/>
    <w:rsid w:val="00B25F78"/>
    <w:rsid w:val="00B25FD7"/>
    <w:rsid w:val="00B2600D"/>
    <w:rsid w:val="00B26020"/>
    <w:rsid w:val="00B26192"/>
    <w:rsid w:val="00B261CA"/>
    <w:rsid w:val="00B2633E"/>
    <w:rsid w:val="00B2662C"/>
    <w:rsid w:val="00B2688A"/>
    <w:rsid w:val="00B26C19"/>
    <w:rsid w:val="00B26CD8"/>
    <w:rsid w:val="00B26FA3"/>
    <w:rsid w:val="00B26FEC"/>
    <w:rsid w:val="00B2704A"/>
    <w:rsid w:val="00B27221"/>
    <w:rsid w:val="00B27225"/>
    <w:rsid w:val="00B273EA"/>
    <w:rsid w:val="00B27A6F"/>
    <w:rsid w:val="00B27AAF"/>
    <w:rsid w:val="00B30108"/>
    <w:rsid w:val="00B303AE"/>
    <w:rsid w:val="00B3057D"/>
    <w:rsid w:val="00B30A0A"/>
    <w:rsid w:val="00B30C05"/>
    <w:rsid w:val="00B30DA0"/>
    <w:rsid w:val="00B30ED0"/>
    <w:rsid w:val="00B310BA"/>
    <w:rsid w:val="00B310E0"/>
    <w:rsid w:val="00B311C4"/>
    <w:rsid w:val="00B311F9"/>
    <w:rsid w:val="00B31281"/>
    <w:rsid w:val="00B314AC"/>
    <w:rsid w:val="00B31572"/>
    <w:rsid w:val="00B3171A"/>
    <w:rsid w:val="00B31798"/>
    <w:rsid w:val="00B3182B"/>
    <w:rsid w:val="00B3193F"/>
    <w:rsid w:val="00B31AF8"/>
    <w:rsid w:val="00B31BD3"/>
    <w:rsid w:val="00B31CA3"/>
    <w:rsid w:val="00B31D07"/>
    <w:rsid w:val="00B31D80"/>
    <w:rsid w:val="00B32461"/>
    <w:rsid w:val="00B325AF"/>
    <w:rsid w:val="00B325BE"/>
    <w:rsid w:val="00B3261E"/>
    <w:rsid w:val="00B326FF"/>
    <w:rsid w:val="00B3290A"/>
    <w:rsid w:val="00B329BD"/>
    <w:rsid w:val="00B32A96"/>
    <w:rsid w:val="00B32B2E"/>
    <w:rsid w:val="00B32D4F"/>
    <w:rsid w:val="00B32F95"/>
    <w:rsid w:val="00B32FC8"/>
    <w:rsid w:val="00B32FE2"/>
    <w:rsid w:val="00B33057"/>
    <w:rsid w:val="00B3308F"/>
    <w:rsid w:val="00B33168"/>
    <w:rsid w:val="00B3327A"/>
    <w:rsid w:val="00B33352"/>
    <w:rsid w:val="00B334B3"/>
    <w:rsid w:val="00B33639"/>
    <w:rsid w:val="00B336FC"/>
    <w:rsid w:val="00B337DD"/>
    <w:rsid w:val="00B337EF"/>
    <w:rsid w:val="00B337FE"/>
    <w:rsid w:val="00B3382B"/>
    <w:rsid w:val="00B33869"/>
    <w:rsid w:val="00B3388B"/>
    <w:rsid w:val="00B33E4F"/>
    <w:rsid w:val="00B33EDD"/>
    <w:rsid w:val="00B33EE4"/>
    <w:rsid w:val="00B33FFD"/>
    <w:rsid w:val="00B3401B"/>
    <w:rsid w:val="00B34186"/>
    <w:rsid w:val="00B344A8"/>
    <w:rsid w:val="00B346FE"/>
    <w:rsid w:val="00B34A2A"/>
    <w:rsid w:val="00B34B93"/>
    <w:rsid w:val="00B34CF8"/>
    <w:rsid w:val="00B34DE4"/>
    <w:rsid w:val="00B34E4A"/>
    <w:rsid w:val="00B3506D"/>
    <w:rsid w:val="00B352EE"/>
    <w:rsid w:val="00B357C2"/>
    <w:rsid w:val="00B35A4B"/>
    <w:rsid w:val="00B35C02"/>
    <w:rsid w:val="00B35CC0"/>
    <w:rsid w:val="00B35DD0"/>
    <w:rsid w:val="00B35F00"/>
    <w:rsid w:val="00B35FB0"/>
    <w:rsid w:val="00B36043"/>
    <w:rsid w:val="00B36158"/>
    <w:rsid w:val="00B361BB"/>
    <w:rsid w:val="00B362D0"/>
    <w:rsid w:val="00B36347"/>
    <w:rsid w:val="00B365EB"/>
    <w:rsid w:val="00B36634"/>
    <w:rsid w:val="00B36654"/>
    <w:rsid w:val="00B3679E"/>
    <w:rsid w:val="00B3681A"/>
    <w:rsid w:val="00B36916"/>
    <w:rsid w:val="00B36AD7"/>
    <w:rsid w:val="00B36BCB"/>
    <w:rsid w:val="00B36CE8"/>
    <w:rsid w:val="00B36E47"/>
    <w:rsid w:val="00B36E7B"/>
    <w:rsid w:val="00B371B9"/>
    <w:rsid w:val="00B371E4"/>
    <w:rsid w:val="00B3721F"/>
    <w:rsid w:val="00B37270"/>
    <w:rsid w:val="00B37358"/>
    <w:rsid w:val="00B373A6"/>
    <w:rsid w:val="00B373D1"/>
    <w:rsid w:val="00B37425"/>
    <w:rsid w:val="00B374E2"/>
    <w:rsid w:val="00B379FA"/>
    <w:rsid w:val="00B37D09"/>
    <w:rsid w:val="00B40235"/>
    <w:rsid w:val="00B402D1"/>
    <w:rsid w:val="00B405A2"/>
    <w:rsid w:val="00B4065A"/>
    <w:rsid w:val="00B40950"/>
    <w:rsid w:val="00B40D84"/>
    <w:rsid w:val="00B40D9A"/>
    <w:rsid w:val="00B40FA1"/>
    <w:rsid w:val="00B41184"/>
    <w:rsid w:val="00B41268"/>
    <w:rsid w:val="00B41490"/>
    <w:rsid w:val="00B414FF"/>
    <w:rsid w:val="00B41874"/>
    <w:rsid w:val="00B41E45"/>
    <w:rsid w:val="00B42003"/>
    <w:rsid w:val="00B42053"/>
    <w:rsid w:val="00B420EC"/>
    <w:rsid w:val="00B421CB"/>
    <w:rsid w:val="00B4247E"/>
    <w:rsid w:val="00B4248A"/>
    <w:rsid w:val="00B425DB"/>
    <w:rsid w:val="00B425DD"/>
    <w:rsid w:val="00B42664"/>
    <w:rsid w:val="00B42A09"/>
    <w:rsid w:val="00B42AE2"/>
    <w:rsid w:val="00B42DB7"/>
    <w:rsid w:val="00B42E24"/>
    <w:rsid w:val="00B42F22"/>
    <w:rsid w:val="00B4302B"/>
    <w:rsid w:val="00B430CF"/>
    <w:rsid w:val="00B43193"/>
    <w:rsid w:val="00B43442"/>
    <w:rsid w:val="00B434A3"/>
    <w:rsid w:val="00B4353C"/>
    <w:rsid w:val="00B43794"/>
    <w:rsid w:val="00B43923"/>
    <w:rsid w:val="00B43995"/>
    <w:rsid w:val="00B43A23"/>
    <w:rsid w:val="00B43A54"/>
    <w:rsid w:val="00B43B29"/>
    <w:rsid w:val="00B43E04"/>
    <w:rsid w:val="00B43F1D"/>
    <w:rsid w:val="00B44450"/>
    <w:rsid w:val="00B44528"/>
    <w:rsid w:val="00B445BA"/>
    <w:rsid w:val="00B44706"/>
    <w:rsid w:val="00B4474C"/>
    <w:rsid w:val="00B4482A"/>
    <w:rsid w:val="00B44A88"/>
    <w:rsid w:val="00B44B5E"/>
    <w:rsid w:val="00B44CAC"/>
    <w:rsid w:val="00B45013"/>
    <w:rsid w:val="00B45076"/>
    <w:rsid w:val="00B451C4"/>
    <w:rsid w:val="00B4533C"/>
    <w:rsid w:val="00B45483"/>
    <w:rsid w:val="00B4556E"/>
    <w:rsid w:val="00B4566C"/>
    <w:rsid w:val="00B45804"/>
    <w:rsid w:val="00B45B19"/>
    <w:rsid w:val="00B45D82"/>
    <w:rsid w:val="00B46057"/>
    <w:rsid w:val="00B46074"/>
    <w:rsid w:val="00B460D0"/>
    <w:rsid w:val="00B460F1"/>
    <w:rsid w:val="00B461AD"/>
    <w:rsid w:val="00B4630D"/>
    <w:rsid w:val="00B4633B"/>
    <w:rsid w:val="00B464DC"/>
    <w:rsid w:val="00B46609"/>
    <w:rsid w:val="00B46619"/>
    <w:rsid w:val="00B46718"/>
    <w:rsid w:val="00B46877"/>
    <w:rsid w:val="00B4688C"/>
    <w:rsid w:val="00B4689B"/>
    <w:rsid w:val="00B46C04"/>
    <w:rsid w:val="00B46E88"/>
    <w:rsid w:val="00B46E9B"/>
    <w:rsid w:val="00B46FF6"/>
    <w:rsid w:val="00B471E2"/>
    <w:rsid w:val="00B47577"/>
    <w:rsid w:val="00B475C6"/>
    <w:rsid w:val="00B475CA"/>
    <w:rsid w:val="00B47681"/>
    <w:rsid w:val="00B476C5"/>
    <w:rsid w:val="00B4773C"/>
    <w:rsid w:val="00B47940"/>
    <w:rsid w:val="00B47A71"/>
    <w:rsid w:val="00B47CB5"/>
    <w:rsid w:val="00B50003"/>
    <w:rsid w:val="00B5001C"/>
    <w:rsid w:val="00B50039"/>
    <w:rsid w:val="00B50170"/>
    <w:rsid w:val="00B501AC"/>
    <w:rsid w:val="00B50280"/>
    <w:rsid w:val="00B50287"/>
    <w:rsid w:val="00B503D1"/>
    <w:rsid w:val="00B50641"/>
    <w:rsid w:val="00B5085C"/>
    <w:rsid w:val="00B50990"/>
    <w:rsid w:val="00B50A60"/>
    <w:rsid w:val="00B50B64"/>
    <w:rsid w:val="00B50C7F"/>
    <w:rsid w:val="00B50D2B"/>
    <w:rsid w:val="00B51086"/>
    <w:rsid w:val="00B511D9"/>
    <w:rsid w:val="00B512E4"/>
    <w:rsid w:val="00B513C0"/>
    <w:rsid w:val="00B5144E"/>
    <w:rsid w:val="00B515C7"/>
    <w:rsid w:val="00B517C3"/>
    <w:rsid w:val="00B517D7"/>
    <w:rsid w:val="00B51B45"/>
    <w:rsid w:val="00B51B70"/>
    <w:rsid w:val="00B51BBE"/>
    <w:rsid w:val="00B51BD2"/>
    <w:rsid w:val="00B51CE0"/>
    <w:rsid w:val="00B51CE8"/>
    <w:rsid w:val="00B52155"/>
    <w:rsid w:val="00B521B4"/>
    <w:rsid w:val="00B52217"/>
    <w:rsid w:val="00B523FA"/>
    <w:rsid w:val="00B525D0"/>
    <w:rsid w:val="00B5282A"/>
    <w:rsid w:val="00B52864"/>
    <w:rsid w:val="00B529FC"/>
    <w:rsid w:val="00B52A7B"/>
    <w:rsid w:val="00B52C21"/>
    <w:rsid w:val="00B52E99"/>
    <w:rsid w:val="00B52F05"/>
    <w:rsid w:val="00B53294"/>
    <w:rsid w:val="00B5334C"/>
    <w:rsid w:val="00B535F0"/>
    <w:rsid w:val="00B53693"/>
    <w:rsid w:val="00B536E7"/>
    <w:rsid w:val="00B5377C"/>
    <w:rsid w:val="00B538F4"/>
    <w:rsid w:val="00B53BB4"/>
    <w:rsid w:val="00B53E39"/>
    <w:rsid w:val="00B53EE9"/>
    <w:rsid w:val="00B54036"/>
    <w:rsid w:val="00B541DE"/>
    <w:rsid w:val="00B541F6"/>
    <w:rsid w:val="00B54245"/>
    <w:rsid w:val="00B5424A"/>
    <w:rsid w:val="00B54376"/>
    <w:rsid w:val="00B54605"/>
    <w:rsid w:val="00B546D8"/>
    <w:rsid w:val="00B54766"/>
    <w:rsid w:val="00B54953"/>
    <w:rsid w:val="00B54AF0"/>
    <w:rsid w:val="00B54B31"/>
    <w:rsid w:val="00B54C25"/>
    <w:rsid w:val="00B54D39"/>
    <w:rsid w:val="00B54D96"/>
    <w:rsid w:val="00B54E17"/>
    <w:rsid w:val="00B54F43"/>
    <w:rsid w:val="00B55239"/>
    <w:rsid w:val="00B55589"/>
    <w:rsid w:val="00B555B4"/>
    <w:rsid w:val="00B55756"/>
    <w:rsid w:val="00B562A2"/>
    <w:rsid w:val="00B56332"/>
    <w:rsid w:val="00B5640B"/>
    <w:rsid w:val="00B566AB"/>
    <w:rsid w:val="00B567A5"/>
    <w:rsid w:val="00B56A91"/>
    <w:rsid w:val="00B56C4B"/>
    <w:rsid w:val="00B56F0A"/>
    <w:rsid w:val="00B57049"/>
    <w:rsid w:val="00B57240"/>
    <w:rsid w:val="00B5726D"/>
    <w:rsid w:val="00B57508"/>
    <w:rsid w:val="00B575EB"/>
    <w:rsid w:val="00B57636"/>
    <w:rsid w:val="00B57863"/>
    <w:rsid w:val="00B57B02"/>
    <w:rsid w:val="00B57D86"/>
    <w:rsid w:val="00B57DB3"/>
    <w:rsid w:val="00B57DB4"/>
    <w:rsid w:val="00B57EB2"/>
    <w:rsid w:val="00B57EE9"/>
    <w:rsid w:val="00B57F35"/>
    <w:rsid w:val="00B6001B"/>
    <w:rsid w:val="00B6012B"/>
    <w:rsid w:val="00B60142"/>
    <w:rsid w:val="00B60274"/>
    <w:rsid w:val="00B604AF"/>
    <w:rsid w:val="00B606F4"/>
    <w:rsid w:val="00B6076E"/>
    <w:rsid w:val="00B60938"/>
    <w:rsid w:val="00B609D3"/>
    <w:rsid w:val="00B60A3D"/>
    <w:rsid w:val="00B60AF0"/>
    <w:rsid w:val="00B60B31"/>
    <w:rsid w:val="00B60DB7"/>
    <w:rsid w:val="00B60E2A"/>
    <w:rsid w:val="00B6111D"/>
    <w:rsid w:val="00B6134E"/>
    <w:rsid w:val="00B61560"/>
    <w:rsid w:val="00B616B7"/>
    <w:rsid w:val="00B61774"/>
    <w:rsid w:val="00B617D5"/>
    <w:rsid w:val="00B617DE"/>
    <w:rsid w:val="00B61822"/>
    <w:rsid w:val="00B619D1"/>
    <w:rsid w:val="00B61A78"/>
    <w:rsid w:val="00B61B3B"/>
    <w:rsid w:val="00B61CE9"/>
    <w:rsid w:val="00B61D7D"/>
    <w:rsid w:val="00B61E57"/>
    <w:rsid w:val="00B62031"/>
    <w:rsid w:val="00B620F6"/>
    <w:rsid w:val="00B62308"/>
    <w:rsid w:val="00B624D7"/>
    <w:rsid w:val="00B62524"/>
    <w:rsid w:val="00B6265C"/>
    <w:rsid w:val="00B6287F"/>
    <w:rsid w:val="00B62DC7"/>
    <w:rsid w:val="00B62E36"/>
    <w:rsid w:val="00B62E3A"/>
    <w:rsid w:val="00B62F62"/>
    <w:rsid w:val="00B62FC5"/>
    <w:rsid w:val="00B631CA"/>
    <w:rsid w:val="00B632A2"/>
    <w:rsid w:val="00B6347F"/>
    <w:rsid w:val="00B63A41"/>
    <w:rsid w:val="00B63BDA"/>
    <w:rsid w:val="00B63C70"/>
    <w:rsid w:val="00B64450"/>
    <w:rsid w:val="00B646C1"/>
    <w:rsid w:val="00B64801"/>
    <w:rsid w:val="00B64A86"/>
    <w:rsid w:val="00B64AC1"/>
    <w:rsid w:val="00B64B57"/>
    <w:rsid w:val="00B64DEF"/>
    <w:rsid w:val="00B64E6B"/>
    <w:rsid w:val="00B650B0"/>
    <w:rsid w:val="00B654B5"/>
    <w:rsid w:val="00B656C0"/>
    <w:rsid w:val="00B65837"/>
    <w:rsid w:val="00B65B2C"/>
    <w:rsid w:val="00B65D88"/>
    <w:rsid w:val="00B65FA9"/>
    <w:rsid w:val="00B663CA"/>
    <w:rsid w:val="00B66436"/>
    <w:rsid w:val="00B6657B"/>
    <w:rsid w:val="00B66620"/>
    <w:rsid w:val="00B666AA"/>
    <w:rsid w:val="00B666F6"/>
    <w:rsid w:val="00B66770"/>
    <w:rsid w:val="00B66845"/>
    <w:rsid w:val="00B669B3"/>
    <w:rsid w:val="00B669EA"/>
    <w:rsid w:val="00B66BB8"/>
    <w:rsid w:val="00B66DEF"/>
    <w:rsid w:val="00B66F54"/>
    <w:rsid w:val="00B6704F"/>
    <w:rsid w:val="00B67054"/>
    <w:rsid w:val="00B67058"/>
    <w:rsid w:val="00B6729E"/>
    <w:rsid w:val="00B67348"/>
    <w:rsid w:val="00B67371"/>
    <w:rsid w:val="00B673B1"/>
    <w:rsid w:val="00B673C3"/>
    <w:rsid w:val="00B67486"/>
    <w:rsid w:val="00B6762A"/>
    <w:rsid w:val="00B6779A"/>
    <w:rsid w:val="00B67926"/>
    <w:rsid w:val="00B67A80"/>
    <w:rsid w:val="00B67B5E"/>
    <w:rsid w:val="00B67C21"/>
    <w:rsid w:val="00B67C29"/>
    <w:rsid w:val="00B67CA3"/>
    <w:rsid w:val="00B67D42"/>
    <w:rsid w:val="00B67D6A"/>
    <w:rsid w:val="00B67D77"/>
    <w:rsid w:val="00B70455"/>
    <w:rsid w:val="00B704AF"/>
    <w:rsid w:val="00B70B63"/>
    <w:rsid w:val="00B70D90"/>
    <w:rsid w:val="00B70DF9"/>
    <w:rsid w:val="00B70E49"/>
    <w:rsid w:val="00B7108A"/>
    <w:rsid w:val="00B71164"/>
    <w:rsid w:val="00B71167"/>
    <w:rsid w:val="00B7128F"/>
    <w:rsid w:val="00B7133E"/>
    <w:rsid w:val="00B713F9"/>
    <w:rsid w:val="00B7146D"/>
    <w:rsid w:val="00B71481"/>
    <w:rsid w:val="00B716C7"/>
    <w:rsid w:val="00B71944"/>
    <w:rsid w:val="00B71A99"/>
    <w:rsid w:val="00B71C69"/>
    <w:rsid w:val="00B71DC9"/>
    <w:rsid w:val="00B721F7"/>
    <w:rsid w:val="00B72438"/>
    <w:rsid w:val="00B72447"/>
    <w:rsid w:val="00B724E8"/>
    <w:rsid w:val="00B726D9"/>
    <w:rsid w:val="00B7281F"/>
    <w:rsid w:val="00B72945"/>
    <w:rsid w:val="00B72A78"/>
    <w:rsid w:val="00B72F55"/>
    <w:rsid w:val="00B72F63"/>
    <w:rsid w:val="00B7330C"/>
    <w:rsid w:val="00B733E6"/>
    <w:rsid w:val="00B73641"/>
    <w:rsid w:val="00B73D57"/>
    <w:rsid w:val="00B73DD4"/>
    <w:rsid w:val="00B73EEA"/>
    <w:rsid w:val="00B741B7"/>
    <w:rsid w:val="00B7420C"/>
    <w:rsid w:val="00B74214"/>
    <w:rsid w:val="00B74627"/>
    <w:rsid w:val="00B74691"/>
    <w:rsid w:val="00B74A60"/>
    <w:rsid w:val="00B74D04"/>
    <w:rsid w:val="00B74D0F"/>
    <w:rsid w:val="00B74D9E"/>
    <w:rsid w:val="00B751F9"/>
    <w:rsid w:val="00B754CA"/>
    <w:rsid w:val="00B7551D"/>
    <w:rsid w:val="00B756AD"/>
    <w:rsid w:val="00B756DD"/>
    <w:rsid w:val="00B758EC"/>
    <w:rsid w:val="00B75A4A"/>
    <w:rsid w:val="00B75BC4"/>
    <w:rsid w:val="00B75DD6"/>
    <w:rsid w:val="00B75EE7"/>
    <w:rsid w:val="00B75F16"/>
    <w:rsid w:val="00B7609C"/>
    <w:rsid w:val="00B76126"/>
    <w:rsid w:val="00B7653E"/>
    <w:rsid w:val="00B7655C"/>
    <w:rsid w:val="00B76ACD"/>
    <w:rsid w:val="00B76C70"/>
    <w:rsid w:val="00B76FDC"/>
    <w:rsid w:val="00B774BF"/>
    <w:rsid w:val="00B777F8"/>
    <w:rsid w:val="00B77842"/>
    <w:rsid w:val="00B779C8"/>
    <w:rsid w:val="00B77AEF"/>
    <w:rsid w:val="00B77CF9"/>
    <w:rsid w:val="00B77CFD"/>
    <w:rsid w:val="00B8008E"/>
    <w:rsid w:val="00B80383"/>
    <w:rsid w:val="00B80503"/>
    <w:rsid w:val="00B8050D"/>
    <w:rsid w:val="00B80569"/>
    <w:rsid w:val="00B80907"/>
    <w:rsid w:val="00B80A09"/>
    <w:rsid w:val="00B80A87"/>
    <w:rsid w:val="00B80B4D"/>
    <w:rsid w:val="00B80D3F"/>
    <w:rsid w:val="00B8150E"/>
    <w:rsid w:val="00B8183D"/>
    <w:rsid w:val="00B81A13"/>
    <w:rsid w:val="00B81C8E"/>
    <w:rsid w:val="00B81D93"/>
    <w:rsid w:val="00B81EC6"/>
    <w:rsid w:val="00B81F12"/>
    <w:rsid w:val="00B82232"/>
    <w:rsid w:val="00B82364"/>
    <w:rsid w:val="00B82C91"/>
    <w:rsid w:val="00B82DBE"/>
    <w:rsid w:val="00B82E05"/>
    <w:rsid w:val="00B82EB1"/>
    <w:rsid w:val="00B83029"/>
    <w:rsid w:val="00B832CF"/>
    <w:rsid w:val="00B83380"/>
    <w:rsid w:val="00B833F8"/>
    <w:rsid w:val="00B8344D"/>
    <w:rsid w:val="00B83649"/>
    <w:rsid w:val="00B8376A"/>
    <w:rsid w:val="00B83A5F"/>
    <w:rsid w:val="00B83B16"/>
    <w:rsid w:val="00B83C8F"/>
    <w:rsid w:val="00B84184"/>
    <w:rsid w:val="00B84275"/>
    <w:rsid w:val="00B842C3"/>
    <w:rsid w:val="00B84323"/>
    <w:rsid w:val="00B8436E"/>
    <w:rsid w:val="00B8442F"/>
    <w:rsid w:val="00B844CE"/>
    <w:rsid w:val="00B84581"/>
    <w:rsid w:val="00B84737"/>
    <w:rsid w:val="00B849A0"/>
    <w:rsid w:val="00B84B13"/>
    <w:rsid w:val="00B84B4F"/>
    <w:rsid w:val="00B84DF1"/>
    <w:rsid w:val="00B84E06"/>
    <w:rsid w:val="00B84E4A"/>
    <w:rsid w:val="00B84EFB"/>
    <w:rsid w:val="00B84F7C"/>
    <w:rsid w:val="00B85278"/>
    <w:rsid w:val="00B8527A"/>
    <w:rsid w:val="00B852DB"/>
    <w:rsid w:val="00B8535C"/>
    <w:rsid w:val="00B855F0"/>
    <w:rsid w:val="00B857E5"/>
    <w:rsid w:val="00B85820"/>
    <w:rsid w:val="00B859C7"/>
    <w:rsid w:val="00B85BE0"/>
    <w:rsid w:val="00B85DF8"/>
    <w:rsid w:val="00B8609C"/>
    <w:rsid w:val="00B861FF"/>
    <w:rsid w:val="00B86239"/>
    <w:rsid w:val="00B862BD"/>
    <w:rsid w:val="00B863C4"/>
    <w:rsid w:val="00B86441"/>
    <w:rsid w:val="00B86899"/>
    <w:rsid w:val="00B86983"/>
    <w:rsid w:val="00B86AD1"/>
    <w:rsid w:val="00B86E58"/>
    <w:rsid w:val="00B870D2"/>
    <w:rsid w:val="00B871E3"/>
    <w:rsid w:val="00B8724B"/>
    <w:rsid w:val="00B87310"/>
    <w:rsid w:val="00B87343"/>
    <w:rsid w:val="00B87413"/>
    <w:rsid w:val="00B8742D"/>
    <w:rsid w:val="00B874D2"/>
    <w:rsid w:val="00B87811"/>
    <w:rsid w:val="00B87829"/>
    <w:rsid w:val="00B87AB7"/>
    <w:rsid w:val="00B87C70"/>
    <w:rsid w:val="00B87DFB"/>
    <w:rsid w:val="00B901A3"/>
    <w:rsid w:val="00B903E5"/>
    <w:rsid w:val="00B90861"/>
    <w:rsid w:val="00B9089A"/>
    <w:rsid w:val="00B90CFA"/>
    <w:rsid w:val="00B90D26"/>
    <w:rsid w:val="00B90D27"/>
    <w:rsid w:val="00B90F21"/>
    <w:rsid w:val="00B915D6"/>
    <w:rsid w:val="00B91703"/>
    <w:rsid w:val="00B91737"/>
    <w:rsid w:val="00B91B8D"/>
    <w:rsid w:val="00B91CF3"/>
    <w:rsid w:val="00B92099"/>
    <w:rsid w:val="00B920B7"/>
    <w:rsid w:val="00B9220B"/>
    <w:rsid w:val="00B923AC"/>
    <w:rsid w:val="00B924FC"/>
    <w:rsid w:val="00B92694"/>
    <w:rsid w:val="00B92801"/>
    <w:rsid w:val="00B92864"/>
    <w:rsid w:val="00B92BF9"/>
    <w:rsid w:val="00B92CA9"/>
    <w:rsid w:val="00B92CE8"/>
    <w:rsid w:val="00B92E5B"/>
    <w:rsid w:val="00B92EBB"/>
    <w:rsid w:val="00B92F0D"/>
    <w:rsid w:val="00B9300F"/>
    <w:rsid w:val="00B930AC"/>
    <w:rsid w:val="00B93237"/>
    <w:rsid w:val="00B93349"/>
    <w:rsid w:val="00B93514"/>
    <w:rsid w:val="00B9369F"/>
    <w:rsid w:val="00B93BD0"/>
    <w:rsid w:val="00B93E80"/>
    <w:rsid w:val="00B94063"/>
    <w:rsid w:val="00B94137"/>
    <w:rsid w:val="00B94187"/>
    <w:rsid w:val="00B941CE"/>
    <w:rsid w:val="00B943B2"/>
    <w:rsid w:val="00B9465F"/>
    <w:rsid w:val="00B9479F"/>
    <w:rsid w:val="00B9492F"/>
    <w:rsid w:val="00B94AC6"/>
    <w:rsid w:val="00B94B35"/>
    <w:rsid w:val="00B94C90"/>
    <w:rsid w:val="00B94E46"/>
    <w:rsid w:val="00B94F34"/>
    <w:rsid w:val="00B95012"/>
    <w:rsid w:val="00B951F4"/>
    <w:rsid w:val="00B953A6"/>
    <w:rsid w:val="00B9540C"/>
    <w:rsid w:val="00B955F3"/>
    <w:rsid w:val="00B957C1"/>
    <w:rsid w:val="00B957C4"/>
    <w:rsid w:val="00B958B0"/>
    <w:rsid w:val="00B95968"/>
    <w:rsid w:val="00B95B1D"/>
    <w:rsid w:val="00B95D5C"/>
    <w:rsid w:val="00B95DDA"/>
    <w:rsid w:val="00B95F97"/>
    <w:rsid w:val="00B9615C"/>
    <w:rsid w:val="00B9618D"/>
    <w:rsid w:val="00B96200"/>
    <w:rsid w:val="00B9632D"/>
    <w:rsid w:val="00B9637A"/>
    <w:rsid w:val="00B963A6"/>
    <w:rsid w:val="00B965C6"/>
    <w:rsid w:val="00B9665F"/>
    <w:rsid w:val="00B96A4B"/>
    <w:rsid w:val="00B96A8B"/>
    <w:rsid w:val="00B96B85"/>
    <w:rsid w:val="00B96C11"/>
    <w:rsid w:val="00B96CD6"/>
    <w:rsid w:val="00B96D41"/>
    <w:rsid w:val="00B96E01"/>
    <w:rsid w:val="00B96F35"/>
    <w:rsid w:val="00B975EA"/>
    <w:rsid w:val="00B97B43"/>
    <w:rsid w:val="00B97B49"/>
    <w:rsid w:val="00B97CEA"/>
    <w:rsid w:val="00B97D69"/>
    <w:rsid w:val="00B97E19"/>
    <w:rsid w:val="00B97F0C"/>
    <w:rsid w:val="00B97F5F"/>
    <w:rsid w:val="00BA014E"/>
    <w:rsid w:val="00BA016B"/>
    <w:rsid w:val="00BA02C2"/>
    <w:rsid w:val="00BA0398"/>
    <w:rsid w:val="00BA03DD"/>
    <w:rsid w:val="00BA061D"/>
    <w:rsid w:val="00BA06BA"/>
    <w:rsid w:val="00BA06D4"/>
    <w:rsid w:val="00BA06F8"/>
    <w:rsid w:val="00BA0879"/>
    <w:rsid w:val="00BA08B4"/>
    <w:rsid w:val="00BA08D6"/>
    <w:rsid w:val="00BA09C5"/>
    <w:rsid w:val="00BA09C7"/>
    <w:rsid w:val="00BA0C99"/>
    <w:rsid w:val="00BA0CC5"/>
    <w:rsid w:val="00BA0E81"/>
    <w:rsid w:val="00BA0FF9"/>
    <w:rsid w:val="00BA103E"/>
    <w:rsid w:val="00BA1315"/>
    <w:rsid w:val="00BA1339"/>
    <w:rsid w:val="00BA14A6"/>
    <w:rsid w:val="00BA15C1"/>
    <w:rsid w:val="00BA1786"/>
    <w:rsid w:val="00BA197C"/>
    <w:rsid w:val="00BA19E8"/>
    <w:rsid w:val="00BA1A8B"/>
    <w:rsid w:val="00BA1AF1"/>
    <w:rsid w:val="00BA1B0B"/>
    <w:rsid w:val="00BA1B17"/>
    <w:rsid w:val="00BA1B55"/>
    <w:rsid w:val="00BA1B7C"/>
    <w:rsid w:val="00BA1DCD"/>
    <w:rsid w:val="00BA1F16"/>
    <w:rsid w:val="00BA2220"/>
    <w:rsid w:val="00BA234D"/>
    <w:rsid w:val="00BA23F5"/>
    <w:rsid w:val="00BA2480"/>
    <w:rsid w:val="00BA24D8"/>
    <w:rsid w:val="00BA257E"/>
    <w:rsid w:val="00BA263C"/>
    <w:rsid w:val="00BA268E"/>
    <w:rsid w:val="00BA271A"/>
    <w:rsid w:val="00BA27C8"/>
    <w:rsid w:val="00BA29F0"/>
    <w:rsid w:val="00BA2F8F"/>
    <w:rsid w:val="00BA3124"/>
    <w:rsid w:val="00BA33BD"/>
    <w:rsid w:val="00BA3B3B"/>
    <w:rsid w:val="00BA3FC4"/>
    <w:rsid w:val="00BA4030"/>
    <w:rsid w:val="00BA40FC"/>
    <w:rsid w:val="00BA4172"/>
    <w:rsid w:val="00BA42A9"/>
    <w:rsid w:val="00BA4775"/>
    <w:rsid w:val="00BA493A"/>
    <w:rsid w:val="00BA4D31"/>
    <w:rsid w:val="00BA4EB7"/>
    <w:rsid w:val="00BA51CE"/>
    <w:rsid w:val="00BA5216"/>
    <w:rsid w:val="00BA57EB"/>
    <w:rsid w:val="00BA5A9A"/>
    <w:rsid w:val="00BA5A9B"/>
    <w:rsid w:val="00BA5B8C"/>
    <w:rsid w:val="00BA5BCD"/>
    <w:rsid w:val="00BA5C91"/>
    <w:rsid w:val="00BA5C97"/>
    <w:rsid w:val="00BA5DE6"/>
    <w:rsid w:val="00BA5E74"/>
    <w:rsid w:val="00BA61B9"/>
    <w:rsid w:val="00BA6292"/>
    <w:rsid w:val="00BA62D1"/>
    <w:rsid w:val="00BA647C"/>
    <w:rsid w:val="00BA686C"/>
    <w:rsid w:val="00BA7067"/>
    <w:rsid w:val="00BA71A6"/>
    <w:rsid w:val="00BA72DC"/>
    <w:rsid w:val="00BA73BB"/>
    <w:rsid w:val="00BA7534"/>
    <w:rsid w:val="00BA77B3"/>
    <w:rsid w:val="00BA77FE"/>
    <w:rsid w:val="00BA79A8"/>
    <w:rsid w:val="00BA79C8"/>
    <w:rsid w:val="00BA7A54"/>
    <w:rsid w:val="00BA7BA0"/>
    <w:rsid w:val="00BA7C76"/>
    <w:rsid w:val="00BA7D4E"/>
    <w:rsid w:val="00BA7F5C"/>
    <w:rsid w:val="00BB0233"/>
    <w:rsid w:val="00BB03FB"/>
    <w:rsid w:val="00BB05DF"/>
    <w:rsid w:val="00BB0713"/>
    <w:rsid w:val="00BB0B02"/>
    <w:rsid w:val="00BB0B51"/>
    <w:rsid w:val="00BB0D93"/>
    <w:rsid w:val="00BB0F03"/>
    <w:rsid w:val="00BB0F92"/>
    <w:rsid w:val="00BB1103"/>
    <w:rsid w:val="00BB11F1"/>
    <w:rsid w:val="00BB1212"/>
    <w:rsid w:val="00BB14E5"/>
    <w:rsid w:val="00BB166E"/>
    <w:rsid w:val="00BB17D9"/>
    <w:rsid w:val="00BB17DD"/>
    <w:rsid w:val="00BB1879"/>
    <w:rsid w:val="00BB1ACE"/>
    <w:rsid w:val="00BB1BE3"/>
    <w:rsid w:val="00BB1C60"/>
    <w:rsid w:val="00BB1EDE"/>
    <w:rsid w:val="00BB251D"/>
    <w:rsid w:val="00BB257F"/>
    <w:rsid w:val="00BB2B7A"/>
    <w:rsid w:val="00BB3115"/>
    <w:rsid w:val="00BB3240"/>
    <w:rsid w:val="00BB3275"/>
    <w:rsid w:val="00BB330A"/>
    <w:rsid w:val="00BB331B"/>
    <w:rsid w:val="00BB33FC"/>
    <w:rsid w:val="00BB356E"/>
    <w:rsid w:val="00BB36CA"/>
    <w:rsid w:val="00BB39B4"/>
    <w:rsid w:val="00BB3B8E"/>
    <w:rsid w:val="00BB3C50"/>
    <w:rsid w:val="00BB4119"/>
    <w:rsid w:val="00BB4184"/>
    <w:rsid w:val="00BB41C0"/>
    <w:rsid w:val="00BB442A"/>
    <w:rsid w:val="00BB442E"/>
    <w:rsid w:val="00BB4599"/>
    <w:rsid w:val="00BB459E"/>
    <w:rsid w:val="00BB469C"/>
    <w:rsid w:val="00BB47B7"/>
    <w:rsid w:val="00BB4993"/>
    <w:rsid w:val="00BB4A51"/>
    <w:rsid w:val="00BB4AC3"/>
    <w:rsid w:val="00BB4BD2"/>
    <w:rsid w:val="00BB4D47"/>
    <w:rsid w:val="00BB4FA8"/>
    <w:rsid w:val="00BB5386"/>
    <w:rsid w:val="00BB5430"/>
    <w:rsid w:val="00BB554D"/>
    <w:rsid w:val="00BB55F1"/>
    <w:rsid w:val="00BB5682"/>
    <w:rsid w:val="00BB59C0"/>
    <w:rsid w:val="00BB5A48"/>
    <w:rsid w:val="00BB5B15"/>
    <w:rsid w:val="00BB5C9E"/>
    <w:rsid w:val="00BB5D7D"/>
    <w:rsid w:val="00BB5EE0"/>
    <w:rsid w:val="00BB5F1F"/>
    <w:rsid w:val="00BB6049"/>
    <w:rsid w:val="00BB61AC"/>
    <w:rsid w:val="00BB6557"/>
    <w:rsid w:val="00BB65D9"/>
    <w:rsid w:val="00BB671A"/>
    <w:rsid w:val="00BB699C"/>
    <w:rsid w:val="00BB6B34"/>
    <w:rsid w:val="00BB6B8C"/>
    <w:rsid w:val="00BB6DFE"/>
    <w:rsid w:val="00BB6EDB"/>
    <w:rsid w:val="00BB6F1A"/>
    <w:rsid w:val="00BB7040"/>
    <w:rsid w:val="00BB71B1"/>
    <w:rsid w:val="00BB73F0"/>
    <w:rsid w:val="00BB7422"/>
    <w:rsid w:val="00BB74B9"/>
    <w:rsid w:val="00BB7751"/>
    <w:rsid w:val="00BB7987"/>
    <w:rsid w:val="00BB7B02"/>
    <w:rsid w:val="00BB7B22"/>
    <w:rsid w:val="00BB7B5C"/>
    <w:rsid w:val="00BB7BEF"/>
    <w:rsid w:val="00BB7C04"/>
    <w:rsid w:val="00BB7F90"/>
    <w:rsid w:val="00BB7FF6"/>
    <w:rsid w:val="00BC014C"/>
    <w:rsid w:val="00BC03D7"/>
    <w:rsid w:val="00BC04C6"/>
    <w:rsid w:val="00BC050E"/>
    <w:rsid w:val="00BC05E9"/>
    <w:rsid w:val="00BC072B"/>
    <w:rsid w:val="00BC073C"/>
    <w:rsid w:val="00BC0847"/>
    <w:rsid w:val="00BC094F"/>
    <w:rsid w:val="00BC0ACF"/>
    <w:rsid w:val="00BC0E33"/>
    <w:rsid w:val="00BC0E6B"/>
    <w:rsid w:val="00BC0F62"/>
    <w:rsid w:val="00BC0FDD"/>
    <w:rsid w:val="00BC0FE2"/>
    <w:rsid w:val="00BC1066"/>
    <w:rsid w:val="00BC13BB"/>
    <w:rsid w:val="00BC13F4"/>
    <w:rsid w:val="00BC14BD"/>
    <w:rsid w:val="00BC1596"/>
    <w:rsid w:val="00BC19B5"/>
    <w:rsid w:val="00BC1ADB"/>
    <w:rsid w:val="00BC1AF8"/>
    <w:rsid w:val="00BC1D56"/>
    <w:rsid w:val="00BC1EF9"/>
    <w:rsid w:val="00BC1F2E"/>
    <w:rsid w:val="00BC2001"/>
    <w:rsid w:val="00BC223E"/>
    <w:rsid w:val="00BC253D"/>
    <w:rsid w:val="00BC2628"/>
    <w:rsid w:val="00BC2724"/>
    <w:rsid w:val="00BC2BFE"/>
    <w:rsid w:val="00BC316D"/>
    <w:rsid w:val="00BC334A"/>
    <w:rsid w:val="00BC33EC"/>
    <w:rsid w:val="00BC3777"/>
    <w:rsid w:val="00BC3847"/>
    <w:rsid w:val="00BC38A0"/>
    <w:rsid w:val="00BC3F09"/>
    <w:rsid w:val="00BC3FA3"/>
    <w:rsid w:val="00BC403E"/>
    <w:rsid w:val="00BC415D"/>
    <w:rsid w:val="00BC4248"/>
    <w:rsid w:val="00BC4499"/>
    <w:rsid w:val="00BC4726"/>
    <w:rsid w:val="00BC47F9"/>
    <w:rsid w:val="00BC4898"/>
    <w:rsid w:val="00BC4C20"/>
    <w:rsid w:val="00BC4C4E"/>
    <w:rsid w:val="00BC4D5C"/>
    <w:rsid w:val="00BC4F5B"/>
    <w:rsid w:val="00BC4FF3"/>
    <w:rsid w:val="00BC5079"/>
    <w:rsid w:val="00BC5097"/>
    <w:rsid w:val="00BC5250"/>
    <w:rsid w:val="00BC53B2"/>
    <w:rsid w:val="00BC5E2D"/>
    <w:rsid w:val="00BC5E56"/>
    <w:rsid w:val="00BC5E63"/>
    <w:rsid w:val="00BC6164"/>
    <w:rsid w:val="00BC653A"/>
    <w:rsid w:val="00BC6606"/>
    <w:rsid w:val="00BC6847"/>
    <w:rsid w:val="00BC68FB"/>
    <w:rsid w:val="00BC6ACF"/>
    <w:rsid w:val="00BC6AE6"/>
    <w:rsid w:val="00BC6B84"/>
    <w:rsid w:val="00BC6BD7"/>
    <w:rsid w:val="00BC7010"/>
    <w:rsid w:val="00BC70FA"/>
    <w:rsid w:val="00BC7DA9"/>
    <w:rsid w:val="00BC7E4F"/>
    <w:rsid w:val="00BC7E53"/>
    <w:rsid w:val="00BD0017"/>
    <w:rsid w:val="00BD02E3"/>
    <w:rsid w:val="00BD03A0"/>
    <w:rsid w:val="00BD03C7"/>
    <w:rsid w:val="00BD058E"/>
    <w:rsid w:val="00BD0C14"/>
    <w:rsid w:val="00BD0CD4"/>
    <w:rsid w:val="00BD0E46"/>
    <w:rsid w:val="00BD123A"/>
    <w:rsid w:val="00BD12CA"/>
    <w:rsid w:val="00BD1331"/>
    <w:rsid w:val="00BD13E9"/>
    <w:rsid w:val="00BD1508"/>
    <w:rsid w:val="00BD1571"/>
    <w:rsid w:val="00BD15A5"/>
    <w:rsid w:val="00BD15D3"/>
    <w:rsid w:val="00BD1623"/>
    <w:rsid w:val="00BD187E"/>
    <w:rsid w:val="00BD197F"/>
    <w:rsid w:val="00BD1B13"/>
    <w:rsid w:val="00BD1B4D"/>
    <w:rsid w:val="00BD1B61"/>
    <w:rsid w:val="00BD1BE5"/>
    <w:rsid w:val="00BD1C07"/>
    <w:rsid w:val="00BD1CBE"/>
    <w:rsid w:val="00BD1D9F"/>
    <w:rsid w:val="00BD1F02"/>
    <w:rsid w:val="00BD1F59"/>
    <w:rsid w:val="00BD20BF"/>
    <w:rsid w:val="00BD2257"/>
    <w:rsid w:val="00BD2274"/>
    <w:rsid w:val="00BD237D"/>
    <w:rsid w:val="00BD27D6"/>
    <w:rsid w:val="00BD2B13"/>
    <w:rsid w:val="00BD2D1C"/>
    <w:rsid w:val="00BD2D3A"/>
    <w:rsid w:val="00BD2D8E"/>
    <w:rsid w:val="00BD2F5A"/>
    <w:rsid w:val="00BD30D5"/>
    <w:rsid w:val="00BD31F1"/>
    <w:rsid w:val="00BD32E7"/>
    <w:rsid w:val="00BD3506"/>
    <w:rsid w:val="00BD35A3"/>
    <w:rsid w:val="00BD36AD"/>
    <w:rsid w:val="00BD36C6"/>
    <w:rsid w:val="00BD37F8"/>
    <w:rsid w:val="00BD3E1A"/>
    <w:rsid w:val="00BD3E9E"/>
    <w:rsid w:val="00BD40DF"/>
    <w:rsid w:val="00BD42BC"/>
    <w:rsid w:val="00BD4318"/>
    <w:rsid w:val="00BD4335"/>
    <w:rsid w:val="00BD4C33"/>
    <w:rsid w:val="00BD4C5F"/>
    <w:rsid w:val="00BD4E01"/>
    <w:rsid w:val="00BD502F"/>
    <w:rsid w:val="00BD50B0"/>
    <w:rsid w:val="00BD51D5"/>
    <w:rsid w:val="00BD5585"/>
    <w:rsid w:val="00BD55D1"/>
    <w:rsid w:val="00BD55F8"/>
    <w:rsid w:val="00BD5735"/>
    <w:rsid w:val="00BD5830"/>
    <w:rsid w:val="00BD5905"/>
    <w:rsid w:val="00BD5C2E"/>
    <w:rsid w:val="00BD5C3E"/>
    <w:rsid w:val="00BD5D30"/>
    <w:rsid w:val="00BD5F2B"/>
    <w:rsid w:val="00BD613E"/>
    <w:rsid w:val="00BD6267"/>
    <w:rsid w:val="00BD6461"/>
    <w:rsid w:val="00BD65D0"/>
    <w:rsid w:val="00BD6701"/>
    <w:rsid w:val="00BD68A6"/>
    <w:rsid w:val="00BD69BB"/>
    <w:rsid w:val="00BD6FD6"/>
    <w:rsid w:val="00BD714D"/>
    <w:rsid w:val="00BD73CB"/>
    <w:rsid w:val="00BD744E"/>
    <w:rsid w:val="00BD7461"/>
    <w:rsid w:val="00BD7485"/>
    <w:rsid w:val="00BD775B"/>
    <w:rsid w:val="00BD78A1"/>
    <w:rsid w:val="00BD7971"/>
    <w:rsid w:val="00BD7B87"/>
    <w:rsid w:val="00BD7BB7"/>
    <w:rsid w:val="00BD7DC4"/>
    <w:rsid w:val="00BD7F3B"/>
    <w:rsid w:val="00BE00F7"/>
    <w:rsid w:val="00BE014A"/>
    <w:rsid w:val="00BE023D"/>
    <w:rsid w:val="00BE0336"/>
    <w:rsid w:val="00BE082B"/>
    <w:rsid w:val="00BE0880"/>
    <w:rsid w:val="00BE0931"/>
    <w:rsid w:val="00BE0A6E"/>
    <w:rsid w:val="00BE0E35"/>
    <w:rsid w:val="00BE102B"/>
    <w:rsid w:val="00BE105D"/>
    <w:rsid w:val="00BE10E2"/>
    <w:rsid w:val="00BE11D9"/>
    <w:rsid w:val="00BE1655"/>
    <w:rsid w:val="00BE1885"/>
    <w:rsid w:val="00BE1890"/>
    <w:rsid w:val="00BE1C5C"/>
    <w:rsid w:val="00BE1CAC"/>
    <w:rsid w:val="00BE1CCF"/>
    <w:rsid w:val="00BE2046"/>
    <w:rsid w:val="00BE2137"/>
    <w:rsid w:val="00BE2144"/>
    <w:rsid w:val="00BE21A1"/>
    <w:rsid w:val="00BE2391"/>
    <w:rsid w:val="00BE2495"/>
    <w:rsid w:val="00BE264C"/>
    <w:rsid w:val="00BE2858"/>
    <w:rsid w:val="00BE2875"/>
    <w:rsid w:val="00BE28DC"/>
    <w:rsid w:val="00BE2A42"/>
    <w:rsid w:val="00BE2BBE"/>
    <w:rsid w:val="00BE2BF7"/>
    <w:rsid w:val="00BE2C3B"/>
    <w:rsid w:val="00BE2C80"/>
    <w:rsid w:val="00BE2EC0"/>
    <w:rsid w:val="00BE2F28"/>
    <w:rsid w:val="00BE30C7"/>
    <w:rsid w:val="00BE3130"/>
    <w:rsid w:val="00BE3285"/>
    <w:rsid w:val="00BE33E9"/>
    <w:rsid w:val="00BE3473"/>
    <w:rsid w:val="00BE3666"/>
    <w:rsid w:val="00BE37CC"/>
    <w:rsid w:val="00BE37CF"/>
    <w:rsid w:val="00BE3986"/>
    <w:rsid w:val="00BE39CA"/>
    <w:rsid w:val="00BE3C2B"/>
    <w:rsid w:val="00BE3C9D"/>
    <w:rsid w:val="00BE3E28"/>
    <w:rsid w:val="00BE40F6"/>
    <w:rsid w:val="00BE41DD"/>
    <w:rsid w:val="00BE44DA"/>
    <w:rsid w:val="00BE460C"/>
    <w:rsid w:val="00BE46AC"/>
    <w:rsid w:val="00BE4DC5"/>
    <w:rsid w:val="00BE4DF4"/>
    <w:rsid w:val="00BE5238"/>
    <w:rsid w:val="00BE5667"/>
    <w:rsid w:val="00BE56B7"/>
    <w:rsid w:val="00BE56C1"/>
    <w:rsid w:val="00BE5793"/>
    <w:rsid w:val="00BE57D6"/>
    <w:rsid w:val="00BE5994"/>
    <w:rsid w:val="00BE5ABE"/>
    <w:rsid w:val="00BE5ADF"/>
    <w:rsid w:val="00BE5BB3"/>
    <w:rsid w:val="00BE5C0E"/>
    <w:rsid w:val="00BE5C27"/>
    <w:rsid w:val="00BE5D3F"/>
    <w:rsid w:val="00BE5E8B"/>
    <w:rsid w:val="00BE611A"/>
    <w:rsid w:val="00BE6149"/>
    <w:rsid w:val="00BE6180"/>
    <w:rsid w:val="00BE6190"/>
    <w:rsid w:val="00BE61AD"/>
    <w:rsid w:val="00BE6201"/>
    <w:rsid w:val="00BE62C2"/>
    <w:rsid w:val="00BE692E"/>
    <w:rsid w:val="00BE6944"/>
    <w:rsid w:val="00BE699D"/>
    <w:rsid w:val="00BE6AA0"/>
    <w:rsid w:val="00BE6AF2"/>
    <w:rsid w:val="00BE6C8B"/>
    <w:rsid w:val="00BE6CA8"/>
    <w:rsid w:val="00BE6EF2"/>
    <w:rsid w:val="00BE7078"/>
    <w:rsid w:val="00BE71B7"/>
    <w:rsid w:val="00BE72FA"/>
    <w:rsid w:val="00BE74CA"/>
    <w:rsid w:val="00BE7690"/>
    <w:rsid w:val="00BE7856"/>
    <w:rsid w:val="00BE794E"/>
    <w:rsid w:val="00BE7F79"/>
    <w:rsid w:val="00BE7F9A"/>
    <w:rsid w:val="00BE7FE8"/>
    <w:rsid w:val="00BF01DB"/>
    <w:rsid w:val="00BF036F"/>
    <w:rsid w:val="00BF041E"/>
    <w:rsid w:val="00BF04D3"/>
    <w:rsid w:val="00BF066F"/>
    <w:rsid w:val="00BF075F"/>
    <w:rsid w:val="00BF0791"/>
    <w:rsid w:val="00BF09BC"/>
    <w:rsid w:val="00BF09ED"/>
    <w:rsid w:val="00BF0A34"/>
    <w:rsid w:val="00BF0AE8"/>
    <w:rsid w:val="00BF0CC3"/>
    <w:rsid w:val="00BF0DA6"/>
    <w:rsid w:val="00BF0FC4"/>
    <w:rsid w:val="00BF10C3"/>
    <w:rsid w:val="00BF128C"/>
    <w:rsid w:val="00BF1688"/>
    <w:rsid w:val="00BF1712"/>
    <w:rsid w:val="00BF176E"/>
    <w:rsid w:val="00BF23A2"/>
    <w:rsid w:val="00BF241E"/>
    <w:rsid w:val="00BF2478"/>
    <w:rsid w:val="00BF25D7"/>
    <w:rsid w:val="00BF25ED"/>
    <w:rsid w:val="00BF2953"/>
    <w:rsid w:val="00BF2989"/>
    <w:rsid w:val="00BF2AFF"/>
    <w:rsid w:val="00BF2B5E"/>
    <w:rsid w:val="00BF2BEB"/>
    <w:rsid w:val="00BF2FA5"/>
    <w:rsid w:val="00BF302E"/>
    <w:rsid w:val="00BF30B6"/>
    <w:rsid w:val="00BF3179"/>
    <w:rsid w:val="00BF31E6"/>
    <w:rsid w:val="00BF31F9"/>
    <w:rsid w:val="00BF330B"/>
    <w:rsid w:val="00BF333B"/>
    <w:rsid w:val="00BF3367"/>
    <w:rsid w:val="00BF336E"/>
    <w:rsid w:val="00BF33C4"/>
    <w:rsid w:val="00BF4050"/>
    <w:rsid w:val="00BF4152"/>
    <w:rsid w:val="00BF41B3"/>
    <w:rsid w:val="00BF4218"/>
    <w:rsid w:val="00BF43CA"/>
    <w:rsid w:val="00BF4523"/>
    <w:rsid w:val="00BF46FF"/>
    <w:rsid w:val="00BF4801"/>
    <w:rsid w:val="00BF483A"/>
    <w:rsid w:val="00BF48CE"/>
    <w:rsid w:val="00BF4A80"/>
    <w:rsid w:val="00BF4ABF"/>
    <w:rsid w:val="00BF4C4E"/>
    <w:rsid w:val="00BF5122"/>
    <w:rsid w:val="00BF57EB"/>
    <w:rsid w:val="00BF5ABA"/>
    <w:rsid w:val="00BF5B2B"/>
    <w:rsid w:val="00BF5B64"/>
    <w:rsid w:val="00BF5E3D"/>
    <w:rsid w:val="00BF5E4E"/>
    <w:rsid w:val="00BF5F4C"/>
    <w:rsid w:val="00BF5F8B"/>
    <w:rsid w:val="00BF61BD"/>
    <w:rsid w:val="00BF61C9"/>
    <w:rsid w:val="00BF62D8"/>
    <w:rsid w:val="00BF66C9"/>
    <w:rsid w:val="00BF672D"/>
    <w:rsid w:val="00BF6A80"/>
    <w:rsid w:val="00BF6C2E"/>
    <w:rsid w:val="00BF6C4B"/>
    <w:rsid w:val="00BF6CA0"/>
    <w:rsid w:val="00BF711F"/>
    <w:rsid w:val="00BF749F"/>
    <w:rsid w:val="00BF74C3"/>
    <w:rsid w:val="00BF772F"/>
    <w:rsid w:val="00BF7907"/>
    <w:rsid w:val="00BF796B"/>
    <w:rsid w:val="00BF7A14"/>
    <w:rsid w:val="00BF7A42"/>
    <w:rsid w:val="00BF7AE2"/>
    <w:rsid w:val="00BF7AF9"/>
    <w:rsid w:val="00BF7CDC"/>
    <w:rsid w:val="00BF7E09"/>
    <w:rsid w:val="00BF7F05"/>
    <w:rsid w:val="00C00194"/>
    <w:rsid w:val="00C00197"/>
    <w:rsid w:val="00C00312"/>
    <w:rsid w:val="00C005BA"/>
    <w:rsid w:val="00C005EA"/>
    <w:rsid w:val="00C0061C"/>
    <w:rsid w:val="00C00C95"/>
    <w:rsid w:val="00C00E30"/>
    <w:rsid w:val="00C00F4E"/>
    <w:rsid w:val="00C010E2"/>
    <w:rsid w:val="00C0140A"/>
    <w:rsid w:val="00C01518"/>
    <w:rsid w:val="00C01660"/>
    <w:rsid w:val="00C01693"/>
    <w:rsid w:val="00C016D9"/>
    <w:rsid w:val="00C0190D"/>
    <w:rsid w:val="00C01914"/>
    <w:rsid w:val="00C01A93"/>
    <w:rsid w:val="00C01BCA"/>
    <w:rsid w:val="00C01CFC"/>
    <w:rsid w:val="00C01D98"/>
    <w:rsid w:val="00C01E5F"/>
    <w:rsid w:val="00C01EC1"/>
    <w:rsid w:val="00C01F8C"/>
    <w:rsid w:val="00C01FDE"/>
    <w:rsid w:val="00C02154"/>
    <w:rsid w:val="00C02358"/>
    <w:rsid w:val="00C024D7"/>
    <w:rsid w:val="00C02562"/>
    <w:rsid w:val="00C027A5"/>
    <w:rsid w:val="00C028A2"/>
    <w:rsid w:val="00C028E8"/>
    <w:rsid w:val="00C02972"/>
    <w:rsid w:val="00C02AD2"/>
    <w:rsid w:val="00C02B48"/>
    <w:rsid w:val="00C02D05"/>
    <w:rsid w:val="00C02FB8"/>
    <w:rsid w:val="00C02FCB"/>
    <w:rsid w:val="00C030B6"/>
    <w:rsid w:val="00C03111"/>
    <w:rsid w:val="00C03127"/>
    <w:rsid w:val="00C03188"/>
    <w:rsid w:val="00C031D6"/>
    <w:rsid w:val="00C03617"/>
    <w:rsid w:val="00C03647"/>
    <w:rsid w:val="00C03863"/>
    <w:rsid w:val="00C03872"/>
    <w:rsid w:val="00C03AA6"/>
    <w:rsid w:val="00C03AC5"/>
    <w:rsid w:val="00C03C9F"/>
    <w:rsid w:val="00C03CA1"/>
    <w:rsid w:val="00C03CC6"/>
    <w:rsid w:val="00C03F0F"/>
    <w:rsid w:val="00C03F4A"/>
    <w:rsid w:val="00C03F76"/>
    <w:rsid w:val="00C0405C"/>
    <w:rsid w:val="00C04106"/>
    <w:rsid w:val="00C04218"/>
    <w:rsid w:val="00C04401"/>
    <w:rsid w:val="00C04499"/>
    <w:rsid w:val="00C0449E"/>
    <w:rsid w:val="00C045E2"/>
    <w:rsid w:val="00C048CB"/>
    <w:rsid w:val="00C04981"/>
    <w:rsid w:val="00C049F4"/>
    <w:rsid w:val="00C04C63"/>
    <w:rsid w:val="00C04DF5"/>
    <w:rsid w:val="00C04DFF"/>
    <w:rsid w:val="00C04E04"/>
    <w:rsid w:val="00C050BD"/>
    <w:rsid w:val="00C055EC"/>
    <w:rsid w:val="00C056FD"/>
    <w:rsid w:val="00C058A4"/>
    <w:rsid w:val="00C059F5"/>
    <w:rsid w:val="00C05B66"/>
    <w:rsid w:val="00C05C14"/>
    <w:rsid w:val="00C05DD7"/>
    <w:rsid w:val="00C06198"/>
    <w:rsid w:val="00C065A1"/>
    <w:rsid w:val="00C06627"/>
    <w:rsid w:val="00C066C8"/>
    <w:rsid w:val="00C067B8"/>
    <w:rsid w:val="00C067F6"/>
    <w:rsid w:val="00C06801"/>
    <w:rsid w:val="00C06949"/>
    <w:rsid w:val="00C069B4"/>
    <w:rsid w:val="00C06D9B"/>
    <w:rsid w:val="00C06E40"/>
    <w:rsid w:val="00C06EB9"/>
    <w:rsid w:val="00C06F34"/>
    <w:rsid w:val="00C07044"/>
    <w:rsid w:val="00C070F2"/>
    <w:rsid w:val="00C073C8"/>
    <w:rsid w:val="00C075CC"/>
    <w:rsid w:val="00C078D7"/>
    <w:rsid w:val="00C07B48"/>
    <w:rsid w:val="00C07B6B"/>
    <w:rsid w:val="00C07DAE"/>
    <w:rsid w:val="00C07F87"/>
    <w:rsid w:val="00C10302"/>
    <w:rsid w:val="00C104EE"/>
    <w:rsid w:val="00C1052F"/>
    <w:rsid w:val="00C1093B"/>
    <w:rsid w:val="00C10A26"/>
    <w:rsid w:val="00C10A5D"/>
    <w:rsid w:val="00C10AAC"/>
    <w:rsid w:val="00C10C71"/>
    <w:rsid w:val="00C10D01"/>
    <w:rsid w:val="00C10D3B"/>
    <w:rsid w:val="00C10D76"/>
    <w:rsid w:val="00C10DCD"/>
    <w:rsid w:val="00C11123"/>
    <w:rsid w:val="00C116F5"/>
    <w:rsid w:val="00C117B8"/>
    <w:rsid w:val="00C118DB"/>
    <w:rsid w:val="00C11BF6"/>
    <w:rsid w:val="00C11CA3"/>
    <w:rsid w:val="00C11EE9"/>
    <w:rsid w:val="00C121E9"/>
    <w:rsid w:val="00C123BF"/>
    <w:rsid w:val="00C12406"/>
    <w:rsid w:val="00C12708"/>
    <w:rsid w:val="00C127B7"/>
    <w:rsid w:val="00C12881"/>
    <w:rsid w:val="00C12932"/>
    <w:rsid w:val="00C12B87"/>
    <w:rsid w:val="00C12CE2"/>
    <w:rsid w:val="00C130EE"/>
    <w:rsid w:val="00C13197"/>
    <w:rsid w:val="00C13276"/>
    <w:rsid w:val="00C13469"/>
    <w:rsid w:val="00C1348A"/>
    <w:rsid w:val="00C134A3"/>
    <w:rsid w:val="00C13569"/>
    <w:rsid w:val="00C135E6"/>
    <w:rsid w:val="00C135F3"/>
    <w:rsid w:val="00C13661"/>
    <w:rsid w:val="00C136E4"/>
    <w:rsid w:val="00C13703"/>
    <w:rsid w:val="00C13846"/>
    <w:rsid w:val="00C138F9"/>
    <w:rsid w:val="00C139C7"/>
    <w:rsid w:val="00C13D8F"/>
    <w:rsid w:val="00C13E9E"/>
    <w:rsid w:val="00C1401A"/>
    <w:rsid w:val="00C14207"/>
    <w:rsid w:val="00C142C9"/>
    <w:rsid w:val="00C14339"/>
    <w:rsid w:val="00C144CE"/>
    <w:rsid w:val="00C1465C"/>
    <w:rsid w:val="00C1480C"/>
    <w:rsid w:val="00C148B1"/>
    <w:rsid w:val="00C1495F"/>
    <w:rsid w:val="00C149DF"/>
    <w:rsid w:val="00C14B20"/>
    <w:rsid w:val="00C14BF7"/>
    <w:rsid w:val="00C14CE0"/>
    <w:rsid w:val="00C14E4B"/>
    <w:rsid w:val="00C14F68"/>
    <w:rsid w:val="00C15048"/>
    <w:rsid w:val="00C15106"/>
    <w:rsid w:val="00C156C7"/>
    <w:rsid w:val="00C157CF"/>
    <w:rsid w:val="00C15883"/>
    <w:rsid w:val="00C1595E"/>
    <w:rsid w:val="00C15A57"/>
    <w:rsid w:val="00C15BCE"/>
    <w:rsid w:val="00C15C3A"/>
    <w:rsid w:val="00C15D5F"/>
    <w:rsid w:val="00C15E92"/>
    <w:rsid w:val="00C16039"/>
    <w:rsid w:val="00C16116"/>
    <w:rsid w:val="00C16119"/>
    <w:rsid w:val="00C1624E"/>
    <w:rsid w:val="00C16288"/>
    <w:rsid w:val="00C1635A"/>
    <w:rsid w:val="00C16597"/>
    <w:rsid w:val="00C16771"/>
    <w:rsid w:val="00C16998"/>
    <w:rsid w:val="00C169F7"/>
    <w:rsid w:val="00C16B32"/>
    <w:rsid w:val="00C16E17"/>
    <w:rsid w:val="00C171BE"/>
    <w:rsid w:val="00C1724C"/>
    <w:rsid w:val="00C178B2"/>
    <w:rsid w:val="00C179AF"/>
    <w:rsid w:val="00C179C9"/>
    <w:rsid w:val="00C17D07"/>
    <w:rsid w:val="00C17E7E"/>
    <w:rsid w:val="00C17F32"/>
    <w:rsid w:val="00C200D9"/>
    <w:rsid w:val="00C20193"/>
    <w:rsid w:val="00C202B3"/>
    <w:rsid w:val="00C204F3"/>
    <w:rsid w:val="00C207DE"/>
    <w:rsid w:val="00C207E4"/>
    <w:rsid w:val="00C20CDC"/>
    <w:rsid w:val="00C20CDE"/>
    <w:rsid w:val="00C20D88"/>
    <w:rsid w:val="00C20DDA"/>
    <w:rsid w:val="00C21052"/>
    <w:rsid w:val="00C2108C"/>
    <w:rsid w:val="00C21232"/>
    <w:rsid w:val="00C2131E"/>
    <w:rsid w:val="00C218F6"/>
    <w:rsid w:val="00C2194A"/>
    <w:rsid w:val="00C21ADF"/>
    <w:rsid w:val="00C21B8F"/>
    <w:rsid w:val="00C21BCA"/>
    <w:rsid w:val="00C21EED"/>
    <w:rsid w:val="00C21F20"/>
    <w:rsid w:val="00C21FCD"/>
    <w:rsid w:val="00C22036"/>
    <w:rsid w:val="00C22109"/>
    <w:rsid w:val="00C22202"/>
    <w:rsid w:val="00C22277"/>
    <w:rsid w:val="00C223BA"/>
    <w:rsid w:val="00C223E4"/>
    <w:rsid w:val="00C225C7"/>
    <w:rsid w:val="00C225CD"/>
    <w:rsid w:val="00C226DF"/>
    <w:rsid w:val="00C22738"/>
    <w:rsid w:val="00C22898"/>
    <w:rsid w:val="00C22C00"/>
    <w:rsid w:val="00C22C05"/>
    <w:rsid w:val="00C22D31"/>
    <w:rsid w:val="00C22E88"/>
    <w:rsid w:val="00C22EA8"/>
    <w:rsid w:val="00C23063"/>
    <w:rsid w:val="00C232F7"/>
    <w:rsid w:val="00C23A79"/>
    <w:rsid w:val="00C23AF9"/>
    <w:rsid w:val="00C24006"/>
    <w:rsid w:val="00C240F0"/>
    <w:rsid w:val="00C241B9"/>
    <w:rsid w:val="00C241C8"/>
    <w:rsid w:val="00C24212"/>
    <w:rsid w:val="00C242EF"/>
    <w:rsid w:val="00C243F8"/>
    <w:rsid w:val="00C244BB"/>
    <w:rsid w:val="00C246BF"/>
    <w:rsid w:val="00C24B06"/>
    <w:rsid w:val="00C24C1F"/>
    <w:rsid w:val="00C2525F"/>
    <w:rsid w:val="00C253AE"/>
    <w:rsid w:val="00C253B8"/>
    <w:rsid w:val="00C25597"/>
    <w:rsid w:val="00C2577C"/>
    <w:rsid w:val="00C257F1"/>
    <w:rsid w:val="00C25CA6"/>
    <w:rsid w:val="00C25EE5"/>
    <w:rsid w:val="00C25FD7"/>
    <w:rsid w:val="00C26031"/>
    <w:rsid w:val="00C263DE"/>
    <w:rsid w:val="00C26534"/>
    <w:rsid w:val="00C26682"/>
    <w:rsid w:val="00C26736"/>
    <w:rsid w:val="00C268FE"/>
    <w:rsid w:val="00C269DE"/>
    <w:rsid w:val="00C26AD1"/>
    <w:rsid w:val="00C26E44"/>
    <w:rsid w:val="00C26F3C"/>
    <w:rsid w:val="00C27040"/>
    <w:rsid w:val="00C27067"/>
    <w:rsid w:val="00C2720B"/>
    <w:rsid w:val="00C272AA"/>
    <w:rsid w:val="00C27534"/>
    <w:rsid w:val="00C27632"/>
    <w:rsid w:val="00C27723"/>
    <w:rsid w:val="00C27C97"/>
    <w:rsid w:val="00C30113"/>
    <w:rsid w:val="00C301ED"/>
    <w:rsid w:val="00C30267"/>
    <w:rsid w:val="00C3028F"/>
    <w:rsid w:val="00C305B8"/>
    <w:rsid w:val="00C307AD"/>
    <w:rsid w:val="00C30BBE"/>
    <w:rsid w:val="00C31013"/>
    <w:rsid w:val="00C311CD"/>
    <w:rsid w:val="00C311E3"/>
    <w:rsid w:val="00C31887"/>
    <w:rsid w:val="00C31B6F"/>
    <w:rsid w:val="00C31DAF"/>
    <w:rsid w:val="00C3205B"/>
    <w:rsid w:val="00C321EE"/>
    <w:rsid w:val="00C32244"/>
    <w:rsid w:val="00C324E1"/>
    <w:rsid w:val="00C324EF"/>
    <w:rsid w:val="00C32603"/>
    <w:rsid w:val="00C32655"/>
    <w:rsid w:val="00C3281C"/>
    <w:rsid w:val="00C3284B"/>
    <w:rsid w:val="00C32938"/>
    <w:rsid w:val="00C32C81"/>
    <w:rsid w:val="00C32CCF"/>
    <w:rsid w:val="00C32ED3"/>
    <w:rsid w:val="00C32FA6"/>
    <w:rsid w:val="00C32FBA"/>
    <w:rsid w:val="00C3311C"/>
    <w:rsid w:val="00C3315D"/>
    <w:rsid w:val="00C33253"/>
    <w:rsid w:val="00C332A9"/>
    <w:rsid w:val="00C332C6"/>
    <w:rsid w:val="00C33417"/>
    <w:rsid w:val="00C33794"/>
    <w:rsid w:val="00C33809"/>
    <w:rsid w:val="00C33884"/>
    <w:rsid w:val="00C338B9"/>
    <w:rsid w:val="00C338BC"/>
    <w:rsid w:val="00C33B99"/>
    <w:rsid w:val="00C33BAD"/>
    <w:rsid w:val="00C33CE7"/>
    <w:rsid w:val="00C33D9A"/>
    <w:rsid w:val="00C33E3B"/>
    <w:rsid w:val="00C34098"/>
    <w:rsid w:val="00C3435D"/>
    <w:rsid w:val="00C34392"/>
    <w:rsid w:val="00C343CC"/>
    <w:rsid w:val="00C344F4"/>
    <w:rsid w:val="00C3496F"/>
    <w:rsid w:val="00C34982"/>
    <w:rsid w:val="00C349A7"/>
    <w:rsid w:val="00C34AD3"/>
    <w:rsid w:val="00C34C5B"/>
    <w:rsid w:val="00C34D24"/>
    <w:rsid w:val="00C34D83"/>
    <w:rsid w:val="00C35195"/>
    <w:rsid w:val="00C3522F"/>
    <w:rsid w:val="00C3526B"/>
    <w:rsid w:val="00C353BA"/>
    <w:rsid w:val="00C35438"/>
    <w:rsid w:val="00C3569C"/>
    <w:rsid w:val="00C356B9"/>
    <w:rsid w:val="00C356ED"/>
    <w:rsid w:val="00C357FB"/>
    <w:rsid w:val="00C35828"/>
    <w:rsid w:val="00C358F3"/>
    <w:rsid w:val="00C3590A"/>
    <w:rsid w:val="00C35B7D"/>
    <w:rsid w:val="00C35DBF"/>
    <w:rsid w:val="00C35FB2"/>
    <w:rsid w:val="00C35FEA"/>
    <w:rsid w:val="00C35FF6"/>
    <w:rsid w:val="00C35FFB"/>
    <w:rsid w:val="00C3607E"/>
    <w:rsid w:val="00C36403"/>
    <w:rsid w:val="00C3665C"/>
    <w:rsid w:val="00C36667"/>
    <w:rsid w:val="00C36739"/>
    <w:rsid w:val="00C367A6"/>
    <w:rsid w:val="00C367D0"/>
    <w:rsid w:val="00C36929"/>
    <w:rsid w:val="00C369A5"/>
    <w:rsid w:val="00C36A36"/>
    <w:rsid w:val="00C36AC1"/>
    <w:rsid w:val="00C36AEF"/>
    <w:rsid w:val="00C36FEF"/>
    <w:rsid w:val="00C372C8"/>
    <w:rsid w:val="00C37396"/>
    <w:rsid w:val="00C3747A"/>
    <w:rsid w:val="00C375E7"/>
    <w:rsid w:val="00C37910"/>
    <w:rsid w:val="00C37943"/>
    <w:rsid w:val="00C37A5A"/>
    <w:rsid w:val="00C37BF2"/>
    <w:rsid w:val="00C37D1E"/>
    <w:rsid w:val="00C37EF2"/>
    <w:rsid w:val="00C37F9C"/>
    <w:rsid w:val="00C401C4"/>
    <w:rsid w:val="00C402A3"/>
    <w:rsid w:val="00C402C9"/>
    <w:rsid w:val="00C40400"/>
    <w:rsid w:val="00C4044C"/>
    <w:rsid w:val="00C405D5"/>
    <w:rsid w:val="00C4076E"/>
    <w:rsid w:val="00C407C4"/>
    <w:rsid w:val="00C408F8"/>
    <w:rsid w:val="00C40AB7"/>
    <w:rsid w:val="00C40E68"/>
    <w:rsid w:val="00C41119"/>
    <w:rsid w:val="00C4121B"/>
    <w:rsid w:val="00C4187D"/>
    <w:rsid w:val="00C418C8"/>
    <w:rsid w:val="00C41A1F"/>
    <w:rsid w:val="00C41E35"/>
    <w:rsid w:val="00C41FB3"/>
    <w:rsid w:val="00C421CC"/>
    <w:rsid w:val="00C42221"/>
    <w:rsid w:val="00C4225A"/>
    <w:rsid w:val="00C423B9"/>
    <w:rsid w:val="00C424ED"/>
    <w:rsid w:val="00C424FD"/>
    <w:rsid w:val="00C427C4"/>
    <w:rsid w:val="00C42922"/>
    <w:rsid w:val="00C429E6"/>
    <w:rsid w:val="00C429F3"/>
    <w:rsid w:val="00C42A69"/>
    <w:rsid w:val="00C42AC5"/>
    <w:rsid w:val="00C42DBA"/>
    <w:rsid w:val="00C42F11"/>
    <w:rsid w:val="00C43087"/>
    <w:rsid w:val="00C43136"/>
    <w:rsid w:val="00C432AD"/>
    <w:rsid w:val="00C433E1"/>
    <w:rsid w:val="00C4355E"/>
    <w:rsid w:val="00C435C6"/>
    <w:rsid w:val="00C43B7C"/>
    <w:rsid w:val="00C43D20"/>
    <w:rsid w:val="00C43E33"/>
    <w:rsid w:val="00C43F2E"/>
    <w:rsid w:val="00C4411D"/>
    <w:rsid w:val="00C44145"/>
    <w:rsid w:val="00C444CA"/>
    <w:rsid w:val="00C44594"/>
    <w:rsid w:val="00C4459D"/>
    <w:rsid w:val="00C445FD"/>
    <w:rsid w:val="00C447FB"/>
    <w:rsid w:val="00C447FE"/>
    <w:rsid w:val="00C44844"/>
    <w:rsid w:val="00C448B0"/>
    <w:rsid w:val="00C44BC5"/>
    <w:rsid w:val="00C44C19"/>
    <w:rsid w:val="00C44C38"/>
    <w:rsid w:val="00C44CAE"/>
    <w:rsid w:val="00C44DB2"/>
    <w:rsid w:val="00C4506A"/>
    <w:rsid w:val="00C45071"/>
    <w:rsid w:val="00C450C1"/>
    <w:rsid w:val="00C45969"/>
    <w:rsid w:val="00C45A82"/>
    <w:rsid w:val="00C45DDE"/>
    <w:rsid w:val="00C46309"/>
    <w:rsid w:val="00C4659C"/>
    <w:rsid w:val="00C46669"/>
    <w:rsid w:val="00C4688E"/>
    <w:rsid w:val="00C46C0A"/>
    <w:rsid w:val="00C46D9B"/>
    <w:rsid w:val="00C46DCB"/>
    <w:rsid w:val="00C46FE0"/>
    <w:rsid w:val="00C46FF2"/>
    <w:rsid w:val="00C470D4"/>
    <w:rsid w:val="00C47253"/>
    <w:rsid w:val="00C473EA"/>
    <w:rsid w:val="00C47617"/>
    <w:rsid w:val="00C476EC"/>
    <w:rsid w:val="00C4795E"/>
    <w:rsid w:val="00C47FD9"/>
    <w:rsid w:val="00C502D8"/>
    <w:rsid w:val="00C5037A"/>
    <w:rsid w:val="00C504B7"/>
    <w:rsid w:val="00C508A1"/>
    <w:rsid w:val="00C508D9"/>
    <w:rsid w:val="00C50987"/>
    <w:rsid w:val="00C50C06"/>
    <w:rsid w:val="00C50F89"/>
    <w:rsid w:val="00C51231"/>
    <w:rsid w:val="00C5163B"/>
    <w:rsid w:val="00C516E2"/>
    <w:rsid w:val="00C51729"/>
    <w:rsid w:val="00C51873"/>
    <w:rsid w:val="00C519B8"/>
    <w:rsid w:val="00C51A5F"/>
    <w:rsid w:val="00C51AA6"/>
    <w:rsid w:val="00C51F37"/>
    <w:rsid w:val="00C52342"/>
    <w:rsid w:val="00C524CF"/>
    <w:rsid w:val="00C524F6"/>
    <w:rsid w:val="00C52529"/>
    <w:rsid w:val="00C52635"/>
    <w:rsid w:val="00C526ED"/>
    <w:rsid w:val="00C527BA"/>
    <w:rsid w:val="00C52880"/>
    <w:rsid w:val="00C52889"/>
    <w:rsid w:val="00C52F5D"/>
    <w:rsid w:val="00C53876"/>
    <w:rsid w:val="00C53ED6"/>
    <w:rsid w:val="00C541A4"/>
    <w:rsid w:val="00C54439"/>
    <w:rsid w:val="00C546B6"/>
    <w:rsid w:val="00C54878"/>
    <w:rsid w:val="00C54BEF"/>
    <w:rsid w:val="00C54C59"/>
    <w:rsid w:val="00C54CC2"/>
    <w:rsid w:val="00C54D03"/>
    <w:rsid w:val="00C54D7F"/>
    <w:rsid w:val="00C54F17"/>
    <w:rsid w:val="00C54F7C"/>
    <w:rsid w:val="00C552CB"/>
    <w:rsid w:val="00C55394"/>
    <w:rsid w:val="00C553CE"/>
    <w:rsid w:val="00C55719"/>
    <w:rsid w:val="00C559FB"/>
    <w:rsid w:val="00C55A7C"/>
    <w:rsid w:val="00C55C45"/>
    <w:rsid w:val="00C55C53"/>
    <w:rsid w:val="00C56093"/>
    <w:rsid w:val="00C56161"/>
    <w:rsid w:val="00C5629D"/>
    <w:rsid w:val="00C562B2"/>
    <w:rsid w:val="00C5635A"/>
    <w:rsid w:val="00C56396"/>
    <w:rsid w:val="00C563E9"/>
    <w:rsid w:val="00C5654A"/>
    <w:rsid w:val="00C5656A"/>
    <w:rsid w:val="00C565AF"/>
    <w:rsid w:val="00C56627"/>
    <w:rsid w:val="00C567E1"/>
    <w:rsid w:val="00C56983"/>
    <w:rsid w:val="00C569FE"/>
    <w:rsid w:val="00C56CC1"/>
    <w:rsid w:val="00C56DE5"/>
    <w:rsid w:val="00C56E93"/>
    <w:rsid w:val="00C56EBC"/>
    <w:rsid w:val="00C56F64"/>
    <w:rsid w:val="00C570C3"/>
    <w:rsid w:val="00C571D8"/>
    <w:rsid w:val="00C572D3"/>
    <w:rsid w:val="00C575B9"/>
    <w:rsid w:val="00C576C6"/>
    <w:rsid w:val="00C57A6D"/>
    <w:rsid w:val="00C57AE9"/>
    <w:rsid w:val="00C57DC3"/>
    <w:rsid w:val="00C600DA"/>
    <w:rsid w:val="00C60316"/>
    <w:rsid w:val="00C60452"/>
    <w:rsid w:val="00C604EF"/>
    <w:rsid w:val="00C60632"/>
    <w:rsid w:val="00C607C5"/>
    <w:rsid w:val="00C60BD6"/>
    <w:rsid w:val="00C61386"/>
    <w:rsid w:val="00C615DD"/>
    <w:rsid w:val="00C61AFE"/>
    <w:rsid w:val="00C61CA4"/>
    <w:rsid w:val="00C61DA2"/>
    <w:rsid w:val="00C61F51"/>
    <w:rsid w:val="00C61F89"/>
    <w:rsid w:val="00C620C2"/>
    <w:rsid w:val="00C623B4"/>
    <w:rsid w:val="00C62437"/>
    <w:rsid w:val="00C625E7"/>
    <w:rsid w:val="00C625EB"/>
    <w:rsid w:val="00C62622"/>
    <w:rsid w:val="00C62741"/>
    <w:rsid w:val="00C629AC"/>
    <w:rsid w:val="00C629E4"/>
    <w:rsid w:val="00C62DBF"/>
    <w:rsid w:val="00C62F24"/>
    <w:rsid w:val="00C63162"/>
    <w:rsid w:val="00C63245"/>
    <w:rsid w:val="00C63354"/>
    <w:rsid w:val="00C633C1"/>
    <w:rsid w:val="00C63772"/>
    <w:rsid w:val="00C63807"/>
    <w:rsid w:val="00C63843"/>
    <w:rsid w:val="00C639A0"/>
    <w:rsid w:val="00C63CA7"/>
    <w:rsid w:val="00C63D07"/>
    <w:rsid w:val="00C640D1"/>
    <w:rsid w:val="00C641AC"/>
    <w:rsid w:val="00C642D4"/>
    <w:rsid w:val="00C64374"/>
    <w:rsid w:val="00C644CD"/>
    <w:rsid w:val="00C645F1"/>
    <w:rsid w:val="00C646AC"/>
    <w:rsid w:val="00C64786"/>
    <w:rsid w:val="00C6490D"/>
    <w:rsid w:val="00C649E6"/>
    <w:rsid w:val="00C64A86"/>
    <w:rsid w:val="00C64B0F"/>
    <w:rsid w:val="00C64C7C"/>
    <w:rsid w:val="00C64ED3"/>
    <w:rsid w:val="00C64FCA"/>
    <w:rsid w:val="00C65320"/>
    <w:rsid w:val="00C65370"/>
    <w:rsid w:val="00C6539A"/>
    <w:rsid w:val="00C65452"/>
    <w:rsid w:val="00C654E7"/>
    <w:rsid w:val="00C657BC"/>
    <w:rsid w:val="00C65B57"/>
    <w:rsid w:val="00C65CDD"/>
    <w:rsid w:val="00C66183"/>
    <w:rsid w:val="00C662CE"/>
    <w:rsid w:val="00C6651B"/>
    <w:rsid w:val="00C66554"/>
    <w:rsid w:val="00C66640"/>
    <w:rsid w:val="00C66894"/>
    <w:rsid w:val="00C66EBC"/>
    <w:rsid w:val="00C66ED0"/>
    <w:rsid w:val="00C6711B"/>
    <w:rsid w:val="00C67162"/>
    <w:rsid w:val="00C672D7"/>
    <w:rsid w:val="00C67348"/>
    <w:rsid w:val="00C676A6"/>
    <w:rsid w:val="00C67A6D"/>
    <w:rsid w:val="00C67DDF"/>
    <w:rsid w:val="00C70079"/>
    <w:rsid w:val="00C7017B"/>
    <w:rsid w:val="00C70593"/>
    <w:rsid w:val="00C7069A"/>
    <w:rsid w:val="00C70786"/>
    <w:rsid w:val="00C707F3"/>
    <w:rsid w:val="00C70AFE"/>
    <w:rsid w:val="00C70B16"/>
    <w:rsid w:val="00C70BC8"/>
    <w:rsid w:val="00C70DBE"/>
    <w:rsid w:val="00C70E09"/>
    <w:rsid w:val="00C7139F"/>
    <w:rsid w:val="00C71701"/>
    <w:rsid w:val="00C719F0"/>
    <w:rsid w:val="00C71B01"/>
    <w:rsid w:val="00C71B6A"/>
    <w:rsid w:val="00C71E87"/>
    <w:rsid w:val="00C71EB3"/>
    <w:rsid w:val="00C71F09"/>
    <w:rsid w:val="00C72112"/>
    <w:rsid w:val="00C722EC"/>
    <w:rsid w:val="00C7234C"/>
    <w:rsid w:val="00C724B8"/>
    <w:rsid w:val="00C7262A"/>
    <w:rsid w:val="00C726DC"/>
    <w:rsid w:val="00C72709"/>
    <w:rsid w:val="00C72744"/>
    <w:rsid w:val="00C727A2"/>
    <w:rsid w:val="00C72927"/>
    <w:rsid w:val="00C729A2"/>
    <w:rsid w:val="00C72D10"/>
    <w:rsid w:val="00C72D60"/>
    <w:rsid w:val="00C72E2D"/>
    <w:rsid w:val="00C72E55"/>
    <w:rsid w:val="00C72EE4"/>
    <w:rsid w:val="00C72F57"/>
    <w:rsid w:val="00C7310E"/>
    <w:rsid w:val="00C731DC"/>
    <w:rsid w:val="00C7331A"/>
    <w:rsid w:val="00C73361"/>
    <w:rsid w:val="00C733BF"/>
    <w:rsid w:val="00C73694"/>
    <w:rsid w:val="00C736A5"/>
    <w:rsid w:val="00C73927"/>
    <w:rsid w:val="00C73AA5"/>
    <w:rsid w:val="00C73B00"/>
    <w:rsid w:val="00C73C71"/>
    <w:rsid w:val="00C73DA3"/>
    <w:rsid w:val="00C73E2A"/>
    <w:rsid w:val="00C73EAC"/>
    <w:rsid w:val="00C73FE3"/>
    <w:rsid w:val="00C7411E"/>
    <w:rsid w:val="00C7424B"/>
    <w:rsid w:val="00C74420"/>
    <w:rsid w:val="00C744D5"/>
    <w:rsid w:val="00C744E9"/>
    <w:rsid w:val="00C74573"/>
    <w:rsid w:val="00C746D5"/>
    <w:rsid w:val="00C74C00"/>
    <w:rsid w:val="00C74DEA"/>
    <w:rsid w:val="00C74DFA"/>
    <w:rsid w:val="00C74E89"/>
    <w:rsid w:val="00C74EB3"/>
    <w:rsid w:val="00C74F7D"/>
    <w:rsid w:val="00C74FD9"/>
    <w:rsid w:val="00C75021"/>
    <w:rsid w:val="00C7531B"/>
    <w:rsid w:val="00C753E7"/>
    <w:rsid w:val="00C75739"/>
    <w:rsid w:val="00C7584D"/>
    <w:rsid w:val="00C75A0E"/>
    <w:rsid w:val="00C75C0B"/>
    <w:rsid w:val="00C75E58"/>
    <w:rsid w:val="00C75F0E"/>
    <w:rsid w:val="00C76282"/>
    <w:rsid w:val="00C764B1"/>
    <w:rsid w:val="00C764CB"/>
    <w:rsid w:val="00C766C4"/>
    <w:rsid w:val="00C767BC"/>
    <w:rsid w:val="00C7695B"/>
    <w:rsid w:val="00C76D1F"/>
    <w:rsid w:val="00C76D35"/>
    <w:rsid w:val="00C76D59"/>
    <w:rsid w:val="00C76F04"/>
    <w:rsid w:val="00C770F4"/>
    <w:rsid w:val="00C771B0"/>
    <w:rsid w:val="00C771FC"/>
    <w:rsid w:val="00C7728C"/>
    <w:rsid w:val="00C772C5"/>
    <w:rsid w:val="00C772CE"/>
    <w:rsid w:val="00C77328"/>
    <w:rsid w:val="00C774D2"/>
    <w:rsid w:val="00C775DC"/>
    <w:rsid w:val="00C7765D"/>
    <w:rsid w:val="00C77760"/>
    <w:rsid w:val="00C77AB5"/>
    <w:rsid w:val="00C77E61"/>
    <w:rsid w:val="00C77EEF"/>
    <w:rsid w:val="00C77F7E"/>
    <w:rsid w:val="00C80091"/>
    <w:rsid w:val="00C80249"/>
    <w:rsid w:val="00C802B8"/>
    <w:rsid w:val="00C80447"/>
    <w:rsid w:val="00C805BA"/>
    <w:rsid w:val="00C805CC"/>
    <w:rsid w:val="00C805D0"/>
    <w:rsid w:val="00C805EF"/>
    <w:rsid w:val="00C80918"/>
    <w:rsid w:val="00C80928"/>
    <w:rsid w:val="00C80C5D"/>
    <w:rsid w:val="00C80E25"/>
    <w:rsid w:val="00C80F38"/>
    <w:rsid w:val="00C81026"/>
    <w:rsid w:val="00C81051"/>
    <w:rsid w:val="00C810B5"/>
    <w:rsid w:val="00C81140"/>
    <w:rsid w:val="00C81258"/>
    <w:rsid w:val="00C8149E"/>
    <w:rsid w:val="00C8167A"/>
    <w:rsid w:val="00C818C2"/>
    <w:rsid w:val="00C81A97"/>
    <w:rsid w:val="00C81B38"/>
    <w:rsid w:val="00C81BDA"/>
    <w:rsid w:val="00C81D34"/>
    <w:rsid w:val="00C81E20"/>
    <w:rsid w:val="00C81EBE"/>
    <w:rsid w:val="00C81EBF"/>
    <w:rsid w:val="00C81FF9"/>
    <w:rsid w:val="00C8212A"/>
    <w:rsid w:val="00C8217F"/>
    <w:rsid w:val="00C8221B"/>
    <w:rsid w:val="00C82263"/>
    <w:rsid w:val="00C8239C"/>
    <w:rsid w:val="00C82583"/>
    <w:rsid w:val="00C8264A"/>
    <w:rsid w:val="00C827C7"/>
    <w:rsid w:val="00C82A58"/>
    <w:rsid w:val="00C82B9D"/>
    <w:rsid w:val="00C82F4A"/>
    <w:rsid w:val="00C83093"/>
    <w:rsid w:val="00C830BC"/>
    <w:rsid w:val="00C830DA"/>
    <w:rsid w:val="00C833BC"/>
    <w:rsid w:val="00C83533"/>
    <w:rsid w:val="00C835D8"/>
    <w:rsid w:val="00C838BA"/>
    <w:rsid w:val="00C83D93"/>
    <w:rsid w:val="00C843BB"/>
    <w:rsid w:val="00C843E6"/>
    <w:rsid w:val="00C84558"/>
    <w:rsid w:val="00C84886"/>
    <w:rsid w:val="00C8491A"/>
    <w:rsid w:val="00C84AD3"/>
    <w:rsid w:val="00C84CF8"/>
    <w:rsid w:val="00C84D51"/>
    <w:rsid w:val="00C84EB5"/>
    <w:rsid w:val="00C84EE7"/>
    <w:rsid w:val="00C85091"/>
    <w:rsid w:val="00C85212"/>
    <w:rsid w:val="00C852C9"/>
    <w:rsid w:val="00C85507"/>
    <w:rsid w:val="00C85961"/>
    <w:rsid w:val="00C859EB"/>
    <w:rsid w:val="00C85A4F"/>
    <w:rsid w:val="00C85BC1"/>
    <w:rsid w:val="00C86018"/>
    <w:rsid w:val="00C8611D"/>
    <w:rsid w:val="00C86385"/>
    <w:rsid w:val="00C8640C"/>
    <w:rsid w:val="00C864BC"/>
    <w:rsid w:val="00C86550"/>
    <w:rsid w:val="00C86588"/>
    <w:rsid w:val="00C8669B"/>
    <w:rsid w:val="00C8684C"/>
    <w:rsid w:val="00C86D6B"/>
    <w:rsid w:val="00C86D6D"/>
    <w:rsid w:val="00C86DAB"/>
    <w:rsid w:val="00C87081"/>
    <w:rsid w:val="00C87191"/>
    <w:rsid w:val="00C87303"/>
    <w:rsid w:val="00C87AB0"/>
    <w:rsid w:val="00C87B14"/>
    <w:rsid w:val="00C87C2D"/>
    <w:rsid w:val="00C87C6B"/>
    <w:rsid w:val="00C87F5A"/>
    <w:rsid w:val="00C90143"/>
    <w:rsid w:val="00C90219"/>
    <w:rsid w:val="00C90582"/>
    <w:rsid w:val="00C90628"/>
    <w:rsid w:val="00C907B8"/>
    <w:rsid w:val="00C90C92"/>
    <w:rsid w:val="00C90D8D"/>
    <w:rsid w:val="00C90DA9"/>
    <w:rsid w:val="00C90DEC"/>
    <w:rsid w:val="00C90E88"/>
    <w:rsid w:val="00C91040"/>
    <w:rsid w:val="00C910BB"/>
    <w:rsid w:val="00C9141D"/>
    <w:rsid w:val="00C9167D"/>
    <w:rsid w:val="00C91706"/>
    <w:rsid w:val="00C91922"/>
    <w:rsid w:val="00C91A8D"/>
    <w:rsid w:val="00C91D31"/>
    <w:rsid w:val="00C91E30"/>
    <w:rsid w:val="00C924D0"/>
    <w:rsid w:val="00C926FF"/>
    <w:rsid w:val="00C92C3E"/>
    <w:rsid w:val="00C932AE"/>
    <w:rsid w:val="00C93324"/>
    <w:rsid w:val="00C93329"/>
    <w:rsid w:val="00C9360A"/>
    <w:rsid w:val="00C93740"/>
    <w:rsid w:val="00C939CB"/>
    <w:rsid w:val="00C93A2F"/>
    <w:rsid w:val="00C93B12"/>
    <w:rsid w:val="00C93B53"/>
    <w:rsid w:val="00C93CFB"/>
    <w:rsid w:val="00C93E5F"/>
    <w:rsid w:val="00C93F43"/>
    <w:rsid w:val="00C940DD"/>
    <w:rsid w:val="00C94237"/>
    <w:rsid w:val="00C9443B"/>
    <w:rsid w:val="00C944BB"/>
    <w:rsid w:val="00C9463D"/>
    <w:rsid w:val="00C946DE"/>
    <w:rsid w:val="00C947B2"/>
    <w:rsid w:val="00C94821"/>
    <w:rsid w:val="00C94BB1"/>
    <w:rsid w:val="00C94C64"/>
    <w:rsid w:val="00C94CC1"/>
    <w:rsid w:val="00C94DB2"/>
    <w:rsid w:val="00C9528A"/>
    <w:rsid w:val="00C95292"/>
    <w:rsid w:val="00C953F9"/>
    <w:rsid w:val="00C9551B"/>
    <w:rsid w:val="00C955B4"/>
    <w:rsid w:val="00C95985"/>
    <w:rsid w:val="00C95A76"/>
    <w:rsid w:val="00C95A7E"/>
    <w:rsid w:val="00C95DFD"/>
    <w:rsid w:val="00C9605C"/>
    <w:rsid w:val="00C963EA"/>
    <w:rsid w:val="00C96404"/>
    <w:rsid w:val="00C96409"/>
    <w:rsid w:val="00C96414"/>
    <w:rsid w:val="00C9641A"/>
    <w:rsid w:val="00C965C9"/>
    <w:rsid w:val="00C96656"/>
    <w:rsid w:val="00C967CE"/>
    <w:rsid w:val="00C9695D"/>
    <w:rsid w:val="00C96BE7"/>
    <w:rsid w:val="00C96C4E"/>
    <w:rsid w:val="00C97218"/>
    <w:rsid w:val="00C97257"/>
    <w:rsid w:val="00C9729F"/>
    <w:rsid w:val="00C972B7"/>
    <w:rsid w:val="00C974B7"/>
    <w:rsid w:val="00C974CD"/>
    <w:rsid w:val="00C977ED"/>
    <w:rsid w:val="00C97863"/>
    <w:rsid w:val="00C97902"/>
    <w:rsid w:val="00C979B0"/>
    <w:rsid w:val="00C97CE3"/>
    <w:rsid w:val="00C97D6C"/>
    <w:rsid w:val="00C97DAB"/>
    <w:rsid w:val="00C97DCB"/>
    <w:rsid w:val="00C97DF9"/>
    <w:rsid w:val="00C97F9B"/>
    <w:rsid w:val="00CA0018"/>
    <w:rsid w:val="00CA061B"/>
    <w:rsid w:val="00CA0702"/>
    <w:rsid w:val="00CA0723"/>
    <w:rsid w:val="00CA0AEC"/>
    <w:rsid w:val="00CA0EEE"/>
    <w:rsid w:val="00CA0FC1"/>
    <w:rsid w:val="00CA10B0"/>
    <w:rsid w:val="00CA117E"/>
    <w:rsid w:val="00CA1410"/>
    <w:rsid w:val="00CA141F"/>
    <w:rsid w:val="00CA144E"/>
    <w:rsid w:val="00CA1601"/>
    <w:rsid w:val="00CA1788"/>
    <w:rsid w:val="00CA1D67"/>
    <w:rsid w:val="00CA1DA9"/>
    <w:rsid w:val="00CA1DF0"/>
    <w:rsid w:val="00CA1F11"/>
    <w:rsid w:val="00CA2281"/>
    <w:rsid w:val="00CA2533"/>
    <w:rsid w:val="00CA258F"/>
    <w:rsid w:val="00CA26E2"/>
    <w:rsid w:val="00CA2749"/>
    <w:rsid w:val="00CA27A3"/>
    <w:rsid w:val="00CA311C"/>
    <w:rsid w:val="00CA3175"/>
    <w:rsid w:val="00CA32B4"/>
    <w:rsid w:val="00CA33D7"/>
    <w:rsid w:val="00CA33FD"/>
    <w:rsid w:val="00CA343D"/>
    <w:rsid w:val="00CA34C1"/>
    <w:rsid w:val="00CA357B"/>
    <w:rsid w:val="00CA37A3"/>
    <w:rsid w:val="00CA38DA"/>
    <w:rsid w:val="00CA38FB"/>
    <w:rsid w:val="00CA39B1"/>
    <w:rsid w:val="00CA40F7"/>
    <w:rsid w:val="00CA4439"/>
    <w:rsid w:val="00CA46A0"/>
    <w:rsid w:val="00CA4726"/>
    <w:rsid w:val="00CA48CC"/>
    <w:rsid w:val="00CA4A4C"/>
    <w:rsid w:val="00CA4A70"/>
    <w:rsid w:val="00CA4BFC"/>
    <w:rsid w:val="00CA4CA1"/>
    <w:rsid w:val="00CA4FA7"/>
    <w:rsid w:val="00CA50EB"/>
    <w:rsid w:val="00CA52CB"/>
    <w:rsid w:val="00CA52D0"/>
    <w:rsid w:val="00CA54A4"/>
    <w:rsid w:val="00CA5638"/>
    <w:rsid w:val="00CA5CA9"/>
    <w:rsid w:val="00CA5D77"/>
    <w:rsid w:val="00CA5DE3"/>
    <w:rsid w:val="00CA5ED8"/>
    <w:rsid w:val="00CA5F5A"/>
    <w:rsid w:val="00CA6043"/>
    <w:rsid w:val="00CA6164"/>
    <w:rsid w:val="00CA61CF"/>
    <w:rsid w:val="00CA6763"/>
    <w:rsid w:val="00CA6953"/>
    <w:rsid w:val="00CA6B94"/>
    <w:rsid w:val="00CA6C0D"/>
    <w:rsid w:val="00CA6E71"/>
    <w:rsid w:val="00CA6F65"/>
    <w:rsid w:val="00CA722A"/>
    <w:rsid w:val="00CA7287"/>
    <w:rsid w:val="00CA72F3"/>
    <w:rsid w:val="00CA73B5"/>
    <w:rsid w:val="00CA740E"/>
    <w:rsid w:val="00CA77AC"/>
    <w:rsid w:val="00CA784C"/>
    <w:rsid w:val="00CB00D0"/>
    <w:rsid w:val="00CB019D"/>
    <w:rsid w:val="00CB0245"/>
    <w:rsid w:val="00CB0261"/>
    <w:rsid w:val="00CB06C2"/>
    <w:rsid w:val="00CB07B4"/>
    <w:rsid w:val="00CB0AF4"/>
    <w:rsid w:val="00CB0BA2"/>
    <w:rsid w:val="00CB14B0"/>
    <w:rsid w:val="00CB15A4"/>
    <w:rsid w:val="00CB1742"/>
    <w:rsid w:val="00CB190C"/>
    <w:rsid w:val="00CB1BBE"/>
    <w:rsid w:val="00CB1E5A"/>
    <w:rsid w:val="00CB1EED"/>
    <w:rsid w:val="00CB1F95"/>
    <w:rsid w:val="00CB219A"/>
    <w:rsid w:val="00CB222F"/>
    <w:rsid w:val="00CB2461"/>
    <w:rsid w:val="00CB289F"/>
    <w:rsid w:val="00CB2912"/>
    <w:rsid w:val="00CB2EC8"/>
    <w:rsid w:val="00CB317E"/>
    <w:rsid w:val="00CB32A2"/>
    <w:rsid w:val="00CB32ED"/>
    <w:rsid w:val="00CB33AC"/>
    <w:rsid w:val="00CB3640"/>
    <w:rsid w:val="00CB3830"/>
    <w:rsid w:val="00CB383A"/>
    <w:rsid w:val="00CB389A"/>
    <w:rsid w:val="00CB3D7F"/>
    <w:rsid w:val="00CB3F40"/>
    <w:rsid w:val="00CB3FD8"/>
    <w:rsid w:val="00CB4215"/>
    <w:rsid w:val="00CB448B"/>
    <w:rsid w:val="00CB451A"/>
    <w:rsid w:val="00CB4767"/>
    <w:rsid w:val="00CB4812"/>
    <w:rsid w:val="00CB491B"/>
    <w:rsid w:val="00CB494F"/>
    <w:rsid w:val="00CB49D3"/>
    <w:rsid w:val="00CB4BCC"/>
    <w:rsid w:val="00CB4C59"/>
    <w:rsid w:val="00CB4F8B"/>
    <w:rsid w:val="00CB5182"/>
    <w:rsid w:val="00CB53E8"/>
    <w:rsid w:val="00CB5577"/>
    <w:rsid w:val="00CB5627"/>
    <w:rsid w:val="00CB5664"/>
    <w:rsid w:val="00CB57B5"/>
    <w:rsid w:val="00CB5885"/>
    <w:rsid w:val="00CB5A43"/>
    <w:rsid w:val="00CB5A59"/>
    <w:rsid w:val="00CB5D60"/>
    <w:rsid w:val="00CB5D96"/>
    <w:rsid w:val="00CB5EE4"/>
    <w:rsid w:val="00CB6056"/>
    <w:rsid w:val="00CB623B"/>
    <w:rsid w:val="00CB6634"/>
    <w:rsid w:val="00CB6A2E"/>
    <w:rsid w:val="00CB6A93"/>
    <w:rsid w:val="00CB6AC1"/>
    <w:rsid w:val="00CB6CBE"/>
    <w:rsid w:val="00CB6D83"/>
    <w:rsid w:val="00CB6F9B"/>
    <w:rsid w:val="00CB6FC8"/>
    <w:rsid w:val="00CB70B7"/>
    <w:rsid w:val="00CB7106"/>
    <w:rsid w:val="00CB72B7"/>
    <w:rsid w:val="00CB7349"/>
    <w:rsid w:val="00CB73F3"/>
    <w:rsid w:val="00CB7756"/>
    <w:rsid w:val="00CB79D6"/>
    <w:rsid w:val="00CB7D64"/>
    <w:rsid w:val="00CC00D7"/>
    <w:rsid w:val="00CC029D"/>
    <w:rsid w:val="00CC0868"/>
    <w:rsid w:val="00CC0C16"/>
    <w:rsid w:val="00CC0C2B"/>
    <w:rsid w:val="00CC0F55"/>
    <w:rsid w:val="00CC1072"/>
    <w:rsid w:val="00CC11CA"/>
    <w:rsid w:val="00CC123E"/>
    <w:rsid w:val="00CC1255"/>
    <w:rsid w:val="00CC1482"/>
    <w:rsid w:val="00CC14A6"/>
    <w:rsid w:val="00CC15E9"/>
    <w:rsid w:val="00CC16E6"/>
    <w:rsid w:val="00CC174F"/>
    <w:rsid w:val="00CC18D7"/>
    <w:rsid w:val="00CC1902"/>
    <w:rsid w:val="00CC191C"/>
    <w:rsid w:val="00CC194C"/>
    <w:rsid w:val="00CC19E0"/>
    <w:rsid w:val="00CC1A98"/>
    <w:rsid w:val="00CC1CC4"/>
    <w:rsid w:val="00CC1DE1"/>
    <w:rsid w:val="00CC20AF"/>
    <w:rsid w:val="00CC2282"/>
    <w:rsid w:val="00CC2356"/>
    <w:rsid w:val="00CC237C"/>
    <w:rsid w:val="00CC249E"/>
    <w:rsid w:val="00CC2543"/>
    <w:rsid w:val="00CC2570"/>
    <w:rsid w:val="00CC26E6"/>
    <w:rsid w:val="00CC29D3"/>
    <w:rsid w:val="00CC2BDF"/>
    <w:rsid w:val="00CC2C81"/>
    <w:rsid w:val="00CC2DA8"/>
    <w:rsid w:val="00CC2E29"/>
    <w:rsid w:val="00CC3260"/>
    <w:rsid w:val="00CC33DB"/>
    <w:rsid w:val="00CC36BF"/>
    <w:rsid w:val="00CC3766"/>
    <w:rsid w:val="00CC382C"/>
    <w:rsid w:val="00CC3889"/>
    <w:rsid w:val="00CC3B2E"/>
    <w:rsid w:val="00CC3C99"/>
    <w:rsid w:val="00CC3E8E"/>
    <w:rsid w:val="00CC3FE4"/>
    <w:rsid w:val="00CC40AF"/>
    <w:rsid w:val="00CC40C3"/>
    <w:rsid w:val="00CC48D4"/>
    <w:rsid w:val="00CC4A16"/>
    <w:rsid w:val="00CC4B00"/>
    <w:rsid w:val="00CC4CF8"/>
    <w:rsid w:val="00CC4F65"/>
    <w:rsid w:val="00CC51D4"/>
    <w:rsid w:val="00CC5201"/>
    <w:rsid w:val="00CC53FB"/>
    <w:rsid w:val="00CC540C"/>
    <w:rsid w:val="00CC5410"/>
    <w:rsid w:val="00CC5495"/>
    <w:rsid w:val="00CC5813"/>
    <w:rsid w:val="00CC5920"/>
    <w:rsid w:val="00CC593C"/>
    <w:rsid w:val="00CC5A4E"/>
    <w:rsid w:val="00CC5CCF"/>
    <w:rsid w:val="00CC5D20"/>
    <w:rsid w:val="00CC5E5E"/>
    <w:rsid w:val="00CC6195"/>
    <w:rsid w:val="00CC6662"/>
    <w:rsid w:val="00CC6711"/>
    <w:rsid w:val="00CC698B"/>
    <w:rsid w:val="00CC7179"/>
    <w:rsid w:val="00CC7459"/>
    <w:rsid w:val="00CC75B8"/>
    <w:rsid w:val="00CC75E6"/>
    <w:rsid w:val="00CC764D"/>
    <w:rsid w:val="00CC79FD"/>
    <w:rsid w:val="00CC7B47"/>
    <w:rsid w:val="00CC7BDB"/>
    <w:rsid w:val="00CC7C21"/>
    <w:rsid w:val="00CC7F62"/>
    <w:rsid w:val="00CC7F89"/>
    <w:rsid w:val="00CD0162"/>
    <w:rsid w:val="00CD02D9"/>
    <w:rsid w:val="00CD0569"/>
    <w:rsid w:val="00CD081E"/>
    <w:rsid w:val="00CD0BBA"/>
    <w:rsid w:val="00CD0C7F"/>
    <w:rsid w:val="00CD0D0A"/>
    <w:rsid w:val="00CD0FE1"/>
    <w:rsid w:val="00CD1039"/>
    <w:rsid w:val="00CD1142"/>
    <w:rsid w:val="00CD1241"/>
    <w:rsid w:val="00CD1271"/>
    <w:rsid w:val="00CD142F"/>
    <w:rsid w:val="00CD1681"/>
    <w:rsid w:val="00CD1BDD"/>
    <w:rsid w:val="00CD1FA2"/>
    <w:rsid w:val="00CD2165"/>
    <w:rsid w:val="00CD218D"/>
    <w:rsid w:val="00CD219B"/>
    <w:rsid w:val="00CD2202"/>
    <w:rsid w:val="00CD2234"/>
    <w:rsid w:val="00CD22B6"/>
    <w:rsid w:val="00CD2334"/>
    <w:rsid w:val="00CD23A1"/>
    <w:rsid w:val="00CD2545"/>
    <w:rsid w:val="00CD2663"/>
    <w:rsid w:val="00CD26D8"/>
    <w:rsid w:val="00CD2B94"/>
    <w:rsid w:val="00CD2C80"/>
    <w:rsid w:val="00CD2CFA"/>
    <w:rsid w:val="00CD2D9E"/>
    <w:rsid w:val="00CD33FB"/>
    <w:rsid w:val="00CD34D2"/>
    <w:rsid w:val="00CD35C4"/>
    <w:rsid w:val="00CD35FB"/>
    <w:rsid w:val="00CD3846"/>
    <w:rsid w:val="00CD3A4A"/>
    <w:rsid w:val="00CD3AAC"/>
    <w:rsid w:val="00CD3D8F"/>
    <w:rsid w:val="00CD3E0E"/>
    <w:rsid w:val="00CD3ED8"/>
    <w:rsid w:val="00CD3F01"/>
    <w:rsid w:val="00CD3F41"/>
    <w:rsid w:val="00CD3FAF"/>
    <w:rsid w:val="00CD4076"/>
    <w:rsid w:val="00CD4261"/>
    <w:rsid w:val="00CD4299"/>
    <w:rsid w:val="00CD43B6"/>
    <w:rsid w:val="00CD44AD"/>
    <w:rsid w:val="00CD4899"/>
    <w:rsid w:val="00CD492A"/>
    <w:rsid w:val="00CD49DF"/>
    <w:rsid w:val="00CD4B57"/>
    <w:rsid w:val="00CD4B7A"/>
    <w:rsid w:val="00CD4B94"/>
    <w:rsid w:val="00CD4ECA"/>
    <w:rsid w:val="00CD5034"/>
    <w:rsid w:val="00CD5176"/>
    <w:rsid w:val="00CD53B8"/>
    <w:rsid w:val="00CD546D"/>
    <w:rsid w:val="00CD5499"/>
    <w:rsid w:val="00CD57EC"/>
    <w:rsid w:val="00CD59C7"/>
    <w:rsid w:val="00CD5A51"/>
    <w:rsid w:val="00CD5A62"/>
    <w:rsid w:val="00CD5C2F"/>
    <w:rsid w:val="00CD5CC7"/>
    <w:rsid w:val="00CD5DA5"/>
    <w:rsid w:val="00CD602B"/>
    <w:rsid w:val="00CD603B"/>
    <w:rsid w:val="00CD60E0"/>
    <w:rsid w:val="00CD62E6"/>
    <w:rsid w:val="00CD6480"/>
    <w:rsid w:val="00CD66D9"/>
    <w:rsid w:val="00CD6797"/>
    <w:rsid w:val="00CD6896"/>
    <w:rsid w:val="00CD696F"/>
    <w:rsid w:val="00CD6C1A"/>
    <w:rsid w:val="00CD6D29"/>
    <w:rsid w:val="00CD6D8F"/>
    <w:rsid w:val="00CD6DBA"/>
    <w:rsid w:val="00CD6DEB"/>
    <w:rsid w:val="00CD6DEE"/>
    <w:rsid w:val="00CD6E39"/>
    <w:rsid w:val="00CD6FAB"/>
    <w:rsid w:val="00CD70B3"/>
    <w:rsid w:val="00CD7334"/>
    <w:rsid w:val="00CD73D6"/>
    <w:rsid w:val="00CD744B"/>
    <w:rsid w:val="00CD7544"/>
    <w:rsid w:val="00CD75F5"/>
    <w:rsid w:val="00CD7722"/>
    <w:rsid w:val="00CD7731"/>
    <w:rsid w:val="00CD78CA"/>
    <w:rsid w:val="00CD7AB9"/>
    <w:rsid w:val="00CD7CE1"/>
    <w:rsid w:val="00CD7EA4"/>
    <w:rsid w:val="00CD7F8B"/>
    <w:rsid w:val="00CE0014"/>
    <w:rsid w:val="00CE021D"/>
    <w:rsid w:val="00CE0226"/>
    <w:rsid w:val="00CE060E"/>
    <w:rsid w:val="00CE0857"/>
    <w:rsid w:val="00CE0944"/>
    <w:rsid w:val="00CE096C"/>
    <w:rsid w:val="00CE0CD7"/>
    <w:rsid w:val="00CE0D26"/>
    <w:rsid w:val="00CE0EF1"/>
    <w:rsid w:val="00CE0FC0"/>
    <w:rsid w:val="00CE12D9"/>
    <w:rsid w:val="00CE1343"/>
    <w:rsid w:val="00CE1473"/>
    <w:rsid w:val="00CE15BA"/>
    <w:rsid w:val="00CE15E1"/>
    <w:rsid w:val="00CE174E"/>
    <w:rsid w:val="00CE1907"/>
    <w:rsid w:val="00CE1A00"/>
    <w:rsid w:val="00CE1A94"/>
    <w:rsid w:val="00CE1AC9"/>
    <w:rsid w:val="00CE1D1F"/>
    <w:rsid w:val="00CE235F"/>
    <w:rsid w:val="00CE2497"/>
    <w:rsid w:val="00CE2725"/>
    <w:rsid w:val="00CE2DFE"/>
    <w:rsid w:val="00CE2F07"/>
    <w:rsid w:val="00CE2F3B"/>
    <w:rsid w:val="00CE2FA1"/>
    <w:rsid w:val="00CE300D"/>
    <w:rsid w:val="00CE307C"/>
    <w:rsid w:val="00CE30C6"/>
    <w:rsid w:val="00CE325D"/>
    <w:rsid w:val="00CE32C3"/>
    <w:rsid w:val="00CE3339"/>
    <w:rsid w:val="00CE333B"/>
    <w:rsid w:val="00CE3383"/>
    <w:rsid w:val="00CE34B6"/>
    <w:rsid w:val="00CE353D"/>
    <w:rsid w:val="00CE362B"/>
    <w:rsid w:val="00CE3A64"/>
    <w:rsid w:val="00CE3DFA"/>
    <w:rsid w:val="00CE40E3"/>
    <w:rsid w:val="00CE4165"/>
    <w:rsid w:val="00CE42EF"/>
    <w:rsid w:val="00CE43C4"/>
    <w:rsid w:val="00CE43DF"/>
    <w:rsid w:val="00CE4432"/>
    <w:rsid w:val="00CE457F"/>
    <w:rsid w:val="00CE45F3"/>
    <w:rsid w:val="00CE46A7"/>
    <w:rsid w:val="00CE46CB"/>
    <w:rsid w:val="00CE4903"/>
    <w:rsid w:val="00CE4963"/>
    <w:rsid w:val="00CE49C1"/>
    <w:rsid w:val="00CE49E2"/>
    <w:rsid w:val="00CE4C21"/>
    <w:rsid w:val="00CE4D52"/>
    <w:rsid w:val="00CE4E2F"/>
    <w:rsid w:val="00CE4F58"/>
    <w:rsid w:val="00CE5185"/>
    <w:rsid w:val="00CE575F"/>
    <w:rsid w:val="00CE5794"/>
    <w:rsid w:val="00CE5B6E"/>
    <w:rsid w:val="00CE5BC7"/>
    <w:rsid w:val="00CE61D2"/>
    <w:rsid w:val="00CE633F"/>
    <w:rsid w:val="00CE65F6"/>
    <w:rsid w:val="00CE661C"/>
    <w:rsid w:val="00CE6675"/>
    <w:rsid w:val="00CE68D3"/>
    <w:rsid w:val="00CE6A4B"/>
    <w:rsid w:val="00CE6AEF"/>
    <w:rsid w:val="00CE6B7D"/>
    <w:rsid w:val="00CE6EA1"/>
    <w:rsid w:val="00CE6FA1"/>
    <w:rsid w:val="00CE6FBD"/>
    <w:rsid w:val="00CE70CF"/>
    <w:rsid w:val="00CE717E"/>
    <w:rsid w:val="00CE72C4"/>
    <w:rsid w:val="00CE7471"/>
    <w:rsid w:val="00CE7870"/>
    <w:rsid w:val="00CE7A3C"/>
    <w:rsid w:val="00CE7A82"/>
    <w:rsid w:val="00CE7B6A"/>
    <w:rsid w:val="00CE7BCC"/>
    <w:rsid w:val="00CE7E56"/>
    <w:rsid w:val="00CE7F7C"/>
    <w:rsid w:val="00CE7F91"/>
    <w:rsid w:val="00CF02EB"/>
    <w:rsid w:val="00CF03EA"/>
    <w:rsid w:val="00CF041E"/>
    <w:rsid w:val="00CF04DA"/>
    <w:rsid w:val="00CF0E34"/>
    <w:rsid w:val="00CF1542"/>
    <w:rsid w:val="00CF15B4"/>
    <w:rsid w:val="00CF16D3"/>
    <w:rsid w:val="00CF1916"/>
    <w:rsid w:val="00CF1953"/>
    <w:rsid w:val="00CF1A5D"/>
    <w:rsid w:val="00CF1DA6"/>
    <w:rsid w:val="00CF1DBE"/>
    <w:rsid w:val="00CF233F"/>
    <w:rsid w:val="00CF239B"/>
    <w:rsid w:val="00CF23BA"/>
    <w:rsid w:val="00CF2463"/>
    <w:rsid w:val="00CF2489"/>
    <w:rsid w:val="00CF2563"/>
    <w:rsid w:val="00CF2578"/>
    <w:rsid w:val="00CF258F"/>
    <w:rsid w:val="00CF2697"/>
    <w:rsid w:val="00CF2AAD"/>
    <w:rsid w:val="00CF2B4C"/>
    <w:rsid w:val="00CF2E7A"/>
    <w:rsid w:val="00CF2FDE"/>
    <w:rsid w:val="00CF3042"/>
    <w:rsid w:val="00CF30F0"/>
    <w:rsid w:val="00CF3178"/>
    <w:rsid w:val="00CF3281"/>
    <w:rsid w:val="00CF33C8"/>
    <w:rsid w:val="00CF36A1"/>
    <w:rsid w:val="00CF37A6"/>
    <w:rsid w:val="00CF37CA"/>
    <w:rsid w:val="00CF3B77"/>
    <w:rsid w:val="00CF3C0C"/>
    <w:rsid w:val="00CF3C0D"/>
    <w:rsid w:val="00CF3CA3"/>
    <w:rsid w:val="00CF3D3B"/>
    <w:rsid w:val="00CF40E8"/>
    <w:rsid w:val="00CF41E0"/>
    <w:rsid w:val="00CF477C"/>
    <w:rsid w:val="00CF488F"/>
    <w:rsid w:val="00CF4957"/>
    <w:rsid w:val="00CF4A73"/>
    <w:rsid w:val="00CF4B0D"/>
    <w:rsid w:val="00CF4C52"/>
    <w:rsid w:val="00CF4C7A"/>
    <w:rsid w:val="00CF4CBE"/>
    <w:rsid w:val="00CF4D23"/>
    <w:rsid w:val="00CF4DA5"/>
    <w:rsid w:val="00CF4E9E"/>
    <w:rsid w:val="00CF4FE2"/>
    <w:rsid w:val="00CF5305"/>
    <w:rsid w:val="00CF53A1"/>
    <w:rsid w:val="00CF53D1"/>
    <w:rsid w:val="00CF5784"/>
    <w:rsid w:val="00CF57B3"/>
    <w:rsid w:val="00CF582A"/>
    <w:rsid w:val="00CF5866"/>
    <w:rsid w:val="00CF5A7A"/>
    <w:rsid w:val="00CF5CB5"/>
    <w:rsid w:val="00CF5DE1"/>
    <w:rsid w:val="00CF6513"/>
    <w:rsid w:val="00CF6BD6"/>
    <w:rsid w:val="00CF6D8F"/>
    <w:rsid w:val="00CF6DB2"/>
    <w:rsid w:val="00CF6DF7"/>
    <w:rsid w:val="00CF6E16"/>
    <w:rsid w:val="00CF6E8F"/>
    <w:rsid w:val="00CF6F2D"/>
    <w:rsid w:val="00CF714C"/>
    <w:rsid w:val="00CF741A"/>
    <w:rsid w:val="00CF75C6"/>
    <w:rsid w:val="00CF7746"/>
    <w:rsid w:val="00CF77AE"/>
    <w:rsid w:val="00CF7C21"/>
    <w:rsid w:val="00CF7CDD"/>
    <w:rsid w:val="00CF7E6F"/>
    <w:rsid w:val="00D00153"/>
    <w:rsid w:val="00D001C7"/>
    <w:rsid w:val="00D00357"/>
    <w:rsid w:val="00D005E1"/>
    <w:rsid w:val="00D00682"/>
    <w:rsid w:val="00D007F8"/>
    <w:rsid w:val="00D009C6"/>
    <w:rsid w:val="00D00A87"/>
    <w:rsid w:val="00D00AC0"/>
    <w:rsid w:val="00D01121"/>
    <w:rsid w:val="00D01145"/>
    <w:rsid w:val="00D0129D"/>
    <w:rsid w:val="00D012B0"/>
    <w:rsid w:val="00D01306"/>
    <w:rsid w:val="00D01346"/>
    <w:rsid w:val="00D01832"/>
    <w:rsid w:val="00D01918"/>
    <w:rsid w:val="00D019A2"/>
    <w:rsid w:val="00D01ACB"/>
    <w:rsid w:val="00D01BDE"/>
    <w:rsid w:val="00D01C27"/>
    <w:rsid w:val="00D01CC5"/>
    <w:rsid w:val="00D01F57"/>
    <w:rsid w:val="00D02068"/>
    <w:rsid w:val="00D020AA"/>
    <w:rsid w:val="00D020CD"/>
    <w:rsid w:val="00D02191"/>
    <w:rsid w:val="00D022CA"/>
    <w:rsid w:val="00D0246D"/>
    <w:rsid w:val="00D0264E"/>
    <w:rsid w:val="00D02808"/>
    <w:rsid w:val="00D0299E"/>
    <w:rsid w:val="00D02C42"/>
    <w:rsid w:val="00D02E41"/>
    <w:rsid w:val="00D02E5D"/>
    <w:rsid w:val="00D030E4"/>
    <w:rsid w:val="00D0310C"/>
    <w:rsid w:val="00D03159"/>
    <w:rsid w:val="00D03260"/>
    <w:rsid w:val="00D03335"/>
    <w:rsid w:val="00D03409"/>
    <w:rsid w:val="00D036DD"/>
    <w:rsid w:val="00D03A58"/>
    <w:rsid w:val="00D03A9F"/>
    <w:rsid w:val="00D03B2E"/>
    <w:rsid w:val="00D03C8E"/>
    <w:rsid w:val="00D03F22"/>
    <w:rsid w:val="00D03F73"/>
    <w:rsid w:val="00D041D2"/>
    <w:rsid w:val="00D04428"/>
    <w:rsid w:val="00D044A7"/>
    <w:rsid w:val="00D044BA"/>
    <w:rsid w:val="00D044D3"/>
    <w:rsid w:val="00D045BF"/>
    <w:rsid w:val="00D046B3"/>
    <w:rsid w:val="00D047FD"/>
    <w:rsid w:val="00D048D5"/>
    <w:rsid w:val="00D04904"/>
    <w:rsid w:val="00D04917"/>
    <w:rsid w:val="00D04921"/>
    <w:rsid w:val="00D04A39"/>
    <w:rsid w:val="00D04C78"/>
    <w:rsid w:val="00D051C8"/>
    <w:rsid w:val="00D05516"/>
    <w:rsid w:val="00D05656"/>
    <w:rsid w:val="00D056AB"/>
    <w:rsid w:val="00D05A04"/>
    <w:rsid w:val="00D05AB4"/>
    <w:rsid w:val="00D05F97"/>
    <w:rsid w:val="00D063CD"/>
    <w:rsid w:val="00D0644B"/>
    <w:rsid w:val="00D06482"/>
    <w:rsid w:val="00D06540"/>
    <w:rsid w:val="00D06A9B"/>
    <w:rsid w:val="00D06C2B"/>
    <w:rsid w:val="00D06F5B"/>
    <w:rsid w:val="00D06F72"/>
    <w:rsid w:val="00D07036"/>
    <w:rsid w:val="00D070C8"/>
    <w:rsid w:val="00D07269"/>
    <w:rsid w:val="00D075FA"/>
    <w:rsid w:val="00D07611"/>
    <w:rsid w:val="00D077A0"/>
    <w:rsid w:val="00D07880"/>
    <w:rsid w:val="00D07ADC"/>
    <w:rsid w:val="00D07CB4"/>
    <w:rsid w:val="00D07D78"/>
    <w:rsid w:val="00D07E0B"/>
    <w:rsid w:val="00D07E72"/>
    <w:rsid w:val="00D07F3B"/>
    <w:rsid w:val="00D07FFB"/>
    <w:rsid w:val="00D102A7"/>
    <w:rsid w:val="00D10856"/>
    <w:rsid w:val="00D10881"/>
    <w:rsid w:val="00D1089A"/>
    <w:rsid w:val="00D10910"/>
    <w:rsid w:val="00D10990"/>
    <w:rsid w:val="00D10A0E"/>
    <w:rsid w:val="00D11417"/>
    <w:rsid w:val="00D11629"/>
    <w:rsid w:val="00D11983"/>
    <w:rsid w:val="00D11A7E"/>
    <w:rsid w:val="00D11C8D"/>
    <w:rsid w:val="00D11CE8"/>
    <w:rsid w:val="00D11D21"/>
    <w:rsid w:val="00D11D5B"/>
    <w:rsid w:val="00D11F3A"/>
    <w:rsid w:val="00D11F92"/>
    <w:rsid w:val="00D122A7"/>
    <w:rsid w:val="00D123A6"/>
    <w:rsid w:val="00D125F3"/>
    <w:rsid w:val="00D126F1"/>
    <w:rsid w:val="00D12766"/>
    <w:rsid w:val="00D12CD7"/>
    <w:rsid w:val="00D12E40"/>
    <w:rsid w:val="00D13084"/>
    <w:rsid w:val="00D1314F"/>
    <w:rsid w:val="00D1394B"/>
    <w:rsid w:val="00D13A90"/>
    <w:rsid w:val="00D13B51"/>
    <w:rsid w:val="00D13CA5"/>
    <w:rsid w:val="00D13E4A"/>
    <w:rsid w:val="00D13F63"/>
    <w:rsid w:val="00D14012"/>
    <w:rsid w:val="00D142D3"/>
    <w:rsid w:val="00D145E7"/>
    <w:rsid w:val="00D14706"/>
    <w:rsid w:val="00D148BE"/>
    <w:rsid w:val="00D14A8B"/>
    <w:rsid w:val="00D1514D"/>
    <w:rsid w:val="00D155B5"/>
    <w:rsid w:val="00D156B3"/>
    <w:rsid w:val="00D15801"/>
    <w:rsid w:val="00D15915"/>
    <w:rsid w:val="00D15B3C"/>
    <w:rsid w:val="00D15B83"/>
    <w:rsid w:val="00D15CB2"/>
    <w:rsid w:val="00D15E4D"/>
    <w:rsid w:val="00D15EB4"/>
    <w:rsid w:val="00D16246"/>
    <w:rsid w:val="00D169D9"/>
    <w:rsid w:val="00D169DE"/>
    <w:rsid w:val="00D16A02"/>
    <w:rsid w:val="00D16AAA"/>
    <w:rsid w:val="00D16B8B"/>
    <w:rsid w:val="00D16D18"/>
    <w:rsid w:val="00D16D4B"/>
    <w:rsid w:val="00D16EDC"/>
    <w:rsid w:val="00D170D3"/>
    <w:rsid w:val="00D171BA"/>
    <w:rsid w:val="00D1737F"/>
    <w:rsid w:val="00D17495"/>
    <w:rsid w:val="00D174D8"/>
    <w:rsid w:val="00D17768"/>
    <w:rsid w:val="00D1783E"/>
    <w:rsid w:val="00D179EE"/>
    <w:rsid w:val="00D17BB5"/>
    <w:rsid w:val="00D17BE0"/>
    <w:rsid w:val="00D17C23"/>
    <w:rsid w:val="00D17EA5"/>
    <w:rsid w:val="00D17EBB"/>
    <w:rsid w:val="00D17F57"/>
    <w:rsid w:val="00D20012"/>
    <w:rsid w:val="00D2041F"/>
    <w:rsid w:val="00D207F1"/>
    <w:rsid w:val="00D20866"/>
    <w:rsid w:val="00D20953"/>
    <w:rsid w:val="00D20C0F"/>
    <w:rsid w:val="00D210BA"/>
    <w:rsid w:val="00D210CD"/>
    <w:rsid w:val="00D210D0"/>
    <w:rsid w:val="00D213E1"/>
    <w:rsid w:val="00D215A4"/>
    <w:rsid w:val="00D21890"/>
    <w:rsid w:val="00D218B2"/>
    <w:rsid w:val="00D219C3"/>
    <w:rsid w:val="00D21CF5"/>
    <w:rsid w:val="00D21D77"/>
    <w:rsid w:val="00D21E16"/>
    <w:rsid w:val="00D21EA1"/>
    <w:rsid w:val="00D224D2"/>
    <w:rsid w:val="00D22509"/>
    <w:rsid w:val="00D227F5"/>
    <w:rsid w:val="00D22821"/>
    <w:rsid w:val="00D22902"/>
    <w:rsid w:val="00D22F4A"/>
    <w:rsid w:val="00D23076"/>
    <w:rsid w:val="00D23297"/>
    <w:rsid w:val="00D23498"/>
    <w:rsid w:val="00D234DB"/>
    <w:rsid w:val="00D2359F"/>
    <w:rsid w:val="00D236D3"/>
    <w:rsid w:val="00D23739"/>
    <w:rsid w:val="00D238D2"/>
    <w:rsid w:val="00D23908"/>
    <w:rsid w:val="00D2397B"/>
    <w:rsid w:val="00D23BB5"/>
    <w:rsid w:val="00D23C4F"/>
    <w:rsid w:val="00D23E97"/>
    <w:rsid w:val="00D240D8"/>
    <w:rsid w:val="00D243EC"/>
    <w:rsid w:val="00D24607"/>
    <w:rsid w:val="00D246B3"/>
    <w:rsid w:val="00D248C7"/>
    <w:rsid w:val="00D248D4"/>
    <w:rsid w:val="00D2494C"/>
    <w:rsid w:val="00D24F74"/>
    <w:rsid w:val="00D2519C"/>
    <w:rsid w:val="00D251CC"/>
    <w:rsid w:val="00D251EE"/>
    <w:rsid w:val="00D252AE"/>
    <w:rsid w:val="00D25691"/>
    <w:rsid w:val="00D257FF"/>
    <w:rsid w:val="00D25833"/>
    <w:rsid w:val="00D25CD3"/>
    <w:rsid w:val="00D2614C"/>
    <w:rsid w:val="00D26150"/>
    <w:rsid w:val="00D26167"/>
    <w:rsid w:val="00D261B6"/>
    <w:rsid w:val="00D261C9"/>
    <w:rsid w:val="00D261D6"/>
    <w:rsid w:val="00D26398"/>
    <w:rsid w:val="00D263DF"/>
    <w:rsid w:val="00D26430"/>
    <w:rsid w:val="00D264C0"/>
    <w:rsid w:val="00D26678"/>
    <w:rsid w:val="00D26773"/>
    <w:rsid w:val="00D26929"/>
    <w:rsid w:val="00D26937"/>
    <w:rsid w:val="00D26A7A"/>
    <w:rsid w:val="00D26C41"/>
    <w:rsid w:val="00D26C73"/>
    <w:rsid w:val="00D26FB1"/>
    <w:rsid w:val="00D271C7"/>
    <w:rsid w:val="00D2761E"/>
    <w:rsid w:val="00D2772A"/>
    <w:rsid w:val="00D27869"/>
    <w:rsid w:val="00D2794F"/>
    <w:rsid w:val="00D279B4"/>
    <w:rsid w:val="00D27A5F"/>
    <w:rsid w:val="00D27AB3"/>
    <w:rsid w:val="00D27C06"/>
    <w:rsid w:val="00D27D42"/>
    <w:rsid w:val="00D30058"/>
    <w:rsid w:val="00D300A3"/>
    <w:rsid w:val="00D30151"/>
    <w:rsid w:val="00D301EA"/>
    <w:rsid w:val="00D301FE"/>
    <w:rsid w:val="00D30234"/>
    <w:rsid w:val="00D30253"/>
    <w:rsid w:val="00D30259"/>
    <w:rsid w:val="00D30348"/>
    <w:rsid w:val="00D3068B"/>
    <w:rsid w:val="00D3079F"/>
    <w:rsid w:val="00D30861"/>
    <w:rsid w:val="00D30867"/>
    <w:rsid w:val="00D308A3"/>
    <w:rsid w:val="00D309E1"/>
    <w:rsid w:val="00D30B64"/>
    <w:rsid w:val="00D30B9C"/>
    <w:rsid w:val="00D30D4A"/>
    <w:rsid w:val="00D30E8C"/>
    <w:rsid w:val="00D3101E"/>
    <w:rsid w:val="00D3101F"/>
    <w:rsid w:val="00D31345"/>
    <w:rsid w:val="00D31389"/>
    <w:rsid w:val="00D3139F"/>
    <w:rsid w:val="00D31487"/>
    <w:rsid w:val="00D31587"/>
    <w:rsid w:val="00D31596"/>
    <w:rsid w:val="00D31830"/>
    <w:rsid w:val="00D31960"/>
    <w:rsid w:val="00D31B56"/>
    <w:rsid w:val="00D31C31"/>
    <w:rsid w:val="00D31F11"/>
    <w:rsid w:val="00D31F70"/>
    <w:rsid w:val="00D32104"/>
    <w:rsid w:val="00D32114"/>
    <w:rsid w:val="00D321E9"/>
    <w:rsid w:val="00D322C9"/>
    <w:rsid w:val="00D32398"/>
    <w:rsid w:val="00D323F0"/>
    <w:rsid w:val="00D32444"/>
    <w:rsid w:val="00D32464"/>
    <w:rsid w:val="00D3254C"/>
    <w:rsid w:val="00D32864"/>
    <w:rsid w:val="00D328CE"/>
    <w:rsid w:val="00D32A5D"/>
    <w:rsid w:val="00D32F5B"/>
    <w:rsid w:val="00D331B2"/>
    <w:rsid w:val="00D33317"/>
    <w:rsid w:val="00D3340A"/>
    <w:rsid w:val="00D33484"/>
    <w:rsid w:val="00D3352E"/>
    <w:rsid w:val="00D33550"/>
    <w:rsid w:val="00D335E8"/>
    <w:rsid w:val="00D336E9"/>
    <w:rsid w:val="00D33A94"/>
    <w:rsid w:val="00D33B0D"/>
    <w:rsid w:val="00D33B4F"/>
    <w:rsid w:val="00D33C90"/>
    <w:rsid w:val="00D33E12"/>
    <w:rsid w:val="00D33F03"/>
    <w:rsid w:val="00D34183"/>
    <w:rsid w:val="00D341B8"/>
    <w:rsid w:val="00D342F3"/>
    <w:rsid w:val="00D3453B"/>
    <w:rsid w:val="00D34921"/>
    <w:rsid w:val="00D349FD"/>
    <w:rsid w:val="00D34AF3"/>
    <w:rsid w:val="00D34B85"/>
    <w:rsid w:val="00D34BA6"/>
    <w:rsid w:val="00D34CF7"/>
    <w:rsid w:val="00D34D27"/>
    <w:rsid w:val="00D34E4F"/>
    <w:rsid w:val="00D34E7A"/>
    <w:rsid w:val="00D34F12"/>
    <w:rsid w:val="00D35365"/>
    <w:rsid w:val="00D35374"/>
    <w:rsid w:val="00D356F3"/>
    <w:rsid w:val="00D35847"/>
    <w:rsid w:val="00D358A4"/>
    <w:rsid w:val="00D3596E"/>
    <w:rsid w:val="00D360AC"/>
    <w:rsid w:val="00D3611F"/>
    <w:rsid w:val="00D36173"/>
    <w:rsid w:val="00D362DB"/>
    <w:rsid w:val="00D36308"/>
    <w:rsid w:val="00D36348"/>
    <w:rsid w:val="00D364F3"/>
    <w:rsid w:val="00D36B21"/>
    <w:rsid w:val="00D36CA1"/>
    <w:rsid w:val="00D36CEC"/>
    <w:rsid w:val="00D36F43"/>
    <w:rsid w:val="00D3718D"/>
    <w:rsid w:val="00D37220"/>
    <w:rsid w:val="00D37330"/>
    <w:rsid w:val="00D37369"/>
    <w:rsid w:val="00D37454"/>
    <w:rsid w:val="00D3747E"/>
    <w:rsid w:val="00D374CA"/>
    <w:rsid w:val="00D376A8"/>
    <w:rsid w:val="00D37708"/>
    <w:rsid w:val="00D37723"/>
    <w:rsid w:val="00D37801"/>
    <w:rsid w:val="00D37A6C"/>
    <w:rsid w:val="00D37AA6"/>
    <w:rsid w:val="00D37C9B"/>
    <w:rsid w:val="00D37D29"/>
    <w:rsid w:val="00D37DC5"/>
    <w:rsid w:val="00D37F5B"/>
    <w:rsid w:val="00D37FC8"/>
    <w:rsid w:val="00D40002"/>
    <w:rsid w:val="00D403D7"/>
    <w:rsid w:val="00D40830"/>
    <w:rsid w:val="00D40889"/>
    <w:rsid w:val="00D40954"/>
    <w:rsid w:val="00D409BC"/>
    <w:rsid w:val="00D409E5"/>
    <w:rsid w:val="00D40EF5"/>
    <w:rsid w:val="00D412E7"/>
    <w:rsid w:val="00D4151B"/>
    <w:rsid w:val="00D415C4"/>
    <w:rsid w:val="00D4173D"/>
    <w:rsid w:val="00D418CF"/>
    <w:rsid w:val="00D41A0A"/>
    <w:rsid w:val="00D41B0A"/>
    <w:rsid w:val="00D41C40"/>
    <w:rsid w:val="00D41D86"/>
    <w:rsid w:val="00D41DA1"/>
    <w:rsid w:val="00D41E22"/>
    <w:rsid w:val="00D422D0"/>
    <w:rsid w:val="00D423FB"/>
    <w:rsid w:val="00D424A0"/>
    <w:rsid w:val="00D42718"/>
    <w:rsid w:val="00D4288C"/>
    <w:rsid w:val="00D42B56"/>
    <w:rsid w:val="00D42F77"/>
    <w:rsid w:val="00D4350F"/>
    <w:rsid w:val="00D4359B"/>
    <w:rsid w:val="00D4367D"/>
    <w:rsid w:val="00D437CB"/>
    <w:rsid w:val="00D437DB"/>
    <w:rsid w:val="00D43869"/>
    <w:rsid w:val="00D43A71"/>
    <w:rsid w:val="00D43B1C"/>
    <w:rsid w:val="00D43CA9"/>
    <w:rsid w:val="00D43ED0"/>
    <w:rsid w:val="00D43F88"/>
    <w:rsid w:val="00D43FC8"/>
    <w:rsid w:val="00D44137"/>
    <w:rsid w:val="00D4418E"/>
    <w:rsid w:val="00D4439A"/>
    <w:rsid w:val="00D4449F"/>
    <w:rsid w:val="00D44502"/>
    <w:rsid w:val="00D44664"/>
    <w:rsid w:val="00D44B05"/>
    <w:rsid w:val="00D44C4A"/>
    <w:rsid w:val="00D44CB1"/>
    <w:rsid w:val="00D44D0D"/>
    <w:rsid w:val="00D44ECE"/>
    <w:rsid w:val="00D4502F"/>
    <w:rsid w:val="00D4559D"/>
    <w:rsid w:val="00D45B29"/>
    <w:rsid w:val="00D45B99"/>
    <w:rsid w:val="00D45D1D"/>
    <w:rsid w:val="00D45D38"/>
    <w:rsid w:val="00D45D7C"/>
    <w:rsid w:val="00D460E6"/>
    <w:rsid w:val="00D46130"/>
    <w:rsid w:val="00D4617A"/>
    <w:rsid w:val="00D46296"/>
    <w:rsid w:val="00D462D1"/>
    <w:rsid w:val="00D46425"/>
    <w:rsid w:val="00D4650A"/>
    <w:rsid w:val="00D46554"/>
    <w:rsid w:val="00D46878"/>
    <w:rsid w:val="00D469BE"/>
    <w:rsid w:val="00D46AF8"/>
    <w:rsid w:val="00D46CDA"/>
    <w:rsid w:val="00D46CE3"/>
    <w:rsid w:val="00D46FD0"/>
    <w:rsid w:val="00D470F9"/>
    <w:rsid w:val="00D47436"/>
    <w:rsid w:val="00D4797C"/>
    <w:rsid w:val="00D47AE3"/>
    <w:rsid w:val="00D47AF6"/>
    <w:rsid w:val="00D47D67"/>
    <w:rsid w:val="00D5014B"/>
    <w:rsid w:val="00D501C9"/>
    <w:rsid w:val="00D50274"/>
    <w:rsid w:val="00D5043D"/>
    <w:rsid w:val="00D504CB"/>
    <w:rsid w:val="00D504F8"/>
    <w:rsid w:val="00D50A92"/>
    <w:rsid w:val="00D50B78"/>
    <w:rsid w:val="00D50BC6"/>
    <w:rsid w:val="00D50BED"/>
    <w:rsid w:val="00D50FD4"/>
    <w:rsid w:val="00D5109A"/>
    <w:rsid w:val="00D510F3"/>
    <w:rsid w:val="00D51176"/>
    <w:rsid w:val="00D51453"/>
    <w:rsid w:val="00D51489"/>
    <w:rsid w:val="00D51560"/>
    <w:rsid w:val="00D51878"/>
    <w:rsid w:val="00D5195C"/>
    <w:rsid w:val="00D51969"/>
    <w:rsid w:val="00D519BC"/>
    <w:rsid w:val="00D51A00"/>
    <w:rsid w:val="00D51BDC"/>
    <w:rsid w:val="00D51C2E"/>
    <w:rsid w:val="00D51C30"/>
    <w:rsid w:val="00D5236A"/>
    <w:rsid w:val="00D5250F"/>
    <w:rsid w:val="00D5257A"/>
    <w:rsid w:val="00D5277B"/>
    <w:rsid w:val="00D529EB"/>
    <w:rsid w:val="00D52B18"/>
    <w:rsid w:val="00D52E9A"/>
    <w:rsid w:val="00D52FEA"/>
    <w:rsid w:val="00D53322"/>
    <w:rsid w:val="00D5332A"/>
    <w:rsid w:val="00D5339D"/>
    <w:rsid w:val="00D5343B"/>
    <w:rsid w:val="00D53453"/>
    <w:rsid w:val="00D536F4"/>
    <w:rsid w:val="00D5371B"/>
    <w:rsid w:val="00D53A08"/>
    <w:rsid w:val="00D53A28"/>
    <w:rsid w:val="00D53F49"/>
    <w:rsid w:val="00D5424E"/>
    <w:rsid w:val="00D542E9"/>
    <w:rsid w:val="00D5437E"/>
    <w:rsid w:val="00D54691"/>
    <w:rsid w:val="00D546AC"/>
    <w:rsid w:val="00D5485C"/>
    <w:rsid w:val="00D548FE"/>
    <w:rsid w:val="00D54B37"/>
    <w:rsid w:val="00D550D7"/>
    <w:rsid w:val="00D55205"/>
    <w:rsid w:val="00D55352"/>
    <w:rsid w:val="00D553F6"/>
    <w:rsid w:val="00D554B5"/>
    <w:rsid w:val="00D554C4"/>
    <w:rsid w:val="00D55654"/>
    <w:rsid w:val="00D5580C"/>
    <w:rsid w:val="00D55D60"/>
    <w:rsid w:val="00D56371"/>
    <w:rsid w:val="00D563A8"/>
    <w:rsid w:val="00D56446"/>
    <w:rsid w:val="00D5645C"/>
    <w:rsid w:val="00D564E5"/>
    <w:rsid w:val="00D564E9"/>
    <w:rsid w:val="00D56513"/>
    <w:rsid w:val="00D56612"/>
    <w:rsid w:val="00D566A0"/>
    <w:rsid w:val="00D566C8"/>
    <w:rsid w:val="00D566F2"/>
    <w:rsid w:val="00D56773"/>
    <w:rsid w:val="00D56A13"/>
    <w:rsid w:val="00D56AA1"/>
    <w:rsid w:val="00D56E22"/>
    <w:rsid w:val="00D56F27"/>
    <w:rsid w:val="00D57011"/>
    <w:rsid w:val="00D57064"/>
    <w:rsid w:val="00D57096"/>
    <w:rsid w:val="00D57239"/>
    <w:rsid w:val="00D572B1"/>
    <w:rsid w:val="00D572FC"/>
    <w:rsid w:val="00D57411"/>
    <w:rsid w:val="00D5765D"/>
    <w:rsid w:val="00D57708"/>
    <w:rsid w:val="00D577D9"/>
    <w:rsid w:val="00D57838"/>
    <w:rsid w:val="00D57841"/>
    <w:rsid w:val="00D5795F"/>
    <w:rsid w:val="00D57988"/>
    <w:rsid w:val="00D579F5"/>
    <w:rsid w:val="00D57A69"/>
    <w:rsid w:val="00D57C19"/>
    <w:rsid w:val="00D57C98"/>
    <w:rsid w:val="00D57F19"/>
    <w:rsid w:val="00D6002C"/>
    <w:rsid w:val="00D605A0"/>
    <w:rsid w:val="00D606B9"/>
    <w:rsid w:val="00D608AB"/>
    <w:rsid w:val="00D6090F"/>
    <w:rsid w:val="00D60ADE"/>
    <w:rsid w:val="00D60BEE"/>
    <w:rsid w:val="00D60F60"/>
    <w:rsid w:val="00D6135E"/>
    <w:rsid w:val="00D61523"/>
    <w:rsid w:val="00D6165C"/>
    <w:rsid w:val="00D6166C"/>
    <w:rsid w:val="00D618E3"/>
    <w:rsid w:val="00D61B49"/>
    <w:rsid w:val="00D61C00"/>
    <w:rsid w:val="00D61C2A"/>
    <w:rsid w:val="00D61F66"/>
    <w:rsid w:val="00D62427"/>
    <w:rsid w:val="00D62485"/>
    <w:rsid w:val="00D624BF"/>
    <w:rsid w:val="00D6269F"/>
    <w:rsid w:val="00D628F6"/>
    <w:rsid w:val="00D62C52"/>
    <w:rsid w:val="00D62D86"/>
    <w:rsid w:val="00D6303C"/>
    <w:rsid w:val="00D631D4"/>
    <w:rsid w:val="00D6322B"/>
    <w:rsid w:val="00D6337F"/>
    <w:rsid w:val="00D635D9"/>
    <w:rsid w:val="00D63772"/>
    <w:rsid w:val="00D63802"/>
    <w:rsid w:val="00D63A38"/>
    <w:rsid w:val="00D63C6F"/>
    <w:rsid w:val="00D63D8B"/>
    <w:rsid w:val="00D63F7A"/>
    <w:rsid w:val="00D64127"/>
    <w:rsid w:val="00D64406"/>
    <w:rsid w:val="00D644CC"/>
    <w:rsid w:val="00D6455D"/>
    <w:rsid w:val="00D64892"/>
    <w:rsid w:val="00D64943"/>
    <w:rsid w:val="00D64990"/>
    <w:rsid w:val="00D64A2D"/>
    <w:rsid w:val="00D64D83"/>
    <w:rsid w:val="00D64DAD"/>
    <w:rsid w:val="00D64E7F"/>
    <w:rsid w:val="00D6514A"/>
    <w:rsid w:val="00D6522F"/>
    <w:rsid w:val="00D653A4"/>
    <w:rsid w:val="00D6547A"/>
    <w:rsid w:val="00D6553E"/>
    <w:rsid w:val="00D6573F"/>
    <w:rsid w:val="00D659E2"/>
    <w:rsid w:val="00D65B77"/>
    <w:rsid w:val="00D65C0A"/>
    <w:rsid w:val="00D65DCA"/>
    <w:rsid w:val="00D65FB3"/>
    <w:rsid w:val="00D663DD"/>
    <w:rsid w:val="00D665B4"/>
    <w:rsid w:val="00D665FA"/>
    <w:rsid w:val="00D666D1"/>
    <w:rsid w:val="00D66703"/>
    <w:rsid w:val="00D667BE"/>
    <w:rsid w:val="00D66A84"/>
    <w:rsid w:val="00D66B48"/>
    <w:rsid w:val="00D66F71"/>
    <w:rsid w:val="00D670D5"/>
    <w:rsid w:val="00D67262"/>
    <w:rsid w:val="00D673E7"/>
    <w:rsid w:val="00D674F3"/>
    <w:rsid w:val="00D6750D"/>
    <w:rsid w:val="00D675C4"/>
    <w:rsid w:val="00D67AA4"/>
    <w:rsid w:val="00D67BE6"/>
    <w:rsid w:val="00D67F5C"/>
    <w:rsid w:val="00D67FF5"/>
    <w:rsid w:val="00D703A1"/>
    <w:rsid w:val="00D703F5"/>
    <w:rsid w:val="00D70654"/>
    <w:rsid w:val="00D70667"/>
    <w:rsid w:val="00D706E5"/>
    <w:rsid w:val="00D708C5"/>
    <w:rsid w:val="00D708F2"/>
    <w:rsid w:val="00D70A8C"/>
    <w:rsid w:val="00D70F82"/>
    <w:rsid w:val="00D711C9"/>
    <w:rsid w:val="00D71549"/>
    <w:rsid w:val="00D715EF"/>
    <w:rsid w:val="00D716DF"/>
    <w:rsid w:val="00D719D3"/>
    <w:rsid w:val="00D71C44"/>
    <w:rsid w:val="00D71E1D"/>
    <w:rsid w:val="00D71E4D"/>
    <w:rsid w:val="00D71ECC"/>
    <w:rsid w:val="00D71F0C"/>
    <w:rsid w:val="00D71F49"/>
    <w:rsid w:val="00D72291"/>
    <w:rsid w:val="00D72350"/>
    <w:rsid w:val="00D7280D"/>
    <w:rsid w:val="00D7280E"/>
    <w:rsid w:val="00D728D4"/>
    <w:rsid w:val="00D729CA"/>
    <w:rsid w:val="00D72B48"/>
    <w:rsid w:val="00D72C37"/>
    <w:rsid w:val="00D72E30"/>
    <w:rsid w:val="00D72EAC"/>
    <w:rsid w:val="00D730E5"/>
    <w:rsid w:val="00D7322D"/>
    <w:rsid w:val="00D73267"/>
    <w:rsid w:val="00D735A5"/>
    <w:rsid w:val="00D7384F"/>
    <w:rsid w:val="00D73ACB"/>
    <w:rsid w:val="00D73D81"/>
    <w:rsid w:val="00D73D9C"/>
    <w:rsid w:val="00D73F97"/>
    <w:rsid w:val="00D73FB4"/>
    <w:rsid w:val="00D740EA"/>
    <w:rsid w:val="00D74259"/>
    <w:rsid w:val="00D7441A"/>
    <w:rsid w:val="00D74B12"/>
    <w:rsid w:val="00D74C2C"/>
    <w:rsid w:val="00D74D72"/>
    <w:rsid w:val="00D752E2"/>
    <w:rsid w:val="00D754F8"/>
    <w:rsid w:val="00D7555D"/>
    <w:rsid w:val="00D7564A"/>
    <w:rsid w:val="00D7588E"/>
    <w:rsid w:val="00D75BCB"/>
    <w:rsid w:val="00D75CA4"/>
    <w:rsid w:val="00D75E31"/>
    <w:rsid w:val="00D75F15"/>
    <w:rsid w:val="00D75F66"/>
    <w:rsid w:val="00D7601E"/>
    <w:rsid w:val="00D7607E"/>
    <w:rsid w:val="00D760AF"/>
    <w:rsid w:val="00D7632E"/>
    <w:rsid w:val="00D76603"/>
    <w:rsid w:val="00D767FC"/>
    <w:rsid w:val="00D7687D"/>
    <w:rsid w:val="00D76954"/>
    <w:rsid w:val="00D76B46"/>
    <w:rsid w:val="00D76F42"/>
    <w:rsid w:val="00D76F8A"/>
    <w:rsid w:val="00D77018"/>
    <w:rsid w:val="00D772B9"/>
    <w:rsid w:val="00D77A3F"/>
    <w:rsid w:val="00D77F10"/>
    <w:rsid w:val="00D802B7"/>
    <w:rsid w:val="00D803EA"/>
    <w:rsid w:val="00D804CA"/>
    <w:rsid w:val="00D804F5"/>
    <w:rsid w:val="00D80635"/>
    <w:rsid w:val="00D80853"/>
    <w:rsid w:val="00D80890"/>
    <w:rsid w:val="00D8098E"/>
    <w:rsid w:val="00D80C5F"/>
    <w:rsid w:val="00D80D94"/>
    <w:rsid w:val="00D80EDB"/>
    <w:rsid w:val="00D8111C"/>
    <w:rsid w:val="00D8133B"/>
    <w:rsid w:val="00D8133E"/>
    <w:rsid w:val="00D8155E"/>
    <w:rsid w:val="00D81611"/>
    <w:rsid w:val="00D816F8"/>
    <w:rsid w:val="00D819C2"/>
    <w:rsid w:val="00D81A8F"/>
    <w:rsid w:val="00D81AF5"/>
    <w:rsid w:val="00D81CD7"/>
    <w:rsid w:val="00D81DD7"/>
    <w:rsid w:val="00D81E1B"/>
    <w:rsid w:val="00D81F04"/>
    <w:rsid w:val="00D820E3"/>
    <w:rsid w:val="00D82194"/>
    <w:rsid w:val="00D8259A"/>
    <w:rsid w:val="00D828DB"/>
    <w:rsid w:val="00D82A14"/>
    <w:rsid w:val="00D82B0C"/>
    <w:rsid w:val="00D82F70"/>
    <w:rsid w:val="00D831B7"/>
    <w:rsid w:val="00D83255"/>
    <w:rsid w:val="00D83376"/>
    <w:rsid w:val="00D83423"/>
    <w:rsid w:val="00D834C2"/>
    <w:rsid w:val="00D8353A"/>
    <w:rsid w:val="00D83590"/>
    <w:rsid w:val="00D8383B"/>
    <w:rsid w:val="00D83AE2"/>
    <w:rsid w:val="00D83B6D"/>
    <w:rsid w:val="00D83D34"/>
    <w:rsid w:val="00D83DE1"/>
    <w:rsid w:val="00D84129"/>
    <w:rsid w:val="00D84391"/>
    <w:rsid w:val="00D8462B"/>
    <w:rsid w:val="00D846CB"/>
    <w:rsid w:val="00D848A7"/>
    <w:rsid w:val="00D8493A"/>
    <w:rsid w:val="00D84988"/>
    <w:rsid w:val="00D849AA"/>
    <w:rsid w:val="00D84B9B"/>
    <w:rsid w:val="00D84C7D"/>
    <w:rsid w:val="00D84CE4"/>
    <w:rsid w:val="00D8504F"/>
    <w:rsid w:val="00D85080"/>
    <w:rsid w:val="00D85188"/>
    <w:rsid w:val="00D855A7"/>
    <w:rsid w:val="00D855BE"/>
    <w:rsid w:val="00D8583F"/>
    <w:rsid w:val="00D85857"/>
    <w:rsid w:val="00D858ED"/>
    <w:rsid w:val="00D85CA5"/>
    <w:rsid w:val="00D85E18"/>
    <w:rsid w:val="00D85E59"/>
    <w:rsid w:val="00D863AD"/>
    <w:rsid w:val="00D8649C"/>
    <w:rsid w:val="00D86532"/>
    <w:rsid w:val="00D865C7"/>
    <w:rsid w:val="00D86A33"/>
    <w:rsid w:val="00D86B56"/>
    <w:rsid w:val="00D86ECB"/>
    <w:rsid w:val="00D870E5"/>
    <w:rsid w:val="00D874F8"/>
    <w:rsid w:val="00D877B4"/>
    <w:rsid w:val="00D878A0"/>
    <w:rsid w:val="00D878E2"/>
    <w:rsid w:val="00D87954"/>
    <w:rsid w:val="00D87A85"/>
    <w:rsid w:val="00D87BC3"/>
    <w:rsid w:val="00D87E0C"/>
    <w:rsid w:val="00D87EBB"/>
    <w:rsid w:val="00D87F61"/>
    <w:rsid w:val="00D9009B"/>
    <w:rsid w:val="00D9011E"/>
    <w:rsid w:val="00D9031A"/>
    <w:rsid w:val="00D9038D"/>
    <w:rsid w:val="00D903C9"/>
    <w:rsid w:val="00D90487"/>
    <w:rsid w:val="00D904EE"/>
    <w:rsid w:val="00D9053C"/>
    <w:rsid w:val="00D907F0"/>
    <w:rsid w:val="00D90971"/>
    <w:rsid w:val="00D90B07"/>
    <w:rsid w:val="00D90C26"/>
    <w:rsid w:val="00D90DCB"/>
    <w:rsid w:val="00D90E0F"/>
    <w:rsid w:val="00D90E55"/>
    <w:rsid w:val="00D90F50"/>
    <w:rsid w:val="00D91037"/>
    <w:rsid w:val="00D91068"/>
    <w:rsid w:val="00D910AF"/>
    <w:rsid w:val="00D91AD7"/>
    <w:rsid w:val="00D91DA0"/>
    <w:rsid w:val="00D922A8"/>
    <w:rsid w:val="00D9235B"/>
    <w:rsid w:val="00D9242A"/>
    <w:rsid w:val="00D924FE"/>
    <w:rsid w:val="00D925A0"/>
    <w:rsid w:val="00D92667"/>
    <w:rsid w:val="00D9273A"/>
    <w:rsid w:val="00D92839"/>
    <w:rsid w:val="00D92840"/>
    <w:rsid w:val="00D928DD"/>
    <w:rsid w:val="00D929BD"/>
    <w:rsid w:val="00D92A99"/>
    <w:rsid w:val="00D92D0B"/>
    <w:rsid w:val="00D92E05"/>
    <w:rsid w:val="00D9330F"/>
    <w:rsid w:val="00D93541"/>
    <w:rsid w:val="00D935E7"/>
    <w:rsid w:val="00D93717"/>
    <w:rsid w:val="00D937DB"/>
    <w:rsid w:val="00D93915"/>
    <w:rsid w:val="00D939C5"/>
    <w:rsid w:val="00D93A99"/>
    <w:rsid w:val="00D93AD7"/>
    <w:rsid w:val="00D93AE6"/>
    <w:rsid w:val="00D93CCE"/>
    <w:rsid w:val="00D93DA7"/>
    <w:rsid w:val="00D93F28"/>
    <w:rsid w:val="00D93F45"/>
    <w:rsid w:val="00D93FF6"/>
    <w:rsid w:val="00D94019"/>
    <w:rsid w:val="00D940DA"/>
    <w:rsid w:val="00D941AF"/>
    <w:rsid w:val="00D941B5"/>
    <w:rsid w:val="00D9420F"/>
    <w:rsid w:val="00D94262"/>
    <w:rsid w:val="00D9429B"/>
    <w:rsid w:val="00D9430B"/>
    <w:rsid w:val="00D94361"/>
    <w:rsid w:val="00D9437D"/>
    <w:rsid w:val="00D943C6"/>
    <w:rsid w:val="00D94503"/>
    <w:rsid w:val="00D947C3"/>
    <w:rsid w:val="00D948CA"/>
    <w:rsid w:val="00D9497F"/>
    <w:rsid w:val="00D949CB"/>
    <w:rsid w:val="00D94E0F"/>
    <w:rsid w:val="00D94F41"/>
    <w:rsid w:val="00D95210"/>
    <w:rsid w:val="00D952CF"/>
    <w:rsid w:val="00D95358"/>
    <w:rsid w:val="00D95526"/>
    <w:rsid w:val="00D9554A"/>
    <w:rsid w:val="00D9557A"/>
    <w:rsid w:val="00D956AB"/>
    <w:rsid w:val="00D95798"/>
    <w:rsid w:val="00D957FB"/>
    <w:rsid w:val="00D9585B"/>
    <w:rsid w:val="00D95AA2"/>
    <w:rsid w:val="00D95B12"/>
    <w:rsid w:val="00D95B17"/>
    <w:rsid w:val="00D95BE3"/>
    <w:rsid w:val="00D95DED"/>
    <w:rsid w:val="00D96053"/>
    <w:rsid w:val="00D9614F"/>
    <w:rsid w:val="00D9616C"/>
    <w:rsid w:val="00D96725"/>
    <w:rsid w:val="00D9676D"/>
    <w:rsid w:val="00D968D7"/>
    <w:rsid w:val="00D96988"/>
    <w:rsid w:val="00D96A60"/>
    <w:rsid w:val="00D96F3E"/>
    <w:rsid w:val="00D9710D"/>
    <w:rsid w:val="00D97123"/>
    <w:rsid w:val="00D97224"/>
    <w:rsid w:val="00D974B2"/>
    <w:rsid w:val="00D9757D"/>
    <w:rsid w:val="00D975B0"/>
    <w:rsid w:val="00D975C9"/>
    <w:rsid w:val="00D97899"/>
    <w:rsid w:val="00D9793F"/>
    <w:rsid w:val="00D97CE9"/>
    <w:rsid w:val="00D97E15"/>
    <w:rsid w:val="00D97EBB"/>
    <w:rsid w:val="00D97F36"/>
    <w:rsid w:val="00DA0014"/>
    <w:rsid w:val="00DA0024"/>
    <w:rsid w:val="00DA00F4"/>
    <w:rsid w:val="00DA023E"/>
    <w:rsid w:val="00DA05DA"/>
    <w:rsid w:val="00DA065D"/>
    <w:rsid w:val="00DA08C9"/>
    <w:rsid w:val="00DA0A07"/>
    <w:rsid w:val="00DA0B3C"/>
    <w:rsid w:val="00DA0B75"/>
    <w:rsid w:val="00DA0C61"/>
    <w:rsid w:val="00DA0DAC"/>
    <w:rsid w:val="00DA0E88"/>
    <w:rsid w:val="00DA0F03"/>
    <w:rsid w:val="00DA0FBC"/>
    <w:rsid w:val="00DA10C9"/>
    <w:rsid w:val="00DA13F5"/>
    <w:rsid w:val="00DA1643"/>
    <w:rsid w:val="00DA1736"/>
    <w:rsid w:val="00DA196E"/>
    <w:rsid w:val="00DA1C4F"/>
    <w:rsid w:val="00DA1E2A"/>
    <w:rsid w:val="00DA2009"/>
    <w:rsid w:val="00DA203A"/>
    <w:rsid w:val="00DA212B"/>
    <w:rsid w:val="00DA21A7"/>
    <w:rsid w:val="00DA21EA"/>
    <w:rsid w:val="00DA22B5"/>
    <w:rsid w:val="00DA2597"/>
    <w:rsid w:val="00DA285E"/>
    <w:rsid w:val="00DA298F"/>
    <w:rsid w:val="00DA29C5"/>
    <w:rsid w:val="00DA2B10"/>
    <w:rsid w:val="00DA2D77"/>
    <w:rsid w:val="00DA2DC7"/>
    <w:rsid w:val="00DA2E30"/>
    <w:rsid w:val="00DA2EB6"/>
    <w:rsid w:val="00DA310D"/>
    <w:rsid w:val="00DA331B"/>
    <w:rsid w:val="00DA3781"/>
    <w:rsid w:val="00DA383C"/>
    <w:rsid w:val="00DA39C8"/>
    <w:rsid w:val="00DA3AB2"/>
    <w:rsid w:val="00DA3B89"/>
    <w:rsid w:val="00DA3CFC"/>
    <w:rsid w:val="00DA3DAB"/>
    <w:rsid w:val="00DA4325"/>
    <w:rsid w:val="00DA436B"/>
    <w:rsid w:val="00DA4838"/>
    <w:rsid w:val="00DA4921"/>
    <w:rsid w:val="00DA494F"/>
    <w:rsid w:val="00DA495E"/>
    <w:rsid w:val="00DA4966"/>
    <w:rsid w:val="00DA4A2D"/>
    <w:rsid w:val="00DA4EB0"/>
    <w:rsid w:val="00DA4EB5"/>
    <w:rsid w:val="00DA5205"/>
    <w:rsid w:val="00DA536A"/>
    <w:rsid w:val="00DA551D"/>
    <w:rsid w:val="00DA5FED"/>
    <w:rsid w:val="00DA604C"/>
    <w:rsid w:val="00DA6058"/>
    <w:rsid w:val="00DA60F7"/>
    <w:rsid w:val="00DA64D7"/>
    <w:rsid w:val="00DA657D"/>
    <w:rsid w:val="00DA660B"/>
    <w:rsid w:val="00DA678D"/>
    <w:rsid w:val="00DA6901"/>
    <w:rsid w:val="00DA6A07"/>
    <w:rsid w:val="00DA6D7D"/>
    <w:rsid w:val="00DA6E35"/>
    <w:rsid w:val="00DA6FE4"/>
    <w:rsid w:val="00DA6FE5"/>
    <w:rsid w:val="00DA712E"/>
    <w:rsid w:val="00DA74C8"/>
    <w:rsid w:val="00DA783C"/>
    <w:rsid w:val="00DA7857"/>
    <w:rsid w:val="00DA78FE"/>
    <w:rsid w:val="00DA7A74"/>
    <w:rsid w:val="00DA7AE3"/>
    <w:rsid w:val="00DA7B8A"/>
    <w:rsid w:val="00DA7BCB"/>
    <w:rsid w:val="00DA7CD4"/>
    <w:rsid w:val="00DA7E2D"/>
    <w:rsid w:val="00DA7E32"/>
    <w:rsid w:val="00DA7F94"/>
    <w:rsid w:val="00DB02A4"/>
    <w:rsid w:val="00DB0394"/>
    <w:rsid w:val="00DB0501"/>
    <w:rsid w:val="00DB05AD"/>
    <w:rsid w:val="00DB05CF"/>
    <w:rsid w:val="00DB060B"/>
    <w:rsid w:val="00DB0699"/>
    <w:rsid w:val="00DB0903"/>
    <w:rsid w:val="00DB0B50"/>
    <w:rsid w:val="00DB1034"/>
    <w:rsid w:val="00DB10BF"/>
    <w:rsid w:val="00DB1348"/>
    <w:rsid w:val="00DB135E"/>
    <w:rsid w:val="00DB160E"/>
    <w:rsid w:val="00DB18A5"/>
    <w:rsid w:val="00DB1CD0"/>
    <w:rsid w:val="00DB1E42"/>
    <w:rsid w:val="00DB203F"/>
    <w:rsid w:val="00DB2271"/>
    <w:rsid w:val="00DB2577"/>
    <w:rsid w:val="00DB260C"/>
    <w:rsid w:val="00DB277B"/>
    <w:rsid w:val="00DB2941"/>
    <w:rsid w:val="00DB2AE1"/>
    <w:rsid w:val="00DB2AE4"/>
    <w:rsid w:val="00DB2FD0"/>
    <w:rsid w:val="00DB322B"/>
    <w:rsid w:val="00DB3411"/>
    <w:rsid w:val="00DB3632"/>
    <w:rsid w:val="00DB379C"/>
    <w:rsid w:val="00DB3E07"/>
    <w:rsid w:val="00DB3ED7"/>
    <w:rsid w:val="00DB3F1D"/>
    <w:rsid w:val="00DB3F76"/>
    <w:rsid w:val="00DB408E"/>
    <w:rsid w:val="00DB416D"/>
    <w:rsid w:val="00DB42B9"/>
    <w:rsid w:val="00DB446C"/>
    <w:rsid w:val="00DB44F7"/>
    <w:rsid w:val="00DB4696"/>
    <w:rsid w:val="00DB4782"/>
    <w:rsid w:val="00DB47E6"/>
    <w:rsid w:val="00DB4832"/>
    <w:rsid w:val="00DB4908"/>
    <w:rsid w:val="00DB49A6"/>
    <w:rsid w:val="00DB4AE0"/>
    <w:rsid w:val="00DB4BEB"/>
    <w:rsid w:val="00DB4F46"/>
    <w:rsid w:val="00DB4F4C"/>
    <w:rsid w:val="00DB5160"/>
    <w:rsid w:val="00DB5364"/>
    <w:rsid w:val="00DB539A"/>
    <w:rsid w:val="00DB55F4"/>
    <w:rsid w:val="00DB5677"/>
    <w:rsid w:val="00DB5705"/>
    <w:rsid w:val="00DB57DE"/>
    <w:rsid w:val="00DB5832"/>
    <w:rsid w:val="00DB58F5"/>
    <w:rsid w:val="00DB5A28"/>
    <w:rsid w:val="00DB5ABF"/>
    <w:rsid w:val="00DB5DDE"/>
    <w:rsid w:val="00DB6036"/>
    <w:rsid w:val="00DB62D0"/>
    <w:rsid w:val="00DB644D"/>
    <w:rsid w:val="00DB691B"/>
    <w:rsid w:val="00DB6A4C"/>
    <w:rsid w:val="00DB6B06"/>
    <w:rsid w:val="00DB6E04"/>
    <w:rsid w:val="00DB7076"/>
    <w:rsid w:val="00DB7188"/>
    <w:rsid w:val="00DB72D4"/>
    <w:rsid w:val="00DB74F1"/>
    <w:rsid w:val="00DB7508"/>
    <w:rsid w:val="00DB75C1"/>
    <w:rsid w:val="00DB76D4"/>
    <w:rsid w:val="00DB7A15"/>
    <w:rsid w:val="00DB7B01"/>
    <w:rsid w:val="00DB7B4B"/>
    <w:rsid w:val="00DB7C08"/>
    <w:rsid w:val="00DB7D74"/>
    <w:rsid w:val="00DB7D93"/>
    <w:rsid w:val="00DB7DF5"/>
    <w:rsid w:val="00DB7EA7"/>
    <w:rsid w:val="00DC001B"/>
    <w:rsid w:val="00DC004D"/>
    <w:rsid w:val="00DC0102"/>
    <w:rsid w:val="00DC0145"/>
    <w:rsid w:val="00DC02B2"/>
    <w:rsid w:val="00DC05D1"/>
    <w:rsid w:val="00DC0606"/>
    <w:rsid w:val="00DC065F"/>
    <w:rsid w:val="00DC06E0"/>
    <w:rsid w:val="00DC06FE"/>
    <w:rsid w:val="00DC086B"/>
    <w:rsid w:val="00DC08C9"/>
    <w:rsid w:val="00DC0A8D"/>
    <w:rsid w:val="00DC0CAD"/>
    <w:rsid w:val="00DC0D11"/>
    <w:rsid w:val="00DC0D89"/>
    <w:rsid w:val="00DC0DC6"/>
    <w:rsid w:val="00DC0ED7"/>
    <w:rsid w:val="00DC0ED8"/>
    <w:rsid w:val="00DC0FA4"/>
    <w:rsid w:val="00DC11CB"/>
    <w:rsid w:val="00DC1399"/>
    <w:rsid w:val="00DC1508"/>
    <w:rsid w:val="00DC150D"/>
    <w:rsid w:val="00DC16B7"/>
    <w:rsid w:val="00DC170E"/>
    <w:rsid w:val="00DC1823"/>
    <w:rsid w:val="00DC186E"/>
    <w:rsid w:val="00DC19B8"/>
    <w:rsid w:val="00DC1AC9"/>
    <w:rsid w:val="00DC1BCA"/>
    <w:rsid w:val="00DC206B"/>
    <w:rsid w:val="00DC208F"/>
    <w:rsid w:val="00DC2229"/>
    <w:rsid w:val="00DC227A"/>
    <w:rsid w:val="00DC2297"/>
    <w:rsid w:val="00DC234C"/>
    <w:rsid w:val="00DC2426"/>
    <w:rsid w:val="00DC246B"/>
    <w:rsid w:val="00DC2769"/>
    <w:rsid w:val="00DC2A36"/>
    <w:rsid w:val="00DC2B12"/>
    <w:rsid w:val="00DC2C93"/>
    <w:rsid w:val="00DC2CAB"/>
    <w:rsid w:val="00DC300E"/>
    <w:rsid w:val="00DC3094"/>
    <w:rsid w:val="00DC3137"/>
    <w:rsid w:val="00DC366E"/>
    <w:rsid w:val="00DC378D"/>
    <w:rsid w:val="00DC3803"/>
    <w:rsid w:val="00DC3812"/>
    <w:rsid w:val="00DC3845"/>
    <w:rsid w:val="00DC3994"/>
    <w:rsid w:val="00DC3AF1"/>
    <w:rsid w:val="00DC3B02"/>
    <w:rsid w:val="00DC3DF3"/>
    <w:rsid w:val="00DC3E07"/>
    <w:rsid w:val="00DC3E8F"/>
    <w:rsid w:val="00DC3EB8"/>
    <w:rsid w:val="00DC3ECF"/>
    <w:rsid w:val="00DC3F71"/>
    <w:rsid w:val="00DC3FEB"/>
    <w:rsid w:val="00DC3FF7"/>
    <w:rsid w:val="00DC402F"/>
    <w:rsid w:val="00DC40DD"/>
    <w:rsid w:val="00DC40ED"/>
    <w:rsid w:val="00DC40F8"/>
    <w:rsid w:val="00DC41F3"/>
    <w:rsid w:val="00DC440E"/>
    <w:rsid w:val="00DC4583"/>
    <w:rsid w:val="00DC4728"/>
    <w:rsid w:val="00DC4826"/>
    <w:rsid w:val="00DC486E"/>
    <w:rsid w:val="00DC4BE7"/>
    <w:rsid w:val="00DC4C82"/>
    <w:rsid w:val="00DC4F8C"/>
    <w:rsid w:val="00DC5029"/>
    <w:rsid w:val="00DC5062"/>
    <w:rsid w:val="00DC5565"/>
    <w:rsid w:val="00DC55F8"/>
    <w:rsid w:val="00DC565A"/>
    <w:rsid w:val="00DC58AC"/>
    <w:rsid w:val="00DC59B7"/>
    <w:rsid w:val="00DC5A62"/>
    <w:rsid w:val="00DC5D24"/>
    <w:rsid w:val="00DC5DF8"/>
    <w:rsid w:val="00DC5F5F"/>
    <w:rsid w:val="00DC63A7"/>
    <w:rsid w:val="00DC6457"/>
    <w:rsid w:val="00DC6668"/>
    <w:rsid w:val="00DC6969"/>
    <w:rsid w:val="00DC696B"/>
    <w:rsid w:val="00DC6A71"/>
    <w:rsid w:val="00DC6BFD"/>
    <w:rsid w:val="00DC6FE1"/>
    <w:rsid w:val="00DC7174"/>
    <w:rsid w:val="00DC7268"/>
    <w:rsid w:val="00DC734A"/>
    <w:rsid w:val="00DC7581"/>
    <w:rsid w:val="00DC779D"/>
    <w:rsid w:val="00DC78BF"/>
    <w:rsid w:val="00DC7D20"/>
    <w:rsid w:val="00DC7D46"/>
    <w:rsid w:val="00DC7E7B"/>
    <w:rsid w:val="00DC7E85"/>
    <w:rsid w:val="00DC7F21"/>
    <w:rsid w:val="00DC7F73"/>
    <w:rsid w:val="00DD0081"/>
    <w:rsid w:val="00DD00D5"/>
    <w:rsid w:val="00DD021A"/>
    <w:rsid w:val="00DD02B2"/>
    <w:rsid w:val="00DD0493"/>
    <w:rsid w:val="00DD0628"/>
    <w:rsid w:val="00DD06AE"/>
    <w:rsid w:val="00DD074E"/>
    <w:rsid w:val="00DD0757"/>
    <w:rsid w:val="00DD0A71"/>
    <w:rsid w:val="00DD0DC9"/>
    <w:rsid w:val="00DD0DEE"/>
    <w:rsid w:val="00DD0F0B"/>
    <w:rsid w:val="00DD0FD2"/>
    <w:rsid w:val="00DD1001"/>
    <w:rsid w:val="00DD1274"/>
    <w:rsid w:val="00DD1349"/>
    <w:rsid w:val="00DD1523"/>
    <w:rsid w:val="00DD158A"/>
    <w:rsid w:val="00DD165B"/>
    <w:rsid w:val="00DD16BE"/>
    <w:rsid w:val="00DD16C5"/>
    <w:rsid w:val="00DD17E9"/>
    <w:rsid w:val="00DD1A8B"/>
    <w:rsid w:val="00DD1BCC"/>
    <w:rsid w:val="00DD1ED0"/>
    <w:rsid w:val="00DD1F08"/>
    <w:rsid w:val="00DD1F8C"/>
    <w:rsid w:val="00DD212B"/>
    <w:rsid w:val="00DD269A"/>
    <w:rsid w:val="00DD27C3"/>
    <w:rsid w:val="00DD28EA"/>
    <w:rsid w:val="00DD29C1"/>
    <w:rsid w:val="00DD2A16"/>
    <w:rsid w:val="00DD2EC9"/>
    <w:rsid w:val="00DD2F08"/>
    <w:rsid w:val="00DD30B3"/>
    <w:rsid w:val="00DD3110"/>
    <w:rsid w:val="00DD3135"/>
    <w:rsid w:val="00DD316F"/>
    <w:rsid w:val="00DD334D"/>
    <w:rsid w:val="00DD35DA"/>
    <w:rsid w:val="00DD360A"/>
    <w:rsid w:val="00DD3648"/>
    <w:rsid w:val="00DD3760"/>
    <w:rsid w:val="00DD37BB"/>
    <w:rsid w:val="00DD37C3"/>
    <w:rsid w:val="00DD3D3F"/>
    <w:rsid w:val="00DD3EE2"/>
    <w:rsid w:val="00DD433E"/>
    <w:rsid w:val="00DD43B8"/>
    <w:rsid w:val="00DD4490"/>
    <w:rsid w:val="00DD4498"/>
    <w:rsid w:val="00DD46AE"/>
    <w:rsid w:val="00DD46D7"/>
    <w:rsid w:val="00DD47C2"/>
    <w:rsid w:val="00DD496C"/>
    <w:rsid w:val="00DD4DA2"/>
    <w:rsid w:val="00DD5149"/>
    <w:rsid w:val="00DD5243"/>
    <w:rsid w:val="00DD5272"/>
    <w:rsid w:val="00DD532E"/>
    <w:rsid w:val="00DD5451"/>
    <w:rsid w:val="00DD548B"/>
    <w:rsid w:val="00DD5555"/>
    <w:rsid w:val="00DD5915"/>
    <w:rsid w:val="00DD59F6"/>
    <w:rsid w:val="00DD5A70"/>
    <w:rsid w:val="00DD5A7B"/>
    <w:rsid w:val="00DD5B6F"/>
    <w:rsid w:val="00DD5CDE"/>
    <w:rsid w:val="00DD5CFB"/>
    <w:rsid w:val="00DD5EEC"/>
    <w:rsid w:val="00DD62C5"/>
    <w:rsid w:val="00DD630D"/>
    <w:rsid w:val="00DD639F"/>
    <w:rsid w:val="00DD6416"/>
    <w:rsid w:val="00DD6448"/>
    <w:rsid w:val="00DD656C"/>
    <w:rsid w:val="00DD658C"/>
    <w:rsid w:val="00DD6770"/>
    <w:rsid w:val="00DD693D"/>
    <w:rsid w:val="00DD6A92"/>
    <w:rsid w:val="00DD6CBF"/>
    <w:rsid w:val="00DD7333"/>
    <w:rsid w:val="00DD7338"/>
    <w:rsid w:val="00DD736C"/>
    <w:rsid w:val="00DD7686"/>
    <w:rsid w:val="00DD77FD"/>
    <w:rsid w:val="00DD79FF"/>
    <w:rsid w:val="00DD7AF7"/>
    <w:rsid w:val="00DD7AFB"/>
    <w:rsid w:val="00DD7C0A"/>
    <w:rsid w:val="00DD7D3E"/>
    <w:rsid w:val="00DD7E29"/>
    <w:rsid w:val="00DD7F4B"/>
    <w:rsid w:val="00DE027E"/>
    <w:rsid w:val="00DE0542"/>
    <w:rsid w:val="00DE0577"/>
    <w:rsid w:val="00DE05D4"/>
    <w:rsid w:val="00DE063F"/>
    <w:rsid w:val="00DE065C"/>
    <w:rsid w:val="00DE07B7"/>
    <w:rsid w:val="00DE083A"/>
    <w:rsid w:val="00DE08AC"/>
    <w:rsid w:val="00DE0A83"/>
    <w:rsid w:val="00DE1034"/>
    <w:rsid w:val="00DE104E"/>
    <w:rsid w:val="00DE11D0"/>
    <w:rsid w:val="00DE11D8"/>
    <w:rsid w:val="00DE1274"/>
    <w:rsid w:val="00DE143C"/>
    <w:rsid w:val="00DE1567"/>
    <w:rsid w:val="00DE16E9"/>
    <w:rsid w:val="00DE1A9A"/>
    <w:rsid w:val="00DE1ADA"/>
    <w:rsid w:val="00DE1DB9"/>
    <w:rsid w:val="00DE2106"/>
    <w:rsid w:val="00DE212A"/>
    <w:rsid w:val="00DE2190"/>
    <w:rsid w:val="00DE245B"/>
    <w:rsid w:val="00DE259D"/>
    <w:rsid w:val="00DE26DB"/>
    <w:rsid w:val="00DE2847"/>
    <w:rsid w:val="00DE307C"/>
    <w:rsid w:val="00DE33ED"/>
    <w:rsid w:val="00DE383E"/>
    <w:rsid w:val="00DE3952"/>
    <w:rsid w:val="00DE3B2E"/>
    <w:rsid w:val="00DE3C13"/>
    <w:rsid w:val="00DE3C2E"/>
    <w:rsid w:val="00DE3DEF"/>
    <w:rsid w:val="00DE3E52"/>
    <w:rsid w:val="00DE4057"/>
    <w:rsid w:val="00DE4263"/>
    <w:rsid w:val="00DE4451"/>
    <w:rsid w:val="00DE4476"/>
    <w:rsid w:val="00DE463A"/>
    <w:rsid w:val="00DE4662"/>
    <w:rsid w:val="00DE4852"/>
    <w:rsid w:val="00DE48A9"/>
    <w:rsid w:val="00DE4C9F"/>
    <w:rsid w:val="00DE4D78"/>
    <w:rsid w:val="00DE4EB8"/>
    <w:rsid w:val="00DE50D6"/>
    <w:rsid w:val="00DE51BA"/>
    <w:rsid w:val="00DE5444"/>
    <w:rsid w:val="00DE5661"/>
    <w:rsid w:val="00DE5726"/>
    <w:rsid w:val="00DE574C"/>
    <w:rsid w:val="00DE5C9B"/>
    <w:rsid w:val="00DE5F4E"/>
    <w:rsid w:val="00DE5F53"/>
    <w:rsid w:val="00DE60F1"/>
    <w:rsid w:val="00DE6227"/>
    <w:rsid w:val="00DE631D"/>
    <w:rsid w:val="00DE63ED"/>
    <w:rsid w:val="00DE63F2"/>
    <w:rsid w:val="00DE6484"/>
    <w:rsid w:val="00DE67D3"/>
    <w:rsid w:val="00DE6810"/>
    <w:rsid w:val="00DE68F7"/>
    <w:rsid w:val="00DE6A31"/>
    <w:rsid w:val="00DE6A43"/>
    <w:rsid w:val="00DE6A61"/>
    <w:rsid w:val="00DE6D56"/>
    <w:rsid w:val="00DE6F43"/>
    <w:rsid w:val="00DE6F5C"/>
    <w:rsid w:val="00DE6F9A"/>
    <w:rsid w:val="00DE702E"/>
    <w:rsid w:val="00DE715A"/>
    <w:rsid w:val="00DE731E"/>
    <w:rsid w:val="00DE73BD"/>
    <w:rsid w:val="00DE7755"/>
    <w:rsid w:val="00DE7942"/>
    <w:rsid w:val="00DE7DA3"/>
    <w:rsid w:val="00DE7E2C"/>
    <w:rsid w:val="00DE7EE3"/>
    <w:rsid w:val="00DF014F"/>
    <w:rsid w:val="00DF01B7"/>
    <w:rsid w:val="00DF02BD"/>
    <w:rsid w:val="00DF0376"/>
    <w:rsid w:val="00DF07BE"/>
    <w:rsid w:val="00DF0ACB"/>
    <w:rsid w:val="00DF0AD5"/>
    <w:rsid w:val="00DF1171"/>
    <w:rsid w:val="00DF1239"/>
    <w:rsid w:val="00DF16A2"/>
    <w:rsid w:val="00DF1829"/>
    <w:rsid w:val="00DF1CAD"/>
    <w:rsid w:val="00DF1E09"/>
    <w:rsid w:val="00DF20A8"/>
    <w:rsid w:val="00DF20AA"/>
    <w:rsid w:val="00DF214E"/>
    <w:rsid w:val="00DF215F"/>
    <w:rsid w:val="00DF23FD"/>
    <w:rsid w:val="00DF29A3"/>
    <w:rsid w:val="00DF2C65"/>
    <w:rsid w:val="00DF2C9F"/>
    <w:rsid w:val="00DF3499"/>
    <w:rsid w:val="00DF37A2"/>
    <w:rsid w:val="00DF3944"/>
    <w:rsid w:val="00DF39A4"/>
    <w:rsid w:val="00DF3B8D"/>
    <w:rsid w:val="00DF3C40"/>
    <w:rsid w:val="00DF3EE3"/>
    <w:rsid w:val="00DF4079"/>
    <w:rsid w:val="00DF4268"/>
    <w:rsid w:val="00DF4566"/>
    <w:rsid w:val="00DF4608"/>
    <w:rsid w:val="00DF46E1"/>
    <w:rsid w:val="00DF490C"/>
    <w:rsid w:val="00DF49B6"/>
    <w:rsid w:val="00DF4AE1"/>
    <w:rsid w:val="00DF4CAE"/>
    <w:rsid w:val="00DF5036"/>
    <w:rsid w:val="00DF55A1"/>
    <w:rsid w:val="00DF55BF"/>
    <w:rsid w:val="00DF57F2"/>
    <w:rsid w:val="00DF58AB"/>
    <w:rsid w:val="00DF58B4"/>
    <w:rsid w:val="00DF59D8"/>
    <w:rsid w:val="00DF5AF3"/>
    <w:rsid w:val="00DF5B6F"/>
    <w:rsid w:val="00DF5D07"/>
    <w:rsid w:val="00DF5ED7"/>
    <w:rsid w:val="00DF6026"/>
    <w:rsid w:val="00DF6303"/>
    <w:rsid w:val="00DF6EC1"/>
    <w:rsid w:val="00DF7079"/>
    <w:rsid w:val="00DF75A9"/>
    <w:rsid w:val="00DF7915"/>
    <w:rsid w:val="00DF796D"/>
    <w:rsid w:val="00DF7A2F"/>
    <w:rsid w:val="00DF7AF3"/>
    <w:rsid w:val="00DF7B33"/>
    <w:rsid w:val="00DF7D4E"/>
    <w:rsid w:val="00DF7F9A"/>
    <w:rsid w:val="00E00152"/>
    <w:rsid w:val="00E00193"/>
    <w:rsid w:val="00E00229"/>
    <w:rsid w:val="00E00503"/>
    <w:rsid w:val="00E00578"/>
    <w:rsid w:val="00E005E4"/>
    <w:rsid w:val="00E005FA"/>
    <w:rsid w:val="00E009D0"/>
    <w:rsid w:val="00E00A45"/>
    <w:rsid w:val="00E00D29"/>
    <w:rsid w:val="00E00E20"/>
    <w:rsid w:val="00E0103C"/>
    <w:rsid w:val="00E0169B"/>
    <w:rsid w:val="00E01887"/>
    <w:rsid w:val="00E018C3"/>
    <w:rsid w:val="00E01A18"/>
    <w:rsid w:val="00E01B64"/>
    <w:rsid w:val="00E01BA0"/>
    <w:rsid w:val="00E02247"/>
    <w:rsid w:val="00E0224F"/>
    <w:rsid w:val="00E023B6"/>
    <w:rsid w:val="00E023DA"/>
    <w:rsid w:val="00E0259A"/>
    <w:rsid w:val="00E02851"/>
    <w:rsid w:val="00E028E5"/>
    <w:rsid w:val="00E02A6D"/>
    <w:rsid w:val="00E02B45"/>
    <w:rsid w:val="00E02CBD"/>
    <w:rsid w:val="00E02DBC"/>
    <w:rsid w:val="00E02ED6"/>
    <w:rsid w:val="00E02FE1"/>
    <w:rsid w:val="00E030CB"/>
    <w:rsid w:val="00E031FF"/>
    <w:rsid w:val="00E03216"/>
    <w:rsid w:val="00E03252"/>
    <w:rsid w:val="00E03379"/>
    <w:rsid w:val="00E03482"/>
    <w:rsid w:val="00E03616"/>
    <w:rsid w:val="00E036C3"/>
    <w:rsid w:val="00E038A2"/>
    <w:rsid w:val="00E03B4D"/>
    <w:rsid w:val="00E03D4E"/>
    <w:rsid w:val="00E03DBB"/>
    <w:rsid w:val="00E03E27"/>
    <w:rsid w:val="00E03F2D"/>
    <w:rsid w:val="00E04153"/>
    <w:rsid w:val="00E04281"/>
    <w:rsid w:val="00E042C0"/>
    <w:rsid w:val="00E044CD"/>
    <w:rsid w:val="00E04682"/>
    <w:rsid w:val="00E046CB"/>
    <w:rsid w:val="00E0473D"/>
    <w:rsid w:val="00E047A1"/>
    <w:rsid w:val="00E047EA"/>
    <w:rsid w:val="00E04827"/>
    <w:rsid w:val="00E0495A"/>
    <w:rsid w:val="00E049E0"/>
    <w:rsid w:val="00E04BF0"/>
    <w:rsid w:val="00E04DB5"/>
    <w:rsid w:val="00E055B6"/>
    <w:rsid w:val="00E056B9"/>
    <w:rsid w:val="00E0574C"/>
    <w:rsid w:val="00E05A73"/>
    <w:rsid w:val="00E05B04"/>
    <w:rsid w:val="00E05B68"/>
    <w:rsid w:val="00E05BA7"/>
    <w:rsid w:val="00E05DCB"/>
    <w:rsid w:val="00E060A1"/>
    <w:rsid w:val="00E0616D"/>
    <w:rsid w:val="00E063A5"/>
    <w:rsid w:val="00E06416"/>
    <w:rsid w:val="00E06509"/>
    <w:rsid w:val="00E065C4"/>
    <w:rsid w:val="00E06664"/>
    <w:rsid w:val="00E066A9"/>
    <w:rsid w:val="00E0695C"/>
    <w:rsid w:val="00E06A51"/>
    <w:rsid w:val="00E06B1D"/>
    <w:rsid w:val="00E06DE5"/>
    <w:rsid w:val="00E06F65"/>
    <w:rsid w:val="00E0710A"/>
    <w:rsid w:val="00E0723C"/>
    <w:rsid w:val="00E0745A"/>
    <w:rsid w:val="00E0751E"/>
    <w:rsid w:val="00E075C5"/>
    <w:rsid w:val="00E07638"/>
    <w:rsid w:val="00E07778"/>
    <w:rsid w:val="00E07801"/>
    <w:rsid w:val="00E07936"/>
    <w:rsid w:val="00E079B9"/>
    <w:rsid w:val="00E07B06"/>
    <w:rsid w:val="00E07C85"/>
    <w:rsid w:val="00E07CF3"/>
    <w:rsid w:val="00E1013B"/>
    <w:rsid w:val="00E10494"/>
    <w:rsid w:val="00E1060B"/>
    <w:rsid w:val="00E10774"/>
    <w:rsid w:val="00E10843"/>
    <w:rsid w:val="00E109DF"/>
    <w:rsid w:val="00E10CBB"/>
    <w:rsid w:val="00E10F9E"/>
    <w:rsid w:val="00E11083"/>
    <w:rsid w:val="00E110DB"/>
    <w:rsid w:val="00E112C7"/>
    <w:rsid w:val="00E1139A"/>
    <w:rsid w:val="00E11953"/>
    <w:rsid w:val="00E119B7"/>
    <w:rsid w:val="00E11F45"/>
    <w:rsid w:val="00E120AB"/>
    <w:rsid w:val="00E12140"/>
    <w:rsid w:val="00E1243F"/>
    <w:rsid w:val="00E12674"/>
    <w:rsid w:val="00E1272C"/>
    <w:rsid w:val="00E12821"/>
    <w:rsid w:val="00E12848"/>
    <w:rsid w:val="00E1286F"/>
    <w:rsid w:val="00E1291C"/>
    <w:rsid w:val="00E12E52"/>
    <w:rsid w:val="00E12EB0"/>
    <w:rsid w:val="00E13055"/>
    <w:rsid w:val="00E132E6"/>
    <w:rsid w:val="00E133FB"/>
    <w:rsid w:val="00E1394E"/>
    <w:rsid w:val="00E13AB1"/>
    <w:rsid w:val="00E13B68"/>
    <w:rsid w:val="00E13BAE"/>
    <w:rsid w:val="00E13BFD"/>
    <w:rsid w:val="00E13DAC"/>
    <w:rsid w:val="00E13EAC"/>
    <w:rsid w:val="00E13F95"/>
    <w:rsid w:val="00E14138"/>
    <w:rsid w:val="00E1414C"/>
    <w:rsid w:val="00E1438A"/>
    <w:rsid w:val="00E1468E"/>
    <w:rsid w:val="00E14760"/>
    <w:rsid w:val="00E147D4"/>
    <w:rsid w:val="00E14A14"/>
    <w:rsid w:val="00E14AB1"/>
    <w:rsid w:val="00E14BD0"/>
    <w:rsid w:val="00E14C35"/>
    <w:rsid w:val="00E1515B"/>
    <w:rsid w:val="00E151A5"/>
    <w:rsid w:val="00E152C5"/>
    <w:rsid w:val="00E154E7"/>
    <w:rsid w:val="00E15B9C"/>
    <w:rsid w:val="00E15C26"/>
    <w:rsid w:val="00E15D84"/>
    <w:rsid w:val="00E160E1"/>
    <w:rsid w:val="00E161EF"/>
    <w:rsid w:val="00E162EB"/>
    <w:rsid w:val="00E16467"/>
    <w:rsid w:val="00E16588"/>
    <w:rsid w:val="00E1661D"/>
    <w:rsid w:val="00E167D6"/>
    <w:rsid w:val="00E1683A"/>
    <w:rsid w:val="00E16A6F"/>
    <w:rsid w:val="00E17586"/>
    <w:rsid w:val="00E17781"/>
    <w:rsid w:val="00E17AB5"/>
    <w:rsid w:val="00E17B19"/>
    <w:rsid w:val="00E17C31"/>
    <w:rsid w:val="00E17E1A"/>
    <w:rsid w:val="00E17E8B"/>
    <w:rsid w:val="00E17EF0"/>
    <w:rsid w:val="00E2010C"/>
    <w:rsid w:val="00E2024E"/>
    <w:rsid w:val="00E207B8"/>
    <w:rsid w:val="00E2093E"/>
    <w:rsid w:val="00E20B59"/>
    <w:rsid w:val="00E20BBE"/>
    <w:rsid w:val="00E20D17"/>
    <w:rsid w:val="00E20D57"/>
    <w:rsid w:val="00E20DDC"/>
    <w:rsid w:val="00E20E0E"/>
    <w:rsid w:val="00E20E0F"/>
    <w:rsid w:val="00E20E24"/>
    <w:rsid w:val="00E20E36"/>
    <w:rsid w:val="00E20E97"/>
    <w:rsid w:val="00E20EBB"/>
    <w:rsid w:val="00E20FC6"/>
    <w:rsid w:val="00E21130"/>
    <w:rsid w:val="00E21214"/>
    <w:rsid w:val="00E21215"/>
    <w:rsid w:val="00E21335"/>
    <w:rsid w:val="00E2134D"/>
    <w:rsid w:val="00E2147B"/>
    <w:rsid w:val="00E214A9"/>
    <w:rsid w:val="00E21547"/>
    <w:rsid w:val="00E215BA"/>
    <w:rsid w:val="00E216CC"/>
    <w:rsid w:val="00E2187F"/>
    <w:rsid w:val="00E21A1A"/>
    <w:rsid w:val="00E21BBF"/>
    <w:rsid w:val="00E21C85"/>
    <w:rsid w:val="00E22114"/>
    <w:rsid w:val="00E2215A"/>
    <w:rsid w:val="00E22272"/>
    <w:rsid w:val="00E224CF"/>
    <w:rsid w:val="00E225D9"/>
    <w:rsid w:val="00E2278F"/>
    <w:rsid w:val="00E227AD"/>
    <w:rsid w:val="00E2287C"/>
    <w:rsid w:val="00E22A4B"/>
    <w:rsid w:val="00E22AD4"/>
    <w:rsid w:val="00E22E26"/>
    <w:rsid w:val="00E22E4E"/>
    <w:rsid w:val="00E22E88"/>
    <w:rsid w:val="00E22EE1"/>
    <w:rsid w:val="00E2331D"/>
    <w:rsid w:val="00E237D2"/>
    <w:rsid w:val="00E237D9"/>
    <w:rsid w:val="00E238EA"/>
    <w:rsid w:val="00E23C81"/>
    <w:rsid w:val="00E23D80"/>
    <w:rsid w:val="00E23DDA"/>
    <w:rsid w:val="00E24002"/>
    <w:rsid w:val="00E24116"/>
    <w:rsid w:val="00E2427A"/>
    <w:rsid w:val="00E244D6"/>
    <w:rsid w:val="00E2473F"/>
    <w:rsid w:val="00E24831"/>
    <w:rsid w:val="00E24850"/>
    <w:rsid w:val="00E248F7"/>
    <w:rsid w:val="00E24976"/>
    <w:rsid w:val="00E24B33"/>
    <w:rsid w:val="00E24C55"/>
    <w:rsid w:val="00E24DEE"/>
    <w:rsid w:val="00E24E43"/>
    <w:rsid w:val="00E24E95"/>
    <w:rsid w:val="00E24ECB"/>
    <w:rsid w:val="00E24F62"/>
    <w:rsid w:val="00E25339"/>
    <w:rsid w:val="00E253A3"/>
    <w:rsid w:val="00E25468"/>
    <w:rsid w:val="00E254AC"/>
    <w:rsid w:val="00E25739"/>
    <w:rsid w:val="00E25917"/>
    <w:rsid w:val="00E259C4"/>
    <w:rsid w:val="00E25B8D"/>
    <w:rsid w:val="00E25BCE"/>
    <w:rsid w:val="00E25C33"/>
    <w:rsid w:val="00E25C7A"/>
    <w:rsid w:val="00E25FF0"/>
    <w:rsid w:val="00E263B1"/>
    <w:rsid w:val="00E2640A"/>
    <w:rsid w:val="00E26415"/>
    <w:rsid w:val="00E26595"/>
    <w:rsid w:val="00E26A2E"/>
    <w:rsid w:val="00E26DE2"/>
    <w:rsid w:val="00E26E95"/>
    <w:rsid w:val="00E26EC3"/>
    <w:rsid w:val="00E26EC7"/>
    <w:rsid w:val="00E26F4D"/>
    <w:rsid w:val="00E27281"/>
    <w:rsid w:val="00E273CE"/>
    <w:rsid w:val="00E275F0"/>
    <w:rsid w:val="00E27926"/>
    <w:rsid w:val="00E27C71"/>
    <w:rsid w:val="00E30240"/>
    <w:rsid w:val="00E3038A"/>
    <w:rsid w:val="00E308F0"/>
    <w:rsid w:val="00E308F7"/>
    <w:rsid w:val="00E3099C"/>
    <w:rsid w:val="00E30A96"/>
    <w:rsid w:val="00E30C40"/>
    <w:rsid w:val="00E30D59"/>
    <w:rsid w:val="00E30DA7"/>
    <w:rsid w:val="00E31334"/>
    <w:rsid w:val="00E31345"/>
    <w:rsid w:val="00E31349"/>
    <w:rsid w:val="00E313B7"/>
    <w:rsid w:val="00E313C6"/>
    <w:rsid w:val="00E31444"/>
    <w:rsid w:val="00E314A5"/>
    <w:rsid w:val="00E3161F"/>
    <w:rsid w:val="00E31A09"/>
    <w:rsid w:val="00E320E7"/>
    <w:rsid w:val="00E3211C"/>
    <w:rsid w:val="00E32304"/>
    <w:rsid w:val="00E32864"/>
    <w:rsid w:val="00E328FF"/>
    <w:rsid w:val="00E32A25"/>
    <w:rsid w:val="00E32D9A"/>
    <w:rsid w:val="00E32E7D"/>
    <w:rsid w:val="00E32E89"/>
    <w:rsid w:val="00E331B7"/>
    <w:rsid w:val="00E333CE"/>
    <w:rsid w:val="00E335D6"/>
    <w:rsid w:val="00E3370C"/>
    <w:rsid w:val="00E33724"/>
    <w:rsid w:val="00E33958"/>
    <w:rsid w:val="00E3396D"/>
    <w:rsid w:val="00E33A3B"/>
    <w:rsid w:val="00E33A6A"/>
    <w:rsid w:val="00E33CCF"/>
    <w:rsid w:val="00E33D10"/>
    <w:rsid w:val="00E33D23"/>
    <w:rsid w:val="00E33D3C"/>
    <w:rsid w:val="00E33D97"/>
    <w:rsid w:val="00E33F3E"/>
    <w:rsid w:val="00E33F55"/>
    <w:rsid w:val="00E341E0"/>
    <w:rsid w:val="00E3425F"/>
    <w:rsid w:val="00E342F7"/>
    <w:rsid w:val="00E34589"/>
    <w:rsid w:val="00E34760"/>
    <w:rsid w:val="00E34908"/>
    <w:rsid w:val="00E34A37"/>
    <w:rsid w:val="00E34B0A"/>
    <w:rsid w:val="00E34B59"/>
    <w:rsid w:val="00E34BA6"/>
    <w:rsid w:val="00E3526A"/>
    <w:rsid w:val="00E35418"/>
    <w:rsid w:val="00E354A3"/>
    <w:rsid w:val="00E3593F"/>
    <w:rsid w:val="00E35CF5"/>
    <w:rsid w:val="00E360EC"/>
    <w:rsid w:val="00E3628D"/>
    <w:rsid w:val="00E36300"/>
    <w:rsid w:val="00E36341"/>
    <w:rsid w:val="00E36783"/>
    <w:rsid w:val="00E3682A"/>
    <w:rsid w:val="00E36891"/>
    <w:rsid w:val="00E3693C"/>
    <w:rsid w:val="00E3698F"/>
    <w:rsid w:val="00E36C87"/>
    <w:rsid w:val="00E36C8A"/>
    <w:rsid w:val="00E36CEA"/>
    <w:rsid w:val="00E36D41"/>
    <w:rsid w:val="00E36E76"/>
    <w:rsid w:val="00E36EAA"/>
    <w:rsid w:val="00E3701B"/>
    <w:rsid w:val="00E370BE"/>
    <w:rsid w:val="00E3716F"/>
    <w:rsid w:val="00E37206"/>
    <w:rsid w:val="00E373C3"/>
    <w:rsid w:val="00E373EA"/>
    <w:rsid w:val="00E37412"/>
    <w:rsid w:val="00E37666"/>
    <w:rsid w:val="00E378FD"/>
    <w:rsid w:val="00E37B27"/>
    <w:rsid w:val="00E37BBD"/>
    <w:rsid w:val="00E37CC0"/>
    <w:rsid w:val="00E37D10"/>
    <w:rsid w:val="00E37D80"/>
    <w:rsid w:val="00E37E46"/>
    <w:rsid w:val="00E37F1F"/>
    <w:rsid w:val="00E37FAA"/>
    <w:rsid w:val="00E37FD5"/>
    <w:rsid w:val="00E40005"/>
    <w:rsid w:val="00E40072"/>
    <w:rsid w:val="00E40081"/>
    <w:rsid w:val="00E400A4"/>
    <w:rsid w:val="00E400F9"/>
    <w:rsid w:val="00E40405"/>
    <w:rsid w:val="00E404CB"/>
    <w:rsid w:val="00E40919"/>
    <w:rsid w:val="00E40B55"/>
    <w:rsid w:val="00E40B88"/>
    <w:rsid w:val="00E40C47"/>
    <w:rsid w:val="00E40C57"/>
    <w:rsid w:val="00E40C86"/>
    <w:rsid w:val="00E40DA0"/>
    <w:rsid w:val="00E40EFD"/>
    <w:rsid w:val="00E410E5"/>
    <w:rsid w:val="00E4117D"/>
    <w:rsid w:val="00E411E4"/>
    <w:rsid w:val="00E41230"/>
    <w:rsid w:val="00E41357"/>
    <w:rsid w:val="00E415BF"/>
    <w:rsid w:val="00E416AC"/>
    <w:rsid w:val="00E416D6"/>
    <w:rsid w:val="00E4178D"/>
    <w:rsid w:val="00E41B35"/>
    <w:rsid w:val="00E41B8C"/>
    <w:rsid w:val="00E41BAD"/>
    <w:rsid w:val="00E41C18"/>
    <w:rsid w:val="00E41D59"/>
    <w:rsid w:val="00E42025"/>
    <w:rsid w:val="00E42037"/>
    <w:rsid w:val="00E422DE"/>
    <w:rsid w:val="00E42667"/>
    <w:rsid w:val="00E4267C"/>
    <w:rsid w:val="00E4274D"/>
    <w:rsid w:val="00E42812"/>
    <w:rsid w:val="00E42883"/>
    <w:rsid w:val="00E42DB2"/>
    <w:rsid w:val="00E4303B"/>
    <w:rsid w:val="00E430F8"/>
    <w:rsid w:val="00E43229"/>
    <w:rsid w:val="00E43649"/>
    <w:rsid w:val="00E436DF"/>
    <w:rsid w:val="00E4379D"/>
    <w:rsid w:val="00E43847"/>
    <w:rsid w:val="00E4387C"/>
    <w:rsid w:val="00E43F81"/>
    <w:rsid w:val="00E43FD3"/>
    <w:rsid w:val="00E44026"/>
    <w:rsid w:val="00E44766"/>
    <w:rsid w:val="00E4479F"/>
    <w:rsid w:val="00E448A8"/>
    <w:rsid w:val="00E44A9E"/>
    <w:rsid w:val="00E44B35"/>
    <w:rsid w:val="00E44D5D"/>
    <w:rsid w:val="00E44E7E"/>
    <w:rsid w:val="00E44EC3"/>
    <w:rsid w:val="00E4508B"/>
    <w:rsid w:val="00E450B8"/>
    <w:rsid w:val="00E4542A"/>
    <w:rsid w:val="00E4562F"/>
    <w:rsid w:val="00E456E6"/>
    <w:rsid w:val="00E459F3"/>
    <w:rsid w:val="00E45F2C"/>
    <w:rsid w:val="00E4600A"/>
    <w:rsid w:val="00E460C4"/>
    <w:rsid w:val="00E4610D"/>
    <w:rsid w:val="00E462FD"/>
    <w:rsid w:val="00E4655B"/>
    <w:rsid w:val="00E46681"/>
    <w:rsid w:val="00E4681A"/>
    <w:rsid w:val="00E46941"/>
    <w:rsid w:val="00E46AC4"/>
    <w:rsid w:val="00E46AE1"/>
    <w:rsid w:val="00E46EC3"/>
    <w:rsid w:val="00E46ECE"/>
    <w:rsid w:val="00E47676"/>
    <w:rsid w:val="00E47816"/>
    <w:rsid w:val="00E47834"/>
    <w:rsid w:val="00E47923"/>
    <w:rsid w:val="00E47A10"/>
    <w:rsid w:val="00E47B10"/>
    <w:rsid w:val="00E47B85"/>
    <w:rsid w:val="00E47DFD"/>
    <w:rsid w:val="00E47E2C"/>
    <w:rsid w:val="00E47F7F"/>
    <w:rsid w:val="00E50314"/>
    <w:rsid w:val="00E50368"/>
    <w:rsid w:val="00E50464"/>
    <w:rsid w:val="00E50492"/>
    <w:rsid w:val="00E5080A"/>
    <w:rsid w:val="00E50A78"/>
    <w:rsid w:val="00E50BB1"/>
    <w:rsid w:val="00E510F9"/>
    <w:rsid w:val="00E515ED"/>
    <w:rsid w:val="00E51924"/>
    <w:rsid w:val="00E51CCA"/>
    <w:rsid w:val="00E51D35"/>
    <w:rsid w:val="00E51D43"/>
    <w:rsid w:val="00E52161"/>
    <w:rsid w:val="00E52295"/>
    <w:rsid w:val="00E523FA"/>
    <w:rsid w:val="00E52442"/>
    <w:rsid w:val="00E5253E"/>
    <w:rsid w:val="00E5273E"/>
    <w:rsid w:val="00E52755"/>
    <w:rsid w:val="00E52A0A"/>
    <w:rsid w:val="00E52AA5"/>
    <w:rsid w:val="00E52B29"/>
    <w:rsid w:val="00E52FDA"/>
    <w:rsid w:val="00E53095"/>
    <w:rsid w:val="00E531CB"/>
    <w:rsid w:val="00E534DC"/>
    <w:rsid w:val="00E537C9"/>
    <w:rsid w:val="00E53AB0"/>
    <w:rsid w:val="00E53D6E"/>
    <w:rsid w:val="00E5415C"/>
    <w:rsid w:val="00E541CA"/>
    <w:rsid w:val="00E54250"/>
    <w:rsid w:val="00E54325"/>
    <w:rsid w:val="00E544A4"/>
    <w:rsid w:val="00E544AE"/>
    <w:rsid w:val="00E545CE"/>
    <w:rsid w:val="00E546C4"/>
    <w:rsid w:val="00E5484C"/>
    <w:rsid w:val="00E54A35"/>
    <w:rsid w:val="00E54A3D"/>
    <w:rsid w:val="00E54B3E"/>
    <w:rsid w:val="00E54C8C"/>
    <w:rsid w:val="00E54CA9"/>
    <w:rsid w:val="00E54D94"/>
    <w:rsid w:val="00E54E35"/>
    <w:rsid w:val="00E55299"/>
    <w:rsid w:val="00E552E0"/>
    <w:rsid w:val="00E552E7"/>
    <w:rsid w:val="00E555D5"/>
    <w:rsid w:val="00E557B9"/>
    <w:rsid w:val="00E5593C"/>
    <w:rsid w:val="00E559B2"/>
    <w:rsid w:val="00E559C3"/>
    <w:rsid w:val="00E55A5C"/>
    <w:rsid w:val="00E55B94"/>
    <w:rsid w:val="00E55CE7"/>
    <w:rsid w:val="00E55D1E"/>
    <w:rsid w:val="00E55D40"/>
    <w:rsid w:val="00E55D51"/>
    <w:rsid w:val="00E55FC2"/>
    <w:rsid w:val="00E56213"/>
    <w:rsid w:val="00E5643C"/>
    <w:rsid w:val="00E56624"/>
    <w:rsid w:val="00E566AB"/>
    <w:rsid w:val="00E566DB"/>
    <w:rsid w:val="00E5670D"/>
    <w:rsid w:val="00E56C21"/>
    <w:rsid w:val="00E574F3"/>
    <w:rsid w:val="00E57540"/>
    <w:rsid w:val="00E57927"/>
    <w:rsid w:val="00E579C1"/>
    <w:rsid w:val="00E579CD"/>
    <w:rsid w:val="00E57A2A"/>
    <w:rsid w:val="00E57AB5"/>
    <w:rsid w:val="00E57BC8"/>
    <w:rsid w:val="00E57C81"/>
    <w:rsid w:val="00E57D6F"/>
    <w:rsid w:val="00E60141"/>
    <w:rsid w:val="00E60282"/>
    <w:rsid w:val="00E60566"/>
    <w:rsid w:val="00E605D3"/>
    <w:rsid w:val="00E60819"/>
    <w:rsid w:val="00E60961"/>
    <w:rsid w:val="00E609BE"/>
    <w:rsid w:val="00E60AF4"/>
    <w:rsid w:val="00E60B90"/>
    <w:rsid w:val="00E60BB1"/>
    <w:rsid w:val="00E60D79"/>
    <w:rsid w:val="00E60DFD"/>
    <w:rsid w:val="00E60E6D"/>
    <w:rsid w:val="00E61131"/>
    <w:rsid w:val="00E611C7"/>
    <w:rsid w:val="00E613DC"/>
    <w:rsid w:val="00E613DE"/>
    <w:rsid w:val="00E614E9"/>
    <w:rsid w:val="00E61B78"/>
    <w:rsid w:val="00E61E25"/>
    <w:rsid w:val="00E6233B"/>
    <w:rsid w:val="00E623D1"/>
    <w:rsid w:val="00E62417"/>
    <w:rsid w:val="00E6253A"/>
    <w:rsid w:val="00E62A29"/>
    <w:rsid w:val="00E62AD7"/>
    <w:rsid w:val="00E631FD"/>
    <w:rsid w:val="00E63232"/>
    <w:rsid w:val="00E634E2"/>
    <w:rsid w:val="00E635C7"/>
    <w:rsid w:val="00E63A67"/>
    <w:rsid w:val="00E63B78"/>
    <w:rsid w:val="00E63C36"/>
    <w:rsid w:val="00E63D7A"/>
    <w:rsid w:val="00E63F1B"/>
    <w:rsid w:val="00E6406B"/>
    <w:rsid w:val="00E64136"/>
    <w:rsid w:val="00E642FE"/>
    <w:rsid w:val="00E6433C"/>
    <w:rsid w:val="00E64377"/>
    <w:rsid w:val="00E643AE"/>
    <w:rsid w:val="00E64511"/>
    <w:rsid w:val="00E64A37"/>
    <w:rsid w:val="00E64B47"/>
    <w:rsid w:val="00E64CED"/>
    <w:rsid w:val="00E64F57"/>
    <w:rsid w:val="00E65072"/>
    <w:rsid w:val="00E652D6"/>
    <w:rsid w:val="00E652E6"/>
    <w:rsid w:val="00E653F1"/>
    <w:rsid w:val="00E65438"/>
    <w:rsid w:val="00E65503"/>
    <w:rsid w:val="00E6550F"/>
    <w:rsid w:val="00E65910"/>
    <w:rsid w:val="00E6595D"/>
    <w:rsid w:val="00E65C32"/>
    <w:rsid w:val="00E65E09"/>
    <w:rsid w:val="00E660B8"/>
    <w:rsid w:val="00E6619F"/>
    <w:rsid w:val="00E66268"/>
    <w:rsid w:val="00E6649C"/>
    <w:rsid w:val="00E666EB"/>
    <w:rsid w:val="00E667F4"/>
    <w:rsid w:val="00E66A4F"/>
    <w:rsid w:val="00E66C97"/>
    <w:rsid w:val="00E66CD2"/>
    <w:rsid w:val="00E66E2A"/>
    <w:rsid w:val="00E66ECE"/>
    <w:rsid w:val="00E66F8B"/>
    <w:rsid w:val="00E6708C"/>
    <w:rsid w:val="00E67279"/>
    <w:rsid w:val="00E67286"/>
    <w:rsid w:val="00E674CE"/>
    <w:rsid w:val="00E6766A"/>
    <w:rsid w:val="00E701F0"/>
    <w:rsid w:val="00E7020C"/>
    <w:rsid w:val="00E7035E"/>
    <w:rsid w:val="00E704E4"/>
    <w:rsid w:val="00E70723"/>
    <w:rsid w:val="00E708E7"/>
    <w:rsid w:val="00E70A88"/>
    <w:rsid w:val="00E70D24"/>
    <w:rsid w:val="00E70DC2"/>
    <w:rsid w:val="00E70DEA"/>
    <w:rsid w:val="00E70FCE"/>
    <w:rsid w:val="00E71102"/>
    <w:rsid w:val="00E71159"/>
    <w:rsid w:val="00E7115E"/>
    <w:rsid w:val="00E71166"/>
    <w:rsid w:val="00E711B2"/>
    <w:rsid w:val="00E711C2"/>
    <w:rsid w:val="00E7145F"/>
    <w:rsid w:val="00E714FB"/>
    <w:rsid w:val="00E71610"/>
    <w:rsid w:val="00E71640"/>
    <w:rsid w:val="00E716B8"/>
    <w:rsid w:val="00E71716"/>
    <w:rsid w:val="00E71839"/>
    <w:rsid w:val="00E7194F"/>
    <w:rsid w:val="00E7197E"/>
    <w:rsid w:val="00E71B98"/>
    <w:rsid w:val="00E71CA5"/>
    <w:rsid w:val="00E71D35"/>
    <w:rsid w:val="00E72282"/>
    <w:rsid w:val="00E723B1"/>
    <w:rsid w:val="00E723D8"/>
    <w:rsid w:val="00E72424"/>
    <w:rsid w:val="00E7277E"/>
    <w:rsid w:val="00E7288F"/>
    <w:rsid w:val="00E72A7E"/>
    <w:rsid w:val="00E72C69"/>
    <w:rsid w:val="00E72FA2"/>
    <w:rsid w:val="00E7305C"/>
    <w:rsid w:val="00E73175"/>
    <w:rsid w:val="00E7330A"/>
    <w:rsid w:val="00E73318"/>
    <w:rsid w:val="00E7337D"/>
    <w:rsid w:val="00E735F5"/>
    <w:rsid w:val="00E73635"/>
    <w:rsid w:val="00E73722"/>
    <w:rsid w:val="00E738DC"/>
    <w:rsid w:val="00E739BE"/>
    <w:rsid w:val="00E73A2A"/>
    <w:rsid w:val="00E73B26"/>
    <w:rsid w:val="00E73D25"/>
    <w:rsid w:val="00E73DD4"/>
    <w:rsid w:val="00E73DFA"/>
    <w:rsid w:val="00E74167"/>
    <w:rsid w:val="00E741F1"/>
    <w:rsid w:val="00E7426E"/>
    <w:rsid w:val="00E74523"/>
    <w:rsid w:val="00E74572"/>
    <w:rsid w:val="00E7457F"/>
    <w:rsid w:val="00E74724"/>
    <w:rsid w:val="00E74894"/>
    <w:rsid w:val="00E7496C"/>
    <w:rsid w:val="00E74A44"/>
    <w:rsid w:val="00E74ACA"/>
    <w:rsid w:val="00E74BB7"/>
    <w:rsid w:val="00E74E76"/>
    <w:rsid w:val="00E75007"/>
    <w:rsid w:val="00E75031"/>
    <w:rsid w:val="00E750D8"/>
    <w:rsid w:val="00E75115"/>
    <w:rsid w:val="00E75500"/>
    <w:rsid w:val="00E75662"/>
    <w:rsid w:val="00E75D76"/>
    <w:rsid w:val="00E75F04"/>
    <w:rsid w:val="00E760F7"/>
    <w:rsid w:val="00E76287"/>
    <w:rsid w:val="00E763B6"/>
    <w:rsid w:val="00E763F7"/>
    <w:rsid w:val="00E7660A"/>
    <w:rsid w:val="00E76657"/>
    <w:rsid w:val="00E766C9"/>
    <w:rsid w:val="00E76898"/>
    <w:rsid w:val="00E768A9"/>
    <w:rsid w:val="00E76B72"/>
    <w:rsid w:val="00E76C83"/>
    <w:rsid w:val="00E76E4B"/>
    <w:rsid w:val="00E76ED1"/>
    <w:rsid w:val="00E76F87"/>
    <w:rsid w:val="00E773E5"/>
    <w:rsid w:val="00E7766F"/>
    <w:rsid w:val="00E777C8"/>
    <w:rsid w:val="00E778AA"/>
    <w:rsid w:val="00E77B09"/>
    <w:rsid w:val="00E77B99"/>
    <w:rsid w:val="00E77FA9"/>
    <w:rsid w:val="00E77FF0"/>
    <w:rsid w:val="00E80331"/>
    <w:rsid w:val="00E804A6"/>
    <w:rsid w:val="00E80516"/>
    <w:rsid w:val="00E8063A"/>
    <w:rsid w:val="00E806F8"/>
    <w:rsid w:val="00E80725"/>
    <w:rsid w:val="00E8080A"/>
    <w:rsid w:val="00E808D2"/>
    <w:rsid w:val="00E809E6"/>
    <w:rsid w:val="00E80B7A"/>
    <w:rsid w:val="00E80F76"/>
    <w:rsid w:val="00E8138A"/>
    <w:rsid w:val="00E814C5"/>
    <w:rsid w:val="00E814E5"/>
    <w:rsid w:val="00E815D0"/>
    <w:rsid w:val="00E8166D"/>
    <w:rsid w:val="00E81695"/>
    <w:rsid w:val="00E816C7"/>
    <w:rsid w:val="00E816F7"/>
    <w:rsid w:val="00E818D6"/>
    <w:rsid w:val="00E81C86"/>
    <w:rsid w:val="00E81D33"/>
    <w:rsid w:val="00E82053"/>
    <w:rsid w:val="00E824C7"/>
    <w:rsid w:val="00E826CE"/>
    <w:rsid w:val="00E8274D"/>
    <w:rsid w:val="00E82852"/>
    <w:rsid w:val="00E828A8"/>
    <w:rsid w:val="00E82914"/>
    <w:rsid w:val="00E8294C"/>
    <w:rsid w:val="00E82A30"/>
    <w:rsid w:val="00E82B54"/>
    <w:rsid w:val="00E82B61"/>
    <w:rsid w:val="00E82BA7"/>
    <w:rsid w:val="00E82D5F"/>
    <w:rsid w:val="00E82F9A"/>
    <w:rsid w:val="00E8303E"/>
    <w:rsid w:val="00E83058"/>
    <w:rsid w:val="00E834AE"/>
    <w:rsid w:val="00E83671"/>
    <w:rsid w:val="00E83773"/>
    <w:rsid w:val="00E83837"/>
    <w:rsid w:val="00E83B85"/>
    <w:rsid w:val="00E83B90"/>
    <w:rsid w:val="00E83DB1"/>
    <w:rsid w:val="00E83F08"/>
    <w:rsid w:val="00E84006"/>
    <w:rsid w:val="00E84083"/>
    <w:rsid w:val="00E8416D"/>
    <w:rsid w:val="00E8444C"/>
    <w:rsid w:val="00E8454B"/>
    <w:rsid w:val="00E84551"/>
    <w:rsid w:val="00E84641"/>
    <w:rsid w:val="00E8465C"/>
    <w:rsid w:val="00E84687"/>
    <w:rsid w:val="00E846D0"/>
    <w:rsid w:val="00E84931"/>
    <w:rsid w:val="00E84E6A"/>
    <w:rsid w:val="00E84EE4"/>
    <w:rsid w:val="00E84F34"/>
    <w:rsid w:val="00E84F72"/>
    <w:rsid w:val="00E85016"/>
    <w:rsid w:val="00E85076"/>
    <w:rsid w:val="00E85565"/>
    <w:rsid w:val="00E858D4"/>
    <w:rsid w:val="00E85AF8"/>
    <w:rsid w:val="00E85C22"/>
    <w:rsid w:val="00E85E72"/>
    <w:rsid w:val="00E86049"/>
    <w:rsid w:val="00E8605E"/>
    <w:rsid w:val="00E860A6"/>
    <w:rsid w:val="00E860EA"/>
    <w:rsid w:val="00E861A2"/>
    <w:rsid w:val="00E861E3"/>
    <w:rsid w:val="00E86237"/>
    <w:rsid w:val="00E86324"/>
    <w:rsid w:val="00E8646F"/>
    <w:rsid w:val="00E86735"/>
    <w:rsid w:val="00E868AB"/>
    <w:rsid w:val="00E86CEC"/>
    <w:rsid w:val="00E86D6C"/>
    <w:rsid w:val="00E86DD0"/>
    <w:rsid w:val="00E87178"/>
    <w:rsid w:val="00E872FB"/>
    <w:rsid w:val="00E87356"/>
    <w:rsid w:val="00E875B2"/>
    <w:rsid w:val="00E87846"/>
    <w:rsid w:val="00E87969"/>
    <w:rsid w:val="00E87A95"/>
    <w:rsid w:val="00E87AFC"/>
    <w:rsid w:val="00E87BFA"/>
    <w:rsid w:val="00E87D45"/>
    <w:rsid w:val="00E87DF5"/>
    <w:rsid w:val="00E9021D"/>
    <w:rsid w:val="00E9059A"/>
    <w:rsid w:val="00E905EB"/>
    <w:rsid w:val="00E911B8"/>
    <w:rsid w:val="00E912AD"/>
    <w:rsid w:val="00E9149A"/>
    <w:rsid w:val="00E914A5"/>
    <w:rsid w:val="00E91824"/>
    <w:rsid w:val="00E91A3B"/>
    <w:rsid w:val="00E91AA1"/>
    <w:rsid w:val="00E91C12"/>
    <w:rsid w:val="00E91D9C"/>
    <w:rsid w:val="00E91E8D"/>
    <w:rsid w:val="00E91ECA"/>
    <w:rsid w:val="00E91F10"/>
    <w:rsid w:val="00E9229C"/>
    <w:rsid w:val="00E925BF"/>
    <w:rsid w:val="00E928DD"/>
    <w:rsid w:val="00E92BAB"/>
    <w:rsid w:val="00E92F84"/>
    <w:rsid w:val="00E92FC2"/>
    <w:rsid w:val="00E92FD2"/>
    <w:rsid w:val="00E931CE"/>
    <w:rsid w:val="00E9325F"/>
    <w:rsid w:val="00E9326C"/>
    <w:rsid w:val="00E93562"/>
    <w:rsid w:val="00E93688"/>
    <w:rsid w:val="00E937C8"/>
    <w:rsid w:val="00E93A91"/>
    <w:rsid w:val="00E93ACB"/>
    <w:rsid w:val="00E93AEB"/>
    <w:rsid w:val="00E93E5E"/>
    <w:rsid w:val="00E93E88"/>
    <w:rsid w:val="00E93EC4"/>
    <w:rsid w:val="00E93F65"/>
    <w:rsid w:val="00E941D8"/>
    <w:rsid w:val="00E94250"/>
    <w:rsid w:val="00E94A22"/>
    <w:rsid w:val="00E94ABA"/>
    <w:rsid w:val="00E94C0A"/>
    <w:rsid w:val="00E94C1F"/>
    <w:rsid w:val="00E94C7E"/>
    <w:rsid w:val="00E95005"/>
    <w:rsid w:val="00E95281"/>
    <w:rsid w:val="00E9551A"/>
    <w:rsid w:val="00E95709"/>
    <w:rsid w:val="00E95B1D"/>
    <w:rsid w:val="00E95DA6"/>
    <w:rsid w:val="00E95FBA"/>
    <w:rsid w:val="00E9607A"/>
    <w:rsid w:val="00E9611D"/>
    <w:rsid w:val="00E96194"/>
    <w:rsid w:val="00E963D9"/>
    <w:rsid w:val="00E963F7"/>
    <w:rsid w:val="00E9643A"/>
    <w:rsid w:val="00E96691"/>
    <w:rsid w:val="00E96D45"/>
    <w:rsid w:val="00E96DB6"/>
    <w:rsid w:val="00E96DF5"/>
    <w:rsid w:val="00E96FEC"/>
    <w:rsid w:val="00E973CB"/>
    <w:rsid w:val="00E973CF"/>
    <w:rsid w:val="00E9758C"/>
    <w:rsid w:val="00E9774F"/>
    <w:rsid w:val="00E9786A"/>
    <w:rsid w:val="00E97949"/>
    <w:rsid w:val="00E97966"/>
    <w:rsid w:val="00E97BB0"/>
    <w:rsid w:val="00EA000A"/>
    <w:rsid w:val="00EA00B3"/>
    <w:rsid w:val="00EA00B8"/>
    <w:rsid w:val="00EA019F"/>
    <w:rsid w:val="00EA0244"/>
    <w:rsid w:val="00EA039F"/>
    <w:rsid w:val="00EA03C4"/>
    <w:rsid w:val="00EA053D"/>
    <w:rsid w:val="00EA0940"/>
    <w:rsid w:val="00EA0D49"/>
    <w:rsid w:val="00EA0EA5"/>
    <w:rsid w:val="00EA0EBE"/>
    <w:rsid w:val="00EA1124"/>
    <w:rsid w:val="00EA11A7"/>
    <w:rsid w:val="00EA11C8"/>
    <w:rsid w:val="00EA11D5"/>
    <w:rsid w:val="00EA14FB"/>
    <w:rsid w:val="00EA159C"/>
    <w:rsid w:val="00EA15DC"/>
    <w:rsid w:val="00EA17E3"/>
    <w:rsid w:val="00EA17FC"/>
    <w:rsid w:val="00EA19A8"/>
    <w:rsid w:val="00EA19CC"/>
    <w:rsid w:val="00EA1F95"/>
    <w:rsid w:val="00EA20A1"/>
    <w:rsid w:val="00EA2300"/>
    <w:rsid w:val="00EA282A"/>
    <w:rsid w:val="00EA2BF7"/>
    <w:rsid w:val="00EA2ED8"/>
    <w:rsid w:val="00EA2F72"/>
    <w:rsid w:val="00EA2FCC"/>
    <w:rsid w:val="00EA3055"/>
    <w:rsid w:val="00EA30D5"/>
    <w:rsid w:val="00EA31DA"/>
    <w:rsid w:val="00EA33D8"/>
    <w:rsid w:val="00EA3522"/>
    <w:rsid w:val="00EA3657"/>
    <w:rsid w:val="00EA3907"/>
    <w:rsid w:val="00EA3924"/>
    <w:rsid w:val="00EA3BAB"/>
    <w:rsid w:val="00EA3BF0"/>
    <w:rsid w:val="00EA40FD"/>
    <w:rsid w:val="00EA441E"/>
    <w:rsid w:val="00EA4653"/>
    <w:rsid w:val="00EA46E3"/>
    <w:rsid w:val="00EA48B3"/>
    <w:rsid w:val="00EA4B9C"/>
    <w:rsid w:val="00EA4BFE"/>
    <w:rsid w:val="00EA4EA8"/>
    <w:rsid w:val="00EA5129"/>
    <w:rsid w:val="00EA5314"/>
    <w:rsid w:val="00EA5316"/>
    <w:rsid w:val="00EA552D"/>
    <w:rsid w:val="00EA5826"/>
    <w:rsid w:val="00EA5A55"/>
    <w:rsid w:val="00EA5BD4"/>
    <w:rsid w:val="00EA5D05"/>
    <w:rsid w:val="00EA5E05"/>
    <w:rsid w:val="00EA5E92"/>
    <w:rsid w:val="00EA6148"/>
    <w:rsid w:val="00EA61EB"/>
    <w:rsid w:val="00EA6327"/>
    <w:rsid w:val="00EA67DD"/>
    <w:rsid w:val="00EA6932"/>
    <w:rsid w:val="00EA6AAD"/>
    <w:rsid w:val="00EA6E7D"/>
    <w:rsid w:val="00EA6FE7"/>
    <w:rsid w:val="00EA7272"/>
    <w:rsid w:val="00EA72A7"/>
    <w:rsid w:val="00EA737E"/>
    <w:rsid w:val="00EA74C6"/>
    <w:rsid w:val="00EA7596"/>
    <w:rsid w:val="00EA75E0"/>
    <w:rsid w:val="00EA76D0"/>
    <w:rsid w:val="00EA7995"/>
    <w:rsid w:val="00EA7AE2"/>
    <w:rsid w:val="00EA7C02"/>
    <w:rsid w:val="00EA7F69"/>
    <w:rsid w:val="00EA7FE5"/>
    <w:rsid w:val="00EB010E"/>
    <w:rsid w:val="00EB0231"/>
    <w:rsid w:val="00EB037E"/>
    <w:rsid w:val="00EB0765"/>
    <w:rsid w:val="00EB07D2"/>
    <w:rsid w:val="00EB0873"/>
    <w:rsid w:val="00EB0AFA"/>
    <w:rsid w:val="00EB0BC8"/>
    <w:rsid w:val="00EB0EB4"/>
    <w:rsid w:val="00EB0FB2"/>
    <w:rsid w:val="00EB1060"/>
    <w:rsid w:val="00EB1260"/>
    <w:rsid w:val="00EB1286"/>
    <w:rsid w:val="00EB1433"/>
    <w:rsid w:val="00EB14EA"/>
    <w:rsid w:val="00EB1574"/>
    <w:rsid w:val="00EB157F"/>
    <w:rsid w:val="00EB1643"/>
    <w:rsid w:val="00EB181C"/>
    <w:rsid w:val="00EB1907"/>
    <w:rsid w:val="00EB1DCF"/>
    <w:rsid w:val="00EB2266"/>
    <w:rsid w:val="00EB2629"/>
    <w:rsid w:val="00EB2761"/>
    <w:rsid w:val="00EB2815"/>
    <w:rsid w:val="00EB2887"/>
    <w:rsid w:val="00EB2AA0"/>
    <w:rsid w:val="00EB2D9F"/>
    <w:rsid w:val="00EB2ED2"/>
    <w:rsid w:val="00EB3032"/>
    <w:rsid w:val="00EB3272"/>
    <w:rsid w:val="00EB33B2"/>
    <w:rsid w:val="00EB3466"/>
    <w:rsid w:val="00EB3622"/>
    <w:rsid w:val="00EB36AA"/>
    <w:rsid w:val="00EB3933"/>
    <w:rsid w:val="00EB39A1"/>
    <w:rsid w:val="00EB39C4"/>
    <w:rsid w:val="00EB3A4F"/>
    <w:rsid w:val="00EB3B35"/>
    <w:rsid w:val="00EB3DA7"/>
    <w:rsid w:val="00EB3FA3"/>
    <w:rsid w:val="00EB4250"/>
    <w:rsid w:val="00EB42FF"/>
    <w:rsid w:val="00EB4319"/>
    <w:rsid w:val="00EB4373"/>
    <w:rsid w:val="00EB47EC"/>
    <w:rsid w:val="00EB4828"/>
    <w:rsid w:val="00EB4878"/>
    <w:rsid w:val="00EB4905"/>
    <w:rsid w:val="00EB492E"/>
    <w:rsid w:val="00EB4932"/>
    <w:rsid w:val="00EB49F1"/>
    <w:rsid w:val="00EB4AAB"/>
    <w:rsid w:val="00EB4C74"/>
    <w:rsid w:val="00EB4CCD"/>
    <w:rsid w:val="00EB4DCF"/>
    <w:rsid w:val="00EB4EA3"/>
    <w:rsid w:val="00EB4EE1"/>
    <w:rsid w:val="00EB4F67"/>
    <w:rsid w:val="00EB5232"/>
    <w:rsid w:val="00EB5443"/>
    <w:rsid w:val="00EB54D5"/>
    <w:rsid w:val="00EB551B"/>
    <w:rsid w:val="00EB55ED"/>
    <w:rsid w:val="00EB584D"/>
    <w:rsid w:val="00EB5C1D"/>
    <w:rsid w:val="00EB5D1B"/>
    <w:rsid w:val="00EB5D3E"/>
    <w:rsid w:val="00EB5E0B"/>
    <w:rsid w:val="00EB5EDA"/>
    <w:rsid w:val="00EB5FF3"/>
    <w:rsid w:val="00EB60CA"/>
    <w:rsid w:val="00EB60D9"/>
    <w:rsid w:val="00EB6109"/>
    <w:rsid w:val="00EB6122"/>
    <w:rsid w:val="00EB6169"/>
    <w:rsid w:val="00EB627F"/>
    <w:rsid w:val="00EB633B"/>
    <w:rsid w:val="00EB6346"/>
    <w:rsid w:val="00EB64F0"/>
    <w:rsid w:val="00EB669B"/>
    <w:rsid w:val="00EB6964"/>
    <w:rsid w:val="00EB6A61"/>
    <w:rsid w:val="00EB6AB7"/>
    <w:rsid w:val="00EB6AE7"/>
    <w:rsid w:val="00EB6EE2"/>
    <w:rsid w:val="00EB6EF3"/>
    <w:rsid w:val="00EB71F3"/>
    <w:rsid w:val="00EB7236"/>
    <w:rsid w:val="00EB7330"/>
    <w:rsid w:val="00EB7347"/>
    <w:rsid w:val="00EB735B"/>
    <w:rsid w:val="00EB73A4"/>
    <w:rsid w:val="00EB7653"/>
    <w:rsid w:val="00EB7B98"/>
    <w:rsid w:val="00EB7C4A"/>
    <w:rsid w:val="00EB7CE6"/>
    <w:rsid w:val="00EB7D43"/>
    <w:rsid w:val="00EB7E0F"/>
    <w:rsid w:val="00EB7EE4"/>
    <w:rsid w:val="00EC0058"/>
    <w:rsid w:val="00EC019F"/>
    <w:rsid w:val="00EC02D5"/>
    <w:rsid w:val="00EC03CE"/>
    <w:rsid w:val="00EC049C"/>
    <w:rsid w:val="00EC05A4"/>
    <w:rsid w:val="00EC05F9"/>
    <w:rsid w:val="00EC06BD"/>
    <w:rsid w:val="00EC0738"/>
    <w:rsid w:val="00EC078A"/>
    <w:rsid w:val="00EC0838"/>
    <w:rsid w:val="00EC09B4"/>
    <w:rsid w:val="00EC09DF"/>
    <w:rsid w:val="00EC0B51"/>
    <w:rsid w:val="00EC0BBC"/>
    <w:rsid w:val="00EC0D45"/>
    <w:rsid w:val="00EC0DE6"/>
    <w:rsid w:val="00EC0DEB"/>
    <w:rsid w:val="00EC0E7F"/>
    <w:rsid w:val="00EC0FF8"/>
    <w:rsid w:val="00EC10EE"/>
    <w:rsid w:val="00EC11CB"/>
    <w:rsid w:val="00EC1354"/>
    <w:rsid w:val="00EC1387"/>
    <w:rsid w:val="00EC167F"/>
    <w:rsid w:val="00EC1ABC"/>
    <w:rsid w:val="00EC1D58"/>
    <w:rsid w:val="00EC1EBF"/>
    <w:rsid w:val="00EC1FFA"/>
    <w:rsid w:val="00EC23D1"/>
    <w:rsid w:val="00EC2A32"/>
    <w:rsid w:val="00EC2AE0"/>
    <w:rsid w:val="00EC2BA2"/>
    <w:rsid w:val="00EC2C3E"/>
    <w:rsid w:val="00EC2DDD"/>
    <w:rsid w:val="00EC30DA"/>
    <w:rsid w:val="00EC326E"/>
    <w:rsid w:val="00EC3334"/>
    <w:rsid w:val="00EC3630"/>
    <w:rsid w:val="00EC3646"/>
    <w:rsid w:val="00EC3673"/>
    <w:rsid w:val="00EC3727"/>
    <w:rsid w:val="00EC3999"/>
    <w:rsid w:val="00EC3A35"/>
    <w:rsid w:val="00EC3A7E"/>
    <w:rsid w:val="00EC3BD1"/>
    <w:rsid w:val="00EC3BE4"/>
    <w:rsid w:val="00EC3C5B"/>
    <w:rsid w:val="00EC3C70"/>
    <w:rsid w:val="00EC434B"/>
    <w:rsid w:val="00EC440A"/>
    <w:rsid w:val="00EC468E"/>
    <w:rsid w:val="00EC46FA"/>
    <w:rsid w:val="00EC4740"/>
    <w:rsid w:val="00EC475A"/>
    <w:rsid w:val="00EC47D6"/>
    <w:rsid w:val="00EC48CE"/>
    <w:rsid w:val="00EC4C15"/>
    <w:rsid w:val="00EC4CF4"/>
    <w:rsid w:val="00EC4E4E"/>
    <w:rsid w:val="00EC4F39"/>
    <w:rsid w:val="00EC4F68"/>
    <w:rsid w:val="00EC54C4"/>
    <w:rsid w:val="00EC5616"/>
    <w:rsid w:val="00EC5765"/>
    <w:rsid w:val="00EC57FA"/>
    <w:rsid w:val="00EC58B6"/>
    <w:rsid w:val="00EC5923"/>
    <w:rsid w:val="00EC5BE9"/>
    <w:rsid w:val="00EC5CD6"/>
    <w:rsid w:val="00EC5DCB"/>
    <w:rsid w:val="00EC5E24"/>
    <w:rsid w:val="00EC5E52"/>
    <w:rsid w:val="00EC5ED0"/>
    <w:rsid w:val="00EC5F58"/>
    <w:rsid w:val="00EC603E"/>
    <w:rsid w:val="00EC625C"/>
    <w:rsid w:val="00EC62E0"/>
    <w:rsid w:val="00EC6341"/>
    <w:rsid w:val="00EC63A8"/>
    <w:rsid w:val="00EC6A80"/>
    <w:rsid w:val="00EC6C08"/>
    <w:rsid w:val="00EC71BA"/>
    <w:rsid w:val="00EC73B9"/>
    <w:rsid w:val="00EC73DC"/>
    <w:rsid w:val="00EC7466"/>
    <w:rsid w:val="00EC78BB"/>
    <w:rsid w:val="00EC7F60"/>
    <w:rsid w:val="00ED0242"/>
    <w:rsid w:val="00ED058D"/>
    <w:rsid w:val="00ED06DE"/>
    <w:rsid w:val="00ED07C7"/>
    <w:rsid w:val="00ED0B3A"/>
    <w:rsid w:val="00ED0E20"/>
    <w:rsid w:val="00ED0F22"/>
    <w:rsid w:val="00ED139C"/>
    <w:rsid w:val="00ED14CB"/>
    <w:rsid w:val="00ED14EB"/>
    <w:rsid w:val="00ED1884"/>
    <w:rsid w:val="00ED18A0"/>
    <w:rsid w:val="00ED18C4"/>
    <w:rsid w:val="00ED1900"/>
    <w:rsid w:val="00ED198E"/>
    <w:rsid w:val="00ED1A39"/>
    <w:rsid w:val="00ED1B7E"/>
    <w:rsid w:val="00ED1B87"/>
    <w:rsid w:val="00ED20B3"/>
    <w:rsid w:val="00ED21DE"/>
    <w:rsid w:val="00ED2505"/>
    <w:rsid w:val="00ED2683"/>
    <w:rsid w:val="00ED2922"/>
    <w:rsid w:val="00ED2AD5"/>
    <w:rsid w:val="00ED2B61"/>
    <w:rsid w:val="00ED2D1C"/>
    <w:rsid w:val="00ED2D22"/>
    <w:rsid w:val="00ED2DAB"/>
    <w:rsid w:val="00ED2ED4"/>
    <w:rsid w:val="00ED30AF"/>
    <w:rsid w:val="00ED3157"/>
    <w:rsid w:val="00ED3210"/>
    <w:rsid w:val="00ED3541"/>
    <w:rsid w:val="00ED366F"/>
    <w:rsid w:val="00ED36BD"/>
    <w:rsid w:val="00ED36F0"/>
    <w:rsid w:val="00ED39CF"/>
    <w:rsid w:val="00ED3BF0"/>
    <w:rsid w:val="00ED3CA0"/>
    <w:rsid w:val="00ED4291"/>
    <w:rsid w:val="00ED440C"/>
    <w:rsid w:val="00ED467C"/>
    <w:rsid w:val="00ED4712"/>
    <w:rsid w:val="00ED4909"/>
    <w:rsid w:val="00ED4C4F"/>
    <w:rsid w:val="00ED52C8"/>
    <w:rsid w:val="00ED5524"/>
    <w:rsid w:val="00ED5525"/>
    <w:rsid w:val="00ED5530"/>
    <w:rsid w:val="00ED555A"/>
    <w:rsid w:val="00ED55B9"/>
    <w:rsid w:val="00ED567E"/>
    <w:rsid w:val="00ED5821"/>
    <w:rsid w:val="00ED58DE"/>
    <w:rsid w:val="00ED591E"/>
    <w:rsid w:val="00ED5981"/>
    <w:rsid w:val="00ED5A2C"/>
    <w:rsid w:val="00ED5BF1"/>
    <w:rsid w:val="00ED5CD8"/>
    <w:rsid w:val="00ED5E66"/>
    <w:rsid w:val="00ED5F1B"/>
    <w:rsid w:val="00ED61CD"/>
    <w:rsid w:val="00ED6215"/>
    <w:rsid w:val="00ED655E"/>
    <w:rsid w:val="00ED66F4"/>
    <w:rsid w:val="00ED6831"/>
    <w:rsid w:val="00ED697F"/>
    <w:rsid w:val="00ED6997"/>
    <w:rsid w:val="00ED6BA5"/>
    <w:rsid w:val="00ED6E99"/>
    <w:rsid w:val="00ED6F83"/>
    <w:rsid w:val="00ED6FC9"/>
    <w:rsid w:val="00ED7167"/>
    <w:rsid w:val="00ED72CA"/>
    <w:rsid w:val="00ED758F"/>
    <w:rsid w:val="00ED776D"/>
    <w:rsid w:val="00ED78F1"/>
    <w:rsid w:val="00ED792D"/>
    <w:rsid w:val="00ED7A13"/>
    <w:rsid w:val="00ED7A8B"/>
    <w:rsid w:val="00ED7BB0"/>
    <w:rsid w:val="00ED7FC6"/>
    <w:rsid w:val="00EE00E6"/>
    <w:rsid w:val="00EE0171"/>
    <w:rsid w:val="00EE01A9"/>
    <w:rsid w:val="00EE0226"/>
    <w:rsid w:val="00EE0464"/>
    <w:rsid w:val="00EE04D0"/>
    <w:rsid w:val="00EE061D"/>
    <w:rsid w:val="00EE07D3"/>
    <w:rsid w:val="00EE1106"/>
    <w:rsid w:val="00EE1528"/>
    <w:rsid w:val="00EE16FC"/>
    <w:rsid w:val="00EE18AE"/>
    <w:rsid w:val="00EE1AF9"/>
    <w:rsid w:val="00EE1B6A"/>
    <w:rsid w:val="00EE1BF4"/>
    <w:rsid w:val="00EE1CFE"/>
    <w:rsid w:val="00EE1D1C"/>
    <w:rsid w:val="00EE1E6E"/>
    <w:rsid w:val="00EE1EE1"/>
    <w:rsid w:val="00EE2033"/>
    <w:rsid w:val="00EE2263"/>
    <w:rsid w:val="00EE241F"/>
    <w:rsid w:val="00EE2488"/>
    <w:rsid w:val="00EE24BC"/>
    <w:rsid w:val="00EE2574"/>
    <w:rsid w:val="00EE2688"/>
    <w:rsid w:val="00EE2723"/>
    <w:rsid w:val="00EE275A"/>
    <w:rsid w:val="00EE2A99"/>
    <w:rsid w:val="00EE2AC6"/>
    <w:rsid w:val="00EE2D04"/>
    <w:rsid w:val="00EE2F19"/>
    <w:rsid w:val="00EE2F76"/>
    <w:rsid w:val="00EE2FDE"/>
    <w:rsid w:val="00EE3227"/>
    <w:rsid w:val="00EE337F"/>
    <w:rsid w:val="00EE3625"/>
    <w:rsid w:val="00EE3787"/>
    <w:rsid w:val="00EE38C6"/>
    <w:rsid w:val="00EE3C1F"/>
    <w:rsid w:val="00EE3C2E"/>
    <w:rsid w:val="00EE3E3E"/>
    <w:rsid w:val="00EE40A9"/>
    <w:rsid w:val="00EE4108"/>
    <w:rsid w:val="00EE4201"/>
    <w:rsid w:val="00EE43B7"/>
    <w:rsid w:val="00EE4956"/>
    <w:rsid w:val="00EE4B49"/>
    <w:rsid w:val="00EE4CAE"/>
    <w:rsid w:val="00EE4EAD"/>
    <w:rsid w:val="00EE4ED1"/>
    <w:rsid w:val="00EE4F64"/>
    <w:rsid w:val="00EE4FC4"/>
    <w:rsid w:val="00EE500A"/>
    <w:rsid w:val="00EE528B"/>
    <w:rsid w:val="00EE5578"/>
    <w:rsid w:val="00EE55ED"/>
    <w:rsid w:val="00EE57A3"/>
    <w:rsid w:val="00EE57D6"/>
    <w:rsid w:val="00EE5818"/>
    <w:rsid w:val="00EE59AC"/>
    <w:rsid w:val="00EE5A00"/>
    <w:rsid w:val="00EE5D46"/>
    <w:rsid w:val="00EE612A"/>
    <w:rsid w:val="00EE6242"/>
    <w:rsid w:val="00EE6501"/>
    <w:rsid w:val="00EE6513"/>
    <w:rsid w:val="00EE6A9F"/>
    <w:rsid w:val="00EE6B5D"/>
    <w:rsid w:val="00EE6BDB"/>
    <w:rsid w:val="00EE6E49"/>
    <w:rsid w:val="00EE713D"/>
    <w:rsid w:val="00EE7358"/>
    <w:rsid w:val="00EE73D6"/>
    <w:rsid w:val="00EE73DF"/>
    <w:rsid w:val="00EE7680"/>
    <w:rsid w:val="00EE7763"/>
    <w:rsid w:val="00EE7B49"/>
    <w:rsid w:val="00EE7D88"/>
    <w:rsid w:val="00EF029C"/>
    <w:rsid w:val="00EF044B"/>
    <w:rsid w:val="00EF069F"/>
    <w:rsid w:val="00EF078F"/>
    <w:rsid w:val="00EF0929"/>
    <w:rsid w:val="00EF09F2"/>
    <w:rsid w:val="00EF0AF3"/>
    <w:rsid w:val="00EF0CCD"/>
    <w:rsid w:val="00EF0D77"/>
    <w:rsid w:val="00EF0D7D"/>
    <w:rsid w:val="00EF0F2D"/>
    <w:rsid w:val="00EF1061"/>
    <w:rsid w:val="00EF11B7"/>
    <w:rsid w:val="00EF120E"/>
    <w:rsid w:val="00EF14DE"/>
    <w:rsid w:val="00EF14F9"/>
    <w:rsid w:val="00EF157A"/>
    <w:rsid w:val="00EF15C2"/>
    <w:rsid w:val="00EF1AF0"/>
    <w:rsid w:val="00EF1B08"/>
    <w:rsid w:val="00EF1CB4"/>
    <w:rsid w:val="00EF1E2A"/>
    <w:rsid w:val="00EF1EA8"/>
    <w:rsid w:val="00EF1F42"/>
    <w:rsid w:val="00EF2010"/>
    <w:rsid w:val="00EF2101"/>
    <w:rsid w:val="00EF21CC"/>
    <w:rsid w:val="00EF261B"/>
    <w:rsid w:val="00EF276E"/>
    <w:rsid w:val="00EF28C0"/>
    <w:rsid w:val="00EF2AA1"/>
    <w:rsid w:val="00EF2B44"/>
    <w:rsid w:val="00EF2E4F"/>
    <w:rsid w:val="00EF2EBE"/>
    <w:rsid w:val="00EF2FC2"/>
    <w:rsid w:val="00EF3098"/>
    <w:rsid w:val="00EF30F5"/>
    <w:rsid w:val="00EF334A"/>
    <w:rsid w:val="00EF35A7"/>
    <w:rsid w:val="00EF37DB"/>
    <w:rsid w:val="00EF38F3"/>
    <w:rsid w:val="00EF3B85"/>
    <w:rsid w:val="00EF3D4B"/>
    <w:rsid w:val="00EF3EDB"/>
    <w:rsid w:val="00EF3EF0"/>
    <w:rsid w:val="00EF3FEC"/>
    <w:rsid w:val="00EF3FF9"/>
    <w:rsid w:val="00EF4050"/>
    <w:rsid w:val="00EF418E"/>
    <w:rsid w:val="00EF41D5"/>
    <w:rsid w:val="00EF42EB"/>
    <w:rsid w:val="00EF46B1"/>
    <w:rsid w:val="00EF474E"/>
    <w:rsid w:val="00EF47D8"/>
    <w:rsid w:val="00EF47DB"/>
    <w:rsid w:val="00EF498D"/>
    <w:rsid w:val="00EF4A82"/>
    <w:rsid w:val="00EF4B42"/>
    <w:rsid w:val="00EF4B52"/>
    <w:rsid w:val="00EF4D12"/>
    <w:rsid w:val="00EF4DD1"/>
    <w:rsid w:val="00EF526B"/>
    <w:rsid w:val="00EF544D"/>
    <w:rsid w:val="00EF546D"/>
    <w:rsid w:val="00EF556C"/>
    <w:rsid w:val="00EF559E"/>
    <w:rsid w:val="00EF56EE"/>
    <w:rsid w:val="00EF58D2"/>
    <w:rsid w:val="00EF596B"/>
    <w:rsid w:val="00EF597B"/>
    <w:rsid w:val="00EF5A46"/>
    <w:rsid w:val="00EF5C0F"/>
    <w:rsid w:val="00EF5C18"/>
    <w:rsid w:val="00EF5CC7"/>
    <w:rsid w:val="00EF5FB0"/>
    <w:rsid w:val="00EF698F"/>
    <w:rsid w:val="00EF6A83"/>
    <w:rsid w:val="00EF6E4F"/>
    <w:rsid w:val="00EF70FA"/>
    <w:rsid w:val="00EF713E"/>
    <w:rsid w:val="00EF714C"/>
    <w:rsid w:val="00EF76D0"/>
    <w:rsid w:val="00EF79F2"/>
    <w:rsid w:val="00EF7B43"/>
    <w:rsid w:val="00EF7DF0"/>
    <w:rsid w:val="00F007B2"/>
    <w:rsid w:val="00F0086F"/>
    <w:rsid w:val="00F00939"/>
    <w:rsid w:val="00F00951"/>
    <w:rsid w:val="00F00A8B"/>
    <w:rsid w:val="00F00A8F"/>
    <w:rsid w:val="00F00B46"/>
    <w:rsid w:val="00F00BBD"/>
    <w:rsid w:val="00F00D2D"/>
    <w:rsid w:val="00F00D40"/>
    <w:rsid w:val="00F00EA7"/>
    <w:rsid w:val="00F01094"/>
    <w:rsid w:val="00F010B1"/>
    <w:rsid w:val="00F01175"/>
    <w:rsid w:val="00F011C4"/>
    <w:rsid w:val="00F011CF"/>
    <w:rsid w:val="00F0129D"/>
    <w:rsid w:val="00F01399"/>
    <w:rsid w:val="00F014E4"/>
    <w:rsid w:val="00F01593"/>
    <w:rsid w:val="00F016D8"/>
    <w:rsid w:val="00F01811"/>
    <w:rsid w:val="00F01AE1"/>
    <w:rsid w:val="00F01DBE"/>
    <w:rsid w:val="00F01E1D"/>
    <w:rsid w:val="00F02033"/>
    <w:rsid w:val="00F0231E"/>
    <w:rsid w:val="00F0248A"/>
    <w:rsid w:val="00F0250D"/>
    <w:rsid w:val="00F028B7"/>
    <w:rsid w:val="00F02909"/>
    <w:rsid w:val="00F02E36"/>
    <w:rsid w:val="00F02F62"/>
    <w:rsid w:val="00F03053"/>
    <w:rsid w:val="00F03373"/>
    <w:rsid w:val="00F03431"/>
    <w:rsid w:val="00F034BE"/>
    <w:rsid w:val="00F034F1"/>
    <w:rsid w:val="00F034F8"/>
    <w:rsid w:val="00F03675"/>
    <w:rsid w:val="00F03822"/>
    <w:rsid w:val="00F03ABB"/>
    <w:rsid w:val="00F03CED"/>
    <w:rsid w:val="00F03F1B"/>
    <w:rsid w:val="00F03FB3"/>
    <w:rsid w:val="00F0447A"/>
    <w:rsid w:val="00F045C5"/>
    <w:rsid w:val="00F046F2"/>
    <w:rsid w:val="00F048F1"/>
    <w:rsid w:val="00F04CD5"/>
    <w:rsid w:val="00F04D07"/>
    <w:rsid w:val="00F04DC3"/>
    <w:rsid w:val="00F04E8C"/>
    <w:rsid w:val="00F04ECD"/>
    <w:rsid w:val="00F04F83"/>
    <w:rsid w:val="00F0540D"/>
    <w:rsid w:val="00F054E0"/>
    <w:rsid w:val="00F057D5"/>
    <w:rsid w:val="00F05901"/>
    <w:rsid w:val="00F05AED"/>
    <w:rsid w:val="00F05E74"/>
    <w:rsid w:val="00F05EE1"/>
    <w:rsid w:val="00F05F56"/>
    <w:rsid w:val="00F05F77"/>
    <w:rsid w:val="00F060BA"/>
    <w:rsid w:val="00F06122"/>
    <w:rsid w:val="00F063EF"/>
    <w:rsid w:val="00F06699"/>
    <w:rsid w:val="00F06732"/>
    <w:rsid w:val="00F06A3A"/>
    <w:rsid w:val="00F070BC"/>
    <w:rsid w:val="00F07194"/>
    <w:rsid w:val="00F07226"/>
    <w:rsid w:val="00F07330"/>
    <w:rsid w:val="00F07481"/>
    <w:rsid w:val="00F07489"/>
    <w:rsid w:val="00F075AA"/>
    <w:rsid w:val="00F0770A"/>
    <w:rsid w:val="00F078D9"/>
    <w:rsid w:val="00F0797A"/>
    <w:rsid w:val="00F07B3B"/>
    <w:rsid w:val="00F07B40"/>
    <w:rsid w:val="00F07BAA"/>
    <w:rsid w:val="00F10000"/>
    <w:rsid w:val="00F100B3"/>
    <w:rsid w:val="00F1017B"/>
    <w:rsid w:val="00F102AC"/>
    <w:rsid w:val="00F10371"/>
    <w:rsid w:val="00F10381"/>
    <w:rsid w:val="00F103B5"/>
    <w:rsid w:val="00F103E7"/>
    <w:rsid w:val="00F10450"/>
    <w:rsid w:val="00F104B7"/>
    <w:rsid w:val="00F10549"/>
    <w:rsid w:val="00F1059C"/>
    <w:rsid w:val="00F10635"/>
    <w:rsid w:val="00F10818"/>
    <w:rsid w:val="00F10B41"/>
    <w:rsid w:val="00F10C9C"/>
    <w:rsid w:val="00F10DBA"/>
    <w:rsid w:val="00F10F55"/>
    <w:rsid w:val="00F110D7"/>
    <w:rsid w:val="00F110ED"/>
    <w:rsid w:val="00F11312"/>
    <w:rsid w:val="00F11384"/>
    <w:rsid w:val="00F1173E"/>
    <w:rsid w:val="00F117D9"/>
    <w:rsid w:val="00F1182F"/>
    <w:rsid w:val="00F11CBC"/>
    <w:rsid w:val="00F11D15"/>
    <w:rsid w:val="00F11D1E"/>
    <w:rsid w:val="00F11D24"/>
    <w:rsid w:val="00F11F0F"/>
    <w:rsid w:val="00F11F94"/>
    <w:rsid w:val="00F12084"/>
    <w:rsid w:val="00F121C7"/>
    <w:rsid w:val="00F124D8"/>
    <w:rsid w:val="00F124F9"/>
    <w:rsid w:val="00F1267C"/>
    <w:rsid w:val="00F128EA"/>
    <w:rsid w:val="00F12A5E"/>
    <w:rsid w:val="00F12A7E"/>
    <w:rsid w:val="00F12AE3"/>
    <w:rsid w:val="00F12B4A"/>
    <w:rsid w:val="00F12C79"/>
    <w:rsid w:val="00F12CE7"/>
    <w:rsid w:val="00F12EB8"/>
    <w:rsid w:val="00F12F49"/>
    <w:rsid w:val="00F13343"/>
    <w:rsid w:val="00F13367"/>
    <w:rsid w:val="00F13475"/>
    <w:rsid w:val="00F136A0"/>
    <w:rsid w:val="00F1372C"/>
    <w:rsid w:val="00F1385C"/>
    <w:rsid w:val="00F13D24"/>
    <w:rsid w:val="00F1417A"/>
    <w:rsid w:val="00F141A8"/>
    <w:rsid w:val="00F14239"/>
    <w:rsid w:val="00F1437C"/>
    <w:rsid w:val="00F1483A"/>
    <w:rsid w:val="00F148D7"/>
    <w:rsid w:val="00F149EE"/>
    <w:rsid w:val="00F14A90"/>
    <w:rsid w:val="00F14AEB"/>
    <w:rsid w:val="00F14BC9"/>
    <w:rsid w:val="00F14D19"/>
    <w:rsid w:val="00F14D6E"/>
    <w:rsid w:val="00F14D72"/>
    <w:rsid w:val="00F151B3"/>
    <w:rsid w:val="00F1521D"/>
    <w:rsid w:val="00F154A8"/>
    <w:rsid w:val="00F15514"/>
    <w:rsid w:val="00F1554E"/>
    <w:rsid w:val="00F155DE"/>
    <w:rsid w:val="00F156BA"/>
    <w:rsid w:val="00F15832"/>
    <w:rsid w:val="00F15AFF"/>
    <w:rsid w:val="00F15BD8"/>
    <w:rsid w:val="00F15C1A"/>
    <w:rsid w:val="00F15C20"/>
    <w:rsid w:val="00F15E07"/>
    <w:rsid w:val="00F15F20"/>
    <w:rsid w:val="00F15F33"/>
    <w:rsid w:val="00F160CF"/>
    <w:rsid w:val="00F1614B"/>
    <w:rsid w:val="00F1614C"/>
    <w:rsid w:val="00F1615C"/>
    <w:rsid w:val="00F1667E"/>
    <w:rsid w:val="00F16A5E"/>
    <w:rsid w:val="00F16B72"/>
    <w:rsid w:val="00F171B6"/>
    <w:rsid w:val="00F1733D"/>
    <w:rsid w:val="00F17809"/>
    <w:rsid w:val="00F178D0"/>
    <w:rsid w:val="00F17ADE"/>
    <w:rsid w:val="00F17AE2"/>
    <w:rsid w:val="00F17BC0"/>
    <w:rsid w:val="00F17CA6"/>
    <w:rsid w:val="00F17F0E"/>
    <w:rsid w:val="00F17FBC"/>
    <w:rsid w:val="00F17FC7"/>
    <w:rsid w:val="00F20064"/>
    <w:rsid w:val="00F20120"/>
    <w:rsid w:val="00F201A5"/>
    <w:rsid w:val="00F20219"/>
    <w:rsid w:val="00F20355"/>
    <w:rsid w:val="00F2043A"/>
    <w:rsid w:val="00F2047A"/>
    <w:rsid w:val="00F2057E"/>
    <w:rsid w:val="00F205E2"/>
    <w:rsid w:val="00F207EC"/>
    <w:rsid w:val="00F20B9B"/>
    <w:rsid w:val="00F20D18"/>
    <w:rsid w:val="00F20D7B"/>
    <w:rsid w:val="00F20F21"/>
    <w:rsid w:val="00F2133A"/>
    <w:rsid w:val="00F213A2"/>
    <w:rsid w:val="00F21485"/>
    <w:rsid w:val="00F21B2F"/>
    <w:rsid w:val="00F21C07"/>
    <w:rsid w:val="00F21CC0"/>
    <w:rsid w:val="00F21CC5"/>
    <w:rsid w:val="00F21D3A"/>
    <w:rsid w:val="00F21F27"/>
    <w:rsid w:val="00F221DA"/>
    <w:rsid w:val="00F2228D"/>
    <w:rsid w:val="00F2232A"/>
    <w:rsid w:val="00F223EC"/>
    <w:rsid w:val="00F2269F"/>
    <w:rsid w:val="00F22926"/>
    <w:rsid w:val="00F2298E"/>
    <w:rsid w:val="00F22BB5"/>
    <w:rsid w:val="00F22C18"/>
    <w:rsid w:val="00F22D38"/>
    <w:rsid w:val="00F231FF"/>
    <w:rsid w:val="00F2323B"/>
    <w:rsid w:val="00F23426"/>
    <w:rsid w:val="00F23464"/>
    <w:rsid w:val="00F23479"/>
    <w:rsid w:val="00F23507"/>
    <w:rsid w:val="00F2361B"/>
    <w:rsid w:val="00F237CD"/>
    <w:rsid w:val="00F2381B"/>
    <w:rsid w:val="00F23820"/>
    <w:rsid w:val="00F2388E"/>
    <w:rsid w:val="00F23975"/>
    <w:rsid w:val="00F239C2"/>
    <w:rsid w:val="00F23A8F"/>
    <w:rsid w:val="00F23D13"/>
    <w:rsid w:val="00F23DF7"/>
    <w:rsid w:val="00F24160"/>
    <w:rsid w:val="00F2433D"/>
    <w:rsid w:val="00F243F0"/>
    <w:rsid w:val="00F24755"/>
    <w:rsid w:val="00F24ADF"/>
    <w:rsid w:val="00F24BD4"/>
    <w:rsid w:val="00F24E32"/>
    <w:rsid w:val="00F24F68"/>
    <w:rsid w:val="00F25242"/>
    <w:rsid w:val="00F25604"/>
    <w:rsid w:val="00F2565C"/>
    <w:rsid w:val="00F25680"/>
    <w:rsid w:val="00F25827"/>
    <w:rsid w:val="00F258F1"/>
    <w:rsid w:val="00F25966"/>
    <w:rsid w:val="00F259B5"/>
    <w:rsid w:val="00F25C8F"/>
    <w:rsid w:val="00F25CE6"/>
    <w:rsid w:val="00F25D3B"/>
    <w:rsid w:val="00F25EDF"/>
    <w:rsid w:val="00F2605D"/>
    <w:rsid w:val="00F260D2"/>
    <w:rsid w:val="00F26100"/>
    <w:rsid w:val="00F2647F"/>
    <w:rsid w:val="00F265FD"/>
    <w:rsid w:val="00F2667A"/>
    <w:rsid w:val="00F26918"/>
    <w:rsid w:val="00F26B02"/>
    <w:rsid w:val="00F26F90"/>
    <w:rsid w:val="00F26FD8"/>
    <w:rsid w:val="00F2716C"/>
    <w:rsid w:val="00F27171"/>
    <w:rsid w:val="00F271EF"/>
    <w:rsid w:val="00F273EE"/>
    <w:rsid w:val="00F27519"/>
    <w:rsid w:val="00F27521"/>
    <w:rsid w:val="00F27636"/>
    <w:rsid w:val="00F277AC"/>
    <w:rsid w:val="00F27809"/>
    <w:rsid w:val="00F278A2"/>
    <w:rsid w:val="00F279ED"/>
    <w:rsid w:val="00F27D6E"/>
    <w:rsid w:val="00F27DF1"/>
    <w:rsid w:val="00F27FDB"/>
    <w:rsid w:val="00F30227"/>
    <w:rsid w:val="00F30266"/>
    <w:rsid w:val="00F30287"/>
    <w:rsid w:val="00F303C0"/>
    <w:rsid w:val="00F303C2"/>
    <w:rsid w:val="00F30499"/>
    <w:rsid w:val="00F304C8"/>
    <w:rsid w:val="00F30543"/>
    <w:rsid w:val="00F30558"/>
    <w:rsid w:val="00F3064C"/>
    <w:rsid w:val="00F3066A"/>
    <w:rsid w:val="00F30741"/>
    <w:rsid w:val="00F3083D"/>
    <w:rsid w:val="00F308AE"/>
    <w:rsid w:val="00F308F8"/>
    <w:rsid w:val="00F30D5F"/>
    <w:rsid w:val="00F30EF8"/>
    <w:rsid w:val="00F310E8"/>
    <w:rsid w:val="00F31165"/>
    <w:rsid w:val="00F31193"/>
    <w:rsid w:val="00F3135D"/>
    <w:rsid w:val="00F313AF"/>
    <w:rsid w:val="00F3142A"/>
    <w:rsid w:val="00F31465"/>
    <w:rsid w:val="00F31490"/>
    <w:rsid w:val="00F314CA"/>
    <w:rsid w:val="00F3165A"/>
    <w:rsid w:val="00F31660"/>
    <w:rsid w:val="00F316D6"/>
    <w:rsid w:val="00F31771"/>
    <w:rsid w:val="00F31863"/>
    <w:rsid w:val="00F31865"/>
    <w:rsid w:val="00F31B24"/>
    <w:rsid w:val="00F31FD2"/>
    <w:rsid w:val="00F31FEB"/>
    <w:rsid w:val="00F32235"/>
    <w:rsid w:val="00F32370"/>
    <w:rsid w:val="00F323EB"/>
    <w:rsid w:val="00F32475"/>
    <w:rsid w:val="00F32649"/>
    <w:rsid w:val="00F326B3"/>
    <w:rsid w:val="00F3272B"/>
    <w:rsid w:val="00F3272D"/>
    <w:rsid w:val="00F32773"/>
    <w:rsid w:val="00F32911"/>
    <w:rsid w:val="00F329BC"/>
    <w:rsid w:val="00F329F3"/>
    <w:rsid w:val="00F32C1D"/>
    <w:rsid w:val="00F32CE6"/>
    <w:rsid w:val="00F32D3D"/>
    <w:rsid w:val="00F32D76"/>
    <w:rsid w:val="00F33015"/>
    <w:rsid w:val="00F33079"/>
    <w:rsid w:val="00F331A8"/>
    <w:rsid w:val="00F33361"/>
    <w:rsid w:val="00F336ED"/>
    <w:rsid w:val="00F337B7"/>
    <w:rsid w:val="00F337EC"/>
    <w:rsid w:val="00F33B35"/>
    <w:rsid w:val="00F33E1A"/>
    <w:rsid w:val="00F3400E"/>
    <w:rsid w:val="00F34013"/>
    <w:rsid w:val="00F343F7"/>
    <w:rsid w:val="00F34401"/>
    <w:rsid w:val="00F34407"/>
    <w:rsid w:val="00F344CC"/>
    <w:rsid w:val="00F347CD"/>
    <w:rsid w:val="00F34854"/>
    <w:rsid w:val="00F34866"/>
    <w:rsid w:val="00F349DC"/>
    <w:rsid w:val="00F34A0B"/>
    <w:rsid w:val="00F34F91"/>
    <w:rsid w:val="00F3520F"/>
    <w:rsid w:val="00F353C4"/>
    <w:rsid w:val="00F35512"/>
    <w:rsid w:val="00F357C3"/>
    <w:rsid w:val="00F3581D"/>
    <w:rsid w:val="00F35937"/>
    <w:rsid w:val="00F359B9"/>
    <w:rsid w:val="00F35ADD"/>
    <w:rsid w:val="00F35BF6"/>
    <w:rsid w:val="00F35E7F"/>
    <w:rsid w:val="00F3616D"/>
    <w:rsid w:val="00F361BA"/>
    <w:rsid w:val="00F3620E"/>
    <w:rsid w:val="00F363D7"/>
    <w:rsid w:val="00F36729"/>
    <w:rsid w:val="00F369DA"/>
    <w:rsid w:val="00F369E7"/>
    <w:rsid w:val="00F36AF1"/>
    <w:rsid w:val="00F36D18"/>
    <w:rsid w:val="00F36E24"/>
    <w:rsid w:val="00F36E8D"/>
    <w:rsid w:val="00F370A3"/>
    <w:rsid w:val="00F371F0"/>
    <w:rsid w:val="00F37297"/>
    <w:rsid w:val="00F37466"/>
    <w:rsid w:val="00F37611"/>
    <w:rsid w:val="00F3774F"/>
    <w:rsid w:val="00F377F6"/>
    <w:rsid w:val="00F378A3"/>
    <w:rsid w:val="00F37AB5"/>
    <w:rsid w:val="00F37C24"/>
    <w:rsid w:val="00F37C6C"/>
    <w:rsid w:val="00F403D7"/>
    <w:rsid w:val="00F40599"/>
    <w:rsid w:val="00F405D1"/>
    <w:rsid w:val="00F405D3"/>
    <w:rsid w:val="00F407F2"/>
    <w:rsid w:val="00F40848"/>
    <w:rsid w:val="00F40A21"/>
    <w:rsid w:val="00F40AF0"/>
    <w:rsid w:val="00F40B12"/>
    <w:rsid w:val="00F40C08"/>
    <w:rsid w:val="00F40EFD"/>
    <w:rsid w:val="00F40F25"/>
    <w:rsid w:val="00F412BD"/>
    <w:rsid w:val="00F412D8"/>
    <w:rsid w:val="00F413F2"/>
    <w:rsid w:val="00F415ED"/>
    <w:rsid w:val="00F416F0"/>
    <w:rsid w:val="00F418BC"/>
    <w:rsid w:val="00F41ABB"/>
    <w:rsid w:val="00F41AC4"/>
    <w:rsid w:val="00F41C0E"/>
    <w:rsid w:val="00F41C70"/>
    <w:rsid w:val="00F42199"/>
    <w:rsid w:val="00F42381"/>
    <w:rsid w:val="00F423A1"/>
    <w:rsid w:val="00F423FF"/>
    <w:rsid w:val="00F42672"/>
    <w:rsid w:val="00F42705"/>
    <w:rsid w:val="00F4281E"/>
    <w:rsid w:val="00F42A25"/>
    <w:rsid w:val="00F42AC7"/>
    <w:rsid w:val="00F42BE5"/>
    <w:rsid w:val="00F42D78"/>
    <w:rsid w:val="00F43130"/>
    <w:rsid w:val="00F4321A"/>
    <w:rsid w:val="00F437A1"/>
    <w:rsid w:val="00F4384E"/>
    <w:rsid w:val="00F438E8"/>
    <w:rsid w:val="00F43B24"/>
    <w:rsid w:val="00F43C3D"/>
    <w:rsid w:val="00F43CBA"/>
    <w:rsid w:val="00F43DA9"/>
    <w:rsid w:val="00F43E02"/>
    <w:rsid w:val="00F43FA1"/>
    <w:rsid w:val="00F4406F"/>
    <w:rsid w:val="00F440DA"/>
    <w:rsid w:val="00F442DD"/>
    <w:rsid w:val="00F445B7"/>
    <w:rsid w:val="00F44627"/>
    <w:rsid w:val="00F447FB"/>
    <w:rsid w:val="00F44AED"/>
    <w:rsid w:val="00F44B09"/>
    <w:rsid w:val="00F44B8A"/>
    <w:rsid w:val="00F44D07"/>
    <w:rsid w:val="00F44F8C"/>
    <w:rsid w:val="00F4504A"/>
    <w:rsid w:val="00F45117"/>
    <w:rsid w:val="00F45155"/>
    <w:rsid w:val="00F45156"/>
    <w:rsid w:val="00F451C7"/>
    <w:rsid w:val="00F45634"/>
    <w:rsid w:val="00F45675"/>
    <w:rsid w:val="00F4575C"/>
    <w:rsid w:val="00F45829"/>
    <w:rsid w:val="00F4584B"/>
    <w:rsid w:val="00F45883"/>
    <w:rsid w:val="00F4595B"/>
    <w:rsid w:val="00F459A0"/>
    <w:rsid w:val="00F45A9A"/>
    <w:rsid w:val="00F45AC2"/>
    <w:rsid w:val="00F45BA6"/>
    <w:rsid w:val="00F45EB7"/>
    <w:rsid w:val="00F45FF3"/>
    <w:rsid w:val="00F462B8"/>
    <w:rsid w:val="00F4641C"/>
    <w:rsid w:val="00F464DD"/>
    <w:rsid w:val="00F46530"/>
    <w:rsid w:val="00F465AC"/>
    <w:rsid w:val="00F465E6"/>
    <w:rsid w:val="00F4663D"/>
    <w:rsid w:val="00F469DD"/>
    <w:rsid w:val="00F46B64"/>
    <w:rsid w:val="00F46B91"/>
    <w:rsid w:val="00F46E5B"/>
    <w:rsid w:val="00F46F2B"/>
    <w:rsid w:val="00F4725C"/>
    <w:rsid w:val="00F472D3"/>
    <w:rsid w:val="00F47329"/>
    <w:rsid w:val="00F473C1"/>
    <w:rsid w:val="00F476E4"/>
    <w:rsid w:val="00F47758"/>
    <w:rsid w:val="00F477C3"/>
    <w:rsid w:val="00F47990"/>
    <w:rsid w:val="00F479D3"/>
    <w:rsid w:val="00F47C8A"/>
    <w:rsid w:val="00F47D8D"/>
    <w:rsid w:val="00F47E62"/>
    <w:rsid w:val="00F47F2E"/>
    <w:rsid w:val="00F47F51"/>
    <w:rsid w:val="00F501F9"/>
    <w:rsid w:val="00F50472"/>
    <w:rsid w:val="00F50658"/>
    <w:rsid w:val="00F508DF"/>
    <w:rsid w:val="00F50904"/>
    <w:rsid w:val="00F5093F"/>
    <w:rsid w:val="00F5096C"/>
    <w:rsid w:val="00F509B2"/>
    <w:rsid w:val="00F50AEC"/>
    <w:rsid w:val="00F50B69"/>
    <w:rsid w:val="00F51037"/>
    <w:rsid w:val="00F510B0"/>
    <w:rsid w:val="00F510D3"/>
    <w:rsid w:val="00F512EE"/>
    <w:rsid w:val="00F51472"/>
    <w:rsid w:val="00F518C0"/>
    <w:rsid w:val="00F51902"/>
    <w:rsid w:val="00F51914"/>
    <w:rsid w:val="00F51B2F"/>
    <w:rsid w:val="00F51B3C"/>
    <w:rsid w:val="00F51C51"/>
    <w:rsid w:val="00F51F97"/>
    <w:rsid w:val="00F52269"/>
    <w:rsid w:val="00F523AB"/>
    <w:rsid w:val="00F524C1"/>
    <w:rsid w:val="00F5265D"/>
    <w:rsid w:val="00F52676"/>
    <w:rsid w:val="00F529DB"/>
    <w:rsid w:val="00F52ACD"/>
    <w:rsid w:val="00F52C6D"/>
    <w:rsid w:val="00F52CAA"/>
    <w:rsid w:val="00F52EC7"/>
    <w:rsid w:val="00F52EE6"/>
    <w:rsid w:val="00F52F3E"/>
    <w:rsid w:val="00F52F56"/>
    <w:rsid w:val="00F5321D"/>
    <w:rsid w:val="00F5343B"/>
    <w:rsid w:val="00F534AB"/>
    <w:rsid w:val="00F53639"/>
    <w:rsid w:val="00F5364E"/>
    <w:rsid w:val="00F5367D"/>
    <w:rsid w:val="00F53A7C"/>
    <w:rsid w:val="00F53D52"/>
    <w:rsid w:val="00F53F33"/>
    <w:rsid w:val="00F53FA5"/>
    <w:rsid w:val="00F5415A"/>
    <w:rsid w:val="00F54264"/>
    <w:rsid w:val="00F544CF"/>
    <w:rsid w:val="00F546C2"/>
    <w:rsid w:val="00F5479E"/>
    <w:rsid w:val="00F54850"/>
    <w:rsid w:val="00F54972"/>
    <w:rsid w:val="00F549B5"/>
    <w:rsid w:val="00F54AF4"/>
    <w:rsid w:val="00F54B23"/>
    <w:rsid w:val="00F54B8E"/>
    <w:rsid w:val="00F54C76"/>
    <w:rsid w:val="00F553D8"/>
    <w:rsid w:val="00F554F1"/>
    <w:rsid w:val="00F555BA"/>
    <w:rsid w:val="00F557DD"/>
    <w:rsid w:val="00F55837"/>
    <w:rsid w:val="00F5589E"/>
    <w:rsid w:val="00F55BD5"/>
    <w:rsid w:val="00F55D54"/>
    <w:rsid w:val="00F56037"/>
    <w:rsid w:val="00F560B0"/>
    <w:rsid w:val="00F560F2"/>
    <w:rsid w:val="00F562E5"/>
    <w:rsid w:val="00F56328"/>
    <w:rsid w:val="00F5641A"/>
    <w:rsid w:val="00F565E9"/>
    <w:rsid w:val="00F5662C"/>
    <w:rsid w:val="00F56784"/>
    <w:rsid w:val="00F56963"/>
    <w:rsid w:val="00F56988"/>
    <w:rsid w:val="00F56ABB"/>
    <w:rsid w:val="00F56EFF"/>
    <w:rsid w:val="00F57242"/>
    <w:rsid w:val="00F57275"/>
    <w:rsid w:val="00F57421"/>
    <w:rsid w:val="00F577B0"/>
    <w:rsid w:val="00F57926"/>
    <w:rsid w:val="00F57927"/>
    <w:rsid w:val="00F57AA2"/>
    <w:rsid w:val="00F57ADC"/>
    <w:rsid w:val="00F57BE8"/>
    <w:rsid w:val="00F57C99"/>
    <w:rsid w:val="00F57DEE"/>
    <w:rsid w:val="00F57F35"/>
    <w:rsid w:val="00F57F61"/>
    <w:rsid w:val="00F601EA"/>
    <w:rsid w:val="00F60322"/>
    <w:rsid w:val="00F603A9"/>
    <w:rsid w:val="00F603FA"/>
    <w:rsid w:val="00F60528"/>
    <w:rsid w:val="00F605A1"/>
    <w:rsid w:val="00F606B4"/>
    <w:rsid w:val="00F60887"/>
    <w:rsid w:val="00F608BA"/>
    <w:rsid w:val="00F60AC1"/>
    <w:rsid w:val="00F60B30"/>
    <w:rsid w:val="00F60B79"/>
    <w:rsid w:val="00F60EAF"/>
    <w:rsid w:val="00F60EC2"/>
    <w:rsid w:val="00F60FE5"/>
    <w:rsid w:val="00F610D1"/>
    <w:rsid w:val="00F61122"/>
    <w:rsid w:val="00F6134C"/>
    <w:rsid w:val="00F61359"/>
    <w:rsid w:val="00F616E0"/>
    <w:rsid w:val="00F61706"/>
    <w:rsid w:val="00F617D3"/>
    <w:rsid w:val="00F61D59"/>
    <w:rsid w:val="00F61EA5"/>
    <w:rsid w:val="00F62247"/>
    <w:rsid w:val="00F62BA8"/>
    <w:rsid w:val="00F62C13"/>
    <w:rsid w:val="00F62C29"/>
    <w:rsid w:val="00F62C83"/>
    <w:rsid w:val="00F62E35"/>
    <w:rsid w:val="00F6308C"/>
    <w:rsid w:val="00F63186"/>
    <w:rsid w:val="00F6327E"/>
    <w:rsid w:val="00F63449"/>
    <w:rsid w:val="00F63578"/>
    <w:rsid w:val="00F635C3"/>
    <w:rsid w:val="00F6387F"/>
    <w:rsid w:val="00F63B24"/>
    <w:rsid w:val="00F640F4"/>
    <w:rsid w:val="00F6412A"/>
    <w:rsid w:val="00F64253"/>
    <w:rsid w:val="00F64756"/>
    <w:rsid w:val="00F648F3"/>
    <w:rsid w:val="00F64B51"/>
    <w:rsid w:val="00F64D55"/>
    <w:rsid w:val="00F64DE8"/>
    <w:rsid w:val="00F64FC7"/>
    <w:rsid w:val="00F65038"/>
    <w:rsid w:val="00F65255"/>
    <w:rsid w:val="00F6541A"/>
    <w:rsid w:val="00F6543C"/>
    <w:rsid w:val="00F655B8"/>
    <w:rsid w:val="00F65665"/>
    <w:rsid w:val="00F657E6"/>
    <w:rsid w:val="00F65C8D"/>
    <w:rsid w:val="00F66055"/>
    <w:rsid w:val="00F66096"/>
    <w:rsid w:val="00F661A1"/>
    <w:rsid w:val="00F663B2"/>
    <w:rsid w:val="00F66617"/>
    <w:rsid w:val="00F668FA"/>
    <w:rsid w:val="00F66929"/>
    <w:rsid w:val="00F66A25"/>
    <w:rsid w:val="00F66A82"/>
    <w:rsid w:val="00F66C87"/>
    <w:rsid w:val="00F66FD1"/>
    <w:rsid w:val="00F67078"/>
    <w:rsid w:val="00F67096"/>
    <w:rsid w:val="00F670CB"/>
    <w:rsid w:val="00F67166"/>
    <w:rsid w:val="00F67215"/>
    <w:rsid w:val="00F672D9"/>
    <w:rsid w:val="00F67315"/>
    <w:rsid w:val="00F674C8"/>
    <w:rsid w:val="00F678BF"/>
    <w:rsid w:val="00F67D62"/>
    <w:rsid w:val="00F67F03"/>
    <w:rsid w:val="00F705CB"/>
    <w:rsid w:val="00F70667"/>
    <w:rsid w:val="00F70E66"/>
    <w:rsid w:val="00F71179"/>
    <w:rsid w:val="00F7127B"/>
    <w:rsid w:val="00F71291"/>
    <w:rsid w:val="00F71494"/>
    <w:rsid w:val="00F715BE"/>
    <w:rsid w:val="00F71634"/>
    <w:rsid w:val="00F7167D"/>
    <w:rsid w:val="00F71809"/>
    <w:rsid w:val="00F71934"/>
    <w:rsid w:val="00F7198D"/>
    <w:rsid w:val="00F71B75"/>
    <w:rsid w:val="00F71BDA"/>
    <w:rsid w:val="00F71D26"/>
    <w:rsid w:val="00F71FCE"/>
    <w:rsid w:val="00F72201"/>
    <w:rsid w:val="00F722DB"/>
    <w:rsid w:val="00F7233E"/>
    <w:rsid w:val="00F72347"/>
    <w:rsid w:val="00F72429"/>
    <w:rsid w:val="00F72592"/>
    <w:rsid w:val="00F72637"/>
    <w:rsid w:val="00F726EE"/>
    <w:rsid w:val="00F727D0"/>
    <w:rsid w:val="00F728E6"/>
    <w:rsid w:val="00F72CA5"/>
    <w:rsid w:val="00F72DDA"/>
    <w:rsid w:val="00F72EFA"/>
    <w:rsid w:val="00F72FF8"/>
    <w:rsid w:val="00F7305B"/>
    <w:rsid w:val="00F73178"/>
    <w:rsid w:val="00F73726"/>
    <w:rsid w:val="00F7385A"/>
    <w:rsid w:val="00F73864"/>
    <w:rsid w:val="00F73A23"/>
    <w:rsid w:val="00F742CD"/>
    <w:rsid w:val="00F74489"/>
    <w:rsid w:val="00F74501"/>
    <w:rsid w:val="00F74AA7"/>
    <w:rsid w:val="00F74B5D"/>
    <w:rsid w:val="00F75059"/>
    <w:rsid w:val="00F750B9"/>
    <w:rsid w:val="00F753E4"/>
    <w:rsid w:val="00F755FA"/>
    <w:rsid w:val="00F75671"/>
    <w:rsid w:val="00F758C3"/>
    <w:rsid w:val="00F75A04"/>
    <w:rsid w:val="00F75A63"/>
    <w:rsid w:val="00F75B51"/>
    <w:rsid w:val="00F75E04"/>
    <w:rsid w:val="00F75F21"/>
    <w:rsid w:val="00F76058"/>
    <w:rsid w:val="00F761E9"/>
    <w:rsid w:val="00F765CF"/>
    <w:rsid w:val="00F765E2"/>
    <w:rsid w:val="00F76767"/>
    <w:rsid w:val="00F76788"/>
    <w:rsid w:val="00F7687B"/>
    <w:rsid w:val="00F76D79"/>
    <w:rsid w:val="00F76ED7"/>
    <w:rsid w:val="00F7719D"/>
    <w:rsid w:val="00F77263"/>
    <w:rsid w:val="00F773BB"/>
    <w:rsid w:val="00F7783F"/>
    <w:rsid w:val="00F77AA2"/>
    <w:rsid w:val="00F77BA7"/>
    <w:rsid w:val="00F77BAC"/>
    <w:rsid w:val="00F77C6A"/>
    <w:rsid w:val="00F77D0C"/>
    <w:rsid w:val="00F77DFA"/>
    <w:rsid w:val="00F77DFB"/>
    <w:rsid w:val="00F77F1E"/>
    <w:rsid w:val="00F77F2F"/>
    <w:rsid w:val="00F77F9A"/>
    <w:rsid w:val="00F801FF"/>
    <w:rsid w:val="00F8037E"/>
    <w:rsid w:val="00F80976"/>
    <w:rsid w:val="00F80999"/>
    <w:rsid w:val="00F80A32"/>
    <w:rsid w:val="00F80AB5"/>
    <w:rsid w:val="00F80AE9"/>
    <w:rsid w:val="00F80AF4"/>
    <w:rsid w:val="00F80B6C"/>
    <w:rsid w:val="00F80B8B"/>
    <w:rsid w:val="00F8125A"/>
    <w:rsid w:val="00F812E5"/>
    <w:rsid w:val="00F813AE"/>
    <w:rsid w:val="00F8141D"/>
    <w:rsid w:val="00F814C1"/>
    <w:rsid w:val="00F815E3"/>
    <w:rsid w:val="00F816EE"/>
    <w:rsid w:val="00F817C0"/>
    <w:rsid w:val="00F819C7"/>
    <w:rsid w:val="00F819CA"/>
    <w:rsid w:val="00F81ABA"/>
    <w:rsid w:val="00F81B02"/>
    <w:rsid w:val="00F81B11"/>
    <w:rsid w:val="00F81B54"/>
    <w:rsid w:val="00F81B7F"/>
    <w:rsid w:val="00F81C0E"/>
    <w:rsid w:val="00F81EA3"/>
    <w:rsid w:val="00F8205B"/>
    <w:rsid w:val="00F821EA"/>
    <w:rsid w:val="00F8220F"/>
    <w:rsid w:val="00F8235D"/>
    <w:rsid w:val="00F8261C"/>
    <w:rsid w:val="00F829E3"/>
    <w:rsid w:val="00F82BD0"/>
    <w:rsid w:val="00F82C2C"/>
    <w:rsid w:val="00F82E82"/>
    <w:rsid w:val="00F82F32"/>
    <w:rsid w:val="00F8312B"/>
    <w:rsid w:val="00F8316B"/>
    <w:rsid w:val="00F8324D"/>
    <w:rsid w:val="00F83278"/>
    <w:rsid w:val="00F83292"/>
    <w:rsid w:val="00F832E1"/>
    <w:rsid w:val="00F833DF"/>
    <w:rsid w:val="00F8359D"/>
    <w:rsid w:val="00F83729"/>
    <w:rsid w:val="00F83827"/>
    <w:rsid w:val="00F83838"/>
    <w:rsid w:val="00F83C8D"/>
    <w:rsid w:val="00F83CEA"/>
    <w:rsid w:val="00F83EEF"/>
    <w:rsid w:val="00F8419D"/>
    <w:rsid w:val="00F841CB"/>
    <w:rsid w:val="00F84204"/>
    <w:rsid w:val="00F84268"/>
    <w:rsid w:val="00F84404"/>
    <w:rsid w:val="00F845F8"/>
    <w:rsid w:val="00F84715"/>
    <w:rsid w:val="00F84BAF"/>
    <w:rsid w:val="00F84D03"/>
    <w:rsid w:val="00F84E3C"/>
    <w:rsid w:val="00F84EC9"/>
    <w:rsid w:val="00F84EE0"/>
    <w:rsid w:val="00F84F6A"/>
    <w:rsid w:val="00F850A9"/>
    <w:rsid w:val="00F85134"/>
    <w:rsid w:val="00F853B8"/>
    <w:rsid w:val="00F854BA"/>
    <w:rsid w:val="00F854D4"/>
    <w:rsid w:val="00F8569D"/>
    <w:rsid w:val="00F86129"/>
    <w:rsid w:val="00F8631C"/>
    <w:rsid w:val="00F86345"/>
    <w:rsid w:val="00F864A4"/>
    <w:rsid w:val="00F864F8"/>
    <w:rsid w:val="00F865D5"/>
    <w:rsid w:val="00F865FA"/>
    <w:rsid w:val="00F86758"/>
    <w:rsid w:val="00F86A84"/>
    <w:rsid w:val="00F86FE7"/>
    <w:rsid w:val="00F87059"/>
    <w:rsid w:val="00F87088"/>
    <w:rsid w:val="00F870F6"/>
    <w:rsid w:val="00F8716D"/>
    <w:rsid w:val="00F8722C"/>
    <w:rsid w:val="00F872EB"/>
    <w:rsid w:val="00F87555"/>
    <w:rsid w:val="00F87812"/>
    <w:rsid w:val="00F87922"/>
    <w:rsid w:val="00F87ACA"/>
    <w:rsid w:val="00F87B80"/>
    <w:rsid w:val="00F87EDD"/>
    <w:rsid w:val="00F900DC"/>
    <w:rsid w:val="00F90147"/>
    <w:rsid w:val="00F901C7"/>
    <w:rsid w:val="00F906D8"/>
    <w:rsid w:val="00F906EE"/>
    <w:rsid w:val="00F906F9"/>
    <w:rsid w:val="00F90724"/>
    <w:rsid w:val="00F908C3"/>
    <w:rsid w:val="00F909A0"/>
    <w:rsid w:val="00F90B53"/>
    <w:rsid w:val="00F90CDD"/>
    <w:rsid w:val="00F90CEF"/>
    <w:rsid w:val="00F90E45"/>
    <w:rsid w:val="00F90EBE"/>
    <w:rsid w:val="00F9135D"/>
    <w:rsid w:val="00F913C8"/>
    <w:rsid w:val="00F91441"/>
    <w:rsid w:val="00F91642"/>
    <w:rsid w:val="00F917A2"/>
    <w:rsid w:val="00F9196E"/>
    <w:rsid w:val="00F91E2E"/>
    <w:rsid w:val="00F91E52"/>
    <w:rsid w:val="00F91F7C"/>
    <w:rsid w:val="00F91F9D"/>
    <w:rsid w:val="00F91FD9"/>
    <w:rsid w:val="00F920AC"/>
    <w:rsid w:val="00F920BA"/>
    <w:rsid w:val="00F9220E"/>
    <w:rsid w:val="00F92470"/>
    <w:rsid w:val="00F9252C"/>
    <w:rsid w:val="00F925EA"/>
    <w:rsid w:val="00F92612"/>
    <w:rsid w:val="00F926FE"/>
    <w:rsid w:val="00F92A86"/>
    <w:rsid w:val="00F92B47"/>
    <w:rsid w:val="00F92C27"/>
    <w:rsid w:val="00F92C9B"/>
    <w:rsid w:val="00F92E14"/>
    <w:rsid w:val="00F92E94"/>
    <w:rsid w:val="00F93046"/>
    <w:rsid w:val="00F930F0"/>
    <w:rsid w:val="00F932CF"/>
    <w:rsid w:val="00F933AF"/>
    <w:rsid w:val="00F93684"/>
    <w:rsid w:val="00F937E0"/>
    <w:rsid w:val="00F939E3"/>
    <w:rsid w:val="00F93D1E"/>
    <w:rsid w:val="00F93D5C"/>
    <w:rsid w:val="00F93F9D"/>
    <w:rsid w:val="00F9423B"/>
    <w:rsid w:val="00F94325"/>
    <w:rsid w:val="00F9435E"/>
    <w:rsid w:val="00F944B1"/>
    <w:rsid w:val="00F94576"/>
    <w:rsid w:val="00F945BD"/>
    <w:rsid w:val="00F94740"/>
    <w:rsid w:val="00F94AB9"/>
    <w:rsid w:val="00F94B27"/>
    <w:rsid w:val="00F94B73"/>
    <w:rsid w:val="00F94C82"/>
    <w:rsid w:val="00F94E02"/>
    <w:rsid w:val="00F95095"/>
    <w:rsid w:val="00F95245"/>
    <w:rsid w:val="00F95375"/>
    <w:rsid w:val="00F95562"/>
    <w:rsid w:val="00F955C1"/>
    <w:rsid w:val="00F955C5"/>
    <w:rsid w:val="00F95601"/>
    <w:rsid w:val="00F95693"/>
    <w:rsid w:val="00F956FB"/>
    <w:rsid w:val="00F95793"/>
    <w:rsid w:val="00F95825"/>
    <w:rsid w:val="00F9599E"/>
    <w:rsid w:val="00F95AC6"/>
    <w:rsid w:val="00F95BCC"/>
    <w:rsid w:val="00F95F5A"/>
    <w:rsid w:val="00F96016"/>
    <w:rsid w:val="00F96096"/>
    <w:rsid w:val="00F9609D"/>
    <w:rsid w:val="00F9618C"/>
    <w:rsid w:val="00F961ED"/>
    <w:rsid w:val="00F96309"/>
    <w:rsid w:val="00F965CF"/>
    <w:rsid w:val="00F96676"/>
    <w:rsid w:val="00F96A04"/>
    <w:rsid w:val="00F96A21"/>
    <w:rsid w:val="00F96B17"/>
    <w:rsid w:val="00F96DC6"/>
    <w:rsid w:val="00F9725D"/>
    <w:rsid w:val="00F97660"/>
    <w:rsid w:val="00F977EF"/>
    <w:rsid w:val="00F97823"/>
    <w:rsid w:val="00F978F1"/>
    <w:rsid w:val="00F979C8"/>
    <w:rsid w:val="00F97ADF"/>
    <w:rsid w:val="00F97B4A"/>
    <w:rsid w:val="00F97B89"/>
    <w:rsid w:val="00F97BA8"/>
    <w:rsid w:val="00F97BCF"/>
    <w:rsid w:val="00FA03A3"/>
    <w:rsid w:val="00FA04C3"/>
    <w:rsid w:val="00FA04E8"/>
    <w:rsid w:val="00FA05D1"/>
    <w:rsid w:val="00FA0A34"/>
    <w:rsid w:val="00FA0CA6"/>
    <w:rsid w:val="00FA0D0F"/>
    <w:rsid w:val="00FA0FFF"/>
    <w:rsid w:val="00FA127F"/>
    <w:rsid w:val="00FA1360"/>
    <w:rsid w:val="00FA143A"/>
    <w:rsid w:val="00FA1532"/>
    <w:rsid w:val="00FA15E9"/>
    <w:rsid w:val="00FA17B6"/>
    <w:rsid w:val="00FA1A1B"/>
    <w:rsid w:val="00FA1F42"/>
    <w:rsid w:val="00FA1F97"/>
    <w:rsid w:val="00FA200F"/>
    <w:rsid w:val="00FA211E"/>
    <w:rsid w:val="00FA22A4"/>
    <w:rsid w:val="00FA22CC"/>
    <w:rsid w:val="00FA2342"/>
    <w:rsid w:val="00FA25A3"/>
    <w:rsid w:val="00FA2671"/>
    <w:rsid w:val="00FA27BF"/>
    <w:rsid w:val="00FA2894"/>
    <w:rsid w:val="00FA2B5B"/>
    <w:rsid w:val="00FA2B64"/>
    <w:rsid w:val="00FA2E15"/>
    <w:rsid w:val="00FA2FB0"/>
    <w:rsid w:val="00FA30D0"/>
    <w:rsid w:val="00FA332B"/>
    <w:rsid w:val="00FA338B"/>
    <w:rsid w:val="00FA33B4"/>
    <w:rsid w:val="00FA3619"/>
    <w:rsid w:val="00FA365E"/>
    <w:rsid w:val="00FA36E4"/>
    <w:rsid w:val="00FA381F"/>
    <w:rsid w:val="00FA39A5"/>
    <w:rsid w:val="00FA39D7"/>
    <w:rsid w:val="00FA3A2F"/>
    <w:rsid w:val="00FA3B38"/>
    <w:rsid w:val="00FA3DD9"/>
    <w:rsid w:val="00FA4061"/>
    <w:rsid w:val="00FA4231"/>
    <w:rsid w:val="00FA439E"/>
    <w:rsid w:val="00FA43E3"/>
    <w:rsid w:val="00FA44BA"/>
    <w:rsid w:val="00FA4620"/>
    <w:rsid w:val="00FA4DE0"/>
    <w:rsid w:val="00FA4FAD"/>
    <w:rsid w:val="00FA5699"/>
    <w:rsid w:val="00FA56EC"/>
    <w:rsid w:val="00FA5784"/>
    <w:rsid w:val="00FA5786"/>
    <w:rsid w:val="00FA5855"/>
    <w:rsid w:val="00FA5880"/>
    <w:rsid w:val="00FA5949"/>
    <w:rsid w:val="00FA5AB0"/>
    <w:rsid w:val="00FA5BF3"/>
    <w:rsid w:val="00FA5C8D"/>
    <w:rsid w:val="00FA5E5F"/>
    <w:rsid w:val="00FA5EA2"/>
    <w:rsid w:val="00FA622D"/>
    <w:rsid w:val="00FA6283"/>
    <w:rsid w:val="00FA629C"/>
    <w:rsid w:val="00FA62CF"/>
    <w:rsid w:val="00FA648F"/>
    <w:rsid w:val="00FA64CA"/>
    <w:rsid w:val="00FA65C6"/>
    <w:rsid w:val="00FA6600"/>
    <w:rsid w:val="00FA66BA"/>
    <w:rsid w:val="00FA6994"/>
    <w:rsid w:val="00FA6A78"/>
    <w:rsid w:val="00FA6DF1"/>
    <w:rsid w:val="00FA6F31"/>
    <w:rsid w:val="00FA6F45"/>
    <w:rsid w:val="00FA7070"/>
    <w:rsid w:val="00FA713F"/>
    <w:rsid w:val="00FA76C3"/>
    <w:rsid w:val="00FA7B6E"/>
    <w:rsid w:val="00FA7BA1"/>
    <w:rsid w:val="00FA7C0B"/>
    <w:rsid w:val="00FA7C56"/>
    <w:rsid w:val="00FA7D83"/>
    <w:rsid w:val="00FA7DD8"/>
    <w:rsid w:val="00FA7F6E"/>
    <w:rsid w:val="00FB0048"/>
    <w:rsid w:val="00FB0198"/>
    <w:rsid w:val="00FB01F0"/>
    <w:rsid w:val="00FB026B"/>
    <w:rsid w:val="00FB07A5"/>
    <w:rsid w:val="00FB07CF"/>
    <w:rsid w:val="00FB09D9"/>
    <w:rsid w:val="00FB0CA7"/>
    <w:rsid w:val="00FB0CF8"/>
    <w:rsid w:val="00FB0FEA"/>
    <w:rsid w:val="00FB1095"/>
    <w:rsid w:val="00FB11FD"/>
    <w:rsid w:val="00FB1248"/>
    <w:rsid w:val="00FB13F5"/>
    <w:rsid w:val="00FB1449"/>
    <w:rsid w:val="00FB192D"/>
    <w:rsid w:val="00FB1986"/>
    <w:rsid w:val="00FB19DA"/>
    <w:rsid w:val="00FB1AEB"/>
    <w:rsid w:val="00FB1C9A"/>
    <w:rsid w:val="00FB1E83"/>
    <w:rsid w:val="00FB1F39"/>
    <w:rsid w:val="00FB214B"/>
    <w:rsid w:val="00FB236E"/>
    <w:rsid w:val="00FB2390"/>
    <w:rsid w:val="00FB23DE"/>
    <w:rsid w:val="00FB24FD"/>
    <w:rsid w:val="00FB2848"/>
    <w:rsid w:val="00FB2866"/>
    <w:rsid w:val="00FB28F7"/>
    <w:rsid w:val="00FB293B"/>
    <w:rsid w:val="00FB2971"/>
    <w:rsid w:val="00FB2B1C"/>
    <w:rsid w:val="00FB2BDC"/>
    <w:rsid w:val="00FB2DF1"/>
    <w:rsid w:val="00FB3029"/>
    <w:rsid w:val="00FB3052"/>
    <w:rsid w:val="00FB3280"/>
    <w:rsid w:val="00FB34CC"/>
    <w:rsid w:val="00FB3556"/>
    <w:rsid w:val="00FB3619"/>
    <w:rsid w:val="00FB362B"/>
    <w:rsid w:val="00FB3700"/>
    <w:rsid w:val="00FB37A3"/>
    <w:rsid w:val="00FB3AFF"/>
    <w:rsid w:val="00FB3C8C"/>
    <w:rsid w:val="00FB3D76"/>
    <w:rsid w:val="00FB4232"/>
    <w:rsid w:val="00FB423C"/>
    <w:rsid w:val="00FB4383"/>
    <w:rsid w:val="00FB45EB"/>
    <w:rsid w:val="00FB46F2"/>
    <w:rsid w:val="00FB47D6"/>
    <w:rsid w:val="00FB47F8"/>
    <w:rsid w:val="00FB4830"/>
    <w:rsid w:val="00FB4894"/>
    <w:rsid w:val="00FB49E9"/>
    <w:rsid w:val="00FB4CC1"/>
    <w:rsid w:val="00FB4CF4"/>
    <w:rsid w:val="00FB4DA5"/>
    <w:rsid w:val="00FB4FB0"/>
    <w:rsid w:val="00FB4FC8"/>
    <w:rsid w:val="00FB50CF"/>
    <w:rsid w:val="00FB5296"/>
    <w:rsid w:val="00FB545E"/>
    <w:rsid w:val="00FB54E7"/>
    <w:rsid w:val="00FB55BE"/>
    <w:rsid w:val="00FB562F"/>
    <w:rsid w:val="00FB5641"/>
    <w:rsid w:val="00FB59FF"/>
    <w:rsid w:val="00FB5D3A"/>
    <w:rsid w:val="00FB5D8D"/>
    <w:rsid w:val="00FB5FFC"/>
    <w:rsid w:val="00FB606F"/>
    <w:rsid w:val="00FB61F8"/>
    <w:rsid w:val="00FB62FC"/>
    <w:rsid w:val="00FB64B9"/>
    <w:rsid w:val="00FB64D5"/>
    <w:rsid w:val="00FB6591"/>
    <w:rsid w:val="00FB68FD"/>
    <w:rsid w:val="00FB6A06"/>
    <w:rsid w:val="00FB6B6D"/>
    <w:rsid w:val="00FB7069"/>
    <w:rsid w:val="00FB72A6"/>
    <w:rsid w:val="00FB7419"/>
    <w:rsid w:val="00FB7484"/>
    <w:rsid w:val="00FB762D"/>
    <w:rsid w:val="00FB77F8"/>
    <w:rsid w:val="00FB7872"/>
    <w:rsid w:val="00FB7ADB"/>
    <w:rsid w:val="00FB7B12"/>
    <w:rsid w:val="00FB7BD2"/>
    <w:rsid w:val="00FB7C55"/>
    <w:rsid w:val="00FB7C9C"/>
    <w:rsid w:val="00FC0072"/>
    <w:rsid w:val="00FC026F"/>
    <w:rsid w:val="00FC034E"/>
    <w:rsid w:val="00FC034F"/>
    <w:rsid w:val="00FC0477"/>
    <w:rsid w:val="00FC0FC1"/>
    <w:rsid w:val="00FC10AF"/>
    <w:rsid w:val="00FC1333"/>
    <w:rsid w:val="00FC13BA"/>
    <w:rsid w:val="00FC175A"/>
    <w:rsid w:val="00FC1A93"/>
    <w:rsid w:val="00FC1AEC"/>
    <w:rsid w:val="00FC1BB9"/>
    <w:rsid w:val="00FC1BF3"/>
    <w:rsid w:val="00FC24E2"/>
    <w:rsid w:val="00FC2575"/>
    <w:rsid w:val="00FC25C8"/>
    <w:rsid w:val="00FC275C"/>
    <w:rsid w:val="00FC27E2"/>
    <w:rsid w:val="00FC2841"/>
    <w:rsid w:val="00FC28D6"/>
    <w:rsid w:val="00FC29D0"/>
    <w:rsid w:val="00FC2A42"/>
    <w:rsid w:val="00FC2B36"/>
    <w:rsid w:val="00FC2D08"/>
    <w:rsid w:val="00FC2D85"/>
    <w:rsid w:val="00FC2E35"/>
    <w:rsid w:val="00FC2E84"/>
    <w:rsid w:val="00FC31A0"/>
    <w:rsid w:val="00FC360F"/>
    <w:rsid w:val="00FC389F"/>
    <w:rsid w:val="00FC3B05"/>
    <w:rsid w:val="00FC3DAB"/>
    <w:rsid w:val="00FC3DC6"/>
    <w:rsid w:val="00FC3F6C"/>
    <w:rsid w:val="00FC4098"/>
    <w:rsid w:val="00FC41AC"/>
    <w:rsid w:val="00FC44F4"/>
    <w:rsid w:val="00FC45A9"/>
    <w:rsid w:val="00FC462F"/>
    <w:rsid w:val="00FC46B6"/>
    <w:rsid w:val="00FC4737"/>
    <w:rsid w:val="00FC47EA"/>
    <w:rsid w:val="00FC4A53"/>
    <w:rsid w:val="00FC4BC9"/>
    <w:rsid w:val="00FC4C86"/>
    <w:rsid w:val="00FC4C8F"/>
    <w:rsid w:val="00FC4C9D"/>
    <w:rsid w:val="00FC4E26"/>
    <w:rsid w:val="00FC4F6E"/>
    <w:rsid w:val="00FC50DD"/>
    <w:rsid w:val="00FC52D9"/>
    <w:rsid w:val="00FC5333"/>
    <w:rsid w:val="00FC53C3"/>
    <w:rsid w:val="00FC5612"/>
    <w:rsid w:val="00FC56C1"/>
    <w:rsid w:val="00FC5A66"/>
    <w:rsid w:val="00FC5C07"/>
    <w:rsid w:val="00FC6166"/>
    <w:rsid w:val="00FC61CA"/>
    <w:rsid w:val="00FC61E6"/>
    <w:rsid w:val="00FC62A4"/>
    <w:rsid w:val="00FC680C"/>
    <w:rsid w:val="00FC682B"/>
    <w:rsid w:val="00FC6BE9"/>
    <w:rsid w:val="00FC6C88"/>
    <w:rsid w:val="00FC6DDF"/>
    <w:rsid w:val="00FC713C"/>
    <w:rsid w:val="00FC714D"/>
    <w:rsid w:val="00FC7180"/>
    <w:rsid w:val="00FC71C1"/>
    <w:rsid w:val="00FC71FF"/>
    <w:rsid w:val="00FC722C"/>
    <w:rsid w:val="00FC72F4"/>
    <w:rsid w:val="00FC74EA"/>
    <w:rsid w:val="00FC76E4"/>
    <w:rsid w:val="00FC781D"/>
    <w:rsid w:val="00FC7820"/>
    <w:rsid w:val="00FC78A1"/>
    <w:rsid w:val="00FC7935"/>
    <w:rsid w:val="00FC7A9F"/>
    <w:rsid w:val="00FC7AD8"/>
    <w:rsid w:val="00FC7C6C"/>
    <w:rsid w:val="00FD00BE"/>
    <w:rsid w:val="00FD02A1"/>
    <w:rsid w:val="00FD02EF"/>
    <w:rsid w:val="00FD069B"/>
    <w:rsid w:val="00FD06B6"/>
    <w:rsid w:val="00FD06EA"/>
    <w:rsid w:val="00FD0A48"/>
    <w:rsid w:val="00FD0D29"/>
    <w:rsid w:val="00FD0D66"/>
    <w:rsid w:val="00FD0DC5"/>
    <w:rsid w:val="00FD0DDA"/>
    <w:rsid w:val="00FD1113"/>
    <w:rsid w:val="00FD132C"/>
    <w:rsid w:val="00FD1337"/>
    <w:rsid w:val="00FD1363"/>
    <w:rsid w:val="00FD1420"/>
    <w:rsid w:val="00FD153A"/>
    <w:rsid w:val="00FD18C0"/>
    <w:rsid w:val="00FD1F74"/>
    <w:rsid w:val="00FD20BF"/>
    <w:rsid w:val="00FD2198"/>
    <w:rsid w:val="00FD25B1"/>
    <w:rsid w:val="00FD2954"/>
    <w:rsid w:val="00FD296D"/>
    <w:rsid w:val="00FD2993"/>
    <w:rsid w:val="00FD2A0E"/>
    <w:rsid w:val="00FD2B35"/>
    <w:rsid w:val="00FD2B3B"/>
    <w:rsid w:val="00FD2BCB"/>
    <w:rsid w:val="00FD2FF8"/>
    <w:rsid w:val="00FD307A"/>
    <w:rsid w:val="00FD30FF"/>
    <w:rsid w:val="00FD31BB"/>
    <w:rsid w:val="00FD3225"/>
    <w:rsid w:val="00FD3381"/>
    <w:rsid w:val="00FD38E1"/>
    <w:rsid w:val="00FD3A5D"/>
    <w:rsid w:val="00FD3C91"/>
    <w:rsid w:val="00FD3E96"/>
    <w:rsid w:val="00FD3FE9"/>
    <w:rsid w:val="00FD408D"/>
    <w:rsid w:val="00FD4225"/>
    <w:rsid w:val="00FD4302"/>
    <w:rsid w:val="00FD4864"/>
    <w:rsid w:val="00FD49DB"/>
    <w:rsid w:val="00FD4A0E"/>
    <w:rsid w:val="00FD4C4B"/>
    <w:rsid w:val="00FD4C81"/>
    <w:rsid w:val="00FD4CD4"/>
    <w:rsid w:val="00FD4CE8"/>
    <w:rsid w:val="00FD4CEC"/>
    <w:rsid w:val="00FD4D79"/>
    <w:rsid w:val="00FD4EAF"/>
    <w:rsid w:val="00FD4F31"/>
    <w:rsid w:val="00FD4F58"/>
    <w:rsid w:val="00FD506C"/>
    <w:rsid w:val="00FD50D6"/>
    <w:rsid w:val="00FD5148"/>
    <w:rsid w:val="00FD5283"/>
    <w:rsid w:val="00FD53AD"/>
    <w:rsid w:val="00FD5663"/>
    <w:rsid w:val="00FD5A32"/>
    <w:rsid w:val="00FD5BA3"/>
    <w:rsid w:val="00FD5BD4"/>
    <w:rsid w:val="00FD5BEC"/>
    <w:rsid w:val="00FD5BF1"/>
    <w:rsid w:val="00FD5D8B"/>
    <w:rsid w:val="00FD5D8C"/>
    <w:rsid w:val="00FD5ED0"/>
    <w:rsid w:val="00FD6252"/>
    <w:rsid w:val="00FD671D"/>
    <w:rsid w:val="00FD67A5"/>
    <w:rsid w:val="00FD6935"/>
    <w:rsid w:val="00FD6A85"/>
    <w:rsid w:val="00FD6ADA"/>
    <w:rsid w:val="00FD6B35"/>
    <w:rsid w:val="00FD6C82"/>
    <w:rsid w:val="00FD720F"/>
    <w:rsid w:val="00FD73A4"/>
    <w:rsid w:val="00FD7449"/>
    <w:rsid w:val="00FD7487"/>
    <w:rsid w:val="00FD759E"/>
    <w:rsid w:val="00FD7700"/>
    <w:rsid w:val="00FD77A0"/>
    <w:rsid w:val="00FD7830"/>
    <w:rsid w:val="00FD7989"/>
    <w:rsid w:val="00FD79BB"/>
    <w:rsid w:val="00FD7A77"/>
    <w:rsid w:val="00FD7D5C"/>
    <w:rsid w:val="00FD7D81"/>
    <w:rsid w:val="00FD7DEA"/>
    <w:rsid w:val="00FD7FFE"/>
    <w:rsid w:val="00FE00B2"/>
    <w:rsid w:val="00FE0154"/>
    <w:rsid w:val="00FE01D1"/>
    <w:rsid w:val="00FE029D"/>
    <w:rsid w:val="00FE046F"/>
    <w:rsid w:val="00FE04F9"/>
    <w:rsid w:val="00FE0673"/>
    <w:rsid w:val="00FE06CD"/>
    <w:rsid w:val="00FE07B0"/>
    <w:rsid w:val="00FE0B36"/>
    <w:rsid w:val="00FE0C56"/>
    <w:rsid w:val="00FE1153"/>
    <w:rsid w:val="00FE1453"/>
    <w:rsid w:val="00FE1455"/>
    <w:rsid w:val="00FE179E"/>
    <w:rsid w:val="00FE1803"/>
    <w:rsid w:val="00FE1878"/>
    <w:rsid w:val="00FE18AF"/>
    <w:rsid w:val="00FE19D7"/>
    <w:rsid w:val="00FE1ACE"/>
    <w:rsid w:val="00FE2073"/>
    <w:rsid w:val="00FE2361"/>
    <w:rsid w:val="00FE256F"/>
    <w:rsid w:val="00FE260E"/>
    <w:rsid w:val="00FE2685"/>
    <w:rsid w:val="00FE26BD"/>
    <w:rsid w:val="00FE28B2"/>
    <w:rsid w:val="00FE2BC1"/>
    <w:rsid w:val="00FE2CD7"/>
    <w:rsid w:val="00FE2D06"/>
    <w:rsid w:val="00FE2FDA"/>
    <w:rsid w:val="00FE3048"/>
    <w:rsid w:val="00FE3057"/>
    <w:rsid w:val="00FE311E"/>
    <w:rsid w:val="00FE3233"/>
    <w:rsid w:val="00FE33B7"/>
    <w:rsid w:val="00FE370D"/>
    <w:rsid w:val="00FE377A"/>
    <w:rsid w:val="00FE3797"/>
    <w:rsid w:val="00FE38CB"/>
    <w:rsid w:val="00FE3954"/>
    <w:rsid w:val="00FE39B9"/>
    <w:rsid w:val="00FE3B8D"/>
    <w:rsid w:val="00FE3D00"/>
    <w:rsid w:val="00FE3D83"/>
    <w:rsid w:val="00FE3DD1"/>
    <w:rsid w:val="00FE3E27"/>
    <w:rsid w:val="00FE3EC1"/>
    <w:rsid w:val="00FE3F5A"/>
    <w:rsid w:val="00FE3FBD"/>
    <w:rsid w:val="00FE41A4"/>
    <w:rsid w:val="00FE43AF"/>
    <w:rsid w:val="00FE4533"/>
    <w:rsid w:val="00FE463A"/>
    <w:rsid w:val="00FE46A2"/>
    <w:rsid w:val="00FE5026"/>
    <w:rsid w:val="00FE527F"/>
    <w:rsid w:val="00FE53B2"/>
    <w:rsid w:val="00FE53B3"/>
    <w:rsid w:val="00FE53F6"/>
    <w:rsid w:val="00FE55C2"/>
    <w:rsid w:val="00FE5627"/>
    <w:rsid w:val="00FE5AD7"/>
    <w:rsid w:val="00FE5D9C"/>
    <w:rsid w:val="00FE5E98"/>
    <w:rsid w:val="00FE6166"/>
    <w:rsid w:val="00FE6217"/>
    <w:rsid w:val="00FE6243"/>
    <w:rsid w:val="00FE625E"/>
    <w:rsid w:val="00FE6291"/>
    <w:rsid w:val="00FE647F"/>
    <w:rsid w:val="00FE64D2"/>
    <w:rsid w:val="00FE66A1"/>
    <w:rsid w:val="00FE67A8"/>
    <w:rsid w:val="00FE67D8"/>
    <w:rsid w:val="00FE68F1"/>
    <w:rsid w:val="00FE75B2"/>
    <w:rsid w:val="00FE7617"/>
    <w:rsid w:val="00FE77EC"/>
    <w:rsid w:val="00FE77F8"/>
    <w:rsid w:val="00FE78B6"/>
    <w:rsid w:val="00FE78F0"/>
    <w:rsid w:val="00FE7978"/>
    <w:rsid w:val="00FF004E"/>
    <w:rsid w:val="00FF010C"/>
    <w:rsid w:val="00FF0219"/>
    <w:rsid w:val="00FF0238"/>
    <w:rsid w:val="00FF0305"/>
    <w:rsid w:val="00FF0677"/>
    <w:rsid w:val="00FF079E"/>
    <w:rsid w:val="00FF0BC9"/>
    <w:rsid w:val="00FF0F50"/>
    <w:rsid w:val="00FF0F96"/>
    <w:rsid w:val="00FF1076"/>
    <w:rsid w:val="00FF10B0"/>
    <w:rsid w:val="00FF10E7"/>
    <w:rsid w:val="00FF11F0"/>
    <w:rsid w:val="00FF12A0"/>
    <w:rsid w:val="00FF1495"/>
    <w:rsid w:val="00FF16DB"/>
    <w:rsid w:val="00FF1711"/>
    <w:rsid w:val="00FF17B0"/>
    <w:rsid w:val="00FF1BBA"/>
    <w:rsid w:val="00FF1CAE"/>
    <w:rsid w:val="00FF1D44"/>
    <w:rsid w:val="00FF2026"/>
    <w:rsid w:val="00FF218A"/>
    <w:rsid w:val="00FF2455"/>
    <w:rsid w:val="00FF246C"/>
    <w:rsid w:val="00FF2581"/>
    <w:rsid w:val="00FF2684"/>
    <w:rsid w:val="00FF27C5"/>
    <w:rsid w:val="00FF2863"/>
    <w:rsid w:val="00FF28F6"/>
    <w:rsid w:val="00FF2911"/>
    <w:rsid w:val="00FF2A9C"/>
    <w:rsid w:val="00FF2AB5"/>
    <w:rsid w:val="00FF2B13"/>
    <w:rsid w:val="00FF2B6F"/>
    <w:rsid w:val="00FF2BEE"/>
    <w:rsid w:val="00FF305E"/>
    <w:rsid w:val="00FF31B4"/>
    <w:rsid w:val="00FF3280"/>
    <w:rsid w:val="00FF3283"/>
    <w:rsid w:val="00FF337E"/>
    <w:rsid w:val="00FF34B5"/>
    <w:rsid w:val="00FF36E8"/>
    <w:rsid w:val="00FF3840"/>
    <w:rsid w:val="00FF3897"/>
    <w:rsid w:val="00FF3A2C"/>
    <w:rsid w:val="00FF3F5D"/>
    <w:rsid w:val="00FF4072"/>
    <w:rsid w:val="00FF4451"/>
    <w:rsid w:val="00FF4825"/>
    <w:rsid w:val="00FF4C6C"/>
    <w:rsid w:val="00FF4DEA"/>
    <w:rsid w:val="00FF50AB"/>
    <w:rsid w:val="00FF527F"/>
    <w:rsid w:val="00FF551A"/>
    <w:rsid w:val="00FF5591"/>
    <w:rsid w:val="00FF55C1"/>
    <w:rsid w:val="00FF5671"/>
    <w:rsid w:val="00FF56B2"/>
    <w:rsid w:val="00FF57B1"/>
    <w:rsid w:val="00FF5C4E"/>
    <w:rsid w:val="00FF603D"/>
    <w:rsid w:val="00FF6180"/>
    <w:rsid w:val="00FF618E"/>
    <w:rsid w:val="00FF6289"/>
    <w:rsid w:val="00FF6650"/>
    <w:rsid w:val="00FF6714"/>
    <w:rsid w:val="00FF684A"/>
    <w:rsid w:val="00FF68D3"/>
    <w:rsid w:val="00FF69B4"/>
    <w:rsid w:val="00FF6C0E"/>
    <w:rsid w:val="00FF6C77"/>
    <w:rsid w:val="00FF7124"/>
    <w:rsid w:val="00FF71C6"/>
    <w:rsid w:val="00FF73BE"/>
    <w:rsid w:val="00FF748F"/>
    <w:rsid w:val="00FF74B8"/>
    <w:rsid w:val="00FF74F7"/>
    <w:rsid w:val="00FF7684"/>
    <w:rsid w:val="00FF78A8"/>
    <w:rsid w:val="00FF7F53"/>
    <w:rsid w:val="00FF7FA6"/>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7F2DCD"/>
  <w15:docId w15:val="{4A8EA92E-AE0F-4D81-9407-2B15F533D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D22"/>
    <w:pPr>
      <w:tabs>
        <w:tab w:val="left" w:pos="0"/>
      </w:tabs>
    </w:pPr>
    <w:rPr>
      <w:sz w:val="24"/>
      <w:lang w:eastAsia="en-US"/>
    </w:rPr>
  </w:style>
  <w:style w:type="paragraph" w:styleId="Heading1">
    <w:name w:val="heading 1"/>
    <w:basedOn w:val="Normal"/>
    <w:next w:val="Normal"/>
    <w:link w:val="Heading1Char"/>
    <w:qFormat/>
    <w:rsid w:val="00ED2D22"/>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qFormat/>
    <w:rsid w:val="00ED2D22"/>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ED2D22"/>
    <w:pPr>
      <w:keepNext/>
      <w:spacing w:before="140"/>
      <w:outlineLvl w:val="2"/>
    </w:pPr>
    <w:rPr>
      <w:b/>
    </w:rPr>
  </w:style>
  <w:style w:type="paragraph" w:styleId="Heading4">
    <w:name w:val="heading 4"/>
    <w:basedOn w:val="Normal"/>
    <w:next w:val="Normal"/>
    <w:link w:val="Heading4Char"/>
    <w:qFormat/>
    <w:rsid w:val="00ED2D22"/>
    <w:pPr>
      <w:keepNext/>
      <w:spacing w:before="240" w:after="60"/>
      <w:outlineLvl w:val="3"/>
    </w:pPr>
    <w:rPr>
      <w:rFonts w:ascii="Arial" w:hAnsi="Arial"/>
      <w:b/>
      <w:bCs/>
      <w:sz w:val="22"/>
      <w:szCs w:val="28"/>
    </w:rPr>
  </w:style>
  <w:style w:type="paragraph" w:styleId="Heading5">
    <w:name w:val="heading 5"/>
    <w:basedOn w:val="Normal"/>
    <w:next w:val="Normal"/>
    <w:link w:val="Heading5Char"/>
    <w:qFormat/>
    <w:rsid w:val="00920F3D"/>
    <w:pPr>
      <w:numPr>
        <w:ilvl w:val="4"/>
        <w:numId w:val="1"/>
      </w:numPr>
      <w:spacing w:before="240" w:after="60"/>
      <w:outlineLvl w:val="4"/>
    </w:pPr>
    <w:rPr>
      <w:sz w:val="22"/>
    </w:rPr>
  </w:style>
  <w:style w:type="paragraph" w:styleId="Heading6">
    <w:name w:val="heading 6"/>
    <w:basedOn w:val="Normal"/>
    <w:next w:val="Normal"/>
    <w:link w:val="Heading6Char"/>
    <w:qFormat/>
    <w:rsid w:val="00920F3D"/>
    <w:pPr>
      <w:numPr>
        <w:ilvl w:val="5"/>
        <w:numId w:val="1"/>
      </w:numPr>
      <w:spacing w:before="240" w:after="60"/>
      <w:outlineLvl w:val="5"/>
    </w:pPr>
    <w:rPr>
      <w:i/>
      <w:sz w:val="22"/>
    </w:rPr>
  </w:style>
  <w:style w:type="paragraph" w:styleId="Heading7">
    <w:name w:val="heading 7"/>
    <w:basedOn w:val="Normal"/>
    <w:next w:val="Normal"/>
    <w:link w:val="Heading7Char"/>
    <w:qFormat/>
    <w:rsid w:val="00920F3D"/>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920F3D"/>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920F3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ED2D22"/>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ED2D22"/>
  </w:style>
  <w:style w:type="paragraph" w:customStyle="1" w:styleId="00ClientCover">
    <w:name w:val="00ClientCover"/>
    <w:basedOn w:val="Normal"/>
    <w:rsid w:val="00ED2D22"/>
  </w:style>
  <w:style w:type="paragraph" w:customStyle="1" w:styleId="02Text">
    <w:name w:val="02Text"/>
    <w:basedOn w:val="Normal"/>
    <w:rsid w:val="00ED2D22"/>
  </w:style>
  <w:style w:type="paragraph" w:customStyle="1" w:styleId="BillBasic">
    <w:name w:val="BillBasic"/>
    <w:link w:val="BillBasicChar"/>
    <w:rsid w:val="00ED2D22"/>
    <w:pPr>
      <w:spacing w:before="140"/>
      <w:jc w:val="both"/>
    </w:pPr>
    <w:rPr>
      <w:sz w:val="24"/>
      <w:lang w:eastAsia="en-US"/>
    </w:rPr>
  </w:style>
  <w:style w:type="character" w:customStyle="1" w:styleId="BillBasicChar">
    <w:name w:val="BillBasic Char"/>
    <w:basedOn w:val="DefaultParagraphFont"/>
    <w:link w:val="BillBasic"/>
    <w:locked/>
    <w:rsid w:val="00920F3D"/>
    <w:rPr>
      <w:sz w:val="24"/>
      <w:lang w:eastAsia="en-US"/>
    </w:rPr>
  </w:style>
  <w:style w:type="paragraph" w:styleId="Header">
    <w:name w:val="header"/>
    <w:basedOn w:val="Normal"/>
    <w:link w:val="HeaderChar"/>
    <w:rsid w:val="00ED2D22"/>
    <w:pPr>
      <w:tabs>
        <w:tab w:val="center" w:pos="4153"/>
        <w:tab w:val="right" w:pos="8306"/>
      </w:tabs>
    </w:pPr>
  </w:style>
  <w:style w:type="character" w:customStyle="1" w:styleId="HeaderChar">
    <w:name w:val="Header Char"/>
    <w:basedOn w:val="DefaultParagraphFont"/>
    <w:link w:val="Header"/>
    <w:rsid w:val="00920F3D"/>
    <w:rPr>
      <w:sz w:val="24"/>
      <w:lang w:eastAsia="en-US"/>
    </w:rPr>
  </w:style>
  <w:style w:type="paragraph" w:styleId="Footer">
    <w:name w:val="footer"/>
    <w:basedOn w:val="Normal"/>
    <w:link w:val="FooterChar"/>
    <w:rsid w:val="00ED2D22"/>
    <w:pPr>
      <w:spacing w:before="120" w:line="240" w:lineRule="exact"/>
    </w:pPr>
    <w:rPr>
      <w:rFonts w:ascii="Arial" w:hAnsi="Arial"/>
      <w:sz w:val="18"/>
    </w:rPr>
  </w:style>
  <w:style w:type="character" w:customStyle="1" w:styleId="FooterChar">
    <w:name w:val="Footer Char"/>
    <w:basedOn w:val="DefaultParagraphFont"/>
    <w:link w:val="Footer"/>
    <w:rsid w:val="00ED2D22"/>
    <w:rPr>
      <w:rFonts w:ascii="Arial" w:hAnsi="Arial"/>
      <w:sz w:val="18"/>
      <w:lang w:eastAsia="en-US"/>
    </w:rPr>
  </w:style>
  <w:style w:type="paragraph" w:customStyle="1" w:styleId="Billname">
    <w:name w:val="Billname"/>
    <w:basedOn w:val="Normal"/>
    <w:rsid w:val="00ED2D22"/>
    <w:pPr>
      <w:spacing w:before="1220"/>
    </w:pPr>
    <w:rPr>
      <w:rFonts w:ascii="Arial" w:hAnsi="Arial"/>
      <w:b/>
      <w:sz w:val="40"/>
    </w:rPr>
  </w:style>
  <w:style w:type="paragraph" w:customStyle="1" w:styleId="BillBasicHeading">
    <w:name w:val="BillBasicHeading"/>
    <w:basedOn w:val="BillBasic"/>
    <w:rsid w:val="00ED2D22"/>
    <w:pPr>
      <w:keepNext/>
      <w:tabs>
        <w:tab w:val="left" w:pos="2600"/>
      </w:tabs>
      <w:jc w:val="left"/>
    </w:pPr>
    <w:rPr>
      <w:rFonts w:ascii="Arial" w:hAnsi="Arial"/>
      <w:b/>
    </w:rPr>
  </w:style>
  <w:style w:type="paragraph" w:customStyle="1" w:styleId="EnactingWordsRules">
    <w:name w:val="EnactingWordsRules"/>
    <w:basedOn w:val="EnactingWords"/>
    <w:rsid w:val="00ED2D22"/>
    <w:pPr>
      <w:spacing w:before="240"/>
    </w:pPr>
  </w:style>
  <w:style w:type="paragraph" w:customStyle="1" w:styleId="EnactingWords">
    <w:name w:val="EnactingWords"/>
    <w:basedOn w:val="BillBasic"/>
    <w:rsid w:val="00ED2D22"/>
    <w:pPr>
      <w:spacing w:before="120"/>
    </w:pPr>
  </w:style>
  <w:style w:type="paragraph" w:customStyle="1" w:styleId="AMain0">
    <w:name w:val="A Main"/>
    <w:basedOn w:val="BillBasic"/>
    <w:link w:val="AMainChar"/>
    <w:rsid w:val="00FA2342"/>
    <w:pPr>
      <w:tabs>
        <w:tab w:val="num" w:pos="1100"/>
      </w:tabs>
      <w:ind w:left="1100" w:hanging="200"/>
      <w:outlineLvl w:val="5"/>
    </w:pPr>
  </w:style>
  <w:style w:type="paragraph" w:customStyle="1" w:styleId="Amainreturn">
    <w:name w:val="A main return"/>
    <w:basedOn w:val="BillBasic"/>
    <w:link w:val="AmainreturnChar"/>
    <w:rsid w:val="00ED2D22"/>
    <w:pPr>
      <w:ind w:left="1100"/>
    </w:pPr>
  </w:style>
  <w:style w:type="paragraph" w:customStyle="1" w:styleId="Apara">
    <w:name w:val="A para"/>
    <w:basedOn w:val="BillBasic"/>
    <w:link w:val="AparaChar"/>
    <w:rsid w:val="00ED2D22"/>
    <w:pPr>
      <w:tabs>
        <w:tab w:val="right" w:pos="1400"/>
        <w:tab w:val="left" w:pos="1600"/>
      </w:tabs>
      <w:ind w:left="1600" w:hanging="1600"/>
      <w:outlineLvl w:val="6"/>
    </w:pPr>
  </w:style>
  <w:style w:type="paragraph" w:customStyle="1" w:styleId="Asubpara">
    <w:name w:val="A subpara"/>
    <w:basedOn w:val="BillBasic"/>
    <w:link w:val="AsubparaChar"/>
    <w:rsid w:val="00ED2D22"/>
    <w:pPr>
      <w:tabs>
        <w:tab w:val="right" w:pos="1900"/>
        <w:tab w:val="left" w:pos="2100"/>
      </w:tabs>
      <w:ind w:left="2100" w:hanging="2100"/>
      <w:outlineLvl w:val="7"/>
    </w:pPr>
  </w:style>
  <w:style w:type="paragraph" w:customStyle="1" w:styleId="Asubsubpara">
    <w:name w:val="A subsubpara"/>
    <w:basedOn w:val="BillBasic"/>
    <w:rsid w:val="00ED2D22"/>
    <w:pPr>
      <w:tabs>
        <w:tab w:val="right" w:pos="2400"/>
        <w:tab w:val="left" w:pos="2600"/>
      </w:tabs>
      <w:ind w:left="2600" w:hanging="2600"/>
      <w:outlineLvl w:val="8"/>
    </w:pPr>
  </w:style>
  <w:style w:type="paragraph" w:customStyle="1" w:styleId="aDef">
    <w:name w:val="aDef"/>
    <w:basedOn w:val="BillBasic"/>
    <w:link w:val="aDefChar"/>
    <w:rsid w:val="00ED2D22"/>
    <w:pPr>
      <w:ind w:left="1100"/>
    </w:pPr>
  </w:style>
  <w:style w:type="paragraph" w:customStyle="1" w:styleId="aExamHead">
    <w:name w:val="aExam Head"/>
    <w:basedOn w:val="BillBasicHeading"/>
    <w:next w:val="aExam"/>
    <w:rsid w:val="00ED2D22"/>
    <w:pPr>
      <w:tabs>
        <w:tab w:val="clear" w:pos="2600"/>
      </w:tabs>
      <w:ind w:left="1100"/>
    </w:pPr>
    <w:rPr>
      <w:sz w:val="18"/>
    </w:rPr>
  </w:style>
  <w:style w:type="paragraph" w:customStyle="1" w:styleId="aExam">
    <w:name w:val="aExam"/>
    <w:basedOn w:val="aNoteSymb"/>
    <w:rsid w:val="00ED2D22"/>
    <w:pPr>
      <w:spacing w:before="60"/>
      <w:ind w:left="1100" w:firstLine="0"/>
    </w:pPr>
  </w:style>
  <w:style w:type="paragraph" w:customStyle="1" w:styleId="aNote">
    <w:name w:val="aNote"/>
    <w:basedOn w:val="BillBasic"/>
    <w:link w:val="aNoteChar"/>
    <w:rsid w:val="00ED2D22"/>
    <w:pPr>
      <w:ind w:left="1900" w:hanging="800"/>
    </w:pPr>
    <w:rPr>
      <w:sz w:val="20"/>
    </w:rPr>
  </w:style>
  <w:style w:type="character" w:customStyle="1" w:styleId="aNoteChar">
    <w:name w:val="aNote Char"/>
    <w:basedOn w:val="DefaultParagraphFont"/>
    <w:link w:val="aNote"/>
    <w:locked/>
    <w:rsid w:val="00ED2D22"/>
    <w:rPr>
      <w:lang w:eastAsia="en-US"/>
    </w:rPr>
  </w:style>
  <w:style w:type="paragraph" w:customStyle="1" w:styleId="HeaderEven">
    <w:name w:val="HeaderEven"/>
    <w:basedOn w:val="Normal"/>
    <w:rsid w:val="00ED2D22"/>
    <w:rPr>
      <w:rFonts w:ascii="Arial" w:hAnsi="Arial"/>
      <w:sz w:val="18"/>
    </w:rPr>
  </w:style>
  <w:style w:type="paragraph" w:customStyle="1" w:styleId="HeaderEven6">
    <w:name w:val="HeaderEven6"/>
    <w:basedOn w:val="HeaderEven"/>
    <w:rsid w:val="00ED2D22"/>
    <w:pPr>
      <w:spacing w:before="120" w:after="60"/>
    </w:pPr>
  </w:style>
  <w:style w:type="paragraph" w:customStyle="1" w:styleId="HeaderOdd6">
    <w:name w:val="HeaderOdd6"/>
    <w:basedOn w:val="HeaderEven6"/>
    <w:rsid w:val="00ED2D22"/>
    <w:pPr>
      <w:jc w:val="right"/>
    </w:pPr>
  </w:style>
  <w:style w:type="paragraph" w:customStyle="1" w:styleId="HeaderOdd">
    <w:name w:val="HeaderOdd"/>
    <w:basedOn w:val="HeaderEven"/>
    <w:rsid w:val="00ED2D22"/>
    <w:pPr>
      <w:jc w:val="right"/>
    </w:pPr>
  </w:style>
  <w:style w:type="paragraph" w:customStyle="1" w:styleId="N-TOCheading">
    <w:name w:val="N-TOCheading"/>
    <w:basedOn w:val="BillBasicHeading"/>
    <w:next w:val="N-9pt"/>
    <w:rsid w:val="00ED2D22"/>
    <w:pPr>
      <w:pBdr>
        <w:bottom w:val="single" w:sz="4" w:space="1" w:color="auto"/>
      </w:pBdr>
      <w:spacing w:before="800"/>
    </w:pPr>
    <w:rPr>
      <w:sz w:val="32"/>
    </w:rPr>
  </w:style>
  <w:style w:type="paragraph" w:customStyle="1" w:styleId="N-9pt">
    <w:name w:val="N-9pt"/>
    <w:basedOn w:val="BillBasic"/>
    <w:next w:val="BillBasic"/>
    <w:rsid w:val="00ED2D22"/>
    <w:pPr>
      <w:keepNext/>
      <w:tabs>
        <w:tab w:val="right" w:pos="7707"/>
      </w:tabs>
      <w:spacing w:before="120"/>
    </w:pPr>
    <w:rPr>
      <w:rFonts w:ascii="Arial" w:hAnsi="Arial"/>
      <w:sz w:val="18"/>
    </w:rPr>
  </w:style>
  <w:style w:type="paragraph" w:customStyle="1" w:styleId="N-14pt">
    <w:name w:val="N-14pt"/>
    <w:basedOn w:val="BillBasic"/>
    <w:rsid w:val="00ED2D22"/>
    <w:pPr>
      <w:spacing w:before="0"/>
    </w:pPr>
    <w:rPr>
      <w:b/>
      <w:sz w:val="28"/>
    </w:rPr>
  </w:style>
  <w:style w:type="paragraph" w:customStyle="1" w:styleId="N-16pt">
    <w:name w:val="N-16pt"/>
    <w:basedOn w:val="BillBasic"/>
    <w:rsid w:val="00ED2D22"/>
    <w:pPr>
      <w:spacing w:before="800"/>
    </w:pPr>
    <w:rPr>
      <w:b/>
      <w:sz w:val="32"/>
    </w:rPr>
  </w:style>
  <w:style w:type="paragraph" w:customStyle="1" w:styleId="N-line3">
    <w:name w:val="N-line3"/>
    <w:basedOn w:val="BillBasic"/>
    <w:next w:val="BillBasic"/>
    <w:rsid w:val="00ED2D22"/>
    <w:pPr>
      <w:pBdr>
        <w:bottom w:val="single" w:sz="12" w:space="1" w:color="auto"/>
      </w:pBdr>
      <w:spacing w:before="60"/>
    </w:pPr>
  </w:style>
  <w:style w:type="paragraph" w:customStyle="1" w:styleId="Comment">
    <w:name w:val="Comment"/>
    <w:basedOn w:val="BillBasic"/>
    <w:rsid w:val="00ED2D22"/>
    <w:pPr>
      <w:tabs>
        <w:tab w:val="left" w:pos="1800"/>
      </w:tabs>
      <w:ind w:left="1300"/>
      <w:jc w:val="left"/>
    </w:pPr>
    <w:rPr>
      <w:b/>
      <w:sz w:val="18"/>
    </w:rPr>
  </w:style>
  <w:style w:type="paragraph" w:customStyle="1" w:styleId="FooterInfo">
    <w:name w:val="FooterInfo"/>
    <w:basedOn w:val="Normal"/>
    <w:rsid w:val="00ED2D22"/>
    <w:pPr>
      <w:tabs>
        <w:tab w:val="right" w:pos="7707"/>
      </w:tabs>
    </w:pPr>
    <w:rPr>
      <w:rFonts w:ascii="Arial" w:hAnsi="Arial"/>
      <w:sz w:val="18"/>
    </w:rPr>
  </w:style>
  <w:style w:type="paragraph" w:customStyle="1" w:styleId="AH1Chapter">
    <w:name w:val="A H1 Chapter"/>
    <w:basedOn w:val="BillBasicHeading"/>
    <w:next w:val="AH2Part"/>
    <w:rsid w:val="00ED2D22"/>
    <w:pPr>
      <w:spacing w:before="320"/>
      <w:ind w:left="2600" w:hanging="2600"/>
      <w:outlineLvl w:val="0"/>
    </w:pPr>
    <w:rPr>
      <w:sz w:val="34"/>
    </w:rPr>
  </w:style>
  <w:style w:type="paragraph" w:customStyle="1" w:styleId="AH2Part">
    <w:name w:val="A H2 Part"/>
    <w:basedOn w:val="BillBasicHeading"/>
    <w:next w:val="AH3Div"/>
    <w:link w:val="AH2PartChar"/>
    <w:rsid w:val="00ED2D22"/>
    <w:pPr>
      <w:spacing w:before="380"/>
      <w:ind w:left="2600" w:hanging="2600"/>
      <w:outlineLvl w:val="1"/>
    </w:pPr>
    <w:rPr>
      <w:sz w:val="32"/>
    </w:rPr>
  </w:style>
  <w:style w:type="paragraph" w:customStyle="1" w:styleId="AH3Div">
    <w:name w:val="A H3 Div"/>
    <w:basedOn w:val="BillBasicHeading"/>
    <w:next w:val="AH5Sec"/>
    <w:rsid w:val="00ED2D22"/>
    <w:pPr>
      <w:spacing w:before="240"/>
      <w:ind w:left="2600" w:hanging="2600"/>
      <w:outlineLvl w:val="2"/>
    </w:pPr>
    <w:rPr>
      <w:sz w:val="28"/>
    </w:rPr>
  </w:style>
  <w:style w:type="paragraph" w:customStyle="1" w:styleId="AH5Sec">
    <w:name w:val="A H5 Sec"/>
    <w:basedOn w:val="BillBasicHeading"/>
    <w:next w:val="Amain"/>
    <w:link w:val="AH5SecChar"/>
    <w:rsid w:val="00ED2D22"/>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920F3D"/>
    <w:rPr>
      <w:rFonts w:ascii="Arial" w:hAnsi="Arial"/>
      <w:b/>
      <w:sz w:val="24"/>
      <w:lang w:eastAsia="en-US"/>
    </w:rPr>
  </w:style>
  <w:style w:type="paragraph" w:customStyle="1" w:styleId="direction">
    <w:name w:val="direction"/>
    <w:basedOn w:val="BillBasic"/>
    <w:next w:val="AmainreturnSymb"/>
    <w:rsid w:val="00ED2D22"/>
    <w:pPr>
      <w:keepNext/>
      <w:ind w:left="1100"/>
    </w:pPr>
    <w:rPr>
      <w:i/>
    </w:rPr>
  </w:style>
  <w:style w:type="paragraph" w:customStyle="1" w:styleId="AH4SubDiv">
    <w:name w:val="A H4 SubDiv"/>
    <w:basedOn w:val="BillBasicHeading"/>
    <w:next w:val="AH5Sec"/>
    <w:rsid w:val="00ED2D22"/>
    <w:pPr>
      <w:spacing w:before="240"/>
      <w:ind w:left="2600" w:hanging="2600"/>
      <w:outlineLvl w:val="3"/>
    </w:pPr>
    <w:rPr>
      <w:sz w:val="26"/>
    </w:rPr>
  </w:style>
  <w:style w:type="paragraph" w:customStyle="1" w:styleId="Sched-heading">
    <w:name w:val="Sched-heading"/>
    <w:basedOn w:val="BillBasicHeading"/>
    <w:next w:val="refSymb"/>
    <w:rsid w:val="00ED2D22"/>
    <w:pPr>
      <w:spacing w:before="380"/>
      <w:ind w:left="2600" w:hanging="2600"/>
      <w:outlineLvl w:val="0"/>
    </w:pPr>
    <w:rPr>
      <w:sz w:val="34"/>
    </w:rPr>
  </w:style>
  <w:style w:type="paragraph" w:customStyle="1" w:styleId="ref">
    <w:name w:val="ref"/>
    <w:basedOn w:val="BillBasic"/>
    <w:next w:val="Normal"/>
    <w:rsid w:val="00ED2D22"/>
    <w:pPr>
      <w:spacing w:before="60"/>
    </w:pPr>
    <w:rPr>
      <w:sz w:val="18"/>
    </w:rPr>
  </w:style>
  <w:style w:type="paragraph" w:customStyle="1" w:styleId="Sched-Part">
    <w:name w:val="Sched-Part"/>
    <w:basedOn w:val="BillBasicHeading"/>
    <w:next w:val="Sched-Form"/>
    <w:rsid w:val="00ED2D22"/>
    <w:pPr>
      <w:spacing w:before="380"/>
      <w:ind w:left="2600" w:hanging="2600"/>
      <w:outlineLvl w:val="1"/>
    </w:pPr>
    <w:rPr>
      <w:sz w:val="32"/>
    </w:rPr>
  </w:style>
  <w:style w:type="paragraph" w:customStyle="1" w:styleId="ShadedSchClause">
    <w:name w:val="Shaded Sch Clause"/>
    <w:basedOn w:val="Schclauseheading"/>
    <w:next w:val="direction"/>
    <w:rsid w:val="00ED2D22"/>
    <w:pPr>
      <w:shd w:val="pct25" w:color="auto" w:fill="auto"/>
      <w:outlineLvl w:val="3"/>
    </w:pPr>
  </w:style>
  <w:style w:type="paragraph" w:customStyle="1" w:styleId="Sched-Form">
    <w:name w:val="Sched-Form"/>
    <w:basedOn w:val="BillBasicHeading"/>
    <w:next w:val="Schclauseheading"/>
    <w:rsid w:val="00ED2D22"/>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ED2D22"/>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ED2D22"/>
  </w:style>
  <w:style w:type="paragraph" w:customStyle="1" w:styleId="Dict-Heading">
    <w:name w:val="Dict-Heading"/>
    <w:basedOn w:val="BillBasicHeading"/>
    <w:next w:val="Normal"/>
    <w:rsid w:val="00ED2D22"/>
    <w:pPr>
      <w:spacing w:before="320"/>
      <w:ind w:left="2600" w:hanging="2600"/>
      <w:jc w:val="both"/>
      <w:outlineLvl w:val="0"/>
    </w:pPr>
    <w:rPr>
      <w:sz w:val="34"/>
    </w:rPr>
  </w:style>
  <w:style w:type="paragraph" w:styleId="TOC7">
    <w:name w:val="toc 7"/>
    <w:basedOn w:val="TOC2"/>
    <w:next w:val="Normal"/>
    <w:autoRedefine/>
    <w:uiPriority w:val="39"/>
    <w:rsid w:val="00ED2D22"/>
    <w:pPr>
      <w:keepNext w:val="0"/>
      <w:spacing w:before="120"/>
    </w:pPr>
    <w:rPr>
      <w:sz w:val="20"/>
    </w:rPr>
  </w:style>
  <w:style w:type="paragraph" w:styleId="TOC2">
    <w:name w:val="toc 2"/>
    <w:basedOn w:val="Normal"/>
    <w:next w:val="Normal"/>
    <w:autoRedefine/>
    <w:uiPriority w:val="39"/>
    <w:rsid w:val="00ED2D22"/>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ED2D22"/>
    <w:pPr>
      <w:keepNext/>
      <w:tabs>
        <w:tab w:val="left" w:pos="400"/>
      </w:tabs>
      <w:spacing w:before="0"/>
      <w:jc w:val="left"/>
    </w:pPr>
    <w:rPr>
      <w:rFonts w:ascii="Arial" w:hAnsi="Arial"/>
      <w:b/>
      <w:sz w:val="28"/>
    </w:rPr>
  </w:style>
  <w:style w:type="paragraph" w:customStyle="1" w:styleId="EndNote2">
    <w:name w:val="EndNote2"/>
    <w:basedOn w:val="BillBasic"/>
    <w:rsid w:val="00920F3D"/>
    <w:pPr>
      <w:keepNext/>
      <w:tabs>
        <w:tab w:val="left" w:pos="240"/>
      </w:tabs>
      <w:spacing w:before="320"/>
      <w:jc w:val="left"/>
    </w:pPr>
    <w:rPr>
      <w:b/>
      <w:sz w:val="18"/>
    </w:rPr>
  </w:style>
  <w:style w:type="paragraph" w:customStyle="1" w:styleId="IH1Chap">
    <w:name w:val="I H1 Chap"/>
    <w:basedOn w:val="BillBasicHeading"/>
    <w:next w:val="Normal"/>
    <w:rsid w:val="00ED2D22"/>
    <w:pPr>
      <w:spacing w:before="320"/>
      <w:ind w:left="2600" w:hanging="2600"/>
    </w:pPr>
    <w:rPr>
      <w:sz w:val="34"/>
    </w:rPr>
  </w:style>
  <w:style w:type="paragraph" w:customStyle="1" w:styleId="IH2Part">
    <w:name w:val="I H2 Part"/>
    <w:basedOn w:val="BillBasicHeading"/>
    <w:next w:val="Normal"/>
    <w:rsid w:val="00ED2D22"/>
    <w:pPr>
      <w:spacing w:before="380"/>
      <w:ind w:left="2600" w:hanging="2600"/>
    </w:pPr>
    <w:rPr>
      <w:sz w:val="32"/>
    </w:rPr>
  </w:style>
  <w:style w:type="paragraph" w:customStyle="1" w:styleId="IH3Div">
    <w:name w:val="I H3 Div"/>
    <w:basedOn w:val="BillBasicHeading"/>
    <w:next w:val="Normal"/>
    <w:rsid w:val="00ED2D22"/>
    <w:pPr>
      <w:spacing w:before="240"/>
      <w:ind w:left="2600" w:hanging="2600"/>
    </w:pPr>
    <w:rPr>
      <w:sz w:val="28"/>
    </w:rPr>
  </w:style>
  <w:style w:type="paragraph" w:customStyle="1" w:styleId="IH5Sec">
    <w:name w:val="I H5 Sec"/>
    <w:basedOn w:val="BillBasicHeading"/>
    <w:next w:val="Normal"/>
    <w:rsid w:val="00ED2D22"/>
    <w:pPr>
      <w:tabs>
        <w:tab w:val="clear" w:pos="2600"/>
        <w:tab w:val="left" w:pos="1100"/>
      </w:tabs>
      <w:spacing w:before="240"/>
      <w:ind w:left="1100" w:hanging="1100"/>
    </w:pPr>
  </w:style>
  <w:style w:type="paragraph" w:customStyle="1" w:styleId="IH4SubDiv">
    <w:name w:val="I H4 SubDiv"/>
    <w:basedOn w:val="BillBasicHeading"/>
    <w:next w:val="Normal"/>
    <w:rsid w:val="00ED2D22"/>
    <w:pPr>
      <w:spacing w:before="240"/>
      <w:ind w:left="2600" w:hanging="2600"/>
      <w:jc w:val="both"/>
    </w:pPr>
    <w:rPr>
      <w:sz w:val="26"/>
    </w:rPr>
  </w:style>
  <w:style w:type="character" w:styleId="LineNumber">
    <w:name w:val="line number"/>
    <w:basedOn w:val="DefaultParagraphFont"/>
    <w:rsid w:val="00ED2D22"/>
    <w:rPr>
      <w:rFonts w:ascii="Arial" w:hAnsi="Arial"/>
      <w:sz w:val="16"/>
    </w:rPr>
  </w:style>
  <w:style w:type="paragraph" w:customStyle="1" w:styleId="PageBreak">
    <w:name w:val="PageBreak"/>
    <w:basedOn w:val="Normal"/>
    <w:rsid w:val="00ED2D22"/>
    <w:rPr>
      <w:sz w:val="4"/>
    </w:rPr>
  </w:style>
  <w:style w:type="paragraph" w:customStyle="1" w:styleId="04Dictionary">
    <w:name w:val="04Dictionary"/>
    <w:basedOn w:val="Normal"/>
    <w:rsid w:val="00ED2D22"/>
  </w:style>
  <w:style w:type="paragraph" w:customStyle="1" w:styleId="N-line1">
    <w:name w:val="N-line1"/>
    <w:basedOn w:val="BillBasic"/>
    <w:rsid w:val="00ED2D22"/>
    <w:pPr>
      <w:pBdr>
        <w:bottom w:val="single" w:sz="4" w:space="0" w:color="auto"/>
      </w:pBdr>
      <w:spacing w:before="100"/>
      <w:ind w:left="2980" w:right="3020"/>
      <w:jc w:val="center"/>
    </w:pPr>
  </w:style>
  <w:style w:type="paragraph" w:customStyle="1" w:styleId="N-line2">
    <w:name w:val="N-line2"/>
    <w:basedOn w:val="Normal"/>
    <w:rsid w:val="00ED2D22"/>
    <w:pPr>
      <w:pBdr>
        <w:bottom w:val="single" w:sz="8" w:space="0" w:color="auto"/>
      </w:pBdr>
    </w:pPr>
  </w:style>
  <w:style w:type="paragraph" w:customStyle="1" w:styleId="EndNote">
    <w:name w:val="EndNote"/>
    <w:basedOn w:val="BillBasicHeading"/>
    <w:rsid w:val="00ED2D22"/>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ED2D22"/>
    <w:pPr>
      <w:tabs>
        <w:tab w:val="left" w:pos="700"/>
      </w:tabs>
      <w:spacing w:before="160"/>
      <w:ind w:left="700" w:hanging="700"/>
    </w:pPr>
  </w:style>
  <w:style w:type="paragraph" w:customStyle="1" w:styleId="PenaltyHeading">
    <w:name w:val="PenaltyHeading"/>
    <w:basedOn w:val="Normal"/>
    <w:rsid w:val="00ED2D22"/>
    <w:pPr>
      <w:tabs>
        <w:tab w:val="left" w:pos="1100"/>
      </w:tabs>
      <w:spacing w:before="120"/>
      <w:ind w:left="1100" w:hanging="1100"/>
    </w:pPr>
    <w:rPr>
      <w:rFonts w:ascii="Arial" w:hAnsi="Arial"/>
      <w:b/>
      <w:sz w:val="20"/>
    </w:rPr>
  </w:style>
  <w:style w:type="paragraph" w:customStyle="1" w:styleId="05EndNote">
    <w:name w:val="05EndNote"/>
    <w:basedOn w:val="Normal"/>
    <w:rsid w:val="00ED2D22"/>
  </w:style>
  <w:style w:type="paragraph" w:customStyle="1" w:styleId="03Schedule">
    <w:name w:val="03Schedule"/>
    <w:basedOn w:val="Normal"/>
    <w:rsid w:val="00ED2D22"/>
  </w:style>
  <w:style w:type="paragraph" w:customStyle="1" w:styleId="ISched-heading">
    <w:name w:val="I Sched-heading"/>
    <w:basedOn w:val="BillBasicHeading"/>
    <w:next w:val="Normal"/>
    <w:rsid w:val="00ED2D22"/>
    <w:pPr>
      <w:spacing w:before="320"/>
      <w:ind w:left="2600" w:hanging="2600"/>
    </w:pPr>
    <w:rPr>
      <w:sz w:val="34"/>
    </w:rPr>
  </w:style>
  <w:style w:type="paragraph" w:customStyle="1" w:styleId="ISched-Part">
    <w:name w:val="I Sched-Part"/>
    <w:basedOn w:val="BillBasicHeading"/>
    <w:rsid w:val="00ED2D22"/>
    <w:pPr>
      <w:spacing w:before="380"/>
      <w:ind w:left="2600" w:hanging="2600"/>
    </w:pPr>
    <w:rPr>
      <w:sz w:val="32"/>
    </w:rPr>
  </w:style>
  <w:style w:type="paragraph" w:customStyle="1" w:styleId="ISched-form">
    <w:name w:val="I Sched-form"/>
    <w:basedOn w:val="BillBasicHeading"/>
    <w:rsid w:val="00ED2D22"/>
    <w:pPr>
      <w:tabs>
        <w:tab w:val="right" w:pos="7200"/>
      </w:tabs>
      <w:spacing w:before="240"/>
      <w:ind w:left="2600" w:hanging="2600"/>
    </w:pPr>
    <w:rPr>
      <w:sz w:val="28"/>
    </w:rPr>
  </w:style>
  <w:style w:type="paragraph" w:customStyle="1" w:styleId="ISchclauseheading">
    <w:name w:val="I Sch clause heading"/>
    <w:basedOn w:val="BillBasic"/>
    <w:rsid w:val="00ED2D22"/>
    <w:pPr>
      <w:keepNext/>
      <w:tabs>
        <w:tab w:val="left" w:pos="1100"/>
      </w:tabs>
      <w:spacing w:before="240"/>
      <w:ind w:left="1100" w:hanging="1100"/>
      <w:jc w:val="left"/>
    </w:pPr>
    <w:rPr>
      <w:rFonts w:ascii="Arial" w:hAnsi="Arial"/>
      <w:b/>
    </w:rPr>
  </w:style>
  <w:style w:type="paragraph" w:customStyle="1" w:styleId="IMain">
    <w:name w:val="I Main"/>
    <w:basedOn w:val="Amain"/>
    <w:rsid w:val="00ED2D22"/>
  </w:style>
  <w:style w:type="paragraph" w:customStyle="1" w:styleId="Ipara">
    <w:name w:val="I para"/>
    <w:basedOn w:val="Apara"/>
    <w:rsid w:val="00ED2D22"/>
    <w:pPr>
      <w:outlineLvl w:val="9"/>
    </w:pPr>
  </w:style>
  <w:style w:type="paragraph" w:customStyle="1" w:styleId="Isubpara">
    <w:name w:val="I subpara"/>
    <w:basedOn w:val="Asubpara"/>
    <w:rsid w:val="00ED2D22"/>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ED2D22"/>
    <w:pPr>
      <w:tabs>
        <w:tab w:val="clear" w:pos="2400"/>
        <w:tab w:val="clear" w:pos="2600"/>
        <w:tab w:val="right" w:pos="2460"/>
        <w:tab w:val="left" w:pos="2660"/>
      </w:tabs>
      <w:ind w:left="2660" w:hanging="2660"/>
    </w:pPr>
  </w:style>
  <w:style w:type="character" w:customStyle="1" w:styleId="CharSectNo">
    <w:name w:val="CharSectNo"/>
    <w:basedOn w:val="DefaultParagraphFont"/>
    <w:rsid w:val="00ED2D22"/>
  </w:style>
  <w:style w:type="character" w:customStyle="1" w:styleId="CharDivNo">
    <w:name w:val="CharDivNo"/>
    <w:basedOn w:val="DefaultParagraphFont"/>
    <w:rsid w:val="00ED2D22"/>
  </w:style>
  <w:style w:type="character" w:customStyle="1" w:styleId="CharDivText">
    <w:name w:val="CharDivText"/>
    <w:basedOn w:val="DefaultParagraphFont"/>
    <w:rsid w:val="00ED2D22"/>
  </w:style>
  <w:style w:type="character" w:customStyle="1" w:styleId="CharPartNo">
    <w:name w:val="CharPartNo"/>
    <w:basedOn w:val="DefaultParagraphFont"/>
    <w:rsid w:val="00ED2D22"/>
  </w:style>
  <w:style w:type="paragraph" w:customStyle="1" w:styleId="Placeholder">
    <w:name w:val="Placeholder"/>
    <w:basedOn w:val="Normal"/>
    <w:rsid w:val="00ED2D22"/>
    <w:rPr>
      <w:sz w:val="10"/>
    </w:rPr>
  </w:style>
  <w:style w:type="paragraph" w:styleId="PlainText">
    <w:name w:val="Plain Text"/>
    <w:basedOn w:val="Normal"/>
    <w:link w:val="PlainTextChar"/>
    <w:rsid w:val="00ED2D22"/>
    <w:rPr>
      <w:rFonts w:ascii="Courier New" w:hAnsi="Courier New"/>
      <w:sz w:val="20"/>
    </w:rPr>
  </w:style>
  <w:style w:type="character" w:customStyle="1" w:styleId="CharChapNo">
    <w:name w:val="CharChapNo"/>
    <w:basedOn w:val="DefaultParagraphFont"/>
    <w:rsid w:val="00ED2D22"/>
  </w:style>
  <w:style w:type="character" w:customStyle="1" w:styleId="CharChapText">
    <w:name w:val="CharChapText"/>
    <w:basedOn w:val="DefaultParagraphFont"/>
    <w:rsid w:val="00ED2D22"/>
  </w:style>
  <w:style w:type="character" w:customStyle="1" w:styleId="CharPartText">
    <w:name w:val="CharPartText"/>
    <w:basedOn w:val="DefaultParagraphFont"/>
    <w:rsid w:val="00ED2D22"/>
  </w:style>
  <w:style w:type="paragraph" w:styleId="TOC1">
    <w:name w:val="toc 1"/>
    <w:basedOn w:val="Normal"/>
    <w:next w:val="Normal"/>
    <w:autoRedefine/>
    <w:uiPriority w:val="39"/>
    <w:rsid w:val="00ED2D22"/>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ED2D22"/>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ED2D22"/>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ED2D22"/>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ED2D22"/>
  </w:style>
  <w:style w:type="paragraph" w:styleId="Title">
    <w:name w:val="Title"/>
    <w:basedOn w:val="Normal"/>
    <w:link w:val="TitleChar"/>
    <w:qFormat/>
    <w:rsid w:val="00920F3D"/>
    <w:pPr>
      <w:spacing w:before="240" w:after="60"/>
      <w:jc w:val="center"/>
      <w:outlineLvl w:val="0"/>
    </w:pPr>
    <w:rPr>
      <w:rFonts w:ascii="Arial" w:hAnsi="Arial"/>
      <w:b/>
      <w:kern w:val="28"/>
      <w:sz w:val="32"/>
    </w:rPr>
  </w:style>
  <w:style w:type="paragraph" w:styleId="Signature">
    <w:name w:val="Signature"/>
    <w:basedOn w:val="Normal"/>
    <w:link w:val="SignatureChar"/>
    <w:rsid w:val="00ED2D22"/>
    <w:pPr>
      <w:ind w:left="4252"/>
    </w:pPr>
  </w:style>
  <w:style w:type="paragraph" w:customStyle="1" w:styleId="ActNo">
    <w:name w:val="ActNo"/>
    <w:basedOn w:val="BillBasicHeading"/>
    <w:rsid w:val="00ED2D22"/>
    <w:pPr>
      <w:keepNext w:val="0"/>
      <w:tabs>
        <w:tab w:val="clear" w:pos="2600"/>
      </w:tabs>
      <w:spacing w:before="220"/>
    </w:pPr>
  </w:style>
  <w:style w:type="paragraph" w:customStyle="1" w:styleId="aParaNote">
    <w:name w:val="aParaNote"/>
    <w:basedOn w:val="BillBasic"/>
    <w:rsid w:val="00ED2D22"/>
    <w:pPr>
      <w:ind w:left="2840" w:hanging="1240"/>
    </w:pPr>
    <w:rPr>
      <w:sz w:val="20"/>
    </w:rPr>
  </w:style>
  <w:style w:type="paragraph" w:customStyle="1" w:styleId="aExamNum">
    <w:name w:val="aExamNum"/>
    <w:basedOn w:val="aExam"/>
    <w:rsid w:val="00ED2D22"/>
    <w:pPr>
      <w:ind w:left="1500" w:hanging="400"/>
    </w:pPr>
  </w:style>
  <w:style w:type="paragraph" w:customStyle="1" w:styleId="LongTitle">
    <w:name w:val="LongTitle"/>
    <w:basedOn w:val="BillBasic"/>
    <w:rsid w:val="00ED2D22"/>
    <w:pPr>
      <w:spacing w:before="300"/>
    </w:pPr>
  </w:style>
  <w:style w:type="paragraph" w:customStyle="1" w:styleId="Minister">
    <w:name w:val="Minister"/>
    <w:basedOn w:val="BillBasic"/>
    <w:rsid w:val="00ED2D22"/>
    <w:pPr>
      <w:spacing w:before="640"/>
      <w:jc w:val="right"/>
    </w:pPr>
    <w:rPr>
      <w:caps/>
    </w:rPr>
  </w:style>
  <w:style w:type="paragraph" w:customStyle="1" w:styleId="DateLine">
    <w:name w:val="DateLine"/>
    <w:basedOn w:val="BillBasic"/>
    <w:rsid w:val="00ED2D22"/>
    <w:pPr>
      <w:tabs>
        <w:tab w:val="left" w:pos="4320"/>
      </w:tabs>
    </w:pPr>
  </w:style>
  <w:style w:type="paragraph" w:customStyle="1" w:styleId="madeunder">
    <w:name w:val="made under"/>
    <w:basedOn w:val="BillBasic"/>
    <w:rsid w:val="00ED2D22"/>
    <w:pPr>
      <w:spacing w:before="240"/>
    </w:pPr>
  </w:style>
  <w:style w:type="paragraph" w:customStyle="1" w:styleId="EndNoteSubHeading">
    <w:name w:val="EndNoteSubHeading"/>
    <w:basedOn w:val="Normal"/>
    <w:next w:val="EndNoteText"/>
    <w:rsid w:val="00920F3D"/>
    <w:pPr>
      <w:keepNext/>
      <w:tabs>
        <w:tab w:val="left" w:pos="700"/>
      </w:tabs>
      <w:spacing w:before="240"/>
      <w:ind w:left="700" w:hanging="700"/>
    </w:pPr>
    <w:rPr>
      <w:rFonts w:ascii="Arial" w:hAnsi="Arial"/>
      <w:b/>
      <w:sz w:val="20"/>
    </w:rPr>
  </w:style>
  <w:style w:type="paragraph" w:customStyle="1" w:styleId="EndNoteText">
    <w:name w:val="EndNoteText"/>
    <w:basedOn w:val="BillBasic"/>
    <w:rsid w:val="00ED2D22"/>
    <w:pPr>
      <w:tabs>
        <w:tab w:val="left" w:pos="700"/>
        <w:tab w:val="right" w:pos="6160"/>
      </w:tabs>
      <w:spacing w:before="80"/>
      <w:ind w:left="700" w:hanging="700"/>
    </w:pPr>
    <w:rPr>
      <w:sz w:val="20"/>
    </w:rPr>
  </w:style>
  <w:style w:type="paragraph" w:customStyle="1" w:styleId="BillBasicItalics">
    <w:name w:val="BillBasicItalics"/>
    <w:basedOn w:val="BillBasic"/>
    <w:rsid w:val="00ED2D22"/>
    <w:rPr>
      <w:i/>
    </w:rPr>
  </w:style>
  <w:style w:type="paragraph" w:customStyle="1" w:styleId="00SigningPage">
    <w:name w:val="00SigningPage"/>
    <w:basedOn w:val="Normal"/>
    <w:rsid w:val="00ED2D22"/>
  </w:style>
  <w:style w:type="paragraph" w:customStyle="1" w:styleId="Aparareturn">
    <w:name w:val="A para return"/>
    <w:basedOn w:val="BillBasic"/>
    <w:rsid w:val="00ED2D22"/>
    <w:pPr>
      <w:ind w:left="1600"/>
    </w:pPr>
  </w:style>
  <w:style w:type="paragraph" w:customStyle="1" w:styleId="Asubparareturn">
    <w:name w:val="A subpara return"/>
    <w:basedOn w:val="BillBasic"/>
    <w:rsid w:val="00ED2D22"/>
    <w:pPr>
      <w:ind w:left="2100"/>
    </w:pPr>
  </w:style>
  <w:style w:type="paragraph" w:customStyle="1" w:styleId="CommentNum">
    <w:name w:val="CommentNum"/>
    <w:basedOn w:val="Comment"/>
    <w:rsid w:val="00ED2D22"/>
    <w:pPr>
      <w:ind w:left="1800" w:hanging="1800"/>
    </w:pPr>
  </w:style>
  <w:style w:type="paragraph" w:styleId="TOC8">
    <w:name w:val="toc 8"/>
    <w:basedOn w:val="TOC3"/>
    <w:next w:val="Normal"/>
    <w:autoRedefine/>
    <w:uiPriority w:val="39"/>
    <w:rsid w:val="00ED2D22"/>
    <w:pPr>
      <w:keepNext w:val="0"/>
      <w:spacing w:before="120"/>
    </w:pPr>
  </w:style>
  <w:style w:type="paragraph" w:customStyle="1" w:styleId="Judges">
    <w:name w:val="Judges"/>
    <w:basedOn w:val="Minister"/>
    <w:rsid w:val="00ED2D22"/>
    <w:pPr>
      <w:spacing w:before="180"/>
    </w:pPr>
  </w:style>
  <w:style w:type="paragraph" w:customStyle="1" w:styleId="BillFor">
    <w:name w:val="BillFor"/>
    <w:basedOn w:val="BillBasicHeading"/>
    <w:rsid w:val="00ED2D22"/>
    <w:pPr>
      <w:keepNext w:val="0"/>
      <w:spacing w:before="320"/>
      <w:jc w:val="both"/>
    </w:pPr>
    <w:rPr>
      <w:sz w:val="28"/>
    </w:rPr>
  </w:style>
  <w:style w:type="paragraph" w:customStyle="1" w:styleId="draft">
    <w:name w:val="draft"/>
    <w:basedOn w:val="Normal"/>
    <w:rsid w:val="00ED2D22"/>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ED2D22"/>
    <w:pPr>
      <w:spacing w:line="260" w:lineRule="atLeast"/>
      <w:jc w:val="center"/>
    </w:pPr>
  </w:style>
  <w:style w:type="paragraph" w:customStyle="1" w:styleId="Amainbullet">
    <w:name w:val="A main bullet"/>
    <w:basedOn w:val="BillBasic"/>
    <w:rsid w:val="00ED2D22"/>
    <w:pPr>
      <w:spacing w:before="60"/>
      <w:ind w:left="1500" w:hanging="400"/>
    </w:pPr>
  </w:style>
  <w:style w:type="paragraph" w:customStyle="1" w:styleId="Aparabullet">
    <w:name w:val="A para bullet"/>
    <w:basedOn w:val="BillBasic"/>
    <w:rsid w:val="00ED2D22"/>
    <w:pPr>
      <w:spacing w:before="60"/>
      <w:ind w:left="2000" w:hanging="400"/>
    </w:pPr>
  </w:style>
  <w:style w:type="paragraph" w:customStyle="1" w:styleId="Asubparabullet">
    <w:name w:val="A subpara bullet"/>
    <w:basedOn w:val="BillBasic"/>
    <w:rsid w:val="00ED2D22"/>
    <w:pPr>
      <w:spacing w:before="60"/>
      <w:ind w:left="2540" w:hanging="400"/>
    </w:pPr>
  </w:style>
  <w:style w:type="paragraph" w:customStyle="1" w:styleId="aDefpara">
    <w:name w:val="aDef para"/>
    <w:basedOn w:val="Apara"/>
    <w:rsid w:val="00ED2D22"/>
  </w:style>
  <w:style w:type="paragraph" w:customStyle="1" w:styleId="aDefsubpara">
    <w:name w:val="aDef subpara"/>
    <w:basedOn w:val="Asubpara"/>
    <w:rsid w:val="00ED2D22"/>
  </w:style>
  <w:style w:type="paragraph" w:customStyle="1" w:styleId="Idefpara">
    <w:name w:val="I def para"/>
    <w:basedOn w:val="Ipara"/>
    <w:rsid w:val="00ED2D22"/>
  </w:style>
  <w:style w:type="paragraph" w:customStyle="1" w:styleId="Idefsubpara">
    <w:name w:val="I def subpara"/>
    <w:basedOn w:val="Isubpara"/>
    <w:rsid w:val="00ED2D22"/>
  </w:style>
  <w:style w:type="paragraph" w:customStyle="1" w:styleId="Notified">
    <w:name w:val="Notified"/>
    <w:basedOn w:val="BillBasic"/>
    <w:rsid w:val="00ED2D22"/>
    <w:pPr>
      <w:spacing w:before="360"/>
      <w:jc w:val="right"/>
    </w:pPr>
    <w:rPr>
      <w:i/>
    </w:rPr>
  </w:style>
  <w:style w:type="paragraph" w:customStyle="1" w:styleId="03ScheduleLandscape">
    <w:name w:val="03ScheduleLandscape"/>
    <w:basedOn w:val="Normal"/>
    <w:rsid w:val="00ED2D22"/>
  </w:style>
  <w:style w:type="paragraph" w:customStyle="1" w:styleId="IDict-Heading">
    <w:name w:val="I Dict-Heading"/>
    <w:basedOn w:val="BillBasicHeading"/>
    <w:rsid w:val="00ED2D22"/>
    <w:pPr>
      <w:spacing w:before="320"/>
      <w:ind w:left="2600" w:hanging="2600"/>
      <w:jc w:val="both"/>
    </w:pPr>
    <w:rPr>
      <w:sz w:val="34"/>
    </w:rPr>
  </w:style>
  <w:style w:type="paragraph" w:customStyle="1" w:styleId="02TextLandscape">
    <w:name w:val="02TextLandscape"/>
    <w:basedOn w:val="Normal"/>
    <w:rsid w:val="00ED2D22"/>
  </w:style>
  <w:style w:type="paragraph" w:styleId="Salutation">
    <w:name w:val="Salutation"/>
    <w:basedOn w:val="Normal"/>
    <w:next w:val="Normal"/>
    <w:link w:val="SalutationChar"/>
    <w:rsid w:val="00920F3D"/>
  </w:style>
  <w:style w:type="paragraph" w:customStyle="1" w:styleId="aNoteBullet">
    <w:name w:val="aNoteBullet"/>
    <w:basedOn w:val="aNoteSymb"/>
    <w:rsid w:val="00ED2D22"/>
    <w:pPr>
      <w:tabs>
        <w:tab w:val="left" w:pos="2200"/>
      </w:tabs>
      <w:spacing w:before="60"/>
      <w:ind w:left="2600" w:hanging="700"/>
    </w:pPr>
  </w:style>
  <w:style w:type="paragraph" w:customStyle="1" w:styleId="aNotess">
    <w:name w:val="aNotess"/>
    <w:basedOn w:val="BillBasic"/>
    <w:rsid w:val="00920F3D"/>
    <w:pPr>
      <w:ind w:left="1900" w:hanging="800"/>
    </w:pPr>
    <w:rPr>
      <w:sz w:val="20"/>
    </w:rPr>
  </w:style>
  <w:style w:type="paragraph" w:customStyle="1" w:styleId="aParaNoteBullet">
    <w:name w:val="aParaNoteBullet"/>
    <w:basedOn w:val="aParaNote"/>
    <w:rsid w:val="00ED2D22"/>
    <w:pPr>
      <w:tabs>
        <w:tab w:val="left" w:pos="2700"/>
      </w:tabs>
      <w:spacing w:before="60"/>
      <w:ind w:left="3100" w:hanging="700"/>
    </w:pPr>
  </w:style>
  <w:style w:type="paragraph" w:customStyle="1" w:styleId="aNotepar">
    <w:name w:val="aNotepar"/>
    <w:basedOn w:val="BillBasic"/>
    <w:next w:val="Normal"/>
    <w:rsid w:val="00ED2D22"/>
    <w:pPr>
      <w:ind w:left="2400" w:hanging="800"/>
    </w:pPr>
    <w:rPr>
      <w:sz w:val="20"/>
    </w:rPr>
  </w:style>
  <w:style w:type="paragraph" w:customStyle="1" w:styleId="aNoteTextpar">
    <w:name w:val="aNoteTextpar"/>
    <w:basedOn w:val="aNotepar"/>
    <w:rsid w:val="00ED2D22"/>
    <w:pPr>
      <w:spacing w:before="60"/>
      <w:ind w:firstLine="0"/>
    </w:pPr>
  </w:style>
  <w:style w:type="paragraph" w:customStyle="1" w:styleId="MinisterWord">
    <w:name w:val="MinisterWord"/>
    <w:basedOn w:val="Normal"/>
    <w:rsid w:val="00ED2D22"/>
    <w:pPr>
      <w:spacing w:before="60"/>
      <w:jc w:val="right"/>
    </w:pPr>
  </w:style>
  <w:style w:type="paragraph" w:customStyle="1" w:styleId="aExamPara">
    <w:name w:val="aExamPara"/>
    <w:basedOn w:val="aExam"/>
    <w:rsid w:val="00ED2D22"/>
    <w:pPr>
      <w:tabs>
        <w:tab w:val="right" w:pos="1720"/>
        <w:tab w:val="left" w:pos="2000"/>
        <w:tab w:val="left" w:pos="2300"/>
      </w:tabs>
      <w:ind w:left="2400" w:hanging="1300"/>
    </w:pPr>
  </w:style>
  <w:style w:type="paragraph" w:customStyle="1" w:styleId="aExamNumText">
    <w:name w:val="aExamNumText"/>
    <w:basedOn w:val="aExam"/>
    <w:rsid w:val="00ED2D22"/>
    <w:pPr>
      <w:ind w:left="1500"/>
    </w:pPr>
  </w:style>
  <w:style w:type="paragraph" w:customStyle="1" w:styleId="aExamBullet">
    <w:name w:val="aExamBullet"/>
    <w:basedOn w:val="aExam"/>
    <w:rsid w:val="00ED2D22"/>
    <w:pPr>
      <w:tabs>
        <w:tab w:val="left" w:pos="1500"/>
        <w:tab w:val="left" w:pos="2300"/>
      </w:tabs>
      <w:ind w:left="1900" w:hanging="800"/>
    </w:pPr>
  </w:style>
  <w:style w:type="paragraph" w:customStyle="1" w:styleId="aNotePara">
    <w:name w:val="aNotePara"/>
    <w:basedOn w:val="aNote"/>
    <w:rsid w:val="00ED2D22"/>
    <w:pPr>
      <w:tabs>
        <w:tab w:val="right" w:pos="2140"/>
        <w:tab w:val="left" w:pos="2400"/>
      </w:tabs>
      <w:spacing w:before="60"/>
      <w:ind w:left="2400" w:hanging="1300"/>
    </w:pPr>
  </w:style>
  <w:style w:type="paragraph" w:customStyle="1" w:styleId="aExplanHeading">
    <w:name w:val="aExplanHeading"/>
    <w:basedOn w:val="BillBasicHeading"/>
    <w:next w:val="Normal"/>
    <w:rsid w:val="00ED2D22"/>
    <w:rPr>
      <w:rFonts w:ascii="Arial (W1)" w:hAnsi="Arial (W1)"/>
      <w:sz w:val="18"/>
    </w:rPr>
  </w:style>
  <w:style w:type="paragraph" w:customStyle="1" w:styleId="aExplanText">
    <w:name w:val="aExplanText"/>
    <w:basedOn w:val="BillBasic"/>
    <w:rsid w:val="00ED2D22"/>
    <w:rPr>
      <w:sz w:val="20"/>
    </w:rPr>
  </w:style>
  <w:style w:type="paragraph" w:customStyle="1" w:styleId="aParaNotePara">
    <w:name w:val="aParaNotePara"/>
    <w:basedOn w:val="aNoteParaSymb"/>
    <w:rsid w:val="00ED2D22"/>
    <w:pPr>
      <w:tabs>
        <w:tab w:val="clear" w:pos="2140"/>
        <w:tab w:val="clear" w:pos="2400"/>
        <w:tab w:val="right" w:pos="2644"/>
      </w:tabs>
      <w:ind w:left="3320" w:hanging="1720"/>
    </w:pPr>
  </w:style>
  <w:style w:type="character" w:customStyle="1" w:styleId="charBold">
    <w:name w:val="charBold"/>
    <w:basedOn w:val="DefaultParagraphFont"/>
    <w:rsid w:val="00ED2D22"/>
    <w:rPr>
      <w:b/>
    </w:rPr>
  </w:style>
  <w:style w:type="character" w:customStyle="1" w:styleId="charBoldItals">
    <w:name w:val="charBoldItals"/>
    <w:basedOn w:val="DefaultParagraphFont"/>
    <w:rsid w:val="00ED2D22"/>
    <w:rPr>
      <w:b/>
      <w:i/>
    </w:rPr>
  </w:style>
  <w:style w:type="character" w:customStyle="1" w:styleId="charItals">
    <w:name w:val="charItals"/>
    <w:basedOn w:val="DefaultParagraphFont"/>
    <w:rsid w:val="00ED2D22"/>
    <w:rPr>
      <w:i/>
    </w:rPr>
  </w:style>
  <w:style w:type="character" w:customStyle="1" w:styleId="charUnderline">
    <w:name w:val="charUnderline"/>
    <w:basedOn w:val="DefaultParagraphFont"/>
    <w:rsid w:val="00ED2D22"/>
    <w:rPr>
      <w:u w:val="single"/>
    </w:rPr>
  </w:style>
  <w:style w:type="paragraph" w:customStyle="1" w:styleId="TableHd">
    <w:name w:val="TableHd"/>
    <w:basedOn w:val="Normal"/>
    <w:rsid w:val="00ED2D22"/>
    <w:pPr>
      <w:keepNext/>
      <w:spacing w:before="300"/>
      <w:ind w:left="1200" w:hanging="1200"/>
    </w:pPr>
    <w:rPr>
      <w:rFonts w:ascii="Arial" w:hAnsi="Arial"/>
      <w:b/>
      <w:sz w:val="20"/>
    </w:rPr>
  </w:style>
  <w:style w:type="paragraph" w:customStyle="1" w:styleId="TableColHd">
    <w:name w:val="TableColHd"/>
    <w:basedOn w:val="Normal"/>
    <w:rsid w:val="00ED2D22"/>
    <w:pPr>
      <w:keepNext/>
      <w:spacing w:after="60"/>
    </w:pPr>
    <w:rPr>
      <w:rFonts w:ascii="Arial" w:hAnsi="Arial"/>
      <w:b/>
      <w:sz w:val="18"/>
    </w:rPr>
  </w:style>
  <w:style w:type="paragraph" w:customStyle="1" w:styleId="PenaltyPara">
    <w:name w:val="PenaltyPara"/>
    <w:basedOn w:val="Normal"/>
    <w:rsid w:val="00ED2D22"/>
    <w:pPr>
      <w:tabs>
        <w:tab w:val="right" w:pos="1360"/>
      </w:tabs>
      <w:spacing w:before="60"/>
      <w:ind w:left="1600" w:hanging="1600"/>
      <w:jc w:val="both"/>
    </w:pPr>
  </w:style>
  <w:style w:type="paragraph" w:customStyle="1" w:styleId="tablepara">
    <w:name w:val="table para"/>
    <w:basedOn w:val="Normal"/>
    <w:rsid w:val="00ED2D22"/>
    <w:pPr>
      <w:tabs>
        <w:tab w:val="right" w:pos="800"/>
        <w:tab w:val="left" w:pos="1100"/>
      </w:tabs>
      <w:spacing w:before="80" w:after="60"/>
      <w:ind w:left="1100" w:hanging="1100"/>
    </w:pPr>
  </w:style>
  <w:style w:type="paragraph" w:customStyle="1" w:styleId="tablesubpara">
    <w:name w:val="table subpara"/>
    <w:basedOn w:val="Normal"/>
    <w:rsid w:val="00ED2D22"/>
    <w:pPr>
      <w:tabs>
        <w:tab w:val="right" w:pos="1500"/>
        <w:tab w:val="left" w:pos="1800"/>
      </w:tabs>
      <w:spacing w:before="80" w:after="60"/>
      <w:ind w:left="1800" w:hanging="1800"/>
    </w:pPr>
  </w:style>
  <w:style w:type="paragraph" w:customStyle="1" w:styleId="TableText">
    <w:name w:val="TableText"/>
    <w:basedOn w:val="Normal"/>
    <w:rsid w:val="00ED2D22"/>
    <w:pPr>
      <w:spacing w:before="60" w:after="60"/>
    </w:pPr>
  </w:style>
  <w:style w:type="paragraph" w:customStyle="1" w:styleId="IshadedH5Sec">
    <w:name w:val="I shaded H5 Sec"/>
    <w:basedOn w:val="AH5Sec"/>
    <w:rsid w:val="00ED2D22"/>
    <w:pPr>
      <w:shd w:val="pct25" w:color="auto" w:fill="auto"/>
      <w:outlineLvl w:val="9"/>
    </w:pPr>
  </w:style>
  <w:style w:type="paragraph" w:customStyle="1" w:styleId="IshadedSchClause">
    <w:name w:val="I shaded Sch Clause"/>
    <w:basedOn w:val="IshadedH5Sec"/>
    <w:rsid w:val="00ED2D22"/>
  </w:style>
  <w:style w:type="paragraph" w:customStyle="1" w:styleId="Penalty">
    <w:name w:val="Penalty"/>
    <w:basedOn w:val="Amainreturn"/>
    <w:rsid w:val="00ED2D22"/>
  </w:style>
  <w:style w:type="paragraph" w:customStyle="1" w:styleId="aNoteText">
    <w:name w:val="aNoteText"/>
    <w:basedOn w:val="aNoteSymb"/>
    <w:rsid w:val="00ED2D22"/>
    <w:pPr>
      <w:spacing w:before="60"/>
      <w:ind w:firstLine="0"/>
    </w:pPr>
  </w:style>
  <w:style w:type="paragraph" w:customStyle="1" w:styleId="aExamINum">
    <w:name w:val="aExamINum"/>
    <w:basedOn w:val="aExam"/>
    <w:rsid w:val="00920F3D"/>
    <w:pPr>
      <w:tabs>
        <w:tab w:val="left" w:pos="1500"/>
      </w:tabs>
      <w:ind w:left="1500" w:hanging="400"/>
    </w:pPr>
  </w:style>
  <w:style w:type="paragraph" w:customStyle="1" w:styleId="AExamIPara">
    <w:name w:val="AExamIPara"/>
    <w:basedOn w:val="aExam"/>
    <w:rsid w:val="00ED2D22"/>
    <w:pPr>
      <w:tabs>
        <w:tab w:val="right" w:pos="1720"/>
        <w:tab w:val="left" w:pos="2000"/>
      </w:tabs>
      <w:ind w:left="2000" w:hanging="900"/>
    </w:pPr>
  </w:style>
  <w:style w:type="paragraph" w:customStyle="1" w:styleId="AH3sec">
    <w:name w:val="A H3 sec"/>
    <w:aliases w:val="H3"/>
    <w:basedOn w:val="Normal"/>
    <w:next w:val="direction"/>
    <w:rsid w:val="00920F3D"/>
    <w:pPr>
      <w:keepNext/>
      <w:keepLines/>
      <w:numPr>
        <w:numId w:val="6"/>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ED2D22"/>
    <w:pPr>
      <w:tabs>
        <w:tab w:val="clear" w:pos="2600"/>
      </w:tabs>
      <w:ind w:left="1100"/>
    </w:pPr>
    <w:rPr>
      <w:sz w:val="18"/>
    </w:rPr>
  </w:style>
  <w:style w:type="paragraph" w:customStyle="1" w:styleId="aExamss">
    <w:name w:val="aExamss"/>
    <w:basedOn w:val="aNoteSymb"/>
    <w:rsid w:val="00ED2D22"/>
    <w:pPr>
      <w:spacing w:before="60"/>
      <w:ind w:left="1100" w:firstLine="0"/>
    </w:pPr>
  </w:style>
  <w:style w:type="paragraph" w:customStyle="1" w:styleId="aExamHdgpar">
    <w:name w:val="aExamHdgpar"/>
    <w:basedOn w:val="aExamHdgss"/>
    <w:next w:val="Normal"/>
    <w:rsid w:val="00ED2D22"/>
    <w:pPr>
      <w:ind w:left="1600"/>
    </w:pPr>
  </w:style>
  <w:style w:type="paragraph" w:customStyle="1" w:styleId="aExampar">
    <w:name w:val="aExampar"/>
    <w:basedOn w:val="aExamss"/>
    <w:rsid w:val="00ED2D22"/>
    <w:pPr>
      <w:ind w:left="1600"/>
    </w:pPr>
  </w:style>
  <w:style w:type="paragraph" w:customStyle="1" w:styleId="aExamINumss">
    <w:name w:val="aExamINumss"/>
    <w:basedOn w:val="aExamss"/>
    <w:rsid w:val="00ED2D22"/>
    <w:pPr>
      <w:tabs>
        <w:tab w:val="left" w:pos="1500"/>
      </w:tabs>
      <w:ind w:left="1500" w:hanging="400"/>
    </w:pPr>
  </w:style>
  <w:style w:type="paragraph" w:customStyle="1" w:styleId="aExamINumpar">
    <w:name w:val="aExamINumpar"/>
    <w:basedOn w:val="aExampar"/>
    <w:rsid w:val="00ED2D22"/>
    <w:pPr>
      <w:tabs>
        <w:tab w:val="left" w:pos="2000"/>
      </w:tabs>
      <w:ind w:left="2000" w:hanging="400"/>
    </w:pPr>
  </w:style>
  <w:style w:type="paragraph" w:customStyle="1" w:styleId="aExamNumTextss">
    <w:name w:val="aExamNumTextss"/>
    <w:basedOn w:val="aExamss"/>
    <w:rsid w:val="00ED2D22"/>
    <w:pPr>
      <w:ind w:left="1500"/>
    </w:pPr>
  </w:style>
  <w:style w:type="paragraph" w:customStyle="1" w:styleId="aExamNumTextpar">
    <w:name w:val="aExamNumTextpar"/>
    <w:basedOn w:val="aExampar"/>
    <w:rsid w:val="00920F3D"/>
    <w:pPr>
      <w:ind w:left="2000"/>
    </w:pPr>
  </w:style>
  <w:style w:type="paragraph" w:customStyle="1" w:styleId="aExamBulletss">
    <w:name w:val="aExamBulletss"/>
    <w:basedOn w:val="aExamss"/>
    <w:rsid w:val="00ED2D22"/>
    <w:pPr>
      <w:ind w:left="1500" w:hanging="400"/>
    </w:pPr>
  </w:style>
  <w:style w:type="paragraph" w:customStyle="1" w:styleId="aExamBulletpar">
    <w:name w:val="aExamBulletpar"/>
    <w:basedOn w:val="aExampar"/>
    <w:rsid w:val="00ED2D22"/>
    <w:pPr>
      <w:ind w:left="2000" w:hanging="400"/>
    </w:pPr>
  </w:style>
  <w:style w:type="paragraph" w:customStyle="1" w:styleId="aExamHdgsubpar">
    <w:name w:val="aExamHdgsubpar"/>
    <w:basedOn w:val="aExamHdgss"/>
    <w:next w:val="Normal"/>
    <w:rsid w:val="00ED2D22"/>
    <w:pPr>
      <w:ind w:left="2140"/>
    </w:pPr>
  </w:style>
  <w:style w:type="paragraph" w:customStyle="1" w:styleId="aExamsubpar">
    <w:name w:val="aExamsubpar"/>
    <w:basedOn w:val="aExamss"/>
    <w:rsid w:val="00ED2D22"/>
    <w:pPr>
      <w:ind w:left="2140"/>
    </w:pPr>
  </w:style>
  <w:style w:type="paragraph" w:customStyle="1" w:styleId="aExamNumsubpar">
    <w:name w:val="aExamNumsubpar"/>
    <w:basedOn w:val="aExamsubpar"/>
    <w:rsid w:val="00ED2D22"/>
    <w:pPr>
      <w:tabs>
        <w:tab w:val="clear" w:pos="1100"/>
        <w:tab w:val="clear" w:pos="2381"/>
        <w:tab w:val="left" w:pos="2569"/>
      </w:tabs>
      <w:ind w:left="2569" w:hanging="403"/>
    </w:pPr>
  </w:style>
  <w:style w:type="paragraph" w:customStyle="1" w:styleId="aExamNumTextsubpar">
    <w:name w:val="aExamNumTextsubpar"/>
    <w:basedOn w:val="aExampar"/>
    <w:rsid w:val="00920F3D"/>
    <w:pPr>
      <w:ind w:left="2540"/>
    </w:pPr>
  </w:style>
  <w:style w:type="paragraph" w:customStyle="1" w:styleId="aExamBulletsubpar">
    <w:name w:val="aExamBulletsubpar"/>
    <w:basedOn w:val="aExamsubpar"/>
    <w:rsid w:val="00ED2D22"/>
    <w:pPr>
      <w:numPr>
        <w:numId w:val="16"/>
      </w:numPr>
      <w:tabs>
        <w:tab w:val="clear" w:pos="1100"/>
        <w:tab w:val="clear" w:pos="2381"/>
        <w:tab w:val="left" w:pos="2569"/>
      </w:tabs>
      <w:ind w:left="2569" w:hanging="403"/>
    </w:pPr>
  </w:style>
  <w:style w:type="paragraph" w:customStyle="1" w:styleId="aNoteTextss">
    <w:name w:val="aNoteTextss"/>
    <w:basedOn w:val="Normal"/>
    <w:rsid w:val="00ED2D22"/>
    <w:pPr>
      <w:spacing w:before="60"/>
      <w:ind w:left="1900"/>
      <w:jc w:val="both"/>
    </w:pPr>
    <w:rPr>
      <w:sz w:val="20"/>
    </w:rPr>
  </w:style>
  <w:style w:type="paragraph" w:customStyle="1" w:styleId="aNoteParass">
    <w:name w:val="aNoteParass"/>
    <w:basedOn w:val="Normal"/>
    <w:rsid w:val="00ED2D22"/>
    <w:pPr>
      <w:tabs>
        <w:tab w:val="right" w:pos="2140"/>
        <w:tab w:val="left" w:pos="2400"/>
      </w:tabs>
      <w:spacing w:before="60"/>
      <w:ind w:left="2400" w:hanging="1300"/>
      <w:jc w:val="both"/>
    </w:pPr>
    <w:rPr>
      <w:sz w:val="20"/>
    </w:rPr>
  </w:style>
  <w:style w:type="paragraph" w:customStyle="1" w:styleId="aNoteParapar">
    <w:name w:val="aNoteParapar"/>
    <w:basedOn w:val="aNotepar"/>
    <w:rsid w:val="00ED2D22"/>
    <w:pPr>
      <w:tabs>
        <w:tab w:val="right" w:pos="2640"/>
      </w:tabs>
      <w:spacing w:before="60"/>
      <w:ind w:left="2920" w:hanging="1320"/>
    </w:pPr>
  </w:style>
  <w:style w:type="paragraph" w:customStyle="1" w:styleId="aNotesubpar">
    <w:name w:val="aNotesubpar"/>
    <w:basedOn w:val="BillBasic"/>
    <w:next w:val="Normal"/>
    <w:rsid w:val="00ED2D22"/>
    <w:pPr>
      <w:ind w:left="2940" w:hanging="800"/>
    </w:pPr>
    <w:rPr>
      <w:sz w:val="20"/>
    </w:rPr>
  </w:style>
  <w:style w:type="paragraph" w:customStyle="1" w:styleId="aNoteTextsubpar">
    <w:name w:val="aNoteTextsubpar"/>
    <w:basedOn w:val="aNotesubpar"/>
    <w:rsid w:val="00ED2D22"/>
    <w:pPr>
      <w:spacing w:before="60"/>
      <w:ind w:firstLine="0"/>
    </w:pPr>
  </w:style>
  <w:style w:type="paragraph" w:customStyle="1" w:styleId="aNoteParasubpar">
    <w:name w:val="aNoteParasubpar"/>
    <w:basedOn w:val="aNotesubpar"/>
    <w:rsid w:val="00920F3D"/>
    <w:pPr>
      <w:tabs>
        <w:tab w:val="right" w:pos="3180"/>
      </w:tabs>
      <w:spacing w:before="60"/>
      <w:ind w:left="3460" w:hanging="1320"/>
    </w:pPr>
  </w:style>
  <w:style w:type="paragraph" w:customStyle="1" w:styleId="aNoteBulletsubpar">
    <w:name w:val="aNoteBulletsubpar"/>
    <w:basedOn w:val="aNotesubpar"/>
    <w:rsid w:val="00ED2D22"/>
    <w:pPr>
      <w:numPr>
        <w:numId w:val="8"/>
      </w:numPr>
      <w:tabs>
        <w:tab w:val="clear" w:pos="3300"/>
        <w:tab w:val="left" w:pos="3345"/>
      </w:tabs>
      <w:spacing w:before="60"/>
    </w:pPr>
  </w:style>
  <w:style w:type="paragraph" w:customStyle="1" w:styleId="aNoteBulletss">
    <w:name w:val="aNoteBulletss"/>
    <w:basedOn w:val="Normal"/>
    <w:rsid w:val="00ED2D22"/>
    <w:pPr>
      <w:spacing w:before="60"/>
      <w:ind w:left="2300" w:hanging="400"/>
      <w:jc w:val="both"/>
    </w:pPr>
    <w:rPr>
      <w:sz w:val="20"/>
    </w:rPr>
  </w:style>
  <w:style w:type="paragraph" w:customStyle="1" w:styleId="aNoteBulletpar">
    <w:name w:val="aNoteBulletpar"/>
    <w:basedOn w:val="aNotepar"/>
    <w:rsid w:val="00ED2D22"/>
    <w:pPr>
      <w:spacing w:before="60"/>
      <w:ind w:left="2800" w:hanging="400"/>
    </w:pPr>
  </w:style>
  <w:style w:type="paragraph" w:customStyle="1" w:styleId="aExplanBullet">
    <w:name w:val="aExplanBullet"/>
    <w:basedOn w:val="Normal"/>
    <w:rsid w:val="00ED2D22"/>
    <w:pPr>
      <w:spacing w:before="140"/>
      <w:ind w:left="400" w:hanging="400"/>
      <w:jc w:val="both"/>
    </w:pPr>
    <w:rPr>
      <w:snapToGrid w:val="0"/>
      <w:sz w:val="20"/>
    </w:rPr>
  </w:style>
  <w:style w:type="paragraph" w:customStyle="1" w:styleId="AuthLaw">
    <w:name w:val="AuthLaw"/>
    <w:basedOn w:val="BillBasic"/>
    <w:rsid w:val="00920F3D"/>
    <w:rPr>
      <w:rFonts w:ascii="Arial" w:hAnsi="Arial"/>
      <w:b/>
      <w:sz w:val="20"/>
    </w:rPr>
  </w:style>
  <w:style w:type="paragraph" w:customStyle="1" w:styleId="aExamNumpar">
    <w:name w:val="aExamNumpar"/>
    <w:basedOn w:val="aExamINumss"/>
    <w:rsid w:val="00920F3D"/>
    <w:pPr>
      <w:tabs>
        <w:tab w:val="clear" w:pos="1500"/>
        <w:tab w:val="left" w:pos="2000"/>
      </w:tabs>
      <w:ind w:left="2000"/>
    </w:pPr>
  </w:style>
  <w:style w:type="paragraph" w:customStyle="1" w:styleId="Schsectionheading">
    <w:name w:val="Sch section heading"/>
    <w:basedOn w:val="BillBasic"/>
    <w:next w:val="Amain"/>
    <w:rsid w:val="00920F3D"/>
    <w:pPr>
      <w:spacing w:before="240"/>
      <w:jc w:val="left"/>
      <w:outlineLvl w:val="4"/>
    </w:pPr>
    <w:rPr>
      <w:rFonts w:ascii="Arial" w:hAnsi="Arial"/>
      <w:b/>
    </w:rPr>
  </w:style>
  <w:style w:type="paragraph" w:customStyle="1" w:styleId="SchApara">
    <w:name w:val="Sch A para"/>
    <w:basedOn w:val="Apara"/>
    <w:rsid w:val="00ED2D22"/>
  </w:style>
  <w:style w:type="paragraph" w:customStyle="1" w:styleId="SchAsubpara">
    <w:name w:val="Sch A subpara"/>
    <w:basedOn w:val="Asubpara"/>
    <w:rsid w:val="00ED2D22"/>
  </w:style>
  <w:style w:type="paragraph" w:customStyle="1" w:styleId="SchAsubsubpara">
    <w:name w:val="Sch A subsubpara"/>
    <w:basedOn w:val="Asubsubpara"/>
    <w:rsid w:val="00ED2D22"/>
  </w:style>
  <w:style w:type="paragraph" w:customStyle="1" w:styleId="TOCOL1">
    <w:name w:val="TOCOL 1"/>
    <w:basedOn w:val="TOC1"/>
    <w:rsid w:val="00ED2D22"/>
  </w:style>
  <w:style w:type="paragraph" w:customStyle="1" w:styleId="TOCOL2">
    <w:name w:val="TOCOL 2"/>
    <w:basedOn w:val="TOC2"/>
    <w:rsid w:val="00ED2D22"/>
    <w:pPr>
      <w:keepNext w:val="0"/>
    </w:pPr>
  </w:style>
  <w:style w:type="paragraph" w:customStyle="1" w:styleId="TOCOL3">
    <w:name w:val="TOCOL 3"/>
    <w:basedOn w:val="TOC3"/>
    <w:rsid w:val="00ED2D22"/>
    <w:pPr>
      <w:keepNext w:val="0"/>
    </w:pPr>
  </w:style>
  <w:style w:type="paragraph" w:customStyle="1" w:styleId="TOCOL4">
    <w:name w:val="TOCOL 4"/>
    <w:basedOn w:val="TOC4"/>
    <w:rsid w:val="00ED2D22"/>
    <w:pPr>
      <w:keepNext w:val="0"/>
    </w:pPr>
  </w:style>
  <w:style w:type="paragraph" w:customStyle="1" w:styleId="TOCOL5">
    <w:name w:val="TOCOL 5"/>
    <w:basedOn w:val="TOC5"/>
    <w:rsid w:val="00ED2D22"/>
    <w:pPr>
      <w:tabs>
        <w:tab w:val="left" w:pos="400"/>
      </w:tabs>
    </w:pPr>
  </w:style>
  <w:style w:type="paragraph" w:customStyle="1" w:styleId="TOCOL6">
    <w:name w:val="TOCOL 6"/>
    <w:basedOn w:val="TOC6"/>
    <w:rsid w:val="00ED2D22"/>
    <w:pPr>
      <w:keepNext w:val="0"/>
    </w:pPr>
  </w:style>
  <w:style w:type="paragraph" w:customStyle="1" w:styleId="TOCOL7">
    <w:name w:val="TOCOL 7"/>
    <w:basedOn w:val="TOC7"/>
    <w:rsid w:val="00ED2D22"/>
  </w:style>
  <w:style w:type="paragraph" w:customStyle="1" w:styleId="TOCOL8">
    <w:name w:val="TOCOL 8"/>
    <w:basedOn w:val="TOC8"/>
    <w:rsid w:val="00ED2D22"/>
  </w:style>
  <w:style w:type="paragraph" w:customStyle="1" w:styleId="TOCOL9">
    <w:name w:val="TOCOL 9"/>
    <w:basedOn w:val="TOC9"/>
    <w:rsid w:val="00ED2D22"/>
    <w:pPr>
      <w:ind w:right="0"/>
    </w:pPr>
  </w:style>
  <w:style w:type="paragraph" w:styleId="TOC9">
    <w:name w:val="toc 9"/>
    <w:basedOn w:val="Normal"/>
    <w:next w:val="Normal"/>
    <w:autoRedefine/>
    <w:uiPriority w:val="39"/>
    <w:rsid w:val="00ED2D22"/>
    <w:pPr>
      <w:ind w:left="1920" w:right="600"/>
    </w:pPr>
  </w:style>
  <w:style w:type="paragraph" w:customStyle="1" w:styleId="Billname1">
    <w:name w:val="Billname1"/>
    <w:basedOn w:val="Normal"/>
    <w:rsid w:val="00ED2D22"/>
    <w:pPr>
      <w:tabs>
        <w:tab w:val="left" w:pos="2400"/>
      </w:tabs>
      <w:spacing w:before="1220"/>
    </w:pPr>
    <w:rPr>
      <w:rFonts w:ascii="Arial" w:hAnsi="Arial"/>
      <w:b/>
      <w:sz w:val="40"/>
    </w:rPr>
  </w:style>
  <w:style w:type="paragraph" w:customStyle="1" w:styleId="TableText10">
    <w:name w:val="TableText10"/>
    <w:basedOn w:val="TableText"/>
    <w:rsid w:val="00ED2D22"/>
    <w:rPr>
      <w:sz w:val="20"/>
    </w:rPr>
  </w:style>
  <w:style w:type="paragraph" w:customStyle="1" w:styleId="TablePara10">
    <w:name w:val="TablePara10"/>
    <w:basedOn w:val="tablepara"/>
    <w:rsid w:val="00ED2D22"/>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ED2D22"/>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ED2D22"/>
  </w:style>
  <w:style w:type="character" w:customStyle="1" w:styleId="charPage">
    <w:name w:val="charPage"/>
    <w:basedOn w:val="DefaultParagraphFont"/>
    <w:rsid w:val="00ED2D22"/>
  </w:style>
  <w:style w:type="character" w:styleId="PageNumber">
    <w:name w:val="page number"/>
    <w:basedOn w:val="DefaultParagraphFont"/>
    <w:rsid w:val="00ED2D22"/>
  </w:style>
  <w:style w:type="paragraph" w:customStyle="1" w:styleId="Letterhead">
    <w:name w:val="Letterhead"/>
    <w:rsid w:val="00920F3D"/>
    <w:pPr>
      <w:widowControl w:val="0"/>
      <w:spacing w:after="180"/>
      <w:jc w:val="right"/>
    </w:pPr>
    <w:rPr>
      <w:rFonts w:ascii="Arial" w:hAnsi="Arial"/>
      <w:sz w:val="32"/>
      <w:lang w:eastAsia="en-US"/>
    </w:rPr>
  </w:style>
  <w:style w:type="paragraph" w:customStyle="1" w:styleId="IShadedschclause0">
    <w:name w:val="I Shaded sch clause"/>
    <w:basedOn w:val="IH5Sec"/>
    <w:rsid w:val="00920F3D"/>
    <w:pPr>
      <w:shd w:val="pct15" w:color="auto" w:fill="FFFFFF"/>
      <w:tabs>
        <w:tab w:val="clear" w:pos="1100"/>
        <w:tab w:val="left" w:pos="700"/>
      </w:tabs>
      <w:ind w:left="700" w:hanging="700"/>
    </w:pPr>
  </w:style>
  <w:style w:type="paragraph" w:customStyle="1" w:styleId="Billfooter">
    <w:name w:val="Billfooter"/>
    <w:basedOn w:val="Normal"/>
    <w:rsid w:val="00920F3D"/>
    <w:pPr>
      <w:tabs>
        <w:tab w:val="right" w:pos="7200"/>
      </w:tabs>
      <w:jc w:val="both"/>
    </w:pPr>
    <w:rPr>
      <w:sz w:val="18"/>
    </w:rPr>
  </w:style>
  <w:style w:type="paragraph" w:styleId="BalloonText">
    <w:name w:val="Balloon Text"/>
    <w:basedOn w:val="Normal"/>
    <w:link w:val="BalloonTextChar"/>
    <w:uiPriority w:val="99"/>
    <w:unhideWhenUsed/>
    <w:rsid w:val="00ED2D22"/>
    <w:rPr>
      <w:rFonts w:ascii="Tahoma" w:hAnsi="Tahoma" w:cs="Tahoma"/>
      <w:sz w:val="16"/>
      <w:szCs w:val="16"/>
    </w:rPr>
  </w:style>
  <w:style w:type="character" w:customStyle="1" w:styleId="BalloonTextChar">
    <w:name w:val="Balloon Text Char"/>
    <w:basedOn w:val="DefaultParagraphFont"/>
    <w:link w:val="BalloonText"/>
    <w:uiPriority w:val="99"/>
    <w:rsid w:val="00ED2D22"/>
    <w:rPr>
      <w:rFonts w:ascii="Tahoma" w:hAnsi="Tahoma" w:cs="Tahoma"/>
      <w:sz w:val="16"/>
      <w:szCs w:val="16"/>
      <w:lang w:eastAsia="en-US"/>
    </w:rPr>
  </w:style>
  <w:style w:type="paragraph" w:customStyle="1" w:styleId="00AssAm">
    <w:name w:val="00AssAm"/>
    <w:basedOn w:val="00SigningPage"/>
    <w:rsid w:val="00920F3D"/>
  </w:style>
  <w:style w:type="paragraph" w:customStyle="1" w:styleId="01aPreamble">
    <w:name w:val="01aPreamble"/>
    <w:basedOn w:val="Normal"/>
    <w:qFormat/>
    <w:rsid w:val="00ED2D22"/>
  </w:style>
  <w:style w:type="paragraph" w:customStyle="1" w:styleId="TableBullet">
    <w:name w:val="TableBullet"/>
    <w:basedOn w:val="TableText10"/>
    <w:qFormat/>
    <w:rsid w:val="00ED2D22"/>
    <w:pPr>
      <w:numPr>
        <w:numId w:val="31"/>
      </w:numPr>
    </w:pPr>
  </w:style>
  <w:style w:type="paragraph" w:customStyle="1" w:styleId="BillCrest">
    <w:name w:val="Bill Crest"/>
    <w:basedOn w:val="Normal"/>
    <w:next w:val="Normal"/>
    <w:rsid w:val="00ED2D22"/>
    <w:pPr>
      <w:tabs>
        <w:tab w:val="center" w:pos="3160"/>
      </w:tabs>
      <w:spacing w:after="60"/>
    </w:pPr>
    <w:rPr>
      <w:sz w:val="216"/>
    </w:rPr>
  </w:style>
  <w:style w:type="paragraph" w:customStyle="1" w:styleId="BillNo">
    <w:name w:val="BillNo"/>
    <w:basedOn w:val="BillBasicHeading"/>
    <w:rsid w:val="00ED2D22"/>
    <w:pPr>
      <w:keepNext w:val="0"/>
      <w:spacing w:before="240"/>
      <w:jc w:val="both"/>
    </w:pPr>
  </w:style>
  <w:style w:type="paragraph" w:customStyle="1" w:styleId="aNoteBulletann">
    <w:name w:val="aNoteBulletann"/>
    <w:basedOn w:val="aNotess"/>
    <w:rsid w:val="00920F3D"/>
    <w:pPr>
      <w:tabs>
        <w:tab w:val="left" w:pos="2200"/>
      </w:tabs>
      <w:spacing w:before="0"/>
      <w:ind w:left="0" w:firstLine="0"/>
    </w:pPr>
  </w:style>
  <w:style w:type="paragraph" w:customStyle="1" w:styleId="aNoteBulletparann">
    <w:name w:val="aNoteBulletparann"/>
    <w:basedOn w:val="aNotepar"/>
    <w:rsid w:val="00920F3D"/>
    <w:pPr>
      <w:tabs>
        <w:tab w:val="left" w:pos="2700"/>
      </w:tabs>
      <w:spacing w:before="0"/>
      <w:ind w:left="0" w:firstLine="0"/>
    </w:pPr>
  </w:style>
  <w:style w:type="paragraph" w:customStyle="1" w:styleId="TableNumbered">
    <w:name w:val="TableNumbered"/>
    <w:basedOn w:val="TableText10"/>
    <w:qFormat/>
    <w:rsid w:val="00ED2D22"/>
    <w:pPr>
      <w:numPr>
        <w:numId w:val="32"/>
      </w:numPr>
    </w:pPr>
  </w:style>
  <w:style w:type="paragraph" w:customStyle="1" w:styleId="ISchMain">
    <w:name w:val="I Sch Main"/>
    <w:basedOn w:val="BillBasic"/>
    <w:rsid w:val="00ED2D22"/>
    <w:pPr>
      <w:tabs>
        <w:tab w:val="right" w:pos="900"/>
        <w:tab w:val="left" w:pos="1100"/>
      </w:tabs>
      <w:ind w:left="1100" w:hanging="1100"/>
    </w:pPr>
  </w:style>
  <w:style w:type="paragraph" w:customStyle="1" w:styleId="ISchpara">
    <w:name w:val="I Sch para"/>
    <w:basedOn w:val="BillBasic"/>
    <w:rsid w:val="00ED2D22"/>
    <w:pPr>
      <w:tabs>
        <w:tab w:val="right" w:pos="1400"/>
        <w:tab w:val="left" w:pos="1600"/>
      </w:tabs>
      <w:ind w:left="1600" w:hanging="1600"/>
    </w:pPr>
  </w:style>
  <w:style w:type="paragraph" w:customStyle="1" w:styleId="ISchsubpara">
    <w:name w:val="I Sch subpara"/>
    <w:basedOn w:val="BillBasic"/>
    <w:rsid w:val="00ED2D22"/>
    <w:pPr>
      <w:tabs>
        <w:tab w:val="right" w:pos="1940"/>
        <w:tab w:val="left" w:pos="2140"/>
      </w:tabs>
      <w:ind w:left="2140" w:hanging="2140"/>
    </w:pPr>
  </w:style>
  <w:style w:type="paragraph" w:customStyle="1" w:styleId="ISchsubsubpara">
    <w:name w:val="I Sch subsubpara"/>
    <w:basedOn w:val="BillBasic"/>
    <w:rsid w:val="00ED2D22"/>
    <w:pPr>
      <w:tabs>
        <w:tab w:val="right" w:pos="2460"/>
        <w:tab w:val="left" w:pos="2660"/>
      </w:tabs>
      <w:ind w:left="2660" w:hanging="2660"/>
    </w:pPr>
  </w:style>
  <w:style w:type="character" w:customStyle="1" w:styleId="charCitHyperlinkAbbrev">
    <w:name w:val="charCitHyperlinkAbbrev"/>
    <w:basedOn w:val="Hyperlink"/>
    <w:uiPriority w:val="1"/>
    <w:rsid w:val="00ED2D22"/>
    <w:rPr>
      <w:color w:val="0000FF" w:themeColor="hyperlink"/>
      <w:u w:val="none"/>
    </w:rPr>
  </w:style>
  <w:style w:type="character" w:styleId="Hyperlink">
    <w:name w:val="Hyperlink"/>
    <w:basedOn w:val="DefaultParagraphFont"/>
    <w:uiPriority w:val="99"/>
    <w:unhideWhenUsed/>
    <w:rsid w:val="00ED2D22"/>
    <w:rPr>
      <w:color w:val="0000FF" w:themeColor="hyperlink"/>
      <w:u w:val="single"/>
    </w:rPr>
  </w:style>
  <w:style w:type="character" w:customStyle="1" w:styleId="charCitHyperlinkItal">
    <w:name w:val="charCitHyperlinkItal"/>
    <w:basedOn w:val="Hyperlink"/>
    <w:uiPriority w:val="1"/>
    <w:rsid w:val="00ED2D22"/>
    <w:rPr>
      <w:i/>
      <w:color w:val="0000FF" w:themeColor="hyperlink"/>
      <w:u w:val="none"/>
    </w:rPr>
  </w:style>
  <w:style w:type="paragraph" w:customStyle="1" w:styleId="Status">
    <w:name w:val="Status"/>
    <w:basedOn w:val="Normal"/>
    <w:rsid w:val="00ED2D22"/>
    <w:pPr>
      <w:spacing w:before="280"/>
      <w:jc w:val="center"/>
    </w:pPr>
    <w:rPr>
      <w:rFonts w:ascii="Arial" w:hAnsi="Arial"/>
      <w:sz w:val="14"/>
    </w:rPr>
  </w:style>
  <w:style w:type="paragraph" w:customStyle="1" w:styleId="FooterInfoCentre">
    <w:name w:val="FooterInfoCentre"/>
    <w:basedOn w:val="FooterInfo"/>
    <w:rsid w:val="00ED2D22"/>
    <w:pPr>
      <w:spacing w:before="60"/>
      <w:jc w:val="center"/>
    </w:pPr>
  </w:style>
  <w:style w:type="paragraph" w:customStyle="1" w:styleId="Default">
    <w:name w:val="Default"/>
    <w:rsid w:val="005224ED"/>
    <w:pPr>
      <w:autoSpaceDE w:val="0"/>
      <w:autoSpaceDN w:val="0"/>
      <w:adjustRightInd w:val="0"/>
    </w:pPr>
    <w:rPr>
      <w:color w:val="000000"/>
      <w:sz w:val="24"/>
      <w:szCs w:val="24"/>
    </w:rPr>
  </w:style>
  <w:style w:type="character" w:customStyle="1" w:styleId="frag-defterm">
    <w:name w:val="frag-defterm"/>
    <w:basedOn w:val="DefaultParagraphFont"/>
    <w:rsid w:val="007C1949"/>
  </w:style>
  <w:style w:type="character" w:styleId="UnresolvedMention">
    <w:name w:val="Unresolved Mention"/>
    <w:basedOn w:val="DefaultParagraphFont"/>
    <w:uiPriority w:val="99"/>
    <w:semiHidden/>
    <w:unhideWhenUsed/>
    <w:rsid w:val="00D56A13"/>
    <w:rPr>
      <w:color w:val="605E5C"/>
      <w:shd w:val="clear" w:color="auto" w:fill="E1DFDD"/>
    </w:rPr>
  </w:style>
  <w:style w:type="character" w:customStyle="1" w:styleId="frag-heading">
    <w:name w:val="frag-heading"/>
    <w:basedOn w:val="DefaultParagraphFont"/>
    <w:rsid w:val="00362B46"/>
  </w:style>
  <w:style w:type="character" w:customStyle="1" w:styleId="hittext">
    <w:name w:val="hittext"/>
    <w:basedOn w:val="DefaultParagraphFont"/>
    <w:rsid w:val="00362B46"/>
  </w:style>
  <w:style w:type="character" w:customStyle="1" w:styleId="frag-name">
    <w:name w:val="frag-name"/>
    <w:basedOn w:val="DefaultParagraphFont"/>
    <w:rsid w:val="00362B46"/>
  </w:style>
  <w:style w:type="character" w:customStyle="1" w:styleId="AMainChar">
    <w:name w:val="A Main Char"/>
    <w:basedOn w:val="DefaultParagraphFont"/>
    <w:link w:val="AMain0"/>
    <w:locked/>
    <w:rsid w:val="00D309E1"/>
    <w:rPr>
      <w:sz w:val="24"/>
      <w:lang w:eastAsia="en-US"/>
    </w:rPr>
  </w:style>
  <w:style w:type="character" w:customStyle="1" w:styleId="AmainreturnChar">
    <w:name w:val="A main return Char"/>
    <w:basedOn w:val="DefaultParagraphFont"/>
    <w:link w:val="Amainreturn"/>
    <w:locked/>
    <w:rsid w:val="00D309E1"/>
    <w:rPr>
      <w:sz w:val="24"/>
      <w:lang w:eastAsia="en-US"/>
    </w:rPr>
  </w:style>
  <w:style w:type="character" w:customStyle="1" w:styleId="AparaChar">
    <w:name w:val="A para Char"/>
    <w:basedOn w:val="DefaultParagraphFont"/>
    <w:link w:val="Apara"/>
    <w:locked/>
    <w:rsid w:val="00D309E1"/>
    <w:rPr>
      <w:sz w:val="24"/>
      <w:lang w:eastAsia="en-US"/>
    </w:rPr>
  </w:style>
  <w:style w:type="character" w:customStyle="1" w:styleId="AsubparaChar">
    <w:name w:val="A subpara Char"/>
    <w:basedOn w:val="DefaultParagraphFont"/>
    <w:link w:val="Asubpara"/>
    <w:locked/>
    <w:rsid w:val="00D309E1"/>
    <w:rPr>
      <w:sz w:val="24"/>
      <w:lang w:eastAsia="en-US"/>
    </w:rPr>
  </w:style>
  <w:style w:type="character" w:customStyle="1" w:styleId="aDefChar">
    <w:name w:val="aDef Char"/>
    <w:basedOn w:val="DefaultParagraphFont"/>
    <w:link w:val="aDef"/>
    <w:locked/>
    <w:rsid w:val="00D309E1"/>
    <w:rPr>
      <w:sz w:val="24"/>
      <w:lang w:eastAsia="en-US"/>
    </w:rPr>
  </w:style>
  <w:style w:type="character" w:styleId="CommentReference">
    <w:name w:val="annotation reference"/>
    <w:basedOn w:val="DefaultParagraphFont"/>
    <w:uiPriority w:val="99"/>
    <w:semiHidden/>
    <w:unhideWhenUsed/>
    <w:rsid w:val="008D67C2"/>
    <w:rPr>
      <w:sz w:val="16"/>
      <w:szCs w:val="16"/>
    </w:rPr>
  </w:style>
  <w:style w:type="paragraph" w:styleId="CommentText">
    <w:name w:val="annotation text"/>
    <w:basedOn w:val="Normal"/>
    <w:link w:val="CommentTextChar"/>
    <w:uiPriority w:val="99"/>
    <w:semiHidden/>
    <w:unhideWhenUsed/>
    <w:rsid w:val="008D67C2"/>
    <w:rPr>
      <w:sz w:val="20"/>
    </w:rPr>
  </w:style>
  <w:style w:type="character" w:customStyle="1" w:styleId="CommentTextChar">
    <w:name w:val="Comment Text Char"/>
    <w:basedOn w:val="DefaultParagraphFont"/>
    <w:link w:val="CommentText"/>
    <w:uiPriority w:val="99"/>
    <w:semiHidden/>
    <w:rsid w:val="008D67C2"/>
    <w:rPr>
      <w:lang w:eastAsia="en-US"/>
    </w:rPr>
  </w:style>
  <w:style w:type="paragraph" w:styleId="CommentSubject">
    <w:name w:val="annotation subject"/>
    <w:basedOn w:val="CommentText"/>
    <w:next w:val="CommentText"/>
    <w:link w:val="CommentSubjectChar"/>
    <w:uiPriority w:val="99"/>
    <w:semiHidden/>
    <w:unhideWhenUsed/>
    <w:rsid w:val="008D67C2"/>
    <w:rPr>
      <w:b/>
      <w:bCs/>
    </w:rPr>
  </w:style>
  <w:style w:type="character" w:customStyle="1" w:styleId="CommentSubjectChar">
    <w:name w:val="Comment Subject Char"/>
    <w:basedOn w:val="CommentTextChar"/>
    <w:link w:val="CommentSubject"/>
    <w:uiPriority w:val="99"/>
    <w:semiHidden/>
    <w:rsid w:val="008D67C2"/>
    <w:rPr>
      <w:b/>
      <w:bCs/>
      <w:lang w:eastAsia="en-US"/>
    </w:rPr>
  </w:style>
  <w:style w:type="paragraph" w:customStyle="1" w:styleId="ah5sec0">
    <w:name w:val="ah5sec"/>
    <w:basedOn w:val="Normal"/>
    <w:rsid w:val="00726A6E"/>
    <w:pPr>
      <w:spacing w:before="100" w:beforeAutospacing="1" w:after="100" w:afterAutospacing="1"/>
    </w:pPr>
    <w:rPr>
      <w:szCs w:val="24"/>
      <w:lang w:eastAsia="en-AU"/>
    </w:rPr>
  </w:style>
  <w:style w:type="character" w:customStyle="1" w:styleId="charsectno0">
    <w:name w:val="charsectno"/>
    <w:basedOn w:val="DefaultParagraphFont"/>
    <w:rsid w:val="00726A6E"/>
  </w:style>
  <w:style w:type="paragraph" w:customStyle="1" w:styleId="amain1">
    <w:name w:val="amain"/>
    <w:basedOn w:val="Normal"/>
    <w:rsid w:val="00726A6E"/>
    <w:pPr>
      <w:spacing w:before="100" w:beforeAutospacing="1" w:after="100" w:afterAutospacing="1"/>
    </w:pPr>
    <w:rPr>
      <w:szCs w:val="24"/>
      <w:lang w:eastAsia="en-AU"/>
    </w:rPr>
  </w:style>
  <w:style w:type="paragraph" w:customStyle="1" w:styleId="anote0">
    <w:name w:val="anote"/>
    <w:basedOn w:val="Normal"/>
    <w:rsid w:val="00726A6E"/>
    <w:pPr>
      <w:spacing w:before="100" w:beforeAutospacing="1" w:after="100" w:afterAutospacing="1"/>
    </w:pPr>
    <w:rPr>
      <w:szCs w:val="24"/>
      <w:lang w:eastAsia="en-AU"/>
    </w:rPr>
  </w:style>
  <w:style w:type="character" w:customStyle="1" w:styleId="charitals0">
    <w:name w:val="charitals"/>
    <w:basedOn w:val="DefaultParagraphFont"/>
    <w:rsid w:val="00726A6E"/>
  </w:style>
  <w:style w:type="character" w:customStyle="1" w:styleId="charbolditals0">
    <w:name w:val="charbolditals"/>
    <w:basedOn w:val="DefaultParagraphFont"/>
    <w:rsid w:val="00726A6E"/>
  </w:style>
  <w:style w:type="paragraph" w:customStyle="1" w:styleId="apara0">
    <w:name w:val="apara"/>
    <w:basedOn w:val="Normal"/>
    <w:rsid w:val="00726A6E"/>
    <w:pPr>
      <w:spacing w:before="100" w:beforeAutospacing="1" w:after="100" w:afterAutospacing="1"/>
    </w:pPr>
    <w:rPr>
      <w:szCs w:val="24"/>
      <w:lang w:eastAsia="en-AU"/>
    </w:rPr>
  </w:style>
  <w:style w:type="character" w:styleId="FollowedHyperlink">
    <w:name w:val="FollowedHyperlink"/>
    <w:basedOn w:val="DefaultParagraphFont"/>
    <w:uiPriority w:val="99"/>
    <w:semiHidden/>
    <w:unhideWhenUsed/>
    <w:rsid w:val="005C33E7"/>
    <w:rPr>
      <w:color w:val="800080" w:themeColor="followedHyperlink"/>
      <w:u w:val="single"/>
    </w:rPr>
  </w:style>
  <w:style w:type="paragraph" w:customStyle="1" w:styleId="CM53">
    <w:name w:val="CM53"/>
    <w:basedOn w:val="Default"/>
    <w:next w:val="Default"/>
    <w:uiPriority w:val="99"/>
    <w:rsid w:val="00066A96"/>
    <w:rPr>
      <w:rFonts w:ascii="HDCTE H+ Helvetica" w:hAnsi="HDCTE H+ Helvetica"/>
      <w:color w:val="auto"/>
    </w:rPr>
  </w:style>
  <w:style w:type="character" w:customStyle="1" w:styleId="isyshit">
    <w:name w:val="_isys_hit_"/>
    <w:basedOn w:val="DefaultParagraphFont"/>
    <w:rsid w:val="00A06501"/>
  </w:style>
  <w:style w:type="character" w:customStyle="1" w:styleId="charcithyperlinkabbrev0">
    <w:name w:val="charcithyperlinkabbrev"/>
    <w:basedOn w:val="DefaultParagraphFont"/>
    <w:rsid w:val="00371349"/>
  </w:style>
  <w:style w:type="paragraph" w:styleId="ListNumber3">
    <w:name w:val="List Number 3"/>
    <w:basedOn w:val="Normal"/>
    <w:rsid w:val="00891D5D"/>
    <w:pPr>
      <w:tabs>
        <w:tab w:val="num" w:pos="926"/>
      </w:tabs>
      <w:ind w:left="926" w:hanging="360"/>
    </w:pPr>
  </w:style>
  <w:style w:type="character" w:styleId="PlaceholderText">
    <w:name w:val="Placeholder Text"/>
    <w:basedOn w:val="DefaultParagraphFont"/>
    <w:uiPriority w:val="99"/>
    <w:semiHidden/>
    <w:rsid w:val="00ED2D22"/>
    <w:rPr>
      <w:color w:val="808080"/>
    </w:rPr>
  </w:style>
  <w:style w:type="character" w:customStyle="1" w:styleId="AH2PartChar">
    <w:name w:val="A H2 Part Char"/>
    <w:basedOn w:val="DefaultParagraphFont"/>
    <w:link w:val="AH2Part"/>
    <w:rsid w:val="00634137"/>
    <w:rPr>
      <w:rFonts w:ascii="Arial" w:hAnsi="Arial"/>
      <w:b/>
      <w:sz w:val="32"/>
      <w:lang w:eastAsia="en-US"/>
    </w:rPr>
  </w:style>
  <w:style w:type="character" w:customStyle="1" w:styleId="Heading1Char">
    <w:name w:val="Heading 1 Char"/>
    <w:basedOn w:val="DefaultParagraphFont"/>
    <w:link w:val="Heading1"/>
    <w:rsid w:val="0084683A"/>
    <w:rPr>
      <w:rFonts w:ascii="Arial" w:hAnsi="Arial"/>
      <w:b/>
      <w:kern w:val="28"/>
      <w:sz w:val="36"/>
      <w:lang w:eastAsia="en-US"/>
    </w:rPr>
  </w:style>
  <w:style w:type="character" w:customStyle="1" w:styleId="Heading2Char">
    <w:name w:val="Heading 2 Char"/>
    <w:aliases w:val="H2 Char,h2 Char"/>
    <w:basedOn w:val="DefaultParagraphFont"/>
    <w:link w:val="Heading2"/>
    <w:rsid w:val="0084683A"/>
    <w:rPr>
      <w:rFonts w:ascii="Arial" w:hAnsi="Arial" w:cs="Arial"/>
      <w:b/>
      <w:bCs/>
      <w:iCs/>
      <w:sz w:val="28"/>
      <w:szCs w:val="28"/>
      <w:shd w:val="clear" w:color="auto" w:fill="E0E0E0"/>
      <w:lang w:eastAsia="en-US"/>
    </w:rPr>
  </w:style>
  <w:style w:type="character" w:customStyle="1" w:styleId="Heading3Char">
    <w:name w:val="Heading 3 Char"/>
    <w:aliases w:val="h3 Char,sec Char"/>
    <w:basedOn w:val="DefaultParagraphFont"/>
    <w:link w:val="Heading3"/>
    <w:rsid w:val="00ED2D22"/>
    <w:rPr>
      <w:b/>
      <w:sz w:val="24"/>
      <w:lang w:eastAsia="en-US"/>
    </w:rPr>
  </w:style>
  <w:style w:type="character" w:customStyle="1" w:styleId="Heading4Char">
    <w:name w:val="Heading 4 Char"/>
    <w:basedOn w:val="DefaultParagraphFont"/>
    <w:link w:val="Heading4"/>
    <w:rsid w:val="0084683A"/>
    <w:rPr>
      <w:rFonts w:ascii="Arial" w:hAnsi="Arial"/>
      <w:b/>
      <w:bCs/>
      <w:sz w:val="22"/>
      <w:szCs w:val="28"/>
      <w:lang w:eastAsia="en-US"/>
    </w:rPr>
  </w:style>
  <w:style w:type="character" w:customStyle="1" w:styleId="Heading5Char">
    <w:name w:val="Heading 5 Char"/>
    <w:basedOn w:val="DefaultParagraphFont"/>
    <w:link w:val="Heading5"/>
    <w:rsid w:val="0084683A"/>
    <w:rPr>
      <w:sz w:val="22"/>
      <w:lang w:eastAsia="en-US"/>
    </w:rPr>
  </w:style>
  <w:style w:type="character" w:customStyle="1" w:styleId="Heading6Char">
    <w:name w:val="Heading 6 Char"/>
    <w:basedOn w:val="DefaultParagraphFont"/>
    <w:link w:val="Heading6"/>
    <w:rsid w:val="0084683A"/>
    <w:rPr>
      <w:i/>
      <w:sz w:val="22"/>
      <w:lang w:eastAsia="en-US"/>
    </w:rPr>
  </w:style>
  <w:style w:type="character" w:customStyle="1" w:styleId="Heading7Char">
    <w:name w:val="Heading 7 Char"/>
    <w:basedOn w:val="DefaultParagraphFont"/>
    <w:link w:val="Heading7"/>
    <w:rsid w:val="0084683A"/>
    <w:rPr>
      <w:rFonts w:ascii="Arial" w:hAnsi="Arial"/>
      <w:lang w:eastAsia="en-US"/>
    </w:rPr>
  </w:style>
  <w:style w:type="character" w:customStyle="1" w:styleId="Heading8Char">
    <w:name w:val="Heading 8 Char"/>
    <w:basedOn w:val="DefaultParagraphFont"/>
    <w:link w:val="Heading8"/>
    <w:rsid w:val="0084683A"/>
    <w:rPr>
      <w:rFonts w:ascii="Arial" w:hAnsi="Arial"/>
      <w:i/>
      <w:lang w:eastAsia="en-US"/>
    </w:rPr>
  </w:style>
  <w:style w:type="character" w:customStyle="1" w:styleId="Heading9Char">
    <w:name w:val="Heading 9 Char"/>
    <w:basedOn w:val="DefaultParagraphFont"/>
    <w:link w:val="Heading9"/>
    <w:rsid w:val="0084683A"/>
    <w:rPr>
      <w:rFonts w:ascii="Arial" w:hAnsi="Arial"/>
      <w:b/>
      <w:i/>
      <w:sz w:val="18"/>
      <w:lang w:eastAsia="en-US"/>
    </w:rPr>
  </w:style>
  <w:style w:type="character" w:customStyle="1" w:styleId="PlainTextChar">
    <w:name w:val="Plain Text Char"/>
    <w:basedOn w:val="DefaultParagraphFont"/>
    <w:link w:val="PlainText"/>
    <w:rsid w:val="0084683A"/>
    <w:rPr>
      <w:rFonts w:ascii="Courier New" w:hAnsi="Courier New"/>
      <w:lang w:eastAsia="en-US"/>
    </w:rPr>
  </w:style>
  <w:style w:type="character" w:customStyle="1" w:styleId="TitleChar">
    <w:name w:val="Title Char"/>
    <w:basedOn w:val="DefaultParagraphFont"/>
    <w:link w:val="Title"/>
    <w:rsid w:val="0084683A"/>
    <w:rPr>
      <w:rFonts w:ascii="Arial" w:hAnsi="Arial"/>
      <w:b/>
      <w:kern w:val="28"/>
      <w:sz w:val="32"/>
      <w:lang w:eastAsia="en-US"/>
    </w:rPr>
  </w:style>
  <w:style w:type="character" w:customStyle="1" w:styleId="SignatureChar">
    <w:name w:val="Signature Char"/>
    <w:basedOn w:val="DefaultParagraphFont"/>
    <w:link w:val="Signature"/>
    <w:rsid w:val="0084683A"/>
    <w:rPr>
      <w:sz w:val="24"/>
      <w:lang w:eastAsia="en-US"/>
    </w:rPr>
  </w:style>
  <w:style w:type="character" w:customStyle="1" w:styleId="SalutationChar">
    <w:name w:val="Salutation Char"/>
    <w:basedOn w:val="DefaultParagraphFont"/>
    <w:link w:val="Salutation"/>
    <w:rsid w:val="0084683A"/>
    <w:rPr>
      <w:sz w:val="24"/>
      <w:lang w:eastAsia="en-US"/>
    </w:rPr>
  </w:style>
  <w:style w:type="character" w:customStyle="1" w:styleId="charparttext0">
    <w:name w:val="charparttext"/>
    <w:basedOn w:val="DefaultParagraphFont"/>
    <w:rsid w:val="005078A9"/>
  </w:style>
  <w:style w:type="paragraph" w:customStyle="1" w:styleId="dotpoint">
    <w:name w:val="dot point"/>
    <w:basedOn w:val="Normal"/>
    <w:rsid w:val="005B05F6"/>
    <w:pPr>
      <w:numPr>
        <w:numId w:val="20"/>
      </w:numPr>
      <w:spacing w:before="40" w:after="40"/>
    </w:pPr>
  </w:style>
  <w:style w:type="paragraph" w:customStyle="1" w:styleId="Definition">
    <w:name w:val="Definition"/>
    <w:aliases w:val="dd"/>
    <w:basedOn w:val="Normal"/>
    <w:rsid w:val="00687AB9"/>
    <w:pPr>
      <w:spacing w:before="180"/>
      <w:ind w:left="1134"/>
    </w:pPr>
    <w:rPr>
      <w:sz w:val="22"/>
      <w:lang w:eastAsia="en-AU"/>
    </w:rPr>
  </w:style>
  <w:style w:type="paragraph" w:customStyle="1" w:styleId="paragraph">
    <w:name w:val="paragraph"/>
    <w:aliases w:val="a"/>
    <w:basedOn w:val="Normal"/>
    <w:link w:val="paragraphChar"/>
    <w:rsid w:val="00687AB9"/>
    <w:pPr>
      <w:tabs>
        <w:tab w:val="right" w:pos="1531"/>
      </w:tabs>
      <w:spacing w:before="40"/>
      <w:ind w:left="1644" w:hanging="1644"/>
    </w:pPr>
    <w:rPr>
      <w:sz w:val="22"/>
      <w:lang w:eastAsia="en-AU"/>
    </w:rPr>
  </w:style>
  <w:style w:type="character" w:customStyle="1" w:styleId="paragraphChar">
    <w:name w:val="paragraph Char"/>
    <w:aliases w:val="a Char"/>
    <w:basedOn w:val="DefaultParagraphFont"/>
    <w:link w:val="paragraph"/>
    <w:rsid w:val="00687AB9"/>
    <w:rPr>
      <w:sz w:val="22"/>
    </w:rPr>
  </w:style>
  <w:style w:type="paragraph" w:styleId="ListBullet4">
    <w:name w:val="List Bullet 4"/>
    <w:basedOn w:val="Normal"/>
    <w:autoRedefine/>
    <w:rsid w:val="00C11BF6"/>
    <w:pPr>
      <w:tabs>
        <w:tab w:val="num" w:pos="1209"/>
      </w:tabs>
      <w:spacing w:line="260" w:lineRule="atLeast"/>
      <w:ind w:left="1209" w:hanging="360"/>
    </w:pPr>
    <w:rPr>
      <w:rFonts w:eastAsiaTheme="minorHAnsi" w:cstheme="minorBidi"/>
      <w:sz w:val="22"/>
    </w:rPr>
  </w:style>
  <w:style w:type="paragraph" w:styleId="NormalWeb">
    <w:name w:val="Normal (Web)"/>
    <w:basedOn w:val="Normal"/>
    <w:uiPriority w:val="99"/>
    <w:semiHidden/>
    <w:unhideWhenUsed/>
    <w:rsid w:val="0035191F"/>
    <w:pPr>
      <w:spacing w:before="100" w:beforeAutospacing="1" w:after="100" w:afterAutospacing="1"/>
    </w:pPr>
    <w:rPr>
      <w:szCs w:val="24"/>
      <w:lang w:eastAsia="en-AU"/>
    </w:rPr>
  </w:style>
  <w:style w:type="character" w:customStyle="1" w:styleId="charcithyperlinkital0">
    <w:name w:val="charcithyperlinkital"/>
    <w:basedOn w:val="DefaultParagraphFont"/>
    <w:rsid w:val="005C7086"/>
  </w:style>
  <w:style w:type="table" w:styleId="TableGrid">
    <w:name w:val="Table Grid"/>
    <w:basedOn w:val="TableNormal"/>
    <w:uiPriority w:val="39"/>
    <w:rsid w:val="00684A5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ub">
    <w:name w:val="paragraph(sub)"/>
    <w:aliases w:val="aa"/>
    <w:basedOn w:val="Normal"/>
    <w:rsid w:val="00283F3F"/>
    <w:pPr>
      <w:tabs>
        <w:tab w:val="right" w:pos="1985"/>
      </w:tabs>
      <w:spacing w:before="40"/>
      <w:ind w:left="2098" w:hanging="2098"/>
    </w:pPr>
    <w:rPr>
      <w:sz w:val="22"/>
      <w:lang w:eastAsia="en-AU"/>
    </w:rPr>
  </w:style>
  <w:style w:type="paragraph" w:customStyle="1" w:styleId="notetext">
    <w:name w:val="note(text)"/>
    <w:aliases w:val="n"/>
    <w:basedOn w:val="Normal"/>
    <w:link w:val="notetextChar"/>
    <w:rsid w:val="00283F3F"/>
    <w:pPr>
      <w:spacing w:before="122"/>
      <w:ind w:left="1985" w:hanging="851"/>
    </w:pPr>
    <w:rPr>
      <w:sz w:val="18"/>
      <w:lang w:eastAsia="en-AU"/>
    </w:rPr>
  </w:style>
  <w:style w:type="character" w:customStyle="1" w:styleId="notetextChar">
    <w:name w:val="note(text) Char"/>
    <w:aliases w:val="n Char"/>
    <w:basedOn w:val="DefaultParagraphFont"/>
    <w:link w:val="notetext"/>
    <w:rsid w:val="00283F3F"/>
    <w:rPr>
      <w:sz w:val="18"/>
    </w:rPr>
  </w:style>
  <w:style w:type="paragraph" w:customStyle="1" w:styleId="adef0">
    <w:name w:val="adef"/>
    <w:basedOn w:val="Normal"/>
    <w:rsid w:val="00D01121"/>
    <w:pPr>
      <w:spacing w:before="100" w:beforeAutospacing="1" w:after="100" w:afterAutospacing="1"/>
    </w:pPr>
    <w:rPr>
      <w:szCs w:val="24"/>
      <w:lang w:eastAsia="en-AU"/>
    </w:rPr>
  </w:style>
  <w:style w:type="paragraph" w:customStyle="1" w:styleId="idefpara0">
    <w:name w:val="idefpara"/>
    <w:basedOn w:val="Normal"/>
    <w:rsid w:val="00D01121"/>
    <w:pPr>
      <w:spacing w:before="100" w:beforeAutospacing="1" w:after="100" w:afterAutospacing="1"/>
    </w:pPr>
    <w:rPr>
      <w:szCs w:val="24"/>
      <w:lang w:eastAsia="en-AU"/>
    </w:rPr>
  </w:style>
  <w:style w:type="paragraph" w:customStyle="1" w:styleId="adefpara0">
    <w:name w:val="adefpara"/>
    <w:basedOn w:val="Normal"/>
    <w:rsid w:val="00D01121"/>
    <w:pPr>
      <w:spacing w:before="100" w:beforeAutospacing="1" w:after="100" w:afterAutospacing="1"/>
    </w:pPr>
    <w:rPr>
      <w:szCs w:val="24"/>
      <w:lang w:eastAsia="en-AU"/>
    </w:rPr>
  </w:style>
  <w:style w:type="paragraph" w:customStyle="1" w:styleId="idefsubpara0">
    <w:name w:val="idefsubpara"/>
    <w:basedOn w:val="Normal"/>
    <w:rsid w:val="00D01121"/>
    <w:pPr>
      <w:spacing w:before="100" w:beforeAutospacing="1" w:after="100" w:afterAutospacing="1"/>
    </w:pPr>
    <w:rPr>
      <w:szCs w:val="24"/>
      <w:lang w:eastAsia="en-AU"/>
    </w:rPr>
  </w:style>
  <w:style w:type="paragraph" w:customStyle="1" w:styleId="amainreturn0">
    <w:name w:val="amainreturn"/>
    <w:basedOn w:val="Normal"/>
    <w:rsid w:val="00D01121"/>
    <w:pPr>
      <w:spacing w:before="100" w:beforeAutospacing="1" w:after="100" w:afterAutospacing="1"/>
    </w:pPr>
    <w:rPr>
      <w:szCs w:val="24"/>
      <w:lang w:eastAsia="en-AU"/>
    </w:rPr>
  </w:style>
  <w:style w:type="paragraph" w:customStyle="1" w:styleId="adefsubpara0">
    <w:name w:val="adefsubpara"/>
    <w:basedOn w:val="Normal"/>
    <w:rsid w:val="00CA3175"/>
    <w:pPr>
      <w:spacing w:before="100" w:beforeAutospacing="1" w:after="100" w:afterAutospacing="1"/>
    </w:pPr>
    <w:rPr>
      <w:szCs w:val="24"/>
      <w:lang w:eastAsia="en-AU"/>
    </w:rPr>
  </w:style>
  <w:style w:type="character" w:customStyle="1" w:styleId="itals">
    <w:name w:val="itals"/>
    <w:rsid w:val="00A67E63"/>
    <w:rPr>
      <w:i/>
    </w:rPr>
  </w:style>
  <w:style w:type="paragraph" w:styleId="ListParagraph">
    <w:name w:val="List Paragraph"/>
    <w:basedOn w:val="Normal"/>
    <w:uiPriority w:val="34"/>
    <w:qFormat/>
    <w:rsid w:val="00A1118E"/>
    <w:pPr>
      <w:spacing w:after="160" w:line="259" w:lineRule="auto"/>
      <w:ind w:left="720"/>
      <w:contextualSpacing/>
    </w:pPr>
    <w:rPr>
      <w:rFonts w:asciiTheme="minorHAnsi" w:eastAsiaTheme="minorHAnsi" w:hAnsiTheme="minorHAnsi" w:cstheme="minorBidi"/>
      <w:sz w:val="22"/>
      <w:szCs w:val="22"/>
    </w:rPr>
  </w:style>
  <w:style w:type="paragraph" w:styleId="ListBullet2">
    <w:name w:val="List Bullet 2"/>
    <w:basedOn w:val="Normal"/>
    <w:uiPriority w:val="99"/>
    <w:rsid w:val="006D7D3B"/>
    <w:pPr>
      <w:tabs>
        <w:tab w:val="num" w:pos="643"/>
      </w:tabs>
      <w:spacing w:before="80" w:after="60"/>
      <w:ind w:left="643" w:hanging="360"/>
      <w:jc w:val="both"/>
    </w:pPr>
  </w:style>
  <w:style w:type="paragraph" w:customStyle="1" w:styleId="Bullet">
    <w:name w:val="Bullet"/>
    <w:basedOn w:val="BodyTextIndent"/>
    <w:rsid w:val="00A95643"/>
    <w:pPr>
      <w:numPr>
        <w:numId w:val="23"/>
      </w:numPr>
      <w:tabs>
        <w:tab w:val="clear" w:pos="720"/>
      </w:tabs>
      <w:spacing w:before="120" w:after="0"/>
    </w:pPr>
    <w:rPr>
      <w:lang w:eastAsia="en-AU"/>
    </w:rPr>
  </w:style>
  <w:style w:type="paragraph" w:styleId="BodyTextIndent">
    <w:name w:val="Body Text Indent"/>
    <w:basedOn w:val="Normal"/>
    <w:link w:val="BodyTextIndentChar"/>
    <w:uiPriority w:val="99"/>
    <w:semiHidden/>
    <w:unhideWhenUsed/>
    <w:rsid w:val="00A95643"/>
    <w:pPr>
      <w:spacing w:after="120"/>
      <w:ind w:left="283"/>
    </w:pPr>
  </w:style>
  <w:style w:type="character" w:customStyle="1" w:styleId="BodyTextIndentChar">
    <w:name w:val="Body Text Indent Char"/>
    <w:basedOn w:val="DefaultParagraphFont"/>
    <w:link w:val="BodyTextIndent"/>
    <w:uiPriority w:val="99"/>
    <w:semiHidden/>
    <w:rsid w:val="00A95643"/>
    <w:rPr>
      <w:sz w:val="24"/>
      <w:lang w:eastAsia="en-US"/>
    </w:rPr>
  </w:style>
  <w:style w:type="paragraph" w:customStyle="1" w:styleId="penalty0">
    <w:name w:val="penalty"/>
    <w:basedOn w:val="Normal"/>
    <w:rsid w:val="004F4309"/>
    <w:pPr>
      <w:spacing w:before="100" w:beforeAutospacing="1" w:after="100" w:afterAutospacing="1"/>
    </w:pPr>
    <w:rPr>
      <w:szCs w:val="24"/>
      <w:lang w:eastAsia="en-AU"/>
    </w:rPr>
  </w:style>
  <w:style w:type="paragraph" w:customStyle="1" w:styleId="asubpara0">
    <w:name w:val="asubpara"/>
    <w:basedOn w:val="Normal"/>
    <w:rsid w:val="004F4309"/>
    <w:pPr>
      <w:spacing w:before="100" w:beforeAutospacing="1" w:after="100" w:afterAutospacing="1"/>
    </w:pPr>
    <w:rPr>
      <w:szCs w:val="24"/>
      <w:lang w:eastAsia="en-AU"/>
    </w:rPr>
  </w:style>
  <w:style w:type="paragraph" w:customStyle="1" w:styleId="CoverTextBullet">
    <w:name w:val="CoverTextBullet"/>
    <w:basedOn w:val="CoverText"/>
    <w:qFormat/>
    <w:rsid w:val="00ED2D22"/>
    <w:pPr>
      <w:numPr>
        <w:numId w:val="24"/>
      </w:numPr>
    </w:pPr>
    <w:rPr>
      <w:color w:val="000000"/>
    </w:rPr>
  </w:style>
  <w:style w:type="paragraph" w:styleId="ListBullet5">
    <w:name w:val="List Bullet 5"/>
    <w:basedOn w:val="Normal"/>
    <w:uiPriority w:val="99"/>
    <w:semiHidden/>
    <w:rsid w:val="008501F7"/>
    <w:pPr>
      <w:tabs>
        <w:tab w:val="num" w:pos="1492"/>
      </w:tabs>
      <w:spacing w:before="80" w:after="60"/>
      <w:ind w:left="1492" w:hanging="360"/>
      <w:jc w:val="both"/>
    </w:pPr>
  </w:style>
  <w:style w:type="paragraph" w:customStyle="1" w:styleId="subsection">
    <w:name w:val="subsection"/>
    <w:aliases w:val="ss"/>
    <w:basedOn w:val="Normal"/>
    <w:link w:val="subsectionChar"/>
    <w:rsid w:val="00AD40AB"/>
    <w:pPr>
      <w:tabs>
        <w:tab w:val="right" w:pos="1021"/>
      </w:tabs>
      <w:spacing w:before="180"/>
      <w:ind w:left="1134" w:hanging="1134"/>
    </w:pPr>
    <w:rPr>
      <w:sz w:val="22"/>
      <w:lang w:eastAsia="en-AU"/>
    </w:rPr>
  </w:style>
  <w:style w:type="character" w:customStyle="1" w:styleId="subsectionChar">
    <w:name w:val="subsection Char"/>
    <w:aliases w:val="ss Char"/>
    <w:basedOn w:val="DefaultParagraphFont"/>
    <w:link w:val="subsection"/>
    <w:locked/>
    <w:rsid w:val="00AD40AB"/>
    <w:rPr>
      <w:sz w:val="22"/>
    </w:rPr>
  </w:style>
  <w:style w:type="paragraph" w:customStyle="1" w:styleId="Actbullet">
    <w:name w:val="Act bullet"/>
    <w:basedOn w:val="Normal"/>
    <w:uiPriority w:val="99"/>
    <w:rsid w:val="00ED2D22"/>
    <w:pPr>
      <w:numPr>
        <w:numId w:val="26"/>
      </w:numPr>
      <w:tabs>
        <w:tab w:val="left" w:pos="900"/>
      </w:tabs>
      <w:spacing w:before="20"/>
      <w:ind w:right="-60"/>
    </w:pPr>
    <w:rPr>
      <w:rFonts w:ascii="Arial" w:hAnsi="Arial"/>
      <w:sz w:val="18"/>
    </w:rPr>
  </w:style>
  <w:style w:type="paragraph" w:customStyle="1" w:styleId="chunk">
    <w:name w:val="chunk"/>
    <w:basedOn w:val="Normal"/>
    <w:rsid w:val="00A86F82"/>
    <w:pPr>
      <w:spacing w:before="100" w:beforeAutospacing="1" w:after="100" w:afterAutospacing="1"/>
    </w:pPr>
    <w:rPr>
      <w:szCs w:val="24"/>
      <w:lang w:eastAsia="en-AU"/>
    </w:rPr>
  </w:style>
  <w:style w:type="character" w:styleId="Strong">
    <w:name w:val="Strong"/>
    <w:basedOn w:val="DefaultParagraphFont"/>
    <w:uiPriority w:val="22"/>
    <w:qFormat/>
    <w:rsid w:val="00A86F82"/>
    <w:rPr>
      <w:b/>
      <w:bCs/>
    </w:rPr>
  </w:style>
  <w:style w:type="character" w:styleId="Emphasis">
    <w:name w:val="Emphasis"/>
    <w:basedOn w:val="DefaultParagraphFont"/>
    <w:uiPriority w:val="20"/>
    <w:qFormat/>
    <w:rsid w:val="00A86F82"/>
    <w:rPr>
      <w:i/>
      <w:iCs/>
    </w:rPr>
  </w:style>
  <w:style w:type="paragraph" w:customStyle="1" w:styleId="def">
    <w:name w:val="def"/>
    <w:basedOn w:val="Normal"/>
    <w:rsid w:val="00A86F82"/>
    <w:pPr>
      <w:spacing w:before="100" w:beforeAutospacing="1" w:after="100" w:afterAutospacing="1"/>
    </w:pPr>
    <w:rPr>
      <w:szCs w:val="24"/>
      <w:lang w:eastAsia="en-AU"/>
    </w:rPr>
  </w:style>
  <w:style w:type="paragraph" w:customStyle="1" w:styleId="Amain">
    <w:name w:val="A main"/>
    <w:basedOn w:val="BillBasic"/>
    <w:rsid w:val="00ED2D22"/>
    <w:pPr>
      <w:tabs>
        <w:tab w:val="right" w:pos="900"/>
        <w:tab w:val="left" w:pos="1100"/>
      </w:tabs>
      <w:ind w:left="1100" w:hanging="1100"/>
      <w:outlineLvl w:val="5"/>
    </w:pPr>
  </w:style>
  <w:style w:type="paragraph" w:customStyle="1" w:styleId="00Spine">
    <w:name w:val="00Spine"/>
    <w:basedOn w:val="Normal"/>
    <w:rsid w:val="00ED2D22"/>
  </w:style>
  <w:style w:type="paragraph" w:customStyle="1" w:styleId="05Endnote0">
    <w:name w:val="05Endnote"/>
    <w:basedOn w:val="Normal"/>
    <w:rsid w:val="00ED2D22"/>
  </w:style>
  <w:style w:type="paragraph" w:customStyle="1" w:styleId="06Copyright">
    <w:name w:val="06Copyright"/>
    <w:basedOn w:val="Normal"/>
    <w:rsid w:val="00ED2D22"/>
  </w:style>
  <w:style w:type="paragraph" w:customStyle="1" w:styleId="RepubNo">
    <w:name w:val="RepubNo"/>
    <w:basedOn w:val="BillBasicHeading"/>
    <w:rsid w:val="00ED2D22"/>
    <w:pPr>
      <w:keepNext w:val="0"/>
      <w:spacing w:before="600"/>
      <w:jc w:val="both"/>
    </w:pPr>
    <w:rPr>
      <w:sz w:val="26"/>
    </w:rPr>
  </w:style>
  <w:style w:type="paragraph" w:customStyle="1" w:styleId="EffectiveDate">
    <w:name w:val="EffectiveDate"/>
    <w:basedOn w:val="Normal"/>
    <w:rsid w:val="00ED2D22"/>
    <w:pPr>
      <w:spacing w:before="120"/>
    </w:pPr>
    <w:rPr>
      <w:rFonts w:ascii="Arial" w:hAnsi="Arial"/>
      <w:b/>
      <w:sz w:val="26"/>
    </w:rPr>
  </w:style>
  <w:style w:type="paragraph" w:customStyle="1" w:styleId="CoverInForce">
    <w:name w:val="CoverInForce"/>
    <w:basedOn w:val="BillBasicHeading"/>
    <w:rsid w:val="00ED2D22"/>
    <w:pPr>
      <w:keepNext w:val="0"/>
      <w:spacing w:before="400"/>
    </w:pPr>
    <w:rPr>
      <w:b w:val="0"/>
    </w:rPr>
  </w:style>
  <w:style w:type="paragraph" w:customStyle="1" w:styleId="CoverHeading">
    <w:name w:val="CoverHeading"/>
    <w:basedOn w:val="Normal"/>
    <w:rsid w:val="00ED2D22"/>
    <w:rPr>
      <w:rFonts w:ascii="Arial" w:hAnsi="Arial"/>
      <w:b/>
    </w:rPr>
  </w:style>
  <w:style w:type="paragraph" w:customStyle="1" w:styleId="CoverSubHdg">
    <w:name w:val="CoverSubHdg"/>
    <w:basedOn w:val="CoverHeading"/>
    <w:rsid w:val="00ED2D22"/>
    <w:pPr>
      <w:spacing w:before="120"/>
    </w:pPr>
    <w:rPr>
      <w:sz w:val="20"/>
    </w:rPr>
  </w:style>
  <w:style w:type="paragraph" w:customStyle="1" w:styleId="CoverActName">
    <w:name w:val="CoverActName"/>
    <w:basedOn w:val="BillBasicHeading"/>
    <w:rsid w:val="00ED2D22"/>
    <w:pPr>
      <w:keepNext w:val="0"/>
      <w:spacing w:before="260"/>
    </w:pPr>
  </w:style>
  <w:style w:type="paragraph" w:customStyle="1" w:styleId="CoverText">
    <w:name w:val="CoverText"/>
    <w:basedOn w:val="Normal"/>
    <w:uiPriority w:val="99"/>
    <w:rsid w:val="00ED2D22"/>
    <w:pPr>
      <w:spacing w:before="100"/>
      <w:jc w:val="both"/>
    </w:pPr>
    <w:rPr>
      <w:sz w:val="20"/>
    </w:rPr>
  </w:style>
  <w:style w:type="paragraph" w:customStyle="1" w:styleId="CoverTextPara">
    <w:name w:val="CoverTextPara"/>
    <w:basedOn w:val="CoverText"/>
    <w:rsid w:val="00ED2D22"/>
    <w:pPr>
      <w:tabs>
        <w:tab w:val="right" w:pos="600"/>
        <w:tab w:val="left" w:pos="840"/>
      </w:tabs>
      <w:ind w:left="840" w:hanging="840"/>
    </w:pPr>
  </w:style>
  <w:style w:type="paragraph" w:customStyle="1" w:styleId="AH1ChapterSymb">
    <w:name w:val="A H1 Chapter Symb"/>
    <w:basedOn w:val="AH1Chapter"/>
    <w:next w:val="AH2Part"/>
    <w:rsid w:val="00ED2D22"/>
    <w:pPr>
      <w:tabs>
        <w:tab w:val="clear" w:pos="2600"/>
        <w:tab w:val="left" w:pos="0"/>
      </w:tabs>
      <w:ind w:left="2480" w:hanging="2960"/>
    </w:pPr>
  </w:style>
  <w:style w:type="paragraph" w:customStyle="1" w:styleId="AH2PartSymb">
    <w:name w:val="A H2 Part Symb"/>
    <w:basedOn w:val="AH2Part"/>
    <w:next w:val="AH3Div"/>
    <w:rsid w:val="00ED2D22"/>
    <w:pPr>
      <w:tabs>
        <w:tab w:val="clear" w:pos="2600"/>
        <w:tab w:val="left" w:pos="0"/>
      </w:tabs>
      <w:ind w:left="2480" w:hanging="2960"/>
    </w:pPr>
  </w:style>
  <w:style w:type="paragraph" w:customStyle="1" w:styleId="AH3DivSymb">
    <w:name w:val="A H3 Div Symb"/>
    <w:basedOn w:val="AH3Div"/>
    <w:next w:val="AH5Sec"/>
    <w:rsid w:val="00ED2D22"/>
    <w:pPr>
      <w:tabs>
        <w:tab w:val="clear" w:pos="2600"/>
        <w:tab w:val="left" w:pos="0"/>
      </w:tabs>
      <w:ind w:left="2480" w:hanging="2960"/>
    </w:pPr>
  </w:style>
  <w:style w:type="paragraph" w:customStyle="1" w:styleId="AH4SubDivSymb">
    <w:name w:val="A H4 SubDiv Symb"/>
    <w:basedOn w:val="AH4SubDiv"/>
    <w:next w:val="AH5Sec"/>
    <w:rsid w:val="00ED2D22"/>
    <w:pPr>
      <w:tabs>
        <w:tab w:val="clear" w:pos="2600"/>
        <w:tab w:val="left" w:pos="0"/>
      </w:tabs>
      <w:ind w:left="2480" w:hanging="2960"/>
    </w:pPr>
  </w:style>
  <w:style w:type="paragraph" w:customStyle="1" w:styleId="AH5SecSymb">
    <w:name w:val="A H5 Sec Symb"/>
    <w:basedOn w:val="AH5Sec"/>
    <w:next w:val="Amain"/>
    <w:rsid w:val="00ED2D22"/>
    <w:pPr>
      <w:tabs>
        <w:tab w:val="clear" w:pos="1100"/>
        <w:tab w:val="left" w:pos="0"/>
      </w:tabs>
      <w:ind w:hanging="1580"/>
    </w:pPr>
  </w:style>
  <w:style w:type="paragraph" w:customStyle="1" w:styleId="AmainSymb">
    <w:name w:val="A main Symb"/>
    <w:basedOn w:val="Amain"/>
    <w:rsid w:val="00ED2D22"/>
    <w:pPr>
      <w:tabs>
        <w:tab w:val="left" w:pos="0"/>
      </w:tabs>
      <w:ind w:left="1120" w:hanging="1600"/>
    </w:pPr>
  </w:style>
  <w:style w:type="paragraph" w:customStyle="1" w:styleId="AparaSymb">
    <w:name w:val="A para Symb"/>
    <w:basedOn w:val="Apara"/>
    <w:rsid w:val="00ED2D22"/>
    <w:pPr>
      <w:tabs>
        <w:tab w:val="right" w:pos="0"/>
      </w:tabs>
      <w:ind w:hanging="2080"/>
    </w:pPr>
  </w:style>
  <w:style w:type="paragraph" w:customStyle="1" w:styleId="Assectheading">
    <w:name w:val="A ssect heading"/>
    <w:basedOn w:val="Amain"/>
    <w:rsid w:val="00ED2D22"/>
    <w:pPr>
      <w:keepNext/>
      <w:tabs>
        <w:tab w:val="clear" w:pos="900"/>
        <w:tab w:val="clear" w:pos="1100"/>
      </w:tabs>
      <w:spacing w:before="300"/>
      <w:ind w:left="0" w:firstLine="0"/>
      <w:outlineLvl w:val="9"/>
    </w:pPr>
    <w:rPr>
      <w:i/>
    </w:rPr>
  </w:style>
  <w:style w:type="paragraph" w:customStyle="1" w:styleId="AsubparaSymb">
    <w:name w:val="A subpara Symb"/>
    <w:basedOn w:val="Asubpara"/>
    <w:rsid w:val="00ED2D22"/>
    <w:pPr>
      <w:tabs>
        <w:tab w:val="left" w:pos="0"/>
      </w:tabs>
      <w:ind w:left="2098" w:hanging="2580"/>
    </w:pPr>
  </w:style>
  <w:style w:type="paragraph" w:customStyle="1" w:styleId="Actdetails">
    <w:name w:val="Act details"/>
    <w:basedOn w:val="Normal"/>
    <w:rsid w:val="00ED2D22"/>
    <w:pPr>
      <w:spacing w:before="20"/>
      <w:ind w:left="1400"/>
    </w:pPr>
    <w:rPr>
      <w:rFonts w:ascii="Arial" w:hAnsi="Arial"/>
      <w:sz w:val="20"/>
    </w:rPr>
  </w:style>
  <w:style w:type="paragraph" w:customStyle="1" w:styleId="AmdtsEntriesDefL2">
    <w:name w:val="AmdtsEntriesDefL2"/>
    <w:basedOn w:val="Normal"/>
    <w:rsid w:val="00ED2D22"/>
    <w:pPr>
      <w:tabs>
        <w:tab w:val="left" w:pos="3000"/>
      </w:tabs>
      <w:ind w:left="3100" w:hanging="2000"/>
    </w:pPr>
    <w:rPr>
      <w:rFonts w:ascii="Arial" w:hAnsi="Arial"/>
      <w:sz w:val="18"/>
    </w:rPr>
  </w:style>
  <w:style w:type="paragraph" w:customStyle="1" w:styleId="AmdtsEntries">
    <w:name w:val="AmdtsEntries"/>
    <w:basedOn w:val="BillBasicHeading"/>
    <w:rsid w:val="00ED2D22"/>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ED2D22"/>
    <w:pPr>
      <w:tabs>
        <w:tab w:val="clear" w:pos="2600"/>
      </w:tabs>
      <w:spacing w:before="120"/>
      <w:ind w:left="1100"/>
    </w:pPr>
    <w:rPr>
      <w:sz w:val="18"/>
    </w:rPr>
  </w:style>
  <w:style w:type="paragraph" w:customStyle="1" w:styleId="Asamby">
    <w:name w:val="As am by"/>
    <w:basedOn w:val="Normal"/>
    <w:next w:val="Normal"/>
    <w:rsid w:val="00ED2D22"/>
    <w:pPr>
      <w:spacing w:before="240"/>
      <w:ind w:left="1100"/>
    </w:pPr>
    <w:rPr>
      <w:rFonts w:ascii="Arial" w:hAnsi="Arial"/>
      <w:sz w:val="20"/>
    </w:rPr>
  </w:style>
  <w:style w:type="character" w:customStyle="1" w:styleId="charSymb">
    <w:name w:val="charSymb"/>
    <w:basedOn w:val="DefaultParagraphFont"/>
    <w:rsid w:val="00ED2D22"/>
    <w:rPr>
      <w:rFonts w:ascii="Arial" w:hAnsi="Arial"/>
      <w:sz w:val="24"/>
      <w:bdr w:val="single" w:sz="4" w:space="0" w:color="auto"/>
    </w:rPr>
  </w:style>
  <w:style w:type="character" w:customStyle="1" w:styleId="charTableNo">
    <w:name w:val="charTableNo"/>
    <w:basedOn w:val="DefaultParagraphFont"/>
    <w:rsid w:val="00ED2D22"/>
  </w:style>
  <w:style w:type="character" w:customStyle="1" w:styleId="charTableText">
    <w:name w:val="charTableText"/>
    <w:basedOn w:val="DefaultParagraphFont"/>
    <w:rsid w:val="00ED2D22"/>
  </w:style>
  <w:style w:type="paragraph" w:customStyle="1" w:styleId="Dict-HeadingSymb">
    <w:name w:val="Dict-Heading Symb"/>
    <w:basedOn w:val="Dict-Heading"/>
    <w:rsid w:val="00ED2D22"/>
    <w:pPr>
      <w:tabs>
        <w:tab w:val="left" w:pos="0"/>
      </w:tabs>
      <w:ind w:left="2480" w:hanging="2960"/>
    </w:pPr>
  </w:style>
  <w:style w:type="paragraph" w:customStyle="1" w:styleId="EarlierRepubEntries">
    <w:name w:val="EarlierRepubEntries"/>
    <w:basedOn w:val="Normal"/>
    <w:rsid w:val="00ED2D22"/>
    <w:pPr>
      <w:spacing w:before="60" w:after="60"/>
    </w:pPr>
    <w:rPr>
      <w:rFonts w:ascii="Arial" w:hAnsi="Arial"/>
      <w:sz w:val="18"/>
    </w:rPr>
  </w:style>
  <w:style w:type="paragraph" w:customStyle="1" w:styleId="EarlierRepubHdg">
    <w:name w:val="EarlierRepubHdg"/>
    <w:basedOn w:val="Normal"/>
    <w:rsid w:val="00ED2D22"/>
    <w:pPr>
      <w:keepNext/>
    </w:pPr>
    <w:rPr>
      <w:rFonts w:ascii="Arial" w:hAnsi="Arial"/>
      <w:b/>
      <w:sz w:val="20"/>
    </w:rPr>
  </w:style>
  <w:style w:type="paragraph" w:customStyle="1" w:styleId="Endnote20">
    <w:name w:val="Endnote2"/>
    <w:basedOn w:val="Normal"/>
    <w:rsid w:val="00ED2D22"/>
    <w:pPr>
      <w:keepNext/>
      <w:tabs>
        <w:tab w:val="left" w:pos="1100"/>
      </w:tabs>
      <w:spacing w:before="360"/>
    </w:pPr>
    <w:rPr>
      <w:rFonts w:ascii="Arial" w:hAnsi="Arial"/>
      <w:b/>
    </w:rPr>
  </w:style>
  <w:style w:type="paragraph" w:customStyle="1" w:styleId="Endnote3">
    <w:name w:val="Endnote3"/>
    <w:basedOn w:val="Normal"/>
    <w:rsid w:val="00ED2D22"/>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ED2D22"/>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ED2D22"/>
    <w:pPr>
      <w:spacing w:before="60"/>
      <w:ind w:left="1100"/>
      <w:jc w:val="both"/>
    </w:pPr>
    <w:rPr>
      <w:sz w:val="20"/>
    </w:rPr>
  </w:style>
  <w:style w:type="paragraph" w:customStyle="1" w:styleId="EndNoteParas">
    <w:name w:val="EndNoteParas"/>
    <w:basedOn w:val="EndNoteTextEPS"/>
    <w:rsid w:val="00ED2D22"/>
    <w:pPr>
      <w:tabs>
        <w:tab w:val="right" w:pos="1432"/>
      </w:tabs>
      <w:ind w:left="1840" w:hanging="1840"/>
    </w:pPr>
  </w:style>
  <w:style w:type="paragraph" w:customStyle="1" w:styleId="EndnotesAbbrev">
    <w:name w:val="EndnotesAbbrev"/>
    <w:basedOn w:val="Normal"/>
    <w:rsid w:val="00ED2D22"/>
    <w:pPr>
      <w:spacing w:before="20"/>
    </w:pPr>
    <w:rPr>
      <w:rFonts w:ascii="Arial" w:hAnsi="Arial"/>
      <w:color w:val="000000"/>
      <w:sz w:val="16"/>
    </w:rPr>
  </w:style>
  <w:style w:type="paragraph" w:customStyle="1" w:styleId="EPSCoverTop">
    <w:name w:val="EPSCoverTop"/>
    <w:basedOn w:val="Normal"/>
    <w:rsid w:val="00ED2D22"/>
    <w:pPr>
      <w:jc w:val="right"/>
    </w:pPr>
    <w:rPr>
      <w:rFonts w:ascii="Arial" w:hAnsi="Arial"/>
      <w:sz w:val="20"/>
    </w:rPr>
  </w:style>
  <w:style w:type="paragraph" w:customStyle="1" w:styleId="LegHistNote">
    <w:name w:val="LegHistNote"/>
    <w:basedOn w:val="Actdetails"/>
    <w:rsid w:val="00ED2D22"/>
    <w:pPr>
      <w:spacing w:before="60"/>
      <w:ind w:left="2700" w:right="-60" w:hanging="1300"/>
    </w:pPr>
    <w:rPr>
      <w:sz w:val="18"/>
    </w:rPr>
  </w:style>
  <w:style w:type="paragraph" w:customStyle="1" w:styleId="LongTitleSymb">
    <w:name w:val="LongTitleSymb"/>
    <w:basedOn w:val="LongTitle"/>
    <w:rsid w:val="00ED2D22"/>
    <w:pPr>
      <w:ind w:hanging="480"/>
    </w:pPr>
  </w:style>
  <w:style w:type="paragraph" w:styleId="MacroText">
    <w:name w:val="macro"/>
    <w:link w:val="MacroTextChar"/>
    <w:semiHidden/>
    <w:rsid w:val="00ED2D2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ED2D22"/>
    <w:rPr>
      <w:rFonts w:ascii="Courier New" w:hAnsi="Courier New" w:cs="Courier New"/>
      <w:lang w:eastAsia="en-US"/>
    </w:rPr>
  </w:style>
  <w:style w:type="paragraph" w:customStyle="1" w:styleId="NewAct">
    <w:name w:val="New Act"/>
    <w:basedOn w:val="Normal"/>
    <w:next w:val="Actdetails"/>
    <w:link w:val="NewActChar"/>
    <w:rsid w:val="00ED2D22"/>
    <w:pPr>
      <w:keepNext/>
      <w:spacing w:before="180"/>
      <w:ind w:left="1100"/>
    </w:pPr>
    <w:rPr>
      <w:rFonts w:ascii="Arial" w:hAnsi="Arial"/>
      <w:b/>
      <w:sz w:val="20"/>
    </w:rPr>
  </w:style>
  <w:style w:type="paragraph" w:customStyle="1" w:styleId="NewReg">
    <w:name w:val="New Reg"/>
    <w:basedOn w:val="NewAct"/>
    <w:next w:val="Actdetails"/>
    <w:rsid w:val="00ED2D22"/>
  </w:style>
  <w:style w:type="paragraph" w:customStyle="1" w:styleId="RenumProvEntries">
    <w:name w:val="RenumProvEntries"/>
    <w:basedOn w:val="Normal"/>
    <w:rsid w:val="00ED2D22"/>
    <w:pPr>
      <w:spacing w:before="60"/>
    </w:pPr>
    <w:rPr>
      <w:rFonts w:ascii="Arial" w:hAnsi="Arial"/>
      <w:sz w:val="20"/>
    </w:rPr>
  </w:style>
  <w:style w:type="paragraph" w:customStyle="1" w:styleId="RenumProvHdg">
    <w:name w:val="RenumProvHdg"/>
    <w:basedOn w:val="Normal"/>
    <w:rsid w:val="00ED2D22"/>
    <w:rPr>
      <w:rFonts w:ascii="Arial" w:hAnsi="Arial"/>
      <w:b/>
      <w:sz w:val="22"/>
    </w:rPr>
  </w:style>
  <w:style w:type="paragraph" w:customStyle="1" w:styleId="RenumProvHeader">
    <w:name w:val="RenumProvHeader"/>
    <w:basedOn w:val="Normal"/>
    <w:rsid w:val="00ED2D22"/>
    <w:rPr>
      <w:rFonts w:ascii="Arial" w:hAnsi="Arial"/>
      <w:b/>
      <w:sz w:val="22"/>
    </w:rPr>
  </w:style>
  <w:style w:type="paragraph" w:customStyle="1" w:styleId="RenumProvSubsectEntries">
    <w:name w:val="RenumProvSubsectEntries"/>
    <w:basedOn w:val="RenumProvEntries"/>
    <w:rsid w:val="00ED2D22"/>
    <w:pPr>
      <w:ind w:left="252"/>
    </w:pPr>
  </w:style>
  <w:style w:type="paragraph" w:customStyle="1" w:styleId="RenumTableHdg">
    <w:name w:val="RenumTableHdg"/>
    <w:basedOn w:val="Normal"/>
    <w:rsid w:val="00ED2D22"/>
    <w:pPr>
      <w:spacing w:before="120"/>
    </w:pPr>
    <w:rPr>
      <w:rFonts w:ascii="Arial" w:hAnsi="Arial"/>
      <w:b/>
      <w:sz w:val="20"/>
    </w:rPr>
  </w:style>
  <w:style w:type="paragraph" w:customStyle="1" w:styleId="SchclauseheadingSymb">
    <w:name w:val="Sch clause heading Symb"/>
    <w:basedOn w:val="Schclauseheading"/>
    <w:rsid w:val="00ED2D22"/>
    <w:pPr>
      <w:tabs>
        <w:tab w:val="left" w:pos="0"/>
      </w:tabs>
      <w:ind w:left="980" w:hanging="1460"/>
    </w:pPr>
  </w:style>
  <w:style w:type="paragraph" w:customStyle="1" w:styleId="SchSubClause">
    <w:name w:val="Sch SubClause"/>
    <w:basedOn w:val="Schclauseheading"/>
    <w:rsid w:val="00ED2D22"/>
    <w:rPr>
      <w:b w:val="0"/>
    </w:rPr>
  </w:style>
  <w:style w:type="paragraph" w:customStyle="1" w:styleId="Sched-FormSymb">
    <w:name w:val="Sched-Form Symb"/>
    <w:basedOn w:val="Sched-Form"/>
    <w:rsid w:val="00ED2D22"/>
    <w:pPr>
      <w:tabs>
        <w:tab w:val="left" w:pos="0"/>
      </w:tabs>
      <w:ind w:left="2480" w:hanging="2960"/>
    </w:pPr>
  </w:style>
  <w:style w:type="paragraph" w:customStyle="1" w:styleId="Sched-headingSymb">
    <w:name w:val="Sched-heading Symb"/>
    <w:basedOn w:val="Sched-heading"/>
    <w:rsid w:val="00ED2D22"/>
    <w:pPr>
      <w:tabs>
        <w:tab w:val="left" w:pos="0"/>
      </w:tabs>
      <w:ind w:left="2480" w:hanging="2960"/>
    </w:pPr>
  </w:style>
  <w:style w:type="paragraph" w:customStyle="1" w:styleId="Sched-PartSymb">
    <w:name w:val="Sched-Part Symb"/>
    <w:basedOn w:val="Sched-Part"/>
    <w:rsid w:val="00ED2D22"/>
    <w:pPr>
      <w:tabs>
        <w:tab w:val="left" w:pos="0"/>
      </w:tabs>
      <w:ind w:left="2480" w:hanging="2960"/>
    </w:pPr>
  </w:style>
  <w:style w:type="paragraph" w:styleId="Subtitle">
    <w:name w:val="Subtitle"/>
    <w:basedOn w:val="Normal"/>
    <w:link w:val="SubtitleChar"/>
    <w:qFormat/>
    <w:rsid w:val="00ED2D22"/>
    <w:pPr>
      <w:spacing w:after="60"/>
      <w:jc w:val="center"/>
      <w:outlineLvl w:val="1"/>
    </w:pPr>
    <w:rPr>
      <w:rFonts w:ascii="Arial" w:hAnsi="Arial"/>
    </w:rPr>
  </w:style>
  <w:style w:type="character" w:customStyle="1" w:styleId="SubtitleChar">
    <w:name w:val="Subtitle Char"/>
    <w:basedOn w:val="DefaultParagraphFont"/>
    <w:link w:val="Subtitle"/>
    <w:rsid w:val="00ED2D22"/>
    <w:rPr>
      <w:rFonts w:ascii="Arial" w:hAnsi="Arial"/>
      <w:sz w:val="24"/>
      <w:lang w:eastAsia="en-US"/>
    </w:rPr>
  </w:style>
  <w:style w:type="paragraph" w:customStyle="1" w:styleId="TLegEntries">
    <w:name w:val="TLegEntries"/>
    <w:basedOn w:val="Normal"/>
    <w:rsid w:val="00ED2D22"/>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ED2D22"/>
    <w:pPr>
      <w:ind w:firstLine="0"/>
    </w:pPr>
    <w:rPr>
      <w:b/>
    </w:rPr>
  </w:style>
  <w:style w:type="paragraph" w:customStyle="1" w:styleId="EndNoteTextPub">
    <w:name w:val="EndNoteTextPub"/>
    <w:basedOn w:val="Normal"/>
    <w:rsid w:val="00ED2D22"/>
    <w:pPr>
      <w:spacing w:before="60"/>
      <w:ind w:left="1100"/>
      <w:jc w:val="both"/>
    </w:pPr>
    <w:rPr>
      <w:sz w:val="20"/>
    </w:rPr>
  </w:style>
  <w:style w:type="paragraph" w:customStyle="1" w:styleId="TOC10">
    <w:name w:val="TOC 10"/>
    <w:basedOn w:val="TOC5"/>
    <w:rsid w:val="00ED2D22"/>
    <w:rPr>
      <w:szCs w:val="24"/>
    </w:rPr>
  </w:style>
  <w:style w:type="character" w:customStyle="1" w:styleId="charNotBold">
    <w:name w:val="charNotBold"/>
    <w:basedOn w:val="DefaultParagraphFont"/>
    <w:rsid w:val="00ED2D22"/>
    <w:rPr>
      <w:rFonts w:ascii="Arial" w:hAnsi="Arial"/>
      <w:sz w:val="20"/>
    </w:rPr>
  </w:style>
  <w:style w:type="paragraph" w:customStyle="1" w:styleId="ShadedSchClauseSymb">
    <w:name w:val="Shaded Sch Clause Symb"/>
    <w:basedOn w:val="ShadedSchClause"/>
    <w:rsid w:val="00ED2D22"/>
    <w:pPr>
      <w:tabs>
        <w:tab w:val="left" w:pos="0"/>
      </w:tabs>
      <w:ind w:left="975" w:hanging="1457"/>
    </w:pPr>
  </w:style>
  <w:style w:type="paragraph" w:customStyle="1" w:styleId="Sched-Form-18Space">
    <w:name w:val="Sched-Form-18Space"/>
    <w:basedOn w:val="Normal"/>
    <w:rsid w:val="00ED2D22"/>
    <w:pPr>
      <w:spacing w:before="360" w:after="60"/>
    </w:pPr>
    <w:rPr>
      <w:sz w:val="22"/>
    </w:rPr>
  </w:style>
  <w:style w:type="paragraph" w:customStyle="1" w:styleId="FormRule">
    <w:name w:val="FormRule"/>
    <w:basedOn w:val="Normal"/>
    <w:rsid w:val="00ED2D22"/>
    <w:pPr>
      <w:pBdr>
        <w:top w:val="single" w:sz="4" w:space="1" w:color="auto"/>
      </w:pBdr>
      <w:spacing w:before="160" w:after="40"/>
      <w:ind w:left="3220" w:right="3260"/>
    </w:pPr>
    <w:rPr>
      <w:sz w:val="8"/>
    </w:rPr>
  </w:style>
  <w:style w:type="paragraph" w:customStyle="1" w:styleId="OldAmdtsEntries">
    <w:name w:val="OldAmdtsEntries"/>
    <w:basedOn w:val="BillBasicHeading"/>
    <w:rsid w:val="00ED2D22"/>
    <w:pPr>
      <w:tabs>
        <w:tab w:val="clear" w:pos="2600"/>
        <w:tab w:val="left" w:leader="dot" w:pos="2700"/>
      </w:tabs>
      <w:ind w:left="2700" w:hanging="2000"/>
    </w:pPr>
    <w:rPr>
      <w:sz w:val="18"/>
    </w:rPr>
  </w:style>
  <w:style w:type="paragraph" w:customStyle="1" w:styleId="OldAmdt2ndLine">
    <w:name w:val="OldAmdt2ndLine"/>
    <w:basedOn w:val="OldAmdtsEntries"/>
    <w:rsid w:val="00ED2D22"/>
    <w:pPr>
      <w:tabs>
        <w:tab w:val="left" w:pos="2700"/>
      </w:tabs>
      <w:spacing w:before="0"/>
    </w:pPr>
  </w:style>
  <w:style w:type="paragraph" w:customStyle="1" w:styleId="parainpara">
    <w:name w:val="para in para"/>
    <w:rsid w:val="00ED2D22"/>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ED2D22"/>
    <w:pPr>
      <w:spacing w:after="60"/>
      <w:ind w:left="2800"/>
    </w:pPr>
    <w:rPr>
      <w:rFonts w:ascii="ACTCrest" w:hAnsi="ACTCrest"/>
      <w:sz w:val="216"/>
    </w:rPr>
  </w:style>
  <w:style w:type="paragraph" w:customStyle="1" w:styleId="AuthorisedBlock">
    <w:name w:val="AuthorisedBlock"/>
    <w:basedOn w:val="Normal"/>
    <w:rsid w:val="00ED2D22"/>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ED2D22"/>
    <w:rPr>
      <w:b w:val="0"/>
      <w:sz w:val="32"/>
    </w:rPr>
  </w:style>
  <w:style w:type="paragraph" w:customStyle="1" w:styleId="MH1Chapter">
    <w:name w:val="M H1 Chapter"/>
    <w:basedOn w:val="AH1Chapter"/>
    <w:rsid w:val="00ED2D22"/>
    <w:pPr>
      <w:tabs>
        <w:tab w:val="clear" w:pos="2600"/>
        <w:tab w:val="left" w:pos="2720"/>
      </w:tabs>
      <w:ind w:left="4000" w:hanging="3300"/>
    </w:pPr>
  </w:style>
  <w:style w:type="paragraph" w:customStyle="1" w:styleId="ModH1Chapter">
    <w:name w:val="Mod H1 Chapter"/>
    <w:basedOn w:val="IH1ChapSymb"/>
    <w:rsid w:val="00ED2D22"/>
    <w:pPr>
      <w:tabs>
        <w:tab w:val="clear" w:pos="2600"/>
        <w:tab w:val="left" w:pos="3300"/>
      </w:tabs>
      <w:ind w:left="3300"/>
    </w:pPr>
  </w:style>
  <w:style w:type="paragraph" w:customStyle="1" w:styleId="ModH2Part">
    <w:name w:val="Mod H2 Part"/>
    <w:basedOn w:val="IH2PartSymb"/>
    <w:rsid w:val="00ED2D22"/>
    <w:pPr>
      <w:tabs>
        <w:tab w:val="clear" w:pos="2600"/>
        <w:tab w:val="left" w:pos="3300"/>
      </w:tabs>
      <w:ind w:left="3300"/>
    </w:pPr>
  </w:style>
  <w:style w:type="paragraph" w:customStyle="1" w:styleId="ModH3Div">
    <w:name w:val="Mod H3 Div"/>
    <w:basedOn w:val="IH3DivSymb"/>
    <w:rsid w:val="00ED2D22"/>
    <w:pPr>
      <w:tabs>
        <w:tab w:val="clear" w:pos="2600"/>
        <w:tab w:val="left" w:pos="3300"/>
      </w:tabs>
      <w:ind w:left="3300"/>
    </w:pPr>
  </w:style>
  <w:style w:type="paragraph" w:customStyle="1" w:styleId="ModH4SubDiv">
    <w:name w:val="Mod H4 SubDiv"/>
    <w:basedOn w:val="IH4SubDivSymb"/>
    <w:rsid w:val="00ED2D22"/>
    <w:pPr>
      <w:tabs>
        <w:tab w:val="clear" w:pos="2600"/>
        <w:tab w:val="left" w:pos="3300"/>
      </w:tabs>
      <w:ind w:left="3300"/>
    </w:pPr>
  </w:style>
  <w:style w:type="paragraph" w:customStyle="1" w:styleId="ModH5Sec">
    <w:name w:val="Mod H5 Sec"/>
    <w:basedOn w:val="IH5SecSymb"/>
    <w:rsid w:val="00ED2D22"/>
    <w:pPr>
      <w:tabs>
        <w:tab w:val="clear" w:pos="1100"/>
        <w:tab w:val="left" w:pos="1800"/>
      </w:tabs>
      <w:ind w:left="2200"/>
    </w:pPr>
  </w:style>
  <w:style w:type="paragraph" w:customStyle="1" w:styleId="Modmain">
    <w:name w:val="Mod main"/>
    <w:basedOn w:val="Amain"/>
    <w:rsid w:val="00ED2D22"/>
    <w:pPr>
      <w:tabs>
        <w:tab w:val="clear" w:pos="900"/>
        <w:tab w:val="clear" w:pos="1100"/>
        <w:tab w:val="right" w:pos="1600"/>
        <w:tab w:val="left" w:pos="1800"/>
      </w:tabs>
      <w:ind w:left="2200"/>
    </w:pPr>
  </w:style>
  <w:style w:type="paragraph" w:customStyle="1" w:styleId="Modpara">
    <w:name w:val="Mod para"/>
    <w:basedOn w:val="BillBasic"/>
    <w:rsid w:val="00ED2D22"/>
    <w:pPr>
      <w:tabs>
        <w:tab w:val="right" w:pos="2100"/>
        <w:tab w:val="left" w:pos="2300"/>
      </w:tabs>
      <w:ind w:left="2700" w:hanging="1600"/>
      <w:outlineLvl w:val="6"/>
    </w:pPr>
  </w:style>
  <w:style w:type="paragraph" w:customStyle="1" w:styleId="Modsubpara">
    <w:name w:val="Mod subpara"/>
    <w:basedOn w:val="Asubpara"/>
    <w:rsid w:val="00ED2D22"/>
    <w:pPr>
      <w:tabs>
        <w:tab w:val="clear" w:pos="1900"/>
        <w:tab w:val="clear" w:pos="2100"/>
        <w:tab w:val="right" w:pos="2640"/>
        <w:tab w:val="left" w:pos="2840"/>
      </w:tabs>
      <w:ind w:left="3240" w:hanging="2140"/>
    </w:pPr>
  </w:style>
  <w:style w:type="paragraph" w:customStyle="1" w:styleId="Modsubsubpara">
    <w:name w:val="Mod subsubpara"/>
    <w:basedOn w:val="AsubsubparaSymb"/>
    <w:rsid w:val="00ED2D22"/>
    <w:pPr>
      <w:tabs>
        <w:tab w:val="clear" w:pos="2400"/>
        <w:tab w:val="clear" w:pos="2600"/>
        <w:tab w:val="right" w:pos="3160"/>
        <w:tab w:val="left" w:pos="3360"/>
      </w:tabs>
      <w:ind w:left="3760" w:hanging="2660"/>
    </w:pPr>
  </w:style>
  <w:style w:type="paragraph" w:customStyle="1" w:styleId="Modmainreturn">
    <w:name w:val="Mod main return"/>
    <w:basedOn w:val="AmainreturnSymb"/>
    <w:rsid w:val="00ED2D22"/>
    <w:pPr>
      <w:ind w:left="1800"/>
    </w:pPr>
  </w:style>
  <w:style w:type="paragraph" w:customStyle="1" w:styleId="Modparareturn">
    <w:name w:val="Mod para return"/>
    <w:basedOn w:val="AparareturnSymb"/>
    <w:rsid w:val="00ED2D22"/>
    <w:pPr>
      <w:ind w:left="2300"/>
    </w:pPr>
  </w:style>
  <w:style w:type="paragraph" w:customStyle="1" w:styleId="Modsubparareturn">
    <w:name w:val="Mod subpara return"/>
    <w:basedOn w:val="AsubparareturnSymb"/>
    <w:rsid w:val="00ED2D22"/>
    <w:pPr>
      <w:ind w:left="3040"/>
    </w:pPr>
  </w:style>
  <w:style w:type="paragraph" w:customStyle="1" w:styleId="Modref">
    <w:name w:val="Mod ref"/>
    <w:basedOn w:val="refSymb"/>
    <w:rsid w:val="00ED2D22"/>
    <w:pPr>
      <w:ind w:left="1100"/>
    </w:pPr>
  </w:style>
  <w:style w:type="paragraph" w:customStyle="1" w:styleId="ModaNote">
    <w:name w:val="Mod aNote"/>
    <w:basedOn w:val="aNoteSymb"/>
    <w:rsid w:val="00ED2D22"/>
    <w:pPr>
      <w:tabs>
        <w:tab w:val="left" w:pos="2600"/>
      </w:tabs>
      <w:ind w:left="2600"/>
    </w:pPr>
  </w:style>
  <w:style w:type="paragraph" w:customStyle="1" w:styleId="ModNote">
    <w:name w:val="Mod Note"/>
    <w:basedOn w:val="aNoteSymb"/>
    <w:rsid w:val="00ED2D22"/>
    <w:pPr>
      <w:tabs>
        <w:tab w:val="left" w:pos="2600"/>
      </w:tabs>
      <w:ind w:left="2600"/>
    </w:pPr>
  </w:style>
  <w:style w:type="paragraph" w:customStyle="1" w:styleId="ApprFormHd">
    <w:name w:val="ApprFormHd"/>
    <w:basedOn w:val="Sched-heading"/>
    <w:rsid w:val="00ED2D22"/>
    <w:pPr>
      <w:ind w:left="0" w:firstLine="0"/>
    </w:pPr>
  </w:style>
  <w:style w:type="paragraph" w:customStyle="1" w:styleId="AmdtEntries">
    <w:name w:val="AmdtEntries"/>
    <w:basedOn w:val="BillBasicHeading"/>
    <w:rsid w:val="00ED2D22"/>
    <w:pPr>
      <w:keepNext w:val="0"/>
      <w:tabs>
        <w:tab w:val="clear" w:pos="2600"/>
      </w:tabs>
      <w:spacing w:before="0"/>
      <w:ind w:left="3200" w:hanging="2100"/>
    </w:pPr>
    <w:rPr>
      <w:sz w:val="18"/>
    </w:rPr>
  </w:style>
  <w:style w:type="paragraph" w:customStyle="1" w:styleId="AmdtEntriesDefL2">
    <w:name w:val="AmdtEntriesDefL2"/>
    <w:basedOn w:val="AmdtEntries"/>
    <w:rsid w:val="00ED2D22"/>
    <w:pPr>
      <w:tabs>
        <w:tab w:val="left" w:pos="3000"/>
      </w:tabs>
      <w:ind w:left="3600" w:hanging="2500"/>
    </w:pPr>
  </w:style>
  <w:style w:type="paragraph" w:customStyle="1" w:styleId="Actdetailsnote">
    <w:name w:val="Act details note"/>
    <w:basedOn w:val="Actdetails"/>
    <w:uiPriority w:val="99"/>
    <w:rsid w:val="00ED2D22"/>
    <w:pPr>
      <w:ind w:left="1620" w:right="-60" w:hanging="720"/>
    </w:pPr>
    <w:rPr>
      <w:sz w:val="18"/>
    </w:rPr>
  </w:style>
  <w:style w:type="paragraph" w:customStyle="1" w:styleId="DetailsNo">
    <w:name w:val="Details No"/>
    <w:basedOn w:val="Actdetails"/>
    <w:uiPriority w:val="99"/>
    <w:rsid w:val="00ED2D22"/>
    <w:pPr>
      <w:ind w:left="0"/>
    </w:pPr>
    <w:rPr>
      <w:sz w:val="18"/>
    </w:rPr>
  </w:style>
  <w:style w:type="paragraph" w:customStyle="1" w:styleId="AssectheadingSymb">
    <w:name w:val="A ssect heading Symb"/>
    <w:basedOn w:val="Amain"/>
    <w:rsid w:val="00ED2D22"/>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ED2D22"/>
    <w:pPr>
      <w:tabs>
        <w:tab w:val="left" w:pos="0"/>
        <w:tab w:val="right" w:pos="2400"/>
        <w:tab w:val="left" w:pos="2600"/>
      </w:tabs>
      <w:ind w:left="2602" w:hanging="3084"/>
      <w:outlineLvl w:val="8"/>
    </w:pPr>
  </w:style>
  <w:style w:type="paragraph" w:customStyle="1" w:styleId="AmainreturnSymb">
    <w:name w:val="A main return Symb"/>
    <w:basedOn w:val="BillBasic"/>
    <w:rsid w:val="00ED2D22"/>
    <w:pPr>
      <w:tabs>
        <w:tab w:val="left" w:pos="1582"/>
      </w:tabs>
      <w:ind w:left="1100" w:hanging="1582"/>
    </w:pPr>
  </w:style>
  <w:style w:type="paragraph" w:customStyle="1" w:styleId="AparareturnSymb">
    <w:name w:val="A para return Symb"/>
    <w:basedOn w:val="BillBasic"/>
    <w:rsid w:val="00ED2D22"/>
    <w:pPr>
      <w:tabs>
        <w:tab w:val="left" w:pos="2081"/>
      </w:tabs>
      <w:ind w:left="1599" w:hanging="2081"/>
    </w:pPr>
  </w:style>
  <w:style w:type="paragraph" w:customStyle="1" w:styleId="AsubparareturnSymb">
    <w:name w:val="A subpara return Symb"/>
    <w:basedOn w:val="BillBasic"/>
    <w:rsid w:val="00ED2D22"/>
    <w:pPr>
      <w:tabs>
        <w:tab w:val="left" w:pos="2580"/>
      </w:tabs>
      <w:ind w:left="2098" w:hanging="2580"/>
    </w:pPr>
  </w:style>
  <w:style w:type="paragraph" w:customStyle="1" w:styleId="aDefSymb">
    <w:name w:val="aDef Symb"/>
    <w:basedOn w:val="BillBasic"/>
    <w:rsid w:val="00ED2D22"/>
    <w:pPr>
      <w:tabs>
        <w:tab w:val="left" w:pos="1582"/>
      </w:tabs>
      <w:ind w:left="1100" w:hanging="1582"/>
    </w:pPr>
  </w:style>
  <w:style w:type="paragraph" w:customStyle="1" w:styleId="aDefparaSymb">
    <w:name w:val="aDef para Symb"/>
    <w:basedOn w:val="Apara"/>
    <w:rsid w:val="00ED2D22"/>
    <w:pPr>
      <w:tabs>
        <w:tab w:val="clear" w:pos="1600"/>
        <w:tab w:val="left" w:pos="0"/>
        <w:tab w:val="left" w:pos="1599"/>
      </w:tabs>
      <w:ind w:left="1599" w:hanging="2081"/>
    </w:pPr>
  </w:style>
  <w:style w:type="paragraph" w:customStyle="1" w:styleId="aDefsubparaSymb">
    <w:name w:val="aDef subpara Symb"/>
    <w:basedOn w:val="Asubpara"/>
    <w:rsid w:val="00ED2D22"/>
    <w:pPr>
      <w:tabs>
        <w:tab w:val="left" w:pos="0"/>
      </w:tabs>
      <w:ind w:left="2098" w:hanging="2580"/>
    </w:pPr>
  </w:style>
  <w:style w:type="paragraph" w:customStyle="1" w:styleId="SchAmainSymb">
    <w:name w:val="Sch A main Symb"/>
    <w:basedOn w:val="Amain"/>
    <w:rsid w:val="00ED2D22"/>
    <w:pPr>
      <w:tabs>
        <w:tab w:val="left" w:pos="0"/>
      </w:tabs>
      <w:ind w:hanging="1580"/>
    </w:pPr>
  </w:style>
  <w:style w:type="paragraph" w:customStyle="1" w:styleId="SchAparaSymb">
    <w:name w:val="Sch A para Symb"/>
    <w:basedOn w:val="Apara"/>
    <w:rsid w:val="00ED2D22"/>
    <w:pPr>
      <w:tabs>
        <w:tab w:val="left" w:pos="0"/>
      </w:tabs>
      <w:ind w:hanging="2080"/>
    </w:pPr>
  </w:style>
  <w:style w:type="paragraph" w:customStyle="1" w:styleId="SchAsubparaSymb">
    <w:name w:val="Sch A subpara Symb"/>
    <w:basedOn w:val="Asubpara"/>
    <w:rsid w:val="00ED2D22"/>
    <w:pPr>
      <w:tabs>
        <w:tab w:val="left" w:pos="0"/>
      </w:tabs>
      <w:ind w:hanging="2580"/>
    </w:pPr>
  </w:style>
  <w:style w:type="paragraph" w:customStyle="1" w:styleId="SchAsubsubparaSymb">
    <w:name w:val="Sch A subsubpara Symb"/>
    <w:basedOn w:val="AsubsubparaSymb"/>
    <w:rsid w:val="00ED2D22"/>
  </w:style>
  <w:style w:type="paragraph" w:customStyle="1" w:styleId="refSymb">
    <w:name w:val="ref Symb"/>
    <w:basedOn w:val="BillBasic"/>
    <w:next w:val="Normal"/>
    <w:rsid w:val="00ED2D22"/>
    <w:pPr>
      <w:tabs>
        <w:tab w:val="left" w:pos="-480"/>
      </w:tabs>
      <w:spacing w:before="60"/>
      <w:ind w:hanging="480"/>
    </w:pPr>
    <w:rPr>
      <w:sz w:val="18"/>
    </w:rPr>
  </w:style>
  <w:style w:type="paragraph" w:customStyle="1" w:styleId="IshadedH5SecSymb">
    <w:name w:val="I shaded H5 Sec Symb"/>
    <w:basedOn w:val="AH5Sec"/>
    <w:rsid w:val="00ED2D22"/>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ED2D22"/>
    <w:pPr>
      <w:tabs>
        <w:tab w:val="clear" w:pos="-1580"/>
      </w:tabs>
      <w:ind w:left="975" w:hanging="1457"/>
    </w:pPr>
  </w:style>
  <w:style w:type="paragraph" w:customStyle="1" w:styleId="IH1ChapSymb">
    <w:name w:val="I H1 Chap Symb"/>
    <w:basedOn w:val="BillBasicHeading"/>
    <w:next w:val="Normal"/>
    <w:rsid w:val="00ED2D22"/>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ED2D22"/>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ED2D22"/>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ED2D22"/>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ED2D22"/>
    <w:pPr>
      <w:tabs>
        <w:tab w:val="clear" w:pos="2600"/>
        <w:tab w:val="left" w:pos="-1580"/>
        <w:tab w:val="left" w:pos="0"/>
        <w:tab w:val="left" w:pos="1100"/>
      </w:tabs>
      <w:spacing w:before="240"/>
      <w:ind w:left="1100" w:hanging="1580"/>
    </w:pPr>
  </w:style>
  <w:style w:type="paragraph" w:customStyle="1" w:styleId="IMainSymb">
    <w:name w:val="I Main Symb"/>
    <w:basedOn w:val="Amain"/>
    <w:rsid w:val="00ED2D22"/>
    <w:pPr>
      <w:tabs>
        <w:tab w:val="left" w:pos="0"/>
      </w:tabs>
      <w:ind w:hanging="1580"/>
    </w:pPr>
  </w:style>
  <w:style w:type="paragraph" w:customStyle="1" w:styleId="IparaSymb">
    <w:name w:val="I para Symb"/>
    <w:basedOn w:val="Apara"/>
    <w:rsid w:val="00ED2D22"/>
    <w:pPr>
      <w:tabs>
        <w:tab w:val="left" w:pos="0"/>
      </w:tabs>
      <w:ind w:hanging="2080"/>
      <w:outlineLvl w:val="9"/>
    </w:pPr>
  </w:style>
  <w:style w:type="paragraph" w:customStyle="1" w:styleId="IsubparaSymb">
    <w:name w:val="I subpara Symb"/>
    <w:basedOn w:val="Asubpara"/>
    <w:rsid w:val="00ED2D22"/>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ED2D22"/>
    <w:pPr>
      <w:tabs>
        <w:tab w:val="clear" w:pos="2400"/>
        <w:tab w:val="clear" w:pos="2600"/>
        <w:tab w:val="right" w:pos="2460"/>
        <w:tab w:val="left" w:pos="2660"/>
      </w:tabs>
      <w:ind w:left="2660" w:hanging="3140"/>
    </w:pPr>
  </w:style>
  <w:style w:type="paragraph" w:customStyle="1" w:styleId="IdefparaSymb">
    <w:name w:val="I def para Symb"/>
    <w:basedOn w:val="IparaSymb"/>
    <w:rsid w:val="00ED2D22"/>
    <w:pPr>
      <w:ind w:left="1599" w:hanging="2081"/>
    </w:pPr>
  </w:style>
  <w:style w:type="paragraph" w:customStyle="1" w:styleId="IdefsubparaSymb">
    <w:name w:val="I def subpara Symb"/>
    <w:basedOn w:val="IsubparaSymb"/>
    <w:rsid w:val="00ED2D22"/>
    <w:pPr>
      <w:ind w:left="2138"/>
    </w:pPr>
  </w:style>
  <w:style w:type="paragraph" w:customStyle="1" w:styleId="ISched-headingSymb">
    <w:name w:val="I Sched-heading Symb"/>
    <w:basedOn w:val="BillBasicHeading"/>
    <w:next w:val="Normal"/>
    <w:rsid w:val="00ED2D22"/>
    <w:pPr>
      <w:tabs>
        <w:tab w:val="left" w:pos="-3080"/>
        <w:tab w:val="left" w:pos="0"/>
      </w:tabs>
      <w:spacing w:before="320"/>
      <w:ind w:left="2600" w:hanging="3080"/>
    </w:pPr>
    <w:rPr>
      <w:sz w:val="34"/>
    </w:rPr>
  </w:style>
  <w:style w:type="paragraph" w:customStyle="1" w:styleId="ISched-PartSymb">
    <w:name w:val="I Sched-Part Symb"/>
    <w:basedOn w:val="BillBasicHeading"/>
    <w:rsid w:val="00ED2D22"/>
    <w:pPr>
      <w:tabs>
        <w:tab w:val="left" w:pos="-3080"/>
        <w:tab w:val="left" w:pos="0"/>
      </w:tabs>
      <w:spacing w:before="380"/>
      <w:ind w:left="2600" w:hanging="3080"/>
    </w:pPr>
    <w:rPr>
      <w:sz w:val="32"/>
    </w:rPr>
  </w:style>
  <w:style w:type="paragraph" w:customStyle="1" w:styleId="ISched-formSymb">
    <w:name w:val="I Sched-form Symb"/>
    <w:basedOn w:val="BillBasicHeading"/>
    <w:rsid w:val="00ED2D22"/>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ED2D22"/>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ED2D22"/>
    <w:pPr>
      <w:tabs>
        <w:tab w:val="left" w:pos="-3080"/>
        <w:tab w:val="left" w:pos="0"/>
      </w:tabs>
      <w:spacing w:before="320"/>
      <w:ind w:left="2600" w:hanging="3080"/>
      <w:jc w:val="both"/>
    </w:pPr>
    <w:rPr>
      <w:sz w:val="34"/>
    </w:rPr>
  </w:style>
  <w:style w:type="paragraph" w:customStyle="1" w:styleId="AmainbulletSymb">
    <w:name w:val="A main bullet Symb"/>
    <w:basedOn w:val="BillBasic"/>
    <w:rsid w:val="00ED2D22"/>
    <w:pPr>
      <w:tabs>
        <w:tab w:val="left" w:pos="1100"/>
      </w:tabs>
      <w:spacing w:before="60"/>
      <w:ind w:left="1500" w:hanging="1986"/>
    </w:pPr>
  </w:style>
  <w:style w:type="paragraph" w:customStyle="1" w:styleId="aExamHdgssSymb">
    <w:name w:val="aExamHdgss Symb"/>
    <w:basedOn w:val="BillBasicHeading"/>
    <w:next w:val="Normal"/>
    <w:rsid w:val="00ED2D22"/>
    <w:pPr>
      <w:tabs>
        <w:tab w:val="clear" w:pos="2600"/>
        <w:tab w:val="left" w:pos="1582"/>
      </w:tabs>
      <w:ind w:left="1100" w:hanging="1582"/>
    </w:pPr>
    <w:rPr>
      <w:sz w:val="18"/>
    </w:rPr>
  </w:style>
  <w:style w:type="paragraph" w:customStyle="1" w:styleId="aExamssSymb">
    <w:name w:val="aExamss Symb"/>
    <w:basedOn w:val="aNote"/>
    <w:rsid w:val="00ED2D22"/>
    <w:pPr>
      <w:tabs>
        <w:tab w:val="left" w:pos="1582"/>
      </w:tabs>
      <w:spacing w:before="60"/>
      <w:ind w:left="1100" w:hanging="1582"/>
    </w:pPr>
  </w:style>
  <w:style w:type="paragraph" w:customStyle="1" w:styleId="aExamINumssSymb">
    <w:name w:val="aExamINumss Symb"/>
    <w:basedOn w:val="aExamssSymb"/>
    <w:rsid w:val="00ED2D22"/>
    <w:pPr>
      <w:tabs>
        <w:tab w:val="left" w:pos="1100"/>
      </w:tabs>
      <w:ind w:left="1500" w:hanging="1986"/>
    </w:pPr>
  </w:style>
  <w:style w:type="paragraph" w:customStyle="1" w:styleId="aExamNumTextssSymb">
    <w:name w:val="aExamNumTextss Symb"/>
    <w:basedOn w:val="aExamssSymb"/>
    <w:rsid w:val="00ED2D22"/>
    <w:pPr>
      <w:tabs>
        <w:tab w:val="clear" w:pos="1582"/>
        <w:tab w:val="left" w:pos="1985"/>
      </w:tabs>
      <w:ind w:left="1503" w:hanging="1985"/>
    </w:pPr>
  </w:style>
  <w:style w:type="paragraph" w:customStyle="1" w:styleId="AExamIParaSymb">
    <w:name w:val="AExamIPara Symb"/>
    <w:basedOn w:val="aExam"/>
    <w:rsid w:val="00ED2D22"/>
    <w:pPr>
      <w:tabs>
        <w:tab w:val="right" w:pos="1718"/>
      </w:tabs>
      <w:ind w:left="1984" w:hanging="2466"/>
    </w:pPr>
  </w:style>
  <w:style w:type="paragraph" w:customStyle="1" w:styleId="aExamBulletssSymb">
    <w:name w:val="aExamBulletss Symb"/>
    <w:basedOn w:val="aExamssSymb"/>
    <w:rsid w:val="00ED2D22"/>
    <w:pPr>
      <w:tabs>
        <w:tab w:val="left" w:pos="1100"/>
      </w:tabs>
      <w:ind w:left="1500" w:hanging="1986"/>
    </w:pPr>
  </w:style>
  <w:style w:type="paragraph" w:customStyle="1" w:styleId="aNoteSymb">
    <w:name w:val="aNote Symb"/>
    <w:basedOn w:val="BillBasic"/>
    <w:rsid w:val="00ED2D22"/>
    <w:pPr>
      <w:tabs>
        <w:tab w:val="left" w:pos="1100"/>
        <w:tab w:val="left" w:pos="2381"/>
      </w:tabs>
      <w:ind w:left="1899" w:hanging="2381"/>
    </w:pPr>
    <w:rPr>
      <w:sz w:val="20"/>
    </w:rPr>
  </w:style>
  <w:style w:type="paragraph" w:customStyle="1" w:styleId="aNoteTextssSymb">
    <w:name w:val="aNoteTextss Symb"/>
    <w:basedOn w:val="Normal"/>
    <w:rsid w:val="00ED2D22"/>
    <w:pPr>
      <w:tabs>
        <w:tab w:val="clear" w:pos="0"/>
        <w:tab w:val="left" w:pos="1418"/>
      </w:tabs>
      <w:spacing w:before="60"/>
      <w:ind w:left="1417" w:hanging="1899"/>
      <w:jc w:val="both"/>
    </w:pPr>
    <w:rPr>
      <w:sz w:val="20"/>
    </w:rPr>
  </w:style>
  <w:style w:type="paragraph" w:customStyle="1" w:styleId="aNoteParaSymb">
    <w:name w:val="aNotePara Symb"/>
    <w:basedOn w:val="aNoteSymb"/>
    <w:rsid w:val="00ED2D22"/>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ED2D22"/>
    <w:pPr>
      <w:tabs>
        <w:tab w:val="clear" w:pos="0"/>
        <w:tab w:val="left" w:pos="1899"/>
      </w:tabs>
      <w:spacing w:before="60"/>
      <w:ind w:left="2296" w:hanging="2778"/>
      <w:jc w:val="both"/>
    </w:pPr>
    <w:rPr>
      <w:sz w:val="20"/>
    </w:rPr>
  </w:style>
  <w:style w:type="paragraph" w:customStyle="1" w:styleId="AparabulletSymb">
    <w:name w:val="A para bullet Symb"/>
    <w:basedOn w:val="BillBasic"/>
    <w:rsid w:val="00ED2D22"/>
    <w:pPr>
      <w:tabs>
        <w:tab w:val="left" w:pos="1616"/>
        <w:tab w:val="left" w:pos="2495"/>
      </w:tabs>
      <w:spacing w:before="60"/>
      <w:ind w:left="2013" w:hanging="2495"/>
    </w:pPr>
  </w:style>
  <w:style w:type="paragraph" w:customStyle="1" w:styleId="aExamHdgparSymb">
    <w:name w:val="aExamHdgpar Symb"/>
    <w:basedOn w:val="aExamHdgssSymb"/>
    <w:next w:val="Normal"/>
    <w:rsid w:val="00ED2D22"/>
    <w:pPr>
      <w:tabs>
        <w:tab w:val="clear" w:pos="1582"/>
        <w:tab w:val="left" w:pos="1599"/>
      </w:tabs>
      <w:ind w:left="1599" w:hanging="2081"/>
    </w:pPr>
  </w:style>
  <w:style w:type="paragraph" w:customStyle="1" w:styleId="aExamparSymb">
    <w:name w:val="aExampar Symb"/>
    <w:basedOn w:val="aExamssSymb"/>
    <w:rsid w:val="00ED2D22"/>
    <w:pPr>
      <w:tabs>
        <w:tab w:val="clear" w:pos="1582"/>
        <w:tab w:val="left" w:pos="1599"/>
      </w:tabs>
      <w:ind w:left="1599" w:hanging="2081"/>
    </w:pPr>
  </w:style>
  <w:style w:type="paragraph" w:customStyle="1" w:styleId="aExamINumparSymb">
    <w:name w:val="aExamINumpar Symb"/>
    <w:basedOn w:val="aExamparSymb"/>
    <w:rsid w:val="00ED2D22"/>
    <w:pPr>
      <w:tabs>
        <w:tab w:val="left" w:pos="2000"/>
      </w:tabs>
      <w:ind w:left="2041" w:hanging="2495"/>
    </w:pPr>
  </w:style>
  <w:style w:type="paragraph" w:customStyle="1" w:styleId="aExamBulletparSymb">
    <w:name w:val="aExamBulletpar Symb"/>
    <w:basedOn w:val="aExamparSymb"/>
    <w:rsid w:val="00ED2D22"/>
    <w:pPr>
      <w:tabs>
        <w:tab w:val="clear" w:pos="1599"/>
        <w:tab w:val="left" w:pos="1616"/>
        <w:tab w:val="left" w:pos="2495"/>
      </w:tabs>
      <w:ind w:left="2013" w:hanging="2495"/>
    </w:pPr>
  </w:style>
  <w:style w:type="paragraph" w:customStyle="1" w:styleId="aNoteparSymb">
    <w:name w:val="aNotepar Symb"/>
    <w:basedOn w:val="BillBasic"/>
    <w:next w:val="Normal"/>
    <w:rsid w:val="00ED2D22"/>
    <w:pPr>
      <w:tabs>
        <w:tab w:val="left" w:pos="1599"/>
        <w:tab w:val="left" w:pos="2398"/>
      </w:tabs>
      <w:ind w:left="2410" w:hanging="2892"/>
    </w:pPr>
    <w:rPr>
      <w:sz w:val="20"/>
    </w:rPr>
  </w:style>
  <w:style w:type="paragraph" w:customStyle="1" w:styleId="aNoteTextparSymb">
    <w:name w:val="aNoteTextpar Symb"/>
    <w:basedOn w:val="aNoteparSymb"/>
    <w:rsid w:val="00ED2D22"/>
    <w:pPr>
      <w:tabs>
        <w:tab w:val="clear" w:pos="1599"/>
        <w:tab w:val="clear" w:pos="2398"/>
        <w:tab w:val="left" w:pos="2880"/>
      </w:tabs>
      <w:spacing w:before="60"/>
      <w:ind w:left="2398" w:hanging="2880"/>
    </w:pPr>
  </w:style>
  <w:style w:type="paragraph" w:customStyle="1" w:styleId="aNoteParaparSymb">
    <w:name w:val="aNoteParapar Symb"/>
    <w:basedOn w:val="aNoteparSymb"/>
    <w:rsid w:val="00ED2D22"/>
    <w:pPr>
      <w:tabs>
        <w:tab w:val="right" w:pos="2640"/>
      </w:tabs>
      <w:spacing w:before="60"/>
      <w:ind w:left="2920" w:hanging="3402"/>
    </w:pPr>
  </w:style>
  <w:style w:type="paragraph" w:customStyle="1" w:styleId="aNoteBulletparSymb">
    <w:name w:val="aNoteBulletpar Symb"/>
    <w:basedOn w:val="aNoteparSymb"/>
    <w:rsid w:val="00ED2D22"/>
    <w:pPr>
      <w:tabs>
        <w:tab w:val="clear" w:pos="1599"/>
        <w:tab w:val="left" w:pos="3289"/>
      </w:tabs>
      <w:spacing w:before="60"/>
      <w:ind w:left="2807" w:hanging="3289"/>
    </w:pPr>
  </w:style>
  <w:style w:type="paragraph" w:customStyle="1" w:styleId="AsubparabulletSymb">
    <w:name w:val="A subpara bullet Symb"/>
    <w:basedOn w:val="BillBasic"/>
    <w:rsid w:val="00ED2D22"/>
    <w:pPr>
      <w:tabs>
        <w:tab w:val="left" w:pos="2138"/>
        <w:tab w:val="left" w:pos="3005"/>
      </w:tabs>
      <w:spacing w:before="60"/>
      <w:ind w:left="2523" w:hanging="3005"/>
    </w:pPr>
  </w:style>
  <w:style w:type="paragraph" w:customStyle="1" w:styleId="aExamHdgsubparSymb">
    <w:name w:val="aExamHdgsubpar Symb"/>
    <w:basedOn w:val="aExamHdgssSymb"/>
    <w:next w:val="Normal"/>
    <w:rsid w:val="00ED2D22"/>
    <w:pPr>
      <w:tabs>
        <w:tab w:val="clear" w:pos="1582"/>
        <w:tab w:val="left" w:pos="2620"/>
      </w:tabs>
      <w:ind w:left="2138" w:hanging="2620"/>
    </w:pPr>
  </w:style>
  <w:style w:type="paragraph" w:customStyle="1" w:styleId="aExamsubparSymb">
    <w:name w:val="aExamsubpar Symb"/>
    <w:basedOn w:val="aExamssSymb"/>
    <w:rsid w:val="00ED2D22"/>
    <w:pPr>
      <w:tabs>
        <w:tab w:val="clear" w:pos="1582"/>
        <w:tab w:val="left" w:pos="2620"/>
      </w:tabs>
      <w:ind w:left="2138" w:hanging="2620"/>
    </w:pPr>
  </w:style>
  <w:style w:type="paragraph" w:customStyle="1" w:styleId="aNotesubparSymb">
    <w:name w:val="aNotesubpar Symb"/>
    <w:basedOn w:val="BillBasic"/>
    <w:next w:val="Normal"/>
    <w:rsid w:val="00ED2D22"/>
    <w:pPr>
      <w:tabs>
        <w:tab w:val="left" w:pos="2138"/>
        <w:tab w:val="left" w:pos="2937"/>
      </w:tabs>
      <w:ind w:left="2455" w:hanging="2937"/>
    </w:pPr>
    <w:rPr>
      <w:sz w:val="20"/>
    </w:rPr>
  </w:style>
  <w:style w:type="paragraph" w:customStyle="1" w:styleId="aNoteTextsubparSymb">
    <w:name w:val="aNoteTextsubpar Symb"/>
    <w:basedOn w:val="aNotesubparSymb"/>
    <w:rsid w:val="00ED2D22"/>
    <w:pPr>
      <w:tabs>
        <w:tab w:val="clear" w:pos="2138"/>
        <w:tab w:val="clear" w:pos="2937"/>
        <w:tab w:val="left" w:pos="2943"/>
      </w:tabs>
      <w:spacing w:before="60"/>
      <w:ind w:left="2943" w:hanging="3425"/>
    </w:pPr>
  </w:style>
  <w:style w:type="paragraph" w:customStyle="1" w:styleId="PenaltySymb">
    <w:name w:val="Penalty Symb"/>
    <w:basedOn w:val="AmainreturnSymb"/>
    <w:rsid w:val="00ED2D22"/>
  </w:style>
  <w:style w:type="paragraph" w:customStyle="1" w:styleId="PenaltyParaSymb">
    <w:name w:val="PenaltyPara Symb"/>
    <w:basedOn w:val="Normal"/>
    <w:rsid w:val="00ED2D22"/>
    <w:pPr>
      <w:tabs>
        <w:tab w:val="right" w:pos="1360"/>
      </w:tabs>
      <w:spacing w:before="60"/>
      <w:ind w:left="1599" w:hanging="2081"/>
      <w:jc w:val="both"/>
    </w:pPr>
  </w:style>
  <w:style w:type="paragraph" w:customStyle="1" w:styleId="FormulaSymb">
    <w:name w:val="Formula Symb"/>
    <w:basedOn w:val="BillBasic"/>
    <w:rsid w:val="00ED2D22"/>
    <w:pPr>
      <w:tabs>
        <w:tab w:val="left" w:pos="-480"/>
      </w:tabs>
      <w:spacing w:line="260" w:lineRule="atLeast"/>
      <w:ind w:hanging="480"/>
      <w:jc w:val="center"/>
    </w:pPr>
  </w:style>
  <w:style w:type="paragraph" w:customStyle="1" w:styleId="NormalSymb">
    <w:name w:val="Normal Symb"/>
    <w:basedOn w:val="Normal"/>
    <w:qFormat/>
    <w:rsid w:val="00ED2D22"/>
    <w:pPr>
      <w:ind w:hanging="482"/>
    </w:pPr>
  </w:style>
  <w:style w:type="character" w:customStyle="1" w:styleId="NewActChar">
    <w:name w:val="New Act Char"/>
    <w:basedOn w:val="DefaultParagraphFont"/>
    <w:link w:val="NewAct"/>
    <w:locked/>
    <w:rsid w:val="00D94E0F"/>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663">
      <w:bodyDiv w:val="1"/>
      <w:marLeft w:val="0"/>
      <w:marRight w:val="0"/>
      <w:marTop w:val="0"/>
      <w:marBottom w:val="0"/>
      <w:divBdr>
        <w:top w:val="none" w:sz="0" w:space="0" w:color="auto"/>
        <w:left w:val="none" w:sz="0" w:space="0" w:color="auto"/>
        <w:bottom w:val="none" w:sz="0" w:space="0" w:color="auto"/>
        <w:right w:val="none" w:sz="0" w:space="0" w:color="auto"/>
      </w:divBdr>
    </w:div>
    <w:div w:id="3099322">
      <w:bodyDiv w:val="1"/>
      <w:marLeft w:val="0"/>
      <w:marRight w:val="0"/>
      <w:marTop w:val="0"/>
      <w:marBottom w:val="0"/>
      <w:divBdr>
        <w:top w:val="none" w:sz="0" w:space="0" w:color="auto"/>
        <w:left w:val="none" w:sz="0" w:space="0" w:color="auto"/>
        <w:bottom w:val="none" w:sz="0" w:space="0" w:color="auto"/>
        <w:right w:val="none" w:sz="0" w:space="0" w:color="auto"/>
      </w:divBdr>
    </w:div>
    <w:div w:id="14162605">
      <w:bodyDiv w:val="1"/>
      <w:marLeft w:val="0"/>
      <w:marRight w:val="750"/>
      <w:marTop w:val="0"/>
      <w:marBottom w:val="0"/>
      <w:divBdr>
        <w:top w:val="none" w:sz="0" w:space="0" w:color="auto"/>
        <w:left w:val="none" w:sz="0" w:space="0" w:color="auto"/>
        <w:bottom w:val="none" w:sz="0" w:space="0" w:color="auto"/>
        <w:right w:val="none" w:sz="0" w:space="0" w:color="auto"/>
      </w:divBdr>
      <w:divsChild>
        <w:div w:id="14505843">
          <w:marLeft w:val="0"/>
          <w:marRight w:val="0"/>
          <w:marTop w:val="0"/>
          <w:marBottom w:val="0"/>
          <w:divBdr>
            <w:top w:val="none" w:sz="0" w:space="0" w:color="auto"/>
            <w:left w:val="none" w:sz="0" w:space="0" w:color="auto"/>
            <w:bottom w:val="none" w:sz="0" w:space="0" w:color="auto"/>
            <w:right w:val="none" w:sz="0" w:space="0" w:color="auto"/>
          </w:divBdr>
          <w:divsChild>
            <w:div w:id="1862087543">
              <w:marLeft w:val="0"/>
              <w:marRight w:val="0"/>
              <w:marTop w:val="0"/>
              <w:marBottom w:val="0"/>
              <w:divBdr>
                <w:top w:val="none" w:sz="0" w:space="0" w:color="auto"/>
                <w:left w:val="none" w:sz="0" w:space="0" w:color="auto"/>
                <w:bottom w:val="none" w:sz="0" w:space="0" w:color="auto"/>
                <w:right w:val="none" w:sz="0" w:space="0" w:color="auto"/>
              </w:divBdr>
              <w:divsChild>
                <w:div w:id="2120879972">
                  <w:marLeft w:val="0"/>
                  <w:marRight w:val="0"/>
                  <w:marTop w:val="0"/>
                  <w:marBottom w:val="0"/>
                  <w:divBdr>
                    <w:top w:val="none" w:sz="0" w:space="0" w:color="auto"/>
                    <w:left w:val="none" w:sz="0" w:space="0" w:color="auto"/>
                    <w:bottom w:val="none" w:sz="0" w:space="0" w:color="auto"/>
                    <w:right w:val="none" w:sz="0" w:space="0" w:color="auto"/>
                  </w:divBdr>
                  <w:divsChild>
                    <w:div w:id="716855272">
                      <w:marLeft w:val="0"/>
                      <w:marRight w:val="0"/>
                      <w:marTop w:val="0"/>
                      <w:marBottom w:val="0"/>
                      <w:divBdr>
                        <w:top w:val="none" w:sz="0" w:space="0" w:color="auto"/>
                        <w:left w:val="none" w:sz="0" w:space="0" w:color="auto"/>
                        <w:bottom w:val="none" w:sz="0" w:space="0" w:color="auto"/>
                        <w:right w:val="none" w:sz="0" w:space="0" w:color="auto"/>
                      </w:divBdr>
                      <w:divsChild>
                        <w:div w:id="841433631">
                          <w:marLeft w:val="0"/>
                          <w:marRight w:val="0"/>
                          <w:marTop w:val="0"/>
                          <w:marBottom w:val="0"/>
                          <w:divBdr>
                            <w:top w:val="none" w:sz="0" w:space="0" w:color="auto"/>
                            <w:left w:val="none" w:sz="0" w:space="0" w:color="auto"/>
                            <w:bottom w:val="none" w:sz="0" w:space="0" w:color="auto"/>
                            <w:right w:val="none" w:sz="0" w:space="0" w:color="auto"/>
                          </w:divBdr>
                          <w:divsChild>
                            <w:div w:id="449055539">
                              <w:marLeft w:val="0"/>
                              <w:marRight w:val="0"/>
                              <w:marTop w:val="0"/>
                              <w:marBottom w:val="0"/>
                              <w:divBdr>
                                <w:top w:val="none" w:sz="0" w:space="0" w:color="auto"/>
                                <w:left w:val="none" w:sz="0" w:space="0" w:color="auto"/>
                                <w:bottom w:val="none" w:sz="0" w:space="0" w:color="auto"/>
                                <w:right w:val="none" w:sz="0" w:space="0" w:color="auto"/>
                              </w:divBdr>
                              <w:divsChild>
                                <w:div w:id="1226184453">
                                  <w:marLeft w:val="0"/>
                                  <w:marRight w:val="0"/>
                                  <w:marTop w:val="0"/>
                                  <w:marBottom w:val="0"/>
                                  <w:divBdr>
                                    <w:top w:val="none" w:sz="0" w:space="0" w:color="auto"/>
                                    <w:left w:val="none" w:sz="0" w:space="0" w:color="auto"/>
                                    <w:bottom w:val="none" w:sz="0" w:space="0" w:color="auto"/>
                                    <w:right w:val="none" w:sz="0" w:space="0" w:color="auto"/>
                                  </w:divBdr>
                                  <w:divsChild>
                                    <w:div w:id="1130248445">
                                      <w:marLeft w:val="0"/>
                                      <w:marRight w:val="0"/>
                                      <w:marTop w:val="0"/>
                                      <w:marBottom w:val="0"/>
                                      <w:divBdr>
                                        <w:top w:val="none" w:sz="0" w:space="0" w:color="auto"/>
                                        <w:left w:val="none" w:sz="0" w:space="0" w:color="auto"/>
                                        <w:bottom w:val="none" w:sz="0" w:space="0" w:color="auto"/>
                                        <w:right w:val="none" w:sz="0" w:space="0" w:color="auto"/>
                                      </w:divBdr>
                                      <w:divsChild>
                                        <w:div w:id="998768932">
                                          <w:marLeft w:val="0"/>
                                          <w:marRight w:val="0"/>
                                          <w:marTop w:val="0"/>
                                          <w:marBottom w:val="0"/>
                                          <w:divBdr>
                                            <w:top w:val="none" w:sz="0" w:space="0" w:color="auto"/>
                                            <w:left w:val="none" w:sz="0" w:space="0" w:color="auto"/>
                                            <w:bottom w:val="none" w:sz="0" w:space="0" w:color="auto"/>
                                            <w:right w:val="none" w:sz="0" w:space="0" w:color="auto"/>
                                          </w:divBdr>
                                          <w:divsChild>
                                            <w:div w:id="23779311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97214668">
                                                  <w:marLeft w:val="0"/>
                                                  <w:marRight w:val="0"/>
                                                  <w:marTop w:val="0"/>
                                                  <w:marBottom w:val="0"/>
                                                  <w:divBdr>
                                                    <w:top w:val="none" w:sz="0" w:space="0" w:color="auto"/>
                                                    <w:left w:val="none" w:sz="0" w:space="0" w:color="auto"/>
                                                    <w:bottom w:val="none" w:sz="0" w:space="0" w:color="auto"/>
                                                    <w:right w:val="none" w:sz="0" w:space="0" w:color="auto"/>
                                                  </w:divBdr>
                                                  <w:divsChild>
                                                    <w:div w:id="1123573069">
                                                      <w:marLeft w:val="0"/>
                                                      <w:marRight w:val="0"/>
                                                      <w:marTop w:val="0"/>
                                                      <w:marBottom w:val="0"/>
                                                      <w:divBdr>
                                                        <w:top w:val="none" w:sz="0" w:space="0" w:color="auto"/>
                                                        <w:left w:val="none" w:sz="0" w:space="0" w:color="auto"/>
                                                        <w:bottom w:val="none" w:sz="0" w:space="0" w:color="auto"/>
                                                        <w:right w:val="none" w:sz="0" w:space="0" w:color="auto"/>
                                                      </w:divBdr>
                                                      <w:divsChild>
                                                        <w:div w:id="179556384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00723282">
                                                      <w:marLeft w:val="0"/>
                                                      <w:marRight w:val="0"/>
                                                      <w:marTop w:val="0"/>
                                                      <w:marBottom w:val="0"/>
                                                      <w:divBdr>
                                                        <w:top w:val="none" w:sz="0" w:space="0" w:color="auto"/>
                                                        <w:left w:val="none" w:sz="0" w:space="0" w:color="auto"/>
                                                        <w:bottom w:val="none" w:sz="0" w:space="0" w:color="auto"/>
                                                        <w:right w:val="none" w:sz="0" w:space="0" w:color="auto"/>
                                                      </w:divBdr>
                                                      <w:divsChild>
                                                        <w:div w:id="171908888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784375">
      <w:bodyDiv w:val="1"/>
      <w:marLeft w:val="0"/>
      <w:marRight w:val="0"/>
      <w:marTop w:val="0"/>
      <w:marBottom w:val="0"/>
      <w:divBdr>
        <w:top w:val="none" w:sz="0" w:space="0" w:color="auto"/>
        <w:left w:val="none" w:sz="0" w:space="0" w:color="auto"/>
        <w:bottom w:val="none" w:sz="0" w:space="0" w:color="auto"/>
        <w:right w:val="none" w:sz="0" w:space="0" w:color="auto"/>
      </w:divBdr>
    </w:div>
    <w:div w:id="23218789">
      <w:bodyDiv w:val="1"/>
      <w:marLeft w:val="0"/>
      <w:marRight w:val="0"/>
      <w:marTop w:val="0"/>
      <w:marBottom w:val="0"/>
      <w:divBdr>
        <w:top w:val="none" w:sz="0" w:space="0" w:color="auto"/>
        <w:left w:val="none" w:sz="0" w:space="0" w:color="auto"/>
        <w:bottom w:val="none" w:sz="0" w:space="0" w:color="auto"/>
        <w:right w:val="none" w:sz="0" w:space="0" w:color="auto"/>
      </w:divBdr>
    </w:div>
    <w:div w:id="24410649">
      <w:bodyDiv w:val="1"/>
      <w:marLeft w:val="0"/>
      <w:marRight w:val="0"/>
      <w:marTop w:val="0"/>
      <w:marBottom w:val="0"/>
      <w:divBdr>
        <w:top w:val="none" w:sz="0" w:space="0" w:color="auto"/>
        <w:left w:val="none" w:sz="0" w:space="0" w:color="auto"/>
        <w:bottom w:val="none" w:sz="0" w:space="0" w:color="auto"/>
        <w:right w:val="none" w:sz="0" w:space="0" w:color="auto"/>
      </w:divBdr>
    </w:div>
    <w:div w:id="39668893">
      <w:bodyDiv w:val="1"/>
      <w:marLeft w:val="0"/>
      <w:marRight w:val="0"/>
      <w:marTop w:val="0"/>
      <w:marBottom w:val="0"/>
      <w:divBdr>
        <w:top w:val="none" w:sz="0" w:space="0" w:color="auto"/>
        <w:left w:val="none" w:sz="0" w:space="0" w:color="auto"/>
        <w:bottom w:val="none" w:sz="0" w:space="0" w:color="auto"/>
        <w:right w:val="none" w:sz="0" w:space="0" w:color="auto"/>
      </w:divBdr>
    </w:div>
    <w:div w:id="46033264">
      <w:bodyDiv w:val="1"/>
      <w:marLeft w:val="0"/>
      <w:marRight w:val="0"/>
      <w:marTop w:val="0"/>
      <w:marBottom w:val="0"/>
      <w:divBdr>
        <w:top w:val="none" w:sz="0" w:space="0" w:color="auto"/>
        <w:left w:val="none" w:sz="0" w:space="0" w:color="auto"/>
        <w:bottom w:val="none" w:sz="0" w:space="0" w:color="auto"/>
        <w:right w:val="none" w:sz="0" w:space="0" w:color="auto"/>
      </w:divBdr>
      <w:divsChild>
        <w:div w:id="606886695">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015497625">
              <w:blockQuote w:val="1"/>
              <w:marLeft w:val="600"/>
              <w:marRight w:val="0"/>
              <w:marTop w:val="120"/>
              <w:marBottom w:val="120"/>
              <w:divBdr>
                <w:top w:val="none" w:sz="0" w:space="0" w:color="auto"/>
                <w:left w:val="none" w:sz="0" w:space="0" w:color="auto"/>
                <w:bottom w:val="none" w:sz="0" w:space="0" w:color="auto"/>
                <w:right w:val="none" w:sz="0" w:space="0" w:color="auto"/>
              </w:divBdr>
            </w:div>
            <w:div w:id="1600330015">
              <w:blockQuote w:val="1"/>
              <w:marLeft w:val="600"/>
              <w:marRight w:val="0"/>
              <w:marTop w:val="120"/>
              <w:marBottom w:val="120"/>
              <w:divBdr>
                <w:top w:val="none" w:sz="0" w:space="0" w:color="auto"/>
                <w:left w:val="none" w:sz="0" w:space="0" w:color="auto"/>
                <w:bottom w:val="none" w:sz="0" w:space="0" w:color="auto"/>
                <w:right w:val="none" w:sz="0" w:space="0" w:color="auto"/>
              </w:divBdr>
            </w:div>
            <w:div w:id="1633897623">
              <w:blockQuote w:val="1"/>
              <w:marLeft w:val="600"/>
              <w:marRight w:val="0"/>
              <w:marTop w:val="120"/>
              <w:marBottom w:val="120"/>
              <w:divBdr>
                <w:top w:val="none" w:sz="0" w:space="0" w:color="auto"/>
                <w:left w:val="none" w:sz="0" w:space="0" w:color="auto"/>
                <w:bottom w:val="none" w:sz="0" w:space="0" w:color="auto"/>
                <w:right w:val="none" w:sz="0" w:space="0" w:color="auto"/>
              </w:divBdr>
            </w:div>
            <w:div w:id="180646293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60368403">
      <w:bodyDiv w:val="1"/>
      <w:marLeft w:val="0"/>
      <w:marRight w:val="0"/>
      <w:marTop w:val="0"/>
      <w:marBottom w:val="0"/>
      <w:divBdr>
        <w:top w:val="none" w:sz="0" w:space="0" w:color="auto"/>
        <w:left w:val="none" w:sz="0" w:space="0" w:color="auto"/>
        <w:bottom w:val="none" w:sz="0" w:space="0" w:color="auto"/>
        <w:right w:val="none" w:sz="0" w:space="0" w:color="auto"/>
      </w:divBdr>
    </w:div>
    <w:div w:id="66155235">
      <w:bodyDiv w:val="1"/>
      <w:marLeft w:val="0"/>
      <w:marRight w:val="0"/>
      <w:marTop w:val="0"/>
      <w:marBottom w:val="0"/>
      <w:divBdr>
        <w:top w:val="none" w:sz="0" w:space="0" w:color="auto"/>
        <w:left w:val="none" w:sz="0" w:space="0" w:color="auto"/>
        <w:bottom w:val="none" w:sz="0" w:space="0" w:color="auto"/>
        <w:right w:val="none" w:sz="0" w:space="0" w:color="auto"/>
      </w:divBdr>
    </w:div>
    <w:div w:id="70081281">
      <w:bodyDiv w:val="1"/>
      <w:marLeft w:val="0"/>
      <w:marRight w:val="0"/>
      <w:marTop w:val="0"/>
      <w:marBottom w:val="0"/>
      <w:divBdr>
        <w:top w:val="none" w:sz="0" w:space="0" w:color="auto"/>
        <w:left w:val="none" w:sz="0" w:space="0" w:color="auto"/>
        <w:bottom w:val="none" w:sz="0" w:space="0" w:color="auto"/>
        <w:right w:val="none" w:sz="0" w:space="0" w:color="auto"/>
      </w:divBdr>
    </w:div>
    <w:div w:id="73666111">
      <w:bodyDiv w:val="1"/>
      <w:marLeft w:val="0"/>
      <w:marRight w:val="0"/>
      <w:marTop w:val="0"/>
      <w:marBottom w:val="0"/>
      <w:divBdr>
        <w:top w:val="none" w:sz="0" w:space="0" w:color="auto"/>
        <w:left w:val="none" w:sz="0" w:space="0" w:color="auto"/>
        <w:bottom w:val="none" w:sz="0" w:space="0" w:color="auto"/>
        <w:right w:val="none" w:sz="0" w:space="0" w:color="auto"/>
      </w:divBdr>
    </w:div>
    <w:div w:id="77682359">
      <w:bodyDiv w:val="1"/>
      <w:marLeft w:val="0"/>
      <w:marRight w:val="0"/>
      <w:marTop w:val="0"/>
      <w:marBottom w:val="0"/>
      <w:divBdr>
        <w:top w:val="none" w:sz="0" w:space="0" w:color="auto"/>
        <w:left w:val="none" w:sz="0" w:space="0" w:color="auto"/>
        <w:bottom w:val="none" w:sz="0" w:space="0" w:color="auto"/>
        <w:right w:val="none" w:sz="0" w:space="0" w:color="auto"/>
      </w:divBdr>
    </w:div>
    <w:div w:id="79648269">
      <w:bodyDiv w:val="1"/>
      <w:marLeft w:val="0"/>
      <w:marRight w:val="0"/>
      <w:marTop w:val="0"/>
      <w:marBottom w:val="0"/>
      <w:divBdr>
        <w:top w:val="none" w:sz="0" w:space="0" w:color="auto"/>
        <w:left w:val="none" w:sz="0" w:space="0" w:color="auto"/>
        <w:bottom w:val="none" w:sz="0" w:space="0" w:color="auto"/>
        <w:right w:val="none" w:sz="0" w:space="0" w:color="auto"/>
      </w:divBdr>
    </w:div>
    <w:div w:id="84882383">
      <w:bodyDiv w:val="1"/>
      <w:marLeft w:val="0"/>
      <w:marRight w:val="0"/>
      <w:marTop w:val="0"/>
      <w:marBottom w:val="0"/>
      <w:divBdr>
        <w:top w:val="none" w:sz="0" w:space="0" w:color="auto"/>
        <w:left w:val="none" w:sz="0" w:space="0" w:color="auto"/>
        <w:bottom w:val="none" w:sz="0" w:space="0" w:color="auto"/>
        <w:right w:val="none" w:sz="0" w:space="0" w:color="auto"/>
      </w:divBdr>
    </w:div>
    <w:div w:id="87700104">
      <w:bodyDiv w:val="1"/>
      <w:marLeft w:val="0"/>
      <w:marRight w:val="0"/>
      <w:marTop w:val="0"/>
      <w:marBottom w:val="0"/>
      <w:divBdr>
        <w:top w:val="none" w:sz="0" w:space="0" w:color="auto"/>
        <w:left w:val="none" w:sz="0" w:space="0" w:color="auto"/>
        <w:bottom w:val="none" w:sz="0" w:space="0" w:color="auto"/>
        <w:right w:val="none" w:sz="0" w:space="0" w:color="auto"/>
      </w:divBdr>
    </w:div>
    <w:div w:id="106388785">
      <w:bodyDiv w:val="1"/>
      <w:marLeft w:val="0"/>
      <w:marRight w:val="0"/>
      <w:marTop w:val="0"/>
      <w:marBottom w:val="0"/>
      <w:divBdr>
        <w:top w:val="none" w:sz="0" w:space="0" w:color="auto"/>
        <w:left w:val="none" w:sz="0" w:space="0" w:color="auto"/>
        <w:bottom w:val="none" w:sz="0" w:space="0" w:color="auto"/>
        <w:right w:val="none" w:sz="0" w:space="0" w:color="auto"/>
      </w:divBdr>
    </w:div>
    <w:div w:id="106631970">
      <w:bodyDiv w:val="1"/>
      <w:marLeft w:val="0"/>
      <w:marRight w:val="0"/>
      <w:marTop w:val="0"/>
      <w:marBottom w:val="0"/>
      <w:divBdr>
        <w:top w:val="none" w:sz="0" w:space="0" w:color="auto"/>
        <w:left w:val="none" w:sz="0" w:space="0" w:color="auto"/>
        <w:bottom w:val="none" w:sz="0" w:space="0" w:color="auto"/>
        <w:right w:val="none" w:sz="0" w:space="0" w:color="auto"/>
      </w:divBdr>
    </w:div>
    <w:div w:id="107505709">
      <w:bodyDiv w:val="1"/>
      <w:marLeft w:val="0"/>
      <w:marRight w:val="0"/>
      <w:marTop w:val="0"/>
      <w:marBottom w:val="0"/>
      <w:divBdr>
        <w:top w:val="none" w:sz="0" w:space="0" w:color="auto"/>
        <w:left w:val="none" w:sz="0" w:space="0" w:color="auto"/>
        <w:bottom w:val="none" w:sz="0" w:space="0" w:color="auto"/>
        <w:right w:val="none" w:sz="0" w:space="0" w:color="auto"/>
      </w:divBdr>
    </w:div>
    <w:div w:id="112408723">
      <w:bodyDiv w:val="1"/>
      <w:marLeft w:val="0"/>
      <w:marRight w:val="0"/>
      <w:marTop w:val="0"/>
      <w:marBottom w:val="0"/>
      <w:divBdr>
        <w:top w:val="none" w:sz="0" w:space="0" w:color="auto"/>
        <w:left w:val="none" w:sz="0" w:space="0" w:color="auto"/>
        <w:bottom w:val="none" w:sz="0" w:space="0" w:color="auto"/>
        <w:right w:val="none" w:sz="0" w:space="0" w:color="auto"/>
      </w:divBdr>
    </w:div>
    <w:div w:id="119420073">
      <w:bodyDiv w:val="1"/>
      <w:marLeft w:val="0"/>
      <w:marRight w:val="0"/>
      <w:marTop w:val="0"/>
      <w:marBottom w:val="0"/>
      <w:divBdr>
        <w:top w:val="none" w:sz="0" w:space="0" w:color="auto"/>
        <w:left w:val="none" w:sz="0" w:space="0" w:color="auto"/>
        <w:bottom w:val="none" w:sz="0" w:space="0" w:color="auto"/>
        <w:right w:val="none" w:sz="0" w:space="0" w:color="auto"/>
      </w:divBdr>
    </w:div>
    <w:div w:id="127289590">
      <w:bodyDiv w:val="1"/>
      <w:marLeft w:val="0"/>
      <w:marRight w:val="0"/>
      <w:marTop w:val="0"/>
      <w:marBottom w:val="0"/>
      <w:divBdr>
        <w:top w:val="none" w:sz="0" w:space="0" w:color="auto"/>
        <w:left w:val="none" w:sz="0" w:space="0" w:color="auto"/>
        <w:bottom w:val="none" w:sz="0" w:space="0" w:color="auto"/>
        <w:right w:val="none" w:sz="0" w:space="0" w:color="auto"/>
      </w:divBdr>
    </w:div>
    <w:div w:id="134883826">
      <w:bodyDiv w:val="1"/>
      <w:marLeft w:val="0"/>
      <w:marRight w:val="0"/>
      <w:marTop w:val="0"/>
      <w:marBottom w:val="0"/>
      <w:divBdr>
        <w:top w:val="none" w:sz="0" w:space="0" w:color="auto"/>
        <w:left w:val="none" w:sz="0" w:space="0" w:color="auto"/>
        <w:bottom w:val="none" w:sz="0" w:space="0" w:color="auto"/>
        <w:right w:val="none" w:sz="0" w:space="0" w:color="auto"/>
      </w:divBdr>
    </w:div>
    <w:div w:id="139461637">
      <w:bodyDiv w:val="1"/>
      <w:marLeft w:val="0"/>
      <w:marRight w:val="0"/>
      <w:marTop w:val="0"/>
      <w:marBottom w:val="0"/>
      <w:divBdr>
        <w:top w:val="none" w:sz="0" w:space="0" w:color="auto"/>
        <w:left w:val="none" w:sz="0" w:space="0" w:color="auto"/>
        <w:bottom w:val="none" w:sz="0" w:space="0" w:color="auto"/>
        <w:right w:val="none" w:sz="0" w:space="0" w:color="auto"/>
      </w:divBdr>
    </w:div>
    <w:div w:id="141044646">
      <w:bodyDiv w:val="1"/>
      <w:marLeft w:val="0"/>
      <w:marRight w:val="0"/>
      <w:marTop w:val="0"/>
      <w:marBottom w:val="0"/>
      <w:divBdr>
        <w:top w:val="none" w:sz="0" w:space="0" w:color="auto"/>
        <w:left w:val="none" w:sz="0" w:space="0" w:color="auto"/>
        <w:bottom w:val="none" w:sz="0" w:space="0" w:color="auto"/>
        <w:right w:val="none" w:sz="0" w:space="0" w:color="auto"/>
      </w:divBdr>
    </w:div>
    <w:div w:id="142551516">
      <w:bodyDiv w:val="1"/>
      <w:marLeft w:val="0"/>
      <w:marRight w:val="0"/>
      <w:marTop w:val="0"/>
      <w:marBottom w:val="0"/>
      <w:divBdr>
        <w:top w:val="none" w:sz="0" w:space="0" w:color="auto"/>
        <w:left w:val="none" w:sz="0" w:space="0" w:color="auto"/>
        <w:bottom w:val="none" w:sz="0" w:space="0" w:color="auto"/>
        <w:right w:val="none" w:sz="0" w:space="0" w:color="auto"/>
      </w:divBdr>
    </w:div>
    <w:div w:id="144276600">
      <w:bodyDiv w:val="1"/>
      <w:marLeft w:val="0"/>
      <w:marRight w:val="0"/>
      <w:marTop w:val="0"/>
      <w:marBottom w:val="0"/>
      <w:divBdr>
        <w:top w:val="none" w:sz="0" w:space="0" w:color="auto"/>
        <w:left w:val="none" w:sz="0" w:space="0" w:color="auto"/>
        <w:bottom w:val="none" w:sz="0" w:space="0" w:color="auto"/>
        <w:right w:val="none" w:sz="0" w:space="0" w:color="auto"/>
      </w:divBdr>
    </w:div>
    <w:div w:id="144323080">
      <w:bodyDiv w:val="1"/>
      <w:marLeft w:val="0"/>
      <w:marRight w:val="0"/>
      <w:marTop w:val="0"/>
      <w:marBottom w:val="0"/>
      <w:divBdr>
        <w:top w:val="none" w:sz="0" w:space="0" w:color="auto"/>
        <w:left w:val="none" w:sz="0" w:space="0" w:color="auto"/>
        <w:bottom w:val="none" w:sz="0" w:space="0" w:color="auto"/>
        <w:right w:val="none" w:sz="0" w:space="0" w:color="auto"/>
      </w:divBdr>
    </w:div>
    <w:div w:id="145127482">
      <w:bodyDiv w:val="1"/>
      <w:marLeft w:val="0"/>
      <w:marRight w:val="0"/>
      <w:marTop w:val="0"/>
      <w:marBottom w:val="0"/>
      <w:divBdr>
        <w:top w:val="none" w:sz="0" w:space="0" w:color="auto"/>
        <w:left w:val="none" w:sz="0" w:space="0" w:color="auto"/>
        <w:bottom w:val="none" w:sz="0" w:space="0" w:color="auto"/>
        <w:right w:val="none" w:sz="0" w:space="0" w:color="auto"/>
      </w:divBdr>
    </w:div>
    <w:div w:id="147013404">
      <w:bodyDiv w:val="1"/>
      <w:marLeft w:val="0"/>
      <w:marRight w:val="0"/>
      <w:marTop w:val="0"/>
      <w:marBottom w:val="0"/>
      <w:divBdr>
        <w:top w:val="none" w:sz="0" w:space="0" w:color="auto"/>
        <w:left w:val="none" w:sz="0" w:space="0" w:color="auto"/>
        <w:bottom w:val="none" w:sz="0" w:space="0" w:color="auto"/>
        <w:right w:val="none" w:sz="0" w:space="0" w:color="auto"/>
      </w:divBdr>
    </w:div>
    <w:div w:id="151145822">
      <w:bodyDiv w:val="1"/>
      <w:marLeft w:val="0"/>
      <w:marRight w:val="0"/>
      <w:marTop w:val="0"/>
      <w:marBottom w:val="0"/>
      <w:divBdr>
        <w:top w:val="none" w:sz="0" w:space="0" w:color="auto"/>
        <w:left w:val="none" w:sz="0" w:space="0" w:color="auto"/>
        <w:bottom w:val="none" w:sz="0" w:space="0" w:color="auto"/>
        <w:right w:val="none" w:sz="0" w:space="0" w:color="auto"/>
      </w:divBdr>
    </w:div>
    <w:div w:id="152920161">
      <w:bodyDiv w:val="1"/>
      <w:marLeft w:val="0"/>
      <w:marRight w:val="0"/>
      <w:marTop w:val="0"/>
      <w:marBottom w:val="0"/>
      <w:divBdr>
        <w:top w:val="none" w:sz="0" w:space="0" w:color="auto"/>
        <w:left w:val="none" w:sz="0" w:space="0" w:color="auto"/>
        <w:bottom w:val="none" w:sz="0" w:space="0" w:color="auto"/>
        <w:right w:val="none" w:sz="0" w:space="0" w:color="auto"/>
      </w:divBdr>
    </w:div>
    <w:div w:id="162284611">
      <w:bodyDiv w:val="1"/>
      <w:marLeft w:val="0"/>
      <w:marRight w:val="0"/>
      <w:marTop w:val="0"/>
      <w:marBottom w:val="0"/>
      <w:divBdr>
        <w:top w:val="none" w:sz="0" w:space="0" w:color="auto"/>
        <w:left w:val="none" w:sz="0" w:space="0" w:color="auto"/>
        <w:bottom w:val="none" w:sz="0" w:space="0" w:color="auto"/>
        <w:right w:val="none" w:sz="0" w:space="0" w:color="auto"/>
      </w:divBdr>
    </w:div>
    <w:div w:id="169370362">
      <w:bodyDiv w:val="1"/>
      <w:marLeft w:val="0"/>
      <w:marRight w:val="0"/>
      <w:marTop w:val="0"/>
      <w:marBottom w:val="0"/>
      <w:divBdr>
        <w:top w:val="none" w:sz="0" w:space="0" w:color="auto"/>
        <w:left w:val="none" w:sz="0" w:space="0" w:color="auto"/>
        <w:bottom w:val="none" w:sz="0" w:space="0" w:color="auto"/>
        <w:right w:val="none" w:sz="0" w:space="0" w:color="auto"/>
      </w:divBdr>
    </w:div>
    <w:div w:id="173343908">
      <w:bodyDiv w:val="1"/>
      <w:marLeft w:val="0"/>
      <w:marRight w:val="0"/>
      <w:marTop w:val="0"/>
      <w:marBottom w:val="0"/>
      <w:divBdr>
        <w:top w:val="none" w:sz="0" w:space="0" w:color="auto"/>
        <w:left w:val="none" w:sz="0" w:space="0" w:color="auto"/>
        <w:bottom w:val="none" w:sz="0" w:space="0" w:color="auto"/>
        <w:right w:val="none" w:sz="0" w:space="0" w:color="auto"/>
      </w:divBdr>
    </w:div>
    <w:div w:id="179516774">
      <w:bodyDiv w:val="1"/>
      <w:marLeft w:val="0"/>
      <w:marRight w:val="0"/>
      <w:marTop w:val="0"/>
      <w:marBottom w:val="0"/>
      <w:divBdr>
        <w:top w:val="none" w:sz="0" w:space="0" w:color="auto"/>
        <w:left w:val="none" w:sz="0" w:space="0" w:color="auto"/>
        <w:bottom w:val="none" w:sz="0" w:space="0" w:color="auto"/>
        <w:right w:val="none" w:sz="0" w:space="0" w:color="auto"/>
      </w:divBdr>
    </w:div>
    <w:div w:id="180046010">
      <w:bodyDiv w:val="1"/>
      <w:marLeft w:val="0"/>
      <w:marRight w:val="0"/>
      <w:marTop w:val="0"/>
      <w:marBottom w:val="0"/>
      <w:divBdr>
        <w:top w:val="none" w:sz="0" w:space="0" w:color="auto"/>
        <w:left w:val="none" w:sz="0" w:space="0" w:color="auto"/>
        <w:bottom w:val="none" w:sz="0" w:space="0" w:color="auto"/>
        <w:right w:val="none" w:sz="0" w:space="0" w:color="auto"/>
      </w:divBdr>
    </w:div>
    <w:div w:id="181091348">
      <w:bodyDiv w:val="1"/>
      <w:marLeft w:val="0"/>
      <w:marRight w:val="0"/>
      <w:marTop w:val="0"/>
      <w:marBottom w:val="0"/>
      <w:divBdr>
        <w:top w:val="none" w:sz="0" w:space="0" w:color="auto"/>
        <w:left w:val="none" w:sz="0" w:space="0" w:color="auto"/>
        <w:bottom w:val="none" w:sz="0" w:space="0" w:color="auto"/>
        <w:right w:val="none" w:sz="0" w:space="0" w:color="auto"/>
      </w:divBdr>
    </w:div>
    <w:div w:id="182322809">
      <w:bodyDiv w:val="1"/>
      <w:marLeft w:val="0"/>
      <w:marRight w:val="0"/>
      <w:marTop w:val="0"/>
      <w:marBottom w:val="0"/>
      <w:divBdr>
        <w:top w:val="none" w:sz="0" w:space="0" w:color="auto"/>
        <w:left w:val="none" w:sz="0" w:space="0" w:color="auto"/>
        <w:bottom w:val="none" w:sz="0" w:space="0" w:color="auto"/>
        <w:right w:val="none" w:sz="0" w:space="0" w:color="auto"/>
      </w:divBdr>
    </w:div>
    <w:div w:id="189530738">
      <w:bodyDiv w:val="1"/>
      <w:marLeft w:val="0"/>
      <w:marRight w:val="0"/>
      <w:marTop w:val="0"/>
      <w:marBottom w:val="0"/>
      <w:divBdr>
        <w:top w:val="none" w:sz="0" w:space="0" w:color="auto"/>
        <w:left w:val="none" w:sz="0" w:space="0" w:color="auto"/>
        <w:bottom w:val="none" w:sz="0" w:space="0" w:color="auto"/>
        <w:right w:val="none" w:sz="0" w:space="0" w:color="auto"/>
      </w:divBdr>
    </w:div>
    <w:div w:id="200482562">
      <w:bodyDiv w:val="1"/>
      <w:marLeft w:val="0"/>
      <w:marRight w:val="0"/>
      <w:marTop w:val="0"/>
      <w:marBottom w:val="0"/>
      <w:divBdr>
        <w:top w:val="none" w:sz="0" w:space="0" w:color="auto"/>
        <w:left w:val="none" w:sz="0" w:space="0" w:color="auto"/>
        <w:bottom w:val="none" w:sz="0" w:space="0" w:color="auto"/>
        <w:right w:val="none" w:sz="0" w:space="0" w:color="auto"/>
      </w:divBdr>
    </w:div>
    <w:div w:id="206071899">
      <w:bodyDiv w:val="1"/>
      <w:marLeft w:val="0"/>
      <w:marRight w:val="0"/>
      <w:marTop w:val="0"/>
      <w:marBottom w:val="0"/>
      <w:divBdr>
        <w:top w:val="none" w:sz="0" w:space="0" w:color="auto"/>
        <w:left w:val="none" w:sz="0" w:space="0" w:color="auto"/>
        <w:bottom w:val="none" w:sz="0" w:space="0" w:color="auto"/>
        <w:right w:val="none" w:sz="0" w:space="0" w:color="auto"/>
      </w:divBdr>
    </w:div>
    <w:div w:id="207110486">
      <w:bodyDiv w:val="1"/>
      <w:marLeft w:val="0"/>
      <w:marRight w:val="0"/>
      <w:marTop w:val="0"/>
      <w:marBottom w:val="0"/>
      <w:divBdr>
        <w:top w:val="none" w:sz="0" w:space="0" w:color="auto"/>
        <w:left w:val="none" w:sz="0" w:space="0" w:color="auto"/>
        <w:bottom w:val="none" w:sz="0" w:space="0" w:color="auto"/>
        <w:right w:val="none" w:sz="0" w:space="0" w:color="auto"/>
      </w:divBdr>
    </w:div>
    <w:div w:id="222446463">
      <w:bodyDiv w:val="1"/>
      <w:marLeft w:val="0"/>
      <w:marRight w:val="0"/>
      <w:marTop w:val="0"/>
      <w:marBottom w:val="0"/>
      <w:divBdr>
        <w:top w:val="none" w:sz="0" w:space="0" w:color="auto"/>
        <w:left w:val="none" w:sz="0" w:space="0" w:color="auto"/>
        <w:bottom w:val="none" w:sz="0" w:space="0" w:color="auto"/>
        <w:right w:val="none" w:sz="0" w:space="0" w:color="auto"/>
      </w:divBdr>
    </w:div>
    <w:div w:id="242031013">
      <w:bodyDiv w:val="1"/>
      <w:marLeft w:val="0"/>
      <w:marRight w:val="0"/>
      <w:marTop w:val="0"/>
      <w:marBottom w:val="0"/>
      <w:divBdr>
        <w:top w:val="none" w:sz="0" w:space="0" w:color="auto"/>
        <w:left w:val="none" w:sz="0" w:space="0" w:color="auto"/>
        <w:bottom w:val="none" w:sz="0" w:space="0" w:color="auto"/>
        <w:right w:val="none" w:sz="0" w:space="0" w:color="auto"/>
      </w:divBdr>
    </w:div>
    <w:div w:id="244151118">
      <w:bodyDiv w:val="1"/>
      <w:marLeft w:val="0"/>
      <w:marRight w:val="0"/>
      <w:marTop w:val="0"/>
      <w:marBottom w:val="0"/>
      <w:divBdr>
        <w:top w:val="none" w:sz="0" w:space="0" w:color="auto"/>
        <w:left w:val="none" w:sz="0" w:space="0" w:color="auto"/>
        <w:bottom w:val="none" w:sz="0" w:space="0" w:color="auto"/>
        <w:right w:val="none" w:sz="0" w:space="0" w:color="auto"/>
      </w:divBdr>
    </w:div>
    <w:div w:id="246691504">
      <w:bodyDiv w:val="1"/>
      <w:marLeft w:val="0"/>
      <w:marRight w:val="0"/>
      <w:marTop w:val="0"/>
      <w:marBottom w:val="0"/>
      <w:divBdr>
        <w:top w:val="none" w:sz="0" w:space="0" w:color="auto"/>
        <w:left w:val="none" w:sz="0" w:space="0" w:color="auto"/>
        <w:bottom w:val="none" w:sz="0" w:space="0" w:color="auto"/>
        <w:right w:val="none" w:sz="0" w:space="0" w:color="auto"/>
      </w:divBdr>
    </w:div>
    <w:div w:id="247228540">
      <w:bodyDiv w:val="1"/>
      <w:marLeft w:val="0"/>
      <w:marRight w:val="0"/>
      <w:marTop w:val="0"/>
      <w:marBottom w:val="0"/>
      <w:divBdr>
        <w:top w:val="none" w:sz="0" w:space="0" w:color="auto"/>
        <w:left w:val="none" w:sz="0" w:space="0" w:color="auto"/>
        <w:bottom w:val="none" w:sz="0" w:space="0" w:color="auto"/>
        <w:right w:val="none" w:sz="0" w:space="0" w:color="auto"/>
      </w:divBdr>
    </w:div>
    <w:div w:id="251158966">
      <w:bodyDiv w:val="1"/>
      <w:marLeft w:val="0"/>
      <w:marRight w:val="0"/>
      <w:marTop w:val="0"/>
      <w:marBottom w:val="0"/>
      <w:divBdr>
        <w:top w:val="none" w:sz="0" w:space="0" w:color="auto"/>
        <w:left w:val="none" w:sz="0" w:space="0" w:color="auto"/>
        <w:bottom w:val="none" w:sz="0" w:space="0" w:color="auto"/>
        <w:right w:val="none" w:sz="0" w:space="0" w:color="auto"/>
      </w:divBdr>
    </w:div>
    <w:div w:id="254636193">
      <w:bodyDiv w:val="1"/>
      <w:marLeft w:val="0"/>
      <w:marRight w:val="0"/>
      <w:marTop w:val="0"/>
      <w:marBottom w:val="0"/>
      <w:divBdr>
        <w:top w:val="none" w:sz="0" w:space="0" w:color="auto"/>
        <w:left w:val="none" w:sz="0" w:space="0" w:color="auto"/>
        <w:bottom w:val="none" w:sz="0" w:space="0" w:color="auto"/>
        <w:right w:val="none" w:sz="0" w:space="0" w:color="auto"/>
      </w:divBdr>
    </w:div>
    <w:div w:id="272517620">
      <w:bodyDiv w:val="1"/>
      <w:marLeft w:val="0"/>
      <w:marRight w:val="0"/>
      <w:marTop w:val="0"/>
      <w:marBottom w:val="0"/>
      <w:divBdr>
        <w:top w:val="none" w:sz="0" w:space="0" w:color="auto"/>
        <w:left w:val="none" w:sz="0" w:space="0" w:color="auto"/>
        <w:bottom w:val="none" w:sz="0" w:space="0" w:color="auto"/>
        <w:right w:val="none" w:sz="0" w:space="0" w:color="auto"/>
      </w:divBdr>
    </w:div>
    <w:div w:id="275720163">
      <w:bodyDiv w:val="1"/>
      <w:marLeft w:val="0"/>
      <w:marRight w:val="0"/>
      <w:marTop w:val="0"/>
      <w:marBottom w:val="0"/>
      <w:divBdr>
        <w:top w:val="none" w:sz="0" w:space="0" w:color="auto"/>
        <w:left w:val="none" w:sz="0" w:space="0" w:color="auto"/>
        <w:bottom w:val="none" w:sz="0" w:space="0" w:color="auto"/>
        <w:right w:val="none" w:sz="0" w:space="0" w:color="auto"/>
      </w:divBdr>
    </w:div>
    <w:div w:id="278145070">
      <w:bodyDiv w:val="1"/>
      <w:marLeft w:val="0"/>
      <w:marRight w:val="0"/>
      <w:marTop w:val="0"/>
      <w:marBottom w:val="0"/>
      <w:divBdr>
        <w:top w:val="none" w:sz="0" w:space="0" w:color="auto"/>
        <w:left w:val="none" w:sz="0" w:space="0" w:color="auto"/>
        <w:bottom w:val="none" w:sz="0" w:space="0" w:color="auto"/>
        <w:right w:val="none" w:sz="0" w:space="0" w:color="auto"/>
      </w:divBdr>
    </w:div>
    <w:div w:id="284239798">
      <w:bodyDiv w:val="1"/>
      <w:marLeft w:val="0"/>
      <w:marRight w:val="0"/>
      <w:marTop w:val="0"/>
      <w:marBottom w:val="0"/>
      <w:divBdr>
        <w:top w:val="none" w:sz="0" w:space="0" w:color="auto"/>
        <w:left w:val="none" w:sz="0" w:space="0" w:color="auto"/>
        <w:bottom w:val="none" w:sz="0" w:space="0" w:color="auto"/>
        <w:right w:val="none" w:sz="0" w:space="0" w:color="auto"/>
      </w:divBdr>
    </w:div>
    <w:div w:id="298075485">
      <w:bodyDiv w:val="1"/>
      <w:marLeft w:val="0"/>
      <w:marRight w:val="0"/>
      <w:marTop w:val="0"/>
      <w:marBottom w:val="0"/>
      <w:divBdr>
        <w:top w:val="none" w:sz="0" w:space="0" w:color="auto"/>
        <w:left w:val="none" w:sz="0" w:space="0" w:color="auto"/>
        <w:bottom w:val="none" w:sz="0" w:space="0" w:color="auto"/>
        <w:right w:val="none" w:sz="0" w:space="0" w:color="auto"/>
      </w:divBdr>
    </w:div>
    <w:div w:id="303854908">
      <w:bodyDiv w:val="1"/>
      <w:marLeft w:val="0"/>
      <w:marRight w:val="0"/>
      <w:marTop w:val="0"/>
      <w:marBottom w:val="0"/>
      <w:divBdr>
        <w:top w:val="none" w:sz="0" w:space="0" w:color="auto"/>
        <w:left w:val="none" w:sz="0" w:space="0" w:color="auto"/>
        <w:bottom w:val="none" w:sz="0" w:space="0" w:color="auto"/>
        <w:right w:val="none" w:sz="0" w:space="0" w:color="auto"/>
      </w:divBdr>
    </w:div>
    <w:div w:id="304706362">
      <w:bodyDiv w:val="1"/>
      <w:marLeft w:val="0"/>
      <w:marRight w:val="0"/>
      <w:marTop w:val="0"/>
      <w:marBottom w:val="0"/>
      <w:divBdr>
        <w:top w:val="none" w:sz="0" w:space="0" w:color="auto"/>
        <w:left w:val="none" w:sz="0" w:space="0" w:color="auto"/>
        <w:bottom w:val="none" w:sz="0" w:space="0" w:color="auto"/>
        <w:right w:val="none" w:sz="0" w:space="0" w:color="auto"/>
      </w:divBdr>
    </w:div>
    <w:div w:id="312680725">
      <w:bodyDiv w:val="1"/>
      <w:marLeft w:val="0"/>
      <w:marRight w:val="0"/>
      <w:marTop w:val="0"/>
      <w:marBottom w:val="0"/>
      <w:divBdr>
        <w:top w:val="none" w:sz="0" w:space="0" w:color="auto"/>
        <w:left w:val="none" w:sz="0" w:space="0" w:color="auto"/>
        <w:bottom w:val="none" w:sz="0" w:space="0" w:color="auto"/>
        <w:right w:val="none" w:sz="0" w:space="0" w:color="auto"/>
      </w:divBdr>
    </w:div>
    <w:div w:id="326592815">
      <w:bodyDiv w:val="1"/>
      <w:marLeft w:val="0"/>
      <w:marRight w:val="0"/>
      <w:marTop w:val="0"/>
      <w:marBottom w:val="0"/>
      <w:divBdr>
        <w:top w:val="none" w:sz="0" w:space="0" w:color="auto"/>
        <w:left w:val="none" w:sz="0" w:space="0" w:color="auto"/>
        <w:bottom w:val="none" w:sz="0" w:space="0" w:color="auto"/>
        <w:right w:val="none" w:sz="0" w:space="0" w:color="auto"/>
      </w:divBdr>
    </w:div>
    <w:div w:id="334499707">
      <w:bodyDiv w:val="1"/>
      <w:marLeft w:val="0"/>
      <w:marRight w:val="0"/>
      <w:marTop w:val="0"/>
      <w:marBottom w:val="0"/>
      <w:divBdr>
        <w:top w:val="none" w:sz="0" w:space="0" w:color="auto"/>
        <w:left w:val="none" w:sz="0" w:space="0" w:color="auto"/>
        <w:bottom w:val="none" w:sz="0" w:space="0" w:color="auto"/>
        <w:right w:val="none" w:sz="0" w:space="0" w:color="auto"/>
      </w:divBdr>
    </w:div>
    <w:div w:id="343019558">
      <w:bodyDiv w:val="1"/>
      <w:marLeft w:val="0"/>
      <w:marRight w:val="0"/>
      <w:marTop w:val="0"/>
      <w:marBottom w:val="0"/>
      <w:divBdr>
        <w:top w:val="none" w:sz="0" w:space="0" w:color="auto"/>
        <w:left w:val="none" w:sz="0" w:space="0" w:color="auto"/>
        <w:bottom w:val="none" w:sz="0" w:space="0" w:color="auto"/>
        <w:right w:val="none" w:sz="0" w:space="0" w:color="auto"/>
      </w:divBdr>
    </w:div>
    <w:div w:id="348487293">
      <w:bodyDiv w:val="1"/>
      <w:marLeft w:val="0"/>
      <w:marRight w:val="0"/>
      <w:marTop w:val="0"/>
      <w:marBottom w:val="0"/>
      <w:divBdr>
        <w:top w:val="none" w:sz="0" w:space="0" w:color="auto"/>
        <w:left w:val="none" w:sz="0" w:space="0" w:color="auto"/>
        <w:bottom w:val="none" w:sz="0" w:space="0" w:color="auto"/>
        <w:right w:val="none" w:sz="0" w:space="0" w:color="auto"/>
      </w:divBdr>
    </w:div>
    <w:div w:id="352801078">
      <w:bodyDiv w:val="1"/>
      <w:marLeft w:val="0"/>
      <w:marRight w:val="0"/>
      <w:marTop w:val="0"/>
      <w:marBottom w:val="0"/>
      <w:divBdr>
        <w:top w:val="none" w:sz="0" w:space="0" w:color="auto"/>
        <w:left w:val="none" w:sz="0" w:space="0" w:color="auto"/>
        <w:bottom w:val="none" w:sz="0" w:space="0" w:color="auto"/>
        <w:right w:val="none" w:sz="0" w:space="0" w:color="auto"/>
      </w:divBdr>
    </w:div>
    <w:div w:id="361707517">
      <w:bodyDiv w:val="1"/>
      <w:marLeft w:val="0"/>
      <w:marRight w:val="0"/>
      <w:marTop w:val="0"/>
      <w:marBottom w:val="0"/>
      <w:divBdr>
        <w:top w:val="none" w:sz="0" w:space="0" w:color="auto"/>
        <w:left w:val="none" w:sz="0" w:space="0" w:color="auto"/>
        <w:bottom w:val="none" w:sz="0" w:space="0" w:color="auto"/>
        <w:right w:val="none" w:sz="0" w:space="0" w:color="auto"/>
      </w:divBdr>
    </w:div>
    <w:div w:id="375392458">
      <w:bodyDiv w:val="1"/>
      <w:marLeft w:val="0"/>
      <w:marRight w:val="750"/>
      <w:marTop w:val="0"/>
      <w:marBottom w:val="0"/>
      <w:divBdr>
        <w:top w:val="none" w:sz="0" w:space="0" w:color="auto"/>
        <w:left w:val="none" w:sz="0" w:space="0" w:color="auto"/>
        <w:bottom w:val="none" w:sz="0" w:space="0" w:color="auto"/>
        <w:right w:val="none" w:sz="0" w:space="0" w:color="auto"/>
      </w:divBdr>
      <w:divsChild>
        <w:div w:id="13728143">
          <w:marLeft w:val="0"/>
          <w:marRight w:val="0"/>
          <w:marTop w:val="0"/>
          <w:marBottom w:val="0"/>
          <w:divBdr>
            <w:top w:val="none" w:sz="0" w:space="0" w:color="auto"/>
            <w:left w:val="none" w:sz="0" w:space="0" w:color="auto"/>
            <w:bottom w:val="none" w:sz="0" w:space="0" w:color="auto"/>
            <w:right w:val="none" w:sz="0" w:space="0" w:color="auto"/>
          </w:divBdr>
          <w:divsChild>
            <w:div w:id="992412962">
              <w:marLeft w:val="0"/>
              <w:marRight w:val="0"/>
              <w:marTop w:val="0"/>
              <w:marBottom w:val="0"/>
              <w:divBdr>
                <w:top w:val="none" w:sz="0" w:space="0" w:color="auto"/>
                <w:left w:val="none" w:sz="0" w:space="0" w:color="auto"/>
                <w:bottom w:val="none" w:sz="0" w:space="0" w:color="auto"/>
                <w:right w:val="none" w:sz="0" w:space="0" w:color="auto"/>
              </w:divBdr>
              <w:divsChild>
                <w:div w:id="242110271">
                  <w:marLeft w:val="0"/>
                  <w:marRight w:val="0"/>
                  <w:marTop w:val="0"/>
                  <w:marBottom w:val="0"/>
                  <w:divBdr>
                    <w:top w:val="none" w:sz="0" w:space="0" w:color="auto"/>
                    <w:left w:val="none" w:sz="0" w:space="0" w:color="auto"/>
                    <w:bottom w:val="none" w:sz="0" w:space="0" w:color="auto"/>
                    <w:right w:val="none" w:sz="0" w:space="0" w:color="auto"/>
                  </w:divBdr>
                  <w:divsChild>
                    <w:div w:id="1494955963">
                      <w:marLeft w:val="0"/>
                      <w:marRight w:val="0"/>
                      <w:marTop w:val="0"/>
                      <w:marBottom w:val="0"/>
                      <w:divBdr>
                        <w:top w:val="none" w:sz="0" w:space="0" w:color="auto"/>
                        <w:left w:val="none" w:sz="0" w:space="0" w:color="auto"/>
                        <w:bottom w:val="none" w:sz="0" w:space="0" w:color="auto"/>
                        <w:right w:val="none" w:sz="0" w:space="0" w:color="auto"/>
                      </w:divBdr>
                      <w:divsChild>
                        <w:div w:id="1266841210">
                          <w:marLeft w:val="0"/>
                          <w:marRight w:val="0"/>
                          <w:marTop w:val="0"/>
                          <w:marBottom w:val="0"/>
                          <w:divBdr>
                            <w:top w:val="none" w:sz="0" w:space="0" w:color="auto"/>
                            <w:left w:val="none" w:sz="0" w:space="0" w:color="auto"/>
                            <w:bottom w:val="none" w:sz="0" w:space="0" w:color="auto"/>
                            <w:right w:val="none" w:sz="0" w:space="0" w:color="auto"/>
                          </w:divBdr>
                          <w:divsChild>
                            <w:div w:id="664283020">
                              <w:marLeft w:val="0"/>
                              <w:marRight w:val="0"/>
                              <w:marTop w:val="0"/>
                              <w:marBottom w:val="0"/>
                              <w:divBdr>
                                <w:top w:val="none" w:sz="0" w:space="0" w:color="auto"/>
                                <w:left w:val="none" w:sz="0" w:space="0" w:color="auto"/>
                                <w:bottom w:val="none" w:sz="0" w:space="0" w:color="auto"/>
                                <w:right w:val="none" w:sz="0" w:space="0" w:color="auto"/>
                              </w:divBdr>
                              <w:divsChild>
                                <w:div w:id="1663200415">
                                  <w:marLeft w:val="0"/>
                                  <w:marRight w:val="0"/>
                                  <w:marTop w:val="0"/>
                                  <w:marBottom w:val="0"/>
                                  <w:divBdr>
                                    <w:top w:val="none" w:sz="0" w:space="0" w:color="auto"/>
                                    <w:left w:val="none" w:sz="0" w:space="0" w:color="auto"/>
                                    <w:bottom w:val="none" w:sz="0" w:space="0" w:color="auto"/>
                                    <w:right w:val="none" w:sz="0" w:space="0" w:color="auto"/>
                                  </w:divBdr>
                                  <w:divsChild>
                                    <w:div w:id="90695">
                                      <w:marLeft w:val="0"/>
                                      <w:marRight w:val="0"/>
                                      <w:marTop w:val="0"/>
                                      <w:marBottom w:val="0"/>
                                      <w:divBdr>
                                        <w:top w:val="none" w:sz="0" w:space="0" w:color="auto"/>
                                        <w:left w:val="none" w:sz="0" w:space="0" w:color="auto"/>
                                        <w:bottom w:val="none" w:sz="0" w:space="0" w:color="auto"/>
                                        <w:right w:val="none" w:sz="0" w:space="0" w:color="auto"/>
                                      </w:divBdr>
                                      <w:divsChild>
                                        <w:div w:id="1259947616">
                                          <w:marLeft w:val="0"/>
                                          <w:marRight w:val="0"/>
                                          <w:marTop w:val="0"/>
                                          <w:marBottom w:val="0"/>
                                          <w:divBdr>
                                            <w:top w:val="none" w:sz="0" w:space="0" w:color="auto"/>
                                            <w:left w:val="none" w:sz="0" w:space="0" w:color="auto"/>
                                            <w:bottom w:val="none" w:sz="0" w:space="0" w:color="auto"/>
                                            <w:right w:val="none" w:sz="0" w:space="0" w:color="auto"/>
                                          </w:divBdr>
                                          <w:divsChild>
                                            <w:div w:id="58781249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203984530">
                                                  <w:blockQuote w:val="1"/>
                                                  <w:marLeft w:val="0"/>
                                                  <w:marRight w:val="0"/>
                                                  <w:marTop w:val="0"/>
                                                  <w:marBottom w:val="300"/>
                                                  <w:divBdr>
                                                    <w:top w:val="none" w:sz="0" w:space="0" w:color="auto"/>
                                                    <w:left w:val="single" w:sz="36" w:space="15" w:color="EEEEEE"/>
                                                    <w:bottom w:val="none" w:sz="0" w:space="0" w:color="auto"/>
                                                    <w:right w:val="none" w:sz="0" w:space="0" w:color="auto"/>
                                                  </w:divBdr>
                                                </w:div>
                                                <w:div w:id="121222983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12203185">
                                                      <w:marLeft w:val="0"/>
                                                      <w:marRight w:val="0"/>
                                                      <w:marTop w:val="0"/>
                                                      <w:marBottom w:val="0"/>
                                                      <w:divBdr>
                                                        <w:top w:val="none" w:sz="0" w:space="0" w:color="auto"/>
                                                        <w:left w:val="none" w:sz="0" w:space="0" w:color="auto"/>
                                                        <w:bottom w:val="none" w:sz="0" w:space="0" w:color="auto"/>
                                                        <w:right w:val="none" w:sz="0" w:space="0" w:color="auto"/>
                                                      </w:divBdr>
                                                      <w:divsChild>
                                                        <w:div w:id="202535200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46044251">
                                                      <w:marLeft w:val="0"/>
                                                      <w:marRight w:val="0"/>
                                                      <w:marTop w:val="0"/>
                                                      <w:marBottom w:val="0"/>
                                                      <w:divBdr>
                                                        <w:top w:val="none" w:sz="0" w:space="0" w:color="auto"/>
                                                        <w:left w:val="none" w:sz="0" w:space="0" w:color="auto"/>
                                                        <w:bottom w:val="none" w:sz="0" w:space="0" w:color="auto"/>
                                                        <w:right w:val="none" w:sz="0" w:space="0" w:color="auto"/>
                                                      </w:divBdr>
                                                      <w:divsChild>
                                                        <w:div w:id="3193096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205214438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4425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8112328">
      <w:bodyDiv w:val="1"/>
      <w:marLeft w:val="0"/>
      <w:marRight w:val="0"/>
      <w:marTop w:val="0"/>
      <w:marBottom w:val="0"/>
      <w:divBdr>
        <w:top w:val="none" w:sz="0" w:space="0" w:color="auto"/>
        <w:left w:val="none" w:sz="0" w:space="0" w:color="auto"/>
        <w:bottom w:val="none" w:sz="0" w:space="0" w:color="auto"/>
        <w:right w:val="none" w:sz="0" w:space="0" w:color="auto"/>
      </w:divBdr>
    </w:div>
    <w:div w:id="389382027">
      <w:bodyDiv w:val="1"/>
      <w:marLeft w:val="0"/>
      <w:marRight w:val="0"/>
      <w:marTop w:val="0"/>
      <w:marBottom w:val="0"/>
      <w:divBdr>
        <w:top w:val="none" w:sz="0" w:space="0" w:color="auto"/>
        <w:left w:val="none" w:sz="0" w:space="0" w:color="auto"/>
        <w:bottom w:val="none" w:sz="0" w:space="0" w:color="auto"/>
        <w:right w:val="none" w:sz="0" w:space="0" w:color="auto"/>
      </w:divBdr>
    </w:div>
    <w:div w:id="396703527">
      <w:bodyDiv w:val="1"/>
      <w:marLeft w:val="0"/>
      <w:marRight w:val="0"/>
      <w:marTop w:val="0"/>
      <w:marBottom w:val="0"/>
      <w:divBdr>
        <w:top w:val="none" w:sz="0" w:space="0" w:color="auto"/>
        <w:left w:val="none" w:sz="0" w:space="0" w:color="auto"/>
        <w:bottom w:val="none" w:sz="0" w:space="0" w:color="auto"/>
        <w:right w:val="none" w:sz="0" w:space="0" w:color="auto"/>
      </w:divBdr>
    </w:div>
    <w:div w:id="401560889">
      <w:bodyDiv w:val="1"/>
      <w:marLeft w:val="0"/>
      <w:marRight w:val="0"/>
      <w:marTop w:val="0"/>
      <w:marBottom w:val="0"/>
      <w:divBdr>
        <w:top w:val="none" w:sz="0" w:space="0" w:color="auto"/>
        <w:left w:val="none" w:sz="0" w:space="0" w:color="auto"/>
        <w:bottom w:val="none" w:sz="0" w:space="0" w:color="auto"/>
        <w:right w:val="none" w:sz="0" w:space="0" w:color="auto"/>
      </w:divBdr>
    </w:div>
    <w:div w:id="402679969">
      <w:bodyDiv w:val="1"/>
      <w:marLeft w:val="0"/>
      <w:marRight w:val="0"/>
      <w:marTop w:val="0"/>
      <w:marBottom w:val="0"/>
      <w:divBdr>
        <w:top w:val="none" w:sz="0" w:space="0" w:color="auto"/>
        <w:left w:val="none" w:sz="0" w:space="0" w:color="auto"/>
        <w:bottom w:val="none" w:sz="0" w:space="0" w:color="auto"/>
        <w:right w:val="none" w:sz="0" w:space="0" w:color="auto"/>
      </w:divBdr>
    </w:div>
    <w:div w:id="403453562">
      <w:bodyDiv w:val="1"/>
      <w:marLeft w:val="0"/>
      <w:marRight w:val="0"/>
      <w:marTop w:val="0"/>
      <w:marBottom w:val="0"/>
      <w:divBdr>
        <w:top w:val="none" w:sz="0" w:space="0" w:color="auto"/>
        <w:left w:val="none" w:sz="0" w:space="0" w:color="auto"/>
        <w:bottom w:val="none" w:sz="0" w:space="0" w:color="auto"/>
        <w:right w:val="none" w:sz="0" w:space="0" w:color="auto"/>
      </w:divBdr>
    </w:div>
    <w:div w:id="409810663">
      <w:bodyDiv w:val="1"/>
      <w:marLeft w:val="0"/>
      <w:marRight w:val="0"/>
      <w:marTop w:val="0"/>
      <w:marBottom w:val="0"/>
      <w:divBdr>
        <w:top w:val="none" w:sz="0" w:space="0" w:color="auto"/>
        <w:left w:val="none" w:sz="0" w:space="0" w:color="auto"/>
        <w:bottom w:val="none" w:sz="0" w:space="0" w:color="auto"/>
        <w:right w:val="none" w:sz="0" w:space="0" w:color="auto"/>
      </w:divBdr>
    </w:div>
    <w:div w:id="417484801">
      <w:bodyDiv w:val="1"/>
      <w:marLeft w:val="0"/>
      <w:marRight w:val="750"/>
      <w:marTop w:val="0"/>
      <w:marBottom w:val="0"/>
      <w:divBdr>
        <w:top w:val="none" w:sz="0" w:space="0" w:color="auto"/>
        <w:left w:val="none" w:sz="0" w:space="0" w:color="auto"/>
        <w:bottom w:val="none" w:sz="0" w:space="0" w:color="auto"/>
        <w:right w:val="none" w:sz="0" w:space="0" w:color="auto"/>
      </w:divBdr>
      <w:divsChild>
        <w:div w:id="986396429">
          <w:marLeft w:val="0"/>
          <w:marRight w:val="0"/>
          <w:marTop w:val="0"/>
          <w:marBottom w:val="0"/>
          <w:divBdr>
            <w:top w:val="none" w:sz="0" w:space="0" w:color="auto"/>
            <w:left w:val="none" w:sz="0" w:space="0" w:color="auto"/>
            <w:bottom w:val="none" w:sz="0" w:space="0" w:color="auto"/>
            <w:right w:val="none" w:sz="0" w:space="0" w:color="auto"/>
          </w:divBdr>
          <w:divsChild>
            <w:div w:id="598296119">
              <w:marLeft w:val="0"/>
              <w:marRight w:val="0"/>
              <w:marTop w:val="0"/>
              <w:marBottom w:val="0"/>
              <w:divBdr>
                <w:top w:val="none" w:sz="0" w:space="0" w:color="auto"/>
                <w:left w:val="none" w:sz="0" w:space="0" w:color="auto"/>
                <w:bottom w:val="none" w:sz="0" w:space="0" w:color="auto"/>
                <w:right w:val="none" w:sz="0" w:space="0" w:color="auto"/>
              </w:divBdr>
              <w:divsChild>
                <w:div w:id="1501198652">
                  <w:marLeft w:val="0"/>
                  <w:marRight w:val="0"/>
                  <w:marTop w:val="0"/>
                  <w:marBottom w:val="0"/>
                  <w:divBdr>
                    <w:top w:val="none" w:sz="0" w:space="0" w:color="auto"/>
                    <w:left w:val="none" w:sz="0" w:space="0" w:color="auto"/>
                    <w:bottom w:val="none" w:sz="0" w:space="0" w:color="auto"/>
                    <w:right w:val="none" w:sz="0" w:space="0" w:color="auto"/>
                  </w:divBdr>
                  <w:divsChild>
                    <w:div w:id="1560096924">
                      <w:marLeft w:val="0"/>
                      <w:marRight w:val="0"/>
                      <w:marTop w:val="0"/>
                      <w:marBottom w:val="0"/>
                      <w:divBdr>
                        <w:top w:val="none" w:sz="0" w:space="0" w:color="auto"/>
                        <w:left w:val="none" w:sz="0" w:space="0" w:color="auto"/>
                        <w:bottom w:val="none" w:sz="0" w:space="0" w:color="auto"/>
                        <w:right w:val="none" w:sz="0" w:space="0" w:color="auto"/>
                      </w:divBdr>
                      <w:divsChild>
                        <w:div w:id="1962959648">
                          <w:marLeft w:val="0"/>
                          <w:marRight w:val="0"/>
                          <w:marTop w:val="0"/>
                          <w:marBottom w:val="0"/>
                          <w:divBdr>
                            <w:top w:val="none" w:sz="0" w:space="0" w:color="auto"/>
                            <w:left w:val="none" w:sz="0" w:space="0" w:color="auto"/>
                            <w:bottom w:val="none" w:sz="0" w:space="0" w:color="auto"/>
                            <w:right w:val="none" w:sz="0" w:space="0" w:color="auto"/>
                          </w:divBdr>
                          <w:divsChild>
                            <w:div w:id="1782874014">
                              <w:marLeft w:val="0"/>
                              <w:marRight w:val="0"/>
                              <w:marTop w:val="0"/>
                              <w:marBottom w:val="0"/>
                              <w:divBdr>
                                <w:top w:val="none" w:sz="0" w:space="0" w:color="auto"/>
                                <w:left w:val="none" w:sz="0" w:space="0" w:color="auto"/>
                                <w:bottom w:val="none" w:sz="0" w:space="0" w:color="auto"/>
                                <w:right w:val="none" w:sz="0" w:space="0" w:color="auto"/>
                              </w:divBdr>
                              <w:divsChild>
                                <w:div w:id="540244406">
                                  <w:marLeft w:val="0"/>
                                  <w:marRight w:val="0"/>
                                  <w:marTop w:val="0"/>
                                  <w:marBottom w:val="0"/>
                                  <w:divBdr>
                                    <w:top w:val="none" w:sz="0" w:space="0" w:color="auto"/>
                                    <w:left w:val="none" w:sz="0" w:space="0" w:color="auto"/>
                                    <w:bottom w:val="none" w:sz="0" w:space="0" w:color="auto"/>
                                    <w:right w:val="none" w:sz="0" w:space="0" w:color="auto"/>
                                  </w:divBdr>
                                  <w:divsChild>
                                    <w:div w:id="983700008">
                                      <w:marLeft w:val="0"/>
                                      <w:marRight w:val="0"/>
                                      <w:marTop w:val="0"/>
                                      <w:marBottom w:val="0"/>
                                      <w:divBdr>
                                        <w:top w:val="none" w:sz="0" w:space="0" w:color="auto"/>
                                        <w:left w:val="none" w:sz="0" w:space="0" w:color="auto"/>
                                        <w:bottom w:val="none" w:sz="0" w:space="0" w:color="auto"/>
                                        <w:right w:val="none" w:sz="0" w:space="0" w:color="auto"/>
                                      </w:divBdr>
                                      <w:divsChild>
                                        <w:div w:id="1630553488">
                                          <w:marLeft w:val="0"/>
                                          <w:marRight w:val="0"/>
                                          <w:marTop w:val="0"/>
                                          <w:marBottom w:val="0"/>
                                          <w:divBdr>
                                            <w:top w:val="none" w:sz="0" w:space="0" w:color="auto"/>
                                            <w:left w:val="none" w:sz="0" w:space="0" w:color="auto"/>
                                            <w:bottom w:val="none" w:sz="0" w:space="0" w:color="auto"/>
                                            <w:right w:val="none" w:sz="0" w:space="0" w:color="auto"/>
                                          </w:divBdr>
                                          <w:divsChild>
                                            <w:div w:id="488209858">
                                              <w:marLeft w:val="0"/>
                                              <w:marRight w:val="0"/>
                                              <w:marTop w:val="0"/>
                                              <w:marBottom w:val="0"/>
                                              <w:divBdr>
                                                <w:top w:val="none" w:sz="0" w:space="0" w:color="auto"/>
                                                <w:left w:val="none" w:sz="0" w:space="0" w:color="auto"/>
                                                <w:bottom w:val="none" w:sz="0" w:space="0" w:color="auto"/>
                                                <w:right w:val="none" w:sz="0" w:space="0" w:color="auto"/>
                                              </w:divBdr>
                                            </w:div>
                                            <w:div w:id="69770464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420417912">
      <w:bodyDiv w:val="1"/>
      <w:marLeft w:val="0"/>
      <w:marRight w:val="0"/>
      <w:marTop w:val="0"/>
      <w:marBottom w:val="0"/>
      <w:divBdr>
        <w:top w:val="none" w:sz="0" w:space="0" w:color="auto"/>
        <w:left w:val="none" w:sz="0" w:space="0" w:color="auto"/>
        <w:bottom w:val="none" w:sz="0" w:space="0" w:color="auto"/>
        <w:right w:val="none" w:sz="0" w:space="0" w:color="auto"/>
      </w:divBdr>
    </w:div>
    <w:div w:id="423459054">
      <w:bodyDiv w:val="1"/>
      <w:marLeft w:val="0"/>
      <w:marRight w:val="0"/>
      <w:marTop w:val="0"/>
      <w:marBottom w:val="0"/>
      <w:divBdr>
        <w:top w:val="none" w:sz="0" w:space="0" w:color="auto"/>
        <w:left w:val="none" w:sz="0" w:space="0" w:color="auto"/>
        <w:bottom w:val="none" w:sz="0" w:space="0" w:color="auto"/>
        <w:right w:val="none" w:sz="0" w:space="0" w:color="auto"/>
      </w:divBdr>
    </w:div>
    <w:div w:id="429086372">
      <w:bodyDiv w:val="1"/>
      <w:marLeft w:val="0"/>
      <w:marRight w:val="0"/>
      <w:marTop w:val="0"/>
      <w:marBottom w:val="0"/>
      <w:divBdr>
        <w:top w:val="none" w:sz="0" w:space="0" w:color="auto"/>
        <w:left w:val="none" w:sz="0" w:space="0" w:color="auto"/>
        <w:bottom w:val="none" w:sz="0" w:space="0" w:color="auto"/>
        <w:right w:val="none" w:sz="0" w:space="0" w:color="auto"/>
      </w:divBdr>
    </w:div>
    <w:div w:id="446780505">
      <w:bodyDiv w:val="1"/>
      <w:marLeft w:val="0"/>
      <w:marRight w:val="0"/>
      <w:marTop w:val="0"/>
      <w:marBottom w:val="0"/>
      <w:divBdr>
        <w:top w:val="none" w:sz="0" w:space="0" w:color="auto"/>
        <w:left w:val="none" w:sz="0" w:space="0" w:color="auto"/>
        <w:bottom w:val="none" w:sz="0" w:space="0" w:color="auto"/>
        <w:right w:val="none" w:sz="0" w:space="0" w:color="auto"/>
      </w:divBdr>
    </w:div>
    <w:div w:id="453137404">
      <w:bodyDiv w:val="1"/>
      <w:marLeft w:val="0"/>
      <w:marRight w:val="0"/>
      <w:marTop w:val="0"/>
      <w:marBottom w:val="0"/>
      <w:divBdr>
        <w:top w:val="none" w:sz="0" w:space="0" w:color="auto"/>
        <w:left w:val="none" w:sz="0" w:space="0" w:color="auto"/>
        <w:bottom w:val="none" w:sz="0" w:space="0" w:color="auto"/>
        <w:right w:val="none" w:sz="0" w:space="0" w:color="auto"/>
      </w:divBdr>
    </w:div>
    <w:div w:id="460417839">
      <w:bodyDiv w:val="1"/>
      <w:marLeft w:val="0"/>
      <w:marRight w:val="750"/>
      <w:marTop w:val="0"/>
      <w:marBottom w:val="0"/>
      <w:divBdr>
        <w:top w:val="none" w:sz="0" w:space="0" w:color="auto"/>
        <w:left w:val="none" w:sz="0" w:space="0" w:color="auto"/>
        <w:bottom w:val="none" w:sz="0" w:space="0" w:color="auto"/>
        <w:right w:val="none" w:sz="0" w:space="0" w:color="auto"/>
      </w:divBdr>
      <w:divsChild>
        <w:div w:id="1836069495">
          <w:marLeft w:val="0"/>
          <w:marRight w:val="0"/>
          <w:marTop w:val="0"/>
          <w:marBottom w:val="0"/>
          <w:divBdr>
            <w:top w:val="none" w:sz="0" w:space="0" w:color="auto"/>
            <w:left w:val="none" w:sz="0" w:space="0" w:color="auto"/>
            <w:bottom w:val="none" w:sz="0" w:space="0" w:color="auto"/>
            <w:right w:val="none" w:sz="0" w:space="0" w:color="auto"/>
          </w:divBdr>
          <w:divsChild>
            <w:div w:id="1557887681">
              <w:marLeft w:val="0"/>
              <w:marRight w:val="0"/>
              <w:marTop w:val="0"/>
              <w:marBottom w:val="0"/>
              <w:divBdr>
                <w:top w:val="none" w:sz="0" w:space="0" w:color="auto"/>
                <w:left w:val="none" w:sz="0" w:space="0" w:color="auto"/>
                <w:bottom w:val="none" w:sz="0" w:space="0" w:color="auto"/>
                <w:right w:val="none" w:sz="0" w:space="0" w:color="auto"/>
              </w:divBdr>
              <w:divsChild>
                <w:div w:id="557666008">
                  <w:marLeft w:val="0"/>
                  <w:marRight w:val="0"/>
                  <w:marTop w:val="0"/>
                  <w:marBottom w:val="0"/>
                  <w:divBdr>
                    <w:top w:val="none" w:sz="0" w:space="0" w:color="auto"/>
                    <w:left w:val="none" w:sz="0" w:space="0" w:color="auto"/>
                    <w:bottom w:val="none" w:sz="0" w:space="0" w:color="auto"/>
                    <w:right w:val="none" w:sz="0" w:space="0" w:color="auto"/>
                  </w:divBdr>
                  <w:divsChild>
                    <w:div w:id="477187996">
                      <w:marLeft w:val="0"/>
                      <w:marRight w:val="0"/>
                      <w:marTop w:val="0"/>
                      <w:marBottom w:val="0"/>
                      <w:divBdr>
                        <w:top w:val="none" w:sz="0" w:space="0" w:color="auto"/>
                        <w:left w:val="none" w:sz="0" w:space="0" w:color="auto"/>
                        <w:bottom w:val="none" w:sz="0" w:space="0" w:color="auto"/>
                        <w:right w:val="none" w:sz="0" w:space="0" w:color="auto"/>
                      </w:divBdr>
                      <w:divsChild>
                        <w:div w:id="55706905">
                          <w:marLeft w:val="0"/>
                          <w:marRight w:val="0"/>
                          <w:marTop w:val="0"/>
                          <w:marBottom w:val="0"/>
                          <w:divBdr>
                            <w:top w:val="none" w:sz="0" w:space="0" w:color="auto"/>
                            <w:left w:val="none" w:sz="0" w:space="0" w:color="auto"/>
                            <w:bottom w:val="none" w:sz="0" w:space="0" w:color="auto"/>
                            <w:right w:val="none" w:sz="0" w:space="0" w:color="auto"/>
                          </w:divBdr>
                          <w:divsChild>
                            <w:div w:id="1564176785">
                              <w:marLeft w:val="0"/>
                              <w:marRight w:val="0"/>
                              <w:marTop w:val="0"/>
                              <w:marBottom w:val="0"/>
                              <w:divBdr>
                                <w:top w:val="none" w:sz="0" w:space="0" w:color="auto"/>
                                <w:left w:val="none" w:sz="0" w:space="0" w:color="auto"/>
                                <w:bottom w:val="none" w:sz="0" w:space="0" w:color="auto"/>
                                <w:right w:val="none" w:sz="0" w:space="0" w:color="auto"/>
                              </w:divBdr>
                              <w:divsChild>
                                <w:div w:id="1256400928">
                                  <w:marLeft w:val="0"/>
                                  <w:marRight w:val="0"/>
                                  <w:marTop w:val="0"/>
                                  <w:marBottom w:val="0"/>
                                  <w:divBdr>
                                    <w:top w:val="none" w:sz="0" w:space="0" w:color="auto"/>
                                    <w:left w:val="none" w:sz="0" w:space="0" w:color="auto"/>
                                    <w:bottom w:val="none" w:sz="0" w:space="0" w:color="auto"/>
                                    <w:right w:val="none" w:sz="0" w:space="0" w:color="auto"/>
                                  </w:divBdr>
                                  <w:divsChild>
                                    <w:div w:id="977294851">
                                      <w:marLeft w:val="0"/>
                                      <w:marRight w:val="0"/>
                                      <w:marTop w:val="0"/>
                                      <w:marBottom w:val="0"/>
                                      <w:divBdr>
                                        <w:top w:val="none" w:sz="0" w:space="0" w:color="auto"/>
                                        <w:left w:val="none" w:sz="0" w:space="0" w:color="auto"/>
                                        <w:bottom w:val="none" w:sz="0" w:space="0" w:color="auto"/>
                                        <w:right w:val="none" w:sz="0" w:space="0" w:color="auto"/>
                                      </w:divBdr>
                                      <w:divsChild>
                                        <w:div w:id="620571799">
                                          <w:marLeft w:val="0"/>
                                          <w:marRight w:val="0"/>
                                          <w:marTop w:val="0"/>
                                          <w:marBottom w:val="0"/>
                                          <w:divBdr>
                                            <w:top w:val="none" w:sz="0" w:space="0" w:color="auto"/>
                                            <w:left w:val="none" w:sz="0" w:space="0" w:color="auto"/>
                                            <w:bottom w:val="none" w:sz="0" w:space="0" w:color="auto"/>
                                            <w:right w:val="none" w:sz="0" w:space="0" w:color="auto"/>
                                          </w:divBdr>
                                          <w:divsChild>
                                            <w:div w:id="262999190">
                                              <w:marLeft w:val="0"/>
                                              <w:marRight w:val="0"/>
                                              <w:marTop w:val="0"/>
                                              <w:marBottom w:val="0"/>
                                              <w:divBdr>
                                                <w:top w:val="none" w:sz="0" w:space="0" w:color="auto"/>
                                                <w:left w:val="none" w:sz="0" w:space="0" w:color="auto"/>
                                                <w:bottom w:val="none" w:sz="0" w:space="0" w:color="auto"/>
                                                <w:right w:val="none" w:sz="0" w:space="0" w:color="auto"/>
                                              </w:divBdr>
                                            </w:div>
                                            <w:div w:id="181024583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52378059">
                                                  <w:blockQuote w:val="1"/>
                                                  <w:marLeft w:val="0"/>
                                                  <w:marRight w:val="0"/>
                                                  <w:marTop w:val="0"/>
                                                  <w:marBottom w:val="300"/>
                                                  <w:divBdr>
                                                    <w:top w:val="none" w:sz="0" w:space="0" w:color="auto"/>
                                                    <w:left w:val="single" w:sz="36" w:space="15" w:color="EEEEEE"/>
                                                    <w:bottom w:val="none" w:sz="0" w:space="0" w:color="auto"/>
                                                    <w:right w:val="none" w:sz="0" w:space="0" w:color="auto"/>
                                                  </w:divBdr>
                                                </w:div>
                                                <w:div w:id="85827634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6680070">
                                                      <w:marLeft w:val="0"/>
                                                      <w:marRight w:val="0"/>
                                                      <w:marTop w:val="0"/>
                                                      <w:marBottom w:val="0"/>
                                                      <w:divBdr>
                                                        <w:top w:val="none" w:sz="0" w:space="0" w:color="auto"/>
                                                        <w:left w:val="none" w:sz="0" w:space="0" w:color="auto"/>
                                                        <w:bottom w:val="none" w:sz="0" w:space="0" w:color="auto"/>
                                                        <w:right w:val="none" w:sz="0" w:space="0" w:color="auto"/>
                                                      </w:divBdr>
                                                      <w:divsChild>
                                                        <w:div w:id="194826705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55352865">
                                                      <w:marLeft w:val="0"/>
                                                      <w:marRight w:val="0"/>
                                                      <w:marTop w:val="0"/>
                                                      <w:marBottom w:val="0"/>
                                                      <w:divBdr>
                                                        <w:top w:val="none" w:sz="0" w:space="0" w:color="auto"/>
                                                        <w:left w:val="none" w:sz="0" w:space="0" w:color="auto"/>
                                                        <w:bottom w:val="none" w:sz="0" w:space="0" w:color="auto"/>
                                                        <w:right w:val="none" w:sz="0" w:space="0" w:color="auto"/>
                                                      </w:divBdr>
                                                      <w:divsChild>
                                                        <w:div w:id="144476347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64662231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663436775">
                                          <w:marLeft w:val="0"/>
                                          <w:marRight w:val="0"/>
                                          <w:marTop w:val="0"/>
                                          <w:marBottom w:val="0"/>
                                          <w:divBdr>
                                            <w:top w:val="none" w:sz="0" w:space="0" w:color="auto"/>
                                            <w:left w:val="none" w:sz="0" w:space="0" w:color="auto"/>
                                            <w:bottom w:val="none" w:sz="0" w:space="0" w:color="auto"/>
                                            <w:right w:val="none" w:sz="0" w:space="0" w:color="auto"/>
                                          </w:divBdr>
                                          <w:divsChild>
                                            <w:div w:id="1108354853">
                                              <w:marLeft w:val="0"/>
                                              <w:marRight w:val="0"/>
                                              <w:marTop w:val="0"/>
                                              <w:marBottom w:val="0"/>
                                              <w:divBdr>
                                                <w:top w:val="none" w:sz="0" w:space="0" w:color="auto"/>
                                                <w:left w:val="none" w:sz="0" w:space="0" w:color="auto"/>
                                                <w:bottom w:val="none" w:sz="0" w:space="0" w:color="auto"/>
                                                <w:right w:val="none" w:sz="0" w:space="0" w:color="auto"/>
                                              </w:divBdr>
                                            </w:div>
                                            <w:div w:id="139273386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59977465">
                                                  <w:marLeft w:val="0"/>
                                                  <w:marRight w:val="0"/>
                                                  <w:marTop w:val="0"/>
                                                  <w:marBottom w:val="0"/>
                                                  <w:divBdr>
                                                    <w:top w:val="none" w:sz="0" w:space="0" w:color="auto"/>
                                                    <w:left w:val="none" w:sz="0" w:space="0" w:color="auto"/>
                                                    <w:bottom w:val="none" w:sz="0" w:space="0" w:color="auto"/>
                                                    <w:right w:val="none" w:sz="0" w:space="0" w:color="auto"/>
                                                  </w:divBdr>
                                                  <w:divsChild>
                                                    <w:div w:id="162537936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63040328">
                                                  <w:marLeft w:val="0"/>
                                                  <w:marRight w:val="0"/>
                                                  <w:marTop w:val="0"/>
                                                  <w:marBottom w:val="0"/>
                                                  <w:divBdr>
                                                    <w:top w:val="none" w:sz="0" w:space="0" w:color="auto"/>
                                                    <w:left w:val="none" w:sz="0" w:space="0" w:color="auto"/>
                                                    <w:bottom w:val="none" w:sz="0" w:space="0" w:color="auto"/>
                                                    <w:right w:val="none" w:sz="0" w:space="0" w:color="auto"/>
                                                  </w:divBdr>
                                                  <w:divsChild>
                                                    <w:div w:id="15491453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259630">
      <w:bodyDiv w:val="1"/>
      <w:marLeft w:val="0"/>
      <w:marRight w:val="0"/>
      <w:marTop w:val="0"/>
      <w:marBottom w:val="0"/>
      <w:divBdr>
        <w:top w:val="none" w:sz="0" w:space="0" w:color="auto"/>
        <w:left w:val="none" w:sz="0" w:space="0" w:color="auto"/>
        <w:bottom w:val="none" w:sz="0" w:space="0" w:color="auto"/>
        <w:right w:val="none" w:sz="0" w:space="0" w:color="auto"/>
      </w:divBdr>
    </w:div>
    <w:div w:id="479003235">
      <w:bodyDiv w:val="1"/>
      <w:marLeft w:val="0"/>
      <w:marRight w:val="0"/>
      <w:marTop w:val="0"/>
      <w:marBottom w:val="0"/>
      <w:divBdr>
        <w:top w:val="none" w:sz="0" w:space="0" w:color="auto"/>
        <w:left w:val="none" w:sz="0" w:space="0" w:color="auto"/>
        <w:bottom w:val="none" w:sz="0" w:space="0" w:color="auto"/>
        <w:right w:val="none" w:sz="0" w:space="0" w:color="auto"/>
      </w:divBdr>
    </w:div>
    <w:div w:id="480737651">
      <w:bodyDiv w:val="1"/>
      <w:marLeft w:val="0"/>
      <w:marRight w:val="0"/>
      <w:marTop w:val="0"/>
      <w:marBottom w:val="0"/>
      <w:divBdr>
        <w:top w:val="none" w:sz="0" w:space="0" w:color="auto"/>
        <w:left w:val="none" w:sz="0" w:space="0" w:color="auto"/>
        <w:bottom w:val="none" w:sz="0" w:space="0" w:color="auto"/>
        <w:right w:val="none" w:sz="0" w:space="0" w:color="auto"/>
      </w:divBdr>
    </w:div>
    <w:div w:id="484669094">
      <w:bodyDiv w:val="1"/>
      <w:marLeft w:val="0"/>
      <w:marRight w:val="0"/>
      <w:marTop w:val="0"/>
      <w:marBottom w:val="0"/>
      <w:divBdr>
        <w:top w:val="none" w:sz="0" w:space="0" w:color="auto"/>
        <w:left w:val="none" w:sz="0" w:space="0" w:color="auto"/>
        <w:bottom w:val="none" w:sz="0" w:space="0" w:color="auto"/>
        <w:right w:val="none" w:sz="0" w:space="0" w:color="auto"/>
      </w:divBdr>
    </w:div>
    <w:div w:id="486090047">
      <w:bodyDiv w:val="1"/>
      <w:marLeft w:val="0"/>
      <w:marRight w:val="0"/>
      <w:marTop w:val="0"/>
      <w:marBottom w:val="0"/>
      <w:divBdr>
        <w:top w:val="none" w:sz="0" w:space="0" w:color="auto"/>
        <w:left w:val="none" w:sz="0" w:space="0" w:color="auto"/>
        <w:bottom w:val="none" w:sz="0" w:space="0" w:color="auto"/>
        <w:right w:val="none" w:sz="0" w:space="0" w:color="auto"/>
      </w:divBdr>
      <w:divsChild>
        <w:div w:id="1118180769">
          <w:blockQuote w:val="1"/>
          <w:marLeft w:val="400"/>
          <w:marRight w:val="0"/>
          <w:marTop w:val="160"/>
          <w:marBottom w:val="200"/>
          <w:divBdr>
            <w:top w:val="none" w:sz="0" w:space="0" w:color="auto"/>
            <w:left w:val="none" w:sz="0" w:space="0" w:color="auto"/>
            <w:bottom w:val="none" w:sz="0" w:space="0" w:color="auto"/>
            <w:right w:val="none" w:sz="0" w:space="0" w:color="auto"/>
          </w:divBdr>
        </w:div>
        <w:div w:id="117981072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05681236">
      <w:bodyDiv w:val="1"/>
      <w:marLeft w:val="0"/>
      <w:marRight w:val="0"/>
      <w:marTop w:val="0"/>
      <w:marBottom w:val="0"/>
      <w:divBdr>
        <w:top w:val="none" w:sz="0" w:space="0" w:color="auto"/>
        <w:left w:val="none" w:sz="0" w:space="0" w:color="auto"/>
        <w:bottom w:val="none" w:sz="0" w:space="0" w:color="auto"/>
        <w:right w:val="none" w:sz="0" w:space="0" w:color="auto"/>
      </w:divBdr>
    </w:div>
    <w:div w:id="508132779">
      <w:bodyDiv w:val="1"/>
      <w:marLeft w:val="0"/>
      <w:marRight w:val="0"/>
      <w:marTop w:val="0"/>
      <w:marBottom w:val="0"/>
      <w:divBdr>
        <w:top w:val="none" w:sz="0" w:space="0" w:color="auto"/>
        <w:left w:val="none" w:sz="0" w:space="0" w:color="auto"/>
        <w:bottom w:val="none" w:sz="0" w:space="0" w:color="auto"/>
        <w:right w:val="none" w:sz="0" w:space="0" w:color="auto"/>
      </w:divBdr>
    </w:div>
    <w:div w:id="515533585">
      <w:bodyDiv w:val="1"/>
      <w:marLeft w:val="0"/>
      <w:marRight w:val="0"/>
      <w:marTop w:val="0"/>
      <w:marBottom w:val="0"/>
      <w:divBdr>
        <w:top w:val="none" w:sz="0" w:space="0" w:color="auto"/>
        <w:left w:val="none" w:sz="0" w:space="0" w:color="auto"/>
        <w:bottom w:val="none" w:sz="0" w:space="0" w:color="auto"/>
        <w:right w:val="none" w:sz="0" w:space="0" w:color="auto"/>
      </w:divBdr>
    </w:div>
    <w:div w:id="517352121">
      <w:bodyDiv w:val="1"/>
      <w:marLeft w:val="0"/>
      <w:marRight w:val="0"/>
      <w:marTop w:val="0"/>
      <w:marBottom w:val="0"/>
      <w:divBdr>
        <w:top w:val="none" w:sz="0" w:space="0" w:color="auto"/>
        <w:left w:val="none" w:sz="0" w:space="0" w:color="auto"/>
        <w:bottom w:val="none" w:sz="0" w:space="0" w:color="auto"/>
        <w:right w:val="none" w:sz="0" w:space="0" w:color="auto"/>
      </w:divBdr>
    </w:div>
    <w:div w:id="520775915">
      <w:bodyDiv w:val="1"/>
      <w:marLeft w:val="0"/>
      <w:marRight w:val="0"/>
      <w:marTop w:val="0"/>
      <w:marBottom w:val="0"/>
      <w:divBdr>
        <w:top w:val="none" w:sz="0" w:space="0" w:color="auto"/>
        <w:left w:val="none" w:sz="0" w:space="0" w:color="auto"/>
        <w:bottom w:val="none" w:sz="0" w:space="0" w:color="auto"/>
        <w:right w:val="none" w:sz="0" w:space="0" w:color="auto"/>
      </w:divBdr>
    </w:div>
    <w:div w:id="522213015">
      <w:bodyDiv w:val="1"/>
      <w:marLeft w:val="0"/>
      <w:marRight w:val="0"/>
      <w:marTop w:val="0"/>
      <w:marBottom w:val="0"/>
      <w:divBdr>
        <w:top w:val="none" w:sz="0" w:space="0" w:color="auto"/>
        <w:left w:val="none" w:sz="0" w:space="0" w:color="auto"/>
        <w:bottom w:val="none" w:sz="0" w:space="0" w:color="auto"/>
        <w:right w:val="none" w:sz="0" w:space="0" w:color="auto"/>
      </w:divBdr>
    </w:div>
    <w:div w:id="523597783">
      <w:bodyDiv w:val="1"/>
      <w:marLeft w:val="0"/>
      <w:marRight w:val="0"/>
      <w:marTop w:val="0"/>
      <w:marBottom w:val="0"/>
      <w:divBdr>
        <w:top w:val="none" w:sz="0" w:space="0" w:color="auto"/>
        <w:left w:val="none" w:sz="0" w:space="0" w:color="auto"/>
        <w:bottom w:val="none" w:sz="0" w:space="0" w:color="auto"/>
        <w:right w:val="none" w:sz="0" w:space="0" w:color="auto"/>
      </w:divBdr>
    </w:div>
    <w:div w:id="528026696">
      <w:bodyDiv w:val="1"/>
      <w:marLeft w:val="0"/>
      <w:marRight w:val="0"/>
      <w:marTop w:val="0"/>
      <w:marBottom w:val="0"/>
      <w:divBdr>
        <w:top w:val="none" w:sz="0" w:space="0" w:color="auto"/>
        <w:left w:val="none" w:sz="0" w:space="0" w:color="auto"/>
        <w:bottom w:val="none" w:sz="0" w:space="0" w:color="auto"/>
        <w:right w:val="none" w:sz="0" w:space="0" w:color="auto"/>
      </w:divBdr>
    </w:div>
    <w:div w:id="530848448">
      <w:bodyDiv w:val="1"/>
      <w:marLeft w:val="0"/>
      <w:marRight w:val="0"/>
      <w:marTop w:val="0"/>
      <w:marBottom w:val="0"/>
      <w:divBdr>
        <w:top w:val="none" w:sz="0" w:space="0" w:color="auto"/>
        <w:left w:val="none" w:sz="0" w:space="0" w:color="auto"/>
        <w:bottom w:val="none" w:sz="0" w:space="0" w:color="auto"/>
        <w:right w:val="none" w:sz="0" w:space="0" w:color="auto"/>
      </w:divBdr>
    </w:div>
    <w:div w:id="531311697">
      <w:bodyDiv w:val="1"/>
      <w:marLeft w:val="0"/>
      <w:marRight w:val="0"/>
      <w:marTop w:val="0"/>
      <w:marBottom w:val="0"/>
      <w:divBdr>
        <w:top w:val="none" w:sz="0" w:space="0" w:color="auto"/>
        <w:left w:val="none" w:sz="0" w:space="0" w:color="auto"/>
        <w:bottom w:val="none" w:sz="0" w:space="0" w:color="auto"/>
        <w:right w:val="none" w:sz="0" w:space="0" w:color="auto"/>
      </w:divBdr>
    </w:div>
    <w:div w:id="550962608">
      <w:bodyDiv w:val="1"/>
      <w:marLeft w:val="0"/>
      <w:marRight w:val="0"/>
      <w:marTop w:val="0"/>
      <w:marBottom w:val="0"/>
      <w:divBdr>
        <w:top w:val="none" w:sz="0" w:space="0" w:color="auto"/>
        <w:left w:val="none" w:sz="0" w:space="0" w:color="auto"/>
        <w:bottom w:val="none" w:sz="0" w:space="0" w:color="auto"/>
        <w:right w:val="none" w:sz="0" w:space="0" w:color="auto"/>
      </w:divBdr>
    </w:div>
    <w:div w:id="551573788">
      <w:bodyDiv w:val="1"/>
      <w:marLeft w:val="0"/>
      <w:marRight w:val="0"/>
      <w:marTop w:val="0"/>
      <w:marBottom w:val="0"/>
      <w:divBdr>
        <w:top w:val="none" w:sz="0" w:space="0" w:color="auto"/>
        <w:left w:val="none" w:sz="0" w:space="0" w:color="auto"/>
        <w:bottom w:val="none" w:sz="0" w:space="0" w:color="auto"/>
        <w:right w:val="none" w:sz="0" w:space="0" w:color="auto"/>
      </w:divBdr>
    </w:div>
    <w:div w:id="554003319">
      <w:bodyDiv w:val="1"/>
      <w:marLeft w:val="0"/>
      <w:marRight w:val="0"/>
      <w:marTop w:val="0"/>
      <w:marBottom w:val="0"/>
      <w:divBdr>
        <w:top w:val="none" w:sz="0" w:space="0" w:color="auto"/>
        <w:left w:val="none" w:sz="0" w:space="0" w:color="auto"/>
        <w:bottom w:val="none" w:sz="0" w:space="0" w:color="auto"/>
        <w:right w:val="none" w:sz="0" w:space="0" w:color="auto"/>
      </w:divBdr>
    </w:div>
    <w:div w:id="554394834">
      <w:bodyDiv w:val="1"/>
      <w:marLeft w:val="0"/>
      <w:marRight w:val="0"/>
      <w:marTop w:val="0"/>
      <w:marBottom w:val="0"/>
      <w:divBdr>
        <w:top w:val="none" w:sz="0" w:space="0" w:color="auto"/>
        <w:left w:val="none" w:sz="0" w:space="0" w:color="auto"/>
        <w:bottom w:val="none" w:sz="0" w:space="0" w:color="auto"/>
        <w:right w:val="none" w:sz="0" w:space="0" w:color="auto"/>
      </w:divBdr>
    </w:div>
    <w:div w:id="561984293">
      <w:bodyDiv w:val="1"/>
      <w:marLeft w:val="0"/>
      <w:marRight w:val="0"/>
      <w:marTop w:val="0"/>
      <w:marBottom w:val="0"/>
      <w:divBdr>
        <w:top w:val="none" w:sz="0" w:space="0" w:color="auto"/>
        <w:left w:val="none" w:sz="0" w:space="0" w:color="auto"/>
        <w:bottom w:val="none" w:sz="0" w:space="0" w:color="auto"/>
        <w:right w:val="none" w:sz="0" w:space="0" w:color="auto"/>
      </w:divBdr>
    </w:div>
    <w:div w:id="564150898">
      <w:bodyDiv w:val="1"/>
      <w:marLeft w:val="0"/>
      <w:marRight w:val="0"/>
      <w:marTop w:val="0"/>
      <w:marBottom w:val="0"/>
      <w:divBdr>
        <w:top w:val="none" w:sz="0" w:space="0" w:color="auto"/>
        <w:left w:val="none" w:sz="0" w:space="0" w:color="auto"/>
        <w:bottom w:val="none" w:sz="0" w:space="0" w:color="auto"/>
        <w:right w:val="none" w:sz="0" w:space="0" w:color="auto"/>
      </w:divBdr>
    </w:div>
    <w:div w:id="571937834">
      <w:bodyDiv w:val="1"/>
      <w:marLeft w:val="0"/>
      <w:marRight w:val="0"/>
      <w:marTop w:val="0"/>
      <w:marBottom w:val="0"/>
      <w:divBdr>
        <w:top w:val="none" w:sz="0" w:space="0" w:color="auto"/>
        <w:left w:val="none" w:sz="0" w:space="0" w:color="auto"/>
        <w:bottom w:val="none" w:sz="0" w:space="0" w:color="auto"/>
        <w:right w:val="none" w:sz="0" w:space="0" w:color="auto"/>
      </w:divBdr>
    </w:div>
    <w:div w:id="574319587">
      <w:bodyDiv w:val="1"/>
      <w:marLeft w:val="0"/>
      <w:marRight w:val="0"/>
      <w:marTop w:val="0"/>
      <w:marBottom w:val="0"/>
      <w:divBdr>
        <w:top w:val="none" w:sz="0" w:space="0" w:color="auto"/>
        <w:left w:val="none" w:sz="0" w:space="0" w:color="auto"/>
        <w:bottom w:val="none" w:sz="0" w:space="0" w:color="auto"/>
        <w:right w:val="none" w:sz="0" w:space="0" w:color="auto"/>
      </w:divBdr>
    </w:div>
    <w:div w:id="577060378">
      <w:bodyDiv w:val="1"/>
      <w:marLeft w:val="0"/>
      <w:marRight w:val="0"/>
      <w:marTop w:val="0"/>
      <w:marBottom w:val="0"/>
      <w:divBdr>
        <w:top w:val="none" w:sz="0" w:space="0" w:color="auto"/>
        <w:left w:val="none" w:sz="0" w:space="0" w:color="auto"/>
        <w:bottom w:val="none" w:sz="0" w:space="0" w:color="auto"/>
        <w:right w:val="none" w:sz="0" w:space="0" w:color="auto"/>
      </w:divBdr>
    </w:div>
    <w:div w:id="580330151">
      <w:bodyDiv w:val="1"/>
      <w:marLeft w:val="0"/>
      <w:marRight w:val="0"/>
      <w:marTop w:val="0"/>
      <w:marBottom w:val="0"/>
      <w:divBdr>
        <w:top w:val="none" w:sz="0" w:space="0" w:color="auto"/>
        <w:left w:val="none" w:sz="0" w:space="0" w:color="auto"/>
        <w:bottom w:val="none" w:sz="0" w:space="0" w:color="auto"/>
        <w:right w:val="none" w:sz="0" w:space="0" w:color="auto"/>
      </w:divBdr>
    </w:div>
    <w:div w:id="585652570">
      <w:bodyDiv w:val="1"/>
      <w:marLeft w:val="0"/>
      <w:marRight w:val="750"/>
      <w:marTop w:val="0"/>
      <w:marBottom w:val="0"/>
      <w:divBdr>
        <w:top w:val="none" w:sz="0" w:space="0" w:color="auto"/>
        <w:left w:val="none" w:sz="0" w:space="0" w:color="auto"/>
        <w:bottom w:val="none" w:sz="0" w:space="0" w:color="auto"/>
        <w:right w:val="none" w:sz="0" w:space="0" w:color="auto"/>
      </w:divBdr>
      <w:divsChild>
        <w:div w:id="2079549371">
          <w:marLeft w:val="0"/>
          <w:marRight w:val="0"/>
          <w:marTop w:val="0"/>
          <w:marBottom w:val="0"/>
          <w:divBdr>
            <w:top w:val="none" w:sz="0" w:space="0" w:color="auto"/>
            <w:left w:val="none" w:sz="0" w:space="0" w:color="auto"/>
            <w:bottom w:val="none" w:sz="0" w:space="0" w:color="auto"/>
            <w:right w:val="none" w:sz="0" w:space="0" w:color="auto"/>
          </w:divBdr>
          <w:divsChild>
            <w:div w:id="1931307332">
              <w:marLeft w:val="0"/>
              <w:marRight w:val="0"/>
              <w:marTop w:val="0"/>
              <w:marBottom w:val="0"/>
              <w:divBdr>
                <w:top w:val="none" w:sz="0" w:space="0" w:color="auto"/>
                <w:left w:val="none" w:sz="0" w:space="0" w:color="auto"/>
                <w:bottom w:val="none" w:sz="0" w:space="0" w:color="auto"/>
                <w:right w:val="none" w:sz="0" w:space="0" w:color="auto"/>
              </w:divBdr>
              <w:divsChild>
                <w:div w:id="71123712">
                  <w:marLeft w:val="0"/>
                  <w:marRight w:val="0"/>
                  <w:marTop w:val="0"/>
                  <w:marBottom w:val="0"/>
                  <w:divBdr>
                    <w:top w:val="none" w:sz="0" w:space="0" w:color="auto"/>
                    <w:left w:val="none" w:sz="0" w:space="0" w:color="auto"/>
                    <w:bottom w:val="none" w:sz="0" w:space="0" w:color="auto"/>
                    <w:right w:val="none" w:sz="0" w:space="0" w:color="auto"/>
                  </w:divBdr>
                  <w:divsChild>
                    <w:div w:id="1925845397">
                      <w:marLeft w:val="0"/>
                      <w:marRight w:val="0"/>
                      <w:marTop w:val="0"/>
                      <w:marBottom w:val="0"/>
                      <w:divBdr>
                        <w:top w:val="none" w:sz="0" w:space="0" w:color="auto"/>
                        <w:left w:val="none" w:sz="0" w:space="0" w:color="auto"/>
                        <w:bottom w:val="none" w:sz="0" w:space="0" w:color="auto"/>
                        <w:right w:val="none" w:sz="0" w:space="0" w:color="auto"/>
                      </w:divBdr>
                      <w:divsChild>
                        <w:div w:id="1579169322">
                          <w:marLeft w:val="0"/>
                          <w:marRight w:val="0"/>
                          <w:marTop w:val="0"/>
                          <w:marBottom w:val="0"/>
                          <w:divBdr>
                            <w:top w:val="none" w:sz="0" w:space="0" w:color="auto"/>
                            <w:left w:val="none" w:sz="0" w:space="0" w:color="auto"/>
                            <w:bottom w:val="none" w:sz="0" w:space="0" w:color="auto"/>
                            <w:right w:val="none" w:sz="0" w:space="0" w:color="auto"/>
                          </w:divBdr>
                          <w:divsChild>
                            <w:div w:id="838468474">
                              <w:marLeft w:val="0"/>
                              <w:marRight w:val="0"/>
                              <w:marTop w:val="0"/>
                              <w:marBottom w:val="0"/>
                              <w:divBdr>
                                <w:top w:val="none" w:sz="0" w:space="0" w:color="auto"/>
                                <w:left w:val="none" w:sz="0" w:space="0" w:color="auto"/>
                                <w:bottom w:val="none" w:sz="0" w:space="0" w:color="auto"/>
                                <w:right w:val="none" w:sz="0" w:space="0" w:color="auto"/>
                              </w:divBdr>
                              <w:divsChild>
                                <w:div w:id="1788043876">
                                  <w:marLeft w:val="0"/>
                                  <w:marRight w:val="0"/>
                                  <w:marTop w:val="0"/>
                                  <w:marBottom w:val="0"/>
                                  <w:divBdr>
                                    <w:top w:val="none" w:sz="0" w:space="0" w:color="auto"/>
                                    <w:left w:val="none" w:sz="0" w:space="0" w:color="auto"/>
                                    <w:bottom w:val="none" w:sz="0" w:space="0" w:color="auto"/>
                                    <w:right w:val="none" w:sz="0" w:space="0" w:color="auto"/>
                                  </w:divBdr>
                                  <w:divsChild>
                                    <w:div w:id="1225066202">
                                      <w:marLeft w:val="0"/>
                                      <w:marRight w:val="0"/>
                                      <w:marTop w:val="0"/>
                                      <w:marBottom w:val="0"/>
                                      <w:divBdr>
                                        <w:top w:val="none" w:sz="0" w:space="0" w:color="auto"/>
                                        <w:left w:val="none" w:sz="0" w:space="0" w:color="auto"/>
                                        <w:bottom w:val="none" w:sz="0" w:space="0" w:color="auto"/>
                                        <w:right w:val="none" w:sz="0" w:space="0" w:color="auto"/>
                                      </w:divBdr>
                                      <w:divsChild>
                                        <w:div w:id="1255557641">
                                          <w:marLeft w:val="0"/>
                                          <w:marRight w:val="0"/>
                                          <w:marTop w:val="0"/>
                                          <w:marBottom w:val="0"/>
                                          <w:divBdr>
                                            <w:top w:val="none" w:sz="0" w:space="0" w:color="auto"/>
                                            <w:left w:val="none" w:sz="0" w:space="0" w:color="auto"/>
                                            <w:bottom w:val="none" w:sz="0" w:space="0" w:color="auto"/>
                                            <w:right w:val="none" w:sz="0" w:space="0" w:color="auto"/>
                                          </w:divBdr>
                                          <w:divsChild>
                                            <w:div w:id="85465992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74252975">
                                                  <w:blockQuote w:val="1"/>
                                                  <w:marLeft w:val="0"/>
                                                  <w:marRight w:val="0"/>
                                                  <w:marTop w:val="0"/>
                                                  <w:marBottom w:val="300"/>
                                                  <w:divBdr>
                                                    <w:top w:val="none" w:sz="0" w:space="0" w:color="auto"/>
                                                    <w:left w:val="single" w:sz="36" w:space="15" w:color="EEEEEE"/>
                                                    <w:bottom w:val="none" w:sz="0" w:space="0" w:color="auto"/>
                                                    <w:right w:val="none" w:sz="0" w:space="0" w:color="auto"/>
                                                  </w:divBdr>
                                                </w:div>
                                                <w:div w:id="1760983043">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57529063">
                                                      <w:marLeft w:val="0"/>
                                                      <w:marRight w:val="0"/>
                                                      <w:marTop w:val="0"/>
                                                      <w:marBottom w:val="0"/>
                                                      <w:divBdr>
                                                        <w:top w:val="none" w:sz="0" w:space="0" w:color="auto"/>
                                                        <w:left w:val="none" w:sz="0" w:space="0" w:color="auto"/>
                                                        <w:bottom w:val="none" w:sz="0" w:space="0" w:color="auto"/>
                                                        <w:right w:val="none" w:sz="0" w:space="0" w:color="auto"/>
                                                      </w:divBdr>
                                                      <w:divsChild>
                                                        <w:div w:id="197094027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64548361">
                                                      <w:marLeft w:val="0"/>
                                                      <w:marRight w:val="0"/>
                                                      <w:marTop w:val="0"/>
                                                      <w:marBottom w:val="0"/>
                                                      <w:divBdr>
                                                        <w:top w:val="none" w:sz="0" w:space="0" w:color="auto"/>
                                                        <w:left w:val="none" w:sz="0" w:space="0" w:color="auto"/>
                                                        <w:bottom w:val="none" w:sz="0" w:space="0" w:color="auto"/>
                                                        <w:right w:val="none" w:sz="0" w:space="0" w:color="auto"/>
                                                      </w:divBdr>
                                                      <w:divsChild>
                                                        <w:div w:id="25979868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18212342">
                                                      <w:marLeft w:val="0"/>
                                                      <w:marRight w:val="0"/>
                                                      <w:marTop w:val="0"/>
                                                      <w:marBottom w:val="0"/>
                                                      <w:divBdr>
                                                        <w:top w:val="none" w:sz="0" w:space="0" w:color="auto"/>
                                                        <w:left w:val="none" w:sz="0" w:space="0" w:color="auto"/>
                                                        <w:bottom w:val="none" w:sz="0" w:space="0" w:color="auto"/>
                                                        <w:right w:val="none" w:sz="0" w:space="0" w:color="auto"/>
                                                      </w:divBdr>
                                                      <w:divsChild>
                                                        <w:div w:id="149529856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04340188">
                                                      <w:marLeft w:val="0"/>
                                                      <w:marRight w:val="0"/>
                                                      <w:marTop w:val="0"/>
                                                      <w:marBottom w:val="0"/>
                                                      <w:divBdr>
                                                        <w:top w:val="none" w:sz="0" w:space="0" w:color="auto"/>
                                                        <w:left w:val="none" w:sz="0" w:space="0" w:color="auto"/>
                                                        <w:bottom w:val="none" w:sz="0" w:space="0" w:color="auto"/>
                                                        <w:right w:val="none" w:sz="0" w:space="0" w:color="auto"/>
                                                      </w:divBdr>
                                                      <w:divsChild>
                                                        <w:div w:id="129421520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30300366">
                                                      <w:marLeft w:val="0"/>
                                                      <w:marRight w:val="0"/>
                                                      <w:marTop w:val="0"/>
                                                      <w:marBottom w:val="0"/>
                                                      <w:divBdr>
                                                        <w:top w:val="none" w:sz="0" w:space="0" w:color="auto"/>
                                                        <w:left w:val="none" w:sz="0" w:space="0" w:color="auto"/>
                                                        <w:bottom w:val="none" w:sz="0" w:space="0" w:color="auto"/>
                                                        <w:right w:val="none" w:sz="0" w:space="0" w:color="auto"/>
                                                      </w:divBdr>
                                                      <w:divsChild>
                                                        <w:div w:id="177158342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48039146">
                                                      <w:marLeft w:val="0"/>
                                                      <w:marRight w:val="0"/>
                                                      <w:marTop w:val="0"/>
                                                      <w:marBottom w:val="0"/>
                                                      <w:divBdr>
                                                        <w:top w:val="none" w:sz="0" w:space="0" w:color="auto"/>
                                                        <w:left w:val="none" w:sz="0" w:space="0" w:color="auto"/>
                                                        <w:bottom w:val="none" w:sz="0" w:space="0" w:color="auto"/>
                                                        <w:right w:val="none" w:sz="0" w:space="0" w:color="auto"/>
                                                      </w:divBdr>
                                                      <w:divsChild>
                                                        <w:div w:id="96989672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17117098">
                                                      <w:marLeft w:val="0"/>
                                                      <w:marRight w:val="0"/>
                                                      <w:marTop w:val="0"/>
                                                      <w:marBottom w:val="0"/>
                                                      <w:divBdr>
                                                        <w:top w:val="none" w:sz="0" w:space="0" w:color="auto"/>
                                                        <w:left w:val="none" w:sz="0" w:space="0" w:color="auto"/>
                                                        <w:bottom w:val="none" w:sz="0" w:space="0" w:color="auto"/>
                                                        <w:right w:val="none" w:sz="0" w:space="0" w:color="auto"/>
                                                      </w:divBdr>
                                                      <w:divsChild>
                                                        <w:div w:id="156371211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988627926">
                                                      <w:marLeft w:val="0"/>
                                                      <w:marRight w:val="0"/>
                                                      <w:marTop w:val="0"/>
                                                      <w:marBottom w:val="0"/>
                                                      <w:divBdr>
                                                        <w:top w:val="none" w:sz="0" w:space="0" w:color="auto"/>
                                                        <w:left w:val="none" w:sz="0" w:space="0" w:color="auto"/>
                                                        <w:bottom w:val="none" w:sz="0" w:space="0" w:color="auto"/>
                                                        <w:right w:val="none" w:sz="0" w:space="0" w:color="auto"/>
                                                      </w:divBdr>
                                                      <w:divsChild>
                                                        <w:div w:id="139593065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999455135">
                                                      <w:marLeft w:val="0"/>
                                                      <w:marRight w:val="0"/>
                                                      <w:marTop w:val="0"/>
                                                      <w:marBottom w:val="0"/>
                                                      <w:divBdr>
                                                        <w:top w:val="none" w:sz="0" w:space="0" w:color="auto"/>
                                                        <w:left w:val="none" w:sz="0" w:space="0" w:color="auto"/>
                                                        <w:bottom w:val="none" w:sz="0" w:space="0" w:color="auto"/>
                                                        <w:right w:val="none" w:sz="0" w:space="0" w:color="auto"/>
                                                      </w:divBdr>
                                                      <w:divsChild>
                                                        <w:div w:id="151953925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6497600">
      <w:bodyDiv w:val="1"/>
      <w:marLeft w:val="0"/>
      <w:marRight w:val="0"/>
      <w:marTop w:val="0"/>
      <w:marBottom w:val="0"/>
      <w:divBdr>
        <w:top w:val="none" w:sz="0" w:space="0" w:color="auto"/>
        <w:left w:val="none" w:sz="0" w:space="0" w:color="auto"/>
        <w:bottom w:val="none" w:sz="0" w:space="0" w:color="auto"/>
        <w:right w:val="none" w:sz="0" w:space="0" w:color="auto"/>
      </w:divBdr>
    </w:div>
    <w:div w:id="586965865">
      <w:bodyDiv w:val="1"/>
      <w:marLeft w:val="0"/>
      <w:marRight w:val="0"/>
      <w:marTop w:val="0"/>
      <w:marBottom w:val="0"/>
      <w:divBdr>
        <w:top w:val="none" w:sz="0" w:space="0" w:color="auto"/>
        <w:left w:val="none" w:sz="0" w:space="0" w:color="auto"/>
        <w:bottom w:val="none" w:sz="0" w:space="0" w:color="auto"/>
        <w:right w:val="none" w:sz="0" w:space="0" w:color="auto"/>
      </w:divBdr>
    </w:div>
    <w:div w:id="597055544">
      <w:bodyDiv w:val="1"/>
      <w:marLeft w:val="0"/>
      <w:marRight w:val="0"/>
      <w:marTop w:val="0"/>
      <w:marBottom w:val="0"/>
      <w:divBdr>
        <w:top w:val="none" w:sz="0" w:space="0" w:color="auto"/>
        <w:left w:val="none" w:sz="0" w:space="0" w:color="auto"/>
        <w:bottom w:val="none" w:sz="0" w:space="0" w:color="auto"/>
        <w:right w:val="none" w:sz="0" w:space="0" w:color="auto"/>
      </w:divBdr>
    </w:div>
    <w:div w:id="599684641">
      <w:bodyDiv w:val="1"/>
      <w:marLeft w:val="0"/>
      <w:marRight w:val="0"/>
      <w:marTop w:val="0"/>
      <w:marBottom w:val="0"/>
      <w:divBdr>
        <w:top w:val="none" w:sz="0" w:space="0" w:color="auto"/>
        <w:left w:val="none" w:sz="0" w:space="0" w:color="auto"/>
        <w:bottom w:val="none" w:sz="0" w:space="0" w:color="auto"/>
        <w:right w:val="none" w:sz="0" w:space="0" w:color="auto"/>
      </w:divBdr>
    </w:div>
    <w:div w:id="605501293">
      <w:bodyDiv w:val="1"/>
      <w:marLeft w:val="0"/>
      <w:marRight w:val="0"/>
      <w:marTop w:val="0"/>
      <w:marBottom w:val="0"/>
      <w:divBdr>
        <w:top w:val="none" w:sz="0" w:space="0" w:color="auto"/>
        <w:left w:val="none" w:sz="0" w:space="0" w:color="auto"/>
        <w:bottom w:val="none" w:sz="0" w:space="0" w:color="auto"/>
        <w:right w:val="none" w:sz="0" w:space="0" w:color="auto"/>
      </w:divBdr>
      <w:divsChild>
        <w:div w:id="1141657734">
          <w:marLeft w:val="340"/>
          <w:marRight w:val="0"/>
          <w:marTop w:val="160"/>
          <w:marBottom w:val="200"/>
          <w:divBdr>
            <w:top w:val="none" w:sz="0" w:space="0" w:color="auto"/>
            <w:left w:val="none" w:sz="0" w:space="0" w:color="auto"/>
            <w:bottom w:val="none" w:sz="0" w:space="0" w:color="auto"/>
            <w:right w:val="none" w:sz="0" w:space="0" w:color="auto"/>
          </w:divBdr>
        </w:div>
        <w:div w:id="1373531912">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733547237">
              <w:blockQuote w:val="1"/>
              <w:marLeft w:val="400"/>
              <w:marRight w:val="0"/>
              <w:marTop w:val="160"/>
              <w:marBottom w:val="200"/>
              <w:divBdr>
                <w:top w:val="none" w:sz="0" w:space="0" w:color="auto"/>
                <w:left w:val="none" w:sz="0" w:space="0" w:color="auto"/>
                <w:bottom w:val="none" w:sz="0" w:space="0" w:color="auto"/>
                <w:right w:val="none" w:sz="0" w:space="0" w:color="auto"/>
              </w:divBdr>
            </w:div>
            <w:div w:id="1124423197">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088962245">
                  <w:marLeft w:val="0"/>
                  <w:marRight w:val="0"/>
                  <w:marTop w:val="0"/>
                  <w:marBottom w:val="0"/>
                  <w:divBdr>
                    <w:top w:val="none" w:sz="0" w:space="0" w:color="auto"/>
                    <w:left w:val="none" w:sz="0" w:space="0" w:color="auto"/>
                    <w:bottom w:val="none" w:sz="0" w:space="0" w:color="auto"/>
                    <w:right w:val="none" w:sz="0" w:space="0" w:color="auto"/>
                  </w:divBdr>
                  <w:divsChild>
                    <w:div w:id="102767894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96147053">
                  <w:marLeft w:val="0"/>
                  <w:marRight w:val="0"/>
                  <w:marTop w:val="0"/>
                  <w:marBottom w:val="0"/>
                  <w:divBdr>
                    <w:top w:val="none" w:sz="0" w:space="0" w:color="auto"/>
                    <w:left w:val="none" w:sz="0" w:space="0" w:color="auto"/>
                    <w:bottom w:val="none" w:sz="0" w:space="0" w:color="auto"/>
                    <w:right w:val="none" w:sz="0" w:space="0" w:color="auto"/>
                  </w:divBdr>
                  <w:divsChild>
                    <w:div w:id="77505354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83514255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607616586">
      <w:bodyDiv w:val="1"/>
      <w:marLeft w:val="0"/>
      <w:marRight w:val="0"/>
      <w:marTop w:val="0"/>
      <w:marBottom w:val="0"/>
      <w:divBdr>
        <w:top w:val="none" w:sz="0" w:space="0" w:color="auto"/>
        <w:left w:val="none" w:sz="0" w:space="0" w:color="auto"/>
        <w:bottom w:val="none" w:sz="0" w:space="0" w:color="auto"/>
        <w:right w:val="none" w:sz="0" w:space="0" w:color="auto"/>
      </w:divBdr>
      <w:divsChild>
        <w:div w:id="814758433">
          <w:blockQuote w:val="1"/>
          <w:marLeft w:val="400"/>
          <w:marRight w:val="0"/>
          <w:marTop w:val="160"/>
          <w:marBottom w:val="200"/>
          <w:divBdr>
            <w:top w:val="none" w:sz="0" w:space="0" w:color="auto"/>
            <w:left w:val="none" w:sz="0" w:space="0" w:color="auto"/>
            <w:bottom w:val="none" w:sz="0" w:space="0" w:color="auto"/>
            <w:right w:val="none" w:sz="0" w:space="0" w:color="auto"/>
          </w:divBdr>
        </w:div>
        <w:div w:id="123771340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610625173">
      <w:bodyDiv w:val="1"/>
      <w:marLeft w:val="0"/>
      <w:marRight w:val="0"/>
      <w:marTop w:val="0"/>
      <w:marBottom w:val="0"/>
      <w:divBdr>
        <w:top w:val="none" w:sz="0" w:space="0" w:color="auto"/>
        <w:left w:val="none" w:sz="0" w:space="0" w:color="auto"/>
        <w:bottom w:val="none" w:sz="0" w:space="0" w:color="auto"/>
        <w:right w:val="none" w:sz="0" w:space="0" w:color="auto"/>
      </w:divBdr>
    </w:div>
    <w:div w:id="611084856">
      <w:bodyDiv w:val="1"/>
      <w:marLeft w:val="0"/>
      <w:marRight w:val="0"/>
      <w:marTop w:val="0"/>
      <w:marBottom w:val="0"/>
      <w:divBdr>
        <w:top w:val="none" w:sz="0" w:space="0" w:color="auto"/>
        <w:left w:val="none" w:sz="0" w:space="0" w:color="auto"/>
        <w:bottom w:val="none" w:sz="0" w:space="0" w:color="auto"/>
        <w:right w:val="none" w:sz="0" w:space="0" w:color="auto"/>
      </w:divBdr>
    </w:div>
    <w:div w:id="612515815">
      <w:bodyDiv w:val="1"/>
      <w:marLeft w:val="0"/>
      <w:marRight w:val="0"/>
      <w:marTop w:val="0"/>
      <w:marBottom w:val="0"/>
      <w:divBdr>
        <w:top w:val="none" w:sz="0" w:space="0" w:color="auto"/>
        <w:left w:val="none" w:sz="0" w:space="0" w:color="auto"/>
        <w:bottom w:val="none" w:sz="0" w:space="0" w:color="auto"/>
        <w:right w:val="none" w:sz="0" w:space="0" w:color="auto"/>
      </w:divBdr>
    </w:div>
    <w:div w:id="617302482">
      <w:bodyDiv w:val="1"/>
      <w:marLeft w:val="0"/>
      <w:marRight w:val="0"/>
      <w:marTop w:val="0"/>
      <w:marBottom w:val="0"/>
      <w:divBdr>
        <w:top w:val="none" w:sz="0" w:space="0" w:color="auto"/>
        <w:left w:val="none" w:sz="0" w:space="0" w:color="auto"/>
        <w:bottom w:val="none" w:sz="0" w:space="0" w:color="auto"/>
        <w:right w:val="none" w:sz="0" w:space="0" w:color="auto"/>
      </w:divBdr>
    </w:div>
    <w:div w:id="618027292">
      <w:bodyDiv w:val="1"/>
      <w:marLeft w:val="0"/>
      <w:marRight w:val="0"/>
      <w:marTop w:val="0"/>
      <w:marBottom w:val="0"/>
      <w:divBdr>
        <w:top w:val="none" w:sz="0" w:space="0" w:color="auto"/>
        <w:left w:val="none" w:sz="0" w:space="0" w:color="auto"/>
        <w:bottom w:val="none" w:sz="0" w:space="0" w:color="auto"/>
        <w:right w:val="none" w:sz="0" w:space="0" w:color="auto"/>
      </w:divBdr>
    </w:div>
    <w:div w:id="630670381">
      <w:bodyDiv w:val="1"/>
      <w:marLeft w:val="0"/>
      <w:marRight w:val="0"/>
      <w:marTop w:val="0"/>
      <w:marBottom w:val="0"/>
      <w:divBdr>
        <w:top w:val="none" w:sz="0" w:space="0" w:color="auto"/>
        <w:left w:val="none" w:sz="0" w:space="0" w:color="auto"/>
        <w:bottom w:val="none" w:sz="0" w:space="0" w:color="auto"/>
        <w:right w:val="none" w:sz="0" w:space="0" w:color="auto"/>
      </w:divBdr>
    </w:div>
    <w:div w:id="630670506">
      <w:bodyDiv w:val="1"/>
      <w:marLeft w:val="0"/>
      <w:marRight w:val="0"/>
      <w:marTop w:val="0"/>
      <w:marBottom w:val="0"/>
      <w:divBdr>
        <w:top w:val="none" w:sz="0" w:space="0" w:color="auto"/>
        <w:left w:val="none" w:sz="0" w:space="0" w:color="auto"/>
        <w:bottom w:val="none" w:sz="0" w:space="0" w:color="auto"/>
        <w:right w:val="none" w:sz="0" w:space="0" w:color="auto"/>
      </w:divBdr>
    </w:div>
    <w:div w:id="646402202">
      <w:bodyDiv w:val="1"/>
      <w:marLeft w:val="0"/>
      <w:marRight w:val="0"/>
      <w:marTop w:val="0"/>
      <w:marBottom w:val="0"/>
      <w:divBdr>
        <w:top w:val="none" w:sz="0" w:space="0" w:color="auto"/>
        <w:left w:val="none" w:sz="0" w:space="0" w:color="auto"/>
        <w:bottom w:val="none" w:sz="0" w:space="0" w:color="auto"/>
        <w:right w:val="none" w:sz="0" w:space="0" w:color="auto"/>
      </w:divBdr>
      <w:divsChild>
        <w:div w:id="1014501535">
          <w:marLeft w:val="0"/>
          <w:marRight w:val="0"/>
          <w:marTop w:val="0"/>
          <w:marBottom w:val="0"/>
          <w:divBdr>
            <w:top w:val="none" w:sz="0" w:space="0" w:color="auto"/>
            <w:left w:val="none" w:sz="0" w:space="0" w:color="auto"/>
            <w:bottom w:val="none" w:sz="0" w:space="0" w:color="auto"/>
            <w:right w:val="none" w:sz="0" w:space="0" w:color="auto"/>
          </w:divBdr>
          <w:divsChild>
            <w:div w:id="881328460">
              <w:marLeft w:val="0"/>
              <w:marRight w:val="0"/>
              <w:marTop w:val="0"/>
              <w:marBottom w:val="0"/>
              <w:divBdr>
                <w:top w:val="none" w:sz="0" w:space="0" w:color="auto"/>
                <w:left w:val="none" w:sz="0" w:space="0" w:color="auto"/>
                <w:bottom w:val="none" w:sz="0" w:space="0" w:color="auto"/>
                <w:right w:val="none" w:sz="0" w:space="0" w:color="auto"/>
              </w:divBdr>
              <w:divsChild>
                <w:div w:id="577328335">
                  <w:marLeft w:val="0"/>
                  <w:marRight w:val="0"/>
                  <w:marTop w:val="0"/>
                  <w:marBottom w:val="0"/>
                  <w:divBdr>
                    <w:top w:val="none" w:sz="0" w:space="0" w:color="auto"/>
                    <w:left w:val="none" w:sz="0" w:space="0" w:color="auto"/>
                    <w:bottom w:val="none" w:sz="0" w:space="0" w:color="auto"/>
                    <w:right w:val="none" w:sz="0" w:space="0" w:color="auto"/>
                  </w:divBdr>
                  <w:divsChild>
                    <w:div w:id="2077775785">
                      <w:marLeft w:val="0"/>
                      <w:marRight w:val="0"/>
                      <w:marTop w:val="0"/>
                      <w:marBottom w:val="0"/>
                      <w:divBdr>
                        <w:top w:val="none" w:sz="0" w:space="0" w:color="auto"/>
                        <w:left w:val="none" w:sz="0" w:space="0" w:color="auto"/>
                        <w:bottom w:val="none" w:sz="0" w:space="0" w:color="auto"/>
                        <w:right w:val="none" w:sz="0" w:space="0" w:color="auto"/>
                      </w:divBdr>
                      <w:divsChild>
                        <w:div w:id="1757633385">
                          <w:marLeft w:val="0"/>
                          <w:marRight w:val="0"/>
                          <w:marTop w:val="15"/>
                          <w:marBottom w:val="0"/>
                          <w:divBdr>
                            <w:top w:val="none" w:sz="0" w:space="0" w:color="auto"/>
                            <w:left w:val="none" w:sz="0" w:space="0" w:color="auto"/>
                            <w:bottom w:val="none" w:sz="0" w:space="0" w:color="auto"/>
                            <w:right w:val="none" w:sz="0" w:space="0" w:color="auto"/>
                          </w:divBdr>
                          <w:divsChild>
                            <w:div w:id="1229730539">
                              <w:marLeft w:val="0"/>
                              <w:marRight w:val="0"/>
                              <w:marTop w:val="0"/>
                              <w:marBottom w:val="0"/>
                              <w:divBdr>
                                <w:top w:val="none" w:sz="0" w:space="0" w:color="auto"/>
                                <w:left w:val="none" w:sz="0" w:space="0" w:color="auto"/>
                                <w:bottom w:val="none" w:sz="0" w:space="0" w:color="auto"/>
                                <w:right w:val="none" w:sz="0" w:space="0" w:color="auto"/>
                              </w:divBdr>
                              <w:divsChild>
                                <w:div w:id="189882400">
                                  <w:marLeft w:val="0"/>
                                  <w:marRight w:val="0"/>
                                  <w:marTop w:val="0"/>
                                  <w:marBottom w:val="0"/>
                                  <w:divBdr>
                                    <w:top w:val="none" w:sz="0" w:space="0" w:color="auto"/>
                                    <w:left w:val="none" w:sz="0" w:space="0" w:color="auto"/>
                                    <w:bottom w:val="none" w:sz="0" w:space="0" w:color="auto"/>
                                    <w:right w:val="none" w:sz="0" w:space="0" w:color="auto"/>
                                  </w:divBdr>
                                </w:div>
                                <w:div w:id="258492311">
                                  <w:marLeft w:val="0"/>
                                  <w:marRight w:val="0"/>
                                  <w:marTop w:val="0"/>
                                  <w:marBottom w:val="0"/>
                                  <w:divBdr>
                                    <w:top w:val="none" w:sz="0" w:space="0" w:color="auto"/>
                                    <w:left w:val="none" w:sz="0" w:space="0" w:color="auto"/>
                                    <w:bottom w:val="none" w:sz="0" w:space="0" w:color="auto"/>
                                    <w:right w:val="none" w:sz="0" w:space="0" w:color="auto"/>
                                  </w:divBdr>
                                </w:div>
                                <w:div w:id="529995425">
                                  <w:marLeft w:val="0"/>
                                  <w:marRight w:val="0"/>
                                  <w:marTop w:val="0"/>
                                  <w:marBottom w:val="0"/>
                                  <w:divBdr>
                                    <w:top w:val="none" w:sz="0" w:space="0" w:color="auto"/>
                                    <w:left w:val="none" w:sz="0" w:space="0" w:color="auto"/>
                                    <w:bottom w:val="none" w:sz="0" w:space="0" w:color="auto"/>
                                    <w:right w:val="none" w:sz="0" w:space="0" w:color="auto"/>
                                  </w:divBdr>
                                </w:div>
                                <w:div w:id="839810799">
                                  <w:marLeft w:val="0"/>
                                  <w:marRight w:val="0"/>
                                  <w:marTop w:val="0"/>
                                  <w:marBottom w:val="0"/>
                                  <w:divBdr>
                                    <w:top w:val="none" w:sz="0" w:space="0" w:color="auto"/>
                                    <w:left w:val="none" w:sz="0" w:space="0" w:color="auto"/>
                                    <w:bottom w:val="none" w:sz="0" w:space="0" w:color="auto"/>
                                    <w:right w:val="none" w:sz="0" w:space="0" w:color="auto"/>
                                  </w:divBdr>
                                </w:div>
                                <w:div w:id="929654427">
                                  <w:marLeft w:val="0"/>
                                  <w:marRight w:val="0"/>
                                  <w:marTop w:val="0"/>
                                  <w:marBottom w:val="0"/>
                                  <w:divBdr>
                                    <w:top w:val="none" w:sz="0" w:space="0" w:color="auto"/>
                                    <w:left w:val="none" w:sz="0" w:space="0" w:color="auto"/>
                                    <w:bottom w:val="none" w:sz="0" w:space="0" w:color="auto"/>
                                    <w:right w:val="none" w:sz="0" w:space="0" w:color="auto"/>
                                  </w:divBdr>
                                </w:div>
                                <w:div w:id="1023635132">
                                  <w:marLeft w:val="0"/>
                                  <w:marRight w:val="0"/>
                                  <w:marTop w:val="0"/>
                                  <w:marBottom w:val="0"/>
                                  <w:divBdr>
                                    <w:top w:val="none" w:sz="0" w:space="0" w:color="auto"/>
                                    <w:left w:val="none" w:sz="0" w:space="0" w:color="auto"/>
                                    <w:bottom w:val="none" w:sz="0" w:space="0" w:color="auto"/>
                                    <w:right w:val="none" w:sz="0" w:space="0" w:color="auto"/>
                                  </w:divBdr>
                                </w:div>
                                <w:div w:id="1045905631">
                                  <w:marLeft w:val="0"/>
                                  <w:marRight w:val="0"/>
                                  <w:marTop w:val="0"/>
                                  <w:marBottom w:val="0"/>
                                  <w:divBdr>
                                    <w:top w:val="none" w:sz="0" w:space="0" w:color="auto"/>
                                    <w:left w:val="none" w:sz="0" w:space="0" w:color="auto"/>
                                    <w:bottom w:val="none" w:sz="0" w:space="0" w:color="auto"/>
                                    <w:right w:val="none" w:sz="0" w:space="0" w:color="auto"/>
                                  </w:divBdr>
                                </w:div>
                                <w:div w:id="1053306703">
                                  <w:marLeft w:val="0"/>
                                  <w:marRight w:val="0"/>
                                  <w:marTop w:val="0"/>
                                  <w:marBottom w:val="0"/>
                                  <w:divBdr>
                                    <w:top w:val="none" w:sz="0" w:space="0" w:color="auto"/>
                                    <w:left w:val="none" w:sz="0" w:space="0" w:color="auto"/>
                                    <w:bottom w:val="none" w:sz="0" w:space="0" w:color="auto"/>
                                    <w:right w:val="none" w:sz="0" w:space="0" w:color="auto"/>
                                  </w:divBdr>
                                </w:div>
                                <w:div w:id="1160847380">
                                  <w:marLeft w:val="0"/>
                                  <w:marRight w:val="0"/>
                                  <w:marTop w:val="0"/>
                                  <w:marBottom w:val="0"/>
                                  <w:divBdr>
                                    <w:top w:val="none" w:sz="0" w:space="0" w:color="auto"/>
                                    <w:left w:val="none" w:sz="0" w:space="0" w:color="auto"/>
                                    <w:bottom w:val="none" w:sz="0" w:space="0" w:color="auto"/>
                                    <w:right w:val="none" w:sz="0" w:space="0" w:color="auto"/>
                                  </w:divBdr>
                                </w:div>
                                <w:div w:id="1364984285">
                                  <w:marLeft w:val="0"/>
                                  <w:marRight w:val="0"/>
                                  <w:marTop w:val="0"/>
                                  <w:marBottom w:val="0"/>
                                  <w:divBdr>
                                    <w:top w:val="none" w:sz="0" w:space="0" w:color="auto"/>
                                    <w:left w:val="none" w:sz="0" w:space="0" w:color="auto"/>
                                    <w:bottom w:val="none" w:sz="0" w:space="0" w:color="auto"/>
                                    <w:right w:val="none" w:sz="0" w:space="0" w:color="auto"/>
                                  </w:divBdr>
                                </w:div>
                                <w:div w:id="1366061766">
                                  <w:marLeft w:val="0"/>
                                  <w:marRight w:val="0"/>
                                  <w:marTop w:val="0"/>
                                  <w:marBottom w:val="0"/>
                                  <w:divBdr>
                                    <w:top w:val="none" w:sz="0" w:space="0" w:color="auto"/>
                                    <w:left w:val="none" w:sz="0" w:space="0" w:color="auto"/>
                                    <w:bottom w:val="none" w:sz="0" w:space="0" w:color="auto"/>
                                    <w:right w:val="none" w:sz="0" w:space="0" w:color="auto"/>
                                  </w:divBdr>
                                </w:div>
                                <w:div w:id="1543908165">
                                  <w:marLeft w:val="0"/>
                                  <w:marRight w:val="0"/>
                                  <w:marTop w:val="0"/>
                                  <w:marBottom w:val="0"/>
                                  <w:divBdr>
                                    <w:top w:val="none" w:sz="0" w:space="0" w:color="auto"/>
                                    <w:left w:val="none" w:sz="0" w:space="0" w:color="auto"/>
                                    <w:bottom w:val="none" w:sz="0" w:space="0" w:color="auto"/>
                                    <w:right w:val="none" w:sz="0" w:space="0" w:color="auto"/>
                                  </w:divBdr>
                                </w:div>
                                <w:div w:id="1673944912">
                                  <w:marLeft w:val="0"/>
                                  <w:marRight w:val="0"/>
                                  <w:marTop w:val="0"/>
                                  <w:marBottom w:val="0"/>
                                  <w:divBdr>
                                    <w:top w:val="none" w:sz="0" w:space="0" w:color="auto"/>
                                    <w:left w:val="none" w:sz="0" w:space="0" w:color="auto"/>
                                    <w:bottom w:val="none" w:sz="0" w:space="0" w:color="auto"/>
                                    <w:right w:val="none" w:sz="0" w:space="0" w:color="auto"/>
                                  </w:divBdr>
                                </w:div>
                                <w:div w:id="1944266267">
                                  <w:marLeft w:val="0"/>
                                  <w:marRight w:val="0"/>
                                  <w:marTop w:val="0"/>
                                  <w:marBottom w:val="0"/>
                                  <w:divBdr>
                                    <w:top w:val="none" w:sz="0" w:space="0" w:color="auto"/>
                                    <w:left w:val="none" w:sz="0" w:space="0" w:color="auto"/>
                                    <w:bottom w:val="none" w:sz="0" w:space="0" w:color="auto"/>
                                    <w:right w:val="none" w:sz="0" w:space="0" w:color="auto"/>
                                  </w:divBdr>
                                </w:div>
                                <w:div w:id="2021348110">
                                  <w:marLeft w:val="0"/>
                                  <w:marRight w:val="0"/>
                                  <w:marTop w:val="0"/>
                                  <w:marBottom w:val="0"/>
                                  <w:divBdr>
                                    <w:top w:val="none" w:sz="0" w:space="0" w:color="auto"/>
                                    <w:left w:val="none" w:sz="0" w:space="0" w:color="auto"/>
                                    <w:bottom w:val="none" w:sz="0" w:space="0" w:color="auto"/>
                                    <w:right w:val="none" w:sz="0" w:space="0" w:color="auto"/>
                                  </w:divBdr>
                                </w:div>
                                <w:div w:id="212352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748411">
      <w:bodyDiv w:val="1"/>
      <w:marLeft w:val="0"/>
      <w:marRight w:val="0"/>
      <w:marTop w:val="0"/>
      <w:marBottom w:val="0"/>
      <w:divBdr>
        <w:top w:val="none" w:sz="0" w:space="0" w:color="auto"/>
        <w:left w:val="none" w:sz="0" w:space="0" w:color="auto"/>
        <w:bottom w:val="none" w:sz="0" w:space="0" w:color="auto"/>
        <w:right w:val="none" w:sz="0" w:space="0" w:color="auto"/>
      </w:divBdr>
    </w:div>
    <w:div w:id="652756373">
      <w:bodyDiv w:val="1"/>
      <w:marLeft w:val="0"/>
      <w:marRight w:val="0"/>
      <w:marTop w:val="0"/>
      <w:marBottom w:val="0"/>
      <w:divBdr>
        <w:top w:val="none" w:sz="0" w:space="0" w:color="auto"/>
        <w:left w:val="none" w:sz="0" w:space="0" w:color="auto"/>
        <w:bottom w:val="none" w:sz="0" w:space="0" w:color="auto"/>
        <w:right w:val="none" w:sz="0" w:space="0" w:color="auto"/>
      </w:divBdr>
    </w:div>
    <w:div w:id="661351673">
      <w:bodyDiv w:val="1"/>
      <w:marLeft w:val="0"/>
      <w:marRight w:val="0"/>
      <w:marTop w:val="0"/>
      <w:marBottom w:val="0"/>
      <w:divBdr>
        <w:top w:val="none" w:sz="0" w:space="0" w:color="auto"/>
        <w:left w:val="none" w:sz="0" w:space="0" w:color="auto"/>
        <w:bottom w:val="none" w:sz="0" w:space="0" w:color="auto"/>
        <w:right w:val="none" w:sz="0" w:space="0" w:color="auto"/>
      </w:divBdr>
      <w:divsChild>
        <w:div w:id="207189068">
          <w:marLeft w:val="0"/>
          <w:marRight w:val="0"/>
          <w:marTop w:val="0"/>
          <w:marBottom w:val="0"/>
          <w:divBdr>
            <w:top w:val="single" w:sz="12" w:space="0" w:color="0000FF"/>
            <w:left w:val="single" w:sz="12" w:space="0" w:color="0000FF"/>
            <w:bottom w:val="single" w:sz="12" w:space="0" w:color="0000FF"/>
            <w:right w:val="single" w:sz="12" w:space="0" w:color="0000FF"/>
          </w:divBdr>
          <w:divsChild>
            <w:div w:id="95441512">
              <w:marLeft w:val="0"/>
              <w:marRight w:val="0"/>
              <w:marTop w:val="0"/>
              <w:marBottom w:val="0"/>
              <w:divBdr>
                <w:top w:val="single" w:sz="6" w:space="0" w:color="000000"/>
                <w:left w:val="single" w:sz="6" w:space="0" w:color="000000"/>
                <w:bottom w:val="single" w:sz="6" w:space="0" w:color="000000"/>
                <w:right w:val="single" w:sz="6" w:space="0" w:color="000000"/>
              </w:divBdr>
              <w:divsChild>
                <w:div w:id="1340351787">
                  <w:marLeft w:val="0"/>
                  <w:marRight w:val="0"/>
                  <w:marTop w:val="0"/>
                  <w:marBottom w:val="0"/>
                  <w:divBdr>
                    <w:top w:val="none" w:sz="0" w:space="0" w:color="auto"/>
                    <w:left w:val="none" w:sz="0" w:space="0" w:color="auto"/>
                    <w:bottom w:val="none" w:sz="0" w:space="0" w:color="auto"/>
                    <w:right w:val="none" w:sz="0" w:space="0" w:color="auto"/>
                  </w:divBdr>
                  <w:divsChild>
                    <w:div w:id="131602112">
                      <w:marLeft w:val="0"/>
                      <w:marRight w:val="0"/>
                      <w:marTop w:val="0"/>
                      <w:marBottom w:val="0"/>
                      <w:divBdr>
                        <w:top w:val="none" w:sz="0" w:space="0" w:color="auto"/>
                        <w:left w:val="none" w:sz="0" w:space="0" w:color="auto"/>
                        <w:bottom w:val="none" w:sz="0" w:space="0" w:color="auto"/>
                        <w:right w:val="none" w:sz="0" w:space="0" w:color="auto"/>
                      </w:divBdr>
                    </w:div>
                    <w:div w:id="134611341">
                      <w:marLeft w:val="0"/>
                      <w:marRight w:val="0"/>
                      <w:marTop w:val="0"/>
                      <w:marBottom w:val="0"/>
                      <w:divBdr>
                        <w:top w:val="none" w:sz="0" w:space="0" w:color="auto"/>
                        <w:left w:val="none" w:sz="0" w:space="0" w:color="auto"/>
                        <w:bottom w:val="none" w:sz="0" w:space="0" w:color="auto"/>
                        <w:right w:val="none" w:sz="0" w:space="0" w:color="auto"/>
                      </w:divBdr>
                    </w:div>
                    <w:div w:id="204101151">
                      <w:marLeft w:val="0"/>
                      <w:marRight w:val="0"/>
                      <w:marTop w:val="0"/>
                      <w:marBottom w:val="0"/>
                      <w:divBdr>
                        <w:top w:val="none" w:sz="0" w:space="0" w:color="auto"/>
                        <w:left w:val="none" w:sz="0" w:space="0" w:color="auto"/>
                        <w:bottom w:val="none" w:sz="0" w:space="0" w:color="auto"/>
                        <w:right w:val="none" w:sz="0" w:space="0" w:color="auto"/>
                      </w:divBdr>
                    </w:div>
                    <w:div w:id="358900138">
                      <w:marLeft w:val="0"/>
                      <w:marRight w:val="0"/>
                      <w:marTop w:val="0"/>
                      <w:marBottom w:val="0"/>
                      <w:divBdr>
                        <w:top w:val="none" w:sz="0" w:space="0" w:color="auto"/>
                        <w:left w:val="none" w:sz="0" w:space="0" w:color="auto"/>
                        <w:bottom w:val="none" w:sz="0" w:space="0" w:color="auto"/>
                        <w:right w:val="none" w:sz="0" w:space="0" w:color="auto"/>
                      </w:divBdr>
                    </w:div>
                    <w:div w:id="375009903">
                      <w:marLeft w:val="0"/>
                      <w:marRight w:val="0"/>
                      <w:marTop w:val="0"/>
                      <w:marBottom w:val="0"/>
                      <w:divBdr>
                        <w:top w:val="none" w:sz="0" w:space="0" w:color="auto"/>
                        <w:left w:val="none" w:sz="0" w:space="0" w:color="auto"/>
                        <w:bottom w:val="none" w:sz="0" w:space="0" w:color="auto"/>
                        <w:right w:val="none" w:sz="0" w:space="0" w:color="auto"/>
                      </w:divBdr>
                    </w:div>
                    <w:div w:id="463038927">
                      <w:marLeft w:val="0"/>
                      <w:marRight w:val="0"/>
                      <w:marTop w:val="0"/>
                      <w:marBottom w:val="0"/>
                      <w:divBdr>
                        <w:top w:val="none" w:sz="0" w:space="0" w:color="auto"/>
                        <w:left w:val="none" w:sz="0" w:space="0" w:color="auto"/>
                        <w:bottom w:val="none" w:sz="0" w:space="0" w:color="auto"/>
                        <w:right w:val="none" w:sz="0" w:space="0" w:color="auto"/>
                      </w:divBdr>
                    </w:div>
                    <w:div w:id="494808210">
                      <w:marLeft w:val="0"/>
                      <w:marRight w:val="0"/>
                      <w:marTop w:val="0"/>
                      <w:marBottom w:val="0"/>
                      <w:divBdr>
                        <w:top w:val="none" w:sz="0" w:space="0" w:color="auto"/>
                        <w:left w:val="none" w:sz="0" w:space="0" w:color="auto"/>
                        <w:bottom w:val="none" w:sz="0" w:space="0" w:color="auto"/>
                        <w:right w:val="none" w:sz="0" w:space="0" w:color="auto"/>
                      </w:divBdr>
                    </w:div>
                    <w:div w:id="516189554">
                      <w:marLeft w:val="0"/>
                      <w:marRight w:val="0"/>
                      <w:marTop w:val="0"/>
                      <w:marBottom w:val="0"/>
                      <w:divBdr>
                        <w:top w:val="none" w:sz="0" w:space="0" w:color="auto"/>
                        <w:left w:val="none" w:sz="0" w:space="0" w:color="auto"/>
                        <w:bottom w:val="none" w:sz="0" w:space="0" w:color="auto"/>
                        <w:right w:val="none" w:sz="0" w:space="0" w:color="auto"/>
                      </w:divBdr>
                    </w:div>
                    <w:div w:id="780874841">
                      <w:marLeft w:val="0"/>
                      <w:marRight w:val="0"/>
                      <w:marTop w:val="0"/>
                      <w:marBottom w:val="0"/>
                      <w:divBdr>
                        <w:top w:val="none" w:sz="0" w:space="0" w:color="auto"/>
                        <w:left w:val="none" w:sz="0" w:space="0" w:color="auto"/>
                        <w:bottom w:val="none" w:sz="0" w:space="0" w:color="auto"/>
                        <w:right w:val="none" w:sz="0" w:space="0" w:color="auto"/>
                      </w:divBdr>
                    </w:div>
                    <w:div w:id="814105941">
                      <w:marLeft w:val="0"/>
                      <w:marRight w:val="0"/>
                      <w:marTop w:val="0"/>
                      <w:marBottom w:val="0"/>
                      <w:divBdr>
                        <w:top w:val="none" w:sz="0" w:space="0" w:color="auto"/>
                        <w:left w:val="none" w:sz="0" w:space="0" w:color="auto"/>
                        <w:bottom w:val="none" w:sz="0" w:space="0" w:color="auto"/>
                        <w:right w:val="none" w:sz="0" w:space="0" w:color="auto"/>
                      </w:divBdr>
                    </w:div>
                    <w:div w:id="853030620">
                      <w:marLeft w:val="0"/>
                      <w:marRight w:val="0"/>
                      <w:marTop w:val="0"/>
                      <w:marBottom w:val="0"/>
                      <w:divBdr>
                        <w:top w:val="none" w:sz="0" w:space="0" w:color="auto"/>
                        <w:left w:val="none" w:sz="0" w:space="0" w:color="auto"/>
                        <w:bottom w:val="none" w:sz="0" w:space="0" w:color="auto"/>
                        <w:right w:val="none" w:sz="0" w:space="0" w:color="auto"/>
                      </w:divBdr>
                    </w:div>
                    <w:div w:id="999774331">
                      <w:marLeft w:val="0"/>
                      <w:marRight w:val="0"/>
                      <w:marTop w:val="0"/>
                      <w:marBottom w:val="0"/>
                      <w:divBdr>
                        <w:top w:val="none" w:sz="0" w:space="0" w:color="auto"/>
                        <w:left w:val="none" w:sz="0" w:space="0" w:color="auto"/>
                        <w:bottom w:val="none" w:sz="0" w:space="0" w:color="auto"/>
                        <w:right w:val="none" w:sz="0" w:space="0" w:color="auto"/>
                      </w:divBdr>
                    </w:div>
                    <w:div w:id="1035887705">
                      <w:marLeft w:val="0"/>
                      <w:marRight w:val="0"/>
                      <w:marTop w:val="0"/>
                      <w:marBottom w:val="0"/>
                      <w:divBdr>
                        <w:top w:val="none" w:sz="0" w:space="0" w:color="auto"/>
                        <w:left w:val="none" w:sz="0" w:space="0" w:color="auto"/>
                        <w:bottom w:val="none" w:sz="0" w:space="0" w:color="auto"/>
                        <w:right w:val="none" w:sz="0" w:space="0" w:color="auto"/>
                      </w:divBdr>
                    </w:div>
                    <w:div w:id="1155099048">
                      <w:marLeft w:val="0"/>
                      <w:marRight w:val="0"/>
                      <w:marTop w:val="0"/>
                      <w:marBottom w:val="0"/>
                      <w:divBdr>
                        <w:top w:val="none" w:sz="0" w:space="0" w:color="auto"/>
                        <w:left w:val="none" w:sz="0" w:space="0" w:color="auto"/>
                        <w:bottom w:val="none" w:sz="0" w:space="0" w:color="auto"/>
                        <w:right w:val="none" w:sz="0" w:space="0" w:color="auto"/>
                      </w:divBdr>
                    </w:div>
                    <w:div w:id="1190145767">
                      <w:marLeft w:val="0"/>
                      <w:marRight w:val="0"/>
                      <w:marTop w:val="0"/>
                      <w:marBottom w:val="0"/>
                      <w:divBdr>
                        <w:top w:val="none" w:sz="0" w:space="0" w:color="auto"/>
                        <w:left w:val="none" w:sz="0" w:space="0" w:color="auto"/>
                        <w:bottom w:val="none" w:sz="0" w:space="0" w:color="auto"/>
                        <w:right w:val="none" w:sz="0" w:space="0" w:color="auto"/>
                      </w:divBdr>
                    </w:div>
                    <w:div w:id="1225067285">
                      <w:marLeft w:val="0"/>
                      <w:marRight w:val="0"/>
                      <w:marTop w:val="0"/>
                      <w:marBottom w:val="0"/>
                      <w:divBdr>
                        <w:top w:val="none" w:sz="0" w:space="0" w:color="auto"/>
                        <w:left w:val="none" w:sz="0" w:space="0" w:color="auto"/>
                        <w:bottom w:val="none" w:sz="0" w:space="0" w:color="auto"/>
                        <w:right w:val="none" w:sz="0" w:space="0" w:color="auto"/>
                      </w:divBdr>
                    </w:div>
                    <w:div w:id="1226068172">
                      <w:marLeft w:val="0"/>
                      <w:marRight w:val="0"/>
                      <w:marTop w:val="0"/>
                      <w:marBottom w:val="0"/>
                      <w:divBdr>
                        <w:top w:val="none" w:sz="0" w:space="0" w:color="auto"/>
                        <w:left w:val="none" w:sz="0" w:space="0" w:color="auto"/>
                        <w:bottom w:val="none" w:sz="0" w:space="0" w:color="auto"/>
                        <w:right w:val="none" w:sz="0" w:space="0" w:color="auto"/>
                      </w:divBdr>
                    </w:div>
                    <w:div w:id="1230459570">
                      <w:marLeft w:val="0"/>
                      <w:marRight w:val="0"/>
                      <w:marTop w:val="0"/>
                      <w:marBottom w:val="0"/>
                      <w:divBdr>
                        <w:top w:val="none" w:sz="0" w:space="0" w:color="auto"/>
                        <w:left w:val="none" w:sz="0" w:space="0" w:color="auto"/>
                        <w:bottom w:val="none" w:sz="0" w:space="0" w:color="auto"/>
                        <w:right w:val="none" w:sz="0" w:space="0" w:color="auto"/>
                      </w:divBdr>
                    </w:div>
                    <w:div w:id="1373456838">
                      <w:marLeft w:val="0"/>
                      <w:marRight w:val="0"/>
                      <w:marTop w:val="0"/>
                      <w:marBottom w:val="0"/>
                      <w:divBdr>
                        <w:top w:val="none" w:sz="0" w:space="0" w:color="auto"/>
                        <w:left w:val="none" w:sz="0" w:space="0" w:color="auto"/>
                        <w:bottom w:val="none" w:sz="0" w:space="0" w:color="auto"/>
                        <w:right w:val="none" w:sz="0" w:space="0" w:color="auto"/>
                      </w:divBdr>
                    </w:div>
                    <w:div w:id="1411122115">
                      <w:marLeft w:val="0"/>
                      <w:marRight w:val="0"/>
                      <w:marTop w:val="0"/>
                      <w:marBottom w:val="0"/>
                      <w:divBdr>
                        <w:top w:val="none" w:sz="0" w:space="0" w:color="auto"/>
                        <w:left w:val="none" w:sz="0" w:space="0" w:color="auto"/>
                        <w:bottom w:val="none" w:sz="0" w:space="0" w:color="auto"/>
                        <w:right w:val="none" w:sz="0" w:space="0" w:color="auto"/>
                      </w:divBdr>
                    </w:div>
                    <w:div w:id="1411150119">
                      <w:marLeft w:val="0"/>
                      <w:marRight w:val="0"/>
                      <w:marTop w:val="0"/>
                      <w:marBottom w:val="0"/>
                      <w:divBdr>
                        <w:top w:val="none" w:sz="0" w:space="0" w:color="auto"/>
                        <w:left w:val="none" w:sz="0" w:space="0" w:color="auto"/>
                        <w:bottom w:val="none" w:sz="0" w:space="0" w:color="auto"/>
                        <w:right w:val="none" w:sz="0" w:space="0" w:color="auto"/>
                      </w:divBdr>
                    </w:div>
                    <w:div w:id="1514295826">
                      <w:marLeft w:val="0"/>
                      <w:marRight w:val="0"/>
                      <w:marTop w:val="0"/>
                      <w:marBottom w:val="0"/>
                      <w:divBdr>
                        <w:top w:val="none" w:sz="0" w:space="0" w:color="auto"/>
                        <w:left w:val="none" w:sz="0" w:space="0" w:color="auto"/>
                        <w:bottom w:val="none" w:sz="0" w:space="0" w:color="auto"/>
                        <w:right w:val="none" w:sz="0" w:space="0" w:color="auto"/>
                      </w:divBdr>
                    </w:div>
                    <w:div w:id="1616594337">
                      <w:marLeft w:val="0"/>
                      <w:marRight w:val="0"/>
                      <w:marTop w:val="0"/>
                      <w:marBottom w:val="0"/>
                      <w:divBdr>
                        <w:top w:val="none" w:sz="0" w:space="0" w:color="auto"/>
                        <w:left w:val="none" w:sz="0" w:space="0" w:color="auto"/>
                        <w:bottom w:val="none" w:sz="0" w:space="0" w:color="auto"/>
                        <w:right w:val="none" w:sz="0" w:space="0" w:color="auto"/>
                      </w:divBdr>
                    </w:div>
                    <w:div w:id="1622416588">
                      <w:marLeft w:val="0"/>
                      <w:marRight w:val="0"/>
                      <w:marTop w:val="0"/>
                      <w:marBottom w:val="0"/>
                      <w:divBdr>
                        <w:top w:val="none" w:sz="0" w:space="0" w:color="auto"/>
                        <w:left w:val="none" w:sz="0" w:space="0" w:color="auto"/>
                        <w:bottom w:val="none" w:sz="0" w:space="0" w:color="auto"/>
                        <w:right w:val="none" w:sz="0" w:space="0" w:color="auto"/>
                      </w:divBdr>
                    </w:div>
                    <w:div w:id="1629816883">
                      <w:marLeft w:val="0"/>
                      <w:marRight w:val="0"/>
                      <w:marTop w:val="0"/>
                      <w:marBottom w:val="0"/>
                      <w:divBdr>
                        <w:top w:val="none" w:sz="0" w:space="0" w:color="auto"/>
                        <w:left w:val="none" w:sz="0" w:space="0" w:color="auto"/>
                        <w:bottom w:val="none" w:sz="0" w:space="0" w:color="auto"/>
                        <w:right w:val="none" w:sz="0" w:space="0" w:color="auto"/>
                      </w:divBdr>
                    </w:div>
                    <w:div w:id="1763255721">
                      <w:marLeft w:val="0"/>
                      <w:marRight w:val="0"/>
                      <w:marTop w:val="0"/>
                      <w:marBottom w:val="0"/>
                      <w:divBdr>
                        <w:top w:val="none" w:sz="0" w:space="0" w:color="auto"/>
                        <w:left w:val="none" w:sz="0" w:space="0" w:color="auto"/>
                        <w:bottom w:val="none" w:sz="0" w:space="0" w:color="auto"/>
                        <w:right w:val="none" w:sz="0" w:space="0" w:color="auto"/>
                      </w:divBdr>
                    </w:div>
                    <w:div w:id="1941597741">
                      <w:marLeft w:val="0"/>
                      <w:marRight w:val="0"/>
                      <w:marTop w:val="0"/>
                      <w:marBottom w:val="0"/>
                      <w:divBdr>
                        <w:top w:val="none" w:sz="0" w:space="0" w:color="auto"/>
                        <w:left w:val="none" w:sz="0" w:space="0" w:color="auto"/>
                        <w:bottom w:val="none" w:sz="0" w:space="0" w:color="auto"/>
                        <w:right w:val="none" w:sz="0" w:space="0" w:color="auto"/>
                      </w:divBdr>
                    </w:div>
                    <w:div w:id="198777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241902">
      <w:bodyDiv w:val="1"/>
      <w:marLeft w:val="0"/>
      <w:marRight w:val="750"/>
      <w:marTop w:val="0"/>
      <w:marBottom w:val="0"/>
      <w:divBdr>
        <w:top w:val="none" w:sz="0" w:space="0" w:color="auto"/>
        <w:left w:val="none" w:sz="0" w:space="0" w:color="auto"/>
        <w:bottom w:val="none" w:sz="0" w:space="0" w:color="auto"/>
        <w:right w:val="none" w:sz="0" w:space="0" w:color="auto"/>
      </w:divBdr>
      <w:divsChild>
        <w:div w:id="1871526320">
          <w:marLeft w:val="0"/>
          <w:marRight w:val="0"/>
          <w:marTop w:val="0"/>
          <w:marBottom w:val="0"/>
          <w:divBdr>
            <w:top w:val="none" w:sz="0" w:space="0" w:color="auto"/>
            <w:left w:val="none" w:sz="0" w:space="0" w:color="auto"/>
            <w:bottom w:val="none" w:sz="0" w:space="0" w:color="auto"/>
            <w:right w:val="none" w:sz="0" w:space="0" w:color="auto"/>
          </w:divBdr>
          <w:divsChild>
            <w:div w:id="1669016021">
              <w:marLeft w:val="0"/>
              <w:marRight w:val="0"/>
              <w:marTop w:val="0"/>
              <w:marBottom w:val="0"/>
              <w:divBdr>
                <w:top w:val="none" w:sz="0" w:space="0" w:color="auto"/>
                <w:left w:val="none" w:sz="0" w:space="0" w:color="auto"/>
                <w:bottom w:val="none" w:sz="0" w:space="0" w:color="auto"/>
                <w:right w:val="none" w:sz="0" w:space="0" w:color="auto"/>
              </w:divBdr>
              <w:divsChild>
                <w:div w:id="1885366328">
                  <w:marLeft w:val="0"/>
                  <w:marRight w:val="0"/>
                  <w:marTop w:val="0"/>
                  <w:marBottom w:val="0"/>
                  <w:divBdr>
                    <w:top w:val="none" w:sz="0" w:space="0" w:color="auto"/>
                    <w:left w:val="none" w:sz="0" w:space="0" w:color="auto"/>
                    <w:bottom w:val="none" w:sz="0" w:space="0" w:color="auto"/>
                    <w:right w:val="none" w:sz="0" w:space="0" w:color="auto"/>
                  </w:divBdr>
                  <w:divsChild>
                    <w:div w:id="162282513">
                      <w:marLeft w:val="0"/>
                      <w:marRight w:val="0"/>
                      <w:marTop w:val="0"/>
                      <w:marBottom w:val="0"/>
                      <w:divBdr>
                        <w:top w:val="none" w:sz="0" w:space="0" w:color="auto"/>
                        <w:left w:val="none" w:sz="0" w:space="0" w:color="auto"/>
                        <w:bottom w:val="none" w:sz="0" w:space="0" w:color="auto"/>
                        <w:right w:val="none" w:sz="0" w:space="0" w:color="auto"/>
                      </w:divBdr>
                      <w:divsChild>
                        <w:div w:id="1311179263">
                          <w:marLeft w:val="0"/>
                          <w:marRight w:val="0"/>
                          <w:marTop w:val="0"/>
                          <w:marBottom w:val="0"/>
                          <w:divBdr>
                            <w:top w:val="none" w:sz="0" w:space="0" w:color="auto"/>
                            <w:left w:val="none" w:sz="0" w:space="0" w:color="auto"/>
                            <w:bottom w:val="none" w:sz="0" w:space="0" w:color="auto"/>
                            <w:right w:val="none" w:sz="0" w:space="0" w:color="auto"/>
                          </w:divBdr>
                          <w:divsChild>
                            <w:div w:id="1827624758">
                              <w:marLeft w:val="0"/>
                              <w:marRight w:val="0"/>
                              <w:marTop w:val="0"/>
                              <w:marBottom w:val="0"/>
                              <w:divBdr>
                                <w:top w:val="none" w:sz="0" w:space="0" w:color="auto"/>
                                <w:left w:val="none" w:sz="0" w:space="0" w:color="auto"/>
                                <w:bottom w:val="none" w:sz="0" w:space="0" w:color="auto"/>
                                <w:right w:val="none" w:sz="0" w:space="0" w:color="auto"/>
                              </w:divBdr>
                              <w:divsChild>
                                <w:div w:id="818576842">
                                  <w:marLeft w:val="0"/>
                                  <w:marRight w:val="0"/>
                                  <w:marTop w:val="0"/>
                                  <w:marBottom w:val="0"/>
                                  <w:divBdr>
                                    <w:top w:val="none" w:sz="0" w:space="0" w:color="auto"/>
                                    <w:left w:val="none" w:sz="0" w:space="0" w:color="auto"/>
                                    <w:bottom w:val="none" w:sz="0" w:space="0" w:color="auto"/>
                                    <w:right w:val="none" w:sz="0" w:space="0" w:color="auto"/>
                                  </w:divBdr>
                                  <w:divsChild>
                                    <w:div w:id="542985409">
                                      <w:marLeft w:val="0"/>
                                      <w:marRight w:val="0"/>
                                      <w:marTop w:val="0"/>
                                      <w:marBottom w:val="0"/>
                                      <w:divBdr>
                                        <w:top w:val="none" w:sz="0" w:space="0" w:color="auto"/>
                                        <w:left w:val="none" w:sz="0" w:space="0" w:color="auto"/>
                                        <w:bottom w:val="none" w:sz="0" w:space="0" w:color="auto"/>
                                        <w:right w:val="none" w:sz="0" w:space="0" w:color="auto"/>
                                      </w:divBdr>
                                      <w:divsChild>
                                        <w:div w:id="778135733">
                                          <w:marLeft w:val="0"/>
                                          <w:marRight w:val="0"/>
                                          <w:marTop w:val="0"/>
                                          <w:marBottom w:val="0"/>
                                          <w:divBdr>
                                            <w:top w:val="none" w:sz="0" w:space="0" w:color="auto"/>
                                            <w:left w:val="none" w:sz="0" w:space="0" w:color="auto"/>
                                            <w:bottom w:val="none" w:sz="0" w:space="0" w:color="auto"/>
                                            <w:right w:val="none" w:sz="0" w:space="0" w:color="auto"/>
                                          </w:divBdr>
                                          <w:divsChild>
                                            <w:div w:id="98717825">
                                              <w:marLeft w:val="0"/>
                                              <w:marRight w:val="0"/>
                                              <w:marTop w:val="0"/>
                                              <w:marBottom w:val="0"/>
                                              <w:divBdr>
                                                <w:top w:val="none" w:sz="0" w:space="0" w:color="auto"/>
                                                <w:left w:val="none" w:sz="0" w:space="0" w:color="auto"/>
                                                <w:bottom w:val="none" w:sz="0" w:space="0" w:color="auto"/>
                                                <w:right w:val="none" w:sz="0" w:space="0" w:color="auto"/>
                                              </w:divBdr>
                                            </w:div>
                                            <w:div w:id="113752841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27309174">
                                                  <w:blockQuote w:val="1"/>
                                                  <w:marLeft w:val="0"/>
                                                  <w:marRight w:val="0"/>
                                                  <w:marTop w:val="0"/>
                                                  <w:marBottom w:val="300"/>
                                                  <w:divBdr>
                                                    <w:top w:val="none" w:sz="0" w:space="0" w:color="auto"/>
                                                    <w:left w:val="single" w:sz="36" w:space="15" w:color="EEEEEE"/>
                                                    <w:bottom w:val="none" w:sz="0" w:space="0" w:color="auto"/>
                                                    <w:right w:val="none" w:sz="0" w:space="0" w:color="auto"/>
                                                  </w:divBdr>
                                                </w:div>
                                                <w:div w:id="484513051">
                                                  <w:blockQuote w:val="1"/>
                                                  <w:marLeft w:val="0"/>
                                                  <w:marRight w:val="0"/>
                                                  <w:marTop w:val="0"/>
                                                  <w:marBottom w:val="300"/>
                                                  <w:divBdr>
                                                    <w:top w:val="none" w:sz="0" w:space="0" w:color="auto"/>
                                                    <w:left w:val="single" w:sz="36" w:space="15" w:color="EEEEEE"/>
                                                    <w:bottom w:val="none" w:sz="0" w:space="0" w:color="auto"/>
                                                    <w:right w:val="none" w:sz="0" w:space="0" w:color="auto"/>
                                                  </w:divBdr>
                                                </w:div>
                                                <w:div w:id="60800941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73301587">
                                                      <w:marLeft w:val="0"/>
                                                      <w:marRight w:val="0"/>
                                                      <w:marTop w:val="0"/>
                                                      <w:marBottom w:val="0"/>
                                                      <w:divBdr>
                                                        <w:top w:val="none" w:sz="0" w:space="0" w:color="auto"/>
                                                        <w:left w:val="none" w:sz="0" w:space="0" w:color="auto"/>
                                                        <w:bottom w:val="none" w:sz="0" w:space="0" w:color="auto"/>
                                                        <w:right w:val="none" w:sz="0" w:space="0" w:color="auto"/>
                                                      </w:divBdr>
                                                      <w:divsChild>
                                                        <w:div w:id="173816276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71070887">
                                                      <w:marLeft w:val="0"/>
                                                      <w:marRight w:val="0"/>
                                                      <w:marTop w:val="0"/>
                                                      <w:marBottom w:val="0"/>
                                                      <w:divBdr>
                                                        <w:top w:val="none" w:sz="0" w:space="0" w:color="auto"/>
                                                        <w:left w:val="none" w:sz="0" w:space="0" w:color="auto"/>
                                                        <w:bottom w:val="none" w:sz="0" w:space="0" w:color="auto"/>
                                                        <w:right w:val="none" w:sz="0" w:space="0" w:color="auto"/>
                                                      </w:divBdr>
                                                      <w:divsChild>
                                                        <w:div w:id="159878290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648362033">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15390152">
                                                      <w:marLeft w:val="0"/>
                                                      <w:marRight w:val="0"/>
                                                      <w:marTop w:val="0"/>
                                                      <w:marBottom w:val="0"/>
                                                      <w:divBdr>
                                                        <w:top w:val="none" w:sz="0" w:space="0" w:color="auto"/>
                                                        <w:left w:val="none" w:sz="0" w:space="0" w:color="auto"/>
                                                        <w:bottom w:val="none" w:sz="0" w:space="0" w:color="auto"/>
                                                        <w:right w:val="none" w:sz="0" w:space="0" w:color="auto"/>
                                                      </w:divBdr>
                                                      <w:divsChild>
                                                        <w:div w:id="118150741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693965517">
                                                      <w:marLeft w:val="0"/>
                                                      <w:marRight w:val="0"/>
                                                      <w:marTop w:val="0"/>
                                                      <w:marBottom w:val="0"/>
                                                      <w:divBdr>
                                                        <w:top w:val="none" w:sz="0" w:space="0" w:color="auto"/>
                                                        <w:left w:val="none" w:sz="0" w:space="0" w:color="auto"/>
                                                        <w:bottom w:val="none" w:sz="0" w:space="0" w:color="auto"/>
                                                        <w:right w:val="none" w:sz="0" w:space="0" w:color="auto"/>
                                                      </w:divBdr>
                                                      <w:divsChild>
                                                        <w:div w:id="138340581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79081038">
                                                      <w:marLeft w:val="0"/>
                                                      <w:marRight w:val="0"/>
                                                      <w:marTop w:val="0"/>
                                                      <w:marBottom w:val="0"/>
                                                      <w:divBdr>
                                                        <w:top w:val="none" w:sz="0" w:space="0" w:color="auto"/>
                                                        <w:left w:val="none" w:sz="0" w:space="0" w:color="auto"/>
                                                        <w:bottom w:val="none" w:sz="0" w:space="0" w:color="auto"/>
                                                        <w:right w:val="none" w:sz="0" w:space="0" w:color="auto"/>
                                                      </w:divBdr>
                                                      <w:divsChild>
                                                        <w:div w:id="1030838990">
                                                          <w:marLeft w:val="0"/>
                                                          <w:marRight w:val="0"/>
                                                          <w:marTop w:val="0"/>
                                                          <w:marBottom w:val="0"/>
                                                          <w:divBdr>
                                                            <w:top w:val="none" w:sz="0" w:space="0" w:color="auto"/>
                                                            <w:left w:val="none" w:sz="0" w:space="0" w:color="auto"/>
                                                            <w:bottom w:val="none" w:sz="0" w:space="0" w:color="auto"/>
                                                            <w:right w:val="none" w:sz="0" w:space="0" w:color="auto"/>
                                                          </w:divBdr>
                                                          <w:divsChild>
                                                            <w:div w:id="67484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74337">
                                                  <w:blockQuote w:val="1"/>
                                                  <w:marLeft w:val="0"/>
                                                  <w:marRight w:val="0"/>
                                                  <w:marTop w:val="0"/>
                                                  <w:marBottom w:val="300"/>
                                                  <w:divBdr>
                                                    <w:top w:val="none" w:sz="0" w:space="0" w:color="auto"/>
                                                    <w:left w:val="single" w:sz="36" w:space="15" w:color="EEEEEE"/>
                                                    <w:bottom w:val="none" w:sz="0" w:space="0" w:color="auto"/>
                                                    <w:right w:val="none" w:sz="0" w:space="0" w:color="auto"/>
                                                  </w:divBdr>
                                                </w:div>
                                                <w:div w:id="1088161335">
                                                  <w:blockQuote w:val="1"/>
                                                  <w:marLeft w:val="0"/>
                                                  <w:marRight w:val="0"/>
                                                  <w:marTop w:val="0"/>
                                                  <w:marBottom w:val="300"/>
                                                  <w:divBdr>
                                                    <w:top w:val="none" w:sz="0" w:space="0" w:color="auto"/>
                                                    <w:left w:val="single" w:sz="36" w:space="15" w:color="EEEEEE"/>
                                                    <w:bottom w:val="none" w:sz="0" w:space="0" w:color="auto"/>
                                                    <w:right w:val="none" w:sz="0" w:space="0" w:color="auto"/>
                                                  </w:divBdr>
                                                </w:div>
                                                <w:div w:id="1310358338">
                                                  <w:blockQuote w:val="1"/>
                                                  <w:marLeft w:val="0"/>
                                                  <w:marRight w:val="0"/>
                                                  <w:marTop w:val="0"/>
                                                  <w:marBottom w:val="300"/>
                                                  <w:divBdr>
                                                    <w:top w:val="none" w:sz="0" w:space="0" w:color="auto"/>
                                                    <w:left w:val="single" w:sz="36" w:space="15" w:color="EEEEEE"/>
                                                    <w:bottom w:val="none" w:sz="0" w:space="0" w:color="auto"/>
                                                    <w:right w:val="none" w:sz="0" w:space="0" w:color="auto"/>
                                                  </w:divBdr>
                                                </w:div>
                                                <w:div w:id="1328093878">
                                                  <w:blockQuote w:val="1"/>
                                                  <w:marLeft w:val="0"/>
                                                  <w:marRight w:val="0"/>
                                                  <w:marTop w:val="0"/>
                                                  <w:marBottom w:val="300"/>
                                                  <w:divBdr>
                                                    <w:top w:val="none" w:sz="0" w:space="0" w:color="auto"/>
                                                    <w:left w:val="single" w:sz="36" w:space="15" w:color="EEEEEE"/>
                                                    <w:bottom w:val="none" w:sz="0" w:space="0" w:color="auto"/>
                                                    <w:right w:val="none" w:sz="0" w:space="0" w:color="auto"/>
                                                  </w:divBdr>
                                                </w:div>
                                                <w:div w:id="180107027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8751227">
      <w:bodyDiv w:val="1"/>
      <w:marLeft w:val="0"/>
      <w:marRight w:val="0"/>
      <w:marTop w:val="0"/>
      <w:marBottom w:val="0"/>
      <w:divBdr>
        <w:top w:val="none" w:sz="0" w:space="0" w:color="auto"/>
        <w:left w:val="none" w:sz="0" w:space="0" w:color="auto"/>
        <w:bottom w:val="none" w:sz="0" w:space="0" w:color="auto"/>
        <w:right w:val="none" w:sz="0" w:space="0" w:color="auto"/>
      </w:divBdr>
    </w:div>
    <w:div w:id="670179976">
      <w:bodyDiv w:val="1"/>
      <w:marLeft w:val="0"/>
      <w:marRight w:val="0"/>
      <w:marTop w:val="0"/>
      <w:marBottom w:val="0"/>
      <w:divBdr>
        <w:top w:val="none" w:sz="0" w:space="0" w:color="auto"/>
        <w:left w:val="none" w:sz="0" w:space="0" w:color="auto"/>
        <w:bottom w:val="none" w:sz="0" w:space="0" w:color="auto"/>
        <w:right w:val="none" w:sz="0" w:space="0" w:color="auto"/>
      </w:divBdr>
    </w:div>
    <w:div w:id="670840626">
      <w:bodyDiv w:val="1"/>
      <w:marLeft w:val="0"/>
      <w:marRight w:val="0"/>
      <w:marTop w:val="0"/>
      <w:marBottom w:val="0"/>
      <w:divBdr>
        <w:top w:val="none" w:sz="0" w:space="0" w:color="auto"/>
        <w:left w:val="none" w:sz="0" w:space="0" w:color="auto"/>
        <w:bottom w:val="none" w:sz="0" w:space="0" w:color="auto"/>
        <w:right w:val="none" w:sz="0" w:space="0" w:color="auto"/>
      </w:divBdr>
    </w:div>
    <w:div w:id="684357081">
      <w:bodyDiv w:val="1"/>
      <w:marLeft w:val="0"/>
      <w:marRight w:val="0"/>
      <w:marTop w:val="0"/>
      <w:marBottom w:val="0"/>
      <w:divBdr>
        <w:top w:val="none" w:sz="0" w:space="0" w:color="auto"/>
        <w:left w:val="none" w:sz="0" w:space="0" w:color="auto"/>
        <w:bottom w:val="none" w:sz="0" w:space="0" w:color="auto"/>
        <w:right w:val="none" w:sz="0" w:space="0" w:color="auto"/>
      </w:divBdr>
    </w:div>
    <w:div w:id="688485147">
      <w:bodyDiv w:val="1"/>
      <w:marLeft w:val="0"/>
      <w:marRight w:val="0"/>
      <w:marTop w:val="0"/>
      <w:marBottom w:val="0"/>
      <w:divBdr>
        <w:top w:val="none" w:sz="0" w:space="0" w:color="auto"/>
        <w:left w:val="none" w:sz="0" w:space="0" w:color="auto"/>
        <w:bottom w:val="none" w:sz="0" w:space="0" w:color="auto"/>
        <w:right w:val="none" w:sz="0" w:space="0" w:color="auto"/>
      </w:divBdr>
    </w:div>
    <w:div w:id="692540981">
      <w:bodyDiv w:val="1"/>
      <w:marLeft w:val="0"/>
      <w:marRight w:val="750"/>
      <w:marTop w:val="0"/>
      <w:marBottom w:val="0"/>
      <w:divBdr>
        <w:top w:val="none" w:sz="0" w:space="0" w:color="auto"/>
        <w:left w:val="none" w:sz="0" w:space="0" w:color="auto"/>
        <w:bottom w:val="none" w:sz="0" w:space="0" w:color="auto"/>
        <w:right w:val="none" w:sz="0" w:space="0" w:color="auto"/>
      </w:divBdr>
      <w:divsChild>
        <w:div w:id="1323587965">
          <w:marLeft w:val="0"/>
          <w:marRight w:val="0"/>
          <w:marTop w:val="0"/>
          <w:marBottom w:val="0"/>
          <w:divBdr>
            <w:top w:val="none" w:sz="0" w:space="0" w:color="auto"/>
            <w:left w:val="none" w:sz="0" w:space="0" w:color="auto"/>
            <w:bottom w:val="none" w:sz="0" w:space="0" w:color="auto"/>
            <w:right w:val="none" w:sz="0" w:space="0" w:color="auto"/>
          </w:divBdr>
          <w:divsChild>
            <w:div w:id="1755544944">
              <w:marLeft w:val="0"/>
              <w:marRight w:val="0"/>
              <w:marTop w:val="0"/>
              <w:marBottom w:val="0"/>
              <w:divBdr>
                <w:top w:val="none" w:sz="0" w:space="0" w:color="auto"/>
                <w:left w:val="none" w:sz="0" w:space="0" w:color="auto"/>
                <w:bottom w:val="none" w:sz="0" w:space="0" w:color="auto"/>
                <w:right w:val="none" w:sz="0" w:space="0" w:color="auto"/>
              </w:divBdr>
              <w:divsChild>
                <w:div w:id="1359744924">
                  <w:marLeft w:val="0"/>
                  <w:marRight w:val="0"/>
                  <w:marTop w:val="0"/>
                  <w:marBottom w:val="0"/>
                  <w:divBdr>
                    <w:top w:val="none" w:sz="0" w:space="0" w:color="auto"/>
                    <w:left w:val="none" w:sz="0" w:space="0" w:color="auto"/>
                    <w:bottom w:val="none" w:sz="0" w:space="0" w:color="auto"/>
                    <w:right w:val="none" w:sz="0" w:space="0" w:color="auto"/>
                  </w:divBdr>
                  <w:divsChild>
                    <w:div w:id="1909028828">
                      <w:marLeft w:val="0"/>
                      <w:marRight w:val="0"/>
                      <w:marTop w:val="0"/>
                      <w:marBottom w:val="0"/>
                      <w:divBdr>
                        <w:top w:val="none" w:sz="0" w:space="0" w:color="auto"/>
                        <w:left w:val="none" w:sz="0" w:space="0" w:color="auto"/>
                        <w:bottom w:val="none" w:sz="0" w:space="0" w:color="auto"/>
                        <w:right w:val="none" w:sz="0" w:space="0" w:color="auto"/>
                      </w:divBdr>
                      <w:divsChild>
                        <w:div w:id="184029034">
                          <w:marLeft w:val="0"/>
                          <w:marRight w:val="0"/>
                          <w:marTop w:val="0"/>
                          <w:marBottom w:val="0"/>
                          <w:divBdr>
                            <w:top w:val="none" w:sz="0" w:space="0" w:color="auto"/>
                            <w:left w:val="none" w:sz="0" w:space="0" w:color="auto"/>
                            <w:bottom w:val="none" w:sz="0" w:space="0" w:color="auto"/>
                            <w:right w:val="none" w:sz="0" w:space="0" w:color="auto"/>
                          </w:divBdr>
                          <w:divsChild>
                            <w:div w:id="907420548">
                              <w:marLeft w:val="0"/>
                              <w:marRight w:val="0"/>
                              <w:marTop w:val="0"/>
                              <w:marBottom w:val="0"/>
                              <w:divBdr>
                                <w:top w:val="none" w:sz="0" w:space="0" w:color="auto"/>
                                <w:left w:val="none" w:sz="0" w:space="0" w:color="auto"/>
                                <w:bottom w:val="none" w:sz="0" w:space="0" w:color="auto"/>
                                <w:right w:val="none" w:sz="0" w:space="0" w:color="auto"/>
                              </w:divBdr>
                              <w:divsChild>
                                <w:div w:id="457266076">
                                  <w:marLeft w:val="0"/>
                                  <w:marRight w:val="0"/>
                                  <w:marTop w:val="0"/>
                                  <w:marBottom w:val="0"/>
                                  <w:divBdr>
                                    <w:top w:val="none" w:sz="0" w:space="0" w:color="auto"/>
                                    <w:left w:val="none" w:sz="0" w:space="0" w:color="auto"/>
                                    <w:bottom w:val="none" w:sz="0" w:space="0" w:color="auto"/>
                                    <w:right w:val="none" w:sz="0" w:space="0" w:color="auto"/>
                                  </w:divBdr>
                                  <w:divsChild>
                                    <w:div w:id="1618901478">
                                      <w:marLeft w:val="0"/>
                                      <w:marRight w:val="0"/>
                                      <w:marTop w:val="0"/>
                                      <w:marBottom w:val="0"/>
                                      <w:divBdr>
                                        <w:top w:val="none" w:sz="0" w:space="0" w:color="auto"/>
                                        <w:left w:val="none" w:sz="0" w:space="0" w:color="auto"/>
                                        <w:bottom w:val="none" w:sz="0" w:space="0" w:color="auto"/>
                                        <w:right w:val="none" w:sz="0" w:space="0" w:color="auto"/>
                                      </w:divBdr>
                                      <w:divsChild>
                                        <w:div w:id="180125530">
                                          <w:marLeft w:val="0"/>
                                          <w:marRight w:val="0"/>
                                          <w:marTop w:val="0"/>
                                          <w:marBottom w:val="0"/>
                                          <w:divBdr>
                                            <w:top w:val="none" w:sz="0" w:space="0" w:color="auto"/>
                                            <w:left w:val="none" w:sz="0" w:space="0" w:color="auto"/>
                                            <w:bottom w:val="none" w:sz="0" w:space="0" w:color="auto"/>
                                            <w:right w:val="none" w:sz="0" w:space="0" w:color="auto"/>
                                          </w:divBdr>
                                          <w:divsChild>
                                            <w:div w:id="1657549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21722695">
                                                  <w:marLeft w:val="0"/>
                                                  <w:marRight w:val="0"/>
                                                  <w:marTop w:val="0"/>
                                                  <w:marBottom w:val="0"/>
                                                  <w:divBdr>
                                                    <w:top w:val="none" w:sz="0" w:space="0" w:color="auto"/>
                                                    <w:left w:val="none" w:sz="0" w:space="0" w:color="auto"/>
                                                    <w:bottom w:val="none" w:sz="0" w:space="0" w:color="auto"/>
                                                    <w:right w:val="none" w:sz="0" w:space="0" w:color="auto"/>
                                                  </w:divBdr>
                                                  <w:divsChild>
                                                    <w:div w:id="15382758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40999540">
                                                  <w:marLeft w:val="0"/>
                                                  <w:marRight w:val="0"/>
                                                  <w:marTop w:val="0"/>
                                                  <w:marBottom w:val="0"/>
                                                  <w:divBdr>
                                                    <w:top w:val="none" w:sz="0" w:space="0" w:color="auto"/>
                                                    <w:left w:val="none" w:sz="0" w:space="0" w:color="auto"/>
                                                    <w:bottom w:val="none" w:sz="0" w:space="0" w:color="auto"/>
                                                    <w:right w:val="none" w:sz="0" w:space="0" w:color="auto"/>
                                                  </w:divBdr>
                                                  <w:divsChild>
                                                    <w:div w:id="211694738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86915078">
                                                  <w:marLeft w:val="0"/>
                                                  <w:marRight w:val="0"/>
                                                  <w:marTop w:val="0"/>
                                                  <w:marBottom w:val="0"/>
                                                  <w:divBdr>
                                                    <w:top w:val="none" w:sz="0" w:space="0" w:color="auto"/>
                                                    <w:left w:val="none" w:sz="0" w:space="0" w:color="auto"/>
                                                    <w:bottom w:val="none" w:sz="0" w:space="0" w:color="auto"/>
                                                    <w:right w:val="none" w:sz="0" w:space="0" w:color="auto"/>
                                                  </w:divBdr>
                                                  <w:divsChild>
                                                    <w:div w:id="196857950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99303132">
                                                  <w:marLeft w:val="0"/>
                                                  <w:marRight w:val="0"/>
                                                  <w:marTop w:val="0"/>
                                                  <w:marBottom w:val="0"/>
                                                  <w:divBdr>
                                                    <w:top w:val="none" w:sz="0" w:space="0" w:color="auto"/>
                                                    <w:left w:val="none" w:sz="0" w:space="0" w:color="auto"/>
                                                    <w:bottom w:val="none" w:sz="0" w:space="0" w:color="auto"/>
                                                    <w:right w:val="none" w:sz="0" w:space="0" w:color="auto"/>
                                                  </w:divBdr>
                                                  <w:divsChild>
                                                    <w:div w:id="135812399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28093760">
                                                  <w:marLeft w:val="0"/>
                                                  <w:marRight w:val="0"/>
                                                  <w:marTop w:val="0"/>
                                                  <w:marBottom w:val="0"/>
                                                  <w:divBdr>
                                                    <w:top w:val="none" w:sz="0" w:space="0" w:color="auto"/>
                                                    <w:left w:val="none" w:sz="0" w:space="0" w:color="auto"/>
                                                    <w:bottom w:val="none" w:sz="0" w:space="0" w:color="auto"/>
                                                    <w:right w:val="none" w:sz="0" w:space="0" w:color="auto"/>
                                                  </w:divBdr>
                                                  <w:divsChild>
                                                    <w:div w:id="45791753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8776476">
      <w:bodyDiv w:val="1"/>
      <w:marLeft w:val="0"/>
      <w:marRight w:val="0"/>
      <w:marTop w:val="0"/>
      <w:marBottom w:val="0"/>
      <w:divBdr>
        <w:top w:val="none" w:sz="0" w:space="0" w:color="auto"/>
        <w:left w:val="none" w:sz="0" w:space="0" w:color="auto"/>
        <w:bottom w:val="none" w:sz="0" w:space="0" w:color="auto"/>
        <w:right w:val="none" w:sz="0" w:space="0" w:color="auto"/>
      </w:divBdr>
    </w:div>
    <w:div w:id="699622849">
      <w:bodyDiv w:val="1"/>
      <w:marLeft w:val="0"/>
      <w:marRight w:val="0"/>
      <w:marTop w:val="0"/>
      <w:marBottom w:val="0"/>
      <w:divBdr>
        <w:top w:val="none" w:sz="0" w:space="0" w:color="auto"/>
        <w:left w:val="none" w:sz="0" w:space="0" w:color="auto"/>
        <w:bottom w:val="none" w:sz="0" w:space="0" w:color="auto"/>
        <w:right w:val="none" w:sz="0" w:space="0" w:color="auto"/>
      </w:divBdr>
    </w:div>
    <w:div w:id="700471775">
      <w:bodyDiv w:val="1"/>
      <w:marLeft w:val="0"/>
      <w:marRight w:val="0"/>
      <w:marTop w:val="0"/>
      <w:marBottom w:val="0"/>
      <w:divBdr>
        <w:top w:val="none" w:sz="0" w:space="0" w:color="auto"/>
        <w:left w:val="none" w:sz="0" w:space="0" w:color="auto"/>
        <w:bottom w:val="none" w:sz="0" w:space="0" w:color="auto"/>
        <w:right w:val="none" w:sz="0" w:space="0" w:color="auto"/>
      </w:divBdr>
    </w:div>
    <w:div w:id="701515992">
      <w:bodyDiv w:val="1"/>
      <w:marLeft w:val="0"/>
      <w:marRight w:val="0"/>
      <w:marTop w:val="0"/>
      <w:marBottom w:val="0"/>
      <w:divBdr>
        <w:top w:val="none" w:sz="0" w:space="0" w:color="auto"/>
        <w:left w:val="none" w:sz="0" w:space="0" w:color="auto"/>
        <w:bottom w:val="none" w:sz="0" w:space="0" w:color="auto"/>
        <w:right w:val="none" w:sz="0" w:space="0" w:color="auto"/>
      </w:divBdr>
    </w:div>
    <w:div w:id="717507399">
      <w:bodyDiv w:val="1"/>
      <w:marLeft w:val="0"/>
      <w:marRight w:val="0"/>
      <w:marTop w:val="0"/>
      <w:marBottom w:val="0"/>
      <w:divBdr>
        <w:top w:val="none" w:sz="0" w:space="0" w:color="auto"/>
        <w:left w:val="none" w:sz="0" w:space="0" w:color="auto"/>
        <w:bottom w:val="none" w:sz="0" w:space="0" w:color="auto"/>
        <w:right w:val="none" w:sz="0" w:space="0" w:color="auto"/>
      </w:divBdr>
    </w:div>
    <w:div w:id="732972424">
      <w:bodyDiv w:val="1"/>
      <w:marLeft w:val="0"/>
      <w:marRight w:val="0"/>
      <w:marTop w:val="0"/>
      <w:marBottom w:val="0"/>
      <w:divBdr>
        <w:top w:val="none" w:sz="0" w:space="0" w:color="auto"/>
        <w:left w:val="none" w:sz="0" w:space="0" w:color="auto"/>
        <w:bottom w:val="none" w:sz="0" w:space="0" w:color="auto"/>
        <w:right w:val="none" w:sz="0" w:space="0" w:color="auto"/>
      </w:divBdr>
    </w:div>
    <w:div w:id="739711896">
      <w:bodyDiv w:val="1"/>
      <w:marLeft w:val="0"/>
      <w:marRight w:val="0"/>
      <w:marTop w:val="0"/>
      <w:marBottom w:val="0"/>
      <w:divBdr>
        <w:top w:val="none" w:sz="0" w:space="0" w:color="auto"/>
        <w:left w:val="none" w:sz="0" w:space="0" w:color="auto"/>
        <w:bottom w:val="none" w:sz="0" w:space="0" w:color="auto"/>
        <w:right w:val="none" w:sz="0" w:space="0" w:color="auto"/>
      </w:divBdr>
    </w:div>
    <w:div w:id="744495343">
      <w:bodyDiv w:val="1"/>
      <w:marLeft w:val="0"/>
      <w:marRight w:val="0"/>
      <w:marTop w:val="0"/>
      <w:marBottom w:val="0"/>
      <w:divBdr>
        <w:top w:val="none" w:sz="0" w:space="0" w:color="auto"/>
        <w:left w:val="none" w:sz="0" w:space="0" w:color="auto"/>
        <w:bottom w:val="none" w:sz="0" w:space="0" w:color="auto"/>
        <w:right w:val="none" w:sz="0" w:space="0" w:color="auto"/>
      </w:divBdr>
    </w:div>
    <w:div w:id="753353582">
      <w:bodyDiv w:val="1"/>
      <w:marLeft w:val="0"/>
      <w:marRight w:val="0"/>
      <w:marTop w:val="0"/>
      <w:marBottom w:val="0"/>
      <w:divBdr>
        <w:top w:val="none" w:sz="0" w:space="0" w:color="auto"/>
        <w:left w:val="none" w:sz="0" w:space="0" w:color="auto"/>
        <w:bottom w:val="none" w:sz="0" w:space="0" w:color="auto"/>
        <w:right w:val="none" w:sz="0" w:space="0" w:color="auto"/>
      </w:divBdr>
    </w:div>
    <w:div w:id="760611533">
      <w:bodyDiv w:val="1"/>
      <w:marLeft w:val="0"/>
      <w:marRight w:val="0"/>
      <w:marTop w:val="0"/>
      <w:marBottom w:val="0"/>
      <w:divBdr>
        <w:top w:val="none" w:sz="0" w:space="0" w:color="auto"/>
        <w:left w:val="none" w:sz="0" w:space="0" w:color="auto"/>
        <w:bottom w:val="none" w:sz="0" w:space="0" w:color="auto"/>
        <w:right w:val="none" w:sz="0" w:space="0" w:color="auto"/>
      </w:divBdr>
    </w:div>
    <w:div w:id="768814160">
      <w:bodyDiv w:val="1"/>
      <w:marLeft w:val="0"/>
      <w:marRight w:val="0"/>
      <w:marTop w:val="0"/>
      <w:marBottom w:val="0"/>
      <w:divBdr>
        <w:top w:val="none" w:sz="0" w:space="0" w:color="auto"/>
        <w:left w:val="none" w:sz="0" w:space="0" w:color="auto"/>
        <w:bottom w:val="none" w:sz="0" w:space="0" w:color="auto"/>
        <w:right w:val="none" w:sz="0" w:space="0" w:color="auto"/>
      </w:divBdr>
    </w:div>
    <w:div w:id="772213342">
      <w:bodyDiv w:val="1"/>
      <w:marLeft w:val="0"/>
      <w:marRight w:val="0"/>
      <w:marTop w:val="0"/>
      <w:marBottom w:val="0"/>
      <w:divBdr>
        <w:top w:val="none" w:sz="0" w:space="0" w:color="auto"/>
        <w:left w:val="none" w:sz="0" w:space="0" w:color="auto"/>
        <w:bottom w:val="none" w:sz="0" w:space="0" w:color="auto"/>
        <w:right w:val="none" w:sz="0" w:space="0" w:color="auto"/>
      </w:divBdr>
    </w:div>
    <w:div w:id="780342154">
      <w:bodyDiv w:val="1"/>
      <w:marLeft w:val="0"/>
      <w:marRight w:val="0"/>
      <w:marTop w:val="0"/>
      <w:marBottom w:val="0"/>
      <w:divBdr>
        <w:top w:val="none" w:sz="0" w:space="0" w:color="auto"/>
        <w:left w:val="none" w:sz="0" w:space="0" w:color="auto"/>
        <w:bottom w:val="none" w:sz="0" w:space="0" w:color="auto"/>
        <w:right w:val="none" w:sz="0" w:space="0" w:color="auto"/>
      </w:divBdr>
    </w:div>
    <w:div w:id="782964160">
      <w:bodyDiv w:val="1"/>
      <w:marLeft w:val="0"/>
      <w:marRight w:val="0"/>
      <w:marTop w:val="0"/>
      <w:marBottom w:val="0"/>
      <w:divBdr>
        <w:top w:val="none" w:sz="0" w:space="0" w:color="auto"/>
        <w:left w:val="none" w:sz="0" w:space="0" w:color="auto"/>
        <w:bottom w:val="none" w:sz="0" w:space="0" w:color="auto"/>
        <w:right w:val="none" w:sz="0" w:space="0" w:color="auto"/>
      </w:divBdr>
    </w:div>
    <w:div w:id="788817207">
      <w:bodyDiv w:val="1"/>
      <w:marLeft w:val="0"/>
      <w:marRight w:val="0"/>
      <w:marTop w:val="0"/>
      <w:marBottom w:val="0"/>
      <w:divBdr>
        <w:top w:val="none" w:sz="0" w:space="0" w:color="auto"/>
        <w:left w:val="none" w:sz="0" w:space="0" w:color="auto"/>
        <w:bottom w:val="none" w:sz="0" w:space="0" w:color="auto"/>
        <w:right w:val="none" w:sz="0" w:space="0" w:color="auto"/>
      </w:divBdr>
    </w:div>
    <w:div w:id="789785157">
      <w:bodyDiv w:val="1"/>
      <w:marLeft w:val="0"/>
      <w:marRight w:val="0"/>
      <w:marTop w:val="0"/>
      <w:marBottom w:val="0"/>
      <w:divBdr>
        <w:top w:val="none" w:sz="0" w:space="0" w:color="auto"/>
        <w:left w:val="none" w:sz="0" w:space="0" w:color="auto"/>
        <w:bottom w:val="none" w:sz="0" w:space="0" w:color="auto"/>
        <w:right w:val="none" w:sz="0" w:space="0" w:color="auto"/>
      </w:divBdr>
    </w:div>
    <w:div w:id="806045095">
      <w:bodyDiv w:val="1"/>
      <w:marLeft w:val="0"/>
      <w:marRight w:val="750"/>
      <w:marTop w:val="0"/>
      <w:marBottom w:val="0"/>
      <w:divBdr>
        <w:top w:val="none" w:sz="0" w:space="0" w:color="auto"/>
        <w:left w:val="none" w:sz="0" w:space="0" w:color="auto"/>
        <w:bottom w:val="none" w:sz="0" w:space="0" w:color="auto"/>
        <w:right w:val="none" w:sz="0" w:space="0" w:color="auto"/>
      </w:divBdr>
      <w:divsChild>
        <w:div w:id="1865089609">
          <w:marLeft w:val="0"/>
          <w:marRight w:val="0"/>
          <w:marTop w:val="0"/>
          <w:marBottom w:val="0"/>
          <w:divBdr>
            <w:top w:val="none" w:sz="0" w:space="0" w:color="auto"/>
            <w:left w:val="none" w:sz="0" w:space="0" w:color="auto"/>
            <w:bottom w:val="none" w:sz="0" w:space="0" w:color="auto"/>
            <w:right w:val="none" w:sz="0" w:space="0" w:color="auto"/>
          </w:divBdr>
          <w:divsChild>
            <w:div w:id="1708555396">
              <w:marLeft w:val="0"/>
              <w:marRight w:val="0"/>
              <w:marTop w:val="0"/>
              <w:marBottom w:val="0"/>
              <w:divBdr>
                <w:top w:val="none" w:sz="0" w:space="0" w:color="auto"/>
                <w:left w:val="none" w:sz="0" w:space="0" w:color="auto"/>
                <w:bottom w:val="none" w:sz="0" w:space="0" w:color="auto"/>
                <w:right w:val="none" w:sz="0" w:space="0" w:color="auto"/>
              </w:divBdr>
              <w:divsChild>
                <w:div w:id="1681548328">
                  <w:marLeft w:val="0"/>
                  <w:marRight w:val="0"/>
                  <w:marTop w:val="0"/>
                  <w:marBottom w:val="0"/>
                  <w:divBdr>
                    <w:top w:val="none" w:sz="0" w:space="0" w:color="auto"/>
                    <w:left w:val="none" w:sz="0" w:space="0" w:color="auto"/>
                    <w:bottom w:val="none" w:sz="0" w:space="0" w:color="auto"/>
                    <w:right w:val="none" w:sz="0" w:space="0" w:color="auto"/>
                  </w:divBdr>
                  <w:divsChild>
                    <w:div w:id="132872790">
                      <w:marLeft w:val="0"/>
                      <w:marRight w:val="0"/>
                      <w:marTop w:val="0"/>
                      <w:marBottom w:val="0"/>
                      <w:divBdr>
                        <w:top w:val="none" w:sz="0" w:space="0" w:color="auto"/>
                        <w:left w:val="none" w:sz="0" w:space="0" w:color="auto"/>
                        <w:bottom w:val="none" w:sz="0" w:space="0" w:color="auto"/>
                        <w:right w:val="none" w:sz="0" w:space="0" w:color="auto"/>
                      </w:divBdr>
                      <w:divsChild>
                        <w:div w:id="1500459075">
                          <w:marLeft w:val="0"/>
                          <w:marRight w:val="0"/>
                          <w:marTop w:val="0"/>
                          <w:marBottom w:val="0"/>
                          <w:divBdr>
                            <w:top w:val="none" w:sz="0" w:space="0" w:color="auto"/>
                            <w:left w:val="none" w:sz="0" w:space="0" w:color="auto"/>
                            <w:bottom w:val="none" w:sz="0" w:space="0" w:color="auto"/>
                            <w:right w:val="none" w:sz="0" w:space="0" w:color="auto"/>
                          </w:divBdr>
                          <w:divsChild>
                            <w:div w:id="715660285">
                              <w:marLeft w:val="0"/>
                              <w:marRight w:val="0"/>
                              <w:marTop w:val="0"/>
                              <w:marBottom w:val="0"/>
                              <w:divBdr>
                                <w:top w:val="none" w:sz="0" w:space="0" w:color="auto"/>
                                <w:left w:val="none" w:sz="0" w:space="0" w:color="auto"/>
                                <w:bottom w:val="none" w:sz="0" w:space="0" w:color="auto"/>
                                <w:right w:val="none" w:sz="0" w:space="0" w:color="auto"/>
                              </w:divBdr>
                              <w:divsChild>
                                <w:div w:id="1160194072">
                                  <w:marLeft w:val="0"/>
                                  <w:marRight w:val="0"/>
                                  <w:marTop w:val="0"/>
                                  <w:marBottom w:val="0"/>
                                  <w:divBdr>
                                    <w:top w:val="none" w:sz="0" w:space="0" w:color="auto"/>
                                    <w:left w:val="none" w:sz="0" w:space="0" w:color="auto"/>
                                    <w:bottom w:val="none" w:sz="0" w:space="0" w:color="auto"/>
                                    <w:right w:val="none" w:sz="0" w:space="0" w:color="auto"/>
                                  </w:divBdr>
                                  <w:divsChild>
                                    <w:div w:id="1976445827">
                                      <w:marLeft w:val="0"/>
                                      <w:marRight w:val="0"/>
                                      <w:marTop w:val="0"/>
                                      <w:marBottom w:val="0"/>
                                      <w:divBdr>
                                        <w:top w:val="none" w:sz="0" w:space="0" w:color="auto"/>
                                        <w:left w:val="none" w:sz="0" w:space="0" w:color="auto"/>
                                        <w:bottom w:val="none" w:sz="0" w:space="0" w:color="auto"/>
                                        <w:right w:val="none" w:sz="0" w:space="0" w:color="auto"/>
                                      </w:divBdr>
                                      <w:divsChild>
                                        <w:div w:id="1294099626">
                                          <w:marLeft w:val="0"/>
                                          <w:marRight w:val="0"/>
                                          <w:marTop w:val="0"/>
                                          <w:marBottom w:val="0"/>
                                          <w:divBdr>
                                            <w:top w:val="none" w:sz="0" w:space="0" w:color="auto"/>
                                            <w:left w:val="none" w:sz="0" w:space="0" w:color="auto"/>
                                            <w:bottom w:val="none" w:sz="0" w:space="0" w:color="auto"/>
                                            <w:right w:val="none" w:sz="0" w:space="0" w:color="auto"/>
                                          </w:divBdr>
                                          <w:divsChild>
                                            <w:div w:id="13528791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411270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97483821">
                                                      <w:marLeft w:val="0"/>
                                                      <w:marRight w:val="0"/>
                                                      <w:marTop w:val="0"/>
                                                      <w:marBottom w:val="0"/>
                                                      <w:divBdr>
                                                        <w:top w:val="none" w:sz="0" w:space="0" w:color="auto"/>
                                                        <w:left w:val="none" w:sz="0" w:space="0" w:color="auto"/>
                                                        <w:bottom w:val="none" w:sz="0" w:space="0" w:color="auto"/>
                                                        <w:right w:val="none" w:sz="0" w:space="0" w:color="auto"/>
                                                      </w:divBdr>
                                                      <w:divsChild>
                                                        <w:div w:id="122698982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86394029">
                                                      <w:marLeft w:val="0"/>
                                                      <w:marRight w:val="0"/>
                                                      <w:marTop w:val="0"/>
                                                      <w:marBottom w:val="0"/>
                                                      <w:divBdr>
                                                        <w:top w:val="none" w:sz="0" w:space="0" w:color="auto"/>
                                                        <w:left w:val="none" w:sz="0" w:space="0" w:color="auto"/>
                                                        <w:bottom w:val="none" w:sz="0" w:space="0" w:color="auto"/>
                                                        <w:right w:val="none" w:sz="0" w:space="0" w:color="auto"/>
                                                      </w:divBdr>
                                                      <w:divsChild>
                                                        <w:div w:id="198249130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69581938">
                                                      <w:marLeft w:val="0"/>
                                                      <w:marRight w:val="0"/>
                                                      <w:marTop w:val="0"/>
                                                      <w:marBottom w:val="0"/>
                                                      <w:divBdr>
                                                        <w:top w:val="none" w:sz="0" w:space="0" w:color="auto"/>
                                                        <w:left w:val="none" w:sz="0" w:space="0" w:color="auto"/>
                                                        <w:bottom w:val="none" w:sz="0" w:space="0" w:color="auto"/>
                                                        <w:right w:val="none" w:sz="0" w:space="0" w:color="auto"/>
                                                      </w:divBdr>
                                                      <w:divsChild>
                                                        <w:div w:id="31780329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0655434">
      <w:bodyDiv w:val="1"/>
      <w:marLeft w:val="0"/>
      <w:marRight w:val="0"/>
      <w:marTop w:val="0"/>
      <w:marBottom w:val="0"/>
      <w:divBdr>
        <w:top w:val="none" w:sz="0" w:space="0" w:color="auto"/>
        <w:left w:val="none" w:sz="0" w:space="0" w:color="auto"/>
        <w:bottom w:val="none" w:sz="0" w:space="0" w:color="auto"/>
        <w:right w:val="none" w:sz="0" w:space="0" w:color="auto"/>
      </w:divBdr>
    </w:div>
    <w:div w:id="827861097">
      <w:bodyDiv w:val="1"/>
      <w:marLeft w:val="0"/>
      <w:marRight w:val="750"/>
      <w:marTop w:val="0"/>
      <w:marBottom w:val="0"/>
      <w:divBdr>
        <w:top w:val="none" w:sz="0" w:space="0" w:color="auto"/>
        <w:left w:val="none" w:sz="0" w:space="0" w:color="auto"/>
        <w:bottom w:val="none" w:sz="0" w:space="0" w:color="auto"/>
        <w:right w:val="none" w:sz="0" w:space="0" w:color="auto"/>
      </w:divBdr>
      <w:divsChild>
        <w:div w:id="993485949">
          <w:marLeft w:val="0"/>
          <w:marRight w:val="0"/>
          <w:marTop w:val="0"/>
          <w:marBottom w:val="0"/>
          <w:divBdr>
            <w:top w:val="none" w:sz="0" w:space="0" w:color="auto"/>
            <w:left w:val="none" w:sz="0" w:space="0" w:color="auto"/>
            <w:bottom w:val="none" w:sz="0" w:space="0" w:color="auto"/>
            <w:right w:val="none" w:sz="0" w:space="0" w:color="auto"/>
          </w:divBdr>
          <w:divsChild>
            <w:div w:id="958297221">
              <w:marLeft w:val="0"/>
              <w:marRight w:val="0"/>
              <w:marTop w:val="0"/>
              <w:marBottom w:val="0"/>
              <w:divBdr>
                <w:top w:val="none" w:sz="0" w:space="0" w:color="auto"/>
                <w:left w:val="none" w:sz="0" w:space="0" w:color="auto"/>
                <w:bottom w:val="none" w:sz="0" w:space="0" w:color="auto"/>
                <w:right w:val="none" w:sz="0" w:space="0" w:color="auto"/>
              </w:divBdr>
              <w:divsChild>
                <w:div w:id="839468899">
                  <w:marLeft w:val="0"/>
                  <w:marRight w:val="0"/>
                  <w:marTop w:val="0"/>
                  <w:marBottom w:val="0"/>
                  <w:divBdr>
                    <w:top w:val="none" w:sz="0" w:space="0" w:color="auto"/>
                    <w:left w:val="none" w:sz="0" w:space="0" w:color="auto"/>
                    <w:bottom w:val="none" w:sz="0" w:space="0" w:color="auto"/>
                    <w:right w:val="none" w:sz="0" w:space="0" w:color="auto"/>
                  </w:divBdr>
                  <w:divsChild>
                    <w:div w:id="342779312">
                      <w:marLeft w:val="0"/>
                      <w:marRight w:val="0"/>
                      <w:marTop w:val="0"/>
                      <w:marBottom w:val="0"/>
                      <w:divBdr>
                        <w:top w:val="none" w:sz="0" w:space="0" w:color="auto"/>
                        <w:left w:val="none" w:sz="0" w:space="0" w:color="auto"/>
                        <w:bottom w:val="none" w:sz="0" w:space="0" w:color="auto"/>
                        <w:right w:val="none" w:sz="0" w:space="0" w:color="auto"/>
                      </w:divBdr>
                      <w:divsChild>
                        <w:div w:id="1863275199">
                          <w:marLeft w:val="0"/>
                          <w:marRight w:val="0"/>
                          <w:marTop w:val="0"/>
                          <w:marBottom w:val="0"/>
                          <w:divBdr>
                            <w:top w:val="none" w:sz="0" w:space="0" w:color="auto"/>
                            <w:left w:val="none" w:sz="0" w:space="0" w:color="auto"/>
                            <w:bottom w:val="none" w:sz="0" w:space="0" w:color="auto"/>
                            <w:right w:val="none" w:sz="0" w:space="0" w:color="auto"/>
                          </w:divBdr>
                          <w:divsChild>
                            <w:div w:id="40401034">
                              <w:marLeft w:val="0"/>
                              <w:marRight w:val="0"/>
                              <w:marTop w:val="0"/>
                              <w:marBottom w:val="0"/>
                              <w:divBdr>
                                <w:top w:val="none" w:sz="0" w:space="0" w:color="auto"/>
                                <w:left w:val="none" w:sz="0" w:space="0" w:color="auto"/>
                                <w:bottom w:val="none" w:sz="0" w:space="0" w:color="auto"/>
                                <w:right w:val="none" w:sz="0" w:space="0" w:color="auto"/>
                              </w:divBdr>
                              <w:divsChild>
                                <w:div w:id="197744289">
                                  <w:marLeft w:val="0"/>
                                  <w:marRight w:val="0"/>
                                  <w:marTop w:val="0"/>
                                  <w:marBottom w:val="0"/>
                                  <w:divBdr>
                                    <w:top w:val="none" w:sz="0" w:space="0" w:color="auto"/>
                                    <w:left w:val="none" w:sz="0" w:space="0" w:color="auto"/>
                                    <w:bottom w:val="none" w:sz="0" w:space="0" w:color="auto"/>
                                    <w:right w:val="none" w:sz="0" w:space="0" w:color="auto"/>
                                  </w:divBdr>
                                  <w:divsChild>
                                    <w:div w:id="1194922499">
                                      <w:marLeft w:val="0"/>
                                      <w:marRight w:val="0"/>
                                      <w:marTop w:val="0"/>
                                      <w:marBottom w:val="0"/>
                                      <w:divBdr>
                                        <w:top w:val="none" w:sz="0" w:space="0" w:color="auto"/>
                                        <w:left w:val="none" w:sz="0" w:space="0" w:color="auto"/>
                                        <w:bottom w:val="none" w:sz="0" w:space="0" w:color="auto"/>
                                        <w:right w:val="none" w:sz="0" w:space="0" w:color="auto"/>
                                      </w:divBdr>
                                      <w:divsChild>
                                        <w:div w:id="1530752573">
                                          <w:marLeft w:val="0"/>
                                          <w:marRight w:val="0"/>
                                          <w:marTop w:val="0"/>
                                          <w:marBottom w:val="0"/>
                                          <w:divBdr>
                                            <w:top w:val="none" w:sz="0" w:space="0" w:color="auto"/>
                                            <w:left w:val="none" w:sz="0" w:space="0" w:color="auto"/>
                                            <w:bottom w:val="none" w:sz="0" w:space="0" w:color="auto"/>
                                            <w:right w:val="none" w:sz="0" w:space="0" w:color="auto"/>
                                          </w:divBdr>
                                          <w:divsChild>
                                            <w:div w:id="8743470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984163141">
                                                  <w:marLeft w:val="0"/>
                                                  <w:marRight w:val="0"/>
                                                  <w:marTop w:val="0"/>
                                                  <w:marBottom w:val="0"/>
                                                  <w:divBdr>
                                                    <w:top w:val="none" w:sz="0" w:space="0" w:color="auto"/>
                                                    <w:left w:val="none" w:sz="0" w:space="0" w:color="auto"/>
                                                    <w:bottom w:val="none" w:sz="0" w:space="0" w:color="auto"/>
                                                    <w:right w:val="none" w:sz="0" w:space="0" w:color="auto"/>
                                                  </w:divBdr>
                                                  <w:divsChild>
                                                    <w:div w:id="68262928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06681573">
                                                  <w:marLeft w:val="0"/>
                                                  <w:marRight w:val="0"/>
                                                  <w:marTop w:val="0"/>
                                                  <w:marBottom w:val="0"/>
                                                  <w:divBdr>
                                                    <w:top w:val="none" w:sz="0" w:space="0" w:color="auto"/>
                                                    <w:left w:val="none" w:sz="0" w:space="0" w:color="auto"/>
                                                    <w:bottom w:val="none" w:sz="0" w:space="0" w:color="auto"/>
                                                    <w:right w:val="none" w:sz="0" w:space="0" w:color="auto"/>
                                                  </w:divBdr>
                                                  <w:divsChild>
                                                    <w:div w:id="4574529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5646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5657129">
      <w:bodyDiv w:val="1"/>
      <w:marLeft w:val="0"/>
      <w:marRight w:val="0"/>
      <w:marTop w:val="0"/>
      <w:marBottom w:val="0"/>
      <w:divBdr>
        <w:top w:val="none" w:sz="0" w:space="0" w:color="auto"/>
        <w:left w:val="none" w:sz="0" w:space="0" w:color="auto"/>
        <w:bottom w:val="none" w:sz="0" w:space="0" w:color="auto"/>
        <w:right w:val="none" w:sz="0" w:space="0" w:color="auto"/>
      </w:divBdr>
    </w:div>
    <w:div w:id="842285066">
      <w:bodyDiv w:val="1"/>
      <w:marLeft w:val="0"/>
      <w:marRight w:val="0"/>
      <w:marTop w:val="0"/>
      <w:marBottom w:val="0"/>
      <w:divBdr>
        <w:top w:val="none" w:sz="0" w:space="0" w:color="auto"/>
        <w:left w:val="none" w:sz="0" w:space="0" w:color="auto"/>
        <w:bottom w:val="none" w:sz="0" w:space="0" w:color="auto"/>
        <w:right w:val="none" w:sz="0" w:space="0" w:color="auto"/>
      </w:divBdr>
    </w:div>
    <w:div w:id="842817217">
      <w:bodyDiv w:val="1"/>
      <w:marLeft w:val="0"/>
      <w:marRight w:val="0"/>
      <w:marTop w:val="0"/>
      <w:marBottom w:val="0"/>
      <w:divBdr>
        <w:top w:val="none" w:sz="0" w:space="0" w:color="auto"/>
        <w:left w:val="none" w:sz="0" w:space="0" w:color="auto"/>
        <w:bottom w:val="none" w:sz="0" w:space="0" w:color="auto"/>
        <w:right w:val="none" w:sz="0" w:space="0" w:color="auto"/>
      </w:divBdr>
    </w:div>
    <w:div w:id="842817521">
      <w:bodyDiv w:val="1"/>
      <w:marLeft w:val="0"/>
      <w:marRight w:val="0"/>
      <w:marTop w:val="0"/>
      <w:marBottom w:val="0"/>
      <w:divBdr>
        <w:top w:val="none" w:sz="0" w:space="0" w:color="auto"/>
        <w:left w:val="none" w:sz="0" w:space="0" w:color="auto"/>
        <w:bottom w:val="none" w:sz="0" w:space="0" w:color="auto"/>
        <w:right w:val="none" w:sz="0" w:space="0" w:color="auto"/>
      </w:divBdr>
    </w:div>
    <w:div w:id="858279465">
      <w:bodyDiv w:val="1"/>
      <w:marLeft w:val="0"/>
      <w:marRight w:val="750"/>
      <w:marTop w:val="0"/>
      <w:marBottom w:val="0"/>
      <w:divBdr>
        <w:top w:val="none" w:sz="0" w:space="0" w:color="auto"/>
        <w:left w:val="none" w:sz="0" w:space="0" w:color="auto"/>
        <w:bottom w:val="none" w:sz="0" w:space="0" w:color="auto"/>
        <w:right w:val="none" w:sz="0" w:space="0" w:color="auto"/>
      </w:divBdr>
      <w:divsChild>
        <w:div w:id="1466966840">
          <w:marLeft w:val="0"/>
          <w:marRight w:val="0"/>
          <w:marTop w:val="0"/>
          <w:marBottom w:val="0"/>
          <w:divBdr>
            <w:top w:val="none" w:sz="0" w:space="0" w:color="auto"/>
            <w:left w:val="none" w:sz="0" w:space="0" w:color="auto"/>
            <w:bottom w:val="none" w:sz="0" w:space="0" w:color="auto"/>
            <w:right w:val="none" w:sz="0" w:space="0" w:color="auto"/>
          </w:divBdr>
          <w:divsChild>
            <w:div w:id="889876273">
              <w:marLeft w:val="0"/>
              <w:marRight w:val="0"/>
              <w:marTop w:val="0"/>
              <w:marBottom w:val="0"/>
              <w:divBdr>
                <w:top w:val="none" w:sz="0" w:space="0" w:color="auto"/>
                <w:left w:val="none" w:sz="0" w:space="0" w:color="auto"/>
                <w:bottom w:val="none" w:sz="0" w:space="0" w:color="auto"/>
                <w:right w:val="none" w:sz="0" w:space="0" w:color="auto"/>
              </w:divBdr>
              <w:divsChild>
                <w:div w:id="1186288474">
                  <w:marLeft w:val="0"/>
                  <w:marRight w:val="0"/>
                  <w:marTop w:val="0"/>
                  <w:marBottom w:val="0"/>
                  <w:divBdr>
                    <w:top w:val="none" w:sz="0" w:space="0" w:color="auto"/>
                    <w:left w:val="none" w:sz="0" w:space="0" w:color="auto"/>
                    <w:bottom w:val="none" w:sz="0" w:space="0" w:color="auto"/>
                    <w:right w:val="none" w:sz="0" w:space="0" w:color="auto"/>
                  </w:divBdr>
                  <w:divsChild>
                    <w:div w:id="935559008">
                      <w:marLeft w:val="0"/>
                      <w:marRight w:val="0"/>
                      <w:marTop w:val="0"/>
                      <w:marBottom w:val="0"/>
                      <w:divBdr>
                        <w:top w:val="none" w:sz="0" w:space="0" w:color="auto"/>
                        <w:left w:val="none" w:sz="0" w:space="0" w:color="auto"/>
                        <w:bottom w:val="none" w:sz="0" w:space="0" w:color="auto"/>
                        <w:right w:val="none" w:sz="0" w:space="0" w:color="auto"/>
                      </w:divBdr>
                      <w:divsChild>
                        <w:div w:id="721486723">
                          <w:marLeft w:val="0"/>
                          <w:marRight w:val="0"/>
                          <w:marTop w:val="0"/>
                          <w:marBottom w:val="0"/>
                          <w:divBdr>
                            <w:top w:val="none" w:sz="0" w:space="0" w:color="auto"/>
                            <w:left w:val="none" w:sz="0" w:space="0" w:color="auto"/>
                            <w:bottom w:val="none" w:sz="0" w:space="0" w:color="auto"/>
                            <w:right w:val="none" w:sz="0" w:space="0" w:color="auto"/>
                          </w:divBdr>
                          <w:divsChild>
                            <w:div w:id="557711808">
                              <w:marLeft w:val="0"/>
                              <w:marRight w:val="0"/>
                              <w:marTop w:val="0"/>
                              <w:marBottom w:val="0"/>
                              <w:divBdr>
                                <w:top w:val="none" w:sz="0" w:space="0" w:color="auto"/>
                                <w:left w:val="none" w:sz="0" w:space="0" w:color="auto"/>
                                <w:bottom w:val="none" w:sz="0" w:space="0" w:color="auto"/>
                                <w:right w:val="none" w:sz="0" w:space="0" w:color="auto"/>
                              </w:divBdr>
                              <w:divsChild>
                                <w:div w:id="163666968">
                                  <w:marLeft w:val="0"/>
                                  <w:marRight w:val="0"/>
                                  <w:marTop w:val="0"/>
                                  <w:marBottom w:val="0"/>
                                  <w:divBdr>
                                    <w:top w:val="none" w:sz="0" w:space="0" w:color="auto"/>
                                    <w:left w:val="none" w:sz="0" w:space="0" w:color="auto"/>
                                    <w:bottom w:val="none" w:sz="0" w:space="0" w:color="auto"/>
                                    <w:right w:val="none" w:sz="0" w:space="0" w:color="auto"/>
                                  </w:divBdr>
                                  <w:divsChild>
                                    <w:div w:id="913971172">
                                      <w:marLeft w:val="0"/>
                                      <w:marRight w:val="0"/>
                                      <w:marTop w:val="0"/>
                                      <w:marBottom w:val="0"/>
                                      <w:divBdr>
                                        <w:top w:val="none" w:sz="0" w:space="0" w:color="auto"/>
                                        <w:left w:val="none" w:sz="0" w:space="0" w:color="auto"/>
                                        <w:bottom w:val="none" w:sz="0" w:space="0" w:color="auto"/>
                                        <w:right w:val="none" w:sz="0" w:space="0" w:color="auto"/>
                                      </w:divBdr>
                                      <w:divsChild>
                                        <w:div w:id="1545095308">
                                          <w:marLeft w:val="0"/>
                                          <w:marRight w:val="0"/>
                                          <w:marTop w:val="0"/>
                                          <w:marBottom w:val="0"/>
                                          <w:divBdr>
                                            <w:top w:val="none" w:sz="0" w:space="0" w:color="auto"/>
                                            <w:left w:val="none" w:sz="0" w:space="0" w:color="auto"/>
                                            <w:bottom w:val="none" w:sz="0" w:space="0" w:color="auto"/>
                                            <w:right w:val="none" w:sz="0" w:space="0" w:color="auto"/>
                                          </w:divBdr>
                                          <w:divsChild>
                                            <w:div w:id="183250019">
                                              <w:marLeft w:val="0"/>
                                              <w:marRight w:val="0"/>
                                              <w:marTop w:val="0"/>
                                              <w:marBottom w:val="0"/>
                                              <w:divBdr>
                                                <w:top w:val="none" w:sz="0" w:space="0" w:color="auto"/>
                                                <w:left w:val="none" w:sz="0" w:space="0" w:color="auto"/>
                                                <w:bottom w:val="none" w:sz="0" w:space="0" w:color="auto"/>
                                                <w:right w:val="none" w:sz="0" w:space="0" w:color="auto"/>
                                              </w:divBdr>
                                            </w:div>
                                            <w:div w:id="785537443">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3935060">
                                                  <w:marLeft w:val="0"/>
                                                  <w:marRight w:val="0"/>
                                                  <w:marTop w:val="0"/>
                                                  <w:marBottom w:val="0"/>
                                                  <w:divBdr>
                                                    <w:top w:val="none" w:sz="0" w:space="0" w:color="auto"/>
                                                    <w:left w:val="none" w:sz="0" w:space="0" w:color="auto"/>
                                                    <w:bottom w:val="none" w:sz="0" w:space="0" w:color="auto"/>
                                                    <w:right w:val="none" w:sz="0" w:space="0" w:color="auto"/>
                                                  </w:divBdr>
                                                  <w:divsChild>
                                                    <w:div w:id="24819705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36090403">
                                                  <w:marLeft w:val="0"/>
                                                  <w:marRight w:val="0"/>
                                                  <w:marTop w:val="0"/>
                                                  <w:marBottom w:val="0"/>
                                                  <w:divBdr>
                                                    <w:top w:val="none" w:sz="0" w:space="0" w:color="auto"/>
                                                    <w:left w:val="none" w:sz="0" w:space="0" w:color="auto"/>
                                                    <w:bottom w:val="none" w:sz="0" w:space="0" w:color="auto"/>
                                                    <w:right w:val="none" w:sz="0" w:space="0" w:color="auto"/>
                                                  </w:divBdr>
                                                  <w:divsChild>
                                                    <w:div w:id="170154310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76367331">
                                                  <w:marLeft w:val="0"/>
                                                  <w:marRight w:val="0"/>
                                                  <w:marTop w:val="0"/>
                                                  <w:marBottom w:val="0"/>
                                                  <w:divBdr>
                                                    <w:top w:val="none" w:sz="0" w:space="0" w:color="auto"/>
                                                    <w:left w:val="none" w:sz="0" w:space="0" w:color="auto"/>
                                                    <w:bottom w:val="none" w:sz="0" w:space="0" w:color="auto"/>
                                                    <w:right w:val="none" w:sz="0" w:space="0" w:color="auto"/>
                                                  </w:divBdr>
                                                  <w:divsChild>
                                                    <w:div w:id="86528968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00305973">
                                                  <w:marLeft w:val="0"/>
                                                  <w:marRight w:val="0"/>
                                                  <w:marTop w:val="0"/>
                                                  <w:marBottom w:val="0"/>
                                                  <w:divBdr>
                                                    <w:top w:val="none" w:sz="0" w:space="0" w:color="auto"/>
                                                    <w:left w:val="none" w:sz="0" w:space="0" w:color="auto"/>
                                                    <w:bottom w:val="none" w:sz="0" w:space="0" w:color="auto"/>
                                                    <w:right w:val="none" w:sz="0" w:space="0" w:color="auto"/>
                                                  </w:divBdr>
                                                  <w:divsChild>
                                                    <w:div w:id="165209882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1625699322">
                                          <w:marLeft w:val="0"/>
                                          <w:marRight w:val="0"/>
                                          <w:marTop w:val="0"/>
                                          <w:marBottom w:val="0"/>
                                          <w:divBdr>
                                            <w:top w:val="none" w:sz="0" w:space="0" w:color="auto"/>
                                            <w:left w:val="none" w:sz="0" w:space="0" w:color="auto"/>
                                            <w:bottom w:val="none" w:sz="0" w:space="0" w:color="auto"/>
                                            <w:right w:val="none" w:sz="0" w:space="0" w:color="auto"/>
                                          </w:divBdr>
                                        </w:div>
                                        <w:div w:id="1723598890">
                                          <w:marLeft w:val="0"/>
                                          <w:marRight w:val="0"/>
                                          <w:marTop w:val="0"/>
                                          <w:marBottom w:val="0"/>
                                          <w:divBdr>
                                            <w:top w:val="none" w:sz="0" w:space="0" w:color="auto"/>
                                            <w:left w:val="none" w:sz="0" w:space="0" w:color="auto"/>
                                            <w:bottom w:val="none" w:sz="0" w:space="0" w:color="auto"/>
                                            <w:right w:val="none" w:sz="0" w:space="0" w:color="auto"/>
                                          </w:divBdr>
                                          <w:divsChild>
                                            <w:div w:id="1329405701">
                                              <w:marLeft w:val="0"/>
                                              <w:marRight w:val="0"/>
                                              <w:marTop w:val="0"/>
                                              <w:marBottom w:val="0"/>
                                              <w:divBdr>
                                                <w:top w:val="none" w:sz="0" w:space="0" w:color="auto"/>
                                                <w:left w:val="none" w:sz="0" w:space="0" w:color="auto"/>
                                                <w:bottom w:val="none" w:sz="0" w:space="0" w:color="auto"/>
                                                <w:right w:val="none" w:sz="0" w:space="0" w:color="auto"/>
                                              </w:divBdr>
                                            </w:div>
                                            <w:div w:id="191169788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122999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0095282">
      <w:bodyDiv w:val="1"/>
      <w:marLeft w:val="0"/>
      <w:marRight w:val="0"/>
      <w:marTop w:val="0"/>
      <w:marBottom w:val="0"/>
      <w:divBdr>
        <w:top w:val="none" w:sz="0" w:space="0" w:color="auto"/>
        <w:left w:val="none" w:sz="0" w:space="0" w:color="auto"/>
        <w:bottom w:val="none" w:sz="0" w:space="0" w:color="auto"/>
        <w:right w:val="none" w:sz="0" w:space="0" w:color="auto"/>
      </w:divBdr>
    </w:div>
    <w:div w:id="860970605">
      <w:bodyDiv w:val="1"/>
      <w:marLeft w:val="0"/>
      <w:marRight w:val="750"/>
      <w:marTop w:val="0"/>
      <w:marBottom w:val="0"/>
      <w:divBdr>
        <w:top w:val="none" w:sz="0" w:space="0" w:color="auto"/>
        <w:left w:val="none" w:sz="0" w:space="0" w:color="auto"/>
        <w:bottom w:val="none" w:sz="0" w:space="0" w:color="auto"/>
        <w:right w:val="none" w:sz="0" w:space="0" w:color="auto"/>
      </w:divBdr>
      <w:divsChild>
        <w:div w:id="1827090163">
          <w:marLeft w:val="0"/>
          <w:marRight w:val="0"/>
          <w:marTop w:val="0"/>
          <w:marBottom w:val="0"/>
          <w:divBdr>
            <w:top w:val="none" w:sz="0" w:space="0" w:color="auto"/>
            <w:left w:val="none" w:sz="0" w:space="0" w:color="auto"/>
            <w:bottom w:val="none" w:sz="0" w:space="0" w:color="auto"/>
            <w:right w:val="none" w:sz="0" w:space="0" w:color="auto"/>
          </w:divBdr>
          <w:divsChild>
            <w:div w:id="166866770">
              <w:marLeft w:val="0"/>
              <w:marRight w:val="0"/>
              <w:marTop w:val="0"/>
              <w:marBottom w:val="0"/>
              <w:divBdr>
                <w:top w:val="none" w:sz="0" w:space="0" w:color="auto"/>
                <w:left w:val="none" w:sz="0" w:space="0" w:color="auto"/>
                <w:bottom w:val="none" w:sz="0" w:space="0" w:color="auto"/>
                <w:right w:val="none" w:sz="0" w:space="0" w:color="auto"/>
              </w:divBdr>
              <w:divsChild>
                <w:div w:id="1834494689">
                  <w:marLeft w:val="0"/>
                  <w:marRight w:val="0"/>
                  <w:marTop w:val="0"/>
                  <w:marBottom w:val="0"/>
                  <w:divBdr>
                    <w:top w:val="none" w:sz="0" w:space="0" w:color="auto"/>
                    <w:left w:val="none" w:sz="0" w:space="0" w:color="auto"/>
                    <w:bottom w:val="none" w:sz="0" w:space="0" w:color="auto"/>
                    <w:right w:val="none" w:sz="0" w:space="0" w:color="auto"/>
                  </w:divBdr>
                  <w:divsChild>
                    <w:div w:id="429661599">
                      <w:marLeft w:val="0"/>
                      <w:marRight w:val="0"/>
                      <w:marTop w:val="0"/>
                      <w:marBottom w:val="0"/>
                      <w:divBdr>
                        <w:top w:val="none" w:sz="0" w:space="0" w:color="auto"/>
                        <w:left w:val="none" w:sz="0" w:space="0" w:color="auto"/>
                        <w:bottom w:val="none" w:sz="0" w:space="0" w:color="auto"/>
                        <w:right w:val="none" w:sz="0" w:space="0" w:color="auto"/>
                      </w:divBdr>
                      <w:divsChild>
                        <w:div w:id="467630266">
                          <w:marLeft w:val="0"/>
                          <w:marRight w:val="0"/>
                          <w:marTop w:val="0"/>
                          <w:marBottom w:val="0"/>
                          <w:divBdr>
                            <w:top w:val="none" w:sz="0" w:space="0" w:color="auto"/>
                            <w:left w:val="none" w:sz="0" w:space="0" w:color="auto"/>
                            <w:bottom w:val="none" w:sz="0" w:space="0" w:color="auto"/>
                            <w:right w:val="none" w:sz="0" w:space="0" w:color="auto"/>
                          </w:divBdr>
                          <w:divsChild>
                            <w:div w:id="1714037947">
                              <w:marLeft w:val="0"/>
                              <w:marRight w:val="0"/>
                              <w:marTop w:val="0"/>
                              <w:marBottom w:val="0"/>
                              <w:divBdr>
                                <w:top w:val="none" w:sz="0" w:space="0" w:color="auto"/>
                                <w:left w:val="none" w:sz="0" w:space="0" w:color="auto"/>
                                <w:bottom w:val="none" w:sz="0" w:space="0" w:color="auto"/>
                                <w:right w:val="none" w:sz="0" w:space="0" w:color="auto"/>
                              </w:divBdr>
                              <w:divsChild>
                                <w:div w:id="612639842">
                                  <w:marLeft w:val="0"/>
                                  <w:marRight w:val="0"/>
                                  <w:marTop w:val="0"/>
                                  <w:marBottom w:val="0"/>
                                  <w:divBdr>
                                    <w:top w:val="none" w:sz="0" w:space="0" w:color="auto"/>
                                    <w:left w:val="none" w:sz="0" w:space="0" w:color="auto"/>
                                    <w:bottom w:val="none" w:sz="0" w:space="0" w:color="auto"/>
                                    <w:right w:val="none" w:sz="0" w:space="0" w:color="auto"/>
                                  </w:divBdr>
                                  <w:divsChild>
                                    <w:div w:id="1305086694">
                                      <w:marLeft w:val="0"/>
                                      <w:marRight w:val="0"/>
                                      <w:marTop w:val="0"/>
                                      <w:marBottom w:val="0"/>
                                      <w:divBdr>
                                        <w:top w:val="none" w:sz="0" w:space="0" w:color="auto"/>
                                        <w:left w:val="none" w:sz="0" w:space="0" w:color="auto"/>
                                        <w:bottom w:val="none" w:sz="0" w:space="0" w:color="auto"/>
                                        <w:right w:val="none" w:sz="0" w:space="0" w:color="auto"/>
                                      </w:divBdr>
                                      <w:divsChild>
                                        <w:div w:id="1808164243">
                                          <w:marLeft w:val="0"/>
                                          <w:marRight w:val="0"/>
                                          <w:marTop w:val="0"/>
                                          <w:marBottom w:val="0"/>
                                          <w:divBdr>
                                            <w:top w:val="none" w:sz="0" w:space="0" w:color="auto"/>
                                            <w:left w:val="none" w:sz="0" w:space="0" w:color="auto"/>
                                            <w:bottom w:val="none" w:sz="0" w:space="0" w:color="auto"/>
                                            <w:right w:val="none" w:sz="0" w:space="0" w:color="auto"/>
                                          </w:divBdr>
                                          <w:divsChild>
                                            <w:div w:id="73716570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85694703">
                                                  <w:marLeft w:val="0"/>
                                                  <w:marRight w:val="0"/>
                                                  <w:marTop w:val="0"/>
                                                  <w:marBottom w:val="0"/>
                                                  <w:divBdr>
                                                    <w:top w:val="none" w:sz="0" w:space="0" w:color="auto"/>
                                                    <w:left w:val="none" w:sz="0" w:space="0" w:color="auto"/>
                                                    <w:bottom w:val="none" w:sz="0" w:space="0" w:color="auto"/>
                                                    <w:right w:val="none" w:sz="0" w:space="0" w:color="auto"/>
                                                  </w:divBdr>
                                                  <w:divsChild>
                                                    <w:div w:id="61502098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31613044">
                                                  <w:marLeft w:val="0"/>
                                                  <w:marRight w:val="0"/>
                                                  <w:marTop w:val="0"/>
                                                  <w:marBottom w:val="0"/>
                                                  <w:divBdr>
                                                    <w:top w:val="none" w:sz="0" w:space="0" w:color="auto"/>
                                                    <w:left w:val="none" w:sz="0" w:space="0" w:color="auto"/>
                                                    <w:bottom w:val="none" w:sz="0" w:space="0" w:color="auto"/>
                                                    <w:right w:val="none" w:sz="0" w:space="0" w:color="auto"/>
                                                  </w:divBdr>
                                                  <w:divsChild>
                                                    <w:div w:id="127620684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79327720">
                                                  <w:marLeft w:val="0"/>
                                                  <w:marRight w:val="0"/>
                                                  <w:marTop w:val="0"/>
                                                  <w:marBottom w:val="0"/>
                                                  <w:divBdr>
                                                    <w:top w:val="none" w:sz="0" w:space="0" w:color="auto"/>
                                                    <w:left w:val="none" w:sz="0" w:space="0" w:color="auto"/>
                                                    <w:bottom w:val="none" w:sz="0" w:space="0" w:color="auto"/>
                                                    <w:right w:val="none" w:sz="0" w:space="0" w:color="auto"/>
                                                  </w:divBdr>
                                                  <w:divsChild>
                                                    <w:div w:id="12425701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86212348">
                                                  <w:marLeft w:val="0"/>
                                                  <w:marRight w:val="0"/>
                                                  <w:marTop w:val="0"/>
                                                  <w:marBottom w:val="0"/>
                                                  <w:divBdr>
                                                    <w:top w:val="none" w:sz="0" w:space="0" w:color="auto"/>
                                                    <w:left w:val="none" w:sz="0" w:space="0" w:color="auto"/>
                                                    <w:bottom w:val="none" w:sz="0" w:space="0" w:color="auto"/>
                                                    <w:right w:val="none" w:sz="0" w:space="0" w:color="auto"/>
                                                  </w:divBdr>
                                                  <w:divsChild>
                                                    <w:div w:id="162792601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18301439">
                                                  <w:marLeft w:val="0"/>
                                                  <w:marRight w:val="0"/>
                                                  <w:marTop w:val="0"/>
                                                  <w:marBottom w:val="0"/>
                                                  <w:divBdr>
                                                    <w:top w:val="none" w:sz="0" w:space="0" w:color="auto"/>
                                                    <w:left w:val="none" w:sz="0" w:space="0" w:color="auto"/>
                                                    <w:bottom w:val="none" w:sz="0" w:space="0" w:color="auto"/>
                                                    <w:right w:val="none" w:sz="0" w:space="0" w:color="auto"/>
                                                  </w:divBdr>
                                                  <w:divsChild>
                                                    <w:div w:id="100540184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76890436">
                                                  <w:marLeft w:val="0"/>
                                                  <w:marRight w:val="0"/>
                                                  <w:marTop w:val="0"/>
                                                  <w:marBottom w:val="0"/>
                                                  <w:divBdr>
                                                    <w:top w:val="none" w:sz="0" w:space="0" w:color="auto"/>
                                                    <w:left w:val="none" w:sz="0" w:space="0" w:color="auto"/>
                                                    <w:bottom w:val="none" w:sz="0" w:space="0" w:color="auto"/>
                                                    <w:right w:val="none" w:sz="0" w:space="0" w:color="auto"/>
                                                  </w:divBdr>
                                                  <w:divsChild>
                                                    <w:div w:id="71670487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09165130">
                                                  <w:marLeft w:val="0"/>
                                                  <w:marRight w:val="0"/>
                                                  <w:marTop w:val="0"/>
                                                  <w:marBottom w:val="0"/>
                                                  <w:divBdr>
                                                    <w:top w:val="none" w:sz="0" w:space="0" w:color="auto"/>
                                                    <w:left w:val="none" w:sz="0" w:space="0" w:color="auto"/>
                                                    <w:bottom w:val="none" w:sz="0" w:space="0" w:color="auto"/>
                                                    <w:right w:val="none" w:sz="0" w:space="0" w:color="auto"/>
                                                  </w:divBdr>
                                                  <w:divsChild>
                                                    <w:div w:id="196766290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87946413">
                                                  <w:marLeft w:val="0"/>
                                                  <w:marRight w:val="0"/>
                                                  <w:marTop w:val="0"/>
                                                  <w:marBottom w:val="0"/>
                                                  <w:divBdr>
                                                    <w:top w:val="none" w:sz="0" w:space="0" w:color="auto"/>
                                                    <w:left w:val="none" w:sz="0" w:space="0" w:color="auto"/>
                                                    <w:bottom w:val="none" w:sz="0" w:space="0" w:color="auto"/>
                                                    <w:right w:val="none" w:sz="0" w:space="0" w:color="auto"/>
                                                  </w:divBdr>
                                                  <w:divsChild>
                                                    <w:div w:id="52082318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29237960">
                                                  <w:marLeft w:val="0"/>
                                                  <w:marRight w:val="0"/>
                                                  <w:marTop w:val="0"/>
                                                  <w:marBottom w:val="0"/>
                                                  <w:divBdr>
                                                    <w:top w:val="none" w:sz="0" w:space="0" w:color="auto"/>
                                                    <w:left w:val="none" w:sz="0" w:space="0" w:color="auto"/>
                                                    <w:bottom w:val="none" w:sz="0" w:space="0" w:color="auto"/>
                                                    <w:right w:val="none" w:sz="0" w:space="0" w:color="auto"/>
                                                  </w:divBdr>
                                                  <w:divsChild>
                                                    <w:div w:id="199506513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19665211">
                                                  <w:marLeft w:val="0"/>
                                                  <w:marRight w:val="0"/>
                                                  <w:marTop w:val="0"/>
                                                  <w:marBottom w:val="0"/>
                                                  <w:divBdr>
                                                    <w:top w:val="none" w:sz="0" w:space="0" w:color="auto"/>
                                                    <w:left w:val="none" w:sz="0" w:space="0" w:color="auto"/>
                                                    <w:bottom w:val="none" w:sz="0" w:space="0" w:color="auto"/>
                                                    <w:right w:val="none" w:sz="0" w:space="0" w:color="auto"/>
                                                  </w:divBdr>
                                                  <w:divsChild>
                                                    <w:div w:id="14498044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40446451">
                                                  <w:marLeft w:val="0"/>
                                                  <w:marRight w:val="0"/>
                                                  <w:marTop w:val="0"/>
                                                  <w:marBottom w:val="0"/>
                                                  <w:divBdr>
                                                    <w:top w:val="none" w:sz="0" w:space="0" w:color="auto"/>
                                                    <w:left w:val="none" w:sz="0" w:space="0" w:color="auto"/>
                                                    <w:bottom w:val="none" w:sz="0" w:space="0" w:color="auto"/>
                                                    <w:right w:val="none" w:sz="0" w:space="0" w:color="auto"/>
                                                  </w:divBdr>
                                                  <w:divsChild>
                                                    <w:div w:id="61067349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32527100">
                                                  <w:marLeft w:val="0"/>
                                                  <w:marRight w:val="0"/>
                                                  <w:marTop w:val="0"/>
                                                  <w:marBottom w:val="0"/>
                                                  <w:divBdr>
                                                    <w:top w:val="none" w:sz="0" w:space="0" w:color="auto"/>
                                                    <w:left w:val="none" w:sz="0" w:space="0" w:color="auto"/>
                                                    <w:bottom w:val="none" w:sz="0" w:space="0" w:color="auto"/>
                                                    <w:right w:val="none" w:sz="0" w:space="0" w:color="auto"/>
                                                  </w:divBdr>
                                                  <w:divsChild>
                                                    <w:div w:id="121762457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07394105">
                                                  <w:marLeft w:val="0"/>
                                                  <w:marRight w:val="0"/>
                                                  <w:marTop w:val="0"/>
                                                  <w:marBottom w:val="0"/>
                                                  <w:divBdr>
                                                    <w:top w:val="none" w:sz="0" w:space="0" w:color="auto"/>
                                                    <w:left w:val="none" w:sz="0" w:space="0" w:color="auto"/>
                                                    <w:bottom w:val="none" w:sz="0" w:space="0" w:color="auto"/>
                                                    <w:right w:val="none" w:sz="0" w:space="0" w:color="auto"/>
                                                  </w:divBdr>
                                                  <w:divsChild>
                                                    <w:div w:id="56579784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86358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9997885">
      <w:bodyDiv w:val="1"/>
      <w:marLeft w:val="0"/>
      <w:marRight w:val="0"/>
      <w:marTop w:val="0"/>
      <w:marBottom w:val="0"/>
      <w:divBdr>
        <w:top w:val="none" w:sz="0" w:space="0" w:color="auto"/>
        <w:left w:val="none" w:sz="0" w:space="0" w:color="auto"/>
        <w:bottom w:val="none" w:sz="0" w:space="0" w:color="auto"/>
        <w:right w:val="none" w:sz="0" w:space="0" w:color="auto"/>
      </w:divBdr>
    </w:div>
    <w:div w:id="881674561">
      <w:bodyDiv w:val="1"/>
      <w:marLeft w:val="0"/>
      <w:marRight w:val="0"/>
      <w:marTop w:val="0"/>
      <w:marBottom w:val="0"/>
      <w:divBdr>
        <w:top w:val="none" w:sz="0" w:space="0" w:color="auto"/>
        <w:left w:val="none" w:sz="0" w:space="0" w:color="auto"/>
        <w:bottom w:val="none" w:sz="0" w:space="0" w:color="auto"/>
        <w:right w:val="none" w:sz="0" w:space="0" w:color="auto"/>
      </w:divBdr>
    </w:div>
    <w:div w:id="883062311">
      <w:bodyDiv w:val="1"/>
      <w:marLeft w:val="0"/>
      <w:marRight w:val="0"/>
      <w:marTop w:val="0"/>
      <w:marBottom w:val="0"/>
      <w:divBdr>
        <w:top w:val="none" w:sz="0" w:space="0" w:color="auto"/>
        <w:left w:val="none" w:sz="0" w:space="0" w:color="auto"/>
        <w:bottom w:val="none" w:sz="0" w:space="0" w:color="auto"/>
        <w:right w:val="none" w:sz="0" w:space="0" w:color="auto"/>
      </w:divBdr>
    </w:div>
    <w:div w:id="887884968">
      <w:bodyDiv w:val="1"/>
      <w:marLeft w:val="0"/>
      <w:marRight w:val="0"/>
      <w:marTop w:val="0"/>
      <w:marBottom w:val="0"/>
      <w:divBdr>
        <w:top w:val="none" w:sz="0" w:space="0" w:color="auto"/>
        <w:left w:val="none" w:sz="0" w:space="0" w:color="auto"/>
        <w:bottom w:val="none" w:sz="0" w:space="0" w:color="auto"/>
        <w:right w:val="none" w:sz="0" w:space="0" w:color="auto"/>
      </w:divBdr>
    </w:div>
    <w:div w:id="894127763">
      <w:bodyDiv w:val="1"/>
      <w:marLeft w:val="0"/>
      <w:marRight w:val="0"/>
      <w:marTop w:val="0"/>
      <w:marBottom w:val="0"/>
      <w:divBdr>
        <w:top w:val="none" w:sz="0" w:space="0" w:color="auto"/>
        <w:left w:val="none" w:sz="0" w:space="0" w:color="auto"/>
        <w:bottom w:val="none" w:sz="0" w:space="0" w:color="auto"/>
        <w:right w:val="none" w:sz="0" w:space="0" w:color="auto"/>
      </w:divBdr>
    </w:div>
    <w:div w:id="900293532">
      <w:bodyDiv w:val="1"/>
      <w:marLeft w:val="0"/>
      <w:marRight w:val="0"/>
      <w:marTop w:val="0"/>
      <w:marBottom w:val="0"/>
      <w:divBdr>
        <w:top w:val="none" w:sz="0" w:space="0" w:color="auto"/>
        <w:left w:val="none" w:sz="0" w:space="0" w:color="auto"/>
        <w:bottom w:val="none" w:sz="0" w:space="0" w:color="auto"/>
        <w:right w:val="none" w:sz="0" w:space="0" w:color="auto"/>
      </w:divBdr>
    </w:div>
    <w:div w:id="906299759">
      <w:bodyDiv w:val="1"/>
      <w:marLeft w:val="0"/>
      <w:marRight w:val="0"/>
      <w:marTop w:val="0"/>
      <w:marBottom w:val="0"/>
      <w:divBdr>
        <w:top w:val="none" w:sz="0" w:space="0" w:color="auto"/>
        <w:left w:val="none" w:sz="0" w:space="0" w:color="auto"/>
        <w:bottom w:val="none" w:sz="0" w:space="0" w:color="auto"/>
        <w:right w:val="none" w:sz="0" w:space="0" w:color="auto"/>
      </w:divBdr>
    </w:div>
    <w:div w:id="907615145">
      <w:bodyDiv w:val="1"/>
      <w:marLeft w:val="0"/>
      <w:marRight w:val="0"/>
      <w:marTop w:val="0"/>
      <w:marBottom w:val="0"/>
      <w:divBdr>
        <w:top w:val="none" w:sz="0" w:space="0" w:color="auto"/>
        <w:left w:val="none" w:sz="0" w:space="0" w:color="auto"/>
        <w:bottom w:val="none" w:sz="0" w:space="0" w:color="auto"/>
        <w:right w:val="none" w:sz="0" w:space="0" w:color="auto"/>
      </w:divBdr>
    </w:div>
    <w:div w:id="909391385">
      <w:bodyDiv w:val="1"/>
      <w:marLeft w:val="0"/>
      <w:marRight w:val="0"/>
      <w:marTop w:val="0"/>
      <w:marBottom w:val="0"/>
      <w:divBdr>
        <w:top w:val="none" w:sz="0" w:space="0" w:color="auto"/>
        <w:left w:val="none" w:sz="0" w:space="0" w:color="auto"/>
        <w:bottom w:val="none" w:sz="0" w:space="0" w:color="auto"/>
        <w:right w:val="none" w:sz="0" w:space="0" w:color="auto"/>
      </w:divBdr>
    </w:div>
    <w:div w:id="914898370">
      <w:bodyDiv w:val="1"/>
      <w:marLeft w:val="0"/>
      <w:marRight w:val="0"/>
      <w:marTop w:val="0"/>
      <w:marBottom w:val="0"/>
      <w:divBdr>
        <w:top w:val="none" w:sz="0" w:space="0" w:color="auto"/>
        <w:left w:val="none" w:sz="0" w:space="0" w:color="auto"/>
        <w:bottom w:val="none" w:sz="0" w:space="0" w:color="auto"/>
        <w:right w:val="none" w:sz="0" w:space="0" w:color="auto"/>
      </w:divBdr>
    </w:div>
    <w:div w:id="931400488">
      <w:bodyDiv w:val="1"/>
      <w:marLeft w:val="0"/>
      <w:marRight w:val="0"/>
      <w:marTop w:val="0"/>
      <w:marBottom w:val="0"/>
      <w:divBdr>
        <w:top w:val="none" w:sz="0" w:space="0" w:color="auto"/>
        <w:left w:val="none" w:sz="0" w:space="0" w:color="auto"/>
        <w:bottom w:val="none" w:sz="0" w:space="0" w:color="auto"/>
        <w:right w:val="none" w:sz="0" w:space="0" w:color="auto"/>
      </w:divBdr>
    </w:div>
    <w:div w:id="948271525">
      <w:bodyDiv w:val="1"/>
      <w:marLeft w:val="0"/>
      <w:marRight w:val="0"/>
      <w:marTop w:val="0"/>
      <w:marBottom w:val="0"/>
      <w:divBdr>
        <w:top w:val="none" w:sz="0" w:space="0" w:color="auto"/>
        <w:left w:val="none" w:sz="0" w:space="0" w:color="auto"/>
        <w:bottom w:val="none" w:sz="0" w:space="0" w:color="auto"/>
        <w:right w:val="none" w:sz="0" w:space="0" w:color="auto"/>
      </w:divBdr>
    </w:div>
    <w:div w:id="956109509">
      <w:bodyDiv w:val="1"/>
      <w:marLeft w:val="0"/>
      <w:marRight w:val="0"/>
      <w:marTop w:val="0"/>
      <w:marBottom w:val="0"/>
      <w:divBdr>
        <w:top w:val="none" w:sz="0" w:space="0" w:color="auto"/>
        <w:left w:val="none" w:sz="0" w:space="0" w:color="auto"/>
        <w:bottom w:val="none" w:sz="0" w:space="0" w:color="auto"/>
        <w:right w:val="none" w:sz="0" w:space="0" w:color="auto"/>
      </w:divBdr>
    </w:div>
    <w:div w:id="962808730">
      <w:bodyDiv w:val="1"/>
      <w:marLeft w:val="0"/>
      <w:marRight w:val="0"/>
      <w:marTop w:val="0"/>
      <w:marBottom w:val="0"/>
      <w:divBdr>
        <w:top w:val="none" w:sz="0" w:space="0" w:color="auto"/>
        <w:left w:val="none" w:sz="0" w:space="0" w:color="auto"/>
        <w:bottom w:val="none" w:sz="0" w:space="0" w:color="auto"/>
        <w:right w:val="none" w:sz="0" w:space="0" w:color="auto"/>
      </w:divBdr>
    </w:div>
    <w:div w:id="965965447">
      <w:bodyDiv w:val="1"/>
      <w:marLeft w:val="0"/>
      <w:marRight w:val="0"/>
      <w:marTop w:val="0"/>
      <w:marBottom w:val="0"/>
      <w:divBdr>
        <w:top w:val="none" w:sz="0" w:space="0" w:color="auto"/>
        <w:left w:val="none" w:sz="0" w:space="0" w:color="auto"/>
        <w:bottom w:val="none" w:sz="0" w:space="0" w:color="auto"/>
        <w:right w:val="none" w:sz="0" w:space="0" w:color="auto"/>
      </w:divBdr>
    </w:div>
    <w:div w:id="967777834">
      <w:bodyDiv w:val="1"/>
      <w:marLeft w:val="0"/>
      <w:marRight w:val="0"/>
      <w:marTop w:val="0"/>
      <w:marBottom w:val="0"/>
      <w:divBdr>
        <w:top w:val="none" w:sz="0" w:space="0" w:color="auto"/>
        <w:left w:val="none" w:sz="0" w:space="0" w:color="auto"/>
        <w:bottom w:val="none" w:sz="0" w:space="0" w:color="auto"/>
        <w:right w:val="none" w:sz="0" w:space="0" w:color="auto"/>
      </w:divBdr>
    </w:div>
    <w:div w:id="974917043">
      <w:bodyDiv w:val="1"/>
      <w:marLeft w:val="0"/>
      <w:marRight w:val="0"/>
      <w:marTop w:val="0"/>
      <w:marBottom w:val="0"/>
      <w:divBdr>
        <w:top w:val="none" w:sz="0" w:space="0" w:color="auto"/>
        <w:left w:val="none" w:sz="0" w:space="0" w:color="auto"/>
        <w:bottom w:val="none" w:sz="0" w:space="0" w:color="auto"/>
        <w:right w:val="none" w:sz="0" w:space="0" w:color="auto"/>
      </w:divBdr>
    </w:div>
    <w:div w:id="977883747">
      <w:bodyDiv w:val="1"/>
      <w:marLeft w:val="0"/>
      <w:marRight w:val="0"/>
      <w:marTop w:val="0"/>
      <w:marBottom w:val="0"/>
      <w:divBdr>
        <w:top w:val="none" w:sz="0" w:space="0" w:color="auto"/>
        <w:left w:val="none" w:sz="0" w:space="0" w:color="auto"/>
        <w:bottom w:val="none" w:sz="0" w:space="0" w:color="auto"/>
        <w:right w:val="none" w:sz="0" w:space="0" w:color="auto"/>
      </w:divBdr>
    </w:div>
    <w:div w:id="978874743">
      <w:bodyDiv w:val="1"/>
      <w:marLeft w:val="0"/>
      <w:marRight w:val="0"/>
      <w:marTop w:val="0"/>
      <w:marBottom w:val="0"/>
      <w:divBdr>
        <w:top w:val="none" w:sz="0" w:space="0" w:color="auto"/>
        <w:left w:val="none" w:sz="0" w:space="0" w:color="auto"/>
        <w:bottom w:val="none" w:sz="0" w:space="0" w:color="auto"/>
        <w:right w:val="none" w:sz="0" w:space="0" w:color="auto"/>
      </w:divBdr>
    </w:div>
    <w:div w:id="980617570">
      <w:bodyDiv w:val="1"/>
      <w:marLeft w:val="0"/>
      <w:marRight w:val="0"/>
      <w:marTop w:val="0"/>
      <w:marBottom w:val="0"/>
      <w:divBdr>
        <w:top w:val="none" w:sz="0" w:space="0" w:color="auto"/>
        <w:left w:val="none" w:sz="0" w:space="0" w:color="auto"/>
        <w:bottom w:val="none" w:sz="0" w:space="0" w:color="auto"/>
        <w:right w:val="none" w:sz="0" w:space="0" w:color="auto"/>
      </w:divBdr>
    </w:div>
    <w:div w:id="986864844">
      <w:bodyDiv w:val="1"/>
      <w:marLeft w:val="0"/>
      <w:marRight w:val="0"/>
      <w:marTop w:val="0"/>
      <w:marBottom w:val="0"/>
      <w:divBdr>
        <w:top w:val="none" w:sz="0" w:space="0" w:color="auto"/>
        <w:left w:val="none" w:sz="0" w:space="0" w:color="auto"/>
        <w:bottom w:val="none" w:sz="0" w:space="0" w:color="auto"/>
        <w:right w:val="none" w:sz="0" w:space="0" w:color="auto"/>
      </w:divBdr>
    </w:div>
    <w:div w:id="1000934738">
      <w:bodyDiv w:val="1"/>
      <w:marLeft w:val="0"/>
      <w:marRight w:val="0"/>
      <w:marTop w:val="0"/>
      <w:marBottom w:val="0"/>
      <w:divBdr>
        <w:top w:val="none" w:sz="0" w:space="0" w:color="auto"/>
        <w:left w:val="none" w:sz="0" w:space="0" w:color="auto"/>
        <w:bottom w:val="none" w:sz="0" w:space="0" w:color="auto"/>
        <w:right w:val="none" w:sz="0" w:space="0" w:color="auto"/>
      </w:divBdr>
    </w:div>
    <w:div w:id="1003708627">
      <w:bodyDiv w:val="1"/>
      <w:marLeft w:val="0"/>
      <w:marRight w:val="0"/>
      <w:marTop w:val="0"/>
      <w:marBottom w:val="0"/>
      <w:divBdr>
        <w:top w:val="none" w:sz="0" w:space="0" w:color="auto"/>
        <w:left w:val="none" w:sz="0" w:space="0" w:color="auto"/>
        <w:bottom w:val="none" w:sz="0" w:space="0" w:color="auto"/>
        <w:right w:val="none" w:sz="0" w:space="0" w:color="auto"/>
      </w:divBdr>
    </w:div>
    <w:div w:id="1005353559">
      <w:bodyDiv w:val="1"/>
      <w:marLeft w:val="0"/>
      <w:marRight w:val="750"/>
      <w:marTop w:val="0"/>
      <w:marBottom w:val="0"/>
      <w:divBdr>
        <w:top w:val="none" w:sz="0" w:space="0" w:color="auto"/>
        <w:left w:val="none" w:sz="0" w:space="0" w:color="auto"/>
        <w:bottom w:val="none" w:sz="0" w:space="0" w:color="auto"/>
        <w:right w:val="none" w:sz="0" w:space="0" w:color="auto"/>
      </w:divBdr>
      <w:divsChild>
        <w:div w:id="381828869">
          <w:marLeft w:val="0"/>
          <w:marRight w:val="0"/>
          <w:marTop w:val="0"/>
          <w:marBottom w:val="0"/>
          <w:divBdr>
            <w:top w:val="none" w:sz="0" w:space="0" w:color="auto"/>
            <w:left w:val="none" w:sz="0" w:space="0" w:color="auto"/>
            <w:bottom w:val="none" w:sz="0" w:space="0" w:color="auto"/>
            <w:right w:val="none" w:sz="0" w:space="0" w:color="auto"/>
          </w:divBdr>
          <w:divsChild>
            <w:div w:id="1604455025">
              <w:marLeft w:val="0"/>
              <w:marRight w:val="0"/>
              <w:marTop w:val="0"/>
              <w:marBottom w:val="0"/>
              <w:divBdr>
                <w:top w:val="none" w:sz="0" w:space="0" w:color="auto"/>
                <w:left w:val="none" w:sz="0" w:space="0" w:color="auto"/>
                <w:bottom w:val="none" w:sz="0" w:space="0" w:color="auto"/>
                <w:right w:val="none" w:sz="0" w:space="0" w:color="auto"/>
              </w:divBdr>
              <w:divsChild>
                <w:div w:id="109129530">
                  <w:marLeft w:val="0"/>
                  <w:marRight w:val="0"/>
                  <w:marTop w:val="0"/>
                  <w:marBottom w:val="0"/>
                  <w:divBdr>
                    <w:top w:val="none" w:sz="0" w:space="0" w:color="auto"/>
                    <w:left w:val="none" w:sz="0" w:space="0" w:color="auto"/>
                    <w:bottom w:val="none" w:sz="0" w:space="0" w:color="auto"/>
                    <w:right w:val="none" w:sz="0" w:space="0" w:color="auto"/>
                  </w:divBdr>
                  <w:divsChild>
                    <w:div w:id="495419174">
                      <w:marLeft w:val="0"/>
                      <w:marRight w:val="0"/>
                      <w:marTop w:val="0"/>
                      <w:marBottom w:val="0"/>
                      <w:divBdr>
                        <w:top w:val="none" w:sz="0" w:space="0" w:color="auto"/>
                        <w:left w:val="none" w:sz="0" w:space="0" w:color="auto"/>
                        <w:bottom w:val="none" w:sz="0" w:space="0" w:color="auto"/>
                        <w:right w:val="none" w:sz="0" w:space="0" w:color="auto"/>
                      </w:divBdr>
                      <w:divsChild>
                        <w:div w:id="1596867973">
                          <w:marLeft w:val="0"/>
                          <w:marRight w:val="0"/>
                          <w:marTop w:val="0"/>
                          <w:marBottom w:val="0"/>
                          <w:divBdr>
                            <w:top w:val="none" w:sz="0" w:space="0" w:color="auto"/>
                            <w:left w:val="none" w:sz="0" w:space="0" w:color="auto"/>
                            <w:bottom w:val="none" w:sz="0" w:space="0" w:color="auto"/>
                            <w:right w:val="none" w:sz="0" w:space="0" w:color="auto"/>
                          </w:divBdr>
                          <w:divsChild>
                            <w:div w:id="1856260794">
                              <w:marLeft w:val="0"/>
                              <w:marRight w:val="0"/>
                              <w:marTop w:val="0"/>
                              <w:marBottom w:val="0"/>
                              <w:divBdr>
                                <w:top w:val="none" w:sz="0" w:space="0" w:color="auto"/>
                                <w:left w:val="none" w:sz="0" w:space="0" w:color="auto"/>
                                <w:bottom w:val="none" w:sz="0" w:space="0" w:color="auto"/>
                                <w:right w:val="none" w:sz="0" w:space="0" w:color="auto"/>
                              </w:divBdr>
                              <w:divsChild>
                                <w:div w:id="1169366091">
                                  <w:marLeft w:val="0"/>
                                  <w:marRight w:val="0"/>
                                  <w:marTop w:val="0"/>
                                  <w:marBottom w:val="0"/>
                                  <w:divBdr>
                                    <w:top w:val="none" w:sz="0" w:space="0" w:color="auto"/>
                                    <w:left w:val="none" w:sz="0" w:space="0" w:color="auto"/>
                                    <w:bottom w:val="none" w:sz="0" w:space="0" w:color="auto"/>
                                    <w:right w:val="none" w:sz="0" w:space="0" w:color="auto"/>
                                  </w:divBdr>
                                  <w:divsChild>
                                    <w:div w:id="1033846934">
                                      <w:marLeft w:val="0"/>
                                      <w:marRight w:val="0"/>
                                      <w:marTop w:val="0"/>
                                      <w:marBottom w:val="0"/>
                                      <w:divBdr>
                                        <w:top w:val="none" w:sz="0" w:space="0" w:color="auto"/>
                                        <w:left w:val="none" w:sz="0" w:space="0" w:color="auto"/>
                                        <w:bottom w:val="none" w:sz="0" w:space="0" w:color="auto"/>
                                        <w:right w:val="none" w:sz="0" w:space="0" w:color="auto"/>
                                      </w:divBdr>
                                      <w:divsChild>
                                        <w:div w:id="1175920143">
                                          <w:marLeft w:val="0"/>
                                          <w:marRight w:val="0"/>
                                          <w:marTop w:val="0"/>
                                          <w:marBottom w:val="0"/>
                                          <w:divBdr>
                                            <w:top w:val="none" w:sz="0" w:space="0" w:color="auto"/>
                                            <w:left w:val="none" w:sz="0" w:space="0" w:color="auto"/>
                                            <w:bottom w:val="none" w:sz="0" w:space="0" w:color="auto"/>
                                            <w:right w:val="none" w:sz="0" w:space="0" w:color="auto"/>
                                          </w:divBdr>
                                          <w:divsChild>
                                            <w:div w:id="203607629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079085377">
                                                  <w:marLeft w:val="0"/>
                                                  <w:marRight w:val="0"/>
                                                  <w:marTop w:val="0"/>
                                                  <w:marBottom w:val="0"/>
                                                  <w:divBdr>
                                                    <w:top w:val="none" w:sz="0" w:space="0" w:color="auto"/>
                                                    <w:left w:val="none" w:sz="0" w:space="0" w:color="auto"/>
                                                    <w:bottom w:val="none" w:sz="0" w:space="0" w:color="auto"/>
                                                    <w:right w:val="none" w:sz="0" w:space="0" w:color="auto"/>
                                                  </w:divBdr>
                                                  <w:divsChild>
                                                    <w:div w:id="391730645">
                                                      <w:marLeft w:val="0"/>
                                                      <w:marRight w:val="0"/>
                                                      <w:marTop w:val="0"/>
                                                      <w:marBottom w:val="0"/>
                                                      <w:divBdr>
                                                        <w:top w:val="none" w:sz="0" w:space="0" w:color="auto"/>
                                                        <w:left w:val="none" w:sz="0" w:space="0" w:color="auto"/>
                                                        <w:bottom w:val="none" w:sz="0" w:space="0" w:color="auto"/>
                                                        <w:right w:val="none" w:sz="0" w:space="0" w:color="auto"/>
                                                      </w:divBdr>
                                                      <w:divsChild>
                                                        <w:div w:id="139539552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22592661">
                                                      <w:marLeft w:val="0"/>
                                                      <w:marRight w:val="0"/>
                                                      <w:marTop w:val="0"/>
                                                      <w:marBottom w:val="0"/>
                                                      <w:divBdr>
                                                        <w:top w:val="none" w:sz="0" w:space="0" w:color="auto"/>
                                                        <w:left w:val="none" w:sz="0" w:space="0" w:color="auto"/>
                                                        <w:bottom w:val="none" w:sz="0" w:space="0" w:color="auto"/>
                                                        <w:right w:val="none" w:sz="0" w:space="0" w:color="auto"/>
                                                      </w:divBdr>
                                                      <w:divsChild>
                                                        <w:div w:id="26484926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5935741">
      <w:bodyDiv w:val="1"/>
      <w:marLeft w:val="0"/>
      <w:marRight w:val="0"/>
      <w:marTop w:val="0"/>
      <w:marBottom w:val="0"/>
      <w:divBdr>
        <w:top w:val="none" w:sz="0" w:space="0" w:color="auto"/>
        <w:left w:val="none" w:sz="0" w:space="0" w:color="auto"/>
        <w:bottom w:val="none" w:sz="0" w:space="0" w:color="auto"/>
        <w:right w:val="none" w:sz="0" w:space="0" w:color="auto"/>
      </w:divBdr>
    </w:div>
    <w:div w:id="1008367564">
      <w:bodyDiv w:val="1"/>
      <w:marLeft w:val="0"/>
      <w:marRight w:val="0"/>
      <w:marTop w:val="0"/>
      <w:marBottom w:val="0"/>
      <w:divBdr>
        <w:top w:val="none" w:sz="0" w:space="0" w:color="auto"/>
        <w:left w:val="none" w:sz="0" w:space="0" w:color="auto"/>
        <w:bottom w:val="none" w:sz="0" w:space="0" w:color="auto"/>
        <w:right w:val="none" w:sz="0" w:space="0" w:color="auto"/>
      </w:divBdr>
      <w:divsChild>
        <w:div w:id="21103138">
          <w:marLeft w:val="340"/>
          <w:marRight w:val="0"/>
          <w:marTop w:val="160"/>
          <w:marBottom w:val="200"/>
          <w:divBdr>
            <w:top w:val="none" w:sz="0" w:space="0" w:color="auto"/>
            <w:left w:val="none" w:sz="0" w:space="0" w:color="auto"/>
            <w:bottom w:val="none" w:sz="0" w:space="0" w:color="auto"/>
            <w:right w:val="none" w:sz="0" w:space="0" w:color="auto"/>
          </w:divBdr>
        </w:div>
        <w:div w:id="1295067460">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407458432">
              <w:marLeft w:val="0"/>
              <w:marRight w:val="0"/>
              <w:marTop w:val="0"/>
              <w:marBottom w:val="0"/>
              <w:divBdr>
                <w:top w:val="none" w:sz="0" w:space="0" w:color="auto"/>
                <w:left w:val="none" w:sz="0" w:space="0" w:color="auto"/>
                <w:bottom w:val="none" w:sz="0" w:space="0" w:color="auto"/>
                <w:right w:val="none" w:sz="0" w:space="0" w:color="auto"/>
              </w:divBdr>
              <w:divsChild>
                <w:div w:id="182092387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49248346">
              <w:marLeft w:val="0"/>
              <w:marRight w:val="0"/>
              <w:marTop w:val="0"/>
              <w:marBottom w:val="0"/>
              <w:divBdr>
                <w:top w:val="none" w:sz="0" w:space="0" w:color="auto"/>
                <w:left w:val="none" w:sz="0" w:space="0" w:color="auto"/>
                <w:bottom w:val="none" w:sz="0" w:space="0" w:color="auto"/>
                <w:right w:val="none" w:sz="0" w:space="0" w:color="auto"/>
              </w:divBdr>
              <w:divsChild>
                <w:div w:id="19628615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1010108952">
      <w:bodyDiv w:val="1"/>
      <w:marLeft w:val="0"/>
      <w:marRight w:val="0"/>
      <w:marTop w:val="0"/>
      <w:marBottom w:val="0"/>
      <w:divBdr>
        <w:top w:val="none" w:sz="0" w:space="0" w:color="auto"/>
        <w:left w:val="none" w:sz="0" w:space="0" w:color="auto"/>
        <w:bottom w:val="none" w:sz="0" w:space="0" w:color="auto"/>
        <w:right w:val="none" w:sz="0" w:space="0" w:color="auto"/>
      </w:divBdr>
    </w:div>
    <w:div w:id="1015159205">
      <w:bodyDiv w:val="1"/>
      <w:marLeft w:val="0"/>
      <w:marRight w:val="0"/>
      <w:marTop w:val="0"/>
      <w:marBottom w:val="0"/>
      <w:divBdr>
        <w:top w:val="none" w:sz="0" w:space="0" w:color="auto"/>
        <w:left w:val="none" w:sz="0" w:space="0" w:color="auto"/>
        <w:bottom w:val="none" w:sz="0" w:space="0" w:color="auto"/>
        <w:right w:val="none" w:sz="0" w:space="0" w:color="auto"/>
      </w:divBdr>
    </w:div>
    <w:div w:id="1025254709">
      <w:bodyDiv w:val="1"/>
      <w:marLeft w:val="0"/>
      <w:marRight w:val="0"/>
      <w:marTop w:val="0"/>
      <w:marBottom w:val="0"/>
      <w:divBdr>
        <w:top w:val="none" w:sz="0" w:space="0" w:color="auto"/>
        <w:left w:val="none" w:sz="0" w:space="0" w:color="auto"/>
        <w:bottom w:val="none" w:sz="0" w:space="0" w:color="auto"/>
        <w:right w:val="none" w:sz="0" w:space="0" w:color="auto"/>
      </w:divBdr>
    </w:div>
    <w:div w:id="1025595376">
      <w:bodyDiv w:val="1"/>
      <w:marLeft w:val="0"/>
      <w:marRight w:val="0"/>
      <w:marTop w:val="0"/>
      <w:marBottom w:val="0"/>
      <w:divBdr>
        <w:top w:val="none" w:sz="0" w:space="0" w:color="auto"/>
        <w:left w:val="none" w:sz="0" w:space="0" w:color="auto"/>
        <w:bottom w:val="none" w:sz="0" w:space="0" w:color="auto"/>
        <w:right w:val="none" w:sz="0" w:space="0" w:color="auto"/>
      </w:divBdr>
    </w:div>
    <w:div w:id="1033506407">
      <w:bodyDiv w:val="1"/>
      <w:marLeft w:val="0"/>
      <w:marRight w:val="0"/>
      <w:marTop w:val="0"/>
      <w:marBottom w:val="0"/>
      <w:divBdr>
        <w:top w:val="none" w:sz="0" w:space="0" w:color="auto"/>
        <w:left w:val="none" w:sz="0" w:space="0" w:color="auto"/>
        <w:bottom w:val="none" w:sz="0" w:space="0" w:color="auto"/>
        <w:right w:val="none" w:sz="0" w:space="0" w:color="auto"/>
      </w:divBdr>
    </w:div>
    <w:div w:id="1041516148">
      <w:bodyDiv w:val="1"/>
      <w:marLeft w:val="0"/>
      <w:marRight w:val="0"/>
      <w:marTop w:val="0"/>
      <w:marBottom w:val="0"/>
      <w:divBdr>
        <w:top w:val="none" w:sz="0" w:space="0" w:color="auto"/>
        <w:left w:val="none" w:sz="0" w:space="0" w:color="auto"/>
        <w:bottom w:val="none" w:sz="0" w:space="0" w:color="auto"/>
        <w:right w:val="none" w:sz="0" w:space="0" w:color="auto"/>
      </w:divBdr>
    </w:div>
    <w:div w:id="1050492731">
      <w:bodyDiv w:val="1"/>
      <w:marLeft w:val="0"/>
      <w:marRight w:val="0"/>
      <w:marTop w:val="0"/>
      <w:marBottom w:val="0"/>
      <w:divBdr>
        <w:top w:val="none" w:sz="0" w:space="0" w:color="auto"/>
        <w:left w:val="none" w:sz="0" w:space="0" w:color="auto"/>
        <w:bottom w:val="none" w:sz="0" w:space="0" w:color="auto"/>
        <w:right w:val="none" w:sz="0" w:space="0" w:color="auto"/>
      </w:divBdr>
      <w:divsChild>
        <w:div w:id="2141603319">
          <w:marLeft w:val="0"/>
          <w:marRight w:val="0"/>
          <w:marTop w:val="0"/>
          <w:marBottom w:val="0"/>
          <w:divBdr>
            <w:top w:val="none" w:sz="0" w:space="0" w:color="auto"/>
            <w:left w:val="none" w:sz="0" w:space="0" w:color="auto"/>
            <w:bottom w:val="none" w:sz="0" w:space="0" w:color="auto"/>
            <w:right w:val="none" w:sz="0" w:space="0" w:color="auto"/>
          </w:divBdr>
          <w:divsChild>
            <w:div w:id="1334918829">
              <w:marLeft w:val="-225"/>
              <w:marRight w:val="-225"/>
              <w:marTop w:val="0"/>
              <w:marBottom w:val="0"/>
              <w:divBdr>
                <w:top w:val="none" w:sz="0" w:space="0" w:color="auto"/>
                <w:left w:val="none" w:sz="0" w:space="0" w:color="auto"/>
                <w:bottom w:val="none" w:sz="0" w:space="0" w:color="auto"/>
                <w:right w:val="none" w:sz="0" w:space="0" w:color="auto"/>
              </w:divBdr>
              <w:divsChild>
                <w:div w:id="1368989560">
                  <w:marLeft w:val="0"/>
                  <w:marRight w:val="0"/>
                  <w:marTop w:val="0"/>
                  <w:marBottom w:val="0"/>
                  <w:divBdr>
                    <w:top w:val="none" w:sz="0" w:space="0" w:color="auto"/>
                    <w:left w:val="none" w:sz="0" w:space="0" w:color="auto"/>
                    <w:bottom w:val="none" w:sz="0" w:space="0" w:color="auto"/>
                    <w:right w:val="none" w:sz="0" w:space="0" w:color="auto"/>
                  </w:divBdr>
                  <w:divsChild>
                    <w:div w:id="480390559">
                      <w:marLeft w:val="0"/>
                      <w:marRight w:val="0"/>
                      <w:marTop w:val="0"/>
                      <w:marBottom w:val="0"/>
                      <w:divBdr>
                        <w:top w:val="none" w:sz="0" w:space="0" w:color="auto"/>
                        <w:left w:val="none" w:sz="0" w:space="0" w:color="auto"/>
                        <w:bottom w:val="none" w:sz="0" w:space="0" w:color="auto"/>
                        <w:right w:val="none" w:sz="0" w:space="0" w:color="auto"/>
                      </w:divBdr>
                      <w:divsChild>
                        <w:div w:id="1916893440">
                          <w:marLeft w:val="0"/>
                          <w:marRight w:val="0"/>
                          <w:marTop w:val="0"/>
                          <w:marBottom w:val="0"/>
                          <w:divBdr>
                            <w:top w:val="none" w:sz="0" w:space="0" w:color="auto"/>
                            <w:left w:val="none" w:sz="0" w:space="0" w:color="auto"/>
                            <w:bottom w:val="none" w:sz="0" w:space="0" w:color="auto"/>
                            <w:right w:val="none" w:sz="0" w:space="0" w:color="auto"/>
                          </w:divBdr>
                          <w:divsChild>
                            <w:div w:id="191577415">
                              <w:marLeft w:val="0"/>
                              <w:marRight w:val="0"/>
                              <w:marTop w:val="0"/>
                              <w:marBottom w:val="0"/>
                              <w:divBdr>
                                <w:top w:val="none" w:sz="0" w:space="0" w:color="auto"/>
                                <w:left w:val="none" w:sz="0" w:space="0" w:color="auto"/>
                                <w:bottom w:val="none" w:sz="0" w:space="0" w:color="auto"/>
                                <w:right w:val="none" w:sz="0" w:space="0" w:color="auto"/>
                              </w:divBdr>
                              <w:divsChild>
                                <w:div w:id="21825547">
                                  <w:marLeft w:val="0"/>
                                  <w:marRight w:val="0"/>
                                  <w:marTop w:val="0"/>
                                  <w:marBottom w:val="0"/>
                                  <w:divBdr>
                                    <w:top w:val="none" w:sz="0" w:space="0" w:color="auto"/>
                                    <w:left w:val="none" w:sz="0" w:space="0" w:color="auto"/>
                                    <w:bottom w:val="none" w:sz="0" w:space="0" w:color="auto"/>
                                    <w:right w:val="none" w:sz="0" w:space="0" w:color="auto"/>
                                  </w:divBdr>
                                  <w:divsChild>
                                    <w:div w:id="1462839546">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009642">
                                          <w:blockQuote w:val="1"/>
                                          <w:marLeft w:val="400"/>
                                          <w:marRight w:val="0"/>
                                          <w:marTop w:val="160"/>
                                          <w:marBottom w:val="200"/>
                                          <w:divBdr>
                                            <w:top w:val="none" w:sz="0" w:space="0" w:color="auto"/>
                                            <w:left w:val="none" w:sz="0" w:space="0" w:color="auto"/>
                                            <w:bottom w:val="none" w:sz="0" w:space="0" w:color="auto"/>
                                            <w:right w:val="none" w:sz="0" w:space="0" w:color="auto"/>
                                          </w:divBdr>
                                        </w:div>
                                        <w:div w:id="327364641">
                                          <w:blockQuote w:val="1"/>
                                          <w:marLeft w:val="400"/>
                                          <w:marRight w:val="0"/>
                                          <w:marTop w:val="160"/>
                                          <w:marBottom w:val="200"/>
                                          <w:divBdr>
                                            <w:top w:val="none" w:sz="0" w:space="0" w:color="auto"/>
                                            <w:left w:val="none" w:sz="0" w:space="0" w:color="auto"/>
                                            <w:bottom w:val="none" w:sz="0" w:space="0" w:color="auto"/>
                                            <w:right w:val="none" w:sz="0" w:space="0" w:color="auto"/>
                                          </w:divBdr>
                                        </w:div>
                                        <w:div w:id="452335080">
                                          <w:blockQuote w:val="1"/>
                                          <w:marLeft w:val="400"/>
                                          <w:marRight w:val="0"/>
                                          <w:marTop w:val="160"/>
                                          <w:marBottom w:val="200"/>
                                          <w:divBdr>
                                            <w:top w:val="none" w:sz="0" w:space="0" w:color="auto"/>
                                            <w:left w:val="none" w:sz="0" w:space="0" w:color="auto"/>
                                            <w:bottom w:val="none" w:sz="0" w:space="0" w:color="auto"/>
                                            <w:right w:val="none" w:sz="0" w:space="0" w:color="auto"/>
                                          </w:divBdr>
                                        </w:div>
                                        <w:div w:id="470749546">
                                          <w:blockQuote w:val="1"/>
                                          <w:marLeft w:val="400"/>
                                          <w:marRight w:val="0"/>
                                          <w:marTop w:val="160"/>
                                          <w:marBottom w:val="200"/>
                                          <w:divBdr>
                                            <w:top w:val="none" w:sz="0" w:space="0" w:color="auto"/>
                                            <w:left w:val="none" w:sz="0" w:space="0" w:color="auto"/>
                                            <w:bottom w:val="none" w:sz="0" w:space="0" w:color="auto"/>
                                            <w:right w:val="none" w:sz="0" w:space="0" w:color="auto"/>
                                          </w:divBdr>
                                        </w:div>
                                        <w:div w:id="1239054797">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366956765">
                                              <w:marLeft w:val="0"/>
                                              <w:marRight w:val="0"/>
                                              <w:marTop w:val="0"/>
                                              <w:marBottom w:val="0"/>
                                              <w:divBdr>
                                                <w:top w:val="none" w:sz="0" w:space="0" w:color="auto"/>
                                                <w:left w:val="none" w:sz="0" w:space="0" w:color="auto"/>
                                                <w:bottom w:val="none" w:sz="0" w:space="0" w:color="auto"/>
                                                <w:right w:val="none" w:sz="0" w:space="0" w:color="auto"/>
                                              </w:divBdr>
                                              <w:divsChild>
                                                <w:div w:id="138984381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46099455">
                                              <w:marLeft w:val="0"/>
                                              <w:marRight w:val="0"/>
                                              <w:marTop w:val="0"/>
                                              <w:marBottom w:val="0"/>
                                              <w:divBdr>
                                                <w:top w:val="none" w:sz="0" w:space="0" w:color="auto"/>
                                                <w:left w:val="none" w:sz="0" w:space="0" w:color="auto"/>
                                                <w:bottom w:val="none" w:sz="0" w:space="0" w:color="auto"/>
                                                <w:right w:val="none" w:sz="0" w:space="0" w:color="auto"/>
                                              </w:divBdr>
                                              <w:divsChild>
                                                <w:div w:id="28790518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633251625">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916593752">
                                              <w:marLeft w:val="0"/>
                                              <w:marRight w:val="0"/>
                                              <w:marTop w:val="0"/>
                                              <w:marBottom w:val="0"/>
                                              <w:divBdr>
                                                <w:top w:val="none" w:sz="0" w:space="0" w:color="auto"/>
                                                <w:left w:val="none" w:sz="0" w:space="0" w:color="auto"/>
                                                <w:bottom w:val="none" w:sz="0" w:space="0" w:color="auto"/>
                                                <w:right w:val="none" w:sz="0" w:space="0" w:color="auto"/>
                                              </w:divBdr>
                                              <w:divsChild>
                                                <w:div w:id="331686278">
                                                  <w:marLeft w:val="0"/>
                                                  <w:marRight w:val="0"/>
                                                  <w:marTop w:val="160"/>
                                                  <w:marBottom w:val="200"/>
                                                  <w:divBdr>
                                                    <w:top w:val="none" w:sz="0" w:space="0" w:color="auto"/>
                                                    <w:left w:val="none" w:sz="0" w:space="0" w:color="auto"/>
                                                    <w:bottom w:val="none" w:sz="0" w:space="0" w:color="auto"/>
                                                    <w:right w:val="none" w:sz="0" w:space="0" w:color="auto"/>
                                                  </w:divBdr>
                                                  <w:divsChild>
                                                    <w:div w:id="61152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2275">
                                              <w:marLeft w:val="0"/>
                                              <w:marRight w:val="0"/>
                                              <w:marTop w:val="0"/>
                                              <w:marBottom w:val="0"/>
                                              <w:divBdr>
                                                <w:top w:val="none" w:sz="0" w:space="0" w:color="auto"/>
                                                <w:left w:val="none" w:sz="0" w:space="0" w:color="auto"/>
                                                <w:bottom w:val="none" w:sz="0" w:space="0" w:color="auto"/>
                                                <w:right w:val="none" w:sz="0" w:space="0" w:color="auto"/>
                                              </w:divBdr>
                                              <w:divsChild>
                                                <w:div w:id="178657747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121605317">
                                              <w:marLeft w:val="0"/>
                                              <w:marRight w:val="0"/>
                                              <w:marTop w:val="0"/>
                                              <w:marBottom w:val="0"/>
                                              <w:divBdr>
                                                <w:top w:val="none" w:sz="0" w:space="0" w:color="auto"/>
                                                <w:left w:val="none" w:sz="0" w:space="0" w:color="auto"/>
                                                <w:bottom w:val="none" w:sz="0" w:space="0" w:color="auto"/>
                                                <w:right w:val="none" w:sz="0" w:space="0" w:color="auto"/>
                                              </w:divBdr>
                                              <w:divsChild>
                                                <w:div w:id="161305210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728799401">
                                          <w:blockQuote w:val="1"/>
                                          <w:marLeft w:val="400"/>
                                          <w:marRight w:val="0"/>
                                          <w:marTop w:val="160"/>
                                          <w:marBottom w:val="200"/>
                                          <w:divBdr>
                                            <w:top w:val="none" w:sz="0" w:space="0" w:color="auto"/>
                                            <w:left w:val="none" w:sz="0" w:space="0" w:color="auto"/>
                                            <w:bottom w:val="none" w:sz="0" w:space="0" w:color="auto"/>
                                            <w:right w:val="none" w:sz="0" w:space="0" w:color="auto"/>
                                          </w:divBdr>
                                        </w:div>
                                        <w:div w:id="1739204626">
                                          <w:blockQuote w:val="1"/>
                                          <w:marLeft w:val="400"/>
                                          <w:marRight w:val="0"/>
                                          <w:marTop w:val="160"/>
                                          <w:marBottom w:val="200"/>
                                          <w:divBdr>
                                            <w:top w:val="none" w:sz="0" w:space="0" w:color="auto"/>
                                            <w:left w:val="none" w:sz="0" w:space="0" w:color="auto"/>
                                            <w:bottom w:val="none" w:sz="0" w:space="0" w:color="auto"/>
                                            <w:right w:val="none" w:sz="0" w:space="0" w:color="auto"/>
                                          </w:divBdr>
                                        </w:div>
                                        <w:div w:id="213231146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95112663">
                                      <w:marLeft w:val="340"/>
                                      <w:marRight w:val="0"/>
                                      <w:marTop w:val="160"/>
                                      <w:marBottom w:val="200"/>
                                      <w:divBdr>
                                        <w:top w:val="none" w:sz="0" w:space="0" w:color="auto"/>
                                        <w:left w:val="none" w:sz="0" w:space="0" w:color="auto"/>
                                        <w:bottom w:val="none" w:sz="0" w:space="0" w:color="auto"/>
                                        <w:right w:val="none" w:sz="0" w:space="0" w:color="auto"/>
                                      </w:divBdr>
                                    </w:div>
                                  </w:divsChild>
                                </w:div>
                                <w:div w:id="259416883">
                                  <w:marLeft w:val="340"/>
                                  <w:marRight w:val="0"/>
                                  <w:marTop w:val="160"/>
                                  <w:marBottom w:val="200"/>
                                  <w:divBdr>
                                    <w:top w:val="none" w:sz="0" w:space="0" w:color="auto"/>
                                    <w:left w:val="none" w:sz="0" w:space="0" w:color="auto"/>
                                    <w:bottom w:val="none" w:sz="0" w:space="0" w:color="auto"/>
                                    <w:right w:val="none" w:sz="0" w:space="0" w:color="auto"/>
                                  </w:divBdr>
                                </w:div>
                                <w:div w:id="1669626475">
                                  <w:marLeft w:val="0"/>
                                  <w:marRight w:val="0"/>
                                  <w:marTop w:val="0"/>
                                  <w:marBottom w:val="0"/>
                                  <w:divBdr>
                                    <w:top w:val="none" w:sz="0" w:space="0" w:color="auto"/>
                                    <w:left w:val="none" w:sz="0" w:space="0" w:color="auto"/>
                                    <w:bottom w:val="none" w:sz="0" w:space="0" w:color="auto"/>
                                    <w:right w:val="none" w:sz="0" w:space="0" w:color="auto"/>
                                  </w:divBdr>
                                  <w:divsChild>
                                    <w:div w:id="1089158729">
                                      <w:marLeft w:val="340"/>
                                      <w:marRight w:val="0"/>
                                      <w:marTop w:val="160"/>
                                      <w:marBottom w:val="200"/>
                                      <w:divBdr>
                                        <w:top w:val="none" w:sz="0" w:space="0" w:color="auto"/>
                                        <w:left w:val="none" w:sz="0" w:space="0" w:color="auto"/>
                                        <w:bottom w:val="none" w:sz="0" w:space="0" w:color="auto"/>
                                        <w:right w:val="none" w:sz="0" w:space="0" w:color="auto"/>
                                      </w:divBdr>
                                    </w:div>
                                    <w:div w:id="1251743424">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48791748">
                                          <w:marLeft w:val="0"/>
                                          <w:marRight w:val="0"/>
                                          <w:marTop w:val="0"/>
                                          <w:marBottom w:val="0"/>
                                          <w:divBdr>
                                            <w:top w:val="none" w:sz="0" w:space="0" w:color="auto"/>
                                            <w:left w:val="none" w:sz="0" w:space="0" w:color="auto"/>
                                            <w:bottom w:val="none" w:sz="0" w:space="0" w:color="auto"/>
                                            <w:right w:val="none" w:sz="0" w:space="0" w:color="auto"/>
                                          </w:divBdr>
                                          <w:divsChild>
                                            <w:div w:id="49094583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61440797">
                                          <w:marLeft w:val="0"/>
                                          <w:marRight w:val="0"/>
                                          <w:marTop w:val="0"/>
                                          <w:marBottom w:val="0"/>
                                          <w:divBdr>
                                            <w:top w:val="none" w:sz="0" w:space="0" w:color="auto"/>
                                            <w:left w:val="none" w:sz="0" w:space="0" w:color="auto"/>
                                            <w:bottom w:val="none" w:sz="0" w:space="0" w:color="auto"/>
                                            <w:right w:val="none" w:sz="0" w:space="0" w:color="auto"/>
                                          </w:divBdr>
                                          <w:divsChild>
                                            <w:div w:id="93246910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304967009">
                                          <w:marLeft w:val="0"/>
                                          <w:marRight w:val="0"/>
                                          <w:marTop w:val="0"/>
                                          <w:marBottom w:val="0"/>
                                          <w:divBdr>
                                            <w:top w:val="none" w:sz="0" w:space="0" w:color="auto"/>
                                            <w:left w:val="none" w:sz="0" w:space="0" w:color="auto"/>
                                            <w:bottom w:val="none" w:sz="0" w:space="0" w:color="auto"/>
                                            <w:right w:val="none" w:sz="0" w:space="0" w:color="auto"/>
                                          </w:divBdr>
                                          <w:divsChild>
                                            <w:div w:id="97001617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63183952">
                                          <w:marLeft w:val="0"/>
                                          <w:marRight w:val="0"/>
                                          <w:marTop w:val="0"/>
                                          <w:marBottom w:val="0"/>
                                          <w:divBdr>
                                            <w:top w:val="none" w:sz="0" w:space="0" w:color="auto"/>
                                            <w:left w:val="none" w:sz="0" w:space="0" w:color="auto"/>
                                            <w:bottom w:val="none" w:sz="0" w:space="0" w:color="auto"/>
                                            <w:right w:val="none" w:sz="0" w:space="0" w:color="auto"/>
                                          </w:divBdr>
                                          <w:divsChild>
                                            <w:div w:id="23115654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1909028798">
                                  <w:marLeft w:val="0"/>
                                  <w:marRight w:val="0"/>
                                  <w:marTop w:val="0"/>
                                  <w:marBottom w:val="0"/>
                                  <w:divBdr>
                                    <w:top w:val="none" w:sz="0" w:space="0" w:color="auto"/>
                                    <w:left w:val="none" w:sz="0" w:space="0" w:color="auto"/>
                                    <w:bottom w:val="none" w:sz="0" w:space="0" w:color="auto"/>
                                    <w:right w:val="none" w:sz="0" w:space="0" w:color="auto"/>
                                  </w:divBdr>
                                  <w:divsChild>
                                    <w:div w:id="315576516">
                                      <w:marLeft w:val="340"/>
                                      <w:marRight w:val="0"/>
                                      <w:marTop w:val="160"/>
                                      <w:marBottom w:val="200"/>
                                      <w:divBdr>
                                        <w:top w:val="none" w:sz="0" w:space="0" w:color="auto"/>
                                        <w:left w:val="none" w:sz="0" w:space="0" w:color="auto"/>
                                        <w:bottom w:val="none" w:sz="0" w:space="0" w:color="auto"/>
                                        <w:right w:val="none" w:sz="0" w:space="0" w:color="auto"/>
                                      </w:divBdr>
                                    </w:div>
                                    <w:div w:id="1709841016">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4211098">
                                          <w:blockQuote w:val="1"/>
                                          <w:marLeft w:val="400"/>
                                          <w:marRight w:val="0"/>
                                          <w:marTop w:val="160"/>
                                          <w:marBottom w:val="200"/>
                                          <w:divBdr>
                                            <w:top w:val="none" w:sz="0" w:space="0" w:color="auto"/>
                                            <w:left w:val="none" w:sz="0" w:space="0" w:color="auto"/>
                                            <w:bottom w:val="none" w:sz="0" w:space="0" w:color="auto"/>
                                            <w:right w:val="none" w:sz="0" w:space="0" w:color="auto"/>
                                          </w:divBdr>
                                        </w:div>
                                        <w:div w:id="167720635">
                                          <w:blockQuote w:val="1"/>
                                          <w:marLeft w:val="400"/>
                                          <w:marRight w:val="0"/>
                                          <w:marTop w:val="160"/>
                                          <w:marBottom w:val="200"/>
                                          <w:divBdr>
                                            <w:top w:val="none" w:sz="0" w:space="0" w:color="auto"/>
                                            <w:left w:val="none" w:sz="0" w:space="0" w:color="auto"/>
                                            <w:bottom w:val="none" w:sz="0" w:space="0" w:color="auto"/>
                                            <w:right w:val="none" w:sz="0" w:space="0" w:color="auto"/>
                                          </w:divBdr>
                                        </w:div>
                                        <w:div w:id="307365376">
                                          <w:blockQuote w:val="1"/>
                                          <w:marLeft w:val="400"/>
                                          <w:marRight w:val="0"/>
                                          <w:marTop w:val="160"/>
                                          <w:marBottom w:val="200"/>
                                          <w:divBdr>
                                            <w:top w:val="none" w:sz="0" w:space="0" w:color="auto"/>
                                            <w:left w:val="none" w:sz="0" w:space="0" w:color="auto"/>
                                            <w:bottom w:val="none" w:sz="0" w:space="0" w:color="auto"/>
                                            <w:right w:val="none" w:sz="0" w:space="0" w:color="auto"/>
                                          </w:divBdr>
                                        </w:div>
                                        <w:div w:id="366639929">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919751742">
                                              <w:marLeft w:val="0"/>
                                              <w:marRight w:val="0"/>
                                              <w:marTop w:val="0"/>
                                              <w:marBottom w:val="0"/>
                                              <w:divBdr>
                                                <w:top w:val="none" w:sz="0" w:space="0" w:color="auto"/>
                                                <w:left w:val="none" w:sz="0" w:space="0" w:color="auto"/>
                                                <w:bottom w:val="none" w:sz="0" w:space="0" w:color="auto"/>
                                                <w:right w:val="none" w:sz="0" w:space="0" w:color="auto"/>
                                              </w:divBdr>
                                              <w:divsChild>
                                                <w:div w:id="113483539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26247706">
                                              <w:marLeft w:val="0"/>
                                              <w:marRight w:val="0"/>
                                              <w:marTop w:val="0"/>
                                              <w:marBottom w:val="0"/>
                                              <w:divBdr>
                                                <w:top w:val="none" w:sz="0" w:space="0" w:color="auto"/>
                                                <w:left w:val="none" w:sz="0" w:space="0" w:color="auto"/>
                                                <w:bottom w:val="none" w:sz="0" w:space="0" w:color="auto"/>
                                                <w:right w:val="none" w:sz="0" w:space="0" w:color="auto"/>
                                              </w:divBdr>
                                              <w:divsChild>
                                                <w:div w:id="97958067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578683808">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403334616">
                                              <w:marLeft w:val="0"/>
                                              <w:marRight w:val="0"/>
                                              <w:marTop w:val="0"/>
                                              <w:marBottom w:val="0"/>
                                              <w:divBdr>
                                                <w:top w:val="none" w:sz="0" w:space="0" w:color="auto"/>
                                                <w:left w:val="none" w:sz="0" w:space="0" w:color="auto"/>
                                                <w:bottom w:val="none" w:sz="0" w:space="0" w:color="auto"/>
                                                <w:right w:val="none" w:sz="0" w:space="0" w:color="auto"/>
                                              </w:divBdr>
                                              <w:divsChild>
                                                <w:div w:id="61579468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069693374">
                                              <w:marLeft w:val="0"/>
                                              <w:marRight w:val="0"/>
                                              <w:marTop w:val="0"/>
                                              <w:marBottom w:val="0"/>
                                              <w:divBdr>
                                                <w:top w:val="none" w:sz="0" w:space="0" w:color="auto"/>
                                                <w:left w:val="none" w:sz="0" w:space="0" w:color="auto"/>
                                                <w:bottom w:val="none" w:sz="0" w:space="0" w:color="auto"/>
                                                <w:right w:val="none" w:sz="0" w:space="0" w:color="auto"/>
                                              </w:divBdr>
                                              <w:divsChild>
                                                <w:div w:id="64208534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647976720">
                                          <w:blockQuote w:val="1"/>
                                          <w:marLeft w:val="400"/>
                                          <w:marRight w:val="0"/>
                                          <w:marTop w:val="160"/>
                                          <w:marBottom w:val="200"/>
                                          <w:divBdr>
                                            <w:top w:val="none" w:sz="0" w:space="0" w:color="auto"/>
                                            <w:left w:val="none" w:sz="0" w:space="0" w:color="auto"/>
                                            <w:bottom w:val="none" w:sz="0" w:space="0" w:color="auto"/>
                                            <w:right w:val="none" w:sz="0" w:space="0" w:color="auto"/>
                                          </w:divBdr>
                                        </w:div>
                                        <w:div w:id="778910435">
                                          <w:blockQuote w:val="1"/>
                                          <w:marLeft w:val="400"/>
                                          <w:marRight w:val="0"/>
                                          <w:marTop w:val="160"/>
                                          <w:marBottom w:val="200"/>
                                          <w:divBdr>
                                            <w:top w:val="none" w:sz="0" w:space="0" w:color="auto"/>
                                            <w:left w:val="none" w:sz="0" w:space="0" w:color="auto"/>
                                            <w:bottom w:val="none" w:sz="0" w:space="0" w:color="auto"/>
                                            <w:right w:val="none" w:sz="0" w:space="0" w:color="auto"/>
                                          </w:divBdr>
                                        </w:div>
                                        <w:div w:id="87558182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9158095">
      <w:bodyDiv w:val="1"/>
      <w:marLeft w:val="0"/>
      <w:marRight w:val="0"/>
      <w:marTop w:val="0"/>
      <w:marBottom w:val="0"/>
      <w:divBdr>
        <w:top w:val="none" w:sz="0" w:space="0" w:color="auto"/>
        <w:left w:val="none" w:sz="0" w:space="0" w:color="auto"/>
        <w:bottom w:val="none" w:sz="0" w:space="0" w:color="auto"/>
        <w:right w:val="none" w:sz="0" w:space="0" w:color="auto"/>
      </w:divBdr>
    </w:div>
    <w:div w:id="1087073235">
      <w:bodyDiv w:val="1"/>
      <w:marLeft w:val="0"/>
      <w:marRight w:val="0"/>
      <w:marTop w:val="0"/>
      <w:marBottom w:val="0"/>
      <w:divBdr>
        <w:top w:val="none" w:sz="0" w:space="0" w:color="auto"/>
        <w:left w:val="none" w:sz="0" w:space="0" w:color="auto"/>
        <w:bottom w:val="none" w:sz="0" w:space="0" w:color="auto"/>
        <w:right w:val="none" w:sz="0" w:space="0" w:color="auto"/>
      </w:divBdr>
    </w:div>
    <w:div w:id="1093011640">
      <w:bodyDiv w:val="1"/>
      <w:marLeft w:val="0"/>
      <w:marRight w:val="0"/>
      <w:marTop w:val="0"/>
      <w:marBottom w:val="0"/>
      <w:divBdr>
        <w:top w:val="none" w:sz="0" w:space="0" w:color="auto"/>
        <w:left w:val="none" w:sz="0" w:space="0" w:color="auto"/>
        <w:bottom w:val="none" w:sz="0" w:space="0" w:color="auto"/>
        <w:right w:val="none" w:sz="0" w:space="0" w:color="auto"/>
      </w:divBdr>
    </w:div>
    <w:div w:id="1098521803">
      <w:bodyDiv w:val="1"/>
      <w:marLeft w:val="0"/>
      <w:marRight w:val="0"/>
      <w:marTop w:val="0"/>
      <w:marBottom w:val="0"/>
      <w:divBdr>
        <w:top w:val="none" w:sz="0" w:space="0" w:color="auto"/>
        <w:left w:val="none" w:sz="0" w:space="0" w:color="auto"/>
        <w:bottom w:val="none" w:sz="0" w:space="0" w:color="auto"/>
        <w:right w:val="none" w:sz="0" w:space="0" w:color="auto"/>
      </w:divBdr>
    </w:div>
    <w:div w:id="1098597826">
      <w:bodyDiv w:val="1"/>
      <w:marLeft w:val="0"/>
      <w:marRight w:val="0"/>
      <w:marTop w:val="0"/>
      <w:marBottom w:val="0"/>
      <w:divBdr>
        <w:top w:val="none" w:sz="0" w:space="0" w:color="auto"/>
        <w:left w:val="none" w:sz="0" w:space="0" w:color="auto"/>
        <w:bottom w:val="none" w:sz="0" w:space="0" w:color="auto"/>
        <w:right w:val="none" w:sz="0" w:space="0" w:color="auto"/>
      </w:divBdr>
    </w:div>
    <w:div w:id="1101994305">
      <w:bodyDiv w:val="1"/>
      <w:marLeft w:val="0"/>
      <w:marRight w:val="0"/>
      <w:marTop w:val="0"/>
      <w:marBottom w:val="0"/>
      <w:divBdr>
        <w:top w:val="none" w:sz="0" w:space="0" w:color="auto"/>
        <w:left w:val="none" w:sz="0" w:space="0" w:color="auto"/>
        <w:bottom w:val="none" w:sz="0" w:space="0" w:color="auto"/>
        <w:right w:val="none" w:sz="0" w:space="0" w:color="auto"/>
      </w:divBdr>
      <w:divsChild>
        <w:div w:id="549607458">
          <w:marLeft w:val="0"/>
          <w:marRight w:val="0"/>
          <w:marTop w:val="0"/>
          <w:marBottom w:val="0"/>
          <w:divBdr>
            <w:top w:val="none" w:sz="0" w:space="0" w:color="auto"/>
            <w:left w:val="none" w:sz="0" w:space="0" w:color="auto"/>
            <w:bottom w:val="none" w:sz="0" w:space="0" w:color="auto"/>
            <w:right w:val="none" w:sz="0" w:space="0" w:color="auto"/>
          </w:divBdr>
          <w:divsChild>
            <w:div w:id="615404928">
              <w:marLeft w:val="0"/>
              <w:marRight w:val="0"/>
              <w:marTop w:val="0"/>
              <w:marBottom w:val="0"/>
              <w:divBdr>
                <w:top w:val="none" w:sz="0" w:space="0" w:color="auto"/>
                <w:left w:val="none" w:sz="0" w:space="0" w:color="auto"/>
                <w:bottom w:val="none" w:sz="0" w:space="0" w:color="auto"/>
                <w:right w:val="none" w:sz="0" w:space="0" w:color="auto"/>
              </w:divBdr>
              <w:divsChild>
                <w:div w:id="310212053">
                  <w:marLeft w:val="0"/>
                  <w:marRight w:val="0"/>
                  <w:marTop w:val="0"/>
                  <w:marBottom w:val="0"/>
                  <w:divBdr>
                    <w:top w:val="none" w:sz="0" w:space="0" w:color="auto"/>
                    <w:left w:val="none" w:sz="0" w:space="0" w:color="auto"/>
                    <w:bottom w:val="none" w:sz="0" w:space="0" w:color="auto"/>
                    <w:right w:val="none" w:sz="0" w:space="0" w:color="auto"/>
                  </w:divBdr>
                  <w:divsChild>
                    <w:div w:id="577518483">
                      <w:marLeft w:val="0"/>
                      <w:marRight w:val="0"/>
                      <w:marTop w:val="0"/>
                      <w:marBottom w:val="0"/>
                      <w:divBdr>
                        <w:top w:val="none" w:sz="0" w:space="0" w:color="auto"/>
                        <w:left w:val="none" w:sz="0" w:space="0" w:color="auto"/>
                        <w:bottom w:val="none" w:sz="0" w:space="0" w:color="auto"/>
                        <w:right w:val="none" w:sz="0" w:space="0" w:color="auto"/>
                      </w:divBdr>
                      <w:divsChild>
                        <w:div w:id="1184784932">
                          <w:marLeft w:val="0"/>
                          <w:marRight w:val="0"/>
                          <w:marTop w:val="15"/>
                          <w:marBottom w:val="0"/>
                          <w:divBdr>
                            <w:top w:val="none" w:sz="0" w:space="0" w:color="auto"/>
                            <w:left w:val="none" w:sz="0" w:space="0" w:color="auto"/>
                            <w:bottom w:val="none" w:sz="0" w:space="0" w:color="auto"/>
                            <w:right w:val="none" w:sz="0" w:space="0" w:color="auto"/>
                          </w:divBdr>
                          <w:divsChild>
                            <w:div w:id="458300650">
                              <w:marLeft w:val="0"/>
                              <w:marRight w:val="0"/>
                              <w:marTop w:val="0"/>
                              <w:marBottom w:val="0"/>
                              <w:divBdr>
                                <w:top w:val="none" w:sz="0" w:space="0" w:color="auto"/>
                                <w:left w:val="none" w:sz="0" w:space="0" w:color="auto"/>
                                <w:bottom w:val="none" w:sz="0" w:space="0" w:color="auto"/>
                                <w:right w:val="none" w:sz="0" w:space="0" w:color="auto"/>
                              </w:divBdr>
                              <w:divsChild>
                                <w:div w:id="608506623">
                                  <w:marLeft w:val="0"/>
                                  <w:marRight w:val="0"/>
                                  <w:marTop w:val="0"/>
                                  <w:marBottom w:val="0"/>
                                  <w:divBdr>
                                    <w:top w:val="none" w:sz="0" w:space="0" w:color="auto"/>
                                    <w:left w:val="none" w:sz="0" w:space="0" w:color="auto"/>
                                    <w:bottom w:val="none" w:sz="0" w:space="0" w:color="auto"/>
                                    <w:right w:val="none" w:sz="0" w:space="0" w:color="auto"/>
                                  </w:divBdr>
                                </w:div>
                                <w:div w:id="1142624815">
                                  <w:marLeft w:val="0"/>
                                  <w:marRight w:val="0"/>
                                  <w:marTop w:val="0"/>
                                  <w:marBottom w:val="0"/>
                                  <w:divBdr>
                                    <w:top w:val="none" w:sz="0" w:space="0" w:color="auto"/>
                                    <w:left w:val="none" w:sz="0" w:space="0" w:color="auto"/>
                                    <w:bottom w:val="none" w:sz="0" w:space="0" w:color="auto"/>
                                    <w:right w:val="none" w:sz="0" w:space="0" w:color="auto"/>
                                  </w:divBdr>
                                </w:div>
                                <w:div w:id="122036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3574374">
      <w:bodyDiv w:val="1"/>
      <w:marLeft w:val="0"/>
      <w:marRight w:val="0"/>
      <w:marTop w:val="0"/>
      <w:marBottom w:val="0"/>
      <w:divBdr>
        <w:top w:val="none" w:sz="0" w:space="0" w:color="auto"/>
        <w:left w:val="none" w:sz="0" w:space="0" w:color="auto"/>
        <w:bottom w:val="none" w:sz="0" w:space="0" w:color="auto"/>
        <w:right w:val="none" w:sz="0" w:space="0" w:color="auto"/>
      </w:divBdr>
    </w:div>
    <w:div w:id="1114522089">
      <w:bodyDiv w:val="1"/>
      <w:marLeft w:val="0"/>
      <w:marRight w:val="0"/>
      <w:marTop w:val="0"/>
      <w:marBottom w:val="0"/>
      <w:divBdr>
        <w:top w:val="none" w:sz="0" w:space="0" w:color="auto"/>
        <w:left w:val="none" w:sz="0" w:space="0" w:color="auto"/>
        <w:bottom w:val="none" w:sz="0" w:space="0" w:color="auto"/>
        <w:right w:val="none" w:sz="0" w:space="0" w:color="auto"/>
      </w:divBdr>
    </w:div>
    <w:div w:id="1114860239">
      <w:bodyDiv w:val="1"/>
      <w:marLeft w:val="0"/>
      <w:marRight w:val="0"/>
      <w:marTop w:val="0"/>
      <w:marBottom w:val="0"/>
      <w:divBdr>
        <w:top w:val="none" w:sz="0" w:space="0" w:color="auto"/>
        <w:left w:val="none" w:sz="0" w:space="0" w:color="auto"/>
        <w:bottom w:val="none" w:sz="0" w:space="0" w:color="auto"/>
        <w:right w:val="none" w:sz="0" w:space="0" w:color="auto"/>
      </w:divBdr>
    </w:div>
    <w:div w:id="1117336051">
      <w:bodyDiv w:val="1"/>
      <w:marLeft w:val="0"/>
      <w:marRight w:val="0"/>
      <w:marTop w:val="0"/>
      <w:marBottom w:val="0"/>
      <w:divBdr>
        <w:top w:val="none" w:sz="0" w:space="0" w:color="auto"/>
        <w:left w:val="none" w:sz="0" w:space="0" w:color="auto"/>
        <w:bottom w:val="none" w:sz="0" w:space="0" w:color="auto"/>
        <w:right w:val="none" w:sz="0" w:space="0" w:color="auto"/>
      </w:divBdr>
    </w:div>
    <w:div w:id="1119107321">
      <w:bodyDiv w:val="1"/>
      <w:marLeft w:val="0"/>
      <w:marRight w:val="0"/>
      <w:marTop w:val="0"/>
      <w:marBottom w:val="0"/>
      <w:divBdr>
        <w:top w:val="none" w:sz="0" w:space="0" w:color="auto"/>
        <w:left w:val="none" w:sz="0" w:space="0" w:color="auto"/>
        <w:bottom w:val="none" w:sz="0" w:space="0" w:color="auto"/>
        <w:right w:val="none" w:sz="0" w:space="0" w:color="auto"/>
      </w:divBdr>
    </w:div>
    <w:div w:id="1125271128">
      <w:bodyDiv w:val="1"/>
      <w:marLeft w:val="0"/>
      <w:marRight w:val="750"/>
      <w:marTop w:val="0"/>
      <w:marBottom w:val="0"/>
      <w:divBdr>
        <w:top w:val="none" w:sz="0" w:space="0" w:color="auto"/>
        <w:left w:val="none" w:sz="0" w:space="0" w:color="auto"/>
        <w:bottom w:val="none" w:sz="0" w:space="0" w:color="auto"/>
        <w:right w:val="none" w:sz="0" w:space="0" w:color="auto"/>
      </w:divBdr>
      <w:divsChild>
        <w:div w:id="2131706599">
          <w:marLeft w:val="0"/>
          <w:marRight w:val="0"/>
          <w:marTop w:val="0"/>
          <w:marBottom w:val="0"/>
          <w:divBdr>
            <w:top w:val="none" w:sz="0" w:space="0" w:color="auto"/>
            <w:left w:val="none" w:sz="0" w:space="0" w:color="auto"/>
            <w:bottom w:val="none" w:sz="0" w:space="0" w:color="auto"/>
            <w:right w:val="none" w:sz="0" w:space="0" w:color="auto"/>
          </w:divBdr>
          <w:divsChild>
            <w:div w:id="877550335">
              <w:marLeft w:val="0"/>
              <w:marRight w:val="0"/>
              <w:marTop w:val="0"/>
              <w:marBottom w:val="0"/>
              <w:divBdr>
                <w:top w:val="none" w:sz="0" w:space="0" w:color="auto"/>
                <w:left w:val="none" w:sz="0" w:space="0" w:color="auto"/>
                <w:bottom w:val="none" w:sz="0" w:space="0" w:color="auto"/>
                <w:right w:val="none" w:sz="0" w:space="0" w:color="auto"/>
              </w:divBdr>
              <w:divsChild>
                <w:div w:id="784152094">
                  <w:marLeft w:val="0"/>
                  <w:marRight w:val="0"/>
                  <w:marTop w:val="0"/>
                  <w:marBottom w:val="0"/>
                  <w:divBdr>
                    <w:top w:val="none" w:sz="0" w:space="0" w:color="auto"/>
                    <w:left w:val="none" w:sz="0" w:space="0" w:color="auto"/>
                    <w:bottom w:val="none" w:sz="0" w:space="0" w:color="auto"/>
                    <w:right w:val="none" w:sz="0" w:space="0" w:color="auto"/>
                  </w:divBdr>
                  <w:divsChild>
                    <w:div w:id="615410710">
                      <w:marLeft w:val="0"/>
                      <w:marRight w:val="0"/>
                      <w:marTop w:val="0"/>
                      <w:marBottom w:val="0"/>
                      <w:divBdr>
                        <w:top w:val="none" w:sz="0" w:space="0" w:color="auto"/>
                        <w:left w:val="none" w:sz="0" w:space="0" w:color="auto"/>
                        <w:bottom w:val="none" w:sz="0" w:space="0" w:color="auto"/>
                        <w:right w:val="none" w:sz="0" w:space="0" w:color="auto"/>
                      </w:divBdr>
                      <w:divsChild>
                        <w:div w:id="1972976411">
                          <w:marLeft w:val="0"/>
                          <w:marRight w:val="0"/>
                          <w:marTop w:val="0"/>
                          <w:marBottom w:val="0"/>
                          <w:divBdr>
                            <w:top w:val="none" w:sz="0" w:space="0" w:color="auto"/>
                            <w:left w:val="none" w:sz="0" w:space="0" w:color="auto"/>
                            <w:bottom w:val="none" w:sz="0" w:space="0" w:color="auto"/>
                            <w:right w:val="none" w:sz="0" w:space="0" w:color="auto"/>
                          </w:divBdr>
                          <w:divsChild>
                            <w:div w:id="1938713133">
                              <w:marLeft w:val="0"/>
                              <w:marRight w:val="0"/>
                              <w:marTop w:val="0"/>
                              <w:marBottom w:val="0"/>
                              <w:divBdr>
                                <w:top w:val="none" w:sz="0" w:space="0" w:color="auto"/>
                                <w:left w:val="none" w:sz="0" w:space="0" w:color="auto"/>
                                <w:bottom w:val="none" w:sz="0" w:space="0" w:color="auto"/>
                                <w:right w:val="none" w:sz="0" w:space="0" w:color="auto"/>
                              </w:divBdr>
                              <w:divsChild>
                                <w:div w:id="729036156">
                                  <w:marLeft w:val="0"/>
                                  <w:marRight w:val="0"/>
                                  <w:marTop w:val="0"/>
                                  <w:marBottom w:val="0"/>
                                  <w:divBdr>
                                    <w:top w:val="none" w:sz="0" w:space="0" w:color="auto"/>
                                    <w:left w:val="none" w:sz="0" w:space="0" w:color="auto"/>
                                    <w:bottom w:val="none" w:sz="0" w:space="0" w:color="auto"/>
                                    <w:right w:val="none" w:sz="0" w:space="0" w:color="auto"/>
                                  </w:divBdr>
                                  <w:divsChild>
                                    <w:div w:id="473642145">
                                      <w:marLeft w:val="0"/>
                                      <w:marRight w:val="0"/>
                                      <w:marTop w:val="0"/>
                                      <w:marBottom w:val="0"/>
                                      <w:divBdr>
                                        <w:top w:val="none" w:sz="0" w:space="0" w:color="auto"/>
                                        <w:left w:val="none" w:sz="0" w:space="0" w:color="auto"/>
                                        <w:bottom w:val="none" w:sz="0" w:space="0" w:color="auto"/>
                                        <w:right w:val="none" w:sz="0" w:space="0" w:color="auto"/>
                                      </w:divBdr>
                                      <w:divsChild>
                                        <w:div w:id="322659092">
                                          <w:marLeft w:val="0"/>
                                          <w:marRight w:val="0"/>
                                          <w:marTop w:val="0"/>
                                          <w:marBottom w:val="0"/>
                                          <w:divBdr>
                                            <w:top w:val="none" w:sz="0" w:space="0" w:color="auto"/>
                                            <w:left w:val="none" w:sz="0" w:space="0" w:color="auto"/>
                                            <w:bottom w:val="none" w:sz="0" w:space="0" w:color="auto"/>
                                            <w:right w:val="none" w:sz="0" w:space="0" w:color="auto"/>
                                          </w:divBdr>
                                          <w:divsChild>
                                            <w:div w:id="87958934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351296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32841715">
                                                      <w:marLeft w:val="0"/>
                                                      <w:marRight w:val="0"/>
                                                      <w:marTop w:val="0"/>
                                                      <w:marBottom w:val="0"/>
                                                      <w:divBdr>
                                                        <w:top w:val="none" w:sz="0" w:space="0" w:color="auto"/>
                                                        <w:left w:val="none" w:sz="0" w:space="0" w:color="auto"/>
                                                        <w:bottom w:val="none" w:sz="0" w:space="0" w:color="auto"/>
                                                        <w:right w:val="none" w:sz="0" w:space="0" w:color="auto"/>
                                                      </w:divBdr>
                                                      <w:divsChild>
                                                        <w:div w:id="11452160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2766168">
                                                      <w:marLeft w:val="0"/>
                                                      <w:marRight w:val="0"/>
                                                      <w:marTop w:val="0"/>
                                                      <w:marBottom w:val="0"/>
                                                      <w:divBdr>
                                                        <w:top w:val="none" w:sz="0" w:space="0" w:color="auto"/>
                                                        <w:left w:val="none" w:sz="0" w:space="0" w:color="auto"/>
                                                        <w:bottom w:val="none" w:sz="0" w:space="0" w:color="auto"/>
                                                        <w:right w:val="none" w:sz="0" w:space="0" w:color="auto"/>
                                                      </w:divBdr>
                                                      <w:divsChild>
                                                        <w:div w:id="185823035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11159266">
                                                      <w:marLeft w:val="0"/>
                                                      <w:marRight w:val="0"/>
                                                      <w:marTop w:val="0"/>
                                                      <w:marBottom w:val="0"/>
                                                      <w:divBdr>
                                                        <w:top w:val="none" w:sz="0" w:space="0" w:color="auto"/>
                                                        <w:left w:val="none" w:sz="0" w:space="0" w:color="auto"/>
                                                        <w:bottom w:val="none" w:sz="0" w:space="0" w:color="auto"/>
                                                        <w:right w:val="none" w:sz="0" w:space="0" w:color="auto"/>
                                                      </w:divBdr>
                                                      <w:divsChild>
                                                        <w:div w:id="109478282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91584269">
                                                      <w:marLeft w:val="0"/>
                                                      <w:marRight w:val="0"/>
                                                      <w:marTop w:val="0"/>
                                                      <w:marBottom w:val="0"/>
                                                      <w:divBdr>
                                                        <w:top w:val="none" w:sz="0" w:space="0" w:color="auto"/>
                                                        <w:left w:val="none" w:sz="0" w:space="0" w:color="auto"/>
                                                        <w:bottom w:val="none" w:sz="0" w:space="0" w:color="auto"/>
                                                        <w:right w:val="none" w:sz="0" w:space="0" w:color="auto"/>
                                                      </w:divBdr>
                                                      <w:divsChild>
                                                        <w:div w:id="64705093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92431926">
                                                      <w:marLeft w:val="0"/>
                                                      <w:marRight w:val="0"/>
                                                      <w:marTop w:val="0"/>
                                                      <w:marBottom w:val="0"/>
                                                      <w:divBdr>
                                                        <w:top w:val="none" w:sz="0" w:space="0" w:color="auto"/>
                                                        <w:left w:val="none" w:sz="0" w:space="0" w:color="auto"/>
                                                        <w:bottom w:val="none" w:sz="0" w:space="0" w:color="auto"/>
                                                        <w:right w:val="none" w:sz="0" w:space="0" w:color="auto"/>
                                                      </w:divBdr>
                                                      <w:divsChild>
                                                        <w:div w:id="17396299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55243990">
                                                      <w:marLeft w:val="0"/>
                                                      <w:marRight w:val="0"/>
                                                      <w:marTop w:val="0"/>
                                                      <w:marBottom w:val="0"/>
                                                      <w:divBdr>
                                                        <w:top w:val="none" w:sz="0" w:space="0" w:color="auto"/>
                                                        <w:left w:val="none" w:sz="0" w:space="0" w:color="auto"/>
                                                        <w:bottom w:val="none" w:sz="0" w:space="0" w:color="auto"/>
                                                        <w:right w:val="none" w:sz="0" w:space="0" w:color="auto"/>
                                                      </w:divBdr>
                                                      <w:divsChild>
                                                        <w:div w:id="68898706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93785112">
                                                      <w:marLeft w:val="0"/>
                                                      <w:marRight w:val="0"/>
                                                      <w:marTop w:val="0"/>
                                                      <w:marBottom w:val="0"/>
                                                      <w:divBdr>
                                                        <w:top w:val="none" w:sz="0" w:space="0" w:color="auto"/>
                                                        <w:left w:val="none" w:sz="0" w:space="0" w:color="auto"/>
                                                        <w:bottom w:val="none" w:sz="0" w:space="0" w:color="auto"/>
                                                        <w:right w:val="none" w:sz="0" w:space="0" w:color="auto"/>
                                                      </w:divBdr>
                                                      <w:divsChild>
                                                        <w:div w:id="12704314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31408860">
                                                      <w:marLeft w:val="0"/>
                                                      <w:marRight w:val="0"/>
                                                      <w:marTop w:val="0"/>
                                                      <w:marBottom w:val="0"/>
                                                      <w:divBdr>
                                                        <w:top w:val="none" w:sz="0" w:space="0" w:color="auto"/>
                                                        <w:left w:val="none" w:sz="0" w:space="0" w:color="auto"/>
                                                        <w:bottom w:val="none" w:sz="0" w:space="0" w:color="auto"/>
                                                        <w:right w:val="none" w:sz="0" w:space="0" w:color="auto"/>
                                                      </w:divBdr>
                                                      <w:divsChild>
                                                        <w:div w:id="89099444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08042767">
                                                      <w:marLeft w:val="0"/>
                                                      <w:marRight w:val="0"/>
                                                      <w:marTop w:val="0"/>
                                                      <w:marBottom w:val="0"/>
                                                      <w:divBdr>
                                                        <w:top w:val="none" w:sz="0" w:space="0" w:color="auto"/>
                                                        <w:left w:val="none" w:sz="0" w:space="0" w:color="auto"/>
                                                        <w:bottom w:val="none" w:sz="0" w:space="0" w:color="auto"/>
                                                        <w:right w:val="none" w:sz="0" w:space="0" w:color="auto"/>
                                                      </w:divBdr>
                                                      <w:divsChild>
                                                        <w:div w:id="130843458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27648144">
                                                      <w:marLeft w:val="0"/>
                                                      <w:marRight w:val="0"/>
                                                      <w:marTop w:val="0"/>
                                                      <w:marBottom w:val="0"/>
                                                      <w:divBdr>
                                                        <w:top w:val="none" w:sz="0" w:space="0" w:color="auto"/>
                                                        <w:left w:val="none" w:sz="0" w:space="0" w:color="auto"/>
                                                        <w:bottom w:val="none" w:sz="0" w:space="0" w:color="auto"/>
                                                        <w:right w:val="none" w:sz="0" w:space="0" w:color="auto"/>
                                                      </w:divBdr>
                                                      <w:divsChild>
                                                        <w:div w:id="5500820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00039802">
                                                      <w:marLeft w:val="0"/>
                                                      <w:marRight w:val="0"/>
                                                      <w:marTop w:val="0"/>
                                                      <w:marBottom w:val="0"/>
                                                      <w:divBdr>
                                                        <w:top w:val="none" w:sz="0" w:space="0" w:color="auto"/>
                                                        <w:left w:val="none" w:sz="0" w:space="0" w:color="auto"/>
                                                        <w:bottom w:val="none" w:sz="0" w:space="0" w:color="auto"/>
                                                        <w:right w:val="none" w:sz="0" w:space="0" w:color="auto"/>
                                                      </w:divBdr>
                                                      <w:divsChild>
                                                        <w:div w:id="128426927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42006211">
                                                      <w:marLeft w:val="0"/>
                                                      <w:marRight w:val="0"/>
                                                      <w:marTop w:val="0"/>
                                                      <w:marBottom w:val="0"/>
                                                      <w:divBdr>
                                                        <w:top w:val="none" w:sz="0" w:space="0" w:color="auto"/>
                                                        <w:left w:val="none" w:sz="0" w:space="0" w:color="auto"/>
                                                        <w:bottom w:val="none" w:sz="0" w:space="0" w:color="auto"/>
                                                        <w:right w:val="none" w:sz="0" w:space="0" w:color="auto"/>
                                                      </w:divBdr>
                                                      <w:divsChild>
                                                        <w:div w:id="96195943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67440146">
                                                      <w:marLeft w:val="0"/>
                                                      <w:marRight w:val="0"/>
                                                      <w:marTop w:val="0"/>
                                                      <w:marBottom w:val="0"/>
                                                      <w:divBdr>
                                                        <w:top w:val="none" w:sz="0" w:space="0" w:color="auto"/>
                                                        <w:left w:val="none" w:sz="0" w:space="0" w:color="auto"/>
                                                        <w:bottom w:val="none" w:sz="0" w:space="0" w:color="auto"/>
                                                        <w:right w:val="none" w:sz="0" w:space="0" w:color="auto"/>
                                                      </w:divBdr>
                                                      <w:divsChild>
                                                        <w:div w:id="143609586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38740425">
                                                      <w:marLeft w:val="0"/>
                                                      <w:marRight w:val="0"/>
                                                      <w:marTop w:val="0"/>
                                                      <w:marBottom w:val="0"/>
                                                      <w:divBdr>
                                                        <w:top w:val="none" w:sz="0" w:space="0" w:color="auto"/>
                                                        <w:left w:val="none" w:sz="0" w:space="0" w:color="auto"/>
                                                        <w:bottom w:val="none" w:sz="0" w:space="0" w:color="auto"/>
                                                        <w:right w:val="none" w:sz="0" w:space="0" w:color="auto"/>
                                                      </w:divBdr>
                                                      <w:divsChild>
                                                        <w:div w:id="196569797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15875259">
                                                      <w:marLeft w:val="0"/>
                                                      <w:marRight w:val="0"/>
                                                      <w:marTop w:val="0"/>
                                                      <w:marBottom w:val="0"/>
                                                      <w:divBdr>
                                                        <w:top w:val="none" w:sz="0" w:space="0" w:color="auto"/>
                                                        <w:left w:val="none" w:sz="0" w:space="0" w:color="auto"/>
                                                        <w:bottom w:val="none" w:sz="0" w:space="0" w:color="auto"/>
                                                        <w:right w:val="none" w:sz="0" w:space="0" w:color="auto"/>
                                                      </w:divBdr>
                                                      <w:divsChild>
                                                        <w:div w:id="167479420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79512718">
                                                      <w:marLeft w:val="0"/>
                                                      <w:marRight w:val="0"/>
                                                      <w:marTop w:val="0"/>
                                                      <w:marBottom w:val="0"/>
                                                      <w:divBdr>
                                                        <w:top w:val="none" w:sz="0" w:space="0" w:color="auto"/>
                                                        <w:left w:val="none" w:sz="0" w:space="0" w:color="auto"/>
                                                        <w:bottom w:val="none" w:sz="0" w:space="0" w:color="auto"/>
                                                        <w:right w:val="none" w:sz="0" w:space="0" w:color="auto"/>
                                                      </w:divBdr>
                                                      <w:divsChild>
                                                        <w:div w:id="197834207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7549647">
      <w:bodyDiv w:val="1"/>
      <w:marLeft w:val="0"/>
      <w:marRight w:val="0"/>
      <w:marTop w:val="0"/>
      <w:marBottom w:val="0"/>
      <w:divBdr>
        <w:top w:val="none" w:sz="0" w:space="0" w:color="auto"/>
        <w:left w:val="none" w:sz="0" w:space="0" w:color="auto"/>
        <w:bottom w:val="none" w:sz="0" w:space="0" w:color="auto"/>
        <w:right w:val="none" w:sz="0" w:space="0" w:color="auto"/>
      </w:divBdr>
    </w:div>
    <w:div w:id="1143549172">
      <w:bodyDiv w:val="1"/>
      <w:marLeft w:val="0"/>
      <w:marRight w:val="0"/>
      <w:marTop w:val="0"/>
      <w:marBottom w:val="0"/>
      <w:divBdr>
        <w:top w:val="none" w:sz="0" w:space="0" w:color="auto"/>
        <w:left w:val="none" w:sz="0" w:space="0" w:color="auto"/>
        <w:bottom w:val="none" w:sz="0" w:space="0" w:color="auto"/>
        <w:right w:val="none" w:sz="0" w:space="0" w:color="auto"/>
      </w:divBdr>
    </w:div>
    <w:div w:id="1149589233">
      <w:bodyDiv w:val="1"/>
      <w:marLeft w:val="0"/>
      <w:marRight w:val="0"/>
      <w:marTop w:val="0"/>
      <w:marBottom w:val="0"/>
      <w:divBdr>
        <w:top w:val="none" w:sz="0" w:space="0" w:color="auto"/>
        <w:left w:val="none" w:sz="0" w:space="0" w:color="auto"/>
        <w:bottom w:val="none" w:sz="0" w:space="0" w:color="auto"/>
        <w:right w:val="none" w:sz="0" w:space="0" w:color="auto"/>
      </w:divBdr>
    </w:div>
    <w:div w:id="1149633676">
      <w:bodyDiv w:val="1"/>
      <w:marLeft w:val="0"/>
      <w:marRight w:val="0"/>
      <w:marTop w:val="0"/>
      <w:marBottom w:val="0"/>
      <w:divBdr>
        <w:top w:val="none" w:sz="0" w:space="0" w:color="auto"/>
        <w:left w:val="none" w:sz="0" w:space="0" w:color="auto"/>
        <w:bottom w:val="none" w:sz="0" w:space="0" w:color="auto"/>
        <w:right w:val="none" w:sz="0" w:space="0" w:color="auto"/>
      </w:divBdr>
    </w:div>
    <w:div w:id="1151478684">
      <w:bodyDiv w:val="1"/>
      <w:marLeft w:val="0"/>
      <w:marRight w:val="0"/>
      <w:marTop w:val="0"/>
      <w:marBottom w:val="0"/>
      <w:divBdr>
        <w:top w:val="none" w:sz="0" w:space="0" w:color="auto"/>
        <w:left w:val="none" w:sz="0" w:space="0" w:color="auto"/>
        <w:bottom w:val="none" w:sz="0" w:space="0" w:color="auto"/>
        <w:right w:val="none" w:sz="0" w:space="0" w:color="auto"/>
      </w:divBdr>
      <w:divsChild>
        <w:div w:id="21127894">
          <w:marLeft w:val="0"/>
          <w:marRight w:val="0"/>
          <w:marTop w:val="0"/>
          <w:marBottom w:val="0"/>
          <w:divBdr>
            <w:top w:val="none" w:sz="0" w:space="0" w:color="auto"/>
            <w:left w:val="none" w:sz="0" w:space="0" w:color="auto"/>
            <w:bottom w:val="none" w:sz="0" w:space="0" w:color="auto"/>
            <w:right w:val="none" w:sz="0" w:space="0" w:color="auto"/>
          </w:divBdr>
          <w:divsChild>
            <w:div w:id="19017595">
              <w:marLeft w:val="0"/>
              <w:marRight w:val="0"/>
              <w:marTop w:val="0"/>
              <w:marBottom w:val="0"/>
              <w:divBdr>
                <w:top w:val="none" w:sz="0" w:space="0" w:color="auto"/>
                <w:left w:val="none" w:sz="0" w:space="0" w:color="auto"/>
                <w:bottom w:val="none" w:sz="0" w:space="0" w:color="auto"/>
                <w:right w:val="none" w:sz="0" w:space="0" w:color="auto"/>
              </w:divBdr>
            </w:div>
            <w:div w:id="549538354">
              <w:marLeft w:val="0"/>
              <w:marRight w:val="0"/>
              <w:marTop w:val="0"/>
              <w:marBottom w:val="0"/>
              <w:divBdr>
                <w:top w:val="none" w:sz="0" w:space="0" w:color="auto"/>
                <w:left w:val="none" w:sz="0" w:space="0" w:color="auto"/>
                <w:bottom w:val="none" w:sz="0" w:space="0" w:color="auto"/>
                <w:right w:val="none" w:sz="0" w:space="0" w:color="auto"/>
              </w:divBdr>
            </w:div>
          </w:divsChild>
        </w:div>
        <w:div w:id="52194273">
          <w:marLeft w:val="0"/>
          <w:marRight w:val="0"/>
          <w:marTop w:val="0"/>
          <w:marBottom w:val="0"/>
          <w:divBdr>
            <w:top w:val="none" w:sz="0" w:space="0" w:color="auto"/>
            <w:left w:val="none" w:sz="0" w:space="0" w:color="auto"/>
            <w:bottom w:val="none" w:sz="0" w:space="0" w:color="auto"/>
            <w:right w:val="none" w:sz="0" w:space="0" w:color="auto"/>
          </w:divBdr>
          <w:divsChild>
            <w:div w:id="109208369">
              <w:marLeft w:val="0"/>
              <w:marRight w:val="0"/>
              <w:marTop w:val="0"/>
              <w:marBottom w:val="0"/>
              <w:divBdr>
                <w:top w:val="none" w:sz="0" w:space="0" w:color="auto"/>
                <w:left w:val="none" w:sz="0" w:space="0" w:color="auto"/>
                <w:bottom w:val="none" w:sz="0" w:space="0" w:color="auto"/>
                <w:right w:val="none" w:sz="0" w:space="0" w:color="auto"/>
              </w:divBdr>
            </w:div>
            <w:div w:id="432555683">
              <w:marLeft w:val="0"/>
              <w:marRight w:val="0"/>
              <w:marTop w:val="0"/>
              <w:marBottom w:val="0"/>
              <w:divBdr>
                <w:top w:val="none" w:sz="0" w:space="0" w:color="auto"/>
                <w:left w:val="none" w:sz="0" w:space="0" w:color="auto"/>
                <w:bottom w:val="none" w:sz="0" w:space="0" w:color="auto"/>
                <w:right w:val="none" w:sz="0" w:space="0" w:color="auto"/>
              </w:divBdr>
            </w:div>
            <w:div w:id="618950088">
              <w:marLeft w:val="0"/>
              <w:marRight w:val="0"/>
              <w:marTop w:val="0"/>
              <w:marBottom w:val="0"/>
              <w:divBdr>
                <w:top w:val="none" w:sz="0" w:space="0" w:color="auto"/>
                <w:left w:val="none" w:sz="0" w:space="0" w:color="auto"/>
                <w:bottom w:val="none" w:sz="0" w:space="0" w:color="auto"/>
                <w:right w:val="none" w:sz="0" w:space="0" w:color="auto"/>
              </w:divBdr>
            </w:div>
            <w:div w:id="886985724">
              <w:marLeft w:val="0"/>
              <w:marRight w:val="0"/>
              <w:marTop w:val="0"/>
              <w:marBottom w:val="0"/>
              <w:divBdr>
                <w:top w:val="none" w:sz="0" w:space="0" w:color="auto"/>
                <w:left w:val="none" w:sz="0" w:space="0" w:color="auto"/>
                <w:bottom w:val="none" w:sz="0" w:space="0" w:color="auto"/>
                <w:right w:val="none" w:sz="0" w:space="0" w:color="auto"/>
              </w:divBdr>
            </w:div>
          </w:divsChild>
        </w:div>
        <w:div w:id="176432211">
          <w:marLeft w:val="0"/>
          <w:marRight w:val="0"/>
          <w:marTop w:val="0"/>
          <w:marBottom w:val="0"/>
          <w:divBdr>
            <w:top w:val="none" w:sz="0" w:space="0" w:color="auto"/>
            <w:left w:val="none" w:sz="0" w:space="0" w:color="auto"/>
            <w:bottom w:val="none" w:sz="0" w:space="0" w:color="auto"/>
            <w:right w:val="none" w:sz="0" w:space="0" w:color="auto"/>
          </w:divBdr>
          <w:divsChild>
            <w:div w:id="187836021">
              <w:marLeft w:val="0"/>
              <w:marRight w:val="0"/>
              <w:marTop w:val="0"/>
              <w:marBottom w:val="0"/>
              <w:divBdr>
                <w:top w:val="none" w:sz="0" w:space="0" w:color="auto"/>
                <w:left w:val="none" w:sz="0" w:space="0" w:color="auto"/>
                <w:bottom w:val="none" w:sz="0" w:space="0" w:color="auto"/>
                <w:right w:val="none" w:sz="0" w:space="0" w:color="auto"/>
              </w:divBdr>
            </w:div>
            <w:div w:id="191310588">
              <w:marLeft w:val="0"/>
              <w:marRight w:val="0"/>
              <w:marTop w:val="0"/>
              <w:marBottom w:val="0"/>
              <w:divBdr>
                <w:top w:val="none" w:sz="0" w:space="0" w:color="auto"/>
                <w:left w:val="none" w:sz="0" w:space="0" w:color="auto"/>
                <w:bottom w:val="none" w:sz="0" w:space="0" w:color="auto"/>
                <w:right w:val="none" w:sz="0" w:space="0" w:color="auto"/>
              </w:divBdr>
            </w:div>
            <w:div w:id="1270744848">
              <w:marLeft w:val="0"/>
              <w:marRight w:val="0"/>
              <w:marTop w:val="0"/>
              <w:marBottom w:val="0"/>
              <w:divBdr>
                <w:top w:val="none" w:sz="0" w:space="0" w:color="auto"/>
                <w:left w:val="none" w:sz="0" w:space="0" w:color="auto"/>
                <w:bottom w:val="none" w:sz="0" w:space="0" w:color="auto"/>
                <w:right w:val="none" w:sz="0" w:space="0" w:color="auto"/>
              </w:divBdr>
            </w:div>
            <w:div w:id="1739277814">
              <w:marLeft w:val="0"/>
              <w:marRight w:val="0"/>
              <w:marTop w:val="0"/>
              <w:marBottom w:val="0"/>
              <w:divBdr>
                <w:top w:val="none" w:sz="0" w:space="0" w:color="auto"/>
                <w:left w:val="none" w:sz="0" w:space="0" w:color="auto"/>
                <w:bottom w:val="none" w:sz="0" w:space="0" w:color="auto"/>
                <w:right w:val="none" w:sz="0" w:space="0" w:color="auto"/>
              </w:divBdr>
            </w:div>
          </w:divsChild>
        </w:div>
        <w:div w:id="488328436">
          <w:marLeft w:val="0"/>
          <w:marRight w:val="0"/>
          <w:marTop w:val="0"/>
          <w:marBottom w:val="0"/>
          <w:divBdr>
            <w:top w:val="none" w:sz="0" w:space="0" w:color="auto"/>
            <w:left w:val="none" w:sz="0" w:space="0" w:color="auto"/>
            <w:bottom w:val="none" w:sz="0" w:space="0" w:color="auto"/>
            <w:right w:val="none" w:sz="0" w:space="0" w:color="auto"/>
          </w:divBdr>
          <w:divsChild>
            <w:div w:id="632322768">
              <w:marLeft w:val="0"/>
              <w:marRight w:val="0"/>
              <w:marTop w:val="0"/>
              <w:marBottom w:val="0"/>
              <w:divBdr>
                <w:top w:val="none" w:sz="0" w:space="0" w:color="auto"/>
                <w:left w:val="none" w:sz="0" w:space="0" w:color="auto"/>
                <w:bottom w:val="none" w:sz="0" w:space="0" w:color="auto"/>
                <w:right w:val="none" w:sz="0" w:space="0" w:color="auto"/>
              </w:divBdr>
            </w:div>
            <w:div w:id="1784691270">
              <w:marLeft w:val="0"/>
              <w:marRight w:val="0"/>
              <w:marTop w:val="0"/>
              <w:marBottom w:val="0"/>
              <w:divBdr>
                <w:top w:val="none" w:sz="0" w:space="0" w:color="auto"/>
                <w:left w:val="none" w:sz="0" w:space="0" w:color="auto"/>
                <w:bottom w:val="none" w:sz="0" w:space="0" w:color="auto"/>
                <w:right w:val="none" w:sz="0" w:space="0" w:color="auto"/>
              </w:divBdr>
            </w:div>
          </w:divsChild>
        </w:div>
        <w:div w:id="574507965">
          <w:marLeft w:val="0"/>
          <w:marRight w:val="0"/>
          <w:marTop w:val="0"/>
          <w:marBottom w:val="0"/>
          <w:divBdr>
            <w:top w:val="none" w:sz="0" w:space="0" w:color="auto"/>
            <w:left w:val="none" w:sz="0" w:space="0" w:color="auto"/>
            <w:bottom w:val="none" w:sz="0" w:space="0" w:color="auto"/>
            <w:right w:val="none" w:sz="0" w:space="0" w:color="auto"/>
          </w:divBdr>
          <w:divsChild>
            <w:div w:id="56167392">
              <w:marLeft w:val="0"/>
              <w:marRight w:val="0"/>
              <w:marTop w:val="0"/>
              <w:marBottom w:val="0"/>
              <w:divBdr>
                <w:top w:val="none" w:sz="0" w:space="0" w:color="auto"/>
                <w:left w:val="none" w:sz="0" w:space="0" w:color="auto"/>
                <w:bottom w:val="none" w:sz="0" w:space="0" w:color="auto"/>
                <w:right w:val="none" w:sz="0" w:space="0" w:color="auto"/>
              </w:divBdr>
            </w:div>
            <w:div w:id="254173255">
              <w:marLeft w:val="0"/>
              <w:marRight w:val="0"/>
              <w:marTop w:val="0"/>
              <w:marBottom w:val="0"/>
              <w:divBdr>
                <w:top w:val="none" w:sz="0" w:space="0" w:color="auto"/>
                <w:left w:val="none" w:sz="0" w:space="0" w:color="auto"/>
                <w:bottom w:val="none" w:sz="0" w:space="0" w:color="auto"/>
                <w:right w:val="none" w:sz="0" w:space="0" w:color="auto"/>
              </w:divBdr>
            </w:div>
            <w:div w:id="447818801">
              <w:marLeft w:val="0"/>
              <w:marRight w:val="0"/>
              <w:marTop w:val="0"/>
              <w:marBottom w:val="0"/>
              <w:divBdr>
                <w:top w:val="none" w:sz="0" w:space="0" w:color="auto"/>
                <w:left w:val="none" w:sz="0" w:space="0" w:color="auto"/>
                <w:bottom w:val="none" w:sz="0" w:space="0" w:color="auto"/>
                <w:right w:val="none" w:sz="0" w:space="0" w:color="auto"/>
              </w:divBdr>
            </w:div>
            <w:div w:id="684289626">
              <w:marLeft w:val="0"/>
              <w:marRight w:val="0"/>
              <w:marTop w:val="0"/>
              <w:marBottom w:val="0"/>
              <w:divBdr>
                <w:top w:val="none" w:sz="0" w:space="0" w:color="auto"/>
                <w:left w:val="none" w:sz="0" w:space="0" w:color="auto"/>
                <w:bottom w:val="none" w:sz="0" w:space="0" w:color="auto"/>
                <w:right w:val="none" w:sz="0" w:space="0" w:color="auto"/>
              </w:divBdr>
            </w:div>
            <w:div w:id="1648901015">
              <w:marLeft w:val="0"/>
              <w:marRight w:val="0"/>
              <w:marTop w:val="0"/>
              <w:marBottom w:val="0"/>
              <w:divBdr>
                <w:top w:val="none" w:sz="0" w:space="0" w:color="auto"/>
                <w:left w:val="none" w:sz="0" w:space="0" w:color="auto"/>
                <w:bottom w:val="none" w:sz="0" w:space="0" w:color="auto"/>
                <w:right w:val="none" w:sz="0" w:space="0" w:color="auto"/>
              </w:divBdr>
            </w:div>
          </w:divsChild>
        </w:div>
        <w:div w:id="576745543">
          <w:marLeft w:val="0"/>
          <w:marRight w:val="0"/>
          <w:marTop w:val="0"/>
          <w:marBottom w:val="0"/>
          <w:divBdr>
            <w:top w:val="none" w:sz="0" w:space="0" w:color="auto"/>
            <w:left w:val="none" w:sz="0" w:space="0" w:color="auto"/>
            <w:bottom w:val="none" w:sz="0" w:space="0" w:color="auto"/>
            <w:right w:val="none" w:sz="0" w:space="0" w:color="auto"/>
          </w:divBdr>
          <w:divsChild>
            <w:div w:id="107623677">
              <w:marLeft w:val="0"/>
              <w:marRight w:val="0"/>
              <w:marTop w:val="0"/>
              <w:marBottom w:val="0"/>
              <w:divBdr>
                <w:top w:val="none" w:sz="0" w:space="0" w:color="auto"/>
                <w:left w:val="none" w:sz="0" w:space="0" w:color="auto"/>
                <w:bottom w:val="none" w:sz="0" w:space="0" w:color="auto"/>
                <w:right w:val="none" w:sz="0" w:space="0" w:color="auto"/>
              </w:divBdr>
            </w:div>
            <w:div w:id="138889477">
              <w:marLeft w:val="0"/>
              <w:marRight w:val="0"/>
              <w:marTop w:val="0"/>
              <w:marBottom w:val="0"/>
              <w:divBdr>
                <w:top w:val="none" w:sz="0" w:space="0" w:color="auto"/>
                <w:left w:val="none" w:sz="0" w:space="0" w:color="auto"/>
                <w:bottom w:val="none" w:sz="0" w:space="0" w:color="auto"/>
                <w:right w:val="none" w:sz="0" w:space="0" w:color="auto"/>
              </w:divBdr>
            </w:div>
            <w:div w:id="305816574">
              <w:marLeft w:val="0"/>
              <w:marRight w:val="0"/>
              <w:marTop w:val="0"/>
              <w:marBottom w:val="0"/>
              <w:divBdr>
                <w:top w:val="none" w:sz="0" w:space="0" w:color="auto"/>
                <w:left w:val="none" w:sz="0" w:space="0" w:color="auto"/>
                <w:bottom w:val="none" w:sz="0" w:space="0" w:color="auto"/>
                <w:right w:val="none" w:sz="0" w:space="0" w:color="auto"/>
              </w:divBdr>
            </w:div>
            <w:div w:id="321129136">
              <w:marLeft w:val="0"/>
              <w:marRight w:val="0"/>
              <w:marTop w:val="0"/>
              <w:marBottom w:val="0"/>
              <w:divBdr>
                <w:top w:val="none" w:sz="0" w:space="0" w:color="auto"/>
                <w:left w:val="none" w:sz="0" w:space="0" w:color="auto"/>
                <w:bottom w:val="none" w:sz="0" w:space="0" w:color="auto"/>
                <w:right w:val="none" w:sz="0" w:space="0" w:color="auto"/>
              </w:divBdr>
            </w:div>
            <w:div w:id="324869133">
              <w:marLeft w:val="0"/>
              <w:marRight w:val="0"/>
              <w:marTop w:val="0"/>
              <w:marBottom w:val="0"/>
              <w:divBdr>
                <w:top w:val="none" w:sz="0" w:space="0" w:color="auto"/>
                <w:left w:val="none" w:sz="0" w:space="0" w:color="auto"/>
                <w:bottom w:val="none" w:sz="0" w:space="0" w:color="auto"/>
                <w:right w:val="none" w:sz="0" w:space="0" w:color="auto"/>
              </w:divBdr>
            </w:div>
            <w:div w:id="338042513">
              <w:marLeft w:val="0"/>
              <w:marRight w:val="0"/>
              <w:marTop w:val="0"/>
              <w:marBottom w:val="0"/>
              <w:divBdr>
                <w:top w:val="none" w:sz="0" w:space="0" w:color="auto"/>
                <w:left w:val="none" w:sz="0" w:space="0" w:color="auto"/>
                <w:bottom w:val="none" w:sz="0" w:space="0" w:color="auto"/>
                <w:right w:val="none" w:sz="0" w:space="0" w:color="auto"/>
              </w:divBdr>
            </w:div>
            <w:div w:id="739519938">
              <w:marLeft w:val="0"/>
              <w:marRight w:val="0"/>
              <w:marTop w:val="0"/>
              <w:marBottom w:val="0"/>
              <w:divBdr>
                <w:top w:val="none" w:sz="0" w:space="0" w:color="auto"/>
                <w:left w:val="none" w:sz="0" w:space="0" w:color="auto"/>
                <w:bottom w:val="none" w:sz="0" w:space="0" w:color="auto"/>
                <w:right w:val="none" w:sz="0" w:space="0" w:color="auto"/>
              </w:divBdr>
            </w:div>
            <w:div w:id="796144155">
              <w:marLeft w:val="0"/>
              <w:marRight w:val="0"/>
              <w:marTop w:val="0"/>
              <w:marBottom w:val="0"/>
              <w:divBdr>
                <w:top w:val="none" w:sz="0" w:space="0" w:color="auto"/>
                <w:left w:val="none" w:sz="0" w:space="0" w:color="auto"/>
                <w:bottom w:val="none" w:sz="0" w:space="0" w:color="auto"/>
                <w:right w:val="none" w:sz="0" w:space="0" w:color="auto"/>
              </w:divBdr>
            </w:div>
            <w:div w:id="873882739">
              <w:marLeft w:val="0"/>
              <w:marRight w:val="0"/>
              <w:marTop w:val="0"/>
              <w:marBottom w:val="0"/>
              <w:divBdr>
                <w:top w:val="none" w:sz="0" w:space="0" w:color="auto"/>
                <w:left w:val="none" w:sz="0" w:space="0" w:color="auto"/>
                <w:bottom w:val="none" w:sz="0" w:space="0" w:color="auto"/>
                <w:right w:val="none" w:sz="0" w:space="0" w:color="auto"/>
              </w:divBdr>
            </w:div>
            <w:div w:id="891617391">
              <w:marLeft w:val="0"/>
              <w:marRight w:val="0"/>
              <w:marTop w:val="0"/>
              <w:marBottom w:val="0"/>
              <w:divBdr>
                <w:top w:val="none" w:sz="0" w:space="0" w:color="auto"/>
                <w:left w:val="none" w:sz="0" w:space="0" w:color="auto"/>
                <w:bottom w:val="none" w:sz="0" w:space="0" w:color="auto"/>
                <w:right w:val="none" w:sz="0" w:space="0" w:color="auto"/>
              </w:divBdr>
            </w:div>
            <w:div w:id="893737207">
              <w:marLeft w:val="0"/>
              <w:marRight w:val="0"/>
              <w:marTop w:val="0"/>
              <w:marBottom w:val="0"/>
              <w:divBdr>
                <w:top w:val="none" w:sz="0" w:space="0" w:color="auto"/>
                <w:left w:val="none" w:sz="0" w:space="0" w:color="auto"/>
                <w:bottom w:val="none" w:sz="0" w:space="0" w:color="auto"/>
                <w:right w:val="none" w:sz="0" w:space="0" w:color="auto"/>
              </w:divBdr>
            </w:div>
            <w:div w:id="1046179330">
              <w:marLeft w:val="0"/>
              <w:marRight w:val="0"/>
              <w:marTop w:val="0"/>
              <w:marBottom w:val="0"/>
              <w:divBdr>
                <w:top w:val="none" w:sz="0" w:space="0" w:color="auto"/>
                <w:left w:val="none" w:sz="0" w:space="0" w:color="auto"/>
                <w:bottom w:val="none" w:sz="0" w:space="0" w:color="auto"/>
                <w:right w:val="none" w:sz="0" w:space="0" w:color="auto"/>
              </w:divBdr>
            </w:div>
            <w:div w:id="1076172038">
              <w:marLeft w:val="0"/>
              <w:marRight w:val="0"/>
              <w:marTop w:val="0"/>
              <w:marBottom w:val="0"/>
              <w:divBdr>
                <w:top w:val="none" w:sz="0" w:space="0" w:color="auto"/>
                <w:left w:val="none" w:sz="0" w:space="0" w:color="auto"/>
                <w:bottom w:val="none" w:sz="0" w:space="0" w:color="auto"/>
                <w:right w:val="none" w:sz="0" w:space="0" w:color="auto"/>
              </w:divBdr>
            </w:div>
            <w:div w:id="1217813697">
              <w:marLeft w:val="0"/>
              <w:marRight w:val="0"/>
              <w:marTop w:val="0"/>
              <w:marBottom w:val="0"/>
              <w:divBdr>
                <w:top w:val="none" w:sz="0" w:space="0" w:color="auto"/>
                <w:left w:val="none" w:sz="0" w:space="0" w:color="auto"/>
                <w:bottom w:val="none" w:sz="0" w:space="0" w:color="auto"/>
                <w:right w:val="none" w:sz="0" w:space="0" w:color="auto"/>
              </w:divBdr>
            </w:div>
            <w:div w:id="1302425981">
              <w:marLeft w:val="0"/>
              <w:marRight w:val="0"/>
              <w:marTop w:val="0"/>
              <w:marBottom w:val="0"/>
              <w:divBdr>
                <w:top w:val="none" w:sz="0" w:space="0" w:color="auto"/>
                <w:left w:val="none" w:sz="0" w:space="0" w:color="auto"/>
                <w:bottom w:val="none" w:sz="0" w:space="0" w:color="auto"/>
                <w:right w:val="none" w:sz="0" w:space="0" w:color="auto"/>
              </w:divBdr>
            </w:div>
            <w:div w:id="1489131258">
              <w:marLeft w:val="0"/>
              <w:marRight w:val="0"/>
              <w:marTop w:val="0"/>
              <w:marBottom w:val="0"/>
              <w:divBdr>
                <w:top w:val="none" w:sz="0" w:space="0" w:color="auto"/>
                <w:left w:val="none" w:sz="0" w:space="0" w:color="auto"/>
                <w:bottom w:val="none" w:sz="0" w:space="0" w:color="auto"/>
                <w:right w:val="none" w:sz="0" w:space="0" w:color="auto"/>
              </w:divBdr>
            </w:div>
            <w:div w:id="1546914456">
              <w:marLeft w:val="0"/>
              <w:marRight w:val="0"/>
              <w:marTop w:val="0"/>
              <w:marBottom w:val="0"/>
              <w:divBdr>
                <w:top w:val="none" w:sz="0" w:space="0" w:color="auto"/>
                <w:left w:val="none" w:sz="0" w:space="0" w:color="auto"/>
                <w:bottom w:val="none" w:sz="0" w:space="0" w:color="auto"/>
                <w:right w:val="none" w:sz="0" w:space="0" w:color="auto"/>
              </w:divBdr>
            </w:div>
            <w:div w:id="1631933245">
              <w:marLeft w:val="0"/>
              <w:marRight w:val="0"/>
              <w:marTop w:val="0"/>
              <w:marBottom w:val="0"/>
              <w:divBdr>
                <w:top w:val="none" w:sz="0" w:space="0" w:color="auto"/>
                <w:left w:val="none" w:sz="0" w:space="0" w:color="auto"/>
                <w:bottom w:val="none" w:sz="0" w:space="0" w:color="auto"/>
                <w:right w:val="none" w:sz="0" w:space="0" w:color="auto"/>
              </w:divBdr>
            </w:div>
            <w:div w:id="1640963972">
              <w:marLeft w:val="0"/>
              <w:marRight w:val="0"/>
              <w:marTop w:val="0"/>
              <w:marBottom w:val="0"/>
              <w:divBdr>
                <w:top w:val="none" w:sz="0" w:space="0" w:color="auto"/>
                <w:left w:val="none" w:sz="0" w:space="0" w:color="auto"/>
                <w:bottom w:val="none" w:sz="0" w:space="0" w:color="auto"/>
                <w:right w:val="none" w:sz="0" w:space="0" w:color="auto"/>
              </w:divBdr>
            </w:div>
            <w:div w:id="1805197271">
              <w:marLeft w:val="0"/>
              <w:marRight w:val="0"/>
              <w:marTop w:val="0"/>
              <w:marBottom w:val="0"/>
              <w:divBdr>
                <w:top w:val="none" w:sz="0" w:space="0" w:color="auto"/>
                <w:left w:val="none" w:sz="0" w:space="0" w:color="auto"/>
                <w:bottom w:val="none" w:sz="0" w:space="0" w:color="auto"/>
                <w:right w:val="none" w:sz="0" w:space="0" w:color="auto"/>
              </w:divBdr>
            </w:div>
            <w:div w:id="1889369524">
              <w:marLeft w:val="0"/>
              <w:marRight w:val="0"/>
              <w:marTop w:val="0"/>
              <w:marBottom w:val="0"/>
              <w:divBdr>
                <w:top w:val="none" w:sz="0" w:space="0" w:color="auto"/>
                <w:left w:val="none" w:sz="0" w:space="0" w:color="auto"/>
                <w:bottom w:val="none" w:sz="0" w:space="0" w:color="auto"/>
                <w:right w:val="none" w:sz="0" w:space="0" w:color="auto"/>
              </w:divBdr>
            </w:div>
            <w:div w:id="1969160919">
              <w:marLeft w:val="0"/>
              <w:marRight w:val="0"/>
              <w:marTop w:val="0"/>
              <w:marBottom w:val="0"/>
              <w:divBdr>
                <w:top w:val="none" w:sz="0" w:space="0" w:color="auto"/>
                <w:left w:val="none" w:sz="0" w:space="0" w:color="auto"/>
                <w:bottom w:val="none" w:sz="0" w:space="0" w:color="auto"/>
                <w:right w:val="none" w:sz="0" w:space="0" w:color="auto"/>
              </w:divBdr>
            </w:div>
            <w:div w:id="2047440830">
              <w:marLeft w:val="0"/>
              <w:marRight w:val="0"/>
              <w:marTop w:val="0"/>
              <w:marBottom w:val="0"/>
              <w:divBdr>
                <w:top w:val="none" w:sz="0" w:space="0" w:color="auto"/>
                <w:left w:val="none" w:sz="0" w:space="0" w:color="auto"/>
                <w:bottom w:val="none" w:sz="0" w:space="0" w:color="auto"/>
                <w:right w:val="none" w:sz="0" w:space="0" w:color="auto"/>
              </w:divBdr>
            </w:div>
            <w:div w:id="2052146138">
              <w:marLeft w:val="0"/>
              <w:marRight w:val="0"/>
              <w:marTop w:val="0"/>
              <w:marBottom w:val="0"/>
              <w:divBdr>
                <w:top w:val="none" w:sz="0" w:space="0" w:color="auto"/>
                <w:left w:val="none" w:sz="0" w:space="0" w:color="auto"/>
                <w:bottom w:val="none" w:sz="0" w:space="0" w:color="auto"/>
                <w:right w:val="none" w:sz="0" w:space="0" w:color="auto"/>
              </w:divBdr>
            </w:div>
            <w:div w:id="2104372398">
              <w:marLeft w:val="0"/>
              <w:marRight w:val="0"/>
              <w:marTop w:val="0"/>
              <w:marBottom w:val="0"/>
              <w:divBdr>
                <w:top w:val="none" w:sz="0" w:space="0" w:color="auto"/>
                <w:left w:val="none" w:sz="0" w:space="0" w:color="auto"/>
                <w:bottom w:val="none" w:sz="0" w:space="0" w:color="auto"/>
                <w:right w:val="none" w:sz="0" w:space="0" w:color="auto"/>
              </w:divBdr>
            </w:div>
            <w:div w:id="2141530330">
              <w:marLeft w:val="0"/>
              <w:marRight w:val="0"/>
              <w:marTop w:val="0"/>
              <w:marBottom w:val="0"/>
              <w:divBdr>
                <w:top w:val="none" w:sz="0" w:space="0" w:color="auto"/>
                <w:left w:val="none" w:sz="0" w:space="0" w:color="auto"/>
                <w:bottom w:val="none" w:sz="0" w:space="0" w:color="auto"/>
                <w:right w:val="none" w:sz="0" w:space="0" w:color="auto"/>
              </w:divBdr>
            </w:div>
          </w:divsChild>
        </w:div>
        <w:div w:id="937442595">
          <w:marLeft w:val="0"/>
          <w:marRight w:val="0"/>
          <w:marTop w:val="0"/>
          <w:marBottom w:val="0"/>
          <w:divBdr>
            <w:top w:val="none" w:sz="0" w:space="0" w:color="auto"/>
            <w:left w:val="none" w:sz="0" w:space="0" w:color="auto"/>
            <w:bottom w:val="none" w:sz="0" w:space="0" w:color="auto"/>
            <w:right w:val="none" w:sz="0" w:space="0" w:color="auto"/>
          </w:divBdr>
          <w:divsChild>
            <w:div w:id="192158322">
              <w:marLeft w:val="0"/>
              <w:marRight w:val="0"/>
              <w:marTop w:val="0"/>
              <w:marBottom w:val="0"/>
              <w:divBdr>
                <w:top w:val="none" w:sz="0" w:space="0" w:color="auto"/>
                <w:left w:val="none" w:sz="0" w:space="0" w:color="auto"/>
                <w:bottom w:val="none" w:sz="0" w:space="0" w:color="auto"/>
                <w:right w:val="none" w:sz="0" w:space="0" w:color="auto"/>
              </w:divBdr>
            </w:div>
            <w:div w:id="584800827">
              <w:marLeft w:val="0"/>
              <w:marRight w:val="0"/>
              <w:marTop w:val="0"/>
              <w:marBottom w:val="0"/>
              <w:divBdr>
                <w:top w:val="none" w:sz="0" w:space="0" w:color="auto"/>
                <w:left w:val="none" w:sz="0" w:space="0" w:color="auto"/>
                <w:bottom w:val="none" w:sz="0" w:space="0" w:color="auto"/>
                <w:right w:val="none" w:sz="0" w:space="0" w:color="auto"/>
              </w:divBdr>
            </w:div>
          </w:divsChild>
        </w:div>
        <w:div w:id="1085997977">
          <w:marLeft w:val="0"/>
          <w:marRight w:val="0"/>
          <w:marTop w:val="0"/>
          <w:marBottom w:val="0"/>
          <w:divBdr>
            <w:top w:val="none" w:sz="0" w:space="0" w:color="auto"/>
            <w:left w:val="none" w:sz="0" w:space="0" w:color="auto"/>
            <w:bottom w:val="none" w:sz="0" w:space="0" w:color="auto"/>
            <w:right w:val="none" w:sz="0" w:space="0" w:color="auto"/>
          </w:divBdr>
          <w:divsChild>
            <w:div w:id="55784221">
              <w:marLeft w:val="0"/>
              <w:marRight w:val="0"/>
              <w:marTop w:val="0"/>
              <w:marBottom w:val="0"/>
              <w:divBdr>
                <w:top w:val="none" w:sz="0" w:space="0" w:color="auto"/>
                <w:left w:val="none" w:sz="0" w:space="0" w:color="auto"/>
                <w:bottom w:val="none" w:sz="0" w:space="0" w:color="auto"/>
                <w:right w:val="none" w:sz="0" w:space="0" w:color="auto"/>
              </w:divBdr>
            </w:div>
            <w:div w:id="93719134">
              <w:marLeft w:val="0"/>
              <w:marRight w:val="0"/>
              <w:marTop w:val="0"/>
              <w:marBottom w:val="0"/>
              <w:divBdr>
                <w:top w:val="none" w:sz="0" w:space="0" w:color="auto"/>
                <w:left w:val="none" w:sz="0" w:space="0" w:color="auto"/>
                <w:bottom w:val="none" w:sz="0" w:space="0" w:color="auto"/>
                <w:right w:val="none" w:sz="0" w:space="0" w:color="auto"/>
              </w:divBdr>
            </w:div>
            <w:div w:id="518010540">
              <w:marLeft w:val="0"/>
              <w:marRight w:val="0"/>
              <w:marTop w:val="0"/>
              <w:marBottom w:val="0"/>
              <w:divBdr>
                <w:top w:val="none" w:sz="0" w:space="0" w:color="auto"/>
                <w:left w:val="none" w:sz="0" w:space="0" w:color="auto"/>
                <w:bottom w:val="none" w:sz="0" w:space="0" w:color="auto"/>
                <w:right w:val="none" w:sz="0" w:space="0" w:color="auto"/>
              </w:divBdr>
            </w:div>
            <w:div w:id="941306186">
              <w:marLeft w:val="0"/>
              <w:marRight w:val="0"/>
              <w:marTop w:val="0"/>
              <w:marBottom w:val="0"/>
              <w:divBdr>
                <w:top w:val="none" w:sz="0" w:space="0" w:color="auto"/>
                <w:left w:val="none" w:sz="0" w:space="0" w:color="auto"/>
                <w:bottom w:val="none" w:sz="0" w:space="0" w:color="auto"/>
                <w:right w:val="none" w:sz="0" w:space="0" w:color="auto"/>
              </w:divBdr>
            </w:div>
            <w:div w:id="1145045114">
              <w:marLeft w:val="0"/>
              <w:marRight w:val="0"/>
              <w:marTop w:val="0"/>
              <w:marBottom w:val="0"/>
              <w:divBdr>
                <w:top w:val="none" w:sz="0" w:space="0" w:color="auto"/>
                <w:left w:val="none" w:sz="0" w:space="0" w:color="auto"/>
                <w:bottom w:val="none" w:sz="0" w:space="0" w:color="auto"/>
                <w:right w:val="none" w:sz="0" w:space="0" w:color="auto"/>
              </w:divBdr>
            </w:div>
            <w:div w:id="1219779839">
              <w:marLeft w:val="0"/>
              <w:marRight w:val="0"/>
              <w:marTop w:val="0"/>
              <w:marBottom w:val="0"/>
              <w:divBdr>
                <w:top w:val="none" w:sz="0" w:space="0" w:color="auto"/>
                <w:left w:val="none" w:sz="0" w:space="0" w:color="auto"/>
                <w:bottom w:val="none" w:sz="0" w:space="0" w:color="auto"/>
                <w:right w:val="none" w:sz="0" w:space="0" w:color="auto"/>
              </w:divBdr>
            </w:div>
            <w:div w:id="1233272979">
              <w:marLeft w:val="0"/>
              <w:marRight w:val="0"/>
              <w:marTop w:val="0"/>
              <w:marBottom w:val="0"/>
              <w:divBdr>
                <w:top w:val="none" w:sz="0" w:space="0" w:color="auto"/>
                <w:left w:val="none" w:sz="0" w:space="0" w:color="auto"/>
                <w:bottom w:val="none" w:sz="0" w:space="0" w:color="auto"/>
                <w:right w:val="none" w:sz="0" w:space="0" w:color="auto"/>
              </w:divBdr>
            </w:div>
            <w:div w:id="1276984978">
              <w:marLeft w:val="0"/>
              <w:marRight w:val="0"/>
              <w:marTop w:val="0"/>
              <w:marBottom w:val="0"/>
              <w:divBdr>
                <w:top w:val="none" w:sz="0" w:space="0" w:color="auto"/>
                <w:left w:val="none" w:sz="0" w:space="0" w:color="auto"/>
                <w:bottom w:val="none" w:sz="0" w:space="0" w:color="auto"/>
                <w:right w:val="none" w:sz="0" w:space="0" w:color="auto"/>
              </w:divBdr>
            </w:div>
            <w:div w:id="1320423240">
              <w:marLeft w:val="0"/>
              <w:marRight w:val="0"/>
              <w:marTop w:val="0"/>
              <w:marBottom w:val="0"/>
              <w:divBdr>
                <w:top w:val="none" w:sz="0" w:space="0" w:color="auto"/>
                <w:left w:val="none" w:sz="0" w:space="0" w:color="auto"/>
                <w:bottom w:val="none" w:sz="0" w:space="0" w:color="auto"/>
                <w:right w:val="none" w:sz="0" w:space="0" w:color="auto"/>
              </w:divBdr>
            </w:div>
            <w:div w:id="1389301598">
              <w:marLeft w:val="0"/>
              <w:marRight w:val="0"/>
              <w:marTop w:val="0"/>
              <w:marBottom w:val="0"/>
              <w:divBdr>
                <w:top w:val="none" w:sz="0" w:space="0" w:color="auto"/>
                <w:left w:val="none" w:sz="0" w:space="0" w:color="auto"/>
                <w:bottom w:val="none" w:sz="0" w:space="0" w:color="auto"/>
                <w:right w:val="none" w:sz="0" w:space="0" w:color="auto"/>
              </w:divBdr>
            </w:div>
            <w:div w:id="1481845094">
              <w:marLeft w:val="0"/>
              <w:marRight w:val="0"/>
              <w:marTop w:val="0"/>
              <w:marBottom w:val="0"/>
              <w:divBdr>
                <w:top w:val="none" w:sz="0" w:space="0" w:color="auto"/>
                <w:left w:val="none" w:sz="0" w:space="0" w:color="auto"/>
                <w:bottom w:val="none" w:sz="0" w:space="0" w:color="auto"/>
                <w:right w:val="none" w:sz="0" w:space="0" w:color="auto"/>
              </w:divBdr>
            </w:div>
            <w:div w:id="1489709748">
              <w:marLeft w:val="0"/>
              <w:marRight w:val="0"/>
              <w:marTop w:val="0"/>
              <w:marBottom w:val="0"/>
              <w:divBdr>
                <w:top w:val="none" w:sz="0" w:space="0" w:color="auto"/>
                <w:left w:val="none" w:sz="0" w:space="0" w:color="auto"/>
                <w:bottom w:val="none" w:sz="0" w:space="0" w:color="auto"/>
                <w:right w:val="none" w:sz="0" w:space="0" w:color="auto"/>
              </w:divBdr>
            </w:div>
            <w:div w:id="1542355972">
              <w:marLeft w:val="0"/>
              <w:marRight w:val="0"/>
              <w:marTop w:val="0"/>
              <w:marBottom w:val="0"/>
              <w:divBdr>
                <w:top w:val="none" w:sz="0" w:space="0" w:color="auto"/>
                <w:left w:val="none" w:sz="0" w:space="0" w:color="auto"/>
                <w:bottom w:val="none" w:sz="0" w:space="0" w:color="auto"/>
                <w:right w:val="none" w:sz="0" w:space="0" w:color="auto"/>
              </w:divBdr>
            </w:div>
            <w:div w:id="1594124100">
              <w:marLeft w:val="0"/>
              <w:marRight w:val="0"/>
              <w:marTop w:val="0"/>
              <w:marBottom w:val="0"/>
              <w:divBdr>
                <w:top w:val="none" w:sz="0" w:space="0" w:color="auto"/>
                <w:left w:val="none" w:sz="0" w:space="0" w:color="auto"/>
                <w:bottom w:val="none" w:sz="0" w:space="0" w:color="auto"/>
                <w:right w:val="none" w:sz="0" w:space="0" w:color="auto"/>
              </w:divBdr>
            </w:div>
            <w:div w:id="1631279185">
              <w:marLeft w:val="0"/>
              <w:marRight w:val="0"/>
              <w:marTop w:val="0"/>
              <w:marBottom w:val="0"/>
              <w:divBdr>
                <w:top w:val="none" w:sz="0" w:space="0" w:color="auto"/>
                <w:left w:val="none" w:sz="0" w:space="0" w:color="auto"/>
                <w:bottom w:val="none" w:sz="0" w:space="0" w:color="auto"/>
                <w:right w:val="none" w:sz="0" w:space="0" w:color="auto"/>
              </w:divBdr>
            </w:div>
            <w:div w:id="1788498558">
              <w:marLeft w:val="0"/>
              <w:marRight w:val="0"/>
              <w:marTop w:val="0"/>
              <w:marBottom w:val="0"/>
              <w:divBdr>
                <w:top w:val="none" w:sz="0" w:space="0" w:color="auto"/>
                <w:left w:val="none" w:sz="0" w:space="0" w:color="auto"/>
                <w:bottom w:val="none" w:sz="0" w:space="0" w:color="auto"/>
                <w:right w:val="none" w:sz="0" w:space="0" w:color="auto"/>
              </w:divBdr>
            </w:div>
            <w:div w:id="1899897666">
              <w:marLeft w:val="0"/>
              <w:marRight w:val="0"/>
              <w:marTop w:val="0"/>
              <w:marBottom w:val="0"/>
              <w:divBdr>
                <w:top w:val="none" w:sz="0" w:space="0" w:color="auto"/>
                <w:left w:val="none" w:sz="0" w:space="0" w:color="auto"/>
                <w:bottom w:val="none" w:sz="0" w:space="0" w:color="auto"/>
                <w:right w:val="none" w:sz="0" w:space="0" w:color="auto"/>
              </w:divBdr>
            </w:div>
            <w:div w:id="1907178069">
              <w:marLeft w:val="0"/>
              <w:marRight w:val="0"/>
              <w:marTop w:val="0"/>
              <w:marBottom w:val="0"/>
              <w:divBdr>
                <w:top w:val="none" w:sz="0" w:space="0" w:color="auto"/>
                <w:left w:val="none" w:sz="0" w:space="0" w:color="auto"/>
                <w:bottom w:val="none" w:sz="0" w:space="0" w:color="auto"/>
                <w:right w:val="none" w:sz="0" w:space="0" w:color="auto"/>
              </w:divBdr>
            </w:div>
            <w:div w:id="2142503178">
              <w:marLeft w:val="0"/>
              <w:marRight w:val="0"/>
              <w:marTop w:val="0"/>
              <w:marBottom w:val="0"/>
              <w:divBdr>
                <w:top w:val="none" w:sz="0" w:space="0" w:color="auto"/>
                <w:left w:val="none" w:sz="0" w:space="0" w:color="auto"/>
                <w:bottom w:val="none" w:sz="0" w:space="0" w:color="auto"/>
                <w:right w:val="none" w:sz="0" w:space="0" w:color="auto"/>
              </w:divBdr>
            </w:div>
          </w:divsChild>
        </w:div>
        <w:div w:id="1363284044">
          <w:marLeft w:val="0"/>
          <w:marRight w:val="0"/>
          <w:marTop w:val="0"/>
          <w:marBottom w:val="0"/>
          <w:divBdr>
            <w:top w:val="none" w:sz="0" w:space="0" w:color="auto"/>
            <w:left w:val="none" w:sz="0" w:space="0" w:color="auto"/>
            <w:bottom w:val="none" w:sz="0" w:space="0" w:color="auto"/>
            <w:right w:val="none" w:sz="0" w:space="0" w:color="auto"/>
          </w:divBdr>
          <w:divsChild>
            <w:div w:id="607347020">
              <w:marLeft w:val="0"/>
              <w:marRight w:val="0"/>
              <w:marTop w:val="0"/>
              <w:marBottom w:val="0"/>
              <w:divBdr>
                <w:top w:val="none" w:sz="0" w:space="0" w:color="auto"/>
                <w:left w:val="none" w:sz="0" w:space="0" w:color="auto"/>
                <w:bottom w:val="none" w:sz="0" w:space="0" w:color="auto"/>
                <w:right w:val="none" w:sz="0" w:space="0" w:color="auto"/>
              </w:divBdr>
            </w:div>
            <w:div w:id="665937173">
              <w:marLeft w:val="0"/>
              <w:marRight w:val="0"/>
              <w:marTop w:val="0"/>
              <w:marBottom w:val="0"/>
              <w:divBdr>
                <w:top w:val="none" w:sz="0" w:space="0" w:color="auto"/>
                <w:left w:val="none" w:sz="0" w:space="0" w:color="auto"/>
                <w:bottom w:val="none" w:sz="0" w:space="0" w:color="auto"/>
                <w:right w:val="none" w:sz="0" w:space="0" w:color="auto"/>
              </w:divBdr>
            </w:div>
            <w:div w:id="1047677761">
              <w:marLeft w:val="0"/>
              <w:marRight w:val="0"/>
              <w:marTop w:val="0"/>
              <w:marBottom w:val="0"/>
              <w:divBdr>
                <w:top w:val="none" w:sz="0" w:space="0" w:color="auto"/>
                <w:left w:val="none" w:sz="0" w:space="0" w:color="auto"/>
                <w:bottom w:val="none" w:sz="0" w:space="0" w:color="auto"/>
                <w:right w:val="none" w:sz="0" w:space="0" w:color="auto"/>
              </w:divBdr>
            </w:div>
            <w:div w:id="1821195771">
              <w:marLeft w:val="0"/>
              <w:marRight w:val="0"/>
              <w:marTop w:val="0"/>
              <w:marBottom w:val="0"/>
              <w:divBdr>
                <w:top w:val="none" w:sz="0" w:space="0" w:color="auto"/>
                <w:left w:val="none" w:sz="0" w:space="0" w:color="auto"/>
                <w:bottom w:val="none" w:sz="0" w:space="0" w:color="auto"/>
                <w:right w:val="none" w:sz="0" w:space="0" w:color="auto"/>
              </w:divBdr>
            </w:div>
          </w:divsChild>
        </w:div>
        <w:div w:id="1469203870">
          <w:marLeft w:val="0"/>
          <w:marRight w:val="0"/>
          <w:marTop w:val="0"/>
          <w:marBottom w:val="0"/>
          <w:divBdr>
            <w:top w:val="none" w:sz="0" w:space="0" w:color="auto"/>
            <w:left w:val="none" w:sz="0" w:space="0" w:color="auto"/>
            <w:bottom w:val="none" w:sz="0" w:space="0" w:color="auto"/>
            <w:right w:val="none" w:sz="0" w:space="0" w:color="auto"/>
          </w:divBdr>
          <w:divsChild>
            <w:div w:id="555897427">
              <w:marLeft w:val="0"/>
              <w:marRight w:val="0"/>
              <w:marTop w:val="0"/>
              <w:marBottom w:val="0"/>
              <w:divBdr>
                <w:top w:val="none" w:sz="0" w:space="0" w:color="auto"/>
                <w:left w:val="none" w:sz="0" w:space="0" w:color="auto"/>
                <w:bottom w:val="none" w:sz="0" w:space="0" w:color="auto"/>
                <w:right w:val="none" w:sz="0" w:space="0" w:color="auto"/>
              </w:divBdr>
            </w:div>
          </w:divsChild>
        </w:div>
        <w:div w:id="1494638731">
          <w:marLeft w:val="0"/>
          <w:marRight w:val="0"/>
          <w:marTop w:val="0"/>
          <w:marBottom w:val="0"/>
          <w:divBdr>
            <w:top w:val="none" w:sz="0" w:space="0" w:color="auto"/>
            <w:left w:val="none" w:sz="0" w:space="0" w:color="auto"/>
            <w:bottom w:val="none" w:sz="0" w:space="0" w:color="auto"/>
            <w:right w:val="none" w:sz="0" w:space="0" w:color="auto"/>
          </w:divBdr>
          <w:divsChild>
            <w:div w:id="317344275">
              <w:marLeft w:val="0"/>
              <w:marRight w:val="0"/>
              <w:marTop w:val="0"/>
              <w:marBottom w:val="0"/>
              <w:divBdr>
                <w:top w:val="none" w:sz="0" w:space="0" w:color="auto"/>
                <w:left w:val="none" w:sz="0" w:space="0" w:color="auto"/>
                <w:bottom w:val="none" w:sz="0" w:space="0" w:color="auto"/>
                <w:right w:val="none" w:sz="0" w:space="0" w:color="auto"/>
              </w:divBdr>
            </w:div>
            <w:div w:id="342243443">
              <w:marLeft w:val="0"/>
              <w:marRight w:val="0"/>
              <w:marTop w:val="0"/>
              <w:marBottom w:val="0"/>
              <w:divBdr>
                <w:top w:val="none" w:sz="0" w:space="0" w:color="auto"/>
                <w:left w:val="none" w:sz="0" w:space="0" w:color="auto"/>
                <w:bottom w:val="none" w:sz="0" w:space="0" w:color="auto"/>
                <w:right w:val="none" w:sz="0" w:space="0" w:color="auto"/>
              </w:divBdr>
            </w:div>
            <w:div w:id="434792100">
              <w:marLeft w:val="0"/>
              <w:marRight w:val="0"/>
              <w:marTop w:val="0"/>
              <w:marBottom w:val="0"/>
              <w:divBdr>
                <w:top w:val="none" w:sz="0" w:space="0" w:color="auto"/>
                <w:left w:val="none" w:sz="0" w:space="0" w:color="auto"/>
                <w:bottom w:val="none" w:sz="0" w:space="0" w:color="auto"/>
                <w:right w:val="none" w:sz="0" w:space="0" w:color="auto"/>
              </w:divBdr>
            </w:div>
            <w:div w:id="465398186">
              <w:marLeft w:val="0"/>
              <w:marRight w:val="0"/>
              <w:marTop w:val="0"/>
              <w:marBottom w:val="0"/>
              <w:divBdr>
                <w:top w:val="none" w:sz="0" w:space="0" w:color="auto"/>
                <w:left w:val="none" w:sz="0" w:space="0" w:color="auto"/>
                <w:bottom w:val="none" w:sz="0" w:space="0" w:color="auto"/>
                <w:right w:val="none" w:sz="0" w:space="0" w:color="auto"/>
              </w:divBdr>
            </w:div>
            <w:div w:id="545410431">
              <w:marLeft w:val="0"/>
              <w:marRight w:val="0"/>
              <w:marTop w:val="0"/>
              <w:marBottom w:val="0"/>
              <w:divBdr>
                <w:top w:val="none" w:sz="0" w:space="0" w:color="auto"/>
                <w:left w:val="none" w:sz="0" w:space="0" w:color="auto"/>
                <w:bottom w:val="none" w:sz="0" w:space="0" w:color="auto"/>
                <w:right w:val="none" w:sz="0" w:space="0" w:color="auto"/>
              </w:divBdr>
            </w:div>
            <w:div w:id="575633585">
              <w:marLeft w:val="0"/>
              <w:marRight w:val="0"/>
              <w:marTop w:val="0"/>
              <w:marBottom w:val="0"/>
              <w:divBdr>
                <w:top w:val="none" w:sz="0" w:space="0" w:color="auto"/>
                <w:left w:val="none" w:sz="0" w:space="0" w:color="auto"/>
                <w:bottom w:val="none" w:sz="0" w:space="0" w:color="auto"/>
                <w:right w:val="none" w:sz="0" w:space="0" w:color="auto"/>
              </w:divBdr>
            </w:div>
            <w:div w:id="597059322">
              <w:marLeft w:val="0"/>
              <w:marRight w:val="0"/>
              <w:marTop w:val="0"/>
              <w:marBottom w:val="0"/>
              <w:divBdr>
                <w:top w:val="none" w:sz="0" w:space="0" w:color="auto"/>
                <w:left w:val="none" w:sz="0" w:space="0" w:color="auto"/>
                <w:bottom w:val="none" w:sz="0" w:space="0" w:color="auto"/>
                <w:right w:val="none" w:sz="0" w:space="0" w:color="auto"/>
              </w:divBdr>
            </w:div>
            <w:div w:id="779956684">
              <w:marLeft w:val="0"/>
              <w:marRight w:val="0"/>
              <w:marTop w:val="0"/>
              <w:marBottom w:val="0"/>
              <w:divBdr>
                <w:top w:val="none" w:sz="0" w:space="0" w:color="auto"/>
                <w:left w:val="none" w:sz="0" w:space="0" w:color="auto"/>
                <w:bottom w:val="none" w:sz="0" w:space="0" w:color="auto"/>
                <w:right w:val="none" w:sz="0" w:space="0" w:color="auto"/>
              </w:divBdr>
            </w:div>
            <w:div w:id="814641509">
              <w:marLeft w:val="0"/>
              <w:marRight w:val="0"/>
              <w:marTop w:val="0"/>
              <w:marBottom w:val="0"/>
              <w:divBdr>
                <w:top w:val="none" w:sz="0" w:space="0" w:color="auto"/>
                <w:left w:val="none" w:sz="0" w:space="0" w:color="auto"/>
                <w:bottom w:val="none" w:sz="0" w:space="0" w:color="auto"/>
                <w:right w:val="none" w:sz="0" w:space="0" w:color="auto"/>
              </w:divBdr>
            </w:div>
            <w:div w:id="955722858">
              <w:marLeft w:val="0"/>
              <w:marRight w:val="0"/>
              <w:marTop w:val="0"/>
              <w:marBottom w:val="0"/>
              <w:divBdr>
                <w:top w:val="none" w:sz="0" w:space="0" w:color="auto"/>
                <w:left w:val="none" w:sz="0" w:space="0" w:color="auto"/>
                <w:bottom w:val="none" w:sz="0" w:space="0" w:color="auto"/>
                <w:right w:val="none" w:sz="0" w:space="0" w:color="auto"/>
              </w:divBdr>
            </w:div>
            <w:div w:id="965501089">
              <w:marLeft w:val="0"/>
              <w:marRight w:val="0"/>
              <w:marTop w:val="0"/>
              <w:marBottom w:val="0"/>
              <w:divBdr>
                <w:top w:val="none" w:sz="0" w:space="0" w:color="auto"/>
                <w:left w:val="none" w:sz="0" w:space="0" w:color="auto"/>
                <w:bottom w:val="none" w:sz="0" w:space="0" w:color="auto"/>
                <w:right w:val="none" w:sz="0" w:space="0" w:color="auto"/>
              </w:divBdr>
            </w:div>
            <w:div w:id="1026711649">
              <w:marLeft w:val="0"/>
              <w:marRight w:val="0"/>
              <w:marTop w:val="0"/>
              <w:marBottom w:val="0"/>
              <w:divBdr>
                <w:top w:val="none" w:sz="0" w:space="0" w:color="auto"/>
                <w:left w:val="none" w:sz="0" w:space="0" w:color="auto"/>
                <w:bottom w:val="none" w:sz="0" w:space="0" w:color="auto"/>
                <w:right w:val="none" w:sz="0" w:space="0" w:color="auto"/>
              </w:divBdr>
            </w:div>
            <w:div w:id="1326476192">
              <w:marLeft w:val="0"/>
              <w:marRight w:val="0"/>
              <w:marTop w:val="0"/>
              <w:marBottom w:val="0"/>
              <w:divBdr>
                <w:top w:val="none" w:sz="0" w:space="0" w:color="auto"/>
                <w:left w:val="none" w:sz="0" w:space="0" w:color="auto"/>
                <w:bottom w:val="none" w:sz="0" w:space="0" w:color="auto"/>
                <w:right w:val="none" w:sz="0" w:space="0" w:color="auto"/>
              </w:divBdr>
            </w:div>
            <w:div w:id="1349022999">
              <w:marLeft w:val="0"/>
              <w:marRight w:val="0"/>
              <w:marTop w:val="0"/>
              <w:marBottom w:val="0"/>
              <w:divBdr>
                <w:top w:val="none" w:sz="0" w:space="0" w:color="auto"/>
                <w:left w:val="none" w:sz="0" w:space="0" w:color="auto"/>
                <w:bottom w:val="none" w:sz="0" w:space="0" w:color="auto"/>
                <w:right w:val="none" w:sz="0" w:space="0" w:color="auto"/>
              </w:divBdr>
            </w:div>
            <w:div w:id="1381588264">
              <w:marLeft w:val="0"/>
              <w:marRight w:val="0"/>
              <w:marTop w:val="0"/>
              <w:marBottom w:val="0"/>
              <w:divBdr>
                <w:top w:val="none" w:sz="0" w:space="0" w:color="auto"/>
                <w:left w:val="none" w:sz="0" w:space="0" w:color="auto"/>
                <w:bottom w:val="none" w:sz="0" w:space="0" w:color="auto"/>
                <w:right w:val="none" w:sz="0" w:space="0" w:color="auto"/>
              </w:divBdr>
            </w:div>
            <w:div w:id="1473906975">
              <w:marLeft w:val="0"/>
              <w:marRight w:val="0"/>
              <w:marTop w:val="0"/>
              <w:marBottom w:val="0"/>
              <w:divBdr>
                <w:top w:val="none" w:sz="0" w:space="0" w:color="auto"/>
                <w:left w:val="none" w:sz="0" w:space="0" w:color="auto"/>
                <w:bottom w:val="none" w:sz="0" w:space="0" w:color="auto"/>
                <w:right w:val="none" w:sz="0" w:space="0" w:color="auto"/>
              </w:divBdr>
            </w:div>
            <w:div w:id="1525946416">
              <w:marLeft w:val="0"/>
              <w:marRight w:val="0"/>
              <w:marTop w:val="0"/>
              <w:marBottom w:val="0"/>
              <w:divBdr>
                <w:top w:val="none" w:sz="0" w:space="0" w:color="auto"/>
                <w:left w:val="none" w:sz="0" w:space="0" w:color="auto"/>
                <w:bottom w:val="none" w:sz="0" w:space="0" w:color="auto"/>
                <w:right w:val="none" w:sz="0" w:space="0" w:color="auto"/>
              </w:divBdr>
            </w:div>
            <w:div w:id="1533037701">
              <w:marLeft w:val="0"/>
              <w:marRight w:val="0"/>
              <w:marTop w:val="0"/>
              <w:marBottom w:val="0"/>
              <w:divBdr>
                <w:top w:val="none" w:sz="0" w:space="0" w:color="auto"/>
                <w:left w:val="none" w:sz="0" w:space="0" w:color="auto"/>
                <w:bottom w:val="none" w:sz="0" w:space="0" w:color="auto"/>
                <w:right w:val="none" w:sz="0" w:space="0" w:color="auto"/>
              </w:divBdr>
            </w:div>
            <w:div w:id="1580629560">
              <w:marLeft w:val="0"/>
              <w:marRight w:val="0"/>
              <w:marTop w:val="0"/>
              <w:marBottom w:val="0"/>
              <w:divBdr>
                <w:top w:val="none" w:sz="0" w:space="0" w:color="auto"/>
                <w:left w:val="none" w:sz="0" w:space="0" w:color="auto"/>
                <w:bottom w:val="none" w:sz="0" w:space="0" w:color="auto"/>
                <w:right w:val="none" w:sz="0" w:space="0" w:color="auto"/>
              </w:divBdr>
            </w:div>
            <w:div w:id="1716394560">
              <w:marLeft w:val="0"/>
              <w:marRight w:val="0"/>
              <w:marTop w:val="0"/>
              <w:marBottom w:val="0"/>
              <w:divBdr>
                <w:top w:val="none" w:sz="0" w:space="0" w:color="auto"/>
                <w:left w:val="none" w:sz="0" w:space="0" w:color="auto"/>
                <w:bottom w:val="none" w:sz="0" w:space="0" w:color="auto"/>
                <w:right w:val="none" w:sz="0" w:space="0" w:color="auto"/>
              </w:divBdr>
            </w:div>
            <w:div w:id="1818954374">
              <w:marLeft w:val="0"/>
              <w:marRight w:val="0"/>
              <w:marTop w:val="0"/>
              <w:marBottom w:val="0"/>
              <w:divBdr>
                <w:top w:val="none" w:sz="0" w:space="0" w:color="auto"/>
                <w:left w:val="none" w:sz="0" w:space="0" w:color="auto"/>
                <w:bottom w:val="none" w:sz="0" w:space="0" w:color="auto"/>
                <w:right w:val="none" w:sz="0" w:space="0" w:color="auto"/>
              </w:divBdr>
            </w:div>
            <w:div w:id="1901476145">
              <w:marLeft w:val="0"/>
              <w:marRight w:val="0"/>
              <w:marTop w:val="0"/>
              <w:marBottom w:val="0"/>
              <w:divBdr>
                <w:top w:val="none" w:sz="0" w:space="0" w:color="auto"/>
                <w:left w:val="none" w:sz="0" w:space="0" w:color="auto"/>
                <w:bottom w:val="none" w:sz="0" w:space="0" w:color="auto"/>
                <w:right w:val="none" w:sz="0" w:space="0" w:color="auto"/>
              </w:divBdr>
            </w:div>
            <w:div w:id="2074229412">
              <w:marLeft w:val="0"/>
              <w:marRight w:val="0"/>
              <w:marTop w:val="0"/>
              <w:marBottom w:val="0"/>
              <w:divBdr>
                <w:top w:val="none" w:sz="0" w:space="0" w:color="auto"/>
                <w:left w:val="none" w:sz="0" w:space="0" w:color="auto"/>
                <w:bottom w:val="none" w:sz="0" w:space="0" w:color="auto"/>
                <w:right w:val="none" w:sz="0" w:space="0" w:color="auto"/>
              </w:divBdr>
            </w:div>
            <w:div w:id="2112970734">
              <w:marLeft w:val="0"/>
              <w:marRight w:val="0"/>
              <w:marTop w:val="0"/>
              <w:marBottom w:val="0"/>
              <w:divBdr>
                <w:top w:val="none" w:sz="0" w:space="0" w:color="auto"/>
                <w:left w:val="none" w:sz="0" w:space="0" w:color="auto"/>
                <w:bottom w:val="none" w:sz="0" w:space="0" w:color="auto"/>
                <w:right w:val="none" w:sz="0" w:space="0" w:color="auto"/>
              </w:divBdr>
            </w:div>
          </w:divsChild>
        </w:div>
        <w:div w:id="1606691798">
          <w:marLeft w:val="0"/>
          <w:marRight w:val="0"/>
          <w:marTop w:val="0"/>
          <w:marBottom w:val="0"/>
          <w:divBdr>
            <w:top w:val="none" w:sz="0" w:space="0" w:color="auto"/>
            <w:left w:val="none" w:sz="0" w:space="0" w:color="auto"/>
            <w:bottom w:val="none" w:sz="0" w:space="0" w:color="auto"/>
            <w:right w:val="none" w:sz="0" w:space="0" w:color="auto"/>
          </w:divBdr>
          <w:divsChild>
            <w:div w:id="179046936">
              <w:marLeft w:val="0"/>
              <w:marRight w:val="0"/>
              <w:marTop w:val="0"/>
              <w:marBottom w:val="0"/>
              <w:divBdr>
                <w:top w:val="none" w:sz="0" w:space="0" w:color="auto"/>
                <w:left w:val="none" w:sz="0" w:space="0" w:color="auto"/>
                <w:bottom w:val="none" w:sz="0" w:space="0" w:color="auto"/>
                <w:right w:val="none" w:sz="0" w:space="0" w:color="auto"/>
              </w:divBdr>
            </w:div>
            <w:div w:id="661083698">
              <w:marLeft w:val="0"/>
              <w:marRight w:val="0"/>
              <w:marTop w:val="0"/>
              <w:marBottom w:val="0"/>
              <w:divBdr>
                <w:top w:val="none" w:sz="0" w:space="0" w:color="auto"/>
                <w:left w:val="none" w:sz="0" w:space="0" w:color="auto"/>
                <w:bottom w:val="none" w:sz="0" w:space="0" w:color="auto"/>
                <w:right w:val="none" w:sz="0" w:space="0" w:color="auto"/>
              </w:divBdr>
            </w:div>
            <w:div w:id="957954102">
              <w:marLeft w:val="0"/>
              <w:marRight w:val="0"/>
              <w:marTop w:val="0"/>
              <w:marBottom w:val="0"/>
              <w:divBdr>
                <w:top w:val="none" w:sz="0" w:space="0" w:color="auto"/>
                <w:left w:val="none" w:sz="0" w:space="0" w:color="auto"/>
                <w:bottom w:val="none" w:sz="0" w:space="0" w:color="auto"/>
                <w:right w:val="none" w:sz="0" w:space="0" w:color="auto"/>
              </w:divBdr>
            </w:div>
            <w:div w:id="1337147477">
              <w:marLeft w:val="0"/>
              <w:marRight w:val="0"/>
              <w:marTop w:val="0"/>
              <w:marBottom w:val="0"/>
              <w:divBdr>
                <w:top w:val="none" w:sz="0" w:space="0" w:color="auto"/>
                <w:left w:val="none" w:sz="0" w:space="0" w:color="auto"/>
                <w:bottom w:val="none" w:sz="0" w:space="0" w:color="auto"/>
                <w:right w:val="none" w:sz="0" w:space="0" w:color="auto"/>
              </w:divBdr>
            </w:div>
          </w:divsChild>
        </w:div>
        <w:div w:id="1745256409">
          <w:marLeft w:val="0"/>
          <w:marRight w:val="0"/>
          <w:marTop w:val="0"/>
          <w:marBottom w:val="0"/>
          <w:divBdr>
            <w:top w:val="none" w:sz="0" w:space="0" w:color="auto"/>
            <w:left w:val="none" w:sz="0" w:space="0" w:color="auto"/>
            <w:bottom w:val="none" w:sz="0" w:space="0" w:color="auto"/>
            <w:right w:val="none" w:sz="0" w:space="0" w:color="auto"/>
          </w:divBdr>
          <w:divsChild>
            <w:div w:id="157771195">
              <w:marLeft w:val="0"/>
              <w:marRight w:val="0"/>
              <w:marTop w:val="0"/>
              <w:marBottom w:val="0"/>
              <w:divBdr>
                <w:top w:val="none" w:sz="0" w:space="0" w:color="auto"/>
                <w:left w:val="none" w:sz="0" w:space="0" w:color="auto"/>
                <w:bottom w:val="none" w:sz="0" w:space="0" w:color="auto"/>
                <w:right w:val="none" w:sz="0" w:space="0" w:color="auto"/>
              </w:divBdr>
            </w:div>
            <w:div w:id="218906465">
              <w:marLeft w:val="0"/>
              <w:marRight w:val="0"/>
              <w:marTop w:val="0"/>
              <w:marBottom w:val="0"/>
              <w:divBdr>
                <w:top w:val="none" w:sz="0" w:space="0" w:color="auto"/>
                <w:left w:val="none" w:sz="0" w:space="0" w:color="auto"/>
                <w:bottom w:val="none" w:sz="0" w:space="0" w:color="auto"/>
                <w:right w:val="none" w:sz="0" w:space="0" w:color="auto"/>
              </w:divBdr>
            </w:div>
            <w:div w:id="235433602">
              <w:marLeft w:val="0"/>
              <w:marRight w:val="0"/>
              <w:marTop w:val="0"/>
              <w:marBottom w:val="0"/>
              <w:divBdr>
                <w:top w:val="none" w:sz="0" w:space="0" w:color="auto"/>
                <w:left w:val="none" w:sz="0" w:space="0" w:color="auto"/>
                <w:bottom w:val="none" w:sz="0" w:space="0" w:color="auto"/>
                <w:right w:val="none" w:sz="0" w:space="0" w:color="auto"/>
              </w:divBdr>
            </w:div>
            <w:div w:id="250625659">
              <w:marLeft w:val="0"/>
              <w:marRight w:val="0"/>
              <w:marTop w:val="0"/>
              <w:marBottom w:val="0"/>
              <w:divBdr>
                <w:top w:val="none" w:sz="0" w:space="0" w:color="auto"/>
                <w:left w:val="none" w:sz="0" w:space="0" w:color="auto"/>
                <w:bottom w:val="none" w:sz="0" w:space="0" w:color="auto"/>
                <w:right w:val="none" w:sz="0" w:space="0" w:color="auto"/>
              </w:divBdr>
            </w:div>
            <w:div w:id="284586132">
              <w:marLeft w:val="0"/>
              <w:marRight w:val="0"/>
              <w:marTop w:val="0"/>
              <w:marBottom w:val="0"/>
              <w:divBdr>
                <w:top w:val="none" w:sz="0" w:space="0" w:color="auto"/>
                <w:left w:val="none" w:sz="0" w:space="0" w:color="auto"/>
                <w:bottom w:val="none" w:sz="0" w:space="0" w:color="auto"/>
                <w:right w:val="none" w:sz="0" w:space="0" w:color="auto"/>
              </w:divBdr>
            </w:div>
            <w:div w:id="668336997">
              <w:marLeft w:val="0"/>
              <w:marRight w:val="0"/>
              <w:marTop w:val="0"/>
              <w:marBottom w:val="0"/>
              <w:divBdr>
                <w:top w:val="none" w:sz="0" w:space="0" w:color="auto"/>
                <w:left w:val="none" w:sz="0" w:space="0" w:color="auto"/>
                <w:bottom w:val="none" w:sz="0" w:space="0" w:color="auto"/>
                <w:right w:val="none" w:sz="0" w:space="0" w:color="auto"/>
              </w:divBdr>
            </w:div>
            <w:div w:id="669065113">
              <w:marLeft w:val="0"/>
              <w:marRight w:val="0"/>
              <w:marTop w:val="0"/>
              <w:marBottom w:val="0"/>
              <w:divBdr>
                <w:top w:val="none" w:sz="0" w:space="0" w:color="auto"/>
                <w:left w:val="none" w:sz="0" w:space="0" w:color="auto"/>
                <w:bottom w:val="none" w:sz="0" w:space="0" w:color="auto"/>
                <w:right w:val="none" w:sz="0" w:space="0" w:color="auto"/>
              </w:divBdr>
            </w:div>
            <w:div w:id="674190417">
              <w:marLeft w:val="0"/>
              <w:marRight w:val="0"/>
              <w:marTop w:val="0"/>
              <w:marBottom w:val="0"/>
              <w:divBdr>
                <w:top w:val="none" w:sz="0" w:space="0" w:color="auto"/>
                <w:left w:val="none" w:sz="0" w:space="0" w:color="auto"/>
                <w:bottom w:val="none" w:sz="0" w:space="0" w:color="auto"/>
                <w:right w:val="none" w:sz="0" w:space="0" w:color="auto"/>
              </w:divBdr>
            </w:div>
            <w:div w:id="777991507">
              <w:marLeft w:val="0"/>
              <w:marRight w:val="0"/>
              <w:marTop w:val="0"/>
              <w:marBottom w:val="0"/>
              <w:divBdr>
                <w:top w:val="none" w:sz="0" w:space="0" w:color="auto"/>
                <w:left w:val="none" w:sz="0" w:space="0" w:color="auto"/>
                <w:bottom w:val="none" w:sz="0" w:space="0" w:color="auto"/>
                <w:right w:val="none" w:sz="0" w:space="0" w:color="auto"/>
              </w:divBdr>
            </w:div>
            <w:div w:id="798180449">
              <w:marLeft w:val="0"/>
              <w:marRight w:val="0"/>
              <w:marTop w:val="0"/>
              <w:marBottom w:val="0"/>
              <w:divBdr>
                <w:top w:val="none" w:sz="0" w:space="0" w:color="auto"/>
                <w:left w:val="none" w:sz="0" w:space="0" w:color="auto"/>
                <w:bottom w:val="none" w:sz="0" w:space="0" w:color="auto"/>
                <w:right w:val="none" w:sz="0" w:space="0" w:color="auto"/>
              </w:divBdr>
            </w:div>
            <w:div w:id="814180210">
              <w:marLeft w:val="0"/>
              <w:marRight w:val="0"/>
              <w:marTop w:val="0"/>
              <w:marBottom w:val="0"/>
              <w:divBdr>
                <w:top w:val="none" w:sz="0" w:space="0" w:color="auto"/>
                <w:left w:val="none" w:sz="0" w:space="0" w:color="auto"/>
                <w:bottom w:val="none" w:sz="0" w:space="0" w:color="auto"/>
                <w:right w:val="none" w:sz="0" w:space="0" w:color="auto"/>
              </w:divBdr>
            </w:div>
            <w:div w:id="834221143">
              <w:marLeft w:val="0"/>
              <w:marRight w:val="0"/>
              <w:marTop w:val="0"/>
              <w:marBottom w:val="0"/>
              <w:divBdr>
                <w:top w:val="none" w:sz="0" w:space="0" w:color="auto"/>
                <w:left w:val="none" w:sz="0" w:space="0" w:color="auto"/>
                <w:bottom w:val="none" w:sz="0" w:space="0" w:color="auto"/>
                <w:right w:val="none" w:sz="0" w:space="0" w:color="auto"/>
              </w:divBdr>
            </w:div>
            <w:div w:id="845873563">
              <w:marLeft w:val="0"/>
              <w:marRight w:val="0"/>
              <w:marTop w:val="0"/>
              <w:marBottom w:val="0"/>
              <w:divBdr>
                <w:top w:val="none" w:sz="0" w:space="0" w:color="auto"/>
                <w:left w:val="none" w:sz="0" w:space="0" w:color="auto"/>
                <w:bottom w:val="none" w:sz="0" w:space="0" w:color="auto"/>
                <w:right w:val="none" w:sz="0" w:space="0" w:color="auto"/>
              </w:divBdr>
            </w:div>
            <w:div w:id="847251024">
              <w:marLeft w:val="0"/>
              <w:marRight w:val="0"/>
              <w:marTop w:val="0"/>
              <w:marBottom w:val="0"/>
              <w:divBdr>
                <w:top w:val="none" w:sz="0" w:space="0" w:color="auto"/>
                <w:left w:val="none" w:sz="0" w:space="0" w:color="auto"/>
                <w:bottom w:val="none" w:sz="0" w:space="0" w:color="auto"/>
                <w:right w:val="none" w:sz="0" w:space="0" w:color="auto"/>
              </w:divBdr>
            </w:div>
            <w:div w:id="869033682">
              <w:marLeft w:val="0"/>
              <w:marRight w:val="0"/>
              <w:marTop w:val="0"/>
              <w:marBottom w:val="0"/>
              <w:divBdr>
                <w:top w:val="none" w:sz="0" w:space="0" w:color="auto"/>
                <w:left w:val="none" w:sz="0" w:space="0" w:color="auto"/>
                <w:bottom w:val="none" w:sz="0" w:space="0" w:color="auto"/>
                <w:right w:val="none" w:sz="0" w:space="0" w:color="auto"/>
              </w:divBdr>
            </w:div>
            <w:div w:id="876432504">
              <w:marLeft w:val="0"/>
              <w:marRight w:val="0"/>
              <w:marTop w:val="0"/>
              <w:marBottom w:val="0"/>
              <w:divBdr>
                <w:top w:val="none" w:sz="0" w:space="0" w:color="auto"/>
                <w:left w:val="none" w:sz="0" w:space="0" w:color="auto"/>
                <w:bottom w:val="none" w:sz="0" w:space="0" w:color="auto"/>
                <w:right w:val="none" w:sz="0" w:space="0" w:color="auto"/>
              </w:divBdr>
            </w:div>
            <w:div w:id="949972338">
              <w:marLeft w:val="0"/>
              <w:marRight w:val="0"/>
              <w:marTop w:val="0"/>
              <w:marBottom w:val="0"/>
              <w:divBdr>
                <w:top w:val="none" w:sz="0" w:space="0" w:color="auto"/>
                <w:left w:val="none" w:sz="0" w:space="0" w:color="auto"/>
                <w:bottom w:val="none" w:sz="0" w:space="0" w:color="auto"/>
                <w:right w:val="none" w:sz="0" w:space="0" w:color="auto"/>
              </w:divBdr>
            </w:div>
            <w:div w:id="1010109105">
              <w:marLeft w:val="0"/>
              <w:marRight w:val="0"/>
              <w:marTop w:val="0"/>
              <w:marBottom w:val="0"/>
              <w:divBdr>
                <w:top w:val="none" w:sz="0" w:space="0" w:color="auto"/>
                <w:left w:val="none" w:sz="0" w:space="0" w:color="auto"/>
                <w:bottom w:val="none" w:sz="0" w:space="0" w:color="auto"/>
                <w:right w:val="none" w:sz="0" w:space="0" w:color="auto"/>
              </w:divBdr>
            </w:div>
            <w:div w:id="1051465822">
              <w:marLeft w:val="0"/>
              <w:marRight w:val="0"/>
              <w:marTop w:val="0"/>
              <w:marBottom w:val="0"/>
              <w:divBdr>
                <w:top w:val="none" w:sz="0" w:space="0" w:color="auto"/>
                <w:left w:val="none" w:sz="0" w:space="0" w:color="auto"/>
                <w:bottom w:val="none" w:sz="0" w:space="0" w:color="auto"/>
                <w:right w:val="none" w:sz="0" w:space="0" w:color="auto"/>
              </w:divBdr>
            </w:div>
            <w:div w:id="1146705107">
              <w:marLeft w:val="0"/>
              <w:marRight w:val="0"/>
              <w:marTop w:val="0"/>
              <w:marBottom w:val="0"/>
              <w:divBdr>
                <w:top w:val="none" w:sz="0" w:space="0" w:color="auto"/>
                <w:left w:val="none" w:sz="0" w:space="0" w:color="auto"/>
                <w:bottom w:val="none" w:sz="0" w:space="0" w:color="auto"/>
                <w:right w:val="none" w:sz="0" w:space="0" w:color="auto"/>
              </w:divBdr>
            </w:div>
            <w:div w:id="1195581461">
              <w:marLeft w:val="0"/>
              <w:marRight w:val="0"/>
              <w:marTop w:val="0"/>
              <w:marBottom w:val="0"/>
              <w:divBdr>
                <w:top w:val="none" w:sz="0" w:space="0" w:color="auto"/>
                <w:left w:val="none" w:sz="0" w:space="0" w:color="auto"/>
                <w:bottom w:val="none" w:sz="0" w:space="0" w:color="auto"/>
                <w:right w:val="none" w:sz="0" w:space="0" w:color="auto"/>
              </w:divBdr>
            </w:div>
            <w:div w:id="1263150913">
              <w:marLeft w:val="0"/>
              <w:marRight w:val="0"/>
              <w:marTop w:val="0"/>
              <w:marBottom w:val="0"/>
              <w:divBdr>
                <w:top w:val="none" w:sz="0" w:space="0" w:color="auto"/>
                <w:left w:val="none" w:sz="0" w:space="0" w:color="auto"/>
                <w:bottom w:val="none" w:sz="0" w:space="0" w:color="auto"/>
                <w:right w:val="none" w:sz="0" w:space="0" w:color="auto"/>
              </w:divBdr>
            </w:div>
            <w:div w:id="1270043748">
              <w:marLeft w:val="0"/>
              <w:marRight w:val="0"/>
              <w:marTop w:val="0"/>
              <w:marBottom w:val="0"/>
              <w:divBdr>
                <w:top w:val="none" w:sz="0" w:space="0" w:color="auto"/>
                <w:left w:val="none" w:sz="0" w:space="0" w:color="auto"/>
                <w:bottom w:val="none" w:sz="0" w:space="0" w:color="auto"/>
                <w:right w:val="none" w:sz="0" w:space="0" w:color="auto"/>
              </w:divBdr>
            </w:div>
            <w:div w:id="1340041116">
              <w:marLeft w:val="0"/>
              <w:marRight w:val="0"/>
              <w:marTop w:val="0"/>
              <w:marBottom w:val="0"/>
              <w:divBdr>
                <w:top w:val="none" w:sz="0" w:space="0" w:color="auto"/>
                <w:left w:val="none" w:sz="0" w:space="0" w:color="auto"/>
                <w:bottom w:val="none" w:sz="0" w:space="0" w:color="auto"/>
                <w:right w:val="none" w:sz="0" w:space="0" w:color="auto"/>
              </w:divBdr>
            </w:div>
            <w:div w:id="1415316703">
              <w:marLeft w:val="0"/>
              <w:marRight w:val="0"/>
              <w:marTop w:val="0"/>
              <w:marBottom w:val="0"/>
              <w:divBdr>
                <w:top w:val="none" w:sz="0" w:space="0" w:color="auto"/>
                <w:left w:val="none" w:sz="0" w:space="0" w:color="auto"/>
                <w:bottom w:val="none" w:sz="0" w:space="0" w:color="auto"/>
                <w:right w:val="none" w:sz="0" w:space="0" w:color="auto"/>
              </w:divBdr>
            </w:div>
            <w:div w:id="1434324801">
              <w:marLeft w:val="0"/>
              <w:marRight w:val="0"/>
              <w:marTop w:val="0"/>
              <w:marBottom w:val="0"/>
              <w:divBdr>
                <w:top w:val="none" w:sz="0" w:space="0" w:color="auto"/>
                <w:left w:val="none" w:sz="0" w:space="0" w:color="auto"/>
                <w:bottom w:val="none" w:sz="0" w:space="0" w:color="auto"/>
                <w:right w:val="none" w:sz="0" w:space="0" w:color="auto"/>
              </w:divBdr>
            </w:div>
            <w:div w:id="1523280923">
              <w:marLeft w:val="0"/>
              <w:marRight w:val="0"/>
              <w:marTop w:val="0"/>
              <w:marBottom w:val="0"/>
              <w:divBdr>
                <w:top w:val="none" w:sz="0" w:space="0" w:color="auto"/>
                <w:left w:val="none" w:sz="0" w:space="0" w:color="auto"/>
                <w:bottom w:val="none" w:sz="0" w:space="0" w:color="auto"/>
                <w:right w:val="none" w:sz="0" w:space="0" w:color="auto"/>
              </w:divBdr>
            </w:div>
            <w:div w:id="1647974572">
              <w:marLeft w:val="0"/>
              <w:marRight w:val="0"/>
              <w:marTop w:val="0"/>
              <w:marBottom w:val="0"/>
              <w:divBdr>
                <w:top w:val="none" w:sz="0" w:space="0" w:color="auto"/>
                <w:left w:val="none" w:sz="0" w:space="0" w:color="auto"/>
                <w:bottom w:val="none" w:sz="0" w:space="0" w:color="auto"/>
                <w:right w:val="none" w:sz="0" w:space="0" w:color="auto"/>
              </w:divBdr>
            </w:div>
            <w:div w:id="1667778199">
              <w:marLeft w:val="0"/>
              <w:marRight w:val="0"/>
              <w:marTop w:val="0"/>
              <w:marBottom w:val="0"/>
              <w:divBdr>
                <w:top w:val="none" w:sz="0" w:space="0" w:color="auto"/>
                <w:left w:val="none" w:sz="0" w:space="0" w:color="auto"/>
                <w:bottom w:val="none" w:sz="0" w:space="0" w:color="auto"/>
                <w:right w:val="none" w:sz="0" w:space="0" w:color="auto"/>
              </w:divBdr>
            </w:div>
            <w:div w:id="1800368894">
              <w:marLeft w:val="0"/>
              <w:marRight w:val="0"/>
              <w:marTop w:val="0"/>
              <w:marBottom w:val="0"/>
              <w:divBdr>
                <w:top w:val="none" w:sz="0" w:space="0" w:color="auto"/>
                <w:left w:val="none" w:sz="0" w:space="0" w:color="auto"/>
                <w:bottom w:val="none" w:sz="0" w:space="0" w:color="auto"/>
                <w:right w:val="none" w:sz="0" w:space="0" w:color="auto"/>
              </w:divBdr>
            </w:div>
            <w:div w:id="2047411398">
              <w:marLeft w:val="0"/>
              <w:marRight w:val="0"/>
              <w:marTop w:val="0"/>
              <w:marBottom w:val="0"/>
              <w:divBdr>
                <w:top w:val="none" w:sz="0" w:space="0" w:color="auto"/>
                <w:left w:val="none" w:sz="0" w:space="0" w:color="auto"/>
                <w:bottom w:val="none" w:sz="0" w:space="0" w:color="auto"/>
                <w:right w:val="none" w:sz="0" w:space="0" w:color="auto"/>
              </w:divBdr>
            </w:div>
            <w:div w:id="2094349889">
              <w:marLeft w:val="0"/>
              <w:marRight w:val="0"/>
              <w:marTop w:val="0"/>
              <w:marBottom w:val="0"/>
              <w:divBdr>
                <w:top w:val="none" w:sz="0" w:space="0" w:color="auto"/>
                <w:left w:val="none" w:sz="0" w:space="0" w:color="auto"/>
                <w:bottom w:val="none" w:sz="0" w:space="0" w:color="auto"/>
                <w:right w:val="none" w:sz="0" w:space="0" w:color="auto"/>
              </w:divBdr>
            </w:div>
          </w:divsChild>
        </w:div>
        <w:div w:id="1938713708">
          <w:marLeft w:val="0"/>
          <w:marRight w:val="0"/>
          <w:marTop w:val="0"/>
          <w:marBottom w:val="0"/>
          <w:divBdr>
            <w:top w:val="none" w:sz="0" w:space="0" w:color="auto"/>
            <w:left w:val="none" w:sz="0" w:space="0" w:color="auto"/>
            <w:bottom w:val="none" w:sz="0" w:space="0" w:color="auto"/>
            <w:right w:val="none" w:sz="0" w:space="0" w:color="auto"/>
          </w:divBdr>
          <w:divsChild>
            <w:div w:id="302273318">
              <w:marLeft w:val="0"/>
              <w:marRight w:val="0"/>
              <w:marTop w:val="0"/>
              <w:marBottom w:val="0"/>
              <w:divBdr>
                <w:top w:val="none" w:sz="0" w:space="0" w:color="auto"/>
                <w:left w:val="none" w:sz="0" w:space="0" w:color="auto"/>
                <w:bottom w:val="none" w:sz="0" w:space="0" w:color="auto"/>
                <w:right w:val="none" w:sz="0" w:space="0" w:color="auto"/>
              </w:divBdr>
            </w:div>
            <w:div w:id="309674728">
              <w:marLeft w:val="0"/>
              <w:marRight w:val="0"/>
              <w:marTop w:val="0"/>
              <w:marBottom w:val="0"/>
              <w:divBdr>
                <w:top w:val="none" w:sz="0" w:space="0" w:color="auto"/>
                <w:left w:val="none" w:sz="0" w:space="0" w:color="auto"/>
                <w:bottom w:val="none" w:sz="0" w:space="0" w:color="auto"/>
                <w:right w:val="none" w:sz="0" w:space="0" w:color="auto"/>
              </w:divBdr>
            </w:div>
            <w:div w:id="398678216">
              <w:marLeft w:val="0"/>
              <w:marRight w:val="0"/>
              <w:marTop w:val="0"/>
              <w:marBottom w:val="0"/>
              <w:divBdr>
                <w:top w:val="none" w:sz="0" w:space="0" w:color="auto"/>
                <w:left w:val="none" w:sz="0" w:space="0" w:color="auto"/>
                <w:bottom w:val="none" w:sz="0" w:space="0" w:color="auto"/>
                <w:right w:val="none" w:sz="0" w:space="0" w:color="auto"/>
              </w:divBdr>
            </w:div>
            <w:div w:id="450174910">
              <w:marLeft w:val="0"/>
              <w:marRight w:val="0"/>
              <w:marTop w:val="0"/>
              <w:marBottom w:val="0"/>
              <w:divBdr>
                <w:top w:val="none" w:sz="0" w:space="0" w:color="auto"/>
                <w:left w:val="none" w:sz="0" w:space="0" w:color="auto"/>
                <w:bottom w:val="none" w:sz="0" w:space="0" w:color="auto"/>
                <w:right w:val="none" w:sz="0" w:space="0" w:color="auto"/>
              </w:divBdr>
            </w:div>
            <w:div w:id="469058776">
              <w:marLeft w:val="0"/>
              <w:marRight w:val="0"/>
              <w:marTop w:val="0"/>
              <w:marBottom w:val="0"/>
              <w:divBdr>
                <w:top w:val="none" w:sz="0" w:space="0" w:color="auto"/>
                <w:left w:val="none" w:sz="0" w:space="0" w:color="auto"/>
                <w:bottom w:val="none" w:sz="0" w:space="0" w:color="auto"/>
                <w:right w:val="none" w:sz="0" w:space="0" w:color="auto"/>
              </w:divBdr>
            </w:div>
            <w:div w:id="475609415">
              <w:marLeft w:val="0"/>
              <w:marRight w:val="0"/>
              <w:marTop w:val="0"/>
              <w:marBottom w:val="0"/>
              <w:divBdr>
                <w:top w:val="none" w:sz="0" w:space="0" w:color="auto"/>
                <w:left w:val="none" w:sz="0" w:space="0" w:color="auto"/>
                <w:bottom w:val="none" w:sz="0" w:space="0" w:color="auto"/>
                <w:right w:val="none" w:sz="0" w:space="0" w:color="auto"/>
              </w:divBdr>
            </w:div>
            <w:div w:id="514080351">
              <w:marLeft w:val="0"/>
              <w:marRight w:val="0"/>
              <w:marTop w:val="0"/>
              <w:marBottom w:val="0"/>
              <w:divBdr>
                <w:top w:val="none" w:sz="0" w:space="0" w:color="auto"/>
                <w:left w:val="none" w:sz="0" w:space="0" w:color="auto"/>
                <w:bottom w:val="none" w:sz="0" w:space="0" w:color="auto"/>
                <w:right w:val="none" w:sz="0" w:space="0" w:color="auto"/>
              </w:divBdr>
            </w:div>
            <w:div w:id="530193333">
              <w:marLeft w:val="0"/>
              <w:marRight w:val="0"/>
              <w:marTop w:val="0"/>
              <w:marBottom w:val="0"/>
              <w:divBdr>
                <w:top w:val="none" w:sz="0" w:space="0" w:color="auto"/>
                <w:left w:val="none" w:sz="0" w:space="0" w:color="auto"/>
                <w:bottom w:val="none" w:sz="0" w:space="0" w:color="auto"/>
                <w:right w:val="none" w:sz="0" w:space="0" w:color="auto"/>
              </w:divBdr>
            </w:div>
            <w:div w:id="658927354">
              <w:marLeft w:val="0"/>
              <w:marRight w:val="0"/>
              <w:marTop w:val="0"/>
              <w:marBottom w:val="0"/>
              <w:divBdr>
                <w:top w:val="none" w:sz="0" w:space="0" w:color="auto"/>
                <w:left w:val="none" w:sz="0" w:space="0" w:color="auto"/>
                <w:bottom w:val="none" w:sz="0" w:space="0" w:color="auto"/>
                <w:right w:val="none" w:sz="0" w:space="0" w:color="auto"/>
              </w:divBdr>
            </w:div>
            <w:div w:id="728843001">
              <w:marLeft w:val="0"/>
              <w:marRight w:val="0"/>
              <w:marTop w:val="0"/>
              <w:marBottom w:val="0"/>
              <w:divBdr>
                <w:top w:val="none" w:sz="0" w:space="0" w:color="auto"/>
                <w:left w:val="none" w:sz="0" w:space="0" w:color="auto"/>
                <w:bottom w:val="none" w:sz="0" w:space="0" w:color="auto"/>
                <w:right w:val="none" w:sz="0" w:space="0" w:color="auto"/>
              </w:divBdr>
            </w:div>
            <w:div w:id="813444812">
              <w:marLeft w:val="0"/>
              <w:marRight w:val="0"/>
              <w:marTop w:val="0"/>
              <w:marBottom w:val="0"/>
              <w:divBdr>
                <w:top w:val="none" w:sz="0" w:space="0" w:color="auto"/>
                <w:left w:val="none" w:sz="0" w:space="0" w:color="auto"/>
                <w:bottom w:val="none" w:sz="0" w:space="0" w:color="auto"/>
                <w:right w:val="none" w:sz="0" w:space="0" w:color="auto"/>
              </w:divBdr>
            </w:div>
            <w:div w:id="855001583">
              <w:marLeft w:val="0"/>
              <w:marRight w:val="0"/>
              <w:marTop w:val="0"/>
              <w:marBottom w:val="0"/>
              <w:divBdr>
                <w:top w:val="none" w:sz="0" w:space="0" w:color="auto"/>
                <w:left w:val="none" w:sz="0" w:space="0" w:color="auto"/>
                <w:bottom w:val="none" w:sz="0" w:space="0" w:color="auto"/>
                <w:right w:val="none" w:sz="0" w:space="0" w:color="auto"/>
              </w:divBdr>
            </w:div>
            <w:div w:id="943463607">
              <w:marLeft w:val="0"/>
              <w:marRight w:val="0"/>
              <w:marTop w:val="0"/>
              <w:marBottom w:val="0"/>
              <w:divBdr>
                <w:top w:val="none" w:sz="0" w:space="0" w:color="auto"/>
                <w:left w:val="none" w:sz="0" w:space="0" w:color="auto"/>
                <w:bottom w:val="none" w:sz="0" w:space="0" w:color="auto"/>
                <w:right w:val="none" w:sz="0" w:space="0" w:color="auto"/>
              </w:divBdr>
            </w:div>
            <w:div w:id="1037320570">
              <w:marLeft w:val="0"/>
              <w:marRight w:val="0"/>
              <w:marTop w:val="0"/>
              <w:marBottom w:val="0"/>
              <w:divBdr>
                <w:top w:val="none" w:sz="0" w:space="0" w:color="auto"/>
                <w:left w:val="none" w:sz="0" w:space="0" w:color="auto"/>
                <w:bottom w:val="none" w:sz="0" w:space="0" w:color="auto"/>
                <w:right w:val="none" w:sz="0" w:space="0" w:color="auto"/>
              </w:divBdr>
            </w:div>
            <w:div w:id="1280726237">
              <w:marLeft w:val="0"/>
              <w:marRight w:val="0"/>
              <w:marTop w:val="0"/>
              <w:marBottom w:val="0"/>
              <w:divBdr>
                <w:top w:val="none" w:sz="0" w:space="0" w:color="auto"/>
                <w:left w:val="none" w:sz="0" w:space="0" w:color="auto"/>
                <w:bottom w:val="none" w:sz="0" w:space="0" w:color="auto"/>
                <w:right w:val="none" w:sz="0" w:space="0" w:color="auto"/>
              </w:divBdr>
            </w:div>
            <w:div w:id="1314678635">
              <w:marLeft w:val="0"/>
              <w:marRight w:val="0"/>
              <w:marTop w:val="0"/>
              <w:marBottom w:val="0"/>
              <w:divBdr>
                <w:top w:val="none" w:sz="0" w:space="0" w:color="auto"/>
                <w:left w:val="none" w:sz="0" w:space="0" w:color="auto"/>
                <w:bottom w:val="none" w:sz="0" w:space="0" w:color="auto"/>
                <w:right w:val="none" w:sz="0" w:space="0" w:color="auto"/>
              </w:divBdr>
            </w:div>
            <w:div w:id="1328436594">
              <w:marLeft w:val="0"/>
              <w:marRight w:val="0"/>
              <w:marTop w:val="0"/>
              <w:marBottom w:val="0"/>
              <w:divBdr>
                <w:top w:val="none" w:sz="0" w:space="0" w:color="auto"/>
                <w:left w:val="none" w:sz="0" w:space="0" w:color="auto"/>
                <w:bottom w:val="none" w:sz="0" w:space="0" w:color="auto"/>
                <w:right w:val="none" w:sz="0" w:space="0" w:color="auto"/>
              </w:divBdr>
            </w:div>
            <w:div w:id="1367485565">
              <w:marLeft w:val="0"/>
              <w:marRight w:val="0"/>
              <w:marTop w:val="0"/>
              <w:marBottom w:val="0"/>
              <w:divBdr>
                <w:top w:val="none" w:sz="0" w:space="0" w:color="auto"/>
                <w:left w:val="none" w:sz="0" w:space="0" w:color="auto"/>
                <w:bottom w:val="none" w:sz="0" w:space="0" w:color="auto"/>
                <w:right w:val="none" w:sz="0" w:space="0" w:color="auto"/>
              </w:divBdr>
            </w:div>
            <w:div w:id="1441951310">
              <w:marLeft w:val="0"/>
              <w:marRight w:val="0"/>
              <w:marTop w:val="0"/>
              <w:marBottom w:val="0"/>
              <w:divBdr>
                <w:top w:val="none" w:sz="0" w:space="0" w:color="auto"/>
                <w:left w:val="none" w:sz="0" w:space="0" w:color="auto"/>
                <w:bottom w:val="none" w:sz="0" w:space="0" w:color="auto"/>
                <w:right w:val="none" w:sz="0" w:space="0" w:color="auto"/>
              </w:divBdr>
            </w:div>
            <w:div w:id="1501890161">
              <w:marLeft w:val="0"/>
              <w:marRight w:val="0"/>
              <w:marTop w:val="0"/>
              <w:marBottom w:val="0"/>
              <w:divBdr>
                <w:top w:val="none" w:sz="0" w:space="0" w:color="auto"/>
                <w:left w:val="none" w:sz="0" w:space="0" w:color="auto"/>
                <w:bottom w:val="none" w:sz="0" w:space="0" w:color="auto"/>
                <w:right w:val="none" w:sz="0" w:space="0" w:color="auto"/>
              </w:divBdr>
            </w:div>
            <w:div w:id="1532571026">
              <w:marLeft w:val="0"/>
              <w:marRight w:val="0"/>
              <w:marTop w:val="0"/>
              <w:marBottom w:val="0"/>
              <w:divBdr>
                <w:top w:val="none" w:sz="0" w:space="0" w:color="auto"/>
                <w:left w:val="none" w:sz="0" w:space="0" w:color="auto"/>
                <w:bottom w:val="none" w:sz="0" w:space="0" w:color="auto"/>
                <w:right w:val="none" w:sz="0" w:space="0" w:color="auto"/>
              </w:divBdr>
            </w:div>
            <w:div w:id="1563441361">
              <w:marLeft w:val="0"/>
              <w:marRight w:val="0"/>
              <w:marTop w:val="0"/>
              <w:marBottom w:val="0"/>
              <w:divBdr>
                <w:top w:val="none" w:sz="0" w:space="0" w:color="auto"/>
                <w:left w:val="none" w:sz="0" w:space="0" w:color="auto"/>
                <w:bottom w:val="none" w:sz="0" w:space="0" w:color="auto"/>
                <w:right w:val="none" w:sz="0" w:space="0" w:color="auto"/>
              </w:divBdr>
            </w:div>
            <w:div w:id="1597906196">
              <w:marLeft w:val="0"/>
              <w:marRight w:val="0"/>
              <w:marTop w:val="0"/>
              <w:marBottom w:val="0"/>
              <w:divBdr>
                <w:top w:val="none" w:sz="0" w:space="0" w:color="auto"/>
                <w:left w:val="none" w:sz="0" w:space="0" w:color="auto"/>
                <w:bottom w:val="none" w:sz="0" w:space="0" w:color="auto"/>
                <w:right w:val="none" w:sz="0" w:space="0" w:color="auto"/>
              </w:divBdr>
            </w:div>
            <w:div w:id="1913655936">
              <w:marLeft w:val="0"/>
              <w:marRight w:val="0"/>
              <w:marTop w:val="0"/>
              <w:marBottom w:val="0"/>
              <w:divBdr>
                <w:top w:val="none" w:sz="0" w:space="0" w:color="auto"/>
                <w:left w:val="none" w:sz="0" w:space="0" w:color="auto"/>
                <w:bottom w:val="none" w:sz="0" w:space="0" w:color="auto"/>
                <w:right w:val="none" w:sz="0" w:space="0" w:color="auto"/>
              </w:divBdr>
            </w:div>
            <w:div w:id="1951740331">
              <w:marLeft w:val="0"/>
              <w:marRight w:val="0"/>
              <w:marTop w:val="0"/>
              <w:marBottom w:val="0"/>
              <w:divBdr>
                <w:top w:val="none" w:sz="0" w:space="0" w:color="auto"/>
                <w:left w:val="none" w:sz="0" w:space="0" w:color="auto"/>
                <w:bottom w:val="none" w:sz="0" w:space="0" w:color="auto"/>
                <w:right w:val="none" w:sz="0" w:space="0" w:color="auto"/>
              </w:divBdr>
            </w:div>
            <w:div w:id="1994411591">
              <w:marLeft w:val="0"/>
              <w:marRight w:val="0"/>
              <w:marTop w:val="0"/>
              <w:marBottom w:val="0"/>
              <w:divBdr>
                <w:top w:val="none" w:sz="0" w:space="0" w:color="auto"/>
                <w:left w:val="none" w:sz="0" w:space="0" w:color="auto"/>
                <w:bottom w:val="none" w:sz="0" w:space="0" w:color="auto"/>
                <w:right w:val="none" w:sz="0" w:space="0" w:color="auto"/>
              </w:divBdr>
            </w:div>
            <w:div w:id="2037656583">
              <w:marLeft w:val="0"/>
              <w:marRight w:val="0"/>
              <w:marTop w:val="0"/>
              <w:marBottom w:val="0"/>
              <w:divBdr>
                <w:top w:val="none" w:sz="0" w:space="0" w:color="auto"/>
                <w:left w:val="none" w:sz="0" w:space="0" w:color="auto"/>
                <w:bottom w:val="none" w:sz="0" w:space="0" w:color="auto"/>
                <w:right w:val="none" w:sz="0" w:space="0" w:color="auto"/>
              </w:divBdr>
            </w:div>
            <w:div w:id="2095734649">
              <w:marLeft w:val="0"/>
              <w:marRight w:val="0"/>
              <w:marTop w:val="0"/>
              <w:marBottom w:val="0"/>
              <w:divBdr>
                <w:top w:val="none" w:sz="0" w:space="0" w:color="auto"/>
                <w:left w:val="none" w:sz="0" w:space="0" w:color="auto"/>
                <w:bottom w:val="none" w:sz="0" w:space="0" w:color="auto"/>
                <w:right w:val="none" w:sz="0" w:space="0" w:color="auto"/>
              </w:divBdr>
            </w:div>
          </w:divsChild>
        </w:div>
        <w:div w:id="1995134350">
          <w:marLeft w:val="0"/>
          <w:marRight w:val="0"/>
          <w:marTop w:val="0"/>
          <w:marBottom w:val="0"/>
          <w:divBdr>
            <w:top w:val="none" w:sz="0" w:space="0" w:color="auto"/>
            <w:left w:val="none" w:sz="0" w:space="0" w:color="auto"/>
            <w:bottom w:val="none" w:sz="0" w:space="0" w:color="auto"/>
            <w:right w:val="none" w:sz="0" w:space="0" w:color="auto"/>
          </w:divBdr>
          <w:divsChild>
            <w:div w:id="1743061175">
              <w:marLeft w:val="0"/>
              <w:marRight w:val="0"/>
              <w:marTop w:val="0"/>
              <w:marBottom w:val="0"/>
              <w:divBdr>
                <w:top w:val="none" w:sz="0" w:space="0" w:color="auto"/>
                <w:left w:val="none" w:sz="0" w:space="0" w:color="auto"/>
                <w:bottom w:val="none" w:sz="0" w:space="0" w:color="auto"/>
                <w:right w:val="none" w:sz="0" w:space="0" w:color="auto"/>
              </w:divBdr>
            </w:div>
          </w:divsChild>
        </w:div>
        <w:div w:id="2019427643">
          <w:marLeft w:val="0"/>
          <w:marRight w:val="0"/>
          <w:marTop w:val="0"/>
          <w:marBottom w:val="0"/>
          <w:divBdr>
            <w:top w:val="none" w:sz="0" w:space="0" w:color="auto"/>
            <w:left w:val="none" w:sz="0" w:space="0" w:color="auto"/>
            <w:bottom w:val="none" w:sz="0" w:space="0" w:color="auto"/>
            <w:right w:val="none" w:sz="0" w:space="0" w:color="auto"/>
          </w:divBdr>
          <w:divsChild>
            <w:div w:id="214892834">
              <w:marLeft w:val="0"/>
              <w:marRight w:val="0"/>
              <w:marTop w:val="0"/>
              <w:marBottom w:val="0"/>
              <w:divBdr>
                <w:top w:val="none" w:sz="0" w:space="0" w:color="auto"/>
                <w:left w:val="none" w:sz="0" w:space="0" w:color="auto"/>
                <w:bottom w:val="none" w:sz="0" w:space="0" w:color="auto"/>
                <w:right w:val="none" w:sz="0" w:space="0" w:color="auto"/>
              </w:divBdr>
            </w:div>
            <w:div w:id="872500366">
              <w:marLeft w:val="0"/>
              <w:marRight w:val="0"/>
              <w:marTop w:val="0"/>
              <w:marBottom w:val="0"/>
              <w:divBdr>
                <w:top w:val="none" w:sz="0" w:space="0" w:color="auto"/>
                <w:left w:val="none" w:sz="0" w:space="0" w:color="auto"/>
                <w:bottom w:val="none" w:sz="0" w:space="0" w:color="auto"/>
                <w:right w:val="none" w:sz="0" w:space="0" w:color="auto"/>
              </w:divBdr>
            </w:div>
            <w:div w:id="1192186890">
              <w:marLeft w:val="0"/>
              <w:marRight w:val="0"/>
              <w:marTop w:val="0"/>
              <w:marBottom w:val="0"/>
              <w:divBdr>
                <w:top w:val="none" w:sz="0" w:space="0" w:color="auto"/>
                <w:left w:val="none" w:sz="0" w:space="0" w:color="auto"/>
                <w:bottom w:val="none" w:sz="0" w:space="0" w:color="auto"/>
                <w:right w:val="none" w:sz="0" w:space="0" w:color="auto"/>
              </w:divBdr>
            </w:div>
            <w:div w:id="1928466109">
              <w:marLeft w:val="0"/>
              <w:marRight w:val="0"/>
              <w:marTop w:val="0"/>
              <w:marBottom w:val="0"/>
              <w:divBdr>
                <w:top w:val="none" w:sz="0" w:space="0" w:color="auto"/>
                <w:left w:val="none" w:sz="0" w:space="0" w:color="auto"/>
                <w:bottom w:val="none" w:sz="0" w:space="0" w:color="auto"/>
                <w:right w:val="none" w:sz="0" w:space="0" w:color="auto"/>
              </w:divBdr>
            </w:div>
          </w:divsChild>
        </w:div>
        <w:div w:id="2023122596">
          <w:marLeft w:val="0"/>
          <w:marRight w:val="0"/>
          <w:marTop w:val="0"/>
          <w:marBottom w:val="0"/>
          <w:divBdr>
            <w:top w:val="none" w:sz="0" w:space="0" w:color="auto"/>
            <w:left w:val="none" w:sz="0" w:space="0" w:color="auto"/>
            <w:bottom w:val="none" w:sz="0" w:space="0" w:color="auto"/>
            <w:right w:val="none" w:sz="0" w:space="0" w:color="auto"/>
          </w:divBdr>
          <w:divsChild>
            <w:div w:id="263730156">
              <w:marLeft w:val="0"/>
              <w:marRight w:val="0"/>
              <w:marTop w:val="0"/>
              <w:marBottom w:val="0"/>
              <w:divBdr>
                <w:top w:val="none" w:sz="0" w:space="0" w:color="auto"/>
                <w:left w:val="none" w:sz="0" w:space="0" w:color="auto"/>
                <w:bottom w:val="none" w:sz="0" w:space="0" w:color="auto"/>
                <w:right w:val="none" w:sz="0" w:space="0" w:color="auto"/>
              </w:divBdr>
            </w:div>
            <w:div w:id="743723107">
              <w:marLeft w:val="0"/>
              <w:marRight w:val="0"/>
              <w:marTop w:val="0"/>
              <w:marBottom w:val="0"/>
              <w:divBdr>
                <w:top w:val="none" w:sz="0" w:space="0" w:color="auto"/>
                <w:left w:val="none" w:sz="0" w:space="0" w:color="auto"/>
                <w:bottom w:val="none" w:sz="0" w:space="0" w:color="auto"/>
                <w:right w:val="none" w:sz="0" w:space="0" w:color="auto"/>
              </w:divBdr>
            </w:div>
            <w:div w:id="975258612">
              <w:marLeft w:val="0"/>
              <w:marRight w:val="0"/>
              <w:marTop w:val="0"/>
              <w:marBottom w:val="0"/>
              <w:divBdr>
                <w:top w:val="none" w:sz="0" w:space="0" w:color="auto"/>
                <w:left w:val="none" w:sz="0" w:space="0" w:color="auto"/>
                <w:bottom w:val="none" w:sz="0" w:space="0" w:color="auto"/>
                <w:right w:val="none" w:sz="0" w:space="0" w:color="auto"/>
              </w:divBdr>
            </w:div>
            <w:div w:id="197325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18825">
      <w:bodyDiv w:val="1"/>
      <w:marLeft w:val="0"/>
      <w:marRight w:val="0"/>
      <w:marTop w:val="0"/>
      <w:marBottom w:val="0"/>
      <w:divBdr>
        <w:top w:val="none" w:sz="0" w:space="0" w:color="auto"/>
        <w:left w:val="none" w:sz="0" w:space="0" w:color="auto"/>
        <w:bottom w:val="none" w:sz="0" w:space="0" w:color="auto"/>
        <w:right w:val="none" w:sz="0" w:space="0" w:color="auto"/>
      </w:divBdr>
    </w:div>
    <w:div w:id="1169103764">
      <w:bodyDiv w:val="1"/>
      <w:marLeft w:val="0"/>
      <w:marRight w:val="0"/>
      <w:marTop w:val="0"/>
      <w:marBottom w:val="0"/>
      <w:divBdr>
        <w:top w:val="none" w:sz="0" w:space="0" w:color="auto"/>
        <w:left w:val="none" w:sz="0" w:space="0" w:color="auto"/>
        <w:bottom w:val="none" w:sz="0" w:space="0" w:color="auto"/>
        <w:right w:val="none" w:sz="0" w:space="0" w:color="auto"/>
      </w:divBdr>
    </w:div>
    <w:div w:id="1172573893">
      <w:bodyDiv w:val="1"/>
      <w:marLeft w:val="0"/>
      <w:marRight w:val="0"/>
      <w:marTop w:val="0"/>
      <w:marBottom w:val="0"/>
      <w:divBdr>
        <w:top w:val="none" w:sz="0" w:space="0" w:color="auto"/>
        <w:left w:val="none" w:sz="0" w:space="0" w:color="auto"/>
        <w:bottom w:val="none" w:sz="0" w:space="0" w:color="auto"/>
        <w:right w:val="none" w:sz="0" w:space="0" w:color="auto"/>
      </w:divBdr>
    </w:div>
    <w:div w:id="1177425032">
      <w:bodyDiv w:val="1"/>
      <w:marLeft w:val="0"/>
      <w:marRight w:val="0"/>
      <w:marTop w:val="0"/>
      <w:marBottom w:val="0"/>
      <w:divBdr>
        <w:top w:val="none" w:sz="0" w:space="0" w:color="auto"/>
        <w:left w:val="none" w:sz="0" w:space="0" w:color="auto"/>
        <w:bottom w:val="none" w:sz="0" w:space="0" w:color="auto"/>
        <w:right w:val="none" w:sz="0" w:space="0" w:color="auto"/>
      </w:divBdr>
    </w:div>
    <w:div w:id="1178692736">
      <w:bodyDiv w:val="1"/>
      <w:marLeft w:val="0"/>
      <w:marRight w:val="0"/>
      <w:marTop w:val="0"/>
      <w:marBottom w:val="0"/>
      <w:divBdr>
        <w:top w:val="none" w:sz="0" w:space="0" w:color="auto"/>
        <w:left w:val="none" w:sz="0" w:space="0" w:color="auto"/>
        <w:bottom w:val="none" w:sz="0" w:space="0" w:color="auto"/>
        <w:right w:val="none" w:sz="0" w:space="0" w:color="auto"/>
      </w:divBdr>
    </w:div>
    <w:div w:id="1179657992">
      <w:bodyDiv w:val="1"/>
      <w:marLeft w:val="0"/>
      <w:marRight w:val="0"/>
      <w:marTop w:val="0"/>
      <w:marBottom w:val="0"/>
      <w:divBdr>
        <w:top w:val="none" w:sz="0" w:space="0" w:color="auto"/>
        <w:left w:val="none" w:sz="0" w:space="0" w:color="auto"/>
        <w:bottom w:val="none" w:sz="0" w:space="0" w:color="auto"/>
        <w:right w:val="none" w:sz="0" w:space="0" w:color="auto"/>
      </w:divBdr>
    </w:div>
    <w:div w:id="1195118797">
      <w:bodyDiv w:val="1"/>
      <w:marLeft w:val="0"/>
      <w:marRight w:val="0"/>
      <w:marTop w:val="0"/>
      <w:marBottom w:val="0"/>
      <w:divBdr>
        <w:top w:val="none" w:sz="0" w:space="0" w:color="auto"/>
        <w:left w:val="none" w:sz="0" w:space="0" w:color="auto"/>
        <w:bottom w:val="none" w:sz="0" w:space="0" w:color="auto"/>
        <w:right w:val="none" w:sz="0" w:space="0" w:color="auto"/>
      </w:divBdr>
    </w:div>
    <w:div w:id="1196039536">
      <w:bodyDiv w:val="1"/>
      <w:marLeft w:val="0"/>
      <w:marRight w:val="0"/>
      <w:marTop w:val="0"/>
      <w:marBottom w:val="0"/>
      <w:divBdr>
        <w:top w:val="none" w:sz="0" w:space="0" w:color="auto"/>
        <w:left w:val="none" w:sz="0" w:space="0" w:color="auto"/>
        <w:bottom w:val="none" w:sz="0" w:space="0" w:color="auto"/>
        <w:right w:val="none" w:sz="0" w:space="0" w:color="auto"/>
      </w:divBdr>
    </w:div>
    <w:div w:id="1196506489">
      <w:bodyDiv w:val="1"/>
      <w:marLeft w:val="0"/>
      <w:marRight w:val="0"/>
      <w:marTop w:val="0"/>
      <w:marBottom w:val="0"/>
      <w:divBdr>
        <w:top w:val="none" w:sz="0" w:space="0" w:color="auto"/>
        <w:left w:val="none" w:sz="0" w:space="0" w:color="auto"/>
        <w:bottom w:val="none" w:sz="0" w:space="0" w:color="auto"/>
        <w:right w:val="none" w:sz="0" w:space="0" w:color="auto"/>
      </w:divBdr>
    </w:div>
    <w:div w:id="1201282216">
      <w:bodyDiv w:val="1"/>
      <w:marLeft w:val="0"/>
      <w:marRight w:val="0"/>
      <w:marTop w:val="0"/>
      <w:marBottom w:val="0"/>
      <w:divBdr>
        <w:top w:val="none" w:sz="0" w:space="0" w:color="auto"/>
        <w:left w:val="none" w:sz="0" w:space="0" w:color="auto"/>
        <w:bottom w:val="none" w:sz="0" w:space="0" w:color="auto"/>
        <w:right w:val="none" w:sz="0" w:space="0" w:color="auto"/>
      </w:divBdr>
    </w:div>
    <w:div w:id="1207259060">
      <w:bodyDiv w:val="1"/>
      <w:marLeft w:val="0"/>
      <w:marRight w:val="0"/>
      <w:marTop w:val="0"/>
      <w:marBottom w:val="0"/>
      <w:divBdr>
        <w:top w:val="none" w:sz="0" w:space="0" w:color="auto"/>
        <w:left w:val="none" w:sz="0" w:space="0" w:color="auto"/>
        <w:bottom w:val="none" w:sz="0" w:space="0" w:color="auto"/>
        <w:right w:val="none" w:sz="0" w:space="0" w:color="auto"/>
      </w:divBdr>
    </w:div>
    <w:div w:id="1209343031">
      <w:bodyDiv w:val="1"/>
      <w:marLeft w:val="0"/>
      <w:marRight w:val="0"/>
      <w:marTop w:val="0"/>
      <w:marBottom w:val="0"/>
      <w:divBdr>
        <w:top w:val="none" w:sz="0" w:space="0" w:color="auto"/>
        <w:left w:val="none" w:sz="0" w:space="0" w:color="auto"/>
        <w:bottom w:val="none" w:sz="0" w:space="0" w:color="auto"/>
        <w:right w:val="none" w:sz="0" w:space="0" w:color="auto"/>
      </w:divBdr>
    </w:div>
    <w:div w:id="1209759431">
      <w:bodyDiv w:val="1"/>
      <w:marLeft w:val="0"/>
      <w:marRight w:val="0"/>
      <w:marTop w:val="0"/>
      <w:marBottom w:val="0"/>
      <w:divBdr>
        <w:top w:val="none" w:sz="0" w:space="0" w:color="auto"/>
        <w:left w:val="none" w:sz="0" w:space="0" w:color="auto"/>
        <w:bottom w:val="none" w:sz="0" w:space="0" w:color="auto"/>
        <w:right w:val="none" w:sz="0" w:space="0" w:color="auto"/>
      </w:divBdr>
    </w:div>
    <w:div w:id="1225919143">
      <w:bodyDiv w:val="1"/>
      <w:marLeft w:val="0"/>
      <w:marRight w:val="750"/>
      <w:marTop w:val="0"/>
      <w:marBottom w:val="0"/>
      <w:divBdr>
        <w:top w:val="none" w:sz="0" w:space="0" w:color="auto"/>
        <w:left w:val="none" w:sz="0" w:space="0" w:color="auto"/>
        <w:bottom w:val="none" w:sz="0" w:space="0" w:color="auto"/>
        <w:right w:val="none" w:sz="0" w:space="0" w:color="auto"/>
      </w:divBdr>
      <w:divsChild>
        <w:div w:id="734745578">
          <w:marLeft w:val="0"/>
          <w:marRight w:val="0"/>
          <w:marTop w:val="0"/>
          <w:marBottom w:val="0"/>
          <w:divBdr>
            <w:top w:val="none" w:sz="0" w:space="0" w:color="auto"/>
            <w:left w:val="none" w:sz="0" w:space="0" w:color="auto"/>
            <w:bottom w:val="none" w:sz="0" w:space="0" w:color="auto"/>
            <w:right w:val="none" w:sz="0" w:space="0" w:color="auto"/>
          </w:divBdr>
          <w:divsChild>
            <w:div w:id="82798430">
              <w:marLeft w:val="0"/>
              <w:marRight w:val="0"/>
              <w:marTop w:val="0"/>
              <w:marBottom w:val="0"/>
              <w:divBdr>
                <w:top w:val="none" w:sz="0" w:space="0" w:color="auto"/>
                <w:left w:val="none" w:sz="0" w:space="0" w:color="auto"/>
                <w:bottom w:val="none" w:sz="0" w:space="0" w:color="auto"/>
                <w:right w:val="none" w:sz="0" w:space="0" w:color="auto"/>
              </w:divBdr>
              <w:divsChild>
                <w:div w:id="900285652">
                  <w:marLeft w:val="0"/>
                  <w:marRight w:val="0"/>
                  <w:marTop w:val="0"/>
                  <w:marBottom w:val="0"/>
                  <w:divBdr>
                    <w:top w:val="none" w:sz="0" w:space="0" w:color="auto"/>
                    <w:left w:val="none" w:sz="0" w:space="0" w:color="auto"/>
                    <w:bottom w:val="none" w:sz="0" w:space="0" w:color="auto"/>
                    <w:right w:val="none" w:sz="0" w:space="0" w:color="auto"/>
                  </w:divBdr>
                  <w:divsChild>
                    <w:div w:id="989483862">
                      <w:marLeft w:val="0"/>
                      <w:marRight w:val="0"/>
                      <w:marTop w:val="0"/>
                      <w:marBottom w:val="0"/>
                      <w:divBdr>
                        <w:top w:val="none" w:sz="0" w:space="0" w:color="auto"/>
                        <w:left w:val="none" w:sz="0" w:space="0" w:color="auto"/>
                        <w:bottom w:val="none" w:sz="0" w:space="0" w:color="auto"/>
                        <w:right w:val="none" w:sz="0" w:space="0" w:color="auto"/>
                      </w:divBdr>
                      <w:divsChild>
                        <w:div w:id="1392464583">
                          <w:marLeft w:val="0"/>
                          <w:marRight w:val="0"/>
                          <w:marTop w:val="0"/>
                          <w:marBottom w:val="0"/>
                          <w:divBdr>
                            <w:top w:val="none" w:sz="0" w:space="0" w:color="auto"/>
                            <w:left w:val="none" w:sz="0" w:space="0" w:color="auto"/>
                            <w:bottom w:val="none" w:sz="0" w:space="0" w:color="auto"/>
                            <w:right w:val="none" w:sz="0" w:space="0" w:color="auto"/>
                          </w:divBdr>
                          <w:divsChild>
                            <w:div w:id="1301113729">
                              <w:marLeft w:val="0"/>
                              <w:marRight w:val="0"/>
                              <w:marTop w:val="0"/>
                              <w:marBottom w:val="0"/>
                              <w:divBdr>
                                <w:top w:val="none" w:sz="0" w:space="0" w:color="auto"/>
                                <w:left w:val="none" w:sz="0" w:space="0" w:color="auto"/>
                                <w:bottom w:val="none" w:sz="0" w:space="0" w:color="auto"/>
                                <w:right w:val="none" w:sz="0" w:space="0" w:color="auto"/>
                              </w:divBdr>
                              <w:divsChild>
                                <w:div w:id="1580824580">
                                  <w:marLeft w:val="0"/>
                                  <w:marRight w:val="0"/>
                                  <w:marTop w:val="0"/>
                                  <w:marBottom w:val="0"/>
                                  <w:divBdr>
                                    <w:top w:val="none" w:sz="0" w:space="0" w:color="auto"/>
                                    <w:left w:val="none" w:sz="0" w:space="0" w:color="auto"/>
                                    <w:bottom w:val="none" w:sz="0" w:space="0" w:color="auto"/>
                                    <w:right w:val="none" w:sz="0" w:space="0" w:color="auto"/>
                                  </w:divBdr>
                                  <w:divsChild>
                                    <w:div w:id="692609894">
                                      <w:marLeft w:val="0"/>
                                      <w:marRight w:val="0"/>
                                      <w:marTop w:val="0"/>
                                      <w:marBottom w:val="0"/>
                                      <w:divBdr>
                                        <w:top w:val="none" w:sz="0" w:space="0" w:color="auto"/>
                                        <w:left w:val="none" w:sz="0" w:space="0" w:color="auto"/>
                                        <w:bottom w:val="none" w:sz="0" w:space="0" w:color="auto"/>
                                        <w:right w:val="none" w:sz="0" w:space="0" w:color="auto"/>
                                      </w:divBdr>
                                      <w:divsChild>
                                        <w:div w:id="1833788828">
                                          <w:marLeft w:val="0"/>
                                          <w:marRight w:val="0"/>
                                          <w:marTop w:val="0"/>
                                          <w:marBottom w:val="0"/>
                                          <w:divBdr>
                                            <w:top w:val="none" w:sz="0" w:space="0" w:color="auto"/>
                                            <w:left w:val="none" w:sz="0" w:space="0" w:color="auto"/>
                                            <w:bottom w:val="none" w:sz="0" w:space="0" w:color="auto"/>
                                            <w:right w:val="none" w:sz="0" w:space="0" w:color="auto"/>
                                          </w:divBdr>
                                          <w:divsChild>
                                            <w:div w:id="187315107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567275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98356630">
                                                      <w:marLeft w:val="0"/>
                                                      <w:marRight w:val="0"/>
                                                      <w:marTop w:val="0"/>
                                                      <w:marBottom w:val="0"/>
                                                      <w:divBdr>
                                                        <w:top w:val="none" w:sz="0" w:space="0" w:color="auto"/>
                                                        <w:left w:val="none" w:sz="0" w:space="0" w:color="auto"/>
                                                        <w:bottom w:val="none" w:sz="0" w:space="0" w:color="auto"/>
                                                        <w:right w:val="none" w:sz="0" w:space="0" w:color="auto"/>
                                                      </w:divBdr>
                                                      <w:divsChild>
                                                        <w:div w:id="156174294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21114842">
                                                      <w:marLeft w:val="0"/>
                                                      <w:marRight w:val="0"/>
                                                      <w:marTop w:val="0"/>
                                                      <w:marBottom w:val="0"/>
                                                      <w:divBdr>
                                                        <w:top w:val="none" w:sz="0" w:space="0" w:color="auto"/>
                                                        <w:left w:val="none" w:sz="0" w:space="0" w:color="auto"/>
                                                        <w:bottom w:val="none" w:sz="0" w:space="0" w:color="auto"/>
                                                        <w:right w:val="none" w:sz="0" w:space="0" w:color="auto"/>
                                                      </w:divBdr>
                                                      <w:divsChild>
                                                        <w:div w:id="48739961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33417005">
                                                      <w:marLeft w:val="0"/>
                                                      <w:marRight w:val="0"/>
                                                      <w:marTop w:val="0"/>
                                                      <w:marBottom w:val="0"/>
                                                      <w:divBdr>
                                                        <w:top w:val="none" w:sz="0" w:space="0" w:color="auto"/>
                                                        <w:left w:val="none" w:sz="0" w:space="0" w:color="auto"/>
                                                        <w:bottom w:val="none" w:sz="0" w:space="0" w:color="auto"/>
                                                        <w:right w:val="none" w:sz="0" w:space="0" w:color="auto"/>
                                                      </w:divBdr>
                                                      <w:divsChild>
                                                        <w:div w:id="131309889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91348670">
                                                      <w:marLeft w:val="0"/>
                                                      <w:marRight w:val="0"/>
                                                      <w:marTop w:val="0"/>
                                                      <w:marBottom w:val="0"/>
                                                      <w:divBdr>
                                                        <w:top w:val="none" w:sz="0" w:space="0" w:color="auto"/>
                                                        <w:left w:val="none" w:sz="0" w:space="0" w:color="auto"/>
                                                        <w:bottom w:val="none" w:sz="0" w:space="0" w:color="auto"/>
                                                        <w:right w:val="none" w:sz="0" w:space="0" w:color="auto"/>
                                                      </w:divBdr>
                                                      <w:divsChild>
                                                        <w:div w:id="172355997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02889456">
                                                      <w:marLeft w:val="0"/>
                                                      <w:marRight w:val="0"/>
                                                      <w:marTop w:val="0"/>
                                                      <w:marBottom w:val="0"/>
                                                      <w:divBdr>
                                                        <w:top w:val="none" w:sz="0" w:space="0" w:color="auto"/>
                                                        <w:left w:val="none" w:sz="0" w:space="0" w:color="auto"/>
                                                        <w:bottom w:val="none" w:sz="0" w:space="0" w:color="auto"/>
                                                        <w:right w:val="none" w:sz="0" w:space="0" w:color="auto"/>
                                                      </w:divBdr>
                                                      <w:divsChild>
                                                        <w:div w:id="170197489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993172856">
                                                      <w:marLeft w:val="0"/>
                                                      <w:marRight w:val="0"/>
                                                      <w:marTop w:val="0"/>
                                                      <w:marBottom w:val="0"/>
                                                      <w:divBdr>
                                                        <w:top w:val="none" w:sz="0" w:space="0" w:color="auto"/>
                                                        <w:left w:val="none" w:sz="0" w:space="0" w:color="auto"/>
                                                        <w:bottom w:val="none" w:sz="0" w:space="0" w:color="auto"/>
                                                        <w:right w:val="none" w:sz="0" w:space="0" w:color="auto"/>
                                                      </w:divBdr>
                                                      <w:divsChild>
                                                        <w:div w:id="38418608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122409383">
                                                      <w:marLeft w:val="0"/>
                                                      <w:marRight w:val="0"/>
                                                      <w:marTop w:val="0"/>
                                                      <w:marBottom w:val="0"/>
                                                      <w:divBdr>
                                                        <w:top w:val="none" w:sz="0" w:space="0" w:color="auto"/>
                                                        <w:left w:val="none" w:sz="0" w:space="0" w:color="auto"/>
                                                        <w:bottom w:val="none" w:sz="0" w:space="0" w:color="auto"/>
                                                        <w:right w:val="none" w:sz="0" w:space="0" w:color="auto"/>
                                                      </w:divBdr>
                                                      <w:divsChild>
                                                        <w:div w:id="169214739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49927570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5177276">
                                                      <w:marLeft w:val="0"/>
                                                      <w:marRight w:val="0"/>
                                                      <w:marTop w:val="0"/>
                                                      <w:marBottom w:val="0"/>
                                                      <w:divBdr>
                                                        <w:top w:val="none" w:sz="0" w:space="0" w:color="auto"/>
                                                        <w:left w:val="none" w:sz="0" w:space="0" w:color="auto"/>
                                                        <w:bottom w:val="none" w:sz="0" w:space="0" w:color="auto"/>
                                                        <w:right w:val="none" w:sz="0" w:space="0" w:color="auto"/>
                                                      </w:divBdr>
                                                      <w:divsChild>
                                                        <w:div w:id="7733501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33164516">
                                                      <w:marLeft w:val="0"/>
                                                      <w:marRight w:val="0"/>
                                                      <w:marTop w:val="0"/>
                                                      <w:marBottom w:val="0"/>
                                                      <w:divBdr>
                                                        <w:top w:val="none" w:sz="0" w:space="0" w:color="auto"/>
                                                        <w:left w:val="none" w:sz="0" w:space="0" w:color="auto"/>
                                                        <w:bottom w:val="none" w:sz="0" w:space="0" w:color="auto"/>
                                                        <w:right w:val="none" w:sz="0" w:space="0" w:color="auto"/>
                                                      </w:divBdr>
                                                      <w:divsChild>
                                                        <w:div w:id="18166802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119254502">
                                                      <w:marLeft w:val="0"/>
                                                      <w:marRight w:val="0"/>
                                                      <w:marTop w:val="0"/>
                                                      <w:marBottom w:val="0"/>
                                                      <w:divBdr>
                                                        <w:top w:val="none" w:sz="0" w:space="0" w:color="auto"/>
                                                        <w:left w:val="none" w:sz="0" w:space="0" w:color="auto"/>
                                                        <w:bottom w:val="none" w:sz="0" w:space="0" w:color="auto"/>
                                                        <w:right w:val="none" w:sz="0" w:space="0" w:color="auto"/>
                                                      </w:divBdr>
                                                      <w:divsChild>
                                                        <w:div w:id="111976229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475835225">
                                                  <w:marLeft w:val="0"/>
                                                  <w:marRight w:val="0"/>
                                                  <w:marTop w:val="0"/>
                                                  <w:marBottom w:val="0"/>
                                                  <w:divBdr>
                                                    <w:top w:val="none" w:sz="0" w:space="0" w:color="auto"/>
                                                    <w:left w:val="none" w:sz="0" w:space="0" w:color="auto"/>
                                                    <w:bottom w:val="none" w:sz="0" w:space="0" w:color="auto"/>
                                                    <w:right w:val="none" w:sz="0" w:space="0" w:color="auto"/>
                                                  </w:divBdr>
                                                  <w:divsChild>
                                                    <w:div w:id="780421988">
                                                      <w:marLeft w:val="0"/>
                                                      <w:marRight w:val="0"/>
                                                      <w:marTop w:val="0"/>
                                                      <w:marBottom w:val="0"/>
                                                      <w:divBdr>
                                                        <w:top w:val="none" w:sz="0" w:space="0" w:color="auto"/>
                                                        <w:left w:val="none" w:sz="0" w:space="0" w:color="auto"/>
                                                        <w:bottom w:val="none" w:sz="0" w:space="0" w:color="auto"/>
                                                        <w:right w:val="none" w:sz="0" w:space="0" w:color="auto"/>
                                                      </w:divBdr>
                                                      <w:divsChild>
                                                        <w:div w:id="209486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6523619">
      <w:bodyDiv w:val="1"/>
      <w:marLeft w:val="0"/>
      <w:marRight w:val="0"/>
      <w:marTop w:val="0"/>
      <w:marBottom w:val="0"/>
      <w:divBdr>
        <w:top w:val="none" w:sz="0" w:space="0" w:color="auto"/>
        <w:left w:val="none" w:sz="0" w:space="0" w:color="auto"/>
        <w:bottom w:val="none" w:sz="0" w:space="0" w:color="auto"/>
        <w:right w:val="none" w:sz="0" w:space="0" w:color="auto"/>
      </w:divBdr>
    </w:div>
    <w:div w:id="1228223643">
      <w:bodyDiv w:val="1"/>
      <w:marLeft w:val="0"/>
      <w:marRight w:val="0"/>
      <w:marTop w:val="0"/>
      <w:marBottom w:val="0"/>
      <w:divBdr>
        <w:top w:val="none" w:sz="0" w:space="0" w:color="auto"/>
        <w:left w:val="none" w:sz="0" w:space="0" w:color="auto"/>
        <w:bottom w:val="none" w:sz="0" w:space="0" w:color="auto"/>
        <w:right w:val="none" w:sz="0" w:space="0" w:color="auto"/>
      </w:divBdr>
    </w:div>
    <w:div w:id="1228611657">
      <w:bodyDiv w:val="1"/>
      <w:marLeft w:val="0"/>
      <w:marRight w:val="0"/>
      <w:marTop w:val="0"/>
      <w:marBottom w:val="0"/>
      <w:divBdr>
        <w:top w:val="none" w:sz="0" w:space="0" w:color="auto"/>
        <w:left w:val="none" w:sz="0" w:space="0" w:color="auto"/>
        <w:bottom w:val="none" w:sz="0" w:space="0" w:color="auto"/>
        <w:right w:val="none" w:sz="0" w:space="0" w:color="auto"/>
      </w:divBdr>
    </w:div>
    <w:div w:id="1234505219">
      <w:bodyDiv w:val="1"/>
      <w:marLeft w:val="0"/>
      <w:marRight w:val="0"/>
      <w:marTop w:val="0"/>
      <w:marBottom w:val="0"/>
      <w:divBdr>
        <w:top w:val="none" w:sz="0" w:space="0" w:color="auto"/>
        <w:left w:val="none" w:sz="0" w:space="0" w:color="auto"/>
        <w:bottom w:val="none" w:sz="0" w:space="0" w:color="auto"/>
        <w:right w:val="none" w:sz="0" w:space="0" w:color="auto"/>
      </w:divBdr>
      <w:divsChild>
        <w:div w:id="2029718577">
          <w:marLeft w:val="0"/>
          <w:marRight w:val="0"/>
          <w:marTop w:val="0"/>
          <w:marBottom w:val="0"/>
          <w:divBdr>
            <w:top w:val="none" w:sz="0" w:space="0" w:color="auto"/>
            <w:left w:val="none" w:sz="0" w:space="0" w:color="auto"/>
            <w:bottom w:val="none" w:sz="0" w:space="0" w:color="auto"/>
            <w:right w:val="none" w:sz="0" w:space="0" w:color="auto"/>
          </w:divBdr>
          <w:divsChild>
            <w:div w:id="1848330301">
              <w:marLeft w:val="0"/>
              <w:marRight w:val="0"/>
              <w:marTop w:val="0"/>
              <w:marBottom w:val="0"/>
              <w:divBdr>
                <w:top w:val="none" w:sz="0" w:space="0" w:color="auto"/>
                <w:left w:val="none" w:sz="0" w:space="0" w:color="auto"/>
                <w:bottom w:val="none" w:sz="0" w:space="0" w:color="auto"/>
                <w:right w:val="none" w:sz="0" w:space="0" w:color="auto"/>
              </w:divBdr>
              <w:divsChild>
                <w:div w:id="221602993">
                  <w:marLeft w:val="0"/>
                  <w:marRight w:val="0"/>
                  <w:marTop w:val="0"/>
                  <w:marBottom w:val="0"/>
                  <w:divBdr>
                    <w:top w:val="none" w:sz="0" w:space="0" w:color="auto"/>
                    <w:left w:val="none" w:sz="0" w:space="0" w:color="auto"/>
                    <w:bottom w:val="none" w:sz="0" w:space="0" w:color="auto"/>
                    <w:right w:val="none" w:sz="0" w:space="0" w:color="auto"/>
                  </w:divBdr>
                  <w:divsChild>
                    <w:div w:id="575289218">
                      <w:marLeft w:val="0"/>
                      <w:marRight w:val="0"/>
                      <w:marTop w:val="0"/>
                      <w:marBottom w:val="0"/>
                      <w:divBdr>
                        <w:top w:val="none" w:sz="0" w:space="0" w:color="auto"/>
                        <w:left w:val="none" w:sz="0" w:space="0" w:color="auto"/>
                        <w:bottom w:val="none" w:sz="0" w:space="0" w:color="auto"/>
                        <w:right w:val="none" w:sz="0" w:space="0" w:color="auto"/>
                      </w:divBdr>
                      <w:divsChild>
                        <w:div w:id="944773793">
                          <w:marLeft w:val="0"/>
                          <w:marRight w:val="0"/>
                          <w:marTop w:val="15"/>
                          <w:marBottom w:val="0"/>
                          <w:divBdr>
                            <w:top w:val="none" w:sz="0" w:space="0" w:color="auto"/>
                            <w:left w:val="none" w:sz="0" w:space="0" w:color="auto"/>
                            <w:bottom w:val="none" w:sz="0" w:space="0" w:color="auto"/>
                            <w:right w:val="none" w:sz="0" w:space="0" w:color="auto"/>
                          </w:divBdr>
                          <w:divsChild>
                            <w:div w:id="1133594941">
                              <w:marLeft w:val="0"/>
                              <w:marRight w:val="0"/>
                              <w:marTop w:val="0"/>
                              <w:marBottom w:val="0"/>
                              <w:divBdr>
                                <w:top w:val="none" w:sz="0" w:space="0" w:color="auto"/>
                                <w:left w:val="none" w:sz="0" w:space="0" w:color="auto"/>
                                <w:bottom w:val="none" w:sz="0" w:space="0" w:color="auto"/>
                                <w:right w:val="none" w:sz="0" w:space="0" w:color="auto"/>
                              </w:divBdr>
                              <w:divsChild>
                                <w:div w:id="471214864">
                                  <w:marLeft w:val="0"/>
                                  <w:marRight w:val="0"/>
                                  <w:marTop w:val="0"/>
                                  <w:marBottom w:val="0"/>
                                  <w:divBdr>
                                    <w:top w:val="none" w:sz="0" w:space="0" w:color="auto"/>
                                    <w:left w:val="none" w:sz="0" w:space="0" w:color="auto"/>
                                    <w:bottom w:val="none" w:sz="0" w:space="0" w:color="auto"/>
                                    <w:right w:val="none" w:sz="0" w:space="0" w:color="auto"/>
                                  </w:divBdr>
                                </w:div>
                                <w:div w:id="7020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748176">
      <w:bodyDiv w:val="1"/>
      <w:marLeft w:val="0"/>
      <w:marRight w:val="0"/>
      <w:marTop w:val="0"/>
      <w:marBottom w:val="0"/>
      <w:divBdr>
        <w:top w:val="none" w:sz="0" w:space="0" w:color="auto"/>
        <w:left w:val="none" w:sz="0" w:space="0" w:color="auto"/>
        <w:bottom w:val="none" w:sz="0" w:space="0" w:color="auto"/>
        <w:right w:val="none" w:sz="0" w:space="0" w:color="auto"/>
      </w:divBdr>
    </w:div>
    <w:div w:id="1245262756">
      <w:bodyDiv w:val="1"/>
      <w:marLeft w:val="0"/>
      <w:marRight w:val="0"/>
      <w:marTop w:val="0"/>
      <w:marBottom w:val="0"/>
      <w:divBdr>
        <w:top w:val="none" w:sz="0" w:space="0" w:color="auto"/>
        <w:left w:val="none" w:sz="0" w:space="0" w:color="auto"/>
        <w:bottom w:val="none" w:sz="0" w:space="0" w:color="auto"/>
        <w:right w:val="none" w:sz="0" w:space="0" w:color="auto"/>
      </w:divBdr>
    </w:div>
    <w:div w:id="1253277181">
      <w:bodyDiv w:val="1"/>
      <w:marLeft w:val="0"/>
      <w:marRight w:val="0"/>
      <w:marTop w:val="0"/>
      <w:marBottom w:val="0"/>
      <w:divBdr>
        <w:top w:val="none" w:sz="0" w:space="0" w:color="auto"/>
        <w:left w:val="none" w:sz="0" w:space="0" w:color="auto"/>
        <w:bottom w:val="none" w:sz="0" w:space="0" w:color="auto"/>
        <w:right w:val="none" w:sz="0" w:space="0" w:color="auto"/>
      </w:divBdr>
      <w:divsChild>
        <w:div w:id="166212289">
          <w:marLeft w:val="0"/>
          <w:marRight w:val="0"/>
          <w:marTop w:val="0"/>
          <w:marBottom w:val="0"/>
          <w:divBdr>
            <w:top w:val="none" w:sz="0" w:space="0" w:color="auto"/>
            <w:left w:val="none" w:sz="0" w:space="0" w:color="auto"/>
            <w:bottom w:val="none" w:sz="0" w:space="0" w:color="auto"/>
            <w:right w:val="none" w:sz="0" w:space="0" w:color="auto"/>
          </w:divBdr>
          <w:divsChild>
            <w:div w:id="425227802">
              <w:marLeft w:val="0"/>
              <w:marRight w:val="0"/>
              <w:marTop w:val="0"/>
              <w:marBottom w:val="0"/>
              <w:divBdr>
                <w:top w:val="none" w:sz="0" w:space="0" w:color="auto"/>
                <w:left w:val="none" w:sz="0" w:space="0" w:color="auto"/>
                <w:bottom w:val="none" w:sz="0" w:space="0" w:color="auto"/>
                <w:right w:val="none" w:sz="0" w:space="0" w:color="auto"/>
              </w:divBdr>
            </w:div>
            <w:div w:id="1932084616">
              <w:marLeft w:val="0"/>
              <w:marRight w:val="0"/>
              <w:marTop w:val="0"/>
              <w:marBottom w:val="0"/>
              <w:divBdr>
                <w:top w:val="none" w:sz="0" w:space="0" w:color="auto"/>
                <w:left w:val="none" w:sz="0" w:space="0" w:color="auto"/>
                <w:bottom w:val="none" w:sz="0" w:space="0" w:color="auto"/>
                <w:right w:val="none" w:sz="0" w:space="0" w:color="auto"/>
              </w:divBdr>
            </w:div>
          </w:divsChild>
        </w:div>
        <w:div w:id="525363189">
          <w:marLeft w:val="0"/>
          <w:marRight w:val="0"/>
          <w:marTop w:val="0"/>
          <w:marBottom w:val="0"/>
          <w:divBdr>
            <w:top w:val="none" w:sz="0" w:space="0" w:color="auto"/>
            <w:left w:val="none" w:sz="0" w:space="0" w:color="auto"/>
            <w:bottom w:val="none" w:sz="0" w:space="0" w:color="auto"/>
            <w:right w:val="none" w:sz="0" w:space="0" w:color="auto"/>
          </w:divBdr>
          <w:divsChild>
            <w:div w:id="55980293">
              <w:marLeft w:val="0"/>
              <w:marRight w:val="0"/>
              <w:marTop w:val="0"/>
              <w:marBottom w:val="0"/>
              <w:divBdr>
                <w:top w:val="none" w:sz="0" w:space="0" w:color="auto"/>
                <w:left w:val="none" w:sz="0" w:space="0" w:color="auto"/>
                <w:bottom w:val="none" w:sz="0" w:space="0" w:color="auto"/>
                <w:right w:val="none" w:sz="0" w:space="0" w:color="auto"/>
              </w:divBdr>
            </w:div>
            <w:div w:id="137235970">
              <w:marLeft w:val="0"/>
              <w:marRight w:val="0"/>
              <w:marTop w:val="0"/>
              <w:marBottom w:val="0"/>
              <w:divBdr>
                <w:top w:val="none" w:sz="0" w:space="0" w:color="auto"/>
                <w:left w:val="none" w:sz="0" w:space="0" w:color="auto"/>
                <w:bottom w:val="none" w:sz="0" w:space="0" w:color="auto"/>
                <w:right w:val="none" w:sz="0" w:space="0" w:color="auto"/>
              </w:divBdr>
            </w:div>
            <w:div w:id="304042752">
              <w:marLeft w:val="0"/>
              <w:marRight w:val="0"/>
              <w:marTop w:val="0"/>
              <w:marBottom w:val="0"/>
              <w:divBdr>
                <w:top w:val="none" w:sz="0" w:space="0" w:color="auto"/>
                <w:left w:val="none" w:sz="0" w:space="0" w:color="auto"/>
                <w:bottom w:val="none" w:sz="0" w:space="0" w:color="auto"/>
                <w:right w:val="none" w:sz="0" w:space="0" w:color="auto"/>
              </w:divBdr>
            </w:div>
            <w:div w:id="360472710">
              <w:marLeft w:val="0"/>
              <w:marRight w:val="0"/>
              <w:marTop w:val="0"/>
              <w:marBottom w:val="0"/>
              <w:divBdr>
                <w:top w:val="none" w:sz="0" w:space="0" w:color="auto"/>
                <w:left w:val="none" w:sz="0" w:space="0" w:color="auto"/>
                <w:bottom w:val="none" w:sz="0" w:space="0" w:color="auto"/>
                <w:right w:val="none" w:sz="0" w:space="0" w:color="auto"/>
              </w:divBdr>
            </w:div>
            <w:div w:id="491481961">
              <w:marLeft w:val="0"/>
              <w:marRight w:val="0"/>
              <w:marTop w:val="0"/>
              <w:marBottom w:val="0"/>
              <w:divBdr>
                <w:top w:val="none" w:sz="0" w:space="0" w:color="auto"/>
                <w:left w:val="none" w:sz="0" w:space="0" w:color="auto"/>
                <w:bottom w:val="none" w:sz="0" w:space="0" w:color="auto"/>
                <w:right w:val="none" w:sz="0" w:space="0" w:color="auto"/>
              </w:divBdr>
            </w:div>
            <w:div w:id="567497853">
              <w:marLeft w:val="0"/>
              <w:marRight w:val="0"/>
              <w:marTop w:val="0"/>
              <w:marBottom w:val="0"/>
              <w:divBdr>
                <w:top w:val="none" w:sz="0" w:space="0" w:color="auto"/>
                <w:left w:val="none" w:sz="0" w:space="0" w:color="auto"/>
                <w:bottom w:val="none" w:sz="0" w:space="0" w:color="auto"/>
                <w:right w:val="none" w:sz="0" w:space="0" w:color="auto"/>
              </w:divBdr>
            </w:div>
            <w:div w:id="582837190">
              <w:marLeft w:val="0"/>
              <w:marRight w:val="0"/>
              <w:marTop w:val="0"/>
              <w:marBottom w:val="0"/>
              <w:divBdr>
                <w:top w:val="none" w:sz="0" w:space="0" w:color="auto"/>
                <w:left w:val="none" w:sz="0" w:space="0" w:color="auto"/>
                <w:bottom w:val="none" w:sz="0" w:space="0" w:color="auto"/>
                <w:right w:val="none" w:sz="0" w:space="0" w:color="auto"/>
              </w:divBdr>
            </w:div>
            <w:div w:id="662783048">
              <w:marLeft w:val="0"/>
              <w:marRight w:val="0"/>
              <w:marTop w:val="0"/>
              <w:marBottom w:val="0"/>
              <w:divBdr>
                <w:top w:val="none" w:sz="0" w:space="0" w:color="auto"/>
                <w:left w:val="none" w:sz="0" w:space="0" w:color="auto"/>
                <w:bottom w:val="none" w:sz="0" w:space="0" w:color="auto"/>
                <w:right w:val="none" w:sz="0" w:space="0" w:color="auto"/>
              </w:divBdr>
            </w:div>
            <w:div w:id="711074940">
              <w:marLeft w:val="0"/>
              <w:marRight w:val="0"/>
              <w:marTop w:val="0"/>
              <w:marBottom w:val="0"/>
              <w:divBdr>
                <w:top w:val="none" w:sz="0" w:space="0" w:color="auto"/>
                <w:left w:val="none" w:sz="0" w:space="0" w:color="auto"/>
                <w:bottom w:val="none" w:sz="0" w:space="0" w:color="auto"/>
                <w:right w:val="none" w:sz="0" w:space="0" w:color="auto"/>
              </w:divBdr>
            </w:div>
            <w:div w:id="723867787">
              <w:marLeft w:val="0"/>
              <w:marRight w:val="0"/>
              <w:marTop w:val="0"/>
              <w:marBottom w:val="0"/>
              <w:divBdr>
                <w:top w:val="none" w:sz="0" w:space="0" w:color="auto"/>
                <w:left w:val="none" w:sz="0" w:space="0" w:color="auto"/>
                <w:bottom w:val="none" w:sz="0" w:space="0" w:color="auto"/>
                <w:right w:val="none" w:sz="0" w:space="0" w:color="auto"/>
              </w:divBdr>
            </w:div>
            <w:div w:id="752971804">
              <w:marLeft w:val="0"/>
              <w:marRight w:val="0"/>
              <w:marTop w:val="0"/>
              <w:marBottom w:val="0"/>
              <w:divBdr>
                <w:top w:val="none" w:sz="0" w:space="0" w:color="auto"/>
                <w:left w:val="none" w:sz="0" w:space="0" w:color="auto"/>
                <w:bottom w:val="none" w:sz="0" w:space="0" w:color="auto"/>
                <w:right w:val="none" w:sz="0" w:space="0" w:color="auto"/>
              </w:divBdr>
            </w:div>
            <w:div w:id="756443184">
              <w:marLeft w:val="0"/>
              <w:marRight w:val="0"/>
              <w:marTop w:val="0"/>
              <w:marBottom w:val="0"/>
              <w:divBdr>
                <w:top w:val="none" w:sz="0" w:space="0" w:color="auto"/>
                <w:left w:val="none" w:sz="0" w:space="0" w:color="auto"/>
                <w:bottom w:val="none" w:sz="0" w:space="0" w:color="auto"/>
                <w:right w:val="none" w:sz="0" w:space="0" w:color="auto"/>
              </w:divBdr>
            </w:div>
            <w:div w:id="761953503">
              <w:marLeft w:val="0"/>
              <w:marRight w:val="0"/>
              <w:marTop w:val="0"/>
              <w:marBottom w:val="0"/>
              <w:divBdr>
                <w:top w:val="none" w:sz="0" w:space="0" w:color="auto"/>
                <w:left w:val="none" w:sz="0" w:space="0" w:color="auto"/>
                <w:bottom w:val="none" w:sz="0" w:space="0" w:color="auto"/>
                <w:right w:val="none" w:sz="0" w:space="0" w:color="auto"/>
              </w:divBdr>
            </w:div>
            <w:div w:id="820852618">
              <w:marLeft w:val="0"/>
              <w:marRight w:val="0"/>
              <w:marTop w:val="0"/>
              <w:marBottom w:val="0"/>
              <w:divBdr>
                <w:top w:val="none" w:sz="0" w:space="0" w:color="auto"/>
                <w:left w:val="none" w:sz="0" w:space="0" w:color="auto"/>
                <w:bottom w:val="none" w:sz="0" w:space="0" w:color="auto"/>
                <w:right w:val="none" w:sz="0" w:space="0" w:color="auto"/>
              </w:divBdr>
            </w:div>
            <w:div w:id="840512380">
              <w:marLeft w:val="0"/>
              <w:marRight w:val="0"/>
              <w:marTop w:val="0"/>
              <w:marBottom w:val="0"/>
              <w:divBdr>
                <w:top w:val="none" w:sz="0" w:space="0" w:color="auto"/>
                <w:left w:val="none" w:sz="0" w:space="0" w:color="auto"/>
                <w:bottom w:val="none" w:sz="0" w:space="0" w:color="auto"/>
                <w:right w:val="none" w:sz="0" w:space="0" w:color="auto"/>
              </w:divBdr>
            </w:div>
            <w:div w:id="920021932">
              <w:marLeft w:val="0"/>
              <w:marRight w:val="0"/>
              <w:marTop w:val="0"/>
              <w:marBottom w:val="0"/>
              <w:divBdr>
                <w:top w:val="none" w:sz="0" w:space="0" w:color="auto"/>
                <w:left w:val="none" w:sz="0" w:space="0" w:color="auto"/>
                <w:bottom w:val="none" w:sz="0" w:space="0" w:color="auto"/>
                <w:right w:val="none" w:sz="0" w:space="0" w:color="auto"/>
              </w:divBdr>
            </w:div>
            <w:div w:id="931546342">
              <w:marLeft w:val="0"/>
              <w:marRight w:val="0"/>
              <w:marTop w:val="0"/>
              <w:marBottom w:val="0"/>
              <w:divBdr>
                <w:top w:val="none" w:sz="0" w:space="0" w:color="auto"/>
                <w:left w:val="none" w:sz="0" w:space="0" w:color="auto"/>
                <w:bottom w:val="none" w:sz="0" w:space="0" w:color="auto"/>
                <w:right w:val="none" w:sz="0" w:space="0" w:color="auto"/>
              </w:divBdr>
            </w:div>
            <w:div w:id="1031607179">
              <w:marLeft w:val="0"/>
              <w:marRight w:val="0"/>
              <w:marTop w:val="0"/>
              <w:marBottom w:val="0"/>
              <w:divBdr>
                <w:top w:val="none" w:sz="0" w:space="0" w:color="auto"/>
                <w:left w:val="none" w:sz="0" w:space="0" w:color="auto"/>
                <w:bottom w:val="none" w:sz="0" w:space="0" w:color="auto"/>
                <w:right w:val="none" w:sz="0" w:space="0" w:color="auto"/>
              </w:divBdr>
            </w:div>
            <w:div w:id="1128164863">
              <w:marLeft w:val="0"/>
              <w:marRight w:val="0"/>
              <w:marTop w:val="0"/>
              <w:marBottom w:val="0"/>
              <w:divBdr>
                <w:top w:val="none" w:sz="0" w:space="0" w:color="auto"/>
                <w:left w:val="none" w:sz="0" w:space="0" w:color="auto"/>
                <w:bottom w:val="none" w:sz="0" w:space="0" w:color="auto"/>
                <w:right w:val="none" w:sz="0" w:space="0" w:color="auto"/>
              </w:divBdr>
            </w:div>
            <w:div w:id="1131443072">
              <w:marLeft w:val="0"/>
              <w:marRight w:val="0"/>
              <w:marTop w:val="0"/>
              <w:marBottom w:val="0"/>
              <w:divBdr>
                <w:top w:val="none" w:sz="0" w:space="0" w:color="auto"/>
                <w:left w:val="none" w:sz="0" w:space="0" w:color="auto"/>
                <w:bottom w:val="none" w:sz="0" w:space="0" w:color="auto"/>
                <w:right w:val="none" w:sz="0" w:space="0" w:color="auto"/>
              </w:divBdr>
            </w:div>
            <w:div w:id="1146507044">
              <w:marLeft w:val="0"/>
              <w:marRight w:val="0"/>
              <w:marTop w:val="0"/>
              <w:marBottom w:val="0"/>
              <w:divBdr>
                <w:top w:val="none" w:sz="0" w:space="0" w:color="auto"/>
                <w:left w:val="none" w:sz="0" w:space="0" w:color="auto"/>
                <w:bottom w:val="none" w:sz="0" w:space="0" w:color="auto"/>
                <w:right w:val="none" w:sz="0" w:space="0" w:color="auto"/>
              </w:divBdr>
            </w:div>
            <w:div w:id="1158837365">
              <w:marLeft w:val="0"/>
              <w:marRight w:val="0"/>
              <w:marTop w:val="0"/>
              <w:marBottom w:val="0"/>
              <w:divBdr>
                <w:top w:val="none" w:sz="0" w:space="0" w:color="auto"/>
                <w:left w:val="none" w:sz="0" w:space="0" w:color="auto"/>
                <w:bottom w:val="none" w:sz="0" w:space="0" w:color="auto"/>
                <w:right w:val="none" w:sz="0" w:space="0" w:color="auto"/>
              </w:divBdr>
            </w:div>
            <w:div w:id="1210343351">
              <w:marLeft w:val="0"/>
              <w:marRight w:val="0"/>
              <w:marTop w:val="0"/>
              <w:marBottom w:val="0"/>
              <w:divBdr>
                <w:top w:val="none" w:sz="0" w:space="0" w:color="auto"/>
                <w:left w:val="none" w:sz="0" w:space="0" w:color="auto"/>
                <w:bottom w:val="none" w:sz="0" w:space="0" w:color="auto"/>
                <w:right w:val="none" w:sz="0" w:space="0" w:color="auto"/>
              </w:divBdr>
            </w:div>
            <w:div w:id="1244218867">
              <w:marLeft w:val="0"/>
              <w:marRight w:val="0"/>
              <w:marTop w:val="0"/>
              <w:marBottom w:val="0"/>
              <w:divBdr>
                <w:top w:val="none" w:sz="0" w:space="0" w:color="auto"/>
                <w:left w:val="none" w:sz="0" w:space="0" w:color="auto"/>
                <w:bottom w:val="none" w:sz="0" w:space="0" w:color="auto"/>
                <w:right w:val="none" w:sz="0" w:space="0" w:color="auto"/>
              </w:divBdr>
            </w:div>
            <w:div w:id="1245144691">
              <w:marLeft w:val="0"/>
              <w:marRight w:val="0"/>
              <w:marTop w:val="0"/>
              <w:marBottom w:val="0"/>
              <w:divBdr>
                <w:top w:val="none" w:sz="0" w:space="0" w:color="auto"/>
                <w:left w:val="none" w:sz="0" w:space="0" w:color="auto"/>
                <w:bottom w:val="none" w:sz="0" w:space="0" w:color="auto"/>
                <w:right w:val="none" w:sz="0" w:space="0" w:color="auto"/>
              </w:divBdr>
            </w:div>
            <w:div w:id="1253396324">
              <w:marLeft w:val="0"/>
              <w:marRight w:val="0"/>
              <w:marTop w:val="0"/>
              <w:marBottom w:val="0"/>
              <w:divBdr>
                <w:top w:val="none" w:sz="0" w:space="0" w:color="auto"/>
                <w:left w:val="none" w:sz="0" w:space="0" w:color="auto"/>
                <w:bottom w:val="none" w:sz="0" w:space="0" w:color="auto"/>
                <w:right w:val="none" w:sz="0" w:space="0" w:color="auto"/>
              </w:divBdr>
            </w:div>
            <w:div w:id="1298997949">
              <w:marLeft w:val="0"/>
              <w:marRight w:val="0"/>
              <w:marTop w:val="0"/>
              <w:marBottom w:val="0"/>
              <w:divBdr>
                <w:top w:val="none" w:sz="0" w:space="0" w:color="auto"/>
                <w:left w:val="none" w:sz="0" w:space="0" w:color="auto"/>
                <w:bottom w:val="none" w:sz="0" w:space="0" w:color="auto"/>
                <w:right w:val="none" w:sz="0" w:space="0" w:color="auto"/>
              </w:divBdr>
            </w:div>
            <w:div w:id="1303727455">
              <w:marLeft w:val="0"/>
              <w:marRight w:val="0"/>
              <w:marTop w:val="0"/>
              <w:marBottom w:val="0"/>
              <w:divBdr>
                <w:top w:val="none" w:sz="0" w:space="0" w:color="auto"/>
                <w:left w:val="none" w:sz="0" w:space="0" w:color="auto"/>
                <w:bottom w:val="none" w:sz="0" w:space="0" w:color="auto"/>
                <w:right w:val="none" w:sz="0" w:space="0" w:color="auto"/>
              </w:divBdr>
            </w:div>
            <w:div w:id="1316450140">
              <w:marLeft w:val="0"/>
              <w:marRight w:val="0"/>
              <w:marTop w:val="0"/>
              <w:marBottom w:val="0"/>
              <w:divBdr>
                <w:top w:val="none" w:sz="0" w:space="0" w:color="auto"/>
                <w:left w:val="none" w:sz="0" w:space="0" w:color="auto"/>
                <w:bottom w:val="none" w:sz="0" w:space="0" w:color="auto"/>
                <w:right w:val="none" w:sz="0" w:space="0" w:color="auto"/>
              </w:divBdr>
            </w:div>
            <w:div w:id="1335958773">
              <w:marLeft w:val="0"/>
              <w:marRight w:val="0"/>
              <w:marTop w:val="0"/>
              <w:marBottom w:val="0"/>
              <w:divBdr>
                <w:top w:val="none" w:sz="0" w:space="0" w:color="auto"/>
                <w:left w:val="none" w:sz="0" w:space="0" w:color="auto"/>
                <w:bottom w:val="none" w:sz="0" w:space="0" w:color="auto"/>
                <w:right w:val="none" w:sz="0" w:space="0" w:color="auto"/>
              </w:divBdr>
            </w:div>
            <w:div w:id="1436513824">
              <w:marLeft w:val="0"/>
              <w:marRight w:val="0"/>
              <w:marTop w:val="0"/>
              <w:marBottom w:val="0"/>
              <w:divBdr>
                <w:top w:val="none" w:sz="0" w:space="0" w:color="auto"/>
                <w:left w:val="none" w:sz="0" w:space="0" w:color="auto"/>
                <w:bottom w:val="none" w:sz="0" w:space="0" w:color="auto"/>
                <w:right w:val="none" w:sz="0" w:space="0" w:color="auto"/>
              </w:divBdr>
            </w:div>
            <w:div w:id="1460417121">
              <w:marLeft w:val="0"/>
              <w:marRight w:val="0"/>
              <w:marTop w:val="0"/>
              <w:marBottom w:val="0"/>
              <w:divBdr>
                <w:top w:val="none" w:sz="0" w:space="0" w:color="auto"/>
                <w:left w:val="none" w:sz="0" w:space="0" w:color="auto"/>
                <w:bottom w:val="none" w:sz="0" w:space="0" w:color="auto"/>
                <w:right w:val="none" w:sz="0" w:space="0" w:color="auto"/>
              </w:divBdr>
            </w:div>
            <w:div w:id="1478448639">
              <w:marLeft w:val="0"/>
              <w:marRight w:val="0"/>
              <w:marTop w:val="0"/>
              <w:marBottom w:val="0"/>
              <w:divBdr>
                <w:top w:val="none" w:sz="0" w:space="0" w:color="auto"/>
                <w:left w:val="none" w:sz="0" w:space="0" w:color="auto"/>
                <w:bottom w:val="none" w:sz="0" w:space="0" w:color="auto"/>
                <w:right w:val="none" w:sz="0" w:space="0" w:color="auto"/>
              </w:divBdr>
            </w:div>
            <w:div w:id="1496263711">
              <w:marLeft w:val="0"/>
              <w:marRight w:val="0"/>
              <w:marTop w:val="0"/>
              <w:marBottom w:val="0"/>
              <w:divBdr>
                <w:top w:val="none" w:sz="0" w:space="0" w:color="auto"/>
                <w:left w:val="none" w:sz="0" w:space="0" w:color="auto"/>
                <w:bottom w:val="none" w:sz="0" w:space="0" w:color="auto"/>
                <w:right w:val="none" w:sz="0" w:space="0" w:color="auto"/>
              </w:divBdr>
            </w:div>
            <w:div w:id="1591238934">
              <w:marLeft w:val="0"/>
              <w:marRight w:val="0"/>
              <w:marTop w:val="0"/>
              <w:marBottom w:val="0"/>
              <w:divBdr>
                <w:top w:val="none" w:sz="0" w:space="0" w:color="auto"/>
                <w:left w:val="none" w:sz="0" w:space="0" w:color="auto"/>
                <w:bottom w:val="none" w:sz="0" w:space="0" w:color="auto"/>
                <w:right w:val="none" w:sz="0" w:space="0" w:color="auto"/>
              </w:divBdr>
            </w:div>
            <w:div w:id="1609385580">
              <w:marLeft w:val="0"/>
              <w:marRight w:val="0"/>
              <w:marTop w:val="0"/>
              <w:marBottom w:val="0"/>
              <w:divBdr>
                <w:top w:val="none" w:sz="0" w:space="0" w:color="auto"/>
                <w:left w:val="none" w:sz="0" w:space="0" w:color="auto"/>
                <w:bottom w:val="none" w:sz="0" w:space="0" w:color="auto"/>
                <w:right w:val="none" w:sz="0" w:space="0" w:color="auto"/>
              </w:divBdr>
            </w:div>
            <w:div w:id="1648585743">
              <w:marLeft w:val="0"/>
              <w:marRight w:val="0"/>
              <w:marTop w:val="0"/>
              <w:marBottom w:val="0"/>
              <w:divBdr>
                <w:top w:val="none" w:sz="0" w:space="0" w:color="auto"/>
                <w:left w:val="none" w:sz="0" w:space="0" w:color="auto"/>
                <w:bottom w:val="none" w:sz="0" w:space="0" w:color="auto"/>
                <w:right w:val="none" w:sz="0" w:space="0" w:color="auto"/>
              </w:divBdr>
            </w:div>
            <w:div w:id="1660845168">
              <w:marLeft w:val="0"/>
              <w:marRight w:val="0"/>
              <w:marTop w:val="0"/>
              <w:marBottom w:val="0"/>
              <w:divBdr>
                <w:top w:val="none" w:sz="0" w:space="0" w:color="auto"/>
                <w:left w:val="none" w:sz="0" w:space="0" w:color="auto"/>
                <w:bottom w:val="none" w:sz="0" w:space="0" w:color="auto"/>
                <w:right w:val="none" w:sz="0" w:space="0" w:color="auto"/>
              </w:divBdr>
            </w:div>
            <w:div w:id="1680349048">
              <w:marLeft w:val="0"/>
              <w:marRight w:val="0"/>
              <w:marTop w:val="0"/>
              <w:marBottom w:val="0"/>
              <w:divBdr>
                <w:top w:val="none" w:sz="0" w:space="0" w:color="auto"/>
                <w:left w:val="none" w:sz="0" w:space="0" w:color="auto"/>
                <w:bottom w:val="none" w:sz="0" w:space="0" w:color="auto"/>
                <w:right w:val="none" w:sz="0" w:space="0" w:color="auto"/>
              </w:divBdr>
            </w:div>
            <w:div w:id="1749233462">
              <w:marLeft w:val="0"/>
              <w:marRight w:val="0"/>
              <w:marTop w:val="0"/>
              <w:marBottom w:val="0"/>
              <w:divBdr>
                <w:top w:val="none" w:sz="0" w:space="0" w:color="auto"/>
                <w:left w:val="none" w:sz="0" w:space="0" w:color="auto"/>
                <w:bottom w:val="none" w:sz="0" w:space="0" w:color="auto"/>
                <w:right w:val="none" w:sz="0" w:space="0" w:color="auto"/>
              </w:divBdr>
            </w:div>
            <w:div w:id="1752695357">
              <w:marLeft w:val="0"/>
              <w:marRight w:val="0"/>
              <w:marTop w:val="0"/>
              <w:marBottom w:val="0"/>
              <w:divBdr>
                <w:top w:val="none" w:sz="0" w:space="0" w:color="auto"/>
                <w:left w:val="none" w:sz="0" w:space="0" w:color="auto"/>
                <w:bottom w:val="none" w:sz="0" w:space="0" w:color="auto"/>
                <w:right w:val="none" w:sz="0" w:space="0" w:color="auto"/>
              </w:divBdr>
            </w:div>
            <w:div w:id="1764911266">
              <w:marLeft w:val="0"/>
              <w:marRight w:val="0"/>
              <w:marTop w:val="0"/>
              <w:marBottom w:val="0"/>
              <w:divBdr>
                <w:top w:val="none" w:sz="0" w:space="0" w:color="auto"/>
                <w:left w:val="none" w:sz="0" w:space="0" w:color="auto"/>
                <w:bottom w:val="none" w:sz="0" w:space="0" w:color="auto"/>
                <w:right w:val="none" w:sz="0" w:space="0" w:color="auto"/>
              </w:divBdr>
            </w:div>
            <w:div w:id="1783258278">
              <w:marLeft w:val="0"/>
              <w:marRight w:val="0"/>
              <w:marTop w:val="0"/>
              <w:marBottom w:val="0"/>
              <w:divBdr>
                <w:top w:val="none" w:sz="0" w:space="0" w:color="auto"/>
                <w:left w:val="none" w:sz="0" w:space="0" w:color="auto"/>
                <w:bottom w:val="none" w:sz="0" w:space="0" w:color="auto"/>
                <w:right w:val="none" w:sz="0" w:space="0" w:color="auto"/>
              </w:divBdr>
            </w:div>
            <w:div w:id="1872301205">
              <w:marLeft w:val="0"/>
              <w:marRight w:val="0"/>
              <w:marTop w:val="0"/>
              <w:marBottom w:val="0"/>
              <w:divBdr>
                <w:top w:val="none" w:sz="0" w:space="0" w:color="auto"/>
                <w:left w:val="none" w:sz="0" w:space="0" w:color="auto"/>
                <w:bottom w:val="none" w:sz="0" w:space="0" w:color="auto"/>
                <w:right w:val="none" w:sz="0" w:space="0" w:color="auto"/>
              </w:divBdr>
            </w:div>
            <w:div w:id="1912344526">
              <w:marLeft w:val="0"/>
              <w:marRight w:val="0"/>
              <w:marTop w:val="0"/>
              <w:marBottom w:val="0"/>
              <w:divBdr>
                <w:top w:val="none" w:sz="0" w:space="0" w:color="auto"/>
                <w:left w:val="none" w:sz="0" w:space="0" w:color="auto"/>
                <w:bottom w:val="none" w:sz="0" w:space="0" w:color="auto"/>
                <w:right w:val="none" w:sz="0" w:space="0" w:color="auto"/>
              </w:divBdr>
            </w:div>
            <w:div w:id="1940018337">
              <w:marLeft w:val="0"/>
              <w:marRight w:val="0"/>
              <w:marTop w:val="0"/>
              <w:marBottom w:val="0"/>
              <w:divBdr>
                <w:top w:val="none" w:sz="0" w:space="0" w:color="auto"/>
                <w:left w:val="none" w:sz="0" w:space="0" w:color="auto"/>
                <w:bottom w:val="none" w:sz="0" w:space="0" w:color="auto"/>
                <w:right w:val="none" w:sz="0" w:space="0" w:color="auto"/>
              </w:divBdr>
            </w:div>
            <w:div w:id="1983850725">
              <w:marLeft w:val="0"/>
              <w:marRight w:val="0"/>
              <w:marTop w:val="0"/>
              <w:marBottom w:val="0"/>
              <w:divBdr>
                <w:top w:val="none" w:sz="0" w:space="0" w:color="auto"/>
                <w:left w:val="none" w:sz="0" w:space="0" w:color="auto"/>
                <w:bottom w:val="none" w:sz="0" w:space="0" w:color="auto"/>
                <w:right w:val="none" w:sz="0" w:space="0" w:color="auto"/>
              </w:divBdr>
            </w:div>
            <w:div w:id="2023970040">
              <w:marLeft w:val="0"/>
              <w:marRight w:val="0"/>
              <w:marTop w:val="0"/>
              <w:marBottom w:val="0"/>
              <w:divBdr>
                <w:top w:val="none" w:sz="0" w:space="0" w:color="auto"/>
                <w:left w:val="none" w:sz="0" w:space="0" w:color="auto"/>
                <w:bottom w:val="none" w:sz="0" w:space="0" w:color="auto"/>
                <w:right w:val="none" w:sz="0" w:space="0" w:color="auto"/>
              </w:divBdr>
            </w:div>
            <w:div w:id="2047368824">
              <w:marLeft w:val="0"/>
              <w:marRight w:val="0"/>
              <w:marTop w:val="0"/>
              <w:marBottom w:val="0"/>
              <w:divBdr>
                <w:top w:val="none" w:sz="0" w:space="0" w:color="auto"/>
                <w:left w:val="none" w:sz="0" w:space="0" w:color="auto"/>
                <w:bottom w:val="none" w:sz="0" w:space="0" w:color="auto"/>
                <w:right w:val="none" w:sz="0" w:space="0" w:color="auto"/>
              </w:divBdr>
            </w:div>
          </w:divsChild>
        </w:div>
        <w:div w:id="536313581">
          <w:marLeft w:val="0"/>
          <w:marRight w:val="0"/>
          <w:marTop w:val="0"/>
          <w:marBottom w:val="0"/>
          <w:divBdr>
            <w:top w:val="none" w:sz="0" w:space="0" w:color="auto"/>
            <w:left w:val="none" w:sz="0" w:space="0" w:color="auto"/>
            <w:bottom w:val="none" w:sz="0" w:space="0" w:color="auto"/>
            <w:right w:val="none" w:sz="0" w:space="0" w:color="auto"/>
          </w:divBdr>
          <w:divsChild>
            <w:div w:id="151797920">
              <w:marLeft w:val="0"/>
              <w:marRight w:val="0"/>
              <w:marTop w:val="0"/>
              <w:marBottom w:val="0"/>
              <w:divBdr>
                <w:top w:val="none" w:sz="0" w:space="0" w:color="auto"/>
                <w:left w:val="none" w:sz="0" w:space="0" w:color="auto"/>
                <w:bottom w:val="none" w:sz="0" w:space="0" w:color="auto"/>
                <w:right w:val="none" w:sz="0" w:space="0" w:color="auto"/>
              </w:divBdr>
            </w:div>
            <w:div w:id="482937112">
              <w:marLeft w:val="0"/>
              <w:marRight w:val="0"/>
              <w:marTop w:val="0"/>
              <w:marBottom w:val="0"/>
              <w:divBdr>
                <w:top w:val="none" w:sz="0" w:space="0" w:color="auto"/>
                <w:left w:val="none" w:sz="0" w:space="0" w:color="auto"/>
                <w:bottom w:val="none" w:sz="0" w:space="0" w:color="auto"/>
                <w:right w:val="none" w:sz="0" w:space="0" w:color="auto"/>
              </w:divBdr>
            </w:div>
            <w:div w:id="1126006593">
              <w:marLeft w:val="0"/>
              <w:marRight w:val="0"/>
              <w:marTop w:val="0"/>
              <w:marBottom w:val="0"/>
              <w:divBdr>
                <w:top w:val="none" w:sz="0" w:space="0" w:color="auto"/>
                <w:left w:val="none" w:sz="0" w:space="0" w:color="auto"/>
                <w:bottom w:val="none" w:sz="0" w:space="0" w:color="auto"/>
                <w:right w:val="none" w:sz="0" w:space="0" w:color="auto"/>
              </w:divBdr>
            </w:div>
            <w:div w:id="1614285111">
              <w:marLeft w:val="0"/>
              <w:marRight w:val="0"/>
              <w:marTop w:val="0"/>
              <w:marBottom w:val="0"/>
              <w:divBdr>
                <w:top w:val="none" w:sz="0" w:space="0" w:color="auto"/>
                <w:left w:val="none" w:sz="0" w:space="0" w:color="auto"/>
                <w:bottom w:val="none" w:sz="0" w:space="0" w:color="auto"/>
                <w:right w:val="none" w:sz="0" w:space="0" w:color="auto"/>
              </w:divBdr>
            </w:div>
            <w:div w:id="2029065943">
              <w:marLeft w:val="0"/>
              <w:marRight w:val="0"/>
              <w:marTop w:val="0"/>
              <w:marBottom w:val="0"/>
              <w:divBdr>
                <w:top w:val="none" w:sz="0" w:space="0" w:color="auto"/>
                <w:left w:val="none" w:sz="0" w:space="0" w:color="auto"/>
                <w:bottom w:val="none" w:sz="0" w:space="0" w:color="auto"/>
                <w:right w:val="none" w:sz="0" w:space="0" w:color="auto"/>
              </w:divBdr>
            </w:div>
          </w:divsChild>
        </w:div>
        <w:div w:id="1084105632">
          <w:marLeft w:val="0"/>
          <w:marRight w:val="0"/>
          <w:marTop w:val="0"/>
          <w:marBottom w:val="0"/>
          <w:divBdr>
            <w:top w:val="none" w:sz="0" w:space="0" w:color="auto"/>
            <w:left w:val="none" w:sz="0" w:space="0" w:color="auto"/>
            <w:bottom w:val="none" w:sz="0" w:space="0" w:color="auto"/>
            <w:right w:val="none" w:sz="0" w:space="0" w:color="auto"/>
          </w:divBdr>
          <w:divsChild>
            <w:div w:id="865562854">
              <w:marLeft w:val="0"/>
              <w:marRight w:val="0"/>
              <w:marTop w:val="0"/>
              <w:marBottom w:val="0"/>
              <w:divBdr>
                <w:top w:val="none" w:sz="0" w:space="0" w:color="auto"/>
                <w:left w:val="none" w:sz="0" w:space="0" w:color="auto"/>
                <w:bottom w:val="none" w:sz="0" w:space="0" w:color="auto"/>
                <w:right w:val="none" w:sz="0" w:space="0" w:color="auto"/>
              </w:divBdr>
            </w:div>
            <w:div w:id="1021588805">
              <w:marLeft w:val="0"/>
              <w:marRight w:val="0"/>
              <w:marTop w:val="0"/>
              <w:marBottom w:val="0"/>
              <w:divBdr>
                <w:top w:val="none" w:sz="0" w:space="0" w:color="auto"/>
                <w:left w:val="none" w:sz="0" w:space="0" w:color="auto"/>
                <w:bottom w:val="none" w:sz="0" w:space="0" w:color="auto"/>
                <w:right w:val="none" w:sz="0" w:space="0" w:color="auto"/>
              </w:divBdr>
            </w:div>
          </w:divsChild>
        </w:div>
        <w:div w:id="1187675892">
          <w:marLeft w:val="0"/>
          <w:marRight w:val="0"/>
          <w:marTop w:val="0"/>
          <w:marBottom w:val="0"/>
          <w:divBdr>
            <w:top w:val="none" w:sz="0" w:space="0" w:color="auto"/>
            <w:left w:val="none" w:sz="0" w:space="0" w:color="auto"/>
            <w:bottom w:val="none" w:sz="0" w:space="0" w:color="auto"/>
            <w:right w:val="none" w:sz="0" w:space="0" w:color="auto"/>
          </w:divBdr>
          <w:divsChild>
            <w:div w:id="43914806">
              <w:marLeft w:val="0"/>
              <w:marRight w:val="0"/>
              <w:marTop w:val="0"/>
              <w:marBottom w:val="0"/>
              <w:divBdr>
                <w:top w:val="none" w:sz="0" w:space="0" w:color="auto"/>
                <w:left w:val="none" w:sz="0" w:space="0" w:color="auto"/>
                <w:bottom w:val="none" w:sz="0" w:space="0" w:color="auto"/>
                <w:right w:val="none" w:sz="0" w:space="0" w:color="auto"/>
              </w:divBdr>
            </w:div>
            <w:div w:id="48187321">
              <w:marLeft w:val="0"/>
              <w:marRight w:val="0"/>
              <w:marTop w:val="0"/>
              <w:marBottom w:val="0"/>
              <w:divBdr>
                <w:top w:val="none" w:sz="0" w:space="0" w:color="auto"/>
                <w:left w:val="none" w:sz="0" w:space="0" w:color="auto"/>
                <w:bottom w:val="none" w:sz="0" w:space="0" w:color="auto"/>
                <w:right w:val="none" w:sz="0" w:space="0" w:color="auto"/>
              </w:divBdr>
            </w:div>
            <w:div w:id="90899742">
              <w:marLeft w:val="0"/>
              <w:marRight w:val="0"/>
              <w:marTop w:val="0"/>
              <w:marBottom w:val="0"/>
              <w:divBdr>
                <w:top w:val="none" w:sz="0" w:space="0" w:color="auto"/>
                <w:left w:val="none" w:sz="0" w:space="0" w:color="auto"/>
                <w:bottom w:val="none" w:sz="0" w:space="0" w:color="auto"/>
                <w:right w:val="none" w:sz="0" w:space="0" w:color="auto"/>
              </w:divBdr>
            </w:div>
            <w:div w:id="141893759">
              <w:marLeft w:val="0"/>
              <w:marRight w:val="0"/>
              <w:marTop w:val="0"/>
              <w:marBottom w:val="0"/>
              <w:divBdr>
                <w:top w:val="none" w:sz="0" w:space="0" w:color="auto"/>
                <w:left w:val="none" w:sz="0" w:space="0" w:color="auto"/>
                <w:bottom w:val="none" w:sz="0" w:space="0" w:color="auto"/>
                <w:right w:val="none" w:sz="0" w:space="0" w:color="auto"/>
              </w:divBdr>
            </w:div>
            <w:div w:id="177938137">
              <w:marLeft w:val="0"/>
              <w:marRight w:val="0"/>
              <w:marTop w:val="0"/>
              <w:marBottom w:val="0"/>
              <w:divBdr>
                <w:top w:val="none" w:sz="0" w:space="0" w:color="auto"/>
                <w:left w:val="none" w:sz="0" w:space="0" w:color="auto"/>
                <w:bottom w:val="none" w:sz="0" w:space="0" w:color="auto"/>
                <w:right w:val="none" w:sz="0" w:space="0" w:color="auto"/>
              </w:divBdr>
            </w:div>
            <w:div w:id="178858868">
              <w:marLeft w:val="0"/>
              <w:marRight w:val="0"/>
              <w:marTop w:val="0"/>
              <w:marBottom w:val="0"/>
              <w:divBdr>
                <w:top w:val="none" w:sz="0" w:space="0" w:color="auto"/>
                <w:left w:val="none" w:sz="0" w:space="0" w:color="auto"/>
                <w:bottom w:val="none" w:sz="0" w:space="0" w:color="auto"/>
                <w:right w:val="none" w:sz="0" w:space="0" w:color="auto"/>
              </w:divBdr>
            </w:div>
            <w:div w:id="205022067">
              <w:marLeft w:val="0"/>
              <w:marRight w:val="0"/>
              <w:marTop w:val="0"/>
              <w:marBottom w:val="0"/>
              <w:divBdr>
                <w:top w:val="none" w:sz="0" w:space="0" w:color="auto"/>
                <w:left w:val="none" w:sz="0" w:space="0" w:color="auto"/>
                <w:bottom w:val="none" w:sz="0" w:space="0" w:color="auto"/>
                <w:right w:val="none" w:sz="0" w:space="0" w:color="auto"/>
              </w:divBdr>
            </w:div>
            <w:div w:id="355154841">
              <w:marLeft w:val="0"/>
              <w:marRight w:val="0"/>
              <w:marTop w:val="0"/>
              <w:marBottom w:val="0"/>
              <w:divBdr>
                <w:top w:val="none" w:sz="0" w:space="0" w:color="auto"/>
                <w:left w:val="none" w:sz="0" w:space="0" w:color="auto"/>
                <w:bottom w:val="none" w:sz="0" w:space="0" w:color="auto"/>
                <w:right w:val="none" w:sz="0" w:space="0" w:color="auto"/>
              </w:divBdr>
            </w:div>
            <w:div w:id="411435136">
              <w:marLeft w:val="0"/>
              <w:marRight w:val="0"/>
              <w:marTop w:val="0"/>
              <w:marBottom w:val="0"/>
              <w:divBdr>
                <w:top w:val="none" w:sz="0" w:space="0" w:color="auto"/>
                <w:left w:val="none" w:sz="0" w:space="0" w:color="auto"/>
                <w:bottom w:val="none" w:sz="0" w:space="0" w:color="auto"/>
                <w:right w:val="none" w:sz="0" w:space="0" w:color="auto"/>
              </w:divBdr>
            </w:div>
            <w:div w:id="415323326">
              <w:marLeft w:val="0"/>
              <w:marRight w:val="0"/>
              <w:marTop w:val="0"/>
              <w:marBottom w:val="0"/>
              <w:divBdr>
                <w:top w:val="none" w:sz="0" w:space="0" w:color="auto"/>
                <w:left w:val="none" w:sz="0" w:space="0" w:color="auto"/>
                <w:bottom w:val="none" w:sz="0" w:space="0" w:color="auto"/>
                <w:right w:val="none" w:sz="0" w:space="0" w:color="auto"/>
              </w:divBdr>
            </w:div>
            <w:div w:id="497115096">
              <w:marLeft w:val="0"/>
              <w:marRight w:val="0"/>
              <w:marTop w:val="0"/>
              <w:marBottom w:val="0"/>
              <w:divBdr>
                <w:top w:val="none" w:sz="0" w:space="0" w:color="auto"/>
                <w:left w:val="none" w:sz="0" w:space="0" w:color="auto"/>
                <w:bottom w:val="none" w:sz="0" w:space="0" w:color="auto"/>
                <w:right w:val="none" w:sz="0" w:space="0" w:color="auto"/>
              </w:divBdr>
            </w:div>
            <w:div w:id="518159901">
              <w:marLeft w:val="0"/>
              <w:marRight w:val="0"/>
              <w:marTop w:val="0"/>
              <w:marBottom w:val="0"/>
              <w:divBdr>
                <w:top w:val="none" w:sz="0" w:space="0" w:color="auto"/>
                <w:left w:val="none" w:sz="0" w:space="0" w:color="auto"/>
                <w:bottom w:val="none" w:sz="0" w:space="0" w:color="auto"/>
                <w:right w:val="none" w:sz="0" w:space="0" w:color="auto"/>
              </w:divBdr>
            </w:div>
            <w:div w:id="535435316">
              <w:marLeft w:val="0"/>
              <w:marRight w:val="0"/>
              <w:marTop w:val="0"/>
              <w:marBottom w:val="0"/>
              <w:divBdr>
                <w:top w:val="none" w:sz="0" w:space="0" w:color="auto"/>
                <w:left w:val="none" w:sz="0" w:space="0" w:color="auto"/>
                <w:bottom w:val="none" w:sz="0" w:space="0" w:color="auto"/>
                <w:right w:val="none" w:sz="0" w:space="0" w:color="auto"/>
              </w:divBdr>
            </w:div>
            <w:div w:id="551432061">
              <w:marLeft w:val="0"/>
              <w:marRight w:val="0"/>
              <w:marTop w:val="0"/>
              <w:marBottom w:val="0"/>
              <w:divBdr>
                <w:top w:val="none" w:sz="0" w:space="0" w:color="auto"/>
                <w:left w:val="none" w:sz="0" w:space="0" w:color="auto"/>
                <w:bottom w:val="none" w:sz="0" w:space="0" w:color="auto"/>
                <w:right w:val="none" w:sz="0" w:space="0" w:color="auto"/>
              </w:divBdr>
            </w:div>
            <w:div w:id="576941298">
              <w:marLeft w:val="0"/>
              <w:marRight w:val="0"/>
              <w:marTop w:val="0"/>
              <w:marBottom w:val="0"/>
              <w:divBdr>
                <w:top w:val="none" w:sz="0" w:space="0" w:color="auto"/>
                <w:left w:val="none" w:sz="0" w:space="0" w:color="auto"/>
                <w:bottom w:val="none" w:sz="0" w:space="0" w:color="auto"/>
                <w:right w:val="none" w:sz="0" w:space="0" w:color="auto"/>
              </w:divBdr>
            </w:div>
            <w:div w:id="594552284">
              <w:marLeft w:val="0"/>
              <w:marRight w:val="0"/>
              <w:marTop w:val="0"/>
              <w:marBottom w:val="0"/>
              <w:divBdr>
                <w:top w:val="none" w:sz="0" w:space="0" w:color="auto"/>
                <w:left w:val="none" w:sz="0" w:space="0" w:color="auto"/>
                <w:bottom w:val="none" w:sz="0" w:space="0" w:color="auto"/>
                <w:right w:val="none" w:sz="0" w:space="0" w:color="auto"/>
              </w:divBdr>
            </w:div>
            <w:div w:id="625235247">
              <w:marLeft w:val="0"/>
              <w:marRight w:val="0"/>
              <w:marTop w:val="0"/>
              <w:marBottom w:val="0"/>
              <w:divBdr>
                <w:top w:val="none" w:sz="0" w:space="0" w:color="auto"/>
                <w:left w:val="none" w:sz="0" w:space="0" w:color="auto"/>
                <w:bottom w:val="none" w:sz="0" w:space="0" w:color="auto"/>
                <w:right w:val="none" w:sz="0" w:space="0" w:color="auto"/>
              </w:divBdr>
            </w:div>
            <w:div w:id="656541555">
              <w:marLeft w:val="0"/>
              <w:marRight w:val="0"/>
              <w:marTop w:val="0"/>
              <w:marBottom w:val="0"/>
              <w:divBdr>
                <w:top w:val="none" w:sz="0" w:space="0" w:color="auto"/>
                <w:left w:val="none" w:sz="0" w:space="0" w:color="auto"/>
                <w:bottom w:val="none" w:sz="0" w:space="0" w:color="auto"/>
                <w:right w:val="none" w:sz="0" w:space="0" w:color="auto"/>
              </w:divBdr>
            </w:div>
            <w:div w:id="734547373">
              <w:marLeft w:val="0"/>
              <w:marRight w:val="0"/>
              <w:marTop w:val="0"/>
              <w:marBottom w:val="0"/>
              <w:divBdr>
                <w:top w:val="none" w:sz="0" w:space="0" w:color="auto"/>
                <w:left w:val="none" w:sz="0" w:space="0" w:color="auto"/>
                <w:bottom w:val="none" w:sz="0" w:space="0" w:color="auto"/>
                <w:right w:val="none" w:sz="0" w:space="0" w:color="auto"/>
              </w:divBdr>
            </w:div>
            <w:div w:id="739209365">
              <w:marLeft w:val="0"/>
              <w:marRight w:val="0"/>
              <w:marTop w:val="0"/>
              <w:marBottom w:val="0"/>
              <w:divBdr>
                <w:top w:val="none" w:sz="0" w:space="0" w:color="auto"/>
                <w:left w:val="none" w:sz="0" w:space="0" w:color="auto"/>
                <w:bottom w:val="none" w:sz="0" w:space="0" w:color="auto"/>
                <w:right w:val="none" w:sz="0" w:space="0" w:color="auto"/>
              </w:divBdr>
            </w:div>
            <w:div w:id="743531677">
              <w:marLeft w:val="0"/>
              <w:marRight w:val="0"/>
              <w:marTop w:val="0"/>
              <w:marBottom w:val="0"/>
              <w:divBdr>
                <w:top w:val="none" w:sz="0" w:space="0" w:color="auto"/>
                <w:left w:val="none" w:sz="0" w:space="0" w:color="auto"/>
                <w:bottom w:val="none" w:sz="0" w:space="0" w:color="auto"/>
                <w:right w:val="none" w:sz="0" w:space="0" w:color="auto"/>
              </w:divBdr>
            </w:div>
            <w:div w:id="789083160">
              <w:marLeft w:val="0"/>
              <w:marRight w:val="0"/>
              <w:marTop w:val="0"/>
              <w:marBottom w:val="0"/>
              <w:divBdr>
                <w:top w:val="none" w:sz="0" w:space="0" w:color="auto"/>
                <w:left w:val="none" w:sz="0" w:space="0" w:color="auto"/>
                <w:bottom w:val="none" w:sz="0" w:space="0" w:color="auto"/>
                <w:right w:val="none" w:sz="0" w:space="0" w:color="auto"/>
              </w:divBdr>
            </w:div>
            <w:div w:id="807862936">
              <w:marLeft w:val="0"/>
              <w:marRight w:val="0"/>
              <w:marTop w:val="0"/>
              <w:marBottom w:val="0"/>
              <w:divBdr>
                <w:top w:val="none" w:sz="0" w:space="0" w:color="auto"/>
                <w:left w:val="none" w:sz="0" w:space="0" w:color="auto"/>
                <w:bottom w:val="none" w:sz="0" w:space="0" w:color="auto"/>
                <w:right w:val="none" w:sz="0" w:space="0" w:color="auto"/>
              </w:divBdr>
            </w:div>
            <w:div w:id="828793295">
              <w:marLeft w:val="0"/>
              <w:marRight w:val="0"/>
              <w:marTop w:val="0"/>
              <w:marBottom w:val="0"/>
              <w:divBdr>
                <w:top w:val="none" w:sz="0" w:space="0" w:color="auto"/>
                <w:left w:val="none" w:sz="0" w:space="0" w:color="auto"/>
                <w:bottom w:val="none" w:sz="0" w:space="0" w:color="auto"/>
                <w:right w:val="none" w:sz="0" w:space="0" w:color="auto"/>
              </w:divBdr>
            </w:div>
            <w:div w:id="843281734">
              <w:marLeft w:val="0"/>
              <w:marRight w:val="0"/>
              <w:marTop w:val="0"/>
              <w:marBottom w:val="0"/>
              <w:divBdr>
                <w:top w:val="none" w:sz="0" w:space="0" w:color="auto"/>
                <w:left w:val="none" w:sz="0" w:space="0" w:color="auto"/>
                <w:bottom w:val="none" w:sz="0" w:space="0" w:color="auto"/>
                <w:right w:val="none" w:sz="0" w:space="0" w:color="auto"/>
              </w:divBdr>
            </w:div>
            <w:div w:id="888417430">
              <w:marLeft w:val="0"/>
              <w:marRight w:val="0"/>
              <w:marTop w:val="0"/>
              <w:marBottom w:val="0"/>
              <w:divBdr>
                <w:top w:val="none" w:sz="0" w:space="0" w:color="auto"/>
                <w:left w:val="none" w:sz="0" w:space="0" w:color="auto"/>
                <w:bottom w:val="none" w:sz="0" w:space="0" w:color="auto"/>
                <w:right w:val="none" w:sz="0" w:space="0" w:color="auto"/>
              </w:divBdr>
            </w:div>
            <w:div w:id="1115489328">
              <w:marLeft w:val="0"/>
              <w:marRight w:val="0"/>
              <w:marTop w:val="0"/>
              <w:marBottom w:val="0"/>
              <w:divBdr>
                <w:top w:val="none" w:sz="0" w:space="0" w:color="auto"/>
                <w:left w:val="none" w:sz="0" w:space="0" w:color="auto"/>
                <w:bottom w:val="none" w:sz="0" w:space="0" w:color="auto"/>
                <w:right w:val="none" w:sz="0" w:space="0" w:color="auto"/>
              </w:divBdr>
            </w:div>
            <w:div w:id="1168397814">
              <w:marLeft w:val="0"/>
              <w:marRight w:val="0"/>
              <w:marTop w:val="0"/>
              <w:marBottom w:val="0"/>
              <w:divBdr>
                <w:top w:val="none" w:sz="0" w:space="0" w:color="auto"/>
                <w:left w:val="none" w:sz="0" w:space="0" w:color="auto"/>
                <w:bottom w:val="none" w:sz="0" w:space="0" w:color="auto"/>
                <w:right w:val="none" w:sz="0" w:space="0" w:color="auto"/>
              </w:divBdr>
            </w:div>
            <w:div w:id="1247300375">
              <w:marLeft w:val="0"/>
              <w:marRight w:val="0"/>
              <w:marTop w:val="0"/>
              <w:marBottom w:val="0"/>
              <w:divBdr>
                <w:top w:val="none" w:sz="0" w:space="0" w:color="auto"/>
                <w:left w:val="none" w:sz="0" w:space="0" w:color="auto"/>
                <w:bottom w:val="none" w:sz="0" w:space="0" w:color="auto"/>
                <w:right w:val="none" w:sz="0" w:space="0" w:color="auto"/>
              </w:divBdr>
            </w:div>
            <w:div w:id="1329409038">
              <w:marLeft w:val="0"/>
              <w:marRight w:val="0"/>
              <w:marTop w:val="0"/>
              <w:marBottom w:val="0"/>
              <w:divBdr>
                <w:top w:val="none" w:sz="0" w:space="0" w:color="auto"/>
                <w:left w:val="none" w:sz="0" w:space="0" w:color="auto"/>
                <w:bottom w:val="none" w:sz="0" w:space="0" w:color="auto"/>
                <w:right w:val="none" w:sz="0" w:space="0" w:color="auto"/>
              </w:divBdr>
            </w:div>
            <w:div w:id="1337613258">
              <w:marLeft w:val="0"/>
              <w:marRight w:val="0"/>
              <w:marTop w:val="0"/>
              <w:marBottom w:val="0"/>
              <w:divBdr>
                <w:top w:val="none" w:sz="0" w:space="0" w:color="auto"/>
                <w:left w:val="none" w:sz="0" w:space="0" w:color="auto"/>
                <w:bottom w:val="none" w:sz="0" w:space="0" w:color="auto"/>
                <w:right w:val="none" w:sz="0" w:space="0" w:color="auto"/>
              </w:divBdr>
            </w:div>
            <w:div w:id="1407340291">
              <w:marLeft w:val="0"/>
              <w:marRight w:val="0"/>
              <w:marTop w:val="0"/>
              <w:marBottom w:val="0"/>
              <w:divBdr>
                <w:top w:val="none" w:sz="0" w:space="0" w:color="auto"/>
                <w:left w:val="none" w:sz="0" w:space="0" w:color="auto"/>
                <w:bottom w:val="none" w:sz="0" w:space="0" w:color="auto"/>
                <w:right w:val="none" w:sz="0" w:space="0" w:color="auto"/>
              </w:divBdr>
            </w:div>
            <w:div w:id="1446970669">
              <w:marLeft w:val="0"/>
              <w:marRight w:val="0"/>
              <w:marTop w:val="0"/>
              <w:marBottom w:val="0"/>
              <w:divBdr>
                <w:top w:val="none" w:sz="0" w:space="0" w:color="auto"/>
                <w:left w:val="none" w:sz="0" w:space="0" w:color="auto"/>
                <w:bottom w:val="none" w:sz="0" w:space="0" w:color="auto"/>
                <w:right w:val="none" w:sz="0" w:space="0" w:color="auto"/>
              </w:divBdr>
            </w:div>
            <w:div w:id="1484272832">
              <w:marLeft w:val="0"/>
              <w:marRight w:val="0"/>
              <w:marTop w:val="0"/>
              <w:marBottom w:val="0"/>
              <w:divBdr>
                <w:top w:val="none" w:sz="0" w:space="0" w:color="auto"/>
                <w:left w:val="none" w:sz="0" w:space="0" w:color="auto"/>
                <w:bottom w:val="none" w:sz="0" w:space="0" w:color="auto"/>
                <w:right w:val="none" w:sz="0" w:space="0" w:color="auto"/>
              </w:divBdr>
            </w:div>
            <w:div w:id="1485245939">
              <w:marLeft w:val="0"/>
              <w:marRight w:val="0"/>
              <w:marTop w:val="0"/>
              <w:marBottom w:val="0"/>
              <w:divBdr>
                <w:top w:val="none" w:sz="0" w:space="0" w:color="auto"/>
                <w:left w:val="none" w:sz="0" w:space="0" w:color="auto"/>
                <w:bottom w:val="none" w:sz="0" w:space="0" w:color="auto"/>
                <w:right w:val="none" w:sz="0" w:space="0" w:color="auto"/>
              </w:divBdr>
            </w:div>
            <w:div w:id="1587347859">
              <w:marLeft w:val="0"/>
              <w:marRight w:val="0"/>
              <w:marTop w:val="0"/>
              <w:marBottom w:val="0"/>
              <w:divBdr>
                <w:top w:val="none" w:sz="0" w:space="0" w:color="auto"/>
                <w:left w:val="none" w:sz="0" w:space="0" w:color="auto"/>
                <w:bottom w:val="none" w:sz="0" w:space="0" w:color="auto"/>
                <w:right w:val="none" w:sz="0" w:space="0" w:color="auto"/>
              </w:divBdr>
            </w:div>
            <w:div w:id="1645428700">
              <w:marLeft w:val="0"/>
              <w:marRight w:val="0"/>
              <w:marTop w:val="0"/>
              <w:marBottom w:val="0"/>
              <w:divBdr>
                <w:top w:val="none" w:sz="0" w:space="0" w:color="auto"/>
                <w:left w:val="none" w:sz="0" w:space="0" w:color="auto"/>
                <w:bottom w:val="none" w:sz="0" w:space="0" w:color="auto"/>
                <w:right w:val="none" w:sz="0" w:space="0" w:color="auto"/>
              </w:divBdr>
            </w:div>
            <w:div w:id="1729721313">
              <w:marLeft w:val="0"/>
              <w:marRight w:val="0"/>
              <w:marTop w:val="0"/>
              <w:marBottom w:val="0"/>
              <w:divBdr>
                <w:top w:val="none" w:sz="0" w:space="0" w:color="auto"/>
                <w:left w:val="none" w:sz="0" w:space="0" w:color="auto"/>
                <w:bottom w:val="none" w:sz="0" w:space="0" w:color="auto"/>
                <w:right w:val="none" w:sz="0" w:space="0" w:color="auto"/>
              </w:divBdr>
            </w:div>
            <w:div w:id="1734810617">
              <w:marLeft w:val="0"/>
              <w:marRight w:val="0"/>
              <w:marTop w:val="0"/>
              <w:marBottom w:val="0"/>
              <w:divBdr>
                <w:top w:val="none" w:sz="0" w:space="0" w:color="auto"/>
                <w:left w:val="none" w:sz="0" w:space="0" w:color="auto"/>
                <w:bottom w:val="none" w:sz="0" w:space="0" w:color="auto"/>
                <w:right w:val="none" w:sz="0" w:space="0" w:color="auto"/>
              </w:divBdr>
            </w:div>
            <w:div w:id="1746955297">
              <w:marLeft w:val="0"/>
              <w:marRight w:val="0"/>
              <w:marTop w:val="0"/>
              <w:marBottom w:val="0"/>
              <w:divBdr>
                <w:top w:val="none" w:sz="0" w:space="0" w:color="auto"/>
                <w:left w:val="none" w:sz="0" w:space="0" w:color="auto"/>
                <w:bottom w:val="none" w:sz="0" w:space="0" w:color="auto"/>
                <w:right w:val="none" w:sz="0" w:space="0" w:color="auto"/>
              </w:divBdr>
            </w:div>
            <w:div w:id="1832141980">
              <w:marLeft w:val="0"/>
              <w:marRight w:val="0"/>
              <w:marTop w:val="0"/>
              <w:marBottom w:val="0"/>
              <w:divBdr>
                <w:top w:val="none" w:sz="0" w:space="0" w:color="auto"/>
                <w:left w:val="none" w:sz="0" w:space="0" w:color="auto"/>
                <w:bottom w:val="none" w:sz="0" w:space="0" w:color="auto"/>
                <w:right w:val="none" w:sz="0" w:space="0" w:color="auto"/>
              </w:divBdr>
            </w:div>
            <w:div w:id="1910185991">
              <w:marLeft w:val="0"/>
              <w:marRight w:val="0"/>
              <w:marTop w:val="0"/>
              <w:marBottom w:val="0"/>
              <w:divBdr>
                <w:top w:val="none" w:sz="0" w:space="0" w:color="auto"/>
                <w:left w:val="none" w:sz="0" w:space="0" w:color="auto"/>
                <w:bottom w:val="none" w:sz="0" w:space="0" w:color="auto"/>
                <w:right w:val="none" w:sz="0" w:space="0" w:color="auto"/>
              </w:divBdr>
            </w:div>
            <w:div w:id="1928423964">
              <w:marLeft w:val="0"/>
              <w:marRight w:val="0"/>
              <w:marTop w:val="0"/>
              <w:marBottom w:val="0"/>
              <w:divBdr>
                <w:top w:val="none" w:sz="0" w:space="0" w:color="auto"/>
                <w:left w:val="none" w:sz="0" w:space="0" w:color="auto"/>
                <w:bottom w:val="none" w:sz="0" w:space="0" w:color="auto"/>
                <w:right w:val="none" w:sz="0" w:space="0" w:color="auto"/>
              </w:divBdr>
            </w:div>
            <w:div w:id="2096702038">
              <w:marLeft w:val="0"/>
              <w:marRight w:val="0"/>
              <w:marTop w:val="0"/>
              <w:marBottom w:val="0"/>
              <w:divBdr>
                <w:top w:val="none" w:sz="0" w:space="0" w:color="auto"/>
                <w:left w:val="none" w:sz="0" w:space="0" w:color="auto"/>
                <w:bottom w:val="none" w:sz="0" w:space="0" w:color="auto"/>
                <w:right w:val="none" w:sz="0" w:space="0" w:color="auto"/>
              </w:divBdr>
            </w:div>
          </w:divsChild>
        </w:div>
        <w:div w:id="1189442188">
          <w:marLeft w:val="0"/>
          <w:marRight w:val="0"/>
          <w:marTop w:val="0"/>
          <w:marBottom w:val="0"/>
          <w:divBdr>
            <w:top w:val="none" w:sz="0" w:space="0" w:color="auto"/>
            <w:left w:val="none" w:sz="0" w:space="0" w:color="auto"/>
            <w:bottom w:val="none" w:sz="0" w:space="0" w:color="auto"/>
            <w:right w:val="none" w:sz="0" w:space="0" w:color="auto"/>
          </w:divBdr>
          <w:divsChild>
            <w:div w:id="40517083">
              <w:marLeft w:val="0"/>
              <w:marRight w:val="0"/>
              <w:marTop w:val="0"/>
              <w:marBottom w:val="0"/>
              <w:divBdr>
                <w:top w:val="none" w:sz="0" w:space="0" w:color="auto"/>
                <w:left w:val="none" w:sz="0" w:space="0" w:color="auto"/>
                <w:bottom w:val="none" w:sz="0" w:space="0" w:color="auto"/>
                <w:right w:val="none" w:sz="0" w:space="0" w:color="auto"/>
              </w:divBdr>
            </w:div>
            <w:div w:id="58555170">
              <w:marLeft w:val="0"/>
              <w:marRight w:val="0"/>
              <w:marTop w:val="0"/>
              <w:marBottom w:val="0"/>
              <w:divBdr>
                <w:top w:val="none" w:sz="0" w:space="0" w:color="auto"/>
                <w:left w:val="none" w:sz="0" w:space="0" w:color="auto"/>
                <w:bottom w:val="none" w:sz="0" w:space="0" w:color="auto"/>
                <w:right w:val="none" w:sz="0" w:space="0" w:color="auto"/>
              </w:divBdr>
            </w:div>
            <w:div w:id="60639254">
              <w:marLeft w:val="0"/>
              <w:marRight w:val="0"/>
              <w:marTop w:val="0"/>
              <w:marBottom w:val="0"/>
              <w:divBdr>
                <w:top w:val="none" w:sz="0" w:space="0" w:color="auto"/>
                <w:left w:val="none" w:sz="0" w:space="0" w:color="auto"/>
                <w:bottom w:val="none" w:sz="0" w:space="0" w:color="auto"/>
                <w:right w:val="none" w:sz="0" w:space="0" w:color="auto"/>
              </w:divBdr>
            </w:div>
            <w:div w:id="63530045">
              <w:marLeft w:val="0"/>
              <w:marRight w:val="0"/>
              <w:marTop w:val="0"/>
              <w:marBottom w:val="0"/>
              <w:divBdr>
                <w:top w:val="none" w:sz="0" w:space="0" w:color="auto"/>
                <w:left w:val="none" w:sz="0" w:space="0" w:color="auto"/>
                <w:bottom w:val="none" w:sz="0" w:space="0" w:color="auto"/>
                <w:right w:val="none" w:sz="0" w:space="0" w:color="auto"/>
              </w:divBdr>
            </w:div>
            <w:div w:id="102311879">
              <w:marLeft w:val="0"/>
              <w:marRight w:val="0"/>
              <w:marTop w:val="0"/>
              <w:marBottom w:val="0"/>
              <w:divBdr>
                <w:top w:val="none" w:sz="0" w:space="0" w:color="auto"/>
                <w:left w:val="none" w:sz="0" w:space="0" w:color="auto"/>
                <w:bottom w:val="none" w:sz="0" w:space="0" w:color="auto"/>
                <w:right w:val="none" w:sz="0" w:space="0" w:color="auto"/>
              </w:divBdr>
            </w:div>
            <w:div w:id="107893958">
              <w:marLeft w:val="0"/>
              <w:marRight w:val="0"/>
              <w:marTop w:val="0"/>
              <w:marBottom w:val="0"/>
              <w:divBdr>
                <w:top w:val="none" w:sz="0" w:space="0" w:color="auto"/>
                <w:left w:val="none" w:sz="0" w:space="0" w:color="auto"/>
                <w:bottom w:val="none" w:sz="0" w:space="0" w:color="auto"/>
                <w:right w:val="none" w:sz="0" w:space="0" w:color="auto"/>
              </w:divBdr>
            </w:div>
            <w:div w:id="163589664">
              <w:marLeft w:val="0"/>
              <w:marRight w:val="0"/>
              <w:marTop w:val="0"/>
              <w:marBottom w:val="0"/>
              <w:divBdr>
                <w:top w:val="none" w:sz="0" w:space="0" w:color="auto"/>
                <w:left w:val="none" w:sz="0" w:space="0" w:color="auto"/>
                <w:bottom w:val="none" w:sz="0" w:space="0" w:color="auto"/>
                <w:right w:val="none" w:sz="0" w:space="0" w:color="auto"/>
              </w:divBdr>
            </w:div>
            <w:div w:id="330985057">
              <w:marLeft w:val="0"/>
              <w:marRight w:val="0"/>
              <w:marTop w:val="0"/>
              <w:marBottom w:val="0"/>
              <w:divBdr>
                <w:top w:val="none" w:sz="0" w:space="0" w:color="auto"/>
                <w:left w:val="none" w:sz="0" w:space="0" w:color="auto"/>
                <w:bottom w:val="none" w:sz="0" w:space="0" w:color="auto"/>
                <w:right w:val="none" w:sz="0" w:space="0" w:color="auto"/>
              </w:divBdr>
            </w:div>
            <w:div w:id="443312021">
              <w:marLeft w:val="0"/>
              <w:marRight w:val="0"/>
              <w:marTop w:val="0"/>
              <w:marBottom w:val="0"/>
              <w:divBdr>
                <w:top w:val="none" w:sz="0" w:space="0" w:color="auto"/>
                <w:left w:val="none" w:sz="0" w:space="0" w:color="auto"/>
                <w:bottom w:val="none" w:sz="0" w:space="0" w:color="auto"/>
                <w:right w:val="none" w:sz="0" w:space="0" w:color="auto"/>
              </w:divBdr>
            </w:div>
            <w:div w:id="448933139">
              <w:marLeft w:val="0"/>
              <w:marRight w:val="0"/>
              <w:marTop w:val="0"/>
              <w:marBottom w:val="0"/>
              <w:divBdr>
                <w:top w:val="none" w:sz="0" w:space="0" w:color="auto"/>
                <w:left w:val="none" w:sz="0" w:space="0" w:color="auto"/>
                <w:bottom w:val="none" w:sz="0" w:space="0" w:color="auto"/>
                <w:right w:val="none" w:sz="0" w:space="0" w:color="auto"/>
              </w:divBdr>
            </w:div>
            <w:div w:id="504176140">
              <w:marLeft w:val="0"/>
              <w:marRight w:val="0"/>
              <w:marTop w:val="0"/>
              <w:marBottom w:val="0"/>
              <w:divBdr>
                <w:top w:val="none" w:sz="0" w:space="0" w:color="auto"/>
                <w:left w:val="none" w:sz="0" w:space="0" w:color="auto"/>
                <w:bottom w:val="none" w:sz="0" w:space="0" w:color="auto"/>
                <w:right w:val="none" w:sz="0" w:space="0" w:color="auto"/>
              </w:divBdr>
            </w:div>
            <w:div w:id="518586836">
              <w:marLeft w:val="0"/>
              <w:marRight w:val="0"/>
              <w:marTop w:val="0"/>
              <w:marBottom w:val="0"/>
              <w:divBdr>
                <w:top w:val="none" w:sz="0" w:space="0" w:color="auto"/>
                <w:left w:val="none" w:sz="0" w:space="0" w:color="auto"/>
                <w:bottom w:val="none" w:sz="0" w:space="0" w:color="auto"/>
                <w:right w:val="none" w:sz="0" w:space="0" w:color="auto"/>
              </w:divBdr>
            </w:div>
            <w:div w:id="571234771">
              <w:marLeft w:val="0"/>
              <w:marRight w:val="0"/>
              <w:marTop w:val="0"/>
              <w:marBottom w:val="0"/>
              <w:divBdr>
                <w:top w:val="none" w:sz="0" w:space="0" w:color="auto"/>
                <w:left w:val="none" w:sz="0" w:space="0" w:color="auto"/>
                <w:bottom w:val="none" w:sz="0" w:space="0" w:color="auto"/>
                <w:right w:val="none" w:sz="0" w:space="0" w:color="auto"/>
              </w:divBdr>
            </w:div>
            <w:div w:id="622734463">
              <w:marLeft w:val="0"/>
              <w:marRight w:val="0"/>
              <w:marTop w:val="0"/>
              <w:marBottom w:val="0"/>
              <w:divBdr>
                <w:top w:val="none" w:sz="0" w:space="0" w:color="auto"/>
                <w:left w:val="none" w:sz="0" w:space="0" w:color="auto"/>
                <w:bottom w:val="none" w:sz="0" w:space="0" w:color="auto"/>
                <w:right w:val="none" w:sz="0" w:space="0" w:color="auto"/>
              </w:divBdr>
            </w:div>
            <w:div w:id="631711119">
              <w:marLeft w:val="0"/>
              <w:marRight w:val="0"/>
              <w:marTop w:val="0"/>
              <w:marBottom w:val="0"/>
              <w:divBdr>
                <w:top w:val="none" w:sz="0" w:space="0" w:color="auto"/>
                <w:left w:val="none" w:sz="0" w:space="0" w:color="auto"/>
                <w:bottom w:val="none" w:sz="0" w:space="0" w:color="auto"/>
                <w:right w:val="none" w:sz="0" w:space="0" w:color="auto"/>
              </w:divBdr>
            </w:div>
            <w:div w:id="668993122">
              <w:marLeft w:val="0"/>
              <w:marRight w:val="0"/>
              <w:marTop w:val="0"/>
              <w:marBottom w:val="0"/>
              <w:divBdr>
                <w:top w:val="none" w:sz="0" w:space="0" w:color="auto"/>
                <w:left w:val="none" w:sz="0" w:space="0" w:color="auto"/>
                <w:bottom w:val="none" w:sz="0" w:space="0" w:color="auto"/>
                <w:right w:val="none" w:sz="0" w:space="0" w:color="auto"/>
              </w:divBdr>
            </w:div>
            <w:div w:id="680283558">
              <w:marLeft w:val="0"/>
              <w:marRight w:val="0"/>
              <w:marTop w:val="0"/>
              <w:marBottom w:val="0"/>
              <w:divBdr>
                <w:top w:val="none" w:sz="0" w:space="0" w:color="auto"/>
                <w:left w:val="none" w:sz="0" w:space="0" w:color="auto"/>
                <w:bottom w:val="none" w:sz="0" w:space="0" w:color="auto"/>
                <w:right w:val="none" w:sz="0" w:space="0" w:color="auto"/>
              </w:divBdr>
            </w:div>
            <w:div w:id="818502149">
              <w:marLeft w:val="0"/>
              <w:marRight w:val="0"/>
              <w:marTop w:val="0"/>
              <w:marBottom w:val="0"/>
              <w:divBdr>
                <w:top w:val="none" w:sz="0" w:space="0" w:color="auto"/>
                <w:left w:val="none" w:sz="0" w:space="0" w:color="auto"/>
                <w:bottom w:val="none" w:sz="0" w:space="0" w:color="auto"/>
                <w:right w:val="none" w:sz="0" w:space="0" w:color="auto"/>
              </w:divBdr>
            </w:div>
            <w:div w:id="863055881">
              <w:marLeft w:val="0"/>
              <w:marRight w:val="0"/>
              <w:marTop w:val="0"/>
              <w:marBottom w:val="0"/>
              <w:divBdr>
                <w:top w:val="none" w:sz="0" w:space="0" w:color="auto"/>
                <w:left w:val="none" w:sz="0" w:space="0" w:color="auto"/>
                <w:bottom w:val="none" w:sz="0" w:space="0" w:color="auto"/>
                <w:right w:val="none" w:sz="0" w:space="0" w:color="auto"/>
              </w:divBdr>
            </w:div>
            <w:div w:id="924845419">
              <w:marLeft w:val="0"/>
              <w:marRight w:val="0"/>
              <w:marTop w:val="0"/>
              <w:marBottom w:val="0"/>
              <w:divBdr>
                <w:top w:val="none" w:sz="0" w:space="0" w:color="auto"/>
                <w:left w:val="none" w:sz="0" w:space="0" w:color="auto"/>
                <w:bottom w:val="none" w:sz="0" w:space="0" w:color="auto"/>
                <w:right w:val="none" w:sz="0" w:space="0" w:color="auto"/>
              </w:divBdr>
            </w:div>
            <w:div w:id="940143063">
              <w:marLeft w:val="0"/>
              <w:marRight w:val="0"/>
              <w:marTop w:val="0"/>
              <w:marBottom w:val="0"/>
              <w:divBdr>
                <w:top w:val="none" w:sz="0" w:space="0" w:color="auto"/>
                <w:left w:val="none" w:sz="0" w:space="0" w:color="auto"/>
                <w:bottom w:val="none" w:sz="0" w:space="0" w:color="auto"/>
                <w:right w:val="none" w:sz="0" w:space="0" w:color="auto"/>
              </w:divBdr>
            </w:div>
            <w:div w:id="1124470028">
              <w:marLeft w:val="0"/>
              <w:marRight w:val="0"/>
              <w:marTop w:val="0"/>
              <w:marBottom w:val="0"/>
              <w:divBdr>
                <w:top w:val="none" w:sz="0" w:space="0" w:color="auto"/>
                <w:left w:val="none" w:sz="0" w:space="0" w:color="auto"/>
                <w:bottom w:val="none" w:sz="0" w:space="0" w:color="auto"/>
                <w:right w:val="none" w:sz="0" w:space="0" w:color="auto"/>
              </w:divBdr>
            </w:div>
            <w:div w:id="1202599168">
              <w:marLeft w:val="0"/>
              <w:marRight w:val="0"/>
              <w:marTop w:val="0"/>
              <w:marBottom w:val="0"/>
              <w:divBdr>
                <w:top w:val="none" w:sz="0" w:space="0" w:color="auto"/>
                <w:left w:val="none" w:sz="0" w:space="0" w:color="auto"/>
                <w:bottom w:val="none" w:sz="0" w:space="0" w:color="auto"/>
                <w:right w:val="none" w:sz="0" w:space="0" w:color="auto"/>
              </w:divBdr>
            </w:div>
            <w:div w:id="1385375405">
              <w:marLeft w:val="0"/>
              <w:marRight w:val="0"/>
              <w:marTop w:val="0"/>
              <w:marBottom w:val="0"/>
              <w:divBdr>
                <w:top w:val="none" w:sz="0" w:space="0" w:color="auto"/>
                <w:left w:val="none" w:sz="0" w:space="0" w:color="auto"/>
                <w:bottom w:val="none" w:sz="0" w:space="0" w:color="auto"/>
                <w:right w:val="none" w:sz="0" w:space="0" w:color="auto"/>
              </w:divBdr>
            </w:div>
            <w:div w:id="1385982255">
              <w:marLeft w:val="0"/>
              <w:marRight w:val="0"/>
              <w:marTop w:val="0"/>
              <w:marBottom w:val="0"/>
              <w:divBdr>
                <w:top w:val="none" w:sz="0" w:space="0" w:color="auto"/>
                <w:left w:val="none" w:sz="0" w:space="0" w:color="auto"/>
                <w:bottom w:val="none" w:sz="0" w:space="0" w:color="auto"/>
                <w:right w:val="none" w:sz="0" w:space="0" w:color="auto"/>
              </w:divBdr>
            </w:div>
            <w:div w:id="1415934918">
              <w:marLeft w:val="0"/>
              <w:marRight w:val="0"/>
              <w:marTop w:val="0"/>
              <w:marBottom w:val="0"/>
              <w:divBdr>
                <w:top w:val="none" w:sz="0" w:space="0" w:color="auto"/>
                <w:left w:val="none" w:sz="0" w:space="0" w:color="auto"/>
                <w:bottom w:val="none" w:sz="0" w:space="0" w:color="auto"/>
                <w:right w:val="none" w:sz="0" w:space="0" w:color="auto"/>
              </w:divBdr>
            </w:div>
            <w:div w:id="1446999542">
              <w:marLeft w:val="0"/>
              <w:marRight w:val="0"/>
              <w:marTop w:val="0"/>
              <w:marBottom w:val="0"/>
              <w:divBdr>
                <w:top w:val="none" w:sz="0" w:space="0" w:color="auto"/>
                <w:left w:val="none" w:sz="0" w:space="0" w:color="auto"/>
                <w:bottom w:val="none" w:sz="0" w:space="0" w:color="auto"/>
                <w:right w:val="none" w:sz="0" w:space="0" w:color="auto"/>
              </w:divBdr>
            </w:div>
            <w:div w:id="1477139713">
              <w:marLeft w:val="0"/>
              <w:marRight w:val="0"/>
              <w:marTop w:val="0"/>
              <w:marBottom w:val="0"/>
              <w:divBdr>
                <w:top w:val="none" w:sz="0" w:space="0" w:color="auto"/>
                <w:left w:val="none" w:sz="0" w:space="0" w:color="auto"/>
                <w:bottom w:val="none" w:sz="0" w:space="0" w:color="auto"/>
                <w:right w:val="none" w:sz="0" w:space="0" w:color="auto"/>
              </w:divBdr>
            </w:div>
            <w:div w:id="1480921305">
              <w:marLeft w:val="0"/>
              <w:marRight w:val="0"/>
              <w:marTop w:val="0"/>
              <w:marBottom w:val="0"/>
              <w:divBdr>
                <w:top w:val="none" w:sz="0" w:space="0" w:color="auto"/>
                <w:left w:val="none" w:sz="0" w:space="0" w:color="auto"/>
                <w:bottom w:val="none" w:sz="0" w:space="0" w:color="auto"/>
                <w:right w:val="none" w:sz="0" w:space="0" w:color="auto"/>
              </w:divBdr>
            </w:div>
            <w:div w:id="1482117436">
              <w:marLeft w:val="0"/>
              <w:marRight w:val="0"/>
              <w:marTop w:val="0"/>
              <w:marBottom w:val="0"/>
              <w:divBdr>
                <w:top w:val="none" w:sz="0" w:space="0" w:color="auto"/>
                <w:left w:val="none" w:sz="0" w:space="0" w:color="auto"/>
                <w:bottom w:val="none" w:sz="0" w:space="0" w:color="auto"/>
                <w:right w:val="none" w:sz="0" w:space="0" w:color="auto"/>
              </w:divBdr>
            </w:div>
            <w:div w:id="1649943482">
              <w:marLeft w:val="0"/>
              <w:marRight w:val="0"/>
              <w:marTop w:val="0"/>
              <w:marBottom w:val="0"/>
              <w:divBdr>
                <w:top w:val="none" w:sz="0" w:space="0" w:color="auto"/>
                <w:left w:val="none" w:sz="0" w:space="0" w:color="auto"/>
                <w:bottom w:val="none" w:sz="0" w:space="0" w:color="auto"/>
                <w:right w:val="none" w:sz="0" w:space="0" w:color="auto"/>
              </w:divBdr>
            </w:div>
            <w:div w:id="1661882504">
              <w:marLeft w:val="0"/>
              <w:marRight w:val="0"/>
              <w:marTop w:val="0"/>
              <w:marBottom w:val="0"/>
              <w:divBdr>
                <w:top w:val="none" w:sz="0" w:space="0" w:color="auto"/>
                <w:left w:val="none" w:sz="0" w:space="0" w:color="auto"/>
                <w:bottom w:val="none" w:sz="0" w:space="0" w:color="auto"/>
                <w:right w:val="none" w:sz="0" w:space="0" w:color="auto"/>
              </w:divBdr>
            </w:div>
            <w:div w:id="1685286319">
              <w:marLeft w:val="0"/>
              <w:marRight w:val="0"/>
              <w:marTop w:val="0"/>
              <w:marBottom w:val="0"/>
              <w:divBdr>
                <w:top w:val="none" w:sz="0" w:space="0" w:color="auto"/>
                <w:left w:val="none" w:sz="0" w:space="0" w:color="auto"/>
                <w:bottom w:val="none" w:sz="0" w:space="0" w:color="auto"/>
                <w:right w:val="none" w:sz="0" w:space="0" w:color="auto"/>
              </w:divBdr>
            </w:div>
            <w:div w:id="1738824407">
              <w:marLeft w:val="0"/>
              <w:marRight w:val="0"/>
              <w:marTop w:val="0"/>
              <w:marBottom w:val="0"/>
              <w:divBdr>
                <w:top w:val="none" w:sz="0" w:space="0" w:color="auto"/>
                <w:left w:val="none" w:sz="0" w:space="0" w:color="auto"/>
                <w:bottom w:val="none" w:sz="0" w:space="0" w:color="auto"/>
                <w:right w:val="none" w:sz="0" w:space="0" w:color="auto"/>
              </w:divBdr>
            </w:div>
            <w:div w:id="1773233872">
              <w:marLeft w:val="0"/>
              <w:marRight w:val="0"/>
              <w:marTop w:val="0"/>
              <w:marBottom w:val="0"/>
              <w:divBdr>
                <w:top w:val="none" w:sz="0" w:space="0" w:color="auto"/>
                <w:left w:val="none" w:sz="0" w:space="0" w:color="auto"/>
                <w:bottom w:val="none" w:sz="0" w:space="0" w:color="auto"/>
                <w:right w:val="none" w:sz="0" w:space="0" w:color="auto"/>
              </w:divBdr>
            </w:div>
            <w:div w:id="1936090946">
              <w:marLeft w:val="0"/>
              <w:marRight w:val="0"/>
              <w:marTop w:val="0"/>
              <w:marBottom w:val="0"/>
              <w:divBdr>
                <w:top w:val="none" w:sz="0" w:space="0" w:color="auto"/>
                <w:left w:val="none" w:sz="0" w:space="0" w:color="auto"/>
                <w:bottom w:val="none" w:sz="0" w:space="0" w:color="auto"/>
                <w:right w:val="none" w:sz="0" w:space="0" w:color="auto"/>
              </w:divBdr>
            </w:div>
            <w:div w:id="1946689886">
              <w:marLeft w:val="0"/>
              <w:marRight w:val="0"/>
              <w:marTop w:val="0"/>
              <w:marBottom w:val="0"/>
              <w:divBdr>
                <w:top w:val="none" w:sz="0" w:space="0" w:color="auto"/>
                <w:left w:val="none" w:sz="0" w:space="0" w:color="auto"/>
                <w:bottom w:val="none" w:sz="0" w:space="0" w:color="auto"/>
                <w:right w:val="none" w:sz="0" w:space="0" w:color="auto"/>
              </w:divBdr>
            </w:div>
            <w:div w:id="1947423522">
              <w:marLeft w:val="0"/>
              <w:marRight w:val="0"/>
              <w:marTop w:val="0"/>
              <w:marBottom w:val="0"/>
              <w:divBdr>
                <w:top w:val="none" w:sz="0" w:space="0" w:color="auto"/>
                <w:left w:val="none" w:sz="0" w:space="0" w:color="auto"/>
                <w:bottom w:val="none" w:sz="0" w:space="0" w:color="auto"/>
                <w:right w:val="none" w:sz="0" w:space="0" w:color="auto"/>
              </w:divBdr>
            </w:div>
            <w:div w:id="2064255738">
              <w:marLeft w:val="0"/>
              <w:marRight w:val="0"/>
              <w:marTop w:val="0"/>
              <w:marBottom w:val="0"/>
              <w:divBdr>
                <w:top w:val="none" w:sz="0" w:space="0" w:color="auto"/>
                <w:left w:val="none" w:sz="0" w:space="0" w:color="auto"/>
                <w:bottom w:val="none" w:sz="0" w:space="0" w:color="auto"/>
                <w:right w:val="none" w:sz="0" w:space="0" w:color="auto"/>
              </w:divBdr>
            </w:div>
            <w:div w:id="2094550301">
              <w:marLeft w:val="0"/>
              <w:marRight w:val="0"/>
              <w:marTop w:val="0"/>
              <w:marBottom w:val="0"/>
              <w:divBdr>
                <w:top w:val="none" w:sz="0" w:space="0" w:color="auto"/>
                <w:left w:val="none" w:sz="0" w:space="0" w:color="auto"/>
                <w:bottom w:val="none" w:sz="0" w:space="0" w:color="auto"/>
                <w:right w:val="none" w:sz="0" w:space="0" w:color="auto"/>
              </w:divBdr>
            </w:div>
            <w:div w:id="2135708296">
              <w:marLeft w:val="0"/>
              <w:marRight w:val="0"/>
              <w:marTop w:val="0"/>
              <w:marBottom w:val="0"/>
              <w:divBdr>
                <w:top w:val="none" w:sz="0" w:space="0" w:color="auto"/>
                <w:left w:val="none" w:sz="0" w:space="0" w:color="auto"/>
                <w:bottom w:val="none" w:sz="0" w:space="0" w:color="auto"/>
                <w:right w:val="none" w:sz="0" w:space="0" w:color="auto"/>
              </w:divBdr>
            </w:div>
            <w:div w:id="2141611698">
              <w:marLeft w:val="0"/>
              <w:marRight w:val="0"/>
              <w:marTop w:val="0"/>
              <w:marBottom w:val="0"/>
              <w:divBdr>
                <w:top w:val="none" w:sz="0" w:space="0" w:color="auto"/>
                <w:left w:val="none" w:sz="0" w:space="0" w:color="auto"/>
                <w:bottom w:val="none" w:sz="0" w:space="0" w:color="auto"/>
                <w:right w:val="none" w:sz="0" w:space="0" w:color="auto"/>
              </w:divBdr>
            </w:div>
          </w:divsChild>
        </w:div>
        <w:div w:id="1200708707">
          <w:marLeft w:val="0"/>
          <w:marRight w:val="0"/>
          <w:marTop w:val="0"/>
          <w:marBottom w:val="0"/>
          <w:divBdr>
            <w:top w:val="none" w:sz="0" w:space="0" w:color="auto"/>
            <w:left w:val="none" w:sz="0" w:space="0" w:color="auto"/>
            <w:bottom w:val="none" w:sz="0" w:space="0" w:color="auto"/>
            <w:right w:val="none" w:sz="0" w:space="0" w:color="auto"/>
          </w:divBdr>
          <w:divsChild>
            <w:div w:id="764156491">
              <w:marLeft w:val="0"/>
              <w:marRight w:val="0"/>
              <w:marTop w:val="0"/>
              <w:marBottom w:val="0"/>
              <w:divBdr>
                <w:top w:val="none" w:sz="0" w:space="0" w:color="auto"/>
                <w:left w:val="none" w:sz="0" w:space="0" w:color="auto"/>
                <w:bottom w:val="none" w:sz="0" w:space="0" w:color="auto"/>
                <w:right w:val="none" w:sz="0" w:space="0" w:color="auto"/>
              </w:divBdr>
            </w:div>
            <w:div w:id="1125926662">
              <w:marLeft w:val="0"/>
              <w:marRight w:val="0"/>
              <w:marTop w:val="0"/>
              <w:marBottom w:val="0"/>
              <w:divBdr>
                <w:top w:val="none" w:sz="0" w:space="0" w:color="auto"/>
                <w:left w:val="none" w:sz="0" w:space="0" w:color="auto"/>
                <w:bottom w:val="none" w:sz="0" w:space="0" w:color="auto"/>
                <w:right w:val="none" w:sz="0" w:space="0" w:color="auto"/>
              </w:divBdr>
            </w:div>
          </w:divsChild>
        </w:div>
        <w:div w:id="1219560737">
          <w:marLeft w:val="0"/>
          <w:marRight w:val="0"/>
          <w:marTop w:val="0"/>
          <w:marBottom w:val="0"/>
          <w:divBdr>
            <w:top w:val="none" w:sz="0" w:space="0" w:color="auto"/>
            <w:left w:val="none" w:sz="0" w:space="0" w:color="auto"/>
            <w:bottom w:val="none" w:sz="0" w:space="0" w:color="auto"/>
            <w:right w:val="none" w:sz="0" w:space="0" w:color="auto"/>
          </w:divBdr>
          <w:divsChild>
            <w:div w:id="82849099">
              <w:marLeft w:val="0"/>
              <w:marRight w:val="0"/>
              <w:marTop w:val="0"/>
              <w:marBottom w:val="0"/>
              <w:divBdr>
                <w:top w:val="none" w:sz="0" w:space="0" w:color="auto"/>
                <w:left w:val="none" w:sz="0" w:space="0" w:color="auto"/>
                <w:bottom w:val="none" w:sz="0" w:space="0" w:color="auto"/>
                <w:right w:val="none" w:sz="0" w:space="0" w:color="auto"/>
              </w:divBdr>
            </w:div>
            <w:div w:id="126363663">
              <w:marLeft w:val="0"/>
              <w:marRight w:val="0"/>
              <w:marTop w:val="0"/>
              <w:marBottom w:val="0"/>
              <w:divBdr>
                <w:top w:val="none" w:sz="0" w:space="0" w:color="auto"/>
                <w:left w:val="none" w:sz="0" w:space="0" w:color="auto"/>
                <w:bottom w:val="none" w:sz="0" w:space="0" w:color="auto"/>
                <w:right w:val="none" w:sz="0" w:space="0" w:color="auto"/>
              </w:divBdr>
            </w:div>
            <w:div w:id="329647953">
              <w:marLeft w:val="0"/>
              <w:marRight w:val="0"/>
              <w:marTop w:val="0"/>
              <w:marBottom w:val="0"/>
              <w:divBdr>
                <w:top w:val="none" w:sz="0" w:space="0" w:color="auto"/>
                <w:left w:val="none" w:sz="0" w:space="0" w:color="auto"/>
                <w:bottom w:val="none" w:sz="0" w:space="0" w:color="auto"/>
                <w:right w:val="none" w:sz="0" w:space="0" w:color="auto"/>
              </w:divBdr>
            </w:div>
            <w:div w:id="440492029">
              <w:marLeft w:val="0"/>
              <w:marRight w:val="0"/>
              <w:marTop w:val="0"/>
              <w:marBottom w:val="0"/>
              <w:divBdr>
                <w:top w:val="none" w:sz="0" w:space="0" w:color="auto"/>
                <w:left w:val="none" w:sz="0" w:space="0" w:color="auto"/>
                <w:bottom w:val="none" w:sz="0" w:space="0" w:color="auto"/>
                <w:right w:val="none" w:sz="0" w:space="0" w:color="auto"/>
              </w:divBdr>
            </w:div>
            <w:div w:id="552353881">
              <w:marLeft w:val="0"/>
              <w:marRight w:val="0"/>
              <w:marTop w:val="0"/>
              <w:marBottom w:val="0"/>
              <w:divBdr>
                <w:top w:val="none" w:sz="0" w:space="0" w:color="auto"/>
                <w:left w:val="none" w:sz="0" w:space="0" w:color="auto"/>
                <w:bottom w:val="none" w:sz="0" w:space="0" w:color="auto"/>
                <w:right w:val="none" w:sz="0" w:space="0" w:color="auto"/>
              </w:divBdr>
            </w:div>
            <w:div w:id="637222153">
              <w:marLeft w:val="0"/>
              <w:marRight w:val="0"/>
              <w:marTop w:val="0"/>
              <w:marBottom w:val="0"/>
              <w:divBdr>
                <w:top w:val="none" w:sz="0" w:space="0" w:color="auto"/>
                <w:left w:val="none" w:sz="0" w:space="0" w:color="auto"/>
                <w:bottom w:val="none" w:sz="0" w:space="0" w:color="auto"/>
                <w:right w:val="none" w:sz="0" w:space="0" w:color="auto"/>
              </w:divBdr>
            </w:div>
            <w:div w:id="703484824">
              <w:marLeft w:val="0"/>
              <w:marRight w:val="0"/>
              <w:marTop w:val="0"/>
              <w:marBottom w:val="0"/>
              <w:divBdr>
                <w:top w:val="none" w:sz="0" w:space="0" w:color="auto"/>
                <w:left w:val="none" w:sz="0" w:space="0" w:color="auto"/>
                <w:bottom w:val="none" w:sz="0" w:space="0" w:color="auto"/>
                <w:right w:val="none" w:sz="0" w:space="0" w:color="auto"/>
              </w:divBdr>
            </w:div>
            <w:div w:id="718240909">
              <w:marLeft w:val="0"/>
              <w:marRight w:val="0"/>
              <w:marTop w:val="0"/>
              <w:marBottom w:val="0"/>
              <w:divBdr>
                <w:top w:val="none" w:sz="0" w:space="0" w:color="auto"/>
                <w:left w:val="none" w:sz="0" w:space="0" w:color="auto"/>
                <w:bottom w:val="none" w:sz="0" w:space="0" w:color="auto"/>
                <w:right w:val="none" w:sz="0" w:space="0" w:color="auto"/>
              </w:divBdr>
            </w:div>
            <w:div w:id="891428147">
              <w:marLeft w:val="0"/>
              <w:marRight w:val="0"/>
              <w:marTop w:val="0"/>
              <w:marBottom w:val="0"/>
              <w:divBdr>
                <w:top w:val="none" w:sz="0" w:space="0" w:color="auto"/>
                <w:left w:val="none" w:sz="0" w:space="0" w:color="auto"/>
                <w:bottom w:val="none" w:sz="0" w:space="0" w:color="auto"/>
                <w:right w:val="none" w:sz="0" w:space="0" w:color="auto"/>
              </w:divBdr>
            </w:div>
            <w:div w:id="917522412">
              <w:marLeft w:val="0"/>
              <w:marRight w:val="0"/>
              <w:marTop w:val="0"/>
              <w:marBottom w:val="0"/>
              <w:divBdr>
                <w:top w:val="none" w:sz="0" w:space="0" w:color="auto"/>
                <w:left w:val="none" w:sz="0" w:space="0" w:color="auto"/>
                <w:bottom w:val="none" w:sz="0" w:space="0" w:color="auto"/>
                <w:right w:val="none" w:sz="0" w:space="0" w:color="auto"/>
              </w:divBdr>
            </w:div>
            <w:div w:id="919220653">
              <w:marLeft w:val="0"/>
              <w:marRight w:val="0"/>
              <w:marTop w:val="0"/>
              <w:marBottom w:val="0"/>
              <w:divBdr>
                <w:top w:val="none" w:sz="0" w:space="0" w:color="auto"/>
                <w:left w:val="none" w:sz="0" w:space="0" w:color="auto"/>
                <w:bottom w:val="none" w:sz="0" w:space="0" w:color="auto"/>
                <w:right w:val="none" w:sz="0" w:space="0" w:color="auto"/>
              </w:divBdr>
            </w:div>
            <w:div w:id="970666981">
              <w:marLeft w:val="0"/>
              <w:marRight w:val="0"/>
              <w:marTop w:val="0"/>
              <w:marBottom w:val="0"/>
              <w:divBdr>
                <w:top w:val="none" w:sz="0" w:space="0" w:color="auto"/>
                <w:left w:val="none" w:sz="0" w:space="0" w:color="auto"/>
                <w:bottom w:val="none" w:sz="0" w:space="0" w:color="auto"/>
                <w:right w:val="none" w:sz="0" w:space="0" w:color="auto"/>
              </w:divBdr>
            </w:div>
            <w:div w:id="1183469691">
              <w:marLeft w:val="0"/>
              <w:marRight w:val="0"/>
              <w:marTop w:val="0"/>
              <w:marBottom w:val="0"/>
              <w:divBdr>
                <w:top w:val="none" w:sz="0" w:space="0" w:color="auto"/>
                <w:left w:val="none" w:sz="0" w:space="0" w:color="auto"/>
                <w:bottom w:val="none" w:sz="0" w:space="0" w:color="auto"/>
                <w:right w:val="none" w:sz="0" w:space="0" w:color="auto"/>
              </w:divBdr>
            </w:div>
            <w:div w:id="1304197751">
              <w:marLeft w:val="0"/>
              <w:marRight w:val="0"/>
              <w:marTop w:val="0"/>
              <w:marBottom w:val="0"/>
              <w:divBdr>
                <w:top w:val="none" w:sz="0" w:space="0" w:color="auto"/>
                <w:left w:val="none" w:sz="0" w:space="0" w:color="auto"/>
                <w:bottom w:val="none" w:sz="0" w:space="0" w:color="auto"/>
                <w:right w:val="none" w:sz="0" w:space="0" w:color="auto"/>
              </w:divBdr>
            </w:div>
            <w:div w:id="1403018336">
              <w:marLeft w:val="0"/>
              <w:marRight w:val="0"/>
              <w:marTop w:val="0"/>
              <w:marBottom w:val="0"/>
              <w:divBdr>
                <w:top w:val="none" w:sz="0" w:space="0" w:color="auto"/>
                <w:left w:val="none" w:sz="0" w:space="0" w:color="auto"/>
                <w:bottom w:val="none" w:sz="0" w:space="0" w:color="auto"/>
                <w:right w:val="none" w:sz="0" w:space="0" w:color="auto"/>
              </w:divBdr>
            </w:div>
            <w:div w:id="1442608794">
              <w:marLeft w:val="0"/>
              <w:marRight w:val="0"/>
              <w:marTop w:val="0"/>
              <w:marBottom w:val="0"/>
              <w:divBdr>
                <w:top w:val="none" w:sz="0" w:space="0" w:color="auto"/>
                <w:left w:val="none" w:sz="0" w:space="0" w:color="auto"/>
                <w:bottom w:val="none" w:sz="0" w:space="0" w:color="auto"/>
                <w:right w:val="none" w:sz="0" w:space="0" w:color="auto"/>
              </w:divBdr>
            </w:div>
            <w:div w:id="1523320458">
              <w:marLeft w:val="0"/>
              <w:marRight w:val="0"/>
              <w:marTop w:val="0"/>
              <w:marBottom w:val="0"/>
              <w:divBdr>
                <w:top w:val="none" w:sz="0" w:space="0" w:color="auto"/>
                <w:left w:val="none" w:sz="0" w:space="0" w:color="auto"/>
                <w:bottom w:val="none" w:sz="0" w:space="0" w:color="auto"/>
                <w:right w:val="none" w:sz="0" w:space="0" w:color="auto"/>
              </w:divBdr>
            </w:div>
            <w:div w:id="1617716920">
              <w:marLeft w:val="0"/>
              <w:marRight w:val="0"/>
              <w:marTop w:val="0"/>
              <w:marBottom w:val="0"/>
              <w:divBdr>
                <w:top w:val="none" w:sz="0" w:space="0" w:color="auto"/>
                <w:left w:val="none" w:sz="0" w:space="0" w:color="auto"/>
                <w:bottom w:val="none" w:sz="0" w:space="0" w:color="auto"/>
                <w:right w:val="none" w:sz="0" w:space="0" w:color="auto"/>
              </w:divBdr>
            </w:div>
            <w:div w:id="1645698457">
              <w:marLeft w:val="0"/>
              <w:marRight w:val="0"/>
              <w:marTop w:val="0"/>
              <w:marBottom w:val="0"/>
              <w:divBdr>
                <w:top w:val="none" w:sz="0" w:space="0" w:color="auto"/>
                <w:left w:val="none" w:sz="0" w:space="0" w:color="auto"/>
                <w:bottom w:val="none" w:sz="0" w:space="0" w:color="auto"/>
                <w:right w:val="none" w:sz="0" w:space="0" w:color="auto"/>
              </w:divBdr>
            </w:div>
            <w:div w:id="1674452970">
              <w:marLeft w:val="0"/>
              <w:marRight w:val="0"/>
              <w:marTop w:val="0"/>
              <w:marBottom w:val="0"/>
              <w:divBdr>
                <w:top w:val="none" w:sz="0" w:space="0" w:color="auto"/>
                <w:left w:val="none" w:sz="0" w:space="0" w:color="auto"/>
                <w:bottom w:val="none" w:sz="0" w:space="0" w:color="auto"/>
                <w:right w:val="none" w:sz="0" w:space="0" w:color="auto"/>
              </w:divBdr>
            </w:div>
            <w:div w:id="1778913992">
              <w:marLeft w:val="0"/>
              <w:marRight w:val="0"/>
              <w:marTop w:val="0"/>
              <w:marBottom w:val="0"/>
              <w:divBdr>
                <w:top w:val="none" w:sz="0" w:space="0" w:color="auto"/>
                <w:left w:val="none" w:sz="0" w:space="0" w:color="auto"/>
                <w:bottom w:val="none" w:sz="0" w:space="0" w:color="auto"/>
                <w:right w:val="none" w:sz="0" w:space="0" w:color="auto"/>
              </w:divBdr>
            </w:div>
            <w:div w:id="1819150123">
              <w:marLeft w:val="0"/>
              <w:marRight w:val="0"/>
              <w:marTop w:val="0"/>
              <w:marBottom w:val="0"/>
              <w:divBdr>
                <w:top w:val="none" w:sz="0" w:space="0" w:color="auto"/>
                <w:left w:val="none" w:sz="0" w:space="0" w:color="auto"/>
                <w:bottom w:val="none" w:sz="0" w:space="0" w:color="auto"/>
                <w:right w:val="none" w:sz="0" w:space="0" w:color="auto"/>
              </w:divBdr>
            </w:div>
          </w:divsChild>
        </w:div>
        <w:div w:id="1605384320">
          <w:marLeft w:val="0"/>
          <w:marRight w:val="0"/>
          <w:marTop w:val="0"/>
          <w:marBottom w:val="0"/>
          <w:divBdr>
            <w:top w:val="none" w:sz="0" w:space="0" w:color="auto"/>
            <w:left w:val="none" w:sz="0" w:space="0" w:color="auto"/>
            <w:bottom w:val="none" w:sz="0" w:space="0" w:color="auto"/>
            <w:right w:val="none" w:sz="0" w:space="0" w:color="auto"/>
          </w:divBdr>
          <w:divsChild>
            <w:div w:id="98532075">
              <w:marLeft w:val="0"/>
              <w:marRight w:val="0"/>
              <w:marTop w:val="0"/>
              <w:marBottom w:val="0"/>
              <w:divBdr>
                <w:top w:val="none" w:sz="0" w:space="0" w:color="auto"/>
                <w:left w:val="none" w:sz="0" w:space="0" w:color="auto"/>
                <w:bottom w:val="none" w:sz="0" w:space="0" w:color="auto"/>
                <w:right w:val="none" w:sz="0" w:space="0" w:color="auto"/>
              </w:divBdr>
            </w:div>
            <w:div w:id="148788800">
              <w:marLeft w:val="0"/>
              <w:marRight w:val="0"/>
              <w:marTop w:val="0"/>
              <w:marBottom w:val="0"/>
              <w:divBdr>
                <w:top w:val="none" w:sz="0" w:space="0" w:color="auto"/>
                <w:left w:val="none" w:sz="0" w:space="0" w:color="auto"/>
                <w:bottom w:val="none" w:sz="0" w:space="0" w:color="auto"/>
                <w:right w:val="none" w:sz="0" w:space="0" w:color="auto"/>
              </w:divBdr>
            </w:div>
            <w:div w:id="227768156">
              <w:marLeft w:val="0"/>
              <w:marRight w:val="0"/>
              <w:marTop w:val="0"/>
              <w:marBottom w:val="0"/>
              <w:divBdr>
                <w:top w:val="none" w:sz="0" w:space="0" w:color="auto"/>
                <w:left w:val="none" w:sz="0" w:space="0" w:color="auto"/>
                <w:bottom w:val="none" w:sz="0" w:space="0" w:color="auto"/>
                <w:right w:val="none" w:sz="0" w:space="0" w:color="auto"/>
              </w:divBdr>
            </w:div>
            <w:div w:id="229966074">
              <w:marLeft w:val="0"/>
              <w:marRight w:val="0"/>
              <w:marTop w:val="0"/>
              <w:marBottom w:val="0"/>
              <w:divBdr>
                <w:top w:val="none" w:sz="0" w:space="0" w:color="auto"/>
                <w:left w:val="none" w:sz="0" w:space="0" w:color="auto"/>
                <w:bottom w:val="none" w:sz="0" w:space="0" w:color="auto"/>
                <w:right w:val="none" w:sz="0" w:space="0" w:color="auto"/>
              </w:divBdr>
            </w:div>
            <w:div w:id="430004733">
              <w:marLeft w:val="0"/>
              <w:marRight w:val="0"/>
              <w:marTop w:val="0"/>
              <w:marBottom w:val="0"/>
              <w:divBdr>
                <w:top w:val="none" w:sz="0" w:space="0" w:color="auto"/>
                <w:left w:val="none" w:sz="0" w:space="0" w:color="auto"/>
                <w:bottom w:val="none" w:sz="0" w:space="0" w:color="auto"/>
                <w:right w:val="none" w:sz="0" w:space="0" w:color="auto"/>
              </w:divBdr>
            </w:div>
            <w:div w:id="567501317">
              <w:marLeft w:val="0"/>
              <w:marRight w:val="0"/>
              <w:marTop w:val="0"/>
              <w:marBottom w:val="0"/>
              <w:divBdr>
                <w:top w:val="none" w:sz="0" w:space="0" w:color="auto"/>
                <w:left w:val="none" w:sz="0" w:space="0" w:color="auto"/>
                <w:bottom w:val="none" w:sz="0" w:space="0" w:color="auto"/>
                <w:right w:val="none" w:sz="0" w:space="0" w:color="auto"/>
              </w:divBdr>
            </w:div>
            <w:div w:id="704256158">
              <w:marLeft w:val="0"/>
              <w:marRight w:val="0"/>
              <w:marTop w:val="0"/>
              <w:marBottom w:val="0"/>
              <w:divBdr>
                <w:top w:val="none" w:sz="0" w:space="0" w:color="auto"/>
                <w:left w:val="none" w:sz="0" w:space="0" w:color="auto"/>
                <w:bottom w:val="none" w:sz="0" w:space="0" w:color="auto"/>
                <w:right w:val="none" w:sz="0" w:space="0" w:color="auto"/>
              </w:divBdr>
            </w:div>
            <w:div w:id="881598039">
              <w:marLeft w:val="0"/>
              <w:marRight w:val="0"/>
              <w:marTop w:val="0"/>
              <w:marBottom w:val="0"/>
              <w:divBdr>
                <w:top w:val="none" w:sz="0" w:space="0" w:color="auto"/>
                <w:left w:val="none" w:sz="0" w:space="0" w:color="auto"/>
                <w:bottom w:val="none" w:sz="0" w:space="0" w:color="auto"/>
                <w:right w:val="none" w:sz="0" w:space="0" w:color="auto"/>
              </w:divBdr>
            </w:div>
            <w:div w:id="937717662">
              <w:marLeft w:val="0"/>
              <w:marRight w:val="0"/>
              <w:marTop w:val="0"/>
              <w:marBottom w:val="0"/>
              <w:divBdr>
                <w:top w:val="none" w:sz="0" w:space="0" w:color="auto"/>
                <w:left w:val="none" w:sz="0" w:space="0" w:color="auto"/>
                <w:bottom w:val="none" w:sz="0" w:space="0" w:color="auto"/>
                <w:right w:val="none" w:sz="0" w:space="0" w:color="auto"/>
              </w:divBdr>
            </w:div>
            <w:div w:id="1074164553">
              <w:marLeft w:val="0"/>
              <w:marRight w:val="0"/>
              <w:marTop w:val="0"/>
              <w:marBottom w:val="0"/>
              <w:divBdr>
                <w:top w:val="none" w:sz="0" w:space="0" w:color="auto"/>
                <w:left w:val="none" w:sz="0" w:space="0" w:color="auto"/>
                <w:bottom w:val="none" w:sz="0" w:space="0" w:color="auto"/>
                <w:right w:val="none" w:sz="0" w:space="0" w:color="auto"/>
              </w:divBdr>
            </w:div>
            <w:div w:id="1128158989">
              <w:marLeft w:val="0"/>
              <w:marRight w:val="0"/>
              <w:marTop w:val="0"/>
              <w:marBottom w:val="0"/>
              <w:divBdr>
                <w:top w:val="none" w:sz="0" w:space="0" w:color="auto"/>
                <w:left w:val="none" w:sz="0" w:space="0" w:color="auto"/>
                <w:bottom w:val="none" w:sz="0" w:space="0" w:color="auto"/>
                <w:right w:val="none" w:sz="0" w:space="0" w:color="auto"/>
              </w:divBdr>
            </w:div>
            <w:div w:id="1383555012">
              <w:marLeft w:val="0"/>
              <w:marRight w:val="0"/>
              <w:marTop w:val="0"/>
              <w:marBottom w:val="0"/>
              <w:divBdr>
                <w:top w:val="none" w:sz="0" w:space="0" w:color="auto"/>
                <w:left w:val="none" w:sz="0" w:space="0" w:color="auto"/>
                <w:bottom w:val="none" w:sz="0" w:space="0" w:color="auto"/>
                <w:right w:val="none" w:sz="0" w:space="0" w:color="auto"/>
              </w:divBdr>
            </w:div>
            <w:div w:id="1447046230">
              <w:marLeft w:val="0"/>
              <w:marRight w:val="0"/>
              <w:marTop w:val="0"/>
              <w:marBottom w:val="0"/>
              <w:divBdr>
                <w:top w:val="none" w:sz="0" w:space="0" w:color="auto"/>
                <w:left w:val="none" w:sz="0" w:space="0" w:color="auto"/>
                <w:bottom w:val="none" w:sz="0" w:space="0" w:color="auto"/>
                <w:right w:val="none" w:sz="0" w:space="0" w:color="auto"/>
              </w:divBdr>
            </w:div>
            <w:div w:id="1565289608">
              <w:marLeft w:val="0"/>
              <w:marRight w:val="0"/>
              <w:marTop w:val="0"/>
              <w:marBottom w:val="0"/>
              <w:divBdr>
                <w:top w:val="none" w:sz="0" w:space="0" w:color="auto"/>
                <w:left w:val="none" w:sz="0" w:space="0" w:color="auto"/>
                <w:bottom w:val="none" w:sz="0" w:space="0" w:color="auto"/>
                <w:right w:val="none" w:sz="0" w:space="0" w:color="auto"/>
              </w:divBdr>
            </w:div>
            <w:div w:id="1575897844">
              <w:marLeft w:val="0"/>
              <w:marRight w:val="0"/>
              <w:marTop w:val="0"/>
              <w:marBottom w:val="0"/>
              <w:divBdr>
                <w:top w:val="none" w:sz="0" w:space="0" w:color="auto"/>
                <w:left w:val="none" w:sz="0" w:space="0" w:color="auto"/>
                <w:bottom w:val="none" w:sz="0" w:space="0" w:color="auto"/>
                <w:right w:val="none" w:sz="0" w:space="0" w:color="auto"/>
              </w:divBdr>
            </w:div>
            <w:div w:id="1806195169">
              <w:marLeft w:val="0"/>
              <w:marRight w:val="0"/>
              <w:marTop w:val="0"/>
              <w:marBottom w:val="0"/>
              <w:divBdr>
                <w:top w:val="none" w:sz="0" w:space="0" w:color="auto"/>
                <w:left w:val="none" w:sz="0" w:space="0" w:color="auto"/>
                <w:bottom w:val="none" w:sz="0" w:space="0" w:color="auto"/>
                <w:right w:val="none" w:sz="0" w:space="0" w:color="auto"/>
              </w:divBdr>
            </w:div>
            <w:div w:id="1854295909">
              <w:marLeft w:val="0"/>
              <w:marRight w:val="0"/>
              <w:marTop w:val="0"/>
              <w:marBottom w:val="0"/>
              <w:divBdr>
                <w:top w:val="none" w:sz="0" w:space="0" w:color="auto"/>
                <w:left w:val="none" w:sz="0" w:space="0" w:color="auto"/>
                <w:bottom w:val="none" w:sz="0" w:space="0" w:color="auto"/>
                <w:right w:val="none" w:sz="0" w:space="0" w:color="auto"/>
              </w:divBdr>
            </w:div>
            <w:div w:id="1856766036">
              <w:marLeft w:val="0"/>
              <w:marRight w:val="0"/>
              <w:marTop w:val="0"/>
              <w:marBottom w:val="0"/>
              <w:divBdr>
                <w:top w:val="none" w:sz="0" w:space="0" w:color="auto"/>
                <w:left w:val="none" w:sz="0" w:space="0" w:color="auto"/>
                <w:bottom w:val="none" w:sz="0" w:space="0" w:color="auto"/>
                <w:right w:val="none" w:sz="0" w:space="0" w:color="auto"/>
              </w:divBdr>
            </w:div>
            <w:div w:id="1890994650">
              <w:marLeft w:val="0"/>
              <w:marRight w:val="0"/>
              <w:marTop w:val="0"/>
              <w:marBottom w:val="0"/>
              <w:divBdr>
                <w:top w:val="none" w:sz="0" w:space="0" w:color="auto"/>
                <w:left w:val="none" w:sz="0" w:space="0" w:color="auto"/>
                <w:bottom w:val="none" w:sz="0" w:space="0" w:color="auto"/>
                <w:right w:val="none" w:sz="0" w:space="0" w:color="auto"/>
              </w:divBdr>
            </w:div>
            <w:div w:id="1895697574">
              <w:marLeft w:val="0"/>
              <w:marRight w:val="0"/>
              <w:marTop w:val="0"/>
              <w:marBottom w:val="0"/>
              <w:divBdr>
                <w:top w:val="none" w:sz="0" w:space="0" w:color="auto"/>
                <w:left w:val="none" w:sz="0" w:space="0" w:color="auto"/>
                <w:bottom w:val="none" w:sz="0" w:space="0" w:color="auto"/>
                <w:right w:val="none" w:sz="0" w:space="0" w:color="auto"/>
              </w:divBdr>
            </w:div>
            <w:div w:id="1974943521">
              <w:marLeft w:val="0"/>
              <w:marRight w:val="0"/>
              <w:marTop w:val="0"/>
              <w:marBottom w:val="0"/>
              <w:divBdr>
                <w:top w:val="none" w:sz="0" w:space="0" w:color="auto"/>
                <w:left w:val="none" w:sz="0" w:space="0" w:color="auto"/>
                <w:bottom w:val="none" w:sz="0" w:space="0" w:color="auto"/>
                <w:right w:val="none" w:sz="0" w:space="0" w:color="auto"/>
              </w:divBdr>
            </w:div>
            <w:div w:id="2005813592">
              <w:marLeft w:val="0"/>
              <w:marRight w:val="0"/>
              <w:marTop w:val="0"/>
              <w:marBottom w:val="0"/>
              <w:divBdr>
                <w:top w:val="none" w:sz="0" w:space="0" w:color="auto"/>
                <w:left w:val="none" w:sz="0" w:space="0" w:color="auto"/>
                <w:bottom w:val="none" w:sz="0" w:space="0" w:color="auto"/>
                <w:right w:val="none" w:sz="0" w:space="0" w:color="auto"/>
              </w:divBdr>
            </w:div>
          </w:divsChild>
        </w:div>
        <w:div w:id="2082408586">
          <w:marLeft w:val="0"/>
          <w:marRight w:val="0"/>
          <w:marTop w:val="0"/>
          <w:marBottom w:val="0"/>
          <w:divBdr>
            <w:top w:val="none" w:sz="0" w:space="0" w:color="auto"/>
            <w:left w:val="none" w:sz="0" w:space="0" w:color="auto"/>
            <w:bottom w:val="none" w:sz="0" w:space="0" w:color="auto"/>
            <w:right w:val="none" w:sz="0" w:space="0" w:color="auto"/>
          </w:divBdr>
          <w:divsChild>
            <w:div w:id="22824958">
              <w:marLeft w:val="0"/>
              <w:marRight w:val="0"/>
              <w:marTop w:val="0"/>
              <w:marBottom w:val="0"/>
              <w:divBdr>
                <w:top w:val="none" w:sz="0" w:space="0" w:color="auto"/>
                <w:left w:val="none" w:sz="0" w:space="0" w:color="auto"/>
                <w:bottom w:val="none" w:sz="0" w:space="0" w:color="auto"/>
                <w:right w:val="none" w:sz="0" w:space="0" w:color="auto"/>
              </w:divBdr>
            </w:div>
            <w:div w:id="126974335">
              <w:marLeft w:val="0"/>
              <w:marRight w:val="0"/>
              <w:marTop w:val="0"/>
              <w:marBottom w:val="0"/>
              <w:divBdr>
                <w:top w:val="none" w:sz="0" w:space="0" w:color="auto"/>
                <w:left w:val="none" w:sz="0" w:space="0" w:color="auto"/>
                <w:bottom w:val="none" w:sz="0" w:space="0" w:color="auto"/>
                <w:right w:val="none" w:sz="0" w:space="0" w:color="auto"/>
              </w:divBdr>
            </w:div>
            <w:div w:id="215819841">
              <w:marLeft w:val="0"/>
              <w:marRight w:val="0"/>
              <w:marTop w:val="0"/>
              <w:marBottom w:val="0"/>
              <w:divBdr>
                <w:top w:val="none" w:sz="0" w:space="0" w:color="auto"/>
                <w:left w:val="none" w:sz="0" w:space="0" w:color="auto"/>
                <w:bottom w:val="none" w:sz="0" w:space="0" w:color="auto"/>
                <w:right w:val="none" w:sz="0" w:space="0" w:color="auto"/>
              </w:divBdr>
            </w:div>
            <w:div w:id="238947073">
              <w:marLeft w:val="0"/>
              <w:marRight w:val="0"/>
              <w:marTop w:val="0"/>
              <w:marBottom w:val="0"/>
              <w:divBdr>
                <w:top w:val="none" w:sz="0" w:space="0" w:color="auto"/>
                <w:left w:val="none" w:sz="0" w:space="0" w:color="auto"/>
                <w:bottom w:val="none" w:sz="0" w:space="0" w:color="auto"/>
                <w:right w:val="none" w:sz="0" w:space="0" w:color="auto"/>
              </w:divBdr>
            </w:div>
            <w:div w:id="257829427">
              <w:marLeft w:val="0"/>
              <w:marRight w:val="0"/>
              <w:marTop w:val="0"/>
              <w:marBottom w:val="0"/>
              <w:divBdr>
                <w:top w:val="none" w:sz="0" w:space="0" w:color="auto"/>
                <w:left w:val="none" w:sz="0" w:space="0" w:color="auto"/>
                <w:bottom w:val="none" w:sz="0" w:space="0" w:color="auto"/>
                <w:right w:val="none" w:sz="0" w:space="0" w:color="auto"/>
              </w:divBdr>
            </w:div>
            <w:div w:id="323748567">
              <w:marLeft w:val="0"/>
              <w:marRight w:val="0"/>
              <w:marTop w:val="0"/>
              <w:marBottom w:val="0"/>
              <w:divBdr>
                <w:top w:val="none" w:sz="0" w:space="0" w:color="auto"/>
                <w:left w:val="none" w:sz="0" w:space="0" w:color="auto"/>
                <w:bottom w:val="none" w:sz="0" w:space="0" w:color="auto"/>
                <w:right w:val="none" w:sz="0" w:space="0" w:color="auto"/>
              </w:divBdr>
            </w:div>
            <w:div w:id="332999102">
              <w:marLeft w:val="0"/>
              <w:marRight w:val="0"/>
              <w:marTop w:val="0"/>
              <w:marBottom w:val="0"/>
              <w:divBdr>
                <w:top w:val="none" w:sz="0" w:space="0" w:color="auto"/>
                <w:left w:val="none" w:sz="0" w:space="0" w:color="auto"/>
                <w:bottom w:val="none" w:sz="0" w:space="0" w:color="auto"/>
                <w:right w:val="none" w:sz="0" w:space="0" w:color="auto"/>
              </w:divBdr>
            </w:div>
            <w:div w:id="344674316">
              <w:marLeft w:val="0"/>
              <w:marRight w:val="0"/>
              <w:marTop w:val="0"/>
              <w:marBottom w:val="0"/>
              <w:divBdr>
                <w:top w:val="none" w:sz="0" w:space="0" w:color="auto"/>
                <w:left w:val="none" w:sz="0" w:space="0" w:color="auto"/>
                <w:bottom w:val="none" w:sz="0" w:space="0" w:color="auto"/>
                <w:right w:val="none" w:sz="0" w:space="0" w:color="auto"/>
              </w:divBdr>
            </w:div>
            <w:div w:id="423188271">
              <w:marLeft w:val="0"/>
              <w:marRight w:val="0"/>
              <w:marTop w:val="0"/>
              <w:marBottom w:val="0"/>
              <w:divBdr>
                <w:top w:val="none" w:sz="0" w:space="0" w:color="auto"/>
                <w:left w:val="none" w:sz="0" w:space="0" w:color="auto"/>
                <w:bottom w:val="none" w:sz="0" w:space="0" w:color="auto"/>
                <w:right w:val="none" w:sz="0" w:space="0" w:color="auto"/>
              </w:divBdr>
            </w:div>
            <w:div w:id="456336887">
              <w:marLeft w:val="0"/>
              <w:marRight w:val="0"/>
              <w:marTop w:val="0"/>
              <w:marBottom w:val="0"/>
              <w:divBdr>
                <w:top w:val="none" w:sz="0" w:space="0" w:color="auto"/>
                <w:left w:val="none" w:sz="0" w:space="0" w:color="auto"/>
                <w:bottom w:val="none" w:sz="0" w:space="0" w:color="auto"/>
                <w:right w:val="none" w:sz="0" w:space="0" w:color="auto"/>
              </w:divBdr>
            </w:div>
            <w:div w:id="462771790">
              <w:marLeft w:val="0"/>
              <w:marRight w:val="0"/>
              <w:marTop w:val="0"/>
              <w:marBottom w:val="0"/>
              <w:divBdr>
                <w:top w:val="none" w:sz="0" w:space="0" w:color="auto"/>
                <w:left w:val="none" w:sz="0" w:space="0" w:color="auto"/>
                <w:bottom w:val="none" w:sz="0" w:space="0" w:color="auto"/>
                <w:right w:val="none" w:sz="0" w:space="0" w:color="auto"/>
              </w:divBdr>
            </w:div>
            <w:div w:id="492838416">
              <w:marLeft w:val="0"/>
              <w:marRight w:val="0"/>
              <w:marTop w:val="0"/>
              <w:marBottom w:val="0"/>
              <w:divBdr>
                <w:top w:val="none" w:sz="0" w:space="0" w:color="auto"/>
                <w:left w:val="none" w:sz="0" w:space="0" w:color="auto"/>
                <w:bottom w:val="none" w:sz="0" w:space="0" w:color="auto"/>
                <w:right w:val="none" w:sz="0" w:space="0" w:color="auto"/>
              </w:divBdr>
            </w:div>
            <w:div w:id="562451921">
              <w:marLeft w:val="0"/>
              <w:marRight w:val="0"/>
              <w:marTop w:val="0"/>
              <w:marBottom w:val="0"/>
              <w:divBdr>
                <w:top w:val="none" w:sz="0" w:space="0" w:color="auto"/>
                <w:left w:val="none" w:sz="0" w:space="0" w:color="auto"/>
                <w:bottom w:val="none" w:sz="0" w:space="0" w:color="auto"/>
                <w:right w:val="none" w:sz="0" w:space="0" w:color="auto"/>
              </w:divBdr>
            </w:div>
            <w:div w:id="584264019">
              <w:marLeft w:val="0"/>
              <w:marRight w:val="0"/>
              <w:marTop w:val="0"/>
              <w:marBottom w:val="0"/>
              <w:divBdr>
                <w:top w:val="none" w:sz="0" w:space="0" w:color="auto"/>
                <w:left w:val="none" w:sz="0" w:space="0" w:color="auto"/>
                <w:bottom w:val="none" w:sz="0" w:space="0" w:color="auto"/>
                <w:right w:val="none" w:sz="0" w:space="0" w:color="auto"/>
              </w:divBdr>
            </w:div>
            <w:div w:id="586768619">
              <w:marLeft w:val="0"/>
              <w:marRight w:val="0"/>
              <w:marTop w:val="0"/>
              <w:marBottom w:val="0"/>
              <w:divBdr>
                <w:top w:val="none" w:sz="0" w:space="0" w:color="auto"/>
                <w:left w:val="none" w:sz="0" w:space="0" w:color="auto"/>
                <w:bottom w:val="none" w:sz="0" w:space="0" w:color="auto"/>
                <w:right w:val="none" w:sz="0" w:space="0" w:color="auto"/>
              </w:divBdr>
            </w:div>
            <w:div w:id="595942304">
              <w:marLeft w:val="0"/>
              <w:marRight w:val="0"/>
              <w:marTop w:val="0"/>
              <w:marBottom w:val="0"/>
              <w:divBdr>
                <w:top w:val="none" w:sz="0" w:space="0" w:color="auto"/>
                <w:left w:val="none" w:sz="0" w:space="0" w:color="auto"/>
                <w:bottom w:val="none" w:sz="0" w:space="0" w:color="auto"/>
                <w:right w:val="none" w:sz="0" w:space="0" w:color="auto"/>
              </w:divBdr>
            </w:div>
            <w:div w:id="601298288">
              <w:marLeft w:val="0"/>
              <w:marRight w:val="0"/>
              <w:marTop w:val="0"/>
              <w:marBottom w:val="0"/>
              <w:divBdr>
                <w:top w:val="none" w:sz="0" w:space="0" w:color="auto"/>
                <w:left w:val="none" w:sz="0" w:space="0" w:color="auto"/>
                <w:bottom w:val="none" w:sz="0" w:space="0" w:color="auto"/>
                <w:right w:val="none" w:sz="0" w:space="0" w:color="auto"/>
              </w:divBdr>
            </w:div>
            <w:div w:id="617488745">
              <w:marLeft w:val="0"/>
              <w:marRight w:val="0"/>
              <w:marTop w:val="0"/>
              <w:marBottom w:val="0"/>
              <w:divBdr>
                <w:top w:val="none" w:sz="0" w:space="0" w:color="auto"/>
                <w:left w:val="none" w:sz="0" w:space="0" w:color="auto"/>
                <w:bottom w:val="none" w:sz="0" w:space="0" w:color="auto"/>
                <w:right w:val="none" w:sz="0" w:space="0" w:color="auto"/>
              </w:divBdr>
            </w:div>
            <w:div w:id="674114692">
              <w:marLeft w:val="0"/>
              <w:marRight w:val="0"/>
              <w:marTop w:val="0"/>
              <w:marBottom w:val="0"/>
              <w:divBdr>
                <w:top w:val="none" w:sz="0" w:space="0" w:color="auto"/>
                <w:left w:val="none" w:sz="0" w:space="0" w:color="auto"/>
                <w:bottom w:val="none" w:sz="0" w:space="0" w:color="auto"/>
                <w:right w:val="none" w:sz="0" w:space="0" w:color="auto"/>
              </w:divBdr>
            </w:div>
            <w:div w:id="709379265">
              <w:marLeft w:val="0"/>
              <w:marRight w:val="0"/>
              <w:marTop w:val="0"/>
              <w:marBottom w:val="0"/>
              <w:divBdr>
                <w:top w:val="none" w:sz="0" w:space="0" w:color="auto"/>
                <w:left w:val="none" w:sz="0" w:space="0" w:color="auto"/>
                <w:bottom w:val="none" w:sz="0" w:space="0" w:color="auto"/>
                <w:right w:val="none" w:sz="0" w:space="0" w:color="auto"/>
              </w:divBdr>
            </w:div>
            <w:div w:id="780342040">
              <w:marLeft w:val="0"/>
              <w:marRight w:val="0"/>
              <w:marTop w:val="0"/>
              <w:marBottom w:val="0"/>
              <w:divBdr>
                <w:top w:val="none" w:sz="0" w:space="0" w:color="auto"/>
                <w:left w:val="none" w:sz="0" w:space="0" w:color="auto"/>
                <w:bottom w:val="none" w:sz="0" w:space="0" w:color="auto"/>
                <w:right w:val="none" w:sz="0" w:space="0" w:color="auto"/>
              </w:divBdr>
            </w:div>
            <w:div w:id="841700448">
              <w:marLeft w:val="0"/>
              <w:marRight w:val="0"/>
              <w:marTop w:val="0"/>
              <w:marBottom w:val="0"/>
              <w:divBdr>
                <w:top w:val="none" w:sz="0" w:space="0" w:color="auto"/>
                <w:left w:val="none" w:sz="0" w:space="0" w:color="auto"/>
                <w:bottom w:val="none" w:sz="0" w:space="0" w:color="auto"/>
                <w:right w:val="none" w:sz="0" w:space="0" w:color="auto"/>
              </w:divBdr>
            </w:div>
            <w:div w:id="950742137">
              <w:marLeft w:val="0"/>
              <w:marRight w:val="0"/>
              <w:marTop w:val="0"/>
              <w:marBottom w:val="0"/>
              <w:divBdr>
                <w:top w:val="none" w:sz="0" w:space="0" w:color="auto"/>
                <w:left w:val="none" w:sz="0" w:space="0" w:color="auto"/>
                <w:bottom w:val="none" w:sz="0" w:space="0" w:color="auto"/>
                <w:right w:val="none" w:sz="0" w:space="0" w:color="auto"/>
              </w:divBdr>
            </w:div>
            <w:div w:id="1023358446">
              <w:marLeft w:val="0"/>
              <w:marRight w:val="0"/>
              <w:marTop w:val="0"/>
              <w:marBottom w:val="0"/>
              <w:divBdr>
                <w:top w:val="none" w:sz="0" w:space="0" w:color="auto"/>
                <w:left w:val="none" w:sz="0" w:space="0" w:color="auto"/>
                <w:bottom w:val="none" w:sz="0" w:space="0" w:color="auto"/>
                <w:right w:val="none" w:sz="0" w:space="0" w:color="auto"/>
              </w:divBdr>
            </w:div>
            <w:div w:id="1035350196">
              <w:marLeft w:val="0"/>
              <w:marRight w:val="0"/>
              <w:marTop w:val="0"/>
              <w:marBottom w:val="0"/>
              <w:divBdr>
                <w:top w:val="none" w:sz="0" w:space="0" w:color="auto"/>
                <w:left w:val="none" w:sz="0" w:space="0" w:color="auto"/>
                <w:bottom w:val="none" w:sz="0" w:space="0" w:color="auto"/>
                <w:right w:val="none" w:sz="0" w:space="0" w:color="auto"/>
              </w:divBdr>
            </w:div>
            <w:div w:id="1046292092">
              <w:marLeft w:val="0"/>
              <w:marRight w:val="0"/>
              <w:marTop w:val="0"/>
              <w:marBottom w:val="0"/>
              <w:divBdr>
                <w:top w:val="none" w:sz="0" w:space="0" w:color="auto"/>
                <w:left w:val="none" w:sz="0" w:space="0" w:color="auto"/>
                <w:bottom w:val="none" w:sz="0" w:space="0" w:color="auto"/>
                <w:right w:val="none" w:sz="0" w:space="0" w:color="auto"/>
              </w:divBdr>
            </w:div>
            <w:div w:id="1100414986">
              <w:marLeft w:val="0"/>
              <w:marRight w:val="0"/>
              <w:marTop w:val="0"/>
              <w:marBottom w:val="0"/>
              <w:divBdr>
                <w:top w:val="none" w:sz="0" w:space="0" w:color="auto"/>
                <w:left w:val="none" w:sz="0" w:space="0" w:color="auto"/>
                <w:bottom w:val="none" w:sz="0" w:space="0" w:color="auto"/>
                <w:right w:val="none" w:sz="0" w:space="0" w:color="auto"/>
              </w:divBdr>
            </w:div>
            <w:div w:id="1227842710">
              <w:marLeft w:val="0"/>
              <w:marRight w:val="0"/>
              <w:marTop w:val="0"/>
              <w:marBottom w:val="0"/>
              <w:divBdr>
                <w:top w:val="none" w:sz="0" w:space="0" w:color="auto"/>
                <w:left w:val="none" w:sz="0" w:space="0" w:color="auto"/>
                <w:bottom w:val="none" w:sz="0" w:space="0" w:color="auto"/>
                <w:right w:val="none" w:sz="0" w:space="0" w:color="auto"/>
              </w:divBdr>
            </w:div>
            <w:div w:id="1319110984">
              <w:marLeft w:val="0"/>
              <w:marRight w:val="0"/>
              <w:marTop w:val="0"/>
              <w:marBottom w:val="0"/>
              <w:divBdr>
                <w:top w:val="none" w:sz="0" w:space="0" w:color="auto"/>
                <w:left w:val="none" w:sz="0" w:space="0" w:color="auto"/>
                <w:bottom w:val="none" w:sz="0" w:space="0" w:color="auto"/>
                <w:right w:val="none" w:sz="0" w:space="0" w:color="auto"/>
              </w:divBdr>
            </w:div>
            <w:div w:id="1386417200">
              <w:marLeft w:val="0"/>
              <w:marRight w:val="0"/>
              <w:marTop w:val="0"/>
              <w:marBottom w:val="0"/>
              <w:divBdr>
                <w:top w:val="none" w:sz="0" w:space="0" w:color="auto"/>
                <w:left w:val="none" w:sz="0" w:space="0" w:color="auto"/>
                <w:bottom w:val="none" w:sz="0" w:space="0" w:color="auto"/>
                <w:right w:val="none" w:sz="0" w:space="0" w:color="auto"/>
              </w:divBdr>
            </w:div>
            <w:div w:id="1507867960">
              <w:marLeft w:val="0"/>
              <w:marRight w:val="0"/>
              <w:marTop w:val="0"/>
              <w:marBottom w:val="0"/>
              <w:divBdr>
                <w:top w:val="none" w:sz="0" w:space="0" w:color="auto"/>
                <w:left w:val="none" w:sz="0" w:space="0" w:color="auto"/>
                <w:bottom w:val="none" w:sz="0" w:space="0" w:color="auto"/>
                <w:right w:val="none" w:sz="0" w:space="0" w:color="auto"/>
              </w:divBdr>
            </w:div>
            <w:div w:id="1509952853">
              <w:marLeft w:val="0"/>
              <w:marRight w:val="0"/>
              <w:marTop w:val="0"/>
              <w:marBottom w:val="0"/>
              <w:divBdr>
                <w:top w:val="none" w:sz="0" w:space="0" w:color="auto"/>
                <w:left w:val="none" w:sz="0" w:space="0" w:color="auto"/>
                <w:bottom w:val="none" w:sz="0" w:space="0" w:color="auto"/>
                <w:right w:val="none" w:sz="0" w:space="0" w:color="auto"/>
              </w:divBdr>
            </w:div>
            <w:div w:id="1513955009">
              <w:marLeft w:val="0"/>
              <w:marRight w:val="0"/>
              <w:marTop w:val="0"/>
              <w:marBottom w:val="0"/>
              <w:divBdr>
                <w:top w:val="none" w:sz="0" w:space="0" w:color="auto"/>
                <w:left w:val="none" w:sz="0" w:space="0" w:color="auto"/>
                <w:bottom w:val="none" w:sz="0" w:space="0" w:color="auto"/>
                <w:right w:val="none" w:sz="0" w:space="0" w:color="auto"/>
              </w:divBdr>
            </w:div>
            <w:div w:id="1520466428">
              <w:marLeft w:val="0"/>
              <w:marRight w:val="0"/>
              <w:marTop w:val="0"/>
              <w:marBottom w:val="0"/>
              <w:divBdr>
                <w:top w:val="none" w:sz="0" w:space="0" w:color="auto"/>
                <w:left w:val="none" w:sz="0" w:space="0" w:color="auto"/>
                <w:bottom w:val="none" w:sz="0" w:space="0" w:color="auto"/>
                <w:right w:val="none" w:sz="0" w:space="0" w:color="auto"/>
              </w:divBdr>
            </w:div>
            <w:div w:id="1603076140">
              <w:marLeft w:val="0"/>
              <w:marRight w:val="0"/>
              <w:marTop w:val="0"/>
              <w:marBottom w:val="0"/>
              <w:divBdr>
                <w:top w:val="none" w:sz="0" w:space="0" w:color="auto"/>
                <w:left w:val="none" w:sz="0" w:space="0" w:color="auto"/>
                <w:bottom w:val="none" w:sz="0" w:space="0" w:color="auto"/>
                <w:right w:val="none" w:sz="0" w:space="0" w:color="auto"/>
              </w:divBdr>
            </w:div>
            <w:div w:id="1667317511">
              <w:marLeft w:val="0"/>
              <w:marRight w:val="0"/>
              <w:marTop w:val="0"/>
              <w:marBottom w:val="0"/>
              <w:divBdr>
                <w:top w:val="none" w:sz="0" w:space="0" w:color="auto"/>
                <w:left w:val="none" w:sz="0" w:space="0" w:color="auto"/>
                <w:bottom w:val="none" w:sz="0" w:space="0" w:color="auto"/>
                <w:right w:val="none" w:sz="0" w:space="0" w:color="auto"/>
              </w:divBdr>
            </w:div>
            <w:div w:id="1802184224">
              <w:marLeft w:val="0"/>
              <w:marRight w:val="0"/>
              <w:marTop w:val="0"/>
              <w:marBottom w:val="0"/>
              <w:divBdr>
                <w:top w:val="none" w:sz="0" w:space="0" w:color="auto"/>
                <w:left w:val="none" w:sz="0" w:space="0" w:color="auto"/>
                <w:bottom w:val="none" w:sz="0" w:space="0" w:color="auto"/>
                <w:right w:val="none" w:sz="0" w:space="0" w:color="auto"/>
              </w:divBdr>
            </w:div>
            <w:div w:id="1821729094">
              <w:marLeft w:val="0"/>
              <w:marRight w:val="0"/>
              <w:marTop w:val="0"/>
              <w:marBottom w:val="0"/>
              <w:divBdr>
                <w:top w:val="none" w:sz="0" w:space="0" w:color="auto"/>
                <w:left w:val="none" w:sz="0" w:space="0" w:color="auto"/>
                <w:bottom w:val="none" w:sz="0" w:space="0" w:color="auto"/>
                <w:right w:val="none" w:sz="0" w:space="0" w:color="auto"/>
              </w:divBdr>
            </w:div>
            <w:div w:id="1929994368">
              <w:marLeft w:val="0"/>
              <w:marRight w:val="0"/>
              <w:marTop w:val="0"/>
              <w:marBottom w:val="0"/>
              <w:divBdr>
                <w:top w:val="none" w:sz="0" w:space="0" w:color="auto"/>
                <w:left w:val="none" w:sz="0" w:space="0" w:color="auto"/>
                <w:bottom w:val="none" w:sz="0" w:space="0" w:color="auto"/>
                <w:right w:val="none" w:sz="0" w:space="0" w:color="auto"/>
              </w:divBdr>
            </w:div>
            <w:div w:id="1941252280">
              <w:marLeft w:val="0"/>
              <w:marRight w:val="0"/>
              <w:marTop w:val="0"/>
              <w:marBottom w:val="0"/>
              <w:divBdr>
                <w:top w:val="none" w:sz="0" w:space="0" w:color="auto"/>
                <w:left w:val="none" w:sz="0" w:space="0" w:color="auto"/>
                <w:bottom w:val="none" w:sz="0" w:space="0" w:color="auto"/>
                <w:right w:val="none" w:sz="0" w:space="0" w:color="auto"/>
              </w:divBdr>
            </w:div>
            <w:div w:id="1995640407">
              <w:marLeft w:val="0"/>
              <w:marRight w:val="0"/>
              <w:marTop w:val="0"/>
              <w:marBottom w:val="0"/>
              <w:divBdr>
                <w:top w:val="none" w:sz="0" w:space="0" w:color="auto"/>
                <w:left w:val="none" w:sz="0" w:space="0" w:color="auto"/>
                <w:bottom w:val="none" w:sz="0" w:space="0" w:color="auto"/>
                <w:right w:val="none" w:sz="0" w:space="0" w:color="auto"/>
              </w:divBdr>
            </w:div>
            <w:div w:id="1996839833">
              <w:marLeft w:val="0"/>
              <w:marRight w:val="0"/>
              <w:marTop w:val="0"/>
              <w:marBottom w:val="0"/>
              <w:divBdr>
                <w:top w:val="none" w:sz="0" w:space="0" w:color="auto"/>
                <w:left w:val="none" w:sz="0" w:space="0" w:color="auto"/>
                <w:bottom w:val="none" w:sz="0" w:space="0" w:color="auto"/>
                <w:right w:val="none" w:sz="0" w:space="0" w:color="auto"/>
              </w:divBdr>
            </w:div>
            <w:div w:id="1997297094">
              <w:marLeft w:val="0"/>
              <w:marRight w:val="0"/>
              <w:marTop w:val="0"/>
              <w:marBottom w:val="0"/>
              <w:divBdr>
                <w:top w:val="none" w:sz="0" w:space="0" w:color="auto"/>
                <w:left w:val="none" w:sz="0" w:space="0" w:color="auto"/>
                <w:bottom w:val="none" w:sz="0" w:space="0" w:color="auto"/>
                <w:right w:val="none" w:sz="0" w:space="0" w:color="auto"/>
              </w:divBdr>
            </w:div>
            <w:div w:id="2080863168">
              <w:marLeft w:val="0"/>
              <w:marRight w:val="0"/>
              <w:marTop w:val="0"/>
              <w:marBottom w:val="0"/>
              <w:divBdr>
                <w:top w:val="none" w:sz="0" w:space="0" w:color="auto"/>
                <w:left w:val="none" w:sz="0" w:space="0" w:color="auto"/>
                <w:bottom w:val="none" w:sz="0" w:space="0" w:color="auto"/>
                <w:right w:val="none" w:sz="0" w:space="0" w:color="auto"/>
              </w:divBdr>
            </w:div>
            <w:div w:id="2122721253">
              <w:marLeft w:val="0"/>
              <w:marRight w:val="0"/>
              <w:marTop w:val="0"/>
              <w:marBottom w:val="0"/>
              <w:divBdr>
                <w:top w:val="none" w:sz="0" w:space="0" w:color="auto"/>
                <w:left w:val="none" w:sz="0" w:space="0" w:color="auto"/>
                <w:bottom w:val="none" w:sz="0" w:space="0" w:color="auto"/>
                <w:right w:val="none" w:sz="0" w:space="0" w:color="auto"/>
              </w:divBdr>
            </w:div>
            <w:div w:id="212896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14093">
      <w:bodyDiv w:val="1"/>
      <w:marLeft w:val="0"/>
      <w:marRight w:val="0"/>
      <w:marTop w:val="0"/>
      <w:marBottom w:val="0"/>
      <w:divBdr>
        <w:top w:val="none" w:sz="0" w:space="0" w:color="auto"/>
        <w:left w:val="none" w:sz="0" w:space="0" w:color="auto"/>
        <w:bottom w:val="none" w:sz="0" w:space="0" w:color="auto"/>
        <w:right w:val="none" w:sz="0" w:space="0" w:color="auto"/>
      </w:divBdr>
    </w:div>
    <w:div w:id="1266035894">
      <w:bodyDiv w:val="1"/>
      <w:marLeft w:val="0"/>
      <w:marRight w:val="0"/>
      <w:marTop w:val="0"/>
      <w:marBottom w:val="0"/>
      <w:divBdr>
        <w:top w:val="none" w:sz="0" w:space="0" w:color="auto"/>
        <w:left w:val="none" w:sz="0" w:space="0" w:color="auto"/>
        <w:bottom w:val="none" w:sz="0" w:space="0" w:color="auto"/>
        <w:right w:val="none" w:sz="0" w:space="0" w:color="auto"/>
      </w:divBdr>
    </w:div>
    <w:div w:id="1270237507">
      <w:bodyDiv w:val="1"/>
      <w:marLeft w:val="0"/>
      <w:marRight w:val="0"/>
      <w:marTop w:val="0"/>
      <w:marBottom w:val="0"/>
      <w:divBdr>
        <w:top w:val="none" w:sz="0" w:space="0" w:color="auto"/>
        <w:left w:val="none" w:sz="0" w:space="0" w:color="auto"/>
        <w:bottom w:val="none" w:sz="0" w:space="0" w:color="auto"/>
        <w:right w:val="none" w:sz="0" w:space="0" w:color="auto"/>
      </w:divBdr>
    </w:div>
    <w:div w:id="1280339449">
      <w:bodyDiv w:val="1"/>
      <w:marLeft w:val="0"/>
      <w:marRight w:val="0"/>
      <w:marTop w:val="0"/>
      <w:marBottom w:val="0"/>
      <w:divBdr>
        <w:top w:val="none" w:sz="0" w:space="0" w:color="auto"/>
        <w:left w:val="none" w:sz="0" w:space="0" w:color="auto"/>
        <w:bottom w:val="none" w:sz="0" w:space="0" w:color="auto"/>
        <w:right w:val="none" w:sz="0" w:space="0" w:color="auto"/>
      </w:divBdr>
    </w:div>
    <w:div w:id="1280602049">
      <w:bodyDiv w:val="1"/>
      <w:marLeft w:val="0"/>
      <w:marRight w:val="0"/>
      <w:marTop w:val="0"/>
      <w:marBottom w:val="0"/>
      <w:divBdr>
        <w:top w:val="none" w:sz="0" w:space="0" w:color="auto"/>
        <w:left w:val="none" w:sz="0" w:space="0" w:color="auto"/>
        <w:bottom w:val="none" w:sz="0" w:space="0" w:color="auto"/>
        <w:right w:val="none" w:sz="0" w:space="0" w:color="auto"/>
      </w:divBdr>
    </w:div>
    <w:div w:id="1287348017">
      <w:bodyDiv w:val="1"/>
      <w:marLeft w:val="0"/>
      <w:marRight w:val="0"/>
      <w:marTop w:val="0"/>
      <w:marBottom w:val="0"/>
      <w:divBdr>
        <w:top w:val="none" w:sz="0" w:space="0" w:color="auto"/>
        <w:left w:val="none" w:sz="0" w:space="0" w:color="auto"/>
        <w:bottom w:val="none" w:sz="0" w:space="0" w:color="auto"/>
        <w:right w:val="none" w:sz="0" w:space="0" w:color="auto"/>
      </w:divBdr>
    </w:div>
    <w:div w:id="1291127786">
      <w:bodyDiv w:val="1"/>
      <w:marLeft w:val="0"/>
      <w:marRight w:val="0"/>
      <w:marTop w:val="0"/>
      <w:marBottom w:val="0"/>
      <w:divBdr>
        <w:top w:val="none" w:sz="0" w:space="0" w:color="auto"/>
        <w:left w:val="none" w:sz="0" w:space="0" w:color="auto"/>
        <w:bottom w:val="none" w:sz="0" w:space="0" w:color="auto"/>
        <w:right w:val="none" w:sz="0" w:space="0" w:color="auto"/>
      </w:divBdr>
    </w:div>
    <w:div w:id="1296446691">
      <w:bodyDiv w:val="1"/>
      <w:marLeft w:val="0"/>
      <w:marRight w:val="0"/>
      <w:marTop w:val="0"/>
      <w:marBottom w:val="0"/>
      <w:divBdr>
        <w:top w:val="none" w:sz="0" w:space="0" w:color="auto"/>
        <w:left w:val="none" w:sz="0" w:space="0" w:color="auto"/>
        <w:bottom w:val="none" w:sz="0" w:space="0" w:color="auto"/>
        <w:right w:val="none" w:sz="0" w:space="0" w:color="auto"/>
      </w:divBdr>
    </w:div>
    <w:div w:id="1296761187">
      <w:bodyDiv w:val="1"/>
      <w:marLeft w:val="0"/>
      <w:marRight w:val="0"/>
      <w:marTop w:val="0"/>
      <w:marBottom w:val="0"/>
      <w:divBdr>
        <w:top w:val="none" w:sz="0" w:space="0" w:color="auto"/>
        <w:left w:val="none" w:sz="0" w:space="0" w:color="auto"/>
        <w:bottom w:val="none" w:sz="0" w:space="0" w:color="auto"/>
        <w:right w:val="none" w:sz="0" w:space="0" w:color="auto"/>
      </w:divBdr>
    </w:div>
    <w:div w:id="1360621639">
      <w:bodyDiv w:val="1"/>
      <w:marLeft w:val="0"/>
      <w:marRight w:val="0"/>
      <w:marTop w:val="0"/>
      <w:marBottom w:val="0"/>
      <w:divBdr>
        <w:top w:val="none" w:sz="0" w:space="0" w:color="auto"/>
        <w:left w:val="none" w:sz="0" w:space="0" w:color="auto"/>
        <w:bottom w:val="none" w:sz="0" w:space="0" w:color="auto"/>
        <w:right w:val="none" w:sz="0" w:space="0" w:color="auto"/>
      </w:divBdr>
    </w:div>
    <w:div w:id="1360665468">
      <w:bodyDiv w:val="1"/>
      <w:marLeft w:val="0"/>
      <w:marRight w:val="0"/>
      <w:marTop w:val="0"/>
      <w:marBottom w:val="0"/>
      <w:divBdr>
        <w:top w:val="none" w:sz="0" w:space="0" w:color="auto"/>
        <w:left w:val="none" w:sz="0" w:space="0" w:color="auto"/>
        <w:bottom w:val="none" w:sz="0" w:space="0" w:color="auto"/>
        <w:right w:val="none" w:sz="0" w:space="0" w:color="auto"/>
      </w:divBdr>
    </w:div>
    <w:div w:id="1367440340">
      <w:bodyDiv w:val="1"/>
      <w:marLeft w:val="0"/>
      <w:marRight w:val="0"/>
      <w:marTop w:val="0"/>
      <w:marBottom w:val="0"/>
      <w:divBdr>
        <w:top w:val="none" w:sz="0" w:space="0" w:color="auto"/>
        <w:left w:val="none" w:sz="0" w:space="0" w:color="auto"/>
        <w:bottom w:val="none" w:sz="0" w:space="0" w:color="auto"/>
        <w:right w:val="none" w:sz="0" w:space="0" w:color="auto"/>
      </w:divBdr>
    </w:div>
    <w:div w:id="1367875425">
      <w:bodyDiv w:val="1"/>
      <w:marLeft w:val="0"/>
      <w:marRight w:val="0"/>
      <w:marTop w:val="0"/>
      <w:marBottom w:val="0"/>
      <w:divBdr>
        <w:top w:val="none" w:sz="0" w:space="0" w:color="auto"/>
        <w:left w:val="none" w:sz="0" w:space="0" w:color="auto"/>
        <w:bottom w:val="none" w:sz="0" w:space="0" w:color="auto"/>
        <w:right w:val="none" w:sz="0" w:space="0" w:color="auto"/>
      </w:divBdr>
    </w:div>
    <w:div w:id="1381132162">
      <w:bodyDiv w:val="1"/>
      <w:marLeft w:val="0"/>
      <w:marRight w:val="0"/>
      <w:marTop w:val="0"/>
      <w:marBottom w:val="0"/>
      <w:divBdr>
        <w:top w:val="none" w:sz="0" w:space="0" w:color="auto"/>
        <w:left w:val="none" w:sz="0" w:space="0" w:color="auto"/>
        <w:bottom w:val="none" w:sz="0" w:space="0" w:color="auto"/>
        <w:right w:val="none" w:sz="0" w:space="0" w:color="auto"/>
      </w:divBdr>
    </w:div>
    <w:div w:id="1387337286">
      <w:bodyDiv w:val="1"/>
      <w:marLeft w:val="0"/>
      <w:marRight w:val="0"/>
      <w:marTop w:val="0"/>
      <w:marBottom w:val="0"/>
      <w:divBdr>
        <w:top w:val="none" w:sz="0" w:space="0" w:color="auto"/>
        <w:left w:val="none" w:sz="0" w:space="0" w:color="auto"/>
        <w:bottom w:val="none" w:sz="0" w:space="0" w:color="auto"/>
        <w:right w:val="none" w:sz="0" w:space="0" w:color="auto"/>
      </w:divBdr>
    </w:div>
    <w:div w:id="1391539370">
      <w:bodyDiv w:val="1"/>
      <w:marLeft w:val="0"/>
      <w:marRight w:val="0"/>
      <w:marTop w:val="0"/>
      <w:marBottom w:val="0"/>
      <w:divBdr>
        <w:top w:val="none" w:sz="0" w:space="0" w:color="auto"/>
        <w:left w:val="none" w:sz="0" w:space="0" w:color="auto"/>
        <w:bottom w:val="none" w:sz="0" w:space="0" w:color="auto"/>
        <w:right w:val="none" w:sz="0" w:space="0" w:color="auto"/>
      </w:divBdr>
    </w:div>
    <w:div w:id="1398162951">
      <w:bodyDiv w:val="1"/>
      <w:marLeft w:val="0"/>
      <w:marRight w:val="0"/>
      <w:marTop w:val="0"/>
      <w:marBottom w:val="0"/>
      <w:divBdr>
        <w:top w:val="none" w:sz="0" w:space="0" w:color="auto"/>
        <w:left w:val="none" w:sz="0" w:space="0" w:color="auto"/>
        <w:bottom w:val="none" w:sz="0" w:space="0" w:color="auto"/>
        <w:right w:val="none" w:sz="0" w:space="0" w:color="auto"/>
      </w:divBdr>
    </w:div>
    <w:div w:id="1399013252">
      <w:bodyDiv w:val="1"/>
      <w:marLeft w:val="0"/>
      <w:marRight w:val="0"/>
      <w:marTop w:val="0"/>
      <w:marBottom w:val="0"/>
      <w:divBdr>
        <w:top w:val="none" w:sz="0" w:space="0" w:color="auto"/>
        <w:left w:val="none" w:sz="0" w:space="0" w:color="auto"/>
        <w:bottom w:val="none" w:sz="0" w:space="0" w:color="auto"/>
        <w:right w:val="none" w:sz="0" w:space="0" w:color="auto"/>
      </w:divBdr>
    </w:div>
    <w:div w:id="1400329685">
      <w:bodyDiv w:val="1"/>
      <w:marLeft w:val="0"/>
      <w:marRight w:val="0"/>
      <w:marTop w:val="0"/>
      <w:marBottom w:val="0"/>
      <w:divBdr>
        <w:top w:val="none" w:sz="0" w:space="0" w:color="auto"/>
        <w:left w:val="none" w:sz="0" w:space="0" w:color="auto"/>
        <w:bottom w:val="none" w:sz="0" w:space="0" w:color="auto"/>
        <w:right w:val="none" w:sz="0" w:space="0" w:color="auto"/>
      </w:divBdr>
    </w:div>
    <w:div w:id="1406494903">
      <w:bodyDiv w:val="1"/>
      <w:marLeft w:val="0"/>
      <w:marRight w:val="0"/>
      <w:marTop w:val="0"/>
      <w:marBottom w:val="0"/>
      <w:divBdr>
        <w:top w:val="none" w:sz="0" w:space="0" w:color="auto"/>
        <w:left w:val="none" w:sz="0" w:space="0" w:color="auto"/>
        <w:bottom w:val="none" w:sz="0" w:space="0" w:color="auto"/>
        <w:right w:val="none" w:sz="0" w:space="0" w:color="auto"/>
      </w:divBdr>
    </w:div>
    <w:div w:id="1413047420">
      <w:bodyDiv w:val="1"/>
      <w:marLeft w:val="0"/>
      <w:marRight w:val="750"/>
      <w:marTop w:val="0"/>
      <w:marBottom w:val="0"/>
      <w:divBdr>
        <w:top w:val="none" w:sz="0" w:space="0" w:color="auto"/>
        <w:left w:val="none" w:sz="0" w:space="0" w:color="auto"/>
        <w:bottom w:val="none" w:sz="0" w:space="0" w:color="auto"/>
        <w:right w:val="none" w:sz="0" w:space="0" w:color="auto"/>
      </w:divBdr>
      <w:divsChild>
        <w:div w:id="952589961">
          <w:marLeft w:val="0"/>
          <w:marRight w:val="0"/>
          <w:marTop w:val="0"/>
          <w:marBottom w:val="0"/>
          <w:divBdr>
            <w:top w:val="none" w:sz="0" w:space="0" w:color="auto"/>
            <w:left w:val="none" w:sz="0" w:space="0" w:color="auto"/>
            <w:bottom w:val="none" w:sz="0" w:space="0" w:color="auto"/>
            <w:right w:val="none" w:sz="0" w:space="0" w:color="auto"/>
          </w:divBdr>
          <w:divsChild>
            <w:div w:id="1772436496">
              <w:marLeft w:val="0"/>
              <w:marRight w:val="0"/>
              <w:marTop w:val="0"/>
              <w:marBottom w:val="0"/>
              <w:divBdr>
                <w:top w:val="none" w:sz="0" w:space="0" w:color="auto"/>
                <w:left w:val="none" w:sz="0" w:space="0" w:color="auto"/>
                <w:bottom w:val="none" w:sz="0" w:space="0" w:color="auto"/>
                <w:right w:val="none" w:sz="0" w:space="0" w:color="auto"/>
              </w:divBdr>
              <w:divsChild>
                <w:div w:id="2138137173">
                  <w:marLeft w:val="0"/>
                  <w:marRight w:val="0"/>
                  <w:marTop w:val="0"/>
                  <w:marBottom w:val="0"/>
                  <w:divBdr>
                    <w:top w:val="none" w:sz="0" w:space="0" w:color="auto"/>
                    <w:left w:val="none" w:sz="0" w:space="0" w:color="auto"/>
                    <w:bottom w:val="none" w:sz="0" w:space="0" w:color="auto"/>
                    <w:right w:val="none" w:sz="0" w:space="0" w:color="auto"/>
                  </w:divBdr>
                  <w:divsChild>
                    <w:div w:id="1135879377">
                      <w:marLeft w:val="0"/>
                      <w:marRight w:val="0"/>
                      <w:marTop w:val="0"/>
                      <w:marBottom w:val="0"/>
                      <w:divBdr>
                        <w:top w:val="none" w:sz="0" w:space="0" w:color="auto"/>
                        <w:left w:val="none" w:sz="0" w:space="0" w:color="auto"/>
                        <w:bottom w:val="none" w:sz="0" w:space="0" w:color="auto"/>
                        <w:right w:val="none" w:sz="0" w:space="0" w:color="auto"/>
                      </w:divBdr>
                      <w:divsChild>
                        <w:div w:id="441385912">
                          <w:marLeft w:val="0"/>
                          <w:marRight w:val="0"/>
                          <w:marTop w:val="0"/>
                          <w:marBottom w:val="0"/>
                          <w:divBdr>
                            <w:top w:val="none" w:sz="0" w:space="0" w:color="auto"/>
                            <w:left w:val="none" w:sz="0" w:space="0" w:color="auto"/>
                            <w:bottom w:val="none" w:sz="0" w:space="0" w:color="auto"/>
                            <w:right w:val="none" w:sz="0" w:space="0" w:color="auto"/>
                          </w:divBdr>
                          <w:divsChild>
                            <w:div w:id="1862281890">
                              <w:marLeft w:val="0"/>
                              <w:marRight w:val="0"/>
                              <w:marTop w:val="0"/>
                              <w:marBottom w:val="0"/>
                              <w:divBdr>
                                <w:top w:val="none" w:sz="0" w:space="0" w:color="auto"/>
                                <w:left w:val="none" w:sz="0" w:space="0" w:color="auto"/>
                                <w:bottom w:val="none" w:sz="0" w:space="0" w:color="auto"/>
                                <w:right w:val="none" w:sz="0" w:space="0" w:color="auto"/>
                              </w:divBdr>
                              <w:divsChild>
                                <w:div w:id="364019420">
                                  <w:marLeft w:val="0"/>
                                  <w:marRight w:val="0"/>
                                  <w:marTop w:val="0"/>
                                  <w:marBottom w:val="0"/>
                                  <w:divBdr>
                                    <w:top w:val="none" w:sz="0" w:space="0" w:color="auto"/>
                                    <w:left w:val="none" w:sz="0" w:space="0" w:color="auto"/>
                                    <w:bottom w:val="none" w:sz="0" w:space="0" w:color="auto"/>
                                    <w:right w:val="none" w:sz="0" w:space="0" w:color="auto"/>
                                  </w:divBdr>
                                  <w:divsChild>
                                    <w:div w:id="115023765">
                                      <w:marLeft w:val="0"/>
                                      <w:marRight w:val="0"/>
                                      <w:marTop w:val="0"/>
                                      <w:marBottom w:val="0"/>
                                      <w:divBdr>
                                        <w:top w:val="none" w:sz="0" w:space="0" w:color="auto"/>
                                        <w:left w:val="none" w:sz="0" w:space="0" w:color="auto"/>
                                        <w:bottom w:val="none" w:sz="0" w:space="0" w:color="auto"/>
                                        <w:right w:val="none" w:sz="0" w:space="0" w:color="auto"/>
                                      </w:divBdr>
                                      <w:divsChild>
                                        <w:div w:id="1890923117">
                                          <w:marLeft w:val="0"/>
                                          <w:marRight w:val="0"/>
                                          <w:marTop w:val="0"/>
                                          <w:marBottom w:val="0"/>
                                          <w:divBdr>
                                            <w:top w:val="none" w:sz="0" w:space="0" w:color="auto"/>
                                            <w:left w:val="none" w:sz="0" w:space="0" w:color="auto"/>
                                            <w:bottom w:val="none" w:sz="0" w:space="0" w:color="auto"/>
                                            <w:right w:val="none" w:sz="0" w:space="0" w:color="auto"/>
                                          </w:divBdr>
                                          <w:divsChild>
                                            <w:div w:id="112519459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46122628">
                                                  <w:blockQuote w:val="1"/>
                                                  <w:marLeft w:val="0"/>
                                                  <w:marRight w:val="0"/>
                                                  <w:marTop w:val="0"/>
                                                  <w:marBottom w:val="300"/>
                                                  <w:divBdr>
                                                    <w:top w:val="none" w:sz="0" w:space="0" w:color="auto"/>
                                                    <w:left w:val="single" w:sz="36" w:space="15" w:color="EEEEEE"/>
                                                    <w:bottom w:val="none" w:sz="0" w:space="0" w:color="auto"/>
                                                    <w:right w:val="none" w:sz="0" w:space="0" w:color="auto"/>
                                                  </w:divBdr>
                                                </w:div>
                                                <w:div w:id="142530431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98739395">
                                                      <w:marLeft w:val="0"/>
                                                      <w:marRight w:val="0"/>
                                                      <w:marTop w:val="0"/>
                                                      <w:marBottom w:val="0"/>
                                                      <w:divBdr>
                                                        <w:top w:val="none" w:sz="0" w:space="0" w:color="auto"/>
                                                        <w:left w:val="none" w:sz="0" w:space="0" w:color="auto"/>
                                                        <w:bottom w:val="none" w:sz="0" w:space="0" w:color="auto"/>
                                                        <w:right w:val="none" w:sz="0" w:space="0" w:color="auto"/>
                                                      </w:divBdr>
                                                      <w:divsChild>
                                                        <w:div w:id="52848845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61274481">
                                                      <w:marLeft w:val="0"/>
                                                      <w:marRight w:val="0"/>
                                                      <w:marTop w:val="0"/>
                                                      <w:marBottom w:val="0"/>
                                                      <w:divBdr>
                                                        <w:top w:val="none" w:sz="0" w:space="0" w:color="auto"/>
                                                        <w:left w:val="none" w:sz="0" w:space="0" w:color="auto"/>
                                                        <w:bottom w:val="none" w:sz="0" w:space="0" w:color="auto"/>
                                                        <w:right w:val="none" w:sz="0" w:space="0" w:color="auto"/>
                                                      </w:divBdr>
                                                      <w:divsChild>
                                                        <w:div w:id="122653288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21272574">
                                                      <w:marLeft w:val="0"/>
                                                      <w:marRight w:val="0"/>
                                                      <w:marTop w:val="0"/>
                                                      <w:marBottom w:val="0"/>
                                                      <w:divBdr>
                                                        <w:top w:val="none" w:sz="0" w:space="0" w:color="auto"/>
                                                        <w:left w:val="none" w:sz="0" w:space="0" w:color="auto"/>
                                                        <w:bottom w:val="none" w:sz="0" w:space="0" w:color="auto"/>
                                                        <w:right w:val="none" w:sz="0" w:space="0" w:color="auto"/>
                                                      </w:divBdr>
                                                      <w:divsChild>
                                                        <w:div w:id="58433786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213051140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6975572">
      <w:bodyDiv w:val="1"/>
      <w:marLeft w:val="0"/>
      <w:marRight w:val="0"/>
      <w:marTop w:val="0"/>
      <w:marBottom w:val="0"/>
      <w:divBdr>
        <w:top w:val="none" w:sz="0" w:space="0" w:color="auto"/>
        <w:left w:val="none" w:sz="0" w:space="0" w:color="auto"/>
        <w:bottom w:val="none" w:sz="0" w:space="0" w:color="auto"/>
        <w:right w:val="none" w:sz="0" w:space="0" w:color="auto"/>
      </w:divBdr>
    </w:div>
    <w:div w:id="1418357548">
      <w:bodyDiv w:val="1"/>
      <w:marLeft w:val="0"/>
      <w:marRight w:val="0"/>
      <w:marTop w:val="0"/>
      <w:marBottom w:val="0"/>
      <w:divBdr>
        <w:top w:val="none" w:sz="0" w:space="0" w:color="auto"/>
        <w:left w:val="none" w:sz="0" w:space="0" w:color="auto"/>
        <w:bottom w:val="none" w:sz="0" w:space="0" w:color="auto"/>
        <w:right w:val="none" w:sz="0" w:space="0" w:color="auto"/>
      </w:divBdr>
    </w:div>
    <w:div w:id="1422801572">
      <w:bodyDiv w:val="1"/>
      <w:marLeft w:val="0"/>
      <w:marRight w:val="0"/>
      <w:marTop w:val="0"/>
      <w:marBottom w:val="0"/>
      <w:divBdr>
        <w:top w:val="none" w:sz="0" w:space="0" w:color="auto"/>
        <w:left w:val="none" w:sz="0" w:space="0" w:color="auto"/>
        <w:bottom w:val="none" w:sz="0" w:space="0" w:color="auto"/>
        <w:right w:val="none" w:sz="0" w:space="0" w:color="auto"/>
      </w:divBdr>
    </w:div>
    <w:div w:id="1424179141">
      <w:bodyDiv w:val="1"/>
      <w:marLeft w:val="0"/>
      <w:marRight w:val="0"/>
      <w:marTop w:val="0"/>
      <w:marBottom w:val="0"/>
      <w:divBdr>
        <w:top w:val="none" w:sz="0" w:space="0" w:color="auto"/>
        <w:left w:val="none" w:sz="0" w:space="0" w:color="auto"/>
        <w:bottom w:val="none" w:sz="0" w:space="0" w:color="auto"/>
        <w:right w:val="none" w:sz="0" w:space="0" w:color="auto"/>
      </w:divBdr>
    </w:div>
    <w:div w:id="1431199573">
      <w:bodyDiv w:val="1"/>
      <w:marLeft w:val="0"/>
      <w:marRight w:val="750"/>
      <w:marTop w:val="0"/>
      <w:marBottom w:val="0"/>
      <w:divBdr>
        <w:top w:val="none" w:sz="0" w:space="0" w:color="auto"/>
        <w:left w:val="none" w:sz="0" w:space="0" w:color="auto"/>
        <w:bottom w:val="none" w:sz="0" w:space="0" w:color="auto"/>
        <w:right w:val="none" w:sz="0" w:space="0" w:color="auto"/>
      </w:divBdr>
      <w:divsChild>
        <w:div w:id="1816407032">
          <w:marLeft w:val="0"/>
          <w:marRight w:val="0"/>
          <w:marTop w:val="0"/>
          <w:marBottom w:val="0"/>
          <w:divBdr>
            <w:top w:val="none" w:sz="0" w:space="0" w:color="auto"/>
            <w:left w:val="none" w:sz="0" w:space="0" w:color="auto"/>
            <w:bottom w:val="none" w:sz="0" w:space="0" w:color="auto"/>
            <w:right w:val="none" w:sz="0" w:space="0" w:color="auto"/>
          </w:divBdr>
          <w:divsChild>
            <w:div w:id="1343165384">
              <w:marLeft w:val="0"/>
              <w:marRight w:val="0"/>
              <w:marTop w:val="0"/>
              <w:marBottom w:val="0"/>
              <w:divBdr>
                <w:top w:val="none" w:sz="0" w:space="0" w:color="auto"/>
                <w:left w:val="none" w:sz="0" w:space="0" w:color="auto"/>
                <w:bottom w:val="none" w:sz="0" w:space="0" w:color="auto"/>
                <w:right w:val="none" w:sz="0" w:space="0" w:color="auto"/>
              </w:divBdr>
              <w:divsChild>
                <w:div w:id="1829401887">
                  <w:marLeft w:val="0"/>
                  <w:marRight w:val="0"/>
                  <w:marTop w:val="0"/>
                  <w:marBottom w:val="0"/>
                  <w:divBdr>
                    <w:top w:val="none" w:sz="0" w:space="0" w:color="auto"/>
                    <w:left w:val="none" w:sz="0" w:space="0" w:color="auto"/>
                    <w:bottom w:val="none" w:sz="0" w:space="0" w:color="auto"/>
                    <w:right w:val="none" w:sz="0" w:space="0" w:color="auto"/>
                  </w:divBdr>
                  <w:divsChild>
                    <w:div w:id="1563254440">
                      <w:marLeft w:val="0"/>
                      <w:marRight w:val="0"/>
                      <w:marTop w:val="0"/>
                      <w:marBottom w:val="0"/>
                      <w:divBdr>
                        <w:top w:val="none" w:sz="0" w:space="0" w:color="auto"/>
                        <w:left w:val="none" w:sz="0" w:space="0" w:color="auto"/>
                        <w:bottom w:val="none" w:sz="0" w:space="0" w:color="auto"/>
                        <w:right w:val="none" w:sz="0" w:space="0" w:color="auto"/>
                      </w:divBdr>
                      <w:divsChild>
                        <w:div w:id="547499420">
                          <w:marLeft w:val="0"/>
                          <w:marRight w:val="0"/>
                          <w:marTop w:val="0"/>
                          <w:marBottom w:val="0"/>
                          <w:divBdr>
                            <w:top w:val="none" w:sz="0" w:space="0" w:color="auto"/>
                            <w:left w:val="none" w:sz="0" w:space="0" w:color="auto"/>
                            <w:bottom w:val="none" w:sz="0" w:space="0" w:color="auto"/>
                            <w:right w:val="none" w:sz="0" w:space="0" w:color="auto"/>
                          </w:divBdr>
                          <w:divsChild>
                            <w:div w:id="930048802">
                              <w:marLeft w:val="0"/>
                              <w:marRight w:val="0"/>
                              <w:marTop w:val="0"/>
                              <w:marBottom w:val="0"/>
                              <w:divBdr>
                                <w:top w:val="none" w:sz="0" w:space="0" w:color="auto"/>
                                <w:left w:val="none" w:sz="0" w:space="0" w:color="auto"/>
                                <w:bottom w:val="none" w:sz="0" w:space="0" w:color="auto"/>
                                <w:right w:val="none" w:sz="0" w:space="0" w:color="auto"/>
                              </w:divBdr>
                              <w:divsChild>
                                <w:div w:id="51277570">
                                  <w:marLeft w:val="0"/>
                                  <w:marRight w:val="0"/>
                                  <w:marTop w:val="0"/>
                                  <w:marBottom w:val="0"/>
                                  <w:divBdr>
                                    <w:top w:val="none" w:sz="0" w:space="0" w:color="auto"/>
                                    <w:left w:val="none" w:sz="0" w:space="0" w:color="auto"/>
                                    <w:bottom w:val="none" w:sz="0" w:space="0" w:color="auto"/>
                                    <w:right w:val="none" w:sz="0" w:space="0" w:color="auto"/>
                                  </w:divBdr>
                                  <w:divsChild>
                                    <w:div w:id="730006475">
                                      <w:marLeft w:val="0"/>
                                      <w:marRight w:val="0"/>
                                      <w:marTop w:val="0"/>
                                      <w:marBottom w:val="0"/>
                                      <w:divBdr>
                                        <w:top w:val="none" w:sz="0" w:space="0" w:color="auto"/>
                                        <w:left w:val="none" w:sz="0" w:space="0" w:color="auto"/>
                                        <w:bottom w:val="none" w:sz="0" w:space="0" w:color="auto"/>
                                        <w:right w:val="none" w:sz="0" w:space="0" w:color="auto"/>
                                      </w:divBdr>
                                      <w:divsChild>
                                        <w:div w:id="133373932">
                                          <w:blockQuote w:val="1"/>
                                          <w:marLeft w:val="0"/>
                                          <w:marRight w:val="0"/>
                                          <w:marTop w:val="0"/>
                                          <w:marBottom w:val="300"/>
                                          <w:divBdr>
                                            <w:top w:val="none" w:sz="0" w:space="0" w:color="auto"/>
                                            <w:left w:val="single" w:sz="36" w:space="15" w:color="EEEEEE"/>
                                            <w:bottom w:val="none" w:sz="0" w:space="0" w:color="auto"/>
                                            <w:right w:val="none" w:sz="0" w:space="0" w:color="auto"/>
                                          </w:divBdr>
                                        </w:div>
                                        <w:div w:id="91685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8409238">
      <w:bodyDiv w:val="1"/>
      <w:marLeft w:val="0"/>
      <w:marRight w:val="0"/>
      <w:marTop w:val="0"/>
      <w:marBottom w:val="0"/>
      <w:divBdr>
        <w:top w:val="none" w:sz="0" w:space="0" w:color="auto"/>
        <w:left w:val="none" w:sz="0" w:space="0" w:color="auto"/>
        <w:bottom w:val="none" w:sz="0" w:space="0" w:color="auto"/>
        <w:right w:val="none" w:sz="0" w:space="0" w:color="auto"/>
      </w:divBdr>
    </w:div>
    <w:div w:id="1439328508">
      <w:bodyDiv w:val="1"/>
      <w:marLeft w:val="0"/>
      <w:marRight w:val="0"/>
      <w:marTop w:val="0"/>
      <w:marBottom w:val="0"/>
      <w:divBdr>
        <w:top w:val="none" w:sz="0" w:space="0" w:color="auto"/>
        <w:left w:val="none" w:sz="0" w:space="0" w:color="auto"/>
        <w:bottom w:val="none" w:sz="0" w:space="0" w:color="auto"/>
        <w:right w:val="none" w:sz="0" w:space="0" w:color="auto"/>
      </w:divBdr>
    </w:div>
    <w:div w:id="1442647909">
      <w:bodyDiv w:val="1"/>
      <w:marLeft w:val="0"/>
      <w:marRight w:val="0"/>
      <w:marTop w:val="0"/>
      <w:marBottom w:val="0"/>
      <w:divBdr>
        <w:top w:val="none" w:sz="0" w:space="0" w:color="auto"/>
        <w:left w:val="none" w:sz="0" w:space="0" w:color="auto"/>
        <w:bottom w:val="none" w:sz="0" w:space="0" w:color="auto"/>
        <w:right w:val="none" w:sz="0" w:space="0" w:color="auto"/>
      </w:divBdr>
    </w:div>
    <w:div w:id="1447390993">
      <w:bodyDiv w:val="1"/>
      <w:marLeft w:val="0"/>
      <w:marRight w:val="0"/>
      <w:marTop w:val="0"/>
      <w:marBottom w:val="0"/>
      <w:divBdr>
        <w:top w:val="none" w:sz="0" w:space="0" w:color="auto"/>
        <w:left w:val="none" w:sz="0" w:space="0" w:color="auto"/>
        <w:bottom w:val="none" w:sz="0" w:space="0" w:color="auto"/>
        <w:right w:val="none" w:sz="0" w:space="0" w:color="auto"/>
      </w:divBdr>
    </w:div>
    <w:div w:id="1448425183">
      <w:bodyDiv w:val="1"/>
      <w:marLeft w:val="0"/>
      <w:marRight w:val="0"/>
      <w:marTop w:val="0"/>
      <w:marBottom w:val="0"/>
      <w:divBdr>
        <w:top w:val="none" w:sz="0" w:space="0" w:color="auto"/>
        <w:left w:val="none" w:sz="0" w:space="0" w:color="auto"/>
        <w:bottom w:val="none" w:sz="0" w:space="0" w:color="auto"/>
        <w:right w:val="none" w:sz="0" w:space="0" w:color="auto"/>
      </w:divBdr>
    </w:div>
    <w:div w:id="1451897892">
      <w:bodyDiv w:val="1"/>
      <w:marLeft w:val="0"/>
      <w:marRight w:val="0"/>
      <w:marTop w:val="0"/>
      <w:marBottom w:val="0"/>
      <w:divBdr>
        <w:top w:val="none" w:sz="0" w:space="0" w:color="auto"/>
        <w:left w:val="none" w:sz="0" w:space="0" w:color="auto"/>
        <w:bottom w:val="none" w:sz="0" w:space="0" w:color="auto"/>
        <w:right w:val="none" w:sz="0" w:space="0" w:color="auto"/>
      </w:divBdr>
    </w:div>
    <w:div w:id="1452702056">
      <w:bodyDiv w:val="1"/>
      <w:marLeft w:val="0"/>
      <w:marRight w:val="0"/>
      <w:marTop w:val="0"/>
      <w:marBottom w:val="0"/>
      <w:divBdr>
        <w:top w:val="none" w:sz="0" w:space="0" w:color="auto"/>
        <w:left w:val="none" w:sz="0" w:space="0" w:color="auto"/>
        <w:bottom w:val="none" w:sz="0" w:space="0" w:color="auto"/>
        <w:right w:val="none" w:sz="0" w:space="0" w:color="auto"/>
      </w:divBdr>
    </w:div>
    <w:div w:id="1461919811">
      <w:bodyDiv w:val="1"/>
      <w:marLeft w:val="0"/>
      <w:marRight w:val="0"/>
      <w:marTop w:val="0"/>
      <w:marBottom w:val="0"/>
      <w:divBdr>
        <w:top w:val="none" w:sz="0" w:space="0" w:color="auto"/>
        <w:left w:val="none" w:sz="0" w:space="0" w:color="auto"/>
        <w:bottom w:val="none" w:sz="0" w:space="0" w:color="auto"/>
        <w:right w:val="none" w:sz="0" w:space="0" w:color="auto"/>
      </w:divBdr>
      <w:divsChild>
        <w:div w:id="679890288">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411392946">
              <w:blockQuote w:val="1"/>
              <w:marLeft w:val="400"/>
              <w:marRight w:val="0"/>
              <w:marTop w:val="160"/>
              <w:marBottom w:val="200"/>
              <w:divBdr>
                <w:top w:val="none" w:sz="0" w:space="0" w:color="auto"/>
                <w:left w:val="none" w:sz="0" w:space="0" w:color="auto"/>
                <w:bottom w:val="none" w:sz="0" w:space="0" w:color="auto"/>
                <w:right w:val="none" w:sz="0" w:space="0" w:color="auto"/>
              </w:divBdr>
            </w:div>
            <w:div w:id="148701625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103451114">
          <w:marLeft w:val="340"/>
          <w:marRight w:val="0"/>
          <w:marTop w:val="160"/>
          <w:marBottom w:val="200"/>
          <w:divBdr>
            <w:top w:val="none" w:sz="0" w:space="0" w:color="auto"/>
            <w:left w:val="none" w:sz="0" w:space="0" w:color="auto"/>
            <w:bottom w:val="none" w:sz="0" w:space="0" w:color="auto"/>
            <w:right w:val="none" w:sz="0" w:space="0" w:color="auto"/>
          </w:divBdr>
        </w:div>
      </w:divsChild>
    </w:div>
    <w:div w:id="1468746518">
      <w:bodyDiv w:val="1"/>
      <w:marLeft w:val="0"/>
      <w:marRight w:val="750"/>
      <w:marTop w:val="0"/>
      <w:marBottom w:val="0"/>
      <w:divBdr>
        <w:top w:val="none" w:sz="0" w:space="0" w:color="auto"/>
        <w:left w:val="none" w:sz="0" w:space="0" w:color="auto"/>
        <w:bottom w:val="none" w:sz="0" w:space="0" w:color="auto"/>
        <w:right w:val="none" w:sz="0" w:space="0" w:color="auto"/>
      </w:divBdr>
      <w:divsChild>
        <w:div w:id="717969466">
          <w:marLeft w:val="0"/>
          <w:marRight w:val="0"/>
          <w:marTop w:val="0"/>
          <w:marBottom w:val="0"/>
          <w:divBdr>
            <w:top w:val="none" w:sz="0" w:space="0" w:color="auto"/>
            <w:left w:val="none" w:sz="0" w:space="0" w:color="auto"/>
            <w:bottom w:val="none" w:sz="0" w:space="0" w:color="auto"/>
            <w:right w:val="none" w:sz="0" w:space="0" w:color="auto"/>
          </w:divBdr>
          <w:divsChild>
            <w:div w:id="1480725590">
              <w:marLeft w:val="0"/>
              <w:marRight w:val="0"/>
              <w:marTop w:val="0"/>
              <w:marBottom w:val="0"/>
              <w:divBdr>
                <w:top w:val="none" w:sz="0" w:space="0" w:color="auto"/>
                <w:left w:val="none" w:sz="0" w:space="0" w:color="auto"/>
                <w:bottom w:val="none" w:sz="0" w:space="0" w:color="auto"/>
                <w:right w:val="none" w:sz="0" w:space="0" w:color="auto"/>
              </w:divBdr>
              <w:divsChild>
                <w:div w:id="379130757">
                  <w:marLeft w:val="0"/>
                  <w:marRight w:val="0"/>
                  <w:marTop w:val="0"/>
                  <w:marBottom w:val="0"/>
                  <w:divBdr>
                    <w:top w:val="none" w:sz="0" w:space="0" w:color="auto"/>
                    <w:left w:val="none" w:sz="0" w:space="0" w:color="auto"/>
                    <w:bottom w:val="none" w:sz="0" w:space="0" w:color="auto"/>
                    <w:right w:val="none" w:sz="0" w:space="0" w:color="auto"/>
                  </w:divBdr>
                  <w:divsChild>
                    <w:div w:id="33236578">
                      <w:marLeft w:val="-225"/>
                      <w:marRight w:val="-225"/>
                      <w:marTop w:val="0"/>
                      <w:marBottom w:val="0"/>
                      <w:divBdr>
                        <w:top w:val="none" w:sz="0" w:space="0" w:color="auto"/>
                        <w:left w:val="none" w:sz="0" w:space="0" w:color="auto"/>
                        <w:bottom w:val="none" w:sz="0" w:space="0" w:color="auto"/>
                        <w:right w:val="none" w:sz="0" w:space="0" w:color="auto"/>
                      </w:divBdr>
                      <w:divsChild>
                        <w:div w:id="1724717842">
                          <w:marLeft w:val="0"/>
                          <w:marRight w:val="0"/>
                          <w:marTop w:val="0"/>
                          <w:marBottom w:val="0"/>
                          <w:divBdr>
                            <w:top w:val="none" w:sz="0" w:space="0" w:color="auto"/>
                            <w:left w:val="none" w:sz="0" w:space="0" w:color="auto"/>
                            <w:bottom w:val="none" w:sz="0" w:space="0" w:color="auto"/>
                            <w:right w:val="none" w:sz="0" w:space="0" w:color="auto"/>
                          </w:divBdr>
                          <w:divsChild>
                            <w:div w:id="1286543811">
                              <w:marLeft w:val="0"/>
                              <w:marRight w:val="0"/>
                              <w:marTop w:val="0"/>
                              <w:marBottom w:val="0"/>
                              <w:divBdr>
                                <w:top w:val="none" w:sz="0" w:space="0" w:color="auto"/>
                                <w:left w:val="none" w:sz="0" w:space="0" w:color="auto"/>
                                <w:bottom w:val="none" w:sz="0" w:space="0" w:color="auto"/>
                                <w:right w:val="none" w:sz="0" w:space="0" w:color="auto"/>
                              </w:divBdr>
                              <w:divsChild>
                                <w:div w:id="74712293">
                                  <w:marLeft w:val="0"/>
                                  <w:marRight w:val="0"/>
                                  <w:marTop w:val="0"/>
                                  <w:marBottom w:val="0"/>
                                  <w:divBdr>
                                    <w:top w:val="none" w:sz="0" w:space="0" w:color="auto"/>
                                    <w:left w:val="none" w:sz="0" w:space="0" w:color="auto"/>
                                    <w:bottom w:val="none" w:sz="0" w:space="0" w:color="auto"/>
                                    <w:right w:val="none" w:sz="0" w:space="0" w:color="auto"/>
                                  </w:divBdr>
                                  <w:divsChild>
                                    <w:div w:id="827289948">
                                      <w:marLeft w:val="0"/>
                                      <w:marRight w:val="0"/>
                                      <w:marTop w:val="0"/>
                                      <w:marBottom w:val="0"/>
                                      <w:divBdr>
                                        <w:top w:val="none" w:sz="0" w:space="0" w:color="auto"/>
                                        <w:left w:val="none" w:sz="0" w:space="0" w:color="auto"/>
                                        <w:bottom w:val="none" w:sz="0" w:space="0" w:color="auto"/>
                                        <w:right w:val="none" w:sz="0" w:space="0" w:color="auto"/>
                                      </w:divBdr>
                                      <w:divsChild>
                                        <w:div w:id="123288279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09521214">
                                              <w:marLeft w:val="0"/>
                                              <w:marRight w:val="0"/>
                                              <w:marTop w:val="0"/>
                                              <w:marBottom w:val="0"/>
                                              <w:divBdr>
                                                <w:top w:val="none" w:sz="0" w:space="0" w:color="auto"/>
                                                <w:left w:val="none" w:sz="0" w:space="0" w:color="auto"/>
                                                <w:bottom w:val="none" w:sz="0" w:space="0" w:color="auto"/>
                                                <w:right w:val="none" w:sz="0" w:space="0" w:color="auto"/>
                                              </w:divBdr>
                                              <w:divsChild>
                                                <w:div w:id="197637661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20804975">
                                              <w:marLeft w:val="0"/>
                                              <w:marRight w:val="0"/>
                                              <w:marTop w:val="0"/>
                                              <w:marBottom w:val="0"/>
                                              <w:divBdr>
                                                <w:top w:val="none" w:sz="0" w:space="0" w:color="auto"/>
                                                <w:left w:val="none" w:sz="0" w:space="0" w:color="auto"/>
                                                <w:bottom w:val="none" w:sz="0" w:space="0" w:color="auto"/>
                                                <w:right w:val="none" w:sz="0" w:space="0" w:color="auto"/>
                                              </w:divBdr>
                                              <w:divsChild>
                                                <w:div w:id="65896807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23663954">
                                              <w:marLeft w:val="0"/>
                                              <w:marRight w:val="0"/>
                                              <w:marTop w:val="0"/>
                                              <w:marBottom w:val="0"/>
                                              <w:divBdr>
                                                <w:top w:val="none" w:sz="0" w:space="0" w:color="auto"/>
                                                <w:left w:val="none" w:sz="0" w:space="0" w:color="auto"/>
                                                <w:bottom w:val="none" w:sz="0" w:space="0" w:color="auto"/>
                                                <w:right w:val="none" w:sz="0" w:space="0" w:color="auto"/>
                                              </w:divBdr>
                                              <w:divsChild>
                                                <w:div w:id="111590660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27327919">
                                              <w:marLeft w:val="0"/>
                                              <w:marRight w:val="0"/>
                                              <w:marTop w:val="0"/>
                                              <w:marBottom w:val="0"/>
                                              <w:divBdr>
                                                <w:top w:val="none" w:sz="0" w:space="0" w:color="auto"/>
                                                <w:left w:val="none" w:sz="0" w:space="0" w:color="auto"/>
                                                <w:bottom w:val="none" w:sz="0" w:space="0" w:color="auto"/>
                                                <w:right w:val="none" w:sz="0" w:space="0" w:color="auto"/>
                                              </w:divBdr>
                                              <w:divsChild>
                                                <w:div w:id="45949496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31301836">
                                              <w:marLeft w:val="0"/>
                                              <w:marRight w:val="0"/>
                                              <w:marTop w:val="0"/>
                                              <w:marBottom w:val="0"/>
                                              <w:divBdr>
                                                <w:top w:val="none" w:sz="0" w:space="0" w:color="auto"/>
                                                <w:left w:val="none" w:sz="0" w:space="0" w:color="auto"/>
                                                <w:bottom w:val="none" w:sz="0" w:space="0" w:color="auto"/>
                                                <w:right w:val="none" w:sz="0" w:space="0" w:color="auto"/>
                                              </w:divBdr>
                                              <w:divsChild>
                                                <w:div w:id="108634113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19180352">
                                              <w:marLeft w:val="0"/>
                                              <w:marRight w:val="0"/>
                                              <w:marTop w:val="0"/>
                                              <w:marBottom w:val="0"/>
                                              <w:divBdr>
                                                <w:top w:val="none" w:sz="0" w:space="0" w:color="auto"/>
                                                <w:left w:val="none" w:sz="0" w:space="0" w:color="auto"/>
                                                <w:bottom w:val="none" w:sz="0" w:space="0" w:color="auto"/>
                                                <w:right w:val="none" w:sz="0" w:space="0" w:color="auto"/>
                                              </w:divBdr>
                                              <w:divsChild>
                                                <w:div w:id="32617948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14682940">
                                              <w:marLeft w:val="0"/>
                                              <w:marRight w:val="0"/>
                                              <w:marTop w:val="0"/>
                                              <w:marBottom w:val="0"/>
                                              <w:divBdr>
                                                <w:top w:val="none" w:sz="0" w:space="0" w:color="auto"/>
                                                <w:left w:val="none" w:sz="0" w:space="0" w:color="auto"/>
                                                <w:bottom w:val="none" w:sz="0" w:space="0" w:color="auto"/>
                                                <w:right w:val="none" w:sz="0" w:space="0" w:color="auto"/>
                                              </w:divBdr>
                                              <w:divsChild>
                                                <w:div w:id="197676258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39395714">
                                              <w:marLeft w:val="0"/>
                                              <w:marRight w:val="0"/>
                                              <w:marTop w:val="0"/>
                                              <w:marBottom w:val="0"/>
                                              <w:divBdr>
                                                <w:top w:val="none" w:sz="0" w:space="0" w:color="auto"/>
                                                <w:left w:val="none" w:sz="0" w:space="0" w:color="auto"/>
                                                <w:bottom w:val="none" w:sz="0" w:space="0" w:color="auto"/>
                                                <w:right w:val="none" w:sz="0" w:space="0" w:color="auto"/>
                                              </w:divBdr>
                                              <w:divsChild>
                                                <w:div w:id="95023757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3404158">
      <w:bodyDiv w:val="1"/>
      <w:marLeft w:val="0"/>
      <w:marRight w:val="0"/>
      <w:marTop w:val="0"/>
      <w:marBottom w:val="0"/>
      <w:divBdr>
        <w:top w:val="none" w:sz="0" w:space="0" w:color="auto"/>
        <w:left w:val="none" w:sz="0" w:space="0" w:color="auto"/>
        <w:bottom w:val="none" w:sz="0" w:space="0" w:color="auto"/>
        <w:right w:val="none" w:sz="0" w:space="0" w:color="auto"/>
      </w:divBdr>
    </w:div>
    <w:div w:id="1474373401">
      <w:bodyDiv w:val="1"/>
      <w:marLeft w:val="0"/>
      <w:marRight w:val="0"/>
      <w:marTop w:val="0"/>
      <w:marBottom w:val="0"/>
      <w:divBdr>
        <w:top w:val="none" w:sz="0" w:space="0" w:color="auto"/>
        <w:left w:val="none" w:sz="0" w:space="0" w:color="auto"/>
        <w:bottom w:val="none" w:sz="0" w:space="0" w:color="auto"/>
        <w:right w:val="none" w:sz="0" w:space="0" w:color="auto"/>
      </w:divBdr>
    </w:div>
    <w:div w:id="1487354758">
      <w:bodyDiv w:val="1"/>
      <w:marLeft w:val="0"/>
      <w:marRight w:val="0"/>
      <w:marTop w:val="0"/>
      <w:marBottom w:val="0"/>
      <w:divBdr>
        <w:top w:val="none" w:sz="0" w:space="0" w:color="auto"/>
        <w:left w:val="none" w:sz="0" w:space="0" w:color="auto"/>
        <w:bottom w:val="none" w:sz="0" w:space="0" w:color="auto"/>
        <w:right w:val="none" w:sz="0" w:space="0" w:color="auto"/>
      </w:divBdr>
    </w:div>
    <w:div w:id="1502235931">
      <w:bodyDiv w:val="1"/>
      <w:marLeft w:val="0"/>
      <w:marRight w:val="0"/>
      <w:marTop w:val="0"/>
      <w:marBottom w:val="0"/>
      <w:divBdr>
        <w:top w:val="none" w:sz="0" w:space="0" w:color="auto"/>
        <w:left w:val="none" w:sz="0" w:space="0" w:color="auto"/>
        <w:bottom w:val="none" w:sz="0" w:space="0" w:color="auto"/>
        <w:right w:val="none" w:sz="0" w:space="0" w:color="auto"/>
      </w:divBdr>
    </w:div>
    <w:div w:id="1508715927">
      <w:bodyDiv w:val="1"/>
      <w:marLeft w:val="0"/>
      <w:marRight w:val="0"/>
      <w:marTop w:val="0"/>
      <w:marBottom w:val="0"/>
      <w:divBdr>
        <w:top w:val="none" w:sz="0" w:space="0" w:color="auto"/>
        <w:left w:val="none" w:sz="0" w:space="0" w:color="auto"/>
        <w:bottom w:val="none" w:sz="0" w:space="0" w:color="auto"/>
        <w:right w:val="none" w:sz="0" w:space="0" w:color="auto"/>
      </w:divBdr>
    </w:div>
    <w:div w:id="1511070276">
      <w:bodyDiv w:val="1"/>
      <w:marLeft w:val="0"/>
      <w:marRight w:val="0"/>
      <w:marTop w:val="0"/>
      <w:marBottom w:val="0"/>
      <w:divBdr>
        <w:top w:val="none" w:sz="0" w:space="0" w:color="auto"/>
        <w:left w:val="none" w:sz="0" w:space="0" w:color="auto"/>
        <w:bottom w:val="none" w:sz="0" w:space="0" w:color="auto"/>
        <w:right w:val="none" w:sz="0" w:space="0" w:color="auto"/>
      </w:divBdr>
    </w:div>
    <w:div w:id="1514370448">
      <w:bodyDiv w:val="1"/>
      <w:marLeft w:val="0"/>
      <w:marRight w:val="0"/>
      <w:marTop w:val="0"/>
      <w:marBottom w:val="0"/>
      <w:divBdr>
        <w:top w:val="none" w:sz="0" w:space="0" w:color="auto"/>
        <w:left w:val="none" w:sz="0" w:space="0" w:color="auto"/>
        <w:bottom w:val="none" w:sz="0" w:space="0" w:color="auto"/>
        <w:right w:val="none" w:sz="0" w:space="0" w:color="auto"/>
      </w:divBdr>
    </w:div>
    <w:div w:id="1519930305">
      <w:bodyDiv w:val="1"/>
      <w:marLeft w:val="0"/>
      <w:marRight w:val="0"/>
      <w:marTop w:val="0"/>
      <w:marBottom w:val="0"/>
      <w:divBdr>
        <w:top w:val="none" w:sz="0" w:space="0" w:color="auto"/>
        <w:left w:val="none" w:sz="0" w:space="0" w:color="auto"/>
        <w:bottom w:val="none" w:sz="0" w:space="0" w:color="auto"/>
        <w:right w:val="none" w:sz="0" w:space="0" w:color="auto"/>
      </w:divBdr>
    </w:div>
    <w:div w:id="1527214513">
      <w:bodyDiv w:val="1"/>
      <w:marLeft w:val="0"/>
      <w:marRight w:val="0"/>
      <w:marTop w:val="0"/>
      <w:marBottom w:val="0"/>
      <w:divBdr>
        <w:top w:val="none" w:sz="0" w:space="0" w:color="auto"/>
        <w:left w:val="none" w:sz="0" w:space="0" w:color="auto"/>
        <w:bottom w:val="none" w:sz="0" w:space="0" w:color="auto"/>
        <w:right w:val="none" w:sz="0" w:space="0" w:color="auto"/>
      </w:divBdr>
    </w:div>
    <w:div w:id="1527789926">
      <w:bodyDiv w:val="1"/>
      <w:marLeft w:val="0"/>
      <w:marRight w:val="0"/>
      <w:marTop w:val="0"/>
      <w:marBottom w:val="0"/>
      <w:divBdr>
        <w:top w:val="none" w:sz="0" w:space="0" w:color="auto"/>
        <w:left w:val="none" w:sz="0" w:space="0" w:color="auto"/>
        <w:bottom w:val="none" w:sz="0" w:space="0" w:color="auto"/>
        <w:right w:val="none" w:sz="0" w:space="0" w:color="auto"/>
      </w:divBdr>
    </w:div>
    <w:div w:id="1530070512">
      <w:bodyDiv w:val="1"/>
      <w:marLeft w:val="0"/>
      <w:marRight w:val="0"/>
      <w:marTop w:val="0"/>
      <w:marBottom w:val="0"/>
      <w:divBdr>
        <w:top w:val="none" w:sz="0" w:space="0" w:color="auto"/>
        <w:left w:val="none" w:sz="0" w:space="0" w:color="auto"/>
        <w:bottom w:val="none" w:sz="0" w:space="0" w:color="auto"/>
        <w:right w:val="none" w:sz="0" w:space="0" w:color="auto"/>
      </w:divBdr>
    </w:div>
    <w:div w:id="1537427340">
      <w:bodyDiv w:val="1"/>
      <w:marLeft w:val="0"/>
      <w:marRight w:val="0"/>
      <w:marTop w:val="0"/>
      <w:marBottom w:val="0"/>
      <w:divBdr>
        <w:top w:val="none" w:sz="0" w:space="0" w:color="auto"/>
        <w:left w:val="none" w:sz="0" w:space="0" w:color="auto"/>
        <w:bottom w:val="none" w:sz="0" w:space="0" w:color="auto"/>
        <w:right w:val="none" w:sz="0" w:space="0" w:color="auto"/>
      </w:divBdr>
    </w:div>
    <w:div w:id="1537965518">
      <w:bodyDiv w:val="1"/>
      <w:marLeft w:val="0"/>
      <w:marRight w:val="0"/>
      <w:marTop w:val="0"/>
      <w:marBottom w:val="0"/>
      <w:divBdr>
        <w:top w:val="none" w:sz="0" w:space="0" w:color="auto"/>
        <w:left w:val="none" w:sz="0" w:space="0" w:color="auto"/>
        <w:bottom w:val="none" w:sz="0" w:space="0" w:color="auto"/>
        <w:right w:val="none" w:sz="0" w:space="0" w:color="auto"/>
      </w:divBdr>
    </w:div>
    <w:div w:id="1549490589">
      <w:bodyDiv w:val="1"/>
      <w:marLeft w:val="0"/>
      <w:marRight w:val="0"/>
      <w:marTop w:val="0"/>
      <w:marBottom w:val="0"/>
      <w:divBdr>
        <w:top w:val="none" w:sz="0" w:space="0" w:color="auto"/>
        <w:left w:val="none" w:sz="0" w:space="0" w:color="auto"/>
        <w:bottom w:val="none" w:sz="0" w:space="0" w:color="auto"/>
        <w:right w:val="none" w:sz="0" w:space="0" w:color="auto"/>
      </w:divBdr>
    </w:div>
    <w:div w:id="1550146358">
      <w:bodyDiv w:val="1"/>
      <w:marLeft w:val="0"/>
      <w:marRight w:val="0"/>
      <w:marTop w:val="0"/>
      <w:marBottom w:val="0"/>
      <w:divBdr>
        <w:top w:val="none" w:sz="0" w:space="0" w:color="auto"/>
        <w:left w:val="none" w:sz="0" w:space="0" w:color="auto"/>
        <w:bottom w:val="none" w:sz="0" w:space="0" w:color="auto"/>
        <w:right w:val="none" w:sz="0" w:space="0" w:color="auto"/>
      </w:divBdr>
    </w:div>
    <w:div w:id="1556312658">
      <w:bodyDiv w:val="1"/>
      <w:marLeft w:val="0"/>
      <w:marRight w:val="0"/>
      <w:marTop w:val="0"/>
      <w:marBottom w:val="0"/>
      <w:divBdr>
        <w:top w:val="none" w:sz="0" w:space="0" w:color="auto"/>
        <w:left w:val="none" w:sz="0" w:space="0" w:color="auto"/>
        <w:bottom w:val="none" w:sz="0" w:space="0" w:color="auto"/>
        <w:right w:val="none" w:sz="0" w:space="0" w:color="auto"/>
      </w:divBdr>
    </w:div>
    <w:div w:id="1556502786">
      <w:bodyDiv w:val="1"/>
      <w:marLeft w:val="0"/>
      <w:marRight w:val="0"/>
      <w:marTop w:val="0"/>
      <w:marBottom w:val="0"/>
      <w:divBdr>
        <w:top w:val="none" w:sz="0" w:space="0" w:color="auto"/>
        <w:left w:val="none" w:sz="0" w:space="0" w:color="auto"/>
        <w:bottom w:val="none" w:sz="0" w:space="0" w:color="auto"/>
        <w:right w:val="none" w:sz="0" w:space="0" w:color="auto"/>
      </w:divBdr>
    </w:div>
    <w:div w:id="1566988014">
      <w:bodyDiv w:val="1"/>
      <w:marLeft w:val="0"/>
      <w:marRight w:val="0"/>
      <w:marTop w:val="0"/>
      <w:marBottom w:val="0"/>
      <w:divBdr>
        <w:top w:val="none" w:sz="0" w:space="0" w:color="auto"/>
        <w:left w:val="none" w:sz="0" w:space="0" w:color="auto"/>
        <w:bottom w:val="none" w:sz="0" w:space="0" w:color="auto"/>
        <w:right w:val="none" w:sz="0" w:space="0" w:color="auto"/>
      </w:divBdr>
    </w:div>
    <w:div w:id="1569339325">
      <w:bodyDiv w:val="1"/>
      <w:marLeft w:val="0"/>
      <w:marRight w:val="0"/>
      <w:marTop w:val="0"/>
      <w:marBottom w:val="0"/>
      <w:divBdr>
        <w:top w:val="none" w:sz="0" w:space="0" w:color="auto"/>
        <w:left w:val="none" w:sz="0" w:space="0" w:color="auto"/>
        <w:bottom w:val="none" w:sz="0" w:space="0" w:color="auto"/>
        <w:right w:val="none" w:sz="0" w:space="0" w:color="auto"/>
      </w:divBdr>
    </w:div>
    <w:div w:id="1570966367">
      <w:bodyDiv w:val="1"/>
      <w:marLeft w:val="0"/>
      <w:marRight w:val="0"/>
      <w:marTop w:val="0"/>
      <w:marBottom w:val="0"/>
      <w:divBdr>
        <w:top w:val="none" w:sz="0" w:space="0" w:color="auto"/>
        <w:left w:val="none" w:sz="0" w:space="0" w:color="auto"/>
        <w:bottom w:val="none" w:sz="0" w:space="0" w:color="auto"/>
        <w:right w:val="none" w:sz="0" w:space="0" w:color="auto"/>
      </w:divBdr>
    </w:div>
    <w:div w:id="1572471436">
      <w:bodyDiv w:val="1"/>
      <w:marLeft w:val="0"/>
      <w:marRight w:val="0"/>
      <w:marTop w:val="0"/>
      <w:marBottom w:val="0"/>
      <w:divBdr>
        <w:top w:val="none" w:sz="0" w:space="0" w:color="auto"/>
        <w:left w:val="none" w:sz="0" w:space="0" w:color="auto"/>
        <w:bottom w:val="none" w:sz="0" w:space="0" w:color="auto"/>
        <w:right w:val="none" w:sz="0" w:space="0" w:color="auto"/>
      </w:divBdr>
    </w:div>
    <w:div w:id="1572613932">
      <w:bodyDiv w:val="1"/>
      <w:marLeft w:val="0"/>
      <w:marRight w:val="0"/>
      <w:marTop w:val="0"/>
      <w:marBottom w:val="0"/>
      <w:divBdr>
        <w:top w:val="none" w:sz="0" w:space="0" w:color="auto"/>
        <w:left w:val="none" w:sz="0" w:space="0" w:color="auto"/>
        <w:bottom w:val="none" w:sz="0" w:space="0" w:color="auto"/>
        <w:right w:val="none" w:sz="0" w:space="0" w:color="auto"/>
      </w:divBdr>
    </w:div>
    <w:div w:id="1588729316">
      <w:bodyDiv w:val="1"/>
      <w:marLeft w:val="0"/>
      <w:marRight w:val="0"/>
      <w:marTop w:val="0"/>
      <w:marBottom w:val="0"/>
      <w:divBdr>
        <w:top w:val="none" w:sz="0" w:space="0" w:color="auto"/>
        <w:left w:val="none" w:sz="0" w:space="0" w:color="auto"/>
        <w:bottom w:val="none" w:sz="0" w:space="0" w:color="auto"/>
        <w:right w:val="none" w:sz="0" w:space="0" w:color="auto"/>
      </w:divBdr>
    </w:div>
    <w:div w:id="1602299034">
      <w:bodyDiv w:val="1"/>
      <w:marLeft w:val="0"/>
      <w:marRight w:val="0"/>
      <w:marTop w:val="0"/>
      <w:marBottom w:val="0"/>
      <w:divBdr>
        <w:top w:val="none" w:sz="0" w:space="0" w:color="auto"/>
        <w:left w:val="none" w:sz="0" w:space="0" w:color="auto"/>
        <w:bottom w:val="none" w:sz="0" w:space="0" w:color="auto"/>
        <w:right w:val="none" w:sz="0" w:space="0" w:color="auto"/>
      </w:divBdr>
    </w:div>
    <w:div w:id="1603219929">
      <w:bodyDiv w:val="1"/>
      <w:marLeft w:val="0"/>
      <w:marRight w:val="0"/>
      <w:marTop w:val="0"/>
      <w:marBottom w:val="0"/>
      <w:divBdr>
        <w:top w:val="none" w:sz="0" w:space="0" w:color="auto"/>
        <w:left w:val="none" w:sz="0" w:space="0" w:color="auto"/>
        <w:bottom w:val="none" w:sz="0" w:space="0" w:color="auto"/>
        <w:right w:val="none" w:sz="0" w:space="0" w:color="auto"/>
      </w:divBdr>
    </w:div>
    <w:div w:id="1608998850">
      <w:bodyDiv w:val="1"/>
      <w:marLeft w:val="0"/>
      <w:marRight w:val="0"/>
      <w:marTop w:val="0"/>
      <w:marBottom w:val="0"/>
      <w:divBdr>
        <w:top w:val="none" w:sz="0" w:space="0" w:color="auto"/>
        <w:left w:val="none" w:sz="0" w:space="0" w:color="auto"/>
        <w:bottom w:val="none" w:sz="0" w:space="0" w:color="auto"/>
        <w:right w:val="none" w:sz="0" w:space="0" w:color="auto"/>
      </w:divBdr>
    </w:div>
    <w:div w:id="1620605698">
      <w:bodyDiv w:val="1"/>
      <w:marLeft w:val="0"/>
      <w:marRight w:val="0"/>
      <w:marTop w:val="0"/>
      <w:marBottom w:val="0"/>
      <w:divBdr>
        <w:top w:val="none" w:sz="0" w:space="0" w:color="auto"/>
        <w:left w:val="none" w:sz="0" w:space="0" w:color="auto"/>
        <w:bottom w:val="none" w:sz="0" w:space="0" w:color="auto"/>
        <w:right w:val="none" w:sz="0" w:space="0" w:color="auto"/>
      </w:divBdr>
    </w:div>
    <w:div w:id="1626813771">
      <w:bodyDiv w:val="1"/>
      <w:marLeft w:val="0"/>
      <w:marRight w:val="0"/>
      <w:marTop w:val="0"/>
      <w:marBottom w:val="0"/>
      <w:divBdr>
        <w:top w:val="none" w:sz="0" w:space="0" w:color="auto"/>
        <w:left w:val="none" w:sz="0" w:space="0" w:color="auto"/>
        <w:bottom w:val="none" w:sz="0" w:space="0" w:color="auto"/>
        <w:right w:val="none" w:sz="0" w:space="0" w:color="auto"/>
      </w:divBdr>
    </w:div>
    <w:div w:id="1634629370">
      <w:bodyDiv w:val="1"/>
      <w:marLeft w:val="0"/>
      <w:marRight w:val="0"/>
      <w:marTop w:val="0"/>
      <w:marBottom w:val="0"/>
      <w:divBdr>
        <w:top w:val="none" w:sz="0" w:space="0" w:color="auto"/>
        <w:left w:val="none" w:sz="0" w:space="0" w:color="auto"/>
        <w:bottom w:val="none" w:sz="0" w:space="0" w:color="auto"/>
        <w:right w:val="none" w:sz="0" w:space="0" w:color="auto"/>
      </w:divBdr>
    </w:div>
    <w:div w:id="1642811459">
      <w:bodyDiv w:val="1"/>
      <w:marLeft w:val="0"/>
      <w:marRight w:val="0"/>
      <w:marTop w:val="0"/>
      <w:marBottom w:val="0"/>
      <w:divBdr>
        <w:top w:val="none" w:sz="0" w:space="0" w:color="auto"/>
        <w:left w:val="none" w:sz="0" w:space="0" w:color="auto"/>
        <w:bottom w:val="none" w:sz="0" w:space="0" w:color="auto"/>
        <w:right w:val="none" w:sz="0" w:space="0" w:color="auto"/>
      </w:divBdr>
    </w:div>
    <w:div w:id="1644582460">
      <w:bodyDiv w:val="1"/>
      <w:marLeft w:val="0"/>
      <w:marRight w:val="0"/>
      <w:marTop w:val="0"/>
      <w:marBottom w:val="0"/>
      <w:divBdr>
        <w:top w:val="none" w:sz="0" w:space="0" w:color="auto"/>
        <w:left w:val="none" w:sz="0" w:space="0" w:color="auto"/>
        <w:bottom w:val="none" w:sz="0" w:space="0" w:color="auto"/>
        <w:right w:val="none" w:sz="0" w:space="0" w:color="auto"/>
      </w:divBdr>
    </w:div>
    <w:div w:id="1651060261">
      <w:bodyDiv w:val="1"/>
      <w:marLeft w:val="0"/>
      <w:marRight w:val="0"/>
      <w:marTop w:val="0"/>
      <w:marBottom w:val="0"/>
      <w:divBdr>
        <w:top w:val="none" w:sz="0" w:space="0" w:color="auto"/>
        <w:left w:val="none" w:sz="0" w:space="0" w:color="auto"/>
        <w:bottom w:val="none" w:sz="0" w:space="0" w:color="auto"/>
        <w:right w:val="none" w:sz="0" w:space="0" w:color="auto"/>
      </w:divBdr>
    </w:div>
    <w:div w:id="1651403734">
      <w:bodyDiv w:val="1"/>
      <w:marLeft w:val="0"/>
      <w:marRight w:val="0"/>
      <w:marTop w:val="0"/>
      <w:marBottom w:val="0"/>
      <w:divBdr>
        <w:top w:val="none" w:sz="0" w:space="0" w:color="auto"/>
        <w:left w:val="none" w:sz="0" w:space="0" w:color="auto"/>
        <w:bottom w:val="none" w:sz="0" w:space="0" w:color="auto"/>
        <w:right w:val="none" w:sz="0" w:space="0" w:color="auto"/>
      </w:divBdr>
    </w:div>
    <w:div w:id="1653680541">
      <w:bodyDiv w:val="1"/>
      <w:marLeft w:val="0"/>
      <w:marRight w:val="0"/>
      <w:marTop w:val="0"/>
      <w:marBottom w:val="0"/>
      <w:divBdr>
        <w:top w:val="none" w:sz="0" w:space="0" w:color="auto"/>
        <w:left w:val="none" w:sz="0" w:space="0" w:color="auto"/>
        <w:bottom w:val="none" w:sz="0" w:space="0" w:color="auto"/>
        <w:right w:val="none" w:sz="0" w:space="0" w:color="auto"/>
      </w:divBdr>
    </w:div>
    <w:div w:id="1654018722">
      <w:bodyDiv w:val="1"/>
      <w:marLeft w:val="0"/>
      <w:marRight w:val="0"/>
      <w:marTop w:val="0"/>
      <w:marBottom w:val="0"/>
      <w:divBdr>
        <w:top w:val="none" w:sz="0" w:space="0" w:color="auto"/>
        <w:left w:val="none" w:sz="0" w:space="0" w:color="auto"/>
        <w:bottom w:val="none" w:sz="0" w:space="0" w:color="auto"/>
        <w:right w:val="none" w:sz="0" w:space="0" w:color="auto"/>
      </w:divBdr>
    </w:div>
    <w:div w:id="1654792421">
      <w:bodyDiv w:val="1"/>
      <w:marLeft w:val="0"/>
      <w:marRight w:val="0"/>
      <w:marTop w:val="0"/>
      <w:marBottom w:val="0"/>
      <w:divBdr>
        <w:top w:val="none" w:sz="0" w:space="0" w:color="auto"/>
        <w:left w:val="none" w:sz="0" w:space="0" w:color="auto"/>
        <w:bottom w:val="none" w:sz="0" w:space="0" w:color="auto"/>
        <w:right w:val="none" w:sz="0" w:space="0" w:color="auto"/>
      </w:divBdr>
    </w:div>
    <w:div w:id="1657608076">
      <w:bodyDiv w:val="1"/>
      <w:marLeft w:val="0"/>
      <w:marRight w:val="0"/>
      <w:marTop w:val="0"/>
      <w:marBottom w:val="0"/>
      <w:divBdr>
        <w:top w:val="none" w:sz="0" w:space="0" w:color="auto"/>
        <w:left w:val="none" w:sz="0" w:space="0" w:color="auto"/>
        <w:bottom w:val="none" w:sz="0" w:space="0" w:color="auto"/>
        <w:right w:val="none" w:sz="0" w:space="0" w:color="auto"/>
      </w:divBdr>
    </w:div>
    <w:div w:id="1674993213">
      <w:bodyDiv w:val="1"/>
      <w:marLeft w:val="0"/>
      <w:marRight w:val="0"/>
      <w:marTop w:val="0"/>
      <w:marBottom w:val="0"/>
      <w:divBdr>
        <w:top w:val="none" w:sz="0" w:space="0" w:color="auto"/>
        <w:left w:val="none" w:sz="0" w:space="0" w:color="auto"/>
        <w:bottom w:val="none" w:sz="0" w:space="0" w:color="auto"/>
        <w:right w:val="none" w:sz="0" w:space="0" w:color="auto"/>
      </w:divBdr>
    </w:div>
    <w:div w:id="1677611655">
      <w:bodyDiv w:val="1"/>
      <w:marLeft w:val="0"/>
      <w:marRight w:val="0"/>
      <w:marTop w:val="0"/>
      <w:marBottom w:val="0"/>
      <w:divBdr>
        <w:top w:val="none" w:sz="0" w:space="0" w:color="auto"/>
        <w:left w:val="none" w:sz="0" w:space="0" w:color="auto"/>
        <w:bottom w:val="none" w:sz="0" w:space="0" w:color="auto"/>
        <w:right w:val="none" w:sz="0" w:space="0" w:color="auto"/>
      </w:divBdr>
    </w:div>
    <w:div w:id="1683320212">
      <w:bodyDiv w:val="1"/>
      <w:marLeft w:val="0"/>
      <w:marRight w:val="0"/>
      <w:marTop w:val="0"/>
      <w:marBottom w:val="0"/>
      <w:divBdr>
        <w:top w:val="none" w:sz="0" w:space="0" w:color="auto"/>
        <w:left w:val="none" w:sz="0" w:space="0" w:color="auto"/>
        <w:bottom w:val="none" w:sz="0" w:space="0" w:color="auto"/>
        <w:right w:val="none" w:sz="0" w:space="0" w:color="auto"/>
      </w:divBdr>
    </w:div>
    <w:div w:id="1687629951">
      <w:bodyDiv w:val="1"/>
      <w:marLeft w:val="0"/>
      <w:marRight w:val="0"/>
      <w:marTop w:val="0"/>
      <w:marBottom w:val="0"/>
      <w:divBdr>
        <w:top w:val="none" w:sz="0" w:space="0" w:color="auto"/>
        <w:left w:val="none" w:sz="0" w:space="0" w:color="auto"/>
        <w:bottom w:val="none" w:sz="0" w:space="0" w:color="auto"/>
        <w:right w:val="none" w:sz="0" w:space="0" w:color="auto"/>
      </w:divBdr>
    </w:div>
    <w:div w:id="1691293349">
      <w:bodyDiv w:val="1"/>
      <w:marLeft w:val="0"/>
      <w:marRight w:val="750"/>
      <w:marTop w:val="0"/>
      <w:marBottom w:val="0"/>
      <w:divBdr>
        <w:top w:val="none" w:sz="0" w:space="0" w:color="auto"/>
        <w:left w:val="none" w:sz="0" w:space="0" w:color="auto"/>
        <w:bottom w:val="none" w:sz="0" w:space="0" w:color="auto"/>
        <w:right w:val="none" w:sz="0" w:space="0" w:color="auto"/>
      </w:divBdr>
      <w:divsChild>
        <w:div w:id="1171094512">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0"/>
              <w:divBdr>
                <w:top w:val="none" w:sz="0" w:space="0" w:color="auto"/>
                <w:left w:val="none" w:sz="0" w:space="0" w:color="auto"/>
                <w:bottom w:val="none" w:sz="0" w:space="0" w:color="auto"/>
                <w:right w:val="none" w:sz="0" w:space="0" w:color="auto"/>
              </w:divBdr>
              <w:divsChild>
                <w:div w:id="1128620657">
                  <w:marLeft w:val="0"/>
                  <w:marRight w:val="0"/>
                  <w:marTop w:val="0"/>
                  <w:marBottom w:val="0"/>
                  <w:divBdr>
                    <w:top w:val="none" w:sz="0" w:space="0" w:color="auto"/>
                    <w:left w:val="none" w:sz="0" w:space="0" w:color="auto"/>
                    <w:bottom w:val="none" w:sz="0" w:space="0" w:color="auto"/>
                    <w:right w:val="none" w:sz="0" w:space="0" w:color="auto"/>
                  </w:divBdr>
                  <w:divsChild>
                    <w:div w:id="1825194677">
                      <w:marLeft w:val="0"/>
                      <w:marRight w:val="0"/>
                      <w:marTop w:val="0"/>
                      <w:marBottom w:val="0"/>
                      <w:divBdr>
                        <w:top w:val="none" w:sz="0" w:space="0" w:color="auto"/>
                        <w:left w:val="none" w:sz="0" w:space="0" w:color="auto"/>
                        <w:bottom w:val="none" w:sz="0" w:space="0" w:color="auto"/>
                        <w:right w:val="none" w:sz="0" w:space="0" w:color="auto"/>
                      </w:divBdr>
                      <w:divsChild>
                        <w:div w:id="231699907">
                          <w:marLeft w:val="0"/>
                          <w:marRight w:val="0"/>
                          <w:marTop w:val="0"/>
                          <w:marBottom w:val="0"/>
                          <w:divBdr>
                            <w:top w:val="none" w:sz="0" w:space="0" w:color="auto"/>
                            <w:left w:val="none" w:sz="0" w:space="0" w:color="auto"/>
                            <w:bottom w:val="none" w:sz="0" w:space="0" w:color="auto"/>
                            <w:right w:val="none" w:sz="0" w:space="0" w:color="auto"/>
                          </w:divBdr>
                          <w:divsChild>
                            <w:div w:id="551843235">
                              <w:marLeft w:val="0"/>
                              <w:marRight w:val="0"/>
                              <w:marTop w:val="0"/>
                              <w:marBottom w:val="0"/>
                              <w:divBdr>
                                <w:top w:val="none" w:sz="0" w:space="0" w:color="auto"/>
                                <w:left w:val="none" w:sz="0" w:space="0" w:color="auto"/>
                                <w:bottom w:val="none" w:sz="0" w:space="0" w:color="auto"/>
                                <w:right w:val="none" w:sz="0" w:space="0" w:color="auto"/>
                              </w:divBdr>
                              <w:divsChild>
                                <w:div w:id="541282344">
                                  <w:marLeft w:val="0"/>
                                  <w:marRight w:val="0"/>
                                  <w:marTop w:val="0"/>
                                  <w:marBottom w:val="0"/>
                                  <w:divBdr>
                                    <w:top w:val="none" w:sz="0" w:space="0" w:color="auto"/>
                                    <w:left w:val="none" w:sz="0" w:space="0" w:color="auto"/>
                                    <w:bottom w:val="none" w:sz="0" w:space="0" w:color="auto"/>
                                    <w:right w:val="none" w:sz="0" w:space="0" w:color="auto"/>
                                  </w:divBdr>
                                  <w:divsChild>
                                    <w:div w:id="2099934621">
                                      <w:marLeft w:val="0"/>
                                      <w:marRight w:val="0"/>
                                      <w:marTop w:val="0"/>
                                      <w:marBottom w:val="0"/>
                                      <w:divBdr>
                                        <w:top w:val="none" w:sz="0" w:space="0" w:color="auto"/>
                                        <w:left w:val="none" w:sz="0" w:space="0" w:color="auto"/>
                                        <w:bottom w:val="none" w:sz="0" w:space="0" w:color="auto"/>
                                        <w:right w:val="none" w:sz="0" w:space="0" w:color="auto"/>
                                      </w:divBdr>
                                      <w:divsChild>
                                        <w:div w:id="48497000">
                                          <w:marLeft w:val="0"/>
                                          <w:marRight w:val="0"/>
                                          <w:marTop w:val="0"/>
                                          <w:marBottom w:val="0"/>
                                          <w:divBdr>
                                            <w:top w:val="none" w:sz="0" w:space="0" w:color="auto"/>
                                            <w:left w:val="none" w:sz="0" w:space="0" w:color="auto"/>
                                            <w:bottom w:val="none" w:sz="0" w:space="0" w:color="auto"/>
                                            <w:right w:val="none" w:sz="0" w:space="0" w:color="auto"/>
                                          </w:divBdr>
                                          <w:divsChild>
                                            <w:div w:id="157184798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41046319">
                                                  <w:marLeft w:val="0"/>
                                                  <w:marRight w:val="0"/>
                                                  <w:marTop w:val="0"/>
                                                  <w:marBottom w:val="0"/>
                                                  <w:divBdr>
                                                    <w:top w:val="none" w:sz="0" w:space="0" w:color="auto"/>
                                                    <w:left w:val="none" w:sz="0" w:space="0" w:color="auto"/>
                                                    <w:bottom w:val="none" w:sz="0" w:space="0" w:color="auto"/>
                                                    <w:right w:val="none" w:sz="0" w:space="0" w:color="auto"/>
                                                  </w:divBdr>
                                                  <w:divsChild>
                                                    <w:div w:id="63302206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81158725">
                                                  <w:marLeft w:val="0"/>
                                                  <w:marRight w:val="0"/>
                                                  <w:marTop w:val="0"/>
                                                  <w:marBottom w:val="0"/>
                                                  <w:divBdr>
                                                    <w:top w:val="none" w:sz="0" w:space="0" w:color="auto"/>
                                                    <w:left w:val="none" w:sz="0" w:space="0" w:color="auto"/>
                                                    <w:bottom w:val="none" w:sz="0" w:space="0" w:color="auto"/>
                                                    <w:right w:val="none" w:sz="0" w:space="0" w:color="auto"/>
                                                  </w:divBdr>
                                                  <w:divsChild>
                                                    <w:div w:id="20533116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72164112">
                                                  <w:marLeft w:val="0"/>
                                                  <w:marRight w:val="0"/>
                                                  <w:marTop w:val="0"/>
                                                  <w:marBottom w:val="0"/>
                                                  <w:divBdr>
                                                    <w:top w:val="none" w:sz="0" w:space="0" w:color="auto"/>
                                                    <w:left w:val="none" w:sz="0" w:space="0" w:color="auto"/>
                                                    <w:bottom w:val="none" w:sz="0" w:space="0" w:color="auto"/>
                                                    <w:right w:val="none" w:sz="0" w:space="0" w:color="auto"/>
                                                  </w:divBdr>
                                                  <w:divsChild>
                                                    <w:div w:id="23397666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04589427">
                                                  <w:marLeft w:val="0"/>
                                                  <w:marRight w:val="0"/>
                                                  <w:marTop w:val="0"/>
                                                  <w:marBottom w:val="0"/>
                                                  <w:divBdr>
                                                    <w:top w:val="none" w:sz="0" w:space="0" w:color="auto"/>
                                                    <w:left w:val="none" w:sz="0" w:space="0" w:color="auto"/>
                                                    <w:bottom w:val="none" w:sz="0" w:space="0" w:color="auto"/>
                                                    <w:right w:val="none" w:sz="0" w:space="0" w:color="auto"/>
                                                  </w:divBdr>
                                                  <w:divsChild>
                                                    <w:div w:id="27179102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49501874">
                                                  <w:marLeft w:val="0"/>
                                                  <w:marRight w:val="0"/>
                                                  <w:marTop w:val="0"/>
                                                  <w:marBottom w:val="0"/>
                                                  <w:divBdr>
                                                    <w:top w:val="none" w:sz="0" w:space="0" w:color="auto"/>
                                                    <w:left w:val="none" w:sz="0" w:space="0" w:color="auto"/>
                                                    <w:bottom w:val="none" w:sz="0" w:space="0" w:color="auto"/>
                                                    <w:right w:val="none" w:sz="0" w:space="0" w:color="auto"/>
                                                  </w:divBdr>
                                                  <w:divsChild>
                                                    <w:div w:id="48760082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2680192">
      <w:bodyDiv w:val="1"/>
      <w:marLeft w:val="0"/>
      <w:marRight w:val="0"/>
      <w:marTop w:val="0"/>
      <w:marBottom w:val="0"/>
      <w:divBdr>
        <w:top w:val="none" w:sz="0" w:space="0" w:color="auto"/>
        <w:left w:val="none" w:sz="0" w:space="0" w:color="auto"/>
        <w:bottom w:val="none" w:sz="0" w:space="0" w:color="auto"/>
        <w:right w:val="none" w:sz="0" w:space="0" w:color="auto"/>
      </w:divBdr>
    </w:div>
    <w:div w:id="1702438230">
      <w:bodyDiv w:val="1"/>
      <w:marLeft w:val="0"/>
      <w:marRight w:val="0"/>
      <w:marTop w:val="0"/>
      <w:marBottom w:val="0"/>
      <w:divBdr>
        <w:top w:val="none" w:sz="0" w:space="0" w:color="auto"/>
        <w:left w:val="none" w:sz="0" w:space="0" w:color="auto"/>
        <w:bottom w:val="none" w:sz="0" w:space="0" w:color="auto"/>
        <w:right w:val="none" w:sz="0" w:space="0" w:color="auto"/>
      </w:divBdr>
    </w:div>
    <w:div w:id="1703896286">
      <w:bodyDiv w:val="1"/>
      <w:marLeft w:val="0"/>
      <w:marRight w:val="0"/>
      <w:marTop w:val="0"/>
      <w:marBottom w:val="0"/>
      <w:divBdr>
        <w:top w:val="none" w:sz="0" w:space="0" w:color="auto"/>
        <w:left w:val="none" w:sz="0" w:space="0" w:color="auto"/>
        <w:bottom w:val="none" w:sz="0" w:space="0" w:color="auto"/>
        <w:right w:val="none" w:sz="0" w:space="0" w:color="auto"/>
      </w:divBdr>
      <w:divsChild>
        <w:div w:id="198246533">
          <w:blockQuote w:val="1"/>
          <w:marLeft w:val="400"/>
          <w:marRight w:val="0"/>
          <w:marTop w:val="160"/>
          <w:marBottom w:val="200"/>
          <w:divBdr>
            <w:top w:val="none" w:sz="0" w:space="0" w:color="auto"/>
            <w:left w:val="none" w:sz="0" w:space="0" w:color="auto"/>
            <w:bottom w:val="none" w:sz="0" w:space="0" w:color="auto"/>
            <w:right w:val="none" w:sz="0" w:space="0" w:color="auto"/>
          </w:divBdr>
        </w:div>
        <w:div w:id="191754600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08485868">
      <w:bodyDiv w:val="1"/>
      <w:marLeft w:val="0"/>
      <w:marRight w:val="750"/>
      <w:marTop w:val="0"/>
      <w:marBottom w:val="0"/>
      <w:divBdr>
        <w:top w:val="none" w:sz="0" w:space="0" w:color="auto"/>
        <w:left w:val="none" w:sz="0" w:space="0" w:color="auto"/>
        <w:bottom w:val="none" w:sz="0" w:space="0" w:color="auto"/>
        <w:right w:val="none" w:sz="0" w:space="0" w:color="auto"/>
      </w:divBdr>
      <w:divsChild>
        <w:div w:id="1729187391">
          <w:marLeft w:val="0"/>
          <w:marRight w:val="0"/>
          <w:marTop w:val="0"/>
          <w:marBottom w:val="0"/>
          <w:divBdr>
            <w:top w:val="none" w:sz="0" w:space="0" w:color="auto"/>
            <w:left w:val="none" w:sz="0" w:space="0" w:color="auto"/>
            <w:bottom w:val="none" w:sz="0" w:space="0" w:color="auto"/>
            <w:right w:val="none" w:sz="0" w:space="0" w:color="auto"/>
          </w:divBdr>
          <w:divsChild>
            <w:div w:id="1584337167">
              <w:marLeft w:val="0"/>
              <w:marRight w:val="0"/>
              <w:marTop w:val="0"/>
              <w:marBottom w:val="0"/>
              <w:divBdr>
                <w:top w:val="none" w:sz="0" w:space="0" w:color="auto"/>
                <w:left w:val="none" w:sz="0" w:space="0" w:color="auto"/>
                <w:bottom w:val="none" w:sz="0" w:space="0" w:color="auto"/>
                <w:right w:val="none" w:sz="0" w:space="0" w:color="auto"/>
              </w:divBdr>
              <w:divsChild>
                <w:div w:id="9962595">
                  <w:marLeft w:val="0"/>
                  <w:marRight w:val="0"/>
                  <w:marTop w:val="0"/>
                  <w:marBottom w:val="0"/>
                  <w:divBdr>
                    <w:top w:val="none" w:sz="0" w:space="0" w:color="auto"/>
                    <w:left w:val="none" w:sz="0" w:space="0" w:color="auto"/>
                    <w:bottom w:val="none" w:sz="0" w:space="0" w:color="auto"/>
                    <w:right w:val="none" w:sz="0" w:space="0" w:color="auto"/>
                  </w:divBdr>
                  <w:divsChild>
                    <w:div w:id="1794902430">
                      <w:marLeft w:val="0"/>
                      <w:marRight w:val="0"/>
                      <w:marTop w:val="0"/>
                      <w:marBottom w:val="0"/>
                      <w:divBdr>
                        <w:top w:val="none" w:sz="0" w:space="0" w:color="auto"/>
                        <w:left w:val="none" w:sz="0" w:space="0" w:color="auto"/>
                        <w:bottom w:val="none" w:sz="0" w:space="0" w:color="auto"/>
                        <w:right w:val="none" w:sz="0" w:space="0" w:color="auto"/>
                      </w:divBdr>
                      <w:divsChild>
                        <w:div w:id="314918132">
                          <w:marLeft w:val="0"/>
                          <w:marRight w:val="0"/>
                          <w:marTop w:val="0"/>
                          <w:marBottom w:val="0"/>
                          <w:divBdr>
                            <w:top w:val="none" w:sz="0" w:space="0" w:color="auto"/>
                            <w:left w:val="none" w:sz="0" w:space="0" w:color="auto"/>
                            <w:bottom w:val="none" w:sz="0" w:space="0" w:color="auto"/>
                            <w:right w:val="none" w:sz="0" w:space="0" w:color="auto"/>
                          </w:divBdr>
                          <w:divsChild>
                            <w:div w:id="1857233262">
                              <w:marLeft w:val="0"/>
                              <w:marRight w:val="0"/>
                              <w:marTop w:val="0"/>
                              <w:marBottom w:val="0"/>
                              <w:divBdr>
                                <w:top w:val="none" w:sz="0" w:space="0" w:color="auto"/>
                                <w:left w:val="none" w:sz="0" w:space="0" w:color="auto"/>
                                <w:bottom w:val="none" w:sz="0" w:space="0" w:color="auto"/>
                                <w:right w:val="none" w:sz="0" w:space="0" w:color="auto"/>
                              </w:divBdr>
                              <w:divsChild>
                                <w:div w:id="1897428703">
                                  <w:marLeft w:val="0"/>
                                  <w:marRight w:val="0"/>
                                  <w:marTop w:val="0"/>
                                  <w:marBottom w:val="0"/>
                                  <w:divBdr>
                                    <w:top w:val="none" w:sz="0" w:space="0" w:color="auto"/>
                                    <w:left w:val="none" w:sz="0" w:space="0" w:color="auto"/>
                                    <w:bottom w:val="none" w:sz="0" w:space="0" w:color="auto"/>
                                    <w:right w:val="none" w:sz="0" w:space="0" w:color="auto"/>
                                  </w:divBdr>
                                  <w:divsChild>
                                    <w:div w:id="625502742">
                                      <w:marLeft w:val="0"/>
                                      <w:marRight w:val="0"/>
                                      <w:marTop w:val="0"/>
                                      <w:marBottom w:val="0"/>
                                      <w:divBdr>
                                        <w:top w:val="none" w:sz="0" w:space="0" w:color="auto"/>
                                        <w:left w:val="none" w:sz="0" w:space="0" w:color="auto"/>
                                        <w:bottom w:val="none" w:sz="0" w:space="0" w:color="auto"/>
                                        <w:right w:val="none" w:sz="0" w:space="0" w:color="auto"/>
                                      </w:divBdr>
                                      <w:divsChild>
                                        <w:div w:id="1048191459">
                                          <w:marLeft w:val="0"/>
                                          <w:marRight w:val="0"/>
                                          <w:marTop w:val="0"/>
                                          <w:marBottom w:val="0"/>
                                          <w:divBdr>
                                            <w:top w:val="none" w:sz="0" w:space="0" w:color="auto"/>
                                            <w:left w:val="none" w:sz="0" w:space="0" w:color="auto"/>
                                            <w:bottom w:val="none" w:sz="0" w:space="0" w:color="auto"/>
                                            <w:right w:val="none" w:sz="0" w:space="0" w:color="auto"/>
                                          </w:divBdr>
                                          <w:divsChild>
                                            <w:div w:id="1096637775">
                                              <w:marLeft w:val="0"/>
                                              <w:marRight w:val="0"/>
                                              <w:marTop w:val="0"/>
                                              <w:marBottom w:val="0"/>
                                              <w:divBdr>
                                                <w:top w:val="none" w:sz="0" w:space="0" w:color="auto"/>
                                                <w:left w:val="none" w:sz="0" w:space="0" w:color="auto"/>
                                                <w:bottom w:val="none" w:sz="0" w:space="0" w:color="auto"/>
                                                <w:right w:val="none" w:sz="0" w:space="0" w:color="auto"/>
                                              </w:divBdr>
                                            </w:div>
                                            <w:div w:id="15116823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330211466">
                                                  <w:blockQuote w:val="1"/>
                                                  <w:marLeft w:val="0"/>
                                                  <w:marRight w:val="0"/>
                                                  <w:marTop w:val="0"/>
                                                  <w:marBottom w:val="300"/>
                                                  <w:divBdr>
                                                    <w:top w:val="none" w:sz="0" w:space="0" w:color="auto"/>
                                                    <w:left w:val="single" w:sz="36" w:space="15" w:color="EEEEEE"/>
                                                    <w:bottom w:val="none" w:sz="0" w:space="0" w:color="auto"/>
                                                    <w:right w:val="none" w:sz="0" w:space="0" w:color="auto"/>
                                                  </w:divBdr>
                                                </w:div>
                                                <w:div w:id="139319131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202512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0454010">
      <w:bodyDiv w:val="1"/>
      <w:marLeft w:val="0"/>
      <w:marRight w:val="0"/>
      <w:marTop w:val="0"/>
      <w:marBottom w:val="0"/>
      <w:divBdr>
        <w:top w:val="none" w:sz="0" w:space="0" w:color="auto"/>
        <w:left w:val="none" w:sz="0" w:space="0" w:color="auto"/>
        <w:bottom w:val="none" w:sz="0" w:space="0" w:color="auto"/>
        <w:right w:val="none" w:sz="0" w:space="0" w:color="auto"/>
      </w:divBdr>
    </w:div>
    <w:div w:id="1717779869">
      <w:bodyDiv w:val="1"/>
      <w:marLeft w:val="0"/>
      <w:marRight w:val="0"/>
      <w:marTop w:val="0"/>
      <w:marBottom w:val="0"/>
      <w:divBdr>
        <w:top w:val="none" w:sz="0" w:space="0" w:color="auto"/>
        <w:left w:val="none" w:sz="0" w:space="0" w:color="auto"/>
        <w:bottom w:val="none" w:sz="0" w:space="0" w:color="auto"/>
        <w:right w:val="none" w:sz="0" w:space="0" w:color="auto"/>
      </w:divBdr>
    </w:div>
    <w:div w:id="1725911123">
      <w:bodyDiv w:val="1"/>
      <w:marLeft w:val="0"/>
      <w:marRight w:val="0"/>
      <w:marTop w:val="0"/>
      <w:marBottom w:val="0"/>
      <w:divBdr>
        <w:top w:val="none" w:sz="0" w:space="0" w:color="auto"/>
        <w:left w:val="none" w:sz="0" w:space="0" w:color="auto"/>
        <w:bottom w:val="none" w:sz="0" w:space="0" w:color="auto"/>
        <w:right w:val="none" w:sz="0" w:space="0" w:color="auto"/>
      </w:divBdr>
    </w:div>
    <w:div w:id="1727948822">
      <w:bodyDiv w:val="1"/>
      <w:marLeft w:val="0"/>
      <w:marRight w:val="0"/>
      <w:marTop w:val="0"/>
      <w:marBottom w:val="0"/>
      <w:divBdr>
        <w:top w:val="none" w:sz="0" w:space="0" w:color="auto"/>
        <w:left w:val="none" w:sz="0" w:space="0" w:color="auto"/>
        <w:bottom w:val="none" w:sz="0" w:space="0" w:color="auto"/>
        <w:right w:val="none" w:sz="0" w:space="0" w:color="auto"/>
      </w:divBdr>
    </w:div>
    <w:div w:id="1736126926">
      <w:bodyDiv w:val="1"/>
      <w:marLeft w:val="0"/>
      <w:marRight w:val="0"/>
      <w:marTop w:val="0"/>
      <w:marBottom w:val="0"/>
      <w:divBdr>
        <w:top w:val="none" w:sz="0" w:space="0" w:color="auto"/>
        <w:left w:val="none" w:sz="0" w:space="0" w:color="auto"/>
        <w:bottom w:val="none" w:sz="0" w:space="0" w:color="auto"/>
        <w:right w:val="none" w:sz="0" w:space="0" w:color="auto"/>
      </w:divBdr>
    </w:div>
    <w:div w:id="1740516663">
      <w:bodyDiv w:val="1"/>
      <w:marLeft w:val="0"/>
      <w:marRight w:val="0"/>
      <w:marTop w:val="0"/>
      <w:marBottom w:val="0"/>
      <w:divBdr>
        <w:top w:val="none" w:sz="0" w:space="0" w:color="auto"/>
        <w:left w:val="none" w:sz="0" w:space="0" w:color="auto"/>
        <w:bottom w:val="none" w:sz="0" w:space="0" w:color="auto"/>
        <w:right w:val="none" w:sz="0" w:space="0" w:color="auto"/>
      </w:divBdr>
    </w:div>
    <w:div w:id="1741826926">
      <w:bodyDiv w:val="1"/>
      <w:marLeft w:val="0"/>
      <w:marRight w:val="0"/>
      <w:marTop w:val="0"/>
      <w:marBottom w:val="0"/>
      <w:divBdr>
        <w:top w:val="none" w:sz="0" w:space="0" w:color="auto"/>
        <w:left w:val="none" w:sz="0" w:space="0" w:color="auto"/>
        <w:bottom w:val="none" w:sz="0" w:space="0" w:color="auto"/>
        <w:right w:val="none" w:sz="0" w:space="0" w:color="auto"/>
      </w:divBdr>
    </w:div>
    <w:div w:id="1746803019">
      <w:bodyDiv w:val="1"/>
      <w:marLeft w:val="0"/>
      <w:marRight w:val="0"/>
      <w:marTop w:val="0"/>
      <w:marBottom w:val="0"/>
      <w:divBdr>
        <w:top w:val="none" w:sz="0" w:space="0" w:color="auto"/>
        <w:left w:val="none" w:sz="0" w:space="0" w:color="auto"/>
        <w:bottom w:val="none" w:sz="0" w:space="0" w:color="auto"/>
        <w:right w:val="none" w:sz="0" w:space="0" w:color="auto"/>
      </w:divBdr>
    </w:div>
    <w:div w:id="1759016009">
      <w:bodyDiv w:val="1"/>
      <w:marLeft w:val="0"/>
      <w:marRight w:val="0"/>
      <w:marTop w:val="0"/>
      <w:marBottom w:val="0"/>
      <w:divBdr>
        <w:top w:val="none" w:sz="0" w:space="0" w:color="auto"/>
        <w:left w:val="none" w:sz="0" w:space="0" w:color="auto"/>
        <w:bottom w:val="none" w:sz="0" w:space="0" w:color="auto"/>
        <w:right w:val="none" w:sz="0" w:space="0" w:color="auto"/>
      </w:divBdr>
    </w:div>
    <w:div w:id="1769233984">
      <w:bodyDiv w:val="1"/>
      <w:marLeft w:val="0"/>
      <w:marRight w:val="0"/>
      <w:marTop w:val="0"/>
      <w:marBottom w:val="0"/>
      <w:divBdr>
        <w:top w:val="none" w:sz="0" w:space="0" w:color="auto"/>
        <w:left w:val="none" w:sz="0" w:space="0" w:color="auto"/>
        <w:bottom w:val="none" w:sz="0" w:space="0" w:color="auto"/>
        <w:right w:val="none" w:sz="0" w:space="0" w:color="auto"/>
      </w:divBdr>
    </w:div>
    <w:div w:id="1780562129">
      <w:bodyDiv w:val="1"/>
      <w:marLeft w:val="0"/>
      <w:marRight w:val="0"/>
      <w:marTop w:val="0"/>
      <w:marBottom w:val="0"/>
      <w:divBdr>
        <w:top w:val="none" w:sz="0" w:space="0" w:color="auto"/>
        <w:left w:val="none" w:sz="0" w:space="0" w:color="auto"/>
        <w:bottom w:val="none" w:sz="0" w:space="0" w:color="auto"/>
        <w:right w:val="none" w:sz="0" w:space="0" w:color="auto"/>
      </w:divBdr>
    </w:div>
    <w:div w:id="1782142188">
      <w:bodyDiv w:val="1"/>
      <w:marLeft w:val="0"/>
      <w:marRight w:val="0"/>
      <w:marTop w:val="0"/>
      <w:marBottom w:val="0"/>
      <w:divBdr>
        <w:top w:val="none" w:sz="0" w:space="0" w:color="auto"/>
        <w:left w:val="none" w:sz="0" w:space="0" w:color="auto"/>
        <w:bottom w:val="none" w:sz="0" w:space="0" w:color="auto"/>
        <w:right w:val="none" w:sz="0" w:space="0" w:color="auto"/>
      </w:divBdr>
    </w:div>
    <w:div w:id="1783528782">
      <w:bodyDiv w:val="1"/>
      <w:marLeft w:val="0"/>
      <w:marRight w:val="0"/>
      <w:marTop w:val="0"/>
      <w:marBottom w:val="0"/>
      <w:divBdr>
        <w:top w:val="none" w:sz="0" w:space="0" w:color="auto"/>
        <w:left w:val="none" w:sz="0" w:space="0" w:color="auto"/>
        <w:bottom w:val="none" w:sz="0" w:space="0" w:color="auto"/>
        <w:right w:val="none" w:sz="0" w:space="0" w:color="auto"/>
      </w:divBdr>
    </w:div>
    <w:div w:id="1784881206">
      <w:bodyDiv w:val="1"/>
      <w:marLeft w:val="0"/>
      <w:marRight w:val="0"/>
      <w:marTop w:val="0"/>
      <w:marBottom w:val="0"/>
      <w:divBdr>
        <w:top w:val="none" w:sz="0" w:space="0" w:color="auto"/>
        <w:left w:val="none" w:sz="0" w:space="0" w:color="auto"/>
        <w:bottom w:val="none" w:sz="0" w:space="0" w:color="auto"/>
        <w:right w:val="none" w:sz="0" w:space="0" w:color="auto"/>
      </w:divBdr>
    </w:div>
    <w:div w:id="1792704476">
      <w:bodyDiv w:val="1"/>
      <w:marLeft w:val="0"/>
      <w:marRight w:val="0"/>
      <w:marTop w:val="0"/>
      <w:marBottom w:val="0"/>
      <w:divBdr>
        <w:top w:val="none" w:sz="0" w:space="0" w:color="auto"/>
        <w:left w:val="none" w:sz="0" w:space="0" w:color="auto"/>
        <w:bottom w:val="none" w:sz="0" w:space="0" w:color="auto"/>
        <w:right w:val="none" w:sz="0" w:space="0" w:color="auto"/>
      </w:divBdr>
    </w:div>
    <w:div w:id="1811434628">
      <w:bodyDiv w:val="1"/>
      <w:marLeft w:val="0"/>
      <w:marRight w:val="0"/>
      <w:marTop w:val="0"/>
      <w:marBottom w:val="0"/>
      <w:divBdr>
        <w:top w:val="none" w:sz="0" w:space="0" w:color="auto"/>
        <w:left w:val="none" w:sz="0" w:space="0" w:color="auto"/>
        <w:bottom w:val="none" w:sz="0" w:space="0" w:color="auto"/>
        <w:right w:val="none" w:sz="0" w:space="0" w:color="auto"/>
      </w:divBdr>
    </w:div>
    <w:div w:id="1813214875">
      <w:bodyDiv w:val="1"/>
      <w:marLeft w:val="0"/>
      <w:marRight w:val="0"/>
      <w:marTop w:val="0"/>
      <w:marBottom w:val="0"/>
      <w:divBdr>
        <w:top w:val="none" w:sz="0" w:space="0" w:color="auto"/>
        <w:left w:val="none" w:sz="0" w:space="0" w:color="auto"/>
        <w:bottom w:val="none" w:sz="0" w:space="0" w:color="auto"/>
        <w:right w:val="none" w:sz="0" w:space="0" w:color="auto"/>
      </w:divBdr>
    </w:div>
    <w:div w:id="1833984482">
      <w:bodyDiv w:val="1"/>
      <w:marLeft w:val="0"/>
      <w:marRight w:val="0"/>
      <w:marTop w:val="0"/>
      <w:marBottom w:val="0"/>
      <w:divBdr>
        <w:top w:val="none" w:sz="0" w:space="0" w:color="auto"/>
        <w:left w:val="none" w:sz="0" w:space="0" w:color="auto"/>
        <w:bottom w:val="none" w:sz="0" w:space="0" w:color="auto"/>
        <w:right w:val="none" w:sz="0" w:space="0" w:color="auto"/>
      </w:divBdr>
    </w:div>
    <w:div w:id="1835217550">
      <w:bodyDiv w:val="1"/>
      <w:marLeft w:val="0"/>
      <w:marRight w:val="750"/>
      <w:marTop w:val="0"/>
      <w:marBottom w:val="0"/>
      <w:divBdr>
        <w:top w:val="none" w:sz="0" w:space="0" w:color="auto"/>
        <w:left w:val="none" w:sz="0" w:space="0" w:color="auto"/>
        <w:bottom w:val="none" w:sz="0" w:space="0" w:color="auto"/>
        <w:right w:val="none" w:sz="0" w:space="0" w:color="auto"/>
      </w:divBdr>
      <w:divsChild>
        <w:div w:id="1117527912">
          <w:marLeft w:val="0"/>
          <w:marRight w:val="0"/>
          <w:marTop w:val="0"/>
          <w:marBottom w:val="0"/>
          <w:divBdr>
            <w:top w:val="none" w:sz="0" w:space="0" w:color="auto"/>
            <w:left w:val="none" w:sz="0" w:space="0" w:color="auto"/>
            <w:bottom w:val="none" w:sz="0" w:space="0" w:color="auto"/>
            <w:right w:val="none" w:sz="0" w:space="0" w:color="auto"/>
          </w:divBdr>
          <w:divsChild>
            <w:div w:id="1072506677">
              <w:marLeft w:val="0"/>
              <w:marRight w:val="0"/>
              <w:marTop w:val="0"/>
              <w:marBottom w:val="0"/>
              <w:divBdr>
                <w:top w:val="none" w:sz="0" w:space="0" w:color="auto"/>
                <w:left w:val="none" w:sz="0" w:space="0" w:color="auto"/>
                <w:bottom w:val="none" w:sz="0" w:space="0" w:color="auto"/>
                <w:right w:val="none" w:sz="0" w:space="0" w:color="auto"/>
              </w:divBdr>
              <w:divsChild>
                <w:div w:id="299531244">
                  <w:marLeft w:val="0"/>
                  <w:marRight w:val="0"/>
                  <w:marTop w:val="0"/>
                  <w:marBottom w:val="0"/>
                  <w:divBdr>
                    <w:top w:val="none" w:sz="0" w:space="0" w:color="auto"/>
                    <w:left w:val="none" w:sz="0" w:space="0" w:color="auto"/>
                    <w:bottom w:val="none" w:sz="0" w:space="0" w:color="auto"/>
                    <w:right w:val="none" w:sz="0" w:space="0" w:color="auto"/>
                  </w:divBdr>
                  <w:divsChild>
                    <w:div w:id="1444570837">
                      <w:marLeft w:val="0"/>
                      <w:marRight w:val="0"/>
                      <w:marTop w:val="0"/>
                      <w:marBottom w:val="0"/>
                      <w:divBdr>
                        <w:top w:val="none" w:sz="0" w:space="0" w:color="auto"/>
                        <w:left w:val="none" w:sz="0" w:space="0" w:color="auto"/>
                        <w:bottom w:val="none" w:sz="0" w:space="0" w:color="auto"/>
                        <w:right w:val="none" w:sz="0" w:space="0" w:color="auto"/>
                      </w:divBdr>
                      <w:divsChild>
                        <w:div w:id="806970941">
                          <w:marLeft w:val="0"/>
                          <w:marRight w:val="0"/>
                          <w:marTop w:val="0"/>
                          <w:marBottom w:val="0"/>
                          <w:divBdr>
                            <w:top w:val="none" w:sz="0" w:space="0" w:color="auto"/>
                            <w:left w:val="none" w:sz="0" w:space="0" w:color="auto"/>
                            <w:bottom w:val="none" w:sz="0" w:space="0" w:color="auto"/>
                            <w:right w:val="none" w:sz="0" w:space="0" w:color="auto"/>
                          </w:divBdr>
                          <w:divsChild>
                            <w:div w:id="1283532994">
                              <w:marLeft w:val="0"/>
                              <w:marRight w:val="0"/>
                              <w:marTop w:val="0"/>
                              <w:marBottom w:val="0"/>
                              <w:divBdr>
                                <w:top w:val="none" w:sz="0" w:space="0" w:color="auto"/>
                                <w:left w:val="none" w:sz="0" w:space="0" w:color="auto"/>
                                <w:bottom w:val="none" w:sz="0" w:space="0" w:color="auto"/>
                                <w:right w:val="none" w:sz="0" w:space="0" w:color="auto"/>
                              </w:divBdr>
                              <w:divsChild>
                                <w:div w:id="1649089069">
                                  <w:marLeft w:val="0"/>
                                  <w:marRight w:val="0"/>
                                  <w:marTop w:val="0"/>
                                  <w:marBottom w:val="0"/>
                                  <w:divBdr>
                                    <w:top w:val="none" w:sz="0" w:space="0" w:color="auto"/>
                                    <w:left w:val="none" w:sz="0" w:space="0" w:color="auto"/>
                                    <w:bottom w:val="none" w:sz="0" w:space="0" w:color="auto"/>
                                    <w:right w:val="none" w:sz="0" w:space="0" w:color="auto"/>
                                  </w:divBdr>
                                  <w:divsChild>
                                    <w:div w:id="1413046041">
                                      <w:marLeft w:val="0"/>
                                      <w:marRight w:val="0"/>
                                      <w:marTop w:val="0"/>
                                      <w:marBottom w:val="0"/>
                                      <w:divBdr>
                                        <w:top w:val="none" w:sz="0" w:space="0" w:color="auto"/>
                                        <w:left w:val="none" w:sz="0" w:space="0" w:color="auto"/>
                                        <w:bottom w:val="none" w:sz="0" w:space="0" w:color="auto"/>
                                        <w:right w:val="none" w:sz="0" w:space="0" w:color="auto"/>
                                      </w:divBdr>
                                      <w:divsChild>
                                        <w:div w:id="699090784">
                                          <w:marLeft w:val="0"/>
                                          <w:marRight w:val="0"/>
                                          <w:marTop w:val="0"/>
                                          <w:marBottom w:val="0"/>
                                          <w:divBdr>
                                            <w:top w:val="none" w:sz="0" w:space="0" w:color="auto"/>
                                            <w:left w:val="none" w:sz="0" w:space="0" w:color="auto"/>
                                            <w:bottom w:val="none" w:sz="0" w:space="0" w:color="auto"/>
                                            <w:right w:val="none" w:sz="0" w:space="0" w:color="auto"/>
                                          </w:divBdr>
                                          <w:divsChild>
                                            <w:div w:id="85939862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58467847">
                                                  <w:marLeft w:val="0"/>
                                                  <w:marRight w:val="0"/>
                                                  <w:marTop w:val="0"/>
                                                  <w:marBottom w:val="0"/>
                                                  <w:divBdr>
                                                    <w:top w:val="none" w:sz="0" w:space="0" w:color="auto"/>
                                                    <w:left w:val="none" w:sz="0" w:space="0" w:color="auto"/>
                                                    <w:bottom w:val="none" w:sz="0" w:space="0" w:color="auto"/>
                                                    <w:right w:val="none" w:sz="0" w:space="0" w:color="auto"/>
                                                  </w:divBdr>
                                                  <w:divsChild>
                                                    <w:div w:id="18101983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58543288">
                                                  <w:marLeft w:val="0"/>
                                                  <w:marRight w:val="0"/>
                                                  <w:marTop w:val="0"/>
                                                  <w:marBottom w:val="0"/>
                                                  <w:divBdr>
                                                    <w:top w:val="none" w:sz="0" w:space="0" w:color="auto"/>
                                                    <w:left w:val="none" w:sz="0" w:space="0" w:color="auto"/>
                                                    <w:bottom w:val="none" w:sz="0" w:space="0" w:color="auto"/>
                                                    <w:right w:val="none" w:sz="0" w:space="0" w:color="auto"/>
                                                  </w:divBdr>
                                                  <w:divsChild>
                                                    <w:div w:id="138969310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2723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5488354">
      <w:bodyDiv w:val="1"/>
      <w:marLeft w:val="0"/>
      <w:marRight w:val="0"/>
      <w:marTop w:val="0"/>
      <w:marBottom w:val="0"/>
      <w:divBdr>
        <w:top w:val="none" w:sz="0" w:space="0" w:color="auto"/>
        <w:left w:val="none" w:sz="0" w:space="0" w:color="auto"/>
        <w:bottom w:val="none" w:sz="0" w:space="0" w:color="auto"/>
        <w:right w:val="none" w:sz="0" w:space="0" w:color="auto"/>
      </w:divBdr>
    </w:div>
    <w:div w:id="1847397023">
      <w:bodyDiv w:val="1"/>
      <w:marLeft w:val="0"/>
      <w:marRight w:val="750"/>
      <w:marTop w:val="0"/>
      <w:marBottom w:val="0"/>
      <w:divBdr>
        <w:top w:val="none" w:sz="0" w:space="0" w:color="auto"/>
        <w:left w:val="none" w:sz="0" w:space="0" w:color="auto"/>
        <w:bottom w:val="none" w:sz="0" w:space="0" w:color="auto"/>
        <w:right w:val="none" w:sz="0" w:space="0" w:color="auto"/>
      </w:divBdr>
      <w:divsChild>
        <w:div w:id="1018040207">
          <w:marLeft w:val="0"/>
          <w:marRight w:val="0"/>
          <w:marTop w:val="0"/>
          <w:marBottom w:val="0"/>
          <w:divBdr>
            <w:top w:val="none" w:sz="0" w:space="0" w:color="auto"/>
            <w:left w:val="none" w:sz="0" w:space="0" w:color="auto"/>
            <w:bottom w:val="none" w:sz="0" w:space="0" w:color="auto"/>
            <w:right w:val="none" w:sz="0" w:space="0" w:color="auto"/>
          </w:divBdr>
          <w:divsChild>
            <w:div w:id="1435175381">
              <w:marLeft w:val="0"/>
              <w:marRight w:val="0"/>
              <w:marTop w:val="0"/>
              <w:marBottom w:val="0"/>
              <w:divBdr>
                <w:top w:val="none" w:sz="0" w:space="0" w:color="auto"/>
                <w:left w:val="none" w:sz="0" w:space="0" w:color="auto"/>
                <w:bottom w:val="none" w:sz="0" w:space="0" w:color="auto"/>
                <w:right w:val="none" w:sz="0" w:space="0" w:color="auto"/>
              </w:divBdr>
              <w:divsChild>
                <w:div w:id="1894348337">
                  <w:marLeft w:val="0"/>
                  <w:marRight w:val="0"/>
                  <w:marTop w:val="0"/>
                  <w:marBottom w:val="0"/>
                  <w:divBdr>
                    <w:top w:val="none" w:sz="0" w:space="0" w:color="auto"/>
                    <w:left w:val="none" w:sz="0" w:space="0" w:color="auto"/>
                    <w:bottom w:val="none" w:sz="0" w:space="0" w:color="auto"/>
                    <w:right w:val="none" w:sz="0" w:space="0" w:color="auto"/>
                  </w:divBdr>
                  <w:divsChild>
                    <w:div w:id="1603688323">
                      <w:marLeft w:val="0"/>
                      <w:marRight w:val="0"/>
                      <w:marTop w:val="0"/>
                      <w:marBottom w:val="0"/>
                      <w:divBdr>
                        <w:top w:val="none" w:sz="0" w:space="0" w:color="auto"/>
                        <w:left w:val="none" w:sz="0" w:space="0" w:color="auto"/>
                        <w:bottom w:val="none" w:sz="0" w:space="0" w:color="auto"/>
                        <w:right w:val="none" w:sz="0" w:space="0" w:color="auto"/>
                      </w:divBdr>
                      <w:divsChild>
                        <w:div w:id="981539811">
                          <w:marLeft w:val="0"/>
                          <w:marRight w:val="0"/>
                          <w:marTop w:val="0"/>
                          <w:marBottom w:val="0"/>
                          <w:divBdr>
                            <w:top w:val="none" w:sz="0" w:space="0" w:color="auto"/>
                            <w:left w:val="none" w:sz="0" w:space="0" w:color="auto"/>
                            <w:bottom w:val="none" w:sz="0" w:space="0" w:color="auto"/>
                            <w:right w:val="none" w:sz="0" w:space="0" w:color="auto"/>
                          </w:divBdr>
                          <w:divsChild>
                            <w:div w:id="172380154">
                              <w:marLeft w:val="0"/>
                              <w:marRight w:val="0"/>
                              <w:marTop w:val="0"/>
                              <w:marBottom w:val="0"/>
                              <w:divBdr>
                                <w:top w:val="none" w:sz="0" w:space="0" w:color="auto"/>
                                <w:left w:val="none" w:sz="0" w:space="0" w:color="auto"/>
                                <w:bottom w:val="none" w:sz="0" w:space="0" w:color="auto"/>
                                <w:right w:val="none" w:sz="0" w:space="0" w:color="auto"/>
                              </w:divBdr>
                              <w:divsChild>
                                <w:div w:id="562256619">
                                  <w:marLeft w:val="0"/>
                                  <w:marRight w:val="0"/>
                                  <w:marTop w:val="0"/>
                                  <w:marBottom w:val="0"/>
                                  <w:divBdr>
                                    <w:top w:val="none" w:sz="0" w:space="0" w:color="auto"/>
                                    <w:left w:val="none" w:sz="0" w:space="0" w:color="auto"/>
                                    <w:bottom w:val="none" w:sz="0" w:space="0" w:color="auto"/>
                                    <w:right w:val="none" w:sz="0" w:space="0" w:color="auto"/>
                                  </w:divBdr>
                                  <w:divsChild>
                                    <w:div w:id="1666712200">
                                      <w:marLeft w:val="0"/>
                                      <w:marRight w:val="0"/>
                                      <w:marTop w:val="0"/>
                                      <w:marBottom w:val="0"/>
                                      <w:divBdr>
                                        <w:top w:val="none" w:sz="0" w:space="0" w:color="auto"/>
                                        <w:left w:val="none" w:sz="0" w:space="0" w:color="auto"/>
                                        <w:bottom w:val="none" w:sz="0" w:space="0" w:color="auto"/>
                                        <w:right w:val="none" w:sz="0" w:space="0" w:color="auto"/>
                                      </w:divBdr>
                                      <w:divsChild>
                                        <w:div w:id="1984969895">
                                          <w:marLeft w:val="0"/>
                                          <w:marRight w:val="0"/>
                                          <w:marTop w:val="0"/>
                                          <w:marBottom w:val="0"/>
                                          <w:divBdr>
                                            <w:top w:val="none" w:sz="0" w:space="0" w:color="auto"/>
                                            <w:left w:val="none" w:sz="0" w:space="0" w:color="auto"/>
                                            <w:bottom w:val="none" w:sz="0" w:space="0" w:color="auto"/>
                                            <w:right w:val="none" w:sz="0" w:space="0" w:color="auto"/>
                                          </w:divBdr>
                                          <w:divsChild>
                                            <w:div w:id="413744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61941811">
                                                  <w:blockQuote w:val="1"/>
                                                  <w:marLeft w:val="0"/>
                                                  <w:marRight w:val="0"/>
                                                  <w:marTop w:val="0"/>
                                                  <w:marBottom w:val="300"/>
                                                  <w:divBdr>
                                                    <w:top w:val="none" w:sz="0" w:space="0" w:color="auto"/>
                                                    <w:left w:val="single" w:sz="36" w:space="15" w:color="EEEEEE"/>
                                                    <w:bottom w:val="none" w:sz="0" w:space="0" w:color="auto"/>
                                                    <w:right w:val="none" w:sz="0" w:space="0" w:color="auto"/>
                                                  </w:divBdr>
                                                </w:div>
                                                <w:div w:id="371729395">
                                                  <w:blockQuote w:val="1"/>
                                                  <w:marLeft w:val="0"/>
                                                  <w:marRight w:val="0"/>
                                                  <w:marTop w:val="0"/>
                                                  <w:marBottom w:val="300"/>
                                                  <w:divBdr>
                                                    <w:top w:val="none" w:sz="0" w:space="0" w:color="auto"/>
                                                    <w:left w:val="single" w:sz="36" w:space="15" w:color="EEEEEE"/>
                                                    <w:bottom w:val="none" w:sz="0" w:space="0" w:color="auto"/>
                                                    <w:right w:val="none" w:sz="0" w:space="0" w:color="auto"/>
                                                  </w:divBdr>
                                                </w:div>
                                                <w:div w:id="614604106">
                                                  <w:blockQuote w:val="1"/>
                                                  <w:marLeft w:val="0"/>
                                                  <w:marRight w:val="0"/>
                                                  <w:marTop w:val="0"/>
                                                  <w:marBottom w:val="300"/>
                                                  <w:divBdr>
                                                    <w:top w:val="none" w:sz="0" w:space="0" w:color="auto"/>
                                                    <w:left w:val="single" w:sz="36" w:space="15" w:color="EEEEEE"/>
                                                    <w:bottom w:val="none" w:sz="0" w:space="0" w:color="auto"/>
                                                    <w:right w:val="none" w:sz="0" w:space="0" w:color="auto"/>
                                                  </w:divBdr>
                                                </w:div>
                                                <w:div w:id="832376837">
                                                  <w:blockQuote w:val="1"/>
                                                  <w:marLeft w:val="0"/>
                                                  <w:marRight w:val="0"/>
                                                  <w:marTop w:val="0"/>
                                                  <w:marBottom w:val="300"/>
                                                  <w:divBdr>
                                                    <w:top w:val="none" w:sz="0" w:space="0" w:color="auto"/>
                                                    <w:left w:val="single" w:sz="36" w:space="15" w:color="EEEEEE"/>
                                                    <w:bottom w:val="none" w:sz="0" w:space="0" w:color="auto"/>
                                                    <w:right w:val="none" w:sz="0" w:space="0" w:color="auto"/>
                                                  </w:divBdr>
                                                </w:div>
                                                <w:div w:id="1078331793">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14612752">
                                                      <w:marLeft w:val="0"/>
                                                      <w:marRight w:val="0"/>
                                                      <w:marTop w:val="0"/>
                                                      <w:marBottom w:val="0"/>
                                                      <w:divBdr>
                                                        <w:top w:val="none" w:sz="0" w:space="0" w:color="auto"/>
                                                        <w:left w:val="none" w:sz="0" w:space="0" w:color="auto"/>
                                                        <w:bottom w:val="none" w:sz="0" w:space="0" w:color="auto"/>
                                                        <w:right w:val="none" w:sz="0" w:space="0" w:color="auto"/>
                                                      </w:divBdr>
                                                      <w:divsChild>
                                                        <w:div w:id="27992313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683751191">
                                                      <w:marLeft w:val="0"/>
                                                      <w:marRight w:val="0"/>
                                                      <w:marTop w:val="0"/>
                                                      <w:marBottom w:val="0"/>
                                                      <w:divBdr>
                                                        <w:top w:val="none" w:sz="0" w:space="0" w:color="auto"/>
                                                        <w:left w:val="none" w:sz="0" w:space="0" w:color="auto"/>
                                                        <w:bottom w:val="none" w:sz="0" w:space="0" w:color="auto"/>
                                                        <w:right w:val="none" w:sz="0" w:space="0" w:color="auto"/>
                                                      </w:divBdr>
                                                      <w:divsChild>
                                                        <w:div w:id="97425912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157113870">
                                                  <w:blockQuote w:val="1"/>
                                                  <w:marLeft w:val="0"/>
                                                  <w:marRight w:val="0"/>
                                                  <w:marTop w:val="0"/>
                                                  <w:marBottom w:val="300"/>
                                                  <w:divBdr>
                                                    <w:top w:val="none" w:sz="0" w:space="0" w:color="auto"/>
                                                    <w:left w:val="single" w:sz="36" w:space="15" w:color="EEEEEE"/>
                                                    <w:bottom w:val="none" w:sz="0" w:space="0" w:color="auto"/>
                                                    <w:right w:val="none" w:sz="0" w:space="0" w:color="auto"/>
                                                  </w:divBdr>
                                                </w:div>
                                                <w:div w:id="211952565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38499611">
                                                      <w:marLeft w:val="0"/>
                                                      <w:marRight w:val="0"/>
                                                      <w:marTop w:val="0"/>
                                                      <w:marBottom w:val="0"/>
                                                      <w:divBdr>
                                                        <w:top w:val="none" w:sz="0" w:space="0" w:color="auto"/>
                                                        <w:left w:val="none" w:sz="0" w:space="0" w:color="auto"/>
                                                        <w:bottom w:val="none" w:sz="0" w:space="0" w:color="auto"/>
                                                        <w:right w:val="none" w:sz="0" w:space="0" w:color="auto"/>
                                                      </w:divBdr>
                                                      <w:divsChild>
                                                        <w:div w:id="108803897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38770055">
                                                      <w:marLeft w:val="0"/>
                                                      <w:marRight w:val="0"/>
                                                      <w:marTop w:val="0"/>
                                                      <w:marBottom w:val="0"/>
                                                      <w:divBdr>
                                                        <w:top w:val="none" w:sz="0" w:space="0" w:color="auto"/>
                                                        <w:left w:val="none" w:sz="0" w:space="0" w:color="auto"/>
                                                        <w:bottom w:val="none" w:sz="0" w:space="0" w:color="auto"/>
                                                        <w:right w:val="none" w:sz="0" w:space="0" w:color="auto"/>
                                                      </w:divBdr>
                                                      <w:divsChild>
                                                        <w:div w:id="94484488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5459025">
      <w:bodyDiv w:val="1"/>
      <w:marLeft w:val="0"/>
      <w:marRight w:val="0"/>
      <w:marTop w:val="0"/>
      <w:marBottom w:val="0"/>
      <w:divBdr>
        <w:top w:val="none" w:sz="0" w:space="0" w:color="auto"/>
        <w:left w:val="none" w:sz="0" w:space="0" w:color="auto"/>
        <w:bottom w:val="none" w:sz="0" w:space="0" w:color="auto"/>
        <w:right w:val="none" w:sz="0" w:space="0" w:color="auto"/>
      </w:divBdr>
    </w:div>
    <w:div w:id="1884974488">
      <w:bodyDiv w:val="1"/>
      <w:marLeft w:val="0"/>
      <w:marRight w:val="0"/>
      <w:marTop w:val="0"/>
      <w:marBottom w:val="0"/>
      <w:divBdr>
        <w:top w:val="none" w:sz="0" w:space="0" w:color="auto"/>
        <w:left w:val="none" w:sz="0" w:space="0" w:color="auto"/>
        <w:bottom w:val="none" w:sz="0" w:space="0" w:color="auto"/>
        <w:right w:val="none" w:sz="0" w:space="0" w:color="auto"/>
      </w:divBdr>
    </w:div>
    <w:div w:id="1887258230">
      <w:bodyDiv w:val="1"/>
      <w:marLeft w:val="0"/>
      <w:marRight w:val="0"/>
      <w:marTop w:val="0"/>
      <w:marBottom w:val="0"/>
      <w:divBdr>
        <w:top w:val="none" w:sz="0" w:space="0" w:color="auto"/>
        <w:left w:val="none" w:sz="0" w:space="0" w:color="auto"/>
        <w:bottom w:val="none" w:sz="0" w:space="0" w:color="auto"/>
        <w:right w:val="none" w:sz="0" w:space="0" w:color="auto"/>
      </w:divBdr>
    </w:div>
    <w:div w:id="1887401586">
      <w:bodyDiv w:val="1"/>
      <w:marLeft w:val="0"/>
      <w:marRight w:val="0"/>
      <w:marTop w:val="0"/>
      <w:marBottom w:val="0"/>
      <w:divBdr>
        <w:top w:val="none" w:sz="0" w:space="0" w:color="auto"/>
        <w:left w:val="none" w:sz="0" w:space="0" w:color="auto"/>
        <w:bottom w:val="none" w:sz="0" w:space="0" w:color="auto"/>
        <w:right w:val="none" w:sz="0" w:space="0" w:color="auto"/>
      </w:divBdr>
    </w:div>
    <w:div w:id="1892493371">
      <w:bodyDiv w:val="1"/>
      <w:marLeft w:val="0"/>
      <w:marRight w:val="0"/>
      <w:marTop w:val="0"/>
      <w:marBottom w:val="0"/>
      <w:divBdr>
        <w:top w:val="none" w:sz="0" w:space="0" w:color="auto"/>
        <w:left w:val="none" w:sz="0" w:space="0" w:color="auto"/>
        <w:bottom w:val="none" w:sz="0" w:space="0" w:color="auto"/>
        <w:right w:val="none" w:sz="0" w:space="0" w:color="auto"/>
      </w:divBdr>
    </w:div>
    <w:div w:id="1893687490">
      <w:bodyDiv w:val="1"/>
      <w:marLeft w:val="0"/>
      <w:marRight w:val="0"/>
      <w:marTop w:val="0"/>
      <w:marBottom w:val="0"/>
      <w:divBdr>
        <w:top w:val="none" w:sz="0" w:space="0" w:color="auto"/>
        <w:left w:val="none" w:sz="0" w:space="0" w:color="auto"/>
        <w:bottom w:val="none" w:sz="0" w:space="0" w:color="auto"/>
        <w:right w:val="none" w:sz="0" w:space="0" w:color="auto"/>
      </w:divBdr>
    </w:div>
    <w:div w:id="1894348645">
      <w:bodyDiv w:val="1"/>
      <w:marLeft w:val="0"/>
      <w:marRight w:val="0"/>
      <w:marTop w:val="0"/>
      <w:marBottom w:val="0"/>
      <w:divBdr>
        <w:top w:val="none" w:sz="0" w:space="0" w:color="auto"/>
        <w:left w:val="none" w:sz="0" w:space="0" w:color="auto"/>
        <w:bottom w:val="none" w:sz="0" w:space="0" w:color="auto"/>
        <w:right w:val="none" w:sz="0" w:space="0" w:color="auto"/>
      </w:divBdr>
    </w:div>
    <w:div w:id="1898127307">
      <w:bodyDiv w:val="1"/>
      <w:marLeft w:val="0"/>
      <w:marRight w:val="0"/>
      <w:marTop w:val="0"/>
      <w:marBottom w:val="0"/>
      <w:divBdr>
        <w:top w:val="none" w:sz="0" w:space="0" w:color="auto"/>
        <w:left w:val="none" w:sz="0" w:space="0" w:color="auto"/>
        <w:bottom w:val="none" w:sz="0" w:space="0" w:color="auto"/>
        <w:right w:val="none" w:sz="0" w:space="0" w:color="auto"/>
      </w:divBdr>
    </w:div>
    <w:div w:id="1901481648">
      <w:bodyDiv w:val="1"/>
      <w:marLeft w:val="0"/>
      <w:marRight w:val="0"/>
      <w:marTop w:val="0"/>
      <w:marBottom w:val="0"/>
      <w:divBdr>
        <w:top w:val="none" w:sz="0" w:space="0" w:color="auto"/>
        <w:left w:val="none" w:sz="0" w:space="0" w:color="auto"/>
        <w:bottom w:val="none" w:sz="0" w:space="0" w:color="auto"/>
        <w:right w:val="none" w:sz="0" w:space="0" w:color="auto"/>
      </w:divBdr>
    </w:div>
    <w:div w:id="1913732648">
      <w:bodyDiv w:val="1"/>
      <w:marLeft w:val="0"/>
      <w:marRight w:val="0"/>
      <w:marTop w:val="0"/>
      <w:marBottom w:val="0"/>
      <w:divBdr>
        <w:top w:val="none" w:sz="0" w:space="0" w:color="auto"/>
        <w:left w:val="none" w:sz="0" w:space="0" w:color="auto"/>
        <w:bottom w:val="none" w:sz="0" w:space="0" w:color="auto"/>
        <w:right w:val="none" w:sz="0" w:space="0" w:color="auto"/>
      </w:divBdr>
    </w:div>
    <w:div w:id="1922832147">
      <w:bodyDiv w:val="1"/>
      <w:marLeft w:val="0"/>
      <w:marRight w:val="0"/>
      <w:marTop w:val="0"/>
      <w:marBottom w:val="0"/>
      <w:divBdr>
        <w:top w:val="none" w:sz="0" w:space="0" w:color="auto"/>
        <w:left w:val="none" w:sz="0" w:space="0" w:color="auto"/>
        <w:bottom w:val="none" w:sz="0" w:space="0" w:color="auto"/>
        <w:right w:val="none" w:sz="0" w:space="0" w:color="auto"/>
      </w:divBdr>
    </w:div>
    <w:div w:id="1925068905">
      <w:bodyDiv w:val="1"/>
      <w:marLeft w:val="0"/>
      <w:marRight w:val="0"/>
      <w:marTop w:val="0"/>
      <w:marBottom w:val="0"/>
      <w:divBdr>
        <w:top w:val="none" w:sz="0" w:space="0" w:color="auto"/>
        <w:left w:val="none" w:sz="0" w:space="0" w:color="auto"/>
        <w:bottom w:val="none" w:sz="0" w:space="0" w:color="auto"/>
        <w:right w:val="none" w:sz="0" w:space="0" w:color="auto"/>
      </w:divBdr>
    </w:div>
    <w:div w:id="1925650999">
      <w:bodyDiv w:val="1"/>
      <w:marLeft w:val="0"/>
      <w:marRight w:val="0"/>
      <w:marTop w:val="0"/>
      <w:marBottom w:val="0"/>
      <w:divBdr>
        <w:top w:val="none" w:sz="0" w:space="0" w:color="auto"/>
        <w:left w:val="none" w:sz="0" w:space="0" w:color="auto"/>
        <w:bottom w:val="none" w:sz="0" w:space="0" w:color="auto"/>
        <w:right w:val="none" w:sz="0" w:space="0" w:color="auto"/>
      </w:divBdr>
    </w:div>
    <w:div w:id="1927569209">
      <w:bodyDiv w:val="1"/>
      <w:marLeft w:val="0"/>
      <w:marRight w:val="0"/>
      <w:marTop w:val="0"/>
      <w:marBottom w:val="0"/>
      <w:divBdr>
        <w:top w:val="none" w:sz="0" w:space="0" w:color="auto"/>
        <w:left w:val="none" w:sz="0" w:space="0" w:color="auto"/>
        <w:bottom w:val="none" w:sz="0" w:space="0" w:color="auto"/>
        <w:right w:val="none" w:sz="0" w:space="0" w:color="auto"/>
      </w:divBdr>
      <w:divsChild>
        <w:div w:id="1601258403">
          <w:marLeft w:val="0"/>
          <w:marRight w:val="0"/>
          <w:marTop w:val="0"/>
          <w:marBottom w:val="0"/>
          <w:divBdr>
            <w:top w:val="none" w:sz="0" w:space="0" w:color="auto"/>
            <w:left w:val="none" w:sz="0" w:space="0" w:color="auto"/>
            <w:bottom w:val="none" w:sz="0" w:space="0" w:color="auto"/>
            <w:right w:val="none" w:sz="0" w:space="0" w:color="auto"/>
          </w:divBdr>
          <w:divsChild>
            <w:div w:id="795873971">
              <w:marLeft w:val="0"/>
              <w:marRight w:val="0"/>
              <w:marTop w:val="0"/>
              <w:marBottom w:val="0"/>
              <w:divBdr>
                <w:top w:val="none" w:sz="0" w:space="0" w:color="auto"/>
                <w:left w:val="none" w:sz="0" w:space="0" w:color="auto"/>
                <w:bottom w:val="none" w:sz="0" w:space="0" w:color="auto"/>
                <w:right w:val="none" w:sz="0" w:space="0" w:color="auto"/>
              </w:divBdr>
              <w:divsChild>
                <w:div w:id="1609001492">
                  <w:marLeft w:val="0"/>
                  <w:marRight w:val="0"/>
                  <w:marTop w:val="0"/>
                  <w:marBottom w:val="0"/>
                  <w:divBdr>
                    <w:top w:val="none" w:sz="0" w:space="0" w:color="auto"/>
                    <w:left w:val="none" w:sz="0" w:space="0" w:color="auto"/>
                    <w:bottom w:val="none" w:sz="0" w:space="0" w:color="auto"/>
                    <w:right w:val="none" w:sz="0" w:space="0" w:color="auto"/>
                  </w:divBdr>
                  <w:divsChild>
                    <w:div w:id="1827629146">
                      <w:marLeft w:val="0"/>
                      <w:marRight w:val="0"/>
                      <w:marTop w:val="0"/>
                      <w:marBottom w:val="0"/>
                      <w:divBdr>
                        <w:top w:val="none" w:sz="0" w:space="0" w:color="auto"/>
                        <w:left w:val="none" w:sz="0" w:space="0" w:color="auto"/>
                        <w:bottom w:val="none" w:sz="0" w:space="0" w:color="auto"/>
                        <w:right w:val="none" w:sz="0" w:space="0" w:color="auto"/>
                      </w:divBdr>
                      <w:divsChild>
                        <w:div w:id="1794521425">
                          <w:marLeft w:val="0"/>
                          <w:marRight w:val="0"/>
                          <w:marTop w:val="15"/>
                          <w:marBottom w:val="0"/>
                          <w:divBdr>
                            <w:top w:val="none" w:sz="0" w:space="0" w:color="auto"/>
                            <w:left w:val="none" w:sz="0" w:space="0" w:color="auto"/>
                            <w:bottom w:val="none" w:sz="0" w:space="0" w:color="auto"/>
                            <w:right w:val="none" w:sz="0" w:space="0" w:color="auto"/>
                          </w:divBdr>
                          <w:divsChild>
                            <w:div w:id="37626825">
                              <w:marLeft w:val="0"/>
                              <w:marRight w:val="0"/>
                              <w:marTop w:val="0"/>
                              <w:marBottom w:val="0"/>
                              <w:divBdr>
                                <w:top w:val="none" w:sz="0" w:space="0" w:color="auto"/>
                                <w:left w:val="none" w:sz="0" w:space="0" w:color="auto"/>
                                <w:bottom w:val="none" w:sz="0" w:space="0" w:color="auto"/>
                                <w:right w:val="none" w:sz="0" w:space="0" w:color="auto"/>
                              </w:divBdr>
                              <w:divsChild>
                                <w:div w:id="34892474">
                                  <w:marLeft w:val="0"/>
                                  <w:marRight w:val="0"/>
                                  <w:marTop w:val="0"/>
                                  <w:marBottom w:val="0"/>
                                  <w:divBdr>
                                    <w:top w:val="none" w:sz="0" w:space="0" w:color="auto"/>
                                    <w:left w:val="none" w:sz="0" w:space="0" w:color="auto"/>
                                    <w:bottom w:val="none" w:sz="0" w:space="0" w:color="auto"/>
                                    <w:right w:val="none" w:sz="0" w:space="0" w:color="auto"/>
                                  </w:divBdr>
                                </w:div>
                                <w:div w:id="89935803">
                                  <w:marLeft w:val="0"/>
                                  <w:marRight w:val="0"/>
                                  <w:marTop w:val="0"/>
                                  <w:marBottom w:val="0"/>
                                  <w:divBdr>
                                    <w:top w:val="none" w:sz="0" w:space="0" w:color="auto"/>
                                    <w:left w:val="none" w:sz="0" w:space="0" w:color="auto"/>
                                    <w:bottom w:val="none" w:sz="0" w:space="0" w:color="auto"/>
                                    <w:right w:val="none" w:sz="0" w:space="0" w:color="auto"/>
                                  </w:divBdr>
                                </w:div>
                                <w:div w:id="272055157">
                                  <w:marLeft w:val="0"/>
                                  <w:marRight w:val="0"/>
                                  <w:marTop w:val="0"/>
                                  <w:marBottom w:val="0"/>
                                  <w:divBdr>
                                    <w:top w:val="none" w:sz="0" w:space="0" w:color="auto"/>
                                    <w:left w:val="none" w:sz="0" w:space="0" w:color="auto"/>
                                    <w:bottom w:val="none" w:sz="0" w:space="0" w:color="auto"/>
                                    <w:right w:val="none" w:sz="0" w:space="0" w:color="auto"/>
                                  </w:divBdr>
                                </w:div>
                                <w:div w:id="822694596">
                                  <w:marLeft w:val="0"/>
                                  <w:marRight w:val="0"/>
                                  <w:marTop w:val="0"/>
                                  <w:marBottom w:val="0"/>
                                  <w:divBdr>
                                    <w:top w:val="none" w:sz="0" w:space="0" w:color="auto"/>
                                    <w:left w:val="none" w:sz="0" w:space="0" w:color="auto"/>
                                    <w:bottom w:val="none" w:sz="0" w:space="0" w:color="auto"/>
                                    <w:right w:val="none" w:sz="0" w:space="0" w:color="auto"/>
                                  </w:divBdr>
                                </w:div>
                                <w:div w:id="1145244249">
                                  <w:marLeft w:val="0"/>
                                  <w:marRight w:val="0"/>
                                  <w:marTop w:val="0"/>
                                  <w:marBottom w:val="0"/>
                                  <w:divBdr>
                                    <w:top w:val="none" w:sz="0" w:space="0" w:color="auto"/>
                                    <w:left w:val="none" w:sz="0" w:space="0" w:color="auto"/>
                                    <w:bottom w:val="none" w:sz="0" w:space="0" w:color="auto"/>
                                    <w:right w:val="none" w:sz="0" w:space="0" w:color="auto"/>
                                  </w:divBdr>
                                </w:div>
                                <w:div w:id="1170757993">
                                  <w:marLeft w:val="0"/>
                                  <w:marRight w:val="0"/>
                                  <w:marTop w:val="0"/>
                                  <w:marBottom w:val="0"/>
                                  <w:divBdr>
                                    <w:top w:val="none" w:sz="0" w:space="0" w:color="auto"/>
                                    <w:left w:val="none" w:sz="0" w:space="0" w:color="auto"/>
                                    <w:bottom w:val="none" w:sz="0" w:space="0" w:color="auto"/>
                                    <w:right w:val="none" w:sz="0" w:space="0" w:color="auto"/>
                                  </w:divBdr>
                                </w:div>
                                <w:div w:id="179177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999517">
      <w:bodyDiv w:val="1"/>
      <w:marLeft w:val="0"/>
      <w:marRight w:val="0"/>
      <w:marTop w:val="0"/>
      <w:marBottom w:val="0"/>
      <w:divBdr>
        <w:top w:val="none" w:sz="0" w:space="0" w:color="auto"/>
        <w:left w:val="none" w:sz="0" w:space="0" w:color="auto"/>
        <w:bottom w:val="none" w:sz="0" w:space="0" w:color="auto"/>
        <w:right w:val="none" w:sz="0" w:space="0" w:color="auto"/>
      </w:divBdr>
    </w:div>
    <w:div w:id="1955820007">
      <w:bodyDiv w:val="1"/>
      <w:marLeft w:val="0"/>
      <w:marRight w:val="0"/>
      <w:marTop w:val="0"/>
      <w:marBottom w:val="0"/>
      <w:divBdr>
        <w:top w:val="none" w:sz="0" w:space="0" w:color="auto"/>
        <w:left w:val="none" w:sz="0" w:space="0" w:color="auto"/>
        <w:bottom w:val="none" w:sz="0" w:space="0" w:color="auto"/>
        <w:right w:val="none" w:sz="0" w:space="0" w:color="auto"/>
      </w:divBdr>
      <w:divsChild>
        <w:div w:id="1117607098">
          <w:blockQuote w:val="1"/>
          <w:marLeft w:val="600"/>
          <w:marRight w:val="0"/>
          <w:marTop w:val="120"/>
          <w:marBottom w:val="120"/>
          <w:divBdr>
            <w:top w:val="none" w:sz="0" w:space="0" w:color="auto"/>
            <w:left w:val="none" w:sz="0" w:space="0" w:color="auto"/>
            <w:bottom w:val="none" w:sz="0" w:space="0" w:color="auto"/>
            <w:right w:val="none" w:sz="0" w:space="0" w:color="auto"/>
          </w:divBdr>
        </w:div>
        <w:div w:id="140136342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530608356">
              <w:blockQuote w:val="1"/>
              <w:marLeft w:val="600"/>
              <w:marRight w:val="0"/>
              <w:marTop w:val="120"/>
              <w:marBottom w:val="120"/>
              <w:divBdr>
                <w:top w:val="none" w:sz="0" w:space="0" w:color="auto"/>
                <w:left w:val="none" w:sz="0" w:space="0" w:color="auto"/>
                <w:bottom w:val="none" w:sz="0" w:space="0" w:color="auto"/>
                <w:right w:val="none" w:sz="0" w:space="0" w:color="auto"/>
              </w:divBdr>
            </w:div>
            <w:div w:id="978075708">
              <w:blockQuote w:val="1"/>
              <w:marLeft w:val="600"/>
              <w:marRight w:val="0"/>
              <w:marTop w:val="120"/>
              <w:marBottom w:val="120"/>
              <w:divBdr>
                <w:top w:val="none" w:sz="0" w:space="0" w:color="auto"/>
                <w:left w:val="none" w:sz="0" w:space="0" w:color="auto"/>
                <w:bottom w:val="none" w:sz="0" w:space="0" w:color="auto"/>
                <w:right w:val="none" w:sz="0" w:space="0" w:color="auto"/>
              </w:divBdr>
            </w:div>
            <w:div w:id="1197814768">
              <w:blockQuote w:val="1"/>
              <w:marLeft w:val="600"/>
              <w:marRight w:val="0"/>
              <w:marTop w:val="120"/>
              <w:marBottom w:val="120"/>
              <w:divBdr>
                <w:top w:val="none" w:sz="0" w:space="0" w:color="auto"/>
                <w:left w:val="none" w:sz="0" w:space="0" w:color="auto"/>
                <w:bottom w:val="none" w:sz="0" w:space="0" w:color="auto"/>
                <w:right w:val="none" w:sz="0" w:space="0" w:color="auto"/>
              </w:divBdr>
            </w:div>
            <w:div w:id="150754869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604267015">
                  <w:blockQuote w:val="1"/>
                  <w:marLeft w:val="340"/>
                  <w:marRight w:val="0"/>
                  <w:marTop w:val="120"/>
                  <w:marBottom w:val="120"/>
                  <w:divBdr>
                    <w:top w:val="none" w:sz="0" w:space="0" w:color="auto"/>
                    <w:left w:val="none" w:sz="0" w:space="0" w:color="auto"/>
                    <w:bottom w:val="none" w:sz="0" w:space="0" w:color="auto"/>
                    <w:right w:val="none" w:sz="0" w:space="0" w:color="auto"/>
                  </w:divBdr>
                </w:div>
              </w:divsChild>
            </w:div>
            <w:div w:id="197671547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453598826">
          <w:blockQuote w:val="1"/>
          <w:marLeft w:val="600"/>
          <w:marRight w:val="0"/>
          <w:marTop w:val="120"/>
          <w:marBottom w:val="120"/>
          <w:divBdr>
            <w:top w:val="none" w:sz="0" w:space="0" w:color="auto"/>
            <w:left w:val="none" w:sz="0" w:space="0" w:color="auto"/>
            <w:bottom w:val="none" w:sz="0" w:space="0" w:color="auto"/>
            <w:right w:val="none" w:sz="0" w:space="0" w:color="auto"/>
          </w:divBdr>
        </w:div>
        <w:div w:id="153715389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27964892">
              <w:blockQuote w:val="1"/>
              <w:marLeft w:val="600"/>
              <w:marRight w:val="0"/>
              <w:marTop w:val="120"/>
              <w:marBottom w:val="120"/>
              <w:divBdr>
                <w:top w:val="none" w:sz="0" w:space="0" w:color="auto"/>
                <w:left w:val="none" w:sz="0" w:space="0" w:color="auto"/>
                <w:bottom w:val="none" w:sz="0" w:space="0" w:color="auto"/>
                <w:right w:val="none" w:sz="0" w:space="0" w:color="auto"/>
              </w:divBdr>
            </w:div>
            <w:div w:id="337730324">
              <w:blockQuote w:val="1"/>
              <w:marLeft w:val="600"/>
              <w:marRight w:val="0"/>
              <w:marTop w:val="120"/>
              <w:marBottom w:val="120"/>
              <w:divBdr>
                <w:top w:val="none" w:sz="0" w:space="0" w:color="auto"/>
                <w:left w:val="none" w:sz="0" w:space="0" w:color="auto"/>
                <w:bottom w:val="none" w:sz="0" w:space="0" w:color="auto"/>
                <w:right w:val="none" w:sz="0" w:space="0" w:color="auto"/>
              </w:divBdr>
            </w:div>
            <w:div w:id="706485849">
              <w:blockQuote w:val="1"/>
              <w:marLeft w:val="600"/>
              <w:marRight w:val="0"/>
              <w:marTop w:val="120"/>
              <w:marBottom w:val="120"/>
              <w:divBdr>
                <w:top w:val="none" w:sz="0" w:space="0" w:color="auto"/>
                <w:left w:val="none" w:sz="0" w:space="0" w:color="auto"/>
                <w:bottom w:val="none" w:sz="0" w:space="0" w:color="auto"/>
                <w:right w:val="none" w:sz="0" w:space="0" w:color="auto"/>
              </w:divBdr>
            </w:div>
            <w:div w:id="1018969806">
              <w:blockQuote w:val="1"/>
              <w:marLeft w:val="600"/>
              <w:marRight w:val="0"/>
              <w:marTop w:val="120"/>
              <w:marBottom w:val="120"/>
              <w:divBdr>
                <w:top w:val="none" w:sz="0" w:space="0" w:color="auto"/>
                <w:left w:val="none" w:sz="0" w:space="0" w:color="auto"/>
                <w:bottom w:val="none" w:sz="0" w:space="0" w:color="auto"/>
                <w:right w:val="none" w:sz="0" w:space="0" w:color="auto"/>
              </w:divBdr>
            </w:div>
            <w:div w:id="207974146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94179123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956057775">
      <w:bodyDiv w:val="1"/>
      <w:marLeft w:val="0"/>
      <w:marRight w:val="0"/>
      <w:marTop w:val="0"/>
      <w:marBottom w:val="0"/>
      <w:divBdr>
        <w:top w:val="none" w:sz="0" w:space="0" w:color="auto"/>
        <w:left w:val="none" w:sz="0" w:space="0" w:color="auto"/>
        <w:bottom w:val="none" w:sz="0" w:space="0" w:color="auto"/>
        <w:right w:val="none" w:sz="0" w:space="0" w:color="auto"/>
      </w:divBdr>
    </w:div>
    <w:div w:id="1959798245">
      <w:bodyDiv w:val="1"/>
      <w:marLeft w:val="0"/>
      <w:marRight w:val="0"/>
      <w:marTop w:val="0"/>
      <w:marBottom w:val="0"/>
      <w:divBdr>
        <w:top w:val="none" w:sz="0" w:space="0" w:color="auto"/>
        <w:left w:val="none" w:sz="0" w:space="0" w:color="auto"/>
        <w:bottom w:val="none" w:sz="0" w:space="0" w:color="auto"/>
        <w:right w:val="none" w:sz="0" w:space="0" w:color="auto"/>
      </w:divBdr>
    </w:div>
    <w:div w:id="1961838856">
      <w:bodyDiv w:val="1"/>
      <w:marLeft w:val="0"/>
      <w:marRight w:val="0"/>
      <w:marTop w:val="0"/>
      <w:marBottom w:val="0"/>
      <w:divBdr>
        <w:top w:val="none" w:sz="0" w:space="0" w:color="auto"/>
        <w:left w:val="none" w:sz="0" w:space="0" w:color="auto"/>
        <w:bottom w:val="none" w:sz="0" w:space="0" w:color="auto"/>
        <w:right w:val="none" w:sz="0" w:space="0" w:color="auto"/>
      </w:divBdr>
    </w:div>
    <w:div w:id="1968581737">
      <w:bodyDiv w:val="1"/>
      <w:marLeft w:val="0"/>
      <w:marRight w:val="0"/>
      <w:marTop w:val="0"/>
      <w:marBottom w:val="0"/>
      <w:divBdr>
        <w:top w:val="none" w:sz="0" w:space="0" w:color="auto"/>
        <w:left w:val="none" w:sz="0" w:space="0" w:color="auto"/>
        <w:bottom w:val="none" w:sz="0" w:space="0" w:color="auto"/>
        <w:right w:val="none" w:sz="0" w:space="0" w:color="auto"/>
      </w:divBdr>
    </w:div>
    <w:div w:id="1973973692">
      <w:bodyDiv w:val="1"/>
      <w:marLeft w:val="0"/>
      <w:marRight w:val="0"/>
      <w:marTop w:val="0"/>
      <w:marBottom w:val="0"/>
      <w:divBdr>
        <w:top w:val="none" w:sz="0" w:space="0" w:color="auto"/>
        <w:left w:val="none" w:sz="0" w:space="0" w:color="auto"/>
        <w:bottom w:val="none" w:sz="0" w:space="0" w:color="auto"/>
        <w:right w:val="none" w:sz="0" w:space="0" w:color="auto"/>
      </w:divBdr>
    </w:div>
    <w:div w:id="1976057935">
      <w:bodyDiv w:val="1"/>
      <w:marLeft w:val="0"/>
      <w:marRight w:val="0"/>
      <w:marTop w:val="0"/>
      <w:marBottom w:val="0"/>
      <w:divBdr>
        <w:top w:val="none" w:sz="0" w:space="0" w:color="auto"/>
        <w:left w:val="none" w:sz="0" w:space="0" w:color="auto"/>
        <w:bottom w:val="none" w:sz="0" w:space="0" w:color="auto"/>
        <w:right w:val="none" w:sz="0" w:space="0" w:color="auto"/>
      </w:divBdr>
    </w:div>
    <w:div w:id="1977906499">
      <w:bodyDiv w:val="1"/>
      <w:marLeft w:val="0"/>
      <w:marRight w:val="0"/>
      <w:marTop w:val="0"/>
      <w:marBottom w:val="0"/>
      <w:divBdr>
        <w:top w:val="none" w:sz="0" w:space="0" w:color="auto"/>
        <w:left w:val="none" w:sz="0" w:space="0" w:color="auto"/>
        <w:bottom w:val="none" w:sz="0" w:space="0" w:color="auto"/>
        <w:right w:val="none" w:sz="0" w:space="0" w:color="auto"/>
      </w:divBdr>
    </w:div>
    <w:div w:id="1978607579">
      <w:bodyDiv w:val="1"/>
      <w:marLeft w:val="0"/>
      <w:marRight w:val="0"/>
      <w:marTop w:val="0"/>
      <w:marBottom w:val="0"/>
      <w:divBdr>
        <w:top w:val="none" w:sz="0" w:space="0" w:color="auto"/>
        <w:left w:val="none" w:sz="0" w:space="0" w:color="auto"/>
        <w:bottom w:val="none" w:sz="0" w:space="0" w:color="auto"/>
        <w:right w:val="none" w:sz="0" w:space="0" w:color="auto"/>
      </w:divBdr>
    </w:div>
    <w:div w:id="1987083333">
      <w:bodyDiv w:val="1"/>
      <w:marLeft w:val="0"/>
      <w:marRight w:val="0"/>
      <w:marTop w:val="0"/>
      <w:marBottom w:val="0"/>
      <w:divBdr>
        <w:top w:val="none" w:sz="0" w:space="0" w:color="auto"/>
        <w:left w:val="none" w:sz="0" w:space="0" w:color="auto"/>
        <w:bottom w:val="none" w:sz="0" w:space="0" w:color="auto"/>
        <w:right w:val="none" w:sz="0" w:space="0" w:color="auto"/>
      </w:divBdr>
    </w:div>
    <w:div w:id="1988705023">
      <w:bodyDiv w:val="1"/>
      <w:marLeft w:val="0"/>
      <w:marRight w:val="0"/>
      <w:marTop w:val="0"/>
      <w:marBottom w:val="0"/>
      <w:divBdr>
        <w:top w:val="none" w:sz="0" w:space="0" w:color="auto"/>
        <w:left w:val="none" w:sz="0" w:space="0" w:color="auto"/>
        <w:bottom w:val="none" w:sz="0" w:space="0" w:color="auto"/>
        <w:right w:val="none" w:sz="0" w:space="0" w:color="auto"/>
      </w:divBdr>
    </w:div>
    <w:div w:id="1989506878">
      <w:bodyDiv w:val="1"/>
      <w:marLeft w:val="0"/>
      <w:marRight w:val="0"/>
      <w:marTop w:val="0"/>
      <w:marBottom w:val="0"/>
      <w:divBdr>
        <w:top w:val="none" w:sz="0" w:space="0" w:color="auto"/>
        <w:left w:val="none" w:sz="0" w:space="0" w:color="auto"/>
        <w:bottom w:val="none" w:sz="0" w:space="0" w:color="auto"/>
        <w:right w:val="none" w:sz="0" w:space="0" w:color="auto"/>
      </w:divBdr>
    </w:div>
    <w:div w:id="1994677131">
      <w:bodyDiv w:val="1"/>
      <w:marLeft w:val="0"/>
      <w:marRight w:val="750"/>
      <w:marTop w:val="0"/>
      <w:marBottom w:val="0"/>
      <w:divBdr>
        <w:top w:val="none" w:sz="0" w:space="0" w:color="auto"/>
        <w:left w:val="none" w:sz="0" w:space="0" w:color="auto"/>
        <w:bottom w:val="none" w:sz="0" w:space="0" w:color="auto"/>
        <w:right w:val="none" w:sz="0" w:space="0" w:color="auto"/>
      </w:divBdr>
      <w:divsChild>
        <w:div w:id="994072742">
          <w:marLeft w:val="0"/>
          <w:marRight w:val="0"/>
          <w:marTop w:val="0"/>
          <w:marBottom w:val="0"/>
          <w:divBdr>
            <w:top w:val="none" w:sz="0" w:space="0" w:color="auto"/>
            <w:left w:val="none" w:sz="0" w:space="0" w:color="auto"/>
            <w:bottom w:val="none" w:sz="0" w:space="0" w:color="auto"/>
            <w:right w:val="none" w:sz="0" w:space="0" w:color="auto"/>
          </w:divBdr>
          <w:divsChild>
            <w:div w:id="2091462697">
              <w:marLeft w:val="0"/>
              <w:marRight w:val="0"/>
              <w:marTop w:val="0"/>
              <w:marBottom w:val="0"/>
              <w:divBdr>
                <w:top w:val="none" w:sz="0" w:space="0" w:color="auto"/>
                <w:left w:val="none" w:sz="0" w:space="0" w:color="auto"/>
                <w:bottom w:val="none" w:sz="0" w:space="0" w:color="auto"/>
                <w:right w:val="none" w:sz="0" w:space="0" w:color="auto"/>
              </w:divBdr>
              <w:divsChild>
                <w:div w:id="1354572619">
                  <w:marLeft w:val="0"/>
                  <w:marRight w:val="0"/>
                  <w:marTop w:val="0"/>
                  <w:marBottom w:val="0"/>
                  <w:divBdr>
                    <w:top w:val="none" w:sz="0" w:space="0" w:color="auto"/>
                    <w:left w:val="none" w:sz="0" w:space="0" w:color="auto"/>
                    <w:bottom w:val="none" w:sz="0" w:space="0" w:color="auto"/>
                    <w:right w:val="none" w:sz="0" w:space="0" w:color="auto"/>
                  </w:divBdr>
                  <w:divsChild>
                    <w:div w:id="1428697567">
                      <w:marLeft w:val="0"/>
                      <w:marRight w:val="0"/>
                      <w:marTop w:val="0"/>
                      <w:marBottom w:val="0"/>
                      <w:divBdr>
                        <w:top w:val="none" w:sz="0" w:space="0" w:color="auto"/>
                        <w:left w:val="none" w:sz="0" w:space="0" w:color="auto"/>
                        <w:bottom w:val="none" w:sz="0" w:space="0" w:color="auto"/>
                        <w:right w:val="none" w:sz="0" w:space="0" w:color="auto"/>
                      </w:divBdr>
                      <w:divsChild>
                        <w:div w:id="2038852928">
                          <w:marLeft w:val="0"/>
                          <w:marRight w:val="0"/>
                          <w:marTop w:val="0"/>
                          <w:marBottom w:val="0"/>
                          <w:divBdr>
                            <w:top w:val="none" w:sz="0" w:space="0" w:color="auto"/>
                            <w:left w:val="none" w:sz="0" w:space="0" w:color="auto"/>
                            <w:bottom w:val="none" w:sz="0" w:space="0" w:color="auto"/>
                            <w:right w:val="none" w:sz="0" w:space="0" w:color="auto"/>
                          </w:divBdr>
                          <w:divsChild>
                            <w:div w:id="1470509236">
                              <w:marLeft w:val="0"/>
                              <w:marRight w:val="0"/>
                              <w:marTop w:val="0"/>
                              <w:marBottom w:val="0"/>
                              <w:divBdr>
                                <w:top w:val="none" w:sz="0" w:space="0" w:color="auto"/>
                                <w:left w:val="none" w:sz="0" w:space="0" w:color="auto"/>
                                <w:bottom w:val="none" w:sz="0" w:space="0" w:color="auto"/>
                                <w:right w:val="none" w:sz="0" w:space="0" w:color="auto"/>
                              </w:divBdr>
                              <w:divsChild>
                                <w:div w:id="2044134653">
                                  <w:marLeft w:val="0"/>
                                  <w:marRight w:val="0"/>
                                  <w:marTop w:val="0"/>
                                  <w:marBottom w:val="0"/>
                                  <w:divBdr>
                                    <w:top w:val="none" w:sz="0" w:space="0" w:color="auto"/>
                                    <w:left w:val="none" w:sz="0" w:space="0" w:color="auto"/>
                                    <w:bottom w:val="none" w:sz="0" w:space="0" w:color="auto"/>
                                    <w:right w:val="none" w:sz="0" w:space="0" w:color="auto"/>
                                  </w:divBdr>
                                  <w:divsChild>
                                    <w:div w:id="85271741">
                                      <w:marLeft w:val="0"/>
                                      <w:marRight w:val="0"/>
                                      <w:marTop w:val="0"/>
                                      <w:marBottom w:val="0"/>
                                      <w:divBdr>
                                        <w:top w:val="none" w:sz="0" w:space="0" w:color="auto"/>
                                        <w:left w:val="none" w:sz="0" w:space="0" w:color="auto"/>
                                        <w:bottom w:val="none" w:sz="0" w:space="0" w:color="auto"/>
                                        <w:right w:val="none" w:sz="0" w:space="0" w:color="auto"/>
                                      </w:divBdr>
                                      <w:divsChild>
                                        <w:div w:id="478964480">
                                          <w:marLeft w:val="0"/>
                                          <w:marRight w:val="0"/>
                                          <w:marTop w:val="0"/>
                                          <w:marBottom w:val="0"/>
                                          <w:divBdr>
                                            <w:top w:val="none" w:sz="0" w:space="0" w:color="auto"/>
                                            <w:left w:val="none" w:sz="0" w:space="0" w:color="auto"/>
                                            <w:bottom w:val="none" w:sz="0" w:space="0" w:color="auto"/>
                                            <w:right w:val="none" w:sz="0" w:space="0" w:color="auto"/>
                                          </w:divBdr>
                                          <w:divsChild>
                                            <w:div w:id="368726637">
                                              <w:marLeft w:val="0"/>
                                              <w:marRight w:val="0"/>
                                              <w:marTop w:val="0"/>
                                              <w:marBottom w:val="0"/>
                                              <w:divBdr>
                                                <w:top w:val="none" w:sz="0" w:space="0" w:color="auto"/>
                                                <w:left w:val="none" w:sz="0" w:space="0" w:color="auto"/>
                                                <w:bottom w:val="none" w:sz="0" w:space="0" w:color="auto"/>
                                                <w:right w:val="none" w:sz="0" w:space="0" w:color="auto"/>
                                              </w:divBdr>
                                            </w:div>
                                            <w:div w:id="145182560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1270074">
                                                  <w:blockQuote w:val="1"/>
                                                  <w:marLeft w:val="0"/>
                                                  <w:marRight w:val="0"/>
                                                  <w:marTop w:val="0"/>
                                                  <w:marBottom w:val="300"/>
                                                  <w:divBdr>
                                                    <w:top w:val="none" w:sz="0" w:space="0" w:color="auto"/>
                                                    <w:left w:val="single" w:sz="36" w:space="15" w:color="EEEEEE"/>
                                                    <w:bottom w:val="none" w:sz="0" w:space="0" w:color="auto"/>
                                                    <w:right w:val="none" w:sz="0" w:space="0" w:color="auto"/>
                                                  </w:divBdr>
                                                </w:div>
                                                <w:div w:id="28281296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01470908">
                                                      <w:marLeft w:val="0"/>
                                                      <w:marRight w:val="0"/>
                                                      <w:marTop w:val="0"/>
                                                      <w:marBottom w:val="0"/>
                                                      <w:divBdr>
                                                        <w:top w:val="none" w:sz="0" w:space="0" w:color="auto"/>
                                                        <w:left w:val="none" w:sz="0" w:space="0" w:color="auto"/>
                                                        <w:bottom w:val="none" w:sz="0" w:space="0" w:color="auto"/>
                                                        <w:right w:val="none" w:sz="0" w:space="0" w:color="auto"/>
                                                      </w:divBdr>
                                                      <w:divsChild>
                                                        <w:div w:id="77753062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953635388">
                                                              <w:marLeft w:val="0"/>
                                                              <w:marRight w:val="0"/>
                                                              <w:marTop w:val="0"/>
                                                              <w:marBottom w:val="0"/>
                                                              <w:divBdr>
                                                                <w:top w:val="none" w:sz="0" w:space="0" w:color="auto"/>
                                                                <w:left w:val="none" w:sz="0" w:space="0" w:color="auto"/>
                                                                <w:bottom w:val="none" w:sz="0" w:space="0" w:color="auto"/>
                                                                <w:right w:val="none" w:sz="0" w:space="0" w:color="auto"/>
                                                              </w:divBdr>
                                                              <w:divsChild>
                                                                <w:div w:id="96207392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67549344">
                                                              <w:marLeft w:val="0"/>
                                                              <w:marRight w:val="0"/>
                                                              <w:marTop w:val="0"/>
                                                              <w:marBottom w:val="0"/>
                                                              <w:divBdr>
                                                                <w:top w:val="none" w:sz="0" w:space="0" w:color="auto"/>
                                                                <w:left w:val="none" w:sz="0" w:space="0" w:color="auto"/>
                                                                <w:bottom w:val="none" w:sz="0" w:space="0" w:color="auto"/>
                                                                <w:right w:val="none" w:sz="0" w:space="0" w:color="auto"/>
                                                              </w:divBdr>
                                                              <w:divsChild>
                                                                <w:div w:id="189766904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718170875">
                                                      <w:marLeft w:val="0"/>
                                                      <w:marRight w:val="0"/>
                                                      <w:marTop w:val="0"/>
                                                      <w:marBottom w:val="0"/>
                                                      <w:divBdr>
                                                        <w:top w:val="none" w:sz="0" w:space="0" w:color="auto"/>
                                                        <w:left w:val="none" w:sz="0" w:space="0" w:color="auto"/>
                                                        <w:bottom w:val="none" w:sz="0" w:space="0" w:color="auto"/>
                                                        <w:right w:val="none" w:sz="0" w:space="0" w:color="auto"/>
                                                      </w:divBdr>
                                                      <w:divsChild>
                                                        <w:div w:id="152833132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87676926">
                                                      <w:marLeft w:val="0"/>
                                                      <w:marRight w:val="0"/>
                                                      <w:marTop w:val="0"/>
                                                      <w:marBottom w:val="0"/>
                                                      <w:divBdr>
                                                        <w:top w:val="none" w:sz="0" w:space="0" w:color="auto"/>
                                                        <w:left w:val="none" w:sz="0" w:space="0" w:color="auto"/>
                                                        <w:bottom w:val="none" w:sz="0" w:space="0" w:color="auto"/>
                                                        <w:right w:val="none" w:sz="0" w:space="0" w:color="auto"/>
                                                      </w:divBdr>
                                                      <w:divsChild>
                                                        <w:div w:id="110049466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97046115">
                                                      <w:marLeft w:val="0"/>
                                                      <w:marRight w:val="0"/>
                                                      <w:marTop w:val="0"/>
                                                      <w:marBottom w:val="0"/>
                                                      <w:divBdr>
                                                        <w:top w:val="none" w:sz="0" w:space="0" w:color="auto"/>
                                                        <w:left w:val="none" w:sz="0" w:space="0" w:color="auto"/>
                                                        <w:bottom w:val="none" w:sz="0" w:space="0" w:color="auto"/>
                                                        <w:right w:val="none" w:sz="0" w:space="0" w:color="auto"/>
                                                      </w:divBdr>
                                                      <w:divsChild>
                                                        <w:div w:id="178241429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25235817">
                                                              <w:marLeft w:val="0"/>
                                                              <w:marRight w:val="0"/>
                                                              <w:marTop w:val="0"/>
                                                              <w:marBottom w:val="0"/>
                                                              <w:divBdr>
                                                                <w:top w:val="none" w:sz="0" w:space="0" w:color="auto"/>
                                                                <w:left w:val="none" w:sz="0" w:space="0" w:color="auto"/>
                                                                <w:bottom w:val="none" w:sz="0" w:space="0" w:color="auto"/>
                                                                <w:right w:val="none" w:sz="0" w:space="0" w:color="auto"/>
                                                              </w:divBdr>
                                                              <w:divsChild>
                                                                <w:div w:id="116779204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10651785">
                                                              <w:marLeft w:val="0"/>
                                                              <w:marRight w:val="0"/>
                                                              <w:marTop w:val="0"/>
                                                              <w:marBottom w:val="0"/>
                                                              <w:divBdr>
                                                                <w:top w:val="none" w:sz="0" w:space="0" w:color="auto"/>
                                                                <w:left w:val="none" w:sz="0" w:space="0" w:color="auto"/>
                                                                <w:bottom w:val="none" w:sz="0" w:space="0" w:color="auto"/>
                                                                <w:right w:val="none" w:sz="0" w:space="0" w:color="auto"/>
                                                              </w:divBdr>
                                                              <w:divsChild>
                                                                <w:div w:id="45995863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107145676">
                                                      <w:marLeft w:val="0"/>
                                                      <w:marRight w:val="0"/>
                                                      <w:marTop w:val="0"/>
                                                      <w:marBottom w:val="0"/>
                                                      <w:divBdr>
                                                        <w:top w:val="none" w:sz="0" w:space="0" w:color="auto"/>
                                                        <w:left w:val="none" w:sz="0" w:space="0" w:color="auto"/>
                                                        <w:bottom w:val="none" w:sz="0" w:space="0" w:color="auto"/>
                                                        <w:right w:val="none" w:sz="0" w:space="0" w:color="auto"/>
                                                      </w:divBdr>
                                                      <w:divsChild>
                                                        <w:div w:id="112781702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5325034">
                                                              <w:marLeft w:val="0"/>
                                                              <w:marRight w:val="0"/>
                                                              <w:marTop w:val="0"/>
                                                              <w:marBottom w:val="0"/>
                                                              <w:divBdr>
                                                                <w:top w:val="none" w:sz="0" w:space="0" w:color="auto"/>
                                                                <w:left w:val="none" w:sz="0" w:space="0" w:color="auto"/>
                                                                <w:bottom w:val="none" w:sz="0" w:space="0" w:color="auto"/>
                                                                <w:right w:val="none" w:sz="0" w:space="0" w:color="auto"/>
                                                              </w:divBdr>
                                                              <w:divsChild>
                                                                <w:div w:id="2564247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15628394">
                                                              <w:marLeft w:val="0"/>
                                                              <w:marRight w:val="0"/>
                                                              <w:marTop w:val="0"/>
                                                              <w:marBottom w:val="0"/>
                                                              <w:divBdr>
                                                                <w:top w:val="none" w:sz="0" w:space="0" w:color="auto"/>
                                                                <w:left w:val="none" w:sz="0" w:space="0" w:color="auto"/>
                                                                <w:bottom w:val="none" w:sz="0" w:space="0" w:color="auto"/>
                                                                <w:right w:val="none" w:sz="0" w:space="0" w:color="auto"/>
                                                              </w:divBdr>
                                                              <w:divsChild>
                                                                <w:div w:id="116890780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 w:id="42461695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949965284">
                                                      <w:marLeft w:val="0"/>
                                                      <w:marRight w:val="0"/>
                                                      <w:marTop w:val="0"/>
                                                      <w:marBottom w:val="0"/>
                                                      <w:divBdr>
                                                        <w:top w:val="none" w:sz="0" w:space="0" w:color="auto"/>
                                                        <w:left w:val="none" w:sz="0" w:space="0" w:color="auto"/>
                                                        <w:bottom w:val="none" w:sz="0" w:space="0" w:color="auto"/>
                                                        <w:right w:val="none" w:sz="0" w:space="0" w:color="auto"/>
                                                      </w:divBdr>
                                                      <w:divsChild>
                                                        <w:div w:id="554315228">
                                                          <w:marLeft w:val="0"/>
                                                          <w:marRight w:val="0"/>
                                                          <w:marTop w:val="0"/>
                                                          <w:marBottom w:val="0"/>
                                                          <w:divBdr>
                                                            <w:top w:val="none" w:sz="0" w:space="0" w:color="auto"/>
                                                            <w:left w:val="none" w:sz="0" w:space="0" w:color="auto"/>
                                                            <w:bottom w:val="none" w:sz="0" w:space="0" w:color="auto"/>
                                                            <w:right w:val="none" w:sz="0" w:space="0" w:color="auto"/>
                                                          </w:divBdr>
                                                          <w:divsChild>
                                                            <w:div w:id="201853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7149611">
      <w:bodyDiv w:val="1"/>
      <w:marLeft w:val="0"/>
      <w:marRight w:val="0"/>
      <w:marTop w:val="0"/>
      <w:marBottom w:val="0"/>
      <w:divBdr>
        <w:top w:val="none" w:sz="0" w:space="0" w:color="auto"/>
        <w:left w:val="none" w:sz="0" w:space="0" w:color="auto"/>
        <w:bottom w:val="none" w:sz="0" w:space="0" w:color="auto"/>
        <w:right w:val="none" w:sz="0" w:space="0" w:color="auto"/>
      </w:divBdr>
    </w:div>
    <w:div w:id="2009482875">
      <w:bodyDiv w:val="1"/>
      <w:marLeft w:val="0"/>
      <w:marRight w:val="0"/>
      <w:marTop w:val="0"/>
      <w:marBottom w:val="0"/>
      <w:divBdr>
        <w:top w:val="none" w:sz="0" w:space="0" w:color="auto"/>
        <w:left w:val="none" w:sz="0" w:space="0" w:color="auto"/>
        <w:bottom w:val="none" w:sz="0" w:space="0" w:color="auto"/>
        <w:right w:val="none" w:sz="0" w:space="0" w:color="auto"/>
      </w:divBdr>
    </w:div>
    <w:div w:id="2020354003">
      <w:bodyDiv w:val="1"/>
      <w:marLeft w:val="0"/>
      <w:marRight w:val="0"/>
      <w:marTop w:val="0"/>
      <w:marBottom w:val="0"/>
      <w:divBdr>
        <w:top w:val="none" w:sz="0" w:space="0" w:color="auto"/>
        <w:left w:val="none" w:sz="0" w:space="0" w:color="auto"/>
        <w:bottom w:val="none" w:sz="0" w:space="0" w:color="auto"/>
        <w:right w:val="none" w:sz="0" w:space="0" w:color="auto"/>
      </w:divBdr>
    </w:div>
    <w:div w:id="2023622213">
      <w:bodyDiv w:val="1"/>
      <w:marLeft w:val="0"/>
      <w:marRight w:val="0"/>
      <w:marTop w:val="0"/>
      <w:marBottom w:val="0"/>
      <w:divBdr>
        <w:top w:val="none" w:sz="0" w:space="0" w:color="auto"/>
        <w:left w:val="none" w:sz="0" w:space="0" w:color="auto"/>
        <w:bottom w:val="none" w:sz="0" w:space="0" w:color="auto"/>
        <w:right w:val="none" w:sz="0" w:space="0" w:color="auto"/>
      </w:divBdr>
    </w:div>
    <w:div w:id="2024627274">
      <w:bodyDiv w:val="1"/>
      <w:marLeft w:val="0"/>
      <w:marRight w:val="0"/>
      <w:marTop w:val="0"/>
      <w:marBottom w:val="0"/>
      <w:divBdr>
        <w:top w:val="none" w:sz="0" w:space="0" w:color="auto"/>
        <w:left w:val="none" w:sz="0" w:space="0" w:color="auto"/>
        <w:bottom w:val="none" w:sz="0" w:space="0" w:color="auto"/>
        <w:right w:val="none" w:sz="0" w:space="0" w:color="auto"/>
      </w:divBdr>
    </w:div>
    <w:div w:id="2028865894">
      <w:bodyDiv w:val="1"/>
      <w:marLeft w:val="0"/>
      <w:marRight w:val="0"/>
      <w:marTop w:val="0"/>
      <w:marBottom w:val="0"/>
      <w:divBdr>
        <w:top w:val="none" w:sz="0" w:space="0" w:color="auto"/>
        <w:left w:val="none" w:sz="0" w:space="0" w:color="auto"/>
        <w:bottom w:val="none" w:sz="0" w:space="0" w:color="auto"/>
        <w:right w:val="none" w:sz="0" w:space="0" w:color="auto"/>
      </w:divBdr>
      <w:divsChild>
        <w:div w:id="1901475533">
          <w:marLeft w:val="0"/>
          <w:marRight w:val="0"/>
          <w:marTop w:val="0"/>
          <w:marBottom w:val="0"/>
          <w:divBdr>
            <w:top w:val="none" w:sz="0" w:space="0" w:color="auto"/>
            <w:left w:val="none" w:sz="0" w:space="0" w:color="auto"/>
            <w:bottom w:val="none" w:sz="0" w:space="0" w:color="auto"/>
            <w:right w:val="none" w:sz="0" w:space="0" w:color="auto"/>
          </w:divBdr>
          <w:divsChild>
            <w:div w:id="396782803">
              <w:marLeft w:val="0"/>
              <w:marRight w:val="0"/>
              <w:marTop w:val="0"/>
              <w:marBottom w:val="0"/>
              <w:divBdr>
                <w:top w:val="none" w:sz="0" w:space="0" w:color="auto"/>
                <w:left w:val="none" w:sz="0" w:space="0" w:color="auto"/>
                <w:bottom w:val="none" w:sz="0" w:space="0" w:color="auto"/>
                <w:right w:val="none" w:sz="0" w:space="0" w:color="auto"/>
              </w:divBdr>
              <w:divsChild>
                <w:div w:id="93747733">
                  <w:marLeft w:val="0"/>
                  <w:marRight w:val="0"/>
                  <w:marTop w:val="0"/>
                  <w:marBottom w:val="0"/>
                  <w:divBdr>
                    <w:top w:val="none" w:sz="0" w:space="0" w:color="auto"/>
                    <w:left w:val="none" w:sz="0" w:space="0" w:color="auto"/>
                    <w:bottom w:val="none" w:sz="0" w:space="0" w:color="auto"/>
                    <w:right w:val="none" w:sz="0" w:space="0" w:color="auto"/>
                  </w:divBdr>
                  <w:divsChild>
                    <w:div w:id="1358384697">
                      <w:marLeft w:val="0"/>
                      <w:marRight w:val="0"/>
                      <w:marTop w:val="0"/>
                      <w:marBottom w:val="0"/>
                      <w:divBdr>
                        <w:top w:val="none" w:sz="0" w:space="0" w:color="auto"/>
                        <w:left w:val="none" w:sz="0" w:space="0" w:color="auto"/>
                        <w:bottom w:val="none" w:sz="0" w:space="0" w:color="auto"/>
                        <w:right w:val="none" w:sz="0" w:space="0" w:color="auto"/>
                      </w:divBdr>
                      <w:divsChild>
                        <w:div w:id="1055541202">
                          <w:marLeft w:val="0"/>
                          <w:marRight w:val="0"/>
                          <w:marTop w:val="15"/>
                          <w:marBottom w:val="0"/>
                          <w:divBdr>
                            <w:top w:val="none" w:sz="0" w:space="0" w:color="auto"/>
                            <w:left w:val="none" w:sz="0" w:space="0" w:color="auto"/>
                            <w:bottom w:val="none" w:sz="0" w:space="0" w:color="auto"/>
                            <w:right w:val="none" w:sz="0" w:space="0" w:color="auto"/>
                          </w:divBdr>
                          <w:divsChild>
                            <w:div w:id="1986619911">
                              <w:marLeft w:val="0"/>
                              <w:marRight w:val="0"/>
                              <w:marTop w:val="0"/>
                              <w:marBottom w:val="0"/>
                              <w:divBdr>
                                <w:top w:val="none" w:sz="0" w:space="0" w:color="auto"/>
                                <w:left w:val="none" w:sz="0" w:space="0" w:color="auto"/>
                                <w:bottom w:val="none" w:sz="0" w:space="0" w:color="auto"/>
                                <w:right w:val="none" w:sz="0" w:space="0" w:color="auto"/>
                              </w:divBdr>
                              <w:divsChild>
                                <w:div w:id="229266073">
                                  <w:marLeft w:val="0"/>
                                  <w:marRight w:val="0"/>
                                  <w:marTop w:val="0"/>
                                  <w:marBottom w:val="0"/>
                                  <w:divBdr>
                                    <w:top w:val="none" w:sz="0" w:space="0" w:color="auto"/>
                                    <w:left w:val="none" w:sz="0" w:space="0" w:color="auto"/>
                                    <w:bottom w:val="none" w:sz="0" w:space="0" w:color="auto"/>
                                    <w:right w:val="none" w:sz="0" w:space="0" w:color="auto"/>
                                  </w:divBdr>
                                </w:div>
                                <w:div w:id="1419207813">
                                  <w:marLeft w:val="0"/>
                                  <w:marRight w:val="0"/>
                                  <w:marTop w:val="0"/>
                                  <w:marBottom w:val="0"/>
                                  <w:divBdr>
                                    <w:top w:val="none" w:sz="0" w:space="0" w:color="auto"/>
                                    <w:left w:val="none" w:sz="0" w:space="0" w:color="auto"/>
                                    <w:bottom w:val="none" w:sz="0" w:space="0" w:color="auto"/>
                                    <w:right w:val="none" w:sz="0" w:space="0" w:color="auto"/>
                                  </w:divBdr>
                                </w:div>
                                <w:div w:id="180253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288792">
      <w:bodyDiv w:val="1"/>
      <w:marLeft w:val="0"/>
      <w:marRight w:val="0"/>
      <w:marTop w:val="0"/>
      <w:marBottom w:val="0"/>
      <w:divBdr>
        <w:top w:val="none" w:sz="0" w:space="0" w:color="auto"/>
        <w:left w:val="none" w:sz="0" w:space="0" w:color="auto"/>
        <w:bottom w:val="none" w:sz="0" w:space="0" w:color="auto"/>
        <w:right w:val="none" w:sz="0" w:space="0" w:color="auto"/>
      </w:divBdr>
    </w:div>
    <w:div w:id="2040231356">
      <w:bodyDiv w:val="1"/>
      <w:marLeft w:val="0"/>
      <w:marRight w:val="750"/>
      <w:marTop w:val="0"/>
      <w:marBottom w:val="0"/>
      <w:divBdr>
        <w:top w:val="none" w:sz="0" w:space="0" w:color="auto"/>
        <w:left w:val="none" w:sz="0" w:space="0" w:color="auto"/>
        <w:bottom w:val="none" w:sz="0" w:space="0" w:color="auto"/>
        <w:right w:val="none" w:sz="0" w:space="0" w:color="auto"/>
      </w:divBdr>
      <w:divsChild>
        <w:div w:id="2061898720">
          <w:marLeft w:val="0"/>
          <w:marRight w:val="0"/>
          <w:marTop w:val="0"/>
          <w:marBottom w:val="0"/>
          <w:divBdr>
            <w:top w:val="none" w:sz="0" w:space="0" w:color="auto"/>
            <w:left w:val="none" w:sz="0" w:space="0" w:color="auto"/>
            <w:bottom w:val="none" w:sz="0" w:space="0" w:color="auto"/>
            <w:right w:val="none" w:sz="0" w:space="0" w:color="auto"/>
          </w:divBdr>
          <w:divsChild>
            <w:div w:id="1554001816">
              <w:marLeft w:val="0"/>
              <w:marRight w:val="0"/>
              <w:marTop w:val="0"/>
              <w:marBottom w:val="0"/>
              <w:divBdr>
                <w:top w:val="none" w:sz="0" w:space="0" w:color="auto"/>
                <w:left w:val="none" w:sz="0" w:space="0" w:color="auto"/>
                <w:bottom w:val="none" w:sz="0" w:space="0" w:color="auto"/>
                <w:right w:val="none" w:sz="0" w:space="0" w:color="auto"/>
              </w:divBdr>
              <w:divsChild>
                <w:div w:id="731390941">
                  <w:marLeft w:val="0"/>
                  <w:marRight w:val="0"/>
                  <w:marTop w:val="0"/>
                  <w:marBottom w:val="0"/>
                  <w:divBdr>
                    <w:top w:val="none" w:sz="0" w:space="0" w:color="auto"/>
                    <w:left w:val="none" w:sz="0" w:space="0" w:color="auto"/>
                    <w:bottom w:val="none" w:sz="0" w:space="0" w:color="auto"/>
                    <w:right w:val="none" w:sz="0" w:space="0" w:color="auto"/>
                  </w:divBdr>
                  <w:divsChild>
                    <w:div w:id="1697196703">
                      <w:marLeft w:val="0"/>
                      <w:marRight w:val="0"/>
                      <w:marTop w:val="0"/>
                      <w:marBottom w:val="0"/>
                      <w:divBdr>
                        <w:top w:val="none" w:sz="0" w:space="0" w:color="auto"/>
                        <w:left w:val="none" w:sz="0" w:space="0" w:color="auto"/>
                        <w:bottom w:val="none" w:sz="0" w:space="0" w:color="auto"/>
                        <w:right w:val="none" w:sz="0" w:space="0" w:color="auto"/>
                      </w:divBdr>
                      <w:divsChild>
                        <w:div w:id="5254436">
                          <w:marLeft w:val="0"/>
                          <w:marRight w:val="0"/>
                          <w:marTop w:val="0"/>
                          <w:marBottom w:val="0"/>
                          <w:divBdr>
                            <w:top w:val="none" w:sz="0" w:space="0" w:color="auto"/>
                            <w:left w:val="none" w:sz="0" w:space="0" w:color="auto"/>
                            <w:bottom w:val="none" w:sz="0" w:space="0" w:color="auto"/>
                            <w:right w:val="none" w:sz="0" w:space="0" w:color="auto"/>
                          </w:divBdr>
                          <w:divsChild>
                            <w:div w:id="1388577352">
                              <w:marLeft w:val="0"/>
                              <w:marRight w:val="0"/>
                              <w:marTop w:val="0"/>
                              <w:marBottom w:val="0"/>
                              <w:divBdr>
                                <w:top w:val="none" w:sz="0" w:space="0" w:color="auto"/>
                                <w:left w:val="none" w:sz="0" w:space="0" w:color="auto"/>
                                <w:bottom w:val="none" w:sz="0" w:space="0" w:color="auto"/>
                                <w:right w:val="none" w:sz="0" w:space="0" w:color="auto"/>
                              </w:divBdr>
                              <w:divsChild>
                                <w:div w:id="1747070077">
                                  <w:marLeft w:val="0"/>
                                  <w:marRight w:val="0"/>
                                  <w:marTop w:val="0"/>
                                  <w:marBottom w:val="0"/>
                                  <w:divBdr>
                                    <w:top w:val="none" w:sz="0" w:space="0" w:color="auto"/>
                                    <w:left w:val="none" w:sz="0" w:space="0" w:color="auto"/>
                                    <w:bottom w:val="none" w:sz="0" w:space="0" w:color="auto"/>
                                    <w:right w:val="none" w:sz="0" w:space="0" w:color="auto"/>
                                  </w:divBdr>
                                  <w:divsChild>
                                    <w:div w:id="1067651386">
                                      <w:marLeft w:val="0"/>
                                      <w:marRight w:val="0"/>
                                      <w:marTop w:val="0"/>
                                      <w:marBottom w:val="0"/>
                                      <w:divBdr>
                                        <w:top w:val="none" w:sz="0" w:space="0" w:color="auto"/>
                                        <w:left w:val="none" w:sz="0" w:space="0" w:color="auto"/>
                                        <w:bottom w:val="none" w:sz="0" w:space="0" w:color="auto"/>
                                        <w:right w:val="none" w:sz="0" w:space="0" w:color="auto"/>
                                      </w:divBdr>
                                      <w:divsChild>
                                        <w:div w:id="999235798">
                                          <w:marLeft w:val="0"/>
                                          <w:marRight w:val="0"/>
                                          <w:marTop w:val="0"/>
                                          <w:marBottom w:val="0"/>
                                          <w:divBdr>
                                            <w:top w:val="none" w:sz="0" w:space="0" w:color="auto"/>
                                            <w:left w:val="none" w:sz="0" w:space="0" w:color="auto"/>
                                            <w:bottom w:val="none" w:sz="0" w:space="0" w:color="auto"/>
                                            <w:right w:val="none" w:sz="0" w:space="0" w:color="auto"/>
                                          </w:divBdr>
                                          <w:divsChild>
                                            <w:div w:id="127231666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324971752">
                                                  <w:blockQuote w:val="1"/>
                                                  <w:marLeft w:val="0"/>
                                                  <w:marRight w:val="0"/>
                                                  <w:marTop w:val="0"/>
                                                  <w:marBottom w:val="300"/>
                                                  <w:divBdr>
                                                    <w:top w:val="none" w:sz="0" w:space="0" w:color="auto"/>
                                                    <w:left w:val="single" w:sz="36" w:space="15" w:color="EEEEEE"/>
                                                    <w:bottom w:val="none" w:sz="0" w:space="0" w:color="auto"/>
                                                    <w:right w:val="none" w:sz="0" w:space="0" w:color="auto"/>
                                                  </w:divBdr>
                                                </w:div>
                                                <w:div w:id="166994142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81629090">
                                                      <w:marLeft w:val="0"/>
                                                      <w:marRight w:val="0"/>
                                                      <w:marTop w:val="0"/>
                                                      <w:marBottom w:val="0"/>
                                                      <w:divBdr>
                                                        <w:top w:val="none" w:sz="0" w:space="0" w:color="auto"/>
                                                        <w:left w:val="none" w:sz="0" w:space="0" w:color="auto"/>
                                                        <w:bottom w:val="none" w:sz="0" w:space="0" w:color="auto"/>
                                                        <w:right w:val="none" w:sz="0" w:space="0" w:color="auto"/>
                                                      </w:divBdr>
                                                      <w:divsChild>
                                                        <w:div w:id="104401523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99595595">
                                                      <w:marLeft w:val="0"/>
                                                      <w:marRight w:val="0"/>
                                                      <w:marTop w:val="0"/>
                                                      <w:marBottom w:val="0"/>
                                                      <w:divBdr>
                                                        <w:top w:val="none" w:sz="0" w:space="0" w:color="auto"/>
                                                        <w:left w:val="none" w:sz="0" w:space="0" w:color="auto"/>
                                                        <w:bottom w:val="none" w:sz="0" w:space="0" w:color="auto"/>
                                                        <w:right w:val="none" w:sz="0" w:space="0" w:color="auto"/>
                                                      </w:divBdr>
                                                      <w:divsChild>
                                                        <w:div w:id="85723935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25289367">
                                                      <w:marLeft w:val="0"/>
                                                      <w:marRight w:val="0"/>
                                                      <w:marTop w:val="0"/>
                                                      <w:marBottom w:val="0"/>
                                                      <w:divBdr>
                                                        <w:top w:val="none" w:sz="0" w:space="0" w:color="auto"/>
                                                        <w:left w:val="none" w:sz="0" w:space="0" w:color="auto"/>
                                                        <w:bottom w:val="none" w:sz="0" w:space="0" w:color="auto"/>
                                                        <w:right w:val="none" w:sz="0" w:space="0" w:color="auto"/>
                                                      </w:divBdr>
                                                      <w:divsChild>
                                                        <w:div w:id="164581846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56430804">
                                                      <w:marLeft w:val="0"/>
                                                      <w:marRight w:val="0"/>
                                                      <w:marTop w:val="0"/>
                                                      <w:marBottom w:val="0"/>
                                                      <w:divBdr>
                                                        <w:top w:val="none" w:sz="0" w:space="0" w:color="auto"/>
                                                        <w:left w:val="none" w:sz="0" w:space="0" w:color="auto"/>
                                                        <w:bottom w:val="none" w:sz="0" w:space="0" w:color="auto"/>
                                                        <w:right w:val="none" w:sz="0" w:space="0" w:color="auto"/>
                                                      </w:divBdr>
                                                      <w:divsChild>
                                                        <w:div w:id="166265384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32001487">
                                                      <w:marLeft w:val="0"/>
                                                      <w:marRight w:val="0"/>
                                                      <w:marTop w:val="0"/>
                                                      <w:marBottom w:val="0"/>
                                                      <w:divBdr>
                                                        <w:top w:val="none" w:sz="0" w:space="0" w:color="auto"/>
                                                        <w:left w:val="none" w:sz="0" w:space="0" w:color="auto"/>
                                                        <w:bottom w:val="none" w:sz="0" w:space="0" w:color="auto"/>
                                                        <w:right w:val="none" w:sz="0" w:space="0" w:color="auto"/>
                                                      </w:divBdr>
                                                      <w:divsChild>
                                                        <w:div w:id="79463871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91780123">
                                                      <w:marLeft w:val="0"/>
                                                      <w:marRight w:val="0"/>
                                                      <w:marTop w:val="0"/>
                                                      <w:marBottom w:val="0"/>
                                                      <w:divBdr>
                                                        <w:top w:val="none" w:sz="0" w:space="0" w:color="auto"/>
                                                        <w:left w:val="none" w:sz="0" w:space="0" w:color="auto"/>
                                                        <w:bottom w:val="none" w:sz="0" w:space="0" w:color="auto"/>
                                                        <w:right w:val="none" w:sz="0" w:space="0" w:color="auto"/>
                                                      </w:divBdr>
                                                      <w:divsChild>
                                                        <w:div w:id="145713692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58949408">
                                                      <w:marLeft w:val="0"/>
                                                      <w:marRight w:val="0"/>
                                                      <w:marTop w:val="0"/>
                                                      <w:marBottom w:val="0"/>
                                                      <w:divBdr>
                                                        <w:top w:val="none" w:sz="0" w:space="0" w:color="auto"/>
                                                        <w:left w:val="none" w:sz="0" w:space="0" w:color="auto"/>
                                                        <w:bottom w:val="none" w:sz="0" w:space="0" w:color="auto"/>
                                                        <w:right w:val="none" w:sz="0" w:space="0" w:color="auto"/>
                                                      </w:divBdr>
                                                      <w:divsChild>
                                                        <w:div w:id="62601184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53426002">
                                                      <w:marLeft w:val="0"/>
                                                      <w:marRight w:val="0"/>
                                                      <w:marTop w:val="0"/>
                                                      <w:marBottom w:val="0"/>
                                                      <w:divBdr>
                                                        <w:top w:val="none" w:sz="0" w:space="0" w:color="auto"/>
                                                        <w:left w:val="none" w:sz="0" w:space="0" w:color="auto"/>
                                                        <w:bottom w:val="none" w:sz="0" w:space="0" w:color="auto"/>
                                                        <w:right w:val="none" w:sz="0" w:space="0" w:color="auto"/>
                                                      </w:divBdr>
                                                      <w:divsChild>
                                                        <w:div w:id="39636391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69672041">
                                                      <w:marLeft w:val="0"/>
                                                      <w:marRight w:val="0"/>
                                                      <w:marTop w:val="0"/>
                                                      <w:marBottom w:val="0"/>
                                                      <w:divBdr>
                                                        <w:top w:val="none" w:sz="0" w:space="0" w:color="auto"/>
                                                        <w:left w:val="none" w:sz="0" w:space="0" w:color="auto"/>
                                                        <w:bottom w:val="none" w:sz="0" w:space="0" w:color="auto"/>
                                                        <w:right w:val="none" w:sz="0" w:space="0" w:color="auto"/>
                                                      </w:divBdr>
                                                      <w:divsChild>
                                                        <w:div w:id="203595560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1010536">
      <w:bodyDiv w:val="1"/>
      <w:marLeft w:val="0"/>
      <w:marRight w:val="0"/>
      <w:marTop w:val="0"/>
      <w:marBottom w:val="0"/>
      <w:divBdr>
        <w:top w:val="none" w:sz="0" w:space="0" w:color="auto"/>
        <w:left w:val="none" w:sz="0" w:space="0" w:color="auto"/>
        <w:bottom w:val="none" w:sz="0" w:space="0" w:color="auto"/>
        <w:right w:val="none" w:sz="0" w:space="0" w:color="auto"/>
      </w:divBdr>
    </w:div>
    <w:div w:id="2041778594">
      <w:bodyDiv w:val="1"/>
      <w:marLeft w:val="0"/>
      <w:marRight w:val="0"/>
      <w:marTop w:val="0"/>
      <w:marBottom w:val="0"/>
      <w:divBdr>
        <w:top w:val="none" w:sz="0" w:space="0" w:color="auto"/>
        <w:left w:val="none" w:sz="0" w:space="0" w:color="auto"/>
        <w:bottom w:val="none" w:sz="0" w:space="0" w:color="auto"/>
        <w:right w:val="none" w:sz="0" w:space="0" w:color="auto"/>
      </w:divBdr>
    </w:div>
    <w:div w:id="2044284845">
      <w:bodyDiv w:val="1"/>
      <w:marLeft w:val="0"/>
      <w:marRight w:val="0"/>
      <w:marTop w:val="0"/>
      <w:marBottom w:val="0"/>
      <w:divBdr>
        <w:top w:val="none" w:sz="0" w:space="0" w:color="auto"/>
        <w:left w:val="none" w:sz="0" w:space="0" w:color="auto"/>
        <w:bottom w:val="none" w:sz="0" w:space="0" w:color="auto"/>
        <w:right w:val="none" w:sz="0" w:space="0" w:color="auto"/>
      </w:divBdr>
    </w:div>
    <w:div w:id="2044472582">
      <w:bodyDiv w:val="1"/>
      <w:marLeft w:val="0"/>
      <w:marRight w:val="0"/>
      <w:marTop w:val="0"/>
      <w:marBottom w:val="0"/>
      <w:divBdr>
        <w:top w:val="none" w:sz="0" w:space="0" w:color="auto"/>
        <w:left w:val="none" w:sz="0" w:space="0" w:color="auto"/>
        <w:bottom w:val="none" w:sz="0" w:space="0" w:color="auto"/>
        <w:right w:val="none" w:sz="0" w:space="0" w:color="auto"/>
      </w:divBdr>
    </w:div>
    <w:div w:id="2050103099">
      <w:bodyDiv w:val="1"/>
      <w:marLeft w:val="0"/>
      <w:marRight w:val="0"/>
      <w:marTop w:val="0"/>
      <w:marBottom w:val="0"/>
      <w:divBdr>
        <w:top w:val="none" w:sz="0" w:space="0" w:color="auto"/>
        <w:left w:val="none" w:sz="0" w:space="0" w:color="auto"/>
        <w:bottom w:val="none" w:sz="0" w:space="0" w:color="auto"/>
        <w:right w:val="none" w:sz="0" w:space="0" w:color="auto"/>
      </w:divBdr>
      <w:divsChild>
        <w:div w:id="1641617406">
          <w:marLeft w:val="0"/>
          <w:marRight w:val="0"/>
          <w:marTop w:val="0"/>
          <w:marBottom w:val="0"/>
          <w:divBdr>
            <w:top w:val="none" w:sz="0" w:space="0" w:color="auto"/>
            <w:left w:val="none" w:sz="0" w:space="0" w:color="auto"/>
            <w:bottom w:val="none" w:sz="0" w:space="0" w:color="auto"/>
            <w:right w:val="none" w:sz="0" w:space="0" w:color="auto"/>
          </w:divBdr>
          <w:divsChild>
            <w:div w:id="1782797767">
              <w:marLeft w:val="0"/>
              <w:marRight w:val="0"/>
              <w:marTop w:val="0"/>
              <w:marBottom w:val="0"/>
              <w:divBdr>
                <w:top w:val="none" w:sz="0" w:space="0" w:color="auto"/>
                <w:left w:val="none" w:sz="0" w:space="0" w:color="auto"/>
                <w:bottom w:val="none" w:sz="0" w:space="0" w:color="auto"/>
                <w:right w:val="none" w:sz="0" w:space="0" w:color="auto"/>
              </w:divBdr>
              <w:divsChild>
                <w:div w:id="622543185">
                  <w:marLeft w:val="0"/>
                  <w:marRight w:val="0"/>
                  <w:marTop w:val="0"/>
                  <w:marBottom w:val="0"/>
                  <w:divBdr>
                    <w:top w:val="none" w:sz="0" w:space="0" w:color="auto"/>
                    <w:left w:val="none" w:sz="0" w:space="0" w:color="auto"/>
                    <w:bottom w:val="none" w:sz="0" w:space="0" w:color="auto"/>
                    <w:right w:val="none" w:sz="0" w:space="0" w:color="auto"/>
                  </w:divBdr>
                  <w:divsChild>
                    <w:div w:id="1010524671">
                      <w:marLeft w:val="0"/>
                      <w:marRight w:val="0"/>
                      <w:marTop w:val="0"/>
                      <w:marBottom w:val="0"/>
                      <w:divBdr>
                        <w:top w:val="none" w:sz="0" w:space="0" w:color="auto"/>
                        <w:left w:val="none" w:sz="0" w:space="0" w:color="auto"/>
                        <w:bottom w:val="none" w:sz="0" w:space="0" w:color="auto"/>
                        <w:right w:val="none" w:sz="0" w:space="0" w:color="auto"/>
                      </w:divBdr>
                      <w:divsChild>
                        <w:div w:id="2128117123">
                          <w:marLeft w:val="0"/>
                          <w:marRight w:val="0"/>
                          <w:marTop w:val="15"/>
                          <w:marBottom w:val="0"/>
                          <w:divBdr>
                            <w:top w:val="none" w:sz="0" w:space="0" w:color="auto"/>
                            <w:left w:val="none" w:sz="0" w:space="0" w:color="auto"/>
                            <w:bottom w:val="none" w:sz="0" w:space="0" w:color="auto"/>
                            <w:right w:val="none" w:sz="0" w:space="0" w:color="auto"/>
                          </w:divBdr>
                          <w:divsChild>
                            <w:div w:id="70858822">
                              <w:marLeft w:val="0"/>
                              <w:marRight w:val="0"/>
                              <w:marTop w:val="0"/>
                              <w:marBottom w:val="0"/>
                              <w:divBdr>
                                <w:top w:val="none" w:sz="0" w:space="0" w:color="auto"/>
                                <w:left w:val="none" w:sz="0" w:space="0" w:color="auto"/>
                                <w:bottom w:val="none" w:sz="0" w:space="0" w:color="auto"/>
                                <w:right w:val="none" w:sz="0" w:space="0" w:color="auto"/>
                              </w:divBdr>
                              <w:divsChild>
                                <w:div w:id="30307088">
                                  <w:marLeft w:val="0"/>
                                  <w:marRight w:val="0"/>
                                  <w:marTop w:val="0"/>
                                  <w:marBottom w:val="0"/>
                                  <w:divBdr>
                                    <w:top w:val="none" w:sz="0" w:space="0" w:color="auto"/>
                                    <w:left w:val="none" w:sz="0" w:space="0" w:color="auto"/>
                                    <w:bottom w:val="none" w:sz="0" w:space="0" w:color="auto"/>
                                    <w:right w:val="none" w:sz="0" w:space="0" w:color="auto"/>
                                  </w:divBdr>
                                </w:div>
                                <w:div w:id="244344463">
                                  <w:marLeft w:val="0"/>
                                  <w:marRight w:val="0"/>
                                  <w:marTop w:val="0"/>
                                  <w:marBottom w:val="0"/>
                                  <w:divBdr>
                                    <w:top w:val="none" w:sz="0" w:space="0" w:color="auto"/>
                                    <w:left w:val="none" w:sz="0" w:space="0" w:color="auto"/>
                                    <w:bottom w:val="none" w:sz="0" w:space="0" w:color="auto"/>
                                    <w:right w:val="none" w:sz="0" w:space="0" w:color="auto"/>
                                  </w:divBdr>
                                </w:div>
                                <w:div w:id="314336638">
                                  <w:marLeft w:val="0"/>
                                  <w:marRight w:val="0"/>
                                  <w:marTop w:val="0"/>
                                  <w:marBottom w:val="0"/>
                                  <w:divBdr>
                                    <w:top w:val="none" w:sz="0" w:space="0" w:color="auto"/>
                                    <w:left w:val="none" w:sz="0" w:space="0" w:color="auto"/>
                                    <w:bottom w:val="none" w:sz="0" w:space="0" w:color="auto"/>
                                    <w:right w:val="none" w:sz="0" w:space="0" w:color="auto"/>
                                  </w:divBdr>
                                </w:div>
                                <w:div w:id="334773349">
                                  <w:marLeft w:val="0"/>
                                  <w:marRight w:val="0"/>
                                  <w:marTop w:val="0"/>
                                  <w:marBottom w:val="0"/>
                                  <w:divBdr>
                                    <w:top w:val="none" w:sz="0" w:space="0" w:color="auto"/>
                                    <w:left w:val="none" w:sz="0" w:space="0" w:color="auto"/>
                                    <w:bottom w:val="none" w:sz="0" w:space="0" w:color="auto"/>
                                    <w:right w:val="none" w:sz="0" w:space="0" w:color="auto"/>
                                  </w:divBdr>
                                </w:div>
                                <w:div w:id="449975318">
                                  <w:marLeft w:val="0"/>
                                  <w:marRight w:val="0"/>
                                  <w:marTop w:val="0"/>
                                  <w:marBottom w:val="0"/>
                                  <w:divBdr>
                                    <w:top w:val="none" w:sz="0" w:space="0" w:color="auto"/>
                                    <w:left w:val="none" w:sz="0" w:space="0" w:color="auto"/>
                                    <w:bottom w:val="none" w:sz="0" w:space="0" w:color="auto"/>
                                    <w:right w:val="none" w:sz="0" w:space="0" w:color="auto"/>
                                  </w:divBdr>
                                </w:div>
                                <w:div w:id="475529603">
                                  <w:marLeft w:val="0"/>
                                  <w:marRight w:val="0"/>
                                  <w:marTop w:val="0"/>
                                  <w:marBottom w:val="0"/>
                                  <w:divBdr>
                                    <w:top w:val="none" w:sz="0" w:space="0" w:color="auto"/>
                                    <w:left w:val="none" w:sz="0" w:space="0" w:color="auto"/>
                                    <w:bottom w:val="none" w:sz="0" w:space="0" w:color="auto"/>
                                    <w:right w:val="none" w:sz="0" w:space="0" w:color="auto"/>
                                  </w:divBdr>
                                </w:div>
                                <w:div w:id="499154942">
                                  <w:marLeft w:val="0"/>
                                  <w:marRight w:val="0"/>
                                  <w:marTop w:val="0"/>
                                  <w:marBottom w:val="0"/>
                                  <w:divBdr>
                                    <w:top w:val="none" w:sz="0" w:space="0" w:color="auto"/>
                                    <w:left w:val="none" w:sz="0" w:space="0" w:color="auto"/>
                                    <w:bottom w:val="none" w:sz="0" w:space="0" w:color="auto"/>
                                    <w:right w:val="none" w:sz="0" w:space="0" w:color="auto"/>
                                  </w:divBdr>
                                </w:div>
                                <w:div w:id="624697794">
                                  <w:marLeft w:val="0"/>
                                  <w:marRight w:val="0"/>
                                  <w:marTop w:val="0"/>
                                  <w:marBottom w:val="0"/>
                                  <w:divBdr>
                                    <w:top w:val="none" w:sz="0" w:space="0" w:color="auto"/>
                                    <w:left w:val="none" w:sz="0" w:space="0" w:color="auto"/>
                                    <w:bottom w:val="none" w:sz="0" w:space="0" w:color="auto"/>
                                    <w:right w:val="none" w:sz="0" w:space="0" w:color="auto"/>
                                  </w:divBdr>
                                </w:div>
                                <w:div w:id="761804977">
                                  <w:marLeft w:val="0"/>
                                  <w:marRight w:val="0"/>
                                  <w:marTop w:val="0"/>
                                  <w:marBottom w:val="0"/>
                                  <w:divBdr>
                                    <w:top w:val="none" w:sz="0" w:space="0" w:color="auto"/>
                                    <w:left w:val="none" w:sz="0" w:space="0" w:color="auto"/>
                                    <w:bottom w:val="none" w:sz="0" w:space="0" w:color="auto"/>
                                    <w:right w:val="none" w:sz="0" w:space="0" w:color="auto"/>
                                  </w:divBdr>
                                </w:div>
                                <w:div w:id="779226785">
                                  <w:marLeft w:val="0"/>
                                  <w:marRight w:val="0"/>
                                  <w:marTop w:val="0"/>
                                  <w:marBottom w:val="0"/>
                                  <w:divBdr>
                                    <w:top w:val="none" w:sz="0" w:space="0" w:color="auto"/>
                                    <w:left w:val="none" w:sz="0" w:space="0" w:color="auto"/>
                                    <w:bottom w:val="none" w:sz="0" w:space="0" w:color="auto"/>
                                    <w:right w:val="none" w:sz="0" w:space="0" w:color="auto"/>
                                  </w:divBdr>
                                </w:div>
                                <w:div w:id="843668070">
                                  <w:marLeft w:val="0"/>
                                  <w:marRight w:val="0"/>
                                  <w:marTop w:val="0"/>
                                  <w:marBottom w:val="0"/>
                                  <w:divBdr>
                                    <w:top w:val="none" w:sz="0" w:space="0" w:color="auto"/>
                                    <w:left w:val="none" w:sz="0" w:space="0" w:color="auto"/>
                                    <w:bottom w:val="none" w:sz="0" w:space="0" w:color="auto"/>
                                    <w:right w:val="none" w:sz="0" w:space="0" w:color="auto"/>
                                  </w:divBdr>
                                </w:div>
                                <w:div w:id="862211764">
                                  <w:marLeft w:val="0"/>
                                  <w:marRight w:val="0"/>
                                  <w:marTop w:val="0"/>
                                  <w:marBottom w:val="0"/>
                                  <w:divBdr>
                                    <w:top w:val="none" w:sz="0" w:space="0" w:color="auto"/>
                                    <w:left w:val="none" w:sz="0" w:space="0" w:color="auto"/>
                                    <w:bottom w:val="none" w:sz="0" w:space="0" w:color="auto"/>
                                    <w:right w:val="none" w:sz="0" w:space="0" w:color="auto"/>
                                  </w:divBdr>
                                </w:div>
                                <w:div w:id="879047686">
                                  <w:marLeft w:val="0"/>
                                  <w:marRight w:val="0"/>
                                  <w:marTop w:val="0"/>
                                  <w:marBottom w:val="0"/>
                                  <w:divBdr>
                                    <w:top w:val="none" w:sz="0" w:space="0" w:color="auto"/>
                                    <w:left w:val="none" w:sz="0" w:space="0" w:color="auto"/>
                                    <w:bottom w:val="none" w:sz="0" w:space="0" w:color="auto"/>
                                    <w:right w:val="none" w:sz="0" w:space="0" w:color="auto"/>
                                  </w:divBdr>
                                </w:div>
                                <w:div w:id="923682647">
                                  <w:marLeft w:val="0"/>
                                  <w:marRight w:val="0"/>
                                  <w:marTop w:val="0"/>
                                  <w:marBottom w:val="0"/>
                                  <w:divBdr>
                                    <w:top w:val="none" w:sz="0" w:space="0" w:color="auto"/>
                                    <w:left w:val="none" w:sz="0" w:space="0" w:color="auto"/>
                                    <w:bottom w:val="none" w:sz="0" w:space="0" w:color="auto"/>
                                    <w:right w:val="none" w:sz="0" w:space="0" w:color="auto"/>
                                  </w:divBdr>
                                </w:div>
                                <w:div w:id="956372428">
                                  <w:marLeft w:val="0"/>
                                  <w:marRight w:val="0"/>
                                  <w:marTop w:val="0"/>
                                  <w:marBottom w:val="0"/>
                                  <w:divBdr>
                                    <w:top w:val="none" w:sz="0" w:space="0" w:color="auto"/>
                                    <w:left w:val="none" w:sz="0" w:space="0" w:color="auto"/>
                                    <w:bottom w:val="none" w:sz="0" w:space="0" w:color="auto"/>
                                    <w:right w:val="none" w:sz="0" w:space="0" w:color="auto"/>
                                  </w:divBdr>
                                </w:div>
                                <w:div w:id="988480651">
                                  <w:marLeft w:val="0"/>
                                  <w:marRight w:val="0"/>
                                  <w:marTop w:val="0"/>
                                  <w:marBottom w:val="0"/>
                                  <w:divBdr>
                                    <w:top w:val="none" w:sz="0" w:space="0" w:color="auto"/>
                                    <w:left w:val="none" w:sz="0" w:space="0" w:color="auto"/>
                                    <w:bottom w:val="none" w:sz="0" w:space="0" w:color="auto"/>
                                    <w:right w:val="none" w:sz="0" w:space="0" w:color="auto"/>
                                  </w:divBdr>
                                </w:div>
                                <w:div w:id="999968852">
                                  <w:marLeft w:val="0"/>
                                  <w:marRight w:val="0"/>
                                  <w:marTop w:val="0"/>
                                  <w:marBottom w:val="0"/>
                                  <w:divBdr>
                                    <w:top w:val="none" w:sz="0" w:space="0" w:color="auto"/>
                                    <w:left w:val="none" w:sz="0" w:space="0" w:color="auto"/>
                                    <w:bottom w:val="none" w:sz="0" w:space="0" w:color="auto"/>
                                    <w:right w:val="none" w:sz="0" w:space="0" w:color="auto"/>
                                  </w:divBdr>
                                </w:div>
                                <w:div w:id="1227183204">
                                  <w:marLeft w:val="0"/>
                                  <w:marRight w:val="0"/>
                                  <w:marTop w:val="0"/>
                                  <w:marBottom w:val="0"/>
                                  <w:divBdr>
                                    <w:top w:val="none" w:sz="0" w:space="0" w:color="auto"/>
                                    <w:left w:val="none" w:sz="0" w:space="0" w:color="auto"/>
                                    <w:bottom w:val="none" w:sz="0" w:space="0" w:color="auto"/>
                                    <w:right w:val="none" w:sz="0" w:space="0" w:color="auto"/>
                                  </w:divBdr>
                                </w:div>
                                <w:div w:id="1361471614">
                                  <w:marLeft w:val="0"/>
                                  <w:marRight w:val="0"/>
                                  <w:marTop w:val="0"/>
                                  <w:marBottom w:val="0"/>
                                  <w:divBdr>
                                    <w:top w:val="none" w:sz="0" w:space="0" w:color="auto"/>
                                    <w:left w:val="none" w:sz="0" w:space="0" w:color="auto"/>
                                    <w:bottom w:val="none" w:sz="0" w:space="0" w:color="auto"/>
                                    <w:right w:val="none" w:sz="0" w:space="0" w:color="auto"/>
                                  </w:divBdr>
                                </w:div>
                                <w:div w:id="1581712359">
                                  <w:marLeft w:val="0"/>
                                  <w:marRight w:val="0"/>
                                  <w:marTop w:val="0"/>
                                  <w:marBottom w:val="0"/>
                                  <w:divBdr>
                                    <w:top w:val="none" w:sz="0" w:space="0" w:color="auto"/>
                                    <w:left w:val="none" w:sz="0" w:space="0" w:color="auto"/>
                                    <w:bottom w:val="none" w:sz="0" w:space="0" w:color="auto"/>
                                    <w:right w:val="none" w:sz="0" w:space="0" w:color="auto"/>
                                  </w:divBdr>
                                </w:div>
                                <w:div w:id="1679041591">
                                  <w:marLeft w:val="0"/>
                                  <w:marRight w:val="0"/>
                                  <w:marTop w:val="0"/>
                                  <w:marBottom w:val="0"/>
                                  <w:divBdr>
                                    <w:top w:val="none" w:sz="0" w:space="0" w:color="auto"/>
                                    <w:left w:val="none" w:sz="0" w:space="0" w:color="auto"/>
                                    <w:bottom w:val="none" w:sz="0" w:space="0" w:color="auto"/>
                                    <w:right w:val="none" w:sz="0" w:space="0" w:color="auto"/>
                                  </w:divBdr>
                                </w:div>
                                <w:div w:id="1802453950">
                                  <w:marLeft w:val="0"/>
                                  <w:marRight w:val="0"/>
                                  <w:marTop w:val="0"/>
                                  <w:marBottom w:val="0"/>
                                  <w:divBdr>
                                    <w:top w:val="none" w:sz="0" w:space="0" w:color="auto"/>
                                    <w:left w:val="none" w:sz="0" w:space="0" w:color="auto"/>
                                    <w:bottom w:val="none" w:sz="0" w:space="0" w:color="auto"/>
                                    <w:right w:val="none" w:sz="0" w:space="0" w:color="auto"/>
                                  </w:divBdr>
                                </w:div>
                                <w:div w:id="1811707936">
                                  <w:marLeft w:val="0"/>
                                  <w:marRight w:val="0"/>
                                  <w:marTop w:val="0"/>
                                  <w:marBottom w:val="0"/>
                                  <w:divBdr>
                                    <w:top w:val="none" w:sz="0" w:space="0" w:color="auto"/>
                                    <w:left w:val="none" w:sz="0" w:space="0" w:color="auto"/>
                                    <w:bottom w:val="none" w:sz="0" w:space="0" w:color="auto"/>
                                    <w:right w:val="none" w:sz="0" w:space="0" w:color="auto"/>
                                  </w:divBdr>
                                </w:div>
                                <w:div w:id="1829787457">
                                  <w:marLeft w:val="0"/>
                                  <w:marRight w:val="0"/>
                                  <w:marTop w:val="0"/>
                                  <w:marBottom w:val="0"/>
                                  <w:divBdr>
                                    <w:top w:val="none" w:sz="0" w:space="0" w:color="auto"/>
                                    <w:left w:val="none" w:sz="0" w:space="0" w:color="auto"/>
                                    <w:bottom w:val="none" w:sz="0" w:space="0" w:color="auto"/>
                                    <w:right w:val="none" w:sz="0" w:space="0" w:color="auto"/>
                                  </w:divBdr>
                                </w:div>
                                <w:div w:id="1911501297">
                                  <w:marLeft w:val="0"/>
                                  <w:marRight w:val="0"/>
                                  <w:marTop w:val="0"/>
                                  <w:marBottom w:val="0"/>
                                  <w:divBdr>
                                    <w:top w:val="none" w:sz="0" w:space="0" w:color="auto"/>
                                    <w:left w:val="none" w:sz="0" w:space="0" w:color="auto"/>
                                    <w:bottom w:val="none" w:sz="0" w:space="0" w:color="auto"/>
                                    <w:right w:val="none" w:sz="0" w:space="0" w:color="auto"/>
                                  </w:divBdr>
                                </w:div>
                                <w:div w:id="2055690700">
                                  <w:marLeft w:val="0"/>
                                  <w:marRight w:val="0"/>
                                  <w:marTop w:val="0"/>
                                  <w:marBottom w:val="0"/>
                                  <w:divBdr>
                                    <w:top w:val="none" w:sz="0" w:space="0" w:color="auto"/>
                                    <w:left w:val="none" w:sz="0" w:space="0" w:color="auto"/>
                                    <w:bottom w:val="none" w:sz="0" w:space="0" w:color="auto"/>
                                    <w:right w:val="none" w:sz="0" w:space="0" w:color="auto"/>
                                  </w:divBdr>
                                </w:div>
                                <w:div w:id="2061703678">
                                  <w:marLeft w:val="0"/>
                                  <w:marRight w:val="0"/>
                                  <w:marTop w:val="0"/>
                                  <w:marBottom w:val="0"/>
                                  <w:divBdr>
                                    <w:top w:val="none" w:sz="0" w:space="0" w:color="auto"/>
                                    <w:left w:val="none" w:sz="0" w:space="0" w:color="auto"/>
                                    <w:bottom w:val="none" w:sz="0" w:space="0" w:color="auto"/>
                                    <w:right w:val="none" w:sz="0" w:space="0" w:color="auto"/>
                                  </w:divBdr>
                                </w:div>
                                <w:div w:id="213340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716990">
      <w:bodyDiv w:val="1"/>
      <w:marLeft w:val="0"/>
      <w:marRight w:val="0"/>
      <w:marTop w:val="0"/>
      <w:marBottom w:val="0"/>
      <w:divBdr>
        <w:top w:val="none" w:sz="0" w:space="0" w:color="auto"/>
        <w:left w:val="none" w:sz="0" w:space="0" w:color="auto"/>
        <w:bottom w:val="none" w:sz="0" w:space="0" w:color="auto"/>
        <w:right w:val="none" w:sz="0" w:space="0" w:color="auto"/>
      </w:divBdr>
    </w:div>
    <w:div w:id="2058162763">
      <w:bodyDiv w:val="1"/>
      <w:marLeft w:val="0"/>
      <w:marRight w:val="0"/>
      <w:marTop w:val="0"/>
      <w:marBottom w:val="0"/>
      <w:divBdr>
        <w:top w:val="none" w:sz="0" w:space="0" w:color="auto"/>
        <w:left w:val="none" w:sz="0" w:space="0" w:color="auto"/>
        <w:bottom w:val="none" w:sz="0" w:space="0" w:color="auto"/>
        <w:right w:val="none" w:sz="0" w:space="0" w:color="auto"/>
      </w:divBdr>
    </w:div>
    <w:div w:id="2060977344">
      <w:bodyDiv w:val="1"/>
      <w:marLeft w:val="0"/>
      <w:marRight w:val="0"/>
      <w:marTop w:val="0"/>
      <w:marBottom w:val="0"/>
      <w:divBdr>
        <w:top w:val="none" w:sz="0" w:space="0" w:color="auto"/>
        <w:left w:val="none" w:sz="0" w:space="0" w:color="auto"/>
        <w:bottom w:val="none" w:sz="0" w:space="0" w:color="auto"/>
        <w:right w:val="none" w:sz="0" w:space="0" w:color="auto"/>
      </w:divBdr>
      <w:divsChild>
        <w:div w:id="483857829">
          <w:blockQuote w:val="1"/>
          <w:marLeft w:val="600"/>
          <w:marRight w:val="0"/>
          <w:marTop w:val="120"/>
          <w:marBottom w:val="120"/>
          <w:divBdr>
            <w:top w:val="none" w:sz="0" w:space="0" w:color="auto"/>
            <w:left w:val="none" w:sz="0" w:space="0" w:color="auto"/>
            <w:bottom w:val="none" w:sz="0" w:space="0" w:color="auto"/>
            <w:right w:val="none" w:sz="0" w:space="0" w:color="auto"/>
          </w:divBdr>
        </w:div>
        <w:div w:id="592714041">
          <w:blockQuote w:val="1"/>
          <w:marLeft w:val="600"/>
          <w:marRight w:val="0"/>
          <w:marTop w:val="120"/>
          <w:marBottom w:val="120"/>
          <w:divBdr>
            <w:top w:val="none" w:sz="0" w:space="0" w:color="auto"/>
            <w:left w:val="none" w:sz="0" w:space="0" w:color="auto"/>
            <w:bottom w:val="none" w:sz="0" w:space="0" w:color="auto"/>
            <w:right w:val="none" w:sz="0" w:space="0" w:color="auto"/>
          </w:divBdr>
        </w:div>
        <w:div w:id="1642884103">
          <w:blockQuote w:val="1"/>
          <w:marLeft w:val="0"/>
          <w:marRight w:val="0"/>
          <w:marTop w:val="120"/>
          <w:marBottom w:val="120"/>
          <w:divBdr>
            <w:top w:val="none" w:sz="0" w:space="0" w:color="auto"/>
            <w:left w:val="none" w:sz="0" w:space="0" w:color="auto"/>
            <w:bottom w:val="none" w:sz="0" w:space="0" w:color="auto"/>
            <w:right w:val="none" w:sz="0" w:space="0" w:color="auto"/>
          </w:divBdr>
        </w:div>
        <w:div w:id="1818178757">
          <w:blockQuote w:val="1"/>
          <w:marLeft w:val="0"/>
          <w:marRight w:val="0"/>
          <w:marTop w:val="120"/>
          <w:marBottom w:val="120"/>
          <w:divBdr>
            <w:top w:val="none" w:sz="0" w:space="0" w:color="auto"/>
            <w:left w:val="none" w:sz="0" w:space="0" w:color="auto"/>
            <w:bottom w:val="none" w:sz="0" w:space="0" w:color="auto"/>
            <w:right w:val="none" w:sz="0" w:space="0" w:color="auto"/>
          </w:divBdr>
        </w:div>
        <w:div w:id="1854342071">
          <w:blockQuote w:val="1"/>
          <w:marLeft w:val="0"/>
          <w:marRight w:val="0"/>
          <w:marTop w:val="120"/>
          <w:marBottom w:val="120"/>
          <w:divBdr>
            <w:top w:val="none" w:sz="0" w:space="0" w:color="auto"/>
            <w:left w:val="none" w:sz="0" w:space="0" w:color="auto"/>
            <w:bottom w:val="none" w:sz="0" w:space="0" w:color="auto"/>
            <w:right w:val="none" w:sz="0" w:space="0" w:color="auto"/>
          </w:divBdr>
        </w:div>
        <w:div w:id="2128814717">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 w:id="2061052079">
      <w:bodyDiv w:val="1"/>
      <w:marLeft w:val="0"/>
      <w:marRight w:val="0"/>
      <w:marTop w:val="0"/>
      <w:marBottom w:val="0"/>
      <w:divBdr>
        <w:top w:val="none" w:sz="0" w:space="0" w:color="auto"/>
        <w:left w:val="none" w:sz="0" w:space="0" w:color="auto"/>
        <w:bottom w:val="none" w:sz="0" w:space="0" w:color="auto"/>
        <w:right w:val="none" w:sz="0" w:space="0" w:color="auto"/>
      </w:divBdr>
      <w:divsChild>
        <w:div w:id="60569046">
          <w:marLeft w:val="0"/>
          <w:marRight w:val="0"/>
          <w:marTop w:val="0"/>
          <w:marBottom w:val="0"/>
          <w:divBdr>
            <w:top w:val="none" w:sz="0" w:space="0" w:color="auto"/>
            <w:left w:val="none" w:sz="0" w:space="0" w:color="auto"/>
            <w:bottom w:val="none" w:sz="0" w:space="0" w:color="auto"/>
            <w:right w:val="none" w:sz="0" w:space="0" w:color="auto"/>
          </w:divBdr>
          <w:divsChild>
            <w:div w:id="851382620">
              <w:marLeft w:val="0"/>
              <w:marRight w:val="0"/>
              <w:marTop w:val="0"/>
              <w:marBottom w:val="0"/>
              <w:divBdr>
                <w:top w:val="none" w:sz="0" w:space="0" w:color="auto"/>
                <w:left w:val="none" w:sz="0" w:space="0" w:color="auto"/>
                <w:bottom w:val="none" w:sz="0" w:space="0" w:color="auto"/>
                <w:right w:val="none" w:sz="0" w:space="0" w:color="auto"/>
              </w:divBdr>
              <w:divsChild>
                <w:div w:id="2091582375">
                  <w:marLeft w:val="0"/>
                  <w:marRight w:val="0"/>
                  <w:marTop w:val="0"/>
                  <w:marBottom w:val="0"/>
                  <w:divBdr>
                    <w:top w:val="none" w:sz="0" w:space="0" w:color="auto"/>
                    <w:left w:val="none" w:sz="0" w:space="0" w:color="auto"/>
                    <w:bottom w:val="none" w:sz="0" w:space="0" w:color="auto"/>
                    <w:right w:val="none" w:sz="0" w:space="0" w:color="auto"/>
                  </w:divBdr>
                  <w:divsChild>
                    <w:div w:id="482695684">
                      <w:marLeft w:val="0"/>
                      <w:marRight w:val="0"/>
                      <w:marTop w:val="0"/>
                      <w:marBottom w:val="0"/>
                      <w:divBdr>
                        <w:top w:val="none" w:sz="0" w:space="0" w:color="auto"/>
                        <w:left w:val="none" w:sz="0" w:space="0" w:color="auto"/>
                        <w:bottom w:val="none" w:sz="0" w:space="0" w:color="auto"/>
                        <w:right w:val="none" w:sz="0" w:space="0" w:color="auto"/>
                      </w:divBdr>
                      <w:divsChild>
                        <w:div w:id="1652103250">
                          <w:marLeft w:val="0"/>
                          <w:marRight w:val="0"/>
                          <w:marTop w:val="15"/>
                          <w:marBottom w:val="0"/>
                          <w:divBdr>
                            <w:top w:val="none" w:sz="0" w:space="0" w:color="auto"/>
                            <w:left w:val="none" w:sz="0" w:space="0" w:color="auto"/>
                            <w:bottom w:val="none" w:sz="0" w:space="0" w:color="auto"/>
                            <w:right w:val="none" w:sz="0" w:space="0" w:color="auto"/>
                          </w:divBdr>
                          <w:divsChild>
                            <w:div w:id="1909535653">
                              <w:marLeft w:val="0"/>
                              <w:marRight w:val="0"/>
                              <w:marTop w:val="0"/>
                              <w:marBottom w:val="0"/>
                              <w:divBdr>
                                <w:top w:val="none" w:sz="0" w:space="0" w:color="auto"/>
                                <w:left w:val="none" w:sz="0" w:space="0" w:color="auto"/>
                                <w:bottom w:val="none" w:sz="0" w:space="0" w:color="auto"/>
                                <w:right w:val="none" w:sz="0" w:space="0" w:color="auto"/>
                              </w:divBdr>
                              <w:divsChild>
                                <w:div w:id="233469943">
                                  <w:marLeft w:val="0"/>
                                  <w:marRight w:val="0"/>
                                  <w:marTop w:val="0"/>
                                  <w:marBottom w:val="0"/>
                                  <w:divBdr>
                                    <w:top w:val="none" w:sz="0" w:space="0" w:color="auto"/>
                                    <w:left w:val="none" w:sz="0" w:space="0" w:color="auto"/>
                                    <w:bottom w:val="none" w:sz="0" w:space="0" w:color="auto"/>
                                    <w:right w:val="none" w:sz="0" w:space="0" w:color="auto"/>
                                  </w:divBdr>
                                </w:div>
                                <w:div w:id="1372681480">
                                  <w:marLeft w:val="0"/>
                                  <w:marRight w:val="0"/>
                                  <w:marTop w:val="0"/>
                                  <w:marBottom w:val="0"/>
                                  <w:divBdr>
                                    <w:top w:val="none" w:sz="0" w:space="0" w:color="auto"/>
                                    <w:left w:val="none" w:sz="0" w:space="0" w:color="auto"/>
                                    <w:bottom w:val="none" w:sz="0" w:space="0" w:color="auto"/>
                                    <w:right w:val="none" w:sz="0" w:space="0" w:color="auto"/>
                                  </w:divBdr>
                                </w:div>
                                <w:div w:id="1452164975">
                                  <w:marLeft w:val="0"/>
                                  <w:marRight w:val="0"/>
                                  <w:marTop w:val="0"/>
                                  <w:marBottom w:val="0"/>
                                  <w:divBdr>
                                    <w:top w:val="none" w:sz="0" w:space="0" w:color="auto"/>
                                    <w:left w:val="none" w:sz="0" w:space="0" w:color="auto"/>
                                    <w:bottom w:val="none" w:sz="0" w:space="0" w:color="auto"/>
                                    <w:right w:val="none" w:sz="0" w:space="0" w:color="auto"/>
                                  </w:divBdr>
                                </w:div>
                                <w:div w:id="1569530388">
                                  <w:marLeft w:val="0"/>
                                  <w:marRight w:val="0"/>
                                  <w:marTop w:val="0"/>
                                  <w:marBottom w:val="0"/>
                                  <w:divBdr>
                                    <w:top w:val="none" w:sz="0" w:space="0" w:color="auto"/>
                                    <w:left w:val="none" w:sz="0" w:space="0" w:color="auto"/>
                                    <w:bottom w:val="none" w:sz="0" w:space="0" w:color="auto"/>
                                    <w:right w:val="none" w:sz="0" w:space="0" w:color="auto"/>
                                  </w:divBdr>
                                </w:div>
                                <w:div w:id="1602764220">
                                  <w:marLeft w:val="0"/>
                                  <w:marRight w:val="0"/>
                                  <w:marTop w:val="0"/>
                                  <w:marBottom w:val="0"/>
                                  <w:divBdr>
                                    <w:top w:val="none" w:sz="0" w:space="0" w:color="auto"/>
                                    <w:left w:val="none" w:sz="0" w:space="0" w:color="auto"/>
                                    <w:bottom w:val="none" w:sz="0" w:space="0" w:color="auto"/>
                                    <w:right w:val="none" w:sz="0" w:space="0" w:color="auto"/>
                                  </w:divBdr>
                                </w:div>
                                <w:div w:id="1939672014">
                                  <w:marLeft w:val="0"/>
                                  <w:marRight w:val="0"/>
                                  <w:marTop w:val="0"/>
                                  <w:marBottom w:val="0"/>
                                  <w:divBdr>
                                    <w:top w:val="none" w:sz="0" w:space="0" w:color="auto"/>
                                    <w:left w:val="none" w:sz="0" w:space="0" w:color="auto"/>
                                    <w:bottom w:val="none" w:sz="0" w:space="0" w:color="auto"/>
                                    <w:right w:val="none" w:sz="0" w:space="0" w:color="auto"/>
                                  </w:divBdr>
                                </w:div>
                                <w:div w:id="205642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638980">
      <w:bodyDiv w:val="1"/>
      <w:marLeft w:val="0"/>
      <w:marRight w:val="0"/>
      <w:marTop w:val="0"/>
      <w:marBottom w:val="0"/>
      <w:divBdr>
        <w:top w:val="none" w:sz="0" w:space="0" w:color="auto"/>
        <w:left w:val="none" w:sz="0" w:space="0" w:color="auto"/>
        <w:bottom w:val="none" w:sz="0" w:space="0" w:color="auto"/>
        <w:right w:val="none" w:sz="0" w:space="0" w:color="auto"/>
      </w:divBdr>
    </w:div>
    <w:div w:id="2066681413">
      <w:bodyDiv w:val="1"/>
      <w:marLeft w:val="0"/>
      <w:marRight w:val="0"/>
      <w:marTop w:val="0"/>
      <w:marBottom w:val="0"/>
      <w:divBdr>
        <w:top w:val="none" w:sz="0" w:space="0" w:color="auto"/>
        <w:left w:val="none" w:sz="0" w:space="0" w:color="auto"/>
        <w:bottom w:val="none" w:sz="0" w:space="0" w:color="auto"/>
        <w:right w:val="none" w:sz="0" w:space="0" w:color="auto"/>
      </w:divBdr>
    </w:div>
    <w:div w:id="2066878100">
      <w:bodyDiv w:val="1"/>
      <w:marLeft w:val="0"/>
      <w:marRight w:val="0"/>
      <w:marTop w:val="0"/>
      <w:marBottom w:val="0"/>
      <w:divBdr>
        <w:top w:val="none" w:sz="0" w:space="0" w:color="auto"/>
        <w:left w:val="none" w:sz="0" w:space="0" w:color="auto"/>
        <w:bottom w:val="none" w:sz="0" w:space="0" w:color="auto"/>
        <w:right w:val="none" w:sz="0" w:space="0" w:color="auto"/>
      </w:divBdr>
    </w:div>
    <w:div w:id="2067490455">
      <w:bodyDiv w:val="1"/>
      <w:marLeft w:val="0"/>
      <w:marRight w:val="0"/>
      <w:marTop w:val="0"/>
      <w:marBottom w:val="0"/>
      <w:divBdr>
        <w:top w:val="none" w:sz="0" w:space="0" w:color="auto"/>
        <w:left w:val="none" w:sz="0" w:space="0" w:color="auto"/>
        <w:bottom w:val="none" w:sz="0" w:space="0" w:color="auto"/>
        <w:right w:val="none" w:sz="0" w:space="0" w:color="auto"/>
      </w:divBdr>
    </w:div>
    <w:div w:id="2072845979">
      <w:bodyDiv w:val="1"/>
      <w:marLeft w:val="0"/>
      <w:marRight w:val="0"/>
      <w:marTop w:val="0"/>
      <w:marBottom w:val="0"/>
      <w:divBdr>
        <w:top w:val="none" w:sz="0" w:space="0" w:color="auto"/>
        <w:left w:val="none" w:sz="0" w:space="0" w:color="auto"/>
        <w:bottom w:val="none" w:sz="0" w:space="0" w:color="auto"/>
        <w:right w:val="none" w:sz="0" w:space="0" w:color="auto"/>
      </w:divBdr>
    </w:div>
    <w:div w:id="2077972497">
      <w:bodyDiv w:val="1"/>
      <w:marLeft w:val="0"/>
      <w:marRight w:val="0"/>
      <w:marTop w:val="0"/>
      <w:marBottom w:val="0"/>
      <w:divBdr>
        <w:top w:val="none" w:sz="0" w:space="0" w:color="auto"/>
        <w:left w:val="none" w:sz="0" w:space="0" w:color="auto"/>
        <w:bottom w:val="none" w:sz="0" w:space="0" w:color="auto"/>
        <w:right w:val="none" w:sz="0" w:space="0" w:color="auto"/>
      </w:divBdr>
    </w:div>
    <w:div w:id="2111585585">
      <w:bodyDiv w:val="1"/>
      <w:marLeft w:val="0"/>
      <w:marRight w:val="0"/>
      <w:marTop w:val="0"/>
      <w:marBottom w:val="0"/>
      <w:divBdr>
        <w:top w:val="none" w:sz="0" w:space="0" w:color="auto"/>
        <w:left w:val="none" w:sz="0" w:space="0" w:color="auto"/>
        <w:bottom w:val="none" w:sz="0" w:space="0" w:color="auto"/>
        <w:right w:val="none" w:sz="0" w:space="0" w:color="auto"/>
      </w:divBdr>
    </w:div>
    <w:div w:id="2117939642">
      <w:bodyDiv w:val="1"/>
      <w:marLeft w:val="0"/>
      <w:marRight w:val="0"/>
      <w:marTop w:val="0"/>
      <w:marBottom w:val="0"/>
      <w:divBdr>
        <w:top w:val="none" w:sz="0" w:space="0" w:color="auto"/>
        <w:left w:val="none" w:sz="0" w:space="0" w:color="auto"/>
        <w:bottom w:val="none" w:sz="0" w:space="0" w:color="auto"/>
        <w:right w:val="none" w:sz="0" w:space="0" w:color="auto"/>
      </w:divBdr>
    </w:div>
    <w:div w:id="2134251367">
      <w:bodyDiv w:val="1"/>
      <w:marLeft w:val="0"/>
      <w:marRight w:val="0"/>
      <w:marTop w:val="0"/>
      <w:marBottom w:val="0"/>
      <w:divBdr>
        <w:top w:val="none" w:sz="0" w:space="0" w:color="auto"/>
        <w:left w:val="none" w:sz="0" w:space="0" w:color="auto"/>
        <w:bottom w:val="none" w:sz="0" w:space="0" w:color="auto"/>
        <w:right w:val="none" w:sz="0" w:space="0" w:color="auto"/>
      </w:divBdr>
    </w:div>
    <w:div w:id="2140341199">
      <w:bodyDiv w:val="1"/>
      <w:marLeft w:val="0"/>
      <w:marRight w:val="0"/>
      <w:marTop w:val="0"/>
      <w:marBottom w:val="0"/>
      <w:divBdr>
        <w:top w:val="none" w:sz="0" w:space="0" w:color="auto"/>
        <w:left w:val="none" w:sz="0" w:space="0" w:color="auto"/>
        <w:bottom w:val="none" w:sz="0" w:space="0" w:color="auto"/>
        <w:right w:val="none" w:sz="0" w:space="0" w:color="auto"/>
      </w:divBdr>
    </w:div>
    <w:div w:id="2146964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4-59" TargetMode="External"/><Relationship Id="rId21" Type="http://schemas.openxmlformats.org/officeDocument/2006/relationships/footer" Target="footer2.xml"/><Relationship Id="rId42" Type="http://schemas.openxmlformats.org/officeDocument/2006/relationships/hyperlink" Target="http://www.legislation.act.gov.au/a/2002-51" TargetMode="External"/><Relationship Id="rId63" Type="http://schemas.openxmlformats.org/officeDocument/2006/relationships/hyperlink" Target="https://www.legislation.act.gov.au/a/1930-21/" TargetMode="External"/><Relationship Id="rId84" Type="http://schemas.openxmlformats.org/officeDocument/2006/relationships/hyperlink" Target="http://www.legislation.act.gov.au/a/2014-59" TargetMode="External"/><Relationship Id="rId138" Type="http://schemas.openxmlformats.org/officeDocument/2006/relationships/hyperlink" Target="http://www.legislation.act.gov.au/a/2024-11/" TargetMode="External"/><Relationship Id="rId159" Type="http://schemas.openxmlformats.org/officeDocument/2006/relationships/fontTable" Target="fontTable.xml"/><Relationship Id="rId107" Type="http://schemas.openxmlformats.org/officeDocument/2006/relationships/footer" Target="footer8.xml"/><Relationship Id="rId11" Type="http://schemas.openxmlformats.org/officeDocument/2006/relationships/hyperlink" Target="http://www.legislation.act.gov.au" TargetMode="External"/><Relationship Id="rId32" Type="http://schemas.openxmlformats.org/officeDocument/2006/relationships/hyperlink" Target="http://www.legislation.act.gov.au/a/2002-51" TargetMode="External"/><Relationship Id="rId53" Type="http://schemas.openxmlformats.org/officeDocument/2006/relationships/hyperlink" Target="http://www.legislation.act.gov.au/a/2002-51" TargetMode="External"/><Relationship Id="rId74" Type="http://schemas.openxmlformats.org/officeDocument/2006/relationships/hyperlink" Target="http://www.legislation.act.gov.au/a/2000-38" TargetMode="External"/><Relationship Id="rId128" Type="http://schemas.openxmlformats.org/officeDocument/2006/relationships/hyperlink" Target="http://www.legislation.act.gov.au/a/2024-11/" TargetMode="External"/><Relationship Id="rId149" Type="http://schemas.openxmlformats.org/officeDocument/2006/relationships/header" Target="header13.xml"/><Relationship Id="rId5" Type="http://schemas.openxmlformats.org/officeDocument/2006/relationships/webSettings" Target="webSettings.xml"/><Relationship Id="rId95" Type="http://schemas.openxmlformats.org/officeDocument/2006/relationships/hyperlink" Target="http://www.legislation.act.gov.au/a/2005-18" TargetMode="External"/><Relationship Id="rId160" Type="http://schemas.openxmlformats.org/officeDocument/2006/relationships/theme" Target="theme/theme1.xml"/><Relationship Id="rId22" Type="http://schemas.openxmlformats.org/officeDocument/2006/relationships/header" Target="header3.xml"/><Relationship Id="rId43" Type="http://schemas.openxmlformats.org/officeDocument/2006/relationships/hyperlink" Target="http://www.legislation.act.gov.au/a/2001-14" TargetMode="External"/><Relationship Id="rId64" Type="http://schemas.openxmlformats.org/officeDocument/2006/relationships/hyperlink" Target="http://www.legislation.act.gov.au/a/2001-14" TargetMode="External"/><Relationship Id="rId118" Type="http://schemas.openxmlformats.org/officeDocument/2006/relationships/hyperlink" Target="http://www.legislation.act.gov.au/a/2014-59" TargetMode="External"/><Relationship Id="rId139" Type="http://schemas.openxmlformats.org/officeDocument/2006/relationships/hyperlink" Target="http://www.legislation.act.gov.au/a/2024-11/" TargetMode="External"/><Relationship Id="rId80" Type="http://schemas.openxmlformats.org/officeDocument/2006/relationships/hyperlink" Target="http://www.legislation.act.gov.au/a/2000-86" TargetMode="External"/><Relationship Id="rId85" Type="http://schemas.openxmlformats.org/officeDocument/2006/relationships/hyperlink" Target="http://www.legislation.act.gov.au/a/1992-45" TargetMode="External"/><Relationship Id="rId150" Type="http://schemas.openxmlformats.org/officeDocument/2006/relationships/footer" Target="footer14.xml"/><Relationship Id="rId155" Type="http://schemas.openxmlformats.org/officeDocument/2006/relationships/footer" Target="footer17.xml"/><Relationship Id="rId12" Type="http://schemas.openxmlformats.org/officeDocument/2006/relationships/hyperlink" Target="http://www.legislation.act.gov.au/a/2001-14" TargetMode="External"/><Relationship Id="rId17" Type="http://schemas.openxmlformats.org/officeDocument/2006/relationships/hyperlink" Target="http://www.legislation.act.gov.au/a/2001-14" TargetMode="External"/><Relationship Id="rId33" Type="http://schemas.openxmlformats.org/officeDocument/2006/relationships/hyperlink" Target="http://www.legislation.act.gov.au/a/2001-14" TargetMode="External"/><Relationship Id="rId38" Type="http://schemas.openxmlformats.org/officeDocument/2006/relationships/hyperlink" Target="http://www.legislation.act.gov.au/a/2002-51" TargetMode="External"/><Relationship Id="rId59" Type="http://schemas.openxmlformats.org/officeDocument/2006/relationships/hyperlink" Target="http://www.legislation.act.gov.au/a/2002-51" TargetMode="External"/><Relationship Id="rId103" Type="http://schemas.openxmlformats.org/officeDocument/2006/relationships/hyperlink" Target="http://www.legislation.act.gov.au/a/2001-14" TargetMode="External"/><Relationship Id="rId108" Type="http://schemas.openxmlformats.org/officeDocument/2006/relationships/footer" Target="footer9.xml"/><Relationship Id="rId124" Type="http://schemas.openxmlformats.org/officeDocument/2006/relationships/hyperlink" Target="https://legislation.act.gov.au/a/2024-11/" TargetMode="External"/><Relationship Id="rId129" Type="http://schemas.openxmlformats.org/officeDocument/2006/relationships/hyperlink" Target="http://www.legislation.act.gov.au/a/2024-11/" TargetMode="External"/><Relationship Id="rId54" Type="http://schemas.openxmlformats.org/officeDocument/2006/relationships/hyperlink" Target="http://www.legislation.act.gov.au/a/2001-14" TargetMode="External"/><Relationship Id="rId70" Type="http://schemas.openxmlformats.org/officeDocument/2006/relationships/hyperlink" Target="http://www.legislation.act.gov.au/a/2008-35" TargetMode="External"/><Relationship Id="rId75" Type="http://schemas.openxmlformats.org/officeDocument/2006/relationships/hyperlink" Target="http://www.legislation.act.gov.au/a/2014-59" TargetMode="External"/><Relationship Id="rId91" Type="http://schemas.openxmlformats.org/officeDocument/2006/relationships/hyperlink" Target="http://www.comlaw.gov.au/Series/C2004A00818" TargetMode="External"/><Relationship Id="rId96" Type="http://schemas.openxmlformats.org/officeDocument/2006/relationships/hyperlink" Target="https://www.legislation.act.gov.au/ni/2023-593/" TargetMode="External"/><Relationship Id="rId140" Type="http://schemas.openxmlformats.org/officeDocument/2006/relationships/hyperlink" Target="http://www.legislation.act.gov.au/a/2024-11/" TargetMode="External"/><Relationship Id="rId145" Type="http://schemas.openxmlformats.org/officeDocument/2006/relationships/hyperlink" Target="http://www.legislation.act.gov.au/a/2024-11/"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3.xml"/><Relationship Id="rId28" Type="http://schemas.openxmlformats.org/officeDocument/2006/relationships/footer" Target="footer6.xm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1-14" TargetMode="External"/><Relationship Id="rId119" Type="http://schemas.openxmlformats.org/officeDocument/2006/relationships/hyperlink" Target="http://www.legislation.act.gov.au/a/2014-59" TargetMode="External"/><Relationship Id="rId44" Type="http://schemas.openxmlformats.org/officeDocument/2006/relationships/hyperlink" Target="http://www.legislation.act.gov.au/a/2002-51" TargetMode="External"/><Relationship Id="rId60" Type="http://schemas.openxmlformats.org/officeDocument/2006/relationships/hyperlink" Target="http://www.legislation.act.gov.au/a/2002-51" TargetMode="External"/><Relationship Id="rId65" Type="http://schemas.openxmlformats.org/officeDocument/2006/relationships/hyperlink" Target="http://www.legislation.act.gov.au/a/2001-14" TargetMode="External"/><Relationship Id="rId81" Type="http://schemas.openxmlformats.org/officeDocument/2006/relationships/hyperlink" Target="http://www.legislation.act.gov.au/a/2000-38" TargetMode="External"/><Relationship Id="rId86" Type="http://schemas.openxmlformats.org/officeDocument/2006/relationships/hyperlink" Target="http://www.legislation.act.gov.au/a/1992-45" TargetMode="External"/><Relationship Id="rId130" Type="http://schemas.openxmlformats.org/officeDocument/2006/relationships/hyperlink" Target="http://www.legislation.act.gov.au/a/2024-11/" TargetMode="External"/><Relationship Id="rId135" Type="http://schemas.openxmlformats.org/officeDocument/2006/relationships/hyperlink" Target="http://www.legislation.act.gov.au/a/2024-11/" TargetMode="External"/><Relationship Id="rId151" Type="http://schemas.openxmlformats.org/officeDocument/2006/relationships/footer" Target="footer15.xml"/><Relationship Id="rId156" Type="http://schemas.openxmlformats.org/officeDocument/2006/relationships/header" Target="header16.xml"/><Relationship Id="rId13" Type="http://schemas.openxmlformats.org/officeDocument/2006/relationships/hyperlink" Target="http://www.legislation.act.gov.au/a/2001-14" TargetMode="External"/><Relationship Id="rId18" Type="http://schemas.openxmlformats.org/officeDocument/2006/relationships/header" Target="header1.xml"/><Relationship Id="rId39" Type="http://schemas.openxmlformats.org/officeDocument/2006/relationships/hyperlink" Target="http://www.legislation.act.gov.au/a/2002-51" TargetMode="External"/><Relationship Id="rId109" Type="http://schemas.openxmlformats.org/officeDocument/2006/relationships/header" Target="header8.xml"/><Relationship Id="rId34" Type="http://schemas.openxmlformats.org/officeDocument/2006/relationships/hyperlink" Target="http://www.legislation.act.gov.au/a/2004-28" TargetMode="External"/><Relationship Id="rId50" Type="http://schemas.openxmlformats.org/officeDocument/2006/relationships/hyperlink" Target="http://www.legislation.act.gov.au/a/2002-51" TargetMode="External"/><Relationship Id="rId55" Type="http://schemas.openxmlformats.org/officeDocument/2006/relationships/hyperlink" Target="http://www.legislation.act.gov.au/a/2001-14" TargetMode="External"/><Relationship Id="rId76" Type="http://schemas.openxmlformats.org/officeDocument/2006/relationships/hyperlink" Target="http://www.legislation.act.gov.au/a/2005-19" TargetMode="External"/><Relationship Id="rId97" Type="http://schemas.openxmlformats.org/officeDocument/2006/relationships/hyperlink" Target="https://www.legislation.act.gov.au/ni/2023-595/" TargetMode="External"/><Relationship Id="rId104" Type="http://schemas.openxmlformats.org/officeDocument/2006/relationships/header" Target="header6.xml"/><Relationship Id="rId120" Type="http://schemas.openxmlformats.org/officeDocument/2006/relationships/header" Target="header10.xml"/><Relationship Id="rId125" Type="http://schemas.openxmlformats.org/officeDocument/2006/relationships/hyperlink" Target="https://legislation.act.gov.au/a/2023-50" TargetMode="External"/><Relationship Id="rId141" Type="http://schemas.openxmlformats.org/officeDocument/2006/relationships/hyperlink" Target="http://www.legislation.act.gov.au/a/2024-11/" TargetMode="External"/><Relationship Id="rId146" Type="http://schemas.openxmlformats.org/officeDocument/2006/relationships/hyperlink" Target="http://www.legislation.act.gov.au/a/2024-11/" TargetMode="External"/><Relationship Id="rId7" Type="http://schemas.openxmlformats.org/officeDocument/2006/relationships/endnotes" Target="endnotes.xml"/><Relationship Id="rId71" Type="http://schemas.openxmlformats.org/officeDocument/2006/relationships/hyperlink" Target="http://www.legislation.act.gov.au/a/1992-45" TargetMode="External"/><Relationship Id="rId92" Type="http://schemas.openxmlformats.org/officeDocument/2006/relationships/hyperlink" Target="http://www.legislation.act.gov.au/a/2001-14" TargetMode="External"/><Relationship Id="rId2" Type="http://schemas.openxmlformats.org/officeDocument/2006/relationships/numbering" Target="numbering.xml"/><Relationship Id="rId29" Type="http://schemas.openxmlformats.org/officeDocument/2006/relationships/hyperlink" Target="http://www.legislation.act.gov.au/a/2014-59" TargetMode="External"/><Relationship Id="rId24" Type="http://schemas.openxmlformats.org/officeDocument/2006/relationships/header" Target="header4.xml"/><Relationship Id="rId40" Type="http://schemas.openxmlformats.org/officeDocument/2006/relationships/hyperlink" Target="http://www.legislation.act.gov.au/a/2002-51" TargetMode="External"/><Relationship Id="rId45" Type="http://schemas.openxmlformats.org/officeDocument/2006/relationships/hyperlink" Target="http://www.legislation.act.gov.au/a/2002-51" TargetMode="External"/><Relationship Id="rId66" Type="http://schemas.openxmlformats.org/officeDocument/2006/relationships/hyperlink" Target="http://www.legislation.act.gov.au/a/2001-14" TargetMode="External"/><Relationship Id="rId87" Type="http://schemas.openxmlformats.org/officeDocument/2006/relationships/hyperlink" Target="http://www.legislation.act.gov.au/a/2000-86" TargetMode="External"/><Relationship Id="rId110" Type="http://schemas.openxmlformats.org/officeDocument/2006/relationships/header" Target="header9.xml"/><Relationship Id="rId115" Type="http://schemas.openxmlformats.org/officeDocument/2006/relationships/hyperlink" Target="http://www.legislation.act.gov.au/a/2004-57" TargetMode="External"/><Relationship Id="rId131" Type="http://schemas.openxmlformats.org/officeDocument/2006/relationships/hyperlink" Target="http://www.legislation.act.gov.au/a/2024-11/" TargetMode="External"/><Relationship Id="rId136" Type="http://schemas.openxmlformats.org/officeDocument/2006/relationships/hyperlink" Target="http://www.legislation.act.gov.au/a/2025-29/" TargetMode="External"/><Relationship Id="rId157" Type="http://schemas.openxmlformats.org/officeDocument/2006/relationships/footer" Target="footer18.xml"/><Relationship Id="rId61" Type="http://schemas.openxmlformats.org/officeDocument/2006/relationships/hyperlink" Target="http://www.legislation.act.gov.au/a/2002-51" TargetMode="External"/><Relationship Id="rId82" Type="http://schemas.openxmlformats.org/officeDocument/2006/relationships/hyperlink" Target="http://www.legislation.act.gov.au/a/2005-19" TargetMode="External"/><Relationship Id="rId152" Type="http://schemas.openxmlformats.org/officeDocument/2006/relationships/header" Target="header14.xml"/><Relationship Id="rId19" Type="http://schemas.openxmlformats.org/officeDocument/2006/relationships/header" Target="head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04-28" TargetMode="External"/><Relationship Id="rId56" Type="http://schemas.openxmlformats.org/officeDocument/2006/relationships/hyperlink" Target="http://www.legislation.act.gov.au/a/2002-51" TargetMode="External"/><Relationship Id="rId77" Type="http://schemas.openxmlformats.org/officeDocument/2006/relationships/hyperlink" Target="http://www.legislation.act.gov.au/a/2023-14" TargetMode="External"/><Relationship Id="rId100" Type="http://schemas.openxmlformats.org/officeDocument/2006/relationships/hyperlink" Target="http://www.legislation.act.gov.au/a/2005-21" TargetMode="External"/><Relationship Id="rId105" Type="http://schemas.openxmlformats.org/officeDocument/2006/relationships/header" Target="header7.xml"/><Relationship Id="rId126" Type="http://schemas.openxmlformats.org/officeDocument/2006/relationships/hyperlink" Target="https://legislation.act.gov.au/a/2025-29/" TargetMode="External"/><Relationship Id="rId147" Type="http://schemas.openxmlformats.org/officeDocument/2006/relationships/hyperlink" Target="http://www.legislation.act.gov.au/a/2024-11/" TargetMode="External"/><Relationship Id="rId8" Type="http://schemas.openxmlformats.org/officeDocument/2006/relationships/image" Target="media/image1.png"/><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00-86" TargetMode="External"/><Relationship Id="rId93" Type="http://schemas.openxmlformats.org/officeDocument/2006/relationships/hyperlink" Target="http://www.legislation.act.gov.au/a/1992-45" TargetMode="External"/><Relationship Id="rId98" Type="http://schemas.openxmlformats.org/officeDocument/2006/relationships/hyperlink" Target="https://www.legislation.act.gov.au/ni/2023-596/" TargetMode="External"/><Relationship Id="rId121" Type="http://schemas.openxmlformats.org/officeDocument/2006/relationships/header" Target="header11.xml"/><Relationship Id="rId142" Type="http://schemas.openxmlformats.org/officeDocument/2006/relationships/hyperlink" Target="http://www.legislation.act.gov.au/a/2024-11/" TargetMode="External"/><Relationship Id="rId3" Type="http://schemas.openxmlformats.org/officeDocument/2006/relationships/styles" Target="styles.xml"/><Relationship Id="rId25" Type="http://schemas.openxmlformats.org/officeDocument/2006/relationships/header" Target="header5.xml"/><Relationship Id="rId46" Type="http://schemas.openxmlformats.org/officeDocument/2006/relationships/hyperlink" Target="http://www.legislation.act.gov.au/a/2002-51" TargetMode="External"/><Relationship Id="rId67" Type="http://schemas.openxmlformats.org/officeDocument/2006/relationships/hyperlink" Target="http://www.legislation.act.gov.au/a/2001-14" TargetMode="External"/><Relationship Id="rId116" Type="http://schemas.openxmlformats.org/officeDocument/2006/relationships/hyperlink" Target="http://www.legislation.act.gov.au/a/2014-59" TargetMode="External"/><Relationship Id="rId137" Type="http://schemas.openxmlformats.org/officeDocument/2006/relationships/hyperlink" Target="http://www.legislation.act.gov.au/a/2024-11/" TargetMode="External"/><Relationship Id="rId158" Type="http://schemas.openxmlformats.org/officeDocument/2006/relationships/header" Target="header17.xml"/><Relationship Id="rId20" Type="http://schemas.openxmlformats.org/officeDocument/2006/relationships/footer" Target="footer1.xml"/><Relationship Id="rId41" Type="http://schemas.openxmlformats.org/officeDocument/2006/relationships/hyperlink" Target="http://www.legislation.act.gov.au/a/2001-14" TargetMode="External"/><Relationship Id="rId62" Type="http://schemas.openxmlformats.org/officeDocument/2006/relationships/hyperlink" Target="http://www.legislation.act.gov.au/a/2002-51" TargetMode="External"/><Relationship Id="rId83" Type="http://schemas.openxmlformats.org/officeDocument/2006/relationships/hyperlink" Target="http://www.legislation.act.gov.au/a/2023-14" TargetMode="External"/><Relationship Id="rId88" Type="http://schemas.openxmlformats.org/officeDocument/2006/relationships/hyperlink" Target="http://www.legislation.act.gov.au/a/1997-125" TargetMode="External"/><Relationship Id="rId111" Type="http://schemas.openxmlformats.org/officeDocument/2006/relationships/footer" Target="footer10.xml"/><Relationship Id="rId132" Type="http://schemas.openxmlformats.org/officeDocument/2006/relationships/hyperlink" Target="http://www.legislation.act.gov.au/a/2024-11/" TargetMode="External"/><Relationship Id="rId153" Type="http://schemas.openxmlformats.org/officeDocument/2006/relationships/header" Target="header15.xml"/><Relationship Id="rId15" Type="http://schemas.openxmlformats.org/officeDocument/2006/relationships/hyperlink" Target="http://www.legislation.act.gov.au" TargetMode="External"/><Relationship Id="rId36" Type="http://schemas.openxmlformats.org/officeDocument/2006/relationships/hyperlink" Target="http://www.legislation.act.gov.au/a/2004-28" TargetMode="External"/><Relationship Id="rId57" Type="http://schemas.openxmlformats.org/officeDocument/2006/relationships/hyperlink" Target="http://www.legislation.act.gov.au/a/2002-51" TargetMode="External"/><Relationship Id="rId106" Type="http://schemas.openxmlformats.org/officeDocument/2006/relationships/footer" Target="footer7.xml"/><Relationship Id="rId127" Type="http://schemas.openxmlformats.org/officeDocument/2006/relationships/hyperlink" Target="https://legislation.act.gov.au/a/2025-28/"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73" Type="http://schemas.openxmlformats.org/officeDocument/2006/relationships/hyperlink" Target="http://www.legislation.act.gov.au/a/1997-92" TargetMode="External"/><Relationship Id="rId78" Type="http://schemas.openxmlformats.org/officeDocument/2006/relationships/hyperlink" Target="http://www.legislation.act.gov.au/a/1992-45" TargetMode="External"/><Relationship Id="rId94" Type="http://schemas.openxmlformats.org/officeDocument/2006/relationships/hyperlink" Target="http://www.legislation.act.gov.au/a/2001-14" TargetMode="External"/><Relationship Id="rId99" Type="http://schemas.openxmlformats.org/officeDocument/2006/relationships/hyperlink" Target="http://www.legislation.act.gov.au/a/2005-18" TargetMode="External"/><Relationship Id="rId101" Type="http://schemas.openxmlformats.org/officeDocument/2006/relationships/hyperlink" Target="http://www.legislation.act.gov.au/a/2002-42" TargetMode="External"/><Relationship Id="rId122" Type="http://schemas.openxmlformats.org/officeDocument/2006/relationships/footer" Target="footer12.xml"/><Relationship Id="rId143" Type="http://schemas.openxmlformats.org/officeDocument/2006/relationships/hyperlink" Target="http://www.legislation.act.gov.au/a/2025-29/" TargetMode="External"/><Relationship Id="rId148"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yperlink" Target="http://www.legislation.act.gov.au/a/2025-29/" TargetMode="External"/><Relationship Id="rId26" Type="http://schemas.openxmlformats.org/officeDocument/2006/relationships/footer" Target="footer4.xml"/><Relationship Id="rId47" Type="http://schemas.openxmlformats.org/officeDocument/2006/relationships/hyperlink" Target="http://www.legislation.act.gov.au/a/2002-51" TargetMode="External"/><Relationship Id="rId68" Type="http://schemas.openxmlformats.org/officeDocument/2006/relationships/hyperlink" Target="http://www.legislation.act.gov.au/a/2008-35" TargetMode="External"/><Relationship Id="rId89" Type="http://schemas.openxmlformats.org/officeDocument/2006/relationships/hyperlink" Target="http://www.legislation.act.gov.au/a/2014-24" TargetMode="External"/><Relationship Id="rId112" Type="http://schemas.openxmlformats.org/officeDocument/2006/relationships/footer" Target="footer11.xml"/><Relationship Id="rId133" Type="http://schemas.openxmlformats.org/officeDocument/2006/relationships/hyperlink" Target="http://www.legislation.act.gov.au/a/2024-11/" TargetMode="External"/><Relationship Id="rId154" Type="http://schemas.openxmlformats.org/officeDocument/2006/relationships/footer" Target="footer16.xml"/><Relationship Id="rId16" Type="http://schemas.openxmlformats.org/officeDocument/2006/relationships/hyperlink" Target="http://www.legislation.act.gov.au/a/2001-14" TargetMode="External"/><Relationship Id="rId37" Type="http://schemas.openxmlformats.org/officeDocument/2006/relationships/hyperlink" Target="http://www.legislation.act.gov.au/a/2002-51" TargetMode="External"/><Relationship Id="rId58" Type="http://schemas.openxmlformats.org/officeDocument/2006/relationships/hyperlink" Target="http://www.legislation.act.gov.au/a/2001-14" TargetMode="External"/><Relationship Id="rId79" Type="http://schemas.openxmlformats.org/officeDocument/2006/relationships/hyperlink" Target="http://www.legislation.act.gov.au/a/1997-92" TargetMode="External"/><Relationship Id="rId102" Type="http://schemas.openxmlformats.org/officeDocument/2006/relationships/hyperlink" Target="http://www.legislation.act.gov.au/a/2001-14" TargetMode="External"/><Relationship Id="rId123" Type="http://schemas.openxmlformats.org/officeDocument/2006/relationships/footer" Target="footer13.xml"/><Relationship Id="rId144" Type="http://schemas.openxmlformats.org/officeDocument/2006/relationships/hyperlink" Target="http://www.legislation.act.gov.au/a/2024-11/" TargetMode="External"/><Relationship Id="rId90" Type="http://schemas.openxmlformats.org/officeDocument/2006/relationships/hyperlink" Target="http://www.legislation.act.gov.au/a/2002-51" TargetMode="External"/><Relationship Id="rId27" Type="http://schemas.openxmlformats.org/officeDocument/2006/relationships/footer" Target="footer5.xml"/><Relationship Id="rId48" Type="http://schemas.openxmlformats.org/officeDocument/2006/relationships/hyperlink" Target="https://www.legislation.gov.au/Series/C2004A04489" TargetMode="External"/><Relationship Id="rId69" Type="http://schemas.openxmlformats.org/officeDocument/2006/relationships/hyperlink" Target="http://www.legislation.act.gov.au/a/2008-35" TargetMode="External"/><Relationship Id="rId113" Type="http://schemas.openxmlformats.org/officeDocument/2006/relationships/hyperlink" Target="http://www.legislation.act.gov.au/a/2001-14" TargetMode="External"/><Relationship Id="rId134" Type="http://schemas.openxmlformats.org/officeDocument/2006/relationships/hyperlink" Target="http://www.legislation.act.gov.au/a/2024-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26031-1990-4BA4-BD2A-2E73859BB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180</Pages>
  <Words>34910</Words>
  <Characters>181996</Characters>
  <Application>Microsoft Office Word</Application>
  <DocSecurity>0</DocSecurity>
  <Lines>4610</Lines>
  <Paragraphs>2777</Paragraphs>
  <ScaleCrop>false</ScaleCrop>
  <HeadingPairs>
    <vt:vector size="2" baseType="variant">
      <vt:variant>
        <vt:lpstr>Title</vt:lpstr>
      </vt:variant>
      <vt:variant>
        <vt:i4>1</vt:i4>
      </vt:variant>
    </vt:vector>
  </HeadingPairs>
  <TitlesOfParts>
    <vt:vector size="1" baseType="lpstr">
      <vt:lpstr>Biosecurity Act 2023</vt:lpstr>
    </vt:vector>
  </TitlesOfParts>
  <Manager>Section</Manager>
  <Company>Section</Company>
  <LinksUpToDate>false</LinksUpToDate>
  <CharactersWithSpaces>215739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Biosecurity Act 2023</dc:title>
  <dc:subject/>
  <dc:creator>ACT Government</dc:creator>
  <cp:keywords>R02</cp:keywords>
  <dc:description/>
  <cp:lastModifiedBy>PCODCS</cp:lastModifiedBy>
  <cp:revision>4</cp:revision>
  <cp:lastPrinted>2023-05-03T00:44:00Z</cp:lastPrinted>
  <dcterms:created xsi:type="dcterms:W3CDTF">2025-11-24T20:50:00Z</dcterms:created>
  <dcterms:modified xsi:type="dcterms:W3CDTF">2025-11-24T20:51:00Z</dcterms:modified>
  <cp:category>R2</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Environment, Planning and Sustainable Development Directorate</vt:lpwstr>
  </property>
  <property fmtid="{D5CDD505-2E9C-101B-9397-08002B2CF9AE}" pid="4" name="ClientName1">
    <vt:lpwstr>Nandhini Nagaratnam</vt:lpwstr>
  </property>
  <property fmtid="{D5CDD505-2E9C-101B-9397-08002B2CF9AE}" pid="5" name="ClientEmail1">
    <vt:lpwstr>nandhini.nagaratnam@act.gov.au</vt:lpwstr>
  </property>
  <property fmtid="{D5CDD505-2E9C-101B-9397-08002B2CF9AE}" pid="6" name="ClientPh1">
    <vt:lpwstr>62051504</vt:lpwstr>
  </property>
  <property fmtid="{D5CDD505-2E9C-101B-9397-08002B2CF9AE}" pid="7" name="ClientName2">
    <vt:lpwstr>Bruce Hancocks</vt:lpwstr>
  </property>
  <property fmtid="{D5CDD505-2E9C-101B-9397-08002B2CF9AE}" pid="8" name="ClientEmail2">
    <vt:lpwstr>bruce.hancocks@act.gov.au</vt:lpwstr>
  </property>
  <property fmtid="{D5CDD505-2E9C-101B-9397-08002B2CF9AE}" pid="9" name="ClientPh2">
    <vt:lpwstr>62054322</vt:lpwstr>
  </property>
  <property fmtid="{D5CDD505-2E9C-101B-9397-08002B2CF9AE}" pid="10" name="jobType">
    <vt:lpwstr>Drafting</vt:lpwstr>
  </property>
  <property fmtid="{D5CDD505-2E9C-101B-9397-08002B2CF9AE}" pid="11" name="DMSID">
    <vt:lpwstr>14946352</vt:lpwstr>
  </property>
  <property fmtid="{D5CDD505-2E9C-101B-9397-08002B2CF9AE}" pid="12" name="JMSREQUIREDCHECKIN">
    <vt:lpwstr/>
  </property>
  <property fmtid="{D5CDD505-2E9C-101B-9397-08002B2CF9AE}" pid="13" name="CHECKEDOUTFROMJMS">
    <vt:lpwstr/>
  </property>
  <property fmtid="{D5CDD505-2E9C-101B-9397-08002B2CF9AE}" pid="14" name="Citation">
    <vt:lpwstr>Biosecurity Bill 2023</vt:lpwstr>
  </property>
  <property fmtid="{D5CDD505-2E9C-101B-9397-08002B2CF9AE}" pid="15" name="ActName">
    <vt:lpwstr/>
  </property>
  <property fmtid="{D5CDD505-2E9C-101B-9397-08002B2CF9AE}" pid="16" name="DrafterName">
    <vt:lpwstr>Felicity Keech</vt:lpwstr>
  </property>
  <property fmtid="{D5CDD505-2E9C-101B-9397-08002B2CF9AE}" pid="17" name="DrafterEmail">
    <vt:lpwstr>felicity.keech@act.gov.au</vt:lpwstr>
  </property>
  <property fmtid="{D5CDD505-2E9C-101B-9397-08002B2CF9AE}" pid="18" name="DrafterPh">
    <vt:lpwstr>62053767</vt:lpwstr>
  </property>
  <property fmtid="{D5CDD505-2E9C-101B-9397-08002B2CF9AE}" pid="19" name="SettlerName">
    <vt:lpwstr>Lyndall Kennedy</vt:lpwstr>
  </property>
  <property fmtid="{D5CDD505-2E9C-101B-9397-08002B2CF9AE}" pid="20" name="SettlerEmail">
    <vt:lpwstr>Lyndall.Kennedy@act.gov.au</vt:lpwstr>
  </property>
  <property fmtid="{D5CDD505-2E9C-101B-9397-08002B2CF9AE}" pid="21" name="SettlerPh">
    <vt:lpwstr>62077534</vt:lpwstr>
  </property>
  <property fmtid="{D5CDD505-2E9C-101B-9397-08002B2CF9AE}" pid="22" name="Status">
    <vt:lpwstr> </vt:lpwstr>
  </property>
  <property fmtid="{D5CDD505-2E9C-101B-9397-08002B2CF9AE}" pid="23" name="Eff">
    <vt:lpwstr>Effective:  </vt:lpwstr>
  </property>
  <property fmtid="{D5CDD505-2E9C-101B-9397-08002B2CF9AE}" pid="24" name="EndDt">
    <vt:lpwstr>-25/11/25</vt:lpwstr>
  </property>
  <property fmtid="{D5CDD505-2E9C-101B-9397-08002B2CF9AE}" pid="25" name="RepubDt">
    <vt:lpwstr>16/11/25</vt:lpwstr>
  </property>
  <property fmtid="{D5CDD505-2E9C-101B-9397-08002B2CF9AE}" pid="26" name="StartDt">
    <vt:lpwstr>16/11/25</vt:lpwstr>
  </property>
  <property fmtid="{D5CDD505-2E9C-101B-9397-08002B2CF9AE}" pid="27" name="MSIP_Label_69af8531-eb46-4968-8cb3-105d2f5ea87e_Enabled">
    <vt:lpwstr>true</vt:lpwstr>
  </property>
  <property fmtid="{D5CDD505-2E9C-101B-9397-08002B2CF9AE}" pid="28" name="MSIP_Label_69af8531-eb46-4968-8cb3-105d2f5ea87e_SetDate">
    <vt:lpwstr>2025-05-04T22:38:26Z</vt:lpwstr>
  </property>
  <property fmtid="{D5CDD505-2E9C-101B-9397-08002B2CF9AE}" pid="29" name="MSIP_Label_69af8531-eb46-4968-8cb3-105d2f5ea87e_Method">
    <vt:lpwstr>Standard</vt:lpwstr>
  </property>
  <property fmtid="{D5CDD505-2E9C-101B-9397-08002B2CF9AE}" pid="30" name="MSIP_Label_69af8531-eb46-4968-8cb3-105d2f5ea87e_Name">
    <vt:lpwstr>Official - No Marking</vt:lpwstr>
  </property>
  <property fmtid="{D5CDD505-2E9C-101B-9397-08002B2CF9AE}" pid="31" name="MSIP_Label_69af8531-eb46-4968-8cb3-105d2f5ea87e_SiteId">
    <vt:lpwstr>b46c1908-0334-4236-b978-585ee88e4199</vt:lpwstr>
  </property>
  <property fmtid="{D5CDD505-2E9C-101B-9397-08002B2CF9AE}" pid="32" name="MSIP_Label_69af8531-eb46-4968-8cb3-105d2f5ea87e_ActionId">
    <vt:lpwstr>70ce47af-75af-4f38-ac0b-eac842626d66</vt:lpwstr>
  </property>
  <property fmtid="{D5CDD505-2E9C-101B-9397-08002B2CF9AE}" pid="33" name="MSIP_Label_69af8531-eb46-4968-8cb3-105d2f5ea87e_ContentBits">
    <vt:lpwstr>0</vt:lpwstr>
  </property>
  <property fmtid="{D5CDD505-2E9C-101B-9397-08002B2CF9AE}" pid="34" name="MSIP_Label_69af8531-eb46-4968-8cb3-105d2f5ea87e_Tag">
    <vt:lpwstr>10, 3, 0, 1</vt:lpwstr>
  </property>
</Properties>
</file>