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D5E89B" w14:textId="77777777" w:rsidR="0081779A" w:rsidRDefault="0081779A" w:rsidP="00D5636C">
      <w:pPr>
        <w:jc w:val="center"/>
      </w:pPr>
      <w:r>
        <w:rPr>
          <w:noProof/>
        </w:rPr>
        <w:drawing>
          <wp:inline distT="0" distB="0" distL="0" distR="0" wp14:anchorId="19CB613A" wp14:editId="2A5DAB23">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74953FA" w14:textId="77777777" w:rsidR="0081779A" w:rsidRDefault="0081779A" w:rsidP="00D5636C">
      <w:pPr>
        <w:jc w:val="center"/>
        <w:rPr>
          <w:rFonts w:ascii="Arial" w:hAnsi="Arial"/>
        </w:rPr>
      </w:pPr>
      <w:r>
        <w:rPr>
          <w:rFonts w:ascii="Arial" w:hAnsi="Arial"/>
        </w:rPr>
        <w:t>Australian Capital Territory</w:t>
      </w:r>
    </w:p>
    <w:p w14:paraId="53279D92" w14:textId="217B5E53" w:rsidR="0081779A" w:rsidRDefault="0081779A" w:rsidP="00427153">
      <w:pPr>
        <w:pStyle w:val="Billname1"/>
      </w:pPr>
      <w:r>
        <w:fldChar w:fldCharType="begin"/>
      </w:r>
      <w:r>
        <w:instrText xml:space="preserve"> REF Citation \*charformat </w:instrText>
      </w:r>
      <w:r>
        <w:fldChar w:fldCharType="separate"/>
      </w:r>
      <w:r w:rsidR="00927208">
        <w:t>Biosecurity Act 2023</w:t>
      </w:r>
      <w:r>
        <w:fldChar w:fldCharType="end"/>
      </w:r>
      <w:r>
        <w:t xml:space="preserve">    </w:t>
      </w:r>
    </w:p>
    <w:p w14:paraId="31D4DEB4" w14:textId="417DEC5A" w:rsidR="0081779A" w:rsidRDefault="002617C4" w:rsidP="00427153">
      <w:pPr>
        <w:pStyle w:val="ActNo"/>
      </w:pPr>
      <w:bookmarkStart w:id="0" w:name="LawNo"/>
      <w:r>
        <w:t>A2023-50</w:t>
      </w:r>
      <w:bookmarkEnd w:id="0"/>
    </w:p>
    <w:p w14:paraId="4E70721C" w14:textId="0F7698AB" w:rsidR="0081779A" w:rsidRDefault="0081779A" w:rsidP="00427153">
      <w:pPr>
        <w:pStyle w:val="RepubNo"/>
      </w:pPr>
      <w:r>
        <w:t xml:space="preserve">Republication No </w:t>
      </w:r>
      <w:bookmarkStart w:id="1" w:name="RepubNo"/>
      <w:r w:rsidR="002617C4">
        <w:t>1</w:t>
      </w:r>
      <w:bookmarkEnd w:id="1"/>
    </w:p>
    <w:p w14:paraId="4AD68A64" w14:textId="4D2042F8" w:rsidR="0081779A" w:rsidRDefault="0081779A" w:rsidP="00427153">
      <w:pPr>
        <w:pStyle w:val="EffectiveDate"/>
      </w:pPr>
      <w:r>
        <w:t xml:space="preserve">Effective:  </w:t>
      </w:r>
      <w:bookmarkStart w:id="2" w:name="EffectiveDate"/>
      <w:r w:rsidR="002617C4">
        <w:t>15 May 2025</w:t>
      </w:r>
      <w:bookmarkEnd w:id="2"/>
    </w:p>
    <w:p w14:paraId="2387FF96" w14:textId="51D3577C" w:rsidR="0081779A" w:rsidRDefault="0081779A" w:rsidP="00427153">
      <w:pPr>
        <w:pStyle w:val="CoverInForce"/>
      </w:pPr>
      <w:r>
        <w:t xml:space="preserve">Republication date: </w:t>
      </w:r>
      <w:bookmarkStart w:id="3" w:name="InForceDate"/>
      <w:r w:rsidR="002617C4">
        <w:t>15 May 2025</w:t>
      </w:r>
      <w:bookmarkEnd w:id="3"/>
    </w:p>
    <w:p w14:paraId="3364EE7E" w14:textId="398A2251" w:rsidR="0081779A" w:rsidRPr="00167EE5" w:rsidRDefault="0081779A" w:rsidP="00427153">
      <w:pPr>
        <w:pStyle w:val="CoverInForce"/>
      </w:pPr>
      <w:r>
        <w:t xml:space="preserve">Last amendment made by </w:t>
      </w:r>
      <w:bookmarkStart w:id="4" w:name="LastAmdt"/>
      <w:r w:rsidR="002617C4" w:rsidRPr="002617C4">
        <w:rPr>
          <w:rStyle w:val="charCitHyperlinkAbbrev"/>
        </w:rPr>
        <w:fldChar w:fldCharType="begin"/>
      </w:r>
      <w:r w:rsidR="002617C4">
        <w:rPr>
          <w:rStyle w:val="charCitHyperlinkAbbrev"/>
        </w:rPr>
        <w:instrText>HYPERLINK "http://www.legislation.act.gov.au/a/2024-11/" \o "Biosecurity Legislation Amendment Act 2024"</w:instrText>
      </w:r>
      <w:r w:rsidR="002617C4" w:rsidRPr="002617C4">
        <w:rPr>
          <w:rStyle w:val="charCitHyperlinkAbbrev"/>
        </w:rPr>
      </w:r>
      <w:r w:rsidR="002617C4" w:rsidRPr="002617C4">
        <w:rPr>
          <w:rStyle w:val="charCitHyperlinkAbbrev"/>
        </w:rPr>
        <w:fldChar w:fldCharType="separate"/>
      </w:r>
      <w:r w:rsidR="002617C4" w:rsidRPr="002617C4">
        <w:rPr>
          <w:rStyle w:val="charCitHyperlinkAbbrev"/>
        </w:rPr>
        <w:t>A2024</w:t>
      </w:r>
      <w:r w:rsidR="002617C4" w:rsidRPr="002617C4">
        <w:rPr>
          <w:rStyle w:val="charCitHyperlinkAbbrev"/>
        </w:rPr>
        <w:noBreakHyphen/>
        <w:t>11</w:t>
      </w:r>
      <w:r w:rsidR="002617C4" w:rsidRPr="002617C4">
        <w:rPr>
          <w:rStyle w:val="charCitHyperlinkAbbrev"/>
        </w:rPr>
        <w:fldChar w:fldCharType="end"/>
      </w:r>
      <w:bookmarkEnd w:id="4"/>
      <w:r w:rsidR="00167EE5" w:rsidRPr="009F03C9">
        <w:br/>
      </w:r>
      <w:r w:rsidR="00167EE5" w:rsidRPr="00167EE5">
        <w:t xml:space="preserve">(republication for new Act and amendments by </w:t>
      </w:r>
      <w:hyperlink r:id="rId9" w:tooltip="Biosecurity Legislation Amendment Act 2024" w:history="1">
        <w:r w:rsidR="00167EE5" w:rsidRPr="002617C4">
          <w:rPr>
            <w:rStyle w:val="charCitHyperlinkAbbrev"/>
          </w:rPr>
          <w:t>A2024</w:t>
        </w:r>
        <w:r w:rsidR="00167EE5" w:rsidRPr="002617C4">
          <w:rPr>
            <w:rStyle w:val="charCitHyperlinkAbbrev"/>
          </w:rPr>
          <w:noBreakHyphen/>
          <w:t>11</w:t>
        </w:r>
      </w:hyperlink>
      <w:r w:rsidR="00167EE5" w:rsidRPr="00167EE5">
        <w:t>)</w:t>
      </w:r>
    </w:p>
    <w:p w14:paraId="421E18D0" w14:textId="77777777" w:rsidR="0081779A" w:rsidRDefault="0081779A" w:rsidP="00427153"/>
    <w:p w14:paraId="17AAB084" w14:textId="77777777" w:rsidR="0081779A" w:rsidRDefault="0081779A" w:rsidP="00427153"/>
    <w:p w14:paraId="0A428056" w14:textId="77777777" w:rsidR="0081779A" w:rsidRDefault="0081779A" w:rsidP="00427153"/>
    <w:p w14:paraId="3442288D" w14:textId="77777777" w:rsidR="0081779A" w:rsidRDefault="0081779A" w:rsidP="00427153"/>
    <w:p w14:paraId="691A83BC" w14:textId="77777777" w:rsidR="0081779A" w:rsidRDefault="0081779A" w:rsidP="00427153"/>
    <w:p w14:paraId="393CAD52" w14:textId="77777777" w:rsidR="0081779A" w:rsidRDefault="0081779A" w:rsidP="00CE2912">
      <w:pPr>
        <w:spacing w:after="240"/>
        <w:rPr>
          <w:rFonts w:ascii="Arial" w:hAnsi="Arial"/>
        </w:rPr>
      </w:pPr>
    </w:p>
    <w:p w14:paraId="67D1FD73" w14:textId="77777777" w:rsidR="0081779A" w:rsidRPr="00101B4C" w:rsidRDefault="0081779A" w:rsidP="00CE2912">
      <w:pPr>
        <w:pStyle w:val="PageBreak"/>
      </w:pPr>
      <w:r w:rsidRPr="00101B4C">
        <w:br w:type="page"/>
      </w:r>
    </w:p>
    <w:p w14:paraId="7DF51CBC" w14:textId="77777777" w:rsidR="0081779A" w:rsidRDefault="0081779A" w:rsidP="00427153">
      <w:pPr>
        <w:pStyle w:val="CoverHeading"/>
      </w:pPr>
      <w:r>
        <w:lastRenderedPageBreak/>
        <w:t>About this republication</w:t>
      </w:r>
    </w:p>
    <w:p w14:paraId="3F5C5115" w14:textId="77777777" w:rsidR="0081779A" w:rsidRDefault="0081779A" w:rsidP="00427153">
      <w:pPr>
        <w:pStyle w:val="CoverSubHdg"/>
      </w:pPr>
      <w:r>
        <w:t>The republished law</w:t>
      </w:r>
    </w:p>
    <w:p w14:paraId="539F64F9" w14:textId="29EEE4C4" w:rsidR="0081779A" w:rsidRDefault="0081779A" w:rsidP="00427153">
      <w:pPr>
        <w:pStyle w:val="CoverText"/>
      </w:pPr>
      <w:r>
        <w:t xml:space="preserve">This is a republication of the </w:t>
      </w:r>
      <w:r w:rsidRPr="002617C4">
        <w:rPr>
          <w:i/>
        </w:rPr>
        <w:fldChar w:fldCharType="begin"/>
      </w:r>
      <w:r w:rsidRPr="002617C4">
        <w:rPr>
          <w:i/>
        </w:rPr>
        <w:instrText xml:space="preserve"> REF citation *\charformat  \* MERGEFORMAT </w:instrText>
      </w:r>
      <w:r w:rsidRPr="002617C4">
        <w:rPr>
          <w:i/>
        </w:rPr>
        <w:fldChar w:fldCharType="separate"/>
      </w:r>
      <w:r w:rsidR="00927208" w:rsidRPr="00927208">
        <w:rPr>
          <w:i/>
        </w:rPr>
        <w:t>Biosecurity Act 2023</w:t>
      </w:r>
      <w:r w:rsidRPr="002617C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27208">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27208">
        <w:t>15 May 2025</w:t>
      </w:r>
      <w:r>
        <w:fldChar w:fldCharType="end"/>
      </w:r>
      <w:r>
        <w:t xml:space="preserve">.  </w:t>
      </w:r>
    </w:p>
    <w:p w14:paraId="24F19633" w14:textId="77777777" w:rsidR="0081779A" w:rsidRDefault="0081779A" w:rsidP="00427153">
      <w:pPr>
        <w:pStyle w:val="CoverText"/>
      </w:pPr>
      <w:r>
        <w:t xml:space="preserve">The legislation history and amendment history of the republished law are set out in endnotes 3 and 4. </w:t>
      </w:r>
    </w:p>
    <w:p w14:paraId="631BF206" w14:textId="77777777" w:rsidR="0081779A" w:rsidRDefault="0081779A" w:rsidP="00427153">
      <w:pPr>
        <w:pStyle w:val="CoverSubHdg"/>
      </w:pPr>
      <w:r>
        <w:t>Kinds of republications</w:t>
      </w:r>
    </w:p>
    <w:p w14:paraId="4220C5AB" w14:textId="1FFD6781" w:rsidR="0081779A" w:rsidRDefault="0081779A"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E4C03C3" w14:textId="46013ED8" w:rsidR="0081779A" w:rsidRDefault="0081779A"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5395D74" w14:textId="77777777" w:rsidR="0081779A" w:rsidRDefault="0081779A" w:rsidP="0011632B">
      <w:pPr>
        <w:pStyle w:val="CoverTextBullet"/>
        <w:tabs>
          <w:tab w:val="clear" w:pos="0"/>
        </w:tabs>
        <w:ind w:left="357" w:hanging="357"/>
      </w:pPr>
      <w:r>
        <w:t>unauthorised republications.</w:t>
      </w:r>
    </w:p>
    <w:p w14:paraId="44C310AB" w14:textId="77777777" w:rsidR="0081779A" w:rsidRDefault="0081779A" w:rsidP="00427153">
      <w:pPr>
        <w:pStyle w:val="CoverText"/>
      </w:pPr>
      <w:r>
        <w:t>The status of this republication appears on the bottom of each page.</w:t>
      </w:r>
    </w:p>
    <w:p w14:paraId="0A634EAF" w14:textId="77777777" w:rsidR="0081779A" w:rsidRDefault="0081779A" w:rsidP="00427153">
      <w:pPr>
        <w:pStyle w:val="CoverSubHdg"/>
      </w:pPr>
      <w:r>
        <w:t>Editorial changes</w:t>
      </w:r>
    </w:p>
    <w:p w14:paraId="1ECE4BE5" w14:textId="46283CEA" w:rsidR="0081779A" w:rsidRDefault="0081779A"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B424C22" w14:textId="77777777" w:rsidR="0081779A" w:rsidRDefault="0081779A" w:rsidP="00427153">
      <w:pPr>
        <w:pStyle w:val="CoverText"/>
      </w:pPr>
      <w:r>
        <w:t>This republication includes amendments made under part 11.3 (see endnote 1).</w:t>
      </w:r>
    </w:p>
    <w:p w14:paraId="797AAADA" w14:textId="77777777" w:rsidR="0081779A" w:rsidRDefault="0081779A" w:rsidP="00427153">
      <w:pPr>
        <w:pStyle w:val="CoverSubHdg"/>
      </w:pPr>
      <w:r>
        <w:t>Uncommenced provisions and amendments</w:t>
      </w:r>
    </w:p>
    <w:p w14:paraId="71F96CB8" w14:textId="23B0917A" w:rsidR="0081779A" w:rsidRDefault="0081779A"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8CCD50B" w14:textId="77777777" w:rsidR="0081779A" w:rsidRDefault="0081779A" w:rsidP="00427153">
      <w:pPr>
        <w:pStyle w:val="CoverSubHdg"/>
      </w:pPr>
      <w:r>
        <w:t>Modifications</w:t>
      </w:r>
    </w:p>
    <w:p w14:paraId="3515C6C3" w14:textId="1EA8286C" w:rsidR="0081779A" w:rsidRDefault="0081779A"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F76F06C" w14:textId="77777777" w:rsidR="0081779A" w:rsidRDefault="0081779A" w:rsidP="00427153">
      <w:pPr>
        <w:pStyle w:val="CoverSubHdg"/>
      </w:pPr>
      <w:r>
        <w:t>Penalties</w:t>
      </w:r>
    </w:p>
    <w:p w14:paraId="30F220F3" w14:textId="4EE10CDB" w:rsidR="0081779A" w:rsidRPr="003765DF" w:rsidRDefault="0081779A"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3E6C937" w14:textId="77777777" w:rsidR="0081779A" w:rsidRDefault="0081779A" w:rsidP="00427153">
      <w:pPr>
        <w:pStyle w:val="00SigningPage"/>
        <w:sectPr w:rsidR="0081779A" w:rsidSect="0081779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7C232FF" w14:textId="77777777" w:rsidR="0081779A" w:rsidRDefault="0081779A" w:rsidP="00744E64">
      <w:pPr>
        <w:jc w:val="center"/>
      </w:pPr>
      <w:r>
        <w:rPr>
          <w:noProof/>
        </w:rPr>
        <w:lastRenderedPageBreak/>
        <w:drawing>
          <wp:inline distT="0" distB="0" distL="0" distR="0" wp14:anchorId="667B38FA" wp14:editId="2045B1CE">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02B4FAE" w14:textId="77777777" w:rsidR="0081779A" w:rsidRDefault="0081779A" w:rsidP="00744E64">
      <w:pPr>
        <w:jc w:val="center"/>
        <w:rPr>
          <w:rFonts w:ascii="Arial" w:hAnsi="Arial"/>
        </w:rPr>
      </w:pPr>
      <w:r>
        <w:rPr>
          <w:rFonts w:ascii="Arial" w:hAnsi="Arial"/>
        </w:rPr>
        <w:t>Australian Capital Territory</w:t>
      </w:r>
    </w:p>
    <w:p w14:paraId="289CA765" w14:textId="16A56378" w:rsidR="0081779A" w:rsidRDefault="0081779A" w:rsidP="00427153">
      <w:pPr>
        <w:pStyle w:val="Billname"/>
      </w:pPr>
      <w:r>
        <w:fldChar w:fldCharType="begin"/>
      </w:r>
      <w:r>
        <w:instrText xml:space="preserve"> REF Citation \*charformat  \* MERGEFORMAT </w:instrText>
      </w:r>
      <w:r>
        <w:fldChar w:fldCharType="separate"/>
      </w:r>
      <w:r w:rsidR="00927208">
        <w:t>Biosecurity Act 2023</w:t>
      </w:r>
      <w:r>
        <w:fldChar w:fldCharType="end"/>
      </w:r>
    </w:p>
    <w:p w14:paraId="1CCE97B9" w14:textId="77777777" w:rsidR="0081779A" w:rsidRDefault="0081779A" w:rsidP="00427153">
      <w:pPr>
        <w:pStyle w:val="ActNo"/>
      </w:pPr>
    </w:p>
    <w:p w14:paraId="3C9F595E" w14:textId="77777777" w:rsidR="0081779A" w:rsidRDefault="0081779A" w:rsidP="00427153">
      <w:pPr>
        <w:pStyle w:val="Placeholder"/>
      </w:pPr>
      <w:r>
        <w:rPr>
          <w:rStyle w:val="charContents"/>
          <w:sz w:val="16"/>
        </w:rPr>
        <w:t xml:space="preserve">  </w:t>
      </w:r>
      <w:r>
        <w:rPr>
          <w:rStyle w:val="charPage"/>
        </w:rPr>
        <w:t xml:space="preserve">  </w:t>
      </w:r>
    </w:p>
    <w:p w14:paraId="483437BA" w14:textId="77777777" w:rsidR="0081779A" w:rsidRDefault="0081779A" w:rsidP="00427153">
      <w:pPr>
        <w:pStyle w:val="N-TOCheading"/>
      </w:pPr>
      <w:r>
        <w:rPr>
          <w:rStyle w:val="charContents"/>
        </w:rPr>
        <w:t>Contents</w:t>
      </w:r>
    </w:p>
    <w:p w14:paraId="164AA67A" w14:textId="77777777" w:rsidR="0081779A" w:rsidRDefault="0081779A" w:rsidP="00427153">
      <w:pPr>
        <w:pStyle w:val="N-9pt"/>
      </w:pPr>
      <w:r>
        <w:tab/>
      </w:r>
      <w:r>
        <w:rPr>
          <w:rStyle w:val="charPage"/>
        </w:rPr>
        <w:t>Page</w:t>
      </w:r>
    </w:p>
    <w:p w14:paraId="01CAD4D3" w14:textId="2393961A" w:rsidR="00BE5BB3" w:rsidRDefault="00BE5BB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115813" w:history="1">
        <w:r w:rsidRPr="00C463F5">
          <w:t>Part 1</w:t>
        </w:r>
        <w:r>
          <w:rPr>
            <w:rFonts w:asciiTheme="minorHAnsi" w:eastAsiaTheme="minorEastAsia" w:hAnsiTheme="minorHAnsi" w:cstheme="minorBidi"/>
            <w:b w:val="0"/>
            <w:kern w:val="2"/>
            <w:szCs w:val="24"/>
            <w:lang w:eastAsia="en-AU"/>
            <w14:ligatures w14:val="standardContextual"/>
          </w:rPr>
          <w:tab/>
        </w:r>
        <w:r w:rsidRPr="00C463F5">
          <w:t>Preliminary</w:t>
        </w:r>
        <w:r w:rsidRPr="00BE5BB3">
          <w:rPr>
            <w:vanish/>
          </w:rPr>
          <w:tab/>
        </w:r>
        <w:r w:rsidRPr="00BE5BB3">
          <w:rPr>
            <w:vanish/>
          </w:rPr>
          <w:fldChar w:fldCharType="begin"/>
        </w:r>
        <w:r w:rsidRPr="00BE5BB3">
          <w:rPr>
            <w:vanish/>
          </w:rPr>
          <w:instrText xml:space="preserve"> PAGEREF _Toc198115813 \h </w:instrText>
        </w:r>
        <w:r w:rsidRPr="00BE5BB3">
          <w:rPr>
            <w:vanish/>
          </w:rPr>
        </w:r>
        <w:r w:rsidRPr="00BE5BB3">
          <w:rPr>
            <w:vanish/>
          </w:rPr>
          <w:fldChar w:fldCharType="separate"/>
        </w:r>
        <w:r w:rsidR="00927208">
          <w:rPr>
            <w:vanish/>
          </w:rPr>
          <w:t>2</w:t>
        </w:r>
        <w:r w:rsidRPr="00BE5BB3">
          <w:rPr>
            <w:vanish/>
          </w:rPr>
          <w:fldChar w:fldCharType="end"/>
        </w:r>
      </w:hyperlink>
    </w:p>
    <w:p w14:paraId="5D535A79" w14:textId="18DF6538"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14" w:history="1">
        <w:r w:rsidRPr="00C463F5">
          <w:t>Division 1.1</w:t>
        </w:r>
        <w:r>
          <w:rPr>
            <w:rFonts w:asciiTheme="minorHAnsi" w:eastAsiaTheme="minorEastAsia" w:hAnsiTheme="minorHAnsi" w:cstheme="minorBidi"/>
            <w:b w:val="0"/>
            <w:kern w:val="2"/>
            <w:sz w:val="24"/>
            <w:szCs w:val="24"/>
            <w:lang w:eastAsia="en-AU"/>
            <w14:ligatures w14:val="standardContextual"/>
          </w:rPr>
          <w:tab/>
        </w:r>
        <w:r w:rsidRPr="00C463F5">
          <w:t>Introduction</w:t>
        </w:r>
        <w:r w:rsidRPr="00BE5BB3">
          <w:rPr>
            <w:vanish/>
          </w:rPr>
          <w:tab/>
        </w:r>
        <w:r w:rsidRPr="00BE5BB3">
          <w:rPr>
            <w:vanish/>
          </w:rPr>
          <w:fldChar w:fldCharType="begin"/>
        </w:r>
        <w:r w:rsidRPr="00BE5BB3">
          <w:rPr>
            <w:vanish/>
          </w:rPr>
          <w:instrText xml:space="preserve"> PAGEREF _Toc198115814 \h </w:instrText>
        </w:r>
        <w:r w:rsidRPr="00BE5BB3">
          <w:rPr>
            <w:vanish/>
          </w:rPr>
        </w:r>
        <w:r w:rsidRPr="00BE5BB3">
          <w:rPr>
            <w:vanish/>
          </w:rPr>
          <w:fldChar w:fldCharType="separate"/>
        </w:r>
        <w:r w:rsidR="00927208">
          <w:rPr>
            <w:vanish/>
          </w:rPr>
          <w:t>2</w:t>
        </w:r>
        <w:r w:rsidRPr="00BE5BB3">
          <w:rPr>
            <w:vanish/>
          </w:rPr>
          <w:fldChar w:fldCharType="end"/>
        </w:r>
      </w:hyperlink>
    </w:p>
    <w:p w14:paraId="61C2BA29" w14:textId="5F1683D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15" w:history="1">
        <w:r w:rsidRPr="00C463F5">
          <w:t>1</w:t>
        </w:r>
        <w:r>
          <w:rPr>
            <w:rFonts w:asciiTheme="minorHAnsi" w:eastAsiaTheme="minorEastAsia" w:hAnsiTheme="minorHAnsi" w:cstheme="minorBidi"/>
            <w:kern w:val="2"/>
            <w:sz w:val="24"/>
            <w:szCs w:val="24"/>
            <w:lang w:eastAsia="en-AU"/>
            <w14:ligatures w14:val="standardContextual"/>
          </w:rPr>
          <w:tab/>
        </w:r>
        <w:r w:rsidRPr="00C463F5">
          <w:t>Name of Act</w:t>
        </w:r>
        <w:r>
          <w:tab/>
        </w:r>
        <w:r>
          <w:fldChar w:fldCharType="begin"/>
        </w:r>
        <w:r>
          <w:instrText xml:space="preserve"> PAGEREF _Toc198115815 \h </w:instrText>
        </w:r>
        <w:r>
          <w:fldChar w:fldCharType="separate"/>
        </w:r>
        <w:r w:rsidR="00927208">
          <w:t>2</w:t>
        </w:r>
        <w:r>
          <w:fldChar w:fldCharType="end"/>
        </w:r>
      </w:hyperlink>
    </w:p>
    <w:p w14:paraId="066C9E73" w14:textId="22BB422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16" w:history="1">
        <w:r w:rsidRPr="00C463F5">
          <w:t>3</w:t>
        </w:r>
        <w:r>
          <w:rPr>
            <w:rFonts w:asciiTheme="minorHAnsi" w:eastAsiaTheme="minorEastAsia" w:hAnsiTheme="minorHAnsi" w:cstheme="minorBidi"/>
            <w:kern w:val="2"/>
            <w:sz w:val="24"/>
            <w:szCs w:val="24"/>
            <w:lang w:eastAsia="en-AU"/>
            <w14:ligatures w14:val="standardContextual"/>
          </w:rPr>
          <w:tab/>
        </w:r>
        <w:r w:rsidRPr="00C463F5">
          <w:t>Dictionary</w:t>
        </w:r>
        <w:r>
          <w:tab/>
        </w:r>
        <w:r>
          <w:fldChar w:fldCharType="begin"/>
        </w:r>
        <w:r>
          <w:instrText xml:space="preserve"> PAGEREF _Toc198115816 \h </w:instrText>
        </w:r>
        <w:r>
          <w:fldChar w:fldCharType="separate"/>
        </w:r>
        <w:r w:rsidR="00927208">
          <w:t>2</w:t>
        </w:r>
        <w:r>
          <w:fldChar w:fldCharType="end"/>
        </w:r>
      </w:hyperlink>
    </w:p>
    <w:p w14:paraId="1007564E" w14:textId="1A86AE9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17" w:history="1">
        <w:r w:rsidRPr="00C463F5">
          <w:t>4</w:t>
        </w:r>
        <w:r>
          <w:rPr>
            <w:rFonts w:asciiTheme="minorHAnsi" w:eastAsiaTheme="minorEastAsia" w:hAnsiTheme="minorHAnsi" w:cstheme="minorBidi"/>
            <w:kern w:val="2"/>
            <w:sz w:val="24"/>
            <w:szCs w:val="24"/>
            <w:lang w:eastAsia="en-AU"/>
            <w14:ligatures w14:val="standardContextual"/>
          </w:rPr>
          <w:tab/>
        </w:r>
        <w:r w:rsidRPr="00C463F5">
          <w:t>Notes</w:t>
        </w:r>
        <w:r>
          <w:tab/>
        </w:r>
        <w:r>
          <w:fldChar w:fldCharType="begin"/>
        </w:r>
        <w:r>
          <w:instrText xml:space="preserve"> PAGEREF _Toc198115817 \h </w:instrText>
        </w:r>
        <w:r>
          <w:fldChar w:fldCharType="separate"/>
        </w:r>
        <w:r w:rsidR="00927208">
          <w:t>2</w:t>
        </w:r>
        <w:r>
          <w:fldChar w:fldCharType="end"/>
        </w:r>
      </w:hyperlink>
    </w:p>
    <w:p w14:paraId="0486AE7A" w14:textId="1596F53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18" w:history="1">
        <w:r w:rsidRPr="00C463F5">
          <w:t>5</w:t>
        </w:r>
        <w:r>
          <w:rPr>
            <w:rFonts w:asciiTheme="minorHAnsi" w:eastAsiaTheme="minorEastAsia" w:hAnsiTheme="minorHAnsi" w:cstheme="minorBidi"/>
            <w:kern w:val="2"/>
            <w:sz w:val="24"/>
            <w:szCs w:val="24"/>
            <w:lang w:eastAsia="en-AU"/>
            <w14:ligatures w14:val="standardContextual"/>
          </w:rPr>
          <w:tab/>
        </w:r>
        <w:r w:rsidRPr="00C463F5">
          <w:t>Offences against Act—application of Criminal Code etc</w:t>
        </w:r>
        <w:r>
          <w:tab/>
        </w:r>
        <w:r>
          <w:fldChar w:fldCharType="begin"/>
        </w:r>
        <w:r>
          <w:instrText xml:space="preserve"> PAGEREF _Toc198115818 \h </w:instrText>
        </w:r>
        <w:r>
          <w:fldChar w:fldCharType="separate"/>
        </w:r>
        <w:r w:rsidR="00927208">
          <w:t>3</w:t>
        </w:r>
        <w:r>
          <w:fldChar w:fldCharType="end"/>
        </w:r>
      </w:hyperlink>
    </w:p>
    <w:p w14:paraId="3DE04461" w14:textId="0723A8D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19" w:history="1">
        <w:r w:rsidRPr="00C463F5">
          <w:t>6</w:t>
        </w:r>
        <w:r>
          <w:rPr>
            <w:rFonts w:asciiTheme="minorHAnsi" w:eastAsiaTheme="minorEastAsia" w:hAnsiTheme="minorHAnsi" w:cstheme="minorBidi"/>
            <w:kern w:val="2"/>
            <w:sz w:val="24"/>
            <w:szCs w:val="24"/>
            <w:lang w:eastAsia="en-AU"/>
            <w14:ligatures w14:val="standardContextual"/>
          </w:rPr>
          <w:tab/>
        </w:r>
        <w:r w:rsidRPr="00C463F5">
          <w:t>Objects of Act</w:t>
        </w:r>
        <w:r>
          <w:tab/>
        </w:r>
        <w:r>
          <w:fldChar w:fldCharType="begin"/>
        </w:r>
        <w:r>
          <w:instrText xml:space="preserve"> PAGEREF _Toc198115819 \h </w:instrText>
        </w:r>
        <w:r>
          <w:fldChar w:fldCharType="separate"/>
        </w:r>
        <w:r w:rsidR="00927208">
          <w:t>3</w:t>
        </w:r>
        <w:r>
          <w:fldChar w:fldCharType="end"/>
        </w:r>
      </w:hyperlink>
    </w:p>
    <w:p w14:paraId="5FAC10B5" w14:textId="3577666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0" w:history="1">
        <w:r w:rsidRPr="00C463F5">
          <w:t>7</w:t>
        </w:r>
        <w:r>
          <w:rPr>
            <w:rFonts w:asciiTheme="minorHAnsi" w:eastAsiaTheme="minorEastAsia" w:hAnsiTheme="minorHAnsi" w:cstheme="minorBidi"/>
            <w:kern w:val="2"/>
            <w:sz w:val="24"/>
            <w:szCs w:val="24"/>
            <w:lang w:eastAsia="en-AU"/>
            <w14:ligatures w14:val="standardContextual"/>
          </w:rPr>
          <w:tab/>
        </w:r>
        <w:r w:rsidRPr="00C463F5">
          <w:t>Application of Act—emergency services and police</w:t>
        </w:r>
        <w:r>
          <w:tab/>
        </w:r>
        <w:r>
          <w:fldChar w:fldCharType="begin"/>
        </w:r>
        <w:r>
          <w:instrText xml:space="preserve"> PAGEREF _Toc198115820 \h </w:instrText>
        </w:r>
        <w:r>
          <w:fldChar w:fldCharType="separate"/>
        </w:r>
        <w:r w:rsidR="00927208">
          <w:t>4</w:t>
        </w:r>
        <w:r>
          <w:fldChar w:fldCharType="end"/>
        </w:r>
      </w:hyperlink>
    </w:p>
    <w:p w14:paraId="6709D6EE" w14:textId="263A2FC0"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21" w:history="1">
        <w:r w:rsidRPr="00C463F5">
          <w:t>Division 1.2</w:t>
        </w:r>
        <w:r>
          <w:rPr>
            <w:rFonts w:asciiTheme="minorHAnsi" w:eastAsiaTheme="minorEastAsia" w:hAnsiTheme="minorHAnsi" w:cstheme="minorBidi"/>
            <w:b w:val="0"/>
            <w:kern w:val="2"/>
            <w:sz w:val="24"/>
            <w:szCs w:val="24"/>
            <w:lang w:eastAsia="en-AU"/>
            <w14:ligatures w14:val="standardContextual"/>
          </w:rPr>
          <w:tab/>
        </w:r>
        <w:r w:rsidRPr="00C463F5">
          <w:t>Important concepts</w:t>
        </w:r>
        <w:r w:rsidRPr="00BE5BB3">
          <w:rPr>
            <w:vanish/>
          </w:rPr>
          <w:tab/>
        </w:r>
        <w:r w:rsidRPr="00BE5BB3">
          <w:rPr>
            <w:vanish/>
          </w:rPr>
          <w:fldChar w:fldCharType="begin"/>
        </w:r>
        <w:r w:rsidRPr="00BE5BB3">
          <w:rPr>
            <w:vanish/>
          </w:rPr>
          <w:instrText xml:space="preserve"> PAGEREF _Toc198115821 \h </w:instrText>
        </w:r>
        <w:r w:rsidRPr="00BE5BB3">
          <w:rPr>
            <w:vanish/>
          </w:rPr>
        </w:r>
        <w:r w:rsidRPr="00BE5BB3">
          <w:rPr>
            <w:vanish/>
          </w:rPr>
          <w:fldChar w:fldCharType="separate"/>
        </w:r>
        <w:r w:rsidR="00927208">
          <w:rPr>
            <w:vanish/>
          </w:rPr>
          <w:t>5</w:t>
        </w:r>
        <w:r w:rsidRPr="00BE5BB3">
          <w:rPr>
            <w:vanish/>
          </w:rPr>
          <w:fldChar w:fldCharType="end"/>
        </w:r>
      </w:hyperlink>
    </w:p>
    <w:p w14:paraId="7F8746DE" w14:textId="0C1162B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2" w:history="1">
        <w:r w:rsidRPr="00C463F5">
          <w:t>8</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biosecurity matter</w:t>
        </w:r>
        <w:r>
          <w:tab/>
        </w:r>
        <w:r>
          <w:fldChar w:fldCharType="begin"/>
        </w:r>
        <w:r>
          <w:instrText xml:space="preserve"> PAGEREF _Toc198115822 \h </w:instrText>
        </w:r>
        <w:r>
          <w:fldChar w:fldCharType="separate"/>
        </w:r>
        <w:r w:rsidR="00927208">
          <w:t>5</w:t>
        </w:r>
        <w:r>
          <w:fldChar w:fldCharType="end"/>
        </w:r>
      </w:hyperlink>
    </w:p>
    <w:p w14:paraId="03B6ADC2" w14:textId="48D60A5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3" w:history="1">
        <w:r w:rsidRPr="00C463F5">
          <w:t>9</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carrier</w:t>
        </w:r>
        <w:r>
          <w:tab/>
        </w:r>
        <w:r>
          <w:fldChar w:fldCharType="begin"/>
        </w:r>
        <w:r>
          <w:instrText xml:space="preserve"> PAGEREF _Toc198115823 \h </w:instrText>
        </w:r>
        <w:r>
          <w:fldChar w:fldCharType="separate"/>
        </w:r>
        <w:r w:rsidR="00927208">
          <w:t>6</w:t>
        </w:r>
        <w:r>
          <w:fldChar w:fldCharType="end"/>
        </w:r>
      </w:hyperlink>
    </w:p>
    <w:p w14:paraId="1234AFBD" w14:textId="2D6E6E5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4" w:history="1">
        <w:r w:rsidRPr="00C463F5">
          <w:t>10</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 xml:space="preserve">deal </w:t>
        </w:r>
        <w:r w:rsidRPr="00C463F5">
          <w:rPr>
            <w:iCs/>
          </w:rPr>
          <w:t>with biosecurity matter or carrier</w:t>
        </w:r>
        <w:r>
          <w:tab/>
        </w:r>
        <w:r>
          <w:fldChar w:fldCharType="begin"/>
        </w:r>
        <w:r>
          <w:instrText xml:space="preserve"> PAGEREF _Toc198115824 \h </w:instrText>
        </w:r>
        <w:r>
          <w:fldChar w:fldCharType="separate"/>
        </w:r>
        <w:r w:rsidR="00927208">
          <w:t>6</w:t>
        </w:r>
        <w:r>
          <w:fldChar w:fldCharType="end"/>
        </w:r>
      </w:hyperlink>
    </w:p>
    <w:p w14:paraId="0A46AB59" w14:textId="6BF3C09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5" w:history="1">
        <w:r w:rsidRPr="00C463F5">
          <w:t>11</w:t>
        </w:r>
        <w:r>
          <w:rPr>
            <w:rFonts w:asciiTheme="minorHAnsi" w:eastAsiaTheme="minorEastAsia" w:hAnsiTheme="minorHAnsi" w:cstheme="minorBidi"/>
            <w:kern w:val="2"/>
            <w:sz w:val="24"/>
            <w:szCs w:val="24"/>
            <w:lang w:eastAsia="en-AU"/>
            <w14:ligatures w14:val="standardContextual"/>
          </w:rPr>
          <w:tab/>
        </w:r>
        <w:r w:rsidRPr="00C463F5">
          <w:rPr>
            <w:lang w:val="en" w:eastAsia="en-AU"/>
          </w:rPr>
          <w:t xml:space="preserve">Meaning of </w:t>
        </w:r>
        <w:r w:rsidRPr="00C463F5">
          <w:rPr>
            <w:i/>
          </w:rPr>
          <w:t>pest</w:t>
        </w:r>
        <w:r>
          <w:tab/>
        </w:r>
        <w:r>
          <w:fldChar w:fldCharType="begin"/>
        </w:r>
        <w:r>
          <w:instrText xml:space="preserve"> PAGEREF _Toc198115825 \h </w:instrText>
        </w:r>
        <w:r>
          <w:fldChar w:fldCharType="separate"/>
        </w:r>
        <w:r w:rsidR="00927208">
          <w:t>7</w:t>
        </w:r>
        <w:r>
          <w:fldChar w:fldCharType="end"/>
        </w:r>
      </w:hyperlink>
    </w:p>
    <w:p w14:paraId="542825F6" w14:textId="4B73F2F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6" w:history="1">
        <w:r w:rsidRPr="00C463F5">
          <w:t>12</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biosecurity impact</w:t>
        </w:r>
        <w:r>
          <w:tab/>
        </w:r>
        <w:r>
          <w:fldChar w:fldCharType="begin"/>
        </w:r>
        <w:r>
          <w:instrText xml:space="preserve"> PAGEREF _Toc198115826 \h </w:instrText>
        </w:r>
        <w:r>
          <w:fldChar w:fldCharType="separate"/>
        </w:r>
        <w:r w:rsidR="00927208">
          <w:t>8</w:t>
        </w:r>
        <w:r>
          <w:fldChar w:fldCharType="end"/>
        </w:r>
      </w:hyperlink>
    </w:p>
    <w:p w14:paraId="234523CA" w14:textId="79713E83"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5827" w:history="1">
        <w:r w:rsidRPr="00C463F5">
          <w:t>13</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biosecurity risk</w:t>
        </w:r>
        <w:r>
          <w:tab/>
        </w:r>
        <w:r>
          <w:fldChar w:fldCharType="begin"/>
        </w:r>
        <w:r>
          <w:instrText xml:space="preserve"> PAGEREF _Toc198115827 \h </w:instrText>
        </w:r>
        <w:r>
          <w:fldChar w:fldCharType="separate"/>
        </w:r>
        <w:r w:rsidR="00927208">
          <w:t>9</w:t>
        </w:r>
        <w:r>
          <w:fldChar w:fldCharType="end"/>
        </w:r>
      </w:hyperlink>
    </w:p>
    <w:p w14:paraId="2E7AB28F" w14:textId="7A9134D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8" w:history="1">
        <w:r w:rsidRPr="00C463F5">
          <w:t>14</w:t>
        </w:r>
        <w:r>
          <w:rPr>
            <w:rFonts w:asciiTheme="minorHAnsi" w:eastAsiaTheme="minorEastAsia" w:hAnsiTheme="minorHAnsi" w:cstheme="minorBidi"/>
            <w:kern w:val="2"/>
            <w:sz w:val="24"/>
            <w:szCs w:val="24"/>
            <w:lang w:eastAsia="en-AU"/>
            <w14:ligatures w14:val="standardContextual"/>
          </w:rPr>
          <w:tab/>
        </w:r>
        <w:r w:rsidRPr="00C463F5">
          <w:t>Reasonable suspicion—carriers</w:t>
        </w:r>
        <w:r>
          <w:tab/>
        </w:r>
        <w:r>
          <w:fldChar w:fldCharType="begin"/>
        </w:r>
        <w:r>
          <w:instrText xml:space="preserve"> PAGEREF _Toc198115828 \h </w:instrText>
        </w:r>
        <w:r>
          <w:fldChar w:fldCharType="separate"/>
        </w:r>
        <w:r w:rsidR="00927208">
          <w:t>9</w:t>
        </w:r>
        <w:r>
          <w:fldChar w:fldCharType="end"/>
        </w:r>
      </w:hyperlink>
    </w:p>
    <w:p w14:paraId="3420D7F0" w14:textId="0A8890F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29" w:history="1">
        <w:r w:rsidRPr="00C463F5">
          <w:t>15</w:t>
        </w:r>
        <w:r>
          <w:rPr>
            <w:rFonts w:asciiTheme="minorHAnsi" w:eastAsiaTheme="minorEastAsia" w:hAnsiTheme="minorHAnsi" w:cstheme="minorBidi"/>
            <w:kern w:val="2"/>
            <w:sz w:val="24"/>
            <w:szCs w:val="24"/>
            <w:lang w:eastAsia="en-AU"/>
            <w14:ligatures w14:val="standardContextual"/>
          </w:rPr>
          <w:tab/>
        </w:r>
        <w:r w:rsidRPr="00C463F5">
          <w:t>Reasonable suspicion—disease infection</w:t>
        </w:r>
        <w:r>
          <w:tab/>
        </w:r>
        <w:r>
          <w:fldChar w:fldCharType="begin"/>
        </w:r>
        <w:r>
          <w:instrText xml:space="preserve"> PAGEREF _Toc198115829 \h </w:instrText>
        </w:r>
        <w:r>
          <w:fldChar w:fldCharType="separate"/>
        </w:r>
        <w:r w:rsidR="00927208">
          <w:t>10</w:t>
        </w:r>
        <w:r>
          <w:fldChar w:fldCharType="end"/>
        </w:r>
      </w:hyperlink>
    </w:p>
    <w:p w14:paraId="6B08F0AB" w14:textId="517CA7D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0" w:history="1">
        <w:r w:rsidRPr="00C463F5">
          <w:t>16</w:t>
        </w:r>
        <w:r>
          <w:rPr>
            <w:rFonts w:asciiTheme="minorHAnsi" w:eastAsiaTheme="minorEastAsia" w:hAnsiTheme="minorHAnsi" w:cstheme="minorBidi"/>
            <w:kern w:val="2"/>
            <w:sz w:val="24"/>
            <w:szCs w:val="24"/>
            <w:lang w:eastAsia="en-AU"/>
            <w14:ligatures w14:val="standardContextual"/>
          </w:rPr>
          <w:tab/>
        </w:r>
        <w:r w:rsidRPr="00C463F5">
          <w:t>Reasonable suspicion—pest infestation</w:t>
        </w:r>
        <w:r>
          <w:tab/>
        </w:r>
        <w:r>
          <w:fldChar w:fldCharType="begin"/>
        </w:r>
        <w:r>
          <w:instrText xml:space="preserve"> PAGEREF _Toc198115830 \h </w:instrText>
        </w:r>
        <w:r>
          <w:fldChar w:fldCharType="separate"/>
        </w:r>
        <w:r w:rsidR="00927208">
          <w:t>11</w:t>
        </w:r>
        <w:r>
          <w:fldChar w:fldCharType="end"/>
        </w:r>
      </w:hyperlink>
    </w:p>
    <w:p w14:paraId="5105D232" w14:textId="5A4D4B9C"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831" w:history="1">
        <w:r w:rsidRPr="00C463F5">
          <w:t>Part 2</w:t>
        </w:r>
        <w:r>
          <w:rPr>
            <w:rFonts w:asciiTheme="minorHAnsi" w:eastAsiaTheme="minorEastAsia" w:hAnsiTheme="minorHAnsi" w:cstheme="minorBidi"/>
            <w:b w:val="0"/>
            <w:kern w:val="2"/>
            <w:szCs w:val="24"/>
            <w:lang w:eastAsia="en-AU"/>
            <w14:ligatures w14:val="standardContextual"/>
          </w:rPr>
          <w:tab/>
        </w:r>
        <w:r w:rsidRPr="00C463F5">
          <w:t>Biosecurity duties and offences</w:t>
        </w:r>
        <w:r w:rsidRPr="00BE5BB3">
          <w:rPr>
            <w:vanish/>
          </w:rPr>
          <w:tab/>
        </w:r>
        <w:r w:rsidRPr="00BE5BB3">
          <w:rPr>
            <w:vanish/>
          </w:rPr>
          <w:fldChar w:fldCharType="begin"/>
        </w:r>
        <w:r w:rsidRPr="00BE5BB3">
          <w:rPr>
            <w:vanish/>
          </w:rPr>
          <w:instrText xml:space="preserve"> PAGEREF _Toc198115831 \h </w:instrText>
        </w:r>
        <w:r w:rsidRPr="00BE5BB3">
          <w:rPr>
            <w:vanish/>
          </w:rPr>
        </w:r>
        <w:r w:rsidRPr="00BE5BB3">
          <w:rPr>
            <w:vanish/>
          </w:rPr>
          <w:fldChar w:fldCharType="separate"/>
        </w:r>
        <w:r w:rsidR="00927208">
          <w:rPr>
            <w:vanish/>
          </w:rPr>
          <w:t>13</w:t>
        </w:r>
        <w:r w:rsidRPr="00BE5BB3">
          <w:rPr>
            <w:vanish/>
          </w:rPr>
          <w:fldChar w:fldCharType="end"/>
        </w:r>
      </w:hyperlink>
    </w:p>
    <w:p w14:paraId="675DAE97" w14:textId="5BDD6BF3"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32" w:history="1">
        <w:r w:rsidRPr="00C463F5">
          <w:t>Division 2.1</w:t>
        </w:r>
        <w:r>
          <w:rPr>
            <w:rFonts w:asciiTheme="minorHAnsi" w:eastAsiaTheme="minorEastAsia" w:hAnsiTheme="minorHAnsi" w:cstheme="minorBidi"/>
            <w:b w:val="0"/>
            <w:kern w:val="2"/>
            <w:sz w:val="24"/>
            <w:szCs w:val="24"/>
            <w:lang w:eastAsia="en-AU"/>
            <w14:ligatures w14:val="standardContextual"/>
          </w:rPr>
          <w:tab/>
        </w:r>
        <w:r w:rsidRPr="00C463F5">
          <w:t>Principles applying to biosecurity duties</w:t>
        </w:r>
        <w:r w:rsidRPr="00BE5BB3">
          <w:rPr>
            <w:vanish/>
          </w:rPr>
          <w:tab/>
        </w:r>
        <w:r w:rsidRPr="00BE5BB3">
          <w:rPr>
            <w:vanish/>
          </w:rPr>
          <w:fldChar w:fldCharType="begin"/>
        </w:r>
        <w:r w:rsidRPr="00BE5BB3">
          <w:rPr>
            <w:vanish/>
          </w:rPr>
          <w:instrText xml:space="preserve"> PAGEREF _Toc198115832 \h </w:instrText>
        </w:r>
        <w:r w:rsidRPr="00BE5BB3">
          <w:rPr>
            <w:vanish/>
          </w:rPr>
        </w:r>
        <w:r w:rsidRPr="00BE5BB3">
          <w:rPr>
            <w:vanish/>
          </w:rPr>
          <w:fldChar w:fldCharType="separate"/>
        </w:r>
        <w:r w:rsidR="00927208">
          <w:rPr>
            <w:vanish/>
          </w:rPr>
          <w:t>13</w:t>
        </w:r>
        <w:r w:rsidRPr="00BE5BB3">
          <w:rPr>
            <w:vanish/>
          </w:rPr>
          <w:fldChar w:fldCharType="end"/>
        </w:r>
      </w:hyperlink>
    </w:p>
    <w:p w14:paraId="0FFFBC50" w14:textId="5657118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3" w:history="1">
        <w:r w:rsidRPr="00C463F5">
          <w:t>17</w:t>
        </w:r>
        <w:r>
          <w:rPr>
            <w:rFonts w:asciiTheme="minorHAnsi" w:eastAsiaTheme="minorEastAsia" w:hAnsiTheme="minorHAnsi" w:cstheme="minorBidi"/>
            <w:kern w:val="2"/>
            <w:sz w:val="24"/>
            <w:szCs w:val="24"/>
            <w:lang w:eastAsia="en-AU"/>
            <w14:ligatures w14:val="standardContextual"/>
          </w:rPr>
          <w:tab/>
        </w:r>
        <w:r w:rsidRPr="00C463F5">
          <w:t>Biosecurity duties not transferable</w:t>
        </w:r>
        <w:r>
          <w:tab/>
        </w:r>
        <w:r>
          <w:fldChar w:fldCharType="begin"/>
        </w:r>
        <w:r>
          <w:instrText xml:space="preserve"> PAGEREF _Toc198115833 \h </w:instrText>
        </w:r>
        <w:r>
          <w:fldChar w:fldCharType="separate"/>
        </w:r>
        <w:r w:rsidR="00927208">
          <w:t>13</w:t>
        </w:r>
        <w:r>
          <w:fldChar w:fldCharType="end"/>
        </w:r>
      </w:hyperlink>
    </w:p>
    <w:p w14:paraId="60E7FA4A" w14:textId="2FC7B52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4" w:history="1">
        <w:r w:rsidRPr="00C463F5">
          <w:t>18</w:t>
        </w:r>
        <w:r>
          <w:rPr>
            <w:rFonts w:asciiTheme="minorHAnsi" w:eastAsiaTheme="minorEastAsia" w:hAnsiTheme="minorHAnsi" w:cstheme="minorBidi"/>
            <w:kern w:val="2"/>
            <w:sz w:val="24"/>
            <w:szCs w:val="24"/>
            <w:lang w:eastAsia="en-AU"/>
            <w14:ligatures w14:val="standardContextual"/>
          </w:rPr>
          <w:tab/>
        </w:r>
        <w:r w:rsidRPr="00C463F5">
          <w:t>Person can have more than 1 biosecurity duty</w:t>
        </w:r>
        <w:r>
          <w:tab/>
        </w:r>
        <w:r>
          <w:fldChar w:fldCharType="begin"/>
        </w:r>
        <w:r>
          <w:instrText xml:space="preserve"> PAGEREF _Toc198115834 \h </w:instrText>
        </w:r>
        <w:r>
          <w:fldChar w:fldCharType="separate"/>
        </w:r>
        <w:r w:rsidR="00927208">
          <w:t>13</w:t>
        </w:r>
        <w:r>
          <w:fldChar w:fldCharType="end"/>
        </w:r>
      </w:hyperlink>
    </w:p>
    <w:p w14:paraId="3E79CFAF" w14:textId="130839C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5" w:history="1">
        <w:r w:rsidRPr="00C463F5">
          <w:t>19</w:t>
        </w:r>
        <w:r>
          <w:rPr>
            <w:rFonts w:asciiTheme="minorHAnsi" w:eastAsiaTheme="minorEastAsia" w:hAnsiTheme="minorHAnsi" w:cstheme="minorBidi"/>
            <w:kern w:val="2"/>
            <w:sz w:val="24"/>
            <w:szCs w:val="24"/>
            <w:lang w:eastAsia="en-AU"/>
            <w14:ligatures w14:val="standardContextual"/>
          </w:rPr>
          <w:tab/>
        </w:r>
        <w:r w:rsidRPr="00C463F5">
          <w:t>More than 1 person can have a biosecurity duty</w:t>
        </w:r>
        <w:r>
          <w:tab/>
        </w:r>
        <w:r>
          <w:fldChar w:fldCharType="begin"/>
        </w:r>
        <w:r>
          <w:instrText xml:space="preserve"> PAGEREF _Toc198115835 \h </w:instrText>
        </w:r>
        <w:r>
          <w:fldChar w:fldCharType="separate"/>
        </w:r>
        <w:r w:rsidR="00927208">
          <w:t>13</w:t>
        </w:r>
        <w:r>
          <w:fldChar w:fldCharType="end"/>
        </w:r>
      </w:hyperlink>
    </w:p>
    <w:p w14:paraId="62214E81" w14:textId="00B6066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6" w:history="1">
        <w:r w:rsidRPr="00C463F5">
          <w:t>20</w:t>
        </w:r>
        <w:r>
          <w:rPr>
            <w:rFonts w:asciiTheme="minorHAnsi" w:eastAsiaTheme="minorEastAsia" w:hAnsiTheme="minorHAnsi" w:cstheme="minorBidi"/>
            <w:kern w:val="2"/>
            <w:sz w:val="24"/>
            <w:szCs w:val="24"/>
            <w:lang w:eastAsia="en-AU"/>
            <w14:ligatures w14:val="standardContextual"/>
          </w:rPr>
          <w:tab/>
        </w:r>
        <w:r w:rsidRPr="00C463F5">
          <w:t>Duty to manage biosecurity risk</w:t>
        </w:r>
        <w:r>
          <w:tab/>
        </w:r>
        <w:r>
          <w:fldChar w:fldCharType="begin"/>
        </w:r>
        <w:r>
          <w:instrText xml:space="preserve"> PAGEREF _Toc198115836 \h </w:instrText>
        </w:r>
        <w:r>
          <w:fldChar w:fldCharType="separate"/>
        </w:r>
        <w:r w:rsidR="00927208">
          <w:t>14</w:t>
        </w:r>
        <w:r>
          <w:fldChar w:fldCharType="end"/>
        </w:r>
      </w:hyperlink>
    </w:p>
    <w:p w14:paraId="32CD9437" w14:textId="25BF0C5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7" w:history="1">
        <w:r w:rsidRPr="00C463F5">
          <w:t>21</w:t>
        </w:r>
        <w:r>
          <w:rPr>
            <w:rFonts w:asciiTheme="minorHAnsi" w:eastAsiaTheme="minorEastAsia" w:hAnsiTheme="minorHAnsi" w:cstheme="minorBidi"/>
            <w:kern w:val="2"/>
            <w:sz w:val="24"/>
            <w:szCs w:val="24"/>
            <w:lang w:eastAsia="en-AU"/>
            <w14:ligatures w14:val="standardContextual"/>
          </w:rPr>
          <w:tab/>
        </w:r>
        <w:r w:rsidRPr="00C463F5">
          <w:rPr>
            <w:lang w:val="en" w:eastAsia="en-AU"/>
          </w:rPr>
          <w:t xml:space="preserve">Meaning of </w:t>
        </w:r>
        <w:r w:rsidRPr="00C463F5">
          <w:rPr>
            <w:i/>
          </w:rPr>
          <w:t>reasonable steps</w:t>
        </w:r>
        <w:r>
          <w:tab/>
        </w:r>
        <w:r>
          <w:fldChar w:fldCharType="begin"/>
        </w:r>
        <w:r>
          <w:instrText xml:space="preserve"> PAGEREF _Toc198115837 \h </w:instrText>
        </w:r>
        <w:r>
          <w:fldChar w:fldCharType="separate"/>
        </w:r>
        <w:r w:rsidR="00927208">
          <w:t>14</w:t>
        </w:r>
        <w:r>
          <w:fldChar w:fldCharType="end"/>
        </w:r>
      </w:hyperlink>
    </w:p>
    <w:p w14:paraId="13BBC44C" w14:textId="7C822102"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38" w:history="1">
        <w:r w:rsidRPr="00C463F5">
          <w:t>Division 2.2</w:t>
        </w:r>
        <w:r>
          <w:rPr>
            <w:rFonts w:asciiTheme="minorHAnsi" w:eastAsiaTheme="minorEastAsia" w:hAnsiTheme="minorHAnsi" w:cstheme="minorBidi"/>
            <w:b w:val="0"/>
            <w:kern w:val="2"/>
            <w:sz w:val="24"/>
            <w:szCs w:val="24"/>
            <w:lang w:eastAsia="en-AU"/>
            <w14:ligatures w14:val="standardContextual"/>
          </w:rPr>
          <w:tab/>
        </w:r>
        <w:r w:rsidRPr="00C463F5">
          <w:t>General biosecurity duty</w:t>
        </w:r>
        <w:r w:rsidRPr="00BE5BB3">
          <w:rPr>
            <w:vanish/>
          </w:rPr>
          <w:tab/>
        </w:r>
        <w:r w:rsidRPr="00BE5BB3">
          <w:rPr>
            <w:vanish/>
          </w:rPr>
          <w:fldChar w:fldCharType="begin"/>
        </w:r>
        <w:r w:rsidRPr="00BE5BB3">
          <w:rPr>
            <w:vanish/>
          </w:rPr>
          <w:instrText xml:space="preserve"> PAGEREF _Toc198115838 \h </w:instrText>
        </w:r>
        <w:r w:rsidRPr="00BE5BB3">
          <w:rPr>
            <w:vanish/>
          </w:rPr>
        </w:r>
        <w:r w:rsidRPr="00BE5BB3">
          <w:rPr>
            <w:vanish/>
          </w:rPr>
          <w:fldChar w:fldCharType="separate"/>
        </w:r>
        <w:r w:rsidR="00927208">
          <w:rPr>
            <w:vanish/>
          </w:rPr>
          <w:t>14</w:t>
        </w:r>
        <w:r w:rsidRPr="00BE5BB3">
          <w:rPr>
            <w:vanish/>
          </w:rPr>
          <w:fldChar w:fldCharType="end"/>
        </w:r>
      </w:hyperlink>
    </w:p>
    <w:p w14:paraId="25664192" w14:textId="7573210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39" w:history="1">
        <w:r w:rsidRPr="00C463F5">
          <w:t>22</w:t>
        </w:r>
        <w:r>
          <w:rPr>
            <w:rFonts w:asciiTheme="minorHAnsi" w:eastAsiaTheme="minorEastAsia" w:hAnsiTheme="minorHAnsi" w:cstheme="minorBidi"/>
            <w:kern w:val="2"/>
            <w:sz w:val="24"/>
            <w:szCs w:val="24"/>
            <w:lang w:eastAsia="en-AU"/>
            <w14:ligatures w14:val="standardContextual"/>
          </w:rPr>
          <w:tab/>
        </w:r>
        <w:r w:rsidRPr="00C463F5">
          <w:rPr>
            <w:lang w:val="en" w:eastAsia="en-AU"/>
          </w:rPr>
          <w:t>General biosecurity duty</w:t>
        </w:r>
        <w:r>
          <w:tab/>
        </w:r>
        <w:r>
          <w:fldChar w:fldCharType="begin"/>
        </w:r>
        <w:r>
          <w:instrText xml:space="preserve"> PAGEREF _Toc198115839 \h </w:instrText>
        </w:r>
        <w:r>
          <w:fldChar w:fldCharType="separate"/>
        </w:r>
        <w:r w:rsidR="00927208">
          <w:t>14</w:t>
        </w:r>
        <w:r>
          <w:fldChar w:fldCharType="end"/>
        </w:r>
      </w:hyperlink>
    </w:p>
    <w:p w14:paraId="5EEE4D16" w14:textId="3005728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0" w:history="1">
        <w:r w:rsidRPr="00C463F5">
          <w:t>23</w:t>
        </w:r>
        <w:r>
          <w:rPr>
            <w:rFonts w:asciiTheme="minorHAnsi" w:eastAsiaTheme="minorEastAsia" w:hAnsiTheme="minorHAnsi" w:cstheme="minorBidi"/>
            <w:kern w:val="2"/>
            <w:sz w:val="24"/>
            <w:szCs w:val="24"/>
            <w:lang w:eastAsia="en-AU"/>
            <w14:ligatures w14:val="standardContextual"/>
          </w:rPr>
          <w:tab/>
        </w:r>
        <w:r w:rsidRPr="00C463F5">
          <w:t>Specific biosecurity requirements</w:t>
        </w:r>
        <w:r>
          <w:tab/>
        </w:r>
        <w:r>
          <w:fldChar w:fldCharType="begin"/>
        </w:r>
        <w:r>
          <w:instrText xml:space="preserve"> PAGEREF _Toc198115840 \h </w:instrText>
        </w:r>
        <w:r>
          <w:fldChar w:fldCharType="separate"/>
        </w:r>
        <w:r w:rsidR="00927208">
          <w:t>15</w:t>
        </w:r>
        <w:r>
          <w:fldChar w:fldCharType="end"/>
        </w:r>
      </w:hyperlink>
    </w:p>
    <w:p w14:paraId="77103708" w14:textId="4509EA8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1" w:history="1">
        <w:r w:rsidRPr="00C463F5">
          <w:t>24</w:t>
        </w:r>
        <w:r>
          <w:rPr>
            <w:rFonts w:asciiTheme="minorHAnsi" w:eastAsiaTheme="minorEastAsia" w:hAnsiTheme="minorHAnsi" w:cstheme="minorBidi"/>
            <w:kern w:val="2"/>
            <w:sz w:val="24"/>
            <w:szCs w:val="24"/>
            <w:lang w:eastAsia="en-AU"/>
            <w14:ligatures w14:val="standardContextual"/>
          </w:rPr>
          <w:tab/>
        </w:r>
        <w:r w:rsidRPr="00C463F5">
          <w:rPr>
            <w:lang w:val="en" w:eastAsia="en-AU"/>
          </w:rPr>
          <w:t>Offences—fail to comply with general biosecurity duty</w:t>
        </w:r>
        <w:r>
          <w:tab/>
        </w:r>
        <w:r>
          <w:fldChar w:fldCharType="begin"/>
        </w:r>
        <w:r>
          <w:instrText xml:space="preserve"> PAGEREF _Toc198115841 \h </w:instrText>
        </w:r>
        <w:r>
          <w:fldChar w:fldCharType="separate"/>
        </w:r>
        <w:r w:rsidR="00927208">
          <w:t>16</w:t>
        </w:r>
        <w:r>
          <w:fldChar w:fldCharType="end"/>
        </w:r>
      </w:hyperlink>
    </w:p>
    <w:p w14:paraId="441C1947" w14:textId="06810DE0"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42" w:history="1">
        <w:r w:rsidRPr="00C463F5">
          <w:t>Division 2.3</w:t>
        </w:r>
        <w:r>
          <w:rPr>
            <w:rFonts w:asciiTheme="minorHAnsi" w:eastAsiaTheme="minorEastAsia" w:hAnsiTheme="minorHAnsi" w:cstheme="minorBidi"/>
            <w:b w:val="0"/>
            <w:kern w:val="2"/>
            <w:sz w:val="24"/>
            <w:szCs w:val="24"/>
            <w:lang w:eastAsia="en-AU"/>
            <w14:ligatures w14:val="standardContextual"/>
          </w:rPr>
          <w:tab/>
        </w:r>
        <w:r w:rsidRPr="00C463F5">
          <w:t>Duty to notify biosecurity events</w:t>
        </w:r>
        <w:r w:rsidRPr="00BE5BB3">
          <w:rPr>
            <w:vanish/>
          </w:rPr>
          <w:tab/>
        </w:r>
        <w:r w:rsidRPr="00BE5BB3">
          <w:rPr>
            <w:vanish/>
          </w:rPr>
          <w:fldChar w:fldCharType="begin"/>
        </w:r>
        <w:r w:rsidRPr="00BE5BB3">
          <w:rPr>
            <w:vanish/>
          </w:rPr>
          <w:instrText xml:space="preserve"> PAGEREF _Toc198115842 \h </w:instrText>
        </w:r>
        <w:r w:rsidRPr="00BE5BB3">
          <w:rPr>
            <w:vanish/>
          </w:rPr>
        </w:r>
        <w:r w:rsidRPr="00BE5BB3">
          <w:rPr>
            <w:vanish/>
          </w:rPr>
          <w:fldChar w:fldCharType="separate"/>
        </w:r>
        <w:r w:rsidR="00927208">
          <w:rPr>
            <w:vanish/>
          </w:rPr>
          <w:t>17</w:t>
        </w:r>
        <w:r w:rsidRPr="00BE5BB3">
          <w:rPr>
            <w:vanish/>
          </w:rPr>
          <w:fldChar w:fldCharType="end"/>
        </w:r>
      </w:hyperlink>
    </w:p>
    <w:p w14:paraId="05029DE0" w14:textId="4384D86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3" w:history="1">
        <w:r w:rsidRPr="00C463F5">
          <w:t>25</w:t>
        </w:r>
        <w:r>
          <w:rPr>
            <w:rFonts w:asciiTheme="minorHAnsi" w:eastAsiaTheme="minorEastAsia" w:hAnsiTheme="minorHAnsi" w:cstheme="minorBidi"/>
            <w:kern w:val="2"/>
            <w:sz w:val="24"/>
            <w:szCs w:val="24"/>
            <w:lang w:eastAsia="en-AU"/>
            <w14:ligatures w14:val="standardContextual"/>
          </w:rPr>
          <w:tab/>
        </w:r>
        <w:r w:rsidRPr="00C463F5">
          <w:rPr>
            <w:rFonts w:ascii="Helvetica-Bold" w:hAnsi="Helvetica-Bold" w:cs="Helvetica-Bold"/>
          </w:rPr>
          <w:t xml:space="preserve">Meaning of </w:t>
        </w:r>
        <w:r w:rsidRPr="00C463F5">
          <w:rPr>
            <w:i/>
          </w:rPr>
          <w:t>biosecurity event</w:t>
        </w:r>
        <w:r>
          <w:tab/>
        </w:r>
        <w:r>
          <w:fldChar w:fldCharType="begin"/>
        </w:r>
        <w:r>
          <w:instrText xml:space="preserve"> PAGEREF _Toc198115843 \h </w:instrText>
        </w:r>
        <w:r>
          <w:fldChar w:fldCharType="separate"/>
        </w:r>
        <w:r w:rsidR="00927208">
          <w:t>17</w:t>
        </w:r>
        <w:r>
          <w:fldChar w:fldCharType="end"/>
        </w:r>
      </w:hyperlink>
    </w:p>
    <w:p w14:paraId="506F4F20" w14:textId="17CA553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4" w:history="1">
        <w:r w:rsidRPr="00C463F5">
          <w:t>26</w:t>
        </w:r>
        <w:r>
          <w:rPr>
            <w:rFonts w:asciiTheme="minorHAnsi" w:eastAsiaTheme="minorEastAsia" w:hAnsiTheme="minorHAnsi" w:cstheme="minorBidi"/>
            <w:kern w:val="2"/>
            <w:sz w:val="24"/>
            <w:szCs w:val="24"/>
            <w:lang w:eastAsia="en-AU"/>
            <w14:ligatures w14:val="standardContextual"/>
          </w:rPr>
          <w:tab/>
        </w:r>
        <w:r w:rsidRPr="00C463F5">
          <w:t>Duty to notify biosecurity event</w:t>
        </w:r>
        <w:r>
          <w:tab/>
        </w:r>
        <w:r>
          <w:fldChar w:fldCharType="begin"/>
        </w:r>
        <w:r>
          <w:instrText xml:space="preserve"> PAGEREF _Toc198115844 \h </w:instrText>
        </w:r>
        <w:r>
          <w:fldChar w:fldCharType="separate"/>
        </w:r>
        <w:r w:rsidR="00927208">
          <w:t>17</w:t>
        </w:r>
        <w:r>
          <w:fldChar w:fldCharType="end"/>
        </w:r>
      </w:hyperlink>
    </w:p>
    <w:p w14:paraId="593B53AB" w14:textId="4D111D2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5" w:history="1">
        <w:r w:rsidRPr="00C463F5">
          <w:t>27</w:t>
        </w:r>
        <w:r>
          <w:rPr>
            <w:rFonts w:asciiTheme="minorHAnsi" w:eastAsiaTheme="minorEastAsia" w:hAnsiTheme="minorHAnsi" w:cstheme="minorBidi"/>
            <w:kern w:val="2"/>
            <w:sz w:val="24"/>
            <w:szCs w:val="24"/>
            <w:lang w:eastAsia="en-AU"/>
            <w14:ligatures w14:val="standardContextual"/>
          </w:rPr>
          <w:tab/>
        </w:r>
        <w:r w:rsidRPr="00C463F5">
          <w:t>Offences—fail to comply with duty to notify biosecurity event</w:t>
        </w:r>
        <w:r>
          <w:tab/>
        </w:r>
        <w:r>
          <w:fldChar w:fldCharType="begin"/>
        </w:r>
        <w:r>
          <w:instrText xml:space="preserve"> PAGEREF _Toc198115845 \h </w:instrText>
        </w:r>
        <w:r>
          <w:fldChar w:fldCharType="separate"/>
        </w:r>
        <w:r w:rsidR="00927208">
          <w:t>18</w:t>
        </w:r>
        <w:r>
          <w:fldChar w:fldCharType="end"/>
        </w:r>
      </w:hyperlink>
    </w:p>
    <w:p w14:paraId="5405A72E" w14:textId="4CB9CFC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6" w:history="1">
        <w:r w:rsidRPr="00C463F5">
          <w:t>28</w:t>
        </w:r>
        <w:r>
          <w:rPr>
            <w:rFonts w:asciiTheme="minorHAnsi" w:eastAsiaTheme="minorEastAsia" w:hAnsiTheme="minorHAnsi" w:cstheme="minorBidi"/>
            <w:kern w:val="2"/>
            <w:sz w:val="24"/>
            <w:szCs w:val="24"/>
            <w:lang w:eastAsia="en-AU"/>
            <w14:ligatures w14:val="standardContextual"/>
          </w:rPr>
          <w:tab/>
        </w:r>
        <w:r w:rsidRPr="00C463F5">
          <w:t>Duty to notify biosecurity event—self</w:t>
        </w:r>
        <w:r w:rsidRPr="00C463F5">
          <w:noBreakHyphen/>
          <w:t>incrimination</w:t>
        </w:r>
        <w:r>
          <w:tab/>
        </w:r>
        <w:r>
          <w:fldChar w:fldCharType="begin"/>
        </w:r>
        <w:r>
          <w:instrText xml:space="preserve"> PAGEREF _Toc198115846 \h </w:instrText>
        </w:r>
        <w:r>
          <w:fldChar w:fldCharType="separate"/>
        </w:r>
        <w:r w:rsidR="00927208">
          <w:t>19</w:t>
        </w:r>
        <w:r>
          <w:fldChar w:fldCharType="end"/>
        </w:r>
      </w:hyperlink>
    </w:p>
    <w:p w14:paraId="77EB644D" w14:textId="082DE8A3"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47" w:history="1">
        <w:r w:rsidRPr="00C463F5">
          <w:t>Division 2.4</w:t>
        </w:r>
        <w:r>
          <w:rPr>
            <w:rFonts w:asciiTheme="minorHAnsi" w:eastAsiaTheme="minorEastAsia" w:hAnsiTheme="minorHAnsi" w:cstheme="minorBidi"/>
            <w:b w:val="0"/>
            <w:kern w:val="2"/>
            <w:sz w:val="24"/>
            <w:szCs w:val="24"/>
            <w:lang w:eastAsia="en-AU"/>
            <w14:ligatures w14:val="standardContextual"/>
          </w:rPr>
          <w:tab/>
        </w:r>
        <w:r w:rsidRPr="00C463F5">
          <w:t>Duty to notify presence of notifiable biosecurity matter</w:t>
        </w:r>
        <w:r w:rsidRPr="00BE5BB3">
          <w:rPr>
            <w:vanish/>
          </w:rPr>
          <w:tab/>
        </w:r>
        <w:r w:rsidRPr="00BE5BB3">
          <w:rPr>
            <w:vanish/>
          </w:rPr>
          <w:fldChar w:fldCharType="begin"/>
        </w:r>
        <w:r w:rsidRPr="00BE5BB3">
          <w:rPr>
            <w:vanish/>
          </w:rPr>
          <w:instrText xml:space="preserve"> PAGEREF _Toc198115847 \h </w:instrText>
        </w:r>
        <w:r w:rsidRPr="00BE5BB3">
          <w:rPr>
            <w:vanish/>
          </w:rPr>
        </w:r>
        <w:r w:rsidRPr="00BE5BB3">
          <w:rPr>
            <w:vanish/>
          </w:rPr>
          <w:fldChar w:fldCharType="separate"/>
        </w:r>
        <w:r w:rsidR="00927208">
          <w:rPr>
            <w:vanish/>
          </w:rPr>
          <w:t>19</w:t>
        </w:r>
        <w:r w:rsidRPr="00BE5BB3">
          <w:rPr>
            <w:vanish/>
          </w:rPr>
          <w:fldChar w:fldCharType="end"/>
        </w:r>
      </w:hyperlink>
    </w:p>
    <w:p w14:paraId="1C73E0F3" w14:textId="546F90A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8" w:history="1">
        <w:r w:rsidRPr="00C463F5">
          <w:t>29</w:t>
        </w:r>
        <w:r>
          <w:rPr>
            <w:rFonts w:asciiTheme="minorHAnsi" w:eastAsiaTheme="minorEastAsia" w:hAnsiTheme="minorHAnsi" w:cstheme="minorBidi"/>
            <w:kern w:val="2"/>
            <w:sz w:val="24"/>
            <w:szCs w:val="24"/>
            <w:lang w:eastAsia="en-AU"/>
            <w14:ligatures w14:val="standardContextual"/>
          </w:rPr>
          <w:tab/>
        </w:r>
        <w:r w:rsidRPr="00C463F5">
          <w:rPr>
            <w:lang w:val="en" w:eastAsia="en-AU"/>
          </w:rPr>
          <w:t>Notifiable biosecurity matter</w:t>
        </w:r>
        <w:r>
          <w:tab/>
        </w:r>
        <w:r>
          <w:fldChar w:fldCharType="begin"/>
        </w:r>
        <w:r>
          <w:instrText xml:space="preserve"> PAGEREF _Toc198115848 \h </w:instrText>
        </w:r>
        <w:r>
          <w:fldChar w:fldCharType="separate"/>
        </w:r>
        <w:r w:rsidR="00927208">
          <w:t>19</w:t>
        </w:r>
        <w:r>
          <w:fldChar w:fldCharType="end"/>
        </w:r>
      </w:hyperlink>
    </w:p>
    <w:p w14:paraId="2489913D" w14:textId="4802107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49" w:history="1">
        <w:r w:rsidRPr="00C463F5">
          <w:t>30</w:t>
        </w:r>
        <w:r>
          <w:rPr>
            <w:rFonts w:asciiTheme="minorHAnsi" w:eastAsiaTheme="minorEastAsia" w:hAnsiTheme="minorHAnsi" w:cstheme="minorBidi"/>
            <w:kern w:val="2"/>
            <w:sz w:val="24"/>
            <w:szCs w:val="24"/>
            <w:lang w:eastAsia="en-AU"/>
            <w14:ligatures w14:val="standardContextual"/>
          </w:rPr>
          <w:tab/>
        </w:r>
        <w:r w:rsidRPr="00C463F5">
          <w:t>Duty to notify presence of notifiable biosecurity matter</w:t>
        </w:r>
        <w:r>
          <w:tab/>
        </w:r>
        <w:r>
          <w:fldChar w:fldCharType="begin"/>
        </w:r>
        <w:r>
          <w:instrText xml:space="preserve"> PAGEREF _Toc198115849 \h </w:instrText>
        </w:r>
        <w:r>
          <w:fldChar w:fldCharType="separate"/>
        </w:r>
        <w:r w:rsidR="00927208">
          <w:t>19</w:t>
        </w:r>
        <w:r>
          <w:fldChar w:fldCharType="end"/>
        </w:r>
      </w:hyperlink>
    </w:p>
    <w:p w14:paraId="4C958529" w14:textId="2B8CE26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0" w:history="1">
        <w:r w:rsidRPr="00C463F5">
          <w:t>31</w:t>
        </w:r>
        <w:r>
          <w:rPr>
            <w:rFonts w:asciiTheme="minorHAnsi" w:eastAsiaTheme="minorEastAsia" w:hAnsiTheme="minorHAnsi" w:cstheme="minorBidi"/>
            <w:kern w:val="2"/>
            <w:sz w:val="24"/>
            <w:szCs w:val="24"/>
            <w:lang w:eastAsia="en-AU"/>
            <w14:ligatures w14:val="standardContextual"/>
          </w:rPr>
          <w:tab/>
        </w:r>
        <w:r w:rsidRPr="00C463F5">
          <w:t>Offences—fail to comply with duty to notify presence of notifiable biosecurity matter</w:t>
        </w:r>
        <w:r>
          <w:tab/>
        </w:r>
        <w:r>
          <w:fldChar w:fldCharType="begin"/>
        </w:r>
        <w:r>
          <w:instrText xml:space="preserve"> PAGEREF _Toc198115850 \h </w:instrText>
        </w:r>
        <w:r>
          <w:fldChar w:fldCharType="separate"/>
        </w:r>
        <w:r w:rsidR="00927208">
          <w:t>20</w:t>
        </w:r>
        <w:r>
          <w:fldChar w:fldCharType="end"/>
        </w:r>
      </w:hyperlink>
    </w:p>
    <w:p w14:paraId="1F2251FC" w14:textId="51DC3B8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1" w:history="1">
        <w:r w:rsidRPr="00C463F5">
          <w:t>32</w:t>
        </w:r>
        <w:r>
          <w:rPr>
            <w:rFonts w:asciiTheme="minorHAnsi" w:eastAsiaTheme="minorEastAsia" w:hAnsiTheme="minorHAnsi" w:cstheme="minorBidi"/>
            <w:kern w:val="2"/>
            <w:sz w:val="24"/>
            <w:szCs w:val="24"/>
            <w:lang w:eastAsia="en-AU"/>
            <w14:ligatures w14:val="standardContextual"/>
          </w:rPr>
          <w:tab/>
        </w:r>
        <w:r w:rsidRPr="00C463F5">
          <w:t>Duty to notify presence of notifiable biosecurity matter—self</w:t>
        </w:r>
        <w:r w:rsidRPr="00C463F5">
          <w:noBreakHyphen/>
          <w:t>incrimination</w:t>
        </w:r>
        <w:r>
          <w:tab/>
        </w:r>
        <w:r>
          <w:fldChar w:fldCharType="begin"/>
        </w:r>
        <w:r>
          <w:instrText xml:space="preserve"> PAGEREF _Toc198115851 \h </w:instrText>
        </w:r>
        <w:r>
          <w:fldChar w:fldCharType="separate"/>
        </w:r>
        <w:r w:rsidR="00927208">
          <w:t>21</w:t>
        </w:r>
        <w:r>
          <w:fldChar w:fldCharType="end"/>
        </w:r>
      </w:hyperlink>
    </w:p>
    <w:p w14:paraId="02AFED18" w14:textId="3ED80F42"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52" w:history="1">
        <w:r w:rsidRPr="00C463F5">
          <w:t>Division 2.5</w:t>
        </w:r>
        <w:r>
          <w:rPr>
            <w:rFonts w:asciiTheme="minorHAnsi" w:eastAsiaTheme="minorEastAsia" w:hAnsiTheme="minorHAnsi" w:cstheme="minorBidi"/>
            <w:b w:val="0"/>
            <w:kern w:val="2"/>
            <w:sz w:val="24"/>
            <w:szCs w:val="24"/>
            <w:lang w:eastAsia="en-AU"/>
            <w14:ligatures w14:val="standardContextual"/>
          </w:rPr>
          <w:tab/>
        </w:r>
        <w:r w:rsidRPr="00C463F5">
          <w:t>Prohibited biosecurity matter</w:t>
        </w:r>
        <w:r w:rsidRPr="00BE5BB3">
          <w:rPr>
            <w:vanish/>
          </w:rPr>
          <w:tab/>
        </w:r>
        <w:r w:rsidRPr="00BE5BB3">
          <w:rPr>
            <w:vanish/>
          </w:rPr>
          <w:fldChar w:fldCharType="begin"/>
        </w:r>
        <w:r w:rsidRPr="00BE5BB3">
          <w:rPr>
            <w:vanish/>
          </w:rPr>
          <w:instrText xml:space="preserve"> PAGEREF _Toc198115852 \h </w:instrText>
        </w:r>
        <w:r w:rsidRPr="00BE5BB3">
          <w:rPr>
            <w:vanish/>
          </w:rPr>
        </w:r>
        <w:r w:rsidRPr="00BE5BB3">
          <w:rPr>
            <w:vanish/>
          </w:rPr>
          <w:fldChar w:fldCharType="separate"/>
        </w:r>
        <w:r w:rsidR="00927208">
          <w:rPr>
            <w:vanish/>
          </w:rPr>
          <w:t>21</w:t>
        </w:r>
        <w:r w:rsidRPr="00BE5BB3">
          <w:rPr>
            <w:vanish/>
          </w:rPr>
          <w:fldChar w:fldCharType="end"/>
        </w:r>
      </w:hyperlink>
    </w:p>
    <w:p w14:paraId="32275C34" w14:textId="5D6ADD3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3" w:history="1">
        <w:r w:rsidRPr="00C463F5">
          <w:t>33</w:t>
        </w:r>
        <w:r>
          <w:rPr>
            <w:rFonts w:asciiTheme="minorHAnsi" w:eastAsiaTheme="minorEastAsia" w:hAnsiTheme="minorHAnsi" w:cstheme="minorBidi"/>
            <w:kern w:val="2"/>
            <w:sz w:val="24"/>
            <w:szCs w:val="24"/>
            <w:lang w:eastAsia="en-AU"/>
            <w14:ligatures w14:val="standardContextual"/>
          </w:rPr>
          <w:tab/>
        </w:r>
        <w:r w:rsidRPr="00C463F5">
          <w:rPr>
            <w:lang w:val="en" w:eastAsia="en-AU"/>
          </w:rPr>
          <w:t>Prohibited biosecurity matter</w:t>
        </w:r>
        <w:r>
          <w:tab/>
        </w:r>
        <w:r>
          <w:fldChar w:fldCharType="begin"/>
        </w:r>
        <w:r>
          <w:instrText xml:space="preserve"> PAGEREF _Toc198115853 \h </w:instrText>
        </w:r>
        <w:r>
          <w:fldChar w:fldCharType="separate"/>
        </w:r>
        <w:r w:rsidR="00927208">
          <w:t>21</w:t>
        </w:r>
        <w:r>
          <w:fldChar w:fldCharType="end"/>
        </w:r>
      </w:hyperlink>
    </w:p>
    <w:p w14:paraId="2B09105C" w14:textId="14327F8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4" w:history="1">
        <w:r w:rsidRPr="00C463F5">
          <w:t>34</w:t>
        </w:r>
        <w:r>
          <w:rPr>
            <w:rFonts w:asciiTheme="minorHAnsi" w:eastAsiaTheme="minorEastAsia" w:hAnsiTheme="minorHAnsi" w:cstheme="minorBidi"/>
            <w:kern w:val="2"/>
            <w:sz w:val="24"/>
            <w:szCs w:val="24"/>
            <w:lang w:eastAsia="en-AU"/>
            <w14:ligatures w14:val="standardContextual"/>
          </w:rPr>
          <w:tab/>
        </w:r>
        <w:r w:rsidRPr="00C463F5">
          <w:t>Offences—deal with prohibited biosecurity matter</w:t>
        </w:r>
        <w:r>
          <w:tab/>
        </w:r>
        <w:r>
          <w:fldChar w:fldCharType="begin"/>
        </w:r>
        <w:r>
          <w:instrText xml:space="preserve"> PAGEREF _Toc198115854 \h </w:instrText>
        </w:r>
        <w:r>
          <w:fldChar w:fldCharType="separate"/>
        </w:r>
        <w:r w:rsidR="00927208">
          <w:t>22</w:t>
        </w:r>
        <w:r>
          <w:fldChar w:fldCharType="end"/>
        </w:r>
      </w:hyperlink>
    </w:p>
    <w:p w14:paraId="15C55F42" w14:textId="40C53F24"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55" w:history="1">
        <w:r w:rsidRPr="00C463F5">
          <w:t>Division 2.6</w:t>
        </w:r>
        <w:r>
          <w:rPr>
            <w:rFonts w:asciiTheme="minorHAnsi" w:eastAsiaTheme="minorEastAsia" w:hAnsiTheme="minorHAnsi" w:cstheme="minorBidi"/>
            <w:b w:val="0"/>
            <w:kern w:val="2"/>
            <w:sz w:val="24"/>
            <w:szCs w:val="24"/>
            <w:lang w:eastAsia="en-AU"/>
            <w14:ligatures w14:val="standardContextual"/>
          </w:rPr>
          <w:tab/>
        </w:r>
        <w:r w:rsidRPr="00C463F5">
          <w:t>Prohibited dealings with biosecurity matter</w:t>
        </w:r>
        <w:r w:rsidRPr="00BE5BB3">
          <w:rPr>
            <w:vanish/>
          </w:rPr>
          <w:tab/>
        </w:r>
        <w:r w:rsidRPr="00BE5BB3">
          <w:rPr>
            <w:vanish/>
          </w:rPr>
          <w:fldChar w:fldCharType="begin"/>
        </w:r>
        <w:r w:rsidRPr="00BE5BB3">
          <w:rPr>
            <w:vanish/>
          </w:rPr>
          <w:instrText xml:space="preserve"> PAGEREF _Toc198115855 \h </w:instrText>
        </w:r>
        <w:r w:rsidRPr="00BE5BB3">
          <w:rPr>
            <w:vanish/>
          </w:rPr>
        </w:r>
        <w:r w:rsidRPr="00BE5BB3">
          <w:rPr>
            <w:vanish/>
          </w:rPr>
          <w:fldChar w:fldCharType="separate"/>
        </w:r>
        <w:r w:rsidR="00927208">
          <w:rPr>
            <w:vanish/>
          </w:rPr>
          <w:t>23</w:t>
        </w:r>
        <w:r w:rsidRPr="00BE5BB3">
          <w:rPr>
            <w:vanish/>
          </w:rPr>
          <w:fldChar w:fldCharType="end"/>
        </w:r>
      </w:hyperlink>
    </w:p>
    <w:p w14:paraId="4FE4258B" w14:textId="2B749DA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6" w:history="1">
        <w:r w:rsidRPr="00C463F5">
          <w:t>35</w:t>
        </w:r>
        <w:r>
          <w:rPr>
            <w:rFonts w:asciiTheme="minorHAnsi" w:eastAsiaTheme="minorEastAsia" w:hAnsiTheme="minorHAnsi" w:cstheme="minorBidi"/>
            <w:kern w:val="2"/>
            <w:sz w:val="24"/>
            <w:szCs w:val="24"/>
            <w:lang w:eastAsia="en-AU"/>
            <w14:ligatures w14:val="standardContextual"/>
          </w:rPr>
          <w:tab/>
        </w:r>
        <w:r w:rsidRPr="00C463F5">
          <w:rPr>
            <w:lang w:val="en" w:eastAsia="en-AU"/>
          </w:rPr>
          <w:t>Prohibited dealings with biosecurity matter</w:t>
        </w:r>
        <w:r>
          <w:tab/>
        </w:r>
        <w:r>
          <w:fldChar w:fldCharType="begin"/>
        </w:r>
        <w:r>
          <w:instrText xml:space="preserve"> PAGEREF _Toc198115856 \h </w:instrText>
        </w:r>
        <w:r>
          <w:fldChar w:fldCharType="separate"/>
        </w:r>
        <w:r w:rsidR="00927208">
          <w:t>23</w:t>
        </w:r>
        <w:r>
          <w:fldChar w:fldCharType="end"/>
        </w:r>
      </w:hyperlink>
    </w:p>
    <w:p w14:paraId="7E8112AB" w14:textId="465A8E6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7" w:history="1">
        <w:r w:rsidRPr="00C463F5">
          <w:t>36</w:t>
        </w:r>
        <w:r>
          <w:rPr>
            <w:rFonts w:asciiTheme="minorHAnsi" w:eastAsiaTheme="minorEastAsia" w:hAnsiTheme="minorHAnsi" w:cstheme="minorBidi"/>
            <w:kern w:val="2"/>
            <w:sz w:val="24"/>
            <w:szCs w:val="24"/>
            <w:lang w:eastAsia="en-AU"/>
            <w14:ligatures w14:val="standardContextual"/>
          </w:rPr>
          <w:tab/>
        </w:r>
        <w:r w:rsidRPr="00C463F5">
          <w:t>Offences—engage in prohibited dealing</w:t>
        </w:r>
        <w:r>
          <w:tab/>
        </w:r>
        <w:r>
          <w:fldChar w:fldCharType="begin"/>
        </w:r>
        <w:r>
          <w:instrText xml:space="preserve"> PAGEREF _Toc198115857 \h </w:instrText>
        </w:r>
        <w:r>
          <w:fldChar w:fldCharType="separate"/>
        </w:r>
        <w:r w:rsidR="00927208">
          <w:t>23</w:t>
        </w:r>
        <w:r>
          <w:fldChar w:fldCharType="end"/>
        </w:r>
      </w:hyperlink>
    </w:p>
    <w:p w14:paraId="38B62DC5" w14:textId="52AA4E14"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58" w:history="1">
        <w:r w:rsidRPr="00C463F5">
          <w:t>Division 2.7</w:t>
        </w:r>
        <w:r>
          <w:rPr>
            <w:rFonts w:asciiTheme="minorHAnsi" w:eastAsiaTheme="minorEastAsia" w:hAnsiTheme="minorHAnsi" w:cstheme="minorBidi"/>
            <w:b w:val="0"/>
            <w:kern w:val="2"/>
            <w:sz w:val="24"/>
            <w:szCs w:val="24"/>
            <w:lang w:eastAsia="en-AU"/>
            <w14:ligatures w14:val="standardContextual"/>
          </w:rPr>
          <w:tab/>
        </w:r>
        <w:r w:rsidRPr="00C463F5">
          <w:t>Alternative verdicts</w:t>
        </w:r>
        <w:r w:rsidRPr="00BE5BB3">
          <w:rPr>
            <w:vanish/>
          </w:rPr>
          <w:tab/>
        </w:r>
        <w:r w:rsidRPr="00BE5BB3">
          <w:rPr>
            <w:vanish/>
          </w:rPr>
          <w:fldChar w:fldCharType="begin"/>
        </w:r>
        <w:r w:rsidRPr="00BE5BB3">
          <w:rPr>
            <w:vanish/>
          </w:rPr>
          <w:instrText xml:space="preserve"> PAGEREF _Toc198115858 \h </w:instrText>
        </w:r>
        <w:r w:rsidRPr="00BE5BB3">
          <w:rPr>
            <w:vanish/>
          </w:rPr>
        </w:r>
        <w:r w:rsidRPr="00BE5BB3">
          <w:rPr>
            <w:vanish/>
          </w:rPr>
          <w:fldChar w:fldCharType="separate"/>
        </w:r>
        <w:r w:rsidR="00927208">
          <w:rPr>
            <w:vanish/>
          </w:rPr>
          <w:t>24</w:t>
        </w:r>
        <w:r w:rsidRPr="00BE5BB3">
          <w:rPr>
            <w:vanish/>
          </w:rPr>
          <w:fldChar w:fldCharType="end"/>
        </w:r>
      </w:hyperlink>
    </w:p>
    <w:p w14:paraId="4006BDF3" w14:textId="47E4080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59" w:history="1">
        <w:r w:rsidRPr="00C463F5">
          <w:t>37</w:t>
        </w:r>
        <w:r>
          <w:rPr>
            <w:rFonts w:asciiTheme="minorHAnsi" w:eastAsiaTheme="minorEastAsia" w:hAnsiTheme="minorHAnsi" w:cstheme="minorBidi"/>
            <w:kern w:val="2"/>
            <w:sz w:val="24"/>
            <w:szCs w:val="24"/>
            <w:lang w:eastAsia="en-AU"/>
            <w14:ligatures w14:val="standardContextual"/>
          </w:rPr>
          <w:tab/>
        </w:r>
        <w:r w:rsidRPr="00C463F5">
          <w:rPr>
            <w:lang w:val="en" w:eastAsia="en-AU"/>
          </w:rPr>
          <w:t xml:space="preserve">Alternative verdicts </w:t>
        </w:r>
        <w:r w:rsidRPr="00C463F5">
          <w:t>for offences</w:t>
        </w:r>
        <w:r>
          <w:tab/>
        </w:r>
        <w:r>
          <w:fldChar w:fldCharType="begin"/>
        </w:r>
        <w:r>
          <w:instrText xml:space="preserve"> PAGEREF _Toc198115859 \h </w:instrText>
        </w:r>
        <w:r>
          <w:fldChar w:fldCharType="separate"/>
        </w:r>
        <w:r w:rsidR="00927208">
          <w:t>24</w:t>
        </w:r>
        <w:r>
          <w:fldChar w:fldCharType="end"/>
        </w:r>
      </w:hyperlink>
    </w:p>
    <w:p w14:paraId="5DB1F5E2" w14:textId="0A59183E"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860" w:history="1">
        <w:r w:rsidRPr="00C463F5">
          <w:t>Part 3</w:t>
        </w:r>
        <w:r>
          <w:rPr>
            <w:rFonts w:asciiTheme="minorHAnsi" w:eastAsiaTheme="minorEastAsia" w:hAnsiTheme="minorHAnsi" w:cstheme="minorBidi"/>
            <w:b w:val="0"/>
            <w:kern w:val="2"/>
            <w:szCs w:val="24"/>
            <w:lang w:eastAsia="en-AU"/>
            <w14:ligatures w14:val="standardContextual"/>
          </w:rPr>
          <w:tab/>
        </w:r>
        <w:r w:rsidRPr="00C463F5">
          <w:t>Biosecurity emergency declarations</w:t>
        </w:r>
        <w:r w:rsidRPr="00BE5BB3">
          <w:rPr>
            <w:vanish/>
          </w:rPr>
          <w:tab/>
        </w:r>
        <w:r w:rsidRPr="00BE5BB3">
          <w:rPr>
            <w:vanish/>
          </w:rPr>
          <w:fldChar w:fldCharType="begin"/>
        </w:r>
        <w:r w:rsidRPr="00BE5BB3">
          <w:rPr>
            <w:vanish/>
          </w:rPr>
          <w:instrText xml:space="preserve"> PAGEREF _Toc198115860 \h </w:instrText>
        </w:r>
        <w:r w:rsidRPr="00BE5BB3">
          <w:rPr>
            <w:vanish/>
          </w:rPr>
        </w:r>
        <w:r w:rsidRPr="00BE5BB3">
          <w:rPr>
            <w:vanish/>
          </w:rPr>
          <w:fldChar w:fldCharType="separate"/>
        </w:r>
        <w:r w:rsidR="00927208">
          <w:rPr>
            <w:vanish/>
          </w:rPr>
          <w:t>26</w:t>
        </w:r>
        <w:r w:rsidRPr="00BE5BB3">
          <w:rPr>
            <w:vanish/>
          </w:rPr>
          <w:fldChar w:fldCharType="end"/>
        </w:r>
      </w:hyperlink>
    </w:p>
    <w:p w14:paraId="0F32BA71" w14:textId="63B3ED3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1" w:history="1">
        <w:r w:rsidRPr="00C463F5">
          <w:t>38</w:t>
        </w:r>
        <w:r>
          <w:rPr>
            <w:rFonts w:asciiTheme="minorHAnsi" w:eastAsiaTheme="minorEastAsia" w:hAnsiTheme="minorHAnsi" w:cstheme="minorBidi"/>
            <w:kern w:val="2"/>
            <w:sz w:val="24"/>
            <w:szCs w:val="24"/>
            <w:lang w:eastAsia="en-AU"/>
            <w14:ligatures w14:val="standardContextual"/>
          </w:rPr>
          <w:tab/>
        </w:r>
        <w:r w:rsidRPr="00C463F5">
          <w:t>Emergency declarations</w:t>
        </w:r>
        <w:r>
          <w:tab/>
        </w:r>
        <w:r>
          <w:fldChar w:fldCharType="begin"/>
        </w:r>
        <w:r>
          <w:instrText xml:space="preserve"> PAGEREF _Toc198115861 \h </w:instrText>
        </w:r>
        <w:r>
          <w:fldChar w:fldCharType="separate"/>
        </w:r>
        <w:r w:rsidR="00927208">
          <w:t>26</w:t>
        </w:r>
        <w:r>
          <w:fldChar w:fldCharType="end"/>
        </w:r>
      </w:hyperlink>
    </w:p>
    <w:p w14:paraId="282744A3" w14:textId="4A59B86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2" w:history="1">
        <w:r w:rsidRPr="00C463F5">
          <w:t>39</w:t>
        </w:r>
        <w:r>
          <w:rPr>
            <w:rFonts w:asciiTheme="minorHAnsi" w:eastAsiaTheme="minorEastAsia" w:hAnsiTheme="minorHAnsi" w:cstheme="minorBidi"/>
            <w:kern w:val="2"/>
            <w:sz w:val="24"/>
            <w:szCs w:val="24"/>
            <w:lang w:eastAsia="en-AU"/>
            <w14:ligatures w14:val="standardContextual"/>
          </w:rPr>
          <w:tab/>
        </w:r>
        <w:r w:rsidRPr="00C463F5">
          <w:t>Emergency declarations—duration</w:t>
        </w:r>
        <w:r>
          <w:tab/>
        </w:r>
        <w:r>
          <w:fldChar w:fldCharType="begin"/>
        </w:r>
        <w:r>
          <w:instrText xml:space="preserve"> PAGEREF _Toc198115862 \h </w:instrText>
        </w:r>
        <w:r>
          <w:fldChar w:fldCharType="separate"/>
        </w:r>
        <w:r w:rsidR="00927208">
          <w:t>27</w:t>
        </w:r>
        <w:r>
          <w:fldChar w:fldCharType="end"/>
        </w:r>
      </w:hyperlink>
    </w:p>
    <w:p w14:paraId="0580F4EA" w14:textId="2819184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3" w:history="1">
        <w:r w:rsidRPr="00C463F5">
          <w:t>40</w:t>
        </w:r>
        <w:r>
          <w:rPr>
            <w:rFonts w:asciiTheme="minorHAnsi" w:eastAsiaTheme="minorEastAsia" w:hAnsiTheme="minorHAnsi" w:cstheme="minorBidi"/>
            <w:kern w:val="2"/>
            <w:sz w:val="24"/>
            <w:szCs w:val="24"/>
            <w:lang w:eastAsia="en-AU"/>
            <w14:ligatures w14:val="standardContextual"/>
          </w:rPr>
          <w:tab/>
        </w:r>
        <w:r w:rsidRPr="00C463F5">
          <w:t>Emergency declarations—notice</w:t>
        </w:r>
        <w:r>
          <w:tab/>
        </w:r>
        <w:r>
          <w:fldChar w:fldCharType="begin"/>
        </w:r>
        <w:r>
          <w:instrText xml:space="preserve"> PAGEREF _Toc198115863 \h </w:instrText>
        </w:r>
        <w:r>
          <w:fldChar w:fldCharType="separate"/>
        </w:r>
        <w:r w:rsidR="00927208">
          <w:t>27</w:t>
        </w:r>
        <w:r>
          <w:fldChar w:fldCharType="end"/>
        </w:r>
      </w:hyperlink>
    </w:p>
    <w:p w14:paraId="3F40645D" w14:textId="38E4937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4" w:history="1">
        <w:r w:rsidRPr="00C463F5">
          <w:t>41</w:t>
        </w:r>
        <w:r>
          <w:rPr>
            <w:rFonts w:asciiTheme="minorHAnsi" w:eastAsiaTheme="minorEastAsia" w:hAnsiTheme="minorHAnsi" w:cstheme="minorBidi"/>
            <w:kern w:val="2"/>
            <w:sz w:val="24"/>
            <w:szCs w:val="24"/>
            <w:lang w:eastAsia="en-AU"/>
            <w14:ligatures w14:val="standardContextual"/>
          </w:rPr>
          <w:tab/>
        </w:r>
        <w:r w:rsidRPr="00C463F5">
          <w:t>Emergency declarations—deciding emergency measures</w:t>
        </w:r>
        <w:r>
          <w:tab/>
        </w:r>
        <w:r>
          <w:fldChar w:fldCharType="begin"/>
        </w:r>
        <w:r>
          <w:instrText xml:space="preserve"> PAGEREF _Toc198115864 \h </w:instrText>
        </w:r>
        <w:r>
          <w:fldChar w:fldCharType="separate"/>
        </w:r>
        <w:r w:rsidR="00927208">
          <w:t>28</w:t>
        </w:r>
        <w:r>
          <w:fldChar w:fldCharType="end"/>
        </w:r>
      </w:hyperlink>
    </w:p>
    <w:p w14:paraId="245715D5" w14:textId="7E64B42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5" w:history="1">
        <w:r w:rsidRPr="00C463F5">
          <w:t>42</w:t>
        </w:r>
        <w:r>
          <w:rPr>
            <w:rFonts w:asciiTheme="minorHAnsi" w:eastAsiaTheme="minorEastAsia" w:hAnsiTheme="minorHAnsi" w:cstheme="minorBidi"/>
            <w:kern w:val="2"/>
            <w:sz w:val="24"/>
            <w:szCs w:val="24"/>
            <w:lang w:eastAsia="en-AU"/>
            <w14:ligatures w14:val="standardContextual"/>
          </w:rPr>
          <w:tab/>
        </w:r>
        <w:r w:rsidRPr="00C463F5">
          <w:t>Emergency declarations—scope of emergency measures</w:t>
        </w:r>
        <w:r>
          <w:tab/>
        </w:r>
        <w:r>
          <w:fldChar w:fldCharType="begin"/>
        </w:r>
        <w:r>
          <w:instrText xml:space="preserve"> PAGEREF _Toc198115865 \h </w:instrText>
        </w:r>
        <w:r>
          <w:fldChar w:fldCharType="separate"/>
        </w:r>
        <w:r w:rsidR="00927208">
          <w:t>28</w:t>
        </w:r>
        <w:r>
          <w:fldChar w:fldCharType="end"/>
        </w:r>
      </w:hyperlink>
    </w:p>
    <w:p w14:paraId="3BED623F" w14:textId="23BC487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6" w:history="1">
        <w:r w:rsidRPr="00C463F5">
          <w:t>43</w:t>
        </w:r>
        <w:r>
          <w:rPr>
            <w:rFonts w:asciiTheme="minorHAnsi" w:eastAsiaTheme="minorEastAsia" w:hAnsiTheme="minorHAnsi" w:cstheme="minorBidi"/>
            <w:kern w:val="2"/>
            <w:sz w:val="24"/>
            <w:szCs w:val="24"/>
            <w:lang w:eastAsia="en-AU"/>
            <w14:ligatures w14:val="standardContextual"/>
          </w:rPr>
          <w:tab/>
        </w:r>
        <w:r w:rsidRPr="00C463F5">
          <w:t>Emergency declarations—measures restricting movement of people</w:t>
        </w:r>
        <w:r>
          <w:tab/>
        </w:r>
        <w:r>
          <w:fldChar w:fldCharType="begin"/>
        </w:r>
        <w:r>
          <w:instrText xml:space="preserve"> PAGEREF _Toc198115866 \h </w:instrText>
        </w:r>
        <w:r>
          <w:fldChar w:fldCharType="separate"/>
        </w:r>
        <w:r w:rsidR="00927208">
          <w:t>29</w:t>
        </w:r>
        <w:r>
          <w:fldChar w:fldCharType="end"/>
        </w:r>
      </w:hyperlink>
    </w:p>
    <w:p w14:paraId="1CDEEADF" w14:textId="514A4C8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7" w:history="1">
        <w:r w:rsidRPr="00C463F5">
          <w:t>44</w:t>
        </w:r>
        <w:r>
          <w:rPr>
            <w:rFonts w:asciiTheme="minorHAnsi" w:eastAsiaTheme="minorEastAsia" w:hAnsiTheme="minorHAnsi" w:cstheme="minorBidi"/>
            <w:kern w:val="2"/>
            <w:sz w:val="24"/>
            <w:szCs w:val="24"/>
            <w:lang w:eastAsia="en-AU"/>
            <w14:ligatures w14:val="standardContextual"/>
          </w:rPr>
          <w:tab/>
        </w:r>
        <w:r w:rsidRPr="00C463F5">
          <w:t>Emergency declarations—measures about treatment of people</w:t>
        </w:r>
        <w:r>
          <w:tab/>
        </w:r>
        <w:r>
          <w:fldChar w:fldCharType="begin"/>
        </w:r>
        <w:r>
          <w:instrText xml:space="preserve"> PAGEREF _Toc198115867 \h </w:instrText>
        </w:r>
        <w:r>
          <w:fldChar w:fldCharType="separate"/>
        </w:r>
        <w:r w:rsidR="00927208">
          <w:t>31</w:t>
        </w:r>
        <w:r>
          <w:fldChar w:fldCharType="end"/>
        </w:r>
      </w:hyperlink>
    </w:p>
    <w:p w14:paraId="2EE53AA4" w14:textId="007DE5B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8" w:history="1">
        <w:r w:rsidRPr="00C463F5">
          <w:t>45</w:t>
        </w:r>
        <w:r>
          <w:rPr>
            <w:rFonts w:asciiTheme="minorHAnsi" w:eastAsiaTheme="minorEastAsia" w:hAnsiTheme="minorHAnsi" w:cstheme="minorBidi"/>
            <w:kern w:val="2"/>
            <w:sz w:val="24"/>
            <w:szCs w:val="24"/>
            <w:lang w:eastAsia="en-AU"/>
            <w14:ligatures w14:val="standardContextual"/>
          </w:rPr>
          <w:tab/>
        </w:r>
        <w:r w:rsidRPr="00C463F5">
          <w:t>Emergency declarations—measures about inspection of people</w:t>
        </w:r>
        <w:r>
          <w:tab/>
        </w:r>
        <w:r>
          <w:fldChar w:fldCharType="begin"/>
        </w:r>
        <w:r>
          <w:instrText xml:space="preserve"> PAGEREF _Toc198115868 \h </w:instrText>
        </w:r>
        <w:r>
          <w:fldChar w:fldCharType="separate"/>
        </w:r>
        <w:r w:rsidR="00927208">
          <w:t>31</w:t>
        </w:r>
        <w:r>
          <w:fldChar w:fldCharType="end"/>
        </w:r>
      </w:hyperlink>
    </w:p>
    <w:p w14:paraId="2B075FF3" w14:textId="61B0A66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69" w:history="1">
        <w:r w:rsidRPr="00C463F5">
          <w:t>46</w:t>
        </w:r>
        <w:r>
          <w:rPr>
            <w:rFonts w:asciiTheme="minorHAnsi" w:eastAsiaTheme="minorEastAsia" w:hAnsiTheme="minorHAnsi" w:cstheme="minorBidi"/>
            <w:kern w:val="2"/>
            <w:sz w:val="24"/>
            <w:szCs w:val="24"/>
            <w:lang w:eastAsia="en-AU"/>
            <w14:ligatures w14:val="standardContextual"/>
          </w:rPr>
          <w:tab/>
        </w:r>
        <w:r w:rsidRPr="00C463F5">
          <w:t>Emergency declarations—measures about destruction of things</w:t>
        </w:r>
        <w:r>
          <w:tab/>
        </w:r>
        <w:r>
          <w:fldChar w:fldCharType="begin"/>
        </w:r>
        <w:r>
          <w:instrText xml:space="preserve"> PAGEREF _Toc198115869 \h </w:instrText>
        </w:r>
        <w:r>
          <w:fldChar w:fldCharType="separate"/>
        </w:r>
        <w:r w:rsidR="00927208">
          <w:t>31</w:t>
        </w:r>
        <w:r>
          <w:fldChar w:fldCharType="end"/>
        </w:r>
      </w:hyperlink>
    </w:p>
    <w:p w14:paraId="54F8B3DC" w14:textId="51CA9D4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0" w:history="1">
        <w:r w:rsidRPr="00C463F5">
          <w:t>47</w:t>
        </w:r>
        <w:r>
          <w:rPr>
            <w:rFonts w:asciiTheme="minorHAnsi" w:eastAsiaTheme="minorEastAsia" w:hAnsiTheme="minorHAnsi" w:cstheme="minorBidi"/>
            <w:kern w:val="2"/>
            <w:sz w:val="24"/>
            <w:szCs w:val="24"/>
            <w:lang w:eastAsia="en-AU"/>
            <w14:ligatures w14:val="standardContextual"/>
          </w:rPr>
          <w:tab/>
        </w:r>
        <w:r w:rsidRPr="00C463F5">
          <w:t>Emergency declarations—prevail over other instruments</w:t>
        </w:r>
        <w:r>
          <w:tab/>
        </w:r>
        <w:r>
          <w:fldChar w:fldCharType="begin"/>
        </w:r>
        <w:r>
          <w:instrText xml:space="preserve"> PAGEREF _Toc198115870 \h </w:instrText>
        </w:r>
        <w:r>
          <w:fldChar w:fldCharType="separate"/>
        </w:r>
        <w:r w:rsidR="00927208">
          <w:t>32</w:t>
        </w:r>
        <w:r>
          <w:fldChar w:fldCharType="end"/>
        </w:r>
      </w:hyperlink>
    </w:p>
    <w:p w14:paraId="6418DCCE" w14:textId="7E21C33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1" w:history="1">
        <w:r w:rsidRPr="00C463F5">
          <w:t>48</w:t>
        </w:r>
        <w:r>
          <w:rPr>
            <w:rFonts w:asciiTheme="minorHAnsi" w:eastAsiaTheme="minorEastAsia" w:hAnsiTheme="minorHAnsi" w:cstheme="minorBidi"/>
            <w:kern w:val="2"/>
            <w:sz w:val="24"/>
            <w:szCs w:val="24"/>
            <w:lang w:eastAsia="en-AU"/>
            <w14:ligatures w14:val="standardContextual"/>
          </w:rPr>
          <w:tab/>
        </w:r>
        <w:r w:rsidRPr="00C463F5">
          <w:t>Emergency declarations—authorising actions and recovering costs</w:t>
        </w:r>
        <w:r>
          <w:tab/>
        </w:r>
        <w:r>
          <w:fldChar w:fldCharType="begin"/>
        </w:r>
        <w:r>
          <w:instrText xml:space="preserve"> PAGEREF _Toc198115871 \h </w:instrText>
        </w:r>
        <w:r>
          <w:fldChar w:fldCharType="separate"/>
        </w:r>
        <w:r w:rsidR="00927208">
          <w:t>33</w:t>
        </w:r>
        <w:r>
          <w:fldChar w:fldCharType="end"/>
        </w:r>
      </w:hyperlink>
    </w:p>
    <w:p w14:paraId="28DBBB88" w14:textId="3815C00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2" w:history="1">
        <w:r w:rsidRPr="00C463F5">
          <w:t>49</w:t>
        </w:r>
        <w:r>
          <w:rPr>
            <w:rFonts w:asciiTheme="minorHAnsi" w:eastAsiaTheme="minorEastAsia" w:hAnsiTheme="minorHAnsi" w:cstheme="minorBidi"/>
            <w:kern w:val="2"/>
            <w:sz w:val="24"/>
            <w:szCs w:val="24"/>
            <w:lang w:eastAsia="en-AU"/>
            <w14:ligatures w14:val="standardContextual"/>
          </w:rPr>
          <w:tab/>
        </w:r>
        <w:r w:rsidRPr="00C463F5">
          <w:t>Offences—fail to comply with emergency declaration</w:t>
        </w:r>
        <w:r>
          <w:tab/>
        </w:r>
        <w:r>
          <w:fldChar w:fldCharType="begin"/>
        </w:r>
        <w:r>
          <w:instrText xml:space="preserve"> PAGEREF _Toc198115872 \h </w:instrText>
        </w:r>
        <w:r>
          <w:fldChar w:fldCharType="separate"/>
        </w:r>
        <w:r w:rsidR="00927208">
          <w:t>34</w:t>
        </w:r>
        <w:r>
          <w:fldChar w:fldCharType="end"/>
        </w:r>
      </w:hyperlink>
    </w:p>
    <w:p w14:paraId="10B60B14" w14:textId="6562797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3" w:history="1">
        <w:r w:rsidRPr="00C463F5">
          <w:t>50</w:t>
        </w:r>
        <w:r>
          <w:rPr>
            <w:rFonts w:asciiTheme="minorHAnsi" w:eastAsiaTheme="minorEastAsia" w:hAnsiTheme="minorHAnsi" w:cstheme="minorBidi"/>
            <w:kern w:val="2"/>
            <w:sz w:val="24"/>
            <w:szCs w:val="24"/>
            <w:lang w:eastAsia="en-AU"/>
            <w14:ligatures w14:val="standardContextual"/>
          </w:rPr>
          <w:tab/>
        </w:r>
        <w:r w:rsidRPr="00C463F5">
          <w:t>Emergency declarations—protection of emergency actions</w:t>
        </w:r>
        <w:r>
          <w:tab/>
        </w:r>
        <w:r>
          <w:fldChar w:fldCharType="begin"/>
        </w:r>
        <w:r>
          <w:instrText xml:space="preserve"> PAGEREF _Toc198115873 \h </w:instrText>
        </w:r>
        <w:r>
          <w:fldChar w:fldCharType="separate"/>
        </w:r>
        <w:r w:rsidR="00927208">
          <w:t>34</w:t>
        </w:r>
        <w:r>
          <w:fldChar w:fldCharType="end"/>
        </w:r>
      </w:hyperlink>
    </w:p>
    <w:p w14:paraId="32D3BA5C" w14:textId="5B6A452F"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874" w:history="1">
        <w:r w:rsidRPr="00C463F5">
          <w:t>Part 4</w:t>
        </w:r>
        <w:r>
          <w:rPr>
            <w:rFonts w:asciiTheme="minorHAnsi" w:eastAsiaTheme="minorEastAsia" w:hAnsiTheme="minorHAnsi" w:cstheme="minorBidi"/>
            <w:b w:val="0"/>
            <w:kern w:val="2"/>
            <w:szCs w:val="24"/>
            <w:lang w:eastAsia="en-AU"/>
            <w14:ligatures w14:val="standardContextual"/>
          </w:rPr>
          <w:tab/>
        </w:r>
        <w:r w:rsidRPr="00C463F5">
          <w:t>Biosecurity control declarations</w:t>
        </w:r>
        <w:r w:rsidRPr="00BE5BB3">
          <w:rPr>
            <w:vanish/>
          </w:rPr>
          <w:tab/>
        </w:r>
        <w:r w:rsidRPr="00BE5BB3">
          <w:rPr>
            <w:vanish/>
          </w:rPr>
          <w:fldChar w:fldCharType="begin"/>
        </w:r>
        <w:r w:rsidRPr="00BE5BB3">
          <w:rPr>
            <w:vanish/>
          </w:rPr>
          <w:instrText xml:space="preserve"> PAGEREF _Toc198115874 \h </w:instrText>
        </w:r>
        <w:r w:rsidRPr="00BE5BB3">
          <w:rPr>
            <w:vanish/>
          </w:rPr>
        </w:r>
        <w:r w:rsidRPr="00BE5BB3">
          <w:rPr>
            <w:vanish/>
          </w:rPr>
          <w:fldChar w:fldCharType="separate"/>
        </w:r>
        <w:r w:rsidR="00927208">
          <w:rPr>
            <w:vanish/>
          </w:rPr>
          <w:t>36</w:t>
        </w:r>
        <w:r w:rsidRPr="00BE5BB3">
          <w:rPr>
            <w:vanish/>
          </w:rPr>
          <w:fldChar w:fldCharType="end"/>
        </w:r>
      </w:hyperlink>
    </w:p>
    <w:p w14:paraId="7FA128D2" w14:textId="0966C83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5" w:history="1">
        <w:r w:rsidRPr="00C463F5">
          <w:t>51</w:t>
        </w:r>
        <w:r>
          <w:rPr>
            <w:rFonts w:asciiTheme="minorHAnsi" w:eastAsiaTheme="minorEastAsia" w:hAnsiTheme="minorHAnsi" w:cstheme="minorBidi"/>
            <w:kern w:val="2"/>
            <w:sz w:val="24"/>
            <w:szCs w:val="24"/>
            <w:lang w:eastAsia="en-AU"/>
            <w14:ligatures w14:val="standardContextual"/>
          </w:rPr>
          <w:tab/>
        </w:r>
        <w:r w:rsidRPr="00C463F5">
          <w:t>Control declarations</w:t>
        </w:r>
        <w:r>
          <w:tab/>
        </w:r>
        <w:r>
          <w:fldChar w:fldCharType="begin"/>
        </w:r>
        <w:r>
          <w:instrText xml:space="preserve"> PAGEREF _Toc198115875 \h </w:instrText>
        </w:r>
        <w:r>
          <w:fldChar w:fldCharType="separate"/>
        </w:r>
        <w:r w:rsidR="00927208">
          <w:t>36</w:t>
        </w:r>
        <w:r>
          <w:fldChar w:fldCharType="end"/>
        </w:r>
      </w:hyperlink>
    </w:p>
    <w:p w14:paraId="64A7F27A" w14:textId="26A1E8F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6" w:history="1">
        <w:r w:rsidRPr="00C463F5">
          <w:t>52</w:t>
        </w:r>
        <w:r>
          <w:rPr>
            <w:rFonts w:asciiTheme="minorHAnsi" w:eastAsiaTheme="minorEastAsia" w:hAnsiTheme="minorHAnsi" w:cstheme="minorBidi"/>
            <w:kern w:val="2"/>
            <w:sz w:val="24"/>
            <w:szCs w:val="24"/>
            <w:lang w:eastAsia="en-AU"/>
            <w14:ligatures w14:val="standardContextual"/>
          </w:rPr>
          <w:tab/>
        </w:r>
        <w:r w:rsidRPr="00C463F5">
          <w:t>Control declarations—duration</w:t>
        </w:r>
        <w:r>
          <w:tab/>
        </w:r>
        <w:r>
          <w:fldChar w:fldCharType="begin"/>
        </w:r>
        <w:r>
          <w:instrText xml:space="preserve"> PAGEREF _Toc198115876 \h </w:instrText>
        </w:r>
        <w:r>
          <w:fldChar w:fldCharType="separate"/>
        </w:r>
        <w:r w:rsidR="00927208">
          <w:t>37</w:t>
        </w:r>
        <w:r>
          <w:fldChar w:fldCharType="end"/>
        </w:r>
      </w:hyperlink>
    </w:p>
    <w:p w14:paraId="1A0E2BA2" w14:textId="5CFDA47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7" w:history="1">
        <w:r w:rsidRPr="00C463F5">
          <w:t>53</w:t>
        </w:r>
        <w:r>
          <w:rPr>
            <w:rFonts w:asciiTheme="minorHAnsi" w:eastAsiaTheme="minorEastAsia" w:hAnsiTheme="minorHAnsi" w:cstheme="minorBidi"/>
            <w:kern w:val="2"/>
            <w:sz w:val="24"/>
            <w:szCs w:val="24"/>
            <w:lang w:eastAsia="en-AU"/>
            <w14:ligatures w14:val="standardContextual"/>
          </w:rPr>
          <w:tab/>
        </w:r>
        <w:r w:rsidRPr="00C463F5">
          <w:t>Control declarations—notice</w:t>
        </w:r>
        <w:r>
          <w:tab/>
        </w:r>
        <w:r>
          <w:fldChar w:fldCharType="begin"/>
        </w:r>
        <w:r>
          <w:instrText xml:space="preserve"> PAGEREF _Toc198115877 \h </w:instrText>
        </w:r>
        <w:r>
          <w:fldChar w:fldCharType="separate"/>
        </w:r>
        <w:r w:rsidR="00927208">
          <w:t>37</w:t>
        </w:r>
        <w:r>
          <w:fldChar w:fldCharType="end"/>
        </w:r>
      </w:hyperlink>
    </w:p>
    <w:p w14:paraId="2CAC9C40" w14:textId="277B2C5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8" w:history="1">
        <w:r w:rsidRPr="00C463F5">
          <w:t>54</w:t>
        </w:r>
        <w:r>
          <w:rPr>
            <w:rFonts w:asciiTheme="minorHAnsi" w:eastAsiaTheme="minorEastAsia" w:hAnsiTheme="minorHAnsi" w:cstheme="minorBidi"/>
            <w:kern w:val="2"/>
            <w:sz w:val="24"/>
            <w:szCs w:val="24"/>
            <w:lang w:eastAsia="en-AU"/>
            <w14:ligatures w14:val="standardContextual"/>
          </w:rPr>
          <w:tab/>
        </w:r>
        <w:r w:rsidRPr="00C463F5">
          <w:t>Control declarations—deciding control measures</w:t>
        </w:r>
        <w:r>
          <w:tab/>
        </w:r>
        <w:r>
          <w:fldChar w:fldCharType="begin"/>
        </w:r>
        <w:r>
          <w:instrText xml:space="preserve"> PAGEREF _Toc198115878 \h </w:instrText>
        </w:r>
        <w:r>
          <w:fldChar w:fldCharType="separate"/>
        </w:r>
        <w:r w:rsidR="00927208">
          <w:t>37</w:t>
        </w:r>
        <w:r>
          <w:fldChar w:fldCharType="end"/>
        </w:r>
      </w:hyperlink>
    </w:p>
    <w:p w14:paraId="74F31824" w14:textId="59A9F6E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79" w:history="1">
        <w:r w:rsidRPr="00C463F5">
          <w:t>55</w:t>
        </w:r>
        <w:r>
          <w:rPr>
            <w:rFonts w:asciiTheme="minorHAnsi" w:eastAsiaTheme="minorEastAsia" w:hAnsiTheme="minorHAnsi" w:cstheme="minorBidi"/>
            <w:kern w:val="2"/>
            <w:sz w:val="24"/>
            <w:szCs w:val="24"/>
            <w:lang w:eastAsia="en-AU"/>
            <w14:ligatures w14:val="standardContextual"/>
          </w:rPr>
          <w:tab/>
        </w:r>
        <w:r w:rsidRPr="00C463F5">
          <w:t>Control declarations—scope of control measures</w:t>
        </w:r>
        <w:r>
          <w:tab/>
        </w:r>
        <w:r>
          <w:fldChar w:fldCharType="begin"/>
        </w:r>
        <w:r>
          <w:instrText xml:space="preserve"> PAGEREF _Toc198115879 \h </w:instrText>
        </w:r>
        <w:r>
          <w:fldChar w:fldCharType="separate"/>
        </w:r>
        <w:r w:rsidR="00927208">
          <w:t>37</w:t>
        </w:r>
        <w:r>
          <w:fldChar w:fldCharType="end"/>
        </w:r>
      </w:hyperlink>
    </w:p>
    <w:p w14:paraId="2CF21590" w14:textId="26666D6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0" w:history="1">
        <w:r w:rsidRPr="00C463F5">
          <w:t>56</w:t>
        </w:r>
        <w:r>
          <w:rPr>
            <w:rFonts w:asciiTheme="minorHAnsi" w:eastAsiaTheme="minorEastAsia" w:hAnsiTheme="minorHAnsi" w:cstheme="minorBidi"/>
            <w:kern w:val="2"/>
            <w:sz w:val="24"/>
            <w:szCs w:val="24"/>
            <w:lang w:eastAsia="en-AU"/>
            <w14:ligatures w14:val="standardContextual"/>
          </w:rPr>
          <w:tab/>
        </w:r>
        <w:r w:rsidRPr="00C463F5">
          <w:t>Control declarations—measures restricting movement of people</w:t>
        </w:r>
        <w:r>
          <w:tab/>
        </w:r>
        <w:r>
          <w:fldChar w:fldCharType="begin"/>
        </w:r>
        <w:r>
          <w:instrText xml:space="preserve"> PAGEREF _Toc198115880 \h </w:instrText>
        </w:r>
        <w:r>
          <w:fldChar w:fldCharType="separate"/>
        </w:r>
        <w:r w:rsidR="00927208">
          <w:t>39</w:t>
        </w:r>
        <w:r>
          <w:fldChar w:fldCharType="end"/>
        </w:r>
      </w:hyperlink>
    </w:p>
    <w:p w14:paraId="5E321226" w14:textId="37D666C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1" w:history="1">
        <w:r w:rsidRPr="00C463F5">
          <w:t>57</w:t>
        </w:r>
        <w:r>
          <w:rPr>
            <w:rFonts w:asciiTheme="minorHAnsi" w:eastAsiaTheme="minorEastAsia" w:hAnsiTheme="minorHAnsi" w:cstheme="minorBidi"/>
            <w:kern w:val="2"/>
            <w:sz w:val="24"/>
            <w:szCs w:val="24"/>
            <w:lang w:eastAsia="en-AU"/>
            <w14:ligatures w14:val="standardContextual"/>
          </w:rPr>
          <w:tab/>
        </w:r>
        <w:r w:rsidRPr="00C463F5">
          <w:t>Control declarations—measures about treatment of people</w:t>
        </w:r>
        <w:r>
          <w:tab/>
        </w:r>
        <w:r>
          <w:fldChar w:fldCharType="begin"/>
        </w:r>
        <w:r>
          <w:instrText xml:space="preserve"> PAGEREF _Toc198115881 \h </w:instrText>
        </w:r>
        <w:r>
          <w:fldChar w:fldCharType="separate"/>
        </w:r>
        <w:r w:rsidR="00927208">
          <w:t>39</w:t>
        </w:r>
        <w:r>
          <w:fldChar w:fldCharType="end"/>
        </w:r>
      </w:hyperlink>
    </w:p>
    <w:p w14:paraId="41EF17AB" w14:textId="28369B7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2" w:history="1">
        <w:r w:rsidRPr="00C463F5">
          <w:t>58</w:t>
        </w:r>
        <w:r>
          <w:rPr>
            <w:rFonts w:asciiTheme="minorHAnsi" w:eastAsiaTheme="minorEastAsia" w:hAnsiTheme="minorHAnsi" w:cstheme="minorBidi"/>
            <w:kern w:val="2"/>
            <w:sz w:val="24"/>
            <w:szCs w:val="24"/>
            <w:lang w:eastAsia="en-AU"/>
            <w14:ligatures w14:val="standardContextual"/>
          </w:rPr>
          <w:tab/>
        </w:r>
        <w:r w:rsidRPr="00C463F5">
          <w:t>Control declarations—measures about destruction of things</w:t>
        </w:r>
        <w:r>
          <w:tab/>
        </w:r>
        <w:r>
          <w:fldChar w:fldCharType="begin"/>
        </w:r>
        <w:r>
          <w:instrText xml:space="preserve"> PAGEREF _Toc198115882 \h </w:instrText>
        </w:r>
        <w:r>
          <w:fldChar w:fldCharType="separate"/>
        </w:r>
        <w:r w:rsidR="00927208">
          <w:t>39</w:t>
        </w:r>
        <w:r>
          <w:fldChar w:fldCharType="end"/>
        </w:r>
      </w:hyperlink>
    </w:p>
    <w:p w14:paraId="0C6BC920" w14:textId="4EE2CC1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3" w:history="1">
        <w:r w:rsidRPr="00C463F5">
          <w:t>59</w:t>
        </w:r>
        <w:r>
          <w:rPr>
            <w:rFonts w:asciiTheme="minorHAnsi" w:eastAsiaTheme="minorEastAsia" w:hAnsiTheme="minorHAnsi" w:cstheme="minorBidi"/>
            <w:kern w:val="2"/>
            <w:sz w:val="24"/>
            <w:szCs w:val="24"/>
            <w:lang w:eastAsia="en-AU"/>
            <w14:ligatures w14:val="standardContextual"/>
          </w:rPr>
          <w:tab/>
        </w:r>
        <w:r w:rsidRPr="00C463F5">
          <w:t>Control declarations—nature conservation and heritage matters</w:t>
        </w:r>
        <w:r>
          <w:tab/>
        </w:r>
        <w:r>
          <w:fldChar w:fldCharType="begin"/>
        </w:r>
        <w:r>
          <w:instrText xml:space="preserve"> PAGEREF _Toc198115883 \h </w:instrText>
        </w:r>
        <w:r>
          <w:fldChar w:fldCharType="separate"/>
        </w:r>
        <w:r w:rsidR="00927208">
          <w:t>41</w:t>
        </w:r>
        <w:r>
          <w:fldChar w:fldCharType="end"/>
        </w:r>
      </w:hyperlink>
    </w:p>
    <w:p w14:paraId="1E0F877A" w14:textId="4914EAB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4" w:history="1">
        <w:r w:rsidRPr="00C463F5">
          <w:t>60</w:t>
        </w:r>
        <w:r>
          <w:rPr>
            <w:rFonts w:asciiTheme="minorHAnsi" w:eastAsiaTheme="minorEastAsia" w:hAnsiTheme="minorHAnsi" w:cstheme="minorBidi"/>
            <w:kern w:val="2"/>
            <w:sz w:val="24"/>
            <w:szCs w:val="24"/>
            <w:lang w:eastAsia="en-AU"/>
            <w14:ligatures w14:val="standardContextual"/>
          </w:rPr>
          <w:tab/>
        </w:r>
        <w:r w:rsidRPr="00C463F5">
          <w:t>Control declarations—authorising actions and recovering costs</w:t>
        </w:r>
        <w:r>
          <w:tab/>
        </w:r>
        <w:r>
          <w:fldChar w:fldCharType="begin"/>
        </w:r>
        <w:r>
          <w:instrText xml:space="preserve"> PAGEREF _Toc198115884 \h </w:instrText>
        </w:r>
        <w:r>
          <w:fldChar w:fldCharType="separate"/>
        </w:r>
        <w:r w:rsidR="00927208">
          <w:t>41</w:t>
        </w:r>
        <w:r>
          <w:fldChar w:fldCharType="end"/>
        </w:r>
      </w:hyperlink>
    </w:p>
    <w:p w14:paraId="54CD054C" w14:textId="6867CAF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5" w:history="1">
        <w:r w:rsidRPr="00C463F5">
          <w:t>61</w:t>
        </w:r>
        <w:r>
          <w:rPr>
            <w:rFonts w:asciiTheme="minorHAnsi" w:eastAsiaTheme="minorEastAsia" w:hAnsiTheme="minorHAnsi" w:cstheme="minorBidi"/>
            <w:kern w:val="2"/>
            <w:sz w:val="24"/>
            <w:szCs w:val="24"/>
            <w:lang w:eastAsia="en-AU"/>
            <w14:ligatures w14:val="standardContextual"/>
          </w:rPr>
          <w:tab/>
        </w:r>
        <w:r w:rsidRPr="00C463F5">
          <w:t>Offences—fail to comply with control declaration</w:t>
        </w:r>
        <w:r>
          <w:tab/>
        </w:r>
        <w:r>
          <w:fldChar w:fldCharType="begin"/>
        </w:r>
        <w:r>
          <w:instrText xml:space="preserve"> PAGEREF _Toc198115885 \h </w:instrText>
        </w:r>
        <w:r>
          <w:fldChar w:fldCharType="separate"/>
        </w:r>
        <w:r w:rsidR="00927208">
          <w:t>42</w:t>
        </w:r>
        <w:r>
          <w:fldChar w:fldCharType="end"/>
        </w:r>
      </w:hyperlink>
    </w:p>
    <w:p w14:paraId="5851145E" w14:textId="5951E8E7"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886" w:history="1">
        <w:r w:rsidRPr="00C463F5">
          <w:t>Part 5</w:t>
        </w:r>
        <w:r>
          <w:rPr>
            <w:rFonts w:asciiTheme="minorHAnsi" w:eastAsiaTheme="minorEastAsia" w:hAnsiTheme="minorHAnsi" w:cstheme="minorBidi"/>
            <w:b w:val="0"/>
            <w:kern w:val="2"/>
            <w:szCs w:val="24"/>
            <w:lang w:eastAsia="en-AU"/>
            <w14:ligatures w14:val="standardContextual"/>
          </w:rPr>
          <w:tab/>
        </w:r>
        <w:r w:rsidRPr="00C463F5">
          <w:t>Biosecurity permits and group exemptions</w:t>
        </w:r>
        <w:r w:rsidRPr="00BE5BB3">
          <w:rPr>
            <w:vanish/>
          </w:rPr>
          <w:tab/>
        </w:r>
        <w:r w:rsidRPr="00BE5BB3">
          <w:rPr>
            <w:vanish/>
          </w:rPr>
          <w:fldChar w:fldCharType="begin"/>
        </w:r>
        <w:r w:rsidRPr="00BE5BB3">
          <w:rPr>
            <w:vanish/>
          </w:rPr>
          <w:instrText xml:space="preserve"> PAGEREF _Toc198115886 \h </w:instrText>
        </w:r>
        <w:r w:rsidRPr="00BE5BB3">
          <w:rPr>
            <w:vanish/>
          </w:rPr>
        </w:r>
        <w:r w:rsidRPr="00BE5BB3">
          <w:rPr>
            <w:vanish/>
          </w:rPr>
          <w:fldChar w:fldCharType="separate"/>
        </w:r>
        <w:r w:rsidR="00927208">
          <w:rPr>
            <w:vanish/>
          </w:rPr>
          <w:t>43</w:t>
        </w:r>
        <w:r w:rsidRPr="00BE5BB3">
          <w:rPr>
            <w:vanish/>
          </w:rPr>
          <w:fldChar w:fldCharType="end"/>
        </w:r>
      </w:hyperlink>
    </w:p>
    <w:p w14:paraId="3987393C" w14:textId="136A10EB"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887" w:history="1">
        <w:r w:rsidRPr="00C463F5">
          <w:t>Division 5.1</w:t>
        </w:r>
        <w:r>
          <w:rPr>
            <w:rFonts w:asciiTheme="minorHAnsi" w:eastAsiaTheme="minorEastAsia" w:hAnsiTheme="minorHAnsi" w:cstheme="minorBidi"/>
            <w:b w:val="0"/>
            <w:kern w:val="2"/>
            <w:sz w:val="24"/>
            <w:szCs w:val="24"/>
            <w:lang w:eastAsia="en-AU"/>
            <w14:ligatures w14:val="standardContextual"/>
          </w:rPr>
          <w:tab/>
        </w:r>
        <w:r w:rsidRPr="00C463F5">
          <w:t>Biosecurity permits</w:t>
        </w:r>
        <w:r w:rsidRPr="00BE5BB3">
          <w:rPr>
            <w:vanish/>
          </w:rPr>
          <w:tab/>
        </w:r>
        <w:r w:rsidRPr="00BE5BB3">
          <w:rPr>
            <w:vanish/>
          </w:rPr>
          <w:fldChar w:fldCharType="begin"/>
        </w:r>
        <w:r w:rsidRPr="00BE5BB3">
          <w:rPr>
            <w:vanish/>
          </w:rPr>
          <w:instrText xml:space="preserve"> PAGEREF _Toc198115887 \h </w:instrText>
        </w:r>
        <w:r w:rsidRPr="00BE5BB3">
          <w:rPr>
            <w:vanish/>
          </w:rPr>
        </w:r>
        <w:r w:rsidRPr="00BE5BB3">
          <w:rPr>
            <w:vanish/>
          </w:rPr>
          <w:fldChar w:fldCharType="separate"/>
        </w:r>
        <w:r w:rsidR="00927208">
          <w:rPr>
            <w:vanish/>
          </w:rPr>
          <w:t>43</w:t>
        </w:r>
        <w:r w:rsidRPr="00BE5BB3">
          <w:rPr>
            <w:vanish/>
          </w:rPr>
          <w:fldChar w:fldCharType="end"/>
        </w:r>
      </w:hyperlink>
    </w:p>
    <w:p w14:paraId="13AB7988" w14:textId="53AF1DB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8" w:history="1">
        <w:r w:rsidRPr="00C463F5">
          <w:t>62</w:t>
        </w:r>
        <w:r>
          <w:rPr>
            <w:rFonts w:asciiTheme="minorHAnsi" w:eastAsiaTheme="minorEastAsia" w:hAnsiTheme="minorHAnsi" w:cstheme="minorBidi"/>
            <w:kern w:val="2"/>
            <w:sz w:val="24"/>
            <w:szCs w:val="24"/>
            <w:lang w:eastAsia="en-AU"/>
            <w14:ligatures w14:val="standardContextual"/>
          </w:rPr>
          <w:tab/>
        </w:r>
        <w:r w:rsidRPr="00C463F5">
          <w:t>Biosecurity permits authorise conduct otherwise prohibited</w:t>
        </w:r>
        <w:r>
          <w:tab/>
        </w:r>
        <w:r>
          <w:fldChar w:fldCharType="begin"/>
        </w:r>
        <w:r>
          <w:instrText xml:space="preserve"> PAGEREF _Toc198115888 \h </w:instrText>
        </w:r>
        <w:r>
          <w:fldChar w:fldCharType="separate"/>
        </w:r>
        <w:r w:rsidR="00927208">
          <w:t>43</w:t>
        </w:r>
        <w:r>
          <w:fldChar w:fldCharType="end"/>
        </w:r>
      </w:hyperlink>
    </w:p>
    <w:p w14:paraId="34621BDE" w14:textId="0B0BB85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89" w:history="1">
        <w:r w:rsidRPr="00C463F5">
          <w:t>63</w:t>
        </w:r>
        <w:r>
          <w:rPr>
            <w:rFonts w:asciiTheme="minorHAnsi" w:eastAsiaTheme="minorEastAsia" w:hAnsiTheme="minorHAnsi" w:cstheme="minorBidi"/>
            <w:kern w:val="2"/>
            <w:sz w:val="24"/>
            <w:szCs w:val="24"/>
            <w:lang w:eastAsia="en-AU"/>
            <w14:ligatures w14:val="standardContextual"/>
          </w:rPr>
          <w:tab/>
        </w:r>
        <w:r w:rsidRPr="00C463F5">
          <w:t>Permits—application</w:t>
        </w:r>
        <w:r>
          <w:tab/>
        </w:r>
        <w:r>
          <w:fldChar w:fldCharType="begin"/>
        </w:r>
        <w:r>
          <w:instrText xml:space="preserve"> PAGEREF _Toc198115889 \h </w:instrText>
        </w:r>
        <w:r>
          <w:fldChar w:fldCharType="separate"/>
        </w:r>
        <w:r w:rsidR="00927208">
          <w:t>43</w:t>
        </w:r>
        <w:r>
          <w:fldChar w:fldCharType="end"/>
        </w:r>
      </w:hyperlink>
    </w:p>
    <w:p w14:paraId="32D3D5BC" w14:textId="71FB3FC1"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5890" w:history="1">
        <w:r w:rsidRPr="00C463F5">
          <w:t>64</w:t>
        </w:r>
        <w:r>
          <w:rPr>
            <w:rFonts w:asciiTheme="minorHAnsi" w:eastAsiaTheme="minorEastAsia" w:hAnsiTheme="minorHAnsi" w:cstheme="minorBidi"/>
            <w:kern w:val="2"/>
            <w:sz w:val="24"/>
            <w:szCs w:val="24"/>
            <w:lang w:eastAsia="en-AU"/>
            <w14:ligatures w14:val="standardContextual"/>
          </w:rPr>
          <w:tab/>
        </w:r>
        <w:r w:rsidRPr="00C463F5">
          <w:t>Permits—renewal application</w:t>
        </w:r>
        <w:r>
          <w:tab/>
        </w:r>
        <w:r>
          <w:fldChar w:fldCharType="begin"/>
        </w:r>
        <w:r>
          <w:instrText xml:space="preserve"> PAGEREF _Toc198115890 \h </w:instrText>
        </w:r>
        <w:r>
          <w:fldChar w:fldCharType="separate"/>
        </w:r>
        <w:r w:rsidR="00927208">
          <w:t>44</w:t>
        </w:r>
        <w:r>
          <w:fldChar w:fldCharType="end"/>
        </w:r>
      </w:hyperlink>
    </w:p>
    <w:p w14:paraId="03BB6F15" w14:textId="5E9709F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1" w:history="1">
        <w:r w:rsidRPr="00C463F5">
          <w:t>65</w:t>
        </w:r>
        <w:r>
          <w:rPr>
            <w:rFonts w:asciiTheme="minorHAnsi" w:eastAsiaTheme="minorEastAsia" w:hAnsiTheme="minorHAnsi" w:cstheme="minorBidi"/>
            <w:kern w:val="2"/>
            <w:sz w:val="24"/>
            <w:szCs w:val="24"/>
            <w:lang w:eastAsia="en-AU"/>
            <w14:ligatures w14:val="standardContextual"/>
          </w:rPr>
          <w:tab/>
        </w:r>
        <w:r w:rsidRPr="00C463F5">
          <w:t>Permits—additional information</w:t>
        </w:r>
        <w:r>
          <w:tab/>
        </w:r>
        <w:r>
          <w:fldChar w:fldCharType="begin"/>
        </w:r>
        <w:r>
          <w:instrText xml:space="preserve"> PAGEREF _Toc198115891 \h </w:instrText>
        </w:r>
        <w:r>
          <w:fldChar w:fldCharType="separate"/>
        </w:r>
        <w:r w:rsidR="00927208">
          <w:t>44</w:t>
        </w:r>
        <w:r>
          <w:fldChar w:fldCharType="end"/>
        </w:r>
      </w:hyperlink>
    </w:p>
    <w:p w14:paraId="48A12DAE" w14:textId="29C8216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2" w:history="1">
        <w:r w:rsidRPr="00C463F5">
          <w:t>66</w:t>
        </w:r>
        <w:r>
          <w:rPr>
            <w:rFonts w:asciiTheme="minorHAnsi" w:eastAsiaTheme="minorEastAsia" w:hAnsiTheme="minorHAnsi" w:cstheme="minorBidi"/>
            <w:kern w:val="2"/>
            <w:sz w:val="24"/>
            <w:szCs w:val="24"/>
            <w:lang w:eastAsia="en-AU"/>
            <w14:ligatures w14:val="standardContextual"/>
          </w:rPr>
          <w:tab/>
        </w:r>
        <w:r w:rsidRPr="00C463F5">
          <w:t>Permits—change of information</w:t>
        </w:r>
        <w:r>
          <w:tab/>
        </w:r>
        <w:r>
          <w:fldChar w:fldCharType="begin"/>
        </w:r>
        <w:r>
          <w:instrText xml:space="preserve"> PAGEREF _Toc198115892 \h </w:instrText>
        </w:r>
        <w:r>
          <w:fldChar w:fldCharType="separate"/>
        </w:r>
        <w:r w:rsidR="00927208">
          <w:t>44</w:t>
        </w:r>
        <w:r>
          <w:fldChar w:fldCharType="end"/>
        </w:r>
      </w:hyperlink>
    </w:p>
    <w:p w14:paraId="6A6236C3" w14:textId="12E71E3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3" w:history="1">
        <w:r w:rsidRPr="00C463F5">
          <w:t>67</w:t>
        </w:r>
        <w:r>
          <w:rPr>
            <w:rFonts w:asciiTheme="minorHAnsi" w:eastAsiaTheme="minorEastAsia" w:hAnsiTheme="minorHAnsi" w:cstheme="minorBidi"/>
            <w:kern w:val="2"/>
            <w:sz w:val="24"/>
            <w:szCs w:val="24"/>
            <w:lang w:eastAsia="en-AU"/>
            <w14:ligatures w14:val="standardContextual"/>
          </w:rPr>
          <w:tab/>
        </w:r>
        <w:r w:rsidRPr="00C463F5">
          <w:t>Permits—decision on application</w:t>
        </w:r>
        <w:r>
          <w:tab/>
        </w:r>
        <w:r>
          <w:fldChar w:fldCharType="begin"/>
        </w:r>
        <w:r>
          <w:instrText xml:space="preserve"> PAGEREF _Toc198115893 \h </w:instrText>
        </w:r>
        <w:r>
          <w:fldChar w:fldCharType="separate"/>
        </w:r>
        <w:r w:rsidR="00927208">
          <w:t>45</w:t>
        </w:r>
        <w:r>
          <w:fldChar w:fldCharType="end"/>
        </w:r>
      </w:hyperlink>
    </w:p>
    <w:p w14:paraId="54DBCCC7" w14:textId="44E3B61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4" w:history="1">
        <w:r w:rsidRPr="00C463F5">
          <w:t>68</w:t>
        </w:r>
        <w:r>
          <w:rPr>
            <w:rFonts w:asciiTheme="minorHAnsi" w:eastAsiaTheme="minorEastAsia" w:hAnsiTheme="minorHAnsi" w:cstheme="minorBidi"/>
            <w:kern w:val="2"/>
            <w:sz w:val="24"/>
            <w:szCs w:val="24"/>
            <w:lang w:eastAsia="en-AU"/>
            <w14:ligatures w14:val="standardContextual"/>
          </w:rPr>
          <w:tab/>
        </w:r>
        <w:r w:rsidRPr="00C463F5">
          <w:t>Permits—suitable person</w:t>
        </w:r>
        <w:r>
          <w:tab/>
        </w:r>
        <w:r>
          <w:fldChar w:fldCharType="begin"/>
        </w:r>
        <w:r>
          <w:instrText xml:space="preserve"> PAGEREF _Toc198115894 \h </w:instrText>
        </w:r>
        <w:r>
          <w:fldChar w:fldCharType="separate"/>
        </w:r>
        <w:r w:rsidR="00927208">
          <w:t>46</w:t>
        </w:r>
        <w:r>
          <w:fldChar w:fldCharType="end"/>
        </w:r>
      </w:hyperlink>
    </w:p>
    <w:p w14:paraId="0F4BC464" w14:textId="35FF76C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5" w:history="1">
        <w:r w:rsidRPr="00C463F5">
          <w:t>69</w:t>
        </w:r>
        <w:r>
          <w:rPr>
            <w:rFonts w:asciiTheme="minorHAnsi" w:eastAsiaTheme="minorEastAsia" w:hAnsiTheme="minorHAnsi" w:cstheme="minorBidi"/>
            <w:kern w:val="2"/>
            <w:sz w:val="24"/>
            <w:szCs w:val="24"/>
            <w:lang w:eastAsia="en-AU"/>
            <w14:ligatures w14:val="standardContextual"/>
          </w:rPr>
          <w:tab/>
        </w:r>
        <w:r w:rsidRPr="00C463F5">
          <w:t>Permits—duration</w:t>
        </w:r>
        <w:r>
          <w:tab/>
        </w:r>
        <w:r>
          <w:fldChar w:fldCharType="begin"/>
        </w:r>
        <w:r>
          <w:instrText xml:space="preserve"> PAGEREF _Toc198115895 \h </w:instrText>
        </w:r>
        <w:r>
          <w:fldChar w:fldCharType="separate"/>
        </w:r>
        <w:r w:rsidR="00927208">
          <w:t>46</w:t>
        </w:r>
        <w:r>
          <w:fldChar w:fldCharType="end"/>
        </w:r>
      </w:hyperlink>
    </w:p>
    <w:p w14:paraId="68B9D87D" w14:textId="72B9066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6" w:history="1">
        <w:r w:rsidRPr="00C463F5">
          <w:t>70</w:t>
        </w:r>
        <w:r>
          <w:rPr>
            <w:rFonts w:asciiTheme="minorHAnsi" w:eastAsiaTheme="minorEastAsia" w:hAnsiTheme="minorHAnsi" w:cstheme="minorBidi"/>
            <w:kern w:val="2"/>
            <w:sz w:val="24"/>
            <w:szCs w:val="24"/>
            <w:lang w:eastAsia="en-AU"/>
            <w14:ligatures w14:val="standardContextual"/>
          </w:rPr>
          <w:tab/>
        </w:r>
        <w:r w:rsidRPr="00C463F5">
          <w:t>Permits—amendment</w:t>
        </w:r>
        <w:r>
          <w:tab/>
        </w:r>
        <w:r>
          <w:fldChar w:fldCharType="begin"/>
        </w:r>
        <w:r>
          <w:instrText xml:space="preserve"> PAGEREF _Toc198115896 \h </w:instrText>
        </w:r>
        <w:r>
          <w:fldChar w:fldCharType="separate"/>
        </w:r>
        <w:r w:rsidR="00927208">
          <w:t>46</w:t>
        </w:r>
        <w:r>
          <w:fldChar w:fldCharType="end"/>
        </w:r>
      </w:hyperlink>
    </w:p>
    <w:p w14:paraId="3CB31B09" w14:textId="2172FC0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7" w:history="1">
        <w:r w:rsidRPr="00C463F5">
          <w:t>71</w:t>
        </w:r>
        <w:r>
          <w:rPr>
            <w:rFonts w:asciiTheme="minorHAnsi" w:eastAsiaTheme="minorEastAsia" w:hAnsiTheme="minorHAnsi" w:cstheme="minorBidi"/>
            <w:kern w:val="2"/>
            <w:sz w:val="24"/>
            <w:szCs w:val="24"/>
            <w:lang w:eastAsia="en-AU"/>
            <w14:ligatures w14:val="standardContextual"/>
          </w:rPr>
          <w:tab/>
        </w:r>
        <w:r w:rsidRPr="00C463F5">
          <w:t>Permits—conditions</w:t>
        </w:r>
        <w:r>
          <w:tab/>
        </w:r>
        <w:r>
          <w:fldChar w:fldCharType="begin"/>
        </w:r>
        <w:r>
          <w:instrText xml:space="preserve"> PAGEREF _Toc198115897 \h </w:instrText>
        </w:r>
        <w:r>
          <w:fldChar w:fldCharType="separate"/>
        </w:r>
        <w:r w:rsidR="00927208">
          <w:t>47</w:t>
        </w:r>
        <w:r>
          <w:fldChar w:fldCharType="end"/>
        </w:r>
      </w:hyperlink>
    </w:p>
    <w:p w14:paraId="3E210A20" w14:textId="27FEC51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8" w:history="1">
        <w:r w:rsidRPr="00C463F5">
          <w:t>72</w:t>
        </w:r>
        <w:r>
          <w:rPr>
            <w:rFonts w:asciiTheme="minorHAnsi" w:eastAsiaTheme="minorEastAsia" w:hAnsiTheme="minorHAnsi" w:cstheme="minorBidi"/>
            <w:kern w:val="2"/>
            <w:sz w:val="24"/>
            <w:szCs w:val="24"/>
            <w:lang w:eastAsia="en-AU"/>
            <w14:ligatures w14:val="standardContextual"/>
          </w:rPr>
          <w:tab/>
        </w:r>
        <w:r w:rsidRPr="00C463F5">
          <w:t>Permits—financial assurance conditions</w:t>
        </w:r>
        <w:r>
          <w:tab/>
        </w:r>
        <w:r>
          <w:fldChar w:fldCharType="begin"/>
        </w:r>
        <w:r>
          <w:instrText xml:space="preserve"> PAGEREF _Toc198115898 \h </w:instrText>
        </w:r>
        <w:r>
          <w:fldChar w:fldCharType="separate"/>
        </w:r>
        <w:r w:rsidR="00927208">
          <w:t>47</w:t>
        </w:r>
        <w:r>
          <w:fldChar w:fldCharType="end"/>
        </w:r>
      </w:hyperlink>
    </w:p>
    <w:p w14:paraId="148E5002" w14:textId="380D6C4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899" w:history="1">
        <w:r w:rsidRPr="00C463F5">
          <w:t>73</w:t>
        </w:r>
        <w:r>
          <w:rPr>
            <w:rFonts w:asciiTheme="minorHAnsi" w:eastAsiaTheme="minorEastAsia" w:hAnsiTheme="minorHAnsi" w:cstheme="minorBidi"/>
            <w:kern w:val="2"/>
            <w:sz w:val="24"/>
            <w:szCs w:val="24"/>
            <w:lang w:eastAsia="en-AU"/>
            <w14:ligatures w14:val="standardContextual"/>
          </w:rPr>
          <w:tab/>
        </w:r>
        <w:r w:rsidRPr="00C463F5">
          <w:t>Offences—fail to comply with permit condition</w:t>
        </w:r>
        <w:r>
          <w:tab/>
        </w:r>
        <w:r>
          <w:fldChar w:fldCharType="begin"/>
        </w:r>
        <w:r>
          <w:instrText xml:space="preserve"> PAGEREF _Toc198115899 \h </w:instrText>
        </w:r>
        <w:r>
          <w:fldChar w:fldCharType="separate"/>
        </w:r>
        <w:r w:rsidR="00927208">
          <w:t>49</w:t>
        </w:r>
        <w:r>
          <w:fldChar w:fldCharType="end"/>
        </w:r>
      </w:hyperlink>
    </w:p>
    <w:p w14:paraId="32A02329" w14:textId="4A8E191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0" w:history="1">
        <w:r w:rsidRPr="00C463F5">
          <w:t>74</w:t>
        </w:r>
        <w:r>
          <w:rPr>
            <w:rFonts w:asciiTheme="minorHAnsi" w:eastAsiaTheme="minorEastAsia" w:hAnsiTheme="minorHAnsi" w:cstheme="minorBidi"/>
            <w:kern w:val="2"/>
            <w:sz w:val="24"/>
            <w:szCs w:val="24"/>
            <w:lang w:eastAsia="en-AU"/>
            <w14:ligatures w14:val="standardContextual"/>
          </w:rPr>
          <w:tab/>
        </w:r>
        <w:r w:rsidRPr="00C463F5">
          <w:t>Permits—grounds for suspension or cancellation</w:t>
        </w:r>
        <w:r>
          <w:tab/>
        </w:r>
        <w:r>
          <w:fldChar w:fldCharType="begin"/>
        </w:r>
        <w:r>
          <w:instrText xml:space="preserve"> PAGEREF _Toc198115900 \h </w:instrText>
        </w:r>
        <w:r>
          <w:fldChar w:fldCharType="separate"/>
        </w:r>
        <w:r w:rsidR="00927208">
          <w:t>49</w:t>
        </w:r>
        <w:r>
          <w:fldChar w:fldCharType="end"/>
        </w:r>
      </w:hyperlink>
    </w:p>
    <w:p w14:paraId="4471ABD8" w14:textId="5773F6C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1" w:history="1">
        <w:r w:rsidRPr="00C463F5">
          <w:t>75</w:t>
        </w:r>
        <w:r>
          <w:rPr>
            <w:rFonts w:asciiTheme="minorHAnsi" w:eastAsiaTheme="minorEastAsia" w:hAnsiTheme="minorHAnsi" w:cstheme="minorBidi"/>
            <w:kern w:val="2"/>
            <w:sz w:val="24"/>
            <w:szCs w:val="24"/>
            <w:lang w:eastAsia="en-AU"/>
            <w14:ligatures w14:val="standardContextual"/>
          </w:rPr>
          <w:tab/>
        </w:r>
        <w:r w:rsidRPr="00C463F5">
          <w:t>Permits—suspension</w:t>
        </w:r>
        <w:r>
          <w:tab/>
        </w:r>
        <w:r>
          <w:fldChar w:fldCharType="begin"/>
        </w:r>
        <w:r>
          <w:instrText xml:space="preserve"> PAGEREF _Toc198115901 \h </w:instrText>
        </w:r>
        <w:r>
          <w:fldChar w:fldCharType="separate"/>
        </w:r>
        <w:r w:rsidR="00927208">
          <w:t>50</w:t>
        </w:r>
        <w:r>
          <w:fldChar w:fldCharType="end"/>
        </w:r>
      </w:hyperlink>
    </w:p>
    <w:p w14:paraId="57DA500A" w14:textId="77DDC82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2" w:history="1">
        <w:r w:rsidRPr="00C463F5">
          <w:t>76</w:t>
        </w:r>
        <w:r>
          <w:rPr>
            <w:rFonts w:asciiTheme="minorHAnsi" w:eastAsiaTheme="minorEastAsia" w:hAnsiTheme="minorHAnsi" w:cstheme="minorBidi"/>
            <w:kern w:val="2"/>
            <w:sz w:val="24"/>
            <w:szCs w:val="24"/>
            <w:lang w:eastAsia="en-AU"/>
            <w14:ligatures w14:val="standardContextual"/>
          </w:rPr>
          <w:tab/>
        </w:r>
        <w:r w:rsidRPr="00C463F5">
          <w:t>Permits—notice of proposed suspension</w:t>
        </w:r>
        <w:r>
          <w:tab/>
        </w:r>
        <w:r>
          <w:fldChar w:fldCharType="begin"/>
        </w:r>
        <w:r>
          <w:instrText xml:space="preserve"> PAGEREF _Toc198115902 \h </w:instrText>
        </w:r>
        <w:r>
          <w:fldChar w:fldCharType="separate"/>
        </w:r>
        <w:r w:rsidR="00927208">
          <w:t>50</w:t>
        </w:r>
        <w:r>
          <w:fldChar w:fldCharType="end"/>
        </w:r>
      </w:hyperlink>
    </w:p>
    <w:p w14:paraId="6D3D6FEA" w14:textId="748F82C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3" w:history="1">
        <w:r w:rsidRPr="00C463F5">
          <w:t>77</w:t>
        </w:r>
        <w:r>
          <w:rPr>
            <w:rFonts w:asciiTheme="minorHAnsi" w:eastAsiaTheme="minorEastAsia" w:hAnsiTheme="minorHAnsi" w:cstheme="minorBidi"/>
            <w:kern w:val="2"/>
            <w:sz w:val="24"/>
            <w:szCs w:val="24"/>
            <w:lang w:eastAsia="en-AU"/>
            <w14:ligatures w14:val="standardContextual"/>
          </w:rPr>
          <w:tab/>
        </w:r>
        <w:r w:rsidRPr="00C463F5">
          <w:t>Permits—immediate suspension without prior notice</w:t>
        </w:r>
        <w:r>
          <w:tab/>
        </w:r>
        <w:r>
          <w:fldChar w:fldCharType="begin"/>
        </w:r>
        <w:r>
          <w:instrText xml:space="preserve"> PAGEREF _Toc198115903 \h </w:instrText>
        </w:r>
        <w:r>
          <w:fldChar w:fldCharType="separate"/>
        </w:r>
        <w:r w:rsidR="00927208">
          <w:t>51</w:t>
        </w:r>
        <w:r>
          <w:fldChar w:fldCharType="end"/>
        </w:r>
      </w:hyperlink>
    </w:p>
    <w:p w14:paraId="68FB4D81" w14:textId="74CB4DD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4" w:history="1">
        <w:r w:rsidRPr="00C463F5">
          <w:t>78</w:t>
        </w:r>
        <w:r>
          <w:rPr>
            <w:rFonts w:asciiTheme="minorHAnsi" w:eastAsiaTheme="minorEastAsia" w:hAnsiTheme="minorHAnsi" w:cstheme="minorBidi"/>
            <w:kern w:val="2"/>
            <w:sz w:val="24"/>
            <w:szCs w:val="24"/>
            <w:lang w:eastAsia="en-AU"/>
            <w14:ligatures w14:val="standardContextual"/>
          </w:rPr>
          <w:tab/>
        </w:r>
        <w:r w:rsidRPr="00C463F5">
          <w:t>Permits—cancellation</w:t>
        </w:r>
        <w:r>
          <w:tab/>
        </w:r>
        <w:r>
          <w:fldChar w:fldCharType="begin"/>
        </w:r>
        <w:r>
          <w:instrText xml:space="preserve"> PAGEREF _Toc198115904 \h </w:instrText>
        </w:r>
        <w:r>
          <w:fldChar w:fldCharType="separate"/>
        </w:r>
        <w:r w:rsidR="00927208">
          <w:t>52</w:t>
        </w:r>
        <w:r>
          <w:fldChar w:fldCharType="end"/>
        </w:r>
      </w:hyperlink>
    </w:p>
    <w:p w14:paraId="0BD9447A" w14:textId="441820A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5" w:history="1">
        <w:r w:rsidRPr="00C463F5">
          <w:t>79</w:t>
        </w:r>
        <w:r>
          <w:rPr>
            <w:rFonts w:asciiTheme="minorHAnsi" w:eastAsiaTheme="minorEastAsia" w:hAnsiTheme="minorHAnsi" w:cstheme="minorBidi"/>
            <w:kern w:val="2"/>
            <w:sz w:val="24"/>
            <w:szCs w:val="24"/>
            <w:lang w:eastAsia="en-AU"/>
            <w14:ligatures w14:val="standardContextual"/>
          </w:rPr>
          <w:tab/>
        </w:r>
        <w:r w:rsidRPr="00C463F5">
          <w:t>Permits—notice of proposed cancellation</w:t>
        </w:r>
        <w:r>
          <w:tab/>
        </w:r>
        <w:r>
          <w:fldChar w:fldCharType="begin"/>
        </w:r>
        <w:r>
          <w:instrText xml:space="preserve"> PAGEREF _Toc198115905 \h </w:instrText>
        </w:r>
        <w:r>
          <w:fldChar w:fldCharType="separate"/>
        </w:r>
        <w:r w:rsidR="00927208">
          <w:t>52</w:t>
        </w:r>
        <w:r>
          <w:fldChar w:fldCharType="end"/>
        </w:r>
      </w:hyperlink>
    </w:p>
    <w:p w14:paraId="2924C467" w14:textId="5DCAE36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6" w:history="1">
        <w:r w:rsidRPr="00C463F5">
          <w:t>80</w:t>
        </w:r>
        <w:r>
          <w:rPr>
            <w:rFonts w:asciiTheme="minorHAnsi" w:eastAsiaTheme="minorEastAsia" w:hAnsiTheme="minorHAnsi" w:cstheme="minorBidi"/>
            <w:kern w:val="2"/>
            <w:sz w:val="24"/>
            <w:szCs w:val="24"/>
            <w:lang w:eastAsia="en-AU"/>
            <w14:ligatures w14:val="standardContextual"/>
          </w:rPr>
          <w:tab/>
        </w:r>
        <w:r w:rsidRPr="00C463F5">
          <w:t>Permits—immediate cancellation without prior notice</w:t>
        </w:r>
        <w:r>
          <w:tab/>
        </w:r>
        <w:r>
          <w:fldChar w:fldCharType="begin"/>
        </w:r>
        <w:r>
          <w:instrText xml:space="preserve"> PAGEREF _Toc198115906 \h </w:instrText>
        </w:r>
        <w:r>
          <w:fldChar w:fldCharType="separate"/>
        </w:r>
        <w:r w:rsidR="00927208">
          <w:t>53</w:t>
        </w:r>
        <w:r>
          <w:fldChar w:fldCharType="end"/>
        </w:r>
      </w:hyperlink>
    </w:p>
    <w:p w14:paraId="028F7338" w14:textId="62206D5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7" w:history="1">
        <w:r w:rsidRPr="00C463F5">
          <w:t>81</w:t>
        </w:r>
        <w:r>
          <w:rPr>
            <w:rFonts w:asciiTheme="minorHAnsi" w:eastAsiaTheme="minorEastAsia" w:hAnsiTheme="minorHAnsi" w:cstheme="minorBidi"/>
            <w:kern w:val="2"/>
            <w:sz w:val="24"/>
            <w:szCs w:val="24"/>
            <w:lang w:eastAsia="en-AU"/>
            <w14:ligatures w14:val="standardContextual"/>
          </w:rPr>
          <w:tab/>
        </w:r>
        <w:r w:rsidRPr="00C463F5">
          <w:t>Permits—surrender</w:t>
        </w:r>
        <w:r>
          <w:tab/>
        </w:r>
        <w:r>
          <w:fldChar w:fldCharType="begin"/>
        </w:r>
        <w:r>
          <w:instrText xml:space="preserve"> PAGEREF _Toc198115907 \h </w:instrText>
        </w:r>
        <w:r>
          <w:fldChar w:fldCharType="separate"/>
        </w:r>
        <w:r w:rsidR="00927208">
          <w:t>54</w:t>
        </w:r>
        <w:r>
          <w:fldChar w:fldCharType="end"/>
        </w:r>
      </w:hyperlink>
    </w:p>
    <w:p w14:paraId="5443EFFA" w14:textId="50DDD95A"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908" w:history="1">
        <w:r w:rsidRPr="00C463F5">
          <w:t>Division 5.2</w:t>
        </w:r>
        <w:r>
          <w:rPr>
            <w:rFonts w:asciiTheme="minorHAnsi" w:eastAsiaTheme="minorEastAsia" w:hAnsiTheme="minorHAnsi" w:cstheme="minorBidi"/>
            <w:b w:val="0"/>
            <w:kern w:val="2"/>
            <w:sz w:val="24"/>
            <w:szCs w:val="24"/>
            <w:lang w:eastAsia="en-AU"/>
            <w14:ligatures w14:val="standardContextual"/>
          </w:rPr>
          <w:tab/>
        </w:r>
        <w:r w:rsidRPr="00C463F5">
          <w:t>Group exemptions</w:t>
        </w:r>
        <w:r w:rsidRPr="00BE5BB3">
          <w:rPr>
            <w:vanish/>
          </w:rPr>
          <w:tab/>
        </w:r>
        <w:r w:rsidRPr="00BE5BB3">
          <w:rPr>
            <w:vanish/>
          </w:rPr>
          <w:fldChar w:fldCharType="begin"/>
        </w:r>
        <w:r w:rsidRPr="00BE5BB3">
          <w:rPr>
            <w:vanish/>
          </w:rPr>
          <w:instrText xml:space="preserve"> PAGEREF _Toc198115908 \h </w:instrText>
        </w:r>
        <w:r w:rsidRPr="00BE5BB3">
          <w:rPr>
            <w:vanish/>
          </w:rPr>
        </w:r>
        <w:r w:rsidRPr="00BE5BB3">
          <w:rPr>
            <w:vanish/>
          </w:rPr>
          <w:fldChar w:fldCharType="separate"/>
        </w:r>
        <w:r w:rsidR="00927208">
          <w:rPr>
            <w:vanish/>
          </w:rPr>
          <w:t>54</w:t>
        </w:r>
        <w:r w:rsidRPr="00BE5BB3">
          <w:rPr>
            <w:vanish/>
          </w:rPr>
          <w:fldChar w:fldCharType="end"/>
        </w:r>
      </w:hyperlink>
    </w:p>
    <w:p w14:paraId="4D5A3259" w14:textId="49BD083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09" w:history="1">
        <w:r w:rsidRPr="00C463F5">
          <w:t>82</w:t>
        </w:r>
        <w:r>
          <w:rPr>
            <w:rFonts w:asciiTheme="minorHAnsi" w:eastAsiaTheme="minorEastAsia" w:hAnsiTheme="minorHAnsi" w:cstheme="minorBidi"/>
            <w:kern w:val="2"/>
            <w:sz w:val="24"/>
            <w:szCs w:val="24"/>
            <w:lang w:eastAsia="en-AU"/>
            <w14:ligatures w14:val="standardContextual"/>
          </w:rPr>
          <w:tab/>
        </w:r>
        <w:r w:rsidRPr="00C463F5">
          <w:t>Group exemptions</w:t>
        </w:r>
        <w:r>
          <w:tab/>
        </w:r>
        <w:r>
          <w:fldChar w:fldCharType="begin"/>
        </w:r>
        <w:r>
          <w:instrText xml:space="preserve"> PAGEREF _Toc198115909 \h </w:instrText>
        </w:r>
        <w:r>
          <w:fldChar w:fldCharType="separate"/>
        </w:r>
        <w:r w:rsidR="00927208">
          <w:t>54</w:t>
        </w:r>
        <w:r>
          <w:fldChar w:fldCharType="end"/>
        </w:r>
      </w:hyperlink>
    </w:p>
    <w:p w14:paraId="184A59B9" w14:textId="3A39807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0" w:history="1">
        <w:r w:rsidRPr="00C463F5">
          <w:t>83</w:t>
        </w:r>
        <w:r>
          <w:rPr>
            <w:rFonts w:asciiTheme="minorHAnsi" w:eastAsiaTheme="minorEastAsia" w:hAnsiTheme="minorHAnsi" w:cstheme="minorBidi"/>
            <w:kern w:val="2"/>
            <w:sz w:val="24"/>
            <w:szCs w:val="24"/>
            <w:lang w:eastAsia="en-AU"/>
            <w14:ligatures w14:val="standardContextual"/>
          </w:rPr>
          <w:tab/>
        </w:r>
        <w:r w:rsidRPr="00C463F5">
          <w:t>Group exemptions—declaration</w:t>
        </w:r>
        <w:r>
          <w:tab/>
        </w:r>
        <w:r>
          <w:fldChar w:fldCharType="begin"/>
        </w:r>
        <w:r>
          <w:instrText xml:space="preserve"> PAGEREF _Toc198115910 \h </w:instrText>
        </w:r>
        <w:r>
          <w:fldChar w:fldCharType="separate"/>
        </w:r>
        <w:r w:rsidR="00927208">
          <w:t>54</w:t>
        </w:r>
        <w:r>
          <w:fldChar w:fldCharType="end"/>
        </w:r>
      </w:hyperlink>
    </w:p>
    <w:p w14:paraId="7760DC6E" w14:textId="788A604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1" w:history="1">
        <w:r w:rsidRPr="00C463F5">
          <w:t>84</w:t>
        </w:r>
        <w:r>
          <w:rPr>
            <w:rFonts w:asciiTheme="minorHAnsi" w:eastAsiaTheme="minorEastAsia" w:hAnsiTheme="minorHAnsi" w:cstheme="minorBidi"/>
            <w:kern w:val="2"/>
            <w:sz w:val="24"/>
            <w:szCs w:val="24"/>
            <w:lang w:eastAsia="en-AU"/>
            <w14:ligatures w14:val="standardContextual"/>
          </w:rPr>
          <w:tab/>
        </w:r>
        <w:r w:rsidRPr="00C463F5">
          <w:t>Group exemptions—duration</w:t>
        </w:r>
        <w:r>
          <w:tab/>
        </w:r>
        <w:r>
          <w:fldChar w:fldCharType="begin"/>
        </w:r>
        <w:r>
          <w:instrText xml:space="preserve"> PAGEREF _Toc198115911 \h </w:instrText>
        </w:r>
        <w:r>
          <w:fldChar w:fldCharType="separate"/>
        </w:r>
        <w:r w:rsidR="00927208">
          <w:t>55</w:t>
        </w:r>
        <w:r>
          <w:fldChar w:fldCharType="end"/>
        </w:r>
      </w:hyperlink>
    </w:p>
    <w:p w14:paraId="59F55A13" w14:textId="0858392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2" w:history="1">
        <w:r w:rsidRPr="00C463F5">
          <w:t>85</w:t>
        </w:r>
        <w:r>
          <w:rPr>
            <w:rFonts w:asciiTheme="minorHAnsi" w:eastAsiaTheme="minorEastAsia" w:hAnsiTheme="minorHAnsi" w:cstheme="minorBidi"/>
            <w:kern w:val="2"/>
            <w:sz w:val="24"/>
            <w:szCs w:val="24"/>
            <w:lang w:eastAsia="en-AU"/>
            <w14:ligatures w14:val="standardContextual"/>
          </w:rPr>
          <w:tab/>
        </w:r>
        <w:r w:rsidRPr="00C463F5">
          <w:t>Group exemptions—conditions</w:t>
        </w:r>
        <w:r>
          <w:tab/>
        </w:r>
        <w:r>
          <w:fldChar w:fldCharType="begin"/>
        </w:r>
        <w:r>
          <w:instrText xml:space="preserve"> PAGEREF _Toc198115912 \h </w:instrText>
        </w:r>
        <w:r>
          <w:fldChar w:fldCharType="separate"/>
        </w:r>
        <w:r w:rsidR="00927208">
          <w:t>55</w:t>
        </w:r>
        <w:r>
          <w:fldChar w:fldCharType="end"/>
        </w:r>
      </w:hyperlink>
    </w:p>
    <w:p w14:paraId="348D7D52" w14:textId="342AD42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3" w:history="1">
        <w:r w:rsidRPr="00C463F5">
          <w:t>86</w:t>
        </w:r>
        <w:r>
          <w:rPr>
            <w:rFonts w:asciiTheme="minorHAnsi" w:eastAsiaTheme="minorEastAsia" w:hAnsiTheme="minorHAnsi" w:cstheme="minorBidi"/>
            <w:kern w:val="2"/>
            <w:sz w:val="24"/>
            <w:szCs w:val="24"/>
            <w:lang w:eastAsia="en-AU"/>
            <w14:ligatures w14:val="standardContextual"/>
          </w:rPr>
          <w:tab/>
        </w:r>
        <w:r w:rsidRPr="00C463F5">
          <w:t>Offences—fail to comply with group exemption condition</w:t>
        </w:r>
        <w:r>
          <w:tab/>
        </w:r>
        <w:r>
          <w:fldChar w:fldCharType="begin"/>
        </w:r>
        <w:r>
          <w:instrText xml:space="preserve"> PAGEREF _Toc198115913 \h </w:instrText>
        </w:r>
        <w:r>
          <w:fldChar w:fldCharType="separate"/>
        </w:r>
        <w:r w:rsidR="00927208">
          <w:t>55</w:t>
        </w:r>
        <w:r>
          <w:fldChar w:fldCharType="end"/>
        </w:r>
      </w:hyperlink>
    </w:p>
    <w:p w14:paraId="330D7447" w14:textId="0D65FC01"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914" w:history="1">
        <w:r w:rsidRPr="00C463F5">
          <w:t>Division 5.3</w:t>
        </w:r>
        <w:r>
          <w:rPr>
            <w:rFonts w:asciiTheme="minorHAnsi" w:eastAsiaTheme="minorEastAsia" w:hAnsiTheme="minorHAnsi" w:cstheme="minorBidi"/>
            <w:b w:val="0"/>
            <w:kern w:val="2"/>
            <w:sz w:val="24"/>
            <w:szCs w:val="24"/>
            <w:lang w:eastAsia="en-AU"/>
            <w14:ligatures w14:val="standardContextual"/>
          </w:rPr>
          <w:tab/>
        </w:r>
        <w:r w:rsidRPr="00C463F5">
          <w:t>Permits and group exemptions</w:t>
        </w:r>
        <w:r w:rsidRPr="00BE5BB3">
          <w:rPr>
            <w:vanish/>
          </w:rPr>
          <w:tab/>
        </w:r>
        <w:r w:rsidRPr="00BE5BB3">
          <w:rPr>
            <w:vanish/>
          </w:rPr>
          <w:fldChar w:fldCharType="begin"/>
        </w:r>
        <w:r w:rsidRPr="00BE5BB3">
          <w:rPr>
            <w:vanish/>
          </w:rPr>
          <w:instrText xml:space="preserve"> PAGEREF _Toc198115914 \h </w:instrText>
        </w:r>
        <w:r w:rsidRPr="00BE5BB3">
          <w:rPr>
            <w:vanish/>
          </w:rPr>
        </w:r>
        <w:r w:rsidRPr="00BE5BB3">
          <w:rPr>
            <w:vanish/>
          </w:rPr>
          <w:fldChar w:fldCharType="separate"/>
        </w:r>
        <w:r w:rsidR="00927208">
          <w:rPr>
            <w:vanish/>
          </w:rPr>
          <w:t>56</w:t>
        </w:r>
        <w:r w:rsidRPr="00BE5BB3">
          <w:rPr>
            <w:vanish/>
          </w:rPr>
          <w:fldChar w:fldCharType="end"/>
        </w:r>
      </w:hyperlink>
    </w:p>
    <w:p w14:paraId="26329831" w14:textId="2FE6037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5" w:history="1">
        <w:r w:rsidRPr="00C463F5">
          <w:t>87</w:t>
        </w:r>
        <w:r>
          <w:rPr>
            <w:rFonts w:asciiTheme="minorHAnsi" w:eastAsiaTheme="minorEastAsia" w:hAnsiTheme="minorHAnsi" w:cstheme="minorBidi"/>
            <w:kern w:val="2"/>
            <w:sz w:val="24"/>
            <w:szCs w:val="24"/>
            <w:lang w:eastAsia="en-AU"/>
            <w14:ligatures w14:val="standardContextual"/>
          </w:rPr>
          <w:tab/>
        </w:r>
        <w:r w:rsidRPr="00C463F5">
          <w:t>Permits and group exemptions—exercise of functions in emergencies</w:t>
        </w:r>
        <w:r>
          <w:tab/>
        </w:r>
        <w:r>
          <w:fldChar w:fldCharType="begin"/>
        </w:r>
        <w:r>
          <w:instrText xml:space="preserve"> PAGEREF _Toc198115915 \h </w:instrText>
        </w:r>
        <w:r>
          <w:fldChar w:fldCharType="separate"/>
        </w:r>
        <w:r w:rsidR="00927208">
          <w:t>56</w:t>
        </w:r>
        <w:r>
          <w:fldChar w:fldCharType="end"/>
        </w:r>
      </w:hyperlink>
    </w:p>
    <w:p w14:paraId="7E0565D1" w14:textId="731D05F7"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16" w:history="1">
        <w:r w:rsidRPr="00C463F5">
          <w:t>Part 6</w:t>
        </w:r>
        <w:r>
          <w:rPr>
            <w:rFonts w:asciiTheme="minorHAnsi" w:eastAsiaTheme="minorEastAsia" w:hAnsiTheme="minorHAnsi" w:cstheme="minorBidi"/>
            <w:b w:val="0"/>
            <w:kern w:val="2"/>
            <w:szCs w:val="24"/>
            <w:lang w:eastAsia="en-AU"/>
            <w14:ligatures w14:val="standardContextual"/>
          </w:rPr>
          <w:tab/>
        </w:r>
        <w:r w:rsidRPr="00C463F5">
          <w:t>Biosecurity registration</w:t>
        </w:r>
        <w:r w:rsidRPr="00BE5BB3">
          <w:rPr>
            <w:vanish/>
          </w:rPr>
          <w:tab/>
        </w:r>
        <w:r w:rsidRPr="00BE5BB3">
          <w:rPr>
            <w:vanish/>
          </w:rPr>
          <w:fldChar w:fldCharType="begin"/>
        </w:r>
        <w:r w:rsidRPr="00BE5BB3">
          <w:rPr>
            <w:vanish/>
          </w:rPr>
          <w:instrText xml:space="preserve"> PAGEREF _Toc198115916 \h </w:instrText>
        </w:r>
        <w:r w:rsidRPr="00BE5BB3">
          <w:rPr>
            <w:vanish/>
          </w:rPr>
        </w:r>
        <w:r w:rsidRPr="00BE5BB3">
          <w:rPr>
            <w:vanish/>
          </w:rPr>
          <w:fldChar w:fldCharType="separate"/>
        </w:r>
        <w:r w:rsidR="00927208">
          <w:rPr>
            <w:vanish/>
          </w:rPr>
          <w:t>57</w:t>
        </w:r>
        <w:r w:rsidRPr="00BE5BB3">
          <w:rPr>
            <w:vanish/>
          </w:rPr>
          <w:fldChar w:fldCharType="end"/>
        </w:r>
      </w:hyperlink>
    </w:p>
    <w:p w14:paraId="301FF0D9" w14:textId="69C4B3A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7" w:history="1">
        <w:r w:rsidRPr="00C463F5">
          <w:t>88</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regulated dealing</w:t>
        </w:r>
        <w:r w:rsidRPr="00C463F5">
          <w:t>—pt 6</w:t>
        </w:r>
        <w:r>
          <w:tab/>
        </w:r>
        <w:r>
          <w:fldChar w:fldCharType="begin"/>
        </w:r>
        <w:r>
          <w:instrText xml:space="preserve"> PAGEREF _Toc198115917 \h </w:instrText>
        </w:r>
        <w:r>
          <w:fldChar w:fldCharType="separate"/>
        </w:r>
        <w:r w:rsidR="00927208">
          <w:t>57</w:t>
        </w:r>
        <w:r>
          <w:fldChar w:fldCharType="end"/>
        </w:r>
      </w:hyperlink>
    </w:p>
    <w:p w14:paraId="54677A4A" w14:textId="6FEDAFF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8" w:history="1">
        <w:r w:rsidRPr="00C463F5">
          <w:t>89</w:t>
        </w:r>
        <w:r>
          <w:rPr>
            <w:rFonts w:asciiTheme="minorHAnsi" w:eastAsiaTheme="minorEastAsia" w:hAnsiTheme="minorHAnsi" w:cstheme="minorBidi"/>
            <w:kern w:val="2"/>
            <w:sz w:val="24"/>
            <w:szCs w:val="24"/>
            <w:lang w:eastAsia="en-AU"/>
            <w14:ligatures w14:val="standardContextual"/>
          </w:rPr>
          <w:tab/>
        </w:r>
        <w:r w:rsidRPr="00C463F5">
          <w:t>Biosecurity registration authorises regulated dealings</w:t>
        </w:r>
        <w:r>
          <w:tab/>
        </w:r>
        <w:r>
          <w:fldChar w:fldCharType="begin"/>
        </w:r>
        <w:r>
          <w:instrText xml:space="preserve"> PAGEREF _Toc198115918 \h </w:instrText>
        </w:r>
        <w:r>
          <w:fldChar w:fldCharType="separate"/>
        </w:r>
        <w:r w:rsidR="00927208">
          <w:t>57</w:t>
        </w:r>
        <w:r>
          <w:fldChar w:fldCharType="end"/>
        </w:r>
      </w:hyperlink>
    </w:p>
    <w:p w14:paraId="20CB5156" w14:textId="3AC80C6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19" w:history="1">
        <w:r w:rsidRPr="00C463F5">
          <w:t>90</w:t>
        </w:r>
        <w:r>
          <w:rPr>
            <w:rFonts w:asciiTheme="minorHAnsi" w:eastAsiaTheme="minorEastAsia" w:hAnsiTheme="minorHAnsi" w:cstheme="minorBidi"/>
            <w:kern w:val="2"/>
            <w:sz w:val="24"/>
            <w:szCs w:val="24"/>
            <w:lang w:eastAsia="en-AU"/>
            <w14:ligatures w14:val="standardContextual"/>
          </w:rPr>
          <w:tab/>
        </w:r>
        <w:r w:rsidRPr="00C463F5">
          <w:t>Offences—engage in regulated dealing without registration</w:t>
        </w:r>
        <w:r>
          <w:tab/>
        </w:r>
        <w:r>
          <w:fldChar w:fldCharType="begin"/>
        </w:r>
        <w:r>
          <w:instrText xml:space="preserve"> PAGEREF _Toc198115919 \h </w:instrText>
        </w:r>
        <w:r>
          <w:fldChar w:fldCharType="separate"/>
        </w:r>
        <w:r w:rsidR="00927208">
          <w:t>57</w:t>
        </w:r>
        <w:r>
          <w:fldChar w:fldCharType="end"/>
        </w:r>
      </w:hyperlink>
    </w:p>
    <w:p w14:paraId="32FC0BA9" w14:textId="45255CA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0" w:history="1">
        <w:r w:rsidRPr="00C463F5">
          <w:t>91</w:t>
        </w:r>
        <w:r>
          <w:rPr>
            <w:rFonts w:asciiTheme="minorHAnsi" w:eastAsiaTheme="minorEastAsia" w:hAnsiTheme="minorHAnsi" w:cstheme="minorBidi"/>
            <w:kern w:val="2"/>
            <w:sz w:val="24"/>
            <w:szCs w:val="24"/>
            <w:lang w:eastAsia="en-AU"/>
            <w14:ligatures w14:val="standardContextual"/>
          </w:rPr>
          <w:tab/>
        </w:r>
        <w:r w:rsidRPr="00C463F5">
          <w:t>Registration—application</w:t>
        </w:r>
        <w:r>
          <w:tab/>
        </w:r>
        <w:r>
          <w:fldChar w:fldCharType="begin"/>
        </w:r>
        <w:r>
          <w:instrText xml:space="preserve"> PAGEREF _Toc198115920 \h </w:instrText>
        </w:r>
        <w:r>
          <w:fldChar w:fldCharType="separate"/>
        </w:r>
        <w:r w:rsidR="00927208">
          <w:t>58</w:t>
        </w:r>
        <w:r>
          <w:fldChar w:fldCharType="end"/>
        </w:r>
      </w:hyperlink>
    </w:p>
    <w:p w14:paraId="0A582DD0" w14:textId="01BA9F5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1" w:history="1">
        <w:r w:rsidRPr="00C463F5">
          <w:t>92</w:t>
        </w:r>
        <w:r>
          <w:rPr>
            <w:rFonts w:asciiTheme="minorHAnsi" w:eastAsiaTheme="minorEastAsia" w:hAnsiTheme="minorHAnsi" w:cstheme="minorBidi"/>
            <w:kern w:val="2"/>
            <w:sz w:val="24"/>
            <w:szCs w:val="24"/>
            <w:lang w:eastAsia="en-AU"/>
            <w14:ligatures w14:val="standardContextual"/>
          </w:rPr>
          <w:tab/>
        </w:r>
        <w:r w:rsidRPr="00C463F5">
          <w:t>Registration—renewal application</w:t>
        </w:r>
        <w:r>
          <w:tab/>
        </w:r>
        <w:r>
          <w:fldChar w:fldCharType="begin"/>
        </w:r>
        <w:r>
          <w:instrText xml:space="preserve"> PAGEREF _Toc198115921 \h </w:instrText>
        </w:r>
        <w:r>
          <w:fldChar w:fldCharType="separate"/>
        </w:r>
        <w:r w:rsidR="00927208">
          <w:t>58</w:t>
        </w:r>
        <w:r>
          <w:fldChar w:fldCharType="end"/>
        </w:r>
      </w:hyperlink>
    </w:p>
    <w:p w14:paraId="73E228C0" w14:textId="2BC24B2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2" w:history="1">
        <w:r w:rsidRPr="00C463F5">
          <w:t>93</w:t>
        </w:r>
        <w:r>
          <w:rPr>
            <w:rFonts w:asciiTheme="minorHAnsi" w:eastAsiaTheme="minorEastAsia" w:hAnsiTheme="minorHAnsi" w:cstheme="minorBidi"/>
            <w:kern w:val="2"/>
            <w:sz w:val="24"/>
            <w:szCs w:val="24"/>
            <w:lang w:eastAsia="en-AU"/>
            <w14:ligatures w14:val="standardContextual"/>
          </w:rPr>
          <w:tab/>
        </w:r>
        <w:r w:rsidRPr="00C463F5">
          <w:t>Registration—additional information</w:t>
        </w:r>
        <w:r>
          <w:tab/>
        </w:r>
        <w:r>
          <w:fldChar w:fldCharType="begin"/>
        </w:r>
        <w:r>
          <w:instrText xml:space="preserve"> PAGEREF _Toc198115922 \h </w:instrText>
        </w:r>
        <w:r>
          <w:fldChar w:fldCharType="separate"/>
        </w:r>
        <w:r w:rsidR="00927208">
          <w:t>59</w:t>
        </w:r>
        <w:r>
          <w:fldChar w:fldCharType="end"/>
        </w:r>
      </w:hyperlink>
    </w:p>
    <w:p w14:paraId="464243B0" w14:textId="164AAD16"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5923" w:history="1">
        <w:r w:rsidRPr="00C463F5">
          <w:t>94</w:t>
        </w:r>
        <w:r>
          <w:rPr>
            <w:rFonts w:asciiTheme="minorHAnsi" w:eastAsiaTheme="minorEastAsia" w:hAnsiTheme="minorHAnsi" w:cstheme="minorBidi"/>
            <w:kern w:val="2"/>
            <w:sz w:val="24"/>
            <w:szCs w:val="24"/>
            <w:lang w:eastAsia="en-AU"/>
            <w14:ligatures w14:val="standardContextual"/>
          </w:rPr>
          <w:tab/>
        </w:r>
        <w:r w:rsidRPr="00C463F5">
          <w:t>Registration—change of information</w:t>
        </w:r>
        <w:r>
          <w:tab/>
        </w:r>
        <w:r>
          <w:fldChar w:fldCharType="begin"/>
        </w:r>
        <w:r>
          <w:instrText xml:space="preserve"> PAGEREF _Toc198115923 \h </w:instrText>
        </w:r>
        <w:r>
          <w:fldChar w:fldCharType="separate"/>
        </w:r>
        <w:r w:rsidR="00927208">
          <w:t>59</w:t>
        </w:r>
        <w:r>
          <w:fldChar w:fldCharType="end"/>
        </w:r>
      </w:hyperlink>
    </w:p>
    <w:p w14:paraId="772B8D2D" w14:textId="7CAAFED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4" w:history="1">
        <w:r w:rsidRPr="00C463F5">
          <w:t>95</w:t>
        </w:r>
        <w:r>
          <w:rPr>
            <w:rFonts w:asciiTheme="minorHAnsi" w:eastAsiaTheme="minorEastAsia" w:hAnsiTheme="minorHAnsi" w:cstheme="minorBidi"/>
            <w:kern w:val="2"/>
            <w:sz w:val="24"/>
            <w:szCs w:val="24"/>
            <w:lang w:eastAsia="en-AU"/>
            <w14:ligatures w14:val="standardContextual"/>
          </w:rPr>
          <w:tab/>
        </w:r>
        <w:r w:rsidRPr="00C463F5">
          <w:t>Registration—decision on application</w:t>
        </w:r>
        <w:r>
          <w:tab/>
        </w:r>
        <w:r>
          <w:fldChar w:fldCharType="begin"/>
        </w:r>
        <w:r>
          <w:instrText xml:space="preserve"> PAGEREF _Toc198115924 \h </w:instrText>
        </w:r>
        <w:r>
          <w:fldChar w:fldCharType="separate"/>
        </w:r>
        <w:r w:rsidR="00927208">
          <w:t>59</w:t>
        </w:r>
        <w:r>
          <w:fldChar w:fldCharType="end"/>
        </w:r>
      </w:hyperlink>
    </w:p>
    <w:p w14:paraId="5CD3FA2C" w14:textId="76FD19E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5" w:history="1">
        <w:r w:rsidRPr="00C463F5">
          <w:t>96</w:t>
        </w:r>
        <w:r>
          <w:rPr>
            <w:rFonts w:asciiTheme="minorHAnsi" w:eastAsiaTheme="minorEastAsia" w:hAnsiTheme="minorHAnsi" w:cstheme="minorBidi"/>
            <w:kern w:val="2"/>
            <w:sz w:val="24"/>
            <w:szCs w:val="24"/>
            <w:lang w:eastAsia="en-AU"/>
            <w14:ligatures w14:val="standardContextual"/>
          </w:rPr>
          <w:tab/>
        </w:r>
        <w:r w:rsidRPr="00C463F5">
          <w:t>Registration—suitable person</w:t>
        </w:r>
        <w:r>
          <w:tab/>
        </w:r>
        <w:r>
          <w:fldChar w:fldCharType="begin"/>
        </w:r>
        <w:r>
          <w:instrText xml:space="preserve"> PAGEREF _Toc198115925 \h </w:instrText>
        </w:r>
        <w:r>
          <w:fldChar w:fldCharType="separate"/>
        </w:r>
        <w:r w:rsidR="00927208">
          <w:t>60</w:t>
        </w:r>
        <w:r>
          <w:fldChar w:fldCharType="end"/>
        </w:r>
      </w:hyperlink>
    </w:p>
    <w:p w14:paraId="4B314985" w14:textId="77A1C17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6" w:history="1">
        <w:r w:rsidRPr="00C463F5">
          <w:t>97</w:t>
        </w:r>
        <w:r>
          <w:rPr>
            <w:rFonts w:asciiTheme="minorHAnsi" w:eastAsiaTheme="minorEastAsia" w:hAnsiTheme="minorHAnsi" w:cstheme="minorBidi"/>
            <w:kern w:val="2"/>
            <w:sz w:val="24"/>
            <w:szCs w:val="24"/>
            <w:lang w:eastAsia="en-AU"/>
            <w14:ligatures w14:val="standardContextual"/>
          </w:rPr>
          <w:tab/>
        </w:r>
        <w:r w:rsidRPr="00C463F5">
          <w:t>Registration—duration</w:t>
        </w:r>
        <w:r>
          <w:tab/>
        </w:r>
        <w:r>
          <w:fldChar w:fldCharType="begin"/>
        </w:r>
        <w:r>
          <w:instrText xml:space="preserve"> PAGEREF _Toc198115926 \h </w:instrText>
        </w:r>
        <w:r>
          <w:fldChar w:fldCharType="separate"/>
        </w:r>
        <w:r w:rsidR="00927208">
          <w:t>61</w:t>
        </w:r>
        <w:r>
          <w:fldChar w:fldCharType="end"/>
        </w:r>
      </w:hyperlink>
    </w:p>
    <w:p w14:paraId="3CDE3D7F" w14:textId="347FE60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7" w:history="1">
        <w:r w:rsidRPr="00C463F5">
          <w:t>98</w:t>
        </w:r>
        <w:r>
          <w:rPr>
            <w:rFonts w:asciiTheme="minorHAnsi" w:eastAsiaTheme="minorEastAsia" w:hAnsiTheme="minorHAnsi" w:cstheme="minorBidi"/>
            <w:kern w:val="2"/>
            <w:sz w:val="24"/>
            <w:szCs w:val="24"/>
            <w:lang w:eastAsia="en-AU"/>
            <w14:ligatures w14:val="standardContextual"/>
          </w:rPr>
          <w:tab/>
        </w:r>
        <w:r w:rsidRPr="00C463F5">
          <w:t>Registration—amendment</w:t>
        </w:r>
        <w:r>
          <w:tab/>
        </w:r>
        <w:r>
          <w:fldChar w:fldCharType="begin"/>
        </w:r>
        <w:r>
          <w:instrText xml:space="preserve"> PAGEREF _Toc198115927 \h </w:instrText>
        </w:r>
        <w:r>
          <w:fldChar w:fldCharType="separate"/>
        </w:r>
        <w:r w:rsidR="00927208">
          <w:t>61</w:t>
        </w:r>
        <w:r>
          <w:fldChar w:fldCharType="end"/>
        </w:r>
      </w:hyperlink>
    </w:p>
    <w:p w14:paraId="34EA043C" w14:textId="4BFEB3A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8" w:history="1">
        <w:r w:rsidRPr="00C463F5">
          <w:t>99</w:t>
        </w:r>
        <w:r>
          <w:rPr>
            <w:rFonts w:asciiTheme="minorHAnsi" w:eastAsiaTheme="minorEastAsia" w:hAnsiTheme="minorHAnsi" w:cstheme="minorBidi"/>
            <w:kern w:val="2"/>
            <w:sz w:val="24"/>
            <w:szCs w:val="24"/>
            <w:lang w:eastAsia="en-AU"/>
            <w14:ligatures w14:val="standardContextual"/>
          </w:rPr>
          <w:tab/>
        </w:r>
        <w:r w:rsidRPr="00C463F5">
          <w:t>Registration—conditions</w:t>
        </w:r>
        <w:r>
          <w:tab/>
        </w:r>
        <w:r>
          <w:fldChar w:fldCharType="begin"/>
        </w:r>
        <w:r>
          <w:instrText xml:space="preserve"> PAGEREF _Toc198115928 \h </w:instrText>
        </w:r>
        <w:r>
          <w:fldChar w:fldCharType="separate"/>
        </w:r>
        <w:r w:rsidR="00927208">
          <w:t>61</w:t>
        </w:r>
        <w:r>
          <w:fldChar w:fldCharType="end"/>
        </w:r>
      </w:hyperlink>
    </w:p>
    <w:p w14:paraId="10B13622" w14:textId="328BFE2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29" w:history="1">
        <w:r w:rsidRPr="00C463F5">
          <w:t>100</w:t>
        </w:r>
        <w:r>
          <w:rPr>
            <w:rFonts w:asciiTheme="minorHAnsi" w:eastAsiaTheme="minorEastAsia" w:hAnsiTheme="minorHAnsi" w:cstheme="minorBidi"/>
            <w:kern w:val="2"/>
            <w:sz w:val="24"/>
            <w:szCs w:val="24"/>
            <w:lang w:eastAsia="en-AU"/>
            <w14:ligatures w14:val="standardContextual"/>
          </w:rPr>
          <w:tab/>
        </w:r>
        <w:r w:rsidRPr="00C463F5">
          <w:t>Offences—fail to comply with registration condition</w:t>
        </w:r>
        <w:r>
          <w:tab/>
        </w:r>
        <w:r>
          <w:fldChar w:fldCharType="begin"/>
        </w:r>
        <w:r>
          <w:instrText xml:space="preserve"> PAGEREF _Toc198115929 \h </w:instrText>
        </w:r>
        <w:r>
          <w:fldChar w:fldCharType="separate"/>
        </w:r>
        <w:r w:rsidR="00927208">
          <w:t>62</w:t>
        </w:r>
        <w:r>
          <w:fldChar w:fldCharType="end"/>
        </w:r>
      </w:hyperlink>
    </w:p>
    <w:p w14:paraId="79768300" w14:textId="3498839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0" w:history="1">
        <w:r w:rsidRPr="00C463F5">
          <w:t>101</w:t>
        </w:r>
        <w:r>
          <w:rPr>
            <w:rFonts w:asciiTheme="minorHAnsi" w:eastAsiaTheme="minorEastAsia" w:hAnsiTheme="minorHAnsi" w:cstheme="minorBidi"/>
            <w:kern w:val="2"/>
            <w:sz w:val="24"/>
            <w:szCs w:val="24"/>
            <w:lang w:eastAsia="en-AU"/>
            <w14:ligatures w14:val="standardContextual"/>
          </w:rPr>
          <w:tab/>
        </w:r>
        <w:r w:rsidRPr="00C463F5">
          <w:t>Registration—grounds for suspension or cancellation</w:t>
        </w:r>
        <w:r>
          <w:tab/>
        </w:r>
        <w:r>
          <w:fldChar w:fldCharType="begin"/>
        </w:r>
        <w:r>
          <w:instrText xml:space="preserve"> PAGEREF _Toc198115930 \h </w:instrText>
        </w:r>
        <w:r>
          <w:fldChar w:fldCharType="separate"/>
        </w:r>
        <w:r w:rsidR="00927208">
          <w:t>63</w:t>
        </w:r>
        <w:r>
          <w:fldChar w:fldCharType="end"/>
        </w:r>
      </w:hyperlink>
    </w:p>
    <w:p w14:paraId="528C903C" w14:textId="60F26A4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1" w:history="1">
        <w:r w:rsidRPr="00C463F5">
          <w:t>102</w:t>
        </w:r>
        <w:r>
          <w:rPr>
            <w:rFonts w:asciiTheme="minorHAnsi" w:eastAsiaTheme="minorEastAsia" w:hAnsiTheme="minorHAnsi" w:cstheme="minorBidi"/>
            <w:kern w:val="2"/>
            <w:sz w:val="24"/>
            <w:szCs w:val="24"/>
            <w:lang w:eastAsia="en-AU"/>
            <w14:ligatures w14:val="standardContextual"/>
          </w:rPr>
          <w:tab/>
        </w:r>
        <w:r w:rsidRPr="00C463F5">
          <w:t>Registration—suspension</w:t>
        </w:r>
        <w:r>
          <w:tab/>
        </w:r>
        <w:r>
          <w:fldChar w:fldCharType="begin"/>
        </w:r>
        <w:r>
          <w:instrText xml:space="preserve"> PAGEREF _Toc198115931 \h </w:instrText>
        </w:r>
        <w:r>
          <w:fldChar w:fldCharType="separate"/>
        </w:r>
        <w:r w:rsidR="00927208">
          <w:t>63</w:t>
        </w:r>
        <w:r>
          <w:fldChar w:fldCharType="end"/>
        </w:r>
      </w:hyperlink>
    </w:p>
    <w:p w14:paraId="758623BD" w14:textId="1D8EBAA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2" w:history="1">
        <w:r w:rsidRPr="00C463F5">
          <w:t>103</w:t>
        </w:r>
        <w:r>
          <w:rPr>
            <w:rFonts w:asciiTheme="minorHAnsi" w:eastAsiaTheme="minorEastAsia" w:hAnsiTheme="minorHAnsi" w:cstheme="minorBidi"/>
            <w:kern w:val="2"/>
            <w:sz w:val="24"/>
            <w:szCs w:val="24"/>
            <w:lang w:eastAsia="en-AU"/>
            <w14:ligatures w14:val="standardContextual"/>
          </w:rPr>
          <w:tab/>
        </w:r>
        <w:r w:rsidRPr="00C463F5">
          <w:t>Registration—notice of proposed suspension</w:t>
        </w:r>
        <w:r>
          <w:tab/>
        </w:r>
        <w:r>
          <w:fldChar w:fldCharType="begin"/>
        </w:r>
        <w:r>
          <w:instrText xml:space="preserve"> PAGEREF _Toc198115932 \h </w:instrText>
        </w:r>
        <w:r>
          <w:fldChar w:fldCharType="separate"/>
        </w:r>
        <w:r w:rsidR="00927208">
          <w:t>64</w:t>
        </w:r>
        <w:r>
          <w:fldChar w:fldCharType="end"/>
        </w:r>
      </w:hyperlink>
    </w:p>
    <w:p w14:paraId="3615F09D" w14:textId="701BF94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3" w:history="1">
        <w:r w:rsidRPr="00C463F5">
          <w:t>104</w:t>
        </w:r>
        <w:r>
          <w:rPr>
            <w:rFonts w:asciiTheme="minorHAnsi" w:eastAsiaTheme="minorEastAsia" w:hAnsiTheme="minorHAnsi" w:cstheme="minorBidi"/>
            <w:kern w:val="2"/>
            <w:sz w:val="24"/>
            <w:szCs w:val="24"/>
            <w:lang w:eastAsia="en-AU"/>
            <w14:ligatures w14:val="standardContextual"/>
          </w:rPr>
          <w:tab/>
        </w:r>
        <w:r w:rsidRPr="00C463F5">
          <w:t>Registration—immediate suspension without prior notice</w:t>
        </w:r>
        <w:r>
          <w:tab/>
        </w:r>
        <w:r>
          <w:fldChar w:fldCharType="begin"/>
        </w:r>
        <w:r>
          <w:instrText xml:space="preserve"> PAGEREF _Toc198115933 \h </w:instrText>
        </w:r>
        <w:r>
          <w:fldChar w:fldCharType="separate"/>
        </w:r>
        <w:r w:rsidR="00927208">
          <w:t>64</w:t>
        </w:r>
        <w:r>
          <w:fldChar w:fldCharType="end"/>
        </w:r>
      </w:hyperlink>
    </w:p>
    <w:p w14:paraId="02BC80B2" w14:textId="5637946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4" w:history="1">
        <w:r w:rsidRPr="00C463F5">
          <w:t>105</w:t>
        </w:r>
        <w:r>
          <w:rPr>
            <w:rFonts w:asciiTheme="minorHAnsi" w:eastAsiaTheme="minorEastAsia" w:hAnsiTheme="minorHAnsi" w:cstheme="minorBidi"/>
            <w:kern w:val="2"/>
            <w:sz w:val="24"/>
            <w:szCs w:val="24"/>
            <w:lang w:eastAsia="en-AU"/>
            <w14:ligatures w14:val="standardContextual"/>
          </w:rPr>
          <w:tab/>
        </w:r>
        <w:r w:rsidRPr="00C463F5">
          <w:t>Registration—cancellation</w:t>
        </w:r>
        <w:r>
          <w:tab/>
        </w:r>
        <w:r>
          <w:fldChar w:fldCharType="begin"/>
        </w:r>
        <w:r>
          <w:instrText xml:space="preserve"> PAGEREF _Toc198115934 \h </w:instrText>
        </w:r>
        <w:r>
          <w:fldChar w:fldCharType="separate"/>
        </w:r>
        <w:r w:rsidR="00927208">
          <w:t>65</w:t>
        </w:r>
        <w:r>
          <w:fldChar w:fldCharType="end"/>
        </w:r>
      </w:hyperlink>
    </w:p>
    <w:p w14:paraId="14A1CEFC" w14:textId="1551FF1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5" w:history="1">
        <w:r w:rsidRPr="00C463F5">
          <w:t>106</w:t>
        </w:r>
        <w:r>
          <w:rPr>
            <w:rFonts w:asciiTheme="minorHAnsi" w:eastAsiaTheme="minorEastAsia" w:hAnsiTheme="minorHAnsi" w:cstheme="minorBidi"/>
            <w:kern w:val="2"/>
            <w:sz w:val="24"/>
            <w:szCs w:val="24"/>
            <w:lang w:eastAsia="en-AU"/>
            <w14:ligatures w14:val="standardContextual"/>
          </w:rPr>
          <w:tab/>
        </w:r>
        <w:r w:rsidRPr="00C463F5">
          <w:t>Registration—notice of proposed cancellation</w:t>
        </w:r>
        <w:r>
          <w:tab/>
        </w:r>
        <w:r>
          <w:fldChar w:fldCharType="begin"/>
        </w:r>
        <w:r>
          <w:instrText xml:space="preserve"> PAGEREF _Toc198115935 \h </w:instrText>
        </w:r>
        <w:r>
          <w:fldChar w:fldCharType="separate"/>
        </w:r>
        <w:r w:rsidR="00927208">
          <w:t>65</w:t>
        </w:r>
        <w:r>
          <w:fldChar w:fldCharType="end"/>
        </w:r>
      </w:hyperlink>
    </w:p>
    <w:p w14:paraId="1E8E545F" w14:textId="53E95E2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6" w:history="1">
        <w:r w:rsidRPr="00C463F5">
          <w:t>107</w:t>
        </w:r>
        <w:r>
          <w:rPr>
            <w:rFonts w:asciiTheme="minorHAnsi" w:eastAsiaTheme="minorEastAsia" w:hAnsiTheme="minorHAnsi" w:cstheme="minorBidi"/>
            <w:kern w:val="2"/>
            <w:sz w:val="24"/>
            <w:szCs w:val="24"/>
            <w:lang w:eastAsia="en-AU"/>
            <w14:ligatures w14:val="standardContextual"/>
          </w:rPr>
          <w:tab/>
        </w:r>
        <w:r w:rsidRPr="00C463F5">
          <w:t>Registration—immediate cancellation without prior notice</w:t>
        </w:r>
        <w:r>
          <w:tab/>
        </w:r>
        <w:r>
          <w:fldChar w:fldCharType="begin"/>
        </w:r>
        <w:r>
          <w:instrText xml:space="preserve"> PAGEREF _Toc198115936 \h </w:instrText>
        </w:r>
        <w:r>
          <w:fldChar w:fldCharType="separate"/>
        </w:r>
        <w:r w:rsidR="00927208">
          <w:t>66</w:t>
        </w:r>
        <w:r>
          <w:fldChar w:fldCharType="end"/>
        </w:r>
      </w:hyperlink>
    </w:p>
    <w:p w14:paraId="55477B2E" w14:textId="32130BC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7" w:history="1">
        <w:r w:rsidRPr="00C463F5">
          <w:t>108</w:t>
        </w:r>
        <w:r>
          <w:rPr>
            <w:rFonts w:asciiTheme="minorHAnsi" w:eastAsiaTheme="minorEastAsia" w:hAnsiTheme="minorHAnsi" w:cstheme="minorBidi"/>
            <w:kern w:val="2"/>
            <w:sz w:val="24"/>
            <w:szCs w:val="24"/>
            <w:lang w:eastAsia="en-AU"/>
            <w14:ligatures w14:val="standardContextual"/>
          </w:rPr>
          <w:tab/>
        </w:r>
        <w:r w:rsidRPr="00C463F5">
          <w:t>Registration—surrender</w:t>
        </w:r>
        <w:r>
          <w:tab/>
        </w:r>
        <w:r>
          <w:fldChar w:fldCharType="begin"/>
        </w:r>
        <w:r>
          <w:instrText xml:space="preserve"> PAGEREF _Toc198115937 \h </w:instrText>
        </w:r>
        <w:r>
          <w:fldChar w:fldCharType="separate"/>
        </w:r>
        <w:r w:rsidR="00927208">
          <w:t>67</w:t>
        </w:r>
        <w:r>
          <w:fldChar w:fldCharType="end"/>
        </w:r>
      </w:hyperlink>
    </w:p>
    <w:p w14:paraId="324D762B" w14:textId="6E5E2A6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38" w:history="1">
        <w:r w:rsidRPr="00C463F5">
          <w:t>109</w:t>
        </w:r>
        <w:r>
          <w:rPr>
            <w:rFonts w:asciiTheme="minorHAnsi" w:eastAsiaTheme="minorEastAsia" w:hAnsiTheme="minorHAnsi" w:cstheme="minorBidi"/>
            <w:kern w:val="2"/>
            <w:sz w:val="24"/>
            <w:szCs w:val="24"/>
            <w:lang w:eastAsia="en-AU"/>
            <w14:ligatures w14:val="standardContextual"/>
          </w:rPr>
          <w:tab/>
        </w:r>
        <w:r w:rsidRPr="00C463F5">
          <w:t>Registration—exercise of functions in emergencies</w:t>
        </w:r>
        <w:r>
          <w:tab/>
        </w:r>
        <w:r>
          <w:fldChar w:fldCharType="begin"/>
        </w:r>
        <w:r>
          <w:instrText xml:space="preserve"> PAGEREF _Toc198115938 \h </w:instrText>
        </w:r>
        <w:r>
          <w:fldChar w:fldCharType="separate"/>
        </w:r>
        <w:r w:rsidR="00927208">
          <w:t>67</w:t>
        </w:r>
        <w:r>
          <w:fldChar w:fldCharType="end"/>
        </w:r>
      </w:hyperlink>
    </w:p>
    <w:p w14:paraId="60BB1D05" w14:textId="7FBB360A"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39" w:history="1">
        <w:r w:rsidRPr="00C463F5">
          <w:t>Part 7</w:t>
        </w:r>
        <w:r>
          <w:rPr>
            <w:rFonts w:asciiTheme="minorHAnsi" w:eastAsiaTheme="minorEastAsia" w:hAnsiTheme="minorHAnsi" w:cstheme="minorBidi"/>
            <w:b w:val="0"/>
            <w:kern w:val="2"/>
            <w:szCs w:val="24"/>
            <w:lang w:eastAsia="en-AU"/>
            <w14:ligatures w14:val="standardContextual"/>
          </w:rPr>
          <w:tab/>
        </w:r>
        <w:r w:rsidRPr="00C463F5">
          <w:t>Biosecurity certificates</w:t>
        </w:r>
        <w:r w:rsidRPr="00BE5BB3">
          <w:rPr>
            <w:vanish/>
          </w:rPr>
          <w:tab/>
        </w:r>
        <w:r w:rsidRPr="00BE5BB3">
          <w:rPr>
            <w:vanish/>
          </w:rPr>
          <w:fldChar w:fldCharType="begin"/>
        </w:r>
        <w:r w:rsidRPr="00BE5BB3">
          <w:rPr>
            <w:vanish/>
          </w:rPr>
          <w:instrText xml:space="preserve"> PAGEREF _Toc198115939 \h </w:instrText>
        </w:r>
        <w:r w:rsidRPr="00BE5BB3">
          <w:rPr>
            <w:vanish/>
          </w:rPr>
        </w:r>
        <w:r w:rsidRPr="00BE5BB3">
          <w:rPr>
            <w:vanish/>
          </w:rPr>
          <w:fldChar w:fldCharType="separate"/>
        </w:r>
        <w:r w:rsidR="00927208">
          <w:rPr>
            <w:vanish/>
          </w:rPr>
          <w:t>69</w:t>
        </w:r>
        <w:r w:rsidRPr="00BE5BB3">
          <w:rPr>
            <w:vanish/>
          </w:rPr>
          <w:fldChar w:fldCharType="end"/>
        </w:r>
      </w:hyperlink>
    </w:p>
    <w:p w14:paraId="05553B03" w14:textId="0059E95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0" w:history="1">
        <w:r w:rsidRPr="00C463F5">
          <w:t>110</w:t>
        </w:r>
        <w:r>
          <w:rPr>
            <w:rFonts w:asciiTheme="minorHAnsi" w:eastAsiaTheme="minorEastAsia" w:hAnsiTheme="minorHAnsi" w:cstheme="minorBidi"/>
            <w:kern w:val="2"/>
            <w:sz w:val="24"/>
            <w:szCs w:val="24"/>
            <w:lang w:eastAsia="en-AU"/>
            <w14:ligatures w14:val="standardContextual"/>
          </w:rPr>
          <w:tab/>
        </w:r>
        <w:r w:rsidRPr="00C463F5">
          <w:t>Biosecurity certificates</w:t>
        </w:r>
        <w:r>
          <w:tab/>
        </w:r>
        <w:r>
          <w:fldChar w:fldCharType="begin"/>
        </w:r>
        <w:r>
          <w:instrText xml:space="preserve"> PAGEREF _Toc198115940 \h </w:instrText>
        </w:r>
        <w:r>
          <w:fldChar w:fldCharType="separate"/>
        </w:r>
        <w:r w:rsidR="00927208">
          <w:t>69</w:t>
        </w:r>
        <w:r>
          <w:fldChar w:fldCharType="end"/>
        </w:r>
      </w:hyperlink>
    </w:p>
    <w:p w14:paraId="31C58EAC" w14:textId="497094E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1" w:history="1">
        <w:r w:rsidRPr="00C463F5">
          <w:t>111</w:t>
        </w:r>
        <w:r>
          <w:rPr>
            <w:rFonts w:asciiTheme="minorHAnsi" w:eastAsiaTheme="minorEastAsia" w:hAnsiTheme="minorHAnsi" w:cstheme="minorBidi"/>
            <w:kern w:val="2"/>
            <w:sz w:val="24"/>
            <w:szCs w:val="24"/>
            <w:lang w:eastAsia="en-AU"/>
            <w14:ligatures w14:val="standardContextual"/>
          </w:rPr>
          <w:tab/>
        </w:r>
        <w:r w:rsidRPr="00C463F5">
          <w:t>Interstate biosecurity certificates</w:t>
        </w:r>
        <w:r>
          <w:tab/>
        </w:r>
        <w:r>
          <w:fldChar w:fldCharType="begin"/>
        </w:r>
        <w:r>
          <w:instrText xml:space="preserve"> PAGEREF _Toc198115941 \h </w:instrText>
        </w:r>
        <w:r>
          <w:fldChar w:fldCharType="separate"/>
        </w:r>
        <w:r w:rsidR="00927208">
          <w:t>69</w:t>
        </w:r>
        <w:r>
          <w:fldChar w:fldCharType="end"/>
        </w:r>
      </w:hyperlink>
    </w:p>
    <w:p w14:paraId="02FF3940" w14:textId="684687F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2" w:history="1">
        <w:r w:rsidRPr="00C463F5">
          <w:t>112</w:t>
        </w:r>
        <w:r>
          <w:rPr>
            <w:rFonts w:asciiTheme="minorHAnsi" w:eastAsiaTheme="minorEastAsia" w:hAnsiTheme="minorHAnsi" w:cstheme="minorBidi"/>
            <w:kern w:val="2"/>
            <w:sz w:val="24"/>
            <w:szCs w:val="24"/>
            <w:lang w:eastAsia="en-AU"/>
            <w14:ligatures w14:val="standardContextual"/>
          </w:rPr>
          <w:tab/>
        </w:r>
        <w:r w:rsidRPr="00C463F5">
          <w:t>Offences—false or misleading biosecurity certificate</w:t>
        </w:r>
        <w:r>
          <w:tab/>
        </w:r>
        <w:r>
          <w:fldChar w:fldCharType="begin"/>
        </w:r>
        <w:r>
          <w:instrText xml:space="preserve"> PAGEREF _Toc198115942 \h </w:instrText>
        </w:r>
        <w:r>
          <w:fldChar w:fldCharType="separate"/>
        </w:r>
        <w:r w:rsidR="00927208">
          <w:t>69</w:t>
        </w:r>
        <w:r>
          <w:fldChar w:fldCharType="end"/>
        </w:r>
      </w:hyperlink>
    </w:p>
    <w:p w14:paraId="1443FAC9" w14:textId="280DA45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3" w:history="1">
        <w:r w:rsidRPr="00C463F5">
          <w:t>113</w:t>
        </w:r>
        <w:r>
          <w:rPr>
            <w:rFonts w:asciiTheme="minorHAnsi" w:eastAsiaTheme="minorEastAsia" w:hAnsiTheme="minorHAnsi" w:cstheme="minorBidi"/>
            <w:kern w:val="2"/>
            <w:sz w:val="24"/>
            <w:szCs w:val="24"/>
            <w:lang w:eastAsia="en-AU"/>
            <w14:ligatures w14:val="standardContextual"/>
          </w:rPr>
          <w:tab/>
        </w:r>
        <w:r w:rsidRPr="00C463F5">
          <w:t>Offences—false representation about biosecurity certificate</w:t>
        </w:r>
        <w:r>
          <w:tab/>
        </w:r>
        <w:r>
          <w:fldChar w:fldCharType="begin"/>
        </w:r>
        <w:r>
          <w:instrText xml:space="preserve"> PAGEREF _Toc198115943 \h </w:instrText>
        </w:r>
        <w:r>
          <w:fldChar w:fldCharType="separate"/>
        </w:r>
        <w:r w:rsidR="00927208">
          <w:t>70</w:t>
        </w:r>
        <w:r>
          <w:fldChar w:fldCharType="end"/>
        </w:r>
      </w:hyperlink>
    </w:p>
    <w:p w14:paraId="0EF89CC9" w14:textId="13DA6BB5"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44" w:history="1">
        <w:r w:rsidRPr="00C463F5">
          <w:t>Part 8</w:t>
        </w:r>
        <w:r>
          <w:rPr>
            <w:rFonts w:asciiTheme="minorHAnsi" w:eastAsiaTheme="minorEastAsia" w:hAnsiTheme="minorHAnsi" w:cstheme="minorBidi"/>
            <w:b w:val="0"/>
            <w:kern w:val="2"/>
            <w:szCs w:val="24"/>
            <w:lang w:eastAsia="en-AU"/>
            <w14:ligatures w14:val="standardContextual"/>
          </w:rPr>
          <w:tab/>
        </w:r>
        <w:r w:rsidRPr="00C463F5">
          <w:t>Biosecurity audits</w:t>
        </w:r>
        <w:r w:rsidRPr="00BE5BB3">
          <w:rPr>
            <w:vanish/>
          </w:rPr>
          <w:tab/>
        </w:r>
        <w:r w:rsidRPr="00BE5BB3">
          <w:rPr>
            <w:vanish/>
          </w:rPr>
          <w:fldChar w:fldCharType="begin"/>
        </w:r>
        <w:r w:rsidRPr="00BE5BB3">
          <w:rPr>
            <w:vanish/>
          </w:rPr>
          <w:instrText xml:space="preserve"> PAGEREF _Toc198115944 \h </w:instrText>
        </w:r>
        <w:r w:rsidRPr="00BE5BB3">
          <w:rPr>
            <w:vanish/>
          </w:rPr>
        </w:r>
        <w:r w:rsidRPr="00BE5BB3">
          <w:rPr>
            <w:vanish/>
          </w:rPr>
          <w:fldChar w:fldCharType="separate"/>
        </w:r>
        <w:r w:rsidR="00927208">
          <w:rPr>
            <w:vanish/>
          </w:rPr>
          <w:t>71</w:t>
        </w:r>
        <w:r w:rsidRPr="00BE5BB3">
          <w:rPr>
            <w:vanish/>
          </w:rPr>
          <w:fldChar w:fldCharType="end"/>
        </w:r>
      </w:hyperlink>
    </w:p>
    <w:p w14:paraId="72A37221" w14:textId="7275D06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5" w:history="1">
        <w:r w:rsidRPr="00C463F5">
          <w:t>114</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authorisation</w:t>
        </w:r>
        <w:r w:rsidRPr="00C463F5">
          <w:rPr>
            <w:i/>
          </w:rPr>
          <w:noBreakHyphen/>
          <w:t>holder</w:t>
        </w:r>
        <w:r w:rsidRPr="00C463F5">
          <w:t>—pt 8</w:t>
        </w:r>
        <w:r>
          <w:tab/>
        </w:r>
        <w:r>
          <w:fldChar w:fldCharType="begin"/>
        </w:r>
        <w:r>
          <w:instrText xml:space="preserve"> PAGEREF _Toc198115945 \h </w:instrText>
        </w:r>
        <w:r>
          <w:fldChar w:fldCharType="separate"/>
        </w:r>
        <w:r w:rsidR="00927208">
          <w:t>71</w:t>
        </w:r>
        <w:r>
          <w:fldChar w:fldCharType="end"/>
        </w:r>
      </w:hyperlink>
    </w:p>
    <w:p w14:paraId="035E5527" w14:textId="02F98C6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6" w:history="1">
        <w:r w:rsidRPr="00C463F5">
          <w:t>115</w:t>
        </w:r>
        <w:r>
          <w:rPr>
            <w:rFonts w:asciiTheme="minorHAnsi" w:eastAsiaTheme="minorEastAsia" w:hAnsiTheme="minorHAnsi" w:cstheme="minorBidi"/>
            <w:kern w:val="2"/>
            <w:sz w:val="24"/>
            <w:szCs w:val="24"/>
            <w:lang w:eastAsia="en-AU"/>
            <w14:ligatures w14:val="standardContextual"/>
          </w:rPr>
          <w:tab/>
        </w:r>
        <w:r w:rsidRPr="00C463F5">
          <w:t>Biosecurity audits</w:t>
        </w:r>
        <w:r>
          <w:tab/>
        </w:r>
        <w:r>
          <w:fldChar w:fldCharType="begin"/>
        </w:r>
        <w:r>
          <w:instrText xml:space="preserve"> PAGEREF _Toc198115946 \h </w:instrText>
        </w:r>
        <w:r>
          <w:fldChar w:fldCharType="separate"/>
        </w:r>
        <w:r w:rsidR="00927208">
          <w:t>71</w:t>
        </w:r>
        <w:r>
          <w:fldChar w:fldCharType="end"/>
        </w:r>
      </w:hyperlink>
    </w:p>
    <w:p w14:paraId="54F561B4" w14:textId="2C0EBA0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7" w:history="1">
        <w:r w:rsidRPr="00C463F5">
          <w:t>116</w:t>
        </w:r>
        <w:r>
          <w:rPr>
            <w:rFonts w:asciiTheme="minorHAnsi" w:eastAsiaTheme="minorEastAsia" w:hAnsiTheme="minorHAnsi" w:cstheme="minorBidi"/>
            <w:kern w:val="2"/>
            <w:sz w:val="24"/>
            <w:szCs w:val="24"/>
            <w:lang w:eastAsia="en-AU"/>
            <w14:ligatures w14:val="standardContextual"/>
          </w:rPr>
          <w:tab/>
        </w:r>
        <w:r w:rsidRPr="00C463F5">
          <w:t>Biosecurity audits—notice to authorisation</w:t>
        </w:r>
        <w:r w:rsidRPr="00C463F5">
          <w:noBreakHyphen/>
          <w:t>holder</w:t>
        </w:r>
        <w:r>
          <w:tab/>
        </w:r>
        <w:r>
          <w:fldChar w:fldCharType="begin"/>
        </w:r>
        <w:r>
          <w:instrText xml:space="preserve"> PAGEREF _Toc198115947 \h </w:instrText>
        </w:r>
        <w:r>
          <w:fldChar w:fldCharType="separate"/>
        </w:r>
        <w:r w:rsidR="00927208">
          <w:t>72</w:t>
        </w:r>
        <w:r>
          <w:fldChar w:fldCharType="end"/>
        </w:r>
      </w:hyperlink>
    </w:p>
    <w:p w14:paraId="64B21A7E" w14:textId="44BB297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8" w:history="1">
        <w:r w:rsidRPr="00C463F5">
          <w:t>117</w:t>
        </w:r>
        <w:r>
          <w:rPr>
            <w:rFonts w:asciiTheme="minorHAnsi" w:eastAsiaTheme="minorEastAsia" w:hAnsiTheme="minorHAnsi" w:cstheme="minorBidi"/>
            <w:kern w:val="2"/>
            <w:sz w:val="24"/>
            <w:szCs w:val="24"/>
            <w:lang w:eastAsia="en-AU"/>
            <w14:ligatures w14:val="standardContextual"/>
          </w:rPr>
          <w:tab/>
        </w:r>
        <w:r w:rsidRPr="00C463F5">
          <w:t>Biosecurity audits—reporting requirements</w:t>
        </w:r>
        <w:r>
          <w:tab/>
        </w:r>
        <w:r>
          <w:fldChar w:fldCharType="begin"/>
        </w:r>
        <w:r>
          <w:instrText xml:space="preserve"> PAGEREF _Toc198115948 \h </w:instrText>
        </w:r>
        <w:r>
          <w:fldChar w:fldCharType="separate"/>
        </w:r>
        <w:r w:rsidR="00927208">
          <w:t>72</w:t>
        </w:r>
        <w:r>
          <w:fldChar w:fldCharType="end"/>
        </w:r>
      </w:hyperlink>
    </w:p>
    <w:p w14:paraId="1FAF4764" w14:textId="68F95B5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49" w:history="1">
        <w:r w:rsidRPr="00C463F5">
          <w:t>118</w:t>
        </w:r>
        <w:r>
          <w:rPr>
            <w:rFonts w:asciiTheme="minorHAnsi" w:eastAsiaTheme="minorEastAsia" w:hAnsiTheme="minorHAnsi" w:cstheme="minorBidi"/>
            <w:kern w:val="2"/>
            <w:sz w:val="24"/>
            <w:szCs w:val="24"/>
            <w:lang w:eastAsia="en-AU"/>
            <w14:ligatures w14:val="standardContextual"/>
          </w:rPr>
          <w:tab/>
        </w:r>
        <w:r w:rsidRPr="00C463F5">
          <w:t>Biosecurity audits—immediate reporting requirements</w:t>
        </w:r>
        <w:r>
          <w:tab/>
        </w:r>
        <w:r>
          <w:fldChar w:fldCharType="begin"/>
        </w:r>
        <w:r>
          <w:instrText xml:space="preserve"> PAGEREF _Toc198115949 \h </w:instrText>
        </w:r>
        <w:r>
          <w:fldChar w:fldCharType="separate"/>
        </w:r>
        <w:r w:rsidR="00927208">
          <w:t>73</w:t>
        </w:r>
        <w:r>
          <w:fldChar w:fldCharType="end"/>
        </w:r>
      </w:hyperlink>
    </w:p>
    <w:p w14:paraId="22528539" w14:textId="1F2E6C5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0" w:history="1">
        <w:r w:rsidRPr="00C463F5">
          <w:t>119</w:t>
        </w:r>
        <w:r>
          <w:rPr>
            <w:rFonts w:asciiTheme="minorHAnsi" w:eastAsiaTheme="minorEastAsia" w:hAnsiTheme="minorHAnsi" w:cstheme="minorBidi"/>
            <w:kern w:val="2"/>
            <w:sz w:val="24"/>
            <w:szCs w:val="24"/>
            <w:lang w:eastAsia="en-AU"/>
            <w14:ligatures w14:val="standardContextual"/>
          </w:rPr>
          <w:tab/>
        </w:r>
        <w:r w:rsidRPr="00C463F5">
          <w:t>Biosecurity audits—costs</w:t>
        </w:r>
        <w:r>
          <w:tab/>
        </w:r>
        <w:r>
          <w:fldChar w:fldCharType="begin"/>
        </w:r>
        <w:r>
          <w:instrText xml:space="preserve"> PAGEREF _Toc198115950 \h </w:instrText>
        </w:r>
        <w:r>
          <w:fldChar w:fldCharType="separate"/>
        </w:r>
        <w:r w:rsidR="00927208">
          <w:t>74</w:t>
        </w:r>
        <w:r>
          <w:fldChar w:fldCharType="end"/>
        </w:r>
      </w:hyperlink>
    </w:p>
    <w:p w14:paraId="52CD9088" w14:textId="5EDFD4EA"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51" w:history="1">
        <w:r w:rsidRPr="00C463F5">
          <w:t>Part 9</w:t>
        </w:r>
        <w:r>
          <w:rPr>
            <w:rFonts w:asciiTheme="minorHAnsi" w:eastAsiaTheme="minorEastAsia" w:hAnsiTheme="minorHAnsi" w:cstheme="minorBidi"/>
            <w:b w:val="0"/>
            <w:kern w:val="2"/>
            <w:szCs w:val="24"/>
            <w:lang w:eastAsia="en-AU"/>
            <w14:ligatures w14:val="standardContextual"/>
          </w:rPr>
          <w:tab/>
        </w:r>
        <w:r w:rsidRPr="00C463F5">
          <w:t>Biosecurity certifiers, auditors and authorities</w:t>
        </w:r>
        <w:r w:rsidRPr="00BE5BB3">
          <w:rPr>
            <w:vanish/>
          </w:rPr>
          <w:tab/>
        </w:r>
        <w:r w:rsidRPr="00BE5BB3">
          <w:rPr>
            <w:vanish/>
          </w:rPr>
          <w:fldChar w:fldCharType="begin"/>
        </w:r>
        <w:r w:rsidRPr="00BE5BB3">
          <w:rPr>
            <w:vanish/>
          </w:rPr>
          <w:instrText xml:space="preserve"> PAGEREF _Toc198115951 \h </w:instrText>
        </w:r>
        <w:r w:rsidRPr="00BE5BB3">
          <w:rPr>
            <w:vanish/>
          </w:rPr>
        </w:r>
        <w:r w:rsidRPr="00BE5BB3">
          <w:rPr>
            <w:vanish/>
          </w:rPr>
          <w:fldChar w:fldCharType="separate"/>
        </w:r>
        <w:r w:rsidR="00927208">
          <w:rPr>
            <w:vanish/>
          </w:rPr>
          <w:t>75</w:t>
        </w:r>
        <w:r w:rsidRPr="00BE5BB3">
          <w:rPr>
            <w:vanish/>
          </w:rPr>
          <w:fldChar w:fldCharType="end"/>
        </w:r>
      </w:hyperlink>
    </w:p>
    <w:p w14:paraId="332E8D6B" w14:textId="4C9860EF"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952" w:history="1">
        <w:r w:rsidRPr="00C463F5">
          <w:t>Division 9.1</w:t>
        </w:r>
        <w:r>
          <w:rPr>
            <w:rFonts w:asciiTheme="minorHAnsi" w:eastAsiaTheme="minorEastAsia" w:hAnsiTheme="minorHAnsi" w:cstheme="minorBidi"/>
            <w:b w:val="0"/>
            <w:kern w:val="2"/>
            <w:sz w:val="24"/>
            <w:szCs w:val="24"/>
            <w:lang w:eastAsia="en-AU"/>
            <w14:ligatures w14:val="standardContextual"/>
          </w:rPr>
          <w:tab/>
        </w:r>
        <w:r w:rsidRPr="00C463F5">
          <w:t>Certifiers, auditors and authorities</w:t>
        </w:r>
        <w:r w:rsidRPr="00BE5BB3">
          <w:rPr>
            <w:vanish/>
          </w:rPr>
          <w:tab/>
        </w:r>
        <w:r w:rsidRPr="00BE5BB3">
          <w:rPr>
            <w:vanish/>
          </w:rPr>
          <w:fldChar w:fldCharType="begin"/>
        </w:r>
        <w:r w:rsidRPr="00BE5BB3">
          <w:rPr>
            <w:vanish/>
          </w:rPr>
          <w:instrText xml:space="preserve"> PAGEREF _Toc198115952 \h </w:instrText>
        </w:r>
        <w:r w:rsidRPr="00BE5BB3">
          <w:rPr>
            <w:vanish/>
          </w:rPr>
        </w:r>
        <w:r w:rsidRPr="00BE5BB3">
          <w:rPr>
            <w:vanish/>
          </w:rPr>
          <w:fldChar w:fldCharType="separate"/>
        </w:r>
        <w:r w:rsidR="00927208">
          <w:rPr>
            <w:vanish/>
          </w:rPr>
          <w:t>75</w:t>
        </w:r>
        <w:r w:rsidRPr="00BE5BB3">
          <w:rPr>
            <w:vanish/>
          </w:rPr>
          <w:fldChar w:fldCharType="end"/>
        </w:r>
      </w:hyperlink>
    </w:p>
    <w:p w14:paraId="1BF41DD0" w14:textId="28E9F4E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3" w:history="1">
        <w:r w:rsidRPr="00C463F5">
          <w:t>120</w:t>
        </w:r>
        <w:r>
          <w:rPr>
            <w:rFonts w:asciiTheme="minorHAnsi" w:eastAsiaTheme="minorEastAsia" w:hAnsiTheme="minorHAnsi" w:cstheme="minorBidi"/>
            <w:kern w:val="2"/>
            <w:sz w:val="24"/>
            <w:szCs w:val="24"/>
            <w:lang w:eastAsia="en-AU"/>
            <w14:ligatures w14:val="standardContextual"/>
          </w:rPr>
          <w:tab/>
        </w:r>
        <w:r w:rsidRPr="00C463F5">
          <w:t>Definitions—pt 9</w:t>
        </w:r>
        <w:r>
          <w:tab/>
        </w:r>
        <w:r>
          <w:fldChar w:fldCharType="begin"/>
        </w:r>
        <w:r>
          <w:instrText xml:space="preserve"> PAGEREF _Toc198115953 \h </w:instrText>
        </w:r>
        <w:r>
          <w:fldChar w:fldCharType="separate"/>
        </w:r>
        <w:r w:rsidR="00927208">
          <w:t>75</w:t>
        </w:r>
        <w:r>
          <w:fldChar w:fldCharType="end"/>
        </w:r>
      </w:hyperlink>
    </w:p>
    <w:p w14:paraId="7F28632A" w14:textId="5BBAC72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4" w:history="1">
        <w:r w:rsidRPr="00C463F5">
          <w:t>121</w:t>
        </w:r>
        <w:r>
          <w:rPr>
            <w:rFonts w:asciiTheme="minorHAnsi" w:eastAsiaTheme="minorEastAsia" w:hAnsiTheme="minorHAnsi" w:cstheme="minorBidi"/>
            <w:kern w:val="2"/>
            <w:sz w:val="24"/>
            <w:szCs w:val="24"/>
            <w:lang w:eastAsia="en-AU"/>
            <w14:ligatures w14:val="standardContextual"/>
          </w:rPr>
          <w:tab/>
        </w:r>
        <w:r w:rsidRPr="00C463F5">
          <w:t>Approval of authorised people as certifiers and auditors</w:t>
        </w:r>
        <w:r>
          <w:tab/>
        </w:r>
        <w:r>
          <w:fldChar w:fldCharType="begin"/>
        </w:r>
        <w:r>
          <w:instrText xml:space="preserve"> PAGEREF _Toc198115954 \h </w:instrText>
        </w:r>
        <w:r>
          <w:fldChar w:fldCharType="separate"/>
        </w:r>
        <w:r w:rsidR="00927208">
          <w:t>76</w:t>
        </w:r>
        <w:r>
          <w:fldChar w:fldCharType="end"/>
        </w:r>
      </w:hyperlink>
    </w:p>
    <w:p w14:paraId="4B7141B6" w14:textId="64E9C1AD"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5955" w:history="1">
        <w:r w:rsidRPr="00C463F5">
          <w:t>122</w:t>
        </w:r>
        <w:r>
          <w:rPr>
            <w:rFonts w:asciiTheme="minorHAnsi" w:eastAsiaTheme="minorEastAsia" w:hAnsiTheme="minorHAnsi" w:cstheme="minorBidi"/>
            <w:kern w:val="2"/>
            <w:sz w:val="24"/>
            <w:szCs w:val="24"/>
            <w:lang w:eastAsia="en-AU"/>
            <w14:ligatures w14:val="standardContextual"/>
          </w:rPr>
          <w:tab/>
        </w:r>
        <w:r w:rsidRPr="00C463F5">
          <w:t>Recognition of interstate certifiers, auditors and authorities</w:t>
        </w:r>
        <w:r>
          <w:tab/>
        </w:r>
        <w:r>
          <w:fldChar w:fldCharType="begin"/>
        </w:r>
        <w:r>
          <w:instrText xml:space="preserve"> PAGEREF _Toc198115955 \h </w:instrText>
        </w:r>
        <w:r>
          <w:fldChar w:fldCharType="separate"/>
        </w:r>
        <w:r w:rsidR="00927208">
          <w:t>76</w:t>
        </w:r>
        <w:r>
          <w:fldChar w:fldCharType="end"/>
        </w:r>
      </w:hyperlink>
    </w:p>
    <w:p w14:paraId="52F2BBE8" w14:textId="28642BF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6" w:history="1">
        <w:r w:rsidRPr="00C463F5">
          <w:t>123</w:t>
        </w:r>
        <w:r>
          <w:rPr>
            <w:rFonts w:asciiTheme="minorHAnsi" w:eastAsiaTheme="minorEastAsia" w:hAnsiTheme="minorHAnsi" w:cstheme="minorBidi"/>
            <w:kern w:val="2"/>
            <w:sz w:val="24"/>
            <w:szCs w:val="24"/>
            <w:lang w:eastAsia="en-AU"/>
            <w14:ligatures w14:val="standardContextual"/>
          </w:rPr>
          <w:tab/>
        </w:r>
        <w:r w:rsidRPr="00C463F5">
          <w:t>Interstate authorisations—non-compliance notice</w:t>
        </w:r>
        <w:r>
          <w:tab/>
        </w:r>
        <w:r>
          <w:fldChar w:fldCharType="begin"/>
        </w:r>
        <w:r>
          <w:instrText xml:space="preserve"> PAGEREF _Toc198115956 \h </w:instrText>
        </w:r>
        <w:r>
          <w:fldChar w:fldCharType="separate"/>
        </w:r>
        <w:r w:rsidR="00927208">
          <w:t>78</w:t>
        </w:r>
        <w:r>
          <w:fldChar w:fldCharType="end"/>
        </w:r>
      </w:hyperlink>
    </w:p>
    <w:p w14:paraId="451F967C" w14:textId="3595C35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7" w:history="1">
        <w:r w:rsidRPr="00C463F5">
          <w:t>124</w:t>
        </w:r>
        <w:r>
          <w:rPr>
            <w:rFonts w:asciiTheme="minorHAnsi" w:eastAsiaTheme="minorEastAsia" w:hAnsiTheme="minorHAnsi" w:cstheme="minorBidi"/>
            <w:kern w:val="2"/>
            <w:sz w:val="24"/>
            <w:szCs w:val="24"/>
            <w:lang w:eastAsia="en-AU"/>
            <w14:ligatures w14:val="standardContextual"/>
          </w:rPr>
          <w:tab/>
        </w:r>
        <w:r w:rsidRPr="00C463F5">
          <w:t>Interstate authorisations—proposed non-compliance notice requirements</w:t>
        </w:r>
        <w:r>
          <w:tab/>
        </w:r>
        <w:r>
          <w:fldChar w:fldCharType="begin"/>
        </w:r>
        <w:r>
          <w:instrText xml:space="preserve"> PAGEREF _Toc198115957 \h </w:instrText>
        </w:r>
        <w:r>
          <w:fldChar w:fldCharType="separate"/>
        </w:r>
        <w:r w:rsidR="00927208">
          <w:t>78</w:t>
        </w:r>
        <w:r>
          <w:fldChar w:fldCharType="end"/>
        </w:r>
      </w:hyperlink>
    </w:p>
    <w:p w14:paraId="67DCFFC4" w14:textId="430E4AA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8" w:history="1">
        <w:r w:rsidRPr="00C463F5">
          <w:t>125</w:t>
        </w:r>
        <w:r>
          <w:rPr>
            <w:rFonts w:asciiTheme="minorHAnsi" w:eastAsiaTheme="minorEastAsia" w:hAnsiTheme="minorHAnsi" w:cstheme="minorBidi"/>
            <w:kern w:val="2"/>
            <w:sz w:val="24"/>
            <w:szCs w:val="24"/>
            <w:lang w:eastAsia="en-AU"/>
            <w14:ligatures w14:val="standardContextual"/>
          </w:rPr>
          <w:tab/>
        </w:r>
        <w:r w:rsidRPr="00C463F5">
          <w:t>Interstate authorisations—revocation of non-compliance notice</w:t>
        </w:r>
        <w:r>
          <w:tab/>
        </w:r>
        <w:r>
          <w:fldChar w:fldCharType="begin"/>
        </w:r>
        <w:r>
          <w:instrText xml:space="preserve"> PAGEREF _Toc198115958 \h </w:instrText>
        </w:r>
        <w:r>
          <w:fldChar w:fldCharType="separate"/>
        </w:r>
        <w:r w:rsidR="00927208">
          <w:t>79</w:t>
        </w:r>
        <w:r>
          <w:fldChar w:fldCharType="end"/>
        </w:r>
      </w:hyperlink>
    </w:p>
    <w:p w14:paraId="244CF18C" w14:textId="1F757C9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59" w:history="1">
        <w:r w:rsidRPr="00C463F5">
          <w:t>126</w:t>
        </w:r>
        <w:r>
          <w:rPr>
            <w:rFonts w:asciiTheme="minorHAnsi" w:eastAsiaTheme="minorEastAsia" w:hAnsiTheme="minorHAnsi" w:cstheme="minorBidi"/>
            <w:kern w:val="2"/>
            <w:sz w:val="24"/>
            <w:szCs w:val="24"/>
            <w:lang w:eastAsia="en-AU"/>
            <w14:ligatures w14:val="standardContextual"/>
          </w:rPr>
          <w:tab/>
        </w:r>
        <w:r w:rsidRPr="00C463F5">
          <w:t>Authorisation of certifiers, auditors and authorities to exercise functions</w:t>
        </w:r>
        <w:r>
          <w:tab/>
        </w:r>
        <w:r>
          <w:fldChar w:fldCharType="begin"/>
        </w:r>
        <w:r>
          <w:instrText xml:space="preserve"> PAGEREF _Toc198115959 \h </w:instrText>
        </w:r>
        <w:r>
          <w:fldChar w:fldCharType="separate"/>
        </w:r>
        <w:r w:rsidR="00927208">
          <w:t>79</w:t>
        </w:r>
        <w:r>
          <w:fldChar w:fldCharType="end"/>
        </w:r>
      </w:hyperlink>
    </w:p>
    <w:p w14:paraId="36DB5E8D" w14:textId="3316A99A"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5960" w:history="1">
        <w:r w:rsidRPr="00C463F5">
          <w:t>Division 9.2</w:t>
        </w:r>
        <w:r>
          <w:rPr>
            <w:rFonts w:asciiTheme="minorHAnsi" w:eastAsiaTheme="minorEastAsia" w:hAnsiTheme="minorHAnsi" w:cstheme="minorBidi"/>
            <w:b w:val="0"/>
            <w:kern w:val="2"/>
            <w:sz w:val="24"/>
            <w:szCs w:val="24"/>
            <w:lang w:eastAsia="en-AU"/>
            <w14:ligatures w14:val="standardContextual"/>
          </w:rPr>
          <w:tab/>
        </w:r>
        <w:r w:rsidRPr="00C463F5">
          <w:t>Approval of certifiers, auditors and authorities</w:t>
        </w:r>
        <w:r w:rsidRPr="00BE5BB3">
          <w:rPr>
            <w:vanish/>
          </w:rPr>
          <w:tab/>
        </w:r>
        <w:r w:rsidRPr="00BE5BB3">
          <w:rPr>
            <w:vanish/>
          </w:rPr>
          <w:fldChar w:fldCharType="begin"/>
        </w:r>
        <w:r w:rsidRPr="00BE5BB3">
          <w:rPr>
            <w:vanish/>
          </w:rPr>
          <w:instrText xml:space="preserve"> PAGEREF _Toc198115960 \h </w:instrText>
        </w:r>
        <w:r w:rsidRPr="00BE5BB3">
          <w:rPr>
            <w:vanish/>
          </w:rPr>
        </w:r>
        <w:r w:rsidRPr="00BE5BB3">
          <w:rPr>
            <w:vanish/>
          </w:rPr>
          <w:fldChar w:fldCharType="separate"/>
        </w:r>
        <w:r w:rsidR="00927208">
          <w:rPr>
            <w:vanish/>
          </w:rPr>
          <w:t>80</w:t>
        </w:r>
        <w:r w:rsidRPr="00BE5BB3">
          <w:rPr>
            <w:vanish/>
          </w:rPr>
          <w:fldChar w:fldCharType="end"/>
        </w:r>
      </w:hyperlink>
    </w:p>
    <w:p w14:paraId="18C72722" w14:textId="77502C1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1" w:history="1">
        <w:r w:rsidRPr="00C463F5">
          <w:t>127</w:t>
        </w:r>
        <w:r>
          <w:rPr>
            <w:rFonts w:asciiTheme="minorHAnsi" w:eastAsiaTheme="minorEastAsia" w:hAnsiTheme="minorHAnsi" w:cstheme="minorBidi"/>
            <w:kern w:val="2"/>
            <w:sz w:val="24"/>
            <w:szCs w:val="24"/>
            <w:lang w:eastAsia="en-AU"/>
            <w14:ligatures w14:val="standardContextual"/>
          </w:rPr>
          <w:tab/>
        </w:r>
        <w:r w:rsidRPr="00C463F5">
          <w:t>Approvals—application</w:t>
        </w:r>
        <w:r>
          <w:tab/>
        </w:r>
        <w:r>
          <w:fldChar w:fldCharType="begin"/>
        </w:r>
        <w:r>
          <w:instrText xml:space="preserve"> PAGEREF _Toc198115961 \h </w:instrText>
        </w:r>
        <w:r>
          <w:fldChar w:fldCharType="separate"/>
        </w:r>
        <w:r w:rsidR="00927208">
          <w:t>80</w:t>
        </w:r>
        <w:r>
          <w:fldChar w:fldCharType="end"/>
        </w:r>
      </w:hyperlink>
    </w:p>
    <w:p w14:paraId="2B350A03" w14:textId="6E1188E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2" w:history="1">
        <w:r w:rsidRPr="00C463F5">
          <w:t>128</w:t>
        </w:r>
        <w:r>
          <w:rPr>
            <w:rFonts w:asciiTheme="minorHAnsi" w:eastAsiaTheme="minorEastAsia" w:hAnsiTheme="minorHAnsi" w:cstheme="minorBidi"/>
            <w:kern w:val="2"/>
            <w:sz w:val="24"/>
            <w:szCs w:val="24"/>
            <w:lang w:eastAsia="en-AU"/>
            <w14:ligatures w14:val="standardContextual"/>
          </w:rPr>
          <w:tab/>
        </w:r>
        <w:r w:rsidRPr="00C463F5">
          <w:t>Approvals—renewal application</w:t>
        </w:r>
        <w:r>
          <w:tab/>
        </w:r>
        <w:r>
          <w:fldChar w:fldCharType="begin"/>
        </w:r>
        <w:r>
          <w:instrText xml:space="preserve"> PAGEREF _Toc198115962 \h </w:instrText>
        </w:r>
        <w:r>
          <w:fldChar w:fldCharType="separate"/>
        </w:r>
        <w:r w:rsidR="00927208">
          <w:t>80</w:t>
        </w:r>
        <w:r>
          <w:fldChar w:fldCharType="end"/>
        </w:r>
      </w:hyperlink>
    </w:p>
    <w:p w14:paraId="2CCDD395" w14:textId="5B0EEC9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3" w:history="1">
        <w:r w:rsidRPr="00C463F5">
          <w:t>129</w:t>
        </w:r>
        <w:r>
          <w:rPr>
            <w:rFonts w:asciiTheme="minorHAnsi" w:eastAsiaTheme="minorEastAsia" w:hAnsiTheme="minorHAnsi" w:cstheme="minorBidi"/>
            <w:kern w:val="2"/>
            <w:sz w:val="24"/>
            <w:szCs w:val="24"/>
            <w:lang w:eastAsia="en-AU"/>
            <w14:ligatures w14:val="standardContextual"/>
          </w:rPr>
          <w:tab/>
        </w:r>
        <w:r w:rsidRPr="00C463F5">
          <w:rPr>
            <w:bCs/>
          </w:rPr>
          <w:t>Approvals</w:t>
        </w:r>
        <w:r w:rsidRPr="00C463F5">
          <w:t>—additional information</w:t>
        </w:r>
        <w:r>
          <w:tab/>
        </w:r>
        <w:r>
          <w:fldChar w:fldCharType="begin"/>
        </w:r>
        <w:r>
          <w:instrText xml:space="preserve"> PAGEREF _Toc198115963 \h </w:instrText>
        </w:r>
        <w:r>
          <w:fldChar w:fldCharType="separate"/>
        </w:r>
        <w:r w:rsidR="00927208">
          <w:t>81</w:t>
        </w:r>
        <w:r>
          <w:fldChar w:fldCharType="end"/>
        </w:r>
      </w:hyperlink>
    </w:p>
    <w:p w14:paraId="6F3AC156" w14:textId="46D2727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4" w:history="1">
        <w:r w:rsidRPr="00C463F5">
          <w:t>130</w:t>
        </w:r>
        <w:r>
          <w:rPr>
            <w:rFonts w:asciiTheme="minorHAnsi" w:eastAsiaTheme="minorEastAsia" w:hAnsiTheme="minorHAnsi" w:cstheme="minorBidi"/>
            <w:kern w:val="2"/>
            <w:sz w:val="24"/>
            <w:szCs w:val="24"/>
            <w:lang w:eastAsia="en-AU"/>
            <w14:ligatures w14:val="standardContextual"/>
          </w:rPr>
          <w:tab/>
        </w:r>
        <w:r w:rsidRPr="00C463F5">
          <w:rPr>
            <w:bCs/>
          </w:rPr>
          <w:t>Approvals</w:t>
        </w:r>
        <w:r w:rsidRPr="00C463F5">
          <w:t>—change of information</w:t>
        </w:r>
        <w:r>
          <w:tab/>
        </w:r>
        <w:r>
          <w:fldChar w:fldCharType="begin"/>
        </w:r>
        <w:r>
          <w:instrText xml:space="preserve"> PAGEREF _Toc198115964 \h </w:instrText>
        </w:r>
        <w:r>
          <w:fldChar w:fldCharType="separate"/>
        </w:r>
        <w:r w:rsidR="00927208">
          <w:t>81</w:t>
        </w:r>
        <w:r>
          <w:fldChar w:fldCharType="end"/>
        </w:r>
      </w:hyperlink>
    </w:p>
    <w:p w14:paraId="3C17E1A6" w14:textId="39D9551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5" w:history="1">
        <w:r w:rsidRPr="00C463F5">
          <w:t>131</w:t>
        </w:r>
        <w:r>
          <w:rPr>
            <w:rFonts w:asciiTheme="minorHAnsi" w:eastAsiaTheme="minorEastAsia" w:hAnsiTheme="minorHAnsi" w:cstheme="minorBidi"/>
            <w:kern w:val="2"/>
            <w:sz w:val="24"/>
            <w:szCs w:val="24"/>
            <w:lang w:eastAsia="en-AU"/>
            <w14:ligatures w14:val="standardContextual"/>
          </w:rPr>
          <w:tab/>
        </w:r>
        <w:r w:rsidRPr="00C463F5">
          <w:t>Approvals—decision on application</w:t>
        </w:r>
        <w:r>
          <w:tab/>
        </w:r>
        <w:r>
          <w:fldChar w:fldCharType="begin"/>
        </w:r>
        <w:r>
          <w:instrText xml:space="preserve"> PAGEREF _Toc198115965 \h </w:instrText>
        </w:r>
        <w:r>
          <w:fldChar w:fldCharType="separate"/>
        </w:r>
        <w:r w:rsidR="00927208">
          <w:t>81</w:t>
        </w:r>
        <w:r>
          <w:fldChar w:fldCharType="end"/>
        </w:r>
      </w:hyperlink>
    </w:p>
    <w:p w14:paraId="7B387C3C" w14:textId="726B526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6" w:history="1">
        <w:r w:rsidRPr="00C463F5">
          <w:t>132</w:t>
        </w:r>
        <w:r>
          <w:rPr>
            <w:rFonts w:asciiTheme="minorHAnsi" w:eastAsiaTheme="minorEastAsia" w:hAnsiTheme="minorHAnsi" w:cstheme="minorBidi"/>
            <w:kern w:val="2"/>
            <w:sz w:val="24"/>
            <w:szCs w:val="24"/>
            <w:lang w:eastAsia="en-AU"/>
            <w14:ligatures w14:val="standardContextual"/>
          </w:rPr>
          <w:tab/>
        </w:r>
        <w:r w:rsidRPr="00C463F5">
          <w:t>Approvals—suitable person</w:t>
        </w:r>
        <w:r>
          <w:tab/>
        </w:r>
        <w:r>
          <w:fldChar w:fldCharType="begin"/>
        </w:r>
        <w:r>
          <w:instrText xml:space="preserve"> PAGEREF _Toc198115966 \h </w:instrText>
        </w:r>
        <w:r>
          <w:fldChar w:fldCharType="separate"/>
        </w:r>
        <w:r w:rsidR="00927208">
          <w:t>82</w:t>
        </w:r>
        <w:r>
          <w:fldChar w:fldCharType="end"/>
        </w:r>
      </w:hyperlink>
    </w:p>
    <w:p w14:paraId="41030F52" w14:textId="24F5943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7" w:history="1">
        <w:r w:rsidRPr="00C463F5">
          <w:t>133</w:t>
        </w:r>
        <w:r>
          <w:rPr>
            <w:rFonts w:asciiTheme="minorHAnsi" w:eastAsiaTheme="minorEastAsia" w:hAnsiTheme="minorHAnsi" w:cstheme="minorBidi"/>
            <w:kern w:val="2"/>
            <w:sz w:val="24"/>
            <w:szCs w:val="24"/>
            <w:lang w:eastAsia="en-AU"/>
            <w14:ligatures w14:val="standardContextual"/>
          </w:rPr>
          <w:tab/>
        </w:r>
        <w:r w:rsidRPr="00C463F5">
          <w:t>Approvals—authority criteria</w:t>
        </w:r>
        <w:r>
          <w:tab/>
        </w:r>
        <w:r>
          <w:fldChar w:fldCharType="begin"/>
        </w:r>
        <w:r>
          <w:instrText xml:space="preserve"> PAGEREF _Toc198115967 \h </w:instrText>
        </w:r>
        <w:r>
          <w:fldChar w:fldCharType="separate"/>
        </w:r>
        <w:r w:rsidR="00927208">
          <w:t>82</w:t>
        </w:r>
        <w:r>
          <w:fldChar w:fldCharType="end"/>
        </w:r>
      </w:hyperlink>
    </w:p>
    <w:p w14:paraId="2D6F8AA4" w14:textId="7BD3124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8" w:history="1">
        <w:r w:rsidRPr="00C463F5">
          <w:t>134</w:t>
        </w:r>
        <w:r>
          <w:rPr>
            <w:rFonts w:asciiTheme="minorHAnsi" w:eastAsiaTheme="minorEastAsia" w:hAnsiTheme="minorHAnsi" w:cstheme="minorBidi"/>
            <w:kern w:val="2"/>
            <w:sz w:val="24"/>
            <w:szCs w:val="24"/>
            <w:lang w:eastAsia="en-AU"/>
            <w14:ligatures w14:val="standardContextual"/>
          </w:rPr>
          <w:tab/>
        </w:r>
        <w:r w:rsidRPr="00C463F5">
          <w:t>Approvals—duration</w:t>
        </w:r>
        <w:r>
          <w:tab/>
        </w:r>
        <w:r>
          <w:fldChar w:fldCharType="begin"/>
        </w:r>
        <w:r>
          <w:instrText xml:space="preserve"> PAGEREF _Toc198115968 \h </w:instrText>
        </w:r>
        <w:r>
          <w:fldChar w:fldCharType="separate"/>
        </w:r>
        <w:r w:rsidR="00927208">
          <w:t>83</w:t>
        </w:r>
        <w:r>
          <w:fldChar w:fldCharType="end"/>
        </w:r>
      </w:hyperlink>
    </w:p>
    <w:p w14:paraId="2B2684DB" w14:textId="124A6D2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69" w:history="1">
        <w:r w:rsidRPr="00C463F5">
          <w:t>135</w:t>
        </w:r>
        <w:r>
          <w:rPr>
            <w:rFonts w:asciiTheme="minorHAnsi" w:eastAsiaTheme="minorEastAsia" w:hAnsiTheme="minorHAnsi" w:cstheme="minorBidi"/>
            <w:kern w:val="2"/>
            <w:sz w:val="24"/>
            <w:szCs w:val="24"/>
            <w:lang w:eastAsia="en-AU"/>
            <w14:ligatures w14:val="standardContextual"/>
          </w:rPr>
          <w:tab/>
        </w:r>
        <w:r w:rsidRPr="00C463F5">
          <w:t>Approvals—amendment</w:t>
        </w:r>
        <w:r>
          <w:tab/>
        </w:r>
        <w:r>
          <w:fldChar w:fldCharType="begin"/>
        </w:r>
        <w:r>
          <w:instrText xml:space="preserve"> PAGEREF _Toc198115969 \h </w:instrText>
        </w:r>
        <w:r>
          <w:fldChar w:fldCharType="separate"/>
        </w:r>
        <w:r w:rsidR="00927208">
          <w:t>83</w:t>
        </w:r>
        <w:r>
          <w:fldChar w:fldCharType="end"/>
        </w:r>
      </w:hyperlink>
    </w:p>
    <w:p w14:paraId="7FC37FC6" w14:textId="76E16CD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0" w:history="1">
        <w:r w:rsidRPr="00C463F5">
          <w:t>136</w:t>
        </w:r>
        <w:r>
          <w:rPr>
            <w:rFonts w:asciiTheme="minorHAnsi" w:eastAsiaTheme="minorEastAsia" w:hAnsiTheme="minorHAnsi" w:cstheme="minorBidi"/>
            <w:kern w:val="2"/>
            <w:sz w:val="24"/>
            <w:szCs w:val="24"/>
            <w:lang w:eastAsia="en-AU"/>
            <w14:ligatures w14:val="standardContextual"/>
          </w:rPr>
          <w:tab/>
        </w:r>
        <w:r w:rsidRPr="00C463F5">
          <w:t>Approvals—conditions generally</w:t>
        </w:r>
        <w:r>
          <w:tab/>
        </w:r>
        <w:r>
          <w:fldChar w:fldCharType="begin"/>
        </w:r>
        <w:r>
          <w:instrText xml:space="preserve"> PAGEREF _Toc198115970 \h </w:instrText>
        </w:r>
        <w:r>
          <w:fldChar w:fldCharType="separate"/>
        </w:r>
        <w:r w:rsidR="00927208">
          <w:t>84</w:t>
        </w:r>
        <w:r>
          <w:fldChar w:fldCharType="end"/>
        </w:r>
      </w:hyperlink>
    </w:p>
    <w:p w14:paraId="0A09D44E" w14:textId="4730DC7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1" w:history="1">
        <w:r w:rsidRPr="00C463F5">
          <w:t>137</w:t>
        </w:r>
        <w:r>
          <w:rPr>
            <w:rFonts w:asciiTheme="minorHAnsi" w:eastAsiaTheme="minorEastAsia" w:hAnsiTheme="minorHAnsi" w:cstheme="minorBidi"/>
            <w:kern w:val="2"/>
            <w:sz w:val="24"/>
            <w:szCs w:val="24"/>
            <w:lang w:eastAsia="en-AU"/>
            <w14:ligatures w14:val="standardContextual"/>
          </w:rPr>
          <w:tab/>
        </w:r>
        <w:r w:rsidRPr="00C463F5">
          <w:t>Approvals—additional conditions for corporations</w:t>
        </w:r>
        <w:r>
          <w:tab/>
        </w:r>
        <w:r>
          <w:fldChar w:fldCharType="begin"/>
        </w:r>
        <w:r>
          <w:instrText xml:space="preserve"> PAGEREF _Toc198115971 \h </w:instrText>
        </w:r>
        <w:r>
          <w:fldChar w:fldCharType="separate"/>
        </w:r>
        <w:r w:rsidR="00927208">
          <w:t>85</w:t>
        </w:r>
        <w:r>
          <w:fldChar w:fldCharType="end"/>
        </w:r>
      </w:hyperlink>
    </w:p>
    <w:p w14:paraId="3622741A" w14:textId="479782C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2" w:history="1">
        <w:r w:rsidRPr="00C463F5">
          <w:t>138</w:t>
        </w:r>
        <w:r>
          <w:rPr>
            <w:rFonts w:asciiTheme="minorHAnsi" w:eastAsiaTheme="minorEastAsia" w:hAnsiTheme="minorHAnsi" w:cstheme="minorBidi"/>
            <w:kern w:val="2"/>
            <w:sz w:val="24"/>
            <w:szCs w:val="24"/>
            <w:lang w:eastAsia="en-AU"/>
            <w14:ligatures w14:val="standardContextual"/>
          </w:rPr>
          <w:tab/>
        </w:r>
        <w:r w:rsidRPr="00C463F5">
          <w:t>Offences—fail to comply with approval condition</w:t>
        </w:r>
        <w:r>
          <w:tab/>
        </w:r>
        <w:r>
          <w:fldChar w:fldCharType="begin"/>
        </w:r>
        <w:r>
          <w:instrText xml:space="preserve"> PAGEREF _Toc198115972 \h </w:instrText>
        </w:r>
        <w:r>
          <w:fldChar w:fldCharType="separate"/>
        </w:r>
        <w:r w:rsidR="00927208">
          <w:t>85</w:t>
        </w:r>
        <w:r>
          <w:fldChar w:fldCharType="end"/>
        </w:r>
      </w:hyperlink>
    </w:p>
    <w:p w14:paraId="62CCD306" w14:textId="7A7280F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3" w:history="1">
        <w:r w:rsidRPr="00C463F5">
          <w:t>139</w:t>
        </w:r>
        <w:r>
          <w:rPr>
            <w:rFonts w:asciiTheme="minorHAnsi" w:eastAsiaTheme="minorEastAsia" w:hAnsiTheme="minorHAnsi" w:cstheme="minorBidi"/>
            <w:kern w:val="2"/>
            <w:sz w:val="24"/>
            <w:szCs w:val="24"/>
            <w:lang w:eastAsia="en-AU"/>
            <w14:ligatures w14:val="standardContextual"/>
          </w:rPr>
          <w:tab/>
        </w:r>
        <w:r w:rsidRPr="00C463F5">
          <w:t>Approvals—grounds for suspension or cancellation</w:t>
        </w:r>
        <w:r>
          <w:tab/>
        </w:r>
        <w:r>
          <w:fldChar w:fldCharType="begin"/>
        </w:r>
        <w:r>
          <w:instrText xml:space="preserve"> PAGEREF _Toc198115973 \h </w:instrText>
        </w:r>
        <w:r>
          <w:fldChar w:fldCharType="separate"/>
        </w:r>
        <w:r w:rsidR="00927208">
          <w:t>85</w:t>
        </w:r>
        <w:r>
          <w:fldChar w:fldCharType="end"/>
        </w:r>
      </w:hyperlink>
    </w:p>
    <w:p w14:paraId="66C87541" w14:textId="2FFAFA9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4" w:history="1">
        <w:r w:rsidRPr="00C463F5">
          <w:t>140</w:t>
        </w:r>
        <w:r>
          <w:rPr>
            <w:rFonts w:asciiTheme="minorHAnsi" w:eastAsiaTheme="minorEastAsia" w:hAnsiTheme="minorHAnsi" w:cstheme="minorBidi"/>
            <w:kern w:val="2"/>
            <w:sz w:val="24"/>
            <w:szCs w:val="24"/>
            <w:lang w:eastAsia="en-AU"/>
            <w14:ligatures w14:val="standardContextual"/>
          </w:rPr>
          <w:tab/>
        </w:r>
        <w:r w:rsidRPr="00C463F5">
          <w:t>Approvals—suspension</w:t>
        </w:r>
        <w:r>
          <w:tab/>
        </w:r>
        <w:r>
          <w:fldChar w:fldCharType="begin"/>
        </w:r>
        <w:r>
          <w:instrText xml:space="preserve"> PAGEREF _Toc198115974 \h </w:instrText>
        </w:r>
        <w:r>
          <w:fldChar w:fldCharType="separate"/>
        </w:r>
        <w:r w:rsidR="00927208">
          <w:t>86</w:t>
        </w:r>
        <w:r>
          <w:fldChar w:fldCharType="end"/>
        </w:r>
      </w:hyperlink>
    </w:p>
    <w:p w14:paraId="334723EB" w14:textId="51631EA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5" w:history="1">
        <w:r w:rsidRPr="00C463F5">
          <w:t>141</w:t>
        </w:r>
        <w:r>
          <w:rPr>
            <w:rFonts w:asciiTheme="minorHAnsi" w:eastAsiaTheme="minorEastAsia" w:hAnsiTheme="minorHAnsi" w:cstheme="minorBidi"/>
            <w:kern w:val="2"/>
            <w:sz w:val="24"/>
            <w:szCs w:val="24"/>
            <w:lang w:eastAsia="en-AU"/>
            <w14:ligatures w14:val="standardContextual"/>
          </w:rPr>
          <w:tab/>
        </w:r>
        <w:r w:rsidRPr="00C463F5">
          <w:t>Approvals—notice of proposed suspension</w:t>
        </w:r>
        <w:r>
          <w:tab/>
        </w:r>
        <w:r>
          <w:fldChar w:fldCharType="begin"/>
        </w:r>
        <w:r>
          <w:instrText xml:space="preserve"> PAGEREF _Toc198115975 \h </w:instrText>
        </w:r>
        <w:r>
          <w:fldChar w:fldCharType="separate"/>
        </w:r>
        <w:r w:rsidR="00927208">
          <w:t>86</w:t>
        </w:r>
        <w:r>
          <w:fldChar w:fldCharType="end"/>
        </w:r>
      </w:hyperlink>
    </w:p>
    <w:p w14:paraId="4B39B806" w14:textId="0987194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6" w:history="1">
        <w:r w:rsidRPr="00C463F5">
          <w:t>142</w:t>
        </w:r>
        <w:r>
          <w:rPr>
            <w:rFonts w:asciiTheme="minorHAnsi" w:eastAsiaTheme="minorEastAsia" w:hAnsiTheme="minorHAnsi" w:cstheme="minorBidi"/>
            <w:kern w:val="2"/>
            <w:sz w:val="24"/>
            <w:szCs w:val="24"/>
            <w:lang w:eastAsia="en-AU"/>
            <w14:ligatures w14:val="standardContextual"/>
          </w:rPr>
          <w:tab/>
        </w:r>
        <w:r w:rsidRPr="00C463F5">
          <w:t>Approvals—immediate suspension without prior notice</w:t>
        </w:r>
        <w:r>
          <w:tab/>
        </w:r>
        <w:r>
          <w:fldChar w:fldCharType="begin"/>
        </w:r>
        <w:r>
          <w:instrText xml:space="preserve"> PAGEREF _Toc198115976 \h </w:instrText>
        </w:r>
        <w:r>
          <w:fldChar w:fldCharType="separate"/>
        </w:r>
        <w:r w:rsidR="00927208">
          <w:t>87</w:t>
        </w:r>
        <w:r>
          <w:fldChar w:fldCharType="end"/>
        </w:r>
      </w:hyperlink>
    </w:p>
    <w:p w14:paraId="0055AD3A" w14:textId="7E9112F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7" w:history="1">
        <w:r w:rsidRPr="00C463F5">
          <w:t>143</w:t>
        </w:r>
        <w:r>
          <w:rPr>
            <w:rFonts w:asciiTheme="minorHAnsi" w:eastAsiaTheme="minorEastAsia" w:hAnsiTheme="minorHAnsi" w:cstheme="minorBidi"/>
            <w:kern w:val="2"/>
            <w:sz w:val="24"/>
            <w:szCs w:val="24"/>
            <w:lang w:eastAsia="en-AU"/>
            <w14:ligatures w14:val="standardContextual"/>
          </w:rPr>
          <w:tab/>
        </w:r>
        <w:r w:rsidRPr="00C463F5">
          <w:t>Approvals—cancellation</w:t>
        </w:r>
        <w:r>
          <w:tab/>
        </w:r>
        <w:r>
          <w:fldChar w:fldCharType="begin"/>
        </w:r>
        <w:r>
          <w:instrText xml:space="preserve"> PAGEREF _Toc198115977 \h </w:instrText>
        </w:r>
        <w:r>
          <w:fldChar w:fldCharType="separate"/>
        </w:r>
        <w:r w:rsidR="00927208">
          <w:t>88</w:t>
        </w:r>
        <w:r>
          <w:fldChar w:fldCharType="end"/>
        </w:r>
      </w:hyperlink>
    </w:p>
    <w:p w14:paraId="71E344E3" w14:textId="5287E90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8" w:history="1">
        <w:r w:rsidRPr="00C463F5">
          <w:t>144</w:t>
        </w:r>
        <w:r>
          <w:rPr>
            <w:rFonts w:asciiTheme="minorHAnsi" w:eastAsiaTheme="minorEastAsia" w:hAnsiTheme="minorHAnsi" w:cstheme="minorBidi"/>
            <w:kern w:val="2"/>
            <w:sz w:val="24"/>
            <w:szCs w:val="24"/>
            <w:lang w:eastAsia="en-AU"/>
            <w14:ligatures w14:val="standardContextual"/>
          </w:rPr>
          <w:tab/>
        </w:r>
        <w:r w:rsidRPr="00C463F5">
          <w:t>Approvals—notice of proposed cancellation</w:t>
        </w:r>
        <w:r>
          <w:tab/>
        </w:r>
        <w:r>
          <w:fldChar w:fldCharType="begin"/>
        </w:r>
        <w:r>
          <w:instrText xml:space="preserve"> PAGEREF _Toc198115978 \h </w:instrText>
        </w:r>
        <w:r>
          <w:fldChar w:fldCharType="separate"/>
        </w:r>
        <w:r w:rsidR="00927208">
          <w:t>88</w:t>
        </w:r>
        <w:r>
          <w:fldChar w:fldCharType="end"/>
        </w:r>
      </w:hyperlink>
    </w:p>
    <w:p w14:paraId="36D6A8DC" w14:textId="4A40904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79" w:history="1">
        <w:r w:rsidRPr="00C463F5">
          <w:t>145</w:t>
        </w:r>
        <w:r>
          <w:rPr>
            <w:rFonts w:asciiTheme="minorHAnsi" w:eastAsiaTheme="minorEastAsia" w:hAnsiTheme="minorHAnsi" w:cstheme="minorBidi"/>
            <w:kern w:val="2"/>
            <w:sz w:val="24"/>
            <w:szCs w:val="24"/>
            <w:lang w:eastAsia="en-AU"/>
            <w14:ligatures w14:val="standardContextual"/>
          </w:rPr>
          <w:tab/>
        </w:r>
        <w:r w:rsidRPr="00C463F5">
          <w:t>Approvals—surrender</w:t>
        </w:r>
        <w:r>
          <w:tab/>
        </w:r>
        <w:r>
          <w:fldChar w:fldCharType="begin"/>
        </w:r>
        <w:r>
          <w:instrText xml:space="preserve"> PAGEREF _Toc198115979 \h </w:instrText>
        </w:r>
        <w:r>
          <w:fldChar w:fldCharType="separate"/>
        </w:r>
        <w:r w:rsidR="00927208">
          <w:t>88</w:t>
        </w:r>
        <w:r>
          <w:fldChar w:fldCharType="end"/>
        </w:r>
      </w:hyperlink>
    </w:p>
    <w:p w14:paraId="6418D377" w14:textId="7D54C266"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80" w:history="1">
        <w:r w:rsidRPr="00C463F5">
          <w:t>Part 10</w:t>
        </w:r>
        <w:r>
          <w:rPr>
            <w:rFonts w:asciiTheme="minorHAnsi" w:eastAsiaTheme="minorEastAsia" w:hAnsiTheme="minorHAnsi" w:cstheme="minorBidi"/>
            <w:b w:val="0"/>
            <w:kern w:val="2"/>
            <w:szCs w:val="24"/>
            <w:lang w:eastAsia="en-AU"/>
            <w14:ligatures w14:val="standardContextual"/>
          </w:rPr>
          <w:tab/>
        </w:r>
        <w:r w:rsidRPr="00C463F5">
          <w:t>Biosecurity directions</w:t>
        </w:r>
        <w:r w:rsidRPr="00BE5BB3">
          <w:rPr>
            <w:vanish/>
          </w:rPr>
          <w:tab/>
        </w:r>
        <w:r w:rsidRPr="00BE5BB3">
          <w:rPr>
            <w:vanish/>
          </w:rPr>
          <w:fldChar w:fldCharType="begin"/>
        </w:r>
        <w:r w:rsidRPr="00BE5BB3">
          <w:rPr>
            <w:vanish/>
          </w:rPr>
          <w:instrText xml:space="preserve"> PAGEREF _Toc198115980 \h </w:instrText>
        </w:r>
        <w:r w:rsidRPr="00BE5BB3">
          <w:rPr>
            <w:vanish/>
          </w:rPr>
        </w:r>
        <w:r w:rsidRPr="00BE5BB3">
          <w:rPr>
            <w:vanish/>
          </w:rPr>
          <w:fldChar w:fldCharType="separate"/>
        </w:r>
        <w:r w:rsidR="00927208">
          <w:rPr>
            <w:vanish/>
          </w:rPr>
          <w:t>89</w:t>
        </w:r>
        <w:r w:rsidRPr="00BE5BB3">
          <w:rPr>
            <w:vanish/>
          </w:rPr>
          <w:fldChar w:fldCharType="end"/>
        </w:r>
      </w:hyperlink>
    </w:p>
    <w:p w14:paraId="27756A60" w14:textId="23D5743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1" w:history="1">
        <w:r w:rsidRPr="00C463F5">
          <w:t>146</w:t>
        </w:r>
        <w:r>
          <w:rPr>
            <w:rFonts w:asciiTheme="minorHAnsi" w:eastAsiaTheme="minorEastAsia" w:hAnsiTheme="minorHAnsi" w:cstheme="minorBidi"/>
            <w:kern w:val="2"/>
            <w:sz w:val="24"/>
            <w:szCs w:val="24"/>
            <w:lang w:eastAsia="en-AU"/>
            <w14:ligatures w14:val="standardContextual"/>
          </w:rPr>
          <w:tab/>
        </w:r>
        <w:r w:rsidRPr="00C463F5">
          <w:t>Biosecurity directions</w:t>
        </w:r>
        <w:r>
          <w:tab/>
        </w:r>
        <w:r>
          <w:fldChar w:fldCharType="begin"/>
        </w:r>
        <w:r>
          <w:instrText xml:space="preserve"> PAGEREF _Toc198115981 \h </w:instrText>
        </w:r>
        <w:r>
          <w:fldChar w:fldCharType="separate"/>
        </w:r>
        <w:r w:rsidR="00927208">
          <w:t>89</w:t>
        </w:r>
        <w:r>
          <w:fldChar w:fldCharType="end"/>
        </w:r>
      </w:hyperlink>
    </w:p>
    <w:p w14:paraId="5E7EBF29" w14:textId="4E5E41A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2" w:history="1">
        <w:r w:rsidRPr="00C463F5">
          <w:t>147</w:t>
        </w:r>
        <w:r>
          <w:rPr>
            <w:rFonts w:asciiTheme="minorHAnsi" w:eastAsiaTheme="minorEastAsia" w:hAnsiTheme="minorHAnsi" w:cstheme="minorBidi"/>
            <w:kern w:val="2"/>
            <w:sz w:val="24"/>
            <w:szCs w:val="24"/>
            <w:lang w:eastAsia="en-AU"/>
            <w14:ligatures w14:val="standardContextual"/>
          </w:rPr>
          <w:tab/>
        </w:r>
        <w:r w:rsidRPr="00C463F5">
          <w:t>Biosecurity directions—giving directions</w:t>
        </w:r>
        <w:r>
          <w:tab/>
        </w:r>
        <w:r>
          <w:fldChar w:fldCharType="begin"/>
        </w:r>
        <w:r>
          <w:instrText xml:space="preserve"> PAGEREF _Toc198115982 \h </w:instrText>
        </w:r>
        <w:r>
          <w:fldChar w:fldCharType="separate"/>
        </w:r>
        <w:r w:rsidR="00927208">
          <w:t>90</w:t>
        </w:r>
        <w:r>
          <w:fldChar w:fldCharType="end"/>
        </w:r>
      </w:hyperlink>
    </w:p>
    <w:p w14:paraId="3F788360" w14:textId="13FB17E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3" w:history="1">
        <w:r w:rsidRPr="00C463F5">
          <w:t>148</w:t>
        </w:r>
        <w:r>
          <w:rPr>
            <w:rFonts w:asciiTheme="minorHAnsi" w:eastAsiaTheme="minorEastAsia" w:hAnsiTheme="minorHAnsi" w:cstheme="minorBidi"/>
            <w:kern w:val="2"/>
            <w:sz w:val="24"/>
            <w:szCs w:val="24"/>
            <w:lang w:eastAsia="en-AU"/>
            <w14:ligatures w14:val="standardContextual"/>
          </w:rPr>
          <w:tab/>
        </w:r>
        <w:r w:rsidRPr="00C463F5">
          <w:t>Biosecurity directions—scope of directions</w:t>
        </w:r>
        <w:r>
          <w:tab/>
        </w:r>
        <w:r>
          <w:fldChar w:fldCharType="begin"/>
        </w:r>
        <w:r>
          <w:instrText xml:space="preserve"> PAGEREF _Toc198115983 \h </w:instrText>
        </w:r>
        <w:r>
          <w:fldChar w:fldCharType="separate"/>
        </w:r>
        <w:r w:rsidR="00927208">
          <w:t>91</w:t>
        </w:r>
        <w:r>
          <w:fldChar w:fldCharType="end"/>
        </w:r>
      </w:hyperlink>
    </w:p>
    <w:p w14:paraId="0D54E0E8" w14:textId="320DFF1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4" w:history="1">
        <w:r w:rsidRPr="00C463F5">
          <w:t>149</w:t>
        </w:r>
        <w:r>
          <w:rPr>
            <w:rFonts w:asciiTheme="minorHAnsi" w:eastAsiaTheme="minorEastAsia" w:hAnsiTheme="minorHAnsi" w:cstheme="minorBidi"/>
            <w:kern w:val="2"/>
            <w:sz w:val="24"/>
            <w:szCs w:val="24"/>
            <w:lang w:eastAsia="en-AU"/>
            <w14:ligatures w14:val="standardContextual"/>
          </w:rPr>
          <w:tab/>
        </w:r>
        <w:r w:rsidRPr="00C463F5">
          <w:t>Biosecurity directions—restricting movement of people</w:t>
        </w:r>
        <w:r>
          <w:tab/>
        </w:r>
        <w:r>
          <w:fldChar w:fldCharType="begin"/>
        </w:r>
        <w:r>
          <w:instrText xml:space="preserve"> PAGEREF _Toc198115984 \h </w:instrText>
        </w:r>
        <w:r>
          <w:fldChar w:fldCharType="separate"/>
        </w:r>
        <w:r w:rsidR="00927208">
          <w:t>92</w:t>
        </w:r>
        <w:r>
          <w:fldChar w:fldCharType="end"/>
        </w:r>
      </w:hyperlink>
    </w:p>
    <w:p w14:paraId="0C44CE65" w14:textId="4B2F04D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5" w:history="1">
        <w:r w:rsidRPr="00C463F5">
          <w:t>150</w:t>
        </w:r>
        <w:r>
          <w:rPr>
            <w:rFonts w:asciiTheme="minorHAnsi" w:eastAsiaTheme="minorEastAsia" w:hAnsiTheme="minorHAnsi" w:cstheme="minorBidi"/>
            <w:kern w:val="2"/>
            <w:sz w:val="24"/>
            <w:szCs w:val="24"/>
            <w:lang w:eastAsia="en-AU"/>
            <w14:ligatures w14:val="standardContextual"/>
          </w:rPr>
          <w:tab/>
        </w:r>
        <w:r w:rsidRPr="00C463F5">
          <w:t>Biosecurity directions—treatment of people</w:t>
        </w:r>
        <w:r>
          <w:tab/>
        </w:r>
        <w:r>
          <w:fldChar w:fldCharType="begin"/>
        </w:r>
        <w:r>
          <w:instrText xml:space="preserve"> PAGEREF _Toc198115985 \h </w:instrText>
        </w:r>
        <w:r>
          <w:fldChar w:fldCharType="separate"/>
        </w:r>
        <w:r w:rsidR="00927208">
          <w:t>93</w:t>
        </w:r>
        <w:r>
          <w:fldChar w:fldCharType="end"/>
        </w:r>
      </w:hyperlink>
    </w:p>
    <w:p w14:paraId="46AEAF50" w14:textId="2061F3D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6" w:history="1">
        <w:r w:rsidRPr="00C463F5">
          <w:t>151</w:t>
        </w:r>
        <w:r>
          <w:rPr>
            <w:rFonts w:asciiTheme="minorHAnsi" w:eastAsiaTheme="minorEastAsia" w:hAnsiTheme="minorHAnsi" w:cstheme="minorBidi"/>
            <w:kern w:val="2"/>
            <w:sz w:val="24"/>
            <w:szCs w:val="24"/>
            <w:lang w:eastAsia="en-AU"/>
            <w14:ligatures w14:val="standardContextual"/>
          </w:rPr>
          <w:tab/>
        </w:r>
        <w:r w:rsidRPr="00C463F5">
          <w:t>Biosecurity directions—inspection of people</w:t>
        </w:r>
        <w:r>
          <w:tab/>
        </w:r>
        <w:r>
          <w:fldChar w:fldCharType="begin"/>
        </w:r>
        <w:r>
          <w:instrText xml:space="preserve"> PAGEREF _Toc198115986 \h </w:instrText>
        </w:r>
        <w:r>
          <w:fldChar w:fldCharType="separate"/>
        </w:r>
        <w:r w:rsidR="00927208">
          <w:t>93</w:t>
        </w:r>
        <w:r>
          <w:fldChar w:fldCharType="end"/>
        </w:r>
      </w:hyperlink>
    </w:p>
    <w:p w14:paraId="368879DD" w14:textId="51C9E17C"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5987" w:history="1">
        <w:r w:rsidRPr="00C463F5">
          <w:t>152</w:t>
        </w:r>
        <w:r>
          <w:rPr>
            <w:rFonts w:asciiTheme="minorHAnsi" w:eastAsiaTheme="minorEastAsia" w:hAnsiTheme="minorHAnsi" w:cstheme="minorBidi"/>
            <w:kern w:val="2"/>
            <w:sz w:val="24"/>
            <w:szCs w:val="24"/>
            <w:lang w:eastAsia="en-AU"/>
            <w14:ligatures w14:val="standardContextual"/>
          </w:rPr>
          <w:tab/>
        </w:r>
        <w:r w:rsidRPr="00C463F5">
          <w:t>Biosecurity directions—destruction of things</w:t>
        </w:r>
        <w:r>
          <w:tab/>
        </w:r>
        <w:r>
          <w:fldChar w:fldCharType="begin"/>
        </w:r>
        <w:r>
          <w:instrText xml:space="preserve"> PAGEREF _Toc198115987 \h </w:instrText>
        </w:r>
        <w:r>
          <w:fldChar w:fldCharType="separate"/>
        </w:r>
        <w:r w:rsidR="00927208">
          <w:t>93</w:t>
        </w:r>
        <w:r>
          <w:fldChar w:fldCharType="end"/>
        </w:r>
      </w:hyperlink>
    </w:p>
    <w:p w14:paraId="2CB7D90B" w14:textId="36A301A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8" w:history="1">
        <w:r w:rsidRPr="00C463F5">
          <w:t>153</w:t>
        </w:r>
        <w:r>
          <w:rPr>
            <w:rFonts w:asciiTheme="minorHAnsi" w:eastAsiaTheme="minorEastAsia" w:hAnsiTheme="minorHAnsi" w:cstheme="minorBidi"/>
            <w:kern w:val="2"/>
            <w:sz w:val="24"/>
            <w:szCs w:val="24"/>
            <w:lang w:eastAsia="en-AU"/>
            <w14:ligatures w14:val="standardContextual"/>
          </w:rPr>
          <w:tab/>
        </w:r>
        <w:r w:rsidRPr="00C463F5">
          <w:t>Biosecurity directions—nature conservation and heritage matters</w:t>
        </w:r>
        <w:r>
          <w:tab/>
        </w:r>
        <w:r>
          <w:fldChar w:fldCharType="begin"/>
        </w:r>
        <w:r>
          <w:instrText xml:space="preserve"> PAGEREF _Toc198115988 \h </w:instrText>
        </w:r>
        <w:r>
          <w:fldChar w:fldCharType="separate"/>
        </w:r>
        <w:r w:rsidR="00927208">
          <w:t>94</w:t>
        </w:r>
        <w:r>
          <w:fldChar w:fldCharType="end"/>
        </w:r>
      </w:hyperlink>
    </w:p>
    <w:p w14:paraId="240E58F5" w14:textId="0E29E22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89" w:history="1">
        <w:r w:rsidRPr="00C463F5">
          <w:t>154</w:t>
        </w:r>
        <w:r>
          <w:rPr>
            <w:rFonts w:asciiTheme="minorHAnsi" w:eastAsiaTheme="minorEastAsia" w:hAnsiTheme="minorHAnsi" w:cstheme="minorBidi"/>
            <w:kern w:val="2"/>
            <w:sz w:val="24"/>
            <w:szCs w:val="24"/>
            <w:lang w:eastAsia="en-AU"/>
            <w14:ligatures w14:val="standardContextual"/>
          </w:rPr>
          <w:tab/>
        </w:r>
        <w:r w:rsidRPr="00C463F5">
          <w:t>Biosecurity directions—recovery of costs</w:t>
        </w:r>
        <w:r>
          <w:tab/>
        </w:r>
        <w:r>
          <w:fldChar w:fldCharType="begin"/>
        </w:r>
        <w:r>
          <w:instrText xml:space="preserve"> PAGEREF _Toc198115989 \h </w:instrText>
        </w:r>
        <w:r>
          <w:fldChar w:fldCharType="separate"/>
        </w:r>
        <w:r w:rsidR="00927208">
          <w:t>95</w:t>
        </w:r>
        <w:r>
          <w:fldChar w:fldCharType="end"/>
        </w:r>
      </w:hyperlink>
    </w:p>
    <w:p w14:paraId="5577804D" w14:textId="782A650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0" w:history="1">
        <w:r w:rsidRPr="00C463F5">
          <w:t>155</w:t>
        </w:r>
        <w:r>
          <w:rPr>
            <w:rFonts w:asciiTheme="minorHAnsi" w:eastAsiaTheme="minorEastAsia" w:hAnsiTheme="minorHAnsi" w:cstheme="minorBidi"/>
            <w:kern w:val="2"/>
            <w:sz w:val="24"/>
            <w:szCs w:val="24"/>
            <w:lang w:eastAsia="en-AU"/>
            <w14:ligatures w14:val="standardContextual"/>
          </w:rPr>
          <w:tab/>
        </w:r>
        <w:r w:rsidRPr="00C463F5">
          <w:t>Biosecurity directions—authorising actions and recovering costs</w:t>
        </w:r>
        <w:r>
          <w:tab/>
        </w:r>
        <w:r>
          <w:fldChar w:fldCharType="begin"/>
        </w:r>
        <w:r>
          <w:instrText xml:space="preserve"> PAGEREF _Toc198115990 \h </w:instrText>
        </w:r>
        <w:r>
          <w:fldChar w:fldCharType="separate"/>
        </w:r>
        <w:r w:rsidR="00927208">
          <w:t>95</w:t>
        </w:r>
        <w:r>
          <w:fldChar w:fldCharType="end"/>
        </w:r>
      </w:hyperlink>
    </w:p>
    <w:p w14:paraId="6481E6E2" w14:textId="347547A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1" w:history="1">
        <w:r w:rsidRPr="00C463F5">
          <w:t>156</w:t>
        </w:r>
        <w:r>
          <w:rPr>
            <w:rFonts w:asciiTheme="minorHAnsi" w:eastAsiaTheme="minorEastAsia" w:hAnsiTheme="minorHAnsi" w:cstheme="minorBidi"/>
            <w:kern w:val="2"/>
            <w:sz w:val="24"/>
            <w:szCs w:val="24"/>
            <w:lang w:eastAsia="en-AU"/>
            <w14:ligatures w14:val="standardContextual"/>
          </w:rPr>
          <w:tab/>
        </w:r>
        <w:r w:rsidRPr="00C463F5">
          <w:t>Offences—fail to comply with biosecurity direction</w:t>
        </w:r>
        <w:r>
          <w:tab/>
        </w:r>
        <w:r>
          <w:fldChar w:fldCharType="begin"/>
        </w:r>
        <w:r>
          <w:instrText xml:space="preserve"> PAGEREF _Toc198115991 \h </w:instrText>
        </w:r>
        <w:r>
          <w:fldChar w:fldCharType="separate"/>
        </w:r>
        <w:r w:rsidR="00927208">
          <w:t>96</w:t>
        </w:r>
        <w:r>
          <w:fldChar w:fldCharType="end"/>
        </w:r>
      </w:hyperlink>
    </w:p>
    <w:p w14:paraId="66834EEE" w14:textId="4DDC169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2" w:history="1">
        <w:r w:rsidRPr="00C463F5">
          <w:t>157</w:t>
        </w:r>
        <w:r>
          <w:rPr>
            <w:rFonts w:asciiTheme="minorHAnsi" w:eastAsiaTheme="minorEastAsia" w:hAnsiTheme="minorHAnsi" w:cstheme="minorBidi"/>
            <w:kern w:val="2"/>
            <w:sz w:val="24"/>
            <w:szCs w:val="24"/>
            <w:lang w:eastAsia="en-AU"/>
            <w14:ligatures w14:val="standardContextual"/>
          </w:rPr>
          <w:tab/>
        </w:r>
        <w:r w:rsidRPr="00C463F5">
          <w:t>Biosecurity directions—exercise of functions in emergencies</w:t>
        </w:r>
        <w:r>
          <w:tab/>
        </w:r>
        <w:r>
          <w:fldChar w:fldCharType="begin"/>
        </w:r>
        <w:r>
          <w:instrText xml:space="preserve"> PAGEREF _Toc198115992 \h </w:instrText>
        </w:r>
        <w:r>
          <w:fldChar w:fldCharType="separate"/>
        </w:r>
        <w:r w:rsidR="00927208">
          <w:t>96</w:t>
        </w:r>
        <w:r>
          <w:fldChar w:fldCharType="end"/>
        </w:r>
      </w:hyperlink>
    </w:p>
    <w:p w14:paraId="5677F0B4" w14:textId="0D50ACC1"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5993" w:history="1">
        <w:r w:rsidRPr="00C463F5">
          <w:t>Part 11</w:t>
        </w:r>
        <w:r>
          <w:rPr>
            <w:rFonts w:asciiTheme="minorHAnsi" w:eastAsiaTheme="minorEastAsia" w:hAnsiTheme="minorHAnsi" w:cstheme="minorBidi"/>
            <w:b w:val="0"/>
            <w:kern w:val="2"/>
            <w:szCs w:val="24"/>
            <w:lang w:eastAsia="en-AU"/>
            <w14:ligatures w14:val="standardContextual"/>
          </w:rPr>
          <w:tab/>
        </w:r>
        <w:r w:rsidRPr="00C463F5">
          <w:t>Biosecurity undertakings</w:t>
        </w:r>
        <w:r w:rsidRPr="00BE5BB3">
          <w:rPr>
            <w:vanish/>
          </w:rPr>
          <w:tab/>
        </w:r>
        <w:r w:rsidRPr="00BE5BB3">
          <w:rPr>
            <w:vanish/>
          </w:rPr>
          <w:fldChar w:fldCharType="begin"/>
        </w:r>
        <w:r w:rsidRPr="00BE5BB3">
          <w:rPr>
            <w:vanish/>
          </w:rPr>
          <w:instrText xml:space="preserve"> PAGEREF _Toc198115993 \h </w:instrText>
        </w:r>
        <w:r w:rsidRPr="00BE5BB3">
          <w:rPr>
            <w:vanish/>
          </w:rPr>
        </w:r>
        <w:r w:rsidRPr="00BE5BB3">
          <w:rPr>
            <w:vanish/>
          </w:rPr>
          <w:fldChar w:fldCharType="separate"/>
        </w:r>
        <w:r w:rsidR="00927208">
          <w:rPr>
            <w:vanish/>
          </w:rPr>
          <w:t>98</w:t>
        </w:r>
        <w:r w:rsidRPr="00BE5BB3">
          <w:rPr>
            <w:vanish/>
          </w:rPr>
          <w:fldChar w:fldCharType="end"/>
        </w:r>
      </w:hyperlink>
    </w:p>
    <w:p w14:paraId="525A06FA" w14:textId="62D366A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4" w:history="1">
        <w:r w:rsidRPr="00C463F5">
          <w:t>158</w:t>
        </w:r>
        <w:r>
          <w:rPr>
            <w:rFonts w:asciiTheme="minorHAnsi" w:eastAsiaTheme="minorEastAsia" w:hAnsiTheme="minorHAnsi" w:cstheme="minorBidi"/>
            <w:kern w:val="2"/>
            <w:sz w:val="24"/>
            <w:szCs w:val="24"/>
            <w:lang w:eastAsia="en-AU"/>
            <w14:ligatures w14:val="standardContextual"/>
          </w:rPr>
          <w:tab/>
        </w:r>
        <w:r w:rsidRPr="00C463F5">
          <w:t>Biosecurity undertakings</w:t>
        </w:r>
        <w:r>
          <w:tab/>
        </w:r>
        <w:r>
          <w:fldChar w:fldCharType="begin"/>
        </w:r>
        <w:r>
          <w:instrText xml:space="preserve"> PAGEREF _Toc198115994 \h </w:instrText>
        </w:r>
        <w:r>
          <w:fldChar w:fldCharType="separate"/>
        </w:r>
        <w:r w:rsidR="00927208">
          <w:t>98</w:t>
        </w:r>
        <w:r>
          <w:fldChar w:fldCharType="end"/>
        </w:r>
      </w:hyperlink>
    </w:p>
    <w:p w14:paraId="62CA79A3" w14:textId="6487BF9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5" w:history="1">
        <w:r w:rsidRPr="00C463F5">
          <w:t>159</w:t>
        </w:r>
        <w:r>
          <w:rPr>
            <w:rFonts w:asciiTheme="minorHAnsi" w:eastAsiaTheme="minorEastAsia" w:hAnsiTheme="minorHAnsi" w:cstheme="minorBidi"/>
            <w:kern w:val="2"/>
            <w:sz w:val="24"/>
            <w:szCs w:val="24"/>
            <w:lang w:eastAsia="en-AU"/>
            <w14:ligatures w14:val="standardContextual"/>
          </w:rPr>
          <w:tab/>
        </w:r>
        <w:r w:rsidRPr="00C463F5">
          <w:t>Biosecurity undertakings—contents</w:t>
        </w:r>
        <w:r>
          <w:tab/>
        </w:r>
        <w:r>
          <w:fldChar w:fldCharType="begin"/>
        </w:r>
        <w:r>
          <w:instrText xml:space="preserve"> PAGEREF _Toc198115995 \h </w:instrText>
        </w:r>
        <w:r>
          <w:fldChar w:fldCharType="separate"/>
        </w:r>
        <w:r w:rsidR="00927208">
          <w:t>98</w:t>
        </w:r>
        <w:r>
          <w:fldChar w:fldCharType="end"/>
        </w:r>
      </w:hyperlink>
    </w:p>
    <w:p w14:paraId="0CA953BC" w14:textId="0EF4806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6" w:history="1">
        <w:r w:rsidRPr="00C463F5">
          <w:t>160</w:t>
        </w:r>
        <w:r>
          <w:rPr>
            <w:rFonts w:asciiTheme="minorHAnsi" w:eastAsiaTheme="minorEastAsia" w:hAnsiTheme="minorHAnsi" w:cstheme="minorBidi"/>
            <w:kern w:val="2"/>
            <w:sz w:val="24"/>
            <w:szCs w:val="24"/>
            <w:lang w:eastAsia="en-AU"/>
            <w14:ligatures w14:val="standardContextual"/>
          </w:rPr>
          <w:tab/>
        </w:r>
        <w:r w:rsidRPr="00C463F5">
          <w:t>Biosecurity undertakings—when enforceable</w:t>
        </w:r>
        <w:r>
          <w:tab/>
        </w:r>
        <w:r>
          <w:fldChar w:fldCharType="begin"/>
        </w:r>
        <w:r>
          <w:instrText xml:space="preserve"> PAGEREF _Toc198115996 \h </w:instrText>
        </w:r>
        <w:r>
          <w:fldChar w:fldCharType="separate"/>
        </w:r>
        <w:r w:rsidR="00927208">
          <w:t>98</w:t>
        </w:r>
        <w:r>
          <w:fldChar w:fldCharType="end"/>
        </w:r>
      </w:hyperlink>
    </w:p>
    <w:p w14:paraId="56FE0DE4" w14:textId="0E9DD0A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7" w:history="1">
        <w:r w:rsidRPr="00C463F5">
          <w:t>161</w:t>
        </w:r>
        <w:r>
          <w:rPr>
            <w:rFonts w:asciiTheme="minorHAnsi" w:eastAsiaTheme="minorEastAsia" w:hAnsiTheme="minorHAnsi" w:cstheme="minorBidi"/>
            <w:kern w:val="2"/>
            <w:sz w:val="24"/>
            <w:szCs w:val="24"/>
            <w:lang w:eastAsia="en-AU"/>
            <w14:ligatures w14:val="standardContextual"/>
          </w:rPr>
          <w:tab/>
        </w:r>
        <w:r w:rsidRPr="00C463F5">
          <w:t>Biosecurity undertakings—amendment</w:t>
        </w:r>
        <w:r>
          <w:tab/>
        </w:r>
        <w:r>
          <w:fldChar w:fldCharType="begin"/>
        </w:r>
        <w:r>
          <w:instrText xml:space="preserve"> PAGEREF _Toc198115997 \h </w:instrText>
        </w:r>
        <w:r>
          <w:fldChar w:fldCharType="separate"/>
        </w:r>
        <w:r w:rsidR="00927208">
          <w:t>98</w:t>
        </w:r>
        <w:r>
          <w:fldChar w:fldCharType="end"/>
        </w:r>
      </w:hyperlink>
    </w:p>
    <w:p w14:paraId="6B67BF50" w14:textId="46EFEE3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8" w:history="1">
        <w:r w:rsidRPr="00C463F5">
          <w:t>162</w:t>
        </w:r>
        <w:r>
          <w:rPr>
            <w:rFonts w:asciiTheme="minorHAnsi" w:eastAsiaTheme="minorEastAsia" w:hAnsiTheme="minorHAnsi" w:cstheme="minorBidi"/>
            <w:kern w:val="2"/>
            <w:sz w:val="24"/>
            <w:szCs w:val="24"/>
            <w:lang w:eastAsia="en-AU"/>
            <w14:ligatures w14:val="standardContextual"/>
          </w:rPr>
          <w:tab/>
        </w:r>
        <w:r w:rsidRPr="00C463F5">
          <w:t>Biosecurity undertakings—ending</w:t>
        </w:r>
        <w:r>
          <w:tab/>
        </w:r>
        <w:r>
          <w:fldChar w:fldCharType="begin"/>
        </w:r>
        <w:r>
          <w:instrText xml:space="preserve"> PAGEREF _Toc198115998 \h </w:instrText>
        </w:r>
        <w:r>
          <w:fldChar w:fldCharType="separate"/>
        </w:r>
        <w:r w:rsidR="00927208">
          <w:t>99</w:t>
        </w:r>
        <w:r>
          <w:fldChar w:fldCharType="end"/>
        </w:r>
      </w:hyperlink>
    </w:p>
    <w:p w14:paraId="062357F4" w14:textId="28990AD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5999" w:history="1">
        <w:r w:rsidRPr="00C463F5">
          <w:t>163</w:t>
        </w:r>
        <w:r>
          <w:rPr>
            <w:rFonts w:asciiTheme="minorHAnsi" w:eastAsiaTheme="minorEastAsia" w:hAnsiTheme="minorHAnsi" w:cstheme="minorBidi"/>
            <w:kern w:val="2"/>
            <w:sz w:val="24"/>
            <w:szCs w:val="24"/>
            <w:lang w:eastAsia="en-AU"/>
            <w14:ligatures w14:val="standardContextual"/>
          </w:rPr>
          <w:tab/>
        </w:r>
        <w:r w:rsidRPr="00C463F5">
          <w:t>Biosecurity undertakings—authorising actions and recovering costs</w:t>
        </w:r>
        <w:r>
          <w:tab/>
        </w:r>
        <w:r>
          <w:fldChar w:fldCharType="begin"/>
        </w:r>
        <w:r>
          <w:instrText xml:space="preserve"> PAGEREF _Toc198115999 \h </w:instrText>
        </w:r>
        <w:r>
          <w:fldChar w:fldCharType="separate"/>
        </w:r>
        <w:r w:rsidR="00927208">
          <w:t>99</w:t>
        </w:r>
        <w:r>
          <w:fldChar w:fldCharType="end"/>
        </w:r>
      </w:hyperlink>
    </w:p>
    <w:p w14:paraId="14F1D0BC" w14:textId="50BC613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0" w:history="1">
        <w:r w:rsidRPr="00C463F5">
          <w:t>164</w:t>
        </w:r>
        <w:r>
          <w:rPr>
            <w:rFonts w:asciiTheme="minorHAnsi" w:eastAsiaTheme="minorEastAsia" w:hAnsiTheme="minorHAnsi" w:cstheme="minorBidi"/>
            <w:kern w:val="2"/>
            <w:sz w:val="24"/>
            <w:szCs w:val="24"/>
            <w:lang w:eastAsia="en-AU"/>
            <w14:ligatures w14:val="standardContextual"/>
          </w:rPr>
          <w:tab/>
        </w:r>
        <w:r w:rsidRPr="00C463F5">
          <w:t>Biosecurity undertakings—orders requiring compliance</w:t>
        </w:r>
        <w:r>
          <w:tab/>
        </w:r>
        <w:r>
          <w:fldChar w:fldCharType="begin"/>
        </w:r>
        <w:r>
          <w:instrText xml:space="preserve"> PAGEREF _Toc198116000 \h </w:instrText>
        </w:r>
        <w:r>
          <w:fldChar w:fldCharType="separate"/>
        </w:r>
        <w:r w:rsidR="00927208">
          <w:t>100</w:t>
        </w:r>
        <w:r>
          <w:fldChar w:fldCharType="end"/>
        </w:r>
      </w:hyperlink>
    </w:p>
    <w:p w14:paraId="1BE16C67" w14:textId="2EDFE6D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1" w:history="1">
        <w:r w:rsidRPr="00C463F5">
          <w:t>165</w:t>
        </w:r>
        <w:r>
          <w:rPr>
            <w:rFonts w:asciiTheme="minorHAnsi" w:eastAsiaTheme="minorEastAsia" w:hAnsiTheme="minorHAnsi" w:cstheme="minorBidi"/>
            <w:kern w:val="2"/>
            <w:sz w:val="24"/>
            <w:szCs w:val="24"/>
            <w:lang w:eastAsia="en-AU"/>
            <w14:ligatures w14:val="standardContextual"/>
          </w:rPr>
          <w:tab/>
        </w:r>
        <w:r w:rsidRPr="00C463F5">
          <w:t>Biosecurity undertakings—effect on other proceedings</w:t>
        </w:r>
        <w:r>
          <w:tab/>
        </w:r>
        <w:r>
          <w:fldChar w:fldCharType="begin"/>
        </w:r>
        <w:r>
          <w:instrText xml:space="preserve"> PAGEREF _Toc198116001 \h </w:instrText>
        </w:r>
        <w:r>
          <w:fldChar w:fldCharType="separate"/>
        </w:r>
        <w:r w:rsidR="00927208">
          <w:t>100</w:t>
        </w:r>
        <w:r>
          <w:fldChar w:fldCharType="end"/>
        </w:r>
      </w:hyperlink>
    </w:p>
    <w:p w14:paraId="3208766C" w14:textId="7A2CD55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2" w:history="1">
        <w:r w:rsidRPr="00C463F5">
          <w:t>166</w:t>
        </w:r>
        <w:r>
          <w:rPr>
            <w:rFonts w:asciiTheme="minorHAnsi" w:eastAsiaTheme="minorEastAsia" w:hAnsiTheme="minorHAnsi" w:cstheme="minorBidi"/>
            <w:kern w:val="2"/>
            <w:sz w:val="24"/>
            <w:szCs w:val="24"/>
            <w:lang w:eastAsia="en-AU"/>
            <w14:ligatures w14:val="standardContextual"/>
          </w:rPr>
          <w:tab/>
        </w:r>
        <w:r w:rsidRPr="00C463F5">
          <w:t>Offences—fail to comply with biosecurity undertaking</w:t>
        </w:r>
        <w:r>
          <w:tab/>
        </w:r>
        <w:r>
          <w:fldChar w:fldCharType="begin"/>
        </w:r>
        <w:r>
          <w:instrText xml:space="preserve"> PAGEREF _Toc198116002 \h </w:instrText>
        </w:r>
        <w:r>
          <w:fldChar w:fldCharType="separate"/>
        </w:r>
        <w:r w:rsidR="00927208">
          <w:t>101</w:t>
        </w:r>
        <w:r>
          <w:fldChar w:fldCharType="end"/>
        </w:r>
      </w:hyperlink>
    </w:p>
    <w:p w14:paraId="09B3E042" w14:textId="2DD6557A"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03" w:history="1">
        <w:r w:rsidRPr="00C463F5">
          <w:t>Part 12</w:t>
        </w:r>
        <w:r>
          <w:rPr>
            <w:rFonts w:asciiTheme="minorHAnsi" w:eastAsiaTheme="minorEastAsia" w:hAnsiTheme="minorHAnsi" w:cstheme="minorBidi"/>
            <w:b w:val="0"/>
            <w:kern w:val="2"/>
            <w:szCs w:val="24"/>
            <w:lang w:eastAsia="en-AU"/>
            <w14:ligatures w14:val="standardContextual"/>
          </w:rPr>
          <w:tab/>
        </w:r>
        <w:r w:rsidRPr="00C463F5">
          <w:t>Authorised people</w:t>
        </w:r>
        <w:r w:rsidRPr="00BE5BB3">
          <w:rPr>
            <w:vanish/>
          </w:rPr>
          <w:tab/>
        </w:r>
        <w:r w:rsidRPr="00BE5BB3">
          <w:rPr>
            <w:vanish/>
          </w:rPr>
          <w:fldChar w:fldCharType="begin"/>
        </w:r>
        <w:r w:rsidRPr="00BE5BB3">
          <w:rPr>
            <w:vanish/>
          </w:rPr>
          <w:instrText xml:space="preserve"> PAGEREF _Toc198116003 \h </w:instrText>
        </w:r>
        <w:r w:rsidRPr="00BE5BB3">
          <w:rPr>
            <w:vanish/>
          </w:rPr>
        </w:r>
        <w:r w:rsidRPr="00BE5BB3">
          <w:rPr>
            <w:vanish/>
          </w:rPr>
          <w:fldChar w:fldCharType="separate"/>
        </w:r>
        <w:r w:rsidR="00927208">
          <w:rPr>
            <w:vanish/>
          </w:rPr>
          <w:t>102</w:t>
        </w:r>
        <w:r w:rsidRPr="00BE5BB3">
          <w:rPr>
            <w:vanish/>
          </w:rPr>
          <w:fldChar w:fldCharType="end"/>
        </w:r>
      </w:hyperlink>
    </w:p>
    <w:p w14:paraId="54AF0158" w14:textId="112A4C16"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04" w:history="1">
        <w:r w:rsidRPr="00C463F5">
          <w:t>Division 12.1</w:t>
        </w:r>
        <w:r>
          <w:rPr>
            <w:rFonts w:asciiTheme="minorHAnsi" w:eastAsiaTheme="minorEastAsia" w:hAnsiTheme="minorHAnsi" w:cstheme="minorBidi"/>
            <w:b w:val="0"/>
            <w:kern w:val="2"/>
            <w:sz w:val="24"/>
            <w:szCs w:val="24"/>
            <w:lang w:eastAsia="en-AU"/>
            <w14:ligatures w14:val="standardContextual"/>
          </w:rPr>
          <w:tab/>
        </w:r>
        <w:r w:rsidRPr="00C463F5">
          <w:t>General</w:t>
        </w:r>
        <w:r w:rsidRPr="00BE5BB3">
          <w:rPr>
            <w:vanish/>
          </w:rPr>
          <w:tab/>
        </w:r>
        <w:r w:rsidRPr="00BE5BB3">
          <w:rPr>
            <w:vanish/>
          </w:rPr>
          <w:fldChar w:fldCharType="begin"/>
        </w:r>
        <w:r w:rsidRPr="00BE5BB3">
          <w:rPr>
            <w:vanish/>
          </w:rPr>
          <w:instrText xml:space="preserve"> PAGEREF _Toc198116004 \h </w:instrText>
        </w:r>
        <w:r w:rsidRPr="00BE5BB3">
          <w:rPr>
            <w:vanish/>
          </w:rPr>
        </w:r>
        <w:r w:rsidRPr="00BE5BB3">
          <w:rPr>
            <w:vanish/>
          </w:rPr>
          <w:fldChar w:fldCharType="separate"/>
        </w:r>
        <w:r w:rsidR="00927208">
          <w:rPr>
            <w:vanish/>
          </w:rPr>
          <w:t>102</w:t>
        </w:r>
        <w:r w:rsidRPr="00BE5BB3">
          <w:rPr>
            <w:vanish/>
          </w:rPr>
          <w:fldChar w:fldCharType="end"/>
        </w:r>
      </w:hyperlink>
    </w:p>
    <w:p w14:paraId="58D35DBE" w14:textId="5501689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5" w:history="1">
        <w:r w:rsidRPr="00C463F5">
          <w:t>167</w:t>
        </w:r>
        <w:r>
          <w:rPr>
            <w:rFonts w:asciiTheme="minorHAnsi" w:eastAsiaTheme="minorEastAsia" w:hAnsiTheme="minorHAnsi" w:cstheme="minorBidi"/>
            <w:kern w:val="2"/>
            <w:sz w:val="24"/>
            <w:szCs w:val="24"/>
            <w:lang w:eastAsia="en-AU"/>
            <w14:ligatures w14:val="standardContextual"/>
          </w:rPr>
          <w:tab/>
        </w:r>
        <w:r w:rsidRPr="00C463F5">
          <w:t>Definitions—pt 12</w:t>
        </w:r>
        <w:r>
          <w:tab/>
        </w:r>
        <w:r>
          <w:fldChar w:fldCharType="begin"/>
        </w:r>
        <w:r>
          <w:instrText xml:space="preserve"> PAGEREF _Toc198116005 \h </w:instrText>
        </w:r>
        <w:r>
          <w:fldChar w:fldCharType="separate"/>
        </w:r>
        <w:r w:rsidR="00927208">
          <w:t>102</w:t>
        </w:r>
        <w:r>
          <w:fldChar w:fldCharType="end"/>
        </w:r>
      </w:hyperlink>
    </w:p>
    <w:p w14:paraId="3FC01485" w14:textId="4EC07BC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6" w:history="1">
        <w:r w:rsidRPr="00C463F5">
          <w:t>168</w:t>
        </w:r>
        <w:r>
          <w:rPr>
            <w:rFonts w:asciiTheme="minorHAnsi" w:eastAsiaTheme="minorEastAsia" w:hAnsiTheme="minorHAnsi" w:cstheme="minorBidi"/>
            <w:kern w:val="2"/>
            <w:sz w:val="24"/>
            <w:szCs w:val="24"/>
            <w:lang w:eastAsia="en-AU"/>
            <w14:ligatures w14:val="standardContextual"/>
          </w:rPr>
          <w:tab/>
        </w:r>
        <w:r w:rsidRPr="00C463F5">
          <w:t>Authorised people</w:t>
        </w:r>
        <w:r>
          <w:tab/>
        </w:r>
        <w:r>
          <w:fldChar w:fldCharType="begin"/>
        </w:r>
        <w:r>
          <w:instrText xml:space="preserve"> PAGEREF _Toc198116006 \h </w:instrText>
        </w:r>
        <w:r>
          <w:fldChar w:fldCharType="separate"/>
        </w:r>
        <w:r w:rsidR="00927208">
          <w:t>102</w:t>
        </w:r>
        <w:r>
          <w:fldChar w:fldCharType="end"/>
        </w:r>
      </w:hyperlink>
    </w:p>
    <w:p w14:paraId="46E00BA1" w14:textId="29F0C37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7" w:history="1">
        <w:r w:rsidRPr="00C463F5">
          <w:t>169</w:t>
        </w:r>
        <w:r>
          <w:rPr>
            <w:rFonts w:asciiTheme="minorHAnsi" w:eastAsiaTheme="minorEastAsia" w:hAnsiTheme="minorHAnsi" w:cstheme="minorBidi"/>
            <w:kern w:val="2"/>
            <w:sz w:val="24"/>
            <w:szCs w:val="24"/>
            <w:lang w:eastAsia="en-AU"/>
            <w14:ligatures w14:val="standardContextual"/>
          </w:rPr>
          <w:tab/>
        </w:r>
        <w:r w:rsidRPr="00C463F5">
          <w:t>Identity cards</w:t>
        </w:r>
        <w:r>
          <w:tab/>
        </w:r>
        <w:r>
          <w:fldChar w:fldCharType="begin"/>
        </w:r>
        <w:r>
          <w:instrText xml:space="preserve"> PAGEREF _Toc198116007 \h </w:instrText>
        </w:r>
        <w:r>
          <w:fldChar w:fldCharType="separate"/>
        </w:r>
        <w:r w:rsidR="00927208">
          <w:t>103</w:t>
        </w:r>
        <w:r>
          <w:fldChar w:fldCharType="end"/>
        </w:r>
      </w:hyperlink>
    </w:p>
    <w:p w14:paraId="1C2B0D1C" w14:textId="41C074A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8" w:history="1">
        <w:r w:rsidRPr="00C463F5">
          <w:t>170</w:t>
        </w:r>
        <w:r>
          <w:rPr>
            <w:rFonts w:asciiTheme="minorHAnsi" w:eastAsiaTheme="minorEastAsia" w:hAnsiTheme="minorHAnsi" w:cstheme="minorBidi"/>
            <w:kern w:val="2"/>
            <w:sz w:val="24"/>
            <w:szCs w:val="24"/>
            <w:lang w:eastAsia="en-AU"/>
            <w14:ligatures w14:val="standardContextual"/>
          </w:rPr>
          <w:tab/>
        </w:r>
        <w:r w:rsidRPr="00C463F5">
          <w:t>Use of assistants</w:t>
        </w:r>
        <w:r>
          <w:tab/>
        </w:r>
        <w:r>
          <w:fldChar w:fldCharType="begin"/>
        </w:r>
        <w:r>
          <w:instrText xml:space="preserve"> PAGEREF _Toc198116008 \h </w:instrText>
        </w:r>
        <w:r>
          <w:fldChar w:fldCharType="separate"/>
        </w:r>
        <w:r w:rsidR="00927208">
          <w:t>103</w:t>
        </w:r>
        <w:r>
          <w:fldChar w:fldCharType="end"/>
        </w:r>
      </w:hyperlink>
    </w:p>
    <w:p w14:paraId="3AA2BB0C" w14:textId="1088AD7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09" w:history="1">
        <w:r w:rsidRPr="00C463F5">
          <w:t>171</w:t>
        </w:r>
        <w:r>
          <w:rPr>
            <w:rFonts w:asciiTheme="minorHAnsi" w:eastAsiaTheme="minorEastAsia" w:hAnsiTheme="minorHAnsi" w:cstheme="minorBidi"/>
            <w:kern w:val="2"/>
            <w:sz w:val="24"/>
            <w:szCs w:val="24"/>
            <w:lang w:eastAsia="en-AU"/>
            <w14:ligatures w14:val="standardContextual"/>
          </w:rPr>
          <w:tab/>
        </w:r>
        <w:r w:rsidRPr="00C463F5">
          <w:t>Use of animals</w:t>
        </w:r>
        <w:r>
          <w:tab/>
        </w:r>
        <w:r>
          <w:fldChar w:fldCharType="begin"/>
        </w:r>
        <w:r>
          <w:instrText xml:space="preserve"> PAGEREF _Toc198116009 \h </w:instrText>
        </w:r>
        <w:r>
          <w:fldChar w:fldCharType="separate"/>
        </w:r>
        <w:r w:rsidR="00927208">
          <w:t>104</w:t>
        </w:r>
        <w:r>
          <w:fldChar w:fldCharType="end"/>
        </w:r>
      </w:hyperlink>
    </w:p>
    <w:p w14:paraId="0FEE86F7" w14:textId="6A88730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0" w:history="1">
        <w:r w:rsidRPr="00C463F5">
          <w:t>172</w:t>
        </w:r>
        <w:r>
          <w:rPr>
            <w:rFonts w:asciiTheme="minorHAnsi" w:eastAsiaTheme="minorEastAsia" w:hAnsiTheme="minorHAnsi" w:cstheme="minorBidi"/>
            <w:kern w:val="2"/>
            <w:sz w:val="24"/>
            <w:szCs w:val="24"/>
            <w:lang w:eastAsia="en-AU"/>
            <w14:ligatures w14:val="standardContextual"/>
          </w:rPr>
          <w:tab/>
        </w:r>
        <w:r w:rsidRPr="00C463F5">
          <w:t>Authorised person must show identity card on exercising power</w:t>
        </w:r>
        <w:r>
          <w:tab/>
        </w:r>
        <w:r>
          <w:fldChar w:fldCharType="begin"/>
        </w:r>
        <w:r>
          <w:instrText xml:space="preserve"> PAGEREF _Toc198116010 \h </w:instrText>
        </w:r>
        <w:r>
          <w:fldChar w:fldCharType="separate"/>
        </w:r>
        <w:r w:rsidR="00927208">
          <w:t>104</w:t>
        </w:r>
        <w:r>
          <w:fldChar w:fldCharType="end"/>
        </w:r>
      </w:hyperlink>
    </w:p>
    <w:p w14:paraId="4CBC6FC5" w14:textId="40BDA326"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11" w:history="1">
        <w:r w:rsidRPr="00C463F5">
          <w:t>Division 12.2</w:t>
        </w:r>
        <w:r>
          <w:rPr>
            <w:rFonts w:asciiTheme="minorHAnsi" w:eastAsiaTheme="minorEastAsia" w:hAnsiTheme="minorHAnsi" w:cstheme="minorBidi"/>
            <w:b w:val="0"/>
            <w:kern w:val="2"/>
            <w:sz w:val="24"/>
            <w:szCs w:val="24"/>
            <w:lang w:eastAsia="en-AU"/>
            <w14:ligatures w14:val="standardContextual"/>
          </w:rPr>
          <w:tab/>
        </w:r>
        <w:r w:rsidRPr="00C463F5">
          <w:t>Powers of authorised people</w:t>
        </w:r>
        <w:r w:rsidRPr="00BE5BB3">
          <w:rPr>
            <w:vanish/>
          </w:rPr>
          <w:tab/>
        </w:r>
        <w:r w:rsidRPr="00BE5BB3">
          <w:rPr>
            <w:vanish/>
          </w:rPr>
          <w:fldChar w:fldCharType="begin"/>
        </w:r>
        <w:r w:rsidRPr="00BE5BB3">
          <w:rPr>
            <w:vanish/>
          </w:rPr>
          <w:instrText xml:space="preserve"> PAGEREF _Toc198116011 \h </w:instrText>
        </w:r>
        <w:r w:rsidRPr="00BE5BB3">
          <w:rPr>
            <w:vanish/>
          </w:rPr>
        </w:r>
        <w:r w:rsidRPr="00BE5BB3">
          <w:rPr>
            <w:vanish/>
          </w:rPr>
          <w:fldChar w:fldCharType="separate"/>
        </w:r>
        <w:r w:rsidR="00927208">
          <w:rPr>
            <w:vanish/>
          </w:rPr>
          <w:t>105</w:t>
        </w:r>
        <w:r w:rsidRPr="00BE5BB3">
          <w:rPr>
            <w:vanish/>
          </w:rPr>
          <w:fldChar w:fldCharType="end"/>
        </w:r>
      </w:hyperlink>
    </w:p>
    <w:p w14:paraId="7418C1B0" w14:textId="7D16F5A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2" w:history="1">
        <w:r w:rsidRPr="00C463F5">
          <w:t>173</w:t>
        </w:r>
        <w:r>
          <w:rPr>
            <w:rFonts w:asciiTheme="minorHAnsi" w:eastAsiaTheme="minorEastAsia" w:hAnsiTheme="minorHAnsi" w:cstheme="minorBidi"/>
            <w:kern w:val="2"/>
            <w:sz w:val="24"/>
            <w:szCs w:val="24"/>
            <w:lang w:eastAsia="en-AU"/>
            <w14:ligatures w14:val="standardContextual"/>
          </w:rPr>
          <w:tab/>
        </w:r>
        <w:r w:rsidRPr="00C463F5">
          <w:t>Power to enter premises</w:t>
        </w:r>
        <w:r>
          <w:tab/>
        </w:r>
        <w:r>
          <w:fldChar w:fldCharType="begin"/>
        </w:r>
        <w:r>
          <w:instrText xml:space="preserve"> PAGEREF _Toc198116012 \h </w:instrText>
        </w:r>
        <w:r>
          <w:fldChar w:fldCharType="separate"/>
        </w:r>
        <w:r w:rsidR="00927208">
          <w:t>105</w:t>
        </w:r>
        <w:r>
          <w:fldChar w:fldCharType="end"/>
        </w:r>
      </w:hyperlink>
    </w:p>
    <w:p w14:paraId="74CB7711" w14:textId="12EDD60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3" w:history="1">
        <w:r w:rsidRPr="00C463F5">
          <w:t>174</w:t>
        </w:r>
        <w:r>
          <w:rPr>
            <w:rFonts w:asciiTheme="minorHAnsi" w:eastAsiaTheme="minorEastAsia" w:hAnsiTheme="minorHAnsi" w:cstheme="minorBidi"/>
            <w:kern w:val="2"/>
            <w:sz w:val="24"/>
            <w:szCs w:val="24"/>
            <w:lang w:eastAsia="en-AU"/>
            <w14:ligatures w14:val="standardContextual"/>
          </w:rPr>
          <w:tab/>
        </w:r>
        <w:r w:rsidRPr="00C463F5">
          <w:t>Production of identity card</w:t>
        </w:r>
        <w:r>
          <w:tab/>
        </w:r>
        <w:r>
          <w:fldChar w:fldCharType="begin"/>
        </w:r>
        <w:r>
          <w:instrText xml:space="preserve"> PAGEREF _Toc198116013 \h </w:instrText>
        </w:r>
        <w:r>
          <w:fldChar w:fldCharType="separate"/>
        </w:r>
        <w:r w:rsidR="00927208">
          <w:t>107</w:t>
        </w:r>
        <w:r>
          <w:fldChar w:fldCharType="end"/>
        </w:r>
      </w:hyperlink>
    </w:p>
    <w:p w14:paraId="3CA3CA60" w14:textId="59E1D6D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4" w:history="1">
        <w:r w:rsidRPr="00C463F5">
          <w:t>175</w:t>
        </w:r>
        <w:r>
          <w:rPr>
            <w:rFonts w:asciiTheme="minorHAnsi" w:eastAsiaTheme="minorEastAsia" w:hAnsiTheme="minorHAnsi" w:cstheme="minorBidi"/>
            <w:kern w:val="2"/>
            <w:sz w:val="24"/>
            <w:szCs w:val="24"/>
            <w:lang w:eastAsia="en-AU"/>
            <w14:ligatures w14:val="standardContextual"/>
          </w:rPr>
          <w:tab/>
        </w:r>
        <w:r w:rsidRPr="00C463F5">
          <w:t>Consent to entry</w:t>
        </w:r>
        <w:r>
          <w:tab/>
        </w:r>
        <w:r>
          <w:fldChar w:fldCharType="begin"/>
        </w:r>
        <w:r>
          <w:instrText xml:space="preserve"> PAGEREF _Toc198116014 \h </w:instrText>
        </w:r>
        <w:r>
          <w:fldChar w:fldCharType="separate"/>
        </w:r>
        <w:r w:rsidR="00927208">
          <w:t>107</w:t>
        </w:r>
        <w:r>
          <w:fldChar w:fldCharType="end"/>
        </w:r>
      </w:hyperlink>
    </w:p>
    <w:p w14:paraId="7297A0CF" w14:textId="0868A13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5" w:history="1">
        <w:r w:rsidRPr="00C463F5">
          <w:t>176</w:t>
        </w:r>
        <w:r>
          <w:rPr>
            <w:rFonts w:asciiTheme="minorHAnsi" w:eastAsiaTheme="minorEastAsia" w:hAnsiTheme="minorHAnsi" w:cstheme="minorBidi"/>
            <w:kern w:val="2"/>
            <w:sz w:val="24"/>
            <w:szCs w:val="24"/>
            <w:lang w:eastAsia="en-AU"/>
            <w14:ligatures w14:val="standardContextual"/>
          </w:rPr>
          <w:tab/>
        </w:r>
        <w:r w:rsidRPr="00C463F5">
          <w:t>General powers on entry to premises</w:t>
        </w:r>
        <w:r>
          <w:tab/>
        </w:r>
        <w:r>
          <w:fldChar w:fldCharType="begin"/>
        </w:r>
        <w:r>
          <w:instrText xml:space="preserve"> PAGEREF _Toc198116015 \h </w:instrText>
        </w:r>
        <w:r>
          <w:fldChar w:fldCharType="separate"/>
        </w:r>
        <w:r w:rsidR="00927208">
          <w:t>109</w:t>
        </w:r>
        <w:r>
          <w:fldChar w:fldCharType="end"/>
        </w:r>
      </w:hyperlink>
    </w:p>
    <w:p w14:paraId="3E012088" w14:textId="3263DD8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6" w:history="1">
        <w:r w:rsidRPr="00C463F5">
          <w:t>177</w:t>
        </w:r>
        <w:r>
          <w:rPr>
            <w:rFonts w:asciiTheme="minorHAnsi" w:eastAsiaTheme="minorEastAsia" w:hAnsiTheme="minorHAnsi" w:cstheme="minorBidi"/>
            <w:kern w:val="2"/>
            <w:sz w:val="24"/>
            <w:szCs w:val="24"/>
            <w:lang w:eastAsia="en-AU"/>
            <w14:ligatures w14:val="standardContextual"/>
          </w:rPr>
          <w:tab/>
        </w:r>
        <w:r w:rsidRPr="00C463F5">
          <w:t>Power to require information, documents, etc</w:t>
        </w:r>
        <w:r>
          <w:tab/>
        </w:r>
        <w:r>
          <w:fldChar w:fldCharType="begin"/>
        </w:r>
        <w:r>
          <w:instrText xml:space="preserve"> PAGEREF _Toc198116016 \h </w:instrText>
        </w:r>
        <w:r>
          <w:fldChar w:fldCharType="separate"/>
        </w:r>
        <w:r w:rsidR="00927208">
          <w:t>111</w:t>
        </w:r>
        <w:r>
          <w:fldChar w:fldCharType="end"/>
        </w:r>
      </w:hyperlink>
    </w:p>
    <w:p w14:paraId="4C49DAA5" w14:textId="159B8BA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7" w:history="1">
        <w:r w:rsidRPr="00C463F5">
          <w:t>178</w:t>
        </w:r>
        <w:r>
          <w:rPr>
            <w:rFonts w:asciiTheme="minorHAnsi" w:eastAsiaTheme="minorEastAsia" w:hAnsiTheme="minorHAnsi" w:cstheme="minorBidi"/>
            <w:kern w:val="2"/>
            <w:sz w:val="24"/>
            <w:szCs w:val="24"/>
            <w:lang w:eastAsia="en-AU"/>
            <w14:ligatures w14:val="standardContextual"/>
          </w:rPr>
          <w:tab/>
        </w:r>
        <w:r w:rsidRPr="00C463F5">
          <w:t>Recovery of costs for action taken</w:t>
        </w:r>
        <w:r>
          <w:tab/>
        </w:r>
        <w:r>
          <w:fldChar w:fldCharType="begin"/>
        </w:r>
        <w:r>
          <w:instrText xml:space="preserve"> PAGEREF _Toc198116017 \h </w:instrText>
        </w:r>
        <w:r>
          <w:fldChar w:fldCharType="separate"/>
        </w:r>
        <w:r w:rsidR="00927208">
          <w:t>112</w:t>
        </w:r>
        <w:r>
          <w:fldChar w:fldCharType="end"/>
        </w:r>
      </w:hyperlink>
    </w:p>
    <w:p w14:paraId="4855D298" w14:textId="470A321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8" w:history="1">
        <w:r w:rsidRPr="00C463F5">
          <w:t>179</w:t>
        </w:r>
        <w:r>
          <w:rPr>
            <w:rFonts w:asciiTheme="minorHAnsi" w:eastAsiaTheme="minorEastAsia" w:hAnsiTheme="minorHAnsi" w:cstheme="minorBidi"/>
            <w:kern w:val="2"/>
            <w:sz w:val="24"/>
            <w:szCs w:val="24"/>
            <w:lang w:eastAsia="en-AU"/>
            <w14:ligatures w14:val="standardContextual"/>
          </w:rPr>
          <w:tab/>
        </w:r>
        <w:r w:rsidRPr="00C463F5">
          <w:t>Power to obtain, inspect and copy records</w:t>
        </w:r>
        <w:r>
          <w:tab/>
        </w:r>
        <w:r>
          <w:fldChar w:fldCharType="begin"/>
        </w:r>
        <w:r>
          <w:instrText xml:space="preserve"> PAGEREF _Toc198116018 \h </w:instrText>
        </w:r>
        <w:r>
          <w:fldChar w:fldCharType="separate"/>
        </w:r>
        <w:r w:rsidR="00927208">
          <w:t>112</w:t>
        </w:r>
        <w:r>
          <w:fldChar w:fldCharType="end"/>
        </w:r>
      </w:hyperlink>
    </w:p>
    <w:p w14:paraId="1F7CE537" w14:textId="0EF9167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19" w:history="1">
        <w:r w:rsidRPr="00C463F5">
          <w:t>180</w:t>
        </w:r>
        <w:r>
          <w:rPr>
            <w:rFonts w:asciiTheme="minorHAnsi" w:eastAsiaTheme="minorEastAsia" w:hAnsiTheme="minorHAnsi" w:cstheme="minorBidi"/>
            <w:kern w:val="2"/>
            <w:sz w:val="24"/>
            <w:szCs w:val="24"/>
            <w:lang w:eastAsia="en-AU"/>
            <w14:ligatures w14:val="standardContextual"/>
          </w:rPr>
          <w:tab/>
        </w:r>
        <w:r w:rsidRPr="00C463F5">
          <w:t>Power to require answers to questions</w:t>
        </w:r>
        <w:r>
          <w:tab/>
        </w:r>
        <w:r>
          <w:fldChar w:fldCharType="begin"/>
        </w:r>
        <w:r>
          <w:instrText xml:space="preserve"> PAGEREF _Toc198116019 \h </w:instrText>
        </w:r>
        <w:r>
          <w:fldChar w:fldCharType="separate"/>
        </w:r>
        <w:r w:rsidR="00927208">
          <w:t>113</w:t>
        </w:r>
        <w:r>
          <w:fldChar w:fldCharType="end"/>
        </w:r>
      </w:hyperlink>
    </w:p>
    <w:p w14:paraId="15723A36" w14:textId="18733C13"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6020" w:history="1">
        <w:r w:rsidRPr="00C463F5">
          <w:t>181</w:t>
        </w:r>
        <w:r>
          <w:rPr>
            <w:rFonts w:asciiTheme="minorHAnsi" w:eastAsiaTheme="minorEastAsia" w:hAnsiTheme="minorHAnsi" w:cstheme="minorBidi"/>
            <w:kern w:val="2"/>
            <w:sz w:val="24"/>
            <w:szCs w:val="24"/>
            <w:lang w:eastAsia="en-AU"/>
            <w14:ligatures w14:val="standardContextual"/>
          </w:rPr>
          <w:tab/>
        </w:r>
        <w:r w:rsidRPr="00C463F5">
          <w:t>Evidence may be recorded</w:t>
        </w:r>
        <w:r>
          <w:tab/>
        </w:r>
        <w:r>
          <w:fldChar w:fldCharType="begin"/>
        </w:r>
        <w:r>
          <w:instrText xml:space="preserve"> PAGEREF _Toc198116020 \h </w:instrText>
        </w:r>
        <w:r>
          <w:fldChar w:fldCharType="separate"/>
        </w:r>
        <w:r w:rsidR="00927208">
          <w:t>113</w:t>
        </w:r>
        <w:r>
          <w:fldChar w:fldCharType="end"/>
        </w:r>
      </w:hyperlink>
    </w:p>
    <w:p w14:paraId="5A2FEB2E" w14:textId="618CBA4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1" w:history="1">
        <w:r w:rsidRPr="00C463F5">
          <w:t>182</w:t>
        </w:r>
        <w:r>
          <w:rPr>
            <w:rFonts w:asciiTheme="minorHAnsi" w:eastAsiaTheme="minorEastAsia" w:hAnsiTheme="minorHAnsi" w:cstheme="minorBidi"/>
            <w:kern w:val="2"/>
            <w:sz w:val="24"/>
            <w:szCs w:val="24"/>
            <w:lang w:eastAsia="en-AU"/>
            <w14:ligatures w14:val="standardContextual"/>
          </w:rPr>
          <w:tab/>
        </w:r>
        <w:r w:rsidRPr="00C463F5">
          <w:t>Abrogation of privilege against self</w:t>
        </w:r>
        <w:r w:rsidRPr="00C463F5">
          <w:noBreakHyphen/>
          <w:t>incrimination</w:t>
        </w:r>
        <w:r>
          <w:tab/>
        </w:r>
        <w:r>
          <w:fldChar w:fldCharType="begin"/>
        </w:r>
        <w:r>
          <w:instrText xml:space="preserve"> PAGEREF _Toc198116021 \h </w:instrText>
        </w:r>
        <w:r>
          <w:fldChar w:fldCharType="separate"/>
        </w:r>
        <w:r w:rsidR="00927208">
          <w:t>114</w:t>
        </w:r>
        <w:r>
          <w:fldChar w:fldCharType="end"/>
        </w:r>
      </w:hyperlink>
    </w:p>
    <w:p w14:paraId="7B5E1B13" w14:textId="5E2C4D5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2" w:history="1">
        <w:r w:rsidRPr="00C463F5">
          <w:t>183</w:t>
        </w:r>
        <w:r>
          <w:rPr>
            <w:rFonts w:asciiTheme="minorHAnsi" w:eastAsiaTheme="minorEastAsia" w:hAnsiTheme="minorHAnsi" w:cstheme="minorBidi"/>
            <w:kern w:val="2"/>
            <w:sz w:val="24"/>
            <w:szCs w:val="24"/>
            <w:lang w:eastAsia="en-AU"/>
            <w14:ligatures w14:val="standardContextual"/>
          </w:rPr>
          <w:tab/>
        </w:r>
        <w:r w:rsidRPr="00C463F5">
          <w:t>Warning to be given</w:t>
        </w:r>
        <w:r>
          <w:tab/>
        </w:r>
        <w:r>
          <w:fldChar w:fldCharType="begin"/>
        </w:r>
        <w:r>
          <w:instrText xml:space="preserve"> PAGEREF _Toc198116022 \h </w:instrText>
        </w:r>
        <w:r>
          <w:fldChar w:fldCharType="separate"/>
        </w:r>
        <w:r w:rsidR="00927208">
          <w:t>114</w:t>
        </w:r>
        <w:r>
          <w:fldChar w:fldCharType="end"/>
        </w:r>
      </w:hyperlink>
    </w:p>
    <w:p w14:paraId="6441A029" w14:textId="4A9A2D1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3" w:history="1">
        <w:r w:rsidRPr="00C463F5">
          <w:t>184</w:t>
        </w:r>
        <w:r>
          <w:rPr>
            <w:rFonts w:asciiTheme="minorHAnsi" w:eastAsiaTheme="minorEastAsia" w:hAnsiTheme="minorHAnsi" w:cstheme="minorBidi"/>
            <w:kern w:val="2"/>
            <w:sz w:val="24"/>
            <w:szCs w:val="24"/>
            <w:lang w:eastAsia="en-AU"/>
            <w14:ligatures w14:val="standardContextual"/>
          </w:rPr>
          <w:tab/>
        </w:r>
        <w:r w:rsidRPr="00C463F5">
          <w:t>Power to seize things</w:t>
        </w:r>
        <w:r>
          <w:tab/>
        </w:r>
        <w:r>
          <w:fldChar w:fldCharType="begin"/>
        </w:r>
        <w:r>
          <w:instrText xml:space="preserve"> PAGEREF _Toc198116023 \h </w:instrText>
        </w:r>
        <w:r>
          <w:fldChar w:fldCharType="separate"/>
        </w:r>
        <w:r w:rsidR="00927208">
          <w:t>115</w:t>
        </w:r>
        <w:r>
          <w:fldChar w:fldCharType="end"/>
        </w:r>
      </w:hyperlink>
    </w:p>
    <w:p w14:paraId="44AA3344" w14:textId="6E95A83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4" w:history="1">
        <w:r w:rsidRPr="00C463F5">
          <w:t>185</w:t>
        </w:r>
        <w:r>
          <w:rPr>
            <w:rFonts w:asciiTheme="minorHAnsi" w:eastAsiaTheme="minorEastAsia" w:hAnsiTheme="minorHAnsi" w:cstheme="minorBidi"/>
            <w:kern w:val="2"/>
            <w:sz w:val="24"/>
            <w:szCs w:val="24"/>
            <w:lang w:eastAsia="en-AU"/>
            <w14:ligatures w14:val="standardContextual"/>
          </w:rPr>
          <w:tab/>
        </w:r>
        <w:r w:rsidRPr="00C463F5">
          <w:t>Direction to give name and address</w:t>
        </w:r>
        <w:r>
          <w:tab/>
        </w:r>
        <w:r>
          <w:fldChar w:fldCharType="begin"/>
        </w:r>
        <w:r>
          <w:instrText xml:space="preserve"> PAGEREF _Toc198116024 \h </w:instrText>
        </w:r>
        <w:r>
          <w:fldChar w:fldCharType="separate"/>
        </w:r>
        <w:r w:rsidR="00927208">
          <w:t>116</w:t>
        </w:r>
        <w:r>
          <w:fldChar w:fldCharType="end"/>
        </w:r>
      </w:hyperlink>
    </w:p>
    <w:p w14:paraId="507D8088" w14:textId="3FF79EA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5" w:history="1">
        <w:r w:rsidRPr="00C463F5">
          <w:t>186</w:t>
        </w:r>
        <w:r>
          <w:rPr>
            <w:rFonts w:asciiTheme="minorHAnsi" w:eastAsiaTheme="minorEastAsia" w:hAnsiTheme="minorHAnsi" w:cstheme="minorBidi"/>
            <w:kern w:val="2"/>
            <w:sz w:val="24"/>
            <w:szCs w:val="24"/>
            <w:lang w:eastAsia="en-AU"/>
            <w14:ligatures w14:val="standardContextual"/>
          </w:rPr>
          <w:tab/>
        </w:r>
        <w:r w:rsidRPr="00C463F5">
          <w:t>Offences—fail to comply with direction to give name and address</w:t>
        </w:r>
        <w:r>
          <w:tab/>
        </w:r>
        <w:r>
          <w:fldChar w:fldCharType="begin"/>
        </w:r>
        <w:r>
          <w:instrText xml:space="preserve"> PAGEREF _Toc198116025 \h </w:instrText>
        </w:r>
        <w:r>
          <w:fldChar w:fldCharType="separate"/>
        </w:r>
        <w:r w:rsidR="00927208">
          <w:t>117</w:t>
        </w:r>
        <w:r>
          <w:fldChar w:fldCharType="end"/>
        </w:r>
      </w:hyperlink>
    </w:p>
    <w:p w14:paraId="79B8D086" w14:textId="0FE5AC92"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6" w:history="1">
        <w:r w:rsidRPr="00C463F5">
          <w:t>187</w:t>
        </w:r>
        <w:r>
          <w:rPr>
            <w:rFonts w:asciiTheme="minorHAnsi" w:eastAsiaTheme="minorEastAsia" w:hAnsiTheme="minorHAnsi" w:cstheme="minorBidi"/>
            <w:kern w:val="2"/>
            <w:sz w:val="24"/>
            <w:szCs w:val="24"/>
            <w:lang w:eastAsia="en-AU"/>
            <w14:ligatures w14:val="standardContextual"/>
          </w:rPr>
          <w:tab/>
        </w:r>
        <w:r w:rsidRPr="00C463F5">
          <w:t>Direction to stop vehicle</w:t>
        </w:r>
        <w:r>
          <w:tab/>
        </w:r>
        <w:r>
          <w:fldChar w:fldCharType="begin"/>
        </w:r>
        <w:r>
          <w:instrText xml:space="preserve"> PAGEREF _Toc198116026 \h </w:instrText>
        </w:r>
        <w:r>
          <w:fldChar w:fldCharType="separate"/>
        </w:r>
        <w:r w:rsidR="00927208">
          <w:t>118</w:t>
        </w:r>
        <w:r>
          <w:fldChar w:fldCharType="end"/>
        </w:r>
      </w:hyperlink>
    </w:p>
    <w:p w14:paraId="42248CD5" w14:textId="32FD5A9B"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7" w:history="1">
        <w:r w:rsidRPr="00C463F5">
          <w:t>188</w:t>
        </w:r>
        <w:r>
          <w:rPr>
            <w:rFonts w:asciiTheme="minorHAnsi" w:eastAsiaTheme="minorEastAsia" w:hAnsiTheme="minorHAnsi" w:cstheme="minorBidi"/>
            <w:kern w:val="2"/>
            <w:sz w:val="24"/>
            <w:szCs w:val="24"/>
            <w:lang w:eastAsia="en-AU"/>
            <w14:ligatures w14:val="standardContextual"/>
          </w:rPr>
          <w:tab/>
        </w:r>
        <w:r w:rsidRPr="00C463F5">
          <w:t>Offences—fail to comply with direction to stop vehicle</w:t>
        </w:r>
        <w:r>
          <w:tab/>
        </w:r>
        <w:r>
          <w:fldChar w:fldCharType="begin"/>
        </w:r>
        <w:r>
          <w:instrText xml:space="preserve"> PAGEREF _Toc198116027 \h </w:instrText>
        </w:r>
        <w:r>
          <w:fldChar w:fldCharType="separate"/>
        </w:r>
        <w:r w:rsidR="00927208">
          <w:t>119</w:t>
        </w:r>
        <w:r>
          <w:fldChar w:fldCharType="end"/>
        </w:r>
      </w:hyperlink>
    </w:p>
    <w:p w14:paraId="0F3B8D71" w14:textId="53123C7F"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28" w:history="1">
        <w:r w:rsidRPr="00C463F5">
          <w:t>Division 12.3</w:t>
        </w:r>
        <w:r>
          <w:rPr>
            <w:rFonts w:asciiTheme="minorHAnsi" w:eastAsiaTheme="minorEastAsia" w:hAnsiTheme="minorHAnsi" w:cstheme="minorBidi"/>
            <w:b w:val="0"/>
            <w:kern w:val="2"/>
            <w:sz w:val="24"/>
            <w:szCs w:val="24"/>
            <w:lang w:eastAsia="en-AU"/>
            <w14:ligatures w14:val="standardContextual"/>
          </w:rPr>
          <w:tab/>
        </w:r>
        <w:r w:rsidRPr="00C463F5">
          <w:t>Search warrants</w:t>
        </w:r>
        <w:r w:rsidRPr="00BE5BB3">
          <w:rPr>
            <w:vanish/>
          </w:rPr>
          <w:tab/>
        </w:r>
        <w:r w:rsidRPr="00BE5BB3">
          <w:rPr>
            <w:vanish/>
          </w:rPr>
          <w:fldChar w:fldCharType="begin"/>
        </w:r>
        <w:r w:rsidRPr="00BE5BB3">
          <w:rPr>
            <w:vanish/>
          </w:rPr>
          <w:instrText xml:space="preserve"> PAGEREF _Toc198116028 \h </w:instrText>
        </w:r>
        <w:r w:rsidRPr="00BE5BB3">
          <w:rPr>
            <w:vanish/>
          </w:rPr>
        </w:r>
        <w:r w:rsidRPr="00BE5BB3">
          <w:rPr>
            <w:vanish/>
          </w:rPr>
          <w:fldChar w:fldCharType="separate"/>
        </w:r>
        <w:r w:rsidR="00927208">
          <w:rPr>
            <w:vanish/>
          </w:rPr>
          <w:t>120</w:t>
        </w:r>
        <w:r w:rsidRPr="00BE5BB3">
          <w:rPr>
            <w:vanish/>
          </w:rPr>
          <w:fldChar w:fldCharType="end"/>
        </w:r>
      </w:hyperlink>
    </w:p>
    <w:p w14:paraId="7AADD528" w14:textId="10B902D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29" w:history="1">
        <w:r w:rsidRPr="00C463F5">
          <w:t>189</w:t>
        </w:r>
        <w:r>
          <w:rPr>
            <w:rFonts w:asciiTheme="minorHAnsi" w:eastAsiaTheme="minorEastAsia" w:hAnsiTheme="minorHAnsi" w:cstheme="minorBidi"/>
            <w:kern w:val="2"/>
            <w:sz w:val="24"/>
            <w:szCs w:val="24"/>
            <w:lang w:eastAsia="en-AU"/>
            <w14:ligatures w14:val="standardContextual"/>
          </w:rPr>
          <w:tab/>
        </w:r>
        <w:r w:rsidRPr="00C463F5">
          <w:t>Warrants generally</w:t>
        </w:r>
        <w:r>
          <w:tab/>
        </w:r>
        <w:r>
          <w:fldChar w:fldCharType="begin"/>
        </w:r>
        <w:r>
          <w:instrText xml:space="preserve"> PAGEREF _Toc198116029 \h </w:instrText>
        </w:r>
        <w:r>
          <w:fldChar w:fldCharType="separate"/>
        </w:r>
        <w:r w:rsidR="00927208">
          <w:t>120</w:t>
        </w:r>
        <w:r>
          <w:fldChar w:fldCharType="end"/>
        </w:r>
      </w:hyperlink>
    </w:p>
    <w:p w14:paraId="79D746B4" w14:textId="6B8F0A0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0" w:history="1">
        <w:r w:rsidRPr="00C463F5">
          <w:t>190</w:t>
        </w:r>
        <w:r>
          <w:rPr>
            <w:rFonts w:asciiTheme="minorHAnsi" w:eastAsiaTheme="minorEastAsia" w:hAnsiTheme="minorHAnsi" w:cstheme="minorBidi"/>
            <w:kern w:val="2"/>
            <w:sz w:val="24"/>
            <w:szCs w:val="24"/>
            <w:lang w:eastAsia="en-AU"/>
            <w14:ligatures w14:val="standardContextual"/>
          </w:rPr>
          <w:tab/>
        </w:r>
        <w:r w:rsidRPr="00C463F5">
          <w:t>Warrants—application other than in person</w:t>
        </w:r>
        <w:r>
          <w:tab/>
        </w:r>
        <w:r>
          <w:fldChar w:fldCharType="begin"/>
        </w:r>
        <w:r>
          <w:instrText xml:space="preserve"> PAGEREF _Toc198116030 \h </w:instrText>
        </w:r>
        <w:r>
          <w:fldChar w:fldCharType="separate"/>
        </w:r>
        <w:r w:rsidR="00927208">
          <w:t>121</w:t>
        </w:r>
        <w:r>
          <w:fldChar w:fldCharType="end"/>
        </w:r>
      </w:hyperlink>
    </w:p>
    <w:p w14:paraId="52C06C3D" w14:textId="099FE3C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1" w:history="1">
        <w:r w:rsidRPr="00C463F5">
          <w:t>191</w:t>
        </w:r>
        <w:r>
          <w:rPr>
            <w:rFonts w:asciiTheme="minorHAnsi" w:eastAsiaTheme="minorEastAsia" w:hAnsiTheme="minorHAnsi" w:cstheme="minorBidi"/>
            <w:kern w:val="2"/>
            <w:sz w:val="24"/>
            <w:szCs w:val="24"/>
            <w:lang w:eastAsia="en-AU"/>
            <w14:ligatures w14:val="standardContextual"/>
          </w:rPr>
          <w:tab/>
        </w:r>
        <w:r w:rsidRPr="00C463F5">
          <w:t>Search warrants—announcement before entry</w:t>
        </w:r>
        <w:r>
          <w:tab/>
        </w:r>
        <w:r>
          <w:fldChar w:fldCharType="begin"/>
        </w:r>
        <w:r>
          <w:instrText xml:space="preserve"> PAGEREF _Toc198116031 \h </w:instrText>
        </w:r>
        <w:r>
          <w:fldChar w:fldCharType="separate"/>
        </w:r>
        <w:r w:rsidR="00927208">
          <w:t>122</w:t>
        </w:r>
        <w:r>
          <w:fldChar w:fldCharType="end"/>
        </w:r>
      </w:hyperlink>
    </w:p>
    <w:p w14:paraId="3B053BF3" w14:textId="6AA3F9D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2" w:history="1">
        <w:r w:rsidRPr="00C463F5">
          <w:t>192</w:t>
        </w:r>
        <w:r>
          <w:rPr>
            <w:rFonts w:asciiTheme="minorHAnsi" w:eastAsiaTheme="minorEastAsia" w:hAnsiTheme="minorHAnsi" w:cstheme="minorBidi"/>
            <w:kern w:val="2"/>
            <w:sz w:val="24"/>
            <w:szCs w:val="24"/>
            <w:lang w:eastAsia="en-AU"/>
            <w14:ligatures w14:val="standardContextual"/>
          </w:rPr>
          <w:tab/>
        </w:r>
        <w:r w:rsidRPr="00C463F5">
          <w:t>Details of search warrant to be given to occupier etc</w:t>
        </w:r>
        <w:r>
          <w:tab/>
        </w:r>
        <w:r>
          <w:fldChar w:fldCharType="begin"/>
        </w:r>
        <w:r>
          <w:instrText xml:space="preserve"> PAGEREF _Toc198116032 \h </w:instrText>
        </w:r>
        <w:r>
          <w:fldChar w:fldCharType="separate"/>
        </w:r>
        <w:r w:rsidR="00927208">
          <w:t>123</w:t>
        </w:r>
        <w:r>
          <w:fldChar w:fldCharType="end"/>
        </w:r>
      </w:hyperlink>
    </w:p>
    <w:p w14:paraId="52D9A04F" w14:textId="5985305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3" w:history="1">
        <w:r w:rsidRPr="00C463F5">
          <w:t>193</w:t>
        </w:r>
        <w:r>
          <w:rPr>
            <w:rFonts w:asciiTheme="minorHAnsi" w:eastAsiaTheme="minorEastAsia" w:hAnsiTheme="minorHAnsi" w:cstheme="minorBidi"/>
            <w:kern w:val="2"/>
            <w:sz w:val="24"/>
            <w:szCs w:val="24"/>
            <w:lang w:eastAsia="en-AU"/>
            <w14:ligatures w14:val="standardContextual"/>
          </w:rPr>
          <w:tab/>
        </w:r>
        <w:r w:rsidRPr="00C463F5">
          <w:t>Occupier entitled to be present during search etc</w:t>
        </w:r>
        <w:r>
          <w:tab/>
        </w:r>
        <w:r>
          <w:fldChar w:fldCharType="begin"/>
        </w:r>
        <w:r>
          <w:instrText xml:space="preserve"> PAGEREF _Toc198116033 \h </w:instrText>
        </w:r>
        <w:r>
          <w:fldChar w:fldCharType="separate"/>
        </w:r>
        <w:r w:rsidR="00927208">
          <w:t>123</w:t>
        </w:r>
        <w:r>
          <w:fldChar w:fldCharType="end"/>
        </w:r>
      </w:hyperlink>
    </w:p>
    <w:p w14:paraId="01E7D809" w14:textId="7B76F411"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34" w:history="1">
        <w:r w:rsidRPr="00C463F5">
          <w:t>Division 12.4</w:t>
        </w:r>
        <w:r>
          <w:rPr>
            <w:rFonts w:asciiTheme="minorHAnsi" w:eastAsiaTheme="minorEastAsia" w:hAnsiTheme="minorHAnsi" w:cstheme="minorBidi"/>
            <w:b w:val="0"/>
            <w:kern w:val="2"/>
            <w:sz w:val="24"/>
            <w:szCs w:val="24"/>
            <w:lang w:eastAsia="en-AU"/>
            <w14:ligatures w14:val="standardContextual"/>
          </w:rPr>
          <w:tab/>
        </w:r>
        <w:r w:rsidRPr="00C463F5">
          <w:t>Return and forfeiture of things seized</w:t>
        </w:r>
        <w:r w:rsidRPr="00BE5BB3">
          <w:rPr>
            <w:vanish/>
          </w:rPr>
          <w:tab/>
        </w:r>
        <w:r w:rsidRPr="00BE5BB3">
          <w:rPr>
            <w:vanish/>
          </w:rPr>
          <w:fldChar w:fldCharType="begin"/>
        </w:r>
        <w:r w:rsidRPr="00BE5BB3">
          <w:rPr>
            <w:vanish/>
          </w:rPr>
          <w:instrText xml:space="preserve"> PAGEREF _Toc198116034 \h </w:instrText>
        </w:r>
        <w:r w:rsidRPr="00BE5BB3">
          <w:rPr>
            <w:vanish/>
          </w:rPr>
        </w:r>
        <w:r w:rsidRPr="00BE5BB3">
          <w:rPr>
            <w:vanish/>
          </w:rPr>
          <w:fldChar w:fldCharType="separate"/>
        </w:r>
        <w:r w:rsidR="00927208">
          <w:rPr>
            <w:vanish/>
          </w:rPr>
          <w:t>124</w:t>
        </w:r>
        <w:r w:rsidRPr="00BE5BB3">
          <w:rPr>
            <w:vanish/>
          </w:rPr>
          <w:fldChar w:fldCharType="end"/>
        </w:r>
      </w:hyperlink>
    </w:p>
    <w:p w14:paraId="365782DF" w14:textId="6AC7284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5" w:history="1">
        <w:r w:rsidRPr="00C463F5">
          <w:t>194</w:t>
        </w:r>
        <w:r>
          <w:rPr>
            <w:rFonts w:asciiTheme="minorHAnsi" w:eastAsiaTheme="minorEastAsia" w:hAnsiTheme="minorHAnsi" w:cstheme="minorBidi"/>
            <w:kern w:val="2"/>
            <w:sz w:val="24"/>
            <w:szCs w:val="24"/>
            <w:lang w:eastAsia="en-AU"/>
            <w14:ligatures w14:val="standardContextual"/>
          </w:rPr>
          <w:tab/>
        </w:r>
        <w:r w:rsidRPr="00C463F5">
          <w:t>Receipt for things seized</w:t>
        </w:r>
        <w:r>
          <w:tab/>
        </w:r>
        <w:r>
          <w:fldChar w:fldCharType="begin"/>
        </w:r>
        <w:r>
          <w:instrText xml:space="preserve"> PAGEREF _Toc198116035 \h </w:instrText>
        </w:r>
        <w:r>
          <w:fldChar w:fldCharType="separate"/>
        </w:r>
        <w:r w:rsidR="00927208">
          <w:t>124</w:t>
        </w:r>
        <w:r>
          <w:fldChar w:fldCharType="end"/>
        </w:r>
      </w:hyperlink>
    </w:p>
    <w:p w14:paraId="5644884B" w14:textId="51816D0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6" w:history="1">
        <w:r w:rsidRPr="00C463F5">
          <w:t>195</w:t>
        </w:r>
        <w:r>
          <w:rPr>
            <w:rFonts w:asciiTheme="minorHAnsi" w:eastAsiaTheme="minorEastAsia" w:hAnsiTheme="minorHAnsi" w:cstheme="minorBidi"/>
            <w:kern w:val="2"/>
            <w:sz w:val="24"/>
            <w:szCs w:val="24"/>
            <w:lang w:eastAsia="en-AU"/>
            <w14:ligatures w14:val="standardContextual"/>
          </w:rPr>
          <w:tab/>
        </w:r>
        <w:r w:rsidRPr="00C463F5">
          <w:t>Moving things to another place for inspection, processing or testing under search warrant</w:t>
        </w:r>
        <w:r>
          <w:tab/>
        </w:r>
        <w:r>
          <w:fldChar w:fldCharType="begin"/>
        </w:r>
        <w:r>
          <w:instrText xml:space="preserve"> PAGEREF _Toc198116036 \h </w:instrText>
        </w:r>
        <w:r>
          <w:fldChar w:fldCharType="separate"/>
        </w:r>
        <w:r w:rsidR="00927208">
          <w:t>124</w:t>
        </w:r>
        <w:r>
          <w:fldChar w:fldCharType="end"/>
        </w:r>
      </w:hyperlink>
    </w:p>
    <w:p w14:paraId="1E2D8994" w14:textId="7307EA6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7" w:history="1">
        <w:r w:rsidRPr="00C463F5">
          <w:t>196</w:t>
        </w:r>
        <w:r>
          <w:rPr>
            <w:rFonts w:asciiTheme="minorHAnsi" w:eastAsiaTheme="minorEastAsia" w:hAnsiTheme="minorHAnsi" w:cstheme="minorBidi"/>
            <w:kern w:val="2"/>
            <w:sz w:val="24"/>
            <w:szCs w:val="24"/>
            <w:lang w:eastAsia="en-AU"/>
            <w14:ligatures w14:val="standardContextual"/>
          </w:rPr>
          <w:tab/>
        </w:r>
        <w:r w:rsidRPr="00C463F5">
          <w:t>Access to things seized</w:t>
        </w:r>
        <w:r>
          <w:tab/>
        </w:r>
        <w:r>
          <w:fldChar w:fldCharType="begin"/>
        </w:r>
        <w:r>
          <w:instrText xml:space="preserve"> PAGEREF _Toc198116037 \h </w:instrText>
        </w:r>
        <w:r>
          <w:fldChar w:fldCharType="separate"/>
        </w:r>
        <w:r w:rsidR="00927208">
          <w:t>125</w:t>
        </w:r>
        <w:r>
          <w:fldChar w:fldCharType="end"/>
        </w:r>
      </w:hyperlink>
    </w:p>
    <w:p w14:paraId="5403AE8F" w14:textId="7EA677E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8" w:history="1">
        <w:r w:rsidRPr="00C463F5">
          <w:t>197</w:t>
        </w:r>
        <w:r>
          <w:rPr>
            <w:rFonts w:asciiTheme="minorHAnsi" w:eastAsiaTheme="minorEastAsia" w:hAnsiTheme="minorHAnsi" w:cstheme="minorBidi"/>
            <w:kern w:val="2"/>
            <w:sz w:val="24"/>
            <w:szCs w:val="24"/>
            <w:lang w:eastAsia="en-AU"/>
            <w14:ligatures w14:val="standardContextual"/>
          </w:rPr>
          <w:tab/>
        </w:r>
        <w:r w:rsidRPr="00C463F5">
          <w:t>Return of things seized</w:t>
        </w:r>
        <w:r>
          <w:tab/>
        </w:r>
        <w:r>
          <w:fldChar w:fldCharType="begin"/>
        </w:r>
        <w:r>
          <w:instrText xml:space="preserve"> PAGEREF _Toc198116038 \h </w:instrText>
        </w:r>
        <w:r>
          <w:fldChar w:fldCharType="separate"/>
        </w:r>
        <w:r w:rsidR="00927208">
          <w:t>126</w:t>
        </w:r>
        <w:r>
          <w:fldChar w:fldCharType="end"/>
        </w:r>
      </w:hyperlink>
    </w:p>
    <w:p w14:paraId="2C4C7BD7" w14:textId="73B255B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39" w:history="1">
        <w:r w:rsidRPr="00C463F5">
          <w:t>198</w:t>
        </w:r>
        <w:r>
          <w:rPr>
            <w:rFonts w:asciiTheme="minorHAnsi" w:eastAsiaTheme="minorEastAsia" w:hAnsiTheme="minorHAnsi" w:cstheme="minorBidi"/>
            <w:kern w:val="2"/>
            <w:sz w:val="24"/>
            <w:szCs w:val="24"/>
            <w:lang w:eastAsia="en-AU"/>
            <w14:ligatures w14:val="standardContextual"/>
          </w:rPr>
          <w:tab/>
        </w:r>
        <w:r w:rsidRPr="00C463F5">
          <w:t>Forfeiture of things seized</w:t>
        </w:r>
        <w:r>
          <w:tab/>
        </w:r>
        <w:r>
          <w:fldChar w:fldCharType="begin"/>
        </w:r>
        <w:r>
          <w:instrText xml:space="preserve"> PAGEREF _Toc198116039 \h </w:instrText>
        </w:r>
        <w:r>
          <w:fldChar w:fldCharType="separate"/>
        </w:r>
        <w:r w:rsidR="00927208">
          <w:t>127</w:t>
        </w:r>
        <w:r>
          <w:fldChar w:fldCharType="end"/>
        </w:r>
      </w:hyperlink>
    </w:p>
    <w:p w14:paraId="0D37C36C" w14:textId="1B92ED28"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40" w:history="1">
        <w:r w:rsidRPr="00C463F5">
          <w:t>Division 12.5</w:t>
        </w:r>
        <w:r>
          <w:rPr>
            <w:rFonts w:asciiTheme="minorHAnsi" w:eastAsiaTheme="minorEastAsia" w:hAnsiTheme="minorHAnsi" w:cstheme="minorBidi"/>
            <w:b w:val="0"/>
            <w:kern w:val="2"/>
            <w:sz w:val="24"/>
            <w:szCs w:val="24"/>
            <w:lang w:eastAsia="en-AU"/>
            <w14:ligatures w14:val="standardContextual"/>
          </w:rPr>
          <w:tab/>
        </w:r>
        <w:r w:rsidRPr="00C463F5">
          <w:t>Limits on powers of authorised people</w:t>
        </w:r>
        <w:r w:rsidRPr="00BE5BB3">
          <w:rPr>
            <w:vanish/>
          </w:rPr>
          <w:tab/>
        </w:r>
        <w:r w:rsidRPr="00BE5BB3">
          <w:rPr>
            <w:vanish/>
          </w:rPr>
          <w:fldChar w:fldCharType="begin"/>
        </w:r>
        <w:r w:rsidRPr="00BE5BB3">
          <w:rPr>
            <w:vanish/>
          </w:rPr>
          <w:instrText xml:space="preserve"> PAGEREF _Toc198116040 \h </w:instrText>
        </w:r>
        <w:r w:rsidRPr="00BE5BB3">
          <w:rPr>
            <w:vanish/>
          </w:rPr>
        </w:r>
        <w:r w:rsidRPr="00BE5BB3">
          <w:rPr>
            <w:vanish/>
          </w:rPr>
          <w:fldChar w:fldCharType="separate"/>
        </w:r>
        <w:r w:rsidR="00927208">
          <w:rPr>
            <w:vanish/>
          </w:rPr>
          <w:t>127</w:t>
        </w:r>
        <w:r w:rsidRPr="00BE5BB3">
          <w:rPr>
            <w:vanish/>
          </w:rPr>
          <w:fldChar w:fldCharType="end"/>
        </w:r>
      </w:hyperlink>
    </w:p>
    <w:p w14:paraId="2F50B152" w14:textId="1FA9D3E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1" w:history="1">
        <w:r w:rsidRPr="00C463F5">
          <w:t>199</w:t>
        </w:r>
        <w:r>
          <w:rPr>
            <w:rFonts w:asciiTheme="minorHAnsi" w:eastAsiaTheme="minorEastAsia" w:hAnsiTheme="minorHAnsi" w:cstheme="minorBidi"/>
            <w:kern w:val="2"/>
            <w:sz w:val="24"/>
            <w:szCs w:val="24"/>
            <w:lang w:eastAsia="en-AU"/>
            <w14:ligatures w14:val="standardContextual"/>
          </w:rPr>
          <w:tab/>
        </w:r>
        <w:r w:rsidRPr="00C463F5">
          <w:t>Authorised people—treatment of people</w:t>
        </w:r>
        <w:r>
          <w:tab/>
        </w:r>
        <w:r>
          <w:fldChar w:fldCharType="begin"/>
        </w:r>
        <w:r>
          <w:instrText xml:space="preserve"> PAGEREF _Toc198116041 \h </w:instrText>
        </w:r>
        <w:r>
          <w:fldChar w:fldCharType="separate"/>
        </w:r>
        <w:r w:rsidR="00927208">
          <w:t>127</w:t>
        </w:r>
        <w:r>
          <w:fldChar w:fldCharType="end"/>
        </w:r>
      </w:hyperlink>
    </w:p>
    <w:p w14:paraId="45AF5B46" w14:textId="349A6FF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2" w:history="1">
        <w:r w:rsidRPr="00C463F5">
          <w:t>200</w:t>
        </w:r>
        <w:r>
          <w:rPr>
            <w:rFonts w:asciiTheme="minorHAnsi" w:eastAsiaTheme="minorEastAsia" w:hAnsiTheme="minorHAnsi" w:cstheme="minorBidi"/>
            <w:kern w:val="2"/>
            <w:sz w:val="24"/>
            <w:szCs w:val="24"/>
            <w:lang w:eastAsia="en-AU"/>
            <w14:ligatures w14:val="standardContextual"/>
          </w:rPr>
          <w:tab/>
        </w:r>
        <w:r w:rsidRPr="00C463F5">
          <w:t>Authorised people—restricting movement of people</w:t>
        </w:r>
        <w:r>
          <w:tab/>
        </w:r>
        <w:r>
          <w:fldChar w:fldCharType="begin"/>
        </w:r>
        <w:r>
          <w:instrText xml:space="preserve"> PAGEREF _Toc198116042 \h </w:instrText>
        </w:r>
        <w:r>
          <w:fldChar w:fldCharType="separate"/>
        </w:r>
        <w:r w:rsidR="00927208">
          <w:t>128</w:t>
        </w:r>
        <w:r>
          <w:fldChar w:fldCharType="end"/>
        </w:r>
      </w:hyperlink>
    </w:p>
    <w:p w14:paraId="734D6704" w14:textId="0067F65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3" w:history="1">
        <w:r w:rsidRPr="00C463F5">
          <w:t>201</w:t>
        </w:r>
        <w:r>
          <w:rPr>
            <w:rFonts w:asciiTheme="minorHAnsi" w:eastAsiaTheme="minorEastAsia" w:hAnsiTheme="minorHAnsi" w:cstheme="minorBidi"/>
            <w:kern w:val="2"/>
            <w:sz w:val="24"/>
            <w:szCs w:val="24"/>
            <w:lang w:eastAsia="en-AU"/>
            <w14:ligatures w14:val="standardContextual"/>
          </w:rPr>
          <w:tab/>
        </w:r>
        <w:r w:rsidRPr="00C463F5">
          <w:t>Authorised people—destruction of things</w:t>
        </w:r>
        <w:r>
          <w:tab/>
        </w:r>
        <w:r>
          <w:fldChar w:fldCharType="begin"/>
        </w:r>
        <w:r>
          <w:instrText xml:space="preserve"> PAGEREF _Toc198116043 \h </w:instrText>
        </w:r>
        <w:r>
          <w:fldChar w:fldCharType="separate"/>
        </w:r>
        <w:r w:rsidR="00927208">
          <w:t>128</w:t>
        </w:r>
        <w:r>
          <w:fldChar w:fldCharType="end"/>
        </w:r>
      </w:hyperlink>
    </w:p>
    <w:p w14:paraId="7B75F571" w14:textId="604AD49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4" w:history="1">
        <w:r w:rsidRPr="00C463F5">
          <w:t>202</w:t>
        </w:r>
        <w:r>
          <w:rPr>
            <w:rFonts w:asciiTheme="minorHAnsi" w:eastAsiaTheme="minorEastAsia" w:hAnsiTheme="minorHAnsi" w:cstheme="minorBidi"/>
            <w:kern w:val="2"/>
            <w:sz w:val="24"/>
            <w:szCs w:val="24"/>
            <w:lang w:eastAsia="en-AU"/>
            <w14:ligatures w14:val="standardContextual"/>
          </w:rPr>
          <w:tab/>
        </w:r>
        <w:r w:rsidRPr="00C463F5">
          <w:t>Authorised people—</w:t>
        </w:r>
        <w:r w:rsidRPr="00C463F5">
          <w:rPr>
            <w:bCs/>
          </w:rPr>
          <w:t>notice of proposed destruction</w:t>
        </w:r>
        <w:r>
          <w:tab/>
        </w:r>
        <w:r>
          <w:fldChar w:fldCharType="begin"/>
        </w:r>
        <w:r>
          <w:instrText xml:space="preserve"> PAGEREF _Toc198116044 \h </w:instrText>
        </w:r>
        <w:r>
          <w:fldChar w:fldCharType="separate"/>
        </w:r>
        <w:r w:rsidR="00927208">
          <w:t>129</w:t>
        </w:r>
        <w:r>
          <w:fldChar w:fldCharType="end"/>
        </w:r>
      </w:hyperlink>
    </w:p>
    <w:p w14:paraId="7755ECF4" w14:textId="3C462A3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5" w:history="1">
        <w:r w:rsidRPr="00C463F5">
          <w:t>203</w:t>
        </w:r>
        <w:r>
          <w:rPr>
            <w:rFonts w:asciiTheme="minorHAnsi" w:eastAsiaTheme="minorEastAsia" w:hAnsiTheme="minorHAnsi" w:cstheme="minorBidi"/>
            <w:kern w:val="2"/>
            <w:sz w:val="24"/>
            <w:szCs w:val="24"/>
            <w:lang w:eastAsia="en-AU"/>
            <w14:ligatures w14:val="standardContextual"/>
          </w:rPr>
          <w:tab/>
        </w:r>
        <w:r w:rsidRPr="00C463F5">
          <w:t>Authorised people—nature conservation and heritage matters</w:t>
        </w:r>
        <w:r>
          <w:tab/>
        </w:r>
        <w:r>
          <w:fldChar w:fldCharType="begin"/>
        </w:r>
        <w:r>
          <w:instrText xml:space="preserve"> PAGEREF _Toc198116045 \h </w:instrText>
        </w:r>
        <w:r>
          <w:fldChar w:fldCharType="separate"/>
        </w:r>
        <w:r w:rsidR="00927208">
          <w:t>130</w:t>
        </w:r>
        <w:r>
          <w:fldChar w:fldCharType="end"/>
        </w:r>
      </w:hyperlink>
    </w:p>
    <w:p w14:paraId="3670450D" w14:textId="70D5E736"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46" w:history="1">
        <w:r w:rsidRPr="00C463F5">
          <w:t>Division 12.6</w:t>
        </w:r>
        <w:r>
          <w:rPr>
            <w:rFonts w:asciiTheme="minorHAnsi" w:eastAsiaTheme="minorEastAsia" w:hAnsiTheme="minorHAnsi" w:cstheme="minorBidi"/>
            <w:b w:val="0"/>
            <w:kern w:val="2"/>
            <w:sz w:val="24"/>
            <w:szCs w:val="24"/>
            <w:lang w:eastAsia="en-AU"/>
            <w14:ligatures w14:val="standardContextual"/>
          </w:rPr>
          <w:tab/>
        </w:r>
        <w:r w:rsidRPr="00C463F5">
          <w:t>Miscellaneous</w:t>
        </w:r>
        <w:r w:rsidRPr="00BE5BB3">
          <w:rPr>
            <w:vanish/>
          </w:rPr>
          <w:tab/>
        </w:r>
        <w:r w:rsidRPr="00BE5BB3">
          <w:rPr>
            <w:vanish/>
          </w:rPr>
          <w:fldChar w:fldCharType="begin"/>
        </w:r>
        <w:r w:rsidRPr="00BE5BB3">
          <w:rPr>
            <w:vanish/>
          </w:rPr>
          <w:instrText xml:space="preserve"> PAGEREF _Toc198116046 \h </w:instrText>
        </w:r>
        <w:r w:rsidRPr="00BE5BB3">
          <w:rPr>
            <w:vanish/>
          </w:rPr>
        </w:r>
        <w:r w:rsidRPr="00BE5BB3">
          <w:rPr>
            <w:vanish/>
          </w:rPr>
          <w:fldChar w:fldCharType="separate"/>
        </w:r>
        <w:r w:rsidR="00927208">
          <w:rPr>
            <w:vanish/>
          </w:rPr>
          <w:t>131</w:t>
        </w:r>
        <w:r w:rsidRPr="00BE5BB3">
          <w:rPr>
            <w:vanish/>
          </w:rPr>
          <w:fldChar w:fldCharType="end"/>
        </w:r>
      </w:hyperlink>
    </w:p>
    <w:p w14:paraId="0C15D9AB" w14:textId="0D56B834"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47" w:history="1">
        <w:r w:rsidRPr="00C463F5">
          <w:t>204</w:t>
        </w:r>
        <w:r>
          <w:rPr>
            <w:rFonts w:asciiTheme="minorHAnsi" w:eastAsiaTheme="minorEastAsia" w:hAnsiTheme="minorHAnsi" w:cstheme="minorBidi"/>
            <w:kern w:val="2"/>
            <w:sz w:val="24"/>
            <w:szCs w:val="24"/>
            <w:lang w:eastAsia="en-AU"/>
            <w14:ligatures w14:val="standardContextual"/>
          </w:rPr>
          <w:tab/>
        </w:r>
        <w:r w:rsidRPr="00C463F5">
          <w:t>Damage etc to be minimised</w:t>
        </w:r>
        <w:r>
          <w:tab/>
        </w:r>
        <w:r>
          <w:fldChar w:fldCharType="begin"/>
        </w:r>
        <w:r>
          <w:instrText xml:space="preserve"> PAGEREF _Toc198116047 \h </w:instrText>
        </w:r>
        <w:r>
          <w:fldChar w:fldCharType="separate"/>
        </w:r>
        <w:r w:rsidR="00927208">
          <w:t>131</w:t>
        </w:r>
        <w:r>
          <w:fldChar w:fldCharType="end"/>
        </w:r>
      </w:hyperlink>
    </w:p>
    <w:p w14:paraId="3D4C35B6" w14:textId="1C6D693F"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48" w:history="1">
        <w:r w:rsidRPr="00C463F5">
          <w:t>Part 13</w:t>
        </w:r>
        <w:r>
          <w:rPr>
            <w:rFonts w:asciiTheme="minorHAnsi" w:eastAsiaTheme="minorEastAsia" w:hAnsiTheme="minorHAnsi" w:cstheme="minorBidi"/>
            <w:b w:val="0"/>
            <w:kern w:val="2"/>
            <w:szCs w:val="24"/>
            <w:lang w:eastAsia="en-AU"/>
            <w14:ligatures w14:val="standardContextual"/>
          </w:rPr>
          <w:tab/>
        </w:r>
        <w:r w:rsidRPr="00C463F5">
          <w:t>Court proceedings</w:t>
        </w:r>
        <w:r w:rsidRPr="00BE5BB3">
          <w:rPr>
            <w:vanish/>
          </w:rPr>
          <w:tab/>
        </w:r>
        <w:r w:rsidRPr="00BE5BB3">
          <w:rPr>
            <w:vanish/>
          </w:rPr>
          <w:fldChar w:fldCharType="begin"/>
        </w:r>
        <w:r w:rsidRPr="00BE5BB3">
          <w:rPr>
            <w:vanish/>
          </w:rPr>
          <w:instrText xml:space="preserve"> PAGEREF _Toc198116048 \h </w:instrText>
        </w:r>
        <w:r w:rsidRPr="00BE5BB3">
          <w:rPr>
            <w:vanish/>
          </w:rPr>
        </w:r>
        <w:r w:rsidRPr="00BE5BB3">
          <w:rPr>
            <w:vanish/>
          </w:rPr>
          <w:fldChar w:fldCharType="separate"/>
        </w:r>
        <w:r w:rsidR="00927208">
          <w:rPr>
            <w:vanish/>
          </w:rPr>
          <w:t>132</w:t>
        </w:r>
        <w:r w:rsidRPr="00BE5BB3">
          <w:rPr>
            <w:vanish/>
          </w:rPr>
          <w:fldChar w:fldCharType="end"/>
        </w:r>
      </w:hyperlink>
    </w:p>
    <w:p w14:paraId="2FB550A0" w14:textId="436790D0"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49" w:history="1">
        <w:r w:rsidRPr="00C463F5">
          <w:t>Division 13.1</w:t>
        </w:r>
        <w:r>
          <w:rPr>
            <w:rFonts w:asciiTheme="minorHAnsi" w:eastAsiaTheme="minorEastAsia" w:hAnsiTheme="minorHAnsi" w:cstheme="minorBidi"/>
            <w:b w:val="0"/>
            <w:kern w:val="2"/>
            <w:sz w:val="24"/>
            <w:szCs w:val="24"/>
            <w:lang w:eastAsia="en-AU"/>
            <w14:ligatures w14:val="standardContextual"/>
          </w:rPr>
          <w:tab/>
        </w:r>
        <w:r w:rsidRPr="00C463F5">
          <w:t>Court proceedings generally</w:t>
        </w:r>
        <w:r w:rsidRPr="00BE5BB3">
          <w:rPr>
            <w:vanish/>
          </w:rPr>
          <w:tab/>
        </w:r>
        <w:r w:rsidRPr="00BE5BB3">
          <w:rPr>
            <w:vanish/>
          </w:rPr>
          <w:fldChar w:fldCharType="begin"/>
        </w:r>
        <w:r w:rsidRPr="00BE5BB3">
          <w:rPr>
            <w:vanish/>
          </w:rPr>
          <w:instrText xml:space="preserve"> PAGEREF _Toc198116049 \h </w:instrText>
        </w:r>
        <w:r w:rsidRPr="00BE5BB3">
          <w:rPr>
            <w:vanish/>
          </w:rPr>
        </w:r>
        <w:r w:rsidRPr="00BE5BB3">
          <w:rPr>
            <w:vanish/>
          </w:rPr>
          <w:fldChar w:fldCharType="separate"/>
        </w:r>
        <w:r w:rsidR="00927208">
          <w:rPr>
            <w:vanish/>
          </w:rPr>
          <w:t>132</w:t>
        </w:r>
        <w:r w:rsidRPr="00BE5BB3">
          <w:rPr>
            <w:vanish/>
          </w:rPr>
          <w:fldChar w:fldCharType="end"/>
        </w:r>
      </w:hyperlink>
    </w:p>
    <w:p w14:paraId="59E2C4DE" w14:textId="7F3CBA7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0" w:history="1">
        <w:r w:rsidRPr="00C463F5">
          <w:t>204A</w:t>
        </w:r>
        <w:r>
          <w:rPr>
            <w:rFonts w:asciiTheme="minorHAnsi" w:eastAsiaTheme="minorEastAsia" w:hAnsiTheme="minorHAnsi" w:cstheme="minorBidi"/>
            <w:kern w:val="2"/>
            <w:sz w:val="24"/>
            <w:szCs w:val="24"/>
            <w:lang w:eastAsia="en-AU"/>
            <w14:ligatures w14:val="standardContextual"/>
          </w:rPr>
          <w:tab/>
        </w:r>
        <w:r w:rsidRPr="00C463F5">
          <w:t>Time for beginning prosecution for certain offences</w:t>
        </w:r>
        <w:r>
          <w:tab/>
        </w:r>
        <w:r>
          <w:fldChar w:fldCharType="begin"/>
        </w:r>
        <w:r>
          <w:instrText xml:space="preserve"> PAGEREF _Toc198116050 \h </w:instrText>
        </w:r>
        <w:r>
          <w:fldChar w:fldCharType="separate"/>
        </w:r>
        <w:r w:rsidR="00927208">
          <w:t>132</w:t>
        </w:r>
        <w:r>
          <w:fldChar w:fldCharType="end"/>
        </w:r>
      </w:hyperlink>
    </w:p>
    <w:p w14:paraId="6BA76212" w14:textId="35A27F1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1" w:history="1">
        <w:r w:rsidRPr="00C463F5">
          <w:t>205</w:t>
        </w:r>
        <w:r>
          <w:rPr>
            <w:rFonts w:asciiTheme="minorHAnsi" w:eastAsiaTheme="minorEastAsia" w:hAnsiTheme="minorHAnsi" w:cstheme="minorBidi"/>
            <w:kern w:val="2"/>
            <w:sz w:val="24"/>
            <w:szCs w:val="24"/>
            <w:lang w:eastAsia="en-AU"/>
            <w14:ligatures w14:val="standardContextual"/>
          </w:rPr>
          <w:tab/>
        </w:r>
        <w:r w:rsidRPr="00C463F5">
          <w:t>Evidence of analysts</w:t>
        </w:r>
        <w:r>
          <w:tab/>
        </w:r>
        <w:r>
          <w:fldChar w:fldCharType="begin"/>
        </w:r>
        <w:r>
          <w:instrText xml:space="preserve"> PAGEREF _Toc198116051 \h </w:instrText>
        </w:r>
        <w:r>
          <w:fldChar w:fldCharType="separate"/>
        </w:r>
        <w:r w:rsidR="00927208">
          <w:t>132</w:t>
        </w:r>
        <w:r>
          <w:fldChar w:fldCharType="end"/>
        </w:r>
      </w:hyperlink>
    </w:p>
    <w:p w14:paraId="0F6A3C2F" w14:textId="2C5D6A96"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6052" w:history="1">
        <w:r w:rsidRPr="00C463F5">
          <w:t>206</w:t>
        </w:r>
        <w:r>
          <w:rPr>
            <w:rFonts w:asciiTheme="minorHAnsi" w:eastAsiaTheme="minorEastAsia" w:hAnsiTheme="minorHAnsi" w:cstheme="minorBidi"/>
            <w:kern w:val="2"/>
            <w:sz w:val="24"/>
            <w:szCs w:val="24"/>
            <w:lang w:eastAsia="en-AU"/>
            <w14:ligatures w14:val="standardContextual"/>
          </w:rPr>
          <w:tab/>
        </w:r>
        <w:r w:rsidRPr="00C463F5">
          <w:t>Injunctions to restrain contravention of requirements</w:t>
        </w:r>
        <w:r>
          <w:tab/>
        </w:r>
        <w:r>
          <w:fldChar w:fldCharType="begin"/>
        </w:r>
        <w:r>
          <w:instrText xml:space="preserve"> PAGEREF _Toc198116052 \h </w:instrText>
        </w:r>
        <w:r>
          <w:fldChar w:fldCharType="separate"/>
        </w:r>
        <w:r w:rsidR="00927208">
          <w:t>133</w:t>
        </w:r>
        <w:r>
          <w:fldChar w:fldCharType="end"/>
        </w:r>
      </w:hyperlink>
    </w:p>
    <w:p w14:paraId="7993A36C" w14:textId="48FB678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3" w:history="1">
        <w:r w:rsidRPr="00C463F5">
          <w:t>207</w:t>
        </w:r>
        <w:r>
          <w:rPr>
            <w:rFonts w:asciiTheme="minorHAnsi" w:eastAsiaTheme="minorEastAsia" w:hAnsiTheme="minorHAnsi" w:cstheme="minorBidi"/>
            <w:kern w:val="2"/>
            <w:sz w:val="24"/>
            <w:szCs w:val="24"/>
            <w:lang w:eastAsia="en-AU"/>
            <w14:ligatures w14:val="standardContextual"/>
          </w:rPr>
          <w:tab/>
        </w:r>
        <w:r w:rsidRPr="00C463F5">
          <w:t>Recovery of costs, expenses and compensation after offence proved</w:t>
        </w:r>
        <w:r>
          <w:tab/>
        </w:r>
        <w:r>
          <w:fldChar w:fldCharType="begin"/>
        </w:r>
        <w:r>
          <w:instrText xml:space="preserve"> PAGEREF _Toc198116053 \h </w:instrText>
        </w:r>
        <w:r>
          <w:fldChar w:fldCharType="separate"/>
        </w:r>
        <w:r w:rsidR="00927208">
          <w:t>134</w:t>
        </w:r>
        <w:r>
          <w:fldChar w:fldCharType="end"/>
        </w:r>
      </w:hyperlink>
    </w:p>
    <w:p w14:paraId="2FF169F6" w14:textId="7CD80CA2" w:rsidR="00BE5BB3" w:rsidRDefault="00BE5BB3">
      <w:pPr>
        <w:pStyle w:val="TOC3"/>
        <w:rPr>
          <w:rFonts w:asciiTheme="minorHAnsi" w:eastAsiaTheme="minorEastAsia" w:hAnsiTheme="minorHAnsi" w:cstheme="minorBidi"/>
          <w:b w:val="0"/>
          <w:kern w:val="2"/>
          <w:sz w:val="24"/>
          <w:szCs w:val="24"/>
          <w:lang w:eastAsia="en-AU"/>
          <w14:ligatures w14:val="standardContextual"/>
        </w:rPr>
      </w:pPr>
      <w:hyperlink w:anchor="_Toc198116054" w:history="1">
        <w:r w:rsidRPr="00C463F5">
          <w:t>Division 13.2</w:t>
        </w:r>
        <w:r>
          <w:rPr>
            <w:rFonts w:asciiTheme="minorHAnsi" w:eastAsiaTheme="minorEastAsia" w:hAnsiTheme="minorHAnsi" w:cstheme="minorBidi"/>
            <w:b w:val="0"/>
            <w:kern w:val="2"/>
            <w:sz w:val="24"/>
            <w:szCs w:val="24"/>
            <w:lang w:eastAsia="en-AU"/>
            <w14:ligatures w14:val="standardContextual"/>
          </w:rPr>
          <w:tab/>
        </w:r>
        <w:r w:rsidRPr="00C463F5">
          <w:rPr>
            <w:lang w:eastAsia="en-AU"/>
          </w:rPr>
          <w:t>Court orders</w:t>
        </w:r>
        <w:r w:rsidRPr="00BE5BB3">
          <w:rPr>
            <w:vanish/>
          </w:rPr>
          <w:tab/>
        </w:r>
        <w:r w:rsidRPr="00BE5BB3">
          <w:rPr>
            <w:vanish/>
          </w:rPr>
          <w:fldChar w:fldCharType="begin"/>
        </w:r>
        <w:r w:rsidRPr="00BE5BB3">
          <w:rPr>
            <w:vanish/>
          </w:rPr>
          <w:instrText xml:space="preserve"> PAGEREF _Toc198116054 \h </w:instrText>
        </w:r>
        <w:r w:rsidRPr="00BE5BB3">
          <w:rPr>
            <w:vanish/>
          </w:rPr>
        </w:r>
        <w:r w:rsidRPr="00BE5BB3">
          <w:rPr>
            <w:vanish/>
          </w:rPr>
          <w:fldChar w:fldCharType="separate"/>
        </w:r>
        <w:r w:rsidR="00927208">
          <w:rPr>
            <w:vanish/>
          </w:rPr>
          <w:t>134</w:t>
        </w:r>
        <w:r w:rsidRPr="00BE5BB3">
          <w:rPr>
            <w:vanish/>
          </w:rPr>
          <w:fldChar w:fldCharType="end"/>
        </w:r>
      </w:hyperlink>
    </w:p>
    <w:p w14:paraId="5B7AC26E" w14:textId="71D6651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5" w:history="1">
        <w:r w:rsidRPr="00C463F5">
          <w:t>208</w:t>
        </w:r>
        <w:r>
          <w:rPr>
            <w:rFonts w:asciiTheme="minorHAnsi" w:eastAsiaTheme="minorEastAsia" w:hAnsiTheme="minorHAnsi" w:cstheme="minorBidi"/>
            <w:kern w:val="2"/>
            <w:sz w:val="24"/>
            <w:szCs w:val="24"/>
            <w:lang w:eastAsia="en-AU"/>
            <w14:ligatures w14:val="standardContextual"/>
          </w:rPr>
          <w:tab/>
        </w:r>
        <w:r w:rsidRPr="00C463F5">
          <w:t>Orders—generally</w:t>
        </w:r>
        <w:r>
          <w:tab/>
        </w:r>
        <w:r>
          <w:fldChar w:fldCharType="begin"/>
        </w:r>
        <w:r>
          <w:instrText xml:space="preserve"> PAGEREF _Toc198116055 \h </w:instrText>
        </w:r>
        <w:r>
          <w:fldChar w:fldCharType="separate"/>
        </w:r>
        <w:r w:rsidR="00927208">
          <w:t>134</w:t>
        </w:r>
        <w:r>
          <w:fldChar w:fldCharType="end"/>
        </w:r>
      </w:hyperlink>
    </w:p>
    <w:p w14:paraId="0F81DB6B" w14:textId="1A5359A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6" w:history="1">
        <w:r w:rsidRPr="00C463F5">
          <w:t>209</w:t>
        </w:r>
        <w:r>
          <w:rPr>
            <w:rFonts w:asciiTheme="minorHAnsi" w:eastAsiaTheme="minorEastAsia" w:hAnsiTheme="minorHAnsi" w:cstheme="minorBidi"/>
            <w:kern w:val="2"/>
            <w:sz w:val="24"/>
            <w:szCs w:val="24"/>
            <w:lang w:eastAsia="en-AU"/>
            <w14:ligatures w14:val="standardContextual"/>
          </w:rPr>
          <w:tab/>
        </w:r>
        <w:r w:rsidRPr="00C463F5">
          <w:t>Orders for restoration and prevention</w:t>
        </w:r>
        <w:r>
          <w:tab/>
        </w:r>
        <w:r>
          <w:fldChar w:fldCharType="begin"/>
        </w:r>
        <w:r>
          <w:instrText xml:space="preserve"> PAGEREF _Toc198116056 \h </w:instrText>
        </w:r>
        <w:r>
          <w:fldChar w:fldCharType="separate"/>
        </w:r>
        <w:r w:rsidR="00927208">
          <w:t>135</w:t>
        </w:r>
        <w:r>
          <w:fldChar w:fldCharType="end"/>
        </w:r>
      </w:hyperlink>
    </w:p>
    <w:p w14:paraId="03CB491A" w14:textId="77FD2A1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7" w:history="1">
        <w:r w:rsidRPr="00C463F5">
          <w:t>210</w:t>
        </w:r>
        <w:r>
          <w:rPr>
            <w:rFonts w:asciiTheme="minorHAnsi" w:eastAsiaTheme="minorEastAsia" w:hAnsiTheme="minorHAnsi" w:cstheme="minorBidi"/>
            <w:kern w:val="2"/>
            <w:sz w:val="24"/>
            <w:szCs w:val="24"/>
            <w:lang w:eastAsia="en-AU"/>
            <w14:ligatures w14:val="standardContextual"/>
          </w:rPr>
          <w:tab/>
        </w:r>
        <w:r w:rsidRPr="00C463F5">
          <w:t>Prohibition orders</w:t>
        </w:r>
        <w:r>
          <w:tab/>
        </w:r>
        <w:r>
          <w:fldChar w:fldCharType="begin"/>
        </w:r>
        <w:r>
          <w:instrText xml:space="preserve"> PAGEREF _Toc198116057 \h </w:instrText>
        </w:r>
        <w:r>
          <w:fldChar w:fldCharType="separate"/>
        </w:r>
        <w:r w:rsidR="00927208">
          <w:t>135</w:t>
        </w:r>
        <w:r>
          <w:fldChar w:fldCharType="end"/>
        </w:r>
      </w:hyperlink>
    </w:p>
    <w:p w14:paraId="28C02AE3" w14:textId="126F00DC"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8" w:history="1">
        <w:r w:rsidRPr="00C463F5">
          <w:t>211</w:t>
        </w:r>
        <w:r>
          <w:rPr>
            <w:rFonts w:asciiTheme="minorHAnsi" w:eastAsiaTheme="minorEastAsia" w:hAnsiTheme="minorHAnsi" w:cstheme="minorBidi"/>
            <w:kern w:val="2"/>
            <w:sz w:val="24"/>
            <w:szCs w:val="24"/>
            <w:lang w:eastAsia="en-AU"/>
            <w14:ligatures w14:val="standardContextual"/>
          </w:rPr>
          <w:tab/>
        </w:r>
        <w:r w:rsidRPr="00C463F5">
          <w:t>Publication orders</w:t>
        </w:r>
        <w:r>
          <w:tab/>
        </w:r>
        <w:r>
          <w:fldChar w:fldCharType="begin"/>
        </w:r>
        <w:r>
          <w:instrText xml:space="preserve"> PAGEREF _Toc198116058 \h </w:instrText>
        </w:r>
        <w:r>
          <w:fldChar w:fldCharType="separate"/>
        </w:r>
        <w:r w:rsidR="00927208">
          <w:t>136</w:t>
        </w:r>
        <w:r>
          <w:fldChar w:fldCharType="end"/>
        </w:r>
      </w:hyperlink>
    </w:p>
    <w:p w14:paraId="6F3A0208" w14:textId="335119B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59" w:history="1">
        <w:r w:rsidRPr="00C463F5">
          <w:t>212</w:t>
        </w:r>
        <w:r>
          <w:rPr>
            <w:rFonts w:asciiTheme="minorHAnsi" w:eastAsiaTheme="minorEastAsia" w:hAnsiTheme="minorHAnsi" w:cstheme="minorBidi"/>
            <w:kern w:val="2"/>
            <w:sz w:val="24"/>
            <w:szCs w:val="24"/>
            <w:lang w:eastAsia="en-AU"/>
            <w14:ligatures w14:val="standardContextual"/>
          </w:rPr>
          <w:tab/>
        </w:r>
        <w:r w:rsidRPr="00C463F5">
          <w:t>Orders to undertake training or other projects</w:t>
        </w:r>
        <w:r>
          <w:tab/>
        </w:r>
        <w:r>
          <w:fldChar w:fldCharType="begin"/>
        </w:r>
        <w:r>
          <w:instrText xml:space="preserve"> PAGEREF _Toc198116059 \h </w:instrText>
        </w:r>
        <w:r>
          <w:fldChar w:fldCharType="separate"/>
        </w:r>
        <w:r w:rsidR="00927208">
          <w:t>137</w:t>
        </w:r>
        <w:r>
          <w:fldChar w:fldCharType="end"/>
        </w:r>
      </w:hyperlink>
    </w:p>
    <w:p w14:paraId="1F6CD642" w14:textId="71440D8C"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60" w:history="1">
        <w:r w:rsidRPr="00C463F5">
          <w:t>Part 14</w:t>
        </w:r>
        <w:r>
          <w:rPr>
            <w:rFonts w:asciiTheme="minorHAnsi" w:eastAsiaTheme="minorEastAsia" w:hAnsiTheme="minorHAnsi" w:cstheme="minorBidi"/>
            <w:b w:val="0"/>
            <w:kern w:val="2"/>
            <w:szCs w:val="24"/>
            <w:lang w:eastAsia="en-AU"/>
            <w14:ligatures w14:val="standardContextual"/>
          </w:rPr>
          <w:tab/>
        </w:r>
        <w:r w:rsidRPr="00C463F5">
          <w:t>Compensation</w:t>
        </w:r>
        <w:r w:rsidRPr="00BE5BB3">
          <w:rPr>
            <w:vanish/>
          </w:rPr>
          <w:tab/>
        </w:r>
        <w:r w:rsidRPr="00BE5BB3">
          <w:rPr>
            <w:vanish/>
          </w:rPr>
          <w:fldChar w:fldCharType="begin"/>
        </w:r>
        <w:r w:rsidRPr="00BE5BB3">
          <w:rPr>
            <w:vanish/>
          </w:rPr>
          <w:instrText xml:space="preserve"> PAGEREF _Toc198116060 \h </w:instrText>
        </w:r>
        <w:r w:rsidRPr="00BE5BB3">
          <w:rPr>
            <w:vanish/>
          </w:rPr>
        </w:r>
        <w:r w:rsidRPr="00BE5BB3">
          <w:rPr>
            <w:vanish/>
          </w:rPr>
          <w:fldChar w:fldCharType="separate"/>
        </w:r>
        <w:r w:rsidR="00927208">
          <w:rPr>
            <w:vanish/>
          </w:rPr>
          <w:t>138</w:t>
        </w:r>
        <w:r w:rsidRPr="00BE5BB3">
          <w:rPr>
            <w:vanish/>
          </w:rPr>
          <w:fldChar w:fldCharType="end"/>
        </w:r>
      </w:hyperlink>
    </w:p>
    <w:p w14:paraId="2D646470" w14:textId="4CB7166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1" w:history="1">
        <w:r w:rsidRPr="00C463F5">
          <w:t>213</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emergency biosecurity matter</w:t>
        </w:r>
        <w:r w:rsidRPr="00C463F5">
          <w:t>—pt 14</w:t>
        </w:r>
        <w:r>
          <w:tab/>
        </w:r>
        <w:r>
          <w:fldChar w:fldCharType="begin"/>
        </w:r>
        <w:r>
          <w:instrText xml:space="preserve"> PAGEREF _Toc198116061 \h </w:instrText>
        </w:r>
        <w:r>
          <w:fldChar w:fldCharType="separate"/>
        </w:r>
        <w:r w:rsidR="00927208">
          <w:t>138</w:t>
        </w:r>
        <w:r>
          <w:fldChar w:fldCharType="end"/>
        </w:r>
      </w:hyperlink>
    </w:p>
    <w:p w14:paraId="7F6DFAF2" w14:textId="7CD8841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2" w:history="1">
        <w:r w:rsidRPr="00C463F5">
          <w:t>214</w:t>
        </w:r>
        <w:r>
          <w:rPr>
            <w:rFonts w:asciiTheme="minorHAnsi" w:eastAsiaTheme="minorEastAsia" w:hAnsiTheme="minorHAnsi" w:cstheme="minorBidi"/>
            <w:kern w:val="2"/>
            <w:sz w:val="24"/>
            <w:szCs w:val="24"/>
            <w:lang w:eastAsia="en-AU"/>
            <w14:ligatures w14:val="standardContextual"/>
          </w:rPr>
          <w:tab/>
        </w:r>
        <w:r w:rsidRPr="00C463F5">
          <w:t>Compensation payable to owners of animals, plants and property</w:t>
        </w:r>
        <w:r>
          <w:tab/>
        </w:r>
        <w:r>
          <w:fldChar w:fldCharType="begin"/>
        </w:r>
        <w:r>
          <w:instrText xml:space="preserve"> PAGEREF _Toc198116062 \h </w:instrText>
        </w:r>
        <w:r>
          <w:fldChar w:fldCharType="separate"/>
        </w:r>
        <w:r w:rsidR="00927208">
          <w:t>138</w:t>
        </w:r>
        <w:r>
          <w:fldChar w:fldCharType="end"/>
        </w:r>
      </w:hyperlink>
    </w:p>
    <w:p w14:paraId="39410316" w14:textId="22284E6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3" w:history="1">
        <w:r w:rsidRPr="00C463F5">
          <w:t>215</w:t>
        </w:r>
        <w:r>
          <w:rPr>
            <w:rFonts w:asciiTheme="minorHAnsi" w:eastAsiaTheme="minorEastAsia" w:hAnsiTheme="minorHAnsi" w:cstheme="minorBidi"/>
            <w:kern w:val="2"/>
            <w:sz w:val="24"/>
            <w:szCs w:val="24"/>
            <w:lang w:eastAsia="en-AU"/>
            <w14:ligatures w14:val="standardContextual"/>
          </w:rPr>
          <w:tab/>
        </w:r>
        <w:r w:rsidRPr="00C463F5">
          <w:t>Amount of compensation payable</w:t>
        </w:r>
        <w:r>
          <w:tab/>
        </w:r>
        <w:r>
          <w:fldChar w:fldCharType="begin"/>
        </w:r>
        <w:r>
          <w:instrText xml:space="preserve"> PAGEREF _Toc198116063 \h </w:instrText>
        </w:r>
        <w:r>
          <w:fldChar w:fldCharType="separate"/>
        </w:r>
        <w:r w:rsidR="00927208">
          <w:t>138</w:t>
        </w:r>
        <w:r>
          <w:fldChar w:fldCharType="end"/>
        </w:r>
      </w:hyperlink>
    </w:p>
    <w:p w14:paraId="0E202F7F" w14:textId="369F90D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4" w:history="1">
        <w:r w:rsidRPr="00C463F5">
          <w:t>216</w:t>
        </w:r>
        <w:r>
          <w:rPr>
            <w:rFonts w:asciiTheme="minorHAnsi" w:eastAsiaTheme="minorEastAsia" w:hAnsiTheme="minorHAnsi" w:cstheme="minorBidi"/>
            <w:kern w:val="2"/>
            <w:sz w:val="24"/>
            <w:szCs w:val="24"/>
            <w:lang w:eastAsia="en-AU"/>
            <w14:ligatures w14:val="standardContextual"/>
          </w:rPr>
          <w:tab/>
        </w:r>
        <w:r w:rsidRPr="00C463F5">
          <w:t>Other losses excluded</w:t>
        </w:r>
        <w:r>
          <w:tab/>
        </w:r>
        <w:r>
          <w:fldChar w:fldCharType="begin"/>
        </w:r>
        <w:r>
          <w:instrText xml:space="preserve"> PAGEREF _Toc198116064 \h </w:instrText>
        </w:r>
        <w:r>
          <w:fldChar w:fldCharType="separate"/>
        </w:r>
        <w:r w:rsidR="00927208">
          <w:t>139</w:t>
        </w:r>
        <w:r>
          <w:fldChar w:fldCharType="end"/>
        </w:r>
      </w:hyperlink>
    </w:p>
    <w:p w14:paraId="03CAE013" w14:textId="749466D5"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5" w:history="1">
        <w:r w:rsidRPr="00C463F5">
          <w:t>217</w:t>
        </w:r>
        <w:r>
          <w:rPr>
            <w:rFonts w:asciiTheme="minorHAnsi" w:eastAsiaTheme="minorEastAsia" w:hAnsiTheme="minorHAnsi" w:cstheme="minorBidi"/>
            <w:kern w:val="2"/>
            <w:sz w:val="24"/>
            <w:szCs w:val="24"/>
            <w:lang w:eastAsia="en-AU"/>
            <w14:ligatures w14:val="standardContextual"/>
          </w:rPr>
          <w:tab/>
        </w:r>
        <w:r w:rsidRPr="00C463F5">
          <w:t>Time limit for claims</w:t>
        </w:r>
        <w:r>
          <w:tab/>
        </w:r>
        <w:r>
          <w:fldChar w:fldCharType="begin"/>
        </w:r>
        <w:r>
          <w:instrText xml:space="preserve"> PAGEREF _Toc198116065 \h </w:instrText>
        </w:r>
        <w:r>
          <w:fldChar w:fldCharType="separate"/>
        </w:r>
        <w:r w:rsidR="00927208">
          <w:t>139</w:t>
        </w:r>
        <w:r>
          <w:fldChar w:fldCharType="end"/>
        </w:r>
      </w:hyperlink>
    </w:p>
    <w:p w14:paraId="1902F094" w14:textId="0C53741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6" w:history="1">
        <w:r w:rsidRPr="00C463F5">
          <w:t>218</w:t>
        </w:r>
        <w:r>
          <w:rPr>
            <w:rFonts w:asciiTheme="minorHAnsi" w:eastAsiaTheme="minorEastAsia" w:hAnsiTheme="minorHAnsi" w:cstheme="minorBidi"/>
            <w:kern w:val="2"/>
            <w:sz w:val="24"/>
            <w:szCs w:val="24"/>
            <w:lang w:eastAsia="en-AU"/>
            <w14:ligatures w14:val="standardContextual"/>
          </w:rPr>
          <w:tab/>
        </w:r>
        <w:r w:rsidRPr="00C463F5">
          <w:t>Grounds for refusing or reducing claim</w:t>
        </w:r>
        <w:r>
          <w:tab/>
        </w:r>
        <w:r>
          <w:fldChar w:fldCharType="begin"/>
        </w:r>
        <w:r>
          <w:instrText xml:space="preserve"> PAGEREF _Toc198116066 \h </w:instrText>
        </w:r>
        <w:r>
          <w:fldChar w:fldCharType="separate"/>
        </w:r>
        <w:r w:rsidR="00927208">
          <w:t>139</w:t>
        </w:r>
        <w:r>
          <w:fldChar w:fldCharType="end"/>
        </w:r>
      </w:hyperlink>
    </w:p>
    <w:p w14:paraId="20D40FAC" w14:textId="2A72E81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7" w:history="1">
        <w:r w:rsidRPr="00C463F5">
          <w:t>219</w:t>
        </w:r>
        <w:r>
          <w:rPr>
            <w:rFonts w:asciiTheme="minorHAnsi" w:eastAsiaTheme="minorEastAsia" w:hAnsiTheme="minorHAnsi" w:cstheme="minorBidi"/>
            <w:kern w:val="2"/>
            <w:sz w:val="24"/>
            <w:szCs w:val="24"/>
            <w:lang w:eastAsia="en-AU"/>
            <w14:ligatures w14:val="standardContextual"/>
          </w:rPr>
          <w:tab/>
        </w:r>
        <w:r w:rsidRPr="00C463F5">
          <w:t>Power to correct decision and require repayment</w:t>
        </w:r>
        <w:r>
          <w:tab/>
        </w:r>
        <w:r>
          <w:fldChar w:fldCharType="begin"/>
        </w:r>
        <w:r>
          <w:instrText xml:space="preserve"> PAGEREF _Toc198116067 \h </w:instrText>
        </w:r>
        <w:r>
          <w:fldChar w:fldCharType="separate"/>
        </w:r>
        <w:r w:rsidR="00927208">
          <w:t>140</w:t>
        </w:r>
        <w:r>
          <w:fldChar w:fldCharType="end"/>
        </w:r>
      </w:hyperlink>
    </w:p>
    <w:p w14:paraId="0269EBEA" w14:textId="192C3CB7"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68" w:history="1">
        <w:r w:rsidRPr="00C463F5">
          <w:t>Part 15</w:t>
        </w:r>
        <w:r>
          <w:rPr>
            <w:rFonts w:asciiTheme="minorHAnsi" w:eastAsiaTheme="minorEastAsia" w:hAnsiTheme="minorHAnsi" w:cstheme="minorBidi"/>
            <w:b w:val="0"/>
            <w:kern w:val="2"/>
            <w:szCs w:val="24"/>
            <w:lang w:eastAsia="en-AU"/>
            <w14:ligatures w14:val="standardContextual"/>
          </w:rPr>
          <w:tab/>
        </w:r>
        <w:r w:rsidRPr="00C463F5">
          <w:t>Notification and review of decisions</w:t>
        </w:r>
        <w:r w:rsidRPr="00BE5BB3">
          <w:rPr>
            <w:vanish/>
          </w:rPr>
          <w:tab/>
        </w:r>
        <w:r w:rsidRPr="00BE5BB3">
          <w:rPr>
            <w:vanish/>
          </w:rPr>
          <w:fldChar w:fldCharType="begin"/>
        </w:r>
        <w:r w:rsidRPr="00BE5BB3">
          <w:rPr>
            <w:vanish/>
          </w:rPr>
          <w:instrText xml:space="preserve"> PAGEREF _Toc198116068 \h </w:instrText>
        </w:r>
        <w:r w:rsidRPr="00BE5BB3">
          <w:rPr>
            <w:vanish/>
          </w:rPr>
        </w:r>
        <w:r w:rsidRPr="00BE5BB3">
          <w:rPr>
            <w:vanish/>
          </w:rPr>
          <w:fldChar w:fldCharType="separate"/>
        </w:r>
        <w:r w:rsidR="00927208">
          <w:rPr>
            <w:vanish/>
          </w:rPr>
          <w:t>142</w:t>
        </w:r>
        <w:r w:rsidRPr="00BE5BB3">
          <w:rPr>
            <w:vanish/>
          </w:rPr>
          <w:fldChar w:fldCharType="end"/>
        </w:r>
      </w:hyperlink>
    </w:p>
    <w:p w14:paraId="348C2CDA" w14:textId="4B66D60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69" w:history="1">
        <w:r w:rsidRPr="00C463F5">
          <w:t>220</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reviewable decision</w:t>
        </w:r>
        <w:r w:rsidRPr="00C463F5">
          <w:t>—pt 15</w:t>
        </w:r>
        <w:r>
          <w:tab/>
        </w:r>
        <w:r>
          <w:fldChar w:fldCharType="begin"/>
        </w:r>
        <w:r>
          <w:instrText xml:space="preserve"> PAGEREF _Toc198116069 \h </w:instrText>
        </w:r>
        <w:r>
          <w:fldChar w:fldCharType="separate"/>
        </w:r>
        <w:r w:rsidR="00927208">
          <w:t>142</w:t>
        </w:r>
        <w:r>
          <w:fldChar w:fldCharType="end"/>
        </w:r>
      </w:hyperlink>
    </w:p>
    <w:p w14:paraId="00A16D8F" w14:textId="3438111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0" w:history="1">
        <w:r w:rsidRPr="00C463F5">
          <w:t>221</w:t>
        </w:r>
        <w:r>
          <w:rPr>
            <w:rFonts w:asciiTheme="minorHAnsi" w:eastAsiaTheme="minorEastAsia" w:hAnsiTheme="minorHAnsi" w:cstheme="minorBidi"/>
            <w:kern w:val="2"/>
            <w:sz w:val="24"/>
            <w:szCs w:val="24"/>
            <w:lang w:eastAsia="en-AU"/>
            <w14:ligatures w14:val="standardContextual"/>
          </w:rPr>
          <w:tab/>
        </w:r>
        <w:r w:rsidRPr="00C463F5">
          <w:t>Reviewable decision notices</w:t>
        </w:r>
        <w:r>
          <w:tab/>
        </w:r>
        <w:r>
          <w:fldChar w:fldCharType="begin"/>
        </w:r>
        <w:r>
          <w:instrText xml:space="preserve"> PAGEREF _Toc198116070 \h </w:instrText>
        </w:r>
        <w:r>
          <w:fldChar w:fldCharType="separate"/>
        </w:r>
        <w:r w:rsidR="00927208">
          <w:t>142</w:t>
        </w:r>
        <w:r>
          <w:fldChar w:fldCharType="end"/>
        </w:r>
      </w:hyperlink>
    </w:p>
    <w:p w14:paraId="4BF4C092" w14:textId="2450878A"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1" w:history="1">
        <w:r w:rsidRPr="00C463F5">
          <w:t>222</w:t>
        </w:r>
        <w:r>
          <w:rPr>
            <w:rFonts w:asciiTheme="minorHAnsi" w:eastAsiaTheme="minorEastAsia" w:hAnsiTheme="minorHAnsi" w:cstheme="minorBidi"/>
            <w:kern w:val="2"/>
            <w:sz w:val="24"/>
            <w:szCs w:val="24"/>
            <w:lang w:eastAsia="en-AU"/>
            <w14:ligatures w14:val="standardContextual"/>
          </w:rPr>
          <w:tab/>
        </w:r>
        <w:r w:rsidRPr="00C463F5">
          <w:t>Applications for review</w:t>
        </w:r>
        <w:r>
          <w:tab/>
        </w:r>
        <w:r>
          <w:fldChar w:fldCharType="begin"/>
        </w:r>
        <w:r>
          <w:instrText xml:space="preserve"> PAGEREF _Toc198116071 \h </w:instrText>
        </w:r>
        <w:r>
          <w:fldChar w:fldCharType="separate"/>
        </w:r>
        <w:r w:rsidR="00927208">
          <w:t>142</w:t>
        </w:r>
        <w:r>
          <w:fldChar w:fldCharType="end"/>
        </w:r>
      </w:hyperlink>
    </w:p>
    <w:p w14:paraId="078C6EAB" w14:textId="2F8AB35E"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72" w:history="1">
        <w:r w:rsidRPr="00C463F5">
          <w:t>Part 15A</w:t>
        </w:r>
        <w:r>
          <w:rPr>
            <w:rFonts w:asciiTheme="minorHAnsi" w:eastAsiaTheme="minorEastAsia" w:hAnsiTheme="minorHAnsi" w:cstheme="minorBidi"/>
            <w:b w:val="0"/>
            <w:kern w:val="2"/>
            <w:szCs w:val="24"/>
            <w:lang w:eastAsia="en-AU"/>
            <w14:ligatures w14:val="standardContextual"/>
          </w:rPr>
          <w:tab/>
        </w:r>
        <w:r w:rsidRPr="00C463F5">
          <w:t>Information sharing</w:t>
        </w:r>
        <w:r w:rsidRPr="00BE5BB3">
          <w:rPr>
            <w:vanish/>
          </w:rPr>
          <w:tab/>
        </w:r>
        <w:r w:rsidRPr="00BE5BB3">
          <w:rPr>
            <w:vanish/>
          </w:rPr>
          <w:fldChar w:fldCharType="begin"/>
        </w:r>
        <w:r w:rsidRPr="00BE5BB3">
          <w:rPr>
            <w:vanish/>
          </w:rPr>
          <w:instrText xml:space="preserve"> PAGEREF _Toc198116072 \h </w:instrText>
        </w:r>
        <w:r w:rsidRPr="00BE5BB3">
          <w:rPr>
            <w:vanish/>
          </w:rPr>
        </w:r>
        <w:r w:rsidRPr="00BE5BB3">
          <w:rPr>
            <w:vanish/>
          </w:rPr>
          <w:fldChar w:fldCharType="separate"/>
        </w:r>
        <w:r w:rsidR="00927208">
          <w:rPr>
            <w:vanish/>
          </w:rPr>
          <w:t>143</w:t>
        </w:r>
        <w:r w:rsidRPr="00BE5BB3">
          <w:rPr>
            <w:vanish/>
          </w:rPr>
          <w:fldChar w:fldCharType="end"/>
        </w:r>
      </w:hyperlink>
    </w:p>
    <w:p w14:paraId="317E5BF5" w14:textId="7DFE25C3"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3" w:history="1">
        <w:r w:rsidRPr="00C463F5">
          <w:t>222A</w:t>
        </w:r>
        <w:r>
          <w:rPr>
            <w:rFonts w:asciiTheme="minorHAnsi" w:eastAsiaTheme="minorEastAsia" w:hAnsiTheme="minorHAnsi" w:cstheme="minorBidi"/>
            <w:kern w:val="2"/>
            <w:sz w:val="24"/>
            <w:szCs w:val="24"/>
            <w:lang w:eastAsia="en-AU"/>
            <w14:ligatures w14:val="standardContextual"/>
          </w:rPr>
          <w:tab/>
        </w:r>
        <w:r w:rsidRPr="00C463F5">
          <w:t>Information sharing entities may give information to director-general etc</w:t>
        </w:r>
        <w:r>
          <w:tab/>
        </w:r>
        <w:r>
          <w:fldChar w:fldCharType="begin"/>
        </w:r>
        <w:r>
          <w:instrText xml:space="preserve"> PAGEREF _Toc198116073 \h </w:instrText>
        </w:r>
        <w:r>
          <w:fldChar w:fldCharType="separate"/>
        </w:r>
        <w:r w:rsidR="00927208">
          <w:t>143</w:t>
        </w:r>
        <w:r>
          <w:fldChar w:fldCharType="end"/>
        </w:r>
      </w:hyperlink>
    </w:p>
    <w:p w14:paraId="579A8491" w14:textId="10C86F5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4" w:history="1">
        <w:r w:rsidRPr="00C463F5">
          <w:t>223</w:t>
        </w:r>
        <w:r>
          <w:rPr>
            <w:rFonts w:asciiTheme="minorHAnsi" w:eastAsiaTheme="minorEastAsia" w:hAnsiTheme="minorHAnsi" w:cstheme="minorBidi"/>
            <w:kern w:val="2"/>
            <w:sz w:val="24"/>
            <w:szCs w:val="24"/>
            <w:lang w:eastAsia="en-AU"/>
            <w14:ligatures w14:val="standardContextual"/>
          </w:rPr>
          <w:tab/>
        </w:r>
        <w:r w:rsidRPr="00C463F5">
          <w:t>Disclosure of information—director</w:t>
        </w:r>
        <w:r w:rsidRPr="00C463F5">
          <w:noBreakHyphen/>
          <w:t>general</w:t>
        </w:r>
        <w:r>
          <w:tab/>
        </w:r>
        <w:r>
          <w:fldChar w:fldCharType="begin"/>
        </w:r>
        <w:r>
          <w:instrText xml:space="preserve"> PAGEREF _Toc198116074 \h </w:instrText>
        </w:r>
        <w:r>
          <w:fldChar w:fldCharType="separate"/>
        </w:r>
        <w:r w:rsidR="00927208">
          <w:t>145</w:t>
        </w:r>
        <w:r>
          <w:fldChar w:fldCharType="end"/>
        </w:r>
      </w:hyperlink>
    </w:p>
    <w:p w14:paraId="5DDCA237" w14:textId="2633855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5" w:history="1">
        <w:r w:rsidRPr="00C463F5">
          <w:t>224</w:t>
        </w:r>
        <w:r>
          <w:rPr>
            <w:rFonts w:asciiTheme="minorHAnsi" w:eastAsiaTheme="minorEastAsia" w:hAnsiTheme="minorHAnsi" w:cstheme="minorBidi"/>
            <w:kern w:val="2"/>
            <w:sz w:val="24"/>
            <w:szCs w:val="24"/>
            <w:lang w:eastAsia="en-AU"/>
            <w14:ligatures w14:val="standardContextual"/>
          </w:rPr>
          <w:tab/>
        </w:r>
        <w:r w:rsidRPr="00C463F5">
          <w:t>Disclosure of information—certifier and auditor authorities</w:t>
        </w:r>
        <w:r>
          <w:tab/>
        </w:r>
        <w:r>
          <w:fldChar w:fldCharType="begin"/>
        </w:r>
        <w:r>
          <w:instrText xml:space="preserve"> PAGEREF _Toc198116075 \h </w:instrText>
        </w:r>
        <w:r>
          <w:fldChar w:fldCharType="separate"/>
        </w:r>
        <w:r w:rsidR="00927208">
          <w:t>145</w:t>
        </w:r>
        <w:r>
          <w:fldChar w:fldCharType="end"/>
        </w:r>
      </w:hyperlink>
    </w:p>
    <w:p w14:paraId="7447F543" w14:textId="581CB159"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76" w:history="1">
        <w:r w:rsidRPr="00C463F5">
          <w:t>Part 16</w:t>
        </w:r>
        <w:r>
          <w:rPr>
            <w:rFonts w:asciiTheme="minorHAnsi" w:eastAsiaTheme="minorEastAsia" w:hAnsiTheme="minorHAnsi" w:cstheme="minorBidi"/>
            <w:b w:val="0"/>
            <w:kern w:val="2"/>
            <w:szCs w:val="24"/>
            <w:lang w:eastAsia="en-AU"/>
            <w14:ligatures w14:val="standardContextual"/>
          </w:rPr>
          <w:tab/>
        </w:r>
        <w:r w:rsidRPr="00C463F5">
          <w:t>Miscellaneous</w:t>
        </w:r>
        <w:r w:rsidRPr="00BE5BB3">
          <w:rPr>
            <w:vanish/>
          </w:rPr>
          <w:tab/>
        </w:r>
        <w:r w:rsidRPr="00BE5BB3">
          <w:rPr>
            <w:vanish/>
          </w:rPr>
          <w:fldChar w:fldCharType="begin"/>
        </w:r>
        <w:r w:rsidRPr="00BE5BB3">
          <w:rPr>
            <w:vanish/>
          </w:rPr>
          <w:instrText xml:space="preserve"> PAGEREF _Toc198116076 \h </w:instrText>
        </w:r>
        <w:r w:rsidRPr="00BE5BB3">
          <w:rPr>
            <w:vanish/>
          </w:rPr>
        </w:r>
        <w:r w:rsidRPr="00BE5BB3">
          <w:rPr>
            <w:vanish/>
          </w:rPr>
          <w:fldChar w:fldCharType="separate"/>
        </w:r>
        <w:r w:rsidR="00927208">
          <w:rPr>
            <w:vanish/>
          </w:rPr>
          <w:t>146</w:t>
        </w:r>
        <w:r w:rsidRPr="00BE5BB3">
          <w:rPr>
            <w:vanish/>
          </w:rPr>
          <w:fldChar w:fldCharType="end"/>
        </w:r>
      </w:hyperlink>
    </w:p>
    <w:p w14:paraId="07991104" w14:textId="0965DB3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7" w:history="1">
        <w:r w:rsidRPr="00C463F5">
          <w:t>225</w:t>
        </w:r>
        <w:r>
          <w:rPr>
            <w:rFonts w:asciiTheme="minorHAnsi" w:eastAsiaTheme="minorEastAsia" w:hAnsiTheme="minorHAnsi" w:cstheme="minorBidi"/>
            <w:kern w:val="2"/>
            <w:sz w:val="24"/>
            <w:szCs w:val="24"/>
            <w:lang w:eastAsia="en-AU"/>
            <w14:ligatures w14:val="standardContextual"/>
          </w:rPr>
          <w:tab/>
        </w:r>
        <w:r w:rsidRPr="00C463F5">
          <w:t>Protection of officials from liability</w:t>
        </w:r>
        <w:r>
          <w:tab/>
        </w:r>
        <w:r>
          <w:fldChar w:fldCharType="begin"/>
        </w:r>
        <w:r>
          <w:instrText xml:space="preserve"> PAGEREF _Toc198116077 \h </w:instrText>
        </w:r>
        <w:r>
          <w:fldChar w:fldCharType="separate"/>
        </w:r>
        <w:r w:rsidR="00927208">
          <w:t>146</w:t>
        </w:r>
        <w:r>
          <w:fldChar w:fldCharType="end"/>
        </w:r>
      </w:hyperlink>
    </w:p>
    <w:p w14:paraId="162E7BBB" w14:textId="2E0CB92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8" w:history="1">
        <w:r w:rsidRPr="00C463F5">
          <w:t>226</w:t>
        </w:r>
        <w:r>
          <w:rPr>
            <w:rFonts w:asciiTheme="minorHAnsi" w:eastAsiaTheme="minorEastAsia" w:hAnsiTheme="minorHAnsi" w:cstheme="minorBidi"/>
            <w:kern w:val="2"/>
            <w:sz w:val="24"/>
            <w:szCs w:val="24"/>
            <w:lang w:eastAsia="en-AU"/>
            <w14:ligatures w14:val="standardContextual"/>
          </w:rPr>
          <w:tab/>
        </w:r>
        <w:r w:rsidRPr="00C463F5">
          <w:rPr>
            <w:lang w:eastAsia="en-AU"/>
          </w:rPr>
          <w:t>Protection of others from liability</w:t>
        </w:r>
        <w:r>
          <w:tab/>
        </w:r>
        <w:r>
          <w:fldChar w:fldCharType="begin"/>
        </w:r>
        <w:r>
          <w:instrText xml:space="preserve"> PAGEREF _Toc198116078 \h </w:instrText>
        </w:r>
        <w:r>
          <w:fldChar w:fldCharType="separate"/>
        </w:r>
        <w:r w:rsidR="00927208">
          <w:t>146</w:t>
        </w:r>
        <w:r>
          <w:fldChar w:fldCharType="end"/>
        </w:r>
      </w:hyperlink>
    </w:p>
    <w:p w14:paraId="104D6E08" w14:textId="145D0E16"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79" w:history="1">
        <w:r w:rsidRPr="00C463F5">
          <w:t>227</w:t>
        </w:r>
        <w:r>
          <w:rPr>
            <w:rFonts w:asciiTheme="minorHAnsi" w:eastAsiaTheme="minorEastAsia" w:hAnsiTheme="minorHAnsi" w:cstheme="minorBidi"/>
            <w:kern w:val="2"/>
            <w:sz w:val="24"/>
            <w:szCs w:val="24"/>
            <w:lang w:eastAsia="en-AU"/>
            <w14:ligatures w14:val="standardContextual"/>
          </w:rPr>
          <w:tab/>
        </w:r>
        <w:r w:rsidRPr="00C463F5">
          <w:t>Criminal liability of executive officers</w:t>
        </w:r>
        <w:r>
          <w:tab/>
        </w:r>
        <w:r>
          <w:fldChar w:fldCharType="begin"/>
        </w:r>
        <w:r>
          <w:instrText xml:space="preserve"> PAGEREF _Toc198116079 \h </w:instrText>
        </w:r>
        <w:r>
          <w:fldChar w:fldCharType="separate"/>
        </w:r>
        <w:r w:rsidR="00927208">
          <w:t>147</w:t>
        </w:r>
        <w:r>
          <w:fldChar w:fldCharType="end"/>
        </w:r>
      </w:hyperlink>
    </w:p>
    <w:p w14:paraId="0582EC1F" w14:textId="11BA326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0" w:history="1">
        <w:r w:rsidRPr="00C463F5">
          <w:t>228</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influential person</w:t>
        </w:r>
        <w:r w:rsidRPr="00C463F5">
          <w:t xml:space="preserve"> for a corporation</w:t>
        </w:r>
        <w:r>
          <w:tab/>
        </w:r>
        <w:r>
          <w:fldChar w:fldCharType="begin"/>
        </w:r>
        <w:r>
          <w:instrText xml:space="preserve"> PAGEREF _Toc198116080 \h </w:instrText>
        </w:r>
        <w:r>
          <w:fldChar w:fldCharType="separate"/>
        </w:r>
        <w:r w:rsidR="00927208">
          <w:t>148</w:t>
        </w:r>
        <w:r>
          <w:fldChar w:fldCharType="end"/>
        </w:r>
      </w:hyperlink>
    </w:p>
    <w:p w14:paraId="0AA9121E" w14:textId="75451DC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1" w:history="1">
        <w:r w:rsidRPr="00C463F5">
          <w:t>229</w:t>
        </w:r>
        <w:r>
          <w:rPr>
            <w:rFonts w:asciiTheme="minorHAnsi" w:eastAsiaTheme="minorEastAsia" w:hAnsiTheme="minorHAnsi" w:cstheme="minorBidi"/>
            <w:kern w:val="2"/>
            <w:sz w:val="24"/>
            <w:szCs w:val="24"/>
            <w:lang w:eastAsia="en-AU"/>
            <w14:ligatures w14:val="standardContextual"/>
          </w:rPr>
          <w:tab/>
        </w:r>
        <w:r w:rsidRPr="00C463F5">
          <w:t>Appointment of analysts</w:t>
        </w:r>
        <w:r>
          <w:tab/>
        </w:r>
        <w:r>
          <w:fldChar w:fldCharType="begin"/>
        </w:r>
        <w:r>
          <w:instrText xml:space="preserve"> PAGEREF _Toc198116081 \h </w:instrText>
        </w:r>
        <w:r>
          <w:fldChar w:fldCharType="separate"/>
        </w:r>
        <w:r w:rsidR="00927208">
          <w:t>149</w:t>
        </w:r>
        <w:r>
          <w:fldChar w:fldCharType="end"/>
        </w:r>
      </w:hyperlink>
    </w:p>
    <w:p w14:paraId="1328CCDD" w14:textId="7E20030C" w:rsidR="00BE5BB3" w:rsidRDefault="00BE5B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116082" w:history="1">
        <w:r w:rsidRPr="00C463F5">
          <w:t>230</w:t>
        </w:r>
        <w:r>
          <w:rPr>
            <w:rFonts w:asciiTheme="minorHAnsi" w:eastAsiaTheme="minorEastAsia" w:hAnsiTheme="minorHAnsi" w:cstheme="minorBidi"/>
            <w:kern w:val="2"/>
            <w:sz w:val="24"/>
            <w:szCs w:val="24"/>
            <w:lang w:eastAsia="en-AU"/>
            <w14:ligatures w14:val="standardContextual"/>
          </w:rPr>
          <w:tab/>
        </w:r>
        <w:r w:rsidRPr="00C463F5">
          <w:t>Cruelty to animals not authorised</w:t>
        </w:r>
        <w:r>
          <w:tab/>
        </w:r>
        <w:r>
          <w:fldChar w:fldCharType="begin"/>
        </w:r>
        <w:r>
          <w:instrText xml:space="preserve"> PAGEREF _Toc198116082 \h </w:instrText>
        </w:r>
        <w:r>
          <w:fldChar w:fldCharType="separate"/>
        </w:r>
        <w:r w:rsidR="00927208">
          <w:t>149</w:t>
        </w:r>
        <w:r>
          <w:fldChar w:fldCharType="end"/>
        </w:r>
      </w:hyperlink>
    </w:p>
    <w:p w14:paraId="1F47E419" w14:textId="4D559AB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3" w:history="1">
        <w:r w:rsidRPr="00C463F5">
          <w:t>231</w:t>
        </w:r>
        <w:r>
          <w:rPr>
            <w:rFonts w:asciiTheme="minorHAnsi" w:eastAsiaTheme="minorEastAsia" w:hAnsiTheme="minorHAnsi" w:cstheme="minorBidi"/>
            <w:kern w:val="2"/>
            <w:sz w:val="24"/>
            <w:szCs w:val="24"/>
            <w:lang w:eastAsia="en-AU"/>
            <w14:ligatures w14:val="standardContextual"/>
          </w:rPr>
          <w:tab/>
        </w:r>
        <w:r w:rsidRPr="00C463F5">
          <w:t>Limit on certain powers in relation to humans and residential premises</w:t>
        </w:r>
        <w:r>
          <w:tab/>
        </w:r>
        <w:r>
          <w:fldChar w:fldCharType="begin"/>
        </w:r>
        <w:r>
          <w:instrText xml:space="preserve"> PAGEREF _Toc198116083 \h </w:instrText>
        </w:r>
        <w:r>
          <w:fldChar w:fldCharType="separate"/>
        </w:r>
        <w:r w:rsidR="00927208">
          <w:t>149</w:t>
        </w:r>
        <w:r>
          <w:fldChar w:fldCharType="end"/>
        </w:r>
      </w:hyperlink>
    </w:p>
    <w:p w14:paraId="24065432" w14:textId="3778C65E"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4" w:history="1">
        <w:r w:rsidRPr="00C463F5">
          <w:t>232</w:t>
        </w:r>
        <w:r>
          <w:rPr>
            <w:rFonts w:asciiTheme="minorHAnsi" w:eastAsiaTheme="minorEastAsia" w:hAnsiTheme="minorHAnsi" w:cstheme="minorBidi"/>
            <w:kern w:val="2"/>
            <w:sz w:val="24"/>
            <w:szCs w:val="24"/>
            <w:lang w:eastAsia="en-AU"/>
            <w14:ligatures w14:val="standardContextual"/>
          </w:rPr>
          <w:tab/>
        </w:r>
        <w:r w:rsidRPr="00C463F5">
          <w:t>Minister may exempt people, biosecurity matter, etc</w:t>
        </w:r>
        <w:r>
          <w:tab/>
        </w:r>
        <w:r>
          <w:fldChar w:fldCharType="begin"/>
        </w:r>
        <w:r>
          <w:instrText xml:space="preserve"> PAGEREF _Toc198116084 \h </w:instrText>
        </w:r>
        <w:r>
          <w:fldChar w:fldCharType="separate"/>
        </w:r>
        <w:r w:rsidR="00927208">
          <w:t>150</w:t>
        </w:r>
        <w:r>
          <w:fldChar w:fldCharType="end"/>
        </w:r>
      </w:hyperlink>
    </w:p>
    <w:p w14:paraId="21D8D616" w14:textId="7D2B55E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5" w:history="1">
        <w:r w:rsidRPr="00C463F5">
          <w:t>233</w:t>
        </w:r>
        <w:r>
          <w:rPr>
            <w:rFonts w:asciiTheme="minorHAnsi" w:eastAsiaTheme="minorEastAsia" w:hAnsiTheme="minorHAnsi" w:cstheme="minorBidi"/>
            <w:kern w:val="2"/>
            <w:sz w:val="24"/>
            <w:szCs w:val="24"/>
            <w:lang w:eastAsia="en-AU"/>
            <w14:ligatures w14:val="standardContextual"/>
          </w:rPr>
          <w:tab/>
        </w:r>
        <w:r w:rsidRPr="00C463F5">
          <w:t>Determination of fees</w:t>
        </w:r>
        <w:r>
          <w:tab/>
        </w:r>
        <w:r>
          <w:fldChar w:fldCharType="begin"/>
        </w:r>
        <w:r>
          <w:instrText xml:space="preserve"> PAGEREF _Toc198116085 \h </w:instrText>
        </w:r>
        <w:r>
          <w:fldChar w:fldCharType="separate"/>
        </w:r>
        <w:r w:rsidR="00927208">
          <w:t>150</w:t>
        </w:r>
        <w:r>
          <w:fldChar w:fldCharType="end"/>
        </w:r>
      </w:hyperlink>
    </w:p>
    <w:p w14:paraId="1699CE41" w14:textId="6975C178"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6" w:history="1">
        <w:r w:rsidRPr="00C463F5">
          <w:t>234</w:t>
        </w:r>
        <w:r>
          <w:rPr>
            <w:rFonts w:asciiTheme="minorHAnsi" w:eastAsiaTheme="minorEastAsia" w:hAnsiTheme="minorHAnsi" w:cstheme="minorBidi"/>
            <w:kern w:val="2"/>
            <w:sz w:val="24"/>
            <w:szCs w:val="24"/>
            <w:lang w:eastAsia="en-AU"/>
            <w14:ligatures w14:val="standardContextual"/>
          </w:rPr>
          <w:tab/>
        </w:r>
        <w:r w:rsidRPr="00C463F5">
          <w:t>Regulation</w:t>
        </w:r>
        <w:r w:rsidRPr="00C463F5">
          <w:noBreakHyphen/>
          <w:t>making power</w:t>
        </w:r>
        <w:r>
          <w:tab/>
        </w:r>
        <w:r>
          <w:fldChar w:fldCharType="begin"/>
        </w:r>
        <w:r>
          <w:instrText xml:space="preserve"> PAGEREF _Toc198116086 \h </w:instrText>
        </w:r>
        <w:r>
          <w:fldChar w:fldCharType="separate"/>
        </w:r>
        <w:r w:rsidR="00927208">
          <w:t>150</w:t>
        </w:r>
        <w:r>
          <w:fldChar w:fldCharType="end"/>
        </w:r>
      </w:hyperlink>
    </w:p>
    <w:p w14:paraId="258A594C" w14:textId="3062C68E" w:rsidR="00BE5BB3" w:rsidRDefault="00BE5BB3">
      <w:pPr>
        <w:pStyle w:val="TOC2"/>
        <w:rPr>
          <w:rFonts w:asciiTheme="minorHAnsi" w:eastAsiaTheme="minorEastAsia" w:hAnsiTheme="minorHAnsi" w:cstheme="minorBidi"/>
          <w:b w:val="0"/>
          <w:kern w:val="2"/>
          <w:szCs w:val="24"/>
          <w:lang w:eastAsia="en-AU"/>
          <w14:ligatures w14:val="standardContextual"/>
        </w:rPr>
      </w:pPr>
      <w:hyperlink w:anchor="_Toc198116087" w:history="1">
        <w:r w:rsidRPr="00C463F5">
          <w:t>Part 16A</w:t>
        </w:r>
        <w:r>
          <w:rPr>
            <w:rFonts w:asciiTheme="minorHAnsi" w:eastAsiaTheme="minorEastAsia" w:hAnsiTheme="minorHAnsi" w:cstheme="minorBidi"/>
            <w:b w:val="0"/>
            <w:kern w:val="2"/>
            <w:szCs w:val="24"/>
            <w:lang w:eastAsia="en-AU"/>
            <w14:ligatures w14:val="standardContextual"/>
          </w:rPr>
          <w:tab/>
        </w:r>
        <w:r w:rsidRPr="00C463F5">
          <w:t>Transitional</w:t>
        </w:r>
        <w:r w:rsidRPr="00BE5BB3">
          <w:rPr>
            <w:vanish/>
          </w:rPr>
          <w:tab/>
        </w:r>
        <w:r w:rsidRPr="00BE5BB3">
          <w:rPr>
            <w:vanish/>
          </w:rPr>
          <w:fldChar w:fldCharType="begin"/>
        </w:r>
        <w:r w:rsidRPr="00BE5BB3">
          <w:rPr>
            <w:vanish/>
          </w:rPr>
          <w:instrText xml:space="preserve"> PAGEREF _Toc198116087 \h </w:instrText>
        </w:r>
        <w:r w:rsidRPr="00BE5BB3">
          <w:rPr>
            <w:vanish/>
          </w:rPr>
        </w:r>
        <w:r w:rsidRPr="00BE5BB3">
          <w:rPr>
            <w:vanish/>
          </w:rPr>
          <w:fldChar w:fldCharType="separate"/>
        </w:r>
        <w:r w:rsidR="00927208">
          <w:rPr>
            <w:vanish/>
          </w:rPr>
          <w:t>152</w:t>
        </w:r>
        <w:r w:rsidRPr="00BE5BB3">
          <w:rPr>
            <w:vanish/>
          </w:rPr>
          <w:fldChar w:fldCharType="end"/>
        </w:r>
      </w:hyperlink>
    </w:p>
    <w:p w14:paraId="47908F9A" w14:textId="5AF06C99"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8" w:history="1">
        <w:r w:rsidRPr="00C463F5">
          <w:t>234A</w:t>
        </w:r>
        <w:r>
          <w:rPr>
            <w:rFonts w:asciiTheme="minorHAnsi" w:eastAsiaTheme="minorEastAsia" w:hAnsiTheme="minorHAnsi" w:cstheme="minorBidi"/>
            <w:kern w:val="2"/>
            <w:sz w:val="24"/>
            <w:szCs w:val="24"/>
            <w:lang w:eastAsia="en-AU"/>
            <w14:ligatures w14:val="standardContextual"/>
          </w:rPr>
          <w:tab/>
        </w:r>
        <w:r w:rsidRPr="00C463F5">
          <w:t xml:space="preserve">Meaning of </w:t>
        </w:r>
        <w:r w:rsidRPr="00C463F5">
          <w:rPr>
            <w:i/>
          </w:rPr>
          <w:t>commencement day</w:t>
        </w:r>
        <w:r w:rsidRPr="00C463F5">
          <w:t>—pt 16A</w:t>
        </w:r>
        <w:r>
          <w:tab/>
        </w:r>
        <w:r>
          <w:fldChar w:fldCharType="begin"/>
        </w:r>
        <w:r>
          <w:instrText xml:space="preserve"> PAGEREF _Toc198116088 \h </w:instrText>
        </w:r>
        <w:r>
          <w:fldChar w:fldCharType="separate"/>
        </w:r>
        <w:r w:rsidR="00927208">
          <w:t>152</w:t>
        </w:r>
        <w:r>
          <w:fldChar w:fldCharType="end"/>
        </w:r>
      </w:hyperlink>
    </w:p>
    <w:p w14:paraId="0FE1DC5E" w14:textId="5E291E2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89" w:history="1">
        <w:r w:rsidRPr="00C463F5">
          <w:t>234B</w:t>
        </w:r>
        <w:r>
          <w:rPr>
            <w:rFonts w:asciiTheme="minorHAnsi" w:eastAsiaTheme="minorEastAsia" w:hAnsiTheme="minorHAnsi" w:cstheme="minorBidi"/>
            <w:kern w:val="2"/>
            <w:sz w:val="24"/>
            <w:szCs w:val="24"/>
            <w:lang w:eastAsia="en-AU"/>
            <w14:ligatures w14:val="standardContextual"/>
          </w:rPr>
          <w:tab/>
        </w:r>
        <w:r w:rsidRPr="00C463F5">
          <w:t>Beekeepers registered under repealed Act</w:t>
        </w:r>
        <w:r>
          <w:tab/>
        </w:r>
        <w:r>
          <w:fldChar w:fldCharType="begin"/>
        </w:r>
        <w:r>
          <w:instrText xml:space="preserve"> PAGEREF _Toc198116089 \h </w:instrText>
        </w:r>
        <w:r>
          <w:fldChar w:fldCharType="separate"/>
        </w:r>
        <w:r w:rsidR="00927208">
          <w:t>152</w:t>
        </w:r>
        <w:r>
          <w:fldChar w:fldCharType="end"/>
        </w:r>
      </w:hyperlink>
    </w:p>
    <w:p w14:paraId="66CFB852" w14:textId="43AE9A8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0" w:history="1">
        <w:r w:rsidRPr="00C463F5">
          <w:t>234C</w:t>
        </w:r>
        <w:r>
          <w:rPr>
            <w:rFonts w:asciiTheme="minorHAnsi" w:eastAsiaTheme="minorEastAsia" w:hAnsiTheme="minorHAnsi" w:cstheme="minorBidi"/>
            <w:kern w:val="2"/>
            <w:sz w:val="24"/>
            <w:szCs w:val="24"/>
            <w:lang w:eastAsia="en-AU"/>
            <w14:ligatures w14:val="standardContextual"/>
          </w:rPr>
          <w:tab/>
        </w:r>
        <w:r w:rsidRPr="00C463F5">
          <w:t>Authorised people and inspectors under repealed Acts</w:t>
        </w:r>
        <w:r>
          <w:tab/>
        </w:r>
        <w:r>
          <w:fldChar w:fldCharType="begin"/>
        </w:r>
        <w:r>
          <w:instrText xml:space="preserve"> PAGEREF _Toc198116090 \h </w:instrText>
        </w:r>
        <w:r>
          <w:fldChar w:fldCharType="separate"/>
        </w:r>
        <w:r w:rsidR="00927208">
          <w:t>152</w:t>
        </w:r>
        <w:r>
          <w:fldChar w:fldCharType="end"/>
        </w:r>
      </w:hyperlink>
    </w:p>
    <w:p w14:paraId="49DF0824" w14:textId="2BBB1760"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1" w:history="1">
        <w:r w:rsidRPr="00C463F5">
          <w:t>234D</w:t>
        </w:r>
        <w:r>
          <w:rPr>
            <w:rFonts w:asciiTheme="minorHAnsi" w:eastAsiaTheme="minorEastAsia" w:hAnsiTheme="minorHAnsi" w:cstheme="minorBidi"/>
            <w:kern w:val="2"/>
            <w:sz w:val="24"/>
            <w:szCs w:val="24"/>
            <w:lang w:eastAsia="en-AU"/>
            <w14:ligatures w14:val="standardContextual"/>
          </w:rPr>
          <w:tab/>
        </w:r>
        <w:r w:rsidRPr="00C463F5">
          <w:t>Transitional regulations</w:t>
        </w:r>
        <w:r>
          <w:tab/>
        </w:r>
        <w:r>
          <w:fldChar w:fldCharType="begin"/>
        </w:r>
        <w:r>
          <w:instrText xml:space="preserve"> PAGEREF _Toc198116091 \h </w:instrText>
        </w:r>
        <w:r>
          <w:fldChar w:fldCharType="separate"/>
        </w:r>
        <w:r w:rsidR="00927208">
          <w:t>153</w:t>
        </w:r>
        <w:r>
          <w:fldChar w:fldCharType="end"/>
        </w:r>
      </w:hyperlink>
    </w:p>
    <w:p w14:paraId="0C482B91" w14:textId="24BC033F"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2" w:history="1">
        <w:r w:rsidRPr="00C463F5">
          <w:t>234E</w:t>
        </w:r>
        <w:r>
          <w:rPr>
            <w:rFonts w:asciiTheme="minorHAnsi" w:eastAsiaTheme="minorEastAsia" w:hAnsiTheme="minorHAnsi" w:cstheme="minorBidi"/>
            <w:kern w:val="2"/>
            <w:sz w:val="24"/>
            <w:szCs w:val="24"/>
            <w:lang w:eastAsia="en-AU"/>
            <w14:ligatures w14:val="standardContextual"/>
          </w:rPr>
          <w:tab/>
        </w:r>
        <w:r w:rsidRPr="00C463F5">
          <w:t>Expiry—pt 16A</w:t>
        </w:r>
        <w:r>
          <w:tab/>
        </w:r>
        <w:r>
          <w:fldChar w:fldCharType="begin"/>
        </w:r>
        <w:r>
          <w:instrText xml:space="preserve"> PAGEREF _Toc198116092 \h </w:instrText>
        </w:r>
        <w:r>
          <w:fldChar w:fldCharType="separate"/>
        </w:r>
        <w:r w:rsidR="00927208">
          <w:t>153</w:t>
        </w:r>
        <w:r>
          <w:fldChar w:fldCharType="end"/>
        </w:r>
      </w:hyperlink>
    </w:p>
    <w:p w14:paraId="47BC0F06" w14:textId="34B8672F" w:rsidR="00BE5BB3" w:rsidRDefault="00BE5BB3">
      <w:pPr>
        <w:pStyle w:val="TOC6"/>
        <w:rPr>
          <w:rFonts w:asciiTheme="minorHAnsi" w:eastAsiaTheme="minorEastAsia" w:hAnsiTheme="minorHAnsi" w:cstheme="minorBidi"/>
          <w:b w:val="0"/>
          <w:kern w:val="2"/>
          <w:szCs w:val="24"/>
          <w:lang w:eastAsia="en-AU"/>
          <w14:ligatures w14:val="standardContextual"/>
        </w:rPr>
      </w:pPr>
      <w:hyperlink w:anchor="_Toc198116093" w:history="1">
        <w:r w:rsidRPr="00C463F5">
          <w:t>Schedule 1</w:t>
        </w:r>
        <w:r>
          <w:rPr>
            <w:rFonts w:asciiTheme="minorHAnsi" w:eastAsiaTheme="minorEastAsia" w:hAnsiTheme="minorHAnsi" w:cstheme="minorBidi"/>
            <w:b w:val="0"/>
            <w:kern w:val="2"/>
            <w:szCs w:val="24"/>
            <w:lang w:eastAsia="en-AU"/>
            <w14:ligatures w14:val="standardContextual"/>
          </w:rPr>
          <w:tab/>
        </w:r>
        <w:r w:rsidRPr="00C463F5">
          <w:t>Reviewable decisions</w:t>
        </w:r>
        <w:r>
          <w:tab/>
        </w:r>
        <w:r w:rsidRPr="00BE5BB3">
          <w:rPr>
            <w:b w:val="0"/>
            <w:sz w:val="20"/>
          </w:rPr>
          <w:fldChar w:fldCharType="begin"/>
        </w:r>
        <w:r w:rsidRPr="00BE5BB3">
          <w:rPr>
            <w:b w:val="0"/>
            <w:sz w:val="20"/>
          </w:rPr>
          <w:instrText xml:space="preserve"> PAGEREF _Toc198116093 \h </w:instrText>
        </w:r>
        <w:r w:rsidRPr="00BE5BB3">
          <w:rPr>
            <w:b w:val="0"/>
            <w:sz w:val="20"/>
          </w:rPr>
        </w:r>
        <w:r w:rsidRPr="00BE5BB3">
          <w:rPr>
            <w:b w:val="0"/>
            <w:sz w:val="20"/>
          </w:rPr>
          <w:fldChar w:fldCharType="separate"/>
        </w:r>
        <w:r w:rsidR="00927208">
          <w:rPr>
            <w:b w:val="0"/>
            <w:sz w:val="20"/>
          </w:rPr>
          <w:t>154</w:t>
        </w:r>
        <w:r w:rsidRPr="00BE5BB3">
          <w:rPr>
            <w:b w:val="0"/>
            <w:sz w:val="20"/>
          </w:rPr>
          <w:fldChar w:fldCharType="end"/>
        </w:r>
      </w:hyperlink>
    </w:p>
    <w:p w14:paraId="14993F9C" w14:textId="7754E8E2" w:rsidR="00BE5BB3" w:rsidRDefault="00BE5BB3">
      <w:pPr>
        <w:pStyle w:val="TOC6"/>
        <w:rPr>
          <w:rFonts w:asciiTheme="minorHAnsi" w:eastAsiaTheme="minorEastAsia" w:hAnsiTheme="minorHAnsi" w:cstheme="minorBidi"/>
          <w:b w:val="0"/>
          <w:kern w:val="2"/>
          <w:szCs w:val="24"/>
          <w:lang w:eastAsia="en-AU"/>
          <w14:ligatures w14:val="standardContextual"/>
        </w:rPr>
      </w:pPr>
      <w:hyperlink w:anchor="_Toc198116094" w:history="1">
        <w:r w:rsidRPr="00C463F5">
          <w:t>Dictionary</w:t>
        </w:r>
        <w:r>
          <w:tab/>
        </w:r>
        <w:r>
          <w:tab/>
        </w:r>
        <w:r w:rsidRPr="00BE5BB3">
          <w:rPr>
            <w:b w:val="0"/>
            <w:sz w:val="20"/>
          </w:rPr>
          <w:fldChar w:fldCharType="begin"/>
        </w:r>
        <w:r w:rsidRPr="00BE5BB3">
          <w:rPr>
            <w:b w:val="0"/>
            <w:sz w:val="20"/>
          </w:rPr>
          <w:instrText xml:space="preserve"> PAGEREF _Toc198116094 \h </w:instrText>
        </w:r>
        <w:r w:rsidRPr="00BE5BB3">
          <w:rPr>
            <w:b w:val="0"/>
            <w:sz w:val="20"/>
          </w:rPr>
        </w:r>
        <w:r w:rsidRPr="00BE5BB3">
          <w:rPr>
            <w:b w:val="0"/>
            <w:sz w:val="20"/>
          </w:rPr>
          <w:fldChar w:fldCharType="separate"/>
        </w:r>
        <w:r w:rsidR="00927208">
          <w:rPr>
            <w:b w:val="0"/>
            <w:sz w:val="20"/>
          </w:rPr>
          <w:t>155</w:t>
        </w:r>
        <w:r w:rsidRPr="00BE5BB3">
          <w:rPr>
            <w:b w:val="0"/>
            <w:sz w:val="20"/>
          </w:rPr>
          <w:fldChar w:fldCharType="end"/>
        </w:r>
      </w:hyperlink>
    </w:p>
    <w:p w14:paraId="562A02C3" w14:textId="6A2DD68F" w:rsidR="00BE5BB3" w:rsidRDefault="00BE5BB3" w:rsidP="00BE5BB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116095" w:history="1">
        <w:r>
          <w:t>Endnotes</w:t>
        </w:r>
        <w:r w:rsidRPr="00BE5BB3">
          <w:rPr>
            <w:vanish/>
          </w:rPr>
          <w:tab/>
        </w:r>
        <w:r>
          <w:rPr>
            <w:vanish/>
          </w:rPr>
          <w:tab/>
        </w:r>
        <w:r w:rsidRPr="00BE5BB3">
          <w:rPr>
            <w:b w:val="0"/>
            <w:vanish/>
          </w:rPr>
          <w:fldChar w:fldCharType="begin"/>
        </w:r>
        <w:r w:rsidRPr="00BE5BB3">
          <w:rPr>
            <w:b w:val="0"/>
            <w:vanish/>
          </w:rPr>
          <w:instrText xml:space="preserve"> PAGEREF _Toc198116095 \h </w:instrText>
        </w:r>
        <w:r w:rsidRPr="00BE5BB3">
          <w:rPr>
            <w:b w:val="0"/>
            <w:vanish/>
          </w:rPr>
        </w:r>
        <w:r w:rsidRPr="00BE5BB3">
          <w:rPr>
            <w:b w:val="0"/>
            <w:vanish/>
          </w:rPr>
          <w:fldChar w:fldCharType="separate"/>
        </w:r>
        <w:r w:rsidR="00927208">
          <w:rPr>
            <w:b w:val="0"/>
            <w:vanish/>
          </w:rPr>
          <w:t>162</w:t>
        </w:r>
        <w:r w:rsidRPr="00BE5BB3">
          <w:rPr>
            <w:b w:val="0"/>
            <w:vanish/>
          </w:rPr>
          <w:fldChar w:fldCharType="end"/>
        </w:r>
      </w:hyperlink>
    </w:p>
    <w:p w14:paraId="24B8CA6F" w14:textId="34C3F79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6" w:history="1">
        <w:r w:rsidRPr="00C463F5">
          <w:t>1</w:t>
        </w:r>
        <w:r>
          <w:rPr>
            <w:rFonts w:asciiTheme="minorHAnsi" w:eastAsiaTheme="minorEastAsia" w:hAnsiTheme="minorHAnsi" w:cstheme="minorBidi"/>
            <w:kern w:val="2"/>
            <w:sz w:val="24"/>
            <w:szCs w:val="24"/>
            <w:lang w:eastAsia="en-AU"/>
            <w14:ligatures w14:val="standardContextual"/>
          </w:rPr>
          <w:tab/>
        </w:r>
        <w:r w:rsidRPr="00C463F5">
          <w:t>About the endnotes</w:t>
        </w:r>
        <w:r>
          <w:tab/>
        </w:r>
        <w:r>
          <w:fldChar w:fldCharType="begin"/>
        </w:r>
        <w:r>
          <w:instrText xml:space="preserve"> PAGEREF _Toc198116096 \h </w:instrText>
        </w:r>
        <w:r>
          <w:fldChar w:fldCharType="separate"/>
        </w:r>
        <w:r w:rsidR="00927208">
          <w:t>162</w:t>
        </w:r>
        <w:r>
          <w:fldChar w:fldCharType="end"/>
        </w:r>
      </w:hyperlink>
    </w:p>
    <w:p w14:paraId="603AC4C3" w14:textId="1309E431"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7" w:history="1">
        <w:r w:rsidRPr="00C463F5">
          <w:t>2</w:t>
        </w:r>
        <w:r>
          <w:rPr>
            <w:rFonts w:asciiTheme="minorHAnsi" w:eastAsiaTheme="minorEastAsia" w:hAnsiTheme="minorHAnsi" w:cstheme="minorBidi"/>
            <w:kern w:val="2"/>
            <w:sz w:val="24"/>
            <w:szCs w:val="24"/>
            <w:lang w:eastAsia="en-AU"/>
            <w14:ligatures w14:val="standardContextual"/>
          </w:rPr>
          <w:tab/>
        </w:r>
        <w:r w:rsidRPr="00C463F5">
          <w:t>Abbreviation key</w:t>
        </w:r>
        <w:r>
          <w:tab/>
        </w:r>
        <w:r>
          <w:fldChar w:fldCharType="begin"/>
        </w:r>
        <w:r>
          <w:instrText xml:space="preserve"> PAGEREF _Toc198116097 \h </w:instrText>
        </w:r>
        <w:r>
          <w:fldChar w:fldCharType="separate"/>
        </w:r>
        <w:r w:rsidR="00927208">
          <w:t>162</w:t>
        </w:r>
        <w:r>
          <w:fldChar w:fldCharType="end"/>
        </w:r>
      </w:hyperlink>
    </w:p>
    <w:p w14:paraId="499B4EC5" w14:textId="6288D37D"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8" w:history="1">
        <w:r w:rsidRPr="00C463F5">
          <w:t>3</w:t>
        </w:r>
        <w:r>
          <w:rPr>
            <w:rFonts w:asciiTheme="minorHAnsi" w:eastAsiaTheme="minorEastAsia" w:hAnsiTheme="minorHAnsi" w:cstheme="minorBidi"/>
            <w:kern w:val="2"/>
            <w:sz w:val="24"/>
            <w:szCs w:val="24"/>
            <w:lang w:eastAsia="en-AU"/>
            <w14:ligatures w14:val="standardContextual"/>
          </w:rPr>
          <w:tab/>
        </w:r>
        <w:r w:rsidRPr="00C463F5">
          <w:t>Legislation history</w:t>
        </w:r>
        <w:r>
          <w:tab/>
        </w:r>
        <w:r>
          <w:fldChar w:fldCharType="begin"/>
        </w:r>
        <w:r>
          <w:instrText xml:space="preserve"> PAGEREF _Toc198116098 \h </w:instrText>
        </w:r>
        <w:r>
          <w:fldChar w:fldCharType="separate"/>
        </w:r>
        <w:r w:rsidR="00927208">
          <w:t>163</w:t>
        </w:r>
        <w:r>
          <w:fldChar w:fldCharType="end"/>
        </w:r>
      </w:hyperlink>
    </w:p>
    <w:p w14:paraId="6629C4EA" w14:textId="3FD275E7" w:rsidR="00BE5BB3" w:rsidRDefault="00BE5BB3">
      <w:pPr>
        <w:pStyle w:val="TOC5"/>
        <w:rPr>
          <w:rFonts w:asciiTheme="minorHAnsi" w:eastAsiaTheme="minorEastAsia" w:hAnsiTheme="minorHAnsi" w:cstheme="minorBidi"/>
          <w:kern w:val="2"/>
          <w:sz w:val="24"/>
          <w:szCs w:val="24"/>
          <w:lang w:eastAsia="en-AU"/>
          <w14:ligatures w14:val="standardContextual"/>
        </w:rPr>
      </w:pPr>
      <w:r>
        <w:tab/>
      </w:r>
      <w:hyperlink w:anchor="_Toc198116099" w:history="1">
        <w:r w:rsidRPr="00C463F5">
          <w:t>4</w:t>
        </w:r>
        <w:r>
          <w:rPr>
            <w:rFonts w:asciiTheme="minorHAnsi" w:eastAsiaTheme="minorEastAsia" w:hAnsiTheme="minorHAnsi" w:cstheme="minorBidi"/>
            <w:kern w:val="2"/>
            <w:sz w:val="24"/>
            <w:szCs w:val="24"/>
            <w:lang w:eastAsia="en-AU"/>
            <w14:ligatures w14:val="standardContextual"/>
          </w:rPr>
          <w:tab/>
        </w:r>
        <w:r w:rsidRPr="00C463F5">
          <w:t>Amendment history</w:t>
        </w:r>
        <w:r>
          <w:tab/>
        </w:r>
        <w:r>
          <w:fldChar w:fldCharType="begin"/>
        </w:r>
        <w:r>
          <w:instrText xml:space="preserve"> PAGEREF _Toc198116099 \h </w:instrText>
        </w:r>
        <w:r>
          <w:fldChar w:fldCharType="separate"/>
        </w:r>
        <w:r w:rsidR="00927208">
          <w:t>164</w:t>
        </w:r>
        <w:r>
          <w:fldChar w:fldCharType="end"/>
        </w:r>
      </w:hyperlink>
    </w:p>
    <w:p w14:paraId="48E149DF" w14:textId="6B742DAE" w:rsidR="0081779A" w:rsidRDefault="00BE5BB3" w:rsidP="00427153">
      <w:pPr>
        <w:pStyle w:val="BillBasic"/>
      </w:pPr>
      <w:r>
        <w:fldChar w:fldCharType="end"/>
      </w:r>
    </w:p>
    <w:p w14:paraId="05DBC8A8" w14:textId="77777777" w:rsidR="0081779A" w:rsidRDefault="0081779A" w:rsidP="00427153">
      <w:pPr>
        <w:pStyle w:val="01Contents"/>
        <w:sectPr w:rsidR="0081779A" w:rsidSect="0081779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BAD83EF" w14:textId="77777777" w:rsidR="0081779A" w:rsidRDefault="0081779A" w:rsidP="00D5636C">
      <w:pPr>
        <w:jc w:val="center"/>
      </w:pPr>
      <w:r>
        <w:rPr>
          <w:noProof/>
        </w:rPr>
        <w:lastRenderedPageBreak/>
        <w:drawing>
          <wp:inline distT="0" distB="0" distL="0" distR="0" wp14:anchorId="2CC2DD4A" wp14:editId="4AB0353A">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AAB5CCA" w14:textId="77777777" w:rsidR="0081779A" w:rsidRDefault="0081779A" w:rsidP="00D5636C">
      <w:pPr>
        <w:jc w:val="center"/>
        <w:rPr>
          <w:rFonts w:ascii="Arial" w:hAnsi="Arial"/>
        </w:rPr>
      </w:pPr>
      <w:r>
        <w:rPr>
          <w:rFonts w:ascii="Arial" w:hAnsi="Arial"/>
        </w:rPr>
        <w:t>Australian Capital Territory</w:t>
      </w:r>
    </w:p>
    <w:p w14:paraId="0B13799E" w14:textId="748953DA" w:rsidR="0081779A" w:rsidRDefault="002617C4" w:rsidP="00427153">
      <w:pPr>
        <w:pStyle w:val="Billname"/>
      </w:pPr>
      <w:bookmarkStart w:id="5" w:name="Citation"/>
      <w:r>
        <w:t>Biosecurity Act 2023</w:t>
      </w:r>
      <w:bookmarkEnd w:id="5"/>
    </w:p>
    <w:p w14:paraId="052D59C6" w14:textId="77777777" w:rsidR="0081779A" w:rsidRDefault="0081779A" w:rsidP="00427153">
      <w:pPr>
        <w:pStyle w:val="ActNo"/>
      </w:pPr>
    </w:p>
    <w:p w14:paraId="37D9BD53" w14:textId="77777777" w:rsidR="0081779A" w:rsidRDefault="0081779A" w:rsidP="00427153">
      <w:pPr>
        <w:pStyle w:val="N-line3"/>
      </w:pPr>
    </w:p>
    <w:p w14:paraId="3740DC10" w14:textId="4FE40259" w:rsidR="0081779A" w:rsidRDefault="0081779A" w:rsidP="00427153">
      <w:pPr>
        <w:pStyle w:val="LongTitle"/>
      </w:pPr>
      <w:r>
        <w:t>An Act to manage biosecurity risk, and for other purposes</w:t>
      </w:r>
    </w:p>
    <w:p w14:paraId="4E473385" w14:textId="77777777" w:rsidR="0081779A" w:rsidRDefault="0081779A" w:rsidP="00427153">
      <w:pPr>
        <w:pStyle w:val="N-line3"/>
      </w:pPr>
    </w:p>
    <w:p w14:paraId="1C9049C3" w14:textId="77777777" w:rsidR="0081779A" w:rsidRDefault="0081779A" w:rsidP="00427153">
      <w:pPr>
        <w:pStyle w:val="Placeholder"/>
      </w:pPr>
      <w:r>
        <w:rPr>
          <w:rStyle w:val="charContents"/>
          <w:sz w:val="16"/>
        </w:rPr>
        <w:t xml:space="preserve">  </w:t>
      </w:r>
      <w:r>
        <w:rPr>
          <w:rStyle w:val="charPage"/>
        </w:rPr>
        <w:t xml:space="preserve">  </w:t>
      </w:r>
    </w:p>
    <w:p w14:paraId="666A8C83" w14:textId="77777777" w:rsidR="0081779A" w:rsidRDefault="0081779A" w:rsidP="00427153">
      <w:pPr>
        <w:pStyle w:val="Placeholder"/>
      </w:pPr>
      <w:r>
        <w:rPr>
          <w:rStyle w:val="CharChapNo"/>
        </w:rPr>
        <w:t xml:space="preserve">  </w:t>
      </w:r>
      <w:r>
        <w:rPr>
          <w:rStyle w:val="CharChapText"/>
        </w:rPr>
        <w:t xml:space="preserve">  </w:t>
      </w:r>
    </w:p>
    <w:p w14:paraId="209D7328" w14:textId="77777777" w:rsidR="0081779A" w:rsidRDefault="0081779A" w:rsidP="00427153">
      <w:pPr>
        <w:pStyle w:val="Placeholder"/>
      </w:pPr>
      <w:r>
        <w:rPr>
          <w:rStyle w:val="CharPartNo"/>
        </w:rPr>
        <w:t xml:space="preserve">  </w:t>
      </w:r>
      <w:r>
        <w:rPr>
          <w:rStyle w:val="CharPartText"/>
        </w:rPr>
        <w:t xml:space="preserve">  </w:t>
      </w:r>
    </w:p>
    <w:p w14:paraId="535778C8" w14:textId="77777777" w:rsidR="0081779A" w:rsidRDefault="0081779A" w:rsidP="00427153">
      <w:pPr>
        <w:pStyle w:val="Placeholder"/>
      </w:pPr>
      <w:r>
        <w:rPr>
          <w:rStyle w:val="CharDivNo"/>
        </w:rPr>
        <w:t xml:space="preserve">  </w:t>
      </w:r>
      <w:r>
        <w:rPr>
          <w:rStyle w:val="CharDivText"/>
        </w:rPr>
        <w:t xml:space="preserve">  </w:t>
      </w:r>
    </w:p>
    <w:p w14:paraId="5DC173C9" w14:textId="77777777" w:rsidR="0081779A" w:rsidRPr="00CA74E4" w:rsidRDefault="0081779A" w:rsidP="00427153">
      <w:pPr>
        <w:pStyle w:val="PageBreak"/>
      </w:pPr>
      <w:r w:rsidRPr="00CA74E4">
        <w:br w:type="page"/>
      </w:r>
    </w:p>
    <w:p w14:paraId="1617CB58" w14:textId="38CC552B" w:rsidR="00292C8E" w:rsidRPr="00286F55" w:rsidRDefault="00ED2D22" w:rsidP="00ED2D22">
      <w:pPr>
        <w:pStyle w:val="AH2Part"/>
      </w:pPr>
      <w:bookmarkStart w:id="6" w:name="_Toc198115813"/>
      <w:r w:rsidRPr="00286F55">
        <w:rPr>
          <w:rStyle w:val="CharPartNo"/>
        </w:rPr>
        <w:lastRenderedPageBreak/>
        <w:t>Part 1</w:t>
      </w:r>
      <w:r w:rsidRPr="00DD0F0B">
        <w:tab/>
      </w:r>
      <w:r w:rsidR="00292C8E" w:rsidRPr="00286F55">
        <w:rPr>
          <w:rStyle w:val="CharPartText"/>
        </w:rPr>
        <w:t>Preliminary</w:t>
      </w:r>
      <w:bookmarkEnd w:id="6"/>
    </w:p>
    <w:p w14:paraId="29E0B0AF" w14:textId="33ED7C75" w:rsidR="00292C8E" w:rsidRPr="00286F55" w:rsidRDefault="00ED2D22" w:rsidP="00ED2D22">
      <w:pPr>
        <w:pStyle w:val="AH3Div"/>
      </w:pPr>
      <w:bookmarkStart w:id="7" w:name="_Toc198115814"/>
      <w:r w:rsidRPr="00286F55">
        <w:rPr>
          <w:rStyle w:val="CharDivNo"/>
        </w:rPr>
        <w:t>Division 1.1</w:t>
      </w:r>
      <w:r w:rsidRPr="00DD0F0B">
        <w:tab/>
      </w:r>
      <w:r w:rsidR="005A7FAD" w:rsidRPr="00286F55">
        <w:rPr>
          <w:rStyle w:val="CharDivText"/>
        </w:rPr>
        <w:t>Introduction</w:t>
      </w:r>
      <w:bookmarkEnd w:id="7"/>
    </w:p>
    <w:p w14:paraId="5472D99B" w14:textId="340B634E" w:rsidR="00292C8E" w:rsidRPr="00DD0F0B" w:rsidRDefault="00ED2D22" w:rsidP="00ED2D22">
      <w:pPr>
        <w:pStyle w:val="AH5Sec"/>
      </w:pPr>
      <w:bookmarkStart w:id="8" w:name="_Toc198115815"/>
      <w:r w:rsidRPr="00286F55">
        <w:rPr>
          <w:rStyle w:val="CharSectNo"/>
        </w:rPr>
        <w:t>1</w:t>
      </w:r>
      <w:r w:rsidRPr="00DD0F0B">
        <w:tab/>
      </w:r>
      <w:r w:rsidR="00292C8E" w:rsidRPr="00DD0F0B">
        <w:t>Name of Act</w:t>
      </w:r>
      <w:bookmarkEnd w:id="8"/>
    </w:p>
    <w:p w14:paraId="5512FE5A" w14:textId="16CDA767" w:rsidR="00292C8E" w:rsidRPr="00DD0F0B" w:rsidRDefault="00292C8E" w:rsidP="00292C8E">
      <w:pPr>
        <w:pStyle w:val="Amainreturn"/>
      </w:pPr>
      <w:r w:rsidRPr="00DD0F0B">
        <w:t xml:space="preserve">This Act is the </w:t>
      </w:r>
      <w:r w:rsidR="00D57988">
        <w:rPr>
          <w:i/>
        </w:rPr>
        <w:t>Biosecurity Act 2023</w:t>
      </w:r>
      <w:r w:rsidRPr="00DD0F0B">
        <w:t>.</w:t>
      </w:r>
    </w:p>
    <w:p w14:paraId="50C918AB" w14:textId="7A0739AA" w:rsidR="00292C8E" w:rsidRPr="00DD0F0B" w:rsidRDefault="00ED2D22" w:rsidP="00ED2D22">
      <w:pPr>
        <w:pStyle w:val="AH5Sec"/>
      </w:pPr>
      <w:bookmarkStart w:id="9" w:name="_Toc198115816"/>
      <w:r w:rsidRPr="00286F55">
        <w:rPr>
          <w:rStyle w:val="CharSectNo"/>
        </w:rPr>
        <w:t>3</w:t>
      </w:r>
      <w:r w:rsidRPr="00DD0F0B">
        <w:tab/>
      </w:r>
      <w:r w:rsidR="00292C8E" w:rsidRPr="00DD0F0B">
        <w:t>Dictionary</w:t>
      </w:r>
      <w:bookmarkEnd w:id="9"/>
    </w:p>
    <w:p w14:paraId="4DC430C3" w14:textId="6E973093" w:rsidR="00292C8E" w:rsidRPr="00DD0F0B" w:rsidRDefault="00292C8E" w:rsidP="00ED2D22">
      <w:pPr>
        <w:pStyle w:val="Amainreturn"/>
        <w:keepNext/>
      </w:pPr>
      <w:r w:rsidRPr="00DD0F0B">
        <w:t>The dictionary at the end of this Act is part of this Act.</w:t>
      </w:r>
    </w:p>
    <w:p w14:paraId="5B6F6BB6" w14:textId="2E4F2A92" w:rsidR="005440D0" w:rsidRPr="00DD0F0B" w:rsidRDefault="00046D86" w:rsidP="005440D0">
      <w:pPr>
        <w:pStyle w:val="aNote"/>
      </w:pPr>
      <w:r w:rsidRPr="00DD0F0B">
        <w:rPr>
          <w:rStyle w:val="charItals"/>
        </w:rPr>
        <w:t>Note 1</w:t>
      </w:r>
      <w:r w:rsidRPr="00DD0F0B">
        <w:tab/>
        <w:t>The dictionary at the end of this Act defines certain terms used in this Act, and includes references (</w:t>
      </w:r>
      <w:r w:rsidRPr="00DD0F0B">
        <w:rPr>
          <w:rStyle w:val="charBoldItals"/>
        </w:rPr>
        <w:t>signpost definitions</w:t>
      </w:r>
      <w:r w:rsidRPr="00DD0F0B">
        <w:t>) to other terms defined elsewhere</w:t>
      </w:r>
      <w:r w:rsidR="005440D0" w:rsidRPr="00DD0F0B">
        <w:t>.</w:t>
      </w:r>
    </w:p>
    <w:p w14:paraId="0473A473" w14:textId="4E57E028" w:rsidR="005440D0" w:rsidRPr="00DD0F0B" w:rsidRDefault="00046D86" w:rsidP="00ED2D22">
      <w:pPr>
        <w:pStyle w:val="aNoteTextss"/>
        <w:keepNext/>
      </w:pPr>
      <w:r w:rsidRPr="00DD0F0B">
        <w:t>For example, the signpost definition ‘</w:t>
      </w:r>
      <w:r w:rsidR="005440D0" w:rsidRPr="00DD0F0B">
        <w:rPr>
          <w:rStyle w:val="charBoldItals"/>
        </w:rPr>
        <w:t>native animal</w:t>
      </w:r>
      <w:r w:rsidR="005440D0" w:rsidRPr="00DD0F0B">
        <w:t xml:space="preserve">—see the </w:t>
      </w:r>
      <w:hyperlink r:id="rId29" w:tooltip="A2014-59" w:history="1">
        <w:r w:rsidR="00C508A1" w:rsidRPr="00C508A1">
          <w:rPr>
            <w:rStyle w:val="charCitHyperlinkItal"/>
          </w:rPr>
          <w:t>Nature Conservation Act 2014</w:t>
        </w:r>
      </w:hyperlink>
      <w:r w:rsidR="005440D0" w:rsidRPr="00DD0F0B">
        <w:t xml:space="preserve">, </w:t>
      </w:r>
      <w:r w:rsidR="00187E62" w:rsidRPr="00DD0F0B">
        <w:t>section</w:t>
      </w:r>
      <w:r w:rsidR="005440D0" w:rsidRPr="00DD0F0B">
        <w:t> 12.</w:t>
      </w:r>
      <w:r w:rsidRPr="00DD0F0B">
        <w:t>’ means that the term ‘</w:t>
      </w:r>
      <w:r w:rsidR="005440D0" w:rsidRPr="00DD0F0B">
        <w:t>native animal</w:t>
      </w:r>
      <w:r w:rsidRPr="00DD0F0B">
        <w:t xml:space="preserve">’ is defined in that </w:t>
      </w:r>
      <w:r w:rsidR="00187E62" w:rsidRPr="00DD0F0B">
        <w:t>section</w:t>
      </w:r>
      <w:r w:rsidRPr="00DD0F0B">
        <w:t xml:space="preserve"> and the definition applies to this Act.</w:t>
      </w:r>
    </w:p>
    <w:p w14:paraId="6DE5C6C5" w14:textId="4236F11B" w:rsidR="00292C8E" w:rsidRPr="00DD0F0B" w:rsidRDefault="00046D86" w:rsidP="00292C8E">
      <w:pPr>
        <w:pStyle w:val="aNote"/>
        <w:rPr>
          <w:iCs/>
        </w:rPr>
      </w:pPr>
      <w:r w:rsidRPr="00DD0F0B">
        <w:rPr>
          <w:rStyle w:val="charItals"/>
        </w:rPr>
        <w:t>Note 2</w:t>
      </w:r>
      <w:r w:rsidRPr="00DD0F0B">
        <w:rPr>
          <w:iCs/>
        </w:rPr>
        <w:tab/>
        <w:t>A definition in the dictionary (including a signpost definition) applies to the entire Act unless the definition, or another provision of the Act</w:t>
      </w:r>
      <w:r w:rsidR="005440D0" w:rsidRPr="00DD0F0B">
        <w:rPr>
          <w:iCs/>
        </w:rPr>
        <w:t>,</w:t>
      </w:r>
      <w:r w:rsidRPr="00DD0F0B">
        <w:rPr>
          <w:iCs/>
        </w:rPr>
        <w:t xml:space="preserve"> provides otherwise or the contrary intention otherwise appears (see </w:t>
      </w:r>
      <w:hyperlink r:id="rId30" w:tooltip="A2001-14" w:history="1">
        <w:r w:rsidR="00C508A1" w:rsidRPr="00C508A1">
          <w:rPr>
            <w:rStyle w:val="charCitHyperlinkAbbrev"/>
          </w:rPr>
          <w:t>Legislation</w:t>
        </w:r>
        <w:r w:rsidR="00AE4ED1">
          <w:rPr>
            <w:rStyle w:val="charCitHyperlinkAbbrev"/>
          </w:rPr>
          <w:t> </w:t>
        </w:r>
        <w:r w:rsidR="00C508A1" w:rsidRPr="00C508A1">
          <w:rPr>
            <w:rStyle w:val="charCitHyperlinkAbbrev"/>
          </w:rPr>
          <w:t>Act</w:t>
        </w:r>
      </w:hyperlink>
      <w:r w:rsidRPr="00DD0F0B">
        <w:rPr>
          <w:iCs/>
        </w:rPr>
        <w:t>, s 155 and s 156 (1)).</w:t>
      </w:r>
    </w:p>
    <w:p w14:paraId="2307623D" w14:textId="1EAD50F3" w:rsidR="00292C8E" w:rsidRPr="00DD0F0B" w:rsidRDefault="00ED2D22" w:rsidP="00ED2D22">
      <w:pPr>
        <w:pStyle w:val="AH5Sec"/>
      </w:pPr>
      <w:bookmarkStart w:id="10" w:name="_Toc198115817"/>
      <w:r w:rsidRPr="00286F55">
        <w:rPr>
          <w:rStyle w:val="CharSectNo"/>
        </w:rPr>
        <w:t>4</w:t>
      </w:r>
      <w:r w:rsidRPr="00DD0F0B">
        <w:tab/>
      </w:r>
      <w:r w:rsidR="00292C8E" w:rsidRPr="00DD0F0B">
        <w:t>Notes</w:t>
      </w:r>
      <w:bookmarkEnd w:id="10"/>
    </w:p>
    <w:p w14:paraId="6D507C93" w14:textId="77777777" w:rsidR="00292C8E" w:rsidRPr="00DD0F0B" w:rsidRDefault="00292C8E" w:rsidP="00ED2D22">
      <w:pPr>
        <w:pStyle w:val="Amainreturn"/>
        <w:keepNext/>
      </w:pPr>
      <w:r w:rsidRPr="00DD0F0B">
        <w:t>A note included in this Act is explanatory and is not part of this Act.</w:t>
      </w:r>
    </w:p>
    <w:p w14:paraId="43C7F901" w14:textId="4B579E82" w:rsidR="00292C8E" w:rsidRPr="00DD0F0B" w:rsidRDefault="00292C8E" w:rsidP="00292C8E">
      <w:pPr>
        <w:pStyle w:val="aNote"/>
      </w:pPr>
      <w:r w:rsidRPr="00DD0F0B">
        <w:rPr>
          <w:rStyle w:val="charItals"/>
        </w:rPr>
        <w:t>Note</w:t>
      </w:r>
      <w:r w:rsidRPr="00DD0F0B">
        <w:rPr>
          <w:rStyle w:val="charItals"/>
        </w:rPr>
        <w:tab/>
      </w:r>
      <w:r w:rsidRPr="00DD0F0B">
        <w:t xml:space="preserve">See the </w:t>
      </w:r>
      <w:hyperlink r:id="rId31" w:tooltip="A2001-14" w:history="1">
        <w:r w:rsidR="00C508A1" w:rsidRPr="00C508A1">
          <w:rPr>
            <w:rStyle w:val="charCitHyperlinkAbbrev"/>
          </w:rPr>
          <w:t>Legislation Act</w:t>
        </w:r>
      </w:hyperlink>
      <w:r w:rsidRPr="00DD0F0B">
        <w:t>, s 127 (1), (4) and (5) for the legal status of notes.</w:t>
      </w:r>
    </w:p>
    <w:p w14:paraId="69A880E4" w14:textId="3F078605" w:rsidR="00292C8E" w:rsidRPr="00DD0F0B" w:rsidRDefault="00ED2D22" w:rsidP="00ED2D22">
      <w:pPr>
        <w:pStyle w:val="AH5Sec"/>
      </w:pPr>
      <w:bookmarkStart w:id="11" w:name="_Toc198115818"/>
      <w:r w:rsidRPr="00286F55">
        <w:rPr>
          <w:rStyle w:val="CharSectNo"/>
        </w:rPr>
        <w:lastRenderedPageBreak/>
        <w:t>5</w:t>
      </w:r>
      <w:r w:rsidRPr="00DD0F0B">
        <w:tab/>
      </w:r>
      <w:r w:rsidR="00292C8E" w:rsidRPr="00DD0F0B">
        <w:t>Offences against Act—application of Criminal Code etc</w:t>
      </w:r>
      <w:bookmarkEnd w:id="11"/>
    </w:p>
    <w:p w14:paraId="00658964" w14:textId="35A999FE" w:rsidR="00292C8E" w:rsidRPr="00DD0F0B" w:rsidRDefault="00292C8E" w:rsidP="00ED2D22">
      <w:pPr>
        <w:pStyle w:val="Amainreturn"/>
        <w:keepNext/>
      </w:pPr>
      <w:r w:rsidRPr="00DD0F0B">
        <w:t xml:space="preserve">Other legislation applies </w:t>
      </w:r>
      <w:r w:rsidR="003263DC" w:rsidRPr="00DD0F0B">
        <w:t>in relation to</w:t>
      </w:r>
      <w:r w:rsidRPr="00DD0F0B">
        <w:t xml:space="preserve"> offences against this Act.</w:t>
      </w:r>
    </w:p>
    <w:p w14:paraId="52547DA5" w14:textId="77777777" w:rsidR="00292C8E" w:rsidRPr="00DD0F0B" w:rsidRDefault="00292C8E" w:rsidP="00ED2D22">
      <w:pPr>
        <w:pStyle w:val="aNote"/>
        <w:keepNext/>
      </w:pPr>
      <w:r w:rsidRPr="00DD0F0B">
        <w:rPr>
          <w:rStyle w:val="charItals"/>
        </w:rPr>
        <w:t>Note 1</w:t>
      </w:r>
      <w:r w:rsidRPr="00DD0F0B">
        <w:tab/>
      </w:r>
      <w:r w:rsidRPr="00DD0F0B">
        <w:rPr>
          <w:rStyle w:val="charItals"/>
        </w:rPr>
        <w:t>Criminal Code</w:t>
      </w:r>
    </w:p>
    <w:p w14:paraId="0E650541" w14:textId="79F782B3" w:rsidR="00292C8E" w:rsidRPr="00DD0F0B" w:rsidRDefault="00292C8E" w:rsidP="00FF2B6F">
      <w:pPr>
        <w:pStyle w:val="aNote"/>
        <w:keepNext/>
        <w:spacing w:before="20"/>
        <w:ind w:firstLine="0"/>
      </w:pPr>
      <w:r w:rsidRPr="00DD0F0B">
        <w:t xml:space="preserve">The </w:t>
      </w:r>
      <w:hyperlink r:id="rId32" w:tooltip="A2002-51" w:history="1">
        <w:r w:rsidR="00C508A1" w:rsidRPr="00C508A1">
          <w:rPr>
            <w:rStyle w:val="charCitHyperlinkAbbrev"/>
          </w:rPr>
          <w:t>Criminal Code</w:t>
        </w:r>
      </w:hyperlink>
      <w:r w:rsidRPr="00DD0F0B">
        <w:t xml:space="preserve">, ch 2 applies to all offences against this Act (see Code, pt 2.1). </w:t>
      </w:r>
    </w:p>
    <w:p w14:paraId="54873619" w14:textId="12471736" w:rsidR="00292C8E" w:rsidRPr="00DD0F0B" w:rsidRDefault="00292C8E" w:rsidP="00FF2B6F">
      <w:pPr>
        <w:pStyle w:val="aNoteTextss"/>
        <w:keepNext/>
        <w:keepLines/>
      </w:pPr>
      <w:r w:rsidRPr="00DD0F0B">
        <w:t>The chapter sets out the general principles of criminal responsibility (including burdens of proof and general defences), and defines terms used for offences to which the Code applies (eg </w:t>
      </w:r>
      <w:r w:rsidRPr="00DD0F0B">
        <w:rPr>
          <w:rStyle w:val="charBoldItals"/>
        </w:rPr>
        <w:t>conduct</w:t>
      </w:r>
      <w:r w:rsidRPr="00DD0F0B">
        <w:t xml:space="preserve">, </w:t>
      </w:r>
      <w:r w:rsidRPr="00DD0F0B">
        <w:rPr>
          <w:rStyle w:val="charBoldItals"/>
        </w:rPr>
        <w:t>intention</w:t>
      </w:r>
      <w:r w:rsidRPr="00DD0F0B">
        <w:t xml:space="preserve">, </w:t>
      </w:r>
      <w:r w:rsidR="000F32C7" w:rsidRPr="00DD0F0B">
        <w:rPr>
          <w:rStyle w:val="charBoldItals"/>
        </w:rPr>
        <w:t>negligent</w:t>
      </w:r>
      <w:r w:rsidR="000F32C7" w:rsidRPr="00DD0F0B">
        <w:t xml:space="preserve">, </w:t>
      </w:r>
      <w:r w:rsidRPr="00DD0F0B">
        <w:rPr>
          <w:rStyle w:val="charBoldItals"/>
        </w:rPr>
        <w:t>recklessness</w:t>
      </w:r>
      <w:r w:rsidRPr="00DD0F0B">
        <w:t xml:space="preserve"> and </w:t>
      </w:r>
      <w:r w:rsidRPr="00DD0F0B">
        <w:rPr>
          <w:rStyle w:val="charBoldItals"/>
        </w:rPr>
        <w:t>strict liability</w:t>
      </w:r>
      <w:r w:rsidRPr="00DD0F0B">
        <w:t>).</w:t>
      </w:r>
    </w:p>
    <w:p w14:paraId="623352B8" w14:textId="77777777" w:rsidR="00292C8E" w:rsidRPr="00DD0F0B" w:rsidRDefault="00292C8E" w:rsidP="00292C8E">
      <w:pPr>
        <w:pStyle w:val="aNote"/>
        <w:rPr>
          <w:rStyle w:val="charItals"/>
        </w:rPr>
      </w:pPr>
      <w:r w:rsidRPr="00DD0F0B">
        <w:rPr>
          <w:rStyle w:val="charItals"/>
        </w:rPr>
        <w:t>Note 2</w:t>
      </w:r>
      <w:r w:rsidRPr="00DD0F0B">
        <w:rPr>
          <w:rStyle w:val="charItals"/>
        </w:rPr>
        <w:tab/>
        <w:t>Penalty units</w:t>
      </w:r>
    </w:p>
    <w:p w14:paraId="65F93D6D" w14:textId="5F03189C" w:rsidR="00292C8E" w:rsidRPr="00DD0F0B" w:rsidRDefault="00292C8E" w:rsidP="00292C8E">
      <w:pPr>
        <w:pStyle w:val="aNoteTextss"/>
      </w:pPr>
      <w:r w:rsidRPr="00DD0F0B">
        <w:t xml:space="preserve">The </w:t>
      </w:r>
      <w:hyperlink r:id="rId33" w:tooltip="A2001-14" w:history="1">
        <w:r w:rsidR="00C508A1" w:rsidRPr="00C508A1">
          <w:rPr>
            <w:rStyle w:val="charCitHyperlinkAbbrev"/>
          </w:rPr>
          <w:t>Legislation Act</w:t>
        </w:r>
      </w:hyperlink>
      <w:r w:rsidRPr="00DD0F0B">
        <w:t>, s 133 deals with the meaning of offence penalties that are expressed in penalty units.</w:t>
      </w:r>
    </w:p>
    <w:p w14:paraId="25B65D9C" w14:textId="71FAD698" w:rsidR="00292C8E" w:rsidRPr="00DD0F0B" w:rsidRDefault="00ED2D22" w:rsidP="00ED2D22">
      <w:pPr>
        <w:pStyle w:val="AH5Sec"/>
      </w:pPr>
      <w:bookmarkStart w:id="12" w:name="_Toc198115819"/>
      <w:r w:rsidRPr="00286F55">
        <w:rPr>
          <w:rStyle w:val="CharSectNo"/>
        </w:rPr>
        <w:t>6</w:t>
      </w:r>
      <w:r w:rsidRPr="00DD0F0B">
        <w:tab/>
      </w:r>
      <w:r w:rsidR="00292C8E" w:rsidRPr="00DD0F0B">
        <w:t>Objects of Act</w:t>
      </w:r>
      <w:bookmarkEnd w:id="12"/>
    </w:p>
    <w:p w14:paraId="75D53744" w14:textId="42044DA4" w:rsidR="00292C8E" w:rsidRPr="00DD0F0B" w:rsidRDefault="00292C8E" w:rsidP="00823FA4">
      <w:pPr>
        <w:pStyle w:val="Amainreturn"/>
      </w:pPr>
      <w:r w:rsidRPr="00DD0F0B">
        <w:t>The main objects of this Act are—</w:t>
      </w:r>
    </w:p>
    <w:p w14:paraId="0FB613C8" w14:textId="68FFEB85" w:rsidR="00292C8E" w:rsidRPr="00DD0F0B" w:rsidRDefault="00ED2D22" w:rsidP="00ED2D22">
      <w:pPr>
        <w:pStyle w:val="Apara"/>
      </w:pPr>
      <w:r>
        <w:tab/>
      </w:r>
      <w:r w:rsidRPr="00DD0F0B">
        <w:t>(a)</w:t>
      </w:r>
      <w:r w:rsidRPr="00DD0F0B">
        <w:tab/>
      </w:r>
      <w:r w:rsidR="00292C8E" w:rsidRPr="00DD0F0B">
        <w:t>to</w:t>
      </w:r>
      <w:r w:rsidR="00C6539A" w:rsidRPr="00DD0F0B">
        <w:t xml:space="preserve"> manage</w:t>
      </w:r>
      <w:r w:rsidR="00292C8E" w:rsidRPr="00DD0F0B">
        <w:t xml:space="preserve"> biosecurity risks arising from—</w:t>
      </w:r>
    </w:p>
    <w:p w14:paraId="57219EAB" w14:textId="5F4D5031" w:rsidR="00292C8E" w:rsidRPr="00DD0F0B" w:rsidRDefault="00ED2D22" w:rsidP="00ED2D22">
      <w:pPr>
        <w:pStyle w:val="Asubpara"/>
      </w:pPr>
      <w:r>
        <w:tab/>
      </w:r>
      <w:r w:rsidRPr="00DD0F0B">
        <w:t>(i)</w:t>
      </w:r>
      <w:r w:rsidRPr="00DD0F0B">
        <w:tab/>
      </w:r>
      <w:r w:rsidR="00292C8E" w:rsidRPr="00DD0F0B">
        <w:t>biosecurity matter; and</w:t>
      </w:r>
    </w:p>
    <w:p w14:paraId="3FD0FD1C" w14:textId="340A4FA7" w:rsidR="00292C8E" w:rsidRPr="00DD0F0B" w:rsidRDefault="00ED2D22" w:rsidP="00ED2D22">
      <w:pPr>
        <w:pStyle w:val="Asubpara"/>
      </w:pPr>
      <w:r>
        <w:tab/>
      </w:r>
      <w:r w:rsidRPr="00DD0F0B">
        <w:t>(ii)</w:t>
      </w:r>
      <w:r w:rsidRPr="00DD0F0B">
        <w:tab/>
      </w:r>
      <w:r w:rsidR="00292C8E" w:rsidRPr="00DD0F0B">
        <w:t>dealings with biosecurity matter or carriers; and</w:t>
      </w:r>
    </w:p>
    <w:p w14:paraId="4F8ADFBB" w14:textId="0A9E8A12" w:rsidR="00292C8E" w:rsidRPr="00DD0F0B" w:rsidRDefault="00ED2D22" w:rsidP="00ED2D22">
      <w:pPr>
        <w:pStyle w:val="Asubpara"/>
      </w:pPr>
      <w:r>
        <w:tab/>
      </w:r>
      <w:r w:rsidRPr="00DD0F0B">
        <w:t>(iii)</w:t>
      </w:r>
      <w:r w:rsidRPr="00DD0F0B">
        <w:tab/>
      </w:r>
      <w:r w:rsidR="00292C8E" w:rsidRPr="00DD0F0B">
        <w:t>other activities involving biosecurity matter or carriers; and</w:t>
      </w:r>
    </w:p>
    <w:p w14:paraId="1DB5EA7E" w14:textId="3CFB2CB3" w:rsidR="00292C8E" w:rsidRPr="00DD0F0B" w:rsidRDefault="00ED2D22" w:rsidP="00ED2D22">
      <w:pPr>
        <w:pStyle w:val="Apara"/>
      </w:pPr>
      <w:r>
        <w:tab/>
      </w:r>
      <w:r w:rsidRPr="00DD0F0B">
        <w:t>(b)</w:t>
      </w:r>
      <w:r w:rsidRPr="00DD0F0B">
        <w:tab/>
      </w:r>
      <w:r w:rsidR="00292C8E" w:rsidRPr="00DD0F0B">
        <w:t>to promote biosecurity as a shared responsibility between government, industry and the community; and</w:t>
      </w:r>
    </w:p>
    <w:p w14:paraId="601E6312" w14:textId="0AEEB1A3" w:rsidR="00292C8E" w:rsidRPr="00DD0F0B" w:rsidRDefault="00ED2D22" w:rsidP="00ED2D22">
      <w:pPr>
        <w:pStyle w:val="Apara"/>
      </w:pPr>
      <w:r>
        <w:tab/>
      </w:r>
      <w:r w:rsidRPr="00DD0F0B">
        <w:t>(c)</w:t>
      </w:r>
      <w:r w:rsidRPr="00DD0F0B">
        <w:tab/>
      </w:r>
      <w:r w:rsidR="00292C8E" w:rsidRPr="00DD0F0B">
        <w:t>to provide a flexible and responsive framework for the effective management of</w:t>
      </w:r>
      <w:r w:rsidR="004D7B47" w:rsidRPr="00DD0F0B">
        <w:t xml:space="preserve"> </w:t>
      </w:r>
      <w:r w:rsidR="00292C8E" w:rsidRPr="00DD0F0B">
        <w:t xml:space="preserve">pests, diseases, contaminants and other biosecurity matter that </w:t>
      </w:r>
      <w:r w:rsidR="004D7B47" w:rsidRPr="00DD0F0B">
        <w:t>may have an adverse effect on</w:t>
      </w:r>
      <w:r w:rsidR="00292C8E" w:rsidRPr="00DD0F0B">
        <w:t xml:space="preserve"> the environment, the economy</w:t>
      </w:r>
      <w:r w:rsidR="00176692" w:rsidRPr="00DD0F0B">
        <w:t xml:space="preserve"> or</w:t>
      </w:r>
      <w:r w:rsidR="00292C8E" w:rsidRPr="00DD0F0B">
        <w:t xml:space="preserve"> the community; and</w:t>
      </w:r>
    </w:p>
    <w:p w14:paraId="32FBE833" w14:textId="02216F31" w:rsidR="00292C8E" w:rsidRPr="00DD0F0B" w:rsidRDefault="00ED2D22" w:rsidP="00ED2D22">
      <w:pPr>
        <w:pStyle w:val="Apara"/>
      </w:pPr>
      <w:r>
        <w:tab/>
      </w:r>
      <w:r w:rsidRPr="00DD0F0B">
        <w:t>(d)</w:t>
      </w:r>
      <w:r w:rsidRPr="00DD0F0B">
        <w:tab/>
      </w:r>
      <w:r w:rsidR="00292C8E" w:rsidRPr="00DD0F0B">
        <w:t>to provide a framework for risk</w:t>
      </w:r>
      <w:r w:rsidR="00E7766F" w:rsidRPr="00DD0F0B">
        <w:noBreakHyphen/>
      </w:r>
      <w:r w:rsidR="00292C8E" w:rsidRPr="00DD0F0B">
        <w:t>based decision</w:t>
      </w:r>
      <w:r w:rsidR="00E7766F" w:rsidRPr="00DD0F0B">
        <w:noBreakHyphen/>
      </w:r>
      <w:r w:rsidR="00292C8E" w:rsidRPr="00DD0F0B">
        <w:t xml:space="preserve">making </w:t>
      </w:r>
      <w:r w:rsidR="003263DC" w:rsidRPr="00DD0F0B">
        <w:t>in relation to</w:t>
      </w:r>
      <w:r w:rsidR="00292C8E" w:rsidRPr="00DD0F0B">
        <w:t xml:space="preserve"> biosecurity; and</w:t>
      </w:r>
    </w:p>
    <w:p w14:paraId="642E413E" w14:textId="57B36E63" w:rsidR="00176692" w:rsidRPr="00ED2D22" w:rsidRDefault="00ED2D22" w:rsidP="00ED2D22">
      <w:pPr>
        <w:pStyle w:val="Apara"/>
        <w:rPr>
          <w:rFonts w:cs="TimesNewRomanPSMT"/>
          <w:color w:val="000000"/>
        </w:rPr>
      </w:pPr>
      <w:r w:rsidRPr="00ED2D22">
        <w:rPr>
          <w:rFonts w:cs="TimesNewRomanPSMT"/>
          <w:color w:val="000000"/>
        </w:rPr>
        <w:tab/>
        <w:t>(e)</w:t>
      </w:r>
      <w:r w:rsidRPr="00ED2D22">
        <w:rPr>
          <w:rFonts w:cs="TimesNewRomanPSMT"/>
          <w:color w:val="000000"/>
        </w:rPr>
        <w:tab/>
      </w:r>
      <w:r w:rsidR="00292C8E" w:rsidRPr="00ED2D22">
        <w:rPr>
          <w:rFonts w:cs="TimesNewRomanPSMT"/>
          <w:color w:val="000000"/>
        </w:rPr>
        <w:t xml:space="preserve">to give effect to intergovernmental biosecurity agreements to which the </w:t>
      </w:r>
      <w:r w:rsidR="00176692" w:rsidRPr="00ED2D22">
        <w:rPr>
          <w:rFonts w:cs="TimesNewRomanPSMT"/>
          <w:color w:val="000000"/>
        </w:rPr>
        <w:t>Territory</w:t>
      </w:r>
      <w:r w:rsidR="00292C8E" w:rsidRPr="00ED2D22">
        <w:rPr>
          <w:rFonts w:cs="TimesNewRomanPSMT"/>
          <w:color w:val="000000"/>
        </w:rPr>
        <w:t xml:space="preserve"> is a party</w:t>
      </w:r>
      <w:r w:rsidR="00EF2E4F" w:rsidRPr="00ED2D22">
        <w:rPr>
          <w:rFonts w:cs="TimesNewRomanPSMT"/>
          <w:color w:val="000000"/>
        </w:rPr>
        <w:t>;</w:t>
      </w:r>
      <w:r w:rsidR="00176692" w:rsidRPr="00ED2D22">
        <w:rPr>
          <w:rFonts w:cs="TimesNewRomanPSMT"/>
          <w:color w:val="000000"/>
        </w:rPr>
        <w:t xml:space="preserve"> and</w:t>
      </w:r>
    </w:p>
    <w:p w14:paraId="20E9D8C5" w14:textId="199E9FAA" w:rsidR="00153174" w:rsidRPr="00DD0F0B" w:rsidRDefault="00ED2D22" w:rsidP="00ED2D22">
      <w:pPr>
        <w:pStyle w:val="Apara"/>
      </w:pPr>
      <w:r>
        <w:lastRenderedPageBreak/>
        <w:tab/>
      </w:r>
      <w:r w:rsidRPr="00DD0F0B">
        <w:t>(f)</w:t>
      </w:r>
      <w:r w:rsidRPr="00DD0F0B">
        <w:tab/>
      </w:r>
      <w:r w:rsidR="004A3910" w:rsidRPr="00DD0F0B">
        <w:t xml:space="preserve">to facilitate trade by ensuring that </w:t>
      </w:r>
      <w:r w:rsidR="00292C8E" w:rsidRPr="00DD0F0B">
        <w:t xml:space="preserve">biosecurity requirements in other jurisdictions </w:t>
      </w:r>
      <w:r w:rsidR="004A3910" w:rsidRPr="00DD0F0B">
        <w:t>are</w:t>
      </w:r>
      <w:r w:rsidR="00292C8E" w:rsidRPr="00DD0F0B">
        <w:t xml:space="preserve"> met.</w:t>
      </w:r>
    </w:p>
    <w:p w14:paraId="003E02F3" w14:textId="3F0C90CA" w:rsidR="00292C8E" w:rsidRPr="00DD0F0B" w:rsidRDefault="00ED2D22" w:rsidP="00ED2D22">
      <w:pPr>
        <w:pStyle w:val="AH5Sec"/>
      </w:pPr>
      <w:bookmarkStart w:id="13" w:name="_Toc198115820"/>
      <w:r w:rsidRPr="00286F55">
        <w:rPr>
          <w:rStyle w:val="CharSectNo"/>
        </w:rPr>
        <w:t>7</w:t>
      </w:r>
      <w:r w:rsidRPr="00DD0F0B">
        <w:tab/>
      </w:r>
      <w:r w:rsidR="00292C8E" w:rsidRPr="00DD0F0B">
        <w:t>Application of Act—emergency services and police</w:t>
      </w:r>
      <w:bookmarkEnd w:id="13"/>
    </w:p>
    <w:p w14:paraId="6603DE58" w14:textId="613C0431" w:rsidR="00292C8E" w:rsidRPr="00DD0F0B" w:rsidRDefault="00ED2D22" w:rsidP="00ED2D22">
      <w:pPr>
        <w:pStyle w:val="Amain"/>
      </w:pPr>
      <w:r>
        <w:tab/>
      </w:r>
      <w:r w:rsidRPr="00DD0F0B">
        <w:t>(1)</w:t>
      </w:r>
      <w:r w:rsidRPr="00DD0F0B">
        <w:tab/>
      </w:r>
      <w:r w:rsidR="00292C8E" w:rsidRPr="00DD0F0B">
        <w:t>This Act does not apply to the exercise or purported exercise of a function by—</w:t>
      </w:r>
    </w:p>
    <w:p w14:paraId="3D75CD68" w14:textId="23502EA6" w:rsidR="00292C8E" w:rsidRPr="00DD0F0B" w:rsidRDefault="00ED2D22" w:rsidP="00ED2D22">
      <w:pPr>
        <w:pStyle w:val="Apara"/>
      </w:pPr>
      <w:r>
        <w:tab/>
      </w:r>
      <w:r w:rsidRPr="00DD0F0B">
        <w:t>(a)</w:t>
      </w:r>
      <w:r w:rsidRPr="00DD0F0B">
        <w:tab/>
      </w:r>
      <w:r w:rsidR="00292C8E" w:rsidRPr="00DD0F0B">
        <w:t>a relevant person under the</w:t>
      </w:r>
      <w:r w:rsidR="00CD3AAC" w:rsidRPr="00DD0F0B">
        <w:t xml:space="preserve"> </w:t>
      </w:r>
      <w:hyperlink r:id="rId34" w:tooltip="A2004-28" w:history="1">
        <w:r w:rsidR="00C508A1" w:rsidRPr="00C508A1">
          <w:rPr>
            <w:rStyle w:val="charCitHyperlinkItal"/>
          </w:rPr>
          <w:t>Emergencies Act 2004</w:t>
        </w:r>
      </w:hyperlink>
      <w:r w:rsidR="00292C8E" w:rsidRPr="00DD0F0B">
        <w:t xml:space="preserve">, </w:t>
      </w:r>
      <w:r w:rsidR="0067621B" w:rsidRPr="00DD0F0B">
        <w:t>for the purpose of</w:t>
      </w:r>
      <w:r w:rsidR="00292C8E" w:rsidRPr="00DD0F0B">
        <w:t xml:space="preserve"> protecting life, property or the environment; or</w:t>
      </w:r>
    </w:p>
    <w:p w14:paraId="6B55E52C" w14:textId="7F645EE0" w:rsidR="00292C8E" w:rsidRPr="00DD0F0B" w:rsidRDefault="00ED2D22" w:rsidP="00ED2D22">
      <w:pPr>
        <w:pStyle w:val="Apara"/>
      </w:pPr>
      <w:r>
        <w:tab/>
      </w:r>
      <w:r w:rsidRPr="00DD0F0B">
        <w:t>(b)</w:t>
      </w:r>
      <w:r w:rsidRPr="00DD0F0B">
        <w:tab/>
      </w:r>
      <w:r w:rsidR="00292C8E" w:rsidRPr="00DD0F0B">
        <w:t xml:space="preserve">a police officer, </w:t>
      </w:r>
      <w:r w:rsidR="0067621B" w:rsidRPr="00DD0F0B">
        <w:t>for the purpose of</w:t>
      </w:r>
      <w:r w:rsidR="00292C8E" w:rsidRPr="00DD0F0B">
        <w:t xml:space="preserve"> </w:t>
      </w:r>
      <w:r w:rsidR="00292C8E" w:rsidRPr="00DD0F0B">
        <w:rPr>
          <w:rStyle w:val="isyshit"/>
        </w:rPr>
        <w:t>protecting life or property</w:t>
      </w:r>
      <w:r w:rsidR="00292C8E" w:rsidRPr="00DD0F0B">
        <w:t>.</w:t>
      </w:r>
    </w:p>
    <w:p w14:paraId="5945B362" w14:textId="5679B7B2" w:rsidR="00292C8E" w:rsidRPr="00DD0F0B" w:rsidRDefault="00ED2D22" w:rsidP="00ED2D22">
      <w:pPr>
        <w:pStyle w:val="Amain"/>
      </w:pPr>
      <w:r>
        <w:tab/>
      </w:r>
      <w:r w:rsidRPr="00DD0F0B">
        <w:t>(2)</w:t>
      </w:r>
      <w:r w:rsidRPr="00DD0F0B">
        <w:tab/>
      </w:r>
      <w:r w:rsidR="00292C8E" w:rsidRPr="00DD0F0B">
        <w:t xml:space="preserve">In this </w:t>
      </w:r>
      <w:r w:rsidR="001E7E32" w:rsidRPr="00DD0F0B">
        <w:t>section</w:t>
      </w:r>
      <w:r w:rsidR="00292C8E" w:rsidRPr="00DD0F0B">
        <w:t>:</w:t>
      </w:r>
    </w:p>
    <w:p w14:paraId="61FF8DBE" w14:textId="4E6FB712" w:rsidR="00292C8E" w:rsidRPr="00DD0F0B" w:rsidRDefault="00292C8E" w:rsidP="00ED2D22">
      <w:pPr>
        <w:pStyle w:val="aDef"/>
      </w:pPr>
      <w:r w:rsidRPr="00DD0F0B">
        <w:rPr>
          <w:rStyle w:val="charBoldItals"/>
        </w:rPr>
        <w:t>emergency controller</w:t>
      </w:r>
      <w:r w:rsidRPr="00DD0F0B">
        <w:t>—see the </w:t>
      </w:r>
      <w:hyperlink r:id="rId35" w:tooltip="A2004-28" w:history="1">
        <w:r w:rsidR="00C508A1" w:rsidRPr="00C508A1">
          <w:rPr>
            <w:rStyle w:val="charCitHyperlinkItal"/>
          </w:rPr>
          <w:t>Emergencies Act 2004</w:t>
        </w:r>
      </w:hyperlink>
      <w:r w:rsidRPr="00DD0F0B">
        <w:t>, dictionary.</w:t>
      </w:r>
    </w:p>
    <w:p w14:paraId="23ED9561" w14:textId="58D934B5" w:rsidR="00292C8E" w:rsidRPr="00DD0F0B" w:rsidRDefault="00292C8E" w:rsidP="00ED2D22">
      <w:pPr>
        <w:pStyle w:val="aDef"/>
      </w:pPr>
      <w:r w:rsidRPr="00DD0F0B">
        <w:rPr>
          <w:rStyle w:val="charBoldItals"/>
        </w:rPr>
        <w:t>member</w:t>
      </w:r>
      <w:r w:rsidRPr="00DD0F0B">
        <w:t>, of an emergency service—see the </w:t>
      </w:r>
      <w:hyperlink r:id="rId36" w:tooltip="A2004-28" w:history="1">
        <w:r w:rsidR="00C508A1" w:rsidRPr="00C508A1">
          <w:rPr>
            <w:rStyle w:val="charCitHyperlinkItal"/>
          </w:rPr>
          <w:t>Emergencies Act 2004</w:t>
        </w:r>
      </w:hyperlink>
      <w:r w:rsidRPr="00DD0F0B">
        <w:t>, dictionary</w:t>
      </w:r>
      <w:r w:rsidR="00176692" w:rsidRPr="00DD0F0B">
        <w:t>.</w:t>
      </w:r>
    </w:p>
    <w:p w14:paraId="6C887E88" w14:textId="77777777" w:rsidR="00292C8E" w:rsidRPr="00DD0F0B" w:rsidRDefault="00292C8E" w:rsidP="00ED2D22">
      <w:pPr>
        <w:pStyle w:val="aDef"/>
        <w:keepNext/>
      </w:pPr>
      <w:r w:rsidRPr="00DD0F0B">
        <w:rPr>
          <w:rStyle w:val="charBoldItals"/>
        </w:rPr>
        <w:t>relevant person</w:t>
      </w:r>
      <w:r w:rsidRPr="00DD0F0B">
        <w:rPr>
          <w:rStyle w:val="charbolditals0"/>
        </w:rPr>
        <w:t xml:space="preserve"> </w:t>
      </w:r>
      <w:r w:rsidRPr="00DD0F0B">
        <w:t>means—</w:t>
      </w:r>
    </w:p>
    <w:p w14:paraId="4B6B0E82" w14:textId="7E80CED7" w:rsidR="00292C8E" w:rsidRPr="00DD0F0B" w:rsidRDefault="00ED2D22" w:rsidP="00ED2D22">
      <w:pPr>
        <w:pStyle w:val="aDefpara"/>
        <w:keepNext/>
      </w:pPr>
      <w:r>
        <w:tab/>
      </w:r>
      <w:r w:rsidRPr="00DD0F0B">
        <w:t>(a)</w:t>
      </w:r>
      <w:r w:rsidRPr="00DD0F0B">
        <w:tab/>
      </w:r>
      <w:r w:rsidR="00292C8E" w:rsidRPr="00DD0F0B">
        <w:t>an emergency controller; or</w:t>
      </w:r>
    </w:p>
    <w:p w14:paraId="651868AA" w14:textId="2E8BFD3A" w:rsidR="00292C8E" w:rsidRPr="00DD0F0B" w:rsidRDefault="00ED2D22" w:rsidP="00ED2D22">
      <w:pPr>
        <w:pStyle w:val="aDefpara"/>
        <w:keepNext/>
      </w:pPr>
      <w:r>
        <w:tab/>
      </w:r>
      <w:r w:rsidRPr="00DD0F0B">
        <w:t>(b)</w:t>
      </w:r>
      <w:r w:rsidRPr="00DD0F0B">
        <w:tab/>
      </w:r>
      <w:r w:rsidR="00292C8E" w:rsidRPr="00DD0F0B">
        <w:t>a member of an emergency service; or</w:t>
      </w:r>
    </w:p>
    <w:p w14:paraId="747440FC" w14:textId="4B7E5BEF" w:rsidR="00292C8E" w:rsidRPr="00DD0F0B" w:rsidRDefault="00ED2D22" w:rsidP="00ED2D22">
      <w:pPr>
        <w:pStyle w:val="aDefpara"/>
      </w:pPr>
      <w:r>
        <w:tab/>
      </w:r>
      <w:r w:rsidRPr="00DD0F0B">
        <w:t>(c)</w:t>
      </w:r>
      <w:r w:rsidRPr="00DD0F0B">
        <w:tab/>
      </w:r>
      <w:r w:rsidR="00292C8E" w:rsidRPr="00DD0F0B">
        <w:t>any other person under the control of—</w:t>
      </w:r>
    </w:p>
    <w:p w14:paraId="2AEDEDB9" w14:textId="71EC851D" w:rsidR="00292C8E" w:rsidRPr="00DD0F0B" w:rsidRDefault="00ED2D22" w:rsidP="00ED2D22">
      <w:pPr>
        <w:pStyle w:val="aDefsubpara"/>
      </w:pPr>
      <w:r>
        <w:tab/>
      </w:r>
      <w:r w:rsidRPr="00DD0F0B">
        <w:t>(i)</w:t>
      </w:r>
      <w:r w:rsidRPr="00DD0F0B">
        <w:tab/>
      </w:r>
      <w:r w:rsidR="00292C8E" w:rsidRPr="00DD0F0B">
        <w:t>an emergency controller; or</w:t>
      </w:r>
    </w:p>
    <w:p w14:paraId="04C59486" w14:textId="19BBAF82" w:rsidR="00292C8E" w:rsidRPr="00DD0F0B" w:rsidRDefault="00ED2D22" w:rsidP="00ED2D22">
      <w:pPr>
        <w:pStyle w:val="aDefsubpara"/>
      </w:pPr>
      <w:r>
        <w:tab/>
      </w:r>
      <w:r w:rsidRPr="00DD0F0B">
        <w:t>(ii)</w:t>
      </w:r>
      <w:r w:rsidRPr="00DD0F0B">
        <w:tab/>
      </w:r>
      <w:r w:rsidR="00292C8E" w:rsidRPr="00DD0F0B">
        <w:t>the chief officer (ambulance service); or</w:t>
      </w:r>
    </w:p>
    <w:p w14:paraId="2ADF82A4" w14:textId="5048DF60" w:rsidR="00292C8E" w:rsidRPr="00DD0F0B" w:rsidRDefault="00ED2D22" w:rsidP="00ED2D22">
      <w:pPr>
        <w:pStyle w:val="aDefsubpara"/>
      </w:pPr>
      <w:r>
        <w:tab/>
      </w:r>
      <w:r w:rsidRPr="00DD0F0B">
        <w:t>(iii)</w:t>
      </w:r>
      <w:r w:rsidRPr="00DD0F0B">
        <w:tab/>
      </w:r>
      <w:r w:rsidR="00292C8E" w:rsidRPr="00DD0F0B">
        <w:t>the chief officer (fire and rescue service); or</w:t>
      </w:r>
    </w:p>
    <w:p w14:paraId="5BA39CA0" w14:textId="16AE34DA" w:rsidR="00292C8E" w:rsidRPr="00DD0F0B" w:rsidRDefault="00ED2D22" w:rsidP="007F31F7">
      <w:pPr>
        <w:pStyle w:val="aDefsubpara"/>
        <w:keepNext/>
        <w:keepLines/>
      </w:pPr>
      <w:r>
        <w:tab/>
      </w:r>
      <w:r w:rsidRPr="00DD0F0B">
        <w:t>(iv)</w:t>
      </w:r>
      <w:r w:rsidRPr="00DD0F0B">
        <w:tab/>
      </w:r>
      <w:r w:rsidR="00292C8E" w:rsidRPr="00DD0F0B">
        <w:t>the chief officer (rural fire service); or</w:t>
      </w:r>
    </w:p>
    <w:p w14:paraId="2EBC982B" w14:textId="342E53E8" w:rsidR="00292C8E" w:rsidRPr="00DD0F0B" w:rsidRDefault="00ED2D22" w:rsidP="007F31F7">
      <w:pPr>
        <w:pStyle w:val="aDefsubpara"/>
        <w:keepNext/>
        <w:keepLines/>
      </w:pPr>
      <w:r>
        <w:tab/>
      </w:r>
      <w:r w:rsidRPr="00DD0F0B">
        <w:t>(v)</w:t>
      </w:r>
      <w:r w:rsidRPr="00DD0F0B">
        <w:tab/>
      </w:r>
      <w:r w:rsidR="00292C8E" w:rsidRPr="00DD0F0B">
        <w:t>the chief officer (SES); or</w:t>
      </w:r>
    </w:p>
    <w:p w14:paraId="14266EA2" w14:textId="4999ACB3" w:rsidR="00292C8E" w:rsidRPr="00DD0F0B" w:rsidRDefault="00ED2D22" w:rsidP="00ED2D22">
      <w:pPr>
        <w:pStyle w:val="aDefpara"/>
      </w:pPr>
      <w:r>
        <w:tab/>
      </w:r>
      <w:r w:rsidRPr="00DD0F0B">
        <w:t>(d)</w:t>
      </w:r>
      <w:r w:rsidRPr="00DD0F0B">
        <w:tab/>
      </w:r>
      <w:r w:rsidR="00292C8E" w:rsidRPr="00DD0F0B">
        <w:t>a police officer.</w:t>
      </w:r>
    </w:p>
    <w:p w14:paraId="1F04E48A" w14:textId="4C0D6C51" w:rsidR="00292C8E" w:rsidRPr="00286F55" w:rsidRDefault="00ED2D22" w:rsidP="00ED2D22">
      <w:pPr>
        <w:pStyle w:val="AH3Div"/>
      </w:pPr>
      <w:bookmarkStart w:id="14" w:name="_Toc198115821"/>
      <w:r w:rsidRPr="00286F55">
        <w:rPr>
          <w:rStyle w:val="CharDivNo"/>
        </w:rPr>
        <w:lastRenderedPageBreak/>
        <w:t>Division 1.2</w:t>
      </w:r>
      <w:r w:rsidRPr="00DD0F0B">
        <w:tab/>
      </w:r>
      <w:r w:rsidR="00292C8E" w:rsidRPr="00286F55">
        <w:rPr>
          <w:rStyle w:val="CharDivText"/>
        </w:rPr>
        <w:t>Important concepts</w:t>
      </w:r>
      <w:bookmarkEnd w:id="14"/>
    </w:p>
    <w:p w14:paraId="7EB5A941" w14:textId="53786026" w:rsidR="00292C8E" w:rsidRPr="00DD0F0B" w:rsidRDefault="00ED2D22" w:rsidP="00ED2D22">
      <w:pPr>
        <w:pStyle w:val="AH5Sec"/>
      </w:pPr>
      <w:bookmarkStart w:id="15" w:name="_Toc198115822"/>
      <w:r w:rsidRPr="00286F55">
        <w:rPr>
          <w:rStyle w:val="CharSectNo"/>
        </w:rPr>
        <w:t>8</w:t>
      </w:r>
      <w:r w:rsidRPr="00DD0F0B">
        <w:tab/>
      </w:r>
      <w:r w:rsidR="00292C8E" w:rsidRPr="00DD0F0B">
        <w:t xml:space="preserve">Meaning of </w:t>
      </w:r>
      <w:r w:rsidR="00292C8E" w:rsidRPr="00DD0F0B">
        <w:rPr>
          <w:rStyle w:val="charItals"/>
        </w:rPr>
        <w:t>biosecurity matter</w:t>
      </w:r>
      <w:bookmarkEnd w:id="15"/>
    </w:p>
    <w:p w14:paraId="01A4978B" w14:textId="16891716" w:rsidR="00292C8E" w:rsidRPr="00DD0F0B" w:rsidRDefault="00ED2D22" w:rsidP="00ED2D22">
      <w:pPr>
        <w:pStyle w:val="Amain"/>
      </w:pPr>
      <w:r>
        <w:tab/>
      </w:r>
      <w:r w:rsidRPr="00DD0F0B">
        <w:t>(1)</w:t>
      </w:r>
      <w:r w:rsidRPr="00DD0F0B">
        <w:tab/>
      </w:r>
      <w:r w:rsidR="00292C8E" w:rsidRPr="00DD0F0B">
        <w:t>In this Act:</w:t>
      </w:r>
    </w:p>
    <w:p w14:paraId="225655B6" w14:textId="77777777" w:rsidR="00292C8E" w:rsidRPr="00DD0F0B" w:rsidRDefault="00292C8E" w:rsidP="00ED2D22">
      <w:pPr>
        <w:pStyle w:val="aDef"/>
        <w:keepNext/>
      </w:pPr>
      <w:r w:rsidRPr="00DD0F0B">
        <w:rPr>
          <w:rStyle w:val="charBoldItals"/>
        </w:rPr>
        <w:t>biosecurity matter</w:t>
      </w:r>
      <w:r w:rsidRPr="00DD0F0B">
        <w:t xml:space="preserve"> means any of the following:</w:t>
      </w:r>
    </w:p>
    <w:p w14:paraId="78607AAF" w14:textId="278336CE" w:rsidR="00292C8E" w:rsidRPr="00DD0F0B" w:rsidRDefault="00ED2D22" w:rsidP="00ED2D22">
      <w:pPr>
        <w:pStyle w:val="aDefpara"/>
        <w:keepNext/>
        <w:rPr>
          <w:lang w:val="en" w:eastAsia="en-AU"/>
        </w:rPr>
      </w:pPr>
      <w:r>
        <w:rPr>
          <w:lang w:val="en" w:eastAsia="en-AU"/>
        </w:rPr>
        <w:tab/>
      </w:r>
      <w:r w:rsidRPr="00DD0F0B">
        <w:rPr>
          <w:lang w:val="en" w:eastAsia="en-AU"/>
        </w:rPr>
        <w:t>(a)</w:t>
      </w:r>
      <w:r w:rsidRPr="00DD0F0B">
        <w:rPr>
          <w:lang w:val="en" w:eastAsia="en-AU"/>
        </w:rPr>
        <w:tab/>
      </w:r>
      <w:r w:rsidR="00292C8E" w:rsidRPr="00DD0F0B">
        <w:rPr>
          <w:lang w:val="en" w:eastAsia="en-AU"/>
        </w:rPr>
        <w:t>an animal, plant or other living thing, including</w:t>
      </w:r>
      <w:r w:rsidR="009D23E3" w:rsidRPr="00DD0F0B">
        <w:rPr>
          <w:lang w:val="en" w:eastAsia="en-AU"/>
        </w:rPr>
        <w:t xml:space="preserve"> </w:t>
      </w:r>
      <w:r w:rsidR="00292C8E" w:rsidRPr="00DD0F0B">
        <w:rPr>
          <w:lang w:val="en" w:eastAsia="en-AU"/>
        </w:rPr>
        <w:t>an animal product, plant product or product of another living thing;</w:t>
      </w:r>
    </w:p>
    <w:p w14:paraId="284F70F4" w14:textId="6FDA4643" w:rsidR="00292C8E" w:rsidRPr="00DD0F0B" w:rsidRDefault="00ED2D22" w:rsidP="00ED2D22">
      <w:pPr>
        <w:pStyle w:val="aDefpara"/>
        <w:rPr>
          <w:lang w:val="en" w:eastAsia="en-AU"/>
        </w:rPr>
      </w:pPr>
      <w:r>
        <w:rPr>
          <w:lang w:val="en" w:eastAsia="en-AU"/>
        </w:rPr>
        <w:tab/>
      </w:r>
      <w:r w:rsidRPr="00DD0F0B">
        <w:rPr>
          <w:lang w:val="en" w:eastAsia="en-AU"/>
        </w:rPr>
        <w:t>(b)</w:t>
      </w:r>
      <w:r w:rsidRPr="00DD0F0B">
        <w:rPr>
          <w:lang w:val="en" w:eastAsia="en-AU"/>
        </w:rPr>
        <w:tab/>
      </w:r>
      <w:r w:rsidR="00292C8E" w:rsidRPr="00DD0F0B">
        <w:rPr>
          <w:lang w:val="en" w:eastAsia="en-AU"/>
        </w:rPr>
        <w:t xml:space="preserve">a disease </w:t>
      </w:r>
      <w:r w:rsidR="009A2705" w:rsidRPr="00DD0F0B">
        <w:rPr>
          <w:lang w:val="en" w:eastAsia="en-AU"/>
        </w:rPr>
        <w:t xml:space="preserve">agent </w:t>
      </w:r>
      <w:r w:rsidR="00292C8E" w:rsidRPr="00DD0F0B">
        <w:rPr>
          <w:lang w:val="en" w:eastAsia="en-AU"/>
        </w:rPr>
        <w:t>that can cause disease in—</w:t>
      </w:r>
    </w:p>
    <w:p w14:paraId="0AAD1158" w14:textId="7055B469" w:rsidR="00292C8E" w:rsidRPr="00DD0F0B" w:rsidRDefault="00ED2D22" w:rsidP="00ED2D22">
      <w:pPr>
        <w:pStyle w:val="aDefsubpara"/>
        <w:rPr>
          <w:lang w:val="en" w:eastAsia="en-AU"/>
        </w:rPr>
      </w:pPr>
      <w:r>
        <w:rPr>
          <w:lang w:val="en" w:eastAsia="en-AU"/>
        </w:rPr>
        <w:tab/>
      </w:r>
      <w:r w:rsidRPr="00DD0F0B">
        <w:rPr>
          <w:lang w:val="en" w:eastAsia="en-AU"/>
        </w:rPr>
        <w:t>(i)</w:t>
      </w:r>
      <w:r w:rsidRPr="00DD0F0B">
        <w:rPr>
          <w:lang w:val="en" w:eastAsia="en-AU"/>
        </w:rPr>
        <w:tab/>
      </w:r>
      <w:r w:rsidR="00292C8E" w:rsidRPr="00DD0F0B">
        <w:rPr>
          <w:lang w:val="en" w:eastAsia="en-AU"/>
        </w:rPr>
        <w:t>an animal, plant or other living thing; or</w:t>
      </w:r>
    </w:p>
    <w:p w14:paraId="2C7F0222" w14:textId="22F704C6" w:rsidR="00292C8E" w:rsidRPr="00DD0F0B" w:rsidRDefault="00ED2D22" w:rsidP="00ED2D22">
      <w:pPr>
        <w:pStyle w:val="aDefsubpara"/>
        <w:keepNext/>
        <w:rPr>
          <w:lang w:val="en" w:eastAsia="en-AU"/>
        </w:rPr>
      </w:pPr>
      <w:r>
        <w:rPr>
          <w:lang w:val="en" w:eastAsia="en-AU"/>
        </w:rPr>
        <w:tab/>
      </w:r>
      <w:r w:rsidRPr="00DD0F0B">
        <w:rPr>
          <w:lang w:val="en" w:eastAsia="en-AU"/>
        </w:rPr>
        <w:t>(ii)</w:t>
      </w:r>
      <w:r w:rsidRPr="00DD0F0B">
        <w:rPr>
          <w:lang w:val="en" w:eastAsia="en-AU"/>
        </w:rPr>
        <w:tab/>
      </w:r>
      <w:r w:rsidR="00292C8E" w:rsidRPr="00DD0F0B">
        <w:rPr>
          <w:lang w:val="en" w:eastAsia="en-AU"/>
        </w:rPr>
        <w:t>a human by way of transmission from a non</w:t>
      </w:r>
      <w:r w:rsidR="00E7766F" w:rsidRPr="00DD0F0B">
        <w:rPr>
          <w:lang w:val="en" w:eastAsia="en-AU"/>
        </w:rPr>
        <w:noBreakHyphen/>
      </w:r>
      <w:r w:rsidR="00292C8E" w:rsidRPr="00DD0F0B">
        <w:rPr>
          <w:lang w:val="en" w:eastAsia="en-AU"/>
        </w:rPr>
        <w:t>human host;</w:t>
      </w:r>
    </w:p>
    <w:p w14:paraId="1F81AFCA" w14:textId="23C678D8" w:rsidR="00292C8E" w:rsidRPr="00DD0F0B" w:rsidRDefault="00ED2D22" w:rsidP="00ED2D22">
      <w:pPr>
        <w:pStyle w:val="aDefpara"/>
        <w:keepNext/>
        <w:rPr>
          <w:lang w:val="en" w:eastAsia="en-AU"/>
        </w:rPr>
      </w:pPr>
      <w:r>
        <w:rPr>
          <w:lang w:val="en" w:eastAsia="en-AU"/>
        </w:rPr>
        <w:tab/>
      </w:r>
      <w:r w:rsidRPr="00DD0F0B">
        <w:rPr>
          <w:lang w:val="en" w:eastAsia="en-AU"/>
        </w:rPr>
        <w:t>(c)</w:t>
      </w:r>
      <w:r w:rsidRPr="00DD0F0B">
        <w:rPr>
          <w:lang w:val="en" w:eastAsia="en-AU"/>
        </w:rPr>
        <w:tab/>
      </w:r>
      <w:r w:rsidR="00292C8E" w:rsidRPr="00DD0F0B">
        <w:rPr>
          <w:lang w:val="en" w:eastAsia="en-AU"/>
        </w:rPr>
        <w:t>a contaminant;</w:t>
      </w:r>
    </w:p>
    <w:p w14:paraId="4D419F44" w14:textId="1016BDBB" w:rsidR="00292C8E" w:rsidRPr="00DD0F0B" w:rsidRDefault="00ED2D22" w:rsidP="00ED2D22">
      <w:pPr>
        <w:pStyle w:val="aDefpara"/>
        <w:rPr>
          <w:lang w:val="en" w:eastAsia="en-AU"/>
        </w:rPr>
      </w:pPr>
      <w:r>
        <w:rPr>
          <w:lang w:val="en" w:eastAsia="en-AU"/>
        </w:rPr>
        <w:tab/>
      </w:r>
      <w:r w:rsidRPr="00DD0F0B">
        <w:rPr>
          <w:lang w:val="en" w:eastAsia="en-AU"/>
        </w:rPr>
        <w:t>(d)</w:t>
      </w:r>
      <w:r w:rsidRPr="00DD0F0B">
        <w:rPr>
          <w:lang w:val="en" w:eastAsia="en-AU"/>
        </w:rPr>
        <w:tab/>
      </w:r>
      <w:r w:rsidR="00292C8E" w:rsidRPr="00DD0F0B">
        <w:rPr>
          <w:lang w:val="en" w:eastAsia="en-AU"/>
        </w:rPr>
        <w:t>anything else prescribed by regulation.</w:t>
      </w:r>
    </w:p>
    <w:p w14:paraId="7A41FB69" w14:textId="24475E4B" w:rsidR="00292C8E" w:rsidRPr="00DD0F0B" w:rsidRDefault="00ED2D22" w:rsidP="00ED2D22">
      <w:pPr>
        <w:pStyle w:val="Amain"/>
      </w:pPr>
      <w:r>
        <w:tab/>
      </w:r>
      <w:r w:rsidRPr="00DD0F0B">
        <w:t>(2)</w:t>
      </w:r>
      <w:r w:rsidRPr="00DD0F0B">
        <w:tab/>
      </w:r>
      <w:r w:rsidR="00292C8E" w:rsidRPr="00DD0F0B">
        <w:t>A reference to particular biosecurity matter—</w:t>
      </w:r>
    </w:p>
    <w:p w14:paraId="5056E5E0" w14:textId="4898B494" w:rsidR="00292C8E" w:rsidRPr="00DD0F0B" w:rsidRDefault="00ED2D22" w:rsidP="00ED2D22">
      <w:pPr>
        <w:pStyle w:val="Apara"/>
      </w:pPr>
      <w:r>
        <w:tab/>
      </w:r>
      <w:r w:rsidRPr="00DD0F0B">
        <w:t>(a)</w:t>
      </w:r>
      <w:r w:rsidRPr="00DD0F0B">
        <w:tab/>
      </w:r>
      <w:r w:rsidR="00292C8E" w:rsidRPr="00DD0F0B">
        <w:t>by a common name does not limit any reference to the biosecurity matter by its scientific name; and</w:t>
      </w:r>
    </w:p>
    <w:p w14:paraId="30BDB099" w14:textId="25547FB0" w:rsidR="00292C8E" w:rsidRPr="00DD0F0B" w:rsidRDefault="00ED2D22" w:rsidP="00ED2D22">
      <w:pPr>
        <w:pStyle w:val="Apara"/>
      </w:pPr>
      <w:r>
        <w:tab/>
      </w:r>
      <w:r w:rsidRPr="00DD0F0B">
        <w:t>(b)</w:t>
      </w:r>
      <w:r w:rsidRPr="00DD0F0B">
        <w:tab/>
      </w:r>
      <w:r w:rsidR="00292C8E" w:rsidRPr="00DD0F0B">
        <w:t>if the biosecurity matter has a life cycle—includes a reference to all stages of the life cycle of the biosecurity matter.</w:t>
      </w:r>
    </w:p>
    <w:p w14:paraId="782C9879" w14:textId="60F918AB" w:rsidR="00292C8E" w:rsidRPr="00DD0F0B" w:rsidRDefault="00ED2D22" w:rsidP="00ED2D22">
      <w:pPr>
        <w:pStyle w:val="Amain"/>
      </w:pPr>
      <w:r>
        <w:tab/>
      </w:r>
      <w:r w:rsidRPr="00DD0F0B">
        <w:t>(3)</w:t>
      </w:r>
      <w:r w:rsidRPr="00DD0F0B">
        <w:tab/>
      </w:r>
      <w:r w:rsidR="00292C8E" w:rsidRPr="00DD0F0B">
        <w:t xml:space="preserve">In this </w:t>
      </w:r>
      <w:r w:rsidR="001E7E32" w:rsidRPr="00DD0F0B">
        <w:t>section</w:t>
      </w:r>
      <w:r w:rsidR="00292C8E" w:rsidRPr="00DD0F0B">
        <w:t>:</w:t>
      </w:r>
    </w:p>
    <w:p w14:paraId="12C4E3DE" w14:textId="41CDA6CB" w:rsidR="00AD6657" w:rsidRPr="00DD0F0B" w:rsidRDefault="00292C8E" w:rsidP="00ED2D22">
      <w:pPr>
        <w:pStyle w:val="aDef"/>
        <w:keepNext/>
      </w:pPr>
      <w:r w:rsidRPr="00DD0F0B">
        <w:rPr>
          <w:rStyle w:val="charBoldItals"/>
        </w:rPr>
        <w:t>living thing</w:t>
      </w:r>
      <w:r w:rsidR="00AD6657" w:rsidRPr="00DD0F0B">
        <w:t>—</w:t>
      </w:r>
    </w:p>
    <w:p w14:paraId="0DE72CC9" w14:textId="53795871" w:rsidR="00AD6657" w:rsidRPr="00DD0F0B" w:rsidRDefault="00ED2D22" w:rsidP="00ED2D22">
      <w:pPr>
        <w:pStyle w:val="aDefpara"/>
        <w:keepNext/>
      </w:pPr>
      <w:r>
        <w:tab/>
      </w:r>
      <w:r w:rsidRPr="00DD0F0B">
        <w:t>(a)</w:t>
      </w:r>
      <w:r w:rsidRPr="00DD0F0B">
        <w:tab/>
      </w:r>
      <w:r w:rsidR="00AD6657" w:rsidRPr="00DD0F0B">
        <w:t>includes part of a living thing; but</w:t>
      </w:r>
    </w:p>
    <w:p w14:paraId="61E25151" w14:textId="7142D904" w:rsidR="00292C8E" w:rsidRPr="00DD0F0B" w:rsidRDefault="00ED2D22" w:rsidP="00ED2D22">
      <w:pPr>
        <w:pStyle w:val="aDefpara"/>
      </w:pPr>
      <w:r>
        <w:tab/>
      </w:r>
      <w:r w:rsidRPr="00DD0F0B">
        <w:t>(b)</w:t>
      </w:r>
      <w:r w:rsidRPr="00DD0F0B">
        <w:tab/>
      </w:r>
      <w:r w:rsidR="00292C8E" w:rsidRPr="00DD0F0B">
        <w:t>does not include a human.</w:t>
      </w:r>
    </w:p>
    <w:p w14:paraId="432F73D5" w14:textId="55CD3889" w:rsidR="00292C8E" w:rsidRPr="00DD0F0B" w:rsidRDefault="00ED2D22" w:rsidP="00C34D24">
      <w:pPr>
        <w:pStyle w:val="AH5Sec"/>
        <w:rPr>
          <w:iCs/>
        </w:rPr>
      </w:pPr>
      <w:bookmarkStart w:id="16" w:name="_Toc198115823"/>
      <w:r w:rsidRPr="00286F55">
        <w:rPr>
          <w:rStyle w:val="CharSectNo"/>
        </w:rPr>
        <w:lastRenderedPageBreak/>
        <w:t>9</w:t>
      </w:r>
      <w:r w:rsidRPr="00DD0F0B">
        <w:rPr>
          <w:iCs/>
        </w:rPr>
        <w:tab/>
      </w:r>
      <w:r w:rsidR="00292C8E" w:rsidRPr="00DD0F0B">
        <w:t xml:space="preserve">Meaning of </w:t>
      </w:r>
      <w:r w:rsidR="00292C8E" w:rsidRPr="00DD0F0B">
        <w:rPr>
          <w:rStyle w:val="charItals"/>
        </w:rPr>
        <w:t>carrier</w:t>
      </w:r>
      <w:bookmarkEnd w:id="16"/>
    </w:p>
    <w:p w14:paraId="3451D6EE" w14:textId="77777777" w:rsidR="00292C8E" w:rsidRPr="00DD0F0B" w:rsidRDefault="00292C8E" w:rsidP="00C34D24">
      <w:pPr>
        <w:pStyle w:val="Amainreturn"/>
        <w:keepNext/>
      </w:pPr>
      <w:r w:rsidRPr="00DD0F0B">
        <w:t>In this Act:</w:t>
      </w:r>
    </w:p>
    <w:p w14:paraId="42AF44FF" w14:textId="7E83E2B3" w:rsidR="00292C8E" w:rsidRPr="00DD0F0B" w:rsidRDefault="00292C8E" w:rsidP="00C34D24">
      <w:pPr>
        <w:pStyle w:val="aDef"/>
        <w:keepNext/>
      </w:pPr>
      <w:r w:rsidRPr="00DD0F0B">
        <w:rPr>
          <w:rStyle w:val="charBoldItals"/>
        </w:rPr>
        <w:t>carrier</w:t>
      </w:r>
      <w:r w:rsidRPr="00DD0F0B">
        <w:rPr>
          <w:bCs/>
          <w:iCs/>
        </w:rPr>
        <w:t xml:space="preserve"> </w:t>
      </w:r>
      <w:r w:rsidRPr="00DD0F0B">
        <w:t>means anything (including a human) that has, or is capable of having, biosecurity matter on it, attached to it or contained in it.</w:t>
      </w:r>
    </w:p>
    <w:p w14:paraId="249CE716" w14:textId="49480FB5" w:rsidR="00E91A3B" w:rsidRPr="00DD0F0B" w:rsidRDefault="00E91A3B" w:rsidP="00E91A3B">
      <w:pPr>
        <w:pStyle w:val="aNote"/>
      </w:pPr>
      <w:r w:rsidRPr="00DD0F0B">
        <w:rPr>
          <w:rStyle w:val="charItals"/>
        </w:rPr>
        <w:t>Note</w:t>
      </w:r>
      <w:r w:rsidRPr="00DD0F0B">
        <w:rPr>
          <w:rStyle w:val="charItals"/>
        </w:rPr>
        <w:tab/>
      </w:r>
      <w:r w:rsidRPr="00DD0F0B">
        <w:t xml:space="preserve">A </w:t>
      </w:r>
      <w:r w:rsidRPr="00DD0F0B">
        <w:rPr>
          <w:rStyle w:val="charBoldItals"/>
        </w:rPr>
        <w:t>carrier</w:t>
      </w:r>
      <w:r w:rsidRPr="00DD0F0B">
        <w:t xml:space="preserve"> does not include a human for certain provisions (see s</w:t>
      </w:r>
      <w:r w:rsidR="00A02E02" w:rsidRPr="00DD0F0B">
        <w:t> </w:t>
      </w:r>
      <w:r w:rsidR="00A75D88" w:rsidRPr="00DD0F0B">
        <w:t>231</w:t>
      </w:r>
      <w:r w:rsidRPr="00DD0F0B">
        <w:t>).</w:t>
      </w:r>
    </w:p>
    <w:p w14:paraId="0FBC5866" w14:textId="580BBFE2" w:rsidR="00292C8E" w:rsidRPr="00DD0F0B" w:rsidRDefault="00ED2D22" w:rsidP="00ED2D22">
      <w:pPr>
        <w:pStyle w:val="AH5Sec"/>
        <w:rPr>
          <w:iCs/>
        </w:rPr>
      </w:pPr>
      <w:bookmarkStart w:id="17" w:name="_Toc198115824"/>
      <w:r w:rsidRPr="00286F55">
        <w:rPr>
          <w:rStyle w:val="CharSectNo"/>
        </w:rPr>
        <w:t>10</w:t>
      </w:r>
      <w:r w:rsidRPr="00DD0F0B">
        <w:rPr>
          <w:iCs/>
        </w:rPr>
        <w:tab/>
      </w:r>
      <w:r w:rsidR="00292C8E" w:rsidRPr="00DD0F0B">
        <w:t xml:space="preserve">Meaning of </w:t>
      </w:r>
      <w:r w:rsidR="00292C8E" w:rsidRPr="00DD0F0B">
        <w:rPr>
          <w:rStyle w:val="charItals"/>
        </w:rPr>
        <w:t xml:space="preserve">deal </w:t>
      </w:r>
      <w:r w:rsidR="00292C8E" w:rsidRPr="00DD0F0B">
        <w:rPr>
          <w:iCs/>
        </w:rPr>
        <w:t>with biosecurity matter or carrier</w:t>
      </w:r>
      <w:bookmarkEnd w:id="17"/>
    </w:p>
    <w:p w14:paraId="2BD4B3D9" w14:textId="77777777" w:rsidR="00292C8E" w:rsidRPr="00DD0F0B" w:rsidRDefault="00292C8E" w:rsidP="00243DF6">
      <w:pPr>
        <w:pStyle w:val="Amainreturn"/>
      </w:pPr>
      <w:r w:rsidRPr="00DD0F0B">
        <w:t>In this Act:</w:t>
      </w:r>
    </w:p>
    <w:p w14:paraId="1A044AED" w14:textId="77777777" w:rsidR="00292C8E" w:rsidRPr="00DD0F0B" w:rsidRDefault="00292C8E" w:rsidP="00ED2D22">
      <w:pPr>
        <w:pStyle w:val="aDef"/>
        <w:keepNext/>
      </w:pPr>
      <w:r w:rsidRPr="00DD0F0B">
        <w:rPr>
          <w:rStyle w:val="charBoldItals"/>
        </w:rPr>
        <w:t>deal</w:t>
      </w:r>
      <w:r w:rsidRPr="00DD0F0B">
        <w:rPr>
          <w:bCs/>
          <w:iCs/>
        </w:rPr>
        <w:t>, with</w:t>
      </w:r>
      <w:r w:rsidRPr="00DD0F0B">
        <w:t xml:space="preserve"> biosecurity matter or a carrier—</w:t>
      </w:r>
    </w:p>
    <w:p w14:paraId="4C1ECF0D" w14:textId="2C8C52DC" w:rsidR="009854C8" w:rsidRPr="00DD0F0B" w:rsidRDefault="00ED2D22" w:rsidP="00ED2D22">
      <w:pPr>
        <w:pStyle w:val="aDefpara"/>
      </w:pPr>
      <w:r>
        <w:tab/>
      </w:r>
      <w:r w:rsidRPr="00DD0F0B">
        <w:t>(a)</w:t>
      </w:r>
      <w:r w:rsidRPr="00DD0F0B">
        <w:tab/>
      </w:r>
      <w:r w:rsidR="00D57F19" w:rsidRPr="00DD0F0B">
        <w:t>means</w:t>
      </w:r>
      <w:r w:rsidR="00292C8E" w:rsidRPr="00DD0F0B">
        <w:t xml:space="preserve"> the following:</w:t>
      </w:r>
    </w:p>
    <w:p w14:paraId="0B09BF93" w14:textId="797EF7AB" w:rsidR="00292C8E" w:rsidRPr="00DD0F0B" w:rsidRDefault="00ED2D22" w:rsidP="00ED2D22">
      <w:pPr>
        <w:pStyle w:val="aDefsubpara"/>
        <w:rPr>
          <w:lang w:val="en" w:eastAsia="en-AU"/>
        </w:rPr>
      </w:pPr>
      <w:r>
        <w:rPr>
          <w:lang w:val="en" w:eastAsia="en-AU"/>
        </w:rPr>
        <w:tab/>
      </w:r>
      <w:r w:rsidRPr="00DD0F0B">
        <w:rPr>
          <w:lang w:val="en" w:eastAsia="en-AU"/>
        </w:rPr>
        <w:t>(i)</w:t>
      </w:r>
      <w:r w:rsidRPr="00DD0F0B">
        <w:rPr>
          <w:lang w:val="en" w:eastAsia="en-AU"/>
        </w:rPr>
        <w:tab/>
      </w:r>
      <w:r w:rsidR="00292C8E" w:rsidRPr="00DD0F0B">
        <w:rPr>
          <w:lang w:val="en" w:eastAsia="en-AU"/>
        </w:rPr>
        <w:t>keep or manage the biosecurity matter or carrier;</w:t>
      </w:r>
    </w:p>
    <w:p w14:paraId="7E67F782" w14:textId="16F04FDD" w:rsidR="00292C8E" w:rsidRPr="00DD0F0B" w:rsidRDefault="00ED2D22" w:rsidP="00ED2D22">
      <w:pPr>
        <w:pStyle w:val="aDefsubpara"/>
        <w:rPr>
          <w:lang w:val="en" w:eastAsia="en-AU"/>
        </w:rPr>
      </w:pPr>
      <w:r>
        <w:rPr>
          <w:lang w:val="en" w:eastAsia="en-AU"/>
        </w:rPr>
        <w:tab/>
      </w:r>
      <w:r w:rsidRPr="00DD0F0B">
        <w:rPr>
          <w:lang w:val="en" w:eastAsia="en-AU"/>
        </w:rPr>
        <w:t>(ii)</w:t>
      </w:r>
      <w:r w:rsidRPr="00DD0F0B">
        <w:rPr>
          <w:lang w:val="en" w:eastAsia="en-AU"/>
        </w:rPr>
        <w:tab/>
      </w:r>
      <w:r w:rsidR="00292C8E" w:rsidRPr="00DD0F0B">
        <w:rPr>
          <w:rFonts w:cs="TimesNewRomanPSMT"/>
        </w:rPr>
        <w:t>have possessio</w:t>
      </w:r>
      <w:r w:rsidR="007633BF" w:rsidRPr="00DD0F0B">
        <w:rPr>
          <w:rFonts w:cs="TimesNewRomanPSMT"/>
        </w:rPr>
        <w:t xml:space="preserve">n </w:t>
      </w:r>
      <w:r w:rsidR="00292C8E" w:rsidRPr="00DD0F0B">
        <w:rPr>
          <w:rFonts w:cs="TimesNewRomanPSMT"/>
        </w:rPr>
        <w:t xml:space="preserve">of </w:t>
      </w:r>
      <w:r w:rsidR="00292C8E" w:rsidRPr="00DD0F0B">
        <w:rPr>
          <w:lang w:val="en" w:eastAsia="en-AU"/>
        </w:rPr>
        <w:t>the biosecurity matter or carrier;</w:t>
      </w:r>
    </w:p>
    <w:p w14:paraId="758F28CA" w14:textId="1C3484C3" w:rsidR="00292C8E" w:rsidRPr="00DD0F0B" w:rsidRDefault="00ED2D22" w:rsidP="00ED2D22">
      <w:pPr>
        <w:pStyle w:val="aDefsubpara"/>
        <w:rPr>
          <w:lang w:val="en" w:eastAsia="en-AU"/>
        </w:rPr>
      </w:pPr>
      <w:r>
        <w:rPr>
          <w:lang w:val="en" w:eastAsia="en-AU"/>
        </w:rPr>
        <w:tab/>
      </w:r>
      <w:r w:rsidRPr="00DD0F0B">
        <w:rPr>
          <w:lang w:val="en" w:eastAsia="en-AU"/>
        </w:rPr>
        <w:t>(iii)</w:t>
      </w:r>
      <w:r w:rsidRPr="00DD0F0B">
        <w:rPr>
          <w:lang w:val="en" w:eastAsia="en-AU"/>
        </w:rPr>
        <w:tab/>
      </w:r>
      <w:r w:rsidR="00292C8E" w:rsidRPr="00DD0F0B">
        <w:rPr>
          <w:lang w:val="en" w:eastAsia="en-AU"/>
        </w:rPr>
        <w:t>produce, manufacture or supply the biosecurity matter or carrier;</w:t>
      </w:r>
    </w:p>
    <w:p w14:paraId="101CC340" w14:textId="25D5FE83" w:rsidR="00292C8E" w:rsidRPr="00DD0F0B" w:rsidRDefault="00ED2D22" w:rsidP="00ED2D22">
      <w:pPr>
        <w:pStyle w:val="aDefsubpara"/>
        <w:rPr>
          <w:lang w:val="en" w:eastAsia="en-AU"/>
        </w:rPr>
      </w:pPr>
      <w:r>
        <w:rPr>
          <w:lang w:val="en" w:eastAsia="en-AU"/>
        </w:rPr>
        <w:tab/>
      </w:r>
      <w:r w:rsidRPr="00DD0F0B">
        <w:rPr>
          <w:lang w:val="en" w:eastAsia="en-AU"/>
        </w:rPr>
        <w:t>(iv)</w:t>
      </w:r>
      <w:r w:rsidRPr="00DD0F0B">
        <w:rPr>
          <w:lang w:val="en" w:eastAsia="en-AU"/>
        </w:rPr>
        <w:tab/>
      </w:r>
      <w:r w:rsidR="00292C8E" w:rsidRPr="00DD0F0B">
        <w:rPr>
          <w:lang w:val="en" w:eastAsia="en-AU"/>
        </w:rPr>
        <w:t>import the biosecurity matter or carrier;</w:t>
      </w:r>
    </w:p>
    <w:p w14:paraId="3A7B1716" w14:textId="1D91C0FB" w:rsidR="00292C8E" w:rsidRPr="00DD0F0B" w:rsidRDefault="00ED2D22" w:rsidP="00ED2D22">
      <w:pPr>
        <w:pStyle w:val="aDefsubpara"/>
        <w:rPr>
          <w:lang w:val="en" w:eastAsia="en-AU"/>
        </w:rPr>
      </w:pPr>
      <w:r>
        <w:rPr>
          <w:lang w:val="en" w:eastAsia="en-AU"/>
        </w:rPr>
        <w:tab/>
      </w:r>
      <w:r w:rsidRPr="00DD0F0B">
        <w:rPr>
          <w:lang w:val="en" w:eastAsia="en-AU"/>
        </w:rPr>
        <w:t>(v)</w:t>
      </w:r>
      <w:r w:rsidRPr="00DD0F0B">
        <w:rPr>
          <w:lang w:val="en" w:eastAsia="en-AU"/>
        </w:rPr>
        <w:tab/>
      </w:r>
      <w:r w:rsidR="00292C8E" w:rsidRPr="00DD0F0B">
        <w:rPr>
          <w:lang w:val="en" w:eastAsia="en-AU"/>
        </w:rPr>
        <w:t>acquire the biosecurity matter or carrier;</w:t>
      </w:r>
    </w:p>
    <w:p w14:paraId="1F31809C" w14:textId="7BA52B68" w:rsidR="00292C8E" w:rsidRPr="00DD0F0B" w:rsidRDefault="00ED2D22" w:rsidP="00ED2D22">
      <w:pPr>
        <w:pStyle w:val="aDefsubpara"/>
        <w:rPr>
          <w:lang w:val="en" w:eastAsia="en-AU"/>
        </w:rPr>
      </w:pPr>
      <w:r>
        <w:rPr>
          <w:lang w:val="en" w:eastAsia="en-AU"/>
        </w:rPr>
        <w:tab/>
      </w:r>
      <w:r w:rsidRPr="00DD0F0B">
        <w:rPr>
          <w:lang w:val="en" w:eastAsia="en-AU"/>
        </w:rPr>
        <w:t>(vi)</w:t>
      </w:r>
      <w:r w:rsidRPr="00DD0F0B">
        <w:rPr>
          <w:lang w:val="en" w:eastAsia="en-AU"/>
        </w:rPr>
        <w:tab/>
      </w:r>
      <w:r w:rsidR="00292C8E" w:rsidRPr="00DD0F0B">
        <w:rPr>
          <w:lang w:val="en" w:eastAsia="en-AU"/>
        </w:rPr>
        <w:t>buy or sell the biosecurity matter or carrier;</w:t>
      </w:r>
    </w:p>
    <w:p w14:paraId="491F9D70" w14:textId="0A7F26E7" w:rsidR="00292C8E" w:rsidRPr="00DD0F0B" w:rsidRDefault="00ED2D22" w:rsidP="00ED2D22">
      <w:pPr>
        <w:pStyle w:val="aDefsubpara"/>
        <w:rPr>
          <w:lang w:val="en" w:eastAsia="en-AU"/>
        </w:rPr>
      </w:pPr>
      <w:r>
        <w:rPr>
          <w:lang w:val="en" w:eastAsia="en-AU"/>
        </w:rPr>
        <w:tab/>
      </w:r>
      <w:r w:rsidRPr="00DD0F0B">
        <w:rPr>
          <w:lang w:val="en" w:eastAsia="en-AU"/>
        </w:rPr>
        <w:t>(vii)</w:t>
      </w:r>
      <w:r w:rsidRPr="00DD0F0B">
        <w:rPr>
          <w:lang w:val="en" w:eastAsia="en-AU"/>
        </w:rPr>
        <w:tab/>
      </w:r>
      <w:r w:rsidR="00292C8E" w:rsidRPr="00DD0F0B">
        <w:rPr>
          <w:lang w:val="en" w:eastAsia="en-AU"/>
        </w:rPr>
        <w:t>dispose of or destroy the biosecurity matter or carrier;</w:t>
      </w:r>
    </w:p>
    <w:p w14:paraId="5CE7B770" w14:textId="4B04119B" w:rsidR="00292C8E" w:rsidRPr="00DD0F0B" w:rsidRDefault="00ED2D22" w:rsidP="00ED2D22">
      <w:pPr>
        <w:pStyle w:val="aDefsubpara"/>
        <w:rPr>
          <w:lang w:val="en" w:eastAsia="en-AU"/>
        </w:rPr>
      </w:pPr>
      <w:r>
        <w:rPr>
          <w:lang w:val="en" w:eastAsia="en-AU"/>
        </w:rPr>
        <w:tab/>
      </w:r>
      <w:r w:rsidRPr="00DD0F0B">
        <w:rPr>
          <w:lang w:val="en" w:eastAsia="en-AU"/>
        </w:rPr>
        <w:t>(viii)</w:t>
      </w:r>
      <w:r w:rsidRPr="00DD0F0B">
        <w:rPr>
          <w:lang w:val="en" w:eastAsia="en-AU"/>
        </w:rPr>
        <w:tab/>
      </w:r>
      <w:r w:rsidR="00292C8E" w:rsidRPr="00DD0F0B">
        <w:t xml:space="preserve">mark, brand, tag or attach a device </w:t>
      </w:r>
      <w:r w:rsidR="00D644CC" w:rsidRPr="00DD0F0B">
        <w:t xml:space="preserve">or other identifier </w:t>
      </w:r>
      <w:r w:rsidR="00292C8E" w:rsidRPr="00DD0F0B">
        <w:t>to the biosecurity matter or carrier</w:t>
      </w:r>
      <w:r w:rsidR="002B7F18" w:rsidRPr="00DD0F0B">
        <w:t xml:space="preserve"> </w:t>
      </w:r>
      <w:r w:rsidR="00292C8E" w:rsidRPr="00DD0F0B">
        <w:t>to identify or trace the biosecurity matter or carrier;</w:t>
      </w:r>
    </w:p>
    <w:p w14:paraId="6BD1A97C" w14:textId="76244F28" w:rsidR="00292C8E" w:rsidRPr="00DD0F0B" w:rsidRDefault="00ED2D22" w:rsidP="00ED2D22">
      <w:pPr>
        <w:pStyle w:val="aDefsubpara"/>
        <w:rPr>
          <w:lang w:val="en" w:eastAsia="en-AU"/>
        </w:rPr>
      </w:pPr>
      <w:r>
        <w:rPr>
          <w:lang w:val="en" w:eastAsia="en-AU"/>
        </w:rPr>
        <w:tab/>
      </w:r>
      <w:r w:rsidRPr="00DD0F0B">
        <w:rPr>
          <w:lang w:val="en" w:eastAsia="en-AU"/>
        </w:rPr>
        <w:t>(ix)</w:t>
      </w:r>
      <w:r w:rsidRPr="00DD0F0B">
        <w:rPr>
          <w:lang w:val="en" w:eastAsia="en-AU"/>
        </w:rPr>
        <w:tab/>
      </w:r>
      <w:r w:rsidR="00292C8E" w:rsidRPr="00DD0F0B">
        <w:rPr>
          <w:lang w:val="en" w:eastAsia="en-AU"/>
        </w:rPr>
        <w:t>move the biosecurity matter or carrier;</w:t>
      </w:r>
    </w:p>
    <w:p w14:paraId="655FDD7A" w14:textId="69FDA84A" w:rsidR="00292C8E" w:rsidRPr="00DD0F0B" w:rsidRDefault="00ED2D22" w:rsidP="00ED2D22">
      <w:pPr>
        <w:pStyle w:val="aDefsubpara"/>
        <w:rPr>
          <w:lang w:val="en" w:eastAsia="en-AU"/>
        </w:rPr>
      </w:pPr>
      <w:r>
        <w:rPr>
          <w:lang w:val="en" w:eastAsia="en-AU"/>
        </w:rPr>
        <w:tab/>
      </w:r>
      <w:r w:rsidRPr="00DD0F0B">
        <w:rPr>
          <w:lang w:val="en" w:eastAsia="en-AU"/>
        </w:rPr>
        <w:t>(x)</w:t>
      </w:r>
      <w:r w:rsidRPr="00DD0F0B">
        <w:rPr>
          <w:lang w:val="en" w:eastAsia="en-AU"/>
        </w:rPr>
        <w:tab/>
      </w:r>
      <w:r w:rsidR="00292C8E" w:rsidRPr="00DD0F0B">
        <w:rPr>
          <w:lang w:val="en" w:eastAsia="en-AU"/>
        </w:rPr>
        <w:t>release the biosecurity matter or carrier from captivity into the environment;</w:t>
      </w:r>
    </w:p>
    <w:p w14:paraId="29C06CA9" w14:textId="432E1B57" w:rsidR="00292C8E" w:rsidRPr="00DD0F0B" w:rsidRDefault="00ED2D22" w:rsidP="00ED2D22">
      <w:pPr>
        <w:pStyle w:val="aDefsubpara"/>
        <w:rPr>
          <w:lang w:val="en" w:eastAsia="en-AU"/>
        </w:rPr>
      </w:pPr>
      <w:r>
        <w:rPr>
          <w:lang w:val="en" w:eastAsia="en-AU"/>
        </w:rPr>
        <w:tab/>
      </w:r>
      <w:r w:rsidRPr="00DD0F0B">
        <w:rPr>
          <w:lang w:val="en" w:eastAsia="en-AU"/>
        </w:rPr>
        <w:t>(xi)</w:t>
      </w:r>
      <w:r w:rsidRPr="00DD0F0B">
        <w:rPr>
          <w:lang w:val="en" w:eastAsia="en-AU"/>
        </w:rPr>
        <w:tab/>
      </w:r>
      <w:r w:rsidR="00292C8E" w:rsidRPr="00DD0F0B">
        <w:rPr>
          <w:lang w:val="en" w:eastAsia="en-AU"/>
        </w:rPr>
        <w:t>use or treat the biosecurity matter or carrier for any purpose;</w:t>
      </w:r>
    </w:p>
    <w:p w14:paraId="561552FB" w14:textId="5ADBA721" w:rsidR="00292C8E" w:rsidRPr="00DD0F0B" w:rsidRDefault="00ED2D22" w:rsidP="00ED2D22">
      <w:pPr>
        <w:pStyle w:val="aDefsubpara"/>
        <w:rPr>
          <w:lang w:val="en" w:eastAsia="en-AU"/>
        </w:rPr>
      </w:pPr>
      <w:r>
        <w:rPr>
          <w:lang w:val="en" w:eastAsia="en-AU"/>
        </w:rPr>
        <w:lastRenderedPageBreak/>
        <w:tab/>
      </w:r>
      <w:r w:rsidRPr="00DD0F0B">
        <w:rPr>
          <w:lang w:val="en" w:eastAsia="en-AU"/>
        </w:rPr>
        <w:t>(xii)</w:t>
      </w:r>
      <w:r w:rsidRPr="00DD0F0B">
        <w:rPr>
          <w:lang w:val="en" w:eastAsia="en-AU"/>
        </w:rPr>
        <w:tab/>
      </w:r>
      <w:r w:rsidR="00292C8E" w:rsidRPr="00DD0F0B">
        <w:rPr>
          <w:lang w:val="en" w:eastAsia="en-AU"/>
        </w:rPr>
        <w:t>diagnose the biosecurity matter or carrier;</w:t>
      </w:r>
    </w:p>
    <w:p w14:paraId="0B1D3AE2" w14:textId="37A7849D" w:rsidR="00292C8E" w:rsidRPr="00DD0F0B" w:rsidRDefault="00ED2D22" w:rsidP="00ED2D22">
      <w:pPr>
        <w:pStyle w:val="aDefsubpara"/>
        <w:rPr>
          <w:lang w:val="en" w:eastAsia="en-AU"/>
        </w:rPr>
      </w:pPr>
      <w:r>
        <w:rPr>
          <w:lang w:val="en" w:eastAsia="en-AU"/>
        </w:rPr>
        <w:tab/>
      </w:r>
      <w:r w:rsidRPr="00DD0F0B">
        <w:rPr>
          <w:lang w:val="en" w:eastAsia="en-AU"/>
        </w:rPr>
        <w:t>(xiii)</w:t>
      </w:r>
      <w:r w:rsidRPr="00DD0F0B">
        <w:rPr>
          <w:lang w:val="en" w:eastAsia="en-AU"/>
        </w:rPr>
        <w:tab/>
      </w:r>
      <w:r w:rsidR="00292C8E" w:rsidRPr="00DD0F0B">
        <w:rPr>
          <w:lang w:val="en" w:eastAsia="en-AU"/>
        </w:rPr>
        <w:t>breed, propagate, grow, raise, feed, clone or culture the biosecurity matter or carrier;</w:t>
      </w:r>
    </w:p>
    <w:p w14:paraId="77BA1D8C" w14:textId="30975CE5" w:rsidR="00292C8E" w:rsidRPr="00DD0F0B" w:rsidRDefault="00ED2D22" w:rsidP="00ED2D22">
      <w:pPr>
        <w:pStyle w:val="aDefsubpara"/>
        <w:rPr>
          <w:lang w:val="en" w:eastAsia="en-AU"/>
        </w:rPr>
      </w:pPr>
      <w:r>
        <w:rPr>
          <w:lang w:val="en" w:eastAsia="en-AU"/>
        </w:rPr>
        <w:tab/>
      </w:r>
      <w:r w:rsidRPr="00DD0F0B">
        <w:rPr>
          <w:lang w:val="en" w:eastAsia="en-AU"/>
        </w:rPr>
        <w:t>(xiv)</w:t>
      </w:r>
      <w:r w:rsidRPr="00DD0F0B">
        <w:rPr>
          <w:lang w:val="en" w:eastAsia="en-AU"/>
        </w:rPr>
        <w:tab/>
      </w:r>
      <w:r w:rsidR="00292C8E" w:rsidRPr="00DD0F0B">
        <w:rPr>
          <w:lang w:val="en" w:eastAsia="en-AU"/>
        </w:rPr>
        <w:t>experiment with the biosecurity matter or carrier;</w:t>
      </w:r>
    </w:p>
    <w:p w14:paraId="3A0C802B" w14:textId="39D37936" w:rsidR="00292C8E" w:rsidRPr="00DD0F0B" w:rsidRDefault="00ED2D22" w:rsidP="00ED2D22">
      <w:pPr>
        <w:pStyle w:val="aDefsubpara"/>
        <w:rPr>
          <w:lang w:val="en" w:eastAsia="en-AU"/>
        </w:rPr>
      </w:pPr>
      <w:r>
        <w:rPr>
          <w:lang w:val="en" w:eastAsia="en-AU"/>
        </w:rPr>
        <w:tab/>
      </w:r>
      <w:r w:rsidRPr="00DD0F0B">
        <w:rPr>
          <w:lang w:val="en" w:eastAsia="en-AU"/>
        </w:rPr>
        <w:t>(xv)</w:t>
      </w:r>
      <w:r w:rsidRPr="00DD0F0B">
        <w:rPr>
          <w:lang w:val="en" w:eastAsia="en-AU"/>
        </w:rPr>
        <w:tab/>
      </w:r>
      <w:r w:rsidR="00292C8E" w:rsidRPr="00DD0F0B">
        <w:rPr>
          <w:lang w:val="en" w:eastAsia="en-AU"/>
        </w:rPr>
        <w:t>display the biosecurity matter or carrier;</w:t>
      </w:r>
    </w:p>
    <w:p w14:paraId="0C9DB24A" w14:textId="00DDD30E" w:rsidR="00292C8E" w:rsidRPr="00DD0F0B" w:rsidRDefault="00ED2D22" w:rsidP="00ED2D22">
      <w:pPr>
        <w:pStyle w:val="aDefsubpara"/>
        <w:rPr>
          <w:lang w:val="en" w:eastAsia="en-AU"/>
        </w:rPr>
      </w:pPr>
      <w:r>
        <w:rPr>
          <w:lang w:val="en" w:eastAsia="en-AU"/>
        </w:rPr>
        <w:tab/>
      </w:r>
      <w:r w:rsidRPr="00DD0F0B">
        <w:rPr>
          <w:lang w:val="en" w:eastAsia="en-AU"/>
        </w:rPr>
        <w:t>(xvi)</w:t>
      </w:r>
      <w:r w:rsidRPr="00DD0F0B">
        <w:rPr>
          <w:lang w:val="en" w:eastAsia="en-AU"/>
        </w:rPr>
        <w:tab/>
      </w:r>
      <w:r w:rsidR="00292C8E" w:rsidRPr="00DD0F0B">
        <w:rPr>
          <w:lang w:val="en" w:eastAsia="en-AU"/>
        </w:rPr>
        <w:t>enter into an agreement or arrangement to deal, or for another person to deal, with the biosecurity matter or carrier;</w:t>
      </w:r>
    </w:p>
    <w:p w14:paraId="18CD6AFF" w14:textId="58F669AC" w:rsidR="00292C8E" w:rsidRPr="00DD0F0B" w:rsidRDefault="00ED2D22" w:rsidP="00ED2D22">
      <w:pPr>
        <w:pStyle w:val="aDefsubpara"/>
        <w:rPr>
          <w:lang w:val="en" w:eastAsia="en-AU"/>
        </w:rPr>
      </w:pPr>
      <w:r>
        <w:rPr>
          <w:lang w:val="en" w:eastAsia="en-AU"/>
        </w:rPr>
        <w:tab/>
      </w:r>
      <w:r w:rsidRPr="00DD0F0B">
        <w:rPr>
          <w:lang w:val="en" w:eastAsia="en-AU"/>
        </w:rPr>
        <w:t>(xvii)</w:t>
      </w:r>
      <w:r w:rsidRPr="00DD0F0B">
        <w:rPr>
          <w:lang w:val="en" w:eastAsia="en-AU"/>
        </w:rPr>
        <w:tab/>
      </w:r>
      <w:r w:rsidR="00292C8E" w:rsidRPr="00DD0F0B">
        <w:rPr>
          <w:lang w:val="en" w:eastAsia="en-AU"/>
        </w:rPr>
        <w:t>cause or permit a dealing with the biosecurity matter or carrier;</w:t>
      </w:r>
    </w:p>
    <w:p w14:paraId="1B8E6F43" w14:textId="0040BE10" w:rsidR="00292C8E" w:rsidRPr="00DD0F0B" w:rsidRDefault="00ED2D22" w:rsidP="00ED2D22">
      <w:pPr>
        <w:pStyle w:val="aDefsubpara"/>
        <w:keepNext/>
        <w:rPr>
          <w:lang w:val="en" w:eastAsia="en-AU"/>
        </w:rPr>
      </w:pPr>
      <w:r>
        <w:rPr>
          <w:lang w:val="en" w:eastAsia="en-AU"/>
        </w:rPr>
        <w:tab/>
      </w:r>
      <w:r w:rsidRPr="00DD0F0B">
        <w:rPr>
          <w:lang w:val="en" w:eastAsia="en-AU"/>
        </w:rPr>
        <w:t>(xviii)</w:t>
      </w:r>
      <w:r w:rsidRPr="00DD0F0B">
        <w:rPr>
          <w:lang w:val="en" w:eastAsia="en-AU"/>
        </w:rPr>
        <w:tab/>
      </w:r>
      <w:r w:rsidR="00292C8E" w:rsidRPr="00DD0F0B">
        <w:rPr>
          <w:lang w:val="en" w:eastAsia="en-AU"/>
        </w:rPr>
        <w:t>anything else prescribed by regulation; but</w:t>
      </w:r>
    </w:p>
    <w:p w14:paraId="424F20C7" w14:textId="1E5384AF" w:rsidR="00292C8E" w:rsidRPr="00DD0F0B" w:rsidRDefault="00ED2D22" w:rsidP="00ED2D22">
      <w:pPr>
        <w:pStyle w:val="aDefpara"/>
        <w:rPr>
          <w:lang w:val="en" w:eastAsia="en-AU"/>
        </w:rPr>
      </w:pPr>
      <w:r>
        <w:rPr>
          <w:lang w:val="en" w:eastAsia="en-AU"/>
        </w:rPr>
        <w:tab/>
      </w:r>
      <w:r w:rsidRPr="00DD0F0B">
        <w:rPr>
          <w:lang w:val="en" w:eastAsia="en-AU"/>
        </w:rPr>
        <w:t>(b)</w:t>
      </w:r>
      <w:r w:rsidRPr="00DD0F0B">
        <w:rPr>
          <w:lang w:val="en" w:eastAsia="en-AU"/>
        </w:rPr>
        <w:tab/>
      </w:r>
      <w:r w:rsidR="00292C8E" w:rsidRPr="00DD0F0B">
        <w:rPr>
          <w:lang w:val="en" w:eastAsia="en-AU"/>
        </w:rPr>
        <w:t>does not include a circumstance prescribed by regulation</w:t>
      </w:r>
      <w:r w:rsidR="00292C8E" w:rsidRPr="00DD0F0B">
        <w:rPr>
          <w:rFonts w:cs="TimesNewRomanPSMT"/>
        </w:rPr>
        <w:t>.</w:t>
      </w:r>
    </w:p>
    <w:p w14:paraId="311E11AA" w14:textId="4D35F7B6" w:rsidR="00292C8E" w:rsidRPr="00DD0F0B" w:rsidRDefault="00ED2D22" w:rsidP="00ED2D22">
      <w:pPr>
        <w:pStyle w:val="AH5Sec"/>
        <w:rPr>
          <w:rStyle w:val="charItals"/>
        </w:rPr>
      </w:pPr>
      <w:bookmarkStart w:id="18" w:name="_Toc198115825"/>
      <w:r w:rsidRPr="00286F55">
        <w:rPr>
          <w:rStyle w:val="CharSectNo"/>
        </w:rPr>
        <w:t>11</w:t>
      </w:r>
      <w:r w:rsidRPr="00DD0F0B">
        <w:rPr>
          <w:rStyle w:val="charItals"/>
          <w:i w:val="0"/>
        </w:rPr>
        <w:tab/>
      </w:r>
      <w:r w:rsidR="00292C8E" w:rsidRPr="00DD0F0B">
        <w:rPr>
          <w:lang w:val="en" w:eastAsia="en-AU"/>
        </w:rPr>
        <w:t xml:space="preserve">Meaning of </w:t>
      </w:r>
      <w:r w:rsidR="00292C8E" w:rsidRPr="00DD0F0B">
        <w:rPr>
          <w:rStyle w:val="charItals"/>
        </w:rPr>
        <w:t>pest</w:t>
      </w:r>
      <w:bookmarkEnd w:id="18"/>
    </w:p>
    <w:p w14:paraId="1AA6FDF7" w14:textId="4F344584" w:rsidR="00292C8E" w:rsidRPr="00DD0F0B" w:rsidRDefault="00ED2D22" w:rsidP="00ED2D22">
      <w:pPr>
        <w:pStyle w:val="Amain"/>
        <w:rPr>
          <w:lang w:val="en" w:eastAsia="en-AU"/>
        </w:rPr>
      </w:pPr>
      <w:r>
        <w:rPr>
          <w:lang w:val="en" w:eastAsia="en-AU"/>
        </w:rPr>
        <w:tab/>
      </w:r>
      <w:r w:rsidRPr="00DD0F0B">
        <w:rPr>
          <w:lang w:val="en" w:eastAsia="en-AU"/>
        </w:rPr>
        <w:t>(1)</w:t>
      </w:r>
      <w:r w:rsidRPr="00DD0F0B">
        <w:rPr>
          <w:lang w:val="en" w:eastAsia="en-AU"/>
        </w:rPr>
        <w:tab/>
      </w:r>
      <w:r w:rsidR="00292C8E" w:rsidRPr="00DD0F0B">
        <w:rPr>
          <w:lang w:val="en" w:eastAsia="en-AU"/>
        </w:rPr>
        <w:t xml:space="preserve">In </w:t>
      </w:r>
      <w:r w:rsidR="00292C8E" w:rsidRPr="00752D77">
        <w:t>this</w:t>
      </w:r>
      <w:r w:rsidR="00292C8E" w:rsidRPr="00DD0F0B">
        <w:rPr>
          <w:lang w:val="en" w:eastAsia="en-AU"/>
        </w:rPr>
        <w:t xml:space="preserve"> Act:</w:t>
      </w:r>
    </w:p>
    <w:p w14:paraId="13699CEA" w14:textId="77777777" w:rsidR="00292C8E" w:rsidRPr="00DD0F0B" w:rsidRDefault="00292C8E" w:rsidP="00ED2D22">
      <w:pPr>
        <w:pStyle w:val="aDef"/>
        <w:keepNext/>
        <w:rPr>
          <w:lang w:val="en" w:eastAsia="en-AU"/>
        </w:rPr>
      </w:pPr>
      <w:r w:rsidRPr="00DD0F0B">
        <w:rPr>
          <w:rStyle w:val="charBoldItals"/>
        </w:rPr>
        <w:t>pest</w:t>
      </w:r>
      <w:r w:rsidRPr="00DD0F0B">
        <w:rPr>
          <w:lang w:val="en" w:eastAsia="en-AU"/>
        </w:rPr>
        <w:t>—</w:t>
      </w:r>
    </w:p>
    <w:p w14:paraId="55B5689D" w14:textId="05160159" w:rsidR="00292C8E" w:rsidRPr="00DD0F0B" w:rsidRDefault="00ED2D22" w:rsidP="00ED2D22">
      <w:pPr>
        <w:pStyle w:val="aDefpara"/>
        <w:rPr>
          <w:lang w:val="en" w:eastAsia="en-AU"/>
        </w:rPr>
      </w:pPr>
      <w:r>
        <w:rPr>
          <w:lang w:val="en" w:eastAsia="en-AU"/>
        </w:rPr>
        <w:tab/>
      </w:r>
      <w:r w:rsidRPr="00DD0F0B">
        <w:rPr>
          <w:lang w:val="en" w:eastAsia="en-AU"/>
        </w:rPr>
        <w:t>(a)</w:t>
      </w:r>
      <w:r w:rsidRPr="00DD0F0B">
        <w:rPr>
          <w:lang w:val="en" w:eastAsia="en-AU"/>
        </w:rPr>
        <w:tab/>
      </w:r>
      <w:r w:rsidR="00292C8E" w:rsidRPr="00DD0F0B">
        <w:rPr>
          <w:lang w:val="en" w:eastAsia="en-AU"/>
        </w:rPr>
        <w:t>means an animal or plant that has, or is likely to have, an adverse effect on the environment, the economy or the community, including by—</w:t>
      </w:r>
    </w:p>
    <w:p w14:paraId="2B7B444D" w14:textId="4EC80AD5" w:rsidR="00292C8E" w:rsidRPr="00DD0F0B" w:rsidRDefault="00ED2D22" w:rsidP="00ED2D22">
      <w:pPr>
        <w:pStyle w:val="aDefsubpara"/>
      </w:pPr>
      <w:r>
        <w:tab/>
      </w:r>
      <w:r w:rsidRPr="00DD0F0B">
        <w:t>(i)</w:t>
      </w:r>
      <w:r w:rsidRPr="00DD0F0B">
        <w:tab/>
      </w:r>
      <w:r w:rsidR="00292C8E" w:rsidRPr="00DD0F0B">
        <w:t>competing with other organisms for resources including food, water, nutrients, habitat or sunlight; or</w:t>
      </w:r>
    </w:p>
    <w:p w14:paraId="32F7FBB7" w14:textId="6B546EDC" w:rsidR="00292C8E" w:rsidRPr="00DD0F0B" w:rsidRDefault="00ED2D22" w:rsidP="00ED2D22">
      <w:pPr>
        <w:pStyle w:val="aDefsubpara"/>
      </w:pPr>
      <w:r>
        <w:tab/>
      </w:r>
      <w:r w:rsidRPr="00DD0F0B">
        <w:t>(ii)</w:t>
      </w:r>
      <w:r w:rsidRPr="00DD0F0B">
        <w:tab/>
      </w:r>
      <w:r w:rsidR="00292C8E" w:rsidRPr="00DD0F0B">
        <w:t>destroying or damaging the habitat of other organisms; or</w:t>
      </w:r>
    </w:p>
    <w:p w14:paraId="6E8068BB" w14:textId="212DE236" w:rsidR="00292C8E" w:rsidRPr="00DD0F0B" w:rsidRDefault="00ED2D22" w:rsidP="00ED2D22">
      <w:pPr>
        <w:pStyle w:val="aDefsubpara"/>
      </w:pPr>
      <w:r>
        <w:tab/>
      </w:r>
      <w:r w:rsidRPr="00DD0F0B">
        <w:t>(iii)</w:t>
      </w:r>
      <w:r w:rsidRPr="00DD0F0B">
        <w:tab/>
      </w:r>
      <w:r w:rsidR="00292C8E" w:rsidRPr="00DD0F0B">
        <w:t>preying or feeding on other organisms; or</w:t>
      </w:r>
    </w:p>
    <w:p w14:paraId="4F3EB230" w14:textId="784C07DB" w:rsidR="00292C8E" w:rsidRPr="00DD0F0B" w:rsidRDefault="00ED2D22" w:rsidP="00ED2D22">
      <w:pPr>
        <w:pStyle w:val="aDefsubpara"/>
      </w:pPr>
      <w:r>
        <w:tab/>
      </w:r>
      <w:r w:rsidRPr="00DD0F0B">
        <w:t>(iv)</w:t>
      </w:r>
      <w:r w:rsidRPr="00DD0F0B">
        <w:tab/>
      </w:r>
      <w:r w:rsidR="00292C8E" w:rsidRPr="00DD0F0B">
        <w:t>transmitting disease to other organisms; or</w:t>
      </w:r>
    </w:p>
    <w:p w14:paraId="3346B6C7" w14:textId="17D65F63" w:rsidR="00292C8E" w:rsidRPr="00DD0F0B" w:rsidRDefault="00ED2D22" w:rsidP="00ED2D22">
      <w:pPr>
        <w:pStyle w:val="aDefsubpara"/>
      </w:pPr>
      <w:r>
        <w:tab/>
      </w:r>
      <w:r w:rsidRPr="00DD0F0B">
        <w:t>(v)</w:t>
      </w:r>
      <w:r w:rsidRPr="00DD0F0B">
        <w:tab/>
      </w:r>
      <w:r w:rsidR="00292C8E" w:rsidRPr="00DD0F0B">
        <w:t xml:space="preserve">causing harm to other organisms because of toxicity </w:t>
      </w:r>
      <w:r w:rsidR="00292C8E" w:rsidRPr="00DD0F0B">
        <w:rPr>
          <w:szCs w:val="28"/>
        </w:rPr>
        <w:t>or disturbance; or</w:t>
      </w:r>
    </w:p>
    <w:p w14:paraId="3ADEB3E1" w14:textId="16161223" w:rsidR="00292C8E" w:rsidRPr="00DD0F0B" w:rsidRDefault="00ED2D22" w:rsidP="00ED2D22">
      <w:pPr>
        <w:pStyle w:val="aDefsubpara"/>
      </w:pPr>
      <w:r>
        <w:lastRenderedPageBreak/>
        <w:tab/>
      </w:r>
      <w:r w:rsidRPr="00DD0F0B">
        <w:t>(vi)</w:t>
      </w:r>
      <w:r w:rsidRPr="00DD0F0B">
        <w:tab/>
      </w:r>
      <w:r w:rsidR="00292C8E" w:rsidRPr="00DD0F0B">
        <w:t xml:space="preserve">reducing the productivity of </w:t>
      </w:r>
      <w:r w:rsidR="00432399" w:rsidRPr="00DD0F0B">
        <w:t>any primary industry</w:t>
      </w:r>
      <w:r w:rsidR="00292C8E" w:rsidRPr="00DD0F0B">
        <w:t xml:space="preserve"> or the value of </w:t>
      </w:r>
      <w:r w:rsidR="00432399" w:rsidRPr="00DD0F0B">
        <w:t>any primary produce</w:t>
      </w:r>
      <w:r w:rsidR="00292C8E" w:rsidRPr="00DD0F0B">
        <w:t>; or</w:t>
      </w:r>
    </w:p>
    <w:p w14:paraId="13A9820C" w14:textId="67C292E4" w:rsidR="00292C8E" w:rsidRPr="00DD0F0B" w:rsidRDefault="00ED2D22" w:rsidP="00ED2D22">
      <w:pPr>
        <w:pStyle w:val="aDefsubpara"/>
      </w:pPr>
      <w:r>
        <w:tab/>
      </w:r>
      <w:r w:rsidRPr="00DD0F0B">
        <w:t>(vii)</w:t>
      </w:r>
      <w:r w:rsidRPr="00DD0F0B">
        <w:tab/>
      </w:r>
      <w:r w:rsidR="00292C8E" w:rsidRPr="00DD0F0B">
        <w:t>damaging infrastructure; or</w:t>
      </w:r>
    </w:p>
    <w:p w14:paraId="68EEB20A" w14:textId="2E8A2E4A" w:rsidR="00292C8E" w:rsidRPr="00DD0F0B" w:rsidRDefault="00ED2D22" w:rsidP="00ED2D22">
      <w:pPr>
        <w:pStyle w:val="aDefsubpara"/>
      </w:pPr>
      <w:r>
        <w:tab/>
      </w:r>
      <w:r w:rsidRPr="00DD0F0B">
        <w:t>(viii)</w:t>
      </w:r>
      <w:r w:rsidRPr="00DD0F0B">
        <w:tab/>
      </w:r>
      <w:r w:rsidR="00292C8E" w:rsidRPr="00DD0F0B">
        <w:t>reducing the amenity or aesthetic value of premises; or</w:t>
      </w:r>
    </w:p>
    <w:p w14:paraId="283125DE" w14:textId="061E9139" w:rsidR="00292C8E" w:rsidRPr="00DD0F0B" w:rsidRDefault="00ED2D22" w:rsidP="00ED2D22">
      <w:pPr>
        <w:pStyle w:val="aDefsubpara"/>
      </w:pPr>
      <w:r>
        <w:tab/>
      </w:r>
      <w:r w:rsidRPr="00DD0F0B">
        <w:t>(ix)</w:t>
      </w:r>
      <w:r w:rsidRPr="00DD0F0B">
        <w:tab/>
      </w:r>
      <w:r w:rsidR="00292C8E" w:rsidRPr="00DD0F0B">
        <w:t>harming or reducing biodiversity; or</w:t>
      </w:r>
    </w:p>
    <w:p w14:paraId="00866F46" w14:textId="5DB5DDFE" w:rsidR="00292C8E" w:rsidRPr="00DD0F0B" w:rsidRDefault="00ED2D22" w:rsidP="00ED2D22">
      <w:pPr>
        <w:pStyle w:val="aDefsubpara"/>
        <w:keepNext/>
        <w:rPr>
          <w:lang w:val="en" w:eastAsia="en-AU"/>
        </w:rPr>
      </w:pPr>
      <w:r>
        <w:rPr>
          <w:lang w:val="en" w:eastAsia="en-AU"/>
        </w:rPr>
        <w:tab/>
      </w:r>
      <w:r w:rsidRPr="00DD0F0B">
        <w:rPr>
          <w:lang w:val="en" w:eastAsia="en-AU"/>
        </w:rPr>
        <w:t>(x)</w:t>
      </w:r>
      <w:r w:rsidRPr="00DD0F0B">
        <w:rPr>
          <w:lang w:val="en" w:eastAsia="en-AU"/>
        </w:rPr>
        <w:tab/>
      </w:r>
      <w:r w:rsidR="00292C8E" w:rsidRPr="00DD0F0B">
        <w:t>doing anything else, or having any other effect, prescribed by regulation; and</w:t>
      </w:r>
    </w:p>
    <w:p w14:paraId="7D890052" w14:textId="383E69A8" w:rsidR="007433CC" w:rsidRPr="00DD0F0B" w:rsidRDefault="00ED2D22" w:rsidP="00ED2D22">
      <w:pPr>
        <w:pStyle w:val="aDefpara"/>
        <w:rPr>
          <w:lang w:val="en" w:eastAsia="en-AU"/>
        </w:rPr>
      </w:pPr>
      <w:r>
        <w:rPr>
          <w:lang w:val="en" w:eastAsia="en-AU"/>
        </w:rPr>
        <w:tab/>
      </w:r>
      <w:r w:rsidRPr="00DD0F0B">
        <w:rPr>
          <w:lang w:val="en" w:eastAsia="en-AU"/>
        </w:rPr>
        <w:t>(b)</w:t>
      </w:r>
      <w:r w:rsidRPr="00DD0F0B">
        <w:rPr>
          <w:lang w:val="en" w:eastAsia="en-AU"/>
        </w:rPr>
        <w:tab/>
      </w:r>
      <w:r w:rsidR="00292C8E" w:rsidRPr="00DD0F0B">
        <w:rPr>
          <w:lang w:val="en" w:eastAsia="en-AU"/>
        </w:rPr>
        <w:t xml:space="preserve">includes a </w:t>
      </w:r>
      <w:r w:rsidR="007433CC" w:rsidRPr="00DD0F0B">
        <w:rPr>
          <w:lang w:val="en" w:eastAsia="en-AU"/>
        </w:rPr>
        <w:t>declared</w:t>
      </w:r>
      <w:r w:rsidR="00292C8E" w:rsidRPr="00DD0F0B">
        <w:rPr>
          <w:lang w:val="en" w:eastAsia="en-AU"/>
        </w:rPr>
        <w:t xml:space="preserve"> </w:t>
      </w:r>
      <w:r w:rsidR="007433CC" w:rsidRPr="00DD0F0B">
        <w:rPr>
          <w:lang w:val="en" w:eastAsia="en-AU"/>
        </w:rPr>
        <w:t>pest</w:t>
      </w:r>
      <w:r w:rsidR="000305DD" w:rsidRPr="00DD0F0B">
        <w:rPr>
          <w:lang w:val="en" w:eastAsia="en-AU"/>
        </w:rPr>
        <w:t>.</w:t>
      </w:r>
    </w:p>
    <w:p w14:paraId="143E0E99" w14:textId="235BBA49" w:rsidR="000305DD" w:rsidRPr="00DD0F0B" w:rsidRDefault="00ED2D22" w:rsidP="00ED2D22">
      <w:pPr>
        <w:pStyle w:val="Amain"/>
        <w:rPr>
          <w:lang w:val="en" w:eastAsia="en-AU"/>
        </w:rPr>
      </w:pPr>
      <w:r>
        <w:rPr>
          <w:lang w:val="en" w:eastAsia="en-AU"/>
        </w:rPr>
        <w:tab/>
      </w:r>
      <w:r w:rsidRPr="00DD0F0B">
        <w:rPr>
          <w:lang w:val="en" w:eastAsia="en-AU"/>
        </w:rPr>
        <w:t>(2)</w:t>
      </w:r>
      <w:r w:rsidRPr="00DD0F0B">
        <w:rPr>
          <w:lang w:val="en" w:eastAsia="en-AU"/>
        </w:rPr>
        <w:tab/>
      </w:r>
      <w:r w:rsidR="000305DD" w:rsidRPr="00DD0F0B">
        <w:rPr>
          <w:lang w:val="en" w:eastAsia="en-AU"/>
        </w:rPr>
        <w:t xml:space="preserve">The </w:t>
      </w:r>
      <w:r w:rsidR="000305DD" w:rsidRPr="00752D77">
        <w:t>Minister</w:t>
      </w:r>
      <w:r w:rsidR="000305DD" w:rsidRPr="00DD0F0B">
        <w:rPr>
          <w:lang w:val="en" w:eastAsia="en-AU"/>
        </w:rPr>
        <w:t xml:space="preserve"> may declare an animal or a plant to be a pest (a </w:t>
      </w:r>
      <w:r w:rsidR="000305DD" w:rsidRPr="00DD0F0B">
        <w:rPr>
          <w:rStyle w:val="charBoldItals"/>
        </w:rPr>
        <w:t>declared pest</w:t>
      </w:r>
      <w:r w:rsidR="000305DD" w:rsidRPr="00DD0F0B">
        <w:rPr>
          <w:lang w:val="en" w:eastAsia="en-AU"/>
        </w:rPr>
        <w:t>).</w:t>
      </w:r>
    </w:p>
    <w:p w14:paraId="44B4EF59" w14:textId="11065A7D" w:rsidR="007433CC" w:rsidRPr="00DD0F0B" w:rsidRDefault="00ED2D22" w:rsidP="00ED2D22">
      <w:pPr>
        <w:pStyle w:val="Amain"/>
        <w:rPr>
          <w:lang w:val="en" w:eastAsia="en-AU"/>
        </w:rPr>
      </w:pPr>
      <w:r>
        <w:rPr>
          <w:lang w:val="en" w:eastAsia="en-AU"/>
        </w:rPr>
        <w:tab/>
      </w:r>
      <w:r w:rsidRPr="00DD0F0B">
        <w:rPr>
          <w:lang w:val="en" w:eastAsia="en-AU"/>
        </w:rPr>
        <w:t>(3)</w:t>
      </w:r>
      <w:r w:rsidRPr="00DD0F0B">
        <w:rPr>
          <w:lang w:val="en" w:eastAsia="en-AU"/>
        </w:rPr>
        <w:tab/>
      </w:r>
      <w:r w:rsidR="007433CC" w:rsidRPr="00DD0F0B">
        <w:rPr>
          <w:lang w:val="en" w:eastAsia="en-AU"/>
        </w:rPr>
        <w:t xml:space="preserve">A </w:t>
      </w:r>
      <w:r w:rsidR="007433CC" w:rsidRPr="00752D77">
        <w:t>declaration</w:t>
      </w:r>
      <w:r w:rsidR="007433CC" w:rsidRPr="00DD0F0B">
        <w:rPr>
          <w:lang w:val="en" w:eastAsia="en-AU"/>
        </w:rPr>
        <w:t xml:space="preserve"> is a </w:t>
      </w:r>
      <w:r w:rsidR="00681D89" w:rsidRPr="00DD0F0B">
        <w:rPr>
          <w:lang w:val="en" w:eastAsia="en-AU"/>
        </w:rPr>
        <w:t>notifiable</w:t>
      </w:r>
      <w:r w:rsidR="007433CC" w:rsidRPr="00DD0F0B">
        <w:rPr>
          <w:lang w:val="en" w:eastAsia="en-AU"/>
        </w:rPr>
        <w:t xml:space="preserve"> instrument.</w:t>
      </w:r>
    </w:p>
    <w:p w14:paraId="713EC822" w14:textId="525A71DA" w:rsidR="00292C8E" w:rsidRPr="00DD0F0B" w:rsidRDefault="00ED2D22" w:rsidP="00ED2D22">
      <w:pPr>
        <w:pStyle w:val="AH5Sec"/>
      </w:pPr>
      <w:bookmarkStart w:id="19" w:name="_Toc198115826"/>
      <w:r w:rsidRPr="00286F55">
        <w:rPr>
          <w:rStyle w:val="CharSectNo"/>
        </w:rPr>
        <w:t>12</w:t>
      </w:r>
      <w:r w:rsidRPr="00DD0F0B">
        <w:tab/>
      </w:r>
      <w:r w:rsidR="00292C8E" w:rsidRPr="00DD0F0B">
        <w:t xml:space="preserve">Meaning of </w:t>
      </w:r>
      <w:r w:rsidR="00292C8E" w:rsidRPr="00DD0F0B">
        <w:rPr>
          <w:rStyle w:val="charItals"/>
        </w:rPr>
        <w:t>biosecurity impact</w:t>
      </w:r>
      <w:bookmarkEnd w:id="19"/>
    </w:p>
    <w:p w14:paraId="188BE38D" w14:textId="3BCA2A54" w:rsidR="00292C8E" w:rsidRPr="00DD0F0B" w:rsidRDefault="00ED2D22" w:rsidP="00ED2D22">
      <w:pPr>
        <w:pStyle w:val="Amain"/>
      </w:pPr>
      <w:r>
        <w:tab/>
      </w:r>
      <w:r w:rsidRPr="00DD0F0B">
        <w:t>(1)</w:t>
      </w:r>
      <w:r w:rsidRPr="00DD0F0B">
        <w:tab/>
      </w:r>
      <w:r w:rsidR="00292C8E" w:rsidRPr="00DD0F0B">
        <w:t xml:space="preserve">In this Act: </w:t>
      </w:r>
    </w:p>
    <w:p w14:paraId="49A5501E" w14:textId="77777777" w:rsidR="00292C8E" w:rsidRPr="00DD0F0B" w:rsidRDefault="00292C8E" w:rsidP="00ED2D22">
      <w:pPr>
        <w:pStyle w:val="aDef"/>
        <w:keepNext/>
        <w:rPr>
          <w:lang w:val="en" w:eastAsia="en-AU"/>
        </w:rPr>
      </w:pPr>
      <w:r w:rsidRPr="00DD0F0B">
        <w:rPr>
          <w:rStyle w:val="charBoldItals"/>
        </w:rPr>
        <w:t xml:space="preserve">biosecurity impact </w:t>
      </w:r>
      <w:r w:rsidRPr="00DD0F0B">
        <w:t>means an adverse effect on the environment, the economy or the community that—</w:t>
      </w:r>
    </w:p>
    <w:p w14:paraId="65FF7C11" w14:textId="4D681FF5" w:rsidR="00292C8E" w:rsidRPr="00DD0F0B" w:rsidRDefault="00ED2D22" w:rsidP="00ED2D22">
      <w:pPr>
        <w:pStyle w:val="aDefpara"/>
        <w:keepNext/>
      </w:pPr>
      <w:r>
        <w:tab/>
      </w:r>
      <w:r w:rsidRPr="00DD0F0B">
        <w:t>(a)</w:t>
      </w:r>
      <w:r w:rsidRPr="00DD0F0B">
        <w:tab/>
      </w:r>
      <w:r w:rsidR="00292C8E" w:rsidRPr="00DD0F0B">
        <w:t>arises from, or has the potential to arise from, biosecurity matter or a carrier, or a dealing with biosecurity matter or a carrier; and</w:t>
      </w:r>
    </w:p>
    <w:p w14:paraId="15478AF8" w14:textId="2E9ED03F" w:rsidR="00292C8E" w:rsidRPr="00DD0F0B" w:rsidRDefault="00ED2D22" w:rsidP="00ED2D22">
      <w:pPr>
        <w:pStyle w:val="aDefpara"/>
        <w:rPr>
          <w:lang w:val="en" w:eastAsia="en-AU"/>
        </w:rPr>
      </w:pPr>
      <w:r>
        <w:rPr>
          <w:lang w:val="en" w:eastAsia="en-AU"/>
        </w:rPr>
        <w:tab/>
      </w:r>
      <w:r w:rsidRPr="00DD0F0B">
        <w:rPr>
          <w:lang w:val="en" w:eastAsia="en-AU"/>
        </w:rPr>
        <w:t>(b)</w:t>
      </w:r>
      <w:r w:rsidRPr="00DD0F0B">
        <w:rPr>
          <w:lang w:val="en" w:eastAsia="en-AU"/>
        </w:rPr>
        <w:tab/>
      </w:r>
      <w:r w:rsidR="00292C8E" w:rsidRPr="00DD0F0B">
        <w:t>is related to at least 1 of the following:</w:t>
      </w:r>
    </w:p>
    <w:p w14:paraId="74AB0A0E" w14:textId="25125282" w:rsidR="00292C8E" w:rsidRPr="00DD0F0B" w:rsidRDefault="00ED2D22" w:rsidP="00ED2D22">
      <w:pPr>
        <w:pStyle w:val="aDefsubpara"/>
      </w:pPr>
      <w:r>
        <w:tab/>
      </w:r>
      <w:r w:rsidRPr="00DD0F0B">
        <w:t>(i)</w:t>
      </w:r>
      <w:r w:rsidRPr="00DD0F0B">
        <w:tab/>
      </w:r>
      <w:r w:rsidR="00292C8E" w:rsidRPr="00DD0F0B">
        <w:t xml:space="preserve">the introduction, presence, spread or increase of a pest in any part of the </w:t>
      </w:r>
      <w:r w:rsidR="00E87969" w:rsidRPr="00DD0F0B">
        <w:t>ACT</w:t>
      </w:r>
      <w:r w:rsidR="00292C8E" w:rsidRPr="00DD0F0B">
        <w:t>;</w:t>
      </w:r>
    </w:p>
    <w:p w14:paraId="60ADC39B" w14:textId="4AF41B05" w:rsidR="00292C8E" w:rsidRPr="00DD0F0B" w:rsidRDefault="00ED2D22" w:rsidP="00ED2D22">
      <w:pPr>
        <w:pStyle w:val="aDefsubpara"/>
      </w:pPr>
      <w:r>
        <w:tab/>
      </w:r>
      <w:r w:rsidRPr="00DD0F0B">
        <w:t>(ii)</w:t>
      </w:r>
      <w:r w:rsidRPr="00DD0F0B">
        <w:tab/>
      </w:r>
      <w:r w:rsidR="00292C8E" w:rsidRPr="00DD0F0B">
        <w:t xml:space="preserve">the introduction, presence, spread or increase of a disease </w:t>
      </w:r>
      <w:r w:rsidR="00D423FB" w:rsidRPr="00DD0F0B">
        <w:t xml:space="preserve">or disease </w:t>
      </w:r>
      <w:r w:rsidR="005C5D6B" w:rsidRPr="00DD0F0B">
        <w:t xml:space="preserve">agent </w:t>
      </w:r>
      <w:r w:rsidR="00292C8E" w:rsidRPr="00DD0F0B">
        <w:t xml:space="preserve">in any part of the </w:t>
      </w:r>
      <w:r w:rsidR="00E87969" w:rsidRPr="00DD0F0B">
        <w:t>ACT</w:t>
      </w:r>
      <w:r w:rsidR="00292C8E" w:rsidRPr="00DD0F0B">
        <w:t>;</w:t>
      </w:r>
    </w:p>
    <w:p w14:paraId="0535E95A" w14:textId="11BD67D6" w:rsidR="00292C8E" w:rsidRPr="00DD0F0B" w:rsidRDefault="00ED2D22" w:rsidP="00ED2D22">
      <w:pPr>
        <w:pStyle w:val="aDefsubpara"/>
      </w:pPr>
      <w:r>
        <w:tab/>
      </w:r>
      <w:r w:rsidRPr="00DD0F0B">
        <w:t>(iii)</w:t>
      </w:r>
      <w:r w:rsidRPr="00DD0F0B">
        <w:tab/>
      </w:r>
      <w:r w:rsidR="00292C8E" w:rsidRPr="00DD0F0B">
        <w:t>an animal, plant, animal product or plant product becoming contaminated;</w:t>
      </w:r>
    </w:p>
    <w:p w14:paraId="7BA1703B" w14:textId="2A452821" w:rsidR="00292C8E" w:rsidRPr="00DD0F0B" w:rsidRDefault="00ED2D22" w:rsidP="00ED2D22">
      <w:pPr>
        <w:pStyle w:val="aDefsubpara"/>
      </w:pPr>
      <w:r>
        <w:tab/>
      </w:r>
      <w:r w:rsidRPr="00DD0F0B">
        <w:t>(iv)</w:t>
      </w:r>
      <w:r w:rsidRPr="00DD0F0B">
        <w:tab/>
      </w:r>
      <w:r w:rsidR="00292C8E" w:rsidRPr="00DD0F0B">
        <w:t>any other thing or circumstance prescribed by regulation.</w:t>
      </w:r>
    </w:p>
    <w:p w14:paraId="7E7288AA" w14:textId="55C6A5D7" w:rsidR="00292C8E" w:rsidRPr="00DD0F0B" w:rsidRDefault="00ED2D22" w:rsidP="00C34D24">
      <w:pPr>
        <w:pStyle w:val="Amain"/>
        <w:keepNext/>
      </w:pPr>
      <w:r>
        <w:lastRenderedPageBreak/>
        <w:tab/>
      </w:r>
      <w:r w:rsidRPr="00DD0F0B">
        <w:t>(2)</w:t>
      </w:r>
      <w:r w:rsidRPr="00DD0F0B">
        <w:tab/>
      </w:r>
      <w:r w:rsidR="00292C8E" w:rsidRPr="00DD0F0B">
        <w:t xml:space="preserve">In this </w:t>
      </w:r>
      <w:r w:rsidR="001E7E32" w:rsidRPr="00DD0F0B">
        <w:t>section</w:t>
      </w:r>
      <w:r w:rsidR="00292C8E" w:rsidRPr="00DD0F0B">
        <w:t>:</w:t>
      </w:r>
    </w:p>
    <w:p w14:paraId="0AF1DB12" w14:textId="77777777" w:rsidR="00292C8E" w:rsidRPr="00DD0F0B" w:rsidRDefault="00292C8E" w:rsidP="00C34D24">
      <w:pPr>
        <w:pStyle w:val="aDef"/>
        <w:keepNext/>
        <w:rPr>
          <w:lang w:val="en" w:eastAsia="en-AU"/>
        </w:rPr>
      </w:pPr>
      <w:r w:rsidRPr="00DD0F0B">
        <w:rPr>
          <w:rStyle w:val="charBoldItals"/>
        </w:rPr>
        <w:t>contaminated</w:t>
      </w:r>
      <w:r w:rsidRPr="00DD0F0B">
        <w:t xml:space="preserve">, for an animal, plant, animal product or plant product, means the animal, plant or product contains a contaminant that </w:t>
      </w:r>
      <w:r w:rsidRPr="00DD0F0B">
        <w:rPr>
          <w:szCs w:val="28"/>
        </w:rPr>
        <w:t>makes it, or is likely to make it—</w:t>
      </w:r>
    </w:p>
    <w:p w14:paraId="7B6DF802" w14:textId="1DA7DD5A" w:rsidR="00292C8E" w:rsidRPr="00DD0F0B" w:rsidRDefault="00ED2D22" w:rsidP="00ED2D22">
      <w:pPr>
        <w:pStyle w:val="aDefpara"/>
        <w:keepNext/>
        <w:rPr>
          <w:szCs w:val="23"/>
        </w:rPr>
      </w:pPr>
      <w:r>
        <w:rPr>
          <w:szCs w:val="23"/>
        </w:rPr>
        <w:tab/>
      </w:r>
      <w:r w:rsidRPr="00DD0F0B">
        <w:rPr>
          <w:szCs w:val="23"/>
        </w:rPr>
        <w:t>(a)</w:t>
      </w:r>
      <w:r w:rsidRPr="00DD0F0B">
        <w:rPr>
          <w:szCs w:val="23"/>
        </w:rPr>
        <w:tab/>
      </w:r>
      <w:r w:rsidR="00292C8E" w:rsidRPr="00DD0F0B">
        <w:t>unfit or unsuitable for use in a commercial or other activity; or</w:t>
      </w:r>
    </w:p>
    <w:p w14:paraId="44D066F4" w14:textId="4BE37EB7" w:rsidR="00292C8E" w:rsidRPr="00DD0F0B" w:rsidRDefault="00ED2D22" w:rsidP="00ED2D22">
      <w:pPr>
        <w:pStyle w:val="aDefpara"/>
        <w:keepNext/>
      </w:pPr>
      <w:r>
        <w:tab/>
      </w:r>
      <w:r w:rsidRPr="00DD0F0B">
        <w:t>(b)</w:t>
      </w:r>
      <w:r w:rsidRPr="00DD0F0B">
        <w:tab/>
      </w:r>
      <w:r w:rsidR="00292C8E" w:rsidRPr="00DD0F0B">
        <w:t>a risk to human health or safety, or to the environment; or</w:t>
      </w:r>
    </w:p>
    <w:p w14:paraId="0A0A6CCB" w14:textId="71811515" w:rsidR="00292C8E" w:rsidRPr="00DD0F0B" w:rsidRDefault="00ED2D22" w:rsidP="00ED2D22">
      <w:pPr>
        <w:pStyle w:val="aDefpara"/>
      </w:pPr>
      <w:r>
        <w:tab/>
      </w:r>
      <w:r w:rsidRPr="00DD0F0B">
        <w:t>(c)</w:t>
      </w:r>
      <w:r w:rsidRPr="00DD0F0B">
        <w:tab/>
      </w:r>
      <w:r w:rsidR="00292C8E" w:rsidRPr="00DD0F0B">
        <w:t>unfit for export or other trade.</w:t>
      </w:r>
    </w:p>
    <w:p w14:paraId="4CFC6C88" w14:textId="13EA043A" w:rsidR="00292C8E" w:rsidRPr="00DD0F0B" w:rsidRDefault="00ED2D22" w:rsidP="00ED2D22">
      <w:pPr>
        <w:pStyle w:val="AH5Sec"/>
        <w:rPr>
          <w:rStyle w:val="charItals"/>
        </w:rPr>
      </w:pPr>
      <w:bookmarkStart w:id="20" w:name="_Toc198115827"/>
      <w:r w:rsidRPr="00286F55">
        <w:rPr>
          <w:rStyle w:val="CharSectNo"/>
        </w:rPr>
        <w:t>13</w:t>
      </w:r>
      <w:r w:rsidRPr="00DD0F0B">
        <w:rPr>
          <w:rStyle w:val="charItals"/>
          <w:i w:val="0"/>
        </w:rPr>
        <w:tab/>
      </w:r>
      <w:r w:rsidR="00292C8E" w:rsidRPr="00DD0F0B">
        <w:t xml:space="preserve">Meaning of </w:t>
      </w:r>
      <w:r w:rsidR="00292C8E" w:rsidRPr="00DD0F0B">
        <w:rPr>
          <w:rStyle w:val="charItals"/>
        </w:rPr>
        <w:t>biosecurity risk</w:t>
      </w:r>
      <w:bookmarkEnd w:id="20"/>
    </w:p>
    <w:p w14:paraId="4561CE5F" w14:textId="77777777" w:rsidR="00292C8E" w:rsidRPr="00DD0F0B" w:rsidRDefault="00292C8E" w:rsidP="00292C8E">
      <w:pPr>
        <w:pStyle w:val="Amainreturn"/>
        <w:rPr>
          <w:lang w:val="en" w:eastAsia="en-AU"/>
        </w:rPr>
      </w:pPr>
      <w:r w:rsidRPr="00DD0F0B">
        <w:rPr>
          <w:lang w:val="en" w:eastAsia="en-AU"/>
        </w:rPr>
        <w:t>In this Act:</w:t>
      </w:r>
    </w:p>
    <w:p w14:paraId="5436EA8D" w14:textId="65304498" w:rsidR="00292C8E" w:rsidRPr="00DD0F0B" w:rsidRDefault="00292C8E" w:rsidP="00ED2D22">
      <w:pPr>
        <w:pStyle w:val="aDef"/>
        <w:rPr>
          <w:bCs/>
          <w:iCs/>
        </w:rPr>
      </w:pPr>
      <w:r w:rsidRPr="00DD0F0B">
        <w:rPr>
          <w:rStyle w:val="charBoldItals"/>
        </w:rPr>
        <w:t xml:space="preserve">biosecurity risk </w:t>
      </w:r>
      <w:r w:rsidRPr="00DD0F0B">
        <w:rPr>
          <w:szCs w:val="28"/>
        </w:rPr>
        <w:t>means the risk of a biosecurity impact happening.</w:t>
      </w:r>
    </w:p>
    <w:p w14:paraId="16D774C2" w14:textId="62D15656" w:rsidR="007758E3" w:rsidRPr="00DD0F0B" w:rsidRDefault="00ED2D22" w:rsidP="00ED2D22">
      <w:pPr>
        <w:pStyle w:val="AH5Sec"/>
      </w:pPr>
      <w:bookmarkStart w:id="21" w:name="_Toc198115828"/>
      <w:r w:rsidRPr="00286F55">
        <w:rPr>
          <w:rStyle w:val="CharSectNo"/>
        </w:rPr>
        <w:t>14</w:t>
      </w:r>
      <w:r w:rsidRPr="00DD0F0B">
        <w:tab/>
      </w:r>
      <w:r w:rsidR="00E07778" w:rsidRPr="00DD0F0B">
        <w:t>R</w:t>
      </w:r>
      <w:r w:rsidR="007118A2" w:rsidRPr="00DD0F0B">
        <w:t>easonab</w:t>
      </w:r>
      <w:r w:rsidR="00E07778" w:rsidRPr="00DD0F0B">
        <w:t>le</w:t>
      </w:r>
      <w:r w:rsidR="007118A2" w:rsidRPr="00DD0F0B">
        <w:t xml:space="preserve"> susp</w:t>
      </w:r>
      <w:r w:rsidR="00E07778" w:rsidRPr="00DD0F0B">
        <w:t>icion</w:t>
      </w:r>
      <w:r w:rsidR="007118A2" w:rsidRPr="00DD0F0B">
        <w:t>—carriers</w:t>
      </w:r>
      <w:bookmarkEnd w:id="21"/>
    </w:p>
    <w:p w14:paraId="40417F5F" w14:textId="40D51454" w:rsidR="0048001B" w:rsidRPr="00DD0F0B" w:rsidRDefault="00ED2D22" w:rsidP="00ED2D22">
      <w:pPr>
        <w:pStyle w:val="Amain"/>
      </w:pPr>
      <w:r>
        <w:tab/>
      </w:r>
      <w:r w:rsidRPr="00DD0F0B">
        <w:t>(1)</w:t>
      </w:r>
      <w:r w:rsidRPr="00DD0F0B">
        <w:tab/>
      </w:r>
      <w:r w:rsidR="00E07778" w:rsidRPr="00DD0F0B">
        <w:t>A</w:t>
      </w:r>
      <w:r w:rsidR="0048001B" w:rsidRPr="00DD0F0B">
        <w:t xml:space="preserve">n animal, plant or other thing </w:t>
      </w:r>
      <w:r w:rsidR="00E07778" w:rsidRPr="00DD0F0B">
        <w:t xml:space="preserve">may be reasonably suspected of being </w:t>
      </w:r>
      <w:r w:rsidR="0048001B" w:rsidRPr="00DD0F0B">
        <w:t>a carrier of biosecurity matter if there are reasonable grounds for suspecting that</w:t>
      </w:r>
      <w:r w:rsidR="00555FC6" w:rsidRPr="00DD0F0B">
        <w:t>—</w:t>
      </w:r>
    </w:p>
    <w:p w14:paraId="34FE7E53" w14:textId="35B34852" w:rsidR="00F41AC4" w:rsidRPr="00DD0F0B" w:rsidRDefault="00ED2D22" w:rsidP="00ED2D22">
      <w:pPr>
        <w:pStyle w:val="Apara"/>
      </w:pPr>
      <w:r>
        <w:tab/>
      </w:r>
      <w:r w:rsidRPr="00DD0F0B">
        <w:t>(a)</w:t>
      </w:r>
      <w:r w:rsidRPr="00DD0F0B">
        <w:tab/>
      </w:r>
      <w:r w:rsidR="0048001B" w:rsidRPr="00DD0F0B">
        <w:t>biosecurity matter is present in</w:t>
      </w:r>
      <w:r w:rsidR="005F4DBB" w:rsidRPr="00DD0F0B">
        <w:t xml:space="preserve"> or</w:t>
      </w:r>
      <w:r w:rsidR="00DB7076" w:rsidRPr="00DD0F0B">
        <w:t xml:space="preserve"> on</w:t>
      </w:r>
      <w:r w:rsidR="005F4DBB" w:rsidRPr="00DD0F0B">
        <w:t xml:space="preserve">, or </w:t>
      </w:r>
      <w:r w:rsidR="00A76B71" w:rsidRPr="00DD0F0B">
        <w:t xml:space="preserve">is </w:t>
      </w:r>
      <w:r w:rsidR="005F4DBB" w:rsidRPr="00DD0F0B">
        <w:t xml:space="preserve">attached to, </w:t>
      </w:r>
      <w:r w:rsidR="0048001B" w:rsidRPr="00DD0F0B">
        <w:t>the animal, plant or other thing; or</w:t>
      </w:r>
    </w:p>
    <w:p w14:paraId="74A99C29" w14:textId="39EA5345" w:rsidR="00D73F97" w:rsidRPr="00DD0F0B" w:rsidRDefault="00ED2D22" w:rsidP="00ED2D22">
      <w:pPr>
        <w:pStyle w:val="Apara"/>
      </w:pPr>
      <w:r>
        <w:tab/>
      </w:r>
      <w:r w:rsidRPr="00DD0F0B">
        <w:t>(b)</w:t>
      </w:r>
      <w:r w:rsidRPr="00DD0F0B">
        <w:tab/>
      </w:r>
      <w:r w:rsidR="00B12CA7" w:rsidRPr="00DD0F0B">
        <w:t>the animal, plant or other thing is or has been</w:t>
      </w:r>
      <w:r w:rsidR="00D73F97" w:rsidRPr="00DD0F0B">
        <w:t>—</w:t>
      </w:r>
    </w:p>
    <w:p w14:paraId="169AE268" w14:textId="7F238431" w:rsidR="00B12CA7" w:rsidRPr="00DD0F0B" w:rsidRDefault="00ED2D22" w:rsidP="00ED2D22">
      <w:pPr>
        <w:pStyle w:val="Asubpara"/>
      </w:pPr>
      <w:r>
        <w:tab/>
      </w:r>
      <w:r w:rsidRPr="00DD0F0B">
        <w:t>(i)</w:t>
      </w:r>
      <w:r w:rsidRPr="00DD0F0B">
        <w:tab/>
      </w:r>
      <w:r w:rsidR="00B12CA7" w:rsidRPr="00DD0F0B">
        <w:t>in or with a flock, group or herd</w:t>
      </w:r>
      <w:r w:rsidR="001719A0" w:rsidRPr="00DD0F0B">
        <w:t xml:space="preserve"> </w:t>
      </w:r>
      <w:r w:rsidR="00B12CA7" w:rsidRPr="00DD0F0B">
        <w:t>in which there is or was an animal, plant or other thing that was a carrier of the biosecurity matter; or</w:t>
      </w:r>
    </w:p>
    <w:p w14:paraId="6C11E809" w14:textId="109339B9" w:rsidR="00D73F97" w:rsidRPr="00DD0F0B" w:rsidRDefault="00ED2D22" w:rsidP="00ED2D22">
      <w:pPr>
        <w:pStyle w:val="Asubpara"/>
      </w:pPr>
      <w:r>
        <w:tab/>
      </w:r>
      <w:r w:rsidRPr="00DD0F0B">
        <w:t>(ii)</w:t>
      </w:r>
      <w:r w:rsidRPr="00DD0F0B">
        <w:tab/>
      </w:r>
      <w:r w:rsidR="00D73F97" w:rsidRPr="00DD0F0B">
        <w:t>at a place</w:t>
      </w:r>
      <w:r w:rsidR="00352F8F" w:rsidRPr="00DD0F0B">
        <w:t xml:space="preserve"> where </w:t>
      </w:r>
      <w:r w:rsidR="00D73F97" w:rsidRPr="00DD0F0B">
        <w:t>there is or was an animal, plant or other thing that was a carrier of the biosecurity matter; or</w:t>
      </w:r>
    </w:p>
    <w:p w14:paraId="49A9EAA0" w14:textId="7B1A33AA" w:rsidR="00B12CA7" w:rsidRPr="00DD0F0B" w:rsidRDefault="00ED2D22" w:rsidP="00ED2D22">
      <w:pPr>
        <w:pStyle w:val="Asubpara"/>
      </w:pPr>
      <w:r>
        <w:tab/>
      </w:r>
      <w:r w:rsidRPr="00DD0F0B">
        <w:t>(iii)</w:t>
      </w:r>
      <w:r w:rsidRPr="00DD0F0B">
        <w:tab/>
      </w:r>
      <w:r w:rsidR="00D73F97" w:rsidRPr="00DD0F0B">
        <w:t xml:space="preserve">in a vehicle </w:t>
      </w:r>
      <w:r w:rsidR="00F231FF" w:rsidRPr="00DD0F0B">
        <w:t xml:space="preserve">or other thing </w:t>
      </w:r>
      <w:r w:rsidR="00D73F97" w:rsidRPr="00DD0F0B">
        <w:t>on or in which there is or was an animal, plant or other thing that was a carrier of the biosecurity matter; or</w:t>
      </w:r>
    </w:p>
    <w:p w14:paraId="4E1B8C6B" w14:textId="6D8963F7" w:rsidR="0048001B" w:rsidRPr="00DD0F0B" w:rsidRDefault="00ED2D22" w:rsidP="00E7288F">
      <w:pPr>
        <w:pStyle w:val="Apara"/>
        <w:keepLines/>
      </w:pPr>
      <w:r>
        <w:lastRenderedPageBreak/>
        <w:tab/>
      </w:r>
      <w:r w:rsidRPr="00DD0F0B">
        <w:t>(c)</w:t>
      </w:r>
      <w:r w:rsidRPr="00DD0F0B">
        <w:tab/>
      </w:r>
      <w:r w:rsidR="0048001B" w:rsidRPr="00DD0F0B">
        <w:t xml:space="preserve">there is present, </w:t>
      </w:r>
      <w:r w:rsidR="00E861E3" w:rsidRPr="00DD0F0B">
        <w:t>at the place</w:t>
      </w:r>
      <w:r w:rsidR="0048001B" w:rsidRPr="00DD0F0B">
        <w:t xml:space="preserve"> where the animal, plant or other thing is kept, a vehicle or other thing that has been </w:t>
      </w:r>
      <w:r w:rsidR="008A160F" w:rsidRPr="00DD0F0B">
        <w:t>at</w:t>
      </w:r>
      <w:r w:rsidR="0048001B" w:rsidRPr="00DD0F0B">
        <w:t xml:space="preserve"> another place when the biosecurity matter or a carrier of the biosecurity matter was present </w:t>
      </w:r>
      <w:r w:rsidR="008A160F" w:rsidRPr="00DD0F0B">
        <w:t>at</w:t>
      </w:r>
      <w:r w:rsidR="0048001B" w:rsidRPr="00DD0F0B">
        <w:t xml:space="preserve"> that other place.</w:t>
      </w:r>
    </w:p>
    <w:p w14:paraId="11E6C6A8" w14:textId="4979B195" w:rsidR="0048001B" w:rsidRPr="00DD0F0B" w:rsidRDefault="00ED2D22" w:rsidP="00ED2D22">
      <w:pPr>
        <w:pStyle w:val="Amain"/>
      </w:pPr>
      <w:r>
        <w:tab/>
      </w:r>
      <w:r w:rsidRPr="00DD0F0B">
        <w:t>(2)</w:t>
      </w:r>
      <w:r w:rsidRPr="00DD0F0B">
        <w:tab/>
      </w:r>
      <w:r w:rsidR="004E02F3" w:rsidRPr="00DD0F0B">
        <w:t xml:space="preserve">A place may be reasonably suspected of being a carrier of </w:t>
      </w:r>
      <w:r w:rsidR="0048001B" w:rsidRPr="00DD0F0B">
        <w:t>biosecurity matter if there are reasonable grounds for suspecting that</w:t>
      </w:r>
      <w:r w:rsidR="002F54CD" w:rsidRPr="00DD0F0B">
        <w:t>—</w:t>
      </w:r>
    </w:p>
    <w:p w14:paraId="687CB12A" w14:textId="4ACCFC22" w:rsidR="002F54CD" w:rsidRPr="00DD0F0B" w:rsidRDefault="00ED2D22" w:rsidP="00ED2D22">
      <w:pPr>
        <w:pStyle w:val="Apara"/>
      </w:pPr>
      <w:r>
        <w:tab/>
      </w:r>
      <w:r w:rsidRPr="00DD0F0B">
        <w:t>(a)</w:t>
      </w:r>
      <w:r w:rsidRPr="00DD0F0B">
        <w:tab/>
      </w:r>
      <w:r w:rsidR="0048001B" w:rsidRPr="00DD0F0B">
        <w:t xml:space="preserve">biosecurity matter is present </w:t>
      </w:r>
      <w:r w:rsidR="00E861E3" w:rsidRPr="00DD0F0B">
        <w:t>at the place</w:t>
      </w:r>
      <w:r w:rsidR="0048001B" w:rsidRPr="00DD0F0B">
        <w:t>; or</w:t>
      </w:r>
    </w:p>
    <w:p w14:paraId="3FBE802F" w14:textId="34F17281" w:rsidR="0048001B" w:rsidRPr="00DD0F0B" w:rsidRDefault="00ED2D22" w:rsidP="00ED2D22">
      <w:pPr>
        <w:pStyle w:val="Apara"/>
      </w:pPr>
      <w:r>
        <w:tab/>
      </w:r>
      <w:r w:rsidRPr="00DD0F0B">
        <w:t>(b)</w:t>
      </w:r>
      <w:r w:rsidRPr="00DD0F0B">
        <w:tab/>
      </w:r>
      <w:r w:rsidR="0048001B" w:rsidRPr="00DD0F0B">
        <w:t xml:space="preserve">there is present, </w:t>
      </w:r>
      <w:r w:rsidR="00E861E3" w:rsidRPr="00DD0F0B">
        <w:t>at the place</w:t>
      </w:r>
      <w:r w:rsidR="0048001B" w:rsidRPr="00DD0F0B">
        <w:t xml:space="preserve">, a vehicle or other thing that has been </w:t>
      </w:r>
      <w:r w:rsidR="008A160F" w:rsidRPr="00DD0F0B">
        <w:t>at</w:t>
      </w:r>
      <w:r w:rsidR="0048001B" w:rsidRPr="00DD0F0B">
        <w:t xml:space="preserve"> another place when the biosecurity matter or a carrier of the biosecurity matter was present.</w:t>
      </w:r>
    </w:p>
    <w:p w14:paraId="3E6FE994" w14:textId="5C9E7D84" w:rsidR="00AC48F8" w:rsidRPr="00DD0F0B" w:rsidRDefault="00ED2D22" w:rsidP="00ED2D22">
      <w:pPr>
        <w:pStyle w:val="Amain"/>
      </w:pPr>
      <w:r>
        <w:tab/>
      </w:r>
      <w:r w:rsidRPr="00DD0F0B">
        <w:t>(3)</w:t>
      </w:r>
      <w:r w:rsidRPr="00DD0F0B">
        <w:tab/>
      </w:r>
      <w:r w:rsidR="00AC48F8" w:rsidRPr="00DD0F0B">
        <w:t xml:space="preserve">It is not necessary for an animal or plant to be exhibiting signs of infection or contamination, or </w:t>
      </w:r>
      <w:r w:rsidR="00185EE7" w:rsidRPr="00DD0F0B">
        <w:t>any other</w:t>
      </w:r>
      <w:r w:rsidR="00AC48F8" w:rsidRPr="00DD0F0B">
        <w:t xml:space="preserve"> sign that it is a carrier, for a person to form a reasonable suspicion that the animal or plant is a carrier.</w:t>
      </w:r>
    </w:p>
    <w:p w14:paraId="4ECF6B9B" w14:textId="4742095E" w:rsidR="0048001B" w:rsidRPr="00DD0F0B" w:rsidRDefault="00ED2D22" w:rsidP="00ED2D22">
      <w:pPr>
        <w:pStyle w:val="Amain"/>
      </w:pPr>
      <w:r>
        <w:tab/>
      </w:r>
      <w:r w:rsidRPr="00DD0F0B">
        <w:t>(4)</w:t>
      </w:r>
      <w:r w:rsidRPr="00DD0F0B">
        <w:tab/>
      </w:r>
      <w:r w:rsidR="00266C14" w:rsidRPr="00DD0F0B">
        <w:t>T</w:t>
      </w:r>
      <w:r w:rsidR="0048001B" w:rsidRPr="00DD0F0B">
        <w:t xml:space="preserve">his </w:t>
      </w:r>
      <w:r w:rsidR="001E7E32" w:rsidRPr="00DD0F0B">
        <w:t>section</w:t>
      </w:r>
      <w:r w:rsidR="0048001B" w:rsidRPr="00DD0F0B">
        <w:t xml:space="preserve"> </w:t>
      </w:r>
      <w:r w:rsidR="00266C14" w:rsidRPr="00DD0F0B">
        <w:t xml:space="preserve">does not </w:t>
      </w:r>
      <w:r w:rsidR="008F73CC" w:rsidRPr="00DD0F0B">
        <w:t>prevent</w:t>
      </w:r>
      <w:r w:rsidR="0048001B" w:rsidRPr="00DD0F0B">
        <w:t xml:space="preserve"> the </w:t>
      </w:r>
      <w:r w:rsidR="001A3DA9" w:rsidRPr="00DD0F0B">
        <w:t>director</w:t>
      </w:r>
      <w:r w:rsidR="00E7766F" w:rsidRPr="00DD0F0B">
        <w:noBreakHyphen/>
      </w:r>
      <w:r w:rsidR="001A3DA9" w:rsidRPr="00DD0F0B">
        <w:t>general</w:t>
      </w:r>
      <w:r w:rsidR="0048001B" w:rsidRPr="00DD0F0B">
        <w:t xml:space="preserve">, an </w:t>
      </w:r>
      <w:r w:rsidR="00F104B7" w:rsidRPr="00DD0F0B">
        <w:t>authorised person</w:t>
      </w:r>
      <w:r w:rsidR="0048001B" w:rsidRPr="00DD0F0B">
        <w:t xml:space="preserve"> or </w:t>
      </w:r>
      <w:r w:rsidR="00266C14" w:rsidRPr="00DD0F0B">
        <w:t>anyone else</w:t>
      </w:r>
      <w:r w:rsidR="0048001B" w:rsidRPr="00DD0F0B">
        <w:t xml:space="preserve"> from using any other evidence or consideration available to the</w:t>
      </w:r>
      <w:r w:rsidR="00555FC6" w:rsidRPr="00DD0F0B">
        <w:t xml:space="preserve">m </w:t>
      </w:r>
      <w:r w:rsidR="0048001B" w:rsidRPr="00DD0F0B">
        <w:t>to form a reasonable suspicion that an animal, plant, place or other thing is a carrier of biosecurity matter.</w:t>
      </w:r>
    </w:p>
    <w:p w14:paraId="3152D15D" w14:textId="55AEC510" w:rsidR="007118A2" w:rsidRPr="00DD0F0B" w:rsidRDefault="00ED2D22" w:rsidP="00ED2D22">
      <w:pPr>
        <w:pStyle w:val="AH5Sec"/>
      </w:pPr>
      <w:bookmarkStart w:id="22" w:name="_Toc198115829"/>
      <w:r w:rsidRPr="00286F55">
        <w:rPr>
          <w:rStyle w:val="CharSectNo"/>
        </w:rPr>
        <w:t>15</w:t>
      </w:r>
      <w:r w:rsidRPr="00DD0F0B">
        <w:tab/>
      </w:r>
      <w:r w:rsidR="00E07778" w:rsidRPr="00DD0F0B">
        <w:t>Reasonable suspicion</w:t>
      </w:r>
      <w:r w:rsidR="007118A2" w:rsidRPr="00DD0F0B">
        <w:t>—</w:t>
      </w:r>
      <w:r w:rsidR="002F75FA" w:rsidRPr="00DD0F0B">
        <w:t xml:space="preserve">disease </w:t>
      </w:r>
      <w:r w:rsidR="007118A2" w:rsidRPr="00DD0F0B">
        <w:t>infection</w:t>
      </w:r>
      <w:bookmarkEnd w:id="22"/>
    </w:p>
    <w:p w14:paraId="69FAB3D6" w14:textId="4B6E41E0" w:rsidR="000F46B8" w:rsidRPr="00DD0F0B" w:rsidRDefault="00ED2D22" w:rsidP="00ED2D22">
      <w:pPr>
        <w:pStyle w:val="Amain"/>
      </w:pPr>
      <w:r>
        <w:tab/>
      </w:r>
      <w:r w:rsidRPr="00DD0F0B">
        <w:t>(1)</w:t>
      </w:r>
      <w:r w:rsidRPr="00DD0F0B">
        <w:tab/>
      </w:r>
      <w:r w:rsidR="00E07778" w:rsidRPr="00DD0F0B">
        <w:t>A</w:t>
      </w:r>
      <w:r w:rsidR="000F46B8" w:rsidRPr="00DD0F0B">
        <w:t xml:space="preserve">n animal, plant or other thing </w:t>
      </w:r>
      <w:r w:rsidR="00E07778" w:rsidRPr="00DD0F0B">
        <w:t xml:space="preserve">may be reasonably suspected of being </w:t>
      </w:r>
      <w:r w:rsidR="000F46B8" w:rsidRPr="00DD0F0B">
        <w:t>infected with a disease if there are reasonable grounds for suspecting that</w:t>
      </w:r>
      <w:r w:rsidR="006F6047" w:rsidRPr="00DD0F0B">
        <w:t>—</w:t>
      </w:r>
    </w:p>
    <w:p w14:paraId="51D20A42" w14:textId="2DC283A6" w:rsidR="000F46B8" w:rsidRPr="00DD0F0B" w:rsidRDefault="00ED2D22" w:rsidP="00ED2D22">
      <w:pPr>
        <w:pStyle w:val="Apara"/>
      </w:pPr>
      <w:r>
        <w:tab/>
      </w:r>
      <w:r w:rsidRPr="00DD0F0B">
        <w:t>(a)</w:t>
      </w:r>
      <w:r w:rsidRPr="00DD0F0B">
        <w:tab/>
      </w:r>
      <w:r w:rsidR="000F46B8" w:rsidRPr="00DD0F0B">
        <w:t>a disease agent is present in or on the animal, plant or other thing; or</w:t>
      </w:r>
    </w:p>
    <w:p w14:paraId="7C0B06F3" w14:textId="1A414768" w:rsidR="00F9252C" w:rsidRPr="00DD0F0B" w:rsidRDefault="00ED2D22" w:rsidP="00ED2D22">
      <w:pPr>
        <w:pStyle w:val="Apara"/>
      </w:pPr>
      <w:r>
        <w:tab/>
      </w:r>
      <w:r w:rsidRPr="00DD0F0B">
        <w:t>(b)</w:t>
      </w:r>
      <w:r w:rsidRPr="00DD0F0B">
        <w:tab/>
      </w:r>
      <w:r w:rsidR="00F9252C" w:rsidRPr="00DD0F0B">
        <w:t>the animal, plant or other thing is or has been—</w:t>
      </w:r>
    </w:p>
    <w:p w14:paraId="4E16A42B" w14:textId="373CE935" w:rsidR="00F9252C" w:rsidRPr="00DD0F0B" w:rsidRDefault="00ED2D22" w:rsidP="00ED2D22">
      <w:pPr>
        <w:pStyle w:val="Asubpara"/>
      </w:pPr>
      <w:r>
        <w:tab/>
      </w:r>
      <w:r w:rsidRPr="00DD0F0B">
        <w:t>(i)</w:t>
      </w:r>
      <w:r w:rsidRPr="00DD0F0B">
        <w:tab/>
      </w:r>
      <w:r w:rsidR="00F9252C" w:rsidRPr="00DD0F0B">
        <w:t xml:space="preserve">in or with a flock, group or herd in which there is or was an animal, plant or other thing </w:t>
      </w:r>
      <w:r w:rsidR="00F9252C" w:rsidRPr="00DD0F0B">
        <w:rPr>
          <w:szCs w:val="28"/>
        </w:rPr>
        <w:t>infected with the disease</w:t>
      </w:r>
      <w:r w:rsidR="00F9252C" w:rsidRPr="00DD0F0B">
        <w:t>; or</w:t>
      </w:r>
    </w:p>
    <w:p w14:paraId="55A4E441" w14:textId="36CB7830" w:rsidR="00F9252C" w:rsidRPr="00DD0F0B" w:rsidRDefault="00ED2D22" w:rsidP="00ED2D22">
      <w:pPr>
        <w:pStyle w:val="Asubpara"/>
      </w:pPr>
      <w:r>
        <w:tab/>
      </w:r>
      <w:r w:rsidRPr="00DD0F0B">
        <w:t>(ii)</w:t>
      </w:r>
      <w:r w:rsidRPr="00DD0F0B">
        <w:tab/>
      </w:r>
      <w:r w:rsidR="00F9252C" w:rsidRPr="00DD0F0B">
        <w:t xml:space="preserve">at a place where there is or was an animal, plant or other thing </w:t>
      </w:r>
      <w:r w:rsidR="00F9252C" w:rsidRPr="00DD0F0B">
        <w:rPr>
          <w:szCs w:val="28"/>
        </w:rPr>
        <w:t>infected with the disease</w:t>
      </w:r>
      <w:r w:rsidR="00F9252C" w:rsidRPr="00DD0F0B">
        <w:t>; or</w:t>
      </w:r>
    </w:p>
    <w:p w14:paraId="3233091B" w14:textId="36CE8C6D" w:rsidR="00F9252C" w:rsidRPr="00DD0F0B" w:rsidRDefault="00ED2D22" w:rsidP="00ED2D22">
      <w:pPr>
        <w:pStyle w:val="Asubpara"/>
      </w:pPr>
      <w:r>
        <w:lastRenderedPageBreak/>
        <w:tab/>
      </w:r>
      <w:r w:rsidRPr="00DD0F0B">
        <w:t>(iii)</w:t>
      </w:r>
      <w:r w:rsidRPr="00DD0F0B">
        <w:tab/>
      </w:r>
      <w:r w:rsidR="00F9252C" w:rsidRPr="00DD0F0B">
        <w:t xml:space="preserve">in a vehicle </w:t>
      </w:r>
      <w:r w:rsidR="00120F7B" w:rsidRPr="00DD0F0B">
        <w:t xml:space="preserve">or other thing </w:t>
      </w:r>
      <w:r w:rsidR="00F9252C" w:rsidRPr="00DD0F0B">
        <w:t xml:space="preserve">on or in which there is or was an animal, plant or other thing </w:t>
      </w:r>
      <w:r w:rsidR="00F9252C" w:rsidRPr="00DD0F0B">
        <w:rPr>
          <w:szCs w:val="28"/>
        </w:rPr>
        <w:t>infected with the disease</w:t>
      </w:r>
      <w:r w:rsidR="00761DB4" w:rsidRPr="00DD0F0B">
        <w:t>.</w:t>
      </w:r>
    </w:p>
    <w:p w14:paraId="160821EF" w14:textId="5FE20956" w:rsidR="00D65B77" w:rsidRPr="00DD0F0B" w:rsidRDefault="00ED2D22" w:rsidP="00ED2D22">
      <w:pPr>
        <w:pStyle w:val="Amain"/>
      </w:pPr>
      <w:r>
        <w:tab/>
      </w:r>
      <w:r w:rsidRPr="00DD0F0B">
        <w:t>(2)</w:t>
      </w:r>
      <w:r w:rsidRPr="00DD0F0B">
        <w:tab/>
      </w:r>
      <w:r w:rsidR="004E02F3" w:rsidRPr="00DD0F0B">
        <w:t xml:space="preserve">A place may be reasonably suspected of being </w:t>
      </w:r>
      <w:r w:rsidR="001E421C" w:rsidRPr="00DD0F0B">
        <w:rPr>
          <w:szCs w:val="28"/>
        </w:rPr>
        <w:t>infected with a disease</w:t>
      </w:r>
      <w:r w:rsidR="00D65B77" w:rsidRPr="00DD0F0B">
        <w:t xml:space="preserve"> if there are reasonable grounds for suspecting that</w:t>
      </w:r>
      <w:r w:rsidR="001E421C" w:rsidRPr="00DD0F0B">
        <w:t xml:space="preserve"> a disease agent</w:t>
      </w:r>
      <w:r w:rsidR="00D65B77" w:rsidRPr="00DD0F0B">
        <w:t xml:space="preserve"> is present at the place</w:t>
      </w:r>
      <w:r w:rsidR="001E421C" w:rsidRPr="00DD0F0B">
        <w:t>.</w:t>
      </w:r>
    </w:p>
    <w:p w14:paraId="5A898D81" w14:textId="7D8D15B6" w:rsidR="001D09D0" w:rsidRPr="00DD0F0B" w:rsidRDefault="00ED2D22" w:rsidP="00ED2D22">
      <w:pPr>
        <w:pStyle w:val="Amain"/>
      </w:pPr>
      <w:r>
        <w:tab/>
      </w:r>
      <w:r w:rsidRPr="00DD0F0B">
        <w:t>(3)</w:t>
      </w:r>
      <w:r w:rsidRPr="00DD0F0B">
        <w:tab/>
      </w:r>
      <w:r w:rsidR="001D09D0" w:rsidRPr="00DD0F0B">
        <w:t xml:space="preserve">It is not necessary for </w:t>
      </w:r>
      <w:r w:rsidR="00AC48F8" w:rsidRPr="00DD0F0B">
        <w:t xml:space="preserve">an animal or plant </w:t>
      </w:r>
      <w:r w:rsidR="001D09D0" w:rsidRPr="00DD0F0B">
        <w:t xml:space="preserve">to be exhibiting signs of </w:t>
      </w:r>
      <w:r w:rsidR="00AC48F8" w:rsidRPr="00DD0F0B">
        <w:t>a</w:t>
      </w:r>
      <w:r w:rsidR="001D09D0" w:rsidRPr="00DD0F0B">
        <w:t xml:space="preserve"> disease</w:t>
      </w:r>
      <w:r w:rsidR="00AC48F8" w:rsidRPr="00DD0F0B">
        <w:t xml:space="preserve"> for a person</w:t>
      </w:r>
      <w:r w:rsidR="001D09D0" w:rsidRPr="00DD0F0B">
        <w:t xml:space="preserve"> to form a reasonable suspicion that </w:t>
      </w:r>
      <w:r w:rsidR="00AC48F8" w:rsidRPr="00DD0F0B">
        <w:t xml:space="preserve">the </w:t>
      </w:r>
      <w:r w:rsidR="001D09D0" w:rsidRPr="00DD0F0B">
        <w:t xml:space="preserve">animal or plant is </w:t>
      </w:r>
      <w:r w:rsidR="001D09D0" w:rsidRPr="00DD0F0B">
        <w:rPr>
          <w:szCs w:val="28"/>
        </w:rPr>
        <w:t xml:space="preserve">infected with </w:t>
      </w:r>
      <w:r w:rsidR="0069684F" w:rsidRPr="00DD0F0B">
        <w:rPr>
          <w:szCs w:val="28"/>
        </w:rPr>
        <w:t>a</w:t>
      </w:r>
      <w:r w:rsidR="001D09D0" w:rsidRPr="00DD0F0B">
        <w:rPr>
          <w:szCs w:val="28"/>
        </w:rPr>
        <w:t xml:space="preserve"> disease</w:t>
      </w:r>
      <w:r w:rsidR="00AC48F8" w:rsidRPr="00DD0F0B">
        <w:rPr>
          <w:szCs w:val="28"/>
        </w:rPr>
        <w:t>.</w:t>
      </w:r>
    </w:p>
    <w:p w14:paraId="401876CF" w14:textId="2886CF6B" w:rsidR="000F46B8" w:rsidRPr="00DD0F0B" w:rsidRDefault="00ED2D22" w:rsidP="00ED2D22">
      <w:pPr>
        <w:pStyle w:val="Amain"/>
      </w:pPr>
      <w:r>
        <w:tab/>
      </w:r>
      <w:r w:rsidRPr="00DD0F0B">
        <w:t>(4)</w:t>
      </w:r>
      <w:r w:rsidRPr="00DD0F0B">
        <w:tab/>
      </w:r>
      <w:r w:rsidR="00EF0929" w:rsidRPr="00DD0F0B">
        <w:t xml:space="preserve">This </w:t>
      </w:r>
      <w:r w:rsidR="001E7E32" w:rsidRPr="00DD0F0B">
        <w:t>section</w:t>
      </w:r>
      <w:r w:rsidR="00EF0929" w:rsidRPr="00DD0F0B">
        <w:t xml:space="preserve"> does not </w:t>
      </w:r>
      <w:r w:rsidR="008F73CC" w:rsidRPr="00DD0F0B">
        <w:t>prevent</w:t>
      </w:r>
      <w:r w:rsidR="00EF0929" w:rsidRPr="00DD0F0B">
        <w:t xml:space="preserve"> the </w:t>
      </w:r>
      <w:r w:rsidR="001A3DA9" w:rsidRPr="00DD0F0B">
        <w:t>director</w:t>
      </w:r>
      <w:r w:rsidR="00E7766F" w:rsidRPr="00DD0F0B">
        <w:noBreakHyphen/>
      </w:r>
      <w:r w:rsidR="001A3DA9" w:rsidRPr="00DD0F0B">
        <w:t>general</w:t>
      </w:r>
      <w:r w:rsidR="00EF0929" w:rsidRPr="00DD0F0B">
        <w:t xml:space="preserve">, an authorised person or anyone else from using any other evidence or consideration available to them to form a reasonable suspicion that an animal, plant, place or other thing is </w:t>
      </w:r>
      <w:r w:rsidR="000F46B8" w:rsidRPr="00DD0F0B">
        <w:t>infected with a disease.</w:t>
      </w:r>
    </w:p>
    <w:p w14:paraId="2673311C" w14:textId="17238A2A" w:rsidR="007758E3" w:rsidRPr="00DD0F0B" w:rsidRDefault="00ED2D22" w:rsidP="00ED2D22">
      <w:pPr>
        <w:pStyle w:val="AH5Sec"/>
      </w:pPr>
      <w:bookmarkStart w:id="23" w:name="_Toc198115830"/>
      <w:r w:rsidRPr="00286F55">
        <w:rPr>
          <w:rStyle w:val="CharSectNo"/>
        </w:rPr>
        <w:t>16</w:t>
      </w:r>
      <w:r w:rsidRPr="00DD0F0B">
        <w:tab/>
      </w:r>
      <w:r w:rsidR="00E07778" w:rsidRPr="00DD0F0B">
        <w:t>Reasonable suspicion</w:t>
      </w:r>
      <w:r w:rsidR="008C1FBC" w:rsidRPr="00DD0F0B">
        <w:t>—</w:t>
      </w:r>
      <w:r w:rsidR="002F75FA" w:rsidRPr="00DD0F0B">
        <w:t xml:space="preserve">pest </w:t>
      </w:r>
      <w:r w:rsidR="008C1FBC" w:rsidRPr="00DD0F0B">
        <w:t>infestation</w:t>
      </w:r>
      <w:bookmarkEnd w:id="23"/>
    </w:p>
    <w:p w14:paraId="539388D0" w14:textId="56D00FB7" w:rsidR="00795B42" w:rsidRPr="00DD0F0B" w:rsidRDefault="00ED2D22" w:rsidP="00ED2D22">
      <w:pPr>
        <w:pStyle w:val="Amain"/>
      </w:pPr>
      <w:r>
        <w:tab/>
      </w:r>
      <w:r w:rsidRPr="00DD0F0B">
        <w:t>(1)</w:t>
      </w:r>
      <w:r w:rsidRPr="00DD0F0B">
        <w:tab/>
      </w:r>
      <w:r w:rsidR="00E07778" w:rsidRPr="00DD0F0B">
        <w:t>An</w:t>
      </w:r>
      <w:r w:rsidR="00795B42" w:rsidRPr="00DD0F0B">
        <w:t xml:space="preserve"> animal</w:t>
      </w:r>
      <w:r w:rsidR="009C093F" w:rsidRPr="00DD0F0B">
        <w:t xml:space="preserve"> or </w:t>
      </w:r>
      <w:r w:rsidR="00795B42" w:rsidRPr="00DD0F0B">
        <w:t>plant</w:t>
      </w:r>
      <w:r w:rsidR="00C54F7C" w:rsidRPr="00DD0F0B">
        <w:t xml:space="preserve"> </w:t>
      </w:r>
      <w:r w:rsidR="00E07778" w:rsidRPr="00DD0F0B">
        <w:t xml:space="preserve">may be reasonably suspected of being </w:t>
      </w:r>
      <w:r w:rsidR="00C54F7C" w:rsidRPr="00DD0F0B">
        <w:rPr>
          <w:szCs w:val="28"/>
        </w:rPr>
        <w:t xml:space="preserve">infested with a pest </w:t>
      </w:r>
      <w:r w:rsidR="00795B42" w:rsidRPr="00DD0F0B">
        <w:t>if there are reasonable grounds for suspecting that</w:t>
      </w:r>
      <w:r w:rsidR="009C093F" w:rsidRPr="00DD0F0B">
        <w:t xml:space="preserve"> </w:t>
      </w:r>
      <w:r w:rsidR="00C54F7C" w:rsidRPr="00DD0F0B">
        <w:t>the pest</w:t>
      </w:r>
      <w:r w:rsidR="00795B42" w:rsidRPr="00DD0F0B">
        <w:t xml:space="preserve"> is present in or on</w:t>
      </w:r>
      <w:r w:rsidR="00BB4119" w:rsidRPr="00DD0F0B">
        <w:t xml:space="preserve">, or </w:t>
      </w:r>
      <w:r w:rsidR="00A76B71" w:rsidRPr="00DD0F0B">
        <w:t xml:space="preserve">is </w:t>
      </w:r>
      <w:r w:rsidR="00BB4119" w:rsidRPr="00DD0F0B">
        <w:t>attached to,</w:t>
      </w:r>
      <w:r w:rsidR="00795B42" w:rsidRPr="00DD0F0B">
        <w:t xml:space="preserve"> the animal</w:t>
      </w:r>
      <w:r w:rsidR="009C093F" w:rsidRPr="00DD0F0B">
        <w:t xml:space="preserve"> or </w:t>
      </w:r>
      <w:r w:rsidR="00795B42" w:rsidRPr="00DD0F0B">
        <w:t>plant</w:t>
      </w:r>
      <w:r w:rsidR="009C093F" w:rsidRPr="00DD0F0B">
        <w:t>.</w:t>
      </w:r>
    </w:p>
    <w:p w14:paraId="3782AE77" w14:textId="06F7C324" w:rsidR="004931B6" w:rsidRPr="00DD0F0B" w:rsidRDefault="00ED2D22" w:rsidP="00ED2D22">
      <w:pPr>
        <w:pStyle w:val="Amain"/>
      </w:pPr>
      <w:r>
        <w:tab/>
      </w:r>
      <w:r w:rsidRPr="00DD0F0B">
        <w:t>(2)</w:t>
      </w:r>
      <w:r w:rsidRPr="00DD0F0B">
        <w:tab/>
      </w:r>
      <w:r w:rsidR="004E02F3" w:rsidRPr="00DD0F0B">
        <w:t xml:space="preserve">A place or thing (other than an animal or plant) may be reasonably suspected of being </w:t>
      </w:r>
      <w:r w:rsidR="004E02F3" w:rsidRPr="00DD0F0B">
        <w:rPr>
          <w:szCs w:val="28"/>
        </w:rPr>
        <w:t xml:space="preserve">infested with a pest </w:t>
      </w:r>
      <w:r w:rsidR="004E02F3" w:rsidRPr="00DD0F0B">
        <w:t xml:space="preserve">if there are reasonable </w:t>
      </w:r>
      <w:r w:rsidR="00795B42" w:rsidRPr="00DD0F0B">
        <w:t>grounds for suspecting that</w:t>
      </w:r>
      <w:r w:rsidR="004931B6" w:rsidRPr="00DD0F0B">
        <w:t>—</w:t>
      </w:r>
    </w:p>
    <w:p w14:paraId="627BAA18" w14:textId="555D1AED" w:rsidR="00795B42" w:rsidRPr="00DD0F0B" w:rsidRDefault="00ED2D22" w:rsidP="00ED2D22">
      <w:pPr>
        <w:pStyle w:val="Apara"/>
      </w:pPr>
      <w:r>
        <w:tab/>
      </w:r>
      <w:r w:rsidRPr="00DD0F0B">
        <w:t>(a)</w:t>
      </w:r>
      <w:r w:rsidRPr="00DD0F0B">
        <w:tab/>
      </w:r>
      <w:r w:rsidR="004931B6" w:rsidRPr="00DD0F0B">
        <w:t xml:space="preserve">the pest is present </w:t>
      </w:r>
      <w:r w:rsidR="00795B42" w:rsidRPr="00DD0F0B">
        <w:t>at the place</w:t>
      </w:r>
      <w:r w:rsidR="009C093F" w:rsidRPr="00DD0F0B">
        <w:t xml:space="preserve"> or on the thing</w:t>
      </w:r>
      <w:r w:rsidR="004931B6" w:rsidRPr="00DD0F0B">
        <w:t>; or</w:t>
      </w:r>
    </w:p>
    <w:p w14:paraId="1F4FC42F" w14:textId="6FDECE23" w:rsidR="004931B6" w:rsidRPr="00DD0F0B" w:rsidRDefault="00ED2D22" w:rsidP="00ED2D22">
      <w:pPr>
        <w:pStyle w:val="Apara"/>
      </w:pPr>
      <w:r>
        <w:tab/>
      </w:r>
      <w:r w:rsidRPr="00DD0F0B">
        <w:t>(b)</w:t>
      </w:r>
      <w:r w:rsidRPr="00DD0F0B">
        <w:tab/>
      </w:r>
      <w:r w:rsidR="004931B6" w:rsidRPr="00DD0F0B">
        <w:t xml:space="preserve">there is present, at the place or </w:t>
      </w:r>
      <w:r w:rsidR="0017344D" w:rsidRPr="00DD0F0B">
        <w:t>on the</w:t>
      </w:r>
      <w:r w:rsidR="004931B6" w:rsidRPr="00DD0F0B">
        <w:t xml:space="preserve"> thing, a vehicle or other thing that has been </w:t>
      </w:r>
      <w:r w:rsidR="009C093F" w:rsidRPr="00DD0F0B">
        <w:t>at</w:t>
      </w:r>
      <w:r w:rsidR="004931B6" w:rsidRPr="00DD0F0B">
        <w:t xml:space="preserve"> another place when the pest was present </w:t>
      </w:r>
      <w:r w:rsidR="009C093F" w:rsidRPr="00DD0F0B">
        <w:t>at</w:t>
      </w:r>
      <w:r w:rsidR="004931B6" w:rsidRPr="00DD0F0B">
        <w:t xml:space="preserve"> th</w:t>
      </w:r>
      <w:r w:rsidR="0017344D" w:rsidRPr="00DD0F0B">
        <w:t>e</w:t>
      </w:r>
      <w:r w:rsidR="004931B6" w:rsidRPr="00DD0F0B">
        <w:t xml:space="preserve"> other place</w:t>
      </w:r>
      <w:r w:rsidR="0017344D" w:rsidRPr="00DD0F0B">
        <w:t>.</w:t>
      </w:r>
    </w:p>
    <w:p w14:paraId="506BC53A" w14:textId="6A05DF84" w:rsidR="00185EE7" w:rsidRPr="00DD0F0B" w:rsidRDefault="00ED2D22" w:rsidP="00ED2D22">
      <w:pPr>
        <w:pStyle w:val="Amain"/>
      </w:pPr>
      <w:r>
        <w:tab/>
      </w:r>
      <w:r w:rsidRPr="00DD0F0B">
        <w:t>(3)</w:t>
      </w:r>
      <w:r w:rsidRPr="00DD0F0B">
        <w:tab/>
      </w:r>
      <w:r w:rsidR="00185EE7" w:rsidRPr="00DD0F0B">
        <w:t xml:space="preserve">It is not necessary for an animal, plant, place or other thing to be exhibiting signs of </w:t>
      </w:r>
      <w:r w:rsidR="00185EE7" w:rsidRPr="00DD0F0B">
        <w:rPr>
          <w:szCs w:val="28"/>
        </w:rPr>
        <w:t>infestation with a pest</w:t>
      </w:r>
      <w:r w:rsidR="00185EE7" w:rsidRPr="00DD0F0B">
        <w:t xml:space="preserve"> for a person</w:t>
      </w:r>
      <w:r w:rsidR="0069684F" w:rsidRPr="00DD0F0B">
        <w:t xml:space="preserve"> </w:t>
      </w:r>
      <w:r w:rsidR="00185EE7" w:rsidRPr="00DD0F0B">
        <w:t xml:space="preserve">to form a reasonable suspicion that </w:t>
      </w:r>
      <w:r w:rsidR="0069684F" w:rsidRPr="00DD0F0B">
        <w:t>the</w:t>
      </w:r>
      <w:r w:rsidR="00185EE7" w:rsidRPr="00DD0F0B">
        <w:t xml:space="preserve"> animal, plant, place or thing is </w:t>
      </w:r>
      <w:r w:rsidR="00185EE7" w:rsidRPr="00DD0F0B">
        <w:rPr>
          <w:szCs w:val="28"/>
        </w:rPr>
        <w:t>infested with a pest</w:t>
      </w:r>
      <w:r w:rsidR="00185EE7" w:rsidRPr="00DD0F0B">
        <w:t>.</w:t>
      </w:r>
    </w:p>
    <w:p w14:paraId="3E436442" w14:textId="7E5CC7EE" w:rsidR="007758E3" w:rsidRPr="00DD0F0B" w:rsidRDefault="00ED2D22" w:rsidP="00AA04C9">
      <w:pPr>
        <w:pStyle w:val="Amain"/>
        <w:keepLines/>
      </w:pPr>
      <w:r>
        <w:lastRenderedPageBreak/>
        <w:tab/>
      </w:r>
      <w:r w:rsidRPr="00DD0F0B">
        <w:t>(4)</w:t>
      </w:r>
      <w:r w:rsidRPr="00DD0F0B">
        <w:tab/>
      </w:r>
      <w:r w:rsidR="00795B42" w:rsidRPr="00DD0F0B">
        <w:t xml:space="preserve">This </w:t>
      </w:r>
      <w:r w:rsidR="001E7E32" w:rsidRPr="00DD0F0B">
        <w:t>section</w:t>
      </w:r>
      <w:r w:rsidR="00795B42" w:rsidRPr="00DD0F0B">
        <w:t xml:space="preserve"> does not </w:t>
      </w:r>
      <w:r w:rsidR="008F73CC" w:rsidRPr="00DD0F0B">
        <w:t>prevent</w:t>
      </w:r>
      <w:r w:rsidR="00795B42" w:rsidRPr="00DD0F0B">
        <w:t xml:space="preserve"> the </w:t>
      </w:r>
      <w:r w:rsidR="001A3DA9" w:rsidRPr="00DD0F0B">
        <w:t>director</w:t>
      </w:r>
      <w:r w:rsidR="00E7766F" w:rsidRPr="00DD0F0B">
        <w:noBreakHyphen/>
      </w:r>
      <w:r w:rsidR="001A3DA9" w:rsidRPr="00DD0F0B">
        <w:t>general</w:t>
      </w:r>
      <w:r w:rsidR="00795B42" w:rsidRPr="00DD0F0B">
        <w:t xml:space="preserve">, an authorised person or anyone else from using any other evidence or consideration available to them to form a reasonable suspicion that an animal, plant, place or other thing is </w:t>
      </w:r>
      <w:r w:rsidR="005325E3" w:rsidRPr="00DD0F0B">
        <w:rPr>
          <w:szCs w:val="28"/>
        </w:rPr>
        <w:t>infested with a pest</w:t>
      </w:r>
      <w:r w:rsidR="00795B42" w:rsidRPr="00DD0F0B">
        <w:t>.</w:t>
      </w:r>
    </w:p>
    <w:p w14:paraId="7806D571" w14:textId="77777777" w:rsidR="00292C8E" w:rsidRPr="00DD0F0B" w:rsidRDefault="00292C8E" w:rsidP="00A00103">
      <w:pPr>
        <w:pStyle w:val="PageBreak"/>
        <w:suppressLineNumbers/>
      </w:pPr>
      <w:r w:rsidRPr="00DD0F0B">
        <w:br w:type="page"/>
      </w:r>
    </w:p>
    <w:p w14:paraId="393739ED" w14:textId="53EFA000" w:rsidR="00292C8E" w:rsidRPr="00286F55" w:rsidRDefault="00ED2D22" w:rsidP="00ED2D22">
      <w:pPr>
        <w:pStyle w:val="AH2Part"/>
      </w:pPr>
      <w:bookmarkStart w:id="24" w:name="_Toc198115831"/>
      <w:r w:rsidRPr="00286F55">
        <w:rPr>
          <w:rStyle w:val="CharPartNo"/>
        </w:rPr>
        <w:lastRenderedPageBreak/>
        <w:t>Part 2</w:t>
      </w:r>
      <w:r w:rsidRPr="00DD0F0B">
        <w:tab/>
      </w:r>
      <w:r w:rsidR="00292C8E" w:rsidRPr="00286F55">
        <w:rPr>
          <w:rStyle w:val="CharPartText"/>
        </w:rPr>
        <w:t>Biosecurity duties and offences</w:t>
      </w:r>
      <w:bookmarkEnd w:id="24"/>
    </w:p>
    <w:p w14:paraId="16B605E7" w14:textId="5AC508CE" w:rsidR="00292C8E" w:rsidRPr="00286F55" w:rsidRDefault="00ED2D22" w:rsidP="00ED2D22">
      <w:pPr>
        <w:pStyle w:val="AH3Div"/>
      </w:pPr>
      <w:bookmarkStart w:id="25" w:name="_Toc198115832"/>
      <w:r w:rsidRPr="00286F55">
        <w:rPr>
          <w:rStyle w:val="CharDivNo"/>
        </w:rPr>
        <w:t>Division 2.1</w:t>
      </w:r>
      <w:r w:rsidRPr="00DD0F0B">
        <w:tab/>
      </w:r>
      <w:r w:rsidR="00292C8E" w:rsidRPr="00286F55">
        <w:rPr>
          <w:rStyle w:val="CharDivText"/>
        </w:rPr>
        <w:t>Principles applying to biosecurity duties</w:t>
      </w:r>
      <w:bookmarkEnd w:id="25"/>
    </w:p>
    <w:p w14:paraId="600D295C" w14:textId="14494ABE" w:rsidR="00292C8E" w:rsidRPr="00DD0F0B" w:rsidRDefault="00ED2D22" w:rsidP="00ED2D22">
      <w:pPr>
        <w:pStyle w:val="AH5Sec"/>
      </w:pPr>
      <w:bookmarkStart w:id="26" w:name="_Toc198115833"/>
      <w:r w:rsidRPr="00286F55">
        <w:rPr>
          <w:rStyle w:val="CharSectNo"/>
        </w:rPr>
        <w:t>17</w:t>
      </w:r>
      <w:r w:rsidRPr="00DD0F0B">
        <w:tab/>
      </w:r>
      <w:r w:rsidR="00292C8E" w:rsidRPr="00DD0F0B">
        <w:t>Biosecurity duties not transferable</w:t>
      </w:r>
      <w:bookmarkEnd w:id="26"/>
    </w:p>
    <w:p w14:paraId="24789702" w14:textId="77777777" w:rsidR="00292C8E" w:rsidRPr="00DD0F0B" w:rsidRDefault="00292C8E" w:rsidP="00292C8E">
      <w:pPr>
        <w:pStyle w:val="Amainreturn"/>
      </w:pPr>
      <w:r w:rsidRPr="00DD0F0B">
        <w:t>A person’s biosecurity duty cannot be transferred to another person.</w:t>
      </w:r>
    </w:p>
    <w:p w14:paraId="4145F295" w14:textId="08DCA8ED" w:rsidR="00292C8E" w:rsidRPr="00DD0F0B" w:rsidRDefault="00ED2D22" w:rsidP="00ED2D22">
      <w:pPr>
        <w:pStyle w:val="AH5Sec"/>
      </w:pPr>
      <w:bookmarkStart w:id="27" w:name="_Toc198115834"/>
      <w:r w:rsidRPr="00286F55">
        <w:rPr>
          <w:rStyle w:val="CharSectNo"/>
        </w:rPr>
        <w:t>18</w:t>
      </w:r>
      <w:r w:rsidRPr="00DD0F0B">
        <w:tab/>
      </w:r>
      <w:r w:rsidR="00292C8E" w:rsidRPr="00DD0F0B">
        <w:t>Person can have more than</w:t>
      </w:r>
      <w:r w:rsidR="00BD1F59" w:rsidRPr="00DD0F0B">
        <w:t xml:space="preserve"> 1 </w:t>
      </w:r>
      <w:r w:rsidR="00292C8E" w:rsidRPr="00DD0F0B">
        <w:t>biosecurity duty</w:t>
      </w:r>
      <w:bookmarkEnd w:id="27"/>
    </w:p>
    <w:p w14:paraId="1E201A97" w14:textId="33F1CEDD" w:rsidR="00292C8E" w:rsidRPr="00DD0F0B" w:rsidRDefault="00292C8E" w:rsidP="00292C8E">
      <w:pPr>
        <w:pStyle w:val="Amainreturn"/>
      </w:pPr>
      <w:r w:rsidRPr="00DD0F0B">
        <w:t xml:space="preserve">A person can have more than </w:t>
      </w:r>
      <w:r w:rsidR="0077054C" w:rsidRPr="00DD0F0B">
        <w:t>1</w:t>
      </w:r>
      <w:r w:rsidRPr="00DD0F0B">
        <w:t xml:space="preserve"> biosecurity duty.</w:t>
      </w:r>
    </w:p>
    <w:p w14:paraId="50A8E2E1" w14:textId="3E6020F2" w:rsidR="00292C8E" w:rsidRPr="00DD0F0B" w:rsidRDefault="00ED2D22" w:rsidP="00ED2D22">
      <w:pPr>
        <w:pStyle w:val="AH5Sec"/>
      </w:pPr>
      <w:bookmarkStart w:id="28" w:name="_Toc198115835"/>
      <w:r w:rsidRPr="00286F55">
        <w:rPr>
          <w:rStyle w:val="CharSectNo"/>
        </w:rPr>
        <w:t>19</w:t>
      </w:r>
      <w:r w:rsidRPr="00DD0F0B">
        <w:tab/>
      </w:r>
      <w:r w:rsidR="00292C8E" w:rsidRPr="00DD0F0B">
        <w:t xml:space="preserve">More than </w:t>
      </w:r>
      <w:r w:rsidR="000A0966" w:rsidRPr="00DD0F0B">
        <w:t>1</w:t>
      </w:r>
      <w:r w:rsidR="00292C8E" w:rsidRPr="00DD0F0B">
        <w:t xml:space="preserve"> person can have a biosecurity duty</w:t>
      </w:r>
      <w:bookmarkEnd w:id="28"/>
    </w:p>
    <w:p w14:paraId="05FB9EF5" w14:textId="486EF4C4" w:rsidR="00292C8E" w:rsidRPr="00DD0F0B" w:rsidRDefault="00ED2D22" w:rsidP="00ED2D22">
      <w:pPr>
        <w:pStyle w:val="Amain"/>
      </w:pPr>
      <w:r>
        <w:tab/>
      </w:r>
      <w:r w:rsidRPr="00DD0F0B">
        <w:t>(1)</w:t>
      </w:r>
      <w:r w:rsidRPr="00DD0F0B">
        <w:tab/>
      </w:r>
      <w:r w:rsidR="00292C8E" w:rsidRPr="00DD0F0B">
        <w:t xml:space="preserve">More than </w:t>
      </w:r>
      <w:r w:rsidR="000A0966" w:rsidRPr="00DD0F0B">
        <w:t>1</w:t>
      </w:r>
      <w:r w:rsidR="00292C8E" w:rsidRPr="00DD0F0B">
        <w:t xml:space="preserve"> person can have the same biosecurity duty</w:t>
      </w:r>
      <w:r w:rsidR="000A0966" w:rsidRPr="00DD0F0B">
        <w:t xml:space="preserve"> at the same time</w:t>
      </w:r>
      <w:r w:rsidR="00292C8E" w:rsidRPr="00DD0F0B">
        <w:t>.</w:t>
      </w:r>
    </w:p>
    <w:p w14:paraId="210DE0AB" w14:textId="63B0CE0E" w:rsidR="00292C8E" w:rsidRPr="00DD0F0B" w:rsidRDefault="00ED2D22" w:rsidP="00ED2D22">
      <w:pPr>
        <w:pStyle w:val="Amain"/>
      </w:pPr>
      <w:r>
        <w:tab/>
      </w:r>
      <w:r w:rsidRPr="00DD0F0B">
        <w:t>(2)</w:t>
      </w:r>
      <w:r w:rsidRPr="00DD0F0B">
        <w:tab/>
      </w:r>
      <w:r w:rsidR="00292C8E" w:rsidRPr="00DD0F0B">
        <w:t xml:space="preserve">Each person who has a biosecurity duty must </w:t>
      </w:r>
      <w:r w:rsidR="00254911" w:rsidRPr="00DD0F0B">
        <w:t>comply with</w:t>
      </w:r>
      <w:r w:rsidR="00292C8E" w:rsidRPr="00DD0F0B">
        <w:t xml:space="preserve"> th</w:t>
      </w:r>
      <w:r w:rsidR="0077054C" w:rsidRPr="00DD0F0B">
        <w:t>e</w:t>
      </w:r>
      <w:r w:rsidR="00292C8E" w:rsidRPr="00DD0F0B">
        <w:t xml:space="preserve"> duty to </w:t>
      </w:r>
      <w:r w:rsidR="00292C8E" w:rsidRPr="00752D77">
        <w:t>the</w:t>
      </w:r>
      <w:r w:rsidR="00292C8E" w:rsidRPr="00DD0F0B">
        <w:t xml:space="preserve"> standard required by this Act even if another person has the same duty.</w:t>
      </w:r>
    </w:p>
    <w:p w14:paraId="2C70B46C" w14:textId="10DDDA89" w:rsidR="00292C8E" w:rsidRPr="00DD0F0B" w:rsidRDefault="00ED2D22" w:rsidP="00ED2D22">
      <w:pPr>
        <w:pStyle w:val="Amain"/>
      </w:pPr>
      <w:r>
        <w:tab/>
      </w:r>
      <w:r w:rsidRPr="00DD0F0B">
        <w:t>(3)</w:t>
      </w:r>
      <w:r w:rsidRPr="00DD0F0B">
        <w:tab/>
      </w:r>
      <w:r w:rsidR="00292C8E" w:rsidRPr="00DD0F0B">
        <w:t xml:space="preserve">If </w:t>
      </w:r>
      <w:r w:rsidR="00292C8E" w:rsidRPr="00752D77">
        <w:t>more</w:t>
      </w:r>
      <w:r w:rsidR="00292C8E" w:rsidRPr="00DD0F0B">
        <w:t xml:space="preserve"> than</w:t>
      </w:r>
      <w:r w:rsidR="00BD1F59" w:rsidRPr="00DD0F0B">
        <w:t xml:space="preserve"> 1 </w:t>
      </w:r>
      <w:r w:rsidR="00292C8E" w:rsidRPr="00DD0F0B">
        <w:t xml:space="preserve">person has a biosecurity duty </w:t>
      </w:r>
      <w:r w:rsidR="003263DC" w:rsidRPr="00DD0F0B">
        <w:t>in relation to</w:t>
      </w:r>
      <w:r w:rsidR="00292C8E" w:rsidRPr="00DD0F0B">
        <w:t xml:space="preserve"> the same thing, each person—</w:t>
      </w:r>
    </w:p>
    <w:p w14:paraId="7AC664D4" w14:textId="5196FEF6" w:rsidR="00292C8E" w:rsidRPr="00DD0F0B" w:rsidRDefault="00ED2D22" w:rsidP="00ED2D22">
      <w:pPr>
        <w:pStyle w:val="Apara"/>
      </w:pPr>
      <w:r>
        <w:tab/>
      </w:r>
      <w:r w:rsidRPr="00DD0F0B">
        <w:t>(a)</w:t>
      </w:r>
      <w:r w:rsidRPr="00DD0F0B">
        <w:tab/>
      </w:r>
      <w:r w:rsidR="00292C8E" w:rsidRPr="00DD0F0B">
        <w:t xml:space="preserve">retains responsibility for the person’s duty </w:t>
      </w:r>
      <w:r w:rsidR="003263DC" w:rsidRPr="00DD0F0B">
        <w:t>in relation to</w:t>
      </w:r>
      <w:r w:rsidR="00292C8E" w:rsidRPr="00DD0F0B">
        <w:t xml:space="preserve"> the thing</w:t>
      </w:r>
      <w:r w:rsidR="00DB72D4" w:rsidRPr="00DD0F0B">
        <w:t>;</w:t>
      </w:r>
      <w:r w:rsidR="00292C8E" w:rsidRPr="00DD0F0B">
        <w:t xml:space="preserve"> and</w:t>
      </w:r>
    </w:p>
    <w:p w14:paraId="281711CD" w14:textId="28C01316" w:rsidR="00292C8E" w:rsidRPr="00DD0F0B" w:rsidRDefault="00ED2D22" w:rsidP="00ED2D22">
      <w:pPr>
        <w:pStyle w:val="Apara"/>
        <w:rPr>
          <w:rFonts w:cs="TimesNewRomanPSMT"/>
          <w:color w:val="000000"/>
        </w:rPr>
      </w:pPr>
      <w:r>
        <w:rPr>
          <w:rFonts w:cs="TimesNewRomanPSMT"/>
          <w:color w:val="000000"/>
        </w:rPr>
        <w:tab/>
      </w:r>
      <w:r w:rsidRPr="00DD0F0B">
        <w:rPr>
          <w:rFonts w:cs="TimesNewRomanPSMT"/>
          <w:color w:val="000000"/>
        </w:rPr>
        <w:t>(b)</w:t>
      </w:r>
      <w:r w:rsidRPr="00DD0F0B">
        <w:rPr>
          <w:rFonts w:cs="TimesNewRomanPSMT"/>
          <w:color w:val="000000"/>
        </w:rPr>
        <w:tab/>
      </w:r>
      <w:r w:rsidR="00292C8E" w:rsidRPr="00DD0F0B">
        <w:t xml:space="preserve">must </w:t>
      </w:r>
      <w:r w:rsidR="00254911" w:rsidRPr="00DD0F0B">
        <w:t>comply with</w:t>
      </w:r>
      <w:r w:rsidR="00292C8E" w:rsidRPr="00DD0F0B">
        <w:t xml:space="preserve"> the person’s duty to the extent to which the person has the capacity to influence and control the thing or would have had that capacity but for an agreement or </w:t>
      </w:r>
      <w:r w:rsidR="00292C8E" w:rsidRPr="00DD0F0B">
        <w:rPr>
          <w:rFonts w:cs="TimesNewRomanPSMT"/>
          <w:color w:val="000000"/>
        </w:rPr>
        <w:t>arrangement purporting to limit or remove that capacity.</w:t>
      </w:r>
    </w:p>
    <w:p w14:paraId="1812B7D2" w14:textId="3435B200" w:rsidR="00292C8E" w:rsidRPr="00DD0F0B" w:rsidRDefault="00ED2D22" w:rsidP="00937B7D">
      <w:pPr>
        <w:pStyle w:val="AH5Sec"/>
      </w:pPr>
      <w:bookmarkStart w:id="29" w:name="_Toc198115836"/>
      <w:r w:rsidRPr="00286F55">
        <w:rPr>
          <w:rStyle w:val="CharSectNo"/>
        </w:rPr>
        <w:lastRenderedPageBreak/>
        <w:t>20</w:t>
      </w:r>
      <w:r w:rsidRPr="00DD0F0B">
        <w:tab/>
      </w:r>
      <w:r w:rsidR="00292C8E" w:rsidRPr="00DD0F0B">
        <w:t xml:space="preserve">Duty to </w:t>
      </w:r>
      <w:r w:rsidR="008A57FE" w:rsidRPr="00DD0F0B">
        <w:t>manage</w:t>
      </w:r>
      <w:r w:rsidR="00292C8E" w:rsidRPr="00DD0F0B">
        <w:t xml:space="preserve"> biosecurity risk</w:t>
      </w:r>
      <w:bookmarkEnd w:id="29"/>
    </w:p>
    <w:p w14:paraId="4CF9759F" w14:textId="0F5713AC" w:rsidR="00292C8E" w:rsidRPr="00DD0F0B" w:rsidRDefault="00292C8E" w:rsidP="00937B7D">
      <w:pPr>
        <w:pStyle w:val="Amainreturn"/>
        <w:keepNext/>
      </w:pPr>
      <w:r w:rsidRPr="00DD0F0B">
        <w:t>A duty imposed on a person to take all reasonable steps to</w:t>
      </w:r>
      <w:r w:rsidR="008A57FE" w:rsidRPr="00DD0F0B">
        <w:t xml:space="preserve"> manage</w:t>
      </w:r>
      <w:r w:rsidRPr="00DD0F0B">
        <w:t xml:space="preserve"> a biosecurity risk is a duty—</w:t>
      </w:r>
    </w:p>
    <w:p w14:paraId="192223E4" w14:textId="6BA90629" w:rsidR="00292C8E" w:rsidRPr="00DD0F0B" w:rsidRDefault="00ED2D22" w:rsidP="00937B7D">
      <w:pPr>
        <w:pStyle w:val="Apara"/>
        <w:keepNext/>
      </w:pPr>
      <w:r>
        <w:tab/>
      </w:r>
      <w:r w:rsidRPr="00DD0F0B">
        <w:t>(a)</w:t>
      </w:r>
      <w:r w:rsidRPr="00DD0F0B">
        <w:tab/>
      </w:r>
      <w:r w:rsidR="00292C8E" w:rsidRPr="00DD0F0B">
        <w:t xml:space="preserve">to take all reasonable steps to </w:t>
      </w:r>
      <w:r w:rsidR="008F73CC" w:rsidRPr="00DD0F0B">
        <w:t>prevent</w:t>
      </w:r>
      <w:r w:rsidR="00292C8E" w:rsidRPr="00DD0F0B">
        <w:t xml:space="preserve"> or </w:t>
      </w:r>
      <w:r w:rsidR="008F73CC" w:rsidRPr="00DD0F0B">
        <w:t>eliminat</w:t>
      </w:r>
      <w:r w:rsidR="00292C8E" w:rsidRPr="00DD0F0B">
        <w:t>e the risk</w:t>
      </w:r>
      <w:r w:rsidR="00C65CDD" w:rsidRPr="00DD0F0B">
        <w:t>;</w:t>
      </w:r>
      <w:r w:rsidR="00292C8E" w:rsidRPr="00DD0F0B">
        <w:t xml:space="preserve"> and</w:t>
      </w:r>
    </w:p>
    <w:p w14:paraId="4DC78E1C" w14:textId="4E5E448F" w:rsidR="00292C8E" w:rsidRPr="00DD0F0B" w:rsidRDefault="00ED2D22" w:rsidP="00937B7D">
      <w:pPr>
        <w:pStyle w:val="Apara"/>
        <w:keepNext/>
      </w:pPr>
      <w:r>
        <w:tab/>
      </w:r>
      <w:r w:rsidRPr="00DD0F0B">
        <w:t>(b)</w:t>
      </w:r>
      <w:r w:rsidRPr="00DD0F0B">
        <w:tab/>
      </w:r>
      <w:r w:rsidR="00292C8E" w:rsidRPr="00DD0F0B">
        <w:t xml:space="preserve">if it is not reasonably practicable to </w:t>
      </w:r>
      <w:r w:rsidR="008F73CC" w:rsidRPr="00DD0F0B">
        <w:t>prevent</w:t>
      </w:r>
      <w:r w:rsidR="00292C8E" w:rsidRPr="00DD0F0B">
        <w:t xml:space="preserve"> or </w:t>
      </w:r>
      <w:r w:rsidR="008F73CC" w:rsidRPr="00DD0F0B">
        <w:t>eliminat</w:t>
      </w:r>
      <w:r w:rsidR="00292C8E" w:rsidRPr="00DD0F0B">
        <w:t xml:space="preserve">e the risk, to take all reasonable steps to </w:t>
      </w:r>
      <w:r w:rsidR="008F73CC" w:rsidRPr="00DD0F0B">
        <w:t>minimis</w:t>
      </w:r>
      <w:r w:rsidR="00292C8E" w:rsidRPr="00DD0F0B">
        <w:t>e the risk.</w:t>
      </w:r>
    </w:p>
    <w:p w14:paraId="7BA3AF6B" w14:textId="777EFC85" w:rsidR="00292C8E" w:rsidRPr="00DD0F0B" w:rsidRDefault="00ED2D22" w:rsidP="00ED2D22">
      <w:pPr>
        <w:pStyle w:val="AH5Sec"/>
      </w:pPr>
      <w:bookmarkStart w:id="30" w:name="_Toc198115837"/>
      <w:r w:rsidRPr="00286F55">
        <w:rPr>
          <w:rStyle w:val="CharSectNo"/>
        </w:rPr>
        <w:t>21</w:t>
      </w:r>
      <w:r w:rsidRPr="00DD0F0B">
        <w:tab/>
      </w:r>
      <w:r w:rsidR="00292C8E" w:rsidRPr="00DD0F0B">
        <w:rPr>
          <w:lang w:val="en" w:eastAsia="en-AU"/>
        </w:rPr>
        <w:t xml:space="preserve">Meaning of </w:t>
      </w:r>
      <w:r w:rsidR="00292C8E" w:rsidRPr="00DD0F0B">
        <w:rPr>
          <w:rStyle w:val="charItals"/>
        </w:rPr>
        <w:t>reasonable steps</w:t>
      </w:r>
      <w:bookmarkEnd w:id="30"/>
    </w:p>
    <w:p w14:paraId="426402BC" w14:textId="65EA360C" w:rsidR="00292C8E" w:rsidRPr="00DD0F0B" w:rsidRDefault="00292C8E" w:rsidP="00292C8E">
      <w:pPr>
        <w:pStyle w:val="Amainreturn"/>
        <w:rPr>
          <w:lang w:val="en" w:eastAsia="en-AU"/>
        </w:rPr>
      </w:pPr>
      <w:r w:rsidRPr="00DD0F0B">
        <w:t>For this Act, a</w:t>
      </w:r>
      <w:r w:rsidRPr="00DD0F0B">
        <w:rPr>
          <w:lang w:val="en" w:eastAsia="en-AU"/>
        </w:rPr>
        <w:t xml:space="preserve"> person takes </w:t>
      </w:r>
      <w:r w:rsidRPr="00DD0F0B">
        <w:rPr>
          <w:rStyle w:val="charBoldItals"/>
        </w:rPr>
        <w:t>reasonable steps</w:t>
      </w:r>
      <w:r w:rsidRPr="00DD0F0B">
        <w:rPr>
          <w:lang w:val="en" w:eastAsia="en-AU"/>
        </w:rPr>
        <w:t xml:space="preserve"> to </w:t>
      </w:r>
      <w:r w:rsidR="008A57FE" w:rsidRPr="00DD0F0B">
        <w:rPr>
          <w:lang w:val="en" w:eastAsia="en-AU"/>
        </w:rPr>
        <w:t>manage</w:t>
      </w:r>
      <w:r w:rsidRPr="00DD0F0B">
        <w:rPr>
          <w:lang w:val="en" w:eastAsia="en-AU"/>
        </w:rPr>
        <w:t xml:space="preserve"> a biosecurity risk if the person takes the steps they are reasonably able to take, taking into account all relevant matters including—</w:t>
      </w:r>
    </w:p>
    <w:p w14:paraId="11C9B1D4" w14:textId="117910EC" w:rsidR="00292C8E" w:rsidRPr="00DD0F0B" w:rsidRDefault="00ED2D22" w:rsidP="00ED2D22">
      <w:pPr>
        <w:pStyle w:val="Apara"/>
        <w:rPr>
          <w:lang w:val="en" w:eastAsia="en-AU"/>
        </w:rPr>
      </w:pPr>
      <w:r>
        <w:rPr>
          <w:lang w:val="en" w:eastAsia="en-AU"/>
        </w:rPr>
        <w:tab/>
      </w:r>
      <w:r w:rsidRPr="00DD0F0B">
        <w:rPr>
          <w:lang w:val="en" w:eastAsia="en-AU"/>
        </w:rPr>
        <w:t>(a)</w:t>
      </w:r>
      <w:r w:rsidRPr="00DD0F0B">
        <w:rPr>
          <w:lang w:val="en" w:eastAsia="en-AU"/>
        </w:rPr>
        <w:tab/>
      </w:r>
      <w:r w:rsidR="00292C8E" w:rsidRPr="00DD0F0B">
        <w:rPr>
          <w:lang w:val="en" w:eastAsia="en-AU"/>
        </w:rPr>
        <w:t>the nature of the risk; and</w:t>
      </w:r>
    </w:p>
    <w:p w14:paraId="01B7C918" w14:textId="6C8AE195" w:rsidR="00292C8E" w:rsidRPr="00DD0F0B" w:rsidRDefault="00ED2D22" w:rsidP="00ED2D22">
      <w:pPr>
        <w:pStyle w:val="Apara"/>
        <w:rPr>
          <w:lang w:val="en" w:eastAsia="en-AU"/>
        </w:rPr>
      </w:pPr>
      <w:r>
        <w:rPr>
          <w:lang w:val="en" w:eastAsia="en-AU"/>
        </w:rPr>
        <w:tab/>
      </w:r>
      <w:r w:rsidRPr="00DD0F0B">
        <w:rPr>
          <w:lang w:val="en" w:eastAsia="en-AU"/>
        </w:rPr>
        <w:t>(b)</w:t>
      </w:r>
      <w:r w:rsidRPr="00DD0F0B">
        <w:rPr>
          <w:lang w:val="en" w:eastAsia="en-AU"/>
        </w:rPr>
        <w:tab/>
      </w:r>
      <w:r w:rsidR="00292C8E" w:rsidRPr="00DD0F0B">
        <w:rPr>
          <w:lang w:val="en" w:eastAsia="en-AU"/>
        </w:rPr>
        <w:t xml:space="preserve">the degree of biosecurity impact that arises, or may arise, from </w:t>
      </w:r>
      <w:r w:rsidR="00F451C7" w:rsidRPr="00DD0F0B">
        <w:rPr>
          <w:lang w:val="en" w:eastAsia="en-AU"/>
        </w:rPr>
        <w:t>the risk</w:t>
      </w:r>
      <w:r w:rsidR="00292C8E" w:rsidRPr="00DD0F0B">
        <w:rPr>
          <w:lang w:val="en" w:eastAsia="en-AU"/>
        </w:rPr>
        <w:t>; and</w:t>
      </w:r>
    </w:p>
    <w:p w14:paraId="02AA3E3E" w14:textId="26FD05A5" w:rsidR="00292C8E" w:rsidRPr="00DD0F0B" w:rsidRDefault="00ED2D22" w:rsidP="00ED2D22">
      <w:pPr>
        <w:pStyle w:val="Apara"/>
        <w:rPr>
          <w:lang w:val="en" w:eastAsia="en-AU"/>
        </w:rPr>
      </w:pPr>
      <w:r>
        <w:rPr>
          <w:lang w:val="en" w:eastAsia="en-AU"/>
        </w:rPr>
        <w:tab/>
      </w:r>
      <w:r w:rsidRPr="00DD0F0B">
        <w:rPr>
          <w:lang w:val="en" w:eastAsia="en-AU"/>
        </w:rPr>
        <w:t>(c)</w:t>
      </w:r>
      <w:r w:rsidRPr="00DD0F0B">
        <w:rPr>
          <w:lang w:val="en" w:eastAsia="en-AU"/>
        </w:rPr>
        <w:tab/>
      </w:r>
      <w:r w:rsidR="00292C8E" w:rsidRPr="00DD0F0B">
        <w:rPr>
          <w:lang w:val="en" w:eastAsia="en-AU"/>
        </w:rPr>
        <w:t>what the person knows about—</w:t>
      </w:r>
    </w:p>
    <w:p w14:paraId="58227D8E" w14:textId="2CEDF3E9" w:rsidR="00292C8E" w:rsidRPr="00DD0F0B" w:rsidRDefault="00ED2D22" w:rsidP="00ED2D22">
      <w:pPr>
        <w:pStyle w:val="Asubpara"/>
        <w:rPr>
          <w:lang w:val="en" w:eastAsia="en-AU"/>
        </w:rPr>
      </w:pPr>
      <w:r>
        <w:rPr>
          <w:lang w:val="en" w:eastAsia="en-AU"/>
        </w:rPr>
        <w:tab/>
      </w:r>
      <w:r w:rsidRPr="00DD0F0B">
        <w:rPr>
          <w:lang w:val="en" w:eastAsia="en-AU"/>
        </w:rPr>
        <w:t>(i)</w:t>
      </w:r>
      <w:r w:rsidRPr="00DD0F0B">
        <w:rPr>
          <w:lang w:val="en" w:eastAsia="en-AU"/>
        </w:rPr>
        <w:tab/>
      </w:r>
      <w:r w:rsidR="00F451C7" w:rsidRPr="00DD0F0B">
        <w:rPr>
          <w:lang w:val="en" w:eastAsia="en-AU"/>
        </w:rPr>
        <w:t>the risk</w:t>
      </w:r>
      <w:r w:rsidR="00292C8E" w:rsidRPr="00DD0F0B">
        <w:rPr>
          <w:lang w:val="en" w:eastAsia="en-AU"/>
        </w:rPr>
        <w:t>; and</w:t>
      </w:r>
    </w:p>
    <w:p w14:paraId="3E37A7CB" w14:textId="3FB301F8" w:rsidR="00292C8E" w:rsidRPr="00DD0F0B" w:rsidRDefault="00ED2D22" w:rsidP="00ED2D22">
      <w:pPr>
        <w:pStyle w:val="Asubpara"/>
        <w:rPr>
          <w:lang w:val="en" w:eastAsia="en-AU"/>
        </w:rPr>
      </w:pPr>
      <w:r>
        <w:rPr>
          <w:lang w:val="en" w:eastAsia="en-AU"/>
        </w:rPr>
        <w:tab/>
      </w:r>
      <w:r w:rsidRPr="00DD0F0B">
        <w:rPr>
          <w:lang w:val="en" w:eastAsia="en-AU"/>
        </w:rPr>
        <w:t>(ii)</w:t>
      </w:r>
      <w:r w:rsidRPr="00DD0F0B">
        <w:rPr>
          <w:lang w:val="en" w:eastAsia="en-AU"/>
        </w:rPr>
        <w:tab/>
      </w:r>
      <w:r w:rsidR="00292C8E" w:rsidRPr="00DD0F0B">
        <w:rPr>
          <w:lang w:val="en" w:eastAsia="en-AU"/>
        </w:rPr>
        <w:t xml:space="preserve">the ways of </w:t>
      </w:r>
      <w:r w:rsidR="008A57FE" w:rsidRPr="00DD0F0B">
        <w:rPr>
          <w:lang w:val="en" w:eastAsia="en-AU"/>
        </w:rPr>
        <w:t>managing</w:t>
      </w:r>
      <w:r w:rsidR="0023015F" w:rsidRPr="00DD0F0B">
        <w:rPr>
          <w:lang w:val="en" w:eastAsia="en-AU"/>
        </w:rPr>
        <w:t xml:space="preserve"> </w:t>
      </w:r>
      <w:r w:rsidR="00F451C7" w:rsidRPr="00DD0F0B">
        <w:rPr>
          <w:lang w:val="en" w:eastAsia="en-AU"/>
        </w:rPr>
        <w:t>the risk</w:t>
      </w:r>
      <w:r w:rsidR="00292C8E" w:rsidRPr="00DD0F0B">
        <w:rPr>
          <w:lang w:val="en" w:eastAsia="en-AU"/>
        </w:rPr>
        <w:t>; and</w:t>
      </w:r>
    </w:p>
    <w:p w14:paraId="782CE891" w14:textId="53CE4FCD" w:rsidR="00292C8E" w:rsidRPr="00DD0F0B" w:rsidRDefault="00ED2D22" w:rsidP="00ED2D22">
      <w:pPr>
        <w:pStyle w:val="Apara"/>
        <w:rPr>
          <w:lang w:val="en" w:eastAsia="en-AU"/>
        </w:rPr>
      </w:pPr>
      <w:r>
        <w:rPr>
          <w:lang w:val="en" w:eastAsia="en-AU"/>
        </w:rPr>
        <w:tab/>
      </w:r>
      <w:r w:rsidRPr="00DD0F0B">
        <w:rPr>
          <w:lang w:val="en" w:eastAsia="en-AU"/>
        </w:rPr>
        <w:t>(d)</w:t>
      </w:r>
      <w:r w:rsidRPr="00DD0F0B">
        <w:rPr>
          <w:lang w:val="en" w:eastAsia="en-AU"/>
        </w:rPr>
        <w:tab/>
      </w:r>
      <w:r w:rsidR="00292C8E" w:rsidRPr="00DD0F0B">
        <w:rPr>
          <w:lang w:val="en" w:eastAsia="en-AU"/>
        </w:rPr>
        <w:t xml:space="preserve">the availability and suitability of ways to </w:t>
      </w:r>
      <w:r w:rsidR="008A57FE" w:rsidRPr="00DD0F0B">
        <w:rPr>
          <w:lang w:val="en" w:eastAsia="en-AU"/>
        </w:rPr>
        <w:t xml:space="preserve">manage </w:t>
      </w:r>
      <w:r w:rsidR="00F451C7" w:rsidRPr="00DD0F0B">
        <w:rPr>
          <w:lang w:val="en" w:eastAsia="en-AU"/>
        </w:rPr>
        <w:t>the risk</w:t>
      </w:r>
      <w:r w:rsidR="00292C8E" w:rsidRPr="00DD0F0B">
        <w:rPr>
          <w:lang w:val="en" w:eastAsia="en-AU"/>
        </w:rPr>
        <w:t>; and</w:t>
      </w:r>
    </w:p>
    <w:p w14:paraId="6DE2EA00" w14:textId="2CD8428A" w:rsidR="00292C8E" w:rsidRPr="00DD0F0B" w:rsidRDefault="00ED2D22" w:rsidP="00ED2D22">
      <w:pPr>
        <w:pStyle w:val="Apara"/>
        <w:rPr>
          <w:lang w:val="en" w:eastAsia="en-AU"/>
        </w:rPr>
      </w:pPr>
      <w:r>
        <w:rPr>
          <w:lang w:val="en" w:eastAsia="en-AU"/>
        </w:rPr>
        <w:tab/>
      </w:r>
      <w:r w:rsidRPr="00DD0F0B">
        <w:rPr>
          <w:lang w:val="en" w:eastAsia="en-AU"/>
        </w:rPr>
        <w:t>(e)</w:t>
      </w:r>
      <w:r w:rsidRPr="00DD0F0B">
        <w:rPr>
          <w:lang w:val="en" w:eastAsia="en-AU"/>
        </w:rPr>
        <w:tab/>
      </w:r>
      <w:r w:rsidR="00292C8E" w:rsidRPr="00DD0F0B">
        <w:rPr>
          <w:lang w:val="en" w:eastAsia="en-AU"/>
        </w:rPr>
        <w:t xml:space="preserve">the cost of available ways of </w:t>
      </w:r>
      <w:r w:rsidR="008A57FE" w:rsidRPr="00DD0F0B">
        <w:rPr>
          <w:lang w:val="en" w:eastAsia="en-AU"/>
        </w:rPr>
        <w:t xml:space="preserve">managing </w:t>
      </w:r>
      <w:r w:rsidR="00292C8E" w:rsidRPr="00DD0F0B">
        <w:rPr>
          <w:lang w:val="en" w:eastAsia="en-AU"/>
        </w:rPr>
        <w:t>the risk, including whether the cost is grossly disproportionate to the risk.</w:t>
      </w:r>
    </w:p>
    <w:p w14:paraId="3DC278C8" w14:textId="59A06229" w:rsidR="00292C8E" w:rsidRPr="00286F55" w:rsidRDefault="00ED2D22" w:rsidP="00ED2D22">
      <w:pPr>
        <w:pStyle w:val="AH3Div"/>
      </w:pPr>
      <w:bookmarkStart w:id="31" w:name="_Toc198115838"/>
      <w:r w:rsidRPr="00286F55">
        <w:rPr>
          <w:rStyle w:val="CharDivNo"/>
        </w:rPr>
        <w:t>Division 2.2</w:t>
      </w:r>
      <w:r w:rsidRPr="00DD0F0B">
        <w:tab/>
      </w:r>
      <w:r w:rsidR="00292C8E" w:rsidRPr="00286F55">
        <w:rPr>
          <w:rStyle w:val="CharDivText"/>
        </w:rPr>
        <w:t>General biosecurity duty</w:t>
      </w:r>
      <w:bookmarkEnd w:id="31"/>
    </w:p>
    <w:p w14:paraId="68A0586F" w14:textId="3DB8123C" w:rsidR="00292C8E" w:rsidRPr="00DD0F0B" w:rsidRDefault="00ED2D22" w:rsidP="00ED2D22">
      <w:pPr>
        <w:pStyle w:val="AH5Sec"/>
        <w:rPr>
          <w:lang w:val="en" w:eastAsia="en-AU"/>
        </w:rPr>
      </w:pPr>
      <w:bookmarkStart w:id="32" w:name="_Toc198115839"/>
      <w:r w:rsidRPr="00286F55">
        <w:rPr>
          <w:rStyle w:val="CharSectNo"/>
        </w:rPr>
        <w:t>22</w:t>
      </w:r>
      <w:r w:rsidRPr="00DD0F0B">
        <w:rPr>
          <w:lang w:val="en" w:eastAsia="en-AU"/>
        </w:rPr>
        <w:tab/>
      </w:r>
      <w:r w:rsidR="00292C8E" w:rsidRPr="00DD0F0B">
        <w:rPr>
          <w:lang w:val="en" w:eastAsia="en-AU"/>
        </w:rPr>
        <w:t>General biosecurity duty</w:t>
      </w:r>
      <w:bookmarkEnd w:id="32"/>
    </w:p>
    <w:p w14:paraId="09DF3DF1" w14:textId="1878517E" w:rsidR="00292C8E" w:rsidRPr="00DD0F0B" w:rsidRDefault="00292C8E" w:rsidP="00940325">
      <w:pPr>
        <w:pStyle w:val="Amainreturn"/>
        <w:rPr>
          <w:lang w:val="en" w:eastAsia="en-AU"/>
        </w:rPr>
      </w:pPr>
      <w:r w:rsidRPr="00DD0F0B">
        <w:t xml:space="preserve">If a person deals with biosecurity matter or a carrier and the person </w:t>
      </w:r>
      <w:r w:rsidRPr="00DD0F0B">
        <w:rPr>
          <w:lang w:val="en" w:eastAsia="en-AU"/>
        </w:rPr>
        <w:t xml:space="preserve">knows, or reasonably ought to know, that </w:t>
      </w:r>
      <w:r w:rsidRPr="00DD0F0B">
        <w:t>the matter, carrier or dealing poses a biosecurity risk, the person has a duty (the </w:t>
      </w:r>
      <w:r w:rsidRPr="00DD0F0B">
        <w:rPr>
          <w:rStyle w:val="charBoldItals"/>
        </w:rPr>
        <w:t>general biosecurity duty</w:t>
      </w:r>
      <w:r w:rsidRPr="00DD0F0B">
        <w:t xml:space="preserve">) to take all reasonable steps to </w:t>
      </w:r>
      <w:r w:rsidR="00B957C4" w:rsidRPr="00DD0F0B">
        <w:rPr>
          <w:lang w:val="en" w:eastAsia="en-AU"/>
        </w:rPr>
        <w:t xml:space="preserve">manage </w:t>
      </w:r>
      <w:r w:rsidRPr="00DD0F0B">
        <w:rPr>
          <w:lang w:val="en" w:eastAsia="en-AU"/>
        </w:rPr>
        <w:t xml:space="preserve">the </w:t>
      </w:r>
      <w:r w:rsidRPr="00DD0F0B">
        <w:t>risk</w:t>
      </w:r>
      <w:r w:rsidRPr="00DD0F0B">
        <w:rPr>
          <w:lang w:val="en" w:eastAsia="en-AU"/>
        </w:rPr>
        <w:t>.</w:t>
      </w:r>
    </w:p>
    <w:p w14:paraId="16D6A4B7" w14:textId="3C5255F3" w:rsidR="00292C8E" w:rsidRPr="00DD0F0B" w:rsidRDefault="00ED2D22" w:rsidP="00ED2D22">
      <w:pPr>
        <w:pStyle w:val="AH5Sec"/>
      </w:pPr>
      <w:bookmarkStart w:id="33" w:name="_Toc198115840"/>
      <w:r w:rsidRPr="00286F55">
        <w:rPr>
          <w:rStyle w:val="CharSectNo"/>
        </w:rPr>
        <w:lastRenderedPageBreak/>
        <w:t>23</w:t>
      </w:r>
      <w:r w:rsidRPr="00DD0F0B">
        <w:tab/>
      </w:r>
      <w:r w:rsidR="00B15494" w:rsidRPr="00DD0F0B">
        <w:t>Specifi</w:t>
      </w:r>
      <w:r w:rsidR="00FC6DDF" w:rsidRPr="00DD0F0B">
        <w:t>c</w:t>
      </w:r>
      <w:r w:rsidR="00B20A11" w:rsidRPr="00DD0F0B">
        <w:t xml:space="preserve"> </w:t>
      </w:r>
      <w:r w:rsidR="00292C8E" w:rsidRPr="00DD0F0B">
        <w:t>biosecurity requirement</w:t>
      </w:r>
      <w:r w:rsidR="00940325" w:rsidRPr="00DD0F0B">
        <w:t>s</w:t>
      </w:r>
      <w:bookmarkEnd w:id="33"/>
    </w:p>
    <w:p w14:paraId="2E3BD836" w14:textId="2A157F61" w:rsidR="00292C8E" w:rsidRPr="00DD0F0B" w:rsidRDefault="00ED2D22" w:rsidP="00ED2D22">
      <w:pPr>
        <w:pStyle w:val="Amain"/>
      </w:pPr>
      <w:r>
        <w:tab/>
      </w:r>
      <w:r w:rsidRPr="00DD0F0B">
        <w:t>(1)</w:t>
      </w:r>
      <w:r w:rsidRPr="00DD0F0B">
        <w:tab/>
      </w:r>
      <w:r w:rsidR="00292C8E" w:rsidRPr="00DD0F0B">
        <w:t>In this Act:</w:t>
      </w:r>
    </w:p>
    <w:p w14:paraId="48E26C74" w14:textId="3937CBFE" w:rsidR="00292C8E" w:rsidRPr="00DD0F0B" w:rsidRDefault="00FC6DDF" w:rsidP="00ED2D22">
      <w:pPr>
        <w:pStyle w:val="aDef"/>
        <w:keepNext/>
      </w:pPr>
      <w:r w:rsidRPr="00DD0F0B">
        <w:rPr>
          <w:rStyle w:val="charBoldItals"/>
        </w:rPr>
        <w:t>specific</w:t>
      </w:r>
      <w:r w:rsidR="005D0D10" w:rsidRPr="00DD0F0B">
        <w:rPr>
          <w:rStyle w:val="charBoldItals"/>
        </w:rPr>
        <w:t xml:space="preserve"> biosecurity</w:t>
      </w:r>
      <w:r w:rsidR="00292C8E" w:rsidRPr="00DD0F0B">
        <w:rPr>
          <w:rStyle w:val="charBoldItals"/>
        </w:rPr>
        <w:t xml:space="preserve"> requirement</w:t>
      </w:r>
      <w:r w:rsidR="00292C8E" w:rsidRPr="00DD0F0B">
        <w:t xml:space="preserve"> includes any requirement under this Act</w:t>
      </w:r>
      <w:r w:rsidR="009741AE" w:rsidRPr="00DD0F0B">
        <w:t>,</w:t>
      </w:r>
      <w:r w:rsidR="00292C8E" w:rsidRPr="00DD0F0B">
        <w:t xml:space="preserve"> or another </w:t>
      </w:r>
      <w:r w:rsidR="001848F8" w:rsidRPr="00DD0F0B">
        <w:t>territory law</w:t>
      </w:r>
      <w:r w:rsidR="009741AE" w:rsidRPr="00DD0F0B">
        <w:t>,</w:t>
      </w:r>
      <w:r w:rsidR="00BA5E74" w:rsidRPr="00DD0F0B">
        <w:t xml:space="preserve"> </w:t>
      </w:r>
      <w:r w:rsidR="00292C8E" w:rsidRPr="00DD0F0B">
        <w:t>that requires a person to do 1</w:t>
      </w:r>
      <w:r w:rsidR="00910245" w:rsidRPr="00DD0F0B">
        <w:t> </w:t>
      </w:r>
      <w:r w:rsidR="00292C8E" w:rsidRPr="00DD0F0B">
        <w:t xml:space="preserve">or more of the following to </w:t>
      </w:r>
      <w:r w:rsidR="00140E7F" w:rsidRPr="00DD0F0B">
        <w:rPr>
          <w:lang w:val="en" w:eastAsia="en-AU"/>
        </w:rPr>
        <w:t xml:space="preserve">manage </w:t>
      </w:r>
      <w:r w:rsidR="00292C8E" w:rsidRPr="00DD0F0B">
        <w:t>a biosecurity risk or potential biosecurity risk:</w:t>
      </w:r>
    </w:p>
    <w:p w14:paraId="31677A01" w14:textId="0012C856" w:rsidR="00292C8E" w:rsidRPr="00DD0F0B" w:rsidRDefault="00ED2D22" w:rsidP="00ED2D22">
      <w:pPr>
        <w:pStyle w:val="aDefpara"/>
        <w:keepNext/>
      </w:pPr>
      <w:r>
        <w:tab/>
      </w:r>
      <w:r w:rsidRPr="00DD0F0B">
        <w:t>(a)</w:t>
      </w:r>
      <w:r w:rsidRPr="00DD0F0B">
        <w:tab/>
      </w:r>
      <w:r w:rsidR="00292C8E" w:rsidRPr="00DD0F0B">
        <w:t>to take a stated action or do a stated thing;</w:t>
      </w:r>
    </w:p>
    <w:p w14:paraId="69C0465D" w14:textId="6B9C2889" w:rsidR="00292C8E" w:rsidRPr="00DD0F0B" w:rsidRDefault="00ED2D22" w:rsidP="00ED2D22">
      <w:pPr>
        <w:pStyle w:val="aDefpara"/>
        <w:keepNext/>
      </w:pPr>
      <w:r>
        <w:tab/>
      </w:r>
      <w:r w:rsidRPr="00DD0F0B">
        <w:t>(b)</w:t>
      </w:r>
      <w:r w:rsidRPr="00DD0F0B">
        <w:tab/>
      </w:r>
      <w:r w:rsidR="00292C8E" w:rsidRPr="00DD0F0B">
        <w:t>to refrain from engaging in a stated action or from doing a stated thing;</w:t>
      </w:r>
    </w:p>
    <w:p w14:paraId="10583B00" w14:textId="60CC10CC" w:rsidR="00292C8E" w:rsidRPr="00DD0F0B" w:rsidRDefault="00ED2D22" w:rsidP="00ED2D22">
      <w:pPr>
        <w:pStyle w:val="aDefpara"/>
        <w:keepNext/>
        <w:rPr>
          <w:szCs w:val="23"/>
        </w:rPr>
      </w:pPr>
      <w:r>
        <w:rPr>
          <w:szCs w:val="23"/>
        </w:rPr>
        <w:tab/>
      </w:r>
      <w:r w:rsidRPr="00DD0F0B">
        <w:rPr>
          <w:szCs w:val="23"/>
        </w:rPr>
        <w:t>(c)</w:t>
      </w:r>
      <w:r w:rsidRPr="00DD0F0B">
        <w:rPr>
          <w:szCs w:val="23"/>
        </w:rPr>
        <w:tab/>
      </w:r>
      <w:r w:rsidR="00292C8E" w:rsidRPr="00DD0F0B">
        <w:t>to adopt, comply with or implement a standard, rule, code, guideline, program or other specification;</w:t>
      </w:r>
    </w:p>
    <w:p w14:paraId="23DC20FB" w14:textId="0FAD417F" w:rsidR="00292C8E" w:rsidRPr="00DD0F0B" w:rsidRDefault="00ED2D22" w:rsidP="00ED2D22">
      <w:pPr>
        <w:pStyle w:val="aDefpara"/>
      </w:pPr>
      <w:r>
        <w:tab/>
      </w:r>
      <w:r w:rsidRPr="00DD0F0B">
        <w:t>(d)</w:t>
      </w:r>
      <w:r w:rsidRPr="00DD0F0B">
        <w:tab/>
      </w:r>
      <w:r w:rsidR="00292C8E" w:rsidRPr="00DD0F0B">
        <w:t>to comply with a</w:t>
      </w:r>
      <w:r w:rsidR="00D5109A" w:rsidRPr="00DD0F0B">
        <w:t xml:space="preserve"> regulation,</w:t>
      </w:r>
      <w:r w:rsidR="00016E98" w:rsidRPr="00DD0F0B">
        <w:t xml:space="preserve"> declaration</w:t>
      </w:r>
      <w:r w:rsidR="00F865D5" w:rsidRPr="00DD0F0B">
        <w:t>,</w:t>
      </w:r>
      <w:r w:rsidR="00D5109A" w:rsidRPr="00DD0F0B">
        <w:t xml:space="preserve"> </w:t>
      </w:r>
      <w:r w:rsidR="00292C8E" w:rsidRPr="00DD0F0B">
        <w:t xml:space="preserve">undertaking, condition, order, determination, direction, permit, notice or other instrument made or issued under this Act or any other </w:t>
      </w:r>
      <w:r w:rsidR="001848F8" w:rsidRPr="00DD0F0B">
        <w:t>territory law</w:t>
      </w:r>
      <w:r w:rsidR="00292C8E" w:rsidRPr="00DD0F0B">
        <w:t>.</w:t>
      </w:r>
    </w:p>
    <w:p w14:paraId="4EE9F694" w14:textId="15C47C44" w:rsidR="00292C8E" w:rsidRPr="00DD0F0B" w:rsidRDefault="00ED2D22" w:rsidP="00ED2D22">
      <w:pPr>
        <w:pStyle w:val="Amain"/>
      </w:pPr>
      <w:r>
        <w:tab/>
      </w:r>
      <w:r w:rsidRPr="00DD0F0B">
        <w:t>(2)</w:t>
      </w:r>
      <w:r w:rsidRPr="00DD0F0B">
        <w:tab/>
      </w:r>
      <w:r w:rsidR="00292C8E" w:rsidRPr="00DD0F0B">
        <w:t xml:space="preserve">The general biosecurity duty is not a </w:t>
      </w:r>
      <w:r w:rsidR="00FC6DDF" w:rsidRPr="00DD0F0B">
        <w:t>specific</w:t>
      </w:r>
      <w:r w:rsidR="005D0D10" w:rsidRPr="00DD0F0B">
        <w:t xml:space="preserve"> biosecurity</w:t>
      </w:r>
      <w:r w:rsidR="00292C8E" w:rsidRPr="00DD0F0B">
        <w:t xml:space="preserve"> requirement.</w:t>
      </w:r>
    </w:p>
    <w:p w14:paraId="00A56ADB" w14:textId="2DDFEFE1" w:rsidR="00292C8E" w:rsidRPr="00DD0F0B" w:rsidRDefault="00ED2D22" w:rsidP="00ED2D22">
      <w:pPr>
        <w:pStyle w:val="Amain"/>
      </w:pPr>
      <w:r>
        <w:tab/>
      </w:r>
      <w:r w:rsidRPr="00DD0F0B">
        <w:t>(3)</w:t>
      </w:r>
      <w:r w:rsidRPr="00DD0F0B">
        <w:tab/>
      </w:r>
      <w:r w:rsidR="00292C8E" w:rsidRPr="00DD0F0B">
        <w:t xml:space="preserve">A </w:t>
      </w:r>
      <w:r w:rsidR="00FC6DDF" w:rsidRPr="00DD0F0B">
        <w:t>specific</w:t>
      </w:r>
      <w:r w:rsidR="005D0D10" w:rsidRPr="00DD0F0B">
        <w:t xml:space="preserve"> biosecurity</w:t>
      </w:r>
      <w:r w:rsidR="00292C8E" w:rsidRPr="00DD0F0B">
        <w:t xml:space="preserve"> requirement is part of the general biosecurity duty.</w:t>
      </w:r>
    </w:p>
    <w:p w14:paraId="556E8540" w14:textId="030266E7" w:rsidR="00940325" w:rsidRPr="00DD0F0B" w:rsidRDefault="00ED2D22" w:rsidP="00ED2D22">
      <w:pPr>
        <w:pStyle w:val="Amain"/>
      </w:pPr>
      <w:r>
        <w:tab/>
      </w:r>
      <w:r w:rsidRPr="00DD0F0B">
        <w:t>(4)</w:t>
      </w:r>
      <w:r w:rsidRPr="00DD0F0B">
        <w:tab/>
      </w:r>
      <w:r w:rsidR="00940325" w:rsidRPr="00DD0F0B">
        <w:t xml:space="preserve">A person fails to comply with the general biosecurity duty </w:t>
      </w:r>
      <w:r w:rsidR="005D0D10" w:rsidRPr="00DD0F0B">
        <w:t>in relation to</w:t>
      </w:r>
      <w:r w:rsidR="00940325" w:rsidRPr="00DD0F0B">
        <w:t xml:space="preserve"> biosecurity matter, a carrier or a dealing if the person fails to comply with a</w:t>
      </w:r>
      <w:r w:rsidR="00B24609" w:rsidRPr="00DD0F0B">
        <w:t>n</w:t>
      </w:r>
      <w:r w:rsidR="00940325" w:rsidRPr="00DD0F0B">
        <w:t xml:space="preserve"> applicable </w:t>
      </w:r>
      <w:r w:rsidR="00FC6DDF" w:rsidRPr="00DD0F0B">
        <w:t>specific</w:t>
      </w:r>
      <w:r w:rsidR="005D0D10" w:rsidRPr="00DD0F0B">
        <w:t xml:space="preserve"> biosecurity</w:t>
      </w:r>
      <w:r w:rsidR="00940325" w:rsidRPr="00DD0F0B">
        <w:t xml:space="preserve"> requirement </w:t>
      </w:r>
      <w:r w:rsidR="005D0D10" w:rsidRPr="00DD0F0B">
        <w:t>in relation to</w:t>
      </w:r>
      <w:r w:rsidR="00940325" w:rsidRPr="00DD0F0B">
        <w:t xml:space="preserve"> the biosecurity matter, carrier or dealing.</w:t>
      </w:r>
    </w:p>
    <w:p w14:paraId="6500F3ED" w14:textId="0E326F6F" w:rsidR="00292C8E" w:rsidRPr="00DD0F0B" w:rsidRDefault="00ED2D22" w:rsidP="00ED2D22">
      <w:pPr>
        <w:pStyle w:val="Amain"/>
        <w:rPr>
          <w:szCs w:val="23"/>
        </w:rPr>
      </w:pPr>
      <w:r>
        <w:rPr>
          <w:szCs w:val="23"/>
        </w:rPr>
        <w:tab/>
      </w:r>
      <w:r w:rsidRPr="00DD0F0B">
        <w:rPr>
          <w:szCs w:val="23"/>
        </w:rPr>
        <w:t>(5)</w:t>
      </w:r>
      <w:r w:rsidRPr="00DD0F0B">
        <w:rPr>
          <w:szCs w:val="23"/>
        </w:rPr>
        <w:tab/>
      </w:r>
      <w:r w:rsidR="00292C8E" w:rsidRPr="00DD0F0B">
        <w:t xml:space="preserve">To remove any doubt, compliance with each applicable </w:t>
      </w:r>
      <w:r w:rsidR="00FC6DDF" w:rsidRPr="00DD0F0B">
        <w:t>specific</w:t>
      </w:r>
      <w:r w:rsidR="005D0D10" w:rsidRPr="00DD0F0B">
        <w:t xml:space="preserve"> biosecurity</w:t>
      </w:r>
      <w:r w:rsidR="00292C8E" w:rsidRPr="00DD0F0B">
        <w:t xml:space="preserve"> requirement </w:t>
      </w:r>
      <w:r w:rsidR="005D0D10" w:rsidRPr="00DD0F0B">
        <w:t>in relation to</w:t>
      </w:r>
      <w:r w:rsidR="00292C8E" w:rsidRPr="00DD0F0B">
        <w:t xml:space="preserve"> a dealing, biosecurity matter or carrier may not, of itself, </w:t>
      </w:r>
      <w:r w:rsidR="00254911" w:rsidRPr="00DD0F0B">
        <w:t>be compliance with</w:t>
      </w:r>
      <w:r w:rsidR="00292C8E" w:rsidRPr="00DD0F0B">
        <w:t xml:space="preserve"> the general biosecurity duty </w:t>
      </w:r>
      <w:r w:rsidR="005D0D10" w:rsidRPr="00DD0F0B">
        <w:t>in relation to</w:t>
      </w:r>
      <w:r w:rsidR="00292C8E" w:rsidRPr="00DD0F0B">
        <w:t xml:space="preserve"> that dealing, biosecurity matter or carrier.</w:t>
      </w:r>
    </w:p>
    <w:p w14:paraId="6FD8CB64" w14:textId="6AA5E57D" w:rsidR="00940325" w:rsidRPr="00DD0F0B" w:rsidRDefault="00ED2D22" w:rsidP="00C226DF">
      <w:pPr>
        <w:pStyle w:val="AH5Sec"/>
        <w:rPr>
          <w:lang w:val="en" w:eastAsia="en-AU"/>
        </w:rPr>
      </w:pPr>
      <w:bookmarkStart w:id="34" w:name="_Toc198115841"/>
      <w:r w:rsidRPr="00286F55">
        <w:rPr>
          <w:rStyle w:val="CharSectNo"/>
        </w:rPr>
        <w:lastRenderedPageBreak/>
        <w:t>24</w:t>
      </w:r>
      <w:r w:rsidRPr="00DD0F0B">
        <w:rPr>
          <w:lang w:val="en" w:eastAsia="en-AU"/>
        </w:rPr>
        <w:tab/>
      </w:r>
      <w:r w:rsidR="00940325" w:rsidRPr="00DD0F0B">
        <w:rPr>
          <w:lang w:val="en" w:eastAsia="en-AU"/>
        </w:rPr>
        <w:t>Offence</w:t>
      </w:r>
      <w:r w:rsidR="00DF55BF" w:rsidRPr="00DD0F0B">
        <w:rPr>
          <w:lang w:val="en" w:eastAsia="en-AU"/>
        </w:rPr>
        <w:t>s</w:t>
      </w:r>
      <w:r w:rsidR="00940325" w:rsidRPr="00DD0F0B">
        <w:rPr>
          <w:lang w:val="en" w:eastAsia="en-AU"/>
        </w:rPr>
        <w:t>—</w:t>
      </w:r>
      <w:r w:rsidR="00BE3473" w:rsidRPr="00DD0F0B">
        <w:rPr>
          <w:lang w:val="en" w:eastAsia="en-AU"/>
        </w:rPr>
        <w:t>fail to compl</w:t>
      </w:r>
      <w:r w:rsidR="00940325" w:rsidRPr="00DD0F0B">
        <w:rPr>
          <w:lang w:val="en" w:eastAsia="en-AU"/>
        </w:rPr>
        <w:t>y with general biosecurity duty</w:t>
      </w:r>
      <w:bookmarkEnd w:id="34"/>
    </w:p>
    <w:p w14:paraId="10EE014C" w14:textId="3FE99BB1" w:rsidR="0082482F" w:rsidRPr="00DD0F0B" w:rsidRDefault="00ED2D22" w:rsidP="00C226DF">
      <w:pPr>
        <w:pStyle w:val="Amain"/>
        <w:keepNext/>
      </w:pPr>
      <w:r>
        <w:tab/>
      </w:r>
      <w:r w:rsidRPr="00DD0F0B">
        <w:t>(1)</w:t>
      </w:r>
      <w:r w:rsidRPr="00DD0F0B">
        <w:tab/>
      </w:r>
      <w:r w:rsidR="0082482F" w:rsidRPr="00DD0F0B">
        <w:t>A person commits an offence if the person—</w:t>
      </w:r>
    </w:p>
    <w:p w14:paraId="15B46999" w14:textId="7F7D8484" w:rsidR="0082482F" w:rsidRPr="00DD0F0B" w:rsidRDefault="00ED2D22" w:rsidP="00C226DF">
      <w:pPr>
        <w:pStyle w:val="Apara"/>
        <w:keepNext/>
      </w:pPr>
      <w:r>
        <w:tab/>
      </w:r>
      <w:r w:rsidRPr="00DD0F0B">
        <w:t>(a)</w:t>
      </w:r>
      <w:r w:rsidRPr="00DD0F0B">
        <w:tab/>
      </w:r>
      <w:r w:rsidR="0082482F" w:rsidRPr="00DD0F0B">
        <w:t>has a general biosecurity duty</w:t>
      </w:r>
      <w:r w:rsidR="000265DE" w:rsidRPr="00DD0F0B">
        <w:t xml:space="preserve"> under section </w:t>
      </w:r>
      <w:r w:rsidR="00A75D88" w:rsidRPr="00DD0F0B">
        <w:t>22</w:t>
      </w:r>
      <w:r w:rsidR="0082482F" w:rsidRPr="00DD0F0B">
        <w:t>; and</w:t>
      </w:r>
    </w:p>
    <w:p w14:paraId="4543D3C5" w14:textId="0D51BABC" w:rsidR="0082482F" w:rsidRPr="00DD0F0B" w:rsidRDefault="00ED2D22" w:rsidP="00ED2D22">
      <w:pPr>
        <w:pStyle w:val="Apara"/>
        <w:keepNext/>
      </w:pPr>
      <w:r>
        <w:tab/>
      </w:r>
      <w:r w:rsidRPr="00DD0F0B">
        <w:t>(b)</w:t>
      </w:r>
      <w:r w:rsidRPr="00DD0F0B">
        <w:tab/>
      </w:r>
      <w:r w:rsidR="0082482F" w:rsidRPr="00DD0F0B">
        <w:t>intentionally fails to comply with the duty.</w:t>
      </w:r>
    </w:p>
    <w:p w14:paraId="56200774" w14:textId="6811AF54" w:rsidR="0082482F" w:rsidRPr="00DD0F0B" w:rsidRDefault="0082482F" w:rsidP="0082482F">
      <w:pPr>
        <w:pStyle w:val="Penalty"/>
        <w:rPr>
          <w:lang w:val="en" w:eastAsia="en-AU"/>
        </w:rPr>
      </w:pPr>
      <w:r w:rsidRPr="00DD0F0B">
        <w:rPr>
          <w:lang w:val="en" w:eastAsia="en-AU"/>
        </w:rPr>
        <w:t>Maximum penalty:  2 500 penalty units, imprisonment for 2 years or both.</w:t>
      </w:r>
    </w:p>
    <w:p w14:paraId="10D6972C" w14:textId="00069FC9" w:rsidR="00944D1E" w:rsidRPr="00DD0F0B" w:rsidRDefault="00ED2D22" w:rsidP="00ED2D22">
      <w:pPr>
        <w:pStyle w:val="Amain"/>
      </w:pPr>
      <w:r>
        <w:tab/>
      </w:r>
      <w:r w:rsidRPr="00DD0F0B">
        <w:t>(2)</w:t>
      </w:r>
      <w:r w:rsidRPr="00DD0F0B">
        <w:tab/>
      </w:r>
      <w:r w:rsidR="00944D1E" w:rsidRPr="00DD0F0B">
        <w:t>A person commits an offence if the person—</w:t>
      </w:r>
    </w:p>
    <w:p w14:paraId="137222F1" w14:textId="13757EAA" w:rsidR="00944D1E" w:rsidRPr="00DD0F0B" w:rsidRDefault="00ED2D22" w:rsidP="00ED2D22">
      <w:pPr>
        <w:pStyle w:val="Apara"/>
      </w:pPr>
      <w:r>
        <w:tab/>
      </w:r>
      <w:r w:rsidRPr="00DD0F0B">
        <w:t>(a)</w:t>
      </w:r>
      <w:r w:rsidRPr="00DD0F0B">
        <w:tab/>
      </w:r>
      <w:r w:rsidR="00944D1E" w:rsidRPr="00DD0F0B">
        <w:t>has a general biosecurity duty under section </w:t>
      </w:r>
      <w:r w:rsidR="00A75D88" w:rsidRPr="00DD0F0B">
        <w:t>22</w:t>
      </w:r>
      <w:r w:rsidR="00944D1E" w:rsidRPr="00DD0F0B">
        <w:t>; and</w:t>
      </w:r>
    </w:p>
    <w:p w14:paraId="1CB3349F" w14:textId="1D88F45C" w:rsidR="00944D1E" w:rsidRPr="00DD0F0B" w:rsidRDefault="00ED2D22" w:rsidP="00ED2D22">
      <w:pPr>
        <w:pStyle w:val="Apara"/>
        <w:keepNext/>
      </w:pPr>
      <w:r>
        <w:tab/>
      </w:r>
      <w:r w:rsidRPr="00DD0F0B">
        <w:t>(b)</w:t>
      </w:r>
      <w:r w:rsidRPr="00DD0F0B">
        <w:tab/>
      </w:r>
      <w:r w:rsidR="00944D1E" w:rsidRPr="00DD0F0B">
        <w:t>negligently fails to comply with the duty.</w:t>
      </w:r>
    </w:p>
    <w:p w14:paraId="21F66CAA" w14:textId="374DAEC9" w:rsidR="00944D1E" w:rsidRPr="00DD0F0B" w:rsidRDefault="00944D1E" w:rsidP="00944D1E">
      <w:pPr>
        <w:pStyle w:val="Penalty"/>
        <w:rPr>
          <w:lang w:val="en" w:eastAsia="en-AU"/>
        </w:rPr>
      </w:pPr>
      <w:r w:rsidRPr="00DD0F0B">
        <w:rPr>
          <w:lang w:val="en" w:eastAsia="en-AU"/>
        </w:rPr>
        <w:t>Maximum penalty:  2 500 penalty units.</w:t>
      </w:r>
    </w:p>
    <w:p w14:paraId="6B4C55E2" w14:textId="192C8444" w:rsidR="00940325" w:rsidRPr="00DD0F0B" w:rsidRDefault="00ED2D22" w:rsidP="00ED2D22">
      <w:pPr>
        <w:pStyle w:val="Amain"/>
      </w:pPr>
      <w:r>
        <w:tab/>
      </w:r>
      <w:r w:rsidRPr="00DD0F0B">
        <w:t>(3)</w:t>
      </w:r>
      <w:r w:rsidRPr="00DD0F0B">
        <w:tab/>
      </w:r>
      <w:r w:rsidR="00940325" w:rsidRPr="00DD0F0B">
        <w:t>A person commits an offence if—</w:t>
      </w:r>
    </w:p>
    <w:p w14:paraId="42E12CB5" w14:textId="2A133488" w:rsidR="000265DE" w:rsidRPr="00DD0F0B" w:rsidRDefault="00ED2D22" w:rsidP="00ED2D22">
      <w:pPr>
        <w:pStyle w:val="Apara"/>
      </w:pPr>
      <w:r>
        <w:tab/>
      </w:r>
      <w:r w:rsidRPr="00DD0F0B">
        <w:t>(a)</w:t>
      </w:r>
      <w:r w:rsidRPr="00DD0F0B">
        <w:tab/>
      </w:r>
      <w:r w:rsidR="003B5F09" w:rsidRPr="00DD0F0B">
        <w:t xml:space="preserve">the person </w:t>
      </w:r>
      <w:r w:rsidR="000265DE" w:rsidRPr="00DD0F0B">
        <w:t>has a general biosecurity duty under section </w:t>
      </w:r>
      <w:r w:rsidR="00A75D88" w:rsidRPr="00DD0F0B">
        <w:t>22</w:t>
      </w:r>
      <w:r w:rsidR="000265DE" w:rsidRPr="00DD0F0B">
        <w:t>; and</w:t>
      </w:r>
    </w:p>
    <w:p w14:paraId="6A879E55" w14:textId="3DD30758" w:rsidR="00940325" w:rsidRPr="00DD0F0B" w:rsidRDefault="00ED2D22" w:rsidP="00ED2D22">
      <w:pPr>
        <w:pStyle w:val="Apara"/>
      </w:pPr>
      <w:r>
        <w:tab/>
      </w:r>
      <w:r w:rsidRPr="00DD0F0B">
        <w:t>(b)</w:t>
      </w:r>
      <w:r w:rsidRPr="00DD0F0B">
        <w:tab/>
      </w:r>
      <w:r w:rsidR="00940325" w:rsidRPr="00DD0F0B">
        <w:t>the person intentionally</w:t>
      </w:r>
      <w:r w:rsidR="00CD26D8" w:rsidRPr="00DD0F0B">
        <w:t xml:space="preserve"> </w:t>
      </w:r>
      <w:r w:rsidR="00695DAC" w:rsidRPr="00DD0F0B">
        <w:t>or negligently</w:t>
      </w:r>
      <w:r w:rsidR="00940325" w:rsidRPr="00DD0F0B">
        <w:t xml:space="preserve"> fails to comply with the duty; and</w:t>
      </w:r>
    </w:p>
    <w:p w14:paraId="7A8232CB" w14:textId="63CD8ED0" w:rsidR="001F62CA" w:rsidRPr="00DD0F0B" w:rsidRDefault="00ED2D22" w:rsidP="00ED2D22">
      <w:pPr>
        <w:pStyle w:val="Apara"/>
      </w:pPr>
      <w:r>
        <w:tab/>
      </w:r>
      <w:r w:rsidRPr="00DD0F0B">
        <w:t>(c)</w:t>
      </w:r>
      <w:r w:rsidRPr="00DD0F0B">
        <w:tab/>
      </w:r>
      <w:r w:rsidR="001F62CA" w:rsidRPr="00DD0F0B">
        <w:t>the failure causes a significant biosecurity impact</w:t>
      </w:r>
      <w:r w:rsidR="006E6907" w:rsidRPr="00DD0F0B">
        <w:t>; and</w:t>
      </w:r>
    </w:p>
    <w:p w14:paraId="23B3D852" w14:textId="5FECA537" w:rsidR="001F62CA" w:rsidRPr="00DD0F0B" w:rsidRDefault="00ED2D22" w:rsidP="00ED2D22">
      <w:pPr>
        <w:pStyle w:val="Apara"/>
        <w:keepNext/>
      </w:pPr>
      <w:r>
        <w:tab/>
      </w:r>
      <w:r w:rsidRPr="00DD0F0B">
        <w:t>(d)</w:t>
      </w:r>
      <w:r w:rsidRPr="00DD0F0B">
        <w:tab/>
      </w:r>
      <w:r w:rsidR="00940325" w:rsidRPr="00DD0F0B">
        <w:t xml:space="preserve">the </w:t>
      </w:r>
      <w:r w:rsidR="001F62CA" w:rsidRPr="00DD0F0B">
        <w:t xml:space="preserve">person is reckless about whether the </w:t>
      </w:r>
      <w:r w:rsidR="00940325" w:rsidRPr="00DD0F0B">
        <w:t xml:space="preserve">failure </w:t>
      </w:r>
      <w:r w:rsidR="001F62CA" w:rsidRPr="00DD0F0B">
        <w:t xml:space="preserve">would </w:t>
      </w:r>
      <w:r w:rsidR="00940325" w:rsidRPr="00DD0F0B">
        <w:t>cause a significant biosecurity impact.</w:t>
      </w:r>
    </w:p>
    <w:p w14:paraId="3998387E" w14:textId="4400C06F" w:rsidR="00F66055" w:rsidRPr="00DD0F0B" w:rsidRDefault="00F66055" w:rsidP="00F66055">
      <w:pPr>
        <w:pStyle w:val="Penalty"/>
        <w:rPr>
          <w:lang w:val="en" w:eastAsia="en-AU"/>
        </w:rPr>
      </w:pPr>
      <w:r w:rsidRPr="00DD0F0B">
        <w:rPr>
          <w:lang w:val="en" w:eastAsia="en-AU"/>
        </w:rPr>
        <w:t xml:space="preserve">Maximum penalty:  </w:t>
      </w:r>
      <w:r w:rsidR="00AB53EC" w:rsidRPr="00DD0F0B">
        <w:rPr>
          <w:lang w:val="en" w:eastAsia="en-AU"/>
        </w:rPr>
        <w:t>5</w:t>
      </w:r>
      <w:r w:rsidRPr="00DD0F0B">
        <w:rPr>
          <w:lang w:val="en" w:eastAsia="en-AU"/>
        </w:rPr>
        <w:t> </w:t>
      </w:r>
      <w:r w:rsidR="00AB53EC" w:rsidRPr="00DD0F0B">
        <w:rPr>
          <w:lang w:val="en" w:eastAsia="en-AU"/>
        </w:rPr>
        <w:t>0</w:t>
      </w:r>
      <w:r w:rsidRPr="00DD0F0B">
        <w:rPr>
          <w:lang w:val="en" w:eastAsia="en-AU"/>
        </w:rPr>
        <w:t xml:space="preserve">00 penalty units, imprisonment for </w:t>
      </w:r>
      <w:r w:rsidR="00AB53EC" w:rsidRPr="00DD0F0B">
        <w:rPr>
          <w:lang w:val="en" w:eastAsia="en-AU"/>
        </w:rPr>
        <w:t>4</w:t>
      </w:r>
      <w:r w:rsidRPr="00DD0F0B">
        <w:rPr>
          <w:lang w:val="en" w:eastAsia="en-AU"/>
        </w:rPr>
        <w:t> years or both.</w:t>
      </w:r>
    </w:p>
    <w:p w14:paraId="7A684948" w14:textId="5C2BC813" w:rsidR="00292C8E" w:rsidRPr="00286F55" w:rsidRDefault="00ED2D22" w:rsidP="007738C2">
      <w:pPr>
        <w:pStyle w:val="AH3Div"/>
      </w:pPr>
      <w:bookmarkStart w:id="35" w:name="_Toc198115842"/>
      <w:r w:rsidRPr="00286F55">
        <w:rPr>
          <w:rStyle w:val="CharDivNo"/>
        </w:rPr>
        <w:lastRenderedPageBreak/>
        <w:t>Division 2.3</w:t>
      </w:r>
      <w:r w:rsidRPr="00DD0F0B">
        <w:tab/>
      </w:r>
      <w:r w:rsidR="00C269DE" w:rsidRPr="00286F55">
        <w:rPr>
          <w:rStyle w:val="CharDivText"/>
        </w:rPr>
        <w:t>Duty to n</w:t>
      </w:r>
      <w:r w:rsidR="00292C8E" w:rsidRPr="00286F55">
        <w:rPr>
          <w:rStyle w:val="CharDivText"/>
        </w:rPr>
        <w:t>otify biosecurity events</w:t>
      </w:r>
      <w:bookmarkEnd w:id="35"/>
    </w:p>
    <w:p w14:paraId="11C00B6F" w14:textId="7CE79AD5" w:rsidR="00C73927" w:rsidRPr="00DD0F0B" w:rsidRDefault="00ED2D22" w:rsidP="007738C2">
      <w:pPr>
        <w:pStyle w:val="AH5Sec"/>
        <w:rPr>
          <w:rStyle w:val="charItals"/>
        </w:rPr>
      </w:pPr>
      <w:bookmarkStart w:id="36" w:name="_Toc198115843"/>
      <w:r w:rsidRPr="00286F55">
        <w:rPr>
          <w:rStyle w:val="CharSectNo"/>
        </w:rPr>
        <w:t>25</w:t>
      </w:r>
      <w:r w:rsidRPr="00DD0F0B">
        <w:rPr>
          <w:rStyle w:val="charItals"/>
          <w:i w:val="0"/>
        </w:rPr>
        <w:tab/>
      </w:r>
      <w:r w:rsidR="00C73927" w:rsidRPr="00DD0F0B">
        <w:rPr>
          <w:rFonts w:ascii="Helvetica-Bold" w:hAnsi="Helvetica-Bold" w:cs="Helvetica-Bold"/>
        </w:rPr>
        <w:t xml:space="preserve">Meaning of </w:t>
      </w:r>
      <w:r w:rsidR="00C73927" w:rsidRPr="00DD0F0B">
        <w:rPr>
          <w:rStyle w:val="charItals"/>
        </w:rPr>
        <w:t>biosecurity event</w:t>
      </w:r>
      <w:bookmarkEnd w:id="36"/>
    </w:p>
    <w:p w14:paraId="3D5322E5" w14:textId="77777777" w:rsidR="00C73927" w:rsidRPr="00DD0F0B" w:rsidRDefault="00C73927" w:rsidP="007738C2">
      <w:pPr>
        <w:pStyle w:val="Amainreturn"/>
        <w:keepNext/>
      </w:pPr>
      <w:r w:rsidRPr="00DD0F0B">
        <w:t>In this Act:</w:t>
      </w:r>
    </w:p>
    <w:p w14:paraId="396E7752" w14:textId="77777777" w:rsidR="00C73927" w:rsidRPr="00DD0F0B" w:rsidRDefault="00C73927" w:rsidP="007738C2">
      <w:pPr>
        <w:pStyle w:val="aDef"/>
        <w:keepNext/>
      </w:pPr>
      <w:r w:rsidRPr="00DD0F0B">
        <w:rPr>
          <w:rStyle w:val="charBoldItals"/>
        </w:rPr>
        <w:t>biosecurity event</w:t>
      </w:r>
      <w:r w:rsidRPr="00DD0F0B">
        <w:rPr>
          <w:rFonts w:ascii="Times-BoldItalic" w:hAnsi="Times-BoldItalic" w:cs="Times-BoldItalic"/>
        </w:rPr>
        <w:t>—</w:t>
      </w:r>
    </w:p>
    <w:p w14:paraId="5DE44D3E" w14:textId="04B66162" w:rsidR="00C73927" w:rsidRPr="00DD0F0B" w:rsidRDefault="00ED2D22" w:rsidP="007738C2">
      <w:pPr>
        <w:pStyle w:val="aDefpara"/>
        <w:keepNext/>
      </w:pPr>
      <w:r>
        <w:tab/>
      </w:r>
      <w:r w:rsidRPr="00DD0F0B">
        <w:t>(a)</w:t>
      </w:r>
      <w:r w:rsidRPr="00DD0F0B">
        <w:tab/>
      </w:r>
      <w:r w:rsidR="00C73927" w:rsidRPr="00DD0F0B">
        <w:t>means an event that—</w:t>
      </w:r>
    </w:p>
    <w:p w14:paraId="1A74362B" w14:textId="3A2133FC" w:rsidR="00C73927" w:rsidRPr="00DD0F0B" w:rsidRDefault="00ED2D22" w:rsidP="007738C2">
      <w:pPr>
        <w:pStyle w:val="aDefsubpara"/>
        <w:keepNext/>
      </w:pPr>
      <w:r>
        <w:tab/>
      </w:r>
      <w:r w:rsidRPr="00DD0F0B">
        <w:t>(i)</w:t>
      </w:r>
      <w:r w:rsidRPr="00DD0F0B">
        <w:tab/>
      </w:r>
      <w:r w:rsidR="00C73927" w:rsidRPr="00DD0F0B">
        <w:t>has happened, is happening, or is likely to happen; and</w:t>
      </w:r>
    </w:p>
    <w:p w14:paraId="774EBFA6" w14:textId="26D414A7" w:rsidR="00C73927" w:rsidRPr="00DD0F0B" w:rsidRDefault="00ED2D22" w:rsidP="00ED2D22">
      <w:pPr>
        <w:pStyle w:val="aDefsubpara"/>
        <w:keepNext/>
        <w:rPr>
          <w:lang w:val="en" w:eastAsia="en-AU"/>
        </w:rPr>
      </w:pPr>
      <w:r>
        <w:rPr>
          <w:lang w:val="en" w:eastAsia="en-AU"/>
        </w:rPr>
        <w:tab/>
      </w:r>
      <w:r w:rsidRPr="00DD0F0B">
        <w:rPr>
          <w:lang w:val="en" w:eastAsia="en-AU"/>
        </w:rPr>
        <w:t>(ii)</w:t>
      </w:r>
      <w:r w:rsidRPr="00DD0F0B">
        <w:rPr>
          <w:lang w:val="en" w:eastAsia="en-AU"/>
        </w:rPr>
        <w:tab/>
      </w:r>
      <w:r w:rsidR="00C73927" w:rsidRPr="00DD0F0B">
        <w:t>has had, is having, or is likely to have a significant biosecurity impact; and</w:t>
      </w:r>
    </w:p>
    <w:p w14:paraId="231B2DB4" w14:textId="63C2A193" w:rsidR="00C73927" w:rsidRPr="00DD0F0B" w:rsidRDefault="00ED2D22" w:rsidP="00ED2D22">
      <w:pPr>
        <w:pStyle w:val="aDefpara"/>
      </w:pPr>
      <w:r>
        <w:tab/>
      </w:r>
      <w:r w:rsidRPr="00DD0F0B">
        <w:t>(b)</w:t>
      </w:r>
      <w:r w:rsidRPr="00DD0F0B">
        <w:tab/>
      </w:r>
      <w:r w:rsidR="00C73927" w:rsidRPr="00DD0F0B">
        <w:t>includes</w:t>
      </w:r>
      <w:r w:rsidR="002E440B" w:rsidRPr="00DD0F0B">
        <w:t xml:space="preserve"> the following events:</w:t>
      </w:r>
    </w:p>
    <w:p w14:paraId="64B52988" w14:textId="312916CC" w:rsidR="00C73927" w:rsidRPr="00DD0F0B" w:rsidRDefault="00ED2D22" w:rsidP="00ED2D22">
      <w:pPr>
        <w:pStyle w:val="aDefsubpara"/>
      </w:pPr>
      <w:r>
        <w:tab/>
      </w:r>
      <w:r w:rsidRPr="00DD0F0B">
        <w:t>(i)</w:t>
      </w:r>
      <w:r w:rsidRPr="00DD0F0B">
        <w:tab/>
      </w:r>
      <w:r w:rsidR="00C73927" w:rsidRPr="00DD0F0B">
        <w:t>the presence of prohibited biosecurity matter in any part of the ACT;</w:t>
      </w:r>
    </w:p>
    <w:p w14:paraId="150729C4" w14:textId="105C5891" w:rsidR="00C73927" w:rsidRPr="00DD0F0B" w:rsidRDefault="00ED2D22" w:rsidP="00ED2D22">
      <w:pPr>
        <w:pStyle w:val="aDefsubpara"/>
      </w:pPr>
      <w:r>
        <w:tab/>
      </w:r>
      <w:r w:rsidRPr="00DD0F0B">
        <w:t>(ii)</w:t>
      </w:r>
      <w:r w:rsidRPr="00DD0F0B">
        <w:tab/>
      </w:r>
      <w:r w:rsidR="00C73927" w:rsidRPr="00DD0F0B">
        <w:t>the appearance of ulcers or blisters on the mouth or feet of ruminants or pigs;</w:t>
      </w:r>
    </w:p>
    <w:p w14:paraId="4ED9F222" w14:textId="41BE7EF4" w:rsidR="00C73927" w:rsidRPr="00DD0F0B" w:rsidRDefault="00ED2D22" w:rsidP="00ED2D22">
      <w:pPr>
        <w:pStyle w:val="aDefsubpara"/>
      </w:pPr>
      <w:r>
        <w:tab/>
      </w:r>
      <w:r w:rsidRPr="00DD0F0B">
        <w:t>(iii)</w:t>
      </w:r>
      <w:r w:rsidRPr="00DD0F0B">
        <w:tab/>
      </w:r>
      <w:r w:rsidR="00C73927" w:rsidRPr="00DD0F0B">
        <w:rPr>
          <w:rFonts w:ascii="TimesNewRomanPSMT" w:hAnsi="TimesNewRomanPSMT" w:cs="TimesNewRomanPSMT"/>
          <w:color w:val="000000"/>
        </w:rPr>
        <w:t xml:space="preserve">an unexplained and significant increase in a </w:t>
      </w:r>
      <w:r w:rsidR="00C73927" w:rsidRPr="00DD0F0B">
        <w:t>mortality rate or morbidity rate in plants or animals;</w:t>
      </w:r>
    </w:p>
    <w:p w14:paraId="1A2AE975" w14:textId="44192D08" w:rsidR="00C73927" w:rsidRPr="00DD0F0B" w:rsidRDefault="00ED2D22" w:rsidP="00ED2D22">
      <w:pPr>
        <w:pStyle w:val="aDefsubpara"/>
      </w:pPr>
      <w:r>
        <w:tab/>
      </w:r>
      <w:r w:rsidRPr="00DD0F0B">
        <w:t>(iv)</w:t>
      </w:r>
      <w:r w:rsidRPr="00DD0F0B">
        <w:tab/>
      </w:r>
      <w:r w:rsidR="00C73927" w:rsidRPr="00DD0F0B">
        <w:t xml:space="preserve">an </w:t>
      </w:r>
      <w:r w:rsidR="00C73927" w:rsidRPr="00DD0F0B">
        <w:rPr>
          <w:rFonts w:ascii="TimesNewRomanPSMT" w:hAnsi="TimesNewRomanPSMT" w:cs="TimesNewRomanPSMT"/>
          <w:color w:val="000000"/>
        </w:rPr>
        <w:t xml:space="preserve">unexplained and significant </w:t>
      </w:r>
      <w:r w:rsidR="00C73927" w:rsidRPr="00DD0F0B">
        <w:t>fall in production relating to plants or animals;</w:t>
      </w:r>
    </w:p>
    <w:p w14:paraId="7B4ADE94" w14:textId="14E1764F" w:rsidR="00C73927" w:rsidRPr="00DD0F0B" w:rsidRDefault="00ED2D22" w:rsidP="00ED2D22">
      <w:pPr>
        <w:pStyle w:val="aDefsubpara"/>
      </w:pPr>
      <w:r>
        <w:tab/>
      </w:r>
      <w:r w:rsidRPr="00DD0F0B">
        <w:t>(v)</w:t>
      </w:r>
      <w:r w:rsidRPr="00DD0F0B">
        <w:tab/>
      </w:r>
      <w:r w:rsidR="00C73927" w:rsidRPr="00DD0F0B">
        <w:t>the appearance of other unexplained and significant clinical signs in animals including, but not limited to, unexplained neurological signs or conditions;</w:t>
      </w:r>
    </w:p>
    <w:p w14:paraId="0249D2FF" w14:textId="2884657B" w:rsidR="00C73927" w:rsidRPr="00DD0F0B" w:rsidRDefault="00ED2D22" w:rsidP="00ED2D22">
      <w:pPr>
        <w:pStyle w:val="aDefsubpara"/>
      </w:pPr>
      <w:r>
        <w:tab/>
      </w:r>
      <w:r w:rsidRPr="00DD0F0B">
        <w:t>(vi)</w:t>
      </w:r>
      <w:r w:rsidRPr="00DD0F0B">
        <w:tab/>
      </w:r>
      <w:r w:rsidR="00C73927" w:rsidRPr="00DD0F0B">
        <w:t>anything else prescribed by regulation.</w:t>
      </w:r>
    </w:p>
    <w:p w14:paraId="0DD04F5D" w14:textId="2FA6C182" w:rsidR="00292C8E" w:rsidRPr="00DD0F0B" w:rsidRDefault="00ED2D22" w:rsidP="00ED2D22">
      <w:pPr>
        <w:pStyle w:val="AH5Sec"/>
      </w:pPr>
      <w:bookmarkStart w:id="37" w:name="_Toc198115844"/>
      <w:r w:rsidRPr="00286F55">
        <w:rPr>
          <w:rStyle w:val="CharSectNo"/>
        </w:rPr>
        <w:t>26</w:t>
      </w:r>
      <w:r w:rsidRPr="00DD0F0B">
        <w:tab/>
      </w:r>
      <w:r w:rsidR="001848F8" w:rsidRPr="00DD0F0B">
        <w:t>D</w:t>
      </w:r>
      <w:r w:rsidR="00292C8E" w:rsidRPr="00DD0F0B">
        <w:t>uty</w:t>
      </w:r>
      <w:r w:rsidR="001848F8" w:rsidRPr="00DD0F0B">
        <w:t xml:space="preserve"> to </w:t>
      </w:r>
      <w:r w:rsidR="00292C8E" w:rsidRPr="00DD0F0B">
        <w:t>notify biosecurity event</w:t>
      </w:r>
      <w:bookmarkEnd w:id="37"/>
    </w:p>
    <w:p w14:paraId="7AA0A7FA" w14:textId="5BDAD88E" w:rsidR="00292C8E" w:rsidRPr="00DD0F0B" w:rsidRDefault="00ED2D22" w:rsidP="00ED2D22">
      <w:pPr>
        <w:pStyle w:val="Amain"/>
      </w:pPr>
      <w:r>
        <w:tab/>
      </w:r>
      <w:r w:rsidRPr="00DD0F0B">
        <w:t>(1)</w:t>
      </w:r>
      <w:r w:rsidRPr="00DD0F0B">
        <w:tab/>
      </w:r>
      <w:r w:rsidR="00292C8E" w:rsidRPr="00DD0F0B">
        <w:t xml:space="preserve">A person who becomes aware, or reasonably suspects, that a biosecurity event has happened, is happening or is likely to happen, has a duty to immediately notify the event in </w:t>
      </w:r>
      <w:r w:rsidR="00132FFB" w:rsidRPr="00DD0F0B">
        <w:t xml:space="preserve">the way </w:t>
      </w:r>
      <w:r w:rsidR="00292C8E" w:rsidRPr="00DD0F0B">
        <w:t>prescribed by regulation.</w:t>
      </w:r>
    </w:p>
    <w:p w14:paraId="0059124B" w14:textId="75B29B64" w:rsidR="00292C8E" w:rsidRPr="00DD0F0B" w:rsidRDefault="00ED2D22" w:rsidP="00ED2D22">
      <w:pPr>
        <w:pStyle w:val="Amain"/>
      </w:pPr>
      <w:r>
        <w:lastRenderedPageBreak/>
        <w:tab/>
      </w:r>
      <w:r w:rsidRPr="00DD0F0B">
        <w:t>(2)</w:t>
      </w:r>
      <w:r w:rsidRPr="00DD0F0B">
        <w:tab/>
      </w:r>
      <w:r w:rsidR="00292C8E" w:rsidRPr="00DD0F0B">
        <w:t>However, the duty arises only if the person—</w:t>
      </w:r>
    </w:p>
    <w:p w14:paraId="741F6D15" w14:textId="148B1F27" w:rsidR="00292C8E" w:rsidRPr="00DD0F0B" w:rsidRDefault="00ED2D22" w:rsidP="00ED2D22">
      <w:pPr>
        <w:pStyle w:val="Apara"/>
      </w:pPr>
      <w:r>
        <w:tab/>
      </w:r>
      <w:r w:rsidRPr="00DD0F0B">
        <w:t>(a)</w:t>
      </w:r>
      <w:r w:rsidRPr="00DD0F0B">
        <w:tab/>
      </w:r>
      <w:r w:rsidR="00292C8E" w:rsidRPr="00DD0F0B">
        <w:t xml:space="preserve">is the owner, occupier or person in charge of, or has </w:t>
      </w:r>
      <w:r w:rsidR="006C2BC4" w:rsidRPr="00DD0F0B">
        <w:t xml:space="preserve">possession </w:t>
      </w:r>
      <w:r w:rsidR="00292C8E" w:rsidRPr="00DD0F0B">
        <w:t xml:space="preserve">of, premises, a carrier or other thing </w:t>
      </w:r>
      <w:r w:rsidR="005D0D10" w:rsidRPr="00DD0F0B">
        <w:t>in relation to</w:t>
      </w:r>
      <w:r w:rsidR="00292C8E" w:rsidRPr="00DD0F0B">
        <w:t xml:space="preserve"> which the biosecurity event has happened, is happening or is likely to happen; or</w:t>
      </w:r>
    </w:p>
    <w:p w14:paraId="74A8B46A" w14:textId="3836CB6C" w:rsidR="00292C8E" w:rsidRPr="00DD0F0B" w:rsidRDefault="00ED2D22" w:rsidP="00ED2D22">
      <w:pPr>
        <w:pStyle w:val="Apara"/>
      </w:pPr>
      <w:r>
        <w:tab/>
      </w:r>
      <w:r w:rsidRPr="00DD0F0B">
        <w:t>(b)</w:t>
      </w:r>
      <w:r w:rsidRPr="00DD0F0B">
        <w:tab/>
      </w:r>
      <w:r w:rsidR="00292C8E" w:rsidRPr="00DD0F0B">
        <w:t xml:space="preserve">becomes aware of, or suspects, the biosecurity event as a result of a consultation or other work carried out </w:t>
      </w:r>
      <w:r w:rsidR="005D0D10" w:rsidRPr="00DD0F0B">
        <w:t>in relation to</w:t>
      </w:r>
      <w:r w:rsidR="00292C8E" w:rsidRPr="00DD0F0B">
        <w:t xml:space="preserve"> premises, </w:t>
      </w:r>
      <w:r w:rsidR="00627F0C" w:rsidRPr="00DD0F0B">
        <w:t xml:space="preserve">a </w:t>
      </w:r>
      <w:r w:rsidR="00292C8E" w:rsidRPr="00DD0F0B">
        <w:t>carrier or other thing in the person’s professional capacity; or</w:t>
      </w:r>
    </w:p>
    <w:p w14:paraId="071E436B" w14:textId="2926C72D" w:rsidR="00292C8E" w:rsidRPr="00DD0F0B" w:rsidRDefault="00ED2D22" w:rsidP="00ED2D22">
      <w:pPr>
        <w:pStyle w:val="Apara"/>
      </w:pPr>
      <w:r>
        <w:tab/>
      </w:r>
      <w:r w:rsidRPr="00DD0F0B">
        <w:t>(c)</w:t>
      </w:r>
      <w:r w:rsidRPr="00DD0F0B">
        <w:tab/>
      </w:r>
      <w:r w:rsidR="00292C8E" w:rsidRPr="00DD0F0B">
        <w:t>is a person prescribed by regulation.</w:t>
      </w:r>
    </w:p>
    <w:p w14:paraId="2F0D0B8E" w14:textId="629E8A42" w:rsidR="00292C8E" w:rsidRPr="00DD0F0B" w:rsidRDefault="00ED2D22" w:rsidP="00ED2D22">
      <w:pPr>
        <w:pStyle w:val="AH5Sec"/>
      </w:pPr>
      <w:bookmarkStart w:id="38" w:name="_Toc198115845"/>
      <w:r w:rsidRPr="00286F55">
        <w:rPr>
          <w:rStyle w:val="CharSectNo"/>
        </w:rPr>
        <w:t>27</w:t>
      </w:r>
      <w:r w:rsidRPr="00DD0F0B">
        <w:tab/>
      </w:r>
      <w:r w:rsidR="00292C8E" w:rsidRPr="00DD0F0B">
        <w:t>Offence</w:t>
      </w:r>
      <w:r w:rsidR="00DF55BF" w:rsidRPr="00DD0F0B">
        <w:t>s</w:t>
      </w:r>
      <w:r w:rsidR="00292C8E" w:rsidRPr="00DD0F0B">
        <w:t>—</w:t>
      </w:r>
      <w:r w:rsidR="00BE3473" w:rsidRPr="00DD0F0B">
        <w:t>fail to compl</w:t>
      </w:r>
      <w:r w:rsidR="00292C8E" w:rsidRPr="00DD0F0B">
        <w:t>y with duty to notify biosecurity event</w:t>
      </w:r>
      <w:bookmarkEnd w:id="38"/>
    </w:p>
    <w:p w14:paraId="55BEE66C" w14:textId="600030DB" w:rsidR="0082482F" w:rsidRPr="00DD0F0B" w:rsidRDefault="00ED2D22" w:rsidP="00ED2D22">
      <w:pPr>
        <w:pStyle w:val="Amain"/>
      </w:pPr>
      <w:r>
        <w:tab/>
      </w:r>
      <w:r w:rsidRPr="00DD0F0B">
        <w:t>(1)</w:t>
      </w:r>
      <w:r w:rsidRPr="00DD0F0B">
        <w:tab/>
      </w:r>
      <w:r w:rsidR="0082482F" w:rsidRPr="00DD0F0B">
        <w:t>A person commits an offence if</w:t>
      </w:r>
      <w:r w:rsidR="00A007F9" w:rsidRPr="00DD0F0B">
        <w:t xml:space="preserve"> the person</w:t>
      </w:r>
      <w:r w:rsidR="0082482F" w:rsidRPr="00DD0F0B">
        <w:t>—</w:t>
      </w:r>
    </w:p>
    <w:p w14:paraId="23FDFEE8" w14:textId="4FB3D420" w:rsidR="0082482F" w:rsidRPr="00DD0F0B" w:rsidRDefault="00ED2D22" w:rsidP="00ED2D22">
      <w:pPr>
        <w:pStyle w:val="Apara"/>
      </w:pPr>
      <w:r>
        <w:tab/>
      </w:r>
      <w:r w:rsidRPr="00DD0F0B">
        <w:t>(a)</w:t>
      </w:r>
      <w:r w:rsidRPr="00DD0F0B">
        <w:tab/>
      </w:r>
      <w:r w:rsidR="0082482F" w:rsidRPr="00DD0F0B">
        <w:t>has a duty to notify a biosecurity event under section </w:t>
      </w:r>
      <w:r w:rsidR="00A75D88" w:rsidRPr="00DD0F0B">
        <w:t>26</w:t>
      </w:r>
      <w:r w:rsidR="0082482F" w:rsidRPr="00DD0F0B">
        <w:t>; and</w:t>
      </w:r>
    </w:p>
    <w:p w14:paraId="6BDC7ABC" w14:textId="40DDB41B" w:rsidR="00A007F9" w:rsidRPr="00DD0F0B" w:rsidRDefault="00ED2D22" w:rsidP="00ED2D22">
      <w:pPr>
        <w:pStyle w:val="Apara"/>
        <w:keepNext/>
      </w:pPr>
      <w:r>
        <w:tab/>
      </w:r>
      <w:r w:rsidRPr="00DD0F0B">
        <w:t>(b)</w:t>
      </w:r>
      <w:r w:rsidRPr="00DD0F0B">
        <w:tab/>
      </w:r>
      <w:r w:rsidR="00A007F9" w:rsidRPr="00DD0F0B">
        <w:t>fails to comply with the duty.</w:t>
      </w:r>
    </w:p>
    <w:p w14:paraId="1466A618" w14:textId="479DB947" w:rsidR="00DC3E07" w:rsidRPr="00DD0F0B" w:rsidRDefault="00DC3E07" w:rsidP="00DC3E07">
      <w:pPr>
        <w:pStyle w:val="Penalty"/>
      </w:pPr>
      <w:r w:rsidRPr="00DD0F0B">
        <w:t xml:space="preserve">Maximum penalty:  </w:t>
      </w:r>
      <w:r w:rsidR="00695DAC" w:rsidRPr="00DD0F0B">
        <w:t>50</w:t>
      </w:r>
      <w:r w:rsidRPr="00DD0F0B">
        <w:t xml:space="preserve"> penalty units.</w:t>
      </w:r>
    </w:p>
    <w:p w14:paraId="176A6519" w14:textId="025F2032" w:rsidR="00A007F9" w:rsidRPr="00DD0F0B" w:rsidRDefault="00ED2D22" w:rsidP="00ED2D22">
      <w:pPr>
        <w:pStyle w:val="Amain"/>
      </w:pPr>
      <w:r>
        <w:tab/>
      </w:r>
      <w:r w:rsidRPr="00DD0F0B">
        <w:t>(2)</w:t>
      </w:r>
      <w:r w:rsidRPr="00DD0F0B">
        <w:tab/>
      </w:r>
      <w:r w:rsidR="003F223F" w:rsidRPr="00DD0F0B">
        <w:t>A person commits an offence if the person</w:t>
      </w:r>
      <w:r w:rsidR="00A007F9" w:rsidRPr="00DD0F0B">
        <w:t>—</w:t>
      </w:r>
    </w:p>
    <w:p w14:paraId="4ECFE1D6" w14:textId="1453398B" w:rsidR="006272DD" w:rsidRPr="00DD0F0B" w:rsidRDefault="00ED2D22" w:rsidP="00ED2D22">
      <w:pPr>
        <w:pStyle w:val="Apara"/>
      </w:pPr>
      <w:r>
        <w:tab/>
      </w:r>
      <w:r w:rsidRPr="00DD0F0B">
        <w:t>(a)</w:t>
      </w:r>
      <w:r w:rsidRPr="00DD0F0B">
        <w:tab/>
      </w:r>
      <w:r w:rsidR="006272DD" w:rsidRPr="00DD0F0B">
        <w:t>has a duty to notify a biosecurity event under section </w:t>
      </w:r>
      <w:r w:rsidR="00A75D88" w:rsidRPr="00DD0F0B">
        <w:t>26</w:t>
      </w:r>
      <w:r w:rsidR="006272DD" w:rsidRPr="00DD0F0B">
        <w:t>; and</w:t>
      </w:r>
    </w:p>
    <w:p w14:paraId="687D08F4" w14:textId="57D332C8" w:rsidR="003F223F" w:rsidRPr="00DD0F0B" w:rsidRDefault="00ED2D22" w:rsidP="00ED2D22">
      <w:pPr>
        <w:pStyle w:val="Apara"/>
        <w:keepNext/>
      </w:pPr>
      <w:r>
        <w:tab/>
      </w:r>
      <w:r w:rsidRPr="00DD0F0B">
        <w:t>(b)</w:t>
      </w:r>
      <w:r w:rsidRPr="00DD0F0B">
        <w:tab/>
      </w:r>
      <w:r w:rsidR="00695DAC" w:rsidRPr="00DD0F0B">
        <w:t>intentionally</w:t>
      </w:r>
      <w:r w:rsidR="00A007F9" w:rsidRPr="00DD0F0B">
        <w:t xml:space="preserve"> </w:t>
      </w:r>
      <w:r w:rsidR="00695DAC" w:rsidRPr="00DD0F0B">
        <w:t xml:space="preserve">or negligently </w:t>
      </w:r>
      <w:r w:rsidR="003F223F" w:rsidRPr="00DD0F0B">
        <w:t>fails to comply with the duty</w:t>
      </w:r>
      <w:r w:rsidR="006272DD" w:rsidRPr="00DD0F0B">
        <w:t>.</w:t>
      </w:r>
    </w:p>
    <w:p w14:paraId="4676BDD4" w14:textId="3D003D59" w:rsidR="002E2C35" w:rsidRPr="00DD0F0B" w:rsidRDefault="003F223F" w:rsidP="002E2C35">
      <w:pPr>
        <w:pStyle w:val="Penalty"/>
      </w:pPr>
      <w:r w:rsidRPr="00DD0F0B">
        <w:t xml:space="preserve">Maximum penalty:  </w:t>
      </w:r>
      <w:r w:rsidR="0090112B" w:rsidRPr="00DD0F0B">
        <w:t>2</w:t>
      </w:r>
      <w:r w:rsidR="002E2C35" w:rsidRPr="00DD0F0B">
        <w:t> </w:t>
      </w:r>
      <w:r w:rsidR="0090112B" w:rsidRPr="00DD0F0B">
        <w:t>50</w:t>
      </w:r>
      <w:r w:rsidR="002E2C35" w:rsidRPr="00DD0F0B">
        <w:t>0 penalty units, imprisonment for 2 years or both.</w:t>
      </w:r>
    </w:p>
    <w:p w14:paraId="5A4FBBBE" w14:textId="1662E174" w:rsidR="003F223F" w:rsidRPr="00DD0F0B" w:rsidRDefault="00ED2D22" w:rsidP="00ED2D22">
      <w:pPr>
        <w:pStyle w:val="Amain"/>
      </w:pPr>
      <w:r>
        <w:tab/>
      </w:r>
      <w:r w:rsidRPr="00DD0F0B">
        <w:t>(3)</w:t>
      </w:r>
      <w:r w:rsidRPr="00DD0F0B">
        <w:tab/>
      </w:r>
      <w:r w:rsidR="003F223F" w:rsidRPr="00DD0F0B">
        <w:t>An offence against sub</w:t>
      </w:r>
      <w:r w:rsidR="001E7E32" w:rsidRPr="00DD0F0B">
        <w:t>section</w:t>
      </w:r>
      <w:r w:rsidR="003F223F" w:rsidRPr="00DD0F0B">
        <w:t> (</w:t>
      </w:r>
      <w:r w:rsidR="00DC3E07" w:rsidRPr="00DD0F0B">
        <w:t>1</w:t>
      </w:r>
      <w:r w:rsidR="003F223F" w:rsidRPr="00DD0F0B">
        <w:t>) is a strict liability offence.</w:t>
      </w:r>
    </w:p>
    <w:p w14:paraId="6D89F68D" w14:textId="6A6FD6F6" w:rsidR="00F76058" w:rsidRPr="00DD0F0B" w:rsidRDefault="00ED2D22" w:rsidP="00ED2D22">
      <w:pPr>
        <w:pStyle w:val="Amain"/>
      </w:pPr>
      <w:r>
        <w:tab/>
      </w:r>
      <w:r w:rsidRPr="00DD0F0B">
        <w:t>(4)</w:t>
      </w:r>
      <w:r w:rsidRPr="00DD0F0B">
        <w:tab/>
      </w:r>
      <w:r w:rsidR="00F76058" w:rsidRPr="00DD0F0B">
        <w:t>It is a defence to a prosecution for an offence against subsection (1) if the defendant proves that they took all reasonable precautions and exercised all appropriate diligence to prevent the commission of the offence.</w:t>
      </w:r>
    </w:p>
    <w:p w14:paraId="5C9F0C21" w14:textId="5F969892" w:rsidR="00292C8E" w:rsidRPr="00DD0F0B" w:rsidRDefault="00ED2D22" w:rsidP="00ED2D22">
      <w:pPr>
        <w:pStyle w:val="Amain"/>
        <w:keepNext/>
      </w:pPr>
      <w:r>
        <w:lastRenderedPageBreak/>
        <w:tab/>
      </w:r>
      <w:r w:rsidRPr="00DD0F0B">
        <w:t>(5)</w:t>
      </w:r>
      <w:r w:rsidRPr="00DD0F0B">
        <w:tab/>
      </w:r>
      <w:r w:rsidR="00292C8E" w:rsidRPr="00DD0F0B">
        <w:t xml:space="preserve">It is a defence to a prosecution for an offence against this </w:t>
      </w:r>
      <w:r w:rsidR="001E7E32" w:rsidRPr="00DD0F0B">
        <w:t>section</w:t>
      </w:r>
      <w:r w:rsidR="00292C8E" w:rsidRPr="00DD0F0B">
        <w:t xml:space="preserve"> if the defendant proves that</w:t>
      </w:r>
      <w:r w:rsidR="000E0CFE" w:rsidRPr="00DD0F0B">
        <w:t xml:space="preserve"> </w:t>
      </w:r>
      <w:r w:rsidR="00292C8E" w:rsidRPr="00DD0F0B">
        <w:t xml:space="preserve">they believed on reasonable grounds that the biosecurity event </w:t>
      </w:r>
      <w:r w:rsidR="00292C8E" w:rsidRPr="00DD0F0B">
        <w:rPr>
          <w:szCs w:val="28"/>
        </w:rPr>
        <w:t>was widely and publicly known.</w:t>
      </w:r>
    </w:p>
    <w:p w14:paraId="4DF44376" w14:textId="5594D376" w:rsidR="000E0CFE" w:rsidRPr="00DD0F0B" w:rsidRDefault="000E0CFE" w:rsidP="000E0CFE">
      <w:pPr>
        <w:pStyle w:val="aNote"/>
      </w:pPr>
      <w:r w:rsidRPr="00DD0F0B">
        <w:rPr>
          <w:rStyle w:val="charItals"/>
        </w:rPr>
        <w:t>Note</w:t>
      </w:r>
      <w:r w:rsidRPr="00DD0F0B">
        <w:rPr>
          <w:rStyle w:val="charItals"/>
        </w:rPr>
        <w:tab/>
      </w:r>
      <w:r w:rsidRPr="00DD0F0B">
        <w:t xml:space="preserve">The defendant has a legal burden in relation to the matters mentioned in s (4) and </w:t>
      </w:r>
      <w:r w:rsidR="007E05B6" w:rsidRPr="00DD0F0B">
        <w:t xml:space="preserve">s </w:t>
      </w:r>
      <w:r w:rsidRPr="00DD0F0B">
        <w:t xml:space="preserve">(5) (see </w:t>
      </w:r>
      <w:hyperlink r:id="rId37" w:tooltip="A2002-51" w:history="1">
        <w:r w:rsidR="00C508A1" w:rsidRPr="00C508A1">
          <w:rPr>
            <w:rStyle w:val="charCitHyperlinkAbbrev"/>
          </w:rPr>
          <w:t>Criminal Code</w:t>
        </w:r>
      </w:hyperlink>
      <w:r w:rsidRPr="00DD0F0B">
        <w:t>, s 59).</w:t>
      </w:r>
    </w:p>
    <w:p w14:paraId="28CAAC6D" w14:textId="239073AC" w:rsidR="00292C8E" w:rsidRPr="00DD0F0B" w:rsidRDefault="00ED2D22" w:rsidP="00ED2D22">
      <w:pPr>
        <w:pStyle w:val="AH5Sec"/>
      </w:pPr>
      <w:bookmarkStart w:id="39" w:name="_Toc198115846"/>
      <w:r w:rsidRPr="00286F55">
        <w:rPr>
          <w:rStyle w:val="CharSectNo"/>
        </w:rPr>
        <w:t>28</w:t>
      </w:r>
      <w:r w:rsidRPr="00DD0F0B">
        <w:tab/>
      </w:r>
      <w:r w:rsidR="00292C8E" w:rsidRPr="00DD0F0B">
        <w:t>Duty to notify biosecurity event—self</w:t>
      </w:r>
      <w:r w:rsidR="00E7766F" w:rsidRPr="00DD0F0B">
        <w:noBreakHyphen/>
      </w:r>
      <w:r w:rsidR="00292C8E" w:rsidRPr="00DD0F0B">
        <w:t>incrimination</w:t>
      </w:r>
      <w:bookmarkEnd w:id="39"/>
    </w:p>
    <w:p w14:paraId="41598CB4" w14:textId="2F6806E3" w:rsidR="00292C8E" w:rsidRPr="00DD0F0B" w:rsidRDefault="00ED2D22" w:rsidP="00ED2D22">
      <w:pPr>
        <w:pStyle w:val="Amain"/>
        <w:rPr>
          <w:lang w:eastAsia="en-AU"/>
        </w:rPr>
      </w:pPr>
      <w:r>
        <w:rPr>
          <w:lang w:eastAsia="en-AU"/>
        </w:rPr>
        <w:tab/>
      </w:r>
      <w:r w:rsidRPr="00DD0F0B">
        <w:rPr>
          <w:lang w:eastAsia="en-AU"/>
        </w:rPr>
        <w:t>(1)</w:t>
      </w:r>
      <w:r w:rsidRPr="00DD0F0B">
        <w:rPr>
          <w:lang w:eastAsia="en-AU"/>
        </w:rPr>
        <w:tab/>
      </w:r>
      <w:r w:rsidR="00292C8E" w:rsidRPr="00DD0F0B">
        <w:t>A person is not excused from</w:t>
      </w:r>
      <w:r w:rsidR="00FA5E5F" w:rsidRPr="00DD0F0B">
        <w:t xml:space="preserve"> complying with the duty </w:t>
      </w:r>
      <w:r w:rsidR="00453B3D" w:rsidRPr="00DD0F0B">
        <w:t xml:space="preserve">to notify a biosecurity event </w:t>
      </w:r>
      <w:r w:rsidR="00FA5E5F" w:rsidRPr="00DD0F0B">
        <w:t xml:space="preserve">under </w:t>
      </w:r>
      <w:r w:rsidR="001E7E32" w:rsidRPr="00DD0F0B">
        <w:t>section</w:t>
      </w:r>
      <w:r w:rsidR="00FA5E5F" w:rsidRPr="00DD0F0B">
        <w:t> </w:t>
      </w:r>
      <w:r w:rsidR="00A75D88" w:rsidRPr="00DD0F0B">
        <w:t>26</w:t>
      </w:r>
      <w:r w:rsidR="00292C8E" w:rsidRPr="00DD0F0B">
        <w:t xml:space="preserve"> on the ground that </w:t>
      </w:r>
      <w:r w:rsidR="00FA5E5F" w:rsidRPr="00DD0F0B">
        <w:t>doing so</w:t>
      </w:r>
      <w:r w:rsidR="00292C8E" w:rsidRPr="00DD0F0B">
        <w:t xml:space="preserve"> may tend to incriminate the person or expose the person to a penalty.</w:t>
      </w:r>
    </w:p>
    <w:p w14:paraId="40C839FA" w14:textId="52C9A880" w:rsidR="0019193D" w:rsidRPr="003F4A89" w:rsidRDefault="0019193D" w:rsidP="0019193D">
      <w:pPr>
        <w:pStyle w:val="Amain"/>
      </w:pPr>
      <w:r>
        <w:rPr>
          <w:lang w:eastAsia="en-AU"/>
        </w:rPr>
        <w:tab/>
      </w:r>
      <w:r w:rsidR="00ED2D22" w:rsidRPr="00DD0F0B">
        <w:rPr>
          <w:lang w:eastAsia="en-AU"/>
        </w:rPr>
        <w:t>(2)</w:t>
      </w:r>
      <w:r w:rsidR="00ED2D22" w:rsidRPr="00DD0F0B">
        <w:rPr>
          <w:lang w:eastAsia="en-AU"/>
        </w:rPr>
        <w:tab/>
      </w:r>
      <w:r w:rsidR="00292C8E" w:rsidRPr="00DD0F0B">
        <w:t xml:space="preserve">However, any information, document or thing obtained, directly or indirectly, because of the </w:t>
      </w:r>
      <w:r w:rsidR="00651646" w:rsidRPr="00DD0F0B">
        <w:t xml:space="preserve">person complying with the duty </w:t>
      </w:r>
      <w:r w:rsidR="00292C8E" w:rsidRPr="00DD0F0B">
        <w:t xml:space="preserve">is not admissible in evidence against the person in a civil or criminal proceeding, other than a proceeding for an </w:t>
      </w:r>
      <w:r w:rsidRPr="003F4A89">
        <w:t>offence—</w:t>
      </w:r>
    </w:p>
    <w:p w14:paraId="5C651385" w14:textId="77777777" w:rsidR="0019193D" w:rsidRPr="003F4A89" w:rsidRDefault="0019193D" w:rsidP="0019193D">
      <w:pPr>
        <w:pStyle w:val="Apara"/>
      </w:pPr>
      <w:r w:rsidRPr="003F4A89">
        <w:tab/>
        <w:t>(a)</w:t>
      </w:r>
      <w:r w:rsidRPr="003F4A89">
        <w:tab/>
        <w:t>against section 27; or</w:t>
      </w:r>
    </w:p>
    <w:p w14:paraId="2CAABE25" w14:textId="77777777" w:rsidR="0019193D" w:rsidRPr="003F4A89" w:rsidRDefault="0019193D" w:rsidP="0019193D">
      <w:pPr>
        <w:pStyle w:val="Apara"/>
      </w:pPr>
      <w:r w:rsidRPr="003F4A89">
        <w:tab/>
        <w:t>(b)</w:t>
      </w:r>
      <w:r w:rsidRPr="003F4A89">
        <w:tab/>
        <w:t>arising out of the false or misleading nature of the information, document or thing.</w:t>
      </w:r>
    </w:p>
    <w:p w14:paraId="2A7235F9" w14:textId="2D4D4957" w:rsidR="001A0C9A" w:rsidRPr="00286F55" w:rsidRDefault="00ED2D22" w:rsidP="0019193D">
      <w:pPr>
        <w:pStyle w:val="AH3Div"/>
      </w:pPr>
      <w:bookmarkStart w:id="40" w:name="_Toc198115847"/>
      <w:r w:rsidRPr="00286F55">
        <w:rPr>
          <w:rStyle w:val="CharDivNo"/>
        </w:rPr>
        <w:t>Division 2.4</w:t>
      </w:r>
      <w:r w:rsidRPr="00DD0F0B">
        <w:tab/>
      </w:r>
      <w:r w:rsidR="00C269DE" w:rsidRPr="00286F55">
        <w:rPr>
          <w:rStyle w:val="CharDivText"/>
        </w:rPr>
        <w:t>Duty to n</w:t>
      </w:r>
      <w:r w:rsidR="001A0C9A" w:rsidRPr="00286F55">
        <w:rPr>
          <w:rStyle w:val="CharDivText"/>
        </w:rPr>
        <w:t xml:space="preserve">otify presence of </w:t>
      </w:r>
      <w:r w:rsidR="001D52A1" w:rsidRPr="00286F55">
        <w:rPr>
          <w:rStyle w:val="CharDivText"/>
        </w:rPr>
        <w:t>notifiable biosecurity matter</w:t>
      </w:r>
      <w:bookmarkEnd w:id="40"/>
    </w:p>
    <w:p w14:paraId="36DAC277" w14:textId="37E28C88" w:rsidR="00132FFB" w:rsidRPr="00DD0F0B" w:rsidRDefault="00ED2D22" w:rsidP="00ED2D22">
      <w:pPr>
        <w:pStyle w:val="AH5Sec"/>
        <w:rPr>
          <w:lang w:val="en" w:eastAsia="en-AU"/>
        </w:rPr>
      </w:pPr>
      <w:bookmarkStart w:id="41" w:name="_Toc198115848"/>
      <w:r w:rsidRPr="00286F55">
        <w:rPr>
          <w:rStyle w:val="CharSectNo"/>
        </w:rPr>
        <w:t>29</w:t>
      </w:r>
      <w:r w:rsidRPr="00DD0F0B">
        <w:rPr>
          <w:lang w:val="en" w:eastAsia="en-AU"/>
        </w:rPr>
        <w:tab/>
      </w:r>
      <w:r w:rsidR="001D52A1" w:rsidRPr="00DD0F0B">
        <w:rPr>
          <w:lang w:val="en" w:eastAsia="en-AU"/>
        </w:rPr>
        <w:t>Notifiable biosecurity matter</w:t>
      </w:r>
      <w:bookmarkEnd w:id="41"/>
    </w:p>
    <w:p w14:paraId="5445480C" w14:textId="6B11CD57" w:rsidR="00132FFB" w:rsidRPr="00DD0F0B" w:rsidRDefault="00ED2D22" w:rsidP="00ED2D22">
      <w:pPr>
        <w:pStyle w:val="Amain"/>
        <w:rPr>
          <w:lang w:val="en" w:eastAsia="en-AU"/>
        </w:rPr>
      </w:pPr>
      <w:r>
        <w:rPr>
          <w:lang w:val="en" w:eastAsia="en-AU"/>
        </w:rPr>
        <w:tab/>
      </w:r>
      <w:r w:rsidRPr="00DD0F0B">
        <w:rPr>
          <w:lang w:val="en" w:eastAsia="en-AU"/>
        </w:rPr>
        <w:t>(1)</w:t>
      </w:r>
      <w:r w:rsidRPr="00DD0F0B">
        <w:rPr>
          <w:lang w:val="en" w:eastAsia="en-AU"/>
        </w:rPr>
        <w:tab/>
      </w:r>
      <w:r w:rsidR="00132FFB" w:rsidRPr="00DD0F0B">
        <w:t>The Minister may declare biosecurity matter to be notifiable (</w:t>
      </w:r>
      <w:r w:rsidR="001D52A1" w:rsidRPr="00DD0F0B">
        <w:rPr>
          <w:rStyle w:val="charBoldItals"/>
        </w:rPr>
        <w:t>notifiable biosecurity matter</w:t>
      </w:r>
      <w:r w:rsidR="00132FFB" w:rsidRPr="00DD0F0B">
        <w:rPr>
          <w:bCs/>
          <w:iCs/>
        </w:rPr>
        <w:t>)</w:t>
      </w:r>
      <w:r w:rsidR="00132FFB" w:rsidRPr="00DD0F0B">
        <w:t xml:space="preserve"> if satisfied that the biosecurity matter poses a biosecurity risk.</w:t>
      </w:r>
    </w:p>
    <w:p w14:paraId="00E9CF07" w14:textId="24FF6823" w:rsidR="00132FFB" w:rsidRPr="00DD0F0B" w:rsidRDefault="00ED2D22" w:rsidP="00ED2D22">
      <w:pPr>
        <w:pStyle w:val="Amain"/>
      </w:pPr>
      <w:r>
        <w:tab/>
      </w:r>
      <w:r w:rsidRPr="00DD0F0B">
        <w:t>(2)</w:t>
      </w:r>
      <w:r w:rsidRPr="00DD0F0B">
        <w:tab/>
      </w:r>
      <w:r w:rsidR="00132FFB" w:rsidRPr="00DD0F0B">
        <w:t>A declaration is a notifiable instrument.</w:t>
      </w:r>
    </w:p>
    <w:p w14:paraId="010EF55B" w14:textId="6B6939D2" w:rsidR="00132FFB" w:rsidRPr="00DD0F0B" w:rsidRDefault="00ED2D22" w:rsidP="00ED2D22">
      <w:pPr>
        <w:pStyle w:val="AH5Sec"/>
      </w:pPr>
      <w:bookmarkStart w:id="42" w:name="_Toc198115849"/>
      <w:r w:rsidRPr="00286F55">
        <w:rPr>
          <w:rStyle w:val="CharSectNo"/>
        </w:rPr>
        <w:t>30</w:t>
      </w:r>
      <w:r w:rsidRPr="00DD0F0B">
        <w:tab/>
      </w:r>
      <w:r w:rsidR="00132FFB" w:rsidRPr="00DD0F0B">
        <w:t xml:space="preserve">Duty to notify presence of </w:t>
      </w:r>
      <w:r w:rsidR="001D52A1" w:rsidRPr="00DD0F0B">
        <w:t>notifiable biosecurity matter</w:t>
      </w:r>
      <w:bookmarkEnd w:id="42"/>
    </w:p>
    <w:p w14:paraId="08C5210C" w14:textId="754ABEFC" w:rsidR="00132FFB" w:rsidRPr="00DD0F0B" w:rsidRDefault="00ED2D22" w:rsidP="00ED2D22">
      <w:pPr>
        <w:pStyle w:val="Amain"/>
      </w:pPr>
      <w:r>
        <w:tab/>
      </w:r>
      <w:r w:rsidRPr="00DD0F0B">
        <w:t>(1)</w:t>
      </w:r>
      <w:r w:rsidRPr="00DD0F0B">
        <w:tab/>
      </w:r>
      <w:r w:rsidR="00132FFB" w:rsidRPr="00DD0F0B">
        <w:t xml:space="preserve">A person who becomes aware of, or reasonably suspects, the presence of </w:t>
      </w:r>
      <w:r w:rsidR="001D52A1" w:rsidRPr="00DD0F0B">
        <w:t>notifiable biosecurity matter</w:t>
      </w:r>
      <w:r w:rsidR="00132FFB" w:rsidRPr="00DD0F0B">
        <w:t>, has a duty to immediately notify the presence in the way prescribed by regulation.</w:t>
      </w:r>
    </w:p>
    <w:p w14:paraId="0D918382" w14:textId="4F8DB332" w:rsidR="00132FFB" w:rsidRPr="00DD0F0B" w:rsidRDefault="00ED2D22" w:rsidP="00ED2D22">
      <w:pPr>
        <w:pStyle w:val="Amain"/>
      </w:pPr>
      <w:r>
        <w:lastRenderedPageBreak/>
        <w:tab/>
      </w:r>
      <w:r w:rsidRPr="00DD0F0B">
        <w:t>(2)</w:t>
      </w:r>
      <w:r w:rsidRPr="00DD0F0B">
        <w:tab/>
      </w:r>
      <w:r w:rsidR="00132FFB" w:rsidRPr="00DD0F0B">
        <w:t>However, the duty arises only if the person—</w:t>
      </w:r>
    </w:p>
    <w:p w14:paraId="226EC3E8" w14:textId="41A058E3" w:rsidR="00132FFB" w:rsidRPr="00DD0F0B" w:rsidRDefault="00ED2D22" w:rsidP="00ED2D22">
      <w:pPr>
        <w:pStyle w:val="Apara"/>
      </w:pPr>
      <w:r>
        <w:tab/>
      </w:r>
      <w:r w:rsidRPr="00DD0F0B">
        <w:t>(a)</w:t>
      </w:r>
      <w:r w:rsidRPr="00DD0F0B">
        <w:tab/>
      </w:r>
      <w:r w:rsidR="00132FFB" w:rsidRPr="00DD0F0B">
        <w:t xml:space="preserve">is the owner, occupier or person in charge of, or has possession of, premises, a carrier or other thing where the </w:t>
      </w:r>
      <w:r w:rsidR="001D52A1" w:rsidRPr="00DD0F0B">
        <w:t>notifiable biosecurity matter</w:t>
      </w:r>
      <w:r w:rsidR="00132FFB" w:rsidRPr="00DD0F0B">
        <w:t xml:space="preserve"> is present or suspected of being present; or</w:t>
      </w:r>
    </w:p>
    <w:p w14:paraId="0E5E5F2B" w14:textId="3F7EDACD" w:rsidR="00132FFB" w:rsidRPr="00DD0F0B" w:rsidRDefault="00ED2D22" w:rsidP="00ED2D22">
      <w:pPr>
        <w:pStyle w:val="Apara"/>
      </w:pPr>
      <w:r>
        <w:tab/>
      </w:r>
      <w:r w:rsidRPr="00DD0F0B">
        <w:t>(b)</w:t>
      </w:r>
      <w:r w:rsidRPr="00DD0F0B">
        <w:tab/>
      </w:r>
      <w:r w:rsidR="00132FFB" w:rsidRPr="00DD0F0B">
        <w:t xml:space="preserve">becomes aware of, or suspects, the presence of the </w:t>
      </w:r>
      <w:r w:rsidR="001D52A1" w:rsidRPr="00DD0F0B">
        <w:t>notifiable biosecurity matter</w:t>
      </w:r>
      <w:r w:rsidR="00132FFB" w:rsidRPr="00DD0F0B">
        <w:t xml:space="preserve"> as a result of a consultation or other work carried out in relation to premises,</w:t>
      </w:r>
      <w:r w:rsidR="003D388F" w:rsidRPr="00DD0F0B">
        <w:t xml:space="preserve"> a</w:t>
      </w:r>
      <w:r w:rsidR="00132FFB" w:rsidRPr="00DD0F0B">
        <w:t xml:space="preserve"> carrier or other thing in the person’s professional capacity; or</w:t>
      </w:r>
    </w:p>
    <w:p w14:paraId="5575BDD3" w14:textId="009CB841" w:rsidR="00132FFB" w:rsidRPr="00DD0F0B" w:rsidRDefault="00ED2D22" w:rsidP="00ED2D22">
      <w:pPr>
        <w:pStyle w:val="Apara"/>
      </w:pPr>
      <w:r>
        <w:tab/>
      </w:r>
      <w:r w:rsidRPr="00DD0F0B">
        <w:t>(c)</w:t>
      </w:r>
      <w:r w:rsidRPr="00DD0F0B">
        <w:tab/>
      </w:r>
      <w:r w:rsidR="00132FFB" w:rsidRPr="00DD0F0B">
        <w:t>is a person prescribed by regulation.</w:t>
      </w:r>
    </w:p>
    <w:p w14:paraId="21003340" w14:textId="35FF43A7" w:rsidR="00132FFB" w:rsidRPr="00DD0F0B" w:rsidRDefault="00ED2D22" w:rsidP="00ED2D22">
      <w:pPr>
        <w:pStyle w:val="AH5Sec"/>
      </w:pPr>
      <w:bookmarkStart w:id="43" w:name="_Toc198115850"/>
      <w:r w:rsidRPr="00286F55">
        <w:rPr>
          <w:rStyle w:val="CharSectNo"/>
        </w:rPr>
        <w:t>31</w:t>
      </w:r>
      <w:r w:rsidRPr="00DD0F0B">
        <w:tab/>
      </w:r>
      <w:r w:rsidR="00132FFB" w:rsidRPr="00DD0F0B">
        <w:t>Offences—</w:t>
      </w:r>
      <w:r w:rsidR="00BE3473" w:rsidRPr="00DD0F0B">
        <w:t>fail to compl</w:t>
      </w:r>
      <w:r w:rsidR="00132FFB" w:rsidRPr="00DD0F0B">
        <w:t xml:space="preserve">y with duty to notify </w:t>
      </w:r>
      <w:r w:rsidR="008A2CFF" w:rsidRPr="00DD0F0B">
        <w:t xml:space="preserve">presence of </w:t>
      </w:r>
      <w:r w:rsidR="001D52A1" w:rsidRPr="00DD0F0B">
        <w:t>notifiable biosecurity matter</w:t>
      </w:r>
      <w:bookmarkEnd w:id="43"/>
    </w:p>
    <w:p w14:paraId="6778CFFE" w14:textId="0A206381" w:rsidR="00FB1C9A" w:rsidRPr="00DD0F0B" w:rsidRDefault="00ED2D22" w:rsidP="00ED2D22">
      <w:pPr>
        <w:pStyle w:val="Amain"/>
      </w:pPr>
      <w:r>
        <w:tab/>
      </w:r>
      <w:r w:rsidRPr="00DD0F0B">
        <w:t>(1)</w:t>
      </w:r>
      <w:r w:rsidRPr="00DD0F0B">
        <w:tab/>
      </w:r>
      <w:r w:rsidR="00FB1C9A" w:rsidRPr="00DD0F0B">
        <w:t>A person commits an offence if the person—</w:t>
      </w:r>
    </w:p>
    <w:p w14:paraId="20D0382A" w14:textId="1755378F" w:rsidR="00FB1C9A" w:rsidRPr="00DD0F0B" w:rsidRDefault="00ED2D22" w:rsidP="00ED2D22">
      <w:pPr>
        <w:pStyle w:val="Apara"/>
      </w:pPr>
      <w:r>
        <w:tab/>
      </w:r>
      <w:r w:rsidRPr="00DD0F0B">
        <w:t>(a)</w:t>
      </w:r>
      <w:r w:rsidRPr="00DD0F0B">
        <w:tab/>
      </w:r>
      <w:r w:rsidR="00863970" w:rsidRPr="00DD0F0B">
        <w:t>has a duty to notify the presence of notifiable biosecurity matter under section </w:t>
      </w:r>
      <w:r w:rsidR="00A75D88" w:rsidRPr="00DD0F0B">
        <w:t>30</w:t>
      </w:r>
      <w:r w:rsidR="00FB1C9A" w:rsidRPr="00DD0F0B">
        <w:t>; and</w:t>
      </w:r>
    </w:p>
    <w:p w14:paraId="6F076485" w14:textId="3B41274B" w:rsidR="00FB1C9A" w:rsidRPr="00DD0F0B" w:rsidRDefault="00ED2D22" w:rsidP="00ED2D22">
      <w:pPr>
        <w:pStyle w:val="Apara"/>
        <w:keepNext/>
      </w:pPr>
      <w:r>
        <w:tab/>
      </w:r>
      <w:r w:rsidRPr="00DD0F0B">
        <w:t>(b)</w:t>
      </w:r>
      <w:r w:rsidRPr="00DD0F0B">
        <w:tab/>
      </w:r>
      <w:r w:rsidR="00FB1C9A" w:rsidRPr="00DD0F0B">
        <w:t>fails to comply with the duty.</w:t>
      </w:r>
    </w:p>
    <w:p w14:paraId="5A6CCD15" w14:textId="3AE97CD8" w:rsidR="00DC3E07" w:rsidRPr="00DD0F0B" w:rsidRDefault="00DC3E07" w:rsidP="00DC3E07">
      <w:pPr>
        <w:pStyle w:val="Penalty"/>
      </w:pPr>
      <w:r w:rsidRPr="00DD0F0B">
        <w:t xml:space="preserve">Maximum penalty:  </w:t>
      </w:r>
      <w:r w:rsidR="00491B73" w:rsidRPr="00DD0F0B">
        <w:t>50</w:t>
      </w:r>
      <w:r w:rsidRPr="00DD0F0B">
        <w:t xml:space="preserve"> penalty units.</w:t>
      </w:r>
    </w:p>
    <w:p w14:paraId="5B76512C" w14:textId="1795F347" w:rsidR="00EB6122" w:rsidRPr="00DD0F0B" w:rsidRDefault="00ED2D22" w:rsidP="00ED2D22">
      <w:pPr>
        <w:pStyle w:val="Amain"/>
      </w:pPr>
      <w:r>
        <w:tab/>
      </w:r>
      <w:r w:rsidRPr="00DD0F0B">
        <w:t>(2)</w:t>
      </w:r>
      <w:r w:rsidRPr="00DD0F0B">
        <w:tab/>
      </w:r>
      <w:r w:rsidR="00132FFB" w:rsidRPr="00DD0F0B">
        <w:t>A person commits an offence if the person</w:t>
      </w:r>
      <w:r w:rsidR="00EB6122" w:rsidRPr="00DD0F0B">
        <w:t>—</w:t>
      </w:r>
    </w:p>
    <w:p w14:paraId="2006871F" w14:textId="4D8D2C05" w:rsidR="00EB6122" w:rsidRPr="00DD0F0B" w:rsidRDefault="00ED2D22" w:rsidP="00ED2D22">
      <w:pPr>
        <w:pStyle w:val="Apara"/>
      </w:pPr>
      <w:r>
        <w:tab/>
      </w:r>
      <w:r w:rsidRPr="00DD0F0B">
        <w:t>(a)</w:t>
      </w:r>
      <w:r w:rsidRPr="00DD0F0B">
        <w:tab/>
      </w:r>
      <w:r w:rsidR="00EB6122" w:rsidRPr="00DD0F0B">
        <w:t>has a duty to notify the presence of notifiable biosecurity matter under section </w:t>
      </w:r>
      <w:r w:rsidR="00A75D88" w:rsidRPr="00DD0F0B">
        <w:t>30</w:t>
      </w:r>
      <w:r w:rsidR="00EB6122" w:rsidRPr="00DD0F0B">
        <w:t>; and</w:t>
      </w:r>
    </w:p>
    <w:p w14:paraId="61DAE6E4" w14:textId="3BDE8DCA" w:rsidR="00132FFB" w:rsidRPr="00DD0F0B" w:rsidRDefault="00ED2D22" w:rsidP="00ED2D22">
      <w:pPr>
        <w:pStyle w:val="Apara"/>
        <w:keepNext/>
      </w:pPr>
      <w:r>
        <w:tab/>
      </w:r>
      <w:r w:rsidRPr="00DD0F0B">
        <w:t>(b)</w:t>
      </w:r>
      <w:r w:rsidRPr="00DD0F0B">
        <w:tab/>
      </w:r>
      <w:r w:rsidR="00695DAC" w:rsidRPr="00DD0F0B">
        <w:t>intentionally</w:t>
      </w:r>
      <w:r w:rsidR="00EB6122" w:rsidRPr="00DD0F0B">
        <w:t xml:space="preserve"> </w:t>
      </w:r>
      <w:r w:rsidR="00695DAC" w:rsidRPr="00DD0F0B">
        <w:t xml:space="preserve">or negligently </w:t>
      </w:r>
      <w:r w:rsidR="00132FFB" w:rsidRPr="00DD0F0B">
        <w:t xml:space="preserve">fails to comply with the </w:t>
      </w:r>
      <w:r w:rsidR="00453B3D" w:rsidRPr="00DD0F0B">
        <w:t>duty</w:t>
      </w:r>
      <w:r w:rsidR="00EB6122" w:rsidRPr="00DD0F0B">
        <w:t>.</w:t>
      </w:r>
    </w:p>
    <w:p w14:paraId="1D49DE6F" w14:textId="0352F10C" w:rsidR="00E27C71" w:rsidRPr="00DD0F0B" w:rsidRDefault="00E27C71" w:rsidP="00E27C71">
      <w:pPr>
        <w:pStyle w:val="Penalty"/>
      </w:pPr>
      <w:r w:rsidRPr="00DD0F0B">
        <w:t>Maximum penalty:  2 500 penalty units, imprisonment for 2 years or both.</w:t>
      </w:r>
    </w:p>
    <w:p w14:paraId="40B89228" w14:textId="6EA2B319" w:rsidR="00132FFB" w:rsidRPr="00DD0F0B" w:rsidRDefault="00ED2D22" w:rsidP="00ED2D22">
      <w:pPr>
        <w:pStyle w:val="Amain"/>
      </w:pPr>
      <w:r>
        <w:tab/>
      </w:r>
      <w:r w:rsidRPr="00DD0F0B">
        <w:t>(3)</w:t>
      </w:r>
      <w:r w:rsidRPr="00DD0F0B">
        <w:tab/>
      </w:r>
      <w:r w:rsidR="00132FFB" w:rsidRPr="00DD0F0B">
        <w:t>An offence against sub</w:t>
      </w:r>
      <w:r w:rsidR="001E7E32" w:rsidRPr="00DD0F0B">
        <w:t>section</w:t>
      </w:r>
      <w:r w:rsidR="00132FFB" w:rsidRPr="00DD0F0B">
        <w:t> (</w:t>
      </w:r>
      <w:r w:rsidR="000A7895" w:rsidRPr="00DD0F0B">
        <w:t>1</w:t>
      </w:r>
      <w:r w:rsidR="00132FFB" w:rsidRPr="00DD0F0B">
        <w:t>) is a strict liability offence.</w:t>
      </w:r>
    </w:p>
    <w:p w14:paraId="47109513" w14:textId="72BDAAC8" w:rsidR="00C321EE" w:rsidRPr="00DD0F0B" w:rsidRDefault="00ED2D22" w:rsidP="00ED2D22">
      <w:pPr>
        <w:pStyle w:val="Amain"/>
      </w:pPr>
      <w:r>
        <w:tab/>
      </w:r>
      <w:r w:rsidRPr="00DD0F0B">
        <w:t>(4)</w:t>
      </w:r>
      <w:r w:rsidRPr="00DD0F0B">
        <w:tab/>
      </w:r>
      <w:r w:rsidR="00C321EE" w:rsidRPr="00DD0F0B">
        <w:t>It is a defence to a prosecution for an offence against subsection (1) if the defendant proves that they took all reasonable precautions and exercised all appropriate diligence to prevent the commission of the offence.</w:t>
      </w:r>
    </w:p>
    <w:p w14:paraId="6233D77C" w14:textId="65AE26EE" w:rsidR="00C321EE" w:rsidRPr="00DD0F0B" w:rsidRDefault="00ED2D22" w:rsidP="00ED2D22">
      <w:pPr>
        <w:pStyle w:val="Amain"/>
        <w:keepNext/>
      </w:pPr>
      <w:r>
        <w:lastRenderedPageBreak/>
        <w:tab/>
      </w:r>
      <w:r w:rsidRPr="00DD0F0B">
        <w:t>(5)</w:t>
      </w:r>
      <w:r w:rsidRPr="00DD0F0B">
        <w:tab/>
      </w:r>
      <w:r w:rsidR="00C321EE" w:rsidRPr="00DD0F0B">
        <w:t xml:space="preserve">It is a defence to a prosecution for an offence against this section if the defendant proves that they believed on reasonable grounds that the </w:t>
      </w:r>
      <w:r w:rsidR="0031680C" w:rsidRPr="003F4A89">
        <w:t>presence of notifiable biosecurity matter</w:t>
      </w:r>
      <w:r w:rsidR="00C321EE" w:rsidRPr="00DD0F0B">
        <w:t xml:space="preserve"> </w:t>
      </w:r>
      <w:r w:rsidR="00C321EE" w:rsidRPr="00DD0F0B">
        <w:rPr>
          <w:szCs w:val="28"/>
        </w:rPr>
        <w:t>was widely and publicly known.</w:t>
      </w:r>
    </w:p>
    <w:p w14:paraId="2183DCEA" w14:textId="7E7FC85C" w:rsidR="009667FF" w:rsidRPr="00DD0F0B" w:rsidRDefault="009667FF" w:rsidP="009667FF">
      <w:pPr>
        <w:pStyle w:val="aNote"/>
      </w:pPr>
      <w:r w:rsidRPr="00DD0F0B">
        <w:rPr>
          <w:rStyle w:val="charItals"/>
        </w:rPr>
        <w:t>Note</w:t>
      </w:r>
      <w:r w:rsidRPr="00DD0F0B">
        <w:rPr>
          <w:rStyle w:val="charItals"/>
        </w:rPr>
        <w:tab/>
      </w:r>
      <w:r w:rsidRPr="00DD0F0B">
        <w:t>The defendant has a legal burden in relation to the matters mentioned in s (4)</w:t>
      </w:r>
      <w:r w:rsidR="00C321EE" w:rsidRPr="00DD0F0B">
        <w:t xml:space="preserve"> and </w:t>
      </w:r>
      <w:r w:rsidR="007E05B6" w:rsidRPr="00DD0F0B">
        <w:t xml:space="preserve">s </w:t>
      </w:r>
      <w:r w:rsidR="00C321EE" w:rsidRPr="00DD0F0B">
        <w:t>(5)</w:t>
      </w:r>
      <w:r w:rsidRPr="00DD0F0B">
        <w:t xml:space="preserve"> (see </w:t>
      </w:r>
      <w:hyperlink r:id="rId38" w:tooltip="A2002-51" w:history="1">
        <w:r w:rsidR="00C508A1" w:rsidRPr="00C508A1">
          <w:rPr>
            <w:rStyle w:val="charCitHyperlinkAbbrev"/>
          </w:rPr>
          <w:t>Criminal Code</w:t>
        </w:r>
      </w:hyperlink>
      <w:r w:rsidRPr="00DD0F0B">
        <w:t>, s 59).</w:t>
      </w:r>
    </w:p>
    <w:p w14:paraId="31C06436" w14:textId="161F9F86" w:rsidR="00132FFB" w:rsidRPr="00DD0F0B" w:rsidRDefault="00ED2D22" w:rsidP="00ED2D22">
      <w:pPr>
        <w:pStyle w:val="AH5Sec"/>
      </w:pPr>
      <w:bookmarkStart w:id="44" w:name="_Toc198115851"/>
      <w:r w:rsidRPr="00286F55">
        <w:rPr>
          <w:rStyle w:val="CharSectNo"/>
        </w:rPr>
        <w:t>32</w:t>
      </w:r>
      <w:r w:rsidRPr="00DD0F0B">
        <w:tab/>
      </w:r>
      <w:r w:rsidR="00132FFB" w:rsidRPr="00DD0F0B">
        <w:t xml:space="preserve">Duty to notify </w:t>
      </w:r>
      <w:r w:rsidR="008A2CFF" w:rsidRPr="00DD0F0B">
        <w:t xml:space="preserve">presence of </w:t>
      </w:r>
      <w:r w:rsidR="001D52A1" w:rsidRPr="00DD0F0B">
        <w:t>notifiable biosecurity matter</w:t>
      </w:r>
      <w:r w:rsidR="00132FFB" w:rsidRPr="00DD0F0B">
        <w:t>—self</w:t>
      </w:r>
      <w:r w:rsidR="00E7766F" w:rsidRPr="00DD0F0B">
        <w:noBreakHyphen/>
      </w:r>
      <w:r w:rsidR="00132FFB" w:rsidRPr="00DD0F0B">
        <w:t>incrimination</w:t>
      </w:r>
      <w:bookmarkEnd w:id="44"/>
    </w:p>
    <w:p w14:paraId="42D2B1A4" w14:textId="4EBE5364" w:rsidR="00132FFB" w:rsidRPr="00DD0F0B" w:rsidRDefault="00ED2D22" w:rsidP="00ED2D22">
      <w:pPr>
        <w:pStyle w:val="Amain"/>
        <w:rPr>
          <w:lang w:eastAsia="en-AU"/>
        </w:rPr>
      </w:pPr>
      <w:r>
        <w:rPr>
          <w:lang w:eastAsia="en-AU"/>
        </w:rPr>
        <w:tab/>
      </w:r>
      <w:r w:rsidRPr="00DD0F0B">
        <w:rPr>
          <w:lang w:eastAsia="en-AU"/>
        </w:rPr>
        <w:t>(1)</w:t>
      </w:r>
      <w:r w:rsidRPr="00DD0F0B">
        <w:rPr>
          <w:lang w:eastAsia="en-AU"/>
        </w:rPr>
        <w:tab/>
      </w:r>
      <w:r w:rsidR="00132FFB" w:rsidRPr="00DD0F0B">
        <w:t xml:space="preserve">A person is not excused from complying with the duty </w:t>
      </w:r>
      <w:r w:rsidR="00453B3D" w:rsidRPr="00DD0F0B">
        <w:t xml:space="preserve">to notify the presence of notifiable </w:t>
      </w:r>
      <w:r w:rsidR="00534295" w:rsidRPr="00DD0F0B">
        <w:t xml:space="preserve">biosecurity </w:t>
      </w:r>
      <w:r w:rsidR="00453B3D" w:rsidRPr="00DD0F0B">
        <w:t xml:space="preserve">matter </w:t>
      </w:r>
      <w:r w:rsidR="00132FFB" w:rsidRPr="00DD0F0B">
        <w:t xml:space="preserve">under </w:t>
      </w:r>
      <w:r w:rsidR="001E7E32" w:rsidRPr="00DD0F0B">
        <w:t>section</w:t>
      </w:r>
      <w:r w:rsidR="009667FF" w:rsidRPr="00DD0F0B">
        <w:t> </w:t>
      </w:r>
      <w:r w:rsidR="00A75D88" w:rsidRPr="00DD0F0B">
        <w:t>30</w:t>
      </w:r>
      <w:r w:rsidR="009667FF" w:rsidRPr="00DD0F0B">
        <w:t xml:space="preserve"> </w:t>
      </w:r>
      <w:r w:rsidR="00132FFB" w:rsidRPr="00DD0F0B">
        <w:t>on the ground that doing so may tend to incriminate the person or expose the person to a penalty.</w:t>
      </w:r>
    </w:p>
    <w:p w14:paraId="6EA879D6" w14:textId="77F55A09" w:rsidR="0019193D" w:rsidRPr="003F4A89" w:rsidRDefault="00ED2D22" w:rsidP="0019193D">
      <w:pPr>
        <w:pStyle w:val="Amain"/>
      </w:pPr>
      <w:r>
        <w:rPr>
          <w:lang w:eastAsia="en-AU"/>
        </w:rPr>
        <w:tab/>
      </w:r>
      <w:r w:rsidRPr="00DD0F0B">
        <w:rPr>
          <w:lang w:eastAsia="en-AU"/>
        </w:rPr>
        <w:t>(2)</w:t>
      </w:r>
      <w:r w:rsidRPr="00DD0F0B">
        <w:rPr>
          <w:lang w:eastAsia="en-AU"/>
        </w:rPr>
        <w:tab/>
      </w:r>
      <w:r w:rsidR="00132FFB" w:rsidRPr="00DD0F0B">
        <w:t>However, any information, document or thing obtained, directly or indirectly, because of the person complying with the duty is not admissible in evidence against the person in a civil or criminal proceeding, other than a proceeding for an</w:t>
      </w:r>
      <w:r w:rsidR="0019193D">
        <w:t xml:space="preserve"> </w:t>
      </w:r>
      <w:r w:rsidR="0019193D" w:rsidRPr="003F4A89">
        <w:t>offence—</w:t>
      </w:r>
    </w:p>
    <w:p w14:paraId="5056F8EF" w14:textId="77777777" w:rsidR="0019193D" w:rsidRPr="003F4A89" w:rsidRDefault="0019193D" w:rsidP="0019193D">
      <w:pPr>
        <w:pStyle w:val="Apara"/>
      </w:pPr>
      <w:r w:rsidRPr="003F4A89">
        <w:tab/>
        <w:t>(a)</w:t>
      </w:r>
      <w:r w:rsidRPr="003F4A89">
        <w:tab/>
        <w:t>against section 31; or</w:t>
      </w:r>
    </w:p>
    <w:p w14:paraId="3398BBC5" w14:textId="77777777" w:rsidR="0019193D" w:rsidRPr="003F4A89" w:rsidRDefault="0019193D" w:rsidP="0019193D">
      <w:pPr>
        <w:pStyle w:val="Apara"/>
      </w:pPr>
      <w:r w:rsidRPr="003F4A89">
        <w:tab/>
        <w:t>(b)</w:t>
      </w:r>
      <w:r w:rsidRPr="003F4A89">
        <w:tab/>
        <w:t>arising out of the false or misleading nature of the information, document or thing.</w:t>
      </w:r>
    </w:p>
    <w:p w14:paraId="0FBD2646" w14:textId="05685155" w:rsidR="00292C8E" w:rsidRPr="00286F55" w:rsidRDefault="00ED2D22" w:rsidP="0019193D">
      <w:pPr>
        <w:pStyle w:val="AH3Div"/>
      </w:pPr>
      <w:bookmarkStart w:id="45" w:name="_Toc198115852"/>
      <w:r w:rsidRPr="00286F55">
        <w:rPr>
          <w:rStyle w:val="CharDivNo"/>
        </w:rPr>
        <w:t>Division 2.5</w:t>
      </w:r>
      <w:r w:rsidRPr="00DD0F0B">
        <w:tab/>
      </w:r>
      <w:r w:rsidR="001D52A1" w:rsidRPr="00286F55">
        <w:rPr>
          <w:rStyle w:val="CharDivText"/>
        </w:rPr>
        <w:t>Prohibited biosecurity matter</w:t>
      </w:r>
      <w:bookmarkEnd w:id="45"/>
    </w:p>
    <w:p w14:paraId="6671F71C" w14:textId="6C5FDF47" w:rsidR="00292C8E" w:rsidRPr="00DD0F0B" w:rsidRDefault="00ED2D22" w:rsidP="00ED2D22">
      <w:pPr>
        <w:pStyle w:val="AH5Sec"/>
        <w:rPr>
          <w:lang w:val="en" w:eastAsia="en-AU"/>
        </w:rPr>
      </w:pPr>
      <w:bookmarkStart w:id="46" w:name="_Toc198115853"/>
      <w:r w:rsidRPr="00286F55">
        <w:rPr>
          <w:rStyle w:val="CharSectNo"/>
        </w:rPr>
        <w:t>33</w:t>
      </w:r>
      <w:r w:rsidRPr="00DD0F0B">
        <w:rPr>
          <w:lang w:val="en" w:eastAsia="en-AU"/>
        </w:rPr>
        <w:tab/>
      </w:r>
      <w:r w:rsidR="001D52A1" w:rsidRPr="00DD0F0B">
        <w:rPr>
          <w:lang w:val="en" w:eastAsia="en-AU"/>
        </w:rPr>
        <w:t>Prohibited biosecurity matter</w:t>
      </w:r>
      <w:bookmarkEnd w:id="46"/>
    </w:p>
    <w:p w14:paraId="707A070A" w14:textId="5B5F18A2" w:rsidR="00151EDC" w:rsidRPr="00DD0F0B" w:rsidRDefault="00ED2D22" w:rsidP="00ED2D22">
      <w:pPr>
        <w:pStyle w:val="Amain"/>
        <w:rPr>
          <w:lang w:val="en" w:eastAsia="en-AU"/>
        </w:rPr>
      </w:pPr>
      <w:r>
        <w:rPr>
          <w:lang w:val="en" w:eastAsia="en-AU"/>
        </w:rPr>
        <w:tab/>
      </w:r>
      <w:r w:rsidRPr="00DD0F0B">
        <w:rPr>
          <w:lang w:val="en" w:eastAsia="en-AU"/>
        </w:rPr>
        <w:t>(1)</w:t>
      </w:r>
      <w:r w:rsidRPr="00DD0F0B">
        <w:rPr>
          <w:lang w:val="en" w:eastAsia="en-AU"/>
        </w:rPr>
        <w:tab/>
      </w:r>
      <w:r w:rsidR="00292C8E" w:rsidRPr="00DD0F0B">
        <w:t>The Minister may declare biosecurity matter to be prohibited (</w:t>
      </w:r>
      <w:r w:rsidR="001D52A1" w:rsidRPr="00DD0F0B">
        <w:rPr>
          <w:rStyle w:val="charBoldItals"/>
        </w:rPr>
        <w:t>prohibited biosecurity matter</w:t>
      </w:r>
      <w:r w:rsidR="00292C8E" w:rsidRPr="00DD0F0B">
        <w:rPr>
          <w:bCs/>
          <w:iCs/>
        </w:rPr>
        <w:t>)</w:t>
      </w:r>
      <w:r w:rsidR="00292C8E" w:rsidRPr="00DD0F0B">
        <w:t xml:space="preserve"> if satisfied that</w:t>
      </w:r>
      <w:r w:rsidR="00151EDC" w:rsidRPr="00DD0F0B">
        <w:t xml:space="preserve"> </w:t>
      </w:r>
      <w:r w:rsidR="00292C8E" w:rsidRPr="00DD0F0B">
        <w:t xml:space="preserve">the biosecurity matter poses a significant biosecurity risk to any part of the </w:t>
      </w:r>
      <w:r w:rsidR="009F5518" w:rsidRPr="00DD0F0B">
        <w:t>ACT</w:t>
      </w:r>
      <w:r w:rsidR="00151EDC" w:rsidRPr="00DD0F0B">
        <w:t>.</w:t>
      </w:r>
    </w:p>
    <w:p w14:paraId="0499F4C2" w14:textId="6A40F22A" w:rsidR="000F1774" w:rsidRPr="00DD0F0B" w:rsidRDefault="00ED2D22" w:rsidP="00ED2D22">
      <w:pPr>
        <w:pStyle w:val="Amain"/>
      </w:pPr>
      <w:r>
        <w:tab/>
      </w:r>
      <w:r w:rsidRPr="00DD0F0B">
        <w:t>(2)</w:t>
      </w:r>
      <w:r w:rsidRPr="00DD0F0B">
        <w:tab/>
      </w:r>
      <w:r w:rsidR="000F1774" w:rsidRPr="00DD0F0B">
        <w:t>A declaration may apply to a stated part of the ACT.</w:t>
      </w:r>
    </w:p>
    <w:p w14:paraId="2C3C2385" w14:textId="58972400" w:rsidR="00292C8E" w:rsidRPr="00DD0F0B" w:rsidRDefault="00ED2D22" w:rsidP="00ED2D22">
      <w:pPr>
        <w:pStyle w:val="Amain"/>
        <w:keepNext/>
      </w:pPr>
      <w:r>
        <w:tab/>
      </w:r>
      <w:r w:rsidRPr="00DD0F0B">
        <w:t>(3)</w:t>
      </w:r>
      <w:r w:rsidRPr="00DD0F0B">
        <w:tab/>
      </w:r>
      <w:r w:rsidR="00292C8E" w:rsidRPr="00DD0F0B">
        <w:t xml:space="preserve">A declaration is a </w:t>
      </w:r>
      <w:r w:rsidR="006E0C9E" w:rsidRPr="00DD0F0B">
        <w:t>notifiable</w:t>
      </w:r>
      <w:r w:rsidR="00292C8E" w:rsidRPr="00DD0F0B">
        <w:t xml:space="preserve"> instrument.</w:t>
      </w:r>
    </w:p>
    <w:p w14:paraId="7C8D361A" w14:textId="203CCA43" w:rsidR="001D52A1" w:rsidRPr="00DD0F0B" w:rsidRDefault="001D52A1" w:rsidP="001D52A1">
      <w:pPr>
        <w:pStyle w:val="aNote"/>
      </w:pPr>
      <w:r w:rsidRPr="00DD0F0B">
        <w:rPr>
          <w:rStyle w:val="charItals"/>
        </w:rPr>
        <w:t>Note</w:t>
      </w:r>
      <w:r w:rsidRPr="00DD0F0B">
        <w:rPr>
          <w:rStyle w:val="charItals"/>
        </w:rPr>
        <w:tab/>
      </w:r>
      <w:r w:rsidRPr="00DD0F0B">
        <w:t>The presence of prohibited biosecurity matter in any part of the ACT is a biosecurity event and must be notified under s </w:t>
      </w:r>
      <w:r w:rsidR="00A75D88" w:rsidRPr="00DD0F0B">
        <w:t>26</w:t>
      </w:r>
      <w:r w:rsidRPr="00DD0F0B">
        <w:t>.</w:t>
      </w:r>
    </w:p>
    <w:p w14:paraId="0C9579F0" w14:textId="500AC7DB" w:rsidR="00292C8E" w:rsidRPr="00DD0F0B" w:rsidRDefault="00ED2D22" w:rsidP="00ED2D22">
      <w:pPr>
        <w:pStyle w:val="AH5Sec"/>
      </w:pPr>
      <w:bookmarkStart w:id="47" w:name="_Toc198115854"/>
      <w:r w:rsidRPr="00286F55">
        <w:rPr>
          <w:rStyle w:val="CharSectNo"/>
        </w:rPr>
        <w:lastRenderedPageBreak/>
        <w:t>34</w:t>
      </w:r>
      <w:r w:rsidRPr="00DD0F0B">
        <w:tab/>
      </w:r>
      <w:r w:rsidR="00292C8E" w:rsidRPr="00DD0F0B">
        <w:t xml:space="preserve">Offences—deal with </w:t>
      </w:r>
      <w:r w:rsidR="001D52A1" w:rsidRPr="00DD0F0B">
        <w:t>prohibited biosecurity matter</w:t>
      </w:r>
      <w:bookmarkEnd w:id="47"/>
    </w:p>
    <w:p w14:paraId="0B91A802" w14:textId="394CFFAC" w:rsidR="007F0A21" w:rsidRPr="00DD0F0B" w:rsidRDefault="00ED2D22" w:rsidP="00ED2D22">
      <w:pPr>
        <w:pStyle w:val="Amain"/>
        <w:keepNext/>
        <w:rPr>
          <w:lang w:val="en" w:eastAsia="en-AU"/>
        </w:rPr>
      </w:pPr>
      <w:r>
        <w:rPr>
          <w:lang w:val="en" w:eastAsia="en-AU"/>
        </w:rPr>
        <w:tab/>
      </w:r>
      <w:r w:rsidRPr="00DD0F0B">
        <w:rPr>
          <w:lang w:val="en" w:eastAsia="en-AU"/>
        </w:rPr>
        <w:t>(1)</w:t>
      </w:r>
      <w:r w:rsidRPr="00DD0F0B">
        <w:rPr>
          <w:lang w:val="en" w:eastAsia="en-AU"/>
        </w:rPr>
        <w:tab/>
      </w:r>
      <w:r w:rsidR="007F0A21" w:rsidRPr="00DD0F0B">
        <w:t>A person must not deal with prohibited biosecurity matter.</w:t>
      </w:r>
    </w:p>
    <w:p w14:paraId="70EE37A5" w14:textId="176FA773" w:rsidR="007F0A21" w:rsidRPr="00DD0F0B" w:rsidRDefault="007F0A21" w:rsidP="007F0A21">
      <w:pPr>
        <w:pStyle w:val="Penalty"/>
        <w:rPr>
          <w:lang w:val="en" w:eastAsia="en-AU"/>
        </w:rPr>
      </w:pPr>
      <w:r w:rsidRPr="00DD0F0B">
        <w:rPr>
          <w:lang w:val="en" w:eastAsia="en-AU"/>
        </w:rPr>
        <w:t xml:space="preserve">Maximum penalty:  </w:t>
      </w:r>
      <w:r w:rsidR="00491B73" w:rsidRPr="00DD0F0B">
        <w:rPr>
          <w:lang w:val="en" w:eastAsia="en-AU"/>
        </w:rPr>
        <w:t>50</w:t>
      </w:r>
      <w:r w:rsidRPr="00DD0F0B">
        <w:rPr>
          <w:lang w:val="en" w:eastAsia="en-AU"/>
        </w:rPr>
        <w:t> penalty units.</w:t>
      </w:r>
    </w:p>
    <w:p w14:paraId="3B06F8BB" w14:textId="59F943FF" w:rsidR="00292C8E" w:rsidRPr="00DD0F0B" w:rsidRDefault="00ED2D22" w:rsidP="00ED2D22">
      <w:pPr>
        <w:pStyle w:val="Amain"/>
        <w:keepNext/>
        <w:rPr>
          <w:lang w:val="en" w:eastAsia="en-AU"/>
        </w:rPr>
      </w:pPr>
      <w:r>
        <w:rPr>
          <w:lang w:val="en" w:eastAsia="en-AU"/>
        </w:rPr>
        <w:tab/>
      </w:r>
      <w:r w:rsidRPr="00DD0F0B">
        <w:rPr>
          <w:lang w:val="en" w:eastAsia="en-AU"/>
        </w:rPr>
        <w:t>(2)</w:t>
      </w:r>
      <w:r w:rsidRPr="00DD0F0B">
        <w:rPr>
          <w:lang w:val="en" w:eastAsia="en-AU"/>
        </w:rPr>
        <w:tab/>
      </w:r>
      <w:r w:rsidR="00292C8E" w:rsidRPr="00DD0F0B">
        <w:rPr>
          <w:lang w:val="en" w:eastAsia="en-AU"/>
        </w:rPr>
        <w:t>A person commits an offence if the person</w:t>
      </w:r>
      <w:r w:rsidR="007F0A21" w:rsidRPr="00DD0F0B">
        <w:rPr>
          <w:lang w:val="en" w:eastAsia="en-AU"/>
        </w:rPr>
        <w:t xml:space="preserve"> </w:t>
      </w:r>
      <w:r w:rsidR="00695DAC" w:rsidRPr="00DD0F0B">
        <w:t>intentionally</w:t>
      </w:r>
      <w:r w:rsidR="00641E9A" w:rsidRPr="00DD0F0B">
        <w:t xml:space="preserve"> </w:t>
      </w:r>
      <w:r w:rsidR="00695DAC" w:rsidRPr="00DD0F0B">
        <w:t xml:space="preserve">or negligently </w:t>
      </w:r>
      <w:r w:rsidR="00292C8E" w:rsidRPr="00DD0F0B">
        <w:rPr>
          <w:lang w:val="en" w:eastAsia="en-AU"/>
        </w:rPr>
        <w:t xml:space="preserve">deals with </w:t>
      </w:r>
      <w:r w:rsidR="001D52A1" w:rsidRPr="00DD0F0B">
        <w:rPr>
          <w:lang w:val="en" w:eastAsia="en-AU"/>
        </w:rPr>
        <w:t>prohibited biosecurity matter</w:t>
      </w:r>
      <w:r w:rsidR="007F0A21" w:rsidRPr="00DD0F0B">
        <w:rPr>
          <w:lang w:val="en" w:eastAsia="en-AU"/>
        </w:rPr>
        <w:t>.</w:t>
      </w:r>
    </w:p>
    <w:p w14:paraId="04802FF5" w14:textId="66C86B2C" w:rsidR="002E2C35" w:rsidRPr="00DD0F0B" w:rsidRDefault="002E2C35" w:rsidP="002E2C35">
      <w:pPr>
        <w:pStyle w:val="Penalty"/>
        <w:rPr>
          <w:lang w:val="en" w:eastAsia="en-AU"/>
        </w:rPr>
      </w:pPr>
      <w:r w:rsidRPr="00DD0F0B">
        <w:rPr>
          <w:lang w:val="en" w:eastAsia="en-AU"/>
        </w:rPr>
        <w:t xml:space="preserve">Maximum penalty:  </w:t>
      </w:r>
      <w:r w:rsidR="00491B73" w:rsidRPr="00DD0F0B">
        <w:rPr>
          <w:lang w:val="en" w:eastAsia="en-AU"/>
        </w:rPr>
        <w:t>2</w:t>
      </w:r>
      <w:r w:rsidR="005823A2" w:rsidRPr="00DD0F0B">
        <w:rPr>
          <w:lang w:val="en" w:eastAsia="en-AU"/>
        </w:rPr>
        <w:t> </w:t>
      </w:r>
      <w:r w:rsidR="00491B73" w:rsidRPr="00DD0F0B">
        <w:rPr>
          <w:lang w:val="en" w:eastAsia="en-AU"/>
        </w:rPr>
        <w:t>500</w:t>
      </w:r>
      <w:r w:rsidRPr="00DD0F0B">
        <w:rPr>
          <w:lang w:val="en" w:eastAsia="en-AU"/>
        </w:rPr>
        <w:t xml:space="preserve"> penalty units, imprisonment for 2</w:t>
      </w:r>
      <w:r w:rsidR="00886604" w:rsidRPr="00DD0F0B">
        <w:rPr>
          <w:lang w:val="en" w:eastAsia="en-AU"/>
        </w:rPr>
        <w:t> </w:t>
      </w:r>
      <w:r w:rsidRPr="00DD0F0B">
        <w:rPr>
          <w:lang w:val="en" w:eastAsia="en-AU"/>
        </w:rPr>
        <w:t>years or both.</w:t>
      </w:r>
    </w:p>
    <w:p w14:paraId="55D8105E" w14:textId="4AB277A9" w:rsidR="00292C8E" w:rsidRPr="00DD0F0B" w:rsidRDefault="00ED2D22" w:rsidP="00ED2D22">
      <w:pPr>
        <w:pStyle w:val="Amain"/>
      </w:pPr>
      <w:r>
        <w:tab/>
      </w:r>
      <w:r w:rsidRPr="00DD0F0B">
        <w:t>(3)</w:t>
      </w:r>
      <w:r w:rsidRPr="00DD0F0B">
        <w:tab/>
      </w:r>
      <w:r w:rsidR="00292C8E" w:rsidRPr="00DD0F0B">
        <w:t>An offence against sub</w:t>
      </w:r>
      <w:r w:rsidR="001E7E32" w:rsidRPr="00DD0F0B">
        <w:t>section</w:t>
      </w:r>
      <w:r w:rsidR="00292C8E" w:rsidRPr="00DD0F0B">
        <w:t> (</w:t>
      </w:r>
      <w:r w:rsidR="00900CF1" w:rsidRPr="00DD0F0B">
        <w:t>1</w:t>
      </w:r>
      <w:r w:rsidR="00292C8E" w:rsidRPr="00DD0F0B">
        <w:t>) is a strict liability offence.</w:t>
      </w:r>
    </w:p>
    <w:p w14:paraId="2EFB00DF" w14:textId="3BA5690F" w:rsidR="0005344B" w:rsidRPr="00DD0F0B" w:rsidRDefault="00ED2D22" w:rsidP="00ED2D22">
      <w:pPr>
        <w:pStyle w:val="Amain"/>
      </w:pPr>
      <w:r>
        <w:tab/>
      </w:r>
      <w:r w:rsidRPr="00DD0F0B">
        <w:t>(4)</w:t>
      </w:r>
      <w:r w:rsidRPr="00DD0F0B">
        <w:tab/>
      </w:r>
      <w:r w:rsidR="0005344B" w:rsidRPr="00DD0F0B">
        <w:t xml:space="preserve">If, in a prosecution for an offence against this </w:t>
      </w:r>
      <w:r w:rsidR="001E7E32" w:rsidRPr="00DD0F0B">
        <w:t>section</w:t>
      </w:r>
      <w:r w:rsidR="0005344B" w:rsidRPr="00DD0F0B">
        <w:t xml:space="preserve">, it is proved that </w:t>
      </w:r>
      <w:r w:rsidR="001D52A1" w:rsidRPr="00DD0F0B">
        <w:t>prohibited biosecurity matter</w:t>
      </w:r>
      <w:r w:rsidR="0005344B" w:rsidRPr="00DD0F0B">
        <w:t xml:space="preserve"> was on land occupied by the defendant, it is presumed, unless the contrary is proved, that the defendant had possession of the </w:t>
      </w:r>
      <w:r w:rsidR="001D52A1" w:rsidRPr="00DD0F0B">
        <w:t>prohibited biosecurity matter</w:t>
      </w:r>
      <w:r w:rsidR="0005344B" w:rsidRPr="00DD0F0B">
        <w:t>.</w:t>
      </w:r>
    </w:p>
    <w:p w14:paraId="5493B2E2" w14:textId="53BC360C" w:rsidR="00292C8E" w:rsidRPr="00DD0F0B" w:rsidRDefault="00ED2D22" w:rsidP="00ED2D22">
      <w:pPr>
        <w:pStyle w:val="Amain"/>
      </w:pPr>
      <w:r>
        <w:tab/>
      </w:r>
      <w:r w:rsidRPr="00DD0F0B">
        <w:t>(5)</w:t>
      </w:r>
      <w:r w:rsidRPr="00DD0F0B">
        <w:tab/>
      </w:r>
      <w:r w:rsidR="00292C8E" w:rsidRPr="00DD0F0B">
        <w:t>It is a defence to a prosecution for an offence against sub</w:t>
      </w:r>
      <w:r w:rsidR="001E7E32" w:rsidRPr="00DD0F0B">
        <w:t>section</w:t>
      </w:r>
      <w:r w:rsidR="00292C8E" w:rsidRPr="00DD0F0B">
        <w:t> (</w:t>
      </w:r>
      <w:r w:rsidR="00900CF1" w:rsidRPr="00DD0F0B">
        <w:t>1</w:t>
      </w:r>
      <w:r w:rsidR="00292C8E" w:rsidRPr="00DD0F0B">
        <w:t xml:space="preserve">) </w:t>
      </w:r>
      <w:r w:rsidR="00292C8E" w:rsidRPr="00DD0F0B">
        <w:rPr>
          <w:rFonts w:cs="TimesNewRomanPSMT"/>
        </w:rPr>
        <w:t xml:space="preserve">constituted by the defendant having </w:t>
      </w:r>
      <w:r w:rsidR="001D52A1" w:rsidRPr="00DD0F0B">
        <w:rPr>
          <w:rFonts w:cs="TimesNewRomanPSMT"/>
        </w:rPr>
        <w:t>prohibited biosecurity matter</w:t>
      </w:r>
      <w:r w:rsidR="00292C8E" w:rsidRPr="00DD0F0B">
        <w:rPr>
          <w:rFonts w:cs="TimesNewRomanPSMT"/>
        </w:rPr>
        <w:t xml:space="preserve"> in their possession if</w:t>
      </w:r>
      <w:r w:rsidR="00292C8E" w:rsidRPr="00DD0F0B">
        <w:t xml:space="preserve"> the defendant proves that</w:t>
      </w:r>
      <w:r w:rsidR="00292C8E" w:rsidRPr="00DD0F0B">
        <w:rPr>
          <w:lang w:val="en" w:eastAsia="en-AU"/>
        </w:rPr>
        <w:t xml:space="preserve"> the</w:t>
      </w:r>
      <w:r w:rsidR="0018088F" w:rsidRPr="00DD0F0B">
        <w:rPr>
          <w:lang w:val="en" w:eastAsia="en-AU"/>
        </w:rPr>
        <w:t xml:space="preserve">y </w:t>
      </w:r>
      <w:r w:rsidR="00292C8E" w:rsidRPr="00DD0F0B">
        <w:rPr>
          <w:lang w:val="en" w:eastAsia="en-AU"/>
        </w:rPr>
        <w:t xml:space="preserve">did not know, and could not reasonably be expected to have known, that they had the </w:t>
      </w:r>
      <w:r w:rsidR="001D52A1" w:rsidRPr="00DD0F0B">
        <w:rPr>
          <w:lang w:val="en" w:eastAsia="en-AU"/>
        </w:rPr>
        <w:t>prohibited biosecurity matter</w:t>
      </w:r>
      <w:r w:rsidR="00292C8E" w:rsidRPr="00DD0F0B">
        <w:rPr>
          <w:lang w:val="en" w:eastAsia="en-AU"/>
        </w:rPr>
        <w:t xml:space="preserve"> in their </w:t>
      </w:r>
      <w:r w:rsidR="00292C8E" w:rsidRPr="00DD0F0B">
        <w:rPr>
          <w:rFonts w:cs="TimesNewRomanPSMT"/>
        </w:rPr>
        <w:t>possession</w:t>
      </w:r>
      <w:r w:rsidR="00292C8E" w:rsidRPr="00DD0F0B">
        <w:rPr>
          <w:lang w:val="en" w:eastAsia="en-AU"/>
        </w:rPr>
        <w:t>.</w:t>
      </w:r>
    </w:p>
    <w:p w14:paraId="78CF5812" w14:textId="76723CC7" w:rsidR="00B22EDA" w:rsidRPr="00DD0F0B" w:rsidRDefault="00ED2D22" w:rsidP="00ED2D22">
      <w:pPr>
        <w:pStyle w:val="Amain"/>
      </w:pPr>
      <w:r>
        <w:tab/>
      </w:r>
      <w:r w:rsidRPr="00DD0F0B">
        <w:t>(6)</w:t>
      </w:r>
      <w:r w:rsidRPr="00DD0F0B">
        <w:tab/>
      </w:r>
      <w:r w:rsidR="009B12A1" w:rsidRPr="00DD0F0B">
        <w:t xml:space="preserve">It is a defence to a prosecution for an offence against </w:t>
      </w:r>
      <w:r w:rsidR="00C73B00" w:rsidRPr="00DD0F0B">
        <w:t>sub</w:t>
      </w:r>
      <w:r w:rsidR="009B12A1" w:rsidRPr="00DD0F0B">
        <w:t>section</w:t>
      </w:r>
      <w:r w:rsidR="00C73B00" w:rsidRPr="00DD0F0B">
        <w:t> (1)</w:t>
      </w:r>
      <w:r w:rsidR="009B12A1" w:rsidRPr="00DD0F0B">
        <w:t xml:space="preserve"> if the defendant proves that</w:t>
      </w:r>
      <w:r w:rsidR="00B22EDA" w:rsidRPr="00DD0F0B">
        <w:t>—</w:t>
      </w:r>
    </w:p>
    <w:p w14:paraId="29611501" w14:textId="459C8297" w:rsidR="009B12A1" w:rsidRPr="00DD0F0B" w:rsidRDefault="00ED2D22" w:rsidP="00ED2D22">
      <w:pPr>
        <w:pStyle w:val="Apara"/>
      </w:pPr>
      <w:r>
        <w:tab/>
      </w:r>
      <w:r w:rsidRPr="00DD0F0B">
        <w:t>(a)</w:t>
      </w:r>
      <w:r w:rsidRPr="00DD0F0B">
        <w:tab/>
      </w:r>
      <w:r w:rsidR="009B12A1" w:rsidRPr="00DD0F0B">
        <w:t>they took all reasonable precautions and exercised all appropriate diligence to prevent the commission of the offence</w:t>
      </w:r>
      <w:r w:rsidR="00B22EDA" w:rsidRPr="00DD0F0B">
        <w:t>; or</w:t>
      </w:r>
    </w:p>
    <w:p w14:paraId="60C18326" w14:textId="204ABF1D" w:rsidR="00B22EDA" w:rsidRPr="00DD0F0B" w:rsidRDefault="00ED2D22" w:rsidP="00ED2D22">
      <w:pPr>
        <w:pStyle w:val="Apara"/>
        <w:keepNext/>
      </w:pPr>
      <w:r>
        <w:tab/>
      </w:r>
      <w:r w:rsidRPr="00DD0F0B">
        <w:t>(b)</w:t>
      </w:r>
      <w:r w:rsidRPr="00DD0F0B">
        <w:tab/>
      </w:r>
      <w:r w:rsidR="00B22EDA" w:rsidRPr="00DD0F0B">
        <w:t>they had a reasonable excuse for dealing with the prohibited biosecurity matter.</w:t>
      </w:r>
    </w:p>
    <w:p w14:paraId="2E1DA8CD" w14:textId="4CD78E49" w:rsidR="009676EE" w:rsidRPr="00DD0F0B" w:rsidRDefault="009676EE" w:rsidP="00ED2D22">
      <w:pPr>
        <w:pStyle w:val="aNote"/>
        <w:keepNext/>
      </w:pPr>
      <w:r w:rsidRPr="00DD0F0B">
        <w:rPr>
          <w:rStyle w:val="charItals"/>
        </w:rPr>
        <w:t>Note 1</w:t>
      </w:r>
      <w:r w:rsidRPr="00DD0F0B">
        <w:rPr>
          <w:rStyle w:val="charItals"/>
        </w:rPr>
        <w:tab/>
      </w:r>
      <w:r w:rsidRPr="00DD0F0B">
        <w:t xml:space="preserve">The defendant has a legal burden in relation to the matters mentioned in ss (4), (5) and (6) (see </w:t>
      </w:r>
      <w:hyperlink r:id="rId39" w:tooltip="A2002-51" w:history="1">
        <w:r w:rsidR="00C508A1" w:rsidRPr="00C508A1">
          <w:rPr>
            <w:rStyle w:val="charCitHyperlinkAbbrev"/>
          </w:rPr>
          <w:t>Criminal Code</w:t>
        </w:r>
      </w:hyperlink>
      <w:r w:rsidRPr="00DD0F0B">
        <w:t>, s 59).</w:t>
      </w:r>
    </w:p>
    <w:p w14:paraId="2C72FFB5" w14:textId="6E42BD0B" w:rsidR="00900CF1" w:rsidRPr="00DD0F0B" w:rsidRDefault="00900CF1" w:rsidP="00900CF1">
      <w:pPr>
        <w:pStyle w:val="aNote"/>
      </w:pPr>
      <w:r w:rsidRPr="00DD0F0B">
        <w:rPr>
          <w:rStyle w:val="charItals"/>
        </w:rPr>
        <w:t>Note</w:t>
      </w:r>
      <w:r w:rsidR="009676EE" w:rsidRPr="00DD0F0B">
        <w:rPr>
          <w:rStyle w:val="charItals"/>
        </w:rPr>
        <w:t xml:space="preserve"> 2</w:t>
      </w:r>
      <w:r w:rsidRPr="00DD0F0B">
        <w:rPr>
          <w:rStyle w:val="charItals"/>
        </w:rPr>
        <w:tab/>
      </w:r>
      <w:r w:rsidRPr="00DD0F0B">
        <w:rPr>
          <w:iCs/>
        </w:rPr>
        <w:t xml:space="preserve">A </w:t>
      </w:r>
      <w:r w:rsidR="003D388F" w:rsidRPr="00DD0F0B">
        <w:rPr>
          <w:iCs/>
        </w:rPr>
        <w:t xml:space="preserve">biosecurity </w:t>
      </w:r>
      <w:r w:rsidRPr="00DD0F0B">
        <w:rPr>
          <w:rFonts w:ascii="TimesNewRomanPS-BoldItalicMT" w:hAnsi="TimesNewRomanPS-BoldItalicMT" w:cs="TimesNewRomanPS-BoldItalicMT"/>
        </w:rPr>
        <w:t>permit</w:t>
      </w:r>
      <w:r w:rsidR="00D90C26" w:rsidRPr="00DD0F0B">
        <w:rPr>
          <w:rFonts w:ascii="TimesNewRomanPS-BoldItalicMT" w:hAnsi="TimesNewRomanPS-BoldItalicMT" w:cs="TimesNewRomanPS-BoldItalicMT"/>
        </w:rPr>
        <w:t xml:space="preserve"> may</w:t>
      </w:r>
      <w:r w:rsidRPr="00DD0F0B">
        <w:rPr>
          <w:rFonts w:ascii="TimesNewRomanPS-BoldItalicMT" w:hAnsi="TimesNewRomanPS-BoldItalicMT" w:cs="TimesNewRomanPS-BoldItalicMT"/>
        </w:rPr>
        <w:t xml:space="preserve"> </w:t>
      </w:r>
      <w:r w:rsidRPr="00DD0F0B">
        <w:t xml:space="preserve">authorise </w:t>
      </w:r>
      <w:r w:rsidR="00F336ED" w:rsidRPr="00DD0F0B">
        <w:t>a</w:t>
      </w:r>
      <w:r w:rsidRPr="00DD0F0B">
        <w:t xml:space="preserve"> permit</w:t>
      </w:r>
      <w:r w:rsidR="00E7766F" w:rsidRPr="00DD0F0B">
        <w:noBreakHyphen/>
      </w:r>
      <w:r w:rsidRPr="00DD0F0B">
        <w:t>holder t</w:t>
      </w:r>
      <w:r w:rsidR="00621347" w:rsidRPr="00DD0F0B">
        <w:t xml:space="preserve">o </w:t>
      </w:r>
      <w:r w:rsidRPr="00DD0F0B">
        <w:t xml:space="preserve">deal with </w:t>
      </w:r>
      <w:r w:rsidR="00C444CA" w:rsidRPr="00DD0F0B">
        <w:t>prohibited biosecurity matter</w:t>
      </w:r>
      <w:r w:rsidR="007F1CF8" w:rsidRPr="00DD0F0B">
        <w:t xml:space="preserve"> (see s </w:t>
      </w:r>
      <w:r w:rsidR="00A75D88" w:rsidRPr="00DD0F0B">
        <w:t>62</w:t>
      </w:r>
      <w:r w:rsidR="007F1CF8" w:rsidRPr="00DD0F0B">
        <w:t>).</w:t>
      </w:r>
    </w:p>
    <w:p w14:paraId="2B426FEB" w14:textId="49628E4D" w:rsidR="00547451" w:rsidRPr="00286F55" w:rsidRDefault="00ED2D22" w:rsidP="00ED2D22">
      <w:pPr>
        <w:pStyle w:val="AH3Div"/>
      </w:pPr>
      <w:bookmarkStart w:id="48" w:name="_Toc198115855"/>
      <w:r w:rsidRPr="00286F55">
        <w:rPr>
          <w:rStyle w:val="CharDivNo"/>
        </w:rPr>
        <w:lastRenderedPageBreak/>
        <w:t>Division 2.6</w:t>
      </w:r>
      <w:r w:rsidRPr="00DD0F0B">
        <w:tab/>
      </w:r>
      <w:r w:rsidR="00547451" w:rsidRPr="00286F55">
        <w:rPr>
          <w:rStyle w:val="CharDivText"/>
        </w:rPr>
        <w:t>Prohibited dealings with biosecurity matter</w:t>
      </w:r>
      <w:bookmarkEnd w:id="48"/>
    </w:p>
    <w:p w14:paraId="6ED4A3D3" w14:textId="2D023972" w:rsidR="00547451" w:rsidRPr="00DD0F0B" w:rsidRDefault="00ED2D22" w:rsidP="00ED2D22">
      <w:pPr>
        <w:pStyle w:val="AH5Sec"/>
        <w:rPr>
          <w:lang w:val="en" w:eastAsia="en-AU"/>
        </w:rPr>
      </w:pPr>
      <w:bookmarkStart w:id="49" w:name="_Toc198115856"/>
      <w:r w:rsidRPr="00286F55">
        <w:rPr>
          <w:rStyle w:val="CharSectNo"/>
        </w:rPr>
        <w:t>35</w:t>
      </w:r>
      <w:r w:rsidRPr="00DD0F0B">
        <w:rPr>
          <w:lang w:val="en" w:eastAsia="en-AU"/>
        </w:rPr>
        <w:tab/>
      </w:r>
      <w:r w:rsidR="00547451" w:rsidRPr="00DD0F0B">
        <w:rPr>
          <w:lang w:val="en" w:eastAsia="en-AU"/>
        </w:rPr>
        <w:t>Prohibited dealings with biosecurity matter</w:t>
      </w:r>
      <w:bookmarkEnd w:id="49"/>
    </w:p>
    <w:p w14:paraId="3822044E" w14:textId="17929701" w:rsidR="00547451" w:rsidRPr="00DD0F0B" w:rsidRDefault="00ED2D22" w:rsidP="00ED2D22">
      <w:pPr>
        <w:pStyle w:val="Amain"/>
        <w:rPr>
          <w:lang w:val="en" w:eastAsia="en-AU"/>
        </w:rPr>
      </w:pPr>
      <w:r>
        <w:rPr>
          <w:lang w:val="en" w:eastAsia="en-AU"/>
        </w:rPr>
        <w:tab/>
      </w:r>
      <w:r w:rsidRPr="00DD0F0B">
        <w:rPr>
          <w:lang w:val="en" w:eastAsia="en-AU"/>
        </w:rPr>
        <w:t>(1)</w:t>
      </w:r>
      <w:r w:rsidRPr="00DD0F0B">
        <w:rPr>
          <w:lang w:val="en" w:eastAsia="en-AU"/>
        </w:rPr>
        <w:tab/>
      </w:r>
      <w:r w:rsidR="00547451" w:rsidRPr="00DD0F0B">
        <w:t xml:space="preserve">The Minister may declare </w:t>
      </w:r>
      <w:r w:rsidR="00455FBE" w:rsidRPr="00DD0F0B">
        <w:t xml:space="preserve">that a stated </w:t>
      </w:r>
      <w:r w:rsidR="00547451" w:rsidRPr="00DD0F0B">
        <w:t xml:space="preserve">dealing with biosecurity matter </w:t>
      </w:r>
      <w:r w:rsidR="00455FBE" w:rsidRPr="00DD0F0B">
        <w:t>is</w:t>
      </w:r>
      <w:r w:rsidR="00547451" w:rsidRPr="00DD0F0B">
        <w:t xml:space="preserve"> prohibited (a</w:t>
      </w:r>
      <w:r w:rsidR="005823A2" w:rsidRPr="00DD0F0B">
        <w:t> </w:t>
      </w:r>
      <w:r w:rsidR="00547451" w:rsidRPr="00DD0F0B">
        <w:rPr>
          <w:rStyle w:val="charBoldItals"/>
        </w:rPr>
        <w:t>prohibited dealing</w:t>
      </w:r>
      <w:r w:rsidR="00547451" w:rsidRPr="00DD0F0B">
        <w:rPr>
          <w:bCs/>
          <w:iCs/>
        </w:rPr>
        <w:t>)</w:t>
      </w:r>
      <w:r w:rsidR="00547451" w:rsidRPr="00DD0F0B">
        <w:t xml:space="preserve"> if satisfied that the dealing with the biosecurity matter poses a significant biosecurity risk to any part of the </w:t>
      </w:r>
      <w:r w:rsidR="003D388F" w:rsidRPr="00DD0F0B">
        <w:t>ACT</w:t>
      </w:r>
      <w:r w:rsidR="00547451" w:rsidRPr="00DD0F0B">
        <w:t>.</w:t>
      </w:r>
    </w:p>
    <w:p w14:paraId="0C0C04C6" w14:textId="6DB7CCD0" w:rsidR="00547451" w:rsidRPr="00DD0F0B" w:rsidRDefault="00ED2D22" w:rsidP="00ED2D22">
      <w:pPr>
        <w:pStyle w:val="Amain"/>
      </w:pPr>
      <w:r>
        <w:tab/>
      </w:r>
      <w:r w:rsidRPr="00DD0F0B">
        <w:t>(2)</w:t>
      </w:r>
      <w:r w:rsidRPr="00DD0F0B">
        <w:tab/>
      </w:r>
      <w:r w:rsidR="00547451" w:rsidRPr="00DD0F0B">
        <w:t>A declaration may apply to a stated part of the ACT.</w:t>
      </w:r>
    </w:p>
    <w:p w14:paraId="441FCAA4" w14:textId="3F394465" w:rsidR="00547451" w:rsidRPr="00DD0F0B" w:rsidRDefault="00ED2D22" w:rsidP="00ED2D22">
      <w:pPr>
        <w:pStyle w:val="Amain"/>
      </w:pPr>
      <w:r>
        <w:tab/>
      </w:r>
      <w:r w:rsidRPr="00DD0F0B">
        <w:t>(3)</w:t>
      </w:r>
      <w:r w:rsidRPr="00DD0F0B">
        <w:tab/>
      </w:r>
      <w:r w:rsidR="00547451" w:rsidRPr="00DD0F0B">
        <w:t>A declaration is a notifiable instrument.</w:t>
      </w:r>
    </w:p>
    <w:p w14:paraId="2E4EEC53" w14:textId="2D96AA6F" w:rsidR="00547451" w:rsidRPr="00DD0F0B" w:rsidRDefault="00ED2D22" w:rsidP="00ED2D22">
      <w:pPr>
        <w:pStyle w:val="AH5Sec"/>
      </w:pPr>
      <w:bookmarkStart w:id="50" w:name="_Toc198115857"/>
      <w:r w:rsidRPr="00286F55">
        <w:rPr>
          <w:rStyle w:val="CharSectNo"/>
        </w:rPr>
        <w:t>36</w:t>
      </w:r>
      <w:r w:rsidRPr="00DD0F0B">
        <w:tab/>
      </w:r>
      <w:r w:rsidR="00547451" w:rsidRPr="00DD0F0B">
        <w:t>Offences—engage in prohibited dealing</w:t>
      </w:r>
      <w:bookmarkEnd w:id="50"/>
    </w:p>
    <w:p w14:paraId="65DC506E" w14:textId="1301A1D9" w:rsidR="00547451" w:rsidRPr="00DD0F0B" w:rsidRDefault="00ED2D22" w:rsidP="00ED2D22">
      <w:pPr>
        <w:pStyle w:val="Amain"/>
        <w:keepNext/>
        <w:rPr>
          <w:lang w:val="en" w:eastAsia="en-AU"/>
        </w:rPr>
      </w:pPr>
      <w:r>
        <w:rPr>
          <w:lang w:val="en" w:eastAsia="en-AU"/>
        </w:rPr>
        <w:tab/>
      </w:r>
      <w:r w:rsidRPr="00DD0F0B">
        <w:rPr>
          <w:lang w:val="en" w:eastAsia="en-AU"/>
        </w:rPr>
        <w:t>(1)</w:t>
      </w:r>
      <w:r w:rsidRPr="00DD0F0B">
        <w:rPr>
          <w:lang w:val="en" w:eastAsia="en-AU"/>
        </w:rPr>
        <w:tab/>
      </w:r>
      <w:r w:rsidR="00547451" w:rsidRPr="00DD0F0B">
        <w:rPr>
          <w:lang w:val="en" w:eastAsia="en-AU"/>
        </w:rPr>
        <w:t>A person must not engage in a prohibited dealing.</w:t>
      </w:r>
    </w:p>
    <w:p w14:paraId="5006783B" w14:textId="7DB2FA82" w:rsidR="00547451" w:rsidRPr="00DD0F0B" w:rsidRDefault="00547451" w:rsidP="00547451">
      <w:pPr>
        <w:pStyle w:val="Penalty"/>
        <w:rPr>
          <w:lang w:val="en" w:eastAsia="en-AU"/>
        </w:rPr>
      </w:pPr>
      <w:r w:rsidRPr="00DD0F0B">
        <w:rPr>
          <w:lang w:val="en" w:eastAsia="en-AU"/>
        </w:rPr>
        <w:t xml:space="preserve">Maximum penalty:  </w:t>
      </w:r>
      <w:r w:rsidR="00596192" w:rsidRPr="00DD0F0B">
        <w:rPr>
          <w:lang w:val="en" w:eastAsia="en-AU"/>
        </w:rPr>
        <w:t xml:space="preserve">50 </w:t>
      </w:r>
      <w:r w:rsidRPr="00DD0F0B">
        <w:rPr>
          <w:lang w:val="en" w:eastAsia="en-AU"/>
        </w:rPr>
        <w:t>penalty units.</w:t>
      </w:r>
    </w:p>
    <w:p w14:paraId="233F5B55" w14:textId="40AABC6D" w:rsidR="00547451" w:rsidRPr="00DD0F0B" w:rsidRDefault="00ED2D22" w:rsidP="00ED2D22">
      <w:pPr>
        <w:pStyle w:val="Amain"/>
        <w:keepNext/>
        <w:rPr>
          <w:lang w:val="en" w:eastAsia="en-AU"/>
        </w:rPr>
      </w:pPr>
      <w:r>
        <w:rPr>
          <w:lang w:val="en" w:eastAsia="en-AU"/>
        </w:rPr>
        <w:tab/>
      </w:r>
      <w:r w:rsidRPr="00DD0F0B">
        <w:rPr>
          <w:lang w:val="en" w:eastAsia="en-AU"/>
        </w:rPr>
        <w:t>(2)</w:t>
      </w:r>
      <w:r w:rsidRPr="00DD0F0B">
        <w:rPr>
          <w:lang w:val="en" w:eastAsia="en-AU"/>
        </w:rPr>
        <w:tab/>
      </w:r>
      <w:r w:rsidR="00547451" w:rsidRPr="00DD0F0B">
        <w:rPr>
          <w:lang w:val="en" w:eastAsia="en-AU"/>
        </w:rPr>
        <w:t>A person commits an offence if the person intentionally</w:t>
      </w:r>
      <w:r w:rsidR="00B37D09" w:rsidRPr="00DD0F0B">
        <w:rPr>
          <w:lang w:val="en" w:eastAsia="en-AU"/>
        </w:rPr>
        <w:t xml:space="preserve"> </w:t>
      </w:r>
      <w:r w:rsidR="00455FBE" w:rsidRPr="00DD0F0B">
        <w:rPr>
          <w:lang w:val="en" w:eastAsia="en-AU"/>
        </w:rPr>
        <w:t xml:space="preserve">or negligently </w:t>
      </w:r>
      <w:r w:rsidR="00547451" w:rsidRPr="00DD0F0B">
        <w:rPr>
          <w:lang w:val="en" w:eastAsia="en-AU"/>
        </w:rPr>
        <w:t>engages in a prohibited dealing.</w:t>
      </w:r>
    </w:p>
    <w:p w14:paraId="509F94EF" w14:textId="1596A32C" w:rsidR="00547451" w:rsidRPr="00DD0F0B" w:rsidRDefault="00547451" w:rsidP="00547451">
      <w:pPr>
        <w:pStyle w:val="Penalty"/>
        <w:rPr>
          <w:lang w:val="en" w:eastAsia="en-AU"/>
        </w:rPr>
      </w:pPr>
      <w:r w:rsidRPr="00DD0F0B">
        <w:rPr>
          <w:lang w:val="en" w:eastAsia="en-AU"/>
        </w:rPr>
        <w:t xml:space="preserve">Maximum penalty:  </w:t>
      </w:r>
      <w:r w:rsidR="00596192" w:rsidRPr="00DD0F0B">
        <w:rPr>
          <w:lang w:val="en" w:eastAsia="en-AU"/>
        </w:rPr>
        <w:t>2 500</w:t>
      </w:r>
      <w:r w:rsidRPr="00DD0F0B">
        <w:rPr>
          <w:lang w:val="en" w:eastAsia="en-AU"/>
        </w:rPr>
        <w:t xml:space="preserve"> penalty units.</w:t>
      </w:r>
    </w:p>
    <w:p w14:paraId="1521727D" w14:textId="710B7D15" w:rsidR="00547451" w:rsidRPr="00DD0F0B" w:rsidRDefault="00ED2D22" w:rsidP="00ED2D22">
      <w:pPr>
        <w:pStyle w:val="Amain"/>
      </w:pPr>
      <w:r>
        <w:tab/>
      </w:r>
      <w:r w:rsidRPr="00DD0F0B">
        <w:t>(3)</w:t>
      </w:r>
      <w:r w:rsidRPr="00DD0F0B">
        <w:tab/>
      </w:r>
      <w:r w:rsidR="00547451" w:rsidRPr="00DD0F0B">
        <w:t>An offence against subsection (1) is a strict liability offence.</w:t>
      </w:r>
    </w:p>
    <w:p w14:paraId="45C35CF3" w14:textId="60CA8683" w:rsidR="00B22EDA" w:rsidRPr="00DD0F0B" w:rsidRDefault="00ED2D22" w:rsidP="00ED2D22">
      <w:pPr>
        <w:pStyle w:val="Amain"/>
        <w:keepNext/>
      </w:pPr>
      <w:r>
        <w:tab/>
      </w:r>
      <w:r w:rsidRPr="00DD0F0B">
        <w:t>(4)</w:t>
      </w:r>
      <w:r w:rsidRPr="00DD0F0B">
        <w:tab/>
      </w:r>
      <w:r w:rsidR="00B22EDA" w:rsidRPr="00DD0F0B">
        <w:t>It is a defence to a prosecution for an offence against subsection (1) if the defendant proves that they had a reasonable excuse for engaging in the prohibited dealing.</w:t>
      </w:r>
    </w:p>
    <w:p w14:paraId="4C7FD600" w14:textId="663F960C" w:rsidR="008F3DDF" w:rsidRPr="00DD0F0B" w:rsidRDefault="008F3DDF" w:rsidP="00ED2D22">
      <w:pPr>
        <w:pStyle w:val="aNote"/>
        <w:keepNext/>
      </w:pPr>
      <w:r w:rsidRPr="00DD0F0B">
        <w:rPr>
          <w:rStyle w:val="charItals"/>
        </w:rPr>
        <w:t>Note 1</w:t>
      </w:r>
      <w:r w:rsidRPr="00DD0F0B">
        <w:rPr>
          <w:rStyle w:val="charItals"/>
        </w:rPr>
        <w:tab/>
      </w:r>
      <w:r w:rsidRPr="00DD0F0B">
        <w:t xml:space="preserve">The defendant has a legal burden in relation to the matters mentioned in s (4) (see </w:t>
      </w:r>
      <w:hyperlink r:id="rId40" w:tooltip="A2002-51" w:history="1">
        <w:r w:rsidR="00C508A1" w:rsidRPr="00C508A1">
          <w:rPr>
            <w:rStyle w:val="charCitHyperlinkAbbrev"/>
          </w:rPr>
          <w:t>Criminal Code</w:t>
        </w:r>
      </w:hyperlink>
      <w:r w:rsidRPr="00DD0F0B">
        <w:t>, s 59).</w:t>
      </w:r>
    </w:p>
    <w:p w14:paraId="3F31DAD6" w14:textId="2327FB74" w:rsidR="00547451" w:rsidRPr="00DD0F0B" w:rsidRDefault="00547451" w:rsidP="00547451">
      <w:pPr>
        <w:pStyle w:val="aNote"/>
      </w:pPr>
      <w:r w:rsidRPr="00DD0F0B">
        <w:rPr>
          <w:rStyle w:val="charItals"/>
        </w:rPr>
        <w:t>Note</w:t>
      </w:r>
      <w:r w:rsidR="008F3DDF" w:rsidRPr="00DD0F0B">
        <w:rPr>
          <w:rStyle w:val="charItals"/>
        </w:rPr>
        <w:t xml:space="preserve"> 2</w:t>
      </w:r>
      <w:r w:rsidRPr="00DD0F0B">
        <w:rPr>
          <w:rStyle w:val="charItals"/>
        </w:rPr>
        <w:tab/>
      </w:r>
      <w:r w:rsidRPr="00DD0F0B">
        <w:rPr>
          <w:iCs/>
        </w:rPr>
        <w:t xml:space="preserve">A </w:t>
      </w:r>
      <w:r w:rsidR="003D388F" w:rsidRPr="00DD0F0B">
        <w:rPr>
          <w:iCs/>
        </w:rPr>
        <w:t xml:space="preserve">biosecurity </w:t>
      </w:r>
      <w:r w:rsidRPr="00DD0F0B">
        <w:rPr>
          <w:rFonts w:ascii="TimesNewRomanPS-BoldItalicMT" w:hAnsi="TimesNewRomanPS-BoldItalicMT" w:cs="TimesNewRomanPS-BoldItalicMT"/>
        </w:rPr>
        <w:t>permit</w:t>
      </w:r>
      <w:r w:rsidR="0090617F" w:rsidRPr="00DD0F0B">
        <w:rPr>
          <w:rFonts w:ascii="TimesNewRomanPS-BoldItalicMT" w:hAnsi="TimesNewRomanPS-BoldItalicMT" w:cs="TimesNewRomanPS-BoldItalicMT"/>
        </w:rPr>
        <w:t xml:space="preserve"> may</w:t>
      </w:r>
      <w:r w:rsidRPr="00DD0F0B">
        <w:rPr>
          <w:rFonts w:ascii="TimesNewRomanPS-BoldItalicMT" w:hAnsi="TimesNewRomanPS-BoldItalicMT" w:cs="TimesNewRomanPS-BoldItalicMT"/>
        </w:rPr>
        <w:t xml:space="preserve"> </w:t>
      </w:r>
      <w:r w:rsidRPr="00DD0F0B">
        <w:t>authorise the permit</w:t>
      </w:r>
      <w:r w:rsidR="00E7766F" w:rsidRPr="00DD0F0B">
        <w:noBreakHyphen/>
      </w:r>
      <w:r w:rsidRPr="00DD0F0B">
        <w:t>holder to engage in a prohibited dealing (</w:t>
      </w:r>
      <w:r w:rsidR="0090617F" w:rsidRPr="00DD0F0B">
        <w:t>see s </w:t>
      </w:r>
      <w:r w:rsidR="00A75D88" w:rsidRPr="00DD0F0B">
        <w:t>62</w:t>
      </w:r>
      <w:r w:rsidRPr="00DD0F0B">
        <w:t>).</w:t>
      </w:r>
    </w:p>
    <w:p w14:paraId="07A1EE82" w14:textId="3B258796" w:rsidR="004B51AF" w:rsidRPr="00286F55" w:rsidRDefault="00ED2D22" w:rsidP="00ED2D22">
      <w:pPr>
        <w:pStyle w:val="AH3Div"/>
      </w:pPr>
      <w:bookmarkStart w:id="51" w:name="_Toc198115858"/>
      <w:r w:rsidRPr="00286F55">
        <w:rPr>
          <w:rStyle w:val="CharDivNo"/>
        </w:rPr>
        <w:lastRenderedPageBreak/>
        <w:t>Division 2.7</w:t>
      </w:r>
      <w:r w:rsidRPr="00DD0F0B">
        <w:tab/>
      </w:r>
      <w:r w:rsidR="004B51AF" w:rsidRPr="00286F55">
        <w:rPr>
          <w:rStyle w:val="CharDivText"/>
        </w:rPr>
        <w:t>Alternative verdicts</w:t>
      </w:r>
      <w:bookmarkEnd w:id="51"/>
    </w:p>
    <w:p w14:paraId="6A47A18E" w14:textId="209CD1B3" w:rsidR="004B51AF" w:rsidRPr="00DD0F0B" w:rsidRDefault="00ED2D22" w:rsidP="00ED2D22">
      <w:pPr>
        <w:pStyle w:val="AH5Sec"/>
      </w:pPr>
      <w:bookmarkStart w:id="52" w:name="_Toc198115859"/>
      <w:r w:rsidRPr="00286F55">
        <w:rPr>
          <w:rStyle w:val="CharSectNo"/>
        </w:rPr>
        <w:t>37</w:t>
      </w:r>
      <w:r w:rsidRPr="00DD0F0B">
        <w:tab/>
      </w:r>
      <w:r w:rsidR="004B51AF" w:rsidRPr="00DD0F0B">
        <w:rPr>
          <w:lang w:val="en" w:eastAsia="en-AU"/>
        </w:rPr>
        <w:t xml:space="preserve">Alternative verdicts </w:t>
      </w:r>
      <w:r w:rsidR="004B51AF" w:rsidRPr="00DD0F0B">
        <w:t>for offences</w:t>
      </w:r>
      <w:bookmarkEnd w:id="52"/>
    </w:p>
    <w:p w14:paraId="590DA47E" w14:textId="54974168" w:rsidR="004B51AF" w:rsidRPr="00DD0F0B" w:rsidRDefault="00ED2D22" w:rsidP="00ED2D22">
      <w:pPr>
        <w:pStyle w:val="Amain"/>
      </w:pPr>
      <w:r>
        <w:tab/>
      </w:r>
      <w:r w:rsidRPr="00DD0F0B">
        <w:t>(1)</w:t>
      </w:r>
      <w:r w:rsidRPr="00DD0F0B">
        <w:tab/>
      </w:r>
      <w:r w:rsidR="004B51AF" w:rsidRPr="00DD0F0B">
        <w:t>This section applies if, in a prosecution for a relevant offence, the trier of fact—</w:t>
      </w:r>
    </w:p>
    <w:p w14:paraId="7B6C62CA" w14:textId="6E92705B" w:rsidR="004B51AF" w:rsidRPr="00DD0F0B" w:rsidRDefault="00ED2D22" w:rsidP="00ED2D22">
      <w:pPr>
        <w:pStyle w:val="Apara"/>
      </w:pPr>
      <w:r>
        <w:tab/>
      </w:r>
      <w:r w:rsidRPr="00DD0F0B">
        <w:t>(a)</w:t>
      </w:r>
      <w:r w:rsidRPr="00DD0F0B">
        <w:tab/>
      </w:r>
      <w:r w:rsidR="004B51AF" w:rsidRPr="00DD0F0B">
        <w:t>is not satisfied beyond reasonable doubt that the defendant is guilty of the relevant offence; but</w:t>
      </w:r>
    </w:p>
    <w:p w14:paraId="0816EA9A" w14:textId="02ED5570" w:rsidR="004B51AF" w:rsidRPr="00DD0F0B" w:rsidRDefault="00ED2D22" w:rsidP="00ED2D22">
      <w:pPr>
        <w:pStyle w:val="Apara"/>
      </w:pPr>
      <w:r>
        <w:tab/>
      </w:r>
      <w:r w:rsidRPr="00DD0F0B">
        <w:t>(b)</w:t>
      </w:r>
      <w:r w:rsidRPr="00DD0F0B">
        <w:tab/>
      </w:r>
      <w:r w:rsidR="004B51AF" w:rsidRPr="00DD0F0B">
        <w:t>is satisfied beyond reasonable doubt that the defendant is guilty of an alternative offence.</w:t>
      </w:r>
    </w:p>
    <w:p w14:paraId="7232DC4D" w14:textId="49B50940" w:rsidR="004B51AF" w:rsidRPr="00DD0F0B" w:rsidRDefault="00ED2D22" w:rsidP="00ED2D22">
      <w:pPr>
        <w:pStyle w:val="Amain"/>
      </w:pPr>
      <w:r>
        <w:tab/>
      </w:r>
      <w:r w:rsidRPr="00DD0F0B">
        <w:t>(2)</w:t>
      </w:r>
      <w:r w:rsidRPr="00DD0F0B">
        <w:tab/>
      </w:r>
      <w:r w:rsidR="004B51AF" w:rsidRPr="00DD0F0B">
        <w:t>The trier of fact may find the defendant guilty of the alternative offence, but only if the defendant has been given procedural fairness in relation to that finding of guilt.</w:t>
      </w:r>
    </w:p>
    <w:p w14:paraId="243A6551" w14:textId="4130A741" w:rsidR="004B51AF" w:rsidRPr="00DD0F0B" w:rsidRDefault="00ED2D22" w:rsidP="00ED2D22">
      <w:pPr>
        <w:pStyle w:val="Amain"/>
      </w:pPr>
      <w:r>
        <w:tab/>
      </w:r>
      <w:r w:rsidRPr="00DD0F0B">
        <w:t>(3)</w:t>
      </w:r>
      <w:r w:rsidRPr="00DD0F0B">
        <w:tab/>
      </w:r>
      <w:r w:rsidR="004B51AF" w:rsidRPr="00DD0F0B">
        <w:t>In this section:</w:t>
      </w:r>
    </w:p>
    <w:p w14:paraId="6F4DAB44" w14:textId="04BDB6A7" w:rsidR="004B51AF" w:rsidRPr="00DD0F0B" w:rsidRDefault="004B51AF" w:rsidP="00ED2D22">
      <w:pPr>
        <w:pStyle w:val="aDef"/>
      </w:pPr>
      <w:r w:rsidRPr="00DD0F0B">
        <w:rPr>
          <w:rStyle w:val="charBoldItals"/>
        </w:rPr>
        <w:t>alternative offence</w:t>
      </w:r>
      <w:r w:rsidRPr="00DD0F0B">
        <w:t>, for a relevant offence, means an offence mentioned in table </w:t>
      </w:r>
      <w:r w:rsidR="00A75D88" w:rsidRPr="00DD0F0B">
        <w:t>37</w:t>
      </w:r>
      <w:r w:rsidRPr="00DD0F0B">
        <w:t>, column 3, for the offence.</w:t>
      </w:r>
    </w:p>
    <w:p w14:paraId="11B03D8D" w14:textId="600BD98A" w:rsidR="004B51AF" w:rsidRPr="00DD0F0B" w:rsidRDefault="004B51AF" w:rsidP="00ED2D22">
      <w:pPr>
        <w:pStyle w:val="aDef"/>
      </w:pPr>
      <w:r w:rsidRPr="00DD0F0B">
        <w:rPr>
          <w:rStyle w:val="charBoldItals"/>
        </w:rPr>
        <w:t>relevant offence</w:t>
      </w:r>
      <w:r w:rsidRPr="00DD0F0B">
        <w:rPr>
          <w:bCs/>
          <w:iCs/>
        </w:rPr>
        <w:t xml:space="preserve"> means an </w:t>
      </w:r>
      <w:r w:rsidRPr="00DD0F0B">
        <w:t>offence mentioned in table </w:t>
      </w:r>
      <w:r w:rsidR="00A75D88" w:rsidRPr="00DD0F0B">
        <w:t>37</w:t>
      </w:r>
      <w:r w:rsidRPr="00DD0F0B">
        <w:t>, column 2.</w:t>
      </w:r>
    </w:p>
    <w:p w14:paraId="313608CA" w14:textId="79647DE7" w:rsidR="004B51AF" w:rsidRPr="00DD0F0B" w:rsidRDefault="004B51AF" w:rsidP="00776C20">
      <w:pPr>
        <w:pStyle w:val="TableHd"/>
        <w:spacing w:after="120"/>
        <w:ind w:left="1202" w:hanging="1202"/>
      </w:pPr>
      <w:r w:rsidRPr="00DD0F0B">
        <w:t>Table </w:t>
      </w:r>
      <w:r w:rsidR="00A75D88" w:rsidRPr="00DD0F0B">
        <w:t>37</w:t>
      </w:r>
      <w:r w:rsidRPr="00DD0F0B">
        <w:tab/>
        <w:t>Alternative verdicts for offences—</w:t>
      </w:r>
      <w:r w:rsidR="00675761">
        <w:t>pt</w:t>
      </w:r>
      <w:r w:rsidR="00A75D88" w:rsidRPr="00DD0F0B">
        <w:t xml:space="preserve"> 2</w:t>
      </w:r>
    </w:p>
    <w:tbl>
      <w:tblPr>
        <w:tblW w:w="76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3293"/>
        <w:gridCol w:w="3289"/>
      </w:tblGrid>
      <w:tr w:rsidR="004B51AF" w:rsidRPr="00DD0F0B" w14:paraId="6ED421BB" w14:textId="77777777" w:rsidTr="00A17F26">
        <w:trPr>
          <w:cantSplit/>
          <w:tblHeader/>
        </w:trPr>
        <w:tc>
          <w:tcPr>
            <w:tcW w:w="1068" w:type="dxa"/>
            <w:tcBorders>
              <w:bottom w:val="single" w:sz="4" w:space="0" w:color="auto"/>
            </w:tcBorders>
          </w:tcPr>
          <w:p w14:paraId="00FBFA90" w14:textId="77777777" w:rsidR="004B51AF" w:rsidRPr="00DD0F0B" w:rsidRDefault="004B51AF" w:rsidP="007A1C65">
            <w:pPr>
              <w:pStyle w:val="TableColHd"/>
            </w:pPr>
            <w:r w:rsidRPr="00DD0F0B">
              <w:t>column 1</w:t>
            </w:r>
          </w:p>
          <w:p w14:paraId="5DC81D3C" w14:textId="77777777" w:rsidR="004B51AF" w:rsidRPr="00DD0F0B" w:rsidRDefault="004B51AF" w:rsidP="007A1C65">
            <w:pPr>
              <w:pStyle w:val="TableColHd"/>
            </w:pPr>
            <w:r w:rsidRPr="00DD0F0B">
              <w:t>item</w:t>
            </w:r>
          </w:p>
        </w:tc>
        <w:tc>
          <w:tcPr>
            <w:tcW w:w="3293" w:type="dxa"/>
            <w:tcBorders>
              <w:bottom w:val="single" w:sz="4" w:space="0" w:color="auto"/>
            </w:tcBorders>
          </w:tcPr>
          <w:p w14:paraId="6116661B" w14:textId="77777777" w:rsidR="004B51AF" w:rsidRPr="00DD0F0B" w:rsidRDefault="004B51AF" w:rsidP="007A1C65">
            <w:pPr>
              <w:pStyle w:val="TableColHd"/>
            </w:pPr>
            <w:r w:rsidRPr="00DD0F0B">
              <w:t>column 2</w:t>
            </w:r>
          </w:p>
          <w:p w14:paraId="335800E9" w14:textId="77777777" w:rsidR="004B51AF" w:rsidRPr="00DD0F0B" w:rsidRDefault="004B51AF" w:rsidP="007A1C65">
            <w:pPr>
              <w:pStyle w:val="TableColHd"/>
            </w:pPr>
            <w:r w:rsidRPr="00DD0F0B">
              <w:t>relevant offence</w:t>
            </w:r>
          </w:p>
        </w:tc>
        <w:tc>
          <w:tcPr>
            <w:tcW w:w="3289" w:type="dxa"/>
            <w:tcBorders>
              <w:bottom w:val="single" w:sz="4" w:space="0" w:color="auto"/>
            </w:tcBorders>
          </w:tcPr>
          <w:p w14:paraId="5227C216" w14:textId="77777777" w:rsidR="004B51AF" w:rsidRPr="00DD0F0B" w:rsidRDefault="004B51AF" w:rsidP="007A1C65">
            <w:pPr>
              <w:pStyle w:val="TableColHd"/>
              <w:ind w:left="492" w:hanging="492"/>
            </w:pPr>
            <w:r w:rsidRPr="00DD0F0B">
              <w:t>column 3</w:t>
            </w:r>
          </w:p>
          <w:p w14:paraId="5A4D9EDB" w14:textId="77777777" w:rsidR="004B51AF" w:rsidRPr="00DD0F0B" w:rsidRDefault="004B51AF" w:rsidP="007A1C65">
            <w:pPr>
              <w:pStyle w:val="TableColHd"/>
              <w:ind w:left="492" w:hanging="492"/>
            </w:pPr>
            <w:r w:rsidRPr="00DD0F0B">
              <w:t>alternative offence</w:t>
            </w:r>
          </w:p>
        </w:tc>
      </w:tr>
      <w:tr w:rsidR="004B51AF" w:rsidRPr="00DD0F0B" w14:paraId="6E553CE1" w14:textId="77777777" w:rsidTr="00A17F26">
        <w:trPr>
          <w:cantSplit/>
        </w:trPr>
        <w:tc>
          <w:tcPr>
            <w:tcW w:w="1068" w:type="dxa"/>
            <w:tcBorders>
              <w:top w:val="single" w:sz="4" w:space="0" w:color="auto"/>
            </w:tcBorders>
          </w:tcPr>
          <w:p w14:paraId="5B1EEB88" w14:textId="77777777" w:rsidR="004B51AF" w:rsidRPr="00DD0F0B" w:rsidRDefault="004B51AF" w:rsidP="00EC02D5">
            <w:pPr>
              <w:pStyle w:val="TableText10"/>
            </w:pPr>
            <w:r w:rsidRPr="00DD0F0B">
              <w:t>1</w:t>
            </w:r>
          </w:p>
        </w:tc>
        <w:tc>
          <w:tcPr>
            <w:tcW w:w="3293" w:type="dxa"/>
            <w:tcBorders>
              <w:top w:val="single" w:sz="4" w:space="0" w:color="auto"/>
            </w:tcBorders>
          </w:tcPr>
          <w:p w14:paraId="1BF78ECC" w14:textId="6AD8C8F3" w:rsidR="004B51AF" w:rsidRPr="00DD0F0B" w:rsidRDefault="004F52B1" w:rsidP="00087812">
            <w:pPr>
              <w:pStyle w:val="TableText10"/>
            </w:pPr>
            <w:r w:rsidRPr="00DD0F0B">
              <w:t>s </w:t>
            </w:r>
            <w:r w:rsidR="00A75D88" w:rsidRPr="00DD0F0B">
              <w:t>24</w:t>
            </w:r>
            <w:r w:rsidR="004B51AF" w:rsidRPr="00DD0F0B">
              <w:t> (</w:t>
            </w:r>
            <w:r w:rsidR="002153C4" w:rsidRPr="00DD0F0B">
              <w:t>3</w:t>
            </w:r>
            <w:r w:rsidR="004B51AF" w:rsidRPr="00DD0F0B">
              <w:t>)</w:t>
            </w:r>
            <w:r w:rsidR="00087812" w:rsidRPr="00DD0F0B">
              <w:br/>
            </w:r>
            <w:r w:rsidR="004B51AF" w:rsidRPr="00DD0F0B">
              <w:t>(intentionally/negligently fail to comply with general biosecurity duty, cause significant biosecurity impact)</w:t>
            </w:r>
          </w:p>
        </w:tc>
        <w:tc>
          <w:tcPr>
            <w:tcW w:w="3289" w:type="dxa"/>
            <w:tcBorders>
              <w:top w:val="single" w:sz="4" w:space="0" w:color="auto"/>
            </w:tcBorders>
          </w:tcPr>
          <w:p w14:paraId="4A512631" w14:textId="525C6204" w:rsidR="004B51AF" w:rsidRPr="00DD0F0B" w:rsidRDefault="004F52B1" w:rsidP="00087812">
            <w:pPr>
              <w:pStyle w:val="TableText10"/>
            </w:pPr>
            <w:r w:rsidRPr="00DD0F0B">
              <w:t>s </w:t>
            </w:r>
            <w:r w:rsidR="00A75D88" w:rsidRPr="00DD0F0B">
              <w:t>24</w:t>
            </w:r>
            <w:r w:rsidR="004B51AF" w:rsidRPr="00DD0F0B">
              <w:t> (</w:t>
            </w:r>
            <w:r w:rsidR="00CE7F7C" w:rsidRPr="00DD0F0B">
              <w:t>1</w:t>
            </w:r>
            <w:r w:rsidR="004B51AF" w:rsidRPr="00DD0F0B">
              <w:t>)</w:t>
            </w:r>
            <w:r w:rsidR="00087812" w:rsidRPr="00DD0F0B">
              <w:br/>
            </w:r>
            <w:r w:rsidR="004B51AF" w:rsidRPr="00DD0F0B">
              <w:t>(intentionally fail to comply with general biosecurity duty)</w:t>
            </w:r>
          </w:p>
          <w:p w14:paraId="14DFF20B" w14:textId="06BC0DFD" w:rsidR="002153C4" w:rsidRPr="00DD0F0B" w:rsidRDefault="002153C4" w:rsidP="00087812">
            <w:pPr>
              <w:pStyle w:val="TableText10"/>
            </w:pPr>
            <w:r w:rsidRPr="00DD0F0B">
              <w:t>s </w:t>
            </w:r>
            <w:r w:rsidR="00A75D88" w:rsidRPr="00DD0F0B">
              <w:t>24</w:t>
            </w:r>
            <w:r w:rsidRPr="00DD0F0B">
              <w:t> (2)</w:t>
            </w:r>
            <w:r w:rsidRPr="00DD0F0B">
              <w:br/>
              <w:t>(negligently fail to comply with general biosecurity duty)</w:t>
            </w:r>
          </w:p>
        </w:tc>
      </w:tr>
      <w:tr w:rsidR="00CE7F7C" w:rsidRPr="00DD0F0B" w14:paraId="481DDED1" w14:textId="77777777" w:rsidTr="00A17F26">
        <w:trPr>
          <w:cantSplit/>
        </w:trPr>
        <w:tc>
          <w:tcPr>
            <w:tcW w:w="1068" w:type="dxa"/>
          </w:tcPr>
          <w:p w14:paraId="570D6D03" w14:textId="77777777" w:rsidR="00CE7F7C" w:rsidRPr="00DD0F0B" w:rsidRDefault="00CE7F7C" w:rsidP="00EC02D5">
            <w:pPr>
              <w:pStyle w:val="TableText10"/>
            </w:pPr>
            <w:r w:rsidRPr="00DD0F0B">
              <w:t>2</w:t>
            </w:r>
          </w:p>
        </w:tc>
        <w:tc>
          <w:tcPr>
            <w:tcW w:w="3293" w:type="dxa"/>
          </w:tcPr>
          <w:p w14:paraId="391BEDDF" w14:textId="5873F5C1" w:rsidR="00CE7F7C" w:rsidRPr="00DD0F0B" w:rsidRDefault="004F52B1" w:rsidP="00CE7F7C">
            <w:pPr>
              <w:pStyle w:val="TableText10"/>
            </w:pPr>
            <w:r w:rsidRPr="00DD0F0B">
              <w:t>s </w:t>
            </w:r>
            <w:r w:rsidR="00A75D88" w:rsidRPr="00DD0F0B">
              <w:t>27</w:t>
            </w:r>
            <w:r w:rsidR="00CE7F7C" w:rsidRPr="00DD0F0B">
              <w:t> (2)</w:t>
            </w:r>
            <w:r w:rsidR="00CE7F7C" w:rsidRPr="00DD0F0B">
              <w:br/>
              <w:t>(intentionally/negligently fail to notify biosecurity event)</w:t>
            </w:r>
          </w:p>
        </w:tc>
        <w:tc>
          <w:tcPr>
            <w:tcW w:w="3289" w:type="dxa"/>
          </w:tcPr>
          <w:p w14:paraId="2136A327" w14:textId="3B289740" w:rsidR="00CE7F7C" w:rsidRPr="00DD0F0B" w:rsidRDefault="004F52B1" w:rsidP="00087812">
            <w:pPr>
              <w:pStyle w:val="TableText10"/>
            </w:pPr>
            <w:r w:rsidRPr="00DD0F0B">
              <w:t>s </w:t>
            </w:r>
            <w:r w:rsidR="00A75D88" w:rsidRPr="00DD0F0B">
              <w:t>27</w:t>
            </w:r>
            <w:r w:rsidR="00CE7F7C" w:rsidRPr="00DD0F0B">
              <w:t> (</w:t>
            </w:r>
            <w:r w:rsidR="00342EDD" w:rsidRPr="00DD0F0B">
              <w:t>1</w:t>
            </w:r>
            <w:r w:rsidR="00CE7F7C" w:rsidRPr="00DD0F0B">
              <w:t>)</w:t>
            </w:r>
            <w:r w:rsidR="00087812" w:rsidRPr="00DD0F0B">
              <w:br/>
            </w:r>
            <w:r w:rsidR="00CE7F7C" w:rsidRPr="00DD0F0B">
              <w:t>(fail to notify biosecurity event)</w:t>
            </w:r>
          </w:p>
        </w:tc>
      </w:tr>
      <w:tr w:rsidR="004B51AF" w:rsidRPr="00DD0F0B" w14:paraId="47145FE6" w14:textId="77777777" w:rsidTr="00A17F26">
        <w:trPr>
          <w:cantSplit/>
        </w:trPr>
        <w:tc>
          <w:tcPr>
            <w:tcW w:w="1068" w:type="dxa"/>
          </w:tcPr>
          <w:p w14:paraId="3CF9D4FD" w14:textId="041C9270" w:rsidR="004B51AF" w:rsidRPr="00DD0F0B" w:rsidRDefault="00877F34" w:rsidP="00EC02D5">
            <w:pPr>
              <w:pStyle w:val="TableText10"/>
            </w:pPr>
            <w:r>
              <w:lastRenderedPageBreak/>
              <w:t>3</w:t>
            </w:r>
          </w:p>
        </w:tc>
        <w:tc>
          <w:tcPr>
            <w:tcW w:w="3293" w:type="dxa"/>
          </w:tcPr>
          <w:p w14:paraId="00E7BD11" w14:textId="4EFB385F" w:rsidR="004B51AF" w:rsidRPr="00DD0F0B" w:rsidRDefault="004F52B1" w:rsidP="00087812">
            <w:pPr>
              <w:pStyle w:val="TableText10"/>
            </w:pPr>
            <w:r w:rsidRPr="00DD0F0B">
              <w:t>s </w:t>
            </w:r>
            <w:r w:rsidR="00A75D88" w:rsidRPr="00DD0F0B">
              <w:t>31</w:t>
            </w:r>
            <w:r w:rsidR="004B51AF" w:rsidRPr="00DD0F0B">
              <w:t> (</w:t>
            </w:r>
            <w:r w:rsidRPr="00DD0F0B">
              <w:t>2</w:t>
            </w:r>
            <w:r w:rsidR="004B51AF" w:rsidRPr="00DD0F0B">
              <w:t>)</w:t>
            </w:r>
            <w:r w:rsidR="00087812" w:rsidRPr="00DD0F0B">
              <w:br/>
            </w:r>
            <w:r w:rsidR="004B51AF" w:rsidRPr="00DD0F0B">
              <w:t>(</w:t>
            </w:r>
            <w:r w:rsidR="00CE7F7C" w:rsidRPr="00DD0F0B">
              <w:t xml:space="preserve">intentionally/negligently </w:t>
            </w:r>
            <w:r w:rsidR="004B51AF" w:rsidRPr="00DD0F0B">
              <w:t>fail to notify presence of notifiable biosecurity matter)</w:t>
            </w:r>
          </w:p>
        </w:tc>
        <w:tc>
          <w:tcPr>
            <w:tcW w:w="3289" w:type="dxa"/>
          </w:tcPr>
          <w:p w14:paraId="03329896" w14:textId="68C61C2E" w:rsidR="004B51AF" w:rsidRPr="00DD0F0B" w:rsidRDefault="004F52B1" w:rsidP="00087812">
            <w:pPr>
              <w:pStyle w:val="TableText10"/>
            </w:pPr>
            <w:r w:rsidRPr="00DD0F0B">
              <w:t>s </w:t>
            </w:r>
            <w:r w:rsidR="00A75D88" w:rsidRPr="00DD0F0B">
              <w:t>31</w:t>
            </w:r>
            <w:r w:rsidR="004B51AF" w:rsidRPr="00DD0F0B">
              <w:t> (</w:t>
            </w:r>
            <w:r w:rsidRPr="00DD0F0B">
              <w:t>1</w:t>
            </w:r>
            <w:r w:rsidR="004B51AF" w:rsidRPr="00DD0F0B">
              <w:t>)</w:t>
            </w:r>
            <w:r w:rsidR="00087812" w:rsidRPr="00DD0F0B">
              <w:br/>
            </w:r>
            <w:r w:rsidR="004B51AF" w:rsidRPr="00DD0F0B">
              <w:t>(fail to notify presence of notifiable biosecurity matter)</w:t>
            </w:r>
          </w:p>
        </w:tc>
      </w:tr>
      <w:tr w:rsidR="00107C6E" w:rsidRPr="00DD0F0B" w14:paraId="1BE382C1" w14:textId="77777777" w:rsidTr="00A17F26">
        <w:trPr>
          <w:cantSplit/>
        </w:trPr>
        <w:tc>
          <w:tcPr>
            <w:tcW w:w="1068" w:type="dxa"/>
          </w:tcPr>
          <w:p w14:paraId="3F1D6072" w14:textId="3E7D16D3" w:rsidR="00107C6E" w:rsidRPr="00DD0F0B" w:rsidRDefault="00CA144E" w:rsidP="00EC02D5">
            <w:pPr>
              <w:pStyle w:val="TableText10"/>
            </w:pPr>
            <w:r w:rsidRPr="00DD0F0B">
              <w:t>4</w:t>
            </w:r>
          </w:p>
        </w:tc>
        <w:tc>
          <w:tcPr>
            <w:tcW w:w="3293" w:type="dxa"/>
          </w:tcPr>
          <w:p w14:paraId="6509CD4E" w14:textId="72EC6835" w:rsidR="00107C6E" w:rsidRPr="00DD0F0B" w:rsidRDefault="00107C6E" w:rsidP="00087812">
            <w:pPr>
              <w:pStyle w:val="TableText10"/>
            </w:pPr>
            <w:r w:rsidRPr="00DD0F0B">
              <w:t>s </w:t>
            </w:r>
            <w:r w:rsidR="00A75D88" w:rsidRPr="00DD0F0B">
              <w:t>34</w:t>
            </w:r>
            <w:r w:rsidRPr="00DD0F0B">
              <w:t> (</w:t>
            </w:r>
            <w:r w:rsidR="00802846" w:rsidRPr="00DD0F0B">
              <w:t>1</w:t>
            </w:r>
            <w:r w:rsidRPr="00DD0F0B">
              <w:t>)</w:t>
            </w:r>
            <w:r w:rsidRPr="00DD0F0B">
              <w:br/>
              <w:t>(deal with prohibited biosecurity matter)</w:t>
            </w:r>
          </w:p>
        </w:tc>
        <w:tc>
          <w:tcPr>
            <w:tcW w:w="3289" w:type="dxa"/>
          </w:tcPr>
          <w:p w14:paraId="4D86603F" w14:textId="1C99580D" w:rsidR="00C939CB" w:rsidRPr="00DD0F0B" w:rsidRDefault="00C939CB" w:rsidP="007A1C65">
            <w:pPr>
              <w:pStyle w:val="TableText10"/>
            </w:pPr>
            <w:r w:rsidRPr="00DD0F0B">
              <w:t>s </w:t>
            </w:r>
            <w:r w:rsidR="00A75D88" w:rsidRPr="00DD0F0B">
              <w:t>73</w:t>
            </w:r>
            <w:r w:rsidRPr="00DD0F0B">
              <w:t> (2)</w:t>
            </w:r>
            <w:r w:rsidRPr="00DD0F0B">
              <w:br/>
              <w:t>(intentionally/negligently fail to comply with permit condition)</w:t>
            </w:r>
          </w:p>
          <w:p w14:paraId="441605A6" w14:textId="2CFFD498" w:rsidR="00107C6E" w:rsidRPr="00DD0F0B" w:rsidRDefault="00107C6E" w:rsidP="007A1C65">
            <w:pPr>
              <w:pStyle w:val="TableText10"/>
            </w:pPr>
            <w:r w:rsidRPr="00DD0F0B">
              <w:t>s </w:t>
            </w:r>
            <w:r w:rsidR="00A75D88" w:rsidRPr="00DD0F0B">
              <w:t>73</w:t>
            </w:r>
            <w:r w:rsidRPr="00DD0F0B">
              <w:t> (1)</w:t>
            </w:r>
            <w:r w:rsidRPr="00DD0F0B">
              <w:br/>
              <w:t>(fail to comply with permit condition)</w:t>
            </w:r>
          </w:p>
        </w:tc>
      </w:tr>
      <w:tr w:rsidR="00671D4B" w:rsidRPr="00DD0F0B" w14:paraId="5EC70260" w14:textId="77777777" w:rsidTr="00A17F26">
        <w:trPr>
          <w:cantSplit/>
        </w:trPr>
        <w:tc>
          <w:tcPr>
            <w:tcW w:w="1068" w:type="dxa"/>
          </w:tcPr>
          <w:p w14:paraId="24A37285" w14:textId="613BB5F1" w:rsidR="00671D4B" w:rsidRPr="00DD0F0B" w:rsidRDefault="00877F34" w:rsidP="00EC02D5">
            <w:pPr>
              <w:pStyle w:val="TableText10"/>
            </w:pPr>
            <w:r>
              <w:t>5</w:t>
            </w:r>
          </w:p>
        </w:tc>
        <w:tc>
          <w:tcPr>
            <w:tcW w:w="3293" w:type="dxa"/>
          </w:tcPr>
          <w:p w14:paraId="2D6D12B0" w14:textId="745FBEF5" w:rsidR="00671D4B" w:rsidRPr="00DD0F0B" w:rsidRDefault="00671D4B" w:rsidP="009F22D8">
            <w:pPr>
              <w:pStyle w:val="TableText10"/>
            </w:pPr>
            <w:r w:rsidRPr="00DD0F0B">
              <w:t>s </w:t>
            </w:r>
            <w:r w:rsidR="00A75D88" w:rsidRPr="00DD0F0B">
              <w:t>34</w:t>
            </w:r>
            <w:r w:rsidRPr="00DD0F0B">
              <w:t> (2)</w:t>
            </w:r>
            <w:r w:rsidRPr="00DD0F0B">
              <w:br/>
              <w:t>(intentionally/negligently deal with prohibited biosecurity matter)</w:t>
            </w:r>
          </w:p>
        </w:tc>
        <w:tc>
          <w:tcPr>
            <w:tcW w:w="3289" w:type="dxa"/>
          </w:tcPr>
          <w:p w14:paraId="4C72B085" w14:textId="546B950A" w:rsidR="00671D4B" w:rsidRPr="00DD0F0B" w:rsidRDefault="00671D4B" w:rsidP="009F22D8">
            <w:pPr>
              <w:pStyle w:val="TableText10"/>
            </w:pPr>
            <w:r w:rsidRPr="00DD0F0B">
              <w:t>s </w:t>
            </w:r>
            <w:r w:rsidR="00A75D88" w:rsidRPr="00DD0F0B">
              <w:t>34</w:t>
            </w:r>
            <w:r w:rsidRPr="00DD0F0B">
              <w:t> (1)</w:t>
            </w:r>
            <w:r w:rsidRPr="00DD0F0B">
              <w:br/>
              <w:t>(deal with prohibited biosecurity matter)</w:t>
            </w:r>
          </w:p>
          <w:p w14:paraId="66EABC33" w14:textId="4BBA7389" w:rsidR="00671D4B" w:rsidRPr="00DD0F0B" w:rsidRDefault="00671D4B" w:rsidP="009F22D8">
            <w:pPr>
              <w:pStyle w:val="TableText10"/>
            </w:pPr>
            <w:r w:rsidRPr="00DD0F0B">
              <w:t>s </w:t>
            </w:r>
            <w:r w:rsidR="00A75D88" w:rsidRPr="00DD0F0B">
              <w:t>73</w:t>
            </w:r>
            <w:r w:rsidRPr="00DD0F0B">
              <w:t> (2)</w:t>
            </w:r>
            <w:r w:rsidRPr="00DD0F0B">
              <w:br/>
              <w:t>(intentionally/negligently fail to comply with permit condition)</w:t>
            </w:r>
          </w:p>
          <w:p w14:paraId="5642E138" w14:textId="7F862F77" w:rsidR="00671D4B" w:rsidRPr="00DD0F0B" w:rsidRDefault="00671D4B" w:rsidP="009F22D8">
            <w:pPr>
              <w:pStyle w:val="TableText10"/>
            </w:pPr>
            <w:r w:rsidRPr="00DD0F0B">
              <w:t>s </w:t>
            </w:r>
            <w:r w:rsidR="00A75D88" w:rsidRPr="00DD0F0B">
              <w:t>73</w:t>
            </w:r>
            <w:r w:rsidRPr="00DD0F0B">
              <w:t> (1)</w:t>
            </w:r>
            <w:r w:rsidRPr="00DD0F0B">
              <w:br/>
              <w:t>(fail to comply with permit condition)</w:t>
            </w:r>
          </w:p>
        </w:tc>
      </w:tr>
      <w:tr w:rsidR="00671D4B" w:rsidRPr="00DD0F0B" w14:paraId="1A18FD72" w14:textId="77777777" w:rsidTr="00A17F26">
        <w:trPr>
          <w:cantSplit/>
        </w:trPr>
        <w:tc>
          <w:tcPr>
            <w:tcW w:w="1068" w:type="dxa"/>
          </w:tcPr>
          <w:p w14:paraId="348ACED0" w14:textId="77777777" w:rsidR="00671D4B" w:rsidRPr="00DD0F0B" w:rsidRDefault="00671D4B" w:rsidP="00EC02D5">
            <w:pPr>
              <w:pStyle w:val="TableText10"/>
            </w:pPr>
            <w:r w:rsidRPr="00DD0F0B">
              <w:t>6</w:t>
            </w:r>
          </w:p>
        </w:tc>
        <w:tc>
          <w:tcPr>
            <w:tcW w:w="3293" w:type="dxa"/>
          </w:tcPr>
          <w:p w14:paraId="4C2CE19F" w14:textId="303B18EA" w:rsidR="00671D4B" w:rsidRPr="00DD0F0B" w:rsidRDefault="00671D4B" w:rsidP="009F22D8">
            <w:pPr>
              <w:pStyle w:val="TableText10"/>
            </w:pPr>
            <w:r w:rsidRPr="00DD0F0B">
              <w:t>s </w:t>
            </w:r>
            <w:r w:rsidR="00A75D88" w:rsidRPr="00DD0F0B">
              <w:t>36</w:t>
            </w:r>
            <w:r w:rsidRPr="00DD0F0B">
              <w:t> (1)</w:t>
            </w:r>
            <w:r w:rsidRPr="00DD0F0B">
              <w:br/>
              <w:t>(engage in prohibited dealing)</w:t>
            </w:r>
          </w:p>
        </w:tc>
        <w:tc>
          <w:tcPr>
            <w:tcW w:w="3289" w:type="dxa"/>
          </w:tcPr>
          <w:p w14:paraId="70D8655A" w14:textId="49F87B02" w:rsidR="00671D4B" w:rsidRPr="00DD0F0B" w:rsidRDefault="00671D4B" w:rsidP="009F22D8">
            <w:pPr>
              <w:pStyle w:val="TableText10"/>
            </w:pPr>
            <w:r w:rsidRPr="00DD0F0B">
              <w:t>s </w:t>
            </w:r>
            <w:r w:rsidR="00A75D88" w:rsidRPr="00DD0F0B">
              <w:t>73</w:t>
            </w:r>
            <w:r w:rsidRPr="00DD0F0B">
              <w:t> (2)</w:t>
            </w:r>
            <w:r w:rsidRPr="00DD0F0B">
              <w:br/>
              <w:t>(intentionally/negligently fail to comply with permit condition)</w:t>
            </w:r>
          </w:p>
          <w:p w14:paraId="38B530AC" w14:textId="5B4B4E2B" w:rsidR="00671D4B" w:rsidRPr="00DD0F0B" w:rsidRDefault="00671D4B" w:rsidP="009F22D8">
            <w:pPr>
              <w:pStyle w:val="TableText10"/>
            </w:pPr>
            <w:r w:rsidRPr="00DD0F0B">
              <w:t>s </w:t>
            </w:r>
            <w:r w:rsidR="00A75D88" w:rsidRPr="00DD0F0B">
              <w:t>73</w:t>
            </w:r>
            <w:r w:rsidRPr="00DD0F0B">
              <w:t> (1)</w:t>
            </w:r>
            <w:r w:rsidRPr="00DD0F0B">
              <w:br/>
              <w:t>(fail to comply with permit condition)</w:t>
            </w:r>
          </w:p>
        </w:tc>
      </w:tr>
      <w:tr w:rsidR="00802846" w:rsidRPr="00DD0F0B" w14:paraId="413F8FD1" w14:textId="77777777" w:rsidTr="00A17F26">
        <w:trPr>
          <w:cantSplit/>
        </w:trPr>
        <w:tc>
          <w:tcPr>
            <w:tcW w:w="1068" w:type="dxa"/>
          </w:tcPr>
          <w:p w14:paraId="7C1132B1" w14:textId="403A5A94" w:rsidR="00802846" w:rsidRPr="00DD0F0B" w:rsidRDefault="00877F34" w:rsidP="00EC02D5">
            <w:pPr>
              <w:pStyle w:val="TableText10"/>
            </w:pPr>
            <w:r>
              <w:t>7</w:t>
            </w:r>
          </w:p>
        </w:tc>
        <w:tc>
          <w:tcPr>
            <w:tcW w:w="3293" w:type="dxa"/>
          </w:tcPr>
          <w:p w14:paraId="3AD2A38B" w14:textId="6BB7CF7C" w:rsidR="00802846" w:rsidRPr="00DD0F0B" w:rsidRDefault="00802846" w:rsidP="00802846">
            <w:pPr>
              <w:pStyle w:val="TableText10"/>
            </w:pPr>
            <w:r w:rsidRPr="00DD0F0B">
              <w:t>s </w:t>
            </w:r>
            <w:r w:rsidR="00A75D88" w:rsidRPr="00DD0F0B">
              <w:t>36</w:t>
            </w:r>
            <w:r w:rsidRPr="00DD0F0B">
              <w:t> (2)</w:t>
            </w:r>
            <w:r w:rsidRPr="00DD0F0B">
              <w:br/>
              <w:t>(intentionally/negligently engage in prohibited dealing)</w:t>
            </w:r>
          </w:p>
        </w:tc>
        <w:tc>
          <w:tcPr>
            <w:tcW w:w="3289" w:type="dxa"/>
          </w:tcPr>
          <w:p w14:paraId="320E9962" w14:textId="7D8C89DF" w:rsidR="00802846" w:rsidRPr="00DD0F0B" w:rsidRDefault="00802846" w:rsidP="00802846">
            <w:pPr>
              <w:pStyle w:val="TableText10"/>
            </w:pPr>
            <w:r w:rsidRPr="00DD0F0B">
              <w:t>s </w:t>
            </w:r>
            <w:r w:rsidR="00A75D88" w:rsidRPr="00DD0F0B">
              <w:t>36</w:t>
            </w:r>
            <w:r w:rsidRPr="00DD0F0B">
              <w:t> (1)</w:t>
            </w:r>
            <w:r w:rsidRPr="00DD0F0B">
              <w:br/>
              <w:t>(engage in prohibited dealing)</w:t>
            </w:r>
          </w:p>
          <w:p w14:paraId="751F2495" w14:textId="02B2A988" w:rsidR="00802846" w:rsidRPr="00DD0F0B" w:rsidRDefault="00802846" w:rsidP="00802846">
            <w:pPr>
              <w:pStyle w:val="TableText10"/>
            </w:pPr>
            <w:r w:rsidRPr="00DD0F0B">
              <w:t>s </w:t>
            </w:r>
            <w:r w:rsidR="00A75D88" w:rsidRPr="00DD0F0B">
              <w:t>73</w:t>
            </w:r>
            <w:r w:rsidRPr="00DD0F0B">
              <w:t> (2)</w:t>
            </w:r>
            <w:r w:rsidRPr="00DD0F0B">
              <w:br/>
              <w:t>(intentionally/negligently fail to comply with permit condition)</w:t>
            </w:r>
          </w:p>
          <w:p w14:paraId="3DD8CD0F" w14:textId="46851597" w:rsidR="00802846" w:rsidRPr="00DD0F0B" w:rsidRDefault="00802846" w:rsidP="00802846">
            <w:pPr>
              <w:pStyle w:val="TableText10"/>
            </w:pPr>
            <w:r w:rsidRPr="00DD0F0B">
              <w:t>s </w:t>
            </w:r>
            <w:r w:rsidR="00A75D88" w:rsidRPr="00DD0F0B">
              <w:t>73</w:t>
            </w:r>
            <w:r w:rsidRPr="00DD0F0B">
              <w:t> (1)</w:t>
            </w:r>
            <w:r w:rsidRPr="00DD0F0B">
              <w:br/>
              <w:t>(fail to comply with permit condition)</w:t>
            </w:r>
          </w:p>
        </w:tc>
      </w:tr>
    </w:tbl>
    <w:p w14:paraId="522030F8" w14:textId="77777777" w:rsidR="00EC02D5" w:rsidRDefault="00EC02D5" w:rsidP="00EC02D5">
      <w:pPr>
        <w:suppressLineNumbers/>
      </w:pPr>
    </w:p>
    <w:p w14:paraId="1E89770B" w14:textId="2A63CF9B" w:rsidR="00145CC4" w:rsidRPr="00DD0F0B" w:rsidRDefault="00145CC4" w:rsidP="00A00103">
      <w:pPr>
        <w:pStyle w:val="PageBreak"/>
        <w:suppressLineNumbers/>
      </w:pPr>
      <w:r w:rsidRPr="00DD0F0B">
        <w:br w:type="page"/>
      </w:r>
    </w:p>
    <w:p w14:paraId="669790C4" w14:textId="17DFE483" w:rsidR="00292C8E" w:rsidRPr="00286F55" w:rsidRDefault="00ED2D22" w:rsidP="00ED2D22">
      <w:pPr>
        <w:pStyle w:val="AH2Part"/>
      </w:pPr>
      <w:bookmarkStart w:id="53" w:name="_Toc198115860"/>
      <w:r w:rsidRPr="00286F55">
        <w:rPr>
          <w:rStyle w:val="CharPartNo"/>
        </w:rPr>
        <w:lastRenderedPageBreak/>
        <w:t>Part 3</w:t>
      </w:r>
      <w:r w:rsidRPr="00DD0F0B">
        <w:tab/>
      </w:r>
      <w:r w:rsidR="00292C8E" w:rsidRPr="00286F55">
        <w:rPr>
          <w:rStyle w:val="CharPartText"/>
        </w:rPr>
        <w:t>Biosecurity emergenc</w:t>
      </w:r>
      <w:r w:rsidR="00EE3787" w:rsidRPr="00286F55">
        <w:rPr>
          <w:rStyle w:val="CharPartText"/>
        </w:rPr>
        <w:t>y declarations</w:t>
      </w:r>
      <w:bookmarkEnd w:id="53"/>
    </w:p>
    <w:p w14:paraId="1C40B98B" w14:textId="77777777" w:rsidR="00EC02D5" w:rsidRDefault="00EC02D5" w:rsidP="00DB23AE">
      <w:pPr>
        <w:pStyle w:val="Placeholder"/>
        <w:suppressLineNumbers/>
      </w:pPr>
      <w:r>
        <w:rPr>
          <w:rStyle w:val="CharDivNo"/>
        </w:rPr>
        <w:t xml:space="preserve">  </w:t>
      </w:r>
      <w:r>
        <w:rPr>
          <w:rStyle w:val="CharDivText"/>
        </w:rPr>
        <w:t xml:space="preserve">  </w:t>
      </w:r>
    </w:p>
    <w:p w14:paraId="605915FD" w14:textId="6ECBB4B1" w:rsidR="00706326" w:rsidRPr="00DD0F0B" w:rsidRDefault="00ED2D22" w:rsidP="00ED2D22">
      <w:pPr>
        <w:pStyle w:val="AH5Sec"/>
      </w:pPr>
      <w:bookmarkStart w:id="54" w:name="_Toc198115861"/>
      <w:r w:rsidRPr="00286F55">
        <w:rPr>
          <w:rStyle w:val="CharSectNo"/>
        </w:rPr>
        <w:t>38</w:t>
      </w:r>
      <w:r w:rsidRPr="00DD0F0B">
        <w:tab/>
      </w:r>
      <w:r w:rsidR="0003209B" w:rsidRPr="00DD0F0B">
        <w:t>E</w:t>
      </w:r>
      <w:r w:rsidR="006E4377" w:rsidRPr="00DD0F0B">
        <w:t>mergency declaration</w:t>
      </w:r>
      <w:r w:rsidR="003E3892" w:rsidRPr="00DD0F0B">
        <w:t>s</w:t>
      </w:r>
      <w:bookmarkEnd w:id="54"/>
    </w:p>
    <w:p w14:paraId="0540DF96" w14:textId="028D3BA3" w:rsidR="00F65038" w:rsidRPr="00DD0F0B" w:rsidRDefault="00ED2D22" w:rsidP="00ED2D22">
      <w:pPr>
        <w:pStyle w:val="Amain"/>
      </w:pPr>
      <w:r>
        <w:tab/>
      </w:r>
      <w:r w:rsidRPr="00DD0F0B">
        <w:t>(1)</w:t>
      </w:r>
      <w:r w:rsidRPr="00DD0F0B">
        <w:tab/>
      </w:r>
      <w:r w:rsidR="00F65038" w:rsidRPr="00DD0F0B">
        <w:t>If t</w:t>
      </w:r>
      <w:r w:rsidR="006858BC" w:rsidRPr="00DD0F0B">
        <w:t xml:space="preserve">he Minister is </w:t>
      </w:r>
      <w:r w:rsidR="00706326" w:rsidRPr="00DD0F0B">
        <w:t xml:space="preserve">satisfied, or reasonably suspects, that there is a current or </w:t>
      </w:r>
      <w:r w:rsidR="00AE2BCF" w:rsidRPr="00DD0F0B">
        <w:t>likely to happen</w:t>
      </w:r>
      <w:r w:rsidR="00706326" w:rsidRPr="00DD0F0B">
        <w:t xml:space="preserve"> biosecurity risk that may have a significant biosecurity impact</w:t>
      </w:r>
      <w:r w:rsidR="00F65038" w:rsidRPr="00DD0F0B">
        <w:t xml:space="preserve">, the Minister may </w:t>
      </w:r>
      <w:r w:rsidR="00A25458" w:rsidRPr="00DD0F0B">
        <w:t xml:space="preserve">declare a biosecurity emergency </w:t>
      </w:r>
      <w:r w:rsidR="00F65038" w:rsidRPr="00DD0F0B">
        <w:t>(a</w:t>
      </w:r>
      <w:r w:rsidR="00F10B41" w:rsidRPr="00DD0F0B">
        <w:t>n</w:t>
      </w:r>
      <w:r w:rsidR="00F65038" w:rsidRPr="00DD0F0B">
        <w:t> </w:t>
      </w:r>
      <w:r w:rsidR="00F65038" w:rsidRPr="00DD0F0B">
        <w:rPr>
          <w:rStyle w:val="charBoldItals"/>
        </w:rPr>
        <w:t>emergency declaration</w:t>
      </w:r>
      <w:r w:rsidR="00F65038" w:rsidRPr="00DD0F0B">
        <w:t>)</w:t>
      </w:r>
      <w:r w:rsidR="00A25458" w:rsidRPr="00DD0F0B">
        <w:t>.</w:t>
      </w:r>
    </w:p>
    <w:p w14:paraId="5D50D097" w14:textId="7F359994" w:rsidR="00706326" w:rsidRPr="00DD0F0B" w:rsidRDefault="00ED2D22" w:rsidP="00ED2D22">
      <w:pPr>
        <w:pStyle w:val="Amain"/>
      </w:pPr>
      <w:r>
        <w:tab/>
      </w:r>
      <w:r w:rsidRPr="00DD0F0B">
        <w:t>(2)</w:t>
      </w:r>
      <w:r w:rsidRPr="00DD0F0B">
        <w:tab/>
      </w:r>
      <w:r w:rsidR="00F10B41" w:rsidRPr="00DD0F0B">
        <w:t>An emergency declaration</w:t>
      </w:r>
      <w:r w:rsidR="00706326" w:rsidRPr="00DD0F0B">
        <w:t xml:space="preserve"> </w:t>
      </w:r>
      <w:r w:rsidR="000F2870" w:rsidRPr="00DD0F0B">
        <w:t>must state</w:t>
      </w:r>
      <w:r w:rsidR="00706326" w:rsidRPr="00DD0F0B">
        <w:t xml:space="preserve"> the following</w:t>
      </w:r>
      <w:r w:rsidR="001619AA" w:rsidRPr="00DD0F0B">
        <w:t>:</w:t>
      </w:r>
    </w:p>
    <w:p w14:paraId="005F0694" w14:textId="65F35F42" w:rsidR="00706326" w:rsidRPr="00DD0F0B" w:rsidRDefault="00ED2D22" w:rsidP="00ED2D22">
      <w:pPr>
        <w:pStyle w:val="Apara"/>
      </w:pPr>
      <w:r>
        <w:tab/>
      </w:r>
      <w:r w:rsidRPr="00DD0F0B">
        <w:t>(a)</w:t>
      </w:r>
      <w:r w:rsidRPr="00DD0F0B">
        <w:tab/>
      </w:r>
      <w:r w:rsidR="00706326" w:rsidRPr="00DD0F0B">
        <w:t xml:space="preserve">the biosecurity risk that </w:t>
      </w:r>
      <w:r w:rsidR="00333A3D" w:rsidRPr="00DD0F0B">
        <w:t>is</w:t>
      </w:r>
      <w:r w:rsidR="00706326" w:rsidRPr="00DD0F0B">
        <w:t xml:space="preserve"> the subject of the</w:t>
      </w:r>
      <w:r w:rsidR="0091749D" w:rsidRPr="00DD0F0B">
        <w:t xml:space="preserve"> </w:t>
      </w:r>
      <w:r w:rsidR="00706326" w:rsidRPr="00DD0F0B">
        <w:t>emergency</w:t>
      </w:r>
      <w:r w:rsidR="00287774" w:rsidRPr="00DD0F0B">
        <w:t xml:space="preserve">, including the biosecurity </w:t>
      </w:r>
      <w:r w:rsidR="00275DDB" w:rsidRPr="00DD0F0B">
        <w:t>matter</w:t>
      </w:r>
      <w:r w:rsidR="00B07484" w:rsidRPr="00DD0F0B">
        <w:t xml:space="preserve"> (if</w:t>
      </w:r>
      <w:r w:rsidR="008E2C3D" w:rsidRPr="00DD0F0B">
        <w:t xml:space="preserve"> </w:t>
      </w:r>
      <w:r w:rsidR="00B07484" w:rsidRPr="00DD0F0B">
        <w:t>known)</w:t>
      </w:r>
      <w:r w:rsidR="00333A3D" w:rsidRPr="00DD0F0B">
        <w:t xml:space="preserve"> and the biosecurity impact (if known)</w:t>
      </w:r>
      <w:r w:rsidR="000F2870" w:rsidRPr="00DD0F0B">
        <w:t>;</w:t>
      </w:r>
    </w:p>
    <w:p w14:paraId="522E0EB6" w14:textId="449A6250" w:rsidR="00936004" w:rsidRPr="00DD0F0B" w:rsidRDefault="00ED2D22" w:rsidP="00ED2D22">
      <w:pPr>
        <w:pStyle w:val="Apara"/>
      </w:pPr>
      <w:r>
        <w:tab/>
      </w:r>
      <w:r w:rsidRPr="00DD0F0B">
        <w:t>(b)</w:t>
      </w:r>
      <w:r w:rsidRPr="00DD0F0B">
        <w:tab/>
      </w:r>
      <w:r w:rsidR="00936004" w:rsidRPr="00DD0F0B">
        <w:t xml:space="preserve">the measures </w:t>
      </w:r>
      <w:r w:rsidR="001E0A12" w:rsidRPr="00DD0F0B">
        <w:t xml:space="preserve">the Minister considers </w:t>
      </w:r>
      <w:r w:rsidR="00936004" w:rsidRPr="00DD0F0B">
        <w:t>reasonably necessary to respond to the</w:t>
      </w:r>
      <w:r w:rsidR="0091749D" w:rsidRPr="00DD0F0B">
        <w:t xml:space="preserve"> </w:t>
      </w:r>
      <w:r w:rsidR="00936004" w:rsidRPr="00DD0F0B">
        <w:t xml:space="preserve">emergency (the </w:t>
      </w:r>
      <w:r w:rsidR="00936004" w:rsidRPr="00DD0F0B">
        <w:rPr>
          <w:rStyle w:val="charBoldItals"/>
        </w:rPr>
        <w:t>emergency measures</w:t>
      </w:r>
      <w:r w:rsidR="00936004" w:rsidRPr="00DD0F0B">
        <w:t>);</w:t>
      </w:r>
    </w:p>
    <w:p w14:paraId="67671DF6" w14:textId="71BA60CA" w:rsidR="000F2870" w:rsidRPr="00DD0F0B" w:rsidRDefault="00ED2D22" w:rsidP="00ED2D22">
      <w:pPr>
        <w:pStyle w:val="Apara"/>
      </w:pPr>
      <w:r>
        <w:tab/>
      </w:r>
      <w:r w:rsidRPr="00DD0F0B">
        <w:t>(c)</w:t>
      </w:r>
      <w:r w:rsidRPr="00DD0F0B">
        <w:tab/>
      </w:r>
      <w:r w:rsidR="00D66703" w:rsidRPr="00DD0F0B">
        <w:t xml:space="preserve">the </w:t>
      </w:r>
      <w:r w:rsidR="00B2662C" w:rsidRPr="00DD0F0B">
        <w:t>area or premises where the emergency measures apply (the </w:t>
      </w:r>
      <w:r w:rsidR="00706326" w:rsidRPr="00DD0F0B">
        <w:rPr>
          <w:rStyle w:val="charBoldItals"/>
        </w:rPr>
        <w:t>emergency zone</w:t>
      </w:r>
      <w:r w:rsidR="00B2662C" w:rsidRPr="00DD0F0B">
        <w:t>)</w:t>
      </w:r>
      <w:r w:rsidR="000F2870" w:rsidRPr="00DD0F0B">
        <w:t>;</w:t>
      </w:r>
    </w:p>
    <w:p w14:paraId="6A00C191" w14:textId="16201B66" w:rsidR="000F2870" w:rsidRPr="00DD0F0B" w:rsidRDefault="00ED2D22" w:rsidP="00ED2D22">
      <w:pPr>
        <w:pStyle w:val="Apara"/>
      </w:pPr>
      <w:r>
        <w:tab/>
      </w:r>
      <w:r w:rsidRPr="00DD0F0B">
        <w:t>(d)</w:t>
      </w:r>
      <w:r w:rsidRPr="00DD0F0B">
        <w:tab/>
      </w:r>
      <w:r w:rsidR="00706326" w:rsidRPr="00DD0F0B">
        <w:t xml:space="preserve">the </w:t>
      </w:r>
      <w:r w:rsidR="000F2870" w:rsidRPr="00DD0F0B">
        <w:t xml:space="preserve">people </w:t>
      </w:r>
      <w:r w:rsidR="00706326" w:rsidRPr="00DD0F0B">
        <w:t>to whom the emergency measures apply</w:t>
      </w:r>
      <w:r w:rsidR="000F2870" w:rsidRPr="00DD0F0B">
        <w:t>;</w:t>
      </w:r>
    </w:p>
    <w:p w14:paraId="201349E5" w14:textId="68C7CED3" w:rsidR="00706326" w:rsidRPr="00DD0F0B" w:rsidRDefault="00ED2D22" w:rsidP="00ED2D22">
      <w:pPr>
        <w:pStyle w:val="Apara"/>
      </w:pPr>
      <w:r>
        <w:tab/>
      </w:r>
      <w:r w:rsidRPr="00DD0F0B">
        <w:t>(e)</w:t>
      </w:r>
      <w:r w:rsidRPr="00DD0F0B">
        <w:tab/>
      </w:r>
      <w:r w:rsidR="000F2870" w:rsidRPr="00DD0F0B">
        <w:t xml:space="preserve">when the </w:t>
      </w:r>
      <w:r w:rsidR="00F10B41" w:rsidRPr="00DD0F0B">
        <w:t>declaration</w:t>
      </w:r>
      <w:r w:rsidR="000F2870" w:rsidRPr="00DD0F0B">
        <w:t xml:space="preserve"> expires</w:t>
      </w:r>
      <w:r w:rsidR="00706326" w:rsidRPr="00DD0F0B">
        <w:t>.</w:t>
      </w:r>
    </w:p>
    <w:p w14:paraId="3FF9D2D5" w14:textId="4651B9E7" w:rsidR="00F65038" w:rsidRPr="00DD0F0B" w:rsidRDefault="00ED2D22" w:rsidP="00ED2D22">
      <w:pPr>
        <w:pStyle w:val="Amain"/>
      </w:pPr>
      <w:r>
        <w:tab/>
      </w:r>
      <w:r w:rsidRPr="00DD0F0B">
        <w:t>(3)</w:t>
      </w:r>
      <w:r w:rsidRPr="00DD0F0B">
        <w:tab/>
      </w:r>
      <w:r w:rsidR="00F10B41" w:rsidRPr="00DD0F0B">
        <w:t>An emergency declaration</w:t>
      </w:r>
      <w:r w:rsidR="00D66703" w:rsidRPr="00DD0F0B">
        <w:t xml:space="preserve"> </w:t>
      </w:r>
      <w:r w:rsidR="00C965C9" w:rsidRPr="00DD0F0B">
        <w:t>may be made</w:t>
      </w:r>
      <w:r w:rsidR="00A05886" w:rsidRPr="00DD0F0B">
        <w:t xml:space="preserve"> for 1 or more of the following purposes:</w:t>
      </w:r>
    </w:p>
    <w:p w14:paraId="7B110EA1" w14:textId="54566C63" w:rsidR="00F65038" w:rsidRPr="00DD0F0B" w:rsidRDefault="00ED2D22" w:rsidP="00ED2D22">
      <w:pPr>
        <w:pStyle w:val="Apara"/>
      </w:pPr>
      <w:r>
        <w:tab/>
      </w:r>
      <w:r w:rsidRPr="00DD0F0B">
        <w:t>(a)</w:t>
      </w:r>
      <w:r w:rsidRPr="00DD0F0B">
        <w:tab/>
      </w:r>
      <w:r w:rsidR="00545C64" w:rsidRPr="00DD0F0B">
        <w:t xml:space="preserve">to </w:t>
      </w:r>
      <w:r w:rsidR="008F73CC" w:rsidRPr="00DD0F0B">
        <w:t>prevent</w:t>
      </w:r>
      <w:r w:rsidR="00F65038" w:rsidRPr="00DD0F0B">
        <w:t xml:space="preserve"> the spread of the biosecurity matter</w:t>
      </w:r>
      <w:r w:rsidR="00A05886" w:rsidRPr="00DD0F0B">
        <w:t>;</w:t>
      </w:r>
    </w:p>
    <w:p w14:paraId="586B39B0" w14:textId="1288F5D9" w:rsidR="00F65038" w:rsidRPr="00DD0F0B" w:rsidRDefault="00ED2D22" w:rsidP="00ED2D22">
      <w:pPr>
        <w:pStyle w:val="Apara"/>
      </w:pPr>
      <w:r>
        <w:tab/>
      </w:r>
      <w:r w:rsidRPr="00DD0F0B">
        <w:t>(b)</w:t>
      </w:r>
      <w:r w:rsidRPr="00DD0F0B">
        <w:tab/>
      </w:r>
      <w:r w:rsidR="00F65038" w:rsidRPr="00DD0F0B">
        <w:t>to eradicate the biosecurity matter (if practicable)</w:t>
      </w:r>
      <w:r w:rsidR="00C965C9" w:rsidRPr="00DD0F0B">
        <w:t>;</w:t>
      </w:r>
    </w:p>
    <w:p w14:paraId="625E0608" w14:textId="2B4C3E2E" w:rsidR="00C965C9" w:rsidRPr="00DD0F0B" w:rsidRDefault="00ED2D22" w:rsidP="00ED2D22">
      <w:pPr>
        <w:pStyle w:val="Apara"/>
      </w:pPr>
      <w:r>
        <w:tab/>
      </w:r>
      <w:r w:rsidRPr="00DD0F0B">
        <w:t>(c)</w:t>
      </w:r>
      <w:r w:rsidRPr="00DD0F0B">
        <w:tab/>
      </w:r>
      <w:r w:rsidR="00C965C9" w:rsidRPr="00DD0F0B">
        <w:t>for any other purpose the Minister considers necessary</w:t>
      </w:r>
      <w:r w:rsidR="00015117" w:rsidRPr="00DD0F0B">
        <w:t>.</w:t>
      </w:r>
    </w:p>
    <w:p w14:paraId="3A6DA61E" w14:textId="4855BC7E" w:rsidR="00D66703" w:rsidRPr="00DD0F0B" w:rsidRDefault="00ED2D22" w:rsidP="00EA48B3">
      <w:pPr>
        <w:pStyle w:val="Amain"/>
        <w:keepNext/>
      </w:pPr>
      <w:r>
        <w:lastRenderedPageBreak/>
        <w:tab/>
      </w:r>
      <w:r w:rsidRPr="00DD0F0B">
        <w:t>(4)</w:t>
      </w:r>
      <w:r w:rsidRPr="00DD0F0B">
        <w:tab/>
      </w:r>
      <w:r w:rsidR="00F10B41" w:rsidRPr="00DD0F0B">
        <w:t>An emergency declaration</w:t>
      </w:r>
      <w:r w:rsidR="00D66703" w:rsidRPr="00DD0F0B">
        <w:t xml:space="preserve"> is a notifiable instrument</w:t>
      </w:r>
      <w:r w:rsidR="00015117" w:rsidRPr="00DD0F0B">
        <w:t xml:space="preserve"> unless—</w:t>
      </w:r>
    </w:p>
    <w:p w14:paraId="6356A67C" w14:textId="26FA34F7" w:rsidR="00015117" w:rsidRPr="00DD0F0B" w:rsidRDefault="00ED2D22" w:rsidP="00EA48B3">
      <w:pPr>
        <w:pStyle w:val="Apara"/>
        <w:keepNext/>
      </w:pPr>
      <w:r>
        <w:tab/>
      </w:r>
      <w:r w:rsidRPr="00DD0F0B">
        <w:t>(a)</w:t>
      </w:r>
      <w:r w:rsidRPr="00DD0F0B">
        <w:tab/>
      </w:r>
      <w:r w:rsidR="00015117" w:rsidRPr="00DD0F0B">
        <w:t>the emergency declaration applies only to stated premises (a </w:t>
      </w:r>
      <w:r w:rsidR="00015117" w:rsidRPr="00DD0F0B">
        <w:rPr>
          <w:rStyle w:val="charBoldItals"/>
        </w:rPr>
        <w:t>property</w:t>
      </w:r>
      <w:r w:rsidR="00E7766F" w:rsidRPr="00DD0F0B">
        <w:rPr>
          <w:rStyle w:val="charBoldItals"/>
        </w:rPr>
        <w:noBreakHyphen/>
      </w:r>
      <w:r w:rsidR="00015117" w:rsidRPr="00DD0F0B">
        <w:rPr>
          <w:rStyle w:val="charBoldItals"/>
        </w:rPr>
        <w:t>specific emergency declaration</w:t>
      </w:r>
      <w:r w:rsidR="00015117" w:rsidRPr="00DD0F0B">
        <w:t>); and</w:t>
      </w:r>
    </w:p>
    <w:p w14:paraId="2BA584CD" w14:textId="67CEC1CB" w:rsidR="00015117" w:rsidRPr="00DD0F0B" w:rsidRDefault="00ED2D22" w:rsidP="00EA48B3">
      <w:pPr>
        <w:pStyle w:val="Apara"/>
        <w:keepNext/>
      </w:pPr>
      <w:r>
        <w:tab/>
      </w:r>
      <w:r w:rsidRPr="00DD0F0B">
        <w:t>(b)</w:t>
      </w:r>
      <w:r w:rsidRPr="00DD0F0B">
        <w:tab/>
      </w:r>
      <w:r w:rsidR="00015117" w:rsidRPr="00DD0F0B">
        <w:t>the Minister considers that it is appropriate to not notify the declaration.</w:t>
      </w:r>
    </w:p>
    <w:p w14:paraId="09BA6C8B" w14:textId="151D63A3" w:rsidR="0071355A" w:rsidRPr="00DD0F0B" w:rsidRDefault="00ED2D22" w:rsidP="00ED2D22">
      <w:pPr>
        <w:pStyle w:val="AH5Sec"/>
      </w:pPr>
      <w:bookmarkStart w:id="55" w:name="_Toc198115862"/>
      <w:r w:rsidRPr="00286F55">
        <w:rPr>
          <w:rStyle w:val="CharSectNo"/>
        </w:rPr>
        <w:t>39</w:t>
      </w:r>
      <w:r w:rsidRPr="00DD0F0B">
        <w:tab/>
      </w:r>
      <w:r w:rsidR="00F10B41" w:rsidRPr="00DD0F0B">
        <w:t>E</w:t>
      </w:r>
      <w:r w:rsidR="00110A32" w:rsidRPr="00DD0F0B">
        <w:t>mergency declarations—d</w:t>
      </w:r>
      <w:r w:rsidR="0071355A" w:rsidRPr="00DD0F0B">
        <w:t>uration</w:t>
      </w:r>
      <w:bookmarkEnd w:id="55"/>
    </w:p>
    <w:p w14:paraId="50DAC43C" w14:textId="1C2D04FE" w:rsidR="001C7AC4" w:rsidRPr="00DD0F0B" w:rsidRDefault="00ED2D22" w:rsidP="00ED2D22">
      <w:pPr>
        <w:pStyle w:val="Amain"/>
      </w:pPr>
      <w:r>
        <w:tab/>
      </w:r>
      <w:r w:rsidRPr="00DD0F0B">
        <w:t>(1)</w:t>
      </w:r>
      <w:r w:rsidRPr="00DD0F0B">
        <w:tab/>
      </w:r>
      <w:r w:rsidR="00F10B41" w:rsidRPr="00DD0F0B">
        <w:t>An emergency declaration</w:t>
      </w:r>
      <w:r w:rsidR="001C7AC4" w:rsidRPr="00DD0F0B">
        <w:t>—</w:t>
      </w:r>
    </w:p>
    <w:p w14:paraId="253AF577" w14:textId="01ED6F54" w:rsidR="001C7AC4" w:rsidRPr="00DD0F0B" w:rsidRDefault="00ED2D22" w:rsidP="00ED2D22">
      <w:pPr>
        <w:pStyle w:val="Apara"/>
      </w:pPr>
      <w:r>
        <w:tab/>
      </w:r>
      <w:r w:rsidRPr="00DD0F0B">
        <w:t>(a)</w:t>
      </w:r>
      <w:r w:rsidRPr="00DD0F0B">
        <w:tab/>
      </w:r>
      <w:r w:rsidR="001C7AC4" w:rsidRPr="00DD0F0B">
        <w:t>comes into force immediately after it is made, or at any later time stated in the declaration; and</w:t>
      </w:r>
    </w:p>
    <w:p w14:paraId="20BEC00F" w14:textId="0CD4902F" w:rsidR="001C7AC4" w:rsidRPr="00DD0F0B" w:rsidRDefault="00ED2D22" w:rsidP="00ED2D22">
      <w:pPr>
        <w:pStyle w:val="Apara"/>
      </w:pPr>
      <w:r>
        <w:tab/>
      </w:r>
      <w:r w:rsidRPr="00DD0F0B">
        <w:t>(b)</w:t>
      </w:r>
      <w:r w:rsidRPr="00DD0F0B">
        <w:tab/>
      </w:r>
      <w:r w:rsidR="001C7AC4" w:rsidRPr="00DD0F0B">
        <w:t>ends 6 months after it comes into force, or any earlier time stated in the declaration.</w:t>
      </w:r>
    </w:p>
    <w:p w14:paraId="5CDA5113" w14:textId="0625483D" w:rsidR="001564D4" w:rsidRPr="00DD0F0B" w:rsidRDefault="00ED2D22" w:rsidP="00ED2D22">
      <w:pPr>
        <w:pStyle w:val="Amain"/>
      </w:pPr>
      <w:r>
        <w:tab/>
      </w:r>
      <w:r w:rsidRPr="00DD0F0B">
        <w:t>(2)</w:t>
      </w:r>
      <w:r w:rsidRPr="00DD0F0B">
        <w:tab/>
      </w:r>
      <w:r w:rsidR="001564D4" w:rsidRPr="00DD0F0B">
        <w:t xml:space="preserve">The Minister may extend, or further extend, </w:t>
      </w:r>
      <w:r w:rsidR="00F10B41" w:rsidRPr="00DD0F0B">
        <w:t>an emergency declaration</w:t>
      </w:r>
      <w:r w:rsidR="001564D4" w:rsidRPr="00DD0F0B">
        <w:t xml:space="preserve"> for an additional period of </w:t>
      </w:r>
      <w:r w:rsidR="00D95210" w:rsidRPr="00DD0F0B">
        <w:t>not longer than</w:t>
      </w:r>
      <w:r w:rsidR="001564D4" w:rsidRPr="00DD0F0B">
        <w:t xml:space="preserve"> 6 months.</w:t>
      </w:r>
    </w:p>
    <w:p w14:paraId="4DF9F58F" w14:textId="5F50F5F8" w:rsidR="00696486" w:rsidRPr="00DD0F0B" w:rsidRDefault="00ED2D22" w:rsidP="00ED2D22">
      <w:pPr>
        <w:pStyle w:val="Amain"/>
      </w:pPr>
      <w:r>
        <w:tab/>
      </w:r>
      <w:r w:rsidRPr="00DD0F0B">
        <w:t>(3)</w:t>
      </w:r>
      <w:r w:rsidRPr="00DD0F0B">
        <w:tab/>
      </w:r>
      <w:r w:rsidR="00696486" w:rsidRPr="00DD0F0B">
        <w:t>An extension of an emergency declaration is a notifiable instrument unless</w:t>
      </w:r>
      <w:r w:rsidR="00C14BF7" w:rsidRPr="00DD0F0B">
        <w:t xml:space="preserve"> the emergency declaration was not notified under section </w:t>
      </w:r>
      <w:r w:rsidR="00A75D88" w:rsidRPr="00DD0F0B">
        <w:t>38</w:t>
      </w:r>
      <w:r w:rsidR="00886604" w:rsidRPr="00DD0F0B">
        <w:t> </w:t>
      </w:r>
      <w:r w:rsidR="00A75D88" w:rsidRPr="00DD0F0B">
        <w:t>(4)</w:t>
      </w:r>
      <w:r w:rsidR="00C14BF7" w:rsidRPr="00DD0F0B">
        <w:t>.</w:t>
      </w:r>
    </w:p>
    <w:p w14:paraId="5C0C9210" w14:textId="7179B654" w:rsidR="00706326" w:rsidRPr="00DD0F0B" w:rsidRDefault="00ED2D22" w:rsidP="00ED2D22">
      <w:pPr>
        <w:pStyle w:val="AH5Sec"/>
      </w:pPr>
      <w:bookmarkStart w:id="56" w:name="_Toc198115863"/>
      <w:r w:rsidRPr="00286F55">
        <w:rPr>
          <w:rStyle w:val="CharSectNo"/>
        </w:rPr>
        <w:t>40</w:t>
      </w:r>
      <w:r w:rsidRPr="00DD0F0B">
        <w:tab/>
      </w:r>
      <w:r w:rsidR="00F10B41" w:rsidRPr="00DD0F0B">
        <w:t>Emergency declaration</w:t>
      </w:r>
      <w:r w:rsidR="00110A32" w:rsidRPr="00DD0F0B">
        <w:t>s—n</w:t>
      </w:r>
      <w:r w:rsidR="00706326" w:rsidRPr="00DD0F0B">
        <w:t>otice</w:t>
      </w:r>
      <w:bookmarkEnd w:id="56"/>
    </w:p>
    <w:p w14:paraId="7D874D81" w14:textId="3FF91292" w:rsidR="003E3892" w:rsidRPr="00DD0F0B" w:rsidRDefault="00ED2D22" w:rsidP="00ED2D22">
      <w:pPr>
        <w:pStyle w:val="Amain"/>
      </w:pPr>
      <w:r>
        <w:tab/>
      </w:r>
      <w:r w:rsidRPr="00DD0F0B">
        <w:t>(1)</w:t>
      </w:r>
      <w:r w:rsidRPr="00DD0F0B">
        <w:tab/>
      </w:r>
      <w:r w:rsidR="009741FC" w:rsidRPr="00DD0F0B">
        <w:t>The Minister must give public notice of</w:t>
      </w:r>
      <w:r w:rsidR="003E3892" w:rsidRPr="00DD0F0B">
        <w:t>—</w:t>
      </w:r>
    </w:p>
    <w:p w14:paraId="3552D293" w14:textId="51AC0410" w:rsidR="003E3892" w:rsidRPr="00DD0F0B" w:rsidRDefault="00ED2D22" w:rsidP="00ED2D22">
      <w:pPr>
        <w:pStyle w:val="Apara"/>
      </w:pPr>
      <w:r>
        <w:tab/>
      </w:r>
      <w:r w:rsidRPr="00DD0F0B">
        <w:t>(a)</w:t>
      </w:r>
      <w:r w:rsidRPr="00DD0F0B">
        <w:tab/>
      </w:r>
      <w:r w:rsidR="00F10B41" w:rsidRPr="00DD0F0B">
        <w:t>an emergency declaration</w:t>
      </w:r>
      <w:r w:rsidR="003E3892" w:rsidRPr="00DD0F0B">
        <w:rPr>
          <w:lang w:val="en" w:eastAsia="en-AU"/>
        </w:rPr>
        <w:t>; and</w:t>
      </w:r>
    </w:p>
    <w:p w14:paraId="671CB1FD" w14:textId="4F24B1FE" w:rsidR="009741FC" w:rsidRPr="00DD0F0B" w:rsidRDefault="00ED2D22" w:rsidP="00ED2D22">
      <w:pPr>
        <w:pStyle w:val="Apara"/>
      </w:pPr>
      <w:r>
        <w:tab/>
      </w:r>
      <w:r w:rsidRPr="00DD0F0B">
        <w:t>(b)</w:t>
      </w:r>
      <w:r w:rsidRPr="00DD0F0B">
        <w:tab/>
      </w:r>
      <w:r w:rsidR="003E3892" w:rsidRPr="00DD0F0B">
        <w:rPr>
          <w:lang w:val="en" w:eastAsia="en-AU"/>
        </w:rPr>
        <w:t xml:space="preserve">an extension of </w:t>
      </w:r>
      <w:r w:rsidR="00F10B41" w:rsidRPr="00DD0F0B">
        <w:rPr>
          <w:lang w:val="en" w:eastAsia="en-AU"/>
        </w:rPr>
        <w:t>an emergency declaration</w:t>
      </w:r>
      <w:r w:rsidR="009741FC" w:rsidRPr="00DD0F0B">
        <w:rPr>
          <w:lang w:eastAsia="en-AU"/>
        </w:rPr>
        <w:t>.</w:t>
      </w:r>
    </w:p>
    <w:p w14:paraId="0E6224BB" w14:textId="514A3EF5" w:rsidR="00570461" w:rsidRPr="00DD0F0B" w:rsidRDefault="00ED2D22" w:rsidP="00ED2D22">
      <w:pPr>
        <w:pStyle w:val="Amain"/>
      </w:pPr>
      <w:r>
        <w:tab/>
      </w:r>
      <w:r w:rsidRPr="00DD0F0B">
        <w:t>(2)</w:t>
      </w:r>
      <w:r w:rsidRPr="00DD0F0B">
        <w:tab/>
      </w:r>
      <w:r w:rsidR="00570461" w:rsidRPr="00DD0F0B">
        <w:t xml:space="preserve">However, if the emergency declaration </w:t>
      </w:r>
      <w:r w:rsidR="00F753E4" w:rsidRPr="00DD0F0B">
        <w:t xml:space="preserve">is </w:t>
      </w:r>
      <w:r w:rsidR="00570461" w:rsidRPr="00DD0F0B">
        <w:t>a property</w:t>
      </w:r>
      <w:r w:rsidR="00E7766F" w:rsidRPr="00DD0F0B">
        <w:noBreakHyphen/>
      </w:r>
      <w:r w:rsidR="00570461" w:rsidRPr="00DD0F0B">
        <w:t>specific emergency declaration, the Minister may instead give a copy of the declaration, or extension, to the owner, occupier or person apparently in charge of the premises</w:t>
      </w:r>
      <w:r w:rsidR="00146CF2" w:rsidRPr="00DD0F0B">
        <w:t>.</w:t>
      </w:r>
    </w:p>
    <w:p w14:paraId="0AA70680" w14:textId="285E27A1" w:rsidR="00F73A23" w:rsidRPr="00DD0F0B" w:rsidRDefault="00ED2D22" w:rsidP="00ED2D22">
      <w:pPr>
        <w:pStyle w:val="Amain"/>
      </w:pPr>
      <w:r>
        <w:tab/>
      </w:r>
      <w:r w:rsidRPr="00DD0F0B">
        <w:t>(3)</w:t>
      </w:r>
      <w:r w:rsidRPr="00DD0F0B">
        <w:tab/>
      </w:r>
      <w:r w:rsidR="00203ABC" w:rsidRPr="00DD0F0B">
        <w:t>The Minister must take reasonable steps to ensure that people who are likely to be directly affected by the declaration</w:t>
      </w:r>
      <w:r w:rsidR="000106F4" w:rsidRPr="00DD0F0B">
        <w:t>,</w:t>
      </w:r>
      <w:r w:rsidR="003E3892" w:rsidRPr="00DD0F0B">
        <w:t xml:space="preserve"> or extension</w:t>
      </w:r>
      <w:r w:rsidR="000106F4" w:rsidRPr="00DD0F0B">
        <w:t>,</w:t>
      </w:r>
      <w:r w:rsidR="00203ABC" w:rsidRPr="00DD0F0B">
        <w:t xml:space="preserve"> are made aware of the declaration</w:t>
      </w:r>
      <w:r w:rsidR="000106F4" w:rsidRPr="00DD0F0B">
        <w:t xml:space="preserve"> or extension</w:t>
      </w:r>
      <w:r w:rsidR="00203ABC" w:rsidRPr="00DD0F0B">
        <w:t>.</w:t>
      </w:r>
    </w:p>
    <w:p w14:paraId="0320655A" w14:textId="16D7158D" w:rsidR="00706326" w:rsidRPr="00DD0F0B" w:rsidRDefault="00ED2D22" w:rsidP="0033264C">
      <w:pPr>
        <w:pStyle w:val="AH5Sec"/>
      </w:pPr>
      <w:bookmarkStart w:id="57" w:name="_Toc198115864"/>
      <w:r w:rsidRPr="00286F55">
        <w:rPr>
          <w:rStyle w:val="CharSectNo"/>
        </w:rPr>
        <w:lastRenderedPageBreak/>
        <w:t>41</w:t>
      </w:r>
      <w:r w:rsidRPr="00DD0F0B">
        <w:tab/>
      </w:r>
      <w:r w:rsidR="00B73641" w:rsidRPr="00DD0F0B">
        <w:t>Emergency declarations—</w:t>
      </w:r>
      <w:r w:rsidR="00FC1AEC" w:rsidRPr="00DD0F0B">
        <w:t xml:space="preserve">deciding </w:t>
      </w:r>
      <w:r w:rsidR="00B73641" w:rsidRPr="00DD0F0B">
        <w:t>e</w:t>
      </w:r>
      <w:r w:rsidR="00F10B41" w:rsidRPr="00DD0F0B">
        <w:t xml:space="preserve">mergency </w:t>
      </w:r>
      <w:r w:rsidR="00706326" w:rsidRPr="00DD0F0B">
        <w:t>measures</w:t>
      </w:r>
      <w:bookmarkEnd w:id="57"/>
    </w:p>
    <w:p w14:paraId="3268C4BF" w14:textId="68D7F38B" w:rsidR="00D61B49" w:rsidRPr="00DD0F0B" w:rsidRDefault="00A53562" w:rsidP="0033264C">
      <w:pPr>
        <w:pStyle w:val="Amainreturn"/>
        <w:keepNext/>
      </w:pPr>
      <w:r w:rsidRPr="00DD0F0B">
        <w:t xml:space="preserve">In deciding the emergency measures to </w:t>
      </w:r>
      <w:r w:rsidR="00272F68" w:rsidRPr="00DD0F0B">
        <w:t xml:space="preserve">include </w:t>
      </w:r>
      <w:r w:rsidRPr="00DD0F0B">
        <w:t>in</w:t>
      </w:r>
      <w:r w:rsidR="00A560B0" w:rsidRPr="00DD0F0B">
        <w:t xml:space="preserve"> </w:t>
      </w:r>
      <w:r w:rsidR="00F10B41" w:rsidRPr="00DD0F0B">
        <w:t>an emergency declaration</w:t>
      </w:r>
      <w:r w:rsidRPr="00DD0F0B">
        <w:t xml:space="preserve">, the Minister </w:t>
      </w:r>
      <w:r w:rsidR="00272F68" w:rsidRPr="00DD0F0B">
        <w:t>must</w:t>
      </w:r>
      <w:r w:rsidR="00D61B49" w:rsidRPr="00DD0F0B">
        <w:t>—</w:t>
      </w:r>
    </w:p>
    <w:p w14:paraId="3EAECA77" w14:textId="4DCD462C" w:rsidR="00D61B49" w:rsidRPr="00DD0F0B" w:rsidRDefault="00ED2D22" w:rsidP="0033264C">
      <w:pPr>
        <w:pStyle w:val="Apara"/>
        <w:keepNext/>
      </w:pPr>
      <w:r>
        <w:tab/>
      </w:r>
      <w:r w:rsidRPr="00DD0F0B">
        <w:t>(a)</w:t>
      </w:r>
      <w:r w:rsidRPr="00DD0F0B">
        <w:tab/>
      </w:r>
      <w:r w:rsidR="00D61B49" w:rsidRPr="00DD0F0B">
        <w:t xml:space="preserve">ensure that an emergency measure is no more onerous than the Minister considers necessary, </w:t>
      </w:r>
      <w:r w:rsidR="00D550D7" w:rsidRPr="00DD0F0B">
        <w:t>taking into account</w:t>
      </w:r>
      <w:r w:rsidR="00D61B49" w:rsidRPr="00DD0F0B">
        <w:t xml:space="preserve"> the nature of the biosecurity emergency; and</w:t>
      </w:r>
    </w:p>
    <w:p w14:paraId="63EB0C43" w14:textId="5709EB36" w:rsidR="006F3587" w:rsidRPr="00DD0F0B" w:rsidRDefault="00ED2D22" w:rsidP="00ED2D22">
      <w:pPr>
        <w:pStyle w:val="Apara"/>
      </w:pPr>
      <w:r>
        <w:tab/>
      </w:r>
      <w:r w:rsidRPr="00DD0F0B">
        <w:t>(b)</w:t>
      </w:r>
      <w:r w:rsidRPr="00DD0F0B">
        <w:tab/>
      </w:r>
      <w:r w:rsidR="00272F68" w:rsidRPr="00DD0F0B">
        <w:t>consider</w:t>
      </w:r>
      <w:r w:rsidR="006F3587" w:rsidRPr="00DD0F0B">
        <w:t>—</w:t>
      </w:r>
    </w:p>
    <w:p w14:paraId="7ADD206B" w14:textId="515F5624" w:rsidR="00F12C79" w:rsidRPr="00DD0F0B" w:rsidRDefault="00ED2D22" w:rsidP="00ED2D22">
      <w:pPr>
        <w:pStyle w:val="Asubpara"/>
      </w:pPr>
      <w:r>
        <w:tab/>
      </w:r>
      <w:r w:rsidRPr="00DD0F0B">
        <w:t>(i)</w:t>
      </w:r>
      <w:r w:rsidRPr="00DD0F0B">
        <w:tab/>
      </w:r>
      <w:r w:rsidR="00A53562" w:rsidRPr="00DD0F0B">
        <w:t xml:space="preserve">the </w:t>
      </w:r>
      <w:r w:rsidR="00F12C79" w:rsidRPr="00DD0F0B">
        <w:t>purposes</w:t>
      </w:r>
      <w:r w:rsidR="00A53562" w:rsidRPr="00DD0F0B">
        <w:t xml:space="preserve"> </w:t>
      </w:r>
      <w:r w:rsidR="006F3587" w:rsidRPr="00DD0F0B">
        <w:t xml:space="preserve">mentioned in </w:t>
      </w:r>
      <w:r w:rsidR="001E7E32" w:rsidRPr="00DD0F0B">
        <w:t>section</w:t>
      </w:r>
      <w:r w:rsidR="006F3587" w:rsidRPr="00DD0F0B">
        <w:t> </w:t>
      </w:r>
      <w:r w:rsidR="00A75D88" w:rsidRPr="00DD0F0B">
        <w:t>38</w:t>
      </w:r>
      <w:r w:rsidR="006F3587" w:rsidRPr="00DD0F0B">
        <w:t xml:space="preserve"> (3); </w:t>
      </w:r>
      <w:r w:rsidR="00A53562" w:rsidRPr="00DD0F0B">
        <w:t>and</w:t>
      </w:r>
    </w:p>
    <w:p w14:paraId="48657B7F" w14:textId="5178951E" w:rsidR="00A53562" w:rsidRPr="00DD0F0B" w:rsidRDefault="00ED2D22" w:rsidP="00ED2D22">
      <w:pPr>
        <w:pStyle w:val="Asubpara"/>
      </w:pPr>
      <w:r>
        <w:tab/>
      </w:r>
      <w:r w:rsidRPr="00DD0F0B">
        <w:t>(ii)</w:t>
      </w:r>
      <w:r w:rsidRPr="00DD0F0B">
        <w:tab/>
      </w:r>
      <w:r w:rsidR="00A53562" w:rsidRPr="00DD0F0B">
        <w:t>any other matter the Minister considers relevant.</w:t>
      </w:r>
    </w:p>
    <w:p w14:paraId="61B39749" w14:textId="097D029D" w:rsidR="00706326" w:rsidRPr="00DD0F0B" w:rsidRDefault="00ED2D22" w:rsidP="00ED2D22">
      <w:pPr>
        <w:pStyle w:val="AH5Sec"/>
      </w:pPr>
      <w:bookmarkStart w:id="58" w:name="_Toc198115865"/>
      <w:r w:rsidRPr="00286F55">
        <w:rPr>
          <w:rStyle w:val="CharSectNo"/>
        </w:rPr>
        <w:t>42</w:t>
      </w:r>
      <w:r w:rsidRPr="00DD0F0B">
        <w:tab/>
      </w:r>
      <w:r w:rsidR="00B73641" w:rsidRPr="00DD0F0B">
        <w:t>Emergency declarations—</w:t>
      </w:r>
      <w:r w:rsidR="00FC1AEC" w:rsidRPr="00DD0F0B">
        <w:t xml:space="preserve">scope of </w:t>
      </w:r>
      <w:r w:rsidR="00706326" w:rsidRPr="00DD0F0B">
        <w:t>emergency measures</w:t>
      </w:r>
      <w:bookmarkEnd w:id="58"/>
    </w:p>
    <w:p w14:paraId="07D71CD3" w14:textId="3F23112C" w:rsidR="00ED7A13" w:rsidRPr="00DD0F0B" w:rsidRDefault="00ED2D22" w:rsidP="00ED2D22">
      <w:pPr>
        <w:pStyle w:val="Amain"/>
      </w:pPr>
      <w:r>
        <w:tab/>
      </w:r>
      <w:r w:rsidRPr="00DD0F0B">
        <w:t>(1)</w:t>
      </w:r>
      <w:r w:rsidRPr="00DD0F0B">
        <w:tab/>
      </w:r>
      <w:r w:rsidR="008B0464" w:rsidRPr="00DD0F0B">
        <w:t>E</w:t>
      </w:r>
      <w:r w:rsidR="00ED7A13" w:rsidRPr="00DD0F0B">
        <w:t>mergency measures may—</w:t>
      </w:r>
    </w:p>
    <w:p w14:paraId="62798CBD" w14:textId="32915FAB" w:rsidR="00ED7A13" w:rsidRPr="00DD0F0B" w:rsidRDefault="00ED2D22" w:rsidP="00ED2D22">
      <w:pPr>
        <w:pStyle w:val="Apara"/>
      </w:pPr>
      <w:r>
        <w:tab/>
      </w:r>
      <w:r w:rsidRPr="00DD0F0B">
        <w:t>(a)</w:t>
      </w:r>
      <w:r w:rsidRPr="00DD0F0B">
        <w:tab/>
      </w:r>
      <w:r w:rsidR="00ED7A13" w:rsidRPr="00DD0F0B">
        <w:t>prohibit, regulate or control the doing of anything</w:t>
      </w:r>
      <w:r w:rsidR="004E30F8" w:rsidRPr="00DD0F0B">
        <w:t xml:space="preserve"> related to the biosecurity risk</w:t>
      </w:r>
      <w:r w:rsidR="00ED7A13" w:rsidRPr="00DD0F0B">
        <w:t>; or</w:t>
      </w:r>
    </w:p>
    <w:p w14:paraId="6C191070" w14:textId="0E0FEFED" w:rsidR="00ED7A13" w:rsidRPr="00DD0F0B" w:rsidRDefault="00ED2D22" w:rsidP="00ED2D22">
      <w:pPr>
        <w:pStyle w:val="Apara"/>
      </w:pPr>
      <w:r>
        <w:tab/>
      </w:r>
      <w:r w:rsidRPr="00DD0F0B">
        <w:t>(b)</w:t>
      </w:r>
      <w:r w:rsidRPr="00DD0F0B">
        <w:tab/>
      </w:r>
      <w:r w:rsidR="00ED7A13" w:rsidRPr="00DD0F0B">
        <w:t>require or authorise the doing of anything</w:t>
      </w:r>
      <w:r w:rsidR="004E30F8" w:rsidRPr="00DD0F0B">
        <w:t xml:space="preserve"> </w:t>
      </w:r>
      <w:r w:rsidR="00D819C2" w:rsidRPr="00DD0F0B">
        <w:t>r</w:t>
      </w:r>
      <w:r w:rsidR="004E30F8" w:rsidRPr="00DD0F0B">
        <w:t>elated to the biosecurity ris</w:t>
      </w:r>
      <w:r w:rsidR="00D819C2" w:rsidRPr="00DD0F0B">
        <w:t>k</w:t>
      </w:r>
      <w:r w:rsidR="00ED7A13" w:rsidRPr="00DD0F0B">
        <w:t>.</w:t>
      </w:r>
    </w:p>
    <w:p w14:paraId="08FF7B7E" w14:textId="3F569BFA" w:rsidR="00E4508B" w:rsidRPr="00DD0F0B" w:rsidRDefault="00ED2D22" w:rsidP="00ED2D22">
      <w:pPr>
        <w:pStyle w:val="Amain"/>
      </w:pPr>
      <w:r>
        <w:tab/>
      </w:r>
      <w:r w:rsidRPr="00DD0F0B">
        <w:t>(2)</w:t>
      </w:r>
      <w:r w:rsidRPr="00DD0F0B">
        <w:tab/>
      </w:r>
      <w:r w:rsidR="000113DE" w:rsidRPr="00DD0F0B">
        <w:t>I</w:t>
      </w:r>
      <w:r w:rsidR="00ED7A13" w:rsidRPr="00DD0F0B">
        <w:t xml:space="preserve">n particular, </w:t>
      </w:r>
      <w:r w:rsidR="00FB4FB0" w:rsidRPr="00DD0F0B">
        <w:t>e</w:t>
      </w:r>
      <w:r w:rsidR="00E4508B" w:rsidRPr="00DD0F0B">
        <w:t>mergency measures may prohibit, regulate</w:t>
      </w:r>
      <w:r w:rsidR="00916075" w:rsidRPr="00DD0F0B">
        <w:t>,</w:t>
      </w:r>
      <w:r w:rsidR="00E4508B" w:rsidRPr="00DD0F0B">
        <w:t xml:space="preserve"> control</w:t>
      </w:r>
      <w:r w:rsidR="00916075" w:rsidRPr="00DD0F0B">
        <w:t xml:space="preserve">, </w:t>
      </w:r>
      <w:r w:rsidR="00E4508B" w:rsidRPr="00DD0F0B">
        <w:t>require or authorise any of the following:</w:t>
      </w:r>
    </w:p>
    <w:p w14:paraId="154B5A2B" w14:textId="1474118B" w:rsidR="00E4508B" w:rsidRPr="00DD0F0B" w:rsidRDefault="00ED2D22" w:rsidP="00ED2D22">
      <w:pPr>
        <w:pStyle w:val="Apara"/>
      </w:pPr>
      <w:r>
        <w:tab/>
      </w:r>
      <w:r w:rsidRPr="00DD0F0B">
        <w:t>(a)</w:t>
      </w:r>
      <w:r w:rsidRPr="00DD0F0B">
        <w:tab/>
      </w:r>
      <w:r w:rsidR="00E4508B" w:rsidRPr="00DD0F0B">
        <w:t>activities that involve biosecurity matter, a carrier or a potential carrier;</w:t>
      </w:r>
    </w:p>
    <w:p w14:paraId="7C4BB134" w14:textId="43D1CF0C" w:rsidR="00E4508B" w:rsidRPr="00DD0F0B" w:rsidRDefault="00ED2D22" w:rsidP="00ED2D22">
      <w:pPr>
        <w:pStyle w:val="Apara"/>
      </w:pPr>
      <w:r>
        <w:tab/>
      </w:r>
      <w:r w:rsidRPr="00DD0F0B">
        <w:t>(b)</w:t>
      </w:r>
      <w:r w:rsidRPr="00DD0F0B">
        <w:tab/>
      </w:r>
      <w:r w:rsidR="00E4508B" w:rsidRPr="00DD0F0B">
        <w:t>the use of premises for an activity that involves biosecurity matter, a carrier or a potential carrier;</w:t>
      </w:r>
    </w:p>
    <w:p w14:paraId="49A5EE8D" w14:textId="6300D91F" w:rsidR="00E4508B" w:rsidRPr="00DD0F0B" w:rsidRDefault="00ED2D22" w:rsidP="00ED2D22">
      <w:pPr>
        <w:pStyle w:val="Apara"/>
      </w:pPr>
      <w:r>
        <w:tab/>
      </w:r>
      <w:r w:rsidRPr="00DD0F0B">
        <w:t>(c)</w:t>
      </w:r>
      <w:r w:rsidRPr="00DD0F0B">
        <w:tab/>
      </w:r>
      <w:r w:rsidR="00E4508B" w:rsidRPr="00DD0F0B">
        <w:t>the movement of any biosecurity matter or other thing;</w:t>
      </w:r>
    </w:p>
    <w:p w14:paraId="01A81A10" w14:textId="32966B54" w:rsidR="00BC5079" w:rsidRPr="00DD0F0B" w:rsidRDefault="00ED2D22" w:rsidP="00ED2D22">
      <w:pPr>
        <w:pStyle w:val="Apara"/>
      </w:pPr>
      <w:r>
        <w:tab/>
      </w:r>
      <w:r w:rsidRPr="00DD0F0B">
        <w:t>(d)</w:t>
      </w:r>
      <w:r w:rsidRPr="00DD0F0B">
        <w:tab/>
      </w:r>
      <w:r w:rsidR="00E4508B" w:rsidRPr="00DD0F0B">
        <w:t>the isolation, confinement or detention of any biosecurity matter or other thing;</w:t>
      </w:r>
    </w:p>
    <w:p w14:paraId="6741A9C3" w14:textId="4FA05307" w:rsidR="00BC5079" w:rsidRPr="00DD0F0B" w:rsidRDefault="00ED2D22" w:rsidP="00ED2D22">
      <w:pPr>
        <w:pStyle w:val="Apara"/>
      </w:pPr>
      <w:r>
        <w:tab/>
      </w:r>
      <w:r w:rsidRPr="00DD0F0B">
        <w:t>(e)</w:t>
      </w:r>
      <w:r w:rsidRPr="00DD0F0B">
        <w:tab/>
      </w:r>
      <w:r w:rsidR="0051325C" w:rsidRPr="00DD0F0B">
        <w:t xml:space="preserve">the </w:t>
      </w:r>
      <w:r w:rsidR="00E4508B" w:rsidRPr="00DD0F0B">
        <w:t xml:space="preserve">treatment </w:t>
      </w:r>
      <w:r w:rsidR="00752EF7" w:rsidRPr="00DD0F0B">
        <w:t xml:space="preserve">measures </w:t>
      </w:r>
      <w:r w:rsidR="00E4508B" w:rsidRPr="00DD0F0B">
        <w:t xml:space="preserve">to be carried out </w:t>
      </w:r>
      <w:r w:rsidR="00C45071" w:rsidRPr="00DD0F0B">
        <w:rPr>
          <w:rFonts w:cs="TimesNewRomanPSMT"/>
        </w:rPr>
        <w:t>in relation to</w:t>
      </w:r>
      <w:r w:rsidR="00A86626" w:rsidRPr="00DD0F0B">
        <w:rPr>
          <w:rFonts w:cs="TimesNewRomanPSMT"/>
        </w:rPr>
        <w:t xml:space="preserve"> any</w:t>
      </w:r>
      <w:r w:rsidR="00C45071" w:rsidRPr="00DD0F0B">
        <w:rPr>
          <w:rFonts w:cs="TimesNewRomanPSMT"/>
        </w:rPr>
        <w:t xml:space="preserve"> </w:t>
      </w:r>
      <w:r w:rsidR="00E4508B" w:rsidRPr="00DD0F0B">
        <w:t>biosecurity matter, premises or other thing;</w:t>
      </w:r>
    </w:p>
    <w:p w14:paraId="57DA5D5E" w14:textId="549E0164" w:rsidR="00BC5079" w:rsidRPr="00DD0F0B" w:rsidRDefault="00ED2D22" w:rsidP="00ED2D22">
      <w:pPr>
        <w:pStyle w:val="Apara"/>
      </w:pPr>
      <w:r>
        <w:lastRenderedPageBreak/>
        <w:tab/>
      </w:r>
      <w:r w:rsidRPr="00DD0F0B">
        <w:t>(f)</w:t>
      </w:r>
      <w:r w:rsidRPr="00DD0F0B">
        <w:tab/>
      </w:r>
      <w:r w:rsidR="00E4508B" w:rsidRPr="00DD0F0B">
        <w:t xml:space="preserve">the erection or repair of </w:t>
      </w:r>
      <w:r w:rsidR="0025627B" w:rsidRPr="00DD0F0B">
        <w:t xml:space="preserve">any </w:t>
      </w:r>
      <w:r w:rsidR="00E4508B" w:rsidRPr="00DD0F0B">
        <w:t xml:space="preserve">fencing, gate or other method of enclosure, or the taking of any other stated security or containment measure </w:t>
      </w:r>
      <w:r w:rsidR="0025627B" w:rsidRPr="00DD0F0B">
        <w:t xml:space="preserve">in relation to </w:t>
      </w:r>
      <w:r w:rsidR="00E4508B" w:rsidRPr="00DD0F0B">
        <w:t>any premises, biosecurity matter or other thing;</w:t>
      </w:r>
    </w:p>
    <w:p w14:paraId="18A76B7F" w14:textId="4CA84EF7" w:rsidR="00BC5079" w:rsidRPr="00DD0F0B" w:rsidRDefault="00ED2D22" w:rsidP="00ED2D22">
      <w:pPr>
        <w:pStyle w:val="Apara"/>
      </w:pPr>
      <w:r>
        <w:tab/>
      </w:r>
      <w:r w:rsidRPr="00DD0F0B">
        <w:t>(g)</w:t>
      </w:r>
      <w:r w:rsidRPr="00DD0F0B">
        <w:tab/>
      </w:r>
      <w:r w:rsidR="00E4508B" w:rsidRPr="00DD0F0B">
        <w:t>the erection of signs;</w:t>
      </w:r>
    </w:p>
    <w:p w14:paraId="7D71CEF6" w14:textId="6FEA3A4F" w:rsidR="003263DC" w:rsidRPr="00DD0F0B" w:rsidRDefault="00ED2D22" w:rsidP="00ED2D22">
      <w:pPr>
        <w:pStyle w:val="Apara"/>
      </w:pPr>
      <w:r>
        <w:tab/>
      </w:r>
      <w:r w:rsidRPr="00DD0F0B">
        <w:t>(h)</w:t>
      </w:r>
      <w:r w:rsidRPr="00DD0F0B">
        <w:tab/>
      </w:r>
      <w:r w:rsidR="00E4508B" w:rsidRPr="00DD0F0B">
        <w:t>the provision of samples of any biosecurity matter or other thing;</w:t>
      </w:r>
    </w:p>
    <w:p w14:paraId="172607FA" w14:textId="07CBEE13" w:rsidR="003263DC" w:rsidRPr="00DD0F0B" w:rsidRDefault="00ED2D22" w:rsidP="00ED2D22">
      <w:pPr>
        <w:pStyle w:val="Apara"/>
      </w:pPr>
      <w:r>
        <w:tab/>
      </w:r>
      <w:r w:rsidRPr="00DD0F0B">
        <w:t>(i)</w:t>
      </w:r>
      <w:r w:rsidRPr="00DD0F0B">
        <w:tab/>
      </w:r>
      <w:r w:rsidR="00E4508B" w:rsidRPr="00DD0F0B">
        <w:t>the testing of any biosecurity matter or other thing;</w:t>
      </w:r>
    </w:p>
    <w:p w14:paraId="2F2C0E75" w14:textId="35790EAB" w:rsidR="0067621B" w:rsidRPr="00DD0F0B" w:rsidRDefault="00ED2D22" w:rsidP="00ED2D22">
      <w:pPr>
        <w:pStyle w:val="Apara"/>
      </w:pPr>
      <w:r>
        <w:tab/>
      </w:r>
      <w:r w:rsidRPr="00DD0F0B">
        <w:t>(j)</w:t>
      </w:r>
      <w:r w:rsidRPr="00DD0F0B">
        <w:tab/>
      </w:r>
      <w:r w:rsidR="00E4508B" w:rsidRPr="00DD0F0B">
        <w:t xml:space="preserve">the obtaining of a biosecurity certificate </w:t>
      </w:r>
      <w:r w:rsidR="0025627B" w:rsidRPr="00DD0F0B">
        <w:t xml:space="preserve">in relation to </w:t>
      </w:r>
      <w:r w:rsidR="00E4508B" w:rsidRPr="00DD0F0B">
        <w:t>any biosecurity matter or other thing;</w:t>
      </w:r>
    </w:p>
    <w:p w14:paraId="229CD5B2" w14:textId="00347FB4" w:rsidR="00D25691" w:rsidRPr="00DD0F0B" w:rsidRDefault="00ED2D22" w:rsidP="00ED2D22">
      <w:pPr>
        <w:pStyle w:val="Apara"/>
      </w:pPr>
      <w:r>
        <w:tab/>
      </w:r>
      <w:r w:rsidRPr="00DD0F0B">
        <w:t>(k)</w:t>
      </w:r>
      <w:r w:rsidRPr="00DD0F0B">
        <w:tab/>
      </w:r>
      <w:r w:rsidR="00D25691" w:rsidRPr="00DD0F0B">
        <w:t xml:space="preserve">the marking, branding, tagging or attaching of a device </w:t>
      </w:r>
      <w:r w:rsidR="00D644CC" w:rsidRPr="00DD0F0B">
        <w:t xml:space="preserve">or other identifier </w:t>
      </w:r>
      <w:r w:rsidR="00D25691" w:rsidRPr="00DD0F0B">
        <w:t>to any biosecurity matter or carrier</w:t>
      </w:r>
      <w:r w:rsidR="00F2716C" w:rsidRPr="00DD0F0B">
        <w:t xml:space="preserve"> </w:t>
      </w:r>
      <w:r w:rsidR="00D25691" w:rsidRPr="00DD0F0B">
        <w:t>to identify or trace the biosecurity matter or carrier;</w:t>
      </w:r>
    </w:p>
    <w:p w14:paraId="7A0AD3EA" w14:textId="7913DE19" w:rsidR="0067621B" w:rsidRPr="00DD0F0B" w:rsidRDefault="00ED2D22" w:rsidP="00ED2D22">
      <w:pPr>
        <w:pStyle w:val="Apara"/>
      </w:pPr>
      <w:r>
        <w:tab/>
      </w:r>
      <w:r w:rsidRPr="00DD0F0B">
        <w:t>(l)</w:t>
      </w:r>
      <w:r w:rsidRPr="00DD0F0B">
        <w:tab/>
      </w:r>
      <w:r w:rsidR="00E4508B" w:rsidRPr="00DD0F0B">
        <w:t xml:space="preserve">the installation or use of a device at any premises </w:t>
      </w:r>
      <w:r w:rsidR="0067621B" w:rsidRPr="00DD0F0B">
        <w:t>to</w:t>
      </w:r>
      <w:r w:rsidR="00E4508B" w:rsidRPr="00DD0F0B">
        <w:t xml:space="preserve"> detect or monitor the presence of any biosecurity matter or other thing;</w:t>
      </w:r>
    </w:p>
    <w:p w14:paraId="1A1E2A62" w14:textId="0A3C70C1" w:rsidR="003B6DED" w:rsidRPr="00DD0F0B" w:rsidRDefault="00ED2D22" w:rsidP="00ED2D22">
      <w:pPr>
        <w:pStyle w:val="Apara"/>
      </w:pPr>
      <w:r>
        <w:tab/>
      </w:r>
      <w:r w:rsidRPr="00DD0F0B">
        <w:t>(m)</w:t>
      </w:r>
      <w:r w:rsidRPr="00DD0F0B">
        <w:tab/>
      </w:r>
      <w:r w:rsidR="003B6DED" w:rsidRPr="00DD0F0B">
        <w:t xml:space="preserve">the installation or use of a device or bait at any premises to </w:t>
      </w:r>
      <w:r w:rsidR="003B6DED" w:rsidRPr="00DD0F0B">
        <w:rPr>
          <w:rFonts w:cs="TimesNewRomanPSMT"/>
        </w:rPr>
        <w:t xml:space="preserve">capture, kill or otherwise control </w:t>
      </w:r>
      <w:r w:rsidR="003B6DED" w:rsidRPr="00DD0F0B">
        <w:t>any biosecurity matter or other thing;</w:t>
      </w:r>
    </w:p>
    <w:p w14:paraId="4C936634" w14:textId="4BBE4DCA" w:rsidR="00370886" w:rsidRPr="00DD0F0B" w:rsidRDefault="00ED2D22" w:rsidP="00ED2D22">
      <w:pPr>
        <w:pStyle w:val="Apara"/>
      </w:pPr>
      <w:r>
        <w:tab/>
      </w:r>
      <w:r w:rsidRPr="00DD0F0B">
        <w:t>(n)</w:t>
      </w:r>
      <w:r w:rsidRPr="00DD0F0B">
        <w:tab/>
      </w:r>
      <w:r w:rsidR="00E4508B" w:rsidRPr="00DD0F0B">
        <w:t>the destruction, disposal or eradication of any biosecurity matter or other thing (including the manner of destruction, disposal or eradication);</w:t>
      </w:r>
    </w:p>
    <w:p w14:paraId="5D9F3A77" w14:textId="5EBB28A1" w:rsidR="00E4508B" w:rsidRPr="00DD0F0B" w:rsidRDefault="00ED2D22" w:rsidP="00ED2D22">
      <w:pPr>
        <w:pStyle w:val="Apara"/>
      </w:pPr>
      <w:r>
        <w:tab/>
      </w:r>
      <w:r w:rsidRPr="00DD0F0B">
        <w:t>(o)</w:t>
      </w:r>
      <w:r w:rsidRPr="00DD0F0B">
        <w:tab/>
      </w:r>
      <w:r w:rsidR="00E4508B" w:rsidRPr="00DD0F0B">
        <w:t>any other matter</w:t>
      </w:r>
      <w:r w:rsidR="00370886" w:rsidRPr="00DD0F0B">
        <w:t xml:space="preserve"> prescribed by regulation</w:t>
      </w:r>
      <w:r w:rsidR="00E4508B" w:rsidRPr="00DD0F0B">
        <w:t>.</w:t>
      </w:r>
    </w:p>
    <w:p w14:paraId="055E2D60" w14:textId="3F6E2FCB" w:rsidR="00E4508B" w:rsidRPr="00DD0F0B" w:rsidRDefault="00ED2D22" w:rsidP="00ED2D22">
      <w:pPr>
        <w:pStyle w:val="AH5Sec"/>
      </w:pPr>
      <w:bookmarkStart w:id="59" w:name="_Toc198115866"/>
      <w:r w:rsidRPr="00286F55">
        <w:rPr>
          <w:rStyle w:val="CharSectNo"/>
        </w:rPr>
        <w:t>43</w:t>
      </w:r>
      <w:r w:rsidRPr="00DD0F0B">
        <w:tab/>
      </w:r>
      <w:r w:rsidR="00B73641" w:rsidRPr="00DD0F0B">
        <w:t>Emergency declarations—</w:t>
      </w:r>
      <w:r w:rsidR="0022713D" w:rsidRPr="00DD0F0B">
        <w:t xml:space="preserve">measures </w:t>
      </w:r>
      <w:r w:rsidR="00FC1AEC" w:rsidRPr="00DD0F0B">
        <w:t>restricting movement of people</w:t>
      </w:r>
      <w:bookmarkEnd w:id="59"/>
    </w:p>
    <w:p w14:paraId="515A5A50" w14:textId="78AA9B3C" w:rsidR="00B451C4" w:rsidRPr="00DD0F0B" w:rsidRDefault="00ED2D22" w:rsidP="00ED2D22">
      <w:pPr>
        <w:pStyle w:val="Amain"/>
      </w:pPr>
      <w:r>
        <w:tab/>
      </w:r>
      <w:r w:rsidRPr="00DD0F0B">
        <w:t>(1)</w:t>
      </w:r>
      <w:r w:rsidRPr="00DD0F0B">
        <w:tab/>
      </w:r>
      <w:r w:rsidR="00B451C4" w:rsidRPr="00DD0F0B">
        <w:t xml:space="preserve">In addition to </w:t>
      </w:r>
      <w:r w:rsidR="001E7E32" w:rsidRPr="00DD0F0B">
        <w:t>section</w:t>
      </w:r>
      <w:r w:rsidR="00B451C4" w:rsidRPr="00DD0F0B">
        <w:t> </w:t>
      </w:r>
      <w:r w:rsidR="00A75D88" w:rsidRPr="00DD0F0B">
        <w:t>42</w:t>
      </w:r>
      <w:r w:rsidR="00B451C4" w:rsidRPr="00DD0F0B">
        <w:t>, emergency measures may also do any of the following:</w:t>
      </w:r>
    </w:p>
    <w:p w14:paraId="3AB73D47" w14:textId="4D12980E" w:rsidR="007504F2" w:rsidRPr="00DD0F0B" w:rsidRDefault="00ED2D22" w:rsidP="00ED2D22">
      <w:pPr>
        <w:pStyle w:val="Apara"/>
      </w:pPr>
      <w:r>
        <w:tab/>
      </w:r>
      <w:r w:rsidRPr="00DD0F0B">
        <w:t>(a)</w:t>
      </w:r>
      <w:r w:rsidRPr="00DD0F0B">
        <w:tab/>
      </w:r>
      <w:r w:rsidR="00B451C4" w:rsidRPr="00DD0F0B">
        <w:t xml:space="preserve">prohibit, regulate or control entry into, or exit from, any stated premises or </w:t>
      </w:r>
      <w:r w:rsidR="009D66D8" w:rsidRPr="00DD0F0B">
        <w:t xml:space="preserve">stated </w:t>
      </w:r>
      <w:r w:rsidR="00B451C4" w:rsidRPr="00DD0F0B">
        <w:t>area;</w:t>
      </w:r>
    </w:p>
    <w:p w14:paraId="13EF06E2" w14:textId="5D603CAE" w:rsidR="000D5B35" w:rsidRPr="00DD0F0B" w:rsidRDefault="00ED2D22" w:rsidP="00ED2D22">
      <w:pPr>
        <w:pStyle w:val="Apara"/>
      </w:pPr>
      <w:r>
        <w:lastRenderedPageBreak/>
        <w:tab/>
      </w:r>
      <w:r w:rsidRPr="00DD0F0B">
        <w:t>(b)</w:t>
      </w:r>
      <w:r w:rsidRPr="00DD0F0B">
        <w:tab/>
      </w:r>
      <w:r w:rsidR="00B451C4" w:rsidRPr="00DD0F0B">
        <w:t xml:space="preserve">prohibit, regulate or control the use of any road within, or going into or out of, any stated premises or </w:t>
      </w:r>
      <w:r w:rsidR="009D66D8" w:rsidRPr="00DD0F0B">
        <w:t xml:space="preserve">stated </w:t>
      </w:r>
      <w:r w:rsidR="00B451C4" w:rsidRPr="00DD0F0B">
        <w:t>area (including by closing roads);</w:t>
      </w:r>
    </w:p>
    <w:p w14:paraId="6E8F27E5" w14:textId="5004D91E" w:rsidR="00B451C4" w:rsidRPr="00DD0F0B" w:rsidRDefault="00ED2D22" w:rsidP="00ED2D22">
      <w:pPr>
        <w:pStyle w:val="Apara"/>
      </w:pPr>
      <w:r>
        <w:tab/>
      </w:r>
      <w:r w:rsidRPr="00DD0F0B">
        <w:t>(c)</w:t>
      </w:r>
      <w:r w:rsidRPr="00DD0F0B">
        <w:tab/>
      </w:r>
      <w:r w:rsidR="00B451C4" w:rsidRPr="00DD0F0B">
        <w:t xml:space="preserve">require </w:t>
      </w:r>
      <w:r w:rsidR="00581391" w:rsidRPr="00DD0F0B">
        <w:t>a person</w:t>
      </w:r>
      <w:r w:rsidR="00B451C4" w:rsidRPr="00DD0F0B">
        <w:t xml:space="preserve"> entering or leaving stated premises or </w:t>
      </w:r>
      <w:r w:rsidR="00543BDC" w:rsidRPr="00DD0F0B">
        <w:t xml:space="preserve">a </w:t>
      </w:r>
      <w:r w:rsidR="009D66D8" w:rsidRPr="00DD0F0B">
        <w:t xml:space="preserve">stated </w:t>
      </w:r>
      <w:r w:rsidR="00B451C4" w:rsidRPr="00DD0F0B">
        <w:t xml:space="preserve">area to stop and, if required by an </w:t>
      </w:r>
      <w:r w:rsidR="00F104B7" w:rsidRPr="00DD0F0B">
        <w:t>authorised person</w:t>
      </w:r>
      <w:r w:rsidR="000D5B35" w:rsidRPr="00DD0F0B">
        <w:t>—</w:t>
      </w:r>
    </w:p>
    <w:p w14:paraId="306F2993" w14:textId="19FD8B46" w:rsidR="00F17FBC" w:rsidRPr="00DD0F0B" w:rsidRDefault="00ED2D22" w:rsidP="00ED2D22">
      <w:pPr>
        <w:pStyle w:val="Asubpara"/>
      </w:pPr>
      <w:r>
        <w:tab/>
      </w:r>
      <w:r w:rsidRPr="00DD0F0B">
        <w:t>(i)</w:t>
      </w:r>
      <w:r w:rsidRPr="00DD0F0B">
        <w:tab/>
      </w:r>
      <w:r w:rsidR="00DC3EB8" w:rsidRPr="00DD0F0B">
        <w:rPr>
          <w:rFonts w:cs="TimesNewRomanPSMT"/>
        </w:rPr>
        <w:t>allow</w:t>
      </w:r>
      <w:r w:rsidR="00F17FBC" w:rsidRPr="00DD0F0B">
        <w:rPr>
          <w:rFonts w:cs="TimesNewRomanPSMT"/>
        </w:rPr>
        <w:t xml:space="preserve"> themselves </w:t>
      </w:r>
      <w:r w:rsidR="00B451C4" w:rsidRPr="00DD0F0B">
        <w:t xml:space="preserve">and anything in their </w:t>
      </w:r>
      <w:r w:rsidR="00543BDC" w:rsidRPr="00DD0F0B">
        <w:t xml:space="preserve">possession </w:t>
      </w:r>
      <w:r w:rsidR="00B451C4" w:rsidRPr="00DD0F0B">
        <w:t>to be inspected; and</w:t>
      </w:r>
    </w:p>
    <w:p w14:paraId="14FF48FF" w14:textId="2ED4BB12" w:rsidR="00B451C4" w:rsidRPr="00DD0F0B" w:rsidRDefault="00ED2D22" w:rsidP="00ED2D22">
      <w:pPr>
        <w:pStyle w:val="Asubpara"/>
      </w:pPr>
      <w:r>
        <w:tab/>
      </w:r>
      <w:r w:rsidRPr="00DD0F0B">
        <w:t>(ii)</w:t>
      </w:r>
      <w:r w:rsidRPr="00DD0F0B">
        <w:tab/>
      </w:r>
      <w:r w:rsidR="00B451C4" w:rsidRPr="00DD0F0B">
        <w:t xml:space="preserve">carry out or </w:t>
      </w:r>
      <w:r w:rsidR="00F17FBC" w:rsidRPr="00DD0F0B">
        <w:t>permit</w:t>
      </w:r>
      <w:r w:rsidR="00B451C4" w:rsidRPr="00DD0F0B">
        <w:t xml:space="preserve"> external treatment measures to be carried out in relation to </w:t>
      </w:r>
      <w:r w:rsidR="00F17FBC" w:rsidRPr="00DD0F0B">
        <w:t>themselves</w:t>
      </w:r>
      <w:r w:rsidR="00B451C4" w:rsidRPr="00DD0F0B">
        <w:t xml:space="preserve"> and anything in their </w:t>
      </w:r>
      <w:r w:rsidR="00543BDC" w:rsidRPr="00DD0F0B">
        <w:t>possession</w:t>
      </w:r>
      <w:r w:rsidR="00B451C4" w:rsidRPr="00DD0F0B">
        <w:t>;</w:t>
      </w:r>
    </w:p>
    <w:p w14:paraId="20A01124" w14:textId="650A420B" w:rsidR="00B451C4" w:rsidRPr="00DD0F0B" w:rsidRDefault="00ED2D22" w:rsidP="00ED2D22">
      <w:pPr>
        <w:pStyle w:val="Apara"/>
      </w:pPr>
      <w:r>
        <w:tab/>
      </w:r>
      <w:r w:rsidRPr="00DD0F0B">
        <w:t>(d)</w:t>
      </w:r>
      <w:r w:rsidRPr="00DD0F0B">
        <w:tab/>
      </w:r>
      <w:r w:rsidR="00B451C4" w:rsidRPr="00DD0F0B">
        <w:t xml:space="preserve">prohibit </w:t>
      </w:r>
      <w:r w:rsidR="009171B6" w:rsidRPr="00DD0F0B">
        <w:t>a person</w:t>
      </w:r>
      <w:r w:rsidR="00B451C4" w:rsidRPr="00DD0F0B">
        <w:t xml:space="preserve"> from entering or leaving </w:t>
      </w:r>
      <w:r w:rsidR="005D0D10" w:rsidRPr="00DD0F0B">
        <w:t>stated</w:t>
      </w:r>
      <w:r w:rsidR="00B451C4" w:rsidRPr="00DD0F0B">
        <w:t xml:space="preserve"> premises or </w:t>
      </w:r>
      <w:r w:rsidR="006C2BC4" w:rsidRPr="00DD0F0B">
        <w:rPr>
          <w:szCs w:val="28"/>
        </w:rPr>
        <w:t xml:space="preserve">a </w:t>
      </w:r>
      <w:r w:rsidR="006C2BC4" w:rsidRPr="00DD0F0B">
        <w:t xml:space="preserve">stated </w:t>
      </w:r>
      <w:r w:rsidR="00B451C4" w:rsidRPr="00DD0F0B">
        <w:t>area unless the person has done either or both of the following:</w:t>
      </w:r>
    </w:p>
    <w:p w14:paraId="37BE55E4" w14:textId="321975AF" w:rsidR="00B451C4" w:rsidRPr="00DD0F0B" w:rsidRDefault="00ED2D22" w:rsidP="00ED2D22">
      <w:pPr>
        <w:pStyle w:val="Asubpara"/>
      </w:pPr>
      <w:r>
        <w:tab/>
      </w:r>
      <w:r w:rsidRPr="00DD0F0B">
        <w:t>(i)</w:t>
      </w:r>
      <w:r w:rsidRPr="00DD0F0B">
        <w:tab/>
      </w:r>
      <w:r w:rsidR="00B451C4" w:rsidRPr="00DD0F0B">
        <w:t>carried out a stated external treatment measure</w:t>
      </w:r>
      <w:r w:rsidR="00E768A9" w:rsidRPr="00DD0F0B">
        <w:t xml:space="preserve"> in relation to themselves</w:t>
      </w:r>
      <w:r w:rsidR="00B451C4" w:rsidRPr="00DD0F0B">
        <w:t>;</w:t>
      </w:r>
    </w:p>
    <w:p w14:paraId="1BF1CE11" w14:textId="15C493BE" w:rsidR="00B451C4" w:rsidRPr="00DD0F0B" w:rsidRDefault="00ED2D22" w:rsidP="00ED2D22">
      <w:pPr>
        <w:pStyle w:val="Asubpara"/>
      </w:pPr>
      <w:r>
        <w:tab/>
      </w:r>
      <w:r w:rsidRPr="00DD0F0B">
        <w:t>(ii)</w:t>
      </w:r>
      <w:r w:rsidRPr="00DD0F0B">
        <w:tab/>
      </w:r>
      <w:r w:rsidR="00B451C4" w:rsidRPr="00DD0F0B">
        <w:t>carried out</w:t>
      </w:r>
      <w:r w:rsidR="00E768A9" w:rsidRPr="00DD0F0B">
        <w:t xml:space="preserve"> a stated treatment measure</w:t>
      </w:r>
      <w:r w:rsidR="00B451C4" w:rsidRPr="00DD0F0B">
        <w:t xml:space="preserve"> </w:t>
      </w:r>
      <w:r w:rsidR="005D0D10" w:rsidRPr="00DD0F0B">
        <w:t>in relation to</w:t>
      </w:r>
      <w:r w:rsidR="00B451C4" w:rsidRPr="00DD0F0B">
        <w:t xml:space="preserve"> anything in the person’s</w:t>
      </w:r>
      <w:r w:rsidR="006C2BC4" w:rsidRPr="00DD0F0B">
        <w:t xml:space="preserve"> possession</w:t>
      </w:r>
      <w:r w:rsidR="00B451C4" w:rsidRPr="00DD0F0B">
        <w:t>.</w:t>
      </w:r>
    </w:p>
    <w:p w14:paraId="7DD8A0D5" w14:textId="44124FB2" w:rsidR="00E814E5" w:rsidRPr="00DD0F0B" w:rsidRDefault="00ED2D22" w:rsidP="00ED2D22">
      <w:pPr>
        <w:pStyle w:val="Amain"/>
      </w:pPr>
      <w:r>
        <w:tab/>
      </w:r>
      <w:r w:rsidRPr="00DD0F0B">
        <w:t>(2)</w:t>
      </w:r>
      <w:r w:rsidRPr="00DD0F0B">
        <w:tab/>
      </w:r>
      <w:r w:rsidR="009171B6" w:rsidRPr="00DD0F0B">
        <w:t>A</w:t>
      </w:r>
      <w:r w:rsidR="00B451C4" w:rsidRPr="00DD0F0B">
        <w:t xml:space="preserve">n emergency declaration </w:t>
      </w:r>
      <w:r w:rsidR="00E814E5" w:rsidRPr="00DD0F0B">
        <w:t>must</w:t>
      </w:r>
      <w:r w:rsidR="00B451C4" w:rsidRPr="00DD0F0B">
        <w:t xml:space="preserve"> not prohibit, regulate</w:t>
      </w:r>
      <w:r w:rsidR="00967E38" w:rsidRPr="00DD0F0B">
        <w:t xml:space="preserve">, </w:t>
      </w:r>
      <w:r w:rsidR="00B451C4" w:rsidRPr="00DD0F0B">
        <w:t xml:space="preserve">control </w:t>
      </w:r>
      <w:r w:rsidR="00967E38" w:rsidRPr="00DD0F0B">
        <w:t xml:space="preserve">or require </w:t>
      </w:r>
      <w:r w:rsidR="00B451C4" w:rsidRPr="00DD0F0B">
        <w:t xml:space="preserve">the movement of a person, except as </w:t>
      </w:r>
      <w:r w:rsidR="00DE0542" w:rsidRPr="00DD0F0B">
        <w:t>expressly</w:t>
      </w:r>
      <w:r w:rsidR="00B451C4" w:rsidRPr="00DD0F0B">
        <w:t xml:space="preserve"> provided </w:t>
      </w:r>
      <w:r w:rsidR="00674396" w:rsidRPr="00DD0F0B">
        <w:t>in sub</w:t>
      </w:r>
      <w:r w:rsidR="001E7E32" w:rsidRPr="00DD0F0B">
        <w:t>section</w:t>
      </w:r>
      <w:r w:rsidR="00674396" w:rsidRPr="00DD0F0B">
        <w:t> (1)</w:t>
      </w:r>
      <w:r w:rsidR="00B451C4" w:rsidRPr="00DD0F0B">
        <w:t>.</w:t>
      </w:r>
    </w:p>
    <w:p w14:paraId="5E41D393" w14:textId="0D884618" w:rsidR="00B451C4" w:rsidRPr="00DD0F0B" w:rsidRDefault="00ED2D22" w:rsidP="00ED2D22">
      <w:pPr>
        <w:pStyle w:val="Amain"/>
      </w:pPr>
      <w:r>
        <w:tab/>
      </w:r>
      <w:r w:rsidRPr="00DD0F0B">
        <w:t>(3)</w:t>
      </w:r>
      <w:r w:rsidRPr="00DD0F0B">
        <w:tab/>
      </w:r>
      <w:r w:rsidR="00057540" w:rsidRPr="00DD0F0B">
        <w:t>However, s</w:t>
      </w:r>
      <w:r w:rsidR="00B451C4" w:rsidRPr="00DD0F0B">
        <w:t>ub</w:t>
      </w:r>
      <w:r w:rsidR="001E7E32" w:rsidRPr="00DD0F0B">
        <w:t>section</w:t>
      </w:r>
      <w:r w:rsidR="00E814E5" w:rsidRPr="00DD0F0B">
        <w:t> </w:t>
      </w:r>
      <w:r w:rsidR="00B451C4" w:rsidRPr="00DD0F0B">
        <w:t xml:space="preserve">(2) does not </w:t>
      </w:r>
      <w:r w:rsidR="008F73CC" w:rsidRPr="00DD0F0B">
        <w:t>prevent</w:t>
      </w:r>
      <w:r w:rsidR="00B451C4" w:rsidRPr="00DD0F0B">
        <w:t xml:space="preserve"> </w:t>
      </w:r>
      <w:r w:rsidR="00E814E5" w:rsidRPr="00DD0F0B">
        <w:t xml:space="preserve">an </w:t>
      </w:r>
      <w:r w:rsidR="00B451C4" w:rsidRPr="00DD0F0B">
        <w:t>emergency measure being imposed in relation to any biosecurity matter, premises, activity or other thing, that ha</w:t>
      </w:r>
      <w:r w:rsidR="008940C3" w:rsidRPr="00DD0F0B">
        <w:t>s</w:t>
      </w:r>
      <w:r w:rsidR="00B451C4" w:rsidRPr="00DD0F0B">
        <w:t xml:space="preserve"> an impact on the movement of a person but that </w:t>
      </w:r>
      <w:r w:rsidR="008940C3" w:rsidRPr="00DD0F0B">
        <w:t>is</w:t>
      </w:r>
      <w:r w:rsidR="00B451C4" w:rsidRPr="00DD0F0B">
        <w:t xml:space="preserve"> not imposed for the purpose of restricting the movement of </w:t>
      </w:r>
      <w:r w:rsidR="00D4350F" w:rsidRPr="00DD0F0B">
        <w:t>the</w:t>
      </w:r>
      <w:r w:rsidR="00B451C4" w:rsidRPr="00DD0F0B">
        <w:t xml:space="preserve"> person.</w:t>
      </w:r>
    </w:p>
    <w:p w14:paraId="732620B1" w14:textId="4DECF347" w:rsidR="00706326" w:rsidRPr="00DD0F0B" w:rsidRDefault="00ED2D22" w:rsidP="0033264C">
      <w:pPr>
        <w:pStyle w:val="AH5Sec"/>
      </w:pPr>
      <w:bookmarkStart w:id="60" w:name="_Toc198115867"/>
      <w:r w:rsidRPr="00286F55">
        <w:rPr>
          <w:rStyle w:val="CharSectNo"/>
        </w:rPr>
        <w:lastRenderedPageBreak/>
        <w:t>44</w:t>
      </w:r>
      <w:r w:rsidRPr="00DD0F0B">
        <w:tab/>
      </w:r>
      <w:r w:rsidR="00F10B41" w:rsidRPr="00DD0F0B">
        <w:t>Emergency declarations—</w:t>
      </w:r>
      <w:r w:rsidR="0022713D" w:rsidRPr="00DD0F0B">
        <w:t>measures about</w:t>
      </w:r>
      <w:r w:rsidR="00962392" w:rsidRPr="00DD0F0B">
        <w:t xml:space="preserve"> </w:t>
      </w:r>
      <w:r w:rsidR="00F10B41" w:rsidRPr="00DD0F0B">
        <w:t>t</w:t>
      </w:r>
      <w:r w:rsidR="00706326" w:rsidRPr="00DD0F0B">
        <w:t xml:space="preserve">reatment of </w:t>
      </w:r>
      <w:r w:rsidR="001619AA" w:rsidRPr="00DD0F0B">
        <w:t>people</w:t>
      </w:r>
      <w:bookmarkEnd w:id="60"/>
    </w:p>
    <w:p w14:paraId="705AC179" w14:textId="25D81412" w:rsidR="0029490A" w:rsidRPr="00DD0F0B" w:rsidRDefault="0029490A" w:rsidP="0033264C">
      <w:pPr>
        <w:pStyle w:val="Amainreturn"/>
        <w:keepNext/>
        <w:rPr>
          <w:szCs w:val="23"/>
        </w:rPr>
      </w:pPr>
      <w:r w:rsidRPr="00DD0F0B">
        <w:t xml:space="preserve">An emergency declaration must not </w:t>
      </w:r>
      <w:r w:rsidR="006711EC" w:rsidRPr="00DD0F0B">
        <w:t>require—</w:t>
      </w:r>
    </w:p>
    <w:p w14:paraId="489A37D6" w14:textId="55947A49" w:rsidR="0029490A" w:rsidRPr="00DD0F0B" w:rsidRDefault="00ED2D22" w:rsidP="0033264C">
      <w:pPr>
        <w:pStyle w:val="Apara"/>
        <w:keepNext/>
      </w:pPr>
      <w:r>
        <w:tab/>
      </w:r>
      <w:r w:rsidRPr="00DD0F0B">
        <w:t>(a)</w:t>
      </w:r>
      <w:r w:rsidRPr="00DD0F0B">
        <w:tab/>
      </w:r>
      <w:r w:rsidR="0029490A" w:rsidRPr="00DD0F0B">
        <w:t xml:space="preserve">a treatment measure, other than an external treatment measure, to be carried out </w:t>
      </w:r>
      <w:r w:rsidR="008610A0" w:rsidRPr="00DD0F0B">
        <w:t>in relation to</w:t>
      </w:r>
      <w:r w:rsidR="0029490A" w:rsidRPr="00DD0F0B">
        <w:t xml:space="preserve"> a</w:t>
      </w:r>
      <w:r w:rsidR="000E0B1C" w:rsidRPr="00DD0F0B">
        <w:t xml:space="preserve"> person</w:t>
      </w:r>
      <w:r w:rsidR="0029490A" w:rsidRPr="00DD0F0B">
        <w:t>;</w:t>
      </w:r>
      <w:r w:rsidR="00B02717" w:rsidRPr="00DD0F0B">
        <w:t xml:space="preserve"> or</w:t>
      </w:r>
    </w:p>
    <w:p w14:paraId="49E253FA" w14:textId="3C2417A3" w:rsidR="0029490A" w:rsidRPr="00DD0F0B" w:rsidRDefault="00ED2D22" w:rsidP="00ED2D22">
      <w:pPr>
        <w:pStyle w:val="Apara"/>
      </w:pPr>
      <w:r>
        <w:tab/>
      </w:r>
      <w:r w:rsidRPr="00DD0F0B">
        <w:t>(b)</w:t>
      </w:r>
      <w:r w:rsidRPr="00DD0F0B">
        <w:tab/>
      </w:r>
      <w:r w:rsidR="006A7828" w:rsidRPr="00DD0F0B">
        <w:t xml:space="preserve">a person </w:t>
      </w:r>
      <w:r w:rsidR="0029490A" w:rsidRPr="00DD0F0B">
        <w:t>to provide a sample of the</w:t>
      </w:r>
      <w:r w:rsidR="00764C9D" w:rsidRPr="00DD0F0B">
        <w:t>ir</w:t>
      </w:r>
      <w:r w:rsidR="0029490A" w:rsidRPr="00DD0F0B">
        <w:t xml:space="preserve"> blood, hair, saliva or any other body part or body fluid.</w:t>
      </w:r>
    </w:p>
    <w:p w14:paraId="2B3F417A" w14:textId="21C2EAE4" w:rsidR="00706326" w:rsidRPr="00DD0F0B" w:rsidRDefault="00ED2D22" w:rsidP="00ED2D22">
      <w:pPr>
        <w:pStyle w:val="AH5Sec"/>
      </w:pPr>
      <w:bookmarkStart w:id="61" w:name="_Toc198115868"/>
      <w:r w:rsidRPr="00286F55">
        <w:rPr>
          <w:rStyle w:val="CharSectNo"/>
        </w:rPr>
        <w:t>45</w:t>
      </w:r>
      <w:r w:rsidRPr="00DD0F0B">
        <w:tab/>
      </w:r>
      <w:r w:rsidR="00F10B41" w:rsidRPr="00DD0F0B">
        <w:t>Emergency declarations—</w:t>
      </w:r>
      <w:r w:rsidR="008D3A10" w:rsidRPr="00DD0F0B">
        <w:t>measures about</w:t>
      </w:r>
      <w:r w:rsidR="00962392" w:rsidRPr="00DD0F0B">
        <w:t xml:space="preserve"> </w:t>
      </w:r>
      <w:r w:rsidR="00F10B41" w:rsidRPr="00DD0F0B">
        <w:t>i</w:t>
      </w:r>
      <w:r w:rsidR="00706326" w:rsidRPr="00DD0F0B">
        <w:t xml:space="preserve">nspection of </w:t>
      </w:r>
      <w:r w:rsidR="001619AA" w:rsidRPr="00DD0F0B">
        <w:t>people</w:t>
      </w:r>
      <w:bookmarkEnd w:id="61"/>
    </w:p>
    <w:p w14:paraId="67FBB86E" w14:textId="5CB774C9" w:rsidR="00764C9D" w:rsidRPr="00DD0F0B" w:rsidRDefault="00764C9D" w:rsidP="00764C9D">
      <w:pPr>
        <w:pStyle w:val="Amainreturn"/>
      </w:pPr>
      <w:r w:rsidRPr="00DD0F0B">
        <w:t xml:space="preserve">A requirement in an emergency declaration that </w:t>
      </w:r>
      <w:r w:rsidR="006A7828" w:rsidRPr="00DD0F0B">
        <w:t>a person</w:t>
      </w:r>
      <w:r w:rsidRPr="00DD0F0B">
        <w:t xml:space="preserve"> must </w:t>
      </w:r>
      <w:r w:rsidR="00057540" w:rsidRPr="00DD0F0B">
        <w:t>allow</w:t>
      </w:r>
      <w:r w:rsidRPr="00DD0F0B">
        <w:t xml:space="preserve"> themsel</w:t>
      </w:r>
      <w:r w:rsidR="008431FF" w:rsidRPr="00DD0F0B">
        <w:t>ves</w:t>
      </w:r>
      <w:r w:rsidRPr="00DD0F0B">
        <w:t xml:space="preserve"> to be inspected by an </w:t>
      </w:r>
      <w:r w:rsidR="00F104B7" w:rsidRPr="00DD0F0B">
        <w:t>authorised person</w:t>
      </w:r>
      <w:r w:rsidRPr="00DD0F0B">
        <w:t xml:space="preserve"> only authorises the </w:t>
      </w:r>
      <w:r w:rsidR="008D1209" w:rsidRPr="00DD0F0B">
        <w:t>authorised person</w:t>
      </w:r>
      <w:r w:rsidRPr="00DD0F0B">
        <w:t xml:space="preserve"> to require </w:t>
      </w:r>
      <w:r w:rsidR="00AF40B0" w:rsidRPr="00DD0F0B">
        <w:t>the person</w:t>
      </w:r>
      <w:r w:rsidR="005208BF" w:rsidRPr="00DD0F0B">
        <w:t xml:space="preserve"> </w:t>
      </w:r>
      <w:r w:rsidRPr="00DD0F0B">
        <w:t xml:space="preserve">to do </w:t>
      </w:r>
      <w:r w:rsidR="009D29DA" w:rsidRPr="00DD0F0B">
        <w:t>1 or more</w:t>
      </w:r>
      <w:r w:rsidRPr="00DD0F0B">
        <w:t xml:space="preserve"> of the following:</w:t>
      </w:r>
    </w:p>
    <w:p w14:paraId="5AB8BF62" w14:textId="4FABAF3E" w:rsidR="005208BF" w:rsidRPr="00DD0F0B" w:rsidRDefault="00ED2D22" w:rsidP="00ED2D22">
      <w:pPr>
        <w:pStyle w:val="Apara"/>
      </w:pPr>
      <w:r>
        <w:tab/>
      </w:r>
      <w:r w:rsidRPr="00DD0F0B">
        <w:t>(a)</w:t>
      </w:r>
      <w:r w:rsidRPr="00DD0F0B">
        <w:tab/>
      </w:r>
      <w:r w:rsidR="00764C9D" w:rsidRPr="00DD0F0B">
        <w:t xml:space="preserve">to submit to a visual inspection (including of the exterior of </w:t>
      </w:r>
      <w:r w:rsidR="00AF40B0" w:rsidRPr="00DD0F0B">
        <w:t>the person</w:t>
      </w:r>
      <w:r w:rsidR="005208BF" w:rsidRPr="00DD0F0B">
        <w:t xml:space="preserve">’s </w:t>
      </w:r>
      <w:r w:rsidR="00764C9D" w:rsidRPr="00DD0F0B">
        <w:t>clothing, accessories and shoes);</w:t>
      </w:r>
    </w:p>
    <w:p w14:paraId="0A6C0DF7" w14:textId="086EAE00" w:rsidR="00706326" w:rsidRPr="00DD0F0B" w:rsidRDefault="00ED2D22" w:rsidP="00ED2D22">
      <w:pPr>
        <w:pStyle w:val="Apara"/>
      </w:pPr>
      <w:r>
        <w:tab/>
      </w:r>
      <w:r w:rsidRPr="00DD0F0B">
        <w:t>(b)</w:t>
      </w:r>
      <w:r w:rsidRPr="00DD0F0B">
        <w:tab/>
      </w:r>
      <w:r w:rsidR="00764C9D" w:rsidRPr="00DD0F0B">
        <w:t xml:space="preserve">to shake, or otherwise move, </w:t>
      </w:r>
      <w:r w:rsidR="00AF40B0" w:rsidRPr="00DD0F0B">
        <w:t>the person</w:t>
      </w:r>
      <w:r w:rsidR="005208BF" w:rsidRPr="00DD0F0B">
        <w:t xml:space="preserve">’s </w:t>
      </w:r>
      <w:r w:rsidR="00764C9D" w:rsidRPr="00DD0F0B">
        <w:t>hair.</w:t>
      </w:r>
    </w:p>
    <w:p w14:paraId="6E60846F" w14:textId="1CCC0F08" w:rsidR="00706326" w:rsidRPr="00DD0F0B" w:rsidRDefault="00ED2D22" w:rsidP="00ED2D22">
      <w:pPr>
        <w:pStyle w:val="AH5Sec"/>
      </w:pPr>
      <w:bookmarkStart w:id="62" w:name="_Toc198115869"/>
      <w:r w:rsidRPr="00286F55">
        <w:rPr>
          <w:rStyle w:val="CharSectNo"/>
        </w:rPr>
        <w:t>46</w:t>
      </w:r>
      <w:r w:rsidRPr="00DD0F0B">
        <w:tab/>
      </w:r>
      <w:r w:rsidR="00F10B41" w:rsidRPr="00DD0F0B">
        <w:t>Emergency declarations—</w:t>
      </w:r>
      <w:r w:rsidR="008D3A10" w:rsidRPr="00DD0F0B">
        <w:t>measures about</w:t>
      </w:r>
      <w:r w:rsidR="00962392" w:rsidRPr="00DD0F0B">
        <w:t xml:space="preserve"> </w:t>
      </w:r>
      <w:r w:rsidR="00F10B41" w:rsidRPr="00DD0F0B">
        <w:t>d</w:t>
      </w:r>
      <w:r w:rsidR="00706326" w:rsidRPr="00DD0F0B">
        <w:t xml:space="preserve">estruction </w:t>
      </w:r>
      <w:r w:rsidR="00962392" w:rsidRPr="00DD0F0B">
        <w:t>of things</w:t>
      </w:r>
      <w:bookmarkEnd w:id="62"/>
    </w:p>
    <w:p w14:paraId="57DA0B4E" w14:textId="3FF5C5CF" w:rsidR="002F6365" w:rsidRPr="00DD0F0B" w:rsidRDefault="00ED2D22" w:rsidP="00ED2D22">
      <w:pPr>
        <w:pStyle w:val="Amain"/>
      </w:pPr>
      <w:r>
        <w:tab/>
      </w:r>
      <w:r w:rsidRPr="00DD0F0B">
        <w:t>(1)</w:t>
      </w:r>
      <w:r w:rsidRPr="00DD0F0B">
        <w:tab/>
      </w:r>
      <w:r w:rsidR="002F6365" w:rsidRPr="00DD0F0B">
        <w:t>An emergency declaration m</w:t>
      </w:r>
      <w:r w:rsidR="00A265A7" w:rsidRPr="00DD0F0B">
        <w:t>ust</w:t>
      </w:r>
      <w:r w:rsidR="002F6365" w:rsidRPr="00DD0F0B">
        <w:t xml:space="preserve"> not require or authorise the destruction of </w:t>
      </w:r>
      <w:r w:rsidR="00171E04" w:rsidRPr="00DD0F0B">
        <w:t xml:space="preserve">any </w:t>
      </w:r>
      <w:r w:rsidR="002F6365" w:rsidRPr="00DD0F0B">
        <w:t>biosecurity matter or other thing unless</w:t>
      </w:r>
      <w:r w:rsidR="007F7CD0" w:rsidRPr="00DD0F0B">
        <w:t xml:space="preserve"> </w:t>
      </w:r>
      <w:r w:rsidR="007F7CD0" w:rsidRPr="00DD0F0B">
        <w:rPr>
          <w:szCs w:val="28"/>
        </w:rPr>
        <w:t xml:space="preserve">the </w:t>
      </w:r>
      <w:r w:rsidR="007F7CD0" w:rsidRPr="00DD0F0B">
        <w:t>Minister is satisfied that</w:t>
      </w:r>
      <w:r w:rsidR="002F6365" w:rsidRPr="00DD0F0B">
        <w:t>—</w:t>
      </w:r>
    </w:p>
    <w:p w14:paraId="1AEA7DAC" w14:textId="1915ECA0" w:rsidR="00E74A44" w:rsidRPr="00DD0F0B" w:rsidRDefault="00ED2D22" w:rsidP="00ED2D22">
      <w:pPr>
        <w:pStyle w:val="Apara"/>
      </w:pPr>
      <w:r>
        <w:tab/>
      </w:r>
      <w:r w:rsidRPr="00DD0F0B">
        <w:t>(a)</w:t>
      </w:r>
      <w:r w:rsidRPr="00DD0F0B">
        <w:tab/>
      </w:r>
      <w:r w:rsidR="002F6365" w:rsidRPr="00DD0F0B">
        <w:t xml:space="preserve">the destruction is reasonably necessary to manage a </w:t>
      </w:r>
      <w:r w:rsidR="00EE55ED" w:rsidRPr="00DD0F0B">
        <w:t>significant</w:t>
      </w:r>
      <w:r w:rsidR="002F6365" w:rsidRPr="00DD0F0B">
        <w:t xml:space="preserve"> biosecurity impact; or</w:t>
      </w:r>
    </w:p>
    <w:p w14:paraId="601A980D" w14:textId="7923798F" w:rsidR="00E430F8" w:rsidRPr="00DD0F0B" w:rsidRDefault="00ED2D22" w:rsidP="00ED2D22">
      <w:pPr>
        <w:pStyle w:val="Apara"/>
      </w:pPr>
      <w:r>
        <w:tab/>
      </w:r>
      <w:r w:rsidRPr="00DD0F0B">
        <w:t>(b)</w:t>
      </w:r>
      <w:r w:rsidRPr="00DD0F0B">
        <w:tab/>
      </w:r>
      <w:r w:rsidR="00E74A44" w:rsidRPr="00DD0F0B">
        <w:t xml:space="preserve">the destruction is </w:t>
      </w:r>
      <w:r w:rsidR="00E430F8" w:rsidRPr="00DD0F0B">
        <w:t xml:space="preserve">reasonably </w:t>
      </w:r>
      <w:r w:rsidR="00E74A44" w:rsidRPr="00DD0F0B">
        <w:t>necessary</w:t>
      </w:r>
      <w:r w:rsidR="00E430F8" w:rsidRPr="00DD0F0B">
        <w:t xml:space="preserve"> to detect, diagnose or determine the cause of a disease; or</w:t>
      </w:r>
    </w:p>
    <w:p w14:paraId="5D6945D8" w14:textId="60FB4F12" w:rsidR="002F6365" w:rsidRPr="00DD0F0B" w:rsidRDefault="00ED2D22" w:rsidP="00241B3D">
      <w:pPr>
        <w:pStyle w:val="Apara"/>
        <w:keepNext/>
        <w:keepLines/>
      </w:pPr>
      <w:r>
        <w:lastRenderedPageBreak/>
        <w:tab/>
      </w:r>
      <w:r w:rsidRPr="00DD0F0B">
        <w:t>(c)</w:t>
      </w:r>
      <w:r w:rsidRPr="00DD0F0B">
        <w:tab/>
      </w:r>
      <w:r w:rsidR="00AD1903" w:rsidRPr="00DD0F0B">
        <w:t>if the</w:t>
      </w:r>
      <w:r w:rsidR="002F6365" w:rsidRPr="00DD0F0B">
        <w:t xml:space="preserve"> biosecurity matter to be destroyed is an animal</w:t>
      </w:r>
      <w:r w:rsidR="00091501" w:rsidRPr="00DD0F0B">
        <w:t>—</w:t>
      </w:r>
      <w:r w:rsidR="002F6365" w:rsidRPr="00DD0F0B">
        <w:t>the destruction is necessary</w:t>
      </w:r>
      <w:r w:rsidR="00E430F8" w:rsidRPr="00DD0F0B">
        <w:t xml:space="preserve"> to </w:t>
      </w:r>
      <w:r w:rsidR="008F73CC" w:rsidRPr="00DD0F0B">
        <w:t>prevent</w:t>
      </w:r>
      <w:r w:rsidR="002F6365" w:rsidRPr="00DD0F0B">
        <w:t xml:space="preserve"> or </w:t>
      </w:r>
      <w:r w:rsidR="008F73CC" w:rsidRPr="00DD0F0B">
        <w:t>minimis</w:t>
      </w:r>
      <w:r w:rsidR="002F6365" w:rsidRPr="00DD0F0B">
        <w:t>e an adverse effect on animal welfare, including any distress or likely distress to an animal</w:t>
      </w:r>
      <w:r w:rsidR="00091501" w:rsidRPr="00DD0F0B">
        <w:t>.</w:t>
      </w:r>
    </w:p>
    <w:p w14:paraId="64FF0CBA" w14:textId="52B26DCA" w:rsidR="00436E23" w:rsidRPr="00DD0F0B" w:rsidRDefault="00ED2D22" w:rsidP="00ED2D22">
      <w:pPr>
        <w:pStyle w:val="Amain"/>
      </w:pPr>
      <w:r>
        <w:tab/>
      </w:r>
      <w:r w:rsidRPr="00DD0F0B">
        <w:t>(2)</w:t>
      </w:r>
      <w:r w:rsidRPr="00DD0F0B">
        <w:tab/>
      </w:r>
      <w:r w:rsidR="00436E23" w:rsidRPr="00DD0F0B">
        <w:t xml:space="preserve">If an emergency declaration requires or authorises the destruction of </w:t>
      </w:r>
      <w:r w:rsidR="00C57A6D" w:rsidRPr="00DD0F0B">
        <w:t xml:space="preserve">any </w:t>
      </w:r>
      <w:r w:rsidR="00436E23" w:rsidRPr="00DD0F0B">
        <w:t xml:space="preserve">biosecurity matter or other thing, </w:t>
      </w:r>
      <w:r w:rsidR="005D5532" w:rsidRPr="00DD0F0B">
        <w:t xml:space="preserve">the Minister must ensure that </w:t>
      </w:r>
      <w:r w:rsidR="00436E23" w:rsidRPr="00DD0F0B">
        <w:t>a copy of the declaration is given to the owner or person in charge of the biosecurity matter or other thing before it is destroyed, unless</w:t>
      </w:r>
      <w:r w:rsidR="005D5532" w:rsidRPr="00DD0F0B">
        <w:t>—</w:t>
      </w:r>
    </w:p>
    <w:p w14:paraId="7A439D33" w14:textId="24154393" w:rsidR="00121238" w:rsidRPr="00DD0F0B" w:rsidRDefault="00ED2D22" w:rsidP="00ED2D22">
      <w:pPr>
        <w:pStyle w:val="Apara"/>
      </w:pPr>
      <w:r>
        <w:tab/>
      </w:r>
      <w:r w:rsidRPr="00DD0F0B">
        <w:t>(a)</w:t>
      </w:r>
      <w:r w:rsidRPr="00DD0F0B">
        <w:tab/>
      </w:r>
      <w:r w:rsidR="00436E23" w:rsidRPr="00DD0F0B">
        <w:t>there appears to be no</w:t>
      </w:r>
      <w:r w:rsidR="00E7766F" w:rsidRPr="00DD0F0B">
        <w:noBreakHyphen/>
      </w:r>
      <w:r w:rsidR="00436E23" w:rsidRPr="00DD0F0B">
        <w:t>one immediately in control of it, and the owner or person in charge cannot</w:t>
      </w:r>
      <w:r w:rsidR="00934DD2" w:rsidRPr="00DD0F0B">
        <w:t xml:space="preserve"> be found</w:t>
      </w:r>
      <w:r w:rsidR="00436E23" w:rsidRPr="00DD0F0B">
        <w:t xml:space="preserve"> after </w:t>
      </w:r>
      <w:r w:rsidR="00934DD2" w:rsidRPr="00DD0F0B">
        <w:t>reasonabl</w:t>
      </w:r>
      <w:r w:rsidR="009D35B0" w:rsidRPr="00DD0F0B">
        <w:t>e</w:t>
      </w:r>
      <w:r w:rsidR="00436E23" w:rsidRPr="00DD0F0B">
        <w:t xml:space="preserve"> inquir</w:t>
      </w:r>
      <w:r w:rsidR="00121238" w:rsidRPr="00DD0F0B">
        <w:t>y; and</w:t>
      </w:r>
    </w:p>
    <w:p w14:paraId="56C84B0A" w14:textId="5ECE36AB" w:rsidR="00706326" w:rsidRPr="00DD0F0B" w:rsidRDefault="00ED2D22" w:rsidP="00ED2D22">
      <w:pPr>
        <w:pStyle w:val="Apara"/>
      </w:pPr>
      <w:r>
        <w:tab/>
      </w:r>
      <w:r w:rsidRPr="00DD0F0B">
        <w:t>(b)</w:t>
      </w:r>
      <w:r w:rsidRPr="00DD0F0B">
        <w:tab/>
      </w:r>
      <w:r w:rsidR="00121238" w:rsidRPr="00DD0F0B">
        <w:t>t</w:t>
      </w:r>
      <w:r w:rsidR="00436E23" w:rsidRPr="00DD0F0B">
        <w:t>he Minister considers that, in the circumstances, the declaration must be carried out without delay or prior notice to the owner or person in charge.</w:t>
      </w:r>
    </w:p>
    <w:p w14:paraId="5B658DA9" w14:textId="048893B8" w:rsidR="00706326" w:rsidRPr="00DD0F0B" w:rsidRDefault="00ED2D22" w:rsidP="00ED2D22">
      <w:pPr>
        <w:pStyle w:val="AH5Sec"/>
      </w:pPr>
      <w:bookmarkStart w:id="63" w:name="_Toc198115870"/>
      <w:r w:rsidRPr="00286F55">
        <w:rPr>
          <w:rStyle w:val="CharSectNo"/>
        </w:rPr>
        <w:t>47</w:t>
      </w:r>
      <w:r w:rsidRPr="00DD0F0B">
        <w:tab/>
      </w:r>
      <w:r w:rsidR="00F10B41" w:rsidRPr="00DD0F0B">
        <w:t>Emergency declarations—</w:t>
      </w:r>
      <w:r w:rsidR="00706326" w:rsidRPr="00DD0F0B">
        <w:t>prevail</w:t>
      </w:r>
      <w:r w:rsidR="001028C8" w:rsidRPr="00DD0F0B">
        <w:t xml:space="preserve"> over other instruments</w:t>
      </w:r>
      <w:bookmarkEnd w:id="63"/>
    </w:p>
    <w:p w14:paraId="0B521C3C" w14:textId="35956283" w:rsidR="00D95B12" w:rsidRPr="00DD0F0B" w:rsidRDefault="00D95B12" w:rsidP="00BF749F">
      <w:pPr>
        <w:pStyle w:val="Amainreturn"/>
      </w:pPr>
      <w:r w:rsidRPr="00DD0F0B">
        <w:t>An emergency declaration prevails, to the extent of any inconsistency, over the following:</w:t>
      </w:r>
    </w:p>
    <w:p w14:paraId="7EAD7471" w14:textId="281416EA" w:rsidR="005D040C" w:rsidRPr="00DD0F0B" w:rsidRDefault="00ED2D22" w:rsidP="00ED2D22">
      <w:pPr>
        <w:pStyle w:val="Apara"/>
      </w:pPr>
      <w:r>
        <w:tab/>
      </w:r>
      <w:r w:rsidRPr="00DD0F0B">
        <w:t>(a)</w:t>
      </w:r>
      <w:r w:rsidRPr="00DD0F0B">
        <w:tab/>
      </w:r>
      <w:r w:rsidR="005D040C" w:rsidRPr="00DD0F0B">
        <w:t>a regulation;</w:t>
      </w:r>
    </w:p>
    <w:p w14:paraId="2E395580" w14:textId="25BFCBDA" w:rsidR="00B83029" w:rsidRPr="00DD0F0B" w:rsidRDefault="00ED2D22" w:rsidP="00ED2D22">
      <w:pPr>
        <w:pStyle w:val="Apara"/>
      </w:pPr>
      <w:r>
        <w:tab/>
      </w:r>
      <w:r w:rsidRPr="00DD0F0B">
        <w:t>(b)</w:t>
      </w:r>
      <w:r w:rsidRPr="00DD0F0B">
        <w:tab/>
      </w:r>
      <w:r w:rsidR="00B83029" w:rsidRPr="00DD0F0B">
        <w:t>a control declaration;</w:t>
      </w:r>
    </w:p>
    <w:p w14:paraId="059DB20D" w14:textId="49FC308D" w:rsidR="00FC25C8" w:rsidRPr="00DD0F0B" w:rsidRDefault="00ED2D22" w:rsidP="00ED2D22">
      <w:pPr>
        <w:pStyle w:val="Apara"/>
      </w:pPr>
      <w:r>
        <w:tab/>
      </w:r>
      <w:r w:rsidRPr="00DD0F0B">
        <w:t>(c)</w:t>
      </w:r>
      <w:r w:rsidRPr="00DD0F0B">
        <w:tab/>
      </w:r>
      <w:r w:rsidR="00D95B12" w:rsidRPr="00DD0F0B">
        <w:t xml:space="preserve">a </w:t>
      </w:r>
      <w:r w:rsidR="00BF749F" w:rsidRPr="00DD0F0B">
        <w:t xml:space="preserve">biosecurity </w:t>
      </w:r>
      <w:r w:rsidR="00D95B12" w:rsidRPr="00DD0F0B">
        <w:t xml:space="preserve">permit, other than a </w:t>
      </w:r>
      <w:r w:rsidR="00087C96" w:rsidRPr="00DD0F0B">
        <w:t>biosecurity</w:t>
      </w:r>
      <w:r w:rsidR="00D95B12" w:rsidRPr="00DD0F0B">
        <w:t xml:space="preserve"> permit </w:t>
      </w:r>
      <w:r w:rsidR="00087C96" w:rsidRPr="00DD0F0B">
        <w:t>that expressly relates or applies to the emergency</w:t>
      </w:r>
      <w:r w:rsidR="00D95B12" w:rsidRPr="00DD0F0B">
        <w:t>;</w:t>
      </w:r>
    </w:p>
    <w:p w14:paraId="733BB146" w14:textId="6ADF8090" w:rsidR="00CA4A70" w:rsidRPr="00DD0F0B" w:rsidRDefault="00ED2D22" w:rsidP="00ED2D22">
      <w:pPr>
        <w:pStyle w:val="Apara"/>
      </w:pPr>
      <w:r>
        <w:tab/>
      </w:r>
      <w:r w:rsidRPr="00DD0F0B">
        <w:t>(d)</w:t>
      </w:r>
      <w:r w:rsidRPr="00DD0F0B">
        <w:tab/>
      </w:r>
      <w:r w:rsidR="00CA4A70" w:rsidRPr="00DD0F0B">
        <w:t>biosecurity registration</w:t>
      </w:r>
      <w:r w:rsidR="00CA4A70" w:rsidRPr="00DD0F0B">
        <w:rPr>
          <w:rFonts w:cs="TimesNewRomanPSMT"/>
        </w:rPr>
        <w:t>;</w:t>
      </w:r>
    </w:p>
    <w:p w14:paraId="7A6868F6" w14:textId="1B54115F" w:rsidR="00B83029" w:rsidRPr="00DD0F0B" w:rsidRDefault="00ED2D22" w:rsidP="00ED2D22">
      <w:pPr>
        <w:pStyle w:val="Apara"/>
      </w:pPr>
      <w:r>
        <w:tab/>
      </w:r>
      <w:r w:rsidRPr="00DD0F0B">
        <w:t>(e)</w:t>
      </w:r>
      <w:r w:rsidRPr="00DD0F0B">
        <w:tab/>
      </w:r>
      <w:r w:rsidR="00B83029" w:rsidRPr="00DD0F0B">
        <w:t>a biosecurity direction, other than a biosecurity direction given in relation to the emergency declaration;</w:t>
      </w:r>
    </w:p>
    <w:p w14:paraId="61D61F8D" w14:textId="032B2323" w:rsidR="00B83029" w:rsidRPr="00DD0F0B" w:rsidRDefault="00ED2D22" w:rsidP="00ED2D22">
      <w:pPr>
        <w:pStyle w:val="Apara"/>
      </w:pPr>
      <w:r>
        <w:tab/>
      </w:r>
      <w:r w:rsidRPr="00DD0F0B">
        <w:t>(f)</w:t>
      </w:r>
      <w:r w:rsidRPr="00DD0F0B">
        <w:tab/>
      </w:r>
      <w:r w:rsidR="00B83029" w:rsidRPr="00DD0F0B">
        <w:t>a biosecurity undertaking</w:t>
      </w:r>
      <w:r w:rsidR="00CA4A70" w:rsidRPr="00DD0F0B">
        <w:t>;</w:t>
      </w:r>
    </w:p>
    <w:p w14:paraId="3BB3DE83" w14:textId="28EF9CFB" w:rsidR="00CA4A70" w:rsidRPr="00DD0F0B" w:rsidRDefault="00ED2D22" w:rsidP="00ED2D22">
      <w:pPr>
        <w:pStyle w:val="Apara"/>
      </w:pPr>
      <w:r>
        <w:tab/>
      </w:r>
      <w:r w:rsidRPr="00DD0F0B">
        <w:t>(g)</w:t>
      </w:r>
      <w:r w:rsidRPr="00DD0F0B">
        <w:tab/>
      </w:r>
      <w:r w:rsidR="00CA4A70" w:rsidRPr="00DD0F0B">
        <w:t xml:space="preserve">any other authorisation, exemption or other right or </w:t>
      </w:r>
      <w:r w:rsidR="00CA4A70" w:rsidRPr="00DD0F0B">
        <w:rPr>
          <w:rFonts w:cs="TimesNewRomanPSMT"/>
        </w:rPr>
        <w:t>instrument made or issued under this Act</w:t>
      </w:r>
      <w:r w:rsidR="00651FD6" w:rsidRPr="00DD0F0B">
        <w:rPr>
          <w:rFonts w:cs="TimesNewRomanPSMT"/>
        </w:rPr>
        <w:t>.</w:t>
      </w:r>
    </w:p>
    <w:p w14:paraId="0558FBDF" w14:textId="4E43F6D6" w:rsidR="00706326" w:rsidRPr="00DD0F0B" w:rsidRDefault="00ED2D22" w:rsidP="00ED2D22">
      <w:pPr>
        <w:pStyle w:val="AH5Sec"/>
      </w:pPr>
      <w:bookmarkStart w:id="64" w:name="_Toc198115871"/>
      <w:r w:rsidRPr="00286F55">
        <w:rPr>
          <w:rStyle w:val="CharSectNo"/>
        </w:rPr>
        <w:lastRenderedPageBreak/>
        <w:t>48</w:t>
      </w:r>
      <w:r w:rsidRPr="00DD0F0B">
        <w:tab/>
      </w:r>
      <w:r w:rsidR="00F10B41" w:rsidRPr="00DD0F0B">
        <w:t>Emergency declarations—</w:t>
      </w:r>
      <w:r w:rsidR="00706326" w:rsidRPr="00DD0F0B">
        <w:t>authoris</w:t>
      </w:r>
      <w:r w:rsidR="00AD6278" w:rsidRPr="00DD0F0B">
        <w:t>ing</w:t>
      </w:r>
      <w:r w:rsidR="00706326" w:rsidRPr="00DD0F0B">
        <w:t xml:space="preserve"> </w:t>
      </w:r>
      <w:r w:rsidR="00AD6278" w:rsidRPr="00DD0F0B">
        <w:t>actions and recovering costs</w:t>
      </w:r>
      <w:bookmarkEnd w:id="64"/>
    </w:p>
    <w:p w14:paraId="295682D5" w14:textId="222AC530" w:rsidR="00510CC2" w:rsidRPr="00DD0F0B" w:rsidRDefault="00ED2D22" w:rsidP="00ED2D22">
      <w:pPr>
        <w:pStyle w:val="Amain"/>
      </w:pPr>
      <w:r>
        <w:tab/>
      </w:r>
      <w:r w:rsidRPr="00DD0F0B">
        <w:t>(1)</w:t>
      </w:r>
      <w:r w:rsidRPr="00DD0F0B">
        <w:tab/>
      </w:r>
      <w:r w:rsidR="009E1D34" w:rsidRPr="00DD0F0B">
        <w:t xml:space="preserve">If a person (the </w:t>
      </w:r>
      <w:r w:rsidR="009E1D34" w:rsidRPr="00DD0F0B">
        <w:rPr>
          <w:rStyle w:val="charBoldItals"/>
        </w:rPr>
        <w:t>liable person</w:t>
      </w:r>
      <w:r w:rsidR="009E1D34" w:rsidRPr="00DD0F0B">
        <w:t xml:space="preserve">) fails to comply with an emergency declaration, the </w:t>
      </w:r>
      <w:r w:rsidR="001A3DA9" w:rsidRPr="00DD0F0B">
        <w:t>director</w:t>
      </w:r>
      <w:r w:rsidR="00E7766F" w:rsidRPr="00DD0F0B">
        <w:noBreakHyphen/>
      </w:r>
      <w:r w:rsidR="001A3DA9" w:rsidRPr="00DD0F0B">
        <w:t>general</w:t>
      </w:r>
      <w:r w:rsidR="009E1D34" w:rsidRPr="00DD0F0B">
        <w:t xml:space="preserve"> may authorise a person to</w:t>
      </w:r>
      <w:r w:rsidR="00510CC2" w:rsidRPr="00DD0F0B">
        <w:t>—</w:t>
      </w:r>
    </w:p>
    <w:p w14:paraId="18DB44D4" w14:textId="0B66038F" w:rsidR="007A1923" w:rsidRPr="00DD0F0B" w:rsidRDefault="00ED2D22" w:rsidP="00ED2D22">
      <w:pPr>
        <w:pStyle w:val="Apara"/>
      </w:pPr>
      <w:r>
        <w:tab/>
      </w:r>
      <w:r w:rsidRPr="00DD0F0B">
        <w:t>(a)</w:t>
      </w:r>
      <w:r w:rsidRPr="00DD0F0B">
        <w:tab/>
      </w:r>
      <w:r w:rsidR="009E1D34" w:rsidRPr="00DD0F0B">
        <w:t>enter premises</w:t>
      </w:r>
      <w:r w:rsidR="007A1923" w:rsidRPr="00DD0F0B">
        <w:t xml:space="preserve">; </w:t>
      </w:r>
      <w:r w:rsidR="009E1D34" w:rsidRPr="00DD0F0B">
        <w:t>and</w:t>
      </w:r>
    </w:p>
    <w:p w14:paraId="47983C13" w14:textId="63A33C2B" w:rsidR="004F6755" w:rsidRPr="00DD0F0B" w:rsidRDefault="00ED2D22" w:rsidP="00ED2D22">
      <w:pPr>
        <w:pStyle w:val="Apara"/>
      </w:pPr>
      <w:r>
        <w:tab/>
      </w:r>
      <w:r w:rsidRPr="00DD0F0B">
        <w:t>(b)</w:t>
      </w:r>
      <w:r w:rsidRPr="00DD0F0B">
        <w:tab/>
      </w:r>
      <w:r w:rsidR="009E1D34" w:rsidRPr="00DD0F0B">
        <w:t xml:space="preserve">take any action in relation to the premises, or anything </w:t>
      </w:r>
      <w:r w:rsidR="00401B94" w:rsidRPr="00DD0F0B">
        <w:t>at</w:t>
      </w:r>
      <w:r w:rsidR="009E1D34" w:rsidRPr="00DD0F0B">
        <w:t xml:space="preserve"> the premises, that the liable person is required </w:t>
      </w:r>
      <w:r w:rsidR="00922660" w:rsidRPr="00DD0F0B">
        <w:t xml:space="preserve">by the declaration </w:t>
      </w:r>
      <w:r w:rsidR="009E1D34" w:rsidRPr="00DD0F0B">
        <w:t xml:space="preserve">to take or </w:t>
      </w:r>
      <w:r w:rsidR="00922660" w:rsidRPr="00DD0F0B">
        <w:t>is</w:t>
      </w:r>
      <w:r w:rsidR="009E1D34" w:rsidRPr="00DD0F0B">
        <w:t xml:space="preserve"> otherwise necessary to remedy th</w:t>
      </w:r>
      <w:r w:rsidR="00922660" w:rsidRPr="00DD0F0B">
        <w:t>e</w:t>
      </w:r>
      <w:r w:rsidR="009E1D34" w:rsidRPr="00DD0F0B">
        <w:t xml:space="preserve"> failure</w:t>
      </w:r>
      <w:r w:rsidR="00922660" w:rsidRPr="00DD0F0B">
        <w:t xml:space="preserve"> to comply</w:t>
      </w:r>
      <w:r w:rsidR="009E1D34" w:rsidRPr="00DD0F0B">
        <w:t>.</w:t>
      </w:r>
    </w:p>
    <w:p w14:paraId="79D3C0FA" w14:textId="5DDB7E01" w:rsidR="00DD0081" w:rsidRPr="00DD0F0B" w:rsidRDefault="00ED2D22" w:rsidP="00ED2D22">
      <w:pPr>
        <w:pStyle w:val="Amain"/>
        <w:keepNext/>
      </w:pPr>
      <w:r>
        <w:tab/>
      </w:r>
      <w:r w:rsidRPr="00DD0F0B">
        <w:t>(2)</w:t>
      </w:r>
      <w:r w:rsidRPr="00DD0F0B">
        <w:tab/>
      </w:r>
      <w:r w:rsidR="009E1D34" w:rsidRPr="00DD0F0B">
        <w:t xml:space="preserve">The </w:t>
      </w:r>
      <w:r w:rsidR="001A3DA9" w:rsidRPr="00DD0F0B">
        <w:t>director</w:t>
      </w:r>
      <w:r w:rsidR="00E7766F" w:rsidRPr="00DD0F0B">
        <w:noBreakHyphen/>
      </w:r>
      <w:r w:rsidR="001A3DA9" w:rsidRPr="00DD0F0B">
        <w:t>general</w:t>
      </w:r>
      <w:r w:rsidR="00313790" w:rsidRPr="00DD0F0B">
        <w:t xml:space="preserve"> </w:t>
      </w:r>
      <w:r w:rsidR="009E1D34" w:rsidRPr="00DD0F0B">
        <w:t xml:space="preserve">may </w:t>
      </w:r>
      <w:r w:rsidR="0037555D" w:rsidRPr="00DD0F0B">
        <w:t>recover from the liable person t</w:t>
      </w:r>
      <w:r w:rsidR="00846AE2" w:rsidRPr="00DD0F0B">
        <w:t>he</w:t>
      </w:r>
      <w:r w:rsidR="0037555D" w:rsidRPr="00DD0F0B">
        <w:t xml:space="preserve"> reasonable costs </w:t>
      </w:r>
      <w:r w:rsidR="00DD0081" w:rsidRPr="00DD0F0B">
        <w:t xml:space="preserve">of taking action under this </w:t>
      </w:r>
      <w:r w:rsidR="001E7E32" w:rsidRPr="00DD0F0B">
        <w:t>section</w:t>
      </w:r>
      <w:r w:rsidR="00DD0081" w:rsidRPr="00DD0F0B">
        <w:t>.</w:t>
      </w:r>
    </w:p>
    <w:p w14:paraId="728E767C" w14:textId="444D354E" w:rsidR="00DD0081" w:rsidRPr="00DD0F0B" w:rsidRDefault="00DD0081" w:rsidP="00CA2281">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41" w:tooltip="A2001-14" w:history="1">
        <w:r w:rsidR="00C508A1" w:rsidRPr="00C508A1">
          <w:rPr>
            <w:rStyle w:val="charCitHyperlinkAbbrev"/>
          </w:rPr>
          <w:t>Legislation Act</w:t>
        </w:r>
      </w:hyperlink>
      <w:r w:rsidRPr="00DD0F0B">
        <w:rPr>
          <w:lang w:eastAsia="en-AU"/>
        </w:rPr>
        <w:t>, s 177).</w:t>
      </w:r>
    </w:p>
    <w:p w14:paraId="29A3BBA7" w14:textId="487DD5B6" w:rsidR="009E1D34" w:rsidRPr="00DD0F0B" w:rsidRDefault="00ED2D22" w:rsidP="00ED2D22">
      <w:pPr>
        <w:pStyle w:val="Amain"/>
      </w:pPr>
      <w:r>
        <w:tab/>
      </w:r>
      <w:r w:rsidRPr="00DD0F0B">
        <w:t>(3)</w:t>
      </w:r>
      <w:r w:rsidRPr="00DD0F0B">
        <w:tab/>
      </w:r>
      <w:r w:rsidR="009E1D34" w:rsidRPr="00DD0F0B">
        <w:t xml:space="preserve">If </w:t>
      </w:r>
      <w:r w:rsidR="008B60E7" w:rsidRPr="00DD0F0B">
        <w:t xml:space="preserve">the </w:t>
      </w:r>
      <w:r w:rsidR="001A3DA9" w:rsidRPr="00DD0F0B">
        <w:t>director</w:t>
      </w:r>
      <w:r w:rsidR="00E7766F" w:rsidRPr="00DD0F0B">
        <w:noBreakHyphen/>
      </w:r>
      <w:r w:rsidR="001A3DA9" w:rsidRPr="00DD0F0B">
        <w:t>general</w:t>
      </w:r>
      <w:r w:rsidR="008B60E7" w:rsidRPr="00DD0F0B">
        <w:t xml:space="preserve"> authorises a person to enter residential premises to take action under </w:t>
      </w:r>
      <w:r w:rsidR="004A419A" w:rsidRPr="00DD0F0B">
        <w:t>sub</w:t>
      </w:r>
      <w:r w:rsidR="001E7E32" w:rsidRPr="00DD0F0B">
        <w:t>section</w:t>
      </w:r>
      <w:r w:rsidR="004A419A" w:rsidRPr="00DD0F0B">
        <w:t> (1)</w:t>
      </w:r>
      <w:r w:rsidR="009E1D34" w:rsidRPr="00DD0F0B">
        <w:t xml:space="preserve">, the </w:t>
      </w:r>
      <w:r w:rsidR="001A3DA9" w:rsidRPr="00DD0F0B">
        <w:t>director</w:t>
      </w:r>
      <w:r w:rsidR="00E7766F" w:rsidRPr="00DD0F0B">
        <w:noBreakHyphen/>
      </w:r>
      <w:r w:rsidR="001A3DA9" w:rsidRPr="00DD0F0B">
        <w:t>general</w:t>
      </w:r>
      <w:r w:rsidR="00313790" w:rsidRPr="00DD0F0B">
        <w:t xml:space="preserve"> </w:t>
      </w:r>
      <w:r w:rsidR="009E1D34" w:rsidRPr="00DD0F0B">
        <w:t xml:space="preserve">must give written notice </w:t>
      </w:r>
      <w:r w:rsidR="00E6233B" w:rsidRPr="00DD0F0B">
        <w:t xml:space="preserve">of the entry </w:t>
      </w:r>
      <w:r w:rsidR="008B60E7" w:rsidRPr="00DD0F0B">
        <w:t>to an occupier of the premises</w:t>
      </w:r>
      <w:r w:rsidR="00846AE2" w:rsidRPr="00DD0F0B">
        <w:t>.</w:t>
      </w:r>
    </w:p>
    <w:p w14:paraId="2860259B" w14:textId="1E7C8FCB" w:rsidR="00846AE2" w:rsidRPr="00DD0F0B" w:rsidRDefault="00ED2D22" w:rsidP="00ED2D22">
      <w:pPr>
        <w:pStyle w:val="Amain"/>
      </w:pPr>
      <w:r>
        <w:tab/>
      </w:r>
      <w:r w:rsidRPr="00DD0F0B">
        <w:t>(4)</w:t>
      </w:r>
      <w:r w:rsidRPr="00DD0F0B">
        <w:tab/>
      </w:r>
      <w:r w:rsidR="00846AE2" w:rsidRPr="00DD0F0B">
        <w:t>The notice must—</w:t>
      </w:r>
    </w:p>
    <w:p w14:paraId="4B9DF8C1" w14:textId="084838CF" w:rsidR="00846AE2" w:rsidRPr="00DD0F0B" w:rsidRDefault="00ED2D22" w:rsidP="00ED2D22">
      <w:pPr>
        <w:pStyle w:val="Apara"/>
      </w:pPr>
      <w:r>
        <w:tab/>
      </w:r>
      <w:r w:rsidRPr="00DD0F0B">
        <w:t>(a)</w:t>
      </w:r>
      <w:r w:rsidRPr="00DD0F0B">
        <w:tab/>
      </w:r>
      <w:r w:rsidR="009E1D34" w:rsidRPr="00DD0F0B">
        <w:t>stat</w:t>
      </w:r>
      <w:r w:rsidR="00846AE2" w:rsidRPr="00DD0F0B">
        <w:t>e</w:t>
      </w:r>
      <w:r w:rsidR="009E1D34" w:rsidRPr="00DD0F0B">
        <w:t xml:space="preserve"> the day </w:t>
      </w:r>
      <w:r w:rsidR="00E6233B" w:rsidRPr="00DD0F0B">
        <w:t>of entry</w:t>
      </w:r>
      <w:r w:rsidR="009E1D34" w:rsidRPr="00DD0F0B">
        <w:t>; and</w:t>
      </w:r>
    </w:p>
    <w:p w14:paraId="59082BE5" w14:textId="55B801FD" w:rsidR="009E1D34" w:rsidRPr="00DD0F0B" w:rsidRDefault="00ED2D22" w:rsidP="00ED2D22">
      <w:pPr>
        <w:pStyle w:val="Apara"/>
      </w:pPr>
      <w:r>
        <w:tab/>
      </w:r>
      <w:r w:rsidRPr="00DD0F0B">
        <w:t>(b)</w:t>
      </w:r>
      <w:r w:rsidRPr="00DD0F0B">
        <w:tab/>
      </w:r>
      <w:r w:rsidR="009E1D34" w:rsidRPr="00DD0F0B">
        <w:t xml:space="preserve">be given to the </w:t>
      </w:r>
      <w:r w:rsidR="00E6233B" w:rsidRPr="00DD0F0B">
        <w:t>occupier at least 1</w:t>
      </w:r>
      <w:r w:rsidR="00B33352" w:rsidRPr="00DD0F0B">
        <w:t> </w:t>
      </w:r>
      <w:r w:rsidR="00E6233B" w:rsidRPr="00DD0F0B">
        <w:t xml:space="preserve">day </w:t>
      </w:r>
      <w:r w:rsidR="009E1D34" w:rsidRPr="00DD0F0B">
        <w:t xml:space="preserve">before the day </w:t>
      </w:r>
      <w:r w:rsidR="00E6233B" w:rsidRPr="00DD0F0B">
        <w:t>of entry</w:t>
      </w:r>
      <w:r w:rsidR="009E1D34" w:rsidRPr="00DD0F0B">
        <w:t>.</w:t>
      </w:r>
    </w:p>
    <w:p w14:paraId="2988E7A1" w14:textId="2BA52F12" w:rsidR="009E1D34" w:rsidRPr="00DD0F0B" w:rsidRDefault="00ED2D22" w:rsidP="00ED2D22">
      <w:pPr>
        <w:pStyle w:val="Amain"/>
      </w:pPr>
      <w:r>
        <w:tab/>
      </w:r>
      <w:r w:rsidRPr="00DD0F0B">
        <w:t>(5)</w:t>
      </w:r>
      <w:r w:rsidRPr="00DD0F0B">
        <w:tab/>
      </w:r>
      <w:r w:rsidR="00E6233B" w:rsidRPr="00DD0F0B">
        <w:t>However, n</w:t>
      </w:r>
      <w:r w:rsidR="009E1D34" w:rsidRPr="00DD0F0B">
        <w:t>otice is not required to be given if</w:t>
      </w:r>
      <w:r w:rsidR="00DA21A7" w:rsidRPr="00DD0F0B">
        <w:t xml:space="preserve"> the person enters the residential premises</w:t>
      </w:r>
      <w:r w:rsidR="00E6233B" w:rsidRPr="00DD0F0B">
        <w:t>—</w:t>
      </w:r>
    </w:p>
    <w:p w14:paraId="17F806FF" w14:textId="0F3127DF" w:rsidR="00E6233B" w:rsidRPr="00DD0F0B" w:rsidRDefault="00ED2D22" w:rsidP="00ED2D22">
      <w:pPr>
        <w:pStyle w:val="Apara"/>
      </w:pPr>
      <w:r>
        <w:tab/>
      </w:r>
      <w:r w:rsidRPr="00DD0F0B">
        <w:t>(a)</w:t>
      </w:r>
      <w:r w:rsidRPr="00DD0F0B">
        <w:tab/>
      </w:r>
      <w:r w:rsidR="009E1D34" w:rsidRPr="00DD0F0B">
        <w:t xml:space="preserve">with the consent of </w:t>
      </w:r>
      <w:r w:rsidR="009C331F" w:rsidRPr="00DD0F0B">
        <w:t>an</w:t>
      </w:r>
      <w:r w:rsidR="009E1D34" w:rsidRPr="00DD0F0B">
        <w:t xml:space="preserve"> occupier of the premises; or</w:t>
      </w:r>
    </w:p>
    <w:p w14:paraId="3EC14EAD" w14:textId="6BD34B22" w:rsidR="00B33352" w:rsidRPr="00DD0F0B" w:rsidRDefault="00ED2D22" w:rsidP="00ED2D22">
      <w:pPr>
        <w:pStyle w:val="Apara"/>
      </w:pPr>
      <w:r>
        <w:tab/>
      </w:r>
      <w:r w:rsidRPr="00DD0F0B">
        <w:t>(b)</w:t>
      </w:r>
      <w:r w:rsidRPr="00DD0F0B">
        <w:tab/>
      </w:r>
      <w:r w:rsidR="009E1D34" w:rsidRPr="00DD0F0B">
        <w:t>under the authority of a warrant.</w:t>
      </w:r>
    </w:p>
    <w:p w14:paraId="37FD42D2" w14:textId="7B0B9496" w:rsidR="00887808" w:rsidRPr="00DD0F0B" w:rsidRDefault="00ED2D22" w:rsidP="00ED2D22">
      <w:pPr>
        <w:pStyle w:val="Amain"/>
      </w:pPr>
      <w:r>
        <w:tab/>
      </w:r>
      <w:r w:rsidRPr="00DD0F0B">
        <w:t>(6)</w:t>
      </w:r>
      <w:r w:rsidRPr="00DD0F0B">
        <w:tab/>
      </w:r>
      <w:r w:rsidR="00887808" w:rsidRPr="00DD0F0B">
        <w:t xml:space="preserve">Any action taken under this </w:t>
      </w:r>
      <w:r w:rsidR="001E7E32" w:rsidRPr="00DD0F0B">
        <w:t>section</w:t>
      </w:r>
      <w:r w:rsidR="00887808" w:rsidRPr="00DD0F0B">
        <w:t xml:space="preserve"> for failure to comply with an emergency declaration</w:t>
      </w:r>
      <w:r w:rsidR="00651FD6" w:rsidRPr="00DD0F0B">
        <w:t>,</w:t>
      </w:r>
      <w:r w:rsidR="00887808" w:rsidRPr="00DD0F0B">
        <w:t xml:space="preserve"> is in addition to the taking of </w:t>
      </w:r>
      <w:r w:rsidR="0047066D" w:rsidRPr="00DD0F0B">
        <w:t xml:space="preserve">a </w:t>
      </w:r>
      <w:r w:rsidR="00887808" w:rsidRPr="00DD0F0B">
        <w:t xml:space="preserve">proceeding for an offence of failing to comply with an emergency declaration under </w:t>
      </w:r>
      <w:r w:rsidR="001E7E32" w:rsidRPr="00DD0F0B">
        <w:t>section</w:t>
      </w:r>
      <w:r w:rsidR="00887808" w:rsidRPr="00DD0F0B">
        <w:t> </w:t>
      </w:r>
      <w:r w:rsidR="00A75D88" w:rsidRPr="00DD0F0B">
        <w:t>49</w:t>
      </w:r>
      <w:r w:rsidR="00887808" w:rsidRPr="00DD0F0B">
        <w:t>.</w:t>
      </w:r>
    </w:p>
    <w:p w14:paraId="637F8837" w14:textId="4BA1EFFA" w:rsidR="001C3E3E" w:rsidRPr="00DD0F0B" w:rsidRDefault="00ED2D22" w:rsidP="00ED2D22">
      <w:pPr>
        <w:pStyle w:val="AH5Sec"/>
      </w:pPr>
      <w:bookmarkStart w:id="65" w:name="_Toc198115872"/>
      <w:r w:rsidRPr="00286F55">
        <w:rPr>
          <w:rStyle w:val="CharSectNo"/>
        </w:rPr>
        <w:lastRenderedPageBreak/>
        <w:t>49</w:t>
      </w:r>
      <w:r w:rsidRPr="00DD0F0B">
        <w:tab/>
      </w:r>
      <w:r w:rsidR="001C3E3E" w:rsidRPr="00DD0F0B">
        <w:t>Offences—</w:t>
      </w:r>
      <w:r w:rsidR="00BE3473" w:rsidRPr="00DD0F0B">
        <w:t>fail to compl</w:t>
      </w:r>
      <w:r w:rsidR="001C3E3E" w:rsidRPr="00DD0F0B">
        <w:t>y with emergency declaration</w:t>
      </w:r>
      <w:bookmarkEnd w:id="65"/>
    </w:p>
    <w:p w14:paraId="3DD9ACD5" w14:textId="06503089" w:rsidR="0013400C" w:rsidRPr="00DD0F0B" w:rsidRDefault="00ED2D22" w:rsidP="00ED2D22">
      <w:pPr>
        <w:pStyle w:val="Amain"/>
        <w:keepNext/>
      </w:pPr>
      <w:r>
        <w:tab/>
      </w:r>
      <w:r w:rsidRPr="00DD0F0B">
        <w:t>(1)</w:t>
      </w:r>
      <w:r w:rsidRPr="00DD0F0B">
        <w:tab/>
      </w:r>
      <w:r w:rsidR="0013400C" w:rsidRPr="00DD0F0B">
        <w:t>A person must comply with an emergency declaration.</w:t>
      </w:r>
    </w:p>
    <w:p w14:paraId="62C83228" w14:textId="43D83726" w:rsidR="0013400C" w:rsidRPr="00DD0F0B" w:rsidRDefault="0013400C" w:rsidP="0013400C">
      <w:pPr>
        <w:pStyle w:val="Penalty"/>
      </w:pPr>
      <w:r w:rsidRPr="00DD0F0B">
        <w:t xml:space="preserve">Maximum penalty:  </w:t>
      </w:r>
      <w:r w:rsidR="006472F6" w:rsidRPr="00DD0F0B">
        <w:t>50</w:t>
      </w:r>
      <w:r w:rsidR="00572238" w:rsidRPr="00DD0F0B">
        <w:t xml:space="preserve"> </w:t>
      </w:r>
      <w:r w:rsidR="006472F6" w:rsidRPr="00DD0F0B">
        <w:t>penalty units</w:t>
      </w:r>
      <w:r w:rsidRPr="00DD0F0B">
        <w:t>.</w:t>
      </w:r>
    </w:p>
    <w:p w14:paraId="56839683" w14:textId="4D62BCEE" w:rsidR="001C3E3E" w:rsidRPr="00DD0F0B" w:rsidRDefault="00ED2D22" w:rsidP="00ED2D22">
      <w:pPr>
        <w:pStyle w:val="Amain"/>
        <w:keepNext/>
      </w:pPr>
      <w:r>
        <w:tab/>
      </w:r>
      <w:r w:rsidRPr="00DD0F0B">
        <w:t>(2)</w:t>
      </w:r>
      <w:r w:rsidRPr="00DD0F0B">
        <w:tab/>
      </w:r>
      <w:r w:rsidR="001C3E3E" w:rsidRPr="00DD0F0B">
        <w:t xml:space="preserve">A person commits an offence if the person </w:t>
      </w:r>
      <w:r w:rsidR="00695DAC" w:rsidRPr="00DD0F0B">
        <w:t>intentionally</w:t>
      </w:r>
      <w:r w:rsidR="003F45FC" w:rsidRPr="00DD0F0B">
        <w:t xml:space="preserve"> </w:t>
      </w:r>
      <w:r w:rsidR="00695DAC" w:rsidRPr="00DD0F0B">
        <w:t xml:space="preserve">or negligently </w:t>
      </w:r>
      <w:r w:rsidR="001C3E3E" w:rsidRPr="00DD0F0B">
        <w:t>fails to comply with an emergency declaration.</w:t>
      </w:r>
    </w:p>
    <w:p w14:paraId="113216BB" w14:textId="06D1C7DB" w:rsidR="001C3E3E" w:rsidRPr="00DD0F0B" w:rsidRDefault="001C3E3E" w:rsidP="001C3E3E">
      <w:pPr>
        <w:pStyle w:val="Penalty"/>
      </w:pPr>
      <w:r w:rsidRPr="00DD0F0B">
        <w:t xml:space="preserve">Maximum penalty:  </w:t>
      </w:r>
      <w:r w:rsidR="006472F6" w:rsidRPr="00DD0F0B">
        <w:t>2</w:t>
      </w:r>
      <w:r w:rsidR="00160533" w:rsidRPr="00DD0F0B">
        <w:t> </w:t>
      </w:r>
      <w:r w:rsidR="006472F6" w:rsidRPr="00DD0F0B">
        <w:t>500</w:t>
      </w:r>
      <w:r w:rsidRPr="00DD0F0B">
        <w:t xml:space="preserve"> penalty units, imprisonment for 2</w:t>
      </w:r>
      <w:r w:rsidR="00C03872" w:rsidRPr="00DD0F0B">
        <w:t> </w:t>
      </w:r>
      <w:r w:rsidRPr="00DD0F0B">
        <w:t>years or both.</w:t>
      </w:r>
    </w:p>
    <w:p w14:paraId="7E3D8A07" w14:textId="5FF6C309" w:rsidR="001C3E3E" w:rsidRPr="00DD0F0B" w:rsidRDefault="00ED2D22" w:rsidP="00ED2D22">
      <w:pPr>
        <w:pStyle w:val="Amain"/>
      </w:pPr>
      <w:r>
        <w:tab/>
      </w:r>
      <w:r w:rsidRPr="00DD0F0B">
        <w:t>(3)</w:t>
      </w:r>
      <w:r w:rsidRPr="00DD0F0B">
        <w:tab/>
      </w:r>
      <w:r w:rsidR="001C3E3E" w:rsidRPr="00DD0F0B">
        <w:t>An offence against sub</w:t>
      </w:r>
      <w:r w:rsidR="001E7E32" w:rsidRPr="00DD0F0B">
        <w:t>section</w:t>
      </w:r>
      <w:r w:rsidR="001C3E3E" w:rsidRPr="00DD0F0B">
        <w:t> (</w:t>
      </w:r>
      <w:r w:rsidR="0013400C" w:rsidRPr="00DD0F0B">
        <w:t>1</w:t>
      </w:r>
      <w:r w:rsidR="001C3E3E" w:rsidRPr="00DD0F0B">
        <w:t>) is a strict liability offence.</w:t>
      </w:r>
    </w:p>
    <w:p w14:paraId="19E524C8" w14:textId="18A5228A" w:rsidR="001C3E3E" w:rsidRPr="00DD0F0B" w:rsidRDefault="00ED2D22" w:rsidP="00ED2D22">
      <w:pPr>
        <w:pStyle w:val="Amain"/>
        <w:keepNext/>
      </w:pPr>
      <w:r>
        <w:tab/>
      </w:r>
      <w:r w:rsidRPr="00DD0F0B">
        <w:t>(4)</w:t>
      </w:r>
      <w:r w:rsidRPr="00DD0F0B">
        <w:tab/>
      </w:r>
      <w:r w:rsidR="001C3E3E" w:rsidRPr="00DD0F0B">
        <w:t xml:space="preserve">This </w:t>
      </w:r>
      <w:r w:rsidR="001E7E32" w:rsidRPr="00DD0F0B">
        <w:t>section</w:t>
      </w:r>
      <w:r w:rsidR="001C3E3E" w:rsidRPr="00DD0F0B">
        <w:t xml:space="preserve"> does not apply if, at the time the person committed the offence, the person was not made aware of the emergency declaration.</w:t>
      </w:r>
    </w:p>
    <w:p w14:paraId="346DCE92" w14:textId="4386EB87" w:rsidR="0025351C" w:rsidRPr="00DD0F0B" w:rsidRDefault="0025351C" w:rsidP="0025351C">
      <w:pPr>
        <w:pStyle w:val="aNote"/>
      </w:pPr>
      <w:r w:rsidRPr="00DD0F0B">
        <w:rPr>
          <w:rStyle w:val="charItals"/>
        </w:rPr>
        <w:t>Note</w:t>
      </w:r>
      <w:r w:rsidRPr="00DD0F0B">
        <w:rPr>
          <w:rStyle w:val="charItals"/>
        </w:rPr>
        <w:tab/>
      </w:r>
      <w:r w:rsidRPr="00DD0F0B">
        <w:t xml:space="preserve">The defendant has an evidential burden in relation to the matters mentioned in s (4) (see </w:t>
      </w:r>
      <w:hyperlink r:id="rId42" w:tooltip="A2002-51" w:history="1">
        <w:r w:rsidR="00C508A1" w:rsidRPr="00C508A1">
          <w:rPr>
            <w:rStyle w:val="charCitHyperlinkAbbrev"/>
          </w:rPr>
          <w:t>Criminal Code</w:t>
        </w:r>
      </w:hyperlink>
      <w:r w:rsidRPr="00DD0F0B">
        <w:t>, s 58).</w:t>
      </w:r>
    </w:p>
    <w:p w14:paraId="06C0D86A" w14:textId="122ABBB0" w:rsidR="001C3E3E" w:rsidRPr="00DD0F0B" w:rsidRDefault="00ED2D22" w:rsidP="00ED2D22">
      <w:pPr>
        <w:pStyle w:val="Amain"/>
      </w:pPr>
      <w:r>
        <w:tab/>
      </w:r>
      <w:r w:rsidRPr="00DD0F0B">
        <w:t>(5)</w:t>
      </w:r>
      <w:r w:rsidRPr="00DD0F0B">
        <w:tab/>
      </w:r>
      <w:r w:rsidR="001C3E3E" w:rsidRPr="00DD0F0B">
        <w:t>For sub</w:t>
      </w:r>
      <w:r w:rsidR="001E7E32" w:rsidRPr="00DD0F0B">
        <w:t>section</w:t>
      </w:r>
      <w:r w:rsidR="001C3E3E" w:rsidRPr="00DD0F0B">
        <w:t xml:space="preserve"> (4) a person is </w:t>
      </w:r>
      <w:r w:rsidR="001C3E3E" w:rsidRPr="00DD0F0B">
        <w:rPr>
          <w:rStyle w:val="charBoldItals"/>
        </w:rPr>
        <w:t>made aware</w:t>
      </w:r>
      <w:r w:rsidR="001C3E3E" w:rsidRPr="00DD0F0B">
        <w:t xml:space="preserve"> of an emergency declaration if—</w:t>
      </w:r>
    </w:p>
    <w:p w14:paraId="2F3B0020" w14:textId="23F64F3D" w:rsidR="001C3E3E" w:rsidRPr="00DD0F0B" w:rsidRDefault="00ED2D22" w:rsidP="00ED2D22">
      <w:pPr>
        <w:pStyle w:val="Apara"/>
      </w:pPr>
      <w:r>
        <w:tab/>
      </w:r>
      <w:r w:rsidRPr="00DD0F0B">
        <w:t>(a)</w:t>
      </w:r>
      <w:r w:rsidRPr="00DD0F0B">
        <w:tab/>
      </w:r>
      <w:r w:rsidR="001C3E3E" w:rsidRPr="00DD0F0B">
        <w:t xml:space="preserve">public notice of the declaration was given under </w:t>
      </w:r>
      <w:r w:rsidR="001E7E32" w:rsidRPr="00DD0F0B">
        <w:t>section</w:t>
      </w:r>
      <w:r w:rsidR="001C3E3E" w:rsidRPr="00DD0F0B">
        <w:t> </w:t>
      </w:r>
      <w:r w:rsidR="00A75D88" w:rsidRPr="00DD0F0B">
        <w:t>40</w:t>
      </w:r>
      <w:r w:rsidR="001C3E3E" w:rsidRPr="00DD0F0B">
        <w:t> (1); or</w:t>
      </w:r>
    </w:p>
    <w:p w14:paraId="05808626" w14:textId="3B4AA29D" w:rsidR="001C3E3E" w:rsidRPr="00DD0F0B" w:rsidRDefault="00ED2D22" w:rsidP="00ED2D22">
      <w:pPr>
        <w:pStyle w:val="Apara"/>
      </w:pPr>
      <w:r>
        <w:tab/>
      </w:r>
      <w:r w:rsidRPr="00DD0F0B">
        <w:t>(b)</w:t>
      </w:r>
      <w:r w:rsidRPr="00DD0F0B">
        <w:tab/>
      </w:r>
      <w:r w:rsidR="001C3E3E" w:rsidRPr="00DD0F0B">
        <w:t>the person was given a copy of the declaration; or</w:t>
      </w:r>
    </w:p>
    <w:p w14:paraId="2EA70DF6" w14:textId="394D3781" w:rsidR="001C3E3E" w:rsidRPr="00DD0F0B" w:rsidRDefault="00ED2D22" w:rsidP="00ED2D22">
      <w:pPr>
        <w:pStyle w:val="Apara"/>
      </w:pPr>
      <w:r>
        <w:tab/>
      </w:r>
      <w:r w:rsidRPr="00DD0F0B">
        <w:t>(c)</w:t>
      </w:r>
      <w:r w:rsidRPr="00DD0F0B">
        <w:tab/>
      </w:r>
      <w:r w:rsidR="001C3E3E" w:rsidRPr="00DD0F0B">
        <w:t>an authorised person told the person orally, or in writing, about the declaration.</w:t>
      </w:r>
    </w:p>
    <w:p w14:paraId="0DA67EB8" w14:textId="449AACB7" w:rsidR="00706326" w:rsidRPr="00DD0F0B" w:rsidRDefault="00ED2D22" w:rsidP="00ED2D22">
      <w:pPr>
        <w:pStyle w:val="AH5Sec"/>
      </w:pPr>
      <w:bookmarkStart w:id="66" w:name="_Toc198115873"/>
      <w:r w:rsidRPr="00286F55">
        <w:rPr>
          <w:rStyle w:val="CharSectNo"/>
        </w:rPr>
        <w:t>50</w:t>
      </w:r>
      <w:r w:rsidRPr="00DD0F0B">
        <w:tab/>
      </w:r>
      <w:r w:rsidR="00F10B41" w:rsidRPr="00DD0F0B">
        <w:t>Emergency declarations—p</w:t>
      </w:r>
      <w:r w:rsidR="00706326" w:rsidRPr="00DD0F0B">
        <w:t>rotection of emergency actions</w:t>
      </w:r>
      <w:bookmarkEnd w:id="66"/>
    </w:p>
    <w:p w14:paraId="530AD451" w14:textId="0C6F0138" w:rsidR="00F2133A" w:rsidRPr="00DD0F0B" w:rsidRDefault="00ED2D22" w:rsidP="00ED2D22">
      <w:pPr>
        <w:pStyle w:val="Amain"/>
      </w:pPr>
      <w:r>
        <w:tab/>
      </w:r>
      <w:r w:rsidRPr="00DD0F0B">
        <w:t>(1)</w:t>
      </w:r>
      <w:r w:rsidRPr="00DD0F0B">
        <w:tab/>
      </w:r>
      <w:r w:rsidR="00291DEE" w:rsidRPr="00DD0F0B">
        <w:t xml:space="preserve">A court or tribunal must not </w:t>
      </w:r>
      <w:r w:rsidR="002A6D07" w:rsidRPr="00DD0F0B">
        <w:t>grant</w:t>
      </w:r>
      <w:r w:rsidR="00291DEE" w:rsidRPr="00DD0F0B">
        <w:t xml:space="preserve"> an interim injunction, make any other interim order or give any other interim relief having the effect of </w:t>
      </w:r>
      <w:r w:rsidR="008F73CC" w:rsidRPr="00DD0F0B">
        <w:t>prevent</w:t>
      </w:r>
      <w:r w:rsidR="00291DEE" w:rsidRPr="00DD0F0B">
        <w:t xml:space="preserve">ing, restricting, staying or deferring any emergency declaration or anything authorised or required to be done </w:t>
      </w:r>
      <w:r w:rsidR="0047066D" w:rsidRPr="00DD0F0B">
        <w:t>under</w:t>
      </w:r>
      <w:r w:rsidR="00291DEE" w:rsidRPr="00DD0F0B">
        <w:t xml:space="preserve"> an emergency declaration during the period the declaration has effect.</w:t>
      </w:r>
    </w:p>
    <w:p w14:paraId="1DB6C970" w14:textId="198E7040" w:rsidR="00291DEE" w:rsidRPr="00DD0F0B" w:rsidRDefault="00ED2D22" w:rsidP="00ED2D22">
      <w:pPr>
        <w:pStyle w:val="Amain"/>
      </w:pPr>
      <w:r>
        <w:lastRenderedPageBreak/>
        <w:tab/>
      </w:r>
      <w:r w:rsidRPr="00DD0F0B">
        <w:t>(2)</w:t>
      </w:r>
      <w:r w:rsidRPr="00DD0F0B">
        <w:tab/>
      </w:r>
      <w:r w:rsidR="00291DEE" w:rsidRPr="00DD0F0B">
        <w:t>However, sub</w:t>
      </w:r>
      <w:r w:rsidR="001E7E32" w:rsidRPr="00DD0F0B">
        <w:t>section</w:t>
      </w:r>
      <w:r w:rsidR="00291DEE" w:rsidRPr="00DD0F0B">
        <w:t xml:space="preserve"> (1) does not </w:t>
      </w:r>
      <w:r w:rsidR="008F73CC" w:rsidRPr="00DD0F0B">
        <w:t>prevent</w:t>
      </w:r>
      <w:r w:rsidR="00291DEE" w:rsidRPr="00DD0F0B">
        <w:t xml:space="preserve"> a court or tribunal from making a permanent injunction or other final order in any proceeding at any time.</w:t>
      </w:r>
    </w:p>
    <w:p w14:paraId="355759F7" w14:textId="77777777" w:rsidR="00B1557E" w:rsidRPr="00DD0F0B" w:rsidRDefault="00B1557E" w:rsidP="00A00103">
      <w:pPr>
        <w:pStyle w:val="PageBreak"/>
        <w:suppressLineNumbers/>
      </w:pPr>
      <w:r w:rsidRPr="00DD0F0B">
        <w:br w:type="page"/>
      </w:r>
    </w:p>
    <w:p w14:paraId="7124FE6D" w14:textId="2FD3561F" w:rsidR="00A37116" w:rsidRPr="00286F55" w:rsidRDefault="00ED2D22" w:rsidP="00ED2D22">
      <w:pPr>
        <w:pStyle w:val="AH2Part"/>
      </w:pPr>
      <w:bookmarkStart w:id="67" w:name="_Toc198115874"/>
      <w:r w:rsidRPr="00286F55">
        <w:rPr>
          <w:rStyle w:val="CharPartNo"/>
        </w:rPr>
        <w:lastRenderedPageBreak/>
        <w:t>Part 4</w:t>
      </w:r>
      <w:r w:rsidRPr="00DD0F0B">
        <w:tab/>
      </w:r>
      <w:r w:rsidR="00EB7CE6" w:rsidRPr="00286F55">
        <w:rPr>
          <w:rStyle w:val="CharPartText"/>
        </w:rPr>
        <w:t>Biosecurity control</w:t>
      </w:r>
      <w:r w:rsidR="00741EA8" w:rsidRPr="00286F55">
        <w:rPr>
          <w:rStyle w:val="CharPartText"/>
        </w:rPr>
        <w:t xml:space="preserve"> declarations</w:t>
      </w:r>
      <w:bookmarkEnd w:id="67"/>
    </w:p>
    <w:p w14:paraId="326270E2" w14:textId="10C9FBF3" w:rsidR="00A37116" w:rsidRPr="00DD0F0B" w:rsidRDefault="00ED2D22" w:rsidP="00ED2D22">
      <w:pPr>
        <w:pStyle w:val="AH5Sec"/>
      </w:pPr>
      <w:bookmarkStart w:id="68" w:name="_Toc198115875"/>
      <w:r w:rsidRPr="00286F55">
        <w:rPr>
          <w:rStyle w:val="CharSectNo"/>
        </w:rPr>
        <w:t>51</w:t>
      </w:r>
      <w:r w:rsidRPr="00DD0F0B">
        <w:tab/>
      </w:r>
      <w:r w:rsidR="00A37116" w:rsidRPr="00DD0F0B">
        <w:t>Control declaration</w:t>
      </w:r>
      <w:r w:rsidR="00900F6F" w:rsidRPr="00DD0F0B">
        <w:t>s</w:t>
      </w:r>
      <w:bookmarkEnd w:id="68"/>
    </w:p>
    <w:p w14:paraId="281977A8" w14:textId="087515DA" w:rsidR="00C240F0" w:rsidRPr="00DD0F0B" w:rsidRDefault="00ED2D22" w:rsidP="00ED2D22">
      <w:pPr>
        <w:pStyle w:val="Amain"/>
      </w:pPr>
      <w:r>
        <w:tab/>
      </w:r>
      <w:r w:rsidRPr="00DD0F0B">
        <w:t>(1)</w:t>
      </w:r>
      <w:r w:rsidRPr="00DD0F0B">
        <w:tab/>
      </w:r>
      <w:r w:rsidR="00900F6F" w:rsidRPr="00DD0F0B">
        <w:t xml:space="preserve">If the Minister </w:t>
      </w:r>
      <w:r w:rsidR="00672663" w:rsidRPr="00DD0F0B">
        <w:t>is satisfied</w:t>
      </w:r>
      <w:r w:rsidR="00C240F0" w:rsidRPr="00DD0F0B">
        <w:t xml:space="preserve"> that</w:t>
      </w:r>
      <w:r w:rsidR="00374EB7" w:rsidRPr="00DD0F0B">
        <w:t xml:space="preserve"> </w:t>
      </w:r>
      <w:r w:rsidR="00672663" w:rsidRPr="00DD0F0B">
        <w:t xml:space="preserve">it is necessary </w:t>
      </w:r>
      <w:r w:rsidR="00645B80" w:rsidRPr="00DD0F0B">
        <w:t>to</w:t>
      </w:r>
      <w:r w:rsidR="00672663" w:rsidRPr="00DD0F0B">
        <w:t xml:space="preserve"> manage </w:t>
      </w:r>
      <w:r w:rsidR="00C240F0" w:rsidRPr="00DD0F0B">
        <w:t>a biosecurity risk or biosecurity impact, the Minister may make a declaration (a</w:t>
      </w:r>
      <w:r w:rsidR="00455C22" w:rsidRPr="00DD0F0B">
        <w:t> </w:t>
      </w:r>
      <w:r w:rsidR="00C240F0" w:rsidRPr="00DD0F0B">
        <w:rPr>
          <w:rStyle w:val="charBoldItals"/>
        </w:rPr>
        <w:t>control declaration</w:t>
      </w:r>
      <w:r w:rsidR="00C240F0" w:rsidRPr="00DD0F0B">
        <w:t>)</w:t>
      </w:r>
      <w:r w:rsidR="00CE7A3C" w:rsidRPr="00DD0F0B">
        <w:t>.</w:t>
      </w:r>
    </w:p>
    <w:p w14:paraId="271BE794" w14:textId="0ED4146E" w:rsidR="007763DE" w:rsidRPr="00DD0F0B" w:rsidRDefault="00ED2D22" w:rsidP="00ED2D22">
      <w:pPr>
        <w:pStyle w:val="Amain"/>
      </w:pPr>
      <w:r>
        <w:tab/>
      </w:r>
      <w:r w:rsidRPr="00DD0F0B">
        <w:t>(2)</w:t>
      </w:r>
      <w:r w:rsidRPr="00DD0F0B">
        <w:tab/>
      </w:r>
      <w:r w:rsidR="007763DE" w:rsidRPr="00DD0F0B">
        <w:t>A control declaration must state the following:</w:t>
      </w:r>
    </w:p>
    <w:p w14:paraId="76C3C5D2" w14:textId="62571ADD" w:rsidR="00482FB1" w:rsidRPr="00DD0F0B" w:rsidRDefault="00ED2D22" w:rsidP="00ED2D22">
      <w:pPr>
        <w:pStyle w:val="Apara"/>
      </w:pPr>
      <w:r>
        <w:tab/>
      </w:r>
      <w:r w:rsidRPr="00DD0F0B">
        <w:t>(a)</w:t>
      </w:r>
      <w:r w:rsidRPr="00DD0F0B">
        <w:tab/>
      </w:r>
      <w:r w:rsidR="00482FB1" w:rsidRPr="00DD0F0B">
        <w:t xml:space="preserve">the biosecurity risk or biosecurity impact that is the subject of the declaration, including the biosecurity matter </w:t>
      </w:r>
      <w:r w:rsidR="004E1365" w:rsidRPr="00DD0F0B">
        <w:t>(if known)</w:t>
      </w:r>
      <w:r w:rsidR="00482FB1" w:rsidRPr="00DD0F0B">
        <w:t>;</w:t>
      </w:r>
    </w:p>
    <w:p w14:paraId="68989D14" w14:textId="42AE89AB" w:rsidR="00482FB1" w:rsidRPr="00DD0F0B" w:rsidRDefault="00ED2D22" w:rsidP="00ED2D22">
      <w:pPr>
        <w:pStyle w:val="Apara"/>
      </w:pPr>
      <w:r>
        <w:tab/>
      </w:r>
      <w:r w:rsidRPr="00DD0F0B">
        <w:t>(b)</w:t>
      </w:r>
      <w:r w:rsidRPr="00DD0F0B">
        <w:tab/>
      </w:r>
      <w:r w:rsidR="00482FB1" w:rsidRPr="00DD0F0B">
        <w:t xml:space="preserve">the measures the Minister considers reasonably necessary </w:t>
      </w:r>
      <w:r w:rsidR="00852A4F" w:rsidRPr="00DD0F0B">
        <w:t xml:space="preserve">to manage </w:t>
      </w:r>
      <w:r w:rsidR="004465A4" w:rsidRPr="00DD0F0B">
        <w:rPr>
          <w:rFonts w:cs="TimesNewRomanPSMT"/>
          <w:color w:val="000000"/>
        </w:rPr>
        <w:t xml:space="preserve">the biosecurity risk or biosecurity impact </w:t>
      </w:r>
      <w:r w:rsidR="00482FB1" w:rsidRPr="00DD0F0B">
        <w:t>(the </w:t>
      </w:r>
      <w:r w:rsidR="00482FB1" w:rsidRPr="00DD0F0B">
        <w:rPr>
          <w:rStyle w:val="charBoldItals"/>
        </w:rPr>
        <w:t>control measures</w:t>
      </w:r>
      <w:r w:rsidR="00482FB1" w:rsidRPr="00DD0F0B">
        <w:t>);</w:t>
      </w:r>
    </w:p>
    <w:p w14:paraId="757B0D28" w14:textId="3CE448DA" w:rsidR="00D30348" w:rsidRPr="00DD0F0B" w:rsidRDefault="00ED2D22" w:rsidP="00ED2D22">
      <w:pPr>
        <w:pStyle w:val="Apara"/>
      </w:pPr>
      <w:r>
        <w:tab/>
      </w:r>
      <w:r w:rsidRPr="00DD0F0B">
        <w:t>(c)</w:t>
      </w:r>
      <w:r w:rsidRPr="00DD0F0B">
        <w:tab/>
      </w:r>
      <w:r w:rsidR="00482FB1" w:rsidRPr="00DD0F0B">
        <w:t>the area or premises where the control measures apply (the </w:t>
      </w:r>
      <w:r w:rsidR="00482FB1" w:rsidRPr="00DD0F0B">
        <w:rPr>
          <w:rStyle w:val="charBoldItals"/>
        </w:rPr>
        <w:t>con</w:t>
      </w:r>
      <w:r w:rsidR="00D30348" w:rsidRPr="00DD0F0B">
        <w:rPr>
          <w:rStyle w:val="charBoldItals"/>
        </w:rPr>
        <w:t>trol</w:t>
      </w:r>
      <w:r w:rsidR="00482FB1" w:rsidRPr="00DD0F0B">
        <w:rPr>
          <w:rStyle w:val="charBoldItals"/>
        </w:rPr>
        <w:t xml:space="preserve"> zone</w:t>
      </w:r>
      <w:r w:rsidR="00482FB1" w:rsidRPr="00DD0F0B">
        <w:t>);</w:t>
      </w:r>
    </w:p>
    <w:p w14:paraId="7F437082" w14:textId="1CCBA3F8" w:rsidR="00D30348" w:rsidRPr="00DD0F0B" w:rsidRDefault="00ED2D22" w:rsidP="00ED2D22">
      <w:pPr>
        <w:pStyle w:val="Apara"/>
      </w:pPr>
      <w:r>
        <w:tab/>
      </w:r>
      <w:r w:rsidRPr="00DD0F0B">
        <w:t>(d)</w:t>
      </w:r>
      <w:r w:rsidRPr="00DD0F0B">
        <w:tab/>
      </w:r>
      <w:r w:rsidR="007763DE" w:rsidRPr="00DD0F0B">
        <w:t>the people to whom the control measures apply;</w:t>
      </w:r>
    </w:p>
    <w:p w14:paraId="55A25DBA" w14:textId="4B5E3397" w:rsidR="00D30348" w:rsidRPr="00DD0F0B" w:rsidRDefault="00ED2D22" w:rsidP="00ED2D22">
      <w:pPr>
        <w:pStyle w:val="Apara"/>
      </w:pPr>
      <w:r>
        <w:tab/>
      </w:r>
      <w:r w:rsidRPr="00DD0F0B">
        <w:t>(e)</w:t>
      </w:r>
      <w:r w:rsidRPr="00DD0F0B">
        <w:tab/>
      </w:r>
      <w:r w:rsidR="00D30348" w:rsidRPr="00DD0F0B">
        <w:t xml:space="preserve">when the </w:t>
      </w:r>
      <w:r w:rsidR="007763DE" w:rsidRPr="00DD0F0B">
        <w:t>declaration</w:t>
      </w:r>
      <w:r w:rsidR="00D30348" w:rsidRPr="00DD0F0B">
        <w:t xml:space="preserve"> expires.</w:t>
      </w:r>
    </w:p>
    <w:p w14:paraId="20F9B2F0" w14:textId="79207754" w:rsidR="00487698" w:rsidRPr="00DD0F0B" w:rsidRDefault="00ED2D22" w:rsidP="00ED2D22">
      <w:pPr>
        <w:pStyle w:val="Amain"/>
      </w:pPr>
      <w:r>
        <w:tab/>
      </w:r>
      <w:r w:rsidRPr="00DD0F0B">
        <w:t>(3)</w:t>
      </w:r>
      <w:r w:rsidRPr="00DD0F0B">
        <w:tab/>
      </w:r>
      <w:r w:rsidR="00507AAC" w:rsidRPr="00DD0F0B">
        <w:t>T</w:t>
      </w:r>
      <w:r w:rsidR="00487698" w:rsidRPr="00DD0F0B">
        <w:t xml:space="preserve">he </w:t>
      </w:r>
      <w:r w:rsidR="00EA6E7D" w:rsidRPr="00DD0F0B">
        <w:t>main</w:t>
      </w:r>
      <w:r w:rsidR="00487698" w:rsidRPr="00DD0F0B">
        <w:t xml:space="preserve"> </w:t>
      </w:r>
      <w:r w:rsidR="00507AAC" w:rsidRPr="00DD0F0B">
        <w:t>purpose</w:t>
      </w:r>
      <w:r w:rsidR="00487698" w:rsidRPr="00DD0F0B">
        <w:t xml:space="preserve"> of a</w:t>
      </w:r>
      <w:r w:rsidR="00507AAC" w:rsidRPr="00DD0F0B">
        <w:t xml:space="preserve"> control </w:t>
      </w:r>
      <w:r w:rsidR="00487698" w:rsidRPr="00DD0F0B">
        <w:t>declaration</w:t>
      </w:r>
      <w:r w:rsidR="008275B4" w:rsidRPr="00DD0F0B">
        <w:t xml:space="preserve"> is</w:t>
      </w:r>
      <w:r w:rsidR="00507AAC" w:rsidRPr="00DD0F0B">
        <w:t>—</w:t>
      </w:r>
    </w:p>
    <w:p w14:paraId="0C911439" w14:textId="77EE012B" w:rsidR="008275B4" w:rsidRPr="00DD0F0B" w:rsidRDefault="00ED2D22" w:rsidP="00ED2D22">
      <w:pPr>
        <w:pStyle w:val="Apara"/>
      </w:pPr>
      <w:r>
        <w:tab/>
      </w:r>
      <w:r w:rsidRPr="00DD0F0B">
        <w:t>(a)</w:t>
      </w:r>
      <w:r w:rsidRPr="00DD0F0B">
        <w:tab/>
      </w:r>
      <w:r w:rsidR="00487698" w:rsidRPr="00DD0F0B">
        <w:t xml:space="preserve">to </w:t>
      </w:r>
      <w:r w:rsidR="008F73CC" w:rsidRPr="00DD0F0B">
        <w:t>prevent</w:t>
      </w:r>
      <w:r w:rsidR="00487698" w:rsidRPr="00DD0F0B">
        <w:t xml:space="preserve"> the introduction into </w:t>
      </w:r>
      <w:r w:rsidR="008275B4" w:rsidRPr="00DD0F0B">
        <w:t>the ACT</w:t>
      </w:r>
      <w:r w:rsidR="00487698" w:rsidRPr="00DD0F0B">
        <w:t xml:space="preserve">, or a part of </w:t>
      </w:r>
      <w:r w:rsidR="008275B4" w:rsidRPr="00DD0F0B">
        <w:t>the ACT</w:t>
      </w:r>
      <w:r w:rsidR="00487698" w:rsidRPr="00DD0F0B">
        <w:t>, of biosecurity matter that poses, or is likely to pose, a biosecurity risk; or</w:t>
      </w:r>
    </w:p>
    <w:p w14:paraId="595DC78D" w14:textId="00AFBC3F" w:rsidR="008275B4" w:rsidRPr="00DD0F0B" w:rsidRDefault="00ED2D22" w:rsidP="00ED2D22">
      <w:pPr>
        <w:pStyle w:val="Apara"/>
      </w:pPr>
      <w:r>
        <w:tab/>
      </w:r>
      <w:r w:rsidRPr="00DD0F0B">
        <w:t>(b)</w:t>
      </w:r>
      <w:r w:rsidRPr="00DD0F0B">
        <w:tab/>
      </w:r>
      <w:r w:rsidR="00487698" w:rsidRPr="00DD0F0B">
        <w:t xml:space="preserve">to eradicate from </w:t>
      </w:r>
      <w:r w:rsidR="008275B4" w:rsidRPr="00DD0F0B">
        <w:t>the ACT</w:t>
      </w:r>
      <w:r w:rsidR="00487698" w:rsidRPr="00DD0F0B">
        <w:t xml:space="preserve">, or a part of </w:t>
      </w:r>
      <w:r w:rsidR="008275B4" w:rsidRPr="00DD0F0B">
        <w:t>the ACT</w:t>
      </w:r>
      <w:r w:rsidR="00487698" w:rsidRPr="00DD0F0B">
        <w:t>, biosecurity matter that poses, or is likely to pose, a biosecurity risk; or</w:t>
      </w:r>
    </w:p>
    <w:p w14:paraId="21A07EFD" w14:textId="70D56678" w:rsidR="00487698" w:rsidRPr="00DD0F0B" w:rsidRDefault="00ED2D22" w:rsidP="00ED2D22">
      <w:pPr>
        <w:pStyle w:val="Apara"/>
      </w:pPr>
      <w:r>
        <w:tab/>
      </w:r>
      <w:r w:rsidRPr="00DD0F0B">
        <w:t>(c)</w:t>
      </w:r>
      <w:r w:rsidRPr="00DD0F0B">
        <w:tab/>
      </w:r>
      <w:r w:rsidR="00487698" w:rsidRPr="00DD0F0B">
        <w:t>if</w:t>
      </w:r>
      <w:r w:rsidR="008275B4" w:rsidRPr="00DD0F0B">
        <w:t xml:space="preserve"> </w:t>
      </w:r>
      <w:r w:rsidR="008F73CC" w:rsidRPr="00DD0F0B">
        <w:t>prevent</w:t>
      </w:r>
      <w:r w:rsidR="002B62D9" w:rsidRPr="00DD0F0B">
        <w:t>ion or eradication are</w:t>
      </w:r>
      <w:r w:rsidR="008275B4" w:rsidRPr="00DD0F0B">
        <w:t xml:space="preserve"> </w:t>
      </w:r>
      <w:r w:rsidR="00487698" w:rsidRPr="00DD0F0B">
        <w:t>not reasonably practicable</w:t>
      </w:r>
      <w:r w:rsidR="008275B4" w:rsidRPr="00DD0F0B">
        <w:t>—</w:t>
      </w:r>
      <w:r w:rsidR="00487698" w:rsidRPr="00DD0F0B">
        <w:t xml:space="preserve">to provide for the </w:t>
      </w:r>
      <w:r w:rsidR="008F73CC" w:rsidRPr="00DD0F0B">
        <w:t>minimis</w:t>
      </w:r>
      <w:r w:rsidR="00F90EBE" w:rsidRPr="00DD0F0B">
        <w:t>ation</w:t>
      </w:r>
      <w:r w:rsidR="00E70DC2" w:rsidRPr="00DD0F0B">
        <w:t xml:space="preserve"> </w:t>
      </w:r>
      <w:r w:rsidR="00F90EBE" w:rsidRPr="00DD0F0B">
        <w:t xml:space="preserve">and </w:t>
      </w:r>
      <w:r w:rsidR="00487698" w:rsidRPr="00DD0F0B">
        <w:t>management of a biosecurity risk or biosecurity impact.</w:t>
      </w:r>
    </w:p>
    <w:p w14:paraId="7FFC4F61" w14:textId="6D8EDAA2" w:rsidR="00E54D94" w:rsidRPr="00DD0F0B" w:rsidRDefault="00ED2D22" w:rsidP="00ED2D22">
      <w:pPr>
        <w:pStyle w:val="Amain"/>
      </w:pPr>
      <w:r>
        <w:tab/>
      </w:r>
      <w:r w:rsidRPr="00DD0F0B">
        <w:t>(4)</w:t>
      </w:r>
      <w:r w:rsidRPr="00DD0F0B">
        <w:tab/>
      </w:r>
      <w:r w:rsidR="007706F9" w:rsidRPr="00DD0F0B">
        <w:t xml:space="preserve">A control declaration is a notifiable </w:t>
      </w:r>
      <w:r w:rsidR="00E54D94" w:rsidRPr="00DD0F0B">
        <w:t>instrumen</w:t>
      </w:r>
      <w:r w:rsidR="009C1677" w:rsidRPr="00DD0F0B">
        <w:t>t.</w:t>
      </w:r>
    </w:p>
    <w:p w14:paraId="54CCB5CE" w14:textId="691C5B75" w:rsidR="00487698" w:rsidRPr="00DD0F0B" w:rsidRDefault="00ED2D22" w:rsidP="00440B84">
      <w:pPr>
        <w:pStyle w:val="AH5Sec"/>
      </w:pPr>
      <w:bookmarkStart w:id="69" w:name="_Toc198115876"/>
      <w:r w:rsidRPr="00286F55">
        <w:rPr>
          <w:rStyle w:val="CharSectNo"/>
        </w:rPr>
        <w:lastRenderedPageBreak/>
        <w:t>52</w:t>
      </w:r>
      <w:r w:rsidRPr="00DD0F0B">
        <w:tab/>
      </w:r>
      <w:r w:rsidR="00F378A3" w:rsidRPr="00DD0F0B">
        <w:t>Control declaration</w:t>
      </w:r>
      <w:r w:rsidR="00FD5D8C" w:rsidRPr="00DD0F0B">
        <w:t>s</w:t>
      </w:r>
      <w:r w:rsidR="00F378A3" w:rsidRPr="00DD0F0B">
        <w:t>—duration</w:t>
      </w:r>
      <w:bookmarkEnd w:id="69"/>
    </w:p>
    <w:p w14:paraId="45481D8C" w14:textId="4A91174F" w:rsidR="0042049F" w:rsidRPr="00DD0F0B" w:rsidRDefault="0042049F" w:rsidP="00440B84">
      <w:pPr>
        <w:pStyle w:val="Amainreturn"/>
        <w:keepNext/>
      </w:pPr>
      <w:r w:rsidRPr="00DD0F0B">
        <w:t>A control declaration—</w:t>
      </w:r>
    </w:p>
    <w:p w14:paraId="7AA25228" w14:textId="45C90287" w:rsidR="0042049F" w:rsidRPr="00DD0F0B" w:rsidRDefault="00ED2D22" w:rsidP="00440B84">
      <w:pPr>
        <w:pStyle w:val="Apara"/>
        <w:keepNext/>
      </w:pPr>
      <w:r>
        <w:tab/>
      </w:r>
      <w:r w:rsidRPr="00DD0F0B">
        <w:t>(a)</w:t>
      </w:r>
      <w:r w:rsidRPr="00DD0F0B">
        <w:tab/>
      </w:r>
      <w:r w:rsidR="00C67162" w:rsidRPr="00DD0F0B">
        <w:t>commences</w:t>
      </w:r>
      <w:r w:rsidR="003A5665" w:rsidRPr="00DD0F0B">
        <w:t xml:space="preserve"> on the day</w:t>
      </w:r>
      <w:r w:rsidR="0042049F" w:rsidRPr="00DD0F0B">
        <w:t xml:space="preserve"> </w:t>
      </w:r>
      <w:r w:rsidR="00DB3411" w:rsidRPr="00DD0F0B">
        <w:t xml:space="preserve">after </w:t>
      </w:r>
      <w:r w:rsidR="00500A34" w:rsidRPr="00DD0F0B">
        <w:t>it</w:t>
      </w:r>
      <w:r w:rsidR="00DB3411" w:rsidRPr="00DD0F0B">
        <w:t xml:space="preserve"> is notified, or any later day </w:t>
      </w:r>
      <w:r w:rsidR="0042049F" w:rsidRPr="00DD0F0B">
        <w:t>stated in the declaration; and</w:t>
      </w:r>
    </w:p>
    <w:p w14:paraId="556A2CE6" w14:textId="4B72E0DD" w:rsidR="00C67162" w:rsidRPr="00DD0F0B" w:rsidRDefault="00ED2D22" w:rsidP="00ED2D22">
      <w:pPr>
        <w:pStyle w:val="Apara"/>
      </w:pPr>
      <w:r>
        <w:tab/>
      </w:r>
      <w:r w:rsidRPr="00DD0F0B">
        <w:t>(b)</w:t>
      </w:r>
      <w:r w:rsidRPr="00DD0F0B">
        <w:tab/>
      </w:r>
      <w:r w:rsidR="00C67162" w:rsidRPr="00DD0F0B">
        <w:t xml:space="preserve">ends 5 years after it commences, or any earlier </w:t>
      </w:r>
      <w:r w:rsidR="002F0DC6" w:rsidRPr="00DD0F0B">
        <w:t>day</w:t>
      </w:r>
      <w:r w:rsidR="00C67162" w:rsidRPr="00DD0F0B">
        <w:t xml:space="preserve"> stated in the declaration.</w:t>
      </w:r>
    </w:p>
    <w:p w14:paraId="36F03FBB" w14:textId="093CE8D1" w:rsidR="00487698" w:rsidRPr="00DD0F0B" w:rsidRDefault="00ED2D22" w:rsidP="00ED2D22">
      <w:pPr>
        <w:pStyle w:val="AH5Sec"/>
      </w:pPr>
      <w:bookmarkStart w:id="70" w:name="_Toc198115877"/>
      <w:r w:rsidRPr="00286F55">
        <w:rPr>
          <w:rStyle w:val="CharSectNo"/>
        </w:rPr>
        <w:t>53</w:t>
      </w:r>
      <w:r w:rsidRPr="00DD0F0B">
        <w:tab/>
      </w:r>
      <w:r w:rsidR="00712655" w:rsidRPr="00DD0F0B">
        <w:t>Control declaration</w:t>
      </w:r>
      <w:r w:rsidR="00FD5D8C" w:rsidRPr="00DD0F0B">
        <w:t>s</w:t>
      </w:r>
      <w:r w:rsidR="00712655" w:rsidRPr="00DD0F0B">
        <w:t>—notice</w:t>
      </w:r>
      <w:bookmarkEnd w:id="70"/>
    </w:p>
    <w:p w14:paraId="26FF252D" w14:textId="1C666247" w:rsidR="00297F9A" w:rsidRPr="00DD0F0B" w:rsidRDefault="00ED2D22" w:rsidP="00ED2D22">
      <w:pPr>
        <w:pStyle w:val="Amain"/>
      </w:pPr>
      <w:r>
        <w:tab/>
      </w:r>
      <w:r w:rsidRPr="00DD0F0B">
        <w:t>(1)</w:t>
      </w:r>
      <w:r w:rsidRPr="00DD0F0B">
        <w:tab/>
      </w:r>
      <w:r w:rsidR="00712655" w:rsidRPr="00DD0F0B">
        <w:t xml:space="preserve">The Minister must give public notice of a control </w:t>
      </w:r>
      <w:r w:rsidR="00C805BA" w:rsidRPr="00DD0F0B">
        <w:t>declaratio</w:t>
      </w:r>
      <w:r w:rsidR="009549D7" w:rsidRPr="00DD0F0B">
        <w:t>n</w:t>
      </w:r>
      <w:r w:rsidR="00712655" w:rsidRPr="00DD0F0B">
        <w:rPr>
          <w:lang w:val="en" w:eastAsia="en-AU"/>
        </w:rPr>
        <w:t>.</w:t>
      </w:r>
    </w:p>
    <w:p w14:paraId="0A2D8940" w14:textId="1ED50726" w:rsidR="00712655" w:rsidRPr="00DD0F0B" w:rsidRDefault="00ED2D22" w:rsidP="00ED2D22">
      <w:pPr>
        <w:pStyle w:val="Amain"/>
      </w:pPr>
      <w:r>
        <w:tab/>
      </w:r>
      <w:r w:rsidRPr="00DD0F0B">
        <w:t>(2)</w:t>
      </w:r>
      <w:r w:rsidRPr="00DD0F0B">
        <w:tab/>
      </w:r>
      <w:r w:rsidR="00712655" w:rsidRPr="00DD0F0B">
        <w:t>The Minister must take reasonable steps to ensure that people who are likely to be directly affected by the declaration are made aware of the declaration.</w:t>
      </w:r>
    </w:p>
    <w:p w14:paraId="386737A2" w14:textId="6DE6724D" w:rsidR="00A37116" w:rsidRPr="00DD0F0B" w:rsidRDefault="00ED2D22" w:rsidP="00ED2D22">
      <w:pPr>
        <w:pStyle w:val="AH5Sec"/>
      </w:pPr>
      <w:bookmarkStart w:id="71" w:name="_Toc198115878"/>
      <w:r w:rsidRPr="00286F55">
        <w:rPr>
          <w:rStyle w:val="CharSectNo"/>
        </w:rPr>
        <w:t>54</w:t>
      </w:r>
      <w:r w:rsidRPr="00DD0F0B">
        <w:tab/>
      </w:r>
      <w:r w:rsidR="001B0EE8" w:rsidRPr="00DD0F0B">
        <w:t>Control declarations—</w:t>
      </w:r>
      <w:r w:rsidR="00D007F8" w:rsidRPr="00DD0F0B">
        <w:t xml:space="preserve">deciding </w:t>
      </w:r>
      <w:r w:rsidR="001B0EE8" w:rsidRPr="00DD0F0B">
        <w:t>c</w:t>
      </w:r>
      <w:r w:rsidR="00742709" w:rsidRPr="00DD0F0B">
        <w:t>ontrol measures</w:t>
      </w:r>
      <w:bookmarkEnd w:id="71"/>
    </w:p>
    <w:p w14:paraId="073E0002" w14:textId="26BC614A" w:rsidR="00052847" w:rsidRPr="00DD0F0B" w:rsidRDefault="00052847" w:rsidP="0068634D">
      <w:pPr>
        <w:pStyle w:val="Amainreturn"/>
      </w:pPr>
      <w:r w:rsidRPr="00DD0F0B">
        <w:t>In deciding the control measures to include in a control declaration, the Minister must—</w:t>
      </w:r>
    </w:p>
    <w:p w14:paraId="70930CB6" w14:textId="112966BD" w:rsidR="00052847" w:rsidRPr="00DD0F0B" w:rsidRDefault="00ED2D22" w:rsidP="00ED2D22">
      <w:pPr>
        <w:pStyle w:val="Apara"/>
      </w:pPr>
      <w:r>
        <w:tab/>
      </w:r>
      <w:r w:rsidRPr="00DD0F0B">
        <w:t>(a)</w:t>
      </w:r>
      <w:r w:rsidRPr="00DD0F0B">
        <w:tab/>
      </w:r>
      <w:r w:rsidR="00052847" w:rsidRPr="00DD0F0B">
        <w:t xml:space="preserve">ensure that a control measure is no more onerous than the Minister considers necessary, </w:t>
      </w:r>
      <w:r w:rsidR="0001188F" w:rsidRPr="00DD0F0B">
        <w:t>taking into account</w:t>
      </w:r>
      <w:r w:rsidR="004465A4" w:rsidRPr="00DD0F0B">
        <w:t xml:space="preserve"> </w:t>
      </w:r>
      <w:r w:rsidR="004465A4" w:rsidRPr="00DD0F0B">
        <w:rPr>
          <w:rFonts w:cs="TimesNewRomanPSMT"/>
        </w:rPr>
        <w:t>the nature of the biosecurity risk or biosecurity impact to which the declaration relates</w:t>
      </w:r>
      <w:r w:rsidR="00052847" w:rsidRPr="00DD0F0B">
        <w:t>; and</w:t>
      </w:r>
    </w:p>
    <w:p w14:paraId="545BA6F7" w14:textId="7C571C13" w:rsidR="00052847" w:rsidRPr="00DD0F0B" w:rsidRDefault="00ED2D22" w:rsidP="00ED2D22">
      <w:pPr>
        <w:pStyle w:val="Apara"/>
      </w:pPr>
      <w:r>
        <w:tab/>
      </w:r>
      <w:r w:rsidRPr="00DD0F0B">
        <w:t>(b)</w:t>
      </w:r>
      <w:r w:rsidRPr="00DD0F0B">
        <w:tab/>
      </w:r>
      <w:r w:rsidR="00052847" w:rsidRPr="00DD0F0B">
        <w:t>consider—</w:t>
      </w:r>
    </w:p>
    <w:p w14:paraId="5B212D84" w14:textId="31649958" w:rsidR="00052847" w:rsidRPr="00DD0F0B" w:rsidRDefault="00ED2D22" w:rsidP="00ED2D22">
      <w:pPr>
        <w:pStyle w:val="Asubpara"/>
      </w:pPr>
      <w:r>
        <w:tab/>
      </w:r>
      <w:r w:rsidRPr="00DD0F0B">
        <w:t>(i)</w:t>
      </w:r>
      <w:r w:rsidRPr="00DD0F0B">
        <w:tab/>
      </w:r>
      <w:r w:rsidR="00052847" w:rsidRPr="00DD0F0B">
        <w:t xml:space="preserve">the purposes mentioned in </w:t>
      </w:r>
      <w:r w:rsidR="001E7E32" w:rsidRPr="00DD0F0B">
        <w:t>section</w:t>
      </w:r>
      <w:r w:rsidR="00052847" w:rsidRPr="00DD0F0B">
        <w:t> </w:t>
      </w:r>
      <w:r w:rsidR="00A75D88" w:rsidRPr="00DD0F0B">
        <w:t>51</w:t>
      </w:r>
      <w:r w:rsidR="00052847" w:rsidRPr="00DD0F0B">
        <w:t> (3); and</w:t>
      </w:r>
    </w:p>
    <w:p w14:paraId="22DC0E5A" w14:textId="7B5B9D15" w:rsidR="00052847" w:rsidRPr="00DD0F0B" w:rsidRDefault="00ED2D22" w:rsidP="00ED2D22">
      <w:pPr>
        <w:pStyle w:val="Asubpara"/>
      </w:pPr>
      <w:r>
        <w:tab/>
      </w:r>
      <w:r w:rsidRPr="00DD0F0B">
        <w:t>(ii)</w:t>
      </w:r>
      <w:r w:rsidRPr="00DD0F0B">
        <w:tab/>
      </w:r>
      <w:r w:rsidR="00052847" w:rsidRPr="00DD0F0B">
        <w:t>any other matter the Minister considers relevant.</w:t>
      </w:r>
    </w:p>
    <w:p w14:paraId="73E3385C" w14:textId="60D29C20" w:rsidR="00FD5D8C" w:rsidRPr="00DD0F0B" w:rsidRDefault="00ED2D22" w:rsidP="00ED2D22">
      <w:pPr>
        <w:pStyle w:val="AH5Sec"/>
      </w:pPr>
      <w:bookmarkStart w:id="72" w:name="_Toc198115879"/>
      <w:r w:rsidRPr="00286F55">
        <w:rPr>
          <w:rStyle w:val="CharSectNo"/>
        </w:rPr>
        <w:t>55</w:t>
      </w:r>
      <w:r w:rsidRPr="00DD0F0B">
        <w:tab/>
      </w:r>
      <w:r w:rsidR="001B0EE8" w:rsidRPr="00DD0F0B">
        <w:t>Control declarations—</w:t>
      </w:r>
      <w:r w:rsidR="007511BF" w:rsidRPr="00DD0F0B">
        <w:t>scope of</w:t>
      </w:r>
      <w:r w:rsidR="00475B4B" w:rsidRPr="00DD0F0B">
        <w:t xml:space="preserve"> </w:t>
      </w:r>
      <w:r w:rsidR="00281D66" w:rsidRPr="00DD0F0B">
        <w:t>control measures</w:t>
      </w:r>
      <w:bookmarkEnd w:id="72"/>
    </w:p>
    <w:p w14:paraId="4BB7FF29" w14:textId="6D800FF9" w:rsidR="00475B4B" w:rsidRPr="00DD0F0B" w:rsidRDefault="00ED2D22" w:rsidP="00ED2D22">
      <w:pPr>
        <w:pStyle w:val="Amain"/>
      </w:pPr>
      <w:r>
        <w:tab/>
      </w:r>
      <w:r w:rsidRPr="00DD0F0B">
        <w:t>(1)</w:t>
      </w:r>
      <w:r w:rsidRPr="00DD0F0B">
        <w:tab/>
      </w:r>
      <w:r w:rsidR="00FB4FB0" w:rsidRPr="00DD0F0B">
        <w:t>C</w:t>
      </w:r>
      <w:r w:rsidR="00475B4B" w:rsidRPr="00DD0F0B">
        <w:t>ontrol measures may—</w:t>
      </w:r>
    </w:p>
    <w:p w14:paraId="6CC4B01E" w14:textId="34DD06AE" w:rsidR="00475B4B" w:rsidRPr="00DD0F0B" w:rsidRDefault="00ED2D22" w:rsidP="00ED2D22">
      <w:pPr>
        <w:pStyle w:val="Apara"/>
      </w:pPr>
      <w:r>
        <w:tab/>
      </w:r>
      <w:r w:rsidRPr="00DD0F0B">
        <w:t>(a)</w:t>
      </w:r>
      <w:r w:rsidRPr="00DD0F0B">
        <w:tab/>
      </w:r>
      <w:r w:rsidR="00475B4B" w:rsidRPr="00DD0F0B">
        <w:t>prohibit, regulate or control the doing of anything</w:t>
      </w:r>
      <w:r w:rsidR="00E0495A" w:rsidRPr="00DD0F0B">
        <w:t xml:space="preserve"> related to the biosecurity risk or biosecurity impact</w:t>
      </w:r>
      <w:r w:rsidR="00475B4B" w:rsidRPr="00DD0F0B">
        <w:t>; or</w:t>
      </w:r>
    </w:p>
    <w:p w14:paraId="50A56223" w14:textId="1E560BC4" w:rsidR="00475B4B" w:rsidRPr="00DD0F0B" w:rsidRDefault="00ED2D22" w:rsidP="00ED2D22">
      <w:pPr>
        <w:pStyle w:val="Apara"/>
      </w:pPr>
      <w:r>
        <w:lastRenderedPageBreak/>
        <w:tab/>
      </w:r>
      <w:r w:rsidRPr="00DD0F0B">
        <w:t>(b)</w:t>
      </w:r>
      <w:r w:rsidRPr="00DD0F0B">
        <w:tab/>
      </w:r>
      <w:r w:rsidR="00475B4B" w:rsidRPr="00DD0F0B">
        <w:rPr>
          <w:szCs w:val="28"/>
        </w:rPr>
        <w:t>require or authorise the doing of anything</w:t>
      </w:r>
      <w:r w:rsidR="00E0495A" w:rsidRPr="00DD0F0B">
        <w:rPr>
          <w:szCs w:val="28"/>
        </w:rPr>
        <w:t xml:space="preserve"> </w:t>
      </w:r>
      <w:r w:rsidR="00E0495A" w:rsidRPr="00DD0F0B">
        <w:t>related to the biosecurity risk or biosecurity impact</w:t>
      </w:r>
      <w:r w:rsidR="00475B4B" w:rsidRPr="00DD0F0B">
        <w:rPr>
          <w:szCs w:val="28"/>
        </w:rPr>
        <w:t>.</w:t>
      </w:r>
    </w:p>
    <w:p w14:paraId="4671C500" w14:textId="64F1B51F" w:rsidR="00281D66" w:rsidRPr="00DD0F0B" w:rsidRDefault="00ED2D22" w:rsidP="00ED2D22">
      <w:pPr>
        <w:pStyle w:val="Amain"/>
      </w:pPr>
      <w:r>
        <w:tab/>
      </w:r>
      <w:r w:rsidRPr="00DD0F0B">
        <w:t>(2)</w:t>
      </w:r>
      <w:r w:rsidRPr="00DD0F0B">
        <w:tab/>
      </w:r>
      <w:r w:rsidR="0068634D" w:rsidRPr="00DD0F0B">
        <w:t xml:space="preserve">In </w:t>
      </w:r>
      <w:r w:rsidR="00475B4B" w:rsidRPr="00DD0F0B">
        <w:t xml:space="preserve">particular, </w:t>
      </w:r>
      <w:r w:rsidR="00FB4FB0" w:rsidRPr="00DD0F0B">
        <w:t>c</w:t>
      </w:r>
      <w:r w:rsidR="00281D66" w:rsidRPr="00DD0F0B">
        <w:t>ontrol measures may prohibit, regulate</w:t>
      </w:r>
      <w:r w:rsidR="00916075" w:rsidRPr="00DD0F0B">
        <w:t xml:space="preserve">, </w:t>
      </w:r>
      <w:r w:rsidR="00281D66" w:rsidRPr="00DD0F0B">
        <w:t>control, require or authorise any of the following:</w:t>
      </w:r>
    </w:p>
    <w:p w14:paraId="21FA72F3" w14:textId="660E2DC6" w:rsidR="00281D66" w:rsidRPr="00DD0F0B" w:rsidRDefault="00ED2D22" w:rsidP="00ED2D22">
      <w:pPr>
        <w:pStyle w:val="Apara"/>
      </w:pPr>
      <w:r>
        <w:tab/>
      </w:r>
      <w:r w:rsidRPr="00DD0F0B">
        <w:t>(a)</w:t>
      </w:r>
      <w:r w:rsidRPr="00DD0F0B">
        <w:tab/>
      </w:r>
      <w:r w:rsidR="00281D66" w:rsidRPr="00DD0F0B">
        <w:t>activities that involve biosecurity matter, a carrier or a potential carrier;</w:t>
      </w:r>
    </w:p>
    <w:p w14:paraId="201895B1" w14:textId="48FF0163" w:rsidR="00281D66" w:rsidRPr="00DD0F0B" w:rsidRDefault="00ED2D22" w:rsidP="00ED2D22">
      <w:pPr>
        <w:pStyle w:val="Apara"/>
      </w:pPr>
      <w:r>
        <w:tab/>
      </w:r>
      <w:r w:rsidRPr="00DD0F0B">
        <w:t>(b)</w:t>
      </w:r>
      <w:r w:rsidRPr="00DD0F0B">
        <w:tab/>
      </w:r>
      <w:r w:rsidR="00281D66" w:rsidRPr="00DD0F0B">
        <w:t>the use of premises for an activity that involves biosecurity matte</w:t>
      </w:r>
      <w:r w:rsidR="000820BA" w:rsidRPr="00DD0F0B">
        <w:t>r,</w:t>
      </w:r>
      <w:r w:rsidR="00281D66" w:rsidRPr="00DD0F0B">
        <w:t xml:space="preserve"> a carrier or a potential carrier;</w:t>
      </w:r>
    </w:p>
    <w:p w14:paraId="6A3370BA" w14:textId="79E5017D" w:rsidR="00281D66" w:rsidRPr="00DD0F0B" w:rsidRDefault="00ED2D22" w:rsidP="00ED2D22">
      <w:pPr>
        <w:pStyle w:val="Apara"/>
      </w:pPr>
      <w:r>
        <w:tab/>
      </w:r>
      <w:r w:rsidRPr="00DD0F0B">
        <w:t>(c)</w:t>
      </w:r>
      <w:r w:rsidRPr="00DD0F0B">
        <w:tab/>
      </w:r>
      <w:r w:rsidR="00281D66" w:rsidRPr="00DD0F0B">
        <w:t>the movement of any biosecurity matter or other thing;</w:t>
      </w:r>
    </w:p>
    <w:p w14:paraId="52789012" w14:textId="61770009" w:rsidR="00281D66" w:rsidRPr="00DD0F0B" w:rsidRDefault="00ED2D22" w:rsidP="00ED2D22">
      <w:pPr>
        <w:pStyle w:val="Apara"/>
      </w:pPr>
      <w:r>
        <w:tab/>
      </w:r>
      <w:r w:rsidRPr="00DD0F0B">
        <w:t>(d)</w:t>
      </w:r>
      <w:r w:rsidRPr="00DD0F0B">
        <w:tab/>
      </w:r>
      <w:r w:rsidR="00281D66" w:rsidRPr="00DD0F0B">
        <w:t>the isolation, confinement or detention of any biosecurity matter or other thing;</w:t>
      </w:r>
    </w:p>
    <w:p w14:paraId="0E4806DF" w14:textId="2D493B34" w:rsidR="00C07F87" w:rsidRPr="00DD0F0B" w:rsidRDefault="00ED2D22" w:rsidP="00ED2D22">
      <w:pPr>
        <w:pStyle w:val="Apara"/>
      </w:pPr>
      <w:r>
        <w:tab/>
      </w:r>
      <w:r w:rsidRPr="00DD0F0B">
        <w:t>(e)</w:t>
      </w:r>
      <w:r w:rsidRPr="00DD0F0B">
        <w:tab/>
      </w:r>
      <w:r w:rsidR="00C07F87" w:rsidRPr="00DD0F0B">
        <w:t xml:space="preserve">treatment measures to be carried out in relation to </w:t>
      </w:r>
      <w:r w:rsidR="00786761" w:rsidRPr="00DD0F0B">
        <w:t xml:space="preserve">any </w:t>
      </w:r>
      <w:r w:rsidR="00C07F87" w:rsidRPr="00DD0F0B">
        <w:t>biosecurity matter, premises or other thing</w:t>
      </w:r>
      <w:r w:rsidR="008610A0" w:rsidRPr="00DD0F0B">
        <w:t>;</w:t>
      </w:r>
    </w:p>
    <w:p w14:paraId="186B9540" w14:textId="6D70FCE0" w:rsidR="00FA127F" w:rsidRPr="00DD0F0B" w:rsidRDefault="00ED2D22" w:rsidP="00ED2D22">
      <w:pPr>
        <w:pStyle w:val="Apara"/>
      </w:pPr>
      <w:r>
        <w:tab/>
      </w:r>
      <w:r w:rsidRPr="00DD0F0B">
        <w:t>(f)</w:t>
      </w:r>
      <w:r w:rsidRPr="00DD0F0B">
        <w:tab/>
      </w:r>
      <w:r w:rsidR="00FA127F" w:rsidRPr="00DD0F0B">
        <w:t xml:space="preserve">the erection or repair of </w:t>
      </w:r>
      <w:r w:rsidR="00786761" w:rsidRPr="00DD0F0B">
        <w:t xml:space="preserve">any </w:t>
      </w:r>
      <w:r w:rsidR="00FA127F" w:rsidRPr="00DD0F0B">
        <w:t>fencing, gate or other method of enclosure, or the taking of any other stated security or containment measure in relation to any biosecurity matter</w:t>
      </w:r>
      <w:r w:rsidR="00001C1E" w:rsidRPr="00DD0F0B">
        <w:t>, premises</w:t>
      </w:r>
      <w:r w:rsidR="00FA127F" w:rsidRPr="00DD0F0B">
        <w:t xml:space="preserve"> or other thing;</w:t>
      </w:r>
    </w:p>
    <w:p w14:paraId="783DFB5A" w14:textId="22A2060D" w:rsidR="00281D66" w:rsidRPr="00DD0F0B" w:rsidRDefault="00ED2D22" w:rsidP="00ED2D22">
      <w:pPr>
        <w:pStyle w:val="Apara"/>
      </w:pPr>
      <w:r>
        <w:tab/>
      </w:r>
      <w:r w:rsidRPr="00DD0F0B">
        <w:t>(g)</w:t>
      </w:r>
      <w:r w:rsidRPr="00DD0F0B">
        <w:tab/>
      </w:r>
      <w:r w:rsidR="00281D66" w:rsidRPr="00DD0F0B">
        <w:t>the erection of signs;</w:t>
      </w:r>
    </w:p>
    <w:p w14:paraId="7CE096C4" w14:textId="3CCEF11F" w:rsidR="00281D66" w:rsidRPr="00DD0F0B" w:rsidRDefault="00ED2D22" w:rsidP="00ED2D22">
      <w:pPr>
        <w:pStyle w:val="Apara"/>
      </w:pPr>
      <w:r>
        <w:tab/>
      </w:r>
      <w:r w:rsidRPr="00DD0F0B">
        <w:t>(h)</w:t>
      </w:r>
      <w:r w:rsidRPr="00DD0F0B">
        <w:tab/>
      </w:r>
      <w:r w:rsidR="00281D66" w:rsidRPr="00DD0F0B">
        <w:t>the provision of samples of any biosecurity matter or other thing;</w:t>
      </w:r>
    </w:p>
    <w:p w14:paraId="4F04CCC5" w14:textId="6A050847" w:rsidR="00281D66" w:rsidRPr="00DD0F0B" w:rsidRDefault="00ED2D22" w:rsidP="00ED2D22">
      <w:pPr>
        <w:pStyle w:val="Apara"/>
      </w:pPr>
      <w:r>
        <w:tab/>
      </w:r>
      <w:r w:rsidRPr="00DD0F0B">
        <w:t>(i)</w:t>
      </w:r>
      <w:r w:rsidRPr="00DD0F0B">
        <w:tab/>
      </w:r>
      <w:r w:rsidR="00281D66" w:rsidRPr="00DD0F0B">
        <w:t>the testing of any biosecurity matter or other thing;</w:t>
      </w:r>
    </w:p>
    <w:p w14:paraId="06308D3E" w14:textId="5E1B79B6" w:rsidR="00281D66" w:rsidRPr="00DD0F0B" w:rsidRDefault="00ED2D22" w:rsidP="00ED2D22">
      <w:pPr>
        <w:pStyle w:val="Apara"/>
      </w:pPr>
      <w:r>
        <w:tab/>
      </w:r>
      <w:r w:rsidRPr="00DD0F0B">
        <w:t>(j)</w:t>
      </w:r>
      <w:r w:rsidRPr="00DD0F0B">
        <w:tab/>
      </w:r>
      <w:r w:rsidR="00281D66" w:rsidRPr="00DD0F0B">
        <w:t xml:space="preserve">the obtaining of a biosecurity certificate </w:t>
      </w:r>
      <w:r w:rsidR="009B0908" w:rsidRPr="00DD0F0B">
        <w:t>in relation to</w:t>
      </w:r>
      <w:r w:rsidR="00281D66" w:rsidRPr="00DD0F0B">
        <w:t xml:space="preserve"> any biosecurity matter or other thing;</w:t>
      </w:r>
    </w:p>
    <w:p w14:paraId="0AFDB7DC" w14:textId="5F1926DD" w:rsidR="00D25691" w:rsidRPr="00DD0F0B" w:rsidRDefault="00ED2D22" w:rsidP="00ED2D22">
      <w:pPr>
        <w:pStyle w:val="Apara"/>
      </w:pPr>
      <w:r>
        <w:tab/>
      </w:r>
      <w:r w:rsidRPr="00DD0F0B">
        <w:t>(k)</w:t>
      </w:r>
      <w:r w:rsidRPr="00DD0F0B">
        <w:tab/>
      </w:r>
      <w:r w:rsidR="00D25691" w:rsidRPr="00DD0F0B">
        <w:t xml:space="preserve">the marking, branding, tagging or attaching of a device </w:t>
      </w:r>
      <w:r w:rsidR="00D644CC" w:rsidRPr="00DD0F0B">
        <w:t xml:space="preserve">or other identifier </w:t>
      </w:r>
      <w:r w:rsidR="00D25691" w:rsidRPr="00DD0F0B">
        <w:t>to any biosecurity matter or carrier</w:t>
      </w:r>
      <w:r w:rsidR="0069417C" w:rsidRPr="00DD0F0B">
        <w:t xml:space="preserve"> </w:t>
      </w:r>
      <w:r w:rsidR="00D25691" w:rsidRPr="00DD0F0B">
        <w:t>to identify or trace the biosecurity matter or carrier;</w:t>
      </w:r>
    </w:p>
    <w:p w14:paraId="4DF6623E" w14:textId="62F4CDC4" w:rsidR="003B6DED" w:rsidRPr="00DD0F0B" w:rsidRDefault="00ED2D22" w:rsidP="00ED2D22">
      <w:pPr>
        <w:pStyle w:val="Apara"/>
      </w:pPr>
      <w:r>
        <w:tab/>
      </w:r>
      <w:r w:rsidRPr="00DD0F0B">
        <w:t>(l)</w:t>
      </w:r>
      <w:r w:rsidRPr="00DD0F0B">
        <w:tab/>
      </w:r>
      <w:r w:rsidR="003B6DED" w:rsidRPr="00DD0F0B">
        <w:t>the installation or use of a device at any premises to detect or monitor the presence of any biosecurity matter or other thing;</w:t>
      </w:r>
    </w:p>
    <w:p w14:paraId="0023D66B" w14:textId="6486BE1B" w:rsidR="003B6DED" w:rsidRPr="00DD0F0B" w:rsidRDefault="00ED2D22" w:rsidP="00ED2D22">
      <w:pPr>
        <w:pStyle w:val="Apara"/>
      </w:pPr>
      <w:r>
        <w:lastRenderedPageBreak/>
        <w:tab/>
      </w:r>
      <w:r w:rsidRPr="00DD0F0B">
        <w:t>(m)</w:t>
      </w:r>
      <w:r w:rsidRPr="00DD0F0B">
        <w:tab/>
      </w:r>
      <w:r w:rsidR="003B6DED" w:rsidRPr="00DD0F0B">
        <w:t xml:space="preserve">the installation or use of a device or bait at any premises to </w:t>
      </w:r>
      <w:r w:rsidR="003B6DED" w:rsidRPr="00DD0F0B">
        <w:rPr>
          <w:rFonts w:cs="TimesNewRomanPSMT"/>
        </w:rPr>
        <w:t xml:space="preserve">capture, kill or otherwise control </w:t>
      </w:r>
      <w:r w:rsidR="003B6DED" w:rsidRPr="00DD0F0B">
        <w:t>any biosecurity matter or other thing;</w:t>
      </w:r>
    </w:p>
    <w:p w14:paraId="1D0FAB83" w14:textId="2037ECD9" w:rsidR="00281D66" w:rsidRPr="00DD0F0B" w:rsidRDefault="00ED2D22" w:rsidP="00ED2D22">
      <w:pPr>
        <w:pStyle w:val="Apara"/>
      </w:pPr>
      <w:r>
        <w:tab/>
      </w:r>
      <w:r w:rsidRPr="00DD0F0B">
        <w:t>(n)</w:t>
      </w:r>
      <w:r w:rsidRPr="00DD0F0B">
        <w:tab/>
      </w:r>
      <w:r w:rsidR="00281D66" w:rsidRPr="00DD0F0B">
        <w:t>the destruction, disposal or eradication of any biosecurity matter or other thing (including the manner of destruction, disposal or eradication);</w:t>
      </w:r>
    </w:p>
    <w:p w14:paraId="35AF67AB" w14:textId="1C860EE9" w:rsidR="00281D66" w:rsidRPr="00DD0F0B" w:rsidRDefault="00ED2D22" w:rsidP="00ED2D22">
      <w:pPr>
        <w:pStyle w:val="Apara"/>
      </w:pPr>
      <w:r>
        <w:tab/>
      </w:r>
      <w:r w:rsidRPr="00DD0F0B">
        <w:t>(o)</w:t>
      </w:r>
      <w:r w:rsidRPr="00DD0F0B">
        <w:tab/>
      </w:r>
      <w:r w:rsidR="00281D66" w:rsidRPr="00DD0F0B">
        <w:t>any other matter prescribed by regulation.</w:t>
      </w:r>
    </w:p>
    <w:p w14:paraId="1C64B948" w14:textId="4D1AA2C3" w:rsidR="00B02717" w:rsidRPr="00DD0F0B" w:rsidRDefault="00ED2D22" w:rsidP="00ED2D22">
      <w:pPr>
        <w:pStyle w:val="AH5Sec"/>
      </w:pPr>
      <w:bookmarkStart w:id="73" w:name="_Toc198115880"/>
      <w:r w:rsidRPr="00286F55">
        <w:rPr>
          <w:rStyle w:val="CharSectNo"/>
        </w:rPr>
        <w:t>56</w:t>
      </w:r>
      <w:r w:rsidRPr="00DD0F0B">
        <w:tab/>
      </w:r>
      <w:r w:rsidR="00B02717" w:rsidRPr="00DD0F0B">
        <w:t>Control declarations—</w:t>
      </w:r>
      <w:r w:rsidR="008D3A10" w:rsidRPr="00DD0F0B">
        <w:t xml:space="preserve">measures </w:t>
      </w:r>
      <w:r w:rsidR="00E7020C" w:rsidRPr="00DD0F0B">
        <w:t>restricting movement of people</w:t>
      </w:r>
      <w:bookmarkEnd w:id="73"/>
    </w:p>
    <w:p w14:paraId="329D1E63" w14:textId="27BE553B" w:rsidR="00B02717" w:rsidRPr="00DD0F0B" w:rsidRDefault="00ED2D22" w:rsidP="00ED2D22">
      <w:pPr>
        <w:pStyle w:val="Amain"/>
      </w:pPr>
      <w:r>
        <w:tab/>
      </w:r>
      <w:r w:rsidRPr="00DD0F0B">
        <w:t>(1)</w:t>
      </w:r>
      <w:r w:rsidRPr="00DD0F0B">
        <w:tab/>
      </w:r>
      <w:r w:rsidR="00B02717" w:rsidRPr="00DD0F0B">
        <w:t>A control declaration must not prohibit, regulate</w:t>
      </w:r>
      <w:r w:rsidR="00A949C4" w:rsidRPr="00DD0F0B">
        <w:t xml:space="preserve">, </w:t>
      </w:r>
      <w:r w:rsidR="00B02717" w:rsidRPr="00DD0F0B">
        <w:t>control</w:t>
      </w:r>
      <w:r w:rsidR="00A949C4" w:rsidRPr="00DD0F0B">
        <w:t xml:space="preserve"> or require</w:t>
      </w:r>
      <w:r w:rsidR="00B02717" w:rsidRPr="00DD0F0B">
        <w:t xml:space="preserve"> the movement of a person.</w:t>
      </w:r>
    </w:p>
    <w:p w14:paraId="5F358B35" w14:textId="4BD892A6" w:rsidR="00A37116" w:rsidRPr="00DD0F0B" w:rsidRDefault="00ED2D22" w:rsidP="00ED2D22">
      <w:pPr>
        <w:pStyle w:val="Amain"/>
      </w:pPr>
      <w:r>
        <w:tab/>
      </w:r>
      <w:r w:rsidRPr="00DD0F0B">
        <w:t>(2)</w:t>
      </w:r>
      <w:r w:rsidRPr="00DD0F0B">
        <w:tab/>
      </w:r>
      <w:r w:rsidR="00B02717" w:rsidRPr="00DD0F0B">
        <w:t>However, s</w:t>
      </w:r>
      <w:r w:rsidR="00A37116" w:rsidRPr="00DD0F0B">
        <w:t>ub</w:t>
      </w:r>
      <w:r w:rsidR="001E7E32" w:rsidRPr="00DD0F0B">
        <w:t>section</w:t>
      </w:r>
      <w:r w:rsidR="0025030B" w:rsidRPr="00DD0F0B">
        <w:t> </w:t>
      </w:r>
      <w:r w:rsidR="00A37116" w:rsidRPr="00DD0F0B">
        <w:t>(</w:t>
      </w:r>
      <w:r w:rsidR="00B02717" w:rsidRPr="00DD0F0B">
        <w:t>1</w:t>
      </w:r>
      <w:r w:rsidR="00A37116" w:rsidRPr="00DD0F0B">
        <w:t xml:space="preserve">) does not </w:t>
      </w:r>
      <w:r w:rsidR="008F73CC" w:rsidRPr="00DD0F0B">
        <w:t>prevent</w:t>
      </w:r>
      <w:r w:rsidR="00A37116" w:rsidRPr="00DD0F0B">
        <w:t xml:space="preserve"> a control measure being imposed in relation to any biosecurity matter, premises, area, activity or thing that has an impact on the movement of a person but is not imposed for the purpose of restricting the movement of </w:t>
      </w:r>
      <w:r w:rsidR="0025030B" w:rsidRPr="00DD0F0B">
        <w:t>the</w:t>
      </w:r>
      <w:r w:rsidR="00A37116" w:rsidRPr="00DD0F0B">
        <w:t xml:space="preserve"> person.</w:t>
      </w:r>
    </w:p>
    <w:p w14:paraId="62720044" w14:textId="3AD3150F" w:rsidR="001777E7" w:rsidRPr="00DD0F0B" w:rsidRDefault="00ED2D22" w:rsidP="00ED2D22">
      <w:pPr>
        <w:pStyle w:val="AH5Sec"/>
      </w:pPr>
      <w:bookmarkStart w:id="74" w:name="_Toc198115881"/>
      <w:r w:rsidRPr="00286F55">
        <w:rPr>
          <w:rStyle w:val="CharSectNo"/>
        </w:rPr>
        <w:t>57</w:t>
      </w:r>
      <w:r w:rsidRPr="00DD0F0B">
        <w:tab/>
      </w:r>
      <w:r w:rsidR="001777E7" w:rsidRPr="00DD0F0B">
        <w:t>Control declarations—</w:t>
      </w:r>
      <w:r w:rsidR="008D3A10" w:rsidRPr="00DD0F0B">
        <w:t>measures about</w:t>
      </w:r>
      <w:r w:rsidR="001777E7" w:rsidRPr="00DD0F0B">
        <w:t xml:space="preserve"> treatment of people</w:t>
      </w:r>
      <w:bookmarkEnd w:id="74"/>
    </w:p>
    <w:p w14:paraId="56DCA15E" w14:textId="77777777" w:rsidR="001777E7" w:rsidRPr="00DD0F0B" w:rsidRDefault="001777E7" w:rsidP="001777E7">
      <w:pPr>
        <w:pStyle w:val="Amainreturn"/>
        <w:rPr>
          <w:szCs w:val="23"/>
        </w:rPr>
      </w:pPr>
      <w:r w:rsidRPr="00DD0F0B">
        <w:t>A control declaration must not require—</w:t>
      </w:r>
    </w:p>
    <w:p w14:paraId="69278A35" w14:textId="5DF6BE75" w:rsidR="001777E7" w:rsidRPr="00DD0F0B" w:rsidRDefault="00ED2D22" w:rsidP="00ED2D22">
      <w:pPr>
        <w:pStyle w:val="Apara"/>
      </w:pPr>
      <w:r>
        <w:tab/>
      </w:r>
      <w:r w:rsidRPr="00DD0F0B">
        <w:t>(a)</w:t>
      </w:r>
      <w:r w:rsidRPr="00DD0F0B">
        <w:tab/>
      </w:r>
      <w:r w:rsidR="001777E7" w:rsidRPr="00DD0F0B">
        <w:t xml:space="preserve">a treatment measure to be carried out </w:t>
      </w:r>
      <w:r w:rsidR="008610A0" w:rsidRPr="00DD0F0B">
        <w:t>in relation to</w:t>
      </w:r>
      <w:r w:rsidR="001777E7" w:rsidRPr="00DD0F0B">
        <w:t xml:space="preserve"> a person; or</w:t>
      </w:r>
    </w:p>
    <w:p w14:paraId="2CEE0525" w14:textId="5DF58916" w:rsidR="001777E7" w:rsidRPr="00DD0F0B" w:rsidRDefault="00ED2D22" w:rsidP="00ED2D22">
      <w:pPr>
        <w:pStyle w:val="Apara"/>
      </w:pPr>
      <w:r>
        <w:tab/>
      </w:r>
      <w:r w:rsidRPr="00DD0F0B">
        <w:t>(b)</w:t>
      </w:r>
      <w:r w:rsidRPr="00DD0F0B">
        <w:tab/>
      </w:r>
      <w:r w:rsidR="001777E7" w:rsidRPr="00DD0F0B">
        <w:t>a person to provide a sample of their blood, hair, saliva or any other body part or body fluid.</w:t>
      </w:r>
    </w:p>
    <w:p w14:paraId="472F4A58" w14:textId="38109E38" w:rsidR="00AA1B15" w:rsidRPr="00DD0F0B" w:rsidRDefault="00ED2D22" w:rsidP="00ED2D22">
      <w:pPr>
        <w:pStyle w:val="AH5Sec"/>
      </w:pPr>
      <w:bookmarkStart w:id="75" w:name="_Toc198115882"/>
      <w:r w:rsidRPr="00286F55">
        <w:rPr>
          <w:rStyle w:val="CharSectNo"/>
        </w:rPr>
        <w:t>58</w:t>
      </w:r>
      <w:r w:rsidRPr="00DD0F0B">
        <w:tab/>
      </w:r>
      <w:r w:rsidR="00A265A7" w:rsidRPr="00DD0F0B">
        <w:t>Control declarations—</w:t>
      </w:r>
      <w:r w:rsidR="008D3A10" w:rsidRPr="00DD0F0B">
        <w:t>measures about</w:t>
      </w:r>
      <w:r w:rsidR="00F75059" w:rsidRPr="00DD0F0B">
        <w:t xml:space="preserve"> </w:t>
      </w:r>
      <w:r w:rsidR="00A265A7" w:rsidRPr="00DD0F0B">
        <w:t xml:space="preserve">destruction </w:t>
      </w:r>
      <w:r w:rsidR="00F75059" w:rsidRPr="00DD0F0B">
        <w:t>of things</w:t>
      </w:r>
      <w:bookmarkEnd w:id="75"/>
    </w:p>
    <w:p w14:paraId="3ED97306" w14:textId="4E7EB874" w:rsidR="00A265A7" w:rsidRPr="00DD0F0B" w:rsidRDefault="00ED2D22" w:rsidP="00ED2D22">
      <w:pPr>
        <w:pStyle w:val="Amain"/>
      </w:pPr>
      <w:r>
        <w:tab/>
      </w:r>
      <w:r w:rsidRPr="00DD0F0B">
        <w:t>(1)</w:t>
      </w:r>
      <w:r w:rsidRPr="00DD0F0B">
        <w:tab/>
      </w:r>
      <w:r w:rsidR="00A265A7" w:rsidRPr="00DD0F0B">
        <w:t xml:space="preserve">A </w:t>
      </w:r>
      <w:r w:rsidR="00C43D20" w:rsidRPr="00DD0F0B">
        <w:t>control</w:t>
      </w:r>
      <w:r w:rsidR="00A265A7" w:rsidRPr="00DD0F0B">
        <w:t xml:space="preserve"> declaration must not require or authorise the destruction of </w:t>
      </w:r>
      <w:r w:rsidR="00171E04" w:rsidRPr="00DD0F0B">
        <w:t xml:space="preserve">any </w:t>
      </w:r>
      <w:r w:rsidR="00A265A7" w:rsidRPr="00DD0F0B">
        <w:t>biosecurity matter or other thing unless—</w:t>
      </w:r>
    </w:p>
    <w:p w14:paraId="7C2041B3" w14:textId="2F98F120" w:rsidR="00A26186" w:rsidRPr="00DD0F0B" w:rsidRDefault="00ED2D22" w:rsidP="00ED2D22">
      <w:pPr>
        <w:pStyle w:val="Apara"/>
      </w:pPr>
      <w:r>
        <w:tab/>
      </w:r>
      <w:r w:rsidRPr="00DD0F0B">
        <w:t>(a)</w:t>
      </w:r>
      <w:r w:rsidRPr="00DD0F0B">
        <w:tab/>
      </w:r>
      <w:r w:rsidR="004511F1" w:rsidRPr="00DD0F0B">
        <w:t>it</w:t>
      </w:r>
      <w:r w:rsidR="008E1609" w:rsidRPr="00DD0F0B">
        <w:t xml:space="preserve"> </w:t>
      </w:r>
      <w:r w:rsidR="00171E04" w:rsidRPr="00DD0F0B">
        <w:t>is</w:t>
      </w:r>
      <w:r w:rsidR="003E7D54" w:rsidRPr="00DD0F0B">
        <w:t xml:space="preserve">, or </w:t>
      </w:r>
      <w:r w:rsidR="00A26186" w:rsidRPr="00DD0F0B">
        <w:rPr>
          <w:rFonts w:cs="TimesNewRomanPSMT"/>
        </w:rPr>
        <w:t>the Minister or an authorised</w:t>
      </w:r>
      <w:r w:rsidR="003E7D54" w:rsidRPr="00DD0F0B">
        <w:rPr>
          <w:rFonts w:cs="TimesNewRomanPSMT"/>
        </w:rPr>
        <w:t xml:space="preserve"> </w:t>
      </w:r>
      <w:r w:rsidR="00A26186" w:rsidRPr="00DD0F0B">
        <w:rPr>
          <w:rFonts w:cs="TimesNewRomanPSMT"/>
        </w:rPr>
        <w:t>person</w:t>
      </w:r>
      <w:r w:rsidR="00A26186" w:rsidRPr="00DD0F0B">
        <w:t xml:space="preserve"> reasonably suspect</w:t>
      </w:r>
      <w:r w:rsidR="003E7D54" w:rsidRPr="00DD0F0B">
        <w:t>s it is</w:t>
      </w:r>
      <w:r w:rsidR="00FA03A3" w:rsidRPr="00DD0F0B">
        <w:t>,</w:t>
      </w:r>
      <w:r w:rsidR="003E7D54" w:rsidRPr="00DD0F0B">
        <w:t xml:space="preserve"> </w:t>
      </w:r>
      <w:r w:rsidR="001D52A1" w:rsidRPr="00DD0F0B">
        <w:t>prohibited biosecurity matter</w:t>
      </w:r>
      <w:r w:rsidR="00A26186" w:rsidRPr="00DD0F0B">
        <w:t>; or</w:t>
      </w:r>
    </w:p>
    <w:p w14:paraId="692B2A80" w14:textId="19673431" w:rsidR="00652E08" w:rsidRPr="00DD0F0B" w:rsidRDefault="00ED2D22" w:rsidP="00ED2D22">
      <w:pPr>
        <w:pStyle w:val="Apara"/>
      </w:pPr>
      <w:r>
        <w:lastRenderedPageBreak/>
        <w:tab/>
      </w:r>
      <w:r w:rsidRPr="00DD0F0B">
        <w:t>(b)</w:t>
      </w:r>
      <w:r w:rsidRPr="00DD0F0B">
        <w:tab/>
      </w:r>
      <w:r w:rsidR="004511F1" w:rsidRPr="00DD0F0B">
        <w:t>it</w:t>
      </w:r>
      <w:r w:rsidR="008E1609" w:rsidRPr="00DD0F0B">
        <w:t xml:space="preserve"> </w:t>
      </w:r>
      <w:r w:rsidR="00171E04" w:rsidRPr="00DD0F0B">
        <w:t xml:space="preserve">is, </w:t>
      </w:r>
      <w:r w:rsidR="003E7D54" w:rsidRPr="00DD0F0B">
        <w:t>or the Minister or an authorised person reasonably suspects it is</w:t>
      </w:r>
      <w:r w:rsidR="00FA03A3" w:rsidRPr="00DD0F0B">
        <w:t>,</w:t>
      </w:r>
      <w:r w:rsidR="003E7D54" w:rsidRPr="00DD0F0B">
        <w:t xml:space="preserve"> a </w:t>
      </w:r>
      <w:r w:rsidR="00171E04" w:rsidRPr="00DD0F0B">
        <w:t>carrier of</w:t>
      </w:r>
      <w:r w:rsidR="003E7D54" w:rsidRPr="00DD0F0B">
        <w:t xml:space="preserve"> </w:t>
      </w:r>
      <w:r w:rsidR="001D52A1" w:rsidRPr="00DD0F0B">
        <w:t>prohibited biosecurity matter</w:t>
      </w:r>
      <w:r w:rsidR="00A728A5" w:rsidRPr="00DD0F0B">
        <w:t>;</w:t>
      </w:r>
      <w:r w:rsidR="00171E04" w:rsidRPr="00DD0F0B">
        <w:t xml:space="preserve"> or</w:t>
      </w:r>
    </w:p>
    <w:p w14:paraId="34AF4160" w14:textId="2749EDEE" w:rsidR="00652E08" w:rsidRPr="00DD0F0B" w:rsidRDefault="00ED2D22" w:rsidP="00ED2D22">
      <w:pPr>
        <w:pStyle w:val="Apara"/>
      </w:pPr>
      <w:r>
        <w:tab/>
      </w:r>
      <w:r w:rsidRPr="00DD0F0B">
        <w:t>(c)</w:t>
      </w:r>
      <w:r w:rsidRPr="00DD0F0B">
        <w:tab/>
      </w:r>
      <w:r w:rsidR="004511F1" w:rsidRPr="00DD0F0B">
        <w:t>it</w:t>
      </w:r>
      <w:r w:rsidR="008E1609" w:rsidRPr="00DD0F0B">
        <w:t xml:space="preserve"> </w:t>
      </w:r>
      <w:r w:rsidR="00171E04" w:rsidRPr="00DD0F0B">
        <w:t>is a pest to which the control declaration relates</w:t>
      </w:r>
      <w:r w:rsidR="00A728A5" w:rsidRPr="00DD0F0B">
        <w:t>;</w:t>
      </w:r>
      <w:r w:rsidR="00171E04" w:rsidRPr="00DD0F0B">
        <w:t xml:space="preserve"> or</w:t>
      </w:r>
    </w:p>
    <w:p w14:paraId="4AF83BB3" w14:textId="5A398ACB" w:rsidR="008E1609" w:rsidRPr="00DD0F0B" w:rsidRDefault="00ED2D22" w:rsidP="00ED2D22">
      <w:pPr>
        <w:pStyle w:val="Apara"/>
      </w:pPr>
      <w:r>
        <w:tab/>
      </w:r>
      <w:r w:rsidRPr="00DD0F0B">
        <w:t>(d)</w:t>
      </w:r>
      <w:r w:rsidRPr="00DD0F0B">
        <w:tab/>
      </w:r>
      <w:r w:rsidR="008E1609" w:rsidRPr="00DD0F0B">
        <w:t>both</w:t>
      </w:r>
      <w:r w:rsidR="004511F1" w:rsidRPr="00DD0F0B">
        <w:t xml:space="preserve"> of the following apply:</w:t>
      </w:r>
    </w:p>
    <w:p w14:paraId="4DCC2BAE" w14:textId="04A61FD9" w:rsidR="004511F1" w:rsidRPr="00DD0F0B" w:rsidRDefault="00ED2D22" w:rsidP="00ED2D22">
      <w:pPr>
        <w:pStyle w:val="Asubpara"/>
      </w:pPr>
      <w:r>
        <w:tab/>
      </w:r>
      <w:r w:rsidRPr="00DD0F0B">
        <w:t>(i)</w:t>
      </w:r>
      <w:r w:rsidRPr="00DD0F0B">
        <w:tab/>
      </w:r>
      <w:r w:rsidR="004511F1" w:rsidRPr="00DD0F0B">
        <w:t>it</w:t>
      </w:r>
      <w:r w:rsidR="008E1609" w:rsidRPr="00DD0F0B">
        <w:t xml:space="preserve"> </w:t>
      </w:r>
      <w:r w:rsidR="00171E04" w:rsidRPr="00DD0F0B">
        <w:t>is</w:t>
      </w:r>
      <w:r w:rsidR="004511F1" w:rsidRPr="00DD0F0B">
        <w:t xml:space="preserve">, or </w:t>
      </w:r>
      <w:r w:rsidR="004511F1" w:rsidRPr="00DD0F0B">
        <w:rPr>
          <w:rFonts w:cs="TimesNewRomanPSMT"/>
        </w:rPr>
        <w:t>the Minister or an authorised person</w:t>
      </w:r>
      <w:r w:rsidR="004511F1" w:rsidRPr="00DD0F0B">
        <w:t xml:space="preserve"> reasonably suspects it is</w:t>
      </w:r>
      <w:r w:rsidR="00FA03A3" w:rsidRPr="00DD0F0B">
        <w:t>,</w:t>
      </w:r>
      <w:r w:rsidR="004511F1" w:rsidRPr="00DD0F0B">
        <w:t xml:space="preserve"> infected</w:t>
      </w:r>
      <w:r w:rsidR="00FA03A3" w:rsidRPr="00DD0F0B">
        <w:t xml:space="preserve"> with, </w:t>
      </w:r>
      <w:r w:rsidR="004511F1" w:rsidRPr="00DD0F0B">
        <w:t xml:space="preserve">infested with or </w:t>
      </w:r>
      <w:r w:rsidR="00692ADB" w:rsidRPr="00DD0F0B">
        <w:t>carrying</w:t>
      </w:r>
      <w:r w:rsidR="004511F1" w:rsidRPr="00DD0F0B">
        <w:t xml:space="preserve"> biosecurity matter to which the control declaration relates</w:t>
      </w:r>
      <w:r w:rsidR="008E1609" w:rsidRPr="00DD0F0B">
        <w:t>;</w:t>
      </w:r>
    </w:p>
    <w:p w14:paraId="2F70A783" w14:textId="74208CFD" w:rsidR="00652E08" w:rsidRPr="00DD0F0B" w:rsidRDefault="00ED2D22" w:rsidP="00ED2D22">
      <w:pPr>
        <w:pStyle w:val="Asubpara"/>
      </w:pPr>
      <w:r>
        <w:tab/>
      </w:r>
      <w:r w:rsidRPr="00DD0F0B">
        <w:t>(ii)</w:t>
      </w:r>
      <w:r w:rsidRPr="00DD0F0B">
        <w:tab/>
      </w:r>
      <w:r w:rsidR="00171E04" w:rsidRPr="00DD0F0B">
        <w:t xml:space="preserve">there </w:t>
      </w:r>
      <w:r w:rsidR="006112F4" w:rsidRPr="00DD0F0B">
        <w:t>is</w:t>
      </w:r>
      <w:r w:rsidR="00171E04" w:rsidRPr="00DD0F0B">
        <w:t xml:space="preserve"> no </w:t>
      </w:r>
      <w:r w:rsidR="00927B52" w:rsidRPr="00DD0F0B">
        <w:t xml:space="preserve">other </w:t>
      </w:r>
      <w:r w:rsidR="00171E04" w:rsidRPr="00DD0F0B">
        <w:t xml:space="preserve">reasonably practicable treatment measure that could </w:t>
      </w:r>
      <w:r w:rsidR="008F73CC" w:rsidRPr="00DD0F0B">
        <w:t>eliminat</w:t>
      </w:r>
      <w:r w:rsidR="00171E04" w:rsidRPr="00DD0F0B">
        <w:t xml:space="preserve">e or </w:t>
      </w:r>
      <w:r w:rsidR="008F73CC" w:rsidRPr="00DD0F0B">
        <w:t>minimis</w:t>
      </w:r>
      <w:r w:rsidR="00171E04" w:rsidRPr="00DD0F0B">
        <w:t>e the biosecurity risk posed by the biosecurity matter</w:t>
      </w:r>
      <w:r w:rsidR="00A728A5" w:rsidRPr="00DD0F0B">
        <w:t>;</w:t>
      </w:r>
      <w:r w:rsidR="00171E04" w:rsidRPr="00DD0F0B">
        <w:t xml:space="preserve"> or</w:t>
      </w:r>
    </w:p>
    <w:p w14:paraId="2887FB52" w14:textId="6C8E6496" w:rsidR="00171E04" w:rsidRPr="00DD0F0B" w:rsidRDefault="00ED2D22" w:rsidP="00ED2D22">
      <w:pPr>
        <w:pStyle w:val="Apara"/>
      </w:pPr>
      <w:r>
        <w:tab/>
      </w:r>
      <w:r w:rsidRPr="00DD0F0B">
        <w:t>(e)</w:t>
      </w:r>
      <w:r w:rsidRPr="00DD0F0B">
        <w:tab/>
      </w:r>
      <w:r w:rsidR="0042762E" w:rsidRPr="00DD0F0B">
        <w:t xml:space="preserve">it </w:t>
      </w:r>
      <w:r w:rsidR="00171E04" w:rsidRPr="00DD0F0B">
        <w:t xml:space="preserve">is, </w:t>
      </w:r>
      <w:r w:rsidR="000652A9" w:rsidRPr="00DD0F0B">
        <w:t>or the Minister or an authorised person reasonably suspects it is</w:t>
      </w:r>
      <w:r w:rsidR="00171E04" w:rsidRPr="00DD0F0B">
        <w:t>—</w:t>
      </w:r>
    </w:p>
    <w:p w14:paraId="21E4A4FC" w14:textId="1FCDB8DA" w:rsidR="0042762E" w:rsidRPr="00DD0F0B" w:rsidRDefault="00ED2D22" w:rsidP="00ED2D22">
      <w:pPr>
        <w:pStyle w:val="Asubpara"/>
      </w:pPr>
      <w:r>
        <w:tab/>
      </w:r>
      <w:r w:rsidRPr="00DD0F0B">
        <w:t>(i)</w:t>
      </w:r>
      <w:r w:rsidRPr="00DD0F0B">
        <w:tab/>
      </w:r>
      <w:r w:rsidR="00171E04" w:rsidRPr="00DD0F0B">
        <w:t>abandoned</w:t>
      </w:r>
      <w:r w:rsidR="0042762E" w:rsidRPr="00DD0F0B">
        <w:t xml:space="preserve">; </w:t>
      </w:r>
      <w:r w:rsidR="00171E04" w:rsidRPr="00DD0F0B">
        <w:t>and</w:t>
      </w:r>
    </w:p>
    <w:p w14:paraId="28EAEEEA" w14:textId="32394F40" w:rsidR="00171E04" w:rsidRPr="00DD0F0B" w:rsidRDefault="00ED2D22" w:rsidP="00ED2D22">
      <w:pPr>
        <w:pStyle w:val="Asubpara"/>
      </w:pPr>
      <w:r>
        <w:tab/>
      </w:r>
      <w:r w:rsidRPr="00DD0F0B">
        <w:t>(ii)</w:t>
      </w:r>
      <w:r w:rsidRPr="00DD0F0B">
        <w:tab/>
      </w:r>
      <w:r w:rsidR="00171E04" w:rsidRPr="00DD0F0B">
        <w:t>biosecurity matter to which the control declaration relates</w:t>
      </w:r>
      <w:r w:rsidR="0042762E" w:rsidRPr="00DD0F0B">
        <w:t>,</w:t>
      </w:r>
      <w:r w:rsidR="00171E04" w:rsidRPr="00DD0F0B">
        <w:t xml:space="preserve"> or</w:t>
      </w:r>
      <w:r w:rsidR="0042762E" w:rsidRPr="00DD0F0B">
        <w:t xml:space="preserve"> </w:t>
      </w:r>
      <w:r w:rsidR="00171E04" w:rsidRPr="00DD0F0B">
        <w:t>a carrier of biosecurity matter to which the control declaration relates.</w:t>
      </w:r>
    </w:p>
    <w:p w14:paraId="23042C31" w14:textId="6E772549" w:rsidR="00387026" w:rsidRPr="00DD0F0B" w:rsidRDefault="00ED2D22" w:rsidP="00ED2D22">
      <w:pPr>
        <w:pStyle w:val="Amain"/>
      </w:pPr>
      <w:r>
        <w:tab/>
      </w:r>
      <w:r w:rsidRPr="00DD0F0B">
        <w:t>(2)</w:t>
      </w:r>
      <w:r w:rsidRPr="00DD0F0B">
        <w:tab/>
      </w:r>
      <w:r w:rsidR="00387026" w:rsidRPr="00DD0F0B">
        <w:t>If a control declaration requires or authorises the destruction of any biosecurity matter or other thing, the Minister must ensure that a copy of the declaration is given to the owner or person in charge of the biosecurity matter or other thing before it is destroyed, unless—</w:t>
      </w:r>
    </w:p>
    <w:p w14:paraId="7220180F" w14:textId="2DB5BC57" w:rsidR="00387026" w:rsidRPr="00DD0F0B" w:rsidRDefault="00ED2D22" w:rsidP="00ED2D22">
      <w:pPr>
        <w:pStyle w:val="Apara"/>
      </w:pPr>
      <w:r>
        <w:tab/>
      </w:r>
      <w:r w:rsidRPr="00DD0F0B">
        <w:t>(a)</w:t>
      </w:r>
      <w:r w:rsidRPr="00DD0F0B">
        <w:tab/>
      </w:r>
      <w:r w:rsidR="00387026" w:rsidRPr="00DD0F0B">
        <w:t>there appears to be no</w:t>
      </w:r>
      <w:r w:rsidR="00E7766F" w:rsidRPr="00DD0F0B">
        <w:noBreakHyphen/>
      </w:r>
      <w:r w:rsidR="00387026" w:rsidRPr="00DD0F0B">
        <w:t>one immediately in control of it, and the owner or person in charge cannot be found after reasonabl</w:t>
      </w:r>
      <w:r w:rsidR="009D35B0" w:rsidRPr="00DD0F0B">
        <w:t>e</w:t>
      </w:r>
      <w:r w:rsidR="00387026" w:rsidRPr="00DD0F0B">
        <w:t xml:space="preserve"> inquiry; and</w:t>
      </w:r>
    </w:p>
    <w:p w14:paraId="77661A19" w14:textId="3007142C" w:rsidR="00387026" w:rsidRPr="00DD0F0B" w:rsidRDefault="00ED2D22" w:rsidP="00ED2D22">
      <w:pPr>
        <w:pStyle w:val="Apara"/>
      </w:pPr>
      <w:r>
        <w:tab/>
      </w:r>
      <w:r w:rsidRPr="00DD0F0B">
        <w:t>(b)</w:t>
      </w:r>
      <w:r w:rsidRPr="00DD0F0B">
        <w:tab/>
      </w:r>
      <w:r w:rsidR="00387026" w:rsidRPr="00DD0F0B">
        <w:t>the Minister considers that, in the circumstances, the declaration must be carried out without delay or prior notice to the owner or person in charge.</w:t>
      </w:r>
    </w:p>
    <w:p w14:paraId="278013E4" w14:textId="132AAF95" w:rsidR="002F0127" w:rsidRPr="00DD0F0B" w:rsidRDefault="00ED2D22" w:rsidP="00ED2D22">
      <w:pPr>
        <w:pStyle w:val="AH5Sec"/>
      </w:pPr>
      <w:bookmarkStart w:id="76" w:name="_Toc198115883"/>
      <w:r w:rsidRPr="00286F55">
        <w:rPr>
          <w:rStyle w:val="CharSectNo"/>
        </w:rPr>
        <w:lastRenderedPageBreak/>
        <w:t>59</w:t>
      </w:r>
      <w:r w:rsidRPr="00DD0F0B">
        <w:tab/>
      </w:r>
      <w:r w:rsidR="000D46F2" w:rsidRPr="00DD0F0B">
        <w:t>Control declarations—</w:t>
      </w:r>
      <w:r w:rsidR="00EC11CB" w:rsidRPr="00DD0F0B">
        <w:t>nature conservation and heritage</w:t>
      </w:r>
      <w:r w:rsidR="00690FDF" w:rsidRPr="00DD0F0B">
        <w:t xml:space="preserve"> matters</w:t>
      </w:r>
      <w:bookmarkEnd w:id="76"/>
    </w:p>
    <w:p w14:paraId="5FC7BB3E" w14:textId="6BDE57FB" w:rsidR="006C27B9" w:rsidRPr="00DD0F0B" w:rsidRDefault="00ED2D22" w:rsidP="00ED2D22">
      <w:pPr>
        <w:pStyle w:val="Amain"/>
      </w:pPr>
      <w:r>
        <w:tab/>
      </w:r>
      <w:r w:rsidRPr="00DD0F0B">
        <w:t>(1)</w:t>
      </w:r>
      <w:r w:rsidRPr="00DD0F0B">
        <w:tab/>
      </w:r>
      <w:r w:rsidR="00473063" w:rsidRPr="00DD0F0B">
        <w:t>A</w:t>
      </w:r>
      <w:r w:rsidR="00864AB5" w:rsidRPr="00DD0F0B">
        <w:t xml:space="preserve"> control declaration</w:t>
      </w:r>
      <w:r w:rsidR="00473063" w:rsidRPr="00DD0F0B">
        <w:t xml:space="preserve"> must not</w:t>
      </w:r>
      <w:r w:rsidR="002F0127" w:rsidRPr="00DD0F0B">
        <w:t xml:space="preserve"> require </w:t>
      </w:r>
      <w:r w:rsidR="00377677" w:rsidRPr="00DD0F0B">
        <w:t>a person to interfere with</w:t>
      </w:r>
      <w:r w:rsidR="006C27B9" w:rsidRPr="00DD0F0B">
        <w:t xml:space="preserve"> </w:t>
      </w:r>
      <w:r w:rsidR="005867C9" w:rsidRPr="00DD0F0B">
        <w:t>a</w:t>
      </w:r>
      <w:r w:rsidR="003C7325" w:rsidRPr="00DD0F0B">
        <w:t>ny of the following</w:t>
      </w:r>
      <w:r w:rsidR="005867C9" w:rsidRPr="00DD0F0B">
        <w:t xml:space="preserve"> </w:t>
      </w:r>
      <w:r w:rsidR="00EC0DE6" w:rsidRPr="00DD0F0B">
        <w:t>unless the Minister has c</w:t>
      </w:r>
      <w:r w:rsidR="006C27B9" w:rsidRPr="00DD0F0B">
        <w:t>onsult</w:t>
      </w:r>
      <w:r w:rsidR="00EC0DE6" w:rsidRPr="00DD0F0B">
        <w:t>ed</w:t>
      </w:r>
      <w:r w:rsidR="006C27B9" w:rsidRPr="00DD0F0B">
        <w:t xml:space="preserve"> with the conservator of flora and fauna</w:t>
      </w:r>
      <w:r w:rsidR="00300443" w:rsidRPr="00DD0F0B">
        <w:t>:</w:t>
      </w:r>
    </w:p>
    <w:p w14:paraId="4D10EAE5" w14:textId="1A9DA92A" w:rsidR="00300443" w:rsidRPr="00DD0F0B" w:rsidRDefault="00ED2D22" w:rsidP="00ED2D22">
      <w:pPr>
        <w:pStyle w:val="Apara"/>
      </w:pPr>
      <w:r>
        <w:tab/>
      </w:r>
      <w:r w:rsidRPr="00DD0F0B">
        <w:t>(a)</w:t>
      </w:r>
      <w:r w:rsidRPr="00DD0F0B">
        <w:tab/>
      </w:r>
      <w:r w:rsidR="00300443" w:rsidRPr="00DD0F0B">
        <w:t>a native animal, a native fish or a native plant;</w:t>
      </w:r>
    </w:p>
    <w:p w14:paraId="7182057C" w14:textId="2D6F672F" w:rsidR="00300443" w:rsidRPr="00DD0F0B" w:rsidRDefault="00ED2D22" w:rsidP="00ED2D22">
      <w:pPr>
        <w:pStyle w:val="Apara"/>
      </w:pPr>
      <w:r>
        <w:tab/>
      </w:r>
      <w:r w:rsidRPr="00DD0F0B">
        <w:t>(b)</w:t>
      </w:r>
      <w:r w:rsidRPr="00DD0F0B">
        <w:tab/>
      </w:r>
      <w:r w:rsidR="00300443" w:rsidRPr="00DD0F0B">
        <w:t>a natural or constructed structure or feature in a reserve;</w:t>
      </w:r>
    </w:p>
    <w:p w14:paraId="4783C739" w14:textId="25D62F06" w:rsidR="00300443" w:rsidRPr="00DD0F0B" w:rsidRDefault="00ED2D22" w:rsidP="00ED2D22">
      <w:pPr>
        <w:pStyle w:val="Apara"/>
      </w:pPr>
      <w:r>
        <w:tab/>
      </w:r>
      <w:r w:rsidRPr="00DD0F0B">
        <w:t>(c)</w:t>
      </w:r>
      <w:r w:rsidRPr="00DD0F0B">
        <w:tab/>
      </w:r>
      <w:r w:rsidR="00300443" w:rsidRPr="00DD0F0B">
        <w:t>infrastructure in a reserve;</w:t>
      </w:r>
    </w:p>
    <w:p w14:paraId="6053C80E" w14:textId="24D6AE75" w:rsidR="00300443" w:rsidRPr="00DD0F0B" w:rsidRDefault="00ED2D22" w:rsidP="00ED2D22">
      <w:pPr>
        <w:pStyle w:val="Apara"/>
      </w:pPr>
      <w:r>
        <w:tab/>
      </w:r>
      <w:r w:rsidRPr="00DD0F0B">
        <w:t>(d)</w:t>
      </w:r>
      <w:r w:rsidRPr="00DD0F0B">
        <w:tab/>
      </w:r>
      <w:r w:rsidR="00300443" w:rsidRPr="00DD0F0B">
        <w:t>a site or object of historical, archaeological, palaeontological or geological interest in a reserve.</w:t>
      </w:r>
    </w:p>
    <w:p w14:paraId="375BF113" w14:textId="4BE218C4" w:rsidR="002F0127" w:rsidRPr="00DD0F0B" w:rsidRDefault="00ED2D22" w:rsidP="00ED2D22">
      <w:pPr>
        <w:pStyle w:val="Amain"/>
      </w:pPr>
      <w:r>
        <w:tab/>
      </w:r>
      <w:r w:rsidRPr="00DD0F0B">
        <w:t>(2)</w:t>
      </w:r>
      <w:r w:rsidRPr="00DD0F0B">
        <w:tab/>
      </w:r>
      <w:r w:rsidR="00473063" w:rsidRPr="00DD0F0B">
        <w:t>A</w:t>
      </w:r>
      <w:r w:rsidR="00864AB5" w:rsidRPr="00DD0F0B">
        <w:t xml:space="preserve"> control declaration</w:t>
      </w:r>
      <w:r w:rsidR="00473063" w:rsidRPr="00DD0F0B">
        <w:t xml:space="preserve"> must not</w:t>
      </w:r>
      <w:r w:rsidR="00982FE4" w:rsidRPr="00DD0F0B">
        <w:t xml:space="preserve"> </w:t>
      </w:r>
      <w:r w:rsidR="00377677" w:rsidRPr="00DD0F0B">
        <w:t xml:space="preserve">require a person to interfere with </w:t>
      </w:r>
      <w:r w:rsidR="00381418" w:rsidRPr="00DD0F0B">
        <w:t xml:space="preserve">a </w:t>
      </w:r>
      <w:r w:rsidR="00864AB5" w:rsidRPr="00DD0F0B">
        <w:t xml:space="preserve">heritage place or object </w:t>
      </w:r>
      <w:r w:rsidR="00982FE4" w:rsidRPr="00DD0F0B">
        <w:t>unless the Minister has consulted with the heritage council</w:t>
      </w:r>
      <w:r w:rsidR="00864AB5" w:rsidRPr="00DD0F0B">
        <w:t>.</w:t>
      </w:r>
    </w:p>
    <w:p w14:paraId="5D3C334D" w14:textId="3BDCF64A" w:rsidR="002F0127" w:rsidRPr="00DD0F0B" w:rsidRDefault="00ED2D22" w:rsidP="00ED2D22">
      <w:pPr>
        <w:pStyle w:val="Amain"/>
      </w:pPr>
      <w:r>
        <w:tab/>
      </w:r>
      <w:r w:rsidRPr="00DD0F0B">
        <w:t>(3)</w:t>
      </w:r>
      <w:r w:rsidRPr="00DD0F0B">
        <w:tab/>
      </w:r>
      <w:r w:rsidR="002F0127" w:rsidRPr="00DD0F0B">
        <w:t xml:space="preserve">A failure to comply with this </w:t>
      </w:r>
      <w:r w:rsidR="001E7E32" w:rsidRPr="00DD0F0B">
        <w:t>section</w:t>
      </w:r>
      <w:r w:rsidR="002F0127" w:rsidRPr="00DD0F0B">
        <w:t xml:space="preserve"> does not affect the validity of a control declaration.</w:t>
      </w:r>
    </w:p>
    <w:p w14:paraId="523B3A62" w14:textId="3B4D202D" w:rsidR="00334D1E" w:rsidRPr="00DD0F0B" w:rsidRDefault="00ED2D22" w:rsidP="00ED2D22">
      <w:pPr>
        <w:pStyle w:val="AH5Sec"/>
      </w:pPr>
      <w:bookmarkStart w:id="77" w:name="_Toc198115884"/>
      <w:r w:rsidRPr="00286F55">
        <w:rPr>
          <w:rStyle w:val="CharSectNo"/>
        </w:rPr>
        <w:t>60</w:t>
      </w:r>
      <w:r w:rsidRPr="00DD0F0B">
        <w:tab/>
      </w:r>
      <w:r w:rsidR="00334D1E" w:rsidRPr="00DD0F0B">
        <w:t>Control declarations—</w:t>
      </w:r>
      <w:r w:rsidR="005A6991" w:rsidRPr="00DD0F0B">
        <w:t>authorising actions and recovering costs</w:t>
      </w:r>
      <w:bookmarkEnd w:id="77"/>
    </w:p>
    <w:p w14:paraId="137FA8BF" w14:textId="26E13B9E" w:rsidR="00F813AE" w:rsidRPr="00DD0F0B" w:rsidRDefault="00ED2D22" w:rsidP="00ED2D22">
      <w:pPr>
        <w:pStyle w:val="Amain"/>
      </w:pPr>
      <w:r>
        <w:tab/>
      </w:r>
      <w:r w:rsidRPr="00DD0F0B">
        <w:t>(1)</w:t>
      </w:r>
      <w:r w:rsidRPr="00DD0F0B">
        <w:tab/>
      </w:r>
      <w:r w:rsidR="00334D1E" w:rsidRPr="00DD0F0B">
        <w:t xml:space="preserve">If a person (the </w:t>
      </w:r>
      <w:r w:rsidR="00334D1E" w:rsidRPr="00DD0F0B">
        <w:rPr>
          <w:rStyle w:val="charBoldItals"/>
        </w:rPr>
        <w:t>liable person</w:t>
      </w:r>
      <w:r w:rsidR="00334D1E" w:rsidRPr="00DD0F0B">
        <w:t xml:space="preserve">) fails to comply with </w:t>
      </w:r>
      <w:r w:rsidR="00760E9B" w:rsidRPr="00DD0F0B">
        <w:t>a cont</w:t>
      </w:r>
      <w:r w:rsidR="00334D1E" w:rsidRPr="00DD0F0B">
        <w:t xml:space="preserve">rol declaration, the </w:t>
      </w:r>
      <w:r w:rsidR="001A3DA9" w:rsidRPr="00DD0F0B">
        <w:t>director</w:t>
      </w:r>
      <w:r w:rsidR="00E7766F" w:rsidRPr="00DD0F0B">
        <w:noBreakHyphen/>
      </w:r>
      <w:r w:rsidR="001A3DA9" w:rsidRPr="00DD0F0B">
        <w:t>general</w:t>
      </w:r>
      <w:r w:rsidR="00334D1E" w:rsidRPr="00DD0F0B">
        <w:t xml:space="preserve"> may authorise a person</w:t>
      </w:r>
      <w:r w:rsidR="00F813AE" w:rsidRPr="00DD0F0B">
        <w:t xml:space="preserve"> to—</w:t>
      </w:r>
    </w:p>
    <w:p w14:paraId="3EE09A11" w14:textId="5AEF7799" w:rsidR="00F813AE" w:rsidRPr="00DD0F0B" w:rsidRDefault="00ED2D22" w:rsidP="00ED2D22">
      <w:pPr>
        <w:pStyle w:val="Apara"/>
      </w:pPr>
      <w:r>
        <w:tab/>
      </w:r>
      <w:r w:rsidRPr="00DD0F0B">
        <w:t>(a)</w:t>
      </w:r>
      <w:r w:rsidRPr="00DD0F0B">
        <w:tab/>
      </w:r>
      <w:r w:rsidR="00334D1E" w:rsidRPr="00DD0F0B">
        <w:t xml:space="preserve">enter premises </w:t>
      </w:r>
      <w:r w:rsidR="00FB62FC" w:rsidRPr="00DD0F0B">
        <w:t>other than residential premises</w:t>
      </w:r>
      <w:r w:rsidR="00F813AE" w:rsidRPr="00DD0F0B">
        <w:t>;</w:t>
      </w:r>
      <w:r w:rsidR="00FB62FC" w:rsidRPr="00DD0F0B">
        <w:t xml:space="preserve"> </w:t>
      </w:r>
      <w:r w:rsidR="00334D1E" w:rsidRPr="00DD0F0B">
        <w:t>and</w:t>
      </w:r>
    </w:p>
    <w:p w14:paraId="1C3CBEEA" w14:textId="2FCC1228" w:rsidR="00334D1E" w:rsidRPr="00DD0F0B" w:rsidRDefault="00ED2D22" w:rsidP="00ED2D22">
      <w:pPr>
        <w:pStyle w:val="Apara"/>
      </w:pPr>
      <w:r>
        <w:tab/>
      </w:r>
      <w:r w:rsidRPr="00DD0F0B">
        <w:t>(b)</w:t>
      </w:r>
      <w:r w:rsidRPr="00DD0F0B">
        <w:tab/>
      </w:r>
      <w:r w:rsidR="00334D1E" w:rsidRPr="00DD0F0B">
        <w:t xml:space="preserve">take any action in relation to the premises, or anything </w:t>
      </w:r>
      <w:r w:rsidR="005B44F7" w:rsidRPr="00DD0F0B">
        <w:t>at</w:t>
      </w:r>
      <w:r w:rsidR="00334D1E" w:rsidRPr="00DD0F0B">
        <w:t xml:space="preserve"> the premises, that the liable person is required by the declaration to take or is otherwise necessary to remedy the failure to comply.</w:t>
      </w:r>
    </w:p>
    <w:p w14:paraId="58AB472A" w14:textId="29B8E1DC" w:rsidR="00334D1E" w:rsidRPr="00DD0F0B" w:rsidRDefault="00ED2D22" w:rsidP="00ED2D22">
      <w:pPr>
        <w:pStyle w:val="Amain"/>
        <w:keepNext/>
      </w:pPr>
      <w:r>
        <w:tab/>
      </w:r>
      <w:r w:rsidRPr="00DD0F0B">
        <w:t>(2)</w:t>
      </w:r>
      <w:r w:rsidRPr="00DD0F0B">
        <w:tab/>
      </w:r>
      <w:r w:rsidR="00334D1E" w:rsidRPr="00DD0F0B">
        <w:t xml:space="preserve">The </w:t>
      </w:r>
      <w:r w:rsidR="001A3DA9" w:rsidRPr="00DD0F0B">
        <w:t>director</w:t>
      </w:r>
      <w:r w:rsidR="00E7766F" w:rsidRPr="00DD0F0B">
        <w:noBreakHyphen/>
      </w:r>
      <w:r w:rsidR="001A3DA9" w:rsidRPr="00DD0F0B">
        <w:t>general</w:t>
      </w:r>
      <w:r w:rsidR="00334D1E" w:rsidRPr="00DD0F0B">
        <w:t xml:space="preserve"> may recover from the liable person the reasonable costs of taking action under this </w:t>
      </w:r>
      <w:r w:rsidR="001E7E32" w:rsidRPr="00DD0F0B">
        <w:t>section</w:t>
      </w:r>
      <w:r w:rsidR="00334D1E" w:rsidRPr="00DD0F0B">
        <w:t>.</w:t>
      </w:r>
    </w:p>
    <w:p w14:paraId="7D47F107" w14:textId="5519D0F4" w:rsidR="00FB62FC" w:rsidRPr="00DD0F0B" w:rsidRDefault="00334D1E" w:rsidP="00FB62FC">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43" w:tooltip="A2001-14" w:history="1">
        <w:r w:rsidR="00C508A1" w:rsidRPr="00C508A1">
          <w:rPr>
            <w:rStyle w:val="charCitHyperlinkAbbrev"/>
          </w:rPr>
          <w:t>Legislation Act</w:t>
        </w:r>
      </w:hyperlink>
      <w:r w:rsidRPr="00DD0F0B">
        <w:rPr>
          <w:lang w:eastAsia="en-AU"/>
        </w:rPr>
        <w:t>, s</w:t>
      </w:r>
      <w:r w:rsidR="00E35418" w:rsidRPr="00DD0F0B">
        <w:rPr>
          <w:lang w:eastAsia="en-AU"/>
        </w:rPr>
        <w:t> </w:t>
      </w:r>
      <w:r w:rsidRPr="00DD0F0B">
        <w:rPr>
          <w:lang w:eastAsia="en-AU"/>
        </w:rPr>
        <w:t>177).</w:t>
      </w:r>
    </w:p>
    <w:p w14:paraId="65C64EC5" w14:textId="34BD7702" w:rsidR="00334D1E" w:rsidRPr="00DD0F0B" w:rsidRDefault="00ED2D22" w:rsidP="00ED2D22">
      <w:pPr>
        <w:pStyle w:val="Amain"/>
      </w:pPr>
      <w:r>
        <w:lastRenderedPageBreak/>
        <w:tab/>
      </w:r>
      <w:r w:rsidRPr="00DD0F0B">
        <w:t>(3)</w:t>
      </w:r>
      <w:r w:rsidRPr="00DD0F0B">
        <w:tab/>
      </w:r>
      <w:r w:rsidR="00334D1E" w:rsidRPr="00DD0F0B">
        <w:t xml:space="preserve">Any action taken under this </w:t>
      </w:r>
      <w:r w:rsidR="001E7E32" w:rsidRPr="00DD0F0B">
        <w:t>section</w:t>
      </w:r>
      <w:r w:rsidR="00334D1E" w:rsidRPr="00DD0F0B">
        <w:t xml:space="preserve"> for failure to comply with a control declaration</w:t>
      </w:r>
      <w:r w:rsidR="00C03CA1" w:rsidRPr="00DD0F0B">
        <w:t>,</w:t>
      </w:r>
      <w:r w:rsidR="00334D1E" w:rsidRPr="00DD0F0B">
        <w:t xml:space="preserve"> is in addition to the taking of a proceeding for an offence of failing to comply with </w:t>
      </w:r>
      <w:r w:rsidR="00760E9B" w:rsidRPr="00DD0F0B">
        <w:t>a cont</w:t>
      </w:r>
      <w:r w:rsidR="00334D1E" w:rsidRPr="00DD0F0B">
        <w:t xml:space="preserve">rol declaration under </w:t>
      </w:r>
      <w:r w:rsidR="001E7E32" w:rsidRPr="00DD0F0B">
        <w:t>section</w:t>
      </w:r>
      <w:r w:rsidR="00334D1E" w:rsidRPr="00DD0F0B">
        <w:t> </w:t>
      </w:r>
      <w:r w:rsidR="00A75D88" w:rsidRPr="00DD0F0B">
        <w:t>61</w:t>
      </w:r>
      <w:r w:rsidR="00334D1E" w:rsidRPr="00DD0F0B">
        <w:t>.</w:t>
      </w:r>
    </w:p>
    <w:p w14:paraId="5783BFAF" w14:textId="6E940D85" w:rsidR="001C3E3E" w:rsidRPr="00DD0F0B" w:rsidRDefault="00ED2D22" w:rsidP="00ED2D22">
      <w:pPr>
        <w:pStyle w:val="AH5Sec"/>
      </w:pPr>
      <w:bookmarkStart w:id="78" w:name="_Toc198115885"/>
      <w:r w:rsidRPr="00286F55">
        <w:rPr>
          <w:rStyle w:val="CharSectNo"/>
        </w:rPr>
        <w:t>61</w:t>
      </w:r>
      <w:r w:rsidRPr="00DD0F0B">
        <w:tab/>
      </w:r>
      <w:r w:rsidR="001C3E3E" w:rsidRPr="00DD0F0B">
        <w:t>Offences—</w:t>
      </w:r>
      <w:r w:rsidR="00BE3473" w:rsidRPr="00DD0F0B">
        <w:t>fail to compl</w:t>
      </w:r>
      <w:r w:rsidR="001C3E3E" w:rsidRPr="00DD0F0B">
        <w:t>y with control declaration</w:t>
      </w:r>
      <w:bookmarkEnd w:id="78"/>
    </w:p>
    <w:p w14:paraId="1A628821" w14:textId="638B6982" w:rsidR="000A7895" w:rsidRPr="00DD0F0B" w:rsidRDefault="00ED2D22" w:rsidP="00ED2D22">
      <w:pPr>
        <w:pStyle w:val="Amain"/>
        <w:keepNext/>
      </w:pPr>
      <w:r>
        <w:tab/>
      </w:r>
      <w:r w:rsidRPr="00DD0F0B">
        <w:t>(1)</w:t>
      </w:r>
      <w:r w:rsidRPr="00DD0F0B">
        <w:tab/>
      </w:r>
      <w:r w:rsidR="000A7895" w:rsidRPr="00DD0F0B">
        <w:t>A person must comply with a control declaration.</w:t>
      </w:r>
    </w:p>
    <w:p w14:paraId="17C5676B" w14:textId="0BD995FB" w:rsidR="00BD78A1" w:rsidRPr="00DD0F0B" w:rsidRDefault="00BD78A1" w:rsidP="00BD78A1">
      <w:pPr>
        <w:pStyle w:val="Penalty"/>
      </w:pPr>
      <w:r w:rsidRPr="00DD0F0B">
        <w:t>Maximum penalty:  50</w:t>
      </w:r>
      <w:r w:rsidR="00700CCC" w:rsidRPr="00DD0F0B">
        <w:t xml:space="preserve"> </w:t>
      </w:r>
      <w:r w:rsidRPr="00DD0F0B">
        <w:t>penalty units.</w:t>
      </w:r>
    </w:p>
    <w:p w14:paraId="404CB56A" w14:textId="765B7BA3" w:rsidR="001C3E3E" w:rsidRPr="00DD0F0B" w:rsidRDefault="00ED2D22" w:rsidP="00ED2D22">
      <w:pPr>
        <w:pStyle w:val="Amain"/>
        <w:keepNext/>
      </w:pPr>
      <w:r>
        <w:tab/>
      </w:r>
      <w:r w:rsidRPr="00DD0F0B">
        <w:t>(2)</w:t>
      </w:r>
      <w:r w:rsidRPr="00DD0F0B">
        <w:tab/>
      </w:r>
      <w:r w:rsidR="001C3E3E" w:rsidRPr="00DD0F0B">
        <w:t xml:space="preserve">A person commits an offence if the person </w:t>
      </w:r>
      <w:r w:rsidR="00695DAC" w:rsidRPr="00DD0F0B">
        <w:t>intentionally</w:t>
      </w:r>
      <w:r w:rsidR="0072214F" w:rsidRPr="00DD0F0B">
        <w:t xml:space="preserve"> </w:t>
      </w:r>
      <w:r w:rsidR="00695DAC" w:rsidRPr="00DD0F0B">
        <w:t xml:space="preserve">or negligently </w:t>
      </w:r>
      <w:r w:rsidR="001C3E3E" w:rsidRPr="00DD0F0B">
        <w:t>fails to comply with a control declaration.</w:t>
      </w:r>
    </w:p>
    <w:p w14:paraId="59D870E8" w14:textId="11FAAD56" w:rsidR="001C3E3E" w:rsidRPr="00DD0F0B" w:rsidRDefault="001C3E3E" w:rsidP="001C3E3E">
      <w:pPr>
        <w:pStyle w:val="Penalty"/>
      </w:pPr>
      <w:r w:rsidRPr="00DD0F0B">
        <w:t xml:space="preserve">Maximum penalty:  </w:t>
      </w:r>
      <w:r w:rsidR="009467A4" w:rsidRPr="00DD0F0B">
        <w:t>1 000</w:t>
      </w:r>
      <w:r w:rsidRPr="00DD0F0B">
        <w:t xml:space="preserve"> penalty units.</w:t>
      </w:r>
    </w:p>
    <w:p w14:paraId="123434AF" w14:textId="2EA30D22" w:rsidR="001C3E3E" w:rsidRPr="00DD0F0B" w:rsidRDefault="00ED2D22" w:rsidP="00ED2D22">
      <w:pPr>
        <w:pStyle w:val="Amain"/>
      </w:pPr>
      <w:r>
        <w:tab/>
      </w:r>
      <w:r w:rsidRPr="00DD0F0B">
        <w:t>(3)</w:t>
      </w:r>
      <w:r w:rsidRPr="00DD0F0B">
        <w:tab/>
      </w:r>
      <w:r w:rsidR="001C3E3E" w:rsidRPr="00DD0F0B">
        <w:t>An offence against sub</w:t>
      </w:r>
      <w:r w:rsidR="001E7E32" w:rsidRPr="00DD0F0B">
        <w:t>section</w:t>
      </w:r>
      <w:r w:rsidR="001C3E3E" w:rsidRPr="00DD0F0B">
        <w:t> (</w:t>
      </w:r>
      <w:r w:rsidR="000A7895" w:rsidRPr="00DD0F0B">
        <w:t>1</w:t>
      </w:r>
      <w:r w:rsidR="001C3E3E" w:rsidRPr="00DD0F0B">
        <w:t>) is a strict liability offence.</w:t>
      </w:r>
    </w:p>
    <w:p w14:paraId="77D5CC40" w14:textId="403BA100" w:rsidR="001C3E3E" w:rsidRPr="00DD0F0B" w:rsidRDefault="00ED2D22" w:rsidP="00ED2D22">
      <w:pPr>
        <w:pStyle w:val="Amain"/>
        <w:keepNext/>
      </w:pPr>
      <w:r>
        <w:tab/>
      </w:r>
      <w:r w:rsidRPr="00DD0F0B">
        <w:t>(4)</w:t>
      </w:r>
      <w:r w:rsidRPr="00DD0F0B">
        <w:tab/>
      </w:r>
      <w:r w:rsidR="001C3E3E" w:rsidRPr="00DD0F0B">
        <w:t xml:space="preserve">This </w:t>
      </w:r>
      <w:r w:rsidR="001E7E32" w:rsidRPr="00DD0F0B">
        <w:t>section</w:t>
      </w:r>
      <w:r w:rsidR="001C3E3E" w:rsidRPr="00DD0F0B">
        <w:t xml:space="preserve"> does not apply if, at the time the person committed the offence, the person was not made aware of the control declaration.</w:t>
      </w:r>
    </w:p>
    <w:p w14:paraId="6009B9AB" w14:textId="62862823" w:rsidR="001C3E3E" w:rsidRPr="00DD0F0B" w:rsidRDefault="001C3E3E" w:rsidP="001C3E3E">
      <w:pPr>
        <w:pStyle w:val="aNote"/>
      </w:pPr>
      <w:r w:rsidRPr="00DD0F0B">
        <w:rPr>
          <w:rStyle w:val="charItals"/>
        </w:rPr>
        <w:t>Note</w:t>
      </w:r>
      <w:r w:rsidRPr="00DD0F0B">
        <w:rPr>
          <w:rStyle w:val="charItals"/>
        </w:rPr>
        <w:tab/>
      </w:r>
      <w:r w:rsidRPr="00DD0F0B">
        <w:t xml:space="preserve">The defendant has an evidential burden in relation to the matters mentioned in s (4) (see </w:t>
      </w:r>
      <w:hyperlink r:id="rId44" w:tooltip="A2002-51" w:history="1">
        <w:r w:rsidR="00C508A1" w:rsidRPr="00C508A1">
          <w:rPr>
            <w:rStyle w:val="charCitHyperlinkAbbrev"/>
          </w:rPr>
          <w:t>Criminal Code</w:t>
        </w:r>
      </w:hyperlink>
      <w:r w:rsidRPr="00DD0F0B">
        <w:t>, s 58).</w:t>
      </w:r>
    </w:p>
    <w:p w14:paraId="7024D03A" w14:textId="4A9C5A10" w:rsidR="001C3E3E" w:rsidRPr="00DD0F0B" w:rsidRDefault="00ED2D22" w:rsidP="00ED2D22">
      <w:pPr>
        <w:pStyle w:val="Amain"/>
      </w:pPr>
      <w:r>
        <w:tab/>
      </w:r>
      <w:r w:rsidRPr="00DD0F0B">
        <w:t>(5)</w:t>
      </w:r>
      <w:r w:rsidRPr="00DD0F0B">
        <w:tab/>
      </w:r>
      <w:r w:rsidR="001C3E3E" w:rsidRPr="00DD0F0B">
        <w:t>For sub</w:t>
      </w:r>
      <w:r w:rsidR="001E7E32" w:rsidRPr="00DD0F0B">
        <w:t>section</w:t>
      </w:r>
      <w:r w:rsidR="001C3E3E" w:rsidRPr="00DD0F0B">
        <w:t xml:space="preserve"> (4) a person is </w:t>
      </w:r>
      <w:r w:rsidR="001C3E3E" w:rsidRPr="00DD0F0B">
        <w:rPr>
          <w:rStyle w:val="charBoldItals"/>
        </w:rPr>
        <w:t>made aware</w:t>
      </w:r>
      <w:r w:rsidR="001C3E3E" w:rsidRPr="00DD0F0B">
        <w:t xml:space="preserve"> of a control declaration if—</w:t>
      </w:r>
    </w:p>
    <w:p w14:paraId="4F552B9E" w14:textId="42E15FBF" w:rsidR="001C3E3E" w:rsidRPr="00DD0F0B" w:rsidRDefault="00ED2D22" w:rsidP="00ED2D22">
      <w:pPr>
        <w:pStyle w:val="Apara"/>
      </w:pPr>
      <w:r>
        <w:tab/>
      </w:r>
      <w:r w:rsidRPr="00DD0F0B">
        <w:t>(a)</w:t>
      </w:r>
      <w:r w:rsidRPr="00DD0F0B">
        <w:tab/>
      </w:r>
      <w:r w:rsidR="001C3E3E" w:rsidRPr="00DD0F0B">
        <w:t xml:space="preserve">public notice of the declaration was given under </w:t>
      </w:r>
      <w:r w:rsidR="001E7E32" w:rsidRPr="00DD0F0B">
        <w:t>section</w:t>
      </w:r>
      <w:r w:rsidR="001C3E3E" w:rsidRPr="00DD0F0B">
        <w:t> </w:t>
      </w:r>
      <w:r w:rsidR="00A75D88" w:rsidRPr="00DD0F0B">
        <w:t>53</w:t>
      </w:r>
      <w:r w:rsidR="001C3E3E" w:rsidRPr="00DD0F0B">
        <w:t> (1); or</w:t>
      </w:r>
    </w:p>
    <w:p w14:paraId="117731A1" w14:textId="5B230CB5" w:rsidR="001C3E3E" w:rsidRPr="00DD0F0B" w:rsidRDefault="00ED2D22" w:rsidP="00ED2D22">
      <w:pPr>
        <w:pStyle w:val="Apara"/>
      </w:pPr>
      <w:r>
        <w:tab/>
      </w:r>
      <w:r w:rsidRPr="00DD0F0B">
        <w:t>(b)</w:t>
      </w:r>
      <w:r w:rsidRPr="00DD0F0B">
        <w:tab/>
      </w:r>
      <w:r w:rsidR="001C3E3E" w:rsidRPr="00DD0F0B">
        <w:t>the person was given a copy of the declaration; or</w:t>
      </w:r>
    </w:p>
    <w:p w14:paraId="24B7B02D" w14:textId="6AAB724A" w:rsidR="001C3E3E" w:rsidRPr="00DD0F0B" w:rsidRDefault="00ED2D22" w:rsidP="00ED2D22">
      <w:pPr>
        <w:pStyle w:val="Apara"/>
      </w:pPr>
      <w:r>
        <w:tab/>
      </w:r>
      <w:r w:rsidRPr="00DD0F0B">
        <w:t>(c)</w:t>
      </w:r>
      <w:r w:rsidRPr="00DD0F0B">
        <w:tab/>
      </w:r>
      <w:r w:rsidR="001C3E3E" w:rsidRPr="00DD0F0B">
        <w:t>an authorised person told the person orally, or in writing, about the declaration.</w:t>
      </w:r>
    </w:p>
    <w:p w14:paraId="71CAFBEB" w14:textId="5E265939" w:rsidR="002F132E" w:rsidRPr="00DD0F0B" w:rsidRDefault="002F132E" w:rsidP="00A00103">
      <w:pPr>
        <w:pStyle w:val="PageBreak"/>
        <w:suppressLineNumbers/>
      </w:pPr>
      <w:r w:rsidRPr="00DD0F0B">
        <w:br w:type="page"/>
      </w:r>
    </w:p>
    <w:p w14:paraId="6BEFEDE4" w14:textId="00C2EE81" w:rsidR="0098444C" w:rsidRPr="00286F55" w:rsidRDefault="00ED2D22" w:rsidP="00ED2D22">
      <w:pPr>
        <w:pStyle w:val="AH2Part"/>
      </w:pPr>
      <w:bookmarkStart w:id="79" w:name="_Toc198115886"/>
      <w:r w:rsidRPr="00286F55">
        <w:rPr>
          <w:rStyle w:val="CharPartNo"/>
        </w:rPr>
        <w:lastRenderedPageBreak/>
        <w:t>Part 5</w:t>
      </w:r>
      <w:r w:rsidRPr="00DD0F0B">
        <w:tab/>
      </w:r>
      <w:r w:rsidR="0098444C" w:rsidRPr="00286F55">
        <w:rPr>
          <w:rStyle w:val="CharPartText"/>
        </w:rPr>
        <w:t>Biosecurity permits and group exemptions</w:t>
      </w:r>
      <w:bookmarkEnd w:id="79"/>
    </w:p>
    <w:p w14:paraId="5E2816F0" w14:textId="32F1C943" w:rsidR="0098444C" w:rsidRPr="00286F55" w:rsidRDefault="00ED2D22" w:rsidP="00ED2D22">
      <w:pPr>
        <w:pStyle w:val="AH3Div"/>
      </w:pPr>
      <w:bookmarkStart w:id="80" w:name="_Toc198115887"/>
      <w:r w:rsidRPr="00286F55">
        <w:rPr>
          <w:rStyle w:val="CharDivNo"/>
        </w:rPr>
        <w:t>Division 5.1</w:t>
      </w:r>
      <w:r w:rsidRPr="00DD0F0B">
        <w:tab/>
      </w:r>
      <w:r w:rsidR="007730B3" w:rsidRPr="00286F55">
        <w:rPr>
          <w:rStyle w:val="CharDivText"/>
        </w:rPr>
        <w:t>Biosecurity p</w:t>
      </w:r>
      <w:r w:rsidR="0098444C" w:rsidRPr="00286F55">
        <w:rPr>
          <w:rStyle w:val="CharDivText"/>
        </w:rPr>
        <w:t>ermits</w:t>
      </w:r>
      <w:bookmarkEnd w:id="80"/>
    </w:p>
    <w:p w14:paraId="4A1E42F6" w14:textId="2C32C665" w:rsidR="00E77FA9" w:rsidRPr="00DD0F0B" w:rsidRDefault="00ED2D22" w:rsidP="00ED2D22">
      <w:pPr>
        <w:pStyle w:val="AH5Sec"/>
      </w:pPr>
      <w:bookmarkStart w:id="81" w:name="_Toc198115888"/>
      <w:r w:rsidRPr="00286F55">
        <w:rPr>
          <w:rStyle w:val="CharSectNo"/>
        </w:rPr>
        <w:t>62</w:t>
      </w:r>
      <w:r w:rsidRPr="00DD0F0B">
        <w:tab/>
      </w:r>
      <w:r w:rsidR="00E77FA9" w:rsidRPr="00DD0F0B">
        <w:t xml:space="preserve">Biosecurity permits authorise </w:t>
      </w:r>
      <w:r w:rsidR="008346FF" w:rsidRPr="00DD0F0B">
        <w:t xml:space="preserve">conduct </w:t>
      </w:r>
      <w:r w:rsidR="00E77FA9" w:rsidRPr="00DD0F0B">
        <w:t>otherwise prohibited</w:t>
      </w:r>
      <w:bookmarkEnd w:id="81"/>
    </w:p>
    <w:p w14:paraId="249EC65C" w14:textId="6B37E237" w:rsidR="00E77FA9" w:rsidRPr="00DD0F0B" w:rsidRDefault="00ED2D22" w:rsidP="00ED2D22">
      <w:pPr>
        <w:pStyle w:val="Amain"/>
      </w:pPr>
      <w:r>
        <w:tab/>
      </w:r>
      <w:r w:rsidRPr="00DD0F0B">
        <w:t>(1)</w:t>
      </w:r>
      <w:r w:rsidRPr="00DD0F0B">
        <w:tab/>
      </w:r>
      <w:r w:rsidR="00E77FA9" w:rsidRPr="00DD0F0B">
        <w:t xml:space="preserve">A </w:t>
      </w:r>
      <w:r w:rsidR="00C03CA1" w:rsidRPr="00DD0F0B">
        <w:rPr>
          <w:rStyle w:val="charBoldItals"/>
        </w:rPr>
        <w:t xml:space="preserve">biosecurity </w:t>
      </w:r>
      <w:r w:rsidR="00E77FA9" w:rsidRPr="00DD0F0B">
        <w:rPr>
          <w:rStyle w:val="charBoldItals"/>
        </w:rPr>
        <w:t>permit</w:t>
      </w:r>
      <w:r w:rsidR="00E77FA9" w:rsidRPr="00DD0F0B">
        <w:t xml:space="preserve"> authorises</w:t>
      </w:r>
      <w:r w:rsidR="00445BC4" w:rsidRPr="00DD0F0B">
        <w:t xml:space="preserve"> a person (</w:t>
      </w:r>
      <w:r w:rsidR="00E77FA9" w:rsidRPr="00DD0F0B">
        <w:t xml:space="preserve">the </w:t>
      </w:r>
      <w:r w:rsidR="00E77FA9" w:rsidRPr="00DD0F0B">
        <w:rPr>
          <w:rStyle w:val="charBoldItals"/>
        </w:rPr>
        <w:t>permit</w:t>
      </w:r>
      <w:r w:rsidR="00E7766F" w:rsidRPr="00DD0F0B">
        <w:rPr>
          <w:rStyle w:val="charBoldItals"/>
        </w:rPr>
        <w:noBreakHyphen/>
      </w:r>
      <w:r w:rsidR="00E77FA9" w:rsidRPr="00DD0F0B">
        <w:rPr>
          <w:rStyle w:val="charBoldItals"/>
        </w:rPr>
        <w:t>holder</w:t>
      </w:r>
      <w:r w:rsidR="00445BC4" w:rsidRPr="00DD0F0B">
        <w:t>)</w:t>
      </w:r>
      <w:r w:rsidR="00E77FA9" w:rsidRPr="00DD0F0B">
        <w:t xml:space="preserve"> to engage in stated conduct that would otherwise be prohibited under this Act.</w:t>
      </w:r>
    </w:p>
    <w:p w14:paraId="71F8975B" w14:textId="0B39E6E9" w:rsidR="00C3590A" w:rsidRPr="00DD0F0B" w:rsidRDefault="00C3590A" w:rsidP="00C3590A">
      <w:pPr>
        <w:pStyle w:val="aExamHdgss"/>
      </w:pPr>
      <w:r w:rsidRPr="00DD0F0B">
        <w:t>Examples—</w:t>
      </w:r>
      <w:r w:rsidR="00555A5D" w:rsidRPr="00DD0F0B">
        <w:t>prohibited conduct</w:t>
      </w:r>
    </w:p>
    <w:p w14:paraId="68D37F88" w14:textId="55139C87" w:rsidR="00C3590A" w:rsidRPr="00DD0F0B" w:rsidRDefault="00C3590A" w:rsidP="00C3590A">
      <w:pPr>
        <w:pStyle w:val="aExamINumss"/>
      </w:pPr>
      <w:r w:rsidRPr="00DD0F0B">
        <w:t>1</w:t>
      </w:r>
      <w:r w:rsidRPr="00DD0F0B">
        <w:tab/>
        <w:t xml:space="preserve">dealing with prohibited biosecurity matter </w:t>
      </w:r>
      <w:r w:rsidR="00782CC7" w:rsidRPr="00DD0F0B">
        <w:t>(see </w:t>
      </w:r>
      <w:r w:rsidRPr="00DD0F0B">
        <w:t>s </w:t>
      </w:r>
      <w:r w:rsidR="00A75D88" w:rsidRPr="00DD0F0B">
        <w:t>34</w:t>
      </w:r>
      <w:r w:rsidRPr="00DD0F0B">
        <w:t>)</w:t>
      </w:r>
    </w:p>
    <w:p w14:paraId="14D07FD1" w14:textId="7CB1F8CF" w:rsidR="00C3590A" w:rsidRPr="00DD0F0B" w:rsidRDefault="00C3590A" w:rsidP="00C3590A">
      <w:pPr>
        <w:pStyle w:val="aExamINumss"/>
      </w:pPr>
      <w:r w:rsidRPr="00DD0F0B">
        <w:t>2</w:t>
      </w:r>
      <w:r w:rsidRPr="00DD0F0B">
        <w:tab/>
        <w:t xml:space="preserve">engaging in a prohibited dealing </w:t>
      </w:r>
      <w:r w:rsidR="00782CC7" w:rsidRPr="00DD0F0B">
        <w:t>(see </w:t>
      </w:r>
      <w:r w:rsidRPr="00DD0F0B">
        <w:t>s </w:t>
      </w:r>
      <w:r w:rsidR="00A75D88" w:rsidRPr="00DD0F0B">
        <w:t>36</w:t>
      </w:r>
      <w:r w:rsidRPr="00DD0F0B">
        <w:t>)</w:t>
      </w:r>
    </w:p>
    <w:p w14:paraId="1DC42E9F" w14:textId="41977371" w:rsidR="00C3590A" w:rsidRPr="00DD0F0B" w:rsidRDefault="00C3590A" w:rsidP="00C3590A">
      <w:pPr>
        <w:pStyle w:val="aExamINumss"/>
      </w:pPr>
      <w:r w:rsidRPr="00DD0F0B">
        <w:t>3</w:t>
      </w:r>
      <w:r w:rsidRPr="00DD0F0B">
        <w:tab/>
        <w:t xml:space="preserve">failing to comply with an emergency declaration </w:t>
      </w:r>
      <w:r w:rsidR="00671CDE" w:rsidRPr="00DD0F0B">
        <w:t>(</w:t>
      </w:r>
      <w:r w:rsidR="00782CC7" w:rsidRPr="00DD0F0B">
        <w:t>see </w:t>
      </w:r>
      <w:r w:rsidRPr="00DD0F0B">
        <w:t>s </w:t>
      </w:r>
      <w:r w:rsidR="00A75D88" w:rsidRPr="00DD0F0B">
        <w:t>49</w:t>
      </w:r>
      <w:r w:rsidR="00671CDE" w:rsidRPr="00DD0F0B">
        <w:t>)</w:t>
      </w:r>
    </w:p>
    <w:p w14:paraId="121D05E4" w14:textId="59EE3FFB" w:rsidR="00E77FA9" w:rsidRPr="00DD0F0B" w:rsidRDefault="00ED2D22" w:rsidP="00ED2D22">
      <w:pPr>
        <w:pStyle w:val="Amain"/>
      </w:pPr>
      <w:r>
        <w:tab/>
      </w:r>
      <w:r w:rsidRPr="00DD0F0B">
        <w:t>(2)</w:t>
      </w:r>
      <w:r w:rsidRPr="00DD0F0B">
        <w:tab/>
      </w:r>
      <w:r w:rsidR="00E77FA9" w:rsidRPr="00DD0F0B">
        <w:t xml:space="preserve">However, a </w:t>
      </w:r>
      <w:r w:rsidR="00720B53" w:rsidRPr="00DD0F0B">
        <w:t xml:space="preserve">biosecurity </w:t>
      </w:r>
      <w:r w:rsidR="00E77FA9" w:rsidRPr="00DD0F0B">
        <w:t>permit does not authorise conduct in contravention of an emergency declaration</w:t>
      </w:r>
      <w:r w:rsidR="00087C96" w:rsidRPr="00DD0F0B">
        <w:t>,</w:t>
      </w:r>
      <w:r w:rsidR="00E77FA9" w:rsidRPr="00DD0F0B">
        <w:t xml:space="preserve"> or a biosecurity direction </w:t>
      </w:r>
      <w:r w:rsidR="00E77FA9" w:rsidRPr="00DD0F0B">
        <w:rPr>
          <w:rFonts w:cs="TimesNewRomanPSMT"/>
        </w:rPr>
        <w:t>given in an emergency</w:t>
      </w:r>
      <w:r w:rsidR="00087C96" w:rsidRPr="00DD0F0B">
        <w:rPr>
          <w:rFonts w:cs="TimesNewRomanPSMT"/>
        </w:rPr>
        <w:t>,</w:t>
      </w:r>
      <w:r w:rsidR="00E77FA9" w:rsidRPr="00DD0F0B">
        <w:rPr>
          <w:rFonts w:cs="TimesNewRomanPSMT"/>
        </w:rPr>
        <w:t xml:space="preserve"> </w:t>
      </w:r>
      <w:r w:rsidR="00E77FA9" w:rsidRPr="00DD0F0B">
        <w:t>unless the permit</w:t>
      </w:r>
      <w:r w:rsidR="00087C96" w:rsidRPr="00DD0F0B">
        <w:t xml:space="preserve"> </w:t>
      </w:r>
      <w:r w:rsidR="00E77FA9" w:rsidRPr="00DD0F0B">
        <w:t>expressly relates or applies to the emergency</w:t>
      </w:r>
      <w:r w:rsidR="00E77FA9" w:rsidRPr="00DD0F0B">
        <w:rPr>
          <w:rFonts w:cs="TimesNewRomanPSMT"/>
        </w:rPr>
        <w:t>.</w:t>
      </w:r>
    </w:p>
    <w:p w14:paraId="7E77C5A1" w14:textId="24195E85" w:rsidR="00E77FA9" w:rsidRPr="00DD0F0B" w:rsidRDefault="00ED2D22" w:rsidP="00ED2D22">
      <w:pPr>
        <w:pStyle w:val="Amain"/>
      </w:pPr>
      <w:r>
        <w:tab/>
      </w:r>
      <w:r w:rsidRPr="00DD0F0B">
        <w:t>(3)</w:t>
      </w:r>
      <w:r w:rsidRPr="00DD0F0B">
        <w:tab/>
      </w:r>
      <w:r w:rsidR="00E77FA9" w:rsidRPr="00DD0F0B">
        <w:t xml:space="preserve">To remove any doubt, compliance with a </w:t>
      </w:r>
      <w:r w:rsidR="00720B53" w:rsidRPr="00DD0F0B">
        <w:t xml:space="preserve">biosecurity </w:t>
      </w:r>
      <w:r w:rsidR="00E77FA9" w:rsidRPr="00DD0F0B">
        <w:t>permit in relation to a dealing may not, of itself, be compliance with the general biosecurity duty in relation to the dealing.</w:t>
      </w:r>
    </w:p>
    <w:p w14:paraId="0F2AF9EB" w14:textId="10068BD8" w:rsidR="0098444C" w:rsidRPr="00DD0F0B" w:rsidRDefault="00ED2D22" w:rsidP="00ED2D22">
      <w:pPr>
        <w:pStyle w:val="AH5Sec"/>
      </w:pPr>
      <w:bookmarkStart w:id="82" w:name="_Toc198115889"/>
      <w:r w:rsidRPr="00286F55">
        <w:rPr>
          <w:rStyle w:val="CharSectNo"/>
        </w:rPr>
        <w:t>63</w:t>
      </w:r>
      <w:r w:rsidRPr="00DD0F0B">
        <w:tab/>
      </w:r>
      <w:r w:rsidR="0098444C" w:rsidRPr="00DD0F0B">
        <w:t>Permits—application</w:t>
      </w:r>
      <w:bookmarkEnd w:id="82"/>
    </w:p>
    <w:p w14:paraId="0173BE8D" w14:textId="7C4BE217" w:rsidR="0098444C" w:rsidRPr="00DD0F0B" w:rsidRDefault="00ED2D22" w:rsidP="00ED2D22">
      <w:pPr>
        <w:pStyle w:val="Amain"/>
      </w:pPr>
      <w:r>
        <w:tab/>
      </w:r>
      <w:r w:rsidRPr="00DD0F0B">
        <w:t>(1)</w:t>
      </w:r>
      <w:r w:rsidRPr="00DD0F0B">
        <w:tab/>
      </w:r>
      <w:r w:rsidR="0098444C" w:rsidRPr="00DD0F0B">
        <w:t>A person may apply to the director</w:t>
      </w:r>
      <w:r w:rsidR="00E7766F" w:rsidRPr="00DD0F0B">
        <w:noBreakHyphen/>
      </w:r>
      <w:r w:rsidR="0098444C" w:rsidRPr="00DD0F0B">
        <w:t xml:space="preserve">general for a </w:t>
      </w:r>
      <w:r w:rsidR="00720B53" w:rsidRPr="00DD0F0B">
        <w:t xml:space="preserve">biosecurity </w:t>
      </w:r>
      <w:r w:rsidR="004D5775" w:rsidRPr="00DD0F0B">
        <w:t>permit</w:t>
      </w:r>
      <w:r w:rsidR="00720B53" w:rsidRPr="00DD0F0B">
        <w:t>.</w:t>
      </w:r>
    </w:p>
    <w:p w14:paraId="5061E197" w14:textId="062D7B07" w:rsidR="0098444C" w:rsidRPr="00DD0F0B" w:rsidRDefault="00ED2D22" w:rsidP="00ED2D22">
      <w:pPr>
        <w:pStyle w:val="Amain"/>
      </w:pPr>
      <w:r>
        <w:tab/>
      </w:r>
      <w:r w:rsidRPr="00DD0F0B">
        <w:t>(2)</w:t>
      </w:r>
      <w:r w:rsidRPr="00DD0F0B">
        <w:tab/>
      </w:r>
      <w:r w:rsidR="0098444C" w:rsidRPr="00DD0F0B">
        <w:t>An application must—</w:t>
      </w:r>
    </w:p>
    <w:p w14:paraId="7CFA83D2" w14:textId="4E4C685C" w:rsidR="0098444C" w:rsidRPr="00DD0F0B" w:rsidRDefault="00ED2D22" w:rsidP="00ED2D22">
      <w:pPr>
        <w:pStyle w:val="Apara"/>
      </w:pPr>
      <w:r>
        <w:tab/>
      </w:r>
      <w:r w:rsidRPr="00DD0F0B">
        <w:t>(a)</w:t>
      </w:r>
      <w:r w:rsidRPr="00DD0F0B">
        <w:tab/>
      </w:r>
      <w:r w:rsidR="0098444C" w:rsidRPr="00DD0F0B">
        <w:t>be in writing; and</w:t>
      </w:r>
    </w:p>
    <w:p w14:paraId="319FF7F7" w14:textId="644C6557" w:rsidR="0098444C" w:rsidRPr="00DD0F0B" w:rsidRDefault="00ED2D22" w:rsidP="00ED2D22">
      <w:pPr>
        <w:pStyle w:val="Apara"/>
      </w:pPr>
      <w:r>
        <w:tab/>
      </w:r>
      <w:r w:rsidRPr="00DD0F0B">
        <w:t>(b)</w:t>
      </w:r>
      <w:r w:rsidRPr="00DD0F0B">
        <w:tab/>
      </w:r>
      <w:r w:rsidR="0098444C" w:rsidRPr="00DD0F0B">
        <w:t>state the conduct to be permitted; and</w:t>
      </w:r>
    </w:p>
    <w:p w14:paraId="60F88F20" w14:textId="61D8A53A" w:rsidR="0098444C" w:rsidRPr="00DD0F0B" w:rsidRDefault="00ED2D22" w:rsidP="00ED2D22">
      <w:pPr>
        <w:pStyle w:val="Apara"/>
        <w:keepNext/>
      </w:pPr>
      <w:r>
        <w:lastRenderedPageBreak/>
        <w:tab/>
      </w:r>
      <w:r w:rsidRPr="00DD0F0B">
        <w:t>(c)</w:t>
      </w:r>
      <w:r w:rsidRPr="00DD0F0B">
        <w:tab/>
      </w:r>
      <w:r w:rsidR="0098444C" w:rsidRPr="00DD0F0B">
        <w:t>include any information that the director</w:t>
      </w:r>
      <w:r w:rsidR="00E7766F" w:rsidRPr="00DD0F0B">
        <w:noBreakHyphen/>
      </w:r>
      <w:r w:rsidR="0098444C" w:rsidRPr="00DD0F0B">
        <w:t>general reasonably requires to decide the application.</w:t>
      </w:r>
    </w:p>
    <w:p w14:paraId="3A97BB02" w14:textId="6204F805" w:rsidR="0098444C" w:rsidRPr="00DD0F0B" w:rsidRDefault="0098444C" w:rsidP="0098444C">
      <w:pPr>
        <w:pStyle w:val="aNote"/>
      </w:pPr>
      <w:r w:rsidRPr="00DD0F0B">
        <w:rPr>
          <w:rStyle w:val="charItals"/>
        </w:rPr>
        <w:t>Note</w:t>
      </w:r>
      <w:r w:rsidRPr="00DD0F0B">
        <w:tab/>
        <w:t xml:space="preserve">It is an offence to make a false or misleading statement, give false or misleading information or produce a false or misleading document (see </w:t>
      </w:r>
      <w:hyperlink r:id="rId45" w:tooltip="A2002-51" w:history="1">
        <w:r w:rsidR="00C508A1" w:rsidRPr="00C508A1">
          <w:rPr>
            <w:rStyle w:val="charCitHyperlinkAbbrev"/>
          </w:rPr>
          <w:t>Criminal Code</w:t>
        </w:r>
      </w:hyperlink>
      <w:r w:rsidRPr="00DD0F0B">
        <w:t>, pt</w:t>
      </w:r>
      <w:r w:rsidR="008841E9">
        <w:t> </w:t>
      </w:r>
      <w:r w:rsidRPr="00DD0F0B">
        <w:t>3.4).</w:t>
      </w:r>
    </w:p>
    <w:p w14:paraId="69EE0348" w14:textId="1230855E" w:rsidR="0098444C" w:rsidRPr="00DD0F0B" w:rsidRDefault="00ED2D22" w:rsidP="00ED2D22">
      <w:pPr>
        <w:pStyle w:val="AH5Sec"/>
      </w:pPr>
      <w:bookmarkStart w:id="83" w:name="_Toc198115890"/>
      <w:r w:rsidRPr="00286F55">
        <w:rPr>
          <w:rStyle w:val="CharSectNo"/>
        </w:rPr>
        <w:t>64</w:t>
      </w:r>
      <w:r w:rsidRPr="00DD0F0B">
        <w:tab/>
      </w:r>
      <w:r w:rsidR="0098444C" w:rsidRPr="00DD0F0B">
        <w:t>Permits—renewal application</w:t>
      </w:r>
      <w:bookmarkEnd w:id="83"/>
    </w:p>
    <w:p w14:paraId="18C19B67" w14:textId="19D579F6" w:rsidR="0098444C" w:rsidRPr="00DD0F0B" w:rsidRDefault="00ED2D22" w:rsidP="00ED2D22">
      <w:pPr>
        <w:pStyle w:val="Amain"/>
      </w:pPr>
      <w:r>
        <w:tab/>
      </w:r>
      <w:r w:rsidRPr="00DD0F0B">
        <w:t>(1)</w:t>
      </w:r>
      <w:r w:rsidRPr="00DD0F0B">
        <w:tab/>
      </w:r>
      <w:r w:rsidR="0098444C" w:rsidRPr="00DD0F0B">
        <w:t>A</w:t>
      </w:r>
      <w:r w:rsidR="00831F73" w:rsidRPr="00DD0F0B">
        <w:t xml:space="preserve"> </w:t>
      </w:r>
      <w:r w:rsidR="0098444C" w:rsidRPr="00DD0F0B">
        <w:t>permit</w:t>
      </w:r>
      <w:r w:rsidR="00E7766F" w:rsidRPr="00DD0F0B">
        <w:noBreakHyphen/>
      </w:r>
      <w:r w:rsidR="0098444C" w:rsidRPr="00DD0F0B">
        <w:t>holder may apply to the director</w:t>
      </w:r>
      <w:r w:rsidR="00E7766F" w:rsidRPr="00DD0F0B">
        <w:noBreakHyphen/>
      </w:r>
      <w:r w:rsidR="0098444C" w:rsidRPr="00DD0F0B">
        <w:t xml:space="preserve">general for renewal of their </w:t>
      </w:r>
      <w:r w:rsidR="00EA3055" w:rsidRPr="00DD0F0B">
        <w:t xml:space="preserve">biosecurity </w:t>
      </w:r>
      <w:r w:rsidR="0098444C" w:rsidRPr="00DD0F0B">
        <w:t>permit.</w:t>
      </w:r>
    </w:p>
    <w:p w14:paraId="56737E08" w14:textId="2DB4919C" w:rsidR="0098444C" w:rsidRPr="00DD0F0B" w:rsidRDefault="00ED2D22" w:rsidP="00ED2D22">
      <w:pPr>
        <w:pStyle w:val="Amain"/>
      </w:pPr>
      <w:r>
        <w:tab/>
      </w:r>
      <w:r w:rsidRPr="00DD0F0B">
        <w:t>(2)</w:t>
      </w:r>
      <w:r w:rsidRPr="00DD0F0B">
        <w:tab/>
      </w:r>
      <w:r w:rsidR="0098444C" w:rsidRPr="00DD0F0B">
        <w:t>An application must—</w:t>
      </w:r>
    </w:p>
    <w:p w14:paraId="27B6DAEA" w14:textId="4F478E1E" w:rsidR="0098444C" w:rsidRPr="00DD0F0B" w:rsidRDefault="00ED2D22" w:rsidP="00ED2D22">
      <w:pPr>
        <w:pStyle w:val="Apara"/>
      </w:pPr>
      <w:r>
        <w:tab/>
      </w:r>
      <w:r w:rsidRPr="00DD0F0B">
        <w:t>(a)</w:t>
      </w:r>
      <w:r w:rsidRPr="00DD0F0B">
        <w:tab/>
      </w:r>
      <w:r w:rsidR="0098444C" w:rsidRPr="00DD0F0B">
        <w:t>be in writing; and</w:t>
      </w:r>
    </w:p>
    <w:p w14:paraId="2CF90CF7" w14:textId="0723EBE5" w:rsidR="0098444C" w:rsidRPr="00DD0F0B" w:rsidRDefault="00ED2D22" w:rsidP="00ED2D22">
      <w:pPr>
        <w:pStyle w:val="Apara"/>
      </w:pPr>
      <w:r>
        <w:tab/>
      </w:r>
      <w:r w:rsidRPr="00DD0F0B">
        <w:t>(b)</w:t>
      </w:r>
      <w:r w:rsidRPr="00DD0F0B">
        <w:tab/>
      </w:r>
      <w:r w:rsidR="0098444C" w:rsidRPr="00DD0F0B">
        <w:t>include any information that the director</w:t>
      </w:r>
      <w:r w:rsidR="00E7766F" w:rsidRPr="00DD0F0B">
        <w:noBreakHyphen/>
      </w:r>
      <w:r w:rsidR="0098444C" w:rsidRPr="00DD0F0B">
        <w:t>general reasonably requires to decide the application.</w:t>
      </w:r>
    </w:p>
    <w:p w14:paraId="69731DEB" w14:textId="0342CCD7" w:rsidR="0098444C" w:rsidRPr="00DD0F0B" w:rsidRDefault="00ED2D22" w:rsidP="00ED2D22">
      <w:pPr>
        <w:pStyle w:val="Amain"/>
      </w:pPr>
      <w:r>
        <w:tab/>
      </w:r>
      <w:r w:rsidRPr="00DD0F0B">
        <w:t>(3)</w:t>
      </w:r>
      <w:r w:rsidRPr="00DD0F0B">
        <w:tab/>
      </w:r>
      <w:r w:rsidR="0098444C" w:rsidRPr="00DD0F0B">
        <w:t xml:space="preserve">If an application for renewal is made before the permit expires, the </w:t>
      </w:r>
      <w:r w:rsidR="00EA3055" w:rsidRPr="00DD0F0B">
        <w:t xml:space="preserve">biosecurity </w:t>
      </w:r>
      <w:r w:rsidR="0098444C" w:rsidRPr="00DD0F0B">
        <w:t xml:space="preserve">permit </w:t>
      </w:r>
      <w:r w:rsidR="00284B8D" w:rsidRPr="00DD0F0B">
        <w:t>continues</w:t>
      </w:r>
      <w:r w:rsidR="0098444C" w:rsidRPr="00DD0F0B">
        <w:t xml:space="preserve"> in force (</w:t>
      </w:r>
      <w:r w:rsidR="0098444C" w:rsidRPr="00DD0F0B">
        <w:rPr>
          <w:szCs w:val="28"/>
        </w:rPr>
        <w:t xml:space="preserve">unless otherwise suspended, cancelled or surrendered) </w:t>
      </w:r>
      <w:r w:rsidR="0098444C" w:rsidRPr="00DD0F0B">
        <w:t>until the director</w:t>
      </w:r>
      <w:r w:rsidR="00E7766F" w:rsidRPr="00DD0F0B">
        <w:noBreakHyphen/>
      </w:r>
      <w:r w:rsidR="0098444C" w:rsidRPr="00DD0F0B">
        <w:t>general notifies the applicant of a decision on the application.</w:t>
      </w:r>
    </w:p>
    <w:p w14:paraId="004FB770" w14:textId="30B2922A" w:rsidR="0098444C" w:rsidRPr="00DD0F0B" w:rsidRDefault="00ED2D22" w:rsidP="00ED2D22">
      <w:pPr>
        <w:pStyle w:val="AH5Sec"/>
      </w:pPr>
      <w:bookmarkStart w:id="84" w:name="_Toc198115891"/>
      <w:r w:rsidRPr="00286F55">
        <w:rPr>
          <w:rStyle w:val="CharSectNo"/>
        </w:rPr>
        <w:t>65</w:t>
      </w:r>
      <w:r w:rsidRPr="00DD0F0B">
        <w:tab/>
      </w:r>
      <w:r w:rsidR="0098444C" w:rsidRPr="00DD0F0B">
        <w:t>Permits—</w:t>
      </w:r>
      <w:r w:rsidR="005374B6" w:rsidRPr="00DD0F0B">
        <w:t>additional</w:t>
      </w:r>
      <w:r w:rsidR="0098444C" w:rsidRPr="00DD0F0B">
        <w:t xml:space="preserve"> information</w:t>
      </w:r>
      <w:bookmarkEnd w:id="84"/>
    </w:p>
    <w:p w14:paraId="0D3CE8DB" w14:textId="34B90C4D" w:rsidR="0098444C" w:rsidRPr="00DD0F0B" w:rsidRDefault="00ED2D22" w:rsidP="00ED2D22">
      <w:pPr>
        <w:pStyle w:val="Amain"/>
      </w:pPr>
      <w:r>
        <w:tab/>
      </w:r>
      <w:r w:rsidRPr="00DD0F0B">
        <w:t>(1)</w:t>
      </w:r>
      <w:r w:rsidRPr="00DD0F0B">
        <w:tab/>
      </w:r>
      <w:r w:rsidR="0098444C" w:rsidRPr="00DD0F0B">
        <w:t>The director</w:t>
      </w:r>
      <w:r w:rsidR="00E7766F" w:rsidRPr="00DD0F0B">
        <w:noBreakHyphen/>
      </w:r>
      <w:r w:rsidR="0098444C" w:rsidRPr="00DD0F0B">
        <w:t xml:space="preserve">general may, by written notice, require an applicant for a </w:t>
      </w:r>
      <w:r w:rsidR="00831F73" w:rsidRPr="00DD0F0B">
        <w:t xml:space="preserve">biosecurity </w:t>
      </w:r>
      <w:r w:rsidR="0098444C" w:rsidRPr="00DD0F0B">
        <w:t>permit under section </w:t>
      </w:r>
      <w:r w:rsidR="00A75D88" w:rsidRPr="00DD0F0B">
        <w:t>63</w:t>
      </w:r>
      <w:r w:rsidR="0098444C" w:rsidRPr="00DD0F0B">
        <w:t>, or renewal under section </w:t>
      </w:r>
      <w:r w:rsidR="00A75D88" w:rsidRPr="00DD0F0B">
        <w:t>64</w:t>
      </w:r>
      <w:r w:rsidR="0098444C" w:rsidRPr="00DD0F0B">
        <w:t>, to</w:t>
      </w:r>
      <w:r w:rsidR="00FF7124" w:rsidRPr="00DD0F0B">
        <w:t xml:space="preserve"> give the director</w:t>
      </w:r>
      <w:r w:rsidR="00FF7124" w:rsidRPr="00DD0F0B">
        <w:noBreakHyphen/>
        <w:t>general</w:t>
      </w:r>
      <w:r w:rsidR="00831F73" w:rsidRPr="00DD0F0B">
        <w:t xml:space="preserve"> </w:t>
      </w:r>
      <w:r w:rsidR="005374B6" w:rsidRPr="00DD0F0B">
        <w:t xml:space="preserve">additional </w:t>
      </w:r>
      <w:r w:rsidR="00FF7124" w:rsidRPr="00DD0F0B">
        <w:t>information that the director</w:t>
      </w:r>
      <w:r w:rsidR="00FF7124" w:rsidRPr="00DD0F0B">
        <w:noBreakHyphen/>
        <w:t xml:space="preserve">general reasonably needs to decide the application, </w:t>
      </w:r>
      <w:r w:rsidR="0098444C" w:rsidRPr="00DD0F0B">
        <w:t>within a stated time</w:t>
      </w:r>
      <w:r w:rsidR="00831F73" w:rsidRPr="00DD0F0B">
        <w:t xml:space="preserve"> and</w:t>
      </w:r>
      <w:r w:rsidR="00480FB3" w:rsidRPr="00DD0F0B">
        <w:t xml:space="preserve"> at a stated place</w:t>
      </w:r>
      <w:r w:rsidR="00FF7124" w:rsidRPr="00DD0F0B">
        <w:t>.</w:t>
      </w:r>
    </w:p>
    <w:p w14:paraId="74BDD0A1" w14:textId="3A19C8A8" w:rsidR="0098444C" w:rsidRPr="00DD0F0B" w:rsidRDefault="00ED2D22" w:rsidP="00ED2D22">
      <w:pPr>
        <w:pStyle w:val="Amain"/>
      </w:pPr>
      <w:r>
        <w:tab/>
      </w:r>
      <w:r w:rsidRPr="00DD0F0B">
        <w:t>(2)</w:t>
      </w:r>
      <w:r w:rsidRPr="00DD0F0B">
        <w:tab/>
      </w:r>
      <w:r w:rsidR="0098444C" w:rsidRPr="00DD0F0B">
        <w:t>If the applicant does not comply with a requirement in the notice, the director</w:t>
      </w:r>
      <w:r w:rsidR="00E7766F" w:rsidRPr="00DD0F0B">
        <w:noBreakHyphen/>
      </w:r>
      <w:r w:rsidR="0098444C" w:rsidRPr="00DD0F0B">
        <w:t>general may refuse to consider the application further.</w:t>
      </w:r>
    </w:p>
    <w:p w14:paraId="30F9AC1D" w14:textId="329DF128" w:rsidR="0098444C" w:rsidRPr="00DD0F0B" w:rsidRDefault="00ED2D22" w:rsidP="00ED2D22">
      <w:pPr>
        <w:pStyle w:val="AH5Sec"/>
      </w:pPr>
      <w:bookmarkStart w:id="85" w:name="_Toc198115892"/>
      <w:r w:rsidRPr="00286F55">
        <w:rPr>
          <w:rStyle w:val="CharSectNo"/>
        </w:rPr>
        <w:t>66</w:t>
      </w:r>
      <w:r w:rsidRPr="00DD0F0B">
        <w:tab/>
      </w:r>
      <w:r w:rsidR="0098444C" w:rsidRPr="00DD0F0B">
        <w:t>Permits—change of information</w:t>
      </w:r>
      <w:bookmarkEnd w:id="85"/>
    </w:p>
    <w:p w14:paraId="754C93FF" w14:textId="778327E5" w:rsidR="0098444C" w:rsidRPr="00DD0F0B" w:rsidRDefault="0098444C" w:rsidP="0098444C">
      <w:pPr>
        <w:pStyle w:val="Amainreturn"/>
      </w:pPr>
      <w:r w:rsidRPr="00DD0F0B">
        <w:t>If the information in an application for</w:t>
      </w:r>
      <w:r w:rsidR="000A7465" w:rsidRPr="00DD0F0B">
        <w:t xml:space="preserve"> a biosecurity</w:t>
      </w:r>
      <w:r w:rsidRPr="00DD0F0B">
        <w:t xml:space="preserve"> permit under </w:t>
      </w:r>
      <w:r w:rsidR="00C90219" w:rsidRPr="00DD0F0B">
        <w:t>section </w:t>
      </w:r>
      <w:r w:rsidR="00A75D88" w:rsidRPr="00DD0F0B">
        <w:t>63</w:t>
      </w:r>
      <w:r w:rsidR="00C90219" w:rsidRPr="00DD0F0B">
        <w:t>, or renewal under section </w:t>
      </w:r>
      <w:r w:rsidR="00A75D88" w:rsidRPr="00DD0F0B">
        <w:t>64</w:t>
      </w:r>
      <w:r w:rsidR="00C90219" w:rsidRPr="00DD0F0B">
        <w:t xml:space="preserve">, </w:t>
      </w:r>
      <w:r w:rsidRPr="00DD0F0B">
        <w:t>changes before the application is decided, the applicant must give the director</w:t>
      </w:r>
      <w:r w:rsidR="00E7766F" w:rsidRPr="00DD0F0B">
        <w:noBreakHyphen/>
      </w:r>
      <w:r w:rsidRPr="00DD0F0B">
        <w:t>general written notice of the details of the change</w:t>
      </w:r>
      <w:r w:rsidR="00583E9F" w:rsidRPr="00DD0F0B">
        <w:t xml:space="preserve"> as soon as practicable</w:t>
      </w:r>
      <w:r w:rsidRPr="00DD0F0B">
        <w:t>.</w:t>
      </w:r>
    </w:p>
    <w:p w14:paraId="15D69813" w14:textId="7E197B59" w:rsidR="0098444C" w:rsidRPr="00DD0F0B" w:rsidRDefault="00ED2D22" w:rsidP="00ED2D22">
      <w:pPr>
        <w:pStyle w:val="AH5Sec"/>
      </w:pPr>
      <w:bookmarkStart w:id="86" w:name="_Toc198115893"/>
      <w:r w:rsidRPr="00286F55">
        <w:rPr>
          <w:rStyle w:val="CharSectNo"/>
        </w:rPr>
        <w:lastRenderedPageBreak/>
        <w:t>67</w:t>
      </w:r>
      <w:r w:rsidRPr="00DD0F0B">
        <w:tab/>
      </w:r>
      <w:r w:rsidR="0098444C" w:rsidRPr="00DD0F0B">
        <w:t>Permits—</w:t>
      </w:r>
      <w:r w:rsidR="000A7465" w:rsidRPr="00DD0F0B">
        <w:t>decision on</w:t>
      </w:r>
      <w:r w:rsidR="0098444C" w:rsidRPr="00DD0F0B">
        <w:t xml:space="preserve"> application</w:t>
      </w:r>
      <w:bookmarkEnd w:id="86"/>
    </w:p>
    <w:p w14:paraId="391F1BD8" w14:textId="0A33A7FB" w:rsidR="0098444C" w:rsidRPr="00DD0F0B" w:rsidRDefault="00ED2D22" w:rsidP="00ED2D22">
      <w:pPr>
        <w:pStyle w:val="Amain"/>
      </w:pPr>
      <w:r>
        <w:tab/>
      </w:r>
      <w:r w:rsidRPr="00DD0F0B">
        <w:t>(1)</w:t>
      </w:r>
      <w:r w:rsidRPr="00DD0F0B">
        <w:tab/>
      </w:r>
      <w:r w:rsidR="0098444C" w:rsidRPr="00DD0F0B">
        <w:t xml:space="preserve">If a person applies for </w:t>
      </w:r>
      <w:r w:rsidR="000A7465" w:rsidRPr="00DD0F0B">
        <w:t xml:space="preserve">a biosecurity </w:t>
      </w:r>
      <w:r w:rsidR="0098444C" w:rsidRPr="00DD0F0B">
        <w:t xml:space="preserve">permit under </w:t>
      </w:r>
      <w:r w:rsidR="00C90219" w:rsidRPr="00DD0F0B">
        <w:t>section </w:t>
      </w:r>
      <w:r w:rsidR="00A75D88" w:rsidRPr="00DD0F0B">
        <w:t>63</w:t>
      </w:r>
      <w:r w:rsidR="00C90219" w:rsidRPr="00DD0F0B">
        <w:t>, or renewal under section </w:t>
      </w:r>
      <w:r w:rsidR="00A75D88" w:rsidRPr="00DD0F0B">
        <w:t>64</w:t>
      </w:r>
      <w:r w:rsidR="00C90219" w:rsidRPr="00DD0F0B">
        <w:t>,</w:t>
      </w:r>
      <w:r w:rsidR="0098444C" w:rsidRPr="00DD0F0B">
        <w:t xml:space="preserve"> the director</w:t>
      </w:r>
      <w:r w:rsidR="00E7766F" w:rsidRPr="00DD0F0B">
        <w:noBreakHyphen/>
      </w:r>
      <w:r w:rsidR="0098444C" w:rsidRPr="00DD0F0B">
        <w:t>general must—</w:t>
      </w:r>
    </w:p>
    <w:p w14:paraId="797BFCF7" w14:textId="081D5F40" w:rsidR="0098444C" w:rsidRPr="00DD0F0B" w:rsidRDefault="00ED2D22" w:rsidP="00ED2D22">
      <w:pPr>
        <w:pStyle w:val="Apara"/>
      </w:pPr>
      <w:r>
        <w:tab/>
      </w:r>
      <w:r w:rsidRPr="00DD0F0B">
        <w:t>(a)</w:t>
      </w:r>
      <w:r w:rsidRPr="00DD0F0B">
        <w:tab/>
      </w:r>
      <w:r w:rsidR="0098444C" w:rsidRPr="00DD0F0B">
        <w:t>approve the application; or</w:t>
      </w:r>
    </w:p>
    <w:p w14:paraId="24A48538" w14:textId="69DBD06C" w:rsidR="0098444C" w:rsidRPr="00DD0F0B" w:rsidRDefault="00ED2D22" w:rsidP="00ED2D22">
      <w:pPr>
        <w:pStyle w:val="Apara"/>
      </w:pPr>
      <w:r>
        <w:tab/>
      </w:r>
      <w:r w:rsidRPr="00DD0F0B">
        <w:t>(b)</w:t>
      </w:r>
      <w:r w:rsidRPr="00DD0F0B">
        <w:tab/>
      </w:r>
      <w:r w:rsidR="0098444C" w:rsidRPr="00DD0F0B">
        <w:t>refuse the application.</w:t>
      </w:r>
    </w:p>
    <w:p w14:paraId="69E6284B" w14:textId="7ABFFE94" w:rsidR="00D56371" w:rsidRPr="00DD0F0B" w:rsidRDefault="00ED2D22" w:rsidP="00ED2D22">
      <w:pPr>
        <w:pStyle w:val="Amain"/>
      </w:pPr>
      <w:r>
        <w:tab/>
      </w:r>
      <w:r w:rsidRPr="00DD0F0B">
        <w:t>(2)</w:t>
      </w:r>
      <w:r w:rsidRPr="00DD0F0B">
        <w:tab/>
      </w:r>
      <w:r w:rsidR="0098444C" w:rsidRPr="00DD0F0B">
        <w:t>The director</w:t>
      </w:r>
      <w:r w:rsidR="00E7766F" w:rsidRPr="00DD0F0B">
        <w:noBreakHyphen/>
      </w:r>
      <w:r w:rsidR="0098444C" w:rsidRPr="00DD0F0B">
        <w:t>general may refuse the application if</w:t>
      </w:r>
      <w:r w:rsidR="00D56371" w:rsidRPr="00DD0F0B">
        <w:t xml:space="preserve"> the director</w:t>
      </w:r>
      <w:r w:rsidR="00E7766F" w:rsidRPr="00DD0F0B">
        <w:noBreakHyphen/>
      </w:r>
      <w:r w:rsidR="00D56371" w:rsidRPr="00DD0F0B">
        <w:t xml:space="preserve">general is not satisfied that </w:t>
      </w:r>
      <w:r w:rsidR="00D56371" w:rsidRPr="00DD0F0B">
        <w:rPr>
          <w:szCs w:val="28"/>
        </w:rPr>
        <w:t>the applicant</w:t>
      </w:r>
      <w:r w:rsidR="00D56371" w:rsidRPr="00DD0F0B">
        <w:t>—</w:t>
      </w:r>
    </w:p>
    <w:p w14:paraId="77249F44" w14:textId="30D7A596" w:rsidR="006C4DAA" w:rsidRPr="00DD0F0B" w:rsidRDefault="00ED2D22" w:rsidP="00ED2D22">
      <w:pPr>
        <w:pStyle w:val="Apara"/>
      </w:pPr>
      <w:r>
        <w:tab/>
      </w:r>
      <w:r w:rsidRPr="00DD0F0B">
        <w:t>(a)</w:t>
      </w:r>
      <w:r w:rsidRPr="00DD0F0B">
        <w:tab/>
      </w:r>
      <w:r w:rsidR="006C4DAA" w:rsidRPr="00DD0F0B">
        <w:t>is a suitable person to engage in the conduct to be authorised by the permit; or</w:t>
      </w:r>
    </w:p>
    <w:p w14:paraId="2163B4DC" w14:textId="5BF849FA" w:rsidR="006C4DAA" w:rsidRPr="00DD0F0B" w:rsidRDefault="00ED2D22" w:rsidP="00ED2D22">
      <w:pPr>
        <w:pStyle w:val="Apara"/>
      </w:pPr>
      <w:r>
        <w:tab/>
      </w:r>
      <w:r w:rsidRPr="00DD0F0B">
        <w:t>(b)</w:t>
      </w:r>
      <w:r w:rsidRPr="00DD0F0B">
        <w:tab/>
      </w:r>
      <w:r w:rsidR="006C4DAA" w:rsidRPr="00DD0F0B">
        <w:t>has the qualifications, skills, knowledge and experience to manage the biosecurity risk associated with the conduct to be authorised by the permit</w:t>
      </w:r>
      <w:r w:rsidR="00D56371" w:rsidRPr="00DD0F0B">
        <w:t>.</w:t>
      </w:r>
    </w:p>
    <w:p w14:paraId="6F6AF07F" w14:textId="32966F06" w:rsidR="0098444C" w:rsidRPr="00DD0F0B" w:rsidRDefault="00ED2D22" w:rsidP="00ED2D22">
      <w:pPr>
        <w:pStyle w:val="Amain"/>
      </w:pPr>
      <w:r>
        <w:tab/>
      </w:r>
      <w:r w:rsidRPr="00DD0F0B">
        <w:t>(3)</w:t>
      </w:r>
      <w:r w:rsidRPr="00DD0F0B">
        <w:tab/>
      </w:r>
      <w:r w:rsidR="0098444C" w:rsidRPr="00DD0F0B">
        <w:t>The director</w:t>
      </w:r>
      <w:r w:rsidR="00E7766F" w:rsidRPr="00DD0F0B">
        <w:noBreakHyphen/>
      </w:r>
      <w:r w:rsidR="0098444C" w:rsidRPr="00DD0F0B">
        <w:t>general may also refuse the application—</w:t>
      </w:r>
    </w:p>
    <w:p w14:paraId="08509731" w14:textId="5F3AD788" w:rsidR="006F583F" w:rsidRPr="00DD0F0B" w:rsidRDefault="00ED2D22" w:rsidP="00ED2D22">
      <w:pPr>
        <w:pStyle w:val="Apara"/>
      </w:pPr>
      <w:r>
        <w:tab/>
      </w:r>
      <w:r w:rsidRPr="00DD0F0B">
        <w:t>(a)</w:t>
      </w:r>
      <w:r w:rsidRPr="00DD0F0B">
        <w:tab/>
      </w:r>
      <w:r w:rsidR="00D56371" w:rsidRPr="00DD0F0B">
        <w:rPr>
          <w:szCs w:val="28"/>
        </w:rPr>
        <w:t xml:space="preserve">if satisfied that </w:t>
      </w:r>
      <w:r w:rsidR="006F583F" w:rsidRPr="00DD0F0B">
        <w:t>it would not be appropriate to issue, or renew, the permit because of an emergency; or</w:t>
      </w:r>
    </w:p>
    <w:p w14:paraId="16C4DEC9" w14:textId="6F6B62D5" w:rsidR="006F583F" w:rsidRPr="00DD0F0B" w:rsidRDefault="00ED2D22" w:rsidP="00ED2D22">
      <w:pPr>
        <w:pStyle w:val="Apara"/>
      </w:pPr>
      <w:r>
        <w:tab/>
      </w:r>
      <w:r w:rsidRPr="00DD0F0B">
        <w:t>(b)</w:t>
      </w:r>
      <w:r w:rsidRPr="00DD0F0B">
        <w:tab/>
      </w:r>
      <w:r w:rsidR="006F583F" w:rsidRPr="00DD0F0B">
        <w:rPr>
          <w:szCs w:val="28"/>
        </w:rPr>
        <w:t xml:space="preserve">if satisfied that </w:t>
      </w:r>
      <w:r w:rsidR="006F583F" w:rsidRPr="00DD0F0B">
        <w:t>the biosecurity risk associated with the conduct to be authorised by the permit is unacceptable; or</w:t>
      </w:r>
    </w:p>
    <w:p w14:paraId="74992501" w14:textId="05BB6AD6" w:rsidR="0098444C" w:rsidRPr="00ED2D22" w:rsidRDefault="00ED2D22" w:rsidP="00ED2D22">
      <w:pPr>
        <w:pStyle w:val="Apara"/>
        <w:rPr>
          <w:szCs w:val="28"/>
        </w:rPr>
      </w:pPr>
      <w:r w:rsidRPr="00ED2D22">
        <w:rPr>
          <w:szCs w:val="28"/>
        </w:rPr>
        <w:tab/>
        <w:t>(c)</w:t>
      </w:r>
      <w:r w:rsidRPr="00ED2D22">
        <w:rPr>
          <w:szCs w:val="28"/>
        </w:rPr>
        <w:tab/>
      </w:r>
      <w:r w:rsidR="0098444C" w:rsidRPr="00ED2D22">
        <w:rPr>
          <w:szCs w:val="28"/>
        </w:rPr>
        <w:t>on any grounds prescribed by regulation; or</w:t>
      </w:r>
    </w:p>
    <w:p w14:paraId="322D94B8" w14:textId="01FE4520" w:rsidR="0098444C" w:rsidRPr="00ED2D22" w:rsidRDefault="00ED2D22" w:rsidP="00ED2D22">
      <w:pPr>
        <w:pStyle w:val="Apara"/>
        <w:rPr>
          <w:szCs w:val="28"/>
        </w:rPr>
      </w:pPr>
      <w:r w:rsidRPr="00ED2D22">
        <w:rPr>
          <w:szCs w:val="28"/>
        </w:rPr>
        <w:tab/>
        <w:t>(d)</w:t>
      </w:r>
      <w:r w:rsidRPr="00ED2D22">
        <w:rPr>
          <w:szCs w:val="28"/>
        </w:rPr>
        <w:tab/>
      </w:r>
      <w:r w:rsidR="0098444C" w:rsidRPr="00ED2D22">
        <w:rPr>
          <w:szCs w:val="28"/>
        </w:rPr>
        <w:t>for any other reason the director</w:t>
      </w:r>
      <w:r w:rsidR="00E7766F" w:rsidRPr="00ED2D22">
        <w:rPr>
          <w:szCs w:val="28"/>
        </w:rPr>
        <w:noBreakHyphen/>
      </w:r>
      <w:r w:rsidR="0098444C" w:rsidRPr="00ED2D22">
        <w:rPr>
          <w:szCs w:val="28"/>
        </w:rPr>
        <w:t>general considers appropriate.</w:t>
      </w:r>
    </w:p>
    <w:p w14:paraId="18C1584E" w14:textId="502E0B60" w:rsidR="00793A88" w:rsidRPr="00DD0F0B" w:rsidRDefault="00ED2D22" w:rsidP="00ED2D22">
      <w:pPr>
        <w:pStyle w:val="Amain"/>
      </w:pPr>
      <w:r>
        <w:tab/>
      </w:r>
      <w:r w:rsidRPr="00DD0F0B">
        <w:t>(4)</w:t>
      </w:r>
      <w:r w:rsidRPr="00DD0F0B">
        <w:tab/>
      </w:r>
      <w:r w:rsidR="0098444C" w:rsidRPr="00DD0F0B">
        <w:t>The director</w:t>
      </w:r>
      <w:r w:rsidR="00E7766F" w:rsidRPr="00DD0F0B">
        <w:noBreakHyphen/>
      </w:r>
      <w:r w:rsidR="0098444C" w:rsidRPr="00DD0F0B">
        <w:t xml:space="preserve">general must give the applicant written notice of a decision to approve or refuse the application (a </w:t>
      </w:r>
      <w:r w:rsidR="0098444C" w:rsidRPr="00DD0F0B">
        <w:rPr>
          <w:rStyle w:val="charBoldItals"/>
        </w:rPr>
        <w:t xml:space="preserve">permit </w:t>
      </w:r>
      <w:r w:rsidR="00834870" w:rsidRPr="00DD0F0B">
        <w:rPr>
          <w:rStyle w:val="charBoldItals"/>
        </w:rPr>
        <w:t xml:space="preserve">decision </w:t>
      </w:r>
      <w:r w:rsidR="0098444C" w:rsidRPr="00DD0F0B">
        <w:rPr>
          <w:rStyle w:val="charBoldItals"/>
        </w:rPr>
        <w:t>notice</w:t>
      </w:r>
      <w:r w:rsidR="0098444C" w:rsidRPr="00DD0F0B">
        <w:t>).</w:t>
      </w:r>
    </w:p>
    <w:p w14:paraId="7044C2BF" w14:textId="117745AF" w:rsidR="0098444C" w:rsidRPr="00DD0F0B" w:rsidRDefault="00ED2D22" w:rsidP="00ED2D22">
      <w:pPr>
        <w:pStyle w:val="Amain"/>
      </w:pPr>
      <w:r>
        <w:tab/>
      </w:r>
      <w:r w:rsidRPr="00DD0F0B">
        <w:t>(5)</w:t>
      </w:r>
      <w:r w:rsidRPr="00DD0F0B">
        <w:tab/>
      </w:r>
      <w:r w:rsidR="0098444C" w:rsidRPr="00DD0F0B">
        <w:t>If the director</w:t>
      </w:r>
      <w:r w:rsidR="00E7766F" w:rsidRPr="00DD0F0B">
        <w:noBreakHyphen/>
      </w:r>
      <w:r w:rsidR="0098444C" w:rsidRPr="00DD0F0B">
        <w:t xml:space="preserve">general fails to give an applicant </w:t>
      </w:r>
      <w:r w:rsidR="007329D2" w:rsidRPr="00DD0F0B">
        <w:t xml:space="preserve">a permit decision </w:t>
      </w:r>
      <w:r w:rsidR="0098444C" w:rsidRPr="00DD0F0B">
        <w:t>notice within the period prescribed by regulation, the director</w:t>
      </w:r>
      <w:r w:rsidR="00E7766F" w:rsidRPr="00DD0F0B">
        <w:noBreakHyphen/>
      </w:r>
      <w:r w:rsidR="0098444C" w:rsidRPr="00DD0F0B">
        <w:t>general is taken to have refused the application.</w:t>
      </w:r>
    </w:p>
    <w:p w14:paraId="4994BB55" w14:textId="22BEC858" w:rsidR="0098444C" w:rsidRPr="00DD0F0B" w:rsidRDefault="00ED2D22" w:rsidP="00ED2D22">
      <w:pPr>
        <w:pStyle w:val="AH5Sec"/>
      </w:pPr>
      <w:bookmarkStart w:id="87" w:name="_Toc198115894"/>
      <w:r w:rsidRPr="00286F55">
        <w:rPr>
          <w:rStyle w:val="CharSectNo"/>
        </w:rPr>
        <w:lastRenderedPageBreak/>
        <w:t>68</w:t>
      </w:r>
      <w:r w:rsidRPr="00DD0F0B">
        <w:tab/>
      </w:r>
      <w:r w:rsidR="0098444C" w:rsidRPr="00DD0F0B">
        <w:t>Permits—suitable person</w:t>
      </w:r>
      <w:bookmarkEnd w:id="87"/>
    </w:p>
    <w:p w14:paraId="5959CC55" w14:textId="27B8FBF4" w:rsidR="0098444C" w:rsidRPr="00DD0F0B" w:rsidRDefault="00ED2D22" w:rsidP="00ED2D22">
      <w:pPr>
        <w:pStyle w:val="Amain"/>
      </w:pPr>
      <w:r>
        <w:tab/>
      </w:r>
      <w:r w:rsidRPr="00DD0F0B">
        <w:t>(1)</w:t>
      </w:r>
      <w:r w:rsidRPr="00DD0F0B">
        <w:tab/>
      </w:r>
      <w:r w:rsidR="0098444C" w:rsidRPr="00DD0F0B">
        <w:t xml:space="preserve">In deciding whether an applicant is a suitable person </w:t>
      </w:r>
      <w:r w:rsidR="008D78D2" w:rsidRPr="00DD0F0B">
        <w:t>for section </w:t>
      </w:r>
      <w:r w:rsidR="00A75D88" w:rsidRPr="00DD0F0B">
        <w:t>67</w:t>
      </w:r>
      <w:r w:rsidR="008D78D2" w:rsidRPr="00DD0F0B">
        <w:t> (2) (</w:t>
      </w:r>
      <w:r w:rsidR="00D403D7" w:rsidRPr="00DD0F0B">
        <w:t>a</w:t>
      </w:r>
      <w:r w:rsidR="008D78D2" w:rsidRPr="00DD0F0B">
        <w:t>)</w:t>
      </w:r>
      <w:r w:rsidR="0098444C" w:rsidRPr="00DD0F0B">
        <w:t>, the director</w:t>
      </w:r>
      <w:r w:rsidR="00E7766F" w:rsidRPr="00DD0F0B">
        <w:noBreakHyphen/>
      </w:r>
      <w:r w:rsidR="0098444C" w:rsidRPr="00DD0F0B">
        <w:t>general must consider</w:t>
      </w:r>
      <w:r w:rsidR="0008749F" w:rsidRPr="00DD0F0B">
        <w:t xml:space="preserve"> the following matters:</w:t>
      </w:r>
    </w:p>
    <w:p w14:paraId="68E8D697" w14:textId="12AE84A4" w:rsidR="0098444C" w:rsidRPr="00DD0F0B" w:rsidRDefault="00ED2D22" w:rsidP="00ED2D22">
      <w:pPr>
        <w:pStyle w:val="Apara"/>
      </w:pPr>
      <w:r>
        <w:tab/>
      </w:r>
      <w:r w:rsidRPr="00DD0F0B">
        <w:t>(a)</w:t>
      </w:r>
      <w:r w:rsidRPr="00DD0F0B">
        <w:tab/>
      </w:r>
      <w:r w:rsidR="0098444C" w:rsidRPr="00DD0F0B">
        <w:t>the applicant’s history of compliance with this Act</w:t>
      </w:r>
      <w:r w:rsidR="006F583F" w:rsidRPr="00DD0F0B">
        <w:t xml:space="preserve"> and any other Act that is relevant to the </w:t>
      </w:r>
      <w:r w:rsidR="00693BD2" w:rsidRPr="00DD0F0B">
        <w:t xml:space="preserve">biosecurity </w:t>
      </w:r>
      <w:r w:rsidR="006F583F" w:rsidRPr="00DD0F0B">
        <w:t>permit</w:t>
      </w:r>
      <w:r w:rsidR="0098444C" w:rsidRPr="00DD0F0B">
        <w:t xml:space="preserve">, and </w:t>
      </w:r>
      <w:r w:rsidR="006F583F" w:rsidRPr="00DD0F0B">
        <w:t xml:space="preserve">the applicant’s </w:t>
      </w:r>
      <w:r w:rsidR="0098444C" w:rsidRPr="00DD0F0B">
        <w:t>capacity to comply in the future;</w:t>
      </w:r>
    </w:p>
    <w:p w14:paraId="477D3D1D" w14:textId="4C233AE8" w:rsidR="0098444C" w:rsidRPr="00DD0F0B" w:rsidRDefault="00ED2D22" w:rsidP="00ED2D22">
      <w:pPr>
        <w:pStyle w:val="Apara"/>
      </w:pPr>
      <w:r>
        <w:tab/>
      </w:r>
      <w:r w:rsidRPr="00DD0F0B">
        <w:t>(b)</w:t>
      </w:r>
      <w:r w:rsidRPr="00DD0F0B">
        <w:tab/>
      </w:r>
      <w:r w:rsidR="0098444C" w:rsidRPr="00DD0F0B">
        <w:t xml:space="preserve">the outcome of any </w:t>
      </w:r>
      <w:r w:rsidR="002D2B98" w:rsidRPr="00DD0F0B">
        <w:t>biosecurity audit</w:t>
      </w:r>
      <w:r w:rsidR="00FB214B" w:rsidRPr="00DD0F0B">
        <w:t xml:space="preserve"> </w:t>
      </w:r>
      <w:r w:rsidR="0098444C" w:rsidRPr="00DD0F0B">
        <w:t xml:space="preserve">in relation to the </w:t>
      </w:r>
      <w:r w:rsidR="000C6D0C" w:rsidRPr="00DD0F0B">
        <w:t>applicant</w:t>
      </w:r>
      <w:r w:rsidR="0098444C" w:rsidRPr="00DD0F0B">
        <w:t>;</w:t>
      </w:r>
    </w:p>
    <w:p w14:paraId="2A9E6EB5" w14:textId="7E97B104" w:rsidR="0098444C" w:rsidRPr="00DD0F0B" w:rsidRDefault="00ED2D22" w:rsidP="00ED2D22">
      <w:pPr>
        <w:pStyle w:val="Apara"/>
      </w:pPr>
      <w:r>
        <w:tab/>
      </w:r>
      <w:r w:rsidRPr="00DD0F0B">
        <w:t>(c)</w:t>
      </w:r>
      <w:r w:rsidRPr="00DD0F0B">
        <w:tab/>
      </w:r>
      <w:r w:rsidR="0098444C" w:rsidRPr="00DD0F0B">
        <w:t>any other matter prescribed by regulation;</w:t>
      </w:r>
    </w:p>
    <w:p w14:paraId="1B09E22F" w14:textId="1C6EE562" w:rsidR="0098444C" w:rsidRPr="00DD0F0B" w:rsidRDefault="00ED2D22" w:rsidP="00ED2D22">
      <w:pPr>
        <w:pStyle w:val="Apara"/>
      </w:pPr>
      <w:r>
        <w:tab/>
      </w:r>
      <w:r w:rsidRPr="00DD0F0B">
        <w:t>(d)</w:t>
      </w:r>
      <w:r w:rsidRPr="00DD0F0B">
        <w:tab/>
      </w:r>
      <w:r w:rsidR="0098444C" w:rsidRPr="00DD0F0B">
        <w:t>any other matter the director</w:t>
      </w:r>
      <w:r w:rsidR="00E7766F" w:rsidRPr="00DD0F0B">
        <w:noBreakHyphen/>
      </w:r>
      <w:r w:rsidR="0098444C" w:rsidRPr="00DD0F0B">
        <w:t>general considers relevant.</w:t>
      </w:r>
    </w:p>
    <w:p w14:paraId="05B0D8CB" w14:textId="7EA68E03" w:rsidR="0098444C" w:rsidRPr="00DD0F0B" w:rsidRDefault="00ED2D22" w:rsidP="00ED2D22">
      <w:pPr>
        <w:pStyle w:val="Amain"/>
      </w:pPr>
      <w:r>
        <w:tab/>
      </w:r>
      <w:r w:rsidRPr="00DD0F0B">
        <w:t>(2)</w:t>
      </w:r>
      <w:r w:rsidRPr="00DD0F0B">
        <w:tab/>
      </w:r>
      <w:r w:rsidR="0098444C" w:rsidRPr="00DD0F0B">
        <w:t>If the applicant is a corporation, the director</w:t>
      </w:r>
      <w:r w:rsidR="00E7766F" w:rsidRPr="00DD0F0B">
        <w:noBreakHyphen/>
      </w:r>
      <w:r w:rsidR="0098444C" w:rsidRPr="00DD0F0B">
        <w:t>general must also consider the matters mentioned in subsection (1) for each influential person for the corporation.</w:t>
      </w:r>
    </w:p>
    <w:p w14:paraId="6C799545" w14:textId="28008961" w:rsidR="0098444C" w:rsidRPr="00DD0F0B" w:rsidRDefault="00ED2D22" w:rsidP="00ED2D22">
      <w:pPr>
        <w:pStyle w:val="AH5Sec"/>
      </w:pPr>
      <w:bookmarkStart w:id="88" w:name="_Toc198115895"/>
      <w:r w:rsidRPr="00286F55">
        <w:rPr>
          <w:rStyle w:val="CharSectNo"/>
        </w:rPr>
        <w:t>69</w:t>
      </w:r>
      <w:r w:rsidRPr="00DD0F0B">
        <w:tab/>
      </w:r>
      <w:r w:rsidR="0098444C" w:rsidRPr="00DD0F0B">
        <w:t>Permits—duration</w:t>
      </w:r>
      <w:bookmarkEnd w:id="88"/>
    </w:p>
    <w:p w14:paraId="03519C79" w14:textId="56A30924" w:rsidR="0098444C" w:rsidRPr="00DD0F0B" w:rsidRDefault="00ED2D22" w:rsidP="00ED2D22">
      <w:pPr>
        <w:pStyle w:val="Amain"/>
      </w:pPr>
      <w:r>
        <w:tab/>
      </w:r>
      <w:r w:rsidRPr="00DD0F0B">
        <w:t>(1)</w:t>
      </w:r>
      <w:r w:rsidRPr="00DD0F0B">
        <w:tab/>
      </w:r>
      <w:r w:rsidR="0098444C" w:rsidRPr="00DD0F0B">
        <w:t xml:space="preserve">A </w:t>
      </w:r>
      <w:r w:rsidR="00693BD2" w:rsidRPr="00DD0F0B">
        <w:t xml:space="preserve">biosecurity </w:t>
      </w:r>
      <w:r w:rsidR="0098444C" w:rsidRPr="00DD0F0B">
        <w:t>permit</w:t>
      </w:r>
      <w:r w:rsidR="00013E65" w:rsidRPr="00DD0F0B">
        <w:t xml:space="preserve"> or</w:t>
      </w:r>
      <w:r w:rsidR="00BC7E4F" w:rsidRPr="00DD0F0B">
        <w:t xml:space="preserve"> renewal</w:t>
      </w:r>
      <w:r w:rsidR="0098444C" w:rsidRPr="00DD0F0B">
        <w:t>—</w:t>
      </w:r>
    </w:p>
    <w:p w14:paraId="6CEC9270" w14:textId="6562AF0D" w:rsidR="0098444C" w:rsidRPr="00DD0F0B" w:rsidRDefault="00ED2D22" w:rsidP="00ED2D22">
      <w:pPr>
        <w:pStyle w:val="Apara"/>
      </w:pPr>
      <w:r>
        <w:tab/>
      </w:r>
      <w:r w:rsidRPr="00DD0F0B">
        <w:t>(a)</w:t>
      </w:r>
      <w:r w:rsidRPr="00DD0F0B">
        <w:tab/>
      </w:r>
      <w:r w:rsidR="0098444C" w:rsidRPr="00DD0F0B">
        <w:t xml:space="preserve">starts on the day </w:t>
      </w:r>
      <w:r w:rsidR="00BC7E4F" w:rsidRPr="00DD0F0B">
        <w:t xml:space="preserve">it is given, or any later day </w:t>
      </w:r>
      <w:r w:rsidR="0098444C" w:rsidRPr="00DD0F0B">
        <w:t xml:space="preserve">stated in the permit </w:t>
      </w:r>
      <w:r w:rsidR="008A5ABC" w:rsidRPr="00DD0F0B">
        <w:t xml:space="preserve">decision </w:t>
      </w:r>
      <w:r w:rsidR="0098444C" w:rsidRPr="00DD0F0B">
        <w:t>notice; and</w:t>
      </w:r>
    </w:p>
    <w:p w14:paraId="4ABAD3A4" w14:textId="15E26662" w:rsidR="0098444C" w:rsidRPr="00DD0F0B" w:rsidRDefault="00ED2D22" w:rsidP="00ED2D22">
      <w:pPr>
        <w:pStyle w:val="Apara"/>
      </w:pPr>
      <w:r>
        <w:tab/>
      </w:r>
      <w:r w:rsidRPr="00DD0F0B">
        <w:t>(b)</w:t>
      </w:r>
      <w:r w:rsidRPr="00DD0F0B">
        <w:tab/>
      </w:r>
      <w:r w:rsidR="00A320AF" w:rsidRPr="00DD0F0B">
        <w:t>expires 5</w:t>
      </w:r>
      <w:r w:rsidR="00AB7AD5" w:rsidRPr="00DD0F0B">
        <w:t> </w:t>
      </w:r>
      <w:r w:rsidR="00A320AF" w:rsidRPr="00DD0F0B">
        <w:t xml:space="preserve">years after it starts, or any earlier day stated </w:t>
      </w:r>
      <w:r w:rsidR="0098444C" w:rsidRPr="00DD0F0B">
        <w:t>in the notice.</w:t>
      </w:r>
    </w:p>
    <w:p w14:paraId="0E851119" w14:textId="47A29440" w:rsidR="0098444C" w:rsidRPr="00DD0F0B" w:rsidRDefault="00ED2D22" w:rsidP="00ED2D22">
      <w:pPr>
        <w:pStyle w:val="Amain"/>
      </w:pPr>
      <w:r>
        <w:tab/>
      </w:r>
      <w:r w:rsidRPr="00DD0F0B">
        <w:t>(2)</w:t>
      </w:r>
      <w:r w:rsidRPr="00DD0F0B">
        <w:tab/>
      </w:r>
      <w:r w:rsidR="0098444C" w:rsidRPr="00DD0F0B">
        <w:t>A permit has no effect during any period in which it is suspended.</w:t>
      </w:r>
    </w:p>
    <w:p w14:paraId="65847A46" w14:textId="0C1A20BD" w:rsidR="0098444C" w:rsidRPr="00DD0F0B" w:rsidRDefault="00ED2D22" w:rsidP="00ED2D22">
      <w:pPr>
        <w:pStyle w:val="AH5Sec"/>
      </w:pPr>
      <w:bookmarkStart w:id="89" w:name="_Toc198115896"/>
      <w:r w:rsidRPr="00286F55">
        <w:rPr>
          <w:rStyle w:val="CharSectNo"/>
        </w:rPr>
        <w:t>70</w:t>
      </w:r>
      <w:r w:rsidRPr="00DD0F0B">
        <w:tab/>
      </w:r>
      <w:r w:rsidR="0098444C" w:rsidRPr="00DD0F0B">
        <w:t>Permits—amendment</w:t>
      </w:r>
      <w:bookmarkEnd w:id="89"/>
    </w:p>
    <w:p w14:paraId="73F5FDB3" w14:textId="431E43DA" w:rsidR="0098444C" w:rsidRPr="00DD0F0B" w:rsidRDefault="00ED2D22" w:rsidP="00ED2D22">
      <w:pPr>
        <w:pStyle w:val="Amain"/>
      </w:pPr>
      <w:r>
        <w:tab/>
      </w:r>
      <w:r w:rsidRPr="00DD0F0B">
        <w:t>(1)</w:t>
      </w:r>
      <w:r w:rsidRPr="00DD0F0B">
        <w:tab/>
      </w:r>
      <w:r w:rsidR="0098444C" w:rsidRPr="00DD0F0B">
        <w:t>The director</w:t>
      </w:r>
      <w:r w:rsidR="00E7766F" w:rsidRPr="00DD0F0B">
        <w:noBreakHyphen/>
      </w:r>
      <w:r w:rsidR="0098444C" w:rsidRPr="00DD0F0B">
        <w:t xml:space="preserve">general may amend a </w:t>
      </w:r>
      <w:r w:rsidR="001A3A0C" w:rsidRPr="00DD0F0B">
        <w:t xml:space="preserve">biosecurity </w:t>
      </w:r>
      <w:r w:rsidR="0098444C" w:rsidRPr="00DD0F0B">
        <w:t>permit if satisfied that the amendment is necessary.</w:t>
      </w:r>
    </w:p>
    <w:p w14:paraId="3F12AF7E" w14:textId="7B1DCB8C" w:rsidR="0098444C" w:rsidRPr="00DD0F0B" w:rsidRDefault="00ED2D22" w:rsidP="00ED2D22">
      <w:pPr>
        <w:pStyle w:val="Amain"/>
      </w:pPr>
      <w:r>
        <w:tab/>
      </w:r>
      <w:r w:rsidRPr="00DD0F0B">
        <w:t>(2)</w:t>
      </w:r>
      <w:r w:rsidRPr="00DD0F0B">
        <w:tab/>
      </w:r>
      <w:r w:rsidR="0098444C" w:rsidRPr="00DD0F0B">
        <w:t>An amendment may be made—</w:t>
      </w:r>
    </w:p>
    <w:p w14:paraId="4AE34B2A" w14:textId="297E7D38" w:rsidR="0098444C" w:rsidRPr="00DD0F0B" w:rsidRDefault="00ED2D22" w:rsidP="00ED2D22">
      <w:pPr>
        <w:pStyle w:val="Apara"/>
      </w:pPr>
      <w:r>
        <w:tab/>
      </w:r>
      <w:r w:rsidRPr="00DD0F0B">
        <w:t>(a)</w:t>
      </w:r>
      <w:r w:rsidRPr="00DD0F0B">
        <w:tab/>
      </w:r>
      <w:r w:rsidR="0098444C" w:rsidRPr="00DD0F0B">
        <w:t>on the director</w:t>
      </w:r>
      <w:r w:rsidR="00E7766F" w:rsidRPr="00DD0F0B">
        <w:noBreakHyphen/>
      </w:r>
      <w:r w:rsidR="0098444C" w:rsidRPr="00DD0F0B">
        <w:t>general’s own initiative; or</w:t>
      </w:r>
    </w:p>
    <w:p w14:paraId="0CC774A9" w14:textId="749688FC" w:rsidR="0098444C" w:rsidRPr="00DD0F0B" w:rsidRDefault="00ED2D22" w:rsidP="00ED2D22">
      <w:pPr>
        <w:pStyle w:val="Apara"/>
      </w:pPr>
      <w:r>
        <w:tab/>
      </w:r>
      <w:r w:rsidRPr="00DD0F0B">
        <w:t>(b)</w:t>
      </w:r>
      <w:r w:rsidRPr="00DD0F0B">
        <w:tab/>
      </w:r>
      <w:r w:rsidR="0098444C" w:rsidRPr="00DD0F0B">
        <w:t xml:space="preserve">on application </w:t>
      </w:r>
      <w:r w:rsidR="00755231" w:rsidRPr="00DD0F0B">
        <w:t>by</w:t>
      </w:r>
      <w:r w:rsidR="0098444C" w:rsidRPr="00DD0F0B">
        <w:t xml:space="preserve"> the permit</w:t>
      </w:r>
      <w:r w:rsidR="00E7766F" w:rsidRPr="00DD0F0B">
        <w:noBreakHyphen/>
      </w:r>
      <w:r w:rsidR="0098444C" w:rsidRPr="00DD0F0B">
        <w:t>holder.</w:t>
      </w:r>
    </w:p>
    <w:p w14:paraId="04F7A501" w14:textId="367DBED3" w:rsidR="0098444C" w:rsidRPr="00DD0F0B" w:rsidRDefault="00ED2D22" w:rsidP="00ED2D22">
      <w:pPr>
        <w:pStyle w:val="AH5Sec"/>
      </w:pPr>
      <w:bookmarkStart w:id="90" w:name="_Toc198115897"/>
      <w:r w:rsidRPr="00286F55">
        <w:rPr>
          <w:rStyle w:val="CharSectNo"/>
        </w:rPr>
        <w:lastRenderedPageBreak/>
        <w:t>71</w:t>
      </w:r>
      <w:r w:rsidRPr="00DD0F0B">
        <w:tab/>
      </w:r>
      <w:r w:rsidR="0098444C" w:rsidRPr="00DD0F0B">
        <w:t>Permits—conditions</w:t>
      </w:r>
      <w:bookmarkEnd w:id="90"/>
    </w:p>
    <w:p w14:paraId="5CE979DA" w14:textId="7DB931C3" w:rsidR="002C61AE" w:rsidRPr="00DD0F0B" w:rsidRDefault="002C61AE" w:rsidP="00BA03DD">
      <w:pPr>
        <w:pStyle w:val="Amainreturn"/>
      </w:pPr>
      <w:r w:rsidRPr="00DD0F0B">
        <w:t xml:space="preserve">A </w:t>
      </w:r>
      <w:r w:rsidR="00A44344" w:rsidRPr="00DD0F0B">
        <w:t xml:space="preserve">biosecurity </w:t>
      </w:r>
      <w:r w:rsidRPr="00DD0F0B">
        <w:t xml:space="preserve">permit </w:t>
      </w:r>
      <w:r w:rsidR="008A21FD" w:rsidRPr="00DD0F0B">
        <w:t>includes</w:t>
      </w:r>
      <w:r w:rsidRPr="00DD0F0B">
        <w:t>—</w:t>
      </w:r>
    </w:p>
    <w:p w14:paraId="0FE63028" w14:textId="4E121BDD" w:rsidR="002C61AE" w:rsidRPr="00DD0F0B" w:rsidRDefault="00ED2D22" w:rsidP="00ED2D22">
      <w:pPr>
        <w:pStyle w:val="Apara"/>
      </w:pPr>
      <w:r>
        <w:tab/>
      </w:r>
      <w:r w:rsidRPr="00DD0F0B">
        <w:t>(a)</w:t>
      </w:r>
      <w:r w:rsidRPr="00DD0F0B">
        <w:tab/>
      </w:r>
      <w:r w:rsidR="008A21FD" w:rsidRPr="00DD0F0B">
        <w:t>a</w:t>
      </w:r>
      <w:r w:rsidR="00100A11" w:rsidRPr="00DD0F0B">
        <w:t xml:space="preserve"> condition that </w:t>
      </w:r>
      <w:r w:rsidR="002C61AE" w:rsidRPr="00DD0F0B">
        <w:t>the permit</w:t>
      </w:r>
      <w:r w:rsidR="00E7766F" w:rsidRPr="00DD0F0B">
        <w:noBreakHyphen/>
      </w:r>
      <w:r w:rsidR="002C61AE" w:rsidRPr="00DD0F0B">
        <w:t xml:space="preserve">holder </w:t>
      </w:r>
      <w:r w:rsidR="00100A11" w:rsidRPr="00DD0F0B">
        <w:t>must</w:t>
      </w:r>
      <w:r w:rsidR="002C61AE" w:rsidRPr="00DD0F0B">
        <w:t xml:space="preserve"> cooperate with </w:t>
      </w:r>
      <w:r w:rsidR="00100A11" w:rsidRPr="00DD0F0B">
        <w:t xml:space="preserve">any </w:t>
      </w:r>
      <w:r w:rsidR="002D2B98" w:rsidRPr="00DD0F0B">
        <w:t>biosecurity audit</w:t>
      </w:r>
      <w:r w:rsidR="00100A11" w:rsidRPr="00DD0F0B">
        <w:t xml:space="preserve"> required by the</w:t>
      </w:r>
      <w:r w:rsidR="008A21FD" w:rsidRPr="00DD0F0B">
        <w:t xml:space="preserve"> </w:t>
      </w:r>
      <w:r w:rsidR="00AA7DB4" w:rsidRPr="00DD0F0B">
        <w:t>director</w:t>
      </w:r>
      <w:r w:rsidR="00E7766F" w:rsidRPr="00DD0F0B">
        <w:noBreakHyphen/>
      </w:r>
      <w:r w:rsidR="00AA7DB4" w:rsidRPr="00DD0F0B">
        <w:t>general</w:t>
      </w:r>
      <w:r w:rsidR="00100A11" w:rsidRPr="00DD0F0B">
        <w:t>;</w:t>
      </w:r>
      <w:r w:rsidR="002C61AE" w:rsidRPr="00DD0F0B">
        <w:t xml:space="preserve"> and</w:t>
      </w:r>
    </w:p>
    <w:p w14:paraId="351F0A52" w14:textId="27C3D1EA" w:rsidR="002C61AE" w:rsidRPr="00DD0F0B" w:rsidRDefault="00ED2D22" w:rsidP="00ED2D22">
      <w:pPr>
        <w:pStyle w:val="Apara"/>
      </w:pPr>
      <w:r>
        <w:tab/>
      </w:r>
      <w:r w:rsidRPr="00DD0F0B">
        <w:t>(b)</w:t>
      </w:r>
      <w:r w:rsidRPr="00DD0F0B">
        <w:tab/>
      </w:r>
      <w:r w:rsidR="002C61AE" w:rsidRPr="00DD0F0B">
        <w:t>any other condition prescribed by regulation</w:t>
      </w:r>
      <w:r w:rsidR="00100A11" w:rsidRPr="00DD0F0B">
        <w:t>; and</w:t>
      </w:r>
    </w:p>
    <w:p w14:paraId="2B894036" w14:textId="1E58D5AD" w:rsidR="0098444C" w:rsidRPr="00DD0F0B" w:rsidRDefault="00ED2D22" w:rsidP="00ED2D22">
      <w:pPr>
        <w:pStyle w:val="Apara"/>
      </w:pPr>
      <w:r>
        <w:tab/>
      </w:r>
      <w:r w:rsidRPr="00DD0F0B">
        <w:t>(c)</w:t>
      </w:r>
      <w:r w:rsidRPr="00DD0F0B">
        <w:tab/>
      </w:r>
      <w:r w:rsidR="00AA7DB4" w:rsidRPr="00DD0F0B">
        <w:t xml:space="preserve">any other condition </w:t>
      </w:r>
      <w:r w:rsidR="0098444C" w:rsidRPr="00DD0F0B">
        <w:t>the director</w:t>
      </w:r>
      <w:r w:rsidR="00E7766F" w:rsidRPr="00DD0F0B">
        <w:noBreakHyphen/>
      </w:r>
      <w:r w:rsidR="0098444C" w:rsidRPr="00DD0F0B">
        <w:t>general considers appropriate, including any of the following:</w:t>
      </w:r>
    </w:p>
    <w:p w14:paraId="4B712FF5" w14:textId="5BA20BBC" w:rsidR="0098444C" w:rsidRPr="00DD0F0B" w:rsidRDefault="00ED2D22" w:rsidP="00ED2D22">
      <w:pPr>
        <w:pStyle w:val="Asubpara"/>
      </w:pPr>
      <w:r>
        <w:tab/>
      </w:r>
      <w:r w:rsidRPr="00DD0F0B">
        <w:t>(i)</w:t>
      </w:r>
      <w:r w:rsidRPr="00DD0F0B">
        <w:tab/>
      </w:r>
      <w:r w:rsidR="0098444C" w:rsidRPr="00DD0F0B">
        <w:rPr>
          <w:szCs w:val="28"/>
        </w:rPr>
        <w:t>a</w:t>
      </w:r>
      <w:r w:rsidR="0098444C" w:rsidRPr="00DD0F0B">
        <w:t xml:space="preserve"> condition requiring the permit</w:t>
      </w:r>
      <w:r w:rsidR="00E7766F" w:rsidRPr="00DD0F0B">
        <w:noBreakHyphen/>
      </w:r>
      <w:r w:rsidR="0098444C" w:rsidRPr="00DD0F0B">
        <w:t>holder to take out and maintain an insurance policy that indemnifies the permit</w:t>
      </w:r>
      <w:r w:rsidR="00E7766F" w:rsidRPr="00DD0F0B">
        <w:noBreakHyphen/>
      </w:r>
      <w:r w:rsidR="0098444C" w:rsidRPr="00DD0F0B">
        <w:t>holder against liability in relation to the conduct to be authorised by the permit;</w:t>
      </w:r>
    </w:p>
    <w:p w14:paraId="35027CED" w14:textId="72A9220E" w:rsidR="0098444C" w:rsidRPr="00DD0F0B" w:rsidRDefault="00ED2D22" w:rsidP="00ED2D22">
      <w:pPr>
        <w:pStyle w:val="Asubpara"/>
      </w:pPr>
      <w:r>
        <w:tab/>
      </w:r>
      <w:r w:rsidRPr="00DD0F0B">
        <w:t>(ii)</w:t>
      </w:r>
      <w:r w:rsidRPr="00DD0F0B">
        <w:tab/>
      </w:r>
      <w:r w:rsidR="0098444C" w:rsidRPr="00DD0F0B">
        <w:t>a condition requiring the permit</w:t>
      </w:r>
      <w:r w:rsidR="00E7766F" w:rsidRPr="00DD0F0B">
        <w:noBreakHyphen/>
      </w:r>
      <w:r w:rsidR="0098444C" w:rsidRPr="00DD0F0B">
        <w:t>holder to do something before their permit is suspended, cancelled or surrendered to ensure that biosecurity matter and carriers are dealt with appropriately on the suspension, cancellation or surrender;</w:t>
      </w:r>
    </w:p>
    <w:p w14:paraId="3C6FB6BC" w14:textId="5D8C6F77" w:rsidR="002134F1" w:rsidRPr="00DD0F0B" w:rsidRDefault="00ED2D22" w:rsidP="00ED2D22">
      <w:pPr>
        <w:pStyle w:val="Asubpara"/>
      </w:pPr>
      <w:r>
        <w:tab/>
      </w:r>
      <w:r w:rsidRPr="00DD0F0B">
        <w:t>(iii)</w:t>
      </w:r>
      <w:r w:rsidRPr="00DD0F0B">
        <w:tab/>
      </w:r>
      <w:r w:rsidR="002134F1" w:rsidRPr="00DD0F0B">
        <w:t>a financial assurance condition under section</w:t>
      </w:r>
      <w:r w:rsidR="00BF3367" w:rsidRPr="00DD0F0B">
        <w:t> </w:t>
      </w:r>
      <w:r w:rsidR="00A75D88" w:rsidRPr="00DD0F0B">
        <w:t>72</w:t>
      </w:r>
      <w:r w:rsidR="00BF3367" w:rsidRPr="00DD0F0B">
        <w:t>;</w:t>
      </w:r>
    </w:p>
    <w:p w14:paraId="3B7F56D5" w14:textId="6F9D1626" w:rsidR="0098444C" w:rsidRPr="00DD0F0B" w:rsidRDefault="00ED2D22" w:rsidP="00ED2D22">
      <w:pPr>
        <w:pStyle w:val="Asubpara"/>
        <w:rPr>
          <w:szCs w:val="28"/>
        </w:rPr>
      </w:pPr>
      <w:r>
        <w:rPr>
          <w:szCs w:val="28"/>
        </w:rPr>
        <w:tab/>
      </w:r>
      <w:r w:rsidRPr="00DD0F0B">
        <w:rPr>
          <w:szCs w:val="28"/>
        </w:rPr>
        <w:t>(iv)</w:t>
      </w:r>
      <w:r w:rsidRPr="00DD0F0B">
        <w:rPr>
          <w:szCs w:val="28"/>
        </w:rPr>
        <w:tab/>
      </w:r>
      <w:r w:rsidR="0098444C" w:rsidRPr="00DD0F0B">
        <w:t>a condition providing that the permit does not take effect until a stated day, act or event.</w:t>
      </w:r>
    </w:p>
    <w:p w14:paraId="6FD7C564" w14:textId="3D0F4663" w:rsidR="002134F1" w:rsidRPr="00DD0F0B" w:rsidRDefault="00ED2D22" w:rsidP="00ED2D22">
      <w:pPr>
        <w:pStyle w:val="AH5Sec"/>
      </w:pPr>
      <w:bookmarkStart w:id="91" w:name="_Toc198115898"/>
      <w:r w:rsidRPr="00286F55">
        <w:rPr>
          <w:rStyle w:val="CharSectNo"/>
        </w:rPr>
        <w:t>72</w:t>
      </w:r>
      <w:r w:rsidRPr="00DD0F0B">
        <w:tab/>
      </w:r>
      <w:r w:rsidR="002134F1" w:rsidRPr="00DD0F0B">
        <w:t>Permit</w:t>
      </w:r>
      <w:r w:rsidR="003E1C54" w:rsidRPr="00DD0F0B">
        <w:t>s</w:t>
      </w:r>
      <w:r w:rsidR="002134F1" w:rsidRPr="00DD0F0B">
        <w:t>—financial assurance</w:t>
      </w:r>
      <w:r w:rsidR="003E1C54" w:rsidRPr="00DD0F0B">
        <w:t xml:space="preserve"> conditions</w:t>
      </w:r>
      <w:bookmarkEnd w:id="91"/>
    </w:p>
    <w:p w14:paraId="32E4D3B6" w14:textId="4116B365" w:rsidR="002134F1" w:rsidRPr="00DD0F0B" w:rsidRDefault="00ED2D22" w:rsidP="00ED2D22">
      <w:pPr>
        <w:pStyle w:val="Amain"/>
      </w:pPr>
      <w:r>
        <w:tab/>
      </w:r>
      <w:r w:rsidRPr="00DD0F0B">
        <w:t>(1)</w:t>
      </w:r>
      <w:r w:rsidRPr="00DD0F0B">
        <w:tab/>
      </w:r>
      <w:r w:rsidR="002134F1" w:rsidRPr="00DD0F0B">
        <w:t>The director</w:t>
      </w:r>
      <w:r w:rsidR="00E7766F" w:rsidRPr="00DD0F0B">
        <w:noBreakHyphen/>
      </w:r>
      <w:r w:rsidR="002134F1" w:rsidRPr="00DD0F0B">
        <w:t xml:space="preserve">general may impose a condition on a </w:t>
      </w:r>
      <w:r w:rsidR="00E22EE1" w:rsidRPr="00DD0F0B">
        <w:t xml:space="preserve">biosecurity </w:t>
      </w:r>
      <w:r w:rsidR="002134F1" w:rsidRPr="00DD0F0B">
        <w:t xml:space="preserve">permit requiring the </w:t>
      </w:r>
      <w:r w:rsidR="001834EB" w:rsidRPr="00DD0F0B">
        <w:t>permit</w:t>
      </w:r>
      <w:r w:rsidR="00E7766F" w:rsidRPr="00DD0F0B">
        <w:noBreakHyphen/>
      </w:r>
      <w:r w:rsidR="001834EB" w:rsidRPr="00DD0F0B">
        <w:t>holder</w:t>
      </w:r>
      <w:r w:rsidR="002134F1" w:rsidRPr="00DD0F0B">
        <w:t xml:space="preserve"> to provide a financial assurance (a</w:t>
      </w:r>
      <w:r w:rsidR="00CA52D0" w:rsidRPr="00DD0F0B">
        <w:t> </w:t>
      </w:r>
      <w:r w:rsidR="002134F1" w:rsidRPr="00DD0F0B">
        <w:rPr>
          <w:rStyle w:val="charBoldItals"/>
        </w:rPr>
        <w:t>financial assurance condition</w:t>
      </w:r>
      <w:r w:rsidR="002134F1" w:rsidRPr="00DD0F0B">
        <w:t xml:space="preserve">) </w:t>
      </w:r>
      <w:r w:rsidR="002134F1" w:rsidRPr="00DD0F0B">
        <w:rPr>
          <w:rFonts w:cs="TimesNewRomanPSMT"/>
        </w:rPr>
        <w:t>for anything required as a result of any of the following events (a </w:t>
      </w:r>
      <w:r w:rsidR="002134F1" w:rsidRPr="00DD0F0B">
        <w:rPr>
          <w:rStyle w:val="charBoldItals"/>
        </w:rPr>
        <w:t>secured event</w:t>
      </w:r>
      <w:r w:rsidR="002134F1" w:rsidRPr="00DD0F0B">
        <w:rPr>
          <w:rFonts w:cs="TimesNewRomanPSMT"/>
        </w:rPr>
        <w:t>):</w:t>
      </w:r>
    </w:p>
    <w:p w14:paraId="0F9AAD1C" w14:textId="510A1541" w:rsidR="002134F1" w:rsidRPr="00DD0F0B" w:rsidRDefault="00ED2D22" w:rsidP="00ED2D22">
      <w:pPr>
        <w:pStyle w:val="Apara"/>
      </w:pPr>
      <w:r>
        <w:tab/>
      </w:r>
      <w:r w:rsidRPr="00DD0F0B">
        <w:t>(a)</w:t>
      </w:r>
      <w:r w:rsidRPr="00DD0F0B">
        <w:tab/>
      </w:r>
      <w:r w:rsidR="002134F1" w:rsidRPr="00DD0F0B">
        <w:t xml:space="preserve">the </w:t>
      </w:r>
      <w:r w:rsidR="001834EB" w:rsidRPr="00DD0F0B">
        <w:t>permit</w:t>
      </w:r>
      <w:r w:rsidR="00E7766F" w:rsidRPr="00DD0F0B">
        <w:noBreakHyphen/>
      </w:r>
      <w:r w:rsidR="001834EB" w:rsidRPr="00DD0F0B">
        <w:t>holder</w:t>
      </w:r>
      <w:r w:rsidR="002134F1" w:rsidRPr="00DD0F0B">
        <w:t xml:space="preserve"> failing to comply with a</w:t>
      </w:r>
      <w:r w:rsidR="00BF3367" w:rsidRPr="00DD0F0B">
        <w:t>nother</w:t>
      </w:r>
      <w:r w:rsidR="002134F1" w:rsidRPr="00DD0F0B">
        <w:t xml:space="preserve"> condition on their permit;</w:t>
      </w:r>
    </w:p>
    <w:p w14:paraId="3BEFC34B" w14:textId="0ADE3C6D" w:rsidR="002134F1" w:rsidRPr="00DD0F0B" w:rsidRDefault="00ED2D22" w:rsidP="00ED2D22">
      <w:pPr>
        <w:pStyle w:val="Apara"/>
      </w:pPr>
      <w:r>
        <w:tab/>
      </w:r>
      <w:r w:rsidRPr="00DD0F0B">
        <w:t>(b)</w:t>
      </w:r>
      <w:r w:rsidRPr="00DD0F0B">
        <w:tab/>
      </w:r>
      <w:r w:rsidR="002134F1" w:rsidRPr="00DD0F0B">
        <w:t xml:space="preserve">the </w:t>
      </w:r>
      <w:r w:rsidR="001834EB" w:rsidRPr="00DD0F0B">
        <w:t>permit</w:t>
      </w:r>
      <w:r w:rsidR="00E7766F" w:rsidRPr="00DD0F0B">
        <w:noBreakHyphen/>
      </w:r>
      <w:r w:rsidR="001834EB" w:rsidRPr="00DD0F0B">
        <w:t>holder</w:t>
      </w:r>
      <w:r w:rsidR="002134F1" w:rsidRPr="00DD0F0B">
        <w:t xml:space="preserve"> giving </w:t>
      </w:r>
      <w:r w:rsidR="001834EB" w:rsidRPr="00DD0F0B">
        <w:t xml:space="preserve">any </w:t>
      </w:r>
      <w:r w:rsidR="002134F1" w:rsidRPr="00DD0F0B">
        <w:t>biosecurity matter that their permit authorises them to deal with, to the director</w:t>
      </w:r>
      <w:r w:rsidR="00E7766F" w:rsidRPr="00DD0F0B">
        <w:noBreakHyphen/>
      </w:r>
      <w:r w:rsidR="002134F1" w:rsidRPr="00DD0F0B">
        <w:t>general;</w:t>
      </w:r>
    </w:p>
    <w:p w14:paraId="7823EFF5" w14:textId="0AC0E4F6" w:rsidR="002134F1" w:rsidRPr="00DD0F0B" w:rsidRDefault="00ED2D22" w:rsidP="00ED2D22">
      <w:pPr>
        <w:pStyle w:val="Apara"/>
      </w:pPr>
      <w:r>
        <w:lastRenderedPageBreak/>
        <w:tab/>
      </w:r>
      <w:r w:rsidRPr="00DD0F0B">
        <w:t>(c)</w:t>
      </w:r>
      <w:r w:rsidRPr="00DD0F0B">
        <w:tab/>
      </w:r>
      <w:r w:rsidR="002134F1" w:rsidRPr="00DD0F0B">
        <w:t xml:space="preserve">the </w:t>
      </w:r>
      <w:r w:rsidR="001834EB" w:rsidRPr="00DD0F0B">
        <w:t>permit</w:t>
      </w:r>
      <w:r w:rsidR="00E7766F" w:rsidRPr="00DD0F0B">
        <w:noBreakHyphen/>
      </w:r>
      <w:r w:rsidR="001834EB" w:rsidRPr="00DD0F0B">
        <w:t>holder</w:t>
      </w:r>
      <w:r w:rsidR="002134F1" w:rsidRPr="00DD0F0B">
        <w:t xml:space="preserve"> engaging in conduct that they are not </w:t>
      </w:r>
      <w:r w:rsidR="00411C40" w:rsidRPr="00DD0F0B">
        <w:t>authorised by the permit</w:t>
      </w:r>
      <w:r w:rsidR="002134F1" w:rsidRPr="00DD0F0B">
        <w:t xml:space="preserve"> to engage in;</w:t>
      </w:r>
    </w:p>
    <w:p w14:paraId="15B9706F" w14:textId="251C7029" w:rsidR="002134F1" w:rsidRPr="00DD0F0B" w:rsidRDefault="00ED2D22" w:rsidP="00ED2D22">
      <w:pPr>
        <w:pStyle w:val="Apara"/>
      </w:pPr>
      <w:r>
        <w:tab/>
      </w:r>
      <w:r w:rsidRPr="00DD0F0B">
        <w:t>(d)</w:t>
      </w:r>
      <w:r w:rsidRPr="00DD0F0B">
        <w:tab/>
      </w:r>
      <w:r w:rsidR="002134F1" w:rsidRPr="00DD0F0B">
        <w:t xml:space="preserve">the </w:t>
      </w:r>
      <w:r w:rsidR="001834EB" w:rsidRPr="00DD0F0B">
        <w:t>permit</w:t>
      </w:r>
      <w:r w:rsidR="00E7766F" w:rsidRPr="00DD0F0B">
        <w:noBreakHyphen/>
      </w:r>
      <w:r w:rsidR="001834EB" w:rsidRPr="00DD0F0B">
        <w:t>holder</w:t>
      </w:r>
      <w:r w:rsidR="002134F1" w:rsidRPr="00DD0F0B">
        <w:t xml:space="preserve"> no longer being </w:t>
      </w:r>
      <w:r w:rsidR="005656FB" w:rsidRPr="00DD0F0B">
        <w:t>authorised</w:t>
      </w:r>
      <w:r w:rsidR="002134F1" w:rsidRPr="00DD0F0B">
        <w:t xml:space="preserve"> to engage in the </w:t>
      </w:r>
      <w:r w:rsidR="005656FB" w:rsidRPr="00DD0F0B">
        <w:t>conduct authorised by the permit</w:t>
      </w:r>
      <w:r w:rsidR="002134F1" w:rsidRPr="00DD0F0B">
        <w:t>;</w:t>
      </w:r>
    </w:p>
    <w:p w14:paraId="061B117E" w14:textId="4F07909D" w:rsidR="002134F1" w:rsidRPr="00DD0F0B" w:rsidRDefault="00ED2D22" w:rsidP="00ED2D22">
      <w:pPr>
        <w:pStyle w:val="Apara"/>
      </w:pPr>
      <w:r>
        <w:tab/>
      </w:r>
      <w:r w:rsidRPr="00DD0F0B">
        <w:t>(e)</w:t>
      </w:r>
      <w:r w:rsidRPr="00DD0F0B">
        <w:tab/>
      </w:r>
      <w:r w:rsidR="002134F1" w:rsidRPr="00DD0F0B">
        <w:t xml:space="preserve">the </w:t>
      </w:r>
      <w:r w:rsidR="001834EB" w:rsidRPr="00DD0F0B">
        <w:t>permit</w:t>
      </w:r>
      <w:r w:rsidR="00E7766F" w:rsidRPr="00DD0F0B">
        <w:noBreakHyphen/>
      </w:r>
      <w:r w:rsidR="001834EB" w:rsidRPr="00DD0F0B">
        <w:t>holder</w:t>
      </w:r>
      <w:r w:rsidR="002134F1" w:rsidRPr="00DD0F0B">
        <w:t xml:space="preserve"> being unable, for any reason, to continue to engage in the </w:t>
      </w:r>
      <w:r w:rsidR="005656FB" w:rsidRPr="00DD0F0B">
        <w:rPr>
          <w:rFonts w:cs="TimesNewRomanPSMT"/>
          <w:color w:val="000000"/>
        </w:rPr>
        <w:t>conduct authorised by the permit</w:t>
      </w:r>
      <w:r w:rsidR="002134F1" w:rsidRPr="00DD0F0B">
        <w:t>.</w:t>
      </w:r>
    </w:p>
    <w:p w14:paraId="577AC6F8" w14:textId="1EECF526" w:rsidR="002134F1" w:rsidRPr="00DD0F0B" w:rsidRDefault="00ED2D22" w:rsidP="00ED2D22">
      <w:pPr>
        <w:pStyle w:val="Amain"/>
      </w:pPr>
      <w:r>
        <w:tab/>
      </w:r>
      <w:r w:rsidRPr="00DD0F0B">
        <w:t>(2)</w:t>
      </w:r>
      <w:r w:rsidRPr="00DD0F0B">
        <w:tab/>
      </w:r>
      <w:r w:rsidR="002134F1" w:rsidRPr="00DD0F0B">
        <w:t xml:space="preserve">A financial assurance condition may require the </w:t>
      </w:r>
      <w:r w:rsidR="001834EB" w:rsidRPr="00DD0F0B">
        <w:t>permit</w:t>
      </w:r>
      <w:r w:rsidR="00E7766F" w:rsidRPr="00DD0F0B">
        <w:noBreakHyphen/>
      </w:r>
      <w:r w:rsidR="001834EB" w:rsidRPr="00DD0F0B">
        <w:t>holder</w:t>
      </w:r>
      <w:r w:rsidR="002134F1" w:rsidRPr="00DD0F0B">
        <w:t xml:space="preserve"> to provide evidence of the financial assurance to the director</w:t>
      </w:r>
      <w:r w:rsidR="00E7766F" w:rsidRPr="00DD0F0B">
        <w:noBreakHyphen/>
      </w:r>
      <w:r w:rsidR="002134F1" w:rsidRPr="00DD0F0B">
        <w:t>general.</w:t>
      </w:r>
    </w:p>
    <w:p w14:paraId="1C2FFAC7" w14:textId="038562EA" w:rsidR="002134F1" w:rsidRPr="00DD0F0B" w:rsidRDefault="00ED2D22" w:rsidP="00ED2D22">
      <w:pPr>
        <w:pStyle w:val="Amain"/>
      </w:pPr>
      <w:r>
        <w:tab/>
      </w:r>
      <w:r w:rsidRPr="00DD0F0B">
        <w:t>(3)</w:t>
      </w:r>
      <w:r w:rsidRPr="00DD0F0B">
        <w:tab/>
      </w:r>
      <w:r w:rsidR="002134F1" w:rsidRPr="00DD0F0B">
        <w:t>A financial assurance condition may require financial assurance in 1 or more of the following forms:</w:t>
      </w:r>
    </w:p>
    <w:p w14:paraId="77B4603C" w14:textId="7043A7F5" w:rsidR="002134F1" w:rsidRPr="00DD0F0B" w:rsidRDefault="00ED2D22" w:rsidP="00ED2D22">
      <w:pPr>
        <w:pStyle w:val="Apara"/>
      </w:pPr>
      <w:r>
        <w:tab/>
      </w:r>
      <w:r w:rsidRPr="00DD0F0B">
        <w:t>(a)</w:t>
      </w:r>
      <w:r w:rsidRPr="00DD0F0B">
        <w:tab/>
      </w:r>
      <w:r w:rsidR="002134F1" w:rsidRPr="00DD0F0B">
        <w:t>a bank guarantee;</w:t>
      </w:r>
    </w:p>
    <w:p w14:paraId="5DDCC39F" w14:textId="6E8F426F" w:rsidR="002134F1" w:rsidRPr="00DD0F0B" w:rsidRDefault="00ED2D22" w:rsidP="00ED2D22">
      <w:pPr>
        <w:pStyle w:val="Apara"/>
      </w:pPr>
      <w:r>
        <w:tab/>
      </w:r>
      <w:r w:rsidRPr="00DD0F0B">
        <w:t>(b)</w:t>
      </w:r>
      <w:r w:rsidRPr="00DD0F0B">
        <w:tab/>
      </w:r>
      <w:r w:rsidR="002134F1" w:rsidRPr="00DD0F0B">
        <w:t>a bond;</w:t>
      </w:r>
    </w:p>
    <w:p w14:paraId="7949A544" w14:textId="08F493D7" w:rsidR="002134F1" w:rsidRPr="00DD0F0B" w:rsidRDefault="00ED2D22" w:rsidP="00ED2D22">
      <w:pPr>
        <w:pStyle w:val="Apara"/>
      </w:pPr>
      <w:r>
        <w:tab/>
      </w:r>
      <w:r w:rsidRPr="00DD0F0B">
        <w:t>(c)</w:t>
      </w:r>
      <w:r w:rsidRPr="00DD0F0B">
        <w:tab/>
      </w:r>
      <w:r w:rsidR="002134F1" w:rsidRPr="00DD0F0B">
        <w:t>an insurance policy;</w:t>
      </w:r>
    </w:p>
    <w:p w14:paraId="1956213C" w14:textId="29D847CB" w:rsidR="002134F1" w:rsidRPr="00DD0F0B" w:rsidRDefault="00ED2D22" w:rsidP="00ED2D22">
      <w:pPr>
        <w:pStyle w:val="Apara"/>
      </w:pPr>
      <w:r>
        <w:tab/>
      </w:r>
      <w:r w:rsidRPr="00DD0F0B">
        <w:t>(d)</w:t>
      </w:r>
      <w:r w:rsidRPr="00DD0F0B">
        <w:tab/>
      </w:r>
      <w:r w:rsidR="002134F1" w:rsidRPr="00DD0F0B">
        <w:t>a form prescribed by regulation;</w:t>
      </w:r>
    </w:p>
    <w:p w14:paraId="1845B445" w14:textId="6947026C" w:rsidR="002134F1" w:rsidRPr="00DD0F0B" w:rsidRDefault="00ED2D22" w:rsidP="00ED2D22">
      <w:pPr>
        <w:pStyle w:val="Apara"/>
      </w:pPr>
      <w:r>
        <w:tab/>
      </w:r>
      <w:r w:rsidRPr="00DD0F0B">
        <w:t>(e)</w:t>
      </w:r>
      <w:r w:rsidRPr="00DD0F0B">
        <w:tab/>
      </w:r>
      <w:r w:rsidR="002134F1" w:rsidRPr="00DD0F0B">
        <w:t>any other form the director</w:t>
      </w:r>
      <w:r w:rsidR="00E7766F" w:rsidRPr="00DD0F0B">
        <w:noBreakHyphen/>
      </w:r>
      <w:r w:rsidR="002134F1" w:rsidRPr="00DD0F0B">
        <w:t>general considers appropriate.</w:t>
      </w:r>
    </w:p>
    <w:p w14:paraId="306F2717" w14:textId="2F304FA6" w:rsidR="002134F1" w:rsidRPr="00DD0F0B" w:rsidRDefault="00ED2D22" w:rsidP="00ED2D22">
      <w:pPr>
        <w:pStyle w:val="Amain"/>
      </w:pPr>
      <w:r>
        <w:tab/>
      </w:r>
      <w:r w:rsidRPr="00DD0F0B">
        <w:t>(4)</w:t>
      </w:r>
      <w:r w:rsidRPr="00DD0F0B">
        <w:tab/>
      </w:r>
      <w:r w:rsidR="002134F1" w:rsidRPr="00DD0F0B">
        <w:t>A financial assurance condition may provide for the following matters:</w:t>
      </w:r>
    </w:p>
    <w:p w14:paraId="333B6331" w14:textId="6434D49B" w:rsidR="002134F1" w:rsidRPr="00DD0F0B" w:rsidRDefault="00ED2D22" w:rsidP="00ED2D22">
      <w:pPr>
        <w:pStyle w:val="Apara"/>
      </w:pPr>
      <w:r>
        <w:tab/>
      </w:r>
      <w:r w:rsidRPr="00DD0F0B">
        <w:t>(a)</w:t>
      </w:r>
      <w:r w:rsidRPr="00DD0F0B">
        <w:tab/>
      </w:r>
      <w:r w:rsidR="002134F1" w:rsidRPr="00DD0F0B">
        <w:t>how the amount of financial assurance is to be worked out;</w:t>
      </w:r>
    </w:p>
    <w:p w14:paraId="08590D5F" w14:textId="59CD2350" w:rsidR="002134F1" w:rsidRPr="00DD0F0B" w:rsidRDefault="00ED2D22" w:rsidP="00ED2D22">
      <w:pPr>
        <w:pStyle w:val="Apara"/>
      </w:pPr>
      <w:r>
        <w:tab/>
      </w:r>
      <w:r w:rsidRPr="00DD0F0B">
        <w:t>(b)</w:t>
      </w:r>
      <w:r w:rsidRPr="00DD0F0B">
        <w:tab/>
      </w:r>
      <w:r w:rsidR="002134F1" w:rsidRPr="00DD0F0B">
        <w:t>the circumstances in which the financial assurance may be claimed or realised, and the procedure for claiming or realising the financial assurance;</w:t>
      </w:r>
    </w:p>
    <w:p w14:paraId="5B629C53" w14:textId="2DD08835" w:rsidR="002134F1" w:rsidRPr="00DD0F0B" w:rsidRDefault="00ED2D22" w:rsidP="00ED2D22">
      <w:pPr>
        <w:pStyle w:val="Apara"/>
      </w:pPr>
      <w:r>
        <w:tab/>
      </w:r>
      <w:r w:rsidRPr="00DD0F0B">
        <w:t>(c)</w:t>
      </w:r>
      <w:r w:rsidRPr="00DD0F0B">
        <w:tab/>
      </w:r>
      <w:r w:rsidR="002134F1" w:rsidRPr="00DD0F0B">
        <w:t>actions that may be taken after a secured event, including—</w:t>
      </w:r>
    </w:p>
    <w:p w14:paraId="7113F96F" w14:textId="78679B8C" w:rsidR="002134F1" w:rsidRPr="00DD0F0B" w:rsidRDefault="00ED2D22" w:rsidP="00ED2D22">
      <w:pPr>
        <w:pStyle w:val="Asubpara"/>
      </w:pPr>
      <w:r>
        <w:tab/>
      </w:r>
      <w:r w:rsidRPr="00DD0F0B">
        <w:t>(i)</w:t>
      </w:r>
      <w:r w:rsidRPr="00DD0F0B">
        <w:tab/>
      </w:r>
      <w:r w:rsidR="002134F1" w:rsidRPr="00DD0F0B">
        <w:t>when stated actions may be taken by the director</w:t>
      </w:r>
      <w:r w:rsidR="00E7766F" w:rsidRPr="00DD0F0B">
        <w:noBreakHyphen/>
      </w:r>
      <w:r w:rsidR="002134F1" w:rsidRPr="00DD0F0B">
        <w:t>general; and</w:t>
      </w:r>
    </w:p>
    <w:p w14:paraId="26551D00" w14:textId="39C751DB" w:rsidR="002134F1" w:rsidRPr="00DD0F0B" w:rsidRDefault="00ED2D22" w:rsidP="00ED2D22">
      <w:pPr>
        <w:pStyle w:val="Asubpara"/>
      </w:pPr>
      <w:r>
        <w:tab/>
      </w:r>
      <w:r w:rsidRPr="00DD0F0B">
        <w:t>(ii)</w:t>
      </w:r>
      <w:r w:rsidRPr="00DD0F0B">
        <w:tab/>
      </w:r>
      <w:r w:rsidR="002134F1" w:rsidRPr="00DD0F0B">
        <w:t>when the director</w:t>
      </w:r>
      <w:r w:rsidR="00E7766F" w:rsidRPr="00DD0F0B">
        <w:noBreakHyphen/>
      </w:r>
      <w:r w:rsidR="002134F1" w:rsidRPr="00DD0F0B">
        <w:t>general may enter premises to take stated actions;</w:t>
      </w:r>
    </w:p>
    <w:p w14:paraId="2A463E47" w14:textId="3406326B" w:rsidR="002134F1" w:rsidRPr="00DD0F0B" w:rsidRDefault="00ED2D22" w:rsidP="00ED2D22">
      <w:pPr>
        <w:pStyle w:val="Apara"/>
      </w:pPr>
      <w:r>
        <w:tab/>
      </w:r>
      <w:r w:rsidRPr="00DD0F0B">
        <w:t>(d)</w:t>
      </w:r>
      <w:r w:rsidRPr="00DD0F0B">
        <w:tab/>
      </w:r>
      <w:r w:rsidR="002134F1" w:rsidRPr="00DD0F0B">
        <w:t>when stated information must be provided;</w:t>
      </w:r>
    </w:p>
    <w:p w14:paraId="63CFE2E3" w14:textId="6CC9128D" w:rsidR="002134F1" w:rsidRPr="00DD0F0B" w:rsidRDefault="00ED2D22" w:rsidP="00ED2D22">
      <w:pPr>
        <w:pStyle w:val="Apara"/>
      </w:pPr>
      <w:r>
        <w:lastRenderedPageBreak/>
        <w:tab/>
      </w:r>
      <w:r w:rsidRPr="00DD0F0B">
        <w:t>(e)</w:t>
      </w:r>
      <w:r w:rsidRPr="00DD0F0B">
        <w:tab/>
      </w:r>
      <w:r w:rsidR="002134F1" w:rsidRPr="00DD0F0B">
        <w:t>auditing of actions that may result in the financial assurance being claimed or realised;</w:t>
      </w:r>
    </w:p>
    <w:p w14:paraId="3940080A" w14:textId="78D9A9B3" w:rsidR="002134F1" w:rsidRPr="00DD0F0B" w:rsidRDefault="00ED2D22" w:rsidP="00ED2D22">
      <w:pPr>
        <w:pStyle w:val="Apara"/>
      </w:pPr>
      <w:r>
        <w:tab/>
      </w:r>
      <w:r w:rsidRPr="00DD0F0B">
        <w:t>(f)</w:t>
      </w:r>
      <w:r w:rsidRPr="00DD0F0B">
        <w:tab/>
      </w:r>
      <w:r w:rsidR="002134F1" w:rsidRPr="00DD0F0B">
        <w:t>the administration of the financial assurance;</w:t>
      </w:r>
    </w:p>
    <w:p w14:paraId="68813ED9" w14:textId="5150293E" w:rsidR="002134F1" w:rsidRPr="00DD0F0B" w:rsidRDefault="00ED2D22" w:rsidP="00ED2D22">
      <w:pPr>
        <w:pStyle w:val="Apara"/>
      </w:pPr>
      <w:r>
        <w:tab/>
      </w:r>
      <w:r w:rsidRPr="00DD0F0B">
        <w:t>(g)</w:t>
      </w:r>
      <w:r w:rsidRPr="00DD0F0B">
        <w:tab/>
      </w:r>
      <w:r w:rsidR="002134F1" w:rsidRPr="00DD0F0B">
        <w:t>the release of the financial assurance.</w:t>
      </w:r>
    </w:p>
    <w:p w14:paraId="734DCFB4" w14:textId="6B6C6653" w:rsidR="002134F1" w:rsidRPr="00DD0F0B" w:rsidRDefault="00ED2D22" w:rsidP="00ED2D22">
      <w:pPr>
        <w:pStyle w:val="Amain"/>
      </w:pPr>
      <w:r>
        <w:tab/>
      </w:r>
      <w:r w:rsidRPr="00DD0F0B">
        <w:t>(5)</w:t>
      </w:r>
      <w:r w:rsidRPr="00DD0F0B">
        <w:tab/>
      </w:r>
      <w:r w:rsidR="002134F1" w:rsidRPr="00DD0F0B">
        <w:t xml:space="preserve">A financial assurance </w:t>
      </w:r>
      <w:r w:rsidR="002134F1" w:rsidRPr="00DD0F0B">
        <w:rPr>
          <w:szCs w:val="28"/>
        </w:rPr>
        <w:t>may be claimed and realised</w:t>
      </w:r>
      <w:r w:rsidR="002134F1" w:rsidRPr="00DD0F0B">
        <w:t>, despite and without affecting—</w:t>
      </w:r>
    </w:p>
    <w:p w14:paraId="0B2613DF" w14:textId="0B4B1B0D" w:rsidR="002134F1" w:rsidRPr="00DD0F0B" w:rsidRDefault="00ED2D22" w:rsidP="00ED2D22">
      <w:pPr>
        <w:pStyle w:val="Apara"/>
      </w:pPr>
      <w:r>
        <w:tab/>
      </w:r>
      <w:r w:rsidRPr="00DD0F0B">
        <w:t>(a)</w:t>
      </w:r>
      <w:r w:rsidRPr="00DD0F0B">
        <w:tab/>
      </w:r>
      <w:r w:rsidR="002134F1" w:rsidRPr="00DD0F0B">
        <w:t xml:space="preserve">any liability of the </w:t>
      </w:r>
      <w:r w:rsidR="001834EB" w:rsidRPr="00DD0F0B">
        <w:t>permit</w:t>
      </w:r>
      <w:r w:rsidR="00E7766F" w:rsidRPr="00DD0F0B">
        <w:noBreakHyphen/>
      </w:r>
      <w:r w:rsidR="001834EB" w:rsidRPr="00DD0F0B">
        <w:t>holder</w:t>
      </w:r>
      <w:r w:rsidR="002134F1" w:rsidRPr="00DD0F0B">
        <w:t xml:space="preserve"> for any penalty for an offence for a failure to comply to which the assurance relates; and</w:t>
      </w:r>
    </w:p>
    <w:p w14:paraId="4ED4FFA4" w14:textId="5B5967EF" w:rsidR="002134F1" w:rsidRPr="00DD0F0B" w:rsidRDefault="00ED2D22" w:rsidP="00ED2D22">
      <w:pPr>
        <w:pStyle w:val="Apara"/>
      </w:pPr>
      <w:r>
        <w:tab/>
      </w:r>
      <w:r w:rsidRPr="00DD0F0B">
        <w:t>(b)</w:t>
      </w:r>
      <w:r w:rsidRPr="00DD0F0B">
        <w:tab/>
      </w:r>
      <w:r w:rsidR="002134F1" w:rsidRPr="00DD0F0B">
        <w:t>any other action that may be taken, or is required to be taken, in relation to any failure to comply or other circumstance to which the assurance relates.</w:t>
      </w:r>
    </w:p>
    <w:p w14:paraId="5C9BF36D" w14:textId="48DBD083" w:rsidR="0098444C" w:rsidRPr="00DD0F0B" w:rsidRDefault="00ED2D22" w:rsidP="00ED2D22">
      <w:pPr>
        <w:pStyle w:val="AH5Sec"/>
      </w:pPr>
      <w:bookmarkStart w:id="92" w:name="_Toc198115899"/>
      <w:r w:rsidRPr="00286F55">
        <w:rPr>
          <w:rStyle w:val="CharSectNo"/>
        </w:rPr>
        <w:t>73</w:t>
      </w:r>
      <w:r w:rsidRPr="00DD0F0B">
        <w:tab/>
      </w:r>
      <w:r w:rsidR="0098444C" w:rsidRPr="00DD0F0B">
        <w:t>Offence</w:t>
      </w:r>
      <w:r w:rsidR="00E22EE1" w:rsidRPr="00DD0F0B">
        <w:t>s</w:t>
      </w:r>
      <w:r w:rsidR="0098444C" w:rsidRPr="00DD0F0B">
        <w:t>—fail to comply with permit condition</w:t>
      </w:r>
      <w:bookmarkEnd w:id="92"/>
    </w:p>
    <w:p w14:paraId="71B53F66" w14:textId="389E61E2" w:rsidR="0098444C" w:rsidRPr="00DD0F0B" w:rsidRDefault="00ED2D22" w:rsidP="00ED2D22">
      <w:pPr>
        <w:pStyle w:val="Amain"/>
        <w:keepNext/>
      </w:pPr>
      <w:r>
        <w:tab/>
      </w:r>
      <w:r w:rsidRPr="00DD0F0B">
        <w:t>(1)</w:t>
      </w:r>
      <w:r w:rsidRPr="00DD0F0B">
        <w:tab/>
      </w:r>
      <w:r w:rsidR="0098444C" w:rsidRPr="00DD0F0B">
        <w:t>A permit</w:t>
      </w:r>
      <w:r w:rsidR="00E7766F" w:rsidRPr="00DD0F0B">
        <w:noBreakHyphen/>
      </w:r>
      <w:r w:rsidR="0098444C" w:rsidRPr="00DD0F0B">
        <w:t xml:space="preserve">holder must comply with </w:t>
      </w:r>
      <w:r w:rsidR="003E082E" w:rsidRPr="00DD0F0B">
        <w:t>the</w:t>
      </w:r>
      <w:r w:rsidR="0098444C" w:rsidRPr="00DD0F0B">
        <w:t xml:space="preserve"> condition</w:t>
      </w:r>
      <w:r w:rsidR="003E082E" w:rsidRPr="00DD0F0B">
        <w:t>s</w:t>
      </w:r>
      <w:r w:rsidR="0098444C" w:rsidRPr="00DD0F0B">
        <w:t xml:space="preserve"> on their </w:t>
      </w:r>
      <w:r w:rsidR="00E22EE1" w:rsidRPr="00DD0F0B">
        <w:t xml:space="preserve">biosecurity </w:t>
      </w:r>
      <w:r w:rsidR="0098444C" w:rsidRPr="00DD0F0B">
        <w:t>permit.</w:t>
      </w:r>
    </w:p>
    <w:p w14:paraId="514E0FB5" w14:textId="700E37E6" w:rsidR="0098444C" w:rsidRPr="00DD0F0B" w:rsidRDefault="0098444C" w:rsidP="0098444C">
      <w:pPr>
        <w:pStyle w:val="Penalty"/>
      </w:pPr>
      <w:r w:rsidRPr="00DD0F0B">
        <w:t xml:space="preserve">Maximum penalty:  </w:t>
      </w:r>
      <w:r w:rsidR="00FE179E" w:rsidRPr="00DD0F0B">
        <w:t>50</w:t>
      </w:r>
      <w:r w:rsidR="00696A93" w:rsidRPr="00DD0F0B">
        <w:t xml:space="preserve"> </w:t>
      </w:r>
      <w:r w:rsidRPr="00DD0F0B">
        <w:t>penalty units.</w:t>
      </w:r>
    </w:p>
    <w:p w14:paraId="3ABD8312" w14:textId="2F1DEBF3" w:rsidR="0098444C" w:rsidRPr="00DD0F0B" w:rsidRDefault="00ED2D22" w:rsidP="00ED2D22">
      <w:pPr>
        <w:pStyle w:val="Amain"/>
      </w:pPr>
      <w:r>
        <w:tab/>
      </w:r>
      <w:r w:rsidRPr="00DD0F0B">
        <w:t>(2)</w:t>
      </w:r>
      <w:r w:rsidRPr="00DD0F0B">
        <w:tab/>
      </w:r>
      <w:r w:rsidR="0098444C" w:rsidRPr="00DD0F0B">
        <w:t>A permit</w:t>
      </w:r>
      <w:r w:rsidR="00E7766F" w:rsidRPr="00DD0F0B">
        <w:noBreakHyphen/>
      </w:r>
      <w:r w:rsidR="0098444C" w:rsidRPr="00DD0F0B">
        <w:t>holder commits an offence if—</w:t>
      </w:r>
    </w:p>
    <w:p w14:paraId="135A2E19" w14:textId="0FF52E18" w:rsidR="0098444C" w:rsidRPr="00DD0F0B" w:rsidRDefault="00ED2D22" w:rsidP="00ED2D22">
      <w:pPr>
        <w:pStyle w:val="Apara"/>
      </w:pPr>
      <w:r>
        <w:tab/>
      </w:r>
      <w:r w:rsidRPr="00DD0F0B">
        <w:t>(a)</w:t>
      </w:r>
      <w:r w:rsidRPr="00DD0F0B">
        <w:tab/>
      </w:r>
      <w:r w:rsidR="0098444C" w:rsidRPr="00DD0F0B">
        <w:t>the permit is subject to a condition; and</w:t>
      </w:r>
    </w:p>
    <w:p w14:paraId="05A71F6C" w14:textId="4BF60245" w:rsidR="0098444C" w:rsidRPr="00DD0F0B" w:rsidRDefault="00ED2D22" w:rsidP="00ED2D22">
      <w:pPr>
        <w:pStyle w:val="Apara"/>
        <w:keepNext/>
      </w:pPr>
      <w:r>
        <w:tab/>
      </w:r>
      <w:r w:rsidRPr="00DD0F0B">
        <w:t>(b)</w:t>
      </w:r>
      <w:r w:rsidRPr="00DD0F0B">
        <w:tab/>
      </w:r>
      <w:r w:rsidR="0098444C" w:rsidRPr="00DD0F0B">
        <w:t>the permit</w:t>
      </w:r>
      <w:r w:rsidR="00E7766F" w:rsidRPr="00DD0F0B">
        <w:noBreakHyphen/>
      </w:r>
      <w:r w:rsidR="0098444C" w:rsidRPr="00DD0F0B">
        <w:t>holder intentionally</w:t>
      </w:r>
      <w:r w:rsidR="00975B35" w:rsidRPr="00DD0F0B">
        <w:t xml:space="preserve"> </w:t>
      </w:r>
      <w:r w:rsidR="00D6573F" w:rsidRPr="00DD0F0B">
        <w:t>or negligently</w:t>
      </w:r>
      <w:r w:rsidR="0098444C" w:rsidRPr="00DD0F0B">
        <w:t xml:space="preserve"> fails to comply with the condition.</w:t>
      </w:r>
    </w:p>
    <w:p w14:paraId="776D1765" w14:textId="2DEF868F" w:rsidR="0098444C" w:rsidRPr="00DD0F0B" w:rsidRDefault="0098444C" w:rsidP="0098444C">
      <w:pPr>
        <w:pStyle w:val="Penalty"/>
      </w:pPr>
      <w:r w:rsidRPr="00DD0F0B">
        <w:t xml:space="preserve">Maximum penalty:  </w:t>
      </w:r>
      <w:r w:rsidR="000F16DC" w:rsidRPr="00DD0F0B">
        <w:t>2 500</w:t>
      </w:r>
      <w:r w:rsidRPr="00DD0F0B">
        <w:t xml:space="preserve"> penalty units.</w:t>
      </w:r>
    </w:p>
    <w:p w14:paraId="2F27817E" w14:textId="29F1A2BE" w:rsidR="0098444C" w:rsidRPr="00DD0F0B" w:rsidRDefault="00ED2D22" w:rsidP="00ED2D22">
      <w:pPr>
        <w:pStyle w:val="Amain"/>
      </w:pPr>
      <w:r>
        <w:tab/>
      </w:r>
      <w:r w:rsidRPr="00DD0F0B">
        <w:t>(3)</w:t>
      </w:r>
      <w:r w:rsidRPr="00DD0F0B">
        <w:tab/>
      </w:r>
      <w:r w:rsidR="0098444C" w:rsidRPr="00DD0F0B">
        <w:t>An offence against subsection (1) is a strict liability offence.</w:t>
      </w:r>
    </w:p>
    <w:p w14:paraId="17DA314D" w14:textId="0CBB590B" w:rsidR="0098444C" w:rsidRPr="00DD0F0B" w:rsidRDefault="00ED2D22" w:rsidP="00ED2D22">
      <w:pPr>
        <w:pStyle w:val="AH5Sec"/>
      </w:pPr>
      <w:bookmarkStart w:id="93" w:name="_Toc198115900"/>
      <w:r w:rsidRPr="00286F55">
        <w:rPr>
          <w:rStyle w:val="CharSectNo"/>
        </w:rPr>
        <w:t>74</w:t>
      </w:r>
      <w:r w:rsidRPr="00DD0F0B">
        <w:tab/>
      </w:r>
      <w:r w:rsidR="0098444C" w:rsidRPr="00DD0F0B">
        <w:t>Permits—grounds for suspension or cancellation</w:t>
      </w:r>
      <w:bookmarkEnd w:id="93"/>
    </w:p>
    <w:p w14:paraId="6BCDEB91" w14:textId="479FAB9F" w:rsidR="0098444C" w:rsidRPr="00DD0F0B" w:rsidRDefault="0098444C" w:rsidP="0098444C">
      <w:pPr>
        <w:pStyle w:val="Amainreturn"/>
      </w:pPr>
      <w:r w:rsidRPr="00DD0F0B">
        <w:t xml:space="preserve">Each of the following is a ground for suspending or cancelling a </w:t>
      </w:r>
      <w:r w:rsidR="00B24537" w:rsidRPr="00DD0F0B">
        <w:t xml:space="preserve">biosecurity </w:t>
      </w:r>
      <w:r w:rsidRPr="00DD0F0B">
        <w:t>permit:</w:t>
      </w:r>
    </w:p>
    <w:p w14:paraId="61175DB2" w14:textId="37C1E9B5" w:rsidR="00680085" w:rsidRPr="00DD0F0B" w:rsidRDefault="00ED2D22" w:rsidP="00ED2D22">
      <w:pPr>
        <w:pStyle w:val="Apara"/>
      </w:pPr>
      <w:r>
        <w:tab/>
      </w:r>
      <w:r w:rsidRPr="00DD0F0B">
        <w:t>(a)</w:t>
      </w:r>
      <w:r w:rsidRPr="00DD0F0B">
        <w:tab/>
      </w:r>
      <w:r w:rsidR="0098444C" w:rsidRPr="00DD0F0B">
        <w:t>the permit</w:t>
      </w:r>
      <w:r w:rsidR="00E7766F" w:rsidRPr="00DD0F0B">
        <w:noBreakHyphen/>
      </w:r>
      <w:r w:rsidR="0098444C" w:rsidRPr="00DD0F0B">
        <w:t>holder</w:t>
      </w:r>
      <w:r w:rsidR="00680085" w:rsidRPr="00DD0F0B">
        <w:t xml:space="preserve"> has failed to comply with a provision of this Act;</w:t>
      </w:r>
    </w:p>
    <w:p w14:paraId="09BB30F9" w14:textId="252F9A06" w:rsidR="00F60EC2" w:rsidRPr="00DD0F0B" w:rsidRDefault="00ED2D22" w:rsidP="00ED2D22">
      <w:pPr>
        <w:pStyle w:val="Apara"/>
      </w:pPr>
      <w:r>
        <w:lastRenderedPageBreak/>
        <w:tab/>
      </w:r>
      <w:r w:rsidRPr="00DD0F0B">
        <w:t>(b)</w:t>
      </w:r>
      <w:r w:rsidRPr="00DD0F0B">
        <w:tab/>
      </w:r>
      <w:r w:rsidR="00F60EC2" w:rsidRPr="00DD0F0B">
        <w:t>the permit</w:t>
      </w:r>
      <w:r w:rsidR="00E7766F" w:rsidRPr="00DD0F0B">
        <w:noBreakHyphen/>
      </w:r>
      <w:r w:rsidR="00F60EC2" w:rsidRPr="00DD0F0B">
        <w:t>holder is not a suitable person to engage in the conduct authorised by the permit;</w:t>
      </w:r>
    </w:p>
    <w:p w14:paraId="6140E2D4" w14:textId="2E34A6C8" w:rsidR="00112745" w:rsidRPr="00DD0F0B" w:rsidRDefault="00ED2D22" w:rsidP="00ED2D22">
      <w:pPr>
        <w:pStyle w:val="Apara"/>
      </w:pPr>
      <w:r>
        <w:tab/>
      </w:r>
      <w:r w:rsidRPr="00DD0F0B">
        <w:t>(c)</w:t>
      </w:r>
      <w:r w:rsidRPr="00DD0F0B">
        <w:tab/>
      </w:r>
      <w:r w:rsidR="00112745" w:rsidRPr="00DD0F0B">
        <w:t>the permit</w:t>
      </w:r>
      <w:r w:rsidR="00E7766F" w:rsidRPr="00DD0F0B">
        <w:noBreakHyphen/>
      </w:r>
      <w:r w:rsidR="00112745" w:rsidRPr="00DD0F0B">
        <w:t>holder does not have the qualifications, skills, knowledge and experience to manage the biosecurity risk associated with the conduct to be authorised by the permit</w:t>
      </w:r>
      <w:r w:rsidR="00010B98" w:rsidRPr="00DD0F0B">
        <w:t>;</w:t>
      </w:r>
    </w:p>
    <w:p w14:paraId="3278568E" w14:textId="34EF0EE3" w:rsidR="0098444C" w:rsidRPr="00DD0F0B" w:rsidRDefault="00ED2D22" w:rsidP="00ED2D22">
      <w:pPr>
        <w:pStyle w:val="Apara"/>
      </w:pPr>
      <w:r>
        <w:tab/>
      </w:r>
      <w:r w:rsidRPr="00DD0F0B">
        <w:t>(d)</w:t>
      </w:r>
      <w:r w:rsidRPr="00DD0F0B">
        <w:tab/>
      </w:r>
      <w:r w:rsidR="00724350" w:rsidRPr="00DD0F0B">
        <w:t>t</w:t>
      </w:r>
      <w:r w:rsidR="00B52A7B" w:rsidRPr="00DD0F0B">
        <w:t>he permit</w:t>
      </w:r>
      <w:r w:rsidR="00E7766F" w:rsidRPr="00DD0F0B">
        <w:noBreakHyphen/>
      </w:r>
      <w:r w:rsidR="00B52A7B" w:rsidRPr="00DD0F0B">
        <w:t xml:space="preserve">holder </w:t>
      </w:r>
      <w:r w:rsidR="0098444C" w:rsidRPr="00DD0F0B">
        <w:t>used false or misleading information to obtain the permit;</w:t>
      </w:r>
    </w:p>
    <w:p w14:paraId="404DD9CA" w14:textId="521AF833" w:rsidR="00724350" w:rsidRPr="00DD0F0B" w:rsidRDefault="00ED2D22" w:rsidP="00ED2D22">
      <w:pPr>
        <w:pStyle w:val="Apara"/>
      </w:pPr>
      <w:r>
        <w:tab/>
      </w:r>
      <w:r w:rsidRPr="00DD0F0B">
        <w:t>(e)</w:t>
      </w:r>
      <w:r w:rsidRPr="00DD0F0B">
        <w:tab/>
      </w:r>
      <w:r w:rsidR="00724350" w:rsidRPr="00DD0F0B">
        <w:t>a ground for refusing to renew the permit exists;</w:t>
      </w:r>
    </w:p>
    <w:p w14:paraId="4D9D5250" w14:textId="6FB09F48" w:rsidR="0098444C" w:rsidRPr="00DD0F0B" w:rsidRDefault="00ED2D22" w:rsidP="00ED2D22">
      <w:pPr>
        <w:pStyle w:val="Apara"/>
      </w:pPr>
      <w:r>
        <w:tab/>
      </w:r>
      <w:r w:rsidRPr="00DD0F0B">
        <w:t>(f)</w:t>
      </w:r>
      <w:r w:rsidRPr="00DD0F0B">
        <w:tab/>
      </w:r>
      <w:r w:rsidR="0098444C" w:rsidRPr="00DD0F0B">
        <w:t>the suspension or cancellation is necessary because of an emergency;</w:t>
      </w:r>
    </w:p>
    <w:p w14:paraId="276BA0E7" w14:textId="65DB766E" w:rsidR="0098444C" w:rsidRPr="00DD0F0B" w:rsidRDefault="00ED2D22" w:rsidP="00ED2D22">
      <w:pPr>
        <w:pStyle w:val="Apara"/>
      </w:pPr>
      <w:r>
        <w:tab/>
      </w:r>
      <w:r w:rsidRPr="00DD0F0B">
        <w:t>(g)</w:t>
      </w:r>
      <w:r w:rsidRPr="00DD0F0B">
        <w:tab/>
      </w:r>
      <w:r w:rsidR="0098444C" w:rsidRPr="00DD0F0B">
        <w:t>any other ground prescribed by regulation.</w:t>
      </w:r>
    </w:p>
    <w:p w14:paraId="4E796D3F" w14:textId="01A10432" w:rsidR="0098444C" w:rsidRPr="00DD0F0B" w:rsidRDefault="00ED2D22" w:rsidP="00ED2D22">
      <w:pPr>
        <w:pStyle w:val="AH5Sec"/>
      </w:pPr>
      <w:bookmarkStart w:id="94" w:name="_Toc198115901"/>
      <w:r w:rsidRPr="00286F55">
        <w:rPr>
          <w:rStyle w:val="CharSectNo"/>
        </w:rPr>
        <w:t>75</w:t>
      </w:r>
      <w:r w:rsidRPr="00DD0F0B">
        <w:tab/>
      </w:r>
      <w:r w:rsidR="0098444C" w:rsidRPr="00DD0F0B">
        <w:t>Permits—suspension</w:t>
      </w:r>
      <w:bookmarkEnd w:id="94"/>
    </w:p>
    <w:p w14:paraId="554F9C49" w14:textId="4468CCA7" w:rsidR="0098444C" w:rsidRPr="00DD0F0B" w:rsidRDefault="00B52A7B" w:rsidP="00634A31">
      <w:pPr>
        <w:pStyle w:val="Amainreturn"/>
      </w:pPr>
      <w:r w:rsidRPr="00DD0F0B">
        <w:t>I</w:t>
      </w:r>
      <w:r w:rsidR="0098444C" w:rsidRPr="00DD0F0B">
        <w:t xml:space="preserve">f </w:t>
      </w:r>
      <w:r w:rsidRPr="00DD0F0B">
        <w:t>the director</w:t>
      </w:r>
      <w:r w:rsidR="00E7766F" w:rsidRPr="00DD0F0B">
        <w:noBreakHyphen/>
      </w:r>
      <w:r w:rsidRPr="00DD0F0B">
        <w:t xml:space="preserve">general is </w:t>
      </w:r>
      <w:r w:rsidR="0098444C" w:rsidRPr="00DD0F0B">
        <w:t xml:space="preserve">satisfied there are grounds </w:t>
      </w:r>
      <w:r w:rsidRPr="00DD0F0B">
        <w:t>to</w:t>
      </w:r>
      <w:r w:rsidR="0098444C" w:rsidRPr="00DD0F0B">
        <w:t xml:space="preserve"> suspen</w:t>
      </w:r>
      <w:r w:rsidRPr="00DD0F0B">
        <w:t xml:space="preserve">d a </w:t>
      </w:r>
      <w:r w:rsidR="00113929" w:rsidRPr="00DD0F0B">
        <w:t xml:space="preserve">biosecurity </w:t>
      </w:r>
      <w:r w:rsidRPr="00DD0F0B">
        <w:t>permit, the director</w:t>
      </w:r>
      <w:r w:rsidR="00E7766F" w:rsidRPr="00DD0F0B">
        <w:noBreakHyphen/>
      </w:r>
      <w:r w:rsidRPr="00DD0F0B">
        <w:t>general may suspend the permit by giving the permit</w:t>
      </w:r>
      <w:r w:rsidR="00E7766F" w:rsidRPr="00DD0F0B">
        <w:noBreakHyphen/>
      </w:r>
      <w:r w:rsidRPr="00DD0F0B">
        <w:t>holder a written suspension notice stating</w:t>
      </w:r>
      <w:r w:rsidR="007053E2" w:rsidRPr="00DD0F0B">
        <w:t>—</w:t>
      </w:r>
    </w:p>
    <w:p w14:paraId="24146ECE" w14:textId="2F5B3BBE" w:rsidR="0098444C" w:rsidRPr="00DD0F0B" w:rsidRDefault="00ED2D22" w:rsidP="00ED2D22">
      <w:pPr>
        <w:pStyle w:val="Apara"/>
      </w:pPr>
      <w:r>
        <w:tab/>
      </w:r>
      <w:r w:rsidRPr="00DD0F0B">
        <w:t>(a)</w:t>
      </w:r>
      <w:r w:rsidRPr="00DD0F0B">
        <w:tab/>
      </w:r>
      <w:r w:rsidR="0098444C" w:rsidRPr="00DD0F0B">
        <w:t>the grounds for the suspension; and</w:t>
      </w:r>
    </w:p>
    <w:p w14:paraId="3EEBA95B" w14:textId="5A0FC36F" w:rsidR="0098444C" w:rsidRPr="00DD0F0B" w:rsidRDefault="00ED2D22" w:rsidP="00ED2D22">
      <w:pPr>
        <w:pStyle w:val="Apara"/>
      </w:pPr>
      <w:r>
        <w:tab/>
      </w:r>
      <w:r w:rsidRPr="00DD0F0B">
        <w:t>(b)</w:t>
      </w:r>
      <w:r w:rsidRPr="00DD0F0B">
        <w:tab/>
      </w:r>
      <w:r w:rsidR="0098444C" w:rsidRPr="00DD0F0B">
        <w:t>when the suspension takes effect; and</w:t>
      </w:r>
    </w:p>
    <w:p w14:paraId="71CCDDB3" w14:textId="29C96A3E" w:rsidR="0098444C" w:rsidRPr="00DD0F0B" w:rsidRDefault="00ED2D22" w:rsidP="00ED2D22">
      <w:pPr>
        <w:pStyle w:val="Apara"/>
      </w:pPr>
      <w:r>
        <w:tab/>
      </w:r>
      <w:r w:rsidRPr="00DD0F0B">
        <w:t>(c)</w:t>
      </w:r>
      <w:r w:rsidRPr="00DD0F0B">
        <w:tab/>
      </w:r>
      <w:r w:rsidR="0098444C" w:rsidRPr="00DD0F0B">
        <w:t>when the suspension ends</w:t>
      </w:r>
      <w:r w:rsidR="0098444C" w:rsidRPr="00DD0F0B">
        <w:rPr>
          <w:rFonts w:cs="TimesNewRomanPSMT"/>
        </w:rPr>
        <w:t>; and</w:t>
      </w:r>
    </w:p>
    <w:p w14:paraId="5B620D78" w14:textId="2EFD9C19" w:rsidR="0098444C" w:rsidRPr="00DD0F0B" w:rsidRDefault="00ED2D22" w:rsidP="00ED2D22">
      <w:pPr>
        <w:pStyle w:val="Apara"/>
      </w:pPr>
      <w:r>
        <w:tab/>
      </w:r>
      <w:r w:rsidRPr="00DD0F0B">
        <w:t>(d)</w:t>
      </w:r>
      <w:r w:rsidRPr="00DD0F0B">
        <w:tab/>
      </w:r>
      <w:r w:rsidR="0098444C" w:rsidRPr="00DD0F0B">
        <w:t xml:space="preserve">the actions required (if any) for the suspension to be </w:t>
      </w:r>
      <w:r w:rsidR="00A1054C" w:rsidRPr="00DD0F0B">
        <w:t>revoked</w:t>
      </w:r>
      <w:r w:rsidR="0098444C" w:rsidRPr="00DD0F0B">
        <w:t>.</w:t>
      </w:r>
    </w:p>
    <w:p w14:paraId="5BAB8EBB" w14:textId="312E47E9" w:rsidR="0098444C" w:rsidRPr="00DD0F0B" w:rsidRDefault="00ED2D22" w:rsidP="00ED2D22">
      <w:pPr>
        <w:pStyle w:val="AH5Sec"/>
      </w:pPr>
      <w:bookmarkStart w:id="95" w:name="_Toc198115902"/>
      <w:r w:rsidRPr="00286F55">
        <w:rPr>
          <w:rStyle w:val="CharSectNo"/>
        </w:rPr>
        <w:t>76</w:t>
      </w:r>
      <w:r w:rsidRPr="00DD0F0B">
        <w:tab/>
      </w:r>
      <w:r w:rsidR="0098444C" w:rsidRPr="00DD0F0B">
        <w:t>Permits—notice of proposed suspension</w:t>
      </w:r>
      <w:bookmarkEnd w:id="95"/>
    </w:p>
    <w:p w14:paraId="2099FC97" w14:textId="35FD2838" w:rsidR="0098444C" w:rsidRPr="00DD0F0B" w:rsidRDefault="00ED2D22" w:rsidP="00ED2D22">
      <w:pPr>
        <w:pStyle w:val="Amain"/>
      </w:pPr>
      <w:r>
        <w:tab/>
      </w:r>
      <w:r w:rsidRPr="00DD0F0B">
        <w:t>(1)</w:t>
      </w:r>
      <w:r w:rsidRPr="00DD0F0B">
        <w:tab/>
      </w:r>
      <w:r w:rsidR="0098444C" w:rsidRPr="00DD0F0B">
        <w:t xml:space="preserve">Before suspending a </w:t>
      </w:r>
      <w:r w:rsidR="00113929" w:rsidRPr="00DD0F0B">
        <w:t xml:space="preserve">biosecurity </w:t>
      </w:r>
      <w:r w:rsidR="0098444C" w:rsidRPr="00DD0F0B">
        <w:t>permit, the director</w:t>
      </w:r>
      <w:r w:rsidR="00E7766F" w:rsidRPr="00DD0F0B">
        <w:noBreakHyphen/>
      </w:r>
      <w:r w:rsidR="0098444C" w:rsidRPr="00DD0F0B">
        <w:t>general must give the permit</w:t>
      </w:r>
      <w:r w:rsidR="00E7766F" w:rsidRPr="00DD0F0B">
        <w:noBreakHyphen/>
      </w:r>
      <w:r w:rsidR="0098444C" w:rsidRPr="00DD0F0B">
        <w:t>holder a written notice stating—</w:t>
      </w:r>
    </w:p>
    <w:p w14:paraId="4E7BFC94" w14:textId="525A412D" w:rsidR="0098444C" w:rsidRPr="00DD0F0B" w:rsidRDefault="00ED2D22" w:rsidP="00ED2D22">
      <w:pPr>
        <w:pStyle w:val="Apara"/>
      </w:pPr>
      <w:r>
        <w:tab/>
      </w:r>
      <w:r w:rsidRPr="00DD0F0B">
        <w:t>(a)</w:t>
      </w:r>
      <w:r w:rsidRPr="00DD0F0B">
        <w:tab/>
      </w:r>
      <w:r w:rsidR="0098444C" w:rsidRPr="00DD0F0B">
        <w:t>that the director</w:t>
      </w:r>
      <w:r w:rsidR="00E7766F" w:rsidRPr="00DD0F0B">
        <w:noBreakHyphen/>
      </w:r>
      <w:r w:rsidR="0098444C" w:rsidRPr="00DD0F0B">
        <w:t>general proposes to suspend the permit; and</w:t>
      </w:r>
    </w:p>
    <w:p w14:paraId="05959DCC" w14:textId="6B8329DF" w:rsidR="0098444C" w:rsidRPr="00DD0F0B" w:rsidRDefault="00ED2D22" w:rsidP="00ED2D22">
      <w:pPr>
        <w:pStyle w:val="Apara"/>
      </w:pPr>
      <w:r>
        <w:tab/>
      </w:r>
      <w:r w:rsidRPr="00DD0F0B">
        <w:t>(b)</w:t>
      </w:r>
      <w:r w:rsidRPr="00DD0F0B">
        <w:tab/>
      </w:r>
      <w:r w:rsidR="0098444C" w:rsidRPr="00DD0F0B">
        <w:t>the grounds for the proposed suspension; and</w:t>
      </w:r>
    </w:p>
    <w:p w14:paraId="57D36164" w14:textId="21EA37A4" w:rsidR="0098444C" w:rsidRPr="00DD0F0B" w:rsidRDefault="00ED2D22" w:rsidP="004414BD">
      <w:pPr>
        <w:pStyle w:val="Apara"/>
        <w:keepNext/>
        <w:keepLines/>
      </w:pPr>
      <w:r>
        <w:lastRenderedPageBreak/>
        <w:tab/>
      </w:r>
      <w:r w:rsidRPr="00DD0F0B">
        <w:t>(c)</w:t>
      </w:r>
      <w:r w:rsidRPr="00DD0F0B">
        <w:tab/>
      </w:r>
      <w:r w:rsidR="0098444C" w:rsidRPr="00DD0F0B">
        <w:t>that the permit</w:t>
      </w:r>
      <w:r w:rsidR="00E7766F" w:rsidRPr="00DD0F0B">
        <w:noBreakHyphen/>
      </w:r>
      <w:r w:rsidR="0098444C" w:rsidRPr="00DD0F0B">
        <w:t>holder may, by a stated day that is at least 28 days after the day the notice is given to the permit</w:t>
      </w:r>
      <w:r w:rsidR="00E7766F" w:rsidRPr="00DD0F0B">
        <w:noBreakHyphen/>
      </w:r>
      <w:r w:rsidR="0098444C" w:rsidRPr="00DD0F0B">
        <w:t>holder, make a submission to the director</w:t>
      </w:r>
      <w:r w:rsidR="00E7766F" w:rsidRPr="00DD0F0B">
        <w:noBreakHyphen/>
      </w:r>
      <w:r w:rsidR="0098444C" w:rsidRPr="00DD0F0B">
        <w:t>general about the proposed suspension.</w:t>
      </w:r>
    </w:p>
    <w:p w14:paraId="634C21B4" w14:textId="4BFCB3FA" w:rsidR="0098444C" w:rsidRPr="00DD0F0B" w:rsidRDefault="00ED2D22" w:rsidP="00ED2D22">
      <w:pPr>
        <w:pStyle w:val="Amain"/>
      </w:pPr>
      <w:r>
        <w:tab/>
      </w:r>
      <w:r w:rsidRPr="00DD0F0B">
        <w:t>(2)</w:t>
      </w:r>
      <w:r w:rsidRPr="00DD0F0B">
        <w:tab/>
      </w:r>
      <w:r w:rsidR="0098444C" w:rsidRPr="00DD0F0B">
        <w:rPr>
          <w:szCs w:val="28"/>
        </w:rPr>
        <w:t>If the permit</w:t>
      </w:r>
      <w:r w:rsidR="00E7766F" w:rsidRPr="00DD0F0B">
        <w:rPr>
          <w:szCs w:val="28"/>
        </w:rPr>
        <w:noBreakHyphen/>
      </w:r>
      <w:r w:rsidR="0098444C" w:rsidRPr="00DD0F0B">
        <w:rPr>
          <w:szCs w:val="28"/>
        </w:rPr>
        <w:t>holder makes a submission before the stated day, t</w:t>
      </w:r>
      <w:r w:rsidR="0098444C" w:rsidRPr="00DD0F0B">
        <w:t>he director</w:t>
      </w:r>
      <w:r w:rsidR="00E7766F" w:rsidRPr="00DD0F0B">
        <w:noBreakHyphen/>
      </w:r>
      <w:r w:rsidR="0098444C" w:rsidRPr="00DD0F0B">
        <w:t>general must take the submission into account in deciding whether to suspend the permit.</w:t>
      </w:r>
    </w:p>
    <w:p w14:paraId="7AB5D133" w14:textId="38914A2C" w:rsidR="0098444C" w:rsidRPr="00DD0F0B" w:rsidRDefault="00ED2D22" w:rsidP="00ED2D22">
      <w:pPr>
        <w:pStyle w:val="Amain"/>
      </w:pPr>
      <w:r>
        <w:tab/>
      </w:r>
      <w:r w:rsidRPr="00DD0F0B">
        <w:t>(3)</w:t>
      </w:r>
      <w:r w:rsidRPr="00DD0F0B">
        <w:tab/>
      </w:r>
      <w:r w:rsidR="0098444C" w:rsidRPr="00DD0F0B">
        <w:t>This section is subject to section </w:t>
      </w:r>
      <w:r w:rsidR="00A75D88" w:rsidRPr="00DD0F0B">
        <w:t>77</w:t>
      </w:r>
      <w:r w:rsidR="0098444C" w:rsidRPr="00DD0F0B">
        <w:t>.</w:t>
      </w:r>
    </w:p>
    <w:p w14:paraId="2C27976D" w14:textId="556407C8" w:rsidR="0098444C" w:rsidRPr="00DD0F0B" w:rsidRDefault="00ED2D22" w:rsidP="00ED2D22">
      <w:pPr>
        <w:pStyle w:val="AH5Sec"/>
      </w:pPr>
      <w:bookmarkStart w:id="96" w:name="_Toc198115903"/>
      <w:r w:rsidRPr="00286F55">
        <w:rPr>
          <w:rStyle w:val="CharSectNo"/>
        </w:rPr>
        <w:t>77</w:t>
      </w:r>
      <w:r w:rsidRPr="00DD0F0B">
        <w:tab/>
      </w:r>
      <w:r w:rsidR="0098444C" w:rsidRPr="00DD0F0B">
        <w:t>Permits—immediate suspension without prior notice</w:t>
      </w:r>
      <w:bookmarkEnd w:id="96"/>
    </w:p>
    <w:p w14:paraId="55EC5742" w14:textId="38D75759" w:rsidR="0098444C" w:rsidRPr="00DD0F0B" w:rsidRDefault="00ED2D22" w:rsidP="00ED2D22">
      <w:pPr>
        <w:pStyle w:val="Amain"/>
      </w:pPr>
      <w:r>
        <w:tab/>
      </w:r>
      <w:r w:rsidRPr="00DD0F0B">
        <w:t>(1)</w:t>
      </w:r>
      <w:r w:rsidRPr="00DD0F0B">
        <w:tab/>
      </w:r>
      <w:r w:rsidR="0098444C" w:rsidRPr="00DD0F0B">
        <w:t>The director</w:t>
      </w:r>
      <w:r w:rsidR="00E7766F" w:rsidRPr="00DD0F0B">
        <w:noBreakHyphen/>
      </w:r>
      <w:r w:rsidR="0098444C" w:rsidRPr="00DD0F0B">
        <w:t>general need not give notice under section </w:t>
      </w:r>
      <w:r w:rsidR="00A75D88" w:rsidRPr="00DD0F0B">
        <w:t>76</w:t>
      </w:r>
      <w:r w:rsidR="0098444C" w:rsidRPr="00DD0F0B">
        <w:t xml:space="preserve"> before suspending a </w:t>
      </w:r>
      <w:r w:rsidR="00113929" w:rsidRPr="00DD0F0B">
        <w:t xml:space="preserve">biosecurity </w:t>
      </w:r>
      <w:r w:rsidR="0098444C" w:rsidRPr="00DD0F0B">
        <w:t>permit—</w:t>
      </w:r>
    </w:p>
    <w:p w14:paraId="66DC658D" w14:textId="31654A26" w:rsidR="0098444C" w:rsidRPr="00DD0F0B" w:rsidRDefault="00ED2D22" w:rsidP="00ED2D22">
      <w:pPr>
        <w:pStyle w:val="Apara"/>
      </w:pPr>
      <w:r>
        <w:tab/>
      </w:r>
      <w:r w:rsidRPr="00DD0F0B">
        <w:t>(a)</w:t>
      </w:r>
      <w:r w:rsidRPr="00DD0F0B">
        <w:tab/>
      </w:r>
      <w:r w:rsidR="0098444C" w:rsidRPr="00DD0F0B">
        <w:t>if the director</w:t>
      </w:r>
      <w:r w:rsidR="00E7766F" w:rsidRPr="00DD0F0B">
        <w:noBreakHyphen/>
      </w:r>
      <w:r w:rsidR="0098444C" w:rsidRPr="00DD0F0B">
        <w:t>general is satisfied that the suspension is required urgently because of the biosecurity impact of the conduct authorised by the permit; or</w:t>
      </w:r>
    </w:p>
    <w:p w14:paraId="3030C59D" w14:textId="15DA56CB" w:rsidR="0098444C" w:rsidRPr="00DD0F0B" w:rsidRDefault="00ED2D22" w:rsidP="00ED2D22">
      <w:pPr>
        <w:pStyle w:val="Apara"/>
      </w:pPr>
      <w:r>
        <w:tab/>
      </w:r>
      <w:r w:rsidRPr="00DD0F0B">
        <w:t>(b)</w:t>
      </w:r>
      <w:r w:rsidRPr="00DD0F0B">
        <w:tab/>
      </w:r>
      <w:r w:rsidR="0098444C" w:rsidRPr="00DD0F0B">
        <w:t>in an emergency; or</w:t>
      </w:r>
    </w:p>
    <w:p w14:paraId="5A19E762" w14:textId="74406C0E" w:rsidR="0098444C" w:rsidRPr="00DD0F0B" w:rsidRDefault="00ED2D22" w:rsidP="00ED2D22">
      <w:pPr>
        <w:pStyle w:val="Apara"/>
      </w:pPr>
      <w:r>
        <w:tab/>
      </w:r>
      <w:r w:rsidRPr="00DD0F0B">
        <w:t>(c)</w:t>
      </w:r>
      <w:r w:rsidRPr="00DD0F0B">
        <w:tab/>
      </w:r>
      <w:r w:rsidR="0098444C" w:rsidRPr="00DD0F0B">
        <w:t>for any other reason prescribed by regulation.</w:t>
      </w:r>
    </w:p>
    <w:p w14:paraId="2ECE8227" w14:textId="383EB13F" w:rsidR="0098444C" w:rsidRPr="00DD0F0B" w:rsidRDefault="00ED2D22" w:rsidP="00ED2D22">
      <w:pPr>
        <w:pStyle w:val="Amain"/>
      </w:pPr>
      <w:r>
        <w:tab/>
      </w:r>
      <w:r w:rsidRPr="00DD0F0B">
        <w:t>(2)</w:t>
      </w:r>
      <w:r w:rsidRPr="00DD0F0B">
        <w:tab/>
      </w:r>
      <w:r w:rsidR="0098444C" w:rsidRPr="00DD0F0B">
        <w:t>However, if the director</w:t>
      </w:r>
      <w:r w:rsidR="00E7766F" w:rsidRPr="00DD0F0B">
        <w:noBreakHyphen/>
      </w:r>
      <w:r w:rsidR="0098444C" w:rsidRPr="00DD0F0B">
        <w:t>general suspends a permit without giving prior notice, the director</w:t>
      </w:r>
      <w:r w:rsidR="00E7766F" w:rsidRPr="00DD0F0B">
        <w:noBreakHyphen/>
      </w:r>
      <w:r w:rsidR="0098444C" w:rsidRPr="00DD0F0B">
        <w:t>general must give the permit</w:t>
      </w:r>
      <w:r w:rsidR="00E7766F" w:rsidRPr="00DD0F0B">
        <w:noBreakHyphen/>
      </w:r>
      <w:r w:rsidR="0098444C" w:rsidRPr="00DD0F0B">
        <w:t>holder a written notice stating—</w:t>
      </w:r>
    </w:p>
    <w:p w14:paraId="4363ED0E" w14:textId="667E4BC5" w:rsidR="0098444C" w:rsidRPr="00DD0F0B" w:rsidRDefault="00ED2D22" w:rsidP="00ED2D22">
      <w:pPr>
        <w:pStyle w:val="Apara"/>
      </w:pPr>
      <w:r>
        <w:tab/>
      </w:r>
      <w:r w:rsidRPr="00DD0F0B">
        <w:t>(a)</w:t>
      </w:r>
      <w:r w:rsidRPr="00DD0F0B">
        <w:tab/>
      </w:r>
      <w:r w:rsidR="0098444C" w:rsidRPr="00DD0F0B">
        <w:t>the grounds for the suspension; and</w:t>
      </w:r>
    </w:p>
    <w:p w14:paraId="6B8A1896" w14:textId="162DB9FB" w:rsidR="0098444C" w:rsidRPr="00DD0F0B" w:rsidRDefault="00ED2D22" w:rsidP="00ED2D22">
      <w:pPr>
        <w:pStyle w:val="Apara"/>
      </w:pPr>
      <w:r>
        <w:tab/>
      </w:r>
      <w:r w:rsidRPr="00DD0F0B">
        <w:t>(b)</w:t>
      </w:r>
      <w:r w:rsidRPr="00DD0F0B">
        <w:tab/>
      </w:r>
      <w:r w:rsidR="0098444C" w:rsidRPr="00DD0F0B">
        <w:t>that the permit</w:t>
      </w:r>
      <w:r w:rsidR="00E7766F" w:rsidRPr="00DD0F0B">
        <w:noBreakHyphen/>
      </w:r>
      <w:r w:rsidR="0098444C" w:rsidRPr="00DD0F0B">
        <w:t>holder may, by a stated day that is at least 28 days after the day the notice is given to the permit</w:t>
      </w:r>
      <w:r w:rsidR="00E7766F" w:rsidRPr="00DD0F0B">
        <w:noBreakHyphen/>
      </w:r>
      <w:r w:rsidR="0098444C" w:rsidRPr="00DD0F0B">
        <w:t>holder, make a submission to the director</w:t>
      </w:r>
      <w:r w:rsidR="00E7766F" w:rsidRPr="00DD0F0B">
        <w:noBreakHyphen/>
      </w:r>
      <w:r w:rsidR="0098444C" w:rsidRPr="00DD0F0B">
        <w:t>general about the suspension.</w:t>
      </w:r>
    </w:p>
    <w:p w14:paraId="2BDE1EEA" w14:textId="58229567" w:rsidR="0098444C" w:rsidRPr="00DD0F0B" w:rsidRDefault="00ED2D22" w:rsidP="00ED2D22">
      <w:pPr>
        <w:pStyle w:val="Amain"/>
      </w:pPr>
      <w:r>
        <w:tab/>
      </w:r>
      <w:r w:rsidRPr="00DD0F0B">
        <w:t>(3)</w:t>
      </w:r>
      <w:r w:rsidRPr="00DD0F0B">
        <w:tab/>
      </w:r>
      <w:r w:rsidR="0098444C" w:rsidRPr="00DD0F0B">
        <w:t>If the permit</w:t>
      </w:r>
      <w:r w:rsidR="00E7766F" w:rsidRPr="00DD0F0B">
        <w:noBreakHyphen/>
      </w:r>
      <w:r w:rsidR="0098444C" w:rsidRPr="00DD0F0B">
        <w:t>holder makes a submission before the stated day, the director</w:t>
      </w:r>
      <w:r w:rsidR="00E7766F" w:rsidRPr="00DD0F0B">
        <w:noBreakHyphen/>
      </w:r>
      <w:r w:rsidR="0098444C" w:rsidRPr="00DD0F0B">
        <w:t>general must—</w:t>
      </w:r>
    </w:p>
    <w:p w14:paraId="0354CA8F" w14:textId="73449DDC" w:rsidR="0098444C" w:rsidRPr="00DD0F0B" w:rsidRDefault="00ED2D22" w:rsidP="00ED2D22">
      <w:pPr>
        <w:pStyle w:val="Apara"/>
      </w:pPr>
      <w:r>
        <w:tab/>
      </w:r>
      <w:r w:rsidRPr="00DD0F0B">
        <w:t>(a)</w:t>
      </w:r>
      <w:r w:rsidRPr="00DD0F0B">
        <w:tab/>
      </w:r>
      <w:r w:rsidR="0098444C" w:rsidRPr="00DD0F0B">
        <w:t>consider the submission; and</w:t>
      </w:r>
    </w:p>
    <w:p w14:paraId="66EB715D" w14:textId="2A68EC4C" w:rsidR="0098444C" w:rsidRPr="00DD0F0B" w:rsidRDefault="00ED2D22" w:rsidP="00ED2D22">
      <w:pPr>
        <w:pStyle w:val="Apara"/>
      </w:pPr>
      <w:r>
        <w:tab/>
      </w:r>
      <w:r w:rsidRPr="00DD0F0B">
        <w:t>(b)</w:t>
      </w:r>
      <w:r w:rsidRPr="00DD0F0B">
        <w:tab/>
      </w:r>
      <w:r w:rsidR="0098444C" w:rsidRPr="00DD0F0B">
        <w:t>decide whether to revoke or continue the suspension; and</w:t>
      </w:r>
    </w:p>
    <w:p w14:paraId="7168FD70" w14:textId="163DDE54" w:rsidR="0098444C" w:rsidRPr="00DD0F0B" w:rsidRDefault="00ED2D22" w:rsidP="00ED2D22">
      <w:pPr>
        <w:pStyle w:val="Apara"/>
      </w:pPr>
      <w:r>
        <w:tab/>
      </w:r>
      <w:r w:rsidRPr="00DD0F0B">
        <w:t>(c)</w:t>
      </w:r>
      <w:r w:rsidRPr="00DD0F0B">
        <w:tab/>
      </w:r>
      <w:r w:rsidR="0098444C" w:rsidRPr="00DD0F0B">
        <w:t>give the permit</w:t>
      </w:r>
      <w:r w:rsidR="00E7766F" w:rsidRPr="00DD0F0B">
        <w:noBreakHyphen/>
      </w:r>
      <w:r w:rsidR="0098444C" w:rsidRPr="00DD0F0B">
        <w:t>holder written notice of the decision.</w:t>
      </w:r>
    </w:p>
    <w:p w14:paraId="63CF9DCF" w14:textId="7548EB31" w:rsidR="0098444C" w:rsidRPr="00DD0F0B" w:rsidRDefault="00ED2D22" w:rsidP="00ED2D22">
      <w:pPr>
        <w:pStyle w:val="AH5Sec"/>
      </w:pPr>
      <w:bookmarkStart w:id="97" w:name="_Toc198115904"/>
      <w:r w:rsidRPr="00286F55">
        <w:rPr>
          <w:rStyle w:val="CharSectNo"/>
        </w:rPr>
        <w:lastRenderedPageBreak/>
        <w:t>78</w:t>
      </w:r>
      <w:r w:rsidRPr="00DD0F0B">
        <w:tab/>
      </w:r>
      <w:r w:rsidR="0098444C" w:rsidRPr="00DD0F0B">
        <w:t>Permits—cancellation</w:t>
      </w:r>
      <w:bookmarkEnd w:id="97"/>
    </w:p>
    <w:p w14:paraId="286455C7" w14:textId="41CA7040" w:rsidR="00587D5A" w:rsidRPr="00DD0F0B" w:rsidRDefault="00ED2D22" w:rsidP="00ED2D22">
      <w:pPr>
        <w:pStyle w:val="Amain"/>
      </w:pPr>
      <w:r>
        <w:tab/>
      </w:r>
      <w:r w:rsidRPr="00DD0F0B">
        <w:t>(1)</w:t>
      </w:r>
      <w:r w:rsidRPr="00DD0F0B">
        <w:tab/>
      </w:r>
      <w:r w:rsidR="00587D5A" w:rsidRPr="00DD0F0B">
        <w:t>If the director</w:t>
      </w:r>
      <w:r w:rsidR="00E7766F" w:rsidRPr="00DD0F0B">
        <w:noBreakHyphen/>
      </w:r>
      <w:r w:rsidR="00587D5A" w:rsidRPr="00DD0F0B">
        <w:t xml:space="preserve">general is satisfied there are grounds to cancel a </w:t>
      </w:r>
      <w:r w:rsidR="00113929" w:rsidRPr="00DD0F0B">
        <w:t xml:space="preserve">biosecurity </w:t>
      </w:r>
      <w:r w:rsidR="00587D5A" w:rsidRPr="00DD0F0B">
        <w:t>permit, the director</w:t>
      </w:r>
      <w:r w:rsidR="00E7766F" w:rsidRPr="00DD0F0B">
        <w:noBreakHyphen/>
      </w:r>
      <w:r w:rsidR="00587D5A" w:rsidRPr="00DD0F0B">
        <w:t>general may cancel the permit by giving the permit</w:t>
      </w:r>
      <w:r w:rsidR="00E7766F" w:rsidRPr="00DD0F0B">
        <w:noBreakHyphen/>
      </w:r>
      <w:r w:rsidR="00587D5A" w:rsidRPr="00DD0F0B">
        <w:t>holder a written cancellation notice stating—</w:t>
      </w:r>
    </w:p>
    <w:p w14:paraId="4EE21F26" w14:textId="5E86F143" w:rsidR="0098444C" w:rsidRPr="00DD0F0B" w:rsidRDefault="00ED2D22" w:rsidP="00ED2D22">
      <w:pPr>
        <w:pStyle w:val="Apara"/>
      </w:pPr>
      <w:r>
        <w:tab/>
      </w:r>
      <w:r w:rsidRPr="00DD0F0B">
        <w:t>(a)</w:t>
      </w:r>
      <w:r w:rsidRPr="00DD0F0B">
        <w:tab/>
      </w:r>
      <w:r w:rsidR="0098444C" w:rsidRPr="00DD0F0B">
        <w:t>the grounds for the cancellation; and</w:t>
      </w:r>
    </w:p>
    <w:p w14:paraId="53D1E186" w14:textId="79E292BE" w:rsidR="0098444C" w:rsidRPr="00DD0F0B" w:rsidRDefault="00ED2D22" w:rsidP="00ED2D22">
      <w:pPr>
        <w:pStyle w:val="Apara"/>
      </w:pPr>
      <w:r>
        <w:tab/>
      </w:r>
      <w:r w:rsidRPr="00DD0F0B">
        <w:t>(b)</w:t>
      </w:r>
      <w:r w:rsidRPr="00DD0F0B">
        <w:tab/>
      </w:r>
      <w:r w:rsidR="0098444C" w:rsidRPr="00DD0F0B">
        <w:t>when the cancellation takes effect.</w:t>
      </w:r>
    </w:p>
    <w:p w14:paraId="35C5C106" w14:textId="0E412D4E" w:rsidR="0098444C" w:rsidRPr="00DD0F0B" w:rsidRDefault="00ED2D22" w:rsidP="00ED2D22">
      <w:pPr>
        <w:pStyle w:val="Amain"/>
      </w:pPr>
      <w:r>
        <w:tab/>
      </w:r>
      <w:r w:rsidRPr="00DD0F0B">
        <w:t>(2)</w:t>
      </w:r>
      <w:r w:rsidRPr="00DD0F0B">
        <w:tab/>
      </w:r>
      <w:r w:rsidR="0098444C" w:rsidRPr="00DD0F0B">
        <w:t>However, in an emergency, the director</w:t>
      </w:r>
      <w:r w:rsidR="00E7766F" w:rsidRPr="00DD0F0B">
        <w:noBreakHyphen/>
      </w:r>
      <w:r w:rsidR="0098444C" w:rsidRPr="00DD0F0B">
        <w:t>general may give the notice orally, and give written confirmation of the cancellation to the permit</w:t>
      </w:r>
      <w:r w:rsidR="00E7766F" w:rsidRPr="00DD0F0B">
        <w:noBreakHyphen/>
      </w:r>
      <w:r w:rsidR="0098444C" w:rsidRPr="00DD0F0B">
        <w:t>holder as soon as practicable.</w:t>
      </w:r>
    </w:p>
    <w:p w14:paraId="7E8AD9DE" w14:textId="7F2446B1" w:rsidR="0098444C" w:rsidRPr="00DD0F0B" w:rsidRDefault="00ED2D22" w:rsidP="00ED2D22">
      <w:pPr>
        <w:pStyle w:val="AH5Sec"/>
      </w:pPr>
      <w:bookmarkStart w:id="98" w:name="_Toc198115905"/>
      <w:r w:rsidRPr="00286F55">
        <w:rPr>
          <w:rStyle w:val="CharSectNo"/>
        </w:rPr>
        <w:t>79</w:t>
      </w:r>
      <w:r w:rsidRPr="00DD0F0B">
        <w:tab/>
      </w:r>
      <w:r w:rsidR="0098444C" w:rsidRPr="00DD0F0B">
        <w:t>Permits—notice of proposed cancellation</w:t>
      </w:r>
      <w:bookmarkEnd w:id="98"/>
    </w:p>
    <w:p w14:paraId="1E366765" w14:textId="7573CBF2" w:rsidR="0098444C" w:rsidRPr="00DD0F0B" w:rsidRDefault="00ED2D22" w:rsidP="00ED2D22">
      <w:pPr>
        <w:pStyle w:val="Amain"/>
      </w:pPr>
      <w:r>
        <w:tab/>
      </w:r>
      <w:r w:rsidRPr="00DD0F0B">
        <w:t>(1)</w:t>
      </w:r>
      <w:r w:rsidRPr="00DD0F0B">
        <w:tab/>
      </w:r>
      <w:r w:rsidR="0098444C" w:rsidRPr="00DD0F0B">
        <w:t xml:space="preserve">Before cancelling a </w:t>
      </w:r>
      <w:r w:rsidR="00113929" w:rsidRPr="00DD0F0B">
        <w:t xml:space="preserve">biosecurity </w:t>
      </w:r>
      <w:r w:rsidR="0098444C" w:rsidRPr="00DD0F0B">
        <w:t>permit, the director</w:t>
      </w:r>
      <w:r w:rsidR="00E7766F" w:rsidRPr="00DD0F0B">
        <w:noBreakHyphen/>
      </w:r>
      <w:r w:rsidR="0098444C" w:rsidRPr="00DD0F0B">
        <w:t>general must give the permit</w:t>
      </w:r>
      <w:r w:rsidR="00E7766F" w:rsidRPr="00DD0F0B">
        <w:noBreakHyphen/>
      </w:r>
      <w:r w:rsidR="0098444C" w:rsidRPr="00DD0F0B">
        <w:t>holder written notice stating—</w:t>
      </w:r>
    </w:p>
    <w:p w14:paraId="28294C2F" w14:textId="04248973" w:rsidR="0098444C" w:rsidRPr="00DD0F0B" w:rsidRDefault="00ED2D22" w:rsidP="00ED2D22">
      <w:pPr>
        <w:pStyle w:val="Apara"/>
      </w:pPr>
      <w:r>
        <w:tab/>
      </w:r>
      <w:r w:rsidRPr="00DD0F0B">
        <w:t>(a)</w:t>
      </w:r>
      <w:r w:rsidRPr="00DD0F0B">
        <w:tab/>
      </w:r>
      <w:r w:rsidR="0098444C" w:rsidRPr="00DD0F0B">
        <w:t>that the director</w:t>
      </w:r>
      <w:r w:rsidR="00E7766F" w:rsidRPr="00DD0F0B">
        <w:noBreakHyphen/>
      </w:r>
      <w:r w:rsidR="0098444C" w:rsidRPr="00DD0F0B">
        <w:t>general proposes to cancel the permit; and</w:t>
      </w:r>
    </w:p>
    <w:p w14:paraId="535C6D48" w14:textId="08B9AF29" w:rsidR="0098444C" w:rsidRPr="00DD0F0B" w:rsidRDefault="00ED2D22" w:rsidP="00ED2D22">
      <w:pPr>
        <w:pStyle w:val="Apara"/>
      </w:pPr>
      <w:r>
        <w:tab/>
      </w:r>
      <w:r w:rsidRPr="00DD0F0B">
        <w:t>(b)</w:t>
      </w:r>
      <w:r w:rsidRPr="00DD0F0B">
        <w:tab/>
      </w:r>
      <w:r w:rsidR="0098444C" w:rsidRPr="00DD0F0B">
        <w:t>the grounds for the proposed cancellation; and</w:t>
      </w:r>
    </w:p>
    <w:p w14:paraId="1BD94491" w14:textId="56817C14" w:rsidR="0098444C" w:rsidRPr="00DD0F0B" w:rsidRDefault="00ED2D22" w:rsidP="00ED2D22">
      <w:pPr>
        <w:pStyle w:val="Apara"/>
      </w:pPr>
      <w:r>
        <w:tab/>
      </w:r>
      <w:r w:rsidRPr="00DD0F0B">
        <w:t>(c)</w:t>
      </w:r>
      <w:r w:rsidRPr="00DD0F0B">
        <w:tab/>
      </w:r>
      <w:r w:rsidR="0098444C" w:rsidRPr="00DD0F0B">
        <w:t>that the permit</w:t>
      </w:r>
      <w:r w:rsidR="00E7766F" w:rsidRPr="00DD0F0B">
        <w:noBreakHyphen/>
      </w:r>
      <w:r w:rsidR="0098444C" w:rsidRPr="00DD0F0B">
        <w:t>holder may, by a stated day that is at least 28 days after the day the notice is given to the permit</w:t>
      </w:r>
      <w:r w:rsidR="00E7766F" w:rsidRPr="00DD0F0B">
        <w:noBreakHyphen/>
      </w:r>
      <w:r w:rsidR="0098444C" w:rsidRPr="00DD0F0B">
        <w:t>holder, make a submission to the director</w:t>
      </w:r>
      <w:r w:rsidR="00E7766F" w:rsidRPr="00DD0F0B">
        <w:noBreakHyphen/>
      </w:r>
      <w:r w:rsidR="0098444C" w:rsidRPr="00DD0F0B">
        <w:t>general about the proposed cancellation.</w:t>
      </w:r>
    </w:p>
    <w:p w14:paraId="7928273E" w14:textId="7663EF1C" w:rsidR="0098444C" w:rsidRPr="00DD0F0B" w:rsidRDefault="00ED2D22" w:rsidP="00ED2D22">
      <w:pPr>
        <w:pStyle w:val="Amain"/>
      </w:pPr>
      <w:r>
        <w:tab/>
      </w:r>
      <w:r w:rsidRPr="00DD0F0B">
        <w:t>(2)</w:t>
      </w:r>
      <w:r w:rsidRPr="00DD0F0B">
        <w:tab/>
      </w:r>
      <w:r w:rsidR="0098444C" w:rsidRPr="00DD0F0B">
        <w:rPr>
          <w:szCs w:val="28"/>
        </w:rPr>
        <w:t>If the permit</w:t>
      </w:r>
      <w:r w:rsidR="00E7766F" w:rsidRPr="00DD0F0B">
        <w:rPr>
          <w:szCs w:val="28"/>
        </w:rPr>
        <w:noBreakHyphen/>
      </w:r>
      <w:r w:rsidR="0098444C" w:rsidRPr="00DD0F0B">
        <w:rPr>
          <w:szCs w:val="28"/>
        </w:rPr>
        <w:t>holder makes a submission before the stated day, t</w:t>
      </w:r>
      <w:r w:rsidR="0098444C" w:rsidRPr="00DD0F0B">
        <w:t>he director</w:t>
      </w:r>
      <w:r w:rsidR="00E7766F" w:rsidRPr="00DD0F0B">
        <w:noBreakHyphen/>
      </w:r>
      <w:r w:rsidR="0098444C" w:rsidRPr="00DD0F0B">
        <w:t>general must take the submission into account in deciding whether to cancel the permit.</w:t>
      </w:r>
    </w:p>
    <w:p w14:paraId="14767B0C" w14:textId="72D8EA19" w:rsidR="0098444C" w:rsidRPr="00DD0F0B" w:rsidRDefault="00ED2D22" w:rsidP="00ED2D22">
      <w:pPr>
        <w:pStyle w:val="Amain"/>
      </w:pPr>
      <w:r>
        <w:tab/>
      </w:r>
      <w:r w:rsidRPr="00DD0F0B">
        <w:t>(3)</w:t>
      </w:r>
      <w:r w:rsidRPr="00DD0F0B">
        <w:tab/>
      </w:r>
      <w:r w:rsidR="0098444C" w:rsidRPr="00DD0F0B">
        <w:t>This section is subject to section </w:t>
      </w:r>
      <w:r w:rsidR="00A75D88" w:rsidRPr="00DD0F0B">
        <w:t>80</w:t>
      </w:r>
      <w:r w:rsidR="0098444C" w:rsidRPr="00DD0F0B">
        <w:t>.</w:t>
      </w:r>
    </w:p>
    <w:p w14:paraId="205B4936" w14:textId="129D7CF7" w:rsidR="0098444C" w:rsidRPr="00DD0F0B" w:rsidRDefault="00ED2D22" w:rsidP="007B508E">
      <w:pPr>
        <w:pStyle w:val="AH5Sec"/>
      </w:pPr>
      <w:bookmarkStart w:id="99" w:name="_Toc198115906"/>
      <w:r w:rsidRPr="00286F55">
        <w:rPr>
          <w:rStyle w:val="CharSectNo"/>
        </w:rPr>
        <w:lastRenderedPageBreak/>
        <w:t>80</w:t>
      </w:r>
      <w:r w:rsidRPr="00DD0F0B">
        <w:tab/>
      </w:r>
      <w:r w:rsidR="0098444C" w:rsidRPr="00DD0F0B">
        <w:t xml:space="preserve">Permits—immediate </w:t>
      </w:r>
      <w:r w:rsidR="00CD3846" w:rsidRPr="00DD0F0B">
        <w:t>cancell</w:t>
      </w:r>
      <w:r w:rsidR="0098444C" w:rsidRPr="00DD0F0B">
        <w:t>ation without prior notice</w:t>
      </w:r>
      <w:bookmarkEnd w:id="99"/>
    </w:p>
    <w:p w14:paraId="4F7BEA69" w14:textId="0699B4B3" w:rsidR="0098444C" w:rsidRPr="00DD0F0B" w:rsidRDefault="00ED2D22" w:rsidP="007B508E">
      <w:pPr>
        <w:pStyle w:val="Amain"/>
        <w:keepNext/>
      </w:pPr>
      <w:r>
        <w:tab/>
      </w:r>
      <w:r w:rsidRPr="00DD0F0B">
        <w:t>(1)</w:t>
      </w:r>
      <w:r w:rsidRPr="00DD0F0B">
        <w:tab/>
      </w:r>
      <w:r w:rsidR="0098444C" w:rsidRPr="00DD0F0B">
        <w:t>The director</w:t>
      </w:r>
      <w:r w:rsidR="00E7766F" w:rsidRPr="00DD0F0B">
        <w:noBreakHyphen/>
      </w:r>
      <w:r w:rsidR="0098444C" w:rsidRPr="00DD0F0B">
        <w:t>general need not give notice under section </w:t>
      </w:r>
      <w:r w:rsidR="00A75D88" w:rsidRPr="00DD0F0B">
        <w:t>79</w:t>
      </w:r>
      <w:r w:rsidR="0098444C" w:rsidRPr="00DD0F0B">
        <w:t xml:space="preserve"> before cancelling a </w:t>
      </w:r>
      <w:r w:rsidR="00BA103E" w:rsidRPr="00DD0F0B">
        <w:t xml:space="preserve">biosecurity </w:t>
      </w:r>
      <w:r w:rsidR="0098444C" w:rsidRPr="00DD0F0B">
        <w:t>permit—</w:t>
      </w:r>
    </w:p>
    <w:p w14:paraId="5FDC9D27" w14:textId="4081F058" w:rsidR="0098444C" w:rsidRPr="00DD0F0B" w:rsidRDefault="00ED2D22" w:rsidP="007B508E">
      <w:pPr>
        <w:pStyle w:val="Apara"/>
        <w:keepNext/>
      </w:pPr>
      <w:r>
        <w:tab/>
      </w:r>
      <w:r w:rsidRPr="00DD0F0B">
        <w:t>(a)</w:t>
      </w:r>
      <w:r w:rsidRPr="00DD0F0B">
        <w:tab/>
      </w:r>
      <w:r w:rsidR="0098444C" w:rsidRPr="00DD0F0B">
        <w:t>if the director</w:t>
      </w:r>
      <w:r w:rsidR="00E7766F" w:rsidRPr="00DD0F0B">
        <w:noBreakHyphen/>
      </w:r>
      <w:r w:rsidR="0098444C" w:rsidRPr="00DD0F0B">
        <w:t>general is satisfied that the cancellation is required urgently because of the biosecurity impact of the conduct authorised by the permit; or</w:t>
      </w:r>
    </w:p>
    <w:p w14:paraId="3B99B39E" w14:textId="53EE3B15" w:rsidR="0072700B" w:rsidRPr="00DD0F0B" w:rsidRDefault="00ED2D22" w:rsidP="00ED2D22">
      <w:pPr>
        <w:pStyle w:val="Apara"/>
      </w:pPr>
      <w:r>
        <w:tab/>
      </w:r>
      <w:r w:rsidRPr="00DD0F0B">
        <w:t>(b)</w:t>
      </w:r>
      <w:r w:rsidRPr="00DD0F0B">
        <w:tab/>
      </w:r>
      <w:r w:rsidR="0098444C" w:rsidRPr="00DD0F0B">
        <w:t>in an emergency; or</w:t>
      </w:r>
    </w:p>
    <w:p w14:paraId="4ADC7949" w14:textId="755D69AB" w:rsidR="00695DAE" w:rsidRPr="00DD0F0B" w:rsidRDefault="00ED2D22" w:rsidP="00ED2D22">
      <w:pPr>
        <w:pStyle w:val="Apara"/>
      </w:pPr>
      <w:r>
        <w:tab/>
      </w:r>
      <w:r w:rsidRPr="00DD0F0B">
        <w:t>(c)</w:t>
      </w:r>
      <w:r w:rsidRPr="00DD0F0B">
        <w:tab/>
      </w:r>
      <w:r w:rsidR="0072700B" w:rsidRPr="00DD0F0B">
        <w:t xml:space="preserve">if the permit is suspended </w:t>
      </w:r>
      <w:r w:rsidR="00695DAE" w:rsidRPr="00DD0F0B">
        <w:t>under section </w:t>
      </w:r>
      <w:r w:rsidR="00A75D88" w:rsidRPr="00DD0F0B">
        <w:t>75</w:t>
      </w:r>
      <w:r w:rsidR="0080620F" w:rsidRPr="00DD0F0B">
        <w:t xml:space="preserve"> </w:t>
      </w:r>
      <w:r w:rsidR="0072700B" w:rsidRPr="00DD0F0B">
        <w:t xml:space="preserve">and </w:t>
      </w:r>
      <w:r w:rsidR="00695DAE" w:rsidRPr="00DD0F0B">
        <w:t>the permit</w:t>
      </w:r>
      <w:r w:rsidR="00E7766F" w:rsidRPr="00DD0F0B">
        <w:noBreakHyphen/>
      </w:r>
      <w:r w:rsidR="00695DAE" w:rsidRPr="00DD0F0B">
        <w:t>holder—</w:t>
      </w:r>
    </w:p>
    <w:p w14:paraId="2B656EB3" w14:textId="2E9C0C1C" w:rsidR="00695DAE" w:rsidRPr="00DD0F0B" w:rsidRDefault="00ED2D22" w:rsidP="00ED2D22">
      <w:pPr>
        <w:pStyle w:val="Asubpara"/>
      </w:pPr>
      <w:r>
        <w:tab/>
      </w:r>
      <w:r w:rsidRPr="00DD0F0B">
        <w:t>(i)</w:t>
      </w:r>
      <w:r w:rsidRPr="00DD0F0B">
        <w:tab/>
      </w:r>
      <w:r w:rsidR="00695DAE" w:rsidRPr="00DD0F0B">
        <w:t>is given notice under section </w:t>
      </w:r>
      <w:r w:rsidR="00A75D88" w:rsidRPr="00DD0F0B">
        <w:t>76</w:t>
      </w:r>
      <w:r w:rsidR="000E340B" w:rsidRPr="00DD0F0B">
        <w:t> </w:t>
      </w:r>
      <w:r w:rsidR="00A75D88" w:rsidRPr="00DD0F0B">
        <w:t>(1)</w:t>
      </w:r>
      <w:r w:rsidR="00695DAE" w:rsidRPr="00DD0F0B">
        <w:t xml:space="preserve"> or section </w:t>
      </w:r>
      <w:r w:rsidR="00A75D88" w:rsidRPr="00DD0F0B">
        <w:t>77</w:t>
      </w:r>
      <w:r w:rsidR="000E340B" w:rsidRPr="00DD0F0B">
        <w:t> </w:t>
      </w:r>
      <w:r w:rsidR="00A75D88" w:rsidRPr="00DD0F0B">
        <w:t>(2)</w:t>
      </w:r>
      <w:r w:rsidR="00695DAE" w:rsidRPr="00DD0F0B">
        <w:t>; and</w:t>
      </w:r>
    </w:p>
    <w:p w14:paraId="7AC30D6C" w14:textId="338967F0" w:rsidR="0072700B" w:rsidRPr="00DD0F0B" w:rsidRDefault="00ED2D22" w:rsidP="00ED2D22">
      <w:pPr>
        <w:pStyle w:val="Asubpara"/>
      </w:pPr>
      <w:r>
        <w:tab/>
      </w:r>
      <w:r w:rsidRPr="00DD0F0B">
        <w:t>(ii)</w:t>
      </w:r>
      <w:r w:rsidRPr="00DD0F0B">
        <w:tab/>
      </w:r>
      <w:r w:rsidR="0072700B" w:rsidRPr="00DD0F0B">
        <w:t>either—</w:t>
      </w:r>
    </w:p>
    <w:p w14:paraId="0CF3EE4D" w14:textId="412516C4" w:rsidR="0072700B" w:rsidRPr="00DD0F0B" w:rsidRDefault="00ED2D22" w:rsidP="00ED2D22">
      <w:pPr>
        <w:pStyle w:val="Asubsubpara"/>
      </w:pPr>
      <w:r>
        <w:tab/>
      </w:r>
      <w:r w:rsidRPr="00DD0F0B">
        <w:t>(A)</w:t>
      </w:r>
      <w:r w:rsidRPr="00DD0F0B">
        <w:tab/>
      </w:r>
      <w:r w:rsidR="0080620F" w:rsidRPr="00DD0F0B">
        <w:t>the director</w:t>
      </w:r>
      <w:r w:rsidR="00E7766F" w:rsidRPr="00DD0F0B">
        <w:noBreakHyphen/>
      </w:r>
      <w:r w:rsidR="0080620F" w:rsidRPr="00DD0F0B">
        <w:t xml:space="preserve">general has considered any submissions by </w:t>
      </w:r>
      <w:r w:rsidR="0072700B" w:rsidRPr="00DD0F0B">
        <w:t>the permit</w:t>
      </w:r>
      <w:r w:rsidR="00E7766F" w:rsidRPr="00DD0F0B">
        <w:noBreakHyphen/>
      </w:r>
      <w:r w:rsidR="0072700B" w:rsidRPr="00DD0F0B">
        <w:t>holder</w:t>
      </w:r>
      <w:r w:rsidR="0080620F" w:rsidRPr="00DD0F0B">
        <w:t>;</w:t>
      </w:r>
      <w:r w:rsidR="0072700B" w:rsidRPr="00DD0F0B">
        <w:t xml:space="preserve"> or</w:t>
      </w:r>
    </w:p>
    <w:p w14:paraId="5EF193B5" w14:textId="46E7298E" w:rsidR="0072700B" w:rsidRPr="00DD0F0B" w:rsidRDefault="00ED2D22" w:rsidP="00ED2D22">
      <w:pPr>
        <w:pStyle w:val="Asubsubpara"/>
      </w:pPr>
      <w:r>
        <w:tab/>
      </w:r>
      <w:r w:rsidRPr="00DD0F0B">
        <w:t>(B)</w:t>
      </w:r>
      <w:r w:rsidRPr="00DD0F0B">
        <w:tab/>
      </w:r>
      <w:r w:rsidR="0072700B" w:rsidRPr="00DD0F0B">
        <w:t>the permit</w:t>
      </w:r>
      <w:r w:rsidR="00BA103E" w:rsidRPr="00DD0F0B">
        <w:noBreakHyphen/>
      </w:r>
      <w:r w:rsidR="0072700B" w:rsidRPr="00DD0F0B">
        <w:t xml:space="preserve">holder </w:t>
      </w:r>
      <w:r w:rsidR="0080620F" w:rsidRPr="00DD0F0B">
        <w:t>did not make any submissions in the period stated in the notice;</w:t>
      </w:r>
      <w:r w:rsidR="0072700B" w:rsidRPr="00DD0F0B">
        <w:t xml:space="preserve"> or</w:t>
      </w:r>
    </w:p>
    <w:p w14:paraId="003B7831" w14:textId="1BABCB8C" w:rsidR="0098444C" w:rsidRPr="00DD0F0B" w:rsidRDefault="00ED2D22" w:rsidP="00ED2D22">
      <w:pPr>
        <w:pStyle w:val="Apara"/>
      </w:pPr>
      <w:r>
        <w:tab/>
      </w:r>
      <w:r w:rsidRPr="00DD0F0B">
        <w:t>(d)</w:t>
      </w:r>
      <w:r w:rsidRPr="00DD0F0B">
        <w:tab/>
      </w:r>
      <w:r w:rsidR="0098444C" w:rsidRPr="00DD0F0B">
        <w:t>for any other reason prescribed by regulation.</w:t>
      </w:r>
    </w:p>
    <w:p w14:paraId="047EB184" w14:textId="51B5F4FE" w:rsidR="0098444C" w:rsidRPr="00DD0F0B" w:rsidRDefault="00ED2D22" w:rsidP="00ED2D22">
      <w:pPr>
        <w:pStyle w:val="Amain"/>
      </w:pPr>
      <w:r>
        <w:tab/>
      </w:r>
      <w:r w:rsidRPr="00DD0F0B">
        <w:t>(2)</w:t>
      </w:r>
      <w:r w:rsidRPr="00DD0F0B">
        <w:tab/>
      </w:r>
      <w:r w:rsidR="0098444C" w:rsidRPr="00DD0F0B">
        <w:t>However, if the director</w:t>
      </w:r>
      <w:r w:rsidR="00E7766F" w:rsidRPr="00DD0F0B">
        <w:noBreakHyphen/>
      </w:r>
      <w:r w:rsidR="0098444C" w:rsidRPr="00DD0F0B">
        <w:t>general cancels a permit without giving prior notice, the director</w:t>
      </w:r>
      <w:r w:rsidR="00E7766F" w:rsidRPr="00DD0F0B">
        <w:noBreakHyphen/>
      </w:r>
      <w:r w:rsidR="0098444C" w:rsidRPr="00DD0F0B">
        <w:t>general must give the permit</w:t>
      </w:r>
      <w:r w:rsidR="00E7766F" w:rsidRPr="00DD0F0B">
        <w:noBreakHyphen/>
      </w:r>
      <w:r w:rsidR="0098444C" w:rsidRPr="00DD0F0B">
        <w:t>holder a written notice stating—</w:t>
      </w:r>
    </w:p>
    <w:p w14:paraId="0B6CD3E6" w14:textId="28AC683E" w:rsidR="0098444C" w:rsidRPr="00DD0F0B" w:rsidRDefault="00ED2D22" w:rsidP="00ED2D22">
      <w:pPr>
        <w:pStyle w:val="Apara"/>
      </w:pPr>
      <w:r>
        <w:tab/>
      </w:r>
      <w:r w:rsidRPr="00DD0F0B">
        <w:t>(a)</w:t>
      </w:r>
      <w:r w:rsidRPr="00DD0F0B">
        <w:tab/>
      </w:r>
      <w:r w:rsidR="0098444C" w:rsidRPr="00DD0F0B">
        <w:t>the grounds for the cancellation; and</w:t>
      </w:r>
    </w:p>
    <w:p w14:paraId="6909D037" w14:textId="7927D6B4" w:rsidR="0098444C" w:rsidRPr="00DD0F0B" w:rsidRDefault="00ED2D22" w:rsidP="00ED2D22">
      <w:pPr>
        <w:pStyle w:val="Apara"/>
      </w:pPr>
      <w:r>
        <w:tab/>
      </w:r>
      <w:r w:rsidRPr="00DD0F0B">
        <w:t>(b)</w:t>
      </w:r>
      <w:r w:rsidRPr="00DD0F0B">
        <w:tab/>
      </w:r>
      <w:r w:rsidR="0098444C" w:rsidRPr="00DD0F0B">
        <w:t>that the permit</w:t>
      </w:r>
      <w:r w:rsidR="00E7766F" w:rsidRPr="00DD0F0B">
        <w:noBreakHyphen/>
      </w:r>
      <w:r w:rsidR="0098444C" w:rsidRPr="00DD0F0B">
        <w:t>holder may, by a stated day that is at least 28 days after the day the notice is given to the permit</w:t>
      </w:r>
      <w:r w:rsidR="00E7766F" w:rsidRPr="00DD0F0B">
        <w:noBreakHyphen/>
      </w:r>
      <w:r w:rsidR="0098444C" w:rsidRPr="00DD0F0B">
        <w:t>holder, make a submission to the director</w:t>
      </w:r>
      <w:r w:rsidR="00E7766F" w:rsidRPr="00DD0F0B">
        <w:noBreakHyphen/>
      </w:r>
      <w:r w:rsidR="0098444C" w:rsidRPr="00DD0F0B">
        <w:t>general about the cancellation.</w:t>
      </w:r>
    </w:p>
    <w:p w14:paraId="3885C7B4" w14:textId="4C84966E" w:rsidR="0098444C" w:rsidRPr="00DD0F0B" w:rsidRDefault="00ED2D22" w:rsidP="00ED2D22">
      <w:pPr>
        <w:pStyle w:val="Amain"/>
      </w:pPr>
      <w:r>
        <w:tab/>
      </w:r>
      <w:r w:rsidRPr="00DD0F0B">
        <w:t>(3)</w:t>
      </w:r>
      <w:r w:rsidRPr="00DD0F0B">
        <w:tab/>
      </w:r>
      <w:r w:rsidR="0098444C" w:rsidRPr="00DD0F0B">
        <w:t>If the permit</w:t>
      </w:r>
      <w:r w:rsidR="00E7766F" w:rsidRPr="00DD0F0B">
        <w:noBreakHyphen/>
      </w:r>
      <w:r w:rsidR="0098444C" w:rsidRPr="00DD0F0B">
        <w:t>holder makes a submission before the stated day, the director</w:t>
      </w:r>
      <w:r w:rsidR="00E7766F" w:rsidRPr="00DD0F0B">
        <w:noBreakHyphen/>
      </w:r>
      <w:r w:rsidR="0098444C" w:rsidRPr="00DD0F0B">
        <w:t>general must—</w:t>
      </w:r>
    </w:p>
    <w:p w14:paraId="7F4B0DF7" w14:textId="0864C2D6" w:rsidR="0098444C" w:rsidRPr="00DD0F0B" w:rsidRDefault="00ED2D22" w:rsidP="00ED2D22">
      <w:pPr>
        <w:pStyle w:val="Apara"/>
      </w:pPr>
      <w:r>
        <w:tab/>
      </w:r>
      <w:r w:rsidRPr="00DD0F0B">
        <w:t>(a)</w:t>
      </w:r>
      <w:r w:rsidRPr="00DD0F0B">
        <w:tab/>
      </w:r>
      <w:r w:rsidR="0098444C" w:rsidRPr="00DD0F0B">
        <w:t>consider the submission; and</w:t>
      </w:r>
    </w:p>
    <w:p w14:paraId="7D63CB2A" w14:textId="1C934092" w:rsidR="0098444C" w:rsidRPr="00DD0F0B" w:rsidRDefault="00ED2D22" w:rsidP="005E6ACD">
      <w:pPr>
        <w:pStyle w:val="Apara"/>
        <w:keepNext/>
      </w:pPr>
      <w:r>
        <w:lastRenderedPageBreak/>
        <w:tab/>
      </w:r>
      <w:r w:rsidRPr="00DD0F0B">
        <w:t>(b)</w:t>
      </w:r>
      <w:r w:rsidRPr="00DD0F0B">
        <w:tab/>
      </w:r>
      <w:r w:rsidR="0098444C" w:rsidRPr="00DD0F0B">
        <w:t>decide whether to revoke or continue the cancellation; and</w:t>
      </w:r>
    </w:p>
    <w:p w14:paraId="787615FF" w14:textId="5820D6B0" w:rsidR="0098444C" w:rsidRPr="00DD0F0B" w:rsidRDefault="00ED2D22" w:rsidP="005E6ACD">
      <w:pPr>
        <w:pStyle w:val="Apara"/>
        <w:keepNext/>
      </w:pPr>
      <w:r>
        <w:tab/>
      </w:r>
      <w:r w:rsidRPr="00DD0F0B">
        <w:t>(c)</w:t>
      </w:r>
      <w:r w:rsidRPr="00DD0F0B">
        <w:tab/>
      </w:r>
      <w:r w:rsidR="0098444C" w:rsidRPr="00DD0F0B">
        <w:t>give the permit</w:t>
      </w:r>
      <w:r w:rsidR="00E7766F" w:rsidRPr="00DD0F0B">
        <w:noBreakHyphen/>
      </w:r>
      <w:r w:rsidR="0098444C" w:rsidRPr="00DD0F0B">
        <w:t>holder written notice of the decision.</w:t>
      </w:r>
    </w:p>
    <w:p w14:paraId="02A474A2" w14:textId="451763BD" w:rsidR="0098444C" w:rsidRPr="00DD0F0B" w:rsidRDefault="00ED2D22" w:rsidP="00ED2D22">
      <w:pPr>
        <w:pStyle w:val="AH5Sec"/>
      </w:pPr>
      <w:bookmarkStart w:id="100" w:name="_Toc198115907"/>
      <w:r w:rsidRPr="00286F55">
        <w:rPr>
          <w:rStyle w:val="CharSectNo"/>
        </w:rPr>
        <w:t>81</w:t>
      </w:r>
      <w:r w:rsidRPr="00DD0F0B">
        <w:tab/>
      </w:r>
      <w:r w:rsidR="0098444C" w:rsidRPr="00DD0F0B">
        <w:t>Permits—surrender</w:t>
      </w:r>
      <w:bookmarkEnd w:id="100"/>
    </w:p>
    <w:p w14:paraId="7EFC9BF4" w14:textId="158BD1DB" w:rsidR="0098444C" w:rsidRPr="00DD0F0B" w:rsidRDefault="00ED2D22" w:rsidP="00ED2D22">
      <w:pPr>
        <w:pStyle w:val="Amain"/>
      </w:pPr>
      <w:r>
        <w:tab/>
      </w:r>
      <w:r w:rsidRPr="00DD0F0B">
        <w:t>(1)</w:t>
      </w:r>
      <w:r w:rsidRPr="00DD0F0B">
        <w:tab/>
      </w:r>
      <w:r w:rsidR="0098444C" w:rsidRPr="00DD0F0B">
        <w:t>A permit</w:t>
      </w:r>
      <w:r w:rsidR="00E7766F" w:rsidRPr="00DD0F0B">
        <w:noBreakHyphen/>
      </w:r>
      <w:r w:rsidR="0098444C" w:rsidRPr="00DD0F0B">
        <w:t>holder may surrender their biosecurity permit.</w:t>
      </w:r>
    </w:p>
    <w:p w14:paraId="3BF7CA6A" w14:textId="2FFE7482" w:rsidR="0098444C" w:rsidRPr="00DD0F0B" w:rsidRDefault="00ED2D22" w:rsidP="00ED2D22">
      <w:pPr>
        <w:pStyle w:val="Amain"/>
      </w:pPr>
      <w:r>
        <w:tab/>
      </w:r>
      <w:r w:rsidRPr="00DD0F0B">
        <w:t>(2)</w:t>
      </w:r>
      <w:r w:rsidRPr="00DD0F0B">
        <w:tab/>
      </w:r>
      <w:r w:rsidR="0098444C" w:rsidRPr="00DD0F0B">
        <w:t>The surrender must—</w:t>
      </w:r>
    </w:p>
    <w:p w14:paraId="2C1D1834" w14:textId="7ED8F9DF" w:rsidR="0098444C" w:rsidRPr="00DD0F0B" w:rsidRDefault="00ED2D22" w:rsidP="00ED2D22">
      <w:pPr>
        <w:pStyle w:val="Apara"/>
      </w:pPr>
      <w:r>
        <w:tab/>
      </w:r>
      <w:r w:rsidRPr="00DD0F0B">
        <w:t>(a)</w:t>
      </w:r>
      <w:r w:rsidRPr="00DD0F0B">
        <w:tab/>
      </w:r>
      <w:r w:rsidR="0098444C" w:rsidRPr="00DD0F0B">
        <w:t>be in writing; and</w:t>
      </w:r>
    </w:p>
    <w:p w14:paraId="22F5E653" w14:textId="64F6DB57" w:rsidR="00AA7A0C" w:rsidRPr="00DD0F0B" w:rsidRDefault="00ED2D22" w:rsidP="00ED2D22">
      <w:pPr>
        <w:pStyle w:val="Apara"/>
      </w:pPr>
      <w:r>
        <w:tab/>
      </w:r>
      <w:r w:rsidRPr="00DD0F0B">
        <w:t>(b)</w:t>
      </w:r>
      <w:r w:rsidRPr="00DD0F0B">
        <w:tab/>
      </w:r>
      <w:r w:rsidR="00BA103E" w:rsidRPr="00DD0F0B">
        <w:t xml:space="preserve">be </w:t>
      </w:r>
      <w:r w:rsidR="00AA7A0C" w:rsidRPr="00DD0F0B">
        <w:t>given to the director</w:t>
      </w:r>
      <w:r w:rsidR="00E7766F" w:rsidRPr="00DD0F0B">
        <w:noBreakHyphen/>
      </w:r>
      <w:r w:rsidR="00AA7A0C" w:rsidRPr="00DD0F0B">
        <w:t>general; and</w:t>
      </w:r>
    </w:p>
    <w:p w14:paraId="7336589B" w14:textId="6D499835" w:rsidR="0098444C" w:rsidRPr="00DD0F0B" w:rsidRDefault="00ED2D22" w:rsidP="00ED2D22">
      <w:pPr>
        <w:pStyle w:val="Apara"/>
      </w:pPr>
      <w:r>
        <w:tab/>
      </w:r>
      <w:r w:rsidRPr="00DD0F0B">
        <w:t>(c)</w:t>
      </w:r>
      <w:r w:rsidRPr="00DD0F0B">
        <w:tab/>
      </w:r>
      <w:r w:rsidR="0098444C" w:rsidRPr="00DD0F0B">
        <w:t>include any information that the director</w:t>
      </w:r>
      <w:r w:rsidR="00E7766F" w:rsidRPr="00DD0F0B">
        <w:noBreakHyphen/>
      </w:r>
      <w:r w:rsidR="0098444C" w:rsidRPr="00DD0F0B">
        <w:t>general reasonably requires to determine the consequences of the surrender.</w:t>
      </w:r>
    </w:p>
    <w:p w14:paraId="06F22AB9" w14:textId="4FC870AC" w:rsidR="0098444C" w:rsidRPr="00DD0F0B" w:rsidRDefault="00ED2D22" w:rsidP="00ED2D22">
      <w:pPr>
        <w:pStyle w:val="Amain"/>
      </w:pPr>
      <w:r>
        <w:tab/>
      </w:r>
      <w:r w:rsidRPr="00DD0F0B">
        <w:t>(3)</w:t>
      </w:r>
      <w:r w:rsidRPr="00DD0F0B">
        <w:tab/>
      </w:r>
      <w:r w:rsidR="0098444C" w:rsidRPr="00DD0F0B">
        <w:t>The surrender does not take effect until the director</w:t>
      </w:r>
      <w:r w:rsidR="00E7766F" w:rsidRPr="00DD0F0B">
        <w:noBreakHyphen/>
      </w:r>
      <w:r w:rsidR="0098444C" w:rsidRPr="00DD0F0B">
        <w:t>general gives the permit</w:t>
      </w:r>
      <w:r w:rsidR="00E7766F" w:rsidRPr="00DD0F0B">
        <w:noBreakHyphen/>
      </w:r>
      <w:r w:rsidR="0098444C" w:rsidRPr="00DD0F0B">
        <w:t>holder written notice that the director</w:t>
      </w:r>
      <w:r w:rsidR="00E7766F" w:rsidRPr="00DD0F0B">
        <w:noBreakHyphen/>
      </w:r>
      <w:r w:rsidR="0098444C" w:rsidRPr="00DD0F0B">
        <w:t xml:space="preserve">general is satisfied </w:t>
      </w:r>
      <w:r w:rsidR="00AA7A0C" w:rsidRPr="00DD0F0B">
        <w:t xml:space="preserve">that </w:t>
      </w:r>
      <w:r w:rsidR="0098444C" w:rsidRPr="00DD0F0B">
        <w:t>the biosecurity matter and carriers involved in the conduct authorised by the permit will be dealt with appropriately by the permit</w:t>
      </w:r>
      <w:r w:rsidR="00E7766F" w:rsidRPr="00DD0F0B">
        <w:noBreakHyphen/>
      </w:r>
      <w:r w:rsidR="0098444C" w:rsidRPr="00DD0F0B">
        <w:t>holder.</w:t>
      </w:r>
    </w:p>
    <w:p w14:paraId="0D9D64F7" w14:textId="3B007A93" w:rsidR="0098444C" w:rsidRPr="00286F55" w:rsidRDefault="00ED2D22" w:rsidP="00ED2D22">
      <w:pPr>
        <w:pStyle w:val="AH3Div"/>
      </w:pPr>
      <w:bookmarkStart w:id="101" w:name="_Toc198115908"/>
      <w:r w:rsidRPr="00286F55">
        <w:rPr>
          <w:rStyle w:val="CharDivNo"/>
        </w:rPr>
        <w:t>Division 5.2</w:t>
      </w:r>
      <w:r w:rsidRPr="00DD0F0B">
        <w:tab/>
      </w:r>
      <w:r w:rsidR="0098444C" w:rsidRPr="00286F55">
        <w:rPr>
          <w:rStyle w:val="CharDivText"/>
        </w:rPr>
        <w:t>Group exemptions</w:t>
      </w:r>
      <w:bookmarkEnd w:id="101"/>
    </w:p>
    <w:p w14:paraId="629B3F4D" w14:textId="3830963D" w:rsidR="0098444C" w:rsidRPr="00DD0F0B" w:rsidRDefault="00ED2D22" w:rsidP="00ED2D22">
      <w:pPr>
        <w:pStyle w:val="AH5Sec"/>
      </w:pPr>
      <w:bookmarkStart w:id="102" w:name="_Toc198115909"/>
      <w:r w:rsidRPr="00286F55">
        <w:rPr>
          <w:rStyle w:val="CharSectNo"/>
        </w:rPr>
        <w:t>82</w:t>
      </w:r>
      <w:r w:rsidRPr="00DD0F0B">
        <w:tab/>
      </w:r>
      <w:r w:rsidR="0098444C" w:rsidRPr="00DD0F0B">
        <w:t>Group exemptions</w:t>
      </w:r>
      <w:bookmarkEnd w:id="102"/>
    </w:p>
    <w:p w14:paraId="2E0CD046" w14:textId="57976155" w:rsidR="00091553" w:rsidRPr="00DD0F0B" w:rsidRDefault="00ED2D22" w:rsidP="00ED2D22">
      <w:pPr>
        <w:pStyle w:val="Amain"/>
      </w:pPr>
      <w:r>
        <w:tab/>
      </w:r>
      <w:r w:rsidRPr="00DD0F0B">
        <w:t>(1)</w:t>
      </w:r>
      <w:r w:rsidRPr="00DD0F0B">
        <w:tab/>
      </w:r>
      <w:r w:rsidR="00091553" w:rsidRPr="00DD0F0B">
        <w:t xml:space="preserve">A group exemption authorises </w:t>
      </w:r>
      <w:r w:rsidR="00D566A0" w:rsidRPr="00DD0F0B">
        <w:t xml:space="preserve">a stated class of people to engage in stated </w:t>
      </w:r>
      <w:r w:rsidR="00091553" w:rsidRPr="00DD0F0B">
        <w:t>conduct that would otherwise be prohibited under this Act.</w:t>
      </w:r>
    </w:p>
    <w:p w14:paraId="26040530" w14:textId="657DD477" w:rsidR="0098444C" w:rsidRPr="00DD0F0B" w:rsidRDefault="00ED2D22" w:rsidP="00ED2D22">
      <w:pPr>
        <w:pStyle w:val="Amain"/>
      </w:pPr>
      <w:r>
        <w:tab/>
      </w:r>
      <w:r w:rsidRPr="00DD0F0B">
        <w:t>(2)</w:t>
      </w:r>
      <w:r w:rsidRPr="00DD0F0B">
        <w:tab/>
      </w:r>
      <w:r w:rsidR="0098444C" w:rsidRPr="00DD0F0B">
        <w:t xml:space="preserve">However, a group exemption does not authorise conduct in contravention of an emergency declaration or a biosecurity direction </w:t>
      </w:r>
      <w:r w:rsidR="0098444C" w:rsidRPr="00DD0F0B">
        <w:rPr>
          <w:rFonts w:cs="TimesNewRomanPSMT"/>
        </w:rPr>
        <w:t xml:space="preserve">given in an emergency </w:t>
      </w:r>
      <w:r w:rsidR="0098444C" w:rsidRPr="00DD0F0B">
        <w:t>unless the exemption expressly relates or applies to the emergency</w:t>
      </w:r>
      <w:r w:rsidR="0098444C" w:rsidRPr="00DD0F0B">
        <w:rPr>
          <w:rFonts w:cs="TimesNewRomanPSMT"/>
        </w:rPr>
        <w:t>.</w:t>
      </w:r>
    </w:p>
    <w:p w14:paraId="0347CF9E" w14:textId="17141124" w:rsidR="0098444C" w:rsidRPr="00DD0F0B" w:rsidRDefault="00ED2D22" w:rsidP="00ED2D22">
      <w:pPr>
        <w:pStyle w:val="AH5Sec"/>
      </w:pPr>
      <w:bookmarkStart w:id="103" w:name="_Toc198115910"/>
      <w:r w:rsidRPr="00286F55">
        <w:rPr>
          <w:rStyle w:val="CharSectNo"/>
        </w:rPr>
        <w:t>83</w:t>
      </w:r>
      <w:r w:rsidRPr="00DD0F0B">
        <w:tab/>
      </w:r>
      <w:r w:rsidR="0098444C" w:rsidRPr="00DD0F0B">
        <w:t>Group exemptions—declaration</w:t>
      </w:r>
      <w:bookmarkEnd w:id="103"/>
    </w:p>
    <w:p w14:paraId="665E0419" w14:textId="274CCA39" w:rsidR="0098444C" w:rsidRPr="00DD0F0B" w:rsidRDefault="00ED2D22" w:rsidP="00ED2D22">
      <w:pPr>
        <w:pStyle w:val="Amain"/>
      </w:pPr>
      <w:r>
        <w:tab/>
      </w:r>
      <w:r w:rsidRPr="00DD0F0B">
        <w:t>(1)</w:t>
      </w:r>
      <w:r w:rsidRPr="00DD0F0B">
        <w:tab/>
      </w:r>
      <w:r w:rsidR="0098444C" w:rsidRPr="00DD0F0B">
        <w:t>The director</w:t>
      </w:r>
      <w:r w:rsidR="00E7766F" w:rsidRPr="00DD0F0B">
        <w:noBreakHyphen/>
      </w:r>
      <w:r w:rsidR="0098444C" w:rsidRPr="00DD0F0B">
        <w:t>general may, on request or on the director</w:t>
      </w:r>
      <w:r w:rsidR="00E7766F" w:rsidRPr="00DD0F0B">
        <w:noBreakHyphen/>
      </w:r>
      <w:r w:rsidR="0098444C" w:rsidRPr="00DD0F0B">
        <w:t>general’s own initiative, declare that a stated class of people is exempt from a stated provision of th</w:t>
      </w:r>
      <w:r w:rsidR="00BA103E" w:rsidRPr="00DD0F0B">
        <w:t>is</w:t>
      </w:r>
      <w:r w:rsidR="0098444C" w:rsidRPr="00DD0F0B">
        <w:t xml:space="preserve"> Act (a </w:t>
      </w:r>
      <w:r w:rsidR="0098444C" w:rsidRPr="00DD0F0B">
        <w:rPr>
          <w:rStyle w:val="charBoldItals"/>
        </w:rPr>
        <w:t>group exemption</w:t>
      </w:r>
      <w:r w:rsidR="0098444C" w:rsidRPr="00DD0F0B">
        <w:t>).</w:t>
      </w:r>
    </w:p>
    <w:p w14:paraId="3FD025CC" w14:textId="47F6C340" w:rsidR="0098444C" w:rsidRPr="00DD0F0B" w:rsidRDefault="00ED2D22" w:rsidP="002F1636">
      <w:pPr>
        <w:pStyle w:val="Amain"/>
        <w:keepNext/>
      </w:pPr>
      <w:r>
        <w:lastRenderedPageBreak/>
        <w:tab/>
      </w:r>
      <w:r w:rsidRPr="00DD0F0B">
        <w:t>(2)</w:t>
      </w:r>
      <w:r w:rsidRPr="00DD0F0B">
        <w:tab/>
      </w:r>
      <w:r w:rsidR="0098444C" w:rsidRPr="00DD0F0B">
        <w:t>However, the director</w:t>
      </w:r>
      <w:r w:rsidR="00E7766F" w:rsidRPr="00DD0F0B">
        <w:noBreakHyphen/>
      </w:r>
      <w:r w:rsidR="0098444C" w:rsidRPr="00DD0F0B">
        <w:t xml:space="preserve">general </w:t>
      </w:r>
      <w:r w:rsidR="0098444C" w:rsidRPr="00DD0F0B">
        <w:rPr>
          <w:szCs w:val="28"/>
        </w:rPr>
        <w:t>must not declare a group exemption—</w:t>
      </w:r>
    </w:p>
    <w:p w14:paraId="2F46E079" w14:textId="3B610FE8" w:rsidR="0098444C" w:rsidRPr="00DD0F0B" w:rsidRDefault="00ED2D22" w:rsidP="002F1636">
      <w:pPr>
        <w:pStyle w:val="Apara"/>
        <w:keepNext/>
      </w:pPr>
      <w:r>
        <w:tab/>
      </w:r>
      <w:r w:rsidRPr="00DD0F0B">
        <w:t>(a)</w:t>
      </w:r>
      <w:r w:rsidRPr="00DD0F0B">
        <w:tab/>
      </w:r>
      <w:r w:rsidR="0098444C" w:rsidRPr="00DD0F0B">
        <w:rPr>
          <w:szCs w:val="28"/>
        </w:rPr>
        <w:t xml:space="preserve">if satisfied the </w:t>
      </w:r>
      <w:r w:rsidR="0098444C" w:rsidRPr="00DD0F0B">
        <w:t>biosecurity risk associated with the exemption is unacceptable; or</w:t>
      </w:r>
    </w:p>
    <w:p w14:paraId="4D1E41DF" w14:textId="15AC0B6E" w:rsidR="0098444C" w:rsidRPr="00ED2D22" w:rsidRDefault="00ED2D22" w:rsidP="00ED2D22">
      <w:pPr>
        <w:pStyle w:val="Apara"/>
        <w:rPr>
          <w:szCs w:val="28"/>
        </w:rPr>
      </w:pPr>
      <w:r w:rsidRPr="00ED2D22">
        <w:rPr>
          <w:szCs w:val="28"/>
        </w:rPr>
        <w:tab/>
        <w:t>(b)</w:t>
      </w:r>
      <w:r w:rsidRPr="00ED2D22">
        <w:rPr>
          <w:szCs w:val="28"/>
        </w:rPr>
        <w:tab/>
      </w:r>
      <w:r w:rsidR="0098444C" w:rsidRPr="00ED2D22">
        <w:rPr>
          <w:szCs w:val="28"/>
        </w:rPr>
        <w:t>on any ground prescribed by regulation.</w:t>
      </w:r>
    </w:p>
    <w:p w14:paraId="1CD1DF88" w14:textId="60AD4038" w:rsidR="0098444C" w:rsidRPr="00DD0F0B" w:rsidRDefault="00ED2D22" w:rsidP="00ED2D22">
      <w:pPr>
        <w:pStyle w:val="Amain"/>
      </w:pPr>
      <w:r>
        <w:tab/>
      </w:r>
      <w:r w:rsidRPr="00DD0F0B">
        <w:t>(3)</w:t>
      </w:r>
      <w:r w:rsidRPr="00DD0F0B">
        <w:tab/>
      </w:r>
      <w:r w:rsidR="0098444C" w:rsidRPr="00DD0F0B">
        <w:t>A group exemption is a notifiable instrument.</w:t>
      </w:r>
    </w:p>
    <w:p w14:paraId="3A791DE0" w14:textId="0C45CB7A" w:rsidR="0098444C" w:rsidRPr="00DD0F0B" w:rsidRDefault="00ED2D22" w:rsidP="00ED2D22">
      <w:pPr>
        <w:pStyle w:val="AH5Sec"/>
      </w:pPr>
      <w:bookmarkStart w:id="104" w:name="_Toc198115911"/>
      <w:r w:rsidRPr="00286F55">
        <w:rPr>
          <w:rStyle w:val="CharSectNo"/>
        </w:rPr>
        <w:t>84</w:t>
      </w:r>
      <w:r w:rsidRPr="00DD0F0B">
        <w:tab/>
      </w:r>
      <w:r w:rsidR="0098444C" w:rsidRPr="00DD0F0B">
        <w:t>Group exemptions—duration</w:t>
      </w:r>
      <w:bookmarkEnd w:id="104"/>
    </w:p>
    <w:p w14:paraId="57293E92" w14:textId="07BF7FED" w:rsidR="0098444C" w:rsidRPr="00DD0F0B" w:rsidRDefault="0098444C" w:rsidP="0098444C">
      <w:pPr>
        <w:pStyle w:val="Amainreturn"/>
      </w:pPr>
      <w:r w:rsidRPr="00DD0F0B">
        <w:t>The director</w:t>
      </w:r>
      <w:r w:rsidR="00E7766F" w:rsidRPr="00DD0F0B">
        <w:noBreakHyphen/>
      </w:r>
      <w:r w:rsidRPr="00DD0F0B">
        <w:t>general must not declare a group exemption for a period longer than 5 years.</w:t>
      </w:r>
    </w:p>
    <w:p w14:paraId="455009BA" w14:textId="152374D5" w:rsidR="0098444C" w:rsidRPr="00DD0F0B" w:rsidRDefault="00ED2D22" w:rsidP="00ED2D22">
      <w:pPr>
        <w:pStyle w:val="AH5Sec"/>
      </w:pPr>
      <w:bookmarkStart w:id="105" w:name="_Toc198115912"/>
      <w:r w:rsidRPr="00286F55">
        <w:rPr>
          <w:rStyle w:val="CharSectNo"/>
        </w:rPr>
        <w:t>85</w:t>
      </w:r>
      <w:r w:rsidRPr="00DD0F0B">
        <w:tab/>
      </w:r>
      <w:r w:rsidR="0098444C" w:rsidRPr="00DD0F0B">
        <w:t>Group exemptions—conditions</w:t>
      </w:r>
      <w:bookmarkEnd w:id="105"/>
    </w:p>
    <w:p w14:paraId="2A91F1C0" w14:textId="412FDD4D" w:rsidR="0098444C" w:rsidRPr="00DD0F0B" w:rsidRDefault="0098444C" w:rsidP="0098444C">
      <w:pPr>
        <w:pStyle w:val="Amainreturn"/>
      </w:pPr>
      <w:r w:rsidRPr="00DD0F0B">
        <w:t>The director</w:t>
      </w:r>
      <w:r w:rsidR="00E7766F" w:rsidRPr="00DD0F0B">
        <w:noBreakHyphen/>
      </w:r>
      <w:r w:rsidRPr="00DD0F0B">
        <w:t>general may impose any condition the director</w:t>
      </w:r>
      <w:r w:rsidR="00E7766F" w:rsidRPr="00DD0F0B">
        <w:noBreakHyphen/>
      </w:r>
      <w:r w:rsidRPr="00DD0F0B">
        <w:t>general considers appropriate</w:t>
      </w:r>
      <w:r w:rsidR="00C049F4" w:rsidRPr="00DD0F0B">
        <w:t xml:space="preserve"> on a group exemption</w:t>
      </w:r>
      <w:r w:rsidRPr="00DD0F0B">
        <w:t>.</w:t>
      </w:r>
    </w:p>
    <w:p w14:paraId="1314E648" w14:textId="5F7E8E3C" w:rsidR="00D566A0" w:rsidRPr="00DD0F0B" w:rsidRDefault="00ED2D22" w:rsidP="00ED2D22">
      <w:pPr>
        <w:pStyle w:val="AH5Sec"/>
      </w:pPr>
      <w:bookmarkStart w:id="106" w:name="_Toc198115913"/>
      <w:r w:rsidRPr="00286F55">
        <w:rPr>
          <w:rStyle w:val="CharSectNo"/>
        </w:rPr>
        <w:t>86</w:t>
      </w:r>
      <w:r w:rsidRPr="00DD0F0B">
        <w:tab/>
      </w:r>
      <w:r w:rsidR="00D566A0" w:rsidRPr="00DD0F0B">
        <w:t>Offence</w:t>
      </w:r>
      <w:r w:rsidR="00BA103E" w:rsidRPr="00DD0F0B">
        <w:t>s</w:t>
      </w:r>
      <w:r w:rsidR="00D566A0" w:rsidRPr="00DD0F0B">
        <w:t xml:space="preserve">—fail to comply with </w:t>
      </w:r>
      <w:r w:rsidR="00A73AFE" w:rsidRPr="00DD0F0B">
        <w:t>group exemption</w:t>
      </w:r>
      <w:r w:rsidR="008964E9" w:rsidRPr="00DD0F0B">
        <w:t xml:space="preserve"> condition</w:t>
      </w:r>
      <w:bookmarkEnd w:id="106"/>
    </w:p>
    <w:p w14:paraId="745DA168" w14:textId="7185999B" w:rsidR="00D566A0" w:rsidRPr="00DD0F0B" w:rsidRDefault="00ED2D22" w:rsidP="00ED2D22">
      <w:pPr>
        <w:pStyle w:val="Amain"/>
        <w:keepNext/>
      </w:pPr>
      <w:r>
        <w:tab/>
      </w:r>
      <w:r w:rsidRPr="00DD0F0B">
        <w:t>(1)</w:t>
      </w:r>
      <w:r w:rsidRPr="00DD0F0B">
        <w:tab/>
      </w:r>
      <w:r w:rsidR="00D566A0" w:rsidRPr="00DD0F0B">
        <w:t xml:space="preserve">A </w:t>
      </w:r>
      <w:r w:rsidR="006917B3" w:rsidRPr="00DD0F0B">
        <w:t xml:space="preserve">person who engages in conduct </w:t>
      </w:r>
      <w:r w:rsidR="009654FB" w:rsidRPr="00DD0F0B">
        <w:t>under the authority of a group exemption</w:t>
      </w:r>
      <w:r w:rsidR="00D566A0" w:rsidRPr="00DD0F0B">
        <w:t xml:space="preserve"> must comply with the conditions o</w:t>
      </w:r>
      <w:r w:rsidR="009654FB" w:rsidRPr="00DD0F0B">
        <w:t>f</w:t>
      </w:r>
      <w:r w:rsidR="00D566A0" w:rsidRPr="00DD0F0B">
        <w:t xml:space="preserve"> the</w:t>
      </w:r>
      <w:r w:rsidR="009654FB" w:rsidRPr="00DD0F0B">
        <w:t xml:space="preserve"> group exemption</w:t>
      </w:r>
      <w:r w:rsidR="00D566A0" w:rsidRPr="00DD0F0B">
        <w:t>.</w:t>
      </w:r>
    </w:p>
    <w:p w14:paraId="4706045F" w14:textId="73EA2103" w:rsidR="00D566A0" w:rsidRPr="00DD0F0B" w:rsidRDefault="00D566A0" w:rsidP="00D566A0">
      <w:pPr>
        <w:pStyle w:val="Penalty"/>
      </w:pPr>
      <w:r w:rsidRPr="00DD0F0B">
        <w:t xml:space="preserve">Maximum penalty:  </w:t>
      </w:r>
      <w:r w:rsidR="000F16DC" w:rsidRPr="00DD0F0B">
        <w:t>50</w:t>
      </w:r>
      <w:r w:rsidR="00F90724" w:rsidRPr="00DD0F0B">
        <w:t xml:space="preserve"> </w:t>
      </w:r>
      <w:r w:rsidRPr="00DD0F0B">
        <w:t>penalty units.</w:t>
      </w:r>
    </w:p>
    <w:p w14:paraId="4CE29870" w14:textId="2D62B36A" w:rsidR="00D566A0" w:rsidRPr="00DD0F0B" w:rsidRDefault="00ED2D22" w:rsidP="00ED2D22">
      <w:pPr>
        <w:pStyle w:val="Amain"/>
      </w:pPr>
      <w:r>
        <w:tab/>
      </w:r>
      <w:r w:rsidRPr="00DD0F0B">
        <w:t>(2)</w:t>
      </w:r>
      <w:r w:rsidRPr="00DD0F0B">
        <w:tab/>
      </w:r>
      <w:r w:rsidR="00D566A0" w:rsidRPr="00DD0F0B">
        <w:t xml:space="preserve">A </w:t>
      </w:r>
      <w:r w:rsidR="009654FB" w:rsidRPr="00DD0F0B">
        <w:t>person</w:t>
      </w:r>
      <w:r w:rsidR="00D566A0" w:rsidRPr="00DD0F0B">
        <w:t xml:space="preserve"> commits an offence if—</w:t>
      </w:r>
    </w:p>
    <w:p w14:paraId="7196246F" w14:textId="043F2DC4" w:rsidR="009654FB" w:rsidRPr="00DD0F0B" w:rsidRDefault="00ED2D22" w:rsidP="00ED2D22">
      <w:pPr>
        <w:pStyle w:val="Apara"/>
      </w:pPr>
      <w:r>
        <w:tab/>
      </w:r>
      <w:r w:rsidRPr="00DD0F0B">
        <w:t>(a)</w:t>
      </w:r>
      <w:r w:rsidRPr="00DD0F0B">
        <w:tab/>
      </w:r>
      <w:r w:rsidR="009654FB" w:rsidRPr="00DD0F0B">
        <w:t>the person engages in conduct under the authority of a group exemption; and</w:t>
      </w:r>
    </w:p>
    <w:p w14:paraId="2BFED80E" w14:textId="06CB7187" w:rsidR="00D566A0" w:rsidRPr="00DD0F0B" w:rsidRDefault="00ED2D22" w:rsidP="00ED2D22">
      <w:pPr>
        <w:pStyle w:val="Apara"/>
      </w:pPr>
      <w:r>
        <w:tab/>
      </w:r>
      <w:r w:rsidRPr="00DD0F0B">
        <w:t>(b)</w:t>
      </w:r>
      <w:r w:rsidRPr="00DD0F0B">
        <w:tab/>
      </w:r>
      <w:r w:rsidR="00D566A0" w:rsidRPr="00DD0F0B">
        <w:t xml:space="preserve">the </w:t>
      </w:r>
      <w:r w:rsidR="009654FB" w:rsidRPr="00DD0F0B">
        <w:t xml:space="preserve">group exemption </w:t>
      </w:r>
      <w:r w:rsidR="00D566A0" w:rsidRPr="00DD0F0B">
        <w:t>is subject to a condition; and</w:t>
      </w:r>
    </w:p>
    <w:p w14:paraId="6AB362FB" w14:textId="45CEF9CC" w:rsidR="00D566A0" w:rsidRPr="00DD0F0B" w:rsidRDefault="00ED2D22" w:rsidP="00ED2D22">
      <w:pPr>
        <w:pStyle w:val="Apara"/>
        <w:keepNext/>
      </w:pPr>
      <w:r>
        <w:tab/>
      </w:r>
      <w:r w:rsidRPr="00DD0F0B">
        <w:t>(c)</w:t>
      </w:r>
      <w:r w:rsidRPr="00DD0F0B">
        <w:tab/>
      </w:r>
      <w:r w:rsidR="00D566A0" w:rsidRPr="00DD0F0B">
        <w:t xml:space="preserve">the </w:t>
      </w:r>
      <w:r w:rsidR="009654FB" w:rsidRPr="00DD0F0B">
        <w:t>person</w:t>
      </w:r>
      <w:r w:rsidR="00D566A0" w:rsidRPr="00DD0F0B">
        <w:t xml:space="preserve"> intentionally</w:t>
      </w:r>
      <w:r w:rsidR="00975B35" w:rsidRPr="00DD0F0B">
        <w:t xml:space="preserve"> </w:t>
      </w:r>
      <w:r w:rsidR="00D566A0" w:rsidRPr="00DD0F0B">
        <w:t>or negligently fails to comply with the condition.</w:t>
      </w:r>
    </w:p>
    <w:p w14:paraId="7EE92579" w14:textId="62827437" w:rsidR="00D566A0" w:rsidRPr="00DD0F0B" w:rsidRDefault="00D566A0" w:rsidP="00D566A0">
      <w:pPr>
        <w:pStyle w:val="Penalty"/>
      </w:pPr>
      <w:r w:rsidRPr="00DD0F0B">
        <w:t xml:space="preserve">Maximum penalty:  </w:t>
      </w:r>
      <w:r w:rsidR="000F16DC" w:rsidRPr="00DD0F0B">
        <w:t>1 000</w:t>
      </w:r>
      <w:r w:rsidRPr="00DD0F0B">
        <w:t xml:space="preserve"> penalty units.</w:t>
      </w:r>
    </w:p>
    <w:p w14:paraId="514FA18B" w14:textId="3E89B6C2" w:rsidR="00D566A0" w:rsidRPr="00DD0F0B" w:rsidRDefault="00ED2D22" w:rsidP="00ED2D22">
      <w:pPr>
        <w:pStyle w:val="Amain"/>
      </w:pPr>
      <w:r>
        <w:tab/>
      </w:r>
      <w:r w:rsidRPr="00DD0F0B">
        <w:t>(3)</w:t>
      </w:r>
      <w:r w:rsidRPr="00DD0F0B">
        <w:tab/>
      </w:r>
      <w:r w:rsidR="00D566A0" w:rsidRPr="00DD0F0B">
        <w:t>An offence against subsection (1) is a strict liability offence.</w:t>
      </w:r>
    </w:p>
    <w:p w14:paraId="2CD21F73" w14:textId="737BD921" w:rsidR="008F7A32" w:rsidRPr="00286F55" w:rsidRDefault="00ED2D22" w:rsidP="00ED2D22">
      <w:pPr>
        <w:pStyle w:val="AH3Div"/>
      </w:pPr>
      <w:bookmarkStart w:id="107" w:name="_Toc198115914"/>
      <w:r w:rsidRPr="00286F55">
        <w:rPr>
          <w:rStyle w:val="CharDivNo"/>
        </w:rPr>
        <w:lastRenderedPageBreak/>
        <w:t>Division 5.3</w:t>
      </w:r>
      <w:r w:rsidRPr="00DD0F0B">
        <w:tab/>
      </w:r>
      <w:r w:rsidR="008F7A32" w:rsidRPr="00286F55">
        <w:rPr>
          <w:rStyle w:val="CharDivText"/>
        </w:rPr>
        <w:t>Permits and group exemptions</w:t>
      </w:r>
      <w:bookmarkEnd w:id="107"/>
    </w:p>
    <w:p w14:paraId="40B99E47" w14:textId="49F913DD" w:rsidR="008F7A32" w:rsidRPr="00DD0F0B" w:rsidRDefault="00ED2D22" w:rsidP="00ED2D22">
      <w:pPr>
        <w:pStyle w:val="AH5Sec"/>
      </w:pPr>
      <w:bookmarkStart w:id="108" w:name="_Toc198115915"/>
      <w:r w:rsidRPr="00286F55">
        <w:rPr>
          <w:rStyle w:val="CharSectNo"/>
        </w:rPr>
        <w:t>87</w:t>
      </w:r>
      <w:r w:rsidRPr="00DD0F0B">
        <w:tab/>
      </w:r>
      <w:r w:rsidR="008F7A32" w:rsidRPr="00DD0F0B">
        <w:t>Permits and group exemptions—exercise of functions in emergencies</w:t>
      </w:r>
      <w:bookmarkEnd w:id="108"/>
    </w:p>
    <w:p w14:paraId="2B00A226" w14:textId="443514BB" w:rsidR="008F7A32" w:rsidRPr="00DD0F0B" w:rsidRDefault="00ED2D22" w:rsidP="00ED2D22">
      <w:pPr>
        <w:pStyle w:val="Amain"/>
      </w:pPr>
      <w:r>
        <w:tab/>
      </w:r>
      <w:r w:rsidRPr="00DD0F0B">
        <w:t>(1)</w:t>
      </w:r>
      <w:r w:rsidRPr="00DD0F0B">
        <w:tab/>
      </w:r>
      <w:r w:rsidR="008F7A32" w:rsidRPr="00DD0F0B">
        <w:t xml:space="preserve">A provision of this </w:t>
      </w:r>
      <w:r w:rsidR="00E81C86" w:rsidRPr="00DD0F0B">
        <w:t>part</w:t>
      </w:r>
      <w:r w:rsidR="008F7A32" w:rsidRPr="00DD0F0B">
        <w:t xml:space="preserve"> that provides for the director</w:t>
      </w:r>
      <w:r w:rsidR="00E7766F" w:rsidRPr="00DD0F0B">
        <w:noBreakHyphen/>
      </w:r>
      <w:r w:rsidR="008F7A32" w:rsidRPr="00DD0F0B">
        <w:t>general to exercise a function in an emergency provides for the director</w:t>
      </w:r>
      <w:r w:rsidR="00E7766F" w:rsidRPr="00DD0F0B">
        <w:noBreakHyphen/>
      </w:r>
      <w:r w:rsidR="008F7A32" w:rsidRPr="00DD0F0B">
        <w:t>general to exercise that function if—</w:t>
      </w:r>
    </w:p>
    <w:p w14:paraId="525950D0" w14:textId="3051D1F7" w:rsidR="008F7A32" w:rsidRPr="00DD0F0B" w:rsidRDefault="00ED2D22" w:rsidP="00ED2D22">
      <w:pPr>
        <w:pStyle w:val="Apara"/>
      </w:pPr>
      <w:r>
        <w:tab/>
      </w:r>
      <w:r w:rsidRPr="00DD0F0B">
        <w:t>(a)</w:t>
      </w:r>
      <w:r w:rsidRPr="00DD0F0B">
        <w:tab/>
      </w:r>
      <w:r w:rsidR="008F7A32" w:rsidRPr="00DD0F0B">
        <w:t>the director</w:t>
      </w:r>
      <w:r w:rsidR="00E7766F" w:rsidRPr="00DD0F0B">
        <w:noBreakHyphen/>
      </w:r>
      <w:r w:rsidR="008F7A32" w:rsidRPr="00DD0F0B">
        <w:t>general reasonably believes it is necessary to exercise the function because of an emergency declaration; or</w:t>
      </w:r>
    </w:p>
    <w:p w14:paraId="477E2091" w14:textId="4DF0B5D0" w:rsidR="008F7A32" w:rsidRPr="00DD0F0B" w:rsidRDefault="00ED2D22" w:rsidP="00ED2D22">
      <w:pPr>
        <w:pStyle w:val="Apara"/>
      </w:pPr>
      <w:r>
        <w:tab/>
      </w:r>
      <w:r w:rsidRPr="00DD0F0B">
        <w:t>(b)</w:t>
      </w:r>
      <w:r w:rsidRPr="00DD0F0B">
        <w:tab/>
      </w:r>
      <w:r w:rsidR="008F7A32" w:rsidRPr="00DD0F0B">
        <w:t>the director</w:t>
      </w:r>
      <w:r w:rsidR="00E7766F" w:rsidRPr="00DD0F0B">
        <w:noBreakHyphen/>
      </w:r>
      <w:r w:rsidR="008F7A32" w:rsidRPr="00DD0F0B">
        <w:t>general otherwise reasonably believes it is necessary to exercise the function because—</w:t>
      </w:r>
    </w:p>
    <w:p w14:paraId="4CB42ED2" w14:textId="39652CE4" w:rsidR="008F7A32" w:rsidRPr="00DD0F0B" w:rsidRDefault="00ED2D22" w:rsidP="00ED2D22">
      <w:pPr>
        <w:pStyle w:val="Asubpara"/>
      </w:pPr>
      <w:r>
        <w:tab/>
      </w:r>
      <w:r w:rsidRPr="00DD0F0B">
        <w:t>(i)</w:t>
      </w:r>
      <w:r w:rsidRPr="00DD0F0B">
        <w:tab/>
      </w:r>
      <w:r w:rsidR="008F7A32" w:rsidRPr="00DD0F0B">
        <w:t xml:space="preserve">a biosecurity emergency has happened, is happening or is </w:t>
      </w:r>
      <w:r w:rsidR="00AE2BCF" w:rsidRPr="00DD0F0B">
        <w:t>likely to happen</w:t>
      </w:r>
      <w:r w:rsidR="008F7A32" w:rsidRPr="00DD0F0B">
        <w:t>; or</w:t>
      </w:r>
    </w:p>
    <w:p w14:paraId="37750774" w14:textId="79780456" w:rsidR="008F7A32" w:rsidRPr="00DD0F0B" w:rsidRDefault="00ED2D22" w:rsidP="00ED2D22">
      <w:pPr>
        <w:pStyle w:val="Asubpara"/>
      </w:pPr>
      <w:r>
        <w:tab/>
      </w:r>
      <w:r w:rsidRPr="00DD0F0B">
        <w:t>(ii)</w:t>
      </w:r>
      <w:r w:rsidRPr="00DD0F0B">
        <w:tab/>
      </w:r>
      <w:r w:rsidR="008F7A32" w:rsidRPr="00DD0F0B">
        <w:t>the director</w:t>
      </w:r>
      <w:r w:rsidR="00E7766F" w:rsidRPr="00DD0F0B">
        <w:noBreakHyphen/>
      </w:r>
      <w:r w:rsidR="008F7A32" w:rsidRPr="00DD0F0B">
        <w:t xml:space="preserve">general reasonably suspects a biosecurity emergency has happened, is happening or is </w:t>
      </w:r>
      <w:r w:rsidR="00AE2BCF" w:rsidRPr="00DD0F0B">
        <w:t>likely to happen</w:t>
      </w:r>
      <w:r w:rsidR="008F7A32" w:rsidRPr="00DD0F0B">
        <w:t>.</w:t>
      </w:r>
    </w:p>
    <w:p w14:paraId="1FABCCD4" w14:textId="4369251F" w:rsidR="008F7A32" w:rsidRPr="00DD0F0B" w:rsidRDefault="00ED2D22" w:rsidP="00ED2D22">
      <w:pPr>
        <w:pStyle w:val="Amain"/>
      </w:pPr>
      <w:r>
        <w:tab/>
      </w:r>
      <w:r w:rsidRPr="00DD0F0B">
        <w:t>(2)</w:t>
      </w:r>
      <w:r w:rsidRPr="00DD0F0B">
        <w:tab/>
      </w:r>
      <w:r w:rsidR="008F7A32" w:rsidRPr="00DD0F0B">
        <w:t xml:space="preserve">A function under this </w:t>
      </w:r>
      <w:r w:rsidR="00E81C86" w:rsidRPr="00DD0F0B">
        <w:t>part</w:t>
      </w:r>
      <w:r w:rsidR="008F7A32" w:rsidRPr="00DD0F0B">
        <w:t xml:space="preserve"> is taken to have been exercised in an emergency if it is exercised by the director</w:t>
      </w:r>
      <w:r w:rsidR="00E7766F" w:rsidRPr="00DD0F0B">
        <w:noBreakHyphen/>
      </w:r>
      <w:r w:rsidR="008F7A32" w:rsidRPr="00DD0F0B">
        <w:t>general in the circumstances mentioned in subsection (1).</w:t>
      </w:r>
    </w:p>
    <w:p w14:paraId="464DD727" w14:textId="6125F015" w:rsidR="00944EDC" w:rsidRPr="00DD0F0B" w:rsidRDefault="00944EDC" w:rsidP="00A00103">
      <w:pPr>
        <w:pStyle w:val="PageBreak"/>
        <w:suppressLineNumbers/>
      </w:pPr>
      <w:r w:rsidRPr="00DD0F0B">
        <w:br w:type="page"/>
      </w:r>
    </w:p>
    <w:p w14:paraId="07782EA6" w14:textId="08CFF37F" w:rsidR="00944EDC" w:rsidRPr="00286F55" w:rsidRDefault="00ED2D22" w:rsidP="00ED2D22">
      <w:pPr>
        <w:pStyle w:val="AH2Part"/>
      </w:pPr>
      <w:bookmarkStart w:id="109" w:name="_Toc198115916"/>
      <w:r w:rsidRPr="00286F55">
        <w:rPr>
          <w:rStyle w:val="CharPartNo"/>
        </w:rPr>
        <w:lastRenderedPageBreak/>
        <w:t>Part 6</w:t>
      </w:r>
      <w:r w:rsidRPr="00DD0F0B">
        <w:tab/>
      </w:r>
      <w:r w:rsidR="009B3436" w:rsidRPr="00286F55">
        <w:rPr>
          <w:rStyle w:val="CharPartText"/>
        </w:rPr>
        <w:t>Biosecurity</w:t>
      </w:r>
      <w:r w:rsidR="00021A0F" w:rsidRPr="00286F55">
        <w:rPr>
          <w:rStyle w:val="CharPartText"/>
        </w:rPr>
        <w:t xml:space="preserve"> </w:t>
      </w:r>
      <w:r w:rsidR="007E23E1" w:rsidRPr="00286F55">
        <w:rPr>
          <w:rStyle w:val="CharPartText"/>
        </w:rPr>
        <w:t>registration</w:t>
      </w:r>
      <w:bookmarkEnd w:id="109"/>
    </w:p>
    <w:p w14:paraId="3384565D" w14:textId="77777777" w:rsidR="005C1D64" w:rsidRDefault="005C1D64" w:rsidP="00DB23AE">
      <w:pPr>
        <w:pStyle w:val="Placeholder"/>
        <w:suppressLineNumbers/>
      </w:pPr>
      <w:r>
        <w:rPr>
          <w:rStyle w:val="CharDivNo"/>
        </w:rPr>
        <w:t xml:space="preserve">  </w:t>
      </w:r>
      <w:r>
        <w:rPr>
          <w:rStyle w:val="CharDivText"/>
        </w:rPr>
        <w:t xml:space="preserve">  </w:t>
      </w:r>
    </w:p>
    <w:p w14:paraId="5F2F9883" w14:textId="0D6F7B0A" w:rsidR="003A5C36" w:rsidRPr="00DD0F0B" w:rsidRDefault="00ED2D22" w:rsidP="00ED2D22">
      <w:pPr>
        <w:pStyle w:val="AH5Sec"/>
      </w:pPr>
      <w:bookmarkStart w:id="110" w:name="_Toc198115917"/>
      <w:r w:rsidRPr="00286F55">
        <w:rPr>
          <w:rStyle w:val="CharSectNo"/>
        </w:rPr>
        <w:t>88</w:t>
      </w:r>
      <w:r w:rsidRPr="00DD0F0B">
        <w:tab/>
      </w:r>
      <w:r w:rsidR="00EF4050" w:rsidRPr="00DD0F0B">
        <w:t xml:space="preserve">Meaning of </w:t>
      </w:r>
      <w:r w:rsidR="00A44BDE" w:rsidRPr="00DD0F0B">
        <w:rPr>
          <w:rStyle w:val="charItals"/>
        </w:rPr>
        <w:t>regulated</w:t>
      </w:r>
      <w:r w:rsidR="003A5C36" w:rsidRPr="00DD0F0B">
        <w:rPr>
          <w:rStyle w:val="charItals"/>
        </w:rPr>
        <w:t xml:space="preserve"> dealing</w:t>
      </w:r>
      <w:r w:rsidR="00AE2BCF" w:rsidRPr="00DD0F0B">
        <w:t>—</w:t>
      </w:r>
      <w:r w:rsidR="00675761">
        <w:t>pt</w:t>
      </w:r>
      <w:r w:rsidR="00A75D88" w:rsidRPr="00DD0F0B">
        <w:t xml:space="preserve"> 6</w:t>
      </w:r>
      <w:bookmarkEnd w:id="110"/>
    </w:p>
    <w:p w14:paraId="02FC6C07" w14:textId="2094DC10" w:rsidR="00A4490F" w:rsidRPr="00DD0F0B" w:rsidRDefault="00A4490F" w:rsidP="003A175C">
      <w:pPr>
        <w:pStyle w:val="Amainreturn"/>
      </w:pPr>
      <w:r w:rsidRPr="00DD0F0B">
        <w:t xml:space="preserve">In this </w:t>
      </w:r>
      <w:r w:rsidR="00CA52D0" w:rsidRPr="00DD0F0B">
        <w:t>part</w:t>
      </w:r>
      <w:r w:rsidRPr="00DD0F0B">
        <w:t>:</w:t>
      </w:r>
    </w:p>
    <w:p w14:paraId="124657B0" w14:textId="734FE7FC" w:rsidR="0090047D" w:rsidRPr="00DD0F0B" w:rsidRDefault="00A44BDE" w:rsidP="00ED2D22">
      <w:pPr>
        <w:pStyle w:val="aDef"/>
      </w:pPr>
      <w:r w:rsidRPr="00DD0F0B">
        <w:rPr>
          <w:rStyle w:val="charBoldItals"/>
        </w:rPr>
        <w:t>regulated</w:t>
      </w:r>
      <w:r w:rsidR="00A4490F" w:rsidRPr="00DD0F0B">
        <w:rPr>
          <w:rStyle w:val="charBoldItals"/>
        </w:rPr>
        <w:t xml:space="preserve"> dealing</w:t>
      </w:r>
      <w:r w:rsidR="00A4490F" w:rsidRPr="00DD0F0B">
        <w:t xml:space="preserve"> means</w:t>
      </w:r>
      <w:r w:rsidR="005D7419" w:rsidRPr="00DD0F0B">
        <w:t xml:space="preserve"> a </w:t>
      </w:r>
      <w:r w:rsidR="00A4490F" w:rsidRPr="00DD0F0B">
        <w:t xml:space="preserve">dealing </w:t>
      </w:r>
      <w:r w:rsidR="005D7419" w:rsidRPr="00DD0F0B">
        <w:t>with</w:t>
      </w:r>
      <w:r w:rsidR="00697EE1" w:rsidRPr="00DD0F0B">
        <w:t xml:space="preserve"> biosecurity matter </w:t>
      </w:r>
      <w:r w:rsidR="005D7419" w:rsidRPr="00DD0F0B">
        <w:t xml:space="preserve">that is </w:t>
      </w:r>
      <w:r w:rsidR="00A4490F" w:rsidRPr="00DD0F0B">
        <w:t>prescribed by regulation.</w:t>
      </w:r>
    </w:p>
    <w:p w14:paraId="302C7746" w14:textId="575C5D2D" w:rsidR="00BD5830" w:rsidRPr="00DD0F0B" w:rsidRDefault="00ED2D22" w:rsidP="00ED2D22">
      <w:pPr>
        <w:pStyle w:val="AH5Sec"/>
      </w:pPr>
      <w:bookmarkStart w:id="111" w:name="_Toc198115918"/>
      <w:r w:rsidRPr="00286F55">
        <w:rPr>
          <w:rStyle w:val="CharSectNo"/>
        </w:rPr>
        <w:t>89</w:t>
      </w:r>
      <w:r w:rsidRPr="00DD0F0B">
        <w:tab/>
      </w:r>
      <w:r w:rsidR="007E23E1" w:rsidRPr="00DD0F0B">
        <w:t>Biosecurity registration</w:t>
      </w:r>
      <w:r w:rsidR="00EA039F" w:rsidRPr="00DD0F0B">
        <w:t xml:space="preserve"> </w:t>
      </w:r>
      <w:r w:rsidR="00BD5830" w:rsidRPr="00DD0F0B">
        <w:t>authorises regulated dealings</w:t>
      </w:r>
      <w:bookmarkEnd w:id="111"/>
    </w:p>
    <w:p w14:paraId="0A1A77A3" w14:textId="6B0C9168" w:rsidR="00FB5FFC" w:rsidRPr="00DD0F0B" w:rsidRDefault="004C35CE" w:rsidP="001A3A5D">
      <w:pPr>
        <w:pStyle w:val="Amainreturn"/>
      </w:pPr>
      <w:r w:rsidRPr="00DD0F0B">
        <w:t>R</w:t>
      </w:r>
      <w:r w:rsidR="00FB5FFC" w:rsidRPr="00DD0F0B">
        <w:t xml:space="preserve">egistration </w:t>
      </w:r>
      <w:r w:rsidRPr="00DD0F0B">
        <w:t>under this Act (</w:t>
      </w:r>
      <w:r w:rsidRPr="00DD0F0B">
        <w:rPr>
          <w:rStyle w:val="charBoldItals"/>
        </w:rPr>
        <w:t>biosecurity registration</w:t>
      </w:r>
      <w:r w:rsidRPr="00DD0F0B">
        <w:t xml:space="preserve">) </w:t>
      </w:r>
      <w:r w:rsidR="00FB5FFC" w:rsidRPr="00DD0F0B">
        <w:t>authorises the registered person to engage in a stated regulated dealing.</w:t>
      </w:r>
    </w:p>
    <w:p w14:paraId="0598844F" w14:textId="0971371F" w:rsidR="003A5C36" w:rsidRPr="00DD0F0B" w:rsidRDefault="00ED2D22" w:rsidP="00ED2D22">
      <w:pPr>
        <w:pStyle w:val="AH5Sec"/>
      </w:pPr>
      <w:bookmarkStart w:id="112" w:name="_Toc198115919"/>
      <w:r w:rsidRPr="00286F55">
        <w:rPr>
          <w:rStyle w:val="CharSectNo"/>
        </w:rPr>
        <w:t>90</w:t>
      </w:r>
      <w:r w:rsidRPr="00DD0F0B">
        <w:tab/>
      </w:r>
      <w:r w:rsidR="003A5C36" w:rsidRPr="00DD0F0B">
        <w:t>Offence</w:t>
      </w:r>
      <w:r w:rsidR="007C2972" w:rsidRPr="00DD0F0B">
        <w:t>s</w:t>
      </w:r>
      <w:r w:rsidR="006A59F5" w:rsidRPr="00DD0F0B">
        <w:t>—</w:t>
      </w:r>
      <w:r w:rsidR="003A5C36" w:rsidRPr="00DD0F0B">
        <w:t>engag</w:t>
      </w:r>
      <w:r w:rsidR="006A59F5" w:rsidRPr="00DD0F0B">
        <w:t>e</w:t>
      </w:r>
      <w:r w:rsidR="003A5C36" w:rsidRPr="00DD0F0B">
        <w:t xml:space="preserve"> in </w:t>
      </w:r>
      <w:r w:rsidR="00A44BDE" w:rsidRPr="00DD0F0B">
        <w:t>regulated</w:t>
      </w:r>
      <w:r w:rsidR="00A4490F" w:rsidRPr="00DD0F0B">
        <w:t xml:space="preserve"> dealing</w:t>
      </w:r>
      <w:r w:rsidR="003A5C36" w:rsidRPr="00DD0F0B">
        <w:t xml:space="preserve"> without </w:t>
      </w:r>
      <w:r w:rsidR="007E23E1" w:rsidRPr="00DD0F0B">
        <w:t>registration</w:t>
      </w:r>
      <w:bookmarkEnd w:id="112"/>
    </w:p>
    <w:p w14:paraId="3784068E" w14:textId="33C1F246" w:rsidR="000A7895" w:rsidRPr="00DD0F0B" w:rsidRDefault="00ED2D22" w:rsidP="00ED2D22">
      <w:pPr>
        <w:pStyle w:val="Amain"/>
        <w:keepNext/>
      </w:pPr>
      <w:r>
        <w:tab/>
      </w:r>
      <w:r w:rsidRPr="00DD0F0B">
        <w:t>(1)</w:t>
      </w:r>
      <w:r w:rsidRPr="00DD0F0B">
        <w:tab/>
      </w:r>
      <w:r w:rsidR="000A7895" w:rsidRPr="00DD0F0B">
        <w:t xml:space="preserve">A person must not engage in a regulated dealing </w:t>
      </w:r>
      <w:r w:rsidR="00F15E07" w:rsidRPr="00DD0F0B">
        <w:t>if</w:t>
      </w:r>
      <w:r w:rsidR="000A7895" w:rsidRPr="00DD0F0B">
        <w:t xml:space="preserve"> the person is </w:t>
      </w:r>
      <w:r w:rsidR="003446BD" w:rsidRPr="00DD0F0B">
        <w:t xml:space="preserve">not </w:t>
      </w:r>
      <w:r w:rsidR="000A7895" w:rsidRPr="00DD0F0B">
        <w:rPr>
          <w:rFonts w:cs="TimesNewRomanPSMT"/>
        </w:rPr>
        <w:t>registered to engage in the dealing.</w:t>
      </w:r>
    </w:p>
    <w:p w14:paraId="5EFC521F" w14:textId="755F1B2A" w:rsidR="000A7895" w:rsidRPr="00DD0F0B" w:rsidRDefault="000A7895" w:rsidP="000A7895">
      <w:pPr>
        <w:pStyle w:val="Penalty"/>
      </w:pPr>
      <w:r w:rsidRPr="00DD0F0B">
        <w:t xml:space="preserve">Maximum penalty:  </w:t>
      </w:r>
      <w:r w:rsidR="002A163E" w:rsidRPr="00DD0F0B">
        <w:t xml:space="preserve">50 </w:t>
      </w:r>
      <w:r w:rsidRPr="00DD0F0B">
        <w:t>penalty units.</w:t>
      </w:r>
    </w:p>
    <w:p w14:paraId="19B13CBC" w14:textId="3278435E" w:rsidR="006D3C06" w:rsidRPr="00DD0F0B" w:rsidRDefault="00ED2D22" w:rsidP="00ED2D22">
      <w:pPr>
        <w:pStyle w:val="Amain"/>
      </w:pPr>
      <w:r>
        <w:tab/>
      </w:r>
      <w:r w:rsidRPr="00DD0F0B">
        <w:t>(2)</w:t>
      </w:r>
      <w:r w:rsidRPr="00DD0F0B">
        <w:tab/>
      </w:r>
      <w:r w:rsidR="003A5C36" w:rsidRPr="00DD0F0B">
        <w:t>A person</w:t>
      </w:r>
      <w:r w:rsidR="00EF4050" w:rsidRPr="00DD0F0B">
        <w:t xml:space="preserve"> commits an offence if</w:t>
      </w:r>
      <w:r w:rsidR="006D3C06" w:rsidRPr="00DD0F0B">
        <w:t xml:space="preserve"> the person—</w:t>
      </w:r>
    </w:p>
    <w:p w14:paraId="65F9A36E" w14:textId="267BD889" w:rsidR="00EF4050" w:rsidRPr="00DD0F0B" w:rsidRDefault="00ED2D22" w:rsidP="00ED2D22">
      <w:pPr>
        <w:pStyle w:val="Apara"/>
      </w:pPr>
      <w:r>
        <w:tab/>
      </w:r>
      <w:r w:rsidRPr="00DD0F0B">
        <w:t>(a)</w:t>
      </w:r>
      <w:r w:rsidRPr="00DD0F0B">
        <w:tab/>
      </w:r>
      <w:r w:rsidR="00695DAC" w:rsidRPr="00DD0F0B">
        <w:t>intentionally</w:t>
      </w:r>
      <w:r w:rsidR="00762E0C" w:rsidRPr="00DD0F0B">
        <w:t xml:space="preserve"> </w:t>
      </w:r>
      <w:r w:rsidR="00695DAC" w:rsidRPr="00DD0F0B">
        <w:t xml:space="preserve">or negligently </w:t>
      </w:r>
      <w:r w:rsidR="003A5C36" w:rsidRPr="00DD0F0B">
        <w:t xml:space="preserve">engages in a </w:t>
      </w:r>
      <w:r w:rsidR="00A44BDE" w:rsidRPr="00DD0F0B">
        <w:t>regulated</w:t>
      </w:r>
      <w:r w:rsidR="00A4490F" w:rsidRPr="00DD0F0B">
        <w:t xml:space="preserve"> dealing</w:t>
      </w:r>
      <w:r w:rsidR="006D3C06" w:rsidRPr="00DD0F0B">
        <w:t>; and</w:t>
      </w:r>
    </w:p>
    <w:p w14:paraId="14707635" w14:textId="782ECFCA" w:rsidR="003A5C36" w:rsidRPr="00DD0F0B" w:rsidRDefault="00ED2D22" w:rsidP="00ED2D22">
      <w:pPr>
        <w:pStyle w:val="Apara"/>
        <w:keepNext/>
      </w:pPr>
      <w:r>
        <w:tab/>
      </w:r>
      <w:r w:rsidRPr="00DD0F0B">
        <w:t>(b)</w:t>
      </w:r>
      <w:r w:rsidRPr="00DD0F0B">
        <w:tab/>
      </w:r>
      <w:r w:rsidR="00EF4050" w:rsidRPr="00DD0F0B">
        <w:t xml:space="preserve">is </w:t>
      </w:r>
      <w:r w:rsidR="00090C5C" w:rsidRPr="00DD0F0B">
        <w:t>not</w:t>
      </w:r>
      <w:r w:rsidR="003A5C36" w:rsidRPr="00DD0F0B">
        <w:t xml:space="preserve"> </w:t>
      </w:r>
      <w:r w:rsidR="00EE1EE1" w:rsidRPr="00DD0F0B">
        <w:t xml:space="preserve">registered </w:t>
      </w:r>
      <w:r w:rsidR="00090C5C" w:rsidRPr="00DD0F0B">
        <w:t>to engage in the dealing.</w:t>
      </w:r>
    </w:p>
    <w:p w14:paraId="6C8CCD0E" w14:textId="11577A78" w:rsidR="00903B48" w:rsidRPr="00DD0F0B" w:rsidRDefault="00903B48" w:rsidP="00903B48">
      <w:pPr>
        <w:pStyle w:val="Penalty"/>
      </w:pPr>
      <w:r w:rsidRPr="00DD0F0B">
        <w:t xml:space="preserve">Maximum penalty:  </w:t>
      </w:r>
      <w:r w:rsidR="002A163E" w:rsidRPr="00DD0F0B">
        <w:t xml:space="preserve">1 000 </w:t>
      </w:r>
      <w:r w:rsidRPr="00DD0F0B">
        <w:t>penalty units.</w:t>
      </w:r>
    </w:p>
    <w:p w14:paraId="109589E8" w14:textId="4ABD421E" w:rsidR="001874D4" w:rsidRPr="00DD0F0B" w:rsidRDefault="00ED2D22" w:rsidP="00ED2D22">
      <w:pPr>
        <w:pStyle w:val="Amain"/>
      </w:pPr>
      <w:r>
        <w:tab/>
      </w:r>
      <w:r w:rsidRPr="00DD0F0B">
        <w:t>(3)</w:t>
      </w:r>
      <w:r w:rsidRPr="00DD0F0B">
        <w:tab/>
      </w:r>
      <w:r w:rsidR="001874D4" w:rsidRPr="00DD0F0B">
        <w:t>An offence against sub</w:t>
      </w:r>
      <w:r w:rsidR="001E7E32" w:rsidRPr="00DD0F0B">
        <w:t>section</w:t>
      </w:r>
      <w:r w:rsidR="001874D4" w:rsidRPr="00DD0F0B">
        <w:t> (</w:t>
      </w:r>
      <w:r w:rsidR="00805F95" w:rsidRPr="00DD0F0B">
        <w:t>1</w:t>
      </w:r>
      <w:r w:rsidR="001874D4" w:rsidRPr="00DD0F0B">
        <w:t>) is a strict liability offence.</w:t>
      </w:r>
    </w:p>
    <w:p w14:paraId="1341CD82" w14:textId="599E51FD" w:rsidR="008F3DDF" w:rsidRPr="00DD0F0B" w:rsidRDefault="00ED2D22" w:rsidP="00ED2D22">
      <w:pPr>
        <w:pStyle w:val="Amain"/>
      </w:pPr>
      <w:r>
        <w:tab/>
      </w:r>
      <w:r w:rsidRPr="00DD0F0B">
        <w:t>(4)</w:t>
      </w:r>
      <w:r w:rsidRPr="00DD0F0B">
        <w:tab/>
      </w:r>
      <w:r w:rsidR="008F3DDF" w:rsidRPr="00DD0F0B">
        <w:t>It is a defence to a prosecution for an offence against subsection (1) if the defendant proves that they had a reasonable excuse for engaging in the regulated dealing.</w:t>
      </w:r>
    </w:p>
    <w:p w14:paraId="404DCF36" w14:textId="29BC2FA0" w:rsidR="003A5C36" w:rsidRPr="00DD0F0B" w:rsidRDefault="00ED2D22" w:rsidP="00ED2D22">
      <w:pPr>
        <w:pStyle w:val="Amain"/>
      </w:pPr>
      <w:r>
        <w:tab/>
      </w:r>
      <w:r w:rsidRPr="00DD0F0B">
        <w:t>(5)</w:t>
      </w:r>
      <w:r w:rsidRPr="00DD0F0B">
        <w:tab/>
      </w:r>
      <w:r w:rsidR="00A9528A" w:rsidRPr="00DD0F0B">
        <w:t xml:space="preserve">It is a defence to a prosecution for an offence against this </w:t>
      </w:r>
      <w:r w:rsidR="001E7E32" w:rsidRPr="00DD0F0B">
        <w:t>section</w:t>
      </w:r>
      <w:r w:rsidR="00A9528A" w:rsidRPr="00DD0F0B">
        <w:t xml:space="preserve"> if the defendant proves that—</w:t>
      </w:r>
    </w:p>
    <w:p w14:paraId="114581FA" w14:textId="36E67849" w:rsidR="00A9528A" w:rsidRPr="00DD0F0B" w:rsidRDefault="00ED2D22" w:rsidP="00ED2D22">
      <w:pPr>
        <w:pStyle w:val="Apara"/>
      </w:pPr>
      <w:r>
        <w:tab/>
      </w:r>
      <w:r w:rsidRPr="00DD0F0B">
        <w:t>(a)</w:t>
      </w:r>
      <w:r w:rsidRPr="00DD0F0B">
        <w:tab/>
      </w:r>
      <w:r w:rsidR="003A5C36" w:rsidRPr="00DD0F0B">
        <w:t>the</w:t>
      </w:r>
      <w:r w:rsidR="00721CDF" w:rsidRPr="00DD0F0B">
        <w:t xml:space="preserve">y </w:t>
      </w:r>
      <w:r w:rsidR="00A9528A" w:rsidRPr="00DD0F0B">
        <w:t xml:space="preserve">engaged in the dealing </w:t>
      </w:r>
      <w:r w:rsidR="003A5C36" w:rsidRPr="00DD0F0B">
        <w:t xml:space="preserve">as the employee or agent of a </w:t>
      </w:r>
      <w:r w:rsidR="00F64756" w:rsidRPr="00DD0F0B">
        <w:t>registered person</w:t>
      </w:r>
      <w:r w:rsidR="00A9528A" w:rsidRPr="00DD0F0B">
        <w:t>;</w:t>
      </w:r>
      <w:r w:rsidR="003A5C36" w:rsidRPr="00DD0F0B">
        <w:t xml:space="preserve"> and</w:t>
      </w:r>
    </w:p>
    <w:p w14:paraId="01D9DB96" w14:textId="42A164C2" w:rsidR="003A5C36" w:rsidRPr="00DD0F0B" w:rsidRDefault="00ED2D22" w:rsidP="00ED2D22">
      <w:pPr>
        <w:pStyle w:val="Apara"/>
        <w:keepNext/>
      </w:pPr>
      <w:r>
        <w:lastRenderedPageBreak/>
        <w:tab/>
      </w:r>
      <w:r w:rsidRPr="00DD0F0B">
        <w:t>(b)</w:t>
      </w:r>
      <w:r w:rsidRPr="00DD0F0B">
        <w:tab/>
      </w:r>
      <w:r w:rsidR="003A5C36" w:rsidRPr="00DD0F0B">
        <w:t xml:space="preserve">the </w:t>
      </w:r>
      <w:r w:rsidR="00F64756" w:rsidRPr="00DD0F0B">
        <w:t>registered person</w:t>
      </w:r>
      <w:r w:rsidR="0024083D" w:rsidRPr="00DD0F0B">
        <w:t xml:space="preserve"> is registered </w:t>
      </w:r>
      <w:r w:rsidR="003A5C36" w:rsidRPr="00DD0F0B">
        <w:t>to engage in the dealing.</w:t>
      </w:r>
    </w:p>
    <w:p w14:paraId="32FDE328" w14:textId="1EFBD27D" w:rsidR="0007158E" w:rsidRPr="00DD0F0B" w:rsidRDefault="0007158E" w:rsidP="0007158E">
      <w:pPr>
        <w:pStyle w:val="aNote"/>
      </w:pPr>
      <w:r w:rsidRPr="00DD0F0B">
        <w:rPr>
          <w:rStyle w:val="charItals"/>
        </w:rPr>
        <w:t>Note</w:t>
      </w:r>
      <w:r w:rsidRPr="00DD0F0B">
        <w:rPr>
          <w:rStyle w:val="charItals"/>
        </w:rPr>
        <w:tab/>
      </w:r>
      <w:r w:rsidRPr="00DD0F0B">
        <w:t>The defendant has a legal burden in relation to the matters mentioned in s (4)</w:t>
      </w:r>
      <w:r w:rsidR="008F3DDF" w:rsidRPr="00DD0F0B">
        <w:t xml:space="preserve"> and s (5)</w:t>
      </w:r>
      <w:r w:rsidRPr="00DD0F0B">
        <w:t xml:space="preserve"> (see </w:t>
      </w:r>
      <w:hyperlink r:id="rId46" w:tooltip="A2002-51" w:history="1">
        <w:r w:rsidR="00C508A1" w:rsidRPr="00C508A1">
          <w:rPr>
            <w:rStyle w:val="charCitHyperlinkAbbrev"/>
          </w:rPr>
          <w:t>Criminal Code</w:t>
        </w:r>
      </w:hyperlink>
      <w:r w:rsidRPr="00DD0F0B">
        <w:t>, s 59).</w:t>
      </w:r>
    </w:p>
    <w:p w14:paraId="3EF70795" w14:textId="649875A2" w:rsidR="003A5C36" w:rsidRPr="00DD0F0B" w:rsidRDefault="00ED2D22" w:rsidP="00ED2D22">
      <w:pPr>
        <w:pStyle w:val="AH5Sec"/>
      </w:pPr>
      <w:bookmarkStart w:id="113" w:name="_Toc198115920"/>
      <w:r w:rsidRPr="00286F55">
        <w:rPr>
          <w:rStyle w:val="CharSectNo"/>
        </w:rPr>
        <w:t>91</w:t>
      </w:r>
      <w:r w:rsidRPr="00DD0F0B">
        <w:tab/>
      </w:r>
      <w:r w:rsidR="007E23E1" w:rsidRPr="00DD0F0B">
        <w:t>Registration</w:t>
      </w:r>
      <w:r w:rsidR="000B3DBC" w:rsidRPr="00DD0F0B">
        <w:t>—application</w:t>
      </w:r>
      <w:bookmarkEnd w:id="113"/>
    </w:p>
    <w:p w14:paraId="25EAAFC1" w14:textId="337BE95D" w:rsidR="003A5C36" w:rsidRPr="00DD0F0B" w:rsidRDefault="00ED2D22" w:rsidP="00ED2D22">
      <w:pPr>
        <w:pStyle w:val="Amain"/>
      </w:pPr>
      <w:r>
        <w:tab/>
      </w:r>
      <w:r w:rsidRPr="00DD0F0B">
        <w:t>(1)</w:t>
      </w:r>
      <w:r w:rsidRPr="00DD0F0B">
        <w:tab/>
      </w:r>
      <w:r w:rsidR="003A5C36" w:rsidRPr="00DD0F0B">
        <w:t xml:space="preserve">A person may apply to the </w:t>
      </w:r>
      <w:r w:rsidR="001A3DA9" w:rsidRPr="00DD0F0B">
        <w:t>director</w:t>
      </w:r>
      <w:r w:rsidR="00E7766F" w:rsidRPr="00DD0F0B">
        <w:noBreakHyphen/>
      </w:r>
      <w:r w:rsidR="001A3DA9" w:rsidRPr="00DD0F0B">
        <w:t>general</w:t>
      </w:r>
      <w:r w:rsidR="003A5C36" w:rsidRPr="00DD0F0B">
        <w:t xml:space="preserve"> for</w:t>
      </w:r>
      <w:r w:rsidR="005404DA" w:rsidRPr="00DD0F0B">
        <w:t xml:space="preserve"> </w:t>
      </w:r>
      <w:r w:rsidR="007E23E1" w:rsidRPr="00DD0F0B">
        <w:t>registration</w:t>
      </w:r>
      <w:r w:rsidR="004D7357" w:rsidRPr="00DD0F0B">
        <w:t xml:space="preserve"> to engage in a regulated dealing</w:t>
      </w:r>
      <w:r w:rsidR="003A5C36" w:rsidRPr="00DD0F0B">
        <w:t>.</w:t>
      </w:r>
    </w:p>
    <w:p w14:paraId="5CBDB9F5" w14:textId="33B45F44" w:rsidR="00E8138A" w:rsidRPr="00DD0F0B" w:rsidRDefault="00ED2D22" w:rsidP="00ED2D22">
      <w:pPr>
        <w:pStyle w:val="Amain"/>
      </w:pPr>
      <w:r>
        <w:tab/>
      </w:r>
      <w:r w:rsidRPr="00DD0F0B">
        <w:t>(2)</w:t>
      </w:r>
      <w:r w:rsidRPr="00DD0F0B">
        <w:tab/>
      </w:r>
      <w:r w:rsidR="003A5C36" w:rsidRPr="00DD0F0B">
        <w:t>An application must</w:t>
      </w:r>
      <w:r w:rsidR="00E8138A" w:rsidRPr="00DD0F0B">
        <w:t>—</w:t>
      </w:r>
    </w:p>
    <w:p w14:paraId="032FE8EA" w14:textId="44A330F5" w:rsidR="00E8138A" w:rsidRPr="00DD0F0B" w:rsidRDefault="00ED2D22" w:rsidP="00ED2D22">
      <w:pPr>
        <w:pStyle w:val="Apara"/>
      </w:pPr>
      <w:r>
        <w:tab/>
      </w:r>
      <w:r w:rsidRPr="00DD0F0B">
        <w:t>(a)</w:t>
      </w:r>
      <w:r w:rsidRPr="00DD0F0B">
        <w:tab/>
      </w:r>
      <w:r w:rsidR="00E8138A" w:rsidRPr="00DD0F0B">
        <w:t>be in writing; and</w:t>
      </w:r>
    </w:p>
    <w:p w14:paraId="249D4DBE" w14:textId="4399EF9C" w:rsidR="00401E7E" w:rsidRPr="00DD0F0B" w:rsidRDefault="00ED2D22" w:rsidP="00ED2D22">
      <w:pPr>
        <w:pStyle w:val="Apara"/>
      </w:pPr>
      <w:r>
        <w:tab/>
      </w:r>
      <w:r w:rsidRPr="00DD0F0B">
        <w:t>(b)</w:t>
      </w:r>
      <w:r w:rsidRPr="00DD0F0B">
        <w:tab/>
      </w:r>
      <w:r w:rsidR="000E0BFC" w:rsidRPr="00DD0F0B">
        <w:t xml:space="preserve">state the </w:t>
      </w:r>
      <w:r w:rsidR="00A44BDE" w:rsidRPr="00DD0F0B">
        <w:t>regulated</w:t>
      </w:r>
      <w:r w:rsidR="000E0BFC" w:rsidRPr="00DD0F0B">
        <w:t xml:space="preserve"> dealing; and</w:t>
      </w:r>
    </w:p>
    <w:p w14:paraId="130A023D" w14:textId="038A0DE4" w:rsidR="002D7BA6" w:rsidRPr="00DD0F0B" w:rsidRDefault="00ED2D22" w:rsidP="00ED2D22">
      <w:pPr>
        <w:pStyle w:val="Apara"/>
        <w:keepNext/>
      </w:pPr>
      <w:r>
        <w:tab/>
      </w:r>
      <w:r w:rsidRPr="00DD0F0B">
        <w:t>(c)</w:t>
      </w:r>
      <w:r w:rsidRPr="00DD0F0B">
        <w:tab/>
      </w:r>
      <w:r w:rsidR="003A5C36" w:rsidRPr="00DD0F0B">
        <w:t xml:space="preserve">include any information that the </w:t>
      </w:r>
      <w:r w:rsidR="001A3DA9" w:rsidRPr="00DD0F0B">
        <w:t>director</w:t>
      </w:r>
      <w:r w:rsidR="00E7766F" w:rsidRPr="00DD0F0B">
        <w:noBreakHyphen/>
      </w:r>
      <w:r w:rsidR="001A3DA9" w:rsidRPr="00DD0F0B">
        <w:t>general</w:t>
      </w:r>
      <w:r w:rsidR="003A5C36" w:rsidRPr="00DD0F0B">
        <w:t xml:space="preserve"> reasonably requires to </w:t>
      </w:r>
      <w:r w:rsidR="008A547E" w:rsidRPr="00DD0F0B">
        <w:t>decide</w:t>
      </w:r>
      <w:r w:rsidR="003A5C36" w:rsidRPr="00DD0F0B">
        <w:t xml:space="preserve"> the application.</w:t>
      </w:r>
    </w:p>
    <w:p w14:paraId="0E91491C" w14:textId="0BEEEB4C" w:rsidR="00FF527F" w:rsidRPr="00DD0F0B" w:rsidRDefault="00FF527F" w:rsidP="00FF527F">
      <w:pPr>
        <w:pStyle w:val="aNote"/>
      </w:pPr>
      <w:r w:rsidRPr="00DD0F0B">
        <w:rPr>
          <w:rStyle w:val="charItals"/>
        </w:rPr>
        <w:t>Note</w:t>
      </w:r>
      <w:r w:rsidRPr="00DD0F0B">
        <w:tab/>
        <w:t xml:space="preserve">It is an offence to make a false or misleading statement, give false or misleading information or produce a false or misleading document (see </w:t>
      </w:r>
      <w:hyperlink r:id="rId47" w:tooltip="A2002-51" w:history="1">
        <w:r w:rsidR="00C508A1" w:rsidRPr="00C508A1">
          <w:rPr>
            <w:rStyle w:val="charCitHyperlinkAbbrev"/>
          </w:rPr>
          <w:t>Criminal Code</w:t>
        </w:r>
      </w:hyperlink>
      <w:r w:rsidRPr="00DD0F0B">
        <w:t>, pt</w:t>
      </w:r>
      <w:r w:rsidR="00A54803" w:rsidRPr="00DD0F0B">
        <w:t> </w:t>
      </w:r>
      <w:r w:rsidRPr="00DD0F0B">
        <w:t>3.4).</w:t>
      </w:r>
    </w:p>
    <w:p w14:paraId="12502AF3" w14:textId="237CD8C3" w:rsidR="00C1624E" w:rsidRPr="00DD0F0B" w:rsidRDefault="00ED2D22" w:rsidP="00ED2D22">
      <w:pPr>
        <w:pStyle w:val="AH5Sec"/>
      </w:pPr>
      <w:bookmarkStart w:id="114" w:name="_Toc198115921"/>
      <w:r w:rsidRPr="00286F55">
        <w:rPr>
          <w:rStyle w:val="CharSectNo"/>
        </w:rPr>
        <w:t>92</w:t>
      </w:r>
      <w:r w:rsidRPr="00DD0F0B">
        <w:tab/>
      </w:r>
      <w:r w:rsidR="00C1624E" w:rsidRPr="00DD0F0B">
        <w:t>Registration</w:t>
      </w:r>
      <w:r w:rsidR="00D76F42" w:rsidRPr="00DD0F0B">
        <w:t>—</w:t>
      </w:r>
      <w:r w:rsidR="00C1624E" w:rsidRPr="00DD0F0B">
        <w:t>renewal</w:t>
      </w:r>
      <w:r w:rsidR="00D76F42" w:rsidRPr="00DD0F0B">
        <w:t xml:space="preserve"> </w:t>
      </w:r>
      <w:r w:rsidR="00C1624E" w:rsidRPr="00DD0F0B">
        <w:t>application</w:t>
      </w:r>
      <w:bookmarkEnd w:id="114"/>
    </w:p>
    <w:p w14:paraId="2F449E21" w14:textId="29B77C4F" w:rsidR="00C1624E" w:rsidRPr="00DD0F0B" w:rsidRDefault="00ED2D22" w:rsidP="00ED2D22">
      <w:pPr>
        <w:pStyle w:val="Amain"/>
      </w:pPr>
      <w:r>
        <w:tab/>
      </w:r>
      <w:r w:rsidRPr="00DD0F0B">
        <w:t>(1)</w:t>
      </w:r>
      <w:r w:rsidRPr="00DD0F0B">
        <w:tab/>
      </w:r>
      <w:r w:rsidR="00C1624E" w:rsidRPr="00DD0F0B">
        <w:t xml:space="preserve">A registered person may apply to the </w:t>
      </w:r>
      <w:r w:rsidR="001A3DA9" w:rsidRPr="00DD0F0B">
        <w:t>director</w:t>
      </w:r>
      <w:r w:rsidR="00E7766F" w:rsidRPr="00DD0F0B">
        <w:noBreakHyphen/>
      </w:r>
      <w:r w:rsidR="001A3DA9" w:rsidRPr="00DD0F0B">
        <w:t>general</w:t>
      </w:r>
      <w:r w:rsidR="00C1624E" w:rsidRPr="00DD0F0B">
        <w:t xml:space="preserve"> for renewal of their registration.</w:t>
      </w:r>
    </w:p>
    <w:p w14:paraId="7673131B" w14:textId="7F28BCE9" w:rsidR="00C1624E" w:rsidRPr="00DD0F0B" w:rsidRDefault="00ED2D22" w:rsidP="00ED2D22">
      <w:pPr>
        <w:pStyle w:val="Amain"/>
      </w:pPr>
      <w:r>
        <w:tab/>
      </w:r>
      <w:r w:rsidRPr="00DD0F0B">
        <w:t>(2)</w:t>
      </w:r>
      <w:r w:rsidRPr="00DD0F0B">
        <w:tab/>
      </w:r>
      <w:r w:rsidR="00C1624E" w:rsidRPr="00DD0F0B">
        <w:t>An application must—</w:t>
      </w:r>
    </w:p>
    <w:p w14:paraId="37B0D8B6" w14:textId="62438B9D" w:rsidR="00C1624E" w:rsidRPr="00DD0F0B" w:rsidRDefault="00ED2D22" w:rsidP="00ED2D22">
      <w:pPr>
        <w:pStyle w:val="Apara"/>
      </w:pPr>
      <w:r>
        <w:tab/>
      </w:r>
      <w:r w:rsidRPr="00DD0F0B">
        <w:t>(a)</w:t>
      </w:r>
      <w:r w:rsidRPr="00DD0F0B">
        <w:tab/>
      </w:r>
      <w:r w:rsidR="00C1624E" w:rsidRPr="00DD0F0B">
        <w:t>be in writing; and</w:t>
      </w:r>
    </w:p>
    <w:p w14:paraId="16769928" w14:textId="544FF12F" w:rsidR="00C1624E" w:rsidRPr="00DD0F0B" w:rsidRDefault="00ED2D22" w:rsidP="00ED2D22">
      <w:pPr>
        <w:pStyle w:val="Apara"/>
      </w:pPr>
      <w:r>
        <w:tab/>
      </w:r>
      <w:r w:rsidRPr="00DD0F0B">
        <w:t>(b)</w:t>
      </w:r>
      <w:r w:rsidRPr="00DD0F0B">
        <w:tab/>
      </w:r>
      <w:r w:rsidR="00C1624E" w:rsidRPr="00DD0F0B">
        <w:t xml:space="preserve">include any information that the </w:t>
      </w:r>
      <w:r w:rsidR="001A3DA9" w:rsidRPr="00DD0F0B">
        <w:t>director</w:t>
      </w:r>
      <w:r w:rsidR="00E7766F" w:rsidRPr="00DD0F0B">
        <w:noBreakHyphen/>
      </w:r>
      <w:r w:rsidR="001A3DA9" w:rsidRPr="00DD0F0B">
        <w:t>general</w:t>
      </w:r>
      <w:r w:rsidR="00C1624E" w:rsidRPr="00DD0F0B">
        <w:t xml:space="preserve"> reasonably requires to decide the application.</w:t>
      </w:r>
    </w:p>
    <w:p w14:paraId="5EDE619B" w14:textId="58E42B28" w:rsidR="00C1624E" w:rsidRPr="00DD0F0B" w:rsidRDefault="00ED2D22" w:rsidP="00ED2D22">
      <w:pPr>
        <w:pStyle w:val="Amain"/>
      </w:pPr>
      <w:r>
        <w:tab/>
      </w:r>
      <w:r w:rsidRPr="00DD0F0B">
        <w:t>(3)</w:t>
      </w:r>
      <w:r w:rsidRPr="00DD0F0B">
        <w:tab/>
      </w:r>
      <w:r w:rsidR="00C1624E" w:rsidRPr="00DD0F0B">
        <w:t xml:space="preserve">If an application for renewal is made before the registration expires, the registration </w:t>
      </w:r>
      <w:r w:rsidR="00284B8D" w:rsidRPr="00DD0F0B">
        <w:t>continues</w:t>
      </w:r>
      <w:r w:rsidR="00C1624E" w:rsidRPr="00DD0F0B">
        <w:t xml:space="preserve"> in force (</w:t>
      </w:r>
      <w:r w:rsidR="00C1624E" w:rsidRPr="00DD0F0B">
        <w:rPr>
          <w:szCs w:val="28"/>
        </w:rPr>
        <w:t xml:space="preserve">unless otherwise suspended, cancelled or surrendered) </w:t>
      </w:r>
      <w:r w:rsidR="00C1624E" w:rsidRPr="00DD0F0B">
        <w:t xml:space="preserve">until the </w:t>
      </w:r>
      <w:r w:rsidR="001A3DA9" w:rsidRPr="00DD0F0B">
        <w:t>director</w:t>
      </w:r>
      <w:r w:rsidR="00E7766F" w:rsidRPr="00DD0F0B">
        <w:noBreakHyphen/>
      </w:r>
      <w:r w:rsidR="001A3DA9" w:rsidRPr="00DD0F0B">
        <w:t>general</w:t>
      </w:r>
      <w:r w:rsidR="00C1624E" w:rsidRPr="00DD0F0B">
        <w:t xml:space="preserve"> notifies the applicant of a decision on the application.</w:t>
      </w:r>
    </w:p>
    <w:p w14:paraId="68CDF440" w14:textId="02EE3B50" w:rsidR="002D7BA6" w:rsidRPr="00DD0F0B" w:rsidRDefault="00ED2D22" w:rsidP="00ED2D22">
      <w:pPr>
        <w:pStyle w:val="AH5Sec"/>
      </w:pPr>
      <w:bookmarkStart w:id="115" w:name="_Toc198115922"/>
      <w:r w:rsidRPr="00286F55">
        <w:rPr>
          <w:rStyle w:val="CharSectNo"/>
        </w:rPr>
        <w:lastRenderedPageBreak/>
        <w:t>93</w:t>
      </w:r>
      <w:r w:rsidRPr="00DD0F0B">
        <w:tab/>
      </w:r>
      <w:r w:rsidR="007E23E1" w:rsidRPr="00DD0F0B">
        <w:t>Registration</w:t>
      </w:r>
      <w:r w:rsidR="000B3DBC" w:rsidRPr="00DD0F0B">
        <w:t>—</w:t>
      </w:r>
      <w:r w:rsidR="005374B6" w:rsidRPr="00DD0F0B">
        <w:t>additional</w:t>
      </w:r>
      <w:r w:rsidR="002D7BA6" w:rsidRPr="00DD0F0B">
        <w:t xml:space="preserve"> information</w:t>
      </w:r>
      <w:bookmarkEnd w:id="115"/>
    </w:p>
    <w:p w14:paraId="5EF91CDB" w14:textId="445888C1" w:rsidR="00480FB3" w:rsidRPr="00DD0F0B" w:rsidRDefault="00ED2D22" w:rsidP="00ED2D22">
      <w:pPr>
        <w:pStyle w:val="Amain"/>
      </w:pPr>
      <w:r>
        <w:tab/>
      </w:r>
      <w:r w:rsidRPr="00DD0F0B">
        <w:t>(1)</w:t>
      </w:r>
      <w:r w:rsidRPr="00DD0F0B">
        <w:tab/>
      </w:r>
      <w:r w:rsidR="002D7BA6" w:rsidRPr="00DD0F0B">
        <w:t xml:space="preserve">The </w:t>
      </w:r>
      <w:r w:rsidR="001A3DA9" w:rsidRPr="00DD0F0B">
        <w:t>director</w:t>
      </w:r>
      <w:r w:rsidR="00E7766F" w:rsidRPr="00DD0F0B">
        <w:noBreakHyphen/>
      </w:r>
      <w:r w:rsidR="001A3DA9" w:rsidRPr="00DD0F0B">
        <w:t>general</w:t>
      </w:r>
      <w:r w:rsidR="002D7BA6" w:rsidRPr="00DD0F0B">
        <w:t xml:space="preserve"> may, by written notice, require an applicant for</w:t>
      </w:r>
      <w:r w:rsidR="006A1767" w:rsidRPr="00DD0F0B">
        <w:t xml:space="preserve"> </w:t>
      </w:r>
      <w:r w:rsidR="007E23E1" w:rsidRPr="00DD0F0B">
        <w:t>registration</w:t>
      </w:r>
      <w:r w:rsidR="006A1767" w:rsidRPr="00DD0F0B">
        <w:t xml:space="preserve"> </w:t>
      </w:r>
      <w:r w:rsidR="00C1624E" w:rsidRPr="00DD0F0B">
        <w:t xml:space="preserve">under </w:t>
      </w:r>
      <w:r w:rsidR="001E7E32" w:rsidRPr="00DD0F0B">
        <w:t>section</w:t>
      </w:r>
      <w:r w:rsidR="00C1624E" w:rsidRPr="00DD0F0B">
        <w:t> </w:t>
      </w:r>
      <w:r w:rsidR="00A75D88" w:rsidRPr="00DD0F0B">
        <w:t>91</w:t>
      </w:r>
      <w:r w:rsidR="00E075C5" w:rsidRPr="00DD0F0B">
        <w:t xml:space="preserve">, or renewal under </w:t>
      </w:r>
      <w:r w:rsidR="001E7E32" w:rsidRPr="00DD0F0B">
        <w:t>section</w:t>
      </w:r>
      <w:r w:rsidR="00E075C5" w:rsidRPr="00DD0F0B">
        <w:t> </w:t>
      </w:r>
      <w:r w:rsidR="00A75D88" w:rsidRPr="00DD0F0B">
        <w:t>92</w:t>
      </w:r>
      <w:r w:rsidR="00E075C5" w:rsidRPr="00DD0F0B">
        <w:t xml:space="preserve">, </w:t>
      </w:r>
      <w:r w:rsidR="00480FB3" w:rsidRPr="00DD0F0B">
        <w:t>to give the director</w:t>
      </w:r>
      <w:r w:rsidR="00480FB3" w:rsidRPr="00DD0F0B">
        <w:noBreakHyphen/>
        <w:t>general</w:t>
      </w:r>
      <w:r w:rsidR="005374B6" w:rsidRPr="00DD0F0B">
        <w:t xml:space="preserve"> additional</w:t>
      </w:r>
      <w:r w:rsidR="00480FB3" w:rsidRPr="00DD0F0B">
        <w:t xml:space="preserve"> information that the director</w:t>
      </w:r>
      <w:r w:rsidR="00480FB3" w:rsidRPr="00DD0F0B">
        <w:noBreakHyphen/>
        <w:t>general reasonably needs to decide the application, within a stated time</w:t>
      </w:r>
      <w:r w:rsidR="005374B6" w:rsidRPr="00DD0F0B">
        <w:t xml:space="preserve"> and</w:t>
      </w:r>
      <w:r w:rsidR="00480FB3" w:rsidRPr="00DD0F0B">
        <w:t xml:space="preserve"> at a stated place.</w:t>
      </w:r>
    </w:p>
    <w:p w14:paraId="2AA06E92" w14:textId="13832B2F" w:rsidR="002D7BA6" w:rsidRPr="00DD0F0B" w:rsidRDefault="00ED2D22" w:rsidP="00ED2D22">
      <w:pPr>
        <w:pStyle w:val="Amain"/>
      </w:pPr>
      <w:r>
        <w:tab/>
      </w:r>
      <w:r w:rsidRPr="00DD0F0B">
        <w:t>(2)</w:t>
      </w:r>
      <w:r w:rsidRPr="00DD0F0B">
        <w:tab/>
      </w:r>
      <w:r w:rsidR="002D7BA6" w:rsidRPr="00DD0F0B">
        <w:t xml:space="preserve">If the applicant does not comply with a requirement in the notice, the </w:t>
      </w:r>
      <w:r w:rsidR="001A3DA9" w:rsidRPr="00DD0F0B">
        <w:t>director</w:t>
      </w:r>
      <w:r w:rsidR="00E7766F" w:rsidRPr="00DD0F0B">
        <w:noBreakHyphen/>
      </w:r>
      <w:r w:rsidR="001A3DA9" w:rsidRPr="00DD0F0B">
        <w:t>general</w:t>
      </w:r>
      <w:r w:rsidR="002D7BA6" w:rsidRPr="00DD0F0B">
        <w:t xml:space="preserve"> may refuse to consider the application further.</w:t>
      </w:r>
    </w:p>
    <w:p w14:paraId="5E671DE7" w14:textId="789E6A54" w:rsidR="002D7BA6" w:rsidRPr="00DD0F0B" w:rsidRDefault="00ED2D22" w:rsidP="00ED2D22">
      <w:pPr>
        <w:pStyle w:val="AH5Sec"/>
      </w:pPr>
      <w:bookmarkStart w:id="116" w:name="_Toc198115923"/>
      <w:r w:rsidRPr="00286F55">
        <w:rPr>
          <w:rStyle w:val="CharSectNo"/>
        </w:rPr>
        <w:t>94</w:t>
      </w:r>
      <w:r w:rsidRPr="00DD0F0B">
        <w:tab/>
      </w:r>
      <w:r w:rsidR="007E23E1" w:rsidRPr="00DD0F0B">
        <w:t>Registration</w:t>
      </w:r>
      <w:r w:rsidR="000B3DBC" w:rsidRPr="00DD0F0B">
        <w:t>—c</w:t>
      </w:r>
      <w:r w:rsidR="002D7BA6" w:rsidRPr="00DD0F0B">
        <w:t>hange of information</w:t>
      </w:r>
      <w:bookmarkEnd w:id="116"/>
    </w:p>
    <w:p w14:paraId="72971548" w14:textId="56B47685" w:rsidR="002D7BA6" w:rsidRPr="00DD0F0B" w:rsidRDefault="00B01C8D" w:rsidP="00B01C8D">
      <w:pPr>
        <w:pStyle w:val="Amainreturn"/>
      </w:pPr>
      <w:r w:rsidRPr="00DD0F0B">
        <w:t>I</w:t>
      </w:r>
      <w:r w:rsidR="002D7BA6" w:rsidRPr="00DD0F0B">
        <w:t xml:space="preserve">f the information in an application for </w:t>
      </w:r>
      <w:r w:rsidR="007E23E1" w:rsidRPr="00DD0F0B">
        <w:t>registration</w:t>
      </w:r>
      <w:r w:rsidR="002D7BA6" w:rsidRPr="00DD0F0B">
        <w:t xml:space="preserve"> </w:t>
      </w:r>
      <w:r w:rsidR="009B0F1B" w:rsidRPr="00DD0F0B">
        <w:t xml:space="preserve">under </w:t>
      </w:r>
      <w:r w:rsidR="001E7E32" w:rsidRPr="00DD0F0B">
        <w:t>section</w:t>
      </w:r>
      <w:r w:rsidR="009B0F1B" w:rsidRPr="00DD0F0B">
        <w:t> </w:t>
      </w:r>
      <w:r w:rsidR="00A75D88" w:rsidRPr="00DD0F0B">
        <w:t>91</w:t>
      </w:r>
      <w:r w:rsidR="009B0F1B" w:rsidRPr="00DD0F0B">
        <w:t xml:space="preserve">, or renewal under </w:t>
      </w:r>
      <w:r w:rsidR="001E7E32" w:rsidRPr="00DD0F0B">
        <w:t>section</w:t>
      </w:r>
      <w:r w:rsidR="009B0F1B" w:rsidRPr="00DD0F0B">
        <w:t> </w:t>
      </w:r>
      <w:r w:rsidR="00A75D88" w:rsidRPr="00DD0F0B">
        <w:t>92</w:t>
      </w:r>
      <w:r w:rsidR="009B0F1B" w:rsidRPr="00DD0F0B">
        <w:t xml:space="preserve">, </w:t>
      </w:r>
      <w:r w:rsidR="002D7BA6" w:rsidRPr="00DD0F0B">
        <w:t>changes before the application is decided</w:t>
      </w:r>
      <w:r w:rsidRPr="00DD0F0B">
        <w:t>, t</w:t>
      </w:r>
      <w:r w:rsidR="002D7BA6" w:rsidRPr="00DD0F0B">
        <w:t xml:space="preserve">he applicant must give the </w:t>
      </w:r>
      <w:r w:rsidR="001A3DA9" w:rsidRPr="00DD0F0B">
        <w:t>director</w:t>
      </w:r>
      <w:r w:rsidR="00E7766F" w:rsidRPr="00DD0F0B">
        <w:noBreakHyphen/>
      </w:r>
      <w:r w:rsidR="001A3DA9" w:rsidRPr="00DD0F0B">
        <w:t>general</w:t>
      </w:r>
      <w:r w:rsidR="002D7BA6" w:rsidRPr="00DD0F0B">
        <w:t xml:space="preserve"> written notice of the details of the change</w:t>
      </w:r>
      <w:r w:rsidR="002B7F95" w:rsidRPr="00DD0F0B">
        <w:t xml:space="preserve"> as soon as practicable</w:t>
      </w:r>
      <w:r w:rsidR="002D7BA6" w:rsidRPr="00DD0F0B">
        <w:t>.</w:t>
      </w:r>
    </w:p>
    <w:p w14:paraId="08BDCC36" w14:textId="56A7A62A" w:rsidR="003A5C36" w:rsidRPr="00DD0F0B" w:rsidRDefault="00ED2D22" w:rsidP="00ED2D22">
      <w:pPr>
        <w:pStyle w:val="AH5Sec"/>
      </w:pPr>
      <w:bookmarkStart w:id="117" w:name="_Toc198115924"/>
      <w:r w:rsidRPr="00286F55">
        <w:rPr>
          <w:rStyle w:val="CharSectNo"/>
        </w:rPr>
        <w:t>95</w:t>
      </w:r>
      <w:r w:rsidRPr="00DD0F0B">
        <w:tab/>
      </w:r>
      <w:r w:rsidR="007E23E1" w:rsidRPr="00DD0F0B">
        <w:t>Registration</w:t>
      </w:r>
      <w:r w:rsidR="000B3DBC" w:rsidRPr="00DD0F0B">
        <w:t>—</w:t>
      </w:r>
      <w:r w:rsidR="000A7465" w:rsidRPr="00DD0F0B">
        <w:t>decision on</w:t>
      </w:r>
      <w:r w:rsidR="003A5C36" w:rsidRPr="00DD0F0B">
        <w:t xml:space="preserve"> </w:t>
      </w:r>
      <w:r w:rsidR="002327CE" w:rsidRPr="00DD0F0B">
        <w:t>application</w:t>
      </w:r>
      <w:bookmarkEnd w:id="117"/>
    </w:p>
    <w:p w14:paraId="361ED157" w14:textId="2A1C6019" w:rsidR="000F1535" w:rsidRPr="00DD0F0B" w:rsidRDefault="00ED2D22" w:rsidP="00ED2D22">
      <w:pPr>
        <w:pStyle w:val="Amain"/>
      </w:pPr>
      <w:r>
        <w:tab/>
      </w:r>
      <w:r w:rsidRPr="00DD0F0B">
        <w:t>(1)</w:t>
      </w:r>
      <w:r w:rsidRPr="00DD0F0B">
        <w:tab/>
      </w:r>
      <w:r w:rsidR="000F1535" w:rsidRPr="00DD0F0B">
        <w:t xml:space="preserve">If a person applies for </w:t>
      </w:r>
      <w:r w:rsidR="007E23E1" w:rsidRPr="00DD0F0B">
        <w:t>registration</w:t>
      </w:r>
      <w:r w:rsidR="002327CE" w:rsidRPr="00DD0F0B">
        <w:t xml:space="preserve"> to engage in a regulated dealing</w:t>
      </w:r>
      <w:r w:rsidR="009B0F1B" w:rsidRPr="00DD0F0B">
        <w:t xml:space="preserve"> under </w:t>
      </w:r>
      <w:r w:rsidR="001E7E32" w:rsidRPr="00DD0F0B">
        <w:t>section</w:t>
      </w:r>
      <w:r w:rsidR="009B0F1B" w:rsidRPr="00DD0F0B">
        <w:t> </w:t>
      </w:r>
      <w:r w:rsidR="00A75D88" w:rsidRPr="00DD0F0B">
        <w:t>91</w:t>
      </w:r>
      <w:r w:rsidR="009B0F1B" w:rsidRPr="00DD0F0B">
        <w:t xml:space="preserve">, or renewal under </w:t>
      </w:r>
      <w:r w:rsidR="001E7E32" w:rsidRPr="00DD0F0B">
        <w:t>section</w:t>
      </w:r>
      <w:r w:rsidR="009B0F1B" w:rsidRPr="00DD0F0B">
        <w:t> </w:t>
      </w:r>
      <w:r w:rsidR="00A75D88" w:rsidRPr="00DD0F0B">
        <w:t>92</w:t>
      </w:r>
      <w:r w:rsidR="000F1535" w:rsidRPr="00DD0F0B">
        <w:t xml:space="preserve">, the </w:t>
      </w:r>
      <w:r w:rsidR="001A3DA9" w:rsidRPr="00DD0F0B">
        <w:t>director</w:t>
      </w:r>
      <w:r w:rsidR="00E7766F" w:rsidRPr="00DD0F0B">
        <w:noBreakHyphen/>
      </w:r>
      <w:r w:rsidR="001A3DA9" w:rsidRPr="00DD0F0B">
        <w:t>general</w:t>
      </w:r>
      <w:r w:rsidR="000F1535" w:rsidRPr="00DD0F0B">
        <w:t xml:space="preserve"> must—</w:t>
      </w:r>
    </w:p>
    <w:p w14:paraId="08956C1B" w14:textId="19E4682D" w:rsidR="008A249A" w:rsidRPr="00DD0F0B" w:rsidRDefault="00ED2D22" w:rsidP="00ED2D22">
      <w:pPr>
        <w:pStyle w:val="Apara"/>
      </w:pPr>
      <w:r>
        <w:tab/>
      </w:r>
      <w:r w:rsidRPr="00DD0F0B">
        <w:t>(a)</w:t>
      </w:r>
      <w:r w:rsidRPr="00DD0F0B">
        <w:tab/>
      </w:r>
      <w:r w:rsidR="002327CE" w:rsidRPr="00DD0F0B">
        <w:t>approve the application</w:t>
      </w:r>
      <w:r w:rsidR="000F1535" w:rsidRPr="00DD0F0B">
        <w:t>; or</w:t>
      </w:r>
    </w:p>
    <w:p w14:paraId="7612F579" w14:textId="6A7D407D" w:rsidR="000F1535" w:rsidRPr="00DD0F0B" w:rsidRDefault="00ED2D22" w:rsidP="00ED2D22">
      <w:pPr>
        <w:pStyle w:val="Apara"/>
      </w:pPr>
      <w:r>
        <w:tab/>
      </w:r>
      <w:r w:rsidRPr="00DD0F0B">
        <w:t>(b)</w:t>
      </w:r>
      <w:r w:rsidRPr="00DD0F0B">
        <w:tab/>
      </w:r>
      <w:r w:rsidR="000F1535" w:rsidRPr="00DD0F0B">
        <w:t>refuse t</w:t>
      </w:r>
      <w:r w:rsidR="002327CE" w:rsidRPr="00DD0F0B">
        <w:t>he application</w:t>
      </w:r>
      <w:r w:rsidR="000F1535" w:rsidRPr="00DD0F0B">
        <w:t>.</w:t>
      </w:r>
    </w:p>
    <w:p w14:paraId="3CCF23A2" w14:textId="1D9F7780" w:rsidR="006254B4" w:rsidRPr="00DD0F0B" w:rsidRDefault="00ED2D22" w:rsidP="00ED2D22">
      <w:pPr>
        <w:pStyle w:val="Amain"/>
      </w:pPr>
      <w:r>
        <w:tab/>
      </w:r>
      <w:r w:rsidRPr="00DD0F0B">
        <w:t>(2)</w:t>
      </w:r>
      <w:r w:rsidRPr="00DD0F0B">
        <w:tab/>
      </w:r>
      <w:r w:rsidR="000F1535" w:rsidRPr="00DD0F0B">
        <w:t xml:space="preserve">The </w:t>
      </w:r>
      <w:r w:rsidR="001A3DA9" w:rsidRPr="00DD0F0B">
        <w:t>director</w:t>
      </w:r>
      <w:r w:rsidR="00E7766F" w:rsidRPr="00DD0F0B">
        <w:noBreakHyphen/>
      </w:r>
      <w:r w:rsidR="001A3DA9" w:rsidRPr="00DD0F0B">
        <w:t>general</w:t>
      </w:r>
      <w:r w:rsidR="000F1535" w:rsidRPr="00DD0F0B">
        <w:t xml:space="preserve"> may </w:t>
      </w:r>
      <w:r w:rsidR="001408BB" w:rsidRPr="00DD0F0B">
        <w:t xml:space="preserve">refuse </w:t>
      </w:r>
      <w:r w:rsidR="002327CE" w:rsidRPr="00DD0F0B">
        <w:t>the application</w:t>
      </w:r>
      <w:r w:rsidR="009B070F" w:rsidRPr="00DD0F0B">
        <w:t xml:space="preserve"> </w:t>
      </w:r>
      <w:r w:rsidR="00865C3A" w:rsidRPr="00DD0F0B">
        <w:t xml:space="preserve">if </w:t>
      </w:r>
      <w:r w:rsidR="00475BE4" w:rsidRPr="00DD0F0B">
        <w:t xml:space="preserve">the </w:t>
      </w:r>
      <w:r w:rsidR="001A3DA9" w:rsidRPr="00DD0F0B">
        <w:t>director</w:t>
      </w:r>
      <w:r w:rsidR="00E7766F" w:rsidRPr="00DD0F0B">
        <w:noBreakHyphen/>
      </w:r>
      <w:r w:rsidR="001A3DA9" w:rsidRPr="00DD0F0B">
        <w:t>general</w:t>
      </w:r>
      <w:r w:rsidR="00475BE4" w:rsidRPr="00DD0F0B">
        <w:t xml:space="preserve"> is</w:t>
      </w:r>
      <w:r w:rsidR="009B070F" w:rsidRPr="00DD0F0B">
        <w:t xml:space="preserve"> not</w:t>
      </w:r>
      <w:r w:rsidR="00475BE4" w:rsidRPr="00DD0F0B">
        <w:t xml:space="preserve"> satisfied that the applicant</w:t>
      </w:r>
      <w:r w:rsidR="006254B4" w:rsidRPr="00DD0F0B">
        <w:t>—</w:t>
      </w:r>
    </w:p>
    <w:p w14:paraId="30F44D9F" w14:textId="621FF9D0" w:rsidR="002F30EC" w:rsidRPr="00DD0F0B" w:rsidRDefault="00ED2D22" w:rsidP="00ED2D22">
      <w:pPr>
        <w:pStyle w:val="Apara"/>
      </w:pPr>
      <w:r>
        <w:tab/>
      </w:r>
      <w:r w:rsidRPr="00DD0F0B">
        <w:t>(a)</w:t>
      </w:r>
      <w:r w:rsidRPr="00DD0F0B">
        <w:tab/>
      </w:r>
      <w:r w:rsidR="00475BE4" w:rsidRPr="00DD0F0B">
        <w:t xml:space="preserve">is a suitable person to engage in the </w:t>
      </w:r>
      <w:r w:rsidR="00A44BDE" w:rsidRPr="00DD0F0B">
        <w:t>regulated</w:t>
      </w:r>
      <w:r w:rsidR="00475BE4" w:rsidRPr="00DD0F0B">
        <w:t xml:space="preserve"> dealing; or</w:t>
      </w:r>
    </w:p>
    <w:p w14:paraId="2627BFD8" w14:textId="7FBF8ACF" w:rsidR="002F30EC" w:rsidRPr="00DD0F0B" w:rsidRDefault="00ED2D22" w:rsidP="00ED2D22">
      <w:pPr>
        <w:pStyle w:val="Apara"/>
        <w:rPr>
          <w:szCs w:val="28"/>
        </w:rPr>
      </w:pPr>
      <w:r>
        <w:rPr>
          <w:szCs w:val="28"/>
        </w:rPr>
        <w:tab/>
      </w:r>
      <w:r w:rsidRPr="00DD0F0B">
        <w:rPr>
          <w:szCs w:val="28"/>
        </w:rPr>
        <w:t>(b)</w:t>
      </w:r>
      <w:r w:rsidRPr="00DD0F0B">
        <w:rPr>
          <w:szCs w:val="28"/>
        </w:rPr>
        <w:tab/>
      </w:r>
      <w:r w:rsidR="006254B4" w:rsidRPr="00DD0F0B">
        <w:rPr>
          <w:szCs w:val="28"/>
        </w:rPr>
        <w:t>has</w:t>
      </w:r>
      <w:r w:rsidR="009749DD" w:rsidRPr="00DD0F0B">
        <w:t xml:space="preserve"> the skills, knowledge or experience to manage </w:t>
      </w:r>
      <w:r w:rsidR="002F30EC" w:rsidRPr="00DD0F0B">
        <w:t>the</w:t>
      </w:r>
      <w:r w:rsidR="009749DD" w:rsidRPr="00DD0F0B">
        <w:t xml:space="preserve"> biosecurity risk associated with the reg</w:t>
      </w:r>
      <w:r w:rsidR="00C72D10" w:rsidRPr="00DD0F0B">
        <w:t>ulated</w:t>
      </w:r>
      <w:r w:rsidR="009749DD" w:rsidRPr="00DD0F0B">
        <w:t xml:space="preserve"> dealing authorised by</w:t>
      </w:r>
      <w:r w:rsidR="002F30EC" w:rsidRPr="00DD0F0B">
        <w:t xml:space="preserve"> </w:t>
      </w:r>
      <w:r w:rsidR="009749DD" w:rsidRPr="00DD0F0B">
        <w:t>the registration</w:t>
      </w:r>
      <w:r w:rsidR="006254B4" w:rsidRPr="00DD0F0B">
        <w:t>.</w:t>
      </w:r>
    </w:p>
    <w:p w14:paraId="315CF96E" w14:textId="09B829DE" w:rsidR="006254B4" w:rsidRPr="00DD0F0B" w:rsidRDefault="00ED2D22" w:rsidP="007745D1">
      <w:pPr>
        <w:pStyle w:val="Amain"/>
        <w:keepNext/>
      </w:pPr>
      <w:r>
        <w:lastRenderedPageBreak/>
        <w:tab/>
      </w:r>
      <w:r w:rsidRPr="00DD0F0B">
        <w:t>(3)</w:t>
      </w:r>
      <w:r w:rsidRPr="00DD0F0B">
        <w:tab/>
      </w:r>
      <w:r w:rsidR="006254B4" w:rsidRPr="00DD0F0B">
        <w:t>The director</w:t>
      </w:r>
      <w:r w:rsidR="00E7766F" w:rsidRPr="00DD0F0B">
        <w:noBreakHyphen/>
      </w:r>
      <w:r w:rsidR="006254B4" w:rsidRPr="00DD0F0B">
        <w:t>general may also refuse the application—</w:t>
      </w:r>
    </w:p>
    <w:p w14:paraId="789436B1" w14:textId="723D16C4" w:rsidR="006254B4" w:rsidRPr="00ED2D22" w:rsidRDefault="00ED2D22" w:rsidP="007745D1">
      <w:pPr>
        <w:pStyle w:val="Apara"/>
        <w:keepNext/>
        <w:rPr>
          <w:szCs w:val="28"/>
        </w:rPr>
      </w:pPr>
      <w:r w:rsidRPr="00ED2D22">
        <w:rPr>
          <w:szCs w:val="28"/>
        </w:rPr>
        <w:tab/>
        <w:t>(a)</w:t>
      </w:r>
      <w:r w:rsidRPr="00ED2D22">
        <w:rPr>
          <w:szCs w:val="28"/>
        </w:rPr>
        <w:tab/>
      </w:r>
      <w:r w:rsidR="006254B4" w:rsidRPr="00ED2D22">
        <w:rPr>
          <w:szCs w:val="28"/>
        </w:rPr>
        <w:t>if satisfied that it would not be appropriate to register the applicant</w:t>
      </w:r>
      <w:r w:rsidR="00374EAB" w:rsidRPr="00ED2D22">
        <w:rPr>
          <w:szCs w:val="28"/>
        </w:rPr>
        <w:t>, or renew the registration,</w:t>
      </w:r>
      <w:r w:rsidR="006254B4" w:rsidRPr="00ED2D22">
        <w:rPr>
          <w:szCs w:val="28"/>
        </w:rPr>
        <w:t xml:space="preserve"> because of an emergency; or</w:t>
      </w:r>
    </w:p>
    <w:p w14:paraId="28547978" w14:textId="2C9F48E0" w:rsidR="009749DD" w:rsidRPr="00DD0F0B" w:rsidRDefault="00ED2D22" w:rsidP="00ED2D22">
      <w:pPr>
        <w:pStyle w:val="Apara"/>
        <w:rPr>
          <w:szCs w:val="28"/>
        </w:rPr>
      </w:pPr>
      <w:r>
        <w:rPr>
          <w:szCs w:val="28"/>
        </w:rPr>
        <w:tab/>
      </w:r>
      <w:r w:rsidRPr="00DD0F0B">
        <w:rPr>
          <w:szCs w:val="28"/>
        </w:rPr>
        <w:t>(b)</w:t>
      </w:r>
      <w:r w:rsidRPr="00DD0F0B">
        <w:rPr>
          <w:szCs w:val="28"/>
        </w:rPr>
        <w:tab/>
      </w:r>
      <w:r w:rsidR="002F30EC" w:rsidRPr="00DD0F0B">
        <w:rPr>
          <w:szCs w:val="28"/>
        </w:rPr>
        <w:t xml:space="preserve">if satisfied that </w:t>
      </w:r>
      <w:r w:rsidR="009749DD" w:rsidRPr="00DD0F0B">
        <w:t>the biosecurity risk associated with the reg</w:t>
      </w:r>
      <w:r w:rsidR="00C72D10" w:rsidRPr="00DD0F0B">
        <w:t>ulated</w:t>
      </w:r>
      <w:r w:rsidR="009749DD" w:rsidRPr="00DD0F0B">
        <w:t xml:space="preserve"> dealing authorised by</w:t>
      </w:r>
      <w:r w:rsidR="002F30EC" w:rsidRPr="00DD0F0B">
        <w:t xml:space="preserve"> the</w:t>
      </w:r>
      <w:r w:rsidR="009749DD" w:rsidRPr="00DD0F0B">
        <w:t xml:space="preserve"> registration is</w:t>
      </w:r>
      <w:r w:rsidR="002F30EC" w:rsidRPr="00DD0F0B">
        <w:t xml:space="preserve"> </w:t>
      </w:r>
      <w:r w:rsidR="009749DD" w:rsidRPr="00DD0F0B">
        <w:t>unacceptable</w:t>
      </w:r>
      <w:r w:rsidR="00F54972" w:rsidRPr="00DD0F0B">
        <w:t>; or</w:t>
      </w:r>
    </w:p>
    <w:p w14:paraId="1921BE9F" w14:textId="75BB93F6" w:rsidR="00A76718" w:rsidRPr="00ED2D22" w:rsidRDefault="00ED2D22" w:rsidP="00ED2D22">
      <w:pPr>
        <w:pStyle w:val="Apara"/>
        <w:rPr>
          <w:szCs w:val="28"/>
        </w:rPr>
      </w:pPr>
      <w:r w:rsidRPr="00ED2D22">
        <w:rPr>
          <w:szCs w:val="28"/>
        </w:rPr>
        <w:tab/>
        <w:t>(c)</w:t>
      </w:r>
      <w:r w:rsidRPr="00ED2D22">
        <w:rPr>
          <w:szCs w:val="28"/>
        </w:rPr>
        <w:tab/>
      </w:r>
      <w:r w:rsidR="009C333E" w:rsidRPr="00ED2D22">
        <w:rPr>
          <w:szCs w:val="28"/>
        </w:rPr>
        <w:t xml:space="preserve">on </w:t>
      </w:r>
      <w:r w:rsidR="00865C3A" w:rsidRPr="00ED2D22">
        <w:rPr>
          <w:szCs w:val="28"/>
        </w:rPr>
        <w:t>any grounds pre</w:t>
      </w:r>
      <w:r w:rsidR="00475BE4" w:rsidRPr="00ED2D22">
        <w:rPr>
          <w:szCs w:val="28"/>
        </w:rPr>
        <w:t xml:space="preserve">scribed </w:t>
      </w:r>
      <w:r w:rsidR="00865C3A" w:rsidRPr="00ED2D22">
        <w:rPr>
          <w:szCs w:val="28"/>
        </w:rPr>
        <w:t>by regulation</w:t>
      </w:r>
      <w:r w:rsidR="00475BE4" w:rsidRPr="00ED2D22">
        <w:rPr>
          <w:szCs w:val="28"/>
        </w:rPr>
        <w:t>; or</w:t>
      </w:r>
    </w:p>
    <w:p w14:paraId="1D65EDCD" w14:textId="3828355C" w:rsidR="007A05F3" w:rsidRPr="00ED2D22" w:rsidRDefault="00ED2D22" w:rsidP="00ED2D22">
      <w:pPr>
        <w:pStyle w:val="Apara"/>
        <w:rPr>
          <w:szCs w:val="28"/>
        </w:rPr>
      </w:pPr>
      <w:r w:rsidRPr="00ED2D22">
        <w:rPr>
          <w:szCs w:val="28"/>
        </w:rPr>
        <w:tab/>
        <w:t>(d)</w:t>
      </w:r>
      <w:r w:rsidRPr="00ED2D22">
        <w:rPr>
          <w:szCs w:val="28"/>
        </w:rPr>
        <w:tab/>
      </w:r>
      <w:r w:rsidR="00475BE4" w:rsidRPr="00ED2D22">
        <w:rPr>
          <w:szCs w:val="28"/>
        </w:rPr>
        <w:t xml:space="preserve">for any other reason the </w:t>
      </w:r>
      <w:r w:rsidR="001A3DA9" w:rsidRPr="00ED2D22">
        <w:rPr>
          <w:szCs w:val="28"/>
        </w:rPr>
        <w:t>director</w:t>
      </w:r>
      <w:r w:rsidR="00E7766F" w:rsidRPr="00ED2D22">
        <w:rPr>
          <w:szCs w:val="28"/>
        </w:rPr>
        <w:noBreakHyphen/>
      </w:r>
      <w:r w:rsidR="001A3DA9" w:rsidRPr="00ED2D22">
        <w:rPr>
          <w:szCs w:val="28"/>
        </w:rPr>
        <w:t>general</w:t>
      </w:r>
      <w:r w:rsidR="00475BE4" w:rsidRPr="00ED2D22">
        <w:rPr>
          <w:szCs w:val="28"/>
        </w:rPr>
        <w:t xml:space="preserve"> considers </w:t>
      </w:r>
      <w:r w:rsidR="00DE26DB" w:rsidRPr="00ED2D22">
        <w:rPr>
          <w:szCs w:val="28"/>
        </w:rPr>
        <w:t>appropriate</w:t>
      </w:r>
      <w:r w:rsidR="00475BE4" w:rsidRPr="00ED2D22">
        <w:rPr>
          <w:szCs w:val="28"/>
        </w:rPr>
        <w:t xml:space="preserve"> for refusing the application.</w:t>
      </w:r>
    </w:p>
    <w:p w14:paraId="0A28F7B5" w14:textId="792ADE3F" w:rsidR="00127EDB" w:rsidRPr="00DD0F0B" w:rsidRDefault="00ED2D22" w:rsidP="00ED2D22">
      <w:pPr>
        <w:pStyle w:val="Amain"/>
      </w:pPr>
      <w:r>
        <w:tab/>
      </w:r>
      <w:r w:rsidRPr="00DD0F0B">
        <w:t>(4)</w:t>
      </w:r>
      <w:r w:rsidRPr="00DD0F0B">
        <w:tab/>
      </w:r>
      <w:r w:rsidR="006A7008" w:rsidRPr="00DD0F0B">
        <w:t xml:space="preserve">The </w:t>
      </w:r>
      <w:r w:rsidR="001A3DA9" w:rsidRPr="00DD0F0B">
        <w:t>director</w:t>
      </w:r>
      <w:r w:rsidR="00E7766F" w:rsidRPr="00DD0F0B">
        <w:noBreakHyphen/>
      </w:r>
      <w:r w:rsidR="001A3DA9" w:rsidRPr="00DD0F0B">
        <w:t>general</w:t>
      </w:r>
      <w:r w:rsidR="006A7008" w:rsidRPr="00DD0F0B">
        <w:t xml:space="preserve"> must give the applicant written notice of a decision to approve or refuse the application</w:t>
      </w:r>
      <w:r w:rsidR="002667C0" w:rsidRPr="00DD0F0B">
        <w:t xml:space="preserve"> (</w:t>
      </w:r>
      <w:r w:rsidR="00DD6416" w:rsidRPr="00DD0F0B">
        <w:t>a</w:t>
      </w:r>
      <w:r w:rsidR="002667C0" w:rsidRPr="00DD0F0B">
        <w:t xml:space="preserve"> </w:t>
      </w:r>
      <w:r w:rsidR="008A5ABC" w:rsidRPr="00DD0F0B">
        <w:rPr>
          <w:rStyle w:val="charBoldItals"/>
        </w:rPr>
        <w:t>registration decision notice</w:t>
      </w:r>
      <w:r w:rsidR="002667C0" w:rsidRPr="00DD0F0B">
        <w:t>)</w:t>
      </w:r>
      <w:r w:rsidR="006A7008" w:rsidRPr="00DD0F0B">
        <w:t>.</w:t>
      </w:r>
    </w:p>
    <w:p w14:paraId="55E869F8" w14:textId="7C9D045B" w:rsidR="006A7008" w:rsidRPr="00DD0F0B" w:rsidRDefault="00ED2D22" w:rsidP="00ED2D22">
      <w:pPr>
        <w:pStyle w:val="Amain"/>
      </w:pPr>
      <w:r>
        <w:tab/>
      </w:r>
      <w:r w:rsidRPr="00DD0F0B">
        <w:t>(5)</w:t>
      </w:r>
      <w:r w:rsidRPr="00DD0F0B">
        <w:tab/>
      </w:r>
      <w:r w:rsidR="006A7008" w:rsidRPr="00DD0F0B">
        <w:t xml:space="preserve">If the </w:t>
      </w:r>
      <w:r w:rsidR="001A3DA9" w:rsidRPr="00DD0F0B">
        <w:t>director</w:t>
      </w:r>
      <w:r w:rsidR="00E7766F" w:rsidRPr="00DD0F0B">
        <w:noBreakHyphen/>
      </w:r>
      <w:r w:rsidR="001A3DA9" w:rsidRPr="00DD0F0B">
        <w:t>general</w:t>
      </w:r>
      <w:r w:rsidR="006A7008" w:rsidRPr="00DD0F0B">
        <w:t xml:space="preserve"> fails to give an applicant </w:t>
      </w:r>
      <w:r w:rsidR="007329D2" w:rsidRPr="00DD0F0B">
        <w:t xml:space="preserve">a registration decision </w:t>
      </w:r>
      <w:r w:rsidR="006A7008" w:rsidRPr="00DD0F0B">
        <w:t xml:space="preserve">notice </w:t>
      </w:r>
      <w:r w:rsidR="00E07801" w:rsidRPr="00DD0F0B">
        <w:t xml:space="preserve">within </w:t>
      </w:r>
      <w:r w:rsidR="006A7008" w:rsidRPr="00DD0F0B">
        <w:t xml:space="preserve">the period prescribed by regulation, the </w:t>
      </w:r>
      <w:r w:rsidR="001A3DA9" w:rsidRPr="00DD0F0B">
        <w:t>director</w:t>
      </w:r>
      <w:r w:rsidR="00E7766F" w:rsidRPr="00DD0F0B">
        <w:noBreakHyphen/>
      </w:r>
      <w:r w:rsidR="001A3DA9" w:rsidRPr="00DD0F0B">
        <w:t>general</w:t>
      </w:r>
      <w:r w:rsidR="006A7008" w:rsidRPr="00DD0F0B">
        <w:t xml:space="preserve"> is taken to have refused the application.</w:t>
      </w:r>
    </w:p>
    <w:p w14:paraId="136B657E" w14:textId="2B10C0F6" w:rsidR="00335895" w:rsidRPr="00DD0F0B" w:rsidRDefault="00ED2D22" w:rsidP="00ED2D22">
      <w:pPr>
        <w:pStyle w:val="AH5Sec"/>
      </w:pPr>
      <w:bookmarkStart w:id="118" w:name="_Toc198115925"/>
      <w:r w:rsidRPr="00286F55">
        <w:rPr>
          <w:rStyle w:val="CharSectNo"/>
        </w:rPr>
        <w:t>96</w:t>
      </w:r>
      <w:r w:rsidRPr="00DD0F0B">
        <w:tab/>
      </w:r>
      <w:r w:rsidR="007E23E1" w:rsidRPr="00DD0F0B">
        <w:t>Registration</w:t>
      </w:r>
      <w:r w:rsidR="00335895" w:rsidRPr="00DD0F0B">
        <w:t>—suitable person</w:t>
      </w:r>
      <w:bookmarkEnd w:id="118"/>
    </w:p>
    <w:p w14:paraId="17669800" w14:textId="2EBCFF6F" w:rsidR="00335895" w:rsidRPr="00DD0F0B" w:rsidRDefault="00ED2D22" w:rsidP="00ED2D22">
      <w:pPr>
        <w:pStyle w:val="Amain"/>
      </w:pPr>
      <w:r>
        <w:tab/>
      </w:r>
      <w:r w:rsidRPr="00DD0F0B">
        <w:t>(1)</w:t>
      </w:r>
      <w:r w:rsidRPr="00DD0F0B">
        <w:tab/>
      </w:r>
      <w:r w:rsidR="0082610E" w:rsidRPr="00DD0F0B">
        <w:t>I</w:t>
      </w:r>
      <w:r w:rsidR="00335895" w:rsidRPr="00DD0F0B">
        <w:t xml:space="preserve">n deciding whether an applicant is a suitable person </w:t>
      </w:r>
      <w:r w:rsidR="009B070F" w:rsidRPr="00DD0F0B">
        <w:t>for section </w:t>
      </w:r>
      <w:r w:rsidR="00A75D88" w:rsidRPr="00DD0F0B">
        <w:t>95</w:t>
      </w:r>
      <w:r w:rsidR="009B070F" w:rsidRPr="00DD0F0B">
        <w:t> (2) (a)</w:t>
      </w:r>
      <w:r w:rsidR="00335895" w:rsidRPr="00DD0F0B">
        <w:t xml:space="preserve">, the </w:t>
      </w:r>
      <w:r w:rsidR="001A3DA9" w:rsidRPr="00DD0F0B">
        <w:t>director</w:t>
      </w:r>
      <w:r w:rsidR="00E7766F" w:rsidRPr="00DD0F0B">
        <w:noBreakHyphen/>
      </w:r>
      <w:r w:rsidR="001A3DA9" w:rsidRPr="00DD0F0B">
        <w:t>general</w:t>
      </w:r>
      <w:r w:rsidR="00335895" w:rsidRPr="00DD0F0B">
        <w:t xml:space="preserve"> must consider the following</w:t>
      </w:r>
      <w:r w:rsidR="005D18A1" w:rsidRPr="00DD0F0B">
        <w:t xml:space="preserve"> matters</w:t>
      </w:r>
      <w:r w:rsidR="00335895" w:rsidRPr="00DD0F0B">
        <w:t>:</w:t>
      </w:r>
    </w:p>
    <w:p w14:paraId="1DA2EA9D" w14:textId="7993E0F6" w:rsidR="009B070F" w:rsidRPr="00DD0F0B" w:rsidRDefault="00ED2D22" w:rsidP="00ED2D22">
      <w:pPr>
        <w:pStyle w:val="Apara"/>
      </w:pPr>
      <w:r>
        <w:tab/>
      </w:r>
      <w:r w:rsidRPr="00DD0F0B">
        <w:t>(a)</w:t>
      </w:r>
      <w:r w:rsidRPr="00DD0F0B">
        <w:tab/>
      </w:r>
      <w:r w:rsidR="009B070F" w:rsidRPr="00DD0F0B">
        <w:t xml:space="preserve">the applicant’s history of compliance with this Act and any other Act that is relevant to the </w:t>
      </w:r>
      <w:r w:rsidR="001515F7" w:rsidRPr="00DD0F0B">
        <w:t>registration</w:t>
      </w:r>
      <w:r w:rsidR="009B070F" w:rsidRPr="00DD0F0B">
        <w:t>, and the applicant’s capacity to comply in the future;</w:t>
      </w:r>
    </w:p>
    <w:p w14:paraId="2AE468A0" w14:textId="392A35B4" w:rsidR="00FC3F6C" w:rsidRPr="00DD0F0B" w:rsidRDefault="00ED2D22" w:rsidP="00ED2D22">
      <w:pPr>
        <w:pStyle w:val="Apara"/>
      </w:pPr>
      <w:r>
        <w:tab/>
      </w:r>
      <w:r w:rsidRPr="00DD0F0B">
        <w:t>(b)</w:t>
      </w:r>
      <w:r w:rsidRPr="00DD0F0B">
        <w:tab/>
      </w:r>
      <w:r w:rsidR="00720986" w:rsidRPr="00DD0F0B">
        <w:t xml:space="preserve">the outcome of any </w:t>
      </w:r>
      <w:r w:rsidR="002D2B98" w:rsidRPr="00DD0F0B">
        <w:t>biosecurity audit</w:t>
      </w:r>
      <w:r w:rsidR="00720986" w:rsidRPr="00DD0F0B">
        <w:t xml:space="preserve"> in relation to the </w:t>
      </w:r>
      <w:r w:rsidR="009B070F" w:rsidRPr="00DD0F0B">
        <w:t>applicant</w:t>
      </w:r>
      <w:r w:rsidR="00720986" w:rsidRPr="00DD0F0B">
        <w:t>;</w:t>
      </w:r>
    </w:p>
    <w:p w14:paraId="52C7BFBD" w14:textId="235B0971" w:rsidR="00720986" w:rsidRPr="00DD0F0B" w:rsidRDefault="00ED2D22" w:rsidP="00ED2D22">
      <w:pPr>
        <w:pStyle w:val="Apara"/>
      </w:pPr>
      <w:r>
        <w:tab/>
      </w:r>
      <w:r w:rsidRPr="00DD0F0B">
        <w:t>(c)</w:t>
      </w:r>
      <w:r w:rsidRPr="00DD0F0B">
        <w:tab/>
      </w:r>
      <w:r w:rsidR="00720986" w:rsidRPr="00DD0F0B">
        <w:t>any other matter prescribed by regulation;</w:t>
      </w:r>
    </w:p>
    <w:p w14:paraId="1DC45A80" w14:textId="7685FFBA" w:rsidR="00335895" w:rsidRPr="00DD0F0B" w:rsidRDefault="00ED2D22" w:rsidP="00ED2D22">
      <w:pPr>
        <w:pStyle w:val="Apara"/>
      </w:pPr>
      <w:r>
        <w:tab/>
      </w:r>
      <w:r w:rsidRPr="00DD0F0B">
        <w:t>(d)</w:t>
      </w:r>
      <w:r w:rsidRPr="00DD0F0B">
        <w:tab/>
      </w:r>
      <w:r w:rsidR="00335895" w:rsidRPr="00DD0F0B">
        <w:t xml:space="preserve">any other </w:t>
      </w:r>
      <w:r w:rsidR="00720986" w:rsidRPr="00DD0F0B">
        <w:t>matter</w:t>
      </w:r>
      <w:r w:rsidR="00335895" w:rsidRPr="00DD0F0B">
        <w:t xml:space="preserve"> the </w:t>
      </w:r>
      <w:r w:rsidR="001A3DA9" w:rsidRPr="00DD0F0B">
        <w:t>director</w:t>
      </w:r>
      <w:r w:rsidR="00E7766F" w:rsidRPr="00DD0F0B">
        <w:noBreakHyphen/>
      </w:r>
      <w:r w:rsidR="001A3DA9" w:rsidRPr="00DD0F0B">
        <w:t>general</w:t>
      </w:r>
      <w:r w:rsidR="00335895" w:rsidRPr="00DD0F0B">
        <w:t xml:space="preserve"> considers relevant.</w:t>
      </w:r>
    </w:p>
    <w:p w14:paraId="3A57AA1B" w14:textId="23A02037" w:rsidR="00E25468" w:rsidRPr="00DD0F0B" w:rsidRDefault="00ED2D22" w:rsidP="00ED2D22">
      <w:pPr>
        <w:pStyle w:val="Amain"/>
      </w:pPr>
      <w:r>
        <w:tab/>
      </w:r>
      <w:r w:rsidRPr="00DD0F0B">
        <w:t>(2)</w:t>
      </w:r>
      <w:r w:rsidRPr="00DD0F0B">
        <w:tab/>
      </w:r>
      <w:r w:rsidR="00E25468" w:rsidRPr="00DD0F0B">
        <w:t xml:space="preserve">If the applicant is a corporation, the </w:t>
      </w:r>
      <w:r w:rsidR="001A3DA9" w:rsidRPr="00DD0F0B">
        <w:t>director</w:t>
      </w:r>
      <w:r w:rsidR="00E7766F" w:rsidRPr="00DD0F0B">
        <w:noBreakHyphen/>
      </w:r>
      <w:r w:rsidR="001A3DA9" w:rsidRPr="00DD0F0B">
        <w:t>general</w:t>
      </w:r>
      <w:r w:rsidR="00E25468" w:rsidRPr="00DD0F0B">
        <w:t xml:space="preserve"> must also consider the matters mentioned in sub</w:t>
      </w:r>
      <w:r w:rsidR="001E7E32" w:rsidRPr="00DD0F0B">
        <w:t>section</w:t>
      </w:r>
      <w:r w:rsidR="00E25468" w:rsidRPr="00DD0F0B">
        <w:t> (1) for each influential person for the corporation.</w:t>
      </w:r>
    </w:p>
    <w:p w14:paraId="00D2792C" w14:textId="39D304D2" w:rsidR="003A5C36" w:rsidRPr="00DD0F0B" w:rsidRDefault="00ED2D22" w:rsidP="00ED2D22">
      <w:pPr>
        <w:pStyle w:val="AH5Sec"/>
      </w:pPr>
      <w:bookmarkStart w:id="119" w:name="_Toc198115926"/>
      <w:r w:rsidRPr="00286F55">
        <w:rPr>
          <w:rStyle w:val="CharSectNo"/>
        </w:rPr>
        <w:lastRenderedPageBreak/>
        <w:t>97</w:t>
      </w:r>
      <w:r w:rsidRPr="00DD0F0B">
        <w:tab/>
      </w:r>
      <w:r w:rsidR="007E23E1" w:rsidRPr="00DD0F0B">
        <w:t>Registration</w:t>
      </w:r>
      <w:r w:rsidR="00972BB5" w:rsidRPr="00DD0F0B">
        <w:t>—d</w:t>
      </w:r>
      <w:r w:rsidR="003A5C36" w:rsidRPr="00DD0F0B">
        <w:t>uration</w:t>
      </w:r>
      <w:bookmarkEnd w:id="119"/>
    </w:p>
    <w:p w14:paraId="1833DBE4" w14:textId="51009E1E" w:rsidR="00F44F8C" w:rsidRPr="00DD0F0B" w:rsidRDefault="00ED2D22" w:rsidP="00ED2D22">
      <w:pPr>
        <w:pStyle w:val="Amain"/>
      </w:pPr>
      <w:r>
        <w:tab/>
      </w:r>
      <w:r w:rsidRPr="00DD0F0B">
        <w:t>(1)</w:t>
      </w:r>
      <w:r w:rsidRPr="00DD0F0B">
        <w:tab/>
      </w:r>
      <w:r w:rsidR="00642514" w:rsidRPr="00DD0F0B">
        <w:t xml:space="preserve">A person’s </w:t>
      </w:r>
      <w:r w:rsidR="007E23E1" w:rsidRPr="00DD0F0B">
        <w:t>registration</w:t>
      </w:r>
      <w:r w:rsidR="00AB7AD5" w:rsidRPr="00DD0F0B">
        <w:t xml:space="preserve"> or renewal</w:t>
      </w:r>
      <w:r w:rsidR="00F44F8C" w:rsidRPr="00DD0F0B">
        <w:t>—</w:t>
      </w:r>
    </w:p>
    <w:p w14:paraId="6471CC05" w14:textId="0DB06DF2" w:rsidR="006D0ADA" w:rsidRPr="00DD0F0B" w:rsidRDefault="00ED2D22" w:rsidP="00ED2D22">
      <w:pPr>
        <w:pStyle w:val="Apara"/>
      </w:pPr>
      <w:r>
        <w:tab/>
      </w:r>
      <w:r w:rsidRPr="00DD0F0B">
        <w:t>(a)</w:t>
      </w:r>
      <w:r w:rsidRPr="00DD0F0B">
        <w:tab/>
      </w:r>
      <w:r w:rsidR="00972BB5" w:rsidRPr="00DD0F0B">
        <w:t xml:space="preserve">starts on the day </w:t>
      </w:r>
      <w:r w:rsidR="00AB7AD5" w:rsidRPr="00DD0F0B">
        <w:t xml:space="preserve">it is given, or any later day </w:t>
      </w:r>
      <w:r w:rsidR="00972BB5" w:rsidRPr="00DD0F0B">
        <w:t xml:space="preserve">stated in the </w:t>
      </w:r>
      <w:r w:rsidR="008A5ABC" w:rsidRPr="00DD0F0B">
        <w:t>registration decision notice</w:t>
      </w:r>
      <w:r w:rsidR="006D0ADA" w:rsidRPr="00DD0F0B">
        <w:t>; and</w:t>
      </w:r>
    </w:p>
    <w:p w14:paraId="1C52E8F4" w14:textId="44769BA1" w:rsidR="006D0ADA" w:rsidRPr="00DD0F0B" w:rsidRDefault="00ED2D22" w:rsidP="00ED2D22">
      <w:pPr>
        <w:pStyle w:val="Apara"/>
      </w:pPr>
      <w:r>
        <w:tab/>
      </w:r>
      <w:r w:rsidRPr="00DD0F0B">
        <w:t>(b)</w:t>
      </w:r>
      <w:r w:rsidRPr="00DD0F0B">
        <w:tab/>
      </w:r>
      <w:r w:rsidR="006D0ADA" w:rsidRPr="00DD0F0B">
        <w:t xml:space="preserve">expires </w:t>
      </w:r>
      <w:r w:rsidR="00AB7AD5" w:rsidRPr="00DD0F0B">
        <w:t xml:space="preserve">5 years after it starts, or any earlier </w:t>
      </w:r>
      <w:r w:rsidR="006D0ADA" w:rsidRPr="00DD0F0B">
        <w:t xml:space="preserve">day stated in the </w:t>
      </w:r>
      <w:r w:rsidR="008A5ABC" w:rsidRPr="00DD0F0B">
        <w:t>notice</w:t>
      </w:r>
      <w:r w:rsidR="006D0ADA" w:rsidRPr="00DD0F0B">
        <w:t>.</w:t>
      </w:r>
    </w:p>
    <w:p w14:paraId="0CACC0A5" w14:textId="1FBED152" w:rsidR="00A543B4" w:rsidRPr="00DD0F0B" w:rsidRDefault="00ED2D22" w:rsidP="00ED2D22">
      <w:pPr>
        <w:pStyle w:val="Amain"/>
      </w:pPr>
      <w:r>
        <w:tab/>
      </w:r>
      <w:r w:rsidRPr="00DD0F0B">
        <w:t>(2)</w:t>
      </w:r>
      <w:r w:rsidRPr="00DD0F0B">
        <w:tab/>
      </w:r>
      <w:r w:rsidR="00642514" w:rsidRPr="00DD0F0B">
        <w:t>R</w:t>
      </w:r>
      <w:r w:rsidR="007E23E1" w:rsidRPr="00DD0F0B">
        <w:t>egistration</w:t>
      </w:r>
      <w:r w:rsidR="003A5C36" w:rsidRPr="00DD0F0B">
        <w:t xml:space="preserve"> has no effect during any period in which </w:t>
      </w:r>
      <w:r w:rsidR="00911EDE" w:rsidRPr="00DD0F0B">
        <w:t>it</w:t>
      </w:r>
      <w:r w:rsidR="003A5C36" w:rsidRPr="00DD0F0B">
        <w:t xml:space="preserve"> is suspended.</w:t>
      </w:r>
    </w:p>
    <w:p w14:paraId="763DC3A9" w14:textId="7823918B" w:rsidR="008040E7" w:rsidRPr="00DD0F0B" w:rsidRDefault="00ED2D22" w:rsidP="00ED2D22">
      <w:pPr>
        <w:pStyle w:val="AH5Sec"/>
      </w:pPr>
      <w:bookmarkStart w:id="120" w:name="_Toc198115927"/>
      <w:r w:rsidRPr="00286F55">
        <w:rPr>
          <w:rStyle w:val="CharSectNo"/>
        </w:rPr>
        <w:t>98</w:t>
      </w:r>
      <w:r w:rsidRPr="00DD0F0B">
        <w:tab/>
      </w:r>
      <w:r w:rsidR="008040E7" w:rsidRPr="00DD0F0B">
        <w:t>Registration—amendment</w:t>
      </w:r>
      <w:bookmarkEnd w:id="120"/>
    </w:p>
    <w:p w14:paraId="115BE96C" w14:textId="76710A42" w:rsidR="008040E7" w:rsidRPr="00DD0F0B" w:rsidRDefault="00ED2D22" w:rsidP="00ED2D22">
      <w:pPr>
        <w:pStyle w:val="Amain"/>
      </w:pPr>
      <w:r>
        <w:tab/>
      </w:r>
      <w:r w:rsidRPr="00DD0F0B">
        <w:t>(1)</w:t>
      </w:r>
      <w:r w:rsidRPr="00DD0F0B">
        <w:tab/>
      </w:r>
      <w:r w:rsidR="008040E7" w:rsidRPr="00DD0F0B">
        <w:t>The director</w:t>
      </w:r>
      <w:r w:rsidR="00E7766F" w:rsidRPr="00DD0F0B">
        <w:noBreakHyphen/>
      </w:r>
      <w:r w:rsidR="008040E7" w:rsidRPr="00DD0F0B">
        <w:t>general may amend a person’s registration if satisfied that the amendment is necessary.</w:t>
      </w:r>
    </w:p>
    <w:p w14:paraId="0E1699C5" w14:textId="69A36D27" w:rsidR="008040E7" w:rsidRPr="00DD0F0B" w:rsidRDefault="00ED2D22" w:rsidP="00ED2D22">
      <w:pPr>
        <w:pStyle w:val="Amain"/>
      </w:pPr>
      <w:r>
        <w:tab/>
      </w:r>
      <w:r w:rsidRPr="00DD0F0B">
        <w:t>(2)</w:t>
      </w:r>
      <w:r w:rsidRPr="00DD0F0B">
        <w:tab/>
      </w:r>
      <w:r w:rsidR="008040E7" w:rsidRPr="00DD0F0B">
        <w:t>An amendment may be made—</w:t>
      </w:r>
    </w:p>
    <w:p w14:paraId="1415E3A0" w14:textId="153D4A9B" w:rsidR="008040E7" w:rsidRPr="00DD0F0B" w:rsidRDefault="00ED2D22" w:rsidP="00ED2D22">
      <w:pPr>
        <w:pStyle w:val="Apara"/>
      </w:pPr>
      <w:r>
        <w:tab/>
      </w:r>
      <w:r w:rsidRPr="00DD0F0B">
        <w:t>(a)</w:t>
      </w:r>
      <w:r w:rsidRPr="00DD0F0B">
        <w:tab/>
      </w:r>
      <w:r w:rsidR="008040E7" w:rsidRPr="00DD0F0B">
        <w:t>on the director</w:t>
      </w:r>
      <w:r w:rsidR="00E7766F" w:rsidRPr="00DD0F0B">
        <w:noBreakHyphen/>
      </w:r>
      <w:r w:rsidR="008040E7" w:rsidRPr="00DD0F0B">
        <w:t>general’s own initiative; or</w:t>
      </w:r>
    </w:p>
    <w:p w14:paraId="26CA286D" w14:textId="6B63CAFD" w:rsidR="008040E7" w:rsidRPr="00DD0F0B" w:rsidRDefault="00ED2D22" w:rsidP="00ED2D22">
      <w:pPr>
        <w:pStyle w:val="Apara"/>
      </w:pPr>
      <w:r>
        <w:tab/>
      </w:r>
      <w:r w:rsidRPr="00DD0F0B">
        <w:t>(b)</w:t>
      </w:r>
      <w:r w:rsidRPr="00DD0F0B">
        <w:tab/>
      </w:r>
      <w:r w:rsidR="008040E7" w:rsidRPr="00DD0F0B">
        <w:t xml:space="preserve">on application </w:t>
      </w:r>
      <w:r w:rsidR="00755231" w:rsidRPr="00DD0F0B">
        <w:t xml:space="preserve">by </w:t>
      </w:r>
      <w:r w:rsidR="008040E7" w:rsidRPr="00DD0F0B">
        <w:t xml:space="preserve">the </w:t>
      </w:r>
      <w:r w:rsidR="001755A1" w:rsidRPr="00DD0F0B">
        <w:t>registered person</w:t>
      </w:r>
      <w:r w:rsidR="008040E7" w:rsidRPr="00DD0F0B">
        <w:t>.</w:t>
      </w:r>
    </w:p>
    <w:p w14:paraId="7DC4C8E1" w14:textId="183D0A29" w:rsidR="003A5C36" w:rsidRPr="00DD0F0B" w:rsidRDefault="00ED2D22" w:rsidP="00ED2D22">
      <w:pPr>
        <w:pStyle w:val="AH5Sec"/>
      </w:pPr>
      <w:bookmarkStart w:id="121" w:name="_Toc198115928"/>
      <w:r w:rsidRPr="00286F55">
        <w:rPr>
          <w:rStyle w:val="CharSectNo"/>
        </w:rPr>
        <w:t>99</w:t>
      </w:r>
      <w:r w:rsidRPr="00DD0F0B">
        <w:tab/>
      </w:r>
      <w:r w:rsidR="007E23E1" w:rsidRPr="00DD0F0B">
        <w:t>Registration</w:t>
      </w:r>
      <w:r w:rsidR="008F1383" w:rsidRPr="00DD0F0B">
        <w:t>—</w:t>
      </w:r>
      <w:r w:rsidR="0093667A" w:rsidRPr="00DD0F0B">
        <w:t>c</w:t>
      </w:r>
      <w:r w:rsidR="003A5C36" w:rsidRPr="00DD0F0B">
        <w:t>onditions</w:t>
      </w:r>
      <w:bookmarkEnd w:id="121"/>
    </w:p>
    <w:p w14:paraId="2CB1137C" w14:textId="3D9F4FA7" w:rsidR="00E450B8" w:rsidRPr="00DD0F0B" w:rsidRDefault="00ED2D22" w:rsidP="00ED2D22">
      <w:pPr>
        <w:pStyle w:val="Amain"/>
      </w:pPr>
      <w:r>
        <w:tab/>
      </w:r>
      <w:r w:rsidRPr="00DD0F0B">
        <w:t>(1)</w:t>
      </w:r>
      <w:r w:rsidRPr="00DD0F0B">
        <w:tab/>
      </w:r>
      <w:r w:rsidR="00E450B8" w:rsidRPr="00DD0F0B">
        <w:t>Registration includes—</w:t>
      </w:r>
    </w:p>
    <w:p w14:paraId="02625A27" w14:textId="6E6F2BF7" w:rsidR="00E450B8" w:rsidRPr="00DD0F0B" w:rsidRDefault="00ED2D22" w:rsidP="00ED2D22">
      <w:pPr>
        <w:pStyle w:val="Apara"/>
      </w:pPr>
      <w:r>
        <w:tab/>
      </w:r>
      <w:r w:rsidRPr="00DD0F0B">
        <w:t>(a)</w:t>
      </w:r>
      <w:r w:rsidRPr="00DD0F0B">
        <w:tab/>
      </w:r>
      <w:r w:rsidR="00E450B8" w:rsidRPr="00DD0F0B">
        <w:t xml:space="preserve">a condition that the registered person must cooperate with any </w:t>
      </w:r>
      <w:r w:rsidR="00FB214B" w:rsidRPr="00DD0F0B">
        <w:t>biosecurity audit</w:t>
      </w:r>
      <w:r w:rsidR="00E450B8" w:rsidRPr="00DD0F0B">
        <w:t xml:space="preserve"> required by the director</w:t>
      </w:r>
      <w:r w:rsidR="00E7766F" w:rsidRPr="00DD0F0B">
        <w:noBreakHyphen/>
      </w:r>
      <w:r w:rsidR="00E450B8" w:rsidRPr="00DD0F0B">
        <w:t>general; and</w:t>
      </w:r>
    </w:p>
    <w:p w14:paraId="5A1F87AB" w14:textId="39F69DD7" w:rsidR="00E450B8" w:rsidRPr="00DD0F0B" w:rsidRDefault="00ED2D22" w:rsidP="00ED2D22">
      <w:pPr>
        <w:pStyle w:val="Apara"/>
      </w:pPr>
      <w:r>
        <w:tab/>
      </w:r>
      <w:r w:rsidRPr="00DD0F0B">
        <w:t>(b)</w:t>
      </w:r>
      <w:r w:rsidRPr="00DD0F0B">
        <w:tab/>
      </w:r>
      <w:r w:rsidR="00E450B8" w:rsidRPr="00DD0F0B">
        <w:t>any other condition prescribed by regulation; and</w:t>
      </w:r>
    </w:p>
    <w:p w14:paraId="7343BB3C" w14:textId="4512055D" w:rsidR="00444C83" w:rsidRPr="00DD0F0B" w:rsidRDefault="00ED2D22" w:rsidP="00ED2D22">
      <w:pPr>
        <w:pStyle w:val="Apara"/>
      </w:pPr>
      <w:r>
        <w:tab/>
      </w:r>
      <w:r w:rsidRPr="00DD0F0B">
        <w:t>(c)</w:t>
      </w:r>
      <w:r w:rsidRPr="00DD0F0B">
        <w:tab/>
      </w:r>
      <w:r w:rsidR="00E450B8" w:rsidRPr="00DD0F0B">
        <w:t xml:space="preserve">any other </w:t>
      </w:r>
      <w:r w:rsidR="00444C83" w:rsidRPr="00DD0F0B">
        <w:t>condition the director</w:t>
      </w:r>
      <w:r w:rsidR="00E7766F" w:rsidRPr="00DD0F0B">
        <w:noBreakHyphen/>
      </w:r>
      <w:r w:rsidR="00444C83" w:rsidRPr="00DD0F0B">
        <w:t>general considers appropriate, including any of the following:</w:t>
      </w:r>
    </w:p>
    <w:p w14:paraId="05850D5A" w14:textId="0C4B4B76" w:rsidR="00464422" w:rsidRPr="00DD0F0B" w:rsidRDefault="00ED2D22" w:rsidP="00ED2D22">
      <w:pPr>
        <w:pStyle w:val="Asubpara"/>
        <w:rPr>
          <w:szCs w:val="28"/>
        </w:rPr>
      </w:pPr>
      <w:r>
        <w:rPr>
          <w:szCs w:val="28"/>
        </w:rPr>
        <w:tab/>
      </w:r>
      <w:r w:rsidRPr="00DD0F0B">
        <w:rPr>
          <w:szCs w:val="28"/>
        </w:rPr>
        <w:t>(i)</w:t>
      </w:r>
      <w:r w:rsidRPr="00DD0F0B">
        <w:rPr>
          <w:szCs w:val="28"/>
        </w:rPr>
        <w:tab/>
      </w:r>
      <w:r w:rsidR="00444C83" w:rsidRPr="00DD0F0B">
        <w:t xml:space="preserve">a condition requiring the person to engage in </w:t>
      </w:r>
      <w:r w:rsidR="00464422" w:rsidRPr="00DD0F0B">
        <w:t>the</w:t>
      </w:r>
      <w:r w:rsidR="00444C83" w:rsidRPr="00DD0F0B">
        <w:t xml:space="preserve"> regulated dealing in accordance with all or part of a stated </w:t>
      </w:r>
      <w:r w:rsidR="00444C83" w:rsidRPr="00DD0F0B">
        <w:rPr>
          <w:szCs w:val="28"/>
        </w:rPr>
        <w:t>standard, code, guideline, protocol, program or other instrument</w:t>
      </w:r>
      <w:r w:rsidR="00464422" w:rsidRPr="00DD0F0B">
        <w:rPr>
          <w:szCs w:val="28"/>
        </w:rPr>
        <w:t>;</w:t>
      </w:r>
    </w:p>
    <w:p w14:paraId="3AB0037F" w14:textId="3F9A96DA" w:rsidR="00444C83" w:rsidRPr="00DD0F0B" w:rsidRDefault="00ED2D22" w:rsidP="00ED2D22">
      <w:pPr>
        <w:pStyle w:val="Asubpara"/>
        <w:rPr>
          <w:szCs w:val="28"/>
        </w:rPr>
      </w:pPr>
      <w:r>
        <w:rPr>
          <w:szCs w:val="28"/>
        </w:rPr>
        <w:tab/>
      </w:r>
      <w:r w:rsidRPr="00DD0F0B">
        <w:rPr>
          <w:szCs w:val="28"/>
        </w:rPr>
        <w:t>(ii)</w:t>
      </w:r>
      <w:r w:rsidRPr="00DD0F0B">
        <w:rPr>
          <w:szCs w:val="28"/>
        </w:rPr>
        <w:tab/>
      </w:r>
      <w:r w:rsidR="00464422" w:rsidRPr="00DD0F0B">
        <w:rPr>
          <w:szCs w:val="28"/>
        </w:rPr>
        <w:t>a</w:t>
      </w:r>
      <w:r w:rsidR="00444C83" w:rsidRPr="00DD0F0B">
        <w:t xml:space="preserve"> condition requir</w:t>
      </w:r>
      <w:r w:rsidR="00464422" w:rsidRPr="00DD0F0B">
        <w:t>ing</w:t>
      </w:r>
      <w:r w:rsidR="00444C83" w:rsidRPr="00DD0F0B">
        <w:t xml:space="preserve"> the person to carry out stated works, or put in place stated measures, to manage the biosecurity risk </w:t>
      </w:r>
      <w:r w:rsidR="00464422" w:rsidRPr="00DD0F0B">
        <w:t>involved in</w:t>
      </w:r>
      <w:r w:rsidR="00444C83" w:rsidRPr="00DD0F0B">
        <w:t xml:space="preserve"> </w:t>
      </w:r>
      <w:r w:rsidR="00464422" w:rsidRPr="00DD0F0B">
        <w:t>the</w:t>
      </w:r>
      <w:r w:rsidR="00444C83" w:rsidRPr="00DD0F0B">
        <w:t xml:space="preserve"> regulated dealing</w:t>
      </w:r>
      <w:r w:rsidR="00464422" w:rsidRPr="00DD0F0B">
        <w:t>;</w:t>
      </w:r>
    </w:p>
    <w:p w14:paraId="19244577" w14:textId="289A10BF" w:rsidR="008F1383" w:rsidRPr="00DD0F0B" w:rsidRDefault="00ED2D22" w:rsidP="00ED2D22">
      <w:pPr>
        <w:pStyle w:val="Asubpara"/>
      </w:pPr>
      <w:r>
        <w:lastRenderedPageBreak/>
        <w:tab/>
      </w:r>
      <w:r w:rsidRPr="00DD0F0B">
        <w:t>(iii)</w:t>
      </w:r>
      <w:r w:rsidRPr="00DD0F0B">
        <w:tab/>
      </w:r>
      <w:r w:rsidR="00464422" w:rsidRPr="00DD0F0B">
        <w:t>a</w:t>
      </w:r>
      <w:r w:rsidR="00444C83" w:rsidRPr="00DD0F0B">
        <w:t xml:space="preserve"> condition requir</w:t>
      </w:r>
      <w:r w:rsidR="00464422" w:rsidRPr="00DD0F0B">
        <w:t>ing</w:t>
      </w:r>
      <w:r w:rsidR="00444C83" w:rsidRPr="00DD0F0B">
        <w:t xml:space="preserve"> the person to have in place an alternative arrangement </w:t>
      </w:r>
      <w:r w:rsidR="0015183C" w:rsidRPr="00DD0F0B">
        <w:t xml:space="preserve">for the regulated dealing, </w:t>
      </w:r>
      <w:r w:rsidR="00444C83" w:rsidRPr="00DD0F0B">
        <w:t>that has been approved by the director</w:t>
      </w:r>
      <w:r w:rsidR="00E7766F" w:rsidRPr="00DD0F0B">
        <w:noBreakHyphen/>
      </w:r>
      <w:r w:rsidR="00444C83" w:rsidRPr="00DD0F0B">
        <w:t>general</w:t>
      </w:r>
      <w:r w:rsidR="00931CCF" w:rsidRPr="00DD0F0B">
        <w:t>;</w:t>
      </w:r>
    </w:p>
    <w:p w14:paraId="31951B19" w14:textId="39814A47" w:rsidR="008F1383" w:rsidRPr="00DD0F0B" w:rsidRDefault="00ED2D22" w:rsidP="00ED2D22">
      <w:pPr>
        <w:pStyle w:val="Asubpara"/>
      </w:pPr>
      <w:r>
        <w:tab/>
      </w:r>
      <w:r w:rsidRPr="00DD0F0B">
        <w:t>(iv)</w:t>
      </w:r>
      <w:r w:rsidRPr="00DD0F0B">
        <w:tab/>
      </w:r>
      <w:r w:rsidR="008F1383" w:rsidRPr="00DD0F0B">
        <w:t>a</w:t>
      </w:r>
      <w:r w:rsidR="00444C83" w:rsidRPr="00DD0F0B">
        <w:t xml:space="preserve"> condition requir</w:t>
      </w:r>
      <w:r w:rsidR="008F1383" w:rsidRPr="00DD0F0B">
        <w:t>ing</w:t>
      </w:r>
      <w:r w:rsidR="00444C83" w:rsidRPr="00DD0F0B">
        <w:t xml:space="preserve"> the person to take out and maintain an insurance policy that indemnifies the person against liability in relation to the regulated dealing</w:t>
      </w:r>
      <w:r w:rsidR="008F1383" w:rsidRPr="00DD0F0B">
        <w:t>;</w:t>
      </w:r>
    </w:p>
    <w:p w14:paraId="7183D906" w14:textId="300B45EF" w:rsidR="00444C83" w:rsidRPr="00DD0F0B" w:rsidRDefault="00ED2D22" w:rsidP="00ED2D22">
      <w:pPr>
        <w:pStyle w:val="Asubpara"/>
      </w:pPr>
      <w:r>
        <w:tab/>
      </w:r>
      <w:r w:rsidRPr="00DD0F0B">
        <w:t>(v)</w:t>
      </w:r>
      <w:r w:rsidRPr="00DD0F0B">
        <w:tab/>
      </w:r>
      <w:r w:rsidR="0021201A" w:rsidRPr="00DD0F0B">
        <w:t>a</w:t>
      </w:r>
      <w:r w:rsidR="00444C83" w:rsidRPr="00DD0F0B">
        <w:t xml:space="preserve"> condition</w:t>
      </w:r>
      <w:r w:rsidR="0021201A" w:rsidRPr="00DD0F0B">
        <w:t xml:space="preserve"> </w:t>
      </w:r>
      <w:r w:rsidR="00444C83" w:rsidRPr="00DD0F0B">
        <w:t>requir</w:t>
      </w:r>
      <w:r w:rsidR="0021201A" w:rsidRPr="00DD0F0B">
        <w:t>ing</w:t>
      </w:r>
      <w:r w:rsidR="00444C83" w:rsidRPr="00DD0F0B">
        <w:t xml:space="preserve"> the person to do something before their registration is suspended, cancelled or surrendered to ensure that the biosecurity matter and carriers involved in the regulated dealing are dealt with appropriately on the suspension, cancellation or surrender</w:t>
      </w:r>
      <w:r w:rsidR="00CD53B8" w:rsidRPr="00DD0F0B">
        <w:t>;</w:t>
      </w:r>
    </w:p>
    <w:p w14:paraId="3403A342" w14:textId="3B86A7E2" w:rsidR="00CD53B8" w:rsidRPr="00DD0F0B" w:rsidRDefault="00ED2D22" w:rsidP="00ED2D22">
      <w:pPr>
        <w:pStyle w:val="Asubpara"/>
      </w:pPr>
      <w:r>
        <w:tab/>
      </w:r>
      <w:r w:rsidRPr="00DD0F0B">
        <w:t>(vi)</w:t>
      </w:r>
      <w:r w:rsidRPr="00DD0F0B">
        <w:tab/>
      </w:r>
      <w:r w:rsidR="00CD53B8" w:rsidRPr="00DD0F0B">
        <w:t>a condition providing that the registration does not take effect until a stated day, act or event.</w:t>
      </w:r>
    </w:p>
    <w:p w14:paraId="2B2E64B8" w14:textId="23BF9562" w:rsidR="00CD53B8" w:rsidRPr="00DD0F0B" w:rsidRDefault="00ED2D22" w:rsidP="00ED2D22">
      <w:pPr>
        <w:pStyle w:val="Amain"/>
      </w:pPr>
      <w:r>
        <w:tab/>
      </w:r>
      <w:r w:rsidRPr="00DD0F0B">
        <w:t>(2)</w:t>
      </w:r>
      <w:r w:rsidRPr="00DD0F0B">
        <w:tab/>
      </w:r>
      <w:r w:rsidR="00CD53B8" w:rsidRPr="00DD0F0B">
        <w:t>In this section:</w:t>
      </w:r>
    </w:p>
    <w:p w14:paraId="2DDAA39D" w14:textId="04716D92" w:rsidR="00CD53B8" w:rsidRPr="00DD0F0B" w:rsidRDefault="00CD53B8" w:rsidP="00ED2D22">
      <w:pPr>
        <w:pStyle w:val="aDef"/>
        <w:keepNext/>
      </w:pPr>
      <w:r w:rsidRPr="00DD0F0B">
        <w:rPr>
          <w:rStyle w:val="charBoldItals"/>
        </w:rPr>
        <w:t>alternative arrangement</w:t>
      </w:r>
      <w:r w:rsidR="0015183C" w:rsidRPr="00DD0F0B">
        <w:rPr>
          <w:bCs/>
          <w:iCs/>
        </w:rPr>
        <w:t xml:space="preserve">, for a regulated dealing, </w:t>
      </w:r>
      <w:r w:rsidRPr="00DD0F0B">
        <w:rPr>
          <w:bCs/>
          <w:iCs/>
        </w:rPr>
        <w:t>means</w:t>
      </w:r>
      <w:r w:rsidRPr="00DD0F0B">
        <w:t xml:space="preserve"> </w:t>
      </w:r>
      <w:r w:rsidRPr="00DD0F0B">
        <w:rPr>
          <w:rFonts w:cs="TimesNewRomanPSMT"/>
          <w:color w:val="000000"/>
        </w:rPr>
        <w:t xml:space="preserve">a plan or arrangement relating to the regulated dealing, that takes effect if </w:t>
      </w:r>
      <w:r w:rsidRPr="00DD0F0B">
        <w:t>the person</w:t>
      </w:r>
      <w:r w:rsidRPr="00DD0F0B">
        <w:rPr>
          <w:rFonts w:cs="TimesNewRomanPSMT"/>
          <w:color w:val="000000"/>
        </w:rPr>
        <w:t>—</w:t>
      </w:r>
    </w:p>
    <w:p w14:paraId="37C37D6D" w14:textId="3CBD6E5A" w:rsidR="00CD53B8" w:rsidRPr="00DD0F0B" w:rsidRDefault="00ED2D22" w:rsidP="00ED2D22">
      <w:pPr>
        <w:pStyle w:val="aDefpara"/>
        <w:keepNext/>
      </w:pPr>
      <w:r>
        <w:tab/>
      </w:r>
      <w:r w:rsidRPr="00DD0F0B">
        <w:t>(a)</w:t>
      </w:r>
      <w:r w:rsidRPr="00DD0F0B">
        <w:tab/>
      </w:r>
      <w:r w:rsidR="00CD53B8" w:rsidRPr="00DD0F0B">
        <w:t>is no longer registered to engage in the regulated dealing; or</w:t>
      </w:r>
    </w:p>
    <w:p w14:paraId="61AF8BB2" w14:textId="4A3F4664" w:rsidR="00CD53B8" w:rsidRPr="00DD0F0B" w:rsidRDefault="00ED2D22" w:rsidP="00ED2D22">
      <w:pPr>
        <w:pStyle w:val="aDefpara"/>
      </w:pPr>
      <w:r>
        <w:tab/>
      </w:r>
      <w:r w:rsidRPr="00DD0F0B">
        <w:t>(b)</w:t>
      </w:r>
      <w:r w:rsidRPr="00DD0F0B">
        <w:tab/>
      </w:r>
      <w:r w:rsidR="00CD53B8" w:rsidRPr="00DD0F0B">
        <w:rPr>
          <w:color w:val="000000"/>
        </w:rPr>
        <w:t xml:space="preserve">is </w:t>
      </w:r>
      <w:r w:rsidR="00CD53B8" w:rsidRPr="00DD0F0B">
        <w:t>unable, for any reason, to continue to engage in the regulated dealing.</w:t>
      </w:r>
    </w:p>
    <w:p w14:paraId="7BFCD8EB" w14:textId="3602DB04" w:rsidR="00A412EE" w:rsidRPr="00DD0F0B" w:rsidRDefault="00ED2D22" w:rsidP="00ED2D22">
      <w:pPr>
        <w:pStyle w:val="AH5Sec"/>
      </w:pPr>
      <w:bookmarkStart w:id="122" w:name="_Toc198115929"/>
      <w:r w:rsidRPr="00286F55">
        <w:rPr>
          <w:rStyle w:val="CharSectNo"/>
        </w:rPr>
        <w:t>100</w:t>
      </w:r>
      <w:r w:rsidRPr="00DD0F0B">
        <w:tab/>
      </w:r>
      <w:r w:rsidR="00A412EE" w:rsidRPr="00DD0F0B">
        <w:t>Offence</w:t>
      </w:r>
      <w:r w:rsidR="00534847" w:rsidRPr="00DD0F0B">
        <w:t>s</w:t>
      </w:r>
      <w:r w:rsidR="00A412EE" w:rsidRPr="00DD0F0B">
        <w:t>—</w:t>
      </w:r>
      <w:r w:rsidR="00BE3473" w:rsidRPr="00DD0F0B">
        <w:t>fail to compl</w:t>
      </w:r>
      <w:r w:rsidR="00A412EE" w:rsidRPr="00DD0F0B">
        <w:t xml:space="preserve">y with </w:t>
      </w:r>
      <w:r w:rsidR="005404DA" w:rsidRPr="00DD0F0B">
        <w:t>registration</w:t>
      </w:r>
      <w:r w:rsidR="00A412EE" w:rsidRPr="00DD0F0B">
        <w:t xml:space="preserve"> condition</w:t>
      </w:r>
      <w:bookmarkEnd w:id="122"/>
    </w:p>
    <w:p w14:paraId="55E76F1E" w14:textId="07D290AB" w:rsidR="004E42F6" w:rsidRPr="00DD0F0B" w:rsidRDefault="00ED2D22" w:rsidP="00ED2D22">
      <w:pPr>
        <w:pStyle w:val="Amain"/>
        <w:keepNext/>
      </w:pPr>
      <w:r>
        <w:tab/>
      </w:r>
      <w:r w:rsidRPr="00DD0F0B">
        <w:t>(1)</w:t>
      </w:r>
      <w:r w:rsidRPr="00DD0F0B">
        <w:tab/>
      </w:r>
      <w:r w:rsidR="004E42F6" w:rsidRPr="00DD0F0B">
        <w:t xml:space="preserve">A registered person must comply with </w:t>
      </w:r>
      <w:r w:rsidR="005B4FB1" w:rsidRPr="00DD0F0B">
        <w:t>the</w:t>
      </w:r>
      <w:r w:rsidR="004E42F6" w:rsidRPr="00DD0F0B">
        <w:t xml:space="preserve"> condition</w:t>
      </w:r>
      <w:r w:rsidR="005B4FB1" w:rsidRPr="00DD0F0B">
        <w:t>s</w:t>
      </w:r>
      <w:r w:rsidR="004E42F6" w:rsidRPr="00DD0F0B">
        <w:t xml:space="preserve"> on their registration.</w:t>
      </w:r>
    </w:p>
    <w:p w14:paraId="2A9EB614" w14:textId="44FD6C00" w:rsidR="004E42F6" w:rsidRPr="00DD0F0B" w:rsidRDefault="004E42F6" w:rsidP="004E42F6">
      <w:pPr>
        <w:pStyle w:val="Penalty"/>
      </w:pPr>
      <w:r w:rsidRPr="00DD0F0B">
        <w:t xml:space="preserve">Maximum penalty:  </w:t>
      </w:r>
      <w:r w:rsidR="00D97F36" w:rsidRPr="00DD0F0B">
        <w:t>50</w:t>
      </w:r>
      <w:r w:rsidRPr="00DD0F0B">
        <w:t xml:space="preserve"> penalty units.</w:t>
      </w:r>
    </w:p>
    <w:p w14:paraId="3979AEED" w14:textId="3404AF36" w:rsidR="004E42F6" w:rsidRPr="00DD0F0B" w:rsidRDefault="00ED2D22" w:rsidP="00ED2D22">
      <w:pPr>
        <w:pStyle w:val="Amain"/>
      </w:pPr>
      <w:r>
        <w:tab/>
      </w:r>
      <w:r w:rsidRPr="00DD0F0B">
        <w:t>(2)</w:t>
      </w:r>
      <w:r w:rsidRPr="00DD0F0B">
        <w:tab/>
      </w:r>
      <w:r w:rsidR="00A412EE" w:rsidRPr="00DD0F0B">
        <w:t xml:space="preserve">A </w:t>
      </w:r>
      <w:r w:rsidR="001874D4" w:rsidRPr="00DD0F0B">
        <w:t xml:space="preserve">registered </w:t>
      </w:r>
      <w:r w:rsidR="00A412EE" w:rsidRPr="00DD0F0B">
        <w:t>person commits an offence if</w:t>
      </w:r>
      <w:r w:rsidR="004E42F6" w:rsidRPr="00DD0F0B">
        <w:t>—</w:t>
      </w:r>
    </w:p>
    <w:p w14:paraId="74E71735" w14:textId="5F64ACD5" w:rsidR="004E42F6" w:rsidRPr="00DD0F0B" w:rsidRDefault="00ED2D22" w:rsidP="00ED2D22">
      <w:pPr>
        <w:pStyle w:val="Apara"/>
      </w:pPr>
      <w:r>
        <w:tab/>
      </w:r>
      <w:r w:rsidRPr="00DD0F0B">
        <w:t>(a)</w:t>
      </w:r>
      <w:r w:rsidRPr="00DD0F0B">
        <w:tab/>
      </w:r>
      <w:r w:rsidR="004E42F6" w:rsidRPr="00DD0F0B">
        <w:t>the person’s registration is subject to a condition; and</w:t>
      </w:r>
    </w:p>
    <w:p w14:paraId="7E9BADE7" w14:textId="34473E5F" w:rsidR="00A412EE" w:rsidRPr="00DD0F0B" w:rsidRDefault="00ED2D22" w:rsidP="00ED2D22">
      <w:pPr>
        <w:pStyle w:val="Apara"/>
        <w:keepNext/>
      </w:pPr>
      <w:r>
        <w:lastRenderedPageBreak/>
        <w:tab/>
      </w:r>
      <w:r w:rsidRPr="00DD0F0B">
        <w:t>(b)</w:t>
      </w:r>
      <w:r w:rsidRPr="00DD0F0B">
        <w:tab/>
      </w:r>
      <w:r w:rsidR="00A412EE" w:rsidRPr="00DD0F0B">
        <w:t xml:space="preserve">the person </w:t>
      </w:r>
      <w:r w:rsidR="00695DAC" w:rsidRPr="00DD0F0B">
        <w:t>intentionally</w:t>
      </w:r>
      <w:r w:rsidR="0051658A" w:rsidRPr="00DD0F0B">
        <w:t xml:space="preserve"> </w:t>
      </w:r>
      <w:r w:rsidR="00695DAC" w:rsidRPr="00DD0F0B">
        <w:t xml:space="preserve">or negligently </w:t>
      </w:r>
      <w:r w:rsidR="00A412EE" w:rsidRPr="00DD0F0B">
        <w:t xml:space="preserve">fails to comply with </w:t>
      </w:r>
      <w:r w:rsidR="004E42F6" w:rsidRPr="00DD0F0B">
        <w:t>the</w:t>
      </w:r>
      <w:r w:rsidR="00A412EE" w:rsidRPr="00DD0F0B">
        <w:t xml:space="preserve"> </w:t>
      </w:r>
      <w:r w:rsidR="005403B3" w:rsidRPr="00DD0F0B">
        <w:t>condition</w:t>
      </w:r>
      <w:r w:rsidR="00A412EE" w:rsidRPr="00DD0F0B">
        <w:t>.</w:t>
      </w:r>
    </w:p>
    <w:p w14:paraId="4E85F8D8" w14:textId="3D4E2CD1" w:rsidR="001874D4" w:rsidRPr="00DD0F0B" w:rsidRDefault="001874D4" w:rsidP="001874D4">
      <w:pPr>
        <w:pStyle w:val="Penalty"/>
      </w:pPr>
      <w:r w:rsidRPr="00DD0F0B">
        <w:t xml:space="preserve">Maximum penalty:  </w:t>
      </w:r>
      <w:r w:rsidR="00D97F36" w:rsidRPr="00DD0F0B">
        <w:t>1 000</w:t>
      </w:r>
      <w:r w:rsidRPr="00DD0F0B">
        <w:t xml:space="preserve"> penalty units.</w:t>
      </w:r>
    </w:p>
    <w:p w14:paraId="5B6FC1B6" w14:textId="32C28236" w:rsidR="003D4C82" w:rsidRPr="00DD0F0B" w:rsidRDefault="00ED2D22" w:rsidP="00ED2D22">
      <w:pPr>
        <w:pStyle w:val="Amain"/>
      </w:pPr>
      <w:r>
        <w:tab/>
      </w:r>
      <w:r w:rsidRPr="00DD0F0B">
        <w:t>(3)</w:t>
      </w:r>
      <w:r w:rsidRPr="00DD0F0B">
        <w:tab/>
      </w:r>
      <w:r w:rsidR="003D4C82" w:rsidRPr="00DD0F0B">
        <w:t>An offence against sub</w:t>
      </w:r>
      <w:r w:rsidR="001E7E32" w:rsidRPr="00DD0F0B">
        <w:t>section</w:t>
      </w:r>
      <w:r w:rsidR="003D4C82" w:rsidRPr="00DD0F0B">
        <w:t> (</w:t>
      </w:r>
      <w:r w:rsidR="004E42F6" w:rsidRPr="00DD0F0B">
        <w:t>1</w:t>
      </w:r>
      <w:r w:rsidR="003D4C82" w:rsidRPr="00DD0F0B">
        <w:t>) is a strict liability offence.</w:t>
      </w:r>
    </w:p>
    <w:p w14:paraId="3E6CC2F7" w14:textId="7388713C" w:rsidR="003A5C36" w:rsidRPr="00DD0F0B" w:rsidRDefault="00ED2D22" w:rsidP="00ED2D22">
      <w:pPr>
        <w:pStyle w:val="AH5Sec"/>
      </w:pPr>
      <w:bookmarkStart w:id="123" w:name="_Toc198115930"/>
      <w:r w:rsidRPr="00286F55">
        <w:rPr>
          <w:rStyle w:val="CharSectNo"/>
        </w:rPr>
        <w:t>101</w:t>
      </w:r>
      <w:r w:rsidRPr="00DD0F0B">
        <w:tab/>
      </w:r>
      <w:r w:rsidR="005404DA" w:rsidRPr="00DD0F0B">
        <w:t>Registration</w:t>
      </w:r>
      <w:r w:rsidR="00AC0000" w:rsidRPr="00DD0F0B">
        <w:t>—g</w:t>
      </w:r>
      <w:r w:rsidR="003A5C36" w:rsidRPr="00DD0F0B">
        <w:t>rounds for suspension or cancellation</w:t>
      </w:r>
      <w:bookmarkEnd w:id="123"/>
    </w:p>
    <w:p w14:paraId="6D804F1A" w14:textId="2DBF7328" w:rsidR="003A5C36" w:rsidRPr="00DD0F0B" w:rsidRDefault="003A5C36" w:rsidP="00816721">
      <w:pPr>
        <w:pStyle w:val="Amainreturn"/>
      </w:pPr>
      <w:r w:rsidRPr="00DD0F0B">
        <w:t xml:space="preserve">Each of the following </w:t>
      </w:r>
      <w:r w:rsidR="00E566AB" w:rsidRPr="00DD0F0B">
        <w:t>is</w:t>
      </w:r>
      <w:r w:rsidRPr="00DD0F0B">
        <w:t xml:space="preserve"> </w:t>
      </w:r>
      <w:r w:rsidR="00C055EC" w:rsidRPr="00DD0F0B">
        <w:t xml:space="preserve">a </w:t>
      </w:r>
      <w:r w:rsidRPr="00DD0F0B">
        <w:t xml:space="preserve">ground for suspending or cancelling </w:t>
      </w:r>
      <w:r w:rsidR="00D05656" w:rsidRPr="00DD0F0B">
        <w:t xml:space="preserve">a person’s </w:t>
      </w:r>
      <w:r w:rsidR="007E23E1" w:rsidRPr="00DD0F0B">
        <w:t>registration</w:t>
      </w:r>
      <w:r w:rsidR="00C055EC" w:rsidRPr="00DD0F0B">
        <w:t>:</w:t>
      </w:r>
    </w:p>
    <w:p w14:paraId="5B08FFE7" w14:textId="2C3097EE" w:rsidR="00C055EC" w:rsidRPr="00DD0F0B" w:rsidRDefault="00ED2D22" w:rsidP="00ED2D22">
      <w:pPr>
        <w:pStyle w:val="Apara"/>
      </w:pPr>
      <w:r>
        <w:tab/>
      </w:r>
      <w:r w:rsidRPr="00DD0F0B">
        <w:t>(a)</w:t>
      </w:r>
      <w:r w:rsidRPr="00DD0F0B">
        <w:tab/>
      </w:r>
      <w:r w:rsidR="003A5C36" w:rsidRPr="00DD0F0B">
        <w:t xml:space="preserve">the </w:t>
      </w:r>
      <w:r w:rsidR="00F64756" w:rsidRPr="00DD0F0B">
        <w:t>registered person</w:t>
      </w:r>
      <w:r w:rsidR="003A5C36" w:rsidRPr="00DD0F0B">
        <w:t xml:space="preserve"> has </w:t>
      </w:r>
      <w:r w:rsidR="005873FD" w:rsidRPr="00DD0F0B">
        <w:t>failed to comply with</w:t>
      </w:r>
      <w:r w:rsidR="00D05656" w:rsidRPr="00DD0F0B">
        <w:t xml:space="preserve"> a provision of</w:t>
      </w:r>
      <w:r w:rsidR="003A5C36" w:rsidRPr="00DD0F0B">
        <w:t xml:space="preserve"> this Act;</w:t>
      </w:r>
    </w:p>
    <w:p w14:paraId="17B21540" w14:textId="5F4161FF" w:rsidR="007308AE" w:rsidRPr="00DD0F0B" w:rsidRDefault="00ED2D22" w:rsidP="00ED2D22">
      <w:pPr>
        <w:pStyle w:val="Apara"/>
      </w:pPr>
      <w:r>
        <w:tab/>
      </w:r>
      <w:r w:rsidRPr="00DD0F0B">
        <w:t>(b)</w:t>
      </w:r>
      <w:r w:rsidRPr="00DD0F0B">
        <w:tab/>
      </w:r>
      <w:r w:rsidR="007308AE" w:rsidRPr="00DD0F0B">
        <w:t>the registered person is no</w:t>
      </w:r>
      <w:r w:rsidR="00C15C3A" w:rsidRPr="00DD0F0B">
        <w:t xml:space="preserve">t </w:t>
      </w:r>
      <w:r w:rsidR="007308AE" w:rsidRPr="00DD0F0B">
        <w:t>a suitable person to engage in the regulated dealing for which they are registered;</w:t>
      </w:r>
    </w:p>
    <w:p w14:paraId="4BD8D440" w14:textId="6A5959FD" w:rsidR="004A024C" w:rsidRPr="00DD0F0B" w:rsidRDefault="00ED2D22" w:rsidP="00ED2D22">
      <w:pPr>
        <w:pStyle w:val="Apara"/>
      </w:pPr>
      <w:r>
        <w:tab/>
      </w:r>
      <w:r w:rsidRPr="00DD0F0B">
        <w:t>(c)</w:t>
      </w:r>
      <w:r w:rsidRPr="00DD0F0B">
        <w:tab/>
      </w:r>
      <w:r w:rsidR="004A024C" w:rsidRPr="00DD0F0B">
        <w:t xml:space="preserve">the </w:t>
      </w:r>
      <w:r w:rsidR="001515F7" w:rsidRPr="00DD0F0B">
        <w:t>registered person</w:t>
      </w:r>
      <w:r w:rsidR="004A024C" w:rsidRPr="00DD0F0B">
        <w:t xml:space="preserve"> does not have the qualifications, skills, knowledge and experience to manage the biosecurity risk associated with the </w:t>
      </w:r>
      <w:r w:rsidR="001515F7" w:rsidRPr="00DD0F0B">
        <w:t>regulated dealing</w:t>
      </w:r>
      <w:r w:rsidR="00E0224F" w:rsidRPr="00DD0F0B">
        <w:t>;</w:t>
      </w:r>
    </w:p>
    <w:p w14:paraId="58538772" w14:textId="00DE1D66" w:rsidR="004A024C" w:rsidRPr="00DD0F0B" w:rsidRDefault="00ED2D22" w:rsidP="00ED2D22">
      <w:pPr>
        <w:pStyle w:val="Apara"/>
      </w:pPr>
      <w:r>
        <w:tab/>
      </w:r>
      <w:r w:rsidRPr="00DD0F0B">
        <w:t>(d)</w:t>
      </w:r>
      <w:r w:rsidRPr="00DD0F0B">
        <w:tab/>
      </w:r>
      <w:r w:rsidR="005C702A" w:rsidRPr="00DD0F0B">
        <w:t>t</w:t>
      </w:r>
      <w:r w:rsidR="004A024C" w:rsidRPr="00DD0F0B">
        <w:t xml:space="preserve">he </w:t>
      </w:r>
      <w:r w:rsidR="00AF7513" w:rsidRPr="00DD0F0B">
        <w:t>registered person</w:t>
      </w:r>
      <w:r w:rsidR="004A024C" w:rsidRPr="00DD0F0B">
        <w:t xml:space="preserve"> used false or misleading information to obtain the </w:t>
      </w:r>
      <w:r w:rsidR="00AF7513" w:rsidRPr="00DD0F0B">
        <w:t>registration</w:t>
      </w:r>
      <w:r w:rsidR="004A024C" w:rsidRPr="00DD0F0B">
        <w:t>;</w:t>
      </w:r>
    </w:p>
    <w:p w14:paraId="6B108324" w14:textId="641A8767" w:rsidR="00352D60" w:rsidRPr="00DD0F0B" w:rsidRDefault="00ED2D22" w:rsidP="00ED2D22">
      <w:pPr>
        <w:pStyle w:val="Apara"/>
      </w:pPr>
      <w:r>
        <w:tab/>
      </w:r>
      <w:r w:rsidRPr="00DD0F0B">
        <w:t>(e)</w:t>
      </w:r>
      <w:r w:rsidRPr="00DD0F0B">
        <w:tab/>
      </w:r>
      <w:r w:rsidR="00584A0A" w:rsidRPr="00DD0F0B">
        <w:t>a ground for refusing to renew the registration exists</w:t>
      </w:r>
      <w:r w:rsidR="00352D60" w:rsidRPr="00DD0F0B">
        <w:t>;</w:t>
      </w:r>
    </w:p>
    <w:p w14:paraId="3C9ACB01" w14:textId="68C960D8" w:rsidR="007308AE" w:rsidRPr="00DD0F0B" w:rsidRDefault="00ED2D22" w:rsidP="00ED2D22">
      <w:pPr>
        <w:pStyle w:val="Apara"/>
      </w:pPr>
      <w:r>
        <w:tab/>
      </w:r>
      <w:r w:rsidRPr="00DD0F0B">
        <w:t>(f)</w:t>
      </w:r>
      <w:r w:rsidRPr="00DD0F0B">
        <w:tab/>
      </w:r>
      <w:r w:rsidR="00971DEA" w:rsidRPr="00DD0F0B">
        <w:t xml:space="preserve">the suspension or cancellation is necessary </w:t>
      </w:r>
      <w:r w:rsidR="00AD3B91" w:rsidRPr="00DD0F0B">
        <w:t>because of</w:t>
      </w:r>
      <w:r w:rsidR="00971DEA" w:rsidRPr="00DD0F0B">
        <w:t xml:space="preserve"> an emergency;</w:t>
      </w:r>
    </w:p>
    <w:p w14:paraId="57C3A086" w14:textId="10952F64" w:rsidR="00971DEA" w:rsidRPr="00DD0F0B" w:rsidRDefault="00ED2D22" w:rsidP="00ED2D22">
      <w:pPr>
        <w:pStyle w:val="Apara"/>
      </w:pPr>
      <w:r>
        <w:tab/>
      </w:r>
      <w:r w:rsidRPr="00DD0F0B">
        <w:t>(g)</w:t>
      </w:r>
      <w:r w:rsidRPr="00DD0F0B">
        <w:tab/>
      </w:r>
      <w:r w:rsidR="00971DEA" w:rsidRPr="00DD0F0B">
        <w:t>any other ground</w:t>
      </w:r>
      <w:r w:rsidR="00AD3B91" w:rsidRPr="00DD0F0B">
        <w:t xml:space="preserve"> prescribed by regulation</w:t>
      </w:r>
      <w:r w:rsidR="00971DEA" w:rsidRPr="00DD0F0B">
        <w:t>.</w:t>
      </w:r>
    </w:p>
    <w:p w14:paraId="33542232" w14:textId="02DB8838" w:rsidR="003A5C36" w:rsidRPr="00DD0F0B" w:rsidRDefault="00ED2D22" w:rsidP="00ED2D22">
      <w:pPr>
        <w:pStyle w:val="AH5Sec"/>
      </w:pPr>
      <w:bookmarkStart w:id="124" w:name="_Toc198115931"/>
      <w:r w:rsidRPr="00286F55">
        <w:rPr>
          <w:rStyle w:val="CharSectNo"/>
        </w:rPr>
        <w:t>102</w:t>
      </w:r>
      <w:r w:rsidRPr="00DD0F0B">
        <w:tab/>
      </w:r>
      <w:r w:rsidR="005404DA" w:rsidRPr="00DD0F0B">
        <w:t>Registration</w:t>
      </w:r>
      <w:r w:rsidR="001B0DEB" w:rsidRPr="00DD0F0B">
        <w:t>—suspension</w:t>
      </w:r>
      <w:bookmarkEnd w:id="124"/>
    </w:p>
    <w:p w14:paraId="29A53C8A" w14:textId="07813693" w:rsidR="004A024C" w:rsidRPr="00DD0F0B" w:rsidRDefault="004A024C" w:rsidP="003D045C">
      <w:pPr>
        <w:pStyle w:val="Amainreturn"/>
      </w:pPr>
      <w:r w:rsidRPr="00DD0F0B">
        <w:t>If the director</w:t>
      </w:r>
      <w:r w:rsidR="00E7766F" w:rsidRPr="00DD0F0B">
        <w:noBreakHyphen/>
      </w:r>
      <w:r w:rsidRPr="00DD0F0B">
        <w:t>general is satisfied there are grounds to suspend a person’s registration, the director</w:t>
      </w:r>
      <w:r w:rsidR="00E7766F" w:rsidRPr="00DD0F0B">
        <w:noBreakHyphen/>
      </w:r>
      <w:r w:rsidRPr="00DD0F0B">
        <w:t>general may suspend the registration by giving the person a written suspension notice stating—</w:t>
      </w:r>
    </w:p>
    <w:p w14:paraId="2F45C34B" w14:textId="4647B88A" w:rsidR="000C526B" w:rsidRPr="00DD0F0B" w:rsidRDefault="00ED2D22" w:rsidP="00ED2D22">
      <w:pPr>
        <w:pStyle w:val="Apara"/>
      </w:pPr>
      <w:r>
        <w:tab/>
      </w:r>
      <w:r w:rsidRPr="00DD0F0B">
        <w:t>(a)</w:t>
      </w:r>
      <w:r w:rsidRPr="00DD0F0B">
        <w:tab/>
      </w:r>
      <w:r w:rsidR="000C526B" w:rsidRPr="00DD0F0B">
        <w:t>the ground</w:t>
      </w:r>
      <w:r w:rsidR="00072A44" w:rsidRPr="00DD0F0B">
        <w:t>s</w:t>
      </w:r>
      <w:r w:rsidR="000C526B" w:rsidRPr="00DD0F0B">
        <w:t xml:space="preserve"> for the suspension;</w:t>
      </w:r>
      <w:r w:rsidR="002861FA" w:rsidRPr="00DD0F0B">
        <w:t xml:space="preserve"> and</w:t>
      </w:r>
    </w:p>
    <w:p w14:paraId="693D9E85" w14:textId="487F5C3A" w:rsidR="000C526B" w:rsidRPr="00DD0F0B" w:rsidRDefault="00ED2D22" w:rsidP="00ED2D22">
      <w:pPr>
        <w:pStyle w:val="Apara"/>
      </w:pPr>
      <w:r>
        <w:tab/>
      </w:r>
      <w:r w:rsidRPr="00DD0F0B">
        <w:t>(b)</w:t>
      </w:r>
      <w:r w:rsidRPr="00DD0F0B">
        <w:tab/>
      </w:r>
      <w:r w:rsidR="000C526B" w:rsidRPr="00DD0F0B">
        <w:t xml:space="preserve">when the </w:t>
      </w:r>
      <w:r w:rsidR="003A5C36" w:rsidRPr="00DD0F0B">
        <w:t>suspension takes effect</w:t>
      </w:r>
      <w:r w:rsidR="001A5608" w:rsidRPr="00DD0F0B">
        <w:t>;</w:t>
      </w:r>
      <w:r w:rsidR="002861FA" w:rsidRPr="00DD0F0B">
        <w:t xml:space="preserve"> and</w:t>
      </w:r>
    </w:p>
    <w:p w14:paraId="5F09C673" w14:textId="5901EB98" w:rsidR="001A5608" w:rsidRPr="00DD0F0B" w:rsidRDefault="00ED2D22" w:rsidP="00ED2D22">
      <w:pPr>
        <w:pStyle w:val="Apara"/>
      </w:pPr>
      <w:r>
        <w:lastRenderedPageBreak/>
        <w:tab/>
      </w:r>
      <w:r w:rsidRPr="00DD0F0B">
        <w:t>(c)</w:t>
      </w:r>
      <w:r w:rsidRPr="00DD0F0B">
        <w:tab/>
      </w:r>
      <w:r w:rsidR="000C526B" w:rsidRPr="00DD0F0B">
        <w:t>when the suspension ends</w:t>
      </w:r>
      <w:r w:rsidR="001A5608" w:rsidRPr="00DD0F0B">
        <w:rPr>
          <w:rFonts w:cs="TimesNewRomanPSMT"/>
        </w:rPr>
        <w:t>;</w:t>
      </w:r>
      <w:r w:rsidR="002861FA" w:rsidRPr="00DD0F0B">
        <w:rPr>
          <w:rFonts w:cs="TimesNewRomanPSMT"/>
        </w:rPr>
        <w:t xml:space="preserve"> and</w:t>
      </w:r>
    </w:p>
    <w:p w14:paraId="3F43957A" w14:textId="39B80DD8" w:rsidR="001A5608" w:rsidRPr="00DD0F0B" w:rsidRDefault="00ED2D22" w:rsidP="00ED2D22">
      <w:pPr>
        <w:pStyle w:val="Apara"/>
      </w:pPr>
      <w:r>
        <w:tab/>
      </w:r>
      <w:r w:rsidRPr="00DD0F0B">
        <w:t>(d)</w:t>
      </w:r>
      <w:r w:rsidRPr="00DD0F0B">
        <w:tab/>
      </w:r>
      <w:r w:rsidR="001A5608" w:rsidRPr="00DD0F0B">
        <w:t xml:space="preserve">the actions required (if any) for the suspension to be </w:t>
      </w:r>
      <w:r w:rsidR="00A1054C" w:rsidRPr="00DD0F0B">
        <w:t>revoked</w:t>
      </w:r>
      <w:r w:rsidR="001A5608" w:rsidRPr="00DD0F0B">
        <w:t>.</w:t>
      </w:r>
    </w:p>
    <w:p w14:paraId="4B7E7579" w14:textId="3BD2ED99" w:rsidR="003A5C36" w:rsidRPr="00DD0F0B" w:rsidRDefault="00ED2D22" w:rsidP="00ED2D22">
      <w:pPr>
        <w:pStyle w:val="AH5Sec"/>
      </w:pPr>
      <w:bookmarkStart w:id="125" w:name="_Toc198115932"/>
      <w:r w:rsidRPr="00286F55">
        <w:rPr>
          <w:rStyle w:val="CharSectNo"/>
        </w:rPr>
        <w:t>103</w:t>
      </w:r>
      <w:r w:rsidRPr="00DD0F0B">
        <w:tab/>
      </w:r>
      <w:r w:rsidR="005404DA" w:rsidRPr="00DD0F0B">
        <w:t>Registration</w:t>
      </w:r>
      <w:r w:rsidR="001B0DEB" w:rsidRPr="00DD0F0B">
        <w:t>—notice of proposed suspension</w:t>
      </w:r>
      <w:bookmarkEnd w:id="125"/>
    </w:p>
    <w:p w14:paraId="717D8A42" w14:textId="6B0A120E" w:rsidR="00BD0C14" w:rsidRPr="00DD0F0B" w:rsidRDefault="00ED2D22" w:rsidP="00ED2D22">
      <w:pPr>
        <w:pStyle w:val="Amain"/>
      </w:pPr>
      <w:r>
        <w:tab/>
      </w:r>
      <w:r w:rsidRPr="00DD0F0B">
        <w:t>(1)</w:t>
      </w:r>
      <w:r w:rsidRPr="00DD0F0B">
        <w:tab/>
      </w:r>
      <w:r w:rsidR="003A5C36" w:rsidRPr="00DD0F0B">
        <w:t xml:space="preserve">Before suspending </w:t>
      </w:r>
      <w:r w:rsidR="008914D6" w:rsidRPr="00DD0F0B">
        <w:t xml:space="preserve">a person’s </w:t>
      </w:r>
      <w:r w:rsidR="007E23E1" w:rsidRPr="00DD0F0B">
        <w:t>registration</w:t>
      </w:r>
      <w:r w:rsidR="003A5C36" w:rsidRPr="00DD0F0B">
        <w:t xml:space="preserve">, the </w:t>
      </w:r>
      <w:r w:rsidR="001A3DA9" w:rsidRPr="00DD0F0B">
        <w:t>director</w:t>
      </w:r>
      <w:r w:rsidR="00E7766F" w:rsidRPr="00DD0F0B">
        <w:noBreakHyphen/>
      </w:r>
      <w:r w:rsidR="001A3DA9" w:rsidRPr="00DD0F0B">
        <w:t>general</w:t>
      </w:r>
      <w:r w:rsidR="003A5C36" w:rsidRPr="00DD0F0B">
        <w:t xml:space="preserve"> must</w:t>
      </w:r>
      <w:r w:rsidR="00EF1CB4" w:rsidRPr="00DD0F0B">
        <w:t xml:space="preserve"> </w:t>
      </w:r>
      <w:r w:rsidR="003A5C36" w:rsidRPr="00DD0F0B">
        <w:t xml:space="preserve">give </w:t>
      </w:r>
      <w:r w:rsidR="00BD0C14" w:rsidRPr="00DD0F0B">
        <w:t>the person a written notice stating</w:t>
      </w:r>
      <w:r w:rsidR="00835655" w:rsidRPr="00DD0F0B">
        <w:t>—</w:t>
      </w:r>
    </w:p>
    <w:p w14:paraId="20BB6733" w14:textId="64F7F953" w:rsidR="00EF1CB4" w:rsidRPr="00DD0F0B" w:rsidRDefault="00ED2D22" w:rsidP="00ED2D22">
      <w:pPr>
        <w:pStyle w:val="Apara"/>
      </w:pPr>
      <w:r>
        <w:tab/>
      </w:r>
      <w:r w:rsidRPr="00DD0F0B">
        <w:t>(a)</w:t>
      </w:r>
      <w:r w:rsidRPr="00DD0F0B">
        <w:tab/>
      </w:r>
      <w:r w:rsidR="004A4CFA" w:rsidRPr="00DD0F0B">
        <w:t>t</w:t>
      </w:r>
      <w:r w:rsidR="00547516" w:rsidRPr="00DD0F0B">
        <w:t xml:space="preserve">hat </w:t>
      </w:r>
      <w:r w:rsidR="00EF1CB4" w:rsidRPr="00DD0F0B">
        <w:t xml:space="preserve">the </w:t>
      </w:r>
      <w:r w:rsidR="001A3DA9" w:rsidRPr="00DD0F0B">
        <w:t>director</w:t>
      </w:r>
      <w:r w:rsidR="00E7766F" w:rsidRPr="00DD0F0B">
        <w:noBreakHyphen/>
      </w:r>
      <w:r w:rsidR="001A3DA9" w:rsidRPr="00DD0F0B">
        <w:t>general</w:t>
      </w:r>
      <w:r w:rsidR="00EF1CB4" w:rsidRPr="00DD0F0B">
        <w:t xml:space="preserve"> proposes</w:t>
      </w:r>
      <w:r w:rsidR="003A5C36" w:rsidRPr="00DD0F0B">
        <w:t xml:space="preserve"> to suspend </w:t>
      </w:r>
      <w:r w:rsidR="00EF1CB4" w:rsidRPr="00DD0F0B">
        <w:t xml:space="preserve">the </w:t>
      </w:r>
      <w:r w:rsidR="007E23E1" w:rsidRPr="00DD0F0B">
        <w:t>registration</w:t>
      </w:r>
      <w:r w:rsidR="00EF1CB4" w:rsidRPr="00DD0F0B">
        <w:t>;</w:t>
      </w:r>
      <w:r w:rsidR="00835655" w:rsidRPr="00DD0F0B">
        <w:t xml:space="preserve"> and</w:t>
      </w:r>
    </w:p>
    <w:p w14:paraId="1562380A" w14:textId="1824C789" w:rsidR="008914D6" w:rsidRPr="00DD0F0B" w:rsidRDefault="00ED2D22" w:rsidP="00ED2D22">
      <w:pPr>
        <w:pStyle w:val="Apara"/>
      </w:pPr>
      <w:r>
        <w:tab/>
      </w:r>
      <w:r w:rsidRPr="00DD0F0B">
        <w:t>(b)</w:t>
      </w:r>
      <w:r w:rsidRPr="00DD0F0B">
        <w:tab/>
      </w:r>
      <w:r w:rsidR="003A5C36" w:rsidRPr="00DD0F0B">
        <w:t>the grounds</w:t>
      </w:r>
      <w:r w:rsidR="00EF1CB4" w:rsidRPr="00DD0F0B">
        <w:t xml:space="preserve"> for the proposed suspension</w:t>
      </w:r>
      <w:r w:rsidR="004A4CFA" w:rsidRPr="00DD0F0B">
        <w:t>;</w:t>
      </w:r>
      <w:r w:rsidR="00835655" w:rsidRPr="00DD0F0B">
        <w:t xml:space="preserve"> and</w:t>
      </w:r>
    </w:p>
    <w:p w14:paraId="6084861A" w14:textId="56079933" w:rsidR="00A97754" w:rsidRPr="00DD0F0B" w:rsidRDefault="00ED2D22" w:rsidP="00ED2D22">
      <w:pPr>
        <w:pStyle w:val="Apara"/>
      </w:pPr>
      <w:r>
        <w:tab/>
      </w:r>
      <w:r w:rsidRPr="00DD0F0B">
        <w:t>(c)</w:t>
      </w:r>
      <w:r w:rsidRPr="00DD0F0B">
        <w:tab/>
      </w:r>
      <w:r w:rsidR="00547516" w:rsidRPr="00DD0F0B">
        <w:t>that the person may</w:t>
      </w:r>
      <w:r w:rsidR="004A4CFA" w:rsidRPr="00DD0F0B">
        <w:t xml:space="preserve">, by a stated day that is at least </w:t>
      </w:r>
      <w:r w:rsidR="00C005EA" w:rsidRPr="00DD0F0B">
        <w:t>14</w:t>
      </w:r>
      <w:r w:rsidR="004A4CFA" w:rsidRPr="00DD0F0B">
        <w:t> days after the day the notice is given to the person,</w:t>
      </w:r>
      <w:r w:rsidR="003A5C36" w:rsidRPr="00DD0F0B">
        <w:t xml:space="preserve"> make a submission to the </w:t>
      </w:r>
      <w:r w:rsidR="001A3DA9" w:rsidRPr="00DD0F0B">
        <w:t>director</w:t>
      </w:r>
      <w:r w:rsidR="00E7766F" w:rsidRPr="00DD0F0B">
        <w:noBreakHyphen/>
      </w:r>
      <w:r w:rsidR="001A3DA9" w:rsidRPr="00DD0F0B">
        <w:t>general</w:t>
      </w:r>
      <w:r w:rsidR="003A5C36" w:rsidRPr="00DD0F0B">
        <w:t xml:space="preserve"> about the proposed suspension</w:t>
      </w:r>
      <w:r w:rsidR="004A4CFA" w:rsidRPr="00DD0F0B">
        <w:t>.</w:t>
      </w:r>
    </w:p>
    <w:p w14:paraId="7B3FBC74" w14:textId="7C638504" w:rsidR="003A5C36" w:rsidRPr="00DD0F0B" w:rsidRDefault="00ED2D22" w:rsidP="00ED2D22">
      <w:pPr>
        <w:pStyle w:val="Amain"/>
      </w:pPr>
      <w:r>
        <w:tab/>
      </w:r>
      <w:r w:rsidRPr="00DD0F0B">
        <w:t>(2)</w:t>
      </w:r>
      <w:r w:rsidRPr="00DD0F0B">
        <w:tab/>
      </w:r>
      <w:r w:rsidR="00037EB0" w:rsidRPr="00DD0F0B">
        <w:rPr>
          <w:szCs w:val="28"/>
        </w:rPr>
        <w:t>If the person makes a submission before the stated day, t</w:t>
      </w:r>
      <w:r w:rsidR="00037EB0" w:rsidRPr="00DD0F0B">
        <w:t xml:space="preserve">he </w:t>
      </w:r>
      <w:r w:rsidR="001A3DA9" w:rsidRPr="00DD0F0B">
        <w:t>director</w:t>
      </w:r>
      <w:r w:rsidR="00E7766F" w:rsidRPr="00DD0F0B">
        <w:noBreakHyphen/>
      </w:r>
      <w:r w:rsidR="001A3DA9" w:rsidRPr="00DD0F0B">
        <w:t>general</w:t>
      </w:r>
      <w:r w:rsidR="008538B0" w:rsidRPr="00DD0F0B">
        <w:t xml:space="preserve"> must </w:t>
      </w:r>
      <w:r w:rsidR="00835655" w:rsidRPr="00DD0F0B">
        <w:t xml:space="preserve">take </w:t>
      </w:r>
      <w:r w:rsidR="00402C13" w:rsidRPr="00DD0F0B">
        <w:t xml:space="preserve">the submission </w:t>
      </w:r>
      <w:r w:rsidR="00835655" w:rsidRPr="00DD0F0B">
        <w:t>into account</w:t>
      </w:r>
      <w:r w:rsidR="003A5C36" w:rsidRPr="00DD0F0B">
        <w:t xml:space="preserve"> </w:t>
      </w:r>
      <w:r w:rsidR="00747724" w:rsidRPr="00DD0F0B">
        <w:t>in</w:t>
      </w:r>
      <w:r w:rsidR="008538B0" w:rsidRPr="00DD0F0B">
        <w:t xml:space="preserve"> deci</w:t>
      </w:r>
      <w:r w:rsidR="00F83CEA" w:rsidRPr="00DD0F0B">
        <w:t xml:space="preserve">ding whether to </w:t>
      </w:r>
      <w:r w:rsidR="008538B0" w:rsidRPr="00DD0F0B">
        <w:t xml:space="preserve">suspend the person’s </w:t>
      </w:r>
      <w:r w:rsidR="007E23E1" w:rsidRPr="00DD0F0B">
        <w:t>registration</w:t>
      </w:r>
      <w:r w:rsidR="00F83CEA" w:rsidRPr="00DD0F0B">
        <w:t>.</w:t>
      </w:r>
    </w:p>
    <w:p w14:paraId="166B73FC" w14:textId="10F2D3E1" w:rsidR="005E586A" w:rsidRPr="00DD0F0B" w:rsidRDefault="00ED2D22" w:rsidP="00ED2D22">
      <w:pPr>
        <w:pStyle w:val="Amain"/>
      </w:pPr>
      <w:r>
        <w:tab/>
      </w:r>
      <w:r w:rsidRPr="00DD0F0B">
        <w:t>(3)</w:t>
      </w:r>
      <w:r w:rsidRPr="00DD0F0B">
        <w:tab/>
      </w:r>
      <w:r w:rsidR="005E586A" w:rsidRPr="00DD0F0B">
        <w:t xml:space="preserve">This </w:t>
      </w:r>
      <w:r w:rsidR="001E7E32" w:rsidRPr="00DD0F0B">
        <w:t>section</w:t>
      </w:r>
      <w:r w:rsidR="005E586A" w:rsidRPr="00DD0F0B">
        <w:t xml:space="preserve"> is subject to </w:t>
      </w:r>
      <w:r w:rsidR="001E7E32" w:rsidRPr="00DD0F0B">
        <w:t>section</w:t>
      </w:r>
      <w:r w:rsidR="005E586A" w:rsidRPr="00DD0F0B">
        <w:t> </w:t>
      </w:r>
      <w:r w:rsidR="00A75D88" w:rsidRPr="00DD0F0B">
        <w:t>104</w:t>
      </w:r>
      <w:r w:rsidR="005E586A" w:rsidRPr="00DD0F0B">
        <w:t>.</w:t>
      </w:r>
    </w:p>
    <w:p w14:paraId="13E806DA" w14:textId="0E71FEFA" w:rsidR="001002D5" w:rsidRPr="00DD0F0B" w:rsidRDefault="00ED2D22" w:rsidP="00ED2D22">
      <w:pPr>
        <w:pStyle w:val="AH5Sec"/>
      </w:pPr>
      <w:bookmarkStart w:id="126" w:name="_Toc198115933"/>
      <w:r w:rsidRPr="00286F55">
        <w:rPr>
          <w:rStyle w:val="CharSectNo"/>
        </w:rPr>
        <w:t>104</w:t>
      </w:r>
      <w:r w:rsidRPr="00DD0F0B">
        <w:tab/>
      </w:r>
      <w:r w:rsidR="005404DA" w:rsidRPr="00DD0F0B">
        <w:t>Registration</w:t>
      </w:r>
      <w:r w:rsidR="001002D5" w:rsidRPr="00DD0F0B">
        <w:t>—immediate suspension</w:t>
      </w:r>
      <w:r w:rsidR="005E586A" w:rsidRPr="00DD0F0B">
        <w:t xml:space="preserve"> without prior notice</w:t>
      </w:r>
      <w:bookmarkEnd w:id="126"/>
    </w:p>
    <w:p w14:paraId="63BF893F" w14:textId="4EB72818" w:rsidR="000D5B82" w:rsidRPr="00DD0F0B" w:rsidRDefault="00ED2D22" w:rsidP="00ED2D22">
      <w:pPr>
        <w:pStyle w:val="Amain"/>
      </w:pPr>
      <w:r>
        <w:tab/>
      </w:r>
      <w:r w:rsidRPr="00DD0F0B">
        <w:t>(1)</w:t>
      </w:r>
      <w:r w:rsidRPr="00DD0F0B">
        <w:tab/>
      </w:r>
      <w:r w:rsidR="003A5C36" w:rsidRPr="00DD0F0B">
        <w:t xml:space="preserve">The </w:t>
      </w:r>
      <w:r w:rsidR="001A3DA9" w:rsidRPr="00DD0F0B">
        <w:t>director</w:t>
      </w:r>
      <w:r w:rsidR="00E7766F" w:rsidRPr="00DD0F0B">
        <w:noBreakHyphen/>
      </w:r>
      <w:r w:rsidR="001A3DA9" w:rsidRPr="00DD0F0B">
        <w:t>general</w:t>
      </w:r>
      <w:r w:rsidR="003A5C36" w:rsidRPr="00DD0F0B">
        <w:t xml:space="preserve"> </w:t>
      </w:r>
      <w:r w:rsidR="000D5B82" w:rsidRPr="00DD0F0B">
        <w:t>need not</w:t>
      </w:r>
      <w:r w:rsidR="003A5C36" w:rsidRPr="00DD0F0B">
        <w:t xml:space="preserve"> give notice </w:t>
      </w:r>
      <w:r w:rsidR="001A5608" w:rsidRPr="00DD0F0B">
        <w:t xml:space="preserve">under </w:t>
      </w:r>
      <w:r w:rsidR="001E7E32" w:rsidRPr="00DD0F0B">
        <w:t>section</w:t>
      </w:r>
      <w:r w:rsidR="001A5608" w:rsidRPr="00DD0F0B">
        <w:t> </w:t>
      </w:r>
      <w:r w:rsidR="00A75D88" w:rsidRPr="00DD0F0B">
        <w:t>103</w:t>
      </w:r>
      <w:r w:rsidR="003A5C36" w:rsidRPr="00DD0F0B">
        <w:t xml:space="preserve"> </w:t>
      </w:r>
      <w:r w:rsidR="000D5B82" w:rsidRPr="00DD0F0B">
        <w:t xml:space="preserve">before suspending a person’s </w:t>
      </w:r>
      <w:r w:rsidR="007E23E1" w:rsidRPr="00DD0F0B">
        <w:t>registration</w:t>
      </w:r>
      <w:r w:rsidR="000D5B82" w:rsidRPr="00DD0F0B">
        <w:t>—</w:t>
      </w:r>
    </w:p>
    <w:p w14:paraId="2455121F" w14:textId="7C8D2FD6" w:rsidR="000D5B82" w:rsidRPr="00DD0F0B" w:rsidRDefault="00ED2D22" w:rsidP="00ED2D22">
      <w:pPr>
        <w:pStyle w:val="Apara"/>
      </w:pPr>
      <w:r>
        <w:tab/>
      </w:r>
      <w:r w:rsidRPr="00DD0F0B">
        <w:t>(a)</w:t>
      </w:r>
      <w:r w:rsidRPr="00DD0F0B">
        <w:tab/>
      </w:r>
      <w:r w:rsidR="00D046B3" w:rsidRPr="00DD0F0B">
        <w:t xml:space="preserve">if </w:t>
      </w:r>
      <w:r w:rsidR="003A5C36" w:rsidRPr="00DD0F0B">
        <w:t xml:space="preserve">the </w:t>
      </w:r>
      <w:r w:rsidR="001A3DA9" w:rsidRPr="00DD0F0B">
        <w:t>director</w:t>
      </w:r>
      <w:r w:rsidR="00E7766F" w:rsidRPr="00DD0F0B">
        <w:noBreakHyphen/>
      </w:r>
      <w:r w:rsidR="001A3DA9" w:rsidRPr="00DD0F0B">
        <w:t>general</w:t>
      </w:r>
      <w:r w:rsidR="003A5C36" w:rsidRPr="00DD0F0B">
        <w:t xml:space="preserve"> is </w:t>
      </w:r>
      <w:r w:rsidR="000D5B82" w:rsidRPr="00DD0F0B">
        <w:t>satisfied</w:t>
      </w:r>
      <w:r w:rsidR="003A5C36" w:rsidRPr="00DD0F0B">
        <w:t xml:space="preserve"> that the suspension is required urgently because of the biosecurity impact of the </w:t>
      </w:r>
      <w:r w:rsidR="00A44BDE" w:rsidRPr="00DD0F0B">
        <w:t>regulated</w:t>
      </w:r>
      <w:r w:rsidR="00A4490F" w:rsidRPr="00DD0F0B">
        <w:t xml:space="preserve"> dealing</w:t>
      </w:r>
      <w:r w:rsidR="003A5C36" w:rsidRPr="00DD0F0B">
        <w:t xml:space="preserve"> being carried out by the </w:t>
      </w:r>
      <w:r w:rsidR="00F64756" w:rsidRPr="00DD0F0B">
        <w:t>registered person</w:t>
      </w:r>
      <w:r w:rsidR="000D5B82" w:rsidRPr="00DD0F0B">
        <w:t xml:space="preserve">; </w:t>
      </w:r>
      <w:r w:rsidR="003A5C36" w:rsidRPr="00DD0F0B">
        <w:t>o</w:t>
      </w:r>
      <w:r w:rsidR="000D5B82" w:rsidRPr="00DD0F0B">
        <w:t>r</w:t>
      </w:r>
    </w:p>
    <w:p w14:paraId="0907DEB3" w14:textId="4F711DAD" w:rsidR="00A97754" w:rsidRPr="00DD0F0B" w:rsidRDefault="00ED2D22" w:rsidP="00ED2D22">
      <w:pPr>
        <w:pStyle w:val="Apara"/>
      </w:pPr>
      <w:r>
        <w:tab/>
      </w:r>
      <w:r w:rsidRPr="00DD0F0B">
        <w:t>(b)</w:t>
      </w:r>
      <w:r w:rsidRPr="00DD0F0B">
        <w:tab/>
      </w:r>
      <w:r w:rsidR="003A5C36" w:rsidRPr="00DD0F0B">
        <w:t>in an emergency</w:t>
      </w:r>
      <w:r w:rsidR="0064263C" w:rsidRPr="00DD0F0B">
        <w:t>; or</w:t>
      </w:r>
    </w:p>
    <w:p w14:paraId="6460EF2D" w14:textId="418C5648" w:rsidR="0064263C" w:rsidRPr="00DD0F0B" w:rsidRDefault="00ED2D22" w:rsidP="00ED2D22">
      <w:pPr>
        <w:pStyle w:val="Apara"/>
      </w:pPr>
      <w:r>
        <w:tab/>
      </w:r>
      <w:r w:rsidRPr="00DD0F0B">
        <w:t>(c)</w:t>
      </w:r>
      <w:r w:rsidRPr="00DD0F0B">
        <w:tab/>
      </w:r>
      <w:r w:rsidR="0064263C" w:rsidRPr="00DD0F0B">
        <w:t>for any other reason prescribed by regulation.</w:t>
      </w:r>
    </w:p>
    <w:p w14:paraId="79DDB2F3" w14:textId="6389F3E3" w:rsidR="003A5C36" w:rsidRPr="00DD0F0B" w:rsidRDefault="00ED2D22" w:rsidP="00ED2D22">
      <w:pPr>
        <w:pStyle w:val="Amain"/>
      </w:pPr>
      <w:r>
        <w:tab/>
      </w:r>
      <w:r w:rsidRPr="00DD0F0B">
        <w:t>(2)</w:t>
      </w:r>
      <w:r w:rsidRPr="00DD0F0B">
        <w:tab/>
      </w:r>
      <w:r w:rsidR="003A5C36" w:rsidRPr="00DD0F0B">
        <w:t xml:space="preserve">However, if the </w:t>
      </w:r>
      <w:r w:rsidR="001A3DA9" w:rsidRPr="00DD0F0B">
        <w:t>director</w:t>
      </w:r>
      <w:r w:rsidR="00E7766F" w:rsidRPr="00DD0F0B">
        <w:noBreakHyphen/>
      </w:r>
      <w:r w:rsidR="001A3DA9" w:rsidRPr="00DD0F0B">
        <w:t>general</w:t>
      </w:r>
      <w:r w:rsidR="003A5C36" w:rsidRPr="00DD0F0B">
        <w:t xml:space="preserve"> suspends </w:t>
      </w:r>
      <w:r w:rsidR="00A06C58" w:rsidRPr="00DD0F0B">
        <w:t xml:space="preserve">a person’s </w:t>
      </w:r>
      <w:r w:rsidR="007E23E1" w:rsidRPr="00DD0F0B">
        <w:t>registration</w:t>
      </w:r>
      <w:r w:rsidR="003A5C36" w:rsidRPr="00DD0F0B">
        <w:t xml:space="preserve"> without giving prior notice, the </w:t>
      </w:r>
      <w:r w:rsidR="001A3DA9" w:rsidRPr="00DD0F0B">
        <w:t>director</w:t>
      </w:r>
      <w:r w:rsidR="00E7766F" w:rsidRPr="00DD0F0B">
        <w:noBreakHyphen/>
      </w:r>
      <w:r w:rsidR="001A3DA9" w:rsidRPr="00DD0F0B">
        <w:t>general</w:t>
      </w:r>
      <w:r w:rsidR="003A5C36" w:rsidRPr="00DD0F0B">
        <w:t xml:space="preserve"> </w:t>
      </w:r>
      <w:r w:rsidR="00A06C58" w:rsidRPr="00DD0F0B">
        <w:t>must give the person a written notice stating</w:t>
      </w:r>
      <w:r w:rsidR="00835655" w:rsidRPr="00DD0F0B">
        <w:t>—</w:t>
      </w:r>
    </w:p>
    <w:p w14:paraId="75CD4B04" w14:textId="3FD6D93B" w:rsidR="00A06C58" w:rsidRPr="00DD0F0B" w:rsidRDefault="00ED2D22" w:rsidP="00ED2D22">
      <w:pPr>
        <w:pStyle w:val="Apara"/>
      </w:pPr>
      <w:r>
        <w:tab/>
      </w:r>
      <w:r w:rsidRPr="00DD0F0B">
        <w:t>(a)</w:t>
      </w:r>
      <w:r w:rsidRPr="00DD0F0B">
        <w:tab/>
      </w:r>
      <w:r w:rsidR="00A06C58" w:rsidRPr="00DD0F0B">
        <w:t>the grounds for the suspension;</w:t>
      </w:r>
      <w:r w:rsidR="00835655" w:rsidRPr="00DD0F0B">
        <w:t xml:space="preserve"> and</w:t>
      </w:r>
    </w:p>
    <w:p w14:paraId="75087178" w14:textId="30587471" w:rsidR="00A06C58" w:rsidRPr="00DD0F0B" w:rsidRDefault="00ED2D22" w:rsidP="00ED2D22">
      <w:pPr>
        <w:pStyle w:val="Apara"/>
      </w:pPr>
      <w:r>
        <w:lastRenderedPageBreak/>
        <w:tab/>
      </w:r>
      <w:r w:rsidRPr="00DD0F0B">
        <w:t>(b)</w:t>
      </w:r>
      <w:r w:rsidRPr="00DD0F0B">
        <w:tab/>
      </w:r>
      <w:r w:rsidR="00A06C58" w:rsidRPr="00DD0F0B">
        <w:t xml:space="preserve">that the person may, by a stated day that is at least 14 days after the day the notice is given to the person, make a submission to the </w:t>
      </w:r>
      <w:r w:rsidR="001A3DA9" w:rsidRPr="00DD0F0B">
        <w:t>director</w:t>
      </w:r>
      <w:r w:rsidR="00E7766F" w:rsidRPr="00DD0F0B">
        <w:noBreakHyphen/>
      </w:r>
      <w:r w:rsidR="001A3DA9" w:rsidRPr="00DD0F0B">
        <w:t>general</w:t>
      </w:r>
      <w:r w:rsidR="00A06C58" w:rsidRPr="00DD0F0B">
        <w:t xml:space="preserve"> about the suspension.</w:t>
      </w:r>
    </w:p>
    <w:p w14:paraId="64A68D48" w14:textId="3E5E3D22" w:rsidR="00E30240" w:rsidRPr="00DD0F0B" w:rsidRDefault="00ED2D22" w:rsidP="00ED2D22">
      <w:pPr>
        <w:pStyle w:val="Amain"/>
      </w:pPr>
      <w:r>
        <w:tab/>
      </w:r>
      <w:r w:rsidRPr="00DD0F0B">
        <w:t>(3)</w:t>
      </w:r>
      <w:r w:rsidRPr="00DD0F0B">
        <w:tab/>
      </w:r>
      <w:r w:rsidR="00E30240" w:rsidRPr="00DD0F0B">
        <w:t xml:space="preserve">If the person makes a submission before the stated </w:t>
      </w:r>
      <w:r w:rsidR="00835655" w:rsidRPr="00DD0F0B">
        <w:t>day, t</w:t>
      </w:r>
      <w:r w:rsidR="00E30240" w:rsidRPr="00DD0F0B">
        <w:t xml:space="preserve">he </w:t>
      </w:r>
      <w:r w:rsidR="001A3DA9" w:rsidRPr="00DD0F0B">
        <w:t>director</w:t>
      </w:r>
      <w:r w:rsidR="00E7766F" w:rsidRPr="00DD0F0B">
        <w:noBreakHyphen/>
      </w:r>
      <w:r w:rsidR="001A3DA9" w:rsidRPr="00DD0F0B">
        <w:t>general</w:t>
      </w:r>
      <w:r w:rsidR="00E30240" w:rsidRPr="00DD0F0B">
        <w:t xml:space="preserve"> must—</w:t>
      </w:r>
    </w:p>
    <w:p w14:paraId="5312A8A8" w14:textId="4C77DBE1" w:rsidR="00F15514" w:rsidRPr="00DD0F0B" w:rsidRDefault="00ED2D22" w:rsidP="00ED2D22">
      <w:pPr>
        <w:pStyle w:val="Apara"/>
      </w:pPr>
      <w:r>
        <w:tab/>
      </w:r>
      <w:r w:rsidRPr="00DD0F0B">
        <w:t>(a)</w:t>
      </w:r>
      <w:r w:rsidRPr="00DD0F0B">
        <w:tab/>
      </w:r>
      <w:r w:rsidR="00F15514" w:rsidRPr="00DD0F0B">
        <w:t>consider the submission; and</w:t>
      </w:r>
    </w:p>
    <w:p w14:paraId="0DD5F8E6" w14:textId="2D3B35DC" w:rsidR="00835655" w:rsidRPr="00DD0F0B" w:rsidRDefault="00ED2D22" w:rsidP="00ED2D22">
      <w:pPr>
        <w:pStyle w:val="Apara"/>
      </w:pPr>
      <w:r>
        <w:tab/>
      </w:r>
      <w:r w:rsidRPr="00DD0F0B">
        <w:t>(b)</w:t>
      </w:r>
      <w:r w:rsidRPr="00DD0F0B">
        <w:tab/>
      </w:r>
      <w:r w:rsidR="003A5C36" w:rsidRPr="00DD0F0B">
        <w:t>decide whether</w:t>
      </w:r>
      <w:r w:rsidR="00FE75B2" w:rsidRPr="00DD0F0B">
        <w:t xml:space="preserve"> to revoke</w:t>
      </w:r>
      <w:r w:rsidR="003A5C36" w:rsidRPr="00DD0F0B">
        <w:t xml:space="preserve"> </w:t>
      </w:r>
      <w:r w:rsidR="00835655" w:rsidRPr="00DD0F0B">
        <w:t xml:space="preserve">or continue </w:t>
      </w:r>
      <w:r w:rsidR="003A5C36" w:rsidRPr="00DD0F0B">
        <w:t>the suspens</w:t>
      </w:r>
      <w:r w:rsidR="00220C2A" w:rsidRPr="00DD0F0B">
        <w:t>ion</w:t>
      </w:r>
      <w:r w:rsidR="00835655" w:rsidRPr="00DD0F0B">
        <w:t>; and</w:t>
      </w:r>
    </w:p>
    <w:p w14:paraId="5A11E2EA" w14:textId="538DFAB5" w:rsidR="003A5C36" w:rsidRPr="00DD0F0B" w:rsidRDefault="00ED2D22" w:rsidP="00ED2D22">
      <w:pPr>
        <w:pStyle w:val="Apara"/>
      </w:pPr>
      <w:r>
        <w:tab/>
      </w:r>
      <w:r w:rsidRPr="00DD0F0B">
        <w:t>(c)</w:t>
      </w:r>
      <w:r w:rsidRPr="00DD0F0B">
        <w:tab/>
      </w:r>
      <w:r w:rsidR="003A5C36" w:rsidRPr="00DD0F0B">
        <w:t xml:space="preserve">give </w:t>
      </w:r>
      <w:r w:rsidR="00835655" w:rsidRPr="00DD0F0B">
        <w:t xml:space="preserve">the person written </w:t>
      </w:r>
      <w:r w:rsidR="003A5C36" w:rsidRPr="00DD0F0B">
        <w:t>notice of th</w:t>
      </w:r>
      <w:r w:rsidR="00835655" w:rsidRPr="00DD0F0B">
        <w:t>e</w:t>
      </w:r>
      <w:r w:rsidR="003A5C36" w:rsidRPr="00DD0F0B">
        <w:t xml:space="preserve"> decision.</w:t>
      </w:r>
    </w:p>
    <w:p w14:paraId="664E91D2" w14:textId="2D47808D" w:rsidR="00A32D50" w:rsidRPr="00DD0F0B" w:rsidRDefault="00ED2D22" w:rsidP="00ED2D22">
      <w:pPr>
        <w:pStyle w:val="AH5Sec"/>
      </w:pPr>
      <w:bookmarkStart w:id="127" w:name="_Toc198115934"/>
      <w:r w:rsidRPr="00286F55">
        <w:rPr>
          <w:rStyle w:val="CharSectNo"/>
        </w:rPr>
        <w:t>105</w:t>
      </w:r>
      <w:r w:rsidRPr="00DD0F0B">
        <w:tab/>
      </w:r>
      <w:r w:rsidR="005404DA" w:rsidRPr="00DD0F0B">
        <w:t>Registration</w:t>
      </w:r>
      <w:r w:rsidR="00A32D50" w:rsidRPr="00DD0F0B">
        <w:t>—</w:t>
      </w:r>
      <w:r w:rsidR="00F32911" w:rsidRPr="00DD0F0B">
        <w:t>cancellation</w:t>
      </w:r>
      <w:bookmarkEnd w:id="127"/>
    </w:p>
    <w:p w14:paraId="05A80343" w14:textId="4B9859FC" w:rsidR="00346139" w:rsidRPr="00DD0F0B" w:rsidRDefault="00D6165C" w:rsidP="003D045C">
      <w:pPr>
        <w:pStyle w:val="Amainreturn"/>
      </w:pPr>
      <w:r w:rsidRPr="00DD0F0B">
        <w:t>If t</w:t>
      </w:r>
      <w:r w:rsidR="00A32D50" w:rsidRPr="00DD0F0B">
        <w:t xml:space="preserve">he </w:t>
      </w:r>
      <w:r w:rsidR="001A3DA9" w:rsidRPr="00DD0F0B">
        <w:t>director</w:t>
      </w:r>
      <w:r w:rsidR="00E7766F" w:rsidRPr="00DD0F0B">
        <w:noBreakHyphen/>
      </w:r>
      <w:r w:rsidR="001A3DA9" w:rsidRPr="00DD0F0B">
        <w:t>general</w:t>
      </w:r>
      <w:r w:rsidR="00A32D50" w:rsidRPr="00DD0F0B">
        <w:t xml:space="preserve"> </w:t>
      </w:r>
      <w:r w:rsidRPr="00DD0F0B">
        <w:t xml:space="preserve">is satisfied there are grounds </w:t>
      </w:r>
      <w:r w:rsidR="00213243" w:rsidRPr="00DD0F0B">
        <w:t xml:space="preserve">to </w:t>
      </w:r>
      <w:r w:rsidR="00F32911" w:rsidRPr="00DD0F0B">
        <w:t>cancel</w:t>
      </w:r>
      <w:r w:rsidR="00A32D50" w:rsidRPr="00DD0F0B">
        <w:t xml:space="preserve"> a person’s </w:t>
      </w:r>
      <w:r w:rsidR="007E23E1" w:rsidRPr="00DD0F0B">
        <w:t>registration</w:t>
      </w:r>
      <w:r w:rsidR="0064263C" w:rsidRPr="00DD0F0B">
        <w:t>, the director</w:t>
      </w:r>
      <w:r w:rsidR="00E7766F" w:rsidRPr="00DD0F0B">
        <w:noBreakHyphen/>
      </w:r>
      <w:r w:rsidR="0064263C" w:rsidRPr="00DD0F0B">
        <w:t>general may cancel the registration by giving the registered person a w</w:t>
      </w:r>
      <w:r w:rsidR="00346139" w:rsidRPr="00DD0F0B">
        <w:t xml:space="preserve">ritten </w:t>
      </w:r>
      <w:r w:rsidR="0064263C" w:rsidRPr="00DD0F0B">
        <w:t xml:space="preserve">cancellation </w:t>
      </w:r>
      <w:r w:rsidR="00346139" w:rsidRPr="00DD0F0B">
        <w:t>notice stating—</w:t>
      </w:r>
    </w:p>
    <w:p w14:paraId="57393B4D" w14:textId="08D7DE07" w:rsidR="00A32D50" w:rsidRPr="00DD0F0B" w:rsidRDefault="00ED2D22" w:rsidP="00ED2D22">
      <w:pPr>
        <w:pStyle w:val="Apara"/>
      </w:pPr>
      <w:r>
        <w:tab/>
      </w:r>
      <w:r w:rsidRPr="00DD0F0B">
        <w:t>(a)</w:t>
      </w:r>
      <w:r w:rsidRPr="00DD0F0B">
        <w:tab/>
      </w:r>
      <w:r w:rsidR="00A32D50" w:rsidRPr="00DD0F0B">
        <w:t xml:space="preserve">the grounds for the </w:t>
      </w:r>
      <w:r w:rsidR="00F32911" w:rsidRPr="00DD0F0B">
        <w:t>cancel</w:t>
      </w:r>
      <w:r w:rsidR="00904659" w:rsidRPr="00DD0F0B">
        <w:t>lat</w:t>
      </w:r>
      <w:r w:rsidR="00A32D50" w:rsidRPr="00DD0F0B">
        <w:t>ion;</w:t>
      </w:r>
      <w:r w:rsidR="000F7983" w:rsidRPr="00DD0F0B">
        <w:t xml:space="preserve"> and</w:t>
      </w:r>
    </w:p>
    <w:p w14:paraId="1BA26BE3" w14:textId="5C6D7813" w:rsidR="006634EC" w:rsidRPr="00DD0F0B" w:rsidRDefault="00ED2D22" w:rsidP="00ED2D22">
      <w:pPr>
        <w:pStyle w:val="Apara"/>
      </w:pPr>
      <w:r>
        <w:tab/>
      </w:r>
      <w:r w:rsidRPr="00DD0F0B">
        <w:t>(b)</w:t>
      </w:r>
      <w:r w:rsidRPr="00DD0F0B">
        <w:tab/>
      </w:r>
      <w:r w:rsidR="00A32D50" w:rsidRPr="00DD0F0B">
        <w:t xml:space="preserve">when the </w:t>
      </w:r>
      <w:r w:rsidR="00F32911" w:rsidRPr="00DD0F0B">
        <w:t>cancel</w:t>
      </w:r>
      <w:r w:rsidR="000F7983" w:rsidRPr="00DD0F0B">
        <w:t>lat</w:t>
      </w:r>
      <w:r w:rsidR="00A32D50" w:rsidRPr="00DD0F0B">
        <w:t>ion takes effect</w:t>
      </w:r>
      <w:r w:rsidR="00904659" w:rsidRPr="00DD0F0B">
        <w:t>.</w:t>
      </w:r>
    </w:p>
    <w:p w14:paraId="43F8F534" w14:textId="12646C40" w:rsidR="00A32D50" w:rsidRPr="00DD0F0B" w:rsidRDefault="00ED2D22" w:rsidP="00ED2D22">
      <w:pPr>
        <w:pStyle w:val="AH5Sec"/>
      </w:pPr>
      <w:bookmarkStart w:id="128" w:name="_Toc198115935"/>
      <w:r w:rsidRPr="00286F55">
        <w:rPr>
          <w:rStyle w:val="CharSectNo"/>
        </w:rPr>
        <w:t>106</w:t>
      </w:r>
      <w:r w:rsidRPr="00DD0F0B">
        <w:tab/>
      </w:r>
      <w:r w:rsidR="005404DA" w:rsidRPr="00DD0F0B">
        <w:t>Registration</w:t>
      </w:r>
      <w:r w:rsidR="00A32D50" w:rsidRPr="00DD0F0B">
        <w:t xml:space="preserve">—notice of proposed </w:t>
      </w:r>
      <w:r w:rsidR="005D5CDB" w:rsidRPr="00DD0F0B">
        <w:t>cancellation</w:t>
      </w:r>
      <w:bookmarkEnd w:id="128"/>
    </w:p>
    <w:p w14:paraId="765A1F9F" w14:textId="405C09E2" w:rsidR="00A32D50" w:rsidRPr="00DD0F0B" w:rsidRDefault="00ED2D22" w:rsidP="00ED2D22">
      <w:pPr>
        <w:pStyle w:val="Amain"/>
      </w:pPr>
      <w:r>
        <w:tab/>
      </w:r>
      <w:r w:rsidRPr="00DD0F0B">
        <w:t>(1)</w:t>
      </w:r>
      <w:r w:rsidRPr="00DD0F0B">
        <w:tab/>
      </w:r>
      <w:r w:rsidR="00A32D50" w:rsidRPr="00DD0F0B">
        <w:t xml:space="preserve">Before </w:t>
      </w:r>
      <w:r w:rsidR="00F32911" w:rsidRPr="00DD0F0B">
        <w:t>cancel</w:t>
      </w:r>
      <w:r w:rsidR="005D5CDB" w:rsidRPr="00DD0F0B">
        <w:t>l</w:t>
      </w:r>
      <w:r w:rsidR="00A32D50" w:rsidRPr="00DD0F0B">
        <w:t xml:space="preserve">ing a person’s </w:t>
      </w:r>
      <w:r w:rsidR="007E23E1" w:rsidRPr="00DD0F0B">
        <w:t>registration</w:t>
      </w:r>
      <w:r w:rsidR="00A32D50" w:rsidRPr="00DD0F0B">
        <w:t xml:space="preserve">, the </w:t>
      </w:r>
      <w:r w:rsidR="001A3DA9" w:rsidRPr="00DD0F0B">
        <w:t>director</w:t>
      </w:r>
      <w:r w:rsidR="00E7766F" w:rsidRPr="00DD0F0B">
        <w:noBreakHyphen/>
      </w:r>
      <w:r w:rsidR="001A3DA9" w:rsidRPr="00DD0F0B">
        <w:t>general</w:t>
      </w:r>
      <w:r w:rsidR="00A32D50" w:rsidRPr="00DD0F0B">
        <w:t xml:space="preserve"> must give the person a written notice stating—</w:t>
      </w:r>
    </w:p>
    <w:p w14:paraId="7A7C1B28" w14:textId="6EA46051" w:rsidR="00A32D50" w:rsidRPr="00DD0F0B" w:rsidRDefault="00ED2D22" w:rsidP="00ED2D22">
      <w:pPr>
        <w:pStyle w:val="Apara"/>
      </w:pPr>
      <w:r>
        <w:tab/>
      </w:r>
      <w:r w:rsidRPr="00DD0F0B">
        <w:t>(a)</w:t>
      </w:r>
      <w:r w:rsidRPr="00DD0F0B">
        <w:tab/>
      </w:r>
      <w:r w:rsidR="00A32D50" w:rsidRPr="00DD0F0B">
        <w:t xml:space="preserve">that the </w:t>
      </w:r>
      <w:r w:rsidR="001A3DA9" w:rsidRPr="00DD0F0B">
        <w:t>director</w:t>
      </w:r>
      <w:r w:rsidR="00E7766F" w:rsidRPr="00DD0F0B">
        <w:noBreakHyphen/>
      </w:r>
      <w:r w:rsidR="001A3DA9" w:rsidRPr="00DD0F0B">
        <w:t>general</w:t>
      </w:r>
      <w:r w:rsidR="00A32D50" w:rsidRPr="00DD0F0B">
        <w:t xml:space="preserve"> proposes to </w:t>
      </w:r>
      <w:r w:rsidR="00F32911" w:rsidRPr="00DD0F0B">
        <w:t>cancel</w:t>
      </w:r>
      <w:r w:rsidR="00A32D50" w:rsidRPr="00DD0F0B">
        <w:t xml:space="preserve"> the </w:t>
      </w:r>
      <w:r w:rsidR="007E23E1" w:rsidRPr="00DD0F0B">
        <w:t>registration</w:t>
      </w:r>
      <w:r w:rsidR="00A32D50" w:rsidRPr="00DD0F0B">
        <w:t>; and</w:t>
      </w:r>
    </w:p>
    <w:p w14:paraId="062ACC3D" w14:textId="33100773" w:rsidR="00A32D50" w:rsidRPr="00DD0F0B" w:rsidRDefault="00ED2D22" w:rsidP="00ED2D22">
      <w:pPr>
        <w:pStyle w:val="Apara"/>
      </w:pPr>
      <w:r>
        <w:tab/>
      </w:r>
      <w:r w:rsidRPr="00DD0F0B">
        <w:t>(b)</w:t>
      </w:r>
      <w:r w:rsidRPr="00DD0F0B">
        <w:tab/>
      </w:r>
      <w:r w:rsidR="00A32D50" w:rsidRPr="00DD0F0B">
        <w:t xml:space="preserve">the grounds for the proposed </w:t>
      </w:r>
      <w:r w:rsidR="005D5CDB" w:rsidRPr="00DD0F0B">
        <w:t>cancellation</w:t>
      </w:r>
      <w:r w:rsidR="00A32D50" w:rsidRPr="00DD0F0B">
        <w:t>; and</w:t>
      </w:r>
    </w:p>
    <w:p w14:paraId="551A7B8A" w14:textId="08FAA2B8" w:rsidR="00A32D50" w:rsidRPr="00DD0F0B" w:rsidRDefault="00ED2D22" w:rsidP="00ED2D22">
      <w:pPr>
        <w:pStyle w:val="Apara"/>
      </w:pPr>
      <w:r>
        <w:tab/>
      </w:r>
      <w:r w:rsidRPr="00DD0F0B">
        <w:t>(c)</w:t>
      </w:r>
      <w:r w:rsidRPr="00DD0F0B">
        <w:tab/>
      </w:r>
      <w:r w:rsidR="00A32D50" w:rsidRPr="00DD0F0B">
        <w:t>that the person may, by a stated day that is at least 14</w:t>
      </w:r>
      <w:r w:rsidR="00A970F2" w:rsidRPr="00DD0F0B">
        <w:t> days</w:t>
      </w:r>
      <w:r w:rsidR="00A32D50" w:rsidRPr="00DD0F0B">
        <w:t xml:space="preserve"> after the day the notice is given to the person, make a submission to the </w:t>
      </w:r>
      <w:r w:rsidR="001A3DA9" w:rsidRPr="00DD0F0B">
        <w:t>director</w:t>
      </w:r>
      <w:r w:rsidR="00E7766F" w:rsidRPr="00DD0F0B">
        <w:noBreakHyphen/>
      </w:r>
      <w:r w:rsidR="001A3DA9" w:rsidRPr="00DD0F0B">
        <w:t>general</w:t>
      </w:r>
      <w:r w:rsidR="00A32D50" w:rsidRPr="00DD0F0B">
        <w:t xml:space="preserve"> about the proposed </w:t>
      </w:r>
      <w:r w:rsidR="005D5CDB" w:rsidRPr="00DD0F0B">
        <w:t>cancellation</w:t>
      </w:r>
      <w:r w:rsidR="00A32D50" w:rsidRPr="00DD0F0B">
        <w:t>.</w:t>
      </w:r>
    </w:p>
    <w:p w14:paraId="7402461B" w14:textId="25F3F659" w:rsidR="00A32D50" w:rsidRPr="00DD0F0B" w:rsidRDefault="00ED2D22" w:rsidP="00ED2D22">
      <w:pPr>
        <w:pStyle w:val="Amain"/>
      </w:pPr>
      <w:r>
        <w:tab/>
      </w:r>
      <w:r w:rsidRPr="00DD0F0B">
        <w:t>(2)</w:t>
      </w:r>
      <w:r w:rsidRPr="00DD0F0B">
        <w:tab/>
      </w:r>
      <w:r w:rsidR="00A32D50" w:rsidRPr="00DD0F0B">
        <w:rPr>
          <w:szCs w:val="28"/>
        </w:rPr>
        <w:t>If the person makes a submission before the stated day, t</w:t>
      </w:r>
      <w:r w:rsidR="00A32D50" w:rsidRPr="00DD0F0B">
        <w:t xml:space="preserve">he </w:t>
      </w:r>
      <w:r w:rsidR="001A3DA9" w:rsidRPr="00DD0F0B">
        <w:t>director</w:t>
      </w:r>
      <w:r w:rsidR="00E7766F" w:rsidRPr="00DD0F0B">
        <w:noBreakHyphen/>
      </w:r>
      <w:r w:rsidR="001A3DA9" w:rsidRPr="00DD0F0B">
        <w:t>general</w:t>
      </w:r>
      <w:r w:rsidR="00A32D50" w:rsidRPr="00DD0F0B">
        <w:t xml:space="preserve"> must take </w:t>
      </w:r>
      <w:r w:rsidR="00402C13" w:rsidRPr="00DD0F0B">
        <w:t xml:space="preserve">the submission </w:t>
      </w:r>
      <w:r w:rsidR="00A32D50" w:rsidRPr="00DD0F0B">
        <w:t xml:space="preserve">into account </w:t>
      </w:r>
      <w:r w:rsidR="00747724" w:rsidRPr="00DD0F0B">
        <w:t>in</w:t>
      </w:r>
      <w:r w:rsidR="00A32D50" w:rsidRPr="00DD0F0B">
        <w:t xml:space="preserve"> deciding whether to </w:t>
      </w:r>
      <w:r w:rsidR="00F32911" w:rsidRPr="00DD0F0B">
        <w:t>cancel</w:t>
      </w:r>
      <w:r w:rsidR="00A32D50" w:rsidRPr="00DD0F0B">
        <w:t xml:space="preserve"> the person’s </w:t>
      </w:r>
      <w:r w:rsidR="007E23E1" w:rsidRPr="00DD0F0B">
        <w:t>registration</w:t>
      </w:r>
      <w:r w:rsidR="00A32D50" w:rsidRPr="00DD0F0B">
        <w:t>.</w:t>
      </w:r>
    </w:p>
    <w:p w14:paraId="087F1272" w14:textId="06DDE842" w:rsidR="005F0F6A" w:rsidRPr="00DD0F0B" w:rsidRDefault="00ED2D22" w:rsidP="00ED2D22">
      <w:pPr>
        <w:pStyle w:val="AH5Sec"/>
      </w:pPr>
      <w:bookmarkStart w:id="129" w:name="_Toc198115936"/>
      <w:r w:rsidRPr="00286F55">
        <w:rPr>
          <w:rStyle w:val="CharSectNo"/>
        </w:rPr>
        <w:lastRenderedPageBreak/>
        <w:t>107</w:t>
      </w:r>
      <w:r w:rsidRPr="00DD0F0B">
        <w:tab/>
      </w:r>
      <w:r w:rsidR="005F0F6A" w:rsidRPr="00DD0F0B">
        <w:t>Registration—immediate cancellation without prior notice</w:t>
      </w:r>
      <w:bookmarkEnd w:id="129"/>
    </w:p>
    <w:p w14:paraId="4BF078CB" w14:textId="1B3E869B" w:rsidR="005F0F6A" w:rsidRPr="00DD0F0B" w:rsidRDefault="00ED2D22" w:rsidP="00ED2D22">
      <w:pPr>
        <w:pStyle w:val="Amain"/>
      </w:pPr>
      <w:r>
        <w:tab/>
      </w:r>
      <w:r w:rsidRPr="00DD0F0B">
        <w:t>(1)</w:t>
      </w:r>
      <w:r w:rsidRPr="00DD0F0B">
        <w:tab/>
      </w:r>
      <w:r w:rsidR="005F0F6A" w:rsidRPr="00DD0F0B">
        <w:t>The director</w:t>
      </w:r>
      <w:r w:rsidR="00E7766F" w:rsidRPr="00DD0F0B">
        <w:noBreakHyphen/>
      </w:r>
      <w:r w:rsidR="005F0F6A" w:rsidRPr="00DD0F0B">
        <w:t>general need not give notice under section </w:t>
      </w:r>
      <w:r w:rsidR="00A75D88" w:rsidRPr="00DD0F0B">
        <w:t>106</w:t>
      </w:r>
      <w:r w:rsidR="005F0F6A" w:rsidRPr="00DD0F0B">
        <w:t xml:space="preserve"> before cancelling a</w:t>
      </w:r>
      <w:r w:rsidR="00DC6FE1" w:rsidRPr="00DD0F0B">
        <w:t xml:space="preserve"> person’s</w:t>
      </w:r>
      <w:r w:rsidR="005F0F6A" w:rsidRPr="00DD0F0B">
        <w:t xml:space="preserve"> registration—</w:t>
      </w:r>
    </w:p>
    <w:p w14:paraId="6356CE4C" w14:textId="12411B74" w:rsidR="005F0F6A" w:rsidRPr="00DD0F0B" w:rsidRDefault="00ED2D22" w:rsidP="00ED2D22">
      <w:pPr>
        <w:pStyle w:val="Apara"/>
      </w:pPr>
      <w:r>
        <w:tab/>
      </w:r>
      <w:r w:rsidRPr="00DD0F0B">
        <w:t>(a)</w:t>
      </w:r>
      <w:r w:rsidRPr="00DD0F0B">
        <w:tab/>
      </w:r>
      <w:r w:rsidR="005F0F6A" w:rsidRPr="00DD0F0B">
        <w:t>if the director</w:t>
      </w:r>
      <w:r w:rsidR="00E7766F" w:rsidRPr="00DD0F0B">
        <w:noBreakHyphen/>
      </w:r>
      <w:r w:rsidR="005F0F6A" w:rsidRPr="00DD0F0B">
        <w:t xml:space="preserve">general is satisfied that the cancellation is required urgently because of the biosecurity impact of the </w:t>
      </w:r>
      <w:r w:rsidR="00DC6FE1" w:rsidRPr="00DD0F0B">
        <w:t>regulated dealing being carried out by the registered person</w:t>
      </w:r>
      <w:r w:rsidR="005F0F6A" w:rsidRPr="00DD0F0B">
        <w:t>; or</w:t>
      </w:r>
    </w:p>
    <w:p w14:paraId="14352F8D" w14:textId="66C6E3DD" w:rsidR="005F0F6A" w:rsidRPr="00DD0F0B" w:rsidRDefault="00ED2D22" w:rsidP="00ED2D22">
      <w:pPr>
        <w:pStyle w:val="Apara"/>
      </w:pPr>
      <w:r>
        <w:tab/>
      </w:r>
      <w:r w:rsidRPr="00DD0F0B">
        <w:t>(b)</w:t>
      </w:r>
      <w:r w:rsidRPr="00DD0F0B">
        <w:tab/>
      </w:r>
      <w:r w:rsidR="005F0F6A" w:rsidRPr="00DD0F0B">
        <w:t>in an emergency; or</w:t>
      </w:r>
    </w:p>
    <w:p w14:paraId="576DE3F3" w14:textId="7720945C" w:rsidR="005F0F6A" w:rsidRPr="00DD0F0B" w:rsidRDefault="00ED2D22" w:rsidP="00ED2D22">
      <w:pPr>
        <w:pStyle w:val="Apara"/>
      </w:pPr>
      <w:r>
        <w:tab/>
      </w:r>
      <w:r w:rsidRPr="00DD0F0B">
        <w:t>(c)</w:t>
      </w:r>
      <w:r w:rsidRPr="00DD0F0B">
        <w:tab/>
      </w:r>
      <w:r w:rsidR="005F0F6A" w:rsidRPr="00DD0F0B">
        <w:t>if the registration is suspended under section </w:t>
      </w:r>
      <w:r w:rsidR="00A75D88" w:rsidRPr="00DD0F0B">
        <w:t>102</w:t>
      </w:r>
      <w:r w:rsidR="005F0F6A" w:rsidRPr="00DD0F0B">
        <w:t xml:space="preserve"> and the registered person—</w:t>
      </w:r>
    </w:p>
    <w:p w14:paraId="2DCED62B" w14:textId="37E35C93" w:rsidR="005F0F6A" w:rsidRPr="00DD0F0B" w:rsidRDefault="00ED2D22" w:rsidP="00ED2D22">
      <w:pPr>
        <w:pStyle w:val="Asubpara"/>
      </w:pPr>
      <w:r>
        <w:tab/>
      </w:r>
      <w:r w:rsidRPr="00DD0F0B">
        <w:t>(i)</w:t>
      </w:r>
      <w:r w:rsidRPr="00DD0F0B">
        <w:tab/>
      </w:r>
      <w:r w:rsidR="005F0F6A" w:rsidRPr="00DD0F0B">
        <w:t>is given notice under section </w:t>
      </w:r>
      <w:r w:rsidR="00A75D88" w:rsidRPr="00DD0F0B">
        <w:t>103</w:t>
      </w:r>
      <w:r w:rsidR="005705F3" w:rsidRPr="00DD0F0B">
        <w:t> </w:t>
      </w:r>
      <w:r w:rsidR="00A75D88" w:rsidRPr="00DD0F0B">
        <w:t>(1)</w:t>
      </w:r>
      <w:r w:rsidR="00DC6FE1" w:rsidRPr="00DD0F0B">
        <w:t xml:space="preserve"> or section </w:t>
      </w:r>
      <w:r w:rsidR="00A75D88" w:rsidRPr="00DD0F0B">
        <w:t>104</w:t>
      </w:r>
      <w:r w:rsidR="005705F3" w:rsidRPr="00DD0F0B">
        <w:t> </w:t>
      </w:r>
      <w:r w:rsidR="00A75D88" w:rsidRPr="00DD0F0B">
        <w:t>(2)</w:t>
      </w:r>
      <w:r w:rsidR="005F0F6A" w:rsidRPr="00DD0F0B">
        <w:t>; and</w:t>
      </w:r>
    </w:p>
    <w:p w14:paraId="72FAF0E1" w14:textId="28633438" w:rsidR="005F0F6A" w:rsidRPr="00DD0F0B" w:rsidRDefault="00ED2D22" w:rsidP="00ED2D22">
      <w:pPr>
        <w:pStyle w:val="Asubpara"/>
      </w:pPr>
      <w:r>
        <w:tab/>
      </w:r>
      <w:r w:rsidRPr="00DD0F0B">
        <w:t>(ii)</w:t>
      </w:r>
      <w:r w:rsidRPr="00DD0F0B">
        <w:tab/>
      </w:r>
      <w:r w:rsidR="005F0F6A" w:rsidRPr="00DD0F0B">
        <w:t>either—</w:t>
      </w:r>
    </w:p>
    <w:p w14:paraId="1FF7EFF6" w14:textId="2D3209F3" w:rsidR="005F0F6A" w:rsidRPr="00DD0F0B" w:rsidRDefault="00ED2D22" w:rsidP="00ED2D22">
      <w:pPr>
        <w:pStyle w:val="Asubsubpara"/>
      </w:pPr>
      <w:r>
        <w:tab/>
      </w:r>
      <w:r w:rsidRPr="00DD0F0B">
        <w:t>(A)</w:t>
      </w:r>
      <w:r w:rsidRPr="00DD0F0B">
        <w:tab/>
      </w:r>
      <w:r w:rsidR="005F0F6A" w:rsidRPr="00DD0F0B">
        <w:t>the director</w:t>
      </w:r>
      <w:r w:rsidR="00E7766F" w:rsidRPr="00DD0F0B">
        <w:noBreakHyphen/>
      </w:r>
      <w:r w:rsidR="005F0F6A" w:rsidRPr="00DD0F0B">
        <w:t>general has considered any submissions by the registered person; or</w:t>
      </w:r>
    </w:p>
    <w:p w14:paraId="05BD6C8A" w14:textId="73B46F30" w:rsidR="005F0F6A" w:rsidRPr="00DD0F0B" w:rsidRDefault="00ED2D22" w:rsidP="00ED2D22">
      <w:pPr>
        <w:pStyle w:val="Asubsubpara"/>
      </w:pPr>
      <w:r>
        <w:tab/>
      </w:r>
      <w:r w:rsidRPr="00DD0F0B">
        <w:t>(B)</w:t>
      </w:r>
      <w:r w:rsidRPr="00DD0F0B">
        <w:tab/>
      </w:r>
      <w:r w:rsidR="005F0F6A" w:rsidRPr="00DD0F0B">
        <w:t>the regist</w:t>
      </w:r>
      <w:r w:rsidR="00DC6FE1" w:rsidRPr="00DD0F0B">
        <w:t xml:space="preserve">ered person </w:t>
      </w:r>
      <w:r w:rsidR="005F0F6A" w:rsidRPr="00DD0F0B">
        <w:t>did not make any submissions in the period stated in the notice; or</w:t>
      </w:r>
    </w:p>
    <w:p w14:paraId="4EF99823" w14:textId="37E89006" w:rsidR="005F0F6A" w:rsidRPr="00DD0F0B" w:rsidRDefault="00ED2D22" w:rsidP="00ED2D22">
      <w:pPr>
        <w:pStyle w:val="Apara"/>
      </w:pPr>
      <w:r>
        <w:tab/>
      </w:r>
      <w:r w:rsidRPr="00DD0F0B">
        <w:t>(d)</w:t>
      </w:r>
      <w:r w:rsidRPr="00DD0F0B">
        <w:tab/>
      </w:r>
      <w:r w:rsidR="005F0F6A" w:rsidRPr="00DD0F0B">
        <w:t>for any other reason prescribed by regulation.</w:t>
      </w:r>
    </w:p>
    <w:p w14:paraId="584E64C9" w14:textId="48BEACB8" w:rsidR="005F0F6A" w:rsidRPr="00DD0F0B" w:rsidRDefault="00ED2D22" w:rsidP="00ED2D22">
      <w:pPr>
        <w:pStyle w:val="Amain"/>
      </w:pPr>
      <w:r>
        <w:tab/>
      </w:r>
      <w:r w:rsidRPr="00DD0F0B">
        <w:t>(2)</w:t>
      </w:r>
      <w:r w:rsidRPr="00DD0F0B">
        <w:tab/>
      </w:r>
      <w:r w:rsidR="005F0F6A" w:rsidRPr="00DD0F0B">
        <w:t>However, if the director</w:t>
      </w:r>
      <w:r w:rsidR="00E7766F" w:rsidRPr="00DD0F0B">
        <w:noBreakHyphen/>
      </w:r>
      <w:r w:rsidR="005F0F6A" w:rsidRPr="00DD0F0B">
        <w:t>general cancels a</w:t>
      </w:r>
      <w:r w:rsidR="00DC6FE1" w:rsidRPr="00DD0F0B">
        <w:t xml:space="preserve"> person’s</w:t>
      </w:r>
      <w:r w:rsidR="005F0F6A" w:rsidRPr="00DD0F0B">
        <w:t xml:space="preserve"> registration without giving prior notice, the director</w:t>
      </w:r>
      <w:r w:rsidR="00E7766F" w:rsidRPr="00DD0F0B">
        <w:noBreakHyphen/>
      </w:r>
      <w:r w:rsidR="005F0F6A" w:rsidRPr="00DD0F0B">
        <w:t>general must give the registered person a written notice stating—</w:t>
      </w:r>
    </w:p>
    <w:p w14:paraId="527D4657" w14:textId="6FEA00BB" w:rsidR="005F0F6A" w:rsidRPr="00DD0F0B" w:rsidRDefault="00ED2D22" w:rsidP="00ED2D22">
      <w:pPr>
        <w:pStyle w:val="Apara"/>
      </w:pPr>
      <w:r>
        <w:tab/>
      </w:r>
      <w:r w:rsidRPr="00DD0F0B">
        <w:t>(a)</w:t>
      </w:r>
      <w:r w:rsidRPr="00DD0F0B">
        <w:tab/>
      </w:r>
      <w:r w:rsidR="005F0F6A" w:rsidRPr="00DD0F0B">
        <w:t>the grounds for the cancellation; and</w:t>
      </w:r>
    </w:p>
    <w:p w14:paraId="2B0050D9" w14:textId="7F2AFBDE" w:rsidR="005F0F6A" w:rsidRPr="00DD0F0B" w:rsidRDefault="00ED2D22" w:rsidP="00ED2D22">
      <w:pPr>
        <w:pStyle w:val="Apara"/>
      </w:pPr>
      <w:r>
        <w:tab/>
      </w:r>
      <w:r w:rsidRPr="00DD0F0B">
        <w:t>(b)</w:t>
      </w:r>
      <w:r w:rsidRPr="00DD0F0B">
        <w:tab/>
      </w:r>
      <w:r w:rsidR="005F0F6A" w:rsidRPr="00DD0F0B">
        <w:t xml:space="preserve">that the registered person may, by a stated day that is at least </w:t>
      </w:r>
      <w:r w:rsidR="0036473E" w:rsidRPr="00DD0F0B">
        <w:t>14</w:t>
      </w:r>
      <w:r w:rsidR="005F0F6A" w:rsidRPr="00DD0F0B">
        <w:t> days after the day the notice is given to the registered person, make a submission to the director</w:t>
      </w:r>
      <w:r w:rsidR="00E7766F" w:rsidRPr="00DD0F0B">
        <w:noBreakHyphen/>
      </w:r>
      <w:r w:rsidR="005F0F6A" w:rsidRPr="00DD0F0B">
        <w:t>general about the cancellation.</w:t>
      </w:r>
    </w:p>
    <w:p w14:paraId="462A551F" w14:textId="55F4E276" w:rsidR="005F0F6A" w:rsidRPr="00DD0F0B" w:rsidRDefault="00ED2D22" w:rsidP="007D3AC7">
      <w:pPr>
        <w:pStyle w:val="Amain"/>
        <w:keepNext/>
      </w:pPr>
      <w:r>
        <w:lastRenderedPageBreak/>
        <w:tab/>
      </w:r>
      <w:r w:rsidRPr="00DD0F0B">
        <w:t>(3)</w:t>
      </w:r>
      <w:r w:rsidRPr="00DD0F0B">
        <w:tab/>
      </w:r>
      <w:r w:rsidR="005F0F6A" w:rsidRPr="00DD0F0B">
        <w:t>If the registered person makes a submission before the stated day, the director</w:t>
      </w:r>
      <w:r w:rsidR="00E7766F" w:rsidRPr="00DD0F0B">
        <w:noBreakHyphen/>
      </w:r>
      <w:r w:rsidR="005F0F6A" w:rsidRPr="00DD0F0B">
        <w:t>general must—</w:t>
      </w:r>
    </w:p>
    <w:p w14:paraId="61105A41" w14:textId="2F0D7041" w:rsidR="005F0F6A" w:rsidRPr="00DD0F0B" w:rsidRDefault="00ED2D22" w:rsidP="007D3AC7">
      <w:pPr>
        <w:pStyle w:val="Apara"/>
        <w:keepNext/>
      </w:pPr>
      <w:r>
        <w:tab/>
      </w:r>
      <w:r w:rsidRPr="00DD0F0B">
        <w:t>(a)</w:t>
      </w:r>
      <w:r w:rsidRPr="00DD0F0B">
        <w:tab/>
      </w:r>
      <w:r w:rsidR="005F0F6A" w:rsidRPr="00DD0F0B">
        <w:t>consider the submission; and</w:t>
      </w:r>
    </w:p>
    <w:p w14:paraId="4B636134" w14:textId="31984A27" w:rsidR="005F0F6A" w:rsidRPr="00DD0F0B" w:rsidRDefault="00ED2D22" w:rsidP="007D3AC7">
      <w:pPr>
        <w:pStyle w:val="Apara"/>
        <w:keepNext/>
      </w:pPr>
      <w:r>
        <w:tab/>
      </w:r>
      <w:r w:rsidRPr="00DD0F0B">
        <w:t>(b)</w:t>
      </w:r>
      <w:r w:rsidRPr="00DD0F0B">
        <w:tab/>
      </w:r>
      <w:r w:rsidR="005F0F6A" w:rsidRPr="00DD0F0B">
        <w:t>decide whether to revoke or continue the cancellation; and</w:t>
      </w:r>
    </w:p>
    <w:p w14:paraId="3E94EFD1" w14:textId="3A617A28" w:rsidR="005F0F6A" w:rsidRPr="00DD0F0B" w:rsidRDefault="00ED2D22" w:rsidP="007D3AC7">
      <w:pPr>
        <w:pStyle w:val="Apara"/>
        <w:keepNext/>
      </w:pPr>
      <w:r>
        <w:tab/>
      </w:r>
      <w:r w:rsidRPr="00DD0F0B">
        <w:t>(c)</w:t>
      </w:r>
      <w:r w:rsidRPr="00DD0F0B">
        <w:tab/>
      </w:r>
      <w:r w:rsidR="005F0F6A" w:rsidRPr="00DD0F0B">
        <w:t>give the registered person written notice of the decision.</w:t>
      </w:r>
    </w:p>
    <w:p w14:paraId="70C20FEF" w14:textId="0D4707C0" w:rsidR="007F4B67" w:rsidRPr="00DD0F0B" w:rsidRDefault="00ED2D22" w:rsidP="00ED2D22">
      <w:pPr>
        <w:pStyle w:val="AH5Sec"/>
      </w:pPr>
      <w:bookmarkStart w:id="130" w:name="_Toc198115937"/>
      <w:r w:rsidRPr="00286F55">
        <w:rPr>
          <w:rStyle w:val="CharSectNo"/>
        </w:rPr>
        <w:t>108</w:t>
      </w:r>
      <w:r w:rsidRPr="00DD0F0B">
        <w:tab/>
      </w:r>
      <w:r w:rsidR="005404DA" w:rsidRPr="00DD0F0B">
        <w:t>Registration</w:t>
      </w:r>
      <w:r w:rsidR="00F45A9A" w:rsidRPr="00DD0F0B">
        <w:t>—</w:t>
      </w:r>
      <w:r w:rsidR="007F4B67" w:rsidRPr="00DD0F0B">
        <w:t>surrender</w:t>
      </w:r>
      <w:bookmarkEnd w:id="130"/>
    </w:p>
    <w:p w14:paraId="05D8E43F" w14:textId="2EA0BDFB" w:rsidR="00F45A9A" w:rsidRPr="00DD0F0B" w:rsidRDefault="00ED2D22" w:rsidP="00ED2D22">
      <w:pPr>
        <w:pStyle w:val="Amain"/>
      </w:pPr>
      <w:r>
        <w:tab/>
      </w:r>
      <w:r w:rsidRPr="00DD0F0B">
        <w:t>(1)</w:t>
      </w:r>
      <w:r w:rsidRPr="00DD0F0B">
        <w:tab/>
      </w:r>
      <w:r w:rsidR="007F4B67" w:rsidRPr="00DD0F0B">
        <w:t xml:space="preserve">A person may surrender </w:t>
      </w:r>
      <w:r w:rsidR="00770EC5" w:rsidRPr="00DD0F0B">
        <w:t xml:space="preserve">their </w:t>
      </w:r>
      <w:r w:rsidR="007E23E1" w:rsidRPr="00DD0F0B">
        <w:t>biosecurity registration</w:t>
      </w:r>
      <w:r w:rsidR="007F4B67" w:rsidRPr="00DD0F0B">
        <w:t>.</w:t>
      </w:r>
    </w:p>
    <w:p w14:paraId="35134266" w14:textId="67A51C59" w:rsidR="007F4B67" w:rsidRPr="00DD0F0B" w:rsidRDefault="00ED2D22" w:rsidP="00ED2D22">
      <w:pPr>
        <w:pStyle w:val="Amain"/>
      </w:pPr>
      <w:r>
        <w:tab/>
      </w:r>
      <w:r w:rsidRPr="00DD0F0B">
        <w:t>(2)</w:t>
      </w:r>
      <w:r w:rsidRPr="00DD0F0B">
        <w:tab/>
      </w:r>
      <w:r w:rsidR="007F4B67" w:rsidRPr="00DD0F0B">
        <w:t>The surrender must</w:t>
      </w:r>
      <w:r w:rsidR="00770EC5" w:rsidRPr="00DD0F0B">
        <w:t>—</w:t>
      </w:r>
    </w:p>
    <w:p w14:paraId="3C768E2B" w14:textId="48982F04" w:rsidR="00AE4379" w:rsidRPr="00DD0F0B" w:rsidRDefault="00ED2D22" w:rsidP="00ED2D22">
      <w:pPr>
        <w:pStyle w:val="Apara"/>
      </w:pPr>
      <w:r>
        <w:tab/>
      </w:r>
      <w:r w:rsidRPr="00DD0F0B">
        <w:t>(a)</w:t>
      </w:r>
      <w:r w:rsidRPr="00DD0F0B">
        <w:tab/>
      </w:r>
      <w:r w:rsidR="007F4B67" w:rsidRPr="00DD0F0B">
        <w:t xml:space="preserve">be in </w:t>
      </w:r>
      <w:r w:rsidR="00122681" w:rsidRPr="00DD0F0B">
        <w:t>writing</w:t>
      </w:r>
      <w:r w:rsidR="007F4B67" w:rsidRPr="00DD0F0B">
        <w:t>; and</w:t>
      </w:r>
    </w:p>
    <w:p w14:paraId="24BBD3E3" w14:textId="1150882B" w:rsidR="00D6165C" w:rsidRPr="00DD0F0B" w:rsidRDefault="00ED2D22" w:rsidP="00ED2D22">
      <w:pPr>
        <w:pStyle w:val="Apara"/>
      </w:pPr>
      <w:r>
        <w:tab/>
      </w:r>
      <w:r w:rsidRPr="00DD0F0B">
        <w:t>(b)</w:t>
      </w:r>
      <w:r w:rsidRPr="00DD0F0B">
        <w:tab/>
      </w:r>
      <w:r w:rsidR="0036473E" w:rsidRPr="00DD0F0B">
        <w:t xml:space="preserve">be </w:t>
      </w:r>
      <w:r w:rsidR="00D6165C" w:rsidRPr="00DD0F0B">
        <w:t>given to the director</w:t>
      </w:r>
      <w:r w:rsidR="00E7766F" w:rsidRPr="00DD0F0B">
        <w:noBreakHyphen/>
      </w:r>
      <w:r w:rsidR="00D6165C" w:rsidRPr="00DD0F0B">
        <w:t>general; and</w:t>
      </w:r>
    </w:p>
    <w:p w14:paraId="3DE80459" w14:textId="598499AF" w:rsidR="007F4B67" w:rsidRPr="00DD0F0B" w:rsidRDefault="00ED2D22" w:rsidP="00ED2D22">
      <w:pPr>
        <w:pStyle w:val="Apara"/>
      </w:pPr>
      <w:r>
        <w:tab/>
      </w:r>
      <w:r w:rsidRPr="00DD0F0B">
        <w:t>(c)</w:t>
      </w:r>
      <w:r w:rsidRPr="00DD0F0B">
        <w:tab/>
      </w:r>
      <w:r w:rsidR="007F4B67" w:rsidRPr="00DD0F0B">
        <w:t xml:space="preserve">include any information </w:t>
      </w:r>
      <w:r w:rsidR="003C5F40" w:rsidRPr="00DD0F0B">
        <w:t xml:space="preserve">that the </w:t>
      </w:r>
      <w:r w:rsidR="001A3DA9" w:rsidRPr="00DD0F0B">
        <w:t>director</w:t>
      </w:r>
      <w:r w:rsidR="00E7766F" w:rsidRPr="00DD0F0B">
        <w:noBreakHyphen/>
      </w:r>
      <w:r w:rsidR="001A3DA9" w:rsidRPr="00DD0F0B">
        <w:t>general</w:t>
      </w:r>
      <w:r w:rsidR="003C5F40" w:rsidRPr="00DD0F0B">
        <w:t xml:space="preserve"> </w:t>
      </w:r>
      <w:r w:rsidR="009346BC" w:rsidRPr="00DD0F0B">
        <w:t xml:space="preserve">reasonably </w:t>
      </w:r>
      <w:r w:rsidR="007F4B67" w:rsidRPr="00DD0F0B">
        <w:t>require</w:t>
      </w:r>
      <w:r w:rsidR="003C5F40" w:rsidRPr="00DD0F0B">
        <w:t xml:space="preserve">s </w:t>
      </w:r>
      <w:r w:rsidR="007F4B67" w:rsidRPr="00DD0F0B">
        <w:t xml:space="preserve">to determine </w:t>
      </w:r>
      <w:r w:rsidR="00C74573" w:rsidRPr="00DD0F0B">
        <w:t>the</w:t>
      </w:r>
      <w:r w:rsidR="007F4B67" w:rsidRPr="00DD0F0B">
        <w:t xml:space="preserve"> consequences </w:t>
      </w:r>
      <w:r w:rsidR="00C74573" w:rsidRPr="00DD0F0B">
        <w:t>of</w:t>
      </w:r>
      <w:r w:rsidR="007F4B67" w:rsidRPr="00DD0F0B">
        <w:t xml:space="preserve"> the surrender.</w:t>
      </w:r>
    </w:p>
    <w:p w14:paraId="33723FF9" w14:textId="443D7E30" w:rsidR="003A5C36" w:rsidRPr="00DD0F0B" w:rsidRDefault="00ED2D22" w:rsidP="00ED2D22">
      <w:pPr>
        <w:pStyle w:val="Amain"/>
      </w:pPr>
      <w:r>
        <w:tab/>
      </w:r>
      <w:r w:rsidRPr="00DD0F0B">
        <w:t>(3)</w:t>
      </w:r>
      <w:r w:rsidRPr="00DD0F0B">
        <w:tab/>
      </w:r>
      <w:r w:rsidR="007F4B67" w:rsidRPr="00DD0F0B">
        <w:t xml:space="preserve">The surrender does not take effect until the </w:t>
      </w:r>
      <w:r w:rsidR="001A3DA9" w:rsidRPr="00DD0F0B">
        <w:t>director</w:t>
      </w:r>
      <w:r w:rsidR="00E7766F" w:rsidRPr="00DD0F0B">
        <w:noBreakHyphen/>
      </w:r>
      <w:r w:rsidR="001A3DA9" w:rsidRPr="00DD0F0B">
        <w:t>general</w:t>
      </w:r>
      <w:r w:rsidR="007F4B67" w:rsidRPr="00DD0F0B">
        <w:t xml:space="preserve"> give</w:t>
      </w:r>
      <w:r w:rsidR="009346BC" w:rsidRPr="00DD0F0B">
        <w:t>s</w:t>
      </w:r>
      <w:r w:rsidR="007F4B67" w:rsidRPr="00DD0F0B">
        <w:t xml:space="preserve"> the person written notice that the </w:t>
      </w:r>
      <w:r w:rsidR="001A3DA9" w:rsidRPr="00DD0F0B">
        <w:t>director</w:t>
      </w:r>
      <w:r w:rsidR="00E7766F" w:rsidRPr="00DD0F0B">
        <w:noBreakHyphen/>
      </w:r>
      <w:r w:rsidR="001A3DA9" w:rsidRPr="00DD0F0B">
        <w:t>general</w:t>
      </w:r>
      <w:r w:rsidR="007F4B67" w:rsidRPr="00DD0F0B">
        <w:t xml:space="preserve"> is satisfied </w:t>
      </w:r>
      <w:r w:rsidR="003E1477" w:rsidRPr="00DD0F0B">
        <w:t>the</w:t>
      </w:r>
      <w:r w:rsidR="007F4B67" w:rsidRPr="00DD0F0B">
        <w:t xml:space="preserve"> biosecurity matter and carriers </w:t>
      </w:r>
      <w:r w:rsidR="003E1477" w:rsidRPr="00DD0F0B">
        <w:t xml:space="preserve">involved in the regulated dealing </w:t>
      </w:r>
      <w:r w:rsidR="007F4B67" w:rsidRPr="00DD0F0B">
        <w:t>will be dealt with appropriately by the person.</w:t>
      </w:r>
    </w:p>
    <w:p w14:paraId="0C85BDFC" w14:textId="3E425E82" w:rsidR="007933FD" w:rsidRPr="00DD0F0B" w:rsidRDefault="00ED2D22" w:rsidP="00ED2D22">
      <w:pPr>
        <w:pStyle w:val="AH5Sec"/>
      </w:pPr>
      <w:bookmarkStart w:id="131" w:name="_Toc198115938"/>
      <w:r w:rsidRPr="00286F55">
        <w:rPr>
          <w:rStyle w:val="CharSectNo"/>
        </w:rPr>
        <w:t>109</w:t>
      </w:r>
      <w:r w:rsidRPr="00DD0F0B">
        <w:tab/>
      </w:r>
      <w:r w:rsidR="007933FD" w:rsidRPr="00DD0F0B">
        <w:t>Registration—exercise of functions in emergencies</w:t>
      </w:r>
      <w:bookmarkEnd w:id="131"/>
    </w:p>
    <w:p w14:paraId="0DBCE1AF" w14:textId="061EDAF2" w:rsidR="007933FD" w:rsidRPr="00DD0F0B" w:rsidRDefault="00ED2D22" w:rsidP="00ED2D22">
      <w:pPr>
        <w:pStyle w:val="Amain"/>
      </w:pPr>
      <w:r>
        <w:tab/>
      </w:r>
      <w:r w:rsidRPr="00DD0F0B">
        <w:t>(1)</w:t>
      </w:r>
      <w:r w:rsidRPr="00DD0F0B">
        <w:tab/>
      </w:r>
      <w:r w:rsidR="007933FD" w:rsidRPr="00DD0F0B">
        <w:t xml:space="preserve">A provision of this </w:t>
      </w:r>
      <w:r w:rsidR="00E81C86" w:rsidRPr="00DD0F0B">
        <w:t>part</w:t>
      </w:r>
      <w:r w:rsidR="007933FD" w:rsidRPr="00DD0F0B">
        <w:t xml:space="preserve"> that provides for the director</w:t>
      </w:r>
      <w:r w:rsidR="00E7766F" w:rsidRPr="00DD0F0B">
        <w:noBreakHyphen/>
      </w:r>
      <w:r w:rsidR="007933FD" w:rsidRPr="00DD0F0B">
        <w:t>general to exercise a function in an emergency provides for the director</w:t>
      </w:r>
      <w:r w:rsidR="00E7766F" w:rsidRPr="00DD0F0B">
        <w:noBreakHyphen/>
      </w:r>
      <w:r w:rsidR="007933FD" w:rsidRPr="00DD0F0B">
        <w:t>general to exercise that function if—</w:t>
      </w:r>
    </w:p>
    <w:p w14:paraId="222AAFE6" w14:textId="4F08B407" w:rsidR="007933FD" w:rsidRPr="00DD0F0B" w:rsidRDefault="00ED2D22" w:rsidP="00ED2D22">
      <w:pPr>
        <w:pStyle w:val="Apara"/>
      </w:pPr>
      <w:r>
        <w:tab/>
      </w:r>
      <w:r w:rsidRPr="00DD0F0B">
        <w:t>(a)</w:t>
      </w:r>
      <w:r w:rsidRPr="00DD0F0B">
        <w:tab/>
      </w:r>
      <w:r w:rsidR="007933FD" w:rsidRPr="00DD0F0B">
        <w:t>the director</w:t>
      </w:r>
      <w:r w:rsidR="00E7766F" w:rsidRPr="00DD0F0B">
        <w:noBreakHyphen/>
      </w:r>
      <w:r w:rsidR="007933FD" w:rsidRPr="00DD0F0B">
        <w:t>general reasonably believes it is necessary to exercise the function because of an emergency declaration; or</w:t>
      </w:r>
    </w:p>
    <w:p w14:paraId="5AAAD34F" w14:textId="1BEF4823" w:rsidR="007933FD" w:rsidRPr="00DD0F0B" w:rsidRDefault="00ED2D22" w:rsidP="00ED2D22">
      <w:pPr>
        <w:pStyle w:val="Apara"/>
      </w:pPr>
      <w:r>
        <w:tab/>
      </w:r>
      <w:r w:rsidRPr="00DD0F0B">
        <w:t>(b)</w:t>
      </w:r>
      <w:r w:rsidRPr="00DD0F0B">
        <w:tab/>
      </w:r>
      <w:r w:rsidR="007933FD" w:rsidRPr="00DD0F0B">
        <w:t>the director</w:t>
      </w:r>
      <w:r w:rsidR="00E7766F" w:rsidRPr="00DD0F0B">
        <w:noBreakHyphen/>
      </w:r>
      <w:r w:rsidR="007933FD" w:rsidRPr="00DD0F0B">
        <w:t>general otherwise reasonably believes it is necessary to exercise the function because—</w:t>
      </w:r>
    </w:p>
    <w:p w14:paraId="667965D9" w14:textId="00D70065" w:rsidR="007933FD" w:rsidRPr="00DD0F0B" w:rsidRDefault="00ED2D22" w:rsidP="00ED2D22">
      <w:pPr>
        <w:pStyle w:val="Asubpara"/>
      </w:pPr>
      <w:r>
        <w:tab/>
      </w:r>
      <w:r w:rsidRPr="00DD0F0B">
        <w:t>(i)</w:t>
      </w:r>
      <w:r w:rsidRPr="00DD0F0B">
        <w:tab/>
      </w:r>
      <w:r w:rsidR="007933FD" w:rsidRPr="00DD0F0B">
        <w:t xml:space="preserve">a biosecurity emergency has happened, is happening or is </w:t>
      </w:r>
      <w:r w:rsidR="00AE2BCF" w:rsidRPr="00DD0F0B">
        <w:t>likely to happen</w:t>
      </w:r>
      <w:r w:rsidR="007933FD" w:rsidRPr="00DD0F0B">
        <w:t>; or</w:t>
      </w:r>
    </w:p>
    <w:p w14:paraId="5A45221A" w14:textId="5336D112" w:rsidR="007933FD" w:rsidRPr="00DD0F0B" w:rsidRDefault="00ED2D22" w:rsidP="00ED2D22">
      <w:pPr>
        <w:pStyle w:val="Asubpara"/>
      </w:pPr>
      <w:r>
        <w:lastRenderedPageBreak/>
        <w:tab/>
      </w:r>
      <w:r w:rsidRPr="00DD0F0B">
        <w:t>(ii)</w:t>
      </w:r>
      <w:r w:rsidRPr="00DD0F0B">
        <w:tab/>
      </w:r>
      <w:r w:rsidR="007933FD" w:rsidRPr="00DD0F0B">
        <w:t>the director</w:t>
      </w:r>
      <w:r w:rsidR="00E7766F" w:rsidRPr="00DD0F0B">
        <w:noBreakHyphen/>
      </w:r>
      <w:r w:rsidR="007933FD" w:rsidRPr="00DD0F0B">
        <w:t xml:space="preserve">general reasonably suspects a biosecurity emergency has happened, is happening or is </w:t>
      </w:r>
      <w:r w:rsidR="00AE2BCF" w:rsidRPr="00DD0F0B">
        <w:t>likely to happen</w:t>
      </w:r>
      <w:r w:rsidR="007933FD" w:rsidRPr="00DD0F0B">
        <w:t>.</w:t>
      </w:r>
    </w:p>
    <w:p w14:paraId="293A2B58" w14:textId="68C231C8" w:rsidR="007933FD" w:rsidRPr="00DD0F0B" w:rsidRDefault="00ED2D22" w:rsidP="00ED2D22">
      <w:pPr>
        <w:pStyle w:val="Amain"/>
      </w:pPr>
      <w:r>
        <w:tab/>
      </w:r>
      <w:r w:rsidRPr="00DD0F0B">
        <w:t>(2)</w:t>
      </w:r>
      <w:r w:rsidRPr="00DD0F0B">
        <w:tab/>
      </w:r>
      <w:r w:rsidR="007933FD" w:rsidRPr="00DD0F0B">
        <w:t xml:space="preserve">A function under this </w:t>
      </w:r>
      <w:r w:rsidR="00E81C86" w:rsidRPr="00DD0F0B">
        <w:t>part</w:t>
      </w:r>
      <w:r w:rsidR="007933FD" w:rsidRPr="00DD0F0B">
        <w:t xml:space="preserve"> is taken to have been exercised in an emergency if it is exercised by the director</w:t>
      </w:r>
      <w:r w:rsidR="00E7766F" w:rsidRPr="00DD0F0B">
        <w:noBreakHyphen/>
      </w:r>
      <w:r w:rsidR="007933FD" w:rsidRPr="00DD0F0B">
        <w:t>general in the circumstances mentioned in subsection (1).</w:t>
      </w:r>
    </w:p>
    <w:p w14:paraId="2E640EF4" w14:textId="77777777" w:rsidR="00944EDC" w:rsidRPr="00DD0F0B" w:rsidRDefault="00944EDC" w:rsidP="00A00103">
      <w:pPr>
        <w:pStyle w:val="PageBreak"/>
        <w:suppressLineNumbers/>
      </w:pPr>
      <w:r w:rsidRPr="00DD0F0B">
        <w:br w:type="page"/>
      </w:r>
    </w:p>
    <w:p w14:paraId="580DCA99" w14:textId="42D37CA4" w:rsidR="00292C8E" w:rsidRPr="00286F55" w:rsidRDefault="00ED2D22" w:rsidP="00ED2D22">
      <w:pPr>
        <w:pStyle w:val="AH2Part"/>
      </w:pPr>
      <w:bookmarkStart w:id="132" w:name="_Toc198115939"/>
      <w:r w:rsidRPr="00286F55">
        <w:rPr>
          <w:rStyle w:val="CharPartNo"/>
        </w:rPr>
        <w:lastRenderedPageBreak/>
        <w:t>Part 7</w:t>
      </w:r>
      <w:r w:rsidRPr="00DD0F0B">
        <w:tab/>
      </w:r>
      <w:r w:rsidR="00292C8E" w:rsidRPr="00286F55">
        <w:rPr>
          <w:rStyle w:val="CharPartText"/>
        </w:rPr>
        <w:t>Biosecurity certificates</w:t>
      </w:r>
      <w:bookmarkEnd w:id="132"/>
    </w:p>
    <w:p w14:paraId="7308A764" w14:textId="2F253E4B" w:rsidR="00A80ECC" w:rsidRPr="00DD0F0B" w:rsidRDefault="00ED2D22" w:rsidP="00ED2D22">
      <w:pPr>
        <w:pStyle w:val="AH5Sec"/>
      </w:pPr>
      <w:bookmarkStart w:id="133" w:name="_Toc198115940"/>
      <w:r w:rsidRPr="00286F55">
        <w:rPr>
          <w:rStyle w:val="CharSectNo"/>
        </w:rPr>
        <w:t>110</w:t>
      </w:r>
      <w:r w:rsidRPr="00DD0F0B">
        <w:tab/>
      </w:r>
      <w:r w:rsidR="00B02800" w:rsidRPr="00DD0F0B">
        <w:t>Biosecurity certificates</w:t>
      </w:r>
      <w:bookmarkEnd w:id="133"/>
    </w:p>
    <w:p w14:paraId="2E0AA968" w14:textId="7CFCA483" w:rsidR="00A80ECC" w:rsidRPr="00DD0F0B" w:rsidRDefault="00ED2D22" w:rsidP="00ED2D22">
      <w:pPr>
        <w:pStyle w:val="Amain"/>
      </w:pPr>
      <w:r>
        <w:tab/>
      </w:r>
      <w:r w:rsidRPr="00DD0F0B">
        <w:t>(1)</w:t>
      </w:r>
      <w:r w:rsidRPr="00DD0F0B">
        <w:tab/>
      </w:r>
      <w:r w:rsidR="00B02800" w:rsidRPr="00DD0F0B">
        <w:t xml:space="preserve">A biosecurity certifier may issue a certificate </w:t>
      </w:r>
      <w:r w:rsidR="00A80ECC" w:rsidRPr="00DD0F0B">
        <w:t xml:space="preserve">that certifies </w:t>
      </w:r>
      <w:r w:rsidR="00B84581" w:rsidRPr="00DD0F0B">
        <w:t>1 or more</w:t>
      </w:r>
      <w:r w:rsidR="00A80ECC" w:rsidRPr="00DD0F0B">
        <w:t xml:space="preserve"> of the following matters</w:t>
      </w:r>
      <w:r w:rsidR="00B02800" w:rsidRPr="00DD0F0B">
        <w:t xml:space="preserve"> (a </w:t>
      </w:r>
      <w:r w:rsidR="00B02800" w:rsidRPr="00DD0F0B">
        <w:rPr>
          <w:rStyle w:val="charBoldItals"/>
        </w:rPr>
        <w:t>biosecurity certificate</w:t>
      </w:r>
      <w:r w:rsidR="00B02800" w:rsidRPr="00DD0F0B">
        <w:rPr>
          <w:rFonts w:ascii="TimesNewRomanPS-BoldItalicMT" w:hAnsi="TimesNewRomanPS-BoldItalicMT" w:cs="TimesNewRomanPS-BoldItalicMT"/>
        </w:rPr>
        <w:t>)</w:t>
      </w:r>
      <w:r w:rsidR="00932294" w:rsidRPr="00DD0F0B">
        <w:t>:</w:t>
      </w:r>
    </w:p>
    <w:p w14:paraId="29477462" w14:textId="45AF2727" w:rsidR="00932294" w:rsidRPr="00DD0F0B" w:rsidRDefault="00ED2D22" w:rsidP="00ED2D22">
      <w:pPr>
        <w:pStyle w:val="Apara"/>
      </w:pPr>
      <w:r>
        <w:tab/>
      </w:r>
      <w:r w:rsidRPr="00DD0F0B">
        <w:t>(a)</w:t>
      </w:r>
      <w:r w:rsidRPr="00DD0F0B">
        <w:tab/>
      </w:r>
      <w:r w:rsidR="00A80ECC" w:rsidRPr="00DD0F0B">
        <w:t xml:space="preserve">that </w:t>
      </w:r>
      <w:r w:rsidR="00B84581" w:rsidRPr="00DD0F0B">
        <w:t xml:space="preserve">any </w:t>
      </w:r>
      <w:r w:rsidR="00A80ECC" w:rsidRPr="00DD0F0B">
        <w:t xml:space="preserve">biosecurity </w:t>
      </w:r>
      <w:r w:rsidR="00505F8D" w:rsidRPr="00DD0F0B">
        <w:t>matter, premises or other thing</w:t>
      </w:r>
      <w:r w:rsidR="00A80ECC" w:rsidRPr="00DD0F0B">
        <w:t xml:space="preserve"> is free from, or contains a stated level of, any stated biosecurity matter;</w:t>
      </w:r>
    </w:p>
    <w:p w14:paraId="07E2CC7B" w14:textId="6B7DE519" w:rsidR="00B02800" w:rsidRPr="00DD0F0B" w:rsidRDefault="00ED2D22" w:rsidP="00ED2D22">
      <w:pPr>
        <w:pStyle w:val="Apara"/>
      </w:pPr>
      <w:r>
        <w:tab/>
      </w:r>
      <w:r w:rsidRPr="00DD0F0B">
        <w:t>(b)</w:t>
      </w:r>
      <w:r w:rsidRPr="00DD0F0B">
        <w:tab/>
      </w:r>
      <w:r w:rsidR="00A80ECC" w:rsidRPr="00DD0F0B">
        <w:t xml:space="preserve">that </w:t>
      </w:r>
      <w:r w:rsidR="00B84581" w:rsidRPr="00DD0F0B">
        <w:t xml:space="preserve">any </w:t>
      </w:r>
      <w:r w:rsidR="00A80ECC" w:rsidRPr="00DD0F0B">
        <w:t xml:space="preserve">biosecurity </w:t>
      </w:r>
      <w:r w:rsidR="00505F8D" w:rsidRPr="00DD0F0B">
        <w:t>matter, premises or other thing</w:t>
      </w:r>
      <w:r w:rsidR="00A80ECC" w:rsidRPr="00DD0F0B">
        <w:t xml:space="preserve"> is in a stated condition;</w:t>
      </w:r>
    </w:p>
    <w:p w14:paraId="0DBD3C88" w14:textId="57CAD96E" w:rsidR="00B02800" w:rsidRPr="00DD0F0B" w:rsidRDefault="00ED2D22" w:rsidP="00ED2D22">
      <w:pPr>
        <w:pStyle w:val="Apara"/>
      </w:pPr>
      <w:r>
        <w:tab/>
      </w:r>
      <w:r w:rsidRPr="00DD0F0B">
        <w:t>(c)</w:t>
      </w:r>
      <w:r w:rsidRPr="00DD0F0B">
        <w:tab/>
      </w:r>
      <w:r w:rsidR="00A80ECC" w:rsidRPr="00DD0F0B">
        <w:t xml:space="preserve">that </w:t>
      </w:r>
      <w:r w:rsidR="00B84581" w:rsidRPr="00DD0F0B">
        <w:t xml:space="preserve">any </w:t>
      </w:r>
      <w:r w:rsidR="00A80ECC" w:rsidRPr="00DD0F0B">
        <w:t xml:space="preserve">biosecurity </w:t>
      </w:r>
      <w:r w:rsidR="00505F8D" w:rsidRPr="00DD0F0B">
        <w:t>matter, premises or other thing</w:t>
      </w:r>
      <w:r w:rsidR="00A80ECC" w:rsidRPr="00DD0F0B">
        <w:t xml:space="preserve"> has been the subject of a stated treatment</w:t>
      </w:r>
      <w:r w:rsidR="00B84581" w:rsidRPr="00DD0F0B">
        <w:t xml:space="preserve"> measure</w:t>
      </w:r>
      <w:r w:rsidR="00A80ECC" w:rsidRPr="00DD0F0B">
        <w:t>;</w:t>
      </w:r>
    </w:p>
    <w:p w14:paraId="51E0672E" w14:textId="1C0439CA" w:rsidR="00B02800" w:rsidRPr="00DD0F0B" w:rsidRDefault="00ED2D22" w:rsidP="00ED2D22">
      <w:pPr>
        <w:pStyle w:val="Apara"/>
      </w:pPr>
      <w:r>
        <w:tab/>
      </w:r>
      <w:r w:rsidRPr="00DD0F0B">
        <w:t>(d)</w:t>
      </w:r>
      <w:r w:rsidRPr="00DD0F0B">
        <w:tab/>
      </w:r>
      <w:r w:rsidR="00A80ECC" w:rsidRPr="00DD0F0B">
        <w:t xml:space="preserve">that </w:t>
      </w:r>
      <w:r w:rsidR="00A83EF8" w:rsidRPr="00DD0F0B">
        <w:t xml:space="preserve">any </w:t>
      </w:r>
      <w:r w:rsidR="00A80ECC" w:rsidRPr="00DD0F0B">
        <w:t xml:space="preserve">biosecurity </w:t>
      </w:r>
      <w:r w:rsidR="00505F8D" w:rsidRPr="00DD0F0B">
        <w:t>matter, premises or other thing</w:t>
      </w:r>
      <w:r w:rsidR="00A80ECC" w:rsidRPr="00DD0F0B">
        <w:t xml:space="preserve"> meets stated requirements;</w:t>
      </w:r>
    </w:p>
    <w:p w14:paraId="48AD7692" w14:textId="6929B247" w:rsidR="00A80ECC" w:rsidRPr="00DD0F0B" w:rsidRDefault="00ED2D22" w:rsidP="00ED2D22">
      <w:pPr>
        <w:pStyle w:val="Apara"/>
      </w:pPr>
      <w:r>
        <w:tab/>
      </w:r>
      <w:r w:rsidRPr="00DD0F0B">
        <w:t>(e)</w:t>
      </w:r>
      <w:r w:rsidRPr="00DD0F0B">
        <w:tab/>
      </w:r>
      <w:r w:rsidR="00A80ECC" w:rsidRPr="00DD0F0B">
        <w:t xml:space="preserve">any </w:t>
      </w:r>
      <w:r w:rsidR="00172B67" w:rsidRPr="00DD0F0B">
        <w:t xml:space="preserve">other </w:t>
      </w:r>
      <w:r w:rsidR="00A80ECC" w:rsidRPr="00DD0F0B">
        <w:t>matter prescribed by regulation.</w:t>
      </w:r>
    </w:p>
    <w:p w14:paraId="15E15477" w14:textId="03403426" w:rsidR="00485787" w:rsidRPr="00DD0F0B" w:rsidRDefault="00ED2D22" w:rsidP="00ED2D22">
      <w:pPr>
        <w:pStyle w:val="Amain"/>
      </w:pPr>
      <w:r>
        <w:tab/>
      </w:r>
      <w:r w:rsidRPr="00DD0F0B">
        <w:t>(2)</w:t>
      </w:r>
      <w:r w:rsidRPr="00DD0F0B">
        <w:tab/>
      </w:r>
      <w:r w:rsidR="00485787" w:rsidRPr="00DD0F0B">
        <w:t>A biosecurity certificate remains in force for the period stated in the certificate.</w:t>
      </w:r>
    </w:p>
    <w:p w14:paraId="2F51C9F2" w14:textId="6CF8BCEF" w:rsidR="005F2754" w:rsidRPr="00DD0F0B" w:rsidRDefault="00ED2D22" w:rsidP="00ED2D22">
      <w:pPr>
        <w:pStyle w:val="AH5Sec"/>
      </w:pPr>
      <w:bookmarkStart w:id="134" w:name="_Toc198115941"/>
      <w:r w:rsidRPr="00286F55">
        <w:rPr>
          <w:rStyle w:val="CharSectNo"/>
        </w:rPr>
        <w:t>111</w:t>
      </w:r>
      <w:r w:rsidRPr="00DD0F0B">
        <w:tab/>
      </w:r>
      <w:r w:rsidR="00CE6675" w:rsidRPr="00DD0F0B">
        <w:t>I</w:t>
      </w:r>
      <w:r w:rsidR="005F2754" w:rsidRPr="00DD0F0B">
        <w:t>nterstate biosecurity certificate</w:t>
      </w:r>
      <w:r w:rsidR="00CE6675" w:rsidRPr="00DD0F0B">
        <w:t>s</w:t>
      </w:r>
      <w:bookmarkEnd w:id="134"/>
    </w:p>
    <w:p w14:paraId="46F51E98" w14:textId="511D4156" w:rsidR="005F2754" w:rsidRPr="00DD0F0B" w:rsidRDefault="00ED2D22" w:rsidP="00ED2D22">
      <w:pPr>
        <w:pStyle w:val="Amain"/>
      </w:pPr>
      <w:r>
        <w:tab/>
      </w:r>
      <w:r w:rsidRPr="00DD0F0B">
        <w:t>(1)</w:t>
      </w:r>
      <w:r w:rsidRPr="00DD0F0B">
        <w:tab/>
      </w:r>
      <w:r w:rsidR="005F2754" w:rsidRPr="00DD0F0B">
        <w:t>In this Act:</w:t>
      </w:r>
    </w:p>
    <w:p w14:paraId="2A66E314" w14:textId="5D76C740" w:rsidR="00CE6675" w:rsidRPr="00DD0F0B" w:rsidRDefault="005F2754" w:rsidP="00ED2D22">
      <w:pPr>
        <w:pStyle w:val="aDef"/>
        <w:rPr>
          <w:szCs w:val="22"/>
        </w:rPr>
      </w:pPr>
      <w:r w:rsidRPr="00DD0F0B">
        <w:rPr>
          <w:rStyle w:val="charBoldItals"/>
        </w:rPr>
        <w:t>interstate biosecurity certificate</w:t>
      </w:r>
      <w:r w:rsidRPr="00DD0F0B">
        <w:rPr>
          <w:rFonts w:ascii="TimesNewRomanPS-BoldItalicMT" w:hAnsi="TimesNewRomanPS-BoldItalicMT" w:cs="TimesNewRomanPS-BoldItalicMT"/>
        </w:rPr>
        <w:t xml:space="preserve"> means</w:t>
      </w:r>
      <w:r w:rsidRPr="00DD0F0B">
        <w:t xml:space="preserve"> a certificate issued under a corresponding biosecurity law, that certifies a matter that could be certified in a biosecurity certificate</w:t>
      </w:r>
      <w:r w:rsidR="0084276B" w:rsidRPr="00DD0F0B">
        <w:t>.</w:t>
      </w:r>
    </w:p>
    <w:p w14:paraId="383D7C1B" w14:textId="6A606E89" w:rsidR="005F2754" w:rsidRPr="00DD0F0B" w:rsidRDefault="00ED2D22" w:rsidP="00ED2D22">
      <w:pPr>
        <w:pStyle w:val="Amain"/>
      </w:pPr>
      <w:r>
        <w:tab/>
      </w:r>
      <w:r w:rsidRPr="00DD0F0B">
        <w:t>(2)</w:t>
      </w:r>
      <w:r w:rsidRPr="00DD0F0B">
        <w:tab/>
      </w:r>
      <w:r w:rsidR="005F2754" w:rsidRPr="00DD0F0B">
        <w:t xml:space="preserve">A person is taken to hold a biosecurity certificate for </w:t>
      </w:r>
      <w:r w:rsidR="005F2754" w:rsidRPr="00DD0F0B">
        <w:rPr>
          <w:rFonts w:cs="TimesNewRomanPSMT"/>
        </w:rPr>
        <w:t xml:space="preserve">any biosecurity matter, premises or other thing </w:t>
      </w:r>
      <w:r w:rsidR="005F2754" w:rsidRPr="00DD0F0B">
        <w:t xml:space="preserve">if the person holds an interstate biosecurity certificate for the </w:t>
      </w:r>
      <w:r w:rsidR="005F2754" w:rsidRPr="00DD0F0B">
        <w:rPr>
          <w:rFonts w:cs="TimesNewRomanPSMT"/>
        </w:rPr>
        <w:t>biosecurity matter, premises or thing</w:t>
      </w:r>
      <w:r w:rsidR="005F2754" w:rsidRPr="00DD0F0B">
        <w:t>.</w:t>
      </w:r>
    </w:p>
    <w:p w14:paraId="306AFC4B" w14:textId="6234FC59" w:rsidR="00A80ECC" w:rsidRPr="00DD0F0B" w:rsidRDefault="00ED2D22" w:rsidP="00ED2D22">
      <w:pPr>
        <w:pStyle w:val="AH5Sec"/>
      </w:pPr>
      <w:bookmarkStart w:id="135" w:name="_Toc198115942"/>
      <w:r w:rsidRPr="00286F55">
        <w:rPr>
          <w:rStyle w:val="CharSectNo"/>
        </w:rPr>
        <w:t>112</w:t>
      </w:r>
      <w:r w:rsidRPr="00DD0F0B">
        <w:tab/>
      </w:r>
      <w:r w:rsidR="00E91ECA" w:rsidRPr="00DD0F0B">
        <w:t>Offence</w:t>
      </w:r>
      <w:r w:rsidR="00C84558" w:rsidRPr="00DD0F0B">
        <w:t>s</w:t>
      </w:r>
      <w:r w:rsidR="00E91ECA" w:rsidRPr="00DD0F0B">
        <w:t>—</w:t>
      </w:r>
      <w:r w:rsidR="00CC7C21" w:rsidRPr="00DD0F0B">
        <w:t xml:space="preserve">false or misleading </w:t>
      </w:r>
      <w:r w:rsidR="00A80ECC" w:rsidRPr="00DD0F0B">
        <w:t>biosecurity certificate</w:t>
      </w:r>
      <w:bookmarkEnd w:id="135"/>
    </w:p>
    <w:p w14:paraId="73A14E23" w14:textId="107D7D00" w:rsidR="00C41FB3" w:rsidRPr="00DD0F0B" w:rsidRDefault="00ED2D22" w:rsidP="00ED2D22">
      <w:pPr>
        <w:pStyle w:val="Amain"/>
        <w:keepNext/>
      </w:pPr>
      <w:r>
        <w:tab/>
      </w:r>
      <w:r w:rsidRPr="00DD0F0B">
        <w:t>(1)</w:t>
      </w:r>
      <w:r w:rsidRPr="00DD0F0B">
        <w:tab/>
      </w:r>
      <w:r w:rsidR="00C41FB3" w:rsidRPr="00DD0F0B">
        <w:t xml:space="preserve">A person must not issue a </w:t>
      </w:r>
      <w:r w:rsidR="009F7248" w:rsidRPr="00DD0F0B">
        <w:t xml:space="preserve">false or misleading </w:t>
      </w:r>
      <w:r w:rsidR="00C41FB3" w:rsidRPr="00DD0F0B">
        <w:t>biosecurity certificate.</w:t>
      </w:r>
    </w:p>
    <w:p w14:paraId="37F8E07A" w14:textId="12C1DE0D" w:rsidR="00C41FB3" w:rsidRPr="00DD0F0B" w:rsidRDefault="00C41FB3" w:rsidP="00C41FB3">
      <w:pPr>
        <w:pStyle w:val="Penalty"/>
      </w:pPr>
      <w:r w:rsidRPr="00DD0F0B">
        <w:t xml:space="preserve">Maximum penalty:  </w:t>
      </w:r>
      <w:r w:rsidR="009D3DD2" w:rsidRPr="00DD0F0B">
        <w:t xml:space="preserve">50 </w:t>
      </w:r>
      <w:r w:rsidRPr="00DD0F0B">
        <w:t>penalty units.</w:t>
      </w:r>
    </w:p>
    <w:p w14:paraId="25D52C12" w14:textId="39312CD0" w:rsidR="00985B89" w:rsidRPr="00DD0F0B" w:rsidRDefault="00ED2D22" w:rsidP="00ED2D22">
      <w:pPr>
        <w:pStyle w:val="Amain"/>
      </w:pPr>
      <w:r>
        <w:lastRenderedPageBreak/>
        <w:tab/>
      </w:r>
      <w:r w:rsidRPr="00DD0F0B">
        <w:t>(2)</w:t>
      </w:r>
      <w:r w:rsidRPr="00DD0F0B">
        <w:tab/>
      </w:r>
      <w:r w:rsidR="005B35E5" w:rsidRPr="00DD0F0B">
        <w:t>A person commits an offence if</w:t>
      </w:r>
      <w:r w:rsidR="00985B89" w:rsidRPr="00DD0F0B">
        <w:t>—</w:t>
      </w:r>
    </w:p>
    <w:p w14:paraId="5EA26092" w14:textId="7FA93AF6" w:rsidR="00985B89" w:rsidRPr="00DD0F0B" w:rsidRDefault="00ED2D22" w:rsidP="00ED2D22">
      <w:pPr>
        <w:pStyle w:val="Apara"/>
      </w:pPr>
      <w:r>
        <w:tab/>
      </w:r>
      <w:r w:rsidRPr="00DD0F0B">
        <w:t>(a)</w:t>
      </w:r>
      <w:r w:rsidRPr="00DD0F0B">
        <w:tab/>
      </w:r>
      <w:r w:rsidR="005B35E5" w:rsidRPr="00DD0F0B">
        <w:t xml:space="preserve">the person </w:t>
      </w:r>
      <w:r w:rsidR="0095092A" w:rsidRPr="00DD0F0B">
        <w:t>issues</w:t>
      </w:r>
      <w:r w:rsidR="005B35E5" w:rsidRPr="00DD0F0B">
        <w:t xml:space="preserve"> a biosecurity certificate</w:t>
      </w:r>
      <w:r w:rsidR="00985B89" w:rsidRPr="00DD0F0B">
        <w:rPr>
          <w:rFonts w:cs="TimesNewRomanPSMT"/>
        </w:rPr>
        <w:t>; and</w:t>
      </w:r>
    </w:p>
    <w:p w14:paraId="3D69776A" w14:textId="1A47E229" w:rsidR="000943CE" w:rsidRPr="00DD0F0B" w:rsidRDefault="00ED2D22" w:rsidP="00ED2D22">
      <w:pPr>
        <w:pStyle w:val="Apara"/>
      </w:pPr>
      <w:r>
        <w:tab/>
      </w:r>
      <w:r w:rsidRPr="00DD0F0B">
        <w:t>(b)</w:t>
      </w:r>
      <w:r w:rsidRPr="00DD0F0B">
        <w:tab/>
      </w:r>
      <w:r w:rsidR="004310D3" w:rsidRPr="00DD0F0B">
        <w:t>the certificate</w:t>
      </w:r>
      <w:r w:rsidR="00EC4CF4" w:rsidRPr="00DD0F0B">
        <w:t xml:space="preserve"> </w:t>
      </w:r>
      <w:r w:rsidR="005B35E5" w:rsidRPr="00DD0F0B">
        <w:t>is false or misleading</w:t>
      </w:r>
      <w:r w:rsidR="004310D3" w:rsidRPr="00DD0F0B">
        <w:t>; and</w:t>
      </w:r>
    </w:p>
    <w:p w14:paraId="05C550B8" w14:textId="52BBFCDC" w:rsidR="009F7248" w:rsidRPr="00DD0F0B" w:rsidRDefault="00ED2D22" w:rsidP="00ED2D22">
      <w:pPr>
        <w:pStyle w:val="Apara"/>
        <w:rPr>
          <w:szCs w:val="22"/>
        </w:rPr>
      </w:pPr>
      <w:r>
        <w:rPr>
          <w:szCs w:val="22"/>
        </w:rPr>
        <w:tab/>
      </w:r>
      <w:r w:rsidRPr="00DD0F0B">
        <w:rPr>
          <w:szCs w:val="22"/>
        </w:rPr>
        <w:t>(c)</w:t>
      </w:r>
      <w:r w:rsidRPr="00DD0F0B">
        <w:rPr>
          <w:szCs w:val="22"/>
        </w:rPr>
        <w:tab/>
      </w:r>
      <w:r w:rsidR="004310D3" w:rsidRPr="00DD0F0B">
        <w:rPr>
          <w:szCs w:val="22"/>
        </w:rPr>
        <w:t xml:space="preserve">the person </w:t>
      </w:r>
      <w:r w:rsidR="004310D3" w:rsidRPr="00DD0F0B">
        <w:t>knows</w:t>
      </w:r>
      <w:r w:rsidR="009F7248" w:rsidRPr="00DD0F0B">
        <w:t>,</w:t>
      </w:r>
      <w:r w:rsidR="004310D3" w:rsidRPr="00DD0F0B">
        <w:t xml:space="preserve"> or is negligent about whether</w:t>
      </w:r>
      <w:r w:rsidR="009F7248" w:rsidRPr="00DD0F0B">
        <w:t>,</w:t>
      </w:r>
      <w:r w:rsidR="004310D3" w:rsidRPr="00DD0F0B">
        <w:t xml:space="preserve"> the certificate</w:t>
      </w:r>
      <w:r w:rsidR="009F7248" w:rsidRPr="00DD0F0B">
        <w:t>—</w:t>
      </w:r>
    </w:p>
    <w:p w14:paraId="47432725" w14:textId="78FF8A16" w:rsidR="009F7248" w:rsidRPr="00DD0F0B" w:rsidRDefault="00ED2D22" w:rsidP="00ED2D22">
      <w:pPr>
        <w:pStyle w:val="Asubpara"/>
      </w:pPr>
      <w:r>
        <w:tab/>
      </w:r>
      <w:r w:rsidRPr="00DD0F0B">
        <w:t>(i)</w:t>
      </w:r>
      <w:r w:rsidRPr="00DD0F0B">
        <w:tab/>
      </w:r>
      <w:r w:rsidR="009F7248" w:rsidRPr="00DD0F0B">
        <w:t>is false or misleading; or</w:t>
      </w:r>
    </w:p>
    <w:p w14:paraId="76419AEB" w14:textId="7E615E88" w:rsidR="009F7248" w:rsidRPr="00DD0F0B" w:rsidRDefault="00ED2D22" w:rsidP="00ED2D22">
      <w:pPr>
        <w:pStyle w:val="Asubpara"/>
        <w:keepNext/>
      </w:pPr>
      <w:r>
        <w:tab/>
      </w:r>
      <w:r w:rsidRPr="00DD0F0B">
        <w:t>(ii)</w:t>
      </w:r>
      <w:r w:rsidRPr="00DD0F0B">
        <w:tab/>
      </w:r>
      <w:r w:rsidR="009F7248" w:rsidRPr="00DD0F0B">
        <w:t>omits anything without which the certificate is false or misleading.</w:t>
      </w:r>
    </w:p>
    <w:p w14:paraId="66E0AD92" w14:textId="3301CC61" w:rsidR="00C3205B" w:rsidRPr="00DD0F0B" w:rsidRDefault="00C3205B" w:rsidP="00C3205B">
      <w:pPr>
        <w:pStyle w:val="Penalty"/>
      </w:pPr>
      <w:r w:rsidRPr="00DD0F0B">
        <w:t xml:space="preserve">Maximum penalty:  </w:t>
      </w:r>
      <w:r w:rsidR="009D3DD2" w:rsidRPr="00DD0F0B">
        <w:t xml:space="preserve">1 000 </w:t>
      </w:r>
      <w:r w:rsidRPr="00DD0F0B">
        <w:t>penalty units.</w:t>
      </w:r>
    </w:p>
    <w:p w14:paraId="1EE78986" w14:textId="2E90E9CD" w:rsidR="00CC7C21" w:rsidRPr="00DD0F0B" w:rsidRDefault="00ED2D22" w:rsidP="00ED2D22">
      <w:pPr>
        <w:pStyle w:val="Amain"/>
      </w:pPr>
      <w:r>
        <w:tab/>
      </w:r>
      <w:r w:rsidRPr="00DD0F0B">
        <w:t>(3)</w:t>
      </w:r>
      <w:r w:rsidRPr="00DD0F0B">
        <w:tab/>
      </w:r>
      <w:r w:rsidR="00CC7C21" w:rsidRPr="00DD0F0B">
        <w:t>An offence against sub</w:t>
      </w:r>
      <w:r w:rsidR="00187E62" w:rsidRPr="00DD0F0B">
        <w:t>section</w:t>
      </w:r>
      <w:r w:rsidR="00CC7C21" w:rsidRPr="00DD0F0B">
        <w:t> (</w:t>
      </w:r>
      <w:r w:rsidR="00C41FB3" w:rsidRPr="00DD0F0B">
        <w:t>1</w:t>
      </w:r>
      <w:r w:rsidR="00CC7C21" w:rsidRPr="00DD0F0B">
        <w:t>) is a strict liability offence.</w:t>
      </w:r>
    </w:p>
    <w:p w14:paraId="2578DB9B" w14:textId="086626D5" w:rsidR="00E574F3" w:rsidRPr="00DD0F0B" w:rsidRDefault="00ED2D22" w:rsidP="00ED2D22">
      <w:pPr>
        <w:pStyle w:val="Amain"/>
      </w:pPr>
      <w:r>
        <w:tab/>
      </w:r>
      <w:r w:rsidRPr="00DD0F0B">
        <w:t>(4)</w:t>
      </w:r>
      <w:r w:rsidRPr="00DD0F0B">
        <w:tab/>
      </w:r>
      <w:r w:rsidR="00E574F3" w:rsidRPr="00DD0F0B">
        <w:t xml:space="preserve">In this </w:t>
      </w:r>
      <w:r w:rsidR="00187E62" w:rsidRPr="00DD0F0B">
        <w:t>section</w:t>
      </w:r>
      <w:r w:rsidR="00E574F3" w:rsidRPr="00DD0F0B">
        <w:t>:</w:t>
      </w:r>
    </w:p>
    <w:p w14:paraId="383E71C9" w14:textId="5387B708" w:rsidR="00E574F3" w:rsidRPr="00DD0F0B" w:rsidRDefault="00E574F3" w:rsidP="00ED2D22">
      <w:pPr>
        <w:pStyle w:val="aDef"/>
      </w:pPr>
      <w:r w:rsidRPr="00DD0F0B">
        <w:rPr>
          <w:rStyle w:val="charBoldItals"/>
        </w:rPr>
        <w:t>biosecurity certificate</w:t>
      </w:r>
      <w:r w:rsidRPr="00DD0F0B">
        <w:t xml:space="preserve"> includes an interstate biosecurity certificate.</w:t>
      </w:r>
    </w:p>
    <w:p w14:paraId="751C12B8" w14:textId="686889A3" w:rsidR="00A80ECC" w:rsidRPr="00DD0F0B" w:rsidRDefault="00ED2D22" w:rsidP="00ED2D22">
      <w:pPr>
        <w:pStyle w:val="AH5Sec"/>
      </w:pPr>
      <w:bookmarkStart w:id="136" w:name="_Toc198115943"/>
      <w:r w:rsidRPr="00286F55">
        <w:rPr>
          <w:rStyle w:val="CharSectNo"/>
        </w:rPr>
        <w:t>113</w:t>
      </w:r>
      <w:r w:rsidRPr="00DD0F0B">
        <w:tab/>
      </w:r>
      <w:r w:rsidR="00E91ECA" w:rsidRPr="00DD0F0B">
        <w:t>Offence</w:t>
      </w:r>
      <w:r w:rsidR="00C84558" w:rsidRPr="00DD0F0B">
        <w:t>s</w:t>
      </w:r>
      <w:r w:rsidR="00E91ECA" w:rsidRPr="00DD0F0B">
        <w:t>—</w:t>
      </w:r>
      <w:r w:rsidR="001B4B5D" w:rsidRPr="00DD0F0B">
        <w:t>f</w:t>
      </w:r>
      <w:r w:rsidR="00A80ECC" w:rsidRPr="00DD0F0B">
        <w:t>alse representation</w:t>
      </w:r>
      <w:r w:rsidR="001B4B5D" w:rsidRPr="00DD0F0B">
        <w:t xml:space="preserve"> about biosecurity certificate</w:t>
      </w:r>
      <w:bookmarkEnd w:id="136"/>
    </w:p>
    <w:p w14:paraId="71119AC7" w14:textId="51EC662F" w:rsidR="00A04A09" w:rsidRPr="00DD0F0B" w:rsidRDefault="00ED2D22" w:rsidP="00ED2D22">
      <w:pPr>
        <w:pStyle w:val="Amain"/>
        <w:keepNext/>
      </w:pPr>
      <w:r>
        <w:tab/>
      </w:r>
      <w:r w:rsidRPr="00DD0F0B">
        <w:t>(1)</w:t>
      </w:r>
      <w:r w:rsidRPr="00DD0F0B">
        <w:tab/>
      </w:r>
      <w:r w:rsidR="00A04A09" w:rsidRPr="00DD0F0B">
        <w:t xml:space="preserve">A person </w:t>
      </w:r>
      <w:r w:rsidR="00C41FB3" w:rsidRPr="00DD0F0B">
        <w:t xml:space="preserve">must not </w:t>
      </w:r>
      <w:r w:rsidR="00A04A09" w:rsidRPr="00DD0F0B">
        <w:t>falsely represent that a biosecurity certificate has been issued for any biosecurity matter, premises or other thing.</w:t>
      </w:r>
    </w:p>
    <w:p w14:paraId="4B6BA879" w14:textId="51FC6A9F" w:rsidR="00A04A09" w:rsidRPr="00DD0F0B" w:rsidRDefault="00A04A09" w:rsidP="00A04A09">
      <w:pPr>
        <w:pStyle w:val="Penalty"/>
      </w:pPr>
      <w:r w:rsidRPr="00DD0F0B">
        <w:t xml:space="preserve">Maximum penalty:  </w:t>
      </w:r>
      <w:r w:rsidR="009D3DD2" w:rsidRPr="00DD0F0B">
        <w:t xml:space="preserve">50 </w:t>
      </w:r>
      <w:r w:rsidRPr="00DD0F0B">
        <w:t>penalty units.</w:t>
      </w:r>
    </w:p>
    <w:p w14:paraId="6BF4D606" w14:textId="75190ABD" w:rsidR="00C41FB3" w:rsidRPr="00DD0F0B" w:rsidRDefault="00ED2D22" w:rsidP="00ED2D22">
      <w:pPr>
        <w:pStyle w:val="Amain"/>
        <w:keepNext/>
      </w:pPr>
      <w:r>
        <w:tab/>
      </w:r>
      <w:r w:rsidRPr="00DD0F0B">
        <w:t>(2)</w:t>
      </w:r>
      <w:r w:rsidRPr="00DD0F0B">
        <w:tab/>
      </w:r>
      <w:r w:rsidR="00C41FB3" w:rsidRPr="00DD0F0B">
        <w:t xml:space="preserve">A person commits an offence if the person </w:t>
      </w:r>
      <w:r w:rsidR="006E2AAB" w:rsidRPr="00DD0F0B">
        <w:t>intentionally</w:t>
      </w:r>
      <w:r w:rsidR="0051658A" w:rsidRPr="00DD0F0B">
        <w:t xml:space="preserve"> </w:t>
      </w:r>
      <w:r w:rsidR="006E2AAB" w:rsidRPr="00DD0F0B">
        <w:t xml:space="preserve">or negligently </w:t>
      </w:r>
      <w:r w:rsidR="00C41FB3" w:rsidRPr="00DD0F0B">
        <w:t>falsely represents that a biosecurity certificate has been issued for any biosecurity matter, premises or other thing.</w:t>
      </w:r>
    </w:p>
    <w:p w14:paraId="2AC3A1C3" w14:textId="227B96D2" w:rsidR="00C41FB3" w:rsidRPr="00DD0F0B" w:rsidRDefault="00C41FB3" w:rsidP="00C41FB3">
      <w:pPr>
        <w:pStyle w:val="Penalty"/>
      </w:pPr>
      <w:r w:rsidRPr="00DD0F0B">
        <w:t xml:space="preserve">Maximum penalty:  </w:t>
      </w:r>
      <w:r w:rsidR="009D3DD2" w:rsidRPr="00DD0F0B">
        <w:t xml:space="preserve">1 000 </w:t>
      </w:r>
      <w:r w:rsidRPr="00DD0F0B">
        <w:t>penalty units.</w:t>
      </w:r>
    </w:p>
    <w:p w14:paraId="06418824" w14:textId="5CBDE38D" w:rsidR="00A04A09" w:rsidRPr="00DD0F0B" w:rsidRDefault="00ED2D22" w:rsidP="00ED2D22">
      <w:pPr>
        <w:pStyle w:val="Amain"/>
      </w:pPr>
      <w:r>
        <w:tab/>
      </w:r>
      <w:r w:rsidRPr="00DD0F0B">
        <w:t>(3)</w:t>
      </w:r>
      <w:r w:rsidRPr="00DD0F0B">
        <w:tab/>
      </w:r>
      <w:r w:rsidR="00A04A09" w:rsidRPr="00DD0F0B">
        <w:t>An offence against sub</w:t>
      </w:r>
      <w:r w:rsidR="00187E62" w:rsidRPr="00DD0F0B">
        <w:t>section</w:t>
      </w:r>
      <w:r w:rsidR="00A04A09" w:rsidRPr="00DD0F0B">
        <w:t> (</w:t>
      </w:r>
      <w:r w:rsidR="00C41FB3" w:rsidRPr="00DD0F0B">
        <w:t>1</w:t>
      </w:r>
      <w:r w:rsidR="00A04A09" w:rsidRPr="00DD0F0B">
        <w:t>) is a strict liability offence.</w:t>
      </w:r>
    </w:p>
    <w:p w14:paraId="0689C25C" w14:textId="7BCF91D4" w:rsidR="001B4B5D" w:rsidRPr="00DD0F0B" w:rsidRDefault="00ED2D22" w:rsidP="00ED2D22">
      <w:pPr>
        <w:pStyle w:val="Amain"/>
      </w:pPr>
      <w:r>
        <w:tab/>
      </w:r>
      <w:r w:rsidRPr="00DD0F0B">
        <w:t>(4)</w:t>
      </w:r>
      <w:r w:rsidRPr="00DD0F0B">
        <w:tab/>
      </w:r>
      <w:r w:rsidR="001B4B5D" w:rsidRPr="00DD0F0B">
        <w:t xml:space="preserve">In this </w:t>
      </w:r>
      <w:r w:rsidR="00187E62" w:rsidRPr="00DD0F0B">
        <w:t>section</w:t>
      </w:r>
      <w:r w:rsidR="001B4B5D" w:rsidRPr="00DD0F0B">
        <w:t>:</w:t>
      </w:r>
    </w:p>
    <w:p w14:paraId="6DF207D4" w14:textId="1B0FB324" w:rsidR="001B4B5D" w:rsidRPr="00DD0F0B" w:rsidRDefault="001B4B5D" w:rsidP="00ED2D22">
      <w:pPr>
        <w:pStyle w:val="aDef"/>
      </w:pPr>
      <w:r w:rsidRPr="00DD0F0B">
        <w:rPr>
          <w:rStyle w:val="charBoldItals"/>
        </w:rPr>
        <w:t xml:space="preserve">biosecurity </w:t>
      </w:r>
      <w:r w:rsidR="0079606C" w:rsidRPr="00DD0F0B">
        <w:rPr>
          <w:rStyle w:val="charBoldItals"/>
        </w:rPr>
        <w:t>certificate</w:t>
      </w:r>
      <w:r w:rsidR="00E86DD0" w:rsidRPr="00DD0F0B">
        <w:t xml:space="preserve"> </w:t>
      </w:r>
      <w:r w:rsidRPr="00DD0F0B">
        <w:t>includes an interstate biosecurity certificate.</w:t>
      </w:r>
    </w:p>
    <w:p w14:paraId="4E069496" w14:textId="3620B525" w:rsidR="00CA5DE3" w:rsidRPr="00DD0F0B" w:rsidRDefault="00CA5DE3" w:rsidP="00A00103">
      <w:pPr>
        <w:pStyle w:val="PageBreak"/>
        <w:suppressLineNumbers/>
        <w:rPr>
          <w:color w:val="FF0000"/>
        </w:rPr>
      </w:pPr>
      <w:r w:rsidRPr="00DD0F0B">
        <w:br w:type="page"/>
      </w:r>
    </w:p>
    <w:p w14:paraId="14401CB2" w14:textId="578158E5" w:rsidR="00292C8E" w:rsidRPr="00286F55" w:rsidRDefault="00ED2D22" w:rsidP="00ED2D22">
      <w:pPr>
        <w:pStyle w:val="AH2Part"/>
      </w:pPr>
      <w:bookmarkStart w:id="137" w:name="_Toc198115944"/>
      <w:r w:rsidRPr="00286F55">
        <w:rPr>
          <w:rStyle w:val="CharPartNo"/>
        </w:rPr>
        <w:lastRenderedPageBreak/>
        <w:t>Part 8</w:t>
      </w:r>
      <w:r w:rsidRPr="00DD0F0B">
        <w:tab/>
      </w:r>
      <w:r w:rsidR="00B20D28" w:rsidRPr="00286F55">
        <w:rPr>
          <w:rStyle w:val="CharPartText"/>
        </w:rPr>
        <w:t>Biosecurity</w:t>
      </w:r>
      <w:r w:rsidR="00134E27" w:rsidRPr="00286F55">
        <w:rPr>
          <w:rStyle w:val="CharPartText"/>
        </w:rPr>
        <w:t xml:space="preserve"> audit</w:t>
      </w:r>
      <w:r w:rsidR="00292C8E" w:rsidRPr="00286F55">
        <w:rPr>
          <w:rStyle w:val="CharPartText"/>
        </w:rPr>
        <w:t>s</w:t>
      </w:r>
      <w:bookmarkEnd w:id="137"/>
    </w:p>
    <w:p w14:paraId="08CBD534" w14:textId="007D06FA" w:rsidR="00A83AAA" w:rsidRPr="00DD0F0B" w:rsidRDefault="00ED2D22" w:rsidP="00ED2D22">
      <w:pPr>
        <w:pStyle w:val="AH5Sec"/>
      </w:pPr>
      <w:bookmarkStart w:id="138" w:name="_Toc198115945"/>
      <w:r w:rsidRPr="00286F55">
        <w:rPr>
          <w:rStyle w:val="CharSectNo"/>
        </w:rPr>
        <w:t>114</w:t>
      </w:r>
      <w:r w:rsidRPr="00DD0F0B">
        <w:tab/>
      </w:r>
      <w:r w:rsidR="00A83AAA" w:rsidRPr="00DD0F0B">
        <w:t xml:space="preserve">Meaning of </w:t>
      </w:r>
      <w:r w:rsidR="00A83AAA" w:rsidRPr="00DD0F0B">
        <w:rPr>
          <w:rStyle w:val="charItals"/>
        </w:rPr>
        <w:t>authorisation</w:t>
      </w:r>
      <w:r w:rsidR="00A83AAA" w:rsidRPr="00DD0F0B">
        <w:rPr>
          <w:rStyle w:val="charItals"/>
        </w:rPr>
        <w:noBreakHyphen/>
        <w:t>holder</w:t>
      </w:r>
      <w:r w:rsidR="00A83AAA" w:rsidRPr="00DD0F0B">
        <w:t>—</w:t>
      </w:r>
      <w:r w:rsidR="00675761">
        <w:t>pt</w:t>
      </w:r>
      <w:r w:rsidR="00A75D88" w:rsidRPr="00DD0F0B">
        <w:t xml:space="preserve"> 8</w:t>
      </w:r>
      <w:bookmarkEnd w:id="138"/>
    </w:p>
    <w:p w14:paraId="7B9EB1D0" w14:textId="7819E9A2" w:rsidR="00A83AAA" w:rsidRPr="00DD0F0B" w:rsidRDefault="00A83AAA" w:rsidP="00A83AAA">
      <w:pPr>
        <w:pStyle w:val="Amainreturn"/>
      </w:pPr>
      <w:r w:rsidRPr="00DD0F0B">
        <w:t xml:space="preserve">In this </w:t>
      </w:r>
      <w:r w:rsidR="00CA52D0" w:rsidRPr="00DD0F0B">
        <w:t>part</w:t>
      </w:r>
      <w:r w:rsidRPr="00DD0F0B">
        <w:t>:</w:t>
      </w:r>
    </w:p>
    <w:p w14:paraId="1D677918" w14:textId="77777777" w:rsidR="00A83AAA" w:rsidRPr="00DD0F0B" w:rsidRDefault="00A83AAA" w:rsidP="00ED2D22">
      <w:pPr>
        <w:pStyle w:val="aDef"/>
        <w:keepNext/>
      </w:pPr>
      <w:r w:rsidRPr="00DD0F0B">
        <w:rPr>
          <w:rStyle w:val="charBoldItals"/>
        </w:rPr>
        <w:t>authorisation</w:t>
      </w:r>
      <w:r w:rsidRPr="00DD0F0B">
        <w:rPr>
          <w:rStyle w:val="charBoldItals"/>
        </w:rPr>
        <w:noBreakHyphen/>
        <w:t>holder</w:t>
      </w:r>
      <w:r w:rsidRPr="00DD0F0B">
        <w:t xml:space="preserve"> means any of the following:</w:t>
      </w:r>
    </w:p>
    <w:p w14:paraId="259D40BF" w14:textId="787C400B" w:rsidR="00A83AAA" w:rsidRPr="00DD0F0B" w:rsidRDefault="00ED2D22" w:rsidP="00ED2D22">
      <w:pPr>
        <w:pStyle w:val="aDefpara"/>
        <w:keepNext/>
      </w:pPr>
      <w:r>
        <w:tab/>
      </w:r>
      <w:r w:rsidRPr="00DD0F0B">
        <w:t>(a)</w:t>
      </w:r>
      <w:r w:rsidRPr="00DD0F0B">
        <w:tab/>
      </w:r>
      <w:r w:rsidR="00A83AAA" w:rsidRPr="00DD0F0B">
        <w:t>a permit</w:t>
      </w:r>
      <w:r w:rsidR="00A83AAA" w:rsidRPr="00DD0F0B">
        <w:noBreakHyphen/>
        <w:t>holder;</w:t>
      </w:r>
    </w:p>
    <w:p w14:paraId="1CC9AD9D" w14:textId="51B1DE68" w:rsidR="00A83AAA" w:rsidRPr="00DD0F0B" w:rsidRDefault="00ED2D22" w:rsidP="00ED2D22">
      <w:pPr>
        <w:pStyle w:val="aDefpara"/>
        <w:keepNext/>
      </w:pPr>
      <w:r>
        <w:tab/>
      </w:r>
      <w:r w:rsidRPr="00DD0F0B">
        <w:t>(b)</w:t>
      </w:r>
      <w:r w:rsidRPr="00DD0F0B">
        <w:tab/>
      </w:r>
      <w:r w:rsidR="00A83AAA" w:rsidRPr="00DD0F0B">
        <w:t>a registered person;</w:t>
      </w:r>
    </w:p>
    <w:p w14:paraId="00162BCB" w14:textId="2FAE11BA" w:rsidR="00A83AAA" w:rsidRPr="00DD0F0B" w:rsidRDefault="00ED2D22" w:rsidP="00ED2D22">
      <w:pPr>
        <w:pStyle w:val="aDefpara"/>
        <w:keepNext/>
      </w:pPr>
      <w:r>
        <w:tab/>
      </w:r>
      <w:r w:rsidRPr="00DD0F0B">
        <w:t>(c)</w:t>
      </w:r>
      <w:r w:rsidRPr="00DD0F0B">
        <w:tab/>
      </w:r>
      <w:r w:rsidR="00A83AAA" w:rsidRPr="00DD0F0B">
        <w:t>a biosecurity certifier;</w:t>
      </w:r>
    </w:p>
    <w:p w14:paraId="6D9AB05C" w14:textId="43EACD29" w:rsidR="00A83AAA" w:rsidRPr="00DD0F0B" w:rsidRDefault="00ED2D22" w:rsidP="00ED2D22">
      <w:pPr>
        <w:pStyle w:val="aDefpara"/>
        <w:keepNext/>
      </w:pPr>
      <w:r>
        <w:tab/>
      </w:r>
      <w:r w:rsidRPr="00DD0F0B">
        <w:t>(d)</w:t>
      </w:r>
      <w:r w:rsidRPr="00DD0F0B">
        <w:tab/>
      </w:r>
      <w:r w:rsidR="00A83AAA" w:rsidRPr="00DD0F0B">
        <w:t>a biosecurity auditor;</w:t>
      </w:r>
    </w:p>
    <w:p w14:paraId="626C9A4E" w14:textId="21CD6767" w:rsidR="00A83AAA" w:rsidRPr="00DD0F0B" w:rsidRDefault="00ED2D22" w:rsidP="00ED2D22">
      <w:pPr>
        <w:pStyle w:val="aDefpara"/>
        <w:keepNext/>
      </w:pPr>
      <w:r>
        <w:tab/>
      </w:r>
      <w:r w:rsidRPr="00DD0F0B">
        <w:t>(e)</w:t>
      </w:r>
      <w:r w:rsidRPr="00DD0F0B">
        <w:tab/>
      </w:r>
      <w:r w:rsidR="00A83AAA" w:rsidRPr="00DD0F0B">
        <w:t>a certifier authority;</w:t>
      </w:r>
    </w:p>
    <w:p w14:paraId="7B688490" w14:textId="60049529" w:rsidR="00A83AAA" w:rsidRPr="00DD0F0B" w:rsidRDefault="00ED2D22" w:rsidP="00ED2D22">
      <w:pPr>
        <w:pStyle w:val="aDefpara"/>
      </w:pPr>
      <w:r>
        <w:tab/>
      </w:r>
      <w:r w:rsidRPr="00DD0F0B">
        <w:t>(f)</w:t>
      </w:r>
      <w:r w:rsidRPr="00DD0F0B">
        <w:tab/>
      </w:r>
      <w:r w:rsidR="00A83AAA" w:rsidRPr="00DD0F0B">
        <w:t>an auditor authority.</w:t>
      </w:r>
    </w:p>
    <w:p w14:paraId="36FD8000" w14:textId="6E5A381C" w:rsidR="00F343F7" w:rsidRPr="00DD0F0B" w:rsidRDefault="00ED2D22" w:rsidP="00ED2D22">
      <w:pPr>
        <w:pStyle w:val="AH5Sec"/>
      </w:pPr>
      <w:bookmarkStart w:id="139" w:name="_Toc198115946"/>
      <w:r w:rsidRPr="00286F55">
        <w:rPr>
          <w:rStyle w:val="CharSectNo"/>
        </w:rPr>
        <w:t>115</w:t>
      </w:r>
      <w:r w:rsidRPr="00DD0F0B">
        <w:tab/>
      </w:r>
      <w:r w:rsidR="00763A70" w:rsidRPr="00DD0F0B">
        <w:t>B</w:t>
      </w:r>
      <w:r w:rsidR="00F343F7" w:rsidRPr="00DD0F0B">
        <w:t>iosecurity audit</w:t>
      </w:r>
      <w:r w:rsidR="00763A70" w:rsidRPr="00DD0F0B">
        <w:t>s</w:t>
      </w:r>
      <w:bookmarkEnd w:id="139"/>
    </w:p>
    <w:p w14:paraId="042E8478" w14:textId="651A6AA6" w:rsidR="00763A70" w:rsidRPr="00DD0F0B" w:rsidRDefault="00ED2D22" w:rsidP="00ED2D22">
      <w:pPr>
        <w:pStyle w:val="Amain"/>
      </w:pPr>
      <w:r>
        <w:tab/>
      </w:r>
      <w:r w:rsidRPr="00DD0F0B">
        <w:t>(1)</w:t>
      </w:r>
      <w:r w:rsidRPr="00DD0F0B">
        <w:tab/>
      </w:r>
      <w:r w:rsidR="0071177C" w:rsidRPr="00DD0F0B">
        <w:t>The director</w:t>
      </w:r>
      <w:r w:rsidR="00E7766F" w:rsidRPr="00DD0F0B">
        <w:noBreakHyphen/>
      </w:r>
      <w:r w:rsidR="0071177C" w:rsidRPr="00DD0F0B">
        <w:t>general may require that a</w:t>
      </w:r>
      <w:r w:rsidR="00763A70" w:rsidRPr="00DD0F0B">
        <w:t xml:space="preserve"> biosecurity auditor carry out an audit (a </w:t>
      </w:r>
      <w:r w:rsidR="00763A70" w:rsidRPr="00DD0F0B">
        <w:rPr>
          <w:rStyle w:val="charBoldItals"/>
        </w:rPr>
        <w:t>biosecurity audit</w:t>
      </w:r>
      <w:r w:rsidR="00763A70" w:rsidRPr="00DD0F0B">
        <w:t>) in relation to a</w:t>
      </w:r>
      <w:r w:rsidR="0071177C" w:rsidRPr="00DD0F0B">
        <w:t>n authorisation</w:t>
      </w:r>
      <w:r w:rsidR="00E7766F" w:rsidRPr="00DD0F0B">
        <w:noBreakHyphen/>
      </w:r>
      <w:r w:rsidR="0071177C" w:rsidRPr="00DD0F0B">
        <w:t>holder</w:t>
      </w:r>
      <w:r w:rsidR="00763A70" w:rsidRPr="00DD0F0B">
        <w:t>, for 1 or more of the following purposes:</w:t>
      </w:r>
    </w:p>
    <w:p w14:paraId="776F6B93" w14:textId="10E06615" w:rsidR="002744F2" w:rsidRPr="00DD0F0B" w:rsidRDefault="00ED2D22" w:rsidP="00ED2D22">
      <w:pPr>
        <w:pStyle w:val="Apara"/>
      </w:pPr>
      <w:r>
        <w:tab/>
      </w:r>
      <w:r w:rsidRPr="00DD0F0B">
        <w:t>(a)</w:t>
      </w:r>
      <w:r w:rsidRPr="00DD0F0B">
        <w:tab/>
      </w:r>
      <w:r w:rsidR="002744F2" w:rsidRPr="00DD0F0B">
        <w:t xml:space="preserve">to </w:t>
      </w:r>
      <w:r w:rsidR="00C654E7" w:rsidRPr="00DD0F0B">
        <w:t>assess</w:t>
      </w:r>
      <w:r w:rsidR="002744F2" w:rsidRPr="00DD0F0B">
        <w:t xml:space="preserve"> an </w:t>
      </w:r>
      <w:r w:rsidR="0071177C" w:rsidRPr="00DD0F0B">
        <w:t>authorisation</w:t>
      </w:r>
      <w:r w:rsidR="00E7766F" w:rsidRPr="00DD0F0B">
        <w:noBreakHyphen/>
      </w:r>
      <w:r w:rsidR="0071177C" w:rsidRPr="00DD0F0B">
        <w:t>holder</w:t>
      </w:r>
      <w:r w:rsidR="00D52B18" w:rsidRPr="00DD0F0B">
        <w:t>’s</w:t>
      </w:r>
      <w:r w:rsidR="002744F2" w:rsidRPr="00DD0F0B">
        <w:t xml:space="preserve"> eligib</w:t>
      </w:r>
      <w:r w:rsidR="00D52B18" w:rsidRPr="00DD0F0B">
        <w:t>ility</w:t>
      </w:r>
      <w:r w:rsidR="002744F2" w:rsidRPr="00DD0F0B">
        <w:t xml:space="preserve"> to hold</w:t>
      </w:r>
      <w:r w:rsidR="00B11928" w:rsidRPr="00DD0F0B">
        <w:t xml:space="preserve"> their </w:t>
      </w:r>
      <w:r w:rsidR="002744F2" w:rsidRPr="00DD0F0B">
        <w:t>permit</w:t>
      </w:r>
      <w:r w:rsidR="00B11928" w:rsidRPr="00DD0F0B">
        <w:t xml:space="preserve">, </w:t>
      </w:r>
      <w:r w:rsidR="002744F2" w:rsidRPr="00DD0F0B">
        <w:t>registration or</w:t>
      </w:r>
      <w:r w:rsidR="00B11928" w:rsidRPr="00DD0F0B">
        <w:t xml:space="preserve"> </w:t>
      </w:r>
      <w:r w:rsidR="002744F2" w:rsidRPr="00DD0F0B">
        <w:t>approval;</w:t>
      </w:r>
    </w:p>
    <w:p w14:paraId="381FA37E" w14:textId="0BB8E529" w:rsidR="00F84F6A" w:rsidRPr="00DD0F0B" w:rsidRDefault="00ED2D22" w:rsidP="00ED2D22">
      <w:pPr>
        <w:pStyle w:val="Apara"/>
      </w:pPr>
      <w:r>
        <w:tab/>
      </w:r>
      <w:r w:rsidRPr="00DD0F0B">
        <w:t>(b)</w:t>
      </w:r>
      <w:r w:rsidRPr="00DD0F0B">
        <w:tab/>
      </w:r>
      <w:r w:rsidR="00F84F6A" w:rsidRPr="00DD0F0B">
        <w:t xml:space="preserve">to assess </w:t>
      </w:r>
      <w:r w:rsidR="00F84F6A" w:rsidRPr="00DD0F0B">
        <w:rPr>
          <w:rFonts w:cs="TimesNewRomanPSMT"/>
        </w:rPr>
        <w:t xml:space="preserve">the </w:t>
      </w:r>
      <w:r w:rsidR="0071177C" w:rsidRPr="00DD0F0B">
        <w:rPr>
          <w:rFonts w:cs="TimesNewRomanPSMT"/>
        </w:rPr>
        <w:t>authorisation</w:t>
      </w:r>
      <w:r w:rsidR="00E7766F" w:rsidRPr="00DD0F0B">
        <w:rPr>
          <w:rFonts w:cs="TimesNewRomanPSMT"/>
        </w:rPr>
        <w:noBreakHyphen/>
      </w:r>
      <w:r w:rsidR="0071177C" w:rsidRPr="00DD0F0B">
        <w:rPr>
          <w:rFonts w:cs="TimesNewRomanPSMT"/>
        </w:rPr>
        <w:t>holder</w:t>
      </w:r>
      <w:r w:rsidR="00F84F6A" w:rsidRPr="00DD0F0B">
        <w:rPr>
          <w:rFonts w:cs="TimesNewRomanPSMT"/>
        </w:rPr>
        <w:t xml:space="preserve">’s </w:t>
      </w:r>
      <w:r w:rsidR="00F84F6A" w:rsidRPr="00DD0F0B">
        <w:t>compliance, or capability of complying, with this Act;</w:t>
      </w:r>
    </w:p>
    <w:p w14:paraId="3392CE9B" w14:textId="4F3C0BD8" w:rsidR="00F84F6A" w:rsidRPr="00DD0F0B" w:rsidRDefault="00ED2D22" w:rsidP="00ED2D22">
      <w:pPr>
        <w:pStyle w:val="Apara"/>
      </w:pPr>
      <w:r>
        <w:tab/>
      </w:r>
      <w:r w:rsidRPr="00DD0F0B">
        <w:t>(c)</w:t>
      </w:r>
      <w:r w:rsidRPr="00DD0F0B">
        <w:tab/>
      </w:r>
      <w:r w:rsidR="00F84F6A" w:rsidRPr="00DD0F0B">
        <w:t xml:space="preserve">to identify ways to improve the </w:t>
      </w:r>
      <w:r w:rsidR="0071177C" w:rsidRPr="00DD0F0B">
        <w:t>authorisation</w:t>
      </w:r>
      <w:r w:rsidR="00E7766F" w:rsidRPr="00DD0F0B">
        <w:noBreakHyphen/>
      </w:r>
      <w:r w:rsidR="0071177C" w:rsidRPr="00DD0F0B">
        <w:t>holder</w:t>
      </w:r>
      <w:r w:rsidR="00F84F6A" w:rsidRPr="00DD0F0B">
        <w:t>’s compliance with this Act.</w:t>
      </w:r>
    </w:p>
    <w:p w14:paraId="1DB63846" w14:textId="417A4D3A" w:rsidR="00B11928" w:rsidRPr="00DD0F0B" w:rsidRDefault="00ED2D22" w:rsidP="00ED2D22">
      <w:pPr>
        <w:pStyle w:val="Amain"/>
      </w:pPr>
      <w:r>
        <w:tab/>
      </w:r>
      <w:r w:rsidRPr="00DD0F0B">
        <w:t>(2)</w:t>
      </w:r>
      <w:r w:rsidRPr="00DD0F0B">
        <w:tab/>
      </w:r>
      <w:r w:rsidR="00B11928" w:rsidRPr="00DD0F0B">
        <w:t>A certifier authority or auditor authority—</w:t>
      </w:r>
    </w:p>
    <w:p w14:paraId="236FBD0C" w14:textId="4D9F2EEA" w:rsidR="00B11928" w:rsidRPr="00DD0F0B" w:rsidRDefault="00ED2D22" w:rsidP="00ED2D22">
      <w:pPr>
        <w:pStyle w:val="Apara"/>
      </w:pPr>
      <w:r>
        <w:tab/>
      </w:r>
      <w:r w:rsidRPr="00DD0F0B">
        <w:t>(a)</w:t>
      </w:r>
      <w:r w:rsidRPr="00DD0F0B">
        <w:tab/>
      </w:r>
      <w:r w:rsidR="00B11928" w:rsidRPr="00DD0F0B">
        <w:t>must require a biosecurity audit of a</w:t>
      </w:r>
      <w:r w:rsidR="00171A61" w:rsidRPr="00DD0F0B">
        <w:t xml:space="preserve"> person the authority has approved as a biosecurity certifier or biosecurity auditor</w:t>
      </w:r>
      <w:r w:rsidR="00466A32" w:rsidRPr="00DD0F0B">
        <w:t xml:space="preserve"> </w:t>
      </w:r>
      <w:r w:rsidR="00B11928" w:rsidRPr="00DD0F0B">
        <w:t>if requested in writing by the director</w:t>
      </w:r>
      <w:r w:rsidR="00E7766F" w:rsidRPr="00DD0F0B">
        <w:noBreakHyphen/>
      </w:r>
      <w:r w:rsidR="00B11928" w:rsidRPr="00DD0F0B">
        <w:t>general; and</w:t>
      </w:r>
    </w:p>
    <w:p w14:paraId="3624BFC1" w14:textId="6ED7B1DA" w:rsidR="00B11928" w:rsidRPr="00DD0F0B" w:rsidRDefault="00ED2D22" w:rsidP="00ED2D22">
      <w:pPr>
        <w:pStyle w:val="Apara"/>
      </w:pPr>
      <w:r>
        <w:lastRenderedPageBreak/>
        <w:tab/>
      </w:r>
      <w:r w:rsidRPr="00DD0F0B">
        <w:t>(b)</w:t>
      </w:r>
      <w:r w:rsidRPr="00DD0F0B">
        <w:tab/>
      </w:r>
      <w:r w:rsidR="00B11928" w:rsidRPr="00DD0F0B">
        <w:t xml:space="preserve">may otherwise require a biosecurity audit of a </w:t>
      </w:r>
      <w:r w:rsidR="00171A61" w:rsidRPr="00DD0F0B">
        <w:t xml:space="preserve">person </w:t>
      </w:r>
      <w:r w:rsidR="00466A32" w:rsidRPr="00DD0F0B">
        <w:t xml:space="preserve">the authority has </w:t>
      </w:r>
      <w:r w:rsidR="00171A61" w:rsidRPr="00DD0F0B">
        <w:t>approved as a biosecurity certifier or biosecurity auditor</w:t>
      </w:r>
      <w:r w:rsidR="00466A32" w:rsidRPr="00DD0F0B">
        <w:t>.</w:t>
      </w:r>
    </w:p>
    <w:p w14:paraId="5507BEF9" w14:textId="7A53A18F" w:rsidR="00487925" w:rsidRPr="00DD0F0B" w:rsidRDefault="00ED2D22" w:rsidP="00ED2D22">
      <w:pPr>
        <w:pStyle w:val="AH5Sec"/>
      </w:pPr>
      <w:bookmarkStart w:id="140" w:name="_Toc198115947"/>
      <w:r w:rsidRPr="00286F55">
        <w:rPr>
          <w:rStyle w:val="CharSectNo"/>
        </w:rPr>
        <w:t>116</w:t>
      </w:r>
      <w:r w:rsidRPr="00DD0F0B">
        <w:tab/>
      </w:r>
      <w:r w:rsidR="00487925" w:rsidRPr="00DD0F0B">
        <w:t xml:space="preserve">Biosecurity audits—notice to </w:t>
      </w:r>
      <w:r w:rsidR="0071177C" w:rsidRPr="00DD0F0B">
        <w:t>authorisation</w:t>
      </w:r>
      <w:r w:rsidR="00E7766F" w:rsidRPr="00DD0F0B">
        <w:noBreakHyphen/>
      </w:r>
      <w:r w:rsidR="0071177C" w:rsidRPr="00DD0F0B">
        <w:t>holder</w:t>
      </w:r>
      <w:bookmarkEnd w:id="140"/>
    </w:p>
    <w:p w14:paraId="30283AFA" w14:textId="0BF18BA1" w:rsidR="002B1027" w:rsidRPr="00DD0F0B" w:rsidRDefault="00ED2D22" w:rsidP="00ED2D22">
      <w:pPr>
        <w:pStyle w:val="Amain"/>
      </w:pPr>
      <w:r>
        <w:tab/>
      </w:r>
      <w:r w:rsidRPr="00DD0F0B">
        <w:t>(1)</w:t>
      </w:r>
      <w:r w:rsidRPr="00DD0F0B">
        <w:tab/>
      </w:r>
      <w:r w:rsidR="00132EE0" w:rsidRPr="00DD0F0B">
        <w:t>A</w:t>
      </w:r>
      <w:r w:rsidR="003A4570" w:rsidRPr="00DD0F0B">
        <w:t xml:space="preserve"> biosecurity</w:t>
      </w:r>
      <w:r w:rsidR="00132EE0" w:rsidRPr="00DD0F0B">
        <w:t xml:space="preserve"> audit may be carried out only if </w:t>
      </w:r>
      <w:r w:rsidR="002B1027" w:rsidRPr="00DD0F0B">
        <w:t xml:space="preserve">the </w:t>
      </w:r>
      <w:r w:rsidR="005F168A" w:rsidRPr="00DD0F0B">
        <w:t xml:space="preserve">person requiring the </w:t>
      </w:r>
      <w:r w:rsidR="003A4570" w:rsidRPr="00DD0F0B">
        <w:t xml:space="preserve">audit </w:t>
      </w:r>
      <w:r w:rsidR="005F168A" w:rsidRPr="00DD0F0B">
        <w:t xml:space="preserve">has given the </w:t>
      </w:r>
      <w:r w:rsidR="0071177C" w:rsidRPr="00DD0F0B">
        <w:t>authorisation</w:t>
      </w:r>
      <w:r w:rsidR="00E7766F" w:rsidRPr="00DD0F0B">
        <w:noBreakHyphen/>
      </w:r>
      <w:r w:rsidR="0071177C" w:rsidRPr="00DD0F0B">
        <w:t>holder</w:t>
      </w:r>
      <w:r w:rsidR="002B1027" w:rsidRPr="00DD0F0B">
        <w:t xml:space="preserve"> written notice at least </w:t>
      </w:r>
      <w:r w:rsidR="00475513" w:rsidRPr="00DD0F0B">
        <w:t>24 hours</w:t>
      </w:r>
      <w:r w:rsidR="002B1027" w:rsidRPr="00DD0F0B">
        <w:t xml:space="preserve"> before the audit is to be carried out.</w:t>
      </w:r>
    </w:p>
    <w:p w14:paraId="6CC372CF" w14:textId="4C8665FF" w:rsidR="00132EE0" w:rsidRPr="00DD0F0B" w:rsidRDefault="00ED2D22" w:rsidP="00ED2D22">
      <w:pPr>
        <w:pStyle w:val="Amain"/>
      </w:pPr>
      <w:r>
        <w:tab/>
      </w:r>
      <w:r w:rsidRPr="00DD0F0B">
        <w:t>(2)</w:t>
      </w:r>
      <w:r w:rsidRPr="00DD0F0B">
        <w:tab/>
      </w:r>
      <w:r w:rsidR="00B214F2" w:rsidRPr="00DD0F0B">
        <w:t xml:space="preserve">However, </w:t>
      </w:r>
      <w:r w:rsidR="00132EE0" w:rsidRPr="00DD0F0B">
        <w:t xml:space="preserve">an audit may be carried out at any time if the </w:t>
      </w:r>
      <w:r w:rsidR="005F168A" w:rsidRPr="00DD0F0B">
        <w:t xml:space="preserve">person requiring the audit </w:t>
      </w:r>
      <w:r w:rsidR="00132EE0" w:rsidRPr="00DD0F0B">
        <w:t xml:space="preserve">believes on reasonable grounds that the risk is so serious and urgent that immediate </w:t>
      </w:r>
      <w:r w:rsidR="005F168A" w:rsidRPr="00DD0F0B">
        <w:t xml:space="preserve">auditing </w:t>
      </w:r>
      <w:r w:rsidR="00132EE0" w:rsidRPr="00DD0F0B">
        <w:t xml:space="preserve">without </w:t>
      </w:r>
      <w:r w:rsidR="005F168A" w:rsidRPr="00DD0F0B">
        <w:t xml:space="preserve">notice </w:t>
      </w:r>
      <w:r w:rsidR="00132EE0" w:rsidRPr="00DD0F0B">
        <w:t>is necessary</w:t>
      </w:r>
      <w:r w:rsidR="005F168A" w:rsidRPr="00DD0F0B">
        <w:t>.</w:t>
      </w:r>
    </w:p>
    <w:p w14:paraId="6432F418" w14:textId="221DD339" w:rsidR="00F343F7" w:rsidRPr="00DD0F0B" w:rsidRDefault="00ED2D22" w:rsidP="00ED2D22">
      <w:pPr>
        <w:pStyle w:val="AH5Sec"/>
      </w:pPr>
      <w:bookmarkStart w:id="141" w:name="_Toc198115948"/>
      <w:r w:rsidRPr="00286F55">
        <w:rPr>
          <w:rStyle w:val="CharSectNo"/>
        </w:rPr>
        <w:t>117</w:t>
      </w:r>
      <w:r w:rsidRPr="00DD0F0B">
        <w:tab/>
      </w:r>
      <w:r w:rsidR="00F343F7" w:rsidRPr="00DD0F0B">
        <w:t>Biosecurity audits—reporting requirements</w:t>
      </w:r>
      <w:bookmarkEnd w:id="141"/>
    </w:p>
    <w:p w14:paraId="37F67492" w14:textId="5B03BE8D" w:rsidR="00F343F7" w:rsidRPr="00DD0F0B" w:rsidRDefault="00ED2D22" w:rsidP="00ED2D22">
      <w:pPr>
        <w:pStyle w:val="Amain"/>
      </w:pPr>
      <w:r>
        <w:tab/>
      </w:r>
      <w:r w:rsidRPr="00DD0F0B">
        <w:t>(1)</w:t>
      </w:r>
      <w:r w:rsidRPr="00DD0F0B">
        <w:tab/>
      </w:r>
      <w:r w:rsidR="00ED3157" w:rsidRPr="00DD0F0B">
        <w:t>If a</w:t>
      </w:r>
      <w:r w:rsidR="00F343F7" w:rsidRPr="00DD0F0B">
        <w:t xml:space="preserve"> biosecurity auditor </w:t>
      </w:r>
      <w:r w:rsidR="00ED3157" w:rsidRPr="00DD0F0B">
        <w:t xml:space="preserve">carries out a biosecurity audit, the auditor </w:t>
      </w:r>
      <w:r w:rsidR="00F343F7" w:rsidRPr="00DD0F0B">
        <w:t xml:space="preserve">must prepare a written report about </w:t>
      </w:r>
      <w:r w:rsidR="00ED3157" w:rsidRPr="00DD0F0B">
        <w:t>the</w:t>
      </w:r>
      <w:r w:rsidR="00F343F7" w:rsidRPr="00DD0F0B">
        <w:t xml:space="preserve"> audit (an </w:t>
      </w:r>
      <w:r w:rsidR="00F343F7" w:rsidRPr="00DD0F0B">
        <w:rPr>
          <w:rStyle w:val="charBoldItals"/>
        </w:rPr>
        <w:t>audit report</w:t>
      </w:r>
      <w:r w:rsidR="00F343F7" w:rsidRPr="00DD0F0B">
        <w:t>).</w:t>
      </w:r>
    </w:p>
    <w:p w14:paraId="04E2CA80" w14:textId="39B21C09" w:rsidR="00F343F7" w:rsidRPr="00DD0F0B" w:rsidRDefault="00ED2D22" w:rsidP="00ED2D22">
      <w:pPr>
        <w:pStyle w:val="Amain"/>
      </w:pPr>
      <w:r>
        <w:tab/>
      </w:r>
      <w:r w:rsidRPr="00DD0F0B">
        <w:t>(2)</w:t>
      </w:r>
      <w:r w:rsidRPr="00DD0F0B">
        <w:tab/>
      </w:r>
      <w:r w:rsidR="00ED3157" w:rsidRPr="00DD0F0B">
        <w:t>The auditor must give the</w:t>
      </w:r>
      <w:r w:rsidR="00F343F7" w:rsidRPr="00DD0F0B">
        <w:t xml:space="preserve"> audit report to the following people within 21 days after the audit is completed, or any longer period prescribed by regulation:</w:t>
      </w:r>
    </w:p>
    <w:p w14:paraId="0B7F5297" w14:textId="63CEF925" w:rsidR="00F343F7" w:rsidRPr="00DD0F0B" w:rsidRDefault="00ED2D22" w:rsidP="00ED2D22">
      <w:pPr>
        <w:pStyle w:val="Apara"/>
      </w:pPr>
      <w:r>
        <w:tab/>
      </w:r>
      <w:r w:rsidRPr="00DD0F0B">
        <w:t>(a)</w:t>
      </w:r>
      <w:r w:rsidRPr="00DD0F0B">
        <w:tab/>
      </w:r>
      <w:r w:rsidR="00F343F7" w:rsidRPr="00DD0F0B">
        <w:t>the person who required the audit</w:t>
      </w:r>
      <w:r w:rsidR="00E46AC4" w:rsidRPr="00DD0F0B">
        <w:t>;</w:t>
      </w:r>
    </w:p>
    <w:p w14:paraId="2E902646" w14:textId="1638F183" w:rsidR="00F343F7" w:rsidRPr="00DD0F0B" w:rsidRDefault="00ED2D22" w:rsidP="00ED2D22">
      <w:pPr>
        <w:pStyle w:val="Apara"/>
      </w:pPr>
      <w:r>
        <w:tab/>
      </w:r>
      <w:r w:rsidRPr="00DD0F0B">
        <w:t>(b)</w:t>
      </w:r>
      <w:r w:rsidRPr="00DD0F0B">
        <w:tab/>
      </w:r>
      <w:r w:rsidR="00F343F7" w:rsidRPr="00DD0F0B">
        <w:t xml:space="preserve">the </w:t>
      </w:r>
      <w:r w:rsidR="003A4570" w:rsidRPr="00DD0F0B">
        <w:t xml:space="preserve">audited </w:t>
      </w:r>
      <w:r w:rsidR="0071177C" w:rsidRPr="00DD0F0B">
        <w:t>authorisation</w:t>
      </w:r>
      <w:r w:rsidR="00E7766F" w:rsidRPr="00DD0F0B">
        <w:noBreakHyphen/>
      </w:r>
      <w:r w:rsidR="0071177C" w:rsidRPr="00DD0F0B">
        <w:t>holder</w:t>
      </w:r>
      <w:r w:rsidR="00F343F7" w:rsidRPr="00DD0F0B">
        <w:t>.</w:t>
      </w:r>
    </w:p>
    <w:p w14:paraId="6B1926D7" w14:textId="00EA65EE" w:rsidR="00F343F7" w:rsidRPr="00DD0F0B" w:rsidRDefault="00ED2D22" w:rsidP="00ED2D22">
      <w:pPr>
        <w:pStyle w:val="Amain"/>
      </w:pPr>
      <w:r>
        <w:tab/>
      </w:r>
      <w:r w:rsidRPr="00DD0F0B">
        <w:t>(3)</w:t>
      </w:r>
      <w:r w:rsidRPr="00DD0F0B">
        <w:tab/>
      </w:r>
      <w:r w:rsidR="00F343F7" w:rsidRPr="00DD0F0B">
        <w:t xml:space="preserve">An audit report must </w:t>
      </w:r>
      <w:r w:rsidR="006A40D8" w:rsidRPr="00DD0F0B">
        <w:t>include</w:t>
      </w:r>
      <w:r w:rsidR="00F343F7" w:rsidRPr="00DD0F0B">
        <w:t xml:space="preserve"> the biosecurity auditor’s opinion about the following matters:</w:t>
      </w:r>
    </w:p>
    <w:p w14:paraId="6AFF56C7" w14:textId="2195E5BD" w:rsidR="00EC71BA" w:rsidRPr="00DD0F0B" w:rsidRDefault="00ED2D22" w:rsidP="00ED2D22">
      <w:pPr>
        <w:pStyle w:val="Apara"/>
      </w:pPr>
      <w:r>
        <w:tab/>
      </w:r>
      <w:r w:rsidRPr="00DD0F0B">
        <w:t>(a)</w:t>
      </w:r>
      <w:r w:rsidRPr="00DD0F0B">
        <w:tab/>
      </w:r>
      <w:r w:rsidR="00EC71BA" w:rsidRPr="00DD0F0B">
        <w:t xml:space="preserve">if the purpose of the audit is to </w:t>
      </w:r>
      <w:r w:rsidR="00D52B18" w:rsidRPr="00DD0F0B">
        <w:t>assess</w:t>
      </w:r>
      <w:r w:rsidR="00EC71BA" w:rsidRPr="00DD0F0B">
        <w:t xml:space="preserve"> an </w:t>
      </w:r>
      <w:r w:rsidR="0071177C" w:rsidRPr="00DD0F0B">
        <w:t>authorisation</w:t>
      </w:r>
      <w:r w:rsidR="00E7766F" w:rsidRPr="00DD0F0B">
        <w:noBreakHyphen/>
      </w:r>
      <w:r w:rsidR="0071177C" w:rsidRPr="00DD0F0B">
        <w:t>holder</w:t>
      </w:r>
      <w:r w:rsidR="006B3C72" w:rsidRPr="00DD0F0B">
        <w:t>’s</w:t>
      </w:r>
      <w:r w:rsidR="00EC71BA" w:rsidRPr="00DD0F0B">
        <w:t xml:space="preserve"> eligib</w:t>
      </w:r>
      <w:r w:rsidR="006B3C72" w:rsidRPr="00DD0F0B">
        <w:t>ility</w:t>
      </w:r>
      <w:r w:rsidR="00EC71BA" w:rsidRPr="00DD0F0B">
        <w:t xml:space="preserve"> to hold </w:t>
      </w:r>
      <w:r w:rsidR="003A4570" w:rsidRPr="00DD0F0B">
        <w:t>their</w:t>
      </w:r>
      <w:r w:rsidR="00EC71BA" w:rsidRPr="00DD0F0B">
        <w:t xml:space="preserve"> permit, registration or approval</w:t>
      </w:r>
      <w:r w:rsidR="006B3C72" w:rsidRPr="00DD0F0B">
        <w:t xml:space="preserve">—whether the </w:t>
      </w:r>
      <w:r w:rsidR="0071177C" w:rsidRPr="00DD0F0B">
        <w:t>authorisation</w:t>
      </w:r>
      <w:r w:rsidR="00E7766F" w:rsidRPr="00DD0F0B">
        <w:noBreakHyphen/>
      </w:r>
      <w:r w:rsidR="0071177C" w:rsidRPr="00DD0F0B">
        <w:t>holder</w:t>
      </w:r>
      <w:r w:rsidR="006B3C72" w:rsidRPr="00DD0F0B">
        <w:t xml:space="preserve"> </w:t>
      </w:r>
      <w:r w:rsidR="00991FD6" w:rsidRPr="00DD0F0B">
        <w:t xml:space="preserve">meets the </w:t>
      </w:r>
      <w:r w:rsidR="003B4ED9" w:rsidRPr="00DD0F0B">
        <w:t xml:space="preserve">eligibility </w:t>
      </w:r>
      <w:r w:rsidR="00991FD6" w:rsidRPr="00DD0F0B">
        <w:t>criteria;</w:t>
      </w:r>
    </w:p>
    <w:p w14:paraId="3EF3F706" w14:textId="0E9B5184" w:rsidR="00F343F7" w:rsidRPr="00DD0F0B" w:rsidRDefault="00ED2D22" w:rsidP="00ED2D22">
      <w:pPr>
        <w:pStyle w:val="Apara"/>
      </w:pPr>
      <w:r>
        <w:tab/>
      </w:r>
      <w:r w:rsidRPr="00DD0F0B">
        <w:t>(b)</w:t>
      </w:r>
      <w:r w:rsidRPr="00DD0F0B">
        <w:tab/>
      </w:r>
      <w:r w:rsidR="00F343F7" w:rsidRPr="00DD0F0B">
        <w:t xml:space="preserve">whether the </w:t>
      </w:r>
      <w:r w:rsidR="0071177C" w:rsidRPr="00DD0F0B">
        <w:t>authorisation</w:t>
      </w:r>
      <w:r w:rsidR="00E7766F" w:rsidRPr="00DD0F0B">
        <w:noBreakHyphen/>
      </w:r>
      <w:r w:rsidR="0071177C" w:rsidRPr="00DD0F0B">
        <w:t>holder</w:t>
      </w:r>
      <w:r w:rsidR="00F343F7" w:rsidRPr="00DD0F0B">
        <w:t xml:space="preserve"> is complying, or capable of complying, with this Act, including the auditors reasons for the opinion;</w:t>
      </w:r>
    </w:p>
    <w:p w14:paraId="305870D4" w14:textId="7792DDDC" w:rsidR="00F343F7" w:rsidRPr="00DD0F0B" w:rsidRDefault="00ED2D22" w:rsidP="00ED2D22">
      <w:pPr>
        <w:pStyle w:val="Apara"/>
      </w:pPr>
      <w:r>
        <w:lastRenderedPageBreak/>
        <w:tab/>
      </w:r>
      <w:r w:rsidRPr="00DD0F0B">
        <w:t>(c)</w:t>
      </w:r>
      <w:r w:rsidRPr="00DD0F0B">
        <w:tab/>
      </w:r>
      <w:r w:rsidR="00F343F7" w:rsidRPr="00DD0F0B">
        <w:t>if the audit indicates a failure to comply with this Act or another deficiency—</w:t>
      </w:r>
    </w:p>
    <w:p w14:paraId="4BED5213" w14:textId="78748103" w:rsidR="00F343F7" w:rsidRPr="00DD0F0B" w:rsidRDefault="00ED2D22" w:rsidP="00ED2D22">
      <w:pPr>
        <w:pStyle w:val="Asubpara"/>
      </w:pPr>
      <w:r>
        <w:tab/>
      </w:r>
      <w:r w:rsidRPr="00DD0F0B">
        <w:t>(i)</w:t>
      </w:r>
      <w:r w:rsidRPr="00DD0F0B">
        <w:tab/>
      </w:r>
      <w:r w:rsidR="00F343F7" w:rsidRPr="00DD0F0B">
        <w:t>the nature of the failure to comply or deficiency; and</w:t>
      </w:r>
    </w:p>
    <w:p w14:paraId="6A7293AB" w14:textId="288648CD" w:rsidR="00F343F7" w:rsidRPr="00DD0F0B" w:rsidRDefault="00ED2D22" w:rsidP="00ED2D22">
      <w:pPr>
        <w:pStyle w:val="Asubpara"/>
      </w:pPr>
      <w:r>
        <w:tab/>
      </w:r>
      <w:r w:rsidRPr="00DD0F0B">
        <w:t>(ii)</w:t>
      </w:r>
      <w:r w:rsidRPr="00DD0F0B">
        <w:tab/>
      </w:r>
      <w:r w:rsidR="00F343F7" w:rsidRPr="00DD0F0B">
        <w:t>the action required to remedy the failure or deficiency;</w:t>
      </w:r>
    </w:p>
    <w:p w14:paraId="4897EF1F" w14:textId="585647DE" w:rsidR="00F343F7" w:rsidRPr="00DD0F0B" w:rsidRDefault="00ED2D22" w:rsidP="00ED2D22">
      <w:pPr>
        <w:pStyle w:val="Apara"/>
      </w:pPr>
      <w:r>
        <w:tab/>
      </w:r>
      <w:r w:rsidRPr="00DD0F0B">
        <w:t>(d)</w:t>
      </w:r>
      <w:r w:rsidRPr="00DD0F0B">
        <w:tab/>
      </w:r>
      <w:r w:rsidR="00F343F7" w:rsidRPr="00DD0F0B">
        <w:t xml:space="preserve">if a previous biosecurity audit has indicated a </w:t>
      </w:r>
      <w:r w:rsidR="00F343F7" w:rsidRPr="00DD0F0B">
        <w:rPr>
          <w:rFonts w:cs="TimesNewRomanPSMT"/>
        </w:rPr>
        <w:t>failure to comply with this Act or another deficiency</w:t>
      </w:r>
      <w:r w:rsidR="00F343F7" w:rsidRPr="00DD0F0B">
        <w:t xml:space="preserve">, the action (if any) taken to remedy the </w:t>
      </w:r>
      <w:r w:rsidR="00F343F7" w:rsidRPr="00DD0F0B">
        <w:rPr>
          <w:rFonts w:cs="TimesNewRomanPSMT"/>
        </w:rPr>
        <w:t>failure or deficiency</w:t>
      </w:r>
      <w:r w:rsidR="00F343F7" w:rsidRPr="00DD0F0B">
        <w:t>;</w:t>
      </w:r>
    </w:p>
    <w:p w14:paraId="07BD569A" w14:textId="010FEEBD" w:rsidR="00F343F7" w:rsidRPr="00DD0F0B" w:rsidRDefault="00ED2D22" w:rsidP="00ED2D22">
      <w:pPr>
        <w:pStyle w:val="Apara"/>
      </w:pPr>
      <w:r>
        <w:tab/>
      </w:r>
      <w:r w:rsidRPr="00DD0F0B">
        <w:t>(e)</w:t>
      </w:r>
      <w:r w:rsidRPr="00DD0F0B">
        <w:tab/>
      </w:r>
      <w:r w:rsidR="00F343F7" w:rsidRPr="00DD0F0B">
        <w:t>any other matter prescribed by regulation.</w:t>
      </w:r>
    </w:p>
    <w:p w14:paraId="05AFF95D" w14:textId="3B551B13" w:rsidR="00F343F7" w:rsidRPr="00DD0F0B" w:rsidRDefault="00ED2D22" w:rsidP="00ED2D22">
      <w:pPr>
        <w:pStyle w:val="Amain"/>
      </w:pPr>
      <w:r>
        <w:tab/>
      </w:r>
      <w:r w:rsidRPr="00DD0F0B">
        <w:t>(4)</w:t>
      </w:r>
      <w:r w:rsidRPr="00DD0F0B">
        <w:tab/>
      </w:r>
      <w:r w:rsidR="00F343F7" w:rsidRPr="00DD0F0B">
        <w:t>A certifier authority or auditor authority must give a copy of an audit report to the director</w:t>
      </w:r>
      <w:r w:rsidR="00E7766F" w:rsidRPr="00DD0F0B">
        <w:noBreakHyphen/>
      </w:r>
      <w:r w:rsidR="00F343F7" w:rsidRPr="00DD0F0B">
        <w:t>general if directed to do so by the director</w:t>
      </w:r>
      <w:r w:rsidR="00E7766F" w:rsidRPr="00DD0F0B">
        <w:noBreakHyphen/>
      </w:r>
      <w:r w:rsidR="00F343F7" w:rsidRPr="00DD0F0B">
        <w:t>general.</w:t>
      </w:r>
    </w:p>
    <w:p w14:paraId="4AFE06BA" w14:textId="1D8472F6" w:rsidR="00F343F7" w:rsidRPr="00DD0F0B" w:rsidRDefault="00ED2D22" w:rsidP="00ED2D22">
      <w:pPr>
        <w:pStyle w:val="AH5Sec"/>
      </w:pPr>
      <w:bookmarkStart w:id="142" w:name="_Toc198115949"/>
      <w:r w:rsidRPr="00286F55">
        <w:rPr>
          <w:rStyle w:val="CharSectNo"/>
        </w:rPr>
        <w:t>118</w:t>
      </w:r>
      <w:r w:rsidRPr="00DD0F0B">
        <w:tab/>
      </w:r>
      <w:r w:rsidR="00F343F7" w:rsidRPr="00DD0F0B">
        <w:t>Biosecurity audits—immediate reporting requirements</w:t>
      </w:r>
      <w:bookmarkEnd w:id="142"/>
    </w:p>
    <w:p w14:paraId="6BDF4610" w14:textId="4AFC89E9" w:rsidR="00F343F7" w:rsidRPr="00DD0F0B" w:rsidRDefault="00ED2D22" w:rsidP="00ED2D22">
      <w:pPr>
        <w:pStyle w:val="Amain"/>
      </w:pPr>
      <w:r>
        <w:tab/>
      </w:r>
      <w:r w:rsidRPr="00DD0F0B">
        <w:t>(1)</w:t>
      </w:r>
      <w:r w:rsidRPr="00DD0F0B">
        <w:tab/>
      </w:r>
      <w:r w:rsidR="00F343F7" w:rsidRPr="00DD0F0B">
        <w:t>This section applies if a biosecurity auditor becomes aware of, or suspects, any of the following during a biosecurity audit:</w:t>
      </w:r>
    </w:p>
    <w:p w14:paraId="618887CE" w14:textId="5B466907" w:rsidR="00646B46" w:rsidRPr="00DD0F0B" w:rsidRDefault="00ED2D22" w:rsidP="00ED2D22">
      <w:pPr>
        <w:pStyle w:val="Apara"/>
      </w:pPr>
      <w:r>
        <w:tab/>
      </w:r>
      <w:r w:rsidRPr="00DD0F0B">
        <w:t>(a)</w:t>
      </w:r>
      <w:r w:rsidRPr="00DD0F0B">
        <w:tab/>
      </w:r>
      <w:r w:rsidR="00646B46" w:rsidRPr="00DD0F0B">
        <w:t xml:space="preserve">that the </w:t>
      </w:r>
      <w:r w:rsidR="0071177C" w:rsidRPr="00DD0F0B">
        <w:t>authorisation</w:t>
      </w:r>
      <w:r w:rsidR="00E7766F" w:rsidRPr="00DD0F0B">
        <w:noBreakHyphen/>
      </w:r>
      <w:r w:rsidR="0071177C" w:rsidRPr="00DD0F0B">
        <w:t>holder</w:t>
      </w:r>
      <w:r w:rsidR="00646B46" w:rsidRPr="00DD0F0B">
        <w:t xml:space="preserve"> has </w:t>
      </w:r>
      <w:r w:rsidR="00646B46" w:rsidRPr="00DD0F0B">
        <w:rPr>
          <w:szCs w:val="28"/>
        </w:rPr>
        <w:t>failed to comply with this Act and that failure has resulted in</w:t>
      </w:r>
      <w:r w:rsidR="00646B46" w:rsidRPr="00DD0F0B">
        <w:rPr>
          <w:rFonts w:cs="TimesNewRomanPSMT"/>
        </w:rPr>
        <w:t xml:space="preserve"> a critical non</w:t>
      </w:r>
      <w:r w:rsidR="00E7766F" w:rsidRPr="00DD0F0B">
        <w:rPr>
          <w:rFonts w:cs="TimesNewRomanPSMT"/>
        </w:rPr>
        <w:noBreakHyphen/>
      </w:r>
      <w:r w:rsidR="00646B46" w:rsidRPr="00DD0F0B">
        <w:rPr>
          <w:rFonts w:cs="TimesNewRomanPSMT"/>
        </w:rPr>
        <w:t>compliance prescribed by regulation;</w:t>
      </w:r>
    </w:p>
    <w:p w14:paraId="378036BE" w14:textId="37381D5E" w:rsidR="00F343F7" w:rsidRPr="00DD0F0B" w:rsidRDefault="00ED2D22" w:rsidP="00ED2D22">
      <w:pPr>
        <w:pStyle w:val="Apara"/>
      </w:pPr>
      <w:r>
        <w:tab/>
      </w:r>
      <w:r w:rsidRPr="00DD0F0B">
        <w:t>(b)</w:t>
      </w:r>
      <w:r w:rsidRPr="00DD0F0B">
        <w:tab/>
      </w:r>
      <w:r w:rsidR="00F343F7" w:rsidRPr="00DD0F0B">
        <w:t>that a person is in possession of biosecurity matter in contravention of this Act;</w:t>
      </w:r>
    </w:p>
    <w:p w14:paraId="4CC0E65F" w14:textId="7ECB6CB2" w:rsidR="00F343F7" w:rsidRPr="00DD0F0B" w:rsidRDefault="00ED2D22" w:rsidP="00ED2D22">
      <w:pPr>
        <w:pStyle w:val="Apara"/>
      </w:pPr>
      <w:r>
        <w:tab/>
      </w:r>
      <w:r w:rsidRPr="00DD0F0B">
        <w:t>(c)</w:t>
      </w:r>
      <w:r w:rsidRPr="00DD0F0B">
        <w:tab/>
      </w:r>
      <w:r w:rsidR="00F343F7" w:rsidRPr="00DD0F0B">
        <w:t>that a biosecurity event has happened, is happening, or is likely to happen;</w:t>
      </w:r>
    </w:p>
    <w:p w14:paraId="73390B6E" w14:textId="5D15E8CA" w:rsidR="00D04904" w:rsidRPr="00DD0F0B" w:rsidRDefault="00ED2D22" w:rsidP="00ED2D22">
      <w:pPr>
        <w:pStyle w:val="Apara"/>
      </w:pPr>
      <w:r>
        <w:tab/>
      </w:r>
      <w:r w:rsidRPr="00DD0F0B">
        <w:t>(d)</w:t>
      </w:r>
      <w:r w:rsidRPr="00DD0F0B">
        <w:tab/>
      </w:r>
      <w:r w:rsidR="00D04904" w:rsidRPr="00DD0F0B">
        <w:t>that a biosecurity certificate has been issued that is false or misleading in a material particular;</w:t>
      </w:r>
    </w:p>
    <w:p w14:paraId="1F52B211" w14:textId="2C907E9A" w:rsidR="00F343F7" w:rsidRPr="00DD0F0B" w:rsidRDefault="00ED2D22" w:rsidP="00ED2D22">
      <w:pPr>
        <w:pStyle w:val="Apara"/>
      </w:pPr>
      <w:r>
        <w:tab/>
      </w:r>
      <w:r w:rsidRPr="00DD0F0B">
        <w:t>(e)</w:t>
      </w:r>
      <w:r w:rsidRPr="00DD0F0B">
        <w:tab/>
      </w:r>
      <w:r w:rsidR="00F343F7" w:rsidRPr="00DD0F0B">
        <w:rPr>
          <w:rFonts w:cs="TimesNewRomanPSMT"/>
        </w:rPr>
        <w:t xml:space="preserve">that an event prescribed by regulation </w:t>
      </w:r>
      <w:r w:rsidR="00F343F7" w:rsidRPr="00DD0F0B">
        <w:t>has happened, is happening, or is likely to happen</w:t>
      </w:r>
      <w:r w:rsidR="00F343F7" w:rsidRPr="00DD0F0B">
        <w:rPr>
          <w:rFonts w:cs="TimesNewRomanPSMT"/>
        </w:rPr>
        <w:t>.</w:t>
      </w:r>
    </w:p>
    <w:p w14:paraId="4285EAB3" w14:textId="55438510" w:rsidR="00F343F7" w:rsidRPr="00DD0F0B" w:rsidRDefault="00ED2D22" w:rsidP="00B337DD">
      <w:pPr>
        <w:pStyle w:val="Amain"/>
        <w:keepNext/>
      </w:pPr>
      <w:r>
        <w:lastRenderedPageBreak/>
        <w:tab/>
      </w:r>
      <w:r w:rsidRPr="00DD0F0B">
        <w:t>(2)</w:t>
      </w:r>
      <w:r w:rsidRPr="00DD0F0B">
        <w:tab/>
      </w:r>
      <w:r w:rsidR="00F343F7" w:rsidRPr="00DD0F0B">
        <w:t>The</w:t>
      </w:r>
      <w:r w:rsidR="003A4570" w:rsidRPr="00DD0F0B">
        <w:t xml:space="preserve"> biosecurity</w:t>
      </w:r>
      <w:r w:rsidR="00F343F7" w:rsidRPr="00DD0F0B">
        <w:t xml:space="preserve"> auditor must report the matter to the director</w:t>
      </w:r>
      <w:r w:rsidR="00E7766F" w:rsidRPr="00DD0F0B">
        <w:noBreakHyphen/>
      </w:r>
      <w:r w:rsidR="00F343F7" w:rsidRPr="00DD0F0B">
        <w:t>general—</w:t>
      </w:r>
    </w:p>
    <w:p w14:paraId="2689BB88" w14:textId="3E559F08" w:rsidR="00F343F7" w:rsidRPr="00DD0F0B" w:rsidRDefault="00ED2D22" w:rsidP="00B337DD">
      <w:pPr>
        <w:pStyle w:val="Apara"/>
        <w:keepNext/>
      </w:pPr>
      <w:r>
        <w:tab/>
      </w:r>
      <w:r w:rsidRPr="00DD0F0B">
        <w:t>(a)</w:t>
      </w:r>
      <w:r w:rsidRPr="00DD0F0B">
        <w:tab/>
      </w:r>
      <w:r w:rsidR="00F343F7" w:rsidRPr="00DD0F0B">
        <w:t>orally, as soon as possible, but not later than 24 hours after the auditor becomes aware of the matter; and</w:t>
      </w:r>
    </w:p>
    <w:p w14:paraId="0CEC1678" w14:textId="75C2BB83" w:rsidR="00F343F7" w:rsidRPr="00ED2D22" w:rsidRDefault="00ED2D22" w:rsidP="00ED2D22">
      <w:pPr>
        <w:pStyle w:val="Apara"/>
        <w:rPr>
          <w:rFonts w:cs="TimesNewRomanPSMT"/>
        </w:rPr>
      </w:pPr>
      <w:r w:rsidRPr="00ED2D22">
        <w:rPr>
          <w:rFonts w:cs="TimesNewRomanPSMT"/>
        </w:rPr>
        <w:tab/>
        <w:t>(b)</w:t>
      </w:r>
      <w:r w:rsidRPr="00ED2D22">
        <w:rPr>
          <w:rFonts w:cs="TimesNewRomanPSMT"/>
        </w:rPr>
        <w:tab/>
      </w:r>
      <w:r w:rsidR="00F343F7" w:rsidRPr="00ED2D22">
        <w:rPr>
          <w:rFonts w:cs="TimesNewRomanPSMT"/>
        </w:rPr>
        <w:t xml:space="preserve">in writing, not more than 5 days </w:t>
      </w:r>
      <w:r w:rsidR="003A4570" w:rsidRPr="00ED2D22">
        <w:rPr>
          <w:rFonts w:cs="TimesNewRomanPSMT"/>
        </w:rPr>
        <w:t xml:space="preserve">after </w:t>
      </w:r>
      <w:r w:rsidR="00F343F7" w:rsidRPr="00ED2D22">
        <w:rPr>
          <w:rFonts w:cs="TimesNewRomanPSMT"/>
        </w:rPr>
        <w:t>the day the auditor becomes aware of the matter.</w:t>
      </w:r>
    </w:p>
    <w:p w14:paraId="4FF441DE" w14:textId="07165D02" w:rsidR="00001AB1" w:rsidRPr="00DD0F0B" w:rsidRDefault="00ED2D22" w:rsidP="00ED2D22">
      <w:pPr>
        <w:pStyle w:val="AH5Sec"/>
      </w:pPr>
      <w:bookmarkStart w:id="143" w:name="_Toc198115950"/>
      <w:r w:rsidRPr="00286F55">
        <w:rPr>
          <w:rStyle w:val="CharSectNo"/>
        </w:rPr>
        <w:t>119</w:t>
      </w:r>
      <w:r w:rsidRPr="00DD0F0B">
        <w:tab/>
      </w:r>
      <w:r w:rsidR="00001AB1" w:rsidRPr="00DD0F0B">
        <w:t>Biosecurity audits—costs</w:t>
      </w:r>
      <w:bookmarkEnd w:id="143"/>
    </w:p>
    <w:p w14:paraId="6CA58141" w14:textId="1CE25A2C" w:rsidR="00001AB1" w:rsidRPr="00DD0F0B" w:rsidRDefault="00001AB1" w:rsidP="00C263DE">
      <w:pPr>
        <w:pStyle w:val="Amainreturn"/>
      </w:pPr>
      <w:r w:rsidRPr="00DD0F0B">
        <w:t>If a person requires a</w:t>
      </w:r>
      <w:r w:rsidR="00A246F8" w:rsidRPr="00DD0F0B">
        <w:t xml:space="preserve"> </w:t>
      </w:r>
      <w:r w:rsidR="00C263DE" w:rsidRPr="00DD0F0B">
        <w:t xml:space="preserve">biosecurity </w:t>
      </w:r>
      <w:r w:rsidRPr="00DD0F0B">
        <w:t>audit</w:t>
      </w:r>
      <w:r w:rsidR="00C263DE" w:rsidRPr="00DD0F0B">
        <w:t>, an</w:t>
      </w:r>
      <w:r w:rsidRPr="00DD0F0B">
        <w:t xml:space="preserve">d engages a biosecurity auditor to carry out the audit, the person may </w:t>
      </w:r>
      <w:r w:rsidRPr="00DD0F0B">
        <w:rPr>
          <w:szCs w:val="28"/>
        </w:rPr>
        <w:t xml:space="preserve">recover from the </w:t>
      </w:r>
      <w:r w:rsidR="002C58B8" w:rsidRPr="00DD0F0B">
        <w:rPr>
          <w:szCs w:val="28"/>
        </w:rPr>
        <w:t xml:space="preserve">audited </w:t>
      </w:r>
      <w:r w:rsidR="0071177C" w:rsidRPr="00DD0F0B">
        <w:rPr>
          <w:szCs w:val="28"/>
        </w:rPr>
        <w:t>authorisation</w:t>
      </w:r>
      <w:r w:rsidR="00E7766F" w:rsidRPr="00DD0F0B">
        <w:rPr>
          <w:szCs w:val="28"/>
        </w:rPr>
        <w:noBreakHyphen/>
      </w:r>
      <w:r w:rsidR="0071177C" w:rsidRPr="00DD0F0B">
        <w:rPr>
          <w:szCs w:val="28"/>
        </w:rPr>
        <w:t>holder</w:t>
      </w:r>
      <w:r w:rsidRPr="00DD0F0B">
        <w:rPr>
          <w:szCs w:val="28"/>
        </w:rPr>
        <w:t xml:space="preserve"> the reasonable costs of the audit.</w:t>
      </w:r>
    </w:p>
    <w:p w14:paraId="4712782D" w14:textId="7FE8DC16" w:rsidR="009E25E7" w:rsidRPr="00DD0F0B" w:rsidRDefault="006F6A10" w:rsidP="00A00103">
      <w:pPr>
        <w:pStyle w:val="PageBreak"/>
        <w:suppressLineNumbers/>
      </w:pPr>
      <w:r w:rsidRPr="00DD0F0B">
        <w:br w:type="page"/>
      </w:r>
    </w:p>
    <w:p w14:paraId="05C2189F" w14:textId="45F29A4D" w:rsidR="009E25E7" w:rsidRPr="00286F55" w:rsidRDefault="00ED2D22" w:rsidP="00ED2D22">
      <w:pPr>
        <w:pStyle w:val="AH2Part"/>
      </w:pPr>
      <w:bookmarkStart w:id="144" w:name="_Toc198115951"/>
      <w:r w:rsidRPr="00286F55">
        <w:rPr>
          <w:rStyle w:val="CharPartNo"/>
        </w:rPr>
        <w:lastRenderedPageBreak/>
        <w:t>Part 9</w:t>
      </w:r>
      <w:r w:rsidRPr="00DD0F0B">
        <w:tab/>
      </w:r>
      <w:r w:rsidR="00D73D81" w:rsidRPr="00286F55">
        <w:rPr>
          <w:rStyle w:val="CharPartText"/>
        </w:rPr>
        <w:t>Biosecurity</w:t>
      </w:r>
      <w:r w:rsidR="009E25E7" w:rsidRPr="00286F55">
        <w:rPr>
          <w:rStyle w:val="CharPartText"/>
        </w:rPr>
        <w:t xml:space="preserve"> certifiers, auditors</w:t>
      </w:r>
      <w:r w:rsidR="00485BE0" w:rsidRPr="00286F55">
        <w:rPr>
          <w:rStyle w:val="CharPartText"/>
        </w:rPr>
        <w:t xml:space="preserve"> and authorities</w:t>
      </w:r>
      <w:bookmarkEnd w:id="144"/>
    </w:p>
    <w:p w14:paraId="21F64E16" w14:textId="7752FE4C" w:rsidR="00F56988" w:rsidRPr="00286F55" w:rsidRDefault="00ED2D22" w:rsidP="00ED2D22">
      <w:pPr>
        <w:pStyle w:val="AH3Div"/>
      </w:pPr>
      <w:bookmarkStart w:id="145" w:name="_Toc198115952"/>
      <w:r w:rsidRPr="00286F55">
        <w:rPr>
          <w:rStyle w:val="CharDivNo"/>
        </w:rPr>
        <w:t>Division 9.1</w:t>
      </w:r>
      <w:r w:rsidRPr="00DD0F0B">
        <w:tab/>
      </w:r>
      <w:r w:rsidR="003A2F5F" w:rsidRPr="00286F55">
        <w:rPr>
          <w:rStyle w:val="CharDivText"/>
        </w:rPr>
        <w:t>C</w:t>
      </w:r>
      <w:r w:rsidR="00E55D40" w:rsidRPr="00286F55">
        <w:rPr>
          <w:rStyle w:val="CharDivText"/>
        </w:rPr>
        <w:t>ertifiers, auditors and authorities</w:t>
      </w:r>
      <w:bookmarkEnd w:id="145"/>
    </w:p>
    <w:p w14:paraId="011E6E93" w14:textId="34428772" w:rsidR="00F56988" w:rsidRPr="00DD0F0B" w:rsidRDefault="00ED2D22" w:rsidP="00ED2D22">
      <w:pPr>
        <w:pStyle w:val="AH5Sec"/>
        <w:rPr>
          <w:rStyle w:val="charItals"/>
        </w:rPr>
      </w:pPr>
      <w:bookmarkStart w:id="146" w:name="_Toc198115953"/>
      <w:r w:rsidRPr="00286F55">
        <w:rPr>
          <w:rStyle w:val="CharSectNo"/>
        </w:rPr>
        <w:t>120</w:t>
      </w:r>
      <w:r w:rsidRPr="00DD0F0B">
        <w:rPr>
          <w:rStyle w:val="charItals"/>
          <w:i w:val="0"/>
        </w:rPr>
        <w:tab/>
      </w:r>
      <w:r w:rsidR="00D77018" w:rsidRPr="00DD0F0B">
        <w:t>Definitions—</w:t>
      </w:r>
      <w:r w:rsidR="00675761">
        <w:t>pt</w:t>
      </w:r>
      <w:r w:rsidR="00A75D88" w:rsidRPr="00DD0F0B">
        <w:t xml:space="preserve"> 9</w:t>
      </w:r>
      <w:bookmarkEnd w:id="146"/>
    </w:p>
    <w:p w14:paraId="066BD178" w14:textId="3B444E6D" w:rsidR="00F56988" w:rsidRPr="00DD0F0B" w:rsidRDefault="00F56988" w:rsidP="00F56988">
      <w:pPr>
        <w:pStyle w:val="Amainreturn"/>
      </w:pPr>
      <w:r w:rsidRPr="00DD0F0B">
        <w:t xml:space="preserve">In this </w:t>
      </w:r>
      <w:r w:rsidR="00CA52D0" w:rsidRPr="00DD0F0B">
        <w:t>part</w:t>
      </w:r>
      <w:r w:rsidRPr="00DD0F0B">
        <w:t>:</w:t>
      </w:r>
    </w:p>
    <w:p w14:paraId="3F8B7AB6" w14:textId="77777777" w:rsidR="00271EE3" w:rsidRPr="00DD0F0B" w:rsidRDefault="00271EE3" w:rsidP="00ED2D22">
      <w:pPr>
        <w:pStyle w:val="aDef"/>
        <w:keepNext/>
      </w:pPr>
      <w:r w:rsidRPr="00DD0F0B">
        <w:rPr>
          <w:rStyle w:val="charBoldItals"/>
        </w:rPr>
        <w:t>approval-holder</w:t>
      </w:r>
      <w:r w:rsidRPr="00DD0F0B">
        <w:t>—</w:t>
      </w:r>
    </w:p>
    <w:p w14:paraId="746569B7" w14:textId="2ADB2F52" w:rsidR="00271EE3" w:rsidRPr="00DD0F0B" w:rsidRDefault="00ED2D22" w:rsidP="00ED2D22">
      <w:pPr>
        <w:pStyle w:val="aDefpara"/>
        <w:keepNext/>
      </w:pPr>
      <w:r>
        <w:tab/>
      </w:r>
      <w:r w:rsidRPr="00DD0F0B">
        <w:t>(a)</w:t>
      </w:r>
      <w:r w:rsidRPr="00DD0F0B">
        <w:tab/>
      </w:r>
      <w:r w:rsidR="00271EE3" w:rsidRPr="00DD0F0B">
        <w:t>means an auditor authority, biosecurity auditor, biosecurity certifier or certifier authority; but</w:t>
      </w:r>
    </w:p>
    <w:p w14:paraId="614F4DDC" w14:textId="35B32612" w:rsidR="00271EE3" w:rsidRPr="00DD0F0B" w:rsidRDefault="00ED2D22" w:rsidP="00ED2D22">
      <w:pPr>
        <w:pStyle w:val="aDefpara"/>
      </w:pPr>
      <w:r>
        <w:tab/>
      </w:r>
      <w:r w:rsidRPr="00DD0F0B">
        <w:t>(b)</w:t>
      </w:r>
      <w:r w:rsidRPr="00DD0F0B">
        <w:tab/>
      </w:r>
      <w:r w:rsidR="00AD3D9A" w:rsidRPr="00DD0F0B">
        <w:t>does not include a corporation taken to be approved as one of those entities under section</w:t>
      </w:r>
      <w:r w:rsidR="00964B76" w:rsidRPr="00DD0F0B">
        <w:t> </w:t>
      </w:r>
      <w:r w:rsidR="00A75D88" w:rsidRPr="00DD0F0B">
        <w:t>122</w:t>
      </w:r>
      <w:r w:rsidR="00AD3D9A" w:rsidRPr="00DD0F0B">
        <w:t xml:space="preserve"> (Recognition of interstate certifiers, auditors and authorities).</w:t>
      </w:r>
    </w:p>
    <w:p w14:paraId="2965BC3B" w14:textId="6D2D0D55" w:rsidR="005B72E5" w:rsidRPr="00DD0F0B" w:rsidRDefault="005B72E5" w:rsidP="00ED2D22">
      <w:pPr>
        <w:pStyle w:val="aDef"/>
        <w:keepNext/>
      </w:pPr>
      <w:r w:rsidRPr="00DD0F0B">
        <w:rPr>
          <w:rStyle w:val="charBoldItals"/>
        </w:rPr>
        <w:t>auditor authority</w:t>
      </w:r>
      <w:r w:rsidRPr="00DD0F0B">
        <w:t xml:space="preserve"> means—</w:t>
      </w:r>
    </w:p>
    <w:p w14:paraId="3EF2F88D" w14:textId="34C84CBE" w:rsidR="005B72E5" w:rsidRPr="00DD0F0B" w:rsidRDefault="00ED2D22" w:rsidP="00ED2D22">
      <w:pPr>
        <w:pStyle w:val="aDefpara"/>
        <w:keepNext/>
      </w:pPr>
      <w:r>
        <w:tab/>
      </w:r>
      <w:r w:rsidRPr="00DD0F0B">
        <w:t>(a)</w:t>
      </w:r>
      <w:r w:rsidRPr="00DD0F0B">
        <w:tab/>
      </w:r>
      <w:r w:rsidR="005B72E5" w:rsidRPr="00DD0F0B">
        <w:t>a person approved as an auditor authority by the director</w:t>
      </w:r>
      <w:r w:rsidR="00E7766F" w:rsidRPr="00DD0F0B">
        <w:noBreakHyphen/>
      </w:r>
      <w:r w:rsidR="005B72E5" w:rsidRPr="00DD0F0B">
        <w:t>general under</w:t>
      </w:r>
      <w:r w:rsidR="002878A5" w:rsidRPr="00DD0F0B">
        <w:t xml:space="preserve"> section </w:t>
      </w:r>
      <w:r w:rsidR="00A75D88" w:rsidRPr="00DD0F0B">
        <w:t>121</w:t>
      </w:r>
      <w:r w:rsidR="005B72E5" w:rsidRPr="00DD0F0B">
        <w:t xml:space="preserve"> (Approval of certifiers, auditors and authorities); or</w:t>
      </w:r>
    </w:p>
    <w:p w14:paraId="68E15378" w14:textId="0334E474" w:rsidR="005B72E5" w:rsidRPr="00DD0F0B" w:rsidRDefault="00ED2D22" w:rsidP="00ED2D22">
      <w:pPr>
        <w:pStyle w:val="aDefpara"/>
      </w:pPr>
      <w:r>
        <w:tab/>
      </w:r>
      <w:r w:rsidRPr="00DD0F0B">
        <w:t>(b)</w:t>
      </w:r>
      <w:r w:rsidRPr="00DD0F0B">
        <w:tab/>
      </w:r>
      <w:r w:rsidR="005B72E5" w:rsidRPr="00DD0F0B">
        <w:t>a corporation taken to be approved as an auditor authority under section </w:t>
      </w:r>
      <w:r w:rsidR="00A75D88" w:rsidRPr="00DD0F0B">
        <w:t>122</w:t>
      </w:r>
      <w:r w:rsidR="00964B76" w:rsidRPr="00DD0F0B">
        <w:t> </w:t>
      </w:r>
      <w:r w:rsidR="00A75D88" w:rsidRPr="00DD0F0B">
        <w:t>(1)</w:t>
      </w:r>
      <w:r w:rsidR="00964B76" w:rsidRPr="00DD0F0B">
        <w:t> </w:t>
      </w:r>
      <w:r w:rsidR="00A75D88" w:rsidRPr="00DD0F0B">
        <w:t>(d)</w:t>
      </w:r>
      <w:r w:rsidR="00871ED7" w:rsidRPr="00DD0F0B">
        <w:t>.</w:t>
      </w:r>
    </w:p>
    <w:p w14:paraId="73BB6147" w14:textId="77777777" w:rsidR="005B72E5" w:rsidRPr="00DD0F0B" w:rsidRDefault="005B72E5" w:rsidP="00ED2D22">
      <w:pPr>
        <w:pStyle w:val="aDef"/>
        <w:keepNext/>
      </w:pPr>
      <w:r w:rsidRPr="00DD0F0B">
        <w:rPr>
          <w:rStyle w:val="charBoldItals"/>
        </w:rPr>
        <w:t>biosecurity auditor</w:t>
      </w:r>
      <w:r w:rsidRPr="00DD0F0B">
        <w:t xml:space="preserve"> means—</w:t>
      </w:r>
    </w:p>
    <w:p w14:paraId="05E61D58" w14:textId="1F2CD7F0" w:rsidR="0021112A" w:rsidRPr="00DD0F0B" w:rsidRDefault="00ED2D22" w:rsidP="00ED2D22">
      <w:pPr>
        <w:pStyle w:val="aDefpara"/>
      </w:pPr>
      <w:r>
        <w:tab/>
      </w:r>
      <w:r w:rsidRPr="00DD0F0B">
        <w:t>(a)</w:t>
      </w:r>
      <w:r w:rsidRPr="00DD0F0B">
        <w:tab/>
      </w:r>
      <w:r w:rsidR="005B72E5" w:rsidRPr="00DD0F0B">
        <w:t>a person approved as a biosecurity auditor by</w:t>
      </w:r>
      <w:r w:rsidR="0021112A" w:rsidRPr="00DD0F0B">
        <w:t>—</w:t>
      </w:r>
    </w:p>
    <w:p w14:paraId="768FD0E2" w14:textId="7A35DCAC" w:rsidR="005B72E5" w:rsidRPr="00DD0F0B" w:rsidRDefault="00ED2D22" w:rsidP="00ED2D22">
      <w:pPr>
        <w:pStyle w:val="aDefsubpara"/>
      </w:pPr>
      <w:r>
        <w:tab/>
      </w:r>
      <w:r w:rsidRPr="00DD0F0B">
        <w:t>(i)</w:t>
      </w:r>
      <w:r w:rsidRPr="00DD0F0B">
        <w:tab/>
      </w:r>
      <w:r w:rsidR="005B72E5" w:rsidRPr="00DD0F0B">
        <w:t>the director</w:t>
      </w:r>
      <w:r w:rsidR="00E7766F" w:rsidRPr="00DD0F0B">
        <w:noBreakHyphen/>
      </w:r>
      <w:r w:rsidR="005B72E5" w:rsidRPr="00DD0F0B">
        <w:t>general under</w:t>
      </w:r>
      <w:r w:rsidR="000A61BB" w:rsidRPr="00DD0F0B">
        <w:t xml:space="preserve"> section </w:t>
      </w:r>
      <w:r w:rsidR="00A75D88" w:rsidRPr="00DD0F0B">
        <w:t>121</w:t>
      </w:r>
      <w:r w:rsidR="005B72E5" w:rsidRPr="00DD0F0B">
        <w:t>; or</w:t>
      </w:r>
    </w:p>
    <w:p w14:paraId="4650EC0A" w14:textId="7F5FAD23" w:rsidR="0021112A" w:rsidRPr="00DD0F0B" w:rsidRDefault="00ED2D22" w:rsidP="00ED2D22">
      <w:pPr>
        <w:pStyle w:val="aDefsubpara"/>
        <w:keepNext/>
      </w:pPr>
      <w:r>
        <w:tab/>
      </w:r>
      <w:r w:rsidRPr="00DD0F0B">
        <w:t>(ii)</w:t>
      </w:r>
      <w:r w:rsidRPr="00DD0F0B">
        <w:tab/>
      </w:r>
      <w:r w:rsidR="0021112A" w:rsidRPr="00DD0F0B">
        <w:t>an auditor authority; or</w:t>
      </w:r>
    </w:p>
    <w:p w14:paraId="064D641E" w14:textId="1664C299" w:rsidR="005B72E5" w:rsidRPr="00DD0F0B" w:rsidRDefault="00ED2D22" w:rsidP="00ED2D22">
      <w:pPr>
        <w:pStyle w:val="aDefpara"/>
        <w:keepNext/>
      </w:pPr>
      <w:r>
        <w:tab/>
      </w:r>
      <w:r w:rsidRPr="00DD0F0B">
        <w:t>(b)</w:t>
      </w:r>
      <w:r w:rsidRPr="00DD0F0B">
        <w:tab/>
      </w:r>
      <w:r w:rsidR="005B72E5" w:rsidRPr="00DD0F0B">
        <w:t>an authorised person approved by the director</w:t>
      </w:r>
      <w:r w:rsidR="00E7766F" w:rsidRPr="00DD0F0B">
        <w:noBreakHyphen/>
      </w:r>
      <w:r w:rsidR="005B72E5" w:rsidRPr="00DD0F0B">
        <w:t>general as a biosecurity auditor under section </w:t>
      </w:r>
      <w:r w:rsidR="00A75D88" w:rsidRPr="00DD0F0B">
        <w:t>121</w:t>
      </w:r>
      <w:r w:rsidR="005B72E5" w:rsidRPr="00DD0F0B">
        <w:t>; or</w:t>
      </w:r>
    </w:p>
    <w:p w14:paraId="50BDEC75" w14:textId="328A18BC" w:rsidR="005B72E5" w:rsidRPr="00DD0F0B" w:rsidRDefault="00ED2D22" w:rsidP="00ED2D22">
      <w:pPr>
        <w:pStyle w:val="aDefpara"/>
      </w:pPr>
      <w:r>
        <w:tab/>
      </w:r>
      <w:r w:rsidRPr="00DD0F0B">
        <w:t>(c)</w:t>
      </w:r>
      <w:r w:rsidRPr="00DD0F0B">
        <w:tab/>
      </w:r>
      <w:r w:rsidR="005B72E5" w:rsidRPr="00DD0F0B">
        <w:t>a corporation taken to be approved as a biosecurity auditor under section </w:t>
      </w:r>
      <w:r w:rsidR="00A75D88" w:rsidRPr="00DD0F0B">
        <w:t>122</w:t>
      </w:r>
      <w:r w:rsidR="007F4BC4" w:rsidRPr="00DD0F0B">
        <w:t> </w:t>
      </w:r>
      <w:r w:rsidR="00A75D88" w:rsidRPr="00DD0F0B">
        <w:t>(1)</w:t>
      </w:r>
      <w:r w:rsidR="007F4BC4" w:rsidRPr="00DD0F0B">
        <w:t> </w:t>
      </w:r>
      <w:r w:rsidR="00A75D88" w:rsidRPr="00DD0F0B">
        <w:t>(b)</w:t>
      </w:r>
      <w:r w:rsidR="005B72E5" w:rsidRPr="00DD0F0B">
        <w:t>.</w:t>
      </w:r>
    </w:p>
    <w:p w14:paraId="714FA65F" w14:textId="77777777" w:rsidR="00F56988" w:rsidRPr="00DD0F0B" w:rsidRDefault="00F56988" w:rsidP="00ED2D22">
      <w:pPr>
        <w:pStyle w:val="aDef"/>
        <w:keepNext/>
      </w:pPr>
      <w:r w:rsidRPr="00DD0F0B">
        <w:rPr>
          <w:rStyle w:val="charBoldItals"/>
        </w:rPr>
        <w:lastRenderedPageBreak/>
        <w:t>biosecurity certifier</w:t>
      </w:r>
      <w:r w:rsidRPr="00DD0F0B">
        <w:t xml:space="preserve"> means—</w:t>
      </w:r>
    </w:p>
    <w:p w14:paraId="0E13A0AC" w14:textId="76E3C421" w:rsidR="0021112A" w:rsidRPr="00DD0F0B" w:rsidRDefault="00ED2D22" w:rsidP="00ED2D22">
      <w:pPr>
        <w:pStyle w:val="aDefpara"/>
      </w:pPr>
      <w:r>
        <w:tab/>
      </w:r>
      <w:r w:rsidRPr="00DD0F0B">
        <w:t>(a)</w:t>
      </w:r>
      <w:r w:rsidRPr="00DD0F0B">
        <w:tab/>
      </w:r>
      <w:r w:rsidR="00F56988" w:rsidRPr="00DD0F0B">
        <w:t>a person approved as a biosecurity certifier by</w:t>
      </w:r>
      <w:r w:rsidR="0021112A" w:rsidRPr="00DD0F0B">
        <w:t>—</w:t>
      </w:r>
    </w:p>
    <w:p w14:paraId="17AE6E6E" w14:textId="14822542" w:rsidR="00F56988" w:rsidRPr="00DD0F0B" w:rsidRDefault="00ED2D22" w:rsidP="00ED2D22">
      <w:pPr>
        <w:pStyle w:val="aDefsubpara"/>
      </w:pPr>
      <w:r>
        <w:tab/>
      </w:r>
      <w:r w:rsidRPr="00DD0F0B">
        <w:t>(i)</w:t>
      </w:r>
      <w:r w:rsidRPr="00DD0F0B">
        <w:tab/>
      </w:r>
      <w:r w:rsidR="00F56988" w:rsidRPr="00DD0F0B">
        <w:t>the director</w:t>
      </w:r>
      <w:r w:rsidR="00E7766F" w:rsidRPr="00DD0F0B">
        <w:noBreakHyphen/>
      </w:r>
      <w:r w:rsidR="00F56988" w:rsidRPr="00DD0F0B">
        <w:t>general under</w:t>
      </w:r>
      <w:r w:rsidR="00D210D0" w:rsidRPr="00DD0F0B">
        <w:t xml:space="preserve"> </w:t>
      </w:r>
      <w:r w:rsidR="000A61BB" w:rsidRPr="00DD0F0B">
        <w:t>section </w:t>
      </w:r>
      <w:r w:rsidR="00A75D88" w:rsidRPr="00DD0F0B">
        <w:t>121</w:t>
      </w:r>
      <w:r w:rsidR="00F56988" w:rsidRPr="00DD0F0B">
        <w:t>; or</w:t>
      </w:r>
    </w:p>
    <w:p w14:paraId="556855B8" w14:textId="5FDC0D19" w:rsidR="00CA4BFC" w:rsidRPr="00DD0F0B" w:rsidRDefault="00ED2D22" w:rsidP="00ED2D22">
      <w:pPr>
        <w:pStyle w:val="aDefsubpara"/>
        <w:keepNext/>
      </w:pPr>
      <w:r>
        <w:tab/>
      </w:r>
      <w:r w:rsidRPr="00DD0F0B">
        <w:t>(ii)</w:t>
      </w:r>
      <w:r w:rsidRPr="00DD0F0B">
        <w:tab/>
      </w:r>
      <w:r w:rsidR="00CA4BFC" w:rsidRPr="00DD0F0B">
        <w:t>a certifier authority; or</w:t>
      </w:r>
    </w:p>
    <w:p w14:paraId="19CF4103" w14:textId="1AE80C0B" w:rsidR="00F56988" w:rsidRPr="00DD0F0B" w:rsidRDefault="00ED2D22" w:rsidP="00ED2D22">
      <w:pPr>
        <w:pStyle w:val="aDefpara"/>
        <w:keepNext/>
      </w:pPr>
      <w:r>
        <w:tab/>
      </w:r>
      <w:r w:rsidRPr="00DD0F0B">
        <w:t>(b)</w:t>
      </w:r>
      <w:r w:rsidRPr="00DD0F0B">
        <w:tab/>
      </w:r>
      <w:r w:rsidR="00F56988" w:rsidRPr="00DD0F0B">
        <w:t>an authorised person approved by the director</w:t>
      </w:r>
      <w:r w:rsidR="00E7766F" w:rsidRPr="00DD0F0B">
        <w:noBreakHyphen/>
      </w:r>
      <w:r w:rsidR="00F56988" w:rsidRPr="00DD0F0B">
        <w:t>general as a biosecurity certifier under section </w:t>
      </w:r>
      <w:r w:rsidR="00A75D88" w:rsidRPr="00DD0F0B">
        <w:t>121</w:t>
      </w:r>
      <w:r w:rsidR="00F56988" w:rsidRPr="00DD0F0B">
        <w:t>; or</w:t>
      </w:r>
    </w:p>
    <w:p w14:paraId="2BE4D994" w14:textId="5322C4C2" w:rsidR="00F56988" w:rsidRPr="00DD0F0B" w:rsidRDefault="00ED2D22" w:rsidP="00ED2D22">
      <w:pPr>
        <w:pStyle w:val="aDefpara"/>
      </w:pPr>
      <w:r>
        <w:tab/>
      </w:r>
      <w:r w:rsidRPr="00DD0F0B">
        <w:t>(c)</w:t>
      </w:r>
      <w:r w:rsidRPr="00DD0F0B">
        <w:tab/>
      </w:r>
      <w:r w:rsidR="00F56988" w:rsidRPr="00DD0F0B">
        <w:t>a</w:t>
      </w:r>
      <w:r w:rsidR="00C32FBA" w:rsidRPr="00DD0F0B">
        <w:t xml:space="preserve"> corporation</w:t>
      </w:r>
      <w:r w:rsidR="0096063B" w:rsidRPr="00DD0F0B">
        <w:t xml:space="preserve"> </w:t>
      </w:r>
      <w:r w:rsidR="00F56988" w:rsidRPr="00DD0F0B">
        <w:t xml:space="preserve">taken to be </w:t>
      </w:r>
      <w:r w:rsidR="00C32FBA" w:rsidRPr="00DD0F0B">
        <w:t xml:space="preserve">approved as </w:t>
      </w:r>
      <w:r w:rsidR="00F56988" w:rsidRPr="00DD0F0B">
        <w:t>a biosecurity certifier under section </w:t>
      </w:r>
      <w:r w:rsidR="00A75D88" w:rsidRPr="00DD0F0B">
        <w:t>122</w:t>
      </w:r>
      <w:r w:rsidR="000D00DB" w:rsidRPr="00DD0F0B">
        <w:t> </w:t>
      </w:r>
      <w:r w:rsidR="00A75D88" w:rsidRPr="00DD0F0B">
        <w:t>(1)</w:t>
      </w:r>
      <w:r w:rsidR="000D00DB" w:rsidRPr="00DD0F0B">
        <w:t> </w:t>
      </w:r>
      <w:r w:rsidR="00A75D88" w:rsidRPr="00DD0F0B">
        <w:t>(a)</w:t>
      </w:r>
      <w:r w:rsidR="00476F0A" w:rsidRPr="00DD0F0B">
        <w:t>.</w:t>
      </w:r>
    </w:p>
    <w:p w14:paraId="42AB1AFE" w14:textId="77777777" w:rsidR="005B72E5" w:rsidRPr="00DD0F0B" w:rsidRDefault="005B72E5" w:rsidP="00ED2D22">
      <w:pPr>
        <w:pStyle w:val="aDef"/>
        <w:keepNext/>
      </w:pPr>
      <w:r w:rsidRPr="00DD0F0B">
        <w:rPr>
          <w:rStyle w:val="charBoldItals"/>
        </w:rPr>
        <w:t>certifier authority</w:t>
      </w:r>
      <w:r w:rsidRPr="00DD0F0B">
        <w:t xml:space="preserve"> means—</w:t>
      </w:r>
    </w:p>
    <w:p w14:paraId="39374CC1" w14:textId="77E31A3E" w:rsidR="005B72E5" w:rsidRPr="00DD0F0B" w:rsidRDefault="00ED2D22" w:rsidP="00ED2D22">
      <w:pPr>
        <w:pStyle w:val="aDefpara"/>
        <w:keepNext/>
      </w:pPr>
      <w:r>
        <w:tab/>
      </w:r>
      <w:r w:rsidRPr="00DD0F0B">
        <w:t>(a)</w:t>
      </w:r>
      <w:r w:rsidRPr="00DD0F0B">
        <w:tab/>
      </w:r>
      <w:r w:rsidR="005B72E5" w:rsidRPr="00DD0F0B">
        <w:t>a person approved as a certifier authority by the director</w:t>
      </w:r>
      <w:r w:rsidR="00E7766F" w:rsidRPr="00DD0F0B">
        <w:noBreakHyphen/>
      </w:r>
      <w:r w:rsidR="005B72E5" w:rsidRPr="00DD0F0B">
        <w:t>general under</w:t>
      </w:r>
      <w:r w:rsidR="000A61BB" w:rsidRPr="00DD0F0B">
        <w:t xml:space="preserve"> section </w:t>
      </w:r>
      <w:r w:rsidR="00A75D88" w:rsidRPr="00DD0F0B">
        <w:t>121</w:t>
      </w:r>
      <w:r w:rsidR="005B72E5" w:rsidRPr="00DD0F0B">
        <w:t>; or</w:t>
      </w:r>
    </w:p>
    <w:p w14:paraId="0A1C3581" w14:textId="5E72BF92" w:rsidR="00E55D40" w:rsidRPr="00DD0F0B" w:rsidRDefault="00ED2D22" w:rsidP="00ED2D22">
      <w:pPr>
        <w:pStyle w:val="aDefpara"/>
      </w:pPr>
      <w:r>
        <w:tab/>
      </w:r>
      <w:r w:rsidRPr="00DD0F0B">
        <w:t>(b)</w:t>
      </w:r>
      <w:r w:rsidRPr="00DD0F0B">
        <w:tab/>
      </w:r>
      <w:r w:rsidR="005B72E5" w:rsidRPr="00DD0F0B">
        <w:t>a corporation taken to be approved as a certifier authority under section </w:t>
      </w:r>
      <w:r w:rsidR="00A75D88" w:rsidRPr="00DD0F0B">
        <w:t>122</w:t>
      </w:r>
      <w:r w:rsidR="000D00DB" w:rsidRPr="00DD0F0B">
        <w:t> </w:t>
      </w:r>
      <w:r w:rsidR="00A75D88" w:rsidRPr="00DD0F0B">
        <w:t>(1)</w:t>
      </w:r>
      <w:r w:rsidR="000D00DB" w:rsidRPr="00DD0F0B">
        <w:t> </w:t>
      </w:r>
      <w:r w:rsidR="00A75D88" w:rsidRPr="00DD0F0B">
        <w:t>(c)</w:t>
      </w:r>
      <w:r w:rsidR="00E72FA2" w:rsidRPr="00DD0F0B">
        <w:t>.</w:t>
      </w:r>
    </w:p>
    <w:p w14:paraId="3C85C54B" w14:textId="01F805F4" w:rsidR="004126C9" w:rsidRPr="00DD0F0B" w:rsidRDefault="00ED2D22" w:rsidP="00ED2D22">
      <w:pPr>
        <w:pStyle w:val="AH5Sec"/>
      </w:pPr>
      <w:bookmarkStart w:id="147" w:name="_Toc198115954"/>
      <w:r w:rsidRPr="00286F55">
        <w:rPr>
          <w:rStyle w:val="CharSectNo"/>
        </w:rPr>
        <w:t>121</w:t>
      </w:r>
      <w:r w:rsidRPr="00DD0F0B">
        <w:tab/>
      </w:r>
      <w:r w:rsidR="004126C9" w:rsidRPr="00DD0F0B">
        <w:t>Approval of authorised people as certifiers</w:t>
      </w:r>
      <w:r w:rsidR="003640EB" w:rsidRPr="00DD0F0B">
        <w:t xml:space="preserve"> and auditors</w:t>
      </w:r>
      <w:bookmarkEnd w:id="147"/>
    </w:p>
    <w:p w14:paraId="498D9BD6" w14:textId="13FC258D" w:rsidR="004126C9" w:rsidRPr="00DD0F0B" w:rsidRDefault="004126C9" w:rsidP="004126C9">
      <w:pPr>
        <w:pStyle w:val="Amainreturn"/>
      </w:pPr>
      <w:r w:rsidRPr="00DD0F0B">
        <w:t>The director</w:t>
      </w:r>
      <w:r w:rsidR="00E7766F" w:rsidRPr="00DD0F0B">
        <w:noBreakHyphen/>
      </w:r>
      <w:r w:rsidRPr="00DD0F0B">
        <w:t>general may, by written notice, approve an authorised person as a biosecurity certifier or biosecurity auditor.</w:t>
      </w:r>
    </w:p>
    <w:p w14:paraId="6D4F2945" w14:textId="166D80EF" w:rsidR="00B61A78" w:rsidRPr="00DD0F0B" w:rsidRDefault="00ED2D22" w:rsidP="00ED2D22">
      <w:pPr>
        <w:pStyle w:val="AH5Sec"/>
      </w:pPr>
      <w:bookmarkStart w:id="148" w:name="_Toc198115955"/>
      <w:r w:rsidRPr="00286F55">
        <w:rPr>
          <w:rStyle w:val="CharSectNo"/>
        </w:rPr>
        <w:t>122</w:t>
      </w:r>
      <w:r w:rsidRPr="00DD0F0B">
        <w:tab/>
      </w:r>
      <w:r w:rsidR="00B61A78" w:rsidRPr="00DD0F0B">
        <w:t>Recognition of interstate certifiers</w:t>
      </w:r>
      <w:r w:rsidR="008F11A2" w:rsidRPr="00DD0F0B">
        <w:t>, auditors and authorities</w:t>
      </w:r>
      <w:bookmarkEnd w:id="148"/>
    </w:p>
    <w:p w14:paraId="624709DC" w14:textId="1A54935A" w:rsidR="00C63807" w:rsidRPr="00DD0F0B" w:rsidRDefault="00ED2D22" w:rsidP="00ED2D22">
      <w:pPr>
        <w:pStyle w:val="Amain"/>
      </w:pPr>
      <w:r>
        <w:tab/>
      </w:r>
      <w:r w:rsidRPr="00DD0F0B">
        <w:t>(1)</w:t>
      </w:r>
      <w:r w:rsidRPr="00DD0F0B">
        <w:tab/>
      </w:r>
      <w:r w:rsidR="00C63807" w:rsidRPr="00DD0F0B">
        <w:t xml:space="preserve">A corporation that holds an </w:t>
      </w:r>
      <w:r w:rsidR="00944D1E" w:rsidRPr="00DD0F0B">
        <w:t>interstate</w:t>
      </w:r>
      <w:r w:rsidR="00F01593" w:rsidRPr="00DD0F0B">
        <w:t xml:space="preserve"> </w:t>
      </w:r>
      <w:r w:rsidR="00C63807" w:rsidRPr="00DD0F0B">
        <w:t>authorisation—</w:t>
      </w:r>
    </w:p>
    <w:p w14:paraId="3234C593" w14:textId="4AA086FA" w:rsidR="00C63807" w:rsidRPr="00DD0F0B" w:rsidRDefault="00ED2D22" w:rsidP="00ED2D22">
      <w:pPr>
        <w:pStyle w:val="Apara"/>
      </w:pPr>
      <w:r>
        <w:tab/>
      </w:r>
      <w:r w:rsidRPr="00DD0F0B">
        <w:t>(a)</w:t>
      </w:r>
      <w:r w:rsidRPr="00DD0F0B">
        <w:tab/>
      </w:r>
      <w:r w:rsidR="006A59B1" w:rsidRPr="00DD0F0B">
        <w:t>to issue biosecurity certificates</w:t>
      </w:r>
      <w:r w:rsidR="001D7770" w:rsidRPr="00DD0F0B">
        <w:t xml:space="preserve"> under the corresponding biosecurity law</w:t>
      </w:r>
      <w:r w:rsidR="006A59B1" w:rsidRPr="00DD0F0B">
        <w:t>—is taken to be approved as a biosecurity certifier; or</w:t>
      </w:r>
    </w:p>
    <w:p w14:paraId="15D3ED48" w14:textId="0B66FE5D" w:rsidR="00D01ACB" w:rsidRPr="00DD0F0B" w:rsidRDefault="00ED2D22" w:rsidP="00ED2D22">
      <w:pPr>
        <w:pStyle w:val="Apara"/>
      </w:pPr>
      <w:r>
        <w:tab/>
      </w:r>
      <w:r w:rsidRPr="00DD0F0B">
        <w:t>(b)</w:t>
      </w:r>
      <w:r w:rsidRPr="00DD0F0B">
        <w:tab/>
      </w:r>
      <w:r w:rsidR="00D01ACB" w:rsidRPr="00DD0F0B">
        <w:t>to carry out biosecurity audits</w:t>
      </w:r>
      <w:r w:rsidR="001D7770" w:rsidRPr="00DD0F0B">
        <w:t xml:space="preserve"> under the corresponding biosecurity law</w:t>
      </w:r>
      <w:r w:rsidR="00D01ACB" w:rsidRPr="00DD0F0B">
        <w:t xml:space="preserve">—is taken to </w:t>
      </w:r>
      <w:r w:rsidR="00305668" w:rsidRPr="00DD0F0B">
        <w:t xml:space="preserve">be approved as a </w:t>
      </w:r>
      <w:r w:rsidR="00D01ACB" w:rsidRPr="00DD0F0B">
        <w:t>biosecurity auditor; or</w:t>
      </w:r>
    </w:p>
    <w:p w14:paraId="7E42A1DE" w14:textId="0938EB96" w:rsidR="00D01ACB" w:rsidRPr="00DD0F0B" w:rsidRDefault="00ED2D22" w:rsidP="00ED2D22">
      <w:pPr>
        <w:pStyle w:val="Apara"/>
      </w:pPr>
      <w:r>
        <w:lastRenderedPageBreak/>
        <w:tab/>
      </w:r>
      <w:r w:rsidRPr="00DD0F0B">
        <w:t>(c)</w:t>
      </w:r>
      <w:r w:rsidRPr="00DD0F0B">
        <w:tab/>
      </w:r>
      <w:r w:rsidR="00D01ACB" w:rsidRPr="00DD0F0B">
        <w:t xml:space="preserve">to </w:t>
      </w:r>
      <w:r w:rsidR="00953F1A" w:rsidRPr="00DD0F0B">
        <w:t xml:space="preserve">authorise people as </w:t>
      </w:r>
      <w:r w:rsidR="00D01ACB" w:rsidRPr="00DD0F0B">
        <w:t>biosecurity certifi</w:t>
      </w:r>
      <w:r w:rsidR="00953F1A" w:rsidRPr="00DD0F0B">
        <w:t>er</w:t>
      </w:r>
      <w:r w:rsidR="00D01ACB" w:rsidRPr="00DD0F0B">
        <w:t>s</w:t>
      </w:r>
      <w:r w:rsidR="001D7770" w:rsidRPr="00DD0F0B">
        <w:t xml:space="preserve"> under the corresponding biosecurity law</w:t>
      </w:r>
      <w:r w:rsidR="00D01ACB" w:rsidRPr="00DD0F0B">
        <w:t xml:space="preserve">—is taken to </w:t>
      </w:r>
      <w:r w:rsidR="00305668" w:rsidRPr="00DD0F0B">
        <w:t xml:space="preserve">be approved as a </w:t>
      </w:r>
      <w:r w:rsidR="00D01ACB" w:rsidRPr="00DD0F0B">
        <w:t xml:space="preserve">certifier </w:t>
      </w:r>
      <w:r w:rsidR="00953F1A" w:rsidRPr="00DD0F0B">
        <w:t>authority</w:t>
      </w:r>
      <w:r w:rsidR="00D01ACB" w:rsidRPr="00DD0F0B">
        <w:t>; or</w:t>
      </w:r>
    </w:p>
    <w:p w14:paraId="09544A31" w14:textId="67B29D00" w:rsidR="006A59B1" w:rsidRPr="00DD0F0B" w:rsidRDefault="00ED2D22" w:rsidP="00ED2D22">
      <w:pPr>
        <w:pStyle w:val="Apara"/>
        <w:keepNext/>
      </w:pPr>
      <w:r>
        <w:tab/>
      </w:r>
      <w:r w:rsidRPr="00DD0F0B">
        <w:t>(d)</w:t>
      </w:r>
      <w:r w:rsidRPr="00DD0F0B">
        <w:tab/>
      </w:r>
      <w:r w:rsidR="00D01ACB" w:rsidRPr="00DD0F0B">
        <w:t>to</w:t>
      </w:r>
      <w:r w:rsidR="00953F1A" w:rsidRPr="00DD0F0B">
        <w:t xml:space="preserve"> authorise people as </w:t>
      </w:r>
      <w:r w:rsidR="00D01ACB" w:rsidRPr="00DD0F0B">
        <w:t xml:space="preserve">biosecurity </w:t>
      </w:r>
      <w:r w:rsidR="00D9614F" w:rsidRPr="00DD0F0B">
        <w:t>auditor</w:t>
      </w:r>
      <w:r w:rsidR="003846DA" w:rsidRPr="00DD0F0B">
        <w:t>s</w:t>
      </w:r>
      <w:r w:rsidR="001D7770" w:rsidRPr="00DD0F0B">
        <w:t xml:space="preserve"> under the corresponding biosecurity law</w:t>
      </w:r>
      <w:r w:rsidR="00D01ACB" w:rsidRPr="00DD0F0B">
        <w:t xml:space="preserve">—is taken to </w:t>
      </w:r>
      <w:r w:rsidR="00305668" w:rsidRPr="00DD0F0B">
        <w:t xml:space="preserve">be approved as an </w:t>
      </w:r>
      <w:r w:rsidR="00D9614F" w:rsidRPr="00DD0F0B">
        <w:t>auditor authority</w:t>
      </w:r>
      <w:r w:rsidR="00D01ACB" w:rsidRPr="00DD0F0B">
        <w:t>.</w:t>
      </w:r>
    </w:p>
    <w:p w14:paraId="6FFEDDA4" w14:textId="1B28147F" w:rsidR="00E71716" w:rsidRPr="00DD0F0B" w:rsidRDefault="00E71716" w:rsidP="00ED2D22">
      <w:pPr>
        <w:pStyle w:val="aNote"/>
        <w:keepNext/>
      </w:pPr>
      <w:r w:rsidRPr="00DD0F0B">
        <w:rPr>
          <w:rStyle w:val="charItals"/>
        </w:rPr>
        <w:t>Note</w:t>
      </w:r>
      <w:r w:rsidR="008B55D0" w:rsidRPr="00DD0F0B">
        <w:rPr>
          <w:rStyle w:val="charItals"/>
        </w:rPr>
        <w:t xml:space="preserve"> 1</w:t>
      </w:r>
      <w:r w:rsidRPr="00DD0F0B">
        <w:rPr>
          <w:rStyle w:val="charItals"/>
        </w:rPr>
        <w:tab/>
      </w:r>
      <w:r w:rsidRPr="00DD0F0B">
        <w:t xml:space="preserve">An individual who holds an authorisation (however described) as a biosecurity certifier, biosecurity auditor, certifier authority or auditor authority in another </w:t>
      </w:r>
      <w:r w:rsidR="008B55D0" w:rsidRPr="00DD0F0B">
        <w:t>S</w:t>
      </w:r>
      <w:r w:rsidRPr="00DD0F0B">
        <w:t xml:space="preserve">tate may have automatic deemed registration as a biosecurity certifier, biosecurity auditor, certifier authority or auditor authority in the ACT under the </w:t>
      </w:r>
      <w:hyperlink r:id="rId48" w:tooltip="Act 1992 No 198 (Cwlth)" w:history="1">
        <w:r w:rsidR="00335842" w:rsidRPr="00335842">
          <w:rPr>
            <w:rStyle w:val="charCitHyperlinkItal"/>
          </w:rPr>
          <w:t>Mutual Recognition Act 1992</w:t>
        </w:r>
      </w:hyperlink>
      <w:r w:rsidRPr="00DD0F0B">
        <w:t xml:space="preserve"> (Cwlth).</w:t>
      </w:r>
    </w:p>
    <w:p w14:paraId="40AEF361" w14:textId="042F931A" w:rsidR="008B55D0" w:rsidRPr="00DD0F0B" w:rsidRDefault="008B55D0" w:rsidP="00FE5883">
      <w:pPr>
        <w:pStyle w:val="aNote"/>
        <w:rPr>
          <w:lang w:eastAsia="en-AU"/>
        </w:rPr>
      </w:pPr>
      <w:r w:rsidRPr="00DD0F0B">
        <w:rPr>
          <w:rStyle w:val="charItals"/>
        </w:rPr>
        <w:t>Note 2</w:t>
      </w:r>
      <w:r w:rsidRPr="00DD0F0B">
        <w:rPr>
          <w:rStyle w:val="charItals"/>
        </w:rPr>
        <w:tab/>
      </w:r>
      <w:r w:rsidRPr="00DD0F0B">
        <w:rPr>
          <w:rStyle w:val="charBoldItals"/>
        </w:rPr>
        <w:t>State</w:t>
      </w:r>
      <w:r w:rsidRPr="00DD0F0B">
        <w:t xml:space="preserve"> includes the Northern Territory (see </w:t>
      </w:r>
      <w:hyperlink r:id="rId49" w:tooltip="A2001-14" w:history="1">
        <w:r w:rsidR="00C508A1" w:rsidRPr="00C508A1">
          <w:rPr>
            <w:rStyle w:val="charCitHyperlinkAbbrev"/>
          </w:rPr>
          <w:t>Legislation Act</w:t>
        </w:r>
      </w:hyperlink>
      <w:r w:rsidRPr="00DD0F0B">
        <w:t>, dict, pt 1).</w:t>
      </w:r>
    </w:p>
    <w:p w14:paraId="596C667E" w14:textId="39A5A3AF" w:rsidR="00787F27" w:rsidRPr="00DD0F0B" w:rsidRDefault="00ED2D22" w:rsidP="00ED2D22">
      <w:pPr>
        <w:pStyle w:val="Amain"/>
      </w:pPr>
      <w:r>
        <w:tab/>
      </w:r>
      <w:r w:rsidRPr="00DD0F0B">
        <w:t>(2)</w:t>
      </w:r>
      <w:r w:rsidRPr="00DD0F0B">
        <w:tab/>
      </w:r>
      <w:r w:rsidR="005B72E5" w:rsidRPr="00DD0F0B">
        <w:t>An approval under subsection</w:t>
      </w:r>
      <w:r w:rsidR="006B773F" w:rsidRPr="00DD0F0B">
        <w:t> </w:t>
      </w:r>
      <w:r w:rsidR="005B72E5" w:rsidRPr="00DD0F0B">
        <w:t>(1) is subject to—</w:t>
      </w:r>
    </w:p>
    <w:p w14:paraId="502B5BB3" w14:textId="4A3DFC17" w:rsidR="009A0677" w:rsidRPr="00DD0F0B" w:rsidRDefault="00ED2D22" w:rsidP="00ED2D22">
      <w:pPr>
        <w:pStyle w:val="Apara"/>
      </w:pPr>
      <w:r>
        <w:tab/>
      </w:r>
      <w:r w:rsidRPr="00DD0F0B">
        <w:t>(a)</w:t>
      </w:r>
      <w:r w:rsidRPr="00DD0F0B">
        <w:tab/>
      </w:r>
      <w:r w:rsidR="009A0677" w:rsidRPr="00DD0F0B">
        <w:t xml:space="preserve">a condition that before the corporation starts </w:t>
      </w:r>
      <w:r w:rsidR="007D4D99" w:rsidRPr="00DD0F0B">
        <w:t>exercising a function under the approval</w:t>
      </w:r>
      <w:r w:rsidR="009A0677" w:rsidRPr="00DD0F0B">
        <w:t>, the corporation</w:t>
      </w:r>
      <w:r w:rsidR="0047149F" w:rsidRPr="00DD0F0B">
        <w:t xml:space="preserve"> gives the director</w:t>
      </w:r>
      <w:r w:rsidR="00E7766F" w:rsidRPr="00DD0F0B">
        <w:noBreakHyphen/>
      </w:r>
      <w:r w:rsidR="0047149F" w:rsidRPr="00DD0F0B">
        <w:t>general</w:t>
      </w:r>
      <w:r w:rsidR="007D4D99" w:rsidRPr="00DD0F0B">
        <w:t xml:space="preserve"> </w:t>
      </w:r>
      <w:r w:rsidR="009A0677" w:rsidRPr="00DD0F0B">
        <w:t xml:space="preserve">a copy of </w:t>
      </w:r>
      <w:r w:rsidR="00115720" w:rsidRPr="00DD0F0B">
        <w:t>its</w:t>
      </w:r>
      <w:r w:rsidR="009A0677" w:rsidRPr="00DD0F0B">
        <w:t xml:space="preserve"> </w:t>
      </w:r>
      <w:r w:rsidR="00944D1E" w:rsidRPr="00DD0F0B">
        <w:t xml:space="preserve">interstate </w:t>
      </w:r>
      <w:r w:rsidR="009A0677" w:rsidRPr="00DD0F0B">
        <w:t>authorisation; and</w:t>
      </w:r>
    </w:p>
    <w:p w14:paraId="2A69CC0D" w14:textId="46FCD832" w:rsidR="009A0677" w:rsidRPr="00DD0F0B" w:rsidRDefault="00ED2D22" w:rsidP="00ED2D22">
      <w:pPr>
        <w:pStyle w:val="Apara"/>
      </w:pPr>
      <w:r>
        <w:tab/>
      </w:r>
      <w:r w:rsidRPr="00DD0F0B">
        <w:t>(b)</w:t>
      </w:r>
      <w:r w:rsidRPr="00DD0F0B">
        <w:tab/>
      </w:r>
      <w:r w:rsidR="004E2BB5" w:rsidRPr="00DD0F0B">
        <w:t xml:space="preserve">a condition that </w:t>
      </w:r>
      <w:r w:rsidR="002C3E93" w:rsidRPr="00DD0F0B">
        <w:t xml:space="preserve">before an individual starts exercising a function on behalf of a corporation under the approval, </w:t>
      </w:r>
      <w:r w:rsidR="004E2BB5" w:rsidRPr="00DD0F0B">
        <w:t>the corporation gives the director</w:t>
      </w:r>
      <w:r w:rsidR="00E7766F" w:rsidRPr="00DD0F0B">
        <w:noBreakHyphen/>
      </w:r>
      <w:r w:rsidR="004E2BB5" w:rsidRPr="00DD0F0B">
        <w:t xml:space="preserve">general written notice of </w:t>
      </w:r>
      <w:r w:rsidR="009A0677" w:rsidRPr="00DD0F0B">
        <w:t xml:space="preserve">the name and contact details of </w:t>
      </w:r>
      <w:r w:rsidR="002C3E93" w:rsidRPr="00DD0F0B">
        <w:t>the</w:t>
      </w:r>
      <w:r w:rsidR="009A0677" w:rsidRPr="00DD0F0B">
        <w:t xml:space="preserve"> individual; and</w:t>
      </w:r>
    </w:p>
    <w:p w14:paraId="53EF21FD" w14:textId="6CFEC7D5" w:rsidR="005E1E79" w:rsidRPr="00DD0F0B" w:rsidRDefault="00ED2D22" w:rsidP="00ED2D22">
      <w:pPr>
        <w:pStyle w:val="Apara"/>
      </w:pPr>
      <w:r>
        <w:tab/>
      </w:r>
      <w:r w:rsidRPr="00DD0F0B">
        <w:t>(c)</w:t>
      </w:r>
      <w:r w:rsidRPr="00DD0F0B">
        <w:tab/>
      </w:r>
      <w:r w:rsidR="005E1E79" w:rsidRPr="00DD0F0B">
        <w:t xml:space="preserve">a condition that the corporation must cooperate with any </w:t>
      </w:r>
      <w:r w:rsidR="00FB214B" w:rsidRPr="00DD0F0B">
        <w:t>biosecurity audit</w:t>
      </w:r>
      <w:r w:rsidR="005E1E79" w:rsidRPr="00DD0F0B">
        <w:t xml:space="preserve"> required by the director</w:t>
      </w:r>
      <w:r w:rsidR="00E7766F" w:rsidRPr="00DD0F0B">
        <w:noBreakHyphen/>
      </w:r>
      <w:r w:rsidR="005E1E79" w:rsidRPr="00DD0F0B">
        <w:t>general; and</w:t>
      </w:r>
    </w:p>
    <w:p w14:paraId="156751D8" w14:textId="05453623" w:rsidR="0053187B" w:rsidRPr="00DD0F0B" w:rsidRDefault="00ED2D22" w:rsidP="00ED2D22">
      <w:pPr>
        <w:pStyle w:val="Apara"/>
      </w:pPr>
      <w:r>
        <w:tab/>
      </w:r>
      <w:r w:rsidRPr="00DD0F0B">
        <w:t>(d)</w:t>
      </w:r>
      <w:r w:rsidRPr="00DD0F0B">
        <w:tab/>
      </w:r>
      <w:r w:rsidR="009A0677" w:rsidRPr="00DD0F0B">
        <w:t>any condition imposed under the corresponding biosecurity law</w:t>
      </w:r>
      <w:r w:rsidR="00250288" w:rsidRPr="00DD0F0B">
        <w:t>; and</w:t>
      </w:r>
    </w:p>
    <w:p w14:paraId="138CCFE5" w14:textId="4B3A84A7" w:rsidR="007F168A" w:rsidRPr="00DD0F0B" w:rsidRDefault="00ED2D22" w:rsidP="00ED2D22">
      <w:pPr>
        <w:pStyle w:val="Apara"/>
      </w:pPr>
      <w:r>
        <w:tab/>
      </w:r>
      <w:r w:rsidRPr="00DD0F0B">
        <w:t>(e)</w:t>
      </w:r>
      <w:r w:rsidRPr="00DD0F0B">
        <w:tab/>
      </w:r>
      <w:r w:rsidR="00250288" w:rsidRPr="00DD0F0B">
        <w:t>any other condition prescribed by regulation.</w:t>
      </w:r>
    </w:p>
    <w:p w14:paraId="61FA2612" w14:textId="22854F10" w:rsidR="00F01593" w:rsidRPr="00DD0F0B" w:rsidRDefault="00ED2D22" w:rsidP="001565FB">
      <w:pPr>
        <w:pStyle w:val="Amain"/>
        <w:keepNext/>
      </w:pPr>
      <w:r>
        <w:lastRenderedPageBreak/>
        <w:tab/>
      </w:r>
      <w:r w:rsidRPr="00DD0F0B">
        <w:t>(3)</w:t>
      </w:r>
      <w:r w:rsidRPr="00DD0F0B">
        <w:tab/>
      </w:r>
      <w:r w:rsidR="00F01593" w:rsidRPr="00DD0F0B">
        <w:t>In this section:</w:t>
      </w:r>
    </w:p>
    <w:p w14:paraId="4E2235B5" w14:textId="54CD3AB4" w:rsidR="006B3B27" w:rsidRPr="00DD0F0B" w:rsidRDefault="00944D1E" w:rsidP="001565FB">
      <w:pPr>
        <w:pStyle w:val="aDef"/>
        <w:keepNext/>
      </w:pPr>
      <w:r w:rsidRPr="00DD0F0B">
        <w:rPr>
          <w:rStyle w:val="charBoldItals"/>
        </w:rPr>
        <w:t>interstate</w:t>
      </w:r>
      <w:r w:rsidR="00F01593" w:rsidRPr="00DD0F0B">
        <w:rPr>
          <w:rStyle w:val="charBoldItals"/>
        </w:rPr>
        <w:t xml:space="preserve"> authorisation</w:t>
      </w:r>
      <w:r w:rsidR="00F01593" w:rsidRPr="00DD0F0B">
        <w:t xml:space="preserve"> </w:t>
      </w:r>
      <w:r w:rsidRPr="00DD0F0B">
        <w:t>means an authorisation (however described) under a corresponding biosecurity law that is not—</w:t>
      </w:r>
    </w:p>
    <w:p w14:paraId="17E39ED4" w14:textId="732C3866" w:rsidR="00F01593" w:rsidRPr="00DD0F0B" w:rsidRDefault="00ED2D22" w:rsidP="00ED2D22">
      <w:pPr>
        <w:pStyle w:val="aDefpara"/>
        <w:keepNext/>
      </w:pPr>
      <w:r>
        <w:tab/>
      </w:r>
      <w:r w:rsidRPr="00DD0F0B">
        <w:t>(a)</w:t>
      </w:r>
      <w:r w:rsidRPr="00DD0F0B">
        <w:tab/>
      </w:r>
      <w:r w:rsidR="00F01593" w:rsidRPr="00DD0F0B">
        <w:t>suspended</w:t>
      </w:r>
      <w:r w:rsidR="00944D1E" w:rsidRPr="00DD0F0B">
        <w:t>,</w:t>
      </w:r>
      <w:r w:rsidR="00FD6252" w:rsidRPr="00DD0F0B">
        <w:t xml:space="preserve"> </w:t>
      </w:r>
      <w:r w:rsidR="00D102A7" w:rsidRPr="00DD0F0B">
        <w:t>cancelled or otherwise ended</w:t>
      </w:r>
      <w:r w:rsidR="00F01593" w:rsidRPr="00DD0F0B">
        <w:t xml:space="preserve"> under the corresponding biosecurity law</w:t>
      </w:r>
      <w:r w:rsidR="006B3B27" w:rsidRPr="00DD0F0B">
        <w:t>;</w:t>
      </w:r>
      <w:r w:rsidR="00944D1E" w:rsidRPr="00DD0F0B">
        <w:t xml:space="preserve"> or</w:t>
      </w:r>
    </w:p>
    <w:p w14:paraId="72B77C91" w14:textId="027CA4A2" w:rsidR="006B3B27" w:rsidRPr="00DD0F0B" w:rsidRDefault="00ED2D22" w:rsidP="00ED2D22">
      <w:pPr>
        <w:pStyle w:val="aDefpara"/>
      </w:pPr>
      <w:r>
        <w:tab/>
      </w:r>
      <w:r w:rsidRPr="00DD0F0B">
        <w:t>(b)</w:t>
      </w:r>
      <w:r w:rsidRPr="00DD0F0B">
        <w:tab/>
      </w:r>
      <w:r w:rsidR="006B3B27" w:rsidRPr="00DD0F0B">
        <w:t xml:space="preserve">subject to a non-compliance notice </w:t>
      </w:r>
      <w:r w:rsidR="0053654E" w:rsidRPr="00DD0F0B">
        <w:t>given</w:t>
      </w:r>
      <w:r w:rsidR="006B3B27" w:rsidRPr="00DD0F0B">
        <w:t xml:space="preserve"> under section</w:t>
      </w:r>
      <w:r w:rsidR="006B773F" w:rsidRPr="00DD0F0B">
        <w:t> </w:t>
      </w:r>
      <w:r w:rsidR="00A75D88" w:rsidRPr="00DD0F0B">
        <w:t>123</w:t>
      </w:r>
      <w:r w:rsidR="006B3B27" w:rsidRPr="00DD0F0B">
        <w:t>.</w:t>
      </w:r>
    </w:p>
    <w:p w14:paraId="014E9D15" w14:textId="4F5D6A73" w:rsidR="00F01593" w:rsidRPr="00DD0F0B" w:rsidRDefault="00ED2D22" w:rsidP="00ED2D22">
      <w:pPr>
        <w:pStyle w:val="AH5Sec"/>
      </w:pPr>
      <w:bookmarkStart w:id="149" w:name="_Toc198115956"/>
      <w:r w:rsidRPr="00286F55">
        <w:rPr>
          <w:rStyle w:val="CharSectNo"/>
        </w:rPr>
        <w:t>123</w:t>
      </w:r>
      <w:r w:rsidRPr="00DD0F0B">
        <w:tab/>
      </w:r>
      <w:r w:rsidR="00944D1E" w:rsidRPr="00DD0F0B">
        <w:t>Interstate authorisations</w:t>
      </w:r>
      <w:r w:rsidR="00F01593" w:rsidRPr="00DD0F0B">
        <w:t>—</w:t>
      </w:r>
      <w:r w:rsidR="006B3B27" w:rsidRPr="00DD0F0B">
        <w:t>non-compliance notice</w:t>
      </w:r>
      <w:bookmarkEnd w:id="149"/>
    </w:p>
    <w:p w14:paraId="7B8BAFEC" w14:textId="3B821635" w:rsidR="00F01593" w:rsidRPr="00DD0F0B" w:rsidRDefault="00F01593" w:rsidP="00F01593">
      <w:pPr>
        <w:pStyle w:val="Amainreturn"/>
      </w:pPr>
      <w:r w:rsidRPr="00DD0F0B">
        <w:t>If the director</w:t>
      </w:r>
      <w:r w:rsidRPr="00DD0F0B">
        <w:noBreakHyphen/>
        <w:t xml:space="preserve">general is satisfied </w:t>
      </w:r>
      <w:r w:rsidR="00D102A7" w:rsidRPr="00DD0F0B">
        <w:t xml:space="preserve">a corporation </w:t>
      </w:r>
      <w:r w:rsidR="00BA0FF9" w:rsidRPr="00DD0F0B">
        <w:t>taken to be approved</w:t>
      </w:r>
      <w:r w:rsidR="00D102A7" w:rsidRPr="00DD0F0B">
        <w:t xml:space="preserve"> under section </w:t>
      </w:r>
      <w:r w:rsidR="00A75D88" w:rsidRPr="00DD0F0B">
        <w:t>122</w:t>
      </w:r>
      <w:r w:rsidR="00D102A7" w:rsidRPr="00DD0F0B">
        <w:t xml:space="preserve"> has failed to comply with th</w:t>
      </w:r>
      <w:r w:rsidR="00944D1E" w:rsidRPr="00DD0F0B">
        <w:t>is</w:t>
      </w:r>
      <w:r w:rsidR="00D102A7" w:rsidRPr="00DD0F0B">
        <w:t xml:space="preserve"> Act, including by failing to comply with a condition of the approval, the director</w:t>
      </w:r>
      <w:r w:rsidR="00B646C1" w:rsidRPr="00DD0F0B">
        <w:noBreakHyphen/>
      </w:r>
      <w:r w:rsidR="00D102A7" w:rsidRPr="00DD0F0B">
        <w:t xml:space="preserve">general may </w:t>
      </w:r>
      <w:r w:rsidR="006B3B27" w:rsidRPr="00DD0F0B">
        <w:t>give</w:t>
      </w:r>
      <w:r w:rsidR="00D102A7" w:rsidRPr="00DD0F0B">
        <w:t xml:space="preserve"> the corporation</w:t>
      </w:r>
      <w:r w:rsidRPr="00DD0F0B">
        <w:t xml:space="preserve"> a written notice </w:t>
      </w:r>
      <w:r w:rsidR="00944D1E" w:rsidRPr="00DD0F0B">
        <w:t>(a</w:t>
      </w:r>
      <w:r w:rsidR="0053654E" w:rsidRPr="00DD0F0B">
        <w:t> </w:t>
      </w:r>
      <w:r w:rsidR="00944D1E" w:rsidRPr="00DD0F0B">
        <w:rPr>
          <w:rStyle w:val="charBoldItals"/>
        </w:rPr>
        <w:t>non</w:t>
      </w:r>
      <w:r w:rsidR="00944D1E" w:rsidRPr="00DD0F0B">
        <w:rPr>
          <w:rStyle w:val="charBoldItals"/>
        </w:rPr>
        <w:noBreakHyphen/>
        <w:t>compliance notice</w:t>
      </w:r>
      <w:r w:rsidR="00944D1E" w:rsidRPr="00DD0F0B">
        <w:t xml:space="preserve">) </w:t>
      </w:r>
      <w:r w:rsidRPr="00DD0F0B">
        <w:t>stating—</w:t>
      </w:r>
    </w:p>
    <w:p w14:paraId="38E8E134" w14:textId="1EFFCD64" w:rsidR="00F01593" w:rsidRPr="00DD0F0B" w:rsidRDefault="00ED2D22" w:rsidP="00ED2D22">
      <w:pPr>
        <w:pStyle w:val="Apara"/>
      </w:pPr>
      <w:r>
        <w:tab/>
      </w:r>
      <w:r w:rsidRPr="00DD0F0B">
        <w:t>(a)</w:t>
      </w:r>
      <w:r w:rsidRPr="00DD0F0B">
        <w:tab/>
      </w:r>
      <w:r w:rsidR="006B3B27" w:rsidRPr="00DD0F0B">
        <w:t xml:space="preserve">the reasons for </w:t>
      </w:r>
      <w:r w:rsidR="00FD6252" w:rsidRPr="00DD0F0B">
        <w:t>giving</w:t>
      </w:r>
      <w:r w:rsidR="006B3B27" w:rsidRPr="00DD0F0B">
        <w:t xml:space="preserve"> the notice</w:t>
      </w:r>
      <w:r w:rsidR="00F01593" w:rsidRPr="00DD0F0B">
        <w:t>; and</w:t>
      </w:r>
    </w:p>
    <w:p w14:paraId="59145417" w14:textId="56773D2F" w:rsidR="00F01593" w:rsidRPr="00DD0F0B" w:rsidRDefault="00ED2D22" w:rsidP="00ED2D22">
      <w:pPr>
        <w:pStyle w:val="Apara"/>
      </w:pPr>
      <w:r>
        <w:tab/>
      </w:r>
      <w:r w:rsidRPr="00DD0F0B">
        <w:t>(b)</w:t>
      </w:r>
      <w:r w:rsidRPr="00DD0F0B">
        <w:tab/>
      </w:r>
      <w:r w:rsidR="00F01593" w:rsidRPr="00DD0F0B">
        <w:t xml:space="preserve">when the </w:t>
      </w:r>
      <w:r w:rsidR="00661635" w:rsidRPr="00DD0F0B">
        <w:t>notice takes effect</w:t>
      </w:r>
      <w:r w:rsidR="00F01593" w:rsidRPr="00DD0F0B">
        <w:t>.</w:t>
      </w:r>
    </w:p>
    <w:p w14:paraId="7BEAEC24" w14:textId="07731463" w:rsidR="00F01593" w:rsidRPr="00DD0F0B" w:rsidRDefault="00ED2D22" w:rsidP="00ED2D22">
      <w:pPr>
        <w:pStyle w:val="AH5Sec"/>
      </w:pPr>
      <w:bookmarkStart w:id="150" w:name="_Toc198115957"/>
      <w:r w:rsidRPr="00286F55">
        <w:rPr>
          <w:rStyle w:val="CharSectNo"/>
        </w:rPr>
        <w:t>124</w:t>
      </w:r>
      <w:r w:rsidRPr="00DD0F0B">
        <w:tab/>
      </w:r>
      <w:r w:rsidR="00944D1E" w:rsidRPr="00DD0F0B">
        <w:t>Interstate authorisations</w:t>
      </w:r>
      <w:r w:rsidR="00F01593" w:rsidRPr="00DD0F0B">
        <w:t xml:space="preserve">—proposed </w:t>
      </w:r>
      <w:r w:rsidR="006B3B27" w:rsidRPr="00DD0F0B">
        <w:t xml:space="preserve">non-compliance </w:t>
      </w:r>
      <w:r w:rsidR="00661635" w:rsidRPr="00DD0F0B">
        <w:t>notice</w:t>
      </w:r>
      <w:r w:rsidR="00944D1E" w:rsidRPr="00DD0F0B">
        <w:t xml:space="preserve"> requirements</w:t>
      </w:r>
      <w:bookmarkEnd w:id="150"/>
    </w:p>
    <w:p w14:paraId="78CD376C" w14:textId="6F36CE29" w:rsidR="00F01593" w:rsidRPr="00DD0F0B" w:rsidRDefault="00ED2D22" w:rsidP="00ED2D22">
      <w:pPr>
        <w:pStyle w:val="Amain"/>
      </w:pPr>
      <w:r>
        <w:tab/>
      </w:r>
      <w:r w:rsidRPr="00DD0F0B">
        <w:t>(1)</w:t>
      </w:r>
      <w:r w:rsidRPr="00DD0F0B">
        <w:tab/>
      </w:r>
      <w:r w:rsidR="00F01593" w:rsidRPr="00DD0F0B">
        <w:t xml:space="preserve">Before </w:t>
      </w:r>
      <w:r w:rsidR="00BA0FF9" w:rsidRPr="00DD0F0B">
        <w:t>giving a corporation a non-compliance notice</w:t>
      </w:r>
      <w:r w:rsidR="00115720" w:rsidRPr="00DD0F0B">
        <w:t xml:space="preserve"> under section</w:t>
      </w:r>
      <w:r w:rsidR="00944D1E" w:rsidRPr="00DD0F0B">
        <w:t> </w:t>
      </w:r>
      <w:r w:rsidR="00A75D88" w:rsidRPr="00DD0F0B">
        <w:t>123</w:t>
      </w:r>
      <w:r w:rsidR="00F01593" w:rsidRPr="00DD0F0B">
        <w:t>, the director</w:t>
      </w:r>
      <w:r w:rsidR="00F01593" w:rsidRPr="00DD0F0B">
        <w:noBreakHyphen/>
        <w:t xml:space="preserve">general must give the </w:t>
      </w:r>
      <w:r w:rsidR="00D102A7" w:rsidRPr="00DD0F0B">
        <w:t>corporation a</w:t>
      </w:r>
      <w:r w:rsidR="00F01593" w:rsidRPr="00DD0F0B">
        <w:t xml:space="preserve"> written notice stating—</w:t>
      </w:r>
    </w:p>
    <w:p w14:paraId="73D41827" w14:textId="37731555" w:rsidR="00F01593" w:rsidRPr="00DD0F0B" w:rsidRDefault="00ED2D22" w:rsidP="00ED2D22">
      <w:pPr>
        <w:pStyle w:val="Apara"/>
      </w:pPr>
      <w:r>
        <w:tab/>
      </w:r>
      <w:r w:rsidRPr="00DD0F0B">
        <w:t>(a)</w:t>
      </w:r>
      <w:r w:rsidRPr="00DD0F0B">
        <w:tab/>
      </w:r>
      <w:r w:rsidR="00F01593" w:rsidRPr="00DD0F0B">
        <w:t>that the director</w:t>
      </w:r>
      <w:r w:rsidR="00F01593" w:rsidRPr="00DD0F0B">
        <w:noBreakHyphen/>
        <w:t xml:space="preserve">general proposes to </w:t>
      </w:r>
      <w:r w:rsidR="00BA0FF9" w:rsidRPr="00DD0F0B">
        <w:t>give it the non-compliance notice</w:t>
      </w:r>
      <w:r w:rsidR="00F01593" w:rsidRPr="00DD0F0B">
        <w:t>; and</w:t>
      </w:r>
    </w:p>
    <w:p w14:paraId="2AAF7BFE" w14:textId="55062EE0" w:rsidR="00F01593" w:rsidRPr="00DD0F0B" w:rsidRDefault="00ED2D22" w:rsidP="00ED2D22">
      <w:pPr>
        <w:pStyle w:val="Apara"/>
      </w:pPr>
      <w:r>
        <w:tab/>
      </w:r>
      <w:r w:rsidRPr="00DD0F0B">
        <w:t>(b)</w:t>
      </w:r>
      <w:r w:rsidRPr="00DD0F0B">
        <w:tab/>
      </w:r>
      <w:r w:rsidR="00BA0FF9" w:rsidRPr="00DD0F0B">
        <w:t>the reasons for proposing to give it the non-compliance notice</w:t>
      </w:r>
      <w:r w:rsidR="00F01593" w:rsidRPr="00DD0F0B">
        <w:t>; and</w:t>
      </w:r>
    </w:p>
    <w:p w14:paraId="29348170" w14:textId="69412EC6" w:rsidR="00F01593" w:rsidRPr="00DD0F0B" w:rsidRDefault="00ED2D22" w:rsidP="00ED2D22">
      <w:pPr>
        <w:pStyle w:val="Apara"/>
      </w:pPr>
      <w:r>
        <w:tab/>
      </w:r>
      <w:r w:rsidRPr="00DD0F0B">
        <w:t>(c)</w:t>
      </w:r>
      <w:r w:rsidRPr="00DD0F0B">
        <w:tab/>
      </w:r>
      <w:r w:rsidR="00F01593" w:rsidRPr="00DD0F0B">
        <w:t xml:space="preserve">that the </w:t>
      </w:r>
      <w:r w:rsidR="0052633F" w:rsidRPr="00DD0F0B">
        <w:t>corporation</w:t>
      </w:r>
      <w:r w:rsidR="00F01593" w:rsidRPr="00DD0F0B">
        <w:t xml:space="preserve"> may, by a stated day that is at least 28 days after the day the notice is given to the </w:t>
      </w:r>
      <w:r w:rsidR="0052633F" w:rsidRPr="00DD0F0B">
        <w:t>corporation</w:t>
      </w:r>
      <w:r w:rsidR="00F01593" w:rsidRPr="00DD0F0B">
        <w:t>, make a submission to the director</w:t>
      </w:r>
      <w:r w:rsidR="00F01593" w:rsidRPr="00DD0F0B">
        <w:noBreakHyphen/>
        <w:t xml:space="preserve">general about the proposed </w:t>
      </w:r>
      <w:r w:rsidR="00BA0FF9" w:rsidRPr="00DD0F0B">
        <w:t>non</w:t>
      </w:r>
      <w:r w:rsidR="006A2481" w:rsidRPr="00DD0F0B">
        <w:noBreakHyphen/>
      </w:r>
      <w:r w:rsidR="00BA0FF9" w:rsidRPr="00DD0F0B">
        <w:t>compliance notice</w:t>
      </w:r>
      <w:r w:rsidR="00F01593" w:rsidRPr="00DD0F0B">
        <w:t>.</w:t>
      </w:r>
    </w:p>
    <w:p w14:paraId="5E566813" w14:textId="248FE153" w:rsidR="00F01593" w:rsidRPr="00DD0F0B" w:rsidRDefault="00ED2D22" w:rsidP="00ED2D22">
      <w:pPr>
        <w:pStyle w:val="Amain"/>
      </w:pPr>
      <w:r>
        <w:lastRenderedPageBreak/>
        <w:tab/>
      </w:r>
      <w:r w:rsidRPr="00DD0F0B">
        <w:t>(2)</w:t>
      </w:r>
      <w:r w:rsidRPr="00DD0F0B">
        <w:tab/>
      </w:r>
      <w:r w:rsidR="00F01593" w:rsidRPr="00DD0F0B">
        <w:rPr>
          <w:szCs w:val="28"/>
        </w:rPr>
        <w:t xml:space="preserve">If the </w:t>
      </w:r>
      <w:r w:rsidR="0052633F" w:rsidRPr="00DD0F0B">
        <w:t>corporation</w:t>
      </w:r>
      <w:r w:rsidR="00F01593" w:rsidRPr="00DD0F0B">
        <w:t xml:space="preserve"> </w:t>
      </w:r>
      <w:r w:rsidR="00F01593" w:rsidRPr="00DD0F0B">
        <w:rPr>
          <w:szCs w:val="28"/>
        </w:rPr>
        <w:t>makes a submission before the stated day, t</w:t>
      </w:r>
      <w:r w:rsidR="00F01593" w:rsidRPr="00DD0F0B">
        <w:t>he director</w:t>
      </w:r>
      <w:r w:rsidR="00F01593" w:rsidRPr="00DD0F0B">
        <w:noBreakHyphen/>
        <w:t xml:space="preserve">general must take the submission into account in deciding whether to </w:t>
      </w:r>
      <w:r w:rsidR="00BA0FF9" w:rsidRPr="00DD0F0B">
        <w:t>give the corporation the non-compliance notice</w:t>
      </w:r>
      <w:r w:rsidR="00F01593" w:rsidRPr="00DD0F0B">
        <w:t>.</w:t>
      </w:r>
    </w:p>
    <w:p w14:paraId="3E712847" w14:textId="04C5B202" w:rsidR="00115720" w:rsidRPr="00DD0F0B" w:rsidRDefault="00ED2D22" w:rsidP="00ED2D22">
      <w:pPr>
        <w:pStyle w:val="AH5Sec"/>
      </w:pPr>
      <w:bookmarkStart w:id="151" w:name="_Toc198115958"/>
      <w:r w:rsidRPr="00286F55">
        <w:rPr>
          <w:rStyle w:val="CharSectNo"/>
        </w:rPr>
        <w:t>125</w:t>
      </w:r>
      <w:r w:rsidRPr="00DD0F0B">
        <w:tab/>
      </w:r>
      <w:r w:rsidR="00944D1E" w:rsidRPr="00DD0F0B">
        <w:t>Interstate authorisations</w:t>
      </w:r>
      <w:r w:rsidR="00115720" w:rsidRPr="00DD0F0B">
        <w:t xml:space="preserve">—revocation of </w:t>
      </w:r>
      <w:r w:rsidR="00BA0FF9" w:rsidRPr="00DD0F0B">
        <w:t>non-compliance notice</w:t>
      </w:r>
      <w:bookmarkEnd w:id="151"/>
    </w:p>
    <w:p w14:paraId="24C4F391" w14:textId="3EC3EC51" w:rsidR="00115720" w:rsidRPr="00DD0F0B" w:rsidRDefault="00ED2D22" w:rsidP="00ED2D22">
      <w:pPr>
        <w:pStyle w:val="Amain"/>
      </w:pPr>
      <w:r>
        <w:tab/>
      </w:r>
      <w:r w:rsidRPr="00DD0F0B">
        <w:t>(1)</w:t>
      </w:r>
      <w:r w:rsidRPr="00DD0F0B">
        <w:tab/>
      </w:r>
      <w:r w:rsidR="00115720" w:rsidRPr="00DD0F0B">
        <w:t xml:space="preserve">This section applies if the director-general has </w:t>
      </w:r>
      <w:r w:rsidR="00BA0FF9" w:rsidRPr="00DD0F0B">
        <w:t>given a corporation a non-compliance notice</w:t>
      </w:r>
      <w:r w:rsidR="00115720" w:rsidRPr="00DD0F0B">
        <w:t xml:space="preserve"> under section</w:t>
      </w:r>
      <w:r w:rsidR="001655A5" w:rsidRPr="00DD0F0B">
        <w:t> </w:t>
      </w:r>
      <w:r w:rsidR="00A75D88" w:rsidRPr="00DD0F0B">
        <w:t>123</w:t>
      </w:r>
      <w:r w:rsidR="00115720" w:rsidRPr="00DD0F0B">
        <w:t>.</w:t>
      </w:r>
    </w:p>
    <w:p w14:paraId="401A4D4D" w14:textId="7D4DBDFB" w:rsidR="00115720" w:rsidRPr="00DD0F0B" w:rsidRDefault="00ED2D22" w:rsidP="00ED2D22">
      <w:pPr>
        <w:pStyle w:val="Amain"/>
      </w:pPr>
      <w:r>
        <w:tab/>
      </w:r>
      <w:r w:rsidRPr="00DD0F0B">
        <w:t>(2)</w:t>
      </w:r>
      <w:r w:rsidRPr="00DD0F0B">
        <w:tab/>
      </w:r>
      <w:r w:rsidR="00944D1E" w:rsidRPr="00DD0F0B">
        <w:t>T</w:t>
      </w:r>
      <w:r w:rsidR="00115720" w:rsidRPr="00DD0F0B">
        <w:t xml:space="preserve">he director-general may revoke the </w:t>
      </w:r>
      <w:r w:rsidR="00BA0FF9" w:rsidRPr="00DD0F0B">
        <w:t>non-compliance notice</w:t>
      </w:r>
      <w:r w:rsidR="00944D1E" w:rsidRPr="00DD0F0B">
        <w:t xml:space="preserve"> if satisfied that the corporation has appropriately dealt with the non</w:t>
      </w:r>
      <w:r w:rsidR="002D4822" w:rsidRPr="00DD0F0B">
        <w:noBreakHyphen/>
      </w:r>
      <w:r w:rsidR="00944D1E" w:rsidRPr="00DD0F0B">
        <w:t>compliance</w:t>
      </w:r>
      <w:r w:rsidR="00115720" w:rsidRPr="00DD0F0B">
        <w:t>.</w:t>
      </w:r>
    </w:p>
    <w:p w14:paraId="2654C925" w14:textId="0FBF8056" w:rsidR="005B72E5" w:rsidRPr="00DD0F0B" w:rsidRDefault="00ED2D22" w:rsidP="00ED2D22">
      <w:pPr>
        <w:pStyle w:val="AH5Sec"/>
      </w:pPr>
      <w:bookmarkStart w:id="152" w:name="_Toc198115959"/>
      <w:r w:rsidRPr="00286F55">
        <w:rPr>
          <w:rStyle w:val="CharSectNo"/>
        </w:rPr>
        <w:t>126</w:t>
      </w:r>
      <w:r w:rsidRPr="00DD0F0B">
        <w:tab/>
      </w:r>
      <w:r w:rsidR="005B72E5" w:rsidRPr="00DD0F0B">
        <w:t>Authorisation of certifiers, auditors and authorities to exercise functions</w:t>
      </w:r>
      <w:bookmarkEnd w:id="152"/>
    </w:p>
    <w:p w14:paraId="4F4BB0E9" w14:textId="77777777" w:rsidR="005B72E5" w:rsidRPr="00DD0F0B" w:rsidRDefault="005B72E5" w:rsidP="005B72E5">
      <w:pPr>
        <w:pStyle w:val="Amainreturn"/>
      </w:pPr>
      <w:r w:rsidRPr="00DD0F0B">
        <w:t>For this Act—</w:t>
      </w:r>
    </w:p>
    <w:p w14:paraId="25CEC498" w14:textId="04AC5540" w:rsidR="005B72E5" w:rsidRPr="00DD0F0B" w:rsidRDefault="00ED2D22" w:rsidP="00ED2D22">
      <w:pPr>
        <w:pStyle w:val="Apara"/>
      </w:pPr>
      <w:r>
        <w:tab/>
      </w:r>
      <w:r w:rsidRPr="00DD0F0B">
        <w:t>(a)</w:t>
      </w:r>
      <w:r w:rsidRPr="00DD0F0B">
        <w:tab/>
      </w:r>
      <w:r w:rsidR="005B72E5" w:rsidRPr="00DD0F0B">
        <w:t>a biosecurity certifier is authorised to issue biosecurity certificates; and</w:t>
      </w:r>
    </w:p>
    <w:p w14:paraId="0858CEEB" w14:textId="624F1A44" w:rsidR="005B72E5" w:rsidRPr="00DD0F0B" w:rsidRDefault="00ED2D22" w:rsidP="00ED2D22">
      <w:pPr>
        <w:pStyle w:val="Apara"/>
      </w:pPr>
      <w:r>
        <w:tab/>
      </w:r>
      <w:r w:rsidRPr="00DD0F0B">
        <w:t>(b)</w:t>
      </w:r>
      <w:r w:rsidRPr="00DD0F0B">
        <w:tab/>
      </w:r>
      <w:r w:rsidR="005B72E5" w:rsidRPr="00DD0F0B">
        <w:t>a biosecurity auditor is authorised to carry out biosecurity audits; and</w:t>
      </w:r>
    </w:p>
    <w:p w14:paraId="5206BCBA" w14:textId="0FAF8E61" w:rsidR="005B72E5" w:rsidRPr="00DD0F0B" w:rsidRDefault="00ED2D22" w:rsidP="00ED2D22">
      <w:pPr>
        <w:pStyle w:val="Apara"/>
      </w:pPr>
      <w:r>
        <w:tab/>
      </w:r>
      <w:r w:rsidRPr="00DD0F0B">
        <w:t>(c)</w:t>
      </w:r>
      <w:r w:rsidRPr="00DD0F0B">
        <w:tab/>
      </w:r>
      <w:r w:rsidR="005B72E5" w:rsidRPr="00DD0F0B">
        <w:t>a certifier authority is authorised to approve biosecurity certifiers; and</w:t>
      </w:r>
    </w:p>
    <w:p w14:paraId="6782FD9D" w14:textId="5CF5D363" w:rsidR="005B72E5" w:rsidRPr="00DD0F0B" w:rsidRDefault="00ED2D22" w:rsidP="00ED2D22">
      <w:pPr>
        <w:pStyle w:val="Apara"/>
      </w:pPr>
      <w:r>
        <w:tab/>
      </w:r>
      <w:r w:rsidRPr="00DD0F0B">
        <w:t>(d)</w:t>
      </w:r>
      <w:r w:rsidRPr="00DD0F0B">
        <w:tab/>
      </w:r>
      <w:r w:rsidR="005B72E5" w:rsidRPr="00DD0F0B">
        <w:t>an audit</w:t>
      </w:r>
      <w:r w:rsidR="00C33CE7" w:rsidRPr="00DD0F0B">
        <w:t>or</w:t>
      </w:r>
      <w:r w:rsidR="005B72E5" w:rsidRPr="00DD0F0B">
        <w:t xml:space="preserve"> authority is authorised to approve biosecurity auditors.</w:t>
      </w:r>
    </w:p>
    <w:p w14:paraId="302C2B31" w14:textId="1930066C" w:rsidR="0029629E" w:rsidRPr="00286F55" w:rsidRDefault="00ED2D22" w:rsidP="001565FB">
      <w:pPr>
        <w:pStyle w:val="AH3Div"/>
      </w:pPr>
      <w:bookmarkStart w:id="153" w:name="_Toc198115960"/>
      <w:r w:rsidRPr="00286F55">
        <w:rPr>
          <w:rStyle w:val="CharDivNo"/>
        </w:rPr>
        <w:lastRenderedPageBreak/>
        <w:t>Division 9.2</w:t>
      </w:r>
      <w:r w:rsidRPr="00DD0F0B">
        <w:tab/>
      </w:r>
      <w:r w:rsidR="00EE4956" w:rsidRPr="00286F55">
        <w:rPr>
          <w:rStyle w:val="CharDivText"/>
        </w:rPr>
        <w:t>Approval of certifiers, auditors and authorities</w:t>
      </w:r>
      <w:bookmarkEnd w:id="153"/>
    </w:p>
    <w:p w14:paraId="7D1F88F4" w14:textId="11D7A70B" w:rsidR="001956FC" w:rsidRPr="00DD0F0B" w:rsidRDefault="00ED2D22" w:rsidP="001565FB">
      <w:pPr>
        <w:pStyle w:val="AH5Sec"/>
      </w:pPr>
      <w:bookmarkStart w:id="154" w:name="_Toc198115961"/>
      <w:r w:rsidRPr="00286F55">
        <w:rPr>
          <w:rStyle w:val="CharSectNo"/>
        </w:rPr>
        <w:t>127</w:t>
      </w:r>
      <w:r w:rsidRPr="00DD0F0B">
        <w:tab/>
      </w:r>
      <w:r w:rsidR="001956FC" w:rsidRPr="00DD0F0B">
        <w:t>Approvals—application</w:t>
      </w:r>
      <w:bookmarkEnd w:id="154"/>
    </w:p>
    <w:p w14:paraId="705C4F04" w14:textId="2A7E4F3B" w:rsidR="00D87A85" w:rsidRPr="00DD0F0B" w:rsidRDefault="00ED2D22" w:rsidP="001565FB">
      <w:pPr>
        <w:pStyle w:val="Amain"/>
        <w:keepNext/>
      </w:pPr>
      <w:r>
        <w:tab/>
      </w:r>
      <w:r w:rsidRPr="00DD0F0B">
        <w:t>(1)</w:t>
      </w:r>
      <w:r w:rsidRPr="00DD0F0B">
        <w:tab/>
      </w:r>
      <w:r w:rsidR="00D87A85" w:rsidRPr="00DD0F0B">
        <w:t>A person may apply to the director</w:t>
      </w:r>
      <w:r w:rsidR="00E7766F" w:rsidRPr="00DD0F0B">
        <w:noBreakHyphen/>
      </w:r>
      <w:r w:rsidR="00D87A85" w:rsidRPr="00DD0F0B">
        <w:t xml:space="preserve">general for approval </w:t>
      </w:r>
      <w:r w:rsidR="00B23E02" w:rsidRPr="00DD0F0B">
        <w:t>as</w:t>
      </w:r>
      <w:r w:rsidR="00D87A85" w:rsidRPr="00DD0F0B">
        <w:t>—</w:t>
      </w:r>
    </w:p>
    <w:p w14:paraId="205035BB" w14:textId="5DBB66FD" w:rsidR="00D87A85" w:rsidRPr="00DD0F0B" w:rsidRDefault="00ED2D22" w:rsidP="001565FB">
      <w:pPr>
        <w:pStyle w:val="Apara"/>
        <w:keepNext/>
      </w:pPr>
      <w:r>
        <w:tab/>
      </w:r>
      <w:r w:rsidRPr="00DD0F0B">
        <w:t>(a)</w:t>
      </w:r>
      <w:r w:rsidRPr="00DD0F0B">
        <w:tab/>
      </w:r>
      <w:r w:rsidR="00D87A85" w:rsidRPr="00DD0F0B">
        <w:t>a biosecurity certifier; or</w:t>
      </w:r>
    </w:p>
    <w:p w14:paraId="402A025A" w14:textId="796AD292" w:rsidR="00D87A85" w:rsidRPr="00DD0F0B" w:rsidRDefault="00ED2D22" w:rsidP="001565FB">
      <w:pPr>
        <w:pStyle w:val="Apara"/>
        <w:keepNext/>
      </w:pPr>
      <w:r>
        <w:tab/>
      </w:r>
      <w:r w:rsidRPr="00DD0F0B">
        <w:t>(b)</w:t>
      </w:r>
      <w:r w:rsidRPr="00DD0F0B">
        <w:tab/>
      </w:r>
      <w:r w:rsidR="00D87A85" w:rsidRPr="00DD0F0B">
        <w:t>a biosecurity auditor; or</w:t>
      </w:r>
    </w:p>
    <w:p w14:paraId="26A9121C" w14:textId="121D2301" w:rsidR="00D87A85" w:rsidRPr="00DD0F0B" w:rsidRDefault="00ED2D22" w:rsidP="00ED2D22">
      <w:pPr>
        <w:pStyle w:val="Apara"/>
      </w:pPr>
      <w:r>
        <w:tab/>
      </w:r>
      <w:r w:rsidRPr="00DD0F0B">
        <w:t>(c)</w:t>
      </w:r>
      <w:r w:rsidRPr="00DD0F0B">
        <w:tab/>
      </w:r>
      <w:r w:rsidR="00D87A85" w:rsidRPr="00DD0F0B">
        <w:t>a certifier authority; or</w:t>
      </w:r>
    </w:p>
    <w:p w14:paraId="3F2886BA" w14:textId="02D48980" w:rsidR="00D87A85" w:rsidRPr="00DD0F0B" w:rsidRDefault="00ED2D22" w:rsidP="00ED2D22">
      <w:pPr>
        <w:pStyle w:val="Apara"/>
      </w:pPr>
      <w:r>
        <w:tab/>
      </w:r>
      <w:r w:rsidRPr="00DD0F0B">
        <w:t>(d)</w:t>
      </w:r>
      <w:r w:rsidRPr="00DD0F0B">
        <w:tab/>
      </w:r>
      <w:r w:rsidR="00D87A85" w:rsidRPr="00DD0F0B">
        <w:t>an auditor authority.</w:t>
      </w:r>
    </w:p>
    <w:p w14:paraId="10C55D26" w14:textId="4AB24673" w:rsidR="00D87A85" w:rsidRPr="00DD0F0B" w:rsidRDefault="00ED2D22" w:rsidP="00ED2D22">
      <w:pPr>
        <w:pStyle w:val="Amain"/>
      </w:pPr>
      <w:r>
        <w:tab/>
      </w:r>
      <w:r w:rsidRPr="00DD0F0B">
        <w:t>(2)</w:t>
      </w:r>
      <w:r w:rsidRPr="00DD0F0B">
        <w:tab/>
      </w:r>
      <w:r w:rsidR="00D87A85" w:rsidRPr="00DD0F0B">
        <w:t>An application must—</w:t>
      </w:r>
    </w:p>
    <w:p w14:paraId="7E932A88" w14:textId="2EABA674" w:rsidR="00D87A85" w:rsidRPr="00DD0F0B" w:rsidRDefault="00ED2D22" w:rsidP="00ED2D22">
      <w:pPr>
        <w:pStyle w:val="Apara"/>
      </w:pPr>
      <w:r>
        <w:tab/>
      </w:r>
      <w:r w:rsidRPr="00DD0F0B">
        <w:t>(a)</w:t>
      </w:r>
      <w:r w:rsidRPr="00DD0F0B">
        <w:tab/>
      </w:r>
      <w:r w:rsidR="00D87A85" w:rsidRPr="00DD0F0B">
        <w:t>be in writing; and</w:t>
      </w:r>
    </w:p>
    <w:p w14:paraId="6ED3984B" w14:textId="0A1D7767" w:rsidR="00D87A85" w:rsidRPr="00DD0F0B" w:rsidRDefault="00ED2D22" w:rsidP="00ED2D22">
      <w:pPr>
        <w:pStyle w:val="Apara"/>
        <w:keepNext/>
      </w:pPr>
      <w:r>
        <w:tab/>
      </w:r>
      <w:r w:rsidRPr="00DD0F0B">
        <w:t>(b)</w:t>
      </w:r>
      <w:r w:rsidRPr="00DD0F0B">
        <w:tab/>
      </w:r>
      <w:r w:rsidR="00D87A85" w:rsidRPr="00DD0F0B">
        <w:t>include any information that the director</w:t>
      </w:r>
      <w:r w:rsidR="00E7766F" w:rsidRPr="00DD0F0B">
        <w:noBreakHyphen/>
      </w:r>
      <w:r w:rsidR="00D87A85" w:rsidRPr="00DD0F0B">
        <w:t>general reasonably requires to decide the application.</w:t>
      </w:r>
    </w:p>
    <w:p w14:paraId="46865CDF" w14:textId="7E244155" w:rsidR="00D87A85" w:rsidRPr="00DD0F0B" w:rsidRDefault="00D87A85" w:rsidP="00D87A85">
      <w:pPr>
        <w:pStyle w:val="aNote"/>
      </w:pPr>
      <w:r w:rsidRPr="00DD0F0B">
        <w:rPr>
          <w:rStyle w:val="charItals"/>
        </w:rPr>
        <w:t>Note</w:t>
      </w:r>
      <w:r w:rsidRPr="00DD0F0B">
        <w:tab/>
        <w:t xml:space="preserve">It is an offence to make a false or misleading statement, give false or misleading information or produce a false or misleading document (see </w:t>
      </w:r>
      <w:hyperlink r:id="rId50" w:tooltip="A2002-51" w:history="1">
        <w:r w:rsidR="00C508A1" w:rsidRPr="00C508A1">
          <w:rPr>
            <w:rStyle w:val="charCitHyperlinkAbbrev"/>
          </w:rPr>
          <w:t>Criminal Code</w:t>
        </w:r>
      </w:hyperlink>
      <w:r w:rsidRPr="00DD0F0B">
        <w:t>, pt</w:t>
      </w:r>
      <w:r w:rsidR="00053F32" w:rsidRPr="00DD0F0B">
        <w:t> </w:t>
      </w:r>
      <w:r w:rsidRPr="00DD0F0B">
        <w:t>3.4).</w:t>
      </w:r>
    </w:p>
    <w:p w14:paraId="77353DEF" w14:textId="153CDDA7" w:rsidR="000F3380" w:rsidRPr="00DD0F0B" w:rsidRDefault="00ED2D22" w:rsidP="00ED2D22">
      <w:pPr>
        <w:pStyle w:val="AH5Sec"/>
      </w:pPr>
      <w:bookmarkStart w:id="155" w:name="_Toc198115962"/>
      <w:r w:rsidRPr="00286F55">
        <w:rPr>
          <w:rStyle w:val="CharSectNo"/>
        </w:rPr>
        <w:t>128</w:t>
      </w:r>
      <w:r w:rsidRPr="00DD0F0B">
        <w:tab/>
      </w:r>
      <w:r w:rsidR="000F3380" w:rsidRPr="00DD0F0B">
        <w:t>Approvals—renewal application</w:t>
      </w:r>
      <w:bookmarkEnd w:id="155"/>
    </w:p>
    <w:p w14:paraId="3BDFE498" w14:textId="34459693" w:rsidR="00D26A7A" w:rsidRPr="00DD0F0B" w:rsidRDefault="00ED2D22" w:rsidP="00ED2D22">
      <w:pPr>
        <w:pStyle w:val="Amain"/>
      </w:pPr>
      <w:r>
        <w:tab/>
      </w:r>
      <w:r w:rsidRPr="00DD0F0B">
        <w:t>(1)</w:t>
      </w:r>
      <w:r w:rsidRPr="00DD0F0B">
        <w:tab/>
      </w:r>
      <w:r w:rsidR="00D26A7A" w:rsidRPr="00DD0F0B">
        <w:t>An approval</w:t>
      </w:r>
      <w:r w:rsidR="00E7766F" w:rsidRPr="00DD0F0B">
        <w:noBreakHyphen/>
      </w:r>
      <w:r w:rsidR="00D26A7A" w:rsidRPr="00DD0F0B">
        <w:t>holder may apply to the director</w:t>
      </w:r>
      <w:r w:rsidR="00E7766F" w:rsidRPr="00DD0F0B">
        <w:noBreakHyphen/>
      </w:r>
      <w:r w:rsidR="00D26A7A" w:rsidRPr="00DD0F0B">
        <w:t xml:space="preserve">general for </w:t>
      </w:r>
      <w:r w:rsidR="005D2954" w:rsidRPr="00DD0F0B">
        <w:t>re</w:t>
      </w:r>
      <w:r w:rsidR="00D26A7A" w:rsidRPr="00DD0F0B">
        <w:t>new</w:t>
      </w:r>
      <w:r w:rsidR="005D2954" w:rsidRPr="00DD0F0B">
        <w:t>al</w:t>
      </w:r>
      <w:r w:rsidR="00D26A7A" w:rsidRPr="00DD0F0B">
        <w:t xml:space="preserve"> </w:t>
      </w:r>
      <w:r w:rsidR="005D2954" w:rsidRPr="00DD0F0B">
        <w:t xml:space="preserve">of their </w:t>
      </w:r>
      <w:r w:rsidR="00D26A7A" w:rsidRPr="00DD0F0B">
        <w:t>approval.</w:t>
      </w:r>
    </w:p>
    <w:p w14:paraId="17516553" w14:textId="6CAE5559" w:rsidR="00D26A7A" w:rsidRPr="00DD0F0B" w:rsidRDefault="00ED2D22" w:rsidP="00ED2D22">
      <w:pPr>
        <w:pStyle w:val="Amain"/>
      </w:pPr>
      <w:r>
        <w:tab/>
      </w:r>
      <w:r w:rsidRPr="00DD0F0B">
        <w:t>(2)</w:t>
      </w:r>
      <w:r w:rsidRPr="00DD0F0B">
        <w:tab/>
      </w:r>
      <w:r w:rsidR="00D26A7A" w:rsidRPr="00DD0F0B">
        <w:t>An application must—</w:t>
      </w:r>
    </w:p>
    <w:p w14:paraId="28A8ED48" w14:textId="277A6AEF" w:rsidR="00D26A7A" w:rsidRPr="00DD0F0B" w:rsidRDefault="00ED2D22" w:rsidP="00ED2D22">
      <w:pPr>
        <w:pStyle w:val="Apara"/>
      </w:pPr>
      <w:r>
        <w:tab/>
      </w:r>
      <w:r w:rsidRPr="00DD0F0B">
        <w:t>(a)</w:t>
      </w:r>
      <w:r w:rsidRPr="00DD0F0B">
        <w:tab/>
      </w:r>
      <w:r w:rsidR="00D26A7A" w:rsidRPr="00DD0F0B">
        <w:t>be in writing; and</w:t>
      </w:r>
    </w:p>
    <w:p w14:paraId="73A3AB9C" w14:textId="1E65155D" w:rsidR="00D26A7A" w:rsidRPr="00DD0F0B" w:rsidRDefault="00ED2D22" w:rsidP="00ED2D22">
      <w:pPr>
        <w:pStyle w:val="Apara"/>
      </w:pPr>
      <w:r>
        <w:tab/>
      </w:r>
      <w:r w:rsidRPr="00DD0F0B">
        <w:t>(b)</w:t>
      </w:r>
      <w:r w:rsidRPr="00DD0F0B">
        <w:tab/>
      </w:r>
      <w:r w:rsidR="00D26A7A" w:rsidRPr="00DD0F0B">
        <w:t>include any information that the director</w:t>
      </w:r>
      <w:r w:rsidR="00E7766F" w:rsidRPr="00DD0F0B">
        <w:noBreakHyphen/>
      </w:r>
      <w:r w:rsidR="00D26A7A" w:rsidRPr="00DD0F0B">
        <w:t>general reasonably requires to decide the application.</w:t>
      </w:r>
    </w:p>
    <w:p w14:paraId="2A2EDD1D" w14:textId="770D3043" w:rsidR="000F3380" w:rsidRPr="00DD0F0B" w:rsidRDefault="00ED2D22" w:rsidP="00ED2D22">
      <w:pPr>
        <w:pStyle w:val="Amain"/>
      </w:pPr>
      <w:r>
        <w:tab/>
      </w:r>
      <w:r w:rsidRPr="00DD0F0B">
        <w:t>(3)</w:t>
      </w:r>
      <w:r w:rsidRPr="00DD0F0B">
        <w:tab/>
      </w:r>
      <w:r w:rsidR="00D26A7A" w:rsidRPr="00DD0F0B">
        <w:t xml:space="preserve">If an application for renewal is made before the approval expires, the approval </w:t>
      </w:r>
      <w:r w:rsidR="00284B8D" w:rsidRPr="00DD0F0B">
        <w:t>continues</w:t>
      </w:r>
      <w:r w:rsidR="00D26A7A" w:rsidRPr="00DD0F0B">
        <w:t xml:space="preserve"> in force (</w:t>
      </w:r>
      <w:r w:rsidR="00D26A7A" w:rsidRPr="00DD0F0B">
        <w:rPr>
          <w:szCs w:val="28"/>
        </w:rPr>
        <w:t xml:space="preserve">unless otherwise suspended, cancelled or surrendered) </w:t>
      </w:r>
      <w:r w:rsidR="00D26A7A" w:rsidRPr="00DD0F0B">
        <w:t>until the director</w:t>
      </w:r>
      <w:r w:rsidR="00E7766F" w:rsidRPr="00DD0F0B">
        <w:noBreakHyphen/>
      </w:r>
      <w:r w:rsidR="00D26A7A" w:rsidRPr="00DD0F0B">
        <w:t>general notifies the applicant of a decision on the application.</w:t>
      </w:r>
    </w:p>
    <w:p w14:paraId="6D99A9D5" w14:textId="6AF61380" w:rsidR="00AB0FFD" w:rsidRPr="00DD0F0B" w:rsidRDefault="00ED2D22" w:rsidP="00ED2D22">
      <w:pPr>
        <w:pStyle w:val="AH5Sec"/>
      </w:pPr>
      <w:bookmarkStart w:id="156" w:name="_Toc198115963"/>
      <w:r w:rsidRPr="00286F55">
        <w:rPr>
          <w:rStyle w:val="CharSectNo"/>
        </w:rPr>
        <w:lastRenderedPageBreak/>
        <w:t>129</w:t>
      </w:r>
      <w:r w:rsidRPr="00DD0F0B">
        <w:tab/>
      </w:r>
      <w:r w:rsidR="00AB0FFD" w:rsidRPr="00DD0F0B">
        <w:rPr>
          <w:bCs/>
          <w:szCs w:val="23"/>
        </w:rPr>
        <w:t>Approvals</w:t>
      </w:r>
      <w:r w:rsidR="00AB0FFD" w:rsidRPr="00DD0F0B">
        <w:t>—</w:t>
      </w:r>
      <w:r w:rsidR="005374B6" w:rsidRPr="00DD0F0B">
        <w:t xml:space="preserve">additional </w:t>
      </w:r>
      <w:r w:rsidR="00AB0FFD" w:rsidRPr="00DD0F0B">
        <w:t>information</w:t>
      </w:r>
      <w:bookmarkEnd w:id="156"/>
    </w:p>
    <w:p w14:paraId="1EEE4AFA" w14:textId="50018123" w:rsidR="00480FB3" w:rsidRPr="00DD0F0B" w:rsidRDefault="00ED2D22" w:rsidP="00ED2D22">
      <w:pPr>
        <w:pStyle w:val="Amain"/>
      </w:pPr>
      <w:r>
        <w:tab/>
      </w:r>
      <w:r w:rsidRPr="00DD0F0B">
        <w:t>(1)</w:t>
      </w:r>
      <w:r w:rsidRPr="00DD0F0B">
        <w:tab/>
      </w:r>
      <w:r w:rsidR="00AB0FFD" w:rsidRPr="00DD0F0B">
        <w:t xml:space="preserve">The </w:t>
      </w:r>
      <w:r w:rsidR="00D26A7A" w:rsidRPr="00DD0F0B">
        <w:t>director</w:t>
      </w:r>
      <w:r w:rsidR="00E7766F" w:rsidRPr="00DD0F0B">
        <w:noBreakHyphen/>
      </w:r>
      <w:r w:rsidR="00D26A7A" w:rsidRPr="00DD0F0B">
        <w:t>general</w:t>
      </w:r>
      <w:r w:rsidR="008C2951" w:rsidRPr="00DD0F0B">
        <w:t xml:space="preserve"> </w:t>
      </w:r>
      <w:r w:rsidR="00AB0FFD" w:rsidRPr="00DD0F0B">
        <w:t xml:space="preserve">may, by written notice, require an applicant for </w:t>
      </w:r>
      <w:r w:rsidR="00EE6E49" w:rsidRPr="00DD0F0B">
        <w:t xml:space="preserve">an approval </w:t>
      </w:r>
      <w:r w:rsidR="00AB0FFD" w:rsidRPr="00DD0F0B">
        <w:t xml:space="preserve">under </w:t>
      </w:r>
      <w:r w:rsidR="00187E62" w:rsidRPr="00DD0F0B">
        <w:t>section</w:t>
      </w:r>
      <w:r w:rsidR="00AB0FFD" w:rsidRPr="00DD0F0B">
        <w:t> </w:t>
      </w:r>
      <w:r w:rsidR="00A75D88" w:rsidRPr="00DD0F0B">
        <w:t>127</w:t>
      </w:r>
      <w:r w:rsidR="007612F7" w:rsidRPr="00DD0F0B">
        <w:t>,</w:t>
      </w:r>
      <w:r w:rsidR="00AB0FFD" w:rsidRPr="00DD0F0B">
        <w:t xml:space="preserve"> or renewal under </w:t>
      </w:r>
      <w:r w:rsidR="00187E62" w:rsidRPr="00DD0F0B">
        <w:t>section</w:t>
      </w:r>
      <w:r w:rsidR="00AB0FFD" w:rsidRPr="00DD0F0B">
        <w:t> </w:t>
      </w:r>
      <w:r w:rsidR="00A75D88" w:rsidRPr="00DD0F0B">
        <w:t>128</w:t>
      </w:r>
      <w:r w:rsidR="00AB0FFD" w:rsidRPr="00DD0F0B">
        <w:t xml:space="preserve">, </w:t>
      </w:r>
      <w:r w:rsidR="00480FB3" w:rsidRPr="00DD0F0B">
        <w:t>to give the director</w:t>
      </w:r>
      <w:r w:rsidR="00480FB3" w:rsidRPr="00DD0F0B">
        <w:noBreakHyphen/>
        <w:t xml:space="preserve">general </w:t>
      </w:r>
      <w:r w:rsidR="005374B6" w:rsidRPr="00DD0F0B">
        <w:t xml:space="preserve">additional </w:t>
      </w:r>
      <w:r w:rsidR="00480FB3" w:rsidRPr="00DD0F0B">
        <w:t>information that the director</w:t>
      </w:r>
      <w:r w:rsidR="00480FB3" w:rsidRPr="00DD0F0B">
        <w:noBreakHyphen/>
        <w:t>general reasonably needs to decide the application, within a stated time</w:t>
      </w:r>
      <w:r w:rsidR="005374B6" w:rsidRPr="00DD0F0B">
        <w:t xml:space="preserve"> and</w:t>
      </w:r>
      <w:r w:rsidR="00480FB3" w:rsidRPr="00DD0F0B">
        <w:t xml:space="preserve"> at a stated place.</w:t>
      </w:r>
    </w:p>
    <w:p w14:paraId="02A8EC45" w14:textId="64C3ECDC" w:rsidR="00AB0FFD" w:rsidRPr="00DD0F0B" w:rsidRDefault="00ED2D22" w:rsidP="00ED2D22">
      <w:pPr>
        <w:pStyle w:val="Amain"/>
      </w:pPr>
      <w:r>
        <w:tab/>
      </w:r>
      <w:r w:rsidRPr="00DD0F0B">
        <w:t>(2)</w:t>
      </w:r>
      <w:r w:rsidRPr="00DD0F0B">
        <w:tab/>
      </w:r>
      <w:r w:rsidR="00AB0FFD" w:rsidRPr="00DD0F0B">
        <w:t xml:space="preserve">If the applicant does not comply with a requirement in the notice, the </w:t>
      </w:r>
      <w:r w:rsidR="00D26A7A" w:rsidRPr="00DD0F0B">
        <w:t>director</w:t>
      </w:r>
      <w:r w:rsidR="00E7766F" w:rsidRPr="00DD0F0B">
        <w:noBreakHyphen/>
      </w:r>
      <w:r w:rsidR="00D26A7A" w:rsidRPr="00DD0F0B">
        <w:t>general</w:t>
      </w:r>
      <w:r w:rsidR="00AB0FFD" w:rsidRPr="00DD0F0B">
        <w:t xml:space="preserve"> may refuse to consider the application further.</w:t>
      </w:r>
    </w:p>
    <w:p w14:paraId="257CC6FE" w14:textId="04887E41" w:rsidR="00AB0FFD" w:rsidRPr="00DD0F0B" w:rsidRDefault="00ED2D22" w:rsidP="00ED2D22">
      <w:pPr>
        <w:pStyle w:val="AH5Sec"/>
      </w:pPr>
      <w:bookmarkStart w:id="157" w:name="_Toc198115964"/>
      <w:r w:rsidRPr="00286F55">
        <w:rPr>
          <w:rStyle w:val="CharSectNo"/>
        </w:rPr>
        <w:t>130</w:t>
      </w:r>
      <w:r w:rsidRPr="00DD0F0B">
        <w:tab/>
      </w:r>
      <w:r w:rsidR="00AB0FFD" w:rsidRPr="00DD0F0B">
        <w:rPr>
          <w:bCs/>
          <w:szCs w:val="23"/>
        </w:rPr>
        <w:t>Approvals</w:t>
      </w:r>
      <w:r w:rsidR="00AB0FFD" w:rsidRPr="00DD0F0B">
        <w:t>—change of information</w:t>
      </w:r>
      <w:bookmarkEnd w:id="157"/>
    </w:p>
    <w:p w14:paraId="51BCA15B" w14:textId="05D9807A" w:rsidR="00AB0FFD" w:rsidRPr="00DD0F0B" w:rsidRDefault="00AB0FFD" w:rsidP="00AB0FFD">
      <w:pPr>
        <w:pStyle w:val="Amainreturn"/>
      </w:pPr>
      <w:r w:rsidRPr="00DD0F0B">
        <w:t>If the information in an application for</w:t>
      </w:r>
      <w:r w:rsidR="004E4EA5" w:rsidRPr="00DD0F0B">
        <w:t xml:space="preserve"> an</w:t>
      </w:r>
      <w:r w:rsidRPr="00DD0F0B">
        <w:t xml:space="preserve"> </w:t>
      </w:r>
      <w:r w:rsidR="00EE6E49" w:rsidRPr="00DD0F0B">
        <w:t xml:space="preserve">approval under </w:t>
      </w:r>
      <w:r w:rsidR="00187E62" w:rsidRPr="00DD0F0B">
        <w:t>section</w:t>
      </w:r>
      <w:r w:rsidR="00EE6E49" w:rsidRPr="00DD0F0B">
        <w:t> </w:t>
      </w:r>
      <w:r w:rsidR="00A75D88" w:rsidRPr="00DD0F0B">
        <w:t>127</w:t>
      </w:r>
      <w:r w:rsidR="00094811" w:rsidRPr="00DD0F0B">
        <w:t>,</w:t>
      </w:r>
      <w:r w:rsidR="00EE6E49" w:rsidRPr="00DD0F0B">
        <w:t xml:space="preserve"> or renewal under </w:t>
      </w:r>
      <w:r w:rsidR="00D5332A" w:rsidRPr="00DD0F0B">
        <w:t>section </w:t>
      </w:r>
      <w:r w:rsidR="00A75D88" w:rsidRPr="00DD0F0B">
        <w:t>128</w:t>
      </w:r>
      <w:r w:rsidRPr="00DD0F0B">
        <w:t xml:space="preserve">, changes before the application is decided, the applicant must give the </w:t>
      </w:r>
      <w:r w:rsidR="00D26A7A" w:rsidRPr="00DD0F0B">
        <w:t>director</w:t>
      </w:r>
      <w:r w:rsidR="00E7766F" w:rsidRPr="00DD0F0B">
        <w:noBreakHyphen/>
      </w:r>
      <w:r w:rsidR="00D26A7A" w:rsidRPr="00DD0F0B">
        <w:t>general</w:t>
      </w:r>
      <w:r w:rsidRPr="00DD0F0B">
        <w:t xml:space="preserve"> written notice of the details of the </w:t>
      </w:r>
      <w:r w:rsidR="002B7F95" w:rsidRPr="00DD0F0B">
        <w:t>change as soon as practicable</w:t>
      </w:r>
      <w:r w:rsidRPr="00DD0F0B">
        <w:t>.</w:t>
      </w:r>
    </w:p>
    <w:p w14:paraId="44D9AB9E" w14:textId="005629A6" w:rsidR="00AB0FFD" w:rsidRPr="00DD0F0B" w:rsidRDefault="00ED2D22" w:rsidP="00ED2D22">
      <w:pPr>
        <w:pStyle w:val="AH5Sec"/>
      </w:pPr>
      <w:bookmarkStart w:id="158" w:name="_Toc198115965"/>
      <w:r w:rsidRPr="00286F55">
        <w:rPr>
          <w:rStyle w:val="CharSectNo"/>
        </w:rPr>
        <w:t>131</w:t>
      </w:r>
      <w:r w:rsidRPr="00DD0F0B">
        <w:tab/>
      </w:r>
      <w:r w:rsidR="00B11C8D" w:rsidRPr="00DD0F0B">
        <w:t>Approvals—decision on application</w:t>
      </w:r>
      <w:bookmarkEnd w:id="158"/>
    </w:p>
    <w:p w14:paraId="2C190E7F" w14:textId="4B62A942" w:rsidR="004E4EA5" w:rsidRPr="00DD0F0B" w:rsidRDefault="00ED2D22" w:rsidP="00ED2D22">
      <w:pPr>
        <w:pStyle w:val="Amain"/>
      </w:pPr>
      <w:r>
        <w:tab/>
      </w:r>
      <w:r w:rsidRPr="00DD0F0B">
        <w:t>(1)</w:t>
      </w:r>
      <w:r w:rsidRPr="00DD0F0B">
        <w:tab/>
      </w:r>
      <w:r w:rsidR="004E4EA5" w:rsidRPr="00DD0F0B">
        <w:t xml:space="preserve">If a person applies for an approval under </w:t>
      </w:r>
      <w:r w:rsidR="00187E62" w:rsidRPr="00DD0F0B">
        <w:t>section</w:t>
      </w:r>
      <w:r w:rsidR="004E4EA5" w:rsidRPr="00DD0F0B">
        <w:t> </w:t>
      </w:r>
      <w:r w:rsidR="00A75D88" w:rsidRPr="00DD0F0B">
        <w:t>127</w:t>
      </w:r>
      <w:r w:rsidR="00094811" w:rsidRPr="00DD0F0B">
        <w:t>,</w:t>
      </w:r>
      <w:r w:rsidR="004E4EA5" w:rsidRPr="00DD0F0B">
        <w:t xml:space="preserve"> or renewal under </w:t>
      </w:r>
      <w:r w:rsidR="00D5332A" w:rsidRPr="00DD0F0B">
        <w:t>section </w:t>
      </w:r>
      <w:r w:rsidR="00A75D88" w:rsidRPr="00DD0F0B">
        <w:t>128</w:t>
      </w:r>
      <w:r w:rsidR="004E4EA5" w:rsidRPr="00DD0F0B">
        <w:t xml:space="preserve">, the </w:t>
      </w:r>
      <w:r w:rsidR="00D26A7A" w:rsidRPr="00DD0F0B">
        <w:t>director</w:t>
      </w:r>
      <w:r w:rsidR="00E7766F" w:rsidRPr="00DD0F0B">
        <w:noBreakHyphen/>
      </w:r>
      <w:r w:rsidR="00D26A7A" w:rsidRPr="00DD0F0B">
        <w:t>general</w:t>
      </w:r>
      <w:r w:rsidR="004E4EA5" w:rsidRPr="00DD0F0B">
        <w:t xml:space="preserve"> must—</w:t>
      </w:r>
    </w:p>
    <w:p w14:paraId="584DE5FE" w14:textId="26F14FA7" w:rsidR="004E4EA5" w:rsidRPr="00DD0F0B" w:rsidRDefault="00ED2D22" w:rsidP="00ED2D22">
      <w:pPr>
        <w:pStyle w:val="Apara"/>
      </w:pPr>
      <w:r>
        <w:tab/>
      </w:r>
      <w:r w:rsidRPr="00DD0F0B">
        <w:t>(a)</w:t>
      </w:r>
      <w:r w:rsidRPr="00DD0F0B">
        <w:tab/>
      </w:r>
      <w:r w:rsidR="004E4EA5" w:rsidRPr="00DD0F0B">
        <w:t>approve the application; or</w:t>
      </w:r>
    </w:p>
    <w:p w14:paraId="3F7D2288" w14:textId="12897C5B" w:rsidR="004E4EA5" w:rsidRPr="00DD0F0B" w:rsidRDefault="00ED2D22" w:rsidP="00ED2D22">
      <w:pPr>
        <w:pStyle w:val="Apara"/>
      </w:pPr>
      <w:r>
        <w:tab/>
      </w:r>
      <w:r w:rsidRPr="00DD0F0B">
        <w:t>(b)</w:t>
      </w:r>
      <w:r w:rsidRPr="00DD0F0B">
        <w:tab/>
      </w:r>
      <w:r w:rsidR="004E4EA5" w:rsidRPr="00DD0F0B">
        <w:t>refuse the application.</w:t>
      </w:r>
    </w:p>
    <w:p w14:paraId="3EA28C67" w14:textId="2304340D" w:rsidR="004E4EA5" w:rsidRPr="00DD0F0B" w:rsidRDefault="00ED2D22" w:rsidP="00ED2D22">
      <w:pPr>
        <w:pStyle w:val="Amain"/>
      </w:pPr>
      <w:r>
        <w:tab/>
      </w:r>
      <w:r w:rsidRPr="00DD0F0B">
        <w:t>(2)</w:t>
      </w:r>
      <w:r w:rsidRPr="00DD0F0B">
        <w:tab/>
      </w:r>
      <w:r w:rsidR="004E4EA5" w:rsidRPr="00DD0F0B">
        <w:t xml:space="preserve">The </w:t>
      </w:r>
      <w:r w:rsidR="00D26A7A" w:rsidRPr="00DD0F0B">
        <w:t>director</w:t>
      </w:r>
      <w:r w:rsidR="00E7766F" w:rsidRPr="00DD0F0B">
        <w:noBreakHyphen/>
      </w:r>
      <w:r w:rsidR="00D26A7A" w:rsidRPr="00DD0F0B">
        <w:t xml:space="preserve">general </w:t>
      </w:r>
      <w:r w:rsidR="004E4EA5" w:rsidRPr="00DD0F0B">
        <w:t>may refuse the application—</w:t>
      </w:r>
    </w:p>
    <w:p w14:paraId="6FC37C1E" w14:textId="3F747BDC" w:rsidR="00811F43" w:rsidRPr="00DD0F0B" w:rsidRDefault="00ED2D22" w:rsidP="00ED2D22">
      <w:pPr>
        <w:pStyle w:val="Apara"/>
      </w:pPr>
      <w:r>
        <w:tab/>
      </w:r>
      <w:r w:rsidRPr="00DD0F0B">
        <w:t>(a)</w:t>
      </w:r>
      <w:r w:rsidRPr="00DD0F0B">
        <w:tab/>
      </w:r>
      <w:r w:rsidR="004E4EA5" w:rsidRPr="00DD0F0B">
        <w:t xml:space="preserve">if the </w:t>
      </w:r>
      <w:r w:rsidR="00D26A7A" w:rsidRPr="00DD0F0B">
        <w:t>director</w:t>
      </w:r>
      <w:r w:rsidR="00E7766F" w:rsidRPr="00DD0F0B">
        <w:noBreakHyphen/>
      </w:r>
      <w:r w:rsidR="00D26A7A" w:rsidRPr="00DD0F0B">
        <w:t>general</w:t>
      </w:r>
      <w:r w:rsidR="004E4EA5" w:rsidRPr="00DD0F0B">
        <w:t xml:space="preserve"> is not satisfied that the applicant</w:t>
      </w:r>
      <w:r w:rsidR="00811F43" w:rsidRPr="00DD0F0B">
        <w:t>—</w:t>
      </w:r>
    </w:p>
    <w:p w14:paraId="0D332C9E" w14:textId="42A3ABED" w:rsidR="00811F43" w:rsidRPr="00DD0F0B" w:rsidRDefault="00ED2D22" w:rsidP="00ED2D22">
      <w:pPr>
        <w:pStyle w:val="Asubpara"/>
      </w:pPr>
      <w:r>
        <w:tab/>
      </w:r>
      <w:r w:rsidRPr="00DD0F0B">
        <w:t>(i)</w:t>
      </w:r>
      <w:r w:rsidRPr="00DD0F0B">
        <w:tab/>
      </w:r>
      <w:r w:rsidR="004E4EA5" w:rsidRPr="00DD0F0B">
        <w:t>is a suitable person to hold the approval; or</w:t>
      </w:r>
    </w:p>
    <w:p w14:paraId="4BD50A08" w14:textId="1C077991" w:rsidR="00811F43" w:rsidRPr="00DD0F0B" w:rsidRDefault="00ED2D22" w:rsidP="00ED2D22">
      <w:pPr>
        <w:pStyle w:val="Asubpara"/>
      </w:pPr>
      <w:r>
        <w:tab/>
      </w:r>
      <w:r w:rsidRPr="00DD0F0B">
        <w:t>(ii)</w:t>
      </w:r>
      <w:r w:rsidRPr="00DD0F0B">
        <w:tab/>
      </w:r>
      <w:r w:rsidR="00811F43" w:rsidRPr="00DD0F0B">
        <w:t xml:space="preserve">has the </w:t>
      </w:r>
      <w:r w:rsidR="009070E5" w:rsidRPr="00DD0F0B">
        <w:t>qualifica</w:t>
      </w:r>
      <w:r w:rsidR="00811F43" w:rsidRPr="00DD0F0B">
        <w:t>tions, skills, knowledge and experience required for the approval;</w:t>
      </w:r>
      <w:r w:rsidR="0084011B" w:rsidRPr="00DD0F0B">
        <w:t xml:space="preserve"> or</w:t>
      </w:r>
    </w:p>
    <w:p w14:paraId="74324349" w14:textId="65CF7AAD" w:rsidR="008464D3" w:rsidRPr="00DD0F0B" w:rsidRDefault="00ED2D22" w:rsidP="00ED2D22">
      <w:pPr>
        <w:pStyle w:val="Asubpara"/>
      </w:pPr>
      <w:r>
        <w:tab/>
      </w:r>
      <w:r w:rsidRPr="00DD0F0B">
        <w:t>(iii)</w:t>
      </w:r>
      <w:r w:rsidRPr="00DD0F0B">
        <w:tab/>
      </w:r>
      <w:r w:rsidR="008464D3" w:rsidRPr="00DD0F0B">
        <w:t>for an application for approval as a certifier authority</w:t>
      </w:r>
      <w:r w:rsidR="004A77F9" w:rsidRPr="00DD0F0B">
        <w:t xml:space="preserve"> or auditor authority</w:t>
      </w:r>
      <w:r w:rsidR="008464D3" w:rsidRPr="00DD0F0B">
        <w:t>—meets the criteria</w:t>
      </w:r>
      <w:r w:rsidR="003011D2" w:rsidRPr="00DD0F0B">
        <w:t xml:space="preserve"> in </w:t>
      </w:r>
      <w:r w:rsidR="00187E62" w:rsidRPr="00DD0F0B">
        <w:t>section</w:t>
      </w:r>
      <w:r w:rsidR="003011D2" w:rsidRPr="00DD0F0B">
        <w:t> </w:t>
      </w:r>
      <w:r w:rsidR="00A75D88" w:rsidRPr="00DD0F0B">
        <w:t>133</w:t>
      </w:r>
      <w:r w:rsidR="0084011B" w:rsidRPr="00DD0F0B">
        <w:t>; or</w:t>
      </w:r>
    </w:p>
    <w:p w14:paraId="4C376F3D" w14:textId="72C087BA" w:rsidR="004E4EA5" w:rsidRPr="00ED2D22" w:rsidRDefault="00ED2D22" w:rsidP="00ED2D22">
      <w:pPr>
        <w:pStyle w:val="Apara"/>
        <w:rPr>
          <w:szCs w:val="28"/>
        </w:rPr>
      </w:pPr>
      <w:r w:rsidRPr="00ED2D22">
        <w:rPr>
          <w:szCs w:val="28"/>
        </w:rPr>
        <w:tab/>
        <w:t>(b)</w:t>
      </w:r>
      <w:r w:rsidRPr="00ED2D22">
        <w:rPr>
          <w:szCs w:val="28"/>
        </w:rPr>
        <w:tab/>
      </w:r>
      <w:r w:rsidR="004E4EA5" w:rsidRPr="00ED2D22">
        <w:rPr>
          <w:szCs w:val="28"/>
        </w:rPr>
        <w:t>on any grounds prescribed by regulation; or</w:t>
      </w:r>
    </w:p>
    <w:p w14:paraId="05B365FC" w14:textId="5F23DE7C" w:rsidR="004E4EA5" w:rsidRPr="00ED2D22" w:rsidRDefault="00ED2D22" w:rsidP="00ED2D22">
      <w:pPr>
        <w:pStyle w:val="Apara"/>
        <w:rPr>
          <w:szCs w:val="28"/>
        </w:rPr>
      </w:pPr>
      <w:r w:rsidRPr="00ED2D22">
        <w:rPr>
          <w:szCs w:val="28"/>
        </w:rPr>
        <w:tab/>
        <w:t>(c)</w:t>
      </w:r>
      <w:r w:rsidRPr="00ED2D22">
        <w:rPr>
          <w:szCs w:val="28"/>
        </w:rPr>
        <w:tab/>
      </w:r>
      <w:r w:rsidR="004E4EA5" w:rsidRPr="00ED2D22">
        <w:rPr>
          <w:szCs w:val="28"/>
        </w:rPr>
        <w:t>for any other reason the director</w:t>
      </w:r>
      <w:r w:rsidR="00E7766F" w:rsidRPr="00ED2D22">
        <w:rPr>
          <w:szCs w:val="28"/>
        </w:rPr>
        <w:noBreakHyphen/>
      </w:r>
      <w:r w:rsidR="004E4EA5" w:rsidRPr="00ED2D22">
        <w:rPr>
          <w:szCs w:val="28"/>
        </w:rPr>
        <w:t>general considers appropriate.</w:t>
      </w:r>
    </w:p>
    <w:p w14:paraId="4E5C1A76" w14:textId="734D9FDA" w:rsidR="004E4EA5" w:rsidRPr="00DD0F0B" w:rsidRDefault="00ED2D22" w:rsidP="00ED2D22">
      <w:pPr>
        <w:pStyle w:val="Amain"/>
      </w:pPr>
      <w:r>
        <w:lastRenderedPageBreak/>
        <w:tab/>
      </w:r>
      <w:r w:rsidRPr="00DD0F0B">
        <w:t>(3)</w:t>
      </w:r>
      <w:r w:rsidRPr="00DD0F0B">
        <w:tab/>
      </w:r>
      <w:r w:rsidR="004E4EA5" w:rsidRPr="00DD0F0B">
        <w:t xml:space="preserve">The </w:t>
      </w:r>
      <w:r w:rsidR="00D26A7A" w:rsidRPr="00DD0F0B">
        <w:t>director</w:t>
      </w:r>
      <w:r w:rsidR="00E7766F" w:rsidRPr="00DD0F0B">
        <w:noBreakHyphen/>
      </w:r>
      <w:r w:rsidR="00D26A7A" w:rsidRPr="00DD0F0B">
        <w:t>general</w:t>
      </w:r>
      <w:r w:rsidR="004E4EA5" w:rsidRPr="00DD0F0B">
        <w:t xml:space="preserve"> must give the applicant written notice of a decision to approve or refuse the application</w:t>
      </w:r>
      <w:r w:rsidR="00013E65" w:rsidRPr="00DD0F0B">
        <w:t xml:space="preserve"> (an </w:t>
      </w:r>
      <w:r w:rsidR="00013E65" w:rsidRPr="00DD0F0B">
        <w:rPr>
          <w:rStyle w:val="charBoldItals"/>
        </w:rPr>
        <w:t>approval decision notice</w:t>
      </w:r>
      <w:r w:rsidR="00013E65" w:rsidRPr="00DD0F0B">
        <w:t>)</w:t>
      </w:r>
      <w:r w:rsidR="004E4EA5" w:rsidRPr="00DD0F0B">
        <w:t>.</w:t>
      </w:r>
    </w:p>
    <w:p w14:paraId="3E6FF743" w14:textId="03FA52D4" w:rsidR="004E4EA5" w:rsidRPr="00DD0F0B" w:rsidRDefault="00ED2D22" w:rsidP="00ED2D22">
      <w:pPr>
        <w:pStyle w:val="Amain"/>
      </w:pPr>
      <w:r>
        <w:tab/>
      </w:r>
      <w:r w:rsidRPr="00DD0F0B">
        <w:t>(4)</w:t>
      </w:r>
      <w:r w:rsidRPr="00DD0F0B">
        <w:tab/>
      </w:r>
      <w:r w:rsidR="004E4EA5" w:rsidRPr="00DD0F0B">
        <w:t xml:space="preserve">If the </w:t>
      </w:r>
      <w:r w:rsidR="00CE3383" w:rsidRPr="00DD0F0B">
        <w:t>director</w:t>
      </w:r>
      <w:r w:rsidR="00E7766F" w:rsidRPr="00DD0F0B">
        <w:noBreakHyphen/>
      </w:r>
      <w:r w:rsidR="00CE3383" w:rsidRPr="00DD0F0B">
        <w:t>general</w:t>
      </w:r>
      <w:r w:rsidR="004E4EA5" w:rsidRPr="00DD0F0B">
        <w:t xml:space="preserve"> fails to give an applicant</w:t>
      </w:r>
      <w:r w:rsidR="001A3A0C" w:rsidRPr="00DD0F0B">
        <w:t xml:space="preserve"> an approval decision</w:t>
      </w:r>
      <w:r w:rsidR="004E4EA5" w:rsidRPr="00DD0F0B">
        <w:t xml:space="preserve"> notice within the period prescribed by regulation, the </w:t>
      </w:r>
      <w:r w:rsidR="00CE3383" w:rsidRPr="00DD0F0B">
        <w:t>director</w:t>
      </w:r>
      <w:r w:rsidR="00E7766F" w:rsidRPr="00DD0F0B">
        <w:noBreakHyphen/>
      </w:r>
      <w:r w:rsidR="00CE3383" w:rsidRPr="00DD0F0B">
        <w:t>general</w:t>
      </w:r>
      <w:r w:rsidR="004E4EA5" w:rsidRPr="00DD0F0B">
        <w:t xml:space="preserve"> is taken to have refused the application.</w:t>
      </w:r>
    </w:p>
    <w:p w14:paraId="4983B4FE" w14:textId="59BF1DDD" w:rsidR="004614FF" w:rsidRPr="00DD0F0B" w:rsidRDefault="00ED2D22" w:rsidP="00ED2D22">
      <w:pPr>
        <w:pStyle w:val="AH5Sec"/>
      </w:pPr>
      <w:bookmarkStart w:id="159" w:name="_Toc198115966"/>
      <w:r w:rsidRPr="00286F55">
        <w:rPr>
          <w:rStyle w:val="CharSectNo"/>
        </w:rPr>
        <w:t>132</w:t>
      </w:r>
      <w:r w:rsidRPr="00DD0F0B">
        <w:tab/>
      </w:r>
      <w:r w:rsidR="004614FF" w:rsidRPr="00DD0F0B">
        <w:t>Approvals—suitable person</w:t>
      </w:r>
      <w:bookmarkEnd w:id="159"/>
    </w:p>
    <w:p w14:paraId="4E0E03E2" w14:textId="35484065" w:rsidR="004614FF" w:rsidRPr="00DD0F0B" w:rsidRDefault="00ED2D22" w:rsidP="00ED2D22">
      <w:pPr>
        <w:pStyle w:val="Amain"/>
      </w:pPr>
      <w:r>
        <w:tab/>
      </w:r>
      <w:r w:rsidRPr="00DD0F0B">
        <w:t>(1)</w:t>
      </w:r>
      <w:r w:rsidRPr="00DD0F0B">
        <w:tab/>
      </w:r>
      <w:r w:rsidR="004614FF" w:rsidRPr="00DD0F0B">
        <w:t xml:space="preserve">In deciding whether an applicant is a suitable person </w:t>
      </w:r>
      <w:r w:rsidR="00657CCD" w:rsidRPr="00DD0F0B">
        <w:t>for section </w:t>
      </w:r>
      <w:r w:rsidR="00A75D88" w:rsidRPr="00DD0F0B">
        <w:t>131</w:t>
      </w:r>
      <w:r w:rsidR="00435C92" w:rsidRPr="00DD0F0B">
        <w:t> </w:t>
      </w:r>
      <w:r w:rsidR="00A75D88" w:rsidRPr="00DD0F0B">
        <w:t>(2)</w:t>
      </w:r>
      <w:r w:rsidR="00435C92" w:rsidRPr="00DD0F0B">
        <w:t> </w:t>
      </w:r>
      <w:r w:rsidR="00A75D88" w:rsidRPr="00DD0F0B">
        <w:t>(a)</w:t>
      </w:r>
      <w:r w:rsidR="00435C92" w:rsidRPr="00DD0F0B">
        <w:t> </w:t>
      </w:r>
      <w:r w:rsidR="00A75D88" w:rsidRPr="00DD0F0B">
        <w:t>(i)</w:t>
      </w:r>
      <w:r w:rsidR="004614FF" w:rsidRPr="00DD0F0B">
        <w:t xml:space="preserve">, the </w:t>
      </w:r>
      <w:r w:rsidR="00CE3383" w:rsidRPr="00DD0F0B">
        <w:t>director</w:t>
      </w:r>
      <w:r w:rsidR="00E7766F" w:rsidRPr="00DD0F0B">
        <w:noBreakHyphen/>
      </w:r>
      <w:r w:rsidR="00CE3383" w:rsidRPr="00DD0F0B">
        <w:t>general</w:t>
      </w:r>
      <w:r w:rsidR="004614FF" w:rsidRPr="00DD0F0B">
        <w:t xml:space="preserve"> must consider</w:t>
      </w:r>
      <w:r w:rsidR="00693BD2" w:rsidRPr="00DD0F0B">
        <w:t xml:space="preserve"> the following matters:</w:t>
      </w:r>
    </w:p>
    <w:p w14:paraId="4B340692" w14:textId="7E1B14E2" w:rsidR="004614FF" w:rsidRPr="00DD0F0B" w:rsidRDefault="00ED2D22" w:rsidP="00ED2D22">
      <w:pPr>
        <w:pStyle w:val="Apara"/>
      </w:pPr>
      <w:r>
        <w:tab/>
      </w:r>
      <w:r w:rsidRPr="00DD0F0B">
        <w:t>(a)</w:t>
      </w:r>
      <w:r w:rsidRPr="00DD0F0B">
        <w:tab/>
      </w:r>
      <w:r w:rsidR="004614FF" w:rsidRPr="00DD0F0B">
        <w:t>the applicant’s history of compliance with this Act</w:t>
      </w:r>
      <w:r w:rsidR="006850CD" w:rsidRPr="00DD0F0B">
        <w:t xml:space="preserve"> and any other Act that is relevant to the approval</w:t>
      </w:r>
      <w:r w:rsidR="004614FF" w:rsidRPr="00DD0F0B">
        <w:t xml:space="preserve">, and </w:t>
      </w:r>
      <w:r w:rsidR="006850CD" w:rsidRPr="00DD0F0B">
        <w:t xml:space="preserve">the applicant’s </w:t>
      </w:r>
      <w:r w:rsidR="004614FF" w:rsidRPr="00DD0F0B">
        <w:t>capacity to comply in the future;</w:t>
      </w:r>
    </w:p>
    <w:p w14:paraId="25ECFD30" w14:textId="6FFD1A22" w:rsidR="004614FF" w:rsidRPr="00DD0F0B" w:rsidRDefault="00ED2D22" w:rsidP="00ED2D22">
      <w:pPr>
        <w:pStyle w:val="Apara"/>
      </w:pPr>
      <w:r>
        <w:tab/>
      </w:r>
      <w:r w:rsidRPr="00DD0F0B">
        <w:t>(b)</w:t>
      </w:r>
      <w:r w:rsidRPr="00DD0F0B">
        <w:tab/>
      </w:r>
      <w:r w:rsidR="004614FF" w:rsidRPr="00DD0F0B">
        <w:t xml:space="preserve">the outcome of any </w:t>
      </w:r>
      <w:r w:rsidR="00FB214B" w:rsidRPr="00DD0F0B">
        <w:t>biosecurity audit</w:t>
      </w:r>
      <w:r w:rsidR="004614FF" w:rsidRPr="00DD0F0B">
        <w:t xml:space="preserve"> in relation to the </w:t>
      </w:r>
      <w:r w:rsidR="00301CB0" w:rsidRPr="00DD0F0B">
        <w:t>applicant</w:t>
      </w:r>
      <w:r w:rsidR="004614FF" w:rsidRPr="00DD0F0B">
        <w:t>;</w:t>
      </w:r>
    </w:p>
    <w:p w14:paraId="0FB9CE5E" w14:textId="5BE08A41" w:rsidR="004614FF" w:rsidRPr="00DD0F0B" w:rsidRDefault="00ED2D22" w:rsidP="00ED2D22">
      <w:pPr>
        <w:pStyle w:val="Apara"/>
      </w:pPr>
      <w:r>
        <w:tab/>
      </w:r>
      <w:r w:rsidRPr="00DD0F0B">
        <w:t>(c)</w:t>
      </w:r>
      <w:r w:rsidRPr="00DD0F0B">
        <w:tab/>
      </w:r>
      <w:r w:rsidR="004614FF" w:rsidRPr="00DD0F0B">
        <w:t>any other matter prescribed by regulation;</w:t>
      </w:r>
    </w:p>
    <w:p w14:paraId="662E9AE7" w14:textId="5024BBD9" w:rsidR="004614FF" w:rsidRPr="00DD0F0B" w:rsidRDefault="00ED2D22" w:rsidP="00ED2D22">
      <w:pPr>
        <w:pStyle w:val="Apara"/>
      </w:pPr>
      <w:r>
        <w:tab/>
      </w:r>
      <w:r w:rsidRPr="00DD0F0B">
        <w:t>(d)</w:t>
      </w:r>
      <w:r w:rsidRPr="00DD0F0B">
        <w:tab/>
      </w:r>
      <w:r w:rsidR="004614FF" w:rsidRPr="00DD0F0B">
        <w:t xml:space="preserve">any other matter the </w:t>
      </w:r>
      <w:r w:rsidR="00070DFC" w:rsidRPr="00DD0F0B">
        <w:t>decision</w:t>
      </w:r>
      <w:r w:rsidR="00E7766F" w:rsidRPr="00DD0F0B">
        <w:noBreakHyphen/>
      </w:r>
      <w:r w:rsidR="00070DFC" w:rsidRPr="00DD0F0B">
        <w:t>maker</w:t>
      </w:r>
      <w:r w:rsidR="004614FF" w:rsidRPr="00DD0F0B">
        <w:t xml:space="preserve"> considers relevant.</w:t>
      </w:r>
    </w:p>
    <w:p w14:paraId="6B8BA2D5" w14:textId="2FDB3111" w:rsidR="0026049C" w:rsidRPr="00DD0F0B" w:rsidRDefault="00ED2D22" w:rsidP="00ED2D22">
      <w:pPr>
        <w:pStyle w:val="Amain"/>
      </w:pPr>
      <w:r>
        <w:tab/>
      </w:r>
      <w:r w:rsidRPr="00DD0F0B">
        <w:t>(2)</w:t>
      </w:r>
      <w:r w:rsidRPr="00DD0F0B">
        <w:tab/>
      </w:r>
      <w:r w:rsidR="0026049C" w:rsidRPr="00DD0F0B">
        <w:t>If the applicant is a corporation, the director</w:t>
      </w:r>
      <w:r w:rsidR="0026049C" w:rsidRPr="00DD0F0B">
        <w:noBreakHyphen/>
        <w:t>general must also consider the matters mentioned in subsection (1) for each influential person for the corporation.</w:t>
      </w:r>
    </w:p>
    <w:p w14:paraId="7DD9A8F8" w14:textId="27CFC024" w:rsidR="008C7953" w:rsidRPr="00DD0F0B" w:rsidRDefault="00ED2D22" w:rsidP="00ED2D22">
      <w:pPr>
        <w:pStyle w:val="AH5Sec"/>
      </w:pPr>
      <w:bookmarkStart w:id="160" w:name="_Toc198115967"/>
      <w:r w:rsidRPr="00286F55">
        <w:rPr>
          <w:rStyle w:val="CharSectNo"/>
        </w:rPr>
        <w:t>133</w:t>
      </w:r>
      <w:r w:rsidRPr="00DD0F0B">
        <w:tab/>
      </w:r>
      <w:r w:rsidR="008C7953" w:rsidRPr="00DD0F0B">
        <w:rPr>
          <w:szCs w:val="28"/>
        </w:rPr>
        <w:t>Approvals—authority criteria</w:t>
      </w:r>
      <w:bookmarkEnd w:id="160"/>
    </w:p>
    <w:p w14:paraId="3A6EADEE" w14:textId="763BD3C1" w:rsidR="008C7953" w:rsidRPr="00DD0F0B" w:rsidRDefault="008C7953" w:rsidP="003C618D">
      <w:pPr>
        <w:pStyle w:val="Amainreturn"/>
      </w:pPr>
      <w:r w:rsidRPr="00DD0F0B">
        <w:t>The director</w:t>
      </w:r>
      <w:r w:rsidR="00E7766F" w:rsidRPr="00DD0F0B">
        <w:noBreakHyphen/>
      </w:r>
      <w:r w:rsidRPr="00DD0F0B">
        <w:t>general may approve a</w:t>
      </w:r>
      <w:r w:rsidR="008F4514" w:rsidRPr="00DD0F0B">
        <w:t xml:space="preserve">n applicant </w:t>
      </w:r>
      <w:r w:rsidR="004A77F9" w:rsidRPr="00DD0F0B">
        <w:t xml:space="preserve">under </w:t>
      </w:r>
      <w:r w:rsidR="00187E62" w:rsidRPr="00DD0F0B">
        <w:t>section</w:t>
      </w:r>
      <w:r w:rsidR="004A77F9" w:rsidRPr="00DD0F0B">
        <w:t> </w:t>
      </w:r>
      <w:r w:rsidR="00A75D88" w:rsidRPr="00DD0F0B">
        <w:t>131</w:t>
      </w:r>
      <w:r w:rsidR="004A77F9" w:rsidRPr="00DD0F0B">
        <w:t xml:space="preserve"> </w:t>
      </w:r>
      <w:r w:rsidRPr="00DD0F0B">
        <w:t xml:space="preserve">as a certifier authority </w:t>
      </w:r>
      <w:r w:rsidR="004A77F9" w:rsidRPr="00DD0F0B">
        <w:t xml:space="preserve">or auditor authority </w:t>
      </w:r>
      <w:r w:rsidR="008F4514" w:rsidRPr="00DD0F0B">
        <w:t xml:space="preserve">only if satisfied </w:t>
      </w:r>
      <w:r w:rsidR="0082772B" w:rsidRPr="00DD0F0B">
        <w:t xml:space="preserve">that </w:t>
      </w:r>
      <w:r w:rsidR="008F4514" w:rsidRPr="00DD0F0B">
        <w:t>the applicant—</w:t>
      </w:r>
    </w:p>
    <w:p w14:paraId="3BB1C164" w14:textId="2C4764AD" w:rsidR="008326DF" w:rsidRPr="00DD0F0B" w:rsidRDefault="00ED2D22" w:rsidP="00ED2D22">
      <w:pPr>
        <w:pStyle w:val="Apara"/>
      </w:pPr>
      <w:r>
        <w:tab/>
      </w:r>
      <w:r w:rsidRPr="00DD0F0B">
        <w:t>(a)</w:t>
      </w:r>
      <w:r w:rsidRPr="00DD0F0B">
        <w:tab/>
      </w:r>
      <w:r w:rsidR="00C13276" w:rsidRPr="00DD0F0B">
        <w:t>will</w:t>
      </w:r>
      <w:r w:rsidR="007F739C" w:rsidRPr="00DD0F0B">
        <w:t xml:space="preserve"> approv</w:t>
      </w:r>
      <w:r w:rsidR="00C13276" w:rsidRPr="00DD0F0B">
        <w:t>e</w:t>
      </w:r>
      <w:r w:rsidR="00852ECC" w:rsidRPr="00DD0F0B">
        <w:t xml:space="preserve"> suitable people</w:t>
      </w:r>
      <w:r w:rsidR="00657CCD" w:rsidRPr="00DD0F0B">
        <w:t xml:space="preserve"> as biosecurity certifiers or biosecurity auditors</w:t>
      </w:r>
      <w:r w:rsidR="008326DF" w:rsidRPr="00DD0F0B">
        <w:t xml:space="preserve">, including by requiring </w:t>
      </w:r>
      <w:r w:rsidR="002D2B98" w:rsidRPr="00DD0F0B">
        <w:t>biosecurity audit</w:t>
      </w:r>
      <w:r w:rsidR="008326DF" w:rsidRPr="00DD0F0B">
        <w:t>s; and</w:t>
      </w:r>
    </w:p>
    <w:p w14:paraId="6D18E114" w14:textId="49EE0974" w:rsidR="008326DF" w:rsidRPr="00DD0F0B" w:rsidRDefault="00ED2D22" w:rsidP="00ED2D22">
      <w:pPr>
        <w:pStyle w:val="Apara"/>
      </w:pPr>
      <w:r>
        <w:lastRenderedPageBreak/>
        <w:tab/>
      </w:r>
      <w:r w:rsidRPr="00DD0F0B">
        <w:t>(b)</w:t>
      </w:r>
      <w:r w:rsidRPr="00DD0F0B">
        <w:tab/>
      </w:r>
      <w:r w:rsidR="00C13276" w:rsidRPr="00DD0F0B">
        <w:t xml:space="preserve">will </w:t>
      </w:r>
      <w:r w:rsidR="008326DF" w:rsidRPr="00DD0F0B">
        <w:t>monitor approval</w:t>
      </w:r>
      <w:r w:rsidR="00E7766F" w:rsidRPr="00DD0F0B">
        <w:noBreakHyphen/>
      </w:r>
      <w:r w:rsidR="008326DF" w:rsidRPr="00DD0F0B">
        <w:t>holders’ ongoing suitability</w:t>
      </w:r>
      <w:r w:rsidR="00852ECC" w:rsidRPr="00DD0F0B">
        <w:t>, including by</w:t>
      </w:r>
      <w:r w:rsidR="00CE5BC7" w:rsidRPr="00DD0F0B">
        <w:t xml:space="preserve"> </w:t>
      </w:r>
      <w:r w:rsidR="00AD128B" w:rsidRPr="00DD0F0B">
        <w:t>having a</w:t>
      </w:r>
      <w:r w:rsidR="00E6649C" w:rsidRPr="00DD0F0B">
        <w:t>n appropriate,</w:t>
      </w:r>
      <w:r w:rsidR="00AD128B" w:rsidRPr="00DD0F0B">
        <w:t xml:space="preserve"> publicly available</w:t>
      </w:r>
      <w:r w:rsidR="00E6649C" w:rsidRPr="00DD0F0B">
        <w:t>,</w:t>
      </w:r>
      <w:r w:rsidR="00AD128B" w:rsidRPr="00DD0F0B">
        <w:t xml:space="preserve"> audit freque</w:t>
      </w:r>
      <w:r w:rsidR="00CE5BC7" w:rsidRPr="00DD0F0B">
        <w:t>nc</w:t>
      </w:r>
      <w:r w:rsidR="00AD128B" w:rsidRPr="00DD0F0B">
        <w:t>y policy</w:t>
      </w:r>
      <w:r w:rsidR="00CE5BC7" w:rsidRPr="00DD0F0B">
        <w:t xml:space="preserve"> </w:t>
      </w:r>
      <w:r w:rsidR="00852ECC" w:rsidRPr="00DD0F0B">
        <w:t xml:space="preserve">requiring </w:t>
      </w:r>
      <w:r w:rsidR="00FB214B" w:rsidRPr="00DD0F0B">
        <w:t>biosecurity audit</w:t>
      </w:r>
      <w:r w:rsidR="00852ECC" w:rsidRPr="00DD0F0B">
        <w:t>s</w:t>
      </w:r>
      <w:r w:rsidR="008326DF" w:rsidRPr="00DD0F0B">
        <w:t>; and</w:t>
      </w:r>
    </w:p>
    <w:p w14:paraId="481787F6" w14:textId="4BED815B" w:rsidR="0082772B" w:rsidRPr="00DD0F0B" w:rsidRDefault="00ED2D22" w:rsidP="00ED2D22">
      <w:pPr>
        <w:pStyle w:val="Apara"/>
      </w:pPr>
      <w:r>
        <w:tab/>
      </w:r>
      <w:r w:rsidRPr="00DD0F0B">
        <w:t>(c)</w:t>
      </w:r>
      <w:r w:rsidRPr="00DD0F0B">
        <w:tab/>
      </w:r>
      <w:r w:rsidR="00D5437E" w:rsidRPr="00DD0F0B">
        <w:t xml:space="preserve">will </w:t>
      </w:r>
      <w:r w:rsidR="0082772B" w:rsidRPr="00DD0F0B">
        <w:t>impos</w:t>
      </w:r>
      <w:r w:rsidR="00D5437E" w:rsidRPr="00DD0F0B">
        <w:t>e</w:t>
      </w:r>
      <w:r w:rsidR="0082772B" w:rsidRPr="00DD0F0B">
        <w:t xml:space="preserve"> </w:t>
      </w:r>
      <w:r w:rsidR="00D5437E" w:rsidRPr="00DD0F0B">
        <w:t xml:space="preserve">appropriate </w:t>
      </w:r>
      <w:r w:rsidR="0082772B" w:rsidRPr="00DD0F0B">
        <w:t xml:space="preserve">conditions on </w:t>
      </w:r>
      <w:r w:rsidR="00E80725" w:rsidRPr="00DD0F0B">
        <w:t>approvals</w:t>
      </w:r>
      <w:r w:rsidR="009F7F31" w:rsidRPr="00DD0F0B">
        <w:t>, including a condition that approval</w:t>
      </w:r>
      <w:r w:rsidR="00E7766F" w:rsidRPr="00DD0F0B">
        <w:noBreakHyphen/>
      </w:r>
      <w:r w:rsidR="009F7F31" w:rsidRPr="00DD0F0B">
        <w:t>holder</w:t>
      </w:r>
      <w:r w:rsidR="00326056" w:rsidRPr="00DD0F0B">
        <w:t>s</w:t>
      </w:r>
      <w:r w:rsidR="009F7F31" w:rsidRPr="00DD0F0B">
        <w:t xml:space="preserve"> must cooperate with any required </w:t>
      </w:r>
      <w:r w:rsidR="00FB214B" w:rsidRPr="00DD0F0B">
        <w:t>biosecurity audit</w:t>
      </w:r>
      <w:r w:rsidR="0082772B" w:rsidRPr="00DD0F0B">
        <w:t>; and</w:t>
      </w:r>
    </w:p>
    <w:p w14:paraId="49C7B71E" w14:textId="71884E35" w:rsidR="0082772B" w:rsidRPr="00DD0F0B" w:rsidRDefault="00ED2D22" w:rsidP="00ED2D22">
      <w:pPr>
        <w:pStyle w:val="Apara"/>
      </w:pPr>
      <w:r>
        <w:tab/>
      </w:r>
      <w:r w:rsidRPr="00DD0F0B">
        <w:t>(d)</w:t>
      </w:r>
      <w:r w:rsidRPr="00DD0F0B">
        <w:tab/>
      </w:r>
      <w:r w:rsidR="003A7322" w:rsidRPr="00DD0F0B">
        <w:t xml:space="preserve">will </w:t>
      </w:r>
      <w:r w:rsidR="0028313F" w:rsidRPr="00DD0F0B">
        <w:t>appropria</w:t>
      </w:r>
      <w:r w:rsidR="003A7322" w:rsidRPr="00DD0F0B">
        <w:t>tely provide for</w:t>
      </w:r>
      <w:r w:rsidR="0028313F" w:rsidRPr="00DD0F0B">
        <w:t xml:space="preserve"> </w:t>
      </w:r>
      <w:r w:rsidR="0082772B" w:rsidRPr="00DD0F0B">
        <w:t xml:space="preserve">quality assurance </w:t>
      </w:r>
      <w:r w:rsidR="003A7322" w:rsidRPr="00DD0F0B">
        <w:t>of</w:t>
      </w:r>
      <w:r w:rsidR="007F739C" w:rsidRPr="00DD0F0B">
        <w:t xml:space="preserve"> </w:t>
      </w:r>
      <w:r w:rsidR="0028313F" w:rsidRPr="00DD0F0B">
        <w:t>approval</w:t>
      </w:r>
      <w:r w:rsidR="00E7766F" w:rsidRPr="00DD0F0B">
        <w:noBreakHyphen/>
      </w:r>
      <w:r w:rsidR="0028313F" w:rsidRPr="00DD0F0B">
        <w:t>holders</w:t>
      </w:r>
      <w:r w:rsidR="0082772B" w:rsidRPr="00DD0F0B">
        <w:t>; and</w:t>
      </w:r>
    </w:p>
    <w:p w14:paraId="0DC8D012" w14:textId="152D3268" w:rsidR="0082772B" w:rsidRPr="00DD0F0B" w:rsidRDefault="00ED2D22" w:rsidP="00ED2D22">
      <w:pPr>
        <w:pStyle w:val="Apara"/>
      </w:pPr>
      <w:r>
        <w:tab/>
      </w:r>
      <w:r w:rsidRPr="00DD0F0B">
        <w:t>(e)</w:t>
      </w:r>
      <w:r w:rsidRPr="00DD0F0B">
        <w:tab/>
      </w:r>
      <w:r w:rsidR="00C13276" w:rsidRPr="00DD0F0B">
        <w:t>will</w:t>
      </w:r>
      <w:r w:rsidR="0082772B" w:rsidRPr="00DD0F0B">
        <w:t xml:space="preserve"> identify and deal</w:t>
      </w:r>
      <w:r w:rsidR="00C13276" w:rsidRPr="00DD0F0B">
        <w:t xml:space="preserve"> </w:t>
      </w:r>
      <w:r w:rsidR="0082772B" w:rsidRPr="00DD0F0B">
        <w:t xml:space="preserve">with </w:t>
      </w:r>
      <w:r w:rsidR="0028313F" w:rsidRPr="00DD0F0B">
        <w:t>approval</w:t>
      </w:r>
      <w:r w:rsidR="00E7766F" w:rsidRPr="00DD0F0B">
        <w:noBreakHyphen/>
      </w:r>
      <w:r w:rsidR="0028313F" w:rsidRPr="00DD0F0B">
        <w:t>holders’</w:t>
      </w:r>
      <w:r w:rsidR="0082772B" w:rsidRPr="00DD0F0B">
        <w:t xml:space="preserve"> noncompliance with </w:t>
      </w:r>
      <w:r w:rsidR="00C13276" w:rsidRPr="00DD0F0B">
        <w:t xml:space="preserve">any </w:t>
      </w:r>
      <w:r w:rsidR="0082772B" w:rsidRPr="00DD0F0B">
        <w:t>conditions o</w:t>
      </w:r>
      <w:r w:rsidR="00FA365E" w:rsidRPr="00DD0F0B">
        <w:t>n</w:t>
      </w:r>
      <w:r w:rsidR="0082772B" w:rsidRPr="00DD0F0B">
        <w:t xml:space="preserve"> their </w:t>
      </w:r>
      <w:r w:rsidR="0028313F" w:rsidRPr="00DD0F0B">
        <w:t>approval</w:t>
      </w:r>
      <w:r w:rsidR="0082772B" w:rsidRPr="00DD0F0B">
        <w:t xml:space="preserve">, including </w:t>
      </w:r>
      <w:r w:rsidR="00C13276" w:rsidRPr="00DD0F0B">
        <w:t xml:space="preserve">by </w:t>
      </w:r>
      <w:r w:rsidR="0082772B" w:rsidRPr="00DD0F0B">
        <w:t xml:space="preserve">suspending and cancelling </w:t>
      </w:r>
      <w:r w:rsidR="0090480A" w:rsidRPr="00DD0F0B">
        <w:t>approvals</w:t>
      </w:r>
      <w:r w:rsidR="0082772B" w:rsidRPr="00DD0F0B">
        <w:t>; and</w:t>
      </w:r>
    </w:p>
    <w:p w14:paraId="6BE2F1AB" w14:textId="01F369AC" w:rsidR="0082772B" w:rsidRPr="00DD0F0B" w:rsidRDefault="00ED2D22" w:rsidP="00ED2D22">
      <w:pPr>
        <w:pStyle w:val="Apara"/>
      </w:pPr>
      <w:r>
        <w:tab/>
      </w:r>
      <w:r w:rsidRPr="00DD0F0B">
        <w:t>(f)</w:t>
      </w:r>
      <w:r w:rsidRPr="00DD0F0B">
        <w:tab/>
      </w:r>
      <w:r w:rsidR="0090480A" w:rsidRPr="00DD0F0B">
        <w:t xml:space="preserve">has appropriate procedures </w:t>
      </w:r>
      <w:r w:rsidR="0082772B" w:rsidRPr="00DD0F0B">
        <w:t>for reviewing decisions and resolving disputes</w:t>
      </w:r>
      <w:r w:rsidR="0090480A" w:rsidRPr="00DD0F0B">
        <w:t xml:space="preserve"> about approvals; and</w:t>
      </w:r>
    </w:p>
    <w:p w14:paraId="7C5E109F" w14:textId="72298D33" w:rsidR="0082772B" w:rsidRPr="00DD0F0B" w:rsidRDefault="00ED2D22" w:rsidP="00ED2D22">
      <w:pPr>
        <w:pStyle w:val="Apara"/>
      </w:pPr>
      <w:r>
        <w:tab/>
      </w:r>
      <w:r w:rsidRPr="00DD0F0B">
        <w:t>(g)</w:t>
      </w:r>
      <w:r w:rsidRPr="00DD0F0B">
        <w:tab/>
      </w:r>
      <w:r w:rsidR="0090480A" w:rsidRPr="00DD0F0B">
        <w:t xml:space="preserve">will </w:t>
      </w:r>
      <w:r w:rsidR="0082772B" w:rsidRPr="00DD0F0B">
        <w:t xml:space="preserve">impose reasonable fees for </w:t>
      </w:r>
      <w:r w:rsidR="0090480A" w:rsidRPr="00DD0F0B">
        <w:t>approvals</w:t>
      </w:r>
      <w:r w:rsidR="0082772B" w:rsidRPr="00DD0F0B">
        <w:t>; and</w:t>
      </w:r>
    </w:p>
    <w:p w14:paraId="362B2E97" w14:textId="3F1AD3B1" w:rsidR="008464D3" w:rsidRPr="00DD0F0B" w:rsidRDefault="00ED2D22" w:rsidP="00ED2D22">
      <w:pPr>
        <w:pStyle w:val="Apara"/>
      </w:pPr>
      <w:r>
        <w:tab/>
      </w:r>
      <w:r w:rsidRPr="00DD0F0B">
        <w:t>(h)</w:t>
      </w:r>
      <w:r w:rsidRPr="00DD0F0B">
        <w:tab/>
      </w:r>
      <w:r w:rsidR="0082772B" w:rsidRPr="00DD0F0B">
        <w:t>meets any other requirement prescribed by regulation.</w:t>
      </w:r>
    </w:p>
    <w:p w14:paraId="24B108E0" w14:textId="402903C2" w:rsidR="009A029D" w:rsidRPr="00DD0F0B" w:rsidRDefault="00ED2D22" w:rsidP="00ED2D22">
      <w:pPr>
        <w:pStyle w:val="AH5Sec"/>
      </w:pPr>
      <w:bookmarkStart w:id="161" w:name="_Toc198115968"/>
      <w:r w:rsidRPr="00286F55">
        <w:rPr>
          <w:rStyle w:val="CharSectNo"/>
        </w:rPr>
        <w:t>134</w:t>
      </w:r>
      <w:r w:rsidRPr="00DD0F0B">
        <w:tab/>
      </w:r>
      <w:r w:rsidR="009A029D" w:rsidRPr="00DD0F0B">
        <w:t>Approvals—duration</w:t>
      </w:r>
      <w:bookmarkEnd w:id="161"/>
    </w:p>
    <w:p w14:paraId="532976CC" w14:textId="06F632DE" w:rsidR="009A029D" w:rsidRPr="00DD0F0B" w:rsidRDefault="00ED2D22" w:rsidP="00ED2D22">
      <w:pPr>
        <w:pStyle w:val="Amain"/>
      </w:pPr>
      <w:r>
        <w:tab/>
      </w:r>
      <w:r w:rsidRPr="00DD0F0B">
        <w:t>(1)</w:t>
      </w:r>
      <w:r w:rsidRPr="00DD0F0B">
        <w:tab/>
      </w:r>
      <w:r w:rsidR="009A029D" w:rsidRPr="00DD0F0B">
        <w:t>A</w:t>
      </w:r>
      <w:r w:rsidR="0033469B" w:rsidRPr="00DD0F0B">
        <w:t xml:space="preserve">n </w:t>
      </w:r>
      <w:r w:rsidR="009A029D" w:rsidRPr="00DD0F0B">
        <w:t>approval</w:t>
      </w:r>
      <w:r w:rsidR="00A320AF" w:rsidRPr="00DD0F0B">
        <w:t>,</w:t>
      </w:r>
      <w:r w:rsidR="0033469B" w:rsidRPr="00DD0F0B">
        <w:t xml:space="preserve"> </w:t>
      </w:r>
      <w:r w:rsidR="00013E65" w:rsidRPr="00DD0F0B">
        <w:t>and a</w:t>
      </w:r>
      <w:r w:rsidR="00A320AF" w:rsidRPr="00DD0F0B">
        <w:t xml:space="preserve"> renewal of an approval, </w:t>
      </w:r>
      <w:r w:rsidR="0033469B" w:rsidRPr="00DD0F0B">
        <w:t>under section </w:t>
      </w:r>
      <w:r w:rsidR="00A75D88" w:rsidRPr="00DD0F0B">
        <w:t>131</w:t>
      </w:r>
      <w:r w:rsidR="009A029D" w:rsidRPr="00DD0F0B">
        <w:t>—</w:t>
      </w:r>
    </w:p>
    <w:p w14:paraId="78BF5449" w14:textId="033808F1" w:rsidR="009A029D" w:rsidRPr="00DD0F0B" w:rsidRDefault="00ED2D22" w:rsidP="00ED2D22">
      <w:pPr>
        <w:pStyle w:val="Apara"/>
      </w:pPr>
      <w:r>
        <w:tab/>
      </w:r>
      <w:r w:rsidRPr="00DD0F0B">
        <w:t>(a)</w:t>
      </w:r>
      <w:r w:rsidRPr="00DD0F0B">
        <w:tab/>
      </w:r>
      <w:r w:rsidR="009A029D" w:rsidRPr="00DD0F0B">
        <w:t xml:space="preserve">starts on the day </w:t>
      </w:r>
      <w:r w:rsidR="004D7808" w:rsidRPr="00DD0F0B">
        <w:t xml:space="preserve">it is </w:t>
      </w:r>
      <w:r w:rsidR="0033469B" w:rsidRPr="00DD0F0B">
        <w:t>given</w:t>
      </w:r>
      <w:r w:rsidR="004D7808" w:rsidRPr="00DD0F0B">
        <w:t xml:space="preserve">, or any later day </w:t>
      </w:r>
      <w:r w:rsidR="009A029D" w:rsidRPr="00DD0F0B">
        <w:t xml:space="preserve">stated in the approval </w:t>
      </w:r>
      <w:r w:rsidR="00013E65" w:rsidRPr="00DD0F0B">
        <w:t xml:space="preserve">decision </w:t>
      </w:r>
      <w:r w:rsidR="009A029D" w:rsidRPr="00DD0F0B">
        <w:t>notice; and</w:t>
      </w:r>
    </w:p>
    <w:p w14:paraId="5F116F1A" w14:textId="17BBBEA6" w:rsidR="009A029D" w:rsidRPr="00DD0F0B" w:rsidRDefault="00ED2D22" w:rsidP="00ED2D22">
      <w:pPr>
        <w:pStyle w:val="Apara"/>
      </w:pPr>
      <w:r>
        <w:tab/>
      </w:r>
      <w:r w:rsidRPr="00DD0F0B">
        <w:t>(b)</w:t>
      </w:r>
      <w:r w:rsidRPr="00DD0F0B">
        <w:tab/>
      </w:r>
      <w:r w:rsidR="009A029D" w:rsidRPr="00DD0F0B">
        <w:t xml:space="preserve">expires </w:t>
      </w:r>
      <w:r w:rsidR="004D7808" w:rsidRPr="00DD0F0B">
        <w:t>5</w:t>
      </w:r>
      <w:r w:rsidR="00C01FDE" w:rsidRPr="00DD0F0B">
        <w:t> </w:t>
      </w:r>
      <w:r w:rsidR="004D7808" w:rsidRPr="00DD0F0B">
        <w:t xml:space="preserve">years after it starts, or any earlier day stated in </w:t>
      </w:r>
      <w:r w:rsidR="009A029D" w:rsidRPr="00DD0F0B">
        <w:t>the notice.</w:t>
      </w:r>
    </w:p>
    <w:p w14:paraId="421BC154" w14:textId="2E0A3263" w:rsidR="009A029D" w:rsidRPr="00DD0F0B" w:rsidRDefault="00ED2D22" w:rsidP="00ED2D22">
      <w:pPr>
        <w:pStyle w:val="Amain"/>
      </w:pPr>
      <w:r>
        <w:tab/>
      </w:r>
      <w:r w:rsidRPr="00DD0F0B">
        <w:t>(2)</w:t>
      </w:r>
      <w:r w:rsidRPr="00DD0F0B">
        <w:tab/>
      </w:r>
      <w:r w:rsidR="009A029D" w:rsidRPr="00DD0F0B">
        <w:t xml:space="preserve">An </w:t>
      </w:r>
      <w:r w:rsidR="007966E6" w:rsidRPr="00DD0F0B">
        <w:t>approval</w:t>
      </w:r>
      <w:r w:rsidR="009A029D" w:rsidRPr="00DD0F0B">
        <w:t xml:space="preserve"> has no effect during any period in which it is suspended.</w:t>
      </w:r>
    </w:p>
    <w:p w14:paraId="4EC859C0" w14:textId="0AF343ED" w:rsidR="00F43E02" w:rsidRPr="00DD0F0B" w:rsidRDefault="00ED2D22" w:rsidP="00ED2D22">
      <w:pPr>
        <w:pStyle w:val="AH5Sec"/>
      </w:pPr>
      <w:bookmarkStart w:id="162" w:name="_Toc198115969"/>
      <w:r w:rsidRPr="00286F55">
        <w:rPr>
          <w:rStyle w:val="CharSectNo"/>
        </w:rPr>
        <w:t>135</w:t>
      </w:r>
      <w:r w:rsidRPr="00DD0F0B">
        <w:tab/>
      </w:r>
      <w:r w:rsidR="00AE3C3A" w:rsidRPr="00DD0F0B">
        <w:t>Approvals—</w:t>
      </w:r>
      <w:r w:rsidR="00C34C5B" w:rsidRPr="00DD0F0B">
        <w:t>amendment</w:t>
      </w:r>
      <w:bookmarkEnd w:id="162"/>
    </w:p>
    <w:p w14:paraId="64095959" w14:textId="583BBB3B" w:rsidR="008F1911" w:rsidRPr="00DD0F0B" w:rsidRDefault="00ED2D22" w:rsidP="00ED2D22">
      <w:pPr>
        <w:pStyle w:val="Amain"/>
      </w:pPr>
      <w:r>
        <w:tab/>
      </w:r>
      <w:r w:rsidRPr="00DD0F0B">
        <w:t>(1)</w:t>
      </w:r>
      <w:r w:rsidRPr="00DD0F0B">
        <w:tab/>
      </w:r>
      <w:r w:rsidR="003A6A9F" w:rsidRPr="00DD0F0B">
        <w:t>The director</w:t>
      </w:r>
      <w:r w:rsidR="00E7766F" w:rsidRPr="00DD0F0B">
        <w:noBreakHyphen/>
      </w:r>
      <w:r w:rsidR="003A6A9F" w:rsidRPr="00DD0F0B">
        <w:t>general may amend a</w:t>
      </w:r>
      <w:r w:rsidR="00DB5160" w:rsidRPr="00DD0F0B">
        <w:t xml:space="preserve">n </w:t>
      </w:r>
      <w:r w:rsidR="003A6A9F" w:rsidRPr="00DD0F0B">
        <w:t>approval under section </w:t>
      </w:r>
      <w:r w:rsidR="00A75D88" w:rsidRPr="00DD0F0B">
        <w:t>131</w:t>
      </w:r>
      <w:r w:rsidR="003A6A9F" w:rsidRPr="00DD0F0B">
        <w:t xml:space="preserve"> if</w:t>
      </w:r>
      <w:r w:rsidR="009F6F8D" w:rsidRPr="00DD0F0B">
        <w:t xml:space="preserve"> satisfied that</w:t>
      </w:r>
      <w:r w:rsidR="003A6A9F" w:rsidRPr="00DD0F0B">
        <w:t xml:space="preserve"> the amendment is necessary.</w:t>
      </w:r>
    </w:p>
    <w:p w14:paraId="3FA2BC52" w14:textId="068ABA47" w:rsidR="008F1911" w:rsidRPr="00DD0F0B" w:rsidRDefault="00ED2D22" w:rsidP="0093455A">
      <w:pPr>
        <w:pStyle w:val="Amain"/>
        <w:keepNext/>
      </w:pPr>
      <w:r>
        <w:lastRenderedPageBreak/>
        <w:tab/>
      </w:r>
      <w:r w:rsidRPr="00DD0F0B">
        <w:t>(2)</w:t>
      </w:r>
      <w:r w:rsidRPr="00DD0F0B">
        <w:tab/>
      </w:r>
      <w:r w:rsidR="008F1911" w:rsidRPr="00DD0F0B">
        <w:t>An amendment may be made—</w:t>
      </w:r>
    </w:p>
    <w:p w14:paraId="10452C11" w14:textId="188DA985" w:rsidR="008F1911" w:rsidRPr="00DD0F0B" w:rsidRDefault="00ED2D22" w:rsidP="0093455A">
      <w:pPr>
        <w:pStyle w:val="Apara"/>
        <w:keepNext/>
      </w:pPr>
      <w:r>
        <w:tab/>
      </w:r>
      <w:r w:rsidRPr="00DD0F0B">
        <w:t>(a)</w:t>
      </w:r>
      <w:r w:rsidRPr="00DD0F0B">
        <w:tab/>
      </w:r>
      <w:r w:rsidR="008F1911" w:rsidRPr="00DD0F0B">
        <w:t>on the director</w:t>
      </w:r>
      <w:r w:rsidR="00E7766F" w:rsidRPr="00DD0F0B">
        <w:noBreakHyphen/>
      </w:r>
      <w:r w:rsidR="008F1911" w:rsidRPr="00DD0F0B">
        <w:t>general’s own initiative; or</w:t>
      </w:r>
    </w:p>
    <w:p w14:paraId="0D15F028" w14:textId="0DAD1B2D" w:rsidR="008F1911" w:rsidRPr="00DD0F0B" w:rsidRDefault="00ED2D22" w:rsidP="0093455A">
      <w:pPr>
        <w:pStyle w:val="Apara"/>
        <w:keepNext/>
      </w:pPr>
      <w:r>
        <w:tab/>
      </w:r>
      <w:r w:rsidRPr="00DD0F0B">
        <w:t>(b)</w:t>
      </w:r>
      <w:r w:rsidRPr="00DD0F0B">
        <w:tab/>
      </w:r>
      <w:r w:rsidR="008F1911" w:rsidRPr="00DD0F0B">
        <w:t xml:space="preserve">on application </w:t>
      </w:r>
      <w:r w:rsidR="00755231" w:rsidRPr="00DD0F0B">
        <w:t>by</w:t>
      </w:r>
      <w:r w:rsidR="008F1911" w:rsidRPr="00DD0F0B">
        <w:t xml:space="preserve"> the approval</w:t>
      </w:r>
      <w:r w:rsidR="00E7766F" w:rsidRPr="00DD0F0B">
        <w:noBreakHyphen/>
      </w:r>
      <w:r w:rsidR="008F1911" w:rsidRPr="00DD0F0B">
        <w:t>holder.</w:t>
      </w:r>
    </w:p>
    <w:p w14:paraId="1FE49070" w14:textId="0F8604EC" w:rsidR="00D90F50" w:rsidRPr="00DD0F0B" w:rsidRDefault="00ED2D22" w:rsidP="00ED2D22">
      <w:pPr>
        <w:pStyle w:val="AH5Sec"/>
      </w:pPr>
      <w:bookmarkStart w:id="163" w:name="_Toc198115970"/>
      <w:r w:rsidRPr="00286F55">
        <w:rPr>
          <w:rStyle w:val="CharSectNo"/>
        </w:rPr>
        <w:t>136</w:t>
      </w:r>
      <w:r w:rsidRPr="00DD0F0B">
        <w:tab/>
      </w:r>
      <w:r w:rsidR="00D90F50" w:rsidRPr="00DD0F0B">
        <w:t>Approvals—conditions generally</w:t>
      </w:r>
      <w:bookmarkEnd w:id="163"/>
    </w:p>
    <w:p w14:paraId="332D8557" w14:textId="3B588615" w:rsidR="00FA365E" w:rsidRPr="00DD0F0B" w:rsidRDefault="00FA365E" w:rsidP="00A55151">
      <w:pPr>
        <w:pStyle w:val="Amainreturn"/>
      </w:pPr>
      <w:r w:rsidRPr="00DD0F0B">
        <w:t>An approval under section </w:t>
      </w:r>
      <w:r w:rsidR="00A75D88" w:rsidRPr="00DD0F0B">
        <w:t>131</w:t>
      </w:r>
      <w:r w:rsidRPr="00DD0F0B">
        <w:t xml:space="preserve"> includes—</w:t>
      </w:r>
    </w:p>
    <w:p w14:paraId="74392FF2" w14:textId="44F8483E" w:rsidR="00FA365E" w:rsidRPr="00DD0F0B" w:rsidRDefault="00ED2D22" w:rsidP="00ED2D22">
      <w:pPr>
        <w:pStyle w:val="Apara"/>
      </w:pPr>
      <w:r>
        <w:tab/>
      </w:r>
      <w:r w:rsidRPr="00DD0F0B">
        <w:t>(a)</w:t>
      </w:r>
      <w:r w:rsidRPr="00DD0F0B">
        <w:tab/>
      </w:r>
      <w:r w:rsidR="00FA365E" w:rsidRPr="00DD0F0B">
        <w:t>a condition that the approval</w:t>
      </w:r>
      <w:r w:rsidR="00E7766F" w:rsidRPr="00DD0F0B">
        <w:noBreakHyphen/>
      </w:r>
      <w:r w:rsidR="00FA365E" w:rsidRPr="00DD0F0B">
        <w:t xml:space="preserve">holder must cooperate with any </w:t>
      </w:r>
      <w:r w:rsidR="00FB214B" w:rsidRPr="00DD0F0B">
        <w:t>biosecurity audit</w:t>
      </w:r>
      <w:r w:rsidR="00FA365E" w:rsidRPr="00DD0F0B">
        <w:t xml:space="preserve"> required by the director</w:t>
      </w:r>
      <w:r w:rsidR="00E7766F" w:rsidRPr="00DD0F0B">
        <w:noBreakHyphen/>
      </w:r>
      <w:r w:rsidR="00FA365E" w:rsidRPr="00DD0F0B">
        <w:t>general; and</w:t>
      </w:r>
    </w:p>
    <w:p w14:paraId="500516F4" w14:textId="03F84386" w:rsidR="00FA365E" w:rsidRPr="00DD0F0B" w:rsidRDefault="00ED2D22" w:rsidP="00ED2D22">
      <w:pPr>
        <w:pStyle w:val="Apara"/>
      </w:pPr>
      <w:r>
        <w:tab/>
      </w:r>
      <w:r w:rsidRPr="00DD0F0B">
        <w:t>(b)</w:t>
      </w:r>
      <w:r w:rsidRPr="00DD0F0B">
        <w:tab/>
      </w:r>
      <w:r w:rsidR="00FA365E" w:rsidRPr="00DD0F0B">
        <w:t>any other condition prescribed by regulation; and</w:t>
      </w:r>
    </w:p>
    <w:p w14:paraId="6E4E658E" w14:textId="66432CB7" w:rsidR="00FA365E" w:rsidRPr="00DD0F0B" w:rsidRDefault="00ED2D22" w:rsidP="00ED2D22">
      <w:pPr>
        <w:pStyle w:val="Apara"/>
      </w:pPr>
      <w:r>
        <w:tab/>
      </w:r>
      <w:r w:rsidRPr="00DD0F0B">
        <w:t>(c)</w:t>
      </w:r>
      <w:r w:rsidRPr="00DD0F0B">
        <w:tab/>
      </w:r>
      <w:r w:rsidR="00FA365E" w:rsidRPr="00DD0F0B">
        <w:t>any other condition the director</w:t>
      </w:r>
      <w:r w:rsidR="00E7766F" w:rsidRPr="00DD0F0B">
        <w:noBreakHyphen/>
      </w:r>
      <w:r w:rsidR="00FA365E" w:rsidRPr="00DD0F0B">
        <w:t>general considers appropriate, including any of the following:</w:t>
      </w:r>
    </w:p>
    <w:p w14:paraId="5FC08D72" w14:textId="63A2383B" w:rsidR="00D5195C" w:rsidRPr="00DD0F0B" w:rsidRDefault="00ED2D22" w:rsidP="00ED2D22">
      <w:pPr>
        <w:pStyle w:val="Asubpara"/>
        <w:rPr>
          <w:szCs w:val="28"/>
        </w:rPr>
      </w:pPr>
      <w:r>
        <w:rPr>
          <w:szCs w:val="28"/>
        </w:rPr>
        <w:tab/>
      </w:r>
      <w:r w:rsidRPr="00DD0F0B">
        <w:rPr>
          <w:szCs w:val="28"/>
        </w:rPr>
        <w:t>(i)</w:t>
      </w:r>
      <w:r w:rsidRPr="00DD0F0B">
        <w:rPr>
          <w:szCs w:val="28"/>
        </w:rPr>
        <w:tab/>
      </w:r>
      <w:r w:rsidR="00D5195C" w:rsidRPr="00DD0F0B">
        <w:t xml:space="preserve">a condition requiring the </w:t>
      </w:r>
      <w:r w:rsidR="00997BAF" w:rsidRPr="00DD0F0B">
        <w:t>approval</w:t>
      </w:r>
      <w:r w:rsidR="00E7766F" w:rsidRPr="00DD0F0B">
        <w:noBreakHyphen/>
      </w:r>
      <w:r w:rsidR="00997BAF" w:rsidRPr="00DD0F0B">
        <w:t>holder</w:t>
      </w:r>
      <w:r w:rsidR="00D5195C" w:rsidRPr="00DD0F0B">
        <w:t xml:space="preserve"> to exercise their functions under the approval in accordance with all or part of a stated </w:t>
      </w:r>
      <w:r w:rsidR="00D5195C" w:rsidRPr="00DD0F0B">
        <w:rPr>
          <w:szCs w:val="28"/>
        </w:rPr>
        <w:t>standard, code, guideline, protocol, program or other instrument;</w:t>
      </w:r>
    </w:p>
    <w:p w14:paraId="78FF3CC8" w14:textId="61541329" w:rsidR="00D5195C" w:rsidRPr="00DD0F0B" w:rsidRDefault="00ED2D22" w:rsidP="00ED2D22">
      <w:pPr>
        <w:pStyle w:val="Asubpara"/>
        <w:rPr>
          <w:szCs w:val="28"/>
        </w:rPr>
      </w:pPr>
      <w:r>
        <w:rPr>
          <w:szCs w:val="28"/>
        </w:rPr>
        <w:tab/>
      </w:r>
      <w:r w:rsidRPr="00DD0F0B">
        <w:rPr>
          <w:szCs w:val="28"/>
        </w:rPr>
        <w:t>(ii)</w:t>
      </w:r>
      <w:r w:rsidRPr="00DD0F0B">
        <w:rPr>
          <w:szCs w:val="28"/>
        </w:rPr>
        <w:tab/>
      </w:r>
      <w:r w:rsidR="00D5195C" w:rsidRPr="00DD0F0B">
        <w:rPr>
          <w:szCs w:val="28"/>
        </w:rPr>
        <w:t>a</w:t>
      </w:r>
      <w:r w:rsidR="00D5195C" w:rsidRPr="00DD0F0B">
        <w:t xml:space="preserve"> condition requiring the </w:t>
      </w:r>
      <w:r w:rsidR="00997BAF" w:rsidRPr="00DD0F0B">
        <w:t>approval</w:t>
      </w:r>
      <w:r w:rsidR="00E7766F" w:rsidRPr="00DD0F0B">
        <w:noBreakHyphen/>
      </w:r>
      <w:r w:rsidR="00997BAF" w:rsidRPr="00DD0F0B">
        <w:t xml:space="preserve">holder </w:t>
      </w:r>
      <w:r w:rsidR="00D5195C" w:rsidRPr="00DD0F0B">
        <w:t xml:space="preserve">to take out and maintain an insurance policy that indemnifies the </w:t>
      </w:r>
      <w:r w:rsidR="00997BAF" w:rsidRPr="00DD0F0B">
        <w:t>approval</w:t>
      </w:r>
      <w:r w:rsidR="00E7766F" w:rsidRPr="00DD0F0B">
        <w:noBreakHyphen/>
      </w:r>
      <w:r w:rsidR="00997BAF" w:rsidRPr="00DD0F0B">
        <w:t xml:space="preserve">holder </w:t>
      </w:r>
      <w:r w:rsidR="00D5195C" w:rsidRPr="00DD0F0B">
        <w:t>against liability in relation to exercising their functions under the approval;</w:t>
      </w:r>
    </w:p>
    <w:p w14:paraId="56DB14E2" w14:textId="71700307" w:rsidR="00155530" w:rsidRPr="00DD0F0B" w:rsidRDefault="00ED2D22" w:rsidP="00ED2D22">
      <w:pPr>
        <w:pStyle w:val="Asubpara"/>
        <w:rPr>
          <w:szCs w:val="28"/>
        </w:rPr>
      </w:pPr>
      <w:r>
        <w:rPr>
          <w:szCs w:val="28"/>
        </w:rPr>
        <w:tab/>
      </w:r>
      <w:r w:rsidRPr="00DD0F0B">
        <w:rPr>
          <w:szCs w:val="28"/>
        </w:rPr>
        <w:t>(iii)</w:t>
      </w:r>
      <w:r w:rsidRPr="00DD0F0B">
        <w:rPr>
          <w:szCs w:val="28"/>
        </w:rPr>
        <w:tab/>
      </w:r>
      <w:r w:rsidR="00D5195C" w:rsidRPr="00DD0F0B">
        <w:t xml:space="preserve">a condition requiring the </w:t>
      </w:r>
      <w:r w:rsidR="00997BAF" w:rsidRPr="00DD0F0B">
        <w:t>approval</w:t>
      </w:r>
      <w:r w:rsidR="00E7766F" w:rsidRPr="00DD0F0B">
        <w:noBreakHyphen/>
      </w:r>
      <w:r w:rsidR="00997BAF" w:rsidRPr="00DD0F0B">
        <w:t xml:space="preserve">holder </w:t>
      </w:r>
      <w:r w:rsidR="00D5195C" w:rsidRPr="00DD0F0B">
        <w:t>to do something before their approval is suspended, cancelled or surrendered to ensure that biosecurity matter and carriers are dealt with appropriately on the suspension, cancellation or surrender</w:t>
      </w:r>
      <w:r w:rsidR="00155530" w:rsidRPr="00DD0F0B">
        <w:t>;</w:t>
      </w:r>
    </w:p>
    <w:p w14:paraId="7A8A01B0" w14:textId="71311C66" w:rsidR="002F6E1F" w:rsidRPr="00DD0F0B" w:rsidRDefault="00ED2D22" w:rsidP="00ED2D22">
      <w:pPr>
        <w:pStyle w:val="Asubpara"/>
        <w:rPr>
          <w:szCs w:val="28"/>
        </w:rPr>
      </w:pPr>
      <w:r>
        <w:rPr>
          <w:szCs w:val="28"/>
        </w:rPr>
        <w:tab/>
      </w:r>
      <w:r w:rsidRPr="00DD0F0B">
        <w:rPr>
          <w:szCs w:val="28"/>
        </w:rPr>
        <w:t>(iv)</w:t>
      </w:r>
      <w:r w:rsidRPr="00DD0F0B">
        <w:rPr>
          <w:szCs w:val="28"/>
        </w:rPr>
        <w:tab/>
      </w:r>
      <w:r w:rsidR="00BE11D9" w:rsidRPr="00DD0F0B">
        <w:t xml:space="preserve">for a certifier authority or auditor authority—a condition relating to the </w:t>
      </w:r>
      <w:r w:rsidR="006C16FE" w:rsidRPr="00DD0F0B">
        <w:t>criteria mentioned in section </w:t>
      </w:r>
      <w:r w:rsidR="00A75D88" w:rsidRPr="00DD0F0B">
        <w:t>133</w:t>
      </w:r>
      <w:r w:rsidR="00997BAF" w:rsidRPr="00DD0F0B">
        <w:t>.</w:t>
      </w:r>
    </w:p>
    <w:p w14:paraId="71D92256" w14:textId="29F37F4C" w:rsidR="00D90F50" w:rsidRPr="00DD0F0B" w:rsidRDefault="00ED2D22" w:rsidP="00C25EE5">
      <w:pPr>
        <w:pStyle w:val="AH5Sec"/>
      </w:pPr>
      <w:bookmarkStart w:id="164" w:name="_Toc198115971"/>
      <w:r w:rsidRPr="00286F55">
        <w:rPr>
          <w:rStyle w:val="CharSectNo"/>
        </w:rPr>
        <w:lastRenderedPageBreak/>
        <w:t>137</w:t>
      </w:r>
      <w:r w:rsidRPr="00DD0F0B">
        <w:tab/>
      </w:r>
      <w:r w:rsidR="00781BFB" w:rsidRPr="00DD0F0B">
        <w:t>Approvals—</w:t>
      </w:r>
      <w:r w:rsidR="00631FD8" w:rsidRPr="00DD0F0B">
        <w:t xml:space="preserve">additional </w:t>
      </w:r>
      <w:r w:rsidR="00781BFB" w:rsidRPr="00DD0F0B">
        <w:t>conditions for corporations</w:t>
      </w:r>
      <w:bookmarkEnd w:id="164"/>
    </w:p>
    <w:p w14:paraId="386F7546" w14:textId="2ED39455" w:rsidR="00335C73" w:rsidRPr="00DD0F0B" w:rsidRDefault="0089656E" w:rsidP="00C25EE5">
      <w:pPr>
        <w:pStyle w:val="Amainreturn"/>
        <w:keepNext/>
      </w:pPr>
      <w:r w:rsidRPr="00DD0F0B">
        <w:t>If an approval</w:t>
      </w:r>
      <w:r w:rsidR="00E7766F" w:rsidRPr="00DD0F0B">
        <w:noBreakHyphen/>
      </w:r>
      <w:r w:rsidRPr="00DD0F0B">
        <w:t xml:space="preserve">holder is a corporation, the approval is subject to </w:t>
      </w:r>
      <w:r w:rsidR="000561DD" w:rsidRPr="00DD0F0B">
        <w:t>a</w:t>
      </w:r>
      <w:r w:rsidRPr="00DD0F0B">
        <w:t xml:space="preserve"> condition that the </w:t>
      </w:r>
      <w:r w:rsidR="00170168" w:rsidRPr="00DD0F0B">
        <w:t>corporation must</w:t>
      </w:r>
      <w:r w:rsidR="00507380" w:rsidRPr="00DD0F0B">
        <w:t>—</w:t>
      </w:r>
    </w:p>
    <w:p w14:paraId="66AC7C2A" w14:textId="3A175BCC" w:rsidR="000561DD" w:rsidRPr="00DD0F0B" w:rsidRDefault="00ED2D22" w:rsidP="00C25EE5">
      <w:pPr>
        <w:pStyle w:val="Apara"/>
        <w:keepNext/>
      </w:pPr>
      <w:r>
        <w:tab/>
      </w:r>
      <w:r w:rsidRPr="00DD0F0B">
        <w:t>(a)</w:t>
      </w:r>
      <w:r w:rsidRPr="00DD0F0B">
        <w:tab/>
      </w:r>
      <w:r w:rsidR="000561DD" w:rsidRPr="00DD0F0B">
        <w:t xml:space="preserve">ensure that each individual </w:t>
      </w:r>
      <w:r w:rsidR="00DA310D" w:rsidRPr="00DD0F0B">
        <w:t xml:space="preserve">exercising a function on behalf of </w:t>
      </w:r>
      <w:r w:rsidR="006072EB" w:rsidRPr="00DD0F0B">
        <w:t>the</w:t>
      </w:r>
      <w:r w:rsidR="00DA310D" w:rsidRPr="00DD0F0B">
        <w:t xml:space="preserve"> corporation under the approval</w:t>
      </w:r>
      <w:r w:rsidR="000561DD" w:rsidRPr="00DD0F0B">
        <w:t xml:space="preserve"> has the required qualifications, skills, knowledge and experience</w:t>
      </w:r>
      <w:r w:rsidR="00DA310D" w:rsidRPr="00DD0F0B">
        <w:t>; and</w:t>
      </w:r>
    </w:p>
    <w:p w14:paraId="433AAE0C" w14:textId="2D29697E" w:rsidR="000901E8" w:rsidRPr="00DD0F0B" w:rsidRDefault="00ED2D22" w:rsidP="00ED2D22">
      <w:pPr>
        <w:pStyle w:val="Apara"/>
      </w:pPr>
      <w:r>
        <w:tab/>
      </w:r>
      <w:r w:rsidRPr="00DD0F0B">
        <w:t>(b)</w:t>
      </w:r>
      <w:r w:rsidRPr="00DD0F0B">
        <w:tab/>
      </w:r>
      <w:r w:rsidR="000561DD" w:rsidRPr="00DD0F0B">
        <w:t xml:space="preserve">before an individual starts exercising a function on behalf of </w:t>
      </w:r>
      <w:r w:rsidR="006072EB" w:rsidRPr="00DD0F0B">
        <w:t>the</w:t>
      </w:r>
      <w:r w:rsidR="000561DD" w:rsidRPr="00DD0F0B">
        <w:t xml:space="preserve"> corporation under the approval</w:t>
      </w:r>
      <w:r w:rsidR="00A84527" w:rsidRPr="00DD0F0B">
        <w:t xml:space="preserve">, </w:t>
      </w:r>
      <w:r w:rsidR="000561DD" w:rsidRPr="00DD0F0B">
        <w:t>give the director</w:t>
      </w:r>
      <w:r w:rsidR="00E7766F" w:rsidRPr="00DD0F0B">
        <w:noBreakHyphen/>
      </w:r>
      <w:r w:rsidR="000561DD" w:rsidRPr="00DD0F0B">
        <w:t>general written notice of the name and contact details of the individual</w:t>
      </w:r>
      <w:r w:rsidR="00DA310D" w:rsidRPr="00DD0F0B">
        <w:t>.</w:t>
      </w:r>
    </w:p>
    <w:p w14:paraId="7CD445C1" w14:textId="77838EB2" w:rsidR="003E70E1" w:rsidRPr="00DD0F0B" w:rsidRDefault="00ED2D22" w:rsidP="00ED2D22">
      <w:pPr>
        <w:pStyle w:val="AH5Sec"/>
      </w:pPr>
      <w:bookmarkStart w:id="165" w:name="_Toc198115972"/>
      <w:r w:rsidRPr="00286F55">
        <w:rPr>
          <w:rStyle w:val="CharSectNo"/>
        </w:rPr>
        <w:t>138</w:t>
      </w:r>
      <w:r w:rsidRPr="00DD0F0B">
        <w:tab/>
      </w:r>
      <w:r w:rsidR="003E70E1" w:rsidRPr="00DD0F0B">
        <w:t>Offences—fail to comply with approval condition</w:t>
      </w:r>
      <w:bookmarkEnd w:id="165"/>
    </w:p>
    <w:p w14:paraId="67ABF619" w14:textId="1318E23B" w:rsidR="003E70E1" w:rsidRPr="00DD0F0B" w:rsidRDefault="00ED2D22" w:rsidP="00ED2D22">
      <w:pPr>
        <w:pStyle w:val="Amain"/>
        <w:keepNext/>
      </w:pPr>
      <w:r>
        <w:tab/>
      </w:r>
      <w:r w:rsidRPr="00DD0F0B">
        <w:t>(1)</w:t>
      </w:r>
      <w:r w:rsidRPr="00DD0F0B">
        <w:tab/>
      </w:r>
      <w:r w:rsidR="003E70E1" w:rsidRPr="00DD0F0B">
        <w:t>A</w:t>
      </w:r>
      <w:r w:rsidR="00E931CE" w:rsidRPr="00DD0F0B">
        <w:t xml:space="preserve"> person who holds an approval</w:t>
      </w:r>
      <w:r w:rsidR="003E70E1" w:rsidRPr="00DD0F0B">
        <w:t xml:space="preserve"> </w:t>
      </w:r>
      <w:r w:rsidR="00CB3D7F" w:rsidRPr="00DD0F0B">
        <w:t>under section </w:t>
      </w:r>
      <w:r w:rsidR="00A75D88" w:rsidRPr="00DD0F0B">
        <w:t>131</w:t>
      </w:r>
      <w:r w:rsidR="00CB3D7F" w:rsidRPr="00DD0F0B">
        <w:t xml:space="preserve"> </w:t>
      </w:r>
      <w:r w:rsidR="003E70E1" w:rsidRPr="00DD0F0B">
        <w:t>must comply with the conditions on the approval.</w:t>
      </w:r>
    </w:p>
    <w:p w14:paraId="4B0D0D66" w14:textId="203F276D" w:rsidR="003E70E1" w:rsidRPr="00DD0F0B" w:rsidRDefault="003E70E1" w:rsidP="003E70E1">
      <w:pPr>
        <w:pStyle w:val="Penalty"/>
      </w:pPr>
      <w:r w:rsidRPr="00DD0F0B">
        <w:t xml:space="preserve">Maximum penalty:  </w:t>
      </w:r>
      <w:r w:rsidR="006E336D" w:rsidRPr="00DD0F0B">
        <w:t xml:space="preserve">50 </w:t>
      </w:r>
      <w:r w:rsidRPr="00DD0F0B">
        <w:t>penalty units.</w:t>
      </w:r>
    </w:p>
    <w:p w14:paraId="4EC7E69C" w14:textId="3CAB99E5" w:rsidR="003E70E1" w:rsidRPr="00DD0F0B" w:rsidRDefault="00ED2D22" w:rsidP="00ED2D22">
      <w:pPr>
        <w:pStyle w:val="Amain"/>
        <w:keepNext/>
      </w:pPr>
      <w:r>
        <w:tab/>
      </w:r>
      <w:r w:rsidRPr="00DD0F0B">
        <w:t>(2)</w:t>
      </w:r>
      <w:r w:rsidRPr="00DD0F0B">
        <w:tab/>
      </w:r>
      <w:r w:rsidR="003E70E1" w:rsidRPr="00DD0F0B">
        <w:t>A</w:t>
      </w:r>
      <w:r w:rsidR="00E931CE" w:rsidRPr="00DD0F0B">
        <w:t xml:space="preserve"> person who holds an approval </w:t>
      </w:r>
      <w:r w:rsidR="00CB3D7F" w:rsidRPr="00DD0F0B">
        <w:t>under section </w:t>
      </w:r>
      <w:r w:rsidR="00A75D88" w:rsidRPr="00DD0F0B">
        <w:t>131</w:t>
      </w:r>
      <w:r w:rsidR="00CB3D7F" w:rsidRPr="00DD0F0B">
        <w:t xml:space="preserve"> </w:t>
      </w:r>
      <w:r w:rsidR="003E70E1" w:rsidRPr="00DD0F0B">
        <w:t>commits an offence if the</w:t>
      </w:r>
      <w:r w:rsidR="00DC41F3" w:rsidRPr="00DD0F0B">
        <w:t xml:space="preserve"> person</w:t>
      </w:r>
      <w:r w:rsidR="003E70E1" w:rsidRPr="00DD0F0B">
        <w:t xml:space="preserve"> </w:t>
      </w:r>
      <w:r w:rsidR="006E2AAB" w:rsidRPr="00DD0F0B">
        <w:t>intentionally</w:t>
      </w:r>
      <w:r w:rsidR="009E0EBB" w:rsidRPr="00DD0F0B">
        <w:t xml:space="preserve"> </w:t>
      </w:r>
      <w:r w:rsidR="006E2AAB" w:rsidRPr="00DD0F0B">
        <w:t xml:space="preserve">or negligently </w:t>
      </w:r>
      <w:r w:rsidR="003E70E1" w:rsidRPr="00DD0F0B">
        <w:t>fail</w:t>
      </w:r>
      <w:r w:rsidR="006E2AAB" w:rsidRPr="00DD0F0B">
        <w:t>s</w:t>
      </w:r>
      <w:r w:rsidR="003E70E1" w:rsidRPr="00DD0F0B">
        <w:t xml:space="preserve"> to comply with a condition on the</w:t>
      </w:r>
      <w:r w:rsidR="00E931CE" w:rsidRPr="00DD0F0B">
        <w:t xml:space="preserve"> </w:t>
      </w:r>
      <w:r w:rsidR="003E70E1" w:rsidRPr="00DD0F0B">
        <w:t>approval.</w:t>
      </w:r>
    </w:p>
    <w:p w14:paraId="65E6BF5E" w14:textId="02D6F34C" w:rsidR="003E70E1" w:rsidRPr="00DD0F0B" w:rsidRDefault="003E70E1" w:rsidP="003E70E1">
      <w:pPr>
        <w:pStyle w:val="Penalty"/>
      </w:pPr>
      <w:r w:rsidRPr="00DD0F0B">
        <w:t xml:space="preserve">Maximum penalty:  </w:t>
      </w:r>
      <w:r w:rsidR="006E336D" w:rsidRPr="00DD0F0B">
        <w:t xml:space="preserve">1 000 </w:t>
      </w:r>
      <w:r w:rsidRPr="00DD0F0B">
        <w:t>penalty units.</w:t>
      </w:r>
    </w:p>
    <w:p w14:paraId="60486B0A" w14:textId="1E3BC354" w:rsidR="003E70E1" w:rsidRPr="00DD0F0B" w:rsidRDefault="00ED2D22" w:rsidP="00ED2D22">
      <w:pPr>
        <w:pStyle w:val="Amain"/>
      </w:pPr>
      <w:r>
        <w:tab/>
      </w:r>
      <w:r w:rsidRPr="00DD0F0B">
        <w:t>(3)</w:t>
      </w:r>
      <w:r w:rsidRPr="00DD0F0B">
        <w:tab/>
      </w:r>
      <w:r w:rsidR="003E70E1" w:rsidRPr="00DD0F0B">
        <w:t>An offence against sub</w:t>
      </w:r>
      <w:r w:rsidR="00187E62" w:rsidRPr="00DD0F0B">
        <w:t>section</w:t>
      </w:r>
      <w:r w:rsidR="003E70E1" w:rsidRPr="00DD0F0B">
        <w:t> (1) is a strict liability offence.</w:t>
      </w:r>
    </w:p>
    <w:p w14:paraId="02730555" w14:textId="53F03913" w:rsidR="00D9430B" w:rsidRPr="00DD0F0B" w:rsidRDefault="00ED2D22" w:rsidP="00ED2D22">
      <w:pPr>
        <w:pStyle w:val="AH5Sec"/>
      </w:pPr>
      <w:bookmarkStart w:id="166" w:name="_Toc198115973"/>
      <w:r w:rsidRPr="00286F55">
        <w:rPr>
          <w:rStyle w:val="CharSectNo"/>
        </w:rPr>
        <w:t>139</w:t>
      </w:r>
      <w:r w:rsidRPr="00DD0F0B">
        <w:tab/>
      </w:r>
      <w:r w:rsidR="002E2CEE" w:rsidRPr="00DD0F0B">
        <w:t>Approvals</w:t>
      </w:r>
      <w:r w:rsidR="00D9430B" w:rsidRPr="00DD0F0B">
        <w:t>—grounds for suspension or cancellation</w:t>
      </w:r>
      <w:bookmarkEnd w:id="166"/>
    </w:p>
    <w:p w14:paraId="4DB59DB0" w14:textId="49911981" w:rsidR="00D9430B" w:rsidRPr="00DD0F0B" w:rsidRDefault="00D9430B" w:rsidP="00D9430B">
      <w:pPr>
        <w:pStyle w:val="Amainreturn"/>
      </w:pPr>
      <w:r w:rsidRPr="00DD0F0B">
        <w:t>Each of the following is a ground for suspending or cancelling a</w:t>
      </w:r>
      <w:r w:rsidR="00D6573F" w:rsidRPr="00DD0F0B">
        <w:t>n</w:t>
      </w:r>
      <w:r w:rsidR="002E2CEE" w:rsidRPr="00DD0F0B">
        <w:t xml:space="preserve"> approval</w:t>
      </w:r>
      <w:r w:rsidRPr="00DD0F0B">
        <w:t>:</w:t>
      </w:r>
    </w:p>
    <w:p w14:paraId="617C5C7E" w14:textId="28C0CC15" w:rsidR="002F526E" w:rsidRPr="00DD0F0B" w:rsidRDefault="00ED2D22" w:rsidP="00ED2D22">
      <w:pPr>
        <w:pStyle w:val="Apara"/>
      </w:pPr>
      <w:r>
        <w:tab/>
      </w:r>
      <w:r w:rsidRPr="00DD0F0B">
        <w:t>(a)</w:t>
      </w:r>
      <w:r w:rsidRPr="00DD0F0B">
        <w:tab/>
      </w:r>
      <w:r w:rsidR="002F526E" w:rsidRPr="00DD0F0B">
        <w:t xml:space="preserve">the </w:t>
      </w:r>
      <w:r w:rsidR="00D6573F" w:rsidRPr="00DD0F0B">
        <w:t>approval</w:t>
      </w:r>
      <w:r w:rsidR="00E7766F" w:rsidRPr="00DD0F0B">
        <w:noBreakHyphen/>
      </w:r>
      <w:r w:rsidR="00D6573F" w:rsidRPr="00DD0F0B">
        <w:t>holder</w:t>
      </w:r>
      <w:r w:rsidR="002F526E" w:rsidRPr="00DD0F0B">
        <w:t xml:space="preserve"> has failed to comply with a provision of this Act;</w:t>
      </w:r>
    </w:p>
    <w:p w14:paraId="0605A21B" w14:textId="07621C25" w:rsidR="00D9430B" w:rsidRPr="00DD0F0B" w:rsidRDefault="00ED2D22" w:rsidP="00ED2D22">
      <w:pPr>
        <w:pStyle w:val="Apara"/>
      </w:pPr>
      <w:r>
        <w:tab/>
      </w:r>
      <w:r w:rsidRPr="00DD0F0B">
        <w:t>(b)</w:t>
      </w:r>
      <w:r w:rsidRPr="00DD0F0B">
        <w:tab/>
      </w:r>
      <w:r w:rsidR="00D9430B" w:rsidRPr="00DD0F0B">
        <w:t xml:space="preserve">the </w:t>
      </w:r>
      <w:r w:rsidR="00D6573F" w:rsidRPr="00DD0F0B">
        <w:t>approval</w:t>
      </w:r>
      <w:r w:rsidR="00E7766F" w:rsidRPr="00DD0F0B">
        <w:noBreakHyphen/>
      </w:r>
      <w:r w:rsidR="00D6573F" w:rsidRPr="00DD0F0B">
        <w:t xml:space="preserve">holder </w:t>
      </w:r>
      <w:r w:rsidR="00D9430B" w:rsidRPr="00DD0F0B">
        <w:t>is no</w:t>
      </w:r>
      <w:r w:rsidR="00466FDD" w:rsidRPr="00DD0F0B">
        <w:t xml:space="preserve">t </w:t>
      </w:r>
      <w:r w:rsidR="00D9430B" w:rsidRPr="00DD0F0B">
        <w:t>a suitable person to</w:t>
      </w:r>
      <w:r w:rsidR="00466FDD" w:rsidRPr="00DD0F0B">
        <w:t xml:space="preserve"> </w:t>
      </w:r>
      <w:r w:rsidR="002E2CEE" w:rsidRPr="00DD0F0B">
        <w:t>hold the approval</w:t>
      </w:r>
      <w:r w:rsidR="00D9430B" w:rsidRPr="00DD0F0B">
        <w:t>;</w:t>
      </w:r>
    </w:p>
    <w:p w14:paraId="175F93A3" w14:textId="59DE7B1A" w:rsidR="0044493F" w:rsidRPr="00DD0F0B" w:rsidRDefault="00ED2D22" w:rsidP="00ED2D22">
      <w:pPr>
        <w:pStyle w:val="Apara"/>
      </w:pPr>
      <w:r>
        <w:tab/>
      </w:r>
      <w:r w:rsidRPr="00DD0F0B">
        <w:t>(c)</w:t>
      </w:r>
      <w:r w:rsidRPr="00DD0F0B">
        <w:tab/>
      </w:r>
      <w:r w:rsidR="0044493F" w:rsidRPr="00DD0F0B">
        <w:t xml:space="preserve">for a certifier authority or auditor authority—the </w:t>
      </w:r>
      <w:r w:rsidR="00D6573F" w:rsidRPr="00DD0F0B">
        <w:t>approval</w:t>
      </w:r>
      <w:r w:rsidR="00E7766F" w:rsidRPr="00DD0F0B">
        <w:noBreakHyphen/>
      </w:r>
      <w:r w:rsidR="00D6573F" w:rsidRPr="00DD0F0B">
        <w:t xml:space="preserve">holder </w:t>
      </w:r>
      <w:r w:rsidR="00656EC0" w:rsidRPr="00DD0F0B">
        <w:t xml:space="preserve">does not </w:t>
      </w:r>
      <w:r w:rsidR="0044493F" w:rsidRPr="00DD0F0B">
        <w:t>satisf</w:t>
      </w:r>
      <w:r w:rsidR="00656EC0" w:rsidRPr="00DD0F0B">
        <w:t>y</w:t>
      </w:r>
      <w:r w:rsidR="0044493F" w:rsidRPr="00DD0F0B">
        <w:t xml:space="preserve"> </w:t>
      </w:r>
      <w:r w:rsidR="006C16FE" w:rsidRPr="00DD0F0B">
        <w:t>a</w:t>
      </w:r>
      <w:r w:rsidR="0044493F" w:rsidRPr="00DD0F0B">
        <w:t xml:space="preserve"> criteri</w:t>
      </w:r>
      <w:r w:rsidR="006C16FE" w:rsidRPr="00DD0F0B">
        <w:t>on</w:t>
      </w:r>
      <w:r w:rsidR="0044493F" w:rsidRPr="00DD0F0B">
        <w:t xml:space="preserve"> </w:t>
      </w:r>
      <w:r w:rsidR="006C16FE" w:rsidRPr="00DD0F0B">
        <w:t xml:space="preserve">mentioned </w:t>
      </w:r>
      <w:r w:rsidR="0044493F" w:rsidRPr="00DD0F0B">
        <w:t>in section </w:t>
      </w:r>
      <w:r w:rsidR="00A75D88" w:rsidRPr="00DD0F0B">
        <w:t>133</w:t>
      </w:r>
      <w:r w:rsidR="0044493F" w:rsidRPr="00DD0F0B">
        <w:t>;</w:t>
      </w:r>
    </w:p>
    <w:p w14:paraId="12E60E5A" w14:textId="47256F1C" w:rsidR="00466FDD" w:rsidRPr="00DD0F0B" w:rsidRDefault="00ED2D22" w:rsidP="00ED2D22">
      <w:pPr>
        <w:pStyle w:val="Apara"/>
      </w:pPr>
      <w:r>
        <w:lastRenderedPageBreak/>
        <w:tab/>
      </w:r>
      <w:r w:rsidRPr="00DD0F0B">
        <w:t>(d)</w:t>
      </w:r>
      <w:r w:rsidRPr="00DD0F0B">
        <w:tab/>
      </w:r>
      <w:r w:rsidR="00466FDD" w:rsidRPr="00DD0F0B">
        <w:t xml:space="preserve">the </w:t>
      </w:r>
      <w:r w:rsidR="007D4E6E" w:rsidRPr="00DD0F0B">
        <w:t>approval</w:t>
      </w:r>
      <w:r w:rsidR="00E7766F" w:rsidRPr="00DD0F0B">
        <w:noBreakHyphen/>
      </w:r>
      <w:r w:rsidR="007D4E6E" w:rsidRPr="00DD0F0B">
        <w:t xml:space="preserve">holder </w:t>
      </w:r>
      <w:r w:rsidR="00466FDD" w:rsidRPr="00DD0F0B">
        <w:t xml:space="preserve">does not have the qualifications, skills, knowledge and experience required </w:t>
      </w:r>
      <w:r w:rsidR="00AA0110" w:rsidRPr="00DD0F0B">
        <w:t xml:space="preserve">to continue to hold </w:t>
      </w:r>
      <w:r w:rsidR="00466FDD" w:rsidRPr="00DD0F0B">
        <w:t>the approval;</w:t>
      </w:r>
    </w:p>
    <w:p w14:paraId="2FFFFB00" w14:textId="022456C6" w:rsidR="00D9430B" w:rsidRPr="00DD0F0B" w:rsidRDefault="00ED2D22" w:rsidP="00ED2D22">
      <w:pPr>
        <w:pStyle w:val="Apara"/>
      </w:pPr>
      <w:r>
        <w:tab/>
      </w:r>
      <w:r w:rsidRPr="00DD0F0B">
        <w:t>(e)</w:t>
      </w:r>
      <w:r w:rsidRPr="00DD0F0B">
        <w:tab/>
      </w:r>
      <w:r w:rsidR="002F526E" w:rsidRPr="00DD0F0B">
        <w:t xml:space="preserve">the </w:t>
      </w:r>
      <w:r w:rsidR="007D4E6E" w:rsidRPr="00DD0F0B">
        <w:t>approval</w:t>
      </w:r>
      <w:r w:rsidR="00E7766F" w:rsidRPr="00DD0F0B">
        <w:noBreakHyphen/>
      </w:r>
      <w:r w:rsidR="007D4E6E" w:rsidRPr="00DD0F0B">
        <w:t xml:space="preserve">holder </w:t>
      </w:r>
      <w:r w:rsidR="002F526E" w:rsidRPr="00DD0F0B">
        <w:t>used false or misleading information to obtain the approval;</w:t>
      </w:r>
    </w:p>
    <w:p w14:paraId="757B3385" w14:textId="472195FD" w:rsidR="00724350" w:rsidRPr="00DD0F0B" w:rsidRDefault="00ED2D22" w:rsidP="00ED2D22">
      <w:pPr>
        <w:pStyle w:val="Apara"/>
      </w:pPr>
      <w:r>
        <w:tab/>
      </w:r>
      <w:r w:rsidRPr="00DD0F0B">
        <w:t>(f)</w:t>
      </w:r>
      <w:r w:rsidRPr="00DD0F0B">
        <w:tab/>
      </w:r>
      <w:r w:rsidR="00724350" w:rsidRPr="00DD0F0B">
        <w:t xml:space="preserve">a ground for refusing </w:t>
      </w:r>
      <w:r w:rsidR="0064686D" w:rsidRPr="00DD0F0B">
        <w:t xml:space="preserve">to renew </w:t>
      </w:r>
      <w:r w:rsidR="00724350" w:rsidRPr="00DD0F0B">
        <w:t>t</w:t>
      </w:r>
      <w:r w:rsidR="0064686D" w:rsidRPr="00DD0F0B">
        <w:t>he</w:t>
      </w:r>
      <w:r w:rsidR="00724350" w:rsidRPr="00DD0F0B">
        <w:t xml:space="preserve"> approv</w:t>
      </w:r>
      <w:r w:rsidR="0064686D" w:rsidRPr="00DD0F0B">
        <w:t>al</w:t>
      </w:r>
      <w:r w:rsidR="00724350" w:rsidRPr="00DD0F0B">
        <w:t xml:space="preserve"> exists;</w:t>
      </w:r>
    </w:p>
    <w:p w14:paraId="16C56204" w14:textId="6E83DD42" w:rsidR="007C1DDC" w:rsidRPr="00DD0F0B" w:rsidRDefault="00ED2D22" w:rsidP="00ED2D22">
      <w:pPr>
        <w:pStyle w:val="Apara"/>
      </w:pPr>
      <w:r>
        <w:tab/>
      </w:r>
      <w:r w:rsidRPr="00DD0F0B">
        <w:t>(g)</w:t>
      </w:r>
      <w:r w:rsidRPr="00DD0F0B">
        <w:tab/>
      </w:r>
      <w:r w:rsidR="00D9430B" w:rsidRPr="00DD0F0B">
        <w:t>any other ground prescribed by regulation.</w:t>
      </w:r>
    </w:p>
    <w:p w14:paraId="0E251664" w14:textId="314D31ED" w:rsidR="007C1DDC" w:rsidRPr="00DD0F0B" w:rsidRDefault="00ED2D22" w:rsidP="00ED2D22">
      <w:pPr>
        <w:pStyle w:val="AH5Sec"/>
      </w:pPr>
      <w:bookmarkStart w:id="167" w:name="_Toc198115974"/>
      <w:r w:rsidRPr="00286F55">
        <w:rPr>
          <w:rStyle w:val="CharSectNo"/>
        </w:rPr>
        <w:t>140</w:t>
      </w:r>
      <w:r w:rsidRPr="00DD0F0B">
        <w:tab/>
      </w:r>
      <w:r w:rsidR="007C1DDC" w:rsidRPr="00DD0F0B">
        <w:t>Approvals—suspension</w:t>
      </w:r>
      <w:bookmarkEnd w:id="167"/>
    </w:p>
    <w:p w14:paraId="0E388257" w14:textId="03A83F6D" w:rsidR="007C1DDC" w:rsidRPr="00DD0F0B" w:rsidRDefault="00736AC6" w:rsidP="00736AC6">
      <w:pPr>
        <w:pStyle w:val="Amainreturn"/>
      </w:pPr>
      <w:r w:rsidRPr="00DD0F0B">
        <w:t xml:space="preserve">If </w:t>
      </w:r>
      <w:r w:rsidR="00C22738" w:rsidRPr="00DD0F0B">
        <w:t xml:space="preserve">the </w:t>
      </w:r>
      <w:r w:rsidR="000D7E1C" w:rsidRPr="00DD0F0B">
        <w:t>director</w:t>
      </w:r>
      <w:r w:rsidR="00E7766F" w:rsidRPr="00DD0F0B">
        <w:noBreakHyphen/>
      </w:r>
      <w:r w:rsidR="000D7E1C" w:rsidRPr="00DD0F0B">
        <w:t>general</w:t>
      </w:r>
      <w:r w:rsidR="00C22738" w:rsidRPr="00DD0F0B">
        <w:t xml:space="preserve"> </w:t>
      </w:r>
      <w:r w:rsidRPr="00DD0F0B">
        <w:t>is</w:t>
      </w:r>
      <w:r w:rsidR="007C1DDC" w:rsidRPr="00DD0F0B">
        <w:t xml:space="preserve"> satisfied there are grounds </w:t>
      </w:r>
      <w:r w:rsidRPr="00DD0F0B">
        <w:t>to suspend a</w:t>
      </w:r>
      <w:r w:rsidR="00E33D23" w:rsidRPr="00DD0F0B">
        <w:t>n</w:t>
      </w:r>
      <w:r w:rsidRPr="00DD0F0B">
        <w:t xml:space="preserve"> approval, the </w:t>
      </w:r>
      <w:r w:rsidR="000D7E1C" w:rsidRPr="00DD0F0B">
        <w:t>director</w:t>
      </w:r>
      <w:r w:rsidR="00E7766F" w:rsidRPr="00DD0F0B">
        <w:noBreakHyphen/>
      </w:r>
      <w:r w:rsidR="000D7E1C" w:rsidRPr="00DD0F0B">
        <w:t>general</w:t>
      </w:r>
      <w:r w:rsidRPr="00DD0F0B">
        <w:t xml:space="preserve"> may suspend the approval by </w:t>
      </w:r>
      <w:r w:rsidR="007C1DDC" w:rsidRPr="00DD0F0B">
        <w:t>giv</w:t>
      </w:r>
      <w:r w:rsidRPr="00DD0F0B">
        <w:t xml:space="preserve">ing </w:t>
      </w:r>
      <w:r w:rsidR="00627151" w:rsidRPr="00DD0F0B">
        <w:t xml:space="preserve">the </w:t>
      </w:r>
      <w:r w:rsidR="00E33D23" w:rsidRPr="00DD0F0B">
        <w:t>approval</w:t>
      </w:r>
      <w:r w:rsidR="00E7766F" w:rsidRPr="00DD0F0B">
        <w:noBreakHyphen/>
      </w:r>
      <w:r w:rsidR="00E33D23" w:rsidRPr="00DD0F0B">
        <w:t>holder</w:t>
      </w:r>
      <w:r w:rsidR="00627151" w:rsidRPr="00DD0F0B">
        <w:t xml:space="preserve"> </w:t>
      </w:r>
      <w:r w:rsidR="007C1DDC" w:rsidRPr="00DD0F0B">
        <w:t xml:space="preserve">a written </w:t>
      </w:r>
      <w:r w:rsidR="00627151" w:rsidRPr="00DD0F0B">
        <w:t xml:space="preserve">suspension </w:t>
      </w:r>
      <w:r w:rsidR="007C1DDC" w:rsidRPr="00DD0F0B">
        <w:t>notice stating—</w:t>
      </w:r>
    </w:p>
    <w:p w14:paraId="28ECF6C9" w14:textId="53CC0F5B" w:rsidR="007C1DDC" w:rsidRPr="00DD0F0B" w:rsidRDefault="00ED2D22" w:rsidP="00ED2D22">
      <w:pPr>
        <w:pStyle w:val="Apara"/>
      </w:pPr>
      <w:r>
        <w:tab/>
      </w:r>
      <w:r w:rsidRPr="00DD0F0B">
        <w:t>(a)</w:t>
      </w:r>
      <w:r w:rsidRPr="00DD0F0B">
        <w:tab/>
      </w:r>
      <w:r w:rsidR="007C1DDC" w:rsidRPr="00DD0F0B">
        <w:t>the grounds for the suspension; and</w:t>
      </w:r>
    </w:p>
    <w:p w14:paraId="25C432D2" w14:textId="567602EE" w:rsidR="007C1DDC" w:rsidRPr="00DD0F0B" w:rsidRDefault="00ED2D22" w:rsidP="00ED2D22">
      <w:pPr>
        <w:pStyle w:val="Apara"/>
      </w:pPr>
      <w:r>
        <w:tab/>
      </w:r>
      <w:r w:rsidRPr="00DD0F0B">
        <w:t>(b)</w:t>
      </w:r>
      <w:r w:rsidRPr="00DD0F0B">
        <w:tab/>
      </w:r>
      <w:r w:rsidR="007C1DDC" w:rsidRPr="00DD0F0B">
        <w:t>when the suspension takes effect; and</w:t>
      </w:r>
    </w:p>
    <w:p w14:paraId="72DE65CC" w14:textId="085B3B62" w:rsidR="007C1DDC" w:rsidRPr="00DD0F0B" w:rsidRDefault="00ED2D22" w:rsidP="00ED2D22">
      <w:pPr>
        <w:pStyle w:val="Apara"/>
      </w:pPr>
      <w:r>
        <w:tab/>
      </w:r>
      <w:r w:rsidRPr="00DD0F0B">
        <w:t>(c)</w:t>
      </w:r>
      <w:r w:rsidRPr="00DD0F0B">
        <w:tab/>
      </w:r>
      <w:r w:rsidR="007C1DDC" w:rsidRPr="00DD0F0B">
        <w:t>when the suspension ends</w:t>
      </w:r>
      <w:r w:rsidR="007C1DDC" w:rsidRPr="00DD0F0B">
        <w:rPr>
          <w:rFonts w:cs="TimesNewRomanPSMT"/>
        </w:rPr>
        <w:t>; and</w:t>
      </w:r>
    </w:p>
    <w:p w14:paraId="58F43633" w14:textId="2F01C6B1" w:rsidR="007C1DDC" w:rsidRPr="00DD0F0B" w:rsidRDefault="00ED2D22" w:rsidP="00ED2D22">
      <w:pPr>
        <w:pStyle w:val="Apara"/>
      </w:pPr>
      <w:r>
        <w:tab/>
      </w:r>
      <w:r w:rsidRPr="00DD0F0B">
        <w:t>(d)</w:t>
      </w:r>
      <w:r w:rsidRPr="00DD0F0B">
        <w:tab/>
      </w:r>
      <w:r w:rsidR="007C1DDC" w:rsidRPr="00DD0F0B">
        <w:t xml:space="preserve">the actions required (if any) for the suspension to be </w:t>
      </w:r>
      <w:r w:rsidR="00A1054C" w:rsidRPr="00DD0F0B">
        <w:t>revoked</w:t>
      </w:r>
      <w:r w:rsidR="007C1DDC" w:rsidRPr="00DD0F0B">
        <w:t>.</w:t>
      </w:r>
    </w:p>
    <w:p w14:paraId="0474605D" w14:textId="28C827CC" w:rsidR="00736AC6" w:rsidRPr="00DD0F0B" w:rsidRDefault="00ED2D22" w:rsidP="00ED2D22">
      <w:pPr>
        <w:pStyle w:val="AH5Sec"/>
      </w:pPr>
      <w:bookmarkStart w:id="168" w:name="_Toc198115975"/>
      <w:r w:rsidRPr="00286F55">
        <w:rPr>
          <w:rStyle w:val="CharSectNo"/>
        </w:rPr>
        <w:t>141</w:t>
      </w:r>
      <w:r w:rsidRPr="00DD0F0B">
        <w:tab/>
      </w:r>
      <w:r w:rsidR="00736AC6" w:rsidRPr="00DD0F0B">
        <w:t>Approvals—notice of proposed suspension</w:t>
      </w:r>
      <w:bookmarkEnd w:id="168"/>
    </w:p>
    <w:p w14:paraId="72CDCC28" w14:textId="75C13EE3" w:rsidR="00736AC6" w:rsidRPr="00DD0F0B" w:rsidRDefault="00ED2D22" w:rsidP="00ED2D22">
      <w:pPr>
        <w:pStyle w:val="Amain"/>
      </w:pPr>
      <w:r>
        <w:tab/>
      </w:r>
      <w:r w:rsidRPr="00DD0F0B">
        <w:t>(1)</w:t>
      </w:r>
      <w:r w:rsidRPr="00DD0F0B">
        <w:tab/>
      </w:r>
      <w:r w:rsidR="00736AC6" w:rsidRPr="00DD0F0B">
        <w:t>Before suspending a</w:t>
      </w:r>
      <w:r w:rsidR="00E33D23" w:rsidRPr="00DD0F0B">
        <w:t xml:space="preserve">n </w:t>
      </w:r>
      <w:r w:rsidR="00736AC6" w:rsidRPr="00DD0F0B">
        <w:t xml:space="preserve">approval, the </w:t>
      </w:r>
      <w:r w:rsidR="000D7E1C" w:rsidRPr="00DD0F0B">
        <w:t>director</w:t>
      </w:r>
      <w:r w:rsidR="00E7766F" w:rsidRPr="00DD0F0B">
        <w:noBreakHyphen/>
      </w:r>
      <w:r w:rsidR="000D7E1C" w:rsidRPr="00DD0F0B">
        <w:t>general</w:t>
      </w:r>
      <w:r w:rsidR="00736AC6" w:rsidRPr="00DD0F0B">
        <w:t xml:space="preserve"> must give the </w:t>
      </w:r>
      <w:r w:rsidR="00E33D23" w:rsidRPr="00DD0F0B">
        <w:t>approval</w:t>
      </w:r>
      <w:r w:rsidR="00E7766F" w:rsidRPr="00DD0F0B">
        <w:noBreakHyphen/>
      </w:r>
      <w:r w:rsidR="00E33D23" w:rsidRPr="00DD0F0B">
        <w:t>holder</w:t>
      </w:r>
      <w:r w:rsidR="00736AC6" w:rsidRPr="00DD0F0B">
        <w:t xml:space="preserve"> a written notice stating—</w:t>
      </w:r>
    </w:p>
    <w:p w14:paraId="5C1DFFC2" w14:textId="72302E98" w:rsidR="00736AC6" w:rsidRPr="00DD0F0B" w:rsidRDefault="00ED2D22" w:rsidP="00ED2D22">
      <w:pPr>
        <w:pStyle w:val="Apara"/>
      </w:pPr>
      <w:r>
        <w:tab/>
      </w:r>
      <w:r w:rsidRPr="00DD0F0B">
        <w:t>(a)</w:t>
      </w:r>
      <w:r w:rsidRPr="00DD0F0B">
        <w:tab/>
      </w:r>
      <w:r w:rsidR="00736AC6" w:rsidRPr="00DD0F0B">
        <w:t xml:space="preserve">that the </w:t>
      </w:r>
      <w:r w:rsidR="000D7E1C" w:rsidRPr="00DD0F0B">
        <w:t>director</w:t>
      </w:r>
      <w:r w:rsidR="00E7766F" w:rsidRPr="00DD0F0B">
        <w:noBreakHyphen/>
      </w:r>
      <w:r w:rsidR="000D7E1C" w:rsidRPr="00DD0F0B">
        <w:t>general</w:t>
      </w:r>
      <w:r w:rsidR="00736AC6" w:rsidRPr="00DD0F0B">
        <w:t xml:space="preserve"> proposes to suspend the approval; and</w:t>
      </w:r>
    </w:p>
    <w:p w14:paraId="05E99E9B" w14:textId="3D786332" w:rsidR="00736AC6" w:rsidRPr="00DD0F0B" w:rsidRDefault="00ED2D22" w:rsidP="00ED2D22">
      <w:pPr>
        <w:pStyle w:val="Apara"/>
      </w:pPr>
      <w:r>
        <w:tab/>
      </w:r>
      <w:r w:rsidRPr="00DD0F0B">
        <w:t>(b)</w:t>
      </w:r>
      <w:r w:rsidRPr="00DD0F0B">
        <w:tab/>
      </w:r>
      <w:r w:rsidR="00736AC6" w:rsidRPr="00DD0F0B">
        <w:t>the grounds for the proposed suspension; and</w:t>
      </w:r>
    </w:p>
    <w:p w14:paraId="6E764DB6" w14:textId="4E82573F" w:rsidR="00736AC6" w:rsidRPr="00DD0F0B" w:rsidRDefault="00ED2D22" w:rsidP="00ED2D22">
      <w:pPr>
        <w:pStyle w:val="Apara"/>
      </w:pPr>
      <w:r>
        <w:tab/>
      </w:r>
      <w:r w:rsidRPr="00DD0F0B">
        <w:t>(c)</w:t>
      </w:r>
      <w:r w:rsidRPr="00DD0F0B">
        <w:tab/>
      </w:r>
      <w:r w:rsidR="00736AC6" w:rsidRPr="00DD0F0B">
        <w:rPr>
          <w:rFonts w:cs="TimesNewRomanPSMT"/>
        </w:rPr>
        <w:t xml:space="preserve">that the </w:t>
      </w:r>
      <w:r w:rsidR="00E33D23" w:rsidRPr="00DD0F0B">
        <w:t>approval</w:t>
      </w:r>
      <w:r w:rsidR="00E7766F" w:rsidRPr="00DD0F0B">
        <w:noBreakHyphen/>
      </w:r>
      <w:r w:rsidR="00E33D23" w:rsidRPr="00DD0F0B">
        <w:t xml:space="preserve">holder </w:t>
      </w:r>
      <w:r w:rsidR="00736AC6" w:rsidRPr="00DD0F0B">
        <w:rPr>
          <w:rFonts w:cs="TimesNewRomanPSMT"/>
        </w:rPr>
        <w:t xml:space="preserve">may, by a stated day that is </w:t>
      </w:r>
      <w:r w:rsidR="00736AC6" w:rsidRPr="00DD0F0B">
        <w:t xml:space="preserve">at least 28 days after the day the notice is given to the </w:t>
      </w:r>
      <w:r w:rsidR="00E33D23" w:rsidRPr="00DD0F0B">
        <w:t>approval</w:t>
      </w:r>
      <w:r w:rsidR="00E7766F" w:rsidRPr="00DD0F0B">
        <w:noBreakHyphen/>
      </w:r>
      <w:r w:rsidR="00E33D23" w:rsidRPr="00DD0F0B">
        <w:t>holder</w:t>
      </w:r>
      <w:r w:rsidR="00736AC6" w:rsidRPr="00DD0F0B">
        <w:rPr>
          <w:rFonts w:cs="TimesNewRomanPSMT"/>
        </w:rPr>
        <w:t xml:space="preserve">, make a submission to the </w:t>
      </w:r>
      <w:r w:rsidR="006F0C28" w:rsidRPr="00DD0F0B">
        <w:t>director</w:t>
      </w:r>
      <w:r w:rsidR="00E7766F" w:rsidRPr="00DD0F0B">
        <w:noBreakHyphen/>
      </w:r>
      <w:r w:rsidR="006F0C28" w:rsidRPr="00DD0F0B">
        <w:t>general</w:t>
      </w:r>
      <w:r w:rsidR="00736AC6" w:rsidRPr="00DD0F0B">
        <w:rPr>
          <w:rFonts w:cs="TimesNewRomanPSMT"/>
        </w:rPr>
        <w:t xml:space="preserve"> about the proposed suspension.</w:t>
      </w:r>
    </w:p>
    <w:p w14:paraId="4B90422B" w14:textId="11966E59" w:rsidR="00736AC6" w:rsidRPr="00DD0F0B" w:rsidRDefault="00ED2D22" w:rsidP="004C4C4D">
      <w:pPr>
        <w:pStyle w:val="Amain"/>
        <w:keepNext/>
        <w:keepLines/>
      </w:pPr>
      <w:r>
        <w:lastRenderedPageBreak/>
        <w:tab/>
      </w:r>
      <w:r w:rsidRPr="00DD0F0B">
        <w:t>(2)</w:t>
      </w:r>
      <w:r w:rsidRPr="00DD0F0B">
        <w:tab/>
      </w:r>
      <w:r w:rsidR="00736AC6" w:rsidRPr="00DD0F0B">
        <w:rPr>
          <w:szCs w:val="28"/>
        </w:rPr>
        <w:t xml:space="preserve">If the </w:t>
      </w:r>
      <w:r w:rsidR="00E33D23" w:rsidRPr="00DD0F0B">
        <w:t>approval</w:t>
      </w:r>
      <w:r w:rsidR="00E7766F" w:rsidRPr="00DD0F0B">
        <w:noBreakHyphen/>
      </w:r>
      <w:r w:rsidR="00E33D23" w:rsidRPr="00DD0F0B">
        <w:t xml:space="preserve">holder </w:t>
      </w:r>
      <w:r w:rsidR="00736AC6" w:rsidRPr="00DD0F0B">
        <w:rPr>
          <w:szCs w:val="28"/>
        </w:rPr>
        <w:t>makes a submission before the stated day, t</w:t>
      </w:r>
      <w:r w:rsidR="00736AC6" w:rsidRPr="00DD0F0B">
        <w:t xml:space="preserve">he </w:t>
      </w:r>
      <w:r w:rsidR="006F0C28" w:rsidRPr="00DD0F0B">
        <w:t>director</w:t>
      </w:r>
      <w:r w:rsidR="00E7766F" w:rsidRPr="00DD0F0B">
        <w:noBreakHyphen/>
      </w:r>
      <w:r w:rsidR="006F0C28" w:rsidRPr="00DD0F0B">
        <w:t>general</w:t>
      </w:r>
      <w:r w:rsidR="00736AC6" w:rsidRPr="00DD0F0B">
        <w:t xml:space="preserve"> must take the submission into account in deciding whether to suspend the approval.</w:t>
      </w:r>
    </w:p>
    <w:p w14:paraId="7847399E" w14:textId="531404C1" w:rsidR="00736AC6" w:rsidRPr="00DD0F0B" w:rsidRDefault="00ED2D22" w:rsidP="004C4C4D">
      <w:pPr>
        <w:pStyle w:val="Amain"/>
        <w:keepNext/>
        <w:keepLines/>
      </w:pPr>
      <w:r>
        <w:tab/>
      </w:r>
      <w:r w:rsidRPr="00DD0F0B">
        <w:t>(3)</w:t>
      </w:r>
      <w:r w:rsidRPr="00DD0F0B">
        <w:tab/>
      </w:r>
      <w:r w:rsidR="00736AC6" w:rsidRPr="00DD0F0B">
        <w:t xml:space="preserve">This </w:t>
      </w:r>
      <w:r w:rsidR="00187E62" w:rsidRPr="00DD0F0B">
        <w:t>section</w:t>
      </w:r>
      <w:r w:rsidR="00736AC6" w:rsidRPr="00DD0F0B">
        <w:t xml:space="preserve"> is subject to </w:t>
      </w:r>
      <w:r w:rsidR="00187E62" w:rsidRPr="00DD0F0B">
        <w:t>section</w:t>
      </w:r>
      <w:r w:rsidR="00736AC6" w:rsidRPr="00DD0F0B">
        <w:t> </w:t>
      </w:r>
      <w:r w:rsidR="00A75D88" w:rsidRPr="00DD0F0B">
        <w:t>142</w:t>
      </w:r>
      <w:r w:rsidR="00736AC6" w:rsidRPr="00DD0F0B">
        <w:t>.</w:t>
      </w:r>
    </w:p>
    <w:p w14:paraId="6137C6F7" w14:textId="0472013F" w:rsidR="00951C25" w:rsidRPr="00DD0F0B" w:rsidRDefault="00ED2D22" w:rsidP="00ED2D22">
      <w:pPr>
        <w:pStyle w:val="AH5Sec"/>
      </w:pPr>
      <w:bookmarkStart w:id="169" w:name="_Toc198115976"/>
      <w:r w:rsidRPr="00286F55">
        <w:rPr>
          <w:rStyle w:val="CharSectNo"/>
        </w:rPr>
        <w:t>142</w:t>
      </w:r>
      <w:r w:rsidRPr="00DD0F0B">
        <w:tab/>
      </w:r>
      <w:r w:rsidR="007B7EAE" w:rsidRPr="00DD0F0B">
        <w:t>Approvals</w:t>
      </w:r>
      <w:r w:rsidR="00951C25" w:rsidRPr="00DD0F0B">
        <w:t>—immediate suspension without prior notice</w:t>
      </w:r>
      <w:bookmarkEnd w:id="169"/>
    </w:p>
    <w:p w14:paraId="4B64C91F" w14:textId="42073156" w:rsidR="00DB1034" w:rsidRPr="00DD0F0B" w:rsidRDefault="00ED2D22" w:rsidP="00ED2D22">
      <w:pPr>
        <w:pStyle w:val="Amain"/>
      </w:pPr>
      <w:r>
        <w:tab/>
      </w:r>
      <w:r w:rsidRPr="00DD0F0B">
        <w:t>(1)</w:t>
      </w:r>
      <w:r w:rsidRPr="00DD0F0B">
        <w:tab/>
      </w:r>
      <w:r w:rsidR="00951C25" w:rsidRPr="00DD0F0B">
        <w:t xml:space="preserve">The </w:t>
      </w:r>
      <w:r w:rsidR="006F0C28" w:rsidRPr="00DD0F0B">
        <w:t>director</w:t>
      </w:r>
      <w:r w:rsidR="00E7766F" w:rsidRPr="00DD0F0B">
        <w:noBreakHyphen/>
      </w:r>
      <w:r w:rsidR="006F0C28" w:rsidRPr="00DD0F0B">
        <w:t>general</w:t>
      </w:r>
      <w:r w:rsidR="00951C25" w:rsidRPr="00DD0F0B">
        <w:t xml:space="preserve"> need not give notice under </w:t>
      </w:r>
      <w:r w:rsidR="00187E62" w:rsidRPr="00DD0F0B">
        <w:t>section</w:t>
      </w:r>
      <w:r w:rsidR="00951C25" w:rsidRPr="00DD0F0B">
        <w:t> </w:t>
      </w:r>
      <w:r w:rsidR="00A75D88" w:rsidRPr="00DD0F0B">
        <w:t>141</w:t>
      </w:r>
      <w:r w:rsidR="00951C25" w:rsidRPr="00DD0F0B">
        <w:t xml:space="preserve"> before suspending </w:t>
      </w:r>
      <w:r w:rsidR="003551FD" w:rsidRPr="00DD0F0B">
        <w:t>a</w:t>
      </w:r>
      <w:r w:rsidR="00E33D23" w:rsidRPr="00DD0F0B">
        <w:t xml:space="preserve">n </w:t>
      </w:r>
      <w:r w:rsidR="00B8376A" w:rsidRPr="00DD0F0B">
        <w:t>approval</w:t>
      </w:r>
      <w:r w:rsidR="00DB1034" w:rsidRPr="00DD0F0B">
        <w:t>—</w:t>
      </w:r>
    </w:p>
    <w:p w14:paraId="31FFF245" w14:textId="7959DCCE" w:rsidR="00DB1034" w:rsidRPr="00DD0F0B" w:rsidRDefault="00ED2D22" w:rsidP="00ED2D22">
      <w:pPr>
        <w:pStyle w:val="Apara"/>
      </w:pPr>
      <w:r>
        <w:tab/>
      </w:r>
      <w:r w:rsidRPr="00DD0F0B">
        <w:t>(a)</w:t>
      </w:r>
      <w:r w:rsidRPr="00DD0F0B">
        <w:tab/>
      </w:r>
      <w:r w:rsidR="00951C25" w:rsidRPr="00DD0F0B">
        <w:t xml:space="preserve">if the </w:t>
      </w:r>
      <w:r w:rsidR="006F0C28" w:rsidRPr="00DD0F0B">
        <w:t>director</w:t>
      </w:r>
      <w:r w:rsidR="00E7766F" w:rsidRPr="00DD0F0B">
        <w:noBreakHyphen/>
      </w:r>
      <w:r w:rsidR="006F0C28" w:rsidRPr="00DD0F0B">
        <w:t>general</w:t>
      </w:r>
      <w:r w:rsidR="00951C25" w:rsidRPr="00DD0F0B">
        <w:t xml:space="preserve"> is satisfied that </w:t>
      </w:r>
      <w:r w:rsidR="00DB1034" w:rsidRPr="00DD0F0B">
        <w:t>the</w:t>
      </w:r>
      <w:r w:rsidR="00951C25" w:rsidRPr="00DD0F0B">
        <w:t xml:space="preserve"> suspension is </w:t>
      </w:r>
      <w:r w:rsidR="00DB1034" w:rsidRPr="00DD0F0B">
        <w:t xml:space="preserve">required urgently </w:t>
      </w:r>
      <w:r w:rsidR="00951C25" w:rsidRPr="00DD0F0B">
        <w:t>because</w:t>
      </w:r>
      <w:r w:rsidR="00DB1034" w:rsidRPr="00DD0F0B">
        <w:t xml:space="preserve"> the </w:t>
      </w:r>
      <w:r w:rsidR="00D94F41" w:rsidRPr="00DD0F0B">
        <w:t>approval</w:t>
      </w:r>
      <w:r w:rsidR="00D94F41" w:rsidRPr="00DD0F0B">
        <w:noBreakHyphen/>
        <w:t>holder</w:t>
      </w:r>
      <w:r w:rsidR="00DB1034" w:rsidRPr="00DD0F0B">
        <w:t xml:space="preserve"> has—</w:t>
      </w:r>
    </w:p>
    <w:p w14:paraId="086AA78A" w14:textId="041B74D0" w:rsidR="00951C25" w:rsidRPr="00DD0F0B" w:rsidRDefault="00ED2D22" w:rsidP="00ED2D22">
      <w:pPr>
        <w:pStyle w:val="Asubpara"/>
      </w:pPr>
      <w:r>
        <w:tab/>
      </w:r>
      <w:r w:rsidRPr="00DD0F0B">
        <w:t>(i)</w:t>
      </w:r>
      <w:r w:rsidRPr="00DD0F0B">
        <w:tab/>
      </w:r>
      <w:r w:rsidR="00183AA1" w:rsidRPr="00DD0F0B">
        <w:t>failed to comply with the approval</w:t>
      </w:r>
      <w:r w:rsidR="00646B46" w:rsidRPr="00DD0F0B">
        <w:t>,</w:t>
      </w:r>
      <w:r w:rsidR="00183AA1" w:rsidRPr="00DD0F0B">
        <w:t xml:space="preserve"> and that failure has resulted in</w:t>
      </w:r>
      <w:r w:rsidR="00951C25" w:rsidRPr="00DD0F0B">
        <w:rPr>
          <w:rFonts w:cs="TimesNewRomanPSMT"/>
        </w:rPr>
        <w:t xml:space="preserve"> </w:t>
      </w:r>
      <w:r w:rsidR="00183AA1" w:rsidRPr="00DD0F0B">
        <w:rPr>
          <w:rFonts w:cs="TimesNewRomanPSMT"/>
        </w:rPr>
        <w:t xml:space="preserve">a </w:t>
      </w:r>
      <w:r w:rsidR="00951C25" w:rsidRPr="00DD0F0B">
        <w:rPr>
          <w:rFonts w:cs="TimesNewRomanPSMT"/>
        </w:rPr>
        <w:t>critical non</w:t>
      </w:r>
      <w:r w:rsidR="00E7766F" w:rsidRPr="00DD0F0B">
        <w:rPr>
          <w:rFonts w:cs="TimesNewRomanPSMT"/>
        </w:rPr>
        <w:noBreakHyphen/>
      </w:r>
      <w:r w:rsidR="00951C25" w:rsidRPr="00DD0F0B">
        <w:rPr>
          <w:rFonts w:cs="TimesNewRomanPSMT"/>
        </w:rPr>
        <w:t>compliance</w:t>
      </w:r>
      <w:r w:rsidR="00183AA1" w:rsidRPr="00DD0F0B">
        <w:rPr>
          <w:rFonts w:cs="TimesNewRomanPSMT"/>
        </w:rPr>
        <w:t xml:space="preserve"> prescribed by regulation</w:t>
      </w:r>
      <w:r w:rsidR="00951C25" w:rsidRPr="00DD0F0B">
        <w:rPr>
          <w:rFonts w:cs="TimesNewRomanPSMT"/>
        </w:rPr>
        <w:t>; or</w:t>
      </w:r>
    </w:p>
    <w:p w14:paraId="3D44EFBB" w14:textId="2C5CF780" w:rsidR="00951C25" w:rsidRPr="00DD0F0B" w:rsidRDefault="00ED2D22" w:rsidP="00ED2D22">
      <w:pPr>
        <w:pStyle w:val="Asubpara"/>
      </w:pPr>
      <w:r>
        <w:tab/>
      </w:r>
      <w:r w:rsidRPr="00DD0F0B">
        <w:t>(ii)</w:t>
      </w:r>
      <w:r w:rsidRPr="00DD0F0B">
        <w:tab/>
      </w:r>
      <w:r w:rsidR="00951C25" w:rsidRPr="00DD0F0B">
        <w:t>engaged in fraudulent behaviour</w:t>
      </w:r>
      <w:r w:rsidR="00D50FD4" w:rsidRPr="00DD0F0B">
        <w:t xml:space="preserve"> under the approval</w:t>
      </w:r>
      <w:r w:rsidR="004052FF" w:rsidRPr="00DD0F0B">
        <w:t>;</w:t>
      </w:r>
      <w:r w:rsidR="00DB1034" w:rsidRPr="00DD0F0B">
        <w:t xml:space="preserve"> or</w:t>
      </w:r>
    </w:p>
    <w:p w14:paraId="12B6C503" w14:textId="0778D1A3" w:rsidR="004052FF" w:rsidRPr="00DD0F0B" w:rsidRDefault="00ED2D22" w:rsidP="00ED2D22">
      <w:pPr>
        <w:pStyle w:val="Apara"/>
      </w:pPr>
      <w:r>
        <w:tab/>
      </w:r>
      <w:r w:rsidRPr="00DD0F0B">
        <w:t>(b)</w:t>
      </w:r>
      <w:r w:rsidRPr="00DD0F0B">
        <w:tab/>
      </w:r>
      <w:r w:rsidR="004052FF" w:rsidRPr="00DD0F0B">
        <w:t>in an emergency; or</w:t>
      </w:r>
    </w:p>
    <w:p w14:paraId="08B0B971" w14:textId="410F0500" w:rsidR="004052FF" w:rsidRPr="00DD0F0B" w:rsidRDefault="00ED2D22" w:rsidP="00ED2D22">
      <w:pPr>
        <w:pStyle w:val="Apara"/>
      </w:pPr>
      <w:r>
        <w:tab/>
      </w:r>
      <w:r w:rsidRPr="00DD0F0B">
        <w:t>(c)</w:t>
      </w:r>
      <w:r w:rsidRPr="00DD0F0B">
        <w:tab/>
      </w:r>
      <w:r w:rsidR="004052FF" w:rsidRPr="00DD0F0B">
        <w:t>for any other reason prescribed by regulation.</w:t>
      </w:r>
    </w:p>
    <w:p w14:paraId="58D01D33" w14:textId="28FC8630" w:rsidR="00951C25" w:rsidRPr="00DD0F0B" w:rsidRDefault="00ED2D22" w:rsidP="00ED2D22">
      <w:pPr>
        <w:pStyle w:val="Amain"/>
      </w:pPr>
      <w:r>
        <w:tab/>
      </w:r>
      <w:r w:rsidRPr="00DD0F0B">
        <w:t>(2)</w:t>
      </w:r>
      <w:r w:rsidRPr="00DD0F0B">
        <w:tab/>
      </w:r>
      <w:r w:rsidR="00951C25" w:rsidRPr="00DD0F0B">
        <w:t xml:space="preserve">However, if the </w:t>
      </w:r>
      <w:r w:rsidR="006C16FE" w:rsidRPr="00DD0F0B">
        <w:t>director</w:t>
      </w:r>
      <w:r w:rsidR="00E7766F" w:rsidRPr="00DD0F0B">
        <w:noBreakHyphen/>
      </w:r>
      <w:r w:rsidR="006C16FE" w:rsidRPr="00DD0F0B">
        <w:t>general</w:t>
      </w:r>
      <w:r w:rsidR="00951C25" w:rsidRPr="00DD0F0B">
        <w:t xml:space="preserve"> suspends </w:t>
      </w:r>
      <w:r w:rsidR="003551FD" w:rsidRPr="00DD0F0B">
        <w:t>a</w:t>
      </w:r>
      <w:r w:rsidR="00587D5A" w:rsidRPr="00DD0F0B">
        <w:t xml:space="preserve">n </w:t>
      </w:r>
      <w:r w:rsidR="00B8376A" w:rsidRPr="00DD0F0B">
        <w:t>approval</w:t>
      </w:r>
      <w:r w:rsidR="00951C25" w:rsidRPr="00DD0F0B">
        <w:t xml:space="preserve"> without giving prior notice, the </w:t>
      </w:r>
      <w:r w:rsidR="006C16FE" w:rsidRPr="00DD0F0B">
        <w:t>director</w:t>
      </w:r>
      <w:r w:rsidR="00E7766F" w:rsidRPr="00DD0F0B">
        <w:noBreakHyphen/>
      </w:r>
      <w:r w:rsidR="006C16FE" w:rsidRPr="00DD0F0B">
        <w:t>general</w:t>
      </w:r>
      <w:r w:rsidR="00951C25" w:rsidRPr="00DD0F0B">
        <w:t xml:space="preserve"> must give the </w:t>
      </w:r>
      <w:r w:rsidR="00587D5A" w:rsidRPr="00DD0F0B">
        <w:t>approval</w:t>
      </w:r>
      <w:r w:rsidR="00E7766F" w:rsidRPr="00DD0F0B">
        <w:noBreakHyphen/>
      </w:r>
      <w:r w:rsidR="00587D5A" w:rsidRPr="00DD0F0B">
        <w:t xml:space="preserve">holder </w:t>
      </w:r>
      <w:r w:rsidR="00951C25" w:rsidRPr="00DD0F0B">
        <w:t>a written notice stating—</w:t>
      </w:r>
    </w:p>
    <w:p w14:paraId="42FD0498" w14:textId="783F9FF9" w:rsidR="00951C25" w:rsidRPr="00DD0F0B" w:rsidRDefault="00ED2D22" w:rsidP="00ED2D22">
      <w:pPr>
        <w:pStyle w:val="Apara"/>
      </w:pPr>
      <w:r>
        <w:tab/>
      </w:r>
      <w:r w:rsidRPr="00DD0F0B">
        <w:t>(a)</w:t>
      </w:r>
      <w:r w:rsidRPr="00DD0F0B">
        <w:tab/>
      </w:r>
      <w:r w:rsidR="00951C25" w:rsidRPr="00DD0F0B">
        <w:t>the grounds for the suspension; and</w:t>
      </w:r>
    </w:p>
    <w:p w14:paraId="7FA6179A" w14:textId="3BE8FE88" w:rsidR="00951C25" w:rsidRPr="00DD0F0B" w:rsidRDefault="00ED2D22" w:rsidP="00ED2D22">
      <w:pPr>
        <w:pStyle w:val="Apara"/>
      </w:pPr>
      <w:r>
        <w:tab/>
      </w:r>
      <w:r w:rsidRPr="00DD0F0B">
        <w:t>(b)</w:t>
      </w:r>
      <w:r w:rsidRPr="00DD0F0B">
        <w:tab/>
      </w:r>
      <w:r w:rsidR="00951C25" w:rsidRPr="00DD0F0B">
        <w:rPr>
          <w:rFonts w:cs="TimesNewRomanPSMT"/>
        </w:rPr>
        <w:t xml:space="preserve">that the </w:t>
      </w:r>
      <w:r w:rsidR="00587D5A" w:rsidRPr="00DD0F0B">
        <w:t>approval</w:t>
      </w:r>
      <w:r w:rsidR="00E7766F" w:rsidRPr="00DD0F0B">
        <w:noBreakHyphen/>
      </w:r>
      <w:r w:rsidR="00587D5A" w:rsidRPr="00DD0F0B">
        <w:t xml:space="preserve">holder </w:t>
      </w:r>
      <w:r w:rsidR="00951C25" w:rsidRPr="00DD0F0B">
        <w:rPr>
          <w:rFonts w:cs="TimesNewRomanPSMT"/>
        </w:rPr>
        <w:t xml:space="preserve">may, by a stated day that is </w:t>
      </w:r>
      <w:r w:rsidR="00951C25" w:rsidRPr="00DD0F0B">
        <w:t xml:space="preserve">at least 28 days after the day the notice is given to the </w:t>
      </w:r>
      <w:r w:rsidR="00587D5A" w:rsidRPr="00DD0F0B">
        <w:t>approval</w:t>
      </w:r>
      <w:r w:rsidR="00E7766F" w:rsidRPr="00DD0F0B">
        <w:noBreakHyphen/>
      </w:r>
      <w:r w:rsidR="00587D5A" w:rsidRPr="00DD0F0B">
        <w:t>holder</w:t>
      </w:r>
      <w:r w:rsidR="00951C25" w:rsidRPr="00DD0F0B">
        <w:rPr>
          <w:rFonts w:cs="TimesNewRomanPSMT"/>
        </w:rPr>
        <w:t xml:space="preserve">, make a submission to the </w:t>
      </w:r>
      <w:r w:rsidR="006C16FE" w:rsidRPr="00DD0F0B">
        <w:t>director</w:t>
      </w:r>
      <w:r w:rsidR="00E7766F" w:rsidRPr="00DD0F0B">
        <w:noBreakHyphen/>
      </w:r>
      <w:r w:rsidR="006C16FE" w:rsidRPr="00DD0F0B">
        <w:t>general</w:t>
      </w:r>
      <w:r w:rsidR="00951C25" w:rsidRPr="00DD0F0B">
        <w:rPr>
          <w:rFonts w:cs="TimesNewRomanPSMT"/>
        </w:rPr>
        <w:t xml:space="preserve"> about the suspension.</w:t>
      </w:r>
    </w:p>
    <w:p w14:paraId="21E46DBA" w14:textId="7AB4A006" w:rsidR="00951C25" w:rsidRPr="00DD0F0B" w:rsidRDefault="00ED2D22" w:rsidP="00ED2D22">
      <w:pPr>
        <w:pStyle w:val="Amain"/>
      </w:pPr>
      <w:r>
        <w:tab/>
      </w:r>
      <w:r w:rsidRPr="00DD0F0B">
        <w:t>(3)</w:t>
      </w:r>
      <w:r w:rsidRPr="00DD0F0B">
        <w:tab/>
      </w:r>
      <w:r w:rsidR="00951C25" w:rsidRPr="00DD0F0B">
        <w:t xml:space="preserve">If the </w:t>
      </w:r>
      <w:r w:rsidR="00587D5A" w:rsidRPr="00DD0F0B">
        <w:t>approval</w:t>
      </w:r>
      <w:r w:rsidR="00E7766F" w:rsidRPr="00DD0F0B">
        <w:noBreakHyphen/>
      </w:r>
      <w:r w:rsidR="00587D5A" w:rsidRPr="00DD0F0B">
        <w:t xml:space="preserve">holder </w:t>
      </w:r>
      <w:r w:rsidR="00951C25" w:rsidRPr="00DD0F0B">
        <w:t xml:space="preserve">makes a submission before the stated day, the </w:t>
      </w:r>
      <w:r w:rsidR="006C16FE" w:rsidRPr="00DD0F0B">
        <w:t>director</w:t>
      </w:r>
      <w:r w:rsidR="00E7766F" w:rsidRPr="00DD0F0B">
        <w:noBreakHyphen/>
      </w:r>
      <w:r w:rsidR="006C16FE" w:rsidRPr="00DD0F0B">
        <w:t>general</w:t>
      </w:r>
      <w:r w:rsidR="00951C25" w:rsidRPr="00DD0F0B">
        <w:t xml:space="preserve"> must—</w:t>
      </w:r>
    </w:p>
    <w:p w14:paraId="535238EF" w14:textId="7479709C" w:rsidR="00951C25" w:rsidRPr="00DD0F0B" w:rsidRDefault="00ED2D22" w:rsidP="00ED2D22">
      <w:pPr>
        <w:pStyle w:val="Apara"/>
      </w:pPr>
      <w:r>
        <w:tab/>
      </w:r>
      <w:r w:rsidRPr="00DD0F0B">
        <w:t>(a)</w:t>
      </w:r>
      <w:r w:rsidRPr="00DD0F0B">
        <w:tab/>
      </w:r>
      <w:r w:rsidR="00951C25" w:rsidRPr="00DD0F0B">
        <w:t>consider the submission; and</w:t>
      </w:r>
    </w:p>
    <w:p w14:paraId="145F03CA" w14:textId="71E1FC44" w:rsidR="00951C25" w:rsidRPr="00DD0F0B" w:rsidRDefault="00ED2D22" w:rsidP="00ED2D22">
      <w:pPr>
        <w:pStyle w:val="Apara"/>
      </w:pPr>
      <w:r>
        <w:tab/>
      </w:r>
      <w:r w:rsidRPr="00DD0F0B">
        <w:t>(b)</w:t>
      </w:r>
      <w:r w:rsidRPr="00DD0F0B">
        <w:tab/>
      </w:r>
      <w:r w:rsidR="00951C25" w:rsidRPr="00DD0F0B">
        <w:t>decide whether to revoke or continue the suspension; and</w:t>
      </w:r>
    </w:p>
    <w:p w14:paraId="1C21237E" w14:textId="0597B69E" w:rsidR="00951C25" w:rsidRPr="00DD0F0B" w:rsidRDefault="00ED2D22" w:rsidP="00ED2D22">
      <w:pPr>
        <w:pStyle w:val="Apara"/>
      </w:pPr>
      <w:r>
        <w:tab/>
      </w:r>
      <w:r w:rsidRPr="00DD0F0B">
        <w:t>(c)</w:t>
      </w:r>
      <w:r w:rsidRPr="00DD0F0B">
        <w:tab/>
      </w:r>
      <w:r w:rsidR="00951C25" w:rsidRPr="00DD0F0B">
        <w:t xml:space="preserve">give the </w:t>
      </w:r>
      <w:r w:rsidR="00587D5A" w:rsidRPr="00DD0F0B">
        <w:t>approval</w:t>
      </w:r>
      <w:r w:rsidR="00E7766F" w:rsidRPr="00DD0F0B">
        <w:noBreakHyphen/>
      </w:r>
      <w:r w:rsidR="00587D5A" w:rsidRPr="00DD0F0B">
        <w:t xml:space="preserve">holder </w:t>
      </w:r>
      <w:r w:rsidR="00951C25" w:rsidRPr="00DD0F0B">
        <w:t>written notice of the decision.</w:t>
      </w:r>
    </w:p>
    <w:p w14:paraId="43DDB19B" w14:textId="6BB92095" w:rsidR="002130DE" w:rsidRPr="00DD0F0B" w:rsidRDefault="00ED2D22" w:rsidP="00ED2D22">
      <w:pPr>
        <w:pStyle w:val="AH5Sec"/>
      </w:pPr>
      <w:bookmarkStart w:id="170" w:name="_Toc198115977"/>
      <w:r w:rsidRPr="00286F55">
        <w:rPr>
          <w:rStyle w:val="CharSectNo"/>
        </w:rPr>
        <w:lastRenderedPageBreak/>
        <w:t>143</w:t>
      </w:r>
      <w:r w:rsidRPr="00DD0F0B">
        <w:tab/>
      </w:r>
      <w:r w:rsidR="001B2B6D" w:rsidRPr="00DD0F0B">
        <w:t>Approvals</w:t>
      </w:r>
      <w:r w:rsidR="002130DE" w:rsidRPr="00DD0F0B">
        <w:t>—cancellation</w:t>
      </w:r>
      <w:bookmarkEnd w:id="170"/>
    </w:p>
    <w:p w14:paraId="773D1BEC" w14:textId="074AAC2A" w:rsidR="002130DE" w:rsidRPr="00DD0F0B" w:rsidRDefault="00627151" w:rsidP="003A4250">
      <w:pPr>
        <w:pStyle w:val="Amainreturn"/>
      </w:pPr>
      <w:r w:rsidRPr="00DD0F0B">
        <w:t xml:space="preserve">If </w:t>
      </w:r>
      <w:r w:rsidR="00C22738" w:rsidRPr="00DD0F0B">
        <w:t xml:space="preserve">the </w:t>
      </w:r>
      <w:r w:rsidR="006C16FE" w:rsidRPr="00DD0F0B">
        <w:t>director</w:t>
      </w:r>
      <w:r w:rsidR="00E7766F" w:rsidRPr="00DD0F0B">
        <w:noBreakHyphen/>
      </w:r>
      <w:r w:rsidR="006C16FE" w:rsidRPr="00DD0F0B">
        <w:t>general</w:t>
      </w:r>
      <w:r w:rsidR="002130DE" w:rsidRPr="00DD0F0B">
        <w:t xml:space="preserve"> </w:t>
      </w:r>
      <w:r w:rsidRPr="00DD0F0B">
        <w:t>is</w:t>
      </w:r>
      <w:r w:rsidR="002130DE" w:rsidRPr="00DD0F0B">
        <w:t xml:space="preserve"> satisfied there are grounds </w:t>
      </w:r>
      <w:r w:rsidRPr="00DD0F0B">
        <w:t xml:space="preserve">to </w:t>
      </w:r>
      <w:r w:rsidR="002130DE" w:rsidRPr="00DD0F0B">
        <w:t>cancel</w:t>
      </w:r>
      <w:r w:rsidRPr="00DD0F0B">
        <w:t xml:space="preserve"> a</w:t>
      </w:r>
      <w:r w:rsidR="00587D5A" w:rsidRPr="00DD0F0B">
        <w:t xml:space="preserve">n </w:t>
      </w:r>
      <w:r w:rsidRPr="00DD0F0B">
        <w:t xml:space="preserve">approval, the </w:t>
      </w:r>
      <w:r w:rsidR="006C16FE" w:rsidRPr="00DD0F0B">
        <w:t>director</w:t>
      </w:r>
      <w:r w:rsidR="00E7766F" w:rsidRPr="00DD0F0B">
        <w:noBreakHyphen/>
      </w:r>
      <w:r w:rsidR="006C16FE" w:rsidRPr="00DD0F0B">
        <w:t>general</w:t>
      </w:r>
      <w:r w:rsidRPr="00DD0F0B">
        <w:t xml:space="preserve"> may cancel the approval by giving the </w:t>
      </w:r>
      <w:r w:rsidR="00587D5A" w:rsidRPr="00DD0F0B">
        <w:t>approval</w:t>
      </w:r>
      <w:r w:rsidR="00E7766F" w:rsidRPr="00DD0F0B">
        <w:noBreakHyphen/>
      </w:r>
      <w:r w:rsidR="00587D5A" w:rsidRPr="00DD0F0B">
        <w:t xml:space="preserve">holder </w:t>
      </w:r>
      <w:r w:rsidRPr="00DD0F0B">
        <w:t>a w</w:t>
      </w:r>
      <w:r w:rsidR="002130DE" w:rsidRPr="00DD0F0B">
        <w:t xml:space="preserve">ritten </w:t>
      </w:r>
      <w:r w:rsidRPr="00DD0F0B">
        <w:t xml:space="preserve">cancellation </w:t>
      </w:r>
      <w:r w:rsidR="002130DE" w:rsidRPr="00DD0F0B">
        <w:t>notice stating—</w:t>
      </w:r>
    </w:p>
    <w:p w14:paraId="7E6516FB" w14:textId="28456CE5" w:rsidR="002130DE" w:rsidRPr="00DD0F0B" w:rsidRDefault="00ED2D22" w:rsidP="00ED2D22">
      <w:pPr>
        <w:pStyle w:val="Apara"/>
      </w:pPr>
      <w:r>
        <w:tab/>
      </w:r>
      <w:r w:rsidRPr="00DD0F0B">
        <w:t>(a)</w:t>
      </w:r>
      <w:r w:rsidRPr="00DD0F0B">
        <w:tab/>
      </w:r>
      <w:r w:rsidR="002130DE" w:rsidRPr="00DD0F0B">
        <w:t>the grounds for the cancellation; and</w:t>
      </w:r>
    </w:p>
    <w:p w14:paraId="072F8AE8" w14:textId="0A6F4817" w:rsidR="002130DE" w:rsidRPr="00DD0F0B" w:rsidRDefault="00ED2D22" w:rsidP="00ED2D22">
      <w:pPr>
        <w:pStyle w:val="Apara"/>
      </w:pPr>
      <w:r>
        <w:tab/>
      </w:r>
      <w:r w:rsidRPr="00DD0F0B">
        <w:t>(b)</w:t>
      </w:r>
      <w:r w:rsidRPr="00DD0F0B">
        <w:tab/>
      </w:r>
      <w:r w:rsidR="002130DE" w:rsidRPr="00DD0F0B">
        <w:t>when the cancellation takes effect.</w:t>
      </w:r>
    </w:p>
    <w:p w14:paraId="45F0932A" w14:textId="32C16452" w:rsidR="002130DE" w:rsidRPr="00DD0F0B" w:rsidRDefault="00ED2D22" w:rsidP="00ED2D22">
      <w:pPr>
        <w:pStyle w:val="AH5Sec"/>
      </w:pPr>
      <w:bookmarkStart w:id="171" w:name="_Toc198115978"/>
      <w:r w:rsidRPr="00286F55">
        <w:rPr>
          <w:rStyle w:val="CharSectNo"/>
        </w:rPr>
        <w:t>144</w:t>
      </w:r>
      <w:r w:rsidRPr="00DD0F0B">
        <w:tab/>
      </w:r>
      <w:r w:rsidR="001B2B6D" w:rsidRPr="00DD0F0B">
        <w:t>Approvals</w:t>
      </w:r>
      <w:r w:rsidR="002130DE" w:rsidRPr="00DD0F0B">
        <w:t>—notice of proposed cancellation</w:t>
      </w:r>
      <w:bookmarkEnd w:id="171"/>
    </w:p>
    <w:p w14:paraId="7ACB19D0" w14:textId="7E6BF60B" w:rsidR="002130DE" w:rsidRPr="00DD0F0B" w:rsidRDefault="00ED2D22" w:rsidP="00ED2D22">
      <w:pPr>
        <w:pStyle w:val="Amain"/>
      </w:pPr>
      <w:r>
        <w:tab/>
      </w:r>
      <w:r w:rsidRPr="00DD0F0B">
        <w:t>(1)</w:t>
      </w:r>
      <w:r w:rsidRPr="00DD0F0B">
        <w:tab/>
      </w:r>
      <w:r w:rsidR="002130DE" w:rsidRPr="00DD0F0B">
        <w:t>Before cancelling a</w:t>
      </w:r>
      <w:r w:rsidR="00AA7A0C" w:rsidRPr="00DD0F0B">
        <w:t xml:space="preserve">n </w:t>
      </w:r>
      <w:r w:rsidR="001B2B6D" w:rsidRPr="00DD0F0B">
        <w:t>approval</w:t>
      </w:r>
      <w:r w:rsidR="002130DE" w:rsidRPr="00DD0F0B">
        <w:t xml:space="preserve">, the </w:t>
      </w:r>
      <w:r w:rsidR="006C16FE" w:rsidRPr="00DD0F0B">
        <w:t>director</w:t>
      </w:r>
      <w:r w:rsidR="00E7766F" w:rsidRPr="00DD0F0B">
        <w:noBreakHyphen/>
      </w:r>
      <w:r w:rsidR="006C16FE" w:rsidRPr="00DD0F0B">
        <w:t>general</w:t>
      </w:r>
      <w:r w:rsidR="002130DE" w:rsidRPr="00DD0F0B">
        <w:t xml:space="preserve"> must give the </w:t>
      </w:r>
      <w:r w:rsidR="00AA7A0C" w:rsidRPr="00DD0F0B">
        <w:t>approval</w:t>
      </w:r>
      <w:r w:rsidR="00E7766F" w:rsidRPr="00DD0F0B">
        <w:noBreakHyphen/>
      </w:r>
      <w:r w:rsidR="00AA7A0C" w:rsidRPr="00DD0F0B">
        <w:t xml:space="preserve">holder </w:t>
      </w:r>
      <w:r w:rsidR="00D102A7" w:rsidRPr="00DD0F0B">
        <w:t xml:space="preserve">a </w:t>
      </w:r>
      <w:r w:rsidR="002130DE" w:rsidRPr="00DD0F0B">
        <w:t>written notice stating—</w:t>
      </w:r>
    </w:p>
    <w:p w14:paraId="5CAA3A8B" w14:textId="6A2D44FD" w:rsidR="002130DE" w:rsidRPr="00DD0F0B" w:rsidRDefault="00ED2D22" w:rsidP="00ED2D22">
      <w:pPr>
        <w:pStyle w:val="Apara"/>
      </w:pPr>
      <w:r>
        <w:tab/>
      </w:r>
      <w:r w:rsidRPr="00DD0F0B">
        <w:t>(a)</w:t>
      </w:r>
      <w:r w:rsidRPr="00DD0F0B">
        <w:tab/>
      </w:r>
      <w:r w:rsidR="002130DE" w:rsidRPr="00DD0F0B">
        <w:t xml:space="preserve">that the </w:t>
      </w:r>
      <w:r w:rsidR="006C16FE" w:rsidRPr="00DD0F0B">
        <w:t>director</w:t>
      </w:r>
      <w:r w:rsidR="00E7766F" w:rsidRPr="00DD0F0B">
        <w:noBreakHyphen/>
      </w:r>
      <w:r w:rsidR="006C16FE" w:rsidRPr="00DD0F0B">
        <w:t>general</w:t>
      </w:r>
      <w:r w:rsidR="002130DE" w:rsidRPr="00DD0F0B">
        <w:t xml:space="preserve"> proposes to cancel the </w:t>
      </w:r>
      <w:r w:rsidR="001B2B6D" w:rsidRPr="00DD0F0B">
        <w:t>approval</w:t>
      </w:r>
      <w:r w:rsidR="002130DE" w:rsidRPr="00DD0F0B">
        <w:t>; and</w:t>
      </w:r>
    </w:p>
    <w:p w14:paraId="0994DB9D" w14:textId="65BC854F" w:rsidR="002130DE" w:rsidRPr="00DD0F0B" w:rsidRDefault="00ED2D22" w:rsidP="00ED2D22">
      <w:pPr>
        <w:pStyle w:val="Apara"/>
      </w:pPr>
      <w:r>
        <w:tab/>
      </w:r>
      <w:r w:rsidRPr="00DD0F0B">
        <w:t>(b)</w:t>
      </w:r>
      <w:r w:rsidRPr="00DD0F0B">
        <w:tab/>
      </w:r>
      <w:r w:rsidR="002130DE" w:rsidRPr="00DD0F0B">
        <w:t>the grounds for the proposed cancellation; and</w:t>
      </w:r>
    </w:p>
    <w:p w14:paraId="2EB9C5D7" w14:textId="0C531B04" w:rsidR="002130DE" w:rsidRPr="00DD0F0B" w:rsidRDefault="00ED2D22" w:rsidP="00ED2D22">
      <w:pPr>
        <w:pStyle w:val="Apara"/>
      </w:pPr>
      <w:r>
        <w:tab/>
      </w:r>
      <w:r w:rsidRPr="00DD0F0B">
        <w:t>(c)</w:t>
      </w:r>
      <w:r w:rsidRPr="00DD0F0B">
        <w:tab/>
      </w:r>
      <w:r w:rsidR="002130DE" w:rsidRPr="00DD0F0B">
        <w:rPr>
          <w:rFonts w:cs="TimesNewRomanPSMT"/>
        </w:rPr>
        <w:t xml:space="preserve">that the </w:t>
      </w:r>
      <w:r w:rsidR="00AA7A0C" w:rsidRPr="00DD0F0B">
        <w:t>approval</w:t>
      </w:r>
      <w:r w:rsidR="00E7766F" w:rsidRPr="00DD0F0B">
        <w:noBreakHyphen/>
      </w:r>
      <w:r w:rsidR="00AA7A0C" w:rsidRPr="00DD0F0B">
        <w:t xml:space="preserve">holder </w:t>
      </w:r>
      <w:r w:rsidR="002130DE" w:rsidRPr="00DD0F0B">
        <w:rPr>
          <w:rFonts w:cs="TimesNewRomanPSMT"/>
        </w:rPr>
        <w:t xml:space="preserve">may, by a stated day that is </w:t>
      </w:r>
      <w:r w:rsidR="002130DE" w:rsidRPr="00DD0F0B">
        <w:t xml:space="preserve">at least 28 days after the day the notice is given to the </w:t>
      </w:r>
      <w:r w:rsidR="00AA7A0C" w:rsidRPr="00DD0F0B">
        <w:t>approval</w:t>
      </w:r>
      <w:r w:rsidR="00E7766F" w:rsidRPr="00DD0F0B">
        <w:noBreakHyphen/>
      </w:r>
      <w:r w:rsidR="00AA7A0C" w:rsidRPr="00DD0F0B">
        <w:t>holder</w:t>
      </w:r>
      <w:r w:rsidR="002130DE" w:rsidRPr="00DD0F0B">
        <w:rPr>
          <w:rFonts w:cs="TimesNewRomanPSMT"/>
        </w:rPr>
        <w:t xml:space="preserve">, make a submission to the </w:t>
      </w:r>
      <w:r w:rsidR="007B5E9B" w:rsidRPr="00DD0F0B">
        <w:t>director</w:t>
      </w:r>
      <w:r w:rsidR="00E7766F" w:rsidRPr="00DD0F0B">
        <w:noBreakHyphen/>
      </w:r>
      <w:r w:rsidR="007B5E9B" w:rsidRPr="00DD0F0B">
        <w:t>general</w:t>
      </w:r>
      <w:r w:rsidR="002130DE" w:rsidRPr="00DD0F0B">
        <w:rPr>
          <w:rFonts w:cs="TimesNewRomanPSMT"/>
        </w:rPr>
        <w:t xml:space="preserve"> about the proposed cancellation.</w:t>
      </w:r>
    </w:p>
    <w:p w14:paraId="27E79E9A" w14:textId="0ECB0B8B" w:rsidR="002130DE" w:rsidRPr="00DD0F0B" w:rsidRDefault="00ED2D22" w:rsidP="00ED2D22">
      <w:pPr>
        <w:pStyle w:val="Amain"/>
      </w:pPr>
      <w:r>
        <w:tab/>
      </w:r>
      <w:r w:rsidRPr="00DD0F0B">
        <w:t>(2)</w:t>
      </w:r>
      <w:r w:rsidRPr="00DD0F0B">
        <w:tab/>
      </w:r>
      <w:r w:rsidR="002130DE" w:rsidRPr="00DD0F0B">
        <w:rPr>
          <w:szCs w:val="28"/>
        </w:rPr>
        <w:t xml:space="preserve">If the </w:t>
      </w:r>
      <w:r w:rsidR="00AA7A0C" w:rsidRPr="00DD0F0B">
        <w:t>approval</w:t>
      </w:r>
      <w:r w:rsidR="00E7766F" w:rsidRPr="00DD0F0B">
        <w:noBreakHyphen/>
      </w:r>
      <w:r w:rsidR="00AA7A0C" w:rsidRPr="00DD0F0B">
        <w:t xml:space="preserve">holder </w:t>
      </w:r>
      <w:r w:rsidR="002130DE" w:rsidRPr="00DD0F0B">
        <w:rPr>
          <w:szCs w:val="28"/>
        </w:rPr>
        <w:t>makes a submission before the stated day, t</w:t>
      </w:r>
      <w:r w:rsidR="002130DE" w:rsidRPr="00DD0F0B">
        <w:t xml:space="preserve">he </w:t>
      </w:r>
      <w:r w:rsidR="007B5E9B" w:rsidRPr="00DD0F0B">
        <w:t>director</w:t>
      </w:r>
      <w:r w:rsidR="00E7766F" w:rsidRPr="00DD0F0B">
        <w:noBreakHyphen/>
      </w:r>
      <w:r w:rsidR="007B5E9B" w:rsidRPr="00DD0F0B">
        <w:t>general</w:t>
      </w:r>
      <w:r w:rsidR="002130DE" w:rsidRPr="00DD0F0B">
        <w:t xml:space="preserve"> must take the submission into account in deciding whether to cancel the </w:t>
      </w:r>
      <w:r w:rsidR="001B2B6D" w:rsidRPr="00DD0F0B">
        <w:t>approval</w:t>
      </w:r>
      <w:r w:rsidR="002130DE" w:rsidRPr="00DD0F0B">
        <w:t>.</w:t>
      </w:r>
    </w:p>
    <w:p w14:paraId="6F88A8D7" w14:textId="77B0863F" w:rsidR="005C3067" w:rsidRPr="00DD0F0B" w:rsidRDefault="00ED2D22" w:rsidP="00ED2D22">
      <w:pPr>
        <w:pStyle w:val="AH5Sec"/>
      </w:pPr>
      <w:bookmarkStart w:id="172" w:name="_Toc198115979"/>
      <w:r w:rsidRPr="00286F55">
        <w:rPr>
          <w:rStyle w:val="CharSectNo"/>
        </w:rPr>
        <w:t>145</w:t>
      </w:r>
      <w:r w:rsidRPr="00DD0F0B">
        <w:tab/>
      </w:r>
      <w:r w:rsidR="00C171BE" w:rsidRPr="00DD0F0B">
        <w:t>Approvals</w:t>
      </w:r>
      <w:r w:rsidR="005C3067" w:rsidRPr="00DD0F0B">
        <w:t>—surrender</w:t>
      </w:r>
      <w:bookmarkEnd w:id="172"/>
    </w:p>
    <w:p w14:paraId="7F46A726" w14:textId="1E869D9A" w:rsidR="005C3067" w:rsidRPr="00DD0F0B" w:rsidRDefault="00ED2D22" w:rsidP="00ED2D22">
      <w:pPr>
        <w:pStyle w:val="Amain"/>
      </w:pPr>
      <w:r>
        <w:tab/>
      </w:r>
      <w:r w:rsidRPr="00DD0F0B">
        <w:t>(1)</w:t>
      </w:r>
      <w:r w:rsidRPr="00DD0F0B">
        <w:tab/>
      </w:r>
      <w:r w:rsidR="005C3067" w:rsidRPr="00DD0F0B">
        <w:t>A</w:t>
      </w:r>
      <w:r w:rsidR="00AA7A0C" w:rsidRPr="00DD0F0B">
        <w:t>n</w:t>
      </w:r>
      <w:r w:rsidR="00C171BE" w:rsidRPr="00DD0F0B">
        <w:t xml:space="preserve"> </w:t>
      </w:r>
      <w:r w:rsidR="00AA7A0C" w:rsidRPr="00DD0F0B">
        <w:t>approval</w:t>
      </w:r>
      <w:r w:rsidR="00E7766F" w:rsidRPr="00DD0F0B">
        <w:noBreakHyphen/>
      </w:r>
      <w:r w:rsidR="00AA7A0C" w:rsidRPr="00DD0F0B">
        <w:t xml:space="preserve">holder </w:t>
      </w:r>
      <w:r w:rsidR="005C3067" w:rsidRPr="00DD0F0B">
        <w:t xml:space="preserve">may surrender their </w:t>
      </w:r>
      <w:r w:rsidR="00C171BE" w:rsidRPr="00DD0F0B">
        <w:t>approval</w:t>
      </w:r>
      <w:r w:rsidR="005C3067" w:rsidRPr="00DD0F0B">
        <w:t>.</w:t>
      </w:r>
    </w:p>
    <w:p w14:paraId="548760AD" w14:textId="2D58E913" w:rsidR="005C3067" w:rsidRPr="00DD0F0B" w:rsidRDefault="00ED2D22" w:rsidP="00ED2D22">
      <w:pPr>
        <w:pStyle w:val="Amain"/>
      </w:pPr>
      <w:r>
        <w:tab/>
      </w:r>
      <w:r w:rsidRPr="00DD0F0B">
        <w:t>(2)</w:t>
      </w:r>
      <w:r w:rsidRPr="00DD0F0B">
        <w:tab/>
      </w:r>
      <w:r w:rsidR="005C3067" w:rsidRPr="00DD0F0B">
        <w:t>The surrender must—</w:t>
      </w:r>
    </w:p>
    <w:p w14:paraId="111339CD" w14:textId="6B4030D5" w:rsidR="00D148BE" w:rsidRPr="00DD0F0B" w:rsidRDefault="00ED2D22" w:rsidP="00ED2D22">
      <w:pPr>
        <w:pStyle w:val="Apara"/>
      </w:pPr>
      <w:r>
        <w:tab/>
      </w:r>
      <w:r w:rsidRPr="00DD0F0B">
        <w:t>(a)</w:t>
      </w:r>
      <w:r w:rsidRPr="00DD0F0B">
        <w:tab/>
      </w:r>
      <w:r w:rsidR="005C3067" w:rsidRPr="00DD0F0B">
        <w:t>be in writing</w:t>
      </w:r>
      <w:r w:rsidR="00D148BE" w:rsidRPr="00DD0F0B">
        <w:t>;</w:t>
      </w:r>
      <w:r w:rsidR="00FA25A3" w:rsidRPr="00DD0F0B">
        <w:t xml:space="preserve"> and</w:t>
      </w:r>
    </w:p>
    <w:p w14:paraId="6894C10F" w14:textId="189E470E" w:rsidR="005C3067" w:rsidRPr="00DD0F0B" w:rsidRDefault="00ED2D22" w:rsidP="00ED2D22">
      <w:pPr>
        <w:pStyle w:val="Apara"/>
      </w:pPr>
      <w:r>
        <w:tab/>
      </w:r>
      <w:r w:rsidRPr="00DD0F0B">
        <w:t>(b)</w:t>
      </w:r>
      <w:r w:rsidRPr="00DD0F0B">
        <w:tab/>
      </w:r>
      <w:r w:rsidR="0043775E" w:rsidRPr="00DD0F0B">
        <w:t xml:space="preserve">be </w:t>
      </w:r>
      <w:r w:rsidR="00FA25A3" w:rsidRPr="00DD0F0B">
        <w:t xml:space="preserve">given to </w:t>
      </w:r>
      <w:r w:rsidR="00D148BE" w:rsidRPr="00DD0F0B">
        <w:t xml:space="preserve">the </w:t>
      </w:r>
      <w:r w:rsidR="007B5E9B" w:rsidRPr="00DD0F0B">
        <w:t>director</w:t>
      </w:r>
      <w:r w:rsidR="00E7766F" w:rsidRPr="00DD0F0B">
        <w:noBreakHyphen/>
      </w:r>
      <w:r w:rsidR="007B5E9B" w:rsidRPr="00DD0F0B">
        <w:t>general</w:t>
      </w:r>
      <w:r w:rsidR="005C3067" w:rsidRPr="00DD0F0B">
        <w:t>; and</w:t>
      </w:r>
    </w:p>
    <w:p w14:paraId="2DBF5217" w14:textId="0B189851" w:rsidR="005C3067" w:rsidRPr="00DD0F0B" w:rsidRDefault="00ED2D22" w:rsidP="00ED2D22">
      <w:pPr>
        <w:pStyle w:val="Apara"/>
      </w:pPr>
      <w:r>
        <w:tab/>
      </w:r>
      <w:r w:rsidRPr="00DD0F0B">
        <w:t>(c)</w:t>
      </w:r>
      <w:r w:rsidRPr="00DD0F0B">
        <w:tab/>
      </w:r>
      <w:r w:rsidR="005C3067" w:rsidRPr="00DD0F0B">
        <w:t xml:space="preserve">include any information that the </w:t>
      </w:r>
      <w:r w:rsidR="007B5E9B" w:rsidRPr="00DD0F0B">
        <w:t>director</w:t>
      </w:r>
      <w:r w:rsidR="00E7766F" w:rsidRPr="00DD0F0B">
        <w:noBreakHyphen/>
      </w:r>
      <w:r w:rsidR="007B5E9B" w:rsidRPr="00DD0F0B">
        <w:t>general</w:t>
      </w:r>
      <w:r w:rsidR="005C3067" w:rsidRPr="00DD0F0B">
        <w:t xml:space="preserve"> reasonably requires to determine the consequences of the surrender.</w:t>
      </w:r>
    </w:p>
    <w:p w14:paraId="0BD94DCC" w14:textId="77777777" w:rsidR="009B024F" w:rsidRPr="00DD0F0B" w:rsidRDefault="009B024F" w:rsidP="00A00103">
      <w:pPr>
        <w:pStyle w:val="PageBreak"/>
        <w:suppressLineNumbers/>
      </w:pPr>
      <w:r w:rsidRPr="00DD0F0B">
        <w:br w:type="page"/>
      </w:r>
    </w:p>
    <w:p w14:paraId="363FEBCC" w14:textId="54FD39D3" w:rsidR="008D32D5" w:rsidRPr="00286F55" w:rsidRDefault="00ED2D22" w:rsidP="00ED2D22">
      <w:pPr>
        <w:pStyle w:val="AH2Part"/>
      </w:pPr>
      <w:bookmarkStart w:id="173" w:name="_Toc198115980"/>
      <w:r w:rsidRPr="00286F55">
        <w:rPr>
          <w:rStyle w:val="CharPartNo"/>
        </w:rPr>
        <w:lastRenderedPageBreak/>
        <w:t>Part 10</w:t>
      </w:r>
      <w:r w:rsidRPr="00DD0F0B">
        <w:tab/>
      </w:r>
      <w:r w:rsidR="00DF4AE1" w:rsidRPr="00286F55">
        <w:rPr>
          <w:rStyle w:val="CharPartText"/>
        </w:rPr>
        <w:t>B</w:t>
      </w:r>
      <w:r w:rsidR="00D2772A" w:rsidRPr="00286F55">
        <w:rPr>
          <w:rStyle w:val="CharPartText"/>
        </w:rPr>
        <w:t>iosecurity directions</w:t>
      </w:r>
      <w:bookmarkEnd w:id="173"/>
    </w:p>
    <w:p w14:paraId="540B4371" w14:textId="77777777" w:rsidR="005C1D64" w:rsidRDefault="005C1D64" w:rsidP="00DB23AE">
      <w:pPr>
        <w:pStyle w:val="Placeholder"/>
        <w:suppressLineNumbers/>
      </w:pPr>
      <w:r>
        <w:rPr>
          <w:rStyle w:val="CharDivNo"/>
        </w:rPr>
        <w:t xml:space="preserve">  </w:t>
      </w:r>
      <w:r>
        <w:rPr>
          <w:rStyle w:val="CharDivText"/>
        </w:rPr>
        <w:t xml:space="preserve">  </w:t>
      </w:r>
    </w:p>
    <w:p w14:paraId="4CB8950F" w14:textId="0EB51BEE" w:rsidR="00DF5ED7" w:rsidRPr="00DD0F0B" w:rsidRDefault="00ED2D22" w:rsidP="00ED2D22">
      <w:pPr>
        <w:pStyle w:val="AH5Sec"/>
        <w:outlineLvl w:val="9"/>
      </w:pPr>
      <w:bookmarkStart w:id="174" w:name="_Toc198115981"/>
      <w:r w:rsidRPr="00286F55">
        <w:rPr>
          <w:rStyle w:val="CharSectNo"/>
        </w:rPr>
        <w:t>146</w:t>
      </w:r>
      <w:r w:rsidRPr="00DD0F0B">
        <w:tab/>
      </w:r>
      <w:r w:rsidR="00C90628" w:rsidRPr="00DD0F0B">
        <w:t xml:space="preserve">Biosecurity </w:t>
      </w:r>
      <w:r w:rsidR="00DF5ED7" w:rsidRPr="00DD0F0B">
        <w:t>directions</w:t>
      </w:r>
      <w:bookmarkEnd w:id="174"/>
    </w:p>
    <w:p w14:paraId="0AAD012E" w14:textId="46F2465C" w:rsidR="00750723" w:rsidRPr="00DD0F0B" w:rsidRDefault="00ED2D22" w:rsidP="00ED2D22">
      <w:pPr>
        <w:pStyle w:val="Amain"/>
      </w:pPr>
      <w:r>
        <w:tab/>
      </w:r>
      <w:r w:rsidRPr="00DD0F0B">
        <w:t>(1)</w:t>
      </w:r>
      <w:r w:rsidRPr="00DD0F0B">
        <w:tab/>
      </w:r>
      <w:r w:rsidR="00750723" w:rsidRPr="00DD0F0B">
        <w:t xml:space="preserve">An authorised person may give a direction to a person, including a direction mentioned in </w:t>
      </w:r>
      <w:r w:rsidR="00DC11CB" w:rsidRPr="00DD0F0B">
        <w:t>section</w:t>
      </w:r>
      <w:r w:rsidR="0043775E" w:rsidRPr="00DD0F0B">
        <w:t>s</w:t>
      </w:r>
      <w:r w:rsidR="00750723" w:rsidRPr="00DD0F0B">
        <w:t> </w:t>
      </w:r>
      <w:r w:rsidR="00A75D88" w:rsidRPr="00DD0F0B">
        <w:t>148</w:t>
      </w:r>
      <w:r w:rsidR="00750723" w:rsidRPr="00DD0F0B">
        <w:t xml:space="preserve"> to </w:t>
      </w:r>
      <w:r w:rsidR="00A75D88" w:rsidRPr="00DD0F0B">
        <w:t>151</w:t>
      </w:r>
      <w:r w:rsidR="00750723" w:rsidRPr="00DD0F0B">
        <w:t xml:space="preserve">, for a purpose mentioned in </w:t>
      </w:r>
      <w:r w:rsidR="007A497F" w:rsidRPr="00DD0F0B">
        <w:t>sub</w:t>
      </w:r>
      <w:r w:rsidR="00DC11CB" w:rsidRPr="00DD0F0B">
        <w:t>section</w:t>
      </w:r>
      <w:r w:rsidR="00750723" w:rsidRPr="00DD0F0B">
        <w:t> </w:t>
      </w:r>
      <w:r w:rsidR="007A497F" w:rsidRPr="00DD0F0B">
        <w:t>(2)</w:t>
      </w:r>
      <w:r w:rsidR="00750723" w:rsidRPr="00DD0F0B">
        <w:t xml:space="preserve"> (a </w:t>
      </w:r>
      <w:r w:rsidR="00750723" w:rsidRPr="00DD0F0B">
        <w:rPr>
          <w:rStyle w:val="charBoldItals"/>
        </w:rPr>
        <w:t>biosecurity direction</w:t>
      </w:r>
      <w:r w:rsidR="00750723" w:rsidRPr="00DD0F0B">
        <w:t>).</w:t>
      </w:r>
    </w:p>
    <w:p w14:paraId="77099E3C" w14:textId="578203B3" w:rsidR="00B80A09" w:rsidRPr="00DD0F0B" w:rsidRDefault="00ED2D22" w:rsidP="00ED2D22">
      <w:pPr>
        <w:pStyle w:val="Amain"/>
      </w:pPr>
      <w:r>
        <w:tab/>
      </w:r>
      <w:r w:rsidRPr="00DD0F0B">
        <w:t>(2)</w:t>
      </w:r>
      <w:r w:rsidRPr="00DD0F0B">
        <w:tab/>
      </w:r>
      <w:r w:rsidR="00DF5ED7" w:rsidRPr="00DD0F0B">
        <w:t>A</w:t>
      </w:r>
      <w:r w:rsidR="00111F84" w:rsidRPr="00DD0F0B">
        <w:t xml:space="preserve">n authorised person </w:t>
      </w:r>
      <w:r w:rsidR="00DF5ED7" w:rsidRPr="00DD0F0B">
        <w:t>may give a</w:t>
      </w:r>
      <w:r w:rsidR="00BB0F92" w:rsidRPr="00DD0F0B">
        <w:t xml:space="preserve"> </w:t>
      </w:r>
      <w:r w:rsidR="00D90E55" w:rsidRPr="00DD0F0B">
        <w:t xml:space="preserve">biosecurity </w:t>
      </w:r>
      <w:r w:rsidR="00DF5ED7" w:rsidRPr="00DD0F0B">
        <w:t>direction</w:t>
      </w:r>
      <w:r w:rsidR="00C95985" w:rsidRPr="00DD0F0B">
        <w:t xml:space="preserve"> </w:t>
      </w:r>
      <w:r w:rsidR="00B80A09" w:rsidRPr="00DD0F0B">
        <w:t>that</w:t>
      </w:r>
      <w:r w:rsidR="008E0B03" w:rsidRPr="00DD0F0B">
        <w:t>—</w:t>
      </w:r>
    </w:p>
    <w:p w14:paraId="603B4DC5" w14:textId="4997FFB1" w:rsidR="00DF5ED7" w:rsidRPr="00DD0F0B" w:rsidRDefault="00ED2D22" w:rsidP="00ED2D22">
      <w:pPr>
        <w:pStyle w:val="Apara"/>
      </w:pPr>
      <w:r>
        <w:tab/>
      </w:r>
      <w:r w:rsidRPr="00DD0F0B">
        <w:t>(a)</w:t>
      </w:r>
      <w:r w:rsidRPr="00DD0F0B">
        <w:tab/>
      </w:r>
      <w:r w:rsidR="00DF5ED7" w:rsidRPr="00DD0F0B">
        <w:t>prohibit</w:t>
      </w:r>
      <w:r w:rsidR="008E0B03" w:rsidRPr="00DD0F0B">
        <w:t>s</w:t>
      </w:r>
      <w:r w:rsidR="00DF5ED7" w:rsidRPr="00DD0F0B">
        <w:t>, regulat</w:t>
      </w:r>
      <w:r w:rsidR="008E0B03" w:rsidRPr="00DD0F0B">
        <w:t>es</w:t>
      </w:r>
      <w:r w:rsidR="00DF5ED7" w:rsidRPr="00DD0F0B">
        <w:t xml:space="preserve"> or </w:t>
      </w:r>
      <w:r w:rsidR="00C22277" w:rsidRPr="00DD0F0B">
        <w:t>control</w:t>
      </w:r>
      <w:r w:rsidR="008E0B03" w:rsidRPr="00DD0F0B">
        <w:t>s</w:t>
      </w:r>
      <w:r w:rsidR="00C22277" w:rsidRPr="00DD0F0B">
        <w:t xml:space="preserve"> the person </w:t>
      </w:r>
      <w:r w:rsidR="00DF5ED7" w:rsidRPr="00DD0F0B">
        <w:t xml:space="preserve">doing </w:t>
      </w:r>
      <w:r w:rsidR="008E0B03" w:rsidRPr="00DD0F0B">
        <w:t>something</w:t>
      </w:r>
      <w:r w:rsidR="00DF5ED7" w:rsidRPr="00DD0F0B">
        <w:t xml:space="preserve">, if the </w:t>
      </w:r>
      <w:r w:rsidR="00111F84" w:rsidRPr="00DD0F0B">
        <w:t>authorised person</w:t>
      </w:r>
      <w:r w:rsidR="00DF5ED7" w:rsidRPr="00DD0F0B">
        <w:t xml:space="preserve"> reasonably believes that the direction is necessary for </w:t>
      </w:r>
      <w:r w:rsidR="00DA203A" w:rsidRPr="00DD0F0B">
        <w:t>1 or more</w:t>
      </w:r>
      <w:r w:rsidR="00DF5ED7" w:rsidRPr="00DD0F0B">
        <w:t xml:space="preserve"> of the following purposes:</w:t>
      </w:r>
    </w:p>
    <w:p w14:paraId="6BD908F0" w14:textId="058FBC3A" w:rsidR="008E0B03" w:rsidRPr="00DD0F0B" w:rsidRDefault="00ED2D22" w:rsidP="00ED2D22">
      <w:pPr>
        <w:pStyle w:val="Asubpara"/>
      </w:pPr>
      <w:r>
        <w:tab/>
      </w:r>
      <w:r w:rsidRPr="00DD0F0B">
        <w:t>(i)</w:t>
      </w:r>
      <w:r w:rsidRPr="00DD0F0B">
        <w:tab/>
      </w:r>
      <w:r w:rsidR="00DF5ED7" w:rsidRPr="00DD0F0B">
        <w:t xml:space="preserve">to </w:t>
      </w:r>
      <w:r w:rsidR="008F73CC" w:rsidRPr="00DD0F0B">
        <w:t>prevent</w:t>
      </w:r>
      <w:r w:rsidR="00DF5ED7" w:rsidRPr="00DD0F0B">
        <w:t xml:space="preserve"> the person from </w:t>
      </w:r>
      <w:r w:rsidR="00C63245" w:rsidRPr="00DD0F0B">
        <w:t>failing to comply</w:t>
      </w:r>
      <w:r w:rsidR="00DF5ED7" w:rsidRPr="00DD0F0B">
        <w:t xml:space="preserve"> or continuing to </w:t>
      </w:r>
      <w:r w:rsidR="00C63245" w:rsidRPr="00DD0F0B">
        <w:t>fail to comply</w:t>
      </w:r>
      <w:r w:rsidR="00410ECE" w:rsidRPr="00DD0F0B">
        <w:t xml:space="preserve"> with</w:t>
      </w:r>
      <w:r w:rsidR="00DF5ED7" w:rsidRPr="00DD0F0B">
        <w:t xml:space="preserve"> this Act;</w:t>
      </w:r>
    </w:p>
    <w:p w14:paraId="170B8886" w14:textId="76349E8F" w:rsidR="008E0B03" w:rsidRPr="00DD0F0B" w:rsidRDefault="00ED2D22" w:rsidP="00ED2D22">
      <w:pPr>
        <w:pStyle w:val="Asubpara"/>
      </w:pPr>
      <w:r>
        <w:tab/>
      </w:r>
      <w:r w:rsidRPr="00DD0F0B">
        <w:t>(ii)</w:t>
      </w:r>
      <w:r w:rsidRPr="00DD0F0B">
        <w:tab/>
      </w:r>
      <w:r w:rsidR="00DF5ED7" w:rsidRPr="00DD0F0B">
        <w:t>to manage a biosecurity risk or biosecurity impact;</w:t>
      </w:r>
    </w:p>
    <w:p w14:paraId="595EA3C3" w14:textId="5BB3DB91" w:rsidR="00DF5ED7" w:rsidRPr="00DD0F0B" w:rsidRDefault="00ED2D22" w:rsidP="00ED2D22">
      <w:pPr>
        <w:pStyle w:val="Asubpara"/>
      </w:pPr>
      <w:r>
        <w:tab/>
      </w:r>
      <w:r w:rsidRPr="00DD0F0B">
        <w:t>(iii)</w:t>
      </w:r>
      <w:r w:rsidRPr="00DD0F0B">
        <w:tab/>
      </w:r>
      <w:r w:rsidR="00DF5ED7" w:rsidRPr="00DD0F0B">
        <w:t>to enforce</w:t>
      </w:r>
      <w:r w:rsidR="0067102B" w:rsidRPr="00DD0F0B">
        <w:t xml:space="preserve"> </w:t>
      </w:r>
      <w:r w:rsidR="00DF5ED7" w:rsidRPr="00DD0F0B">
        <w:t>this Act</w:t>
      </w:r>
      <w:r w:rsidR="008E0B03" w:rsidRPr="00DD0F0B">
        <w:t>; or</w:t>
      </w:r>
    </w:p>
    <w:p w14:paraId="1EBD670E" w14:textId="6738FFD7" w:rsidR="00DF5ED7" w:rsidRPr="00DD0F0B" w:rsidRDefault="00ED2D22" w:rsidP="00ED2D22">
      <w:pPr>
        <w:pStyle w:val="Apara"/>
      </w:pPr>
      <w:r>
        <w:tab/>
      </w:r>
      <w:r w:rsidRPr="00DD0F0B">
        <w:t>(b)</w:t>
      </w:r>
      <w:r w:rsidRPr="00DD0F0B">
        <w:tab/>
      </w:r>
      <w:r w:rsidR="00DF5ED7" w:rsidRPr="00DD0F0B">
        <w:t xml:space="preserve">requires </w:t>
      </w:r>
      <w:r w:rsidR="008E0B03" w:rsidRPr="00DD0F0B">
        <w:t>the</w:t>
      </w:r>
      <w:r w:rsidR="00DF5ED7" w:rsidRPr="00DD0F0B">
        <w:t xml:space="preserve"> person to do </w:t>
      </w:r>
      <w:r w:rsidR="00DA05DA" w:rsidRPr="00DD0F0B">
        <w:t>some</w:t>
      </w:r>
      <w:r w:rsidR="00DF5ED7" w:rsidRPr="00DD0F0B">
        <w:t>thing</w:t>
      </w:r>
      <w:r w:rsidR="008E0B03" w:rsidRPr="00DD0F0B">
        <w:t>,</w:t>
      </w:r>
      <w:r w:rsidR="00DF5ED7" w:rsidRPr="00DD0F0B">
        <w:t xml:space="preserve"> if the authorised person reasonably believes that the direction is necessary for </w:t>
      </w:r>
      <w:r w:rsidR="00F8359D" w:rsidRPr="00DD0F0B">
        <w:t>1</w:t>
      </w:r>
      <w:r w:rsidR="00DF5ED7" w:rsidRPr="00DD0F0B">
        <w:t xml:space="preserve"> or more of the following purposes:</w:t>
      </w:r>
    </w:p>
    <w:p w14:paraId="1C26E4C7" w14:textId="1DFB4130" w:rsidR="00E4387C" w:rsidRPr="00DD0F0B" w:rsidRDefault="00ED2D22" w:rsidP="00ED2D22">
      <w:pPr>
        <w:pStyle w:val="Asubpara"/>
      </w:pPr>
      <w:r>
        <w:tab/>
      </w:r>
      <w:r w:rsidRPr="00DD0F0B">
        <w:t>(i)</w:t>
      </w:r>
      <w:r w:rsidRPr="00DD0F0B">
        <w:tab/>
      </w:r>
      <w:r w:rsidR="00DF5ED7" w:rsidRPr="00DD0F0B">
        <w:t xml:space="preserve">to ensure the person </w:t>
      </w:r>
      <w:r w:rsidR="00F8359D" w:rsidRPr="00DD0F0B">
        <w:t>complies with</w:t>
      </w:r>
      <w:r w:rsidR="00DF5ED7" w:rsidRPr="00DD0F0B">
        <w:t xml:space="preserve"> a biosecurity duty imposed on the person under this Act;</w:t>
      </w:r>
    </w:p>
    <w:p w14:paraId="3B717713" w14:textId="4B009D69" w:rsidR="00E4387C" w:rsidRPr="00DD0F0B" w:rsidRDefault="00ED2D22" w:rsidP="00ED2D22">
      <w:pPr>
        <w:pStyle w:val="Asubpara"/>
      </w:pPr>
      <w:r>
        <w:tab/>
      </w:r>
      <w:r w:rsidRPr="00DD0F0B">
        <w:t>(ii)</w:t>
      </w:r>
      <w:r w:rsidRPr="00DD0F0B">
        <w:tab/>
      </w:r>
      <w:r w:rsidR="00DF5ED7" w:rsidRPr="00DD0F0B">
        <w:t xml:space="preserve">to ensure the person remedies a </w:t>
      </w:r>
      <w:r w:rsidR="00765EC6" w:rsidRPr="00DD0F0B">
        <w:t>failure to comply</w:t>
      </w:r>
      <w:r w:rsidR="00DF5ED7" w:rsidRPr="00DD0F0B">
        <w:t xml:space="preserve">, suspected </w:t>
      </w:r>
      <w:r w:rsidR="00765EC6" w:rsidRPr="00DD0F0B">
        <w:t>failure to comply</w:t>
      </w:r>
      <w:r w:rsidR="00DF5ED7" w:rsidRPr="00DD0F0B">
        <w:t xml:space="preserve"> or likely </w:t>
      </w:r>
      <w:r w:rsidR="00765EC6" w:rsidRPr="00DD0F0B">
        <w:t>failure to comply</w:t>
      </w:r>
      <w:r w:rsidR="007E3C4E" w:rsidRPr="00DD0F0B">
        <w:t xml:space="preserve"> with this Act</w:t>
      </w:r>
      <w:r w:rsidR="00DF5ED7" w:rsidRPr="00DD0F0B">
        <w:t xml:space="preserve"> by the person;</w:t>
      </w:r>
    </w:p>
    <w:p w14:paraId="28317FED" w14:textId="71A3B037" w:rsidR="00B33EDD" w:rsidRPr="00DD0F0B" w:rsidRDefault="00ED2D22" w:rsidP="00ED2D22">
      <w:pPr>
        <w:pStyle w:val="Asubpara"/>
      </w:pPr>
      <w:r>
        <w:tab/>
      </w:r>
      <w:r w:rsidRPr="00DD0F0B">
        <w:t>(iii)</w:t>
      </w:r>
      <w:r w:rsidRPr="00DD0F0B">
        <w:tab/>
      </w:r>
      <w:r w:rsidR="00DF5ED7" w:rsidRPr="00DD0F0B">
        <w:t>to manage a biosecurity risk posed by a dealing of the person, or suspected dealing of the person, with biosecurity matter, a carrier or a potential carrier;</w:t>
      </w:r>
    </w:p>
    <w:p w14:paraId="648C4066" w14:textId="2FAC1D7A" w:rsidR="00DF5ED7" w:rsidRPr="00DD0F0B" w:rsidRDefault="00ED2D22" w:rsidP="00ED2D22">
      <w:pPr>
        <w:pStyle w:val="Asubpara"/>
      </w:pPr>
      <w:r>
        <w:tab/>
      </w:r>
      <w:r w:rsidRPr="00DD0F0B">
        <w:t>(iv)</w:t>
      </w:r>
      <w:r w:rsidRPr="00DD0F0B">
        <w:tab/>
      </w:r>
      <w:r w:rsidR="00DF5ED7" w:rsidRPr="00DD0F0B">
        <w:t>to enforce</w:t>
      </w:r>
      <w:r w:rsidR="004D0EB8" w:rsidRPr="00DD0F0B">
        <w:t xml:space="preserve"> </w:t>
      </w:r>
      <w:r w:rsidR="00DF5ED7" w:rsidRPr="00DD0F0B">
        <w:t>this Act</w:t>
      </w:r>
      <w:r w:rsidR="004D0EB8" w:rsidRPr="00DD0F0B">
        <w:t>.</w:t>
      </w:r>
    </w:p>
    <w:p w14:paraId="738F666A" w14:textId="31D4C06C" w:rsidR="00DF5ED7" w:rsidRPr="00DD0F0B" w:rsidRDefault="00ED2D22" w:rsidP="00ED2D22">
      <w:pPr>
        <w:pStyle w:val="Amain"/>
      </w:pPr>
      <w:r>
        <w:tab/>
      </w:r>
      <w:r w:rsidRPr="00DD0F0B">
        <w:t>(3)</w:t>
      </w:r>
      <w:r w:rsidRPr="00DD0F0B">
        <w:tab/>
      </w:r>
      <w:r w:rsidR="00FF74B8" w:rsidRPr="00DD0F0B">
        <w:t>A biosec</w:t>
      </w:r>
      <w:r w:rsidR="00894815" w:rsidRPr="00DD0F0B">
        <w:t xml:space="preserve">urity </w:t>
      </w:r>
      <w:r w:rsidR="00DF5ED7" w:rsidRPr="00DD0F0B">
        <w:t xml:space="preserve">direction may be subject to </w:t>
      </w:r>
      <w:r w:rsidR="004D0EB8" w:rsidRPr="00DD0F0B">
        <w:t>any</w:t>
      </w:r>
      <w:r w:rsidR="00DF5ED7" w:rsidRPr="00DD0F0B">
        <w:t xml:space="preserve"> condition the </w:t>
      </w:r>
      <w:r w:rsidR="0067102B" w:rsidRPr="00DD0F0B">
        <w:t>authorised person</w:t>
      </w:r>
      <w:r w:rsidR="00DF5ED7" w:rsidRPr="00DD0F0B">
        <w:t xml:space="preserve"> considers reasonable in the circumstances.</w:t>
      </w:r>
    </w:p>
    <w:p w14:paraId="38A25CE9" w14:textId="5829E286" w:rsidR="00380A95" w:rsidRPr="00DD0F0B" w:rsidRDefault="00ED2D22" w:rsidP="00ED2D22">
      <w:pPr>
        <w:pStyle w:val="AH5Sec"/>
        <w:outlineLvl w:val="9"/>
      </w:pPr>
      <w:bookmarkStart w:id="175" w:name="_Toc198115982"/>
      <w:r w:rsidRPr="00286F55">
        <w:rPr>
          <w:rStyle w:val="CharSectNo"/>
        </w:rPr>
        <w:lastRenderedPageBreak/>
        <w:t>147</w:t>
      </w:r>
      <w:r w:rsidRPr="00DD0F0B">
        <w:tab/>
      </w:r>
      <w:r w:rsidR="00C90628" w:rsidRPr="00DD0F0B">
        <w:t xml:space="preserve">Biosecurity </w:t>
      </w:r>
      <w:r w:rsidR="00380A95" w:rsidRPr="00DD0F0B">
        <w:t>directions—giving directions</w:t>
      </w:r>
      <w:bookmarkEnd w:id="175"/>
    </w:p>
    <w:p w14:paraId="0ACCE42C" w14:textId="49E6B345" w:rsidR="00380A95" w:rsidRPr="00DD0F0B" w:rsidRDefault="00ED2D22" w:rsidP="00ED2D22">
      <w:pPr>
        <w:pStyle w:val="Amain"/>
      </w:pPr>
      <w:r>
        <w:tab/>
      </w:r>
      <w:r w:rsidRPr="00DD0F0B">
        <w:t>(1)</w:t>
      </w:r>
      <w:r w:rsidRPr="00DD0F0B">
        <w:tab/>
      </w:r>
      <w:r w:rsidR="00380A95" w:rsidRPr="00DD0F0B">
        <w:t xml:space="preserve">An authorised person may give </w:t>
      </w:r>
      <w:r w:rsidR="00FF74B8" w:rsidRPr="00DD0F0B">
        <w:t>a biosec</w:t>
      </w:r>
      <w:r w:rsidR="00894815" w:rsidRPr="00DD0F0B">
        <w:t xml:space="preserve">urity </w:t>
      </w:r>
      <w:r w:rsidR="00380A95" w:rsidRPr="00DD0F0B">
        <w:t xml:space="preserve">direction </w:t>
      </w:r>
      <w:r w:rsidR="000114B9" w:rsidRPr="00DD0F0B">
        <w:t xml:space="preserve">to a person </w:t>
      </w:r>
      <w:r w:rsidR="00380A95" w:rsidRPr="00DD0F0B">
        <w:t>by—</w:t>
      </w:r>
    </w:p>
    <w:p w14:paraId="2266A38F" w14:textId="10BBD372" w:rsidR="007B163A" w:rsidRPr="00DD0F0B" w:rsidRDefault="00ED2D22" w:rsidP="00ED2D22">
      <w:pPr>
        <w:pStyle w:val="Apara"/>
      </w:pPr>
      <w:r>
        <w:tab/>
      </w:r>
      <w:r w:rsidRPr="00DD0F0B">
        <w:t>(a)</w:t>
      </w:r>
      <w:r w:rsidRPr="00DD0F0B">
        <w:tab/>
      </w:r>
      <w:r w:rsidR="00353251" w:rsidRPr="00DD0F0B">
        <w:t xml:space="preserve">giving the direction </w:t>
      </w:r>
      <w:r w:rsidR="007B163A" w:rsidRPr="00DD0F0B">
        <w:t>in writing; or</w:t>
      </w:r>
    </w:p>
    <w:p w14:paraId="1F7A97B8" w14:textId="10AB64F4" w:rsidR="006877FC" w:rsidRPr="00DD0F0B" w:rsidRDefault="00ED2D22" w:rsidP="00ED2D22">
      <w:pPr>
        <w:pStyle w:val="Apara"/>
      </w:pPr>
      <w:r>
        <w:tab/>
      </w:r>
      <w:r w:rsidRPr="00DD0F0B">
        <w:t>(b)</w:t>
      </w:r>
      <w:r w:rsidRPr="00DD0F0B">
        <w:tab/>
      </w:r>
      <w:r w:rsidR="00353251" w:rsidRPr="00DD0F0B">
        <w:t xml:space="preserve">giving the direction </w:t>
      </w:r>
      <w:r w:rsidR="006877FC" w:rsidRPr="00DD0F0B">
        <w:t>orally; or</w:t>
      </w:r>
    </w:p>
    <w:p w14:paraId="0C14F3AE" w14:textId="1A4CA262" w:rsidR="004A2D56" w:rsidRPr="00DD0F0B" w:rsidRDefault="00ED2D22" w:rsidP="00ED2D22">
      <w:pPr>
        <w:pStyle w:val="Apara"/>
      </w:pPr>
      <w:r>
        <w:tab/>
      </w:r>
      <w:r w:rsidRPr="00DD0F0B">
        <w:t>(c)</w:t>
      </w:r>
      <w:r w:rsidRPr="00DD0F0B">
        <w:tab/>
      </w:r>
      <w:r w:rsidR="00476E38" w:rsidRPr="00DD0F0B">
        <w:t xml:space="preserve">if the direction is to </w:t>
      </w:r>
      <w:r w:rsidR="00AA6BCD" w:rsidRPr="00DD0F0B">
        <w:t xml:space="preserve">a person </w:t>
      </w:r>
      <w:r w:rsidR="00476E38" w:rsidRPr="00DD0F0B">
        <w:t>at particular premises—</w:t>
      </w:r>
    </w:p>
    <w:p w14:paraId="189DE209" w14:textId="78F38F95" w:rsidR="004A2D56" w:rsidRPr="00DD0F0B" w:rsidRDefault="00ED2D22" w:rsidP="00ED2D22">
      <w:pPr>
        <w:pStyle w:val="Asubpara"/>
      </w:pPr>
      <w:r>
        <w:tab/>
      </w:r>
      <w:r w:rsidRPr="00DD0F0B">
        <w:t>(i)</w:t>
      </w:r>
      <w:r w:rsidRPr="00DD0F0B">
        <w:tab/>
      </w:r>
      <w:r w:rsidR="004A2D56" w:rsidRPr="00DD0F0B">
        <w:t>giving the direction to the owner, occupier or person apparently in charge of the premises; and</w:t>
      </w:r>
    </w:p>
    <w:p w14:paraId="27C054D6" w14:textId="32D84529" w:rsidR="00476E38" w:rsidRPr="00DD0F0B" w:rsidRDefault="00ED2D22" w:rsidP="00ED2D22">
      <w:pPr>
        <w:pStyle w:val="Asubpara"/>
      </w:pPr>
      <w:r>
        <w:tab/>
      </w:r>
      <w:r w:rsidRPr="00DD0F0B">
        <w:t>(ii)</w:t>
      </w:r>
      <w:r w:rsidRPr="00DD0F0B">
        <w:tab/>
      </w:r>
      <w:r w:rsidR="00353251" w:rsidRPr="00DD0F0B">
        <w:t>displaying the direction in a prominent place at or adjacent to the premises</w:t>
      </w:r>
      <w:r w:rsidR="00782180" w:rsidRPr="00DD0F0B">
        <w:t>; or</w:t>
      </w:r>
    </w:p>
    <w:p w14:paraId="46D57471" w14:textId="08FE56DB" w:rsidR="00380A95" w:rsidRPr="00DD0F0B" w:rsidRDefault="00ED2D22" w:rsidP="00ED2D22">
      <w:pPr>
        <w:pStyle w:val="Apara"/>
      </w:pPr>
      <w:r>
        <w:tab/>
      </w:r>
      <w:r w:rsidRPr="00DD0F0B">
        <w:t>(d)</w:t>
      </w:r>
      <w:r w:rsidRPr="00DD0F0B">
        <w:tab/>
      </w:r>
      <w:r w:rsidR="00353251" w:rsidRPr="00DD0F0B">
        <w:t>if it is</w:t>
      </w:r>
      <w:r w:rsidR="00027B2F" w:rsidRPr="00DD0F0B">
        <w:t xml:space="preserve"> </w:t>
      </w:r>
      <w:r w:rsidR="00C27534" w:rsidRPr="00DD0F0B">
        <w:t xml:space="preserve">an </w:t>
      </w:r>
      <w:r w:rsidR="007F1834" w:rsidRPr="00DD0F0B">
        <w:t>emergenc</w:t>
      </w:r>
      <w:r w:rsidR="00C27534" w:rsidRPr="00DD0F0B">
        <w:t>y</w:t>
      </w:r>
      <w:r w:rsidR="00353251" w:rsidRPr="00DD0F0B">
        <w:t xml:space="preserve"> and the </w:t>
      </w:r>
      <w:r w:rsidR="00380A95" w:rsidRPr="00DD0F0B">
        <w:t>person is an occupier of premises—displaying a copy of the direction in a prominent place at</w:t>
      </w:r>
      <w:r w:rsidR="002B46E3" w:rsidRPr="00DD0F0B">
        <w:t>,</w:t>
      </w:r>
      <w:r w:rsidR="00380A95" w:rsidRPr="00DD0F0B">
        <w:t xml:space="preserve"> or adjacent to</w:t>
      </w:r>
      <w:r w:rsidR="002B46E3" w:rsidRPr="00DD0F0B">
        <w:t>,</w:t>
      </w:r>
      <w:r w:rsidR="00380A95" w:rsidRPr="00DD0F0B">
        <w:t xml:space="preserve"> the premises.</w:t>
      </w:r>
    </w:p>
    <w:p w14:paraId="6481F05E" w14:textId="32783536" w:rsidR="00F80B8B" w:rsidRPr="00DD0F0B" w:rsidRDefault="00ED2D22" w:rsidP="00ED2D22">
      <w:pPr>
        <w:pStyle w:val="Amain"/>
      </w:pPr>
      <w:r>
        <w:tab/>
      </w:r>
      <w:r w:rsidRPr="00DD0F0B">
        <w:t>(2)</w:t>
      </w:r>
      <w:r w:rsidRPr="00DD0F0B">
        <w:tab/>
      </w:r>
      <w:r w:rsidR="00380A95" w:rsidRPr="00DD0F0B">
        <w:t xml:space="preserve">If </w:t>
      </w:r>
      <w:r w:rsidR="00FF74B8" w:rsidRPr="00DD0F0B">
        <w:t>a biosec</w:t>
      </w:r>
      <w:r w:rsidR="00894815" w:rsidRPr="00DD0F0B">
        <w:t xml:space="preserve">urity </w:t>
      </w:r>
      <w:r w:rsidR="00380A95" w:rsidRPr="00DD0F0B">
        <w:t>direction is given</w:t>
      </w:r>
      <w:r w:rsidR="00F80B8B" w:rsidRPr="00DD0F0B">
        <w:t>—</w:t>
      </w:r>
    </w:p>
    <w:p w14:paraId="19D3108E" w14:textId="2056CD74" w:rsidR="00F80B8B" w:rsidRPr="00DD0F0B" w:rsidRDefault="00ED2D22" w:rsidP="00ED2D22">
      <w:pPr>
        <w:pStyle w:val="Apara"/>
        <w:rPr>
          <w:rFonts w:cs="TimesNewRomanPSMT"/>
          <w:color w:val="000000"/>
        </w:rPr>
      </w:pPr>
      <w:r>
        <w:rPr>
          <w:rFonts w:cs="TimesNewRomanPSMT"/>
          <w:color w:val="000000"/>
        </w:rPr>
        <w:tab/>
      </w:r>
      <w:r w:rsidRPr="00DD0F0B">
        <w:rPr>
          <w:rFonts w:cs="TimesNewRomanPSMT"/>
          <w:color w:val="000000"/>
        </w:rPr>
        <w:t>(a)</w:t>
      </w:r>
      <w:r w:rsidRPr="00DD0F0B">
        <w:rPr>
          <w:rFonts w:cs="TimesNewRomanPSMT"/>
          <w:color w:val="000000"/>
        </w:rPr>
        <w:tab/>
      </w:r>
      <w:r w:rsidR="00F80B8B" w:rsidRPr="00DD0F0B">
        <w:t>orally—</w:t>
      </w:r>
      <w:r w:rsidR="00380A95" w:rsidRPr="00DD0F0B">
        <w:t xml:space="preserve">an authorised person must, within 7 days, give a written </w:t>
      </w:r>
      <w:r w:rsidR="006877FC" w:rsidRPr="00DD0F0B">
        <w:t>confirmation</w:t>
      </w:r>
      <w:r w:rsidR="00380A95" w:rsidRPr="00DD0F0B">
        <w:t xml:space="preserve"> of the direction to the person (unless the direction has already been complied with)</w:t>
      </w:r>
      <w:r w:rsidR="00F80B8B" w:rsidRPr="00DD0F0B">
        <w:t>; or</w:t>
      </w:r>
    </w:p>
    <w:p w14:paraId="74BBEB3C" w14:textId="3D148FF7" w:rsidR="006877FC" w:rsidRPr="00DD0F0B" w:rsidRDefault="00ED2D22" w:rsidP="00ED2D22">
      <w:pPr>
        <w:pStyle w:val="Apara"/>
        <w:rPr>
          <w:rFonts w:cs="TimesNewRomanPSMT"/>
          <w:color w:val="000000"/>
        </w:rPr>
      </w:pPr>
      <w:r>
        <w:rPr>
          <w:rFonts w:cs="TimesNewRomanPSMT"/>
          <w:color w:val="000000"/>
        </w:rPr>
        <w:tab/>
      </w:r>
      <w:r w:rsidRPr="00DD0F0B">
        <w:rPr>
          <w:rFonts w:cs="TimesNewRomanPSMT"/>
          <w:color w:val="000000"/>
        </w:rPr>
        <w:t>(b)</w:t>
      </w:r>
      <w:r w:rsidRPr="00DD0F0B">
        <w:rPr>
          <w:rFonts w:cs="TimesNewRomanPSMT"/>
          <w:color w:val="000000"/>
        </w:rPr>
        <w:tab/>
      </w:r>
      <w:r w:rsidR="00F80B8B" w:rsidRPr="00DD0F0B">
        <w:t xml:space="preserve">in an </w:t>
      </w:r>
      <w:r w:rsidR="007F1834" w:rsidRPr="00DD0F0B">
        <w:t>emergenc</w:t>
      </w:r>
      <w:r w:rsidR="00F80B8B" w:rsidRPr="00DD0F0B">
        <w:t>y</w:t>
      </w:r>
      <w:r w:rsidR="006877FC" w:rsidRPr="00DD0F0B">
        <w:t>—</w:t>
      </w:r>
    </w:p>
    <w:p w14:paraId="0E9E767E" w14:textId="2DE1FD74" w:rsidR="00F80B8B" w:rsidRPr="00DD0F0B" w:rsidRDefault="00ED2D22" w:rsidP="00ED2D22">
      <w:pPr>
        <w:pStyle w:val="Asubpara"/>
      </w:pPr>
      <w:r>
        <w:tab/>
      </w:r>
      <w:r w:rsidRPr="00DD0F0B">
        <w:t>(i)</w:t>
      </w:r>
      <w:r w:rsidRPr="00DD0F0B">
        <w:tab/>
      </w:r>
      <w:r w:rsidR="006877FC" w:rsidRPr="00DD0F0B">
        <w:t xml:space="preserve">the direction must include a warning that the direction is being given in an </w:t>
      </w:r>
      <w:r w:rsidR="007F1834" w:rsidRPr="00DD0F0B">
        <w:t>emergenc</w:t>
      </w:r>
      <w:r w:rsidR="006877FC" w:rsidRPr="00DD0F0B">
        <w:t>y; and</w:t>
      </w:r>
    </w:p>
    <w:p w14:paraId="2DCE5117" w14:textId="51C51086" w:rsidR="006877FC" w:rsidRPr="00DD0F0B" w:rsidRDefault="00ED2D22" w:rsidP="00ED2D22">
      <w:pPr>
        <w:pStyle w:val="Asubpara"/>
      </w:pPr>
      <w:r>
        <w:tab/>
      </w:r>
      <w:r w:rsidRPr="00DD0F0B">
        <w:t>(ii)</w:t>
      </w:r>
      <w:r w:rsidRPr="00DD0F0B">
        <w:tab/>
      </w:r>
      <w:r w:rsidR="006877FC" w:rsidRPr="00DD0F0B">
        <w:t xml:space="preserve">an authorised person must, within 7 days, give a </w:t>
      </w:r>
      <w:r w:rsidR="00A76B4D" w:rsidRPr="00DD0F0B">
        <w:t xml:space="preserve">written </w:t>
      </w:r>
      <w:r w:rsidR="006877FC" w:rsidRPr="00DD0F0B">
        <w:t>copy of the direction to the person (unless the direction has already been complied with).</w:t>
      </w:r>
    </w:p>
    <w:p w14:paraId="725B6C1E" w14:textId="489E159C" w:rsidR="006877FC" w:rsidRPr="00DD0F0B" w:rsidRDefault="00ED2D22" w:rsidP="00ED2D22">
      <w:pPr>
        <w:pStyle w:val="Amain"/>
      </w:pPr>
      <w:r>
        <w:tab/>
      </w:r>
      <w:r w:rsidRPr="00DD0F0B">
        <w:t>(3)</w:t>
      </w:r>
      <w:r w:rsidRPr="00DD0F0B">
        <w:tab/>
      </w:r>
      <w:r w:rsidR="00380A95" w:rsidRPr="00DD0F0B">
        <w:t>A failure to comply with sub</w:t>
      </w:r>
      <w:r w:rsidR="00DC11CB" w:rsidRPr="00DD0F0B">
        <w:t>section</w:t>
      </w:r>
      <w:r w:rsidR="00380A95" w:rsidRPr="00DD0F0B">
        <w:t> (2) (</w:t>
      </w:r>
      <w:r w:rsidR="00A76B4D" w:rsidRPr="00DD0F0B">
        <w:t>b</w:t>
      </w:r>
      <w:r w:rsidR="00380A95" w:rsidRPr="00DD0F0B">
        <w:t>)</w:t>
      </w:r>
      <w:r w:rsidR="00A76B4D" w:rsidRPr="00DD0F0B">
        <w:t> (i)</w:t>
      </w:r>
      <w:r w:rsidR="00380A95" w:rsidRPr="00DD0F0B">
        <w:t xml:space="preserve"> does not affect the validity of a biosecurity direction.</w:t>
      </w:r>
    </w:p>
    <w:p w14:paraId="2F1D1F89" w14:textId="22A3472D" w:rsidR="00545E16" w:rsidRPr="00DD0F0B" w:rsidRDefault="00ED2D22" w:rsidP="00ED2D22">
      <w:pPr>
        <w:pStyle w:val="AH5Sec"/>
      </w:pPr>
      <w:bookmarkStart w:id="176" w:name="_Toc198115983"/>
      <w:r w:rsidRPr="00286F55">
        <w:rPr>
          <w:rStyle w:val="CharSectNo"/>
        </w:rPr>
        <w:lastRenderedPageBreak/>
        <w:t>148</w:t>
      </w:r>
      <w:r w:rsidRPr="00DD0F0B">
        <w:tab/>
      </w:r>
      <w:r w:rsidR="00C90628" w:rsidRPr="00DD0F0B">
        <w:t xml:space="preserve">Biosecurity </w:t>
      </w:r>
      <w:r w:rsidR="00A77C90" w:rsidRPr="00DD0F0B">
        <w:t>directions—</w:t>
      </w:r>
      <w:r w:rsidR="00DD1F8C" w:rsidRPr="00DD0F0B">
        <w:t xml:space="preserve">scope of </w:t>
      </w:r>
      <w:r w:rsidR="00040E9F" w:rsidRPr="00DD0F0B">
        <w:t>directions</w:t>
      </w:r>
      <w:bookmarkEnd w:id="176"/>
    </w:p>
    <w:p w14:paraId="2A21352E" w14:textId="5FD79F9B" w:rsidR="00DF5ED7" w:rsidRPr="00DD0F0B" w:rsidRDefault="00D90E55" w:rsidP="00660E94">
      <w:pPr>
        <w:pStyle w:val="Amainreturn"/>
      </w:pPr>
      <w:r w:rsidRPr="00DD0F0B">
        <w:t>A</w:t>
      </w:r>
      <w:r w:rsidR="00FF74B8" w:rsidRPr="00DD0F0B">
        <w:t xml:space="preserve"> biosec</w:t>
      </w:r>
      <w:r w:rsidR="00894815" w:rsidRPr="00DD0F0B">
        <w:t xml:space="preserve">urity </w:t>
      </w:r>
      <w:r w:rsidR="00DF5ED7" w:rsidRPr="00DD0F0B">
        <w:t>direction may prohibit, regulate</w:t>
      </w:r>
      <w:r w:rsidR="00916075" w:rsidRPr="00DD0F0B">
        <w:t>,</w:t>
      </w:r>
      <w:r w:rsidR="00DF5ED7" w:rsidRPr="00DD0F0B">
        <w:t xml:space="preserve"> control or require any of the following:</w:t>
      </w:r>
    </w:p>
    <w:p w14:paraId="0742B887" w14:textId="58E3D2BE" w:rsidR="00DE143C" w:rsidRPr="00DD0F0B" w:rsidRDefault="00ED2D22" w:rsidP="00ED2D22">
      <w:pPr>
        <w:pStyle w:val="Apara"/>
      </w:pPr>
      <w:r>
        <w:tab/>
      </w:r>
      <w:r w:rsidRPr="00DD0F0B">
        <w:t>(a)</w:t>
      </w:r>
      <w:r w:rsidRPr="00DD0F0B">
        <w:tab/>
      </w:r>
      <w:r w:rsidR="00DE143C" w:rsidRPr="00DD0F0B">
        <w:t>activities that involve biosecurity matter, a carrier or a potential carrier;</w:t>
      </w:r>
    </w:p>
    <w:p w14:paraId="25ADC759" w14:textId="37189EF6" w:rsidR="00DE143C" w:rsidRPr="00DD0F0B" w:rsidRDefault="00ED2D22" w:rsidP="00ED2D22">
      <w:pPr>
        <w:pStyle w:val="Apara"/>
      </w:pPr>
      <w:r>
        <w:tab/>
      </w:r>
      <w:r w:rsidRPr="00DD0F0B">
        <w:t>(b)</w:t>
      </w:r>
      <w:r w:rsidRPr="00DD0F0B">
        <w:tab/>
      </w:r>
      <w:r w:rsidR="00DE143C" w:rsidRPr="00DD0F0B">
        <w:t>the use of premises for an activity that involves biosecurity matter, a carrier or a potential carrier;</w:t>
      </w:r>
    </w:p>
    <w:p w14:paraId="2F29F9A3" w14:textId="46971856" w:rsidR="00AA44A9" w:rsidRPr="00DD0F0B" w:rsidRDefault="00ED2D22" w:rsidP="00ED2D22">
      <w:pPr>
        <w:pStyle w:val="Apara"/>
      </w:pPr>
      <w:r>
        <w:tab/>
      </w:r>
      <w:r w:rsidRPr="00DD0F0B">
        <w:t>(c)</w:t>
      </w:r>
      <w:r w:rsidRPr="00DD0F0B">
        <w:tab/>
      </w:r>
      <w:r w:rsidR="00E3396D" w:rsidRPr="00DD0F0B">
        <w:t>the movement of any biosecurity matter or other thing;</w:t>
      </w:r>
    </w:p>
    <w:p w14:paraId="5E5EFA02" w14:textId="2D8D7455" w:rsidR="00514320" w:rsidRPr="00DD0F0B" w:rsidRDefault="00ED2D22" w:rsidP="00ED2D22">
      <w:pPr>
        <w:pStyle w:val="Apara"/>
      </w:pPr>
      <w:r>
        <w:tab/>
      </w:r>
      <w:r w:rsidRPr="00DD0F0B">
        <w:t>(d)</w:t>
      </w:r>
      <w:r w:rsidRPr="00DD0F0B">
        <w:tab/>
      </w:r>
      <w:r w:rsidR="00DF5ED7" w:rsidRPr="00DD0F0B">
        <w:t>the isolation, confinement or detention of any biosecurity matter or other thing;</w:t>
      </w:r>
    </w:p>
    <w:p w14:paraId="2CFD48D7" w14:textId="26B4B999" w:rsidR="002D3E5C" w:rsidRPr="00DD0F0B" w:rsidRDefault="00ED2D22" w:rsidP="00ED2D22">
      <w:pPr>
        <w:pStyle w:val="Apara"/>
      </w:pPr>
      <w:r>
        <w:tab/>
      </w:r>
      <w:r w:rsidRPr="00DD0F0B">
        <w:t>(e)</w:t>
      </w:r>
      <w:r w:rsidRPr="00DD0F0B">
        <w:tab/>
      </w:r>
      <w:r w:rsidR="00E3396D" w:rsidRPr="00DD0F0B">
        <w:t xml:space="preserve">treatment measures </w:t>
      </w:r>
      <w:r w:rsidR="002D3E5C" w:rsidRPr="00DD0F0B">
        <w:t xml:space="preserve">to be carried out </w:t>
      </w:r>
      <w:r w:rsidR="00E3396D" w:rsidRPr="00DD0F0B">
        <w:t>in relation to any biosecurity matter</w:t>
      </w:r>
      <w:r w:rsidR="00B555B4" w:rsidRPr="00DD0F0B">
        <w:t>,</w:t>
      </w:r>
      <w:r w:rsidR="00E3396D" w:rsidRPr="00DD0F0B">
        <w:t xml:space="preserve"> premises or other thing;</w:t>
      </w:r>
    </w:p>
    <w:p w14:paraId="38834590" w14:textId="7E40D874" w:rsidR="00223231" w:rsidRPr="00DD0F0B" w:rsidRDefault="00ED2D22" w:rsidP="00ED2D22">
      <w:pPr>
        <w:pStyle w:val="Apara"/>
      </w:pPr>
      <w:r>
        <w:tab/>
      </w:r>
      <w:r w:rsidRPr="00DD0F0B">
        <w:t>(f)</w:t>
      </w:r>
      <w:r w:rsidRPr="00DD0F0B">
        <w:tab/>
      </w:r>
      <w:r w:rsidR="00DF5ED7" w:rsidRPr="00DD0F0B">
        <w:t>the erection or repair of</w:t>
      </w:r>
      <w:r w:rsidR="008F6945" w:rsidRPr="00DD0F0B">
        <w:t xml:space="preserve"> a</w:t>
      </w:r>
      <w:r w:rsidR="00223231" w:rsidRPr="00DD0F0B">
        <w:t>n</w:t>
      </w:r>
      <w:r w:rsidR="008F6945" w:rsidRPr="00DD0F0B">
        <w:t>y</w:t>
      </w:r>
      <w:r w:rsidR="00DF5ED7" w:rsidRPr="00DD0F0B">
        <w:t xml:space="preserve"> fencing, gate or other method of enclosure, or </w:t>
      </w:r>
      <w:r w:rsidR="008F6945" w:rsidRPr="00DD0F0B">
        <w:t xml:space="preserve">the taking of any </w:t>
      </w:r>
      <w:r w:rsidR="00DF5ED7" w:rsidRPr="00DD0F0B">
        <w:t>other stated security or containment measure in relation to any premises, biosecurity matter or other thing;</w:t>
      </w:r>
    </w:p>
    <w:p w14:paraId="5B2D2E7E" w14:textId="18BCCAFC" w:rsidR="00223231" w:rsidRPr="00DD0F0B" w:rsidRDefault="00ED2D22" w:rsidP="00ED2D22">
      <w:pPr>
        <w:pStyle w:val="Apara"/>
      </w:pPr>
      <w:r>
        <w:tab/>
      </w:r>
      <w:r w:rsidRPr="00DD0F0B">
        <w:t>(g)</w:t>
      </w:r>
      <w:r w:rsidRPr="00DD0F0B">
        <w:tab/>
      </w:r>
      <w:r w:rsidR="00DF5ED7" w:rsidRPr="00DD0F0B">
        <w:t>the erection of signs;</w:t>
      </w:r>
    </w:p>
    <w:p w14:paraId="6727484C" w14:textId="1DC3EE4E" w:rsidR="00DF5ED7" w:rsidRPr="00DD0F0B" w:rsidRDefault="00ED2D22" w:rsidP="00ED2D22">
      <w:pPr>
        <w:pStyle w:val="Apara"/>
      </w:pPr>
      <w:r>
        <w:tab/>
      </w:r>
      <w:r w:rsidRPr="00DD0F0B">
        <w:t>(h)</w:t>
      </w:r>
      <w:r w:rsidRPr="00DD0F0B">
        <w:tab/>
      </w:r>
      <w:r w:rsidR="00DF5ED7" w:rsidRPr="00DD0F0B">
        <w:t>the provision of samples of any biosecurity matter or other thing;</w:t>
      </w:r>
    </w:p>
    <w:p w14:paraId="690D739C" w14:textId="0099E821" w:rsidR="00DF5ED7" w:rsidRPr="00DD0F0B" w:rsidRDefault="00ED2D22" w:rsidP="00ED2D22">
      <w:pPr>
        <w:pStyle w:val="Apara"/>
      </w:pPr>
      <w:r>
        <w:tab/>
      </w:r>
      <w:r w:rsidRPr="00DD0F0B">
        <w:t>(i)</w:t>
      </w:r>
      <w:r w:rsidRPr="00DD0F0B">
        <w:tab/>
      </w:r>
      <w:r w:rsidR="00DF5ED7" w:rsidRPr="00DD0F0B">
        <w:t>the testing of any biosecurity matter or other thing;</w:t>
      </w:r>
    </w:p>
    <w:p w14:paraId="44190602" w14:textId="2B6AD989" w:rsidR="00DF5ED7" w:rsidRPr="00DD0F0B" w:rsidRDefault="00ED2D22" w:rsidP="00ED2D22">
      <w:pPr>
        <w:pStyle w:val="Apara"/>
      </w:pPr>
      <w:r>
        <w:tab/>
      </w:r>
      <w:r w:rsidRPr="00DD0F0B">
        <w:t>(j)</w:t>
      </w:r>
      <w:r w:rsidRPr="00DD0F0B">
        <w:tab/>
      </w:r>
      <w:r w:rsidR="00DF5ED7" w:rsidRPr="00DD0F0B">
        <w:t>the obtaining of a biosecurity certificate in relation to any biosecurity matter or other thing;</w:t>
      </w:r>
    </w:p>
    <w:p w14:paraId="1488833C" w14:textId="3D28224E" w:rsidR="00954A33" w:rsidRPr="00DD0F0B" w:rsidRDefault="00ED2D22" w:rsidP="00ED2D22">
      <w:pPr>
        <w:pStyle w:val="Apara"/>
      </w:pPr>
      <w:r>
        <w:tab/>
      </w:r>
      <w:r w:rsidRPr="00DD0F0B">
        <w:t>(k)</w:t>
      </w:r>
      <w:r w:rsidRPr="00DD0F0B">
        <w:tab/>
      </w:r>
      <w:r w:rsidR="00954A33" w:rsidRPr="00DD0F0B">
        <w:t>the marking, branding, tagging or attaching of a device</w:t>
      </w:r>
      <w:r w:rsidR="006B074B" w:rsidRPr="00DD0F0B">
        <w:t xml:space="preserve"> or other identifier</w:t>
      </w:r>
      <w:r w:rsidR="00954A33" w:rsidRPr="00DD0F0B">
        <w:t xml:space="preserve"> to any biosecurity matter or carrier</w:t>
      </w:r>
      <w:r w:rsidR="002B7F18" w:rsidRPr="00DD0F0B">
        <w:t xml:space="preserve"> </w:t>
      </w:r>
      <w:r w:rsidR="00954A33" w:rsidRPr="00DD0F0B">
        <w:t>to identify or trace the biosecurity matter or carrier;</w:t>
      </w:r>
    </w:p>
    <w:p w14:paraId="79E57DF1" w14:textId="47B8DEE4" w:rsidR="003B6DED" w:rsidRPr="00DD0F0B" w:rsidRDefault="00ED2D22" w:rsidP="00ED2D22">
      <w:pPr>
        <w:pStyle w:val="Apara"/>
      </w:pPr>
      <w:r>
        <w:tab/>
      </w:r>
      <w:r w:rsidRPr="00DD0F0B">
        <w:t>(l)</w:t>
      </w:r>
      <w:r w:rsidRPr="00DD0F0B">
        <w:tab/>
      </w:r>
      <w:r w:rsidR="003B6DED" w:rsidRPr="00DD0F0B">
        <w:t>the installation or use of a device at any premises to detect or monitor the presence of any biosecurity matter or other thing;</w:t>
      </w:r>
    </w:p>
    <w:p w14:paraId="741D73CB" w14:textId="1A4BBD2D" w:rsidR="003B6DED" w:rsidRPr="00DD0F0B" w:rsidRDefault="00ED2D22" w:rsidP="00ED2D22">
      <w:pPr>
        <w:pStyle w:val="Apara"/>
      </w:pPr>
      <w:r>
        <w:lastRenderedPageBreak/>
        <w:tab/>
      </w:r>
      <w:r w:rsidRPr="00DD0F0B">
        <w:t>(m)</w:t>
      </w:r>
      <w:r w:rsidRPr="00DD0F0B">
        <w:tab/>
      </w:r>
      <w:r w:rsidR="003B6DED" w:rsidRPr="00DD0F0B">
        <w:t xml:space="preserve">the installation or use of a device or bait at any premises to </w:t>
      </w:r>
      <w:r w:rsidR="003B6DED" w:rsidRPr="00DD0F0B">
        <w:rPr>
          <w:rFonts w:cs="TimesNewRomanPSMT"/>
        </w:rPr>
        <w:t xml:space="preserve">capture, kill or otherwise control </w:t>
      </w:r>
      <w:r w:rsidR="003B6DED" w:rsidRPr="00DD0F0B">
        <w:t>any biosecurity matter or other thing;</w:t>
      </w:r>
    </w:p>
    <w:p w14:paraId="4BD2452B" w14:textId="66A533D9" w:rsidR="00DF5ED7" w:rsidRPr="00DD0F0B" w:rsidRDefault="00ED2D22" w:rsidP="00ED2D22">
      <w:pPr>
        <w:pStyle w:val="Apara"/>
      </w:pPr>
      <w:r>
        <w:tab/>
      </w:r>
      <w:r w:rsidRPr="00DD0F0B">
        <w:t>(n)</w:t>
      </w:r>
      <w:r w:rsidRPr="00DD0F0B">
        <w:tab/>
      </w:r>
      <w:r w:rsidR="00DF5ED7" w:rsidRPr="00DD0F0B">
        <w:t xml:space="preserve">the destruction, disposal or eradication of </w:t>
      </w:r>
      <w:r w:rsidR="009B7683" w:rsidRPr="00DD0F0B">
        <w:t>any biosecurity matter or other thing (including the manner of destruction, disposal or eradication)</w:t>
      </w:r>
      <w:r w:rsidR="00DF5ED7" w:rsidRPr="00DD0F0B">
        <w:t>;</w:t>
      </w:r>
    </w:p>
    <w:p w14:paraId="737949E6" w14:textId="6AC2F721" w:rsidR="004E444C" w:rsidRPr="00DD0F0B" w:rsidRDefault="00ED2D22" w:rsidP="00ED2D22">
      <w:pPr>
        <w:pStyle w:val="Apara"/>
      </w:pPr>
      <w:r>
        <w:tab/>
      </w:r>
      <w:r w:rsidRPr="00DD0F0B">
        <w:t>(o)</w:t>
      </w:r>
      <w:r w:rsidRPr="00DD0F0B">
        <w:tab/>
      </w:r>
      <w:r w:rsidR="00DF5ED7" w:rsidRPr="00DD0F0B">
        <w:t>any other matter expressly</w:t>
      </w:r>
      <w:r w:rsidR="004E444C" w:rsidRPr="00DD0F0B">
        <w:t>—</w:t>
      </w:r>
    </w:p>
    <w:p w14:paraId="352799CC" w14:textId="1017C62A" w:rsidR="00AB5E29" w:rsidRPr="00DD0F0B" w:rsidRDefault="00ED2D22" w:rsidP="00ED2D22">
      <w:pPr>
        <w:pStyle w:val="Asubpara"/>
      </w:pPr>
      <w:r>
        <w:tab/>
      </w:r>
      <w:r w:rsidRPr="00DD0F0B">
        <w:t>(i)</w:t>
      </w:r>
      <w:r w:rsidRPr="00DD0F0B">
        <w:tab/>
      </w:r>
      <w:r w:rsidR="00EC05F9" w:rsidRPr="00DD0F0B">
        <w:t xml:space="preserve">authorised by </w:t>
      </w:r>
      <w:r w:rsidR="00DF5ED7" w:rsidRPr="00DD0F0B">
        <w:t>an emergency declaration</w:t>
      </w:r>
      <w:r w:rsidR="004E444C" w:rsidRPr="00DD0F0B">
        <w:t>; or</w:t>
      </w:r>
    </w:p>
    <w:p w14:paraId="04DFB85C" w14:textId="7B19F8CB" w:rsidR="004E444C" w:rsidRPr="00DD0F0B" w:rsidRDefault="00ED2D22" w:rsidP="00ED2D22">
      <w:pPr>
        <w:pStyle w:val="Asubpara"/>
      </w:pPr>
      <w:r>
        <w:tab/>
      </w:r>
      <w:r w:rsidRPr="00DD0F0B">
        <w:t>(ii)</w:t>
      </w:r>
      <w:r w:rsidRPr="00DD0F0B">
        <w:tab/>
      </w:r>
      <w:r w:rsidR="00EC05F9" w:rsidRPr="00DD0F0B">
        <w:t xml:space="preserve">authorised by </w:t>
      </w:r>
      <w:r w:rsidR="004E444C" w:rsidRPr="00DD0F0B">
        <w:t>a</w:t>
      </w:r>
      <w:r w:rsidR="00DF5ED7" w:rsidRPr="00DD0F0B">
        <w:t xml:space="preserve"> control declaration</w:t>
      </w:r>
      <w:r w:rsidR="004E444C" w:rsidRPr="00DD0F0B">
        <w:t>;</w:t>
      </w:r>
      <w:r w:rsidR="00DF5ED7" w:rsidRPr="00DD0F0B">
        <w:t xml:space="preserve"> or</w:t>
      </w:r>
    </w:p>
    <w:p w14:paraId="5CB46753" w14:textId="2E6A8526" w:rsidR="00DF5ED7" w:rsidRPr="00DD0F0B" w:rsidRDefault="00ED2D22" w:rsidP="00ED2D22">
      <w:pPr>
        <w:pStyle w:val="Asubpara"/>
      </w:pPr>
      <w:r>
        <w:tab/>
      </w:r>
      <w:r w:rsidRPr="00DD0F0B">
        <w:t>(iii)</w:t>
      </w:r>
      <w:r w:rsidRPr="00DD0F0B">
        <w:tab/>
      </w:r>
      <w:r w:rsidR="00B36043" w:rsidRPr="00DD0F0B">
        <w:t>prescribed by</w:t>
      </w:r>
      <w:r w:rsidR="00AB5E29" w:rsidRPr="00DD0F0B">
        <w:t xml:space="preserve"> </w:t>
      </w:r>
      <w:r w:rsidR="00DF5ED7" w:rsidRPr="00DD0F0B">
        <w:t>regulation.</w:t>
      </w:r>
    </w:p>
    <w:p w14:paraId="7B1E0EA7" w14:textId="3302CBAA" w:rsidR="00111739" w:rsidRPr="00DD0F0B" w:rsidRDefault="00ED2D22" w:rsidP="00ED2D22">
      <w:pPr>
        <w:pStyle w:val="AH5Sec"/>
      </w:pPr>
      <w:bookmarkStart w:id="177" w:name="_Toc198115984"/>
      <w:r w:rsidRPr="00286F55">
        <w:rPr>
          <w:rStyle w:val="CharSectNo"/>
        </w:rPr>
        <w:t>149</w:t>
      </w:r>
      <w:r w:rsidRPr="00DD0F0B">
        <w:tab/>
      </w:r>
      <w:r w:rsidR="00C90628" w:rsidRPr="00DD0F0B">
        <w:t xml:space="preserve">Biosecurity </w:t>
      </w:r>
      <w:r w:rsidR="00111739" w:rsidRPr="00DD0F0B">
        <w:t>directions—restricting movement of people</w:t>
      </w:r>
      <w:bookmarkEnd w:id="177"/>
    </w:p>
    <w:p w14:paraId="7BD70438" w14:textId="73AFD5F7" w:rsidR="00D31830" w:rsidRPr="00DD0F0B" w:rsidRDefault="00ED2D22" w:rsidP="00ED2D22">
      <w:pPr>
        <w:pStyle w:val="Amain"/>
      </w:pPr>
      <w:r>
        <w:tab/>
      </w:r>
      <w:r w:rsidRPr="00DD0F0B">
        <w:t>(1)</w:t>
      </w:r>
      <w:r w:rsidRPr="00DD0F0B">
        <w:tab/>
      </w:r>
      <w:r w:rsidR="008B66C4" w:rsidRPr="00DD0F0B">
        <w:t>In an emergency, a</w:t>
      </w:r>
      <w:r w:rsidR="00FF74B8" w:rsidRPr="00DD0F0B">
        <w:t xml:space="preserve"> biosec</w:t>
      </w:r>
      <w:r w:rsidR="00894815" w:rsidRPr="00DD0F0B">
        <w:t xml:space="preserve">urity </w:t>
      </w:r>
      <w:r w:rsidR="00D31830" w:rsidRPr="00DD0F0B">
        <w:t xml:space="preserve">direction may do </w:t>
      </w:r>
      <w:r w:rsidR="00027B2F" w:rsidRPr="00DD0F0B">
        <w:t>1 or more</w:t>
      </w:r>
      <w:r w:rsidR="00D31830" w:rsidRPr="00DD0F0B">
        <w:t xml:space="preserve"> of the following:</w:t>
      </w:r>
    </w:p>
    <w:p w14:paraId="02C9DFF8" w14:textId="548F8B06" w:rsidR="00D31830" w:rsidRPr="00DD0F0B" w:rsidRDefault="00ED2D22" w:rsidP="00ED2D22">
      <w:pPr>
        <w:pStyle w:val="Apara"/>
      </w:pPr>
      <w:r>
        <w:tab/>
      </w:r>
      <w:r w:rsidRPr="00DD0F0B">
        <w:t>(a)</w:t>
      </w:r>
      <w:r w:rsidRPr="00DD0F0B">
        <w:tab/>
      </w:r>
      <w:r w:rsidR="00D31830" w:rsidRPr="00DD0F0B">
        <w:t>prohibit, regulate or control entry into, or exit from, any stated premises or stated area;</w:t>
      </w:r>
    </w:p>
    <w:p w14:paraId="15A1D7E1" w14:textId="21D53D73" w:rsidR="00D31830" w:rsidRPr="00DD0F0B" w:rsidRDefault="00ED2D22" w:rsidP="00ED2D22">
      <w:pPr>
        <w:pStyle w:val="Apara"/>
      </w:pPr>
      <w:r>
        <w:tab/>
      </w:r>
      <w:r w:rsidRPr="00DD0F0B">
        <w:t>(b)</w:t>
      </w:r>
      <w:r w:rsidRPr="00DD0F0B">
        <w:tab/>
      </w:r>
      <w:r w:rsidR="00D31830" w:rsidRPr="00DD0F0B">
        <w:t>prohibit, regulate or control the use of any road within, or going into or out of, any stated premises or stated area (including by closing roads).</w:t>
      </w:r>
    </w:p>
    <w:p w14:paraId="7CE3A1B6" w14:textId="3BB04BD5" w:rsidR="00D31830" w:rsidRPr="00DD0F0B" w:rsidRDefault="00ED2D22" w:rsidP="00ED2D22">
      <w:pPr>
        <w:pStyle w:val="Amain"/>
      </w:pPr>
      <w:r>
        <w:tab/>
      </w:r>
      <w:r w:rsidRPr="00DD0F0B">
        <w:t>(2)</w:t>
      </w:r>
      <w:r w:rsidRPr="00DD0F0B">
        <w:tab/>
      </w:r>
      <w:r w:rsidR="00FF74B8" w:rsidRPr="00DD0F0B">
        <w:t>A biosec</w:t>
      </w:r>
      <w:r w:rsidR="00894815" w:rsidRPr="00DD0F0B">
        <w:t xml:space="preserve">urity </w:t>
      </w:r>
      <w:r w:rsidR="00D31830" w:rsidRPr="00DD0F0B">
        <w:t xml:space="preserve">direction must not </w:t>
      </w:r>
      <w:r w:rsidR="00D31830" w:rsidRPr="00DD0F0B">
        <w:rPr>
          <w:szCs w:val="28"/>
        </w:rPr>
        <w:t xml:space="preserve">prohibit, regulate or control the movement of a person, </w:t>
      </w:r>
      <w:r w:rsidR="00D31830" w:rsidRPr="00DD0F0B">
        <w:t>except as expressly—</w:t>
      </w:r>
    </w:p>
    <w:p w14:paraId="43BFC531" w14:textId="0CA31735" w:rsidR="00D31830" w:rsidRPr="00DD0F0B" w:rsidRDefault="00ED2D22" w:rsidP="00ED2D22">
      <w:pPr>
        <w:pStyle w:val="Apara"/>
        <w:rPr>
          <w:szCs w:val="23"/>
        </w:rPr>
      </w:pPr>
      <w:r>
        <w:rPr>
          <w:szCs w:val="23"/>
        </w:rPr>
        <w:tab/>
      </w:r>
      <w:r w:rsidRPr="00DD0F0B">
        <w:rPr>
          <w:szCs w:val="23"/>
        </w:rPr>
        <w:t>(a)</w:t>
      </w:r>
      <w:r w:rsidRPr="00DD0F0B">
        <w:rPr>
          <w:szCs w:val="23"/>
        </w:rPr>
        <w:tab/>
      </w:r>
      <w:r w:rsidR="00D31830" w:rsidRPr="00DD0F0B">
        <w:t>provided in sub</w:t>
      </w:r>
      <w:r w:rsidR="00DC11CB" w:rsidRPr="00DD0F0B">
        <w:t>section</w:t>
      </w:r>
      <w:r w:rsidR="00D31830" w:rsidRPr="00DD0F0B">
        <w:t> (1); or</w:t>
      </w:r>
    </w:p>
    <w:p w14:paraId="2EFCCF3B" w14:textId="67BE0918" w:rsidR="00D31830" w:rsidRPr="00DD0F0B" w:rsidRDefault="00ED2D22" w:rsidP="00ED2D22">
      <w:pPr>
        <w:pStyle w:val="Apara"/>
        <w:rPr>
          <w:szCs w:val="23"/>
        </w:rPr>
      </w:pPr>
      <w:r>
        <w:rPr>
          <w:szCs w:val="23"/>
        </w:rPr>
        <w:tab/>
      </w:r>
      <w:r w:rsidRPr="00DD0F0B">
        <w:rPr>
          <w:szCs w:val="23"/>
        </w:rPr>
        <w:t>(b)</w:t>
      </w:r>
      <w:r w:rsidRPr="00DD0F0B">
        <w:rPr>
          <w:szCs w:val="23"/>
        </w:rPr>
        <w:tab/>
      </w:r>
      <w:r w:rsidR="00D31830" w:rsidRPr="00DD0F0B">
        <w:t xml:space="preserve">authorised by an </w:t>
      </w:r>
      <w:r w:rsidR="007F1834" w:rsidRPr="00DD0F0B">
        <w:t>emergenc</w:t>
      </w:r>
      <w:r w:rsidR="00D31830" w:rsidRPr="00DD0F0B">
        <w:t>y declaration.</w:t>
      </w:r>
    </w:p>
    <w:p w14:paraId="012AC53F" w14:textId="755A01D1" w:rsidR="00111739" w:rsidRPr="00DD0F0B" w:rsidRDefault="00ED2D22" w:rsidP="00ED2D22">
      <w:pPr>
        <w:pStyle w:val="Amain"/>
      </w:pPr>
      <w:r>
        <w:tab/>
      </w:r>
      <w:r w:rsidRPr="00DD0F0B">
        <w:t>(3)</w:t>
      </w:r>
      <w:r w:rsidRPr="00DD0F0B">
        <w:tab/>
      </w:r>
      <w:r w:rsidR="00111739" w:rsidRPr="00DD0F0B">
        <w:t>However, sub</w:t>
      </w:r>
      <w:r w:rsidR="00DC11CB" w:rsidRPr="00DD0F0B">
        <w:t>section</w:t>
      </w:r>
      <w:r w:rsidR="00111739" w:rsidRPr="00DD0F0B">
        <w:t> (</w:t>
      </w:r>
      <w:r w:rsidR="00872394" w:rsidRPr="00DD0F0B">
        <w:t>2</w:t>
      </w:r>
      <w:r w:rsidR="00111739" w:rsidRPr="00DD0F0B">
        <w:t xml:space="preserve">) does not </w:t>
      </w:r>
      <w:r w:rsidR="008F73CC" w:rsidRPr="00DD0F0B">
        <w:t>prevent</w:t>
      </w:r>
      <w:r w:rsidR="00111739" w:rsidRPr="00DD0F0B">
        <w:t xml:space="preserve"> </w:t>
      </w:r>
      <w:r w:rsidR="00FF74B8" w:rsidRPr="00DD0F0B">
        <w:t>a biosec</w:t>
      </w:r>
      <w:r w:rsidR="00894815" w:rsidRPr="00DD0F0B">
        <w:t xml:space="preserve">urity </w:t>
      </w:r>
      <w:r w:rsidR="00111739" w:rsidRPr="00DD0F0B">
        <w:t xml:space="preserve">direction being imposed in relation to any biosecurity matter, premises, area, activity or </w:t>
      </w:r>
      <w:r w:rsidR="009511F1" w:rsidRPr="00DD0F0B">
        <w:t xml:space="preserve">other </w:t>
      </w:r>
      <w:r w:rsidR="00111739" w:rsidRPr="00DD0F0B">
        <w:t>thing</w:t>
      </w:r>
      <w:r w:rsidR="009511F1" w:rsidRPr="00DD0F0B">
        <w:t>,</w:t>
      </w:r>
      <w:r w:rsidR="00111739" w:rsidRPr="00DD0F0B">
        <w:t xml:space="preserve"> that has an impact on the movement of a person but is not imposed for the purpose of restricting the movement of </w:t>
      </w:r>
      <w:r w:rsidR="00520492" w:rsidRPr="00DD0F0B">
        <w:t>the</w:t>
      </w:r>
      <w:r w:rsidR="00111739" w:rsidRPr="00DD0F0B">
        <w:t xml:space="preserve"> person.</w:t>
      </w:r>
    </w:p>
    <w:p w14:paraId="296AA74F" w14:textId="2F3F9F08" w:rsidR="00DF5ED7" w:rsidRPr="00DD0F0B" w:rsidRDefault="00ED2D22" w:rsidP="00ED2D22">
      <w:pPr>
        <w:pStyle w:val="AH5Sec"/>
        <w:outlineLvl w:val="9"/>
      </w:pPr>
      <w:bookmarkStart w:id="178" w:name="_Toc198115985"/>
      <w:r w:rsidRPr="00286F55">
        <w:rPr>
          <w:rStyle w:val="CharSectNo"/>
        </w:rPr>
        <w:lastRenderedPageBreak/>
        <w:t>150</w:t>
      </w:r>
      <w:r w:rsidRPr="00DD0F0B">
        <w:tab/>
      </w:r>
      <w:r w:rsidR="00C90628" w:rsidRPr="00DD0F0B">
        <w:t xml:space="preserve">Biosecurity </w:t>
      </w:r>
      <w:r w:rsidR="00A77C90" w:rsidRPr="00DD0F0B">
        <w:t>directions—</w:t>
      </w:r>
      <w:r w:rsidR="00DF5ED7" w:rsidRPr="00DD0F0B">
        <w:t xml:space="preserve">treatment </w:t>
      </w:r>
      <w:r w:rsidR="0073361D" w:rsidRPr="00DD0F0B">
        <w:t>of people</w:t>
      </w:r>
      <w:bookmarkEnd w:id="178"/>
    </w:p>
    <w:p w14:paraId="4227FEE2" w14:textId="1904AE28" w:rsidR="00DF5ED7" w:rsidRPr="00DD0F0B" w:rsidRDefault="00ED2D22" w:rsidP="00ED2D22">
      <w:pPr>
        <w:pStyle w:val="Amain"/>
      </w:pPr>
      <w:r>
        <w:tab/>
      </w:r>
      <w:r w:rsidRPr="00DD0F0B">
        <w:t>(1)</w:t>
      </w:r>
      <w:r w:rsidRPr="00DD0F0B">
        <w:tab/>
      </w:r>
      <w:r w:rsidR="008B66C4" w:rsidRPr="00DD0F0B">
        <w:t>In an emergency, a</w:t>
      </w:r>
      <w:r w:rsidR="00FF74B8" w:rsidRPr="00DD0F0B">
        <w:t xml:space="preserve"> biosec</w:t>
      </w:r>
      <w:r w:rsidR="00894815" w:rsidRPr="00DD0F0B">
        <w:t xml:space="preserve">urity </w:t>
      </w:r>
      <w:r w:rsidR="00DF5ED7" w:rsidRPr="00DD0F0B">
        <w:t>direction</w:t>
      </w:r>
      <w:r w:rsidR="00E6595D" w:rsidRPr="00DD0F0B">
        <w:t xml:space="preserve"> </w:t>
      </w:r>
      <w:r w:rsidR="00DF5ED7" w:rsidRPr="00DD0F0B">
        <w:t>may direct a person to carry out</w:t>
      </w:r>
      <w:r w:rsidR="000D164D" w:rsidRPr="00DD0F0B">
        <w:t xml:space="preserve"> an external treatment measure,</w:t>
      </w:r>
      <w:r w:rsidR="00DF5ED7" w:rsidRPr="00DD0F0B">
        <w:t xml:space="preserve"> or permit an external treatment measure to be carried out</w:t>
      </w:r>
      <w:r w:rsidR="007209D3" w:rsidRPr="00DD0F0B">
        <w:t>,</w:t>
      </w:r>
      <w:r w:rsidR="00DF5ED7" w:rsidRPr="00DD0F0B">
        <w:t xml:space="preserve"> in relation to th</w:t>
      </w:r>
      <w:r w:rsidR="000D164D" w:rsidRPr="00DD0F0B">
        <w:t>e</w:t>
      </w:r>
      <w:r w:rsidR="00DF5ED7" w:rsidRPr="00DD0F0B">
        <w:t xml:space="preserve"> person</w:t>
      </w:r>
      <w:r w:rsidR="004F0206" w:rsidRPr="00DD0F0B">
        <w:t>.</w:t>
      </w:r>
    </w:p>
    <w:p w14:paraId="5CE2932A" w14:textId="6399F87D" w:rsidR="00386FAE" w:rsidRPr="00DD0F0B" w:rsidRDefault="00ED2D22" w:rsidP="00ED2D22">
      <w:pPr>
        <w:pStyle w:val="Amain"/>
        <w:rPr>
          <w:szCs w:val="23"/>
        </w:rPr>
      </w:pPr>
      <w:r>
        <w:rPr>
          <w:szCs w:val="23"/>
        </w:rPr>
        <w:tab/>
      </w:r>
      <w:r w:rsidRPr="00DD0F0B">
        <w:rPr>
          <w:szCs w:val="23"/>
        </w:rPr>
        <w:t>(2)</w:t>
      </w:r>
      <w:r w:rsidRPr="00DD0F0B">
        <w:rPr>
          <w:szCs w:val="23"/>
        </w:rPr>
        <w:tab/>
      </w:r>
      <w:r w:rsidR="00FF74B8" w:rsidRPr="00DD0F0B">
        <w:t>A biosec</w:t>
      </w:r>
      <w:r w:rsidR="00894815" w:rsidRPr="00DD0F0B">
        <w:t xml:space="preserve">urity </w:t>
      </w:r>
      <w:r w:rsidR="00881914" w:rsidRPr="00DD0F0B">
        <w:t>direction must not require</w:t>
      </w:r>
      <w:r w:rsidR="00386FAE" w:rsidRPr="00DD0F0B">
        <w:t>—</w:t>
      </w:r>
    </w:p>
    <w:p w14:paraId="4F6D6731" w14:textId="006FCA72" w:rsidR="00386FAE" w:rsidRPr="00DD0F0B" w:rsidRDefault="00ED2D22" w:rsidP="00ED2D22">
      <w:pPr>
        <w:pStyle w:val="Apara"/>
        <w:rPr>
          <w:szCs w:val="23"/>
        </w:rPr>
      </w:pPr>
      <w:r>
        <w:rPr>
          <w:szCs w:val="23"/>
        </w:rPr>
        <w:tab/>
      </w:r>
      <w:r w:rsidRPr="00DD0F0B">
        <w:rPr>
          <w:szCs w:val="23"/>
        </w:rPr>
        <w:t>(a)</w:t>
      </w:r>
      <w:r w:rsidRPr="00DD0F0B">
        <w:rPr>
          <w:szCs w:val="23"/>
        </w:rPr>
        <w:tab/>
      </w:r>
      <w:r w:rsidR="00881914" w:rsidRPr="00DD0F0B">
        <w:t xml:space="preserve">a treatment measure to be carried out </w:t>
      </w:r>
      <w:r w:rsidR="0073361D" w:rsidRPr="00DD0F0B">
        <w:t>in relation to</w:t>
      </w:r>
      <w:r w:rsidR="00881914" w:rsidRPr="00DD0F0B">
        <w:t xml:space="preserve"> a person except as</w:t>
      </w:r>
      <w:r w:rsidR="00386FAE" w:rsidRPr="00DD0F0B">
        <w:t xml:space="preserve"> expressly—</w:t>
      </w:r>
    </w:p>
    <w:p w14:paraId="38EFEFDD" w14:textId="4782D0F4" w:rsidR="00881914" w:rsidRPr="00DD0F0B" w:rsidRDefault="00ED2D22" w:rsidP="00ED2D22">
      <w:pPr>
        <w:pStyle w:val="Asubpara"/>
      </w:pPr>
      <w:r>
        <w:tab/>
      </w:r>
      <w:r w:rsidRPr="00DD0F0B">
        <w:t>(i)</w:t>
      </w:r>
      <w:r w:rsidRPr="00DD0F0B">
        <w:tab/>
      </w:r>
      <w:r w:rsidR="00386FAE" w:rsidRPr="00DD0F0B">
        <w:t xml:space="preserve">provided in </w:t>
      </w:r>
      <w:r w:rsidR="002B7006" w:rsidRPr="00DD0F0B">
        <w:t>sub</w:t>
      </w:r>
      <w:r w:rsidR="00DC11CB" w:rsidRPr="00DD0F0B">
        <w:t>section</w:t>
      </w:r>
      <w:r w:rsidR="002B7006" w:rsidRPr="00DD0F0B">
        <w:t> (1)</w:t>
      </w:r>
      <w:r w:rsidR="00386FAE" w:rsidRPr="00DD0F0B">
        <w:t>; or</w:t>
      </w:r>
    </w:p>
    <w:p w14:paraId="51432A8A" w14:textId="00970BCB" w:rsidR="00482E6A" w:rsidRPr="00DD0F0B" w:rsidRDefault="00ED2D22" w:rsidP="00ED2D22">
      <w:pPr>
        <w:pStyle w:val="Asubpara"/>
      </w:pPr>
      <w:r>
        <w:tab/>
      </w:r>
      <w:r w:rsidRPr="00DD0F0B">
        <w:t>(ii)</w:t>
      </w:r>
      <w:r w:rsidRPr="00DD0F0B">
        <w:tab/>
      </w:r>
      <w:r w:rsidR="00482E6A" w:rsidRPr="00DD0F0B">
        <w:t xml:space="preserve">authorised by an </w:t>
      </w:r>
      <w:r w:rsidR="007F1834" w:rsidRPr="00DD0F0B">
        <w:t>emergenc</w:t>
      </w:r>
      <w:r w:rsidR="00482E6A" w:rsidRPr="00DD0F0B">
        <w:t>y declaration; or</w:t>
      </w:r>
    </w:p>
    <w:p w14:paraId="336EF413" w14:textId="5BB61A08" w:rsidR="00881914" w:rsidRPr="00DD0F0B" w:rsidRDefault="00ED2D22" w:rsidP="00ED2D22">
      <w:pPr>
        <w:pStyle w:val="Apara"/>
      </w:pPr>
      <w:r>
        <w:tab/>
      </w:r>
      <w:r w:rsidRPr="00DD0F0B">
        <w:t>(b)</w:t>
      </w:r>
      <w:r w:rsidRPr="00DD0F0B">
        <w:tab/>
      </w:r>
      <w:r w:rsidR="00881914" w:rsidRPr="00DD0F0B">
        <w:t>a person to provide a sample of their blood, hair, saliva or any other body part or body fluid.</w:t>
      </w:r>
    </w:p>
    <w:p w14:paraId="19A5E2D9" w14:textId="284157FD" w:rsidR="00B92CE8" w:rsidRPr="00DD0F0B" w:rsidRDefault="00ED2D22" w:rsidP="00ED2D22">
      <w:pPr>
        <w:pStyle w:val="AH5Sec"/>
        <w:outlineLvl w:val="9"/>
      </w:pPr>
      <w:bookmarkStart w:id="179" w:name="_Toc198115986"/>
      <w:r w:rsidRPr="00286F55">
        <w:rPr>
          <w:rStyle w:val="CharSectNo"/>
        </w:rPr>
        <w:t>151</w:t>
      </w:r>
      <w:r w:rsidRPr="00DD0F0B">
        <w:tab/>
      </w:r>
      <w:r w:rsidR="00C90628" w:rsidRPr="00DD0F0B">
        <w:t xml:space="preserve">Biosecurity </w:t>
      </w:r>
      <w:r w:rsidR="00B92CE8" w:rsidRPr="00DD0F0B">
        <w:t xml:space="preserve">directions—inspection </w:t>
      </w:r>
      <w:r w:rsidR="003E2D69" w:rsidRPr="00DD0F0B">
        <w:t>of people</w:t>
      </w:r>
      <w:bookmarkEnd w:id="179"/>
    </w:p>
    <w:p w14:paraId="71741293" w14:textId="24DEC9F3" w:rsidR="00052250" w:rsidRPr="00DD0F0B" w:rsidRDefault="00ED2D22" w:rsidP="00ED2D22">
      <w:pPr>
        <w:pStyle w:val="Amain"/>
      </w:pPr>
      <w:r>
        <w:tab/>
      </w:r>
      <w:r w:rsidRPr="00DD0F0B">
        <w:t>(1)</w:t>
      </w:r>
      <w:r w:rsidRPr="00DD0F0B">
        <w:tab/>
      </w:r>
      <w:r w:rsidR="00B50A60" w:rsidRPr="00DD0F0B">
        <w:t>I</w:t>
      </w:r>
      <w:r w:rsidR="005C194A" w:rsidRPr="00DD0F0B">
        <w:t xml:space="preserve">n an </w:t>
      </w:r>
      <w:r w:rsidR="007F1834" w:rsidRPr="00DD0F0B">
        <w:t>emergenc</w:t>
      </w:r>
      <w:r w:rsidR="005C194A" w:rsidRPr="00DD0F0B">
        <w:t xml:space="preserve">y, </w:t>
      </w:r>
      <w:r w:rsidR="00FF74B8" w:rsidRPr="00DD0F0B">
        <w:t>a biosec</w:t>
      </w:r>
      <w:r w:rsidR="00894815" w:rsidRPr="00DD0F0B">
        <w:t xml:space="preserve">urity </w:t>
      </w:r>
      <w:r w:rsidR="00B92CE8" w:rsidRPr="00DD0F0B">
        <w:t>direction may</w:t>
      </w:r>
      <w:r w:rsidR="00380A95" w:rsidRPr="00DD0F0B">
        <w:t xml:space="preserve"> </w:t>
      </w:r>
      <w:r w:rsidR="00B92CE8" w:rsidRPr="00DD0F0B">
        <w:t xml:space="preserve">direct a person to </w:t>
      </w:r>
      <w:r w:rsidR="003B7CCD" w:rsidRPr="00DD0F0B">
        <w:t xml:space="preserve">permit an authorised person to inspect </w:t>
      </w:r>
      <w:r w:rsidR="00B92CE8" w:rsidRPr="00DD0F0B">
        <w:t>the person for biosecurity matter, a carrier or a potential carrier.</w:t>
      </w:r>
    </w:p>
    <w:p w14:paraId="6079D3B8" w14:textId="11F63065" w:rsidR="00052250" w:rsidRPr="00DD0F0B" w:rsidRDefault="00ED2D22" w:rsidP="00ED2D22">
      <w:pPr>
        <w:pStyle w:val="Amain"/>
      </w:pPr>
      <w:r>
        <w:tab/>
      </w:r>
      <w:r w:rsidRPr="00DD0F0B">
        <w:t>(2)</w:t>
      </w:r>
      <w:r w:rsidRPr="00DD0F0B">
        <w:tab/>
      </w:r>
      <w:r w:rsidR="00AB12D7" w:rsidRPr="00DD0F0B">
        <w:t>However, a</w:t>
      </w:r>
      <w:r w:rsidR="00052250" w:rsidRPr="00DD0F0B">
        <w:t xml:space="preserve"> requirement</w:t>
      </w:r>
      <w:r w:rsidR="005411E0" w:rsidRPr="00DD0F0B">
        <w:t xml:space="preserve"> under sub</w:t>
      </w:r>
      <w:r w:rsidR="00DC11CB" w:rsidRPr="00DD0F0B">
        <w:t>section</w:t>
      </w:r>
      <w:r w:rsidR="005411E0" w:rsidRPr="00DD0F0B">
        <w:t xml:space="preserve"> (1) </w:t>
      </w:r>
      <w:r w:rsidR="00052250" w:rsidRPr="00DD0F0B">
        <w:t xml:space="preserve">only authorises </w:t>
      </w:r>
      <w:r w:rsidR="005411E0" w:rsidRPr="00DD0F0B">
        <w:t>an</w:t>
      </w:r>
      <w:r w:rsidR="00052250" w:rsidRPr="00DD0F0B">
        <w:t xml:space="preserve"> authorised person to require the person to do 1 or more of the following:</w:t>
      </w:r>
    </w:p>
    <w:p w14:paraId="3CBC157B" w14:textId="74117B99" w:rsidR="00052250" w:rsidRPr="00DD0F0B" w:rsidRDefault="00ED2D22" w:rsidP="00ED2D22">
      <w:pPr>
        <w:pStyle w:val="Apara"/>
      </w:pPr>
      <w:r>
        <w:tab/>
      </w:r>
      <w:r w:rsidRPr="00DD0F0B">
        <w:t>(a)</w:t>
      </w:r>
      <w:r w:rsidRPr="00DD0F0B">
        <w:tab/>
      </w:r>
      <w:r w:rsidR="00052250" w:rsidRPr="00DD0F0B">
        <w:t>to submit to a visual inspection (including of the exterior of the person’s clothing, accessories and shoes);</w:t>
      </w:r>
    </w:p>
    <w:p w14:paraId="1690EF25" w14:textId="5DBF87F4" w:rsidR="00052250" w:rsidRPr="00DD0F0B" w:rsidRDefault="00ED2D22" w:rsidP="00ED2D22">
      <w:pPr>
        <w:pStyle w:val="Apara"/>
      </w:pPr>
      <w:r>
        <w:tab/>
      </w:r>
      <w:r w:rsidRPr="00DD0F0B">
        <w:t>(b)</w:t>
      </w:r>
      <w:r w:rsidRPr="00DD0F0B">
        <w:tab/>
      </w:r>
      <w:r w:rsidR="00052250" w:rsidRPr="00DD0F0B">
        <w:t>to shake, or otherwise move, the person’s hair.</w:t>
      </w:r>
    </w:p>
    <w:p w14:paraId="14E0E9C6" w14:textId="6EB21FC0" w:rsidR="00741BFC" w:rsidRPr="00DD0F0B" w:rsidRDefault="00ED2D22" w:rsidP="00ED2D22">
      <w:pPr>
        <w:pStyle w:val="AH5Sec"/>
      </w:pPr>
      <w:bookmarkStart w:id="180" w:name="_Toc198115987"/>
      <w:r w:rsidRPr="00286F55">
        <w:rPr>
          <w:rStyle w:val="CharSectNo"/>
        </w:rPr>
        <w:t>152</w:t>
      </w:r>
      <w:r w:rsidRPr="00DD0F0B">
        <w:tab/>
      </w:r>
      <w:r w:rsidR="0034652A" w:rsidRPr="00DD0F0B">
        <w:t>Biosecurity directions—destruction of things</w:t>
      </w:r>
      <w:bookmarkEnd w:id="180"/>
    </w:p>
    <w:p w14:paraId="358292F9" w14:textId="77777777" w:rsidR="0034652A" w:rsidRPr="00DD0F0B" w:rsidRDefault="0034652A" w:rsidP="00A546D9">
      <w:pPr>
        <w:pStyle w:val="Amainreturn"/>
      </w:pPr>
      <w:r w:rsidRPr="00DD0F0B">
        <w:t>A biosecurity direction must not require or authorise the destruction of any biosecurity matter or other thing unless—</w:t>
      </w:r>
    </w:p>
    <w:p w14:paraId="247D9E75" w14:textId="17CF80B9" w:rsidR="00A32BF9" w:rsidRPr="00DD0F0B" w:rsidRDefault="00ED2D22" w:rsidP="00ED2D22">
      <w:pPr>
        <w:pStyle w:val="Apara"/>
      </w:pPr>
      <w:r>
        <w:tab/>
      </w:r>
      <w:r w:rsidRPr="00DD0F0B">
        <w:t>(a)</w:t>
      </w:r>
      <w:r w:rsidRPr="00DD0F0B">
        <w:tab/>
      </w:r>
      <w:r w:rsidR="00A32BF9" w:rsidRPr="00DD0F0B">
        <w:t xml:space="preserve">it is, or </w:t>
      </w:r>
      <w:r w:rsidR="001A09EE" w:rsidRPr="00DD0F0B">
        <w:rPr>
          <w:rFonts w:cs="TimesNewRomanPSMT"/>
        </w:rPr>
        <w:t>the</w:t>
      </w:r>
      <w:r w:rsidR="00A32BF9" w:rsidRPr="00DD0F0B">
        <w:rPr>
          <w:rFonts w:cs="TimesNewRomanPSMT"/>
        </w:rPr>
        <w:t xml:space="preserve"> authorised person</w:t>
      </w:r>
      <w:r w:rsidR="00A32BF9" w:rsidRPr="00DD0F0B">
        <w:t xml:space="preserve"> reasonably suspects it is, </w:t>
      </w:r>
      <w:r w:rsidR="001D52A1" w:rsidRPr="00DD0F0B">
        <w:t>prohibited biosecurity matter</w:t>
      </w:r>
      <w:r w:rsidR="00A32BF9" w:rsidRPr="00DD0F0B">
        <w:t>; or</w:t>
      </w:r>
    </w:p>
    <w:p w14:paraId="3CD7DCF6" w14:textId="0E89EDF6" w:rsidR="001A09EE" w:rsidRPr="00DD0F0B" w:rsidRDefault="00ED2D22" w:rsidP="00ED2D22">
      <w:pPr>
        <w:pStyle w:val="Apara"/>
      </w:pPr>
      <w:r>
        <w:lastRenderedPageBreak/>
        <w:tab/>
      </w:r>
      <w:r w:rsidRPr="00DD0F0B">
        <w:t>(b)</w:t>
      </w:r>
      <w:r w:rsidRPr="00DD0F0B">
        <w:tab/>
      </w:r>
      <w:r w:rsidR="001A09EE" w:rsidRPr="00DD0F0B">
        <w:t xml:space="preserve">it is, or the authorised person reasonably suspects it is, a carrier of </w:t>
      </w:r>
      <w:r w:rsidR="001D52A1" w:rsidRPr="00DD0F0B">
        <w:t>prohibited biosecurity matter</w:t>
      </w:r>
      <w:r w:rsidR="001A09EE" w:rsidRPr="00DD0F0B">
        <w:t>; or</w:t>
      </w:r>
    </w:p>
    <w:p w14:paraId="78D1FC65" w14:textId="5C7AA50C" w:rsidR="00971233" w:rsidRPr="00DD0F0B" w:rsidRDefault="00ED2D22" w:rsidP="00ED2D22">
      <w:pPr>
        <w:pStyle w:val="Apara"/>
      </w:pPr>
      <w:r>
        <w:tab/>
      </w:r>
      <w:r w:rsidRPr="00DD0F0B">
        <w:t>(c)</w:t>
      </w:r>
      <w:r w:rsidRPr="00DD0F0B">
        <w:tab/>
      </w:r>
      <w:r w:rsidR="00971233" w:rsidRPr="00DD0F0B">
        <w:t>it is, or the authorised person reasonably suspects it is,</w:t>
      </w:r>
      <w:r w:rsidR="00971233" w:rsidRPr="00DD0F0B">
        <w:rPr>
          <w:szCs w:val="28"/>
        </w:rPr>
        <w:t xml:space="preserve"> a declared pest; or</w:t>
      </w:r>
    </w:p>
    <w:p w14:paraId="4A309C9F" w14:textId="681A9D6A" w:rsidR="00A32BF9" w:rsidRPr="00DD0F0B" w:rsidRDefault="00ED2D22" w:rsidP="00ED2D22">
      <w:pPr>
        <w:pStyle w:val="Apara"/>
      </w:pPr>
      <w:r>
        <w:tab/>
      </w:r>
      <w:r w:rsidRPr="00DD0F0B">
        <w:t>(d)</w:t>
      </w:r>
      <w:r w:rsidRPr="00DD0F0B">
        <w:tab/>
      </w:r>
      <w:r w:rsidR="00A32BF9" w:rsidRPr="00DD0F0B">
        <w:t>both of the following apply:</w:t>
      </w:r>
    </w:p>
    <w:p w14:paraId="45F56810" w14:textId="3DAC147B" w:rsidR="00A32BF9" w:rsidRPr="00DD0F0B" w:rsidRDefault="00ED2D22" w:rsidP="00ED2D22">
      <w:pPr>
        <w:pStyle w:val="Asubpara"/>
      </w:pPr>
      <w:r>
        <w:tab/>
      </w:r>
      <w:r w:rsidRPr="00DD0F0B">
        <w:t>(i)</w:t>
      </w:r>
      <w:r w:rsidRPr="00DD0F0B">
        <w:tab/>
      </w:r>
      <w:r w:rsidR="00A32BF9" w:rsidRPr="00DD0F0B">
        <w:t xml:space="preserve">it is, or </w:t>
      </w:r>
      <w:r w:rsidR="00A32BF9" w:rsidRPr="00DD0F0B">
        <w:rPr>
          <w:rFonts w:cs="TimesNewRomanPSMT"/>
        </w:rPr>
        <w:t>the authorised person</w:t>
      </w:r>
      <w:r w:rsidR="00A32BF9" w:rsidRPr="00DD0F0B">
        <w:t xml:space="preserve"> reasonably suspects it is, infected with, infested with or carrying biosecurity matter</w:t>
      </w:r>
      <w:r w:rsidR="008A02EA" w:rsidRPr="00DD0F0B">
        <w:t xml:space="preserve"> that poses a biosecurity risk</w:t>
      </w:r>
      <w:r w:rsidR="00A32BF9" w:rsidRPr="00DD0F0B">
        <w:t>;</w:t>
      </w:r>
    </w:p>
    <w:p w14:paraId="5AC1065E" w14:textId="0D9A9332" w:rsidR="0034652A" w:rsidRPr="00DD0F0B" w:rsidRDefault="00ED2D22" w:rsidP="00ED2D22">
      <w:pPr>
        <w:pStyle w:val="Asubpara"/>
      </w:pPr>
      <w:r>
        <w:tab/>
      </w:r>
      <w:r w:rsidRPr="00DD0F0B">
        <w:t>(ii)</w:t>
      </w:r>
      <w:r w:rsidRPr="00DD0F0B">
        <w:tab/>
      </w:r>
      <w:r w:rsidR="00A32BF9" w:rsidRPr="00DD0F0B">
        <w:t xml:space="preserve">there is no </w:t>
      </w:r>
      <w:r w:rsidR="00EA75E0" w:rsidRPr="00DD0F0B">
        <w:t xml:space="preserve">other </w:t>
      </w:r>
      <w:r w:rsidR="00A32BF9" w:rsidRPr="00DD0F0B">
        <w:t xml:space="preserve">reasonably practicable treatment measure that could </w:t>
      </w:r>
      <w:r w:rsidR="008F73CC" w:rsidRPr="00DD0F0B">
        <w:t>eliminat</w:t>
      </w:r>
      <w:r w:rsidR="00A32BF9" w:rsidRPr="00DD0F0B">
        <w:t xml:space="preserve">e or </w:t>
      </w:r>
      <w:r w:rsidR="008F73CC" w:rsidRPr="00DD0F0B">
        <w:t>minimis</w:t>
      </w:r>
      <w:r w:rsidR="00A32BF9" w:rsidRPr="00DD0F0B">
        <w:t>e the biosecurity risk posed by the biosecurity matter; or</w:t>
      </w:r>
    </w:p>
    <w:p w14:paraId="02D01F48" w14:textId="6015E677" w:rsidR="00E13AB1" w:rsidRPr="00DD0F0B" w:rsidRDefault="00ED2D22" w:rsidP="00ED2D22">
      <w:pPr>
        <w:pStyle w:val="Apara"/>
      </w:pPr>
      <w:r>
        <w:tab/>
      </w:r>
      <w:r w:rsidRPr="00DD0F0B">
        <w:t>(e)</w:t>
      </w:r>
      <w:r w:rsidRPr="00DD0F0B">
        <w:tab/>
      </w:r>
      <w:r w:rsidR="00741BFC" w:rsidRPr="00DD0F0B">
        <w:t>the destruction is expressly authorised or required by</w:t>
      </w:r>
      <w:r w:rsidR="00E13AB1" w:rsidRPr="00DD0F0B">
        <w:t>—</w:t>
      </w:r>
    </w:p>
    <w:p w14:paraId="4DA5B2B2" w14:textId="7E0DA24D" w:rsidR="00E13AB1" w:rsidRPr="00DD0F0B" w:rsidRDefault="00ED2D22" w:rsidP="00ED2D22">
      <w:pPr>
        <w:pStyle w:val="Asubpara"/>
      </w:pPr>
      <w:r>
        <w:tab/>
      </w:r>
      <w:r w:rsidRPr="00DD0F0B">
        <w:t>(i)</w:t>
      </w:r>
      <w:r w:rsidRPr="00DD0F0B">
        <w:tab/>
      </w:r>
      <w:r w:rsidR="00741BFC" w:rsidRPr="00DD0F0B">
        <w:t>an emergency declaration</w:t>
      </w:r>
      <w:r w:rsidR="00E13AB1" w:rsidRPr="00DD0F0B">
        <w:t>; or</w:t>
      </w:r>
    </w:p>
    <w:p w14:paraId="03DCA32B" w14:textId="6C186C91" w:rsidR="00E13AB1" w:rsidRPr="00DD0F0B" w:rsidRDefault="00ED2D22" w:rsidP="00ED2D22">
      <w:pPr>
        <w:pStyle w:val="Asubpara"/>
      </w:pPr>
      <w:r>
        <w:tab/>
      </w:r>
      <w:r w:rsidRPr="00DD0F0B">
        <w:t>(ii)</w:t>
      </w:r>
      <w:r w:rsidRPr="00DD0F0B">
        <w:tab/>
      </w:r>
      <w:r w:rsidR="00E13AB1" w:rsidRPr="00DD0F0B">
        <w:t>a</w:t>
      </w:r>
      <w:r w:rsidR="00741BFC" w:rsidRPr="00DD0F0B">
        <w:t xml:space="preserve"> control declaration</w:t>
      </w:r>
      <w:r w:rsidR="005A4183" w:rsidRPr="00DD0F0B">
        <w:t>.</w:t>
      </w:r>
    </w:p>
    <w:p w14:paraId="6C1FF6AC" w14:textId="1BBFA264" w:rsidR="00DF5ED7" w:rsidRPr="00DD0F0B" w:rsidRDefault="00ED2D22" w:rsidP="00ED2D22">
      <w:pPr>
        <w:pStyle w:val="AH5Sec"/>
        <w:outlineLvl w:val="9"/>
      </w:pPr>
      <w:bookmarkStart w:id="181" w:name="_Toc198115988"/>
      <w:r w:rsidRPr="00286F55">
        <w:rPr>
          <w:rStyle w:val="CharSectNo"/>
        </w:rPr>
        <w:t>153</w:t>
      </w:r>
      <w:r w:rsidRPr="00DD0F0B">
        <w:tab/>
      </w:r>
      <w:r w:rsidR="00A77C90" w:rsidRPr="00DD0F0B">
        <w:t>Biosecurity directions—</w:t>
      </w:r>
      <w:r w:rsidR="00756D8C" w:rsidRPr="00DD0F0B">
        <w:t>nature conservation and heritage matters</w:t>
      </w:r>
      <w:bookmarkEnd w:id="181"/>
    </w:p>
    <w:p w14:paraId="6451BC99" w14:textId="2CAB4040" w:rsidR="001A09EE" w:rsidRPr="00DD0F0B" w:rsidRDefault="00ED2D22" w:rsidP="00ED2D22">
      <w:pPr>
        <w:pStyle w:val="Amain"/>
      </w:pPr>
      <w:r>
        <w:tab/>
      </w:r>
      <w:r w:rsidRPr="00DD0F0B">
        <w:t>(1)</w:t>
      </w:r>
      <w:r w:rsidRPr="00DD0F0B">
        <w:tab/>
      </w:r>
      <w:r w:rsidR="00756D8C" w:rsidRPr="00DD0F0B">
        <w:t>A</w:t>
      </w:r>
      <w:r w:rsidR="001A09EE" w:rsidRPr="00DD0F0B">
        <w:t xml:space="preserve"> </w:t>
      </w:r>
      <w:r w:rsidR="00756D8C" w:rsidRPr="00DD0F0B">
        <w:t>biosecurity direction</w:t>
      </w:r>
      <w:r w:rsidR="00975B6E" w:rsidRPr="00DD0F0B">
        <w:t xml:space="preserve"> must not</w:t>
      </w:r>
      <w:r w:rsidR="001A09EE" w:rsidRPr="00DD0F0B">
        <w:t xml:space="preserve"> </w:t>
      </w:r>
      <w:r w:rsidR="00ED0242" w:rsidRPr="00DD0F0B">
        <w:t xml:space="preserve">require the destruction of </w:t>
      </w:r>
      <w:r w:rsidR="001A09EE" w:rsidRPr="00DD0F0B">
        <w:t>any of the following:</w:t>
      </w:r>
    </w:p>
    <w:p w14:paraId="2EBD28B4" w14:textId="43373FD8" w:rsidR="001A09EE" w:rsidRPr="00DD0F0B" w:rsidRDefault="00ED2D22" w:rsidP="00ED2D22">
      <w:pPr>
        <w:pStyle w:val="Apara"/>
      </w:pPr>
      <w:r>
        <w:tab/>
      </w:r>
      <w:r w:rsidRPr="00DD0F0B">
        <w:t>(a)</w:t>
      </w:r>
      <w:r w:rsidRPr="00DD0F0B">
        <w:tab/>
      </w:r>
      <w:r w:rsidR="001A09EE" w:rsidRPr="00DD0F0B">
        <w:t>a native animal, native fish or native plant;</w:t>
      </w:r>
    </w:p>
    <w:p w14:paraId="29CF432E" w14:textId="3999086D" w:rsidR="001A09EE" w:rsidRPr="00DD0F0B" w:rsidRDefault="00ED2D22" w:rsidP="00ED2D22">
      <w:pPr>
        <w:pStyle w:val="Apara"/>
      </w:pPr>
      <w:r>
        <w:tab/>
      </w:r>
      <w:r w:rsidRPr="00DD0F0B">
        <w:t>(b)</w:t>
      </w:r>
      <w:r w:rsidRPr="00DD0F0B">
        <w:tab/>
      </w:r>
      <w:r w:rsidR="001A09EE" w:rsidRPr="00DD0F0B">
        <w:t>a natural or constructed structure or feature in a reserve;</w:t>
      </w:r>
    </w:p>
    <w:p w14:paraId="0F51019F" w14:textId="3EE517F6" w:rsidR="001A09EE" w:rsidRPr="00DD0F0B" w:rsidRDefault="00ED2D22" w:rsidP="00ED2D22">
      <w:pPr>
        <w:pStyle w:val="Apara"/>
      </w:pPr>
      <w:r>
        <w:tab/>
      </w:r>
      <w:r w:rsidRPr="00DD0F0B">
        <w:t>(c)</w:t>
      </w:r>
      <w:r w:rsidRPr="00DD0F0B">
        <w:tab/>
      </w:r>
      <w:r w:rsidR="001A09EE" w:rsidRPr="00DD0F0B">
        <w:t>infrastructure in a reserve;</w:t>
      </w:r>
    </w:p>
    <w:p w14:paraId="31B7F64C" w14:textId="75D51473" w:rsidR="001A09EE" w:rsidRPr="00DD0F0B" w:rsidRDefault="00ED2D22" w:rsidP="00ED2D22">
      <w:pPr>
        <w:pStyle w:val="Apara"/>
      </w:pPr>
      <w:r>
        <w:tab/>
      </w:r>
      <w:r w:rsidRPr="00DD0F0B">
        <w:t>(d)</w:t>
      </w:r>
      <w:r w:rsidRPr="00DD0F0B">
        <w:tab/>
      </w:r>
      <w:r w:rsidR="001A09EE" w:rsidRPr="00DD0F0B">
        <w:t>a site or object of historical, archaeological, palaeontological or geological interest in a reserve</w:t>
      </w:r>
      <w:r w:rsidR="00ED0242" w:rsidRPr="00DD0F0B">
        <w:t>;</w:t>
      </w:r>
    </w:p>
    <w:p w14:paraId="0DC90F23" w14:textId="0A7E890D" w:rsidR="001A09EE" w:rsidRPr="00DD0F0B" w:rsidRDefault="00ED2D22" w:rsidP="00ED2D22">
      <w:pPr>
        <w:pStyle w:val="Apara"/>
      </w:pPr>
      <w:r>
        <w:tab/>
      </w:r>
      <w:r w:rsidRPr="00DD0F0B">
        <w:t>(e)</w:t>
      </w:r>
      <w:r w:rsidRPr="00DD0F0B">
        <w:tab/>
      </w:r>
      <w:r w:rsidR="001A09EE" w:rsidRPr="00DD0F0B">
        <w:t>a heritage place or object.</w:t>
      </w:r>
    </w:p>
    <w:p w14:paraId="59CA299F" w14:textId="40CC9B83" w:rsidR="001A09EE" w:rsidRPr="00DD0F0B" w:rsidRDefault="00ED2D22" w:rsidP="00ED2D22">
      <w:pPr>
        <w:pStyle w:val="Amain"/>
      </w:pPr>
      <w:r>
        <w:tab/>
      </w:r>
      <w:r w:rsidRPr="00DD0F0B">
        <w:t>(2)</w:t>
      </w:r>
      <w:r w:rsidRPr="00DD0F0B">
        <w:tab/>
      </w:r>
      <w:r w:rsidR="001A09EE" w:rsidRPr="00DD0F0B">
        <w:t xml:space="preserve">A failure to comply with this </w:t>
      </w:r>
      <w:r w:rsidR="00DC11CB" w:rsidRPr="00DD0F0B">
        <w:t>section</w:t>
      </w:r>
      <w:r w:rsidR="001A09EE" w:rsidRPr="00DD0F0B">
        <w:t xml:space="preserve"> does not affect the validity of a </w:t>
      </w:r>
      <w:r w:rsidR="00756D8C" w:rsidRPr="00DD0F0B">
        <w:t>biosecurity direction</w:t>
      </w:r>
      <w:r w:rsidR="001A09EE" w:rsidRPr="00DD0F0B">
        <w:t>.</w:t>
      </w:r>
    </w:p>
    <w:p w14:paraId="7CAF5FF9" w14:textId="0476B647" w:rsidR="00A4749B" w:rsidRPr="00DD0F0B" w:rsidRDefault="00ED2D22" w:rsidP="00ED2D22">
      <w:pPr>
        <w:pStyle w:val="Amain"/>
        <w:rPr>
          <w:rFonts w:cs="TimesNewRomanPSMT"/>
        </w:rPr>
      </w:pPr>
      <w:r>
        <w:rPr>
          <w:rFonts w:cs="TimesNewRomanPSMT"/>
        </w:rPr>
        <w:lastRenderedPageBreak/>
        <w:tab/>
      </w:r>
      <w:r w:rsidRPr="00DD0F0B">
        <w:rPr>
          <w:rFonts w:cs="TimesNewRomanPSMT"/>
        </w:rPr>
        <w:t>(3)</w:t>
      </w:r>
      <w:r w:rsidRPr="00DD0F0B">
        <w:rPr>
          <w:rFonts w:cs="TimesNewRomanPSMT"/>
        </w:rPr>
        <w:tab/>
      </w:r>
      <w:r w:rsidR="00A4749B" w:rsidRPr="00DD0F0B">
        <w:t xml:space="preserve">This </w:t>
      </w:r>
      <w:r w:rsidR="00DC11CB" w:rsidRPr="00DD0F0B">
        <w:t>section</w:t>
      </w:r>
      <w:r w:rsidR="00A4749B" w:rsidRPr="00DD0F0B">
        <w:t xml:space="preserve"> does not apply to the destruction of a thing if the destruction is </w:t>
      </w:r>
      <w:r w:rsidR="00A4749B" w:rsidRPr="00DD0F0B">
        <w:rPr>
          <w:rFonts w:cs="TimesNewRomanPSMT"/>
        </w:rPr>
        <w:t xml:space="preserve">expressly </w:t>
      </w:r>
      <w:r w:rsidR="00A4749B" w:rsidRPr="00DD0F0B">
        <w:t>authorised or required by—</w:t>
      </w:r>
    </w:p>
    <w:p w14:paraId="6F01C4F9" w14:textId="335C6235" w:rsidR="00A4749B" w:rsidRPr="00DD0F0B" w:rsidRDefault="00ED2D22" w:rsidP="00ED2D22">
      <w:pPr>
        <w:pStyle w:val="Apara"/>
      </w:pPr>
      <w:r>
        <w:tab/>
      </w:r>
      <w:r w:rsidRPr="00DD0F0B">
        <w:t>(a)</w:t>
      </w:r>
      <w:r w:rsidRPr="00DD0F0B">
        <w:tab/>
      </w:r>
      <w:r w:rsidR="00A4749B" w:rsidRPr="00DD0F0B">
        <w:t>an emergency declaration; or</w:t>
      </w:r>
    </w:p>
    <w:p w14:paraId="377611D7" w14:textId="7A3064B7" w:rsidR="00A4749B" w:rsidRPr="00DD0F0B" w:rsidRDefault="00ED2D22" w:rsidP="00ED2D22">
      <w:pPr>
        <w:pStyle w:val="Apara"/>
      </w:pPr>
      <w:r>
        <w:tab/>
      </w:r>
      <w:r w:rsidRPr="00DD0F0B">
        <w:t>(b)</w:t>
      </w:r>
      <w:r w:rsidRPr="00DD0F0B">
        <w:tab/>
      </w:r>
      <w:r w:rsidR="00A4749B" w:rsidRPr="00DD0F0B">
        <w:t>a control declaration.</w:t>
      </w:r>
    </w:p>
    <w:p w14:paraId="2CBA537F" w14:textId="4A7DDEC3" w:rsidR="003100D6" w:rsidRPr="00DD0F0B" w:rsidRDefault="00ED2D22" w:rsidP="00ED2D22">
      <w:pPr>
        <w:pStyle w:val="AH5Sec"/>
        <w:outlineLvl w:val="9"/>
      </w:pPr>
      <w:bookmarkStart w:id="182" w:name="_Toc198115989"/>
      <w:r w:rsidRPr="00286F55">
        <w:rPr>
          <w:rStyle w:val="CharSectNo"/>
        </w:rPr>
        <w:t>154</w:t>
      </w:r>
      <w:r w:rsidRPr="00DD0F0B">
        <w:tab/>
      </w:r>
      <w:r w:rsidR="003100D6" w:rsidRPr="00DD0F0B">
        <w:t>Biosecurity directions—recovery of costs</w:t>
      </w:r>
      <w:bookmarkEnd w:id="182"/>
    </w:p>
    <w:p w14:paraId="4A85DE97" w14:textId="339FF69A" w:rsidR="003100D6" w:rsidRPr="00DD0F0B" w:rsidRDefault="003100D6" w:rsidP="00ED2D22">
      <w:pPr>
        <w:pStyle w:val="Amainreturn"/>
        <w:keepNext/>
      </w:pPr>
      <w:r w:rsidRPr="00DD0F0B">
        <w:t xml:space="preserve">An authorised person may recover from a person to whom </w:t>
      </w:r>
      <w:r w:rsidR="00FF74B8" w:rsidRPr="00DD0F0B">
        <w:t>a biosec</w:t>
      </w:r>
      <w:r w:rsidRPr="00DD0F0B">
        <w:t>urity direction is given</w:t>
      </w:r>
      <w:r w:rsidR="00BE1CAC" w:rsidRPr="00DD0F0B">
        <w:t>,</w:t>
      </w:r>
      <w:r w:rsidRPr="00DD0F0B">
        <w:t xml:space="preserve"> the reasonable costs of any inspection, test or assessment made in preparing the biosecurity direction.</w:t>
      </w:r>
    </w:p>
    <w:p w14:paraId="0CB91516" w14:textId="11D1F60E" w:rsidR="003100D6" w:rsidRPr="00DD0F0B" w:rsidRDefault="003100D6" w:rsidP="003100D6">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51" w:tooltip="A2001-14" w:history="1">
        <w:r w:rsidR="00C508A1" w:rsidRPr="00C508A1">
          <w:rPr>
            <w:rStyle w:val="charCitHyperlinkAbbrev"/>
          </w:rPr>
          <w:t>Legislation Act</w:t>
        </w:r>
      </w:hyperlink>
      <w:r w:rsidRPr="00DD0F0B">
        <w:rPr>
          <w:lang w:eastAsia="en-AU"/>
        </w:rPr>
        <w:t>, s</w:t>
      </w:r>
      <w:r w:rsidR="00523DB1" w:rsidRPr="00DD0F0B">
        <w:rPr>
          <w:lang w:eastAsia="en-AU"/>
        </w:rPr>
        <w:t> </w:t>
      </w:r>
      <w:r w:rsidRPr="00DD0F0B">
        <w:rPr>
          <w:lang w:eastAsia="en-AU"/>
        </w:rPr>
        <w:t>177).</w:t>
      </w:r>
    </w:p>
    <w:p w14:paraId="336AA963" w14:textId="679B439D" w:rsidR="003100D6" w:rsidRPr="00DD0F0B" w:rsidRDefault="00ED2D22" w:rsidP="00ED2D22">
      <w:pPr>
        <w:pStyle w:val="AH5Sec"/>
        <w:outlineLvl w:val="9"/>
      </w:pPr>
      <w:bookmarkStart w:id="183" w:name="_Toc198115990"/>
      <w:r w:rsidRPr="00286F55">
        <w:rPr>
          <w:rStyle w:val="CharSectNo"/>
        </w:rPr>
        <w:t>155</w:t>
      </w:r>
      <w:r w:rsidRPr="00DD0F0B">
        <w:tab/>
      </w:r>
      <w:r w:rsidR="003100D6" w:rsidRPr="00DD0F0B">
        <w:t>Biosecurity directions—</w:t>
      </w:r>
      <w:r w:rsidR="00FF74B8" w:rsidRPr="00DD0F0B">
        <w:t>authorising</w:t>
      </w:r>
      <w:r w:rsidR="003100D6" w:rsidRPr="00DD0F0B">
        <w:t xml:space="preserve"> actions and recovering costs</w:t>
      </w:r>
      <w:bookmarkEnd w:id="183"/>
    </w:p>
    <w:p w14:paraId="0E7ABA70" w14:textId="593B726C" w:rsidR="00510CC2" w:rsidRPr="00DD0F0B" w:rsidRDefault="00ED2D22" w:rsidP="00ED2D22">
      <w:pPr>
        <w:pStyle w:val="Amain"/>
      </w:pPr>
      <w:r>
        <w:tab/>
      </w:r>
      <w:r w:rsidRPr="00DD0F0B">
        <w:t>(1)</w:t>
      </w:r>
      <w:r w:rsidRPr="00DD0F0B">
        <w:tab/>
      </w:r>
      <w:r w:rsidR="003100D6" w:rsidRPr="00DD0F0B">
        <w:t xml:space="preserve">If a person (the </w:t>
      </w:r>
      <w:r w:rsidR="003100D6" w:rsidRPr="00DD0F0B">
        <w:rPr>
          <w:rStyle w:val="charBoldItals"/>
        </w:rPr>
        <w:t>liable person</w:t>
      </w:r>
      <w:r w:rsidR="003100D6" w:rsidRPr="00DD0F0B">
        <w:t xml:space="preserve">) fails to comply with </w:t>
      </w:r>
      <w:r w:rsidR="00FF74B8" w:rsidRPr="00DD0F0B">
        <w:t>a biosec</w:t>
      </w:r>
      <w:r w:rsidR="003100D6" w:rsidRPr="00DD0F0B">
        <w:t xml:space="preserve">urity direction, the </w:t>
      </w:r>
      <w:r w:rsidR="001A3DA9" w:rsidRPr="00DD0F0B">
        <w:t>director</w:t>
      </w:r>
      <w:r w:rsidR="00E7766F" w:rsidRPr="00DD0F0B">
        <w:noBreakHyphen/>
      </w:r>
      <w:r w:rsidR="001A3DA9" w:rsidRPr="00DD0F0B">
        <w:t>general</w:t>
      </w:r>
      <w:r w:rsidR="003100D6" w:rsidRPr="00DD0F0B">
        <w:t xml:space="preserve"> may authorise a person to</w:t>
      </w:r>
      <w:r w:rsidR="00510CC2" w:rsidRPr="00DD0F0B">
        <w:t>—</w:t>
      </w:r>
    </w:p>
    <w:p w14:paraId="023DFE59" w14:textId="2D94BC0A" w:rsidR="00510CC2" w:rsidRPr="00DD0F0B" w:rsidRDefault="00ED2D22" w:rsidP="00ED2D22">
      <w:pPr>
        <w:pStyle w:val="Apara"/>
      </w:pPr>
      <w:r>
        <w:tab/>
      </w:r>
      <w:r w:rsidRPr="00DD0F0B">
        <w:t>(a)</w:t>
      </w:r>
      <w:r w:rsidRPr="00DD0F0B">
        <w:tab/>
      </w:r>
      <w:r w:rsidR="003100D6" w:rsidRPr="00DD0F0B">
        <w:t xml:space="preserve">enter premises </w:t>
      </w:r>
      <w:r w:rsidR="008F1B22" w:rsidRPr="00DD0F0B">
        <w:t>other than residential premises</w:t>
      </w:r>
      <w:r w:rsidR="00510CC2" w:rsidRPr="00DD0F0B">
        <w:t>;</w:t>
      </w:r>
      <w:r w:rsidR="008F1B22" w:rsidRPr="00DD0F0B">
        <w:t xml:space="preserve"> </w:t>
      </w:r>
      <w:r w:rsidR="003100D6" w:rsidRPr="00DD0F0B">
        <w:t>and</w:t>
      </w:r>
    </w:p>
    <w:p w14:paraId="41485C15" w14:textId="3DFE9357" w:rsidR="003100D6" w:rsidRPr="00DD0F0B" w:rsidRDefault="00ED2D22" w:rsidP="00ED2D22">
      <w:pPr>
        <w:pStyle w:val="Apara"/>
      </w:pPr>
      <w:r>
        <w:tab/>
      </w:r>
      <w:r w:rsidRPr="00DD0F0B">
        <w:t>(b)</w:t>
      </w:r>
      <w:r w:rsidRPr="00DD0F0B">
        <w:tab/>
      </w:r>
      <w:r w:rsidR="003100D6" w:rsidRPr="00DD0F0B">
        <w:t>take any action in relation to the premises, or anything at the premises, that the liable person is required by the direction to take or that is otherwise necessary to remedy the failure to comply.</w:t>
      </w:r>
    </w:p>
    <w:p w14:paraId="10016614" w14:textId="58A16EA7" w:rsidR="003100D6" w:rsidRPr="00DD0F0B" w:rsidRDefault="00ED2D22" w:rsidP="00ED2D22">
      <w:pPr>
        <w:pStyle w:val="Amain"/>
        <w:keepNext/>
      </w:pPr>
      <w:r>
        <w:tab/>
      </w:r>
      <w:r w:rsidRPr="00DD0F0B">
        <w:t>(2)</w:t>
      </w:r>
      <w:r w:rsidRPr="00DD0F0B">
        <w:tab/>
      </w:r>
      <w:r w:rsidR="003100D6" w:rsidRPr="00DD0F0B">
        <w:t xml:space="preserve">The </w:t>
      </w:r>
      <w:r w:rsidR="001A3DA9" w:rsidRPr="00DD0F0B">
        <w:t>director</w:t>
      </w:r>
      <w:r w:rsidR="00E7766F" w:rsidRPr="00DD0F0B">
        <w:noBreakHyphen/>
      </w:r>
      <w:r w:rsidR="001A3DA9" w:rsidRPr="00DD0F0B">
        <w:t>general</w:t>
      </w:r>
      <w:r w:rsidR="003100D6" w:rsidRPr="00DD0F0B">
        <w:t xml:space="preserve"> may recover from the liable person the reasonable costs of taking action under this </w:t>
      </w:r>
      <w:r w:rsidR="00DC11CB" w:rsidRPr="00DD0F0B">
        <w:t>section</w:t>
      </w:r>
      <w:r w:rsidR="003100D6" w:rsidRPr="00DD0F0B">
        <w:t>.</w:t>
      </w:r>
    </w:p>
    <w:p w14:paraId="20B5B594" w14:textId="2A851C08" w:rsidR="003100D6" w:rsidRPr="00DD0F0B" w:rsidRDefault="003100D6" w:rsidP="003100D6">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52" w:tooltip="A2001-14" w:history="1">
        <w:r w:rsidR="00C508A1" w:rsidRPr="00C508A1">
          <w:rPr>
            <w:rStyle w:val="charCitHyperlinkAbbrev"/>
          </w:rPr>
          <w:t>Legislation Act</w:t>
        </w:r>
      </w:hyperlink>
      <w:r w:rsidRPr="00DD0F0B">
        <w:rPr>
          <w:lang w:eastAsia="en-AU"/>
        </w:rPr>
        <w:t>, s</w:t>
      </w:r>
      <w:r w:rsidR="00921CCB" w:rsidRPr="00DD0F0B">
        <w:rPr>
          <w:lang w:eastAsia="en-AU"/>
        </w:rPr>
        <w:t> </w:t>
      </w:r>
      <w:r w:rsidRPr="00DD0F0B">
        <w:rPr>
          <w:lang w:eastAsia="en-AU"/>
        </w:rPr>
        <w:t>177).</w:t>
      </w:r>
    </w:p>
    <w:p w14:paraId="570D1E7C" w14:textId="441ED934" w:rsidR="003100D6" w:rsidRPr="00DD0F0B" w:rsidRDefault="00ED2D22" w:rsidP="00ED2D22">
      <w:pPr>
        <w:pStyle w:val="Amain"/>
      </w:pPr>
      <w:r>
        <w:tab/>
      </w:r>
      <w:r w:rsidRPr="00DD0F0B">
        <w:t>(3)</w:t>
      </w:r>
      <w:r w:rsidRPr="00DD0F0B">
        <w:tab/>
      </w:r>
      <w:r w:rsidR="003100D6" w:rsidRPr="00DD0F0B">
        <w:t xml:space="preserve">Any action taken under this </w:t>
      </w:r>
      <w:r w:rsidR="00DC11CB" w:rsidRPr="00DD0F0B">
        <w:t>section</w:t>
      </w:r>
      <w:r w:rsidR="003100D6" w:rsidRPr="00DD0F0B">
        <w:t xml:space="preserve"> for failure to comply with </w:t>
      </w:r>
      <w:r w:rsidR="00FF74B8" w:rsidRPr="00DD0F0B">
        <w:t>a biosec</w:t>
      </w:r>
      <w:r w:rsidR="003100D6" w:rsidRPr="00DD0F0B">
        <w:t xml:space="preserve">urity direction is in addition to the taking of a proceeding for an offence of failing to comply with a biosecurity direction under </w:t>
      </w:r>
      <w:r w:rsidR="00DC11CB" w:rsidRPr="00DD0F0B">
        <w:t>section</w:t>
      </w:r>
      <w:r w:rsidR="003100D6" w:rsidRPr="00DD0F0B">
        <w:t> </w:t>
      </w:r>
      <w:r w:rsidR="00A75D88" w:rsidRPr="00DD0F0B">
        <w:t>156</w:t>
      </w:r>
      <w:r w:rsidR="003100D6" w:rsidRPr="00DD0F0B">
        <w:t>.</w:t>
      </w:r>
    </w:p>
    <w:p w14:paraId="4A80AB20" w14:textId="7CADC790" w:rsidR="00B34DE4" w:rsidRPr="00DD0F0B" w:rsidRDefault="00ED2D22" w:rsidP="00ED2D22">
      <w:pPr>
        <w:pStyle w:val="AH5Sec"/>
      </w:pPr>
      <w:bookmarkStart w:id="184" w:name="_Toc198115991"/>
      <w:r w:rsidRPr="00286F55">
        <w:rPr>
          <w:rStyle w:val="CharSectNo"/>
        </w:rPr>
        <w:lastRenderedPageBreak/>
        <w:t>156</w:t>
      </w:r>
      <w:r w:rsidRPr="00DD0F0B">
        <w:tab/>
      </w:r>
      <w:r w:rsidR="00B34DE4" w:rsidRPr="00DD0F0B">
        <w:t>Offences—</w:t>
      </w:r>
      <w:r w:rsidR="00BE3473" w:rsidRPr="00DD0F0B">
        <w:t>fail to compl</w:t>
      </w:r>
      <w:r w:rsidR="00B34DE4" w:rsidRPr="00DD0F0B">
        <w:t>y with biosecurity direction</w:t>
      </w:r>
      <w:bookmarkEnd w:id="184"/>
    </w:p>
    <w:p w14:paraId="4904BD64" w14:textId="6E7F863D" w:rsidR="00EE241F" w:rsidRPr="00DD0F0B" w:rsidRDefault="00ED2D22" w:rsidP="00ED2D22">
      <w:pPr>
        <w:pStyle w:val="Amain"/>
        <w:keepNext/>
      </w:pPr>
      <w:r>
        <w:tab/>
      </w:r>
      <w:r w:rsidRPr="00DD0F0B">
        <w:t>(1)</w:t>
      </w:r>
      <w:r w:rsidRPr="00DD0F0B">
        <w:tab/>
      </w:r>
      <w:r w:rsidR="00EE241F" w:rsidRPr="00DD0F0B">
        <w:t>A person must comply with a biosecurity direction.</w:t>
      </w:r>
    </w:p>
    <w:p w14:paraId="10D96062" w14:textId="7F5E6CEE" w:rsidR="00D97F36" w:rsidRPr="00DD0F0B" w:rsidRDefault="00D97F36" w:rsidP="00D97F36">
      <w:pPr>
        <w:pStyle w:val="Penalty"/>
      </w:pPr>
      <w:r w:rsidRPr="00DD0F0B">
        <w:t>Maximum penalty:  50 penalty units.</w:t>
      </w:r>
    </w:p>
    <w:p w14:paraId="237881D1" w14:textId="2D4DD702" w:rsidR="00B34DE4" w:rsidRPr="00DD0F0B" w:rsidRDefault="00ED2D22" w:rsidP="00ED2D22">
      <w:pPr>
        <w:pStyle w:val="Amain"/>
        <w:keepNext/>
      </w:pPr>
      <w:r>
        <w:tab/>
      </w:r>
      <w:r w:rsidRPr="00DD0F0B">
        <w:t>(2)</w:t>
      </w:r>
      <w:r w:rsidRPr="00DD0F0B">
        <w:tab/>
      </w:r>
      <w:r w:rsidR="00B34DE4" w:rsidRPr="00DD0F0B">
        <w:t xml:space="preserve">A person commits an offence if the person </w:t>
      </w:r>
      <w:r w:rsidR="006E2AAB" w:rsidRPr="00DD0F0B">
        <w:t>intentionally</w:t>
      </w:r>
      <w:r w:rsidR="009E0EBB" w:rsidRPr="00DD0F0B">
        <w:t xml:space="preserve"> </w:t>
      </w:r>
      <w:r w:rsidR="006E2AAB" w:rsidRPr="00DD0F0B">
        <w:t xml:space="preserve">or negligently </w:t>
      </w:r>
      <w:r w:rsidR="00B34DE4" w:rsidRPr="00DD0F0B">
        <w:t xml:space="preserve">fails to comply with a </w:t>
      </w:r>
      <w:r w:rsidR="00C03CC6" w:rsidRPr="00DD0F0B">
        <w:t>biosecurity direction</w:t>
      </w:r>
      <w:r w:rsidR="00B34DE4" w:rsidRPr="00DD0F0B">
        <w:t>.</w:t>
      </w:r>
    </w:p>
    <w:p w14:paraId="6118E818" w14:textId="1495C266" w:rsidR="00B34DE4" w:rsidRPr="00DD0F0B" w:rsidRDefault="00B34DE4" w:rsidP="00B34DE4">
      <w:pPr>
        <w:pStyle w:val="Penalty"/>
      </w:pPr>
      <w:r w:rsidRPr="00DD0F0B">
        <w:t xml:space="preserve">Maximum penalty:  </w:t>
      </w:r>
      <w:r w:rsidR="00D97F36" w:rsidRPr="00DD0F0B">
        <w:t>1 000</w:t>
      </w:r>
      <w:r w:rsidRPr="00DD0F0B">
        <w:t xml:space="preserve"> penalty units.</w:t>
      </w:r>
    </w:p>
    <w:p w14:paraId="1616EF06" w14:textId="1E3E4384" w:rsidR="00B34DE4" w:rsidRPr="00DD0F0B" w:rsidRDefault="00ED2D22" w:rsidP="00ED2D22">
      <w:pPr>
        <w:pStyle w:val="Amain"/>
      </w:pPr>
      <w:r>
        <w:tab/>
      </w:r>
      <w:r w:rsidRPr="00DD0F0B">
        <w:t>(3)</w:t>
      </w:r>
      <w:r w:rsidRPr="00DD0F0B">
        <w:tab/>
      </w:r>
      <w:r w:rsidR="00B34DE4" w:rsidRPr="00DD0F0B">
        <w:t>An offence against sub</w:t>
      </w:r>
      <w:r w:rsidR="00DC11CB" w:rsidRPr="00DD0F0B">
        <w:t>section</w:t>
      </w:r>
      <w:r w:rsidR="00B34DE4" w:rsidRPr="00DD0F0B">
        <w:t> (</w:t>
      </w:r>
      <w:r w:rsidR="00EE241F" w:rsidRPr="00DD0F0B">
        <w:t>1</w:t>
      </w:r>
      <w:r w:rsidR="00B34DE4" w:rsidRPr="00DD0F0B">
        <w:t>) is a strict liability offence.</w:t>
      </w:r>
    </w:p>
    <w:p w14:paraId="1462153D" w14:textId="55B0E5FC" w:rsidR="00CD3ED8" w:rsidRPr="00DD0F0B" w:rsidRDefault="00ED2D22" w:rsidP="00ED2D22">
      <w:pPr>
        <w:pStyle w:val="Amain"/>
        <w:keepNext/>
      </w:pPr>
      <w:r>
        <w:tab/>
      </w:r>
      <w:r w:rsidRPr="00DD0F0B">
        <w:t>(4)</w:t>
      </w:r>
      <w:r w:rsidRPr="00DD0F0B">
        <w:tab/>
      </w:r>
      <w:r w:rsidR="00CD3ED8" w:rsidRPr="00DD0F0B">
        <w:t xml:space="preserve">It is a defence to a prosecution for an offence against this section if the defendant proves </w:t>
      </w:r>
      <w:r w:rsidR="00E20D57" w:rsidRPr="00DD0F0B">
        <w:t>they ha</w:t>
      </w:r>
      <w:r w:rsidR="00214020" w:rsidRPr="00DD0F0B">
        <w:t>d</w:t>
      </w:r>
      <w:r w:rsidR="00E20D57" w:rsidRPr="00DD0F0B">
        <w:t xml:space="preserve"> a reasonable excuse for failing to comply with the direction.</w:t>
      </w:r>
    </w:p>
    <w:p w14:paraId="383CB76D" w14:textId="0F2700FD" w:rsidR="00214020" w:rsidRPr="00DD0F0B" w:rsidRDefault="00214020" w:rsidP="00CA2281">
      <w:pPr>
        <w:pStyle w:val="aNote"/>
      </w:pPr>
      <w:r w:rsidRPr="00DD0F0B">
        <w:rPr>
          <w:rStyle w:val="charItals"/>
        </w:rPr>
        <w:t>Note</w:t>
      </w:r>
      <w:r w:rsidRPr="00DD0F0B">
        <w:rPr>
          <w:rStyle w:val="charItals"/>
        </w:rPr>
        <w:tab/>
      </w:r>
      <w:r w:rsidRPr="00DD0F0B">
        <w:t xml:space="preserve">The defendant has a legal burden in relation to the matters mentioned in s (4) (see </w:t>
      </w:r>
      <w:hyperlink r:id="rId53" w:tooltip="A2002-51" w:history="1">
        <w:r w:rsidR="00C508A1" w:rsidRPr="00C508A1">
          <w:rPr>
            <w:rStyle w:val="charCitHyperlinkAbbrev"/>
          </w:rPr>
          <w:t>Criminal Code</w:t>
        </w:r>
      </w:hyperlink>
      <w:r w:rsidRPr="00DD0F0B">
        <w:t>, s 59).</w:t>
      </w:r>
    </w:p>
    <w:p w14:paraId="247F5689" w14:textId="5FF21084" w:rsidR="008F0928" w:rsidRPr="00DD0F0B" w:rsidRDefault="00ED2D22" w:rsidP="00ED2D22">
      <w:pPr>
        <w:pStyle w:val="AH5Sec"/>
      </w:pPr>
      <w:bookmarkStart w:id="185" w:name="_Toc198115992"/>
      <w:r w:rsidRPr="00286F55">
        <w:rPr>
          <w:rStyle w:val="CharSectNo"/>
        </w:rPr>
        <w:t>157</w:t>
      </w:r>
      <w:r w:rsidRPr="00DD0F0B">
        <w:tab/>
      </w:r>
      <w:r w:rsidR="008F0928" w:rsidRPr="00DD0F0B">
        <w:t>Biosecurity directions—exercise of functions in emergencies</w:t>
      </w:r>
      <w:bookmarkEnd w:id="185"/>
    </w:p>
    <w:p w14:paraId="3EC4199D" w14:textId="7E73D5E0" w:rsidR="008F0928" w:rsidRPr="00DD0F0B" w:rsidRDefault="00ED2D22" w:rsidP="00ED2D22">
      <w:pPr>
        <w:pStyle w:val="Amain"/>
      </w:pPr>
      <w:r>
        <w:tab/>
      </w:r>
      <w:r w:rsidRPr="00DD0F0B">
        <w:t>(1)</w:t>
      </w:r>
      <w:r w:rsidRPr="00DD0F0B">
        <w:tab/>
      </w:r>
      <w:r w:rsidR="008F0928" w:rsidRPr="00DD0F0B">
        <w:t xml:space="preserve">A provision of this part that provides for an authorised person to exercise a function </w:t>
      </w:r>
      <w:r w:rsidR="008F0928" w:rsidRPr="00DD0F0B">
        <w:rPr>
          <w:rFonts w:ascii="TimesNewRomanPS-BoldItalicMT" w:hAnsi="TimesNewRomanPS-BoldItalicMT" w:cs="TimesNewRomanPS-BoldItalicMT"/>
        </w:rPr>
        <w:t xml:space="preserve">in an emergency </w:t>
      </w:r>
      <w:r w:rsidR="008F0928" w:rsidRPr="00DD0F0B">
        <w:t>provides for the authorised person to exercise that function if—</w:t>
      </w:r>
    </w:p>
    <w:p w14:paraId="041763F8" w14:textId="6A6743EC" w:rsidR="008F0928" w:rsidRPr="00DD0F0B" w:rsidRDefault="00ED2D22" w:rsidP="00ED2D22">
      <w:pPr>
        <w:pStyle w:val="Apara"/>
      </w:pPr>
      <w:r>
        <w:tab/>
      </w:r>
      <w:r w:rsidRPr="00DD0F0B">
        <w:t>(a)</w:t>
      </w:r>
      <w:r w:rsidRPr="00DD0F0B">
        <w:tab/>
      </w:r>
      <w:r w:rsidR="008F0928" w:rsidRPr="00DD0F0B">
        <w:t>the authorised person is required or authorised to exercise the function under an emergency declaration; or</w:t>
      </w:r>
    </w:p>
    <w:p w14:paraId="1062E2F5" w14:textId="16A5B457" w:rsidR="008F0928" w:rsidRPr="00DD0F0B" w:rsidRDefault="00ED2D22" w:rsidP="00ED2D22">
      <w:pPr>
        <w:pStyle w:val="Apara"/>
      </w:pPr>
      <w:r>
        <w:tab/>
      </w:r>
      <w:r w:rsidRPr="00DD0F0B">
        <w:t>(b)</w:t>
      </w:r>
      <w:r w:rsidRPr="00DD0F0B">
        <w:tab/>
      </w:r>
      <w:r w:rsidR="008F0928" w:rsidRPr="00DD0F0B">
        <w:t>the authorised person otherwise reasonably believes it is necessary to exercise the function because—</w:t>
      </w:r>
    </w:p>
    <w:p w14:paraId="3CA99DE2" w14:textId="0009D59D" w:rsidR="008F0928" w:rsidRPr="00DD0F0B" w:rsidRDefault="00ED2D22" w:rsidP="00ED2D22">
      <w:pPr>
        <w:pStyle w:val="Asubpara"/>
      </w:pPr>
      <w:r>
        <w:tab/>
      </w:r>
      <w:r w:rsidRPr="00DD0F0B">
        <w:t>(i)</w:t>
      </w:r>
      <w:r w:rsidRPr="00DD0F0B">
        <w:tab/>
      </w:r>
      <w:r w:rsidR="008F0928" w:rsidRPr="00DD0F0B">
        <w:t xml:space="preserve">a biosecurity emergency has happened, is happening or is </w:t>
      </w:r>
      <w:r w:rsidR="00AE2BCF" w:rsidRPr="00DD0F0B">
        <w:t>likely to happen</w:t>
      </w:r>
      <w:r w:rsidR="008F0928" w:rsidRPr="00DD0F0B">
        <w:t>; or</w:t>
      </w:r>
    </w:p>
    <w:p w14:paraId="521AA883" w14:textId="1454A0E9" w:rsidR="008F0928" w:rsidRPr="00DD0F0B" w:rsidRDefault="00ED2D22" w:rsidP="00ED2D22">
      <w:pPr>
        <w:pStyle w:val="Asubpara"/>
      </w:pPr>
      <w:r>
        <w:tab/>
      </w:r>
      <w:r w:rsidRPr="00DD0F0B">
        <w:t>(ii)</w:t>
      </w:r>
      <w:r w:rsidRPr="00DD0F0B">
        <w:tab/>
      </w:r>
      <w:r w:rsidR="008F0928" w:rsidRPr="00DD0F0B">
        <w:t xml:space="preserve">the authorised person reasonably suspects a biosecurity emergency has happened, is happening or is </w:t>
      </w:r>
      <w:r w:rsidR="00AE2BCF" w:rsidRPr="00DD0F0B">
        <w:t>likely to happen</w:t>
      </w:r>
      <w:r w:rsidR="008F0928" w:rsidRPr="00DD0F0B">
        <w:t>.</w:t>
      </w:r>
    </w:p>
    <w:p w14:paraId="63BF9962" w14:textId="3CE0F0B4" w:rsidR="008F0928" w:rsidRPr="00DD0F0B" w:rsidRDefault="00ED2D22" w:rsidP="00ED2D22">
      <w:pPr>
        <w:pStyle w:val="Amain"/>
      </w:pPr>
      <w:r>
        <w:lastRenderedPageBreak/>
        <w:tab/>
      </w:r>
      <w:r w:rsidRPr="00DD0F0B">
        <w:t>(2)</w:t>
      </w:r>
      <w:r w:rsidRPr="00DD0F0B">
        <w:tab/>
      </w:r>
      <w:r w:rsidR="008F0928" w:rsidRPr="00DD0F0B">
        <w:t xml:space="preserve">A function under this part is taken to have been exercised </w:t>
      </w:r>
      <w:r w:rsidR="008F0928" w:rsidRPr="00DD0F0B">
        <w:rPr>
          <w:rFonts w:ascii="TimesNewRomanPS-BoldItalicMT" w:hAnsi="TimesNewRomanPS-BoldItalicMT" w:cs="TimesNewRomanPS-BoldItalicMT"/>
        </w:rPr>
        <w:t xml:space="preserve">in an emergency </w:t>
      </w:r>
      <w:r w:rsidR="008F0928" w:rsidRPr="00DD0F0B">
        <w:t>if it is exercised by an authorised person in the circumstances mentioned in subsection (1).</w:t>
      </w:r>
    </w:p>
    <w:p w14:paraId="486C1EBD" w14:textId="1C7F0CD3" w:rsidR="008F0928" w:rsidRPr="00DD0F0B" w:rsidRDefault="00ED2D22" w:rsidP="00ED2D22">
      <w:pPr>
        <w:pStyle w:val="Amain"/>
      </w:pPr>
      <w:r>
        <w:tab/>
      </w:r>
      <w:r w:rsidRPr="00DD0F0B">
        <w:t>(3)</w:t>
      </w:r>
      <w:r w:rsidRPr="00DD0F0B">
        <w:tab/>
      </w:r>
      <w:r w:rsidR="008F0928" w:rsidRPr="00DD0F0B">
        <w:t xml:space="preserve">The fact that this part provides for an authorised person to exercise certain functions only in an emergency does not </w:t>
      </w:r>
      <w:r w:rsidR="008F73CC" w:rsidRPr="00DD0F0B">
        <w:t>prevent</w:t>
      </w:r>
      <w:r w:rsidR="008F0928" w:rsidRPr="00DD0F0B">
        <w:t xml:space="preserve"> an authorised person from exercising any other function under this part in an emergency.</w:t>
      </w:r>
    </w:p>
    <w:p w14:paraId="2463B07D" w14:textId="77777777" w:rsidR="00912293" w:rsidRPr="00DD0F0B" w:rsidRDefault="00912293" w:rsidP="00A00103">
      <w:pPr>
        <w:pStyle w:val="PageBreak"/>
        <w:suppressLineNumbers/>
      </w:pPr>
      <w:r w:rsidRPr="00DD0F0B">
        <w:br w:type="page"/>
      </w:r>
    </w:p>
    <w:p w14:paraId="3173E2F1" w14:textId="50FE50A6" w:rsidR="00D2772A" w:rsidRPr="00286F55" w:rsidRDefault="00ED2D22" w:rsidP="00ED2D22">
      <w:pPr>
        <w:pStyle w:val="AH2Part"/>
      </w:pPr>
      <w:bookmarkStart w:id="186" w:name="_Toc198115993"/>
      <w:r w:rsidRPr="00286F55">
        <w:rPr>
          <w:rStyle w:val="CharPartNo"/>
        </w:rPr>
        <w:lastRenderedPageBreak/>
        <w:t>Part 11</w:t>
      </w:r>
      <w:r w:rsidRPr="00DD0F0B">
        <w:tab/>
      </w:r>
      <w:r w:rsidR="008F273A" w:rsidRPr="00286F55">
        <w:rPr>
          <w:rStyle w:val="CharPartText"/>
        </w:rPr>
        <w:t>B</w:t>
      </w:r>
      <w:r w:rsidR="00D2772A" w:rsidRPr="00286F55">
        <w:rPr>
          <w:rStyle w:val="CharPartText"/>
        </w:rPr>
        <w:t>iosecurity undertakings</w:t>
      </w:r>
      <w:bookmarkEnd w:id="186"/>
    </w:p>
    <w:p w14:paraId="322FE147" w14:textId="048A8433" w:rsidR="00991253" w:rsidRPr="00DD0F0B" w:rsidRDefault="00ED2D22" w:rsidP="00ED2D22">
      <w:pPr>
        <w:pStyle w:val="AH5Sec"/>
      </w:pPr>
      <w:bookmarkStart w:id="187" w:name="_Toc198115994"/>
      <w:r w:rsidRPr="00286F55">
        <w:rPr>
          <w:rStyle w:val="CharSectNo"/>
        </w:rPr>
        <w:t>158</w:t>
      </w:r>
      <w:r w:rsidRPr="00DD0F0B">
        <w:tab/>
      </w:r>
      <w:r w:rsidR="00FD1337" w:rsidRPr="00DD0F0B">
        <w:t xml:space="preserve">Biosecurity </w:t>
      </w:r>
      <w:r w:rsidR="00991253" w:rsidRPr="00DD0F0B">
        <w:t>undertakings</w:t>
      </w:r>
      <w:bookmarkEnd w:id="187"/>
    </w:p>
    <w:p w14:paraId="48A15E4A" w14:textId="511BAF8D" w:rsidR="001A429D" w:rsidRPr="00DD0F0B" w:rsidRDefault="00ED2D22" w:rsidP="00ED2D22">
      <w:pPr>
        <w:pStyle w:val="Amain"/>
      </w:pPr>
      <w:r>
        <w:tab/>
      </w:r>
      <w:r w:rsidRPr="00DD0F0B">
        <w:t>(1)</w:t>
      </w:r>
      <w:r w:rsidRPr="00DD0F0B">
        <w:tab/>
      </w:r>
      <w:r w:rsidR="00710800" w:rsidRPr="00DD0F0B">
        <w:t xml:space="preserve">The </w:t>
      </w:r>
      <w:r w:rsidR="001A3DA9" w:rsidRPr="00DD0F0B">
        <w:t>director</w:t>
      </w:r>
      <w:r w:rsidR="00E7766F" w:rsidRPr="00DD0F0B">
        <w:noBreakHyphen/>
      </w:r>
      <w:r w:rsidR="001A3DA9" w:rsidRPr="00DD0F0B">
        <w:t>general</w:t>
      </w:r>
      <w:r w:rsidR="00991253" w:rsidRPr="00DD0F0B">
        <w:t xml:space="preserve"> may accept a written undertaking (a</w:t>
      </w:r>
      <w:r w:rsidR="001A429D" w:rsidRPr="00DD0F0B">
        <w:t> </w:t>
      </w:r>
      <w:r w:rsidR="00991253" w:rsidRPr="00DD0F0B">
        <w:rPr>
          <w:rStyle w:val="charBoldItals"/>
        </w:rPr>
        <w:t>biosecurity undertaking</w:t>
      </w:r>
      <w:r w:rsidR="00991253" w:rsidRPr="00DD0F0B">
        <w:t>) given by a person if</w:t>
      </w:r>
      <w:r w:rsidR="001A429D" w:rsidRPr="00DD0F0B">
        <w:t>—</w:t>
      </w:r>
    </w:p>
    <w:p w14:paraId="25B8A427" w14:textId="6E042DE4" w:rsidR="001A429D" w:rsidRPr="00DD0F0B" w:rsidRDefault="00ED2D22" w:rsidP="00ED2D22">
      <w:pPr>
        <w:pStyle w:val="Apara"/>
      </w:pPr>
      <w:r>
        <w:tab/>
      </w:r>
      <w:r w:rsidRPr="00DD0F0B">
        <w:t>(a)</w:t>
      </w:r>
      <w:r w:rsidRPr="00DD0F0B">
        <w:tab/>
      </w:r>
      <w:r w:rsidR="00991253" w:rsidRPr="00DD0F0B">
        <w:t xml:space="preserve">the person has </w:t>
      </w:r>
      <w:r w:rsidR="00C63245" w:rsidRPr="00DD0F0B">
        <w:t>failed to comply</w:t>
      </w:r>
      <w:r w:rsidR="001A429D" w:rsidRPr="00DD0F0B">
        <w:t xml:space="preserve"> </w:t>
      </w:r>
      <w:r w:rsidR="00410ECE" w:rsidRPr="00DD0F0B">
        <w:t xml:space="preserve">with </w:t>
      </w:r>
      <w:r w:rsidR="001A429D" w:rsidRPr="00DD0F0B">
        <w:t>this Act;</w:t>
      </w:r>
      <w:r w:rsidR="00991253" w:rsidRPr="00DD0F0B">
        <w:t xml:space="preserve"> or</w:t>
      </w:r>
    </w:p>
    <w:p w14:paraId="71E23409" w14:textId="31617E30" w:rsidR="00991253" w:rsidRPr="00DD0F0B" w:rsidRDefault="00ED2D22" w:rsidP="00ED2D22">
      <w:pPr>
        <w:pStyle w:val="Apara"/>
      </w:pPr>
      <w:r>
        <w:tab/>
      </w:r>
      <w:r w:rsidRPr="00DD0F0B">
        <w:t>(b)</w:t>
      </w:r>
      <w:r w:rsidRPr="00DD0F0B">
        <w:tab/>
      </w:r>
      <w:r w:rsidR="00710800" w:rsidRPr="00DD0F0B">
        <w:t xml:space="preserve">the </w:t>
      </w:r>
      <w:r w:rsidR="001A3DA9" w:rsidRPr="00DD0F0B">
        <w:t>director</w:t>
      </w:r>
      <w:r w:rsidR="00E7766F" w:rsidRPr="00DD0F0B">
        <w:noBreakHyphen/>
      </w:r>
      <w:r w:rsidR="001A3DA9" w:rsidRPr="00DD0F0B">
        <w:t>general</w:t>
      </w:r>
      <w:r w:rsidR="00991253" w:rsidRPr="00DD0F0B">
        <w:t xml:space="preserve"> suspects that the person has </w:t>
      </w:r>
      <w:r w:rsidR="00C63245" w:rsidRPr="00DD0F0B">
        <w:t>failed to comply</w:t>
      </w:r>
      <w:r w:rsidR="00991253" w:rsidRPr="00DD0F0B">
        <w:t xml:space="preserve"> or is likely to </w:t>
      </w:r>
      <w:r w:rsidR="00C63245" w:rsidRPr="00DD0F0B">
        <w:t>fail to comply</w:t>
      </w:r>
      <w:r w:rsidR="00991253" w:rsidRPr="00DD0F0B">
        <w:t xml:space="preserve"> </w:t>
      </w:r>
      <w:r w:rsidR="00410ECE" w:rsidRPr="00DD0F0B">
        <w:t xml:space="preserve">with </w:t>
      </w:r>
      <w:r w:rsidR="00991253" w:rsidRPr="00DD0F0B">
        <w:t>this Act.</w:t>
      </w:r>
    </w:p>
    <w:p w14:paraId="4667C9D7" w14:textId="2E2A9734" w:rsidR="00991253" w:rsidRPr="00DD0F0B" w:rsidRDefault="00ED2D22" w:rsidP="00ED2D22">
      <w:pPr>
        <w:pStyle w:val="Amain"/>
      </w:pPr>
      <w:r>
        <w:tab/>
      </w:r>
      <w:r w:rsidRPr="00DD0F0B">
        <w:t>(2)</w:t>
      </w:r>
      <w:r w:rsidRPr="00DD0F0B">
        <w:tab/>
      </w:r>
      <w:r w:rsidR="00991253" w:rsidRPr="00DD0F0B">
        <w:t xml:space="preserve">The giving of an undertaking </w:t>
      </w:r>
      <w:r w:rsidR="00A7545D" w:rsidRPr="00DD0F0B">
        <w:t xml:space="preserve">by a person </w:t>
      </w:r>
      <w:r w:rsidR="00991253" w:rsidRPr="00DD0F0B">
        <w:t>does not constitute an admission of guilt in relation to the</w:t>
      </w:r>
      <w:r w:rsidR="00A7545D" w:rsidRPr="00DD0F0B">
        <w:t xml:space="preserve"> matters </w:t>
      </w:r>
      <w:r w:rsidR="00991253" w:rsidRPr="00DD0F0B">
        <w:t>to which the undertaking relates.</w:t>
      </w:r>
    </w:p>
    <w:p w14:paraId="0A202645" w14:textId="5CB7A5E4" w:rsidR="00991253" w:rsidRPr="00DD0F0B" w:rsidRDefault="00ED2D22" w:rsidP="00ED2D22">
      <w:pPr>
        <w:pStyle w:val="AH5Sec"/>
      </w:pPr>
      <w:bookmarkStart w:id="188" w:name="_Toc198115995"/>
      <w:r w:rsidRPr="00286F55">
        <w:rPr>
          <w:rStyle w:val="CharSectNo"/>
        </w:rPr>
        <w:t>159</w:t>
      </w:r>
      <w:r w:rsidRPr="00DD0F0B">
        <w:tab/>
      </w:r>
      <w:r w:rsidR="00FD1337" w:rsidRPr="00DD0F0B">
        <w:t>Biosecurity undertakings—c</w:t>
      </w:r>
      <w:r w:rsidR="00991253" w:rsidRPr="00DD0F0B">
        <w:t>ontents</w:t>
      </w:r>
      <w:bookmarkEnd w:id="188"/>
    </w:p>
    <w:p w14:paraId="0E68D5A0" w14:textId="5A7A9588" w:rsidR="00991253" w:rsidRPr="00DD0F0B" w:rsidRDefault="00991253" w:rsidP="00770EEA">
      <w:pPr>
        <w:pStyle w:val="Amainreturn"/>
      </w:pPr>
      <w:r w:rsidRPr="00DD0F0B">
        <w:t>A biosecurity undertaking must state—</w:t>
      </w:r>
    </w:p>
    <w:p w14:paraId="66D80336" w14:textId="0432C2BF" w:rsidR="00991253" w:rsidRPr="00DD0F0B" w:rsidRDefault="00ED2D22" w:rsidP="00ED2D22">
      <w:pPr>
        <w:pStyle w:val="Apara"/>
      </w:pPr>
      <w:r>
        <w:tab/>
      </w:r>
      <w:r w:rsidRPr="00DD0F0B">
        <w:t>(a)</w:t>
      </w:r>
      <w:r w:rsidRPr="00DD0F0B">
        <w:tab/>
      </w:r>
      <w:r w:rsidR="00025812" w:rsidRPr="00DD0F0B">
        <w:t xml:space="preserve">details of </w:t>
      </w:r>
      <w:r w:rsidR="00991253" w:rsidRPr="00DD0F0B">
        <w:t xml:space="preserve">the </w:t>
      </w:r>
      <w:r w:rsidR="00025812" w:rsidRPr="00DD0F0B">
        <w:t xml:space="preserve">person’s </w:t>
      </w:r>
      <w:r w:rsidR="00765EC6" w:rsidRPr="00DD0F0B">
        <w:t>failure to comply</w:t>
      </w:r>
      <w:r w:rsidR="00025812" w:rsidRPr="00DD0F0B">
        <w:t xml:space="preserve"> with this Act</w:t>
      </w:r>
      <w:r w:rsidR="00991253" w:rsidRPr="00DD0F0B">
        <w:t xml:space="preserve">, </w:t>
      </w:r>
      <w:r w:rsidR="00025812" w:rsidRPr="00DD0F0B">
        <w:t xml:space="preserve">or </w:t>
      </w:r>
      <w:r w:rsidR="00991253" w:rsidRPr="00DD0F0B">
        <w:t xml:space="preserve">suspected or likely </w:t>
      </w:r>
      <w:r w:rsidR="00765EC6" w:rsidRPr="00DD0F0B">
        <w:t>failure to comply</w:t>
      </w:r>
      <w:r w:rsidR="00025812" w:rsidRPr="00DD0F0B">
        <w:t xml:space="preserve"> with this Act;</w:t>
      </w:r>
      <w:r w:rsidR="00991253" w:rsidRPr="00DD0F0B">
        <w:t xml:space="preserve"> and</w:t>
      </w:r>
    </w:p>
    <w:p w14:paraId="08000F47" w14:textId="2A65BB8E" w:rsidR="00991253" w:rsidRPr="00DD0F0B" w:rsidRDefault="00ED2D22" w:rsidP="00ED2D22">
      <w:pPr>
        <w:pStyle w:val="Apara"/>
      </w:pPr>
      <w:r>
        <w:tab/>
      </w:r>
      <w:r w:rsidRPr="00DD0F0B">
        <w:t>(b)</w:t>
      </w:r>
      <w:r w:rsidRPr="00DD0F0B">
        <w:tab/>
      </w:r>
      <w:r w:rsidR="00991253" w:rsidRPr="00DD0F0B">
        <w:t xml:space="preserve">the measures that the person </w:t>
      </w:r>
      <w:r w:rsidR="005F58E4" w:rsidRPr="00DD0F0B">
        <w:t>agree</w:t>
      </w:r>
      <w:r w:rsidR="00376235" w:rsidRPr="00DD0F0B">
        <w:t>s</w:t>
      </w:r>
      <w:r w:rsidR="00991253" w:rsidRPr="00DD0F0B">
        <w:t xml:space="preserve"> to implement to remedy or </w:t>
      </w:r>
      <w:r w:rsidR="008F73CC" w:rsidRPr="00DD0F0B">
        <w:t>prevent</w:t>
      </w:r>
      <w:r w:rsidR="00991253" w:rsidRPr="00DD0F0B">
        <w:t xml:space="preserve"> the </w:t>
      </w:r>
      <w:r w:rsidR="00765EC6" w:rsidRPr="00DD0F0B">
        <w:t>failure</w:t>
      </w:r>
      <w:r w:rsidR="00500765" w:rsidRPr="00DD0F0B">
        <w:t>,</w:t>
      </w:r>
      <w:r w:rsidR="00991253" w:rsidRPr="00DD0F0B">
        <w:t xml:space="preserve"> </w:t>
      </w:r>
      <w:r w:rsidR="00784781" w:rsidRPr="00DD0F0B">
        <w:t xml:space="preserve">or </w:t>
      </w:r>
      <w:r w:rsidR="00991253" w:rsidRPr="00DD0F0B">
        <w:t xml:space="preserve">suspected or likely </w:t>
      </w:r>
      <w:r w:rsidR="00765EC6" w:rsidRPr="00DD0F0B">
        <w:t>failure</w:t>
      </w:r>
      <w:r w:rsidR="0097698C" w:rsidRPr="00DD0F0B">
        <w:t>;</w:t>
      </w:r>
      <w:r w:rsidR="00991253" w:rsidRPr="00DD0F0B">
        <w:t xml:space="preserve"> and</w:t>
      </w:r>
    </w:p>
    <w:p w14:paraId="0556D669" w14:textId="1BD909D5" w:rsidR="00991253" w:rsidRPr="00DD0F0B" w:rsidRDefault="00ED2D22" w:rsidP="00ED2D22">
      <w:pPr>
        <w:pStyle w:val="Apara"/>
      </w:pPr>
      <w:r>
        <w:tab/>
      </w:r>
      <w:r w:rsidRPr="00DD0F0B">
        <w:t>(c)</w:t>
      </w:r>
      <w:r w:rsidRPr="00DD0F0B">
        <w:tab/>
      </w:r>
      <w:r w:rsidR="00326F0B" w:rsidRPr="00DD0F0B">
        <w:t xml:space="preserve">when </w:t>
      </w:r>
      <w:r w:rsidR="00991253" w:rsidRPr="00DD0F0B">
        <w:t xml:space="preserve">the measures </w:t>
      </w:r>
      <w:r w:rsidR="0097698C" w:rsidRPr="00DD0F0B">
        <w:t>must</w:t>
      </w:r>
      <w:r w:rsidR="00991253" w:rsidRPr="00DD0F0B">
        <w:t xml:space="preserve"> be implemented.</w:t>
      </w:r>
    </w:p>
    <w:p w14:paraId="480ED7DF" w14:textId="381E233E" w:rsidR="00991253" w:rsidRPr="00DD0F0B" w:rsidRDefault="00ED2D22" w:rsidP="00ED2D22">
      <w:pPr>
        <w:pStyle w:val="AH5Sec"/>
      </w:pPr>
      <w:bookmarkStart w:id="189" w:name="_Toc198115996"/>
      <w:r w:rsidRPr="00286F55">
        <w:rPr>
          <w:rStyle w:val="CharSectNo"/>
        </w:rPr>
        <w:t>160</w:t>
      </w:r>
      <w:r w:rsidRPr="00DD0F0B">
        <w:tab/>
      </w:r>
      <w:r w:rsidR="00C04E04" w:rsidRPr="00DD0F0B">
        <w:t>B</w:t>
      </w:r>
      <w:r w:rsidR="00991253" w:rsidRPr="00DD0F0B">
        <w:t>iosecurity undertaking</w:t>
      </w:r>
      <w:r w:rsidR="0087641B" w:rsidRPr="00DD0F0B">
        <w:t>s</w:t>
      </w:r>
      <w:r w:rsidR="00C04E04" w:rsidRPr="00DD0F0B">
        <w:t>—</w:t>
      </w:r>
      <w:r w:rsidR="00FB0048" w:rsidRPr="00DD0F0B">
        <w:t>when enforceable</w:t>
      </w:r>
      <w:bookmarkEnd w:id="189"/>
    </w:p>
    <w:p w14:paraId="7C7C5DAD" w14:textId="2844926B" w:rsidR="00991253" w:rsidRPr="00DD0F0B" w:rsidRDefault="00991253" w:rsidP="00804266">
      <w:pPr>
        <w:pStyle w:val="Amainreturn"/>
      </w:pPr>
      <w:r w:rsidRPr="00DD0F0B">
        <w:t xml:space="preserve">A biosecurity undertaking becomes enforceable when the person giving the undertaking and </w:t>
      </w:r>
      <w:r w:rsidR="00710800" w:rsidRPr="00DD0F0B">
        <w:t xml:space="preserve">the </w:t>
      </w:r>
      <w:r w:rsidR="001A3DA9" w:rsidRPr="00DD0F0B">
        <w:t>director</w:t>
      </w:r>
      <w:r w:rsidR="00E7766F" w:rsidRPr="00DD0F0B">
        <w:noBreakHyphen/>
      </w:r>
      <w:r w:rsidR="001A3DA9" w:rsidRPr="00DD0F0B">
        <w:t>general</w:t>
      </w:r>
      <w:r w:rsidR="00B10B13" w:rsidRPr="00DD0F0B">
        <w:t xml:space="preserve"> agree</w:t>
      </w:r>
      <w:r w:rsidR="00912293" w:rsidRPr="00DD0F0B">
        <w:t>,</w:t>
      </w:r>
      <w:r w:rsidR="00B10B13" w:rsidRPr="00DD0F0B">
        <w:t xml:space="preserve"> in writing</w:t>
      </w:r>
      <w:r w:rsidR="00912293" w:rsidRPr="00DD0F0B">
        <w:t>,</w:t>
      </w:r>
      <w:r w:rsidR="00B10B13" w:rsidRPr="00DD0F0B">
        <w:t xml:space="preserve"> to the terms of the undertaking</w:t>
      </w:r>
      <w:r w:rsidRPr="00DD0F0B">
        <w:t>.</w:t>
      </w:r>
    </w:p>
    <w:p w14:paraId="4B9F6992" w14:textId="062AEEF7" w:rsidR="00BE40F6" w:rsidRPr="00DD0F0B" w:rsidRDefault="00ED2D22" w:rsidP="00ED2D22">
      <w:pPr>
        <w:pStyle w:val="AH5Sec"/>
      </w:pPr>
      <w:bookmarkStart w:id="190" w:name="_Toc198115997"/>
      <w:r w:rsidRPr="00286F55">
        <w:rPr>
          <w:rStyle w:val="CharSectNo"/>
        </w:rPr>
        <w:t>161</w:t>
      </w:r>
      <w:r w:rsidRPr="00DD0F0B">
        <w:tab/>
      </w:r>
      <w:r w:rsidR="00BE40F6" w:rsidRPr="00DD0F0B">
        <w:t>Biosecurity undertakings—amendment</w:t>
      </w:r>
      <w:bookmarkEnd w:id="190"/>
    </w:p>
    <w:p w14:paraId="6C701752" w14:textId="32F77DB5" w:rsidR="00055B4F" w:rsidRPr="00DD0F0B" w:rsidRDefault="00ED2D22" w:rsidP="00ED2D22">
      <w:pPr>
        <w:pStyle w:val="Amain"/>
      </w:pPr>
      <w:r>
        <w:tab/>
      </w:r>
      <w:r w:rsidRPr="00DD0F0B">
        <w:t>(1)</w:t>
      </w:r>
      <w:r w:rsidRPr="00DD0F0B">
        <w:tab/>
      </w:r>
      <w:r w:rsidR="00BE40F6" w:rsidRPr="00DD0F0B">
        <w:t>A biosecurity undertaking may</w:t>
      </w:r>
      <w:r w:rsidR="00E6619F" w:rsidRPr="00DD0F0B">
        <w:t xml:space="preserve"> only</w:t>
      </w:r>
      <w:r w:rsidR="00691F50" w:rsidRPr="00DD0F0B">
        <w:t xml:space="preserve"> be</w:t>
      </w:r>
      <w:r w:rsidR="00E6619F" w:rsidRPr="00DD0F0B">
        <w:t xml:space="preserve"> amend</w:t>
      </w:r>
      <w:r w:rsidR="00055B4F" w:rsidRPr="00DD0F0B">
        <w:t xml:space="preserve">ed if both the person who gave the undertaking and the </w:t>
      </w:r>
      <w:r w:rsidR="001A3DA9" w:rsidRPr="00DD0F0B">
        <w:t>director</w:t>
      </w:r>
      <w:r w:rsidR="00E7766F" w:rsidRPr="00DD0F0B">
        <w:noBreakHyphen/>
      </w:r>
      <w:r w:rsidR="001A3DA9" w:rsidRPr="00DD0F0B">
        <w:t>general</w:t>
      </w:r>
      <w:r w:rsidR="00055B4F" w:rsidRPr="00DD0F0B">
        <w:t xml:space="preserve"> agree</w:t>
      </w:r>
      <w:r w:rsidR="00912293" w:rsidRPr="00DD0F0B">
        <w:t>,</w:t>
      </w:r>
      <w:r w:rsidR="00055B4F" w:rsidRPr="00DD0F0B">
        <w:t xml:space="preserve"> in writing</w:t>
      </w:r>
      <w:r w:rsidR="00912293" w:rsidRPr="00DD0F0B">
        <w:t>, to the amendment</w:t>
      </w:r>
      <w:r w:rsidR="00055B4F" w:rsidRPr="00DD0F0B">
        <w:t>.</w:t>
      </w:r>
    </w:p>
    <w:p w14:paraId="753078BD" w14:textId="5B9E5E19" w:rsidR="00E313C6" w:rsidRPr="00DD0F0B" w:rsidRDefault="00ED2D22" w:rsidP="00ED2D22">
      <w:pPr>
        <w:pStyle w:val="Amain"/>
      </w:pPr>
      <w:r>
        <w:lastRenderedPageBreak/>
        <w:tab/>
      </w:r>
      <w:r w:rsidRPr="00DD0F0B">
        <w:t>(2)</w:t>
      </w:r>
      <w:r w:rsidRPr="00DD0F0B">
        <w:tab/>
      </w:r>
      <w:r w:rsidR="00E6619F" w:rsidRPr="00DD0F0B">
        <w:t>A</w:t>
      </w:r>
      <w:r w:rsidR="00BE40F6" w:rsidRPr="00DD0F0B">
        <w:t xml:space="preserve"> biosecurity undertaking must not be amended to provide for a different</w:t>
      </w:r>
      <w:r w:rsidR="00E313C6" w:rsidRPr="00DD0F0B">
        <w:t xml:space="preserve"> failure to comply</w:t>
      </w:r>
      <w:r w:rsidR="00E6619F" w:rsidRPr="00DD0F0B">
        <w:t>,</w:t>
      </w:r>
      <w:r w:rsidR="00E313C6" w:rsidRPr="00DD0F0B">
        <w:t xml:space="preserve"> or suspected </w:t>
      </w:r>
      <w:r w:rsidR="00770EEA" w:rsidRPr="00DD0F0B">
        <w:t xml:space="preserve">or likely </w:t>
      </w:r>
      <w:r w:rsidR="00E313C6" w:rsidRPr="00DD0F0B">
        <w:t>failure to comply</w:t>
      </w:r>
      <w:r w:rsidR="00E6619F" w:rsidRPr="00DD0F0B">
        <w:t>,</w:t>
      </w:r>
      <w:r w:rsidR="00E313C6" w:rsidRPr="00DD0F0B">
        <w:t xml:space="preserve"> with this Act.</w:t>
      </w:r>
    </w:p>
    <w:p w14:paraId="72BB5D4E" w14:textId="54002150" w:rsidR="00FB0048" w:rsidRPr="00DD0F0B" w:rsidRDefault="00ED2D22" w:rsidP="00ED2D22">
      <w:pPr>
        <w:pStyle w:val="AH5Sec"/>
      </w:pPr>
      <w:bookmarkStart w:id="191" w:name="_Toc198115998"/>
      <w:r w:rsidRPr="00286F55">
        <w:rPr>
          <w:rStyle w:val="CharSectNo"/>
        </w:rPr>
        <w:t>162</w:t>
      </w:r>
      <w:r w:rsidRPr="00DD0F0B">
        <w:tab/>
      </w:r>
      <w:r w:rsidR="00FB0048" w:rsidRPr="00DD0F0B">
        <w:t>Biosecurity undertakings—</w:t>
      </w:r>
      <w:r w:rsidR="00E6619F" w:rsidRPr="00DD0F0B">
        <w:t>ending</w:t>
      </w:r>
      <w:bookmarkEnd w:id="191"/>
    </w:p>
    <w:p w14:paraId="74993287" w14:textId="011270F7" w:rsidR="00C25CA6" w:rsidRPr="00DD0F0B" w:rsidRDefault="00C25CA6" w:rsidP="00DC5062">
      <w:pPr>
        <w:pStyle w:val="Amainreturn"/>
      </w:pPr>
      <w:r w:rsidRPr="00DD0F0B">
        <w:t>A biosecurity undertaking ends</w:t>
      </w:r>
      <w:r w:rsidR="00E0169B" w:rsidRPr="00DD0F0B">
        <w:t xml:space="preserve"> if</w:t>
      </w:r>
      <w:r w:rsidRPr="00DD0F0B">
        <w:t>—</w:t>
      </w:r>
    </w:p>
    <w:p w14:paraId="5EB1B751" w14:textId="705B02A6" w:rsidR="00C367D0" w:rsidRPr="00DD0F0B" w:rsidRDefault="00ED2D22" w:rsidP="00ED2D22">
      <w:pPr>
        <w:pStyle w:val="Apara"/>
      </w:pPr>
      <w:r>
        <w:tab/>
      </w:r>
      <w:r w:rsidRPr="00DD0F0B">
        <w:t>(a)</w:t>
      </w:r>
      <w:r w:rsidRPr="00DD0F0B">
        <w:tab/>
      </w:r>
      <w:r w:rsidR="00096DAD" w:rsidRPr="00DD0F0B">
        <w:t xml:space="preserve">the </w:t>
      </w:r>
      <w:r w:rsidR="001A3DA9" w:rsidRPr="00DD0F0B">
        <w:t>director</w:t>
      </w:r>
      <w:r w:rsidR="00E7766F" w:rsidRPr="00DD0F0B">
        <w:noBreakHyphen/>
      </w:r>
      <w:r w:rsidR="001A3DA9" w:rsidRPr="00DD0F0B">
        <w:t>general</w:t>
      </w:r>
      <w:r w:rsidR="00C367D0" w:rsidRPr="00DD0F0B">
        <w:t>—</w:t>
      </w:r>
    </w:p>
    <w:p w14:paraId="61971FBD" w14:textId="0DADB8F4" w:rsidR="00C367D0" w:rsidRPr="00DD0F0B" w:rsidRDefault="00ED2D22" w:rsidP="00ED2D22">
      <w:pPr>
        <w:pStyle w:val="Asubpara"/>
      </w:pPr>
      <w:r>
        <w:tab/>
      </w:r>
      <w:r w:rsidRPr="00DD0F0B">
        <w:t>(i)</w:t>
      </w:r>
      <w:r w:rsidRPr="00DD0F0B">
        <w:tab/>
      </w:r>
      <w:r w:rsidR="00096DAD" w:rsidRPr="00DD0F0B">
        <w:t xml:space="preserve">is satisfied that </w:t>
      </w:r>
      <w:r w:rsidR="008F3119" w:rsidRPr="00DD0F0B">
        <w:t>the undertaking is no longer necessary or desirable to ensure that the person complies with th</w:t>
      </w:r>
      <w:r w:rsidR="00D35847" w:rsidRPr="00DD0F0B">
        <w:t>is</w:t>
      </w:r>
      <w:r w:rsidR="008F3119" w:rsidRPr="00DD0F0B">
        <w:t xml:space="preserve"> Act</w:t>
      </w:r>
      <w:r w:rsidR="00C367D0" w:rsidRPr="00DD0F0B">
        <w:t>;</w:t>
      </w:r>
      <w:r w:rsidR="008F3119" w:rsidRPr="00DD0F0B">
        <w:t xml:space="preserve"> and</w:t>
      </w:r>
    </w:p>
    <w:p w14:paraId="61167253" w14:textId="5C9D3383" w:rsidR="00096DAD" w:rsidRPr="00DD0F0B" w:rsidRDefault="00ED2D22" w:rsidP="00ED2D22">
      <w:pPr>
        <w:pStyle w:val="Asubpara"/>
      </w:pPr>
      <w:r>
        <w:tab/>
      </w:r>
      <w:r w:rsidRPr="00DD0F0B">
        <w:t>(ii)</w:t>
      </w:r>
      <w:r w:rsidRPr="00DD0F0B">
        <w:tab/>
      </w:r>
      <w:r w:rsidR="00096DAD" w:rsidRPr="00DD0F0B">
        <w:t>gives written notice to the person who gave the undertaking; or</w:t>
      </w:r>
    </w:p>
    <w:p w14:paraId="68E153D4" w14:textId="6E818513" w:rsidR="00E0169B" w:rsidRPr="00DD0F0B" w:rsidRDefault="00ED2D22" w:rsidP="00ED2D22">
      <w:pPr>
        <w:pStyle w:val="Apara"/>
      </w:pPr>
      <w:r>
        <w:tab/>
      </w:r>
      <w:r w:rsidRPr="00DD0F0B">
        <w:t>(b)</w:t>
      </w:r>
      <w:r w:rsidRPr="00DD0F0B">
        <w:tab/>
      </w:r>
      <w:r w:rsidR="00E0169B" w:rsidRPr="00DD0F0B">
        <w:t xml:space="preserve">both the person who gave the undertaking and the </w:t>
      </w:r>
      <w:r w:rsidR="001A3DA9" w:rsidRPr="00DD0F0B">
        <w:t>director</w:t>
      </w:r>
      <w:r w:rsidR="00E7766F" w:rsidRPr="00DD0F0B">
        <w:noBreakHyphen/>
      </w:r>
      <w:r w:rsidR="001A3DA9" w:rsidRPr="00DD0F0B">
        <w:t>general</w:t>
      </w:r>
      <w:r w:rsidR="00E0169B" w:rsidRPr="00DD0F0B">
        <w:t xml:space="preserve"> agree in writing</w:t>
      </w:r>
      <w:r w:rsidR="00096DAD" w:rsidRPr="00DD0F0B">
        <w:t>.</w:t>
      </w:r>
    </w:p>
    <w:p w14:paraId="705A7F5B" w14:textId="784CD165" w:rsidR="00991253" w:rsidRPr="00DD0F0B" w:rsidRDefault="00ED2D22" w:rsidP="00ED2D22">
      <w:pPr>
        <w:pStyle w:val="AH5Sec"/>
      </w:pPr>
      <w:bookmarkStart w:id="192" w:name="_Toc198115999"/>
      <w:r w:rsidRPr="00286F55">
        <w:rPr>
          <w:rStyle w:val="CharSectNo"/>
        </w:rPr>
        <w:t>163</w:t>
      </w:r>
      <w:r w:rsidRPr="00DD0F0B">
        <w:tab/>
      </w:r>
      <w:r w:rsidR="00DF2C9F" w:rsidRPr="00DD0F0B">
        <w:t>Biosecurity undertakings—</w:t>
      </w:r>
      <w:r w:rsidR="00991253" w:rsidRPr="00DD0F0B">
        <w:t>authoris</w:t>
      </w:r>
      <w:r w:rsidR="00DF2C9F" w:rsidRPr="00DD0F0B">
        <w:t>ing</w:t>
      </w:r>
      <w:r w:rsidR="00991253" w:rsidRPr="00DD0F0B">
        <w:t xml:space="preserve"> actions and recover</w:t>
      </w:r>
      <w:r w:rsidR="00DF2C9F" w:rsidRPr="00DD0F0B">
        <w:t>ing</w:t>
      </w:r>
      <w:r w:rsidR="00991253" w:rsidRPr="00DD0F0B">
        <w:t xml:space="preserve"> costs</w:t>
      </w:r>
      <w:bookmarkEnd w:id="192"/>
    </w:p>
    <w:p w14:paraId="33E5A432" w14:textId="658CBAA6" w:rsidR="00510CC2" w:rsidRPr="00DD0F0B" w:rsidRDefault="00ED2D22" w:rsidP="00ED2D22">
      <w:pPr>
        <w:pStyle w:val="Amain"/>
      </w:pPr>
      <w:r>
        <w:tab/>
      </w:r>
      <w:r w:rsidRPr="00DD0F0B">
        <w:t>(1)</w:t>
      </w:r>
      <w:r w:rsidRPr="00DD0F0B">
        <w:tab/>
      </w:r>
      <w:r w:rsidR="00991253" w:rsidRPr="00DD0F0B">
        <w:t xml:space="preserve">If a person (the </w:t>
      </w:r>
      <w:r w:rsidR="00991253" w:rsidRPr="00DD0F0B">
        <w:rPr>
          <w:rStyle w:val="charBoldItals"/>
        </w:rPr>
        <w:t>liable person</w:t>
      </w:r>
      <w:r w:rsidR="00991253" w:rsidRPr="00DD0F0B">
        <w:t xml:space="preserve">) fails to comply with a biosecurity undertaking, </w:t>
      </w:r>
      <w:r w:rsidR="00710800" w:rsidRPr="00DD0F0B">
        <w:t xml:space="preserve">the </w:t>
      </w:r>
      <w:r w:rsidR="001A3DA9" w:rsidRPr="00DD0F0B">
        <w:t>director</w:t>
      </w:r>
      <w:r w:rsidR="00E7766F" w:rsidRPr="00DD0F0B">
        <w:noBreakHyphen/>
      </w:r>
      <w:r w:rsidR="001A3DA9" w:rsidRPr="00DD0F0B">
        <w:t>general</w:t>
      </w:r>
      <w:r w:rsidR="00991253" w:rsidRPr="00DD0F0B">
        <w:t xml:space="preserve"> may authorise a</w:t>
      </w:r>
      <w:r w:rsidR="00200E38" w:rsidRPr="00DD0F0B">
        <w:t xml:space="preserve"> </w:t>
      </w:r>
      <w:r w:rsidR="00991253" w:rsidRPr="00DD0F0B">
        <w:t>person to</w:t>
      </w:r>
      <w:r w:rsidR="00510CC2" w:rsidRPr="00DD0F0B">
        <w:t>—</w:t>
      </w:r>
    </w:p>
    <w:p w14:paraId="0DAF651F" w14:textId="79DB23F5" w:rsidR="00510CC2" w:rsidRPr="00DD0F0B" w:rsidRDefault="00ED2D22" w:rsidP="00ED2D22">
      <w:pPr>
        <w:pStyle w:val="Apara"/>
      </w:pPr>
      <w:r>
        <w:tab/>
      </w:r>
      <w:r w:rsidRPr="00DD0F0B">
        <w:t>(a)</w:t>
      </w:r>
      <w:r w:rsidRPr="00DD0F0B">
        <w:tab/>
      </w:r>
      <w:r w:rsidR="00991253" w:rsidRPr="00DD0F0B">
        <w:t>enter</w:t>
      </w:r>
      <w:r w:rsidR="00613CB9" w:rsidRPr="00DD0F0B">
        <w:t xml:space="preserve"> </w:t>
      </w:r>
      <w:r w:rsidR="00991253" w:rsidRPr="00DD0F0B">
        <w:t xml:space="preserve">premises </w:t>
      </w:r>
      <w:r w:rsidR="008F1B22" w:rsidRPr="00DD0F0B">
        <w:t>other than residential premises</w:t>
      </w:r>
      <w:r w:rsidR="00510CC2" w:rsidRPr="00DD0F0B">
        <w:t>;</w:t>
      </w:r>
      <w:r w:rsidR="008F1B22" w:rsidRPr="00DD0F0B">
        <w:t xml:space="preserve"> </w:t>
      </w:r>
      <w:r w:rsidR="00991253" w:rsidRPr="00DD0F0B">
        <w:t>and</w:t>
      </w:r>
    </w:p>
    <w:p w14:paraId="5AD4C117" w14:textId="66FF6A28" w:rsidR="00991253" w:rsidRPr="00DD0F0B" w:rsidRDefault="00ED2D22" w:rsidP="00ED2D22">
      <w:pPr>
        <w:pStyle w:val="Apara"/>
      </w:pPr>
      <w:r>
        <w:tab/>
      </w:r>
      <w:r w:rsidRPr="00DD0F0B">
        <w:t>(b)</w:t>
      </w:r>
      <w:r w:rsidRPr="00DD0F0B">
        <w:tab/>
      </w:r>
      <w:r w:rsidR="00991253" w:rsidRPr="00DD0F0B">
        <w:t>take any action</w:t>
      </w:r>
      <w:r w:rsidR="00613CB9" w:rsidRPr="00DD0F0B">
        <w:t xml:space="preserve"> </w:t>
      </w:r>
      <w:r w:rsidR="00991253" w:rsidRPr="00DD0F0B">
        <w:t>in relation to the premises</w:t>
      </w:r>
      <w:r w:rsidR="00613CB9" w:rsidRPr="00DD0F0B">
        <w:t>,</w:t>
      </w:r>
      <w:r w:rsidR="00991253" w:rsidRPr="00DD0F0B">
        <w:t xml:space="preserve"> or anything </w:t>
      </w:r>
      <w:r w:rsidR="00401B94" w:rsidRPr="00DD0F0B">
        <w:t>at</w:t>
      </w:r>
      <w:r w:rsidR="00991253" w:rsidRPr="00DD0F0B">
        <w:t xml:space="preserve"> the premises</w:t>
      </w:r>
      <w:r w:rsidR="00613CB9" w:rsidRPr="00DD0F0B">
        <w:t>,</w:t>
      </w:r>
      <w:r w:rsidR="00991253" w:rsidRPr="00DD0F0B">
        <w:t xml:space="preserve"> that the liable person is required by the undertaking </w:t>
      </w:r>
      <w:r w:rsidR="00613CB9" w:rsidRPr="00DD0F0B">
        <w:t xml:space="preserve">to take </w:t>
      </w:r>
      <w:r w:rsidR="00991253" w:rsidRPr="00DD0F0B">
        <w:t xml:space="preserve">or that </w:t>
      </w:r>
      <w:r w:rsidR="00613CB9" w:rsidRPr="00DD0F0B">
        <w:t>is</w:t>
      </w:r>
      <w:r w:rsidR="00991253" w:rsidRPr="00DD0F0B">
        <w:t xml:space="preserve"> otherwise necessary to remedy th</w:t>
      </w:r>
      <w:r w:rsidR="00401B94" w:rsidRPr="00DD0F0B">
        <w:t>e</w:t>
      </w:r>
      <w:r w:rsidR="00991253" w:rsidRPr="00DD0F0B">
        <w:t xml:space="preserve"> failure.</w:t>
      </w:r>
    </w:p>
    <w:p w14:paraId="35906E45" w14:textId="62E15CC7" w:rsidR="00613CB9" w:rsidRPr="00DD0F0B" w:rsidRDefault="00ED2D22" w:rsidP="00ED2D22">
      <w:pPr>
        <w:pStyle w:val="Amain"/>
        <w:keepNext/>
      </w:pPr>
      <w:r>
        <w:tab/>
      </w:r>
      <w:r w:rsidRPr="00DD0F0B">
        <w:t>(2)</w:t>
      </w:r>
      <w:r w:rsidRPr="00DD0F0B">
        <w:tab/>
      </w:r>
      <w:r w:rsidR="00710800" w:rsidRPr="00DD0F0B">
        <w:t xml:space="preserve">The </w:t>
      </w:r>
      <w:r w:rsidR="001A3DA9" w:rsidRPr="00DD0F0B">
        <w:t>director</w:t>
      </w:r>
      <w:r w:rsidR="00E7766F" w:rsidRPr="00DD0F0B">
        <w:noBreakHyphen/>
      </w:r>
      <w:r w:rsidR="001A3DA9" w:rsidRPr="00DD0F0B">
        <w:t>general</w:t>
      </w:r>
      <w:r w:rsidR="00613CB9" w:rsidRPr="00DD0F0B">
        <w:t xml:space="preserve"> may recover from the liable person the reasonable costs of taking action under this </w:t>
      </w:r>
      <w:r w:rsidR="00DC11CB" w:rsidRPr="00DD0F0B">
        <w:t>section</w:t>
      </w:r>
      <w:r w:rsidR="00613CB9" w:rsidRPr="00DD0F0B">
        <w:t>.</w:t>
      </w:r>
    </w:p>
    <w:p w14:paraId="00E32B68" w14:textId="2F9F99D2" w:rsidR="00613CB9" w:rsidRPr="00DD0F0B" w:rsidRDefault="00613CB9" w:rsidP="00613CB9">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54" w:tooltip="A2001-14" w:history="1">
        <w:r w:rsidR="00C508A1" w:rsidRPr="00C508A1">
          <w:rPr>
            <w:rStyle w:val="charCitHyperlinkAbbrev"/>
          </w:rPr>
          <w:t>Legislation Act</w:t>
        </w:r>
      </w:hyperlink>
      <w:r w:rsidRPr="00DD0F0B">
        <w:rPr>
          <w:lang w:eastAsia="en-AU"/>
        </w:rPr>
        <w:t>, s</w:t>
      </w:r>
      <w:r w:rsidR="00EF11B7" w:rsidRPr="00DD0F0B">
        <w:rPr>
          <w:lang w:eastAsia="en-AU"/>
        </w:rPr>
        <w:t> </w:t>
      </w:r>
      <w:r w:rsidRPr="00DD0F0B">
        <w:rPr>
          <w:lang w:eastAsia="en-AU"/>
        </w:rPr>
        <w:t>177).</w:t>
      </w:r>
    </w:p>
    <w:p w14:paraId="4853A67B" w14:textId="7AB11C66" w:rsidR="005570EB" w:rsidRPr="00DD0F0B" w:rsidRDefault="00ED2D22" w:rsidP="00312FA5">
      <w:pPr>
        <w:pStyle w:val="Amain"/>
        <w:keepNext/>
        <w:keepLines/>
      </w:pPr>
      <w:r>
        <w:lastRenderedPageBreak/>
        <w:tab/>
      </w:r>
      <w:r w:rsidRPr="00DD0F0B">
        <w:t>(3)</w:t>
      </w:r>
      <w:r w:rsidRPr="00DD0F0B">
        <w:tab/>
      </w:r>
      <w:r w:rsidR="005570EB" w:rsidRPr="00DD0F0B">
        <w:t xml:space="preserve">Any action taken under this </w:t>
      </w:r>
      <w:r w:rsidR="00DC11CB" w:rsidRPr="00DD0F0B">
        <w:t>section</w:t>
      </w:r>
      <w:r w:rsidR="005570EB" w:rsidRPr="00DD0F0B">
        <w:t xml:space="preserve"> for failure to comply with a biosecurity undertaking is in addition to the taking of a proceeding for an offence of failing to comply with a biosecurity undertaking under </w:t>
      </w:r>
      <w:r w:rsidR="00DC11CB" w:rsidRPr="00DD0F0B">
        <w:t>section</w:t>
      </w:r>
      <w:r w:rsidR="005570EB" w:rsidRPr="00DD0F0B">
        <w:t> </w:t>
      </w:r>
      <w:r w:rsidR="00A75D88" w:rsidRPr="00DD0F0B">
        <w:t>166</w:t>
      </w:r>
      <w:r w:rsidR="005570EB" w:rsidRPr="00DD0F0B">
        <w:t>.</w:t>
      </w:r>
    </w:p>
    <w:p w14:paraId="2E9ADDBF" w14:textId="10E2CDB8" w:rsidR="00991253" w:rsidRPr="00DD0F0B" w:rsidRDefault="00ED2D22" w:rsidP="00ED2D22">
      <w:pPr>
        <w:pStyle w:val="AH5Sec"/>
      </w:pPr>
      <w:bookmarkStart w:id="193" w:name="_Toc198116000"/>
      <w:r w:rsidRPr="00286F55">
        <w:rPr>
          <w:rStyle w:val="CharSectNo"/>
        </w:rPr>
        <w:t>164</w:t>
      </w:r>
      <w:r w:rsidRPr="00DD0F0B">
        <w:tab/>
      </w:r>
      <w:r w:rsidR="00F12F49" w:rsidRPr="00DD0F0B">
        <w:t xml:space="preserve">Biosecurity undertakings—orders </w:t>
      </w:r>
      <w:r w:rsidR="00991253" w:rsidRPr="00DD0F0B">
        <w:t>requiring compliance</w:t>
      </w:r>
      <w:bookmarkEnd w:id="193"/>
    </w:p>
    <w:p w14:paraId="030FB651" w14:textId="779B7AA6" w:rsidR="00055DDF" w:rsidRPr="00DD0F0B" w:rsidRDefault="00ED2D22" w:rsidP="00ED2D22">
      <w:pPr>
        <w:pStyle w:val="Amain"/>
      </w:pPr>
      <w:r>
        <w:tab/>
      </w:r>
      <w:r w:rsidRPr="00DD0F0B">
        <w:t>(1)</w:t>
      </w:r>
      <w:r w:rsidRPr="00DD0F0B">
        <w:tab/>
      </w:r>
      <w:r w:rsidR="00DC78BF" w:rsidRPr="00DD0F0B">
        <w:t xml:space="preserve">The </w:t>
      </w:r>
      <w:r w:rsidR="001A3DA9" w:rsidRPr="00DD0F0B">
        <w:t>director</w:t>
      </w:r>
      <w:r w:rsidR="00E7766F" w:rsidRPr="00DD0F0B">
        <w:noBreakHyphen/>
      </w:r>
      <w:r w:rsidR="001A3DA9" w:rsidRPr="00DD0F0B">
        <w:t>general</w:t>
      </w:r>
      <w:r w:rsidR="00DC78BF" w:rsidRPr="00DD0F0B">
        <w:t xml:space="preserve"> may apply to the Magistrates Court for an order under sub</w:t>
      </w:r>
      <w:r w:rsidR="00DC11CB" w:rsidRPr="00DD0F0B">
        <w:t>section</w:t>
      </w:r>
      <w:r w:rsidR="00DC78BF" w:rsidRPr="00DD0F0B">
        <w:t> (2)</w:t>
      </w:r>
      <w:r w:rsidR="00055DDF" w:rsidRPr="00DD0F0B">
        <w:t xml:space="preserve"> i</w:t>
      </w:r>
      <w:r w:rsidR="00A055EA" w:rsidRPr="00DD0F0B">
        <w:t>f t</w:t>
      </w:r>
      <w:r w:rsidR="00991253" w:rsidRPr="00DD0F0B">
        <w:t xml:space="preserve">he </w:t>
      </w:r>
      <w:r w:rsidR="001A3DA9" w:rsidRPr="00DD0F0B">
        <w:t>director</w:t>
      </w:r>
      <w:r w:rsidR="00E7766F" w:rsidRPr="00DD0F0B">
        <w:noBreakHyphen/>
      </w:r>
      <w:r w:rsidR="001A3DA9" w:rsidRPr="00DD0F0B">
        <w:t>general</w:t>
      </w:r>
      <w:r w:rsidR="00991253" w:rsidRPr="00DD0F0B">
        <w:t xml:space="preserve"> </w:t>
      </w:r>
      <w:r w:rsidR="00A055EA" w:rsidRPr="00DD0F0B">
        <w:t>believes on reasonable grounds that</w:t>
      </w:r>
      <w:r w:rsidR="00055DDF" w:rsidRPr="00DD0F0B">
        <w:t>—</w:t>
      </w:r>
    </w:p>
    <w:p w14:paraId="3F01A64C" w14:textId="6F987FFB" w:rsidR="00055DDF" w:rsidRPr="00DD0F0B" w:rsidRDefault="00ED2D22" w:rsidP="00ED2D22">
      <w:pPr>
        <w:pStyle w:val="Apara"/>
      </w:pPr>
      <w:r>
        <w:tab/>
      </w:r>
      <w:r w:rsidRPr="00DD0F0B">
        <w:t>(a)</w:t>
      </w:r>
      <w:r w:rsidRPr="00DD0F0B">
        <w:tab/>
      </w:r>
      <w:r w:rsidR="00DC78BF" w:rsidRPr="00DD0F0B">
        <w:t>a biosecurity undertaking is enforceable against a person</w:t>
      </w:r>
      <w:r w:rsidR="00055DDF" w:rsidRPr="00DD0F0B">
        <w:t>; and</w:t>
      </w:r>
    </w:p>
    <w:p w14:paraId="0639C4DA" w14:textId="4872BF43" w:rsidR="00991253" w:rsidRPr="00DD0F0B" w:rsidRDefault="00ED2D22" w:rsidP="00ED2D22">
      <w:pPr>
        <w:pStyle w:val="Apara"/>
      </w:pPr>
      <w:r>
        <w:tab/>
      </w:r>
      <w:r w:rsidRPr="00DD0F0B">
        <w:t>(b)</w:t>
      </w:r>
      <w:r w:rsidRPr="00DD0F0B">
        <w:tab/>
      </w:r>
      <w:r w:rsidR="00055DDF" w:rsidRPr="00DD0F0B">
        <w:t xml:space="preserve">the </w:t>
      </w:r>
      <w:r w:rsidR="004B6535" w:rsidRPr="00DD0F0B">
        <w:t xml:space="preserve">person has </w:t>
      </w:r>
      <w:r w:rsidR="00C63245" w:rsidRPr="00DD0F0B">
        <w:t>failed to comply</w:t>
      </w:r>
      <w:r w:rsidR="004B6535" w:rsidRPr="00DD0F0B">
        <w:t xml:space="preserve"> </w:t>
      </w:r>
      <w:r w:rsidR="00883E84" w:rsidRPr="00DD0F0B">
        <w:t xml:space="preserve">with </w:t>
      </w:r>
      <w:r w:rsidR="004B6535" w:rsidRPr="00DD0F0B">
        <w:t>the undertaking</w:t>
      </w:r>
      <w:r w:rsidR="00055DDF" w:rsidRPr="00DD0F0B">
        <w:t>.</w:t>
      </w:r>
    </w:p>
    <w:p w14:paraId="71419837" w14:textId="22BD2D6A" w:rsidR="00991253" w:rsidRPr="00DD0F0B" w:rsidRDefault="00ED2D22" w:rsidP="00ED2D22">
      <w:pPr>
        <w:pStyle w:val="Amain"/>
      </w:pPr>
      <w:r>
        <w:tab/>
      </w:r>
      <w:r w:rsidRPr="00DD0F0B">
        <w:t>(2)</w:t>
      </w:r>
      <w:r w:rsidRPr="00DD0F0B">
        <w:tab/>
      </w:r>
      <w:r w:rsidR="00991253" w:rsidRPr="00DD0F0B">
        <w:t xml:space="preserve">If the </w:t>
      </w:r>
      <w:r w:rsidR="00A055EA" w:rsidRPr="00DD0F0B">
        <w:t>Magistrates Court</w:t>
      </w:r>
      <w:r w:rsidR="00991253" w:rsidRPr="00DD0F0B">
        <w:t xml:space="preserve"> is satisfied that the </w:t>
      </w:r>
      <w:r w:rsidR="004B6535" w:rsidRPr="00DD0F0B">
        <w:t xml:space="preserve">person has </w:t>
      </w:r>
      <w:r w:rsidR="00C63245" w:rsidRPr="00DD0F0B">
        <w:t>failed to comply</w:t>
      </w:r>
      <w:r w:rsidR="004B6535" w:rsidRPr="00DD0F0B">
        <w:t xml:space="preserve"> </w:t>
      </w:r>
      <w:r w:rsidR="00883E84" w:rsidRPr="00DD0F0B">
        <w:t xml:space="preserve">with </w:t>
      </w:r>
      <w:r w:rsidR="004B6535" w:rsidRPr="00DD0F0B">
        <w:t>the undertaking</w:t>
      </w:r>
      <w:r w:rsidR="00991253" w:rsidRPr="00DD0F0B">
        <w:t xml:space="preserve">, the </w:t>
      </w:r>
      <w:r w:rsidR="004B6535" w:rsidRPr="00DD0F0B">
        <w:t>c</w:t>
      </w:r>
      <w:r w:rsidR="00A055EA" w:rsidRPr="00DD0F0B">
        <w:t>ourt</w:t>
      </w:r>
      <w:r w:rsidR="003C26BF" w:rsidRPr="00DD0F0B">
        <w:t xml:space="preserve"> </w:t>
      </w:r>
      <w:r w:rsidR="00991253" w:rsidRPr="00DD0F0B">
        <w:t xml:space="preserve">may make </w:t>
      </w:r>
      <w:r w:rsidR="004B6535" w:rsidRPr="00DD0F0B">
        <w:t>1</w:t>
      </w:r>
      <w:r w:rsidR="00991253" w:rsidRPr="00DD0F0B">
        <w:t xml:space="preserve"> or </w:t>
      </w:r>
      <w:r w:rsidR="000B6C33" w:rsidRPr="00DD0F0B">
        <w:t>more</w:t>
      </w:r>
      <w:r w:rsidR="00991253" w:rsidRPr="00DD0F0B">
        <w:t xml:space="preserve"> of the following orders</w:t>
      </w:r>
      <w:r w:rsidR="000B6C33" w:rsidRPr="00DD0F0B">
        <w:t>:</w:t>
      </w:r>
    </w:p>
    <w:p w14:paraId="7BC40A25" w14:textId="75204993" w:rsidR="003C26BF" w:rsidRPr="00DD0F0B" w:rsidRDefault="00ED2D22" w:rsidP="00ED2D22">
      <w:pPr>
        <w:pStyle w:val="Apara"/>
      </w:pPr>
      <w:r>
        <w:tab/>
      </w:r>
      <w:r w:rsidRPr="00DD0F0B">
        <w:t>(a)</w:t>
      </w:r>
      <w:r w:rsidRPr="00DD0F0B">
        <w:tab/>
      </w:r>
      <w:r w:rsidR="00991253" w:rsidRPr="00DD0F0B">
        <w:t>an order</w:t>
      </w:r>
      <w:r w:rsidR="003C26BF" w:rsidRPr="00DD0F0B">
        <w:t xml:space="preserve"> </w:t>
      </w:r>
      <w:r w:rsidR="00991253" w:rsidRPr="00DD0F0B">
        <w:t>directing the person to comply with the undertaking;</w:t>
      </w:r>
    </w:p>
    <w:p w14:paraId="56484DD4" w14:textId="72B37D3E" w:rsidR="00991253" w:rsidRPr="00DD0F0B" w:rsidRDefault="00ED2D22" w:rsidP="00ED2D22">
      <w:pPr>
        <w:pStyle w:val="Apara"/>
      </w:pPr>
      <w:r>
        <w:tab/>
      </w:r>
      <w:r w:rsidRPr="00DD0F0B">
        <w:t>(b)</w:t>
      </w:r>
      <w:r w:rsidRPr="00DD0F0B">
        <w:tab/>
      </w:r>
      <w:r w:rsidR="00991253" w:rsidRPr="00DD0F0B">
        <w:t>an order</w:t>
      </w:r>
      <w:r w:rsidR="003C26BF" w:rsidRPr="00DD0F0B">
        <w:t xml:space="preserve"> </w:t>
      </w:r>
      <w:r w:rsidR="00991253" w:rsidRPr="00DD0F0B">
        <w:t xml:space="preserve">discharging or </w:t>
      </w:r>
      <w:r w:rsidR="003C26BF" w:rsidRPr="00DD0F0B">
        <w:t>amending</w:t>
      </w:r>
      <w:r w:rsidR="00991253" w:rsidRPr="00DD0F0B">
        <w:t xml:space="preserve"> the undertaking</w:t>
      </w:r>
      <w:r w:rsidR="000B6C33" w:rsidRPr="00DD0F0B">
        <w:t>;</w:t>
      </w:r>
    </w:p>
    <w:p w14:paraId="2EDEA80A" w14:textId="6AD8A2A4" w:rsidR="00991253" w:rsidRPr="00DD0F0B" w:rsidRDefault="00ED2D22" w:rsidP="00ED2D22">
      <w:pPr>
        <w:pStyle w:val="Apara"/>
      </w:pPr>
      <w:r>
        <w:tab/>
      </w:r>
      <w:r w:rsidRPr="00DD0F0B">
        <w:t>(c)</w:t>
      </w:r>
      <w:r w:rsidRPr="00DD0F0B">
        <w:tab/>
      </w:r>
      <w:r w:rsidR="003C26BF" w:rsidRPr="00DD0F0B">
        <w:t xml:space="preserve">an </w:t>
      </w:r>
      <w:r w:rsidR="00991253" w:rsidRPr="00DD0F0B">
        <w:t>order</w:t>
      </w:r>
      <w:r w:rsidR="003C26BF" w:rsidRPr="00DD0F0B">
        <w:t xml:space="preserve"> </w:t>
      </w:r>
      <w:r w:rsidR="00991253" w:rsidRPr="00DD0F0B">
        <w:t xml:space="preserve">directing the person to pay to the </w:t>
      </w:r>
      <w:r w:rsidR="003C26BF" w:rsidRPr="00DD0F0B">
        <w:t>Territory</w:t>
      </w:r>
      <w:r w:rsidR="00991253" w:rsidRPr="00DD0F0B">
        <w:t>—</w:t>
      </w:r>
    </w:p>
    <w:p w14:paraId="5B667EA3" w14:textId="15CE0C31" w:rsidR="007B4938" w:rsidRPr="00DD0F0B" w:rsidRDefault="00ED2D22" w:rsidP="00ED2D22">
      <w:pPr>
        <w:pStyle w:val="Asubpara"/>
      </w:pPr>
      <w:r>
        <w:tab/>
      </w:r>
      <w:r w:rsidRPr="00DD0F0B">
        <w:t>(i)</w:t>
      </w:r>
      <w:r w:rsidRPr="00DD0F0B">
        <w:tab/>
      </w:r>
      <w:r w:rsidR="003C2C05" w:rsidRPr="00DD0F0B">
        <w:t>t</w:t>
      </w:r>
      <w:r w:rsidR="00991253" w:rsidRPr="00DD0F0B">
        <w:t>he costs of the proceeding</w:t>
      </w:r>
      <w:r w:rsidR="003C2C05" w:rsidRPr="00DD0F0B">
        <w:t>;</w:t>
      </w:r>
      <w:r w:rsidR="00991253" w:rsidRPr="00DD0F0B">
        <w:t xml:space="preserve"> and</w:t>
      </w:r>
    </w:p>
    <w:p w14:paraId="2EE1624C" w14:textId="1CB66EC6" w:rsidR="00991253" w:rsidRPr="00DD0F0B" w:rsidRDefault="00ED2D22" w:rsidP="00ED2D22">
      <w:pPr>
        <w:pStyle w:val="Asubpara"/>
      </w:pPr>
      <w:r>
        <w:tab/>
      </w:r>
      <w:r w:rsidRPr="00DD0F0B">
        <w:t>(ii)</w:t>
      </w:r>
      <w:r w:rsidRPr="00DD0F0B">
        <w:tab/>
      </w:r>
      <w:r w:rsidR="003C2C05" w:rsidRPr="00DD0F0B">
        <w:t>t</w:t>
      </w:r>
      <w:r w:rsidR="00991253" w:rsidRPr="00DD0F0B">
        <w:t xml:space="preserve">he reasonable costs of the </w:t>
      </w:r>
      <w:r w:rsidR="001A3DA9" w:rsidRPr="00DD0F0B">
        <w:t>director</w:t>
      </w:r>
      <w:r w:rsidR="00E7766F" w:rsidRPr="00DD0F0B">
        <w:noBreakHyphen/>
      </w:r>
      <w:r w:rsidR="001A3DA9" w:rsidRPr="00DD0F0B">
        <w:t>general</w:t>
      </w:r>
      <w:r w:rsidR="00991253" w:rsidRPr="00DD0F0B">
        <w:t xml:space="preserve"> in monitoring compliance with the biosecurity undertaking in the future</w:t>
      </w:r>
      <w:r w:rsidR="00055DDF" w:rsidRPr="00DD0F0B">
        <w:t>;</w:t>
      </w:r>
    </w:p>
    <w:p w14:paraId="29862876" w14:textId="13E455CE" w:rsidR="00055DDF" w:rsidRPr="00DD0F0B" w:rsidRDefault="00ED2D22" w:rsidP="00ED2D22">
      <w:pPr>
        <w:pStyle w:val="Apara"/>
      </w:pPr>
      <w:r>
        <w:tab/>
      </w:r>
      <w:r w:rsidRPr="00DD0F0B">
        <w:t>(d)</w:t>
      </w:r>
      <w:r w:rsidRPr="00DD0F0B">
        <w:tab/>
      </w:r>
      <w:r w:rsidR="00055DDF" w:rsidRPr="00DD0F0B">
        <w:t>any other order that the court considers appropriate.</w:t>
      </w:r>
    </w:p>
    <w:p w14:paraId="2D68956E" w14:textId="4E83FFC4" w:rsidR="005D770D" w:rsidRPr="00DD0F0B" w:rsidRDefault="00ED2D22" w:rsidP="00ED2D22">
      <w:pPr>
        <w:pStyle w:val="Amain"/>
      </w:pPr>
      <w:r>
        <w:tab/>
      </w:r>
      <w:r w:rsidRPr="00DD0F0B">
        <w:t>(3)</w:t>
      </w:r>
      <w:r w:rsidRPr="00DD0F0B">
        <w:tab/>
      </w:r>
      <w:r w:rsidR="005D770D" w:rsidRPr="00DD0F0B">
        <w:t>The making of an order</w:t>
      </w:r>
      <w:r w:rsidR="00395060" w:rsidRPr="00DD0F0B">
        <w:t xml:space="preserve"> </w:t>
      </w:r>
      <w:r w:rsidR="005D770D" w:rsidRPr="00DD0F0B">
        <w:t xml:space="preserve">under this </w:t>
      </w:r>
      <w:r w:rsidR="00DC11CB" w:rsidRPr="00DD0F0B">
        <w:t>section</w:t>
      </w:r>
      <w:r w:rsidR="005D770D" w:rsidRPr="00DD0F0B">
        <w:t xml:space="preserve"> does not affect </w:t>
      </w:r>
      <w:r w:rsidR="00C357FB" w:rsidRPr="00DD0F0B">
        <w:t>the</w:t>
      </w:r>
      <w:r w:rsidR="005D770D" w:rsidRPr="00DD0F0B">
        <w:t xml:space="preserve"> liability of a person for an offence.</w:t>
      </w:r>
    </w:p>
    <w:p w14:paraId="431538EB" w14:textId="09FC127F" w:rsidR="00991253" w:rsidRPr="00DD0F0B" w:rsidRDefault="00ED2D22" w:rsidP="00ED2D22">
      <w:pPr>
        <w:pStyle w:val="AH5Sec"/>
      </w:pPr>
      <w:bookmarkStart w:id="194" w:name="_Toc198116001"/>
      <w:r w:rsidRPr="00286F55">
        <w:rPr>
          <w:rStyle w:val="CharSectNo"/>
        </w:rPr>
        <w:t>165</w:t>
      </w:r>
      <w:r w:rsidRPr="00DD0F0B">
        <w:tab/>
      </w:r>
      <w:r w:rsidR="00F010B1" w:rsidRPr="00DD0F0B">
        <w:t>Biosecurity undertakings—</w:t>
      </w:r>
      <w:r w:rsidR="00DA657D" w:rsidRPr="00DD0F0B">
        <w:t>effect on other proceedings</w:t>
      </w:r>
      <w:bookmarkEnd w:id="194"/>
    </w:p>
    <w:p w14:paraId="75E3D0E8" w14:textId="7140B624" w:rsidR="0061308E" w:rsidRPr="00DD0F0B" w:rsidRDefault="00303F6E" w:rsidP="00730EF6">
      <w:pPr>
        <w:pStyle w:val="Amainreturn"/>
      </w:pPr>
      <w:r w:rsidRPr="00DD0F0B">
        <w:t xml:space="preserve">A proceeding may not be brought against a person for an offence </w:t>
      </w:r>
      <w:r w:rsidR="00B23A00" w:rsidRPr="00DD0F0B">
        <w:t>if</w:t>
      </w:r>
      <w:r w:rsidR="0061308E" w:rsidRPr="00DD0F0B">
        <w:t>—</w:t>
      </w:r>
    </w:p>
    <w:p w14:paraId="6DE21C2E" w14:textId="39BC8CCA" w:rsidR="00F26918" w:rsidRPr="00DD0F0B" w:rsidRDefault="00ED2D22" w:rsidP="00ED2D22">
      <w:pPr>
        <w:pStyle w:val="Apara"/>
      </w:pPr>
      <w:r>
        <w:tab/>
      </w:r>
      <w:r w:rsidRPr="00DD0F0B">
        <w:t>(a)</w:t>
      </w:r>
      <w:r w:rsidRPr="00DD0F0B">
        <w:tab/>
      </w:r>
      <w:r w:rsidR="00B23A00" w:rsidRPr="00DD0F0B">
        <w:t>the conduct consti</w:t>
      </w:r>
      <w:r w:rsidR="0061308E" w:rsidRPr="00DD0F0B">
        <w:t>t</w:t>
      </w:r>
      <w:r w:rsidR="00B23A00" w:rsidRPr="00DD0F0B">
        <w:t>uting the offence is</w:t>
      </w:r>
      <w:r w:rsidR="0061308E" w:rsidRPr="00DD0F0B">
        <w:t xml:space="preserve"> </w:t>
      </w:r>
      <w:r w:rsidR="00BD37F8" w:rsidRPr="00DD0F0B">
        <w:t>the subject of a biosecurity undertaking</w:t>
      </w:r>
      <w:r w:rsidR="0061308E" w:rsidRPr="00DD0F0B">
        <w:t>; and</w:t>
      </w:r>
    </w:p>
    <w:p w14:paraId="03ED9FB5" w14:textId="1171E9C4" w:rsidR="00F26918" w:rsidRPr="00DD0F0B" w:rsidRDefault="00ED2D22" w:rsidP="00ED2D22">
      <w:pPr>
        <w:pStyle w:val="Apara"/>
      </w:pPr>
      <w:r>
        <w:lastRenderedPageBreak/>
        <w:tab/>
      </w:r>
      <w:r w:rsidRPr="00DD0F0B">
        <w:t>(b)</w:t>
      </w:r>
      <w:r w:rsidRPr="00DD0F0B">
        <w:tab/>
      </w:r>
      <w:r w:rsidR="00303F6E" w:rsidRPr="00DD0F0B">
        <w:t>the undertaking is in force; and</w:t>
      </w:r>
    </w:p>
    <w:p w14:paraId="7B472D07" w14:textId="5A21C983" w:rsidR="00F26918" w:rsidRPr="00DD0F0B" w:rsidRDefault="00ED2D22" w:rsidP="00ED2D22">
      <w:pPr>
        <w:pStyle w:val="Apara"/>
      </w:pPr>
      <w:r>
        <w:tab/>
      </w:r>
      <w:r w:rsidRPr="00DD0F0B">
        <w:t>(c)</w:t>
      </w:r>
      <w:r w:rsidRPr="00DD0F0B">
        <w:tab/>
      </w:r>
      <w:r w:rsidR="00303F6E" w:rsidRPr="00DD0F0B">
        <w:t>the person has not failed to comply with the undertaking.</w:t>
      </w:r>
    </w:p>
    <w:p w14:paraId="31BA9437" w14:textId="4BB085D6" w:rsidR="005362F6" w:rsidRPr="00DD0F0B" w:rsidRDefault="00ED2D22" w:rsidP="00ED2D22">
      <w:pPr>
        <w:pStyle w:val="AH5Sec"/>
      </w:pPr>
      <w:bookmarkStart w:id="195" w:name="_Toc198116002"/>
      <w:r w:rsidRPr="00286F55">
        <w:rPr>
          <w:rStyle w:val="CharSectNo"/>
        </w:rPr>
        <w:t>166</w:t>
      </w:r>
      <w:r w:rsidRPr="00DD0F0B">
        <w:tab/>
      </w:r>
      <w:r w:rsidR="005362F6" w:rsidRPr="00DD0F0B">
        <w:t>Offences—</w:t>
      </w:r>
      <w:r w:rsidR="00BE3473" w:rsidRPr="00DD0F0B">
        <w:t>fail to compl</w:t>
      </w:r>
      <w:r w:rsidR="005362F6" w:rsidRPr="00DD0F0B">
        <w:t>y with biosecurity undertaking</w:t>
      </w:r>
      <w:bookmarkEnd w:id="195"/>
    </w:p>
    <w:p w14:paraId="583DC28C" w14:textId="38F7EE40" w:rsidR="003169FD" w:rsidRPr="00DD0F0B" w:rsidRDefault="00ED2D22" w:rsidP="00ED2D22">
      <w:pPr>
        <w:pStyle w:val="Amain"/>
        <w:keepNext/>
      </w:pPr>
      <w:r>
        <w:tab/>
      </w:r>
      <w:r w:rsidRPr="00DD0F0B">
        <w:t>(1)</w:t>
      </w:r>
      <w:r w:rsidRPr="00DD0F0B">
        <w:tab/>
      </w:r>
      <w:r w:rsidR="003169FD" w:rsidRPr="00DD0F0B">
        <w:t>A person must comply with a biosecurity undertaking that is enforceable against the person.</w:t>
      </w:r>
    </w:p>
    <w:p w14:paraId="545D4A5A" w14:textId="310A22AF" w:rsidR="003169FD" w:rsidRPr="00DD0F0B" w:rsidRDefault="003169FD" w:rsidP="003169FD">
      <w:pPr>
        <w:pStyle w:val="Penalty"/>
      </w:pPr>
      <w:r w:rsidRPr="00DD0F0B">
        <w:t xml:space="preserve">Maximum penalty:  </w:t>
      </w:r>
      <w:r w:rsidR="00227E77" w:rsidRPr="00DD0F0B">
        <w:t>50</w:t>
      </w:r>
      <w:r w:rsidRPr="00DD0F0B">
        <w:t xml:space="preserve"> penalty units.</w:t>
      </w:r>
    </w:p>
    <w:p w14:paraId="49A01D5C" w14:textId="1A7BE43F" w:rsidR="005362F6" w:rsidRPr="00DD0F0B" w:rsidRDefault="00ED2D22" w:rsidP="00ED2D22">
      <w:pPr>
        <w:pStyle w:val="Amain"/>
      </w:pPr>
      <w:r>
        <w:tab/>
      </w:r>
      <w:r w:rsidRPr="00DD0F0B">
        <w:t>(2)</w:t>
      </w:r>
      <w:r w:rsidRPr="00DD0F0B">
        <w:tab/>
      </w:r>
      <w:r w:rsidR="005362F6" w:rsidRPr="00DD0F0B">
        <w:t>A person commits an offence if—</w:t>
      </w:r>
    </w:p>
    <w:p w14:paraId="1E931E7A" w14:textId="5D3C811A" w:rsidR="005362F6" w:rsidRPr="00DD0F0B" w:rsidRDefault="00ED2D22" w:rsidP="00ED2D22">
      <w:pPr>
        <w:pStyle w:val="Apara"/>
      </w:pPr>
      <w:r>
        <w:tab/>
      </w:r>
      <w:r w:rsidRPr="00DD0F0B">
        <w:t>(a)</w:t>
      </w:r>
      <w:r w:rsidRPr="00DD0F0B">
        <w:tab/>
      </w:r>
      <w:r w:rsidR="005362F6" w:rsidRPr="00DD0F0B">
        <w:t>a biosecurity undertaking is enforceable against the person; and</w:t>
      </w:r>
    </w:p>
    <w:p w14:paraId="0D04EFD0" w14:textId="7531AC77" w:rsidR="005362F6" w:rsidRPr="00DD0F0B" w:rsidRDefault="00ED2D22" w:rsidP="00ED2D22">
      <w:pPr>
        <w:pStyle w:val="Apara"/>
        <w:keepNext/>
      </w:pPr>
      <w:r>
        <w:tab/>
      </w:r>
      <w:r w:rsidRPr="00DD0F0B">
        <w:t>(b)</w:t>
      </w:r>
      <w:r w:rsidRPr="00DD0F0B">
        <w:tab/>
      </w:r>
      <w:r w:rsidR="005362F6" w:rsidRPr="00DD0F0B">
        <w:t xml:space="preserve">the person </w:t>
      </w:r>
      <w:r w:rsidR="006E2AAB" w:rsidRPr="00DD0F0B">
        <w:t>intentionally</w:t>
      </w:r>
      <w:r w:rsidR="00EC09DF" w:rsidRPr="00DD0F0B">
        <w:t xml:space="preserve"> </w:t>
      </w:r>
      <w:r w:rsidR="006E2AAB" w:rsidRPr="00DD0F0B">
        <w:t xml:space="preserve">or negligently </w:t>
      </w:r>
      <w:r w:rsidR="005362F6" w:rsidRPr="00DD0F0B">
        <w:t>fails to comply with the undertaking.</w:t>
      </w:r>
    </w:p>
    <w:p w14:paraId="1170A89A" w14:textId="001CC924" w:rsidR="005362F6" w:rsidRPr="00DD0F0B" w:rsidRDefault="005362F6" w:rsidP="005362F6">
      <w:pPr>
        <w:pStyle w:val="Penalty"/>
      </w:pPr>
      <w:r w:rsidRPr="00DD0F0B">
        <w:t xml:space="preserve">Maximum penalty:  </w:t>
      </w:r>
      <w:r w:rsidR="00227E77" w:rsidRPr="00DD0F0B">
        <w:t>1 000</w:t>
      </w:r>
      <w:r w:rsidRPr="00DD0F0B">
        <w:t xml:space="preserve"> penalty units.</w:t>
      </w:r>
    </w:p>
    <w:p w14:paraId="280DAE85" w14:textId="1DEFF3F2" w:rsidR="005362F6" w:rsidRPr="00DD0F0B" w:rsidRDefault="00ED2D22" w:rsidP="00ED2D22">
      <w:pPr>
        <w:pStyle w:val="Amain"/>
      </w:pPr>
      <w:r>
        <w:tab/>
      </w:r>
      <w:r w:rsidRPr="00DD0F0B">
        <w:t>(3)</w:t>
      </w:r>
      <w:r w:rsidRPr="00DD0F0B">
        <w:tab/>
      </w:r>
      <w:r w:rsidR="005362F6" w:rsidRPr="00DD0F0B">
        <w:t>An offence against sub</w:t>
      </w:r>
      <w:r w:rsidR="00DC11CB" w:rsidRPr="00DD0F0B">
        <w:t>section</w:t>
      </w:r>
      <w:r w:rsidR="005362F6" w:rsidRPr="00DD0F0B">
        <w:t> (</w:t>
      </w:r>
      <w:r w:rsidR="003169FD" w:rsidRPr="00DD0F0B">
        <w:t>1</w:t>
      </w:r>
      <w:r w:rsidR="005362F6" w:rsidRPr="00DD0F0B">
        <w:t>) is a strict liability offence.</w:t>
      </w:r>
    </w:p>
    <w:p w14:paraId="5225D10A" w14:textId="77777777" w:rsidR="00D2772A" w:rsidRPr="00DD0F0B" w:rsidRDefault="00D2772A" w:rsidP="00A00103">
      <w:pPr>
        <w:pStyle w:val="PageBreak"/>
        <w:suppressLineNumbers/>
      </w:pPr>
      <w:r w:rsidRPr="00DD0F0B">
        <w:br w:type="page"/>
      </w:r>
    </w:p>
    <w:p w14:paraId="19B84010" w14:textId="43A61EFE" w:rsidR="0061410A" w:rsidRPr="00286F55" w:rsidRDefault="00ED2D22" w:rsidP="00ED2D22">
      <w:pPr>
        <w:pStyle w:val="AH2Part"/>
      </w:pPr>
      <w:bookmarkStart w:id="196" w:name="_Toc198116003"/>
      <w:r w:rsidRPr="00286F55">
        <w:rPr>
          <w:rStyle w:val="CharPartNo"/>
        </w:rPr>
        <w:lastRenderedPageBreak/>
        <w:t>Part 12</w:t>
      </w:r>
      <w:r w:rsidRPr="00DD0F0B">
        <w:tab/>
      </w:r>
      <w:r w:rsidR="00DF4AE1" w:rsidRPr="00286F55">
        <w:rPr>
          <w:rStyle w:val="CharPartText"/>
        </w:rPr>
        <w:t>A</w:t>
      </w:r>
      <w:r w:rsidR="00D2772A" w:rsidRPr="00286F55">
        <w:rPr>
          <w:rStyle w:val="CharPartText"/>
        </w:rPr>
        <w:t>uthorised people</w:t>
      </w:r>
      <w:bookmarkEnd w:id="196"/>
    </w:p>
    <w:p w14:paraId="0EE2F70F" w14:textId="5DCE0517" w:rsidR="00D2772A" w:rsidRPr="00286F55" w:rsidRDefault="00ED2D22" w:rsidP="00ED2D22">
      <w:pPr>
        <w:pStyle w:val="AH3Div"/>
      </w:pPr>
      <w:bookmarkStart w:id="197" w:name="_Toc198116004"/>
      <w:r w:rsidRPr="00286F55">
        <w:rPr>
          <w:rStyle w:val="CharDivNo"/>
        </w:rPr>
        <w:t>Division 12.1</w:t>
      </w:r>
      <w:r w:rsidRPr="00DD0F0B">
        <w:tab/>
      </w:r>
      <w:r w:rsidR="00D2772A" w:rsidRPr="00286F55">
        <w:rPr>
          <w:rStyle w:val="CharDivText"/>
        </w:rPr>
        <w:t>General</w:t>
      </w:r>
      <w:bookmarkEnd w:id="197"/>
    </w:p>
    <w:p w14:paraId="601A29F8" w14:textId="2D3ED069" w:rsidR="00FB0198" w:rsidRPr="00DD0F0B" w:rsidRDefault="00ED2D22" w:rsidP="00ED2D22">
      <w:pPr>
        <w:pStyle w:val="AH5Sec"/>
      </w:pPr>
      <w:bookmarkStart w:id="198" w:name="_Toc198116005"/>
      <w:r w:rsidRPr="00286F55">
        <w:rPr>
          <w:rStyle w:val="CharSectNo"/>
        </w:rPr>
        <w:t>167</w:t>
      </w:r>
      <w:r w:rsidRPr="00DD0F0B">
        <w:tab/>
      </w:r>
      <w:r w:rsidR="00FB0198" w:rsidRPr="00DD0F0B">
        <w:t>Definitions—</w:t>
      </w:r>
      <w:r w:rsidR="00675761">
        <w:t>pt</w:t>
      </w:r>
      <w:r w:rsidR="00A75D88" w:rsidRPr="00DD0F0B">
        <w:t xml:space="preserve"> 12</w:t>
      </w:r>
      <w:bookmarkEnd w:id="198"/>
    </w:p>
    <w:p w14:paraId="66C8F478" w14:textId="7D320126" w:rsidR="00FB0198" w:rsidRPr="00DD0F0B" w:rsidRDefault="00FB0198" w:rsidP="00FB0198">
      <w:pPr>
        <w:pStyle w:val="Amainreturn"/>
        <w:keepNext/>
      </w:pPr>
      <w:r w:rsidRPr="00DD0F0B">
        <w:t xml:space="preserve">In this </w:t>
      </w:r>
      <w:r w:rsidR="002F7C31" w:rsidRPr="00DD0F0B">
        <w:t>part</w:t>
      </w:r>
      <w:r w:rsidRPr="00DD0F0B">
        <w:t>:</w:t>
      </w:r>
    </w:p>
    <w:p w14:paraId="46579694" w14:textId="77777777" w:rsidR="00FB0198" w:rsidRPr="00DD0F0B" w:rsidRDefault="00FB0198" w:rsidP="00ED2D22">
      <w:pPr>
        <w:pStyle w:val="aDef"/>
        <w:keepNext/>
      </w:pPr>
      <w:r w:rsidRPr="00DD0F0B">
        <w:rPr>
          <w:rStyle w:val="charBoldItals"/>
        </w:rPr>
        <w:t>connected</w:t>
      </w:r>
      <w:r w:rsidRPr="00DD0F0B">
        <w:t xml:space="preserve">—a thing is </w:t>
      </w:r>
      <w:r w:rsidRPr="00DD0F0B">
        <w:rPr>
          <w:rStyle w:val="charBoldItals"/>
        </w:rPr>
        <w:t>connected</w:t>
      </w:r>
      <w:r w:rsidRPr="00DD0F0B">
        <w:t xml:space="preserve"> with an offence if—</w:t>
      </w:r>
    </w:p>
    <w:p w14:paraId="293896B1" w14:textId="02C48CD5" w:rsidR="00FB0198" w:rsidRPr="00DD0F0B" w:rsidRDefault="00ED2D22" w:rsidP="00ED2D22">
      <w:pPr>
        <w:pStyle w:val="aDefpara"/>
        <w:keepNext/>
      </w:pPr>
      <w:r>
        <w:tab/>
      </w:r>
      <w:r w:rsidRPr="00DD0F0B">
        <w:t>(a)</w:t>
      </w:r>
      <w:r w:rsidRPr="00DD0F0B">
        <w:tab/>
      </w:r>
      <w:r w:rsidR="00FB0198" w:rsidRPr="00DD0F0B">
        <w:t>the offence has been committed in relation to it; or</w:t>
      </w:r>
    </w:p>
    <w:p w14:paraId="7AF9BF7E" w14:textId="495B80C7" w:rsidR="00FB0198" w:rsidRPr="00DD0F0B" w:rsidRDefault="00ED2D22" w:rsidP="00ED2D22">
      <w:pPr>
        <w:pStyle w:val="aDefpara"/>
        <w:keepNext/>
      </w:pPr>
      <w:r>
        <w:tab/>
      </w:r>
      <w:r w:rsidRPr="00DD0F0B">
        <w:t>(b)</w:t>
      </w:r>
      <w:r w:rsidRPr="00DD0F0B">
        <w:tab/>
      </w:r>
      <w:r w:rsidR="00FB0198" w:rsidRPr="00DD0F0B">
        <w:t>it will provide evidence of the commission of the offence; or</w:t>
      </w:r>
    </w:p>
    <w:p w14:paraId="5A3431A5" w14:textId="56682203" w:rsidR="00FB0198" w:rsidRPr="00DD0F0B" w:rsidRDefault="00ED2D22" w:rsidP="00ED2D22">
      <w:pPr>
        <w:pStyle w:val="aDefpara"/>
      </w:pPr>
      <w:r>
        <w:tab/>
      </w:r>
      <w:r w:rsidRPr="00DD0F0B">
        <w:t>(c)</w:t>
      </w:r>
      <w:r w:rsidRPr="00DD0F0B">
        <w:tab/>
      </w:r>
      <w:r w:rsidR="00FB0198" w:rsidRPr="00DD0F0B">
        <w:t>it was used, is being used, or is intended to be used, to commit the offence.</w:t>
      </w:r>
    </w:p>
    <w:p w14:paraId="1F615DEF" w14:textId="4C2BB5C5" w:rsidR="00FB0198" w:rsidRPr="00DD0F0B" w:rsidRDefault="00FB0198" w:rsidP="00ED2D22">
      <w:pPr>
        <w:pStyle w:val="aDef"/>
        <w:keepNext/>
      </w:pPr>
      <w:r w:rsidRPr="00DD0F0B">
        <w:rPr>
          <w:rStyle w:val="charBoldItals"/>
        </w:rPr>
        <w:t>occupier</w:t>
      </w:r>
      <w:r w:rsidRPr="00DD0F0B">
        <w:t>, of premises, includes—</w:t>
      </w:r>
    </w:p>
    <w:p w14:paraId="755D6F3D" w14:textId="73EDA979" w:rsidR="00FB0198" w:rsidRPr="00DD0F0B" w:rsidRDefault="00ED2D22" w:rsidP="00ED2D22">
      <w:pPr>
        <w:pStyle w:val="aDefpara"/>
        <w:keepNext/>
      </w:pPr>
      <w:r>
        <w:tab/>
      </w:r>
      <w:r w:rsidRPr="00DD0F0B">
        <w:t>(a)</w:t>
      </w:r>
      <w:r w:rsidRPr="00DD0F0B">
        <w:tab/>
      </w:r>
      <w:r w:rsidR="00FB0198" w:rsidRPr="00DD0F0B">
        <w:t>a person believed on reasonable grounds to be an occupier of the premises; and</w:t>
      </w:r>
    </w:p>
    <w:p w14:paraId="1C817A10" w14:textId="7F8B85BB" w:rsidR="00FB0198" w:rsidRPr="00DD0F0B" w:rsidRDefault="00ED2D22" w:rsidP="00ED2D22">
      <w:pPr>
        <w:pStyle w:val="aDefpara"/>
      </w:pPr>
      <w:r>
        <w:tab/>
      </w:r>
      <w:r w:rsidRPr="00DD0F0B">
        <w:t>(b)</w:t>
      </w:r>
      <w:r w:rsidRPr="00DD0F0B">
        <w:tab/>
      </w:r>
      <w:r w:rsidR="00FB0198" w:rsidRPr="00DD0F0B">
        <w:t>a person apparently in charge of the premises.</w:t>
      </w:r>
    </w:p>
    <w:p w14:paraId="2E3477E1" w14:textId="77777777" w:rsidR="00FB0198" w:rsidRPr="00DD0F0B" w:rsidRDefault="00FB0198" w:rsidP="00ED2D22">
      <w:pPr>
        <w:pStyle w:val="aDef"/>
      </w:pPr>
      <w:r w:rsidRPr="00DD0F0B">
        <w:rPr>
          <w:rStyle w:val="charBoldItals"/>
        </w:rPr>
        <w:t>offence</w:t>
      </w:r>
      <w:r w:rsidRPr="00DD0F0B">
        <w:t xml:space="preserve"> includes an offence that there are reasonable grounds for believing has been, is being, or will be, committed.</w:t>
      </w:r>
    </w:p>
    <w:p w14:paraId="5401B218" w14:textId="1BE8EA04" w:rsidR="00FB0198" w:rsidRPr="00DD0F0B" w:rsidRDefault="00FB0198" w:rsidP="00ED2D22">
      <w:pPr>
        <w:pStyle w:val="aDef"/>
      </w:pPr>
      <w:r w:rsidRPr="00DD0F0B">
        <w:rPr>
          <w:rStyle w:val="charBoldItals"/>
        </w:rPr>
        <w:t>warrant</w:t>
      </w:r>
      <w:r w:rsidRPr="00DD0F0B">
        <w:t xml:space="preserve"> means a warrant issued under </w:t>
      </w:r>
      <w:r w:rsidR="00675761">
        <w:t>division</w:t>
      </w:r>
      <w:r w:rsidR="00203AF5" w:rsidRPr="00DD0F0B">
        <w:t> </w:t>
      </w:r>
      <w:r w:rsidR="00A75D88" w:rsidRPr="00DD0F0B">
        <w:t>12.3</w:t>
      </w:r>
      <w:r w:rsidRPr="00DD0F0B">
        <w:t xml:space="preserve"> (Search warrants).</w:t>
      </w:r>
    </w:p>
    <w:p w14:paraId="1F3BA61F" w14:textId="2DB58038" w:rsidR="0011562B" w:rsidRPr="00DD0F0B" w:rsidRDefault="00ED2D22" w:rsidP="00ED2D22">
      <w:pPr>
        <w:pStyle w:val="AH5Sec"/>
      </w:pPr>
      <w:bookmarkStart w:id="199" w:name="_Toc198116006"/>
      <w:r w:rsidRPr="00286F55">
        <w:rPr>
          <w:rStyle w:val="CharSectNo"/>
        </w:rPr>
        <w:t>168</w:t>
      </w:r>
      <w:r w:rsidRPr="00DD0F0B">
        <w:tab/>
      </w:r>
      <w:r w:rsidR="00077482" w:rsidRPr="00DD0F0B">
        <w:t>A</w:t>
      </w:r>
      <w:r w:rsidR="0011562B" w:rsidRPr="00DD0F0B">
        <w:t>uthorised pe</w:t>
      </w:r>
      <w:r w:rsidR="00077482" w:rsidRPr="00DD0F0B">
        <w:t>ople</w:t>
      </w:r>
      <w:bookmarkEnd w:id="199"/>
    </w:p>
    <w:p w14:paraId="3D1E71AB" w14:textId="196E4117" w:rsidR="00694A04" w:rsidRPr="00DD0F0B" w:rsidRDefault="00ED2D22" w:rsidP="00ED2D22">
      <w:pPr>
        <w:pStyle w:val="Amain"/>
        <w:keepNext/>
      </w:pPr>
      <w:r>
        <w:tab/>
      </w:r>
      <w:r w:rsidRPr="00DD0F0B">
        <w:t>(1)</w:t>
      </w:r>
      <w:r w:rsidRPr="00DD0F0B">
        <w:tab/>
      </w:r>
      <w:r w:rsidR="00694A04" w:rsidRPr="00DD0F0B">
        <w:t xml:space="preserve">The </w:t>
      </w:r>
      <w:r w:rsidR="001A3DA9" w:rsidRPr="00DD0F0B">
        <w:t>director</w:t>
      </w:r>
      <w:r w:rsidR="00E7766F" w:rsidRPr="00DD0F0B">
        <w:noBreakHyphen/>
      </w:r>
      <w:r w:rsidR="001A3DA9" w:rsidRPr="00DD0F0B">
        <w:t>general</w:t>
      </w:r>
      <w:r w:rsidR="00694A04" w:rsidRPr="00DD0F0B">
        <w:t xml:space="preserve"> may appoint a </w:t>
      </w:r>
      <w:r w:rsidR="00E97966" w:rsidRPr="00DD0F0B">
        <w:t>person</w:t>
      </w:r>
      <w:r w:rsidR="00694A04" w:rsidRPr="00DD0F0B">
        <w:t xml:space="preserve"> as an authorised person for this Act.</w:t>
      </w:r>
    </w:p>
    <w:p w14:paraId="219B42E4" w14:textId="6B656823" w:rsidR="00DC4826" w:rsidRPr="00DD0F0B" w:rsidRDefault="00DC4826">
      <w:pPr>
        <w:pStyle w:val="aNote"/>
      </w:pPr>
      <w:r w:rsidRPr="00DD0F0B">
        <w:rPr>
          <w:rStyle w:val="charItals"/>
        </w:rPr>
        <w:t>Note</w:t>
      </w:r>
      <w:r w:rsidRPr="00DD0F0B">
        <w:tab/>
        <w:t xml:space="preserve">For laws about appointments, see the </w:t>
      </w:r>
      <w:hyperlink r:id="rId55" w:tooltip="A2001-14" w:history="1">
        <w:r w:rsidR="00C508A1" w:rsidRPr="00C508A1">
          <w:rPr>
            <w:rStyle w:val="charCitHyperlinkAbbrev"/>
          </w:rPr>
          <w:t>Legislation Act</w:t>
        </w:r>
      </w:hyperlink>
      <w:r w:rsidRPr="00DD0F0B">
        <w:t>, pt 19.3.</w:t>
      </w:r>
    </w:p>
    <w:p w14:paraId="0655C014" w14:textId="35C3CF58" w:rsidR="00077482" w:rsidRPr="00DD0F0B" w:rsidRDefault="00ED2D22" w:rsidP="00ED2D22">
      <w:pPr>
        <w:pStyle w:val="Amain"/>
      </w:pPr>
      <w:r>
        <w:tab/>
      </w:r>
      <w:r w:rsidRPr="00DD0F0B">
        <w:t>(2)</w:t>
      </w:r>
      <w:r w:rsidRPr="00DD0F0B">
        <w:tab/>
      </w:r>
      <w:r w:rsidR="00077482" w:rsidRPr="00DD0F0B">
        <w:t>Also, a police officer is an authorised person for this Act.</w:t>
      </w:r>
    </w:p>
    <w:p w14:paraId="5711F6F9" w14:textId="1AE45659" w:rsidR="00694A04" w:rsidRPr="00DD0F0B" w:rsidRDefault="00ED2D22" w:rsidP="00ED2D22">
      <w:pPr>
        <w:pStyle w:val="AH5Sec"/>
      </w:pPr>
      <w:bookmarkStart w:id="200" w:name="_Toc198116007"/>
      <w:r w:rsidRPr="00286F55">
        <w:rPr>
          <w:rStyle w:val="CharSectNo"/>
        </w:rPr>
        <w:lastRenderedPageBreak/>
        <w:t>169</w:t>
      </w:r>
      <w:r w:rsidRPr="00DD0F0B">
        <w:tab/>
      </w:r>
      <w:r w:rsidR="00694A04" w:rsidRPr="00DD0F0B">
        <w:t>Identity cards</w:t>
      </w:r>
      <w:bookmarkEnd w:id="200"/>
    </w:p>
    <w:p w14:paraId="673C9914" w14:textId="33F64174" w:rsidR="00694A04" w:rsidRPr="00DD0F0B" w:rsidRDefault="00ED2D22" w:rsidP="00ED2D22">
      <w:pPr>
        <w:pStyle w:val="Amain"/>
      </w:pPr>
      <w:r>
        <w:tab/>
      </w:r>
      <w:r w:rsidRPr="00DD0F0B">
        <w:t>(1)</w:t>
      </w:r>
      <w:r w:rsidRPr="00DD0F0B">
        <w:tab/>
      </w:r>
      <w:r w:rsidR="00694A04" w:rsidRPr="00DD0F0B">
        <w:t xml:space="preserve">The </w:t>
      </w:r>
      <w:r w:rsidR="001A3DA9" w:rsidRPr="00DD0F0B">
        <w:t>director</w:t>
      </w:r>
      <w:r w:rsidR="00E7766F" w:rsidRPr="00DD0F0B">
        <w:noBreakHyphen/>
      </w:r>
      <w:r w:rsidR="001A3DA9" w:rsidRPr="00DD0F0B">
        <w:t>general</w:t>
      </w:r>
      <w:r w:rsidR="00694A04" w:rsidRPr="00DD0F0B">
        <w:t xml:space="preserve"> must give each authorised person</w:t>
      </w:r>
      <w:r w:rsidR="00B03084" w:rsidRPr="00DD0F0B">
        <w:t xml:space="preserve"> (other than a police officer)</w:t>
      </w:r>
      <w:r w:rsidR="00694A04" w:rsidRPr="00DD0F0B">
        <w:t xml:space="preserve"> an identity card that states the person’s name and appointment as an authorised person, and shows—</w:t>
      </w:r>
    </w:p>
    <w:p w14:paraId="1AC98051" w14:textId="0DB25243" w:rsidR="00694A04" w:rsidRPr="00DD0F0B" w:rsidRDefault="00ED2D22" w:rsidP="00ED2D22">
      <w:pPr>
        <w:pStyle w:val="Apara"/>
      </w:pPr>
      <w:r>
        <w:tab/>
      </w:r>
      <w:r w:rsidRPr="00DD0F0B">
        <w:t>(a)</w:t>
      </w:r>
      <w:r w:rsidRPr="00DD0F0B">
        <w:tab/>
      </w:r>
      <w:r w:rsidR="00694A04" w:rsidRPr="00DD0F0B">
        <w:t>a recent photograph of the person; and</w:t>
      </w:r>
    </w:p>
    <w:p w14:paraId="3F4C540E" w14:textId="0D0A7FBA" w:rsidR="00694A04" w:rsidRPr="00DD0F0B" w:rsidRDefault="00ED2D22" w:rsidP="00ED2D22">
      <w:pPr>
        <w:pStyle w:val="Apara"/>
      </w:pPr>
      <w:r>
        <w:tab/>
      </w:r>
      <w:r w:rsidRPr="00DD0F0B">
        <w:t>(b)</w:t>
      </w:r>
      <w:r w:rsidRPr="00DD0F0B">
        <w:tab/>
      </w:r>
      <w:r w:rsidR="00694A04" w:rsidRPr="00DD0F0B">
        <w:t>the date of issue of the card; and</w:t>
      </w:r>
    </w:p>
    <w:p w14:paraId="6E417280" w14:textId="66D2BC90" w:rsidR="00694A04" w:rsidRPr="00DD0F0B" w:rsidRDefault="00ED2D22" w:rsidP="00ED2D22">
      <w:pPr>
        <w:pStyle w:val="Apara"/>
      </w:pPr>
      <w:r>
        <w:tab/>
      </w:r>
      <w:r w:rsidRPr="00DD0F0B">
        <w:t>(c)</w:t>
      </w:r>
      <w:r w:rsidRPr="00DD0F0B">
        <w:tab/>
      </w:r>
      <w:r w:rsidR="00694A04" w:rsidRPr="00DD0F0B">
        <w:t>the date of expiry of the card; and</w:t>
      </w:r>
    </w:p>
    <w:p w14:paraId="5FD29B66" w14:textId="3D98D0C8" w:rsidR="00694A04" w:rsidRPr="00DD0F0B" w:rsidRDefault="00ED2D22" w:rsidP="00ED2D22">
      <w:pPr>
        <w:pStyle w:val="Apara"/>
      </w:pPr>
      <w:r>
        <w:tab/>
      </w:r>
      <w:r w:rsidRPr="00DD0F0B">
        <w:t>(d)</w:t>
      </w:r>
      <w:r w:rsidRPr="00DD0F0B">
        <w:tab/>
      </w:r>
      <w:r w:rsidR="00694A04" w:rsidRPr="00DD0F0B">
        <w:t>anything else prescribed by regulation.</w:t>
      </w:r>
    </w:p>
    <w:p w14:paraId="2DA07E7C" w14:textId="0939DADB" w:rsidR="00694A04" w:rsidRPr="00DD0F0B" w:rsidRDefault="00ED2D22" w:rsidP="00ED2D22">
      <w:pPr>
        <w:pStyle w:val="Amain"/>
      </w:pPr>
      <w:r>
        <w:tab/>
      </w:r>
      <w:r w:rsidRPr="00DD0F0B">
        <w:t>(2)</w:t>
      </w:r>
      <w:r w:rsidRPr="00DD0F0B">
        <w:tab/>
      </w:r>
      <w:r w:rsidR="00694A04" w:rsidRPr="00DD0F0B">
        <w:t>A person commits an offence if the person—</w:t>
      </w:r>
    </w:p>
    <w:p w14:paraId="584CF2F2" w14:textId="2A8E54C9" w:rsidR="00E5080A" w:rsidRPr="00DD0F0B" w:rsidRDefault="00ED2D22" w:rsidP="00ED2D22">
      <w:pPr>
        <w:pStyle w:val="Apara"/>
      </w:pPr>
      <w:r>
        <w:tab/>
      </w:r>
      <w:r w:rsidRPr="00DD0F0B">
        <w:t>(a)</w:t>
      </w:r>
      <w:r w:rsidRPr="00DD0F0B">
        <w:tab/>
      </w:r>
      <w:r w:rsidR="00694A04" w:rsidRPr="00DD0F0B">
        <w:t>stops being an authorised person</w:t>
      </w:r>
      <w:r w:rsidR="00037066" w:rsidRPr="00DD0F0B">
        <w:t xml:space="preserve"> (other than a police officer)</w:t>
      </w:r>
      <w:r w:rsidR="00694A04" w:rsidRPr="00DD0F0B">
        <w:t>; and</w:t>
      </w:r>
    </w:p>
    <w:p w14:paraId="6DF4884E" w14:textId="31576B7A" w:rsidR="00694A04" w:rsidRPr="00DD0F0B" w:rsidRDefault="00ED2D22" w:rsidP="00ED2D22">
      <w:pPr>
        <w:pStyle w:val="Apara"/>
        <w:keepNext/>
      </w:pPr>
      <w:r>
        <w:tab/>
      </w:r>
      <w:r w:rsidRPr="00DD0F0B">
        <w:t>(b)</w:t>
      </w:r>
      <w:r w:rsidRPr="00DD0F0B">
        <w:tab/>
      </w:r>
      <w:r w:rsidR="00694A04" w:rsidRPr="00DD0F0B">
        <w:t xml:space="preserve">does not return the person’s identity card to the </w:t>
      </w:r>
      <w:r w:rsidR="001A3DA9" w:rsidRPr="00DD0F0B">
        <w:t>director</w:t>
      </w:r>
      <w:r w:rsidR="00E7766F" w:rsidRPr="00DD0F0B">
        <w:noBreakHyphen/>
      </w:r>
      <w:r w:rsidR="001A3DA9" w:rsidRPr="00DD0F0B">
        <w:t>general</w:t>
      </w:r>
      <w:r w:rsidR="00694A04" w:rsidRPr="00DD0F0B">
        <w:t xml:space="preserve"> as soon as practicable (but within 7</w:t>
      </w:r>
      <w:r w:rsidR="00203AF5" w:rsidRPr="00DD0F0B">
        <w:t> </w:t>
      </w:r>
      <w:r w:rsidR="00694A04" w:rsidRPr="00DD0F0B">
        <w:t>days) after the day the person stops being an authorised person.</w:t>
      </w:r>
    </w:p>
    <w:p w14:paraId="591DFF23" w14:textId="29C9E183" w:rsidR="00694A04" w:rsidRPr="00DD0F0B" w:rsidRDefault="00694A04" w:rsidP="00694A04">
      <w:pPr>
        <w:pStyle w:val="Penalty"/>
      </w:pPr>
      <w:r w:rsidRPr="00DD0F0B">
        <w:t xml:space="preserve">Maximum penalty:  </w:t>
      </w:r>
      <w:r w:rsidR="00227E77" w:rsidRPr="00DD0F0B">
        <w:t>5</w:t>
      </w:r>
      <w:r w:rsidRPr="00DD0F0B">
        <w:t xml:space="preserve"> penalty unit</w:t>
      </w:r>
      <w:r w:rsidR="00BE7FE8" w:rsidRPr="00DD0F0B">
        <w:t>s</w:t>
      </w:r>
      <w:r w:rsidRPr="00DD0F0B">
        <w:t>.</w:t>
      </w:r>
    </w:p>
    <w:p w14:paraId="6ED1CF2F" w14:textId="0B8DC3A0" w:rsidR="00694A04" w:rsidRPr="00DD0F0B" w:rsidRDefault="00ED2D22" w:rsidP="00ED2D22">
      <w:pPr>
        <w:pStyle w:val="Amain"/>
      </w:pPr>
      <w:r>
        <w:tab/>
      </w:r>
      <w:r w:rsidRPr="00DD0F0B">
        <w:t>(3)</w:t>
      </w:r>
      <w:r w:rsidRPr="00DD0F0B">
        <w:tab/>
      </w:r>
      <w:r w:rsidR="00694A04" w:rsidRPr="00DD0F0B">
        <w:t>Sub</w:t>
      </w:r>
      <w:r w:rsidR="00DC11CB" w:rsidRPr="00DD0F0B">
        <w:t>section</w:t>
      </w:r>
      <w:r w:rsidR="00E5080A" w:rsidRPr="00DD0F0B">
        <w:t> </w:t>
      </w:r>
      <w:r w:rsidR="00694A04" w:rsidRPr="00DD0F0B">
        <w:t>(2) does not apply to a person if the person’s identity card is—</w:t>
      </w:r>
    </w:p>
    <w:p w14:paraId="21DB0222" w14:textId="01C2F39A" w:rsidR="00E5080A" w:rsidRPr="00DD0F0B" w:rsidRDefault="00ED2D22" w:rsidP="00ED2D22">
      <w:pPr>
        <w:pStyle w:val="Apara"/>
      </w:pPr>
      <w:r>
        <w:tab/>
      </w:r>
      <w:r w:rsidRPr="00DD0F0B">
        <w:t>(a)</w:t>
      </w:r>
      <w:r w:rsidRPr="00DD0F0B">
        <w:tab/>
      </w:r>
      <w:r w:rsidR="00694A04" w:rsidRPr="00DD0F0B">
        <w:t>lost or stolen; or</w:t>
      </w:r>
    </w:p>
    <w:p w14:paraId="40FB04B8" w14:textId="2F080AFA" w:rsidR="00694A04" w:rsidRPr="00DD0F0B" w:rsidRDefault="00ED2D22" w:rsidP="00ED2D22">
      <w:pPr>
        <w:pStyle w:val="Apara"/>
        <w:keepNext/>
      </w:pPr>
      <w:r>
        <w:tab/>
      </w:r>
      <w:r w:rsidRPr="00DD0F0B">
        <w:t>(b)</w:t>
      </w:r>
      <w:r w:rsidRPr="00DD0F0B">
        <w:tab/>
      </w:r>
      <w:r w:rsidR="00694A04" w:rsidRPr="00DD0F0B">
        <w:t>destroyed by someone else.</w:t>
      </w:r>
    </w:p>
    <w:p w14:paraId="78F0EA7F" w14:textId="6988CF4C" w:rsidR="00694A04" w:rsidRPr="00DD0F0B" w:rsidRDefault="00694A04" w:rsidP="00694A04">
      <w:pPr>
        <w:pStyle w:val="aNote"/>
      </w:pPr>
      <w:r w:rsidRPr="00DD0F0B">
        <w:rPr>
          <w:rStyle w:val="charItals"/>
        </w:rPr>
        <w:t>Note</w:t>
      </w:r>
      <w:r w:rsidRPr="00DD0F0B">
        <w:rPr>
          <w:rStyle w:val="charItals"/>
        </w:rPr>
        <w:tab/>
      </w:r>
      <w:r w:rsidRPr="00DD0F0B">
        <w:t xml:space="preserve">The defendant has an evidential burden in relation to the matters mentioned in s (3) (see </w:t>
      </w:r>
      <w:hyperlink r:id="rId56" w:tooltip="A2002-51" w:history="1">
        <w:r w:rsidR="00C508A1" w:rsidRPr="00C508A1">
          <w:rPr>
            <w:rStyle w:val="charCitHyperlinkAbbrev"/>
          </w:rPr>
          <w:t>Criminal Code</w:t>
        </w:r>
      </w:hyperlink>
      <w:r w:rsidRPr="00DD0F0B">
        <w:t>, s 58).</w:t>
      </w:r>
    </w:p>
    <w:p w14:paraId="4D61114F" w14:textId="58969037" w:rsidR="00694A04" w:rsidRPr="00DD0F0B" w:rsidRDefault="00ED2D22" w:rsidP="00ED2D22">
      <w:pPr>
        <w:pStyle w:val="Amain"/>
      </w:pPr>
      <w:r>
        <w:tab/>
      </w:r>
      <w:r w:rsidRPr="00DD0F0B">
        <w:t>(4)</w:t>
      </w:r>
      <w:r w:rsidRPr="00DD0F0B">
        <w:tab/>
      </w:r>
      <w:r w:rsidR="00694A04" w:rsidRPr="00DD0F0B">
        <w:t xml:space="preserve">An offence against this </w:t>
      </w:r>
      <w:r w:rsidR="00DC11CB" w:rsidRPr="00DD0F0B">
        <w:t>section</w:t>
      </w:r>
      <w:r w:rsidR="00694A04" w:rsidRPr="00DD0F0B">
        <w:t xml:space="preserve"> is a strict liability offence.</w:t>
      </w:r>
    </w:p>
    <w:p w14:paraId="53C398A5" w14:textId="001C5968" w:rsidR="00B7330C" w:rsidRPr="00DD0F0B" w:rsidRDefault="00ED2D22" w:rsidP="00ED2D22">
      <w:pPr>
        <w:pStyle w:val="AH5Sec"/>
      </w:pPr>
      <w:bookmarkStart w:id="201" w:name="_Toc198116008"/>
      <w:r w:rsidRPr="00286F55">
        <w:rPr>
          <w:rStyle w:val="CharSectNo"/>
        </w:rPr>
        <w:t>170</w:t>
      </w:r>
      <w:r w:rsidRPr="00DD0F0B">
        <w:tab/>
      </w:r>
      <w:r w:rsidR="00B7330C" w:rsidRPr="00DD0F0B">
        <w:t>Use of assistants</w:t>
      </w:r>
      <w:bookmarkEnd w:id="201"/>
    </w:p>
    <w:p w14:paraId="11C3C8B6" w14:textId="23276593" w:rsidR="00B7330C" w:rsidRPr="00DD0F0B" w:rsidRDefault="00ED2D22" w:rsidP="00ED2D22">
      <w:pPr>
        <w:pStyle w:val="Amain"/>
      </w:pPr>
      <w:r>
        <w:tab/>
      </w:r>
      <w:r w:rsidRPr="00DD0F0B">
        <w:t>(1)</w:t>
      </w:r>
      <w:r w:rsidRPr="00DD0F0B">
        <w:tab/>
      </w:r>
      <w:r w:rsidR="00B7330C" w:rsidRPr="00DD0F0B">
        <w:t xml:space="preserve">An authorised person exercising a </w:t>
      </w:r>
      <w:r w:rsidR="00414448" w:rsidRPr="00DD0F0B">
        <w:t>function</w:t>
      </w:r>
      <w:r w:rsidR="00B7330C" w:rsidRPr="00DD0F0B">
        <w:t xml:space="preserve"> under this Act may exercise the </w:t>
      </w:r>
      <w:r w:rsidR="00414448" w:rsidRPr="00DD0F0B">
        <w:t>function</w:t>
      </w:r>
      <w:r w:rsidR="00B7330C" w:rsidRPr="00DD0F0B">
        <w:t xml:space="preserve"> with the assistance of any other pe</w:t>
      </w:r>
      <w:r w:rsidR="009958EE" w:rsidRPr="00DD0F0B">
        <w:t>rson</w:t>
      </w:r>
      <w:r w:rsidR="00B7330C" w:rsidRPr="00DD0F0B">
        <w:t xml:space="preserve"> the authorised person considers necessary</w:t>
      </w:r>
      <w:r w:rsidR="008C66B0" w:rsidRPr="00DD0F0B">
        <w:t xml:space="preserve"> in the circumstances</w:t>
      </w:r>
      <w:r w:rsidR="00B7330C" w:rsidRPr="00DD0F0B">
        <w:t>.</w:t>
      </w:r>
    </w:p>
    <w:p w14:paraId="5332376D" w14:textId="397078D7" w:rsidR="00414448" w:rsidRPr="00DD0F0B" w:rsidRDefault="00ED2D22" w:rsidP="00365219">
      <w:pPr>
        <w:pStyle w:val="Amain"/>
        <w:keepNext/>
      </w:pPr>
      <w:r>
        <w:lastRenderedPageBreak/>
        <w:tab/>
      </w:r>
      <w:r w:rsidRPr="00DD0F0B">
        <w:t>(2)</w:t>
      </w:r>
      <w:r w:rsidRPr="00DD0F0B">
        <w:tab/>
      </w:r>
      <w:r w:rsidR="00414448" w:rsidRPr="00DD0F0B">
        <w:t>A person assisting an authorised person may</w:t>
      </w:r>
      <w:r w:rsidR="008C66B0" w:rsidRPr="00DD0F0B">
        <w:t>—</w:t>
      </w:r>
    </w:p>
    <w:p w14:paraId="7F7FE9E8" w14:textId="6299DCDB" w:rsidR="008C66B0" w:rsidRPr="00DD0F0B" w:rsidRDefault="00ED2D22" w:rsidP="00365219">
      <w:pPr>
        <w:pStyle w:val="Apara"/>
        <w:keepNext/>
      </w:pPr>
      <w:r>
        <w:tab/>
      </w:r>
      <w:r w:rsidRPr="00DD0F0B">
        <w:t>(a)</w:t>
      </w:r>
      <w:r w:rsidRPr="00DD0F0B">
        <w:tab/>
      </w:r>
      <w:r w:rsidR="00414448" w:rsidRPr="00DD0F0B">
        <w:t>accompany the authorised person onto any premises that the authorised person is lawfully allowed to enter under this Act; and</w:t>
      </w:r>
    </w:p>
    <w:p w14:paraId="365B2C23" w14:textId="43BAABB4" w:rsidR="00414448" w:rsidRPr="00DD0F0B" w:rsidRDefault="00ED2D22" w:rsidP="00ED2D22">
      <w:pPr>
        <w:pStyle w:val="Apara"/>
      </w:pPr>
      <w:r>
        <w:tab/>
      </w:r>
      <w:r w:rsidRPr="00DD0F0B">
        <w:t>(b)</w:t>
      </w:r>
      <w:r w:rsidRPr="00DD0F0B">
        <w:tab/>
      </w:r>
      <w:r w:rsidR="00414448" w:rsidRPr="00DD0F0B">
        <w:t>take all reasonable steps to assist the authorised person in the exercise of the authorised person’s functions under this Act.</w:t>
      </w:r>
    </w:p>
    <w:p w14:paraId="74D39E31" w14:textId="7D67138A" w:rsidR="00B7330C" w:rsidRPr="00DD0F0B" w:rsidRDefault="00ED2D22" w:rsidP="00ED2D22">
      <w:pPr>
        <w:pStyle w:val="AH5Sec"/>
      </w:pPr>
      <w:bookmarkStart w:id="202" w:name="_Toc198116009"/>
      <w:r w:rsidRPr="00286F55">
        <w:rPr>
          <w:rStyle w:val="CharSectNo"/>
        </w:rPr>
        <w:t>171</w:t>
      </w:r>
      <w:r w:rsidRPr="00DD0F0B">
        <w:tab/>
      </w:r>
      <w:r w:rsidR="00B7330C" w:rsidRPr="00DD0F0B">
        <w:t xml:space="preserve">Use of </w:t>
      </w:r>
      <w:r w:rsidR="0048539F" w:rsidRPr="00DD0F0B">
        <w:t>animal</w:t>
      </w:r>
      <w:r w:rsidR="00B7330C" w:rsidRPr="00DD0F0B">
        <w:t>s</w:t>
      </w:r>
      <w:bookmarkEnd w:id="202"/>
    </w:p>
    <w:p w14:paraId="064805A4" w14:textId="2AD8B20A" w:rsidR="00696447" w:rsidRPr="00DD0F0B" w:rsidRDefault="00ED2D22" w:rsidP="00ED2D22">
      <w:pPr>
        <w:pStyle w:val="Amain"/>
      </w:pPr>
      <w:r>
        <w:tab/>
      </w:r>
      <w:r w:rsidRPr="00DD0F0B">
        <w:t>(1)</w:t>
      </w:r>
      <w:r w:rsidRPr="00DD0F0B">
        <w:tab/>
      </w:r>
      <w:r w:rsidR="00B7330C" w:rsidRPr="00DD0F0B">
        <w:t>An authorised person may</w:t>
      </w:r>
      <w:r w:rsidR="00E2473F" w:rsidRPr="00DD0F0B">
        <w:t xml:space="preserve">, </w:t>
      </w:r>
      <w:r w:rsidR="00E2473F" w:rsidRPr="00DD0F0B">
        <w:rPr>
          <w:szCs w:val="28"/>
        </w:rPr>
        <w:t>if the authorised person considers it necessary in the circumstances,</w:t>
      </w:r>
      <w:r w:rsidR="00B7330C" w:rsidRPr="00DD0F0B">
        <w:t xml:space="preserve"> use a</w:t>
      </w:r>
      <w:r w:rsidR="0048539F" w:rsidRPr="00DD0F0B">
        <w:t>n</w:t>
      </w:r>
      <w:r w:rsidR="00B7330C" w:rsidRPr="00DD0F0B">
        <w:t xml:space="preserve"> </w:t>
      </w:r>
      <w:r w:rsidR="0048539F" w:rsidRPr="00DD0F0B">
        <w:t>animal</w:t>
      </w:r>
      <w:r w:rsidR="00B7330C" w:rsidRPr="00DD0F0B">
        <w:t xml:space="preserve"> to assist the authorised person to detect the presence of, or manage, biosecurity matter</w:t>
      </w:r>
      <w:r w:rsidR="004A043D" w:rsidRPr="00DD0F0B">
        <w:t xml:space="preserve"> </w:t>
      </w:r>
      <w:r w:rsidR="004A043D" w:rsidRPr="00DD0F0B">
        <w:rPr>
          <w:szCs w:val="28"/>
        </w:rPr>
        <w:t>under this Act</w:t>
      </w:r>
      <w:r w:rsidR="00B7330C" w:rsidRPr="00DD0F0B">
        <w:t>.</w:t>
      </w:r>
    </w:p>
    <w:p w14:paraId="5AA4DB36" w14:textId="5632EC9E" w:rsidR="00F577B0" w:rsidRPr="00DD0F0B" w:rsidRDefault="00ED2D22" w:rsidP="00ED2D22">
      <w:pPr>
        <w:pStyle w:val="Amain"/>
      </w:pPr>
      <w:r>
        <w:tab/>
      </w:r>
      <w:r w:rsidRPr="00DD0F0B">
        <w:t>(2)</w:t>
      </w:r>
      <w:r w:rsidRPr="00DD0F0B">
        <w:tab/>
      </w:r>
      <w:r w:rsidR="00F577B0" w:rsidRPr="00DD0F0B">
        <w:t>An authorised person may, in the exercise of their functions as an authorised person, bring a</w:t>
      </w:r>
      <w:r w:rsidR="0048539F" w:rsidRPr="00DD0F0B">
        <w:t>n</w:t>
      </w:r>
      <w:r w:rsidR="00F577B0" w:rsidRPr="00DD0F0B">
        <w:t xml:space="preserve"> </w:t>
      </w:r>
      <w:r w:rsidR="0048539F" w:rsidRPr="00DD0F0B">
        <w:t>animal</w:t>
      </w:r>
      <w:r w:rsidR="00F577B0" w:rsidRPr="00DD0F0B">
        <w:t xml:space="preserve"> onto any premises that the authorised person is lawfully allowed to enter under this Act.</w:t>
      </w:r>
    </w:p>
    <w:p w14:paraId="6CC4854D" w14:textId="7AAC5212" w:rsidR="00BE794E" w:rsidRPr="00DD0F0B" w:rsidRDefault="00ED2D22" w:rsidP="00ED2D22">
      <w:pPr>
        <w:pStyle w:val="Amain"/>
        <w:rPr>
          <w:szCs w:val="28"/>
        </w:rPr>
      </w:pPr>
      <w:r>
        <w:rPr>
          <w:szCs w:val="28"/>
        </w:rPr>
        <w:tab/>
      </w:r>
      <w:r w:rsidRPr="00DD0F0B">
        <w:rPr>
          <w:szCs w:val="28"/>
        </w:rPr>
        <w:t>(3)</w:t>
      </w:r>
      <w:r w:rsidRPr="00DD0F0B">
        <w:rPr>
          <w:szCs w:val="28"/>
        </w:rPr>
        <w:tab/>
      </w:r>
      <w:r w:rsidR="00696447" w:rsidRPr="00DD0F0B">
        <w:t>An authorised person who exercises a function in the company of, or using, a</w:t>
      </w:r>
      <w:r w:rsidR="0048539F" w:rsidRPr="00DD0F0B">
        <w:t>n</w:t>
      </w:r>
      <w:r w:rsidR="00696447" w:rsidRPr="00DD0F0B">
        <w:t xml:space="preserve"> </w:t>
      </w:r>
      <w:r w:rsidR="0048539F" w:rsidRPr="00DD0F0B">
        <w:t>animal</w:t>
      </w:r>
      <w:r w:rsidR="00696447" w:rsidRPr="00DD0F0B">
        <w:t xml:space="preserve"> must</w:t>
      </w:r>
      <w:r w:rsidR="00411A6D" w:rsidRPr="00DD0F0B">
        <w:t xml:space="preserve"> </w:t>
      </w:r>
      <w:r w:rsidR="00411A6D" w:rsidRPr="00DD0F0B">
        <w:rPr>
          <w:szCs w:val="28"/>
        </w:rPr>
        <w:t xml:space="preserve">take all reasonable steps to ensure that the </w:t>
      </w:r>
      <w:r w:rsidR="0048539F" w:rsidRPr="00DD0F0B">
        <w:rPr>
          <w:szCs w:val="28"/>
        </w:rPr>
        <w:t>animal</w:t>
      </w:r>
      <w:r w:rsidR="00BE794E" w:rsidRPr="00DD0F0B">
        <w:rPr>
          <w:szCs w:val="28"/>
        </w:rPr>
        <w:t>—</w:t>
      </w:r>
    </w:p>
    <w:p w14:paraId="3179F60E" w14:textId="6B59F2AD" w:rsidR="00BE794E" w:rsidRPr="00DD0F0B" w:rsidRDefault="00ED2D22" w:rsidP="00ED2D22">
      <w:pPr>
        <w:pStyle w:val="Apara"/>
      </w:pPr>
      <w:r>
        <w:tab/>
      </w:r>
      <w:r w:rsidRPr="00DD0F0B">
        <w:t>(a)</w:t>
      </w:r>
      <w:r w:rsidRPr="00DD0F0B">
        <w:tab/>
      </w:r>
      <w:r w:rsidR="00BE794E" w:rsidRPr="00DD0F0B">
        <w:t>is under the control</w:t>
      </w:r>
      <w:r w:rsidR="00411A6D" w:rsidRPr="00DD0F0B">
        <w:t xml:space="preserve"> </w:t>
      </w:r>
      <w:r w:rsidR="00BE794E" w:rsidRPr="00DD0F0B">
        <w:t>of the authorised person</w:t>
      </w:r>
      <w:r w:rsidR="00B15C09" w:rsidRPr="00DD0F0B">
        <w:t xml:space="preserve"> or a person assisting the authorised person</w:t>
      </w:r>
      <w:r w:rsidR="00BE794E" w:rsidRPr="00DD0F0B">
        <w:t>; and</w:t>
      </w:r>
    </w:p>
    <w:p w14:paraId="4D6D50E3" w14:textId="74BFD254" w:rsidR="00BE794E" w:rsidRPr="00DD0F0B" w:rsidRDefault="00ED2D22" w:rsidP="00ED2D22">
      <w:pPr>
        <w:pStyle w:val="Apara"/>
      </w:pPr>
      <w:r>
        <w:tab/>
      </w:r>
      <w:r w:rsidRPr="00DD0F0B">
        <w:t>(b)</w:t>
      </w:r>
      <w:r w:rsidRPr="00DD0F0B">
        <w:tab/>
      </w:r>
      <w:r w:rsidR="00BE794E" w:rsidRPr="00DD0F0B">
        <w:t>does not unnecessarily interact with any</w:t>
      </w:r>
      <w:r w:rsidR="00B15C09" w:rsidRPr="00DD0F0B">
        <w:t xml:space="preserve">one </w:t>
      </w:r>
      <w:r w:rsidR="00BE794E" w:rsidRPr="00DD0F0B">
        <w:t>other than the authorised person</w:t>
      </w:r>
      <w:r w:rsidR="00B15C09" w:rsidRPr="00DD0F0B">
        <w:t xml:space="preserve"> or a person assisting the authorised person</w:t>
      </w:r>
      <w:r w:rsidR="00BE794E" w:rsidRPr="00DD0F0B">
        <w:t>.</w:t>
      </w:r>
    </w:p>
    <w:p w14:paraId="1FE1D141" w14:textId="72CEB616" w:rsidR="00694A04" w:rsidRPr="00DD0F0B" w:rsidRDefault="00ED2D22" w:rsidP="00ED2D22">
      <w:pPr>
        <w:pStyle w:val="AH5Sec"/>
      </w:pPr>
      <w:bookmarkStart w:id="203" w:name="_Toc198116010"/>
      <w:r w:rsidRPr="00286F55">
        <w:rPr>
          <w:rStyle w:val="CharSectNo"/>
        </w:rPr>
        <w:t>172</w:t>
      </w:r>
      <w:r w:rsidRPr="00DD0F0B">
        <w:tab/>
      </w:r>
      <w:r w:rsidR="00037066" w:rsidRPr="00DD0F0B">
        <w:t>A</w:t>
      </w:r>
      <w:r w:rsidR="00694A04" w:rsidRPr="00DD0F0B">
        <w:t>uthorised person must show identity card on exercising power</w:t>
      </w:r>
      <w:bookmarkEnd w:id="203"/>
    </w:p>
    <w:p w14:paraId="35255E04" w14:textId="3FD5733A" w:rsidR="00694A04" w:rsidRPr="00DD0F0B" w:rsidRDefault="00ED2D22" w:rsidP="00ED2D22">
      <w:pPr>
        <w:pStyle w:val="Amain"/>
      </w:pPr>
      <w:r>
        <w:tab/>
      </w:r>
      <w:r w:rsidRPr="00DD0F0B">
        <w:t>(1)</w:t>
      </w:r>
      <w:r w:rsidRPr="00DD0F0B">
        <w:tab/>
      </w:r>
      <w:r w:rsidR="00694A04" w:rsidRPr="00DD0F0B">
        <w:t xml:space="preserve">If an authorised person </w:t>
      </w:r>
      <w:r w:rsidR="00037066" w:rsidRPr="00DD0F0B">
        <w:t xml:space="preserve">(other than a police officer) </w:t>
      </w:r>
      <w:r w:rsidR="00694A04" w:rsidRPr="00DD0F0B">
        <w:t xml:space="preserve">exercises a power under this Act (other than a power under </w:t>
      </w:r>
      <w:r w:rsidR="00DC11CB" w:rsidRPr="00DD0F0B">
        <w:t>section</w:t>
      </w:r>
      <w:r w:rsidR="00F060BA" w:rsidRPr="00DD0F0B">
        <w:t> </w:t>
      </w:r>
      <w:r w:rsidR="00A75D88" w:rsidRPr="00DD0F0B">
        <w:t>179</w:t>
      </w:r>
      <w:r w:rsidR="00694A04" w:rsidRPr="00DD0F0B">
        <w:t>) that affects an individual, the authorised person must first</w:t>
      </w:r>
      <w:r w:rsidR="00117B90" w:rsidRPr="00DD0F0B">
        <w:t xml:space="preserve"> </w:t>
      </w:r>
      <w:r w:rsidR="00694A04" w:rsidRPr="00DD0F0B">
        <w:t>show the authorised person’s identity card to the individual</w:t>
      </w:r>
      <w:r w:rsidR="00061A9C" w:rsidRPr="00DD0F0B">
        <w:t>; or</w:t>
      </w:r>
    </w:p>
    <w:p w14:paraId="75948A27" w14:textId="7AB2471E" w:rsidR="00694A04" w:rsidRPr="00DD0F0B" w:rsidRDefault="00ED2D22" w:rsidP="00ED20B3">
      <w:pPr>
        <w:pStyle w:val="Amain"/>
        <w:keepNext/>
        <w:keepLines/>
      </w:pPr>
      <w:r>
        <w:lastRenderedPageBreak/>
        <w:tab/>
      </w:r>
      <w:r w:rsidRPr="00DD0F0B">
        <w:t>(2)</w:t>
      </w:r>
      <w:r w:rsidRPr="00DD0F0B">
        <w:tab/>
      </w:r>
      <w:r w:rsidR="00694A04" w:rsidRPr="00DD0F0B">
        <w:t xml:space="preserve">If an authorised person </w:t>
      </w:r>
      <w:r w:rsidR="00037066" w:rsidRPr="00DD0F0B">
        <w:t xml:space="preserve">(other than a police officer) </w:t>
      </w:r>
      <w:r w:rsidR="00694A04" w:rsidRPr="00DD0F0B">
        <w:t xml:space="preserve">exercises a power under this Act (other than a power under </w:t>
      </w:r>
      <w:r w:rsidR="00DC11CB" w:rsidRPr="00DD0F0B">
        <w:t>section</w:t>
      </w:r>
      <w:r w:rsidR="00F060BA" w:rsidRPr="00DD0F0B">
        <w:t> </w:t>
      </w:r>
      <w:r w:rsidR="00A75D88" w:rsidRPr="00DD0F0B">
        <w:t>179</w:t>
      </w:r>
      <w:r w:rsidR="00694A04" w:rsidRPr="00DD0F0B">
        <w:t>) that affects a person, other than an individual, the authorised person must first show the authorised person’s identity card to an individual the authorised person believes on reasonable grounds is an employee, officer or agent of the person.</w:t>
      </w:r>
    </w:p>
    <w:p w14:paraId="7BB3F05C" w14:textId="245F3BF1" w:rsidR="00117B90" w:rsidRPr="00DD0F0B" w:rsidRDefault="00ED2D22" w:rsidP="00ED2D22">
      <w:pPr>
        <w:pStyle w:val="Amain"/>
      </w:pPr>
      <w:r>
        <w:tab/>
      </w:r>
      <w:r w:rsidRPr="00DD0F0B">
        <w:t>(3)</w:t>
      </w:r>
      <w:r w:rsidRPr="00DD0F0B">
        <w:tab/>
      </w:r>
      <w:r w:rsidR="00117B90" w:rsidRPr="00DD0F0B">
        <w:t>If the authorised person is not exercising the power in person</w:t>
      </w:r>
      <w:r w:rsidR="00580276" w:rsidRPr="00DD0F0B">
        <w:t xml:space="preserve">, </w:t>
      </w:r>
      <w:r w:rsidR="00117B90" w:rsidRPr="00DD0F0B">
        <w:t>the</w:t>
      </w:r>
      <w:r w:rsidR="007F7B7E" w:rsidRPr="00DD0F0B">
        <w:t xml:space="preserve"> authorised person </w:t>
      </w:r>
      <w:r w:rsidR="00117B90" w:rsidRPr="00DD0F0B">
        <w:t xml:space="preserve">must provide </w:t>
      </w:r>
      <w:r w:rsidR="007F7B7E" w:rsidRPr="00DD0F0B">
        <w:t xml:space="preserve">the person with </w:t>
      </w:r>
      <w:r w:rsidR="00117B90" w:rsidRPr="00DD0F0B">
        <w:t xml:space="preserve">other evidence </w:t>
      </w:r>
      <w:r w:rsidR="000D0713" w:rsidRPr="00DD0F0B">
        <w:t>that they are an authorised person</w:t>
      </w:r>
      <w:r w:rsidR="00117B90" w:rsidRPr="00DD0F0B">
        <w:t>.</w:t>
      </w:r>
    </w:p>
    <w:p w14:paraId="5E84FE0A" w14:textId="5614CE0C" w:rsidR="00694A04" w:rsidRPr="00286F55" w:rsidRDefault="00ED2D22" w:rsidP="00ED2D22">
      <w:pPr>
        <w:pStyle w:val="AH3Div"/>
      </w:pPr>
      <w:bookmarkStart w:id="204" w:name="_Toc198116011"/>
      <w:r w:rsidRPr="00286F55">
        <w:rPr>
          <w:rStyle w:val="CharDivNo"/>
        </w:rPr>
        <w:t>Division 12.2</w:t>
      </w:r>
      <w:r w:rsidRPr="00DD0F0B">
        <w:tab/>
      </w:r>
      <w:r w:rsidR="00694A04" w:rsidRPr="00286F55">
        <w:rPr>
          <w:rStyle w:val="CharDivText"/>
        </w:rPr>
        <w:t>Powers</w:t>
      </w:r>
      <w:r w:rsidR="00BB74B9" w:rsidRPr="00286F55">
        <w:rPr>
          <w:rStyle w:val="CharDivText"/>
        </w:rPr>
        <w:t xml:space="preserve"> of authorised people</w:t>
      </w:r>
      <w:bookmarkEnd w:id="204"/>
    </w:p>
    <w:p w14:paraId="2F12B9D9" w14:textId="363CD06E" w:rsidR="00694A04" w:rsidRPr="00DD0F0B" w:rsidRDefault="00ED2D22" w:rsidP="00ED2D22">
      <w:pPr>
        <w:pStyle w:val="AH5Sec"/>
      </w:pPr>
      <w:bookmarkStart w:id="205" w:name="_Toc198116012"/>
      <w:r w:rsidRPr="00286F55">
        <w:rPr>
          <w:rStyle w:val="CharSectNo"/>
        </w:rPr>
        <w:t>173</w:t>
      </w:r>
      <w:r w:rsidRPr="00DD0F0B">
        <w:tab/>
      </w:r>
      <w:r w:rsidR="00694A04" w:rsidRPr="00DD0F0B">
        <w:t>Power to enter premises</w:t>
      </w:r>
      <w:bookmarkEnd w:id="205"/>
    </w:p>
    <w:p w14:paraId="7C70891A" w14:textId="748B51B5" w:rsidR="00694A04" w:rsidRPr="00DD0F0B" w:rsidRDefault="00ED2D22" w:rsidP="00ED2D22">
      <w:pPr>
        <w:pStyle w:val="Amain"/>
      </w:pPr>
      <w:r>
        <w:tab/>
      </w:r>
      <w:r w:rsidRPr="00DD0F0B">
        <w:t>(1)</w:t>
      </w:r>
      <w:r w:rsidRPr="00DD0F0B">
        <w:tab/>
      </w:r>
      <w:r w:rsidR="00694A04" w:rsidRPr="00DD0F0B">
        <w:t>For this Act, an authorised person may—</w:t>
      </w:r>
    </w:p>
    <w:p w14:paraId="1DDB4C53" w14:textId="7DF4C78A" w:rsidR="00AD153A" w:rsidRPr="00DD0F0B" w:rsidRDefault="00ED2D22" w:rsidP="00ED2D22">
      <w:pPr>
        <w:pStyle w:val="Apara"/>
      </w:pPr>
      <w:r>
        <w:tab/>
      </w:r>
      <w:r w:rsidRPr="00DD0F0B">
        <w:t>(a)</w:t>
      </w:r>
      <w:r w:rsidRPr="00DD0F0B">
        <w:tab/>
      </w:r>
      <w:r w:rsidR="00AD153A" w:rsidRPr="00DD0F0B">
        <w:t>at any reasonable time, enter premises if the authorised person suspects on reasonable grounds that there is a biosecurity risk at the premises; or</w:t>
      </w:r>
    </w:p>
    <w:p w14:paraId="6EFB850A" w14:textId="3297F00C" w:rsidR="00E0723C" w:rsidRPr="00DD0F0B" w:rsidRDefault="00ED2D22" w:rsidP="00ED2D22">
      <w:pPr>
        <w:pStyle w:val="Apara"/>
      </w:pPr>
      <w:r>
        <w:tab/>
      </w:r>
      <w:r w:rsidRPr="00DD0F0B">
        <w:t>(b)</w:t>
      </w:r>
      <w:r w:rsidRPr="00DD0F0B">
        <w:tab/>
      </w:r>
      <w:r w:rsidR="00BF0DA6" w:rsidRPr="00DD0F0B">
        <w:t>at any reasonable time, enter premises</w:t>
      </w:r>
      <w:r w:rsidR="009F089B" w:rsidRPr="00DD0F0B">
        <w:t xml:space="preserve"> to investigate, monitor or enforce compliance with this Act</w:t>
      </w:r>
      <w:r w:rsidR="00BF0DA6" w:rsidRPr="00DD0F0B">
        <w:t xml:space="preserve"> </w:t>
      </w:r>
      <w:r w:rsidR="00E0723C" w:rsidRPr="00DD0F0B">
        <w:t>if the authorised person suspects on reasonable grounds that</w:t>
      </w:r>
      <w:r w:rsidR="009F089B" w:rsidRPr="00DD0F0B">
        <w:t xml:space="preserve"> the premises</w:t>
      </w:r>
      <w:r w:rsidR="00CA39B1" w:rsidRPr="00DD0F0B">
        <w:t xml:space="preserve"> are occupied by any of the following:</w:t>
      </w:r>
    </w:p>
    <w:p w14:paraId="38EEAC68" w14:textId="1DC45389" w:rsidR="006173C6" w:rsidRPr="00DD0F0B" w:rsidRDefault="00ED2D22" w:rsidP="00ED2D22">
      <w:pPr>
        <w:pStyle w:val="Asubpara"/>
      </w:pPr>
      <w:r>
        <w:tab/>
      </w:r>
      <w:r w:rsidRPr="00DD0F0B">
        <w:t>(i)</w:t>
      </w:r>
      <w:r w:rsidRPr="00DD0F0B">
        <w:tab/>
      </w:r>
      <w:r w:rsidR="00043821" w:rsidRPr="00DD0F0B">
        <w:t>a permit</w:t>
      </w:r>
      <w:r w:rsidR="00E7766F" w:rsidRPr="00DD0F0B">
        <w:noBreakHyphen/>
      </w:r>
      <w:r w:rsidR="00043821" w:rsidRPr="00DD0F0B">
        <w:t>holder</w:t>
      </w:r>
      <w:r w:rsidR="006173C6" w:rsidRPr="00DD0F0B">
        <w:t>;</w:t>
      </w:r>
    </w:p>
    <w:p w14:paraId="1A68B80F" w14:textId="0FC56BB1" w:rsidR="009F089B" w:rsidRPr="00DD0F0B" w:rsidRDefault="00ED2D22" w:rsidP="00ED2D22">
      <w:pPr>
        <w:pStyle w:val="Asubpara"/>
      </w:pPr>
      <w:r>
        <w:tab/>
      </w:r>
      <w:r w:rsidRPr="00DD0F0B">
        <w:t>(ii)</w:t>
      </w:r>
      <w:r w:rsidRPr="00DD0F0B">
        <w:tab/>
      </w:r>
      <w:r w:rsidR="00653BAF" w:rsidRPr="00DD0F0B">
        <w:t>a registered person</w:t>
      </w:r>
      <w:r w:rsidR="00AD153A" w:rsidRPr="00DD0F0B">
        <w:t>;</w:t>
      </w:r>
    </w:p>
    <w:p w14:paraId="6908B581" w14:textId="23C10C44" w:rsidR="00AD153A" w:rsidRPr="00DD0F0B" w:rsidRDefault="00ED2D22" w:rsidP="00ED2D22">
      <w:pPr>
        <w:pStyle w:val="Asubpara"/>
      </w:pPr>
      <w:r>
        <w:tab/>
      </w:r>
      <w:r w:rsidRPr="00DD0F0B">
        <w:t>(iii)</w:t>
      </w:r>
      <w:r w:rsidRPr="00DD0F0B">
        <w:tab/>
      </w:r>
      <w:r w:rsidR="0007288D" w:rsidRPr="00DD0F0B">
        <w:t xml:space="preserve">a </w:t>
      </w:r>
      <w:r w:rsidR="00AE2EF0" w:rsidRPr="00DD0F0B">
        <w:t xml:space="preserve">biosecurity </w:t>
      </w:r>
      <w:r w:rsidR="006173C6" w:rsidRPr="00DD0F0B">
        <w:t>certifier;</w:t>
      </w:r>
    </w:p>
    <w:p w14:paraId="7F81DECC" w14:textId="40005190" w:rsidR="007467FC" w:rsidRPr="00DD0F0B" w:rsidRDefault="00ED2D22" w:rsidP="00ED2D22">
      <w:pPr>
        <w:pStyle w:val="Asubpara"/>
      </w:pPr>
      <w:r>
        <w:tab/>
      </w:r>
      <w:r w:rsidRPr="00DD0F0B">
        <w:t>(iv)</w:t>
      </w:r>
      <w:r w:rsidRPr="00DD0F0B">
        <w:tab/>
      </w:r>
      <w:r w:rsidR="00CA39B1" w:rsidRPr="00DD0F0B">
        <w:t xml:space="preserve">a </w:t>
      </w:r>
      <w:r w:rsidR="007467FC" w:rsidRPr="00DD0F0B">
        <w:t>certifier authority</w:t>
      </w:r>
      <w:r w:rsidR="00CA39B1" w:rsidRPr="00DD0F0B">
        <w:t>;</w:t>
      </w:r>
    </w:p>
    <w:p w14:paraId="7F26CE95" w14:textId="6745D861" w:rsidR="006173C6" w:rsidRPr="00DD0F0B" w:rsidRDefault="00ED2D22" w:rsidP="00ED2D22">
      <w:pPr>
        <w:pStyle w:val="Asubpara"/>
      </w:pPr>
      <w:r>
        <w:tab/>
      </w:r>
      <w:r w:rsidRPr="00DD0F0B">
        <w:t>(v)</w:t>
      </w:r>
      <w:r w:rsidRPr="00DD0F0B">
        <w:tab/>
      </w:r>
      <w:r w:rsidR="0007288D" w:rsidRPr="00DD0F0B">
        <w:t>a</w:t>
      </w:r>
      <w:r w:rsidR="00AE2EF0" w:rsidRPr="00DD0F0B">
        <w:t xml:space="preserve"> biosecurity </w:t>
      </w:r>
      <w:r w:rsidR="006173C6" w:rsidRPr="00DD0F0B">
        <w:t>auditor;</w:t>
      </w:r>
    </w:p>
    <w:p w14:paraId="754C977C" w14:textId="7D8ADD9F" w:rsidR="007467FC" w:rsidRPr="00DD0F0B" w:rsidRDefault="00ED2D22" w:rsidP="00ED2D22">
      <w:pPr>
        <w:pStyle w:val="Asubpara"/>
      </w:pPr>
      <w:r>
        <w:tab/>
      </w:r>
      <w:r w:rsidRPr="00DD0F0B">
        <w:t>(vi)</w:t>
      </w:r>
      <w:r w:rsidRPr="00DD0F0B">
        <w:tab/>
      </w:r>
      <w:r w:rsidR="00CA39B1" w:rsidRPr="00DD0F0B">
        <w:t xml:space="preserve">an </w:t>
      </w:r>
      <w:r w:rsidR="007467FC" w:rsidRPr="00DD0F0B">
        <w:t>audit</w:t>
      </w:r>
      <w:r w:rsidR="00CA39B1" w:rsidRPr="00DD0F0B">
        <w:t>or</w:t>
      </w:r>
      <w:r w:rsidR="007467FC" w:rsidRPr="00DD0F0B">
        <w:t xml:space="preserve"> auth</w:t>
      </w:r>
      <w:r w:rsidR="00CA39B1" w:rsidRPr="00DD0F0B">
        <w:t>orit</w:t>
      </w:r>
      <w:r w:rsidR="007467FC" w:rsidRPr="00DD0F0B">
        <w:t>y</w:t>
      </w:r>
      <w:r w:rsidR="00AE2EF0" w:rsidRPr="00DD0F0B">
        <w:t>;</w:t>
      </w:r>
    </w:p>
    <w:p w14:paraId="68C44AE6" w14:textId="53651B8A" w:rsidR="006173C6" w:rsidRPr="00DD0F0B" w:rsidRDefault="00ED2D22" w:rsidP="00ED2D22">
      <w:pPr>
        <w:pStyle w:val="Asubpara"/>
      </w:pPr>
      <w:r>
        <w:tab/>
      </w:r>
      <w:r w:rsidRPr="00DD0F0B">
        <w:t>(vii)</w:t>
      </w:r>
      <w:r w:rsidRPr="00DD0F0B">
        <w:tab/>
      </w:r>
      <w:r w:rsidR="006173C6" w:rsidRPr="00DD0F0B">
        <w:t>a person who is subject to a biosecurity direction</w:t>
      </w:r>
      <w:r w:rsidR="00EC434B" w:rsidRPr="00DD0F0B">
        <w:t>;</w:t>
      </w:r>
    </w:p>
    <w:p w14:paraId="00DA19F9" w14:textId="68DE63DB" w:rsidR="00BF0DA6" w:rsidRPr="00DD0F0B" w:rsidRDefault="00ED2D22" w:rsidP="00ED2D22">
      <w:pPr>
        <w:pStyle w:val="Asubpara"/>
      </w:pPr>
      <w:r>
        <w:lastRenderedPageBreak/>
        <w:tab/>
      </w:r>
      <w:r w:rsidRPr="00DD0F0B">
        <w:t>(viii)</w:t>
      </w:r>
      <w:r w:rsidRPr="00DD0F0B">
        <w:tab/>
      </w:r>
      <w:r w:rsidR="00EC434B" w:rsidRPr="00DD0F0B">
        <w:t xml:space="preserve">a person who </w:t>
      </w:r>
      <w:r w:rsidR="008114B5" w:rsidRPr="00DD0F0B">
        <w:t xml:space="preserve">is subject to an enforceable </w:t>
      </w:r>
      <w:r w:rsidR="00EC434B" w:rsidRPr="00DD0F0B">
        <w:t>biosecurity undertaking</w:t>
      </w:r>
      <w:r w:rsidR="00BF0DA6" w:rsidRPr="00DD0F0B">
        <w:t>; or</w:t>
      </w:r>
    </w:p>
    <w:p w14:paraId="57590A24" w14:textId="09E0BA07" w:rsidR="00D37454" w:rsidRPr="00DD0F0B" w:rsidRDefault="00ED2D22" w:rsidP="00ED2D22">
      <w:pPr>
        <w:pStyle w:val="Apara"/>
      </w:pPr>
      <w:r>
        <w:tab/>
      </w:r>
      <w:r w:rsidRPr="00DD0F0B">
        <w:t>(c)</w:t>
      </w:r>
      <w:r w:rsidRPr="00DD0F0B">
        <w:tab/>
      </w:r>
      <w:r w:rsidR="00D37454" w:rsidRPr="00DD0F0B">
        <w:t>at any reasonable time, enter premises with a biosecurity auditor to facilitate the conduct of a biosecurity audit; or</w:t>
      </w:r>
    </w:p>
    <w:p w14:paraId="5FCCAAD6" w14:textId="0D4D64D4" w:rsidR="00FC45A9" w:rsidRPr="00DD0F0B" w:rsidRDefault="00ED2D22" w:rsidP="00ED2D22">
      <w:pPr>
        <w:pStyle w:val="Apara"/>
      </w:pPr>
      <w:r>
        <w:tab/>
      </w:r>
      <w:r w:rsidRPr="00DD0F0B">
        <w:t>(d)</w:t>
      </w:r>
      <w:r w:rsidRPr="00DD0F0B">
        <w:tab/>
      </w:r>
      <w:r w:rsidR="000D0207" w:rsidRPr="00DD0F0B">
        <w:t>at any time, enter premises</w:t>
      </w:r>
      <w:r w:rsidR="0058699C" w:rsidRPr="00DD0F0B">
        <w:t xml:space="preserve"> if the </w:t>
      </w:r>
      <w:r w:rsidR="001A3DA9" w:rsidRPr="00DD0F0B">
        <w:t>director</w:t>
      </w:r>
      <w:r w:rsidR="00E7766F" w:rsidRPr="00DD0F0B">
        <w:noBreakHyphen/>
      </w:r>
      <w:r w:rsidR="001A3DA9" w:rsidRPr="00DD0F0B">
        <w:t>general</w:t>
      </w:r>
      <w:r w:rsidR="0058699C" w:rsidRPr="00DD0F0B">
        <w:t xml:space="preserve"> has </w:t>
      </w:r>
      <w:r w:rsidR="00FA5784" w:rsidRPr="00DD0F0B">
        <w:t>given the occupier of the premises notice under</w:t>
      </w:r>
      <w:r w:rsidR="002F4010" w:rsidRPr="00DD0F0B">
        <w:t xml:space="preserve"> </w:t>
      </w:r>
      <w:r w:rsidR="00DC11CB" w:rsidRPr="00DD0F0B">
        <w:t>section</w:t>
      </w:r>
      <w:r w:rsidR="00FA5784" w:rsidRPr="00DD0F0B">
        <w:t> </w:t>
      </w:r>
      <w:r w:rsidR="00A75D88" w:rsidRPr="00DD0F0B">
        <w:t>48</w:t>
      </w:r>
      <w:r w:rsidR="00FA5784" w:rsidRPr="00DD0F0B">
        <w:t> (3) (Emergency declarations—authoris</w:t>
      </w:r>
      <w:r w:rsidR="00401B94" w:rsidRPr="00DD0F0B">
        <w:t>ing</w:t>
      </w:r>
      <w:r w:rsidR="00FA5784" w:rsidRPr="00DD0F0B">
        <w:t xml:space="preserve"> actions and recover</w:t>
      </w:r>
      <w:r w:rsidR="00401B94" w:rsidRPr="00DD0F0B">
        <w:t>ing</w:t>
      </w:r>
      <w:r w:rsidR="00FA5784" w:rsidRPr="00DD0F0B">
        <w:t xml:space="preserve"> costs); or</w:t>
      </w:r>
    </w:p>
    <w:p w14:paraId="07FDAF29" w14:textId="6D21DB06" w:rsidR="008E0FAA" w:rsidRPr="00DD0F0B" w:rsidRDefault="00ED2D22" w:rsidP="00ED2D22">
      <w:pPr>
        <w:pStyle w:val="Apara"/>
      </w:pPr>
      <w:r>
        <w:tab/>
      </w:r>
      <w:r w:rsidRPr="00DD0F0B">
        <w:t>(e)</w:t>
      </w:r>
      <w:r w:rsidRPr="00DD0F0B">
        <w:tab/>
      </w:r>
      <w:r w:rsidR="008E0FAA" w:rsidRPr="00DD0F0B">
        <w:t>at any reasonable time, enter premises that the public is entitled to use or that are open to the public (whether or not on payment of money); or</w:t>
      </w:r>
    </w:p>
    <w:p w14:paraId="2A35683A" w14:textId="46DC765B" w:rsidR="008E0FAA" w:rsidRPr="00DD0F0B" w:rsidRDefault="00ED2D22" w:rsidP="00ED2D22">
      <w:pPr>
        <w:pStyle w:val="Apara"/>
      </w:pPr>
      <w:r>
        <w:tab/>
      </w:r>
      <w:r w:rsidRPr="00DD0F0B">
        <w:t>(f)</w:t>
      </w:r>
      <w:r w:rsidRPr="00DD0F0B">
        <w:tab/>
      </w:r>
      <w:r w:rsidR="008E0FAA" w:rsidRPr="00DD0F0B">
        <w:t>at any time, enter premises with the occupier’s consent; or</w:t>
      </w:r>
    </w:p>
    <w:p w14:paraId="2D7D313E" w14:textId="12B56098" w:rsidR="00694A04" w:rsidRPr="00DD0F0B" w:rsidRDefault="00ED2D22" w:rsidP="00ED2D22">
      <w:pPr>
        <w:pStyle w:val="Apara"/>
      </w:pPr>
      <w:r>
        <w:tab/>
      </w:r>
      <w:r w:rsidRPr="00DD0F0B">
        <w:t>(g)</w:t>
      </w:r>
      <w:r w:rsidRPr="00DD0F0B">
        <w:tab/>
      </w:r>
      <w:r w:rsidR="00694A04" w:rsidRPr="00DD0F0B">
        <w:t>at any time, enter premises if the authorised person believes on reasonable grounds that the risk is so serious and urgent that immediate entry to the premises without the authority of a search warrant is necessary; or</w:t>
      </w:r>
    </w:p>
    <w:p w14:paraId="0CED4254" w14:textId="53477166" w:rsidR="00B07DE7" w:rsidRPr="00DD0F0B" w:rsidRDefault="00ED2D22" w:rsidP="00ED2D22">
      <w:pPr>
        <w:pStyle w:val="Apara"/>
      </w:pPr>
      <w:r>
        <w:tab/>
      </w:r>
      <w:r w:rsidRPr="00DD0F0B">
        <w:t>(h)</w:t>
      </w:r>
      <w:r w:rsidRPr="00DD0F0B">
        <w:tab/>
      </w:r>
      <w:r w:rsidR="00B07DE7" w:rsidRPr="00DD0F0B">
        <w:t>if a vehicle is stopped under section </w:t>
      </w:r>
      <w:r w:rsidR="00A75D88" w:rsidRPr="00DD0F0B">
        <w:t>187</w:t>
      </w:r>
      <w:r w:rsidR="00B07DE7" w:rsidRPr="00DD0F0B">
        <w:t xml:space="preserve"> (Direction to stop vehicle)—enter the vehicle</w:t>
      </w:r>
      <w:r w:rsidR="00A55CB1" w:rsidRPr="00DD0F0B">
        <w:t>; or</w:t>
      </w:r>
    </w:p>
    <w:p w14:paraId="36D6DCFC" w14:textId="76D62926" w:rsidR="00694A04" w:rsidRPr="00DD0F0B" w:rsidRDefault="00ED2D22" w:rsidP="00ED2D22">
      <w:pPr>
        <w:pStyle w:val="Apara"/>
      </w:pPr>
      <w:r>
        <w:tab/>
      </w:r>
      <w:r w:rsidRPr="00DD0F0B">
        <w:t>(i)</w:t>
      </w:r>
      <w:r w:rsidRPr="00DD0F0B">
        <w:tab/>
      </w:r>
      <w:r w:rsidR="00694A04" w:rsidRPr="00DD0F0B">
        <w:t>enter premises in accordance with a search warrant.</w:t>
      </w:r>
    </w:p>
    <w:p w14:paraId="4F5C35A2" w14:textId="1FCA7FB2" w:rsidR="00694A04" w:rsidRPr="00DD0F0B" w:rsidRDefault="00ED2D22" w:rsidP="00ED2D22">
      <w:pPr>
        <w:pStyle w:val="Amain"/>
      </w:pPr>
      <w:r>
        <w:tab/>
      </w:r>
      <w:r w:rsidRPr="00DD0F0B">
        <w:t>(2)</w:t>
      </w:r>
      <w:r w:rsidRPr="00DD0F0B">
        <w:tab/>
      </w:r>
      <w:r w:rsidR="00694A04" w:rsidRPr="00DD0F0B">
        <w:t>However</w:t>
      </w:r>
      <w:r w:rsidR="00FA66BA" w:rsidRPr="00DD0F0B">
        <w:t xml:space="preserve">, </w:t>
      </w:r>
      <w:r w:rsidR="00694A04" w:rsidRPr="00DD0F0B">
        <w:t>sub</w:t>
      </w:r>
      <w:r w:rsidR="00DC11CB" w:rsidRPr="00DD0F0B">
        <w:t>section</w:t>
      </w:r>
      <w:r w:rsidR="00D227F5" w:rsidRPr="00DD0F0B">
        <w:t> </w:t>
      </w:r>
      <w:r w:rsidR="00A75D88" w:rsidRPr="00DD0F0B">
        <w:t>(1)</w:t>
      </w:r>
      <w:r w:rsidR="00E7194F" w:rsidRPr="00DD0F0B">
        <w:t> </w:t>
      </w:r>
      <w:r w:rsidR="00A75D88" w:rsidRPr="00DD0F0B">
        <w:t>(a)</w:t>
      </w:r>
      <w:r w:rsidR="00C1348A" w:rsidRPr="00DD0F0B">
        <w:t xml:space="preserve">, </w:t>
      </w:r>
      <w:r w:rsidR="00A75D88" w:rsidRPr="00DD0F0B">
        <w:t>(1)</w:t>
      </w:r>
      <w:r w:rsidR="00E7194F" w:rsidRPr="00DD0F0B">
        <w:t> </w:t>
      </w:r>
      <w:r w:rsidR="00A75D88" w:rsidRPr="00DD0F0B">
        <w:t>(b)</w:t>
      </w:r>
      <w:r w:rsidR="00C1348A" w:rsidRPr="00DD0F0B">
        <w:t xml:space="preserve">, </w:t>
      </w:r>
      <w:r w:rsidR="00A75D88" w:rsidRPr="00DD0F0B">
        <w:t>(1)</w:t>
      </w:r>
      <w:r w:rsidR="00E7194F" w:rsidRPr="00DD0F0B">
        <w:t> </w:t>
      </w:r>
      <w:r w:rsidR="00A75D88" w:rsidRPr="00DD0F0B">
        <w:t>(c)</w:t>
      </w:r>
      <w:r w:rsidR="00C1348A" w:rsidRPr="00DD0F0B">
        <w:t xml:space="preserve">, </w:t>
      </w:r>
      <w:r w:rsidR="00A75D88" w:rsidRPr="00DD0F0B">
        <w:t>(1)</w:t>
      </w:r>
      <w:r w:rsidR="00E7194F" w:rsidRPr="00DD0F0B">
        <w:t> </w:t>
      </w:r>
      <w:r w:rsidR="00A75D88" w:rsidRPr="00DD0F0B">
        <w:t>(d)</w:t>
      </w:r>
      <w:r w:rsidR="00C1348A" w:rsidRPr="00DD0F0B">
        <w:t xml:space="preserve"> or </w:t>
      </w:r>
      <w:r w:rsidR="00A75D88" w:rsidRPr="00DD0F0B">
        <w:t>(1)</w:t>
      </w:r>
      <w:r w:rsidR="00E7194F" w:rsidRPr="00DD0F0B">
        <w:t> </w:t>
      </w:r>
      <w:r w:rsidR="00A75D88" w:rsidRPr="00DD0F0B">
        <w:t>(e)</w:t>
      </w:r>
      <w:r w:rsidR="00694A04" w:rsidRPr="00DD0F0B">
        <w:t xml:space="preserve"> do</w:t>
      </w:r>
      <w:r w:rsidR="00BE2F28" w:rsidRPr="00DD0F0B">
        <w:t>es</w:t>
      </w:r>
      <w:r w:rsidR="00694A04" w:rsidRPr="00DD0F0B">
        <w:t xml:space="preserve"> not authorise entry into a part of the premises that is being used only for residential purposes</w:t>
      </w:r>
      <w:r w:rsidR="00FA66BA" w:rsidRPr="00DD0F0B">
        <w:t>.</w:t>
      </w:r>
    </w:p>
    <w:p w14:paraId="2DFD4335" w14:textId="36919BB8" w:rsidR="00020EC2" w:rsidRPr="00DD0F0B" w:rsidRDefault="00ED2D22" w:rsidP="00ED2D22">
      <w:pPr>
        <w:pStyle w:val="Amain"/>
      </w:pPr>
      <w:r>
        <w:tab/>
      </w:r>
      <w:r w:rsidRPr="00DD0F0B">
        <w:t>(3)</w:t>
      </w:r>
      <w:r w:rsidRPr="00DD0F0B">
        <w:tab/>
      </w:r>
      <w:r w:rsidR="00020EC2" w:rsidRPr="00DD0F0B">
        <w:t xml:space="preserve">If an authorised person wants to ask for consent to enter a building or other structure on premises, the </w:t>
      </w:r>
      <w:r w:rsidR="00135098" w:rsidRPr="00DD0F0B">
        <w:t xml:space="preserve">authorised </w:t>
      </w:r>
      <w:r w:rsidR="00020EC2" w:rsidRPr="00DD0F0B">
        <w:t>person may, without the occupier’s consent, enter any land that forms part of the premises to ask for the consent.</w:t>
      </w:r>
    </w:p>
    <w:p w14:paraId="276F0771" w14:textId="0B0FA356" w:rsidR="00694A04" w:rsidRPr="00DD0F0B" w:rsidRDefault="00ED2D22" w:rsidP="00ED2D22">
      <w:pPr>
        <w:pStyle w:val="Amain"/>
      </w:pPr>
      <w:r>
        <w:tab/>
      </w:r>
      <w:r w:rsidRPr="00DD0F0B">
        <w:t>(4)</w:t>
      </w:r>
      <w:r w:rsidRPr="00DD0F0B">
        <w:tab/>
      </w:r>
      <w:r w:rsidR="00694A04" w:rsidRPr="00DD0F0B">
        <w:t>To remove any doubt, an authorised person may enter premises under sub</w:t>
      </w:r>
      <w:r w:rsidR="00DC11CB" w:rsidRPr="00DD0F0B">
        <w:t>section</w:t>
      </w:r>
      <w:r w:rsidR="00AF2163" w:rsidRPr="00DD0F0B">
        <w:t> </w:t>
      </w:r>
      <w:r w:rsidR="00694A04" w:rsidRPr="00DD0F0B">
        <w:t>(1) without payment of an entry fee or other charge.</w:t>
      </w:r>
    </w:p>
    <w:p w14:paraId="58E621CF" w14:textId="71F9C446" w:rsidR="00694A04" w:rsidRPr="00DD0F0B" w:rsidRDefault="00ED2D22" w:rsidP="00ED2D22">
      <w:pPr>
        <w:pStyle w:val="Amain"/>
      </w:pPr>
      <w:r>
        <w:lastRenderedPageBreak/>
        <w:tab/>
      </w:r>
      <w:r w:rsidRPr="00DD0F0B">
        <w:t>(5)</w:t>
      </w:r>
      <w:r w:rsidRPr="00DD0F0B">
        <w:tab/>
      </w:r>
      <w:r w:rsidR="00694A04" w:rsidRPr="00DD0F0B">
        <w:t>An authorised person may</w:t>
      </w:r>
      <w:r w:rsidR="002A24F0" w:rsidRPr="00DD0F0B">
        <w:t xml:space="preserve"> enter premises under </w:t>
      </w:r>
      <w:r w:rsidR="00694A04" w:rsidRPr="00DD0F0B">
        <w:t>sub</w:t>
      </w:r>
      <w:r w:rsidR="00DC11CB" w:rsidRPr="00DD0F0B">
        <w:t>section</w:t>
      </w:r>
      <w:r w:rsidR="00C3747A" w:rsidRPr="00DD0F0B">
        <w:t> </w:t>
      </w:r>
      <w:r w:rsidR="00A75D88" w:rsidRPr="00DD0F0B">
        <w:t>(1)</w:t>
      </w:r>
      <w:r w:rsidR="009247EE" w:rsidRPr="00DD0F0B">
        <w:t> </w:t>
      </w:r>
      <w:r w:rsidR="00A75D88" w:rsidRPr="00DD0F0B">
        <w:t>(a)</w:t>
      </w:r>
      <w:r w:rsidR="001D74B1" w:rsidRPr="00DD0F0B">
        <w:t xml:space="preserve">, </w:t>
      </w:r>
      <w:r w:rsidR="00A75D88" w:rsidRPr="00DD0F0B">
        <w:t>(1)</w:t>
      </w:r>
      <w:r w:rsidR="009247EE" w:rsidRPr="00DD0F0B">
        <w:t> </w:t>
      </w:r>
      <w:r w:rsidR="00A75D88" w:rsidRPr="00DD0F0B">
        <w:t>(b)</w:t>
      </w:r>
      <w:r w:rsidR="001D74B1" w:rsidRPr="00DD0F0B">
        <w:t xml:space="preserve">, </w:t>
      </w:r>
      <w:r w:rsidR="00A75D88" w:rsidRPr="00DD0F0B">
        <w:t>(1)</w:t>
      </w:r>
      <w:r w:rsidR="009247EE" w:rsidRPr="00DD0F0B">
        <w:t> </w:t>
      </w:r>
      <w:r w:rsidR="00A75D88" w:rsidRPr="00DD0F0B">
        <w:t>(c)</w:t>
      </w:r>
      <w:r w:rsidR="001D74B1" w:rsidRPr="00DD0F0B">
        <w:t xml:space="preserve">, </w:t>
      </w:r>
      <w:r w:rsidR="00A75D88" w:rsidRPr="00DD0F0B">
        <w:t>(1)</w:t>
      </w:r>
      <w:r w:rsidR="009247EE" w:rsidRPr="00DD0F0B">
        <w:t> </w:t>
      </w:r>
      <w:r w:rsidR="00A75D88" w:rsidRPr="00DD0F0B">
        <w:t>(d)</w:t>
      </w:r>
      <w:r w:rsidR="001D74B1" w:rsidRPr="00DD0F0B">
        <w:t xml:space="preserve">, </w:t>
      </w:r>
      <w:r w:rsidR="00A75D88" w:rsidRPr="00DD0F0B">
        <w:t>(1)</w:t>
      </w:r>
      <w:r w:rsidR="009247EE" w:rsidRPr="00DD0F0B">
        <w:t> </w:t>
      </w:r>
      <w:r w:rsidR="00A75D88" w:rsidRPr="00DD0F0B">
        <w:t>(g)</w:t>
      </w:r>
      <w:r w:rsidR="001D74B1" w:rsidRPr="00DD0F0B">
        <w:t xml:space="preserve">, </w:t>
      </w:r>
      <w:r w:rsidR="00A75D88" w:rsidRPr="00DD0F0B">
        <w:t>(1)</w:t>
      </w:r>
      <w:r w:rsidR="009247EE" w:rsidRPr="00DD0F0B">
        <w:t> </w:t>
      </w:r>
      <w:r w:rsidR="00A75D88" w:rsidRPr="00DD0F0B">
        <w:t>(h)</w:t>
      </w:r>
      <w:r w:rsidR="001D74B1" w:rsidRPr="00DD0F0B">
        <w:t xml:space="preserve"> or </w:t>
      </w:r>
      <w:r w:rsidR="00A75D88" w:rsidRPr="00DD0F0B">
        <w:t>(1)</w:t>
      </w:r>
      <w:r w:rsidR="009247EE" w:rsidRPr="00DD0F0B">
        <w:t> </w:t>
      </w:r>
      <w:r w:rsidR="00A75D88" w:rsidRPr="00DD0F0B">
        <w:t>(i)</w:t>
      </w:r>
      <w:r w:rsidR="002A24F0" w:rsidRPr="00DD0F0B">
        <w:t xml:space="preserve"> </w:t>
      </w:r>
      <w:r w:rsidR="00B1429D" w:rsidRPr="00DD0F0B">
        <w:t>using</w:t>
      </w:r>
      <w:r w:rsidR="00455BBB" w:rsidRPr="00DD0F0B">
        <w:t xml:space="preserve"> any</w:t>
      </w:r>
      <w:r w:rsidR="00694A04" w:rsidRPr="00DD0F0B">
        <w:t xml:space="preserve"> </w:t>
      </w:r>
      <w:r w:rsidR="00485C55" w:rsidRPr="00DD0F0B">
        <w:t xml:space="preserve">necessary and </w:t>
      </w:r>
      <w:r w:rsidR="00455BBB" w:rsidRPr="00DD0F0B">
        <w:t xml:space="preserve">reasonable </w:t>
      </w:r>
      <w:r w:rsidR="00694A04" w:rsidRPr="00DD0F0B">
        <w:t>force.</w:t>
      </w:r>
    </w:p>
    <w:p w14:paraId="422BEC22" w14:textId="15EBADD0" w:rsidR="001F40DD" w:rsidRPr="00DD0F0B" w:rsidRDefault="00ED2D22" w:rsidP="00ED2D22">
      <w:pPr>
        <w:pStyle w:val="Amain"/>
      </w:pPr>
      <w:r>
        <w:tab/>
      </w:r>
      <w:r w:rsidRPr="00DD0F0B">
        <w:t>(6)</w:t>
      </w:r>
      <w:r w:rsidRPr="00DD0F0B">
        <w:tab/>
      </w:r>
      <w:r w:rsidR="001F40DD" w:rsidRPr="00DD0F0B">
        <w:t xml:space="preserve">Entry into premises under this </w:t>
      </w:r>
      <w:r w:rsidR="00DC11CB" w:rsidRPr="00DD0F0B">
        <w:t>section</w:t>
      </w:r>
      <w:r w:rsidR="001F40DD" w:rsidRPr="00DD0F0B">
        <w:t xml:space="preserve"> </w:t>
      </w:r>
      <w:r w:rsidR="00904E89" w:rsidRPr="00DD0F0B">
        <w:t>may include</w:t>
      </w:r>
      <w:r w:rsidR="001F40DD" w:rsidRPr="00DD0F0B">
        <w:t xml:space="preserve"> </w:t>
      </w:r>
      <w:r w:rsidR="002E09E2" w:rsidRPr="00DD0F0B">
        <w:t>entry</w:t>
      </w:r>
      <w:r w:rsidR="00423215" w:rsidRPr="00DD0F0B">
        <w:t xml:space="preserve"> </w:t>
      </w:r>
      <w:r w:rsidR="002E09E2" w:rsidRPr="00DD0F0B">
        <w:t>on foot, by vehicle or other means</w:t>
      </w:r>
      <w:r w:rsidR="00423215" w:rsidRPr="00DD0F0B">
        <w:t>.</w:t>
      </w:r>
    </w:p>
    <w:p w14:paraId="3EFC4C4B" w14:textId="0CE8BB9A" w:rsidR="00694A04" w:rsidRPr="00DD0F0B" w:rsidRDefault="00ED2D22" w:rsidP="00ED2D22">
      <w:pPr>
        <w:pStyle w:val="AH5Sec"/>
        <w:rPr>
          <w:rFonts w:cs="Arial"/>
        </w:rPr>
      </w:pPr>
      <w:bookmarkStart w:id="206" w:name="_Toc198116013"/>
      <w:r w:rsidRPr="00286F55">
        <w:rPr>
          <w:rStyle w:val="CharSectNo"/>
        </w:rPr>
        <w:t>174</w:t>
      </w:r>
      <w:r w:rsidRPr="00DD0F0B">
        <w:rPr>
          <w:rFonts w:cs="Arial"/>
        </w:rPr>
        <w:tab/>
      </w:r>
      <w:r w:rsidR="00694A04" w:rsidRPr="00DD0F0B">
        <w:t>Production of identity card</w:t>
      </w:r>
      <w:bookmarkEnd w:id="206"/>
    </w:p>
    <w:p w14:paraId="7007B28F" w14:textId="0D77CC1F" w:rsidR="00694A04" w:rsidRPr="00DD0F0B" w:rsidRDefault="00ED2D22" w:rsidP="00ED2D22">
      <w:pPr>
        <w:pStyle w:val="Amain"/>
      </w:pPr>
      <w:r>
        <w:tab/>
      </w:r>
      <w:r w:rsidRPr="00DD0F0B">
        <w:t>(1)</w:t>
      </w:r>
      <w:r w:rsidRPr="00DD0F0B">
        <w:tab/>
      </w:r>
      <w:r w:rsidR="00694A04" w:rsidRPr="00DD0F0B">
        <w:t>An authorised person</w:t>
      </w:r>
      <w:r w:rsidR="006C75A6" w:rsidRPr="00DD0F0B">
        <w:t xml:space="preserve"> </w:t>
      </w:r>
      <w:r w:rsidR="00694A04" w:rsidRPr="00DD0F0B">
        <w:t xml:space="preserve">and any other person who is accompanying the authorised person may not remain at premises entered under this </w:t>
      </w:r>
      <w:r w:rsidR="00E81C86" w:rsidRPr="00DD0F0B">
        <w:t>part</w:t>
      </w:r>
      <w:r w:rsidR="00694A04" w:rsidRPr="00DD0F0B">
        <w:t xml:space="preserve"> if the authorised person does not produce when asked by the occupier</w:t>
      </w:r>
      <w:r w:rsidR="00317BF8" w:rsidRPr="00DD0F0B">
        <w:t>—</w:t>
      </w:r>
    </w:p>
    <w:p w14:paraId="0D38A3B0" w14:textId="10F58181" w:rsidR="006C75A6" w:rsidRPr="00DD0F0B" w:rsidRDefault="00ED2D22" w:rsidP="00ED2D22">
      <w:pPr>
        <w:pStyle w:val="Apara"/>
      </w:pPr>
      <w:r>
        <w:tab/>
      </w:r>
      <w:r w:rsidRPr="00DD0F0B">
        <w:t>(a)</w:t>
      </w:r>
      <w:r w:rsidRPr="00DD0F0B">
        <w:tab/>
      </w:r>
      <w:r w:rsidR="006C75A6" w:rsidRPr="00DD0F0B">
        <w:t>for an authorised person who is not a police officer—their identity card; or</w:t>
      </w:r>
    </w:p>
    <w:p w14:paraId="5CE12074" w14:textId="3575FE84" w:rsidR="00A00521" w:rsidRPr="00DD0F0B" w:rsidRDefault="00ED2D22" w:rsidP="00ED2D22">
      <w:pPr>
        <w:pStyle w:val="Apara"/>
      </w:pPr>
      <w:r>
        <w:tab/>
      </w:r>
      <w:r w:rsidRPr="00DD0F0B">
        <w:t>(b)</w:t>
      </w:r>
      <w:r w:rsidRPr="00DD0F0B">
        <w:tab/>
      </w:r>
      <w:r w:rsidR="00A8502E" w:rsidRPr="00DD0F0B">
        <w:t xml:space="preserve">for </w:t>
      </w:r>
      <w:r w:rsidR="006C75A6" w:rsidRPr="00DD0F0B">
        <w:t>a police officer—</w:t>
      </w:r>
      <w:r w:rsidR="00A00521" w:rsidRPr="00DD0F0B">
        <w:t>evidence that they are a police officer</w:t>
      </w:r>
      <w:r w:rsidR="006C75A6" w:rsidRPr="00DD0F0B">
        <w:t>.</w:t>
      </w:r>
    </w:p>
    <w:p w14:paraId="1FCF9B7F" w14:textId="47DE86A5" w:rsidR="001012FE" w:rsidRPr="00DD0F0B" w:rsidRDefault="00ED2D22" w:rsidP="00ED2D22">
      <w:pPr>
        <w:pStyle w:val="Amain"/>
      </w:pPr>
      <w:r>
        <w:tab/>
      </w:r>
      <w:r w:rsidRPr="00DD0F0B">
        <w:t>(2)</w:t>
      </w:r>
      <w:r w:rsidRPr="00DD0F0B">
        <w:tab/>
      </w:r>
      <w:r w:rsidR="001012FE" w:rsidRPr="00DD0F0B">
        <w:t>If an authorised person does not comply with a request made by an occupier under subsection (1), the authorised person and any other person accompanying the authorised person (other than a police officer) must immediately leave the premises.</w:t>
      </w:r>
    </w:p>
    <w:p w14:paraId="725A0591" w14:textId="4ECB4EFC" w:rsidR="00694A04" w:rsidRPr="00DD0F0B" w:rsidRDefault="00ED2D22" w:rsidP="00ED2D22">
      <w:pPr>
        <w:pStyle w:val="AH5Sec"/>
      </w:pPr>
      <w:bookmarkStart w:id="207" w:name="_Toc198116014"/>
      <w:r w:rsidRPr="00286F55">
        <w:rPr>
          <w:rStyle w:val="CharSectNo"/>
        </w:rPr>
        <w:t>175</w:t>
      </w:r>
      <w:r w:rsidRPr="00DD0F0B">
        <w:tab/>
      </w:r>
      <w:r w:rsidR="00694A04" w:rsidRPr="00DD0F0B">
        <w:t>Consent to entry</w:t>
      </w:r>
      <w:bookmarkEnd w:id="207"/>
    </w:p>
    <w:p w14:paraId="029481FE" w14:textId="3EE0496C" w:rsidR="00694A04" w:rsidRPr="00DD0F0B" w:rsidRDefault="00ED2D22" w:rsidP="00ED2D22">
      <w:pPr>
        <w:pStyle w:val="Amain"/>
      </w:pPr>
      <w:r>
        <w:tab/>
      </w:r>
      <w:r w:rsidRPr="00DD0F0B">
        <w:t>(1)</w:t>
      </w:r>
      <w:r w:rsidRPr="00DD0F0B">
        <w:tab/>
      </w:r>
      <w:r w:rsidR="00694A04" w:rsidRPr="00DD0F0B">
        <w:t xml:space="preserve">When seeking the consent of an occupier to enter premises under </w:t>
      </w:r>
      <w:r w:rsidR="00DC11CB" w:rsidRPr="00DD0F0B">
        <w:t>section</w:t>
      </w:r>
      <w:r w:rsidR="00C3747A" w:rsidRPr="00DD0F0B">
        <w:t> </w:t>
      </w:r>
      <w:r w:rsidR="00A75D88" w:rsidRPr="00DD0F0B">
        <w:t>173</w:t>
      </w:r>
      <w:r w:rsidR="00401998" w:rsidRPr="00DD0F0B">
        <w:t> </w:t>
      </w:r>
      <w:r w:rsidR="00A75D88" w:rsidRPr="00DD0F0B">
        <w:t>(1)</w:t>
      </w:r>
      <w:r w:rsidR="00401998" w:rsidRPr="00DD0F0B">
        <w:t> </w:t>
      </w:r>
      <w:r w:rsidR="00A75D88" w:rsidRPr="00DD0F0B">
        <w:t>(f)</w:t>
      </w:r>
      <w:r w:rsidR="00694A04" w:rsidRPr="00DD0F0B">
        <w:t>, an authorised person must—</w:t>
      </w:r>
    </w:p>
    <w:p w14:paraId="789C913E" w14:textId="0AB1E0D4" w:rsidR="00E462FD" w:rsidRPr="00DD0F0B" w:rsidRDefault="00ED2D22" w:rsidP="00ED2D22">
      <w:pPr>
        <w:pStyle w:val="Apara"/>
      </w:pPr>
      <w:r>
        <w:tab/>
      </w:r>
      <w:r w:rsidRPr="00DD0F0B">
        <w:t>(a)</w:t>
      </w:r>
      <w:r w:rsidRPr="00DD0F0B">
        <w:tab/>
      </w:r>
      <w:r w:rsidR="00A8502E" w:rsidRPr="00DD0F0B">
        <w:t xml:space="preserve">produce </w:t>
      </w:r>
      <w:r w:rsidR="00E462FD" w:rsidRPr="00DD0F0B">
        <w:t>either—</w:t>
      </w:r>
    </w:p>
    <w:p w14:paraId="18849F9A" w14:textId="36A9C9E3" w:rsidR="006109E0" w:rsidRPr="00DD0F0B" w:rsidRDefault="00ED2D22" w:rsidP="00ED2D22">
      <w:pPr>
        <w:pStyle w:val="Asubpara"/>
      </w:pPr>
      <w:r>
        <w:tab/>
      </w:r>
      <w:r w:rsidRPr="00DD0F0B">
        <w:t>(i)</w:t>
      </w:r>
      <w:r w:rsidRPr="00DD0F0B">
        <w:tab/>
      </w:r>
      <w:r w:rsidR="00A8502E" w:rsidRPr="00DD0F0B">
        <w:t>for an authorised person who is not a police officer—</w:t>
      </w:r>
    </w:p>
    <w:p w14:paraId="255B403C" w14:textId="6C1A8251" w:rsidR="00A8502E" w:rsidRPr="00DD0F0B" w:rsidRDefault="00ED2D22" w:rsidP="00ED2D22">
      <w:pPr>
        <w:pStyle w:val="Asubsubpara"/>
      </w:pPr>
      <w:r>
        <w:tab/>
      </w:r>
      <w:r w:rsidRPr="00DD0F0B">
        <w:t>(A)</w:t>
      </w:r>
      <w:r w:rsidRPr="00DD0F0B">
        <w:tab/>
      </w:r>
      <w:r w:rsidR="00A8502E" w:rsidRPr="00DD0F0B">
        <w:t>their identity card; or</w:t>
      </w:r>
    </w:p>
    <w:p w14:paraId="09C6DAB1" w14:textId="50063D42" w:rsidR="006109E0" w:rsidRPr="00DD0F0B" w:rsidRDefault="00ED2D22" w:rsidP="00ED2D22">
      <w:pPr>
        <w:pStyle w:val="Asubsubpara"/>
      </w:pPr>
      <w:r>
        <w:tab/>
      </w:r>
      <w:r w:rsidRPr="00DD0F0B">
        <w:t>(B)</w:t>
      </w:r>
      <w:r w:rsidRPr="00DD0F0B">
        <w:tab/>
      </w:r>
      <w:r w:rsidR="006109E0" w:rsidRPr="00DD0F0B">
        <w:t>evidence that they are an authorised person; or</w:t>
      </w:r>
    </w:p>
    <w:p w14:paraId="4BABC33E" w14:textId="2AB2D093" w:rsidR="00A8502E" w:rsidRPr="00DD0F0B" w:rsidRDefault="00ED2D22" w:rsidP="00ED2D22">
      <w:pPr>
        <w:pStyle w:val="Asubpara"/>
      </w:pPr>
      <w:r>
        <w:tab/>
      </w:r>
      <w:r w:rsidRPr="00DD0F0B">
        <w:t>(ii)</w:t>
      </w:r>
      <w:r w:rsidRPr="00DD0F0B">
        <w:tab/>
      </w:r>
      <w:r w:rsidR="00A8502E" w:rsidRPr="00DD0F0B">
        <w:t>for a police officer—evidence that they are a police officer</w:t>
      </w:r>
      <w:r w:rsidR="00135098" w:rsidRPr="00DD0F0B">
        <w:t>; and</w:t>
      </w:r>
    </w:p>
    <w:p w14:paraId="6D4EC3D6" w14:textId="650AD471" w:rsidR="00694A04" w:rsidRPr="00DD0F0B" w:rsidRDefault="00ED2D22" w:rsidP="00B06E91">
      <w:pPr>
        <w:pStyle w:val="Apara"/>
        <w:keepNext/>
      </w:pPr>
      <w:r>
        <w:lastRenderedPageBreak/>
        <w:tab/>
      </w:r>
      <w:r w:rsidRPr="00DD0F0B">
        <w:t>(b)</w:t>
      </w:r>
      <w:r w:rsidRPr="00DD0F0B">
        <w:tab/>
      </w:r>
      <w:r w:rsidR="00694A04" w:rsidRPr="00DD0F0B">
        <w:t>tell the occupier—</w:t>
      </w:r>
    </w:p>
    <w:p w14:paraId="01BBE521" w14:textId="28F85957" w:rsidR="00694A04" w:rsidRPr="00DD0F0B" w:rsidRDefault="00ED2D22" w:rsidP="00B06E91">
      <w:pPr>
        <w:pStyle w:val="Asubpara"/>
        <w:keepNext/>
      </w:pPr>
      <w:r>
        <w:tab/>
      </w:r>
      <w:r w:rsidRPr="00DD0F0B">
        <w:t>(i)</w:t>
      </w:r>
      <w:r w:rsidRPr="00DD0F0B">
        <w:tab/>
      </w:r>
      <w:r w:rsidR="00694A04" w:rsidRPr="00DD0F0B">
        <w:t>the purpose of the entry; and</w:t>
      </w:r>
    </w:p>
    <w:p w14:paraId="2051C42F" w14:textId="5A883273" w:rsidR="00694A04" w:rsidRPr="00DD0F0B" w:rsidRDefault="00ED2D22" w:rsidP="00ED2D22">
      <w:pPr>
        <w:pStyle w:val="Asubpara"/>
      </w:pPr>
      <w:r>
        <w:tab/>
      </w:r>
      <w:r w:rsidRPr="00DD0F0B">
        <w:t>(ii)</w:t>
      </w:r>
      <w:r w:rsidRPr="00DD0F0B">
        <w:tab/>
      </w:r>
      <w:r w:rsidR="00694A04" w:rsidRPr="00DD0F0B">
        <w:t>the reason for, and identity of, any other person accompanying the authorised person; and</w:t>
      </w:r>
    </w:p>
    <w:p w14:paraId="7BE00475" w14:textId="3604496F" w:rsidR="00694A04" w:rsidRPr="00DD0F0B" w:rsidRDefault="00ED2D22" w:rsidP="00ED2D22">
      <w:pPr>
        <w:pStyle w:val="Asubpara"/>
      </w:pPr>
      <w:r>
        <w:tab/>
      </w:r>
      <w:r w:rsidRPr="00DD0F0B">
        <w:t>(iii)</w:t>
      </w:r>
      <w:r w:rsidRPr="00DD0F0B">
        <w:tab/>
      </w:r>
      <w:r w:rsidR="00694A04" w:rsidRPr="00DD0F0B">
        <w:t xml:space="preserve">that anything found and seized under this </w:t>
      </w:r>
      <w:r w:rsidR="00E81C86" w:rsidRPr="00DD0F0B">
        <w:t>part</w:t>
      </w:r>
      <w:r w:rsidR="00694A04" w:rsidRPr="00DD0F0B">
        <w:t xml:space="preserve"> may be used in evidence in court; and</w:t>
      </w:r>
    </w:p>
    <w:p w14:paraId="5C17F4FD" w14:textId="5D81F121" w:rsidR="00694A04" w:rsidRPr="00DD0F0B" w:rsidRDefault="00ED2D22" w:rsidP="00ED2D22">
      <w:pPr>
        <w:pStyle w:val="Asubpara"/>
      </w:pPr>
      <w:r>
        <w:tab/>
      </w:r>
      <w:r w:rsidRPr="00DD0F0B">
        <w:t>(iv)</w:t>
      </w:r>
      <w:r w:rsidRPr="00DD0F0B">
        <w:tab/>
      </w:r>
      <w:r w:rsidR="00694A04" w:rsidRPr="00DD0F0B">
        <w:t>that consent may be refused.</w:t>
      </w:r>
    </w:p>
    <w:p w14:paraId="1E1E6AC0" w14:textId="3D6D9A23" w:rsidR="00694A04" w:rsidRPr="00DD0F0B" w:rsidRDefault="00ED2D22" w:rsidP="00ED2D22">
      <w:pPr>
        <w:pStyle w:val="Amain"/>
      </w:pPr>
      <w:r>
        <w:tab/>
      </w:r>
      <w:r w:rsidRPr="00DD0F0B">
        <w:t>(2)</w:t>
      </w:r>
      <w:r w:rsidRPr="00DD0F0B">
        <w:tab/>
      </w:r>
      <w:r w:rsidR="00694A04" w:rsidRPr="00DD0F0B">
        <w:t xml:space="preserve">If the occupier consents, the authorised person must ask the occupier to </w:t>
      </w:r>
      <w:r w:rsidR="006109E0" w:rsidRPr="00DD0F0B">
        <w:t xml:space="preserve">give their consent in writing </w:t>
      </w:r>
      <w:r w:rsidR="00694A04" w:rsidRPr="00DD0F0B">
        <w:t xml:space="preserve">(an </w:t>
      </w:r>
      <w:r w:rsidR="00694A04" w:rsidRPr="00DD0F0B">
        <w:rPr>
          <w:rStyle w:val="charBoldItals"/>
        </w:rPr>
        <w:t>acknowledgment of consent</w:t>
      </w:r>
      <w:r w:rsidR="00694A04" w:rsidRPr="00DD0F0B">
        <w:t>)—</w:t>
      </w:r>
    </w:p>
    <w:p w14:paraId="0FF1FD41" w14:textId="6B84F26D" w:rsidR="00694A04" w:rsidRPr="00DD0F0B" w:rsidRDefault="00ED2D22" w:rsidP="00ED2D22">
      <w:pPr>
        <w:pStyle w:val="Apara"/>
      </w:pPr>
      <w:r>
        <w:tab/>
      </w:r>
      <w:r w:rsidRPr="00DD0F0B">
        <w:t>(a)</w:t>
      </w:r>
      <w:r w:rsidRPr="00DD0F0B">
        <w:tab/>
      </w:r>
      <w:r w:rsidR="00694A04" w:rsidRPr="00DD0F0B">
        <w:t>that the occupier was told—</w:t>
      </w:r>
    </w:p>
    <w:p w14:paraId="518D4E40" w14:textId="5D0C559B" w:rsidR="00694A04" w:rsidRPr="00DD0F0B" w:rsidRDefault="00ED2D22" w:rsidP="00ED2D22">
      <w:pPr>
        <w:pStyle w:val="Asubpara"/>
      </w:pPr>
      <w:r>
        <w:tab/>
      </w:r>
      <w:r w:rsidRPr="00DD0F0B">
        <w:t>(i)</w:t>
      </w:r>
      <w:r w:rsidRPr="00DD0F0B">
        <w:tab/>
      </w:r>
      <w:r w:rsidR="00694A04" w:rsidRPr="00DD0F0B">
        <w:t>the purpose of the entry; and</w:t>
      </w:r>
    </w:p>
    <w:p w14:paraId="34FFCA76" w14:textId="3D3CF440" w:rsidR="00694A04" w:rsidRPr="00DD0F0B" w:rsidRDefault="00ED2D22" w:rsidP="00ED2D22">
      <w:pPr>
        <w:pStyle w:val="Asubpara"/>
      </w:pPr>
      <w:r>
        <w:tab/>
      </w:r>
      <w:r w:rsidRPr="00DD0F0B">
        <w:t>(ii)</w:t>
      </w:r>
      <w:r w:rsidRPr="00DD0F0B">
        <w:tab/>
      </w:r>
      <w:r w:rsidR="00694A04" w:rsidRPr="00DD0F0B">
        <w:t>the reason for, and identity of, any other person accompanying the authorised person; and</w:t>
      </w:r>
    </w:p>
    <w:p w14:paraId="5406E935" w14:textId="66730607" w:rsidR="00694A04" w:rsidRPr="00DD0F0B" w:rsidRDefault="00ED2D22" w:rsidP="00ED2D22">
      <w:pPr>
        <w:pStyle w:val="Asubpara"/>
      </w:pPr>
      <w:r>
        <w:tab/>
      </w:r>
      <w:r w:rsidRPr="00DD0F0B">
        <w:t>(iii)</w:t>
      </w:r>
      <w:r w:rsidRPr="00DD0F0B">
        <w:tab/>
      </w:r>
      <w:r w:rsidR="00694A04" w:rsidRPr="00DD0F0B">
        <w:t xml:space="preserve">that anything found and seized under this </w:t>
      </w:r>
      <w:r w:rsidR="00E81C86" w:rsidRPr="00DD0F0B">
        <w:t>part</w:t>
      </w:r>
      <w:r w:rsidR="00694A04" w:rsidRPr="00DD0F0B">
        <w:t xml:space="preserve"> may be used in evidence in court; and</w:t>
      </w:r>
    </w:p>
    <w:p w14:paraId="282D7604" w14:textId="65BB1F05" w:rsidR="00694A04" w:rsidRPr="00DD0F0B" w:rsidRDefault="00ED2D22" w:rsidP="00ED2D22">
      <w:pPr>
        <w:pStyle w:val="Asubpara"/>
      </w:pPr>
      <w:r>
        <w:tab/>
      </w:r>
      <w:r w:rsidRPr="00DD0F0B">
        <w:t>(iv)</w:t>
      </w:r>
      <w:r w:rsidRPr="00DD0F0B">
        <w:tab/>
      </w:r>
      <w:r w:rsidR="000A72A3" w:rsidRPr="00DD0F0B">
        <w:t>t</w:t>
      </w:r>
      <w:r w:rsidR="00694A04" w:rsidRPr="00DD0F0B">
        <w:t>hat consent may be refused; and</w:t>
      </w:r>
    </w:p>
    <w:p w14:paraId="7315302C" w14:textId="665537B5" w:rsidR="00694A04" w:rsidRPr="00DD0F0B" w:rsidRDefault="00ED2D22" w:rsidP="00ED2D22">
      <w:pPr>
        <w:pStyle w:val="Apara"/>
      </w:pPr>
      <w:r>
        <w:tab/>
      </w:r>
      <w:r w:rsidRPr="00DD0F0B">
        <w:t>(b)</w:t>
      </w:r>
      <w:r w:rsidRPr="00DD0F0B">
        <w:tab/>
      </w:r>
      <w:r w:rsidR="00694A04" w:rsidRPr="00DD0F0B">
        <w:t>that the occupier consents to the entry; and</w:t>
      </w:r>
    </w:p>
    <w:p w14:paraId="0EE5F515" w14:textId="6E46FB2F" w:rsidR="00694A04" w:rsidRPr="00DD0F0B" w:rsidRDefault="00ED2D22" w:rsidP="00ED2D22">
      <w:pPr>
        <w:pStyle w:val="Apara"/>
      </w:pPr>
      <w:r>
        <w:tab/>
      </w:r>
      <w:r w:rsidRPr="00DD0F0B">
        <w:t>(c)</w:t>
      </w:r>
      <w:r w:rsidRPr="00DD0F0B">
        <w:tab/>
      </w:r>
      <w:r w:rsidR="00694A04" w:rsidRPr="00DD0F0B">
        <w:t>stating the time and date when consent was given.</w:t>
      </w:r>
    </w:p>
    <w:p w14:paraId="2D456B96" w14:textId="30BF0BC1" w:rsidR="00AF5DA1" w:rsidRPr="00DD0F0B" w:rsidRDefault="00ED2D22" w:rsidP="00ED2D22">
      <w:pPr>
        <w:pStyle w:val="Amain"/>
      </w:pPr>
      <w:r>
        <w:tab/>
      </w:r>
      <w:r w:rsidRPr="00DD0F0B">
        <w:t>(3)</w:t>
      </w:r>
      <w:r w:rsidRPr="00DD0F0B">
        <w:tab/>
      </w:r>
      <w:r w:rsidR="00AF5DA1" w:rsidRPr="00DD0F0B">
        <w:t>If the occupier gives an acknowledgment of consent, the authorised person must be reasonably satisfied that the occupier has a copy of the acknowledgment.</w:t>
      </w:r>
    </w:p>
    <w:p w14:paraId="1028F072" w14:textId="2C32B931" w:rsidR="00694A04" w:rsidRPr="00DD0F0B" w:rsidRDefault="00ED2D22" w:rsidP="00ED2D22">
      <w:pPr>
        <w:pStyle w:val="Amain"/>
      </w:pPr>
      <w:r>
        <w:tab/>
      </w:r>
      <w:r w:rsidRPr="00DD0F0B">
        <w:t>(4)</w:t>
      </w:r>
      <w:r w:rsidRPr="00DD0F0B">
        <w:tab/>
      </w:r>
      <w:r w:rsidR="00694A04" w:rsidRPr="00DD0F0B">
        <w:t xml:space="preserve">A court must find that the occupier did not consent to entry to the premises by the authorised person under this </w:t>
      </w:r>
      <w:r w:rsidR="00E81C86" w:rsidRPr="00DD0F0B">
        <w:t>part</w:t>
      </w:r>
      <w:r w:rsidR="00694A04" w:rsidRPr="00DD0F0B">
        <w:t xml:space="preserve"> if—</w:t>
      </w:r>
    </w:p>
    <w:p w14:paraId="0D9D00D6" w14:textId="341F3183" w:rsidR="00694A04" w:rsidRPr="00DD0F0B" w:rsidRDefault="00ED2D22" w:rsidP="00ED2D22">
      <w:pPr>
        <w:pStyle w:val="Apara"/>
      </w:pPr>
      <w:r>
        <w:tab/>
      </w:r>
      <w:r w:rsidRPr="00DD0F0B">
        <w:t>(a)</w:t>
      </w:r>
      <w:r w:rsidRPr="00DD0F0B">
        <w:tab/>
      </w:r>
      <w:r w:rsidR="00694A04" w:rsidRPr="00DD0F0B">
        <w:t>the question whether the occupier consented to the entry arises in a proceeding in the court; and</w:t>
      </w:r>
    </w:p>
    <w:p w14:paraId="5B35C6CA" w14:textId="2BBB36BF" w:rsidR="00694A04" w:rsidRPr="00DD0F0B" w:rsidRDefault="00ED2D22" w:rsidP="00325770">
      <w:pPr>
        <w:pStyle w:val="Apara"/>
        <w:keepNext/>
      </w:pPr>
      <w:r>
        <w:lastRenderedPageBreak/>
        <w:tab/>
      </w:r>
      <w:r w:rsidRPr="00DD0F0B">
        <w:t>(b)</w:t>
      </w:r>
      <w:r w:rsidRPr="00DD0F0B">
        <w:tab/>
      </w:r>
      <w:r w:rsidR="00694A04" w:rsidRPr="00DD0F0B">
        <w:t>an acknowledgment of consent for the entry is not produced in evidence; and</w:t>
      </w:r>
    </w:p>
    <w:p w14:paraId="3918244D" w14:textId="48301427" w:rsidR="00694A04" w:rsidRPr="00DD0F0B" w:rsidRDefault="00ED2D22" w:rsidP="00325770">
      <w:pPr>
        <w:pStyle w:val="Apara"/>
        <w:keepNext/>
      </w:pPr>
      <w:r>
        <w:tab/>
      </w:r>
      <w:r w:rsidRPr="00DD0F0B">
        <w:t>(c)</w:t>
      </w:r>
      <w:r w:rsidRPr="00DD0F0B">
        <w:tab/>
      </w:r>
      <w:r w:rsidR="00694A04" w:rsidRPr="00DD0F0B">
        <w:t>it is not proved that the occupier consented to the entry.</w:t>
      </w:r>
    </w:p>
    <w:p w14:paraId="6E356D8B" w14:textId="193AB976" w:rsidR="00694A04" w:rsidRPr="00DD0F0B" w:rsidRDefault="00ED2D22" w:rsidP="00ED2D22">
      <w:pPr>
        <w:pStyle w:val="AH5Sec"/>
      </w:pPr>
      <w:bookmarkStart w:id="208" w:name="_Toc198116015"/>
      <w:r w:rsidRPr="00286F55">
        <w:rPr>
          <w:rStyle w:val="CharSectNo"/>
        </w:rPr>
        <w:t>176</w:t>
      </w:r>
      <w:r w:rsidRPr="00DD0F0B">
        <w:tab/>
      </w:r>
      <w:r w:rsidR="00694A04" w:rsidRPr="00DD0F0B">
        <w:t>General powers on entry to premises</w:t>
      </w:r>
      <w:bookmarkEnd w:id="208"/>
    </w:p>
    <w:p w14:paraId="12B869F5" w14:textId="30F74A9E" w:rsidR="00694A04" w:rsidRPr="00DD0F0B" w:rsidRDefault="00ED2D22" w:rsidP="00ED2D22">
      <w:pPr>
        <w:pStyle w:val="Amain"/>
      </w:pPr>
      <w:r>
        <w:tab/>
      </w:r>
      <w:r w:rsidRPr="00DD0F0B">
        <w:t>(1)</w:t>
      </w:r>
      <w:r w:rsidRPr="00DD0F0B">
        <w:tab/>
      </w:r>
      <w:r w:rsidR="00694A04" w:rsidRPr="00DD0F0B">
        <w:t xml:space="preserve">An authorised person who enters premises under this </w:t>
      </w:r>
      <w:r w:rsidR="00E81C86" w:rsidRPr="00DD0F0B">
        <w:t>part</w:t>
      </w:r>
      <w:r w:rsidR="00694A04" w:rsidRPr="00DD0F0B">
        <w:t xml:space="preserve"> may, for this Act, do 1 or more of the following in relation to the premises or anything at the premises:</w:t>
      </w:r>
    </w:p>
    <w:p w14:paraId="6A7CDB48" w14:textId="7782030B" w:rsidR="007B3996" w:rsidRPr="00DD0F0B" w:rsidRDefault="00ED2D22" w:rsidP="00ED2D22">
      <w:pPr>
        <w:pStyle w:val="Apara"/>
      </w:pPr>
      <w:r>
        <w:tab/>
      </w:r>
      <w:r w:rsidRPr="00DD0F0B">
        <w:t>(a)</w:t>
      </w:r>
      <w:r w:rsidRPr="00DD0F0B">
        <w:tab/>
      </w:r>
      <w:r w:rsidR="00A8502E" w:rsidRPr="00DD0F0B">
        <w:t>inspect</w:t>
      </w:r>
      <w:r w:rsidR="00694A04" w:rsidRPr="00DD0F0B">
        <w:t xml:space="preserve"> anything</w:t>
      </w:r>
      <w:r w:rsidR="000D6D07" w:rsidRPr="00DD0F0B">
        <w:t>, including</w:t>
      </w:r>
      <w:r w:rsidR="00B16538" w:rsidRPr="00DD0F0B">
        <w:t xml:space="preserve"> </w:t>
      </w:r>
      <w:r w:rsidR="007B3996" w:rsidRPr="00DD0F0B">
        <w:t>us</w:t>
      </w:r>
      <w:r w:rsidR="000D6D07" w:rsidRPr="00DD0F0B">
        <w:t>ing</w:t>
      </w:r>
      <w:r w:rsidR="007B3996" w:rsidRPr="00DD0F0B">
        <w:t xml:space="preserve"> reasonable force to break open or otherwise access a container, vehicle or other thing being used, or suspected of being used, to hold or contain another thing</w:t>
      </w:r>
      <w:r w:rsidR="00DE1034" w:rsidRPr="00DD0F0B">
        <w:t>;</w:t>
      </w:r>
    </w:p>
    <w:p w14:paraId="7F6F06C0" w14:textId="51BBA5E5" w:rsidR="00694A04" w:rsidRPr="00DD0F0B" w:rsidRDefault="00ED2D22" w:rsidP="00ED2D22">
      <w:pPr>
        <w:pStyle w:val="Apara"/>
      </w:pPr>
      <w:r>
        <w:tab/>
      </w:r>
      <w:r w:rsidRPr="00DD0F0B">
        <w:t>(b)</w:t>
      </w:r>
      <w:r w:rsidRPr="00DD0F0B">
        <w:tab/>
      </w:r>
      <w:r w:rsidR="00A8502E" w:rsidRPr="00DD0F0B">
        <w:t>inspect</w:t>
      </w:r>
      <w:r w:rsidR="00694A04" w:rsidRPr="00DD0F0B">
        <w:t xml:space="preserve"> and copy, or take extracts from, documents relating to a </w:t>
      </w:r>
      <w:r w:rsidR="00765EC6" w:rsidRPr="00DD0F0B">
        <w:t>failure to comply</w:t>
      </w:r>
      <w:r w:rsidR="00694A04" w:rsidRPr="00DD0F0B">
        <w:t xml:space="preserve">, or </w:t>
      </w:r>
      <w:r w:rsidR="0090239F" w:rsidRPr="00DD0F0B">
        <w:t>likely</w:t>
      </w:r>
      <w:r w:rsidR="00694A04" w:rsidRPr="00DD0F0B">
        <w:t xml:space="preserve"> </w:t>
      </w:r>
      <w:r w:rsidR="00765EC6" w:rsidRPr="00DD0F0B">
        <w:t>failure to comply</w:t>
      </w:r>
      <w:r w:rsidR="00694A04" w:rsidRPr="00DD0F0B">
        <w:t xml:space="preserve">, </w:t>
      </w:r>
      <w:r w:rsidR="00261F17" w:rsidRPr="00DD0F0B">
        <w:t>with</w:t>
      </w:r>
      <w:r w:rsidR="00694A04" w:rsidRPr="00DD0F0B">
        <w:t xml:space="preserve"> this Act;</w:t>
      </w:r>
    </w:p>
    <w:p w14:paraId="00FD4905" w14:textId="26D8276C" w:rsidR="00102EEC" w:rsidRPr="00DD0F0B" w:rsidRDefault="00ED2D22" w:rsidP="00ED2D22">
      <w:pPr>
        <w:pStyle w:val="Apara"/>
      </w:pPr>
      <w:r>
        <w:tab/>
      </w:r>
      <w:r w:rsidRPr="00DD0F0B">
        <w:t>(c)</w:t>
      </w:r>
      <w:r w:rsidRPr="00DD0F0B">
        <w:tab/>
      </w:r>
      <w:r w:rsidR="00694A04" w:rsidRPr="00DD0F0B">
        <w:t xml:space="preserve">take </w:t>
      </w:r>
      <w:r w:rsidR="002951BA" w:rsidRPr="00DD0F0B">
        <w:t>images</w:t>
      </w:r>
      <w:r w:rsidR="00694A04" w:rsidRPr="00DD0F0B">
        <w:t xml:space="preserve"> or other recordings;</w:t>
      </w:r>
    </w:p>
    <w:p w14:paraId="0A901A26" w14:textId="4D6D1CEC" w:rsidR="008B60BD" w:rsidRPr="00DD0F0B" w:rsidRDefault="00ED2D22" w:rsidP="00ED2D22">
      <w:pPr>
        <w:pStyle w:val="Apara"/>
      </w:pPr>
      <w:r>
        <w:tab/>
      </w:r>
      <w:r w:rsidRPr="00DD0F0B">
        <w:t>(d)</w:t>
      </w:r>
      <w:r w:rsidRPr="00DD0F0B">
        <w:tab/>
      </w:r>
      <w:r w:rsidR="008B60BD" w:rsidRPr="00DD0F0B">
        <w:t>move any biosecurity matter or other thing;</w:t>
      </w:r>
    </w:p>
    <w:p w14:paraId="518B0524" w14:textId="6DFB5689" w:rsidR="00102EEC" w:rsidRPr="00DD0F0B" w:rsidRDefault="00ED2D22" w:rsidP="00ED2D22">
      <w:pPr>
        <w:pStyle w:val="Apara"/>
      </w:pPr>
      <w:r>
        <w:tab/>
      </w:r>
      <w:r w:rsidRPr="00DD0F0B">
        <w:t>(e)</w:t>
      </w:r>
      <w:r w:rsidRPr="00DD0F0B">
        <w:tab/>
      </w:r>
      <w:r w:rsidR="00C17D07" w:rsidRPr="00DD0F0B">
        <w:t>isolate, confine or detain any biosecurity matter or other thing;</w:t>
      </w:r>
    </w:p>
    <w:p w14:paraId="4BA31BAF" w14:textId="5E33A693" w:rsidR="008B60BD" w:rsidRPr="00DD0F0B" w:rsidRDefault="00ED2D22" w:rsidP="00ED2D22">
      <w:pPr>
        <w:pStyle w:val="Apara"/>
      </w:pPr>
      <w:r>
        <w:tab/>
      </w:r>
      <w:r w:rsidRPr="00DD0F0B">
        <w:t>(f)</w:t>
      </w:r>
      <w:r w:rsidRPr="00DD0F0B">
        <w:tab/>
      </w:r>
      <w:r w:rsidR="008B60BD" w:rsidRPr="00DD0F0B">
        <w:t>carry out a treatment measure in relation to any biosecurity matter, premises or other thing;</w:t>
      </w:r>
    </w:p>
    <w:p w14:paraId="1E492BB3" w14:textId="7E8A4950" w:rsidR="00102EEC" w:rsidRPr="00DD0F0B" w:rsidRDefault="00ED2D22" w:rsidP="00ED2D22">
      <w:pPr>
        <w:pStyle w:val="Apara"/>
      </w:pPr>
      <w:r>
        <w:tab/>
      </w:r>
      <w:r w:rsidRPr="00DD0F0B">
        <w:t>(g)</w:t>
      </w:r>
      <w:r w:rsidRPr="00DD0F0B">
        <w:tab/>
      </w:r>
      <w:r w:rsidR="00C17D07" w:rsidRPr="00DD0F0B">
        <w:t xml:space="preserve">erect or repair </w:t>
      </w:r>
      <w:r w:rsidR="00DE1034" w:rsidRPr="00DD0F0B">
        <w:t xml:space="preserve">any </w:t>
      </w:r>
      <w:r w:rsidR="00C17D07" w:rsidRPr="00DD0F0B">
        <w:t xml:space="preserve">fencing, gate or any other method of enclosure, or carry out any other security or containment measure in relation to </w:t>
      </w:r>
      <w:r w:rsidR="00DD4DA2" w:rsidRPr="00DD0F0B">
        <w:t>the</w:t>
      </w:r>
      <w:r w:rsidR="00C17D07" w:rsidRPr="00DD0F0B">
        <w:t xml:space="preserve"> premises</w:t>
      </w:r>
      <w:r w:rsidR="00DD4DA2" w:rsidRPr="00DD0F0B">
        <w:t xml:space="preserve"> or any</w:t>
      </w:r>
      <w:r w:rsidR="00C17D07" w:rsidRPr="00DD0F0B">
        <w:t xml:space="preserve"> biosecurity matter or other thing;</w:t>
      </w:r>
    </w:p>
    <w:p w14:paraId="2DF83D5A" w14:textId="1A2B8231" w:rsidR="00102EEC" w:rsidRPr="00DD0F0B" w:rsidRDefault="00ED2D22" w:rsidP="00ED2D22">
      <w:pPr>
        <w:pStyle w:val="Apara"/>
      </w:pPr>
      <w:r>
        <w:tab/>
      </w:r>
      <w:r w:rsidRPr="00DD0F0B">
        <w:t>(h)</w:t>
      </w:r>
      <w:r w:rsidRPr="00DD0F0B">
        <w:tab/>
      </w:r>
      <w:r w:rsidR="00C17D07" w:rsidRPr="00DD0F0B">
        <w:t>erect signs;</w:t>
      </w:r>
    </w:p>
    <w:p w14:paraId="257AD47E" w14:textId="122E5CA8" w:rsidR="00375483" w:rsidRPr="00DD0F0B" w:rsidRDefault="00ED2D22" w:rsidP="00ED2D22">
      <w:pPr>
        <w:pStyle w:val="Apara"/>
      </w:pPr>
      <w:r>
        <w:tab/>
      </w:r>
      <w:r w:rsidRPr="00DD0F0B">
        <w:t>(i)</w:t>
      </w:r>
      <w:r w:rsidRPr="00DD0F0B">
        <w:tab/>
      </w:r>
      <w:r w:rsidR="00375483" w:rsidRPr="00DD0F0B">
        <w:t>take and remove samples of anything;</w:t>
      </w:r>
    </w:p>
    <w:p w14:paraId="7436B98A" w14:textId="17A55E1E" w:rsidR="00375483" w:rsidRPr="00DD0F0B" w:rsidRDefault="00ED2D22" w:rsidP="00ED2D22">
      <w:pPr>
        <w:pStyle w:val="Apara"/>
      </w:pPr>
      <w:r>
        <w:tab/>
      </w:r>
      <w:r w:rsidRPr="00DD0F0B">
        <w:t>(j)</w:t>
      </w:r>
      <w:r w:rsidRPr="00DD0F0B">
        <w:tab/>
      </w:r>
      <w:r w:rsidR="00375483" w:rsidRPr="00DD0F0B">
        <w:t>carry out any tests that the authorised person considers necessary;</w:t>
      </w:r>
    </w:p>
    <w:p w14:paraId="7B290E16" w14:textId="3E186A82" w:rsidR="00954A33" w:rsidRPr="00DD0F0B" w:rsidRDefault="00ED2D22" w:rsidP="00ED2D22">
      <w:pPr>
        <w:pStyle w:val="Apara"/>
      </w:pPr>
      <w:r>
        <w:lastRenderedPageBreak/>
        <w:tab/>
      </w:r>
      <w:r w:rsidRPr="00DD0F0B">
        <w:t>(k)</w:t>
      </w:r>
      <w:r w:rsidRPr="00DD0F0B">
        <w:tab/>
      </w:r>
      <w:r w:rsidR="00954A33" w:rsidRPr="00DD0F0B">
        <w:t>mark, brand, tag, or attach a device</w:t>
      </w:r>
      <w:r w:rsidR="00D644CC" w:rsidRPr="00DD0F0B">
        <w:t xml:space="preserve"> or other identifier</w:t>
      </w:r>
      <w:r w:rsidR="00954A33" w:rsidRPr="00DD0F0B">
        <w:t xml:space="preserve"> to any biosecurity matter or carrier</w:t>
      </w:r>
      <w:r w:rsidR="002B7F18" w:rsidRPr="00DD0F0B">
        <w:t xml:space="preserve"> </w:t>
      </w:r>
      <w:r w:rsidR="00954A33" w:rsidRPr="00DD0F0B">
        <w:t>to identify or trace the biosecurity matter or carrier;</w:t>
      </w:r>
    </w:p>
    <w:p w14:paraId="6E60136A" w14:textId="49BACD40" w:rsidR="0049025B" w:rsidRPr="00DD0F0B" w:rsidRDefault="00ED2D22" w:rsidP="00ED2D22">
      <w:pPr>
        <w:pStyle w:val="Apara"/>
      </w:pPr>
      <w:r>
        <w:tab/>
      </w:r>
      <w:r w:rsidRPr="00DD0F0B">
        <w:t>(l)</w:t>
      </w:r>
      <w:r w:rsidRPr="00DD0F0B">
        <w:tab/>
      </w:r>
      <w:r w:rsidR="00C17D07" w:rsidRPr="00DD0F0B">
        <w:t xml:space="preserve">install or use a device </w:t>
      </w:r>
      <w:r w:rsidR="00DD4DA2" w:rsidRPr="00DD0F0B">
        <w:t xml:space="preserve">at the premises </w:t>
      </w:r>
      <w:r w:rsidR="00C17D07" w:rsidRPr="00DD0F0B">
        <w:t>to detect or monitor the presence of any biosecurity matter or other thing</w:t>
      </w:r>
      <w:r w:rsidR="008555DE" w:rsidRPr="00DD0F0B">
        <w:t>;</w:t>
      </w:r>
    </w:p>
    <w:p w14:paraId="1A96A997" w14:textId="1E60E9CB" w:rsidR="008555DE" w:rsidRPr="00DD0F0B" w:rsidRDefault="00ED2D22" w:rsidP="00ED2D22">
      <w:pPr>
        <w:pStyle w:val="Apara"/>
      </w:pPr>
      <w:r>
        <w:tab/>
      </w:r>
      <w:r w:rsidRPr="00DD0F0B">
        <w:t>(m)</w:t>
      </w:r>
      <w:r w:rsidRPr="00DD0F0B">
        <w:tab/>
      </w:r>
      <w:r w:rsidR="008555DE" w:rsidRPr="00DD0F0B">
        <w:t>install or use a device or bait at the premises to capture, kill or otherwise control any</w:t>
      </w:r>
      <w:r w:rsidR="008555DE" w:rsidRPr="00DD0F0B">
        <w:rPr>
          <w:color w:val="000000"/>
        </w:rPr>
        <w:t xml:space="preserve"> biosecurity matter or other thing;</w:t>
      </w:r>
    </w:p>
    <w:p w14:paraId="23662E0A" w14:textId="06F5C68C" w:rsidR="0049025B" w:rsidRPr="00DD0F0B" w:rsidRDefault="00ED2D22" w:rsidP="00ED2D22">
      <w:pPr>
        <w:pStyle w:val="Apara"/>
      </w:pPr>
      <w:r>
        <w:tab/>
      </w:r>
      <w:r w:rsidRPr="00DD0F0B">
        <w:t>(n)</w:t>
      </w:r>
      <w:r w:rsidRPr="00DD0F0B">
        <w:tab/>
      </w:r>
      <w:r w:rsidR="0049025B" w:rsidRPr="00DD0F0B">
        <w:t>destroy, dispose of or eradicate anything, in accordance with this Act</w:t>
      </w:r>
      <w:r w:rsidR="00CD603B" w:rsidRPr="00DD0F0B">
        <w:rPr>
          <w:rFonts w:cs="TimesNewRomanPSMT"/>
          <w:color w:val="000000"/>
        </w:rPr>
        <w:t>;</w:t>
      </w:r>
    </w:p>
    <w:p w14:paraId="34481E5F" w14:textId="1DCEAC5F" w:rsidR="00CD603B" w:rsidRPr="00DD0F0B" w:rsidRDefault="00ED2D22" w:rsidP="00ED2D22">
      <w:pPr>
        <w:pStyle w:val="Apara"/>
      </w:pPr>
      <w:r>
        <w:tab/>
      </w:r>
      <w:r w:rsidRPr="00DD0F0B">
        <w:t>(o)</w:t>
      </w:r>
      <w:r w:rsidRPr="00DD0F0B">
        <w:tab/>
      </w:r>
      <w:r w:rsidR="0049025B" w:rsidRPr="00DD0F0B">
        <w:t>do anything else prescribed</w:t>
      </w:r>
      <w:r w:rsidR="00CD603B" w:rsidRPr="00DD0F0B">
        <w:t xml:space="preserve"> by regulation.</w:t>
      </w:r>
    </w:p>
    <w:p w14:paraId="6FC0404C" w14:textId="19F6639F" w:rsidR="003C3E02" w:rsidRPr="00DD0F0B" w:rsidRDefault="00ED2D22" w:rsidP="00ED2D22">
      <w:pPr>
        <w:pStyle w:val="Amain"/>
        <w:keepNext/>
      </w:pPr>
      <w:r>
        <w:tab/>
      </w:r>
      <w:r w:rsidRPr="00DD0F0B">
        <w:t>(2)</w:t>
      </w:r>
      <w:r w:rsidRPr="00DD0F0B">
        <w:tab/>
      </w:r>
      <w:r w:rsidR="003C3E02" w:rsidRPr="00DD0F0B">
        <w:t>A person commits an offence if the person interferes with a sign, device, or any other equipment placed by an authorised person under sub</w:t>
      </w:r>
      <w:r w:rsidR="00DC11CB" w:rsidRPr="00DD0F0B">
        <w:t>section</w:t>
      </w:r>
      <w:r w:rsidR="003C3E02" w:rsidRPr="00DD0F0B">
        <w:t> (1).</w:t>
      </w:r>
    </w:p>
    <w:p w14:paraId="3D6FA23D" w14:textId="2C57660B" w:rsidR="003C3E02" w:rsidRPr="00DD0F0B" w:rsidRDefault="003C3E02" w:rsidP="003C3E02">
      <w:pPr>
        <w:pStyle w:val="Penalty"/>
      </w:pPr>
      <w:r w:rsidRPr="00DD0F0B">
        <w:t xml:space="preserve">Maximum penalty: </w:t>
      </w:r>
      <w:r w:rsidR="006D52AA" w:rsidRPr="00DD0F0B">
        <w:t xml:space="preserve"> </w:t>
      </w:r>
      <w:r w:rsidR="00481B11" w:rsidRPr="00DD0F0B">
        <w:t>50</w:t>
      </w:r>
      <w:r w:rsidRPr="00DD0F0B">
        <w:t xml:space="preserve"> penalty units.</w:t>
      </w:r>
    </w:p>
    <w:p w14:paraId="638A5B1A" w14:textId="1C588489" w:rsidR="00D044BA" w:rsidRPr="00DD0F0B" w:rsidRDefault="00ED2D22" w:rsidP="00ED2D22">
      <w:pPr>
        <w:pStyle w:val="Amain"/>
        <w:keepNext/>
      </w:pPr>
      <w:r>
        <w:tab/>
      </w:r>
      <w:r w:rsidRPr="00DD0F0B">
        <w:t>(3)</w:t>
      </w:r>
      <w:r w:rsidRPr="00DD0F0B">
        <w:tab/>
      </w:r>
      <w:r w:rsidR="00D044BA" w:rsidRPr="00DD0F0B">
        <w:t xml:space="preserve">A person commits an offence if the person </w:t>
      </w:r>
      <w:r w:rsidR="00481B11" w:rsidRPr="00DD0F0B">
        <w:t>intentionally</w:t>
      </w:r>
      <w:r w:rsidR="00EC09DF" w:rsidRPr="00DD0F0B">
        <w:t xml:space="preserve"> </w:t>
      </w:r>
      <w:r w:rsidR="00427B3C" w:rsidRPr="00DD0F0B">
        <w:t>or negligently</w:t>
      </w:r>
      <w:r w:rsidR="00481B11" w:rsidRPr="00DD0F0B">
        <w:t xml:space="preserve"> </w:t>
      </w:r>
      <w:r w:rsidR="00D044BA" w:rsidRPr="00DD0F0B">
        <w:t>interferes with a sign, device, or any other equipment placed by an authorised person under subsection (1).</w:t>
      </w:r>
    </w:p>
    <w:p w14:paraId="4DD5DEC5" w14:textId="67773AB9" w:rsidR="00D044BA" w:rsidRPr="00DD0F0B" w:rsidRDefault="00D044BA" w:rsidP="00D044BA">
      <w:pPr>
        <w:pStyle w:val="Penalty"/>
      </w:pPr>
      <w:r w:rsidRPr="00DD0F0B">
        <w:t xml:space="preserve">Maximum penalty: </w:t>
      </w:r>
      <w:r w:rsidR="006D52AA" w:rsidRPr="00DD0F0B">
        <w:t xml:space="preserve"> </w:t>
      </w:r>
      <w:r w:rsidR="00481B11" w:rsidRPr="00DD0F0B">
        <w:t>1 000</w:t>
      </w:r>
      <w:r w:rsidRPr="00DD0F0B">
        <w:t xml:space="preserve"> penalty units.</w:t>
      </w:r>
    </w:p>
    <w:p w14:paraId="5DE5CF5D" w14:textId="0AE130F9" w:rsidR="00A47C5D" w:rsidRPr="00DD0F0B" w:rsidRDefault="00ED2D22" w:rsidP="00ED2D22">
      <w:pPr>
        <w:pStyle w:val="Amain"/>
      </w:pPr>
      <w:r>
        <w:tab/>
      </w:r>
      <w:r w:rsidRPr="00DD0F0B">
        <w:t>(4)</w:t>
      </w:r>
      <w:r w:rsidRPr="00DD0F0B">
        <w:tab/>
      </w:r>
      <w:r w:rsidR="00A47C5D" w:rsidRPr="00DD0F0B">
        <w:t>An offence against subsection (2) is a strict liability offence.</w:t>
      </w:r>
    </w:p>
    <w:p w14:paraId="55FBBF9D" w14:textId="7C207295" w:rsidR="00081397" w:rsidRPr="00DD0F0B" w:rsidRDefault="00ED2D22" w:rsidP="00ED2D22">
      <w:pPr>
        <w:pStyle w:val="Amain"/>
        <w:keepNext/>
      </w:pPr>
      <w:r>
        <w:tab/>
      </w:r>
      <w:r w:rsidRPr="00DD0F0B">
        <w:t>(5)</w:t>
      </w:r>
      <w:r w:rsidRPr="00DD0F0B">
        <w:tab/>
      </w:r>
      <w:r w:rsidR="00081397" w:rsidRPr="00DD0F0B">
        <w:t>It is a defence to a prosecution for an offence against subsection (2) if the defendant proves that they had a reasonable excuse for interfering with the sign, device or other equipment.</w:t>
      </w:r>
    </w:p>
    <w:p w14:paraId="35F2CF44" w14:textId="5E56ADFC" w:rsidR="00081397" w:rsidRPr="00DD0F0B" w:rsidRDefault="00081397" w:rsidP="00081397">
      <w:pPr>
        <w:pStyle w:val="aNote"/>
      </w:pPr>
      <w:r w:rsidRPr="00DD0F0B">
        <w:rPr>
          <w:rStyle w:val="charItals"/>
        </w:rPr>
        <w:t>Note</w:t>
      </w:r>
      <w:r w:rsidRPr="00DD0F0B">
        <w:rPr>
          <w:rStyle w:val="charItals"/>
        </w:rPr>
        <w:tab/>
      </w:r>
      <w:r w:rsidRPr="00DD0F0B">
        <w:t xml:space="preserve">The defendant has a legal burden in relation to the matters mentioned in s (5) (see </w:t>
      </w:r>
      <w:hyperlink r:id="rId57" w:tooltip="A2002-51" w:history="1">
        <w:r w:rsidR="00C508A1" w:rsidRPr="00C508A1">
          <w:rPr>
            <w:rStyle w:val="charCitHyperlinkAbbrev"/>
          </w:rPr>
          <w:t>Criminal Code</w:t>
        </w:r>
      </w:hyperlink>
      <w:r w:rsidRPr="00DD0F0B">
        <w:t>, s 59).</w:t>
      </w:r>
    </w:p>
    <w:p w14:paraId="173C4400" w14:textId="2706262F" w:rsidR="00ED3541" w:rsidRPr="00DD0F0B" w:rsidRDefault="00ED2D22" w:rsidP="001F1013">
      <w:pPr>
        <w:pStyle w:val="AH5Sec"/>
        <w:keepLines/>
      </w:pPr>
      <w:bookmarkStart w:id="209" w:name="_Toc198116016"/>
      <w:r w:rsidRPr="00286F55">
        <w:rPr>
          <w:rStyle w:val="CharSectNo"/>
        </w:rPr>
        <w:lastRenderedPageBreak/>
        <w:t>177</w:t>
      </w:r>
      <w:r w:rsidRPr="00DD0F0B">
        <w:tab/>
      </w:r>
      <w:r w:rsidR="00ED3541" w:rsidRPr="00DD0F0B">
        <w:t>Power to require information, documents</w:t>
      </w:r>
      <w:r w:rsidR="006D52AA" w:rsidRPr="00DD0F0B">
        <w:t>, etc</w:t>
      </w:r>
      <w:bookmarkEnd w:id="209"/>
    </w:p>
    <w:p w14:paraId="73C937A9" w14:textId="03D8ABD4" w:rsidR="00C17D07" w:rsidRPr="00DD0F0B" w:rsidRDefault="00ED2D22" w:rsidP="001F1013">
      <w:pPr>
        <w:pStyle w:val="Amain"/>
        <w:keepNext/>
        <w:keepLines/>
      </w:pPr>
      <w:r>
        <w:tab/>
      </w:r>
      <w:r w:rsidRPr="00DD0F0B">
        <w:t>(1)</w:t>
      </w:r>
      <w:r w:rsidRPr="00DD0F0B">
        <w:tab/>
      </w:r>
      <w:r w:rsidR="00C17D07" w:rsidRPr="00DD0F0B">
        <w:t xml:space="preserve">An authorised person who enters premises under this </w:t>
      </w:r>
      <w:r w:rsidR="00E81C86" w:rsidRPr="00DD0F0B">
        <w:t>part</w:t>
      </w:r>
      <w:r w:rsidR="00C17D07" w:rsidRPr="00DD0F0B">
        <w:t xml:space="preserve"> may, for this Act, require the occupier, or anyone else at the premises, to do 1</w:t>
      </w:r>
      <w:r w:rsidR="00A43D37" w:rsidRPr="00DD0F0B">
        <w:t> </w:t>
      </w:r>
      <w:r w:rsidR="00C17D07" w:rsidRPr="00DD0F0B">
        <w:t>or more of the following in relation to the premises or anything at the premises:</w:t>
      </w:r>
    </w:p>
    <w:p w14:paraId="2CCB22AA" w14:textId="1CB7853E" w:rsidR="00694A04" w:rsidRPr="00DD0F0B" w:rsidRDefault="00ED2D22" w:rsidP="001F1013">
      <w:pPr>
        <w:pStyle w:val="Apara"/>
        <w:keepNext/>
        <w:keepLines/>
      </w:pPr>
      <w:r>
        <w:tab/>
      </w:r>
      <w:r w:rsidRPr="00DD0F0B">
        <w:t>(a)</w:t>
      </w:r>
      <w:r w:rsidRPr="00DD0F0B">
        <w:tab/>
      </w:r>
      <w:r w:rsidR="00694A04" w:rsidRPr="00DD0F0B">
        <w:t>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07FD9DA4" w14:textId="477F4F00" w:rsidR="00694A04" w:rsidRPr="00DD0F0B" w:rsidRDefault="00ED2D22" w:rsidP="00ED2D22">
      <w:pPr>
        <w:pStyle w:val="Apara"/>
      </w:pPr>
      <w:r>
        <w:tab/>
      </w:r>
      <w:r w:rsidRPr="00DD0F0B">
        <w:t>(b)</w:t>
      </w:r>
      <w:r w:rsidRPr="00DD0F0B">
        <w:tab/>
      </w:r>
      <w:r w:rsidR="00694A04" w:rsidRPr="00DD0F0B">
        <w:t>to give the authorised person copies of documents produced under paragraph</w:t>
      </w:r>
      <w:r w:rsidR="00D6135E" w:rsidRPr="00DD0F0B">
        <w:t> </w:t>
      </w:r>
      <w:r w:rsidR="00694A04" w:rsidRPr="00DD0F0B">
        <w:t>(</w:t>
      </w:r>
      <w:r w:rsidR="00C17D07" w:rsidRPr="00DD0F0B">
        <w:t>a</w:t>
      </w:r>
      <w:r w:rsidR="00694A04" w:rsidRPr="00DD0F0B">
        <w:t>) that are reasonably necessary to exercise a function under this Act;</w:t>
      </w:r>
    </w:p>
    <w:p w14:paraId="279553CD" w14:textId="7A0684AB" w:rsidR="00694A04" w:rsidRPr="00DD0F0B" w:rsidRDefault="00ED2D22" w:rsidP="00ED2D22">
      <w:pPr>
        <w:pStyle w:val="Apara"/>
      </w:pPr>
      <w:r>
        <w:tab/>
      </w:r>
      <w:r w:rsidRPr="00DD0F0B">
        <w:t>(c)</w:t>
      </w:r>
      <w:r w:rsidRPr="00DD0F0B">
        <w:tab/>
      </w:r>
      <w:r w:rsidR="00694A04" w:rsidRPr="00DD0F0B">
        <w:t xml:space="preserve">to give the authorised person reasonable help to exercise a </w:t>
      </w:r>
      <w:r w:rsidR="007164C1" w:rsidRPr="00DD0F0B">
        <w:t>function</w:t>
      </w:r>
      <w:r w:rsidR="00694A04" w:rsidRPr="00DD0F0B">
        <w:t xml:space="preserve"> under this </w:t>
      </w:r>
      <w:r w:rsidR="00E81C86" w:rsidRPr="00DD0F0B">
        <w:t>part</w:t>
      </w:r>
      <w:r w:rsidR="00694A04" w:rsidRPr="00DD0F0B">
        <w:t>.</w:t>
      </w:r>
    </w:p>
    <w:p w14:paraId="427B78E1" w14:textId="29EFB165" w:rsidR="00A40538" w:rsidRPr="00DD0F0B" w:rsidRDefault="00A40538" w:rsidP="00CA2281">
      <w:pPr>
        <w:pStyle w:val="aExamHdgpar"/>
      </w:pPr>
      <w:r w:rsidRPr="00DD0F0B">
        <w:t>Examples</w:t>
      </w:r>
      <w:r w:rsidR="007164C1" w:rsidRPr="00DD0F0B">
        <w:t>—require the occupier to give reasonable help</w:t>
      </w:r>
    </w:p>
    <w:p w14:paraId="48530874" w14:textId="5D2F9403" w:rsidR="00A40538" w:rsidRPr="00DD0F0B" w:rsidRDefault="00A40538" w:rsidP="00A40538">
      <w:pPr>
        <w:pStyle w:val="aExamINumpar"/>
      </w:pPr>
      <w:r w:rsidRPr="00DD0F0B">
        <w:t>1</w:t>
      </w:r>
      <w:r w:rsidRPr="00DD0F0B">
        <w:tab/>
      </w:r>
      <w:r w:rsidR="007164C1" w:rsidRPr="00DD0F0B">
        <w:t>require the occupier t</w:t>
      </w:r>
      <w:r w:rsidRPr="00DD0F0B">
        <w:t>o confine or move an animal in the</w:t>
      </w:r>
      <w:r w:rsidR="007164C1" w:rsidRPr="00DD0F0B">
        <w:t xml:space="preserve">ir </w:t>
      </w:r>
      <w:r w:rsidRPr="00DD0F0B">
        <w:t>possession</w:t>
      </w:r>
    </w:p>
    <w:p w14:paraId="79F3D524" w14:textId="2D2AD95A" w:rsidR="00A40538" w:rsidRPr="00DD0F0B" w:rsidRDefault="00A40538" w:rsidP="00A40538">
      <w:pPr>
        <w:pStyle w:val="aExamINumpar"/>
      </w:pPr>
      <w:r w:rsidRPr="00DD0F0B">
        <w:t>2</w:t>
      </w:r>
      <w:r w:rsidRPr="00DD0F0B">
        <w:tab/>
      </w:r>
      <w:r w:rsidR="00540E4A" w:rsidRPr="00DD0F0B">
        <w:t xml:space="preserve">require the occupier </w:t>
      </w:r>
      <w:r w:rsidRPr="00DD0F0B">
        <w:t xml:space="preserve">to provide facilities, including yards and crushes, that </w:t>
      </w:r>
      <w:r w:rsidR="00540E4A" w:rsidRPr="00DD0F0B">
        <w:t xml:space="preserve">are </w:t>
      </w:r>
      <w:r w:rsidRPr="00DD0F0B">
        <w:t>require</w:t>
      </w:r>
      <w:r w:rsidR="00540E4A" w:rsidRPr="00DD0F0B">
        <w:t>d</w:t>
      </w:r>
      <w:r w:rsidRPr="00DD0F0B">
        <w:t xml:space="preserve"> to inspect, treat or take samples from any biosecurity matter, carrier, potential carrier or other thing</w:t>
      </w:r>
    </w:p>
    <w:p w14:paraId="06C969F1" w14:textId="044337DE" w:rsidR="00A40538" w:rsidRPr="00DD0F0B" w:rsidRDefault="00A40538" w:rsidP="00540E4A">
      <w:pPr>
        <w:pStyle w:val="aExamINumpar"/>
        <w:rPr>
          <w:rFonts w:ascii="Arial" w:hAnsi="Arial"/>
        </w:rPr>
      </w:pPr>
      <w:r w:rsidRPr="00DD0F0B">
        <w:t>3</w:t>
      </w:r>
      <w:r w:rsidRPr="00DD0F0B">
        <w:tab/>
      </w:r>
      <w:r w:rsidR="00540E4A" w:rsidRPr="00DD0F0B">
        <w:t xml:space="preserve">require the occupier </w:t>
      </w:r>
      <w:r w:rsidRPr="00DD0F0B">
        <w:t>to restrain an animal</w:t>
      </w:r>
    </w:p>
    <w:p w14:paraId="26BCB44B" w14:textId="2A44947F" w:rsidR="00694A04" w:rsidRPr="00DD0F0B" w:rsidRDefault="00ED2D22" w:rsidP="00ED2D22">
      <w:pPr>
        <w:pStyle w:val="Amain"/>
        <w:keepNext/>
      </w:pPr>
      <w:r>
        <w:tab/>
      </w:r>
      <w:r w:rsidRPr="00DD0F0B">
        <w:t>(2)</w:t>
      </w:r>
      <w:r w:rsidRPr="00DD0F0B">
        <w:tab/>
      </w:r>
      <w:r w:rsidR="00694A04" w:rsidRPr="00DD0F0B">
        <w:t>A person must take reasonable steps to comply with a requirement made of the person under sub</w:t>
      </w:r>
      <w:r w:rsidR="00DC11CB" w:rsidRPr="00DD0F0B">
        <w:t>section</w:t>
      </w:r>
      <w:r w:rsidR="00C3747A" w:rsidRPr="00DD0F0B">
        <w:t> </w:t>
      </w:r>
      <w:r w:rsidR="00694A04" w:rsidRPr="00DD0F0B">
        <w:t>(</w:t>
      </w:r>
      <w:r w:rsidR="004C2AF1" w:rsidRPr="00DD0F0B">
        <w:t>1</w:t>
      </w:r>
      <w:r w:rsidR="00694A04" w:rsidRPr="00DD0F0B">
        <w:t>).</w:t>
      </w:r>
    </w:p>
    <w:p w14:paraId="0AF6F50E" w14:textId="2CEFD5CB" w:rsidR="00E94ABA" w:rsidRPr="00DD0F0B" w:rsidRDefault="00694A04" w:rsidP="00694A04">
      <w:pPr>
        <w:pStyle w:val="Penalty"/>
        <w:keepNext/>
      </w:pPr>
      <w:r w:rsidRPr="00DD0F0B">
        <w:t>Maximum penalty:  50 penalty units.</w:t>
      </w:r>
    </w:p>
    <w:p w14:paraId="0BE08AA1" w14:textId="2401939F" w:rsidR="00C65320" w:rsidRPr="00DD0F0B" w:rsidRDefault="00ED2D22" w:rsidP="00ED2D22">
      <w:pPr>
        <w:pStyle w:val="Amain"/>
        <w:keepNext/>
      </w:pPr>
      <w:r>
        <w:tab/>
      </w:r>
      <w:r w:rsidRPr="00DD0F0B">
        <w:t>(3)</w:t>
      </w:r>
      <w:r w:rsidRPr="00DD0F0B">
        <w:tab/>
      </w:r>
      <w:r w:rsidR="00C65320" w:rsidRPr="00DD0F0B">
        <w:t>A person commits an offence if the person fails to take reasonable steps to comply with a requirement made of the person under subsection (</w:t>
      </w:r>
      <w:r w:rsidR="00AE596A" w:rsidRPr="00DD0F0B">
        <w:t>1</w:t>
      </w:r>
      <w:r w:rsidR="00C65320" w:rsidRPr="00DD0F0B">
        <w:t>).</w:t>
      </w:r>
    </w:p>
    <w:p w14:paraId="7EEA1D7A" w14:textId="6BEE2BC6" w:rsidR="00A47C5D" w:rsidRPr="00DD0F0B" w:rsidRDefault="00A47C5D" w:rsidP="00A47C5D">
      <w:pPr>
        <w:pStyle w:val="Penalty"/>
        <w:keepNext/>
      </w:pPr>
      <w:r w:rsidRPr="00DD0F0B">
        <w:t xml:space="preserve">Maximum penalty:  </w:t>
      </w:r>
      <w:r w:rsidR="008F053B" w:rsidRPr="00DD0F0B">
        <w:t>1 000</w:t>
      </w:r>
      <w:r w:rsidRPr="00DD0F0B">
        <w:t xml:space="preserve"> penalty units.</w:t>
      </w:r>
    </w:p>
    <w:p w14:paraId="633F9EF3" w14:textId="6B88F92D" w:rsidR="00C65320" w:rsidRPr="00DD0F0B" w:rsidRDefault="00ED2D22" w:rsidP="00ED2D22">
      <w:pPr>
        <w:pStyle w:val="Amain"/>
      </w:pPr>
      <w:r>
        <w:tab/>
      </w:r>
      <w:r w:rsidRPr="00DD0F0B">
        <w:t>(4)</w:t>
      </w:r>
      <w:r w:rsidRPr="00DD0F0B">
        <w:tab/>
      </w:r>
      <w:r w:rsidR="00C65320" w:rsidRPr="00DD0F0B">
        <w:t>An offence against subsection (</w:t>
      </w:r>
      <w:r w:rsidR="00AE596A" w:rsidRPr="00DD0F0B">
        <w:t>2</w:t>
      </w:r>
      <w:r w:rsidR="00C65320" w:rsidRPr="00DD0F0B">
        <w:t>) is a strict liability offence.</w:t>
      </w:r>
    </w:p>
    <w:p w14:paraId="4989684E" w14:textId="120C7855" w:rsidR="0050181A" w:rsidRPr="00DD0F0B" w:rsidRDefault="00ED2D22" w:rsidP="00ED2D22">
      <w:pPr>
        <w:pStyle w:val="AH5Sec"/>
      </w:pPr>
      <w:bookmarkStart w:id="210" w:name="_Toc198116017"/>
      <w:r w:rsidRPr="00286F55">
        <w:rPr>
          <w:rStyle w:val="CharSectNo"/>
        </w:rPr>
        <w:lastRenderedPageBreak/>
        <w:t>178</w:t>
      </w:r>
      <w:r w:rsidRPr="00DD0F0B">
        <w:tab/>
      </w:r>
      <w:r w:rsidR="0050181A" w:rsidRPr="00DD0F0B">
        <w:t xml:space="preserve">Recovery of </w:t>
      </w:r>
      <w:r w:rsidR="00290937" w:rsidRPr="00DD0F0B">
        <w:t>costs</w:t>
      </w:r>
      <w:r w:rsidR="0050181A" w:rsidRPr="00DD0F0B">
        <w:t xml:space="preserve"> for action taken</w:t>
      </w:r>
      <w:bookmarkEnd w:id="210"/>
    </w:p>
    <w:p w14:paraId="37734E94" w14:textId="5838C43B" w:rsidR="0050181A" w:rsidRPr="00DD0F0B" w:rsidRDefault="0031111C" w:rsidP="00226FF3">
      <w:pPr>
        <w:pStyle w:val="Amainreturn"/>
      </w:pPr>
      <w:r w:rsidRPr="00DD0F0B">
        <w:t xml:space="preserve">If action is taken by an authorised person against a person (the </w:t>
      </w:r>
      <w:r w:rsidRPr="00DD0F0B">
        <w:rPr>
          <w:rStyle w:val="charBoldItals"/>
        </w:rPr>
        <w:t>liable person</w:t>
      </w:r>
      <w:r w:rsidRPr="00DD0F0B">
        <w:t xml:space="preserve">) under </w:t>
      </w:r>
      <w:r w:rsidR="00DC11CB" w:rsidRPr="00DD0F0B">
        <w:t>section</w:t>
      </w:r>
      <w:r w:rsidR="00226FF3" w:rsidRPr="00DD0F0B">
        <w:t> </w:t>
      </w:r>
      <w:r w:rsidR="00A75D88" w:rsidRPr="00DD0F0B">
        <w:t>176</w:t>
      </w:r>
      <w:r w:rsidRPr="00DD0F0B">
        <w:t xml:space="preserve">, the </w:t>
      </w:r>
      <w:r w:rsidR="001A3DA9" w:rsidRPr="00DD0F0B">
        <w:t>director</w:t>
      </w:r>
      <w:r w:rsidR="00E7766F" w:rsidRPr="00DD0F0B">
        <w:noBreakHyphen/>
      </w:r>
      <w:r w:rsidR="001A3DA9" w:rsidRPr="00DD0F0B">
        <w:t>general</w:t>
      </w:r>
      <w:r w:rsidRPr="00DD0F0B">
        <w:t xml:space="preserve"> may recover from the liable person the reasonable costs of </w:t>
      </w:r>
      <w:r w:rsidR="00BE1CAC" w:rsidRPr="00DD0F0B">
        <w:t xml:space="preserve">taking </w:t>
      </w:r>
      <w:r w:rsidRPr="00DD0F0B">
        <w:t xml:space="preserve">the action </w:t>
      </w:r>
      <w:r w:rsidR="0050181A" w:rsidRPr="00DD0F0B">
        <w:t xml:space="preserve">if, in the opinion of the </w:t>
      </w:r>
      <w:r w:rsidR="001A3DA9" w:rsidRPr="00DD0F0B">
        <w:t>director</w:t>
      </w:r>
      <w:r w:rsidR="00E7766F" w:rsidRPr="00DD0F0B">
        <w:noBreakHyphen/>
      </w:r>
      <w:r w:rsidR="001A3DA9" w:rsidRPr="00DD0F0B">
        <w:t>general</w:t>
      </w:r>
      <w:r w:rsidR="0050181A" w:rsidRPr="00DD0F0B">
        <w:t xml:space="preserve">, it is reasonable to do so </w:t>
      </w:r>
      <w:r w:rsidRPr="00DD0F0B">
        <w:t xml:space="preserve">considering </w:t>
      </w:r>
      <w:r w:rsidR="0050181A" w:rsidRPr="00DD0F0B">
        <w:t>the following:</w:t>
      </w:r>
    </w:p>
    <w:p w14:paraId="0280C323" w14:textId="671C93DF" w:rsidR="001C700A" w:rsidRPr="00DD0F0B" w:rsidRDefault="00ED2D22" w:rsidP="00ED2D22">
      <w:pPr>
        <w:pStyle w:val="Apara"/>
      </w:pPr>
      <w:r>
        <w:tab/>
      </w:r>
      <w:r w:rsidRPr="00DD0F0B">
        <w:t>(a)</w:t>
      </w:r>
      <w:r w:rsidRPr="00DD0F0B">
        <w:tab/>
      </w:r>
      <w:r w:rsidR="0050181A" w:rsidRPr="00DD0F0B">
        <w:t>any biosecurity duty or obligation of the liable person under this Act;</w:t>
      </w:r>
    </w:p>
    <w:p w14:paraId="5397DD7E" w14:textId="4E61C6AD" w:rsidR="001C700A" w:rsidRPr="00DD0F0B" w:rsidRDefault="00ED2D22" w:rsidP="00ED2D22">
      <w:pPr>
        <w:pStyle w:val="Apara"/>
      </w:pPr>
      <w:r>
        <w:tab/>
      </w:r>
      <w:r w:rsidRPr="00DD0F0B">
        <w:t>(b)</w:t>
      </w:r>
      <w:r w:rsidRPr="00DD0F0B">
        <w:tab/>
      </w:r>
      <w:r w:rsidR="0050181A" w:rsidRPr="00DD0F0B">
        <w:t xml:space="preserve">any </w:t>
      </w:r>
      <w:r w:rsidR="00765EC6" w:rsidRPr="00DD0F0B">
        <w:t>failure to comply</w:t>
      </w:r>
      <w:r w:rsidR="0050181A" w:rsidRPr="00DD0F0B">
        <w:t xml:space="preserve"> or likely </w:t>
      </w:r>
      <w:r w:rsidR="00765EC6" w:rsidRPr="00DD0F0B">
        <w:t>failure to comply</w:t>
      </w:r>
      <w:r w:rsidR="0050181A" w:rsidRPr="00DD0F0B">
        <w:t xml:space="preserve"> </w:t>
      </w:r>
      <w:r w:rsidR="001771C7" w:rsidRPr="00DD0F0B">
        <w:t>with this Act by</w:t>
      </w:r>
      <w:r w:rsidR="0050181A" w:rsidRPr="00DD0F0B">
        <w:t xml:space="preserve"> the liable person;</w:t>
      </w:r>
    </w:p>
    <w:p w14:paraId="3C68F4BF" w14:textId="180FAD92" w:rsidR="0050181A" w:rsidRPr="00DD0F0B" w:rsidRDefault="00ED2D22" w:rsidP="00ED2D22">
      <w:pPr>
        <w:pStyle w:val="Apara"/>
        <w:keepNext/>
      </w:pPr>
      <w:r>
        <w:tab/>
      </w:r>
      <w:r w:rsidRPr="00DD0F0B">
        <w:t>(c)</w:t>
      </w:r>
      <w:r w:rsidRPr="00DD0F0B">
        <w:tab/>
      </w:r>
      <w:r w:rsidR="0050181A" w:rsidRPr="00DD0F0B">
        <w:t xml:space="preserve">any other matter the </w:t>
      </w:r>
      <w:r w:rsidR="001A3DA9" w:rsidRPr="00DD0F0B">
        <w:t>director</w:t>
      </w:r>
      <w:r w:rsidR="00E7766F" w:rsidRPr="00DD0F0B">
        <w:noBreakHyphen/>
      </w:r>
      <w:r w:rsidR="001A3DA9" w:rsidRPr="00DD0F0B">
        <w:t>general</w:t>
      </w:r>
      <w:r w:rsidR="0050181A" w:rsidRPr="00DD0F0B">
        <w:t xml:space="preserve"> considers relevant in the circumstances.</w:t>
      </w:r>
    </w:p>
    <w:p w14:paraId="5F40B9A7" w14:textId="25D24043" w:rsidR="00226FF3" w:rsidRPr="00DD0F0B" w:rsidRDefault="00226FF3" w:rsidP="00CA2281">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58" w:tooltip="A2001-14" w:history="1">
        <w:r w:rsidR="00C508A1" w:rsidRPr="00C508A1">
          <w:rPr>
            <w:rStyle w:val="charCitHyperlinkAbbrev"/>
          </w:rPr>
          <w:t>Legislation Act</w:t>
        </w:r>
      </w:hyperlink>
      <w:r w:rsidRPr="00DD0F0B">
        <w:rPr>
          <w:lang w:eastAsia="en-AU"/>
        </w:rPr>
        <w:t>, s</w:t>
      </w:r>
      <w:r w:rsidR="004E48CE" w:rsidRPr="00DD0F0B">
        <w:rPr>
          <w:lang w:eastAsia="en-AU"/>
        </w:rPr>
        <w:t> </w:t>
      </w:r>
      <w:r w:rsidRPr="00DD0F0B">
        <w:rPr>
          <w:lang w:eastAsia="en-AU"/>
        </w:rPr>
        <w:t>177).</w:t>
      </w:r>
    </w:p>
    <w:p w14:paraId="0B146604" w14:textId="6ACB80D3" w:rsidR="00694A04" w:rsidRPr="00DD0F0B" w:rsidRDefault="00ED2D22" w:rsidP="00ED2D22">
      <w:pPr>
        <w:pStyle w:val="AH5Sec"/>
      </w:pPr>
      <w:bookmarkStart w:id="211" w:name="_Toc198116018"/>
      <w:r w:rsidRPr="00286F55">
        <w:rPr>
          <w:rStyle w:val="CharSectNo"/>
        </w:rPr>
        <w:t>179</w:t>
      </w:r>
      <w:r w:rsidRPr="00DD0F0B">
        <w:tab/>
      </w:r>
      <w:r w:rsidR="00694A04" w:rsidRPr="00DD0F0B">
        <w:t>Power to obtain, inspect and copy records</w:t>
      </w:r>
      <w:bookmarkEnd w:id="211"/>
    </w:p>
    <w:p w14:paraId="3188842F" w14:textId="00CC18F4" w:rsidR="003A25D1" w:rsidRPr="00DD0F0B" w:rsidRDefault="00ED2D22" w:rsidP="00ED2D22">
      <w:pPr>
        <w:pStyle w:val="Amain"/>
      </w:pPr>
      <w:r>
        <w:tab/>
      </w:r>
      <w:r w:rsidRPr="00DD0F0B">
        <w:t>(1)</w:t>
      </w:r>
      <w:r w:rsidRPr="00DD0F0B">
        <w:tab/>
      </w:r>
      <w:r w:rsidR="00694A04" w:rsidRPr="00DD0F0B">
        <w:t xml:space="preserve">An authorised person may, </w:t>
      </w:r>
      <w:r w:rsidR="004B3F5C" w:rsidRPr="00DD0F0B">
        <w:t xml:space="preserve">by </w:t>
      </w:r>
      <w:r w:rsidR="00FD0DC5" w:rsidRPr="00DD0F0B">
        <w:t>written notice</w:t>
      </w:r>
      <w:r w:rsidR="00694A04" w:rsidRPr="00DD0F0B">
        <w:t>, require a</w:t>
      </w:r>
      <w:r w:rsidR="003A25D1" w:rsidRPr="00DD0F0B">
        <w:t xml:space="preserve"> person</w:t>
      </w:r>
      <w:r w:rsidR="00694A04" w:rsidRPr="00DD0F0B">
        <w:t xml:space="preserve"> to give the authorised person information, or produce documents or anything else, that the person has, or has access to, that are reasonably required by the authorised person for this Act</w:t>
      </w:r>
      <w:r w:rsidR="002951BA" w:rsidRPr="00DD0F0B">
        <w:t>.</w:t>
      </w:r>
    </w:p>
    <w:p w14:paraId="0635CCE4" w14:textId="30E607CE" w:rsidR="00694A04" w:rsidRPr="00DD0F0B" w:rsidRDefault="00ED2D22" w:rsidP="00ED2D22">
      <w:pPr>
        <w:pStyle w:val="Amain"/>
        <w:keepNext/>
      </w:pPr>
      <w:r>
        <w:tab/>
      </w:r>
      <w:r w:rsidRPr="00DD0F0B">
        <w:t>(2)</w:t>
      </w:r>
      <w:r w:rsidRPr="00DD0F0B">
        <w:tab/>
      </w:r>
      <w:r w:rsidR="00694A04" w:rsidRPr="00DD0F0B">
        <w:t xml:space="preserve">A person must take reasonable steps to comply with a requirement made of the person under this </w:t>
      </w:r>
      <w:r w:rsidR="00DC11CB" w:rsidRPr="00DD0F0B">
        <w:t>section</w:t>
      </w:r>
      <w:r w:rsidR="00694A04" w:rsidRPr="00DD0F0B">
        <w:t>.</w:t>
      </w:r>
    </w:p>
    <w:p w14:paraId="5901F13D" w14:textId="7CF6F5A5" w:rsidR="00694A04" w:rsidRPr="00DD0F0B" w:rsidRDefault="00694A04" w:rsidP="00694A04">
      <w:pPr>
        <w:pStyle w:val="Penalty"/>
      </w:pPr>
      <w:r w:rsidRPr="00DD0F0B">
        <w:t>Maximum penalty:  50 penalty units.</w:t>
      </w:r>
    </w:p>
    <w:p w14:paraId="4A1C6F5D" w14:textId="03C64867" w:rsidR="00902A4D" w:rsidRPr="00DD0F0B" w:rsidRDefault="00ED2D22" w:rsidP="00ED2D22">
      <w:pPr>
        <w:pStyle w:val="Amain"/>
        <w:keepNext/>
      </w:pPr>
      <w:r>
        <w:tab/>
      </w:r>
      <w:r w:rsidRPr="00DD0F0B">
        <w:t>(3)</w:t>
      </w:r>
      <w:r w:rsidRPr="00DD0F0B">
        <w:tab/>
      </w:r>
      <w:r w:rsidR="00902A4D" w:rsidRPr="00DD0F0B">
        <w:t>A person commits an offence if the person fails to take reasonable steps to comply with a requirement made of the person under this section.</w:t>
      </w:r>
    </w:p>
    <w:p w14:paraId="3FE92B89" w14:textId="5440D734" w:rsidR="00902A4D" w:rsidRPr="00DD0F0B" w:rsidRDefault="00902A4D" w:rsidP="00902A4D">
      <w:pPr>
        <w:pStyle w:val="Penalty"/>
      </w:pPr>
      <w:r w:rsidRPr="00DD0F0B">
        <w:t>Maximum penalty:  1 000 penalty units.</w:t>
      </w:r>
    </w:p>
    <w:p w14:paraId="3A21A15E" w14:textId="68D438DF" w:rsidR="00DA712E" w:rsidRPr="00DD0F0B" w:rsidRDefault="00ED2D22" w:rsidP="00ED2D22">
      <w:pPr>
        <w:pStyle w:val="Amain"/>
      </w:pPr>
      <w:r>
        <w:tab/>
      </w:r>
      <w:r w:rsidRPr="00DD0F0B">
        <w:t>(4)</w:t>
      </w:r>
      <w:r w:rsidRPr="00DD0F0B">
        <w:tab/>
      </w:r>
      <w:r w:rsidR="00902A4D" w:rsidRPr="00DD0F0B">
        <w:t>An offence against subsection (2) is a str</w:t>
      </w:r>
      <w:r w:rsidR="00230A59" w:rsidRPr="00DD0F0B">
        <w:t>i</w:t>
      </w:r>
      <w:r w:rsidR="00902A4D" w:rsidRPr="00DD0F0B">
        <w:t>ct liability offence.</w:t>
      </w:r>
    </w:p>
    <w:p w14:paraId="10586642" w14:textId="1D7C04D3" w:rsidR="00E94ABA" w:rsidRPr="00DD0F0B" w:rsidRDefault="00ED2D22" w:rsidP="00ED2D22">
      <w:pPr>
        <w:pStyle w:val="AH5Sec"/>
      </w:pPr>
      <w:bookmarkStart w:id="212" w:name="_Toc198116019"/>
      <w:r w:rsidRPr="00286F55">
        <w:rPr>
          <w:rStyle w:val="CharSectNo"/>
        </w:rPr>
        <w:lastRenderedPageBreak/>
        <w:t>180</w:t>
      </w:r>
      <w:r w:rsidRPr="00DD0F0B">
        <w:tab/>
      </w:r>
      <w:r w:rsidR="004D5B39" w:rsidRPr="00DD0F0B">
        <w:t>Power to require answers to questions</w:t>
      </w:r>
      <w:bookmarkEnd w:id="212"/>
    </w:p>
    <w:p w14:paraId="7DB2B8FC" w14:textId="3096B3F8" w:rsidR="00E94ABA" w:rsidRPr="00DD0F0B" w:rsidRDefault="00ED2D22" w:rsidP="00ED2D22">
      <w:pPr>
        <w:pStyle w:val="Amain"/>
      </w:pPr>
      <w:r>
        <w:tab/>
      </w:r>
      <w:r w:rsidRPr="00DD0F0B">
        <w:t>(1)</w:t>
      </w:r>
      <w:r w:rsidRPr="00DD0F0B">
        <w:tab/>
      </w:r>
      <w:r w:rsidR="00E94ABA" w:rsidRPr="00DD0F0B">
        <w:t>An authorised person may require a person to answer questions in relation to a matter under this Act if the authorised person reasonably believes that the person may have knowledge about the matter.</w:t>
      </w:r>
    </w:p>
    <w:p w14:paraId="6F41374E" w14:textId="2082F0EF" w:rsidR="00E94ABA" w:rsidRPr="00DD0F0B" w:rsidRDefault="00ED2D22" w:rsidP="00ED2D22">
      <w:pPr>
        <w:pStyle w:val="Amain"/>
      </w:pPr>
      <w:r>
        <w:tab/>
      </w:r>
      <w:r w:rsidRPr="00DD0F0B">
        <w:t>(2)</w:t>
      </w:r>
      <w:r w:rsidRPr="00DD0F0B">
        <w:tab/>
      </w:r>
      <w:r w:rsidR="00E94ABA" w:rsidRPr="00DD0F0B">
        <w:t>An authorised person may, by written notice, require a person to attend the place stated in the notice, at the time stated in the notice, in order to answer questions about a matter that the authorised person reasonably believes the person may have knowledge.</w:t>
      </w:r>
    </w:p>
    <w:p w14:paraId="33F3B0B6" w14:textId="5A61D15F" w:rsidR="00E94ABA" w:rsidRPr="00DD0F0B" w:rsidRDefault="00ED2D22" w:rsidP="00ED2D22">
      <w:pPr>
        <w:pStyle w:val="Amain"/>
      </w:pPr>
      <w:r>
        <w:tab/>
      </w:r>
      <w:r w:rsidRPr="00DD0F0B">
        <w:t>(3)</w:t>
      </w:r>
      <w:r w:rsidRPr="00DD0F0B">
        <w:tab/>
      </w:r>
      <w:r w:rsidR="00E94ABA" w:rsidRPr="00DD0F0B">
        <w:t>The place and time are to be—</w:t>
      </w:r>
    </w:p>
    <w:p w14:paraId="26CEF5E2" w14:textId="2C8281E6" w:rsidR="00E94ABA" w:rsidRPr="00DD0F0B" w:rsidRDefault="00ED2D22" w:rsidP="00ED2D22">
      <w:pPr>
        <w:pStyle w:val="Apara"/>
      </w:pPr>
      <w:r>
        <w:tab/>
      </w:r>
      <w:r w:rsidRPr="00DD0F0B">
        <w:t>(a)</w:t>
      </w:r>
      <w:r w:rsidRPr="00DD0F0B">
        <w:tab/>
      </w:r>
      <w:r w:rsidR="00E94ABA" w:rsidRPr="00DD0F0B">
        <w:t>nominated by the person</w:t>
      </w:r>
      <w:r w:rsidR="009741AE" w:rsidRPr="00DD0F0B">
        <w:t>;</w:t>
      </w:r>
      <w:r w:rsidR="00E94ABA" w:rsidRPr="00DD0F0B">
        <w:t xml:space="preserve"> or</w:t>
      </w:r>
    </w:p>
    <w:p w14:paraId="6CBBA8AE" w14:textId="25BE0F73" w:rsidR="00E94ABA" w:rsidRPr="00DD0F0B" w:rsidRDefault="00ED2D22" w:rsidP="00ED2D22">
      <w:pPr>
        <w:pStyle w:val="Apara"/>
      </w:pPr>
      <w:r>
        <w:tab/>
      </w:r>
      <w:r w:rsidRPr="00DD0F0B">
        <w:t>(b)</w:t>
      </w:r>
      <w:r w:rsidRPr="00DD0F0B">
        <w:tab/>
      </w:r>
      <w:r w:rsidR="00E94ABA" w:rsidRPr="00DD0F0B">
        <w:t>if the nominated place and time are not reasonable in the circumstances, or no place and time are nominated—a place and time nominated by the authorised person that is reasonable in the circumstances.</w:t>
      </w:r>
    </w:p>
    <w:p w14:paraId="76430349" w14:textId="75AA0D77" w:rsidR="00E94ABA" w:rsidRPr="00DD0F0B" w:rsidRDefault="00ED2D22" w:rsidP="00ED2D22">
      <w:pPr>
        <w:pStyle w:val="Amain"/>
        <w:keepNext/>
      </w:pPr>
      <w:r>
        <w:tab/>
      </w:r>
      <w:r w:rsidRPr="00DD0F0B">
        <w:t>(4)</w:t>
      </w:r>
      <w:r w:rsidRPr="00DD0F0B">
        <w:tab/>
      </w:r>
      <w:r w:rsidR="00E94ABA" w:rsidRPr="00DD0F0B">
        <w:t xml:space="preserve">A person who is the subject of a requirement made under this </w:t>
      </w:r>
      <w:r w:rsidR="00DC11CB" w:rsidRPr="00DD0F0B">
        <w:t>section</w:t>
      </w:r>
      <w:r w:rsidR="00E94ABA" w:rsidRPr="00DD0F0B">
        <w:t xml:space="preserve"> must comply with th</w:t>
      </w:r>
      <w:r w:rsidR="00DA712E" w:rsidRPr="00DD0F0B">
        <w:t>e</w:t>
      </w:r>
      <w:r w:rsidR="00E94ABA" w:rsidRPr="00DD0F0B">
        <w:t xml:space="preserve"> requirement.</w:t>
      </w:r>
    </w:p>
    <w:p w14:paraId="17746B84" w14:textId="3037C234" w:rsidR="0033485B" w:rsidRPr="00DD0F0B" w:rsidRDefault="0033485B" w:rsidP="0033485B">
      <w:pPr>
        <w:pStyle w:val="Penalty"/>
      </w:pPr>
      <w:r w:rsidRPr="00DD0F0B">
        <w:t>Maximum penalty:  50 penalty units.</w:t>
      </w:r>
    </w:p>
    <w:p w14:paraId="1B2F7124" w14:textId="17D373E9" w:rsidR="0033485B" w:rsidRPr="00DD0F0B" w:rsidRDefault="00ED2D22" w:rsidP="00ED2D22">
      <w:pPr>
        <w:pStyle w:val="Amain"/>
        <w:keepNext/>
      </w:pPr>
      <w:r>
        <w:tab/>
      </w:r>
      <w:r w:rsidRPr="00DD0F0B">
        <w:t>(5)</w:t>
      </w:r>
      <w:r w:rsidRPr="00DD0F0B">
        <w:tab/>
      </w:r>
      <w:r w:rsidR="0033485B" w:rsidRPr="00DD0F0B">
        <w:t>A person who is the subject of a requirement made under this section commits an offence if the person fails to comply with the requirement.</w:t>
      </w:r>
    </w:p>
    <w:p w14:paraId="06143D63" w14:textId="3AF83D2F" w:rsidR="0033485B" w:rsidRPr="00DD0F0B" w:rsidRDefault="0033485B" w:rsidP="0033485B">
      <w:pPr>
        <w:pStyle w:val="Penalty"/>
      </w:pPr>
      <w:r w:rsidRPr="00DD0F0B">
        <w:t>Maximum penalty:  1</w:t>
      </w:r>
      <w:r w:rsidR="001771C7" w:rsidRPr="00DD0F0B">
        <w:t> </w:t>
      </w:r>
      <w:r w:rsidRPr="00DD0F0B">
        <w:t>000 penalty units.</w:t>
      </w:r>
    </w:p>
    <w:p w14:paraId="7864B372" w14:textId="261277DB" w:rsidR="0033485B" w:rsidRPr="00DD0F0B" w:rsidRDefault="00ED2D22" w:rsidP="00ED2D22">
      <w:pPr>
        <w:pStyle w:val="Amain"/>
      </w:pPr>
      <w:r>
        <w:tab/>
      </w:r>
      <w:r w:rsidRPr="00DD0F0B">
        <w:t>(6)</w:t>
      </w:r>
      <w:r w:rsidRPr="00DD0F0B">
        <w:tab/>
      </w:r>
      <w:r w:rsidR="0033485B" w:rsidRPr="00DD0F0B">
        <w:t>An offence against subsection (4) is a strict liability offence.</w:t>
      </w:r>
    </w:p>
    <w:p w14:paraId="0D4A0442" w14:textId="5E869694" w:rsidR="00E94ABA" w:rsidRPr="00DD0F0B" w:rsidRDefault="00ED2D22" w:rsidP="00ED2D22">
      <w:pPr>
        <w:pStyle w:val="AH5Sec"/>
      </w:pPr>
      <w:bookmarkStart w:id="213" w:name="_Toc198116020"/>
      <w:r w:rsidRPr="00286F55">
        <w:rPr>
          <w:rStyle w:val="CharSectNo"/>
        </w:rPr>
        <w:t>181</w:t>
      </w:r>
      <w:r w:rsidRPr="00DD0F0B">
        <w:tab/>
      </w:r>
      <w:r w:rsidR="00287BE2" w:rsidRPr="00DD0F0B">
        <w:t xml:space="preserve">Evidence </w:t>
      </w:r>
      <w:r w:rsidR="00E94ABA" w:rsidRPr="00DD0F0B">
        <w:t>may be recorded</w:t>
      </w:r>
      <w:bookmarkEnd w:id="213"/>
    </w:p>
    <w:p w14:paraId="5AA92B83" w14:textId="2D8CC79B" w:rsidR="00E94ABA" w:rsidRPr="00DD0F0B" w:rsidRDefault="00ED2D22" w:rsidP="00ED2D22">
      <w:pPr>
        <w:pStyle w:val="Amain"/>
      </w:pPr>
      <w:r>
        <w:tab/>
      </w:r>
      <w:r w:rsidRPr="00DD0F0B">
        <w:t>(1)</w:t>
      </w:r>
      <w:r w:rsidRPr="00DD0F0B">
        <w:tab/>
      </w:r>
      <w:r w:rsidR="00E94ABA" w:rsidRPr="00DD0F0B">
        <w:t xml:space="preserve">An authorised person may record information given orally under this </w:t>
      </w:r>
      <w:r w:rsidR="00F45117" w:rsidRPr="00DD0F0B">
        <w:t>division</w:t>
      </w:r>
      <w:r w:rsidR="00E94ABA" w:rsidRPr="00DD0F0B">
        <w:t xml:space="preserve"> if</w:t>
      </w:r>
      <w:r w:rsidR="001771C7" w:rsidRPr="00DD0F0B">
        <w:t xml:space="preserve">, before the information is given, </w:t>
      </w:r>
      <w:r w:rsidR="00E94ABA" w:rsidRPr="00DD0F0B">
        <w:t>the authorised person has informed the person giving the information</w:t>
      </w:r>
      <w:r w:rsidR="001771C7" w:rsidRPr="00DD0F0B">
        <w:t xml:space="preserve"> </w:t>
      </w:r>
      <w:r w:rsidR="00E94ABA" w:rsidRPr="00DD0F0B">
        <w:t>that it is to be recorded.</w:t>
      </w:r>
    </w:p>
    <w:p w14:paraId="26F72DE9" w14:textId="0CD23DE2" w:rsidR="00E94ABA" w:rsidRPr="00DD0F0B" w:rsidRDefault="00ED2D22" w:rsidP="00ED2D22">
      <w:pPr>
        <w:pStyle w:val="Amain"/>
      </w:pPr>
      <w:r>
        <w:tab/>
      </w:r>
      <w:r w:rsidRPr="00DD0F0B">
        <w:t>(2)</w:t>
      </w:r>
      <w:r w:rsidRPr="00DD0F0B">
        <w:tab/>
      </w:r>
      <w:r w:rsidR="00E94ABA" w:rsidRPr="00DD0F0B">
        <w:t>A record may be made using any method that the authorised person considers reasonable in the circumstances.</w:t>
      </w:r>
    </w:p>
    <w:p w14:paraId="73A91E01" w14:textId="789CBFE5" w:rsidR="00E94ABA" w:rsidRPr="00DD0F0B" w:rsidRDefault="00ED2D22" w:rsidP="00ED2D22">
      <w:pPr>
        <w:pStyle w:val="Amain"/>
      </w:pPr>
      <w:r>
        <w:lastRenderedPageBreak/>
        <w:tab/>
      </w:r>
      <w:r w:rsidRPr="00DD0F0B">
        <w:t>(3)</w:t>
      </w:r>
      <w:r w:rsidRPr="00DD0F0B">
        <w:tab/>
      </w:r>
      <w:r w:rsidR="00E94ABA" w:rsidRPr="00DD0F0B">
        <w:t>If an authorised person makes a record, they must give a copy of the record to the person who provided the information as soon as practicable after making the record.</w:t>
      </w:r>
    </w:p>
    <w:p w14:paraId="3A9083A8" w14:textId="05AC474A" w:rsidR="00694A04" w:rsidRPr="00DD0F0B" w:rsidRDefault="00ED2D22" w:rsidP="00ED2D22">
      <w:pPr>
        <w:pStyle w:val="AH5Sec"/>
      </w:pPr>
      <w:bookmarkStart w:id="214" w:name="_Toc198116021"/>
      <w:r w:rsidRPr="00286F55">
        <w:rPr>
          <w:rStyle w:val="CharSectNo"/>
        </w:rPr>
        <w:t>182</w:t>
      </w:r>
      <w:r w:rsidRPr="00DD0F0B">
        <w:tab/>
      </w:r>
      <w:r w:rsidR="00694A04" w:rsidRPr="00DD0F0B">
        <w:t>Abrogation of privilege against self</w:t>
      </w:r>
      <w:r w:rsidR="00E7766F" w:rsidRPr="00DD0F0B">
        <w:noBreakHyphen/>
      </w:r>
      <w:r w:rsidR="00694A04" w:rsidRPr="00DD0F0B">
        <w:t>incrimination</w:t>
      </w:r>
      <w:bookmarkEnd w:id="214"/>
    </w:p>
    <w:p w14:paraId="4A4ED04D" w14:textId="307AA842" w:rsidR="00D941B5" w:rsidRPr="00DD0F0B" w:rsidRDefault="00ED2D22" w:rsidP="00ED2D22">
      <w:pPr>
        <w:pStyle w:val="Amain"/>
      </w:pPr>
      <w:r>
        <w:tab/>
      </w:r>
      <w:r w:rsidRPr="00DD0F0B">
        <w:t>(1)</w:t>
      </w:r>
      <w:r w:rsidRPr="00DD0F0B">
        <w:tab/>
      </w:r>
      <w:r w:rsidR="003265D0" w:rsidRPr="00DD0F0B">
        <w:t>A</w:t>
      </w:r>
      <w:r w:rsidR="00694A04" w:rsidRPr="00DD0F0B">
        <w:t xml:space="preserve"> person is not excused from answering </w:t>
      </w:r>
      <w:r w:rsidR="003265D0" w:rsidRPr="00DD0F0B">
        <w:t>a</w:t>
      </w:r>
      <w:r w:rsidR="00694A04" w:rsidRPr="00DD0F0B">
        <w:t xml:space="preserve"> question or providing information or </w:t>
      </w:r>
      <w:r w:rsidR="003265D0" w:rsidRPr="00DD0F0B">
        <w:t xml:space="preserve">a </w:t>
      </w:r>
      <w:r w:rsidR="00694A04" w:rsidRPr="00DD0F0B">
        <w:t>document</w:t>
      </w:r>
      <w:r w:rsidR="003265D0" w:rsidRPr="00DD0F0B">
        <w:t xml:space="preserve"> under this </w:t>
      </w:r>
      <w:r w:rsidR="00E81C86" w:rsidRPr="00DD0F0B">
        <w:t>part</w:t>
      </w:r>
      <w:r w:rsidR="00694A04" w:rsidRPr="00DD0F0B">
        <w:t xml:space="preserve"> on the ground that the answer to the question, or the information or document, may tend to incriminate the person or expose the person to a penalty.</w:t>
      </w:r>
    </w:p>
    <w:p w14:paraId="05FC2698" w14:textId="6C95AD63" w:rsidR="00694A04" w:rsidRPr="00DD0F0B" w:rsidRDefault="00ED2D22" w:rsidP="00ED2D22">
      <w:pPr>
        <w:pStyle w:val="Amain"/>
      </w:pPr>
      <w:r>
        <w:tab/>
      </w:r>
      <w:r w:rsidRPr="00DD0F0B">
        <w:t>(2)</w:t>
      </w:r>
      <w:r w:rsidRPr="00DD0F0B">
        <w:tab/>
      </w:r>
      <w:r w:rsidR="00694A04" w:rsidRPr="00DD0F0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35613EBB" w14:textId="415E7997" w:rsidR="00694A04" w:rsidRPr="00DD0F0B" w:rsidRDefault="00ED2D22" w:rsidP="00ED2D22">
      <w:pPr>
        <w:pStyle w:val="AH5Sec"/>
      </w:pPr>
      <w:bookmarkStart w:id="215" w:name="_Toc198116022"/>
      <w:r w:rsidRPr="00286F55">
        <w:rPr>
          <w:rStyle w:val="CharSectNo"/>
        </w:rPr>
        <w:t>183</w:t>
      </w:r>
      <w:r w:rsidRPr="00DD0F0B">
        <w:tab/>
      </w:r>
      <w:r w:rsidR="00694A04" w:rsidRPr="00DD0F0B">
        <w:t>Warning to be given</w:t>
      </w:r>
      <w:bookmarkEnd w:id="215"/>
    </w:p>
    <w:p w14:paraId="6EB05789" w14:textId="45299EC2" w:rsidR="00694A04" w:rsidRPr="00DD0F0B" w:rsidRDefault="00ED2D22" w:rsidP="00ED2D22">
      <w:pPr>
        <w:pStyle w:val="Amain"/>
      </w:pPr>
      <w:r>
        <w:tab/>
      </w:r>
      <w:r w:rsidRPr="00DD0F0B">
        <w:t>(1)</w:t>
      </w:r>
      <w:r w:rsidRPr="00DD0F0B">
        <w:tab/>
      </w:r>
      <w:r w:rsidR="00694A04" w:rsidRPr="00DD0F0B">
        <w:t xml:space="preserve">Before requiring a person to comply with a requirement under </w:t>
      </w:r>
      <w:r w:rsidR="00DC11CB" w:rsidRPr="00DD0F0B">
        <w:t>section</w:t>
      </w:r>
      <w:r w:rsidR="00C3747A" w:rsidRPr="00DD0F0B">
        <w:t> </w:t>
      </w:r>
      <w:r w:rsidR="00A75D88" w:rsidRPr="00DD0F0B">
        <w:t>177</w:t>
      </w:r>
      <w:r w:rsidR="006736E5" w:rsidRPr="00DD0F0B">
        <w:t xml:space="preserve">, </w:t>
      </w:r>
      <w:r w:rsidR="00DC11CB" w:rsidRPr="00DD0F0B">
        <w:t>section</w:t>
      </w:r>
      <w:r w:rsidR="00C3747A" w:rsidRPr="00DD0F0B">
        <w:t> </w:t>
      </w:r>
      <w:r w:rsidR="00A75D88" w:rsidRPr="00DD0F0B">
        <w:t>179</w:t>
      </w:r>
      <w:r w:rsidR="006736E5" w:rsidRPr="00DD0F0B">
        <w:t xml:space="preserve"> or </w:t>
      </w:r>
      <w:r w:rsidR="00DC11CB" w:rsidRPr="00DD0F0B">
        <w:t>section</w:t>
      </w:r>
      <w:r w:rsidR="006736E5" w:rsidRPr="00DD0F0B">
        <w:t> </w:t>
      </w:r>
      <w:r w:rsidR="00A75D88" w:rsidRPr="00DD0F0B">
        <w:t>180</w:t>
      </w:r>
      <w:r w:rsidR="004E48CE" w:rsidRPr="00DD0F0B">
        <w:t> </w:t>
      </w:r>
      <w:r w:rsidR="00A75D88" w:rsidRPr="00DD0F0B">
        <w:t>(1)</w:t>
      </w:r>
      <w:r w:rsidR="00694A04" w:rsidRPr="00DD0F0B">
        <w:t>, an authorised person must warn the person—</w:t>
      </w:r>
    </w:p>
    <w:p w14:paraId="7E1B072C" w14:textId="07637FC7" w:rsidR="00694A04" w:rsidRPr="00DD0F0B" w:rsidRDefault="00ED2D22" w:rsidP="00ED2D22">
      <w:pPr>
        <w:pStyle w:val="Apara"/>
      </w:pPr>
      <w:r>
        <w:tab/>
      </w:r>
      <w:r w:rsidRPr="00DD0F0B">
        <w:t>(a)</w:t>
      </w:r>
      <w:r w:rsidRPr="00DD0F0B">
        <w:tab/>
      </w:r>
      <w:r w:rsidR="00694A04" w:rsidRPr="00DD0F0B">
        <w:t>that failure to comply constitutes an offence; and</w:t>
      </w:r>
    </w:p>
    <w:p w14:paraId="6DEF0C1B" w14:textId="0F29B656" w:rsidR="00694A04" w:rsidRPr="00DD0F0B" w:rsidRDefault="00ED2D22" w:rsidP="00ED2D22">
      <w:pPr>
        <w:pStyle w:val="Apara"/>
      </w:pPr>
      <w:r>
        <w:tab/>
      </w:r>
      <w:r w:rsidRPr="00DD0F0B">
        <w:t>(b)</w:t>
      </w:r>
      <w:r w:rsidRPr="00DD0F0B">
        <w:tab/>
      </w:r>
      <w:r w:rsidR="00694A04" w:rsidRPr="00DD0F0B">
        <w:t xml:space="preserve">about the effect of </w:t>
      </w:r>
      <w:r w:rsidR="00DC11CB" w:rsidRPr="00DD0F0B">
        <w:t>section</w:t>
      </w:r>
      <w:r w:rsidR="00C3747A" w:rsidRPr="00DD0F0B">
        <w:t> </w:t>
      </w:r>
      <w:r w:rsidR="00A75D88" w:rsidRPr="00DD0F0B">
        <w:t>182</w:t>
      </w:r>
      <w:r w:rsidR="00694A04" w:rsidRPr="00DD0F0B">
        <w:t>.</w:t>
      </w:r>
    </w:p>
    <w:p w14:paraId="06B06205" w14:textId="68BC529D" w:rsidR="00694A04" w:rsidRPr="00DD0F0B" w:rsidRDefault="00ED2D22" w:rsidP="00ED2D22">
      <w:pPr>
        <w:pStyle w:val="Amain"/>
      </w:pPr>
      <w:r>
        <w:tab/>
      </w:r>
      <w:r w:rsidRPr="00DD0F0B">
        <w:t>(2)</w:t>
      </w:r>
      <w:r w:rsidRPr="00DD0F0B">
        <w:tab/>
      </w:r>
      <w:r w:rsidR="00694A04" w:rsidRPr="00DD0F0B">
        <w:t xml:space="preserve">It is not an offence for an individual to refuse to answer a question put by an authorised person or provide information or a document to an authorised person under </w:t>
      </w:r>
      <w:r w:rsidR="00A92B3E" w:rsidRPr="00DD0F0B">
        <w:t>section </w:t>
      </w:r>
      <w:r w:rsidR="00A75D88" w:rsidRPr="00DD0F0B">
        <w:t>177</w:t>
      </w:r>
      <w:r w:rsidR="00A92B3E" w:rsidRPr="00DD0F0B">
        <w:t>, section </w:t>
      </w:r>
      <w:r w:rsidR="00A75D88" w:rsidRPr="00DD0F0B">
        <w:t>179</w:t>
      </w:r>
      <w:r w:rsidR="00A92B3E" w:rsidRPr="00DD0F0B">
        <w:t xml:space="preserve"> or section </w:t>
      </w:r>
      <w:r w:rsidR="00A75D88" w:rsidRPr="00DD0F0B">
        <w:t>180</w:t>
      </w:r>
      <w:r w:rsidR="004E48CE" w:rsidRPr="00DD0F0B">
        <w:t> </w:t>
      </w:r>
      <w:r w:rsidR="00A75D88" w:rsidRPr="00DD0F0B">
        <w:t>(1)</w:t>
      </w:r>
      <w:r w:rsidR="006736E5" w:rsidRPr="00DD0F0B">
        <w:t xml:space="preserve"> </w:t>
      </w:r>
      <w:r w:rsidR="00694A04" w:rsidRPr="00DD0F0B">
        <w:t xml:space="preserve">on the ground that the question, information or document might tend to incriminate the individual, unless the individual was first given the warning </w:t>
      </w:r>
      <w:r w:rsidR="00F73726" w:rsidRPr="00DD0F0B">
        <w:t xml:space="preserve">mentioned </w:t>
      </w:r>
      <w:r w:rsidR="00694A04" w:rsidRPr="00DD0F0B">
        <w:t>in sub</w:t>
      </w:r>
      <w:r w:rsidR="00DC11CB" w:rsidRPr="00DD0F0B">
        <w:t>section</w:t>
      </w:r>
      <w:r w:rsidR="00C3747A" w:rsidRPr="00DD0F0B">
        <w:t> </w:t>
      </w:r>
      <w:r w:rsidR="00694A04" w:rsidRPr="00DD0F0B">
        <w:t>(1)</w:t>
      </w:r>
      <w:r w:rsidR="00491153" w:rsidRPr="00DD0F0B">
        <w:t> </w:t>
      </w:r>
      <w:r w:rsidR="00694A04" w:rsidRPr="00DD0F0B">
        <w:t>(b).</w:t>
      </w:r>
    </w:p>
    <w:p w14:paraId="37AD172F" w14:textId="1BBA3E95" w:rsidR="00694A04" w:rsidRPr="00DD0F0B" w:rsidRDefault="00ED2D22" w:rsidP="00ED2D22">
      <w:pPr>
        <w:pStyle w:val="Amain"/>
      </w:pPr>
      <w:r>
        <w:tab/>
      </w:r>
      <w:r w:rsidRPr="00DD0F0B">
        <w:t>(3)</w:t>
      </w:r>
      <w:r w:rsidRPr="00DD0F0B">
        <w:tab/>
      </w:r>
      <w:r w:rsidR="00694A04" w:rsidRPr="00DD0F0B">
        <w:t xml:space="preserve">Nothing in this </w:t>
      </w:r>
      <w:r w:rsidR="00DC11CB" w:rsidRPr="00DD0F0B">
        <w:t>section</w:t>
      </w:r>
      <w:r w:rsidR="00694A04" w:rsidRPr="00DD0F0B">
        <w:t xml:space="preserve"> </w:t>
      </w:r>
      <w:r w:rsidR="008F73CC" w:rsidRPr="00DD0F0B">
        <w:t>prevent</w:t>
      </w:r>
      <w:r w:rsidR="00694A04" w:rsidRPr="00DD0F0B">
        <w:t>s an authorised person from obtaining and using evidence given to the authorised person voluntarily by any person.</w:t>
      </w:r>
    </w:p>
    <w:p w14:paraId="065F36DA" w14:textId="515980F4" w:rsidR="00694A04" w:rsidRPr="00DD0F0B" w:rsidRDefault="00ED2D22" w:rsidP="00ED2D22">
      <w:pPr>
        <w:pStyle w:val="AH5Sec"/>
      </w:pPr>
      <w:bookmarkStart w:id="216" w:name="_Toc198116023"/>
      <w:r w:rsidRPr="00286F55">
        <w:rPr>
          <w:rStyle w:val="CharSectNo"/>
        </w:rPr>
        <w:lastRenderedPageBreak/>
        <w:t>184</w:t>
      </w:r>
      <w:r w:rsidRPr="00DD0F0B">
        <w:tab/>
      </w:r>
      <w:r w:rsidR="00694A04" w:rsidRPr="00DD0F0B">
        <w:t>Power to seize things</w:t>
      </w:r>
      <w:bookmarkEnd w:id="216"/>
    </w:p>
    <w:p w14:paraId="0DC7F555" w14:textId="52FFA309" w:rsidR="00694A04" w:rsidRPr="00DD0F0B" w:rsidRDefault="00ED2D22" w:rsidP="00ED2D22">
      <w:pPr>
        <w:pStyle w:val="Amain"/>
      </w:pPr>
      <w:r>
        <w:tab/>
      </w:r>
      <w:r w:rsidRPr="00DD0F0B">
        <w:t>(1)</w:t>
      </w:r>
      <w:r w:rsidRPr="00DD0F0B">
        <w:tab/>
      </w:r>
      <w:r w:rsidR="00694A04" w:rsidRPr="00DD0F0B">
        <w:t xml:space="preserve">An authorised person who enters premises under this </w:t>
      </w:r>
      <w:r w:rsidR="00E81C86" w:rsidRPr="00DD0F0B">
        <w:t>part</w:t>
      </w:r>
      <w:r w:rsidR="00694A04" w:rsidRPr="00DD0F0B">
        <w:t xml:space="preserve"> with the occupier’s consent may seize anything at the premises if seizure of the thing is consistent with the purpose of the entry told to the occupier when seeking the occupier’s consent.</w:t>
      </w:r>
    </w:p>
    <w:p w14:paraId="4B1B70D4" w14:textId="341E5FFF" w:rsidR="00694A04" w:rsidRPr="00DD0F0B" w:rsidRDefault="00ED2D22" w:rsidP="00ED2D22">
      <w:pPr>
        <w:pStyle w:val="Amain"/>
      </w:pPr>
      <w:r>
        <w:tab/>
      </w:r>
      <w:r w:rsidRPr="00DD0F0B">
        <w:t>(2)</w:t>
      </w:r>
      <w:r w:rsidRPr="00DD0F0B">
        <w:tab/>
      </w:r>
      <w:r w:rsidR="00694A04" w:rsidRPr="00DD0F0B">
        <w:t xml:space="preserve">An authorised person who enters premises under a warrant under this </w:t>
      </w:r>
      <w:r w:rsidR="00E81C86" w:rsidRPr="00DD0F0B">
        <w:t>part</w:t>
      </w:r>
      <w:r w:rsidR="00694A04" w:rsidRPr="00DD0F0B">
        <w:t xml:space="preserve"> may seize anything at the premises that the authorised person is authorised to seize under the warrant.</w:t>
      </w:r>
    </w:p>
    <w:p w14:paraId="4D887232" w14:textId="0C55774E" w:rsidR="00083CFE" w:rsidRPr="00DD0F0B" w:rsidRDefault="00ED2D22" w:rsidP="00ED2D22">
      <w:pPr>
        <w:pStyle w:val="Amain"/>
      </w:pPr>
      <w:r>
        <w:tab/>
      </w:r>
      <w:r w:rsidRPr="00DD0F0B">
        <w:t>(3)</w:t>
      </w:r>
      <w:r w:rsidRPr="00DD0F0B">
        <w:tab/>
      </w:r>
      <w:r w:rsidR="00694A04" w:rsidRPr="00DD0F0B">
        <w:t xml:space="preserve">An authorised person who enters premises under this </w:t>
      </w:r>
      <w:r w:rsidR="00E81C86" w:rsidRPr="00DD0F0B">
        <w:t>part</w:t>
      </w:r>
      <w:r w:rsidR="00694A04" w:rsidRPr="00DD0F0B">
        <w:t xml:space="preserve"> (whether with the occupier’s consent, under a warrant or otherwise) may seize</w:t>
      </w:r>
      <w:r w:rsidR="00083CFE" w:rsidRPr="00DD0F0B">
        <w:t>—</w:t>
      </w:r>
    </w:p>
    <w:p w14:paraId="76C462A2" w14:textId="4E44A7D4" w:rsidR="00694A04" w:rsidRPr="00DD0F0B" w:rsidRDefault="00ED2D22" w:rsidP="00ED2D22">
      <w:pPr>
        <w:pStyle w:val="Apara"/>
      </w:pPr>
      <w:r>
        <w:tab/>
      </w:r>
      <w:r w:rsidRPr="00DD0F0B">
        <w:t>(a)</w:t>
      </w:r>
      <w:r w:rsidRPr="00DD0F0B">
        <w:tab/>
      </w:r>
      <w:r w:rsidR="00694A04" w:rsidRPr="00DD0F0B">
        <w:t>anything at the premises if satisfied on reasonable grounds that—</w:t>
      </w:r>
    </w:p>
    <w:p w14:paraId="47C865DF" w14:textId="56A1F2E8" w:rsidR="00083CFE" w:rsidRPr="00DD0F0B" w:rsidRDefault="00ED2D22" w:rsidP="00ED2D22">
      <w:pPr>
        <w:pStyle w:val="Asubpara"/>
      </w:pPr>
      <w:r>
        <w:tab/>
      </w:r>
      <w:r w:rsidRPr="00DD0F0B">
        <w:t>(i)</w:t>
      </w:r>
      <w:r w:rsidRPr="00DD0F0B">
        <w:tab/>
      </w:r>
      <w:r w:rsidR="00694A04" w:rsidRPr="00DD0F0B">
        <w:t>the thing is connected with an offence against this Act; and</w:t>
      </w:r>
    </w:p>
    <w:p w14:paraId="5930591B" w14:textId="1DF0A44C" w:rsidR="00694A04" w:rsidRPr="00DD0F0B" w:rsidRDefault="00ED2D22" w:rsidP="00ED2D22">
      <w:pPr>
        <w:pStyle w:val="Asubpara"/>
      </w:pPr>
      <w:r>
        <w:tab/>
      </w:r>
      <w:r w:rsidRPr="00DD0F0B">
        <w:t>(ii)</w:t>
      </w:r>
      <w:r w:rsidRPr="00DD0F0B">
        <w:tab/>
      </w:r>
      <w:r w:rsidR="00694A04" w:rsidRPr="00DD0F0B">
        <w:t xml:space="preserve">the seizure is necessary to </w:t>
      </w:r>
      <w:r w:rsidR="008F73CC" w:rsidRPr="00DD0F0B">
        <w:t>prevent</w:t>
      </w:r>
      <w:r w:rsidR="00694A04" w:rsidRPr="00DD0F0B">
        <w:t xml:space="preserve"> the thing from being—</w:t>
      </w:r>
    </w:p>
    <w:p w14:paraId="4224D10E" w14:textId="1A68F31B" w:rsidR="00083CFE" w:rsidRPr="00DD0F0B" w:rsidRDefault="00ED2D22" w:rsidP="00ED2D22">
      <w:pPr>
        <w:pStyle w:val="Asubsubpara"/>
      </w:pPr>
      <w:r>
        <w:tab/>
      </w:r>
      <w:r w:rsidRPr="00DD0F0B">
        <w:t>(A)</w:t>
      </w:r>
      <w:r w:rsidRPr="00DD0F0B">
        <w:tab/>
      </w:r>
      <w:r w:rsidR="00694A04" w:rsidRPr="00DD0F0B">
        <w:t>concealed, lost or destroyed; or</w:t>
      </w:r>
    </w:p>
    <w:p w14:paraId="159DB9B1" w14:textId="47431C63" w:rsidR="00694A04" w:rsidRPr="00DD0F0B" w:rsidRDefault="00ED2D22" w:rsidP="00ED2D22">
      <w:pPr>
        <w:pStyle w:val="Asubsubpara"/>
      </w:pPr>
      <w:r>
        <w:tab/>
      </w:r>
      <w:r w:rsidRPr="00DD0F0B">
        <w:t>(B)</w:t>
      </w:r>
      <w:r w:rsidRPr="00DD0F0B">
        <w:tab/>
      </w:r>
      <w:r w:rsidR="00694A04" w:rsidRPr="00DD0F0B">
        <w:t>used to commit, continue or repeat the offence</w:t>
      </w:r>
      <w:r w:rsidR="00083CFE" w:rsidRPr="00DD0F0B">
        <w:t>; or</w:t>
      </w:r>
    </w:p>
    <w:p w14:paraId="5756DF0A" w14:textId="3AE75EC3" w:rsidR="00E84641" w:rsidRPr="00DD0F0B" w:rsidRDefault="00ED2D22" w:rsidP="00ED2D22">
      <w:pPr>
        <w:pStyle w:val="Apara"/>
      </w:pPr>
      <w:r>
        <w:tab/>
      </w:r>
      <w:r w:rsidRPr="00DD0F0B">
        <w:t>(b)</w:t>
      </w:r>
      <w:r w:rsidRPr="00DD0F0B">
        <w:tab/>
      </w:r>
      <w:r w:rsidR="00E84641" w:rsidRPr="00DD0F0B">
        <w:t xml:space="preserve">any biosecurity matter or other thing if the authorised person reasonably believes that seizure of the biosecurity matter or other thing is necessary to </w:t>
      </w:r>
      <w:r w:rsidR="00A2392F" w:rsidRPr="00DD0F0B">
        <w:t xml:space="preserve">manage </w:t>
      </w:r>
      <w:r w:rsidR="00E84641" w:rsidRPr="00DD0F0B">
        <w:t>a biosecurity risk posed by the biosecurity matter or thing</w:t>
      </w:r>
      <w:r w:rsidR="00AA21A8" w:rsidRPr="00DD0F0B">
        <w:t>.</w:t>
      </w:r>
    </w:p>
    <w:p w14:paraId="5EE96974" w14:textId="45CEB19E" w:rsidR="00694A04" w:rsidRPr="00DD0F0B" w:rsidRDefault="00ED2D22" w:rsidP="00ED2D22">
      <w:pPr>
        <w:pStyle w:val="Amain"/>
      </w:pPr>
      <w:r>
        <w:tab/>
      </w:r>
      <w:r w:rsidRPr="00DD0F0B">
        <w:t>(4)</w:t>
      </w:r>
      <w:r w:rsidRPr="00DD0F0B">
        <w:tab/>
      </w:r>
      <w:r w:rsidR="00694A04" w:rsidRPr="00DD0F0B">
        <w:t>Having seized a thing, an authorised person may—</w:t>
      </w:r>
    </w:p>
    <w:p w14:paraId="3B7F8326" w14:textId="592B2426" w:rsidR="00694A04" w:rsidRPr="00DD0F0B" w:rsidRDefault="00ED2D22" w:rsidP="00ED2D22">
      <w:pPr>
        <w:pStyle w:val="Apara"/>
      </w:pPr>
      <w:r>
        <w:tab/>
      </w:r>
      <w:r w:rsidRPr="00DD0F0B">
        <w:t>(a)</w:t>
      </w:r>
      <w:r w:rsidRPr="00DD0F0B">
        <w:tab/>
      </w:r>
      <w:r w:rsidR="00694A04" w:rsidRPr="00DD0F0B">
        <w:t xml:space="preserve">remove the thing from the premises where it was seized (the </w:t>
      </w:r>
      <w:r w:rsidR="00694A04" w:rsidRPr="00DD0F0B">
        <w:rPr>
          <w:rStyle w:val="charBoldItals"/>
        </w:rPr>
        <w:t>place of seizure</w:t>
      </w:r>
      <w:r w:rsidR="00694A04" w:rsidRPr="00DD0F0B">
        <w:t>) to another place; or</w:t>
      </w:r>
    </w:p>
    <w:p w14:paraId="25D713E2" w14:textId="6716A051" w:rsidR="00694A04" w:rsidRPr="00DD0F0B" w:rsidRDefault="00ED2D22" w:rsidP="00ED2D22">
      <w:pPr>
        <w:pStyle w:val="Apara"/>
      </w:pPr>
      <w:r>
        <w:tab/>
      </w:r>
      <w:r w:rsidRPr="00DD0F0B">
        <w:t>(b)</w:t>
      </w:r>
      <w:r w:rsidRPr="00DD0F0B">
        <w:tab/>
      </w:r>
      <w:r w:rsidR="00694A04" w:rsidRPr="00DD0F0B">
        <w:t>leave the thing at the place of seizure but restrict access to it.</w:t>
      </w:r>
    </w:p>
    <w:p w14:paraId="47229F17" w14:textId="2580E2C7" w:rsidR="00694A04" w:rsidRPr="00DD0F0B" w:rsidRDefault="00ED2D22" w:rsidP="003636E4">
      <w:pPr>
        <w:pStyle w:val="Amain"/>
        <w:keepNext/>
      </w:pPr>
      <w:r>
        <w:lastRenderedPageBreak/>
        <w:tab/>
      </w:r>
      <w:r w:rsidRPr="00DD0F0B">
        <w:t>(5)</w:t>
      </w:r>
      <w:r w:rsidRPr="00DD0F0B">
        <w:tab/>
      </w:r>
      <w:r w:rsidR="00694A04" w:rsidRPr="00DD0F0B">
        <w:t>A person commits an offence if—</w:t>
      </w:r>
    </w:p>
    <w:p w14:paraId="247ABD43" w14:textId="6A112D72" w:rsidR="0018128C" w:rsidRPr="00DD0F0B" w:rsidRDefault="00ED2D22" w:rsidP="003636E4">
      <w:pPr>
        <w:pStyle w:val="Apara"/>
        <w:keepNext/>
      </w:pPr>
      <w:r>
        <w:tab/>
      </w:r>
      <w:r w:rsidRPr="00DD0F0B">
        <w:t>(a)</w:t>
      </w:r>
      <w:r w:rsidRPr="00DD0F0B">
        <w:tab/>
      </w:r>
      <w:r w:rsidR="00694A04" w:rsidRPr="00DD0F0B">
        <w:t>the person interferes with a seized thing, or anything containing a seized thing, to which access has been restricted under sub</w:t>
      </w:r>
      <w:r w:rsidR="00DC11CB" w:rsidRPr="00DD0F0B">
        <w:t>section</w:t>
      </w:r>
      <w:r w:rsidR="00C3747A" w:rsidRPr="00DD0F0B">
        <w:t> </w:t>
      </w:r>
      <w:r w:rsidR="00694A04" w:rsidRPr="00DD0F0B">
        <w:t>(4); and</w:t>
      </w:r>
    </w:p>
    <w:p w14:paraId="66B718E0" w14:textId="30096F71" w:rsidR="00694A04" w:rsidRPr="00DD0F0B" w:rsidRDefault="00ED2D22" w:rsidP="00ED2D22">
      <w:pPr>
        <w:pStyle w:val="Apara"/>
        <w:keepNext/>
      </w:pPr>
      <w:r>
        <w:tab/>
      </w:r>
      <w:r w:rsidRPr="00DD0F0B">
        <w:t>(b)</w:t>
      </w:r>
      <w:r w:rsidRPr="00DD0F0B">
        <w:tab/>
      </w:r>
      <w:r w:rsidR="00694A04" w:rsidRPr="00DD0F0B">
        <w:t>the person does not have an authorised person’s approval to interfere with the thing.</w:t>
      </w:r>
    </w:p>
    <w:p w14:paraId="19423EB7" w14:textId="62A51914" w:rsidR="00694A04" w:rsidRPr="00DD0F0B" w:rsidRDefault="00694A04" w:rsidP="00694A04">
      <w:pPr>
        <w:pStyle w:val="Penalty"/>
      </w:pPr>
      <w:r w:rsidRPr="00DD0F0B">
        <w:t xml:space="preserve">Maximum penalty: </w:t>
      </w:r>
      <w:r w:rsidR="00DF7B33" w:rsidRPr="00DD0F0B">
        <w:t xml:space="preserve"> </w:t>
      </w:r>
      <w:r w:rsidRPr="00DD0F0B">
        <w:t>50 penalty units.</w:t>
      </w:r>
    </w:p>
    <w:p w14:paraId="54B735AA" w14:textId="5C88A0BE" w:rsidR="00CB32ED" w:rsidRPr="00DD0F0B" w:rsidRDefault="00ED2D22" w:rsidP="00ED2D22">
      <w:pPr>
        <w:pStyle w:val="Amain"/>
      </w:pPr>
      <w:r>
        <w:tab/>
      </w:r>
      <w:r w:rsidRPr="00DD0F0B">
        <w:t>(6)</w:t>
      </w:r>
      <w:r w:rsidRPr="00DD0F0B">
        <w:tab/>
      </w:r>
      <w:r w:rsidR="00CB32ED" w:rsidRPr="00DD0F0B">
        <w:t>A person commits an offence if</w:t>
      </w:r>
      <w:r w:rsidR="00EC09DF" w:rsidRPr="00DD0F0B">
        <w:t xml:space="preserve"> the person</w:t>
      </w:r>
      <w:r w:rsidR="00CB32ED" w:rsidRPr="00DD0F0B">
        <w:t>—</w:t>
      </w:r>
    </w:p>
    <w:p w14:paraId="13928FBB" w14:textId="750513A5" w:rsidR="00CB32ED" w:rsidRPr="00DD0F0B" w:rsidRDefault="00ED2D22" w:rsidP="00ED2D22">
      <w:pPr>
        <w:pStyle w:val="Apara"/>
      </w:pPr>
      <w:r>
        <w:tab/>
      </w:r>
      <w:r w:rsidRPr="00DD0F0B">
        <w:t>(a)</w:t>
      </w:r>
      <w:r w:rsidRPr="00DD0F0B">
        <w:tab/>
      </w:r>
      <w:r w:rsidR="00CB32ED" w:rsidRPr="00DD0F0B">
        <w:t>intentionally</w:t>
      </w:r>
      <w:r w:rsidR="00EC09DF" w:rsidRPr="00DD0F0B">
        <w:t xml:space="preserve"> </w:t>
      </w:r>
      <w:r w:rsidR="00030651" w:rsidRPr="00DD0F0B">
        <w:t xml:space="preserve">or negligently </w:t>
      </w:r>
      <w:r w:rsidR="00CB32ED" w:rsidRPr="00DD0F0B">
        <w:t>interferes with a seized thing, or anything containing a seized thing, to which access has been restricted under subsection (4); and</w:t>
      </w:r>
    </w:p>
    <w:p w14:paraId="78A0ABA8" w14:textId="5ECF99B9" w:rsidR="00CB32ED" w:rsidRPr="00DD0F0B" w:rsidRDefault="00ED2D22" w:rsidP="00ED2D22">
      <w:pPr>
        <w:pStyle w:val="Apara"/>
        <w:keepNext/>
      </w:pPr>
      <w:r>
        <w:tab/>
      </w:r>
      <w:r w:rsidRPr="00DD0F0B">
        <w:t>(b)</w:t>
      </w:r>
      <w:r w:rsidRPr="00DD0F0B">
        <w:tab/>
      </w:r>
      <w:r w:rsidR="00CB32ED" w:rsidRPr="00DD0F0B">
        <w:t>does not have an authorised person’s approval to interfere with the thing.</w:t>
      </w:r>
    </w:p>
    <w:p w14:paraId="682244FD" w14:textId="457C2C98" w:rsidR="00DA712E" w:rsidRPr="00DD0F0B" w:rsidRDefault="00CB32ED" w:rsidP="00CB32ED">
      <w:pPr>
        <w:pStyle w:val="Penalty"/>
      </w:pPr>
      <w:r w:rsidRPr="00DD0F0B">
        <w:t>Maximum penalty:</w:t>
      </w:r>
      <w:r w:rsidR="00DF7B33" w:rsidRPr="00DD0F0B">
        <w:t xml:space="preserve"> </w:t>
      </w:r>
      <w:r w:rsidRPr="00DD0F0B">
        <w:t xml:space="preserve"> 1 000 penalty units.</w:t>
      </w:r>
    </w:p>
    <w:p w14:paraId="592E6972" w14:textId="008B7890" w:rsidR="00DF7B33" w:rsidRPr="00DD0F0B" w:rsidRDefault="00ED2D22" w:rsidP="00ED2D22">
      <w:pPr>
        <w:pStyle w:val="Amain"/>
      </w:pPr>
      <w:r>
        <w:tab/>
      </w:r>
      <w:r w:rsidRPr="00DD0F0B">
        <w:t>(7)</w:t>
      </w:r>
      <w:r w:rsidRPr="00DD0F0B">
        <w:tab/>
      </w:r>
      <w:r w:rsidR="00DF7B33" w:rsidRPr="00DD0F0B">
        <w:t>An offence against subsection (5) is a strict liability offence.</w:t>
      </w:r>
    </w:p>
    <w:p w14:paraId="6EBC9BEE" w14:textId="6F0E99BD" w:rsidR="00694A04" w:rsidRPr="00DD0F0B" w:rsidRDefault="00ED2D22" w:rsidP="00ED2D22">
      <w:pPr>
        <w:pStyle w:val="AH5Sec"/>
      </w:pPr>
      <w:bookmarkStart w:id="217" w:name="_Toc198116024"/>
      <w:r w:rsidRPr="00286F55">
        <w:rPr>
          <w:rStyle w:val="CharSectNo"/>
        </w:rPr>
        <w:t>185</w:t>
      </w:r>
      <w:r w:rsidRPr="00DD0F0B">
        <w:tab/>
      </w:r>
      <w:r w:rsidR="00694A04" w:rsidRPr="00DD0F0B">
        <w:t>Direction to give name and address</w:t>
      </w:r>
      <w:bookmarkEnd w:id="217"/>
    </w:p>
    <w:p w14:paraId="54B6DE17" w14:textId="019CD022" w:rsidR="00694A04" w:rsidRPr="00DD0F0B" w:rsidRDefault="00ED2D22" w:rsidP="00ED2D22">
      <w:pPr>
        <w:pStyle w:val="Amain"/>
      </w:pPr>
      <w:r>
        <w:tab/>
      </w:r>
      <w:r w:rsidRPr="00DD0F0B">
        <w:t>(1)</w:t>
      </w:r>
      <w:r w:rsidRPr="00DD0F0B">
        <w:tab/>
      </w:r>
      <w:r w:rsidR="00694A04" w:rsidRPr="00DD0F0B">
        <w:t xml:space="preserve">This </w:t>
      </w:r>
      <w:r w:rsidR="00DC11CB" w:rsidRPr="00DD0F0B">
        <w:t>section</w:t>
      </w:r>
      <w:r w:rsidR="00694A04" w:rsidRPr="00DD0F0B">
        <w:t xml:space="preserve"> applies if an authorised person believes on reasonable grounds that a person—</w:t>
      </w:r>
    </w:p>
    <w:p w14:paraId="0672F01A" w14:textId="5D4946EA" w:rsidR="00694A04" w:rsidRPr="00DD0F0B" w:rsidRDefault="00ED2D22" w:rsidP="00ED2D22">
      <w:pPr>
        <w:pStyle w:val="Apara"/>
      </w:pPr>
      <w:r>
        <w:tab/>
      </w:r>
      <w:r w:rsidRPr="00DD0F0B">
        <w:t>(a)</w:t>
      </w:r>
      <w:r w:rsidRPr="00DD0F0B">
        <w:tab/>
      </w:r>
      <w:r w:rsidR="00694A04" w:rsidRPr="00DD0F0B">
        <w:t>has committed, is committing or is about to commit an offence against this Act; or</w:t>
      </w:r>
    </w:p>
    <w:p w14:paraId="0271BD76" w14:textId="5F3270BF" w:rsidR="00694A04" w:rsidRPr="00DD0F0B" w:rsidRDefault="00ED2D22" w:rsidP="00ED2D22">
      <w:pPr>
        <w:pStyle w:val="Apara"/>
      </w:pPr>
      <w:r>
        <w:tab/>
      </w:r>
      <w:r w:rsidRPr="00DD0F0B">
        <w:t>(b)</w:t>
      </w:r>
      <w:r w:rsidRPr="00DD0F0B">
        <w:tab/>
      </w:r>
      <w:r w:rsidR="00694A04" w:rsidRPr="00DD0F0B">
        <w:t>may be able to assist in the investigation of an offence against this Act.</w:t>
      </w:r>
    </w:p>
    <w:p w14:paraId="607E0B31" w14:textId="77E95515" w:rsidR="00694A04" w:rsidRPr="00DD0F0B" w:rsidRDefault="00ED2D22" w:rsidP="00C746D5">
      <w:pPr>
        <w:pStyle w:val="Amain"/>
        <w:keepNext/>
      </w:pPr>
      <w:r>
        <w:lastRenderedPageBreak/>
        <w:tab/>
      </w:r>
      <w:r w:rsidRPr="00DD0F0B">
        <w:t>(2)</w:t>
      </w:r>
      <w:r w:rsidRPr="00DD0F0B">
        <w:tab/>
      </w:r>
      <w:r w:rsidR="00694A04" w:rsidRPr="00DD0F0B">
        <w:t xml:space="preserve">The authorised person may direct the person to </w:t>
      </w:r>
      <w:r w:rsidR="00DF7B33" w:rsidRPr="00DD0F0B">
        <w:t xml:space="preserve">immediately </w:t>
      </w:r>
      <w:r w:rsidR="00694A04" w:rsidRPr="00DD0F0B">
        <w:t>give the authorised person any of the following:</w:t>
      </w:r>
    </w:p>
    <w:p w14:paraId="5E8040E6" w14:textId="2D1C4540" w:rsidR="00694A04" w:rsidRPr="00DD0F0B" w:rsidRDefault="00ED2D22" w:rsidP="00C746D5">
      <w:pPr>
        <w:pStyle w:val="Apara"/>
        <w:keepNext/>
      </w:pPr>
      <w:r>
        <w:tab/>
      </w:r>
      <w:r w:rsidRPr="00DD0F0B">
        <w:t>(a)</w:t>
      </w:r>
      <w:r w:rsidRPr="00DD0F0B">
        <w:tab/>
      </w:r>
      <w:r w:rsidR="00694A04" w:rsidRPr="00DD0F0B">
        <w:t>the person’s full name;</w:t>
      </w:r>
    </w:p>
    <w:p w14:paraId="7946B030" w14:textId="30997760" w:rsidR="00694A04" w:rsidRPr="00DD0F0B" w:rsidRDefault="00ED2D22" w:rsidP="00C746D5">
      <w:pPr>
        <w:pStyle w:val="Apara"/>
        <w:keepNext/>
      </w:pPr>
      <w:r>
        <w:tab/>
      </w:r>
      <w:r w:rsidRPr="00DD0F0B">
        <w:t>(b)</w:t>
      </w:r>
      <w:r w:rsidRPr="00DD0F0B">
        <w:tab/>
      </w:r>
      <w:r w:rsidR="00694A04" w:rsidRPr="00DD0F0B">
        <w:t>the person’s home address</w:t>
      </w:r>
      <w:r w:rsidR="00EA11C8" w:rsidRPr="00DD0F0B">
        <w:t>;</w:t>
      </w:r>
    </w:p>
    <w:p w14:paraId="3143BD1F" w14:textId="0A857086" w:rsidR="00EA11C8" w:rsidRPr="00DD0F0B" w:rsidRDefault="00ED2D22" w:rsidP="00C746D5">
      <w:pPr>
        <w:pStyle w:val="Apara"/>
        <w:keepNext/>
      </w:pPr>
      <w:r>
        <w:tab/>
      </w:r>
      <w:r w:rsidRPr="00DD0F0B">
        <w:t>(c)</w:t>
      </w:r>
      <w:r w:rsidRPr="00DD0F0B">
        <w:tab/>
      </w:r>
      <w:r w:rsidR="00EA11C8" w:rsidRPr="00DD0F0B">
        <w:t>evidence of the person’s full name or home address.</w:t>
      </w:r>
    </w:p>
    <w:p w14:paraId="27E20C36" w14:textId="68162023" w:rsidR="00694A04" w:rsidRPr="00DD0F0B" w:rsidRDefault="00694A04" w:rsidP="00694A04">
      <w:pPr>
        <w:pStyle w:val="aNote"/>
        <w:keepNext/>
      </w:pPr>
      <w:r w:rsidRPr="00DD0F0B">
        <w:rPr>
          <w:rStyle w:val="charItals"/>
        </w:rPr>
        <w:t>Note 1</w:t>
      </w:r>
      <w:r w:rsidRPr="00DD0F0B">
        <w:rPr>
          <w:rStyle w:val="charItals"/>
        </w:rPr>
        <w:tab/>
      </w:r>
      <w:r w:rsidRPr="00DD0F0B">
        <w:t>The authorised person must first show the person the</w:t>
      </w:r>
      <w:r w:rsidR="000344D1" w:rsidRPr="00DD0F0B">
        <w:t>ir</w:t>
      </w:r>
      <w:r w:rsidRPr="00DD0F0B">
        <w:t xml:space="preserve"> identity card (see s </w:t>
      </w:r>
      <w:r w:rsidR="00A75D88" w:rsidRPr="00DD0F0B">
        <w:t>174</w:t>
      </w:r>
      <w:r w:rsidRPr="00DD0F0B">
        <w:t>).</w:t>
      </w:r>
    </w:p>
    <w:p w14:paraId="25FB4750" w14:textId="033D6E23" w:rsidR="00694A04" w:rsidRPr="00DD0F0B" w:rsidRDefault="00694A04" w:rsidP="00694A04">
      <w:pPr>
        <w:pStyle w:val="aNote"/>
      </w:pPr>
      <w:r w:rsidRPr="00DD0F0B">
        <w:rPr>
          <w:rStyle w:val="charItals"/>
        </w:rPr>
        <w:t>Note 2</w:t>
      </w:r>
      <w:r w:rsidRPr="00DD0F0B">
        <w:rPr>
          <w:rStyle w:val="charItals"/>
        </w:rPr>
        <w:tab/>
      </w:r>
      <w:r w:rsidRPr="00DD0F0B">
        <w:t xml:space="preserve">It is an offence to make a false or misleading statement or give false or misleading information (see </w:t>
      </w:r>
      <w:hyperlink r:id="rId59" w:tooltip="A2002-51" w:history="1">
        <w:r w:rsidR="00C508A1" w:rsidRPr="00C508A1">
          <w:rPr>
            <w:rStyle w:val="charCitHyperlinkAbbrev"/>
          </w:rPr>
          <w:t>Criminal Code</w:t>
        </w:r>
      </w:hyperlink>
      <w:r w:rsidRPr="00DD0F0B">
        <w:t>, pt</w:t>
      </w:r>
      <w:r w:rsidR="000C6B77" w:rsidRPr="00DD0F0B">
        <w:t> </w:t>
      </w:r>
      <w:r w:rsidRPr="00DD0F0B">
        <w:t>3.4).</w:t>
      </w:r>
    </w:p>
    <w:p w14:paraId="7110D3B3" w14:textId="4D71FCD3" w:rsidR="00694A04" w:rsidRPr="00DD0F0B" w:rsidRDefault="00ED2D22" w:rsidP="00ED2D22">
      <w:pPr>
        <w:pStyle w:val="Amain"/>
      </w:pPr>
      <w:r>
        <w:tab/>
      </w:r>
      <w:r w:rsidRPr="00DD0F0B">
        <w:t>(3)</w:t>
      </w:r>
      <w:r w:rsidRPr="00DD0F0B">
        <w:tab/>
      </w:r>
      <w:r w:rsidR="00694A04" w:rsidRPr="00DD0F0B">
        <w:t>If an authorised person gives a direction to a person, the authorised person must tell the person that it is an offence if the person fails to comply with the direction.</w:t>
      </w:r>
    </w:p>
    <w:p w14:paraId="2D967643" w14:textId="28FD156D" w:rsidR="00694A04" w:rsidRPr="00DD0F0B" w:rsidRDefault="00ED2D22" w:rsidP="00ED2D22">
      <w:pPr>
        <w:pStyle w:val="Amain"/>
      </w:pPr>
      <w:r>
        <w:tab/>
      </w:r>
      <w:r w:rsidRPr="00DD0F0B">
        <w:t>(4)</w:t>
      </w:r>
      <w:r w:rsidRPr="00DD0F0B">
        <w:tab/>
      </w:r>
      <w:r w:rsidR="00694A04" w:rsidRPr="00DD0F0B">
        <w:t>If an authorised person gives a direction to a person, the authorised person must give the direction in a language, or in a way of communicating, that the authorised person believes on reasonable grounds the person is likely to understand.</w:t>
      </w:r>
    </w:p>
    <w:p w14:paraId="0043A21D" w14:textId="20E4CE03" w:rsidR="00694A04" w:rsidRPr="00DD0F0B" w:rsidRDefault="00ED2D22" w:rsidP="00ED2D22">
      <w:pPr>
        <w:pStyle w:val="AH5Sec"/>
      </w:pPr>
      <w:bookmarkStart w:id="218" w:name="_Toc198116025"/>
      <w:r w:rsidRPr="00286F55">
        <w:rPr>
          <w:rStyle w:val="CharSectNo"/>
        </w:rPr>
        <w:t>186</w:t>
      </w:r>
      <w:r w:rsidRPr="00DD0F0B">
        <w:tab/>
      </w:r>
      <w:r w:rsidR="00694A04" w:rsidRPr="00DD0F0B">
        <w:t>Offence</w:t>
      </w:r>
      <w:r w:rsidR="000344D1" w:rsidRPr="00DD0F0B">
        <w:t>s</w:t>
      </w:r>
      <w:r w:rsidR="00694A04" w:rsidRPr="00DD0F0B">
        <w:t>—</w:t>
      </w:r>
      <w:r w:rsidR="00BE3473" w:rsidRPr="00DD0F0B">
        <w:t>fail to compl</w:t>
      </w:r>
      <w:r w:rsidR="00694A04" w:rsidRPr="00DD0F0B">
        <w:t>y with direction to give name and address</w:t>
      </w:r>
      <w:bookmarkEnd w:id="218"/>
    </w:p>
    <w:p w14:paraId="3DAEE7BC" w14:textId="102BCA39" w:rsidR="00694A04" w:rsidRPr="00DD0F0B" w:rsidRDefault="00ED2D22" w:rsidP="00ED2D22">
      <w:pPr>
        <w:pStyle w:val="Amain"/>
        <w:keepNext/>
      </w:pPr>
      <w:r>
        <w:tab/>
      </w:r>
      <w:r w:rsidRPr="00DD0F0B">
        <w:t>(1)</w:t>
      </w:r>
      <w:r w:rsidRPr="00DD0F0B">
        <w:tab/>
      </w:r>
      <w:r w:rsidR="00694A04" w:rsidRPr="00DD0F0B">
        <w:t xml:space="preserve">A person </w:t>
      </w:r>
      <w:r w:rsidR="00A72137" w:rsidRPr="00DD0F0B">
        <w:t>must</w:t>
      </w:r>
      <w:r w:rsidR="00694A04" w:rsidRPr="00DD0F0B">
        <w:t xml:space="preserve"> comply with a direction under </w:t>
      </w:r>
      <w:r w:rsidR="00DC11CB" w:rsidRPr="00DD0F0B">
        <w:t>section</w:t>
      </w:r>
      <w:r w:rsidR="00C3747A" w:rsidRPr="00DD0F0B">
        <w:t> </w:t>
      </w:r>
      <w:r w:rsidR="00A75D88" w:rsidRPr="00DD0F0B">
        <w:t>185</w:t>
      </w:r>
      <w:r w:rsidR="00694A04" w:rsidRPr="00DD0F0B">
        <w:t>.</w:t>
      </w:r>
    </w:p>
    <w:p w14:paraId="79FCEFC9" w14:textId="7E8E64F5" w:rsidR="00694A04" w:rsidRPr="00DD0F0B" w:rsidRDefault="00694A04" w:rsidP="002F7C31">
      <w:pPr>
        <w:pStyle w:val="Penalty"/>
      </w:pPr>
      <w:r w:rsidRPr="00DD0F0B">
        <w:t>Maximum penalty:  5</w:t>
      </w:r>
      <w:r w:rsidR="00023D11" w:rsidRPr="00DD0F0B">
        <w:t>0</w:t>
      </w:r>
      <w:r w:rsidRPr="00DD0F0B">
        <w:t xml:space="preserve"> penalty units.</w:t>
      </w:r>
    </w:p>
    <w:p w14:paraId="33B5762B" w14:textId="7AF99517" w:rsidR="00023D11" w:rsidRPr="00DD0F0B" w:rsidRDefault="00ED2D22" w:rsidP="00ED2D22">
      <w:pPr>
        <w:pStyle w:val="Amain"/>
        <w:keepNext/>
      </w:pPr>
      <w:r>
        <w:tab/>
      </w:r>
      <w:r w:rsidRPr="00DD0F0B">
        <w:t>(2)</w:t>
      </w:r>
      <w:r w:rsidRPr="00DD0F0B">
        <w:tab/>
      </w:r>
      <w:r w:rsidR="00023D11" w:rsidRPr="00DD0F0B">
        <w:t>A person commits an offence if the person fails to comply with a direction under section </w:t>
      </w:r>
      <w:r w:rsidR="00A75D88" w:rsidRPr="00DD0F0B">
        <w:t>185</w:t>
      </w:r>
      <w:r w:rsidR="00023D11" w:rsidRPr="00DD0F0B">
        <w:t>.</w:t>
      </w:r>
    </w:p>
    <w:p w14:paraId="5383299C" w14:textId="17E49C4C" w:rsidR="00023D11" w:rsidRPr="00DD0F0B" w:rsidRDefault="00023D11" w:rsidP="002F7C31">
      <w:pPr>
        <w:pStyle w:val="Penalty"/>
      </w:pPr>
      <w:r w:rsidRPr="00DD0F0B">
        <w:t>Maximum penalty:  1 000 penalty units.</w:t>
      </w:r>
    </w:p>
    <w:p w14:paraId="2C9FD2D4" w14:textId="53D98FE3" w:rsidR="003863EF" w:rsidRPr="00DD0F0B" w:rsidRDefault="00ED2D22" w:rsidP="00ED2D22">
      <w:pPr>
        <w:pStyle w:val="Amain"/>
      </w:pPr>
      <w:r>
        <w:tab/>
      </w:r>
      <w:r w:rsidRPr="00DD0F0B">
        <w:t>(3)</w:t>
      </w:r>
      <w:r w:rsidRPr="00DD0F0B">
        <w:tab/>
      </w:r>
      <w:r w:rsidR="003863EF" w:rsidRPr="00DD0F0B">
        <w:t>An offence against subsection (1) is a strict liability offence.</w:t>
      </w:r>
    </w:p>
    <w:p w14:paraId="34C62D7E" w14:textId="5C71CD1B" w:rsidR="00694A04" w:rsidRPr="00DD0F0B" w:rsidRDefault="00ED2D22" w:rsidP="00B76126">
      <w:pPr>
        <w:pStyle w:val="Amain"/>
        <w:keepNext/>
      </w:pPr>
      <w:r>
        <w:lastRenderedPageBreak/>
        <w:tab/>
      </w:r>
      <w:r w:rsidRPr="00DD0F0B">
        <w:t>(4)</w:t>
      </w:r>
      <w:r w:rsidRPr="00DD0F0B">
        <w:tab/>
      </w:r>
      <w:r w:rsidR="00694A04" w:rsidRPr="00DD0F0B">
        <w:t xml:space="preserve">This </w:t>
      </w:r>
      <w:r w:rsidR="00DC11CB" w:rsidRPr="00DD0F0B">
        <w:t>section</w:t>
      </w:r>
      <w:r w:rsidR="00C3747A" w:rsidRPr="00DD0F0B">
        <w:t xml:space="preserve"> </w:t>
      </w:r>
      <w:r w:rsidR="00694A04" w:rsidRPr="00DD0F0B">
        <w:t>does not apply to a person if the authorised person, before giving the direction, did not—</w:t>
      </w:r>
    </w:p>
    <w:p w14:paraId="31CC10B8" w14:textId="3C3A8591" w:rsidR="00694A04" w:rsidRPr="00DD0F0B" w:rsidRDefault="00ED2D22" w:rsidP="00B76126">
      <w:pPr>
        <w:pStyle w:val="Apara"/>
        <w:keepNext/>
      </w:pPr>
      <w:r>
        <w:tab/>
      </w:r>
      <w:r w:rsidRPr="00DD0F0B">
        <w:t>(a)</w:t>
      </w:r>
      <w:r w:rsidRPr="00DD0F0B">
        <w:tab/>
      </w:r>
      <w:r w:rsidR="00894FE7" w:rsidRPr="00DD0F0B">
        <w:t>for an authorised person</w:t>
      </w:r>
      <w:r w:rsidR="004C5FBC" w:rsidRPr="00DD0F0B">
        <w:t xml:space="preserve"> (other than a police officer)</w:t>
      </w:r>
      <w:r w:rsidR="00894FE7" w:rsidRPr="00DD0F0B">
        <w:t>—</w:t>
      </w:r>
      <w:r w:rsidR="00694A04" w:rsidRPr="00DD0F0B">
        <w:t>produce the authorised person’s identity card for inspection by the person; or</w:t>
      </w:r>
    </w:p>
    <w:p w14:paraId="7CAA236E" w14:textId="2C22F10E" w:rsidR="00694A04" w:rsidRPr="00DD0F0B" w:rsidRDefault="00ED2D22" w:rsidP="00ED2D22">
      <w:pPr>
        <w:pStyle w:val="Apara"/>
      </w:pPr>
      <w:r>
        <w:tab/>
      </w:r>
      <w:r w:rsidRPr="00DD0F0B">
        <w:t>(b)</w:t>
      </w:r>
      <w:r w:rsidRPr="00DD0F0B">
        <w:tab/>
      </w:r>
      <w:r w:rsidR="00694A04" w:rsidRPr="00DD0F0B">
        <w:t>tell the person that failure to comply with the direction is an offence.</w:t>
      </w:r>
    </w:p>
    <w:p w14:paraId="261E22D5" w14:textId="14D67641" w:rsidR="00694A04" w:rsidRPr="00DD0F0B" w:rsidRDefault="00ED2D22" w:rsidP="00ED2D22">
      <w:pPr>
        <w:pStyle w:val="Amain"/>
        <w:keepNext/>
      </w:pPr>
      <w:r>
        <w:tab/>
      </w:r>
      <w:r w:rsidRPr="00DD0F0B">
        <w:t>(5)</w:t>
      </w:r>
      <w:r w:rsidRPr="00DD0F0B">
        <w:tab/>
      </w:r>
      <w:r w:rsidR="00694A04" w:rsidRPr="00DD0F0B">
        <w:t xml:space="preserve">Also, for a direction under </w:t>
      </w:r>
      <w:r w:rsidR="00DC11CB" w:rsidRPr="00DD0F0B">
        <w:t>section</w:t>
      </w:r>
      <w:r w:rsidR="00694A04" w:rsidRPr="00DD0F0B">
        <w:t> </w:t>
      </w:r>
      <w:r w:rsidR="00A75D88" w:rsidRPr="00DD0F0B">
        <w:t>185</w:t>
      </w:r>
      <w:r w:rsidR="00694A04" w:rsidRPr="00DD0F0B">
        <w:t> (</w:t>
      </w:r>
      <w:r w:rsidR="009F6CF8" w:rsidRPr="00DD0F0B">
        <w:t>2</w:t>
      </w:r>
      <w:r w:rsidR="00694A04" w:rsidRPr="00DD0F0B">
        <w:t>)</w:t>
      </w:r>
      <w:r w:rsidR="009F6CF8" w:rsidRPr="00DD0F0B">
        <w:t> (c)</w:t>
      </w:r>
      <w:r w:rsidR="00694A04" w:rsidRPr="00DD0F0B">
        <w:t xml:space="preserve">, this </w:t>
      </w:r>
      <w:r w:rsidR="00DC11CB" w:rsidRPr="00DD0F0B">
        <w:t>section</w:t>
      </w:r>
      <w:r w:rsidR="00694A04" w:rsidRPr="00DD0F0B">
        <w:t xml:space="preserve"> does not apply if the person produces </w:t>
      </w:r>
      <w:r w:rsidR="009F6CF8" w:rsidRPr="00DD0F0B">
        <w:t xml:space="preserve">the </w:t>
      </w:r>
      <w:r w:rsidR="00694A04" w:rsidRPr="00DD0F0B">
        <w:t xml:space="preserve">evidence not more than </w:t>
      </w:r>
      <w:r w:rsidR="00A91B9B" w:rsidRPr="00DD0F0B">
        <w:t>24 hours</w:t>
      </w:r>
      <w:r w:rsidR="00694A04" w:rsidRPr="00DD0F0B">
        <w:t xml:space="preserve"> after the day the direction was made.</w:t>
      </w:r>
    </w:p>
    <w:p w14:paraId="6D2B0032" w14:textId="128ECAA0" w:rsidR="00694A04" w:rsidRPr="00DD0F0B" w:rsidRDefault="00694A04" w:rsidP="00694A04">
      <w:pPr>
        <w:pStyle w:val="aNote"/>
      </w:pPr>
      <w:r w:rsidRPr="00DD0F0B">
        <w:rPr>
          <w:rStyle w:val="charItals"/>
        </w:rPr>
        <w:t>Note</w:t>
      </w:r>
      <w:r w:rsidRPr="00DD0F0B">
        <w:rPr>
          <w:rStyle w:val="charItals"/>
        </w:rPr>
        <w:tab/>
      </w:r>
      <w:r w:rsidRPr="00DD0F0B">
        <w:t>The defendant has an evidential burden in relation to the matters mentioned in s (</w:t>
      </w:r>
      <w:r w:rsidR="00A72137" w:rsidRPr="00DD0F0B">
        <w:t>4</w:t>
      </w:r>
      <w:r w:rsidRPr="00DD0F0B">
        <w:t xml:space="preserve">) and </w:t>
      </w:r>
      <w:r w:rsidR="007E05B6" w:rsidRPr="00DD0F0B">
        <w:t xml:space="preserve">s </w:t>
      </w:r>
      <w:r w:rsidRPr="00DD0F0B">
        <w:t>(</w:t>
      </w:r>
      <w:r w:rsidR="00A72137" w:rsidRPr="00DD0F0B">
        <w:t>5</w:t>
      </w:r>
      <w:r w:rsidRPr="00DD0F0B">
        <w:t xml:space="preserve">) (see </w:t>
      </w:r>
      <w:hyperlink r:id="rId60" w:tooltip="A2002-51" w:history="1">
        <w:r w:rsidR="00C508A1" w:rsidRPr="00C508A1">
          <w:rPr>
            <w:rStyle w:val="charCitHyperlinkAbbrev"/>
          </w:rPr>
          <w:t>Criminal Code</w:t>
        </w:r>
      </w:hyperlink>
      <w:r w:rsidRPr="00DD0F0B">
        <w:t>, s 58).</w:t>
      </w:r>
    </w:p>
    <w:p w14:paraId="7A04E87C" w14:textId="3A442ABE" w:rsidR="00EF069F" w:rsidRPr="00DD0F0B" w:rsidRDefault="00ED2D22" w:rsidP="00ED2D22">
      <w:pPr>
        <w:pStyle w:val="AH5Sec"/>
      </w:pPr>
      <w:bookmarkStart w:id="219" w:name="_Toc198116026"/>
      <w:r w:rsidRPr="00286F55">
        <w:rPr>
          <w:rStyle w:val="CharSectNo"/>
        </w:rPr>
        <w:t>187</w:t>
      </w:r>
      <w:r w:rsidRPr="00DD0F0B">
        <w:tab/>
      </w:r>
      <w:r w:rsidR="00EF069F" w:rsidRPr="00DD0F0B">
        <w:t>Direction to stop vehicle</w:t>
      </w:r>
      <w:bookmarkEnd w:id="219"/>
    </w:p>
    <w:p w14:paraId="1C2C3F58" w14:textId="02834F3E" w:rsidR="009E6138" w:rsidRPr="00DD0F0B" w:rsidRDefault="00ED2D22" w:rsidP="00ED2D22">
      <w:pPr>
        <w:pStyle w:val="Amain"/>
      </w:pPr>
      <w:r>
        <w:tab/>
      </w:r>
      <w:r w:rsidRPr="00DD0F0B">
        <w:t>(1)</w:t>
      </w:r>
      <w:r w:rsidRPr="00DD0F0B">
        <w:tab/>
      </w:r>
      <w:r w:rsidR="009E6138" w:rsidRPr="00DD0F0B">
        <w:t>This section applies if an authorised person believes on reasonable grounds that a vehicle</w:t>
      </w:r>
      <w:r w:rsidR="00CB1EED" w:rsidRPr="00DD0F0B">
        <w:t xml:space="preserve">, or something in a vehicle, </w:t>
      </w:r>
      <w:r w:rsidR="009E6138" w:rsidRPr="00DD0F0B">
        <w:t>is—</w:t>
      </w:r>
    </w:p>
    <w:p w14:paraId="19959F39" w14:textId="538676B5" w:rsidR="009E6138" w:rsidRPr="00DD0F0B" w:rsidRDefault="00ED2D22" w:rsidP="00ED2D22">
      <w:pPr>
        <w:pStyle w:val="Apara"/>
      </w:pPr>
      <w:r>
        <w:tab/>
      </w:r>
      <w:r w:rsidRPr="00DD0F0B">
        <w:t>(a)</w:t>
      </w:r>
      <w:r w:rsidRPr="00DD0F0B">
        <w:tab/>
      </w:r>
      <w:r w:rsidR="009E6138" w:rsidRPr="00DD0F0B">
        <w:t>associated with a biosecurity risk; or</w:t>
      </w:r>
    </w:p>
    <w:p w14:paraId="24759372" w14:textId="6884E8AD" w:rsidR="009E6138" w:rsidRPr="00DD0F0B" w:rsidRDefault="00ED2D22" w:rsidP="00ED2D22">
      <w:pPr>
        <w:pStyle w:val="Apara"/>
      </w:pPr>
      <w:r>
        <w:tab/>
      </w:r>
      <w:r w:rsidRPr="00DD0F0B">
        <w:t>(b)</w:t>
      </w:r>
      <w:r w:rsidRPr="00DD0F0B">
        <w:tab/>
      </w:r>
      <w:r w:rsidR="009E6138" w:rsidRPr="00DD0F0B">
        <w:t>connected with an offence against this Act.</w:t>
      </w:r>
    </w:p>
    <w:p w14:paraId="7A23058A" w14:textId="0283B6C6" w:rsidR="00877647" w:rsidRPr="00DD0F0B" w:rsidRDefault="00ED2D22" w:rsidP="00ED2D22">
      <w:pPr>
        <w:pStyle w:val="Amain"/>
      </w:pPr>
      <w:r>
        <w:tab/>
      </w:r>
      <w:r w:rsidRPr="00DD0F0B">
        <w:t>(2)</w:t>
      </w:r>
      <w:r w:rsidRPr="00DD0F0B">
        <w:tab/>
      </w:r>
      <w:r w:rsidR="00EF069F" w:rsidRPr="00DD0F0B">
        <w:t xml:space="preserve">To exercise a </w:t>
      </w:r>
      <w:r w:rsidR="0090414C" w:rsidRPr="00DD0F0B">
        <w:t>function</w:t>
      </w:r>
      <w:r w:rsidR="00EF069F" w:rsidRPr="00DD0F0B">
        <w:t xml:space="preserve"> under this </w:t>
      </w:r>
      <w:r w:rsidR="00E81C86" w:rsidRPr="00DD0F0B">
        <w:t>part</w:t>
      </w:r>
      <w:r w:rsidR="00EF069F" w:rsidRPr="00DD0F0B">
        <w:t>, an authorised person may</w:t>
      </w:r>
      <w:r w:rsidR="00877647" w:rsidRPr="00DD0F0B">
        <w:t xml:space="preserve"> direct the driver of a vehicle to stop the vehicle—</w:t>
      </w:r>
    </w:p>
    <w:p w14:paraId="46CF7BDC" w14:textId="4DDF1667" w:rsidR="00877647" w:rsidRPr="00DD0F0B" w:rsidRDefault="00ED2D22" w:rsidP="00ED2D22">
      <w:pPr>
        <w:pStyle w:val="Apara"/>
      </w:pPr>
      <w:r>
        <w:tab/>
      </w:r>
      <w:r w:rsidRPr="00DD0F0B">
        <w:t>(a)</w:t>
      </w:r>
      <w:r w:rsidRPr="00DD0F0B">
        <w:tab/>
      </w:r>
      <w:r w:rsidR="00877647" w:rsidRPr="00DD0F0B">
        <w:t>without delay; or</w:t>
      </w:r>
    </w:p>
    <w:p w14:paraId="725C8C59" w14:textId="026B5A4B" w:rsidR="00877647" w:rsidRPr="00DD0F0B" w:rsidRDefault="00ED2D22" w:rsidP="00ED2D22">
      <w:pPr>
        <w:pStyle w:val="Apara"/>
      </w:pPr>
      <w:r>
        <w:tab/>
      </w:r>
      <w:r w:rsidRPr="00DD0F0B">
        <w:t>(b)</w:t>
      </w:r>
      <w:r w:rsidRPr="00DD0F0B">
        <w:tab/>
      </w:r>
      <w:r w:rsidR="00877647" w:rsidRPr="00DD0F0B">
        <w:t>at the nearest place where the vehicle can be safely stopped as indicated by the authorised person.</w:t>
      </w:r>
    </w:p>
    <w:p w14:paraId="638C7B97" w14:textId="120774B8" w:rsidR="00171066" w:rsidRPr="00DD0F0B" w:rsidRDefault="00ED2D22" w:rsidP="00ED2D22">
      <w:pPr>
        <w:pStyle w:val="Amain"/>
      </w:pPr>
      <w:r>
        <w:tab/>
      </w:r>
      <w:r w:rsidRPr="00DD0F0B">
        <w:t>(3)</w:t>
      </w:r>
      <w:r w:rsidRPr="00DD0F0B">
        <w:tab/>
      </w:r>
      <w:r w:rsidR="00877647" w:rsidRPr="00DD0F0B">
        <w:t>A direction may be given to a driver orally or by means of a sign or signal (electronic or otherwise) or in any other way.</w:t>
      </w:r>
    </w:p>
    <w:p w14:paraId="3D7314DE" w14:textId="43157674" w:rsidR="001250A8" w:rsidRPr="00DD0F0B" w:rsidRDefault="00ED2D22" w:rsidP="00ED2D22">
      <w:pPr>
        <w:pStyle w:val="Amain"/>
      </w:pPr>
      <w:r>
        <w:tab/>
      </w:r>
      <w:r w:rsidRPr="00DD0F0B">
        <w:t>(4)</w:t>
      </w:r>
      <w:r w:rsidRPr="00DD0F0B">
        <w:tab/>
      </w:r>
      <w:r w:rsidR="001250A8" w:rsidRPr="00DD0F0B">
        <w:t>A direction to a driver ceases to be operative to the extent that an authorised person—</w:t>
      </w:r>
    </w:p>
    <w:p w14:paraId="02F467BD" w14:textId="6B739FCC" w:rsidR="001250A8" w:rsidRPr="00DD0F0B" w:rsidRDefault="00ED2D22" w:rsidP="00ED2D22">
      <w:pPr>
        <w:pStyle w:val="Apara"/>
      </w:pPr>
      <w:r>
        <w:tab/>
      </w:r>
      <w:r w:rsidRPr="00DD0F0B">
        <w:t>(a)</w:t>
      </w:r>
      <w:r w:rsidRPr="00DD0F0B">
        <w:tab/>
      </w:r>
      <w:r w:rsidR="001250A8" w:rsidRPr="00DD0F0B">
        <w:t>gives the driver or other person a later inconsistent direction; or</w:t>
      </w:r>
    </w:p>
    <w:p w14:paraId="753C5E07" w14:textId="4DC649ED" w:rsidR="001250A8" w:rsidRPr="00DD0F0B" w:rsidRDefault="00ED2D22" w:rsidP="00ED2D22">
      <w:pPr>
        <w:pStyle w:val="Apara"/>
      </w:pPr>
      <w:r>
        <w:tab/>
      </w:r>
      <w:r w:rsidRPr="00DD0F0B">
        <w:t>(b)</w:t>
      </w:r>
      <w:r w:rsidRPr="00DD0F0B">
        <w:tab/>
      </w:r>
      <w:r w:rsidR="001250A8" w:rsidRPr="00DD0F0B">
        <w:t>indicates to the driver that the direction is no longer operative.</w:t>
      </w:r>
    </w:p>
    <w:p w14:paraId="3DE2887A" w14:textId="296E1A86" w:rsidR="00877647" w:rsidRPr="00DD0F0B" w:rsidRDefault="00ED2D22" w:rsidP="00ED2D22">
      <w:pPr>
        <w:pStyle w:val="Amain"/>
        <w:keepNext/>
      </w:pPr>
      <w:r>
        <w:lastRenderedPageBreak/>
        <w:tab/>
      </w:r>
      <w:r w:rsidRPr="00DD0F0B">
        <w:t>(5)</w:t>
      </w:r>
      <w:r w:rsidRPr="00DD0F0B">
        <w:tab/>
      </w:r>
      <w:r w:rsidR="00171066" w:rsidRPr="00DD0F0B">
        <w:t>An authorised person</w:t>
      </w:r>
      <w:r w:rsidR="00877647" w:rsidRPr="00DD0F0B">
        <w:t xml:space="preserve"> may direct a vehicle to be stopped only for the amount of time necessary for the </w:t>
      </w:r>
      <w:r w:rsidR="00171066" w:rsidRPr="00DD0F0B">
        <w:t xml:space="preserve">authorised person </w:t>
      </w:r>
      <w:r w:rsidR="00877647" w:rsidRPr="00DD0F0B">
        <w:t>to exercise the function.</w:t>
      </w:r>
    </w:p>
    <w:p w14:paraId="40C463DB" w14:textId="632CC4B2" w:rsidR="0045185B" w:rsidRPr="00DD0F0B" w:rsidRDefault="0045185B" w:rsidP="0045185B">
      <w:pPr>
        <w:pStyle w:val="aNote"/>
      </w:pPr>
      <w:r w:rsidRPr="00DD0F0B">
        <w:rPr>
          <w:rStyle w:val="charItals"/>
        </w:rPr>
        <w:t>Note</w:t>
      </w:r>
      <w:r w:rsidRPr="00DD0F0B">
        <w:rPr>
          <w:rStyle w:val="charItals"/>
        </w:rPr>
        <w:tab/>
      </w:r>
      <w:r w:rsidRPr="00DD0F0B">
        <w:t>An authorised person may enter and search a stopped vehicle (see s </w:t>
      </w:r>
      <w:r w:rsidR="00A75D88" w:rsidRPr="00DD0F0B">
        <w:t>173</w:t>
      </w:r>
      <w:r w:rsidR="00BF1688" w:rsidRPr="00DD0F0B">
        <w:t> </w:t>
      </w:r>
      <w:r w:rsidR="00A75D88" w:rsidRPr="00DD0F0B">
        <w:t>(1)</w:t>
      </w:r>
      <w:r w:rsidR="00BF1688" w:rsidRPr="00DD0F0B">
        <w:t> </w:t>
      </w:r>
      <w:r w:rsidR="00A75D88" w:rsidRPr="00DD0F0B">
        <w:t>(h)</w:t>
      </w:r>
      <w:r w:rsidR="00B337EF" w:rsidRPr="00DD0F0B">
        <w:t>).</w:t>
      </w:r>
    </w:p>
    <w:p w14:paraId="68460C95" w14:textId="067C3FE6" w:rsidR="00171066" w:rsidRPr="00DD0F0B" w:rsidRDefault="00ED2D22" w:rsidP="00ED2D22">
      <w:pPr>
        <w:pStyle w:val="AH5Sec"/>
      </w:pPr>
      <w:bookmarkStart w:id="220" w:name="_Toc198116027"/>
      <w:r w:rsidRPr="00286F55">
        <w:rPr>
          <w:rStyle w:val="CharSectNo"/>
        </w:rPr>
        <w:t>188</w:t>
      </w:r>
      <w:r w:rsidRPr="00DD0F0B">
        <w:tab/>
      </w:r>
      <w:r w:rsidR="00171066" w:rsidRPr="00DD0F0B">
        <w:t>Offence</w:t>
      </w:r>
      <w:r w:rsidR="00E36D41" w:rsidRPr="00DD0F0B">
        <w:t>s</w:t>
      </w:r>
      <w:r w:rsidR="00171066" w:rsidRPr="00DD0F0B">
        <w:t>—</w:t>
      </w:r>
      <w:r w:rsidR="00BE3473" w:rsidRPr="00DD0F0B">
        <w:t>fail to compl</w:t>
      </w:r>
      <w:r w:rsidR="00171066" w:rsidRPr="00DD0F0B">
        <w:t xml:space="preserve">y with direction to </w:t>
      </w:r>
      <w:r w:rsidR="00F070BC" w:rsidRPr="00DD0F0B">
        <w:t>stop vehicle</w:t>
      </w:r>
      <w:bookmarkEnd w:id="220"/>
    </w:p>
    <w:p w14:paraId="3AFE2FB2" w14:textId="7FFC5AE5" w:rsidR="00171066" w:rsidRPr="00DD0F0B" w:rsidRDefault="00ED2D22" w:rsidP="00ED2D22">
      <w:pPr>
        <w:pStyle w:val="Amain"/>
        <w:keepNext/>
      </w:pPr>
      <w:r>
        <w:tab/>
      </w:r>
      <w:r w:rsidRPr="00DD0F0B">
        <w:t>(1)</w:t>
      </w:r>
      <w:r w:rsidRPr="00DD0F0B">
        <w:tab/>
      </w:r>
      <w:r w:rsidR="00171066" w:rsidRPr="00DD0F0B">
        <w:t xml:space="preserve">A person </w:t>
      </w:r>
      <w:r w:rsidR="00A72137" w:rsidRPr="00DD0F0B">
        <w:t>must</w:t>
      </w:r>
      <w:r w:rsidR="00171066" w:rsidRPr="00DD0F0B">
        <w:t xml:space="preserve"> comply with a direction under </w:t>
      </w:r>
      <w:r w:rsidR="00DC11CB" w:rsidRPr="00DD0F0B">
        <w:t>section</w:t>
      </w:r>
      <w:r w:rsidR="00171066" w:rsidRPr="00DD0F0B">
        <w:t> </w:t>
      </w:r>
      <w:r w:rsidR="00A75D88" w:rsidRPr="00DD0F0B">
        <w:t>187</w:t>
      </w:r>
      <w:r w:rsidR="00171066" w:rsidRPr="00DD0F0B">
        <w:t>.</w:t>
      </w:r>
    </w:p>
    <w:p w14:paraId="44789229" w14:textId="37CB12D3" w:rsidR="00171066" w:rsidRPr="00DD0F0B" w:rsidRDefault="00171066" w:rsidP="008E0896">
      <w:pPr>
        <w:pStyle w:val="Penalty"/>
      </w:pPr>
      <w:r w:rsidRPr="00DD0F0B">
        <w:t xml:space="preserve">Maximum penalty:  </w:t>
      </w:r>
      <w:r w:rsidR="0090414C" w:rsidRPr="00DD0F0B">
        <w:t>50</w:t>
      </w:r>
      <w:r w:rsidRPr="00DD0F0B">
        <w:t xml:space="preserve"> penalty units.</w:t>
      </w:r>
    </w:p>
    <w:p w14:paraId="3C093680" w14:textId="0F3809B1" w:rsidR="003863EF" w:rsidRPr="00DD0F0B" w:rsidRDefault="00ED2D22" w:rsidP="00ED2D22">
      <w:pPr>
        <w:pStyle w:val="Amain"/>
        <w:keepNext/>
      </w:pPr>
      <w:r>
        <w:tab/>
      </w:r>
      <w:r w:rsidRPr="00DD0F0B">
        <w:t>(2)</w:t>
      </w:r>
      <w:r w:rsidRPr="00DD0F0B">
        <w:tab/>
      </w:r>
      <w:r w:rsidR="003863EF" w:rsidRPr="00DD0F0B">
        <w:t xml:space="preserve">A person commits an offence if the person fails to comply with a direction under </w:t>
      </w:r>
      <w:r w:rsidR="00A72137" w:rsidRPr="00DD0F0B">
        <w:t>section </w:t>
      </w:r>
      <w:r w:rsidR="00A75D88" w:rsidRPr="00DD0F0B">
        <w:t>187</w:t>
      </w:r>
      <w:r w:rsidR="003863EF" w:rsidRPr="00DD0F0B">
        <w:t>.</w:t>
      </w:r>
    </w:p>
    <w:p w14:paraId="487C9375" w14:textId="67C1209C" w:rsidR="003863EF" w:rsidRPr="00DD0F0B" w:rsidRDefault="003863EF" w:rsidP="008E0896">
      <w:pPr>
        <w:pStyle w:val="Penalty"/>
      </w:pPr>
      <w:r w:rsidRPr="00DD0F0B">
        <w:t>Maximum penalty:  1 000 penalty units.</w:t>
      </w:r>
    </w:p>
    <w:p w14:paraId="608C0835" w14:textId="73D88092" w:rsidR="00171066" w:rsidRPr="00DD0F0B" w:rsidRDefault="00ED2D22" w:rsidP="00ED2D22">
      <w:pPr>
        <w:pStyle w:val="Amain"/>
      </w:pPr>
      <w:r>
        <w:tab/>
      </w:r>
      <w:r w:rsidRPr="00DD0F0B">
        <w:t>(3)</w:t>
      </w:r>
      <w:r w:rsidRPr="00DD0F0B">
        <w:tab/>
      </w:r>
      <w:r w:rsidR="00171066" w:rsidRPr="00DD0F0B">
        <w:t xml:space="preserve">An offence against </w:t>
      </w:r>
      <w:r w:rsidR="003863EF" w:rsidRPr="00DD0F0B">
        <w:t>sub</w:t>
      </w:r>
      <w:r w:rsidR="00DC11CB" w:rsidRPr="00DD0F0B">
        <w:t>section</w:t>
      </w:r>
      <w:r w:rsidR="003863EF" w:rsidRPr="00DD0F0B">
        <w:t> (1)</w:t>
      </w:r>
      <w:r w:rsidR="00171066" w:rsidRPr="00DD0F0B">
        <w:t xml:space="preserve"> is a strict liability offence.</w:t>
      </w:r>
    </w:p>
    <w:p w14:paraId="32914F40" w14:textId="53C966DC" w:rsidR="00171066" w:rsidRPr="00DD0F0B" w:rsidRDefault="00ED2D22" w:rsidP="00ED2D22">
      <w:pPr>
        <w:pStyle w:val="Amain"/>
        <w:keepNext/>
      </w:pPr>
      <w:r>
        <w:tab/>
      </w:r>
      <w:r w:rsidRPr="00DD0F0B">
        <w:t>(4)</w:t>
      </w:r>
      <w:r w:rsidRPr="00DD0F0B">
        <w:tab/>
      </w:r>
      <w:r w:rsidR="00171066" w:rsidRPr="00DD0F0B">
        <w:t xml:space="preserve">This </w:t>
      </w:r>
      <w:r w:rsidR="00DC11CB" w:rsidRPr="00DD0F0B">
        <w:t>section</w:t>
      </w:r>
      <w:r w:rsidR="00171066" w:rsidRPr="00DD0F0B">
        <w:t xml:space="preserve"> does not apply if the authorised person</w:t>
      </w:r>
      <w:r w:rsidR="004C5FBC" w:rsidRPr="00DD0F0B">
        <w:t xml:space="preserve"> (other than a police officer) d</w:t>
      </w:r>
      <w:r w:rsidR="00171066" w:rsidRPr="00DD0F0B">
        <w:t>id not</w:t>
      </w:r>
      <w:r w:rsidR="00FC5333" w:rsidRPr="00DD0F0B">
        <w:t xml:space="preserve">, as soon as practicable after giving the direction, </w:t>
      </w:r>
      <w:r w:rsidR="00171066" w:rsidRPr="00DD0F0B">
        <w:t>produce the authorised person’s identity card for inspection by the person</w:t>
      </w:r>
      <w:r w:rsidR="00FC5333" w:rsidRPr="00DD0F0B">
        <w:t>.</w:t>
      </w:r>
    </w:p>
    <w:p w14:paraId="17918B9B" w14:textId="1BC81F9A" w:rsidR="00EF069F" w:rsidRPr="00DD0F0B" w:rsidRDefault="00171066" w:rsidP="00FC5333">
      <w:pPr>
        <w:pStyle w:val="aNote"/>
      </w:pPr>
      <w:r w:rsidRPr="00DD0F0B">
        <w:rPr>
          <w:rStyle w:val="charItals"/>
        </w:rPr>
        <w:t>Note</w:t>
      </w:r>
      <w:r w:rsidRPr="00DD0F0B">
        <w:rPr>
          <w:rStyle w:val="charItals"/>
        </w:rPr>
        <w:tab/>
      </w:r>
      <w:r w:rsidRPr="00DD0F0B">
        <w:t>The defendant has an evidential burden in relation to the matters mentioned in s (</w:t>
      </w:r>
      <w:r w:rsidR="00A72137" w:rsidRPr="00DD0F0B">
        <w:t>4</w:t>
      </w:r>
      <w:r w:rsidRPr="00DD0F0B">
        <w:t xml:space="preserve">) (see </w:t>
      </w:r>
      <w:hyperlink r:id="rId61" w:tooltip="A2002-51" w:history="1">
        <w:r w:rsidR="00C508A1" w:rsidRPr="00C508A1">
          <w:rPr>
            <w:rStyle w:val="charCitHyperlinkAbbrev"/>
          </w:rPr>
          <w:t>Criminal Code</w:t>
        </w:r>
      </w:hyperlink>
      <w:r w:rsidRPr="00DD0F0B">
        <w:t>, s 58).</w:t>
      </w:r>
    </w:p>
    <w:p w14:paraId="79B78662" w14:textId="707BEFA5" w:rsidR="00AE596A" w:rsidRPr="00DD0F0B" w:rsidRDefault="00ED2D22" w:rsidP="00ED2D22">
      <w:pPr>
        <w:pStyle w:val="Amain"/>
        <w:keepNext/>
      </w:pPr>
      <w:r>
        <w:tab/>
      </w:r>
      <w:r w:rsidRPr="00DD0F0B">
        <w:t>(5)</w:t>
      </w:r>
      <w:r w:rsidRPr="00DD0F0B">
        <w:tab/>
      </w:r>
      <w:r w:rsidR="00AE596A" w:rsidRPr="00DD0F0B">
        <w:t>It is a defence to a prosecution for an offence against subsection (1) if the defendant proves that they had a reasonable excuse for failing to comply with the direction.</w:t>
      </w:r>
    </w:p>
    <w:p w14:paraId="10AB5185" w14:textId="7B32EEA8" w:rsidR="00AE596A" w:rsidRPr="00DD0F0B" w:rsidRDefault="00AE596A" w:rsidP="00AE596A">
      <w:pPr>
        <w:pStyle w:val="aNote"/>
      </w:pPr>
      <w:r w:rsidRPr="00DD0F0B">
        <w:rPr>
          <w:rStyle w:val="charItals"/>
        </w:rPr>
        <w:t xml:space="preserve">Note </w:t>
      </w:r>
      <w:r w:rsidRPr="00DD0F0B">
        <w:rPr>
          <w:rStyle w:val="charItals"/>
        </w:rPr>
        <w:tab/>
      </w:r>
      <w:r w:rsidRPr="00DD0F0B">
        <w:t xml:space="preserve">The defendant has a legal burden in relation to the matters mentioned in s (5) (see </w:t>
      </w:r>
      <w:hyperlink r:id="rId62" w:tooltip="A2002-51" w:history="1">
        <w:r w:rsidR="00C508A1" w:rsidRPr="00C508A1">
          <w:rPr>
            <w:rStyle w:val="charCitHyperlinkAbbrev"/>
          </w:rPr>
          <w:t>Criminal Code</w:t>
        </w:r>
      </w:hyperlink>
      <w:r w:rsidRPr="00DD0F0B">
        <w:t>, s 59).</w:t>
      </w:r>
    </w:p>
    <w:p w14:paraId="25B36E8F" w14:textId="42701FB0" w:rsidR="00694A04" w:rsidRPr="00286F55" w:rsidRDefault="00ED2D22" w:rsidP="00ED2D22">
      <w:pPr>
        <w:pStyle w:val="AH3Div"/>
      </w:pPr>
      <w:bookmarkStart w:id="221" w:name="_Toc198116028"/>
      <w:r w:rsidRPr="00286F55">
        <w:rPr>
          <w:rStyle w:val="CharDivNo"/>
        </w:rPr>
        <w:lastRenderedPageBreak/>
        <w:t>Division 12.3</w:t>
      </w:r>
      <w:r w:rsidRPr="00DD0F0B">
        <w:tab/>
      </w:r>
      <w:r w:rsidR="00694A04" w:rsidRPr="00286F55">
        <w:rPr>
          <w:rStyle w:val="CharDivText"/>
        </w:rPr>
        <w:t>Searc</w:t>
      </w:r>
      <w:r w:rsidR="00236835" w:rsidRPr="00286F55">
        <w:rPr>
          <w:rStyle w:val="CharDivText"/>
        </w:rPr>
        <w:t>h</w:t>
      </w:r>
      <w:r w:rsidR="00694A04" w:rsidRPr="00286F55">
        <w:rPr>
          <w:rStyle w:val="CharDivText"/>
        </w:rPr>
        <w:t xml:space="preserve"> warrants</w:t>
      </w:r>
      <w:bookmarkEnd w:id="221"/>
    </w:p>
    <w:p w14:paraId="6FA5291B" w14:textId="4B421D70" w:rsidR="00694A04" w:rsidRPr="00DD0F0B" w:rsidRDefault="00ED2D22" w:rsidP="00ED2D22">
      <w:pPr>
        <w:pStyle w:val="AH5Sec"/>
      </w:pPr>
      <w:bookmarkStart w:id="222" w:name="_Toc198116029"/>
      <w:r w:rsidRPr="00286F55">
        <w:rPr>
          <w:rStyle w:val="CharSectNo"/>
        </w:rPr>
        <w:t>189</w:t>
      </w:r>
      <w:r w:rsidRPr="00DD0F0B">
        <w:tab/>
      </w:r>
      <w:r w:rsidR="00694A04" w:rsidRPr="00DD0F0B">
        <w:t>Warrants generally</w:t>
      </w:r>
      <w:bookmarkEnd w:id="222"/>
    </w:p>
    <w:p w14:paraId="2E26E3C0" w14:textId="5DA57218" w:rsidR="00694A04" w:rsidRPr="00DD0F0B" w:rsidRDefault="00ED2D22" w:rsidP="00FF2B6F">
      <w:pPr>
        <w:pStyle w:val="Amain"/>
        <w:keepNext/>
      </w:pPr>
      <w:r>
        <w:tab/>
      </w:r>
      <w:r w:rsidRPr="00DD0F0B">
        <w:t>(1)</w:t>
      </w:r>
      <w:r w:rsidRPr="00DD0F0B">
        <w:tab/>
      </w:r>
      <w:r w:rsidR="00694A04" w:rsidRPr="00DD0F0B">
        <w:t>An authorised person may apply to a magistrate for a warrant to enter premises.</w:t>
      </w:r>
    </w:p>
    <w:p w14:paraId="24FC08CE" w14:textId="2F16E4F3" w:rsidR="00694A04" w:rsidRPr="00DD0F0B" w:rsidRDefault="00ED2D22" w:rsidP="00ED2D22">
      <w:pPr>
        <w:pStyle w:val="Amain"/>
      </w:pPr>
      <w:r>
        <w:tab/>
      </w:r>
      <w:r w:rsidRPr="00DD0F0B">
        <w:t>(2)</w:t>
      </w:r>
      <w:r w:rsidRPr="00DD0F0B">
        <w:tab/>
      </w:r>
      <w:r w:rsidR="00694A04" w:rsidRPr="00DD0F0B">
        <w:t>The application must—</w:t>
      </w:r>
    </w:p>
    <w:p w14:paraId="73EA8852" w14:textId="4B0EDA65" w:rsidR="00694A04" w:rsidRPr="00DD0F0B" w:rsidRDefault="00ED2D22" w:rsidP="00ED2D22">
      <w:pPr>
        <w:pStyle w:val="Apara"/>
      </w:pPr>
      <w:r>
        <w:tab/>
      </w:r>
      <w:r w:rsidRPr="00DD0F0B">
        <w:t>(a)</w:t>
      </w:r>
      <w:r w:rsidRPr="00DD0F0B">
        <w:tab/>
      </w:r>
      <w:r w:rsidR="00694A04" w:rsidRPr="00DD0F0B">
        <w:t>be sworn; and</w:t>
      </w:r>
    </w:p>
    <w:p w14:paraId="077CA88E" w14:textId="13DD319B" w:rsidR="00694A04" w:rsidRPr="00DD0F0B" w:rsidRDefault="00ED2D22" w:rsidP="00ED2D22">
      <w:pPr>
        <w:pStyle w:val="Apara"/>
      </w:pPr>
      <w:r>
        <w:tab/>
      </w:r>
      <w:r w:rsidRPr="00DD0F0B">
        <w:t>(b)</w:t>
      </w:r>
      <w:r w:rsidRPr="00DD0F0B">
        <w:tab/>
      </w:r>
      <w:r w:rsidR="00694A04" w:rsidRPr="00DD0F0B">
        <w:t>state the grounds on which the warrant is sought.</w:t>
      </w:r>
    </w:p>
    <w:p w14:paraId="545AFF50" w14:textId="1C5A1D24" w:rsidR="00694A04" w:rsidRPr="00DD0F0B" w:rsidRDefault="00ED2D22" w:rsidP="00ED2D22">
      <w:pPr>
        <w:pStyle w:val="Amain"/>
      </w:pPr>
      <w:r>
        <w:tab/>
      </w:r>
      <w:r w:rsidRPr="00DD0F0B">
        <w:t>(3)</w:t>
      </w:r>
      <w:r w:rsidRPr="00DD0F0B">
        <w:tab/>
      </w:r>
      <w:r w:rsidR="00694A04" w:rsidRPr="00DD0F0B">
        <w:t>The magistrate may refuse to consider the application until the authorised person gives the magistrate all the information the magistrate requires about the application in the way the magistrate requires.</w:t>
      </w:r>
    </w:p>
    <w:p w14:paraId="420194F3" w14:textId="481C9FE8" w:rsidR="00694A04" w:rsidRPr="00DD0F0B" w:rsidRDefault="00ED2D22" w:rsidP="00ED2D22">
      <w:pPr>
        <w:pStyle w:val="Amain"/>
      </w:pPr>
      <w:r>
        <w:tab/>
      </w:r>
      <w:r w:rsidRPr="00DD0F0B">
        <w:t>(4)</w:t>
      </w:r>
      <w:r w:rsidRPr="00DD0F0B">
        <w:tab/>
      </w:r>
      <w:r w:rsidR="00694A04" w:rsidRPr="00DD0F0B">
        <w:t>The magistrate may issue a warrant only if satisfied there are reasonable grounds for suspecting—</w:t>
      </w:r>
    </w:p>
    <w:p w14:paraId="5D57CDC5" w14:textId="27C4C3C7" w:rsidR="009858AA" w:rsidRPr="00DD0F0B" w:rsidRDefault="00ED2D22" w:rsidP="00ED2D22">
      <w:pPr>
        <w:pStyle w:val="Apara"/>
      </w:pPr>
      <w:r>
        <w:tab/>
      </w:r>
      <w:r w:rsidRPr="00DD0F0B">
        <w:t>(a)</w:t>
      </w:r>
      <w:r w:rsidRPr="00DD0F0B">
        <w:tab/>
      </w:r>
      <w:r w:rsidR="00694A04" w:rsidRPr="00DD0F0B">
        <w:t>there is a particular thing or activity connected with an offence against this Act; and</w:t>
      </w:r>
    </w:p>
    <w:p w14:paraId="37A120C6" w14:textId="4297732C" w:rsidR="00694A04" w:rsidRPr="00DD0F0B" w:rsidRDefault="00ED2D22" w:rsidP="00ED2D22">
      <w:pPr>
        <w:pStyle w:val="Apara"/>
      </w:pPr>
      <w:r>
        <w:tab/>
      </w:r>
      <w:r w:rsidRPr="00DD0F0B">
        <w:t>(b)</w:t>
      </w:r>
      <w:r w:rsidRPr="00DD0F0B">
        <w:tab/>
      </w:r>
      <w:r w:rsidR="00694A04" w:rsidRPr="00DD0F0B">
        <w:t>the thing or activity—</w:t>
      </w:r>
    </w:p>
    <w:p w14:paraId="3B732E50" w14:textId="33DBAE4F" w:rsidR="00694A04" w:rsidRPr="00DD0F0B" w:rsidRDefault="00ED2D22" w:rsidP="00ED2D22">
      <w:pPr>
        <w:pStyle w:val="Asubpara"/>
      </w:pPr>
      <w:r>
        <w:tab/>
      </w:r>
      <w:r w:rsidRPr="00DD0F0B">
        <w:t>(i)</w:t>
      </w:r>
      <w:r w:rsidRPr="00DD0F0B">
        <w:tab/>
      </w:r>
      <w:r w:rsidR="00694A04" w:rsidRPr="00DD0F0B">
        <w:t xml:space="preserve">is, or is being engaged in, at the premises; or </w:t>
      </w:r>
    </w:p>
    <w:p w14:paraId="4CC4797F" w14:textId="0DBAD71B" w:rsidR="00694A04" w:rsidRPr="00DD0F0B" w:rsidRDefault="00ED2D22" w:rsidP="00ED2D22">
      <w:pPr>
        <w:pStyle w:val="Asubpara"/>
      </w:pPr>
      <w:r>
        <w:tab/>
      </w:r>
      <w:r w:rsidRPr="00DD0F0B">
        <w:t>(ii)</w:t>
      </w:r>
      <w:r w:rsidRPr="00DD0F0B">
        <w:tab/>
      </w:r>
      <w:r w:rsidR="00694A04" w:rsidRPr="00DD0F0B">
        <w:t>may be, or may be engaged in, at the premises within the next 14</w:t>
      </w:r>
      <w:r w:rsidR="003C1EAB" w:rsidRPr="00DD0F0B">
        <w:t> </w:t>
      </w:r>
      <w:r w:rsidR="00694A04" w:rsidRPr="00DD0F0B">
        <w:t>days.</w:t>
      </w:r>
    </w:p>
    <w:p w14:paraId="2875CD16" w14:textId="0D2F591B" w:rsidR="00694A04" w:rsidRPr="00DD0F0B" w:rsidRDefault="00ED2D22" w:rsidP="00ED2D22">
      <w:pPr>
        <w:pStyle w:val="Amain"/>
      </w:pPr>
      <w:r>
        <w:tab/>
      </w:r>
      <w:r w:rsidRPr="00DD0F0B">
        <w:t>(5)</w:t>
      </w:r>
      <w:r w:rsidRPr="00DD0F0B">
        <w:tab/>
      </w:r>
      <w:r w:rsidR="00694A04" w:rsidRPr="00DD0F0B">
        <w:t>The warrant must state—</w:t>
      </w:r>
    </w:p>
    <w:p w14:paraId="4A499790" w14:textId="472A3C92" w:rsidR="00694A04" w:rsidRPr="00DD0F0B" w:rsidRDefault="00ED2D22" w:rsidP="00ED2D22">
      <w:pPr>
        <w:pStyle w:val="Apara"/>
      </w:pPr>
      <w:r>
        <w:tab/>
      </w:r>
      <w:r w:rsidRPr="00DD0F0B">
        <w:t>(a)</w:t>
      </w:r>
      <w:r w:rsidRPr="00DD0F0B">
        <w:tab/>
      </w:r>
      <w:r w:rsidR="00694A04" w:rsidRPr="00DD0F0B">
        <w:t xml:space="preserve">that an authorised person may, with any necessary assistance and force, enter the premises and exercise the authorised person’s powers under this </w:t>
      </w:r>
      <w:r w:rsidR="00E81C86" w:rsidRPr="00DD0F0B">
        <w:t>part</w:t>
      </w:r>
      <w:r w:rsidR="00694A04" w:rsidRPr="00DD0F0B">
        <w:t>; and</w:t>
      </w:r>
    </w:p>
    <w:p w14:paraId="04484F99" w14:textId="3A6281DC" w:rsidR="00694A04" w:rsidRPr="00DD0F0B" w:rsidRDefault="00ED2D22" w:rsidP="00ED2D22">
      <w:pPr>
        <w:pStyle w:val="Apara"/>
      </w:pPr>
      <w:r>
        <w:tab/>
      </w:r>
      <w:r w:rsidRPr="00DD0F0B">
        <w:t>(b)</w:t>
      </w:r>
      <w:r w:rsidRPr="00DD0F0B">
        <w:tab/>
      </w:r>
      <w:r w:rsidR="00694A04" w:rsidRPr="00DD0F0B">
        <w:t>the offence for which the warrant is issued; and</w:t>
      </w:r>
    </w:p>
    <w:p w14:paraId="652263B7" w14:textId="701CA013" w:rsidR="00694A04" w:rsidRPr="00DD0F0B" w:rsidRDefault="00ED2D22" w:rsidP="00ED2D22">
      <w:pPr>
        <w:pStyle w:val="Apara"/>
      </w:pPr>
      <w:r>
        <w:tab/>
      </w:r>
      <w:r w:rsidRPr="00DD0F0B">
        <w:t>(c)</w:t>
      </w:r>
      <w:r w:rsidRPr="00DD0F0B">
        <w:tab/>
      </w:r>
      <w:r w:rsidR="00694A04" w:rsidRPr="00DD0F0B">
        <w:t>the things that may be seized under the warrant; and</w:t>
      </w:r>
    </w:p>
    <w:p w14:paraId="73585A17" w14:textId="1535D9DD" w:rsidR="00694A04" w:rsidRPr="00DD0F0B" w:rsidRDefault="00ED2D22" w:rsidP="00ED2D22">
      <w:pPr>
        <w:pStyle w:val="Apara"/>
      </w:pPr>
      <w:r>
        <w:tab/>
      </w:r>
      <w:r w:rsidRPr="00DD0F0B">
        <w:t>(d)</w:t>
      </w:r>
      <w:r w:rsidRPr="00DD0F0B">
        <w:tab/>
      </w:r>
      <w:r w:rsidR="00694A04" w:rsidRPr="00DD0F0B">
        <w:t>the hours when the premises may be entered; and</w:t>
      </w:r>
    </w:p>
    <w:p w14:paraId="1F8512CD" w14:textId="4DF3A88F" w:rsidR="00694A04" w:rsidRPr="00DD0F0B" w:rsidRDefault="00ED2D22" w:rsidP="00ED2D22">
      <w:pPr>
        <w:pStyle w:val="Apara"/>
      </w:pPr>
      <w:r>
        <w:lastRenderedPageBreak/>
        <w:tab/>
      </w:r>
      <w:r w:rsidRPr="00DD0F0B">
        <w:t>(e)</w:t>
      </w:r>
      <w:r w:rsidRPr="00DD0F0B">
        <w:tab/>
      </w:r>
      <w:r w:rsidR="00694A04" w:rsidRPr="00DD0F0B">
        <w:t>the date, within 14</w:t>
      </w:r>
      <w:r w:rsidR="009858AA" w:rsidRPr="00DD0F0B">
        <w:t> </w:t>
      </w:r>
      <w:r w:rsidR="00694A04" w:rsidRPr="00DD0F0B">
        <w:t>days after the day of the warrant’s issue, when the warrant ends.</w:t>
      </w:r>
    </w:p>
    <w:p w14:paraId="4F2F126C" w14:textId="6E807351" w:rsidR="00694A04" w:rsidRPr="00DD0F0B" w:rsidRDefault="00ED2D22" w:rsidP="00ED2D22">
      <w:pPr>
        <w:pStyle w:val="AH5Sec"/>
      </w:pPr>
      <w:bookmarkStart w:id="223" w:name="_Toc198116030"/>
      <w:r w:rsidRPr="00286F55">
        <w:rPr>
          <w:rStyle w:val="CharSectNo"/>
        </w:rPr>
        <w:t>190</w:t>
      </w:r>
      <w:r w:rsidRPr="00DD0F0B">
        <w:tab/>
      </w:r>
      <w:r w:rsidR="00694A04" w:rsidRPr="00DD0F0B">
        <w:t>Warrants—application other than in person</w:t>
      </w:r>
      <w:bookmarkEnd w:id="223"/>
    </w:p>
    <w:p w14:paraId="5BE28BCE" w14:textId="6C7A21C5" w:rsidR="00694A04" w:rsidRPr="00DD0F0B" w:rsidRDefault="00ED2D22" w:rsidP="00ED2D22">
      <w:pPr>
        <w:pStyle w:val="Amain"/>
      </w:pPr>
      <w:r>
        <w:tab/>
      </w:r>
      <w:r w:rsidRPr="00DD0F0B">
        <w:t>(1)</w:t>
      </w:r>
      <w:r w:rsidRPr="00DD0F0B">
        <w:tab/>
      </w:r>
      <w:r w:rsidR="00694A04" w:rsidRPr="00DD0F0B">
        <w:t>An authorised person may apply for a warrant by phone, email, letter or other form of communication if the authorised person considers it necessary because of—</w:t>
      </w:r>
    </w:p>
    <w:p w14:paraId="1D1A3E1F" w14:textId="17965569" w:rsidR="00694A04" w:rsidRPr="00DD0F0B" w:rsidRDefault="00ED2D22" w:rsidP="00ED2D22">
      <w:pPr>
        <w:pStyle w:val="Apara"/>
      </w:pPr>
      <w:r>
        <w:tab/>
      </w:r>
      <w:r w:rsidRPr="00DD0F0B">
        <w:t>(a)</w:t>
      </w:r>
      <w:r w:rsidRPr="00DD0F0B">
        <w:tab/>
      </w:r>
      <w:r w:rsidR="00694A04" w:rsidRPr="00DD0F0B">
        <w:t>urgent circumstances; or</w:t>
      </w:r>
    </w:p>
    <w:p w14:paraId="12CDEE67" w14:textId="7D57605A" w:rsidR="00694A04" w:rsidRPr="00DD0F0B" w:rsidRDefault="00ED2D22" w:rsidP="00ED2D22">
      <w:pPr>
        <w:pStyle w:val="Apara"/>
      </w:pPr>
      <w:r>
        <w:tab/>
      </w:r>
      <w:r w:rsidRPr="00DD0F0B">
        <w:t>(b)</w:t>
      </w:r>
      <w:r w:rsidRPr="00DD0F0B">
        <w:tab/>
      </w:r>
      <w:r w:rsidR="00694A04" w:rsidRPr="00DD0F0B">
        <w:t>other special circumstances.</w:t>
      </w:r>
    </w:p>
    <w:p w14:paraId="013F8F4F" w14:textId="246E6EEA" w:rsidR="00694A04" w:rsidRPr="00DD0F0B" w:rsidRDefault="00ED2D22" w:rsidP="00ED2D22">
      <w:pPr>
        <w:pStyle w:val="Amain"/>
      </w:pPr>
      <w:r>
        <w:tab/>
      </w:r>
      <w:r w:rsidRPr="00DD0F0B">
        <w:t>(2)</w:t>
      </w:r>
      <w:r w:rsidRPr="00DD0F0B">
        <w:tab/>
      </w:r>
      <w:r w:rsidR="00694A04" w:rsidRPr="00DD0F0B">
        <w:t>Before applying for the warrant, the authorised person must prepare an application stating the grounds on which the warrant is sought.</w:t>
      </w:r>
    </w:p>
    <w:p w14:paraId="7E696B6A" w14:textId="3BA1D3A9" w:rsidR="00694A04" w:rsidRPr="00DD0F0B" w:rsidRDefault="00ED2D22" w:rsidP="00ED2D22">
      <w:pPr>
        <w:pStyle w:val="Amain"/>
      </w:pPr>
      <w:r>
        <w:tab/>
      </w:r>
      <w:r w:rsidRPr="00DD0F0B">
        <w:t>(3)</w:t>
      </w:r>
      <w:r w:rsidRPr="00DD0F0B">
        <w:tab/>
      </w:r>
      <w:r w:rsidR="00694A04" w:rsidRPr="00DD0F0B">
        <w:t>The authorised person may apply for the warrant before the application is sworn.</w:t>
      </w:r>
    </w:p>
    <w:p w14:paraId="3F341A15" w14:textId="4A41CD44" w:rsidR="009801AD" w:rsidRPr="00DD0F0B" w:rsidRDefault="00ED2D22" w:rsidP="00ED2D22">
      <w:pPr>
        <w:pStyle w:val="Amain"/>
      </w:pPr>
      <w:r>
        <w:tab/>
      </w:r>
      <w:r w:rsidRPr="00DD0F0B">
        <w:t>(4)</w:t>
      </w:r>
      <w:r w:rsidRPr="00DD0F0B">
        <w:tab/>
      </w:r>
      <w:r w:rsidR="00694A04" w:rsidRPr="00DD0F0B">
        <w:t>After issuing the warrant, the magistrate must immediately give a written copy to the authorised person if it is practicable to do so.</w:t>
      </w:r>
    </w:p>
    <w:p w14:paraId="267511BC" w14:textId="596C7F7F" w:rsidR="00694A04" w:rsidRPr="00DD0F0B" w:rsidRDefault="00ED2D22" w:rsidP="00ED2D22">
      <w:pPr>
        <w:pStyle w:val="Amain"/>
      </w:pPr>
      <w:r>
        <w:tab/>
      </w:r>
      <w:r w:rsidRPr="00DD0F0B">
        <w:t>(5)</w:t>
      </w:r>
      <w:r w:rsidRPr="00DD0F0B">
        <w:tab/>
      </w:r>
      <w:r w:rsidR="00694A04" w:rsidRPr="00DD0F0B">
        <w:t>If it is not practicable to give a written copy of the warrant to the authorised person—</w:t>
      </w:r>
    </w:p>
    <w:p w14:paraId="74362160" w14:textId="1C185A47" w:rsidR="00694A04" w:rsidRPr="00DD0F0B" w:rsidRDefault="00ED2D22" w:rsidP="00ED2D22">
      <w:pPr>
        <w:pStyle w:val="Apara"/>
      </w:pPr>
      <w:r>
        <w:tab/>
      </w:r>
      <w:r w:rsidRPr="00DD0F0B">
        <w:t>(a)</w:t>
      </w:r>
      <w:r w:rsidRPr="00DD0F0B">
        <w:tab/>
      </w:r>
      <w:r w:rsidR="00694A04" w:rsidRPr="00DD0F0B">
        <w:t>the magistrate must tell the authorised person—</w:t>
      </w:r>
    </w:p>
    <w:p w14:paraId="5BAB5609" w14:textId="53DAE872" w:rsidR="00694A04" w:rsidRPr="00DD0F0B" w:rsidRDefault="00ED2D22" w:rsidP="00ED2D22">
      <w:pPr>
        <w:pStyle w:val="Asubpara"/>
      </w:pPr>
      <w:r>
        <w:tab/>
      </w:r>
      <w:r w:rsidRPr="00DD0F0B">
        <w:t>(i)</w:t>
      </w:r>
      <w:r w:rsidRPr="00DD0F0B">
        <w:tab/>
      </w:r>
      <w:r w:rsidR="00694A04" w:rsidRPr="00DD0F0B">
        <w:t>what the terms of the warrant are; and</w:t>
      </w:r>
    </w:p>
    <w:p w14:paraId="57108257" w14:textId="10143BC1" w:rsidR="00694A04" w:rsidRPr="00DD0F0B" w:rsidRDefault="00ED2D22" w:rsidP="00ED2D22">
      <w:pPr>
        <w:pStyle w:val="Asubpara"/>
      </w:pPr>
      <w:r>
        <w:tab/>
      </w:r>
      <w:r w:rsidRPr="00DD0F0B">
        <w:t>(ii)</w:t>
      </w:r>
      <w:r w:rsidRPr="00DD0F0B">
        <w:tab/>
      </w:r>
      <w:r w:rsidR="00694A04" w:rsidRPr="00DD0F0B">
        <w:t>the date and time the warrant was issued; and</w:t>
      </w:r>
    </w:p>
    <w:p w14:paraId="2F65331A" w14:textId="6D4C19C0" w:rsidR="00694A04" w:rsidRPr="00DD0F0B" w:rsidRDefault="00ED2D22" w:rsidP="00ED2D22">
      <w:pPr>
        <w:pStyle w:val="Apara"/>
      </w:pPr>
      <w:r>
        <w:tab/>
      </w:r>
      <w:r w:rsidRPr="00DD0F0B">
        <w:t>(b)</w:t>
      </w:r>
      <w:r w:rsidRPr="00DD0F0B">
        <w:tab/>
      </w:r>
      <w:r w:rsidR="00694A04" w:rsidRPr="00DD0F0B">
        <w:t xml:space="preserve">the authorised person must complete a form of warrant (the </w:t>
      </w:r>
      <w:r w:rsidR="00694A04" w:rsidRPr="00DD0F0B">
        <w:rPr>
          <w:rStyle w:val="charBoldItals"/>
        </w:rPr>
        <w:t>warrant form</w:t>
      </w:r>
      <w:r w:rsidR="00694A04" w:rsidRPr="00DD0F0B">
        <w:t>) and write on it—</w:t>
      </w:r>
    </w:p>
    <w:p w14:paraId="58662AB6" w14:textId="73450286" w:rsidR="00694A04" w:rsidRPr="00DD0F0B" w:rsidRDefault="00ED2D22" w:rsidP="00ED2D22">
      <w:pPr>
        <w:pStyle w:val="Asubpara"/>
      </w:pPr>
      <w:r>
        <w:tab/>
      </w:r>
      <w:r w:rsidRPr="00DD0F0B">
        <w:t>(i)</w:t>
      </w:r>
      <w:r w:rsidRPr="00DD0F0B">
        <w:tab/>
      </w:r>
      <w:r w:rsidR="00694A04" w:rsidRPr="00DD0F0B">
        <w:t>the magistrate’s name; and</w:t>
      </w:r>
    </w:p>
    <w:p w14:paraId="62815FC8" w14:textId="397EBD59" w:rsidR="00694A04" w:rsidRPr="00DD0F0B" w:rsidRDefault="00ED2D22" w:rsidP="00ED2D22">
      <w:pPr>
        <w:pStyle w:val="Asubpara"/>
      </w:pPr>
      <w:r>
        <w:tab/>
      </w:r>
      <w:r w:rsidRPr="00DD0F0B">
        <w:t>(ii)</w:t>
      </w:r>
      <w:r w:rsidRPr="00DD0F0B">
        <w:tab/>
      </w:r>
      <w:r w:rsidR="00694A04" w:rsidRPr="00DD0F0B">
        <w:t>the date and time the magistrate issued the warrant; and</w:t>
      </w:r>
    </w:p>
    <w:p w14:paraId="1844696E" w14:textId="4E32E41C" w:rsidR="00694A04" w:rsidRPr="00DD0F0B" w:rsidRDefault="00ED2D22" w:rsidP="00ED2D22">
      <w:pPr>
        <w:pStyle w:val="Asubpara"/>
      </w:pPr>
      <w:r>
        <w:tab/>
      </w:r>
      <w:r w:rsidRPr="00DD0F0B">
        <w:t>(iii)</w:t>
      </w:r>
      <w:r w:rsidRPr="00DD0F0B">
        <w:tab/>
      </w:r>
      <w:r w:rsidR="00694A04" w:rsidRPr="00DD0F0B">
        <w:t>the terms</w:t>
      </w:r>
      <w:r w:rsidR="008F10E0" w:rsidRPr="00DD0F0B">
        <w:t xml:space="preserve"> of the warrant</w:t>
      </w:r>
      <w:r w:rsidR="00694A04" w:rsidRPr="00DD0F0B">
        <w:t>.</w:t>
      </w:r>
    </w:p>
    <w:p w14:paraId="138D5869" w14:textId="32640427" w:rsidR="00694A04" w:rsidRPr="00DD0F0B" w:rsidRDefault="00ED2D22" w:rsidP="00ED2D22">
      <w:pPr>
        <w:pStyle w:val="Amain"/>
      </w:pPr>
      <w:r>
        <w:tab/>
      </w:r>
      <w:r w:rsidRPr="00DD0F0B">
        <w:t>(6)</w:t>
      </w:r>
      <w:r w:rsidRPr="00DD0F0B">
        <w:tab/>
      </w:r>
      <w:r w:rsidR="00694A04" w:rsidRPr="00DD0F0B">
        <w:t xml:space="preserve">The written copy of the warrant, or the warrant form properly completed by the authorised person, authorises the entry and the exercise of the authorised person’s powers under this </w:t>
      </w:r>
      <w:r w:rsidR="00E81C86" w:rsidRPr="00DD0F0B">
        <w:t>part</w:t>
      </w:r>
      <w:r w:rsidR="00694A04" w:rsidRPr="00DD0F0B">
        <w:t>.</w:t>
      </w:r>
    </w:p>
    <w:p w14:paraId="30857782" w14:textId="42001DEA" w:rsidR="00694A04" w:rsidRPr="00DD0F0B" w:rsidRDefault="00ED2D22" w:rsidP="00C138F9">
      <w:pPr>
        <w:pStyle w:val="Amain"/>
        <w:keepNext/>
      </w:pPr>
      <w:r>
        <w:lastRenderedPageBreak/>
        <w:tab/>
      </w:r>
      <w:r w:rsidRPr="00DD0F0B">
        <w:t>(7)</w:t>
      </w:r>
      <w:r w:rsidRPr="00DD0F0B">
        <w:tab/>
      </w:r>
      <w:r w:rsidR="00694A04" w:rsidRPr="00DD0F0B">
        <w:t>The authorised person must, at the first reasonable opportunity, send to the magistrate—</w:t>
      </w:r>
    </w:p>
    <w:p w14:paraId="0B467505" w14:textId="1B84D14A" w:rsidR="00694A04" w:rsidRPr="00DD0F0B" w:rsidRDefault="00ED2D22" w:rsidP="00C138F9">
      <w:pPr>
        <w:pStyle w:val="Apara"/>
        <w:keepNext/>
      </w:pPr>
      <w:r>
        <w:tab/>
      </w:r>
      <w:r w:rsidRPr="00DD0F0B">
        <w:t>(a)</w:t>
      </w:r>
      <w:r w:rsidRPr="00DD0F0B">
        <w:tab/>
      </w:r>
      <w:r w:rsidR="00694A04" w:rsidRPr="00DD0F0B">
        <w:t>the sworn application; and</w:t>
      </w:r>
    </w:p>
    <w:p w14:paraId="2903FC89" w14:textId="515DC525" w:rsidR="00694A04" w:rsidRPr="00DD0F0B" w:rsidRDefault="00ED2D22" w:rsidP="00ED2D22">
      <w:pPr>
        <w:pStyle w:val="Apara"/>
      </w:pPr>
      <w:r>
        <w:tab/>
      </w:r>
      <w:r w:rsidRPr="00DD0F0B">
        <w:t>(b)</w:t>
      </w:r>
      <w:r w:rsidRPr="00DD0F0B">
        <w:tab/>
      </w:r>
      <w:r w:rsidR="00694A04" w:rsidRPr="00DD0F0B">
        <w:t>if the authorised person completed a warrant form—the completed warrant form.</w:t>
      </w:r>
    </w:p>
    <w:p w14:paraId="18FBE4B2" w14:textId="19887A5E" w:rsidR="00694A04" w:rsidRPr="00DD0F0B" w:rsidRDefault="00ED2D22" w:rsidP="00ED2D22">
      <w:pPr>
        <w:pStyle w:val="Amain"/>
      </w:pPr>
      <w:r>
        <w:tab/>
      </w:r>
      <w:r w:rsidRPr="00DD0F0B">
        <w:t>(8)</w:t>
      </w:r>
      <w:r w:rsidRPr="00DD0F0B">
        <w:tab/>
      </w:r>
      <w:r w:rsidR="00694A04" w:rsidRPr="00DD0F0B">
        <w:t>On receiving the documents mentioned in sub</w:t>
      </w:r>
      <w:r w:rsidR="00DC11CB" w:rsidRPr="00DD0F0B">
        <w:t>section</w:t>
      </w:r>
      <w:r w:rsidR="00C3747A" w:rsidRPr="00DD0F0B">
        <w:t> </w:t>
      </w:r>
      <w:r w:rsidR="00694A04" w:rsidRPr="00DD0F0B">
        <w:t>(7), the magistrate must attach them to the warrant.</w:t>
      </w:r>
    </w:p>
    <w:p w14:paraId="12813ABD" w14:textId="23CB3241" w:rsidR="00694A04" w:rsidRPr="00DD0F0B" w:rsidRDefault="00ED2D22" w:rsidP="00ED2D22">
      <w:pPr>
        <w:pStyle w:val="Amain"/>
      </w:pPr>
      <w:r>
        <w:tab/>
      </w:r>
      <w:r w:rsidRPr="00DD0F0B">
        <w:t>(9)</w:t>
      </w:r>
      <w:r w:rsidRPr="00DD0F0B">
        <w:tab/>
      </w:r>
      <w:r w:rsidR="00694A04" w:rsidRPr="00DD0F0B">
        <w:t xml:space="preserve">A court must find that a power exercised by an authorised person was not authorised by a warrant under this </w:t>
      </w:r>
      <w:r w:rsidR="00DC11CB" w:rsidRPr="00DD0F0B">
        <w:t>section</w:t>
      </w:r>
      <w:r w:rsidR="00694A04" w:rsidRPr="00DD0F0B">
        <w:t xml:space="preserve"> if—</w:t>
      </w:r>
    </w:p>
    <w:p w14:paraId="02B70F60" w14:textId="1560FE4D" w:rsidR="00694A04" w:rsidRPr="00DD0F0B" w:rsidRDefault="00ED2D22" w:rsidP="00ED2D22">
      <w:pPr>
        <w:pStyle w:val="Apara"/>
      </w:pPr>
      <w:r>
        <w:tab/>
      </w:r>
      <w:r w:rsidRPr="00DD0F0B">
        <w:t>(a)</w:t>
      </w:r>
      <w:r w:rsidRPr="00DD0F0B">
        <w:tab/>
      </w:r>
      <w:r w:rsidR="00694A04" w:rsidRPr="00DD0F0B">
        <w:t>a question arises in a proceeding before the court whether the exercise of power was authorised by a warrant; and</w:t>
      </w:r>
    </w:p>
    <w:p w14:paraId="43D57785" w14:textId="45088BFE" w:rsidR="00694A04" w:rsidRPr="00DD0F0B" w:rsidRDefault="00ED2D22" w:rsidP="00ED2D22">
      <w:pPr>
        <w:pStyle w:val="Apara"/>
      </w:pPr>
      <w:r>
        <w:tab/>
      </w:r>
      <w:r w:rsidRPr="00DD0F0B">
        <w:t>(b)</w:t>
      </w:r>
      <w:r w:rsidRPr="00DD0F0B">
        <w:tab/>
      </w:r>
      <w:r w:rsidR="00694A04" w:rsidRPr="00DD0F0B">
        <w:t>the warrant is not produced in evidence; and</w:t>
      </w:r>
    </w:p>
    <w:p w14:paraId="6F56F226" w14:textId="73EF55B4" w:rsidR="00694A04" w:rsidRPr="00DD0F0B" w:rsidRDefault="00ED2D22" w:rsidP="00ED2D22">
      <w:pPr>
        <w:pStyle w:val="Apara"/>
      </w:pPr>
      <w:r>
        <w:tab/>
      </w:r>
      <w:r w:rsidRPr="00DD0F0B">
        <w:t>(c)</w:t>
      </w:r>
      <w:r w:rsidRPr="00DD0F0B">
        <w:tab/>
      </w:r>
      <w:r w:rsidR="00694A04" w:rsidRPr="00DD0F0B">
        <w:t xml:space="preserve">it is not proved that the exercise of power was authorised by a warrant under this </w:t>
      </w:r>
      <w:r w:rsidR="00DC11CB" w:rsidRPr="00DD0F0B">
        <w:t>section</w:t>
      </w:r>
      <w:r w:rsidR="00694A04" w:rsidRPr="00DD0F0B">
        <w:t>.</w:t>
      </w:r>
    </w:p>
    <w:p w14:paraId="75947B8F" w14:textId="2BBD9859" w:rsidR="00694A04" w:rsidRPr="00DD0F0B" w:rsidRDefault="00ED2D22" w:rsidP="00ED2D22">
      <w:pPr>
        <w:pStyle w:val="AH5Sec"/>
      </w:pPr>
      <w:bookmarkStart w:id="224" w:name="_Toc198116031"/>
      <w:r w:rsidRPr="00286F55">
        <w:rPr>
          <w:rStyle w:val="CharSectNo"/>
        </w:rPr>
        <w:t>191</w:t>
      </w:r>
      <w:r w:rsidRPr="00DD0F0B">
        <w:tab/>
      </w:r>
      <w:r w:rsidR="00694A04" w:rsidRPr="00DD0F0B">
        <w:t>Search warrants—announcement before entry</w:t>
      </w:r>
      <w:bookmarkEnd w:id="224"/>
    </w:p>
    <w:p w14:paraId="5C55228C" w14:textId="4553B3BE" w:rsidR="00694A04" w:rsidRPr="00DD0F0B" w:rsidRDefault="00ED2D22" w:rsidP="00ED2D22">
      <w:pPr>
        <w:pStyle w:val="Amain"/>
      </w:pPr>
      <w:r>
        <w:tab/>
      </w:r>
      <w:r w:rsidRPr="00DD0F0B">
        <w:t>(1)</w:t>
      </w:r>
      <w:r w:rsidRPr="00DD0F0B">
        <w:tab/>
      </w:r>
      <w:r w:rsidR="00694A04" w:rsidRPr="00DD0F0B">
        <w:t>An authorised person must, before anyone enters premises under a search warrant—</w:t>
      </w:r>
    </w:p>
    <w:p w14:paraId="491B299A" w14:textId="3FB7D0B4" w:rsidR="00694A04" w:rsidRPr="00DD0F0B" w:rsidRDefault="00ED2D22" w:rsidP="00ED2D22">
      <w:pPr>
        <w:pStyle w:val="Apara"/>
      </w:pPr>
      <w:r>
        <w:tab/>
      </w:r>
      <w:r w:rsidRPr="00DD0F0B">
        <w:t>(a)</w:t>
      </w:r>
      <w:r w:rsidRPr="00DD0F0B">
        <w:tab/>
      </w:r>
      <w:r w:rsidR="00694A04" w:rsidRPr="00DD0F0B">
        <w:t>announce that the authorised person is authorised to enter the premises; and</w:t>
      </w:r>
    </w:p>
    <w:p w14:paraId="3217E37F" w14:textId="09CE5C0A" w:rsidR="00694A04" w:rsidRPr="00DD0F0B" w:rsidRDefault="00ED2D22" w:rsidP="00ED2D22">
      <w:pPr>
        <w:pStyle w:val="Apara"/>
      </w:pPr>
      <w:r>
        <w:tab/>
      </w:r>
      <w:r w:rsidRPr="00DD0F0B">
        <w:t>(b)</w:t>
      </w:r>
      <w:r w:rsidRPr="00DD0F0B">
        <w:tab/>
      </w:r>
      <w:r w:rsidR="00694A04" w:rsidRPr="00DD0F0B">
        <w:t>give anyone at the premises an opportunity to allow entry to the premises; and</w:t>
      </w:r>
    </w:p>
    <w:p w14:paraId="597F3DDA" w14:textId="4CADAC85" w:rsidR="00694A04" w:rsidRPr="00DD0F0B" w:rsidRDefault="00ED2D22" w:rsidP="00ED2D22">
      <w:pPr>
        <w:pStyle w:val="Apara"/>
      </w:pPr>
      <w:r>
        <w:tab/>
      </w:r>
      <w:r w:rsidRPr="00DD0F0B">
        <w:t>(c)</w:t>
      </w:r>
      <w:r w:rsidRPr="00DD0F0B">
        <w:tab/>
      </w:r>
      <w:r w:rsidR="00694A04" w:rsidRPr="00DD0F0B">
        <w:t>if the occupier of the premises, or someone else who apparently represents the occupier, is present at the premises—identify themselves to the person.</w:t>
      </w:r>
    </w:p>
    <w:p w14:paraId="0174AF50" w14:textId="3723487B" w:rsidR="00694A04" w:rsidRPr="00DD0F0B" w:rsidRDefault="00ED2D22" w:rsidP="003C14EC">
      <w:pPr>
        <w:pStyle w:val="Amain"/>
        <w:keepNext/>
      </w:pPr>
      <w:r>
        <w:lastRenderedPageBreak/>
        <w:tab/>
      </w:r>
      <w:r w:rsidRPr="00DD0F0B">
        <w:t>(2)</w:t>
      </w:r>
      <w:r w:rsidRPr="00DD0F0B">
        <w:tab/>
      </w:r>
      <w:r w:rsidR="00694A04" w:rsidRPr="00DD0F0B">
        <w:t>The authorised person is not required to comply with sub</w:t>
      </w:r>
      <w:r w:rsidR="00DC11CB" w:rsidRPr="00DD0F0B">
        <w:t>section</w:t>
      </w:r>
      <w:r w:rsidR="00694A04" w:rsidRPr="00DD0F0B">
        <w:t> (1) if the authorised person believes on reasonable grounds that immediate entry to the premises is required to ensure—</w:t>
      </w:r>
    </w:p>
    <w:p w14:paraId="74763EBD" w14:textId="3DC04FB2" w:rsidR="00694A04" w:rsidRPr="00DD0F0B" w:rsidRDefault="00ED2D22" w:rsidP="003C14EC">
      <w:pPr>
        <w:pStyle w:val="Apara"/>
        <w:keepNext/>
      </w:pPr>
      <w:r>
        <w:tab/>
      </w:r>
      <w:r w:rsidRPr="00DD0F0B">
        <w:t>(a)</w:t>
      </w:r>
      <w:r w:rsidRPr="00DD0F0B">
        <w:tab/>
      </w:r>
      <w:r w:rsidR="00694A04" w:rsidRPr="00DD0F0B">
        <w:t>the safety of anyone (including the authorised person or any person assisting an authorised person); or</w:t>
      </w:r>
    </w:p>
    <w:p w14:paraId="7751DF14" w14:textId="15BE304A" w:rsidR="00694A04" w:rsidRPr="00DD0F0B" w:rsidRDefault="00ED2D22" w:rsidP="00ED2D22">
      <w:pPr>
        <w:pStyle w:val="Apara"/>
      </w:pPr>
      <w:r>
        <w:tab/>
      </w:r>
      <w:r w:rsidRPr="00DD0F0B">
        <w:t>(b)</w:t>
      </w:r>
      <w:r w:rsidRPr="00DD0F0B">
        <w:tab/>
      </w:r>
      <w:r w:rsidR="00694A04" w:rsidRPr="00DD0F0B">
        <w:t>that the effective execution of the warrant is not frustrated.</w:t>
      </w:r>
    </w:p>
    <w:p w14:paraId="1AE808C4" w14:textId="4479186C" w:rsidR="00694A04" w:rsidRPr="00DD0F0B" w:rsidRDefault="00ED2D22" w:rsidP="00ED2D22">
      <w:pPr>
        <w:pStyle w:val="AH5Sec"/>
      </w:pPr>
      <w:bookmarkStart w:id="225" w:name="_Toc198116032"/>
      <w:r w:rsidRPr="00286F55">
        <w:rPr>
          <w:rStyle w:val="CharSectNo"/>
        </w:rPr>
        <w:t>192</w:t>
      </w:r>
      <w:r w:rsidRPr="00DD0F0B">
        <w:tab/>
      </w:r>
      <w:r w:rsidR="00694A04" w:rsidRPr="00DD0F0B">
        <w:t>Details of search warrant to be given to occupier etc</w:t>
      </w:r>
      <w:bookmarkEnd w:id="225"/>
    </w:p>
    <w:p w14:paraId="52A4FC7A" w14:textId="77777777" w:rsidR="00694A04" w:rsidRPr="00DD0F0B" w:rsidRDefault="00694A04" w:rsidP="00694A04">
      <w:pPr>
        <w:pStyle w:val="Amainreturn"/>
        <w:keepNext/>
      </w:pPr>
      <w:r w:rsidRPr="00DD0F0B">
        <w:t>If the occupier of the premises, or someone else who apparently represents the occupier, is present at the premises while a search warrant is being executed, the authorised person or a person assisting must make available to the person—</w:t>
      </w:r>
    </w:p>
    <w:p w14:paraId="3F671D52" w14:textId="3C4F4B71" w:rsidR="00244A2B" w:rsidRPr="00DD0F0B" w:rsidRDefault="00ED2D22" w:rsidP="00ED2D22">
      <w:pPr>
        <w:pStyle w:val="Apara"/>
      </w:pPr>
      <w:r>
        <w:tab/>
      </w:r>
      <w:r w:rsidRPr="00DD0F0B">
        <w:t>(a)</w:t>
      </w:r>
      <w:r w:rsidRPr="00DD0F0B">
        <w:tab/>
      </w:r>
      <w:r w:rsidR="00244A2B" w:rsidRPr="00DD0F0B">
        <w:t>a copy of—</w:t>
      </w:r>
    </w:p>
    <w:p w14:paraId="71DCAEB9" w14:textId="1165EBC7" w:rsidR="00244A2B" w:rsidRPr="00DD0F0B" w:rsidRDefault="00ED2D22" w:rsidP="00ED2D22">
      <w:pPr>
        <w:pStyle w:val="Asubpara"/>
      </w:pPr>
      <w:r>
        <w:tab/>
      </w:r>
      <w:r w:rsidRPr="00DD0F0B">
        <w:t>(i)</w:t>
      </w:r>
      <w:r w:rsidRPr="00DD0F0B">
        <w:tab/>
      </w:r>
      <w:r w:rsidR="00244A2B" w:rsidRPr="00DD0F0B">
        <w:t xml:space="preserve">the warrant; or </w:t>
      </w:r>
    </w:p>
    <w:p w14:paraId="3A27EA8A" w14:textId="0E12F076" w:rsidR="00244A2B" w:rsidRPr="00DD0F0B" w:rsidRDefault="00ED2D22" w:rsidP="00ED2D22">
      <w:pPr>
        <w:pStyle w:val="Asubpara"/>
      </w:pPr>
      <w:r>
        <w:tab/>
      </w:r>
      <w:r w:rsidRPr="00DD0F0B">
        <w:t>(ii)</w:t>
      </w:r>
      <w:r w:rsidRPr="00DD0F0B">
        <w:tab/>
      </w:r>
      <w:r w:rsidR="00244A2B" w:rsidRPr="00DD0F0B">
        <w:t xml:space="preserve">if </w:t>
      </w:r>
      <w:r w:rsidR="00DC11CB" w:rsidRPr="00DD0F0B">
        <w:t>section</w:t>
      </w:r>
      <w:r w:rsidR="00244A2B" w:rsidRPr="00DD0F0B">
        <w:t> </w:t>
      </w:r>
      <w:r w:rsidR="00A75D88" w:rsidRPr="00DD0F0B">
        <w:t>190</w:t>
      </w:r>
      <w:r w:rsidR="00244A2B" w:rsidRPr="00DD0F0B">
        <w:t> (5) applies—the completed warrant form; and</w:t>
      </w:r>
    </w:p>
    <w:p w14:paraId="4ADBC2DE" w14:textId="490E0F9B" w:rsidR="00694A04" w:rsidRPr="00DD0F0B" w:rsidRDefault="00ED2D22" w:rsidP="00ED2D22">
      <w:pPr>
        <w:pStyle w:val="Apara"/>
      </w:pPr>
      <w:r>
        <w:tab/>
      </w:r>
      <w:r w:rsidRPr="00DD0F0B">
        <w:t>(b)</w:t>
      </w:r>
      <w:r w:rsidRPr="00DD0F0B">
        <w:tab/>
      </w:r>
      <w:r w:rsidR="00694A04" w:rsidRPr="00DD0F0B">
        <w:t>a document setting out the rights and obligations of the person.</w:t>
      </w:r>
    </w:p>
    <w:p w14:paraId="6BCF95DD" w14:textId="7FEA837E" w:rsidR="00694A04" w:rsidRPr="00DD0F0B" w:rsidRDefault="00ED2D22" w:rsidP="00ED2D22">
      <w:pPr>
        <w:pStyle w:val="AH5Sec"/>
      </w:pPr>
      <w:bookmarkStart w:id="226" w:name="_Toc198116033"/>
      <w:r w:rsidRPr="00286F55">
        <w:rPr>
          <w:rStyle w:val="CharSectNo"/>
        </w:rPr>
        <w:t>193</w:t>
      </w:r>
      <w:r w:rsidRPr="00DD0F0B">
        <w:tab/>
      </w:r>
      <w:r w:rsidR="00694A04" w:rsidRPr="00DD0F0B">
        <w:t>Occupier entitled to be present during search etc</w:t>
      </w:r>
      <w:bookmarkEnd w:id="226"/>
    </w:p>
    <w:p w14:paraId="15B5299C" w14:textId="5FA062F6" w:rsidR="00694A04" w:rsidRPr="00DD0F0B" w:rsidRDefault="00ED2D22" w:rsidP="00ED2D22">
      <w:pPr>
        <w:pStyle w:val="Amain"/>
      </w:pPr>
      <w:r>
        <w:tab/>
      </w:r>
      <w:r w:rsidRPr="00DD0F0B">
        <w:t>(1)</w:t>
      </w:r>
      <w:r w:rsidRPr="00DD0F0B">
        <w:tab/>
      </w:r>
      <w:r w:rsidR="00694A04" w:rsidRPr="00DD0F0B">
        <w:t xml:space="preserve">If the occupier of the premises, or someone else who apparently represents the occupier, is present at the premises while a search warrant is being executed, the person is entitled to observe the search being </w:t>
      </w:r>
      <w:r w:rsidR="003225B8" w:rsidRPr="00DD0F0B">
        <w:t>conducted</w:t>
      </w:r>
      <w:r w:rsidR="00694A04" w:rsidRPr="00DD0F0B">
        <w:t>.</w:t>
      </w:r>
    </w:p>
    <w:p w14:paraId="620A15EB" w14:textId="27014DC3" w:rsidR="00694A04" w:rsidRPr="00DD0F0B" w:rsidRDefault="00ED2D22" w:rsidP="00ED2D22">
      <w:pPr>
        <w:pStyle w:val="Amain"/>
      </w:pPr>
      <w:r>
        <w:tab/>
      </w:r>
      <w:r w:rsidRPr="00DD0F0B">
        <w:t>(2)</w:t>
      </w:r>
      <w:r w:rsidRPr="00DD0F0B">
        <w:tab/>
      </w:r>
      <w:r w:rsidR="00694A04" w:rsidRPr="00DD0F0B">
        <w:t>However, the person is not entitled to observe the search if—</w:t>
      </w:r>
    </w:p>
    <w:p w14:paraId="37F7C6D1" w14:textId="3B799A2E" w:rsidR="00694A04" w:rsidRPr="00DD0F0B" w:rsidRDefault="00ED2D22" w:rsidP="00ED2D22">
      <w:pPr>
        <w:pStyle w:val="Apara"/>
      </w:pPr>
      <w:r>
        <w:tab/>
      </w:r>
      <w:r w:rsidRPr="00DD0F0B">
        <w:t>(a)</w:t>
      </w:r>
      <w:r w:rsidRPr="00DD0F0B">
        <w:tab/>
      </w:r>
      <w:r w:rsidR="00694A04" w:rsidRPr="00DD0F0B">
        <w:t>to do so would impede the search; or</w:t>
      </w:r>
    </w:p>
    <w:p w14:paraId="37930FBA" w14:textId="431CADA1" w:rsidR="00694A04" w:rsidRPr="00DD0F0B" w:rsidRDefault="00ED2D22" w:rsidP="00ED2D22">
      <w:pPr>
        <w:pStyle w:val="Apara"/>
      </w:pPr>
      <w:r>
        <w:tab/>
      </w:r>
      <w:r w:rsidRPr="00DD0F0B">
        <w:t>(b)</w:t>
      </w:r>
      <w:r w:rsidRPr="00DD0F0B">
        <w:tab/>
      </w:r>
      <w:r w:rsidR="00694A04" w:rsidRPr="00DD0F0B">
        <w:t xml:space="preserve">the person is under arrest, and allowing the person to observe the search being </w:t>
      </w:r>
      <w:r w:rsidR="003225B8" w:rsidRPr="00DD0F0B">
        <w:t>conducted</w:t>
      </w:r>
      <w:r w:rsidR="008E2211" w:rsidRPr="00DD0F0B">
        <w:t xml:space="preserve"> </w:t>
      </w:r>
      <w:r w:rsidR="00694A04" w:rsidRPr="00DD0F0B">
        <w:t>would interfere with the objectives of the search.</w:t>
      </w:r>
    </w:p>
    <w:p w14:paraId="1FCF1735" w14:textId="7810F5DF" w:rsidR="00694A04" w:rsidRPr="00DD0F0B" w:rsidRDefault="00ED2D22" w:rsidP="00ED2D22">
      <w:pPr>
        <w:pStyle w:val="Amain"/>
      </w:pPr>
      <w:r>
        <w:lastRenderedPageBreak/>
        <w:tab/>
      </w:r>
      <w:r w:rsidRPr="00DD0F0B">
        <w:t>(3)</w:t>
      </w:r>
      <w:r w:rsidRPr="00DD0F0B">
        <w:tab/>
      </w:r>
      <w:r w:rsidR="00694A04" w:rsidRPr="00DD0F0B">
        <w:t xml:space="preserve">This </w:t>
      </w:r>
      <w:r w:rsidR="00DC11CB" w:rsidRPr="00DD0F0B">
        <w:t>section</w:t>
      </w:r>
      <w:r w:rsidR="009801AD" w:rsidRPr="00DD0F0B">
        <w:t xml:space="preserve"> </w:t>
      </w:r>
      <w:r w:rsidR="00694A04" w:rsidRPr="00DD0F0B">
        <w:t xml:space="preserve">does not </w:t>
      </w:r>
      <w:r w:rsidR="008F73CC" w:rsidRPr="00DD0F0B">
        <w:t>prevent</w:t>
      </w:r>
      <w:r w:rsidR="00694A04" w:rsidRPr="00DD0F0B">
        <w:t xml:space="preserve"> 2 or more areas of the premises being searched at the same time.</w:t>
      </w:r>
    </w:p>
    <w:p w14:paraId="66BA0E6A" w14:textId="0051BA7C" w:rsidR="00694A04" w:rsidRPr="00286F55" w:rsidRDefault="00ED2D22" w:rsidP="00ED2D22">
      <w:pPr>
        <w:pStyle w:val="AH3Div"/>
      </w:pPr>
      <w:bookmarkStart w:id="227" w:name="_Toc198116034"/>
      <w:r w:rsidRPr="00286F55">
        <w:rPr>
          <w:rStyle w:val="CharDivNo"/>
        </w:rPr>
        <w:t>Division 12.4</w:t>
      </w:r>
      <w:r w:rsidRPr="00DD0F0B">
        <w:tab/>
      </w:r>
      <w:r w:rsidR="00694A04" w:rsidRPr="00286F55">
        <w:rPr>
          <w:rStyle w:val="CharDivText"/>
        </w:rPr>
        <w:t>Return and forfeiture of things seized</w:t>
      </w:r>
      <w:bookmarkEnd w:id="227"/>
    </w:p>
    <w:p w14:paraId="0AC7E143" w14:textId="09D30ACB" w:rsidR="00694A04" w:rsidRPr="00DD0F0B" w:rsidRDefault="00ED2D22" w:rsidP="00ED2D22">
      <w:pPr>
        <w:pStyle w:val="AH5Sec"/>
      </w:pPr>
      <w:bookmarkStart w:id="228" w:name="_Toc198116035"/>
      <w:r w:rsidRPr="00286F55">
        <w:rPr>
          <w:rStyle w:val="CharSectNo"/>
        </w:rPr>
        <w:t>194</w:t>
      </w:r>
      <w:r w:rsidRPr="00DD0F0B">
        <w:tab/>
      </w:r>
      <w:r w:rsidR="00694A04" w:rsidRPr="00DD0F0B">
        <w:t>Receipt for things seized</w:t>
      </w:r>
      <w:bookmarkEnd w:id="228"/>
    </w:p>
    <w:p w14:paraId="31197845" w14:textId="3DB56984" w:rsidR="00694A04" w:rsidRPr="00DD0F0B" w:rsidRDefault="00ED2D22" w:rsidP="00ED2D22">
      <w:pPr>
        <w:pStyle w:val="Amain"/>
      </w:pPr>
      <w:r>
        <w:tab/>
      </w:r>
      <w:r w:rsidRPr="00DD0F0B">
        <w:t>(1)</w:t>
      </w:r>
      <w:r w:rsidRPr="00DD0F0B">
        <w:tab/>
      </w:r>
      <w:r w:rsidR="00694A04" w:rsidRPr="00DD0F0B">
        <w:t xml:space="preserve">As soon as practicable after a thing is seized by an authorised person under this </w:t>
      </w:r>
      <w:r w:rsidR="00E81C86" w:rsidRPr="00DD0F0B">
        <w:t>part</w:t>
      </w:r>
      <w:r w:rsidR="00694A04" w:rsidRPr="00DD0F0B">
        <w:t>, the authorised person must give a receipt for it to the person from whom it was seized.</w:t>
      </w:r>
    </w:p>
    <w:p w14:paraId="3927B9FF" w14:textId="739DD061" w:rsidR="00694A04" w:rsidRPr="00DD0F0B" w:rsidRDefault="00ED2D22" w:rsidP="00ED2D22">
      <w:pPr>
        <w:pStyle w:val="Amain"/>
      </w:pPr>
      <w:r>
        <w:tab/>
      </w:r>
      <w:r w:rsidRPr="00DD0F0B">
        <w:t>(2)</w:t>
      </w:r>
      <w:r w:rsidRPr="00DD0F0B">
        <w:tab/>
      </w:r>
      <w:r w:rsidR="00694A04" w:rsidRPr="00DD0F0B">
        <w:t>If, for any reason, it is not practicable to comply with sub</w:t>
      </w:r>
      <w:r w:rsidR="00DC11CB" w:rsidRPr="00DD0F0B">
        <w:t>section</w:t>
      </w:r>
      <w:r w:rsidR="00694A04" w:rsidRPr="00DD0F0B">
        <w:t xml:space="preserve"> (1), the authorised person must leave the receipt, secured conspicuously at the place of seizure under </w:t>
      </w:r>
      <w:r w:rsidR="00DC11CB" w:rsidRPr="00DD0F0B">
        <w:t>section</w:t>
      </w:r>
      <w:r w:rsidR="00694A04" w:rsidRPr="00DD0F0B">
        <w:t> </w:t>
      </w:r>
      <w:r w:rsidR="00A75D88" w:rsidRPr="00DD0F0B">
        <w:t>184</w:t>
      </w:r>
      <w:r w:rsidR="00694A04" w:rsidRPr="00DD0F0B">
        <w:t xml:space="preserve"> (Power to seize things).</w:t>
      </w:r>
    </w:p>
    <w:p w14:paraId="441737B0" w14:textId="08501ADE" w:rsidR="00694A04" w:rsidRPr="00DD0F0B" w:rsidRDefault="00ED2D22" w:rsidP="00ED2D22">
      <w:pPr>
        <w:pStyle w:val="Amain"/>
      </w:pPr>
      <w:r>
        <w:tab/>
      </w:r>
      <w:r w:rsidRPr="00DD0F0B">
        <w:t>(3)</w:t>
      </w:r>
      <w:r w:rsidRPr="00DD0F0B">
        <w:tab/>
      </w:r>
      <w:r w:rsidR="00694A04" w:rsidRPr="00DD0F0B">
        <w:t xml:space="preserve">A receipt under this </w:t>
      </w:r>
      <w:r w:rsidR="00DC11CB" w:rsidRPr="00DD0F0B">
        <w:t>section</w:t>
      </w:r>
      <w:r w:rsidR="00C3747A" w:rsidRPr="00DD0F0B">
        <w:t xml:space="preserve"> </w:t>
      </w:r>
      <w:r w:rsidR="00694A04" w:rsidRPr="00DD0F0B">
        <w:t>must include the following:</w:t>
      </w:r>
    </w:p>
    <w:p w14:paraId="49C042CA" w14:textId="3E3DC7F0" w:rsidR="00694A04" w:rsidRPr="00DD0F0B" w:rsidRDefault="00ED2D22" w:rsidP="00ED2D22">
      <w:pPr>
        <w:pStyle w:val="Apara"/>
      </w:pPr>
      <w:r>
        <w:tab/>
      </w:r>
      <w:r w:rsidRPr="00DD0F0B">
        <w:t>(a)</w:t>
      </w:r>
      <w:r w:rsidRPr="00DD0F0B">
        <w:tab/>
      </w:r>
      <w:r w:rsidR="00694A04" w:rsidRPr="00DD0F0B">
        <w:t>a description of the thing seized;</w:t>
      </w:r>
    </w:p>
    <w:p w14:paraId="6FCF0FC7" w14:textId="632C22D8" w:rsidR="00694A04" w:rsidRPr="00DD0F0B" w:rsidRDefault="00ED2D22" w:rsidP="00ED2D22">
      <w:pPr>
        <w:pStyle w:val="Apara"/>
      </w:pPr>
      <w:r>
        <w:tab/>
      </w:r>
      <w:r w:rsidRPr="00DD0F0B">
        <w:t>(b)</w:t>
      </w:r>
      <w:r w:rsidRPr="00DD0F0B">
        <w:tab/>
      </w:r>
      <w:r w:rsidR="00694A04" w:rsidRPr="00DD0F0B">
        <w:t>an explanation of why the thing was seized;</w:t>
      </w:r>
    </w:p>
    <w:p w14:paraId="759D41AC" w14:textId="2F419E73" w:rsidR="00694A04" w:rsidRPr="00DD0F0B" w:rsidRDefault="00ED2D22" w:rsidP="00ED2D22">
      <w:pPr>
        <w:pStyle w:val="Apara"/>
      </w:pPr>
      <w:r>
        <w:tab/>
      </w:r>
      <w:r w:rsidRPr="00DD0F0B">
        <w:t>(c)</w:t>
      </w:r>
      <w:r w:rsidRPr="00DD0F0B">
        <w:tab/>
      </w:r>
      <w:r w:rsidR="00694A04" w:rsidRPr="00DD0F0B">
        <w:t>the authorised person’s name, and how to contact the authorised person;</w:t>
      </w:r>
    </w:p>
    <w:p w14:paraId="2CED5168" w14:textId="03685D6D" w:rsidR="00694A04" w:rsidRPr="00DD0F0B" w:rsidRDefault="00ED2D22" w:rsidP="00ED2D22">
      <w:pPr>
        <w:pStyle w:val="Apara"/>
      </w:pPr>
      <w:r>
        <w:tab/>
      </w:r>
      <w:r w:rsidRPr="00DD0F0B">
        <w:t>(d)</w:t>
      </w:r>
      <w:r w:rsidRPr="00DD0F0B">
        <w:tab/>
      </w:r>
      <w:r w:rsidR="00694A04" w:rsidRPr="00DD0F0B">
        <w:t>if the thing is moved from the premises where it is seized—where the thing is to be taken.</w:t>
      </w:r>
    </w:p>
    <w:p w14:paraId="2758C83E" w14:textId="062139F6" w:rsidR="00694A04" w:rsidRPr="00DD0F0B" w:rsidRDefault="00ED2D22" w:rsidP="00ED2D22">
      <w:pPr>
        <w:pStyle w:val="AH5Sec"/>
      </w:pPr>
      <w:bookmarkStart w:id="229" w:name="_Toc198116036"/>
      <w:r w:rsidRPr="00286F55">
        <w:rPr>
          <w:rStyle w:val="CharSectNo"/>
        </w:rPr>
        <w:t>195</w:t>
      </w:r>
      <w:r w:rsidRPr="00DD0F0B">
        <w:tab/>
      </w:r>
      <w:r w:rsidR="00694A04" w:rsidRPr="00DD0F0B">
        <w:t xml:space="preserve">Moving things to another place for </w:t>
      </w:r>
      <w:r w:rsidR="00214CD6" w:rsidRPr="00DD0F0B">
        <w:t xml:space="preserve">inspection, processing or testing </w:t>
      </w:r>
      <w:r w:rsidR="00694A04" w:rsidRPr="00DD0F0B">
        <w:t>under search warrant</w:t>
      </w:r>
      <w:bookmarkEnd w:id="229"/>
    </w:p>
    <w:p w14:paraId="1406B49D" w14:textId="0423736B" w:rsidR="00694A04" w:rsidRPr="00DD0F0B" w:rsidRDefault="00ED2D22" w:rsidP="00ED2D22">
      <w:pPr>
        <w:pStyle w:val="Amain"/>
      </w:pPr>
      <w:r>
        <w:tab/>
      </w:r>
      <w:r w:rsidRPr="00DD0F0B">
        <w:t>(1)</w:t>
      </w:r>
      <w:r w:rsidRPr="00DD0F0B">
        <w:tab/>
      </w:r>
      <w:r w:rsidR="00694A04" w:rsidRPr="00DD0F0B">
        <w:t xml:space="preserve">A thing found at premises entered under a search warrant may be moved to another place for </w:t>
      </w:r>
      <w:r w:rsidR="00A8502E" w:rsidRPr="00DD0F0B">
        <w:t>inspec</w:t>
      </w:r>
      <w:r w:rsidR="00694A04" w:rsidRPr="00DD0F0B">
        <w:t>tion</w:t>
      </w:r>
      <w:r w:rsidR="00214CD6" w:rsidRPr="00DD0F0B">
        <w:t xml:space="preserve">, </w:t>
      </w:r>
      <w:r w:rsidR="00694A04" w:rsidRPr="00DD0F0B">
        <w:t>processing</w:t>
      </w:r>
      <w:r w:rsidR="00214CD6" w:rsidRPr="00DD0F0B">
        <w:t xml:space="preserve"> or testing</w:t>
      </w:r>
      <w:r w:rsidR="00694A04" w:rsidRPr="00DD0F0B">
        <w:t xml:space="preserve"> to decide whether it may be seized under the warrant if—</w:t>
      </w:r>
    </w:p>
    <w:p w14:paraId="604BA674" w14:textId="55D4C230" w:rsidR="00694A04" w:rsidRPr="00DD0F0B" w:rsidRDefault="00ED2D22" w:rsidP="00ED2D22">
      <w:pPr>
        <w:pStyle w:val="Apara"/>
      </w:pPr>
      <w:r>
        <w:tab/>
      </w:r>
      <w:r w:rsidRPr="00DD0F0B">
        <w:t>(a)</w:t>
      </w:r>
      <w:r w:rsidRPr="00DD0F0B">
        <w:tab/>
      </w:r>
      <w:r w:rsidR="00694A04" w:rsidRPr="00DD0F0B">
        <w:t>both of the following apply:</w:t>
      </w:r>
    </w:p>
    <w:p w14:paraId="513D8B8D" w14:textId="079F9711" w:rsidR="00694A04" w:rsidRPr="00DD0F0B" w:rsidRDefault="00ED2D22" w:rsidP="00ED2D22">
      <w:pPr>
        <w:pStyle w:val="Asubpara"/>
      </w:pPr>
      <w:r>
        <w:tab/>
      </w:r>
      <w:r w:rsidRPr="00DD0F0B">
        <w:t>(i)</w:t>
      </w:r>
      <w:r w:rsidRPr="00DD0F0B">
        <w:tab/>
      </w:r>
      <w:r w:rsidR="00694A04" w:rsidRPr="00DD0F0B">
        <w:t>there are reasonable grounds for believing that the thing is or contains something to which the warrant relates;</w:t>
      </w:r>
    </w:p>
    <w:p w14:paraId="411F9124" w14:textId="1073237F" w:rsidR="00694A04" w:rsidRPr="00DD0F0B" w:rsidRDefault="00ED2D22" w:rsidP="003F4837">
      <w:pPr>
        <w:pStyle w:val="Asubpara"/>
        <w:keepNext/>
        <w:keepLines/>
      </w:pPr>
      <w:r>
        <w:lastRenderedPageBreak/>
        <w:tab/>
      </w:r>
      <w:r w:rsidRPr="00DD0F0B">
        <w:t>(ii)</w:t>
      </w:r>
      <w:r w:rsidRPr="00DD0F0B">
        <w:tab/>
      </w:r>
      <w:r w:rsidR="00694A04" w:rsidRPr="00DD0F0B">
        <w:t xml:space="preserve">it is significantly more practicable to do so </w:t>
      </w:r>
      <w:r w:rsidR="0046237E" w:rsidRPr="00DD0F0B">
        <w:t xml:space="preserve">considering </w:t>
      </w:r>
      <w:r w:rsidR="00694A04" w:rsidRPr="00DD0F0B">
        <w:t xml:space="preserve">the timeliness and cost of </w:t>
      </w:r>
      <w:r w:rsidR="00214CD6" w:rsidRPr="00DD0F0B">
        <w:t xml:space="preserve">inspection, processing or testing </w:t>
      </w:r>
      <w:r w:rsidR="00694A04" w:rsidRPr="00DD0F0B">
        <w:t>the thing at another place and the availability of expert assistance; or</w:t>
      </w:r>
    </w:p>
    <w:p w14:paraId="730FE1A6" w14:textId="5E2A8FFD" w:rsidR="00694A04" w:rsidRPr="00DD0F0B" w:rsidRDefault="00ED2D22" w:rsidP="00ED2D22">
      <w:pPr>
        <w:pStyle w:val="Apara"/>
      </w:pPr>
      <w:r>
        <w:tab/>
      </w:r>
      <w:r w:rsidRPr="00DD0F0B">
        <w:t>(b)</w:t>
      </w:r>
      <w:r w:rsidRPr="00DD0F0B">
        <w:tab/>
      </w:r>
      <w:r w:rsidR="00694A04" w:rsidRPr="00DD0F0B">
        <w:t>the occupier of the premises agrees in writing.</w:t>
      </w:r>
    </w:p>
    <w:p w14:paraId="435099C3" w14:textId="5F0F8F42" w:rsidR="00694A04" w:rsidRPr="00DD0F0B" w:rsidRDefault="00ED2D22" w:rsidP="00ED2D22">
      <w:pPr>
        <w:pStyle w:val="Amain"/>
      </w:pPr>
      <w:r>
        <w:tab/>
      </w:r>
      <w:r w:rsidRPr="00DD0F0B">
        <w:t>(2)</w:t>
      </w:r>
      <w:r w:rsidRPr="00DD0F0B">
        <w:tab/>
      </w:r>
      <w:r w:rsidR="00694A04" w:rsidRPr="00DD0F0B">
        <w:t xml:space="preserve">The thing may be moved to another place for </w:t>
      </w:r>
      <w:r w:rsidR="00214CD6" w:rsidRPr="00DD0F0B">
        <w:t xml:space="preserve">inspection, processing or testing </w:t>
      </w:r>
      <w:r w:rsidR="00694A04" w:rsidRPr="00DD0F0B">
        <w:t>for not longer than 72</w:t>
      </w:r>
      <w:r w:rsidR="008607A0" w:rsidRPr="00DD0F0B">
        <w:t> </w:t>
      </w:r>
      <w:r w:rsidR="00694A04" w:rsidRPr="00DD0F0B">
        <w:t>hours.</w:t>
      </w:r>
    </w:p>
    <w:p w14:paraId="06279C72" w14:textId="72F7CA70" w:rsidR="00694A04" w:rsidRPr="00DD0F0B" w:rsidRDefault="00ED2D22" w:rsidP="00ED2D22">
      <w:pPr>
        <w:pStyle w:val="Amain"/>
      </w:pPr>
      <w:r>
        <w:tab/>
      </w:r>
      <w:r w:rsidRPr="00DD0F0B">
        <w:t>(3)</w:t>
      </w:r>
      <w:r w:rsidRPr="00DD0F0B">
        <w:tab/>
      </w:r>
      <w:r w:rsidR="00694A04" w:rsidRPr="00DD0F0B">
        <w:t xml:space="preserve">An authorised person may apply to a magistrate for an extension of time if the authorised person believes on reasonable grounds that the thing cannot be </w:t>
      </w:r>
      <w:r w:rsidR="00214CD6" w:rsidRPr="00DD0F0B">
        <w:t xml:space="preserve">inspected, processed or tested </w:t>
      </w:r>
      <w:r w:rsidR="00694A04" w:rsidRPr="00DD0F0B">
        <w:t>within 72</w:t>
      </w:r>
      <w:r w:rsidR="008607A0" w:rsidRPr="00DD0F0B">
        <w:t> </w:t>
      </w:r>
      <w:r w:rsidR="00694A04" w:rsidRPr="00DD0F0B">
        <w:t>hours.</w:t>
      </w:r>
    </w:p>
    <w:p w14:paraId="38A96348" w14:textId="271E275F" w:rsidR="00694A04" w:rsidRPr="00DD0F0B" w:rsidRDefault="00ED2D22" w:rsidP="00ED2D22">
      <w:pPr>
        <w:pStyle w:val="Amain"/>
      </w:pPr>
      <w:r>
        <w:tab/>
      </w:r>
      <w:r w:rsidRPr="00DD0F0B">
        <w:t>(4)</w:t>
      </w:r>
      <w:r w:rsidRPr="00DD0F0B">
        <w:tab/>
      </w:r>
      <w:r w:rsidR="00694A04" w:rsidRPr="00DD0F0B">
        <w:t>The authorised person must give notice of the application to the occupier of the premises, and the occupier is entitled to be heard on the application.</w:t>
      </w:r>
    </w:p>
    <w:p w14:paraId="55529EE4" w14:textId="4AD92494" w:rsidR="00694A04" w:rsidRPr="00DD0F0B" w:rsidRDefault="00ED2D22" w:rsidP="00ED2D22">
      <w:pPr>
        <w:pStyle w:val="Amain"/>
      </w:pPr>
      <w:r>
        <w:tab/>
      </w:r>
      <w:r w:rsidRPr="00DD0F0B">
        <w:t>(5)</w:t>
      </w:r>
      <w:r w:rsidRPr="00DD0F0B">
        <w:tab/>
      </w:r>
      <w:r w:rsidR="00694A04" w:rsidRPr="00DD0F0B">
        <w:t xml:space="preserve">If a thing is moved to another place under this </w:t>
      </w:r>
      <w:r w:rsidR="009E5C16" w:rsidRPr="00DD0F0B">
        <w:t>section</w:t>
      </w:r>
      <w:r w:rsidR="00694A04" w:rsidRPr="00DD0F0B">
        <w:t>, the authorised person must, if practicable—</w:t>
      </w:r>
    </w:p>
    <w:p w14:paraId="5DA67395" w14:textId="21E2D3F9" w:rsidR="00694A04" w:rsidRPr="00DD0F0B" w:rsidRDefault="00ED2D22" w:rsidP="00ED2D22">
      <w:pPr>
        <w:pStyle w:val="Apara"/>
      </w:pPr>
      <w:r>
        <w:tab/>
      </w:r>
      <w:r w:rsidRPr="00DD0F0B">
        <w:t>(a)</w:t>
      </w:r>
      <w:r w:rsidRPr="00DD0F0B">
        <w:tab/>
      </w:r>
      <w:r w:rsidR="00694A04" w:rsidRPr="00DD0F0B">
        <w:t xml:space="preserve">tell the occupier of the premises the address of the place where, and time when, the </w:t>
      </w:r>
      <w:r w:rsidR="00214CD6" w:rsidRPr="00DD0F0B">
        <w:t xml:space="preserve">inspection, processing or testing </w:t>
      </w:r>
      <w:r w:rsidR="00694A04" w:rsidRPr="00DD0F0B">
        <w:t>will be carried out; and</w:t>
      </w:r>
    </w:p>
    <w:p w14:paraId="55AD0467" w14:textId="15EAC2FD" w:rsidR="00694A04" w:rsidRPr="00DD0F0B" w:rsidRDefault="00ED2D22" w:rsidP="00ED2D22">
      <w:pPr>
        <w:pStyle w:val="Apara"/>
      </w:pPr>
      <w:r>
        <w:tab/>
      </w:r>
      <w:r w:rsidRPr="00DD0F0B">
        <w:t>(b)</w:t>
      </w:r>
      <w:r w:rsidRPr="00DD0F0B">
        <w:tab/>
      </w:r>
      <w:r w:rsidR="00694A04" w:rsidRPr="00DD0F0B">
        <w:t xml:space="preserve">allow the occupier or the occupier’s representative to be present during the </w:t>
      </w:r>
      <w:r w:rsidR="00214CD6" w:rsidRPr="00DD0F0B">
        <w:t>inspection, processing or testing</w:t>
      </w:r>
      <w:r w:rsidR="00694A04" w:rsidRPr="00DD0F0B">
        <w:t>.</w:t>
      </w:r>
    </w:p>
    <w:p w14:paraId="698EC51F" w14:textId="075D1D08" w:rsidR="00694A04" w:rsidRPr="00DD0F0B" w:rsidRDefault="00ED2D22" w:rsidP="00ED2D22">
      <w:pPr>
        <w:pStyle w:val="Amain"/>
      </w:pPr>
      <w:r>
        <w:tab/>
      </w:r>
      <w:r w:rsidRPr="00DD0F0B">
        <w:t>(6)</w:t>
      </w:r>
      <w:r w:rsidRPr="00DD0F0B">
        <w:tab/>
      </w:r>
      <w:r w:rsidR="00694A04" w:rsidRPr="00DD0F0B">
        <w:t xml:space="preserve">The provisions of this </w:t>
      </w:r>
      <w:r w:rsidR="00E81C86" w:rsidRPr="00DD0F0B">
        <w:t>part</w:t>
      </w:r>
      <w:r w:rsidR="00694A04" w:rsidRPr="00DD0F0B">
        <w:t xml:space="preserve"> relating to the issue of search warrants apply, with any necessary changes, to the giving of an extension under this </w:t>
      </w:r>
      <w:r w:rsidR="009E5C16" w:rsidRPr="00DD0F0B">
        <w:t>section</w:t>
      </w:r>
      <w:r w:rsidR="00694A04" w:rsidRPr="00DD0F0B">
        <w:t>.</w:t>
      </w:r>
    </w:p>
    <w:p w14:paraId="252D3112" w14:textId="302C6E05" w:rsidR="00694A04" w:rsidRPr="00DD0F0B" w:rsidRDefault="00ED2D22" w:rsidP="00ED2D22">
      <w:pPr>
        <w:pStyle w:val="AH5Sec"/>
      </w:pPr>
      <w:bookmarkStart w:id="230" w:name="_Toc198116037"/>
      <w:r w:rsidRPr="00286F55">
        <w:rPr>
          <w:rStyle w:val="CharSectNo"/>
        </w:rPr>
        <w:t>196</w:t>
      </w:r>
      <w:r w:rsidRPr="00DD0F0B">
        <w:tab/>
      </w:r>
      <w:r w:rsidR="00694A04" w:rsidRPr="00DD0F0B">
        <w:t>Access to things seized</w:t>
      </w:r>
      <w:bookmarkEnd w:id="230"/>
    </w:p>
    <w:p w14:paraId="51C04E37" w14:textId="5269C483" w:rsidR="00694A04" w:rsidRPr="00DD0F0B" w:rsidRDefault="00694A04" w:rsidP="00694A04">
      <w:pPr>
        <w:pStyle w:val="Amainreturn"/>
      </w:pPr>
      <w:r w:rsidRPr="00DD0F0B">
        <w:t xml:space="preserve">A person who would, apart from the seizure, be entitled to inspect a thing seized under this </w:t>
      </w:r>
      <w:r w:rsidR="00E81C86" w:rsidRPr="00DD0F0B">
        <w:t>part</w:t>
      </w:r>
      <w:r w:rsidRPr="00DD0F0B">
        <w:t xml:space="preserve"> may—</w:t>
      </w:r>
    </w:p>
    <w:p w14:paraId="5985632E" w14:textId="6A471AFB" w:rsidR="00694A04" w:rsidRPr="00DD0F0B" w:rsidRDefault="00ED2D22" w:rsidP="00ED2D22">
      <w:pPr>
        <w:pStyle w:val="Apara"/>
      </w:pPr>
      <w:r>
        <w:tab/>
      </w:r>
      <w:r w:rsidRPr="00DD0F0B">
        <w:t>(a)</w:t>
      </w:r>
      <w:r w:rsidRPr="00DD0F0B">
        <w:tab/>
      </w:r>
      <w:r w:rsidR="00694A04" w:rsidRPr="00DD0F0B">
        <w:t>inspect the thing; and</w:t>
      </w:r>
    </w:p>
    <w:p w14:paraId="6D3AB553" w14:textId="44E2FC6E" w:rsidR="00694A04" w:rsidRPr="00DD0F0B" w:rsidRDefault="00ED2D22" w:rsidP="00ED2D22">
      <w:pPr>
        <w:pStyle w:val="Apara"/>
      </w:pPr>
      <w:r>
        <w:tab/>
      </w:r>
      <w:r w:rsidRPr="00DD0F0B">
        <w:t>(b)</w:t>
      </w:r>
      <w:r w:rsidRPr="00DD0F0B">
        <w:tab/>
      </w:r>
      <w:r w:rsidR="00F415ED" w:rsidRPr="00DD0F0B">
        <w:t xml:space="preserve">take </w:t>
      </w:r>
      <w:r w:rsidR="00214CD6" w:rsidRPr="00DD0F0B">
        <w:t>images</w:t>
      </w:r>
      <w:r w:rsidR="00F415ED" w:rsidRPr="00DD0F0B">
        <w:t xml:space="preserve"> or other recordings of </w:t>
      </w:r>
      <w:r w:rsidR="00694A04" w:rsidRPr="00DD0F0B">
        <w:t>the thing; and</w:t>
      </w:r>
    </w:p>
    <w:p w14:paraId="004B1449" w14:textId="52FADB5B" w:rsidR="00694A04" w:rsidRPr="00DD0F0B" w:rsidRDefault="00ED2D22" w:rsidP="00ED2D22">
      <w:pPr>
        <w:pStyle w:val="Apara"/>
      </w:pPr>
      <w:r>
        <w:lastRenderedPageBreak/>
        <w:tab/>
      </w:r>
      <w:r w:rsidRPr="00DD0F0B">
        <w:t>(c)</w:t>
      </w:r>
      <w:r w:rsidRPr="00DD0F0B">
        <w:tab/>
      </w:r>
      <w:r w:rsidR="00694A04" w:rsidRPr="00DD0F0B">
        <w:t>if the thing is a document—take extracts from, or make copies of, the thing.</w:t>
      </w:r>
    </w:p>
    <w:p w14:paraId="5B55F3FC" w14:textId="54BB6BB8" w:rsidR="00694A04" w:rsidRPr="00DD0F0B" w:rsidRDefault="00ED2D22" w:rsidP="00ED2D22">
      <w:pPr>
        <w:pStyle w:val="AH5Sec"/>
      </w:pPr>
      <w:bookmarkStart w:id="231" w:name="_Toc198116038"/>
      <w:r w:rsidRPr="00286F55">
        <w:rPr>
          <w:rStyle w:val="CharSectNo"/>
        </w:rPr>
        <w:t>197</w:t>
      </w:r>
      <w:r w:rsidRPr="00DD0F0B">
        <w:tab/>
      </w:r>
      <w:r w:rsidR="00694A04" w:rsidRPr="00DD0F0B">
        <w:t>Return of things seized</w:t>
      </w:r>
      <w:bookmarkEnd w:id="231"/>
    </w:p>
    <w:p w14:paraId="0B7DDE9F" w14:textId="4FBF9710" w:rsidR="00694A04" w:rsidRPr="00DD0F0B" w:rsidRDefault="00694A04" w:rsidP="00C46FE0">
      <w:pPr>
        <w:pStyle w:val="Amainreturn"/>
      </w:pPr>
      <w:r w:rsidRPr="00DD0F0B">
        <w:t xml:space="preserve">A thing seized under this </w:t>
      </w:r>
      <w:r w:rsidR="00E81C86" w:rsidRPr="00DD0F0B">
        <w:t>part</w:t>
      </w:r>
      <w:r w:rsidRPr="00DD0F0B">
        <w:t xml:space="preserve"> must be returned to its owner, or reasonable compensation must be paid to the owner by the Territory for the loss of the thing, if—</w:t>
      </w:r>
    </w:p>
    <w:p w14:paraId="76D233FA" w14:textId="7CBE1243" w:rsidR="00694A04" w:rsidRPr="00DD0F0B" w:rsidRDefault="00ED2D22" w:rsidP="00ED2D22">
      <w:pPr>
        <w:pStyle w:val="Apara"/>
      </w:pPr>
      <w:r>
        <w:tab/>
      </w:r>
      <w:r w:rsidRPr="00DD0F0B">
        <w:t>(a)</w:t>
      </w:r>
      <w:r w:rsidRPr="00DD0F0B">
        <w:tab/>
      </w:r>
      <w:r w:rsidR="00694A04" w:rsidRPr="00DD0F0B">
        <w:t>an infringement notice for an offence connected with the thing is not served on the owner within 1 year after the day of the seizure and either—</w:t>
      </w:r>
    </w:p>
    <w:p w14:paraId="79210331" w14:textId="2C257B15" w:rsidR="00694A04" w:rsidRPr="00DD0F0B" w:rsidRDefault="00ED2D22" w:rsidP="00ED2D22">
      <w:pPr>
        <w:pStyle w:val="Asubpara"/>
      </w:pPr>
      <w:r>
        <w:tab/>
      </w:r>
      <w:r w:rsidRPr="00DD0F0B">
        <w:t>(i)</w:t>
      </w:r>
      <w:r w:rsidRPr="00DD0F0B">
        <w:tab/>
      </w:r>
      <w:r w:rsidR="00694A04" w:rsidRPr="00DD0F0B">
        <w:t>a prosecution for an offence connected with the thing is not begun within the 1</w:t>
      </w:r>
      <w:r w:rsidR="00E7766F" w:rsidRPr="00DD0F0B">
        <w:noBreakHyphen/>
      </w:r>
      <w:r w:rsidR="00694A04" w:rsidRPr="00DD0F0B">
        <w:t>year period; or</w:t>
      </w:r>
    </w:p>
    <w:p w14:paraId="028454EF" w14:textId="34EF9418" w:rsidR="00694A04" w:rsidRPr="00DD0F0B" w:rsidRDefault="00ED2D22" w:rsidP="00ED2D22">
      <w:pPr>
        <w:pStyle w:val="Asubpara"/>
      </w:pPr>
      <w:r>
        <w:tab/>
      </w:r>
      <w:r w:rsidRPr="00DD0F0B">
        <w:t>(ii)</w:t>
      </w:r>
      <w:r w:rsidRPr="00DD0F0B">
        <w:tab/>
      </w:r>
      <w:r w:rsidR="00694A04" w:rsidRPr="00DD0F0B">
        <w:t>a prosecution for an offence connected with the thing is begun within the 1</w:t>
      </w:r>
      <w:r w:rsidR="00E7766F" w:rsidRPr="00DD0F0B">
        <w:noBreakHyphen/>
      </w:r>
      <w:r w:rsidR="00694A04" w:rsidRPr="00DD0F0B">
        <w:t>year period but the court does not find the offence proved; or</w:t>
      </w:r>
    </w:p>
    <w:p w14:paraId="29BAF81E" w14:textId="22CF9D3C" w:rsidR="00694A04" w:rsidRPr="00DD0F0B" w:rsidRDefault="00ED2D22" w:rsidP="00ED2D22">
      <w:pPr>
        <w:pStyle w:val="Apara"/>
      </w:pPr>
      <w:r>
        <w:tab/>
      </w:r>
      <w:r w:rsidRPr="00DD0F0B">
        <w:t>(b)</w:t>
      </w:r>
      <w:r w:rsidRPr="00DD0F0B">
        <w:tab/>
      </w:r>
      <w:r w:rsidR="00694A04" w:rsidRPr="00DD0F0B">
        <w:t>an infringement notice for an offence connected with the thing is served on the owner within 1 year after the day of the seizure, the infringement notice is withdrawn and—</w:t>
      </w:r>
    </w:p>
    <w:p w14:paraId="04CD5F96" w14:textId="661130C9" w:rsidR="00694A04" w:rsidRPr="00DD0F0B" w:rsidRDefault="00ED2D22" w:rsidP="00ED2D22">
      <w:pPr>
        <w:pStyle w:val="Asubpara"/>
      </w:pPr>
      <w:r>
        <w:tab/>
      </w:r>
      <w:r w:rsidRPr="00DD0F0B">
        <w:t>(i)</w:t>
      </w:r>
      <w:r w:rsidRPr="00DD0F0B">
        <w:tab/>
      </w:r>
      <w:r w:rsidR="00694A04" w:rsidRPr="00DD0F0B">
        <w:t xml:space="preserve">a prosecution for an offence connected with the thing is not begun within </w:t>
      </w:r>
      <w:r w:rsidR="0046237E" w:rsidRPr="00DD0F0B">
        <w:t>the 1</w:t>
      </w:r>
      <w:r w:rsidR="0046237E" w:rsidRPr="00DD0F0B">
        <w:noBreakHyphen/>
        <w:t>year period</w:t>
      </w:r>
      <w:r w:rsidR="00694A04" w:rsidRPr="00DD0F0B">
        <w:t>; or</w:t>
      </w:r>
    </w:p>
    <w:p w14:paraId="55D8A8F3" w14:textId="3C898794" w:rsidR="00694A04" w:rsidRPr="00DD0F0B" w:rsidRDefault="00ED2D22" w:rsidP="00ED2D22">
      <w:pPr>
        <w:pStyle w:val="Asubpara"/>
      </w:pPr>
      <w:r>
        <w:tab/>
      </w:r>
      <w:r w:rsidRPr="00DD0F0B">
        <w:t>(ii)</w:t>
      </w:r>
      <w:r w:rsidRPr="00DD0F0B">
        <w:tab/>
      </w:r>
      <w:r w:rsidR="00694A04" w:rsidRPr="00DD0F0B">
        <w:t>a prosecution for an offence connected with the thing is begun within</w:t>
      </w:r>
      <w:r w:rsidR="0046237E" w:rsidRPr="00DD0F0B">
        <w:t xml:space="preserve"> the 1</w:t>
      </w:r>
      <w:r w:rsidR="0046237E" w:rsidRPr="00DD0F0B">
        <w:noBreakHyphen/>
        <w:t xml:space="preserve">year period </w:t>
      </w:r>
      <w:r w:rsidR="00694A04" w:rsidRPr="00DD0F0B">
        <w:t>but the court does not find the offence proved; or</w:t>
      </w:r>
    </w:p>
    <w:p w14:paraId="73D6599A" w14:textId="06F961B5" w:rsidR="00694A04" w:rsidRPr="00DD0F0B" w:rsidRDefault="00ED2D22" w:rsidP="00ED2D22">
      <w:pPr>
        <w:pStyle w:val="Apara"/>
      </w:pPr>
      <w:r>
        <w:tab/>
      </w:r>
      <w:r w:rsidRPr="00DD0F0B">
        <w:t>(c)</w:t>
      </w:r>
      <w:r w:rsidRPr="00DD0F0B">
        <w:tab/>
      </w:r>
      <w:r w:rsidR="00694A04" w:rsidRPr="00DD0F0B">
        <w:t xml:space="preserve">an infringement notice for an offence connected with the thing is served on the owner within 1 year after the day of the seizure, liability for the offence is disputed in accordance with the </w:t>
      </w:r>
      <w:hyperlink r:id="rId63" w:tooltip="A1930-21" w:history="1">
        <w:r w:rsidR="00F05EE1" w:rsidRPr="00DD0F0B">
          <w:rPr>
            <w:rStyle w:val="charCitHyperlinkItal"/>
          </w:rPr>
          <w:t>Magistrates Court Act 1930</w:t>
        </w:r>
      </w:hyperlink>
      <w:r w:rsidR="00694A04" w:rsidRPr="00DD0F0B">
        <w:t xml:space="preserve">, </w:t>
      </w:r>
      <w:r w:rsidR="00187E62" w:rsidRPr="00DD0F0B">
        <w:t>section</w:t>
      </w:r>
      <w:r w:rsidR="00694A04" w:rsidRPr="00DD0F0B">
        <w:t> 132 (Disputing liability for infringement notice offence) and—</w:t>
      </w:r>
    </w:p>
    <w:p w14:paraId="0138554C" w14:textId="03231C93" w:rsidR="00694A04" w:rsidRPr="00DD0F0B" w:rsidRDefault="00ED2D22" w:rsidP="00ED2D22">
      <w:pPr>
        <w:pStyle w:val="Asubpara"/>
      </w:pPr>
      <w:r>
        <w:tab/>
      </w:r>
      <w:r w:rsidRPr="00DD0F0B">
        <w:t>(i)</w:t>
      </w:r>
      <w:r w:rsidRPr="00DD0F0B">
        <w:tab/>
      </w:r>
      <w:r w:rsidR="00694A04" w:rsidRPr="00DD0F0B">
        <w:t xml:space="preserve">an information is not laid in the Magistrates Court against the person for the offence within 60 days after the day notice is given under that </w:t>
      </w:r>
      <w:r w:rsidR="00187E62" w:rsidRPr="00DD0F0B">
        <w:t>section</w:t>
      </w:r>
      <w:r w:rsidR="00694A04" w:rsidRPr="00DD0F0B">
        <w:t>; or</w:t>
      </w:r>
    </w:p>
    <w:p w14:paraId="692CEAE5" w14:textId="750BE4C7" w:rsidR="00694A04" w:rsidRPr="00DD0F0B" w:rsidRDefault="00ED2D22" w:rsidP="00ED2D22">
      <w:pPr>
        <w:pStyle w:val="Asubpara"/>
      </w:pPr>
      <w:r>
        <w:lastRenderedPageBreak/>
        <w:tab/>
      </w:r>
      <w:r w:rsidRPr="00DD0F0B">
        <w:t>(ii)</w:t>
      </w:r>
      <w:r w:rsidRPr="00DD0F0B">
        <w:tab/>
      </w:r>
      <w:r w:rsidR="00694A04" w:rsidRPr="00DD0F0B">
        <w:t>the Magistrates Court does not find the offence proved.</w:t>
      </w:r>
    </w:p>
    <w:p w14:paraId="774E5EBD" w14:textId="708D6FB6" w:rsidR="00201FAC" w:rsidRPr="00DD0F0B" w:rsidRDefault="00ED2D22" w:rsidP="00ED2D22">
      <w:pPr>
        <w:pStyle w:val="AH5Sec"/>
      </w:pPr>
      <w:bookmarkStart w:id="232" w:name="_Toc198116039"/>
      <w:r w:rsidRPr="00286F55">
        <w:rPr>
          <w:rStyle w:val="CharSectNo"/>
        </w:rPr>
        <w:t>198</w:t>
      </w:r>
      <w:r w:rsidRPr="00DD0F0B">
        <w:tab/>
      </w:r>
      <w:r w:rsidR="00201FAC" w:rsidRPr="00DD0F0B">
        <w:t>Forfeiture of things seized</w:t>
      </w:r>
      <w:bookmarkEnd w:id="232"/>
    </w:p>
    <w:p w14:paraId="35F98300" w14:textId="1A2F7887" w:rsidR="00C46FE0" w:rsidRPr="00DD0F0B" w:rsidRDefault="00ED2D22" w:rsidP="00ED2D22">
      <w:pPr>
        <w:pStyle w:val="Amain"/>
      </w:pPr>
      <w:r>
        <w:tab/>
      </w:r>
      <w:r w:rsidRPr="00DD0F0B">
        <w:t>(1)</w:t>
      </w:r>
      <w:r w:rsidRPr="00DD0F0B">
        <w:tab/>
      </w:r>
      <w:r w:rsidR="00201FAC" w:rsidRPr="00DD0F0B">
        <w:t xml:space="preserve">This </w:t>
      </w:r>
      <w:r w:rsidR="00187E62" w:rsidRPr="00DD0F0B">
        <w:t>section</w:t>
      </w:r>
      <w:r w:rsidR="00201FAC" w:rsidRPr="00DD0F0B">
        <w:t xml:space="preserve"> applies if</w:t>
      </w:r>
      <w:r w:rsidR="00C46FE0" w:rsidRPr="00DD0F0B">
        <w:t>—</w:t>
      </w:r>
    </w:p>
    <w:p w14:paraId="2559535D" w14:textId="6E1AA832" w:rsidR="00C46FE0" w:rsidRPr="00DD0F0B" w:rsidRDefault="00ED2D22" w:rsidP="00ED2D22">
      <w:pPr>
        <w:pStyle w:val="Apara"/>
      </w:pPr>
      <w:r>
        <w:tab/>
      </w:r>
      <w:r w:rsidRPr="00DD0F0B">
        <w:t>(a)</w:t>
      </w:r>
      <w:r w:rsidRPr="00DD0F0B">
        <w:tab/>
      </w:r>
      <w:r w:rsidR="00C46FE0" w:rsidRPr="00DD0F0B">
        <w:t>a</w:t>
      </w:r>
      <w:r w:rsidR="00A312EA" w:rsidRPr="00DD0F0B">
        <w:t xml:space="preserve"> </w:t>
      </w:r>
      <w:r w:rsidR="00C46FE0" w:rsidRPr="00DD0F0B">
        <w:t xml:space="preserve">thing seized under this </w:t>
      </w:r>
      <w:r w:rsidR="00E81C86" w:rsidRPr="00DD0F0B">
        <w:t>part</w:t>
      </w:r>
      <w:r w:rsidR="00C46FE0" w:rsidRPr="00DD0F0B">
        <w:t xml:space="preserve"> is not required to be returned, or reasonable compensation is not required to be paid, under </w:t>
      </w:r>
      <w:r w:rsidR="00187E62" w:rsidRPr="00DD0F0B">
        <w:t>section</w:t>
      </w:r>
      <w:r w:rsidR="00C46FE0" w:rsidRPr="00DD0F0B">
        <w:t> </w:t>
      </w:r>
      <w:r w:rsidR="00A75D88" w:rsidRPr="00DD0F0B">
        <w:t>197</w:t>
      </w:r>
      <w:r w:rsidR="00C46FE0" w:rsidRPr="00DD0F0B">
        <w:t>; or</w:t>
      </w:r>
    </w:p>
    <w:p w14:paraId="46307DB0" w14:textId="0FB37BBB" w:rsidR="00201FAC" w:rsidRPr="00DD0F0B" w:rsidRDefault="00ED2D22" w:rsidP="00ED2D22">
      <w:pPr>
        <w:pStyle w:val="Apara"/>
      </w:pPr>
      <w:r>
        <w:tab/>
      </w:r>
      <w:r w:rsidRPr="00DD0F0B">
        <w:t>(b)</w:t>
      </w:r>
      <w:r w:rsidRPr="00DD0F0B">
        <w:tab/>
      </w:r>
      <w:r w:rsidR="00201FAC" w:rsidRPr="00DD0F0B">
        <w:t xml:space="preserve">the </w:t>
      </w:r>
      <w:r w:rsidR="001A3DA9" w:rsidRPr="00DD0F0B">
        <w:t>director</w:t>
      </w:r>
      <w:r w:rsidR="00E7766F" w:rsidRPr="00DD0F0B">
        <w:noBreakHyphen/>
      </w:r>
      <w:r w:rsidR="001A3DA9" w:rsidRPr="00DD0F0B">
        <w:t>general</w:t>
      </w:r>
      <w:r w:rsidR="00201FAC" w:rsidRPr="00DD0F0B">
        <w:t xml:space="preserve"> </w:t>
      </w:r>
      <w:r w:rsidR="00C46FE0" w:rsidRPr="00DD0F0B">
        <w:t>is satisfied</w:t>
      </w:r>
      <w:r w:rsidR="00201FAC" w:rsidRPr="00DD0F0B">
        <w:t xml:space="preserve"> that—</w:t>
      </w:r>
    </w:p>
    <w:p w14:paraId="4D529284" w14:textId="64549B08" w:rsidR="00201FAC" w:rsidRPr="00DD0F0B" w:rsidRDefault="00ED2D22" w:rsidP="00ED2D22">
      <w:pPr>
        <w:pStyle w:val="Asubpara"/>
      </w:pPr>
      <w:r>
        <w:tab/>
      </w:r>
      <w:r w:rsidRPr="00DD0F0B">
        <w:t>(i)</w:t>
      </w:r>
      <w:r w:rsidRPr="00DD0F0B">
        <w:tab/>
      </w:r>
      <w:r w:rsidR="00A312EA" w:rsidRPr="00DD0F0B">
        <w:t xml:space="preserve">the owner of a seized thing cannot be found </w:t>
      </w:r>
      <w:r w:rsidR="00201FAC" w:rsidRPr="00DD0F0B">
        <w:t>after making reasonable inquiries (given the thing’s apparent value); or</w:t>
      </w:r>
    </w:p>
    <w:p w14:paraId="73CBBA07" w14:textId="1CCC72AD" w:rsidR="00201FAC" w:rsidRPr="00DD0F0B" w:rsidRDefault="00ED2D22" w:rsidP="00ED2D22">
      <w:pPr>
        <w:pStyle w:val="Asubpara"/>
      </w:pPr>
      <w:r>
        <w:tab/>
      </w:r>
      <w:r w:rsidRPr="00DD0F0B">
        <w:t>(ii)</w:t>
      </w:r>
      <w:r w:rsidRPr="00DD0F0B">
        <w:tab/>
      </w:r>
      <w:r w:rsidR="00A312EA" w:rsidRPr="00DD0F0B">
        <w:t xml:space="preserve">a seized thing cannot be returned to its owner </w:t>
      </w:r>
      <w:r w:rsidR="00201FAC" w:rsidRPr="00DD0F0B">
        <w:t>after making reasonable efforts (given the thing’s apparent value)</w:t>
      </w:r>
      <w:r w:rsidR="00A312EA" w:rsidRPr="00DD0F0B">
        <w:t>.</w:t>
      </w:r>
    </w:p>
    <w:p w14:paraId="0BB5AE99" w14:textId="2A2F847F" w:rsidR="0009476A" w:rsidRPr="00DD0F0B" w:rsidRDefault="00ED2D22" w:rsidP="00ED2D22">
      <w:pPr>
        <w:pStyle w:val="Amain"/>
      </w:pPr>
      <w:r>
        <w:tab/>
      </w:r>
      <w:r w:rsidRPr="00DD0F0B">
        <w:t>(2)</w:t>
      </w:r>
      <w:r w:rsidRPr="00DD0F0B">
        <w:tab/>
      </w:r>
      <w:r w:rsidR="00A312EA" w:rsidRPr="00DD0F0B">
        <w:t>T</w:t>
      </w:r>
      <w:r w:rsidR="0009476A" w:rsidRPr="00DD0F0B">
        <w:t>he thing—</w:t>
      </w:r>
    </w:p>
    <w:p w14:paraId="53F7CFF0" w14:textId="739E6842" w:rsidR="0009476A" w:rsidRPr="00DD0F0B" w:rsidRDefault="00ED2D22" w:rsidP="00ED2D22">
      <w:pPr>
        <w:pStyle w:val="Apara"/>
      </w:pPr>
      <w:r>
        <w:tab/>
      </w:r>
      <w:r w:rsidRPr="00DD0F0B">
        <w:t>(a)</w:t>
      </w:r>
      <w:r w:rsidRPr="00DD0F0B">
        <w:tab/>
      </w:r>
      <w:r w:rsidR="0009476A" w:rsidRPr="00DD0F0B">
        <w:t>is forfeited to the Territory; and</w:t>
      </w:r>
    </w:p>
    <w:p w14:paraId="64F11868" w14:textId="1F129614" w:rsidR="0009476A" w:rsidRPr="00DD0F0B" w:rsidRDefault="00ED2D22" w:rsidP="00ED2D22">
      <w:pPr>
        <w:pStyle w:val="Apara"/>
      </w:pPr>
      <w:r>
        <w:tab/>
      </w:r>
      <w:r w:rsidRPr="00DD0F0B">
        <w:t>(b)</w:t>
      </w:r>
      <w:r w:rsidRPr="00DD0F0B">
        <w:tab/>
      </w:r>
      <w:r w:rsidR="0009476A" w:rsidRPr="00DD0F0B">
        <w:t xml:space="preserve">may be sold, destroyed or otherwise disposed of as the </w:t>
      </w:r>
      <w:r w:rsidR="001A3DA9" w:rsidRPr="00DD0F0B">
        <w:t>director</w:t>
      </w:r>
      <w:r w:rsidR="00E7766F" w:rsidRPr="00DD0F0B">
        <w:noBreakHyphen/>
      </w:r>
      <w:r w:rsidR="001A3DA9" w:rsidRPr="00DD0F0B">
        <w:t>general</w:t>
      </w:r>
      <w:r w:rsidR="0009476A" w:rsidRPr="00DD0F0B">
        <w:t xml:space="preserve"> directs.</w:t>
      </w:r>
    </w:p>
    <w:p w14:paraId="1B5DCB59" w14:textId="5D9B6818" w:rsidR="008413BD" w:rsidRPr="00286F55" w:rsidRDefault="00ED2D22" w:rsidP="00ED2D22">
      <w:pPr>
        <w:pStyle w:val="AH3Div"/>
      </w:pPr>
      <w:bookmarkStart w:id="233" w:name="_Toc198116040"/>
      <w:r w:rsidRPr="00286F55">
        <w:rPr>
          <w:rStyle w:val="CharDivNo"/>
        </w:rPr>
        <w:t>Division 12.5</w:t>
      </w:r>
      <w:r w:rsidRPr="00DD0F0B">
        <w:tab/>
      </w:r>
      <w:r w:rsidR="008413BD" w:rsidRPr="00286F55">
        <w:rPr>
          <w:rStyle w:val="CharDivText"/>
        </w:rPr>
        <w:t xml:space="preserve">Limits on </w:t>
      </w:r>
      <w:r w:rsidR="00110B34" w:rsidRPr="00286F55">
        <w:rPr>
          <w:rStyle w:val="CharDivText"/>
        </w:rPr>
        <w:t>powers of authorised people</w:t>
      </w:r>
      <w:bookmarkEnd w:id="233"/>
    </w:p>
    <w:p w14:paraId="784ED7CA" w14:textId="44F3F218" w:rsidR="008413BD" w:rsidRPr="00DD0F0B" w:rsidRDefault="00ED2D22" w:rsidP="00ED2D22">
      <w:pPr>
        <w:pStyle w:val="AH5Sec"/>
      </w:pPr>
      <w:bookmarkStart w:id="234" w:name="_Toc198116041"/>
      <w:r w:rsidRPr="00286F55">
        <w:rPr>
          <w:rStyle w:val="CharSectNo"/>
        </w:rPr>
        <w:t>199</w:t>
      </w:r>
      <w:r w:rsidRPr="00DD0F0B">
        <w:tab/>
      </w:r>
      <w:r w:rsidR="00936EC5" w:rsidRPr="00DD0F0B">
        <w:t>Authorised people</w:t>
      </w:r>
      <w:r w:rsidR="00B82E05" w:rsidRPr="00DD0F0B">
        <w:t>—tr</w:t>
      </w:r>
      <w:r w:rsidR="008413BD" w:rsidRPr="00DD0F0B">
        <w:t>eatment</w:t>
      </w:r>
      <w:r w:rsidR="00AC1DD5" w:rsidRPr="00DD0F0B">
        <w:t xml:space="preserve"> </w:t>
      </w:r>
      <w:r w:rsidR="008413BD" w:rsidRPr="00DD0F0B">
        <w:t>of people</w:t>
      </w:r>
      <w:bookmarkEnd w:id="234"/>
    </w:p>
    <w:p w14:paraId="6C2AE3C8" w14:textId="7BFAD17A" w:rsidR="00BA4D31" w:rsidRPr="00DD0F0B" w:rsidRDefault="00ED2D22" w:rsidP="00ED2D22">
      <w:pPr>
        <w:pStyle w:val="Amain"/>
      </w:pPr>
      <w:r>
        <w:tab/>
      </w:r>
      <w:r w:rsidRPr="00DD0F0B">
        <w:t>(1)</w:t>
      </w:r>
      <w:r w:rsidRPr="00DD0F0B">
        <w:tab/>
      </w:r>
      <w:r w:rsidR="00BA4D31" w:rsidRPr="00DD0F0B">
        <w:t xml:space="preserve">An authorised person must not do </w:t>
      </w:r>
      <w:r w:rsidR="006744CA" w:rsidRPr="00DD0F0B">
        <w:t>either</w:t>
      </w:r>
      <w:r w:rsidR="00BA4D31" w:rsidRPr="00DD0F0B">
        <w:t xml:space="preserve"> of the following unless </w:t>
      </w:r>
      <w:r w:rsidR="00AC6CB7" w:rsidRPr="00DD0F0B">
        <w:t xml:space="preserve">expressly </w:t>
      </w:r>
      <w:r w:rsidR="00BA4D31" w:rsidRPr="00DD0F0B">
        <w:t xml:space="preserve">authorised by an emergency declaration or </w:t>
      </w:r>
      <w:r w:rsidR="0075703F" w:rsidRPr="00DD0F0B">
        <w:t>a biosecurity direction</w:t>
      </w:r>
      <w:r w:rsidR="0046237E" w:rsidRPr="00DD0F0B">
        <w:t>:</w:t>
      </w:r>
    </w:p>
    <w:p w14:paraId="4C45318C" w14:textId="27143889" w:rsidR="00BA4D31" w:rsidRPr="00DD0F0B" w:rsidRDefault="00ED2D22" w:rsidP="00ED2D22">
      <w:pPr>
        <w:pStyle w:val="Apara"/>
      </w:pPr>
      <w:r>
        <w:tab/>
      </w:r>
      <w:r w:rsidRPr="00DD0F0B">
        <w:t>(a)</w:t>
      </w:r>
      <w:r w:rsidRPr="00DD0F0B">
        <w:tab/>
      </w:r>
      <w:r w:rsidR="00BA4D31" w:rsidRPr="00DD0F0B">
        <w:t>inspect a person;</w:t>
      </w:r>
    </w:p>
    <w:p w14:paraId="158A9809" w14:textId="4DC9AD3F" w:rsidR="00BA4D31" w:rsidRPr="00DD0F0B" w:rsidRDefault="00ED2D22" w:rsidP="00ED2D22">
      <w:pPr>
        <w:pStyle w:val="Apara"/>
      </w:pPr>
      <w:r>
        <w:tab/>
      </w:r>
      <w:r w:rsidRPr="00DD0F0B">
        <w:t>(b)</w:t>
      </w:r>
      <w:r w:rsidRPr="00DD0F0B">
        <w:tab/>
      </w:r>
      <w:r w:rsidR="00BA4D31" w:rsidRPr="00DD0F0B">
        <w:t xml:space="preserve">require a treatment measure to be carried out </w:t>
      </w:r>
      <w:r w:rsidR="00835BBE" w:rsidRPr="00DD0F0B">
        <w:t>in relation to</w:t>
      </w:r>
      <w:r w:rsidR="00BA4D31" w:rsidRPr="00DD0F0B">
        <w:t xml:space="preserve"> a person.</w:t>
      </w:r>
    </w:p>
    <w:p w14:paraId="4CCB5D09" w14:textId="60433140" w:rsidR="00936CF9" w:rsidRPr="00DD0F0B" w:rsidRDefault="00ED2D22" w:rsidP="008F1EB4">
      <w:pPr>
        <w:pStyle w:val="Amain"/>
        <w:keepNext/>
      </w:pPr>
      <w:r>
        <w:lastRenderedPageBreak/>
        <w:tab/>
      </w:r>
      <w:r w:rsidRPr="00DD0F0B">
        <w:t>(2)</w:t>
      </w:r>
      <w:r w:rsidRPr="00DD0F0B">
        <w:tab/>
      </w:r>
      <w:r w:rsidR="00936CF9" w:rsidRPr="00DD0F0B">
        <w:t xml:space="preserve">An authorised person must not require </w:t>
      </w:r>
      <w:r w:rsidR="00276A57" w:rsidRPr="00DD0F0B">
        <w:rPr>
          <w:szCs w:val="28"/>
        </w:rPr>
        <w:t>a person</w:t>
      </w:r>
      <w:r w:rsidR="00292BAD" w:rsidRPr="00DD0F0B">
        <w:t>—</w:t>
      </w:r>
    </w:p>
    <w:p w14:paraId="5FC883D7" w14:textId="4D081CAF" w:rsidR="00292BAD" w:rsidRPr="00DD0F0B" w:rsidRDefault="00ED2D22" w:rsidP="008F1EB4">
      <w:pPr>
        <w:pStyle w:val="Apara"/>
        <w:keepNext/>
      </w:pPr>
      <w:r>
        <w:tab/>
      </w:r>
      <w:r w:rsidRPr="00DD0F0B">
        <w:t>(a)</w:t>
      </w:r>
      <w:r w:rsidRPr="00DD0F0B">
        <w:tab/>
      </w:r>
      <w:r w:rsidR="008413BD" w:rsidRPr="00DD0F0B">
        <w:t>to submit to testing; or</w:t>
      </w:r>
    </w:p>
    <w:p w14:paraId="197FBFA1" w14:textId="4B413466" w:rsidR="0075703F" w:rsidRPr="00DD0F0B" w:rsidRDefault="00ED2D22" w:rsidP="008F1EB4">
      <w:pPr>
        <w:pStyle w:val="Apara"/>
        <w:keepNext/>
      </w:pPr>
      <w:r>
        <w:tab/>
      </w:r>
      <w:r w:rsidRPr="00DD0F0B">
        <w:t>(b)</w:t>
      </w:r>
      <w:r w:rsidRPr="00DD0F0B">
        <w:tab/>
      </w:r>
      <w:r w:rsidR="008413BD" w:rsidRPr="00DD0F0B">
        <w:t xml:space="preserve">to provide </w:t>
      </w:r>
      <w:r w:rsidR="00FB28F7" w:rsidRPr="00DD0F0B">
        <w:t xml:space="preserve">a </w:t>
      </w:r>
      <w:r w:rsidR="008413BD" w:rsidRPr="00DD0F0B">
        <w:t>sample of the</w:t>
      </w:r>
      <w:r w:rsidR="00FB28F7" w:rsidRPr="00DD0F0B">
        <w:t>ir</w:t>
      </w:r>
      <w:r w:rsidR="008413BD" w:rsidRPr="00DD0F0B">
        <w:t xml:space="preserve"> blood, hair, saliva or any other body part or body fluid.</w:t>
      </w:r>
    </w:p>
    <w:p w14:paraId="3C9C265D" w14:textId="62541281" w:rsidR="00BA4D31" w:rsidRPr="00DD0F0B" w:rsidRDefault="00ED2D22" w:rsidP="00ED2D22">
      <w:pPr>
        <w:pStyle w:val="AH5Sec"/>
      </w:pPr>
      <w:bookmarkStart w:id="235" w:name="_Toc198116042"/>
      <w:r w:rsidRPr="00286F55">
        <w:rPr>
          <w:rStyle w:val="CharSectNo"/>
        </w:rPr>
        <w:t>200</w:t>
      </w:r>
      <w:r w:rsidRPr="00DD0F0B">
        <w:tab/>
      </w:r>
      <w:r w:rsidR="00ED0F22" w:rsidRPr="00DD0F0B">
        <w:t>Authorised people—</w:t>
      </w:r>
      <w:r w:rsidR="00E8080A" w:rsidRPr="00DD0F0B">
        <w:t>restricting movement of people</w:t>
      </w:r>
      <w:bookmarkEnd w:id="235"/>
    </w:p>
    <w:p w14:paraId="27D05291" w14:textId="0CC54EE0" w:rsidR="006958CD" w:rsidRPr="00DD0F0B" w:rsidRDefault="00ED2D22" w:rsidP="00ED2D22">
      <w:pPr>
        <w:pStyle w:val="Amain"/>
      </w:pPr>
      <w:r>
        <w:tab/>
      </w:r>
      <w:r w:rsidRPr="00DD0F0B">
        <w:t>(1)</w:t>
      </w:r>
      <w:r w:rsidRPr="00DD0F0B">
        <w:tab/>
      </w:r>
      <w:r w:rsidR="00276A57" w:rsidRPr="00DD0F0B">
        <w:t xml:space="preserve">An authorised person must not </w:t>
      </w:r>
      <w:r w:rsidR="00FB28F7" w:rsidRPr="00DD0F0B">
        <w:t xml:space="preserve">prohibit, regulate or control the movement of a person </w:t>
      </w:r>
      <w:r w:rsidR="00276A57" w:rsidRPr="00DD0F0B">
        <w:t xml:space="preserve">unless </w:t>
      </w:r>
      <w:r w:rsidR="00F31771" w:rsidRPr="00DD0F0B">
        <w:t xml:space="preserve">expressly </w:t>
      </w:r>
      <w:r w:rsidR="00276A57" w:rsidRPr="00DD0F0B">
        <w:t>authorised by</w:t>
      </w:r>
      <w:r w:rsidR="006958CD" w:rsidRPr="00DD0F0B">
        <w:t>—</w:t>
      </w:r>
    </w:p>
    <w:p w14:paraId="7AB2B743" w14:textId="1F840A31" w:rsidR="006958CD" w:rsidRPr="00DD0F0B" w:rsidRDefault="00ED2D22" w:rsidP="00ED2D22">
      <w:pPr>
        <w:pStyle w:val="Apara"/>
      </w:pPr>
      <w:r>
        <w:tab/>
      </w:r>
      <w:r w:rsidRPr="00DD0F0B">
        <w:t>(a)</w:t>
      </w:r>
      <w:r w:rsidRPr="00DD0F0B">
        <w:tab/>
      </w:r>
      <w:r w:rsidR="00276A57" w:rsidRPr="00DD0F0B">
        <w:t>an emergency declaration</w:t>
      </w:r>
      <w:r w:rsidR="006958CD" w:rsidRPr="00DD0F0B">
        <w:t>; or</w:t>
      </w:r>
    </w:p>
    <w:p w14:paraId="156934DE" w14:textId="2787CB2D" w:rsidR="00276A57" w:rsidRPr="00DD0F0B" w:rsidRDefault="00ED2D22" w:rsidP="00ED2D22">
      <w:pPr>
        <w:pStyle w:val="Apara"/>
      </w:pPr>
      <w:r>
        <w:tab/>
      </w:r>
      <w:r w:rsidRPr="00DD0F0B">
        <w:t>(b)</w:t>
      </w:r>
      <w:r w:rsidRPr="00DD0F0B">
        <w:tab/>
      </w:r>
      <w:r w:rsidR="0075703F" w:rsidRPr="00DD0F0B">
        <w:t>a biosecurity direction.</w:t>
      </w:r>
    </w:p>
    <w:p w14:paraId="21D50A9D" w14:textId="086FAD10" w:rsidR="005B0A80" w:rsidRPr="00DD0F0B" w:rsidRDefault="00ED2D22" w:rsidP="00ED2D22">
      <w:pPr>
        <w:pStyle w:val="Amain"/>
      </w:pPr>
      <w:r>
        <w:tab/>
      </w:r>
      <w:r w:rsidRPr="00DD0F0B">
        <w:t>(2)</w:t>
      </w:r>
      <w:r w:rsidRPr="00DD0F0B">
        <w:tab/>
      </w:r>
      <w:r w:rsidR="005F69E8" w:rsidRPr="00DD0F0B">
        <w:t>However, s</w:t>
      </w:r>
      <w:r w:rsidR="008413BD" w:rsidRPr="00DD0F0B">
        <w:t>ub</w:t>
      </w:r>
      <w:r w:rsidR="00187E62" w:rsidRPr="00DD0F0B">
        <w:t>section</w:t>
      </w:r>
      <w:r w:rsidR="005B0A80" w:rsidRPr="00DD0F0B">
        <w:t> </w:t>
      </w:r>
      <w:r w:rsidR="008413BD" w:rsidRPr="00DD0F0B">
        <w:t>(</w:t>
      </w:r>
      <w:r w:rsidR="005F69E8" w:rsidRPr="00DD0F0B">
        <w:t>1</w:t>
      </w:r>
      <w:r w:rsidR="008413BD" w:rsidRPr="00DD0F0B">
        <w:t xml:space="preserve">) does not </w:t>
      </w:r>
      <w:r w:rsidR="008F73CC" w:rsidRPr="00DD0F0B">
        <w:t>prevent</w:t>
      </w:r>
      <w:r w:rsidR="008413BD" w:rsidRPr="00DD0F0B">
        <w:t xml:space="preserve"> an authorised person from doing anything in relation to any biosecurity matter, premises, area, activity or other thing that has an impact on the movement of a</w:t>
      </w:r>
      <w:r w:rsidR="005B0A80" w:rsidRPr="00DD0F0B">
        <w:t xml:space="preserve"> person </w:t>
      </w:r>
      <w:r w:rsidR="008413BD" w:rsidRPr="00DD0F0B">
        <w:t xml:space="preserve">but is not done for the purpose of restricting the movement of </w:t>
      </w:r>
      <w:r w:rsidR="005F69E8" w:rsidRPr="00DD0F0B">
        <w:t>the</w:t>
      </w:r>
      <w:r w:rsidR="005B0A80" w:rsidRPr="00DD0F0B">
        <w:t xml:space="preserve"> person</w:t>
      </w:r>
      <w:r w:rsidR="008413BD" w:rsidRPr="00DD0F0B">
        <w:t>.</w:t>
      </w:r>
    </w:p>
    <w:p w14:paraId="0B7F2391" w14:textId="77777777" w:rsidR="00351EB8" w:rsidRPr="00DD0F0B" w:rsidRDefault="00351EB8" w:rsidP="00CA2281">
      <w:pPr>
        <w:pStyle w:val="aExamHdgss"/>
      </w:pPr>
      <w:r w:rsidRPr="00DD0F0B">
        <w:t>Example</w:t>
      </w:r>
    </w:p>
    <w:p w14:paraId="2C46B964" w14:textId="0DC912EC" w:rsidR="008413BD" w:rsidRPr="00DD0F0B" w:rsidRDefault="00351EB8" w:rsidP="00F31771">
      <w:pPr>
        <w:pStyle w:val="aExamss"/>
      </w:pPr>
      <w:r w:rsidRPr="00DD0F0B">
        <w:t>A</w:t>
      </w:r>
      <w:r w:rsidR="008413BD" w:rsidRPr="00DD0F0B">
        <w:t xml:space="preserve">n authorised person </w:t>
      </w:r>
      <w:r w:rsidRPr="00DD0F0B">
        <w:t>construct</w:t>
      </w:r>
      <w:r w:rsidR="002D646E" w:rsidRPr="00DD0F0B">
        <w:t>s</w:t>
      </w:r>
      <w:r w:rsidR="008413BD" w:rsidRPr="00DD0F0B">
        <w:t xml:space="preserve"> a fence on premises to isolate particular animals</w:t>
      </w:r>
      <w:r w:rsidRPr="00DD0F0B">
        <w:t xml:space="preserve"> </w:t>
      </w:r>
      <w:r w:rsidR="008413BD" w:rsidRPr="00DD0F0B">
        <w:t>from other animals. This may have an impact on the movement of a person but is not done</w:t>
      </w:r>
      <w:r w:rsidRPr="00DD0F0B">
        <w:t xml:space="preserve"> </w:t>
      </w:r>
      <w:r w:rsidR="008413BD" w:rsidRPr="00DD0F0B">
        <w:t>for that purpose.</w:t>
      </w:r>
    </w:p>
    <w:p w14:paraId="401C7940" w14:textId="72E5EA3A" w:rsidR="00ED0F22" w:rsidRPr="00DD0F0B" w:rsidRDefault="00ED2D22" w:rsidP="00ED2D22">
      <w:pPr>
        <w:pStyle w:val="AH5Sec"/>
      </w:pPr>
      <w:bookmarkStart w:id="236" w:name="_Toc198116043"/>
      <w:r w:rsidRPr="00286F55">
        <w:rPr>
          <w:rStyle w:val="CharSectNo"/>
        </w:rPr>
        <w:t>201</w:t>
      </w:r>
      <w:r w:rsidRPr="00DD0F0B">
        <w:tab/>
      </w:r>
      <w:r w:rsidR="009D5953" w:rsidRPr="00DD0F0B">
        <w:t xml:space="preserve">Authorised people—destruction </w:t>
      </w:r>
      <w:r w:rsidR="00047984" w:rsidRPr="00DD0F0B">
        <w:t>of things</w:t>
      </w:r>
      <w:bookmarkEnd w:id="236"/>
    </w:p>
    <w:p w14:paraId="64E34655" w14:textId="3F4EEF71" w:rsidR="008413BD" w:rsidRPr="00DD0F0B" w:rsidRDefault="00ED2D22" w:rsidP="00ED2D22">
      <w:pPr>
        <w:pStyle w:val="Amain"/>
      </w:pPr>
      <w:r>
        <w:tab/>
      </w:r>
      <w:r w:rsidRPr="00DD0F0B">
        <w:t>(1)</w:t>
      </w:r>
      <w:r w:rsidRPr="00DD0F0B">
        <w:tab/>
      </w:r>
      <w:r w:rsidR="00A5520A" w:rsidRPr="00DD0F0B">
        <w:t>A</w:t>
      </w:r>
      <w:r w:rsidR="008413BD" w:rsidRPr="00DD0F0B">
        <w:t>n authorised person may destroy a thing under this Act if</w:t>
      </w:r>
      <w:r w:rsidR="00493C6B" w:rsidRPr="00DD0F0B">
        <w:t>—</w:t>
      </w:r>
    </w:p>
    <w:p w14:paraId="2CBF9D33" w14:textId="1F8A3ADE" w:rsidR="00493C6B" w:rsidRPr="00DD0F0B" w:rsidRDefault="00ED2D22" w:rsidP="00ED2D22">
      <w:pPr>
        <w:pStyle w:val="Apara"/>
      </w:pPr>
      <w:r>
        <w:tab/>
      </w:r>
      <w:r w:rsidRPr="00DD0F0B">
        <w:t>(a)</w:t>
      </w:r>
      <w:r w:rsidRPr="00DD0F0B">
        <w:tab/>
      </w:r>
      <w:r w:rsidR="00493C6B" w:rsidRPr="00DD0F0B">
        <w:t>it</w:t>
      </w:r>
      <w:r w:rsidR="008413BD" w:rsidRPr="00DD0F0B">
        <w:t xml:space="preserve"> is, or </w:t>
      </w:r>
      <w:r w:rsidR="00544DE5" w:rsidRPr="00DD0F0B">
        <w:t xml:space="preserve">the authorised person </w:t>
      </w:r>
      <w:r w:rsidR="008413BD" w:rsidRPr="00DD0F0B">
        <w:t>reasonably suspect</w:t>
      </w:r>
      <w:r w:rsidR="00544DE5" w:rsidRPr="00DD0F0B">
        <w:t>s it is</w:t>
      </w:r>
      <w:r w:rsidR="008413BD" w:rsidRPr="00DD0F0B">
        <w:t xml:space="preserve">, </w:t>
      </w:r>
      <w:r w:rsidR="001D52A1" w:rsidRPr="00DD0F0B">
        <w:t>prohibited biosecurity matter</w:t>
      </w:r>
      <w:r w:rsidR="008413BD" w:rsidRPr="00DD0F0B">
        <w:t>; or</w:t>
      </w:r>
    </w:p>
    <w:p w14:paraId="58160FBD" w14:textId="15010EFF" w:rsidR="00F07B40" w:rsidRPr="00DD0F0B" w:rsidRDefault="00ED2D22" w:rsidP="00ED2D22">
      <w:pPr>
        <w:pStyle w:val="Apara"/>
      </w:pPr>
      <w:r>
        <w:tab/>
      </w:r>
      <w:r w:rsidRPr="00DD0F0B">
        <w:t>(b)</w:t>
      </w:r>
      <w:r w:rsidRPr="00DD0F0B">
        <w:tab/>
      </w:r>
      <w:r w:rsidR="00F07B40" w:rsidRPr="00DD0F0B">
        <w:t>it is, or the authorised person reasonably suspects it is, a carrier of prohibited biosecurity matter; or</w:t>
      </w:r>
    </w:p>
    <w:p w14:paraId="1CC19B7B" w14:textId="64A916E4" w:rsidR="00493C6B" w:rsidRPr="00DD0F0B" w:rsidRDefault="00ED2D22" w:rsidP="00ED2D22">
      <w:pPr>
        <w:pStyle w:val="Apara"/>
      </w:pPr>
      <w:r>
        <w:tab/>
      </w:r>
      <w:r w:rsidRPr="00DD0F0B">
        <w:t>(c)</w:t>
      </w:r>
      <w:r w:rsidRPr="00DD0F0B">
        <w:tab/>
      </w:r>
      <w:r w:rsidR="00E24E95" w:rsidRPr="00DD0F0B">
        <w:t>it is, or the authorised person reasonably suspects it is,</w:t>
      </w:r>
      <w:r w:rsidR="008413BD" w:rsidRPr="00DD0F0B">
        <w:rPr>
          <w:szCs w:val="28"/>
        </w:rPr>
        <w:t xml:space="preserve"> </w:t>
      </w:r>
      <w:r w:rsidR="00D628F6" w:rsidRPr="00DD0F0B">
        <w:rPr>
          <w:szCs w:val="28"/>
        </w:rPr>
        <w:t xml:space="preserve">a </w:t>
      </w:r>
      <w:r w:rsidR="00F00B46" w:rsidRPr="00DD0F0B">
        <w:rPr>
          <w:szCs w:val="28"/>
        </w:rPr>
        <w:t xml:space="preserve">declared </w:t>
      </w:r>
      <w:r w:rsidR="00D628F6" w:rsidRPr="00DD0F0B">
        <w:rPr>
          <w:szCs w:val="28"/>
        </w:rPr>
        <w:t>pest</w:t>
      </w:r>
      <w:r w:rsidR="008413BD" w:rsidRPr="00DD0F0B">
        <w:rPr>
          <w:szCs w:val="28"/>
        </w:rPr>
        <w:t>; or</w:t>
      </w:r>
    </w:p>
    <w:p w14:paraId="3264121C" w14:textId="45E002E4" w:rsidR="00050532" w:rsidRPr="00DD0F0B" w:rsidRDefault="00ED2D22" w:rsidP="003360EC">
      <w:pPr>
        <w:pStyle w:val="Apara"/>
        <w:keepNext/>
      </w:pPr>
      <w:r>
        <w:lastRenderedPageBreak/>
        <w:tab/>
      </w:r>
      <w:r w:rsidRPr="00DD0F0B">
        <w:t>(d)</w:t>
      </w:r>
      <w:r w:rsidRPr="00DD0F0B">
        <w:tab/>
      </w:r>
      <w:r w:rsidR="00050532" w:rsidRPr="00DD0F0B">
        <w:t>both of the following apply:</w:t>
      </w:r>
    </w:p>
    <w:p w14:paraId="44DB42E6" w14:textId="6A58187C" w:rsidR="00050532" w:rsidRPr="00DD0F0B" w:rsidRDefault="00ED2D22" w:rsidP="003360EC">
      <w:pPr>
        <w:pStyle w:val="Asubpara"/>
        <w:keepNext/>
      </w:pPr>
      <w:r>
        <w:tab/>
      </w:r>
      <w:r w:rsidRPr="00DD0F0B">
        <w:t>(i)</w:t>
      </w:r>
      <w:r w:rsidRPr="00DD0F0B">
        <w:tab/>
      </w:r>
      <w:r w:rsidR="00D628F6" w:rsidRPr="00DD0F0B">
        <w:t xml:space="preserve">it is, or the authorised person reasonably suspects it is, </w:t>
      </w:r>
      <w:r w:rsidR="008413BD" w:rsidRPr="00DD0F0B">
        <w:t>infected</w:t>
      </w:r>
      <w:r w:rsidR="00D628F6" w:rsidRPr="00DD0F0B">
        <w:t xml:space="preserve"> with, </w:t>
      </w:r>
      <w:r w:rsidR="008413BD" w:rsidRPr="00DD0F0B">
        <w:t xml:space="preserve">infested with or </w:t>
      </w:r>
      <w:r w:rsidR="00692ADB" w:rsidRPr="00DD0F0B">
        <w:t>carrying</w:t>
      </w:r>
      <w:r w:rsidR="008413BD" w:rsidRPr="00DD0F0B">
        <w:t xml:space="preserve"> biosecurity matter that poses a biosecurity risk</w:t>
      </w:r>
      <w:r w:rsidR="00050532" w:rsidRPr="00DD0F0B">
        <w:t>;</w:t>
      </w:r>
    </w:p>
    <w:p w14:paraId="78C0DA7F" w14:textId="50B02B62" w:rsidR="008413BD" w:rsidRPr="00DD0F0B" w:rsidRDefault="00ED2D22" w:rsidP="00ED2D22">
      <w:pPr>
        <w:pStyle w:val="Asubpara"/>
      </w:pPr>
      <w:r>
        <w:tab/>
      </w:r>
      <w:r w:rsidRPr="00DD0F0B">
        <w:t>(ii)</w:t>
      </w:r>
      <w:r w:rsidRPr="00DD0F0B">
        <w:tab/>
      </w:r>
      <w:r w:rsidR="003B2E92" w:rsidRPr="00DD0F0B">
        <w:t xml:space="preserve">the authorised person is satisfied that </w:t>
      </w:r>
      <w:r w:rsidR="008413BD" w:rsidRPr="00DD0F0B">
        <w:t>there is no reasonably practicable and available</w:t>
      </w:r>
      <w:r w:rsidR="00493C6B" w:rsidRPr="00DD0F0B">
        <w:t>—</w:t>
      </w:r>
    </w:p>
    <w:p w14:paraId="6167390D" w14:textId="74A4EA0A" w:rsidR="00B136B5" w:rsidRPr="00DD0F0B" w:rsidRDefault="00ED2D22" w:rsidP="00ED2D22">
      <w:pPr>
        <w:pStyle w:val="Asubsubpara"/>
      </w:pPr>
      <w:r>
        <w:tab/>
      </w:r>
      <w:r w:rsidRPr="00DD0F0B">
        <w:t>(A)</w:t>
      </w:r>
      <w:r w:rsidRPr="00DD0F0B">
        <w:tab/>
      </w:r>
      <w:r w:rsidR="008413BD" w:rsidRPr="00DD0F0B">
        <w:t xml:space="preserve">treatment measure that could </w:t>
      </w:r>
      <w:r w:rsidR="008F73CC" w:rsidRPr="00DD0F0B">
        <w:t>eliminat</w:t>
      </w:r>
      <w:r w:rsidR="008413BD" w:rsidRPr="00DD0F0B">
        <w:t>e</w:t>
      </w:r>
      <w:r w:rsidR="00E54CA9" w:rsidRPr="00DD0F0B">
        <w:t xml:space="preserve"> or </w:t>
      </w:r>
      <w:r w:rsidR="008F73CC" w:rsidRPr="00DD0F0B">
        <w:t>minimis</w:t>
      </w:r>
      <w:r w:rsidR="00E54CA9" w:rsidRPr="00DD0F0B">
        <w:t>e</w:t>
      </w:r>
      <w:r w:rsidR="008413BD" w:rsidRPr="00DD0F0B">
        <w:t xml:space="preserve"> the biosecurity risk posed by the biosecurity matter; or</w:t>
      </w:r>
    </w:p>
    <w:p w14:paraId="0D04F076" w14:textId="75B366EF" w:rsidR="008413BD" w:rsidRPr="00DD0F0B" w:rsidRDefault="00ED2D22" w:rsidP="00ED2D22">
      <w:pPr>
        <w:pStyle w:val="Asubsubpara"/>
      </w:pPr>
      <w:r>
        <w:tab/>
      </w:r>
      <w:r w:rsidRPr="00DD0F0B">
        <w:t>(B)</w:t>
      </w:r>
      <w:r w:rsidRPr="00DD0F0B">
        <w:tab/>
      </w:r>
      <w:r w:rsidR="005A137B" w:rsidRPr="00DD0F0B">
        <w:t>way to d</w:t>
      </w:r>
      <w:r w:rsidR="008413BD" w:rsidRPr="00DD0F0B">
        <w:t>etermin</w:t>
      </w:r>
      <w:r w:rsidR="005A137B" w:rsidRPr="00DD0F0B">
        <w:t>e</w:t>
      </w:r>
      <w:r w:rsidR="008413BD" w:rsidRPr="00DD0F0B">
        <w:t xml:space="preserve"> or confirm whether the thing is infected </w:t>
      </w:r>
      <w:r w:rsidR="00B136B5" w:rsidRPr="00DD0F0B">
        <w:t xml:space="preserve">with, </w:t>
      </w:r>
      <w:r w:rsidR="008413BD" w:rsidRPr="00DD0F0B">
        <w:t xml:space="preserve">infested with or </w:t>
      </w:r>
      <w:r w:rsidR="00692ADB" w:rsidRPr="00DD0F0B">
        <w:t xml:space="preserve">carrying </w:t>
      </w:r>
      <w:r w:rsidR="008413BD" w:rsidRPr="00DD0F0B">
        <w:t>the biosecurity matter; or</w:t>
      </w:r>
    </w:p>
    <w:p w14:paraId="118988AE" w14:textId="3DDBCB68" w:rsidR="008413BD" w:rsidRPr="00DD0F0B" w:rsidRDefault="00ED2D22" w:rsidP="00ED2D22">
      <w:pPr>
        <w:pStyle w:val="Apara"/>
      </w:pPr>
      <w:r>
        <w:tab/>
      </w:r>
      <w:r w:rsidRPr="00DD0F0B">
        <w:t>(e)</w:t>
      </w:r>
      <w:r w:rsidRPr="00DD0F0B">
        <w:tab/>
      </w:r>
      <w:r w:rsidR="008413BD" w:rsidRPr="00DD0F0B">
        <w:t xml:space="preserve">the destruction is </w:t>
      </w:r>
      <w:r w:rsidR="00F31771" w:rsidRPr="00DD0F0B">
        <w:t xml:space="preserve">expressly </w:t>
      </w:r>
      <w:r w:rsidR="008413BD" w:rsidRPr="00DD0F0B">
        <w:t>authorised or required by</w:t>
      </w:r>
      <w:r w:rsidR="00493C6B" w:rsidRPr="00DD0F0B">
        <w:t>—</w:t>
      </w:r>
    </w:p>
    <w:p w14:paraId="086BF6CA" w14:textId="117D1C61" w:rsidR="00493C6B" w:rsidRPr="00DD0F0B" w:rsidRDefault="00ED2D22" w:rsidP="00ED2D22">
      <w:pPr>
        <w:pStyle w:val="Asubpara"/>
      </w:pPr>
      <w:r>
        <w:tab/>
      </w:r>
      <w:r w:rsidRPr="00DD0F0B">
        <w:t>(i)</w:t>
      </w:r>
      <w:r w:rsidRPr="00DD0F0B">
        <w:tab/>
      </w:r>
      <w:r w:rsidR="008413BD" w:rsidRPr="00DD0F0B">
        <w:t>an emergency declaration; or</w:t>
      </w:r>
    </w:p>
    <w:p w14:paraId="6C455EFE" w14:textId="07B67D8C" w:rsidR="00493C6B" w:rsidRPr="00DD0F0B" w:rsidRDefault="00ED2D22" w:rsidP="00ED2D22">
      <w:pPr>
        <w:pStyle w:val="Asubpara"/>
      </w:pPr>
      <w:r>
        <w:tab/>
      </w:r>
      <w:r w:rsidRPr="00DD0F0B">
        <w:t>(ii)</w:t>
      </w:r>
      <w:r w:rsidRPr="00DD0F0B">
        <w:tab/>
      </w:r>
      <w:r w:rsidR="008413BD" w:rsidRPr="00DD0F0B">
        <w:t>a control declaration; or</w:t>
      </w:r>
    </w:p>
    <w:p w14:paraId="477B3A8B" w14:textId="7EFB2232" w:rsidR="00493C6B" w:rsidRPr="00DD0F0B" w:rsidRDefault="00ED2D22" w:rsidP="00ED2D22">
      <w:pPr>
        <w:pStyle w:val="Asubpara"/>
      </w:pPr>
      <w:r>
        <w:tab/>
      </w:r>
      <w:r w:rsidRPr="00DD0F0B">
        <w:t>(iii)</w:t>
      </w:r>
      <w:r w:rsidRPr="00DD0F0B">
        <w:tab/>
      </w:r>
      <w:r w:rsidR="008413BD" w:rsidRPr="00DD0F0B">
        <w:t>a</w:t>
      </w:r>
      <w:r w:rsidR="000C0439" w:rsidRPr="00DD0F0B">
        <w:t xml:space="preserve"> </w:t>
      </w:r>
      <w:r w:rsidR="008413BD" w:rsidRPr="00DD0F0B">
        <w:t>biosecurity direction</w:t>
      </w:r>
      <w:r w:rsidR="000C0439" w:rsidRPr="00DD0F0B">
        <w:t xml:space="preserve"> given in an emergency</w:t>
      </w:r>
      <w:r w:rsidR="00AE7B88" w:rsidRPr="00DD0F0B">
        <w:t>.</w:t>
      </w:r>
    </w:p>
    <w:p w14:paraId="5C61E4D9" w14:textId="52449778" w:rsidR="000617CE" w:rsidRPr="00DD0F0B" w:rsidRDefault="00ED2D22" w:rsidP="00ED2D22">
      <w:pPr>
        <w:pStyle w:val="Amain"/>
      </w:pPr>
      <w:r>
        <w:tab/>
      </w:r>
      <w:r w:rsidRPr="00DD0F0B">
        <w:t>(2)</w:t>
      </w:r>
      <w:r w:rsidRPr="00DD0F0B">
        <w:tab/>
      </w:r>
      <w:r w:rsidR="000617CE" w:rsidRPr="00DD0F0B">
        <w:t xml:space="preserve">This </w:t>
      </w:r>
      <w:r w:rsidR="00187E62" w:rsidRPr="00DD0F0B">
        <w:t>section</w:t>
      </w:r>
      <w:r w:rsidR="000617CE" w:rsidRPr="00DD0F0B">
        <w:t xml:space="preserve"> does not apply to the destruction of a thing that has been forfeited to the Territory.</w:t>
      </w:r>
    </w:p>
    <w:p w14:paraId="27ADE2B6" w14:textId="31A2EA36" w:rsidR="008413BD" w:rsidRPr="00DD0F0B" w:rsidRDefault="00ED2D22" w:rsidP="00ED2D22">
      <w:pPr>
        <w:pStyle w:val="AH5Sec"/>
        <w:rPr>
          <w:bCs/>
        </w:rPr>
      </w:pPr>
      <w:bookmarkStart w:id="237" w:name="_Toc198116044"/>
      <w:r w:rsidRPr="00286F55">
        <w:rPr>
          <w:rStyle w:val="CharSectNo"/>
        </w:rPr>
        <w:t>202</w:t>
      </w:r>
      <w:r w:rsidRPr="00DD0F0B">
        <w:rPr>
          <w:bCs/>
        </w:rPr>
        <w:tab/>
      </w:r>
      <w:r w:rsidR="0089001F" w:rsidRPr="00DD0F0B">
        <w:t>Authorised people—</w:t>
      </w:r>
      <w:r w:rsidR="0089001F" w:rsidRPr="00DD0F0B">
        <w:rPr>
          <w:bCs/>
        </w:rPr>
        <w:t>noti</w:t>
      </w:r>
      <w:r w:rsidR="00A77263" w:rsidRPr="00DD0F0B">
        <w:rPr>
          <w:bCs/>
        </w:rPr>
        <w:t>ce</w:t>
      </w:r>
      <w:r w:rsidR="0089001F" w:rsidRPr="00DD0F0B">
        <w:rPr>
          <w:bCs/>
        </w:rPr>
        <w:t xml:space="preserve"> of proposed destruction</w:t>
      </w:r>
      <w:bookmarkEnd w:id="237"/>
    </w:p>
    <w:p w14:paraId="2A59E021" w14:textId="2C73B322" w:rsidR="008413BD" w:rsidRPr="00DD0F0B" w:rsidRDefault="00ED2D22" w:rsidP="00ED2D22">
      <w:pPr>
        <w:pStyle w:val="Amain"/>
      </w:pPr>
      <w:r>
        <w:tab/>
      </w:r>
      <w:r w:rsidRPr="00DD0F0B">
        <w:t>(1)</w:t>
      </w:r>
      <w:r w:rsidRPr="00DD0F0B">
        <w:tab/>
      </w:r>
      <w:r w:rsidR="008413BD" w:rsidRPr="00DD0F0B">
        <w:t>An authorised person must not destroy a</w:t>
      </w:r>
      <w:r w:rsidR="00DD28EA" w:rsidRPr="00DD0F0B">
        <w:t>ny</w:t>
      </w:r>
      <w:r w:rsidR="008413BD" w:rsidRPr="00DD0F0B">
        <w:t>thing</w:t>
      </w:r>
      <w:r w:rsidR="00DD28EA" w:rsidRPr="00DD0F0B">
        <w:t xml:space="preserve"> in the exercise of a function</w:t>
      </w:r>
      <w:r w:rsidR="000927F9" w:rsidRPr="00DD0F0B">
        <w:t xml:space="preserve"> </w:t>
      </w:r>
      <w:r w:rsidR="008413BD" w:rsidRPr="00DD0F0B">
        <w:t xml:space="preserve">under this </w:t>
      </w:r>
      <w:r w:rsidR="00B57EE9" w:rsidRPr="00DD0F0B">
        <w:t>Act</w:t>
      </w:r>
      <w:r w:rsidR="008413BD" w:rsidRPr="00DD0F0B">
        <w:t xml:space="preserve"> unless, before </w:t>
      </w:r>
      <w:r w:rsidR="00A77263" w:rsidRPr="00DD0F0B">
        <w:t>destroying the thing</w:t>
      </w:r>
      <w:r w:rsidR="00D328CE" w:rsidRPr="00DD0F0B">
        <w:t>, the authorised person</w:t>
      </w:r>
      <w:r w:rsidR="0089001F" w:rsidRPr="00DD0F0B">
        <w:t>—</w:t>
      </w:r>
    </w:p>
    <w:p w14:paraId="7AC921E9" w14:textId="341721CF" w:rsidR="00D328CE" w:rsidRPr="00DD0F0B" w:rsidRDefault="00ED2D22" w:rsidP="00ED2D22">
      <w:pPr>
        <w:pStyle w:val="Apara"/>
      </w:pPr>
      <w:r>
        <w:tab/>
      </w:r>
      <w:r w:rsidRPr="00DD0F0B">
        <w:t>(a)</w:t>
      </w:r>
      <w:r w:rsidRPr="00DD0F0B">
        <w:tab/>
      </w:r>
      <w:r w:rsidR="008413BD" w:rsidRPr="00DD0F0B">
        <w:t>gives written notice of the proposed destruction to the owner or person in charge of the thing; or</w:t>
      </w:r>
    </w:p>
    <w:p w14:paraId="4A6F3278" w14:textId="7678D18C" w:rsidR="008413BD" w:rsidRPr="00DD0F0B" w:rsidRDefault="00ED2D22" w:rsidP="00ED2D22">
      <w:pPr>
        <w:pStyle w:val="Apara"/>
      </w:pPr>
      <w:r>
        <w:tab/>
      </w:r>
      <w:r w:rsidRPr="00DD0F0B">
        <w:t>(b)</w:t>
      </w:r>
      <w:r w:rsidRPr="00DD0F0B">
        <w:tab/>
      </w:r>
      <w:r w:rsidR="008413BD" w:rsidRPr="00DD0F0B">
        <w:t>is satisfied that the owner or person in charge of the thing has already been given written notice of the proposed destruction.</w:t>
      </w:r>
    </w:p>
    <w:p w14:paraId="26F011B8" w14:textId="6DABDF56" w:rsidR="008413BD" w:rsidRPr="00DD0F0B" w:rsidRDefault="00ED2D22" w:rsidP="00ED2D22">
      <w:pPr>
        <w:pStyle w:val="Amain"/>
      </w:pPr>
      <w:r>
        <w:tab/>
      </w:r>
      <w:r w:rsidRPr="00DD0F0B">
        <w:t>(2)</w:t>
      </w:r>
      <w:r w:rsidRPr="00DD0F0B">
        <w:tab/>
      </w:r>
      <w:r w:rsidR="00A57C15" w:rsidRPr="00DD0F0B">
        <w:t xml:space="preserve">The </w:t>
      </w:r>
      <w:r w:rsidR="008A41F8" w:rsidRPr="00DD0F0B">
        <w:t>n</w:t>
      </w:r>
      <w:r w:rsidR="008413BD" w:rsidRPr="00DD0F0B">
        <w:t xml:space="preserve">otice must be given at least </w:t>
      </w:r>
      <w:r w:rsidR="00CF582A" w:rsidRPr="00DD0F0B">
        <w:t>24</w:t>
      </w:r>
      <w:r w:rsidR="00D328CE" w:rsidRPr="00DD0F0B">
        <w:t> </w:t>
      </w:r>
      <w:r w:rsidR="008413BD" w:rsidRPr="00DD0F0B">
        <w:t>hours before the thing is destroyed.</w:t>
      </w:r>
    </w:p>
    <w:p w14:paraId="62E47770" w14:textId="75A3EB16" w:rsidR="008413BD" w:rsidRPr="00DD0F0B" w:rsidRDefault="00ED2D22" w:rsidP="00ED2D22">
      <w:pPr>
        <w:pStyle w:val="Amain"/>
      </w:pPr>
      <w:r>
        <w:lastRenderedPageBreak/>
        <w:tab/>
      </w:r>
      <w:r w:rsidRPr="00DD0F0B">
        <w:t>(3)</w:t>
      </w:r>
      <w:r w:rsidRPr="00DD0F0B">
        <w:tab/>
      </w:r>
      <w:r w:rsidR="00D37220" w:rsidRPr="00DD0F0B">
        <w:t>Sub</w:t>
      </w:r>
      <w:r w:rsidR="00187E62" w:rsidRPr="00DD0F0B">
        <w:t>section</w:t>
      </w:r>
      <w:r w:rsidR="00D37220" w:rsidRPr="00DD0F0B">
        <w:t> (1) does not apply if—</w:t>
      </w:r>
    </w:p>
    <w:p w14:paraId="71C6FB58" w14:textId="140BCF6A" w:rsidR="008413BD" w:rsidRPr="00DD0F0B" w:rsidRDefault="00ED2D22" w:rsidP="00ED2D22">
      <w:pPr>
        <w:pStyle w:val="Apara"/>
      </w:pPr>
      <w:r>
        <w:tab/>
      </w:r>
      <w:r w:rsidRPr="00DD0F0B">
        <w:t>(a)</w:t>
      </w:r>
      <w:r w:rsidRPr="00DD0F0B">
        <w:tab/>
      </w:r>
      <w:r w:rsidR="008413BD" w:rsidRPr="00DD0F0B">
        <w:t xml:space="preserve">the destruction of the thing is authorised, or required, to be </w:t>
      </w:r>
      <w:r w:rsidR="00E635C7" w:rsidRPr="00DD0F0B">
        <w:t xml:space="preserve">carried out </w:t>
      </w:r>
      <w:r w:rsidR="008413BD" w:rsidRPr="00DD0F0B">
        <w:t>immediately or without notice under</w:t>
      </w:r>
      <w:r w:rsidR="00E635C7" w:rsidRPr="00DD0F0B">
        <w:t>—</w:t>
      </w:r>
    </w:p>
    <w:p w14:paraId="4D15CB1A" w14:textId="035BDD2A" w:rsidR="00E635C7" w:rsidRPr="00DD0F0B" w:rsidRDefault="00ED2D22" w:rsidP="00ED2D22">
      <w:pPr>
        <w:pStyle w:val="Asubpara"/>
      </w:pPr>
      <w:r>
        <w:tab/>
      </w:r>
      <w:r w:rsidRPr="00DD0F0B">
        <w:t>(i)</w:t>
      </w:r>
      <w:r w:rsidRPr="00DD0F0B">
        <w:tab/>
      </w:r>
      <w:r w:rsidR="008413BD" w:rsidRPr="00DD0F0B">
        <w:t>an emergency declaration; or</w:t>
      </w:r>
    </w:p>
    <w:p w14:paraId="196D8D40" w14:textId="7640579E" w:rsidR="00E635C7" w:rsidRPr="00DD0F0B" w:rsidRDefault="00ED2D22" w:rsidP="00ED2D22">
      <w:pPr>
        <w:pStyle w:val="Asubpara"/>
      </w:pPr>
      <w:r>
        <w:tab/>
      </w:r>
      <w:r w:rsidRPr="00DD0F0B">
        <w:t>(ii)</w:t>
      </w:r>
      <w:r w:rsidRPr="00DD0F0B">
        <w:tab/>
      </w:r>
      <w:r w:rsidR="008413BD" w:rsidRPr="00DD0F0B">
        <w:t>a control declaration; or</w:t>
      </w:r>
    </w:p>
    <w:p w14:paraId="71422FA4" w14:textId="2420CA2F" w:rsidR="008413BD" w:rsidRPr="00DD0F0B" w:rsidRDefault="00ED2D22" w:rsidP="00ED2D22">
      <w:pPr>
        <w:pStyle w:val="Apara"/>
        <w:rPr>
          <w:szCs w:val="23"/>
        </w:rPr>
      </w:pPr>
      <w:r>
        <w:rPr>
          <w:szCs w:val="23"/>
        </w:rPr>
        <w:tab/>
      </w:r>
      <w:r w:rsidRPr="00DD0F0B">
        <w:rPr>
          <w:szCs w:val="23"/>
        </w:rPr>
        <w:t>(b)</w:t>
      </w:r>
      <w:r w:rsidRPr="00DD0F0B">
        <w:rPr>
          <w:szCs w:val="23"/>
        </w:rPr>
        <w:tab/>
      </w:r>
      <w:r w:rsidR="008413BD" w:rsidRPr="00DD0F0B">
        <w:t>there appears to be no</w:t>
      </w:r>
      <w:r w:rsidR="00E7766F" w:rsidRPr="00DD0F0B">
        <w:noBreakHyphen/>
      </w:r>
      <w:r w:rsidR="008413BD" w:rsidRPr="00DD0F0B">
        <w:t xml:space="preserve">one immediately in control of </w:t>
      </w:r>
      <w:r w:rsidR="00E635C7" w:rsidRPr="00DD0F0B">
        <w:t>the thing</w:t>
      </w:r>
      <w:r w:rsidR="008413BD" w:rsidRPr="00DD0F0B">
        <w:t xml:space="preserve">, and the owner or person in charge </w:t>
      </w:r>
      <w:r w:rsidR="00E635C7" w:rsidRPr="00DD0F0B">
        <w:t>cannot be found after reasonabl</w:t>
      </w:r>
      <w:r w:rsidR="009D35B0" w:rsidRPr="00DD0F0B">
        <w:t>e</w:t>
      </w:r>
      <w:r w:rsidR="00E635C7" w:rsidRPr="00DD0F0B">
        <w:t xml:space="preserve"> inquiry</w:t>
      </w:r>
      <w:r w:rsidR="008413BD" w:rsidRPr="00DD0F0B">
        <w:t>; or</w:t>
      </w:r>
    </w:p>
    <w:p w14:paraId="132A9DCB" w14:textId="18F93B27" w:rsidR="008413BD" w:rsidRPr="00DD0F0B" w:rsidRDefault="00ED2D22" w:rsidP="00ED2D22">
      <w:pPr>
        <w:pStyle w:val="Apara"/>
      </w:pPr>
      <w:r>
        <w:tab/>
      </w:r>
      <w:r w:rsidRPr="00DD0F0B">
        <w:t>(c)</w:t>
      </w:r>
      <w:r w:rsidRPr="00DD0F0B">
        <w:tab/>
      </w:r>
      <w:r w:rsidR="008413BD" w:rsidRPr="00DD0F0B">
        <w:t xml:space="preserve">the authorised person reasonably believes that the </w:t>
      </w:r>
      <w:r w:rsidR="00F97660" w:rsidRPr="00DD0F0B">
        <w:t xml:space="preserve">thing must be destroyed </w:t>
      </w:r>
      <w:r w:rsidR="008413BD" w:rsidRPr="00DD0F0B">
        <w:t>without delay in order</w:t>
      </w:r>
      <w:r w:rsidR="0089001F" w:rsidRPr="00DD0F0B">
        <w:t xml:space="preserve"> </w:t>
      </w:r>
      <w:r w:rsidR="008413BD" w:rsidRPr="00DD0F0B">
        <w:t>to manage an immediate and significant biosecurity risk posed by the thing</w:t>
      </w:r>
      <w:r w:rsidR="00F97660" w:rsidRPr="00DD0F0B">
        <w:t>,</w:t>
      </w:r>
      <w:r w:rsidR="008413BD" w:rsidRPr="00DD0F0B">
        <w:t xml:space="preserve"> and it is not practicable to give notice before the thing is destroyed; or</w:t>
      </w:r>
    </w:p>
    <w:p w14:paraId="5B24C27E" w14:textId="2C5F04FC" w:rsidR="006B23BA" w:rsidRPr="00DD0F0B" w:rsidRDefault="00ED2D22" w:rsidP="00ED2D22">
      <w:pPr>
        <w:pStyle w:val="Apara"/>
      </w:pPr>
      <w:r>
        <w:tab/>
      </w:r>
      <w:r w:rsidRPr="00DD0F0B">
        <w:t>(d)</w:t>
      </w:r>
      <w:r w:rsidRPr="00DD0F0B">
        <w:tab/>
      </w:r>
      <w:r w:rsidR="008413BD" w:rsidRPr="00DD0F0B">
        <w:t>in the case of an animal, the authorised person reasonably believes that delaying the destruction of the animal will cause unreasonable and unjustifiable pain or suffering to the animal</w:t>
      </w:r>
      <w:r w:rsidR="00E0473D" w:rsidRPr="00DD0F0B">
        <w:t>; or</w:t>
      </w:r>
    </w:p>
    <w:p w14:paraId="556CEADE" w14:textId="544F0BC4" w:rsidR="006B23BA" w:rsidRPr="00DD0F0B" w:rsidRDefault="00ED2D22" w:rsidP="00ED2D22">
      <w:pPr>
        <w:pStyle w:val="Apara"/>
      </w:pPr>
      <w:r>
        <w:tab/>
      </w:r>
      <w:r w:rsidRPr="00DD0F0B">
        <w:t>(e)</w:t>
      </w:r>
      <w:r w:rsidRPr="00DD0F0B">
        <w:tab/>
      </w:r>
      <w:r w:rsidR="006B23BA" w:rsidRPr="00DD0F0B">
        <w:t>the authorised person considers that, in the circumstances, the destruction must be carried out without delay or prior notice to the owner or person in charge.</w:t>
      </w:r>
    </w:p>
    <w:p w14:paraId="780E4E98" w14:textId="2C7EAD25" w:rsidR="00F97660" w:rsidRPr="00DD0F0B" w:rsidRDefault="00ED2D22" w:rsidP="00ED2D22">
      <w:pPr>
        <w:pStyle w:val="Amain"/>
      </w:pPr>
      <w:r>
        <w:tab/>
      </w:r>
      <w:r w:rsidRPr="00DD0F0B">
        <w:t>(4)</w:t>
      </w:r>
      <w:r w:rsidRPr="00DD0F0B">
        <w:tab/>
      </w:r>
      <w:r w:rsidR="00F97660" w:rsidRPr="00DD0F0B">
        <w:t xml:space="preserve">This </w:t>
      </w:r>
      <w:r w:rsidR="00187E62" w:rsidRPr="00DD0F0B">
        <w:t>section</w:t>
      </w:r>
      <w:r w:rsidR="00F97660" w:rsidRPr="00DD0F0B">
        <w:t xml:space="preserve"> does not apply to the destruction of a thing that has been forfeited to the Territory.</w:t>
      </w:r>
    </w:p>
    <w:p w14:paraId="54284BE7" w14:textId="6370F790" w:rsidR="008413BD" w:rsidRPr="00DD0F0B" w:rsidRDefault="00ED2D22" w:rsidP="00ED2D22">
      <w:pPr>
        <w:pStyle w:val="AH5Sec"/>
      </w:pPr>
      <w:bookmarkStart w:id="238" w:name="_Toc198116045"/>
      <w:r w:rsidRPr="00286F55">
        <w:rPr>
          <w:rStyle w:val="CharSectNo"/>
        </w:rPr>
        <w:t>203</w:t>
      </w:r>
      <w:r w:rsidRPr="00DD0F0B">
        <w:tab/>
      </w:r>
      <w:r w:rsidR="005D6139" w:rsidRPr="00DD0F0B">
        <w:t>Authorised people</w:t>
      </w:r>
      <w:r w:rsidR="00862197" w:rsidRPr="00DD0F0B">
        <w:t>—nature conservation and heritage matters</w:t>
      </w:r>
      <w:bookmarkEnd w:id="238"/>
    </w:p>
    <w:p w14:paraId="28F4B6C2" w14:textId="12C52B8D" w:rsidR="008413BD" w:rsidRPr="00DD0F0B" w:rsidRDefault="00ED2D22" w:rsidP="00ED2D22">
      <w:pPr>
        <w:pStyle w:val="Amain"/>
      </w:pPr>
      <w:r>
        <w:tab/>
      </w:r>
      <w:r w:rsidRPr="00DD0F0B">
        <w:t>(1)</w:t>
      </w:r>
      <w:r w:rsidRPr="00DD0F0B">
        <w:tab/>
      </w:r>
      <w:r w:rsidR="008413BD" w:rsidRPr="00DD0F0B">
        <w:t>An authorised person must not, under this Ac</w:t>
      </w:r>
      <w:r w:rsidR="0043169F" w:rsidRPr="00DD0F0B">
        <w:t>t</w:t>
      </w:r>
      <w:r w:rsidR="008F1559" w:rsidRPr="00DD0F0B">
        <w:t>, destroy</w:t>
      </w:r>
      <w:r w:rsidR="00862197" w:rsidRPr="00DD0F0B">
        <w:t xml:space="preserve"> any of the following:</w:t>
      </w:r>
    </w:p>
    <w:p w14:paraId="3FE6E080" w14:textId="77833E55" w:rsidR="008F1559" w:rsidRPr="00DD0F0B" w:rsidRDefault="00ED2D22" w:rsidP="00ED2D22">
      <w:pPr>
        <w:pStyle w:val="Apara"/>
      </w:pPr>
      <w:r>
        <w:tab/>
      </w:r>
      <w:r w:rsidRPr="00DD0F0B">
        <w:t>(a)</w:t>
      </w:r>
      <w:r w:rsidRPr="00DD0F0B">
        <w:tab/>
      </w:r>
      <w:r w:rsidR="008F1559" w:rsidRPr="00DD0F0B">
        <w:t>a native animal, native fish or native plant;</w:t>
      </w:r>
    </w:p>
    <w:p w14:paraId="173F63B2" w14:textId="00FB44CF" w:rsidR="008F1559" w:rsidRPr="00DD0F0B" w:rsidRDefault="00ED2D22" w:rsidP="00ED2D22">
      <w:pPr>
        <w:pStyle w:val="Apara"/>
      </w:pPr>
      <w:r>
        <w:tab/>
      </w:r>
      <w:r w:rsidRPr="00DD0F0B">
        <w:t>(b)</w:t>
      </w:r>
      <w:r w:rsidRPr="00DD0F0B">
        <w:tab/>
      </w:r>
      <w:r w:rsidR="008F1559" w:rsidRPr="00DD0F0B">
        <w:t>a natural or constructed structure or feature in a reserve;</w:t>
      </w:r>
    </w:p>
    <w:p w14:paraId="75E06B4B" w14:textId="428B6B7A" w:rsidR="008F1559" w:rsidRPr="00DD0F0B" w:rsidRDefault="00ED2D22" w:rsidP="00ED2D22">
      <w:pPr>
        <w:pStyle w:val="Apara"/>
      </w:pPr>
      <w:r>
        <w:tab/>
      </w:r>
      <w:r w:rsidRPr="00DD0F0B">
        <w:t>(c)</w:t>
      </w:r>
      <w:r w:rsidRPr="00DD0F0B">
        <w:tab/>
      </w:r>
      <w:r w:rsidR="008F1559" w:rsidRPr="00DD0F0B">
        <w:t>infrastructure in a reserve;</w:t>
      </w:r>
    </w:p>
    <w:p w14:paraId="3D810EF6" w14:textId="79A6FC96" w:rsidR="008F1559" w:rsidRPr="00DD0F0B" w:rsidRDefault="00ED2D22" w:rsidP="00ED2D22">
      <w:pPr>
        <w:pStyle w:val="Apara"/>
      </w:pPr>
      <w:r>
        <w:lastRenderedPageBreak/>
        <w:tab/>
      </w:r>
      <w:r w:rsidRPr="00DD0F0B">
        <w:t>(d)</w:t>
      </w:r>
      <w:r w:rsidRPr="00DD0F0B">
        <w:tab/>
      </w:r>
      <w:r w:rsidR="008F1559" w:rsidRPr="00DD0F0B">
        <w:t>a site or object of historical, archaeological, palaeontological or geological interest in a reserve</w:t>
      </w:r>
      <w:r w:rsidR="00862197" w:rsidRPr="00DD0F0B">
        <w:t>;</w:t>
      </w:r>
    </w:p>
    <w:p w14:paraId="51C48606" w14:textId="163506EC" w:rsidR="00EC11CB" w:rsidRPr="00DD0F0B" w:rsidRDefault="00ED2D22" w:rsidP="00ED2D22">
      <w:pPr>
        <w:pStyle w:val="Apara"/>
      </w:pPr>
      <w:r>
        <w:tab/>
      </w:r>
      <w:r w:rsidRPr="00DD0F0B">
        <w:t>(e)</w:t>
      </w:r>
      <w:r w:rsidRPr="00DD0F0B">
        <w:tab/>
      </w:r>
      <w:r w:rsidR="00862197" w:rsidRPr="00DD0F0B">
        <w:t xml:space="preserve">a </w:t>
      </w:r>
      <w:r w:rsidR="00EC11CB" w:rsidRPr="00DD0F0B">
        <w:t>heritage place or object</w:t>
      </w:r>
      <w:r w:rsidR="00862197" w:rsidRPr="00DD0F0B">
        <w:t>.</w:t>
      </w:r>
    </w:p>
    <w:p w14:paraId="49D934FB" w14:textId="31248229" w:rsidR="00EA0940" w:rsidRPr="00DD0F0B" w:rsidRDefault="00ED2D22" w:rsidP="00ED2D22">
      <w:pPr>
        <w:pStyle w:val="Amain"/>
      </w:pPr>
      <w:r>
        <w:tab/>
      </w:r>
      <w:r w:rsidRPr="00DD0F0B">
        <w:t>(2)</w:t>
      </w:r>
      <w:r w:rsidRPr="00DD0F0B">
        <w:tab/>
      </w:r>
      <w:r w:rsidR="00EA0940" w:rsidRPr="00DD0F0B">
        <w:t xml:space="preserve">This </w:t>
      </w:r>
      <w:r w:rsidR="00187E62" w:rsidRPr="00DD0F0B">
        <w:t>section</w:t>
      </w:r>
      <w:r w:rsidR="00EA0940" w:rsidRPr="00DD0F0B">
        <w:t xml:space="preserve"> </w:t>
      </w:r>
      <w:r w:rsidR="008413BD" w:rsidRPr="00DD0F0B">
        <w:t>does not apply to the destruction of a thing if</w:t>
      </w:r>
      <w:r w:rsidR="00EA0940" w:rsidRPr="00DD0F0B">
        <w:t xml:space="preserve"> the destruction </w:t>
      </w:r>
      <w:r w:rsidR="008413BD" w:rsidRPr="00DD0F0B">
        <w:t>is</w:t>
      </w:r>
      <w:r w:rsidR="00EA0940" w:rsidRPr="00DD0F0B">
        <w:t xml:space="preserve"> </w:t>
      </w:r>
      <w:r w:rsidR="00DE0542" w:rsidRPr="00DD0F0B">
        <w:rPr>
          <w:rFonts w:cs="TimesNewRomanPSMT"/>
        </w:rPr>
        <w:t>expressly</w:t>
      </w:r>
      <w:r w:rsidR="00AB5E29" w:rsidRPr="00DD0F0B">
        <w:rPr>
          <w:rFonts w:cs="TimesNewRomanPSMT"/>
        </w:rPr>
        <w:t xml:space="preserve"> </w:t>
      </w:r>
      <w:r w:rsidR="00AC1DD5" w:rsidRPr="00DD0F0B">
        <w:t>authorised or required by</w:t>
      </w:r>
      <w:r w:rsidR="00EA0940" w:rsidRPr="00DD0F0B">
        <w:t>—</w:t>
      </w:r>
    </w:p>
    <w:p w14:paraId="2992B749" w14:textId="0B574C1A" w:rsidR="00AB5E29" w:rsidRPr="00DD0F0B" w:rsidRDefault="00ED2D22" w:rsidP="00ED2D22">
      <w:pPr>
        <w:pStyle w:val="Apara"/>
      </w:pPr>
      <w:r>
        <w:tab/>
      </w:r>
      <w:r w:rsidRPr="00DD0F0B">
        <w:t>(a)</w:t>
      </w:r>
      <w:r w:rsidRPr="00DD0F0B">
        <w:tab/>
      </w:r>
      <w:r w:rsidR="00AC1DD5" w:rsidRPr="00DD0F0B">
        <w:t>an emergency declaration</w:t>
      </w:r>
      <w:r w:rsidR="00EA0940" w:rsidRPr="00DD0F0B">
        <w:t>; or</w:t>
      </w:r>
    </w:p>
    <w:p w14:paraId="7ABD31FE" w14:textId="2F0F360C" w:rsidR="00E04682" w:rsidRPr="00DD0F0B" w:rsidRDefault="00ED2D22" w:rsidP="00ED2D22">
      <w:pPr>
        <w:pStyle w:val="Apara"/>
      </w:pPr>
      <w:r>
        <w:tab/>
      </w:r>
      <w:r w:rsidRPr="00DD0F0B">
        <w:t>(b)</w:t>
      </w:r>
      <w:r w:rsidRPr="00DD0F0B">
        <w:tab/>
      </w:r>
      <w:r w:rsidR="00AC1DD5" w:rsidRPr="00DD0F0B">
        <w:t>a control declaration</w:t>
      </w:r>
      <w:r w:rsidR="00AE7B88" w:rsidRPr="00DD0F0B">
        <w:t>.</w:t>
      </w:r>
    </w:p>
    <w:p w14:paraId="0D22AABB" w14:textId="513ED4EB" w:rsidR="00694A04" w:rsidRPr="00286F55" w:rsidRDefault="00ED2D22" w:rsidP="00ED2D22">
      <w:pPr>
        <w:pStyle w:val="AH3Div"/>
      </w:pPr>
      <w:bookmarkStart w:id="239" w:name="_Toc198116046"/>
      <w:r w:rsidRPr="00286F55">
        <w:rPr>
          <w:rStyle w:val="CharDivNo"/>
        </w:rPr>
        <w:t>Division 12.6</w:t>
      </w:r>
      <w:r w:rsidRPr="00DD0F0B">
        <w:tab/>
      </w:r>
      <w:r w:rsidR="00694A04" w:rsidRPr="00286F55">
        <w:rPr>
          <w:rStyle w:val="CharDivText"/>
        </w:rPr>
        <w:t>Miscellaneous</w:t>
      </w:r>
      <w:bookmarkEnd w:id="239"/>
    </w:p>
    <w:p w14:paraId="05FC8CA6" w14:textId="4F0D6DEC" w:rsidR="00694A04" w:rsidRPr="00DD0F0B" w:rsidRDefault="00ED2D22" w:rsidP="00ED2D22">
      <w:pPr>
        <w:pStyle w:val="AH5Sec"/>
      </w:pPr>
      <w:bookmarkStart w:id="240" w:name="_Toc198116047"/>
      <w:r w:rsidRPr="00286F55">
        <w:rPr>
          <w:rStyle w:val="CharSectNo"/>
        </w:rPr>
        <w:t>204</w:t>
      </w:r>
      <w:r w:rsidRPr="00DD0F0B">
        <w:tab/>
      </w:r>
      <w:r w:rsidR="00694A04" w:rsidRPr="00DD0F0B">
        <w:t xml:space="preserve">Damage etc to be </w:t>
      </w:r>
      <w:r w:rsidR="008F73CC" w:rsidRPr="00DD0F0B">
        <w:t>minimis</w:t>
      </w:r>
      <w:r w:rsidR="00694A04" w:rsidRPr="00DD0F0B">
        <w:t>ed</w:t>
      </w:r>
      <w:bookmarkEnd w:id="240"/>
    </w:p>
    <w:p w14:paraId="44AC5F12" w14:textId="60A232BD" w:rsidR="00694A04" w:rsidRPr="00DD0F0B" w:rsidRDefault="00ED2D22" w:rsidP="00ED2D22">
      <w:pPr>
        <w:pStyle w:val="Amain"/>
      </w:pPr>
      <w:r>
        <w:tab/>
      </w:r>
      <w:r w:rsidRPr="00DD0F0B">
        <w:t>(1)</w:t>
      </w:r>
      <w:r w:rsidRPr="00DD0F0B">
        <w:tab/>
      </w:r>
      <w:r w:rsidR="00694A04" w:rsidRPr="00DD0F0B">
        <w:t xml:space="preserve">In the exercise, or purported exercise, of a function under this </w:t>
      </w:r>
      <w:r w:rsidR="00E81C86" w:rsidRPr="00DD0F0B">
        <w:t>part</w:t>
      </w:r>
      <w:r w:rsidR="00694A04" w:rsidRPr="00DD0F0B">
        <w:t>, an authorised person must take all reasonable steps to ensure that the authorised person, and any person assisting the authorised person, causes as little inconvenience, detriment and damage as is practicable.</w:t>
      </w:r>
    </w:p>
    <w:p w14:paraId="23C81A2B" w14:textId="49816051" w:rsidR="00694A04" w:rsidRPr="00DD0F0B" w:rsidRDefault="00ED2D22" w:rsidP="00ED2D22">
      <w:pPr>
        <w:pStyle w:val="Amain"/>
      </w:pPr>
      <w:r>
        <w:tab/>
      </w:r>
      <w:r w:rsidRPr="00DD0F0B">
        <w:t>(2)</w:t>
      </w:r>
      <w:r w:rsidRPr="00DD0F0B">
        <w:tab/>
      </w:r>
      <w:r w:rsidR="00694A04" w:rsidRPr="00DD0F0B">
        <w:t xml:space="preserve">If an authorised person, or a person assisting an authorised person, damages anything in the exercise or purported exercise of a function under this </w:t>
      </w:r>
      <w:r w:rsidR="00E81C86" w:rsidRPr="00DD0F0B">
        <w:t>part</w:t>
      </w:r>
      <w:r w:rsidR="00694A04" w:rsidRPr="00DD0F0B">
        <w:t>, the authorised person must give written notice of the particulars of the damage to the person whom the authorised person believes on reasonable grounds is the owner of the thing.</w:t>
      </w:r>
    </w:p>
    <w:p w14:paraId="01F8DB4E" w14:textId="0358CD3C" w:rsidR="009E25E7" w:rsidRPr="00DD0F0B" w:rsidRDefault="00ED2D22" w:rsidP="00ED2D22">
      <w:pPr>
        <w:pStyle w:val="Amain"/>
      </w:pPr>
      <w:r>
        <w:tab/>
      </w:r>
      <w:r w:rsidRPr="00DD0F0B">
        <w:t>(3)</w:t>
      </w:r>
      <w:r w:rsidRPr="00DD0F0B">
        <w:tab/>
      </w:r>
      <w:r w:rsidR="00694A04" w:rsidRPr="00DD0F0B">
        <w:t xml:space="preserve">If the damage happens at premises entered under this </w:t>
      </w:r>
      <w:r w:rsidR="00E81C86" w:rsidRPr="00DD0F0B">
        <w:t>part</w:t>
      </w:r>
      <w:r w:rsidR="00694A04" w:rsidRPr="00DD0F0B">
        <w:t xml:space="preserve"> in the absence of the occupier, the notice may be given by leaving it secured in a conspicuous place at the premises.</w:t>
      </w:r>
    </w:p>
    <w:p w14:paraId="7E2F7539" w14:textId="77777777" w:rsidR="00720E84" w:rsidRPr="00DD0F0B" w:rsidRDefault="00720E84" w:rsidP="00A00103">
      <w:pPr>
        <w:pStyle w:val="PageBreak"/>
        <w:suppressLineNumbers/>
      </w:pPr>
      <w:r w:rsidRPr="00DD0F0B">
        <w:br w:type="page"/>
      </w:r>
    </w:p>
    <w:p w14:paraId="136449D1" w14:textId="18F615F2" w:rsidR="00720E84" w:rsidRPr="00286F55" w:rsidRDefault="00ED2D22" w:rsidP="00ED2D22">
      <w:pPr>
        <w:pStyle w:val="AH2Part"/>
      </w:pPr>
      <w:bookmarkStart w:id="241" w:name="_Toc198116048"/>
      <w:r w:rsidRPr="00286F55">
        <w:rPr>
          <w:rStyle w:val="CharPartNo"/>
        </w:rPr>
        <w:lastRenderedPageBreak/>
        <w:t>Part 13</w:t>
      </w:r>
      <w:r w:rsidRPr="00DD0F0B">
        <w:tab/>
      </w:r>
      <w:r w:rsidR="00720E84" w:rsidRPr="00286F55">
        <w:rPr>
          <w:rStyle w:val="CharPartText"/>
        </w:rPr>
        <w:t>Court proceedings</w:t>
      </w:r>
      <w:bookmarkEnd w:id="241"/>
    </w:p>
    <w:p w14:paraId="20CBC51A" w14:textId="425A3027" w:rsidR="00082427" w:rsidRPr="00286F55" w:rsidRDefault="00ED2D22" w:rsidP="00ED2D22">
      <w:pPr>
        <w:pStyle w:val="AH3Div"/>
      </w:pPr>
      <w:bookmarkStart w:id="242" w:name="_Toc198116049"/>
      <w:r w:rsidRPr="00286F55">
        <w:rPr>
          <w:rStyle w:val="CharDivNo"/>
        </w:rPr>
        <w:t>Division 13.1</w:t>
      </w:r>
      <w:r w:rsidRPr="00DD0F0B">
        <w:tab/>
      </w:r>
      <w:r w:rsidR="00082427" w:rsidRPr="00286F55">
        <w:rPr>
          <w:rStyle w:val="CharDivText"/>
        </w:rPr>
        <w:t>Court proceedings generally</w:t>
      </w:r>
      <w:bookmarkEnd w:id="242"/>
    </w:p>
    <w:p w14:paraId="39FD2CE2" w14:textId="77777777" w:rsidR="0031680C" w:rsidRPr="003F4A89" w:rsidRDefault="0031680C" w:rsidP="0031680C">
      <w:pPr>
        <w:pStyle w:val="AH5Sec"/>
      </w:pPr>
      <w:bookmarkStart w:id="243" w:name="_Toc198116050"/>
      <w:r w:rsidRPr="00286F55">
        <w:rPr>
          <w:rStyle w:val="CharSectNo"/>
        </w:rPr>
        <w:t>204A</w:t>
      </w:r>
      <w:r w:rsidRPr="003F4A89">
        <w:tab/>
        <w:t>Time for beginning prosecution for certain offences</w:t>
      </w:r>
      <w:bookmarkEnd w:id="243"/>
    </w:p>
    <w:p w14:paraId="40AFA0E9" w14:textId="77777777" w:rsidR="0031680C" w:rsidRPr="003F4A89" w:rsidRDefault="0031680C" w:rsidP="0031680C">
      <w:pPr>
        <w:pStyle w:val="Amain"/>
      </w:pPr>
      <w:r w:rsidRPr="003F4A89">
        <w:tab/>
        <w:t>(1)</w:t>
      </w:r>
      <w:r w:rsidRPr="003F4A89">
        <w:tab/>
        <w:t>This section applies to an offence against the following provisions:</w:t>
      </w:r>
    </w:p>
    <w:p w14:paraId="2CBCD713" w14:textId="77777777" w:rsidR="0031680C" w:rsidRPr="003F4A89" w:rsidRDefault="0031680C" w:rsidP="0031680C">
      <w:pPr>
        <w:pStyle w:val="Apara"/>
      </w:pPr>
      <w:r w:rsidRPr="003F4A89">
        <w:tab/>
        <w:t>(a)</w:t>
      </w:r>
      <w:r w:rsidRPr="003F4A89">
        <w:tab/>
        <w:t>section 27 (1);</w:t>
      </w:r>
    </w:p>
    <w:p w14:paraId="6393B1DE" w14:textId="77777777" w:rsidR="0031680C" w:rsidRPr="003F4A89" w:rsidRDefault="0031680C" w:rsidP="0031680C">
      <w:pPr>
        <w:pStyle w:val="Apara"/>
      </w:pPr>
      <w:r w:rsidRPr="003F4A89">
        <w:tab/>
        <w:t>(b)</w:t>
      </w:r>
      <w:r w:rsidRPr="003F4A89">
        <w:tab/>
        <w:t>section 31 (1);</w:t>
      </w:r>
    </w:p>
    <w:p w14:paraId="341B73CE" w14:textId="77777777" w:rsidR="0031680C" w:rsidRPr="003F4A89" w:rsidRDefault="0031680C" w:rsidP="0031680C">
      <w:pPr>
        <w:pStyle w:val="Apara"/>
      </w:pPr>
      <w:r w:rsidRPr="003F4A89">
        <w:tab/>
        <w:t>(c)</w:t>
      </w:r>
      <w:r w:rsidRPr="003F4A89">
        <w:tab/>
        <w:t>section 34 (1);</w:t>
      </w:r>
    </w:p>
    <w:p w14:paraId="1C367DBB" w14:textId="77777777" w:rsidR="0031680C" w:rsidRPr="003F4A89" w:rsidRDefault="0031680C" w:rsidP="0031680C">
      <w:pPr>
        <w:pStyle w:val="Apara"/>
      </w:pPr>
      <w:r w:rsidRPr="003F4A89">
        <w:tab/>
        <w:t>(d)</w:t>
      </w:r>
      <w:r w:rsidRPr="003F4A89">
        <w:tab/>
        <w:t>section 36 (1).</w:t>
      </w:r>
    </w:p>
    <w:p w14:paraId="718224E1" w14:textId="77777777" w:rsidR="0031680C" w:rsidRPr="003F4A89" w:rsidRDefault="0031680C" w:rsidP="0031680C">
      <w:pPr>
        <w:pStyle w:val="Amain"/>
      </w:pPr>
      <w:r w:rsidRPr="003F4A89">
        <w:tab/>
        <w:t>(2)</w:t>
      </w:r>
      <w:r w:rsidRPr="003F4A89">
        <w:tab/>
        <w:t>A prosecution for the offence must be begun not later than 2</w:t>
      </w:r>
      <w:r>
        <w:t> </w:t>
      </w:r>
      <w:r w:rsidRPr="003F4A89">
        <w:t>years after the day the offence is committed.</w:t>
      </w:r>
    </w:p>
    <w:p w14:paraId="7BE48947" w14:textId="0851BA06" w:rsidR="00E3370C" w:rsidRPr="00DD0F0B" w:rsidRDefault="00ED2D22" w:rsidP="00ED2D22">
      <w:pPr>
        <w:pStyle w:val="AH5Sec"/>
      </w:pPr>
      <w:bookmarkStart w:id="244" w:name="_Toc198116051"/>
      <w:r w:rsidRPr="00286F55">
        <w:rPr>
          <w:rStyle w:val="CharSectNo"/>
        </w:rPr>
        <w:t>205</w:t>
      </w:r>
      <w:r w:rsidRPr="00DD0F0B">
        <w:tab/>
      </w:r>
      <w:r w:rsidR="00E3370C" w:rsidRPr="00DD0F0B">
        <w:t>Evidence of analysts</w:t>
      </w:r>
      <w:bookmarkEnd w:id="244"/>
    </w:p>
    <w:p w14:paraId="2B0E81AB" w14:textId="00C6270E" w:rsidR="00E3370C" w:rsidRPr="00DD0F0B" w:rsidRDefault="00ED2D22" w:rsidP="00ED2D22">
      <w:pPr>
        <w:pStyle w:val="Amain"/>
      </w:pPr>
      <w:r>
        <w:tab/>
      </w:r>
      <w:r w:rsidRPr="00DD0F0B">
        <w:t>(1)</w:t>
      </w:r>
      <w:r w:rsidRPr="00DD0F0B">
        <w:tab/>
      </w:r>
      <w:r w:rsidR="00E3370C" w:rsidRPr="00DD0F0B">
        <w:t>A certificate of an analyst certifying the result of an analysis or examination is admissible in a proceeding and is evidence of—</w:t>
      </w:r>
    </w:p>
    <w:p w14:paraId="66914F17" w14:textId="75993177" w:rsidR="00E3370C" w:rsidRPr="00DD0F0B" w:rsidRDefault="00ED2D22" w:rsidP="00ED2D22">
      <w:pPr>
        <w:pStyle w:val="Apara"/>
      </w:pPr>
      <w:r>
        <w:tab/>
      </w:r>
      <w:r w:rsidRPr="00DD0F0B">
        <w:t>(a)</w:t>
      </w:r>
      <w:r w:rsidRPr="00DD0F0B">
        <w:tab/>
      </w:r>
      <w:r w:rsidR="00E3370C" w:rsidRPr="00DD0F0B">
        <w:t>the facts stated in the certificate; and</w:t>
      </w:r>
    </w:p>
    <w:p w14:paraId="6F941A9E" w14:textId="110B8A89" w:rsidR="00E3370C" w:rsidRPr="00DD0F0B" w:rsidRDefault="00ED2D22" w:rsidP="00ED2D22">
      <w:pPr>
        <w:pStyle w:val="Apara"/>
      </w:pPr>
      <w:r>
        <w:tab/>
      </w:r>
      <w:r w:rsidRPr="00DD0F0B">
        <w:t>(b)</w:t>
      </w:r>
      <w:r w:rsidRPr="00DD0F0B">
        <w:tab/>
      </w:r>
      <w:r w:rsidR="00E3370C" w:rsidRPr="00DD0F0B">
        <w:t>the correctness of the result of the analysis or examination.</w:t>
      </w:r>
    </w:p>
    <w:p w14:paraId="1FCE0381" w14:textId="4CD4F6A9" w:rsidR="00E3370C" w:rsidRPr="00DD0F0B" w:rsidRDefault="00ED2D22" w:rsidP="00ED2D22">
      <w:pPr>
        <w:pStyle w:val="Amain"/>
      </w:pPr>
      <w:r>
        <w:tab/>
      </w:r>
      <w:r w:rsidRPr="00DD0F0B">
        <w:t>(2)</w:t>
      </w:r>
      <w:r w:rsidRPr="00DD0F0B">
        <w:tab/>
      </w:r>
      <w:r w:rsidR="00E3370C" w:rsidRPr="00DD0F0B">
        <w:t xml:space="preserve">A certificate of an analyst certifying that, on receipt of a container </w:t>
      </w:r>
      <w:r w:rsidR="00A04C3A" w:rsidRPr="00DD0F0B">
        <w:t>holding</w:t>
      </w:r>
      <w:r w:rsidR="00E3370C" w:rsidRPr="00DD0F0B">
        <w:t xml:space="preserve"> a sample submitted to the analyst under this Act, the container was sealed and the seal securing the container was unbroken</w:t>
      </w:r>
      <w:r w:rsidR="00A04C3A" w:rsidRPr="00DD0F0B">
        <w:t>,</w:t>
      </w:r>
      <w:r w:rsidR="00E3370C" w:rsidRPr="00DD0F0B">
        <w:t xml:space="preserve"> is admissible in a proceeding and is evidence—</w:t>
      </w:r>
    </w:p>
    <w:p w14:paraId="3D69391D" w14:textId="02CE5741" w:rsidR="00E3370C" w:rsidRPr="00DD0F0B" w:rsidRDefault="00ED2D22" w:rsidP="00ED2D22">
      <w:pPr>
        <w:pStyle w:val="Apara"/>
      </w:pPr>
      <w:r>
        <w:tab/>
      </w:r>
      <w:r w:rsidRPr="00DD0F0B">
        <w:t>(a)</w:t>
      </w:r>
      <w:r w:rsidRPr="00DD0F0B">
        <w:tab/>
      </w:r>
      <w:r w:rsidR="00E3370C" w:rsidRPr="00DD0F0B">
        <w:t>of the facts stated in the certificate; and</w:t>
      </w:r>
    </w:p>
    <w:p w14:paraId="08C0F1CB" w14:textId="40F615E8" w:rsidR="00E3370C" w:rsidRPr="00DD0F0B" w:rsidRDefault="00ED2D22" w:rsidP="00ED2D22">
      <w:pPr>
        <w:pStyle w:val="Apara"/>
      </w:pPr>
      <w:r>
        <w:tab/>
      </w:r>
      <w:r w:rsidRPr="00DD0F0B">
        <w:t>(b)</w:t>
      </w:r>
      <w:r w:rsidRPr="00DD0F0B">
        <w:tab/>
      </w:r>
      <w:r w:rsidR="00E3370C" w:rsidRPr="00DD0F0B">
        <w:t>that the sample—</w:t>
      </w:r>
    </w:p>
    <w:p w14:paraId="6D08AD91" w14:textId="1D6E2D8E" w:rsidR="00E3370C" w:rsidRPr="00DD0F0B" w:rsidRDefault="00ED2D22" w:rsidP="00ED2D22">
      <w:pPr>
        <w:pStyle w:val="Asubpara"/>
      </w:pPr>
      <w:r>
        <w:tab/>
      </w:r>
      <w:r w:rsidRPr="00DD0F0B">
        <w:t>(i)</w:t>
      </w:r>
      <w:r w:rsidRPr="00DD0F0B">
        <w:tab/>
      </w:r>
      <w:r w:rsidR="00E3370C" w:rsidRPr="00DD0F0B">
        <w:t>was the same sample as the one submitted to the analyst under this Act; and</w:t>
      </w:r>
    </w:p>
    <w:p w14:paraId="00F7960E" w14:textId="26D65C75" w:rsidR="00E3370C" w:rsidRPr="00DD0F0B" w:rsidRDefault="00ED2D22" w:rsidP="00ED2D22">
      <w:pPr>
        <w:pStyle w:val="Asubpara"/>
      </w:pPr>
      <w:r>
        <w:tab/>
      </w:r>
      <w:r w:rsidRPr="00DD0F0B">
        <w:t>(ii)</w:t>
      </w:r>
      <w:r w:rsidRPr="00DD0F0B">
        <w:tab/>
      </w:r>
      <w:r w:rsidR="00E3370C" w:rsidRPr="00DD0F0B">
        <w:t>had not been tampered with after sealing.</w:t>
      </w:r>
    </w:p>
    <w:p w14:paraId="35444CA9" w14:textId="2107A28A" w:rsidR="00E3370C" w:rsidRPr="00DD0F0B" w:rsidRDefault="00ED2D22" w:rsidP="00ED2D22">
      <w:pPr>
        <w:pStyle w:val="Amain"/>
      </w:pPr>
      <w:r>
        <w:lastRenderedPageBreak/>
        <w:tab/>
      </w:r>
      <w:r w:rsidRPr="00DD0F0B">
        <w:t>(3)</w:t>
      </w:r>
      <w:r w:rsidRPr="00DD0F0B">
        <w:tab/>
      </w:r>
      <w:r w:rsidR="00E3370C" w:rsidRPr="00DD0F0B">
        <w:t>A document purporting to be a certificate under this section is taken to be a certificate under this section unless the contrary is proved.</w:t>
      </w:r>
    </w:p>
    <w:p w14:paraId="0BE755F8" w14:textId="772581D7" w:rsidR="00440EAB" w:rsidRPr="00DD0F0B" w:rsidRDefault="00ED2D22" w:rsidP="00ED2D22">
      <w:pPr>
        <w:pStyle w:val="AH5Sec"/>
      </w:pPr>
      <w:bookmarkStart w:id="245" w:name="_Toc198116052"/>
      <w:r w:rsidRPr="00286F55">
        <w:rPr>
          <w:rStyle w:val="CharSectNo"/>
        </w:rPr>
        <w:t>206</w:t>
      </w:r>
      <w:r w:rsidRPr="00DD0F0B">
        <w:tab/>
      </w:r>
      <w:r w:rsidR="00440EAB" w:rsidRPr="00DD0F0B">
        <w:t>Injunctions to restrain contravention of requirements</w:t>
      </w:r>
      <w:bookmarkEnd w:id="245"/>
    </w:p>
    <w:p w14:paraId="72F49BBD" w14:textId="3CF351B7" w:rsidR="00440EAB" w:rsidRPr="00DD0F0B" w:rsidRDefault="00ED2D22" w:rsidP="00ED2D22">
      <w:pPr>
        <w:pStyle w:val="Amain"/>
      </w:pPr>
      <w:r>
        <w:tab/>
      </w:r>
      <w:r w:rsidRPr="00DD0F0B">
        <w:t>(1)</w:t>
      </w:r>
      <w:r w:rsidRPr="00DD0F0B">
        <w:tab/>
      </w:r>
      <w:r w:rsidR="00440EAB" w:rsidRPr="00DD0F0B">
        <w:t xml:space="preserve">This section applies if a person (the </w:t>
      </w:r>
      <w:r w:rsidR="00440EAB" w:rsidRPr="00DD0F0B">
        <w:rPr>
          <w:rStyle w:val="charBoldItals"/>
        </w:rPr>
        <w:t>relevant person</w:t>
      </w:r>
      <w:r w:rsidR="00440EAB" w:rsidRPr="00DD0F0B">
        <w:t>) has engaged, is engaging, or proposes to engage, in conduct contravening a requirement under this Act.</w:t>
      </w:r>
    </w:p>
    <w:p w14:paraId="2D079F04" w14:textId="5D929B31" w:rsidR="00440EAB" w:rsidRPr="00DD0F0B" w:rsidRDefault="00ED2D22" w:rsidP="00ED2D22">
      <w:pPr>
        <w:pStyle w:val="Amain"/>
      </w:pPr>
      <w:r>
        <w:tab/>
      </w:r>
      <w:r w:rsidRPr="00DD0F0B">
        <w:t>(2)</w:t>
      </w:r>
      <w:r w:rsidRPr="00DD0F0B">
        <w:tab/>
      </w:r>
      <w:r w:rsidR="00440EAB" w:rsidRPr="00DD0F0B">
        <w:t>The director</w:t>
      </w:r>
      <w:r w:rsidR="00E7766F" w:rsidRPr="00DD0F0B">
        <w:noBreakHyphen/>
      </w:r>
      <w:r w:rsidR="00440EAB" w:rsidRPr="00DD0F0B">
        <w:t>general or anyone else may apply to the Supreme Court for an injunction.</w:t>
      </w:r>
    </w:p>
    <w:p w14:paraId="186C31F3" w14:textId="5C588C1A" w:rsidR="00440EAB" w:rsidRPr="00DD0F0B" w:rsidRDefault="00ED2D22" w:rsidP="00EA159C">
      <w:pPr>
        <w:pStyle w:val="Amain"/>
        <w:keepNext/>
      </w:pPr>
      <w:r>
        <w:tab/>
      </w:r>
      <w:r w:rsidRPr="00DD0F0B">
        <w:t>(3)</w:t>
      </w:r>
      <w:r w:rsidRPr="00DD0F0B">
        <w:tab/>
      </w:r>
      <w:r w:rsidR="00440EAB" w:rsidRPr="00DD0F0B">
        <w:t>On application under subsection (2), the Supreme Court may grant an injunction—</w:t>
      </w:r>
    </w:p>
    <w:p w14:paraId="09C4F46C" w14:textId="3BB32F17" w:rsidR="00440EAB" w:rsidRPr="00DD0F0B" w:rsidRDefault="00ED2D22" w:rsidP="00EA159C">
      <w:pPr>
        <w:pStyle w:val="Apara"/>
        <w:keepNext/>
      </w:pPr>
      <w:r>
        <w:tab/>
      </w:r>
      <w:r w:rsidRPr="00DD0F0B">
        <w:t>(a)</w:t>
      </w:r>
      <w:r w:rsidRPr="00DD0F0B">
        <w:tab/>
      </w:r>
      <w:r w:rsidR="00440EAB" w:rsidRPr="00DD0F0B">
        <w:t>restraining the relevant person from engaging in the conduct; and</w:t>
      </w:r>
    </w:p>
    <w:p w14:paraId="63E18F1A" w14:textId="64224C9C" w:rsidR="00440EAB" w:rsidRPr="00DD0F0B" w:rsidRDefault="00ED2D22" w:rsidP="00ED2D22">
      <w:pPr>
        <w:pStyle w:val="Apara"/>
      </w:pPr>
      <w:r>
        <w:tab/>
      </w:r>
      <w:r w:rsidRPr="00DD0F0B">
        <w:t>(b)</w:t>
      </w:r>
      <w:r w:rsidRPr="00DD0F0B">
        <w:tab/>
      </w:r>
      <w:r w:rsidR="00440EAB" w:rsidRPr="00DD0F0B">
        <w:t>if satisfied that it is desirable to do so—requiring the relevant person to do anything.</w:t>
      </w:r>
    </w:p>
    <w:p w14:paraId="5F3BB74E" w14:textId="4C03B176" w:rsidR="00440EAB" w:rsidRPr="00DD0F0B" w:rsidRDefault="00ED2D22" w:rsidP="00ED2D22">
      <w:pPr>
        <w:pStyle w:val="Amain"/>
      </w:pPr>
      <w:r>
        <w:tab/>
      </w:r>
      <w:r w:rsidRPr="00DD0F0B">
        <w:t>(4)</w:t>
      </w:r>
      <w:r w:rsidRPr="00DD0F0B">
        <w:tab/>
      </w:r>
      <w:r w:rsidR="00440EAB" w:rsidRPr="00DD0F0B">
        <w:t>The Supreme Court may grant an injunction restraining a relevant person from engaging in conduct of a particular kind—</w:t>
      </w:r>
    </w:p>
    <w:p w14:paraId="10F40388" w14:textId="12E1F2E9" w:rsidR="00440EAB" w:rsidRPr="00DD0F0B" w:rsidRDefault="00ED2D22" w:rsidP="00ED2D22">
      <w:pPr>
        <w:pStyle w:val="Apara"/>
      </w:pPr>
      <w:r>
        <w:tab/>
      </w:r>
      <w:r w:rsidRPr="00DD0F0B">
        <w:t>(a)</w:t>
      </w:r>
      <w:r w:rsidRPr="00DD0F0B">
        <w:tab/>
      </w:r>
      <w:r w:rsidR="00440EAB" w:rsidRPr="00DD0F0B">
        <w:t>if satisfied that the person has engaged in conduct of that kind, whether or not it appears to the court that the person intends to engage again, or to continue to engage, in conduct of that kind; or</w:t>
      </w:r>
    </w:p>
    <w:p w14:paraId="7C3823DC" w14:textId="0130A040" w:rsidR="00440EAB" w:rsidRPr="00DD0F0B" w:rsidRDefault="00ED2D22" w:rsidP="00ED2D22">
      <w:pPr>
        <w:pStyle w:val="Apara"/>
      </w:pPr>
      <w:r>
        <w:tab/>
      </w:r>
      <w:r w:rsidRPr="00DD0F0B">
        <w:t>(b)</w:t>
      </w:r>
      <w:r w:rsidRPr="00DD0F0B">
        <w:tab/>
      </w:r>
      <w:r w:rsidR="00440EAB" w:rsidRPr="00DD0F0B">
        <w:t xml:space="preserve">if it appears to the court that, if an injunction is not granted, it is likely the person will engage in conduct of that kind, whether or not the person has previously engaged in conduct of that kind and whether or not there is an </w:t>
      </w:r>
      <w:r w:rsidR="00AE2BCF" w:rsidRPr="00DD0F0B">
        <w:t>likely to happen</w:t>
      </w:r>
      <w:r w:rsidR="00440EAB" w:rsidRPr="00DD0F0B">
        <w:t xml:space="preserve"> danger of substantial damage to someone else if the person engages in conduct of that kind.</w:t>
      </w:r>
    </w:p>
    <w:p w14:paraId="10C4BC9D" w14:textId="44BBEAE9" w:rsidR="00440EAB" w:rsidRPr="00DD0F0B" w:rsidRDefault="00ED2D22" w:rsidP="00ED2D22">
      <w:pPr>
        <w:pStyle w:val="Amain"/>
      </w:pPr>
      <w:r>
        <w:tab/>
      </w:r>
      <w:r w:rsidRPr="00DD0F0B">
        <w:t>(5)</w:t>
      </w:r>
      <w:r w:rsidRPr="00DD0F0B">
        <w:tab/>
      </w:r>
      <w:r w:rsidR="00440EAB" w:rsidRPr="00DD0F0B">
        <w:t>This section applies whether or not a proceeding for an offence against this Act has begun or is about to begin.</w:t>
      </w:r>
    </w:p>
    <w:p w14:paraId="56901D52" w14:textId="538CE971" w:rsidR="00082427" w:rsidRPr="00DD0F0B" w:rsidRDefault="00ED2D22" w:rsidP="00ED2D22">
      <w:pPr>
        <w:pStyle w:val="AH5Sec"/>
      </w:pPr>
      <w:bookmarkStart w:id="246" w:name="_Toc198116053"/>
      <w:r w:rsidRPr="00286F55">
        <w:rPr>
          <w:rStyle w:val="CharSectNo"/>
        </w:rPr>
        <w:lastRenderedPageBreak/>
        <w:t>207</w:t>
      </w:r>
      <w:r w:rsidRPr="00DD0F0B">
        <w:tab/>
      </w:r>
      <w:r w:rsidR="00082427" w:rsidRPr="00DD0F0B">
        <w:t>Recovery of costs, expenses and compensation after offence proved</w:t>
      </w:r>
      <w:bookmarkEnd w:id="246"/>
    </w:p>
    <w:p w14:paraId="2FA93B69" w14:textId="782FCDD3" w:rsidR="00082427" w:rsidRPr="00DD0F0B" w:rsidRDefault="00ED2D22" w:rsidP="00ED2D22">
      <w:pPr>
        <w:pStyle w:val="Amain"/>
      </w:pPr>
      <w:r>
        <w:tab/>
      </w:r>
      <w:r w:rsidRPr="00DD0F0B">
        <w:t>(1)</w:t>
      </w:r>
      <w:r w:rsidRPr="00DD0F0B">
        <w:tab/>
      </w:r>
      <w:r w:rsidR="00082427" w:rsidRPr="00DD0F0B">
        <w:t>Subsection (2) applies if, after a court convicts a person or finds a person guilty of an offence against this Act, the Territory incurs costs and expenses related to—</w:t>
      </w:r>
    </w:p>
    <w:p w14:paraId="0A58EE82" w14:textId="4180754A" w:rsidR="00082427" w:rsidRPr="00DD0F0B" w:rsidRDefault="00ED2D22" w:rsidP="00ED2D22">
      <w:pPr>
        <w:pStyle w:val="Apara"/>
      </w:pPr>
      <w:r>
        <w:tab/>
      </w:r>
      <w:r w:rsidRPr="00DD0F0B">
        <w:t>(a)</w:t>
      </w:r>
      <w:r w:rsidRPr="00DD0F0B">
        <w:tab/>
      </w:r>
      <w:r w:rsidR="00082427" w:rsidRPr="00DD0F0B">
        <w:t>managing a biosecurity risk or biosecurity impact caused by the commission of the offence; or</w:t>
      </w:r>
    </w:p>
    <w:p w14:paraId="10C2B005" w14:textId="78208101" w:rsidR="00082427" w:rsidRPr="00DD0F0B" w:rsidRDefault="00ED2D22" w:rsidP="00ED2D22">
      <w:pPr>
        <w:pStyle w:val="Apara"/>
      </w:pPr>
      <w:r>
        <w:tab/>
      </w:r>
      <w:r w:rsidRPr="00DD0F0B">
        <w:t>(b)</w:t>
      </w:r>
      <w:r w:rsidRPr="00DD0F0B">
        <w:tab/>
      </w:r>
      <w:r w:rsidR="00082427" w:rsidRPr="00DD0F0B">
        <w:t>making good any resulting biosecurity impact.</w:t>
      </w:r>
    </w:p>
    <w:p w14:paraId="17E76B89" w14:textId="5CF8080B" w:rsidR="00082427" w:rsidRPr="00DD0F0B" w:rsidRDefault="00ED2D22" w:rsidP="00ED2D22">
      <w:pPr>
        <w:pStyle w:val="Amain"/>
      </w:pPr>
      <w:r>
        <w:tab/>
      </w:r>
      <w:r w:rsidRPr="00DD0F0B">
        <w:t>(2)</w:t>
      </w:r>
      <w:r w:rsidRPr="00DD0F0B">
        <w:tab/>
      </w:r>
      <w:r w:rsidR="00082427" w:rsidRPr="00DD0F0B">
        <w:t>The director</w:t>
      </w:r>
      <w:r w:rsidR="00082427" w:rsidRPr="00DD0F0B">
        <w:noBreakHyphen/>
        <w:t>general may recover from the person the amount of the costs and expenses incurred.</w:t>
      </w:r>
    </w:p>
    <w:p w14:paraId="241537B2" w14:textId="32597985" w:rsidR="00082427" w:rsidRPr="00DD0F0B" w:rsidRDefault="00ED2D22" w:rsidP="00ED2D22">
      <w:pPr>
        <w:pStyle w:val="Amain"/>
      </w:pPr>
      <w:r>
        <w:tab/>
      </w:r>
      <w:r w:rsidRPr="00DD0F0B">
        <w:t>(3)</w:t>
      </w:r>
      <w:r w:rsidRPr="00DD0F0B">
        <w:tab/>
      </w:r>
      <w:r w:rsidR="00082427" w:rsidRPr="00DD0F0B">
        <w:t>Subsection (4) applies if, after a court convicts a person or finds a person guilty of an offence against this Act, another person (the </w:t>
      </w:r>
      <w:r w:rsidR="00082427" w:rsidRPr="00DD0F0B">
        <w:rPr>
          <w:rStyle w:val="charBoldItals"/>
        </w:rPr>
        <w:t>injured person</w:t>
      </w:r>
      <w:r w:rsidR="00082427" w:rsidRPr="00DD0F0B">
        <w:t>)—</w:t>
      </w:r>
    </w:p>
    <w:p w14:paraId="5D0661BB" w14:textId="120208F7" w:rsidR="00082427" w:rsidRPr="00DD0F0B" w:rsidRDefault="00ED2D22" w:rsidP="00ED2D22">
      <w:pPr>
        <w:pStyle w:val="Apara"/>
      </w:pPr>
      <w:r>
        <w:tab/>
      </w:r>
      <w:r w:rsidRPr="00DD0F0B">
        <w:t>(a)</w:t>
      </w:r>
      <w:r w:rsidRPr="00DD0F0B">
        <w:tab/>
      </w:r>
      <w:r w:rsidR="00082427" w:rsidRPr="00DD0F0B">
        <w:t>suffers property loss or damage because of the commission of the offence; or</w:t>
      </w:r>
    </w:p>
    <w:p w14:paraId="58E03A5E" w14:textId="731E9A1C" w:rsidR="00082427" w:rsidRPr="00DD0F0B" w:rsidRDefault="00ED2D22" w:rsidP="00ED2D22">
      <w:pPr>
        <w:pStyle w:val="Apara"/>
      </w:pPr>
      <w:r>
        <w:tab/>
      </w:r>
      <w:r w:rsidRPr="00DD0F0B">
        <w:t>(b)</w:t>
      </w:r>
      <w:r w:rsidRPr="00DD0F0B">
        <w:tab/>
      </w:r>
      <w:r w:rsidR="00082427" w:rsidRPr="00DD0F0B">
        <w:t>incurs costs and expenses in managing the loss or damage (or attempting to do so).</w:t>
      </w:r>
    </w:p>
    <w:p w14:paraId="2D2C1685" w14:textId="2D97AFE5" w:rsidR="00082427" w:rsidRPr="00DD0F0B" w:rsidRDefault="00ED2D22" w:rsidP="00ED2D22">
      <w:pPr>
        <w:pStyle w:val="Amain"/>
        <w:keepNext/>
      </w:pPr>
      <w:r>
        <w:tab/>
      </w:r>
      <w:r w:rsidRPr="00DD0F0B">
        <w:t>(4)</w:t>
      </w:r>
      <w:r w:rsidRPr="00DD0F0B">
        <w:tab/>
      </w:r>
      <w:r w:rsidR="00082427" w:rsidRPr="00DD0F0B">
        <w:t>The injured person may recover from the person the amount of the loss or damage or costs and expenses incurred.</w:t>
      </w:r>
    </w:p>
    <w:p w14:paraId="0F68B526" w14:textId="55BCCAF4" w:rsidR="00082427" w:rsidRPr="00DD0F0B" w:rsidRDefault="00082427" w:rsidP="00082427">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64" w:tooltip="A2001-14" w:history="1">
        <w:r w:rsidR="00C508A1" w:rsidRPr="00C508A1">
          <w:rPr>
            <w:rStyle w:val="charCitHyperlinkAbbrev"/>
          </w:rPr>
          <w:t>Legislation Act</w:t>
        </w:r>
      </w:hyperlink>
      <w:r w:rsidRPr="00DD0F0B">
        <w:rPr>
          <w:lang w:eastAsia="en-AU"/>
        </w:rPr>
        <w:t>, s</w:t>
      </w:r>
      <w:r w:rsidR="00C223BA" w:rsidRPr="00DD0F0B">
        <w:rPr>
          <w:lang w:eastAsia="en-AU"/>
        </w:rPr>
        <w:t> </w:t>
      </w:r>
      <w:r w:rsidRPr="00DD0F0B">
        <w:rPr>
          <w:lang w:eastAsia="en-AU"/>
        </w:rPr>
        <w:t>177).</w:t>
      </w:r>
    </w:p>
    <w:p w14:paraId="673992E3" w14:textId="6864B681" w:rsidR="00082427" w:rsidRPr="00286F55" w:rsidRDefault="00ED2D22" w:rsidP="00ED2D22">
      <w:pPr>
        <w:pStyle w:val="AH3Div"/>
      </w:pPr>
      <w:bookmarkStart w:id="247" w:name="_Toc198116054"/>
      <w:r w:rsidRPr="00286F55">
        <w:rPr>
          <w:rStyle w:val="CharDivNo"/>
        </w:rPr>
        <w:t>Division 13.2</w:t>
      </w:r>
      <w:r w:rsidRPr="00DD0F0B">
        <w:rPr>
          <w:lang w:eastAsia="en-AU"/>
        </w:rPr>
        <w:tab/>
      </w:r>
      <w:r w:rsidR="00082427" w:rsidRPr="00286F55">
        <w:rPr>
          <w:rStyle w:val="CharDivText"/>
          <w:lang w:eastAsia="en-AU"/>
        </w:rPr>
        <w:t>Court orders</w:t>
      </w:r>
      <w:bookmarkEnd w:id="247"/>
    </w:p>
    <w:p w14:paraId="197E017A" w14:textId="1226750A" w:rsidR="00700B5B" w:rsidRPr="00DD0F0B" w:rsidRDefault="00ED2D22" w:rsidP="00ED2D22">
      <w:pPr>
        <w:pStyle w:val="AH5Sec"/>
      </w:pPr>
      <w:bookmarkStart w:id="248" w:name="_Toc198116055"/>
      <w:r w:rsidRPr="00286F55">
        <w:rPr>
          <w:rStyle w:val="CharSectNo"/>
        </w:rPr>
        <w:t>208</w:t>
      </w:r>
      <w:r w:rsidRPr="00DD0F0B">
        <w:tab/>
      </w:r>
      <w:r w:rsidR="00082427" w:rsidRPr="00DD0F0B">
        <w:t>O</w:t>
      </w:r>
      <w:r w:rsidR="00700B5B" w:rsidRPr="00DD0F0B">
        <w:t>rders</w:t>
      </w:r>
      <w:r w:rsidR="00E11F45" w:rsidRPr="00DD0F0B">
        <w:t>—</w:t>
      </w:r>
      <w:r w:rsidR="00700B5B" w:rsidRPr="00DD0F0B">
        <w:t>generally</w:t>
      </w:r>
      <w:bookmarkEnd w:id="248"/>
    </w:p>
    <w:p w14:paraId="44819662" w14:textId="2F43B018" w:rsidR="00743249" w:rsidRPr="00DD0F0B" w:rsidRDefault="00ED2D22" w:rsidP="00ED2D22">
      <w:pPr>
        <w:pStyle w:val="Amain"/>
      </w:pPr>
      <w:r>
        <w:tab/>
      </w:r>
      <w:r w:rsidRPr="00DD0F0B">
        <w:t>(1)</w:t>
      </w:r>
      <w:r w:rsidRPr="00DD0F0B">
        <w:tab/>
      </w:r>
      <w:r w:rsidR="00390186" w:rsidRPr="00DD0F0B">
        <w:t>If a court convicts a person, or finds a person guilty, of an offence against this Act, t</w:t>
      </w:r>
      <w:r w:rsidR="00752074" w:rsidRPr="00DD0F0B">
        <w:t xml:space="preserve">he court may make 1 </w:t>
      </w:r>
      <w:r w:rsidR="00700B5B" w:rsidRPr="00DD0F0B">
        <w:t>or more orders</w:t>
      </w:r>
      <w:r w:rsidR="00743249" w:rsidRPr="00DD0F0B">
        <w:t xml:space="preserve"> under this part against the person.</w:t>
      </w:r>
    </w:p>
    <w:p w14:paraId="77616EAB" w14:textId="52C762A2" w:rsidR="00743249" w:rsidRPr="00DD0F0B" w:rsidRDefault="00ED2D22" w:rsidP="00ED2D22">
      <w:pPr>
        <w:pStyle w:val="Amain"/>
      </w:pPr>
      <w:r>
        <w:lastRenderedPageBreak/>
        <w:tab/>
      </w:r>
      <w:r w:rsidRPr="00DD0F0B">
        <w:t>(2)</w:t>
      </w:r>
      <w:r w:rsidRPr="00DD0F0B">
        <w:tab/>
      </w:r>
      <w:r w:rsidR="00743249" w:rsidRPr="00DD0F0B">
        <w:t>An o</w:t>
      </w:r>
      <w:r w:rsidR="00700B5B" w:rsidRPr="00DD0F0B">
        <w:t xml:space="preserve">rder may be made under this </w:t>
      </w:r>
      <w:r w:rsidR="00743249" w:rsidRPr="00DD0F0B">
        <w:t>p</w:t>
      </w:r>
      <w:r w:rsidR="00353D86" w:rsidRPr="00DD0F0B">
        <w:t>art</w:t>
      </w:r>
      <w:r w:rsidR="00700B5B" w:rsidRPr="00DD0F0B">
        <w:t xml:space="preserve"> in addition to any penalty that may be imposed</w:t>
      </w:r>
      <w:r w:rsidR="00743249" w:rsidRPr="00DD0F0B">
        <w:t>,</w:t>
      </w:r>
      <w:r w:rsidR="00700B5B" w:rsidRPr="00DD0F0B">
        <w:t xml:space="preserve"> or any other action that may be taken in relation to the offence</w:t>
      </w:r>
      <w:r w:rsidR="00743249" w:rsidRPr="00DD0F0B">
        <w:t>.</w:t>
      </w:r>
    </w:p>
    <w:p w14:paraId="12C8D934" w14:textId="461FB97E" w:rsidR="00700B5B" w:rsidRPr="00DD0F0B" w:rsidRDefault="00ED2D22" w:rsidP="00ED2D22">
      <w:pPr>
        <w:pStyle w:val="Amain"/>
      </w:pPr>
      <w:r>
        <w:tab/>
      </w:r>
      <w:r w:rsidRPr="00DD0F0B">
        <w:t>(3)</w:t>
      </w:r>
      <w:r w:rsidRPr="00DD0F0B">
        <w:tab/>
      </w:r>
      <w:r w:rsidR="00743249" w:rsidRPr="00DD0F0B">
        <w:rPr>
          <w:rFonts w:cs="TimesNewRomanPSMT"/>
        </w:rPr>
        <w:t>An o</w:t>
      </w:r>
      <w:r w:rsidR="00700B5B" w:rsidRPr="00DD0F0B">
        <w:t xml:space="preserve">rder may be made under this </w:t>
      </w:r>
      <w:r w:rsidR="00743249" w:rsidRPr="00DD0F0B">
        <w:t>p</w:t>
      </w:r>
      <w:r w:rsidR="00353D86" w:rsidRPr="00DD0F0B">
        <w:t>art</w:t>
      </w:r>
      <w:r w:rsidR="00700B5B" w:rsidRPr="00DD0F0B">
        <w:t xml:space="preserve"> regardless of whether any penalty is imposed, or other action is taken, in relation to the offence.</w:t>
      </w:r>
    </w:p>
    <w:p w14:paraId="6D2A97AB" w14:textId="1CC9F2B7" w:rsidR="00700B5B" w:rsidRPr="00DD0F0B" w:rsidRDefault="00ED2D22" w:rsidP="00642C70">
      <w:pPr>
        <w:pStyle w:val="AH5Sec"/>
        <w:keepLines/>
      </w:pPr>
      <w:bookmarkStart w:id="249" w:name="_Toc198116056"/>
      <w:r w:rsidRPr="00286F55">
        <w:rPr>
          <w:rStyle w:val="CharSectNo"/>
        </w:rPr>
        <w:t>209</w:t>
      </w:r>
      <w:r w:rsidRPr="00DD0F0B">
        <w:tab/>
      </w:r>
      <w:r w:rsidR="00082427" w:rsidRPr="00DD0F0B">
        <w:t>O</w:t>
      </w:r>
      <w:r w:rsidR="00700B5B" w:rsidRPr="00DD0F0B">
        <w:t xml:space="preserve">rders for restoration and </w:t>
      </w:r>
      <w:r w:rsidR="008F73CC" w:rsidRPr="00DD0F0B">
        <w:t>prevent</w:t>
      </w:r>
      <w:r w:rsidR="00700B5B" w:rsidRPr="00DD0F0B">
        <w:t>ion</w:t>
      </w:r>
      <w:bookmarkEnd w:id="249"/>
    </w:p>
    <w:p w14:paraId="1609721C" w14:textId="4A1BEC0B" w:rsidR="00700B5B" w:rsidRPr="00DD0F0B" w:rsidRDefault="00ED2D22" w:rsidP="00642C70">
      <w:pPr>
        <w:pStyle w:val="Amain"/>
        <w:keepNext/>
        <w:keepLines/>
      </w:pPr>
      <w:r>
        <w:tab/>
      </w:r>
      <w:r w:rsidRPr="00DD0F0B">
        <w:t>(1)</w:t>
      </w:r>
      <w:r w:rsidRPr="00DD0F0B">
        <w:tab/>
      </w:r>
      <w:r w:rsidR="008D2B34" w:rsidRPr="00DD0F0B">
        <w:t>If a court convicts a person, or finds a person guilty, of an offence against this Act, t</w:t>
      </w:r>
      <w:r w:rsidR="00700B5B" w:rsidRPr="00DD0F0B">
        <w:t xml:space="preserve">he court may order the </w:t>
      </w:r>
      <w:r w:rsidR="00266BBF" w:rsidRPr="00DD0F0B">
        <w:t>person</w:t>
      </w:r>
      <w:r w:rsidR="00700B5B" w:rsidRPr="00DD0F0B">
        <w:t xml:space="preserve"> to take </w:t>
      </w:r>
      <w:r w:rsidR="00266BBF" w:rsidRPr="00DD0F0B">
        <w:t>the</w:t>
      </w:r>
      <w:r w:rsidR="00700B5B" w:rsidRPr="00DD0F0B">
        <w:t xml:space="preserve"> steps stated in the order, within </w:t>
      </w:r>
      <w:r w:rsidR="00266BBF" w:rsidRPr="00DD0F0B">
        <w:t>the</w:t>
      </w:r>
      <w:r w:rsidR="00700B5B" w:rsidRPr="00DD0F0B">
        <w:t xml:space="preserve"> time stated</w:t>
      </w:r>
      <w:r w:rsidR="007878F6" w:rsidRPr="00DD0F0B">
        <w:t xml:space="preserve"> in the order</w:t>
      </w:r>
      <w:r w:rsidR="00266BBF" w:rsidRPr="00DD0F0B">
        <w:t xml:space="preserve"> (</w:t>
      </w:r>
      <w:r w:rsidR="00700B5B" w:rsidRPr="00DD0F0B">
        <w:t xml:space="preserve">or </w:t>
      </w:r>
      <w:r w:rsidR="00266BBF" w:rsidRPr="00DD0F0B">
        <w:t>any</w:t>
      </w:r>
      <w:r w:rsidR="00700B5B" w:rsidRPr="00DD0F0B">
        <w:t xml:space="preserve"> further time that the court, on application, may allow</w:t>
      </w:r>
      <w:r w:rsidR="00266BBF" w:rsidRPr="00DD0F0B">
        <w:t>)—</w:t>
      </w:r>
    </w:p>
    <w:p w14:paraId="036B60BC" w14:textId="780B0EB8" w:rsidR="00700B5B" w:rsidRPr="00DD0F0B" w:rsidRDefault="00ED2D22" w:rsidP="00642C70">
      <w:pPr>
        <w:pStyle w:val="Apara"/>
        <w:keepNext/>
        <w:keepLines/>
      </w:pPr>
      <w:r>
        <w:tab/>
      </w:r>
      <w:r w:rsidRPr="00DD0F0B">
        <w:t>(a)</w:t>
      </w:r>
      <w:r w:rsidRPr="00DD0F0B">
        <w:tab/>
      </w:r>
      <w:r w:rsidR="00700B5B" w:rsidRPr="00DD0F0B">
        <w:t>to manage any biosecurity impact caused by the commission of the offence; or</w:t>
      </w:r>
    </w:p>
    <w:p w14:paraId="496AC77D" w14:textId="5B408E12" w:rsidR="00700B5B" w:rsidRPr="00DD0F0B" w:rsidRDefault="00ED2D22" w:rsidP="00ED2D22">
      <w:pPr>
        <w:pStyle w:val="Apara"/>
      </w:pPr>
      <w:r>
        <w:tab/>
      </w:r>
      <w:r w:rsidRPr="00DD0F0B">
        <w:t>(b)</w:t>
      </w:r>
      <w:r w:rsidRPr="00DD0F0B">
        <w:tab/>
      </w:r>
      <w:r w:rsidR="00700B5B" w:rsidRPr="00DD0F0B">
        <w:t xml:space="preserve">to </w:t>
      </w:r>
      <w:r w:rsidR="00AD21FF" w:rsidRPr="00DD0F0B">
        <w:t>make good</w:t>
      </w:r>
      <w:r w:rsidR="00700B5B" w:rsidRPr="00DD0F0B">
        <w:t xml:space="preserve"> any resulting biosecurity impact; or</w:t>
      </w:r>
    </w:p>
    <w:p w14:paraId="2073F349" w14:textId="569731AA" w:rsidR="00700B5B" w:rsidRPr="00DD0F0B" w:rsidRDefault="00ED2D22" w:rsidP="00ED2D22">
      <w:pPr>
        <w:pStyle w:val="Apara"/>
      </w:pPr>
      <w:r>
        <w:tab/>
      </w:r>
      <w:r w:rsidRPr="00DD0F0B">
        <w:t>(c)</w:t>
      </w:r>
      <w:r w:rsidRPr="00DD0F0B">
        <w:tab/>
      </w:r>
      <w:r w:rsidR="00700B5B" w:rsidRPr="00DD0F0B">
        <w:t xml:space="preserve">to </w:t>
      </w:r>
      <w:r w:rsidR="008F73CC" w:rsidRPr="00DD0F0B">
        <w:t>prevent</w:t>
      </w:r>
      <w:r w:rsidR="00700B5B" w:rsidRPr="00DD0F0B">
        <w:t xml:space="preserve"> the continua</w:t>
      </w:r>
      <w:r w:rsidR="00B94E46" w:rsidRPr="00DD0F0B">
        <w:t>tion</w:t>
      </w:r>
      <w:r w:rsidR="00700B5B" w:rsidRPr="00DD0F0B">
        <w:t xml:space="preserve"> or recurrence of the offence.</w:t>
      </w:r>
    </w:p>
    <w:p w14:paraId="228C4458" w14:textId="2C3B3099" w:rsidR="00A405A0" w:rsidRPr="00DD0F0B" w:rsidRDefault="00ED2D22" w:rsidP="00ED2D22">
      <w:pPr>
        <w:pStyle w:val="Amain"/>
      </w:pPr>
      <w:r>
        <w:tab/>
      </w:r>
      <w:r w:rsidRPr="00DD0F0B">
        <w:t>(2)</w:t>
      </w:r>
      <w:r w:rsidRPr="00DD0F0B">
        <w:tab/>
      </w:r>
      <w:r w:rsidR="00A405A0" w:rsidRPr="00DD0F0B">
        <w:t>A person commits an offence if the person—</w:t>
      </w:r>
    </w:p>
    <w:p w14:paraId="7A26B93C" w14:textId="01591A88" w:rsidR="00A405A0" w:rsidRPr="00DD0F0B" w:rsidRDefault="00ED2D22" w:rsidP="00ED2D22">
      <w:pPr>
        <w:pStyle w:val="Apara"/>
      </w:pPr>
      <w:r>
        <w:tab/>
      </w:r>
      <w:r w:rsidRPr="00DD0F0B">
        <w:t>(a)</w:t>
      </w:r>
      <w:r w:rsidRPr="00DD0F0B">
        <w:tab/>
      </w:r>
      <w:r w:rsidR="00A405A0" w:rsidRPr="00DD0F0B">
        <w:t>is subject to an order under this section; and</w:t>
      </w:r>
    </w:p>
    <w:p w14:paraId="3A9D27C3" w14:textId="525B89BA" w:rsidR="00A405A0" w:rsidRPr="00DD0F0B" w:rsidRDefault="00ED2D22" w:rsidP="00ED2D22">
      <w:pPr>
        <w:pStyle w:val="Apara"/>
        <w:keepNext/>
      </w:pPr>
      <w:r>
        <w:tab/>
      </w:r>
      <w:r w:rsidRPr="00DD0F0B">
        <w:t>(b)</w:t>
      </w:r>
      <w:r w:rsidRPr="00DD0F0B">
        <w:tab/>
      </w:r>
      <w:r w:rsidR="00A405A0" w:rsidRPr="00DD0F0B">
        <w:t>intentionally fails to comply with the order.</w:t>
      </w:r>
    </w:p>
    <w:p w14:paraId="3A0B2C25" w14:textId="4664B4D3" w:rsidR="00A405A0" w:rsidRPr="00DD0F0B" w:rsidRDefault="00A405A0" w:rsidP="00A405A0">
      <w:pPr>
        <w:pStyle w:val="Penalty"/>
      </w:pPr>
      <w:r w:rsidRPr="00DD0F0B">
        <w:t xml:space="preserve">Maximum penalty:  </w:t>
      </w:r>
      <w:r w:rsidR="004834BB" w:rsidRPr="00DD0F0B">
        <w:t>1 000</w:t>
      </w:r>
      <w:r w:rsidRPr="00DD0F0B">
        <w:t xml:space="preserve"> penalty units.</w:t>
      </w:r>
    </w:p>
    <w:p w14:paraId="1FB3943B" w14:textId="102E3974" w:rsidR="00A405A0" w:rsidRPr="00DD0F0B" w:rsidRDefault="00ED2D22" w:rsidP="00ED2D22">
      <w:pPr>
        <w:pStyle w:val="AH5Sec"/>
      </w:pPr>
      <w:bookmarkStart w:id="250" w:name="_Toc198116057"/>
      <w:r w:rsidRPr="00286F55">
        <w:rPr>
          <w:rStyle w:val="CharSectNo"/>
        </w:rPr>
        <w:t>210</w:t>
      </w:r>
      <w:r w:rsidRPr="00DD0F0B">
        <w:tab/>
      </w:r>
      <w:r w:rsidR="006B0512" w:rsidRPr="00DD0F0B">
        <w:t>P</w:t>
      </w:r>
      <w:r w:rsidR="00A405A0" w:rsidRPr="00DD0F0B">
        <w:t>rohibition orders</w:t>
      </w:r>
      <w:bookmarkEnd w:id="250"/>
    </w:p>
    <w:p w14:paraId="084677E2" w14:textId="75C425CF" w:rsidR="00A405A0" w:rsidRPr="00DD0F0B" w:rsidRDefault="00ED2D22" w:rsidP="00ED2D22">
      <w:pPr>
        <w:pStyle w:val="Amain"/>
      </w:pPr>
      <w:r>
        <w:tab/>
      </w:r>
      <w:r w:rsidRPr="00DD0F0B">
        <w:t>(1)</w:t>
      </w:r>
      <w:r w:rsidRPr="00DD0F0B">
        <w:tab/>
      </w:r>
      <w:r w:rsidR="00A405A0" w:rsidRPr="00DD0F0B">
        <w:t xml:space="preserve">If a court convicts a person, or finds a person guilty, of an offence against this Act, the court may do </w:t>
      </w:r>
      <w:r w:rsidR="00D948CA" w:rsidRPr="00DD0F0B">
        <w:t>1 or more</w:t>
      </w:r>
      <w:r w:rsidR="00A405A0" w:rsidRPr="00DD0F0B">
        <w:t xml:space="preserve"> of the following:</w:t>
      </w:r>
    </w:p>
    <w:p w14:paraId="1271BD85" w14:textId="1CBF98DD" w:rsidR="00A405A0" w:rsidRPr="00DD0F0B" w:rsidRDefault="00ED2D22" w:rsidP="00ED2D22">
      <w:pPr>
        <w:pStyle w:val="Apara"/>
      </w:pPr>
      <w:r>
        <w:tab/>
      </w:r>
      <w:r w:rsidRPr="00DD0F0B">
        <w:t>(a)</w:t>
      </w:r>
      <w:r w:rsidRPr="00DD0F0B">
        <w:tab/>
      </w:r>
      <w:r w:rsidR="00A405A0" w:rsidRPr="00DD0F0B">
        <w:t>order the person not to deal with any stated biosecurity matter</w:t>
      </w:r>
      <w:r w:rsidR="00530F77" w:rsidRPr="00DD0F0B">
        <w:t xml:space="preserve"> or carrier</w:t>
      </w:r>
      <w:r w:rsidR="00A405A0" w:rsidRPr="00DD0F0B">
        <w:t>, or not to engage in any stated dealing with stated biosecurity matter</w:t>
      </w:r>
      <w:r w:rsidR="00530F77" w:rsidRPr="00DD0F0B">
        <w:t xml:space="preserve"> or carrier</w:t>
      </w:r>
      <w:r w:rsidR="00A405A0" w:rsidRPr="00DD0F0B">
        <w:t>;</w:t>
      </w:r>
    </w:p>
    <w:p w14:paraId="465A4D0E" w14:textId="7D5811A0" w:rsidR="00A405A0" w:rsidRPr="00DD0F0B" w:rsidRDefault="00ED2D22" w:rsidP="00ED2D22">
      <w:pPr>
        <w:pStyle w:val="Apara"/>
      </w:pPr>
      <w:r>
        <w:tab/>
      </w:r>
      <w:r w:rsidRPr="00DD0F0B">
        <w:t>(b)</w:t>
      </w:r>
      <w:r w:rsidRPr="00DD0F0B">
        <w:tab/>
      </w:r>
      <w:r w:rsidR="00A405A0" w:rsidRPr="00DD0F0B">
        <w:t>cancel, suspend or amend any of the following authorisations held by the person:</w:t>
      </w:r>
    </w:p>
    <w:p w14:paraId="114AE1BD" w14:textId="08A5AD01" w:rsidR="00A405A0" w:rsidRPr="00DD0F0B" w:rsidRDefault="00ED2D22" w:rsidP="00ED2D22">
      <w:pPr>
        <w:pStyle w:val="Asubpara"/>
      </w:pPr>
      <w:r>
        <w:tab/>
      </w:r>
      <w:r w:rsidRPr="00DD0F0B">
        <w:t>(i)</w:t>
      </w:r>
      <w:r w:rsidRPr="00DD0F0B">
        <w:tab/>
      </w:r>
      <w:r w:rsidR="00A405A0" w:rsidRPr="00DD0F0B">
        <w:t>biosecurity registration;</w:t>
      </w:r>
    </w:p>
    <w:p w14:paraId="00C2C65D" w14:textId="56EAB131" w:rsidR="00A405A0" w:rsidRPr="00DD0F0B" w:rsidRDefault="00ED2D22" w:rsidP="00ED2D22">
      <w:pPr>
        <w:pStyle w:val="Asubpara"/>
      </w:pPr>
      <w:r>
        <w:lastRenderedPageBreak/>
        <w:tab/>
      </w:r>
      <w:r w:rsidRPr="00DD0F0B">
        <w:t>(ii)</w:t>
      </w:r>
      <w:r w:rsidRPr="00DD0F0B">
        <w:tab/>
      </w:r>
      <w:r w:rsidR="00A405A0" w:rsidRPr="00DD0F0B">
        <w:t>a biosecurity permit;</w:t>
      </w:r>
    </w:p>
    <w:p w14:paraId="4B4081D3" w14:textId="049C76A0" w:rsidR="00A405A0" w:rsidRPr="00DD0F0B" w:rsidRDefault="00ED2D22" w:rsidP="00ED2D22">
      <w:pPr>
        <w:pStyle w:val="Asubpara"/>
      </w:pPr>
      <w:r>
        <w:tab/>
      </w:r>
      <w:r w:rsidRPr="00DD0F0B">
        <w:t>(iii)</w:t>
      </w:r>
      <w:r w:rsidRPr="00DD0F0B">
        <w:tab/>
      </w:r>
      <w:r w:rsidR="00A405A0" w:rsidRPr="00DD0F0B">
        <w:t>approval as a biosecurity certifier;</w:t>
      </w:r>
    </w:p>
    <w:p w14:paraId="04C163A8" w14:textId="017F9918" w:rsidR="00A405A0" w:rsidRPr="00DD0F0B" w:rsidRDefault="00ED2D22" w:rsidP="00ED2D22">
      <w:pPr>
        <w:pStyle w:val="Asubpara"/>
      </w:pPr>
      <w:r>
        <w:tab/>
      </w:r>
      <w:r w:rsidRPr="00DD0F0B">
        <w:t>(iv)</w:t>
      </w:r>
      <w:r w:rsidRPr="00DD0F0B">
        <w:tab/>
      </w:r>
      <w:r w:rsidR="00A405A0" w:rsidRPr="00DD0F0B">
        <w:t>approval as a biosecurity auditor;</w:t>
      </w:r>
    </w:p>
    <w:p w14:paraId="0A18E778" w14:textId="1720CD57" w:rsidR="00A405A0" w:rsidRPr="00DD0F0B" w:rsidRDefault="00ED2D22" w:rsidP="00231621">
      <w:pPr>
        <w:pStyle w:val="Asubpara"/>
        <w:keepNext/>
      </w:pPr>
      <w:r>
        <w:tab/>
      </w:r>
      <w:r w:rsidRPr="00DD0F0B">
        <w:t>(v)</w:t>
      </w:r>
      <w:r w:rsidRPr="00DD0F0B">
        <w:tab/>
      </w:r>
      <w:r w:rsidR="00A405A0" w:rsidRPr="00DD0F0B">
        <w:t>approval as a certifier authority;</w:t>
      </w:r>
    </w:p>
    <w:p w14:paraId="7874AC59" w14:textId="60724F1B" w:rsidR="00A405A0" w:rsidRPr="00DD0F0B" w:rsidRDefault="00ED2D22" w:rsidP="00231621">
      <w:pPr>
        <w:pStyle w:val="Asubpara"/>
        <w:keepNext/>
      </w:pPr>
      <w:r>
        <w:tab/>
      </w:r>
      <w:r w:rsidRPr="00DD0F0B">
        <w:t>(vi)</w:t>
      </w:r>
      <w:r w:rsidRPr="00DD0F0B">
        <w:tab/>
      </w:r>
      <w:r w:rsidR="00A405A0" w:rsidRPr="00DD0F0B">
        <w:t>approval as an auditor authority;</w:t>
      </w:r>
    </w:p>
    <w:p w14:paraId="2F04D6A8" w14:textId="36A921EF" w:rsidR="00A405A0" w:rsidRPr="00DD0F0B" w:rsidRDefault="00ED2D22" w:rsidP="00ED2D22">
      <w:pPr>
        <w:pStyle w:val="Apara"/>
      </w:pPr>
      <w:r>
        <w:tab/>
      </w:r>
      <w:r w:rsidRPr="00DD0F0B">
        <w:t>(c)</w:t>
      </w:r>
      <w:r w:rsidRPr="00DD0F0B">
        <w:tab/>
      </w:r>
      <w:r w:rsidR="00A405A0" w:rsidRPr="00DD0F0B">
        <w:t>disqualify the person from applying for an authorisation mentioned in paragraph (b);</w:t>
      </w:r>
    </w:p>
    <w:p w14:paraId="67ABBC7A" w14:textId="11879C94" w:rsidR="00A405A0" w:rsidRPr="00DD0F0B" w:rsidRDefault="00ED2D22" w:rsidP="00ED2D22">
      <w:pPr>
        <w:pStyle w:val="Apara"/>
      </w:pPr>
      <w:r>
        <w:tab/>
      </w:r>
      <w:r w:rsidRPr="00DD0F0B">
        <w:t>(d)</w:t>
      </w:r>
      <w:r w:rsidRPr="00DD0F0B">
        <w:tab/>
      </w:r>
      <w:r w:rsidR="00A405A0" w:rsidRPr="00DD0F0B">
        <w:t>extend any biosecurity undertaking given by the person</w:t>
      </w:r>
      <w:r w:rsidR="004C35CE" w:rsidRPr="00DD0F0B">
        <w:t>.</w:t>
      </w:r>
    </w:p>
    <w:p w14:paraId="426A7F2B" w14:textId="00EB7A4D" w:rsidR="00A405A0" w:rsidRPr="00DD0F0B" w:rsidRDefault="00ED2D22" w:rsidP="00ED2D22">
      <w:pPr>
        <w:pStyle w:val="Amain"/>
      </w:pPr>
      <w:r>
        <w:tab/>
      </w:r>
      <w:r w:rsidRPr="00DD0F0B">
        <w:t>(2)</w:t>
      </w:r>
      <w:r w:rsidRPr="00DD0F0B">
        <w:tab/>
      </w:r>
      <w:r w:rsidR="00A405A0" w:rsidRPr="00DD0F0B">
        <w:t>The court may fix a period during which the order applies and impose any other requirements the court considers necessary or convenient for enforcement of the order.</w:t>
      </w:r>
    </w:p>
    <w:p w14:paraId="0A9D6F37" w14:textId="64BF9870" w:rsidR="00A405A0" w:rsidRPr="00DD0F0B" w:rsidRDefault="00ED2D22" w:rsidP="00ED2D22">
      <w:pPr>
        <w:pStyle w:val="Amain"/>
      </w:pPr>
      <w:r>
        <w:tab/>
      </w:r>
      <w:r w:rsidRPr="00DD0F0B">
        <w:t>(3)</w:t>
      </w:r>
      <w:r w:rsidRPr="00DD0F0B">
        <w:tab/>
      </w:r>
      <w:r w:rsidR="00A405A0" w:rsidRPr="00DD0F0B">
        <w:t>A person commits an offence if the person—</w:t>
      </w:r>
    </w:p>
    <w:p w14:paraId="54C0353F" w14:textId="1A8E8993" w:rsidR="00A405A0" w:rsidRPr="00DD0F0B" w:rsidRDefault="00ED2D22" w:rsidP="00ED2D22">
      <w:pPr>
        <w:pStyle w:val="Apara"/>
      </w:pPr>
      <w:r>
        <w:tab/>
      </w:r>
      <w:r w:rsidRPr="00DD0F0B">
        <w:t>(a)</w:t>
      </w:r>
      <w:r w:rsidRPr="00DD0F0B">
        <w:tab/>
      </w:r>
      <w:r w:rsidR="00A405A0" w:rsidRPr="00DD0F0B">
        <w:t>is subject to an order under this section; and</w:t>
      </w:r>
    </w:p>
    <w:p w14:paraId="6CC7886D" w14:textId="69407B88" w:rsidR="00A405A0" w:rsidRPr="00DD0F0B" w:rsidRDefault="00ED2D22" w:rsidP="00ED2D22">
      <w:pPr>
        <w:pStyle w:val="Apara"/>
        <w:keepNext/>
      </w:pPr>
      <w:r>
        <w:tab/>
      </w:r>
      <w:r w:rsidRPr="00DD0F0B">
        <w:t>(b)</w:t>
      </w:r>
      <w:r w:rsidRPr="00DD0F0B">
        <w:tab/>
      </w:r>
      <w:r w:rsidR="00A405A0" w:rsidRPr="00DD0F0B">
        <w:t>intentionally fails to comply with the order.</w:t>
      </w:r>
    </w:p>
    <w:p w14:paraId="3DC9B5EF" w14:textId="5489B23A" w:rsidR="00A405A0" w:rsidRPr="00DD0F0B" w:rsidRDefault="00A405A0" w:rsidP="00A405A0">
      <w:pPr>
        <w:pStyle w:val="Penalty"/>
      </w:pPr>
      <w:r w:rsidRPr="00DD0F0B">
        <w:t xml:space="preserve">Maximum penalty:  </w:t>
      </w:r>
      <w:r w:rsidR="00EE24BC" w:rsidRPr="00DD0F0B">
        <w:t>1 000</w:t>
      </w:r>
      <w:r w:rsidRPr="00DD0F0B">
        <w:t xml:space="preserve"> penalty units.</w:t>
      </w:r>
    </w:p>
    <w:p w14:paraId="308E20ED" w14:textId="6F3D7769" w:rsidR="00700B5B" w:rsidRPr="00DD0F0B" w:rsidRDefault="00ED2D22" w:rsidP="00ED2D22">
      <w:pPr>
        <w:pStyle w:val="AH5Sec"/>
      </w:pPr>
      <w:bookmarkStart w:id="251" w:name="_Toc198116058"/>
      <w:r w:rsidRPr="00286F55">
        <w:rPr>
          <w:rStyle w:val="CharSectNo"/>
        </w:rPr>
        <w:t>211</w:t>
      </w:r>
      <w:r w:rsidRPr="00DD0F0B">
        <w:tab/>
      </w:r>
      <w:r w:rsidR="006B0512" w:rsidRPr="00DD0F0B">
        <w:t>P</w:t>
      </w:r>
      <w:r w:rsidR="00700B5B" w:rsidRPr="00DD0F0B">
        <w:t>ublication order</w:t>
      </w:r>
      <w:r w:rsidR="001A0B7C" w:rsidRPr="00DD0F0B">
        <w:t>s</w:t>
      </w:r>
      <w:bookmarkEnd w:id="251"/>
    </w:p>
    <w:p w14:paraId="5791E5CF" w14:textId="2547F0EF" w:rsidR="00700B5B" w:rsidRPr="00DD0F0B" w:rsidRDefault="00ED2D22" w:rsidP="00ED2D22">
      <w:pPr>
        <w:pStyle w:val="Amain"/>
      </w:pPr>
      <w:r>
        <w:tab/>
      </w:r>
      <w:r w:rsidRPr="00DD0F0B">
        <w:t>(1)</w:t>
      </w:r>
      <w:r w:rsidRPr="00DD0F0B">
        <w:tab/>
      </w:r>
      <w:r w:rsidR="00F11312" w:rsidRPr="00DD0F0B">
        <w:t xml:space="preserve">If a court convicts a person, or finds a person guilty, of an offence against this Act, the </w:t>
      </w:r>
      <w:r w:rsidR="00700B5B" w:rsidRPr="00DD0F0B">
        <w:t xml:space="preserve">court may order the </w:t>
      </w:r>
      <w:r w:rsidR="004E0EFC" w:rsidRPr="00DD0F0B">
        <w:t>person</w:t>
      </w:r>
      <w:r w:rsidR="00700B5B" w:rsidRPr="00DD0F0B">
        <w:t xml:space="preserve"> to take stated action to publicise </w:t>
      </w:r>
      <w:r w:rsidR="004C35CE" w:rsidRPr="00DD0F0B">
        <w:t>1</w:t>
      </w:r>
      <w:r w:rsidR="00700B5B" w:rsidRPr="00DD0F0B">
        <w:t xml:space="preserve"> or more of the following:</w:t>
      </w:r>
    </w:p>
    <w:p w14:paraId="0573085D" w14:textId="69CFF3E9" w:rsidR="00F11312" w:rsidRPr="00DD0F0B" w:rsidRDefault="00ED2D22" w:rsidP="00ED2D22">
      <w:pPr>
        <w:pStyle w:val="Apara"/>
      </w:pPr>
      <w:r>
        <w:tab/>
      </w:r>
      <w:r w:rsidRPr="00DD0F0B">
        <w:t>(a)</w:t>
      </w:r>
      <w:r w:rsidRPr="00DD0F0B">
        <w:tab/>
      </w:r>
      <w:r w:rsidR="00700B5B" w:rsidRPr="00DD0F0B">
        <w:t>the offence, including the circumstances of the offence;</w:t>
      </w:r>
    </w:p>
    <w:p w14:paraId="4F1F4426" w14:textId="69CD13E0" w:rsidR="00F11312" w:rsidRPr="00DD0F0B" w:rsidRDefault="00ED2D22" w:rsidP="00ED2D22">
      <w:pPr>
        <w:pStyle w:val="Apara"/>
      </w:pPr>
      <w:r>
        <w:tab/>
      </w:r>
      <w:r w:rsidRPr="00DD0F0B">
        <w:t>(b)</w:t>
      </w:r>
      <w:r w:rsidRPr="00DD0F0B">
        <w:tab/>
      </w:r>
      <w:r w:rsidR="00700B5B" w:rsidRPr="00DD0F0B">
        <w:t>the biosecurity impact of the offence;</w:t>
      </w:r>
    </w:p>
    <w:p w14:paraId="013DD000" w14:textId="7B80573B" w:rsidR="00700B5B" w:rsidRPr="00DD0F0B" w:rsidRDefault="00ED2D22" w:rsidP="00ED2D22">
      <w:pPr>
        <w:pStyle w:val="Apara"/>
      </w:pPr>
      <w:r>
        <w:tab/>
      </w:r>
      <w:r w:rsidRPr="00DD0F0B">
        <w:t>(c)</w:t>
      </w:r>
      <w:r w:rsidRPr="00DD0F0B">
        <w:tab/>
      </w:r>
      <w:r w:rsidR="00700B5B" w:rsidRPr="00DD0F0B">
        <w:t xml:space="preserve">any other consequence and any other order made against the </w:t>
      </w:r>
      <w:r w:rsidR="004E0EFC" w:rsidRPr="00DD0F0B">
        <w:t>person</w:t>
      </w:r>
      <w:r w:rsidR="00700B5B" w:rsidRPr="00DD0F0B">
        <w:t>.</w:t>
      </w:r>
    </w:p>
    <w:p w14:paraId="67EC3A18" w14:textId="53F2C382" w:rsidR="00F11312" w:rsidRPr="00DD0F0B" w:rsidRDefault="00ED2D22" w:rsidP="00ED2D22">
      <w:pPr>
        <w:pStyle w:val="Amain"/>
      </w:pPr>
      <w:r>
        <w:tab/>
      </w:r>
      <w:r w:rsidRPr="00DD0F0B">
        <w:t>(2)</w:t>
      </w:r>
      <w:r w:rsidRPr="00DD0F0B">
        <w:tab/>
      </w:r>
      <w:r w:rsidR="00700B5B" w:rsidRPr="00DD0F0B">
        <w:t xml:space="preserve">The court may fix a period for compliance and impose any other requirement that the court considers necessary or </w:t>
      </w:r>
      <w:r w:rsidR="00390E4F" w:rsidRPr="00DD0F0B">
        <w:t>convenient</w:t>
      </w:r>
      <w:r w:rsidR="00700B5B" w:rsidRPr="00DD0F0B">
        <w:t xml:space="preserve"> for enforcement of the order.</w:t>
      </w:r>
    </w:p>
    <w:p w14:paraId="4E495C61" w14:textId="23434565" w:rsidR="00A405A0" w:rsidRPr="00DD0F0B" w:rsidRDefault="00ED2D22" w:rsidP="004826CA">
      <w:pPr>
        <w:pStyle w:val="Amain"/>
        <w:keepNext/>
        <w:keepLines/>
      </w:pPr>
      <w:r>
        <w:lastRenderedPageBreak/>
        <w:tab/>
      </w:r>
      <w:r w:rsidRPr="00DD0F0B">
        <w:t>(3)</w:t>
      </w:r>
      <w:r w:rsidRPr="00DD0F0B">
        <w:tab/>
      </w:r>
      <w:r w:rsidR="00A405A0" w:rsidRPr="00DD0F0B">
        <w:t>A person commits an offence if the person—</w:t>
      </w:r>
    </w:p>
    <w:p w14:paraId="6F69D5AB" w14:textId="059F70FE" w:rsidR="00A405A0" w:rsidRPr="00DD0F0B" w:rsidRDefault="00ED2D22" w:rsidP="004826CA">
      <w:pPr>
        <w:pStyle w:val="Apara"/>
        <w:keepNext/>
        <w:keepLines/>
      </w:pPr>
      <w:r>
        <w:tab/>
      </w:r>
      <w:r w:rsidRPr="00DD0F0B">
        <w:t>(a)</w:t>
      </w:r>
      <w:r w:rsidRPr="00DD0F0B">
        <w:tab/>
      </w:r>
      <w:r w:rsidR="00A405A0" w:rsidRPr="00DD0F0B">
        <w:t>is subject to an order under this section; and</w:t>
      </w:r>
    </w:p>
    <w:p w14:paraId="4A36F88E" w14:textId="50BE6BCE" w:rsidR="00A405A0" w:rsidRPr="00DD0F0B" w:rsidRDefault="00ED2D22" w:rsidP="004826CA">
      <w:pPr>
        <w:pStyle w:val="Apara"/>
        <w:keepNext/>
        <w:keepLines/>
      </w:pPr>
      <w:r>
        <w:tab/>
      </w:r>
      <w:r w:rsidRPr="00DD0F0B">
        <w:t>(b)</w:t>
      </w:r>
      <w:r w:rsidRPr="00DD0F0B">
        <w:tab/>
      </w:r>
      <w:r w:rsidR="00A405A0" w:rsidRPr="00DD0F0B">
        <w:t>intentionally fails to comply with the order.</w:t>
      </w:r>
    </w:p>
    <w:p w14:paraId="39EA4E1B" w14:textId="167DC377" w:rsidR="00A405A0" w:rsidRPr="00DD0F0B" w:rsidRDefault="00A405A0" w:rsidP="00A405A0">
      <w:pPr>
        <w:pStyle w:val="Penalty"/>
      </w:pPr>
      <w:r w:rsidRPr="00DD0F0B">
        <w:t xml:space="preserve">Maximum penalty:  </w:t>
      </w:r>
      <w:r w:rsidR="00EE24BC" w:rsidRPr="00DD0F0B">
        <w:t>100</w:t>
      </w:r>
      <w:r w:rsidRPr="00DD0F0B">
        <w:t xml:space="preserve"> penalty units.</w:t>
      </w:r>
    </w:p>
    <w:p w14:paraId="7A9FD3F3" w14:textId="66C9EE22" w:rsidR="00F11312" w:rsidRPr="00DD0F0B" w:rsidRDefault="00ED2D22" w:rsidP="00ED2D22">
      <w:pPr>
        <w:pStyle w:val="Amain"/>
      </w:pPr>
      <w:r>
        <w:tab/>
      </w:r>
      <w:r w:rsidRPr="00DD0F0B">
        <w:t>(4)</w:t>
      </w:r>
      <w:r w:rsidRPr="00DD0F0B">
        <w:tab/>
      </w:r>
      <w:r w:rsidR="00700B5B" w:rsidRPr="00DD0F0B">
        <w:t xml:space="preserve">If </w:t>
      </w:r>
      <w:r w:rsidR="00390E4F" w:rsidRPr="00DD0F0B">
        <w:t>a</w:t>
      </w:r>
      <w:r w:rsidR="00700B5B" w:rsidRPr="00DD0F0B">
        <w:t xml:space="preserve"> </w:t>
      </w:r>
      <w:r w:rsidR="004E0EFC" w:rsidRPr="00DD0F0B">
        <w:t>person</w:t>
      </w:r>
      <w:r w:rsidR="00700B5B" w:rsidRPr="00DD0F0B">
        <w:t xml:space="preserve"> fails to comply with an order under subsection</w:t>
      </w:r>
      <w:r w:rsidR="00390E4F" w:rsidRPr="00DD0F0B">
        <w:t> </w:t>
      </w:r>
      <w:r w:rsidR="00700B5B" w:rsidRPr="00DD0F0B">
        <w:t>(1), the director</w:t>
      </w:r>
      <w:r w:rsidR="00E7766F" w:rsidRPr="00DD0F0B">
        <w:noBreakHyphen/>
      </w:r>
      <w:r w:rsidR="00700B5B" w:rsidRPr="00DD0F0B">
        <w:t>general may take action to carry out the order.</w:t>
      </w:r>
    </w:p>
    <w:p w14:paraId="4B758F13" w14:textId="6BC18243" w:rsidR="00476966" w:rsidRPr="00DD0F0B" w:rsidRDefault="00ED2D22" w:rsidP="00ED2D22">
      <w:pPr>
        <w:pStyle w:val="Amain"/>
        <w:keepNext/>
      </w:pPr>
      <w:r>
        <w:tab/>
      </w:r>
      <w:r w:rsidRPr="00DD0F0B">
        <w:t>(5)</w:t>
      </w:r>
      <w:r w:rsidRPr="00DD0F0B">
        <w:tab/>
      </w:r>
      <w:r w:rsidR="00476966" w:rsidRPr="00DD0F0B">
        <w:t>The director</w:t>
      </w:r>
      <w:r w:rsidR="00E7766F" w:rsidRPr="00DD0F0B">
        <w:noBreakHyphen/>
      </w:r>
      <w:r w:rsidR="00476966" w:rsidRPr="00DD0F0B">
        <w:t>general may recover from the person the reasonable costs of taking action under this section.</w:t>
      </w:r>
    </w:p>
    <w:p w14:paraId="19432859" w14:textId="391768C5" w:rsidR="00476966" w:rsidRPr="00DD0F0B" w:rsidRDefault="00476966" w:rsidP="00476966">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65" w:tooltip="A2001-14" w:history="1">
        <w:r w:rsidR="00C508A1" w:rsidRPr="00C508A1">
          <w:rPr>
            <w:rStyle w:val="charCitHyperlinkAbbrev"/>
          </w:rPr>
          <w:t>Legislation Act</w:t>
        </w:r>
      </w:hyperlink>
      <w:r w:rsidRPr="00DD0F0B">
        <w:rPr>
          <w:lang w:eastAsia="en-AU"/>
        </w:rPr>
        <w:t>, s</w:t>
      </w:r>
      <w:r w:rsidR="00B43193" w:rsidRPr="00DD0F0B">
        <w:rPr>
          <w:lang w:eastAsia="en-AU"/>
        </w:rPr>
        <w:t> </w:t>
      </w:r>
      <w:r w:rsidRPr="00DD0F0B">
        <w:rPr>
          <w:lang w:eastAsia="en-AU"/>
        </w:rPr>
        <w:t>177).</w:t>
      </w:r>
    </w:p>
    <w:p w14:paraId="217F150C" w14:textId="34EA6BA2" w:rsidR="00895C85" w:rsidRPr="00DD0F0B" w:rsidRDefault="00ED2D22" w:rsidP="00ED2D22">
      <w:pPr>
        <w:pStyle w:val="AH5Sec"/>
      </w:pPr>
      <w:bookmarkStart w:id="252" w:name="_Toc198116059"/>
      <w:r w:rsidRPr="00286F55">
        <w:rPr>
          <w:rStyle w:val="CharSectNo"/>
        </w:rPr>
        <w:t>212</w:t>
      </w:r>
      <w:r w:rsidRPr="00DD0F0B">
        <w:tab/>
      </w:r>
      <w:r w:rsidR="006B0512" w:rsidRPr="00DD0F0B">
        <w:t>O</w:t>
      </w:r>
      <w:r w:rsidR="00D948CA" w:rsidRPr="00DD0F0B">
        <w:t>rders</w:t>
      </w:r>
      <w:r w:rsidR="006B0512" w:rsidRPr="00DD0F0B">
        <w:t xml:space="preserve"> </w:t>
      </w:r>
      <w:r w:rsidR="00895C85" w:rsidRPr="00DD0F0B">
        <w:t>to undertake training or other projects</w:t>
      </w:r>
      <w:bookmarkEnd w:id="252"/>
    </w:p>
    <w:p w14:paraId="609F02E5" w14:textId="79AF4477" w:rsidR="00895C85" w:rsidRPr="00DD0F0B" w:rsidRDefault="00ED2D22" w:rsidP="00ED2D22">
      <w:pPr>
        <w:pStyle w:val="Amain"/>
      </w:pPr>
      <w:r>
        <w:tab/>
      </w:r>
      <w:r w:rsidRPr="00DD0F0B">
        <w:t>(1)</w:t>
      </w:r>
      <w:r w:rsidRPr="00DD0F0B">
        <w:tab/>
      </w:r>
      <w:r w:rsidR="00895C85" w:rsidRPr="00DD0F0B">
        <w:t>If a court convicts a person, or finds a person guilty, of an offence against this Act, the court may order the person</w:t>
      </w:r>
      <w:r w:rsidR="004C35CE" w:rsidRPr="00DD0F0B">
        <w:t xml:space="preserve"> to</w:t>
      </w:r>
      <w:r w:rsidR="00BA0CC5" w:rsidRPr="00DD0F0B">
        <w:t xml:space="preserve"> do 1 or more of the following:</w:t>
      </w:r>
    </w:p>
    <w:p w14:paraId="4F3EFA76" w14:textId="343AAC22" w:rsidR="00895C85" w:rsidRPr="00DD0F0B" w:rsidRDefault="00ED2D22" w:rsidP="00ED2D22">
      <w:pPr>
        <w:pStyle w:val="Apara"/>
      </w:pPr>
      <w:r>
        <w:tab/>
      </w:r>
      <w:r w:rsidRPr="00DD0F0B">
        <w:t>(a)</w:t>
      </w:r>
      <w:r w:rsidRPr="00DD0F0B">
        <w:tab/>
      </w:r>
      <w:r w:rsidR="00895C85" w:rsidRPr="00DD0F0B">
        <w:t>attend, or cause an employee or contractor of the person to attend, a training or other course stated by the court;</w:t>
      </w:r>
    </w:p>
    <w:p w14:paraId="3E1B5097" w14:textId="49EA5637" w:rsidR="00895C85" w:rsidRPr="00DD0F0B" w:rsidRDefault="00ED2D22" w:rsidP="00ED2D22">
      <w:pPr>
        <w:pStyle w:val="Apara"/>
      </w:pPr>
      <w:r>
        <w:tab/>
      </w:r>
      <w:r w:rsidRPr="00DD0F0B">
        <w:t>(b)</w:t>
      </w:r>
      <w:r w:rsidRPr="00DD0F0B">
        <w:tab/>
      </w:r>
      <w:r w:rsidR="00895C85" w:rsidRPr="00DD0F0B">
        <w:t>carry out, or contribute a stated amount to the cost of carrying out, a stated project that will promote the objects of this Act.</w:t>
      </w:r>
    </w:p>
    <w:p w14:paraId="38EF94E3" w14:textId="53E27A72" w:rsidR="00895C85" w:rsidRPr="00DD0F0B" w:rsidRDefault="00ED2D22" w:rsidP="00ED2D22">
      <w:pPr>
        <w:pStyle w:val="Amain"/>
      </w:pPr>
      <w:r>
        <w:tab/>
      </w:r>
      <w:r w:rsidRPr="00DD0F0B">
        <w:t>(2)</w:t>
      </w:r>
      <w:r w:rsidRPr="00DD0F0B">
        <w:tab/>
      </w:r>
      <w:r w:rsidR="00895C85" w:rsidRPr="00DD0F0B">
        <w:t>The court may fix a period for compliance and impose any other requirements that the court considers necessary or convenient for enforcement of the order.</w:t>
      </w:r>
    </w:p>
    <w:p w14:paraId="5A2F8EBF" w14:textId="328052F0" w:rsidR="00895C85" w:rsidRPr="00DD0F0B" w:rsidRDefault="00ED2D22" w:rsidP="00ED2D22">
      <w:pPr>
        <w:pStyle w:val="Amain"/>
      </w:pPr>
      <w:r>
        <w:tab/>
      </w:r>
      <w:r w:rsidRPr="00DD0F0B">
        <w:t>(3)</w:t>
      </w:r>
      <w:r w:rsidRPr="00DD0F0B">
        <w:tab/>
      </w:r>
      <w:r w:rsidR="00895C85" w:rsidRPr="00DD0F0B">
        <w:t>A person commits an offence if the person—</w:t>
      </w:r>
    </w:p>
    <w:p w14:paraId="6D841DC2" w14:textId="3DFA48DB" w:rsidR="00895C85" w:rsidRPr="00DD0F0B" w:rsidRDefault="00ED2D22" w:rsidP="00ED2D22">
      <w:pPr>
        <w:pStyle w:val="Apara"/>
      </w:pPr>
      <w:r>
        <w:tab/>
      </w:r>
      <w:r w:rsidRPr="00DD0F0B">
        <w:t>(a)</w:t>
      </w:r>
      <w:r w:rsidRPr="00DD0F0B">
        <w:tab/>
      </w:r>
      <w:r w:rsidR="00895C85" w:rsidRPr="00DD0F0B">
        <w:t>is subject to an order under this section; and</w:t>
      </w:r>
    </w:p>
    <w:p w14:paraId="00769CA8" w14:textId="45C9E156" w:rsidR="00895C85" w:rsidRPr="00DD0F0B" w:rsidRDefault="00ED2D22" w:rsidP="00ED2D22">
      <w:pPr>
        <w:pStyle w:val="Apara"/>
        <w:keepNext/>
      </w:pPr>
      <w:r>
        <w:tab/>
      </w:r>
      <w:r w:rsidRPr="00DD0F0B">
        <w:t>(b)</w:t>
      </w:r>
      <w:r w:rsidRPr="00DD0F0B">
        <w:tab/>
      </w:r>
      <w:r w:rsidR="00895C85" w:rsidRPr="00DD0F0B">
        <w:t>intentionally fails to comply with the order.</w:t>
      </w:r>
    </w:p>
    <w:p w14:paraId="61649233" w14:textId="482D5AA0" w:rsidR="00895C85" w:rsidRPr="00DD0F0B" w:rsidRDefault="00895C85" w:rsidP="00895C85">
      <w:pPr>
        <w:pStyle w:val="Penalty"/>
      </w:pPr>
      <w:r w:rsidRPr="00DD0F0B">
        <w:t xml:space="preserve">Maximum penalty:  </w:t>
      </w:r>
      <w:r w:rsidR="00EE24BC" w:rsidRPr="00DD0F0B">
        <w:t>100</w:t>
      </w:r>
      <w:r w:rsidRPr="00DD0F0B">
        <w:t xml:space="preserve"> penalty units.</w:t>
      </w:r>
    </w:p>
    <w:p w14:paraId="2B5F6E81" w14:textId="724A4E23" w:rsidR="00D46CDA" w:rsidRPr="00DD0F0B" w:rsidRDefault="00D46CDA" w:rsidP="00A00103">
      <w:pPr>
        <w:pStyle w:val="PageBreak"/>
        <w:suppressLineNumbers/>
      </w:pPr>
      <w:r w:rsidRPr="00DD0F0B">
        <w:br w:type="page"/>
      </w:r>
    </w:p>
    <w:p w14:paraId="309E7663" w14:textId="6E43E620" w:rsidR="00FF603D" w:rsidRPr="00286F55" w:rsidRDefault="00ED2D22" w:rsidP="00ED2D22">
      <w:pPr>
        <w:pStyle w:val="AH2Part"/>
      </w:pPr>
      <w:bookmarkStart w:id="253" w:name="_Toc198116060"/>
      <w:r w:rsidRPr="00286F55">
        <w:rPr>
          <w:rStyle w:val="CharPartNo"/>
        </w:rPr>
        <w:lastRenderedPageBreak/>
        <w:t>Part 14</w:t>
      </w:r>
      <w:r w:rsidRPr="00DD0F0B">
        <w:tab/>
      </w:r>
      <w:r w:rsidR="00FF603D" w:rsidRPr="00286F55">
        <w:rPr>
          <w:rStyle w:val="CharPartText"/>
        </w:rPr>
        <w:t>Compensation</w:t>
      </w:r>
      <w:bookmarkEnd w:id="253"/>
    </w:p>
    <w:p w14:paraId="0199040E" w14:textId="77777777" w:rsidR="005C1D64" w:rsidRDefault="005C1D64" w:rsidP="00ED2D22">
      <w:pPr>
        <w:pStyle w:val="Placeholder"/>
        <w:keepNext/>
        <w:suppressLineNumbers/>
      </w:pPr>
      <w:r>
        <w:rPr>
          <w:rStyle w:val="CharDivNo"/>
        </w:rPr>
        <w:t xml:space="preserve">  </w:t>
      </w:r>
      <w:r>
        <w:rPr>
          <w:rStyle w:val="CharDivText"/>
        </w:rPr>
        <w:t xml:space="preserve">  </w:t>
      </w:r>
    </w:p>
    <w:p w14:paraId="4A306EA2" w14:textId="77777777" w:rsidR="00FF603D" w:rsidRPr="00DD0F0B" w:rsidRDefault="00FF603D" w:rsidP="00FF603D">
      <w:pPr>
        <w:pStyle w:val="aNote"/>
      </w:pPr>
      <w:r w:rsidRPr="00DD0F0B">
        <w:rPr>
          <w:rStyle w:val="charItals"/>
        </w:rPr>
        <w:t>Note</w:t>
      </w:r>
      <w:r w:rsidRPr="00DD0F0B">
        <w:rPr>
          <w:rStyle w:val="charItals"/>
        </w:rPr>
        <w:tab/>
      </w:r>
      <w:r w:rsidRPr="00DD0F0B">
        <w:t>Additional compensation may be payable under a national biosecurity agreement.</w:t>
      </w:r>
    </w:p>
    <w:p w14:paraId="64B09C45" w14:textId="55B079F7" w:rsidR="00FF603D" w:rsidRPr="00DD0F0B" w:rsidRDefault="00ED2D22" w:rsidP="00ED2D22">
      <w:pPr>
        <w:pStyle w:val="AH5Sec"/>
        <w:rPr>
          <w:rStyle w:val="charItals"/>
        </w:rPr>
      </w:pPr>
      <w:bookmarkStart w:id="254" w:name="_Toc198116061"/>
      <w:r w:rsidRPr="00286F55">
        <w:rPr>
          <w:rStyle w:val="CharSectNo"/>
        </w:rPr>
        <w:t>213</w:t>
      </w:r>
      <w:r w:rsidRPr="00DD0F0B">
        <w:rPr>
          <w:rStyle w:val="charItals"/>
          <w:i w:val="0"/>
        </w:rPr>
        <w:tab/>
      </w:r>
      <w:r w:rsidR="00FF603D" w:rsidRPr="00DD0F0B">
        <w:t xml:space="preserve">Meaning of </w:t>
      </w:r>
      <w:r w:rsidR="00FF603D" w:rsidRPr="00DD0F0B">
        <w:rPr>
          <w:rStyle w:val="charItals"/>
        </w:rPr>
        <w:t>emergency biosecurity matter</w:t>
      </w:r>
      <w:r w:rsidR="007A1587" w:rsidRPr="00DD0F0B">
        <w:t>—</w:t>
      </w:r>
      <w:r w:rsidR="00675761">
        <w:t>pt</w:t>
      </w:r>
      <w:r w:rsidR="00A75D88" w:rsidRPr="00DD0F0B">
        <w:t xml:space="preserve"> 14</w:t>
      </w:r>
      <w:bookmarkEnd w:id="254"/>
    </w:p>
    <w:p w14:paraId="3E49CBA3" w14:textId="7E868F06" w:rsidR="00FF603D" w:rsidRPr="00DD0F0B" w:rsidRDefault="00FF603D" w:rsidP="00FF603D">
      <w:pPr>
        <w:pStyle w:val="Amainreturn"/>
      </w:pPr>
      <w:r w:rsidRPr="00DD0F0B">
        <w:t xml:space="preserve">In this </w:t>
      </w:r>
      <w:r w:rsidR="008E0896" w:rsidRPr="00DD0F0B">
        <w:t>part</w:t>
      </w:r>
      <w:r w:rsidRPr="00DD0F0B">
        <w:t>:</w:t>
      </w:r>
    </w:p>
    <w:p w14:paraId="3016011C" w14:textId="77777777" w:rsidR="00FF603D" w:rsidRPr="00DD0F0B" w:rsidRDefault="00FF603D" w:rsidP="00ED2D22">
      <w:pPr>
        <w:pStyle w:val="aDef"/>
      </w:pPr>
      <w:r w:rsidRPr="00DD0F0B">
        <w:rPr>
          <w:rStyle w:val="charBoldItals"/>
        </w:rPr>
        <w:t>emergency biosecurity matter</w:t>
      </w:r>
      <w:r w:rsidRPr="00DD0F0B">
        <w:rPr>
          <w:rFonts w:ascii="TimesNewRomanPS-BoldItalicMT" w:hAnsi="TimesNewRomanPS-BoldItalicMT" w:cs="TimesNewRomanPS-BoldItalicMT"/>
        </w:rPr>
        <w:t xml:space="preserve"> </w:t>
      </w:r>
      <w:r w:rsidRPr="00DD0F0B">
        <w:t xml:space="preserve">means </w:t>
      </w:r>
      <w:r w:rsidRPr="00DD0F0B">
        <w:rPr>
          <w:szCs w:val="24"/>
        </w:rPr>
        <w:t>biosecurity</w:t>
      </w:r>
      <w:r w:rsidRPr="00DD0F0B">
        <w:t xml:space="preserve"> matter that is the subject of an emergency declaration.</w:t>
      </w:r>
    </w:p>
    <w:p w14:paraId="5735614B" w14:textId="3CFD1F8F" w:rsidR="00FF603D" w:rsidRPr="00DD0F0B" w:rsidRDefault="00ED2D22" w:rsidP="00ED2D22">
      <w:pPr>
        <w:pStyle w:val="AH5Sec"/>
      </w:pPr>
      <w:bookmarkStart w:id="255" w:name="_Toc198116062"/>
      <w:r w:rsidRPr="00286F55">
        <w:rPr>
          <w:rStyle w:val="CharSectNo"/>
        </w:rPr>
        <w:t>214</w:t>
      </w:r>
      <w:r w:rsidRPr="00DD0F0B">
        <w:tab/>
      </w:r>
      <w:r w:rsidR="00FF603D" w:rsidRPr="00DD0F0B">
        <w:t>Compensation payable to owners of animals, plants and property</w:t>
      </w:r>
      <w:bookmarkEnd w:id="255"/>
    </w:p>
    <w:p w14:paraId="47339C7E" w14:textId="203F8A16" w:rsidR="00FF603D" w:rsidRPr="00DD0F0B" w:rsidRDefault="00FF603D" w:rsidP="00FF603D">
      <w:pPr>
        <w:pStyle w:val="Amainreturn"/>
      </w:pPr>
      <w:r w:rsidRPr="00DD0F0B">
        <w:t xml:space="preserve">Compensation is payable under this </w:t>
      </w:r>
      <w:r w:rsidR="00E81C86" w:rsidRPr="00DD0F0B">
        <w:t>part</w:t>
      </w:r>
      <w:r w:rsidRPr="00DD0F0B">
        <w:t xml:space="preserve"> to the owner of—</w:t>
      </w:r>
    </w:p>
    <w:p w14:paraId="22075BC7" w14:textId="6CD669AB" w:rsidR="00FF603D" w:rsidRPr="00DD0F0B" w:rsidRDefault="00ED2D22" w:rsidP="00ED2D22">
      <w:pPr>
        <w:pStyle w:val="Apara"/>
      </w:pPr>
      <w:r>
        <w:tab/>
      </w:r>
      <w:r w:rsidRPr="00DD0F0B">
        <w:t>(a)</w:t>
      </w:r>
      <w:r w:rsidRPr="00DD0F0B">
        <w:tab/>
      </w:r>
      <w:r w:rsidR="00FF603D" w:rsidRPr="00DD0F0B">
        <w:t>an animal, plant or property that has been destroyed in accordance with an emergency declaration; and</w:t>
      </w:r>
    </w:p>
    <w:p w14:paraId="54D1756B" w14:textId="78A0C59F" w:rsidR="00FF603D" w:rsidRPr="00DD0F0B" w:rsidRDefault="00ED2D22" w:rsidP="00ED2D22">
      <w:pPr>
        <w:pStyle w:val="Apara"/>
      </w:pPr>
      <w:r>
        <w:tab/>
      </w:r>
      <w:r w:rsidRPr="00DD0F0B">
        <w:t>(b)</w:t>
      </w:r>
      <w:r w:rsidRPr="00DD0F0B">
        <w:tab/>
      </w:r>
      <w:r w:rsidR="00FF603D" w:rsidRPr="00DD0F0B">
        <w:t>an animal or plant if the director</w:t>
      </w:r>
      <w:r w:rsidR="00E7766F" w:rsidRPr="00DD0F0B">
        <w:noBreakHyphen/>
      </w:r>
      <w:r w:rsidR="00FF603D" w:rsidRPr="00DD0F0B">
        <w:t>general is satisfied that—</w:t>
      </w:r>
    </w:p>
    <w:p w14:paraId="029269A2" w14:textId="1C51B59C" w:rsidR="00FF603D" w:rsidRPr="00DD0F0B" w:rsidRDefault="00ED2D22" w:rsidP="00ED2D22">
      <w:pPr>
        <w:pStyle w:val="Asubpara"/>
      </w:pPr>
      <w:r>
        <w:tab/>
      </w:r>
      <w:r w:rsidRPr="00DD0F0B">
        <w:t>(i)</w:t>
      </w:r>
      <w:r w:rsidRPr="00DD0F0B">
        <w:tab/>
      </w:r>
      <w:r w:rsidR="00FF603D" w:rsidRPr="00DD0F0B">
        <w:t>the animal or plant has died because of emergency biosecurity matter; and</w:t>
      </w:r>
    </w:p>
    <w:p w14:paraId="45EB2492" w14:textId="05B0E7F5" w:rsidR="00FF603D" w:rsidRPr="00DD0F0B" w:rsidRDefault="00ED2D22" w:rsidP="00ED2D22">
      <w:pPr>
        <w:pStyle w:val="Asubpara"/>
      </w:pPr>
      <w:r>
        <w:tab/>
      </w:r>
      <w:r w:rsidRPr="00DD0F0B">
        <w:t>(ii)</w:t>
      </w:r>
      <w:r w:rsidRPr="00DD0F0B">
        <w:tab/>
      </w:r>
      <w:r w:rsidR="00FF603D" w:rsidRPr="00DD0F0B">
        <w:t>there has been no unreasonable delay in reporting the death of the animal or plant; and</w:t>
      </w:r>
    </w:p>
    <w:p w14:paraId="68E6E223" w14:textId="6EBF6403" w:rsidR="00FF603D" w:rsidRPr="00DD0F0B" w:rsidRDefault="00ED2D22" w:rsidP="00ED2D22">
      <w:pPr>
        <w:pStyle w:val="Asubpara"/>
      </w:pPr>
      <w:r>
        <w:tab/>
      </w:r>
      <w:r w:rsidRPr="00DD0F0B">
        <w:t>(iii)</w:t>
      </w:r>
      <w:r w:rsidRPr="00DD0F0B">
        <w:tab/>
      </w:r>
      <w:r w:rsidR="00FF603D" w:rsidRPr="00DD0F0B">
        <w:t>the destruction of the animal or plant would have been required under this Act had the animal or plant not died.</w:t>
      </w:r>
    </w:p>
    <w:p w14:paraId="7C7E352C" w14:textId="67B7857B" w:rsidR="00FF603D" w:rsidRPr="00DD0F0B" w:rsidRDefault="00ED2D22" w:rsidP="00ED2D22">
      <w:pPr>
        <w:pStyle w:val="AH5Sec"/>
      </w:pPr>
      <w:bookmarkStart w:id="256" w:name="_Toc198116063"/>
      <w:r w:rsidRPr="00286F55">
        <w:rPr>
          <w:rStyle w:val="CharSectNo"/>
        </w:rPr>
        <w:t>215</w:t>
      </w:r>
      <w:r w:rsidRPr="00DD0F0B">
        <w:tab/>
      </w:r>
      <w:r w:rsidR="00FF603D" w:rsidRPr="00DD0F0B">
        <w:t>Amount of compensation payable</w:t>
      </w:r>
      <w:bookmarkEnd w:id="256"/>
    </w:p>
    <w:p w14:paraId="51CF8E9D" w14:textId="7FFA8DC3" w:rsidR="00FF603D" w:rsidRPr="00DD0F0B" w:rsidRDefault="00ED2D22" w:rsidP="00ED2D22">
      <w:pPr>
        <w:pStyle w:val="Amain"/>
      </w:pPr>
      <w:r>
        <w:tab/>
      </w:r>
      <w:r w:rsidRPr="00DD0F0B">
        <w:t>(1)</w:t>
      </w:r>
      <w:r w:rsidRPr="00DD0F0B">
        <w:tab/>
      </w:r>
      <w:r w:rsidR="003149B7" w:rsidRPr="00DD0F0B">
        <w:t>Unless the director</w:t>
      </w:r>
      <w:r w:rsidR="00E7766F" w:rsidRPr="00DD0F0B">
        <w:noBreakHyphen/>
      </w:r>
      <w:r w:rsidR="003149B7" w:rsidRPr="00DD0F0B">
        <w:t>general and the owner of the animal, plant or property agree otherwise, t</w:t>
      </w:r>
      <w:r w:rsidR="00FF603D" w:rsidRPr="00DD0F0B">
        <w:t>he amount of compensation payable under section </w:t>
      </w:r>
      <w:r w:rsidR="00A75D88" w:rsidRPr="00DD0F0B">
        <w:t>214</w:t>
      </w:r>
      <w:r w:rsidR="00FF603D" w:rsidRPr="00DD0F0B">
        <w:t xml:space="preserve"> is—</w:t>
      </w:r>
    </w:p>
    <w:p w14:paraId="229EFF58" w14:textId="4ACA5262" w:rsidR="00FF603D" w:rsidRPr="00DD0F0B" w:rsidRDefault="00ED2D22" w:rsidP="00ED2D22">
      <w:pPr>
        <w:pStyle w:val="Apara"/>
      </w:pPr>
      <w:r>
        <w:tab/>
      </w:r>
      <w:r w:rsidRPr="00DD0F0B">
        <w:t>(a)</w:t>
      </w:r>
      <w:r w:rsidRPr="00DD0F0B">
        <w:tab/>
      </w:r>
      <w:r w:rsidR="00FF603D" w:rsidRPr="00DD0F0B">
        <w:t>the market value of the animal, plant or property—</w:t>
      </w:r>
    </w:p>
    <w:p w14:paraId="48B6926F" w14:textId="3F6CC844" w:rsidR="00FF603D" w:rsidRPr="00DD0F0B" w:rsidRDefault="00ED2D22" w:rsidP="00ED2D22">
      <w:pPr>
        <w:pStyle w:val="Asubpara"/>
      </w:pPr>
      <w:r>
        <w:tab/>
      </w:r>
      <w:r w:rsidRPr="00DD0F0B">
        <w:t>(i)</w:t>
      </w:r>
      <w:r w:rsidRPr="00DD0F0B">
        <w:tab/>
      </w:r>
      <w:r w:rsidR="00FF603D" w:rsidRPr="00DD0F0B">
        <w:t>for an animal, plant or property mentioned in section </w:t>
      </w:r>
      <w:r w:rsidR="00A75D88" w:rsidRPr="00DD0F0B">
        <w:t>214</w:t>
      </w:r>
      <w:r w:rsidR="00FF603D" w:rsidRPr="00DD0F0B">
        <w:t> (a)—immediately before it was destroyed; or</w:t>
      </w:r>
    </w:p>
    <w:p w14:paraId="1F1C8065" w14:textId="4B4BB83D" w:rsidR="00FF603D" w:rsidRPr="00DD0F0B" w:rsidRDefault="00ED2D22" w:rsidP="00ED2D22">
      <w:pPr>
        <w:pStyle w:val="Asubpara"/>
      </w:pPr>
      <w:r>
        <w:lastRenderedPageBreak/>
        <w:tab/>
      </w:r>
      <w:r w:rsidRPr="00DD0F0B">
        <w:t>(ii)</w:t>
      </w:r>
      <w:r w:rsidRPr="00DD0F0B">
        <w:tab/>
      </w:r>
      <w:r w:rsidR="00FF603D" w:rsidRPr="00DD0F0B">
        <w:t>for an animal or plant mentioned in section </w:t>
      </w:r>
      <w:r w:rsidR="00A75D88" w:rsidRPr="00DD0F0B">
        <w:t>214</w:t>
      </w:r>
      <w:r w:rsidR="00FF603D" w:rsidRPr="00DD0F0B">
        <w:t> (b)—immediately before the director</w:t>
      </w:r>
      <w:r w:rsidR="00E7766F" w:rsidRPr="00DD0F0B">
        <w:noBreakHyphen/>
      </w:r>
      <w:r w:rsidR="00FF603D" w:rsidRPr="00DD0F0B">
        <w:t>general was notified that it was affected by, or died because of, emergency biosecurity matter; and</w:t>
      </w:r>
    </w:p>
    <w:p w14:paraId="237674E4" w14:textId="4EC7498D" w:rsidR="00FF603D" w:rsidRPr="00DD0F0B" w:rsidRDefault="00ED2D22" w:rsidP="00ED2D22">
      <w:pPr>
        <w:pStyle w:val="Apara"/>
      </w:pPr>
      <w:r>
        <w:tab/>
      </w:r>
      <w:r w:rsidRPr="00DD0F0B">
        <w:t>(b)</w:t>
      </w:r>
      <w:r w:rsidRPr="00DD0F0B">
        <w:tab/>
      </w:r>
      <w:r w:rsidR="00FF603D" w:rsidRPr="00DD0F0B">
        <w:t>any additional amount prescribed by regulation.</w:t>
      </w:r>
    </w:p>
    <w:p w14:paraId="616E4EC1" w14:textId="4A1D641B" w:rsidR="000733CE" w:rsidRPr="00DD0F0B" w:rsidRDefault="00ED2D22" w:rsidP="00ED2D22">
      <w:pPr>
        <w:pStyle w:val="Amain"/>
      </w:pPr>
      <w:r>
        <w:tab/>
      </w:r>
      <w:r w:rsidRPr="00DD0F0B">
        <w:t>(2)</w:t>
      </w:r>
      <w:r w:rsidRPr="00DD0F0B">
        <w:tab/>
      </w:r>
      <w:r w:rsidR="000733CE" w:rsidRPr="00DD0F0B">
        <w:t xml:space="preserve">The method for assessing </w:t>
      </w:r>
      <w:r w:rsidR="00FF603D" w:rsidRPr="00DD0F0B">
        <w:t>the market value of an animal, plant or property</w:t>
      </w:r>
      <w:r w:rsidR="000733CE" w:rsidRPr="00DD0F0B">
        <w:t>—</w:t>
      </w:r>
    </w:p>
    <w:p w14:paraId="4C77F593" w14:textId="4E5D78CB" w:rsidR="00FF603D" w:rsidRPr="00DD0F0B" w:rsidRDefault="00ED2D22" w:rsidP="00ED2D22">
      <w:pPr>
        <w:pStyle w:val="Apara"/>
      </w:pPr>
      <w:r>
        <w:tab/>
      </w:r>
      <w:r w:rsidRPr="00DD0F0B">
        <w:t>(a)</w:t>
      </w:r>
      <w:r w:rsidRPr="00DD0F0B">
        <w:tab/>
      </w:r>
      <w:r w:rsidR="00BD502F" w:rsidRPr="00DD0F0B">
        <w:t xml:space="preserve">must </w:t>
      </w:r>
      <w:r w:rsidR="00FF603D" w:rsidRPr="00DD0F0B">
        <w:t>consider the animal, plant or property as if it were not affected by the emergency biosecurity matter</w:t>
      </w:r>
      <w:r w:rsidR="000733CE" w:rsidRPr="00DD0F0B">
        <w:t>; and</w:t>
      </w:r>
    </w:p>
    <w:p w14:paraId="3114E218" w14:textId="72EFE407" w:rsidR="00FF603D" w:rsidRPr="00DD0F0B" w:rsidRDefault="00ED2D22" w:rsidP="00ED2D22">
      <w:pPr>
        <w:pStyle w:val="Apara"/>
      </w:pPr>
      <w:r>
        <w:tab/>
      </w:r>
      <w:r w:rsidRPr="00DD0F0B">
        <w:t>(b)</w:t>
      </w:r>
      <w:r w:rsidRPr="00DD0F0B">
        <w:tab/>
      </w:r>
      <w:r w:rsidR="00BD502F" w:rsidRPr="00DD0F0B">
        <w:t xml:space="preserve">may </w:t>
      </w:r>
      <w:r w:rsidR="00FF603D" w:rsidRPr="00DD0F0B">
        <w:t>be prescribed by regulation.</w:t>
      </w:r>
    </w:p>
    <w:p w14:paraId="6FF721C5" w14:textId="2878858E" w:rsidR="00FF603D" w:rsidRPr="00DD0F0B" w:rsidRDefault="00ED2D22" w:rsidP="00ED2D22">
      <w:pPr>
        <w:pStyle w:val="AH5Sec"/>
      </w:pPr>
      <w:bookmarkStart w:id="257" w:name="_Toc198116064"/>
      <w:r w:rsidRPr="00286F55">
        <w:rPr>
          <w:rStyle w:val="CharSectNo"/>
        </w:rPr>
        <w:t>216</w:t>
      </w:r>
      <w:r w:rsidRPr="00DD0F0B">
        <w:tab/>
      </w:r>
      <w:r w:rsidR="00FF603D" w:rsidRPr="00DD0F0B">
        <w:t>Other losses excluded</w:t>
      </w:r>
      <w:bookmarkEnd w:id="257"/>
    </w:p>
    <w:p w14:paraId="42E646BA" w14:textId="03BE258B" w:rsidR="00FF603D" w:rsidRPr="00DD0F0B" w:rsidRDefault="00FF603D" w:rsidP="00FF603D">
      <w:pPr>
        <w:pStyle w:val="Amainreturn"/>
      </w:pPr>
      <w:r w:rsidRPr="00DD0F0B">
        <w:t xml:space="preserve">No compensation is payable under this </w:t>
      </w:r>
      <w:r w:rsidR="00E81C86" w:rsidRPr="00DD0F0B">
        <w:t>part</w:t>
      </w:r>
      <w:r w:rsidR="00A85DEB" w:rsidRPr="00DD0F0B">
        <w:t xml:space="preserve"> </w:t>
      </w:r>
      <w:r w:rsidRPr="00DD0F0B">
        <w:t>for any loss of profit, loss caused by breach of contract, loss of production or any other consequential loss.</w:t>
      </w:r>
    </w:p>
    <w:p w14:paraId="17342A69" w14:textId="7FD4F99A" w:rsidR="00FF603D" w:rsidRPr="00DD0F0B" w:rsidRDefault="00ED2D22" w:rsidP="00ED2D22">
      <w:pPr>
        <w:pStyle w:val="AH5Sec"/>
      </w:pPr>
      <w:bookmarkStart w:id="258" w:name="_Toc198116065"/>
      <w:r w:rsidRPr="00286F55">
        <w:rPr>
          <w:rStyle w:val="CharSectNo"/>
        </w:rPr>
        <w:t>217</w:t>
      </w:r>
      <w:r w:rsidRPr="00DD0F0B">
        <w:tab/>
      </w:r>
      <w:r w:rsidR="00FF603D" w:rsidRPr="00DD0F0B">
        <w:t>Time limit for claims</w:t>
      </w:r>
      <w:bookmarkEnd w:id="258"/>
    </w:p>
    <w:p w14:paraId="3E378EF1" w14:textId="5A099C87" w:rsidR="00FF603D" w:rsidRPr="00DD0F0B" w:rsidRDefault="00FF603D" w:rsidP="00FF603D">
      <w:pPr>
        <w:pStyle w:val="Amainreturn"/>
      </w:pPr>
      <w:r w:rsidRPr="00DD0F0B">
        <w:t xml:space="preserve">A claim for compensation under this </w:t>
      </w:r>
      <w:r w:rsidR="00E81C86" w:rsidRPr="00DD0F0B">
        <w:t>part</w:t>
      </w:r>
      <w:r w:rsidR="00A85DEB" w:rsidRPr="00DD0F0B">
        <w:t xml:space="preserve"> </w:t>
      </w:r>
      <w:r w:rsidRPr="00DD0F0B">
        <w:rPr>
          <w:rFonts w:cs="TimesNewRomanPSMT"/>
        </w:rPr>
        <w:t>must be made, in writing, to the director</w:t>
      </w:r>
      <w:r w:rsidR="00E7766F" w:rsidRPr="00DD0F0B">
        <w:rPr>
          <w:rFonts w:cs="TimesNewRomanPSMT"/>
        </w:rPr>
        <w:noBreakHyphen/>
      </w:r>
      <w:r w:rsidRPr="00DD0F0B">
        <w:rPr>
          <w:rFonts w:cs="TimesNewRomanPSMT"/>
        </w:rPr>
        <w:t xml:space="preserve">general </w:t>
      </w:r>
      <w:r w:rsidRPr="00DD0F0B">
        <w:t>within 90 days after the destruction or death of the animal, plant or property, or any longer period decided by the director</w:t>
      </w:r>
      <w:r w:rsidR="00E7766F" w:rsidRPr="00DD0F0B">
        <w:noBreakHyphen/>
      </w:r>
      <w:r w:rsidRPr="00DD0F0B">
        <w:t>general.</w:t>
      </w:r>
    </w:p>
    <w:p w14:paraId="747390C2" w14:textId="6C0B1296" w:rsidR="00FF603D" w:rsidRPr="00DD0F0B" w:rsidRDefault="00ED2D22" w:rsidP="00ED2D22">
      <w:pPr>
        <w:pStyle w:val="AH5Sec"/>
      </w:pPr>
      <w:bookmarkStart w:id="259" w:name="_Toc198116066"/>
      <w:r w:rsidRPr="00286F55">
        <w:rPr>
          <w:rStyle w:val="CharSectNo"/>
        </w:rPr>
        <w:t>218</w:t>
      </w:r>
      <w:r w:rsidRPr="00DD0F0B">
        <w:tab/>
      </w:r>
      <w:r w:rsidR="00FF603D" w:rsidRPr="00DD0F0B">
        <w:t>Grounds for refusing or reducing claim</w:t>
      </w:r>
      <w:bookmarkEnd w:id="259"/>
    </w:p>
    <w:p w14:paraId="67EE018B" w14:textId="649639CC" w:rsidR="00FF603D" w:rsidRPr="00DD0F0B" w:rsidRDefault="00ED2D22" w:rsidP="00ED2D22">
      <w:pPr>
        <w:pStyle w:val="Amain"/>
      </w:pPr>
      <w:r>
        <w:tab/>
      </w:r>
      <w:r w:rsidRPr="00DD0F0B">
        <w:t>(1)</w:t>
      </w:r>
      <w:r w:rsidRPr="00DD0F0B">
        <w:tab/>
      </w:r>
      <w:r w:rsidR="00FF603D" w:rsidRPr="00DD0F0B">
        <w:t>The director</w:t>
      </w:r>
      <w:r w:rsidR="00E7766F" w:rsidRPr="00DD0F0B">
        <w:noBreakHyphen/>
      </w:r>
      <w:r w:rsidR="00FF603D" w:rsidRPr="00DD0F0B">
        <w:t xml:space="preserve">general may direct, in writing, that all or part of any compensation payable under this </w:t>
      </w:r>
      <w:r w:rsidR="00E81C86" w:rsidRPr="00DD0F0B">
        <w:t>part</w:t>
      </w:r>
      <w:r w:rsidR="00FF603D" w:rsidRPr="00DD0F0B">
        <w:t>, not be paid if the director</w:t>
      </w:r>
      <w:r w:rsidR="00E7766F" w:rsidRPr="00DD0F0B">
        <w:noBreakHyphen/>
      </w:r>
      <w:r w:rsidR="00FF603D" w:rsidRPr="00DD0F0B">
        <w:t>general is satisfied that—</w:t>
      </w:r>
    </w:p>
    <w:p w14:paraId="30BE178D" w14:textId="780BCA0A" w:rsidR="00FF603D" w:rsidRPr="00DD0F0B" w:rsidRDefault="00ED2D22" w:rsidP="00ED2D22">
      <w:pPr>
        <w:pStyle w:val="Apara"/>
      </w:pPr>
      <w:r>
        <w:tab/>
      </w:r>
      <w:r w:rsidRPr="00DD0F0B">
        <w:t>(a)</w:t>
      </w:r>
      <w:r w:rsidRPr="00DD0F0B">
        <w:tab/>
      </w:r>
      <w:r w:rsidR="00FF603D" w:rsidRPr="00DD0F0B">
        <w:t>the owner of the animal, plant or property has committed an offence in the ACT or elsewhere in Australia and the conduct constituting the offence has caused or contributed to—</w:t>
      </w:r>
    </w:p>
    <w:p w14:paraId="079A3ED6" w14:textId="32E7C657" w:rsidR="00FF603D" w:rsidRPr="00DD0F0B" w:rsidRDefault="00ED2D22" w:rsidP="00ED2D22">
      <w:pPr>
        <w:pStyle w:val="Asubpara"/>
      </w:pPr>
      <w:r>
        <w:tab/>
      </w:r>
      <w:r w:rsidRPr="00DD0F0B">
        <w:t>(i)</w:t>
      </w:r>
      <w:r w:rsidRPr="00DD0F0B">
        <w:tab/>
      </w:r>
      <w:r w:rsidR="00FF603D" w:rsidRPr="00DD0F0B">
        <w:t>the spread of the emergency biosecurity matter</w:t>
      </w:r>
      <w:r w:rsidR="009741AE" w:rsidRPr="00DD0F0B">
        <w:t>;</w:t>
      </w:r>
      <w:r w:rsidR="00FF603D" w:rsidRPr="00DD0F0B">
        <w:t xml:space="preserve"> or</w:t>
      </w:r>
    </w:p>
    <w:p w14:paraId="43695D93" w14:textId="00B0CAB5" w:rsidR="00FF603D" w:rsidRPr="00DD0F0B" w:rsidRDefault="00ED2D22" w:rsidP="00ED2D22">
      <w:pPr>
        <w:pStyle w:val="Asubpara"/>
      </w:pPr>
      <w:r>
        <w:lastRenderedPageBreak/>
        <w:tab/>
      </w:r>
      <w:r w:rsidRPr="00DD0F0B">
        <w:t>(ii)</w:t>
      </w:r>
      <w:r w:rsidRPr="00DD0F0B">
        <w:tab/>
      </w:r>
      <w:r w:rsidR="00FF603D" w:rsidRPr="00DD0F0B">
        <w:t>the destruction or death of an animal, plant or property for which the claim for compensation is made; or</w:t>
      </w:r>
    </w:p>
    <w:p w14:paraId="60B1E6CC" w14:textId="7752D83E" w:rsidR="009741AE" w:rsidRPr="00DD0F0B" w:rsidRDefault="00ED2D22" w:rsidP="00ED2D22">
      <w:pPr>
        <w:pStyle w:val="Apara"/>
      </w:pPr>
      <w:r>
        <w:tab/>
      </w:r>
      <w:r w:rsidRPr="00DD0F0B">
        <w:t>(b)</w:t>
      </w:r>
      <w:r w:rsidRPr="00DD0F0B">
        <w:tab/>
      </w:r>
      <w:r w:rsidR="00FF603D" w:rsidRPr="00DD0F0B">
        <w:t>the owner of the animal, plant or property is indemnified for the loss caused by the death or destruction under a contract of insurance</w:t>
      </w:r>
      <w:r w:rsidR="009741AE" w:rsidRPr="00DD0F0B">
        <w:t>; or</w:t>
      </w:r>
    </w:p>
    <w:p w14:paraId="4C3A2413" w14:textId="403EB10B" w:rsidR="009741AE" w:rsidRPr="00ED2D22" w:rsidRDefault="00ED2D22" w:rsidP="00ED2D22">
      <w:pPr>
        <w:pStyle w:val="Apara"/>
        <w:rPr>
          <w:rFonts w:cs="TimesNewRomanPSMT"/>
        </w:rPr>
      </w:pPr>
      <w:r w:rsidRPr="00ED2D22">
        <w:rPr>
          <w:rFonts w:cs="TimesNewRomanPSMT"/>
        </w:rPr>
        <w:tab/>
        <w:t>(c)</w:t>
      </w:r>
      <w:r w:rsidRPr="00ED2D22">
        <w:rPr>
          <w:rFonts w:cs="TimesNewRomanPSMT"/>
        </w:rPr>
        <w:tab/>
      </w:r>
      <w:r w:rsidR="00FF603D" w:rsidRPr="00ED2D22">
        <w:rPr>
          <w:rFonts w:cs="TimesNewRomanPSMT"/>
        </w:rPr>
        <w:t>the emergency biosecurity matter was, immediately before the emergency declaration, kept at premises where the animal, plant or property was located before its death or destruction in contravention of a requirement imposed under this Act</w:t>
      </w:r>
      <w:r w:rsidR="009741AE" w:rsidRPr="00ED2D22">
        <w:rPr>
          <w:rFonts w:cs="TimesNewRomanPSMT"/>
        </w:rPr>
        <w:t>; or</w:t>
      </w:r>
    </w:p>
    <w:p w14:paraId="64DCABB4" w14:textId="401AC9D7" w:rsidR="009741AE" w:rsidRPr="00ED2D22" w:rsidRDefault="00ED2D22" w:rsidP="00ED2D22">
      <w:pPr>
        <w:pStyle w:val="Apara"/>
        <w:rPr>
          <w:rFonts w:cs="TimesNewRomanPSMT"/>
        </w:rPr>
      </w:pPr>
      <w:r w:rsidRPr="00ED2D22">
        <w:rPr>
          <w:rFonts w:cs="TimesNewRomanPSMT"/>
        </w:rPr>
        <w:tab/>
        <w:t>(d)</w:t>
      </w:r>
      <w:r w:rsidRPr="00ED2D22">
        <w:rPr>
          <w:rFonts w:cs="TimesNewRomanPSMT"/>
        </w:rPr>
        <w:tab/>
      </w:r>
      <w:r w:rsidR="00FF603D" w:rsidRPr="00ED2D22">
        <w:rPr>
          <w:rFonts w:cs="TimesNewRomanPSMT"/>
        </w:rPr>
        <w:t>the owner of the animal, plant or property has made a claim for compensation that is false or misleading in a material particular</w:t>
      </w:r>
      <w:r w:rsidR="009741AE" w:rsidRPr="00ED2D22">
        <w:rPr>
          <w:rFonts w:cs="TimesNewRomanPSMT"/>
        </w:rPr>
        <w:t>; or</w:t>
      </w:r>
    </w:p>
    <w:p w14:paraId="217C5CD3" w14:textId="5EBE0496" w:rsidR="00FF603D" w:rsidRPr="00DD0F0B" w:rsidRDefault="00ED2D22" w:rsidP="00ED2D22">
      <w:pPr>
        <w:pStyle w:val="Apara"/>
      </w:pPr>
      <w:r>
        <w:tab/>
      </w:r>
      <w:r w:rsidRPr="00DD0F0B">
        <w:t>(e)</w:t>
      </w:r>
      <w:r w:rsidRPr="00DD0F0B">
        <w:tab/>
      </w:r>
      <w:r w:rsidR="00FF603D" w:rsidRPr="00DD0F0B">
        <w:t>the animal, plant or property was required to be destroyed under a control declaration, biosecurity direction or other instrument made under this Act (other than an emergency declaration).</w:t>
      </w:r>
    </w:p>
    <w:p w14:paraId="3B01BFED" w14:textId="723426B7" w:rsidR="00FF603D" w:rsidRPr="00DD0F0B" w:rsidRDefault="00ED2D22" w:rsidP="00ED2D22">
      <w:pPr>
        <w:pStyle w:val="Amain"/>
        <w:keepNext/>
      </w:pPr>
      <w:r>
        <w:tab/>
      </w:r>
      <w:r w:rsidRPr="00DD0F0B">
        <w:t>(2)</w:t>
      </w:r>
      <w:r w:rsidRPr="00DD0F0B">
        <w:tab/>
      </w:r>
      <w:r w:rsidR="00FF603D" w:rsidRPr="00DD0F0B">
        <w:t>The director</w:t>
      </w:r>
      <w:r w:rsidR="00E7766F" w:rsidRPr="00DD0F0B">
        <w:noBreakHyphen/>
      </w:r>
      <w:r w:rsidR="00FF603D" w:rsidRPr="00DD0F0B">
        <w:t xml:space="preserve">general may direct that compensation otherwise payable under this </w:t>
      </w:r>
      <w:r w:rsidR="00E81C86" w:rsidRPr="00DD0F0B">
        <w:t>part</w:t>
      </w:r>
      <w:r w:rsidR="00FF603D" w:rsidRPr="00DD0F0B">
        <w:t>, not be paid in any other circumstances prescribed by regulation.</w:t>
      </w:r>
    </w:p>
    <w:p w14:paraId="4D2CC68E" w14:textId="787E3E89" w:rsidR="00FF603D" w:rsidRPr="00DD0F0B" w:rsidRDefault="00FF603D" w:rsidP="00FF603D">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66" w:tooltip="A2001-14" w:history="1">
        <w:r w:rsidR="00C508A1" w:rsidRPr="00C508A1">
          <w:rPr>
            <w:rStyle w:val="charCitHyperlinkAbbrev"/>
          </w:rPr>
          <w:t>Legislation Act</w:t>
        </w:r>
      </w:hyperlink>
      <w:r w:rsidRPr="00DD0F0B">
        <w:rPr>
          <w:lang w:eastAsia="en-AU"/>
        </w:rPr>
        <w:t>, s</w:t>
      </w:r>
      <w:r w:rsidR="00F41ABB" w:rsidRPr="00DD0F0B">
        <w:rPr>
          <w:lang w:eastAsia="en-AU"/>
        </w:rPr>
        <w:t> </w:t>
      </w:r>
      <w:r w:rsidRPr="00DD0F0B">
        <w:rPr>
          <w:lang w:eastAsia="en-AU"/>
        </w:rPr>
        <w:t>177).</w:t>
      </w:r>
    </w:p>
    <w:p w14:paraId="2A9D7B50" w14:textId="689FC8C6" w:rsidR="00FF603D" w:rsidRPr="00DD0F0B" w:rsidRDefault="00ED2D22" w:rsidP="00ED2D22">
      <w:pPr>
        <w:pStyle w:val="AH5Sec"/>
      </w:pPr>
      <w:bookmarkStart w:id="260" w:name="_Toc198116067"/>
      <w:r w:rsidRPr="00286F55">
        <w:rPr>
          <w:rStyle w:val="CharSectNo"/>
        </w:rPr>
        <w:t>219</w:t>
      </w:r>
      <w:r w:rsidRPr="00DD0F0B">
        <w:tab/>
      </w:r>
      <w:r w:rsidR="00FF603D" w:rsidRPr="00DD0F0B">
        <w:t>Power to correct decision and require repayment</w:t>
      </w:r>
      <w:bookmarkEnd w:id="260"/>
    </w:p>
    <w:p w14:paraId="1DB92B45" w14:textId="55BE31FD" w:rsidR="00FF603D" w:rsidRPr="00DD0F0B" w:rsidRDefault="00ED2D22" w:rsidP="00ED2D22">
      <w:pPr>
        <w:pStyle w:val="Amain"/>
      </w:pPr>
      <w:r>
        <w:tab/>
      </w:r>
      <w:r w:rsidRPr="00DD0F0B">
        <w:t>(1)</w:t>
      </w:r>
      <w:r w:rsidRPr="00DD0F0B">
        <w:tab/>
      </w:r>
      <w:r w:rsidR="00FF603D" w:rsidRPr="00DD0F0B">
        <w:t>If the director</w:t>
      </w:r>
      <w:r w:rsidR="00E7766F" w:rsidRPr="00DD0F0B">
        <w:noBreakHyphen/>
      </w:r>
      <w:r w:rsidR="00FF603D" w:rsidRPr="00DD0F0B">
        <w:t>general decides a claim, and is later satisfied that the decision is incorrect, the director</w:t>
      </w:r>
      <w:r w:rsidR="00E7766F" w:rsidRPr="00DD0F0B">
        <w:noBreakHyphen/>
      </w:r>
      <w:r w:rsidR="00FF603D" w:rsidRPr="00DD0F0B">
        <w:t>general may amend or reverse the decision.</w:t>
      </w:r>
    </w:p>
    <w:p w14:paraId="63BDBA53" w14:textId="7C90AC52" w:rsidR="00FF603D" w:rsidRPr="00DD0F0B" w:rsidRDefault="00ED2D22" w:rsidP="00ED2D22">
      <w:pPr>
        <w:pStyle w:val="Amain"/>
      </w:pPr>
      <w:r>
        <w:tab/>
      </w:r>
      <w:r w:rsidRPr="00DD0F0B">
        <w:t>(2)</w:t>
      </w:r>
      <w:r w:rsidRPr="00DD0F0B">
        <w:tab/>
      </w:r>
      <w:r w:rsidR="00FF603D" w:rsidRPr="00DD0F0B">
        <w:t xml:space="preserve">A decision cannot be amended or reversed under this section more than 5 years after it </w:t>
      </w:r>
      <w:r w:rsidR="00080A93" w:rsidRPr="00DD0F0B">
        <w:t>i</w:t>
      </w:r>
      <w:r w:rsidR="00FF603D" w:rsidRPr="00DD0F0B">
        <w:t>s made.</w:t>
      </w:r>
    </w:p>
    <w:p w14:paraId="00A1EE34" w14:textId="552FB7D4" w:rsidR="00FF603D" w:rsidRPr="00DD0F0B" w:rsidRDefault="00ED2D22" w:rsidP="00ED2D22">
      <w:pPr>
        <w:pStyle w:val="Amain"/>
      </w:pPr>
      <w:r>
        <w:tab/>
      </w:r>
      <w:r w:rsidRPr="00DD0F0B">
        <w:t>(3)</w:t>
      </w:r>
      <w:r w:rsidRPr="00DD0F0B">
        <w:tab/>
      </w:r>
      <w:r w:rsidR="00FF603D" w:rsidRPr="00DD0F0B">
        <w:t>Subsection (2) does not apply to a decision that was made on the basis of false or misleading information provided by a claimant or a person on behalf of the claimant.</w:t>
      </w:r>
    </w:p>
    <w:p w14:paraId="5F3BF184" w14:textId="22AC2B8A" w:rsidR="00FF603D" w:rsidRPr="00DD0F0B" w:rsidRDefault="00ED2D22" w:rsidP="00ED2D22">
      <w:pPr>
        <w:pStyle w:val="Amain"/>
        <w:keepNext/>
      </w:pPr>
      <w:r>
        <w:lastRenderedPageBreak/>
        <w:tab/>
      </w:r>
      <w:r w:rsidRPr="00DD0F0B">
        <w:t>(4)</w:t>
      </w:r>
      <w:r w:rsidRPr="00DD0F0B">
        <w:tab/>
      </w:r>
      <w:r w:rsidR="00FF603D" w:rsidRPr="00DD0F0B">
        <w:t>If the director</w:t>
      </w:r>
      <w:r w:rsidR="00E7766F" w:rsidRPr="00DD0F0B">
        <w:noBreakHyphen/>
      </w:r>
      <w:r w:rsidR="00FF603D" w:rsidRPr="00DD0F0B">
        <w:t>general amends or reverses a decision, the director</w:t>
      </w:r>
      <w:r w:rsidR="00E7766F" w:rsidRPr="00DD0F0B">
        <w:noBreakHyphen/>
      </w:r>
      <w:r w:rsidR="00FF603D" w:rsidRPr="00DD0F0B">
        <w:t xml:space="preserve">general may, in writing, direct the claimant to repay an amount of compensation paid under this </w:t>
      </w:r>
      <w:r w:rsidR="00E81C86" w:rsidRPr="00DD0F0B">
        <w:t>part</w:t>
      </w:r>
      <w:r w:rsidR="00FF603D" w:rsidRPr="00DD0F0B">
        <w:t>.</w:t>
      </w:r>
    </w:p>
    <w:p w14:paraId="19AD50BD" w14:textId="7E1E7FEE" w:rsidR="00FF603D" w:rsidRPr="00DD0F0B" w:rsidRDefault="00FF603D" w:rsidP="00FF603D">
      <w:pPr>
        <w:pStyle w:val="aNote"/>
        <w:rPr>
          <w:lang w:eastAsia="en-AU"/>
        </w:rPr>
      </w:pPr>
      <w:r w:rsidRPr="00DD0F0B">
        <w:rPr>
          <w:rStyle w:val="charItals"/>
        </w:rPr>
        <w:t>Note</w:t>
      </w:r>
      <w:r w:rsidRPr="00DD0F0B">
        <w:rPr>
          <w:rStyle w:val="charItals"/>
        </w:rPr>
        <w:tab/>
      </w:r>
      <w:r w:rsidRPr="00DD0F0B">
        <w:rPr>
          <w:lang w:eastAsia="en-AU"/>
        </w:rPr>
        <w:t xml:space="preserve">An amount owing under a law may be recovered as a debt in a court of competent jurisdiction or the ACAT (see </w:t>
      </w:r>
      <w:hyperlink r:id="rId67" w:tooltip="A2001-14" w:history="1">
        <w:r w:rsidR="00C508A1" w:rsidRPr="00C508A1">
          <w:rPr>
            <w:rStyle w:val="charCitHyperlinkAbbrev"/>
          </w:rPr>
          <w:t>Legislation Act</w:t>
        </w:r>
      </w:hyperlink>
      <w:r w:rsidRPr="00DD0F0B">
        <w:rPr>
          <w:lang w:eastAsia="en-AU"/>
        </w:rPr>
        <w:t>, s</w:t>
      </w:r>
      <w:r w:rsidR="00F41ABB" w:rsidRPr="00DD0F0B">
        <w:rPr>
          <w:lang w:eastAsia="en-AU"/>
        </w:rPr>
        <w:t> </w:t>
      </w:r>
      <w:r w:rsidRPr="00DD0F0B">
        <w:rPr>
          <w:lang w:eastAsia="en-AU"/>
        </w:rPr>
        <w:t>177).</w:t>
      </w:r>
    </w:p>
    <w:p w14:paraId="52277A78" w14:textId="28B62617" w:rsidR="0024617A" w:rsidRPr="00DD0F0B" w:rsidRDefault="0024617A" w:rsidP="00A00103">
      <w:pPr>
        <w:pStyle w:val="PageBreak"/>
        <w:suppressLineNumbers/>
      </w:pPr>
      <w:r w:rsidRPr="00DD0F0B">
        <w:br w:type="page"/>
      </w:r>
    </w:p>
    <w:p w14:paraId="63E77126" w14:textId="251AF894" w:rsidR="00292C8E" w:rsidRPr="00286F55" w:rsidRDefault="00ED2D22" w:rsidP="00ED2D22">
      <w:pPr>
        <w:pStyle w:val="AH2Part"/>
      </w:pPr>
      <w:bookmarkStart w:id="261" w:name="_Toc198116068"/>
      <w:r w:rsidRPr="00286F55">
        <w:rPr>
          <w:rStyle w:val="CharPartNo"/>
        </w:rPr>
        <w:lastRenderedPageBreak/>
        <w:t>Part 15</w:t>
      </w:r>
      <w:r w:rsidRPr="00DD0F0B">
        <w:tab/>
      </w:r>
      <w:r w:rsidR="00292C8E" w:rsidRPr="00286F55">
        <w:rPr>
          <w:rStyle w:val="CharPartText"/>
        </w:rPr>
        <w:t>Notification and review of decisions</w:t>
      </w:r>
      <w:bookmarkEnd w:id="261"/>
    </w:p>
    <w:p w14:paraId="237E9C2D" w14:textId="3A713C16" w:rsidR="00335155" w:rsidRPr="00DD0F0B" w:rsidRDefault="00ED2D22" w:rsidP="00ED2D22">
      <w:pPr>
        <w:pStyle w:val="AH5Sec"/>
      </w:pPr>
      <w:bookmarkStart w:id="262" w:name="_Toc198116069"/>
      <w:r w:rsidRPr="00286F55">
        <w:rPr>
          <w:rStyle w:val="CharSectNo"/>
        </w:rPr>
        <w:t>220</w:t>
      </w:r>
      <w:r w:rsidRPr="00DD0F0B">
        <w:tab/>
      </w:r>
      <w:r w:rsidR="00335155" w:rsidRPr="00DD0F0B">
        <w:t xml:space="preserve">Meaning of </w:t>
      </w:r>
      <w:r w:rsidR="00335155" w:rsidRPr="00DD0F0B">
        <w:rPr>
          <w:rStyle w:val="charItals"/>
        </w:rPr>
        <w:t>reviewable decision</w:t>
      </w:r>
      <w:r w:rsidR="00335155" w:rsidRPr="00DD0F0B">
        <w:t>—</w:t>
      </w:r>
      <w:r w:rsidR="00675761">
        <w:t>pt</w:t>
      </w:r>
      <w:r w:rsidR="00A75D88" w:rsidRPr="00DD0F0B">
        <w:t xml:space="preserve"> 15</w:t>
      </w:r>
      <w:bookmarkEnd w:id="262"/>
    </w:p>
    <w:p w14:paraId="4B3A2E9B" w14:textId="5E6C502F" w:rsidR="00335155" w:rsidRPr="00DD0F0B" w:rsidRDefault="00335155" w:rsidP="00335155">
      <w:pPr>
        <w:pStyle w:val="Amainreturn"/>
      </w:pPr>
      <w:r w:rsidRPr="00DD0F0B">
        <w:t xml:space="preserve">In this </w:t>
      </w:r>
      <w:r w:rsidR="008E0896" w:rsidRPr="00DD0F0B">
        <w:t>part</w:t>
      </w:r>
      <w:r w:rsidRPr="00DD0F0B">
        <w:t>:</w:t>
      </w:r>
    </w:p>
    <w:p w14:paraId="121ADC5C" w14:textId="02A44113" w:rsidR="00335155" w:rsidRPr="00DD0F0B" w:rsidRDefault="00335155" w:rsidP="00ED2D22">
      <w:pPr>
        <w:pStyle w:val="aDef"/>
      </w:pPr>
      <w:r w:rsidRPr="00DD0F0B">
        <w:rPr>
          <w:rStyle w:val="charBoldItals"/>
        </w:rPr>
        <w:t>reviewable decision</w:t>
      </w:r>
      <w:r w:rsidRPr="00DD0F0B">
        <w:t xml:space="preserve"> means a decision mentioned in </w:t>
      </w:r>
      <w:r w:rsidR="00A75D88" w:rsidRPr="00DD0F0B">
        <w:t>Schedule</w:t>
      </w:r>
      <w:r w:rsidR="00F442DD" w:rsidRPr="00DD0F0B">
        <w:t> </w:t>
      </w:r>
      <w:r w:rsidR="00A75D88" w:rsidRPr="00DD0F0B">
        <w:t>1</w:t>
      </w:r>
      <w:r w:rsidRPr="00DD0F0B">
        <w:t>, column 3 under a provision of this Act mentioned in column 2 in relation to the decision.</w:t>
      </w:r>
    </w:p>
    <w:p w14:paraId="2B84660D" w14:textId="4FDBB310" w:rsidR="00335155" w:rsidRPr="00DD0F0B" w:rsidRDefault="00ED2D22" w:rsidP="00ED2D22">
      <w:pPr>
        <w:pStyle w:val="AH5Sec"/>
      </w:pPr>
      <w:bookmarkStart w:id="263" w:name="_Toc198116070"/>
      <w:r w:rsidRPr="00286F55">
        <w:rPr>
          <w:rStyle w:val="CharSectNo"/>
        </w:rPr>
        <w:t>221</w:t>
      </w:r>
      <w:r w:rsidRPr="00DD0F0B">
        <w:tab/>
      </w:r>
      <w:r w:rsidR="00335155" w:rsidRPr="00DD0F0B">
        <w:t>Reviewable decision notices</w:t>
      </w:r>
      <w:bookmarkEnd w:id="263"/>
    </w:p>
    <w:p w14:paraId="114BD625" w14:textId="4D91FE05" w:rsidR="00335155" w:rsidRPr="00DD0F0B" w:rsidRDefault="00335155" w:rsidP="00335155">
      <w:pPr>
        <w:pStyle w:val="Amainreturn"/>
        <w:keepNext/>
      </w:pPr>
      <w:r w:rsidRPr="00DD0F0B">
        <w:t>If a decision</w:t>
      </w:r>
      <w:r w:rsidR="00E7766F" w:rsidRPr="00DD0F0B">
        <w:noBreakHyphen/>
      </w:r>
      <w:r w:rsidRPr="00DD0F0B">
        <w:t>maker makes a reviewable decision, the decision</w:t>
      </w:r>
      <w:r w:rsidR="00E7766F" w:rsidRPr="00DD0F0B">
        <w:noBreakHyphen/>
      </w:r>
      <w:r w:rsidRPr="00DD0F0B">
        <w:t xml:space="preserve">maker must give a reviewable decision notice to each </w:t>
      </w:r>
      <w:r w:rsidR="00E60961" w:rsidRPr="00DD0F0B">
        <w:t>person</w:t>
      </w:r>
      <w:r w:rsidRPr="00DD0F0B">
        <w:t xml:space="preserve"> mentioned in schedule 1, column 4 in relation to the decision.</w:t>
      </w:r>
    </w:p>
    <w:p w14:paraId="2562FF9E" w14:textId="7DEA79EA" w:rsidR="00335155" w:rsidRPr="00DD0F0B" w:rsidRDefault="00335155" w:rsidP="00335155">
      <w:pPr>
        <w:pStyle w:val="aNote"/>
        <w:keepNext/>
      </w:pPr>
      <w:r w:rsidRPr="00DD0F0B">
        <w:rPr>
          <w:rStyle w:val="charItals"/>
        </w:rPr>
        <w:t>Note 1</w:t>
      </w:r>
      <w:r w:rsidRPr="00DD0F0B">
        <w:rPr>
          <w:rStyle w:val="charItals"/>
        </w:rPr>
        <w:tab/>
      </w:r>
      <w:r w:rsidRPr="00DD0F0B">
        <w:t>The decision</w:t>
      </w:r>
      <w:r w:rsidR="00E7766F" w:rsidRPr="00DD0F0B">
        <w:noBreakHyphen/>
      </w:r>
      <w:r w:rsidRPr="00DD0F0B">
        <w:t xml:space="preserve">maker must also take reasonable steps to give a reviewable decision notice to any other person whose interests are affected by the decision (see </w:t>
      </w:r>
      <w:hyperlink r:id="rId68" w:tooltip="A2008-35" w:history="1">
        <w:r w:rsidR="00C508A1" w:rsidRPr="00C508A1">
          <w:rPr>
            <w:rStyle w:val="charCitHyperlinkItal"/>
          </w:rPr>
          <w:t>ACT Civil and Administrative Tribunal Act 2008</w:t>
        </w:r>
      </w:hyperlink>
      <w:r w:rsidRPr="00DD0F0B">
        <w:t>, s 67A).</w:t>
      </w:r>
    </w:p>
    <w:p w14:paraId="61F51063" w14:textId="5DF21230" w:rsidR="00335155" w:rsidRPr="00DD0F0B" w:rsidRDefault="00335155" w:rsidP="00335155">
      <w:pPr>
        <w:pStyle w:val="aNote"/>
        <w:rPr>
          <w:lang w:eastAsia="en-AU"/>
        </w:rPr>
      </w:pPr>
      <w:r w:rsidRPr="00DD0F0B">
        <w:rPr>
          <w:rStyle w:val="charItals"/>
        </w:rPr>
        <w:t>Note 2</w:t>
      </w:r>
      <w:r w:rsidRPr="00DD0F0B">
        <w:rPr>
          <w:rStyle w:val="charItals"/>
        </w:rPr>
        <w:tab/>
      </w:r>
      <w:r w:rsidRPr="00DD0F0B">
        <w:t xml:space="preserve">The requirements for reviewable decision notices are prescribed under the </w:t>
      </w:r>
      <w:hyperlink r:id="rId69" w:tooltip="A2008-35" w:history="1">
        <w:r w:rsidR="00C508A1" w:rsidRPr="00C508A1">
          <w:rPr>
            <w:rStyle w:val="charCitHyperlinkItal"/>
          </w:rPr>
          <w:t>ACT Civil and Administrative Tribunal Act 2008</w:t>
        </w:r>
      </w:hyperlink>
      <w:r w:rsidRPr="00DD0F0B">
        <w:t>.</w:t>
      </w:r>
    </w:p>
    <w:p w14:paraId="11828474" w14:textId="1C56FAAE" w:rsidR="00335155" w:rsidRPr="00DD0F0B" w:rsidRDefault="00ED2D22" w:rsidP="00ED2D22">
      <w:pPr>
        <w:pStyle w:val="AH5Sec"/>
      </w:pPr>
      <w:bookmarkStart w:id="264" w:name="_Toc198116071"/>
      <w:r w:rsidRPr="00286F55">
        <w:rPr>
          <w:rStyle w:val="CharSectNo"/>
        </w:rPr>
        <w:t>222</w:t>
      </w:r>
      <w:r w:rsidRPr="00DD0F0B">
        <w:tab/>
      </w:r>
      <w:r w:rsidR="00335155" w:rsidRPr="00DD0F0B">
        <w:t>Applications for review</w:t>
      </w:r>
      <w:bookmarkEnd w:id="264"/>
    </w:p>
    <w:p w14:paraId="57200B7D" w14:textId="2B9C9880" w:rsidR="00335155" w:rsidRPr="00DD0F0B" w:rsidRDefault="00335155" w:rsidP="00335155">
      <w:pPr>
        <w:pStyle w:val="Amainreturn"/>
      </w:pPr>
      <w:r w:rsidRPr="00DD0F0B">
        <w:t xml:space="preserve">The following </w:t>
      </w:r>
      <w:r w:rsidR="00E60961" w:rsidRPr="00DD0F0B">
        <w:t xml:space="preserve">people </w:t>
      </w:r>
      <w:r w:rsidRPr="00DD0F0B">
        <w:t>may apply to the ACAT for a review of a reviewable decision:</w:t>
      </w:r>
    </w:p>
    <w:p w14:paraId="0365A0D7" w14:textId="3AC2D345" w:rsidR="00335155" w:rsidRPr="00DD0F0B" w:rsidRDefault="00ED2D22" w:rsidP="00ED2D22">
      <w:pPr>
        <w:pStyle w:val="Apara"/>
      </w:pPr>
      <w:r>
        <w:tab/>
      </w:r>
      <w:r w:rsidRPr="00DD0F0B">
        <w:t>(a)</w:t>
      </w:r>
      <w:r w:rsidRPr="00DD0F0B">
        <w:tab/>
      </w:r>
      <w:r w:rsidR="00335155" w:rsidRPr="00DD0F0B">
        <w:t>a</w:t>
      </w:r>
      <w:r w:rsidR="00E60961" w:rsidRPr="00DD0F0B">
        <w:t xml:space="preserve"> person </w:t>
      </w:r>
      <w:r w:rsidR="00335155" w:rsidRPr="00DD0F0B">
        <w:t>mentioned in schedule 1, column 4 in relation to the decision;</w:t>
      </w:r>
    </w:p>
    <w:p w14:paraId="6CD81731" w14:textId="5F2FE3AB" w:rsidR="00335155" w:rsidRPr="00DD0F0B" w:rsidRDefault="00ED2D22" w:rsidP="00ED2D22">
      <w:pPr>
        <w:pStyle w:val="Apara"/>
        <w:keepNext/>
      </w:pPr>
      <w:r>
        <w:tab/>
      </w:r>
      <w:r w:rsidRPr="00DD0F0B">
        <w:t>(b)</w:t>
      </w:r>
      <w:r w:rsidRPr="00DD0F0B">
        <w:tab/>
      </w:r>
      <w:r w:rsidR="00335155" w:rsidRPr="00DD0F0B">
        <w:t>any other person whose interests are affected by the decision.</w:t>
      </w:r>
    </w:p>
    <w:p w14:paraId="38FEB0C2" w14:textId="58607CA8" w:rsidR="00335155" w:rsidRPr="00DD0F0B" w:rsidRDefault="00335155" w:rsidP="00335155">
      <w:pPr>
        <w:pStyle w:val="aNote"/>
      </w:pPr>
      <w:r w:rsidRPr="00DD0F0B">
        <w:rPr>
          <w:rStyle w:val="charItals"/>
        </w:rPr>
        <w:t>Note</w:t>
      </w:r>
      <w:r w:rsidRPr="00DD0F0B">
        <w:rPr>
          <w:rStyle w:val="charItals"/>
        </w:rPr>
        <w:tab/>
      </w:r>
      <w:r w:rsidRPr="00DD0F0B">
        <w:t xml:space="preserve">If a form is approved under the </w:t>
      </w:r>
      <w:hyperlink r:id="rId70" w:tooltip="A2008-35" w:history="1">
        <w:r w:rsidR="00C508A1" w:rsidRPr="00C508A1">
          <w:rPr>
            <w:rStyle w:val="charCitHyperlinkItal"/>
          </w:rPr>
          <w:t>ACT Civil and Administrative Tribunal Act 2008</w:t>
        </w:r>
      </w:hyperlink>
      <w:r w:rsidRPr="00DD0F0B">
        <w:t xml:space="preserve"> for the application, the form must be used.</w:t>
      </w:r>
    </w:p>
    <w:p w14:paraId="1205A31C" w14:textId="77777777" w:rsidR="0031680C" w:rsidRPr="0031680C" w:rsidRDefault="0031680C" w:rsidP="0031680C">
      <w:pPr>
        <w:pStyle w:val="PageBreak"/>
      </w:pPr>
      <w:r w:rsidRPr="0031680C">
        <w:br w:type="page"/>
      </w:r>
    </w:p>
    <w:p w14:paraId="08105463" w14:textId="4A900466" w:rsidR="0031680C" w:rsidRPr="00286F55" w:rsidRDefault="0031680C" w:rsidP="0031680C">
      <w:pPr>
        <w:pStyle w:val="AH2Part"/>
      </w:pPr>
      <w:bookmarkStart w:id="265" w:name="_Toc198116072"/>
      <w:r w:rsidRPr="00286F55">
        <w:rPr>
          <w:rStyle w:val="CharPartNo"/>
        </w:rPr>
        <w:lastRenderedPageBreak/>
        <w:t>Part 15A</w:t>
      </w:r>
      <w:r w:rsidRPr="003F4A89">
        <w:tab/>
      </w:r>
      <w:r w:rsidRPr="00286F55">
        <w:rPr>
          <w:rStyle w:val="CharPartText"/>
        </w:rPr>
        <w:t>Information sharing</w:t>
      </w:r>
      <w:bookmarkEnd w:id="265"/>
    </w:p>
    <w:p w14:paraId="758202CC" w14:textId="77777777" w:rsidR="0031680C" w:rsidRPr="003F4A89" w:rsidRDefault="0031680C" w:rsidP="0031680C">
      <w:pPr>
        <w:pStyle w:val="AH5Sec"/>
      </w:pPr>
      <w:bookmarkStart w:id="266" w:name="_Toc198116073"/>
      <w:r w:rsidRPr="00286F55">
        <w:rPr>
          <w:rStyle w:val="CharSectNo"/>
        </w:rPr>
        <w:t>222A</w:t>
      </w:r>
      <w:r w:rsidRPr="003F4A89">
        <w:tab/>
        <w:t>Information sharing entities may give information to director-general etc</w:t>
      </w:r>
      <w:bookmarkEnd w:id="266"/>
    </w:p>
    <w:p w14:paraId="17B24C17" w14:textId="77777777" w:rsidR="0031680C" w:rsidRPr="003F4A89" w:rsidRDefault="0031680C" w:rsidP="0031680C">
      <w:pPr>
        <w:pStyle w:val="Amain"/>
      </w:pPr>
      <w:r w:rsidRPr="003F4A89">
        <w:tab/>
        <w:t>(1)</w:t>
      </w:r>
      <w:r w:rsidRPr="003F4A89">
        <w:tab/>
        <w:t>An information sharing entity may give protected information to the director-general or an authorised person if the entity is satisfied on reasonable grounds that the information is necessary for the exercise of the director-general’s or authorised person’s functions under this</w:t>
      </w:r>
      <w:r>
        <w:t> </w:t>
      </w:r>
      <w:r w:rsidRPr="003F4A89">
        <w:t>Act.</w:t>
      </w:r>
    </w:p>
    <w:p w14:paraId="2E1DCB20" w14:textId="77777777" w:rsidR="0031680C" w:rsidRPr="003F4A89" w:rsidRDefault="0031680C" w:rsidP="0031680C">
      <w:pPr>
        <w:pStyle w:val="aNote"/>
        <w:rPr>
          <w:iCs/>
        </w:rPr>
      </w:pPr>
      <w:r w:rsidRPr="008201A6">
        <w:rPr>
          <w:rStyle w:val="charItals"/>
        </w:rPr>
        <w:t>Note 1</w:t>
      </w:r>
      <w:r w:rsidRPr="008201A6">
        <w:rPr>
          <w:rStyle w:val="charItals"/>
        </w:rPr>
        <w:tab/>
      </w:r>
      <w:r w:rsidRPr="003F4A89">
        <w:rPr>
          <w:iCs/>
        </w:rPr>
        <w:t>An authorised person may require a person to give the authorised person information (see s 179).</w:t>
      </w:r>
    </w:p>
    <w:p w14:paraId="48064A04" w14:textId="77777777" w:rsidR="0031680C" w:rsidRPr="003F4A89" w:rsidRDefault="0031680C" w:rsidP="0031680C">
      <w:pPr>
        <w:pStyle w:val="aNote"/>
        <w:rPr>
          <w:iCs/>
        </w:rPr>
      </w:pPr>
      <w:r w:rsidRPr="008201A6">
        <w:rPr>
          <w:rStyle w:val="charItals"/>
        </w:rPr>
        <w:t>Note 2</w:t>
      </w:r>
      <w:r w:rsidRPr="003F4A89">
        <w:rPr>
          <w:iCs/>
        </w:rPr>
        <w:tab/>
        <w:t>The director-general may disclose to another entity information disclosed to, or obtained by, the director-general in the exercise of a function under this</w:t>
      </w:r>
      <w:r w:rsidRPr="00A61E68">
        <w:rPr>
          <w:iCs/>
        </w:rPr>
        <w:t xml:space="preserve"> </w:t>
      </w:r>
      <w:r>
        <w:rPr>
          <w:iCs/>
        </w:rPr>
        <w:t xml:space="preserve">Act </w:t>
      </w:r>
      <w:r w:rsidRPr="00A61E68">
        <w:rPr>
          <w:iCs/>
        </w:rPr>
        <w:t>(s</w:t>
      </w:r>
      <w:r w:rsidRPr="003F4A89">
        <w:rPr>
          <w:iCs/>
        </w:rPr>
        <w:t>ee s 223).</w:t>
      </w:r>
    </w:p>
    <w:p w14:paraId="3452488E" w14:textId="77777777" w:rsidR="0031680C" w:rsidRPr="003F4A89" w:rsidRDefault="0031680C" w:rsidP="0031680C">
      <w:pPr>
        <w:pStyle w:val="Amain"/>
      </w:pPr>
      <w:r w:rsidRPr="003F4A89">
        <w:tab/>
        <w:t>(2)</w:t>
      </w:r>
      <w:r w:rsidRPr="003F4A89">
        <w:tab/>
        <w:t>However, the information sharing entity must not disclose sensitive information or personal health information under this section.</w:t>
      </w:r>
    </w:p>
    <w:p w14:paraId="53B645E7" w14:textId="77777777" w:rsidR="0031680C" w:rsidRPr="003F4A89" w:rsidRDefault="0031680C" w:rsidP="0031680C">
      <w:pPr>
        <w:pStyle w:val="Amain"/>
      </w:pPr>
      <w:r w:rsidRPr="003F4A89">
        <w:tab/>
        <w:t>(3)</w:t>
      </w:r>
      <w:r w:rsidRPr="003F4A89">
        <w:tab/>
        <w:t>In this section:</w:t>
      </w:r>
    </w:p>
    <w:p w14:paraId="12A4925A" w14:textId="77777777" w:rsidR="0031680C" w:rsidRPr="003F4A89" w:rsidRDefault="0031680C" w:rsidP="0031680C">
      <w:pPr>
        <w:pStyle w:val="aDef"/>
      </w:pPr>
      <w:r w:rsidRPr="008201A6">
        <w:rPr>
          <w:rStyle w:val="charBoldItals"/>
        </w:rPr>
        <w:t>biosecurity-related Act</w:t>
      </w:r>
      <w:r w:rsidRPr="003F4A89">
        <w:t xml:space="preserve"> means any of the following Acts:</w:t>
      </w:r>
    </w:p>
    <w:p w14:paraId="4E8F3B98" w14:textId="4004A8A0" w:rsidR="0031680C" w:rsidRPr="003F4A89" w:rsidRDefault="0031680C" w:rsidP="0031680C">
      <w:pPr>
        <w:pStyle w:val="aDefpara"/>
      </w:pPr>
      <w:r w:rsidRPr="003F4A89">
        <w:tab/>
        <w:t>(a)</w:t>
      </w:r>
      <w:r w:rsidRPr="003F4A89">
        <w:tab/>
        <w:t xml:space="preserve">the </w:t>
      </w:r>
      <w:hyperlink r:id="rId71" w:tooltip="A1992-45" w:history="1">
        <w:r w:rsidRPr="008201A6">
          <w:rPr>
            <w:rStyle w:val="charCitHyperlinkItal"/>
          </w:rPr>
          <w:t>Animal Welfare Act 1992</w:t>
        </w:r>
      </w:hyperlink>
      <w:r w:rsidRPr="003F4A89">
        <w:t>;</w:t>
      </w:r>
    </w:p>
    <w:p w14:paraId="67EE1932" w14:textId="78471EE9" w:rsidR="0031680C" w:rsidRPr="003F4A89" w:rsidRDefault="0031680C" w:rsidP="0031680C">
      <w:pPr>
        <w:pStyle w:val="aDefpara"/>
      </w:pPr>
      <w:r w:rsidRPr="003F4A89">
        <w:tab/>
        <w:t>(b)</w:t>
      </w:r>
      <w:r w:rsidRPr="003F4A89">
        <w:tab/>
        <w:t xml:space="preserve">the </w:t>
      </w:r>
      <w:hyperlink r:id="rId72" w:tooltip="A2000-86" w:history="1">
        <w:r w:rsidRPr="008201A6">
          <w:rPr>
            <w:rStyle w:val="charCitHyperlinkItal"/>
          </w:rPr>
          <w:t>Domestic Animals Act 2000</w:t>
        </w:r>
      </w:hyperlink>
      <w:r w:rsidRPr="003F4A89">
        <w:t>;</w:t>
      </w:r>
    </w:p>
    <w:p w14:paraId="34499158" w14:textId="6B5C45DB" w:rsidR="0031680C" w:rsidRPr="003F4A89" w:rsidRDefault="0031680C" w:rsidP="0031680C">
      <w:pPr>
        <w:pStyle w:val="aDefpara"/>
      </w:pPr>
      <w:r w:rsidRPr="003F4A89">
        <w:tab/>
        <w:t>(c)</w:t>
      </w:r>
      <w:r w:rsidRPr="003F4A89">
        <w:tab/>
        <w:t xml:space="preserve">the </w:t>
      </w:r>
      <w:hyperlink r:id="rId73" w:tooltip="A1997-92" w:history="1">
        <w:r w:rsidRPr="008201A6">
          <w:rPr>
            <w:rStyle w:val="charCitHyperlinkItal"/>
          </w:rPr>
          <w:t>Environment Protection Act 1997</w:t>
        </w:r>
      </w:hyperlink>
      <w:r w:rsidRPr="003F4A89">
        <w:t>;</w:t>
      </w:r>
    </w:p>
    <w:p w14:paraId="0559B251" w14:textId="2A106901" w:rsidR="0031680C" w:rsidRPr="003F4A89" w:rsidRDefault="0031680C" w:rsidP="0031680C">
      <w:pPr>
        <w:pStyle w:val="aDefpara"/>
      </w:pPr>
      <w:r w:rsidRPr="003F4A89">
        <w:tab/>
        <w:t>(d)</w:t>
      </w:r>
      <w:r w:rsidRPr="003F4A89">
        <w:tab/>
        <w:t xml:space="preserve">the </w:t>
      </w:r>
      <w:hyperlink r:id="rId74" w:tooltip="A2000-38" w:history="1">
        <w:r w:rsidRPr="008201A6">
          <w:rPr>
            <w:rStyle w:val="charCitHyperlinkItal"/>
          </w:rPr>
          <w:t>Fisheries Act 2000</w:t>
        </w:r>
      </w:hyperlink>
      <w:r w:rsidRPr="003F4A89">
        <w:t>;</w:t>
      </w:r>
    </w:p>
    <w:p w14:paraId="5D1A7CA1" w14:textId="558BCC36" w:rsidR="0031680C" w:rsidRPr="003F4A89" w:rsidRDefault="0031680C" w:rsidP="0031680C">
      <w:pPr>
        <w:pStyle w:val="aDefpara"/>
      </w:pPr>
      <w:r w:rsidRPr="003F4A89">
        <w:tab/>
        <w:t>(e)</w:t>
      </w:r>
      <w:r w:rsidRPr="003F4A89">
        <w:tab/>
        <w:t xml:space="preserve">the </w:t>
      </w:r>
      <w:hyperlink r:id="rId75" w:tooltip="A2014-59" w:history="1">
        <w:r w:rsidRPr="008201A6">
          <w:rPr>
            <w:rStyle w:val="charCitHyperlinkItal"/>
          </w:rPr>
          <w:t>Nature Conservation Act 2014</w:t>
        </w:r>
      </w:hyperlink>
      <w:r w:rsidRPr="003F4A89">
        <w:t>;</w:t>
      </w:r>
    </w:p>
    <w:p w14:paraId="5C2C16F6" w14:textId="24715590" w:rsidR="0031680C" w:rsidRPr="003F4A89" w:rsidRDefault="0031680C" w:rsidP="0031680C">
      <w:pPr>
        <w:pStyle w:val="aDefpara"/>
      </w:pPr>
      <w:r w:rsidRPr="003F4A89">
        <w:tab/>
        <w:t>(f)</w:t>
      </w:r>
      <w:r w:rsidRPr="003F4A89">
        <w:tab/>
        <w:t xml:space="preserve">the </w:t>
      </w:r>
      <w:hyperlink r:id="rId76" w:tooltip="A2005-19" w:history="1">
        <w:r w:rsidRPr="008201A6">
          <w:rPr>
            <w:rStyle w:val="charCitHyperlinkItal"/>
          </w:rPr>
          <w:t>Stock Act 2005</w:t>
        </w:r>
      </w:hyperlink>
      <w:r w:rsidRPr="003F4A89">
        <w:t>;</w:t>
      </w:r>
    </w:p>
    <w:p w14:paraId="2279B97B" w14:textId="43248531" w:rsidR="0031680C" w:rsidRPr="003F4A89" w:rsidRDefault="0031680C" w:rsidP="0031680C">
      <w:pPr>
        <w:pStyle w:val="aDefpara"/>
      </w:pPr>
      <w:r w:rsidRPr="003F4A89">
        <w:tab/>
        <w:t>(g)</w:t>
      </w:r>
      <w:r w:rsidRPr="003F4A89">
        <w:tab/>
        <w:t xml:space="preserve">the </w:t>
      </w:r>
      <w:hyperlink r:id="rId77" w:tooltip="A2023-14" w:history="1">
        <w:r w:rsidRPr="008201A6">
          <w:rPr>
            <w:rStyle w:val="charCitHyperlinkItal"/>
          </w:rPr>
          <w:t>Urban Forest Act 2023</w:t>
        </w:r>
      </w:hyperlink>
      <w:r w:rsidRPr="003F4A89">
        <w:t>.</w:t>
      </w:r>
    </w:p>
    <w:p w14:paraId="32CD5C8E" w14:textId="77777777" w:rsidR="0031680C" w:rsidRPr="003F4A89" w:rsidRDefault="0031680C" w:rsidP="0031680C">
      <w:pPr>
        <w:pStyle w:val="aDef"/>
      </w:pPr>
      <w:r w:rsidRPr="008201A6">
        <w:rPr>
          <w:rStyle w:val="charBoldItals"/>
        </w:rPr>
        <w:t>information sharing entity</w:t>
      </w:r>
      <w:r w:rsidRPr="003F4A89">
        <w:t xml:space="preserve"> means any of the following:</w:t>
      </w:r>
    </w:p>
    <w:p w14:paraId="0B648842" w14:textId="77777777" w:rsidR="0031680C" w:rsidRPr="003F4A89" w:rsidRDefault="0031680C" w:rsidP="0031680C">
      <w:pPr>
        <w:pStyle w:val="aDefpara"/>
      </w:pPr>
      <w:r w:rsidRPr="003F4A89">
        <w:tab/>
        <w:t>(a)</w:t>
      </w:r>
      <w:r w:rsidRPr="003F4A89">
        <w:tab/>
        <w:t>an authorised officer under either of the following Acts:</w:t>
      </w:r>
    </w:p>
    <w:p w14:paraId="2ACC0932" w14:textId="56C48019" w:rsidR="0031680C" w:rsidRPr="003F4A89" w:rsidRDefault="0031680C" w:rsidP="0031680C">
      <w:pPr>
        <w:pStyle w:val="aDefsubpara"/>
      </w:pPr>
      <w:r w:rsidRPr="003F4A89">
        <w:tab/>
        <w:t>(i)</w:t>
      </w:r>
      <w:r w:rsidRPr="003F4A89">
        <w:tab/>
        <w:t xml:space="preserve">the </w:t>
      </w:r>
      <w:hyperlink r:id="rId78" w:tooltip="A1992-45" w:history="1">
        <w:r w:rsidRPr="008201A6">
          <w:rPr>
            <w:rStyle w:val="charCitHyperlinkItal"/>
          </w:rPr>
          <w:t>Animal Welfare Act 1992</w:t>
        </w:r>
      </w:hyperlink>
      <w:r w:rsidRPr="003F4A89">
        <w:t>;</w:t>
      </w:r>
    </w:p>
    <w:p w14:paraId="708985FF" w14:textId="1B22554E" w:rsidR="0031680C" w:rsidRPr="003F4A89" w:rsidRDefault="0031680C" w:rsidP="0031680C">
      <w:pPr>
        <w:pStyle w:val="aDefsubpara"/>
      </w:pPr>
      <w:r w:rsidRPr="003F4A89">
        <w:lastRenderedPageBreak/>
        <w:tab/>
        <w:t>(ii)</w:t>
      </w:r>
      <w:r w:rsidRPr="003F4A89">
        <w:tab/>
        <w:t xml:space="preserve">the </w:t>
      </w:r>
      <w:hyperlink r:id="rId79" w:tooltip="A1997-92" w:history="1">
        <w:r w:rsidRPr="008201A6">
          <w:rPr>
            <w:rStyle w:val="charCitHyperlinkItal"/>
          </w:rPr>
          <w:t>Environment Protection Act 1997</w:t>
        </w:r>
      </w:hyperlink>
      <w:r w:rsidRPr="003F4A89">
        <w:t>;</w:t>
      </w:r>
    </w:p>
    <w:p w14:paraId="66E688BC" w14:textId="77777777" w:rsidR="0031680C" w:rsidRPr="003F4A89" w:rsidRDefault="0031680C" w:rsidP="0031680C">
      <w:pPr>
        <w:pStyle w:val="aDefpara"/>
      </w:pPr>
      <w:r w:rsidRPr="003F4A89">
        <w:tab/>
        <w:t>(b)</w:t>
      </w:r>
      <w:r w:rsidRPr="003F4A89">
        <w:tab/>
        <w:t>an authorised person under any of the following Acts:</w:t>
      </w:r>
    </w:p>
    <w:p w14:paraId="3518934D" w14:textId="2324F499" w:rsidR="0031680C" w:rsidRPr="003F4A89" w:rsidRDefault="0031680C" w:rsidP="0031680C">
      <w:pPr>
        <w:pStyle w:val="aDefsubpara"/>
      </w:pPr>
      <w:r w:rsidRPr="003F4A89">
        <w:tab/>
        <w:t>(i)</w:t>
      </w:r>
      <w:r w:rsidRPr="003F4A89">
        <w:tab/>
        <w:t xml:space="preserve">the </w:t>
      </w:r>
      <w:hyperlink r:id="rId80" w:tooltip="A2000-86" w:history="1">
        <w:r w:rsidRPr="008201A6">
          <w:rPr>
            <w:rStyle w:val="charCitHyperlinkItal"/>
          </w:rPr>
          <w:t>Domestic Animals Act 2000</w:t>
        </w:r>
      </w:hyperlink>
      <w:r w:rsidRPr="003F4A89">
        <w:t>;</w:t>
      </w:r>
    </w:p>
    <w:p w14:paraId="0AD7C63F" w14:textId="318BEE64" w:rsidR="0031680C" w:rsidRPr="003F4A89" w:rsidRDefault="0031680C" w:rsidP="0031680C">
      <w:pPr>
        <w:pStyle w:val="aDefsubpara"/>
      </w:pPr>
      <w:r w:rsidRPr="003F4A89">
        <w:tab/>
        <w:t>(ii)</w:t>
      </w:r>
      <w:r w:rsidRPr="003F4A89">
        <w:tab/>
        <w:t xml:space="preserve">the </w:t>
      </w:r>
      <w:hyperlink r:id="rId81" w:tooltip="A2000-38" w:history="1">
        <w:r w:rsidRPr="008201A6">
          <w:rPr>
            <w:rStyle w:val="charCitHyperlinkItal"/>
          </w:rPr>
          <w:t>Fisheries Act 2000</w:t>
        </w:r>
      </w:hyperlink>
      <w:r w:rsidRPr="003F4A89">
        <w:t>;</w:t>
      </w:r>
    </w:p>
    <w:p w14:paraId="12DD0720" w14:textId="5DA49E00" w:rsidR="0031680C" w:rsidRPr="003F4A89" w:rsidRDefault="0031680C" w:rsidP="0031680C">
      <w:pPr>
        <w:pStyle w:val="aDefsubpara"/>
      </w:pPr>
      <w:r w:rsidRPr="003F4A89">
        <w:tab/>
        <w:t>(iii)</w:t>
      </w:r>
      <w:r w:rsidRPr="003F4A89">
        <w:tab/>
        <w:t xml:space="preserve">the </w:t>
      </w:r>
      <w:hyperlink r:id="rId82" w:tooltip="A2005-19" w:history="1">
        <w:r w:rsidRPr="008201A6">
          <w:rPr>
            <w:rStyle w:val="charCitHyperlinkItal"/>
          </w:rPr>
          <w:t>Stock Act 2005</w:t>
        </w:r>
      </w:hyperlink>
      <w:r w:rsidRPr="003F4A89">
        <w:t>;</w:t>
      </w:r>
    </w:p>
    <w:p w14:paraId="44671EDB" w14:textId="47757278" w:rsidR="0031680C" w:rsidRPr="003F4A89" w:rsidRDefault="0031680C" w:rsidP="0031680C">
      <w:pPr>
        <w:pStyle w:val="aDefsubpara"/>
      </w:pPr>
      <w:r w:rsidRPr="003F4A89">
        <w:tab/>
        <w:t>(iv)</w:t>
      </w:r>
      <w:r w:rsidRPr="003F4A89">
        <w:tab/>
        <w:t xml:space="preserve">the </w:t>
      </w:r>
      <w:hyperlink r:id="rId83" w:tooltip="A2023-14" w:history="1">
        <w:r w:rsidRPr="008201A6">
          <w:rPr>
            <w:rStyle w:val="charCitHyperlinkItal"/>
          </w:rPr>
          <w:t>Urban Forest Act 2023</w:t>
        </w:r>
      </w:hyperlink>
      <w:r w:rsidRPr="003F4A89">
        <w:t>;</w:t>
      </w:r>
    </w:p>
    <w:p w14:paraId="4317954B" w14:textId="65ABA9E0" w:rsidR="0031680C" w:rsidRPr="003F4A89" w:rsidRDefault="0031680C" w:rsidP="0031680C">
      <w:pPr>
        <w:pStyle w:val="aDefpara"/>
      </w:pPr>
      <w:r w:rsidRPr="003F4A89">
        <w:tab/>
        <w:t>(c)</w:t>
      </w:r>
      <w:r w:rsidRPr="003F4A89">
        <w:tab/>
        <w:t xml:space="preserve">a conservation officer under the </w:t>
      </w:r>
      <w:hyperlink r:id="rId84" w:tooltip="A2014-59" w:history="1">
        <w:r w:rsidRPr="008201A6">
          <w:rPr>
            <w:rStyle w:val="charCitHyperlinkItal"/>
          </w:rPr>
          <w:t>Nature Conservation Act 2014</w:t>
        </w:r>
      </w:hyperlink>
      <w:r w:rsidRPr="003F4A89">
        <w:t>;</w:t>
      </w:r>
    </w:p>
    <w:p w14:paraId="7AC74100" w14:textId="093D732B" w:rsidR="0031680C" w:rsidRPr="003F4A89" w:rsidRDefault="0031680C" w:rsidP="0031680C">
      <w:pPr>
        <w:pStyle w:val="aDefpara"/>
      </w:pPr>
      <w:r w:rsidRPr="003F4A89">
        <w:tab/>
        <w:t>(d)</w:t>
      </w:r>
      <w:r w:rsidRPr="003F4A89">
        <w:tab/>
        <w:t xml:space="preserve">an inspector under the </w:t>
      </w:r>
      <w:hyperlink r:id="rId85" w:tooltip="A1992-45" w:history="1">
        <w:r w:rsidRPr="008201A6">
          <w:rPr>
            <w:rStyle w:val="charCitHyperlinkItal"/>
          </w:rPr>
          <w:t>Animal Welfare Act 1992</w:t>
        </w:r>
      </w:hyperlink>
      <w:r w:rsidRPr="003F4A89">
        <w:t>;</w:t>
      </w:r>
    </w:p>
    <w:p w14:paraId="49158646" w14:textId="77777777" w:rsidR="0031680C" w:rsidRPr="003F4A89" w:rsidRDefault="0031680C" w:rsidP="0031680C">
      <w:pPr>
        <w:pStyle w:val="aDefpara"/>
      </w:pPr>
      <w:r w:rsidRPr="003F4A89">
        <w:tab/>
        <w:t>(e)</w:t>
      </w:r>
      <w:r w:rsidRPr="003F4A89">
        <w:tab/>
        <w:t>a director-general responsible for a biosecurity-related Act;</w:t>
      </w:r>
    </w:p>
    <w:p w14:paraId="59CD0D36" w14:textId="77777777" w:rsidR="0031680C" w:rsidRPr="003F4A89" w:rsidRDefault="0031680C" w:rsidP="0031680C">
      <w:pPr>
        <w:pStyle w:val="aDefpara"/>
      </w:pPr>
      <w:r w:rsidRPr="003F4A89">
        <w:tab/>
        <w:t>(f)</w:t>
      </w:r>
      <w:r w:rsidRPr="003F4A89">
        <w:tab/>
        <w:t>a veterinary practitioner exercising a function, or carrying out a procedure, under a biosecurity-related Act;</w:t>
      </w:r>
    </w:p>
    <w:p w14:paraId="2A80AC08" w14:textId="77777777" w:rsidR="0031680C" w:rsidRPr="003F4A89" w:rsidRDefault="0031680C" w:rsidP="0031680C">
      <w:pPr>
        <w:pStyle w:val="aDefpara"/>
      </w:pPr>
      <w:r w:rsidRPr="003F4A89">
        <w:tab/>
        <w:t>(g)</w:t>
      </w:r>
      <w:r w:rsidRPr="003F4A89">
        <w:tab/>
        <w:t>any other entity prescribed by regulation.</w:t>
      </w:r>
    </w:p>
    <w:p w14:paraId="25547976" w14:textId="77777777" w:rsidR="0031680C" w:rsidRPr="003F4A89" w:rsidRDefault="0031680C" w:rsidP="0031680C">
      <w:pPr>
        <w:pStyle w:val="aExamHdgss"/>
      </w:pPr>
      <w:r w:rsidRPr="003F4A89">
        <w:t>Examples—par (f)</w:t>
      </w:r>
    </w:p>
    <w:p w14:paraId="34C47371" w14:textId="34DD0A6D" w:rsidR="0031680C" w:rsidRPr="003F4A89" w:rsidRDefault="0031680C" w:rsidP="0031680C">
      <w:pPr>
        <w:pStyle w:val="aExamBulletss"/>
        <w:tabs>
          <w:tab w:val="left" w:pos="1500"/>
        </w:tabs>
      </w:pPr>
      <w:r w:rsidRPr="003F4A89">
        <w:rPr>
          <w:rFonts w:ascii="Symbol" w:hAnsi="Symbol"/>
        </w:rPr>
        <w:t></w:t>
      </w:r>
      <w:r w:rsidRPr="003F4A89">
        <w:rPr>
          <w:rFonts w:ascii="Symbol" w:hAnsi="Symbol"/>
        </w:rPr>
        <w:tab/>
      </w:r>
      <w:hyperlink r:id="rId86" w:tooltip="A1992-45" w:history="1">
        <w:r w:rsidRPr="008201A6">
          <w:rPr>
            <w:rStyle w:val="charCitHyperlinkItal"/>
          </w:rPr>
          <w:t>Animal Welfare Act 1992</w:t>
        </w:r>
      </w:hyperlink>
      <w:r w:rsidRPr="003F4A89">
        <w:t>, s 84A, s 86 and s 86D</w:t>
      </w:r>
    </w:p>
    <w:p w14:paraId="6F8D8C24" w14:textId="71F103BC" w:rsidR="0031680C" w:rsidRPr="003F4A89" w:rsidRDefault="0031680C" w:rsidP="0031680C">
      <w:pPr>
        <w:pStyle w:val="aExamBulletss"/>
        <w:tabs>
          <w:tab w:val="left" w:pos="1500"/>
        </w:tabs>
      </w:pPr>
      <w:r w:rsidRPr="003F4A89">
        <w:rPr>
          <w:rFonts w:ascii="Symbol" w:hAnsi="Symbol"/>
        </w:rPr>
        <w:t></w:t>
      </w:r>
      <w:r w:rsidRPr="003F4A89">
        <w:rPr>
          <w:rFonts w:ascii="Symbol" w:hAnsi="Symbol"/>
        </w:rPr>
        <w:tab/>
      </w:r>
      <w:hyperlink r:id="rId87" w:tooltip="A2000-86" w:history="1">
        <w:r w:rsidRPr="008201A6">
          <w:rPr>
            <w:rStyle w:val="charCitHyperlinkItal"/>
          </w:rPr>
          <w:t>Domestic Animals Act 2000</w:t>
        </w:r>
      </w:hyperlink>
      <w:r w:rsidRPr="003F4A89">
        <w:t>, s 115</w:t>
      </w:r>
    </w:p>
    <w:p w14:paraId="244635F8" w14:textId="37F2988A" w:rsidR="0031680C" w:rsidRPr="003F4A89" w:rsidRDefault="0031680C" w:rsidP="0031680C">
      <w:pPr>
        <w:pStyle w:val="aDef"/>
      </w:pPr>
      <w:r w:rsidRPr="008201A6">
        <w:rPr>
          <w:rStyle w:val="charBoldItals"/>
        </w:rPr>
        <w:t>personal health information</w:t>
      </w:r>
      <w:r w:rsidRPr="003F4A89">
        <w:t xml:space="preserve">—see the </w:t>
      </w:r>
      <w:hyperlink r:id="rId88" w:tooltip="A1997-125" w:history="1">
        <w:r w:rsidRPr="008201A6">
          <w:rPr>
            <w:rStyle w:val="charCitHyperlinkItal"/>
          </w:rPr>
          <w:t>Health Records (Privacy and Access) Act 1997</w:t>
        </w:r>
      </w:hyperlink>
      <w:r w:rsidRPr="003F4A89">
        <w:t>, dictionary.</w:t>
      </w:r>
    </w:p>
    <w:p w14:paraId="34912C5B" w14:textId="77777777" w:rsidR="0031680C" w:rsidRPr="003F4A89" w:rsidRDefault="0031680C" w:rsidP="0031680C">
      <w:pPr>
        <w:pStyle w:val="aDef"/>
      </w:pPr>
      <w:r w:rsidRPr="008201A6">
        <w:rPr>
          <w:rStyle w:val="charBoldItals"/>
        </w:rPr>
        <w:t xml:space="preserve">protected information </w:t>
      </w:r>
      <w:r w:rsidRPr="003F4A89">
        <w:rPr>
          <w:bCs/>
          <w:iCs/>
        </w:rPr>
        <w:t xml:space="preserve">means information about a person that is given to, or obtained by, an information sharing entity in the exercise of the entity’s functions </w:t>
      </w:r>
      <w:r w:rsidRPr="003F4A89">
        <w:t>under a biosecurity-related Act.</w:t>
      </w:r>
    </w:p>
    <w:p w14:paraId="405F80EA" w14:textId="6182D4F6" w:rsidR="0031680C" w:rsidRPr="003F4A89" w:rsidRDefault="0031680C" w:rsidP="0031680C">
      <w:pPr>
        <w:pStyle w:val="aDef"/>
      </w:pPr>
      <w:r w:rsidRPr="008201A6">
        <w:rPr>
          <w:rStyle w:val="charBoldItals"/>
        </w:rPr>
        <w:t>sensitive information</w:t>
      </w:r>
      <w:r w:rsidRPr="003F4A89">
        <w:t xml:space="preserve">—see the </w:t>
      </w:r>
      <w:hyperlink r:id="rId89" w:tooltip="A2014-24" w:history="1">
        <w:r w:rsidRPr="008201A6">
          <w:rPr>
            <w:rStyle w:val="charCitHyperlinkItal"/>
          </w:rPr>
          <w:t>Information Privacy Act</w:t>
        </w:r>
        <w:r>
          <w:rPr>
            <w:rStyle w:val="charCitHyperlinkItal"/>
          </w:rPr>
          <w:t> </w:t>
        </w:r>
        <w:r w:rsidRPr="008201A6">
          <w:rPr>
            <w:rStyle w:val="charCitHyperlinkItal"/>
          </w:rPr>
          <w:t>2014</w:t>
        </w:r>
      </w:hyperlink>
      <w:r w:rsidRPr="003F4A89">
        <w:t>, section 14.</w:t>
      </w:r>
    </w:p>
    <w:p w14:paraId="787153A7" w14:textId="77777777" w:rsidR="0031680C" w:rsidRPr="00DD0F0B" w:rsidRDefault="0031680C" w:rsidP="0031680C">
      <w:pPr>
        <w:pStyle w:val="AH5Sec"/>
      </w:pPr>
      <w:bookmarkStart w:id="267" w:name="_Toc198116074"/>
      <w:r w:rsidRPr="00286F55">
        <w:rPr>
          <w:rStyle w:val="CharSectNo"/>
        </w:rPr>
        <w:lastRenderedPageBreak/>
        <w:t>223</w:t>
      </w:r>
      <w:r w:rsidRPr="00DD0F0B">
        <w:tab/>
        <w:t>Disclosure of information—director</w:t>
      </w:r>
      <w:r w:rsidRPr="00DD0F0B">
        <w:noBreakHyphen/>
        <w:t>general</w:t>
      </w:r>
      <w:bookmarkEnd w:id="267"/>
    </w:p>
    <w:p w14:paraId="2EA3337E" w14:textId="77777777" w:rsidR="0031680C" w:rsidRPr="00DD0F0B" w:rsidRDefault="0031680C" w:rsidP="008A6B38">
      <w:pPr>
        <w:pStyle w:val="Amainreturn"/>
        <w:keepNext/>
        <w:rPr>
          <w:lang w:eastAsia="en-AU"/>
        </w:rPr>
      </w:pPr>
      <w:r w:rsidRPr="00DD0F0B">
        <w:rPr>
          <w:lang w:eastAsia="en-AU"/>
        </w:rPr>
        <w:t>The director</w:t>
      </w:r>
      <w:r w:rsidRPr="00DD0F0B">
        <w:rPr>
          <w:lang w:eastAsia="en-AU"/>
        </w:rPr>
        <w:noBreakHyphen/>
        <w:t>general may disclose to another entity a</w:t>
      </w:r>
      <w:r w:rsidRPr="00DD0F0B">
        <w:t>ny information that has been disclosed to, or obtained by, the director</w:t>
      </w:r>
      <w:r w:rsidRPr="00DD0F0B">
        <w:noBreakHyphen/>
        <w:t>general in the exercise of a function under this Act</w:t>
      </w:r>
      <w:r w:rsidRPr="00DD0F0B">
        <w:rPr>
          <w:lang w:eastAsia="en-AU"/>
        </w:rPr>
        <w:t xml:space="preserve"> if satisfied that—</w:t>
      </w:r>
    </w:p>
    <w:p w14:paraId="45FB2C22" w14:textId="77777777" w:rsidR="0031680C" w:rsidRPr="00DD0F0B" w:rsidRDefault="0031680C" w:rsidP="0031680C">
      <w:pPr>
        <w:pStyle w:val="Apara"/>
        <w:rPr>
          <w:lang w:eastAsia="en-AU"/>
        </w:rPr>
      </w:pPr>
      <w:r>
        <w:rPr>
          <w:lang w:eastAsia="en-AU"/>
        </w:rPr>
        <w:tab/>
      </w:r>
      <w:r w:rsidRPr="00DD0F0B">
        <w:rPr>
          <w:lang w:eastAsia="en-AU"/>
        </w:rPr>
        <w:t>(a)</w:t>
      </w:r>
      <w:r w:rsidRPr="00DD0F0B">
        <w:rPr>
          <w:lang w:eastAsia="en-AU"/>
        </w:rPr>
        <w:tab/>
        <w:t xml:space="preserve">the information is necessary for the entity to exercise </w:t>
      </w:r>
      <w:r w:rsidRPr="00DD0F0B">
        <w:t>a function relating to managing a biosecurity risk; and</w:t>
      </w:r>
    </w:p>
    <w:p w14:paraId="4FD8F981" w14:textId="77777777" w:rsidR="0031680C" w:rsidRPr="00DD0F0B" w:rsidRDefault="0031680C" w:rsidP="0031680C">
      <w:pPr>
        <w:pStyle w:val="Apara"/>
      </w:pPr>
      <w:r>
        <w:tab/>
      </w:r>
      <w:r w:rsidRPr="00DD0F0B">
        <w:t>(b)</w:t>
      </w:r>
      <w:r w:rsidRPr="00DD0F0B">
        <w:tab/>
        <w:t>the disclosure of the information to the entity is appropriate.</w:t>
      </w:r>
    </w:p>
    <w:p w14:paraId="51E8ABF2" w14:textId="77777777" w:rsidR="0031680C" w:rsidRPr="00DD0F0B" w:rsidRDefault="0031680C" w:rsidP="0031680C">
      <w:pPr>
        <w:pStyle w:val="AH5Sec"/>
      </w:pPr>
      <w:bookmarkStart w:id="268" w:name="_Toc198116075"/>
      <w:r w:rsidRPr="00286F55">
        <w:rPr>
          <w:rStyle w:val="CharSectNo"/>
        </w:rPr>
        <w:t>224</w:t>
      </w:r>
      <w:r w:rsidRPr="00DD0F0B">
        <w:tab/>
        <w:t>Disclosure of information—certifier and auditor authorities</w:t>
      </w:r>
      <w:bookmarkEnd w:id="268"/>
    </w:p>
    <w:p w14:paraId="661933D6" w14:textId="77777777" w:rsidR="0031680C" w:rsidRPr="00DD0F0B" w:rsidRDefault="0031680C" w:rsidP="0031680C">
      <w:pPr>
        <w:pStyle w:val="Amainreturn"/>
      </w:pPr>
      <w:r w:rsidRPr="00DD0F0B">
        <w:t>A certifier authority or auditor authority may disclose to the director</w:t>
      </w:r>
      <w:r w:rsidRPr="00DD0F0B">
        <w:noBreakHyphen/>
        <w:t>general any information that has been disclosed to, or obtained by, the authority in the exercise of a function under this Act.</w:t>
      </w:r>
    </w:p>
    <w:p w14:paraId="1BF6C99C" w14:textId="77777777" w:rsidR="00292C8E" w:rsidRPr="00DD0F0B" w:rsidRDefault="00292C8E" w:rsidP="00A00103">
      <w:pPr>
        <w:pStyle w:val="PageBreak"/>
        <w:suppressLineNumbers/>
      </w:pPr>
      <w:r w:rsidRPr="00DD0F0B">
        <w:br w:type="page"/>
      </w:r>
    </w:p>
    <w:p w14:paraId="72DB1B1E" w14:textId="1FD8EBC8" w:rsidR="00292C8E" w:rsidRPr="00286F55" w:rsidRDefault="00ED2D22" w:rsidP="00ED2D22">
      <w:pPr>
        <w:pStyle w:val="AH2Part"/>
      </w:pPr>
      <w:bookmarkStart w:id="269" w:name="_Toc198116076"/>
      <w:r w:rsidRPr="00286F55">
        <w:rPr>
          <w:rStyle w:val="CharPartNo"/>
        </w:rPr>
        <w:lastRenderedPageBreak/>
        <w:t>Part 16</w:t>
      </w:r>
      <w:r w:rsidRPr="00DD0F0B">
        <w:tab/>
      </w:r>
      <w:r w:rsidR="00292C8E" w:rsidRPr="00286F55">
        <w:rPr>
          <w:rStyle w:val="CharPartText"/>
        </w:rPr>
        <w:t>Miscellaneous</w:t>
      </w:r>
      <w:bookmarkEnd w:id="269"/>
    </w:p>
    <w:p w14:paraId="66A0E5B8" w14:textId="4640F973" w:rsidR="00666116" w:rsidRPr="00DD0F0B" w:rsidRDefault="00ED2D22" w:rsidP="00ED2D22">
      <w:pPr>
        <w:pStyle w:val="AH5Sec"/>
      </w:pPr>
      <w:bookmarkStart w:id="270" w:name="_Toc198116077"/>
      <w:r w:rsidRPr="00286F55">
        <w:rPr>
          <w:rStyle w:val="CharSectNo"/>
        </w:rPr>
        <w:t>225</w:t>
      </w:r>
      <w:r w:rsidRPr="00DD0F0B">
        <w:tab/>
      </w:r>
      <w:r w:rsidR="00666116" w:rsidRPr="00DD0F0B">
        <w:t>Protection of officials from liability</w:t>
      </w:r>
      <w:bookmarkEnd w:id="270"/>
    </w:p>
    <w:p w14:paraId="4599B044" w14:textId="420F19B6" w:rsidR="00666116" w:rsidRPr="00DD0F0B" w:rsidRDefault="00ED2D22" w:rsidP="00ED2D22">
      <w:pPr>
        <w:pStyle w:val="Amain"/>
        <w:rPr>
          <w:lang w:eastAsia="en-AU"/>
        </w:rPr>
      </w:pPr>
      <w:r>
        <w:rPr>
          <w:lang w:eastAsia="en-AU"/>
        </w:rPr>
        <w:tab/>
      </w:r>
      <w:r w:rsidRPr="00DD0F0B">
        <w:rPr>
          <w:lang w:eastAsia="en-AU"/>
        </w:rPr>
        <w:t>(1)</w:t>
      </w:r>
      <w:r w:rsidRPr="00DD0F0B">
        <w:rPr>
          <w:lang w:eastAsia="en-AU"/>
        </w:rPr>
        <w:tab/>
      </w:r>
      <w:r w:rsidR="00666116" w:rsidRPr="00DD0F0B">
        <w:rPr>
          <w:lang w:eastAsia="en-AU"/>
        </w:rPr>
        <w:t xml:space="preserve">An official is not civilly liable for anything done or omitted to be </w:t>
      </w:r>
      <w:r w:rsidR="00666116" w:rsidRPr="00DD0F0B">
        <w:rPr>
          <w:szCs w:val="24"/>
          <w:lang w:eastAsia="en-AU"/>
        </w:rPr>
        <w:t>done honestly and without recklessness—</w:t>
      </w:r>
    </w:p>
    <w:p w14:paraId="340BF42D" w14:textId="6CCEE2F7" w:rsidR="00666116" w:rsidRPr="00DD0F0B" w:rsidRDefault="00ED2D22" w:rsidP="00ED2D22">
      <w:pPr>
        <w:pStyle w:val="Apara"/>
        <w:rPr>
          <w:lang w:eastAsia="en-AU"/>
        </w:rPr>
      </w:pPr>
      <w:r>
        <w:rPr>
          <w:lang w:eastAsia="en-AU"/>
        </w:rPr>
        <w:tab/>
      </w:r>
      <w:r w:rsidRPr="00DD0F0B">
        <w:rPr>
          <w:lang w:eastAsia="en-AU"/>
        </w:rPr>
        <w:t>(a)</w:t>
      </w:r>
      <w:r w:rsidRPr="00DD0F0B">
        <w:rPr>
          <w:lang w:eastAsia="en-AU"/>
        </w:rPr>
        <w:tab/>
      </w:r>
      <w:r w:rsidR="00666116" w:rsidRPr="00DD0F0B">
        <w:rPr>
          <w:lang w:eastAsia="en-AU"/>
        </w:rPr>
        <w:t>in the exercise of a function under this Act; or</w:t>
      </w:r>
    </w:p>
    <w:p w14:paraId="49A32329" w14:textId="57E60009" w:rsidR="00666116" w:rsidRPr="00DD0F0B" w:rsidRDefault="00ED2D22" w:rsidP="00ED2D22">
      <w:pPr>
        <w:pStyle w:val="Apara"/>
        <w:rPr>
          <w:lang w:eastAsia="en-AU"/>
        </w:rPr>
      </w:pPr>
      <w:r>
        <w:rPr>
          <w:lang w:eastAsia="en-AU"/>
        </w:rPr>
        <w:tab/>
      </w:r>
      <w:r w:rsidRPr="00DD0F0B">
        <w:rPr>
          <w:lang w:eastAsia="en-AU"/>
        </w:rPr>
        <w:t>(b)</w:t>
      </w:r>
      <w:r w:rsidRPr="00DD0F0B">
        <w:rPr>
          <w:lang w:eastAsia="en-AU"/>
        </w:rPr>
        <w:tab/>
      </w:r>
      <w:r w:rsidR="00666116" w:rsidRPr="00DD0F0B">
        <w:rPr>
          <w:lang w:eastAsia="en-AU"/>
        </w:rPr>
        <w:t xml:space="preserve">in the reasonable belief that the act or omission was in the </w:t>
      </w:r>
      <w:r w:rsidR="00666116" w:rsidRPr="00DD0F0B">
        <w:rPr>
          <w:szCs w:val="24"/>
          <w:lang w:eastAsia="en-AU"/>
        </w:rPr>
        <w:t>exercise of a function under this Act.</w:t>
      </w:r>
    </w:p>
    <w:p w14:paraId="1288BA4F" w14:textId="585A2705" w:rsidR="00666116" w:rsidRPr="00DD0F0B" w:rsidRDefault="00ED2D22" w:rsidP="00ED2D22">
      <w:pPr>
        <w:pStyle w:val="Amain"/>
        <w:rPr>
          <w:lang w:eastAsia="en-AU"/>
        </w:rPr>
      </w:pPr>
      <w:r>
        <w:rPr>
          <w:lang w:eastAsia="en-AU"/>
        </w:rPr>
        <w:tab/>
      </w:r>
      <w:r w:rsidRPr="00DD0F0B">
        <w:rPr>
          <w:lang w:eastAsia="en-AU"/>
        </w:rPr>
        <w:t>(2)</w:t>
      </w:r>
      <w:r w:rsidRPr="00DD0F0B">
        <w:rPr>
          <w:lang w:eastAsia="en-AU"/>
        </w:rPr>
        <w:tab/>
      </w:r>
      <w:r w:rsidR="00666116" w:rsidRPr="00DD0F0B">
        <w:rPr>
          <w:lang w:eastAsia="en-AU"/>
        </w:rPr>
        <w:t>Any civil liability that would, apart from subsection</w:t>
      </w:r>
      <w:r w:rsidR="00C94C64" w:rsidRPr="00DD0F0B">
        <w:rPr>
          <w:lang w:eastAsia="en-AU"/>
        </w:rPr>
        <w:t> </w:t>
      </w:r>
      <w:r w:rsidR="00666116" w:rsidRPr="00DD0F0B">
        <w:rPr>
          <w:lang w:eastAsia="en-AU"/>
        </w:rPr>
        <w:t>(1), attach to an official</w:t>
      </w:r>
      <w:r w:rsidR="00666116" w:rsidRPr="00DD0F0B">
        <w:rPr>
          <w:szCs w:val="24"/>
          <w:lang w:eastAsia="en-AU"/>
        </w:rPr>
        <w:t xml:space="preserve"> attaches instead to the Territory.</w:t>
      </w:r>
    </w:p>
    <w:p w14:paraId="22601715" w14:textId="1597C4BC" w:rsidR="00666116" w:rsidRPr="00DD0F0B" w:rsidRDefault="00ED2D22" w:rsidP="00ED2D22">
      <w:pPr>
        <w:pStyle w:val="Amain"/>
        <w:rPr>
          <w:lang w:eastAsia="en-AU"/>
        </w:rPr>
      </w:pPr>
      <w:r>
        <w:rPr>
          <w:lang w:eastAsia="en-AU"/>
        </w:rPr>
        <w:tab/>
      </w:r>
      <w:r w:rsidRPr="00DD0F0B">
        <w:rPr>
          <w:lang w:eastAsia="en-AU"/>
        </w:rPr>
        <w:t>(3)</w:t>
      </w:r>
      <w:r w:rsidRPr="00DD0F0B">
        <w:rPr>
          <w:lang w:eastAsia="en-AU"/>
        </w:rPr>
        <w:tab/>
      </w:r>
      <w:r w:rsidR="00666116" w:rsidRPr="00DD0F0B">
        <w:rPr>
          <w:lang w:eastAsia="en-AU"/>
        </w:rPr>
        <w:t>In this section:</w:t>
      </w:r>
    </w:p>
    <w:p w14:paraId="5B6244D0" w14:textId="77777777" w:rsidR="00666116" w:rsidRPr="00DD0F0B" w:rsidRDefault="00666116" w:rsidP="00ED2D22">
      <w:pPr>
        <w:pStyle w:val="aDef"/>
        <w:rPr>
          <w:lang w:eastAsia="en-AU"/>
        </w:rPr>
      </w:pPr>
      <w:r w:rsidRPr="00DD0F0B">
        <w:rPr>
          <w:rStyle w:val="charBoldItals"/>
        </w:rPr>
        <w:t>official</w:t>
      </w:r>
      <w:r w:rsidRPr="00DD0F0B">
        <w:rPr>
          <w:lang w:eastAsia="en-AU"/>
        </w:rPr>
        <w:t xml:space="preserve"> means—</w:t>
      </w:r>
    </w:p>
    <w:p w14:paraId="63F6C4A4" w14:textId="2D9C3F19" w:rsidR="00666116" w:rsidRPr="00DD0F0B" w:rsidRDefault="00ED2D22" w:rsidP="00ED2D22">
      <w:pPr>
        <w:pStyle w:val="Apara"/>
        <w:rPr>
          <w:lang w:eastAsia="en-AU"/>
        </w:rPr>
      </w:pPr>
      <w:r>
        <w:rPr>
          <w:lang w:eastAsia="en-AU"/>
        </w:rPr>
        <w:tab/>
      </w:r>
      <w:r w:rsidRPr="00DD0F0B">
        <w:rPr>
          <w:lang w:eastAsia="en-AU"/>
        </w:rPr>
        <w:t>(a)</w:t>
      </w:r>
      <w:r w:rsidRPr="00DD0F0B">
        <w:rPr>
          <w:lang w:eastAsia="en-AU"/>
        </w:rPr>
        <w:tab/>
      </w:r>
      <w:r w:rsidR="00666116" w:rsidRPr="00DD0F0B">
        <w:rPr>
          <w:lang w:eastAsia="en-AU"/>
        </w:rPr>
        <w:t xml:space="preserve">the </w:t>
      </w:r>
      <w:r w:rsidR="00C94C64" w:rsidRPr="00DD0F0B">
        <w:rPr>
          <w:lang w:eastAsia="en-AU"/>
        </w:rPr>
        <w:t>director</w:t>
      </w:r>
      <w:r w:rsidR="00E7766F" w:rsidRPr="00DD0F0B">
        <w:rPr>
          <w:lang w:eastAsia="en-AU"/>
        </w:rPr>
        <w:noBreakHyphen/>
      </w:r>
      <w:r w:rsidR="00C94C64" w:rsidRPr="00DD0F0B">
        <w:rPr>
          <w:lang w:eastAsia="en-AU"/>
        </w:rPr>
        <w:t>general</w:t>
      </w:r>
      <w:r w:rsidR="00666116" w:rsidRPr="00DD0F0B">
        <w:rPr>
          <w:lang w:eastAsia="en-AU"/>
        </w:rPr>
        <w:t>; or</w:t>
      </w:r>
    </w:p>
    <w:p w14:paraId="00B8E5DB" w14:textId="5E2D7626" w:rsidR="00C94C64" w:rsidRPr="00DD0F0B" w:rsidRDefault="00ED2D22" w:rsidP="00ED2D22">
      <w:pPr>
        <w:pStyle w:val="Apara"/>
        <w:rPr>
          <w:lang w:eastAsia="en-AU"/>
        </w:rPr>
      </w:pPr>
      <w:r>
        <w:rPr>
          <w:lang w:eastAsia="en-AU"/>
        </w:rPr>
        <w:tab/>
      </w:r>
      <w:r w:rsidRPr="00DD0F0B">
        <w:rPr>
          <w:lang w:eastAsia="en-AU"/>
        </w:rPr>
        <w:t>(b)</w:t>
      </w:r>
      <w:r w:rsidRPr="00DD0F0B">
        <w:rPr>
          <w:lang w:eastAsia="en-AU"/>
        </w:rPr>
        <w:tab/>
      </w:r>
      <w:r w:rsidR="00C94C64" w:rsidRPr="00DD0F0B">
        <w:rPr>
          <w:lang w:eastAsia="en-AU"/>
        </w:rPr>
        <w:t>an authorised person; or</w:t>
      </w:r>
    </w:p>
    <w:p w14:paraId="0CE2A2B2" w14:textId="111A885E" w:rsidR="00666116" w:rsidRPr="00DD0F0B" w:rsidRDefault="00ED2D22" w:rsidP="00ED2D22">
      <w:pPr>
        <w:pStyle w:val="Apara"/>
        <w:rPr>
          <w:lang w:eastAsia="en-AU"/>
        </w:rPr>
      </w:pPr>
      <w:r>
        <w:rPr>
          <w:lang w:eastAsia="en-AU"/>
        </w:rPr>
        <w:tab/>
      </w:r>
      <w:r w:rsidRPr="00DD0F0B">
        <w:rPr>
          <w:lang w:eastAsia="en-AU"/>
        </w:rPr>
        <w:t>(c)</w:t>
      </w:r>
      <w:r w:rsidRPr="00DD0F0B">
        <w:rPr>
          <w:lang w:eastAsia="en-AU"/>
        </w:rPr>
        <w:tab/>
      </w:r>
      <w:r w:rsidR="00666116" w:rsidRPr="00DD0F0B">
        <w:rPr>
          <w:lang w:eastAsia="en-AU"/>
        </w:rPr>
        <w:t>a</w:t>
      </w:r>
      <w:r w:rsidR="00017243" w:rsidRPr="00DD0F0B">
        <w:rPr>
          <w:lang w:eastAsia="en-AU"/>
        </w:rPr>
        <w:t xml:space="preserve"> </w:t>
      </w:r>
      <w:r w:rsidR="00437D1F" w:rsidRPr="00DD0F0B">
        <w:rPr>
          <w:lang w:eastAsia="en-AU"/>
        </w:rPr>
        <w:t>person</w:t>
      </w:r>
      <w:r w:rsidR="00017243" w:rsidRPr="00DD0F0B">
        <w:rPr>
          <w:lang w:eastAsia="en-AU"/>
        </w:rPr>
        <w:t xml:space="preserve"> </w:t>
      </w:r>
      <w:r w:rsidR="00666116" w:rsidRPr="00DD0F0B">
        <w:rPr>
          <w:lang w:eastAsia="en-AU"/>
        </w:rPr>
        <w:t>exercising a function under this Act.</w:t>
      </w:r>
    </w:p>
    <w:p w14:paraId="365C9183" w14:textId="130F46DC" w:rsidR="00D418CF" w:rsidRPr="00DD0F0B" w:rsidRDefault="00ED2D22" w:rsidP="00ED2D22">
      <w:pPr>
        <w:pStyle w:val="AH5Sec"/>
        <w:rPr>
          <w:lang w:eastAsia="en-AU"/>
        </w:rPr>
      </w:pPr>
      <w:bookmarkStart w:id="271" w:name="_Toc198116078"/>
      <w:r w:rsidRPr="00286F55">
        <w:rPr>
          <w:rStyle w:val="CharSectNo"/>
        </w:rPr>
        <w:t>226</w:t>
      </w:r>
      <w:r w:rsidRPr="00DD0F0B">
        <w:rPr>
          <w:lang w:eastAsia="en-AU"/>
        </w:rPr>
        <w:tab/>
      </w:r>
      <w:r w:rsidR="00D418CF" w:rsidRPr="00DD0F0B">
        <w:rPr>
          <w:lang w:eastAsia="en-AU"/>
        </w:rPr>
        <w:t>Protection of others from liability</w:t>
      </w:r>
      <w:bookmarkEnd w:id="271"/>
    </w:p>
    <w:p w14:paraId="18470D02" w14:textId="7A631292" w:rsidR="00D418CF" w:rsidRPr="00DD0F0B" w:rsidRDefault="00ED2D22" w:rsidP="00ED2D22">
      <w:pPr>
        <w:pStyle w:val="Amain"/>
        <w:rPr>
          <w:lang w:eastAsia="en-AU"/>
        </w:rPr>
      </w:pPr>
      <w:r>
        <w:rPr>
          <w:lang w:eastAsia="en-AU"/>
        </w:rPr>
        <w:tab/>
      </w:r>
      <w:r w:rsidRPr="00DD0F0B">
        <w:rPr>
          <w:lang w:eastAsia="en-AU"/>
        </w:rPr>
        <w:t>(1)</w:t>
      </w:r>
      <w:r w:rsidRPr="00DD0F0B">
        <w:rPr>
          <w:lang w:eastAsia="en-AU"/>
        </w:rPr>
        <w:tab/>
      </w:r>
      <w:r w:rsidR="00D418CF" w:rsidRPr="00DD0F0B">
        <w:rPr>
          <w:lang w:eastAsia="en-AU"/>
        </w:rPr>
        <w:t>Civil or criminal liability is not incurred only because of any of the following done honestly and without recklessness:</w:t>
      </w:r>
    </w:p>
    <w:p w14:paraId="63C848C7" w14:textId="41EE3B97" w:rsidR="00090DB6" w:rsidRPr="00DD0F0B" w:rsidRDefault="00ED2D22" w:rsidP="00ED2D22">
      <w:pPr>
        <w:pStyle w:val="Apara"/>
        <w:rPr>
          <w:lang w:eastAsia="en-AU"/>
        </w:rPr>
      </w:pPr>
      <w:r>
        <w:rPr>
          <w:lang w:eastAsia="en-AU"/>
        </w:rPr>
        <w:tab/>
      </w:r>
      <w:r w:rsidRPr="00DD0F0B">
        <w:rPr>
          <w:lang w:eastAsia="en-AU"/>
        </w:rPr>
        <w:t>(a)</w:t>
      </w:r>
      <w:r w:rsidRPr="00DD0F0B">
        <w:rPr>
          <w:lang w:eastAsia="en-AU"/>
        </w:rPr>
        <w:tab/>
      </w:r>
      <w:r w:rsidR="00336C4A" w:rsidRPr="00DD0F0B">
        <w:rPr>
          <w:lang w:eastAsia="en-AU"/>
        </w:rPr>
        <w:t xml:space="preserve">giving the </w:t>
      </w:r>
      <w:r w:rsidR="00090DB6" w:rsidRPr="00DD0F0B">
        <w:rPr>
          <w:lang w:eastAsia="en-AU"/>
        </w:rPr>
        <w:t>director</w:t>
      </w:r>
      <w:r w:rsidR="00E7766F" w:rsidRPr="00DD0F0B">
        <w:rPr>
          <w:lang w:eastAsia="en-AU"/>
        </w:rPr>
        <w:noBreakHyphen/>
      </w:r>
      <w:r w:rsidR="00090DB6" w:rsidRPr="00DD0F0B">
        <w:rPr>
          <w:lang w:eastAsia="en-AU"/>
        </w:rPr>
        <w:t xml:space="preserve">general </w:t>
      </w:r>
      <w:r w:rsidR="00336C4A" w:rsidRPr="00DD0F0B">
        <w:rPr>
          <w:lang w:eastAsia="en-AU"/>
        </w:rPr>
        <w:t xml:space="preserve">information about a </w:t>
      </w:r>
      <w:r w:rsidR="00090DB6" w:rsidRPr="00DD0F0B">
        <w:rPr>
          <w:lang w:eastAsia="en-AU"/>
        </w:rPr>
        <w:t>biosecurity event</w:t>
      </w:r>
      <w:r w:rsidR="00336C4A" w:rsidRPr="00DD0F0B">
        <w:rPr>
          <w:lang w:eastAsia="en-AU"/>
        </w:rPr>
        <w:t>, biosecurity risk or biosecurity impact</w:t>
      </w:r>
      <w:r w:rsidR="0065229C" w:rsidRPr="00DD0F0B">
        <w:rPr>
          <w:lang w:eastAsia="en-AU"/>
        </w:rPr>
        <w:t>;</w:t>
      </w:r>
    </w:p>
    <w:p w14:paraId="15F31D43" w14:textId="6B70E798" w:rsidR="00D418CF" w:rsidRPr="00DD0F0B" w:rsidRDefault="00ED2D22" w:rsidP="00ED2D22">
      <w:pPr>
        <w:pStyle w:val="Apara"/>
        <w:rPr>
          <w:lang w:eastAsia="en-AU"/>
        </w:rPr>
      </w:pPr>
      <w:r>
        <w:rPr>
          <w:lang w:eastAsia="en-AU"/>
        </w:rPr>
        <w:tab/>
      </w:r>
      <w:r w:rsidRPr="00DD0F0B">
        <w:rPr>
          <w:lang w:eastAsia="en-AU"/>
        </w:rPr>
        <w:t>(b)</w:t>
      </w:r>
      <w:r w:rsidRPr="00DD0F0B">
        <w:rPr>
          <w:lang w:eastAsia="en-AU"/>
        </w:rPr>
        <w:tab/>
      </w:r>
      <w:r w:rsidR="0065229C" w:rsidRPr="00DD0F0B">
        <w:rPr>
          <w:lang w:eastAsia="en-AU"/>
        </w:rPr>
        <w:t>giving the director</w:t>
      </w:r>
      <w:r w:rsidR="00E7766F" w:rsidRPr="00DD0F0B">
        <w:rPr>
          <w:lang w:eastAsia="en-AU"/>
        </w:rPr>
        <w:noBreakHyphen/>
      </w:r>
      <w:r w:rsidR="0065229C" w:rsidRPr="00DD0F0B">
        <w:rPr>
          <w:lang w:eastAsia="en-AU"/>
        </w:rPr>
        <w:t xml:space="preserve">general </w:t>
      </w:r>
      <w:r w:rsidR="00336C4A" w:rsidRPr="00DD0F0B">
        <w:rPr>
          <w:lang w:eastAsia="en-AU"/>
        </w:rPr>
        <w:t xml:space="preserve">other </w:t>
      </w:r>
      <w:r w:rsidR="0065229C" w:rsidRPr="00DD0F0B">
        <w:rPr>
          <w:lang w:eastAsia="en-AU"/>
        </w:rPr>
        <w:t>information about biosecurity matter or a carrier</w:t>
      </w:r>
      <w:r w:rsidR="00336C4A" w:rsidRPr="00DD0F0B">
        <w:rPr>
          <w:lang w:eastAsia="en-AU"/>
        </w:rPr>
        <w:t xml:space="preserve">, or any dealing with </w:t>
      </w:r>
      <w:r w:rsidR="000642CD" w:rsidRPr="00DD0F0B">
        <w:rPr>
          <w:lang w:eastAsia="en-AU"/>
        </w:rPr>
        <w:t>biosecurity matter or a carrier</w:t>
      </w:r>
      <w:r w:rsidR="00D418CF" w:rsidRPr="00DD0F0B">
        <w:rPr>
          <w:lang w:eastAsia="en-AU"/>
        </w:rPr>
        <w:t>.</w:t>
      </w:r>
    </w:p>
    <w:p w14:paraId="2AB64B9D" w14:textId="45CC66AC" w:rsidR="00D418CF" w:rsidRPr="00DD0F0B" w:rsidRDefault="00ED2D22" w:rsidP="00ED2D22">
      <w:pPr>
        <w:pStyle w:val="Amain"/>
        <w:rPr>
          <w:lang w:eastAsia="en-AU"/>
        </w:rPr>
      </w:pPr>
      <w:r>
        <w:rPr>
          <w:lang w:eastAsia="en-AU"/>
        </w:rPr>
        <w:tab/>
      </w:r>
      <w:r w:rsidRPr="00DD0F0B">
        <w:rPr>
          <w:lang w:eastAsia="en-AU"/>
        </w:rPr>
        <w:t>(2)</w:t>
      </w:r>
      <w:r w:rsidRPr="00DD0F0B">
        <w:rPr>
          <w:lang w:eastAsia="en-AU"/>
        </w:rPr>
        <w:tab/>
      </w:r>
      <w:r w:rsidR="00D418CF" w:rsidRPr="00DD0F0B">
        <w:rPr>
          <w:lang w:eastAsia="en-AU"/>
        </w:rPr>
        <w:t>Also, giving any information</w:t>
      </w:r>
      <w:r w:rsidR="0065229C" w:rsidRPr="00DD0F0B">
        <w:rPr>
          <w:lang w:eastAsia="en-AU"/>
        </w:rPr>
        <w:t xml:space="preserve"> about biosecurity matter or a carrier </w:t>
      </w:r>
      <w:r w:rsidR="00D418CF" w:rsidRPr="00DD0F0B">
        <w:rPr>
          <w:lang w:eastAsia="en-AU"/>
        </w:rPr>
        <w:t xml:space="preserve">honestly and without recklessness to the </w:t>
      </w:r>
      <w:r w:rsidR="0065229C" w:rsidRPr="00DD0F0B">
        <w:rPr>
          <w:lang w:eastAsia="en-AU"/>
        </w:rPr>
        <w:t>director</w:t>
      </w:r>
      <w:r w:rsidR="00E7766F" w:rsidRPr="00DD0F0B">
        <w:rPr>
          <w:lang w:eastAsia="en-AU"/>
        </w:rPr>
        <w:noBreakHyphen/>
      </w:r>
      <w:r w:rsidR="0065229C" w:rsidRPr="00DD0F0B">
        <w:rPr>
          <w:lang w:eastAsia="en-AU"/>
        </w:rPr>
        <w:t>general</w:t>
      </w:r>
      <w:r w:rsidR="00D418CF" w:rsidRPr="00DD0F0B">
        <w:rPr>
          <w:lang w:eastAsia="en-AU"/>
        </w:rPr>
        <w:t xml:space="preserve"> is not—</w:t>
      </w:r>
    </w:p>
    <w:p w14:paraId="2E7F8952" w14:textId="6571A6F5" w:rsidR="00D418CF" w:rsidRPr="00DD0F0B" w:rsidRDefault="00ED2D22" w:rsidP="00ED2D22">
      <w:pPr>
        <w:pStyle w:val="Apara"/>
        <w:rPr>
          <w:lang w:eastAsia="en-AU"/>
        </w:rPr>
      </w:pPr>
      <w:r>
        <w:rPr>
          <w:lang w:eastAsia="en-AU"/>
        </w:rPr>
        <w:tab/>
      </w:r>
      <w:r w:rsidRPr="00DD0F0B">
        <w:rPr>
          <w:lang w:eastAsia="en-AU"/>
        </w:rPr>
        <w:t>(a)</w:t>
      </w:r>
      <w:r w:rsidRPr="00DD0F0B">
        <w:rPr>
          <w:lang w:eastAsia="en-AU"/>
        </w:rPr>
        <w:tab/>
      </w:r>
      <w:r w:rsidR="00D418CF" w:rsidRPr="00DD0F0B">
        <w:rPr>
          <w:lang w:eastAsia="en-AU"/>
        </w:rPr>
        <w:t>a breach of confidence; or</w:t>
      </w:r>
    </w:p>
    <w:p w14:paraId="6DC3ECF9" w14:textId="541EDED8" w:rsidR="00D418CF" w:rsidRPr="00DD0F0B" w:rsidRDefault="00ED2D22" w:rsidP="00ED2D22">
      <w:pPr>
        <w:pStyle w:val="Apara"/>
        <w:rPr>
          <w:lang w:eastAsia="en-AU"/>
        </w:rPr>
      </w:pPr>
      <w:r>
        <w:rPr>
          <w:lang w:eastAsia="en-AU"/>
        </w:rPr>
        <w:tab/>
      </w:r>
      <w:r w:rsidRPr="00DD0F0B">
        <w:rPr>
          <w:lang w:eastAsia="en-AU"/>
        </w:rPr>
        <w:t>(b)</w:t>
      </w:r>
      <w:r w:rsidRPr="00DD0F0B">
        <w:rPr>
          <w:lang w:eastAsia="en-AU"/>
        </w:rPr>
        <w:tab/>
      </w:r>
      <w:r w:rsidR="00D418CF" w:rsidRPr="00DD0F0B">
        <w:rPr>
          <w:lang w:eastAsia="en-AU"/>
        </w:rPr>
        <w:t>a breach of professional etiquette or ethics; or</w:t>
      </w:r>
    </w:p>
    <w:p w14:paraId="1066F2AA" w14:textId="3F57D624" w:rsidR="00D418CF" w:rsidRPr="00DD0F0B" w:rsidRDefault="00ED2D22" w:rsidP="00ED2D22">
      <w:pPr>
        <w:pStyle w:val="Apara"/>
        <w:rPr>
          <w:lang w:eastAsia="en-AU"/>
        </w:rPr>
      </w:pPr>
      <w:r>
        <w:rPr>
          <w:lang w:eastAsia="en-AU"/>
        </w:rPr>
        <w:lastRenderedPageBreak/>
        <w:tab/>
      </w:r>
      <w:r w:rsidRPr="00DD0F0B">
        <w:rPr>
          <w:lang w:eastAsia="en-AU"/>
        </w:rPr>
        <w:t>(c)</w:t>
      </w:r>
      <w:r w:rsidRPr="00DD0F0B">
        <w:rPr>
          <w:lang w:eastAsia="en-AU"/>
        </w:rPr>
        <w:tab/>
      </w:r>
      <w:r w:rsidR="00D418CF" w:rsidRPr="00DD0F0B">
        <w:rPr>
          <w:lang w:eastAsia="en-AU"/>
        </w:rPr>
        <w:t>a breach of a rule of professional conduct.</w:t>
      </w:r>
    </w:p>
    <w:p w14:paraId="6639FCF7" w14:textId="7532907A" w:rsidR="00060891" w:rsidRPr="00DD0F0B" w:rsidRDefault="00ED2D22" w:rsidP="00ED2D22">
      <w:pPr>
        <w:pStyle w:val="AH5Sec"/>
      </w:pPr>
      <w:bookmarkStart w:id="272" w:name="_Toc198116079"/>
      <w:r w:rsidRPr="00286F55">
        <w:rPr>
          <w:rStyle w:val="CharSectNo"/>
        </w:rPr>
        <w:t>227</w:t>
      </w:r>
      <w:r w:rsidRPr="00DD0F0B">
        <w:tab/>
      </w:r>
      <w:r w:rsidR="00060891" w:rsidRPr="00DD0F0B">
        <w:t>Criminal liability of executive officers</w:t>
      </w:r>
      <w:bookmarkEnd w:id="272"/>
    </w:p>
    <w:p w14:paraId="7DEAE64E" w14:textId="4D8BA33C" w:rsidR="00060891" w:rsidRPr="00DD0F0B" w:rsidRDefault="00ED2D22" w:rsidP="00ED2D22">
      <w:pPr>
        <w:pStyle w:val="Amain"/>
      </w:pPr>
      <w:r>
        <w:tab/>
      </w:r>
      <w:r w:rsidRPr="00DD0F0B">
        <w:t>(1)</w:t>
      </w:r>
      <w:r w:rsidRPr="00DD0F0B">
        <w:tab/>
      </w:r>
      <w:r w:rsidR="00060891" w:rsidRPr="00DD0F0B">
        <w:t>An executive officer of a corporation is taken to commit an offence if—</w:t>
      </w:r>
    </w:p>
    <w:p w14:paraId="37923CBE" w14:textId="27BEFC78" w:rsidR="00060891" w:rsidRPr="00DD0F0B" w:rsidRDefault="00ED2D22" w:rsidP="00ED2D22">
      <w:pPr>
        <w:pStyle w:val="Apara"/>
      </w:pPr>
      <w:r>
        <w:tab/>
      </w:r>
      <w:r w:rsidRPr="00DD0F0B">
        <w:t>(a)</w:t>
      </w:r>
      <w:r w:rsidRPr="00DD0F0B">
        <w:tab/>
      </w:r>
      <w:r w:rsidR="00060891" w:rsidRPr="00DD0F0B">
        <w:t>the corporation commits an offence against this Act (a </w:t>
      </w:r>
      <w:r w:rsidR="00060891" w:rsidRPr="00DD0F0B">
        <w:rPr>
          <w:rStyle w:val="charBoldItals"/>
        </w:rPr>
        <w:t>relevant offence</w:t>
      </w:r>
      <w:r w:rsidR="00060891" w:rsidRPr="00DD0F0B">
        <w:t>); and</w:t>
      </w:r>
    </w:p>
    <w:p w14:paraId="003108FD" w14:textId="64E855D1" w:rsidR="00060891" w:rsidRPr="00DD0F0B" w:rsidRDefault="00ED2D22" w:rsidP="00ED2D22">
      <w:pPr>
        <w:pStyle w:val="Apara"/>
      </w:pPr>
      <w:r>
        <w:tab/>
      </w:r>
      <w:r w:rsidRPr="00DD0F0B">
        <w:t>(b)</w:t>
      </w:r>
      <w:r w:rsidRPr="00DD0F0B">
        <w:tab/>
      </w:r>
      <w:r w:rsidR="00060891" w:rsidRPr="00DD0F0B">
        <w:t>the officer was reckless about whether the relevant offence would be committed; and</w:t>
      </w:r>
    </w:p>
    <w:p w14:paraId="74327BB8" w14:textId="4031250B" w:rsidR="00060891" w:rsidRPr="00DD0F0B" w:rsidRDefault="00ED2D22" w:rsidP="00ED2D22">
      <w:pPr>
        <w:pStyle w:val="Apara"/>
      </w:pPr>
      <w:r>
        <w:tab/>
      </w:r>
      <w:r w:rsidRPr="00DD0F0B">
        <w:t>(c)</w:t>
      </w:r>
      <w:r w:rsidRPr="00DD0F0B">
        <w:tab/>
      </w:r>
      <w:r w:rsidR="00060891" w:rsidRPr="00DD0F0B">
        <w:t>the officer was in a position to influence the conduct of the corporation in relation to the commission of the relevant offence; and</w:t>
      </w:r>
    </w:p>
    <w:p w14:paraId="4FC12952" w14:textId="3866E2F9" w:rsidR="00060891" w:rsidRPr="00DD0F0B" w:rsidRDefault="00ED2D22" w:rsidP="00ED2D22">
      <w:pPr>
        <w:pStyle w:val="Apara"/>
        <w:keepNext/>
      </w:pPr>
      <w:r>
        <w:tab/>
      </w:r>
      <w:r w:rsidRPr="00DD0F0B">
        <w:t>(d)</w:t>
      </w:r>
      <w:r w:rsidRPr="00DD0F0B">
        <w:tab/>
      </w:r>
      <w:r w:rsidR="00060891" w:rsidRPr="00DD0F0B">
        <w:t xml:space="preserve">the officer failed to take reasonable steps to </w:t>
      </w:r>
      <w:r w:rsidR="008F73CC" w:rsidRPr="00DD0F0B">
        <w:t>prevent</w:t>
      </w:r>
      <w:r w:rsidR="00060891" w:rsidRPr="00DD0F0B">
        <w:t xml:space="preserve"> the commission of the relevant offence.</w:t>
      </w:r>
    </w:p>
    <w:p w14:paraId="405B112C" w14:textId="77777777" w:rsidR="00060891" w:rsidRPr="00DD0F0B" w:rsidRDefault="00060891" w:rsidP="00060891">
      <w:pPr>
        <w:pStyle w:val="Penalty"/>
        <w:keepNext/>
      </w:pPr>
      <w:r w:rsidRPr="00DD0F0B">
        <w:t>Maximum penalty:  The maximum penalty that may be imposed for the commission of the relevant offence by an individual.</w:t>
      </w:r>
    </w:p>
    <w:p w14:paraId="00AE8B6C" w14:textId="01020AF8" w:rsidR="00060891" w:rsidRPr="00DD0F0B" w:rsidRDefault="00ED2D22" w:rsidP="00ED2D22">
      <w:pPr>
        <w:pStyle w:val="Amain"/>
        <w:keepNext/>
      </w:pPr>
      <w:r>
        <w:tab/>
      </w:r>
      <w:r w:rsidRPr="00DD0F0B">
        <w:t>(2)</w:t>
      </w:r>
      <w:r w:rsidRPr="00DD0F0B">
        <w:tab/>
      </w:r>
      <w:r w:rsidR="00060891" w:rsidRPr="00DD0F0B">
        <w:t>Subsection (1) does not apply if the corporation has a defence to a prosecution for the relevant offence.</w:t>
      </w:r>
    </w:p>
    <w:p w14:paraId="432757D2" w14:textId="32C68CAE" w:rsidR="00060891" w:rsidRPr="00DD0F0B" w:rsidRDefault="00060891" w:rsidP="00060891">
      <w:pPr>
        <w:pStyle w:val="aNote"/>
      </w:pPr>
      <w:r w:rsidRPr="00DD0F0B">
        <w:rPr>
          <w:rStyle w:val="charItals"/>
        </w:rPr>
        <w:t>Note</w:t>
      </w:r>
      <w:r w:rsidRPr="00DD0F0B">
        <w:rPr>
          <w:rStyle w:val="charItals"/>
        </w:rPr>
        <w:tab/>
      </w:r>
      <w:r w:rsidRPr="00DD0F0B">
        <w:t xml:space="preserve">The defendant has an evidential burden in relation to the matters mentioned in s (2) (see </w:t>
      </w:r>
      <w:hyperlink r:id="rId90" w:tooltip="A2002-51" w:history="1">
        <w:r w:rsidR="00C508A1" w:rsidRPr="00C508A1">
          <w:rPr>
            <w:rStyle w:val="charCitHyperlinkAbbrev"/>
          </w:rPr>
          <w:t>Criminal Code</w:t>
        </w:r>
      </w:hyperlink>
      <w:r w:rsidRPr="00DD0F0B">
        <w:t>, s 58).</w:t>
      </w:r>
    </w:p>
    <w:p w14:paraId="5760E5DC" w14:textId="466B7B39" w:rsidR="00060891" w:rsidRPr="00DD0F0B" w:rsidRDefault="00ED2D22" w:rsidP="00ED2D22">
      <w:pPr>
        <w:pStyle w:val="Amain"/>
      </w:pPr>
      <w:r>
        <w:tab/>
      </w:r>
      <w:r w:rsidRPr="00DD0F0B">
        <w:t>(3)</w:t>
      </w:r>
      <w:r w:rsidRPr="00DD0F0B">
        <w:tab/>
      </w:r>
      <w:r w:rsidR="00060891" w:rsidRPr="00DD0F0B">
        <w:t xml:space="preserve">In deciding whether the executive officer took (or failed to take) all reasonable steps to </w:t>
      </w:r>
      <w:r w:rsidR="008F73CC" w:rsidRPr="00DD0F0B">
        <w:t>prevent</w:t>
      </w:r>
      <w:r w:rsidR="00060891" w:rsidRPr="00DD0F0B">
        <w:t xml:space="preserve"> the commission of the offence, a court must consider any action the officer took directed towards ensuring the following (to the extent that the action is relevant to the act or omission):</w:t>
      </w:r>
    </w:p>
    <w:p w14:paraId="3B5F14AB" w14:textId="5E1E4B56" w:rsidR="00060891" w:rsidRPr="00DD0F0B" w:rsidRDefault="00ED2D22" w:rsidP="00ED2D22">
      <w:pPr>
        <w:pStyle w:val="Apara"/>
      </w:pPr>
      <w:r>
        <w:tab/>
      </w:r>
      <w:r w:rsidRPr="00DD0F0B">
        <w:t>(a)</w:t>
      </w:r>
      <w:r w:rsidRPr="00DD0F0B">
        <w:tab/>
      </w:r>
      <w:r w:rsidR="00060891" w:rsidRPr="00DD0F0B">
        <w:t>that the corporation arranges regular professional assessments of the corporation’s compliance with the provision to which the relevant offence relates;</w:t>
      </w:r>
    </w:p>
    <w:p w14:paraId="49A8C59A" w14:textId="4B3D1D20" w:rsidR="00060891" w:rsidRPr="00DD0F0B" w:rsidRDefault="00ED2D22" w:rsidP="00ED2D22">
      <w:pPr>
        <w:pStyle w:val="Apara"/>
      </w:pPr>
      <w:r>
        <w:tab/>
      </w:r>
      <w:r w:rsidRPr="00DD0F0B">
        <w:t>(b)</w:t>
      </w:r>
      <w:r w:rsidRPr="00DD0F0B">
        <w:tab/>
      </w:r>
      <w:r w:rsidR="00060891" w:rsidRPr="00DD0F0B">
        <w:t>that the corporation implements any appropriate recommendation arising from the assessments;</w:t>
      </w:r>
    </w:p>
    <w:p w14:paraId="6AB18AD8" w14:textId="02932A46" w:rsidR="00060891" w:rsidRPr="00DD0F0B" w:rsidRDefault="00ED2D22" w:rsidP="00ED2D22">
      <w:pPr>
        <w:pStyle w:val="Apara"/>
      </w:pPr>
      <w:r>
        <w:lastRenderedPageBreak/>
        <w:tab/>
      </w:r>
      <w:r w:rsidRPr="00DD0F0B">
        <w:t>(c)</w:t>
      </w:r>
      <w:r w:rsidRPr="00DD0F0B">
        <w:tab/>
      </w:r>
      <w:r w:rsidR="00060891" w:rsidRPr="00DD0F0B">
        <w:t>that the corporation’s employees, agents and contractors have a reasonable knowledge and understanding of the requirement to comply with the provision to which the relevant offence relates;</w:t>
      </w:r>
    </w:p>
    <w:p w14:paraId="382881DF" w14:textId="62C96425" w:rsidR="00060891" w:rsidRPr="00DD0F0B" w:rsidRDefault="00ED2D22" w:rsidP="00ED2D22">
      <w:pPr>
        <w:pStyle w:val="Apara"/>
      </w:pPr>
      <w:r>
        <w:tab/>
      </w:r>
      <w:r w:rsidRPr="00DD0F0B">
        <w:t>(d)</w:t>
      </w:r>
      <w:r w:rsidRPr="00DD0F0B">
        <w:tab/>
      </w:r>
      <w:r w:rsidR="00060891" w:rsidRPr="00DD0F0B">
        <w:t>any action the officer took when the officer became aware that the relevant offence was, or might be, about to be committed.</w:t>
      </w:r>
    </w:p>
    <w:p w14:paraId="050B1617" w14:textId="24631D37" w:rsidR="00060891" w:rsidRPr="00DD0F0B" w:rsidRDefault="00ED2D22" w:rsidP="00ED2D22">
      <w:pPr>
        <w:pStyle w:val="Amain"/>
      </w:pPr>
      <w:r>
        <w:tab/>
      </w:r>
      <w:r w:rsidRPr="00DD0F0B">
        <w:t>(4)</w:t>
      </w:r>
      <w:r w:rsidRPr="00DD0F0B">
        <w:tab/>
      </w:r>
      <w:r w:rsidR="00060891" w:rsidRPr="00DD0F0B">
        <w:t>Subsection (3) does not limit the matters the court may consider.</w:t>
      </w:r>
    </w:p>
    <w:p w14:paraId="155B2E2D" w14:textId="09648E51" w:rsidR="00060891" w:rsidRPr="00DD0F0B" w:rsidRDefault="00ED2D22" w:rsidP="00ED2D22">
      <w:pPr>
        <w:pStyle w:val="Amain"/>
      </w:pPr>
      <w:r>
        <w:tab/>
      </w:r>
      <w:r w:rsidRPr="00DD0F0B">
        <w:t>(5)</w:t>
      </w:r>
      <w:r w:rsidRPr="00DD0F0B">
        <w:tab/>
      </w:r>
      <w:r w:rsidR="00060891" w:rsidRPr="00DD0F0B">
        <w:t>This section applies whether or not the corporation is prosecuted for, or convicted of, the relevant offence.</w:t>
      </w:r>
    </w:p>
    <w:p w14:paraId="66072234" w14:textId="71B469E7" w:rsidR="00060891" w:rsidRPr="00DD0F0B" w:rsidRDefault="00ED2D22" w:rsidP="009169DA">
      <w:pPr>
        <w:pStyle w:val="Amain"/>
        <w:keepNext/>
      </w:pPr>
      <w:r>
        <w:tab/>
      </w:r>
      <w:r w:rsidRPr="00DD0F0B">
        <w:t>(6)</w:t>
      </w:r>
      <w:r w:rsidRPr="00DD0F0B">
        <w:tab/>
      </w:r>
      <w:r w:rsidR="00060891" w:rsidRPr="00DD0F0B">
        <w:t>In this section:</w:t>
      </w:r>
    </w:p>
    <w:p w14:paraId="3AB80506" w14:textId="77777777" w:rsidR="00060891" w:rsidRPr="00DD0F0B" w:rsidRDefault="00060891" w:rsidP="009169DA">
      <w:pPr>
        <w:pStyle w:val="aDef"/>
        <w:keepNext/>
      </w:pPr>
      <w:r w:rsidRPr="00DD0F0B">
        <w:rPr>
          <w:rStyle w:val="charBoldItals"/>
        </w:rPr>
        <w:t>executive officer</w:t>
      </w:r>
      <w:r w:rsidRPr="00DD0F0B">
        <w:t>, of a corporation—</w:t>
      </w:r>
    </w:p>
    <w:p w14:paraId="40A592BE" w14:textId="26966407" w:rsidR="00060891" w:rsidRPr="00DD0F0B" w:rsidRDefault="00ED2D22" w:rsidP="00ED2D22">
      <w:pPr>
        <w:pStyle w:val="aDefpara"/>
        <w:keepNext/>
      </w:pPr>
      <w:r>
        <w:tab/>
      </w:r>
      <w:r w:rsidRPr="00DD0F0B">
        <w:t>(a)</w:t>
      </w:r>
      <w:r w:rsidRPr="00DD0F0B">
        <w:tab/>
      </w:r>
      <w:r w:rsidR="00060891" w:rsidRPr="00DD0F0B">
        <w:t>means a person, however described, who is concerned with, or takes part in, the corporation’s management; and</w:t>
      </w:r>
    </w:p>
    <w:p w14:paraId="2AFB5B84" w14:textId="72881537" w:rsidR="00060891" w:rsidRPr="00DD0F0B" w:rsidRDefault="00ED2D22" w:rsidP="00ED2D22">
      <w:pPr>
        <w:pStyle w:val="aDefpara"/>
      </w:pPr>
      <w:r>
        <w:tab/>
      </w:r>
      <w:r w:rsidRPr="00DD0F0B">
        <w:t>(b)</w:t>
      </w:r>
      <w:r w:rsidRPr="00DD0F0B">
        <w:tab/>
      </w:r>
      <w:r w:rsidR="00060891" w:rsidRPr="00DD0F0B">
        <w:t>includes a director of the corporation.</w:t>
      </w:r>
    </w:p>
    <w:p w14:paraId="7EC5B527" w14:textId="00258919" w:rsidR="00EE16FC" w:rsidRPr="00DD0F0B" w:rsidRDefault="00ED2D22" w:rsidP="00ED2D22">
      <w:pPr>
        <w:pStyle w:val="AH5Sec"/>
      </w:pPr>
      <w:bookmarkStart w:id="273" w:name="_Toc198116080"/>
      <w:r w:rsidRPr="00286F55">
        <w:rPr>
          <w:rStyle w:val="CharSectNo"/>
        </w:rPr>
        <w:t>228</w:t>
      </w:r>
      <w:r w:rsidRPr="00DD0F0B">
        <w:tab/>
      </w:r>
      <w:r w:rsidR="006D693F" w:rsidRPr="00DD0F0B">
        <w:t xml:space="preserve">Meaning of </w:t>
      </w:r>
      <w:r w:rsidR="00EE16FC" w:rsidRPr="00DD0F0B">
        <w:rPr>
          <w:rStyle w:val="charItals"/>
        </w:rPr>
        <w:t>influential person</w:t>
      </w:r>
      <w:r w:rsidR="00EE16FC" w:rsidRPr="00DD0F0B">
        <w:t xml:space="preserve"> for a corporation</w:t>
      </w:r>
      <w:bookmarkEnd w:id="273"/>
    </w:p>
    <w:p w14:paraId="11E1796B" w14:textId="314FB0C4" w:rsidR="00EE16FC" w:rsidRPr="00DD0F0B" w:rsidRDefault="00ED2D22" w:rsidP="00ED2D22">
      <w:pPr>
        <w:pStyle w:val="Amain"/>
      </w:pPr>
      <w:r>
        <w:tab/>
      </w:r>
      <w:r w:rsidRPr="00DD0F0B">
        <w:t>(1)</w:t>
      </w:r>
      <w:r w:rsidRPr="00DD0F0B">
        <w:tab/>
      </w:r>
      <w:r w:rsidR="00EE16FC" w:rsidRPr="00DD0F0B">
        <w:t>In this Act:</w:t>
      </w:r>
    </w:p>
    <w:p w14:paraId="5DCE46FD" w14:textId="77777777" w:rsidR="00EE16FC" w:rsidRPr="00DD0F0B" w:rsidRDefault="00EE16FC" w:rsidP="00ED2D22">
      <w:pPr>
        <w:pStyle w:val="aDef"/>
        <w:keepNext/>
      </w:pPr>
      <w:r w:rsidRPr="00DD0F0B">
        <w:rPr>
          <w:rStyle w:val="charBoldItals"/>
        </w:rPr>
        <w:t>influential person</w:t>
      </w:r>
      <w:r w:rsidRPr="00DD0F0B">
        <w:t>, for a corporation, means—</w:t>
      </w:r>
    </w:p>
    <w:p w14:paraId="4D862E3A" w14:textId="69A2D36B" w:rsidR="00EE16FC" w:rsidRPr="00DD0F0B" w:rsidRDefault="00ED2D22" w:rsidP="00ED2D22">
      <w:pPr>
        <w:pStyle w:val="aDefpara"/>
        <w:keepNext/>
      </w:pPr>
      <w:r>
        <w:tab/>
      </w:r>
      <w:r w:rsidRPr="00DD0F0B">
        <w:t>(a)</w:t>
      </w:r>
      <w:r w:rsidRPr="00DD0F0B">
        <w:tab/>
      </w:r>
      <w:r w:rsidR="00EE16FC" w:rsidRPr="00DD0F0B">
        <w:t>an executive officer of the corporation; or</w:t>
      </w:r>
    </w:p>
    <w:p w14:paraId="2FA84A80" w14:textId="26959434" w:rsidR="00EE16FC" w:rsidRPr="00DD0F0B" w:rsidRDefault="00ED2D22" w:rsidP="00ED2D22">
      <w:pPr>
        <w:pStyle w:val="aDefpara"/>
        <w:keepNext/>
      </w:pPr>
      <w:r>
        <w:tab/>
      </w:r>
      <w:r w:rsidRPr="00DD0F0B">
        <w:t>(b)</w:t>
      </w:r>
      <w:r w:rsidRPr="00DD0F0B">
        <w:tab/>
      </w:r>
      <w:r w:rsidR="00EE16FC" w:rsidRPr="00DD0F0B">
        <w:t>a person who may exercise a relevant power in relation to the corporation; or</w:t>
      </w:r>
    </w:p>
    <w:p w14:paraId="663EEBC3" w14:textId="53634AAF" w:rsidR="00EE16FC" w:rsidRPr="00DD0F0B" w:rsidRDefault="00ED2D22" w:rsidP="00ED2D22">
      <w:pPr>
        <w:pStyle w:val="aDefpara"/>
        <w:keepNext/>
      </w:pPr>
      <w:r>
        <w:tab/>
      </w:r>
      <w:r w:rsidRPr="00DD0F0B">
        <w:t>(c)</w:t>
      </w:r>
      <w:r w:rsidRPr="00DD0F0B">
        <w:tab/>
      </w:r>
      <w:r w:rsidR="00EE16FC" w:rsidRPr="00DD0F0B">
        <w:t>a related corporation; or</w:t>
      </w:r>
    </w:p>
    <w:p w14:paraId="16E77AD3" w14:textId="2334F378" w:rsidR="00EE16FC" w:rsidRPr="00DD0F0B" w:rsidRDefault="00ED2D22" w:rsidP="00ED2D22">
      <w:pPr>
        <w:pStyle w:val="aDefpara"/>
      </w:pPr>
      <w:r>
        <w:tab/>
      </w:r>
      <w:r w:rsidRPr="00DD0F0B">
        <w:t>(d)</w:t>
      </w:r>
      <w:r w:rsidRPr="00DD0F0B">
        <w:tab/>
      </w:r>
      <w:r w:rsidR="00EE16FC" w:rsidRPr="00DD0F0B">
        <w:t>an executive officer of a related corporation.</w:t>
      </w:r>
    </w:p>
    <w:p w14:paraId="666F60DE" w14:textId="593D0DC4" w:rsidR="00EE16FC" w:rsidRPr="00DD0F0B" w:rsidRDefault="00ED2D22" w:rsidP="00ED2D22">
      <w:pPr>
        <w:pStyle w:val="Amain"/>
      </w:pPr>
      <w:r>
        <w:tab/>
      </w:r>
      <w:r w:rsidRPr="00DD0F0B">
        <w:t>(2)</w:t>
      </w:r>
      <w:r w:rsidRPr="00DD0F0B">
        <w:tab/>
      </w:r>
      <w:r w:rsidR="00EE16FC" w:rsidRPr="00DD0F0B">
        <w:t xml:space="preserve">In this </w:t>
      </w:r>
      <w:r w:rsidR="00187E62" w:rsidRPr="00DD0F0B">
        <w:t>section</w:t>
      </w:r>
      <w:r w:rsidR="00EE16FC" w:rsidRPr="00DD0F0B">
        <w:t>:</w:t>
      </w:r>
    </w:p>
    <w:p w14:paraId="3C554CD9" w14:textId="151A2EAF" w:rsidR="003A31E8" w:rsidRPr="00DD0F0B" w:rsidRDefault="003A31E8" w:rsidP="00ED2D22">
      <w:pPr>
        <w:pStyle w:val="aDef"/>
      </w:pPr>
      <w:r w:rsidRPr="00DD0F0B">
        <w:rPr>
          <w:rStyle w:val="charBoldItals"/>
        </w:rPr>
        <w:t>executive officer</w:t>
      </w:r>
      <w:r w:rsidRPr="00DD0F0B">
        <w:t>, of a corporation—see section </w:t>
      </w:r>
      <w:r w:rsidR="00A75D88" w:rsidRPr="00DD0F0B">
        <w:t>227</w:t>
      </w:r>
      <w:r w:rsidR="00B64AC1" w:rsidRPr="00DD0F0B">
        <w:t> </w:t>
      </w:r>
      <w:r w:rsidR="00A75D88" w:rsidRPr="00DD0F0B">
        <w:t>(6)</w:t>
      </w:r>
      <w:r w:rsidRPr="00DD0F0B">
        <w:t>.</w:t>
      </w:r>
    </w:p>
    <w:p w14:paraId="495FA21B" w14:textId="26F145C6" w:rsidR="00EE16FC" w:rsidRPr="00DD0F0B" w:rsidRDefault="00EE16FC" w:rsidP="00ED2D22">
      <w:pPr>
        <w:pStyle w:val="aDef"/>
      </w:pPr>
      <w:r w:rsidRPr="00DD0F0B">
        <w:rPr>
          <w:rStyle w:val="charBoldItals"/>
        </w:rPr>
        <w:t>related corporation</w:t>
      </w:r>
      <w:r w:rsidRPr="00DD0F0B">
        <w:t xml:space="preserve"> means a related body corporate under the </w:t>
      </w:r>
      <w:hyperlink r:id="rId91" w:tooltip="Act 2001 No 50 (Cwlth)" w:history="1">
        <w:r w:rsidR="00C508A1" w:rsidRPr="00C508A1">
          <w:rPr>
            <w:rStyle w:val="charCitHyperlinkAbbrev"/>
          </w:rPr>
          <w:t>Corporations Act</w:t>
        </w:r>
      </w:hyperlink>
      <w:r w:rsidRPr="00DD0F0B">
        <w:t>.</w:t>
      </w:r>
    </w:p>
    <w:p w14:paraId="74DABB26" w14:textId="77777777" w:rsidR="00EE16FC" w:rsidRPr="00DD0F0B" w:rsidRDefault="00EE16FC" w:rsidP="00ED2D22">
      <w:pPr>
        <w:pStyle w:val="aDef"/>
        <w:keepNext/>
      </w:pPr>
      <w:r w:rsidRPr="00DD0F0B">
        <w:rPr>
          <w:rStyle w:val="charBoldItals"/>
        </w:rPr>
        <w:lastRenderedPageBreak/>
        <w:t>relevant power</w:t>
      </w:r>
      <w:r w:rsidRPr="00DD0F0B">
        <w:t>, for a corporation, means a power to—</w:t>
      </w:r>
    </w:p>
    <w:p w14:paraId="064A9CBD" w14:textId="416CF88B" w:rsidR="00EE16FC" w:rsidRPr="00DD0F0B" w:rsidRDefault="00ED2D22" w:rsidP="00ED2D22">
      <w:pPr>
        <w:pStyle w:val="aDefpara"/>
        <w:keepNext/>
      </w:pPr>
      <w:r>
        <w:tab/>
      </w:r>
      <w:r w:rsidRPr="00DD0F0B">
        <w:t>(a)</w:t>
      </w:r>
      <w:r w:rsidRPr="00DD0F0B">
        <w:tab/>
      </w:r>
      <w:r w:rsidR="00EE16FC" w:rsidRPr="00DD0F0B">
        <w:t>take part in a directorial, managerial or executive decision for the corporation; or</w:t>
      </w:r>
    </w:p>
    <w:p w14:paraId="776BC2EB" w14:textId="0C87BDF2" w:rsidR="00EE16FC" w:rsidRPr="00DD0F0B" w:rsidRDefault="00ED2D22" w:rsidP="00ED2D22">
      <w:pPr>
        <w:pStyle w:val="aDefpara"/>
        <w:keepNext/>
      </w:pPr>
      <w:r>
        <w:tab/>
      </w:r>
      <w:r w:rsidRPr="00DD0F0B">
        <w:t>(b)</w:t>
      </w:r>
      <w:r w:rsidRPr="00DD0F0B">
        <w:tab/>
      </w:r>
      <w:r w:rsidR="00EE16FC" w:rsidRPr="00DD0F0B">
        <w:t>elect or appoint a person as an executive officer in the corporation; or</w:t>
      </w:r>
    </w:p>
    <w:p w14:paraId="22E59D3F" w14:textId="4E8EB166" w:rsidR="00EE16FC" w:rsidRPr="00DD0F0B" w:rsidRDefault="00ED2D22" w:rsidP="00ED2D22">
      <w:pPr>
        <w:pStyle w:val="aDefpara"/>
      </w:pPr>
      <w:r>
        <w:tab/>
      </w:r>
      <w:r w:rsidRPr="00DD0F0B">
        <w:t>(c)</w:t>
      </w:r>
      <w:r w:rsidRPr="00DD0F0B">
        <w:tab/>
      </w:r>
      <w:r w:rsidR="00EE16FC" w:rsidRPr="00DD0F0B">
        <w:t>significantly influence the conduct of the corporation.</w:t>
      </w:r>
    </w:p>
    <w:p w14:paraId="0646BD0E" w14:textId="2F318D19" w:rsidR="00760026" w:rsidRPr="00DD0F0B" w:rsidRDefault="00ED2D22" w:rsidP="009F4887">
      <w:pPr>
        <w:pStyle w:val="AH5Sec"/>
      </w:pPr>
      <w:bookmarkStart w:id="274" w:name="_Toc198116081"/>
      <w:r w:rsidRPr="00286F55">
        <w:rPr>
          <w:rStyle w:val="CharSectNo"/>
        </w:rPr>
        <w:t>229</w:t>
      </w:r>
      <w:r w:rsidRPr="00DD0F0B">
        <w:tab/>
      </w:r>
      <w:r w:rsidR="00760026" w:rsidRPr="00DD0F0B">
        <w:t>Appointment of analysts</w:t>
      </w:r>
      <w:bookmarkEnd w:id="274"/>
    </w:p>
    <w:p w14:paraId="4945E4DC" w14:textId="16460BBF" w:rsidR="00760026" w:rsidRPr="00DD0F0B" w:rsidRDefault="00ED2D22" w:rsidP="009F4887">
      <w:pPr>
        <w:pStyle w:val="Amain"/>
        <w:keepNext/>
      </w:pPr>
      <w:r>
        <w:tab/>
      </w:r>
      <w:r w:rsidRPr="00DD0F0B">
        <w:t>(1)</w:t>
      </w:r>
      <w:r w:rsidRPr="00DD0F0B">
        <w:tab/>
      </w:r>
      <w:r w:rsidR="00760026" w:rsidRPr="00DD0F0B">
        <w:t xml:space="preserve">The </w:t>
      </w:r>
      <w:r w:rsidR="001A3DA9" w:rsidRPr="00DD0F0B">
        <w:t>director</w:t>
      </w:r>
      <w:r w:rsidR="00E7766F" w:rsidRPr="00DD0F0B">
        <w:noBreakHyphen/>
      </w:r>
      <w:r w:rsidR="001A3DA9" w:rsidRPr="00DD0F0B">
        <w:t>general</w:t>
      </w:r>
      <w:r w:rsidR="00760026" w:rsidRPr="00DD0F0B">
        <w:t xml:space="preserve"> may appoint a person as an analyst for this Act.</w:t>
      </w:r>
    </w:p>
    <w:p w14:paraId="19699E32" w14:textId="183D5550" w:rsidR="00760026" w:rsidRPr="00DD0F0B" w:rsidRDefault="00ED2D22" w:rsidP="009F4887">
      <w:pPr>
        <w:pStyle w:val="Amain"/>
        <w:keepNext/>
      </w:pPr>
      <w:r>
        <w:tab/>
      </w:r>
      <w:r w:rsidRPr="00DD0F0B">
        <w:t>(2)</w:t>
      </w:r>
      <w:r w:rsidRPr="00DD0F0B">
        <w:tab/>
      </w:r>
      <w:r w:rsidR="00760026" w:rsidRPr="00DD0F0B">
        <w:t xml:space="preserve">However, the </w:t>
      </w:r>
      <w:r w:rsidR="001A3DA9" w:rsidRPr="00DD0F0B">
        <w:t>director</w:t>
      </w:r>
      <w:r w:rsidR="00E7766F" w:rsidRPr="00DD0F0B">
        <w:noBreakHyphen/>
      </w:r>
      <w:r w:rsidR="001A3DA9" w:rsidRPr="00DD0F0B">
        <w:t>general</w:t>
      </w:r>
      <w:r w:rsidR="00760026" w:rsidRPr="00DD0F0B">
        <w:t xml:space="preserve"> must not appoint a person as an analyst unless satisfied the person has the qualifications and experience necessary to exercise the functions of an analyst.</w:t>
      </w:r>
    </w:p>
    <w:p w14:paraId="03E6A894" w14:textId="779E1687" w:rsidR="00760026" w:rsidRPr="00DD0F0B" w:rsidRDefault="00760026" w:rsidP="00760026">
      <w:pPr>
        <w:pStyle w:val="aNote"/>
      </w:pPr>
      <w:r w:rsidRPr="00DD0F0B">
        <w:rPr>
          <w:rStyle w:val="charItals"/>
        </w:rPr>
        <w:t>Note</w:t>
      </w:r>
      <w:r w:rsidRPr="00DD0F0B">
        <w:tab/>
        <w:t xml:space="preserve">For laws about appointments, see the </w:t>
      </w:r>
      <w:hyperlink r:id="rId92" w:tooltip="A2001-14" w:history="1">
        <w:r w:rsidR="00C508A1" w:rsidRPr="00C508A1">
          <w:rPr>
            <w:rStyle w:val="charCitHyperlinkAbbrev"/>
          </w:rPr>
          <w:t>Legislation Act</w:t>
        </w:r>
      </w:hyperlink>
      <w:r w:rsidRPr="00DD0F0B">
        <w:t>, pt 19.3.</w:t>
      </w:r>
    </w:p>
    <w:p w14:paraId="4B9153CA" w14:textId="57BAD0B6" w:rsidR="00664E97" w:rsidRPr="00DD0F0B" w:rsidRDefault="00ED2D22" w:rsidP="00ED2D22">
      <w:pPr>
        <w:pStyle w:val="AH5Sec"/>
      </w:pPr>
      <w:bookmarkStart w:id="275" w:name="_Toc198116082"/>
      <w:r w:rsidRPr="00286F55">
        <w:rPr>
          <w:rStyle w:val="CharSectNo"/>
        </w:rPr>
        <w:t>230</w:t>
      </w:r>
      <w:r w:rsidRPr="00DD0F0B">
        <w:tab/>
      </w:r>
      <w:r w:rsidR="00664E97" w:rsidRPr="00DD0F0B">
        <w:t>Cruelty to animals not authorised</w:t>
      </w:r>
      <w:bookmarkEnd w:id="275"/>
    </w:p>
    <w:p w14:paraId="6AF77EAE" w14:textId="70A3F37E" w:rsidR="00664E97" w:rsidRPr="00DD0F0B" w:rsidRDefault="00664E97" w:rsidP="00664E97">
      <w:pPr>
        <w:pStyle w:val="Amainreturn"/>
      </w:pPr>
      <w:r w:rsidRPr="00DD0F0B">
        <w:t xml:space="preserve">Nothing in this Act authorises a contravention of the </w:t>
      </w:r>
      <w:hyperlink r:id="rId93" w:tooltip="A1992-45" w:history="1">
        <w:r w:rsidR="00C508A1" w:rsidRPr="00C508A1">
          <w:rPr>
            <w:rStyle w:val="charCitHyperlinkItal"/>
          </w:rPr>
          <w:t>Animal Welfare Act 1992</w:t>
        </w:r>
      </w:hyperlink>
      <w:r w:rsidRPr="00DD0F0B">
        <w:t>.</w:t>
      </w:r>
    </w:p>
    <w:p w14:paraId="64D5851D" w14:textId="2AAD5C4D" w:rsidR="00C056FD" w:rsidRPr="00DD0F0B" w:rsidRDefault="00ED2D22" w:rsidP="00ED2D22">
      <w:pPr>
        <w:pStyle w:val="AH5Sec"/>
      </w:pPr>
      <w:bookmarkStart w:id="276" w:name="_Toc198116083"/>
      <w:r w:rsidRPr="00286F55">
        <w:rPr>
          <w:rStyle w:val="CharSectNo"/>
        </w:rPr>
        <w:t>231</w:t>
      </w:r>
      <w:r w:rsidRPr="00DD0F0B">
        <w:tab/>
      </w:r>
      <w:r w:rsidR="008A5A64" w:rsidRPr="00DD0F0B">
        <w:t>Limit on certain powers</w:t>
      </w:r>
      <w:r w:rsidR="004A0209" w:rsidRPr="00DD0F0B">
        <w:t xml:space="preserve"> in relation to humans and residential premises</w:t>
      </w:r>
      <w:bookmarkEnd w:id="276"/>
    </w:p>
    <w:p w14:paraId="11B7A4FA" w14:textId="03FE9703" w:rsidR="00C056FD" w:rsidRPr="00DD0F0B" w:rsidRDefault="00ED2D22" w:rsidP="00ED2D22">
      <w:pPr>
        <w:pStyle w:val="Amain"/>
      </w:pPr>
      <w:r>
        <w:tab/>
      </w:r>
      <w:r w:rsidRPr="00DD0F0B">
        <w:t>(1)</w:t>
      </w:r>
      <w:r w:rsidRPr="00DD0F0B">
        <w:tab/>
      </w:r>
      <w:r w:rsidR="00A220AB" w:rsidRPr="00DD0F0B">
        <w:t>For</w:t>
      </w:r>
      <w:r w:rsidR="004E22F7" w:rsidRPr="00DD0F0B">
        <w:t xml:space="preserve"> the following </w:t>
      </w:r>
      <w:r w:rsidR="00A220AB" w:rsidRPr="00DD0F0B">
        <w:t>provisions</w:t>
      </w:r>
      <w:r w:rsidR="007A4AA1" w:rsidRPr="00DD0F0B">
        <w:t>,</w:t>
      </w:r>
      <w:r w:rsidR="004E22F7" w:rsidRPr="00DD0F0B">
        <w:t xml:space="preserve"> </w:t>
      </w:r>
      <w:r w:rsidR="004E22F7" w:rsidRPr="00DD0F0B">
        <w:rPr>
          <w:rStyle w:val="charBoldItals"/>
        </w:rPr>
        <w:t>carrier</w:t>
      </w:r>
      <w:r w:rsidR="004E22F7" w:rsidRPr="00DD0F0B">
        <w:t xml:space="preserve"> does not include a human:</w:t>
      </w:r>
    </w:p>
    <w:p w14:paraId="6248B893" w14:textId="6313B96E" w:rsidR="004E22F7" w:rsidRPr="00DD0F0B" w:rsidRDefault="00ED2D22" w:rsidP="00ED2D22">
      <w:pPr>
        <w:pStyle w:val="Apara"/>
      </w:pPr>
      <w:r>
        <w:tab/>
      </w:r>
      <w:r w:rsidRPr="00DD0F0B">
        <w:t>(a)</w:t>
      </w:r>
      <w:r w:rsidRPr="00DD0F0B">
        <w:tab/>
      </w:r>
      <w:r w:rsidR="004E22F7" w:rsidRPr="00DD0F0B">
        <w:t>section</w:t>
      </w:r>
      <w:r w:rsidR="002E1664" w:rsidRPr="00DD0F0B">
        <w:t> </w:t>
      </w:r>
      <w:r w:rsidR="00A75D88" w:rsidRPr="00DD0F0B">
        <w:t>42</w:t>
      </w:r>
      <w:r w:rsidR="002E1664" w:rsidRPr="00DD0F0B">
        <w:t> </w:t>
      </w:r>
      <w:r w:rsidR="00A75D88" w:rsidRPr="00DD0F0B">
        <w:t>(2)</w:t>
      </w:r>
      <w:r w:rsidR="002E1664" w:rsidRPr="00DD0F0B">
        <w:t> </w:t>
      </w:r>
      <w:r w:rsidR="00A75D88" w:rsidRPr="00DD0F0B">
        <w:t>(k)</w:t>
      </w:r>
      <w:r w:rsidR="007A4AA1" w:rsidRPr="00DD0F0B">
        <w:t xml:space="preserve"> </w:t>
      </w:r>
      <w:r w:rsidR="004E22F7" w:rsidRPr="00DD0F0B">
        <w:t>(Emergency declarations—scope of emergency measures);</w:t>
      </w:r>
    </w:p>
    <w:p w14:paraId="1ADDCD79" w14:textId="06BDA794" w:rsidR="004E22F7" w:rsidRPr="00DD0F0B" w:rsidRDefault="00ED2D22" w:rsidP="00ED2D22">
      <w:pPr>
        <w:pStyle w:val="Apara"/>
      </w:pPr>
      <w:r>
        <w:tab/>
      </w:r>
      <w:r w:rsidRPr="00DD0F0B">
        <w:t>(b)</w:t>
      </w:r>
      <w:r w:rsidRPr="00DD0F0B">
        <w:tab/>
      </w:r>
      <w:r w:rsidR="004E22F7" w:rsidRPr="00DD0F0B">
        <w:t>section</w:t>
      </w:r>
      <w:r w:rsidR="002E1664" w:rsidRPr="00DD0F0B">
        <w:t> </w:t>
      </w:r>
      <w:r w:rsidR="00A75D88" w:rsidRPr="00DD0F0B">
        <w:t>55</w:t>
      </w:r>
      <w:r w:rsidR="002E1664" w:rsidRPr="00DD0F0B">
        <w:t> </w:t>
      </w:r>
      <w:r w:rsidR="00A75D88" w:rsidRPr="00DD0F0B">
        <w:t>(2)</w:t>
      </w:r>
      <w:r w:rsidR="002E1664" w:rsidRPr="00DD0F0B">
        <w:t> </w:t>
      </w:r>
      <w:r w:rsidR="00A75D88" w:rsidRPr="00DD0F0B">
        <w:t>(k)</w:t>
      </w:r>
      <w:r w:rsidR="004E22F7" w:rsidRPr="00DD0F0B">
        <w:t xml:space="preserve"> (Control declarations—scope of emergency measures);</w:t>
      </w:r>
    </w:p>
    <w:p w14:paraId="4A206E47" w14:textId="34D27A7C" w:rsidR="004E22F7" w:rsidRPr="00DD0F0B" w:rsidRDefault="00ED2D22" w:rsidP="00ED2D22">
      <w:pPr>
        <w:pStyle w:val="Apara"/>
      </w:pPr>
      <w:r>
        <w:tab/>
      </w:r>
      <w:r w:rsidRPr="00DD0F0B">
        <w:t>(c)</w:t>
      </w:r>
      <w:r w:rsidRPr="00DD0F0B">
        <w:tab/>
      </w:r>
      <w:r w:rsidR="004E22F7" w:rsidRPr="00DD0F0B">
        <w:t>section</w:t>
      </w:r>
      <w:r w:rsidR="002E1664" w:rsidRPr="00DD0F0B">
        <w:t> </w:t>
      </w:r>
      <w:r w:rsidR="00A75D88" w:rsidRPr="00DD0F0B">
        <w:t>148</w:t>
      </w:r>
      <w:r w:rsidR="002E1664" w:rsidRPr="00DD0F0B">
        <w:t> </w:t>
      </w:r>
      <w:r w:rsidR="00A75D88" w:rsidRPr="00DD0F0B">
        <w:t>(k)</w:t>
      </w:r>
      <w:r w:rsidR="007A4AA1" w:rsidRPr="00DD0F0B">
        <w:t xml:space="preserve"> </w:t>
      </w:r>
      <w:r w:rsidR="004E22F7" w:rsidRPr="00DD0F0B">
        <w:t>(Biosecurity directions—scope of directions);</w:t>
      </w:r>
    </w:p>
    <w:p w14:paraId="6209D2D1" w14:textId="09B1B6D9" w:rsidR="00E91A3B" w:rsidRPr="00DD0F0B" w:rsidRDefault="00ED2D22" w:rsidP="00ED2D22">
      <w:pPr>
        <w:pStyle w:val="Apara"/>
      </w:pPr>
      <w:r>
        <w:tab/>
      </w:r>
      <w:r w:rsidRPr="00DD0F0B">
        <w:t>(d)</w:t>
      </w:r>
      <w:r w:rsidRPr="00DD0F0B">
        <w:tab/>
      </w:r>
      <w:r w:rsidR="004E22F7" w:rsidRPr="00DD0F0B">
        <w:t>section</w:t>
      </w:r>
      <w:r w:rsidR="002E1664" w:rsidRPr="00DD0F0B">
        <w:t> </w:t>
      </w:r>
      <w:r w:rsidR="00A75D88" w:rsidRPr="00DD0F0B">
        <w:t>176</w:t>
      </w:r>
      <w:r w:rsidR="002E1664" w:rsidRPr="00DD0F0B">
        <w:t> </w:t>
      </w:r>
      <w:r w:rsidR="00A75D88" w:rsidRPr="00DD0F0B">
        <w:t>(1)</w:t>
      </w:r>
      <w:r w:rsidR="002E1664" w:rsidRPr="00DD0F0B">
        <w:t> </w:t>
      </w:r>
      <w:r w:rsidR="00A75D88" w:rsidRPr="00DD0F0B">
        <w:t>(k)</w:t>
      </w:r>
      <w:r w:rsidR="007A4AA1" w:rsidRPr="00DD0F0B">
        <w:t xml:space="preserve"> </w:t>
      </w:r>
      <w:r w:rsidR="004E22F7" w:rsidRPr="00DD0F0B">
        <w:t>(</w:t>
      </w:r>
      <w:r w:rsidR="007A4AA1" w:rsidRPr="00DD0F0B">
        <w:t>G</w:t>
      </w:r>
      <w:r w:rsidR="004E22F7" w:rsidRPr="00DD0F0B">
        <w:t>eneral powers on entry to premises)</w:t>
      </w:r>
      <w:r w:rsidR="00E91A3B" w:rsidRPr="00DD0F0B">
        <w:t>;</w:t>
      </w:r>
    </w:p>
    <w:p w14:paraId="54B0780B" w14:textId="01C06778" w:rsidR="004E22F7" w:rsidRPr="00DD0F0B" w:rsidRDefault="00ED2D22" w:rsidP="00ED2D22">
      <w:pPr>
        <w:pStyle w:val="Apara"/>
      </w:pPr>
      <w:r>
        <w:tab/>
      </w:r>
      <w:r w:rsidRPr="00DD0F0B">
        <w:t>(e)</w:t>
      </w:r>
      <w:r w:rsidRPr="00DD0F0B">
        <w:tab/>
      </w:r>
      <w:r w:rsidR="00E91A3B" w:rsidRPr="00DD0F0B">
        <w:t>section</w:t>
      </w:r>
      <w:r w:rsidR="002E1664" w:rsidRPr="00DD0F0B">
        <w:t> </w:t>
      </w:r>
      <w:r w:rsidR="00A75D88" w:rsidRPr="00DD0F0B">
        <w:t>234</w:t>
      </w:r>
      <w:r w:rsidR="002E1664" w:rsidRPr="00DD0F0B">
        <w:t> </w:t>
      </w:r>
      <w:r w:rsidR="00A75D88" w:rsidRPr="00DD0F0B">
        <w:t>(2)</w:t>
      </w:r>
      <w:r w:rsidR="002E1664" w:rsidRPr="00DD0F0B">
        <w:t> </w:t>
      </w:r>
      <w:r w:rsidR="00A75D88" w:rsidRPr="00DD0F0B">
        <w:t>(b)</w:t>
      </w:r>
      <w:r w:rsidR="00E91A3B" w:rsidRPr="00DD0F0B">
        <w:t xml:space="preserve"> and </w:t>
      </w:r>
      <w:r w:rsidR="0053654E" w:rsidRPr="00DD0F0B">
        <w:t>(d)</w:t>
      </w:r>
      <w:r w:rsidR="00E91A3B" w:rsidRPr="00DD0F0B">
        <w:t xml:space="preserve"> (Regulation-making power)</w:t>
      </w:r>
      <w:r w:rsidR="004E22F7" w:rsidRPr="00DD0F0B">
        <w:t>.</w:t>
      </w:r>
    </w:p>
    <w:p w14:paraId="0FF529F6" w14:textId="58F4035D" w:rsidR="00A14563" w:rsidRPr="00DD0F0B" w:rsidRDefault="00ED2D22" w:rsidP="00ED2D22">
      <w:pPr>
        <w:pStyle w:val="Amain"/>
      </w:pPr>
      <w:r>
        <w:lastRenderedPageBreak/>
        <w:tab/>
      </w:r>
      <w:r w:rsidRPr="00DD0F0B">
        <w:t>(2)</w:t>
      </w:r>
      <w:r w:rsidRPr="00DD0F0B">
        <w:tab/>
      </w:r>
      <w:r w:rsidR="008A5A64" w:rsidRPr="00DD0F0B">
        <w:t>None of</w:t>
      </w:r>
      <w:r w:rsidR="001150D2" w:rsidRPr="00DD0F0B">
        <w:t xml:space="preserve"> </w:t>
      </w:r>
      <w:r w:rsidR="00A220AB" w:rsidRPr="00DD0F0B">
        <w:t xml:space="preserve">the </w:t>
      </w:r>
      <w:r w:rsidR="001150D2" w:rsidRPr="00DD0F0B">
        <w:t xml:space="preserve">following </w:t>
      </w:r>
      <w:r w:rsidR="00A220AB" w:rsidRPr="00DD0F0B">
        <w:t>provisions</w:t>
      </w:r>
      <w:r w:rsidR="001150D2" w:rsidRPr="00DD0F0B">
        <w:t xml:space="preserve"> </w:t>
      </w:r>
      <w:r w:rsidR="00A14563" w:rsidRPr="00DD0F0B">
        <w:t xml:space="preserve">authorise </w:t>
      </w:r>
      <w:r w:rsidR="001150D2" w:rsidRPr="00DD0F0B">
        <w:t xml:space="preserve">the installation </w:t>
      </w:r>
      <w:r w:rsidR="00C056FD" w:rsidRPr="00DD0F0B">
        <w:t xml:space="preserve">or use </w:t>
      </w:r>
      <w:r w:rsidR="001150D2" w:rsidRPr="00DD0F0B">
        <w:t>of a device</w:t>
      </w:r>
      <w:r w:rsidR="00A14563" w:rsidRPr="00DD0F0B">
        <w:t xml:space="preserve"> in a part of premises that is being used only for residential purposes</w:t>
      </w:r>
      <w:r w:rsidR="00BB331B" w:rsidRPr="00DD0F0B">
        <w:t xml:space="preserve"> without the consent of the occupier of the premises</w:t>
      </w:r>
      <w:r w:rsidR="001150D2" w:rsidRPr="00DD0F0B">
        <w:t>:</w:t>
      </w:r>
    </w:p>
    <w:p w14:paraId="2E38DF47" w14:textId="4D4E28C1" w:rsidR="001150D2" w:rsidRPr="00DD0F0B" w:rsidRDefault="00ED2D22" w:rsidP="00ED2D22">
      <w:pPr>
        <w:pStyle w:val="Apara"/>
      </w:pPr>
      <w:r>
        <w:tab/>
      </w:r>
      <w:r w:rsidRPr="00DD0F0B">
        <w:t>(a)</w:t>
      </w:r>
      <w:r w:rsidRPr="00DD0F0B">
        <w:tab/>
      </w:r>
      <w:r w:rsidR="001150D2" w:rsidRPr="00DD0F0B">
        <w:t>section</w:t>
      </w:r>
      <w:r w:rsidR="002E1664" w:rsidRPr="00DD0F0B">
        <w:t> </w:t>
      </w:r>
      <w:r w:rsidR="00A75D88" w:rsidRPr="00DD0F0B">
        <w:t>42</w:t>
      </w:r>
      <w:r w:rsidR="002E1664" w:rsidRPr="00DD0F0B">
        <w:t> </w:t>
      </w:r>
      <w:r w:rsidR="00A75D88" w:rsidRPr="00DD0F0B">
        <w:t>(2)</w:t>
      </w:r>
      <w:r w:rsidR="002E1664" w:rsidRPr="00DD0F0B">
        <w:t> </w:t>
      </w:r>
      <w:r w:rsidR="00A75D88" w:rsidRPr="00DD0F0B">
        <w:t>(l)</w:t>
      </w:r>
      <w:r w:rsidR="00C974B7" w:rsidRPr="00DD0F0B">
        <w:t>;</w:t>
      </w:r>
    </w:p>
    <w:p w14:paraId="2128104D" w14:textId="4A7E5CDD" w:rsidR="00C974B7" w:rsidRPr="00DD0F0B" w:rsidRDefault="00ED2D22" w:rsidP="00ED2D22">
      <w:pPr>
        <w:pStyle w:val="Apara"/>
      </w:pPr>
      <w:r>
        <w:tab/>
      </w:r>
      <w:r w:rsidRPr="00DD0F0B">
        <w:t>(b)</w:t>
      </w:r>
      <w:r w:rsidRPr="00DD0F0B">
        <w:tab/>
      </w:r>
      <w:r w:rsidR="00C974B7" w:rsidRPr="00DD0F0B">
        <w:t>section</w:t>
      </w:r>
      <w:r w:rsidR="002E1664" w:rsidRPr="00DD0F0B">
        <w:t> </w:t>
      </w:r>
      <w:r w:rsidR="00A75D88" w:rsidRPr="00DD0F0B">
        <w:t>55</w:t>
      </w:r>
      <w:r w:rsidR="002E1664" w:rsidRPr="00DD0F0B">
        <w:t> </w:t>
      </w:r>
      <w:r w:rsidR="00A75D88" w:rsidRPr="00DD0F0B">
        <w:t>(2)</w:t>
      </w:r>
      <w:r w:rsidR="002E1664" w:rsidRPr="00DD0F0B">
        <w:t> </w:t>
      </w:r>
      <w:r w:rsidR="00A75D88" w:rsidRPr="00DD0F0B">
        <w:t>(l)</w:t>
      </w:r>
      <w:r w:rsidR="00C974B7" w:rsidRPr="00DD0F0B">
        <w:t>;</w:t>
      </w:r>
    </w:p>
    <w:p w14:paraId="4EA37B53" w14:textId="6CBD7894" w:rsidR="008A5A64" w:rsidRPr="00DD0F0B" w:rsidRDefault="00ED2D22" w:rsidP="00ED2D22">
      <w:pPr>
        <w:pStyle w:val="Apara"/>
      </w:pPr>
      <w:r>
        <w:tab/>
      </w:r>
      <w:r w:rsidRPr="00DD0F0B">
        <w:t>(c)</w:t>
      </w:r>
      <w:r w:rsidRPr="00DD0F0B">
        <w:tab/>
      </w:r>
      <w:r w:rsidR="006C3138" w:rsidRPr="00DD0F0B">
        <w:t>section</w:t>
      </w:r>
      <w:r w:rsidR="002E1664" w:rsidRPr="00DD0F0B">
        <w:t> </w:t>
      </w:r>
      <w:r w:rsidR="00A75D88" w:rsidRPr="00DD0F0B">
        <w:t>148</w:t>
      </w:r>
      <w:r w:rsidR="002E1664" w:rsidRPr="00DD0F0B">
        <w:t> </w:t>
      </w:r>
      <w:r w:rsidR="00A75D88" w:rsidRPr="00DD0F0B">
        <w:t>(l)</w:t>
      </w:r>
      <w:r w:rsidR="008A5A64" w:rsidRPr="00DD0F0B">
        <w:t>;</w:t>
      </w:r>
    </w:p>
    <w:p w14:paraId="4074F4DF" w14:textId="3BC7ADFE" w:rsidR="006C3138" w:rsidRPr="00DD0F0B" w:rsidRDefault="00ED2D22" w:rsidP="00ED2D22">
      <w:pPr>
        <w:pStyle w:val="Apara"/>
      </w:pPr>
      <w:r>
        <w:tab/>
      </w:r>
      <w:r w:rsidRPr="00DD0F0B">
        <w:t>(d)</w:t>
      </w:r>
      <w:r w:rsidRPr="00DD0F0B">
        <w:tab/>
      </w:r>
      <w:r w:rsidR="008A5A64" w:rsidRPr="00DD0F0B">
        <w:t>section</w:t>
      </w:r>
      <w:r w:rsidR="002E1664" w:rsidRPr="00DD0F0B">
        <w:t> </w:t>
      </w:r>
      <w:r w:rsidR="00A75D88" w:rsidRPr="00DD0F0B">
        <w:t>176</w:t>
      </w:r>
      <w:r w:rsidR="002E1664" w:rsidRPr="00DD0F0B">
        <w:t> </w:t>
      </w:r>
      <w:r w:rsidR="00A75D88" w:rsidRPr="00DD0F0B">
        <w:t>(1)</w:t>
      </w:r>
      <w:r w:rsidR="002E1664" w:rsidRPr="00DD0F0B">
        <w:t> </w:t>
      </w:r>
      <w:r w:rsidR="00A75D88" w:rsidRPr="00DD0F0B">
        <w:t>(l)</w:t>
      </w:r>
      <w:r w:rsidR="008A5A64" w:rsidRPr="00DD0F0B">
        <w:t>.</w:t>
      </w:r>
    </w:p>
    <w:p w14:paraId="3F8B9EBC" w14:textId="4269E00E" w:rsidR="00292C8E" w:rsidRPr="00DD0F0B" w:rsidRDefault="00ED2D22" w:rsidP="00ED2D22">
      <w:pPr>
        <w:pStyle w:val="AH5Sec"/>
      </w:pPr>
      <w:bookmarkStart w:id="277" w:name="_Toc198116084"/>
      <w:r w:rsidRPr="00286F55">
        <w:rPr>
          <w:rStyle w:val="CharSectNo"/>
        </w:rPr>
        <w:t>232</w:t>
      </w:r>
      <w:r w:rsidRPr="00DD0F0B">
        <w:tab/>
      </w:r>
      <w:r w:rsidR="00292C8E" w:rsidRPr="00DD0F0B">
        <w:t>Minister may exempt people, biosecurity matter, etc</w:t>
      </w:r>
      <w:bookmarkEnd w:id="277"/>
    </w:p>
    <w:p w14:paraId="690E58CD" w14:textId="2431E63F" w:rsidR="00292C8E" w:rsidRPr="00DD0F0B" w:rsidRDefault="00ED2D22" w:rsidP="00ED2D22">
      <w:pPr>
        <w:pStyle w:val="Amain"/>
      </w:pPr>
      <w:r>
        <w:tab/>
      </w:r>
      <w:r w:rsidRPr="00DD0F0B">
        <w:t>(1)</w:t>
      </w:r>
      <w:r w:rsidRPr="00DD0F0B">
        <w:tab/>
      </w:r>
      <w:r w:rsidR="00292C8E" w:rsidRPr="00DD0F0B">
        <w:t>The Minister may declare that th</w:t>
      </w:r>
      <w:r w:rsidR="002F3EDE" w:rsidRPr="00DD0F0B">
        <w:t>is</w:t>
      </w:r>
      <w:r w:rsidR="00292C8E" w:rsidRPr="00DD0F0B">
        <w:t xml:space="preserve"> Act, or a provision of th</w:t>
      </w:r>
      <w:r w:rsidR="002F3EDE" w:rsidRPr="00DD0F0B">
        <w:t>is</w:t>
      </w:r>
      <w:r w:rsidR="00292C8E" w:rsidRPr="00DD0F0B">
        <w:t xml:space="preserve"> Act, does not apply to a stated person, biosecurity matter, carrier, premises or other thing.</w:t>
      </w:r>
    </w:p>
    <w:p w14:paraId="2E8E9CD2" w14:textId="295AC219" w:rsidR="00292C8E" w:rsidRPr="00DD0F0B" w:rsidRDefault="00ED2D22" w:rsidP="00ED2D22">
      <w:pPr>
        <w:pStyle w:val="Amain"/>
      </w:pPr>
      <w:r>
        <w:tab/>
      </w:r>
      <w:r w:rsidRPr="00DD0F0B">
        <w:t>(2)</w:t>
      </w:r>
      <w:r w:rsidRPr="00DD0F0B">
        <w:tab/>
      </w:r>
      <w:r w:rsidR="00292C8E" w:rsidRPr="00DD0F0B">
        <w:t>A declaration is a disallowable instrument.</w:t>
      </w:r>
    </w:p>
    <w:p w14:paraId="33853A9D" w14:textId="5FEBFFE1" w:rsidR="00292C8E" w:rsidRPr="00DD0F0B" w:rsidRDefault="00ED2D22" w:rsidP="00ED2D22">
      <w:pPr>
        <w:pStyle w:val="AH5Sec"/>
      </w:pPr>
      <w:bookmarkStart w:id="278" w:name="_Toc198116085"/>
      <w:r w:rsidRPr="00286F55">
        <w:rPr>
          <w:rStyle w:val="CharSectNo"/>
        </w:rPr>
        <w:t>233</w:t>
      </w:r>
      <w:r w:rsidRPr="00DD0F0B">
        <w:tab/>
      </w:r>
      <w:r w:rsidR="00292C8E" w:rsidRPr="00DD0F0B">
        <w:t>Determination of fees</w:t>
      </w:r>
      <w:bookmarkEnd w:id="278"/>
    </w:p>
    <w:p w14:paraId="19266A8F" w14:textId="19D5104D" w:rsidR="00292C8E" w:rsidRPr="00DD0F0B" w:rsidRDefault="00ED2D22" w:rsidP="00ED2D22">
      <w:pPr>
        <w:pStyle w:val="Amain"/>
      </w:pPr>
      <w:r>
        <w:tab/>
      </w:r>
      <w:r w:rsidRPr="00DD0F0B">
        <w:t>(1)</w:t>
      </w:r>
      <w:r w:rsidRPr="00DD0F0B">
        <w:tab/>
      </w:r>
      <w:r w:rsidR="00292C8E" w:rsidRPr="00DD0F0B">
        <w:t>The Minister may determine fees for this Act.</w:t>
      </w:r>
    </w:p>
    <w:p w14:paraId="3C6C34E3" w14:textId="1DDF1DEF" w:rsidR="00292C8E" w:rsidRPr="00DD0F0B" w:rsidRDefault="00ED2D22" w:rsidP="00ED2D22">
      <w:pPr>
        <w:pStyle w:val="Amain"/>
      </w:pPr>
      <w:r>
        <w:tab/>
      </w:r>
      <w:r w:rsidRPr="00DD0F0B">
        <w:t>(2)</w:t>
      </w:r>
      <w:r w:rsidRPr="00DD0F0B">
        <w:tab/>
      </w:r>
      <w:r w:rsidR="00292C8E" w:rsidRPr="00DD0F0B">
        <w:t>A determination is a disallowable instrument.</w:t>
      </w:r>
    </w:p>
    <w:p w14:paraId="1E35B39F" w14:textId="1887EB01" w:rsidR="00292C8E" w:rsidRPr="00DD0F0B" w:rsidRDefault="00ED2D22" w:rsidP="00ED2D22">
      <w:pPr>
        <w:pStyle w:val="AH5Sec"/>
      </w:pPr>
      <w:bookmarkStart w:id="279" w:name="_Toc198116086"/>
      <w:r w:rsidRPr="00286F55">
        <w:rPr>
          <w:rStyle w:val="CharSectNo"/>
        </w:rPr>
        <w:t>234</w:t>
      </w:r>
      <w:r w:rsidRPr="00DD0F0B">
        <w:tab/>
      </w:r>
      <w:r w:rsidR="00292C8E" w:rsidRPr="00DD0F0B">
        <w:t>Regulation</w:t>
      </w:r>
      <w:r w:rsidR="00E7766F" w:rsidRPr="00DD0F0B">
        <w:noBreakHyphen/>
      </w:r>
      <w:r w:rsidR="00292C8E" w:rsidRPr="00DD0F0B">
        <w:t>making power</w:t>
      </w:r>
      <w:bookmarkEnd w:id="279"/>
    </w:p>
    <w:p w14:paraId="0D38955C" w14:textId="138C2A00" w:rsidR="00292C8E" w:rsidRPr="00DD0F0B" w:rsidRDefault="00ED2D22" w:rsidP="00ED2D22">
      <w:pPr>
        <w:pStyle w:val="Amain"/>
      </w:pPr>
      <w:r>
        <w:tab/>
      </w:r>
      <w:r w:rsidRPr="00DD0F0B">
        <w:t>(1)</w:t>
      </w:r>
      <w:r w:rsidRPr="00DD0F0B">
        <w:tab/>
      </w:r>
      <w:r w:rsidR="00292C8E" w:rsidRPr="00DD0F0B">
        <w:t>The Executive may make regulations for this Act.</w:t>
      </w:r>
    </w:p>
    <w:p w14:paraId="2DC9A456" w14:textId="0334031E" w:rsidR="007B45BC" w:rsidRPr="00DD0F0B" w:rsidRDefault="00ED2D22" w:rsidP="00ED2D22">
      <w:pPr>
        <w:pStyle w:val="Amain"/>
      </w:pPr>
      <w:r>
        <w:tab/>
      </w:r>
      <w:r w:rsidRPr="00DD0F0B">
        <w:t>(2)</w:t>
      </w:r>
      <w:r w:rsidRPr="00DD0F0B">
        <w:tab/>
      </w:r>
      <w:r w:rsidR="00F04F83" w:rsidRPr="00DD0F0B">
        <w:t>A</w:t>
      </w:r>
      <w:r w:rsidR="007B45BC" w:rsidRPr="00DD0F0B">
        <w:t xml:space="preserve"> regulation may make provision in relation to the following:</w:t>
      </w:r>
    </w:p>
    <w:p w14:paraId="4B4ABE5B" w14:textId="766AB639" w:rsidR="0077574E" w:rsidRPr="00DD0F0B" w:rsidRDefault="00ED2D22" w:rsidP="00ED2D22">
      <w:pPr>
        <w:pStyle w:val="Apara"/>
      </w:pPr>
      <w:r>
        <w:tab/>
      </w:r>
      <w:r w:rsidRPr="00DD0F0B">
        <w:t>(a)</w:t>
      </w:r>
      <w:r w:rsidRPr="00DD0F0B">
        <w:tab/>
      </w:r>
      <w:r w:rsidR="0077574E" w:rsidRPr="00DD0F0B">
        <w:t>any matter relating to the management of a biosecurity risk or biosecurity impact;</w:t>
      </w:r>
    </w:p>
    <w:p w14:paraId="0D757830" w14:textId="76DD9773" w:rsidR="0077574E" w:rsidRPr="00DD0F0B" w:rsidRDefault="00ED2D22" w:rsidP="00ED2D22">
      <w:pPr>
        <w:pStyle w:val="Apara"/>
      </w:pPr>
      <w:r>
        <w:tab/>
      </w:r>
      <w:r w:rsidRPr="00DD0F0B">
        <w:t>(b)</w:t>
      </w:r>
      <w:r w:rsidRPr="00DD0F0B">
        <w:tab/>
      </w:r>
      <w:r w:rsidR="0077574E" w:rsidRPr="00DD0F0B">
        <w:t>the testing, analysis, vaccination, inoculation and other treatment of any biosecurity matter or carrier, including</w:t>
      </w:r>
      <w:r w:rsidR="0086440F" w:rsidRPr="00DD0F0B">
        <w:t>—</w:t>
      </w:r>
    </w:p>
    <w:p w14:paraId="6E9075B8" w14:textId="195D1FBA" w:rsidR="0077574E" w:rsidRPr="00DD0F0B" w:rsidRDefault="00ED2D22" w:rsidP="00ED2D22">
      <w:pPr>
        <w:pStyle w:val="Asubpara"/>
      </w:pPr>
      <w:r>
        <w:tab/>
      </w:r>
      <w:r w:rsidRPr="00DD0F0B">
        <w:t>(i)</w:t>
      </w:r>
      <w:r w:rsidRPr="00DD0F0B">
        <w:tab/>
      </w:r>
      <w:r w:rsidR="0077574E" w:rsidRPr="00DD0F0B">
        <w:t>the authorisation of a person to carry out the testing, analysis, vaccination, inoculation or other treatment; and</w:t>
      </w:r>
    </w:p>
    <w:p w14:paraId="3700FB19" w14:textId="2496EF3A" w:rsidR="0077574E" w:rsidRPr="00DD0F0B" w:rsidRDefault="00ED2D22" w:rsidP="00FF2B6F">
      <w:pPr>
        <w:pStyle w:val="Asubpara"/>
        <w:keepLines/>
        <w:rPr>
          <w:b/>
          <w:bCs/>
          <w:szCs w:val="23"/>
        </w:rPr>
      </w:pPr>
      <w:r>
        <w:rPr>
          <w:bCs/>
          <w:szCs w:val="23"/>
        </w:rPr>
        <w:lastRenderedPageBreak/>
        <w:tab/>
      </w:r>
      <w:r w:rsidRPr="00DD0F0B">
        <w:rPr>
          <w:bCs/>
          <w:szCs w:val="23"/>
        </w:rPr>
        <w:t>(ii)</w:t>
      </w:r>
      <w:r w:rsidRPr="00DD0F0B">
        <w:rPr>
          <w:bCs/>
          <w:szCs w:val="23"/>
        </w:rPr>
        <w:tab/>
      </w:r>
      <w:r w:rsidR="0077574E" w:rsidRPr="00DD0F0B">
        <w:t>the use, manufacture, testing, distribution, storage, display or supply of any substance or equipment used for the testing, analysis, vaccination, inoculation or other treatment;</w:t>
      </w:r>
    </w:p>
    <w:p w14:paraId="3BADAD3F" w14:textId="2E08029A" w:rsidR="0077574E" w:rsidRPr="00DD0F0B" w:rsidRDefault="00ED2D22" w:rsidP="00ED2D22">
      <w:pPr>
        <w:pStyle w:val="Apara"/>
      </w:pPr>
      <w:r>
        <w:tab/>
      </w:r>
      <w:r w:rsidRPr="00DD0F0B">
        <w:t>(c)</w:t>
      </w:r>
      <w:r w:rsidRPr="00DD0F0B">
        <w:tab/>
      </w:r>
      <w:r w:rsidR="0077574E" w:rsidRPr="00DD0F0B">
        <w:t>the classification and identification of any premises, biosecurity matter, carrier or other thing;</w:t>
      </w:r>
    </w:p>
    <w:p w14:paraId="10DC2873" w14:textId="0458901C" w:rsidR="0077574E" w:rsidRPr="00DD0F0B" w:rsidRDefault="00ED2D22" w:rsidP="00ED2D22">
      <w:pPr>
        <w:pStyle w:val="Apara"/>
      </w:pPr>
      <w:r>
        <w:tab/>
      </w:r>
      <w:r w:rsidRPr="00DD0F0B">
        <w:t>(d)</w:t>
      </w:r>
      <w:r w:rsidRPr="00DD0F0B">
        <w:tab/>
      </w:r>
      <w:r w:rsidR="0077574E" w:rsidRPr="00DD0F0B">
        <w:t>the marking, branding</w:t>
      </w:r>
      <w:r w:rsidR="00FC71C1" w:rsidRPr="00DD0F0B">
        <w:t xml:space="preserve">, tagging, or attaching of a device or other identifier to any biosecurity matter or carrier </w:t>
      </w:r>
      <w:r w:rsidR="0077574E" w:rsidRPr="00DD0F0B">
        <w:t>whether on a voluntary or mandatory basis;</w:t>
      </w:r>
    </w:p>
    <w:p w14:paraId="69088018" w14:textId="549D448F" w:rsidR="0077574E" w:rsidRPr="00DD0F0B" w:rsidRDefault="00ED2D22" w:rsidP="00ED2D22">
      <w:pPr>
        <w:pStyle w:val="Apara"/>
      </w:pPr>
      <w:r>
        <w:tab/>
      </w:r>
      <w:r w:rsidRPr="00DD0F0B">
        <w:t>(e)</w:t>
      </w:r>
      <w:r w:rsidRPr="00DD0F0B">
        <w:tab/>
      </w:r>
      <w:r w:rsidR="0077574E" w:rsidRPr="00DD0F0B">
        <w:t>the establishment and administration of a register of people, premises, biosecurity matter, carriers, dealings or any other matter or other thing for this Act;</w:t>
      </w:r>
    </w:p>
    <w:p w14:paraId="76FC174D" w14:textId="305BF93E" w:rsidR="0077574E" w:rsidRPr="00DD0F0B" w:rsidRDefault="00ED2D22" w:rsidP="00ED2D22">
      <w:pPr>
        <w:pStyle w:val="Apara"/>
        <w:rPr>
          <w:szCs w:val="23"/>
        </w:rPr>
      </w:pPr>
      <w:r>
        <w:rPr>
          <w:szCs w:val="23"/>
        </w:rPr>
        <w:tab/>
      </w:r>
      <w:r w:rsidRPr="00DD0F0B">
        <w:rPr>
          <w:szCs w:val="23"/>
        </w:rPr>
        <w:t>(f)</w:t>
      </w:r>
      <w:r w:rsidRPr="00DD0F0B">
        <w:rPr>
          <w:szCs w:val="23"/>
        </w:rPr>
        <w:tab/>
      </w:r>
      <w:r w:rsidR="0077574E" w:rsidRPr="00DD0F0B">
        <w:t xml:space="preserve">animal </w:t>
      </w:r>
      <w:r w:rsidR="00107B8F" w:rsidRPr="00DD0F0B">
        <w:t>food</w:t>
      </w:r>
      <w:r w:rsidR="0077574E" w:rsidRPr="00DD0F0B">
        <w:t xml:space="preserve"> including</w:t>
      </w:r>
      <w:r w:rsidR="00CE40E3" w:rsidRPr="00DD0F0B">
        <w:t>—</w:t>
      </w:r>
    </w:p>
    <w:p w14:paraId="4016EF24" w14:textId="4D643C14" w:rsidR="0077574E" w:rsidRPr="00DD0F0B" w:rsidRDefault="00ED2D22" w:rsidP="00ED2D22">
      <w:pPr>
        <w:pStyle w:val="Asubpara"/>
      </w:pPr>
      <w:r>
        <w:tab/>
      </w:r>
      <w:r w:rsidRPr="00DD0F0B">
        <w:t>(i)</w:t>
      </w:r>
      <w:r w:rsidRPr="00DD0F0B">
        <w:tab/>
      </w:r>
      <w:r w:rsidR="0077574E" w:rsidRPr="00DD0F0B">
        <w:t>the amount of a stated ingredient or other thing that may be added to</w:t>
      </w:r>
      <w:r w:rsidR="00343F9A" w:rsidRPr="00DD0F0B">
        <w:t>,</w:t>
      </w:r>
      <w:r w:rsidR="0077574E" w:rsidRPr="00DD0F0B">
        <w:t xml:space="preserve"> or contained in</w:t>
      </w:r>
      <w:r w:rsidR="00343F9A" w:rsidRPr="00DD0F0B">
        <w:t>,</w:t>
      </w:r>
      <w:r w:rsidR="0077574E" w:rsidRPr="00DD0F0B">
        <w:t xml:space="preserve"> animal </w:t>
      </w:r>
      <w:r w:rsidR="00107B8F" w:rsidRPr="00DD0F0B">
        <w:t>food</w:t>
      </w:r>
      <w:r w:rsidR="0077574E" w:rsidRPr="00DD0F0B">
        <w:t>; and</w:t>
      </w:r>
    </w:p>
    <w:p w14:paraId="4AE10FD2" w14:textId="1961AFB6" w:rsidR="0077574E" w:rsidRPr="00DD0F0B" w:rsidRDefault="00ED2D22" w:rsidP="00ED2D22">
      <w:pPr>
        <w:pStyle w:val="Asubpara"/>
      </w:pPr>
      <w:r>
        <w:tab/>
      </w:r>
      <w:r w:rsidRPr="00DD0F0B">
        <w:t>(ii)</w:t>
      </w:r>
      <w:r w:rsidRPr="00DD0F0B">
        <w:tab/>
      </w:r>
      <w:r w:rsidR="0077574E" w:rsidRPr="00DD0F0B">
        <w:t xml:space="preserve">the use, manufacture, testing, distribution, storage, display or supply of animal </w:t>
      </w:r>
      <w:r w:rsidR="00107B8F" w:rsidRPr="00DD0F0B">
        <w:t>food</w:t>
      </w:r>
      <w:r w:rsidR="0077574E" w:rsidRPr="00DD0F0B">
        <w:t>;</w:t>
      </w:r>
    </w:p>
    <w:p w14:paraId="47539056" w14:textId="53758A73" w:rsidR="002B0864" w:rsidRPr="00DD0F0B" w:rsidRDefault="00ED2D22" w:rsidP="00ED2D22">
      <w:pPr>
        <w:pStyle w:val="Apara"/>
      </w:pPr>
      <w:r>
        <w:tab/>
      </w:r>
      <w:r w:rsidRPr="00DD0F0B">
        <w:t>(g)</w:t>
      </w:r>
      <w:r w:rsidRPr="00DD0F0B">
        <w:tab/>
      </w:r>
      <w:r w:rsidR="002B0864" w:rsidRPr="00DD0F0B">
        <w:t>fertilisers including—</w:t>
      </w:r>
    </w:p>
    <w:p w14:paraId="6BD501FD" w14:textId="539E8C38" w:rsidR="002B0864" w:rsidRPr="00DD0F0B" w:rsidRDefault="00ED2D22" w:rsidP="00ED2D22">
      <w:pPr>
        <w:pStyle w:val="Asubpara"/>
      </w:pPr>
      <w:r>
        <w:tab/>
      </w:r>
      <w:r w:rsidRPr="00DD0F0B">
        <w:t>(i)</w:t>
      </w:r>
      <w:r w:rsidRPr="00DD0F0B">
        <w:tab/>
      </w:r>
      <w:r w:rsidR="002B0864" w:rsidRPr="00DD0F0B">
        <w:t>the amount of a stated ingredient or other thing that may be added to</w:t>
      </w:r>
      <w:r w:rsidR="00343F9A" w:rsidRPr="00DD0F0B">
        <w:t>,</w:t>
      </w:r>
      <w:r w:rsidR="002B0864" w:rsidRPr="00DD0F0B">
        <w:t xml:space="preserve"> or contained in</w:t>
      </w:r>
      <w:r w:rsidR="00343F9A" w:rsidRPr="00DD0F0B">
        <w:t>,</w:t>
      </w:r>
      <w:r w:rsidR="002B0864" w:rsidRPr="00DD0F0B">
        <w:t xml:space="preserve"> a fertiliser; and</w:t>
      </w:r>
    </w:p>
    <w:p w14:paraId="65BA4370" w14:textId="0476158B" w:rsidR="002B0864" w:rsidRPr="00DD0F0B" w:rsidRDefault="00ED2D22" w:rsidP="00ED2D22">
      <w:pPr>
        <w:pStyle w:val="Asubpara"/>
      </w:pPr>
      <w:r>
        <w:tab/>
      </w:r>
      <w:r w:rsidRPr="00DD0F0B">
        <w:t>(ii)</w:t>
      </w:r>
      <w:r w:rsidRPr="00DD0F0B">
        <w:tab/>
      </w:r>
      <w:r w:rsidR="002B0864" w:rsidRPr="00DD0F0B">
        <w:t>the use, manufacture, testing, distribution, storage, display or supply of fertilisers</w:t>
      </w:r>
      <w:r w:rsidR="00343F9A" w:rsidRPr="00DD0F0B">
        <w:t>.</w:t>
      </w:r>
    </w:p>
    <w:p w14:paraId="30C43A9D" w14:textId="7D684374" w:rsidR="00292C8E" w:rsidRPr="00DD0F0B" w:rsidRDefault="00ED2D22" w:rsidP="00ED2D22">
      <w:pPr>
        <w:pStyle w:val="Amain"/>
        <w:keepNext/>
      </w:pPr>
      <w:r>
        <w:tab/>
      </w:r>
      <w:r w:rsidRPr="00DD0F0B">
        <w:t>(3)</w:t>
      </w:r>
      <w:r w:rsidRPr="00DD0F0B">
        <w:tab/>
      </w:r>
      <w:r w:rsidR="00292C8E" w:rsidRPr="00DD0F0B">
        <w:t>A regulation may apply, adopt or incorporate an instrument as in force from time to time.</w:t>
      </w:r>
    </w:p>
    <w:p w14:paraId="73095C18" w14:textId="77C4025B" w:rsidR="00292C8E" w:rsidRPr="00DD0F0B" w:rsidRDefault="00292C8E" w:rsidP="00292C8E">
      <w:pPr>
        <w:pStyle w:val="aNote"/>
      </w:pPr>
      <w:r w:rsidRPr="00DD0F0B">
        <w:rPr>
          <w:rStyle w:val="charItals"/>
        </w:rPr>
        <w:t>Note</w:t>
      </w:r>
      <w:r w:rsidRPr="00DD0F0B">
        <w:rPr>
          <w:rStyle w:val="charItals"/>
        </w:rPr>
        <w:tab/>
      </w:r>
      <w:r w:rsidRPr="00DD0F0B">
        <w:t xml:space="preserve">The text of an applied, adopted or incorporated instrument, whether applied as in force from time to time or as at a particular time, is taken to be a notifiable instrument if the operation of the </w:t>
      </w:r>
      <w:hyperlink r:id="rId94" w:tooltip="A2001-14" w:history="1">
        <w:r w:rsidR="00C508A1" w:rsidRPr="00C508A1">
          <w:rPr>
            <w:rStyle w:val="charCitHyperlinkAbbrev"/>
          </w:rPr>
          <w:t>Legislation Act</w:t>
        </w:r>
      </w:hyperlink>
      <w:r w:rsidRPr="00DD0F0B">
        <w:t>, s 47 (5) or (6) is not disapplied (see s</w:t>
      </w:r>
      <w:r w:rsidR="00EE1CFE" w:rsidRPr="00DD0F0B">
        <w:t> </w:t>
      </w:r>
      <w:r w:rsidRPr="00DD0F0B">
        <w:t>47</w:t>
      </w:r>
      <w:r w:rsidR="00EE1CFE" w:rsidRPr="00DD0F0B">
        <w:t> </w:t>
      </w:r>
      <w:r w:rsidRPr="00DD0F0B">
        <w:t>(7)).</w:t>
      </w:r>
    </w:p>
    <w:p w14:paraId="7C9BF446" w14:textId="23F0A3C5" w:rsidR="007B45BC" w:rsidRPr="00DD0F0B" w:rsidRDefault="00ED2D22" w:rsidP="00ED2D22">
      <w:pPr>
        <w:pStyle w:val="Amain"/>
      </w:pPr>
      <w:r>
        <w:tab/>
      </w:r>
      <w:r w:rsidRPr="00DD0F0B">
        <w:t>(4)</w:t>
      </w:r>
      <w:r w:rsidRPr="00DD0F0B">
        <w:tab/>
      </w:r>
      <w:r w:rsidR="007B45BC" w:rsidRPr="00DD0F0B">
        <w:t>A regulation may create offences and fix maximum penalties of not more than 50 penalty units for the offences.</w:t>
      </w:r>
    </w:p>
    <w:p w14:paraId="5DA2C706" w14:textId="77777777" w:rsidR="0031680C" w:rsidRPr="0031680C" w:rsidRDefault="0031680C" w:rsidP="0031680C">
      <w:pPr>
        <w:pStyle w:val="PageBreak"/>
      </w:pPr>
      <w:r w:rsidRPr="0031680C">
        <w:br w:type="page"/>
      </w:r>
    </w:p>
    <w:p w14:paraId="5904FD27" w14:textId="2FE0C999" w:rsidR="0031680C" w:rsidRPr="00286F55" w:rsidRDefault="0031680C" w:rsidP="0031680C">
      <w:pPr>
        <w:pStyle w:val="AH2Part"/>
      </w:pPr>
      <w:bookmarkStart w:id="280" w:name="_Toc198116087"/>
      <w:r w:rsidRPr="00286F55">
        <w:rPr>
          <w:rStyle w:val="CharPartNo"/>
        </w:rPr>
        <w:lastRenderedPageBreak/>
        <w:t>Part 16A</w:t>
      </w:r>
      <w:r w:rsidRPr="003F4A89">
        <w:tab/>
      </w:r>
      <w:r w:rsidRPr="00286F55">
        <w:rPr>
          <w:rStyle w:val="CharPartText"/>
        </w:rPr>
        <w:t>Transitional</w:t>
      </w:r>
      <w:bookmarkEnd w:id="280"/>
    </w:p>
    <w:p w14:paraId="2F70B6F5" w14:textId="77777777" w:rsidR="0031680C" w:rsidRPr="003F4A89" w:rsidRDefault="0031680C" w:rsidP="0031680C">
      <w:pPr>
        <w:pStyle w:val="AH5Sec"/>
      </w:pPr>
      <w:bookmarkStart w:id="281" w:name="_Toc198116088"/>
      <w:r w:rsidRPr="00286F55">
        <w:rPr>
          <w:rStyle w:val="CharSectNo"/>
        </w:rPr>
        <w:t>234A</w:t>
      </w:r>
      <w:r w:rsidRPr="003F4A89">
        <w:tab/>
        <w:t xml:space="preserve">Meaning of </w:t>
      </w:r>
      <w:r w:rsidRPr="008201A6">
        <w:rPr>
          <w:rStyle w:val="charItals"/>
        </w:rPr>
        <w:t>commencement day</w:t>
      </w:r>
      <w:r w:rsidRPr="003F4A89">
        <w:t>—pt 16A</w:t>
      </w:r>
      <w:bookmarkEnd w:id="281"/>
    </w:p>
    <w:p w14:paraId="12279D2A" w14:textId="77777777" w:rsidR="0031680C" w:rsidRPr="003F4A89" w:rsidRDefault="0031680C" w:rsidP="0031680C">
      <w:pPr>
        <w:pStyle w:val="Amainreturn"/>
        <w:keepNext/>
      </w:pPr>
      <w:r w:rsidRPr="003F4A89">
        <w:t>In this part:</w:t>
      </w:r>
    </w:p>
    <w:p w14:paraId="14C504AA" w14:textId="77777777" w:rsidR="0031680C" w:rsidRPr="003F4A89" w:rsidRDefault="0031680C" w:rsidP="0031680C">
      <w:pPr>
        <w:pStyle w:val="aDef"/>
        <w:keepNext/>
      </w:pPr>
      <w:r w:rsidRPr="008201A6">
        <w:rPr>
          <w:rStyle w:val="charBoldItals"/>
        </w:rPr>
        <w:t>commencement day</w:t>
      </w:r>
      <w:r w:rsidRPr="003F4A89">
        <w:t xml:space="preserve"> means the day section 3 commences.</w:t>
      </w:r>
    </w:p>
    <w:p w14:paraId="6550AE45" w14:textId="77777777" w:rsidR="0031680C" w:rsidRPr="003F4A89" w:rsidRDefault="0031680C" w:rsidP="0031680C">
      <w:pPr>
        <w:pStyle w:val="AH5Sec"/>
      </w:pPr>
      <w:bookmarkStart w:id="282" w:name="_Toc198116089"/>
      <w:r w:rsidRPr="00286F55">
        <w:rPr>
          <w:rStyle w:val="CharSectNo"/>
        </w:rPr>
        <w:t>234B</w:t>
      </w:r>
      <w:r w:rsidRPr="003F4A89">
        <w:tab/>
        <w:t>Beekeepers registered under repealed Act</w:t>
      </w:r>
      <w:bookmarkEnd w:id="282"/>
    </w:p>
    <w:p w14:paraId="633A75F7" w14:textId="77777777" w:rsidR="0031680C" w:rsidRPr="003F4A89" w:rsidRDefault="0031680C" w:rsidP="0031680C">
      <w:pPr>
        <w:pStyle w:val="Amain"/>
      </w:pPr>
      <w:r w:rsidRPr="003F4A89">
        <w:tab/>
        <w:t>(1)</w:t>
      </w:r>
      <w:r w:rsidRPr="003F4A89">
        <w:tab/>
        <w:t>This section applies to a beekeeper registered under the repealed</w:t>
      </w:r>
      <w:r>
        <w:t xml:space="preserve"> Act</w:t>
      </w:r>
      <w:r w:rsidRPr="003F4A89">
        <w:t>, part 5A as in force immediately before the commencement day.</w:t>
      </w:r>
    </w:p>
    <w:p w14:paraId="54CC69F5" w14:textId="77777777" w:rsidR="0031680C" w:rsidRPr="003F4A89" w:rsidRDefault="0031680C" w:rsidP="0031680C">
      <w:pPr>
        <w:pStyle w:val="Amain"/>
      </w:pPr>
      <w:r w:rsidRPr="003F4A89">
        <w:tab/>
        <w:t>(2)</w:t>
      </w:r>
      <w:r w:rsidRPr="003F4A89">
        <w:tab/>
        <w:t>The registration continues in force under the repealed Act, and that</w:t>
      </w:r>
      <w:r>
        <w:t> Act</w:t>
      </w:r>
      <w:r w:rsidRPr="003F4A89">
        <w:t>, part 5A continues to apply in relation to the registration.</w:t>
      </w:r>
    </w:p>
    <w:p w14:paraId="4109C50E" w14:textId="77777777" w:rsidR="0031680C" w:rsidRPr="003F4A89" w:rsidRDefault="0031680C" w:rsidP="0031680C">
      <w:pPr>
        <w:pStyle w:val="Amain"/>
      </w:pPr>
      <w:r w:rsidRPr="003F4A89">
        <w:tab/>
        <w:t>(3)</w:t>
      </w:r>
      <w:r w:rsidRPr="003F4A89">
        <w:tab/>
        <w:t>The beekeeper’s registration ends on the earlier of the following:</w:t>
      </w:r>
    </w:p>
    <w:p w14:paraId="2ED976E4" w14:textId="77777777" w:rsidR="0031680C" w:rsidRPr="003F4A89" w:rsidRDefault="0031680C" w:rsidP="0031680C">
      <w:pPr>
        <w:pStyle w:val="Apara"/>
      </w:pPr>
      <w:r w:rsidRPr="003F4A89">
        <w:tab/>
        <w:t>(a)</w:t>
      </w:r>
      <w:r w:rsidRPr="003F4A89">
        <w:tab/>
        <w:t>3 years after the day the registration was approved;</w:t>
      </w:r>
    </w:p>
    <w:p w14:paraId="67B2C345" w14:textId="77777777" w:rsidR="0031680C" w:rsidRPr="003F4A89" w:rsidRDefault="0031680C" w:rsidP="0031680C">
      <w:pPr>
        <w:pStyle w:val="Apara"/>
      </w:pPr>
      <w:r w:rsidRPr="003F4A89">
        <w:tab/>
        <w:t>(b)</w:t>
      </w:r>
      <w:r w:rsidRPr="003F4A89">
        <w:tab/>
        <w:t>the day the beekeeper’s biosecurity registration in relation to beekeeping is approved.</w:t>
      </w:r>
    </w:p>
    <w:p w14:paraId="4FFA21FB" w14:textId="77777777" w:rsidR="0031680C" w:rsidRPr="003F4A89" w:rsidRDefault="0031680C" w:rsidP="0031680C">
      <w:pPr>
        <w:pStyle w:val="Amain"/>
      </w:pPr>
      <w:r w:rsidRPr="003F4A89">
        <w:tab/>
        <w:t>(4)</w:t>
      </w:r>
      <w:r w:rsidRPr="003F4A89">
        <w:tab/>
        <w:t>In this section:</w:t>
      </w:r>
    </w:p>
    <w:p w14:paraId="49F673F3" w14:textId="24BA40A3" w:rsidR="0031680C" w:rsidRPr="003F4A89" w:rsidRDefault="0031680C" w:rsidP="0031680C">
      <w:pPr>
        <w:pStyle w:val="aDef"/>
      </w:pPr>
      <w:r w:rsidRPr="008201A6">
        <w:rPr>
          <w:rStyle w:val="charBoldItals"/>
        </w:rPr>
        <w:t>repealed Act</w:t>
      </w:r>
      <w:r w:rsidRPr="003F4A89">
        <w:t xml:space="preserve"> means the </w:t>
      </w:r>
      <w:hyperlink r:id="rId95" w:tooltip="A2005-18" w:history="1">
        <w:r w:rsidRPr="008201A6">
          <w:rPr>
            <w:rStyle w:val="charCitHyperlinkItal"/>
          </w:rPr>
          <w:t>Animal Diseases Act 2005</w:t>
        </w:r>
      </w:hyperlink>
      <w:r w:rsidRPr="003F4A89">
        <w:t>.</w:t>
      </w:r>
    </w:p>
    <w:p w14:paraId="0ECAFBFC" w14:textId="77777777" w:rsidR="0031680C" w:rsidRPr="003F4A89" w:rsidRDefault="0031680C" w:rsidP="0031680C">
      <w:pPr>
        <w:pStyle w:val="AH5Sec"/>
      </w:pPr>
      <w:bookmarkStart w:id="283" w:name="_Toc198116090"/>
      <w:r w:rsidRPr="00286F55">
        <w:rPr>
          <w:rStyle w:val="CharSectNo"/>
        </w:rPr>
        <w:t>234C</w:t>
      </w:r>
      <w:r w:rsidRPr="003F4A89">
        <w:tab/>
        <w:t>Authorised people and inspectors under repealed Acts</w:t>
      </w:r>
      <w:bookmarkEnd w:id="283"/>
    </w:p>
    <w:p w14:paraId="1C31A9B2" w14:textId="77777777" w:rsidR="0031680C" w:rsidRPr="003F4A89" w:rsidRDefault="0031680C" w:rsidP="0031680C">
      <w:pPr>
        <w:pStyle w:val="Amain"/>
      </w:pPr>
      <w:r w:rsidRPr="003F4A89">
        <w:tab/>
        <w:t>(1)</w:t>
      </w:r>
      <w:r w:rsidRPr="003F4A89">
        <w:tab/>
        <w:t>This section applies to a person—</w:t>
      </w:r>
    </w:p>
    <w:p w14:paraId="3847DF84" w14:textId="77777777" w:rsidR="0031680C" w:rsidRPr="003F4A89" w:rsidRDefault="0031680C" w:rsidP="0031680C">
      <w:pPr>
        <w:pStyle w:val="Apara"/>
      </w:pPr>
      <w:r w:rsidRPr="003F4A89">
        <w:tab/>
        <w:t>(a)</w:t>
      </w:r>
      <w:r w:rsidRPr="003F4A89">
        <w:tab/>
        <w:t>appointed as an authorised person or inspector under a repealed appointment provision; and</w:t>
      </w:r>
    </w:p>
    <w:p w14:paraId="38569A3A" w14:textId="77777777" w:rsidR="0031680C" w:rsidRPr="003F4A89" w:rsidRDefault="0031680C" w:rsidP="0031680C">
      <w:pPr>
        <w:pStyle w:val="Apara"/>
      </w:pPr>
      <w:r w:rsidRPr="003F4A89">
        <w:tab/>
        <w:t>(b)</w:t>
      </w:r>
      <w:r w:rsidRPr="003F4A89">
        <w:tab/>
        <w:t>who was an authorised person or inspector immediately before the commencement day.</w:t>
      </w:r>
    </w:p>
    <w:p w14:paraId="6D6783A7" w14:textId="77777777" w:rsidR="0031680C" w:rsidRPr="003F4A89" w:rsidRDefault="0031680C" w:rsidP="0031680C">
      <w:pPr>
        <w:pStyle w:val="Amain"/>
      </w:pPr>
      <w:r w:rsidRPr="003F4A89">
        <w:tab/>
        <w:t>(2)</w:t>
      </w:r>
      <w:r w:rsidRPr="003F4A89">
        <w:tab/>
        <w:t>The person is taken to be appointed as an authorised person under this</w:t>
      </w:r>
      <w:r>
        <w:t> Act</w:t>
      </w:r>
      <w:r w:rsidRPr="009B4009">
        <w:t>,</w:t>
      </w:r>
      <w:r w:rsidRPr="003F4A89">
        <w:t xml:space="preserve"> section 168 and the appointment continues in force until the end of the term of the appointment under the repealed appointment provision unless ended earlier.</w:t>
      </w:r>
    </w:p>
    <w:p w14:paraId="37327CAE" w14:textId="77777777" w:rsidR="0031680C" w:rsidRPr="003F4A89" w:rsidRDefault="0031680C" w:rsidP="0031680C">
      <w:pPr>
        <w:pStyle w:val="Amain"/>
      </w:pPr>
      <w:r w:rsidRPr="003F4A89">
        <w:lastRenderedPageBreak/>
        <w:tab/>
        <w:t>(3)</w:t>
      </w:r>
      <w:r w:rsidRPr="003F4A89">
        <w:tab/>
        <w:t>The following are taken to be statutory instruments made under this</w:t>
      </w:r>
      <w:r>
        <w:t> Act</w:t>
      </w:r>
      <w:r w:rsidRPr="009B4009">
        <w:t>,</w:t>
      </w:r>
      <w:r w:rsidRPr="003F4A89">
        <w:t xml:space="preserve"> section 168:</w:t>
      </w:r>
    </w:p>
    <w:p w14:paraId="26E5DEFA" w14:textId="154730CA" w:rsidR="0031680C" w:rsidRPr="003F4A89" w:rsidRDefault="0031680C" w:rsidP="0031680C">
      <w:pPr>
        <w:pStyle w:val="Amainbullet"/>
        <w:tabs>
          <w:tab w:val="left" w:pos="1500"/>
        </w:tabs>
      </w:pPr>
      <w:r w:rsidRPr="003F4A89">
        <w:rPr>
          <w:rFonts w:ascii="Symbol" w:hAnsi="Symbol"/>
          <w:sz w:val="20"/>
        </w:rPr>
        <w:t></w:t>
      </w:r>
      <w:r w:rsidRPr="003F4A89">
        <w:rPr>
          <w:rFonts w:ascii="Symbol" w:hAnsi="Symbol"/>
          <w:sz w:val="20"/>
        </w:rPr>
        <w:tab/>
      </w:r>
      <w:hyperlink r:id="rId96" w:tooltip="NI2023-593" w:history="1">
        <w:r w:rsidRPr="00E5709B">
          <w:rPr>
            <w:rStyle w:val="charCitHyperlinkItal"/>
          </w:rPr>
          <w:t>Animal Diseases (Authorised People) Appointment 2023</w:t>
        </w:r>
        <w:r>
          <w:rPr>
            <w:rStyle w:val="charCitHyperlinkItal"/>
          </w:rPr>
          <w:t> </w:t>
        </w:r>
        <w:r w:rsidRPr="00E5709B">
          <w:rPr>
            <w:rStyle w:val="charCitHyperlinkItal"/>
          </w:rPr>
          <w:t>(No 1)</w:t>
        </w:r>
      </w:hyperlink>
      <w:r w:rsidRPr="003F4A89">
        <w:t xml:space="preserve"> (NI2023</w:t>
      </w:r>
      <w:r w:rsidRPr="003F4A89">
        <w:noBreakHyphen/>
        <w:t>593)</w:t>
      </w:r>
    </w:p>
    <w:p w14:paraId="5BA7E666" w14:textId="7075547E" w:rsidR="0031680C" w:rsidRPr="003F4A89" w:rsidRDefault="0031680C" w:rsidP="0031680C">
      <w:pPr>
        <w:pStyle w:val="Amainbullet"/>
        <w:tabs>
          <w:tab w:val="left" w:pos="1500"/>
        </w:tabs>
      </w:pPr>
      <w:r w:rsidRPr="003F4A89">
        <w:rPr>
          <w:rFonts w:ascii="Symbol" w:hAnsi="Symbol"/>
          <w:sz w:val="20"/>
        </w:rPr>
        <w:t></w:t>
      </w:r>
      <w:r w:rsidRPr="003F4A89">
        <w:rPr>
          <w:rFonts w:ascii="Symbol" w:hAnsi="Symbol"/>
          <w:sz w:val="20"/>
        </w:rPr>
        <w:tab/>
      </w:r>
      <w:hyperlink r:id="rId97" w:tooltip="NI2023-595" w:history="1">
        <w:r w:rsidRPr="00D4742A">
          <w:rPr>
            <w:rStyle w:val="charCitHyperlinkItal"/>
          </w:rPr>
          <w:t>Pest Plants and Animals (Authorised People) Appointment 2023 (No 1)</w:t>
        </w:r>
      </w:hyperlink>
      <w:r w:rsidRPr="003F4A89">
        <w:t xml:space="preserve"> (NI2023</w:t>
      </w:r>
      <w:r w:rsidRPr="003F4A89">
        <w:noBreakHyphen/>
        <w:t>595)</w:t>
      </w:r>
    </w:p>
    <w:p w14:paraId="533EBF21" w14:textId="4744A5AB" w:rsidR="0031680C" w:rsidRPr="003F4A89" w:rsidRDefault="0031680C" w:rsidP="0031680C">
      <w:pPr>
        <w:pStyle w:val="Amainbullet"/>
        <w:tabs>
          <w:tab w:val="left" w:pos="1500"/>
        </w:tabs>
      </w:pPr>
      <w:r w:rsidRPr="003F4A89">
        <w:rPr>
          <w:rFonts w:ascii="Symbol" w:hAnsi="Symbol"/>
          <w:sz w:val="20"/>
        </w:rPr>
        <w:t></w:t>
      </w:r>
      <w:r w:rsidRPr="003F4A89">
        <w:rPr>
          <w:rFonts w:ascii="Symbol" w:hAnsi="Symbol"/>
          <w:sz w:val="20"/>
        </w:rPr>
        <w:tab/>
      </w:r>
      <w:hyperlink r:id="rId98" w:tooltip="NI2023-596" w:history="1">
        <w:r w:rsidRPr="00637C8C">
          <w:rPr>
            <w:rStyle w:val="charCitHyperlinkItal"/>
          </w:rPr>
          <w:t>Plant Diseases (Inspectors) Appointment 2023</w:t>
        </w:r>
        <w:r>
          <w:rPr>
            <w:rStyle w:val="charCitHyperlinkItal"/>
          </w:rPr>
          <w:t> </w:t>
        </w:r>
        <w:r w:rsidRPr="00637C8C">
          <w:rPr>
            <w:rStyle w:val="charCitHyperlinkItal"/>
          </w:rPr>
          <w:t>(No 1)</w:t>
        </w:r>
      </w:hyperlink>
      <w:r w:rsidRPr="003F4A89">
        <w:t xml:space="preserve"> (NI2023</w:t>
      </w:r>
      <w:r w:rsidRPr="003F4A89">
        <w:noBreakHyphen/>
        <w:t>596).</w:t>
      </w:r>
    </w:p>
    <w:p w14:paraId="29373A4B" w14:textId="77777777" w:rsidR="0031680C" w:rsidRPr="003F4A89" w:rsidRDefault="0031680C" w:rsidP="0031680C">
      <w:pPr>
        <w:pStyle w:val="Amain"/>
      </w:pPr>
      <w:r w:rsidRPr="003F4A89">
        <w:tab/>
        <w:t>(4)</w:t>
      </w:r>
      <w:r w:rsidRPr="003F4A89">
        <w:tab/>
        <w:t>In this section:</w:t>
      </w:r>
    </w:p>
    <w:p w14:paraId="46C418E7" w14:textId="77777777" w:rsidR="0031680C" w:rsidRPr="003F4A89" w:rsidRDefault="0031680C" w:rsidP="0031680C">
      <w:pPr>
        <w:pStyle w:val="aDef"/>
      </w:pPr>
      <w:r w:rsidRPr="008201A6">
        <w:rPr>
          <w:rStyle w:val="charBoldItals"/>
        </w:rPr>
        <w:t xml:space="preserve">repealed appointment provision </w:t>
      </w:r>
      <w:r w:rsidRPr="003F4A89">
        <w:rPr>
          <w:bCs/>
          <w:iCs/>
        </w:rPr>
        <w:t>means any of the following provisions:</w:t>
      </w:r>
    </w:p>
    <w:p w14:paraId="6BFC1E99" w14:textId="6DCF3A68" w:rsidR="0031680C" w:rsidRPr="003F4A89" w:rsidRDefault="0031680C" w:rsidP="0031680C">
      <w:pPr>
        <w:pStyle w:val="aDefpara"/>
      </w:pPr>
      <w:r w:rsidRPr="003F4A89">
        <w:tab/>
        <w:t>(a)</w:t>
      </w:r>
      <w:r w:rsidRPr="003F4A89">
        <w:tab/>
        <w:t xml:space="preserve">the </w:t>
      </w:r>
      <w:hyperlink r:id="rId99" w:tooltip="A2005-18" w:history="1">
        <w:r w:rsidRPr="008201A6">
          <w:rPr>
            <w:rStyle w:val="charCitHyperlinkItal"/>
          </w:rPr>
          <w:t>Animal Diseases Act 2005</w:t>
        </w:r>
      </w:hyperlink>
      <w:r w:rsidRPr="003F4A89">
        <w:t>, section 64;</w:t>
      </w:r>
    </w:p>
    <w:p w14:paraId="422EB4C4" w14:textId="299055E4" w:rsidR="0031680C" w:rsidRPr="003F4A89" w:rsidRDefault="0031680C" w:rsidP="0031680C">
      <w:pPr>
        <w:pStyle w:val="aDefpara"/>
      </w:pPr>
      <w:r w:rsidRPr="003F4A89">
        <w:tab/>
        <w:t>(b)</w:t>
      </w:r>
      <w:r w:rsidRPr="003F4A89">
        <w:tab/>
        <w:t xml:space="preserve">the </w:t>
      </w:r>
      <w:hyperlink r:id="rId100" w:tooltip="A2005-21" w:history="1">
        <w:r w:rsidRPr="008201A6">
          <w:rPr>
            <w:rStyle w:val="charCitHyperlinkItal"/>
          </w:rPr>
          <w:t>Pest Plants and Animals Act 2005</w:t>
        </w:r>
      </w:hyperlink>
      <w:r w:rsidRPr="003F4A89">
        <w:t>, section 30;</w:t>
      </w:r>
    </w:p>
    <w:p w14:paraId="14D98D4F" w14:textId="0F6B5F61" w:rsidR="0031680C" w:rsidRPr="003F4A89" w:rsidRDefault="0031680C" w:rsidP="0031680C">
      <w:pPr>
        <w:pStyle w:val="aDefpara"/>
      </w:pPr>
      <w:r w:rsidRPr="003F4A89">
        <w:tab/>
        <w:t>(c)</w:t>
      </w:r>
      <w:r w:rsidRPr="003F4A89">
        <w:tab/>
        <w:t xml:space="preserve">the </w:t>
      </w:r>
      <w:hyperlink r:id="rId101" w:tooltip="A2002-42" w:history="1">
        <w:r w:rsidRPr="008201A6">
          <w:rPr>
            <w:rStyle w:val="charCitHyperlinkItal"/>
          </w:rPr>
          <w:t>Plant Diseases Act 2002</w:t>
        </w:r>
      </w:hyperlink>
      <w:r w:rsidRPr="003F4A89">
        <w:t>, section 19.</w:t>
      </w:r>
    </w:p>
    <w:p w14:paraId="790EDBD3" w14:textId="77777777" w:rsidR="0031680C" w:rsidRPr="003F4A89" w:rsidRDefault="0031680C" w:rsidP="0031680C">
      <w:pPr>
        <w:pStyle w:val="AH5Sec"/>
      </w:pPr>
      <w:bookmarkStart w:id="284" w:name="_Toc198116091"/>
      <w:r w:rsidRPr="00286F55">
        <w:rPr>
          <w:rStyle w:val="CharSectNo"/>
        </w:rPr>
        <w:t>234D</w:t>
      </w:r>
      <w:r w:rsidRPr="003F4A89">
        <w:tab/>
        <w:t>Transitional regulations</w:t>
      </w:r>
      <w:bookmarkEnd w:id="284"/>
    </w:p>
    <w:p w14:paraId="4A141C79" w14:textId="77777777" w:rsidR="0031680C" w:rsidRPr="003F4A89" w:rsidRDefault="0031680C" w:rsidP="0031680C">
      <w:pPr>
        <w:pStyle w:val="Amain"/>
        <w:rPr>
          <w:lang w:eastAsia="en-AU"/>
        </w:rPr>
      </w:pPr>
      <w:r w:rsidRPr="003F4A89">
        <w:tab/>
        <w:t>(1)</w:t>
      </w:r>
      <w:r w:rsidRPr="003F4A89">
        <w:tab/>
        <w:t>A regulation may prescribe transitional matters necessary or convenient to be prescribed because of the enactment of this Act.</w:t>
      </w:r>
    </w:p>
    <w:p w14:paraId="00951A50" w14:textId="77777777" w:rsidR="0031680C" w:rsidRPr="003F4A89" w:rsidRDefault="0031680C" w:rsidP="0031680C">
      <w:pPr>
        <w:pStyle w:val="Amain"/>
      </w:pPr>
      <w:r w:rsidRPr="003F4A89">
        <w:tab/>
        <w:t>(2)</w:t>
      </w:r>
      <w:r w:rsidRPr="003F4A89">
        <w:tab/>
        <w:t>A regulation may modify this part (including in relation to another territory law) to make provision in relation to anything that, in the Executive’s opinion, is not, or is not adequately or appropriately, dealt with in this part.</w:t>
      </w:r>
    </w:p>
    <w:p w14:paraId="731F260F" w14:textId="77777777" w:rsidR="0031680C" w:rsidRPr="003F4A89" w:rsidRDefault="0031680C" w:rsidP="0031680C">
      <w:pPr>
        <w:pStyle w:val="Amain"/>
      </w:pPr>
      <w:r w:rsidRPr="003F4A89">
        <w:tab/>
        <w:t>(3)</w:t>
      </w:r>
      <w:r w:rsidRPr="003F4A89">
        <w:tab/>
        <w:t>A regulation under subsection (2) has effect despite anything elsewhere in this Act or another territory law.</w:t>
      </w:r>
    </w:p>
    <w:p w14:paraId="0D03F3BB" w14:textId="3ED61321" w:rsidR="0031680C" w:rsidRPr="003F4A89" w:rsidRDefault="0031680C" w:rsidP="0031680C">
      <w:pPr>
        <w:pStyle w:val="aNote"/>
        <w:keepNext/>
      </w:pPr>
      <w:r w:rsidRPr="008201A6">
        <w:rPr>
          <w:rStyle w:val="charItals"/>
        </w:rPr>
        <w:t>Note</w:t>
      </w:r>
      <w:r w:rsidRPr="008201A6">
        <w:rPr>
          <w:rStyle w:val="charItals"/>
        </w:rPr>
        <w:tab/>
      </w:r>
      <w:r w:rsidRPr="003F4A89">
        <w:t xml:space="preserve">A transitional provision under s (1) continues to have effect after its repeal, however, a modification under s (2) has no ongoing effect after its repeal (see </w:t>
      </w:r>
      <w:hyperlink r:id="rId102" w:tooltip="A2001-14" w:history="1">
        <w:r w:rsidRPr="005C2232">
          <w:rPr>
            <w:color w:val="0000FF"/>
          </w:rPr>
          <w:t>Legislation Act</w:t>
        </w:r>
      </w:hyperlink>
      <w:r w:rsidRPr="003F4A89">
        <w:t>, s 88).</w:t>
      </w:r>
    </w:p>
    <w:p w14:paraId="6BAA09B3" w14:textId="77777777" w:rsidR="0031680C" w:rsidRPr="003F4A89" w:rsidRDefault="0031680C" w:rsidP="0031680C">
      <w:pPr>
        <w:pStyle w:val="AH5Sec"/>
      </w:pPr>
      <w:bookmarkStart w:id="285" w:name="_Toc198116092"/>
      <w:r w:rsidRPr="00286F55">
        <w:rPr>
          <w:rStyle w:val="CharSectNo"/>
        </w:rPr>
        <w:t>234E</w:t>
      </w:r>
      <w:r w:rsidRPr="003F4A89">
        <w:tab/>
        <w:t>Expiry—pt 16A</w:t>
      </w:r>
      <w:bookmarkEnd w:id="285"/>
    </w:p>
    <w:p w14:paraId="7542FDC7" w14:textId="77777777" w:rsidR="0031680C" w:rsidRPr="003F4A89" w:rsidRDefault="0031680C" w:rsidP="0031680C">
      <w:pPr>
        <w:pStyle w:val="Amainreturn"/>
      </w:pPr>
      <w:r w:rsidRPr="003F4A89">
        <w:t>This part expires 3 years after the commencement day.</w:t>
      </w:r>
    </w:p>
    <w:p w14:paraId="4B7EA1FA" w14:textId="77777777" w:rsidR="0081779A" w:rsidRDefault="0081779A" w:rsidP="00C4141B">
      <w:pPr>
        <w:pStyle w:val="02Text"/>
        <w:sectPr w:rsidR="0081779A" w:rsidSect="00286F55">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326"/>
        </w:sectPr>
      </w:pPr>
    </w:p>
    <w:p w14:paraId="0BA13AB6" w14:textId="77777777" w:rsidR="00292C8E" w:rsidRPr="00DD0F0B" w:rsidRDefault="00292C8E" w:rsidP="00A00103">
      <w:pPr>
        <w:pStyle w:val="PageBreak"/>
        <w:suppressLineNumbers/>
      </w:pPr>
      <w:r w:rsidRPr="00DD0F0B">
        <w:br w:type="page"/>
      </w:r>
    </w:p>
    <w:p w14:paraId="435601DA" w14:textId="25C5D838" w:rsidR="00292C8E" w:rsidRPr="00286F55" w:rsidRDefault="00ED2D22" w:rsidP="00E9149A">
      <w:pPr>
        <w:pStyle w:val="Sched-heading"/>
        <w:suppressLineNumbers/>
      </w:pPr>
      <w:bookmarkStart w:id="286" w:name="_Toc198116093"/>
      <w:r w:rsidRPr="00286F55">
        <w:rPr>
          <w:rStyle w:val="CharChapNo"/>
        </w:rPr>
        <w:lastRenderedPageBreak/>
        <w:t>Schedule 1</w:t>
      </w:r>
      <w:r w:rsidRPr="00DD0F0B">
        <w:tab/>
      </w:r>
      <w:r w:rsidR="00292C8E" w:rsidRPr="00286F55">
        <w:rPr>
          <w:rStyle w:val="CharChapText"/>
        </w:rPr>
        <w:t>Reviewable decisions</w:t>
      </w:r>
      <w:bookmarkEnd w:id="286"/>
    </w:p>
    <w:p w14:paraId="5591E8B4" w14:textId="38E49248" w:rsidR="00292C8E" w:rsidRPr="00DD0F0B" w:rsidRDefault="00292C8E" w:rsidP="00E9149A">
      <w:pPr>
        <w:pStyle w:val="ref"/>
        <w:suppressLineNumbers/>
      </w:pPr>
      <w:r w:rsidRPr="00DD0F0B">
        <w:t>(see </w:t>
      </w:r>
      <w:r w:rsidR="00675761">
        <w:t>pt</w:t>
      </w:r>
      <w:r w:rsidR="00A75D88" w:rsidRPr="00DD0F0B">
        <w:t xml:space="preserve"> 15</w:t>
      </w:r>
      <w:r w:rsidRPr="00DD0F0B">
        <w:t>)</w:t>
      </w:r>
    </w:p>
    <w:p w14:paraId="33BE46B9" w14:textId="77777777" w:rsidR="00486ABA" w:rsidRDefault="00486ABA" w:rsidP="00DB23AE">
      <w:pPr>
        <w:pStyle w:val="Placeholder"/>
        <w:suppressLineNumbers/>
      </w:pPr>
      <w:r>
        <w:rPr>
          <w:rStyle w:val="CharPartNo"/>
        </w:rPr>
        <w:t xml:space="preserve">  </w:t>
      </w:r>
      <w:r>
        <w:rPr>
          <w:rStyle w:val="CharPartText"/>
        </w:rPr>
        <w:t xml:space="preserve">  </w:t>
      </w:r>
    </w:p>
    <w:p w14:paraId="77915D7C" w14:textId="77777777" w:rsidR="00333820" w:rsidRPr="00DD0F0B" w:rsidRDefault="00333820" w:rsidP="00333820">
      <w:pPr>
        <w:suppressLineNumbers/>
      </w:pPr>
    </w:p>
    <w:tbl>
      <w:tblPr>
        <w:tblW w:w="77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2835"/>
        <w:gridCol w:w="2534"/>
      </w:tblGrid>
      <w:tr w:rsidR="00333820" w:rsidRPr="00DD0F0B" w14:paraId="3F58B871" w14:textId="77777777" w:rsidTr="00A17F26">
        <w:trPr>
          <w:cantSplit/>
          <w:tblHeader/>
        </w:trPr>
        <w:tc>
          <w:tcPr>
            <w:tcW w:w="1200" w:type="dxa"/>
            <w:tcBorders>
              <w:bottom w:val="single" w:sz="4" w:space="0" w:color="auto"/>
            </w:tcBorders>
          </w:tcPr>
          <w:p w14:paraId="1EBC642C" w14:textId="77777777" w:rsidR="00333820" w:rsidRPr="00DD0F0B" w:rsidRDefault="00333820" w:rsidP="00CA2281">
            <w:pPr>
              <w:pStyle w:val="TableColHd"/>
            </w:pPr>
            <w:r w:rsidRPr="00DD0F0B">
              <w:t>column 1</w:t>
            </w:r>
          </w:p>
          <w:p w14:paraId="3C5BA4DB" w14:textId="77777777" w:rsidR="00333820" w:rsidRPr="00DD0F0B" w:rsidRDefault="00333820" w:rsidP="00CA2281">
            <w:pPr>
              <w:pStyle w:val="TableColHd"/>
            </w:pPr>
            <w:r w:rsidRPr="00DD0F0B">
              <w:t>item</w:t>
            </w:r>
          </w:p>
        </w:tc>
        <w:tc>
          <w:tcPr>
            <w:tcW w:w="1205" w:type="dxa"/>
            <w:tcBorders>
              <w:bottom w:val="single" w:sz="4" w:space="0" w:color="auto"/>
            </w:tcBorders>
          </w:tcPr>
          <w:p w14:paraId="22D03A3B" w14:textId="77777777" w:rsidR="00333820" w:rsidRPr="00DD0F0B" w:rsidRDefault="00333820" w:rsidP="00CA2281">
            <w:pPr>
              <w:pStyle w:val="TableColHd"/>
            </w:pPr>
            <w:r w:rsidRPr="00DD0F0B">
              <w:t>column 2</w:t>
            </w:r>
          </w:p>
          <w:p w14:paraId="2956A6A7" w14:textId="7895B5CB" w:rsidR="00333820" w:rsidRPr="00DD0F0B" w:rsidRDefault="009E5C16" w:rsidP="00CA2281">
            <w:pPr>
              <w:pStyle w:val="TableColHd"/>
            </w:pPr>
            <w:r w:rsidRPr="00DD0F0B">
              <w:t>section</w:t>
            </w:r>
          </w:p>
        </w:tc>
        <w:tc>
          <w:tcPr>
            <w:tcW w:w="2835" w:type="dxa"/>
            <w:tcBorders>
              <w:bottom w:val="single" w:sz="4" w:space="0" w:color="auto"/>
            </w:tcBorders>
          </w:tcPr>
          <w:p w14:paraId="7C441780" w14:textId="77777777" w:rsidR="00333820" w:rsidRPr="00DD0F0B" w:rsidRDefault="00333820" w:rsidP="00CA2281">
            <w:pPr>
              <w:pStyle w:val="TableColHd"/>
            </w:pPr>
            <w:r w:rsidRPr="00DD0F0B">
              <w:t>column 3</w:t>
            </w:r>
          </w:p>
          <w:p w14:paraId="5B468A9A" w14:textId="77777777" w:rsidR="00333820" w:rsidRPr="00DD0F0B" w:rsidRDefault="00333820" w:rsidP="00CA2281">
            <w:pPr>
              <w:pStyle w:val="TableColHd"/>
            </w:pPr>
            <w:r w:rsidRPr="00DD0F0B">
              <w:t>decision</w:t>
            </w:r>
          </w:p>
        </w:tc>
        <w:tc>
          <w:tcPr>
            <w:tcW w:w="2534" w:type="dxa"/>
            <w:tcBorders>
              <w:bottom w:val="single" w:sz="4" w:space="0" w:color="auto"/>
            </w:tcBorders>
          </w:tcPr>
          <w:p w14:paraId="3C400E96" w14:textId="77777777" w:rsidR="00333820" w:rsidRPr="00DD0F0B" w:rsidRDefault="00333820" w:rsidP="00CA2281">
            <w:pPr>
              <w:pStyle w:val="TableColHd"/>
            </w:pPr>
            <w:r w:rsidRPr="00DD0F0B">
              <w:t>column 4</w:t>
            </w:r>
          </w:p>
          <w:p w14:paraId="007C65C4" w14:textId="77777777" w:rsidR="00333820" w:rsidRPr="00DD0F0B" w:rsidRDefault="00333820" w:rsidP="00CA2281">
            <w:pPr>
              <w:pStyle w:val="TableColHd"/>
            </w:pPr>
            <w:r w:rsidRPr="00DD0F0B">
              <w:t>entity</w:t>
            </w:r>
          </w:p>
        </w:tc>
      </w:tr>
      <w:tr w:rsidR="00F50AEC" w:rsidRPr="00DD0F0B" w14:paraId="10EDCAA2" w14:textId="77777777" w:rsidTr="00A17F26">
        <w:trPr>
          <w:cantSplit/>
        </w:trPr>
        <w:tc>
          <w:tcPr>
            <w:tcW w:w="1200" w:type="dxa"/>
          </w:tcPr>
          <w:p w14:paraId="70BB2DC7" w14:textId="018350F8" w:rsidR="00F50AEC" w:rsidRPr="00DD0F0B" w:rsidRDefault="00ED2D22" w:rsidP="00ED2D22">
            <w:pPr>
              <w:pStyle w:val="TableNumbered"/>
              <w:numPr>
                <w:ilvl w:val="0"/>
                <w:numId w:val="0"/>
              </w:numPr>
              <w:ind w:left="360" w:hanging="360"/>
            </w:pPr>
            <w:r w:rsidRPr="00DD0F0B">
              <w:t xml:space="preserve">1 </w:t>
            </w:r>
          </w:p>
        </w:tc>
        <w:tc>
          <w:tcPr>
            <w:tcW w:w="1205" w:type="dxa"/>
          </w:tcPr>
          <w:p w14:paraId="57D824AD" w14:textId="7A34B4D5" w:rsidR="00F50AEC" w:rsidRPr="00DD0F0B" w:rsidRDefault="00A75D88" w:rsidP="00F50AEC">
            <w:pPr>
              <w:pStyle w:val="TableText10"/>
            </w:pPr>
            <w:r w:rsidRPr="00DD0F0B">
              <w:t>67</w:t>
            </w:r>
          </w:p>
        </w:tc>
        <w:tc>
          <w:tcPr>
            <w:tcW w:w="2835" w:type="dxa"/>
          </w:tcPr>
          <w:p w14:paraId="1A03E494" w14:textId="04CAF20D" w:rsidR="00F50AEC" w:rsidRPr="00DD0F0B" w:rsidRDefault="00742837" w:rsidP="00F50AEC">
            <w:pPr>
              <w:pStyle w:val="TableText10"/>
            </w:pPr>
            <w:r w:rsidRPr="00DD0F0B">
              <w:t>refuse permit</w:t>
            </w:r>
          </w:p>
        </w:tc>
        <w:tc>
          <w:tcPr>
            <w:tcW w:w="2534" w:type="dxa"/>
          </w:tcPr>
          <w:p w14:paraId="2264D28A" w14:textId="41FBBD93" w:rsidR="00F50AEC" w:rsidRPr="00DD0F0B" w:rsidRDefault="00742837" w:rsidP="00F50AEC">
            <w:pPr>
              <w:pStyle w:val="TableText10"/>
            </w:pPr>
            <w:r w:rsidRPr="00DD0F0B">
              <w:t>applicant</w:t>
            </w:r>
          </w:p>
        </w:tc>
      </w:tr>
      <w:tr w:rsidR="00047FF4" w:rsidRPr="00DD0F0B" w14:paraId="1C9C60A5" w14:textId="77777777" w:rsidTr="00A17F26">
        <w:trPr>
          <w:cantSplit/>
        </w:trPr>
        <w:tc>
          <w:tcPr>
            <w:tcW w:w="1200" w:type="dxa"/>
          </w:tcPr>
          <w:p w14:paraId="721C8CEA" w14:textId="3A80FD54" w:rsidR="00047FF4" w:rsidRPr="00DD0F0B" w:rsidRDefault="00ED2D22" w:rsidP="00ED2D22">
            <w:pPr>
              <w:pStyle w:val="TableNumbered"/>
              <w:numPr>
                <w:ilvl w:val="0"/>
                <w:numId w:val="0"/>
              </w:numPr>
              <w:ind w:left="360" w:hanging="360"/>
            </w:pPr>
            <w:r w:rsidRPr="00DD0F0B">
              <w:t xml:space="preserve">2 </w:t>
            </w:r>
          </w:p>
        </w:tc>
        <w:tc>
          <w:tcPr>
            <w:tcW w:w="1205" w:type="dxa"/>
          </w:tcPr>
          <w:p w14:paraId="4C56F2D4" w14:textId="68C5890E" w:rsidR="00047FF4" w:rsidRPr="00DD0F0B" w:rsidRDefault="00A75D88" w:rsidP="00047FF4">
            <w:pPr>
              <w:pStyle w:val="TableText10"/>
            </w:pPr>
            <w:r w:rsidRPr="00DD0F0B">
              <w:t>67</w:t>
            </w:r>
          </w:p>
        </w:tc>
        <w:tc>
          <w:tcPr>
            <w:tcW w:w="2835" w:type="dxa"/>
          </w:tcPr>
          <w:p w14:paraId="3EAE98BD" w14:textId="78B4924B" w:rsidR="00047FF4" w:rsidRPr="00DD0F0B" w:rsidRDefault="00047FF4" w:rsidP="00047FF4">
            <w:pPr>
              <w:pStyle w:val="TableText10"/>
            </w:pPr>
            <w:r w:rsidRPr="00DD0F0B">
              <w:t xml:space="preserve">refuse renewal of </w:t>
            </w:r>
            <w:r w:rsidR="001648B4" w:rsidRPr="00DD0F0B">
              <w:t>permit</w:t>
            </w:r>
          </w:p>
        </w:tc>
        <w:tc>
          <w:tcPr>
            <w:tcW w:w="2534" w:type="dxa"/>
          </w:tcPr>
          <w:p w14:paraId="4B266FD0" w14:textId="775002F6" w:rsidR="00047FF4" w:rsidRPr="00DD0F0B" w:rsidRDefault="00047FF4" w:rsidP="00047FF4">
            <w:pPr>
              <w:pStyle w:val="TableText10"/>
            </w:pPr>
            <w:r w:rsidRPr="00DD0F0B">
              <w:t>permit</w:t>
            </w:r>
            <w:r w:rsidR="00E7766F" w:rsidRPr="00DD0F0B">
              <w:noBreakHyphen/>
            </w:r>
            <w:r w:rsidRPr="00DD0F0B">
              <w:t>holder</w:t>
            </w:r>
          </w:p>
        </w:tc>
      </w:tr>
      <w:tr w:rsidR="00047FF4" w:rsidRPr="00DD0F0B" w14:paraId="55127E88" w14:textId="77777777" w:rsidTr="00A17F26">
        <w:trPr>
          <w:cantSplit/>
        </w:trPr>
        <w:tc>
          <w:tcPr>
            <w:tcW w:w="1200" w:type="dxa"/>
          </w:tcPr>
          <w:p w14:paraId="6200723B" w14:textId="2B280CD4" w:rsidR="00047FF4" w:rsidRPr="00DD0F0B" w:rsidRDefault="00ED2D22" w:rsidP="00ED2D22">
            <w:pPr>
              <w:pStyle w:val="TableNumbered"/>
              <w:numPr>
                <w:ilvl w:val="0"/>
                <w:numId w:val="0"/>
              </w:numPr>
              <w:ind w:left="360" w:hanging="360"/>
            </w:pPr>
            <w:r w:rsidRPr="00DD0F0B">
              <w:t xml:space="preserve">3 </w:t>
            </w:r>
          </w:p>
        </w:tc>
        <w:tc>
          <w:tcPr>
            <w:tcW w:w="1205" w:type="dxa"/>
          </w:tcPr>
          <w:p w14:paraId="462B2517" w14:textId="53539C17" w:rsidR="00047FF4" w:rsidRPr="00DD0F0B" w:rsidRDefault="00A75D88" w:rsidP="00047FF4">
            <w:pPr>
              <w:pStyle w:val="TableText10"/>
            </w:pPr>
            <w:r w:rsidRPr="00DD0F0B">
              <w:t>70</w:t>
            </w:r>
          </w:p>
        </w:tc>
        <w:tc>
          <w:tcPr>
            <w:tcW w:w="2835" w:type="dxa"/>
          </w:tcPr>
          <w:p w14:paraId="003AAD2A" w14:textId="425D4294" w:rsidR="00047FF4" w:rsidRPr="00DD0F0B" w:rsidRDefault="00047FF4" w:rsidP="00047FF4">
            <w:pPr>
              <w:pStyle w:val="TableText10"/>
            </w:pPr>
            <w:r w:rsidRPr="00DD0F0B">
              <w:t xml:space="preserve">amend </w:t>
            </w:r>
            <w:r w:rsidR="001648B4" w:rsidRPr="00DD0F0B">
              <w:t>permit</w:t>
            </w:r>
          </w:p>
        </w:tc>
        <w:tc>
          <w:tcPr>
            <w:tcW w:w="2534" w:type="dxa"/>
          </w:tcPr>
          <w:p w14:paraId="6611D482" w14:textId="20F1E6DC" w:rsidR="00047FF4" w:rsidRPr="00DD0F0B" w:rsidRDefault="00047FF4" w:rsidP="00047FF4">
            <w:pPr>
              <w:pStyle w:val="TableText10"/>
            </w:pPr>
            <w:r w:rsidRPr="00DD0F0B">
              <w:t>permit</w:t>
            </w:r>
            <w:r w:rsidR="00E7766F" w:rsidRPr="00DD0F0B">
              <w:noBreakHyphen/>
            </w:r>
            <w:r w:rsidRPr="00DD0F0B">
              <w:t>holder</w:t>
            </w:r>
          </w:p>
        </w:tc>
      </w:tr>
      <w:tr w:rsidR="00047FF4" w:rsidRPr="00DD0F0B" w14:paraId="1BA525BD" w14:textId="77777777" w:rsidTr="00A17F26">
        <w:trPr>
          <w:cantSplit/>
        </w:trPr>
        <w:tc>
          <w:tcPr>
            <w:tcW w:w="1200" w:type="dxa"/>
          </w:tcPr>
          <w:p w14:paraId="293920DE" w14:textId="3DACD9B0" w:rsidR="00047FF4" w:rsidRPr="00DD0F0B" w:rsidRDefault="00ED2D22" w:rsidP="00ED2D22">
            <w:pPr>
              <w:pStyle w:val="TableNumbered"/>
              <w:numPr>
                <w:ilvl w:val="0"/>
                <w:numId w:val="0"/>
              </w:numPr>
              <w:ind w:left="360" w:hanging="360"/>
            </w:pPr>
            <w:r w:rsidRPr="00DD0F0B">
              <w:t xml:space="preserve">4 </w:t>
            </w:r>
          </w:p>
        </w:tc>
        <w:tc>
          <w:tcPr>
            <w:tcW w:w="1205" w:type="dxa"/>
          </w:tcPr>
          <w:p w14:paraId="0FAEB640" w14:textId="307F0F82" w:rsidR="00047FF4" w:rsidRPr="00DD0F0B" w:rsidRDefault="00A75D88" w:rsidP="00047FF4">
            <w:pPr>
              <w:pStyle w:val="TableText10"/>
            </w:pPr>
            <w:r w:rsidRPr="00DD0F0B">
              <w:t>71</w:t>
            </w:r>
          </w:p>
        </w:tc>
        <w:tc>
          <w:tcPr>
            <w:tcW w:w="2835" w:type="dxa"/>
          </w:tcPr>
          <w:p w14:paraId="3C92614F" w14:textId="0ED00102" w:rsidR="00047FF4" w:rsidRPr="00DD0F0B" w:rsidRDefault="00047FF4" w:rsidP="00047FF4">
            <w:pPr>
              <w:pStyle w:val="TableText10"/>
            </w:pPr>
            <w:r w:rsidRPr="00DD0F0B">
              <w:t xml:space="preserve">impose condition on </w:t>
            </w:r>
            <w:r w:rsidR="001648B4" w:rsidRPr="00DD0F0B">
              <w:t>permit</w:t>
            </w:r>
          </w:p>
        </w:tc>
        <w:tc>
          <w:tcPr>
            <w:tcW w:w="2534" w:type="dxa"/>
          </w:tcPr>
          <w:p w14:paraId="56ABE60B" w14:textId="5282DC33" w:rsidR="00047FF4" w:rsidRPr="00DD0F0B" w:rsidRDefault="00047FF4" w:rsidP="00047FF4">
            <w:pPr>
              <w:pStyle w:val="TableText10"/>
            </w:pPr>
            <w:r w:rsidRPr="00DD0F0B">
              <w:t>permit</w:t>
            </w:r>
            <w:r w:rsidR="00E7766F" w:rsidRPr="00DD0F0B">
              <w:noBreakHyphen/>
            </w:r>
            <w:r w:rsidRPr="00DD0F0B">
              <w:t>holder</w:t>
            </w:r>
          </w:p>
        </w:tc>
      </w:tr>
      <w:tr w:rsidR="00047FF4" w:rsidRPr="00DD0F0B" w14:paraId="235B868E" w14:textId="77777777" w:rsidTr="00A17F26">
        <w:trPr>
          <w:cantSplit/>
        </w:trPr>
        <w:tc>
          <w:tcPr>
            <w:tcW w:w="1200" w:type="dxa"/>
          </w:tcPr>
          <w:p w14:paraId="1F91AD2D" w14:textId="62504D28" w:rsidR="00047FF4" w:rsidRPr="00DD0F0B" w:rsidRDefault="00ED2D22" w:rsidP="00ED2D22">
            <w:pPr>
              <w:pStyle w:val="TableNumbered"/>
              <w:numPr>
                <w:ilvl w:val="0"/>
                <w:numId w:val="0"/>
              </w:numPr>
              <w:ind w:left="360" w:hanging="360"/>
            </w:pPr>
            <w:r w:rsidRPr="00DD0F0B">
              <w:t xml:space="preserve">5 </w:t>
            </w:r>
          </w:p>
        </w:tc>
        <w:tc>
          <w:tcPr>
            <w:tcW w:w="1205" w:type="dxa"/>
          </w:tcPr>
          <w:p w14:paraId="32AD614E" w14:textId="06792443" w:rsidR="00047FF4" w:rsidRPr="00DD0F0B" w:rsidRDefault="00A75D88" w:rsidP="00047FF4">
            <w:pPr>
              <w:pStyle w:val="TableText10"/>
            </w:pPr>
            <w:r w:rsidRPr="00DD0F0B">
              <w:t>75</w:t>
            </w:r>
          </w:p>
        </w:tc>
        <w:tc>
          <w:tcPr>
            <w:tcW w:w="2835" w:type="dxa"/>
          </w:tcPr>
          <w:p w14:paraId="407AAB87" w14:textId="5CC36A03" w:rsidR="00047FF4" w:rsidRPr="00DD0F0B" w:rsidRDefault="00047FF4" w:rsidP="00047FF4">
            <w:pPr>
              <w:pStyle w:val="TableText10"/>
            </w:pPr>
            <w:r w:rsidRPr="00DD0F0B">
              <w:t xml:space="preserve">suspend </w:t>
            </w:r>
            <w:r w:rsidR="001648B4" w:rsidRPr="00DD0F0B">
              <w:t>permit</w:t>
            </w:r>
          </w:p>
        </w:tc>
        <w:tc>
          <w:tcPr>
            <w:tcW w:w="2534" w:type="dxa"/>
          </w:tcPr>
          <w:p w14:paraId="3D132ABE" w14:textId="04183916" w:rsidR="00047FF4" w:rsidRPr="00DD0F0B" w:rsidRDefault="00047FF4" w:rsidP="00047FF4">
            <w:pPr>
              <w:pStyle w:val="TableText10"/>
            </w:pPr>
            <w:r w:rsidRPr="00DD0F0B">
              <w:t>permit</w:t>
            </w:r>
            <w:r w:rsidR="00E7766F" w:rsidRPr="00DD0F0B">
              <w:noBreakHyphen/>
            </w:r>
            <w:r w:rsidRPr="00DD0F0B">
              <w:t>holder</w:t>
            </w:r>
          </w:p>
        </w:tc>
      </w:tr>
      <w:tr w:rsidR="00047FF4" w:rsidRPr="00DD0F0B" w14:paraId="7B82F1D2" w14:textId="77777777" w:rsidTr="00A17F26">
        <w:trPr>
          <w:cantSplit/>
        </w:trPr>
        <w:tc>
          <w:tcPr>
            <w:tcW w:w="1200" w:type="dxa"/>
          </w:tcPr>
          <w:p w14:paraId="20344B47" w14:textId="435656E4" w:rsidR="00047FF4" w:rsidRPr="00DD0F0B" w:rsidRDefault="00ED2D22" w:rsidP="00ED2D22">
            <w:pPr>
              <w:pStyle w:val="TableNumbered"/>
              <w:numPr>
                <w:ilvl w:val="0"/>
                <w:numId w:val="0"/>
              </w:numPr>
              <w:ind w:left="360" w:hanging="360"/>
            </w:pPr>
            <w:r w:rsidRPr="00DD0F0B">
              <w:t xml:space="preserve">6 </w:t>
            </w:r>
          </w:p>
        </w:tc>
        <w:tc>
          <w:tcPr>
            <w:tcW w:w="1205" w:type="dxa"/>
          </w:tcPr>
          <w:p w14:paraId="1138B36B" w14:textId="46A37A86" w:rsidR="00047FF4" w:rsidRPr="00DD0F0B" w:rsidRDefault="00A75D88" w:rsidP="00047FF4">
            <w:pPr>
              <w:pStyle w:val="TableText10"/>
            </w:pPr>
            <w:r w:rsidRPr="00DD0F0B">
              <w:t>78</w:t>
            </w:r>
          </w:p>
        </w:tc>
        <w:tc>
          <w:tcPr>
            <w:tcW w:w="2835" w:type="dxa"/>
          </w:tcPr>
          <w:p w14:paraId="4747D46E" w14:textId="4FC6EF72" w:rsidR="00047FF4" w:rsidRPr="00DD0F0B" w:rsidRDefault="00047FF4" w:rsidP="00047FF4">
            <w:pPr>
              <w:pStyle w:val="TableText10"/>
            </w:pPr>
            <w:r w:rsidRPr="00DD0F0B">
              <w:t xml:space="preserve">cancel </w:t>
            </w:r>
            <w:r w:rsidR="001648B4" w:rsidRPr="00DD0F0B">
              <w:t>permit</w:t>
            </w:r>
          </w:p>
        </w:tc>
        <w:tc>
          <w:tcPr>
            <w:tcW w:w="2534" w:type="dxa"/>
          </w:tcPr>
          <w:p w14:paraId="29AD6185" w14:textId="6DF3D301" w:rsidR="00047FF4" w:rsidRPr="00DD0F0B" w:rsidRDefault="00047FF4" w:rsidP="00047FF4">
            <w:pPr>
              <w:pStyle w:val="TableText10"/>
            </w:pPr>
            <w:r w:rsidRPr="00DD0F0B">
              <w:t>permit</w:t>
            </w:r>
            <w:r w:rsidR="00E7766F" w:rsidRPr="00DD0F0B">
              <w:noBreakHyphen/>
            </w:r>
            <w:r w:rsidRPr="00DD0F0B">
              <w:t>holder</w:t>
            </w:r>
          </w:p>
        </w:tc>
      </w:tr>
      <w:tr w:rsidR="00047FF4" w:rsidRPr="00DD0F0B" w14:paraId="6C118343" w14:textId="77777777" w:rsidTr="00A17F26">
        <w:trPr>
          <w:cantSplit/>
        </w:trPr>
        <w:tc>
          <w:tcPr>
            <w:tcW w:w="1200" w:type="dxa"/>
          </w:tcPr>
          <w:p w14:paraId="03F83013" w14:textId="52813EE2" w:rsidR="00047FF4" w:rsidRPr="00DD0F0B" w:rsidRDefault="00ED2D22" w:rsidP="00ED2D22">
            <w:pPr>
              <w:pStyle w:val="TableNumbered"/>
              <w:numPr>
                <w:ilvl w:val="0"/>
                <w:numId w:val="0"/>
              </w:numPr>
              <w:ind w:left="360" w:hanging="360"/>
            </w:pPr>
            <w:r w:rsidRPr="00DD0F0B">
              <w:t xml:space="preserve">7 </w:t>
            </w:r>
          </w:p>
        </w:tc>
        <w:tc>
          <w:tcPr>
            <w:tcW w:w="1205" w:type="dxa"/>
          </w:tcPr>
          <w:p w14:paraId="6358EB4B" w14:textId="6130C5CE" w:rsidR="00047FF4" w:rsidRPr="00DD0F0B" w:rsidRDefault="00A75D88" w:rsidP="00047FF4">
            <w:pPr>
              <w:pStyle w:val="TableText10"/>
            </w:pPr>
            <w:r w:rsidRPr="00DD0F0B">
              <w:t>95</w:t>
            </w:r>
          </w:p>
        </w:tc>
        <w:tc>
          <w:tcPr>
            <w:tcW w:w="2835" w:type="dxa"/>
          </w:tcPr>
          <w:p w14:paraId="65478465" w14:textId="3EF7AFB1" w:rsidR="00047FF4" w:rsidRPr="00DD0F0B" w:rsidRDefault="00047FF4" w:rsidP="00047FF4">
            <w:pPr>
              <w:pStyle w:val="TableText10"/>
            </w:pPr>
            <w:r w:rsidRPr="00DD0F0B">
              <w:t>refuse registration</w:t>
            </w:r>
          </w:p>
        </w:tc>
        <w:tc>
          <w:tcPr>
            <w:tcW w:w="2534" w:type="dxa"/>
          </w:tcPr>
          <w:p w14:paraId="03AF02F7" w14:textId="3F1BDF5C" w:rsidR="00047FF4" w:rsidRPr="00DD0F0B" w:rsidRDefault="00047FF4" w:rsidP="00047FF4">
            <w:pPr>
              <w:pStyle w:val="TableText10"/>
            </w:pPr>
            <w:r w:rsidRPr="00DD0F0B">
              <w:t>applicant</w:t>
            </w:r>
          </w:p>
        </w:tc>
      </w:tr>
      <w:tr w:rsidR="00047FF4" w:rsidRPr="00DD0F0B" w14:paraId="64DC23E8" w14:textId="77777777" w:rsidTr="00A17F26">
        <w:trPr>
          <w:cantSplit/>
        </w:trPr>
        <w:tc>
          <w:tcPr>
            <w:tcW w:w="1200" w:type="dxa"/>
          </w:tcPr>
          <w:p w14:paraId="68D297C4" w14:textId="23B42F24" w:rsidR="00047FF4" w:rsidRPr="00DD0F0B" w:rsidRDefault="00ED2D22" w:rsidP="00ED2D22">
            <w:pPr>
              <w:pStyle w:val="TableNumbered"/>
              <w:numPr>
                <w:ilvl w:val="0"/>
                <w:numId w:val="0"/>
              </w:numPr>
              <w:ind w:left="360" w:hanging="360"/>
            </w:pPr>
            <w:r w:rsidRPr="00DD0F0B">
              <w:t xml:space="preserve">8 </w:t>
            </w:r>
          </w:p>
        </w:tc>
        <w:tc>
          <w:tcPr>
            <w:tcW w:w="1205" w:type="dxa"/>
          </w:tcPr>
          <w:p w14:paraId="72152A4B" w14:textId="24CB227E" w:rsidR="00047FF4" w:rsidRPr="00DD0F0B" w:rsidRDefault="00A75D88" w:rsidP="00047FF4">
            <w:pPr>
              <w:pStyle w:val="TableText10"/>
            </w:pPr>
            <w:r w:rsidRPr="00DD0F0B">
              <w:t>95</w:t>
            </w:r>
          </w:p>
        </w:tc>
        <w:tc>
          <w:tcPr>
            <w:tcW w:w="2835" w:type="dxa"/>
          </w:tcPr>
          <w:p w14:paraId="31047542" w14:textId="01F44A2A" w:rsidR="00047FF4" w:rsidRPr="00DD0F0B" w:rsidRDefault="00047FF4" w:rsidP="00047FF4">
            <w:pPr>
              <w:pStyle w:val="TableText10"/>
            </w:pPr>
            <w:r w:rsidRPr="00DD0F0B">
              <w:t>refuse renewal of registration</w:t>
            </w:r>
          </w:p>
        </w:tc>
        <w:tc>
          <w:tcPr>
            <w:tcW w:w="2534" w:type="dxa"/>
          </w:tcPr>
          <w:p w14:paraId="1313421E" w14:textId="13CDE887" w:rsidR="00047FF4" w:rsidRPr="00DD0F0B" w:rsidRDefault="00047FF4" w:rsidP="00047FF4">
            <w:pPr>
              <w:pStyle w:val="TableText10"/>
            </w:pPr>
            <w:r w:rsidRPr="00DD0F0B">
              <w:t>registered person</w:t>
            </w:r>
          </w:p>
        </w:tc>
      </w:tr>
      <w:tr w:rsidR="00047FF4" w:rsidRPr="00DD0F0B" w14:paraId="4B934C31" w14:textId="77777777" w:rsidTr="00A17F26">
        <w:trPr>
          <w:cantSplit/>
        </w:trPr>
        <w:tc>
          <w:tcPr>
            <w:tcW w:w="1200" w:type="dxa"/>
          </w:tcPr>
          <w:p w14:paraId="1583C9A9" w14:textId="41B3A455" w:rsidR="00047FF4" w:rsidRPr="00DD0F0B" w:rsidRDefault="00ED2D22" w:rsidP="00ED2D22">
            <w:pPr>
              <w:pStyle w:val="TableNumbered"/>
              <w:numPr>
                <w:ilvl w:val="0"/>
                <w:numId w:val="0"/>
              </w:numPr>
              <w:ind w:left="360" w:hanging="360"/>
            </w:pPr>
            <w:r w:rsidRPr="00DD0F0B">
              <w:t xml:space="preserve">9 </w:t>
            </w:r>
          </w:p>
        </w:tc>
        <w:tc>
          <w:tcPr>
            <w:tcW w:w="1205" w:type="dxa"/>
          </w:tcPr>
          <w:p w14:paraId="7BDC227F" w14:textId="703197C5" w:rsidR="00047FF4" w:rsidRPr="00DD0F0B" w:rsidRDefault="00A75D88" w:rsidP="00047FF4">
            <w:pPr>
              <w:pStyle w:val="TableText10"/>
            </w:pPr>
            <w:r w:rsidRPr="00DD0F0B">
              <w:t>98</w:t>
            </w:r>
          </w:p>
        </w:tc>
        <w:tc>
          <w:tcPr>
            <w:tcW w:w="2835" w:type="dxa"/>
          </w:tcPr>
          <w:p w14:paraId="472454A1" w14:textId="10BF2598" w:rsidR="00047FF4" w:rsidRPr="00DD0F0B" w:rsidRDefault="00047FF4" w:rsidP="00047FF4">
            <w:pPr>
              <w:pStyle w:val="TableText10"/>
            </w:pPr>
            <w:r w:rsidRPr="00DD0F0B">
              <w:t>amend registration</w:t>
            </w:r>
          </w:p>
        </w:tc>
        <w:tc>
          <w:tcPr>
            <w:tcW w:w="2534" w:type="dxa"/>
          </w:tcPr>
          <w:p w14:paraId="57CF6CF1" w14:textId="1011EC13" w:rsidR="00047FF4" w:rsidRPr="00DD0F0B" w:rsidRDefault="00047FF4" w:rsidP="00047FF4">
            <w:pPr>
              <w:pStyle w:val="TableText10"/>
            </w:pPr>
            <w:r w:rsidRPr="00DD0F0B">
              <w:t>registered person</w:t>
            </w:r>
          </w:p>
        </w:tc>
      </w:tr>
      <w:tr w:rsidR="00047FF4" w:rsidRPr="00DD0F0B" w14:paraId="76B7B8AF" w14:textId="77777777" w:rsidTr="00A17F26">
        <w:trPr>
          <w:cantSplit/>
        </w:trPr>
        <w:tc>
          <w:tcPr>
            <w:tcW w:w="1200" w:type="dxa"/>
          </w:tcPr>
          <w:p w14:paraId="1C8B63B2" w14:textId="60B2AD6A" w:rsidR="00047FF4" w:rsidRPr="00DD0F0B" w:rsidRDefault="00ED2D22" w:rsidP="00ED2D22">
            <w:pPr>
              <w:pStyle w:val="TableNumbered"/>
              <w:numPr>
                <w:ilvl w:val="0"/>
                <w:numId w:val="0"/>
              </w:numPr>
              <w:ind w:left="360" w:hanging="360"/>
            </w:pPr>
            <w:r w:rsidRPr="00DD0F0B">
              <w:t xml:space="preserve">10 </w:t>
            </w:r>
          </w:p>
        </w:tc>
        <w:tc>
          <w:tcPr>
            <w:tcW w:w="1205" w:type="dxa"/>
          </w:tcPr>
          <w:p w14:paraId="2A7C6C59" w14:textId="1BD3C21F" w:rsidR="00047FF4" w:rsidRPr="00DD0F0B" w:rsidRDefault="00A75D88" w:rsidP="00047FF4">
            <w:pPr>
              <w:pStyle w:val="TableText10"/>
            </w:pPr>
            <w:r w:rsidRPr="00DD0F0B">
              <w:t>99</w:t>
            </w:r>
          </w:p>
        </w:tc>
        <w:tc>
          <w:tcPr>
            <w:tcW w:w="2835" w:type="dxa"/>
          </w:tcPr>
          <w:p w14:paraId="02554D28" w14:textId="09200A5D" w:rsidR="00047FF4" w:rsidRPr="00DD0F0B" w:rsidRDefault="00047FF4" w:rsidP="00047FF4">
            <w:pPr>
              <w:pStyle w:val="TableText10"/>
            </w:pPr>
            <w:r w:rsidRPr="00DD0F0B">
              <w:t>impose condition on registration</w:t>
            </w:r>
          </w:p>
        </w:tc>
        <w:tc>
          <w:tcPr>
            <w:tcW w:w="2534" w:type="dxa"/>
          </w:tcPr>
          <w:p w14:paraId="1D7D9B33" w14:textId="30FD26AA" w:rsidR="00047FF4" w:rsidRPr="00DD0F0B" w:rsidRDefault="00047FF4" w:rsidP="00047FF4">
            <w:pPr>
              <w:pStyle w:val="TableText10"/>
            </w:pPr>
            <w:r w:rsidRPr="00DD0F0B">
              <w:t>registered person</w:t>
            </w:r>
          </w:p>
        </w:tc>
      </w:tr>
      <w:tr w:rsidR="00047FF4" w:rsidRPr="00DD0F0B" w14:paraId="4477B036" w14:textId="77777777" w:rsidTr="00A17F26">
        <w:trPr>
          <w:cantSplit/>
        </w:trPr>
        <w:tc>
          <w:tcPr>
            <w:tcW w:w="1200" w:type="dxa"/>
          </w:tcPr>
          <w:p w14:paraId="4EC462BA" w14:textId="5E2C3323" w:rsidR="00047FF4" w:rsidRPr="00DD0F0B" w:rsidRDefault="00ED2D22" w:rsidP="00ED2D22">
            <w:pPr>
              <w:pStyle w:val="TableNumbered"/>
              <w:numPr>
                <w:ilvl w:val="0"/>
                <w:numId w:val="0"/>
              </w:numPr>
              <w:ind w:left="360" w:hanging="360"/>
            </w:pPr>
            <w:r w:rsidRPr="00DD0F0B">
              <w:t xml:space="preserve">11 </w:t>
            </w:r>
          </w:p>
        </w:tc>
        <w:tc>
          <w:tcPr>
            <w:tcW w:w="1205" w:type="dxa"/>
          </w:tcPr>
          <w:p w14:paraId="5F0C695D" w14:textId="7E90C04E" w:rsidR="00047FF4" w:rsidRPr="00DD0F0B" w:rsidRDefault="00A75D88" w:rsidP="00047FF4">
            <w:pPr>
              <w:pStyle w:val="TableText10"/>
            </w:pPr>
            <w:r w:rsidRPr="00DD0F0B">
              <w:t>102</w:t>
            </w:r>
          </w:p>
        </w:tc>
        <w:tc>
          <w:tcPr>
            <w:tcW w:w="2835" w:type="dxa"/>
          </w:tcPr>
          <w:p w14:paraId="7A32EEEC" w14:textId="65A16E9F" w:rsidR="00047FF4" w:rsidRPr="00DD0F0B" w:rsidRDefault="00047FF4" w:rsidP="00047FF4">
            <w:pPr>
              <w:pStyle w:val="TableText10"/>
            </w:pPr>
            <w:r w:rsidRPr="00DD0F0B">
              <w:t>suspend registration</w:t>
            </w:r>
          </w:p>
        </w:tc>
        <w:tc>
          <w:tcPr>
            <w:tcW w:w="2534" w:type="dxa"/>
          </w:tcPr>
          <w:p w14:paraId="0F04C148" w14:textId="507C5996" w:rsidR="00047FF4" w:rsidRPr="00DD0F0B" w:rsidRDefault="00047FF4" w:rsidP="00047FF4">
            <w:pPr>
              <w:pStyle w:val="TableText10"/>
            </w:pPr>
            <w:r w:rsidRPr="00DD0F0B">
              <w:t>registered person</w:t>
            </w:r>
          </w:p>
        </w:tc>
      </w:tr>
      <w:tr w:rsidR="00047FF4" w:rsidRPr="00DD0F0B" w14:paraId="2EAF6ED8" w14:textId="77777777" w:rsidTr="00A17F26">
        <w:trPr>
          <w:cantSplit/>
        </w:trPr>
        <w:tc>
          <w:tcPr>
            <w:tcW w:w="1200" w:type="dxa"/>
          </w:tcPr>
          <w:p w14:paraId="44CC5A09" w14:textId="4F0DC430" w:rsidR="00047FF4" w:rsidRPr="00DD0F0B" w:rsidRDefault="00ED2D22" w:rsidP="00ED2D22">
            <w:pPr>
              <w:pStyle w:val="TableNumbered"/>
              <w:numPr>
                <w:ilvl w:val="0"/>
                <w:numId w:val="0"/>
              </w:numPr>
              <w:ind w:left="360" w:hanging="360"/>
            </w:pPr>
            <w:r w:rsidRPr="00DD0F0B">
              <w:t xml:space="preserve">12 </w:t>
            </w:r>
          </w:p>
        </w:tc>
        <w:tc>
          <w:tcPr>
            <w:tcW w:w="1205" w:type="dxa"/>
          </w:tcPr>
          <w:p w14:paraId="6EA6EEB2" w14:textId="7233889A" w:rsidR="00047FF4" w:rsidRPr="00DD0F0B" w:rsidRDefault="00A75D88" w:rsidP="00047FF4">
            <w:pPr>
              <w:pStyle w:val="TableText10"/>
            </w:pPr>
            <w:r w:rsidRPr="00DD0F0B">
              <w:t>105</w:t>
            </w:r>
          </w:p>
        </w:tc>
        <w:tc>
          <w:tcPr>
            <w:tcW w:w="2835" w:type="dxa"/>
          </w:tcPr>
          <w:p w14:paraId="1520244B" w14:textId="0F0A4C11" w:rsidR="00047FF4" w:rsidRPr="00DD0F0B" w:rsidRDefault="00047FF4" w:rsidP="00047FF4">
            <w:pPr>
              <w:pStyle w:val="TableText10"/>
            </w:pPr>
            <w:r w:rsidRPr="00DD0F0B">
              <w:t>cancel registration</w:t>
            </w:r>
          </w:p>
        </w:tc>
        <w:tc>
          <w:tcPr>
            <w:tcW w:w="2534" w:type="dxa"/>
          </w:tcPr>
          <w:p w14:paraId="0D1D0E04" w14:textId="4D85C175" w:rsidR="00047FF4" w:rsidRPr="00DD0F0B" w:rsidRDefault="00047FF4" w:rsidP="00047FF4">
            <w:pPr>
              <w:pStyle w:val="TableText10"/>
            </w:pPr>
            <w:r w:rsidRPr="00DD0F0B">
              <w:t>registered person</w:t>
            </w:r>
          </w:p>
        </w:tc>
      </w:tr>
      <w:tr w:rsidR="00FC7C6C" w:rsidRPr="00DD0F0B" w14:paraId="456EB433" w14:textId="77777777" w:rsidTr="00A17F26">
        <w:trPr>
          <w:cantSplit/>
        </w:trPr>
        <w:tc>
          <w:tcPr>
            <w:tcW w:w="1200" w:type="dxa"/>
          </w:tcPr>
          <w:p w14:paraId="656CB134" w14:textId="1AB93AB4" w:rsidR="00FC7C6C" w:rsidRPr="00DD0F0B" w:rsidRDefault="00ED2D22" w:rsidP="00ED2D22">
            <w:pPr>
              <w:pStyle w:val="TableNumbered"/>
              <w:numPr>
                <w:ilvl w:val="0"/>
                <w:numId w:val="0"/>
              </w:numPr>
              <w:ind w:left="360" w:hanging="360"/>
            </w:pPr>
            <w:r w:rsidRPr="00DD0F0B">
              <w:t xml:space="preserve">13 </w:t>
            </w:r>
          </w:p>
        </w:tc>
        <w:tc>
          <w:tcPr>
            <w:tcW w:w="1205" w:type="dxa"/>
          </w:tcPr>
          <w:p w14:paraId="15D7122D" w14:textId="610FBD65" w:rsidR="00FC7C6C" w:rsidRPr="00DD0F0B" w:rsidRDefault="00A75D88" w:rsidP="00047FF4">
            <w:pPr>
              <w:pStyle w:val="TableText10"/>
            </w:pPr>
            <w:r w:rsidRPr="00DD0F0B">
              <w:t>123</w:t>
            </w:r>
          </w:p>
        </w:tc>
        <w:tc>
          <w:tcPr>
            <w:tcW w:w="2835" w:type="dxa"/>
          </w:tcPr>
          <w:p w14:paraId="76E10C9B" w14:textId="6F6A0957" w:rsidR="00FC7C6C" w:rsidRPr="00DD0F0B" w:rsidRDefault="00071609" w:rsidP="00047FF4">
            <w:pPr>
              <w:pStyle w:val="TableText10"/>
            </w:pPr>
            <w:r w:rsidRPr="00DD0F0B">
              <w:t>give non-compliance order</w:t>
            </w:r>
          </w:p>
        </w:tc>
        <w:tc>
          <w:tcPr>
            <w:tcW w:w="2534" w:type="dxa"/>
          </w:tcPr>
          <w:p w14:paraId="32AD825B" w14:textId="25139D4D" w:rsidR="00FC7C6C" w:rsidRPr="00DD0F0B" w:rsidRDefault="0023476D" w:rsidP="00047FF4">
            <w:pPr>
              <w:pStyle w:val="TableText10"/>
            </w:pPr>
            <w:r w:rsidRPr="00DD0F0B">
              <w:t xml:space="preserve">interstate entity with </w:t>
            </w:r>
            <w:r w:rsidR="0052633F" w:rsidRPr="00DD0F0B">
              <w:t>recognised approval</w:t>
            </w:r>
          </w:p>
        </w:tc>
      </w:tr>
      <w:tr w:rsidR="00047FF4" w:rsidRPr="00DD0F0B" w14:paraId="7E523B3F" w14:textId="77777777" w:rsidTr="00A17F26">
        <w:trPr>
          <w:cantSplit/>
        </w:trPr>
        <w:tc>
          <w:tcPr>
            <w:tcW w:w="1200" w:type="dxa"/>
          </w:tcPr>
          <w:p w14:paraId="618D2CDD" w14:textId="2E700694" w:rsidR="00047FF4" w:rsidRPr="00DD0F0B" w:rsidRDefault="00ED2D22" w:rsidP="00ED2D22">
            <w:pPr>
              <w:pStyle w:val="TableNumbered"/>
              <w:numPr>
                <w:ilvl w:val="0"/>
                <w:numId w:val="0"/>
              </w:numPr>
              <w:ind w:left="360" w:hanging="360"/>
            </w:pPr>
            <w:r w:rsidRPr="00DD0F0B">
              <w:t xml:space="preserve">14 </w:t>
            </w:r>
          </w:p>
        </w:tc>
        <w:tc>
          <w:tcPr>
            <w:tcW w:w="1205" w:type="dxa"/>
          </w:tcPr>
          <w:p w14:paraId="7FFF0A00" w14:textId="1EE0DA4A" w:rsidR="00047FF4" w:rsidRPr="00DD0F0B" w:rsidRDefault="00A75D88" w:rsidP="00047FF4">
            <w:pPr>
              <w:pStyle w:val="TableText10"/>
            </w:pPr>
            <w:r w:rsidRPr="00DD0F0B">
              <w:t>131</w:t>
            </w:r>
          </w:p>
        </w:tc>
        <w:tc>
          <w:tcPr>
            <w:tcW w:w="2835" w:type="dxa"/>
          </w:tcPr>
          <w:p w14:paraId="762F9B88" w14:textId="492C2491" w:rsidR="00047FF4" w:rsidRPr="00DD0F0B" w:rsidRDefault="00047FF4" w:rsidP="00047FF4">
            <w:pPr>
              <w:pStyle w:val="TableText10"/>
            </w:pPr>
            <w:r w:rsidRPr="00DD0F0B">
              <w:t>refuse approval</w:t>
            </w:r>
          </w:p>
        </w:tc>
        <w:tc>
          <w:tcPr>
            <w:tcW w:w="2534" w:type="dxa"/>
          </w:tcPr>
          <w:p w14:paraId="1B6EA23A" w14:textId="350F265A" w:rsidR="00047FF4" w:rsidRPr="00DD0F0B" w:rsidRDefault="00047FF4" w:rsidP="00047FF4">
            <w:pPr>
              <w:pStyle w:val="TableText10"/>
            </w:pPr>
            <w:r w:rsidRPr="00DD0F0B">
              <w:t>applicant</w:t>
            </w:r>
          </w:p>
        </w:tc>
      </w:tr>
      <w:tr w:rsidR="00047FF4" w:rsidRPr="00DD0F0B" w14:paraId="3D4C6E7B" w14:textId="77777777" w:rsidTr="00A17F26">
        <w:trPr>
          <w:cantSplit/>
        </w:trPr>
        <w:tc>
          <w:tcPr>
            <w:tcW w:w="1200" w:type="dxa"/>
          </w:tcPr>
          <w:p w14:paraId="0F1C3759" w14:textId="14A58F1D" w:rsidR="00047FF4" w:rsidRPr="00DD0F0B" w:rsidRDefault="00ED2D22" w:rsidP="00ED2D22">
            <w:pPr>
              <w:pStyle w:val="TableNumbered"/>
              <w:numPr>
                <w:ilvl w:val="0"/>
                <w:numId w:val="0"/>
              </w:numPr>
              <w:ind w:left="360" w:hanging="360"/>
            </w:pPr>
            <w:r w:rsidRPr="00DD0F0B">
              <w:t xml:space="preserve">15 </w:t>
            </w:r>
          </w:p>
        </w:tc>
        <w:tc>
          <w:tcPr>
            <w:tcW w:w="1205" w:type="dxa"/>
          </w:tcPr>
          <w:p w14:paraId="488405DB" w14:textId="7CF498FC" w:rsidR="00047FF4" w:rsidRPr="00DD0F0B" w:rsidRDefault="00A75D88" w:rsidP="00047FF4">
            <w:pPr>
              <w:pStyle w:val="TableText10"/>
            </w:pPr>
            <w:r w:rsidRPr="00DD0F0B">
              <w:t>131</w:t>
            </w:r>
          </w:p>
        </w:tc>
        <w:tc>
          <w:tcPr>
            <w:tcW w:w="2835" w:type="dxa"/>
          </w:tcPr>
          <w:p w14:paraId="0BE18910" w14:textId="61139C5B" w:rsidR="00047FF4" w:rsidRPr="00DD0F0B" w:rsidRDefault="00047FF4" w:rsidP="00047FF4">
            <w:pPr>
              <w:pStyle w:val="TableText10"/>
            </w:pPr>
            <w:r w:rsidRPr="00DD0F0B">
              <w:t>refuse to renew approval</w:t>
            </w:r>
          </w:p>
        </w:tc>
        <w:tc>
          <w:tcPr>
            <w:tcW w:w="2534" w:type="dxa"/>
          </w:tcPr>
          <w:p w14:paraId="6653F0DE" w14:textId="24BE2CCE" w:rsidR="00047FF4" w:rsidRPr="00DD0F0B" w:rsidRDefault="00047FF4" w:rsidP="00047FF4">
            <w:pPr>
              <w:pStyle w:val="TableText10"/>
            </w:pPr>
            <w:r w:rsidRPr="00DD0F0B">
              <w:t>approval</w:t>
            </w:r>
            <w:r w:rsidR="00E7766F" w:rsidRPr="00DD0F0B">
              <w:noBreakHyphen/>
            </w:r>
            <w:r w:rsidRPr="00DD0F0B">
              <w:t>holder</w:t>
            </w:r>
          </w:p>
        </w:tc>
      </w:tr>
      <w:tr w:rsidR="00047FF4" w:rsidRPr="00DD0F0B" w14:paraId="5758ABF8" w14:textId="77777777" w:rsidTr="00A17F26">
        <w:trPr>
          <w:cantSplit/>
        </w:trPr>
        <w:tc>
          <w:tcPr>
            <w:tcW w:w="1200" w:type="dxa"/>
          </w:tcPr>
          <w:p w14:paraId="559D539D" w14:textId="3CAEB013" w:rsidR="00047FF4" w:rsidRPr="00DD0F0B" w:rsidRDefault="00ED2D22" w:rsidP="00ED2D22">
            <w:pPr>
              <w:pStyle w:val="TableNumbered"/>
              <w:numPr>
                <w:ilvl w:val="0"/>
                <w:numId w:val="0"/>
              </w:numPr>
              <w:ind w:left="360" w:hanging="360"/>
            </w:pPr>
            <w:r w:rsidRPr="00DD0F0B">
              <w:t xml:space="preserve">16 </w:t>
            </w:r>
          </w:p>
        </w:tc>
        <w:tc>
          <w:tcPr>
            <w:tcW w:w="1205" w:type="dxa"/>
          </w:tcPr>
          <w:p w14:paraId="0F9DA2DA" w14:textId="7D50AA3C" w:rsidR="00047FF4" w:rsidRPr="00DD0F0B" w:rsidRDefault="00A75D88" w:rsidP="00047FF4">
            <w:pPr>
              <w:pStyle w:val="TableText10"/>
            </w:pPr>
            <w:r w:rsidRPr="00DD0F0B">
              <w:t>135</w:t>
            </w:r>
          </w:p>
        </w:tc>
        <w:tc>
          <w:tcPr>
            <w:tcW w:w="2835" w:type="dxa"/>
          </w:tcPr>
          <w:p w14:paraId="2D7D3F7E" w14:textId="1A66B441" w:rsidR="00047FF4" w:rsidRPr="00DD0F0B" w:rsidRDefault="00047FF4" w:rsidP="00047FF4">
            <w:pPr>
              <w:pStyle w:val="TableText10"/>
            </w:pPr>
            <w:r w:rsidRPr="00DD0F0B">
              <w:t>amend approval</w:t>
            </w:r>
          </w:p>
        </w:tc>
        <w:tc>
          <w:tcPr>
            <w:tcW w:w="2534" w:type="dxa"/>
          </w:tcPr>
          <w:p w14:paraId="38F98463" w14:textId="092299AC" w:rsidR="00047FF4" w:rsidRPr="00DD0F0B" w:rsidRDefault="00047FF4" w:rsidP="00047FF4">
            <w:pPr>
              <w:pStyle w:val="TableText10"/>
            </w:pPr>
            <w:r w:rsidRPr="00DD0F0B">
              <w:t>approval</w:t>
            </w:r>
            <w:r w:rsidR="00E7766F" w:rsidRPr="00DD0F0B">
              <w:noBreakHyphen/>
            </w:r>
            <w:r w:rsidRPr="00DD0F0B">
              <w:t>holder</w:t>
            </w:r>
          </w:p>
        </w:tc>
      </w:tr>
      <w:tr w:rsidR="00047FF4" w:rsidRPr="00DD0F0B" w14:paraId="752F42AB" w14:textId="77777777" w:rsidTr="00A17F26">
        <w:trPr>
          <w:cantSplit/>
        </w:trPr>
        <w:tc>
          <w:tcPr>
            <w:tcW w:w="1200" w:type="dxa"/>
          </w:tcPr>
          <w:p w14:paraId="3F73E53B" w14:textId="7D54E3A8" w:rsidR="00047FF4" w:rsidRPr="00DD0F0B" w:rsidRDefault="00ED2D22" w:rsidP="00ED2D22">
            <w:pPr>
              <w:pStyle w:val="TableNumbered"/>
              <w:numPr>
                <w:ilvl w:val="0"/>
                <w:numId w:val="0"/>
              </w:numPr>
              <w:ind w:left="360" w:hanging="360"/>
            </w:pPr>
            <w:r w:rsidRPr="00DD0F0B">
              <w:t xml:space="preserve">17 </w:t>
            </w:r>
          </w:p>
        </w:tc>
        <w:tc>
          <w:tcPr>
            <w:tcW w:w="1205" w:type="dxa"/>
          </w:tcPr>
          <w:p w14:paraId="5C2DD4DC" w14:textId="49AD51AE" w:rsidR="00047FF4" w:rsidRPr="00DD0F0B" w:rsidRDefault="00A75D88" w:rsidP="00047FF4">
            <w:pPr>
              <w:pStyle w:val="TableText10"/>
            </w:pPr>
            <w:r w:rsidRPr="00DD0F0B">
              <w:t>136</w:t>
            </w:r>
          </w:p>
        </w:tc>
        <w:tc>
          <w:tcPr>
            <w:tcW w:w="2835" w:type="dxa"/>
          </w:tcPr>
          <w:p w14:paraId="654BE040" w14:textId="3D31A67F" w:rsidR="00047FF4" w:rsidRPr="00DD0F0B" w:rsidRDefault="00047FF4" w:rsidP="00047FF4">
            <w:pPr>
              <w:pStyle w:val="TableText10"/>
            </w:pPr>
            <w:r w:rsidRPr="00DD0F0B">
              <w:t>impose condition on approval</w:t>
            </w:r>
          </w:p>
        </w:tc>
        <w:tc>
          <w:tcPr>
            <w:tcW w:w="2534" w:type="dxa"/>
          </w:tcPr>
          <w:p w14:paraId="2AE6D968" w14:textId="0D7FD6B0" w:rsidR="00047FF4" w:rsidRPr="00DD0F0B" w:rsidRDefault="00047FF4" w:rsidP="00047FF4">
            <w:pPr>
              <w:pStyle w:val="TableText10"/>
            </w:pPr>
            <w:r w:rsidRPr="00DD0F0B">
              <w:t>approval</w:t>
            </w:r>
            <w:r w:rsidR="00E7766F" w:rsidRPr="00DD0F0B">
              <w:noBreakHyphen/>
            </w:r>
            <w:r w:rsidRPr="00DD0F0B">
              <w:t>holder</w:t>
            </w:r>
          </w:p>
        </w:tc>
      </w:tr>
      <w:tr w:rsidR="00047FF4" w:rsidRPr="00DD0F0B" w14:paraId="6195A430" w14:textId="77777777" w:rsidTr="00A17F26">
        <w:trPr>
          <w:cantSplit/>
        </w:trPr>
        <w:tc>
          <w:tcPr>
            <w:tcW w:w="1200" w:type="dxa"/>
          </w:tcPr>
          <w:p w14:paraId="2636D3B5" w14:textId="6EFD0FD2" w:rsidR="00047FF4" w:rsidRPr="00DD0F0B" w:rsidRDefault="00ED2D22" w:rsidP="00ED2D22">
            <w:pPr>
              <w:pStyle w:val="TableNumbered"/>
              <w:numPr>
                <w:ilvl w:val="0"/>
                <w:numId w:val="0"/>
              </w:numPr>
              <w:ind w:left="360" w:hanging="360"/>
            </w:pPr>
            <w:r w:rsidRPr="00DD0F0B">
              <w:t xml:space="preserve">18 </w:t>
            </w:r>
          </w:p>
        </w:tc>
        <w:tc>
          <w:tcPr>
            <w:tcW w:w="1205" w:type="dxa"/>
          </w:tcPr>
          <w:p w14:paraId="206490EF" w14:textId="563FF7E8" w:rsidR="00047FF4" w:rsidRPr="00DD0F0B" w:rsidRDefault="00A75D88" w:rsidP="00047FF4">
            <w:pPr>
              <w:pStyle w:val="TableText10"/>
            </w:pPr>
            <w:r w:rsidRPr="00DD0F0B">
              <w:t>140</w:t>
            </w:r>
          </w:p>
        </w:tc>
        <w:tc>
          <w:tcPr>
            <w:tcW w:w="2835" w:type="dxa"/>
          </w:tcPr>
          <w:p w14:paraId="4D18F3EB" w14:textId="78F342D2" w:rsidR="00047FF4" w:rsidRPr="00DD0F0B" w:rsidRDefault="00047FF4" w:rsidP="00047FF4">
            <w:pPr>
              <w:pStyle w:val="TableText10"/>
            </w:pPr>
            <w:r w:rsidRPr="00DD0F0B">
              <w:t>suspend approval</w:t>
            </w:r>
          </w:p>
        </w:tc>
        <w:tc>
          <w:tcPr>
            <w:tcW w:w="2534" w:type="dxa"/>
          </w:tcPr>
          <w:p w14:paraId="51526911" w14:textId="69DC7CE9" w:rsidR="00047FF4" w:rsidRPr="00DD0F0B" w:rsidRDefault="00047FF4" w:rsidP="00047FF4">
            <w:pPr>
              <w:pStyle w:val="TableText10"/>
            </w:pPr>
            <w:r w:rsidRPr="00DD0F0B">
              <w:t>approval</w:t>
            </w:r>
            <w:r w:rsidR="00E7766F" w:rsidRPr="00DD0F0B">
              <w:noBreakHyphen/>
            </w:r>
            <w:r w:rsidRPr="00DD0F0B">
              <w:t>holder</w:t>
            </w:r>
          </w:p>
        </w:tc>
      </w:tr>
      <w:tr w:rsidR="00047FF4" w:rsidRPr="00DD0F0B" w14:paraId="183CCABF" w14:textId="77777777" w:rsidTr="00A17F26">
        <w:trPr>
          <w:cantSplit/>
        </w:trPr>
        <w:tc>
          <w:tcPr>
            <w:tcW w:w="1200" w:type="dxa"/>
          </w:tcPr>
          <w:p w14:paraId="08D96921" w14:textId="13D1B442" w:rsidR="00047FF4" w:rsidRPr="00DD0F0B" w:rsidRDefault="00ED2D22" w:rsidP="00ED2D22">
            <w:pPr>
              <w:pStyle w:val="TableNumbered"/>
              <w:numPr>
                <w:ilvl w:val="0"/>
                <w:numId w:val="0"/>
              </w:numPr>
              <w:ind w:left="360" w:hanging="360"/>
            </w:pPr>
            <w:r w:rsidRPr="00DD0F0B">
              <w:t xml:space="preserve">19 </w:t>
            </w:r>
          </w:p>
        </w:tc>
        <w:tc>
          <w:tcPr>
            <w:tcW w:w="1205" w:type="dxa"/>
          </w:tcPr>
          <w:p w14:paraId="17A2C599" w14:textId="6B78CA20" w:rsidR="00047FF4" w:rsidRPr="00DD0F0B" w:rsidRDefault="00A75D88" w:rsidP="00047FF4">
            <w:pPr>
              <w:pStyle w:val="TableText10"/>
            </w:pPr>
            <w:r w:rsidRPr="00DD0F0B">
              <w:t>143</w:t>
            </w:r>
          </w:p>
        </w:tc>
        <w:tc>
          <w:tcPr>
            <w:tcW w:w="2835" w:type="dxa"/>
          </w:tcPr>
          <w:p w14:paraId="5A83314F" w14:textId="73CA93E9" w:rsidR="00047FF4" w:rsidRPr="00DD0F0B" w:rsidRDefault="00047FF4" w:rsidP="00047FF4">
            <w:pPr>
              <w:pStyle w:val="TableText10"/>
            </w:pPr>
            <w:r w:rsidRPr="00DD0F0B">
              <w:t>cancel approval</w:t>
            </w:r>
          </w:p>
        </w:tc>
        <w:tc>
          <w:tcPr>
            <w:tcW w:w="2534" w:type="dxa"/>
          </w:tcPr>
          <w:p w14:paraId="76077C69" w14:textId="7ECA593B" w:rsidR="00047FF4" w:rsidRPr="00DD0F0B" w:rsidRDefault="00047FF4" w:rsidP="00047FF4">
            <w:pPr>
              <w:pStyle w:val="TableText10"/>
            </w:pPr>
            <w:r w:rsidRPr="00DD0F0B">
              <w:t>approval</w:t>
            </w:r>
            <w:r w:rsidR="00E7766F" w:rsidRPr="00DD0F0B">
              <w:noBreakHyphen/>
            </w:r>
            <w:r w:rsidRPr="00DD0F0B">
              <w:t>holder</w:t>
            </w:r>
          </w:p>
        </w:tc>
      </w:tr>
      <w:tr w:rsidR="00047FF4" w:rsidRPr="00DD0F0B" w14:paraId="73A2A198" w14:textId="77777777" w:rsidTr="00A17F26">
        <w:trPr>
          <w:cantSplit/>
        </w:trPr>
        <w:tc>
          <w:tcPr>
            <w:tcW w:w="1200" w:type="dxa"/>
          </w:tcPr>
          <w:p w14:paraId="3D2F8597" w14:textId="043C2E87" w:rsidR="00047FF4" w:rsidRPr="00DD0F0B" w:rsidRDefault="00ED2D22" w:rsidP="00ED2D22">
            <w:pPr>
              <w:pStyle w:val="TableNumbered"/>
              <w:numPr>
                <w:ilvl w:val="0"/>
                <w:numId w:val="0"/>
              </w:numPr>
              <w:ind w:left="360" w:hanging="360"/>
            </w:pPr>
            <w:r w:rsidRPr="00DD0F0B">
              <w:t xml:space="preserve">20 </w:t>
            </w:r>
          </w:p>
        </w:tc>
        <w:tc>
          <w:tcPr>
            <w:tcW w:w="1205" w:type="dxa"/>
          </w:tcPr>
          <w:p w14:paraId="6324C420" w14:textId="0608ABAD" w:rsidR="00047FF4" w:rsidRPr="00DD0F0B" w:rsidRDefault="00A75D88" w:rsidP="00047FF4">
            <w:pPr>
              <w:pStyle w:val="TableText10"/>
            </w:pPr>
            <w:r w:rsidRPr="00DD0F0B">
              <w:t>147</w:t>
            </w:r>
          </w:p>
        </w:tc>
        <w:tc>
          <w:tcPr>
            <w:tcW w:w="2835" w:type="dxa"/>
          </w:tcPr>
          <w:p w14:paraId="1484EA67" w14:textId="093FABE3" w:rsidR="00047FF4" w:rsidRPr="00DD0F0B" w:rsidRDefault="00047FF4" w:rsidP="00047FF4">
            <w:pPr>
              <w:pStyle w:val="TableText10"/>
            </w:pPr>
            <w:r w:rsidRPr="00DD0F0B">
              <w:t>give a biosecurity direction, other than a biosecurity direction given in an emergency</w:t>
            </w:r>
          </w:p>
        </w:tc>
        <w:tc>
          <w:tcPr>
            <w:tcW w:w="2534" w:type="dxa"/>
          </w:tcPr>
          <w:p w14:paraId="4A211EAD" w14:textId="059A86D7" w:rsidR="00047FF4" w:rsidRPr="00DD0F0B" w:rsidRDefault="00047FF4" w:rsidP="00047FF4">
            <w:pPr>
              <w:pStyle w:val="TableText10"/>
            </w:pPr>
            <w:r w:rsidRPr="00DD0F0B">
              <w:t>person directed</w:t>
            </w:r>
          </w:p>
        </w:tc>
      </w:tr>
    </w:tbl>
    <w:p w14:paraId="4DD9CA76" w14:textId="77777777" w:rsidR="00486ABA" w:rsidRDefault="00486ABA" w:rsidP="001D06E7">
      <w:pPr>
        <w:pStyle w:val="03Schedule"/>
        <w:suppressLineNumbers/>
        <w:sectPr w:rsidR="00486ABA" w:rsidSect="00D15801">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docGrid w:linePitch="326"/>
        </w:sectPr>
      </w:pPr>
    </w:p>
    <w:p w14:paraId="3473298F" w14:textId="77777777" w:rsidR="00292C8E" w:rsidRPr="00DD0F0B" w:rsidRDefault="00292C8E" w:rsidP="001D06E7">
      <w:pPr>
        <w:pStyle w:val="PageBreak"/>
        <w:suppressLineNumbers/>
      </w:pPr>
      <w:r w:rsidRPr="00DD0F0B">
        <w:br w:type="page"/>
      </w:r>
    </w:p>
    <w:p w14:paraId="410E2931" w14:textId="0ED25631" w:rsidR="00292C8E" w:rsidRPr="00DD0F0B" w:rsidRDefault="00292C8E" w:rsidP="00292C8E">
      <w:pPr>
        <w:pStyle w:val="Dict-Heading"/>
      </w:pPr>
      <w:bookmarkStart w:id="287" w:name="_Toc198116094"/>
      <w:r w:rsidRPr="00DD0F0B">
        <w:lastRenderedPageBreak/>
        <w:t>Dictionary</w:t>
      </w:r>
      <w:bookmarkEnd w:id="287"/>
    </w:p>
    <w:p w14:paraId="574F1943" w14:textId="77777777" w:rsidR="00292C8E" w:rsidRPr="00DD0F0B" w:rsidRDefault="00292C8E" w:rsidP="00ED2D22">
      <w:pPr>
        <w:pStyle w:val="ref"/>
        <w:keepNext/>
      </w:pPr>
      <w:r w:rsidRPr="00DD0F0B">
        <w:t>(see s 3)</w:t>
      </w:r>
    </w:p>
    <w:p w14:paraId="1088FEBA" w14:textId="236B65FE" w:rsidR="00292C8E" w:rsidRPr="00DD0F0B" w:rsidRDefault="00292C8E" w:rsidP="00ED2D22">
      <w:pPr>
        <w:pStyle w:val="aNote"/>
        <w:keepNext/>
      </w:pPr>
      <w:r w:rsidRPr="00DD0F0B">
        <w:rPr>
          <w:rStyle w:val="charItals"/>
        </w:rPr>
        <w:t>Note 1</w:t>
      </w:r>
      <w:r w:rsidRPr="00DD0F0B">
        <w:rPr>
          <w:rStyle w:val="charItals"/>
        </w:rPr>
        <w:tab/>
      </w:r>
      <w:r w:rsidRPr="00DD0F0B">
        <w:t xml:space="preserve">The </w:t>
      </w:r>
      <w:hyperlink r:id="rId112" w:tooltip="A2001-14" w:history="1">
        <w:r w:rsidR="00C508A1" w:rsidRPr="00C508A1">
          <w:rPr>
            <w:rStyle w:val="charCitHyperlinkAbbrev"/>
          </w:rPr>
          <w:t>Legislation Act</w:t>
        </w:r>
      </w:hyperlink>
      <w:r w:rsidRPr="00DD0F0B">
        <w:t xml:space="preserve"> contains definitions and other provisions relevant to this Act.</w:t>
      </w:r>
    </w:p>
    <w:p w14:paraId="72A0E1CF" w14:textId="7BB1816D" w:rsidR="00292C8E" w:rsidRPr="00DD0F0B" w:rsidRDefault="00292C8E" w:rsidP="00292C8E">
      <w:pPr>
        <w:pStyle w:val="aNote"/>
      </w:pPr>
      <w:r w:rsidRPr="00DD0F0B">
        <w:rPr>
          <w:rStyle w:val="charItals"/>
        </w:rPr>
        <w:t>Note 2</w:t>
      </w:r>
      <w:r w:rsidRPr="00DD0F0B">
        <w:rPr>
          <w:rStyle w:val="charItals"/>
        </w:rPr>
        <w:tab/>
      </w:r>
      <w:r w:rsidRPr="00DD0F0B">
        <w:t xml:space="preserve">For example, the </w:t>
      </w:r>
      <w:hyperlink r:id="rId113" w:tooltip="A2001-14" w:history="1">
        <w:r w:rsidR="00C508A1" w:rsidRPr="00C508A1">
          <w:rPr>
            <w:rStyle w:val="charCitHyperlinkAbbrev"/>
          </w:rPr>
          <w:t>Legislation Act</w:t>
        </w:r>
      </w:hyperlink>
      <w:r w:rsidRPr="00DD0F0B">
        <w:t>, dict, pt 1, defines the following terms:</w:t>
      </w:r>
    </w:p>
    <w:p w14:paraId="62C07399" w14:textId="02795846" w:rsidR="002144BD"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2144BD" w:rsidRPr="00DD0F0B">
        <w:t>director</w:t>
      </w:r>
      <w:r w:rsidR="00E7766F" w:rsidRPr="00DD0F0B">
        <w:noBreakHyphen/>
      </w:r>
      <w:r w:rsidR="002144BD" w:rsidRPr="00DD0F0B">
        <w:t>general (see s 163)</w:t>
      </w:r>
    </w:p>
    <w:p w14:paraId="11A33742" w14:textId="32CD210A" w:rsidR="00A330FD"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A330FD" w:rsidRPr="00DD0F0B">
        <w:t>individual</w:t>
      </w:r>
    </w:p>
    <w:p w14:paraId="772538F1" w14:textId="1A1856F8" w:rsidR="002F6365"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2F6365" w:rsidRPr="00DD0F0B">
        <w:t>person (see s 160)</w:t>
      </w:r>
    </w:p>
    <w:p w14:paraId="74645ABC" w14:textId="59F4A986" w:rsidR="00C03111"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C03111" w:rsidRPr="00DD0F0B">
        <w:t>police officer</w:t>
      </w:r>
    </w:p>
    <w:p w14:paraId="22F7B1AC" w14:textId="6257B62C" w:rsidR="00F84E3C"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F84E3C" w:rsidRPr="00DD0F0B">
        <w:t>public notice</w:t>
      </w:r>
    </w:p>
    <w:p w14:paraId="47DA995F" w14:textId="7864E8C9" w:rsidR="00292C8E" w:rsidRPr="00DD0F0B" w:rsidRDefault="00ED2D22" w:rsidP="00ED2D22">
      <w:pPr>
        <w:pStyle w:val="aNoteBulletss"/>
        <w:tabs>
          <w:tab w:val="left" w:pos="2300"/>
        </w:tabs>
      </w:pPr>
      <w:r w:rsidRPr="00DD0F0B">
        <w:rPr>
          <w:rFonts w:ascii="Symbol" w:hAnsi="Symbol"/>
        </w:rPr>
        <w:t></w:t>
      </w:r>
      <w:r w:rsidRPr="00DD0F0B">
        <w:rPr>
          <w:rFonts w:ascii="Symbol" w:hAnsi="Symbol"/>
        </w:rPr>
        <w:tab/>
      </w:r>
      <w:r w:rsidR="00292C8E" w:rsidRPr="00DD0F0B">
        <w:t>the Territory</w:t>
      </w:r>
    </w:p>
    <w:p w14:paraId="77C3846B" w14:textId="77777777" w:rsidR="0031680C" w:rsidRPr="003F4A89" w:rsidRDefault="0031680C" w:rsidP="0031680C">
      <w:pPr>
        <w:pStyle w:val="aNoteBulletss"/>
        <w:tabs>
          <w:tab w:val="left" w:pos="2300"/>
        </w:tabs>
      </w:pPr>
      <w:r w:rsidRPr="003F4A89">
        <w:rPr>
          <w:rFonts w:ascii="Symbol" w:hAnsi="Symbol"/>
        </w:rPr>
        <w:t></w:t>
      </w:r>
      <w:r w:rsidRPr="003F4A89">
        <w:rPr>
          <w:rFonts w:ascii="Symbol" w:hAnsi="Symbol"/>
        </w:rPr>
        <w:tab/>
      </w:r>
      <w:r w:rsidRPr="003F4A89">
        <w:t>veterinary practitioner.</w:t>
      </w:r>
    </w:p>
    <w:p w14:paraId="33F7FC62" w14:textId="35396A8A" w:rsidR="00115430" w:rsidRPr="00DD0F0B" w:rsidRDefault="00115430" w:rsidP="00ED2D22">
      <w:pPr>
        <w:pStyle w:val="aDef"/>
      </w:pPr>
      <w:r w:rsidRPr="00DD0F0B">
        <w:rPr>
          <w:rStyle w:val="charBoldItals"/>
        </w:rPr>
        <w:t>analyst</w:t>
      </w:r>
      <w:r w:rsidRPr="00DD0F0B">
        <w:t xml:space="preserve"> means a person appointed as an analyst under section </w:t>
      </w:r>
      <w:r w:rsidR="00A75D88" w:rsidRPr="00DD0F0B">
        <w:t>229</w:t>
      </w:r>
      <w:r w:rsidRPr="00DD0F0B">
        <w:t>.</w:t>
      </w:r>
    </w:p>
    <w:p w14:paraId="71BA24CA" w14:textId="7B101B65" w:rsidR="00292C8E" w:rsidRPr="00DD0F0B" w:rsidRDefault="00292C8E" w:rsidP="00ED2D22">
      <w:pPr>
        <w:pStyle w:val="aDef"/>
        <w:keepNext/>
      </w:pPr>
      <w:r w:rsidRPr="00DD0F0B">
        <w:rPr>
          <w:rStyle w:val="charBoldItals"/>
        </w:rPr>
        <w:t>animal</w:t>
      </w:r>
      <w:r w:rsidRPr="00DD0F0B">
        <w:t xml:space="preserve"> means any of the following, whether alive or dead:</w:t>
      </w:r>
    </w:p>
    <w:p w14:paraId="0D224CDA" w14:textId="533870A4" w:rsidR="00292C8E" w:rsidRPr="00DD0F0B" w:rsidRDefault="00ED2D22" w:rsidP="00ED2D22">
      <w:pPr>
        <w:pStyle w:val="aDefpara"/>
        <w:keepNext/>
      </w:pPr>
      <w:r>
        <w:tab/>
      </w:r>
      <w:r w:rsidRPr="00DD0F0B">
        <w:t>(a)</w:t>
      </w:r>
      <w:r w:rsidRPr="00DD0F0B">
        <w:tab/>
      </w:r>
      <w:r w:rsidR="00292C8E" w:rsidRPr="00DD0F0B">
        <w:t>a member of the animal kingdom, other than a human, including an amphibian, bird, crustacean, fish, insect, mammal, mollusc, reptile and any other vertebrate or invertebrate member of the animal kingdom;</w:t>
      </w:r>
    </w:p>
    <w:p w14:paraId="77EAF739" w14:textId="37463492" w:rsidR="00292C8E" w:rsidRPr="00DD0F0B" w:rsidRDefault="00ED2D22" w:rsidP="00ED2D22">
      <w:pPr>
        <w:pStyle w:val="aDefpara"/>
      </w:pPr>
      <w:r>
        <w:tab/>
      </w:r>
      <w:r w:rsidRPr="00DD0F0B">
        <w:t>(b)</w:t>
      </w:r>
      <w:r w:rsidRPr="00DD0F0B">
        <w:tab/>
      </w:r>
      <w:r w:rsidR="00292C8E" w:rsidRPr="00DD0F0B">
        <w:t>an embryo, egg, sperm or any other reproductive material of a member of the animal kingdom other than a human.</w:t>
      </w:r>
    </w:p>
    <w:p w14:paraId="0A1152F4" w14:textId="77777777" w:rsidR="00292C8E" w:rsidRPr="00DD0F0B" w:rsidRDefault="00292C8E" w:rsidP="00E0259A">
      <w:pPr>
        <w:pStyle w:val="aDef"/>
        <w:keepLines/>
      </w:pPr>
      <w:r w:rsidRPr="00DD0F0B">
        <w:rPr>
          <w:rStyle w:val="charBoldItals"/>
        </w:rPr>
        <w:t>animal product</w:t>
      </w:r>
      <w:r w:rsidRPr="00DD0F0B">
        <w:t xml:space="preserve"> includes—</w:t>
      </w:r>
    </w:p>
    <w:p w14:paraId="55A817A2" w14:textId="1B5B9B95" w:rsidR="00292C8E" w:rsidRPr="00DD0F0B" w:rsidRDefault="00ED2D22" w:rsidP="00E0259A">
      <w:pPr>
        <w:pStyle w:val="aDefpara"/>
        <w:keepLines/>
      </w:pPr>
      <w:r>
        <w:tab/>
      </w:r>
      <w:r w:rsidRPr="00DD0F0B">
        <w:t>(a)</w:t>
      </w:r>
      <w:r w:rsidRPr="00DD0F0B">
        <w:tab/>
      </w:r>
      <w:r w:rsidR="00292C8E" w:rsidRPr="00DD0F0B">
        <w:t>the hide, skin, hair, wool, feather, shell, horn, scale, fin, hoof, viscera, offal or any other part of an animal; and</w:t>
      </w:r>
    </w:p>
    <w:p w14:paraId="2C9F7626" w14:textId="246C751A" w:rsidR="00292C8E" w:rsidRPr="00DD0F0B" w:rsidRDefault="00ED2D22" w:rsidP="00E0259A">
      <w:pPr>
        <w:pStyle w:val="aDefpara"/>
        <w:keepLines/>
      </w:pPr>
      <w:r>
        <w:tab/>
      </w:r>
      <w:r w:rsidRPr="00DD0F0B">
        <w:t>(b)</w:t>
      </w:r>
      <w:r w:rsidRPr="00DD0F0B">
        <w:tab/>
      </w:r>
      <w:r w:rsidR="00292C8E" w:rsidRPr="00DD0F0B">
        <w:t>meat, fat, eggs, honey, milk, whey, cream, butter, cheese or any other primary produce derived from an animal; and</w:t>
      </w:r>
    </w:p>
    <w:p w14:paraId="7C84508A" w14:textId="6FD53558" w:rsidR="00292C8E" w:rsidRPr="00DD0F0B" w:rsidRDefault="00ED2D22" w:rsidP="00E0259A">
      <w:pPr>
        <w:pStyle w:val="aDefpara"/>
        <w:keepLines/>
      </w:pPr>
      <w:r>
        <w:tab/>
      </w:r>
      <w:r w:rsidRPr="00DD0F0B">
        <w:t>(c)</w:t>
      </w:r>
      <w:r w:rsidRPr="00DD0F0B">
        <w:tab/>
      </w:r>
      <w:r w:rsidR="00292C8E" w:rsidRPr="00DD0F0B">
        <w:t>the urine, faeces, bone or blood of an animal, or any substance derived from the urine, faeces, bone or blood of an animal; and</w:t>
      </w:r>
    </w:p>
    <w:p w14:paraId="7B12BBEF" w14:textId="616C5512" w:rsidR="00292C8E" w:rsidRPr="00DD0F0B" w:rsidRDefault="00ED2D22" w:rsidP="00E0259A">
      <w:pPr>
        <w:pStyle w:val="aDefpara"/>
        <w:keepLines/>
      </w:pPr>
      <w:r>
        <w:tab/>
      </w:r>
      <w:r w:rsidRPr="00DD0F0B">
        <w:t>(d)</w:t>
      </w:r>
      <w:r w:rsidRPr="00DD0F0B">
        <w:tab/>
      </w:r>
      <w:r w:rsidR="00292C8E" w:rsidRPr="00DD0F0B">
        <w:t>any secretion or excretion of an animal; and</w:t>
      </w:r>
    </w:p>
    <w:p w14:paraId="18C0BF21" w14:textId="14088728" w:rsidR="00292C8E" w:rsidRPr="00DD0F0B" w:rsidRDefault="00ED2D22" w:rsidP="00E0259A">
      <w:pPr>
        <w:pStyle w:val="aDefpara"/>
        <w:keepNext/>
        <w:keepLines/>
      </w:pPr>
      <w:r>
        <w:lastRenderedPageBreak/>
        <w:tab/>
      </w:r>
      <w:r w:rsidRPr="00DD0F0B">
        <w:t>(e)</w:t>
      </w:r>
      <w:r w:rsidRPr="00DD0F0B">
        <w:tab/>
      </w:r>
      <w:r w:rsidR="00292C8E" w:rsidRPr="00DD0F0B">
        <w:t>any product or biological preparation prepared, or derived, from any tissue, secretion, excretion or other part of an animal; and</w:t>
      </w:r>
    </w:p>
    <w:p w14:paraId="35711FD8" w14:textId="2635C76D" w:rsidR="00292C8E" w:rsidRPr="00DD0F0B" w:rsidRDefault="00ED2D22" w:rsidP="00E0259A">
      <w:pPr>
        <w:pStyle w:val="aDefpara"/>
        <w:keepNext/>
        <w:keepLines/>
      </w:pPr>
      <w:r>
        <w:tab/>
      </w:r>
      <w:r w:rsidRPr="00DD0F0B">
        <w:t>(f)</w:t>
      </w:r>
      <w:r w:rsidRPr="00DD0F0B">
        <w:tab/>
      </w:r>
      <w:r w:rsidR="00292C8E" w:rsidRPr="00DD0F0B">
        <w:t>any other material of animal origin</w:t>
      </w:r>
      <w:r w:rsidR="00292C8E" w:rsidRPr="00DD0F0B">
        <w:rPr>
          <w:szCs w:val="28"/>
        </w:rPr>
        <w:t xml:space="preserve"> prescribed by regulation.</w:t>
      </w:r>
    </w:p>
    <w:p w14:paraId="3537943A" w14:textId="08FCFC3A" w:rsidR="000B7E34" w:rsidRPr="00DD0F0B" w:rsidRDefault="000B7E34" w:rsidP="00ED2D22">
      <w:pPr>
        <w:pStyle w:val="aDef"/>
      </w:pPr>
      <w:r w:rsidRPr="00DD0F0B">
        <w:rPr>
          <w:rStyle w:val="charBoldItals"/>
        </w:rPr>
        <w:t>approval decision notice</w:t>
      </w:r>
      <w:r w:rsidRPr="00DD0F0B">
        <w:t>—see section </w:t>
      </w:r>
      <w:r w:rsidR="00A75D88" w:rsidRPr="00DD0F0B">
        <w:t>131</w:t>
      </w:r>
      <w:r w:rsidR="000163CA" w:rsidRPr="00DD0F0B">
        <w:t> </w:t>
      </w:r>
      <w:r w:rsidR="007E05B6" w:rsidRPr="00DD0F0B">
        <w:t>(3)</w:t>
      </w:r>
      <w:r w:rsidRPr="00DD0F0B">
        <w:t>.</w:t>
      </w:r>
    </w:p>
    <w:p w14:paraId="6589E91D" w14:textId="75C54968" w:rsidR="00E13BAE" w:rsidRPr="00DD0F0B" w:rsidRDefault="00E13BAE" w:rsidP="00ED2D22">
      <w:pPr>
        <w:pStyle w:val="aDef"/>
      </w:pPr>
      <w:r w:rsidRPr="00DD0F0B">
        <w:rPr>
          <w:rStyle w:val="charBoldItals"/>
        </w:rPr>
        <w:t>approval-holder</w:t>
      </w:r>
      <w:r w:rsidR="004D5775" w:rsidRPr="00DD0F0B">
        <w:t>—see section </w:t>
      </w:r>
      <w:r w:rsidR="00A75D88" w:rsidRPr="00DD0F0B">
        <w:t>120</w:t>
      </w:r>
      <w:r w:rsidR="004D5775" w:rsidRPr="00DD0F0B">
        <w:t>.</w:t>
      </w:r>
    </w:p>
    <w:p w14:paraId="38B1F9E4" w14:textId="3131FB7E" w:rsidR="003D1FA1" w:rsidRPr="00DD0F0B" w:rsidRDefault="003D1FA1" w:rsidP="00ED2D22">
      <w:pPr>
        <w:pStyle w:val="aDef"/>
      </w:pPr>
      <w:r w:rsidRPr="00DD0F0B">
        <w:rPr>
          <w:rStyle w:val="charBoldItals"/>
        </w:rPr>
        <w:t>assess</w:t>
      </w:r>
      <w:r w:rsidRPr="00DD0F0B">
        <w:t xml:space="preserve"> includes investigate.</w:t>
      </w:r>
    </w:p>
    <w:p w14:paraId="22379111" w14:textId="7A90F372" w:rsidR="00AF63F7" w:rsidRPr="00DD0F0B" w:rsidRDefault="00AF63F7" w:rsidP="00ED2D22">
      <w:pPr>
        <w:pStyle w:val="aDef"/>
      </w:pPr>
      <w:r w:rsidRPr="00DD0F0B">
        <w:rPr>
          <w:rStyle w:val="charBoldItals"/>
        </w:rPr>
        <w:t>auditor authority</w:t>
      </w:r>
      <w:r w:rsidRPr="00DD0F0B">
        <w:t>—see section </w:t>
      </w:r>
      <w:r w:rsidR="00A75D88" w:rsidRPr="00DD0F0B">
        <w:t>120</w:t>
      </w:r>
      <w:r w:rsidRPr="00DD0F0B">
        <w:t>.</w:t>
      </w:r>
    </w:p>
    <w:p w14:paraId="7542729D" w14:textId="34D157FE" w:rsidR="003F2D61" w:rsidRPr="00DD0F0B" w:rsidRDefault="003F2D61" w:rsidP="00ED2D22">
      <w:pPr>
        <w:pStyle w:val="aDef"/>
      </w:pPr>
      <w:r w:rsidRPr="00DD0F0B">
        <w:rPr>
          <w:rStyle w:val="charBoldItals"/>
        </w:rPr>
        <w:t>audit report</w:t>
      </w:r>
      <w:r w:rsidRPr="00DD0F0B">
        <w:t>—see section </w:t>
      </w:r>
      <w:r w:rsidR="00A75D88" w:rsidRPr="00DD0F0B">
        <w:t>117</w:t>
      </w:r>
      <w:r w:rsidR="00B07D3B" w:rsidRPr="00DD0F0B">
        <w:t> (1)</w:t>
      </w:r>
      <w:r w:rsidRPr="00DD0F0B">
        <w:t>.</w:t>
      </w:r>
    </w:p>
    <w:p w14:paraId="5807106E" w14:textId="5F63777A" w:rsidR="00B13797" w:rsidRPr="00DD0F0B" w:rsidRDefault="0071177C" w:rsidP="00ED2D22">
      <w:pPr>
        <w:pStyle w:val="aDef"/>
      </w:pPr>
      <w:r w:rsidRPr="00DD0F0B">
        <w:rPr>
          <w:rStyle w:val="charBoldItals"/>
        </w:rPr>
        <w:t>authorisation</w:t>
      </w:r>
      <w:r w:rsidR="00E7766F" w:rsidRPr="00DD0F0B">
        <w:rPr>
          <w:rStyle w:val="charBoldItals"/>
        </w:rPr>
        <w:noBreakHyphen/>
      </w:r>
      <w:r w:rsidRPr="00DD0F0B">
        <w:rPr>
          <w:rStyle w:val="charBoldItals"/>
        </w:rPr>
        <w:t>holder</w:t>
      </w:r>
      <w:r w:rsidR="00B13797" w:rsidRPr="00DD0F0B">
        <w:t xml:space="preserve">—see </w:t>
      </w:r>
      <w:r w:rsidR="00FB214B" w:rsidRPr="00DD0F0B">
        <w:t>section </w:t>
      </w:r>
      <w:r w:rsidR="00A75D88" w:rsidRPr="00DD0F0B">
        <w:t>114</w:t>
      </w:r>
      <w:r w:rsidR="00B13797" w:rsidRPr="00DD0F0B">
        <w:t>.</w:t>
      </w:r>
    </w:p>
    <w:p w14:paraId="09816131" w14:textId="39BC98B5" w:rsidR="00BD4C33" w:rsidRPr="00DD0F0B" w:rsidRDefault="00BD4C33" w:rsidP="00ED2D22">
      <w:pPr>
        <w:pStyle w:val="aDef"/>
      </w:pPr>
      <w:r w:rsidRPr="00DD0F0B">
        <w:rPr>
          <w:rStyle w:val="charBoldItals"/>
        </w:rPr>
        <w:t>authorised person</w:t>
      </w:r>
      <w:r w:rsidR="00783C92" w:rsidRPr="00DD0F0B">
        <w:t xml:space="preserve"> means a</w:t>
      </w:r>
      <w:r w:rsidR="001424AC" w:rsidRPr="00DD0F0B">
        <w:t xml:space="preserve">n authorised person </w:t>
      </w:r>
      <w:r w:rsidR="00C03111" w:rsidRPr="00DD0F0B">
        <w:t xml:space="preserve">mentioned in </w:t>
      </w:r>
      <w:r w:rsidR="00B126E4" w:rsidRPr="00DD0F0B">
        <w:t>section</w:t>
      </w:r>
      <w:r w:rsidRPr="00DD0F0B">
        <w:t> </w:t>
      </w:r>
      <w:r w:rsidR="00A75D88" w:rsidRPr="00DD0F0B">
        <w:t>168</w:t>
      </w:r>
      <w:r w:rsidRPr="00DD0F0B">
        <w:t>.</w:t>
      </w:r>
    </w:p>
    <w:p w14:paraId="60504B4B" w14:textId="2137E5FE" w:rsidR="00B13797" w:rsidRPr="00DD0F0B" w:rsidRDefault="00B13797" w:rsidP="00ED2D22">
      <w:pPr>
        <w:pStyle w:val="aDef"/>
      </w:pPr>
      <w:r w:rsidRPr="00DD0F0B">
        <w:rPr>
          <w:rStyle w:val="charBoldItals"/>
        </w:rPr>
        <w:t>biosecurity audit</w:t>
      </w:r>
      <w:r w:rsidRPr="00DD0F0B">
        <w:t>—see section </w:t>
      </w:r>
      <w:r w:rsidR="00A75D88" w:rsidRPr="00DD0F0B">
        <w:t>115</w:t>
      </w:r>
      <w:r w:rsidR="004C7194" w:rsidRPr="00DD0F0B">
        <w:t> (1)</w:t>
      </w:r>
      <w:r w:rsidRPr="00DD0F0B">
        <w:t>.</w:t>
      </w:r>
    </w:p>
    <w:p w14:paraId="17AAA71C" w14:textId="00FF9055" w:rsidR="00DA3AB2" w:rsidRPr="00DD0F0B" w:rsidRDefault="00DA3AB2" w:rsidP="00ED2D22">
      <w:pPr>
        <w:pStyle w:val="aDef"/>
      </w:pPr>
      <w:r w:rsidRPr="00DD0F0B">
        <w:rPr>
          <w:rStyle w:val="charBoldItals"/>
        </w:rPr>
        <w:t>biosecurity auditor</w:t>
      </w:r>
      <w:r w:rsidRPr="00DD0F0B">
        <w:t>—see section </w:t>
      </w:r>
      <w:r w:rsidR="00A75D88" w:rsidRPr="00DD0F0B">
        <w:t>120</w:t>
      </w:r>
      <w:r w:rsidRPr="00DD0F0B">
        <w:t>.</w:t>
      </w:r>
    </w:p>
    <w:p w14:paraId="0D59DCB5" w14:textId="34E73712" w:rsidR="003617E8" w:rsidRPr="00DD0F0B" w:rsidRDefault="003617E8" w:rsidP="00ED2D22">
      <w:pPr>
        <w:pStyle w:val="aDef"/>
      </w:pPr>
      <w:r w:rsidRPr="00DD0F0B">
        <w:rPr>
          <w:rStyle w:val="charBoldItals"/>
        </w:rPr>
        <w:t>biosecurity certificate</w:t>
      </w:r>
      <w:r w:rsidRPr="00DD0F0B">
        <w:t xml:space="preserve">—see </w:t>
      </w:r>
      <w:r w:rsidR="00187E62" w:rsidRPr="00DD0F0B">
        <w:t>section</w:t>
      </w:r>
      <w:r w:rsidRPr="00DD0F0B">
        <w:t> </w:t>
      </w:r>
      <w:r w:rsidR="00A75D88" w:rsidRPr="00DD0F0B">
        <w:t>110</w:t>
      </w:r>
      <w:r w:rsidR="004C7194" w:rsidRPr="00DD0F0B">
        <w:t> (1)</w:t>
      </w:r>
      <w:r w:rsidR="00E42667" w:rsidRPr="00DD0F0B">
        <w:t>.</w:t>
      </w:r>
    </w:p>
    <w:p w14:paraId="34A9ABD9" w14:textId="5085F0BB" w:rsidR="00CF41E0" w:rsidRPr="00DD0F0B" w:rsidRDefault="00CF41E0" w:rsidP="00ED2D22">
      <w:pPr>
        <w:pStyle w:val="aDef"/>
      </w:pPr>
      <w:r w:rsidRPr="00DD0F0B">
        <w:rPr>
          <w:rStyle w:val="charBoldItals"/>
        </w:rPr>
        <w:t>biosecurity certifier</w:t>
      </w:r>
      <w:r w:rsidRPr="00DD0F0B">
        <w:t xml:space="preserve">—see </w:t>
      </w:r>
      <w:r w:rsidR="00187E62" w:rsidRPr="00DD0F0B">
        <w:t>section</w:t>
      </w:r>
      <w:r w:rsidR="00D80635" w:rsidRPr="00DD0F0B">
        <w:t> </w:t>
      </w:r>
      <w:r w:rsidR="00A75D88" w:rsidRPr="00DD0F0B">
        <w:t>120</w:t>
      </w:r>
      <w:r w:rsidR="00E91E8D" w:rsidRPr="00DD0F0B">
        <w:t>.</w:t>
      </w:r>
    </w:p>
    <w:p w14:paraId="74B4DCA7" w14:textId="67F91C01" w:rsidR="00894815" w:rsidRPr="00DD0F0B" w:rsidRDefault="00894815" w:rsidP="00894815">
      <w:pPr>
        <w:pStyle w:val="aDef"/>
      </w:pPr>
      <w:r w:rsidRPr="00DD0F0B">
        <w:rPr>
          <w:rStyle w:val="charBoldItals"/>
        </w:rPr>
        <w:t>biosecurity direction</w:t>
      </w:r>
      <w:r w:rsidRPr="00DD0F0B">
        <w:t xml:space="preserve">—see </w:t>
      </w:r>
      <w:r w:rsidR="00B126E4" w:rsidRPr="00DD0F0B">
        <w:t>section</w:t>
      </w:r>
      <w:r w:rsidRPr="00DD0F0B">
        <w:t> </w:t>
      </w:r>
      <w:r w:rsidR="00A75D88" w:rsidRPr="00DD0F0B">
        <w:t>146</w:t>
      </w:r>
      <w:r w:rsidR="00B36158" w:rsidRPr="00DD0F0B">
        <w:t> (1)</w:t>
      </w:r>
      <w:r w:rsidRPr="00DD0F0B">
        <w:t>.</w:t>
      </w:r>
    </w:p>
    <w:p w14:paraId="42C7D860" w14:textId="13A0EB71" w:rsidR="00E75F04" w:rsidRPr="00DD0F0B" w:rsidRDefault="00292C8E" w:rsidP="00ED2D22">
      <w:pPr>
        <w:pStyle w:val="aDef"/>
      </w:pPr>
      <w:r w:rsidRPr="00DD0F0B">
        <w:rPr>
          <w:rStyle w:val="charBoldItals"/>
        </w:rPr>
        <w:t>biosecurity event</w:t>
      </w:r>
      <w:r w:rsidRPr="00DD0F0B">
        <w:t xml:space="preserve">—see </w:t>
      </w:r>
      <w:r w:rsidR="00B126E4" w:rsidRPr="00DD0F0B">
        <w:t>section</w:t>
      </w:r>
      <w:r w:rsidRPr="00DD0F0B">
        <w:t> </w:t>
      </w:r>
      <w:r w:rsidR="00A75D88" w:rsidRPr="00DD0F0B">
        <w:t>25</w:t>
      </w:r>
      <w:r w:rsidRPr="00DD0F0B">
        <w:t>.</w:t>
      </w:r>
    </w:p>
    <w:p w14:paraId="40F629D1" w14:textId="04E4AB9C" w:rsidR="00292C8E" w:rsidRPr="00DD0F0B" w:rsidRDefault="00292C8E" w:rsidP="00ED2D22">
      <w:pPr>
        <w:pStyle w:val="aDef"/>
      </w:pPr>
      <w:r w:rsidRPr="00DD0F0B">
        <w:rPr>
          <w:rStyle w:val="charBoldItals"/>
        </w:rPr>
        <w:t>biosecurity impact</w:t>
      </w:r>
      <w:r w:rsidRPr="00DD0F0B">
        <w:t xml:space="preserve">—see </w:t>
      </w:r>
      <w:r w:rsidR="00B126E4" w:rsidRPr="00DD0F0B">
        <w:t>section</w:t>
      </w:r>
      <w:r w:rsidRPr="00DD0F0B">
        <w:t> </w:t>
      </w:r>
      <w:r w:rsidR="00A75D88" w:rsidRPr="00DD0F0B">
        <w:t>12</w:t>
      </w:r>
      <w:r w:rsidR="00E76B72" w:rsidRPr="00DD0F0B">
        <w:t> (1)</w:t>
      </w:r>
      <w:r w:rsidRPr="00DD0F0B">
        <w:t>.</w:t>
      </w:r>
    </w:p>
    <w:p w14:paraId="3EAF1197" w14:textId="388C2FD2" w:rsidR="00292C8E" w:rsidRPr="00DD0F0B" w:rsidRDefault="00292C8E" w:rsidP="00ED2D22">
      <w:pPr>
        <w:pStyle w:val="aDef"/>
      </w:pPr>
      <w:r w:rsidRPr="00DD0F0B">
        <w:rPr>
          <w:rStyle w:val="charBoldItals"/>
        </w:rPr>
        <w:t>biosecurity matter</w:t>
      </w:r>
      <w:r w:rsidRPr="00DD0F0B">
        <w:t xml:space="preserve">—see </w:t>
      </w:r>
      <w:r w:rsidR="00B126E4" w:rsidRPr="00DD0F0B">
        <w:t>section</w:t>
      </w:r>
      <w:r w:rsidRPr="00DD0F0B">
        <w:t> </w:t>
      </w:r>
      <w:r w:rsidR="00A75D88" w:rsidRPr="00DD0F0B">
        <w:t>8</w:t>
      </w:r>
      <w:r w:rsidR="00E76B72" w:rsidRPr="00DD0F0B">
        <w:t> (1)</w:t>
      </w:r>
      <w:r w:rsidRPr="00DD0F0B">
        <w:t>.</w:t>
      </w:r>
    </w:p>
    <w:p w14:paraId="0D070FFD" w14:textId="0D16714E" w:rsidR="0031005C" w:rsidRPr="00DD0F0B" w:rsidRDefault="0031005C" w:rsidP="00ED2D22">
      <w:pPr>
        <w:pStyle w:val="aDef"/>
      </w:pPr>
      <w:r w:rsidRPr="00DD0F0B">
        <w:rPr>
          <w:rStyle w:val="charBoldItals"/>
        </w:rPr>
        <w:t>biosecurity permit</w:t>
      </w:r>
      <w:r w:rsidRPr="00DD0F0B">
        <w:rPr>
          <w:bCs/>
          <w:iCs/>
        </w:rPr>
        <w:t>—see section </w:t>
      </w:r>
      <w:r w:rsidR="00A75D88" w:rsidRPr="00DD0F0B">
        <w:rPr>
          <w:bCs/>
          <w:iCs/>
        </w:rPr>
        <w:t>62</w:t>
      </w:r>
      <w:r w:rsidRPr="00DD0F0B">
        <w:rPr>
          <w:bCs/>
          <w:iCs/>
        </w:rPr>
        <w:t>.</w:t>
      </w:r>
    </w:p>
    <w:p w14:paraId="3538F3BF" w14:textId="274B0CDF" w:rsidR="004C35CE" w:rsidRPr="00DD0F0B" w:rsidRDefault="004C35CE" w:rsidP="00ED2D22">
      <w:pPr>
        <w:pStyle w:val="aDef"/>
      </w:pPr>
      <w:r w:rsidRPr="00DD0F0B">
        <w:rPr>
          <w:rStyle w:val="charBoldItals"/>
        </w:rPr>
        <w:t>biosecurity registration</w:t>
      </w:r>
      <w:r w:rsidRPr="00DD0F0B">
        <w:t>—see section </w:t>
      </w:r>
      <w:r w:rsidR="00A75D88" w:rsidRPr="00DD0F0B">
        <w:t>89</w:t>
      </w:r>
      <w:r w:rsidRPr="00DD0F0B">
        <w:t>.</w:t>
      </w:r>
    </w:p>
    <w:p w14:paraId="3B5B4A94" w14:textId="732F6CBE" w:rsidR="00292C8E" w:rsidRPr="00DD0F0B" w:rsidRDefault="00292C8E" w:rsidP="00ED2D22">
      <w:pPr>
        <w:pStyle w:val="aDef"/>
      </w:pPr>
      <w:r w:rsidRPr="00DD0F0B">
        <w:rPr>
          <w:rStyle w:val="charBoldItals"/>
        </w:rPr>
        <w:t>biosecurity risk</w:t>
      </w:r>
      <w:r w:rsidRPr="00DD0F0B">
        <w:t xml:space="preserve">—see </w:t>
      </w:r>
      <w:r w:rsidR="00B126E4" w:rsidRPr="00DD0F0B">
        <w:t>section</w:t>
      </w:r>
      <w:r w:rsidRPr="00DD0F0B">
        <w:t> </w:t>
      </w:r>
      <w:r w:rsidR="00A75D88" w:rsidRPr="00DD0F0B">
        <w:t>13</w:t>
      </w:r>
      <w:r w:rsidRPr="00DD0F0B">
        <w:t>.</w:t>
      </w:r>
    </w:p>
    <w:p w14:paraId="5F7A3EB7" w14:textId="55095CA9" w:rsidR="00BD4C33" w:rsidRPr="00DD0F0B" w:rsidRDefault="00BD4C33" w:rsidP="00ED2D22">
      <w:pPr>
        <w:pStyle w:val="aDef"/>
      </w:pPr>
      <w:r w:rsidRPr="00DD0F0B">
        <w:rPr>
          <w:rStyle w:val="charBoldItals"/>
        </w:rPr>
        <w:t>biosecurity undertaking</w:t>
      </w:r>
      <w:r w:rsidRPr="00DD0F0B">
        <w:t xml:space="preserve">—see </w:t>
      </w:r>
      <w:r w:rsidR="00B126E4" w:rsidRPr="00DD0F0B">
        <w:t>section</w:t>
      </w:r>
      <w:r w:rsidRPr="00DD0F0B">
        <w:t> </w:t>
      </w:r>
      <w:r w:rsidR="00A75D88" w:rsidRPr="00DD0F0B">
        <w:t>158</w:t>
      </w:r>
      <w:r w:rsidR="00B36158" w:rsidRPr="00DD0F0B">
        <w:t> (1)</w:t>
      </w:r>
      <w:r w:rsidRPr="00DD0F0B">
        <w:t>.</w:t>
      </w:r>
    </w:p>
    <w:p w14:paraId="0236CC1E" w14:textId="2389B01C" w:rsidR="00CF41E0" w:rsidRPr="00DD0F0B" w:rsidRDefault="00292C8E" w:rsidP="00ED2D22">
      <w:pPr>
        <w:pStyle w:val="aDef"/>
      </w:pPr>
      <w:r w:rsidRPr="00DD0F0B">
        <w:rPr>
          <w:rStyle w:val="charBoldItals"/>
        </w:rPr>
        <w:t>carrier</w:t>
      </w:r>
      <w:r w:rsidRPr="00DD0F0B">
        <w:t xml:space="preserve">—see </w:t>
      </w:r>
      <w:r w:rsidR="00B126E4" w:rsidRPr="00DD0F0B">
        <w:t>section</w:t>
      </w:r>
      <w:r w:rsidRPr="00DD0F0B">
        <w:t> </w:t>
      </w:r>
      <w:r w:rsidR="00A75D88" w:rsidRPr="00DD0F0B">
        <w:t>9</w:t>
      </w:r>
      <w:r w:rsidRPr="00DD0F0B">
        <w:t>.</w:t>
      </w:r>
    </w:p>
    <w:p w14:paraId="51587D84" w14:textId="4464D8DE" w:rsidR="00D80635" w:rsidRPr="00DD0F0B" w:rsidRDefault="00D80635" w:rsidP="00ED2D22">
      <w:pPr>
        <w:pStyle w:val="aDef"/>
      </w:pPr>
      <w:r w:rsidRPr="00DD0F0B">
        <w:rPr>
          <w:rStyle w:val="charBoldItals"/>
        </w:rPr>
        <w:t xml:space="preserve">certifier </w:t>
      </w:r>
      <w:r w:rsidR="00C44844" w:rsidRPr="00DD0F0B">
        <w:rPr>
          <w:rStyle w:val="charBoldItals"/>
        </w:rPr>
        <w:t>authority</w:t>
      </w:r>
      <w:r w:rsidRPr="00DD0F0B">
        <w:t xml:space="preserve">—see </w:t>
      </w:r>
      <w:r w:rsidR="00187E62" w:rsidRPr="00DD0F0B">
        <w:t>section</w:t>
      </w:r>
      <w:r w:rsidRPr="00DD0F0B">
        <w:t> </w:t>
      </w:r>
      <w:r w:rsidR="00A75D88" w:rsidRPr="00DD0F0B">
        <w:t>120</w:t>
      </w:r>
      <w:r w:rsidRPr="00DD0F0B">
        <w:t>.</w:t>
      </w:r>
    </w:p>
    <w:p w14:paraId="75A33B03" w14:textId="0CB5A463" w:rsidR="00FE66A1" w:rsidRPr="00DD0F0B" w:rsidRDefault="00FE66A1" w:rsidP="00ED2D22">
      <w:pPr>
        <w:pStyle w:val="aDef"/>
      </w:pPr>
      <w:r w:rsidRPr="00DD0F0B">
        <w:rPr>
          <w:rStyle w:val="charBoldItals"/>
        </w:rPr>
        <w:lastRenderedPageBreak/>
        <w:t>community</w:t>
      </w:r>
      <w:r w:rsidRPr="00DD0F0B">
        <w:t xml:space="preserve"> includes the community of the ACT, of areas surrounding the ACT, and of Australia as a whole.</w:t>
      </w:r>
    </w:p>
    <w:p w14:paraId="3D7B0361" w14:textId="0956F5A8" w:rsidR="00D044A7" w:rsidRPr="00DD0F0B" w:rsidRDefault="00D044A7" w:rsidP="00ED2D22">
      <w:pPr>
        <w:pStyle w:val="aDef"/>
      </w:pPr>
      <w:r w:rsidRPr="00DD0F0B">
        <w:rPr>
          <w:rStyle w:val="charBoldItals"/>
        </w:rPr>
        <w:t>connected</w:t>
      </w:r>
      <w:r w:rsidRPr="00DD0F0B">
        <w:t xml:space="preserve">, for </w:t>
      </w:r>
      <w:r w:rsidR="00675761">
        <w:t>part</w:t>
      </w:r>
      <w:r w:rsidR="00A75D88" w:rsidRPr="00DD0F0B">
        <w:t xml:space="preserve"> 12</w:t>
      </w:r>
      <w:r w:rsidRPr="00DD0F0B">
        <w:t xml:space="preserve"> (</w:t>
      </w:r>
      <w:r w:rsidR="00B36158" w:rsidRPr="00DD0F0B">
        <w:t>Enforcement</w:t>
      </w:r>
      <w:r w:rsidR="004F52AE" w:rsidRPr="00DD0F0B">
        <w:t>—</w:t>
      </w:r>
      <w:r w:rsidR="00B36158" w:rsidRPr="00DD0F0B">
        <w:t>a</w:t>
      </w:r>
      <w:r w:rsidRPr="00DD0F0B">
        <w:t xml:space="preserve">uthorised people)—see </w:t>
      </w:r>
      <w:r w:rsidR="00B126E4" w:rsidRPr="00DD0F0B">
        <w:t>section</w:t>
      </w:r>
      <w:r w:rsidRPr="00DD0F0B">
        <w:t> </w:t>
      </w:r>
      <w:r w:rsidR="00A75D88" w:rsidRPr="00DD0F0B">
        <w:t>167</w:t>
      </w:r>
      <w:r w:rsidRPr="00DD0F0B">
        <w:t>.</w:t>
      </w:r>
    </w:p>
    <w:p w14:paraId="3986BAA7" w14:textId="16A66A26" w:rsidR="00292C8E" w:rsidRPr="00DD0F0B" w:rsidRDefault="00292C8E" w:rsidP="00ED2D22">
      <w:pPr>
        <w:pStyle w:val="aDef"/>
        <w:keepNext/>
        <w:rPr>
          <w:lang w:val="en" w:eastAsia="en-AU"/>
        </w:rPr>
      </w:pPr>
      <w:r w:rsidRPr="00DD0F0B">
        <w:rPr>
          <w:rStyle w:val="charBoldItals"/>
        </w:rPr>
        <w:t>contaminant</w:t>
      </w:r>
      <w:r w:rsidRPr="00DD0F0B">
        <w:rPr>
          <w:lang w:val="en" w:eastAsia="en-AU"/>
        </w:rPr>
        <w:t xml:space="preserve"> means a non</w:t>
      </w:r>
      <w:r w:rsidR="00E7766F" w:rsidRPr="00DD0F0B">
        <w:rPr>
          <w:lang w:val="en" w:eastAsia="en-AU"/>
        </w:rPr>
        <w:noBreakHyphen/>
      </w:r>
      <w:r w:rsidRPr="00DD0F0B">
        <w:rPr>
          <w:lang w:val="en" w:eastAsia="en-AU"/>
        </w:rPr>
        <w:t>living thing that—</w:t>
      </w:r>
    </w:p>
    <w:p w14:paraId="16DE5F61" w14:textId="7830556B" w:rsidR="009741AE" w:rsidRPr="00DD0F0B" w:rsidRDefault="00ED2D22" w:rsidP="00ED2D22">
      <w:pPr>
        <w:pStyle w:val="aDefpara"/>
        <w:keepNext/>
        <w:rPr>
          <w:lang w:val="en" w:eastAsia="en-AU"/>
        </w:rPr>
      </w:pPr>
      <w:r>
        <w:rPr>
          <w:lang w:val="en" w:eastAsia="en-AU"/>
        </w:rPr>
        <w:tab/>
      </w:r>
      <w:r w:rsidRPr="00DD0F0B">
        <w:rPr>
          <w:lang w:val="en" w:eastAsia="en-AU"/>
        </w:rPr>
        <w:t>(a)</w:t>
      </w:r>
      <w:r w:rsidRPr="00DD0F0B">
        <w:rPr>
          <w:lang w:val="en" w:eastAsia="en-AU"/>
        </w:rPr>
        <w:tab/>
      </w:r>
      <w:r w:rsidR="00292C8E" w:rsidRPr="00DD0F0B">
        <w:rPr>
          <w:lang w:val="en" w:eastAsia="en-AU"/>
        </w:rPr>
        <w:t>occurs in or on other biosecurity matter or a carrier</w:t>
      </w:r>
      <w:r w:rsidR="009741AE" w:rsidRPr="00DD0F0B">
        <w:rPr>
          <w:lang w:val="en" w:eastAsia="en-AU"/>
        </w:rPr>
        <w:t>; or</w:t>
      </w:r>
    </w:p>
    <w:p w14:paraId="7C1ABAFA" w14:textId="7149EC3E" w:rsidR="00292C8E" w:rsidRPr="00DD0F0B" w:rsidRDefault="00ED2D22" w:rsidP="00ED2D22">
      <w:pPr>
        <w:pStyle w:val="aDefpara"/>
        <w:rPr>
          <w:lang w:val="en" w:eastAsia="en-AU"/>
        </w:rPr>
      </w:pPr>
      <w:r>
        <w:rPr>
          <w:lang w:val="en" w:eastAsia="en-AU"/>
        </w:rPr>
        <w:tab/>
      </w:r>
      <w:r w:rsidRPr="00DD0F0B">
        <w:rPr>
          <w:lang w:val="en" w:eastAsia="en-AU"/>
        </w:rPr>
        <w:t>(b)</w:t>
      </w:r>
      <w:r w:rsidRPr="00DD0F0B">
        <w:rPr>
          <w:lang w:val="en" w:eastAsia="en-AU"/>
        </w:rPr>
        <w:tab/>
      </w:r>
      <w:r w:rsidR="00292C8E" w:rsidRPr="00DD0F0B">
        <w:rPr>
          <w:lang w:val="en" w:eastAsia="en-AU"/>
        </w:rPr>
        <w:t>may be ingested or absorbed by another biosecurity matter or a carrier.</w:t>
      </w:r>
    </w:p>
    <w:p w14:paraId="24F8E054" w14:textId="632D9AF3" w:rsidR="00C05DD7" w:rsidRPr="00DD0F0B" w:rsidRDefault="00C05DD7" w:rsidP="00ED2D22">
      <w:pPr>
        <w:pStyle w:val="aDef"/>
      </w:pPr>
      <w:r w:rsidRPr="00DD0F0B">
        <w:rPr>
          <w:rStyle w:val="charBoldItals"/>
        </w:rPr>
        <w:t>control declaration</w:t>
      </w:r>
      <w:r w:rsidRPr="00DD0F0B">
        <w:t xml:space="preserve">—see </w:t>
      </w:r>
      <w:r w:rsidR="00B126E4" w:rsidRPr="00DD0F0B">
        <w:t>section</w:t>
      </w:r>
      <w:r w:rsidRPr="00DD0F0B">
        <w:t> </w:t>
      </w:r>
      <w:r w:rsidR="00A75D88" w:rsidRPr="00DD0F0B">
        <w:t>51</w:t>
      </w:r>
      <w:r w:rsidRPr="00DD0F0B">
        <w:t> (1).</w:t>
      </w:r>
    </w:p>
    <w:p w14:paraId="3D257E62" w14:textId="6B21A032" w:rsidR="00C05DD7" w:rsidRPr="00DD0F0B" w:rsidRDefault="00C05DD7" w:rsidP="00ED2D22">
      <w:pPr>
        <w:pStyle w:val="aDef"/>
      </w:pPr>
      <w:r w:rsidRPr="00DD0F0B">
        <w:rPr>
          <w:rStyle w:val="charBoldItals"/>
        </w:rPr>
        <w:t>control measur</w:t>
      </w:r>
      <w:r w:rsidR="00E3716F" w:rsidRPr="00DD0F0B">
        <w:rPr>
          <w:rStyle w:val="charBoldItals"/>
        </w:rPr>
        <w:t>es</w:t>
      </w:r>
      <w:r w:rsidRPr="00DD0F0B">
        <w:t>, for a control declaration</w:t>
      </w:r>
      <w:r w:rsidR="00B3388B" w:rsidRPr="00DD0F0B">
        <w:t xml:space="preserve">, for </w:t>
      </w:r>
      <w:r w:rsidR="00675761">
        <w:t>part</w:t>
      </w:r>
      <w:r w:rsidR="00A75D88" w:rsidRPr="00DD0F0B">
        <w:t xml:space="preserve"> 4</w:t>
      </w:r>
      <w:r w:rsidR="00B3388B" w:rsidRPr="00DD0F0B">
        <w:t xml:space="preserve"> (Biosecurity control declarations)</w:t>
      </w:r>
      <w:r w:rsidRPr="00DD0F0B">
        <w:t xml:space="preserve">—see </w:t>
      </w:r>
      <w:r w:rsidR="00B126E4" w:rsidRPr="00DD0F0B">
        <w:t>section</w:t>
      </w:r>
      <w:r w:rsidRPr="00DD0F0B">
        <w:t> </w:t>
      </w:r>
      <w:r w:rsidR="00A75D88" w:rsidRPr="00DD0F0B">
        <w:t>51</w:t>
      </w:r>
      <w:r w:rsidRPr="00DD0F0B">
        <w:t> (2) (b).</w:t>
      </w:r>
    </w:p>
    <w:p w14:paraId="626E4D0B" w14:textId="1FD88EDB" w:rsidR="00C05DD7" w:rsidRPr="00DD0F0B" w:rsidRDefault="00C05DD7" w:rsidP="00ED2D22">
      <w:pPr>
        <w:pStyle w:val="aDef"/>
      </w:pPr>
      <w:r w:rsidRPr="00DD0F0B">
        <w:rPr>
          <w:rStyle w:val="charBoldItals"/>
        </w:rPr>
        <w:t>control zone</w:t>
      </w:r>
      <w:r w:rsidRPr="00DD0F0B">
        <w:t xml:space="preserve">, for a control declaration—see </w:t>
      </w:r>
      <w:r w:rsidR="00B126E4" w:rsidRPr="00DD0F0B">
        <w:t>section</w:t>
      </w:r>
      <w:r w:rsidRPr="00DD0F0B">
        <w:t> </w:t>
      </w:r>
      <w:r w:rsidR="00A75D88" w:rsidRPr="00DD0F0B">
        <w:t>51</w:t>
      </w:r>
      <w:r w:rsidRPr="00DD0F0B">
        <w:t> (2) (c).</w:t>
      </w:r>
    </w:p>
    <w:p w14:paraId="28840774" w14:textId="77777777" w:rsidR="00292C8E" w:rsidRPr="00DD0F0B" w:rsidRDefault="00292C8E" w:rsidP="00ED2D22">
      <w:pPr>
        <w:pStyle w:val="aDef"/>
        <w:keepNext/>
      </w:pPr>
      <w:r w:rsidRPr="00DD0F0B">
        <w:rPr>
          <w:rStyle w:val="charBoldItals"/>
        </w:rPr>
        <w:t>corresponding biosecurity law</w:t>
      </w:r>
      <w:r w:rsidRPr="00DD0F0B">
        <w:t>—</w:t>
      </w:r>
    </w:p>
    <w:p w14:paraId="6C1EAB1B" w14:textId="3BF908D3" w:rsidR="00292C8E" w:rsidRPr="00DD0F0B" w:rsidRDefault="00ED2D22" w:rsidP="00ED2D22">
      <w:pPr>
        <w:pStyle w:val="aDefpara"/>
        <w:keepNext/>
      </w:pPr>
      <w:r>
        <w:tab/>
      </w:r>
      <w:r w:rsidRPr="00DD0F0B">
        <w:t>(a)</w:t>
      </w:r>
      <w:r w:rsidRPr="00DD0F0B">
        <w:tab/>
      </w:r>
      <w:r w:rsidR="00292C8E" w:rsidRPr="00DD0F0B">
        <w:t>means a law of the Commonwealth</w:t>
      </w:r>
      <w:r w:rsidR="00394620" w:rsidRPr="00DD0F0B">
        <w:t xml:space="preserve">, a </w:t>
      </w:r>
      <w:r w:rsidR="00292C8E" w:rsidRPr="00DD0F0B">
        <w:t xml:space="preserve">State </w:t>
      </w:r>
      <w:r w:rsidR="00394620" w:rsidRPr="00DD0F0B">
        <w:t xml:space="preserve">or another Territory </w:t>
      </w:r>
      <w:r w:rsidR="00292C8E" w:rsidRPr="00DD0F0B">
        <w:t>that corresponds, or substantially corresponds, to this Act; and</w:t>
      </w:r>
    </w:p>
    <w:p w14:paraId="370DD0D9" w14:textId="5BD45BB2" w:rsidR="006379E0" w:rsidRPr="00DD0F0B" w:rsidRDefault="00ED2D22" w:rsidP="00ED2D22">
      <w:pPr>
        <w:pStyle w:val="aDefpara"/>
      </w:pPr>
      <w:r>
        <w:tab/>
      </w:r>
      <w:r w:rsidRPr="00DD0F0B">
        <w:t>(b)</w:t>
      </w:r>
      <w:r w:rsidRPr="00DD0F0B">
        <w:tab/>
      </w:r>
      <w:r w:rsidR="00292C8E" w:rsidRPr="00DD0F0B">
        <w:t>includes a law prescribed by regulation.</w:t>
      </w:r>
    </w:p>
    <w:p w14:paraId="10D937C6" w14:textId="6B627315" w:rsidR="00292C8E" w:rsidRPr="00DD0F0B" w:rsidRDefault="00292C8E" w:rsidP="00292C8E">
      <w:pPr>
        <w:pStyle w:val="aDef"/>
      </w:pPr>
      <w:r w:rsidRPr="00DD0F0B">
        <w:rPr>
          <w:rStyle w:val="charBoldItals"/>
        </w:rPr>
        <w:t>deal</w:t>
      </w:r>
      <w:r w:rsidRPr="00DD0F0B">
        <w:rPr>
          <w:bCs/>
          <w:iCs/>
        </w:rPr>
        <w:t>, with</w:t>
      </w:r>
      <w:r w:rsidRPr="00DD0F0B">
        <w:t xml:space="preserve"> biosecurity matter or a carrier—see </w:t>
      </w:r>
      <w:r w:rsidR="001E7E32" w:rsidRPr="00DD0F0B">
        <w:t>section</w:t>
      </w:r>
      <w:r w:rsidRPr="00DD0F0B">
        <w:t> </w:t>
      </w:r>
      <w:r w:rsidR="00A75D88" w:rsidRPr="00DD0F0B">
        <w:t>10</w:t>
      </w:r>
      <w:r w:rsidRPr="00DD0F0B">
        <w:t>.</w:t>
      </w:r>
    </w:p>
    <w:p w14:paraId="67849BD6" w14:textId="1EB96885" w:rsidR="00443BFA" w:rsidRPr="00DD0F0B" w:rsidRDefault="00443BFA" w:rsidP="00ED2D22">
      <w:pPr>
        <w:pStyle w:val="aDef"/>
        <w:rPr>
          <w:lang w:val="en" w:eastAsia="en-AU"/>
        </w:rPr>
      </w:pPr>
      <w:r w:rsidRPr="00DD0F0B">
        <w:rPr>
          <w:rStyle w:val="charBoldItals"/>
        </w:rPr>
        <w:t>declared pest</w:t>
      </w:r>
      <w:r w:rsidRPr="00DD0F0B">
        <w:t xml:space="preserve">—see </w:t>
      </w:r>
      <w:r w:rsidR="001E7E32" w:rsidRPr="00DD0F0B">
        <w:t>section</w:t>
      </w:r>
      <w:r w:rsidRPr="00DD0F0B">
        <w:t> </w:t>
      </w:r>
      <w:r w:rsidR="00A75D88" w:rsidRPr="00DD0F0B">
        <w:t>11</w:t>
      </w:r>
      <w:r w:rsidRPr="00DD0F0B">
        <w:t> (2).</w:t>
      </w:r>
    </w:p>
    <w:p w14:paraId="783D6AE3" w14:textId="77777777" w:rsidR="00292C8E" w:rsidRPr="00DD0F0B" w:rsidRDefault="00292C8E" w:rsidP="00ED2D22">
      <w:pPr>
        <w:pStyle w:val="aDef"/>
        <w:keepNext/>
      </w:pPr>
      <w:r w:rsidRPr="00DD0F0B">
        <w:rPr>
          <w:rStyle w:val="charBoldItals"/>
        </w:rPr>
        <w:t>disease</w:t>
      </w:r>
      <w:r w:rsidRPr="00DD0F0B">
        <w:t xml:space="preserve"> includes—</w:t>
      </w:r>
    </w:p>
    <w:p w14:paraId="673A7D00" w14:textId="7CCE9BB8" w:rsidR="00292C8E" w:rsidRPr="00DD0F0B" w:rsidRDefault="00ED2D22" w:rsidP="00ED2D22">
      <w:pPr>
        <w:pStyle w:val="aDefpara"/>
        <w:keepNext/>
      </w:pPr>
      <w:r>
        <w:tab/>
      </w:r>
      <w:r w:rsidRPr="00DD0F0B">
        <w:t>(a)</w:t>
      </w:r>
      <w:r w:rsidRPr="00DD0F0B">
        <w:tab/>
      </w:r>
      <w:r w:rsidR="00292C8E" w:rsidRPr="00DD0F0B">
        <w:t>an infection or infestation of an organism resulting in, or having the potential to result in, an abnormal, pathological or unhealthy condition caused by a known or unknown disease agent or pest; or</w:t>
      </w:r>
    </w:p>
    <w:p w14:paraId="5753EBFB" w14:textId="1D38DCCE" w:rsidR="00292C8E" w:rsidRPr="00DD0F0B" w:rsidRDefault="00ED2D22" w:rsidP="00ED2D22">
      <w:pPr>
        <w:pStyle w:val="aDefpara"/>
        <w:keepNext/>
      </w:pPr>
      <w:r>
        <w:tab/>
      </w:r>
      <w:r w:rsidRPr="00DD0F0B">
        <w:t>(b)</w:t>
      </w:r>
      <w:r w:rsidRPr="00DD0F0B">
        <w:tab/>
      </w:r>
      <w:r w:rsidR="00292C8E" w:rsidRPr="00DD0F0B">
        <w:t>a syndrome, or a clinically identifiable set of signs or symptoms in an organism, for which the cause is known or unknown; or</w:t>
      </w:r>
    </w:p>
    <w:p w14:paraId="6E642D1E" w14:textId="297B8129" w:rsidR="00292C8E" w:rsidRPr="00DD0F0B" w:rsidRDefault="00ED2D22" w:rsidP="00ED2D22">
      <w:pPr>
        <w:pStyle w:val="aDefpara"/>
      </w:pPr>
      <w:r>
        <w:tab/>
      </w:r>
      <w:r w:rsidRPr="00DD0F0B">
        <w:t>(c)</w:t>
      </w:r>
      <w:r w:rsidRPr="00DD0F0B">
        <w:tab/>
      </w:r>
      <w:r w:rsidR="00292C8E" w:rsidRPr="00DD0F0B">
        <w:t>anything else prescribed by regulation.</w:t>
      </w:r>
    </w:p>
    <w:p w14:paraId="3D0F5BD0" w14:textId="739BFB96" w:rsidR="00292C8E" w:rsidRPr="00DD0F0B" w:rsidRDefault="00292C8E" w:rsidP="00ED2D22">
      <w:pPr>
        <w:pStyle w:val="aDef"/>
      </w:pPr>
      <w:r w:rsidRPr="00DD0F0B">
        <w:rPr>
          <w:rStyle w:val="charBoldItals"/>
        </w:rPr>
        <w:t>disease agent</w:t>
      </w:r>
      <w:r w:rsidRPr="00DD0F0B">
        <w:rPr>
          <w:bCs/>
          <w:iCs/>
        </w:rPr>
        <w:t xml:space="preserve"> includes a prion, virus, microorganism, infectious agent and parasite.</w:t>
      </w:r>
    </w:p>
    <w:p w14:paraId="33ABDFC0" w14:textId="7EA8A73A" w:rsidR="00FE66A1" w:rsidRPr="00DD0F0B" w:rsidRDefault="00FE66A1" w:rsidP="00ED2D22">
      <w:pPr>
        <w:pStyle w:val="aDef"/>
      </w:pPr>
      <w:r w:rsidRPr="00DD0F0B">
        <w:rPr>
          <w:rStyle w:val="charBoldItals"/>
        </w:rPr>
        <w:lastRenderedPageBreak/>
        <w:t>economy</w:t>
      </w:r>
      <w:r w:rsidRPr="00DD0F0B">
        <w:t xml:space="preserve"> includes the economy of the ACT, of areas surrounding the ACT, and of Australia as a whole.</w:t>
      </w:r>
    </w:p>
    <w:p w14:paraId="27245D53" w14:textId="4C62B259" w:rsidR="008E14E2" w:rsidRPr="00DD0F0B" w:rsidRDefault="008E14E2" w:rsidP="00ED2D22">
      <w:pPr>
        <w:pStyle w:val="aDef"/>
      </w:pPr>
      <w:r w:rsidRPr="00DD0F0B">
        <w:rPr>
          <w:rStyle w:val="charBoldItals"/>
        </w:rPr>
        <w:t>emergency biosecurity matter</w:t>
      </w:r>
      <w:r w:rsidRPr="00DD0F0B">
        <w:t xml:space="preserve">, for </w:t>
      </w:r>
      <w:r w:rsidR="00675761">
        <w:t>part</w:t>
      </w:r>
      <w:r w:rsidR="000163CA" w:rsidRPr="00DD0F0B">
        <w:t> </w:t>
      </w:r>
      <w:r w:rsidR="00A75D88" w:rsidRPr="00DD0F0B">
        <w:t>14</w:t>
      </w:r>
      <w:r w:rsidRPr="00DD0F0B">
        <w:t xml:space="preserve"> (Compensation)—see section </w:t>
      </w:r>
      <w:r w:rsidR="00A75D88" w:rsidRPr="00DD0F0B">
        <w:t>213</w:t>
      </w:r>
      <w:r w:rsidRPr="00DD0F0B">
        <w:t>.</w:t>
      </w:r>
    </w:p>
    <w:p w14:paraId="65FD351C" w14:textId="1F46EB38" w:rsidR="005B0F4A" w:rsidRPr="00DD0F0B" w:rsidRDefault="005B0F4A" w:rsidP="00ED2D22">
      <w:pPr>
        <w:pStyle w:val="aDef"/>
      </w:pPr>
      <w:r w:rsidRPr="00DD0F0B">
        <w:rPr>
          <w:rStyle w:val="charBoldItals"/>
        </w:rPr>
        <w:t>emergency declaration</w:t>
      </w:r>
      <w:r w:rsidRPr="00DD0F0B">
        <w:t xml:space="preserve">—see </w:t>
      </w:r>
      <w:r w:rsidR="001E7E32" w:rsidRPr="00DD0F0B">
        <w:t>section</w:t>
      </w:r>
      <w:r w:rsidRPr="00DD0F0B">
        <w:t> </w:t>
      </w:r>
      <w:r w:rsidR="00A75D88" w:rsidRPr="00DD0F0B">
        <w:t>38</w:t>
      </w:r>
      <w:r w:rsidR="001D5504" w:rsidRPr="00DD0F0B">
        <w:t> (1)</w:t>
      </w:r>
      <w:r w:rsidRPr="00DD0F0B">
        <w:t>.</w:t>
      </w:r>
    </w:p>
    <w:p w14:paraId="4A7290AF" w14:textId="6E4EBBB3" w:rsidR="005B0F4A" w:rsidRPr="00DD0F0B" w:rsidRDefault="005B0F4A" w:rsidP="00ED2D22">
      <w:pPr>
        <w:pStyle w:val="aDef"/>
      </w:pPr>
      <w:r w:rsidRPr="00DD0F0B">
        <w:rPr>
          <w:rStyle w:val="charBoldItals"/>
        </w:rPr>
        <w:t>emergency measur</w:t>
      </w:r>
      <w:r w:rsidR="006379E0" w:rsidRPr="00DD0F0B">
        <w:rPr>
          <w:rStyle w:val="charBoldItals"/>
        </w:rPr>
        <w:t>es</w:t>
      </w:r>
      <w:r w:rsidRPr="00DD0F0B">
        <w:t xml:space="preserve">, for an emergency declaration—see </w:t>
      </w:r>
      <w:r w:rsidR="001E7E32" w:rsidRPr="00DD0F0B">
        <w:t>section</w:t>
      </w:r>
      <w:r w:rsidR="001D5504" w:rsidRPr="00DD0F0B">
        <w:t> </w:t>
      </w:r>
      <w:r w:rsidR="00A75D88" w:rsidRPr="00DD0F0B">
        <w:t>38</w:t>
      </w:r>
      <w:r w:rsidR="001D5504" w:rsidRPr="00DD0F0B">
        <w:t> (2) (b)</w:t>
      </w:r>
      <w:r w:rsidRPr="00DD0F0B">
        <w:t>.</w:t>
      </w:r>
    </w:p>
    <w:p w14:paraId="50C7ED3A" w14:textId="73668824" w:rsidR="005B0F4A" w:rsidRPr="00DD0F0B" w:rsidRDefault="005B0F4A" w:rsidP="00ED2D22">
      <w:pPr>
        <w:pStyle w:val="aDef"/>
      </w:pPr>
      <w:r w:rsidRPr="00DD0F0B">
        <w:rPr>
          <w:rStyle w:val="charBoldItals"/>
        </w:rPr>
        <w:t>emergency zone</w:t>
      </w:r>
      <w:r w:rsidRPr="00DD0F0B">
        <w:t xml:space="preserve">, for an emergency declaration—see </w:t>
      </w:r>
      <w:r w:rsidR="001E7E32" w:rsidRPr="00DD0F0B">
        <w:t>section</w:t>
      </w:r>
      <w:r w:rsidR="001D5504" w:rsidRPr="00DD0F0B">
        <w:t> </w:t>
      </w:r>
      <w:r w:rsidR="00A75D88" w:rsidRPr="00DD0F0B">
        <w:t>38</w:t>
      </w:r>
      <w:r w:rsidR="001D5504" w:rsidRPr="00DD0F0B">
        <w:t> (2) (c)</w:t>
      </w:r>
      <w:r w:rsidRPr="00DD0F0B">
        <w:t>.</w:t>
      </w:r>
    </w:p>
    <w:p w14:paraId="47D6DC37" w14:textId="75DDBF56" w:rsidR="00022AE4" w:rsidRPr="00DD0F0B" w:rsidRDefault="00022AE4" w:rsidP="00ED2D22">
      <w:pPr>
        <w:pStyle w:val="aDef"/>
      </w:pPr>
      <w:r w:rsidRPr="00DD0F0B">
        <w:rPr>
          <w:rStyle w:val="charBoldItals"/>
        </w:rPr>
        <w:t>environment</w:t>
      </w:r>
      <w:r w:rsidRPr="00DD0F0B">
        <w:t xml:space="preserve"> includes the environment of the ACT, </w:t>
      </w:r>
      <w:r w:rsidR="00FE66A1" w:rsidRPr="00DD0F0B">
        <w:t xml:space="preserve">of </w:t>
      </w:r>
      <w:r w:rsidRPr="00DD0F0B">
        <w:t xml:space="preserve">areas surrounding the ACT, and </w:t>
      </w:r>
      <w:r w:rsidR="00FE66A1" w:rsidRPr="00DD0F0B">
        <w:t xml:space="preserve">of </w:t>
      </w:r>
      <w:r w:rsidRPr="00DD0F0B">
        <w:t>Australia as a whole.</w:t>
      </w:r>
    </w:p>
    <w:p w14:paraId="5891F221" w14:textId="3446200D" w:rsidR="00170DC9" w:rsidRPr="00DD0F0B" w:rsidRDefault="00170DC9" w:rsidP="00ED2D22">
      <w:pPr>
        <w:pStyle w:val="aDef"/>
        <w:keepNext/>
        <w:rPr>
          <w:szCs w:val="23"/>
        </w:rPr>
      </w:pPr>
      <w:r w:rsidRPr="00DD0F0B">
        <w:rPr>
          <w:rStyle w:val="charBoldItals"/>
        </w:rPr>
        <w:t>external treatment measure</w:t>
      </w:r>
      <w:r w:rsidRPr="00DD0F0B">
        <w:t>, for a person, means a treatment that—</w:t>
      </w:r>
    </w:p>
    <w:p w14:paraId="4F86D738" w14:textId="0216CFD3" w:rsidR="00EF3EDB" w:rsidRPr="00DD0F0B" w:rsidRDefault="00ED2D22" w:rsidP="00ED2D22">
      <w:pPr>
        <w:pStyle w:val="aDefpara"/>
        <w:keepNext/>
      </w:pPr>
      <w:r>
        <w:tab/>
      </w:r>
      <w:r w:rsidRPr="00DD0F0B">
        <w:t>(a)</w:t>
      </w:r>
      <w:r w:rsidRPr="00DD0F0B">
        <w:tab/>
      </w:r>
      <w:r w:rsidR="00170DC9" w:rsidRPr="00DD0F0B">
        <w:t>is limited to the external parts of the person’s body; and</w:t>
      </w:r>
    </w:p>
    <w:p w14:paraId="6FE356B5" w14:textId="402F8188" w:rsidR="00170DC9" w:rsidRPr="00DD0F0B" w:rsidRDefault="00ED2D22" w:rsidP="00ED2D22">
      <w:pPr>
        <w:pStyle w:val="aDefpara"/>
      </w:pPr>
      <w:r>
        <w:tab/>
      </w:r>
      <w:r w:rsidRPr="00DD0F0B">
        <w:t>(b)</w:t>
      </w:r>
      <w:r w:rsidRPr="00DD0F0B">
        <w:tab/>
      </w:r>
      <w:r w:rsidR="00170DC9" w:rsidRPr="00DD0F0B">
        <w:t>does not require</w:t>
      </w:r>
      <w:r w:rsidR="00EF3EDB" w:rsidRPr="00DD0F0B">
        <w:t>—</w:t>
      </w:r>
    </w:p>
    <w:p w14:paraId="779A2356" w14:textId="17EF53CC" w:rsidR="00EF3EDB" w:rsidRPr="00DD0F0B" w:rsidRDefault="00ED2D22" w:rsidP="00ED2D22">
      <w:pPr>
        <w:pStyle w:val="aDefsubpara"/>
      </w:pPr>
      <w:r>
        <w:tab/>
      </w:r>
      <w:r w:rsidRPr="00DD0F0B">
        <w:t>(i)</w:t>
      </w:r>
      <w:r w:rsidRPr="00DD0F0B">
        <w:tab/>
      </w:r>
      <w:r w:rsidR="00170DC9" w:rsidRPr="00DD0F0B">
        <w:t>anything to penetrate the person’s skin; or</w:t>
      </w:r>
    </w:p>
    <w:p w14:paraId="450B2C64" w14:textId="536E792C" w:rsidR="00170DC9" w:rsidRPr="00DD0F0B" w:rsidRDefault="00ED2D22" w:rsidP="00ED2D22">
      <w:pPr>
        <w:pStyle w:val="aDefsubpara"/>
      </w:pPr>
      <w:r>
        <w:tab/>
      </w:r>
      <w:r w:rsidRPr="00DD0F0B">
        <w:t>(ii)</w:t>
      </w:r>
      <w:r w:rsidRPr="00DD0F0B">
        <w:tab/>
      </w:r>
      <w:r w:rsidR="00170DC9" w:rsidRPr="00DD0F0B">
        <w:t>the person to ingest anything</w:t>
      </w:r>
      <w:r w:rsidR="00EF3EDB" w:rsidRPr="00DD0F0B">
        <w:t>.</w:t>
      </w:r>
    </w:p>
    <w:p w14:paraId="4AF6F0D4" w14:textId="347B24B8" w:rsidR="001B1352" w:rsidRPr="00DD0F0B" w:rsidRDefault="001B1352" w:rsidP="00ED2D22">
      <w:pPr>
        <w:pStyle w:val="aDef"/>
      </w:pPr>
      <w:r w:rsidRPr="00DD0F0B">
        <w:rPr>
          <w:rStyle w:val="charBoldItals"/>
        </w:rPr>
        <w:t>general biosecurity duty</w:t>
      </w:r>
      <w:r w:rsidRPr="00DD0F0B">
        <w:t xml:space="preserve">—see </w:t>
      </w:r>
      <w:r w:rsidR="001E7E32" w:rsidRPr="00DD0F0B">
        <w:t>section</w:t>
      </w:r>
      <w:r w:rsidRPr="00DD0F0B">
        <w:t> </w:t>
      </w:r>
      <w:r w:rsidR="00A75D88" w:rsidRPr="00DD0F0B">
        <w:t>22</w:t>
      </w:r>
      <w:r w:rsidRPr="00DD0F0B">
        <w:t>.</w:t>
      </w:r>
    </w:p>
    <w:p w14:paraId="23151B56" w14:textId="7A2BCC56" w:rsidR="00EA0EBE" w:rsidRPr="00DD0F0B" w:rsidRDefault="00EA0EBE" w:rsidP="00ED2D22">
      <w:pPr>
        <w:pStyle w:val="aDef"/>
      </w:pPr>
      <w:r w:rsidRPr="00DD0F0B">
        <w:rPr>
          <w:rStyle w:val="charBoldItals"/>
        </w:rPr>
        <w:t>group exemption</w:t>
      </w:r>
      <w:r w:rsidR="008C4486" w:rsidRPr="00DD0F0B">
        <w:rPr>
          <w:bCs/>
          <w:iCs/>
        </w:rPr>
        <w:t xml:space="preserve">, </w:t>
      </w:r>
      <w:r w:rsidR="008C4486" w:rsidRPr="00DD0F0B">
        <w:t xml:space="preserve">for </w:t>
      </w:r>
      <w:r w:rsidR="00675761">
        <w:t>part</w:t>
      </w:r>
      <w:r w:rsidR="00A75D88" w:rsidRPr="00DD0F0B">
        <w:t xml:space="preserve"> 5</w:t>
      </w:r>
      <w:r w:rsidR="008C4486" w:rsidRPr="00DD0F0B">
        <w:t xml:space="preserve"> (Biosecurity permits and group exemptions)</w:t>
      </w:r>
      <w:r w:rsidRPr="00DD0F0B">
        <w:t>—see section </w:t>
      </w:r>
      <w:r w:rsidR="00A75D88" w:rsidRPr="00DD0F0B">
        <w:t>83</w:t>
      </w:r>
      <w:r w:rsidR="008C4486" w:rsidRPr="00DD0F0B">
        <w:t> (1)</w:t>
      </w:r>
      <w:r w:rsidRPr="00DD0F0B">
        <w:t>.</w:t>
      </w:r>
    </w:p>
    <w:p w14:paraId="256F4714" w14:textId="35947C42" w:rsidR="00862197" w:rsidRPr="00DD0F0B" w:rsidRDefault="00862197" w:rsidP="00ED2D22">
      <w:pPr>
        <w:pStyle w:val="aDef"/>
      </w:pPr>
      <w:r w:rsidRPr="00DD0F0B">
        <w:rPr>
          <w:rStyle w:val="charBoldItals"/>
        </w:rPr>
        <w:t>heritage place or object</w:t>
      </w:r>
      <w:r w:rsidRPr="00DD0F0B">
        <w:t xml:space="preserve"> means a place or object registered, or nominated for provisional </w:t>
      </w:r>
      <w:r w:rsidR="007E23E1" w:rsidRPr="00DD0F0B">
        <w:t>registration</w:t>
      </w:r>
      <w:r w:rsidRPr="00DD0F0B">
        <w:t xml:space="preserve">, under the </w:t>
      </w:r>
      <w:hyperlink r:id="rId114" w:tooltip="A2004-57" w:history="1">
        <w:r w:rsidR="00C508A1" w:rsidRPr="00C508A1">
          <w:rPr>
            <w:rStyle w:val="charCitHyperlinkItal"/>
          </w:rPr>
          <w:t>Heritage Act 2004</w:t>
        </w:r>
      </w:hyperlink>
      <w:r w:rsidRPr="00DD0F0B">
        <w:t>.</w:t>
      </w:r>
    </w:p>
    <w:p w14:paraId="47226D34" w14:textId="600EED0A" w:rsidR="008C4486" w:rsidRPr="00DD0F0B" w:rsidRDefault="008C4486" w:rsidP="00ED2D22">
      <w:pPr>
        <w:pStyle w:val="aDef"/>
      </w:pPr>
      <w:r w:rsidRPr="00DD0F0B">
        <w:rPr>
          <w:rStyle w:val="charBoldItals"/>
        </w:rPr>
        <w:t>influential person</w:t>
      </w:r>
      <w:r w:rsidRPr="00DD0F0B">
        <w:t>, for a corporation—see section</w:t>
      </w:r>
      <w:r w:rsidR="00253A02" w:rsidRPr="00DD0F0B">
        <w:t> </w:t>
      </w:r>
      <w:r w:rsidR="00A75D88" w:rsidRPr="00DD0F0B">
        <w:t>228</w:t>
      </w:r>
      <w:r w:rsidR="00253A02" w:rsidRPr="00DD0F0B">
        <w:t> </w:t>
      </w:r>
      <w:r w:rsidRPr="00DD0F0B">
        <w:t>(1).</w:t>
      </w:r>
    </w:p>
    <w:p w14:paraId="5A4FA2B7" w14:textId="050066BC" w:rsidR="007500D6" w:rsidRPr="00DD0F0B" w:rsidRDefault="007500D6" w:rsidP="00ED2D22">
      <w:pPr>
        <w:pStyle w:val="aDef"/>
      </w:pPr>
      <w:r w:rsidRPr="00DD0F0B">
        <w:rPr>
          <w:rStyle w:val="charBoldItals"/>
        </w:rPr>
        <w:t>infrastructure</w:t>
      </w:r>
      <w:r w:rsidRPr="00DD0F0B">
        <w:t xml:space="preserve">, in a reserve—see the </w:t>
      </w:r>
      <w:hyperlink r:id="rId115" w:tooltip="A2014-59" w:history="1">
        <w:r w:rsidR="00C508A1" w:rsidRPr="00C508A1">
          <w:rPr>
            <w:rStyle w:val="charCitHyperlinkItal"/>
          </w:rPr>
          <w:t>Nature Conservation Act 2014</w:t>
        </w:r>
      </w:hyperlink>
      <w:r w:rsidRPr="00DD0F0B">
        <w:t xml:space="preserve">, </w:t>
      </w:r>
      <w:r w:rsidR="001E7E32" w:rsidRPr="00DD0F0B">
        <w:t>section</w:t>
      </w:r>
      <w:r w:rsidRPr="00DD0F0B">
        <w:t> 222 (7).</w:t>
      </w:r>
    </w:p>
    <w:p w14:paraId="1925BD3A" w14:textId="77777777" w:rsidR="000243E0" w:rsidRPr="00DD0F0B" w:rsidRDefault="000243E0" w:rsidP="00ED2D22">
      <w:pPr>
        <w:pStyle w:val="aDef"/>
      </w:pPr>
      <w:r w:rsidRPr="00DD0F0B">
        <w:rPr>
          <w:rStyle w:val="charBoldItals"/>
        </w:rPr>
        <w:t>interfere with</w:t>
      </w:r>
      <w:r w:rsidRPr="00DD0F0B">
        <w:t xml:space="preserve"> an item, includes damage or destroy the item.</w:t>
      </w:r>
    </w:p>
    <w:p w14:paraId="12583777" w14:textId="40537FD8" w:rsidR="003617E8" w:rsidRPr="00DD0F0B" w:rsidRDefault="003617E8" w:rsidP="00ED2D22">
      <w:pPr>
        <w:pStyle w:val="aDef"/>
      </w:pPr>
      <w:r w:rsidRPr="00DD0F0B">
        <w:rPr>
          <w:rStyle w:val="charBoldItals"/>
        </w:rPr>
        <w:t>interstate biosecurity certificate</w:t>
      </w:r>
      <w:r w:rsidR="005A4EB4" w:rsidRPr="00DD0F0B">
        <w:t xml:space="preserve">, for </w:t>
      </w:r>
      <w:r w:rsidR="00675761">
        <w:t>part</w:t>
      </w:r>
      <w:r w:rsidR="000163CA" w:rsidRPr="00DD0F0B">
        <w:t> </w:t>
      </w:r>
      <w:r w:rsidR="00A75D88" w:rsidRPr="00DD0F0B">
        <w:t>7</w:t>
      </w:r>
      <w:r w:rsidR="005A4EB4" w:rsidRPr="00DD0F0B">
        <w:t xml:space="preserve"> (Biosecurity certificates)</w:t>
      </w:r>
      <w:r w:rsidRPr="00DD0F0B">
        <w:t xml:space="preserve">—see </w:t>
      </w:r>
      <w:r w:rsidR="00187E62" w:rsidRPr="00DD0F0B">
        <w:t>section</w:t>
      </w:r>
      <w:r w:rsidRPr="00DD0F0B">
        <w:t> </w:t>
      </w:r>
      <w:r w:rsidR="00A75D88" w:rsidRPr="00DD0F0B">
        <w:t>111</w:t>
      </w:r>
      <w:r w:rsidR="00C36AEF" w:rsidRPr="00DD0F0B">
        <w:t> (1)</w:t>
      </w:r>
      <w:r w:rsidRPr="00DD0F0B">
        <w:t>.</w:t>
      </w:r>
    </w:p>
    <w:p w14:paraId="72CD4B99" w14:textId="4E0AEC2A" w:rsidR="00EF21CC" w:rsidRPr="00DD0F0B" w:rsidRDefault="00EF21CC" w:rsidP="00ED2D22">
      <w:pPr>
        <w:pStyle w:val="aDef"/>
      </w:pPr>
      <w:r w:rsidRPr="00DD0F0B">
        <w:rPr>
          <w:rStyle w:val="charBoldItals"/>
        </w:rPr>
        <w:lastRenderedPageBreak/>
        <w:t>manage</w:t>
      </w:r>
      <w:r w:rsidR="00285180" w:rsidRPr="00DD0F0B">
        <w:t xml:space="preserve">, a biosecurity risk or biosecurity impact, </w:t>
      </w:r>
      <w:r w:rsidRPr="00DD0F0B">
        <w:t xml:space="preserve">includes assess, </w:t>
      </w:r>
      <w:r w:rsidR="008F73CC" w:rsidRPr="00DD0F0B">
        <w:t>prevent</w:t>
      </w:r>
      <w:r w:rsidRPr="00DD0F0B">
        <w:t xml:space="preserve">, </w:t>
      </w:r>
      <w:r w:rsidR="008F73CC" w:rsidRPr="00DD0F0B">
        <w:t>eliminat</w:t>
      </w:r>
      <w:r w:rsidRPr="00DD0F0B">
        <w:t xml:space="preserve">e, </w:t>
      </w:r>
      <w:r w:rsidR="008F73CC" w:rsidRPr="00DD0F0B">
        <w:t>minimis</w:t>
      </w:r>
      <w:r w:rsidRPr="00DD0F0B">
        <w:t>e and control</w:t>
      </w:r>
      <w:r w:rsidR="00285180" w:rsidRPr="00DD0F0B">
        <w:t xml:space="preserve"> the risk or impact</w:t>
      </w:r>
      <w:r w:rsidR="00C36AEF" w:rsidRPr="00DD0F0B">
        <w:t>.</w:t>
      </w:r>
    </w:p>
    <w:p w14:paraId="6B9E2D98" w14:textId="5197569A" w:rsidR="00D044A7" w:rsidRPr="00DD0F0B" w:rsidRDefault="00292C8E" w:rsidP="00ED2D22">
      <w:pPr>
        <w:pStyle w:val="aDef"/>
      </w:pPr>
      <w:r w:rsidRPr="00DD0F0B">
        <w:rPr>
          <w:rStyle w:val="charBoldItals"/>
        </w:rPr>
        <w:t>move</w:t>
      </w:r>
      <w:r w:rsidRPr="00DD0F0B">
        <w:t xml:space="preserve"> includes transport and distribute.</w:t>
      </w:r>
    </w:p>
    <w:p w14:paraId="3FE0A84C" w14:textId="5CD57570" w:rsidR="007500D6" w:rsidRPr="00DD0F0B" w:rsidRDefault="007500D6" w:rsidP="00ED2D22">
      <w:pPr>
        <w:pStyle w:val="aDef"/>
      </w:pPr>
      <w:r w:rsidRPr="00DD0F0B">
        <w:rPr>
          <w:rStyle w:val="charBoldItals"/>
        </w:rPr>
        <w:t>native animal</w:t>
      </w:r>
      <w:r w:rsidRPr="00DD0F0B">
        <w:t xml:space="preserve">—see the </w:t>
      </w:r>
      <w:hyperlink r:id="rId116" w:tooltip="A2014-59" w:history="1">
        <w:r w:rsidR="00C508A1" w:rsidRPr="00C508A1">
          <w:rPr>
            <w:rStyle w:val="charCitHyperlinkItal"/>
          </w:rPr>
          <w:t>Nature Conservation Act 2014</w:t>
        </w:r>
      </w:hyperlink>
      <w:r w:rsidRPr="00DD0F0B">
        <w:t xml:space="preserve">, </w:t>
      </w:r>
      <w:r w:rsidR="001E7E32" w:rsidRPr="00DD0F0B">
        <w:t>section</w:t>
      </w:r>
      <w:r w:rsidRPr="00DD0F0B">
        <w:t> 12.</w:t>
      </w:r>
    </w:p>
    <w:p w14:paraId="28A53AF6" w14:textId="210D422A" w:rsidR="007500D6" w:rsidRPr="00DD0F0B" w:rsidRDefault="007500D6" w:rsidP="00ED2D22">
      <w:pPr>
        <w:pStyle w:val="aDef"/>
      </w:pPr>
      <w:r w:rsidRPr="00DD0F0B">
        <w:rPr>
          <w:rStyle w:val="charBoldItals"/>
        </w:rPr>
        <w:t>native plant</w:t>
      </w:r>
      <w:r w:rsidRPr="00DD0F0B">
        <w:t xml:space="preserve">—see the </w:t>
      </w:r>
      <w:hyperlink r:id="rId117" w:tooltip="A2014-59" w:history="1">
        <w:r w:rsidR="00C508A1" w:rsidRPr="00C508A1">
          <w:rPr>
            <w:rStyle w:val="charCitHyperlinkItal"/>
          </w:rPr>
          <w:t>Nature Conservation Act 2014</w:t>
        </w:r>
      </w:hyperlink>
      <w:r w:rsidRPr="00DD0F0B">
        <w:t xml:space="preserve">, </w:t>
      </w:r>
      <w:r w:rsidR="001E7E32" w:rsidRPr="00DD0F0B">
        <w:t>section</w:t>
      </w:r>
      <w:r w:rsidRPr="00DD0F0B">
        <w:t> 14.</w:t>
      </w:r>
    </w:p>
    <w:p w14:paraId="6A7E5B40" w14:textId="601F2D67" w:rsidR="00791B07" w:rsidRPr="00DD0F0B" w:rsidRDefault="00791B07" w:rsidP="00ED2D22">
      <w:pPr>
        <w:pStyle w:val="aDef"/>
      </w:pPr>
      <w:r w:rsidRPr="00DD0F0B">
        <w:rPr>
          <w:rStyle w:val="charBoldItals"/>
        </w:rPr>
        <w:t>notifiable biosecurity matter</w:t>
      </w:r>
      <w:r w:rsidR="004F52AE" w:rsidRPr="00DD0F0B">
        <w:t xml:space="preserve">, for </w:t>
      </w:r>
      <w:r w:rsidR="00675761">
        <w:t>division</w:t>
      </w:r>
      <w:r w:rsidR="00A75D88" w:rsidRPr="00DD0F0B">
        <w:t xml:space="preserve"> 2.4</w:t>
      </w:r>
      <w:r w:rsidR="004F52AE" w:rsidRPr="00DD0F0B">
        <w:t xml:space="preserve"> (Notifying presence of notifiable biosecurity matter)</w:t>
      </w:r>
      <w:r w:rsidRPr="00DD0F0B">
        <w:t xml:space="preserve">—see </w:t>
      </w:r>
      <w:r w:rsidR="001E7E32" w:rsidRPr="00DD0F0B">
        <w:t>section</w:t>
      </w:r>
      <w:r w:rsidRPr="00DD0F0B">
        <w:t> </w:t>
      </w:r>
      <w:r w:rsidR="00A75D88" w:rsidRPr="00DD0F0B">
        <w:t>29</w:t>
      </w:r>
      <w:r w:rsidRPr="00DD0F0B">
        <w:t> (1).</w:t>
      </w:r>
    </w:p>
    <w:p w14:paraId="1487B091" w14:textId="14FD1BD8" w:rsidR="00D044A7" w:rsidRPr="00DD0F0B" w:rsidRDefault="00D044A7" w:rsidP="00ED2D22">
      <w:pPr>
        <w:pStyle w:val="aDef"/>
      </w:pPr>
      <w:r w:rsidRPr="00DD0F0B">
        <w:rPr>
          <w:rStyle w:val="charBoldItals"/>
        </w:rPr>
        <w:t>occupier</w:t>
      </w:r>
      <w:r w:rsidRPr="00DD0F0B">
        <w:t xml:space="preserve">, </w:t>
      </w:r>
      <w:r w:rsidR="004F52AE" w:rsidRPr="00DD0F0B">
        <w:t xml:space="preserve">of premises, </w:t>
      </w:r>
      <w:r w:rsidRPr="00DD0F0B">
        <w:t xml:space="preserve">for </w:t>
      </w:r>
      <w:r w:rsidR="00675761">
        <w:t>part</w:t>
      </w:r>
      <w:r w:rsidR="000163CA" w:rsidRPr="00DD0F0B">
        <w:t> </w:t>
      </w:r>
      <w:r w:rsidR="00A75D88" w:rsidRPr="00DD0F0B">
        <w:t>12</w:t>
      </w:r>
      <w:r w:rsidRPr="00DD0F0B">
        <w:t xml:space="preserve"> (</w:t>
      </w:r>
      <w:r w:rsidR="004F52AE" w:rsidRPr="00DD0F0B">
        <w:t xml:space="preserve">Enforcement—authorised </w:t>
      </w:r>
      <w:r w:rsidRPr="00DD0F0B">
        <w:t xml:space="preserve">people)—see </w:t>
      </w:r>
      <w:r w:rsidR="001E7E32" w:rsidRPr="00DD0F0B">
        <w:t>section</w:t>
      </w:r>
      <w:r w:rsidRPr="00DD0F0B">
        <w:t> </w:t>
      </w:r>
      <w:r w:rsidR="00A75D88" w:rsidRPr="00DD0F0B">
        <w:t>167</w:t>
      </w:r>
      <w:r w:rsidRPr="00DD0F0B">
        <w:t>.</w:t>
      </w:r>
    </w:p>
    <w:p w14:paraId="2B1BA17B" w14:textId="295D62F7" w:rsidR="00D044A7" w:rsidRPr="00DD0F0B" w:rsidRDefault="00D044A7" w:rsidP="00ED2D22">
      <w:pPr>
        <w:pStyle w:val="aDef"/>
      </w:pPr>
      <w:r w:rsidRPr="00DD0F0B">
        <w:rPr>
          <w:rStyle w:val="charBoldItals"/>
        </w:rPr>
        <w:t>offence</w:t>
      </w:r>
      <w:r w:rsidRPr="00DD0F0B">
        <w:t xml:space="preserve">, for </w:t>
      </w:r>
      <w:r w:rsidR="00675761">
        <w:t>part</w:t>
      </w:r>
      <w:r w:rsidR="000163CA" w:rsidRPr="00DD0F0B">
        <w:t> </w:t>
      </w:r>
      <w:r w:rsidR="00A75D88" w:rsidRPr="00DD0F0B">
        <w:t>12</w:t>
      </w:r>
      <w:r w:rsidRPr="00DD0F0B">
        <w:t xml:space="preserve"> (</w:t>
      </w:r>
      <w:r w:rsidR="004F52AE" w:rsidRPr="00DD0F0B">
        <w:t xml:space="preserve">Enforcement—authorised </w:t>
      </w:r>
      <w:r w:rsidRPr="00DD0F0B">
        <w:t xml:space="preserve">people)—see </w:t>
      </w:r>
      <w:r w:rsidR="001E7E32" w:rsidRPr="00DD0F0B">
        <w:t>section</w:t>
      </w:r>
      <w:r w:rsidRPr="00DD0F0B">
        <w:t> </w:t>
      </w:r>
      <w:r w:rsidR="00A75D88" w:rsidRPr="00DD0F0B">
        <w:t>167</w:t>
      </w:r>
      <w:r w:rsidRPr="00DD0F0B">
        <w:t>.</w:t>
      </w:r>
    </w:p>
    <w:p w14:paraId="7009FA33" w14:textId="39A9AFD6" w:rsidR="002E6C61" w:rsidRPr="00DD0F0B" w:rsidRDefault="002E6C61" w:rsidP="00ED2D22">
      <w:pPr>
        <w:pStyle w:val="aDef"/>
      </w:pPr>
      <w:r w:rsidRPr="00DD0F0B">
        <w:rPr>
          <w:rStyle w:val="charBoldItals"/>
        </w:rPr>
        <w:t>permit decision notice</w:t>
      </w:r>
      <w:r w:rsidR="004F52AE" w:rsidRPr="00DD0F0B">
        <w:t>, for</w:t>
      </w:r>
      <w:r w:rsidR="00423FCB" w:rsidRPr="00DD0F0B">
        <w:t xml:space="preserve"> </w:t>
      </w:r>
      <w:r w:rsidR="00675761">
        <w:t>division</w:t>
      </w:r>
      <w:r w:rsidR="000163CA" w:rsidRPr="00DD0F0B">
        <w:t> </w:t>
      </w:r>
      <w:r w:rsidR="00A75D88" w:rsidRPr="00DD0F0B">
        <w:t>5.1</w:t>
      </w:r>
      <w:r w:rsidR="004F52AE" w:rsidRPr="00DD0F0B">
        <w:t xml:space="preserve"> (</w:t>
      </w:r>
      <w:r w:rsidR="00423FCB" w:rsidRPr="00DD0F0B">
        <w:t>Biosecurity p</w:t>
      </w:r>
      <w:r w:rsidR="004F52AE" w:rsidRPr="00DD0F0B">
        <w:t>ermits)</w:t>
      </w:r>
      <w:r w:rsidRPr="00DD0F0B">
        <w:t>—see section </w:t>
      </w:r>
      <w:r w:rsidR="00A75D88" w:rsidRPr="00DD0F0B">
        <w:t>67</w:t>
      </w:r>
      <w:r w:rsidR="002E0A57" w:rsidRPr="00DD0F0B">
        <w:t> (4)</w:t>
      </w:r>
      <w:r w:rsidR="00EA0EBE" w:rsidRPr="00DD0F0B">
        <w:t>.</w:t>
      </w:r>
    </w:p>
    <w:p w14:paraId="68DB43B6" w14:textId="31DD044E" w:rsidR="002C74C2" w:rsidRPr="00DD0F0B" w:rsidRDefault="002C74C2" w:rsidP="00ED2D22">
      <w:pPr>
        <w:pStyle w:val="aDef"/>
      </w:pPr>
      <w:r w:rsidRPr="00DD0F0B">
        <w:rPr>
          <w:rStyle w:val="charBoldItals"/>
        </w:rPr>
        <w:t>permit</w:t>
      </w:r>
      <w:r w:rsidRPr="00DD0F0B">
        <w:rPr>
          <w:rStyle w:val="charBoldItals"/>
        </w:rPr>
        <w:noBreakHyphen/>
        <w:t>holder</w:t>
      </w:r>
      <w:r w:rsidRPr="00DD0F0B">
        <w:t>—see section </w:t>
      </w:r>
      <w:r w:rsidR="00A75D88" w:rsidRPr="00DD0F0B">
        <w:t>62</w:t>
      </w:r>
      <w:r w:rsidRPr="00DD0F0B">
        <w:t>.</w:t>
      </w:r>
    </w:p>
    <w:p w14:paraId="3D0F458D" w14:textId="22E1FB6A" w:rsidR="00292C8E" w:rsidRPr="00DD0F0B" w:rsidRDefault="00292C8E" w:rsidP="00ED2D22">
      <w:pPr>
        <w:pStyle w:val="aDef"/>
        <w:rPr>
          <w:lang w:val="en" w:eastAsia="en-AU"/>
        </w:rPr>
      </w:pPr>
      <w:r w:rsidRPr="00DD0F0B">
        <w:rPr>
          <w:rStyle w:val="charBoldItals"/>
        </w:rPr>
        <w:t>pest</w:t>
      </w:r>
      <w:r w:rsidRPr="00DD0F0B">
        <w:t xml:space="preserve">—see </w:t>
      </w:r>
      <w:r w:rsidR="001E7E32" w:rsidRPr="00DD0F0B">
        <w:t>section</w:t>
      </w:r>
      <w:r w:rsidRPr="00DD0F0B">
        <w:t> </w:t>
      </w:r>
      <w:r w:rsidR="00A75D88" w:rsidRPr="00DD0F0B">
        <w:t>11</w:t>
      </w:r>
      <w:r w:rsidR="00443BFA" w:rsidRPr="00DD0F0B">
        <w:t> (1)</w:t>
      </w:r>
      <w:r w:rsidRPr="00DD0F0B">
        <w:t>.</w:t>
      </w:r>
    </w:p>
    <w:p w14:paraId="32867FC5" w14:textId="070FF2AC" w:rsidR="00292C8E" w:rsidRPr="00DD0F0B" w:rsidRDefault="00292C8E" w:rsidP="00ED2D22">
      <w:pPr>
        <w:pStyle w:val="aDef"/>
      </w:pPr>
      <w:r w:rsidRPr="00DD0F0B">
        <w:rPr>
          <w:rStyle w:val="charBoldItals"/>
        </w:rPr>
        <w:t>plant</w:t>
      </w:r>
      <w:r w:rsidRPr="00DD0F0B">
        <w:t xml:space="preserve"> includes</w:t>
      </w:r>
      <w:r w:rsidR="00C72927" w:rsidRPr="00DD0F0B">
        <w:t xml:space="preserve"> </w:t>
      </w:r>
      <w:r w:rsidRPr="00DD0F0B">
        <w:t>any member of the Plantae, Fungi or Protista kingdom</w:t>
      </w:r>
      <w:r w:rsidR="000E2E0C" w:rsidRPr="00DD0F0B">
        <w:t>s</w:t>
      </w:r>
      <w:r w:rsidRPr="00DD0F0B">
        <w:t>, whether whole or in part and whether alive or dead</w:t>
      </w:r>
      <w:r w:rsidR="00C72927" w:rsidRPr="00DD0F0B">
        <w:t>.</w:t>
      </w:r>
    </w:p>
    <w:p w14:paraId="7EAEEBA6" w14:textId="5596E4B5" w:rsidR="00292C8E" w:rsidRPr="00DD0F0B" w:rsidRDefault="00292C8E" w:rsidP="00ED2D22">
      <w:pPr>
        <w:pStyle w:val="aDef"/>
      </w:pPr>
      <w:r w:rsidRPr="00DD0F0B">
        <w:rPr>
          <w:rStyle w:val="charBoldItals"/>
        </w:rPr>
        <w:t>plant product</w:t>
      </w:r>
      <w:r w:rsidRPr="00DD0F0B">
        <w:t xml:space="preserve"> includes</w:t>
      </w:r>
      <w:r w:rsidR="00474ECD" w:rsidRPr="00DD0F0B">
        <w:t xml:space="preserve"> </w:t>
      </w:r>
      <w:r w:rsidRPr="00DD0F0B">
        <w:rPr>
          <w:szCs w:val="28"/>
        </w:rPr>
        <w:t>dried plant material or timber.</w:t>
      </w:r>
    </w:p>
    <w:p w14:paraId="179330E6" w14:textId="267FA7CA" w:rsidR="00292C8E" w:rsidRPr="00DD0F0B" w:rsidRDefault="00292C8E" w:rsidP="00ED2D22">
      <w:pPr>
        <w:pStyle w:val="aDef"/>
      </w:pPr>
      <w:r w:rsidRPr="00DD0F0B">
        <w:rPr>
          <w:rStyle w:val="charBoldItals"/>
        </w:rPr>
        <w:t>possess</w:t>
      </w:r>
      <w:r w:rsidR="00336B37" w:rsidRPr="00DD0F0B">
        <w:rPr>
          <w:rStyle w:val="charBoldItals"/>
        </w:rPr>
        <w:t>ion</w:t>
      </w:r>
      <w:r w:rsidRPr="00DD0F0B">
        <w:t xml:space="preserve">, </w:t>
      </w:r>
      <w:r w:rsidR="00336B37" w:rsidRPr="00DD0F0B">
        <w:t xml:space="preserve">of </w:t>
      </w:r>
      <w:r w:rsidRPr="00DD0F0B">
        <w:t>a thing, includes</w:t>
      </w:r>
      <w:r w:rsidR="00336B37" w:rsidRPr="00DD0F0B">
        <w:t xml:space="preserve"> </w:t>
      </w:r>
      <w:r w:rsidR="00336B37" w:rsidRPr="00DD0F0B">
        <w:rPr>
          <w:rFonts w:cs="TimesNewRomanPSMT"/>
        </w:rPr>
        <w:t xml:space="preserve">having care, custody or control of </w:t>
      </w:r>
      <w:r w:rsidR="00336B37" w:rsidRPr="00DD0F0B">
        <w:rPr>
          <w:lang w:val="en" w:eastAsia="en-AU"/>
        </w:rPr>
        <w:t>the thing.</w:t>
      </w:r>
    </w:p>
    <w:p w14:paraId="72D468F3" w14:textId="77777777" w:rsidR="00292C8E" w:rsidRPr="00DD0F0B" w:rsidRDefault="00292C8E" w:rsidP="00ED2D22">
      <w:pPr>
        <w:pStyle w:val="aDef"/>
        <w:keepNext/>
      </w:pPr>
      <w:r w:rsidRPr="00DD0F0B">
        <w:rPr>
          <w:rStyle w:val="charBoldItals"/>
        </w:rPr>
        <w:t xml:space="preserve">premises </w:t>
      </w:r>
      <w:r w:rsidRPr="00DD0F0B">
        <w:t>includes—</w:t>
      </w:r>
    </w:p>
    <w:p w14:paraId="59CB2178" w14:textId="79891ADE" w:rsidR="00292C8E" w:rsidRPr="00DD0F0B" w:rsidRDefault="00ED2D22" w:rsidP="00ED2D22">
      <w:pPr>
        <w:pStyle w:val="aDefpara"/>
        <w:keepNext/>
      </w:pPr>
      <w:r>
        <w:tab/>
      </w:r>
      <w:r w:rsidRPr="00DD0F0B">
        <w:t>(a)</w:t>
      </w:r>
      <w:r w:rsidRPr="00DD0F0B">
        <w:tab/>
      </w:r>
      <w:r w:rsidR="00626E82" w:rsidRPr="00DD0F0B">
        <w:t xml:space="preserve">any </w:t>
      </w:r>
      <w:r w:rsidR="00292C8E" w:rsidRPr="00DD0F0B">
        <w:t>land</w:t>
      </w:r>
      <w:r w:rsidR="00626E82" w:rsidRPr="00DD0F0B">
        <w:t>, whether built on or not</w:t>
      </w:r>
      <w:r w:rsidR="00292C8E" w:rsidRPr="00DD0F0B">
        <w:t>; and</w:t>
      </w:r>
    </w:p>
    <w:p w14:paraId="62E2ECE3" w14:textId="1BD8AD0A" w:rsidR="001D3888" w:rsidRPr="00DD0F0B" w:rsidRDefault="00ED2D22" w:rsidP="00ED2D22">
      <w:pPr>
        <w:pStyle w:val="aDefpara"/>
        <w:keepNext/>
      </w:pPr>
      <w:r>
        <w:tab/>
      </w:r>
      <w:r w:rsidRPr="00DD0F0B">
        <w:t>(b)</w:t>
      </w:r>
      <w:r w:rsidRPr="00DD0F0B">
        <w:tab/>
      </w:r>
      <w:r w:rsidR="001D3888" w:rsidRPr="00DD0F0B">
        <w:t xml:space="preserve">any </w:t>
      </w:r>
      <w:r w:rsidR="00626E82" w:rsidRPr="00DD0F0B">
        <w:t>building, structure</w:t>
      </w:r>
      <w:r w:rsidR="001D3888" w:rsidRPr="00DD0F0B">
        <w:t xml:space="preserve"> or</w:t>
      </w:r>
      <w:r w:rsidR="00626E82" w:rsidRPr="00DD0F0B">
        <w:t xml:space="preserve"> vehicle</w:t>
      </w:r>
      <w:r w:rsidR="001D3888" w:rsidRPr="00DD0F0B">
        <w:t>; and</w:t>
      </w:r>
    </w:p>
    <w:p w14:paraId="22F91945" w14:textId="62730BCF" w:rsidR="00292C8E" w:rsidRPr="00DD0F0B" w:rsidRDefault="00ED2D22" w:rsidP="00ED2D22">
      <w:pPr>
        <w:pStyle w:val="aDefpara"/>
      </w:pPr>
      <w:r>
        <w:tab/>
      </w:r>
      <w:r w:rsidRPr="00DD0F0B">
        <w:t>(c)</w:t>
      </w:r>
      <w:r w:rsidRPr="00DD0F0B">
        <w:tab/>
      </w:r>
      <w:r w:rsidR="001D3888" w:rsidRPr="00DD0F0B">
        <w:t xml:space="preserve">any </w:t>
      </w:r>
      <w:r w:rsidR="00626E82" w:rsidRPr="00DD0F0B">
        <w:t xml:space="preserve">public </w:t>
      </w:r>
      <w:r w:rsidR="001D3888" w:rsidRPr="00DD0F0B">
        <w:t xml:space="preserve">place </w:t>
      </w:r>
      <w:r w:rsidR="00626E82" w:rsidRPr="00DD0F0B">
        <w:t>or private place</w:t>
      </w:r>
      <w:r w:rsidR="001D3888" w:rsidRPr="00DD0F0B">
        <w:t>.</w:t>
      </w:r>
    </w:p>
    <w:p w14:paraId="64C9095A" w14:textId="693730E4" w:rsidR="00292C8E" w:rsidRPr="00DD0F0B" w:rsidRDefault="001D52A1" w:rsidP="00ED2D22">
      <w:pPr>
        <w:pStyle w:val="aDef"/>
      </w:pPr>
      <w:r w:rsidRPr="00DD0F0B">
        <w:rPr>
          <w:rStyle w:val="charBoldItals"/>
        </w:rPr>
        <w:t>prohibited biosecurity matter</w:t>
      </w:r>
      <w:r w:rsidR="00292C8E" w:rsidRPr="00DD0F0B">
        <w:t xml:space="preserve">—see </w:t>
      </w:r>
      <w:r w:rsidR="001E7E32" w:rsidRPr="00DD0F0B">
        <w:t>section</w:t>
      </w:r>
      <w:r w:rsidR="00292C8E" w:rsidRPr="00DD0F0B">
        <w:t> </w:t>
      </w:r>
      <w:r w:rsidR="00A75D88" w:rsidRPr="00DD0F0B">
        <w:t>33</w:t>
      </w:r>
      <w:r w:rsidR="00292C8E" w:rsidRPr="00DD0F0B">
        <w:t> (1).</w:t>
      </w:r>
    </w:p>
    <w:p w14:paraId="5E2B8CB2" w14:textId="129DF309" w:rsidR="00D84B9B" w:rsidRPr="00DD0F0B" w:rsidRDefault="00D84B9B" w:rsidP="00ED2D22">
      <w:pPr>
        <w:pStyle w:val="aDef"/>
      </w:pPr>
      <w:r w:rsidRPr="00DD0F0B">
        <w:rPr>
          <w:rStyle w:val="charBoldItals"/>
        </w:rPr>
        <w:t>prohibited dealing</w:t>
      </w:r>
      <w:r w:rsidRPr="00DD0F0B">
        <w:t>—see section </w:t>
      </w:r>
      <w:r w:rsidR="00A75D88" w:rsidRPr="00DD0F0B">
        <w:t>35</w:t>
      </w:r>
      <w:r w:rsidR="000163CA" w:rsidRPr="00DD0F0B">
        <w:t> </w:t>
      </w:r>
      <w:r w:rsidR="007E05B6" w:rsidRPr="00DD0F0B">
        <w:t>(1)</w:t>
      </w:r>
      <w:r w:rsidRPr="00DD0F0B">
        <w:t>.</w:t>
      </w:r>
    </w:p>
    <w:p w14:paraId="0CBCDBEF" w14:textId="07564FE9" w:rsidR="00245566" w:rsidRPr="00DD0F0B" w:rsidRDefault="00615B75" w:rsidP="00ED2D22">
      <w:pPr>
        <w:pStyle w:val="aDef"/>
      </w:pPr>
      <w:r w:rsidRPr="00DD0F0B">
        <w:rPr>
          <w:rStyle w:val="charBoldItals"/>
        </w:rPr>
        <w:t>property</w:t>
      </w:r>
      <w:r w:rsidR="00E7766F" w:rsidRPr="00DD0F0B">
        <w:rPr>
          <w:rStyle w:val="charBoldItals"/>
        </w:rPr>
        <w:noBreakHyphen/>
      </w:r>
      <w:r w:rsidRPr="00DD0F0B">
        <w:rPr>
          <w:rStyle w:val="charBoldItals"/>
        </w:rPr>
        <w:t>spec</w:t>
      </w:r>
      <w:r w:rsidR="00712655" w:rsidRPr="00DD0F0B">
        <w:rPr>
          <w:rStyle w:val="charBoldItals"/>
        </w:rPr>
        <w:t>ific emergency declaration</w:t>
      </w:r>
      <w:r w:rsidR="001D5504" w:rsidRPr="00DD0F0B">
        <w:t xml:space="preserve">—see </w:t>
      </w:r>
      <w:r w:rsidR="001E7E32" w:rsidRPr="00DD0F0B">
        <w:t>section</w:t>
      </w:r>
      <w:r w:rsidR="001D5504" w:rsidRPr="00DD0F0B">
        <w:t> </w:t>
      </w:r>
      <w:r w:rsidR="00A75D88" w:rsidRPr="00DD0F0B">
        <w:t>38</w:t>
      </w:r>
      <w:r w:rsidR="003F2257" w:rsidRPr="00DD0F0B">
        <w:t> (4)</w:t>
      </w:r>
      <w:r w:rsidR="001D5504" w:rsidRPr="00DD0F0B">
        <w:t>.</w:t>
      </w:r>
    </w:p>
    <w:p w14:paraId="0B4D0981" w14:textId="69458D6E" w:rsidR="00292C8E" w:rsidRPr="00DD0F0B" w:rsidRDefault="00292C8E" w:rsidP="00ED2D22">
      <w:pPr>
        <w:pStyle w:val="aDef"/>
      </w:pPr>
      <w:r w:rsidRPr="00DD0F0B">
        <w:rPr>
          <w:rStyle w:val="charBoldItals"/>
        </w:rPr>
        <w:lastRenderedPageBreak/>
        <w:t>reasonable steps</w:t>
      </w:r>
      <w:r w:rsidRPr="00DD0F0B">
        <w:rPr>
          <w:lang w:val="en" w:eastAsia="en-AU"/>
        </w:rPr>
        <w:t xml:space="preserve">, to </w:t>
      </w:r>
      <w:r w:rsidR="003027A8" w:rsidRPr="00DD0F0B">
        <w:t>manage</w:t>
      </w:r>
      <w:r w:rsidRPr="00DD0F0B">
        <w:t xml:space="preserve"> a biosecurity risk—see </w:t>
      </w:r>
      <w:r w:rsidR="001E7E32" w:rsidRPr="00DD0F0B">
        <w:t>section</w:t>
      </w:r>
      <w:r w:rsidRPr="00DD0F0B">
        <w:t> </w:t>
      </w:r>
      <w:r w:rsidR="00A75D88" w:rsidRPr="00DD0F0B">
        <w:t>21</w:t>
      </w:r>
      <w:r w:rsidRPr="00DD0F0B">
        <w:t>.</w:t>
      </w:r>
    </w:p>
    <w:p w14:paraId="713A8CA3" w14:textId="69F6CD86" w:rsidR="00EC1FFA" w:rsidRPr="00DD0F0B" w:rsidRDefault="00EC1FFA" w:rsidP="00ED2D22">
      <w:pPr>
        <w:pStyle w:val="aDef"/>
      </w:pPr>
      <w:r w:rsidRPr="00DD0F0B">
        <w:rPr>
          <w:rStyle w:val="charBoldItals"/>
        </w:rPr>
        <w:t>registered person</w:t>
      </w:r>
      <w:r w:rsidR="00082412" w:rsidRPr="00DD0F0B">
        <w:t xml:space="preserve"> means a person registered under </w:t>
      </w:r>
      <w:r w:rsidR="00675761">
        <w:t>part</w:t>
      </w:r>
      <w:r w:rsidR="000163CA" w:rsidRPr="00DD0F0B">
        <w:t> </w:t>
      </w:r>
      <w:r w:rsidR="00A75D88" w:rsidRPr="00DD0F0B">
        <w:t>6</w:t>
      </w:r>
      <w:r w:rsidR="006735DD" w:rsidRPr="00DD0F0B">
        <w:t xml:space="preserve"> (Biosecurity registration) to engage in a regulated dealing</w:t>
      </w:r>
      <w:r w:rsidRPr="00DD0F0B">
        <w:t>.</w:t>
      </w:r>
    </w:p>
    <w:p w14:paraId="3C1B89A8" w14:textId="36EC8F92" w:rsidR="00EC1FFA" w:rsidRPr="00DD0F0B" w:rsidRDefault="007E23E1" w:rsidP="00ED2D22">
      <w:pPr>
        <w:pStyle w:val="aDef"/>
      </w:pPr>
      <w:r w:rsidRPr="00DD0F0B">
        <w:rPr>
          <w:rStyle w:val="charBoldItals"/>
        </w:rPr>
        <w:t>registration</w:t>
      </w:r>
      <w:r w:rsidR="00EC1FFA" w:rsidRPr="00DD0F0B">
        <w:rPr>
          <w:rStyle w:val="charBoldItals"/>
        </w:rPr>
        <w:t xml:space="preserve"> </w:t>
      </w:r>
      <w:r w:rsidR="008A5ABC" w:rsidRPr="00DD0F0B">
        <w:rPr>
          <w:rStyle w:val="charBoldItals"/>
        </w:rPr>
        <w:t xml:space="preserve">decision </w:t>
      </w:r>
      <w:r w:rsidR="00EC1FFA" w:rsidRPr="00DD0F0B">
        <w:rPr>
          <w:rStyle w:val="charBoldItals"/>
        </w:rPr>
        <w:t>notice</w:t>
      </w:r>
      <w:r w:rsidR="0068352B" w:rsidRPr="00DD0F0B">
        <w:t>, for</w:t>
      </w:r>
      <w:r w:rsidR="00423FCB" w:rsidRPr="00DD0F0B">
        <w:t xml:space="preserve"> </w:t>
      </w:r>
      <w:r w:rsidR="00675761">
        <w:t>part</w:t>
      </w:r>
      <w:r w:rsidR="000163CA" w:rsidRPr="00DD0F0B">
        <w:t> </w:t>
      </w:r>
      <w:r w:rsidR="00A75D88" w:rsidRPr="00DD0F0B">
        <w:t>6</w:t>
      </w:r>
      <w:r w:rsidR="0068352B" w:rsidRPr="00DD0F0B">
        <w:t xml:space="preserve"> (</w:t>
      </w:r>
      <w:r w:rsidR="00423FCB" w:rsidRPr="00DD0F0B">
        <w:t>Biosecurity r</w:t>
      </w:r>
      <w:r w:rsidR="0068352B" w:rsidRPr="00DD0F0B">
        <w:t>egistration)</w:t>
      </w:r>
      <w:r w:rsidR="00EC1FFA" w:rsidRPr="00DD0F0B">
        <w:t xml:space="preserve">—see </w:t>
      </w:r>
      <w:r w:rsidR="001E7E32" w:rsidRPr="00DD0F0B">
        <w:t>section</w:t>
      </w:r>
      <w:r w:rsidR="00EC1FFA" w:rsidRPr="00DD0F0B">
        <w:t> </w:t>
      </w:r>
      <w:r w:rsidR="00A75D88" w:rsidRPr="00DD0F0B">
        <w:t>95</w:t>
      </w:r>
      <w:r w:rsidR="0068352B" w:rsidRPr="00DD0F0B">
        <w:t> (4)</w:t>
      </w:r>
      <w:r w:rsidR="00EC1FFA" w:rsidRPr="00DD0F0B">
        <w:t>.</w:t>
      </w:r>
    </w:p>
    <w:p w14:paraId="798D5099" w14:textId="12E6D929" w:rsidR="00EC1FFA" w:rsidRPr="00DD0F0B" w:rsidRDefault="00EC1FFA" w:rsidP="00ED2D22">
      <w:pPr>
        <w:pStyle w:val="aDef"/>
      </w:pPr>
      <w:r w:rsidRPr="00DD0F0B">
        <w:rPr>
          <w:rStyle w:val="charBoldItals"/>
        </w:rPr>
        <w:t>regulated dealing</w:t>
      </w:r>
      <w:r w:rsidRPr="00DD0F0B">
        <w:t xml:space="preserve">—see </w:t>
      </w:r>
      <w:r w:rsidR="001E7E32" w:rsidRPr="00DD0F0B">
        <w:t>section</w:t>
      </w:r>
      <w:r w:rsidRPr="00DD0F0B">
        <w:t> </w:t>
      </w:r>
      <w:r w:rsidR="00A75D88" w:rsidRPr="00DD0F0B">
        <w:t>88</w:t>
      </w:r>
      <w:r w:rsidRPr="00DD0F0B">
        <w:t>.</w:t>
      </w:r>
    </w:p>
    <w:p w14:paraId="2FC1CE0E" w14:textId="41EB27AC" w:rsidR="007500D6" w:rsidRPr="00DD0F0B" w:rsidRDefault="007500D6" w:rsidP="00ED2D22">
      <w:pPr>
        <w:pStyle w:val="aDef"/>
      </w:pPr>
      <w:r w:rsidRPr="00DD0F0B">
        <w:rPr>
          <w:rStyle w:val="charBoldItals"/>
        </w:rPr>
        <w:t>reserve</w:t>
      </w:r>
      <w:r w:rsidRPr="00DD0F0B">
        <w:t xml:space="preserve">—see the </w:t>
      </w:r>
      <w:hyperlink r:id="rId118" w:tooltip="A2014-59" w:history="1">
        <w:r w:rsidR="00C508A1" w:rsidRPr="00C508A1">
          <w:rPr>
            <w:rStyle w:val="charCitHyperlinkItal"/>
          </w:rPr>
          <w:t>Nature Conservation Act 2014</w:t>
        </w:r>
      </w:hyperlink>
      <w:r w:rsidRPr="00DD0F0B">
        <w:t xml:space="preserve">, </w:t>
      </w:r>
      <w:r w:rsidR="001E7E32" w:rsidRPr="00DD0F0B">
        <w:t>section</w:t>
      </w:r>
      <w:r w:rsidRPr="00DD0F0B">
        <w:t> 169</w:t>
      </w:r>
      <w:r w:rsidR="0068352B" w:rsidRPr="00DD0F0B">
        <w:t> (1)</w:t>
      </w:r>
      <w:r w:rsidRPr="00DD0F0B">
        <w:t>.</w:t>
      </w:r>
    </w:p>
    <w:p w14:paraId="138194E8" w14:textId="36A36DD0" w:rsidR="004A14AC" w:rsidRPr="00DD0F0B" w:rsidRDefault="004A14AC" w:rsidP="00ED2D22">
      <w:pPr>
        <w:pStyle w:val="aDef"/>
      </w:pPr>
      <w:r w:rsidRPr="00DD0F0B">
        <w:rPr>
          <w:rStyle w:val="charBoldItals"/>
        </w:rPr>
        <w:t>residential premise</w:t>
      </w:r>
      <w:r w:rsidR="002326B3" w:rsidRPr="00DD0F0B">
        <w:rPr>
          <w:rStyle w:val="charBoldItals"/>
        </w:rPr>
        <w:t>s</w:t>
      </w:r>
      <w:r w:rsidRPr="00DD0F0B">
        <w:rPr>
          <w:rStyle w:val="charBoldItals"/>
        </w:rPr>
        <w:t xml:space="preserve"> </w:t>
      </w:r>
      <w:r w:rsidRPr="00DD0F0B">
        <w:t>means any part of premises that is used only for residential purposes</w:t>
      </w:r>
      <w:r w:rsidR="002326B3" w:rsidRPr="00DD0F0B">
        <w:t>.</w:t>
      </w:r>
    </w:p>
    <w:p w14:paraId="36B8A466" w14:textId="15F39430" w:rsidR="0068352B" w:rsidRPr="00DD0F0B" w:rsidRDefault="0068352B" w:rsidP="00ED2D22">
      <w:pPr>
        <w:pStyle w:val="aDef"/>
      </w:pPr>
      <w:r w:rsidRPr="00DD0F0B">
        <w:rPr>
          <w:rStyle w:val="charBoldItals"/>
        </w:rPr>
        <w:t>reviewable decision</w:t>
      </w:r>
      <w:r w:rsidRPr="00DD0F0B">
        <w:t xml:space="preserve">, for </w:t>
      </w:r>
      <w:r w:rsidR="00675761">
        <w:t>part</w:t>
      </w:r>
      <w:r w:rsidR="000163CA" w:rsidRPr="00DD0F0B">
        <w:t> </w:t>
      </w:r>
      <w:r w:rsidR="00A75D88" w:rsidRPr="00DD0F0B">
        <w:t>15</w:t>
      </w:r>
      <w:r w:rsidRPr="00DD0F0B">
        <w:t xml:space="preserve"> (Notification and review of decisions)—see section</w:t>
      </w:r>
      <w:r w:rsidR="00C830DA" w:rsidRPr="00DD0F0B">
        <w:t> </w:t>
      </w:r>
      <w:r w:rsidR="00A75D88" w:rsidRPr="00DD0F0B">
        <w:t>220</w:t>
      </w:r>
      <w:r w:rsidRPr="00DD0F0B">
        <w:t>.</w:t>
      </w:r>
    </w:p>
    <w:p w14:paraId="0EB347D2" w14:textId="167C8A28" w:rsidR="001B1352" w:rsidRPr="00DD0F0B" w:rsidRDefault="001B1352" w:rsidP="00ED2D22">
      <w:pPr>
        <w:pStyle w:val="aDef"/>
      </w:pPr>
      <w:r w:rsidRPr="00DD0F0B">
        <w:rPr>
          <w:rStyle w:val="charBoldItals"/>
        </w:rPr>
        <w:t>specific biosecurity requirement</w:t>
      </w:r>
      <w:r w:rsidRPr="00DD0F0B">
        <w:t xml:space="preserve">—see </w:t>
      </w:r>
      <w:r w:rsidR="001E7E32" w:rsidRPr="00DD0F0B">
        <w:t>section</w:t>
      </w:r>
      <w:r w:rsidRPr="00DD0F0B">
        <w:t> </w:t>
      </w:r>
      <w:r w:rsidR="00A75D88" w:rsidRPr="00DD0F0B">
        <w:t>23</w:t>
      </w:r>
      <w:r w:rsidR="002B5DA8" w:rsidRPr="00DD0F0B">
        <w:t> (1)</w:t>
      </w:r>
      <w:r w:rsidRPr="00DD0F0B">
        <w:t>.</w:t>
      </w:r>
    </w:p>
    <w:p w14:paraId="1E7D3A7F" w14:textId="59379196" w:rsidR="00292C8E" w:rsidRPr="00DD0F0B" w:rsidRDefault="00292C8E" w:rsidP="00ED2D22">
      <w:pPr>
        <w:pStyle w:val="aDef"/>
      </w:pPr>
      <w:r w:rsidRPr="00DD0F0B">
        <w:rPr>
          <w:rStyle w:val="charBoldItals"/>
        </w:rPr>
        <w:t>supply</w:t>
      </w:r>
      <w:r w:rsidRPr="00DD0F0B">
        <w:t xml:space="preserve"> includes sell.</w:t>
      </w:r>
    </w:p>
    <w:p w14:paraId="283628D8" w14:textId="119F4507" w:rsidR="009F5F5B" w:rsidRPr="00DD0F0B" w:rsidRDefault="00FC4098" w:rsidP="00ED2D22">
      <w:pPr>
        <w:pStyle w:val="aDef"/>
        <w:keepNext/>
      </w:pPr>
      <w:r w:rsidRPr="00DD0F0B">
        <w:rPr>
          <w:rStyle w:val="charBoldItals"/>
        </w:rPr>
        <w:t>treatment</w:t>
      </w:r>
      <w:r w:rsidR="00762386" w:rsidRPr="00DD0F0B">
        <w:rPr>
          <w:rStyle w:val="charBoldItals"/>
        </w:rPr>
        <w:t xml:space="preserve"> measure</w:t>
      </w:r>
      <w:r w:rsidR="009F5F5B" w:rsidRPr="00DD0F0B">
        <w:rPr>
          <w:rStyle w:val="charBoldItals"/>
        </w:rPr>
        <w:t>—</w:t>
      </w:r>
    </w:p>
    <w:p w14:paraId="70AFA54B" w14:textId="7298E05C" w:rsidR="009F5F5B" w:rsidRPr="00DD0F0B" w:rsidRDefault="00ED2D22" w:rsidP="00ED2D22">
      <w:pPr>
        <w:pStyle w:val="aDefpara"/>
        <w:keepNext/>
      </w:pPr>
      <w:r>
        <w:tab/>
      </w:r>
      <w:r w:rsidRPr="00DD0F0B">
        <w:t>(a)</w:t>
      </w:r>
      <w:r w:rsidRPr="00DD0F0B">
        <w:tab/>
      </w:r>
      <w:r w:rsidR="00FC4098" w:rsidRPr="00DD0F0B">
        <w:t>means a treatment</w:t>
      </w:r>
      <w:r w:rsidR="009F5F5B" w:rsidRPr="00DD0F0B">
        <w:t>,</w:t>
      </w:r>
      <w:r w:rsidR="00FC4098" w:rsidRPr="00DD0F0B">
        <w:t xml:space="preserve"> or process</w:t>
      </w:r>
      <w:r w:rsidR="009F5F5B" w:rsidRPr="00DD0F0B">
        <w:t>,</w:t>
      </w:r>
      <w:r w:rsidR="00FC4098" w:rsidRPr="00DD0F0B">
        <w:t xml:space="preserve"> used </w:t>
      </w:r>
      <w:r w:rsidR="00EE38C6" w:rsidRPr="00DD0F0B">
        <w:t>to</w:t>
      </w:r>
      <w:r w:rsidR="00FC4098" w:rsidRPr="00DD0F0B">
        <w:t xml:space="preserve"> manage a biosecurity risk or biosecurity impact</w:t>
      </w:r>
      <w:r w:rsidR="009F5F5B" w:rsidRPr="00DD0F0B">
        <w:t>; and</w:t>
      </w:r>
    </w:p>
    <w:p w14:paraId="40B84F7F" w14:textId="6DE4134B" w:rsidR="008048A6" w:rsidRPr="00DD0F0B" w:rsidRDefault="00ED2D22" w:rsidP="00ED2D22">
      <w:pPr>
        <w:pStyle w:val="aDefpara"/>
      </w:pPr>
      <w:r>
        <w:tab/>
      </w:r>
      <w:r w:rsidRPr="00DD0F0B">
        <w:t>(b)</w:t>
      </w:r>
      <w:r w:rsidRPr="00DD0F0B">
        <w:tab/>
      </w:r>
      <w:r w:rsidR="00FC4098" w:rsidRPr="00DD0F0B">
        <w:t>includ</w:t>
      </w:r>
      <w:r w:rsidR="009F5F5B" w:rsidRPr="00DD0F0B">
        <w:t>es</w:t>
      </w:r>
      <w:r w:rsidR="008048A6" w:rsidRPr="00DD0F0B">
        <w:t>—</w:t>
      </w:r>
    </w:p>
    <w:p w14:paraId="3F29A683" w14:textId="502B7270" w:rsidR="006359FE" w:rsidRPr="00DD0F0B" w:rsidRDefault="00ED2D22" w:rsidP="00ED2D22">
      <w:pPr>
        <w:pStyle w:val="aDefsubpara"/>
      </w:pPr>
      <w:r>
        <w:tab/>
      </w:r>
      <w:r w:rsidRPr="00DD0F0B">
        <w:t>(i)</w:t>
      </w:r>
      <w:r w:rsidRPr="00DD0F0B">
        <w:tab/>
      </w:r>
      <w:r w:rsidR="00FC4098" w:rsidRPr="00DD0F0B">
        <w:t xml:space="preserve">a process or measure </w:t>
      </w:r>
      <w:r w:rsidR="00EE38C6" w:rsidRPr="00DD0F0B">
        <w:t>to</w:t>
      </w:r>
      <w:r w:rsidR="00FC4098" w:rsidRPr="00DD0F0B">
        <w:t xml:space="preserve"> treat, clean, fumigat</w:t>
      </w:r>
      <w:r w:rsidR="00EE38C6" w:rsidRPr="00DD0F0B">
        <w:t>e</w:t>
      </w:r>
      <w:r w:rsidR="00FC4098" w:rsidRPr="00DD0F0B">
        <w:t>, irradiat</w:t>
      </w:r>
      <w:r w:rsidR="00EE38C6" w:rsidRPr="00DD0F0B">
        <w:t>e</w:t>
      </w:r>
      <w:r w:rsidR="00FC4098" w:rsidRPr="00DD0F0B">
        <w:t>, disinfect, medicat</w:t>
      </w:r>
      <w:r w:rsidR="00EE38C6" w:rsidRPr="00DD0F0B">
        <w:t>e</w:t>
      </w:r>
      <w:r w:rsidR="00FC4098" w:rsidRPr="00DD0F0B">
        <w:t xml:space="preserve"> </w:t>
      </w:r>
      <w:r w:rsidR="009F5F5B" w:rsidRPr="00DD0F0B">
        <w:t>or</w:t>
      </w:r>
      <w:r w:rsidR="00FC4098" w:rsidRPr="00DD0F0B">
        <w:t xml:space="preserve"> vaccinat</w:t>
      </w:r>
      <w:r w:rsidR="00EE38C6" w:rsidRPr="00DD0F0B">
        <w:t>e</w:t>
      </w:r>
      <w:r w:rsidR="008048A6" w:rsidRPr="00DD0F0B">
        <w:t>; and</w:t>
      </w:r>
    </w:p>
    <w:p w14:paraId="37CA24DD" w14:textId="2DD20A48" w:rsidR="00AF3F19" w:rsidRPr="00DD0F0B" w:rsidRDefault="00ED2D22" w:rsidP="00ED2D22">
      <w:pPr>
        <w:pStyle w:val="aDefsubpara"/>
      </w:pPr>
      <w:r>
        <w:tab/>
      </w:r>
      <w:r w:rsidRPr="00DD0F0B">
        <w:t>(ii)</w:t>
      </w:r>
      <w:r w:rsidRPr="00DD0F0B">
        <w:tab/>
      </w:r>
      <w:r w:rsidR="00AF3F19" w:rsidRPr="00DD0F0B">
        <w:t>destruction of any biosecurity matter or other thing.</w:t>
      </w:r>
    </w:p>
    <w:p w14:paraId="2A5C3EDF" w14:textId="044102BB" w:rsidR="009C3859" w:rsidRPr="00DD0F0B" w:rsidRDefault="00085039" w:rsidP="00ED2D22">
      <w:pPr>
        <w:pStyle w:val="aDef"/>
        <w:keepNext/>
      </w:pPr>
      <w:r w:rsidRPr="00DD0F0B">
        <w:rPr>
          <w:rStyle w:val="charBoldItals"/>
        </w:rPr>
        <w:t>vehicle</w:t>
      </w:r>
      <w:r w:rsidRPr="00DD0F0B">
        <w:t xml:space="preserve"> m</w:t>
      </w:r>
      <w:r w:rsidR="00F77F2F" w:rsidRPr="00DD0F0B">
        <w:t>eans a conveyance of any kind, however propelled, and whether or not capable of being moved or operated</w:t>
      </w:r>
      <w:r w:rsidRPr="00DD0F0B">
        <w:t xml:space="preserve"> and includes—</w:t>
      </w:r>
    </w:p>
    <w:p w14:paraId="224E50F7" w14:textId="61C51769" w:rsidR="00F77F2F" w:rsidRPr="00DD0F0B" w:rsidRDefault="00ED2D22" w:rsidP="00ED2D22">
      <w:pPr>
        <w:pStyle w:val="aDefpara"/>
        <w:keepNext/>
      </w:pPr>
      <w:r>
        <w:tab/>
      </w:r>
      <w:r w:rsidRPr="00DD0F0B">
        <w:t>(a)</w:t>
      </w:r>
      <w:r w:rsidRPr="00DD0F0B">
        <w:tab/>
      </w:r>
      <w:r w:rsidR="00F77F2F" w:rsidRPr="00DD0F0B">
        <w:t xml:space="preserve">a caravan, trailer, truck, train </w:t>
      </w:r>
      <w:r w:rsidR="004870AF" w:rsidRPr="00DD0F0B">
        <w:t>and any</w:t>
      </w:r>
      <w:r w:rsidR="00F77F2F" w:rsidRPr="00DD0F0B">
        <w:t xml:space="preserve"> other land vehicle</w:t>
      </w:r>
      <w:r w:rsidR="009550E8" w:rsidRPr="00DD0F0B">
        <w:t>;</w:t>
      </w:r>
      <w:r w:rsidR="00F77F2F" w:rsidRPr="00DD0F0B">
        <w:t xml:space="preserve"> and</w:t>
      </w:r>
    </w:p>
    <w:p w14:paraId="3184D991" w14:textId="611FF806" w:rsidR="00F77F2F" w:rsidRPr="00DD0F0B" w:rsidRDefault="00ED2D22" w:rsidP="00ED2D22">
      <w:pPr>
        <w:pStyle w:val="aDefpara"/>
        <w:keepNext/>
      </w:pPr>
      <w:r>
        <w:tab/>
      </w:r>
      <w:r w:rsidRPr="00DD0F0B">
        <w:t>(b)</w:t>
      </w:r>
      <w:r w:rsidRPr="00DD0F0B">
        <w:tab/>
      </w:r>
      <w:r w:rsidR="00F77F2F" w:rsidRPr="00DD0F0B">
        <w:t xml:space="preserve">a </w:t>
      </w:r>
      <w:r w:rsidR="004870AF" w:rsidRPr="00DD0F0B">
        <w:t>vessel;</w:t>
      </w:r>
      <w:r w:rsidR="00F77F2F" w:rsidRPr="00DD0F0B">
        <w:t xml:space="preserve"> and</w:t>
      </w:r>
    </w:p>
    <w:p w14:paraId="509B4E3D" w14:textId="227AF910" w:rsidR="00F77F2F" w:rsidRPr="00DD0F0B" w:rsidRDefault="00ED2D22" w:rsidP="00ED2D22">
      <w:pPr>
        <w:pStyle w:val="aDefpara"/>
      </w:pPr>
      <w:r>
        <w:tab/>
      </w:r>
      <w:r w:rsidRPr="00DD0F0B">
        <w:t>(c)</w:t>
      </w:r>
      <w:r w:rsidRPr="00DD0F0B">
        <w:tab/>
      </w:r>
      <w:r w:rsidR="00F77F2F" w:rsidRPr="00DD0F0B">
        <w:t>a</w:t>
      </w:r>
      <w:r w:rsidR="004870AF" w:rsidRPr="00DD0F0B">
        <w:t>n</w:t>
      </w:r>
      <w:r w:rsidR="00F77F2F" w:rsidRPr="00DD0F0B">
        <w:t xml:space="preserve"> aeroplane, helicopter, hot air balloon, drone </w:t>
      </w:r>
      <w:r w:rsidR="004870AF" w:rsidRPr="00DD0F0B">
        <w:t>and any</w:t>
      </w:r>
      <w:r w:rsidR="00F77F2F" w:rsidRPr="00DD0F0B">
        <w:t xml:space="preserve"> other aircraft.</w:t>
      </w:r>
    </w:p>
    <w:p w14:paraId="7D6DA71F" w14:textId="5AC68252" w:rsidR="00D64943" w:rsidRPr="00DD0F0B" w:rsidRDefault="00D64943" w:rsidP="00ED2D22">
      <w:pPr>
        <w:pStyle w:val="aDef"/>
        <w:keepNext/>
      </w:pPr>
      <w:r w:rsidRPr="00DD0F0B">
        <w:rPr>
          <w:rStyle w:val="charBoldItals"/>
        </w:rPr>
        <w:lastRenderedPageBreak/>
        <w:t>vessel</w:t>
      </w:r>
      <w:r w:rsidRPr="00DD0F0B">
        <w:t xml:space="preserve"> includes—</w:t>
      </w:r>
    </w:p>
    <w:p w14:paraId="72B158B4" w14:textId="62B1B074" w:rsidR="00D64943" w:rsidRPr="00DD0F0B" w:rsidRDefault="00ED2D22" w:rsidP="00ED2D22">
      <w:pPr>
        <w:pStyle w:val="aDefpara"/>
        <w:keepNext/>
      </w:pPr>
      <w:r>
        <w:tab/>
      </w:r>
      <w:r w:rsidRPr="00DD0F0B">
        <w:t>(a)</w:t>
      </w:r>
      <w:r w:rsidRPr="00DD0F0B">
        <w:tab/>
      </w:r>
      <w:r w:rsidR="00D64943" w:rsidRPr="00DD0F0B">
        <w:t xml:space="preserve">a ship, boat, hovercraft, ferry, raft </w:t>
      </w:r>
      <w:r w:rsidR="004870AF" w:rsidRPr="00DD0F0B">
        <w:t>and</w:t>
      </w:r>
      <w:r w:rsidR="00D64943" w:rsidRPr="00DD0F0B">
        <w:t xml:space="preserve"> </w:t>
      </w:r>
      <w:r w:rsidR="004870AF" w:rsidRPr="00DD0F0B">
        <w:t xml:space="preserve">any </w:t>
      </w:r>
      <w:r w:rsidR="00D64943" w:rsidRPr="00DD0F0B">
        <w:t>other water craft; and</w:t>
      </w:r>
    </w:p>
    <w:p w14:paraId="11971876" w14:textId="55CB4395" w:rsidR="00F77F2F" w:rsidRPr="00DD0F0B" w:rsidRDefault="00ED2D22" w:rsidP="00ED2D22">
      <w:pPr>
        <w:pStyle w:val="aDefpara"/>
      </w:pPr>
      <w:r>
        <w:tab/>
      </w:r>
      <w:r w:rsidRPr="00DD0F0B">
        <w:t>(b)</w:t>
      </w:r>
      <w:r w:rsidRPr="00DD0F0B">
        <w:tab/>
      </w:r>
      <w:r w:rsidR="00D64943" w:rsidRPr="00DD0F0B">
        <w:t xml:space="preserve">a pontoon, floating pier and </w:t>
      </w:r>
      <w:r w:rsidR="004870AF" w:rsidRPr="00DD0F0B">
        <w:t xml:space="preserve">any </w:t>
      </w:r>
      <w:r w:rsidR="00D64943" w:rsidRPr="00DD0F0B">
        <w:t>other floating structure</w:t>
      </w:r>
      <w:r w:rsidR="004870AF" w:rsidRPr="00DD0F0B">
        <w:t>.</w:t>
      </w:r>
    </w:p>
    <w:p w14:paraId="492891D8" w14:textId="62C1DF4C" w:rsidR="00D044A7" w:rsidRPr="00DD0F0B" w:rsidRDefault="00D044A7" w:rsidP="00ED2D22">
      <w:pPr>
        <w:pStyle w:val="aDef"/>
        <w:keepNext/>
      </w:pPr>
      <w:r w:rsidRPr="00DD0F0B">
        <w:rPr>
          <w:rStyle w:val="charBoldItals"/>
        </w:rPr>
        <w:t>warrant</w:t>
      </w:r>
      <w:r w:rsidRPr="00DD0F0B">
        <w:t xml:space="preserve">, for </w:t>
      </w:r>
      <w:r w:rsidR="00675761">
        <w:t>part</w:t>
      </w:r>
      <w:r w:rsidR="000163CA" w:rsidRPr="00DD0F0B">
        <w:t> </w:t>
      </w:r>
      <w:r w:rsidR="00A75D88" w:rsidRPr="00DD0F0B">
        <w:t>12</w:t>
      </w:r>
      <w:r w:rsidRPr="00DD0F0B">
        <w:t xml:space="preserve"> (</w:t>
      </w:r>
      <w:r w:rsidR="00C830DA" w:rsidRPr="00DD0F0B">
        <w:t xml:space="preserve">Enforcement—authorised </w:t>
      </w:r>
      <w:r w:rsidRPr="00DD0F0B">
        <w:t xml:space="preserve">people)—see </w:t>
      </w:r>
      <w:r w:rsidR="001E7E32" w:rsidRPr="00DD0F0B">
        <w:t>section</w:t>
      </w:r>
      <w:r w:rsidRPr="00DD0F0B">
        <w:t> </w:t>
      </w:r>
      <w:r w:rsidR="00A75D88" w:rsidRPr="00DD0F0B">
        <w:t>167</w:t>
      </w:r>
      <w:r w:rsidRPr="00DD0F0B">
        <w:t>.</w:t>
      </w:r>
    </w:p>
    <w:p w14:paraId="5ED610D4" w14:textId="77777777" w:rsidR="00486ABA" w:rsidRDefault="00486ABA">
      <w:pPr>
        <w:pStyle w:val="04Dictionary"/>
        <w:sectPr w:rsidR="00486ABA" w:rsidSect="00D15801">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326"/>
        </w:sectPr>
      </w:pPr>
    </w:p>
    <w:p w14:paraId="6A52190E" w14:textId="77777777" w:rsidR="0081779A" w:rsidRDefault="0081779A">
      <w:pPr>
        <w:pStyle w:val="Endnote1"/>
      </w:pPr>
      <w:bookmarkStart w:id="288" w:name="_Toc198116095"/>
      <w:r>
        <w:lastRenderedPageBreak/>
        <w:t>Endnotes</w:t>
      </w:r>
      <w:bookmarkEnd w:id="288"/>
    </w:p>
    <w:p w14:paraId="6A9819E8" w14:textId="77777777" w:rsidR="0081779A" w:rsidRPr="00286F55" w:rsidRDefault="0081779A">
      <w:pPr>
        <w:pStyle w:val="Endnote20"/>
      </w:pPr>
      <w:bookmarkStart w:id="289" w:name="_Toc198116096"/>
      <w:r w:rsidRPr="00286F55">
        <w:rPr>
          <w:rStyle w:val="charTableNo"/>
        </w:rPr>
        <w:t>1</w:t>
      </w:r>
      <w:r>
        <w:tab/>
      </w:r>
      <w:r w:rsidRPr="00286F55">
        <w:rPr>
          <w:rStyle w:val="charTableText"/>
        </w:rPr>
        <w:t>About the endnotes</w:t>
      </w:r>
      <w:bookmarkEnd w:id="289"/>
    </w:p>
    <w:p w14:paraId="6826C1BB" w14:textId="77777777" w:rsidR="0081779A" w:rsidRDefault="0081779A">
      <w:pPr>
        <w:pStyle w:val="EndNoteTextPub"/>
      </w:pPr>
      <w:r>
        <w:t>Amending and modifying laws are annotated in the legislation history and the amendment history.  Current modifications are not included in the republished law but are set out in the endnotes.</w:t>
      </w:r>
    </w:p>
    <w:p w14:paraId="31E304B7" w14:textId="77777777" w:rsidR="0081779A" w:rsidRDefault="0081779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6D38BBE4" w14:textId="77777777" w:rsidR="0081779A" w:rsidRDefault="0081779A"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8D0ABF" w14:textId="77777777" w:rsidR="0081779A" w:rsidRDefault="0081779A">
      <w:pPr>
        <w:pStyle w:val="EndNoteTextPub"/>
      </w:pPr>
      <w:r>
        <w:t xml:space="preserve">If all the provisions of the law have been renumbered, a table of renumbered provisions gives details of previous and current numbering.  </w:t>
      </w:r>
    </w:p>
    <w:p w14:paraId="21E2110A" w14:textId="77777777" w:rsidR="0081779A" w:rsidRDefault="0081779A">
      <w:pPr>
        <w:pStyle w:val="EndNoteTextPub"/>
      </w:pPr>
      <w:r>
        <w:t>The endnotes also include a table of earlier republications.</w:t>
      </w:r>
    </w:p>
    <w:p w14:paraId="78B46354" w14:textId="77777777" w:rsidR="0081779A" w:rsidRPr="00286F55" w:rsidRDefault="0081779A">
      <w:pPr>
        <w:pStyle w:val="Endnote20"/>
      </w:pPr>
      <w:bookmarkStart w:id="290" w:name="_Toc198116097"/>
      <w:r w:rsidRPr="00286F55">
        <w:rPr>
          <w:rStyle w:val="charTableNo"/>
        </w:rPr>
        <w:t>2</w:t>
      </w:r>
      <w:r>
        <w:tab/>
      </w:r>
      <w:r w:rsidRPr="00286F55">
        <w:rPr>
          <w:rStyle w:val="charTableText"/>
        </w:rPr>
        <w:t>Abbreviation key</w:t>
      </w:r>
      <w:bookmarkEnd w:id="290"/>
    </w:p>
    <w:p w14:paraId="3B537E49" w14:textId="77777777" w:rsidR="0081779A" w:rsidRDefault="0081779A">
      <w:pPr>
        <w:rPr>
          <w:sz w:val="4"/>
        </w:rPr>
      </w:pPr>
    </w:p>
    <w:tbl>
      <w:tblPr>
        <w:tblW w:w="7372" w:type="dxa"/>
        <w:tblInd w:w="1100" w:type="dxa"/>
        <w:tblLayout w:type="fixed"/>
        <w:tblLook w:val="0000" w:firstRow="0" w:lastRow="0" w:firstColumn="0" w:lastColumn="0" w:noHBand="0" w:noVBand="0"/>
      </w:tblPr>
      <w:tblGrid>
        <w:gridCol w:w="3720"/>
        <w:gridCol w:w="3652"/>
      </w:tblGrid>
      <w:tr w:rsidR="0081779A" w14:paraId="7B0CA050" w14:textId="77777777" w:rsidTr="00427153">
        <w:tc>
          <w:tcPr>
            <w:tcW w:w="3720" w:type="dxa"/>
          </w:tcPr>
          <w:p w14:paraId="0D20783C" w14:textId="77777777" w:rsidR="0081779A" w:rsidRDefault="0081779A">
            <w:pPr>
              <w:pStyle w:val="EndnotesAbbrev"/>
            </w:pPr>
            <w:r>
              <w:t>A = Act</w:t>
            </w:r>
          </w:p>
        </w:tc>
        <w:tc>
          <w:tcPr>
            <w:tcW w:w="3652" w:type="dxa"/>
          </w:tcPr>
          <w:p w14:paraId="31B154BD" w14:textId="77777777" w:rsidR="0081779A" w:rsidRDefault="0081779A" w:rsidP="00427153">
            <w:pPr>
              <w:pStyle w:val="EndnotesAbbrev"/>
            </w:pPr>
            <w:r>
              <w:t>NI = Notifiable instrument</w:t>
            </w:r>
          </w:p>
        </w:tc>
      </w:tr>
      <w:tr w:rsidR="0081779A" w14:paraId="5872C20B" w14:textId="77777777" w:rsidTr="00427153">
        <w:tc>
          <w:tcPr>
            <w:tcW w:w="3720" w:type="dxa"/>
          </w:tcPr>
          <w:p w14:paraId="2E6F0C1C" w14:textId="77777777" w:rsidR="0081779A" w:rsidRDefault="0081779A" w:rsidP="00427153">
            <w:pPr>
              <w:pStyle w:val="EndnotesAbbrev"/>
            </w:pPr>
            <w:r>
              <w:t>AF = Approved form</w:t>
            </w:r>
          </w:p>
        </w:tc>
        <w:tc>
          <w:tcPr>
            <w:tcW w:w="3652" w:type="dxa"/>
          </w:tcPr>
          <w:p w14:paraId="75304923" w14:textId="77777777" w:rsidR="0081779A" w:rsidRDefault="0081779A" w:rsidP="00427153">
            <w:pPr>
              <w:pStyle w:val="EndnotesAbbrev"/>
            </w:pPr>
            <w:r>
              <w:t>o = order</w:t>
            </w:r>
          </w:p>
        </w:tc>
      </w:tr>
      <w:tr w:rsidR="0081779A" w14:paraId="4244A5E7" w14:textId="77777777" w:rsidTr="00427153">
        <w:tc>
          <w:tcPr>
            <w:tcW w:w="3720" w:type="dxa"/>
          </w:tcPr>
          <w:p w14:paraId="458B036D" w14:textId="77777777" w:rsidR="0081779A" w:rsidRDefault="0081779A">
            <w:pPr>
              <w:pStyle w:val="EndnotesAbbrev"/>
            </w:pPr>
            <w:r>
              <w:t>am = amended</w:t>
            </w:r>
          </w:p>
        </w:tc>
        <w:tc>
          <w:tcPr>
            <w:tcW w:w="3652" w:type="dxa"/>
          </w:tcPr>
          <w:p w14:paraId="010F47DD" w14:textId="77777777" w:rsidR="0081779A" w:rsidRDefault="0081779A" w:rsidP="00427153">
            <w:pPr>
              <w:pStyle w:val="EndnotesAbbrev"/>
            </w:pPr>
            <w:r>
              <w:t>om = omitted/repealed</w:t>
            </w:r>
          </w:p>
        </w:tc>
      </w:tr>
      <w:tr w:rsidR="0081779A" w14:paraId="28CBA85C" w14:textId="77777777" w:rsidTr="00427153">
        <w:tc>
          <w:tcPr>
            <w:tcW w:w="3720" w:type="dxa"/>
          </w:tcPr>
          <w:p w14:paraId="5E9D66BC" w14:textId="77777777" w:rsidR="0081779A" w:rsidRDefault="0081779A">
            <w:pPr>
              <w:pStyle w:val="EndnotesAbbrev"/>
            </w:pPr>
            <w:r>
              <w:t>amdt = amendment</w:t>
            </w:r>
          </w:p>
        </w:tc>
        <w:tc>
          <w:tcPr>
            <w:tcW w:w="3652" w:type="dxa"/>
          </w:tcPr>
          <w:p w14:paraId="577B1B1A" w14:textId="77777777" w:rsidR="0081779A" w:rsidRDefault="0081779A" w:rsidP="00427153">
            <w:pPr>
              <w:pStyle w:val="EndnotesAbbrev"/>
            </w:pPr>
            <w:r>
              <w:t>ord = ordinance</w:t>
            </w:r>
          </w:p>
        </w:tc>
      </w:tr>
      <w:tr w:rsidR="0081779A" w14:paraId="57381196" w14:textId="77777777" w:rsidTr="00427153">
        <w:tc>
          <w:tcPr>
            <w:tcW w:w="3720" w:type="dxa"/>
          </w:tcPr>
          <w:p w14:paraId="2806AB30" w14:textId="77777777" w:rsidR="0081779A" w:rsidRDefault="0081779A">
            <w:pPr>
              <w:pStyle w:val="EndnotesAbbrev"/>
            </w:pPr>
            <w:r>
              <w:t>AR = Assembly resolution</w:t>
            </w:r>
          </w:p>
        </w:tc>
        <w:tc>
          <w:tcPr>
            <w:tcW w:w="3652" w:type="dxa"/>
          </w:tcPr>
          <w:p w14:paraId="22E21B25" w14:textId="77777777" w:rsidR="0081779A" w:rsidRDefault="0081779A" w:rsidP="00427153">
            <w:pPr>
              <w:pStyle w:val="EndnotesAbbrev"/>
            </w:pPr>
            <w:r>
              <w:t>orig = original</w:t>
            </w:r>
          </w:p>
        </w:tc>
      </w:tr>
      <w:tr w:rsidR="0081779A" w14:paraId="7371731F" w14:textId="77777777" w:rsidTr="00427153">
        <w:tc>
          <w:tcPr>
            <w:tcW w:w="3720" w:type="dxa"/>
          </w:tcPr>
          <w:p w14:paraId="1D079BB5" w14:textId="77777777" w:rsidR="0081779A" w:rsidRDefault="0081779A">
            <w:pPr>
              <w:pStyle w:val="EndnotesAbbrev"/>
            </w:pPr>
            <w:r>
              <w:t>ch = chapter</w:t>
            </w:r>
          </w:p>
        </w:tc>
        <w:tc>
          <w:tcPr>
            <w:tcW w:w="3652" w:type="dxa"/>
          </w:tcPr>
          <w:p w14:paraId="47ED3E07" w14:textId="77777777" w:rsidR="0081779A" w:rsidRDefault="0081779A" w:rsidP="00427153">
            <w:pPr>
              <w:pStyle w:val="EndnotesAbbrev"/>
            </w:pPr>
            <w:r>
              <w:t>par = paragraph/subparagraph</w:t>
            </w:r>
          </w:p>
        </w:tc>
      </w:tr>
      <w:tr w:rsidR="0081779A" w14:paraId="49AB1BC3" w14:textId="77777777" w:rsidTr="00427153">
        <w:tc>
          <w:tcPr>
            <w:tcW w:w="3720" w:type="dxa"/>
          </w:tcPr>
          <w:p w14:paraId="625A71A2" w14:textId="77777777" w:rsidR="0081779A" w:rsidRDefault="0081779A">
            <w:pPr>
              <w:pStyle w:val="EndnotesAbbrev"/>
            </w:pPr>
            <w:r>
              <w:t>CN = Commencement notice</w:t>
            </w:r>
          </w:p>
        </w:tc>
        <w:tc>
          <w:tcPr>
            <w:tcW w:w="3652" w:type="dxa"/>
          </w:tcPr>
          <w:p w14:paraId="42C639FB" w14:textId="77777777" w:rsidR="0081779A" w:rsidRDefault="0081779A" w:rsidP="00427153">
            <w:pPr>
              <w:pStyle w:val="EndnotesAbbrev"/>
            </w:pPr>
            <w:r>
              <w:t>pres = present</w:t>
            </w:r>
          </w:p>
        </w:tc>
      </w:tr>
      <w:tr w:rsidR="0081779A" w14:paraId="462BCBB8" w14:textId="77777777" w:rsidTr="00427153">
        <w:tc>
          <w:tcPr>
            <w:tcW w:w="3720" w:type="dxa"/>
          </w:tcPr>
          <w:p w14:paraId="4454EFEA" w14:textId="77777777" w:rsidR="0081779A" w:rsidRDefault="0081779A">
            <w:pPr>
              <w:pStyle w:val="EndnotesAbbrev"/>
            </w:pPr>
            <w:r>
              <w:t>def = definition</w:t>
            </w:r>
          </w:p>
        </w:tc>
        <w:tc>
          <w:tcPr>
            <w:tcW w:w="3652" w:type="dxa"/>
          </w:tcPr>
          <w:p w14:paraId="0984C951" w14:textId="77777777" w:rsidR="0081779A" w:rsidRDefault="0081779A" w:rsidP="00427153">
            <w:pPr>
              <w:pStyle w:val="EndnotesAbbrev"/>
            </w:pPr>
            <w:r>
              <w:t>prev = previous</w:t>
            </w:r>
          </w:p>
        </w:tc>
      </w:tr>
      <w:tr w:rsidR="0081779A" w14:paraId="43D65350" w14:textId="77777777" w:rsidTr="00427153">
        <w:tc>
          <w:tcPr>
            <w:tcW w:w="3720" w:type="dxa"/>
          </w:tcPr>
          <w:p w14:paraId="19331A87" w14:textId="77777777" w:rsidR="0081779A" w:rsidRDefault="0081779A">
            <w:pPr>
              <w:pStyle w:val="EndnotesAbbrev"/>
            </w:pPr>
            <w:r>
              <w:t>DI = Disallowable instrument</w:t>
            </w:r>
          </w:p>
        </w:tc>
        <w:tc>
          <w:tcPr>
            <w:tcW w:w="3652" w:type="dxa"/>
          </w:tcPr>
          <w:p w14:paraId="588D67DC" w14:textId="77777777" w:rsidR="0081779A" w:rsidRDefault="0081779A" w:rsidP="00427153">
            <w:pPr>
              <w:pStyle w:val="EndnotesAbbrev"/>
            </w:pPr>
            <w:r>
              <w:t>(prev...) = previously</w:t>
            </w:r>
          </w:p>
        </w:tc>
      </w:tr>
      <w:tr w:rsidR="0081779A" w14:paraId="22481072" w14:textId="77777777" w:rsidTr="00427153">
        <w:tc>
          <w:tcPr>
            <w:tcW w:w="3720" w:type="dxa"/>
          </w:tcPr>
          <w:p w14:paraId="10470F96" w14:textId="77777777" w:rsidR="0081779A" w:rsidRDefault="0081779A">
            <w:pPr>
              <w:pStyle w:val="EndnotesAbbrev"/>
            </w:pPr>
            <w:r>
              <w:t>dict = dictionary</w:t>
            </w:r>
          </w:p>
        </w:tc>
        <w:tc>
          <w:tcPr>
            <w:tcW w:w="3652" w:type="dxa"/>
          </w:tcPr>
          <w:p w14:paraId="112DBA12" w14:textId="77777777" w:rsidR="0081779A" w:rsidRDefault="0081779A" w:rsidP="00427153">
            <w:pPr>
              <w:pStyle w:val="EndnotesAbbrev"/>
            </w:pPr>
            <w:r>
              <w:t>pt = part</w:t>
            </w:r>
          </w:p>
        </w:tc>
      </w:tr>
      <w:tr w:rsidR="0081779A" w14:paraId="09D255C9" w14:textId="77777777" w:rsidTr="00427153">
        <w:tc>
          <w:tcPr>
            <w:tcW w:w="3720" w:type="dxa"/>
          </w:tcPr>
          <w:p w14:paraId="41AB98F7" w14:textId="77777777" w:rsidR="0081779A" w:rsidRDefault="0081779A">
            <w:pPr>
              <w:pStyle w:val="EndnotesAbbrev"/>
            </w:pPr>
            <w:r>
              <w:t xml:space="preserve">disallowed = disallowed by the Legislative </w:t>
            </w:r>
          </w:p>
        </w:tc>
        <w:tc>
          <w:tcPr>
            <w:tcW w:w="3652" w:type="dxa"/>
          </w:tcPr>
          <w:p w14:paraId="6F18145E" w14:textId="77777777" w:rsidR="0081779A" w:rsidRDefault="0081779A" w:rsidP="00427153">
            <w:pPr>
              <w:pStyle w:val="EndnotesAbbrev"/>
            </w:pPr>
            <w:r>
              <w:t>r = rule/subrule</w:t>
            </w:r>
          </w:p>
        </w:tc>
      </w:tr>
      <w:tr w:rsidR="0081779A" w14:paraId="216B06C6" w14:textId="77777777" w:rsidTr="00427153">
        <w:tc>
          <w:tcPr>
            <w:tcW w:w="3720" w:type="dxa"/>
          </w:tcPr>
          <w:p w14:paraId="6531A867" w14:textId="77777777" w:rsidR="0081779A" w:rsidRDefault="0081779A">
            <w:pPr>
              <w:pStyle w:val="EndnotesAbbrev"/>
              <w:ind w:left="972"/>
            </w:pPr>
            <w:r>
              <w:t>Assembly</w:t>
            </w:r>
          </w:p>
        </w:tc>
        <w:tc>
          <w:tcPr>
            <w:tcW w:w="3652" w:type="dxa"/>
          </w:tcPr>
          <w:p w14:paraId="3D1673F3" w14:textId="77777777" w:rsidR="0081779A" w:rsidRDefault="0081779A" w:rsidP="00427153">
            <w:pPr>
              <w:pStyle w:val="EndnotesAbbrev"/>
            </w:pPr>
            <w:r>
              <w:t>reloc = relocated</w:t>
            </w:r>
          </w:p>
        </w:tc>
      </w:tr>
      <w:tr w:rsidR="0081779A" w14:paraId="7063B76C" w14:textId="77777777" w:rsidTr="00427153">
        <w:tc>
          <w:tcPr>
            <w:tcW w:w="3720" w:type="dxa"/>
          </w:tcPr>
          <w:p w14:paraId="21EF9713" w14:textId="77777777" w:rsidR="0081779A" w:rsidRDefault="0081779A">
            <w:pPr>
              <w:pStyle w:val="EndnotesAbbrev"/>
            </w:pPr>
            <w:r>
              <w:t>div = division</w:t>
            </w:r>
          </w:p>
        </w:tc>
        <w:tc>
          <w:tcPr>
            <w:tcW w:w="3652" w:type="dxa"/>
          </w:tcPr>
          <w:p w14:paraId="7F836FC4" w14:textId="77777777" w:rsidR="0081779A" w:rsidRDefault="0081779A" w:rsidP="00427153">
            <w:pPr>
              <w:pStyle w:val="EndnotesAbbrev"/>
            </w:pPr>
            <w:r>
              <w:t>renum = renumbered</w:t>
            </w:r>
          </w:p>
        </w:tc>
      </w:tr>
      <w:tr w:rsidR="0081779A" w14:paraId="10C1A8DF" w14:textId="77777777" w:rsidTr="00427153">
        <w:tc>
          <w:tcPr>
            <w:tcW w:w="3720" w:type="dxa"/>
          </w:tcPr>
          <w:p w14:paraId="3C80A8F0" w14:textId="77777777" w:rsidR="0081779A" w:rsidRDefault="0081779A">
            <w:pPr>
              <w:pStyle w:val="EndnotesAbbrev"/>
            </w:pPr>
            <w:r>
              <w:t>exp = expires/expired</w:t>
            </w:r>
          </w:p>
        </w:tc>
        <w:tc>
          <w:tcPr>
            <w:tcW w:w="3652" w:type="dxa"/>
          </w:tcPr>
          <w:p w14:paraId="2EDDDF06" w14:textId="77777777" w:rsidR="0081779A" w:rsidRDefault="0081779A" w:rsidP="00427153">
            <w:pPr>
              <w:pStyle w:val="EndnotesAbbrev"/>
            </w:pPr>
            <w:r>
              <w:t>R[X] = Republication No</w:t>
            </w:r>
          </w:p>
        </w:tc>
      </w:tr>
      <w:tr w:rsidR="0081779A" w14:paraId="04679BF0" w14:textId="77777777" w:rsidTr="00427153">
        <w:tc>
          <w:tcPr>
            <w:tcW w:w="3720" w:type="dxa"/>
          </w:tcPr>
          <w:p w14:paraId="7078359F" w14:textId="77777777" w:rsidR="0081779A" w:rsidRDefault="0081779A">
            <w:pPr>
              <w:pStyle w:val="EndnotesAbbrev"/>
            </w:pPr>
            <w:r>
              <w:t>Gaz = gazette</w:t>
            </w:r>
          </w:p>
        </w:tc>
        <w:tc>
          <w:tcPr>
            <w:tcW w:w="3652" w:type="dxa"/>
          </w:tcPr>
          <w:p w14:paraId="4EAE00F5" w14:textId="77777777" w:rsidR="0081779A" w:rsidRDefault="0081779A" w:rsidP="00427153">
            <w:pPr>
              <w:pStyle w:val="EndnotesAbbrev"/>
            </w:pPr>
            <w:r>
              <w:t>RI = reissue</w:t>
            </w:r>
          </w:p>
        </w:tc>
      </w:tr>
      <w:tr w:rsidR="0081779A" w14:paraId="3F822DD4" w14:textId="77777777" w:rsidTr="00427153">
        <w:tc>
          <w:tcPr>
            <w:tcW w:w="3720" w:type="dxa"/>
          </w:tcPr>
          <w:p w14:paraId="15D5ED01" w14:textId="77777777" w:rsidR="0081779A" w:rsidRDefault="0081779A">
            <w:pPr>
              <w:pStyle w:val="EndnotesAbbrev"/>
            </w:pPr>
            <w:r>
              <w:t>hdg = heading</w:t>
            </w:r>
          </w:p>
        </w:tc>
        <w:tc>
          <w:tcPr>
            <w:tcW w:w="3652" w:type="dxa"/>
          </w:tcPr>
          <w:p w14:paraId="4AF1F649" w14:textId="77777777" w:rsidR="0081779A" w:rsidRDefault="0081779A" w:rsidP="00427153">
            <w:pPr>
              <w:pStyle w:val="EndnotesAbbrev"/>
            </w:pPr>
            <w:r>
              <w:t>s = section/subsection</w:t>
            </w:r>
          </w:p>
        </w:tc>
      </w:tr>
      <w:tr w:rsidR="0081779A" w14:paraId="47D6C433" w14:textId="77777777" w:rsidTr="00427153">
        <w:tc>
          <w:tcPr>
            <w:tcW w:w="3720" w:type="dxa"/>
          </w:tcPr>
          <w:p w14:paraId="0024F9A8" w14:textId="77777777" w:rsidR="0081779A" w:rsidRDefault="0081779A">
            <w:pPr>
              <w:pStyle w:val="EndnotesAbbrev"/>
            </w:pPr>
            <w:r>
              <w:t>IA = Interpretation Act 1967</w:t>
            </w:r>
          </w:p>
        </w:tc>
        <w:tc>
          <w:tcPr>
            <w:tcW w:w="3652" w:type="dxa"/>
          </w:tcPr>
          <w:p w14:paraId="258A5B21" w14:textId="77777777" w:rsidR="0081779A" w:rsidRDefault="0081779A" w:rsidP="00427153">
            <w:pPr>
              <w:pStyle w:val="EndnotesAbbrev"/>
            </w:pPr>
            <w:r>
              <w:t>sch = schedule</w:t>
            </w:r>
          </w:p>
        </w:tc>
      </w:tr>
      <w:tr w:rsidR="0081779A" w14:paraId="35D9EF83" w14:textId="77777777" w:rsidTr="00427153">
        <w:tc>
          <w:tcPr>
            <w:tcW w:w="3720" w:type="dxa"/>
          </w:tcPr>
          <w:p w14:paraId="1531BE22" w14:textId="77777777" w:rsidR="0081779A" w:rsidRDefault="0081779A">
            <w:pPr>
              <w:pStyle w:val="EndnotesAbbrev"/>
            </w:pPr>
            <w:r>
              <w:t>ins = inserted/added</w:t>
            </w:r>
          </w:p>
        </w:tc>
        <w:tc>
          <w:tcPr>
            <w:tcW w:w="3652" w:type="dxa"/>
          </w:tcPr>
          <w:p w14:paraId="3057DD84" w14:textId="77777777" w:rsidR="0081779A" w:rsidRDefault="0081779A" w:rsidP="00427153">
            <w:pPr>
              <w:pStyle w:val="EndnotesAbbrev"/>
            </w:pPr>
            <w:r>
              <w:t>sdiv = subdivision</w:t>
            </w:r>
          </w:p>
        </w:tc>
      </w:tr>
      <w:tr w:rsidR="0081779A" w14:paraId="7BF62656" w14:textId="77777777" w:rsidTr="00427153">
        <w:tc>
          <w:tcPr>
            <w:tcW w:w="3720" w:type="dxa"/>
          </w:tcPr>
          <w:p w14:paraId="04C65746" w14:textId="77777777" w:rsidR="0081779A" w:rsidRDefault="0081779A">
            <w:pPr>
              <w:pStyle w:val="EndnotesAbbrev"/>
            </w:pPr>
            <w:r>
              <w:t>LA = Legislation Act 2001</w:t>
            </w:r>
          </w:p>
        </w:tc>
        <w:tc>
          <w:tcPr>
            <w:tcW w:w="3652" w:type="dxa"/>
          </w:tcPr>
          <w:p w14:paraId="480ED45F" w14:textId="77777777" w:rsidR="0081779A" w:rsidRDefault="0081779A" w:rsidP="00427153">
            <w:pPr>
              <w:pStyle w:val="EndnotesAbbrev"/>
            </w:pPr>
            <w:r>
              <w:t>SL = Subordinate law</w:t>
            </w:r>
          </w:p>
        </w:tc>
      </w:tr>
      <w:tr w:rsidR="0081779A" w14:paraId="0677EF8C" w14:textId="77777777" w:rsidTr="00427153">
        <w:tc>
          <w:tcPr>
            <w:tcW w:w="3720" w:type="dxa"/>
          </w:tcPr>
          <w:p w14:paraId="2D29ABAD" w14:textId="77777777" w:rsidR="0081779A" w:rsidRDefault="0081779A">
            <w:pPr>
              <w:pStyle w:val="EndnotesAbbrev"/>
            </w:pPr>
            <w:r>
              <w:t>LR = legislation register</w:t>
            </w:r>
          </w:p>
        </w:tc>
        <w:tc>
          <w:tcPr>
            <w:tcW w:w="3652" w:type="dxa"/>
          </w:tcPr>
          <w:p w14:paraId="32ABDE32" w14:textId="77777777" w:rsidR="0081779A" w:rsidRDefault="0081779A" w:rsidP="00427153">
            <w:pPr>
              <w:pStyle w:val="EndnotesAbbrev"/>
            </w:pPr>
            <w:r>
              <w:t>sub = substituted</w:t>
            </w:r>
          </w:p>
        </w:tc>
      </w:tr>
      <w:tr w:rsidR="0081779A" w14:paraId="1F40827D" w14:textId="77777777" w:rsidTr="00427153">
        <w:tc>
          <w:tcPr>
            <w:tcW w:w="3720" w:type="dxa"/>
          </w:tcPr>
          <w:p w14:paraId="422D76FF" w14:textId="77777777" w:rsidR="0081779A" w:rsidRDefault="0081779A">
            <w:pPr>
              <w:pStyle w:val="EndnotesAbbrev"/>
            </w:pPr>
            <w:r>
              <w:t>LRA = Legislation (Republication) Act 1996</w:t>
            </w:r>
          </w:p>
        </w:tc>
        <w:tc>
          <w:tcPr>
            <w:tcW w:w="3652" w:type="dxa"/>
          </w:tcPr>
          <w:p w14:paraId="653AE3C2" w14:textId="77777777" w:rsidR="0081779A" w:rsidRDefault="0081779A" w:rsidP="00427153">
            <w:pPr>
              <w:pStyle w:val="EndnotesAbbrev"/>
            </w:pPr>
            <w:r>
              <w:rPr>
                <w:u w:val="single"/>
              </w:rPr>
              <w:t>underlining</w:t>
            </w:r>
            <w:r>
              <w:t xml:space="preserve"> = whole or part not commenced</w:t>
            </w:r>
          </w:p>
        </w:tc>
      </w:tr>
      <w:tr w:rsidR="0081779A" w14:paraId="43CBC888" w14:textId="77777777" w:rsidTr="00427153">
        <w:tc>
          <w:tcPr>
            <w:tcW w:w="3720" w:type="dxa"/>
          </w:tcPr>
          <w:p w14:paraId="08DAB64D" w14:textId="77777777" w:rsidR="0081779A" w:rsidRDefault="0081779A">
            <w:pPr>
              <w:pStyle w:val="EndnotesAbbrev"/>
            </w:pPr>
            <w:r>
              <w:t>mod = modified/modification</w:t>
            </w:r>
          </w:p>
        </w:tc>
        <w:tc>
          <w:tcPr>
            <w:tcW w:w="3652" w:type="dxa"/>
          </w:tcPr>
          <w:p w14:paraId="499066FD" w14:textId="77777777" w:rsidR="0081779A" w:rsidRDefault="0081779A" w:rsidP="00427153">
            <w:pPr>
              <w:pStyle w:val="EndnotesAbbrev"/>
              <w:ind w:left="1073"/>
            </w:pPr>
            <w:r>
              <w:t>or to be expired</w:t>
            </w:r>
          </w:p>
        </w:tc>
      </w:tr>
    </w:tbl>
    <w:p w14:paraId="7BD8F453" w14:textId="77777777" w:rsidR="0081779A" w:rsidRPr="00BB6F39" w:rsidRDefault="0081779A" w:rsidP="00CE2912"/>
    <w:p w14:paraId="163135B8" w14:textId="77777777" w:rsidR="0081779A" w:rsidRPr="0047411E" w:rsidRDefault="0081779A" w:rsidP="00BC5144">
      <w:pPr>
        <w:pStyle w:val="PageBreak"/>
      </w:pPr>
      <w:r w:rsidRPr="0047411E">
        <w:br w:type="page"/>
      </w:r>
    </w:p>
    <w:p w14:paraId="78E68D03" w14:textId="77777777" w:rsidR="0081779A" w:rsidRPr="00286F55" w:rsidRDefault="0081779A">
      <w:pPr>
        <w:pStyle w:val="Endnote20"/>
      </w:pPr>
      <w:bookmarkStart w:id="291" w:name="_Toc198116098"/>
      <w:r w:rsidRPr="00286F55">
        <w:rPr>
          <w:rStyle w:val="charTableNo"/>
        </w:rPr>
        <w:lastRenderedPageBreak/>
        <w:t>3</w:t>
      </w:r>
      <w:r>
        <w:tab/>
      </w:r>
      <w:r w:rsidRPr="00286F55">
        <w:rPr>
          <w:rStyle w:val="charTableText"/>
        </w:rPr>
        <w:t>Legislation history</w:t>
      </w:r>
      <w:bookmarkEnd w:id="291"/>
    </w:p>
    <w:p w14:paraId="3FBC9CA2" w14:textId="261C123F" w:rsidR="0081779A" w:rsidRDefault="003A0707">
      <w:pPr>
        <w:pStyle w:val="NewAct"/>
      </w:pPr>
      <w:r>
        <w:t>Biosecurity Act 2023 A2023-50</w:t>
      </w:r>
    </w:p>
    <w:p w14:paraId="518C7808" w14:textId="1D4F0344" w:rsidR="003A0707" w:rsidRDefault="003A0707" w:rsidP="003A0707">
      <w:pPr>
        <w:pStyle w:val="Actdetails"/>
      </w:pPr>
      <w:r>
        <w:t>notified LR 15 November 2023</w:t>
      </w:r>
    </w:p>
    <w:p w14:paraId="71BB747F" w14:textId="4339C6E0" w:rsidR="003A0707" w:rsidRDefault="003A0707" w:rsidP="003A0707">
      <w:pPr>
        <w:pStyle w:val="Actdetails"/>
      </w:pPr>
      <w:r>
        <w:t>s 1, s 2 commenced 15 November 2023 (LA s 75 (1))</w:t>
      </w:r>
    </w:p>
    <w:p w14:paraId="065EC724" w14:textId="5D6FA3FB" w:rsidR="003A0707" w:rsidRDefault="003A0707" w:rsidP="003A0707">
      <w:pPr>
        <w:pStyle w:val="Actdetails"/>
      </w:pPr>
      <w:r>
        <w:t>remainder commenced 15 May 2025 (s 2 (2))</w:t>
      </w:r>
    </w:p>
    <w:p w14:paraId="569CC19B" w14:textId="77777777" w:rsidR="003A0707" w:rsidRDefault="003A0707">
      <w:pPr>
        <w:pStyle w:val="Asamby"/>
      </w:pPr>
      <w:r>
        <w:t>as amended by</w:t>
      </w:r>
    </w:p>
    <w:p w14:paraId="614CB3DB" w14:textId="279C1FDD" w:rsidR="003A0707" w:rsidRDefault="000D3F29" w:rsidP="000D3F29">
      <w:pPr>
        <w:pStyle w:val="NewAct"/>
      </w:pPr>
      <w:hyperlink r:id="rId123" w:tooltip="A2024-11" w:history="1">
        <w:r w:rsidRPr="000D3F29">
          <w:rPr>
            <w:rStyle w:val="charCitHyperlinkAbbrev"/>
          </w:rPr>
          <w:t>Biosecurity Legislation Amendment Act 2024</w:t>
        </w:r>
      </w:hyperlink>
      <w:r w:rsidR="003A0707">
        <w:t xml:space="preserve"> A2024-11 sch 1 pt 1.1, sch 2 pt 2.2, sch 3 pt 3.3</w:t>
      </w:r>
    </w:p>
    <w:p w14:paraId="6AF62344" w14:textId="2A66064B" w:rsidR="000D3F29" w:rsidRDefault="000D3F29" w:rsidP="000D3F29">
      <w:pPr>
        <w:pStyle w:val="Actdetails"/>
      </w:pPr>
      <w:r>
        <w:t>notified LR 19 April 2024</w:t>
      </w:r>
    </w:p>
    <w:p w14:paraId="1A8168A9" w14:textId="05EA25C6" w:rsidR="000D3F29" w:rsidRDefault="000D3F29" w:rsidP="000D3F29">
      <w:pPr>
        <w:pStyle w:val="Actdetails"/>
      </w:pPr>
      <w:r>
        <w:t>s 1, s 2 commenced 19 April 2024 (LA s 75 (1))</w:t>
      </w:r>
    </w:p>
    <w:p w14:paraId="5E533384" w14:textId="49BE9B4C" w:rsidR="000D3F29" w:rsidRPr="000D3F29" w:rsidRDefault="000D3F29" w:rsidP="000D3F29">
      <w:pPr>
        <w:pStyle w:val="Actdetails"/>
      </w:pPr>
      <w:r>
        <w:t xml:space="preserve">sch 1 pt 1.1, sch 2 pt 2.2, sch 3 pt 3.3 commenced 15 May 2025 (s 2 and see </w:t>
      </w:r>
      <w:hyperlink r:id="rId124" w:tooltip="A2023-50" w:history="1">
        <w:r w:rsidR="004D03AA" w:rsidRPr="004D03AA">
          <w:rPr>
            <w:rStyle w:val="charCitHyperlinkAbbrev"/>
          </w:rPr>
          <w:t>Biosecurity Act 2023</w:t>
        </w:r>
      </w:hyperlink>
      <w:r w:rsidR="004D03AA">
        <w:t xml:space="preserve"> A2023-50, s 2 (2))</w:t>
      </w:r>
    </w:p>
    <w:p w14:paraId="5D6A3B13" w14:textId="77777777" w:rsidR="0081779A" w:rsidRPr="00B9187D" w:rsidRDefault="0081779A" w:rsidP="00BC5144">
      <w:pPr>
        <w:pStyle w:val="PageBreak"/>
      </w:pPr>
      <w:r w:rsidRPr="00B9187D">
        <w:br w:type="page"/>
      </w:r>
    </w:p>
    <w:p w14:paraId="4F692710" w14:textId="77777777" w:rsidR="0081779A" w:rsidRPr="00286F55" w:rsidRDefault="0081779A">
      <w:pPr>
        <w:pStyle w:val="Endnote20"/>
      </w:pPr>
      <w:bookmarkStart w:id="292" w:name="_Toc198116099"/>
      <w:r w:rsidRPr="00286F55">
        <w:rPr>
          <w:rStyle w:val="charTableNo"/>
        </w:rPr>
        <w:lastRenderedPageBreak/>
        <w:t>4</w:t>
      </w:r>
      <w:r>
        <w:tab/>
      </w:r>
      <w:r w:rsidRPr="00286F55">
        <w:rPr>
          <w:rStyle w:val="charTableText"/>
        </w:rPr>
        <w:t>Amendment history</w:t>
      </w:r>
      <w:bookmarkEnd w:id="292"/>
    </w:p>
    <w:p w14:paraId="100C5E84" w14:textId="533C8283" w:rsidR="0081779A" w:rsidRDefault="00E73D25" w:rsidP="0040534A">
      <w:pPr>
        <w:pStyle w:val="AmdtsEntryHd"/>
      </w:pPr>
      <w:r>
        <w:t>Commencement</w:t>
      </w:r>
    </w:p>
    <w:p w14:paraId="4F377125" w14:textId="78802735" w:rsidR="00E73D25" w:rsidRDefault="00E73D25" w:rsidP="00E73D25">
      <w:pPr>
        <w:pStyle w:val="AmdtsEntries"/>
      </w:pPr>
      <w:r>
        <w:t>s 2</w:t>
      </w:r>
      <w:r>
        <w:tab/>
        <w:t>om LA s 89 (4)</w:t>
      </w:r>
    </w:p>
    <w:p w14:paraId="00BB8F3F" w14:textId="7553C7EA" w:rsidR="008C1267" w:rsidRDefault="008C1267" w:rsidP="001D690C">
      <w:pPr>
        <w:pStyle w:val="AmdtsEntryHd"/>
      </w:pPr>
      <w:r w:rsidRPr="00DD0F0B">
        <w:t>Duty to notify biosecurity event—self</w:t>
      </w:r>
      <w:r w:rsidRPr="00DD0F0B">
        <w:noBreakHyphen/>
        <w:t>incrimination</w:t>
      </w:r>
    </w:p>
    <w:p w14:paraId="6E572775" w14:textId="52A60BB4" w:rsidR="008C1267" w:rsidRPr="008C1267" w:rsidRDefault="008C1267" w:rsidP="008C1267">
      <w:pPr>
        <w:pStyle w:val="AmdtsEntries"/>
      </w:pPr>
      <w:r>
        <w:t>s 28</w:t>
      </w:r>
      <w:r>
        <w:tab/>
        <w:t xml:space="preserve">am </w:t>
      </w:r>
      <w:hyperlink r:id="rId125" w:tooltip="Biosecurity Legislation Amendment Act 2024" w:history="1">
        <w:r w:rsidRPr="00760F77">
          <w:rPr>
            <w:rStyle w:val="charCitHyperlinkAbbrev"/>
          </w:rPr>
          <w:t>A2024</w:t>
        </w:r>
        <w:r w:rsidRPr="00760F77">
          <w:rPr>
            <w:rStyle w:val="charCitHyperlinkAbbrev"/>
          </w:rPr>
          <w:noBreakHyphen/>
          <w:t>11</w:t>
        </w:r>
      </w:hyperlink>
      <w:r>
        <w:t xml:space="preserve"> amdt 3.7</w:t>
      </w:r>
    </w:p>
    <w:p w14:paraId="771DA5F5" w14:textId="325BA451" w:rsidR="003A6208" w:rsidRDefault="003A6208" w:rsidP="001D690C">
      <w:pPr>
        <w:pStyle w:val="AmdtsEntryHd"/>
      </w:pPr>
      <w:r w:rsidRPr="00DD0F0B">
        <w:t>Offences—fail to comply with duty to notify presence of notifiable biosecurity matter</w:t>
      </w:r>
    </w:p>
    <w:p w14:paraId="05169A2F" w14:textId="12FAE07C" w:rsidR="003A6208" w:rsidRPr="003A6208" w:rsidRDefault="003A6208" w:rsidP="003A6208">
      <w:pPr>
        <w:pStyle w:val="AmdtsEntries"/>
      </w:pPr>
      <w:r>
        <w:t>s 31</w:t>
      </w:r>
      <w:r>
        <w:tab/>
        <w:t xml:space="preserve">am </w:t>
      </w:r>
      <w:hyperlink r:id="rId126" w:tooltip="Biosecurity Legislation Amendment Act 2024" w:history="1">
        <w:r w:rsidR="00CF2563" w:rsidRPr="00760F77">
          <w:rPr>
            <w:rStyle w:val="charCitHyperlinkAbbrev"/>
          </w:rPr>
          <w:t>A2024</w:t>
        </w:r>
        <w:r w:rsidR="00CF2563" w:rsidRPr="00760F77">
          <w:rPr>
            <w:rStyle w:val="charCitHyperlinkAbbrev"/>
          </w:rPr>
          <w:noBreakHyphen/>
          <w:t>11</w:t>
        </w:r>
      </w:hyperlink>
      <w:r>
        <w:t xml:space="preserve"> amdt 1.1</w:t>
      </w:r>
    </w:p>
    <w:p w14:paraId="7B116D89" w14:textId="78088BA0" w:rsidR="008C1267" w:rsidRDefault="008C1267" w:rsidP="00CF2563">
      <w:pPr>
        <w:pStyle w:val="AmdtsEntryHd"/>
      </w:pPr>
      <w:r w:rsidRPr="00DD0F0B">
        <w:t>Duty to notify presence of notifiable biosecurity matter—self</w:t>
      </w:r>
      <w:r w:rsidRPr="00DD0F0B">
        <w:noBreakHyphen/>
        <w:t>incrimination</w:t>
      </w:r>
    </w:p>
    <w:p w14:paraId="6B7DEE69" w14:textId="5B848BF3" w:rsidR="008C1267" w:rsidRPr="008C1267" w:rsidRDefault="008C1267" w:rsidP="008C1267">
      <w:pPr>
        <w:pStyle w:val="AmdtsEntries"/>
      </w:pPr>
      <w:r>
        <w:t>s 32</w:t>
      </w:r>
      <w:r>
        <w:tab/>
        <w:t xml:space="preserve">am </w:t>
      </w:r>
      <w:hyperlink r:id="rId127" w:tooltip="Biosecurity Legislation Amendment Act 2024" w:history="1">
        <w:r w:rsidRPr="00760F77">
          <w:rPr>
            <w:rStyle w:val="charCitHyperlinkAbbrev"/>
          </w:rPr>
          <w:t>A2024</w:t>
        </w:r>
        <w:r w:rsidRPr="00760F77">
          <w:rPr>
            <w:rStyle w:val="charCitHyperlinkAbbrev"/>
          </w:rPr>
          <w:noBreakHyphen/>
          <w:t>11</w:t>
        </w:r>
      </w:hyperlink>
      <w:r>
        <w:t xml:space="preserve"> amdt 3.8</w:t>
      </w:r>
    </w:p>
    <w:p w14:paraId="4868772A" w14:textId="7A286757" w:rsidR="00CF2563" w:rsidRDefault="00CF2563" w:rsidP="00CF2563">
      <w:pPr>
        <w:pStyle w:val="AmdtsEntryHd"/>
      </w:pPr>
      <w:r w:rsidRPr="003F4A89">
        <w:t>Time for beginning prosecution for certain offences</w:t>
      </w:r>
    </w:p>
    <w:p w14:paraId="6AB067F6" w14:textId="39208C27" w:rsidR="00CF2563" w:rsidRPr="003A6208" w:rsidRDefault="00CF2563" w:rsidP="00CF2563">
      <w:pPr>
        <w:pStyle w:val="AmdtsEntries"/>
      </w:pPr>
      <w:r>
        <w:t>s 204A</w:t>
      </w:r>
      <w:r>
        <w:tab/>
        <w:t xml:space="preserve">ins </w:t>
      </w:r>
      <w:hyperlink r:id="rId128" w:tooltip="Biosecurity Legislation Amendment Act 2024" w:history="1">
        <w:r w:rsidRPr="00760F77">
          <w:rPr>
            <w:rStyle w:val="charCitHyperlinkAbbrev"/>
          </w:rPr>
          <w:t>A2024</w:t>
        </w:r>
        <w:r w:rsidRPr="00760F77">
          <w:rPr>
            <w:rStyle w:val="charCitHyperlinkAbbrev"/>
          </w:rPr>
          <w:noBreakHyphen/>
          <w:t>11</w:t>
        </w:r>
      </w:hyperlink>
      <w:r>
        <w:t xml:space="preserve"> amdt 1.2</w:t>
      </w:r>
    </w:p>
    <w:p w14:paraId="7D5C14E0" w14:textId="020AC690" w:rsidR="00CF2563" w:rsidRDefault="00CF2563" w:rsidP="00CF2563">
      <w:pPr>
        <w:pStyle w:val="AmdtsEntryHd"/>
      </w:pPr>
      <w:r w:rsidRPr="003F4A89">
        <w:t>Information sharing</w:t>
      </w:r>
    </w:p>
    <w:p w14:paraId="5099C64B" w14:textId="0E69E62D" w:rsidR="00CF2563" w:rsidRPr="003A6208" w:rsidRDefault="00CF2563" w:rsidP="00CF2563">
      <w:pPr>
        <w:pStyle w:val="AmdtsEntries"/>
      </w:pPr>
      <w:r>
        <w:t>pt 15A hdg</w:t>
      </w:r>
      <w:r>
        <w:tab/>
        <w:t xml:space="preserve">ins </w:t>
      </w:r>
      <w:hyperlink r:id="rId129" w:tooltip="Biosecurity Legislation Amendment Act 2024" w:history="1">
        <w:r w:rsidRPr="00760F77">
          <w:rPr>
            <w:rStyle w:val="charCitHyperlinkAbbrev"/>
          </w:rPr>
          <w:t>A2024</w:t>
        </w:r>
        <w:r w:rsidRPr="00760F77">
          <w:rPr>
            <w:rStyle w:val="charCitHyperlinkAbbrev"/>
          </w:rPr>
          <w:noBreakHyphen/>
          <w:t>11</w:t>
        </w:r>
      </w:hyperlink>
      <w:r>
        <w:t xml:space="preserve"> amdt 1.3</w:t>
      </w:r>
    </w:p>
    <w:p w14:paraId="13B6C374" w14:textId="3FE60FE2" w:rsidR="009A6AE3" w:rsidRDefault="009A6AE3" w:rsidP="009A6AE3">
      <w:pPr>
        <w:pStyle w:val="AmdtsEntryHd"/>
      </w:pPr>
      <w:r w:rsidRPr="003F4A89">
        <w:t>Information sharing entities may give information to director-general etc</w:t>
      </w:r>
    </w:p>
    <w:p w14:paraId="6575057E" w14:textId="6EF307F1" w:rsidR="009A6AE3" w:rsidRPr="003A6208" w:rsidRDefault="009A6AE3" w:rsidP="009A6AE3">
      <w:pPr>
        <w:pStyle w:val="AmdtsEntries"/>
      </w:pPr>
      <w:r>
        <w:t>s 222A</w:t>
      </w:r>
      <w:r>
        <w:tab/>
        <w:t xml:space="preserve">ins </w:t>
      </w:r>
      <w:hyperlink r:id="rId130" w:tooltip="Biosecurity Legislation Amendment Act 2024" w:history="1">
        <w:r w:rsidRPr="00760F77">
          <w:rPr>
            <w:rStyle w:val="charCitHyperlinkAbbrev"/>
          </w:rPr>
          <w:t>A2024</w:t>
        </w:r>
        <w:r w:rsidRPr="00760F77">
          <w:rPr>
            <w:rStyle w:val="charCitHyperlinkAbbrev"/>
          </w:rPr>
          <w:noBreakHyphen/>
          <w:t>11</w:t>
        </w:r>
      </w:hyperlink>
      <w:r>
        <w:t xml:space="preserve"> amdt 1.3</w:t>
      </w:r>
    </w:p>
    <w:p w14:paraId="783B8F1F" w14:textId="4AC5F802" w:rsidR="009A6AE3" w:rsidRDefault="008F37B8" w:rsidP="001D690C">
      <w:pPr>
        <w:pStyle w:val="AmdtsEntryHd"/>
      </w:pPr>
      <w:r w:rsidRPr="00DD0F0B">
        <w:t>Disclosure of information—director</w:t>
      </w:r>
      <w:r w:rsidRPr="00DD0F0B">
        <w:noBreakHyphen/>
        <w:t>general</w:t>
      </w:r>
    </w:p>
    <w:p w14:paraId="6DE105C6" w14:textId="059EA4A5" w:rsidR="008F37B8" w:rsidRPr="008F37B8" w:rsidRDefault="008F37B8" w:rsidP="008F37B8">
      <w:pPr>
        <w:pStyle w:val="AmdtsEntries"/>
      </w:pPr>
      <w:r>
        <w:t>s 223</w:t>
      </w:r>
      <w:r>
        <w:tab/>
        <w:t xml:space="preserve">reloc </w:t>
      </w:r>
      <w:r w:rsidR="007A49A2">
        <w:t xml:space="preserve">to pt 15A </w:t>
      </w:r>
      <w:hyperlink r:id="rId131" w:tooltip="Biosecurity Legislation Amendment Act 2024" w:history="1">
        <w:r w:rsidR="007A49A2" w:rsidRPr="00760F77">
          <w:rPr>
            <w:rStyle w:val="charCitHyperlinkAbbrev"/>
          </w:rPr>
          <w:t>A2024</w:t>
        </w:r>
        <w:r w:rsidR="007A49A2" w:rsidRPr="00760F77">
          <w:rPr>
            <w:rStyle w:val="charCitHyperlinkAbbrev"/>
          </w:rPr>
          <w:noBreakHyphen/>
          <w:t>11</w:t>
        </w:r>
      </w:hyperlink>
      <w:r w:rsidR="007A49A2">
        <w:t xml:space="preserve"> amdt 1.4</w:t>
      </w:r>
    </w:p>
    <w:p w14:paraId="55D7C808" w14:textId="4C5C9BC1" w:rsidR="007A49A2" w:rsidRDefault="007A49A2" w:rsidP="007A49A2">
      <w:pPr>
        <w:pStyle w:val="AmdtsEntryHd"/>
      </w:pPr>
      <w:r w:rsidRPr="00DD0F0B">
        <w:t>Disclosure of information—certifier and auditor authorities</w:t>
      </w:r>
    </w:p>
    <w:p w14:paraId="5221CA8C" w14:textId="690508DF" w:rsidR="007A49A2" w:rsidRPr="008F37B8" w:rsidRDefault="007A49A2" w:rsidP="007A49A2">
      <w:pPr>
        <w:pStyle w:val="AmdtsEntries"/>
      </w:pPr>
      <w:r>
        <w:t>s 224</w:t>
      </w:r>
      <w:r>
        <w:tab/>
        <w:t xml:space="preserve">reloc to pt 15A </w:t>
      </w:r>
      <w:hyperlink r:id="rId132" w:tooltip="Biosecurity Legislation Amendment Act 2024" w:history="1">
        <w:r w:rsidRPr="00760F77">
          <w:rPr>
            <w:rStyle w:val="charCitHyperlinkAbbrev"/>
          </w:rPr>
          <w:t>A2024</w:t>
        </w:r>
        <w:r w:rsidRPr="00760F77">
          <w:rPr>
            <w:rStyle w:val="charCitHyperlinkAbbrev"/>
          </w:rPr>
          <w:noBreakHyphen/>
          <w:t>11</w:t>
        </w:r>
      </w:hyperlink>
      <w:r>
        <w:t xml:space="preserve"> amdt 1.4</w:t>
      </w:r>
    </w:p>
    <w:p w14:paraId="28FF0415" w14:textId="73059AF4" w:rsidR="007A49A2" w:rsidRDefault="007A49A2" w:rsidP="001D690C">
      <w:pPr>
        <w:pStyle w:val="AmdtsEntryHd"/>
      </w:pPr>
      <w:r w:rsidRPr="003F4A89">
        <w:t>Transitional</w:t>
      </w:r>
    </w:p>
    <w:p w14:paraId="18D7DD00" w14:textId="7F22DF84" w:rsidR="007A49A2" w:rsidRDefault="007A49A2" w:rsidP="007A49A2">
      <w:pPr>
        <w:pStyle w:val="AmdtsEntries"/>
      </w:pPr>
      <w:r>
        <w:t>pt 16A</w:t>
      </w:r>
      <w:r>
        <w:tab/>
        <w:t xml:space="preserve">ins </w:t>
      </w:r>
      <w:hyperlink r:id="rId133" w:tooltip="Biosecurity Legislation Amendment Act 2024" w:history="1">
        <w:r w:rsidR="00612166" w:rsidRPr="00760F77">
          <w:rPr>
            <w:rStyle w:val="charCitHyperlinkAbbrev"/>
          </w:rPr>
          <w:t>A2024</w:t>
        </w:r>
        <w:r w:rsidR="00612166" w:rsidRPr="00760F77">
          <w:rPr>
            <w:rStyle w:val="charCitHyperlinkAbbrev"/>
          </w:rPr>
          <w:noBreakHyphen/>
          <w:t>11</w:t>
        </w:r>
      </w:hyperlink>
      <w:r>
        <w:t xml:space="preserve"> amdt 2.4</w:t>
      </w:r>
    </w:p>
    <w:p w14:paraId="418121C3" w14:textId="3F7FF8C5" w:rsidR="007A49A2" w:rsidRPr="00612166" w:rsidRDefault="007A49A2" w:rsidP="007A49A2">
      <w:pPr>
        <w:pStyle w:val="AmdtsEntries"/>
        <w:rPr>
          <w:rStyle w:val="charUnderline"/>
        </w:rPr>
      </w:pPr>
      <w:r>
        <w:tab/>
      </w:r>
      <w:r w:rsidRPr="00612166">
        <w:rPr>
          <w:rStyle w:val="charUnderline"/>
        </w:rPr>
        <w:t xml:space="preserve">exp 15 May 2028 </w:t>
      </w:r>
      <w:r w:rsidR="00612166" w:rsidRPr="00612166">
        <w:rPr>
          <w:rStyle w:val="charUnderline"/>
        </w:rPr>
        <w:t>(s 234E)</w:t>
      </w:r>
    </w:p>
    <w:p w14:paraId="5BED159A" w14:textId="7B3E4FDB" w:rsidR="00612166" w:rsidRDefault="00612166" w:rsidP="00612166">
      <w:pPr>
        <w:pStyle w:val="AmdtsEntryHd"/>
      </w:pPr>
      <w:r w:rsidRPr="003F4A89">
        <w:t xml:space="preserve">Meaning of </w:t>
      </w:r>
      <w:r w:rsidRPr="008201A6">
        <w:rPr>
          <w:rStyle w:val="charItals"/>
        </w:rPr>
        <w:t>commencement day</w:t>
      </w:r>
      <w:r w:rsidRPr="003F4A89">
        <w:t>—pt 16A</w:t>
      </w:r>
    </w:p>
    <w:p w14:paraId="316295FB" w14:textId="454DDF37" w:rsidR="00612166" w:rsidRDefault="00612166" w:rsidP="00612166">
      <w:pPr>
        <w:pStyle w:val="AmdtsEntries"/>
      </w:pPr>
      <w:r>
        <w:t>s 234A</w:t>
      </w:r>
      <w:r>
        <w:tab/>
        <w:t xml:space="preserve">ins </w:t>
      </w:r>
      <w:hyperlink r:id="rId134" w:tooltip="Biosecurity Legislation Amendment Act 2024" w:history="1">
        <w:r w:rsidRPr="00760F77">
          <w:rPr>
            <w:rStyle w:val="charCitHyperlinkAbbrev"/>
          </w:rPr>
          <w:t>A2024</w:t>
        </w:r>
        <w:r w:rsidRPr="00760F77">
          <w:rPr>
            <w:rStyle w:val="charCitHyperlinkAbbrev"/>
          </w:rPr>
          <w:noBreakHyphen/>
          <w:t>11</w:t>
        </w:r>
      </w:hyperlink>
      <w:r>
        <w:t xml:space="preserve"> amdt 2.4</w:t>
      </w:r>
    </w:p>
    <w:p w14:paraId="2E207A47" w14:textId="77777777" w:rsidR="00612166" w:rsidRPr="00612166" w:rsidRDefault="00612166" w:rsidP="00612166">
      <w:pPr>
        <w:pStyle w:val="AmdtsEntries"/>
        <w:rPr>
          <w:rStyle w:val="charUnderline"/>
        </w:rPr>
      </w:pPr>
      <w:r>
        <w:tab/>
      </w:r>
      <w:r w:rsidRPr="00612166">
        <w:rPr>
          <w:rStyle w:val="charUnderline"/>
        </w:rPr>
        <w:t>exp 15 May 2028 (s 234E)</w:t>
      </w:r>
    </w:p>
    <w:p w14:paraId="76BDAB49" w14:textId="25C784E6" w:rsidR="00612166" w:rsidRDefault="00612166" w:rsidP="00612166">
      <w:pPr>
        <w:pStyle w:val="AmdtsEntryHd"/>
      </w:pPr>
      <w:r w:rsidRPr="003F4A89">
        <w:t>Beekeepers registered under repealed Act</w:t>
      </w:r>
    </w:p>
    <w:p w14:paraId="6560F75E" w14:textId="5ADBC969" w:rsidR="00612166" w:rsidRDefault="00612166" w:rsidP="00612166">
      <w:pPr>
        <w:pStyle w:val="AmdtsEntries"/>
      </w:pPr>
      <w:r>
        <w:t>s 234B</w:t>
      </w:r>
      <w:r>
        <w:tab/>
        <w:t xml:space="preserve">ins </w:t>
      </w:r>
      <w:hyperlink r:id="rId135" w:tooltip="Biosecurity Legislation Amendment Act 2024" w:history="1">
        <w:r w:rsidRPr="00760F77">
          <w:rPr>
            <w:rStyle w:val="charCitHyperlinkAbbrev"/>
          </w:rPr>
          <w:t>A2024</w:t>
        </w:r>
        <w:r w:rsidRPr="00760F77">
          <w:rPr>
            <w:rStyle w:val="charCitHyperlinkAbbrev"/>
          </w:rPr>
          <w:noBreakHyphen/>
          <w:t>11</w:t>
        </w:r>
      </w:hyperlink>
      <w:r>
        <w:t xml:space="preserve"> amdt 2.4</w:t>
      </w:r>
    </w:p>
    <w:p w14:paraId="53FEC80F" w14:textId="77777777" w:rsidR="00612166" w:rsidRPr="00612166" w:rsidRDefault="00612166" w:rsidP="00612166">
      <w:pPr>
        <w:pStyle w:val="AmdtsEntries"/>
        <w:rPr>
          <w:rStyle w:val="charUnderline"/>
        </w:rPr>
      </w:pPr>
      <w:r>
        <w:tab/>
      </w:r>
      <w:r w:rsidRPr="00612166">
        <w:rPr>
          <w:rStyle w:val="charUnderline"/>
        </w:rPr>
        <w:t>exp 15 May 2028 (s 234E)</w:t>
      </w:r>
    </w:p>
    <w:p w14:paraId="7DBA8251" w14:textId="70414EF0" w:rsidR="00612166" w:rsidRDefault="00612166" w:rsidP="00612166">
      <w:pPr>
        <w:pStyle w:val="AmdtsEntryHd"/>
      </w:pPr>
      <w:r w:rsidRPr="003F4A89">
        <w:t>Authorised people and inspectors under repealed Acts</w:t>
      </w:r>
    </w:p>
    <w:p w14:paraId="77265169" w14:textId="44943C9D" w:rsidR="00612166" w:rsidRDefault="00612166" w:rsidP="00612166">
      <w:pPr>
        <w:pStyle w:val="AmdtsEntries"/>
      </w:pPr>
      <w:r>
        <w:t>s 234C</w:t>
      </w:r>
      <w:r>
        <w:tab/>
        <w:t xml:space="preserve">ins </w:t>
      </w:r>
      <w:hyperlink r:id="rId136" w:tooltip="Biosecurity Legislation Amendment Act 2024" w:history="1">
        <w:r w:rsidRPr="00760F77">
          <w:rPr>
            <w:rStyle w:val="charCitHyperlinkAbbrev"/>
          </w:rPr>
          <w:t>A2024</w:t>
        </w:r>
        <w:r w:rsidRPr="00760F77">
          <w:rPr>
            <w:rStyle w:val="charCitHyperlinkAbbrev"/>
          </w:rPr>
          <w:noBreakHyphen/>
          <w:t>11</w:t>
        </w:r>
      </w:hyperlink>
      <w:r>
        <w:t xml:space="preserve"> amdt 2.4</w:t>
      </w:r>
    </w:p>
    <w:p w14:paraId="140E303E" w14:textId="77777777" w:rsidR="00612166" w:rsidRPr="00612166" w:rsidRDefault="00612166" w:rsidP="00612166">
      <w:pPr>
        <w:pStyle w:val="AmdtsEntries"/>
        <w:rPr>
          <w:rStyle w:val="charUnderline"/>
        </w:rPr>
      </w:pPr>
      <w:r>
        <w:tab/>
      </w:r>
      <w:r w:rsidRPr="00612166">
        <w:rPr>
          <w:rStyle w:val="charUnderline"/>
        </w:rPr>
        <w:t>exp 15 May 2028 (s 234E)</w:t>
      </w:r>
    </w:p>
    <w:p w14:paraId="5AA21096" w14:textId="24B3103B" w:rsidR="00612166" w:rsidRDefault="00612166" w:rsidP="00612166">
      <w:pPr>
        <w:pStyle w:val="AmdtsEntryHd"/>
      </w:pPr>
      <w:r w:rsidRPr="003F4A89">
        <w:t>Transitional regulations</w:t>
      </w:r>
    </w:p>
    <w:p w14:paraId="166329CE" w14:textId="6B5CD326" w:rsidR="00612166" w:rsidRDefault="00612166" w:rsidP="00612166">
      <w:pPr>
        <w:pStyle w:val="AmdtsEntries"/>
      </w:pPr>
      <w:r>
        <w:t>s 234D</w:t>
      </w:r>
      <w:r>
        <w:tab/>
        <w:t xml:space="preserve">ins </w:t>
      </w:r>
      <w:hyperlink r:id="rId137" w:tooltip="Biosecurity Legislation Amendment Act 2024" w:history="1">
        <w:r w:rsidRPr="00760F77">
          <w:rPr>
            <w:rStyle w:val="charCitHyperlinkAbbrev"/>
          </w:rPr>
          <w:t>A2024</w:t>
        </w:r>
        <w:r w:rsidRPr="00760F77">
          <w:rPr>
            <w:rStyle w:val="charCitHyperlinkAbbrev"/>
          </w:rPr>
          <w:noBreakHyphen/>
          <w:t>11</w:t>
        </w:r>
      </w:hyperlink>
      <w:r>
        <w:t xml:space="preserve"> amdt 2.4</w:t>
      </w:r>
    </w:p>
    <w:p w14:paraId="7547791B" w14:textId="77777777" w:rsidR="00612166" w:rsidRPr="00612166" w:rsidRDefault="00612166" w:rsidP="00612166">
      <w:pPr>
        <w:pStyle w:val="AmdtsEntries"/>
        <w:rPr>
          <w:rStyle w:val="charUnderline"/>
        </w:rPr>
      </w:pPr>
      <w:r>
        <w:tab/>
      </w:r>
      <w:r w:rsidRPr="00612166">
        <w:rPr>
          <w:rStyle w:val="charUnderline"/>
        </w:rPr>
        <w:t>exp 15 May 2028 (s 234E)</w:t>
      </w:r>
    </w:p>
    <w:p w14:paraId="3E507164" w14:textId="5CC60BA4" w:rsidR="00612166" w:rsidRDefault="00612166" w:rsidP="00612166">
      <w:pPr>
        <w:pStyle w:val="AmdtsEntryHd"/>
      </w:pPr>
      <w:r w:rsidRPr="003F4A89">
        <w:t>Expiry—pt 16A</w:t>
      </w:r>
    </w:p>
    <w:p w14:paraId="2F1AD5AE" w14:textId="72C7EEB4" w:rsidR="00612166" w:rsidRDefault="00612166" w:rsidP="00612166">
      <w:pPr>
        <w:pStyle w:val="AmdtsEntries"/>
      </w:pPr>
      <w:r>
        <w:t>s 234E</w:t>
      </w:r>
      <w:r>
        <w:tab/>
        <w:t xml:space="preserve">ins </w:t>
      </w:r>
      <w:hyperlink r:id="rId138" w:tooltip="Biosecurity Legislation Amendment Act 2024" w:history="1">
        <w:r w:rsidRPr="00760F77">
          <w:rPr>
            <w:rStyle w:val="charCitHyperlinkAbbrev"/>
          </w:rPr>
          <w:t>A2024</w:t>
        </w:r>
        <w:r w:rsidRPr="00760F77">
          <w:rPr>
            <w:rStyle w:val="charCitHyperlinkAbbrev"/>
          </w:rPr>
          <w:noBreakHyphen/>
          <w:t>11</w:t>
        </w:r>
      </w:hyperlink>
      <w:r>
        <w:t xml:space="preserve"> amdt 2.4</w:t>
      </w:r>
    </w:p>
    <w:p w14:paraId="33845193" w14:textId="77777777" w:rsidR="00612166" w:rsidRPr="00612166" w:rsidRDefault="00612166" w:rsidP="00612166">
      <w:pPr>
        <w:pStyle w:val="AmdtsEntries"/>
        <w:rPr>
          <w:rStyle w:val="charUnderline"/>
        </w:rPr>
      </w:pPr>
      <w:r>
        <w:tab/>
      </w:r>
      <w:r w:rsidRPr="00612166">
        <w:rPr>
          <w:rStyle w:val="charUnderline"/>
        </w:rPr>
        <w:t>exp 15 May 2028 (s 234E)</w:t>
      </w:r>
    </w:p>
    <w:p w14:paraId="4D91DF4B" w14:textId="575312A4" w:rsidR="001D690C" w:rsidRDefault="001D690C" w:rsidP="001D690C">
      <w:pPr>
        <w:pStyle w:val="AmdtsEntryHd"/>
      </w:pPr>
      <w:r>
        <w:lastRenderedPageBreak/>
        <w:t>Repeals</w:t>
      </w:r>
    </w:p>
    <w:p w14:paraId="09BE54AE" w14:textId="500415D6" w:rsidR="001D690C" w:rsidRPr="001D690C" w:rsidRDefault="001D690C" w:rsidP="001D690C">
      <w:pPr>
        <w:pStyle w:val="AmdtsEntries"/>
      </w:pPr>
      <w:r>
        <w:t>pt 17</w:t>
      </w:r>
      <w:r>
        <w:tab/>
        <w:t>om LA s 89 (3)</w:t>
      </w:r>
    </w:p>
    <w:p w14:paraId="02CD06FE" w14:textId="17EBE40F" w:rsidR="001D690C" w:rsidRDefault="001D690C" w:rsidP="001D690C">
      <w:pPr>
        <w:pStyle w:val="AmdtsEntryHd"/>
      </w:pPr>
      <w:r>
        <w:t>Legislation repealed</w:t>
      </w:r>
    </w:p>
    <w:p w14:paraId="0C9E5A79" w14:textId="2FAE75AA" w:rsidR="008C1267" w:rsidRDefault="001D690C" w:rsidP="001D690C">
      <w:pPr>
        <w:pStyle w:val="AmdtsEntries"/>
      </w:pPr>
      <w:r>
        <w:t>s 235</w:t>
      </w:r>
      <w:r w:rsidR="008C1267">
        <w:tab/>
        <w:t xml:space="preserve">am </w:t>
      </w:r>
      <w:hyperlink r:id="rId139" w:tooltip="Biosecurity Legislation Amendment Act 2024" w:history="1">
        <w:r w:rsidR="008C1267" w:rsidRPr="00760F77">
          <w:rPr>
            <w:rStyle w:val="charCitHyperlinkAbbrev"/>
          </w:rPr>
          <w:t>A2024</w:t>
        </w:r>
        <w:r w:rsidR="008C1267" w:rsidRPr="00760F77">
          <w:rPr>
            <w:rStyle w:val="charCitHyperlinkAbbrev"/>
          </w:rPr>
          <w:noBreakHyphen/>
          <w:t>11</w:t>
        </w:r>
      </w:hyperlink>
      <w:r w:rsidR="008C1267">
        <w:t xml:space="preserve"> amdt 2.5</w:t>
      </w:r>
    </w:p>
    <w:p w14:paraId="0E91FF9D" w14:textId="36D4611D" w:rsidR="001D690C" w:rsidRDefault="001D690C" w:rsidP="001D690C">
      <w:pPr>
        <w:pStyle w:val="AmdtsEntries"/>
      </w:pPr>
      <w:r>
        <w:tab/>
        <w:t>om LA s 89 (3)</w:t>
      </w:r>
    </w:p>
    <w:p w14:paraId="55C04D83" w14:textId="12F17425" w:rsidR="007A49A2" w:rsidRDefault="007A49A2" w:rsidP="007A49A2">
      <w:pPr>
        <w:pStyle w:val="AmdtsEntryHd"/>
      </w:pPr>
      <w:r>
        <w:t>Dictionary</w:t>
      </w:r>
    </w:p>
    <w:p w14:paraId="53FD65E3" w14:textId="2DF0D7F3" w:rsidR="007A49A2" w:rsidRPr="007A49A2" w:rsidRDefault="007A49A2" w:rsidP="007A49A2">
      <w:pPr>
        <w:pStyle w:val="AmdtsEntries"/>
      </w:pPr>
      <w:r>
        <w:t>dict</w:t>
      </w:r>
      <w:r>
        <w:tab/>
        <w:t xml:space="preserve">am </w:t>
      </w:r>
      <w:hyperlink r:id="rId140" w:tooltip="Biosecurity Legislation Amendment Act 2024" w:history="1">
        <w:r w:rsidRPr="00760F77">
          <w:rPr>
            <w:rStyle w:val="charCitHyperlinkAbbrev"/>
          </w:rPr>
          <w:t>A2024</w:t>
        </w:r>
        <w:r w:rsidRPr="00760F77">
          <w:rPr>
            <w:rStyle w:val="charCitHyperlinkAbbrev"/>
          </w:rPr>
          <w:noBreakHyphen/>
          <w:t>11</w:t>
        </w:r>
      </w:hyperlink>
      <w:r>
        <w:t xml:space="preserve"> amdt 1.5</w:t>
      </w:r>
    </w:p>
    <w:p w14:paraId="2BB0139C" w14:textId="77777777" w:rsidR="0081779A" w:rsidRDefault="0081779A">
      <w:pPr>
        <w:pStyle w:val="05EndNote"/>
        <w:sectPr w:rsidR="0081779A" w:rsidSect="0081779A">
          <w:headerReference w:type="even" r:id="rId141"/>
          <w:headerReference w:type="default" r:id="rId142"/>
          <w:footerReference w:type="even" r:id="rId143"/>
          <w:footerReference w:type="default" r:id="rId144"/>
          <w:pgSz w:w="11907" w:h="16839" w:code="9"/>
          <w:pgMar w:top="3000" w:right="1900" w:bottom="2500" w:left="2300" w:header="2480" w:footer="2100" w:gutter="0"/>
          <w:cols w:space="720"/>
          <w:docGrid w:linePitch="254"/>
        </w:sectPr>
      </w:pPr>
    </w:p>
    <w:p w14:paraId="35E067C6" w14:textId="77777777" w:rsidR="0081779A" w:rsidRDefault="0081779A"/>
    <w:p w14:paraId="7CF9F7A9" w14:textId="77777777" w:rsidR="0081779A" w:rsidRDefault="0081779A"/>
    <w:p w14:paraId="1C9EFB58" w14:textId="77777777" w:rsidR="0081779A" w:rsidRDefault="0081779A"/>
    <w:p w14:paraId="1A1D16A5" w14:textId="77777777" w:rsidR="0081779A" w:rsidRDefault="0081779A">
      <w:pPr>
        <w:rPr>
          <w:color w:val="000000"/>
          <w:sz w:val="20"/>
        </w:rPr>
      </w:pPr>
    </w:p>
    <w:p w14:paraId="68FA69D7" w14:textId="77777777" w:rsidR="0081779A" w:rsidRDefault="0081779A">
      <w:pPr>
        <w:rPr>
          <w:color w:val="000000"/>
          <w:sz w:val="22"/>
        </w:rPr>
      </w:pPr>
    </w:p>
    <w:p w14:paraId="69BB5C42" w14:textId="77777777" w:rsidR="0081779A" w:rsidRDefault="0081779A">
      <w:pPr>
        <w:rPr>
          <w:color w:val="000000"/>
          <w:sz w:val="22"/>
        </w:rPr>
      </w:pPr>
    </w:p>
    <w:p w14:paraId="53CF332E" w14:textId="020E4991" w:rsidR="0081779A" w:rsidRDefault="0081779A">
      <w:pPr>
        <w:rPr>
          <w:color w:val="000000"/>
          <w:sz w:val="22"/>
        </w:rPr>
      </w:pPr>
      <w:r>
        <w:rPr>
          <w:color w:val="000000"/>
          <w:sz w:val="22"/>
        </w:rPr>
        <w:t xml:space="preserve">©  Australian Capital Territory </w:t>
      </w:r>
      <w:r w:rsidR="00286F55">
        <w:rPr>
          <w:noProof/>
          <w:color w:val="000000"/>
          <w:sz w:val="22"/>
        </w:rPr>
        <w:t>2025</w:t>
      </w:r>
    </w:p>
    <w:p w14:paraId="4EEB586E" w14:textId="77777777" w:rsidR="0081779A" w:rsidRDefault="0081779A">
      <w:pPr>
        <w:rPr>
          <w:color w:val="000000"/>
          <w:sz w:val="22"/>
        </w:rPr>
      </w:pPr>
    </w:p>
    <w:p w14:paraId="35AC634E" w14:textId="77777777" w:rsidR="0081779A" w:rsidRDefault="0081779A"/>
    <w:p w14:paraId="316A7E07" w14:textId="77777777" w:rsidR="0081779A" w:rsidRDefault="0081779A">
      <w:pPr>
        <w:pStyle w:val="06Copyright"/>
        <w:sectPr w:rsidR="0081779A" w:rsidSect="0081779A">
          <w:headerReference w:type="even" r:id="rId145"/>
          <w:headerReference w:type="default" r:id="rId146"/>
          <w:footerReference w:type="even" r:id="rId147"/>
          <w:footerReference w:type="default" r:id="rId148"/>
          <w:headerReference w:type="first" r:id="rId149"/>
          <w:footerReference w:type="first" r:id="rId150"/>
          <w:type w:val="continuous"/>
          <w:pgSz w:w="11907" w:h="16839" w:code="9"/>
          <w:pgMar w:top="3000" w:right="1900" w:bottom="2500" w:left="2300" w:header="2480" w:footer="2100" w:gutter="0"/>
          <w:pgNumType w:fmt="lowerRoman"/>
          <w:cols w:space="720"/>
          <w:titlePg/>
          <w:docGrid w:linePitch="326"/>
        </w:sectPr>
      </w:pPr>
    </w:p>
    <w:p w14:paraId="5D71B273" w14:textId="77777777" w:rsidR="0081779A" w:rsidRPr="000D13D8" w:rsidRDefault="0081779A" w:rsidP="000E7EEC"/>
    <w:p w14:paraId="353496E2" w14:textId="795C706E" w:rsidR="00D15801" w:rsidRDefault="00D15801" w:rsidP="0081779A"/>
    <w:sectPr w:rsidR="00D15801" w:rsidSect="0081779A">
      <w:headerReference w:type="even" r:id="rId151"/>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69A952" w14:textId="77777777" w:rsidR="00840BB8" w:rsidRDefault="00840BB8">
      <w:r>
        <w:separator/>
      </w:r>
    </w:p>
  </w:endnote>
  <w:endnote w:type="continuationSeparator" w:id="0">
    <w:p w14:paraId="5EBDD67B" w14:textId="77777777" w:rsidR="00840BB8" w:rsidRDefault="00840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DCTE H+ Helvetica">
    <w:altName w:val="Helvetica"/>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87B27" w14:textId="7E26EDAA" w:rsidR="0018623B" w:rsidRPr="00E554BA" w:rsidRDefault="00E554BA" w:rsidP="00E554BA">
    <w:pPr>
      <w:pStyle w:val="Footer"/>
      <w:jc w:val="center"/>
      <w:rPr>
        <w:rFonts w:cs="Arial"/>
        <w:sz w:val="14"/>
      </w:rPr>
    </w:pPr>
    <w:r w:rsidRPr="00E554B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6C7A3" w14:textId="1976D06F" w:rsidR="0081779A" w:rsidRPr="00E554BA" w:rsidRDefault="0081779A" w:rsidP="00E554BA">
    <w:pPr>
      <w:pStyle w:val="Footer"/>
      <w:jc w:val="center"/>
      <w:rPr>
        <w:rFonts w:cs="Arial"/>
        <w:sz w:val="14"/>
      </w:rPr>
    </w:pPr>
    <w:r w:rsidRPr="00E554BA">
      <w:rPr>
        <w:rFonts w:cs="Arial"/>
        <w:sz w:val="14"/>
      </w:rPr>
      <w:fldChar w:fldCharType="begin"/>
    </w:r>
    <w:r w:rsidRPr="00E554BA">
      <w:rPr>
        <w:rFonts w:cs="Arial"/>
        <w:sz w:val="14"/>
      </w:rPr>
      <w:instrText xml:space="preserve"> DOCPROPERTY "Status" </w:instrText>
    </w:r>
    <w:r w:rsidRPr="00E554BA">
      <w:rPr>
        <w:rFonts w:cs="Arial"/>
        <w:sz w:val="14"/>
      </w:rPr>
      <w:fldChar w:fldCharType="separate"/>
    </w:r>
    <w:r w:rsidR="0018623B" w:rsidRPr="00E554BA">
      <w:rPr>
        <w:rFonts w:cs="Arial"/>
        <w:sz w:val="14"/>
      </w:rPr>
      <w:t xml:space="preserve"> </w:t>
    </w:r>
    <w:r w:rsidRPr="00E554BA">
      <w:rPr>
        <w:rFonts w:cs="Arial"/>
        <w:sz w:val="14"/>
      </w:rPr>
      <w:fldChar w:fldCharType="end"/>
    </w:r>
    <w:r w:rsidRPr="00E554BA">
      <w:rPr>
        <w:rFonts w:cs="Arial"/>
        <w:sz w:val="14"/>
      </w:rPr>
      <w:fldChar w:fldCharType="begin"/>
    </w:r>
    <w:r w:rsidRPr="00E554BA">
      <w:rPr>
        <w:rFonts w:cs="Arial"/>
        <w:sz w:val="14"/>
      </w:rPr>
      <w:instrText xml:space="preserve"> COMMENTS  \* MERGEFORMAT </w:instrText>
    </w:r>
    <w:r w:rsidRPr="00E554BA">
      <w:rPr>
        <w:rFonts w:cs="Arial"/>
        <w:sz w:val="14"/>
      </w:rPr>
      <w:fldChar w:fldCharType="end"/>
    </w:r>
    <w:r w:rsidR="00E554BA" w:rsidRPr="00E554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2AC2E" w14:textId="0A0FC149" w:rsidR="0018623B" w:rsidRPr="00E554BA" w:rsidRDefault="00E554BA" w:rsidP="00E554BA">
    <w:pPr>
      <w:pStyle w:val="Footer"/>
      <w:jc w:val="center"/>
      <w:rPr>
        <w:rFonts w:cs="Arial"/>
        <w:sz w:val="14"/>
      </w:rPr>
    </w:pPr>
    <w:r w:rsidRPr="00E554B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AF4C3" w14:textId="77777777" w:rsidR="0081779A" w:rsidRDefault="0081779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779A" w14:paraId="3CE13FE8" w14:textId="77777777">
      <w:tc>
        <w:tcPr>
          <w:tcW w:w="846" w:type="pct"/>
        </w:tcPr>
        <w:p w14:paraId="5C1CB64E" w14:textId="77777777" w:rsidR="0081779A" w:rsidRDefault="0081779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48AA387" w14:textId="13BEBB5A"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65B06009" w14:textId="3719086E" w:rsidR="0081779A" w:rsidRDefault="0081779A">
          <w:pPr>
            <w:pStyle w:val="FooterInfoCentre"/>
          </w:pPr>
          <w:r>
            <w:fldChar w:fldCharType="begin"/>
          </w:r>
          <w:r>
            <w:instrText xml:space="preserve"> DOCPROPERTY "Eff"  </w:instrText>
          </w:r>
          <w:r>
            <w:fldChar w:fldCharType="separate"/>
          </w:r>
          <w:r w:rsidR="0018623B">
            <w:t xml:space="preserve">Effective:  </w:t>
          </w:r>
          <w:r>
            <w:fldChar w:fldCharType="end"/>
          </w:r>
          <w:r>
            <w:fldChar w:fldCharType="begin"/>
          </w:r>
          <w:r>
            <w:instrText xml:space="preserve"> DOCPROPERTY "StartDt"   </w:instrText>
          </w:r>
          <w:r>
            <w:fldChar w:fldCharType="separate"/>
          </w:r>
          <w:r w:rsidR="0018623B">
            <w:t>15/05/25</w:t>
          </w:r>
          <w:r>
            <w:fldChar w:fldCharType="end"/>
          </w:r>
          <w:r>
            <w:fldChar w:fldCharType="begin"/>
          </w:r>
          <w:r>
            <w:instrText xml:space="preserve"> DOCPROPERTY "EndDt"  </w:instrText>
          </w:r>
          <w:r>
            <w:fldChar w:fldCharType="separate"/>
          </w:r>
          <w:r w:rsidR="0018623B">
            <w:t xml:space="preserve"> </w:t>
          </w:r>
          <w:r>
            <w:fldChar w:fldCharType="end"/>
          </w:r>
        </w:p>
      </w:tc>
      <w:tc>
        <w:tcPr>
          <w:tcW w:w="1061" w:type="pct"/>
        </w:tcPr>
        <w:p w14:paraId="3A612BFC" w14:textId="54063B6C" w:rsidR="0081779A" w:rsidRDefault="0081779A">
          <w:pPr>
            <w:pStyle w:val="Footer"/>
            <w:jc w:val="right"/>
          </w:pPr>
          <w:r>
            <w:fldChar w:fldCharType="begin"/>
          </w:r>
          <w:r>
            <w:instrText xml:space="preserve"> DOCPROPERTY "Category"  </w:instrText>
          </w:r>
          <w:r>
            <w:fldChar w:fldCharType="separate"/>
          </w:r>
          <w:r w:rsidR="0018623B">
            <w:t>R1</w:t>
          </w:r>
          <w:r>
            <w:fldChar w:fldCharType="end"/>
          </w:r>
          <w:r>
            <w:br/>
          </w:r>
          <w:r>
            <w:fldChar w:fldCharType="begin"/>
          </w:r>
          <w:r>
            <w:instrText xml:space="preserve"> DOCPROPERTY "RepubDt"  </w:instrText>
          </w:r>
          <w:r>
            <w:fldChar w:fldCharType="separate"/>
          </w:r>
          <w:r w:rsidR="0018623B">
            <w:t>15/05/25</w:t>
          </w:r>
          <w:r>
            <w:fldChar w:fldCharType="end"/>
          </w:r>
        </w:p>
      </w:tc>
    </w:tr>
  </w:tbl>
  <w:p w14:paraId="285D8D8F" w14:textId="0EBEA5C5"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5C7B11" w14:textId="77777777" w:rsidR="0081779A" w:rsidRDefault="008177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779A" w14:paraId="758F73C4" w14:textId="77777777">
      <w:tc>
        <w:tcPr>
          <w:tcW w:w="1061" w:type="pct"/>
        </w:tcPr>
        <w:p w14:paraId="30E9FADE" w14:textId="2F4D8528" w:rsidR="0081779A" w:rsidRDefault="0081779A">
          <w:pPr>
            <w:pStyle w:val="Footer"/>
          </w:pPr>
          <w:r>
            <w:fldChar w:fldCharType="begin"/>
          </w:r>
          <w:r>
            <w:instrText xml:space="preserve"> DOCPROPERTY "Category"  </w:instrText>
          </w:r>
          <w:r>
            <w:fldChar w:fldCharType="separate"/>
          </w:r>
          <w:r w:rsidR="0018623B">
            <w:t>R1</w:t>
          </w:r>
          <w:r>
            <w:fldChar w:fldCharType="end"/>
          </w:r>
          <w:r>
            <w:br/>
          </w:r>
          <w:r>
            <w:fldChar w:fldCharType="begin"/>
          </w:r>
          <w:r>
            <w:instrText xml:space="preserve"> DOCPROPERTY "RepubDt"  </w:instrText>
          </w:r>
          <w:r>
            <w:fldChar w:fldCharType="separate"/>
          </w:r>
          <w:r w:rsidR="0018623B">
            <w:t>15/05/25</w:t>
          </w:r>
          <w:r>
            <w:fldChar w:fldCharType="end"/>
          </w:r>
        </w:p>
      </w:tc>
      <w:tc>
        <w:tcPr>
          <w:tcW w:w="3093" w:type="pct"/>
        </w:tcPr>
        <w:p w14:paraId="1B49D944" w14:textId="1BE0E873"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7B20BC2C" w14:textId="24C7668A" w:rsidR="0081779A" w:rsidRDefault="0081779A">
          <w:pPr>
            <w:pStyle w:val="FooterInfoCentre"/>
          </w:pPr>
          <w:r>
            <w:fldChar w:fldCharType="begin"/>
          </w:r>
          <w:r>
            <w:instrText xml:space="preserve"> DOCPROPERTY "Eff"  </w:instrText>
          </w:r>
          <w:r>
            <w:fldChar w:fldCharType="separate"/>
          </w:r>
          <w:r w:rsidR="0018623B">
            <w:t xml:space="preserve">Effective:  </w:t>
          </w:r>
          <w:r>
            <w:fldChar w:fldCharType="end"/>
          </w:r>
          <w:r>
            <w:fldChar w:fldCharType="begin"/>
          </w:r>
          <w:r>
            <w:instrText xml:space="preserve"> DOCPROPERTY "StartDt"  </w:instrText>
          </w:r>
          <w:r>
            <w:fldChar w:fldCharType="separate"/>
          </w:r>
          <w:r w:rsidR="0018623B">
            <w:t>15/05/25</w:t>
          </w:r>
          <w:r>
            <w:fldChar w:fldCharType="end"/>
          </w:r>
          <w:r>
            <w:fldChar w:fldCharType="begin"/>
          </w:r>
          <w:r>
            <w:instrText xml:space="preserve"> DOCPROPERTY "EndDt"  </w:instrText>
          </w:r>
          <w:r>
            <w:fldChar w:fldCharType="separate"/>
          </w:r>
          <w:r w:rsidR="0018623B">
            <w:t xml:space="preserve"> </w:t>
          </w:r>
          <w:r>
            <w:fldChar w:fldCharType="end"/>
          </w:r>
        </w:p>
      </w:tc>
      <w:tc>
        <w:tcPr>
          <w:tcW w:w="846" w:type="pct"/>
        </w:tcPr>
        <w:p w14:paraId="31DFE636" w14:textId="77777777" w:rsidR="0081779A" w:rsidRDefault="008177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B59115A" w14:textId="49DBC26D"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8200FF" w14:textId="77777777" w:rsidR="0081779A" w:rsidRDefault="0081779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779A" w14:paraId="090F1CDC" w14:textId="77777777">
      <w:tc>
        <w:tcPr>
          <w:tcW w:w="1061" w:type="pct"/>
        </w:tcPr>
        <w:p w14:paraId="4A6D066F" w14:textId="63109F55" w:rsidR="0081779A" w:rsidRDefault="0081779A">
          <w:pPr>
            <w:pStyle w:val="Footer"/>
          </w:pPr>
          <w:r>
            <w:fldChar w:fldCharType="begin"/>
          </w:r>
          <w:r>
            <w:instrText xml:space="preserve"> DOCPROPERTY "Category"  </w:instrText>
          </w:r>
          <w:r>
            <w:fldChar w:fldCharType="separate"/>
          </w:r>
          <w:r w:rsidR="0018623B">
            <w:t>R1</w:t>
          </w:r>
          <w:r>
            <w:fldChar w:fldCharType="end"/>
          </w:r>
          <w:r>
            <w:br/>
          </w:r>
          <w:r>
            <w:fldChar w:fldCharType="begin"/>
          </w:r>
          <w:r>
            <w:instrText xml:space="preserve"> DOCPROPERTY "RepubDt"  </w:instrText>
          </w:r>
          <w:r>
            <w:fldChar w:fldCharType="separate"/>
          </w:r>
          <w:r w:rsidR="0018623B">
            <w:t>15/05/25</w:t>
          </w:r>
          <w:r>
            <w:fldChar w:fldCharType="end"/>
          </w:r>
        </w:p>
      </w:tc>
      <w:tc>
        <w:tcPr>
          <w:tcW w:w="3093" w:type="pct"/>
        </w:tcPr>
        <w:p w14:paraId="539CBB52" w14:textId="2F2E3B7A"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3ECB2150" w14:textId="74DBF44F" w:rsidR="0081779A" w:rsidRDefault="0081779A">
          <w:pPr>
            <w:pStyle w:val="FooterInfoCentre"/>
          </w:pPr>
          <w:r>
            <w:fldChar w:fldCharType="begin"/>
          </w:r>
          <w:r>
            <w:instrText xml:space="preserve"> DOCPROPERTY "Eff"  </w:instrText>
          </w:r>
          <w:r>
            <w:fldChar w:fldCharType="separate"/>
          </w:r>
          <w:r w:rsidR="0018623B">
            <w:t xml:space="preserve">Effective:  </w:t>
          </w:r>
          <w:r>
            <w:fldChar w:fldCharType="end"/>
          </w:r>
          <w:r>
            <w:fldChar w:fldCharType="begin"/>
          </w:r>
          <w:r>
            <w:instrText xml:space="preserve"> DOCPROPERTY "StartDt"   </w:instrText>
          </w:r>
          <w:r>
            <w:fldChar w:fldCharType="separate"/>
          </w:r>
          <w:r w:rsidR="0018623B">
            <w:t>15/05/25</w:t>
          </w:r>
          <w:r>
            <w:fldChar w:fldCharType="end"/>
          </w:r>
          <w:r>
            <w:fldChar w:fldCharType="begin"/>
          </w:r>
          <w:r>
            <w:instrText xml:space="preserve"> DOCPROPERTY "EndDt"  </w:instrText>
          </w:r>
          <w:r>
            <w:fldChar w:fldCharType="separate"/>
          </w:r>
          <w:r w:rsidR="0018623B">
            <w:t xml:space="preserve"> </w:t>
          </w:r>
          <w:r>
            <w:fldChar w:fldCharType="end"/>
          </w:r>
        </w:p>
      </w:tc>
      <w:tc>
        <w:tcPr>
          <w:tcW w:w="846" w:type="pct"/>
        </w:tcPr>
        <w:p w14:paraId="11C9E2D1" w14:textId="77777777" w:rsidR="0081779A" w:rsidRDefault="0081779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D2C87D" w14:textId="36788D91" w:rsidR="0081779A" w:rsidRPr="00E554BA" w:rsidRDefault="00E554BA" w:rsidP="00E554BA">
    <w:pPr>
      <w:pStyle w:val="Status"/>
      <w:rPr>
        <w:rFonts w:cs="Arial"/>
      </w:rPr>
    </w:pPr>
    <w:r w:rsidRPr="00E554B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13F996" w14:textId="77777777" w:rsidR="0081779A" w:rsidRDefault="008177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779A" w14:paraId="5F60DD7B" w14:textId="77777777">
      <w:tc>
        <w:tcPr>
          <w:tcW w:w="847" w:type="pct"/>
        </w:tcPr>
        <w:p w14:paraId="015AA60B" w14:textId="77777777" w:rsidR="0081779A" w:rsidRDefault="008177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DA0B077" w14:textId="06822968"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689E8F1C" w14:textId="1F3036AB" w:rsidR="0081779A" w:rsidRDefault="0081779A">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1061" w:type="pct"/>
        </w:tcPr>
        <w:p w14:paraId="25E50E43" w14:textId="727CAA97" w:rsidR="0081779A" w:rsidRDefault="0081779A">
          <w:pPr>
            <w:pStyle w:val="Footer"/>
            <w:jc w:val="right"/>
          </w:pPr>
          <w:r>
            <w:fldChar w:fldCharType="begin"/>
          </w:r>
          <w:r>
            <w:instrText xml:space="preserve"> DOCPROPERTY "Category"  *\charformat  </w:instrText>
          </w:r>
          <w:r>
            <w:fldChar w:fldCharType="separate"/>
          </w:r>
          <w:r w:rsidR="0018623B">
            <w:t>R1</w:t>
          </w:r>
          <w:r>
            <w:fldChar w:fldCharType="end"/>
          </w:r>
          <w:r>
            <w:br/>
          </w:r>
          <w:r>
            <w:fldChar w:fldCharType="begin"/>
          </w:r>
          <w:r>
            <w:instrText xml:space="preserve"> DOCPROPERTY "RepubDt"  *\charformat  </w:instrText>
          </w:r>
          <w:r>
            <w:fldChar w:fldCharType="separate"/>
          </w:r>
          <w:r w:rsidR="0018623B">
            <w:t>15/05/25</w:t>
          </w:r>
          <w:r>
            <w:fldChar w:fldCharType="end"/>
          </w:r>
        </w:p>
      </w:tc>
    </w:tr>
  </w:tbl>
  <w:p w14:paraId="221D99EB" w14:textId="59FAB0DA"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410D6" w14:textId="77777777" w:rsidR="0081779A" w:rsidRDefault="008177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779A" w14:paraId="56211EC9" w14:textId="77777777">
      <w:tc>
        <w:tcPr>
          <w:tcW w:w="1061" w:type="pct"/>
        </w:tcPr>
        <w:p w14:paraId="4546D9ED" w14:textId="0CB8608F" w:rsidR="0081779A" w:rsidRDefault="0081779A">
          <w:pPr>
            <w:pStyle w:val="Footer"/>
          </w:pPr>
          <w:r>
            <w:fldChar w:fldCharType="begin"/>
          </w:r>
          <w:r>
            <w:instrText xml:space="preserve"> DOCPROPERTY "Category"  *\charformat  </w:instrText>
          </w:r>
          <w:r>
            <w:fldChar w:fldCharType="separate"/>
          </w:r>
          <w:r w:rsidR="0018623B">
            <w:t>R1</w:t>
          </w:r>
          <w:r>
            <w:fldChar w:fldCharType="end"/>
          </w:r>
          <w:r>
            <w:br/>
          </w:r>
          <w:r>
            <w:fldChar w:fldCharType="begin"/>
          </w:r>
          <w:r>
            <w:instrText xml:space="preserve"> DOCPROPERTY "RepubDt"  *\charformat  </w:instrText>
          </w:r>
          <w:r>
            <w:fldChar w:fldCharType="separate"/>
          </w:r>
          <w:r w:rsidR="0018623B">
            <w:t>15/05/25</w:t>
          </w:r>
          <w:r>
            <w:fldChar w:fldCharType="end"/>
          </w:r>
        </w:p>
      </w:tc>
      <w:tc>
        <w:tcPr>
          <w:tcW w:w="3092" w:type="pct"/>
        </w:tcPr>
        <w:p w14:paraId="4A23406C" w14:textId="58DD637C"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456B5B95" w14:textId="5A634A74" w:rsidR="0081779A" w:rsidRDefault="0081779A">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847" w:type="pct"/>
        </w:tcPr>
        <w:p w14:paraId="42A52FA1" w14:textId="77777777" w:rsidR="0081779A" w:rsidRDefault="008177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FA6E30E" w14:textId="2BB5012C"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D1D7C" w14:textId="77777777" w:rsidR="0081779A" w:rsidRDefault="0081779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779A" w14:paraId="651A9709" w14:textId="77777777">
      <w:tc>
        <w:tcPr>
          <w:tcW w:w="1061" w:type="pct"/>
        </w:tcPr>
        <w:p w14:paraId="7A910140" w14:textId="2016D448" w:rsidR="0081779A" w:rsidRDefault="0081779A">
          <w:pPr>
            <w:pStyle w:val="Footer"/>
          </w:pPr>
          <w:r>
            <w:fldChar w:fldCharType="begin"/>
          </w:r>
          <w:r>
            <w:instrText xml:space="preserve"> DOCPROPERTY "Category"  *\charformat  </w:instrText>
          </w:r>
          <w:r>
            <w:fldChar w:fldCharType="separate"/>
          </w:r>
          <w:r w:rsidR="0018623B">
            <w:t>R1</w:t>
          </w:r>
          <w:r>
            <w:fldChar w:fldCharType="end"/>
          </w:r>
          <w:r>
            <w:br/>
          </w:r>
          <w:r>
            <w:fldChar w:fldCharType="begin"/>
          </w:r>
          <w:r>
            <w:instrText xml:space="preserve"> DOCPROPERTY "RepubDt"  *\charformat  </w:instrText>
          </w:r>
          <w:r>
            <w:fldChar w:fldCharType="separate"/>
          </w:r>
          <w:r w:rsidR="0018623B">
            <w:t>15/05/25</w:t>
          </w:r>
          <w:r>
            <w:fldChar w:fldCharType="end"/>
          </w:r>
        </w:p>
      </w:tc>
      <w:tc>
        <w:tcPr>
          <w:tcW w:w="3092" w:type="pct"/>
        </w:tcPr>
        <w:p w14:paraId="27E9E0F9" w14:textId="48C37C48"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52687983" w14:textId="1193C6A3" w:rsidR="0081779A" w:rsidRDefault="0081779A">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847" w:type="pct"/>
        </w:tcPr>
        <w:p w14:paraId="0D0A7441" w14:textId="77777777" w:rsidR="0081779A" w:rsidRDefault="008177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2121AA" w14:textId="42EA25B2"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9CE345" w14:textId="77777777" w:rsidR="00486ABA" w:rsidRDefault="00486A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6ABA" w:rsidRPr="00CB3D59" w14:paraId="187A11B8" w14:textId="77777777">
      <w:tc>
        <w:tcPr>
          <w:tcW w:w="847" w:type="pct"/>
        </w:tcPr>
        <w:p w14:paraId="70C7D037" w14:textId="77777777" w:rsidR="00486ABA" w:rsidRPr="00F02A14" w:rsidRDefault="00486AB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C8BBB74" w14:textId="39E2CF51" w:rsidR="00486ABA" w:rsidRPr="00F02A14" w:rsidRDefault="00486AB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623B" w:rsidRPr="0018623B">
            <w:rPr>
              <w:rFonts w:cs="Arial"/>
              <w:szCs w:val="18"/>
            </w:rPr>
            <w:t>Biosecurity Act 2023</w:t>
          </w:r>
          <w:r>
            <w:rPr>
              <w:rFonts w:cs="Arial"/>
              <w:szCs w:val="18"/>
            </w:rPr>
            <w:fldChar w:fldCharType="end"/>
          </w:r>
        </w:p>
        <w:p w14:paraId="57A31327" w14:textId="67A4510D" w:rsidR="00486ABA" w:rsidRPr="00F02A14" w:rsidRDefault="00486AB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8623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8623B">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8623B">
            <w:rPr>
              <w:rFonts w:cs="Arial"/>
              <w:szCs w:val="18"/>
            </w:rPr>
            <w:t xml:space="preserve"> </w:t>
          </w:r>
          <w:r w:rsidRPr="00F02A14">
            <w:rPr>
              <w:rFonts w:cs="Arial"/>
              <w:szCs w:val="18"/>
            </w:rPr>
            <w:fldChar w:fldCharType="end"/>
          </w:r>
        </w:p>
      </w:tc>
      <w:tc>
        <w:tcPr>
          <w:tcW w:w="1061" w:type="pct"/>
        </w:tcPr>
        <w:p w14:paraId="262299FC" w14:textId="05467968" w:rsidR="00486ABA" w:rsidRPr="00F02A14" w:rsidRDefault="00486AB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8623B">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8623B">
            <w:rPr>
              <w:rFonts w:cs="Arial"/>
              <w:szCs w:val="18"/>
            </w:rPr>
            <w:t>15/05/25</w:t>
          </w:r>
          <w:r w:rsidRPr="00F02A14">
            <w:rPr>
              <w:rFonts w:cs="Arial"/>
              <w:szCs w:val="18"/>
            </w:rPr>
            <w:fldChar w:fldCharType="end"/>
          </w:r>
        </w:p>
      </w:tc>
    </w:tr>
  </w:tbl>
  <w:p w14:paraId="1E068A06" w14:textId="46DA4347" w:rsidR="00486ABA" w:rsidRPr="00E554BA" w:rsidRDefault="00AE319F"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8DF720" w14:textId="77777777" w:rsidR="00486ABA" w:rsidRDefault="00486A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6ABA" w:rsidRPr="00CB3D59" w14:paraId="709B9CD4" w14:textId="77777777">
      <w:tc>
        <w:tcPr>
          <w:tcW w:w="1061" w:type="pct"/>
        </w:tcPr>
        <w:p w14:paraId="424E79A4" w14:textId="4250EC08" w:rsidR="00486ABA" w:rsidRPr="00F02A14" w:rsidRDefault="00486AB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8623B">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8623B">
            <w:rPr>
              <w:rFonts w:cs="Arial"/>
              <w:szCs w:val="18"/>
            </w:rPr>
            <w:t>15/05/25</w:t>
          </w:r>
          <w:r w:rsidRPr="00F02A14">
            <w:rPr>
              <w:rFonts w:cs="Arial"/>
              <w:szCs w:val="18"/>
            </w:rPr>
            <w:fldChar w:fldCharType="end"/>
          </w:r>
        </w:p>
      </w:tc>
      <w:tc>
        <w:tcPr>
          <w:tcW w:w="3092" w:type="pct"/>
        </w:tcPr>
        <w:p w14:paraId="579D5B73" w14:textId="4270DB4B" w:rsidR="00486ABA" w:rsidRPr="00F02A14" w:rsidRDefault="00486AB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8623B" w:rsidRPr="0018623B">
            <w:rPr>
              <w:rFonts w:cs="Arial"/>
              <w:szCs w:val="18"/>
            </w:rPr>
            <w:t>Biosecurity Act 2023</w:t>
          </w:r>
          <w:r>
            <w:rPr>
              <w:rFonts w:cs="Arial"/>
              <w:szCs w:val="18"/>
            </w:rPr>
            <w:fldChar w:fldCharType="end"/>
          </w:r>
        </w:p>
        <w:p w14:paraId="4ACA2092" w14:textId="482A3230" w:rsidR="00486ABA" w:rsidRPr="00F02A14" w:rsidRDefault="00486AB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8623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8623B">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8623B">
            <w:rPr>
              <w:rFonts w:cs="Arial"/>
              <w:szCs w:val="18"/>
            </w:rPr>
            <w:t xml:space="preserve"> </w:t>
          </w:r>
          <w:r w:rsidRPr="00F02A14">
            <w:rPr>
              <w:rFonts w:cs="Arial"/>
              <w:szCs w:val="18"/>
            </w:rPr>
            <w:fldChar w:fldCharType="end"/>
          </w:r>
        </w:p>
      </w:tc>
      <w:tc>
        <w:tcPr>
          <w:tcW w:w="847" w:type="pct"/>
        </w:tcPr>
        <w:p w14:paraId="47505A0E" w14:textId="77777777" w:rsidR="00486ABA" w:rsidRPr="00F02A14" w:rsidRDefault="00486AB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CDC77BD" w14:textId="015F7A0F" w:rsidR="00486ABA" w:rsidRPr="00E554BA" w:rsidRDefault="00AE319F"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EB3C7" w14:textId="77777777" w:rsidR="00486ABA" w:rsidRDefault="00486A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6ABA" w14:paraId="744673CB" w14:textId="77777777">
      <w:tc>
        <w:tcPr>
          <w:tcW w:w="847" w:type="pct"/>
        </w:tcPr>
        <w:p w14:paraId="1993A8A5" w14:textId="77777777" w:rsidR="00486ABA" w:rsidRDefault="00486A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0B98321" w14:textId="515C795A" w:rsidR="00486ABA" w:rsidRDefault="00AE319F">
          <w:pPr>
            <w:pStyle w:val="Footer"/>
            <w:jc w:val="center"/>
          </w:pPr>
          <w:r>
            <w:fldChar w:fldCharType="begin"/>
          </w:r>
          <w:r>
            <w:instrText xml:space="preserve"> REF Citation *\charformat </w:instrText>
          </w:r>
          <w:r>
            <w:fldChar w:fldCharType="separate"/>
          </w:r>
          <w:r w:rsidR="0018623B">
            <w:t>Biosecurity Act 2023</w:t>
          </w:r>
          <w:r>
            <w:fldChar w:fldCharType="end"/>
          </w:r>
        </w:p>
        <w:p w14:paraId="77E863E0" w14:textId="00EDBBF8" w:rsidR="00486ABA" w:rsidRDefault="00AE319F">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1061" w:type="pct"/>
        </w:tcPr>
        <w:p w14:paraId="294C6EE1" w14:textId="3FAC61F7" w:rsidR="00486ABA" w:rsidRDefault="00AE319F">
          <w:pPr>
            <w:pStyle w:val="Footer"/>
            <w:jc w:val="right"/>
          </w:pPr>
          <w:r>
            <w:fldChar w:fldCharType="begin"/>
          </w:r>
          <w:r>
            <w:instrText xml:space="preserve"> DOCPROPERTY "Category"  *\charformat  </w:instrText>
          </w:r>
          <w:r>
            <w:fldChar w:fldCharType="separate"/>
          </w:r>
          <w:r w:rsidR="0018623B">
            <w:t>R1</w:t>
          </w:r>
          <w:r>
            <w:fldChar w:fldCharType="end"/>
          </w:r>
          <w:r w:rsidR="00486ABA">
            <w:br/>
          </w:r>
          <w:r>
            <w:fldChar w:fldCharType="begin"/>
          </w:r>
          <w:r>
            <w:instrText xml:space="preserve"> DOCPROPERTY "RepubDt"  *\charformat  </w:instrText>
          </w:r>
          <w:r>
            <w:fldChar w:fldCharType="separate"/>
          </w:r>
          <w:r w:rsidR="0018623B">
            <w:t>15/05/25</w:t>
          </w:r>
          <w:r>
            <w:fldChar w:fldCharType="end"/>
          </w:r>
        </w:p>
      </w:tc>
    </w:tr>
  </w:tbl>
  <w:p w14:paraId="4DD52C94" w14:textId="2FDD95D4" w:rsidR="00486ABA" w:rsidRPr="00E554BA" w:rsidRDefault="00AE319F"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C88BB3" w14:textId="77777777" w:rsidR="00486ABA" w:rsidRDefault="00486A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6ABA" w14:paraId="78E7BE62" w14:textId="77777777">
      <w:tc>
        <w:tcPr>
          <w:tcW w:w="1061" w:type="pct"/>
        </w:tcPr>
        <w:p w14:paraId="11A444E5" w14:textId="7DCA2F17" w:rsidR="00486ABA" w:rsidRDefault="00AE319F">
          <w:pPr>
            <w:pStyle w:val="Footer"/>
          </w:pPr>
          <w:r>
            <w:fldChar w:fldCharType="begin"/>
          </w:r>
          <w:r>
            <w:instrText xml:space="preserve"> DOCPROPERTY "Category"  *\charformat  </w:instrText>
          </w:r>
          <w:r>
            <w:fldChar w:fldCharType="separate"/>
          </w:r>
          <w:r w:rsidR="0018623B">
            <w:t>R1</w:t>
          </w:r>
          <w:r>
            <w:fldChar w:fldCharType="end"/>
          </w:r>
          <w:r w:rsidR="00486ABA">
            <w:br/>
          </w:r>
          <w:r>
            <w:fldChar w:fldCharType="begin"/>
          </w:r>
          <w:r>
            <w:instrText xml:space="preserve"> DOCPROPERTY "RepubDt"  *\charformat  </w:instrText>
          </w:r>
          <w:r>
            <w:fldChar w:fldCharType="separate"/>
          </w:r>
          <w:r w:rsidR="0018623B">
            <w:t>15/05/25</w:t>
          </w:r>
          <w:r>
            <w:fldChar w:fldCharType="end"/>
          </w:r>
        </w:p>
      </w:tc>
      <w:tc>
        <w:tcPr>
          <w:tcW w:w="3092" w:type="pct"/>
        </w:tcPr>
        <w:p w14:paraId="65F3CA33" w14:textId="242B284A" w:rsidR="00486ABA" w:rsidRDefault="00AE319F">
          <w:pPr>
            <w:pStyle w:val="Footer"/>
            <w:jc w:val="center"/>
          </w:pPr>
          <w:r>
            <w:fldChar w:fldCharType="begin"/>
          </w:r>
          <w:r>
            <w:instrText xml:space="preserve"> REF Citation *\charformat </w:instrText>
          </w:r>
          <w:r>
            <w:fldChar w:fldCharType="separate"/>
          </w:r>
          <w:r w:rsidR="0018623B">
            <w:t>Biosecurity Act 2023</w:t>
          </w:r>
          <w:r>
            <w:fldChar w:fldCharType="end"/>
          </w:r>
        </w:p>
        <w:p w14:paraId="54A0EB88" w14:textId="3800747B" w:rsidR="00486ABA" w:rsidRDefault="00AE319F">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847" w:type="pct"/>
        </w:tcPr>
        <w:p w14:paraId="3C78948D" w14:textId="77777777" w:rsidR="00486ABA" w:rsidRDefault="00486A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D7FBBA5" w14:textId="3E53CC9E" w:rsidR="00486ABA" w:rsidRPr="00E554BA" w:rsidRDefault="00AE319F"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48A93" w14:textId="77777777" w:rsidR="0081779A" w:rsidRDefault="008177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779A" w14:paraId="30ACEE14" w14:textId="77777777">
      <w:tc>
        <w:tcPr>
          <w:tcW w:w="847" w:type="pct"/>
        </w:tcPr>
        <w:p w14:paraId="0794F502" w14:textId="77777777" w:rsidR="0081779A" w:rsidRDefault="008177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880BC4" w14:textId="40E23A8D"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16384755" w14:textId="1631EC62" w:rsidR="0081779A" w:rsidRDefault="0081779A">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1061" w:type="pct"/>
        </w:tcPr>
        <w:p w14:paraId="0815355D" w14:textId="26F9FFEF" w:rsidR="0081779A" w:rsidRDefault="0081779A">
          <w:pPr>
            <w:pStyle w:val="Footer"/>
            <w:jc w:val="right"/>
          </w:pPr>
          <w:r>
            <w:fldChar w:fldCharType="begin"/>
          </w:r>
          <w:r>
            <w:instrText xml:space="preserve"> DOCPROPERTY "Category"  *\charformat  </w:instrText>
          </w:r>
          <w:r>
            <w:fldChar w:fldCharType="separate"/>
          </w:r>
          <w:r w:rsidR="0018623B">
            <w:t>R1</w:t>
          </w:r>
          <w:r>
            <w:fldChar w:fldCharType="end"/>
          </w:r>
          <w:r>
            <w:br/>
          </w:r>
          <w:r>
            <w:fldChar w:fldCharType="begin"/>
          </w:r>
          <w:r>
            <w:instrText xml:space="preserve"> DOCPROPERTY "RepubDt"  *\charformat  </w:instrText>
          </w:r>
          <w:r>
            <w:fldChar w:fldCharType="separate"/>
          </w:r>
          <w:r w:rsidR="0018623B">
            <w:t>15/05/25</w:t>
          </w:r>
          <w:r>
            <w:fldChar w:fldCharType="end"/>
          </w:r>
        </w:p>
      </w:tc>
    </w:tr>
  </w:tbl>
  <w:p w14:paraId="75363F11" w14:textId="6CA4B656"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281378" w14:textId="77777777" w:rsidR="0081779A" w:rsidRDefault="008177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779A" w14:paraId="5B337213" w14:textId="77777777">
      <w:tc>
        <w:tcPr>
          <w:tcW w:w="1061" w:type="pct"/>
        </w:tcPr>
        <w:p w14:paraId="437FD3BC" w14:textId="607AFB4E" w:rsidR="0081779A" w:rsidRDefault="0081779A">
          <w:pPr>
            <w:pStyle w:val="Footer"/>
          </w:pPr>
          <w:r>
            <w:fldChar w:fldCharType="begin"/>
          </w:r>
          <w:r>
            <w:instrText xml:space="preserve"> DOCPROPERTY "Category"  *\charformat  </w:instrText>
          </w:r>
          <w:r>
            <w:fldChar w:fldCharType="separate"/>
          </w:r>
          <w:r w:rsidR="0018623B">
            <w:t>R1</w:t>
          </w:r>
          <w:r>
            <w:fldChar w:fldCharType="end"/>
          </w:r>
          <w:r>
            <w:br/>
          </w:r>
          <w:r>
            <w:fldChar w:fldCharType="begin"/>
          </w:r>
          <w:r>
            <w:instrText xml:space="preserve"> DOCPROPERTY "RepubDt"  *\charformat  </w:instrText>
          </w:r>
          <w:r>
            <w:fldChar w:fldCharType="separate"/>
          </w:r>
          <w:r w:rsidR="0018623B">
            <w:t>15/05/25</w:t>
          </w:r>
          <w:r>
            <w:fldChar w:fldCharType="end"/>
          </w:r>
        </w:p>
      </w:tc>
      <w:tc>
        <w:tcPr>
          <w:tcW w:w="3092" w:type="pct"/>
        </w:tcPr>
        <w:p w14:paraId="19EAB7C7" w14:textId="60711B95" w:rsidR="0081779A" w:rsidRDefault="0081779A">
          <w:pPr>
            <w:pStyle w:val="Footer"/>
            <w:jc w:val="center"/>
          </w:pPr>
          <w:r>
            <w:fldChar w:fldCharType="begin"/>
          </w:r>
          <w:r>
            <w:instrText xml:space="preserve"> REF Citation *\charformat </w:instrText>
          </w:r>
          <w:r>
            <w:fldChar w:fldCharType="separate"/>
          </w:r>
          <w:r w:rsidR="0018623B">
            <w:t>Biosecurity Act 2023</w:t>
          </w:r>
          <w:r>
            <w:fldChar w:fldCharType="end"/>
          </w:r>
        </w:p>
        <w:p w14:paraId="5C991705" w14:textId="181D2B17" w:rsidR="0081779A" w:rsidRDefault="0081779A">
          <w:pPr>
            <w:pStyle w:val="FooterInfoCentre"/>
          </w:pPr>
          <w:r>
            <w:fldChar w:fldCharType="begin"/>
          </w:r>
          <w:r>
            <w:instrText xml:space="preserve"> DOCPROPERTY "Eff"  *\charformat </w:instrText>
          </w:r>
          <w:r>
            <w:fldChar w:fldCharType="separate"/>
          </w:r>
          <w:r w:rsidR="0018623B">
            <w:t xml:space="preserve">Effective:  </w:t>
          </w:r>
          <w:r>
            <w:fldChar w:fldCharType="end"/>
          </w:r>
          <w:r>
            <w:fldChar w:fldCharType="begin"/>
          </w:r>
          <w:r>
            <w:instrText xml:space="preserve"> DOCPROPERTY "StartDt"  *\charformat </w:instrText>
          </w:r>
          <w:r>
            <w:fldChar w:fldCharType="separate"/>
          </w:r>
          <w:r w:rsidR="0018623B">
            <w:t>15/05/25</w:t>
          </w:r>
          <w:r>
            <w:fldChar w:fldCharType="end"/>
          </w:r>
          <w:r>
            <w:fldChar w:fldCharType="begin"/>
          </w:r>
          <w:r>
            <w:instrText xml:space="preserve"> DOCPROPERTY "EndDt"  *\charformat </w:instrText>
          </w:r>
          <w:r>
            <w:fldChar w:fldCharType="separate"/>
          </w:r>
          <w:r w:rsidR="0018623B">
            <w:t xml:space="preserve"> </w:t>
          </w:r>
          <w:r>
            <w:fldChar w:fldCharType="end"/>
          </w:r>
        </w:p>
      </w:tc>
      <w:tc>
        <w:tcPr>
          <w:tcW w:w="847" w:type="pct"/>
        </w:tcPr>
        <w:p w14:paraId="781510D3" w14:textId="77777777" w:rsidR="0081779A" w:rsidRDefault="008177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AC33D1" w14:textId="62C9A3FB" w:rsidR="0081779A" w:rsidRPr="00E554BA" w:rsidRDefault="0081779A" w:rsidP="00E554BA">
    <w:pPr>
      <w:pStyle w:val="Status"/>
      <w:rPr>
        <w:rFonts w:cs="Arial"/>
      </w:rPr>
    </w:pPr>
    <w:r w:rsidRPr="00E554BA">
      <w:rPr>
        <w:rFonts w:cs="Arial"/>
      </w:rPr>
      <w:fldChar w:fldCharType="begin"/>
    </w:r>
    <w:r w:rsidRPr="00E554BA">
      <w:rPr>
        <w:rFonts w:cs="Arial"/>
      </w:rPr>
      <w:instrText xml:space="preserve"> DOCPROPERTY "Status" </w:instrText>
    </w:r>
    <w:r w:rsidRPr="00E554BA">
      <w:rPr>
        <w:rFonts w:cs="Arial"/>
      </w:rPr>
      <w:fldChar w:fldCharType="separate"/>
    </w:r>
    <w:r w:rsidR="0018623B" w:rsidRPr="00E554BA">
      <w:rPr>
        <w:rFonts w:cs="Arial"/>
      </w:rPr>
      <w:t xml:space="preserve"> </w:t>
    </w:r>
    <w:r w:rsidRPr="00E554BA">
      <w:rPr>
        <w:rFonts w:cs="Arial"/>
      </w:rPr>
      <w:fldChar w:fldCharType="end"/>
    </w:r>
    <w:r w:rsidR="00E554BA" w:rsidRPr="00E554B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482F0" w14:textId="4264F818" w:rsidR="0081779A" w:rsidRPr="00E554BA" w:rsidRDefault="00E554BA" w:rsidP="00E554BA">
    <w:pPr>
      <w:pStyle w:val="Footer"/>
      <w:jc w:val="center"/>
      <w:rPr>
        <w:rFonts w:cs="Arial"/>
        <w:sz w:val="14"/>
      </w:rPr>
    </w:pPr>
    <w:r w:rsidRPr="00E554B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ACF4F4" w14:textId="7C9D8785" w:rsidR="0081779A" w:rsidRPr="00E554BA" w:rsidRDefault="0081779A" w:rsidP="00E554BA">
    <w:pPr>
      <w:pStyle w:val="Footer"/>
      <w:jc w:val="center"/>
      <w:rPr>
        <w:rFonts w:cs="Arial"/>
        <w:sz w:val="14"/>
      </w:rPr>
    </w:pPr>
    <w:r w:rsidRPr="00E554BA">
      <w:rPr>
        <w:rFonts w:cs="Arial"/>
        <w:sz w:val="14"/>
      </w:rPr>
      <w:fldChar w:fldCharType="begin"/>
    </w:r>
    <w:r w:rsidRPr="00E554BA">
      <w:rPr>
        <w:rFonts w:cs="Arial"/>
        <w:sz w:val="14"/>
      </w:rPr>
      <w:instrText xml:space="preserve"> COMMENTS  \* MERGEFORMAT </w:instrText>
    </w:r>
    <w:r w:rsidRPr="00E554BA">
      <w:rPr>
        <w:rFonts w:cs="Arial"/>
        <w:sz w:val="14"/>
      </w:rPr>
      <w:fldChar w:fldCharType="end"/>
    </w:r>
    <w:r w:rsidR="00E554BA" w:rsidRPr="00E554B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6A9CF" w14:textId="05F3FF80" w:rsidR="0081779A" w:rsidRPr="00E554BA" w:rsidRDefault="00E554BA" w:rsidP="00E554BA">
    <w:pPr>
      <w:pStyle w:val="Footer"/>
      <w:jc w:val="center"/>
      <w:rPr>
        <w:rFonts w:cs="Arial"/>
        <w:sz w:val="14"/>
      </w:rPr>
    </w:pPr>
    <w:r w:rsidRPr="00E554B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A04E28" w14:textId="77777777" w:rsidR="00840BB8" w:rsidRDefault="00840BB8">
      <w:r>
        <w:separator/>
      </w:r>
    </w:p>
  </w:footnote>
  <w:footnote w:type="continuationSeparator" w:id="0">
    <w:p w14:paraId="733A3B63" w14:textId="77777777" w:rsidR="00840BB8" w:rsidRDefault="00840B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C23126" w14:textId="77777777" w:rsidR="0018623B" w:rsidRDefault="00186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12B029" w14:textId="77777777" w:rsidR="0018623B" w:rsidRDefault="001862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1D7FD" w14:textId="77777777" w:rsidR="0018623B" w:rsidRDefault="001862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1779A" w14:paraId="29AB92F7" w14:textId="77777777">
      <w:tc>
        <w:tcPr>
          <w:tcW w:w="900" w:type="pct"/>
        </w:tcPr>
        <w:p w14:paraId="724F180B" w14:textId="77777777" w:rsidR="0081779A" w:rsidRDefault="0081779A">
          <w:pPr>
            <w:pStyle w:val="HeaderEven"/>
          </w:pPr>
        </w:p>
      </w:tc>
      <w:tc>
        <w:tcPr>
          <w:tcW w:w="4100" w:type="pct"/>
        </w:tcPr>
        <w:p w14:paraId="5F5A6397" w14:textId="77777777" w:rsidR="0081779A" w:rsidRDefault="0081779A">
          <w:pPr>
            <w:pStyle w:val="HeaderEven"/>
          </w:pPr>
        </w:p>
      </w:tc>
    </w:tr>
    <w:tr w:rsidR="0081779A" w14:paraId="304EE316" w14:textId="77777777">
      <w:tc>
        <w:tcPr>
          <w:tcW w:w="4100" w:type="pct"/>
          <w:gridSpan w:val="2"/>
          <w:tcBorders>
            <w:bottom w:val="single" w:sz="4" w:space="0" w:color="auto"/>
          </w:tcBorders>
        </w:tcPr>
        <w:p w14:paraId="3631D1EB" w14:textId="54DB02DC" w:rsidR="0081779A" w:rsidRDefault="00927208">
          <w:pPr>
            <w:pStyle w:val="HeaderEven6"/>
          </w:pPr>
          <w:fldSimple w:instr=" STYLEREF charContents \* MERGEFORMAT ">
            <w:r w:rsidR="00E554BA">
              <w:rPr>
                <w:noProof/>
              </w:rPr>
              <w:t>Contents</w:t>
            </w:r>
          </w:fldSimple>
        </w:p>
      </w:tc>
    </w:tr>
  </w:tbl>
  <w:p w14:paraId="5D6A9E1B" w14:textId="1626CACF" w:rsidR="0081779A" w:rsidRDefault="0081779A">
    <w:pPr>
      <w:pStyle w:val="N-9pt"/>
    </w:pPr>
    <w:r>
      <w:tab/>
    </w:r>
    <w:fldSimple w:instr=" STYLEREF charPage \* MERGEFORMAT ">
      <w:r w:rsidR="00E554B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1779A" w14:paraId="374658DE" w14:textId="77777777">
      <w:tc>
        <w:tcPr>
          <w:tcW w:w="4100" w:type="pct"/>
        </w:tcPr>
        <w:p w14:paraId="62EAF940" w14:textId="77777777" w:rsidR="0081779A" w:rsidRDefault="0081779A">
          <w:pPr>
            <w:pStyle w:val="HeaderOdd"/>
          </w:pPr>
        </w:p>
      </w:tc>
      <w:tc>
        <w:tcPr>
          <w:tcW w:w="900" w:type="pct"/>
        </w:tcPr>
        <w:p w14:paraId="6B690734" w14:textId="77777777" w:rsidR="0081779A" w:rsidRDefault="0081779A">
          <w:pPr>
            <w:pStyle w:val="HeaderOdd"/>
          </w:pPr>
        </w:p>
      </w:tc>
    </w:tr>
    <w:tr w:rsidR="0081779A" w14:paraId="4DB32BAC" w14:textId="77777777">
      <w:tc>
        <w:tcPr>
          <w:tcW w:w="900" w:type="pct"/>
          <w:gridSpan w:val="2"/>
          <w:tcBorders>
            <w:bottom w:val="single" w:sz="4" w:space="0" w:color="auto"/>
          </w:tcBorders>
        </w:tcPr>
        <w:p w14:paraId="20CC039C" w14:textId="043DFF32" w:rsidR="0081779A" w:rsidRDefault="00927208">
          <w:pPr>
            <w:pStyle w:val="HeaderOdd6"/>
          </w:pPr>
          <w:fldSimple w:instr=" STYLEREF charContents \* MERGEFORMAT ">
            <w:r w:rsidR="00E554BA">
              <w:rPr>
                <w:noProof/>
              </w:rPr>
              <w:t>Contents</w:t>
            </w:r>
          </w:fldSimple>
        </w:p>
      </w:tc>
    </w:tr>
  </w:tbl>
  <w:p w14:paraId="6D9F4192" w14:textId="4BD6C791" w:rsidR="0081779A" w:rsidRDefault="0081779A">
    <w:pPr>
      <w:pStyle w:val="N-9pt"/>
    </w:pPr>
    <w:r>
      <w:tab/>
    </w:r>
    <w:fldSimple w:instr=" STYLEREF charPage \* MERGEFORMAT ">
      <w:r w:rsidR="00E554B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1779A" w14:paraId="1649880B" w14:textId="77777777">
      <w:tc>
        <w:tcPr>
          <w:tcW w:w="900" w:type="pct"/>
        </w:tcPr>
        <w:p w14:paraId="5418D84C" w14:textId="197F435C" w:rsidR="0081779A" w:rsidRDefault="0081779A">
          <w:pPr>
            <w:pStyle w:val="HeaderEven"/>
            <w:rPr>
              <w:b/>
            </w:rPr>
          </w:pPr>
          <w:r>
            <w:rPr>
              <w:b/>
            </w:rPr>
            <w:fldChar w:fldCharType="begin"/>
          </w:r>
          <w:r>
            <w:rPr>
              <w:b/>
            </w:rPr>
            <w:instrText xml:space="preserve"> STYLEREF CharPartNo \*charformat </w:instrText>
          </w:r>
          <w:r>
            <w:rPr>
              <w:b/>
            </w:rPr>
            <w:fldChar w:fldCharType="separate"/>
          </w:r>
          <w:r w:rsidR="00E554BA">
            <w:rPr>
              <w:b/>
              <w:noProof/>
            </w:rPr>
            <w:t>Part 16A</w:t>
          </w:r>
          <w:r>
            <w:rPr>
              <w:b/>
            </w:rPr>
            <w:fldChar w:fldCharType="end"/>
          </w:r>
        </w:p>
      </w:tc>
      <w:tc>
        <w:tcPr>
          <w:tcW w:w="4100" w:type="pct"/>
        </w:tcPr>
        <w:p w14:paraId="582ECBB3" w14:textId="5BC0ABE2" w:rsidR="0081779A" w:rsidRDefault="0081779A">
          <w:pPr>
            <w:pStyle w:val="HeaderEven"/>
          </w:pPr>
          <w:r>
            <w:rPr>
              <w:noProof/>
            </w:rPr>
            <w:fldChar w:fldCharType="begin"/>
          </w:r>
          <w:r>
            <w:rPr>
              <w:noProof/>
            </w:rPr>
            <w:instrText xml:space="preserve"> STYLEREF CharPartText \*charformat </w:instrText>
          </w:r>
          <w:r>
            <w:rPr>
              <w:noProof/>
            </w:rPr>
            <w:fldChar w:fldCharType="separate"/>
          </w:r>
          <w:r w:rsidR="00E554BA">
            <w:rPr>
              <w:noProof/>
            </w:rPr>
            <w:t>Transitional</w:t>
          </w:r>
          <w:r>
            <w:rPr>
              <w:noProof/>
            </w:rPr>
            <w:fldChar w:fldCharType="end"/>
          </w:r>
        </w:p>
      </w:tc>
    </w:tr>
    <w:tr w:rsidR="0081779A" w14:paraId="49F1932D" w14:textId="77777777">
      <w:tc>
        <w:tcPr>
          <w:tcW w:w="900" w:type="pct"/>
        </w:tcPr>
        <w:p w14:paraId="1DF4C4B2" w14:textId="4C761812" w:rsidR="0081779A" w:rsidRDefault="0081779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22AAB11" w14:textId="5E0B79A5" w:rsidR="0081779A" w:rsidRDefault="0081779A">
          <w:pPr>
            <w:pStyle w:val="HeaderEven"/>
          </w:pPr>
          <w:r>
            <w:fldChar w:fldCharType="begin"/>
          </w:r>
          <w:r>
            <w:instrText xml:space="preserve"> STYLEREF CharDivText \*charformat </w:instrText>
          </w:r>
          <w:r>
            <w:fldChar w:fldCharType="end"/>
          </w:r>
        </w:p>
      </w:tc>
    </w:tr>
    <w:tr w:rsidR="0081779A" w14:paraId="6FA21E59" w14:textId="77777777">
      <w:trPr>
        <w:cantSplit/>
      </w:trPr>
      <w:tc>
        <w:tcPr>
          <w:tcW w:w="4997" w:type="pct"/>
          <w:gridSpan w:val="2"/>
          <w:tcBorders>
            <w:bottom w:val="single" w:sz="4" w:space="0" w:color="auto"/>
          </w:tcBorders>
        </w:tcPr>
        <w:p w14:paraId="53A803AE" w14:textId="216D58AB" w:rsidR="0081779A" w:rsidRDefault="0018623B">
          <w:pPr>
            <w:pStyle w:val="HeaderEven6"/>
          </w:pPr>
          <w:fldSimple w:instr=" DOCPROPERTY &quot;Company&quot;  \* MERGEFORMAT ">
            <w:r>
              <w:t>Section</w:t>
            </w:r>
          </w:fldSimple>
          <w:r w:rsidR="0081779A">
            <w:t xml:space="preserve"> </w:t>
          </w:r>
          <w:r w:rsidR="0081779A">
            <w:rPr>
              <w:noProof/>
            </w:rPr>
            <w:fldChar w:fldCharType="begin"/>
          </w:r>
          <w:r w:rsidR="0081779A">
            <w:rPr>
              <w:noProof/>
            </w:rPr>
            <w:instrText xml:space="preserve"> STYLEREF CharSectNo \*charformat </w:instrText>
          </w:r>
          <w:r w:rsidR="0081779A">
            <w:rPr>
              <w:noProof/>
            </w:rPr>
            <w:fldChar w:fldCharType="separate"/>
          </w:r>
          <w:r w:rsidR="00E554BA">
            <w:rPr>
              <w:noProof/>
            </w:rPr>
            <w:t>234A</w:t>
          </w:r>
          <w:r w:rsidR="0081779A">
            <w:rPr>
              <w:noProof/>
            </w:rPr>
            <w:fldChar w:fldCharType="end"/>
          </w:r>
        </w:p>
      </w:tc>
    </w:tr>
  </w:tbl>
  <w:p w14:paraId="39732B00" w14:textId="77777777" w:rsidR="0081779A" w:rsidRDefault="0081779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1779A" w14:paraId="06AB4D68" w14:textId="77777777">
      <w:tc>
        <w:tcPr>
          <w:tcW w:w="4100" w:type="pct"/>
        </w:tcPr>
        <w:p w14:paraId="0FDD4EE6" w14:textId="4AA9AD71" w:rsidR="0081779A" w:rsidRDefault="0081779A">
          <w:pPr>
            <w:pStyle w:val="HeaderEven"/>
            <w:jc w:val="right"/>
          </w:pPr>
          <w:r>
            <w:rPr>
              <w:noProof/>
            </w:rPr>
            <w:fldChar w:fldCharType="begin"/>
          </w:r>
          <w:r>
            <w:rPr>
              <w:noProof/>
            </w:rPr>
            <w:instrText xml:space="preserve"> STYLEREF CharPartText \*charformat </w:instrText>
          </w:r>
          <w:r>
            <w:rPr>
              <w:noProof/>
            </w:rPr>
            <w:fldChar w:fldCharType="separate"/>
          </w:r>
          <w:r w:rsidR="00E554BA">
            <w:rPr>
              <w:noProof/>
            </w:rPr>
            <w:t>Transitional</w:t>
          </w:r>
          <w:r>
            <w:rPr>
              <w:noProof/>
            </w:rPr>
            <w:fldChar w:fldCharType="end"/>
          </w:r>
        </w:p>
      </w:tc>
      <w:tc>
        <w:tcPr>
          <w:tcW w:w="900" w:type="pct"/>
        </w:tcPr>
        <w:p w14:paraId="38288CB8" w14:textId="57C4F7F2" w:rsidR="0081779A" w:rsidRDefault="0081779A">
          <w:pPr>
            <w:pStyle w:val="HeaderEven"/>
            <w:jc w:val="right"/>
            <w:rPr>
              <w:b/>
            </w:rPr>
          </w:pPr>
          <w:r>
            <w:rPr>
              <w:b/>
            </w:rPr>
            <w:fldChar w:fldCharType="begin"/>
          </w:r>
          <w:r>
            <w:rPr>
              <w:b/>
            </w:rPr>
            <w:instrText xml:space="preserve"> STYLEREF CharPartNo \*charformat </w:instrText>
          </w:r>
          <w:r>
            <w:rPr>
              <w:b/>
            </w:rPr>
            <w:fldChar w:fldCharType="separate"/>
          </w:r>
          <w:r w:rsidR="00E554BA">
            <w:rPr>
              <w:b/>
              <w:noProof/>
            </w:rPr>
            <w:t>Part 16A</w:t>
          </w:r>
          <w:r>
            <w:rPr>
              <w:b/>
            </w:rPr>
            <w:fldChar w:fldCharType="end"/>
          </w:r>
        </w:p>
      </w:tc>
    </w:tr>
    <w:tr w:rsidR="0081779A" w14:paraId="34531BCB" w14:textId="77777777">
      <w:tc>
        <w:tcPr>
          <w:tcW w:w="4100" w:type="pct"/>
        </w:tcPr>
        <w:p w14:paraId="74C54B18" w14:textId="6755477C" w:rsidR="0081779A" w:rsidRDefault="0081779A">
          <w:pPr>
            <w:pStyle w:val="HeaderEven"/>
            <w:jc w:val="right"/>
          </w:pPr>
          <w:r>
            <w:fldChar w:fldCharType="begin"/>
          </w:r>
          <w:r>
            <w:instrText xml:space="preserve"> STYLEREF CharDivText \*charformat </w:instrText>
          </w:r>
          <w:r>
            <w:fldChar w:fldCharType="end"/>
          </w:r>
        </w:p>
      </w:tc>
      <w:tc>
        <w:tcPr>
          <w:tcW w:w="900" w:type="pct"/>
        </w:tcPr>
        <w:p w14:paraId="4FDEE063" w14:textId="335B67F6" w:rsidR="0081779A" w:rsidRDefault="0081779A">
          <w:pPr>
            <w:pStyle w:val="HeaderEven"/>
            <w:jc w:val="right"/>
            <w:rPr>
              <w:b/>
            </w:rPr>
          </w:pPr>
          <w:r>
            <w:rPr>
              <w:b/>
            </w:rPr>
            <w:fldChar w:fldCharType="begin"/>
          </w:r>
          <w:r>
            <w:rPr>
              <w:b/>
            </w:rPr>
            <w:instrText xml:space="preserve"> STYLEREF CharDivNo \*charformat </w:instrText>
          </w:r>
          <w:r>
            <w:rPr>
              <w:b/>
            </w:rPr>
            <w:fldChar w:fldCharType="end"/>
          </w:r>
        </w:p>
      </w:tc>
    </w:tr>
    <w:tr w:rsidR="0081779A" w14:paraId="7A6B3A1E" w14:textId="77777777">
      <w:trPr>
        <w:cantSplit/>
      </w:trPr>
      <w:tc>
        <w:tcPr>
          <w:tcW w:w="5000" w:type="pct"/>
          <w:gridSpan w:val="2"/>
          <w:tcBorders>
            <w:bottom w:val="single" w:sz="4" w:space="0" w:color="auto"/>
          </w:tcBorders>
        </w:tcPr>
        <w:p w14:paraId="735E0ED0" w14:textId="02C9EC31" w:rsidR="0081779A" w:rsidRDefault="0018623B">
          <w:pPr>
            <w:pStyle w:val="HeaderOdd6"/>
          </w:pPr>
          <w:fldSimple w:instr=" DOCPROPERTY &quot;Company&quot;  \* MERGEFORMAT ">
            <w:r>
              <w:t>Section</w:t>
            </w:r>
          </w:fldSimple>
          <w:r w:rsidR="0081779A">
            <w:t xml:space="preserve"> </w:t>
          </w:r>
          <w:r w:rsidR="0081779A">
            <w:rPr>
              <w:noProof/>
            </w:rPr>
            <w:fldChar w:fldCharType="begin"/>
          </w:r>
          <w:r w:rsidR="0081779A">
            <w:rPr>
              <w:noProof/>
            </w:rPr>
            <w:instrText xml:space="preserve"> STYLEREF CharSectNo \*charformat </w:instrText>
          </w:r>
          <w:r w:rsidR="0081779A">
            <w:rPr>
              <w:noProof/>
            </w:rPr>
            <w:fldChar w:fldCharType="separate"/>
          </w:r>
          <w:r w:rsidR="00E554BA">
            <w:rPr>
              <w:noProof/>
            </w:rPr>
            <w:t>234D</w:t>
          </w:r>
          <w:r w:rsidR="0081779A">
            <w:rPr>
              <w:noProof/>
            </w:rPr>
            <w:fldChar w:fldCharType="end"/>
          </w:r>
        </w:p>
      </w:tc>
    </w:tr>
  </w:tbl>
  <w:p w14:paraId="7EA19B23" w14:textId="77777777" w:rsidR="0081779A" w:rsidRDefault="008177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486ABA" w:rsidRPr="00CB3D59" w14:paraId="764BB975" w14:textId="77777777">
      <w:trPr>
        <w:jc w:val="center"/>
      </w:trPr>
      <w:tc>
        <w:tcPr>
          <w:tcW w:w="1560" w:type="dxa"/>
        </w:tcPr>
        <w:p w14:paraId="3738F08D" w14:textId="40D956B6" w:rsidR="00486ABA" w:rsidRPr="00F02A14" w:rsidRDefault="00486A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554BA">
            <w:rPr>
              <w:rFonts w:cs="Arial"/>
              <w:b/>
              <w:noProof/>
              <w:szCs w:val="18"/>
            </w:rPr>
            <w:t>Schedule 1</w:t>
          </w:r>
          <w:r w:rsidRPr="00F02A14">
            <w:rPr>
              <w:rFonts w:cs="Arial"/>
              <w:b/>
              <w:szCs w:val="18"/>
            </w:rPr>
            <w:fldChar w:fldCharType="end"/>
          </w:r>
        </w:p>
      </w:tc>
      <w:tc>
        <w:tcPr>
          <w:tcW w:w="5741" w:type="dxa"/>
        </w:tcPr>
        <w:p w14:paraId="1E712957" w14:textId="76E02D68" w:rsidR="00486ABA" w:rsidRPr="00F02A14" w:rsidRDefault="00486A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554BA">
            <w:rPr>
              <w:rFonts w:cs="Arial"/>
              <w:noProof/>
              <w:szCs w:val="18"/>
            </w:rPr>
            <w:t>Reviewable decisions</w:t>
          </w:r>
          <w:r w:rsidRPr="00F02A14">
            <w:rPr>
              <w:rFonts w:cs="Arial"/>
              <w:szCs w:val="18"/>
            </w:rPr>
            <w:fldChar w:fldCharType="end"/>
          </w:r>
        </w:p>
      </w:tc>
    </w:tr>
    <w:tr w:rsidR="00486ABA" w:rsidRPr="00CB3D59" w14:paraId="549E4D04" w14:textId="77777777">
      <w:trPr>
        <w:jc w:val="center"/>
      </w:trPr>
      <w:tc>
        <w:tcPr>
          <w:tcW w:w="1560" w:type="dxa"/>
        </w:tcPr>
        <w:p w14:paraId="5216A8F3" w14:textId="19BEB006" w:rsidR="00486ABA" w:rsidRPr="00F02A14" w:rsidRDefault="00486A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A5C5E66" w14:textId="465A36D4" w:rsidR="00486ABA" w:rsidRPr="00F02A14" w:rsidRDefault="00486A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86ABA" w:rsidRPr="00CB3D59" w14:paraId="2EE899AA" w14:textId="77777777">
      <w:trPr>
        <w:jc w:val="center"/>
      </w:trPr>
      <w:tc>
        <w:tcPr>
          <w:tcW w:w="7296" w:type="dxa"/>
          <w:gridSpan w:val="2"/>
          <w:tcBorders>
            <w:bottom w:val="single" w:sz="4" w:space="0" w:color="auto"/>
          </w:tcBorders>
        </w:tcPr>
        <w:p w14:paraId="57FD63C0" w14:textId="77777777" w:rsidR="00486ABA" w:rsidRPr="00783A18" w:rsidRDefault="00486ABA" w:rsidP="00783A18">
          <w:pPr>
            <w:pStyle w:val="HeaderEven6"/>
            <w:spacing w:before="0" w:after="0"/>
            <w:rPr>
              <w:rFonts w:ascii="Times New Roman" w:hAnsi="Times New Roman"/>
              <w:sz w:val="24"/>
              <w:szCs w:val="24"/>
            </w:rPr>
          </w:pPr>
        </w:p>
      </w:tc>
    </w:tr>
  </w:tbl>
  <w:p w14:paraId="2C5BCB3A" w14:textId="77777777" w:rsidR="00486ABA" w:rsidRDefault="00486AB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486ABA" w:rsidRPr="00CB3D59" w14:paraId="6348F9F6" w14:textId="77777777">
      <w:trPr>
        <w:jc w:val="center"/>
      </w:trPr>
      <w:tc>
        <w:tcPr>
          <w:tcW w:w="5741" w:type="dxa"/>
        </w:tcPr>
        <w:p w14:paraId="300BFCDD" w14:textId="0C8CA8CD" w:rsidR="00486ABA" w:rsidRPr="00F02A14" w:rsidRDefault="00486A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6F07F1A" w14:textId="77C99201" w:rsidR="00486ABA" w:rsidRPr="00F02A14" w:rsidRDefault="00486A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486ABA" w:rsidRPr="00CB3D59" w14:paraId="37C0AF1A" w14:textId="77777777">
      <w:trPr>
        <w:jc w:val="center"/>
      </w:trPr>
      <w:tc>
        <w:tcPr>
          <w:tcW w:w="5741" w:type="dxa"/>
        </w:tcPr>
        <w:p w14:paraId="01AA3354" w14:textId="2E1F61E9" w:rsidR="00486ABA" w:rsidRPr="00F02A14" w:rsidRDefault="00486A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8623B">
            <w:rPr>
              <w:rFonts w:cs="Arial"/>
              <w:noProof/>
              <w:szCs w:val="18"/>
            </w:rPr>
            <w:t>Transitional</w:t>
          </w:r>
          <w:r w:rsidRPr="00F02A14">
            <w:rPr>
              <w:rFonts w:cs="Arial"/>
              <w:szCs w:val="18"/>
            </w:rPr>
            <w:fldChar w:fldCharType="end"/>
          </w:r>
        </w:p>
      </w:tc>
      <w:tc>
        <w:tcPr>
          <w:tcW w:w="1560" w:type="dxa"/>
        </w:tcPr>
        <w:p w14:paraId="797FD2A3" w14:textId="508FFDB6" w:rsidR="00486ABA" w:rsidRPr="00F02A14" w:rsidRDefault="00486A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8623B">
            <w:rPr>
              <w:rFonts w:cs="Arial"/>
              <w:b/>
              <w:noProof/>
              <w:szCs w:val="18"/>
            </w:rPr>
            <w:t>Part 16A</w:t>
          </w:r>
          <w:r w:rsidRPr="00F02A14">
            <w:rPr>
              <w:rFonts w:cs="Arial"/>
              <w:b/>
              <w:szCs w:val="18"/>
            </w:rPr>
            <w:fldChar w:fldCharType="end"/>
          </w:r>
        </w:p>
      </w:tc>
    </w:tr>
    <w:tr w:rsidR="00486ABA" w:rsidRPr="00CB3D59" w14:paraId="0496511C" w14:textId="77777777">
      <w:trPr>
        <w:jc w:val="center"/>
      </w:trPr>
      <w:tc>
        <w:tcPr>
          <w:tcW w:w="7296" w:type="dxa"/>
          <w:gridSpan w:val="2"/>
          <w:tcBorders>
            <w:bottom w:val="single" w:sz="4" w:space="0" w:color="auto"/>
          </w:tcBorders>
        </w:tcPr>
        <w:p w14:paraId="760A4F6F" w14:textId="77777777" w:rsidR="00486ABA" w:rsidRPr="00783A18" w:rsidRDefault="00486ABA" w:rsidP="00783A18">
          <w:pPr>
            <w:pStyle w:val="HeaderOdd6"/>
            <w:spacing w:before="0" w:after="0"/>
            <w:jc w:val="left"/>
            <w:rPr>
              <w:rFonts w:ascii="Times New Roman" w:hAnsi="Times New Roman"/>
              <w:sz w:val="24"/>
              <w:szCs w:val="24"/>
            </w:rPr>
          </w:pPr>
        </w:p>
      </w:tc>
    </w:tr>
  </w:tbl>
  <w:p w14:paraId="15B25559" w14:textId="77777777" w:rsidR="00486ABA" w:rsidRDefault="00486AB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486ABA" w14:paraId="2DB5D03A" w14:textId="77777777">
      <w:trPr>
        <w:jc w:val="center"/>
      </w:trPr>
      <w:tc>
        <w:tcPr>
          <w:tcW w:w="1340" w:type="dxa"/>
        </w:tcPr>
        <w:p w14:paraId="55508482" w14:textId="77777777" w:rsidR="00486ABA" w:rsidRDefault="00486ABA">
          <w:pPr>
            <w:pStyle w:val="HeaderEven"/>
          </w:pPr>
        </w:p>
      </w:tc>
      <w:tc>
        <w:tcPr>
          <w:tcW w:w="6583" w:type="dxa"/>
        </w:tcPr>
        <w:p w14:paraId="0CF853DC" w14:textId="77777777" w:rsidR="00486ABA" w:rsidRDefault="00486ABA">
          <w:pPr>
            <w:pStyle w:val="HeaderEven"/>
          </w:pPr>
        </w:p>
      </w:tc>
    </w:tr>
    <w:tr w:rsidR="00486ABA" w14:paraId="700C0E21" w14:textId="77777777">
      <w:trPr>
        <w:jc w:val="center"/>
      </w:trPr>
      <w:tc>
        <w:tcPr>
          <w:tcW w:w="7923" w:type="dxa"/>
          <w:gridSpan w:val="2"/>
          <w:tcBorders>
            <w:bottom w:val="single" w:sz="4" w:space="0" w:color="auto"/>
          </w:tcBorders>
        </w:tcPr>
        <w:p w14:paraId="3302087A" w14:textId="77777777" w:rsidR="00486ABA" w:rsidRDefault="00486ABA">
          <w:pPr>
            <w:pStyle w:val="HeaderEven6"/>
          </w:pPr>
          <w:r>
            <w:t>Dictionary</w:t>
          </w:r>
        </w:p>
      </w:tc>
    </w:tr>
  </w:tbl>
  <w:p w14:paraId="1986F1B7" w14:textId="77777777" w:rsidR="00486ABA" w:rsidRDefault="00486AB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486ABA" w14:paraId="414DA335" w14:textId="77777777">
      <w:trPr>
        <w:jc w:val="center"/>
      </w:trPr>
      <w:tc>
        <w:tcPr>
          <w:tcW w:w="6583" w:type="dxa"/>
        </w:tcPr>
        <w:p w14:paraId="68F3F104" w14:textId="77777777" w:rsidR="00486ABA" w:rsidRDefault="00486ABA">
          <w:pPr>
            <w:pStyle w:val="HeaderOdd"/>
          </w:pPr>
        </w:p>
      </w:tc>
      <w:tc>
        <w:tcPr>
          <w:tcW w:w="1340" w:type="dxa"/>
        </w:tcPr>
        <w:p w14:paraId="7172199D" w14:textId="77777777" w:rsidR="00486ABA" w:rsidRDefault="00486ABA">
          <w:pPr>
            <w:pStyle w:val="HeaderOdd"/>
          </w:pPr>
        </w:p>
      </w:tc>
    </w:tr>
    <w:tr w:rsidR="00486ABA" w14:paraId="3A34B99A" w14:textId="77777777">
      <w:trPr>
        <w:jc w:val="center"/>
      </w:trPr>
      <w:tc>
        <w:tcPr>
          <w:tcW w:w="7923" w:type="dxa"/>
          <w:gridSpan w:val="2"/>
          <w:tcBorders>
            <w:bottom w:val="single" w:sz="4" w:space="0" w:color="auto"/>
          </w:tcBorders>
        </w:tcPr>
        <w:p w14:paraId="5A7AF5CE" w14:textId="77777777" w:rsidR="00486ABA" w:rsidRDefault="00486ABA">
          <w:pPr>
            <w:pStyle w:val="HeaderOdd6"/>
          </w:pPr>
          <w:r>
            <w:t>Dictionary</w:t>
          </w:r>
        </w:p>
      </w:tc>
    </w:tr>
  </w:tbl>
  <w:p w14:paraId="13C113A7" w14:textId="77777777" w:rsidR="00486ABA" w:rsidRDefault="00486AB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1779A" w14:paraId="3390973E" w14:textId="77777777">
      <w:trPr>
        <w:jc w:val="center"/>
      </w:trPr>
      <w:tc>
        <w:tcPr>
          <w:tcW w:w="1234" w:type="dxa"/>
          <w:gridSpan w:val="2"/>
        </w:tcPr>
        <w:p w14:paraId="1CED1AFF" w14:textId="77777777" w:rsidR="0081779A" w:rsidRDefault="0081779A">
          <w:pPr>
            <w:pStyle w:val="HeaderEven"/>
            <w:rPr>
              <w:b/>
            </w:rPr>
          </w:pPr>
          <w:r>
            <w:rPr>
              <w:b/>
            </w:rPr>
            <w:t>Endnotes</w:t>
          </w:r>
        </w:p>
      </w:tc>
      <w:tc>
        <w:tcPr>
          <w:tcW w:w="6062" w:type="dxa"/>
        </w:tcPr>
        <w:p w14:paraId="4F315B83" w14:textId="77777777" w:rsidR="0081779A" w:rsidRDefault="0081779A">
          <w:pPr>
            <w:pStyle w:val="HeaderEven"/>
          </w:pPr>
        </w:p>
      </w:tc>
    </w:tr>
    <w:tr w:rsidR="0081779A" w14:paraId="1F9F2E8C" w14:textId="77777777">
      <w:trPr>
        <w:cantSplit/>
        <w:jc w:val="center"/>
      </w:trPr>
      <w:tc>
        <w:tcPr>
          <w:tcW w:w="7296" w:type="dxa"/>
          <w:gridSpan w:val="3"/>
        </w:tcPr>
        <w:p w14:paraId="4D06F985" w14:textId="77777777" w:rsidR="0081779A" w:rsidRDefault="0081779A">
          <w:pPr>
            <w:pStyle w:val="HeaderEven"/>
          </w:pPr>
        </w:p>
      </w:tc>
    </w:tr>
    <w:tr w:rsidR="0081779A" w14:paraId="20E795D8" w14:textId="77777777">
      <w:trPr>
        <w:cantSplit/>
        <w:jc w:val="center"/>
      </w:trPr>
      <w:tc>
        <w:tcPr>
          <w:tcW w:w="700" w:type="dxa"/>
          <w:tcBorders>
            <w:bottom w:val="single" w:sz="4" w:space="0" w:color="auto"/>
          </w:tcBorders>
        </w:tcPr>
        <w:p w14:paraId="38C9726C" w14:textId="74272FF0" w:rsidR="0081779A" w:rsidRDefault="0081779A">
          <w:pPr>
            <w:pStyle w:val="HeaderEven6"/>
          </w:pPr>
          <w:r>
            <w:rPr>
              <w:noProof/>
            </w:rPr>
            <w:fldChar w:fldCharType="begin"/>
          </w:r>
          <w:r>
            <w:rPr>
              <w:noProof/>
            </w:rPr>
            <w:instrText xml:space="preserve"> STYLEREF charTableNo \*charformat </w:instrText>
          </w:r>
          <w:r>
            <w:rPr>
              <w:noProof/>
            </w:rPr>
            <w:fldChar w:fldCharType="separate"/>
          </w:r>
          <w:r w:rsidR="00E554BA">
            <w:rPr>
              <w:noProof/>
            </w:rPr>
            <w:t>4</w:t>
          </w:r>
          <w:r>
            <w:rPr>
              <w:noProof/>
            </w:rPr>
            <w:fldChar w:fldCharType="end"/>
          </w:r>
        </w:p>
      </w:tc>
      <w:tc>
        <w:tcPr>
          <w:tcW w:w="6600" w:type="dxa"/>
          <w:gridSpan w:val="2"/>
          <w:tcBorders>
            <w:bottom w:val="single" w:sz="4" w:space="0" w:color="auto"/>
          </w:tcBorders>
        </w:tcPr>
        <w:p w14:paraId="2337709A" w14:textId="7270CB36" w:rsidR="0081779A" w:rsidRDefault="0081779A">
          <w:pPr>
            <w:pStyle w:val="HeaderEven6"/>
          </w:pPr>
          <w:r>
            <w:rPr>
              <w:noProof/>
            </w:rPr>
            <w:fldChar w:fldCharType="begin"/>
          </w:r>
          <w:r>
            <w:rPr>
              <w:noProof/>
            </w:rPr>
            <w:instrText xml:space="preserve"> STYLEREF charTableText \*charformat </w:instrText>
          </w:r>
          <w:r>
            <w:rPr>
              <w:noProof/>
            </w:rPr>
            <w:fldChar w:fldCharType="separate"/>
          </w:r>
          <w:r w:rsidR="00E554BA">
            <w:rPr>
              <w:noProof/>
            </w:rPr>
            <w:t>Amendment history</w:t>
          </w:r>
          <w:r>
            <w:rPr>
              <w:noProof/>
            </w:rPr>
            <w:fldChar w:fldCharType="end"/>
          </w:r>
        </w:p>
      </w:tc>
    </w:tr>
  </w:tbl>
  <w:p w14:paraId="6F6C4766" w14:textId="77777777" w:rsidR="0081779A" w:rsidRDefault="0081779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1779A" w14:paraId="273559E5" w14:textId="77777777">
      <w:trPr>
        <w:jc w:val="center"/>
      </w:trPr>
      <w:tc>
        <w:tcPr>
          <w:tcW w:w="5741" w:type="dxa"/>
        </w:tcPr>
        <w:p w14:paraId="090A231C" w14:textId="77777777" w:rsidR="0081779A" w:rsidRDefault="0081779A">
          <w:pPr>
            <w:pStyle w:val="HeaderEven"/>
            <w:jc w:val="right"/>
          </w:pPr>
        </w:p>
      </w:tc>
      <w:tc>
        <w:tcPr>
          <w:tcW w:w="1560" w:type="dxa"/>
          <w:gridSpan w:val="2"/>
        </w:tcPr>
        <w:p w14:paraId="64F1B18D" w14:textId="77777777" w:rsidR="0081779A" w:rsidRDefault="0081779A">
          <w:pPr>
            <w:pStyle w:val="HeaderEven"/>
            <w:jc w:val="right"/>
            <w:rPr>
              <w:b/>
            </w:rPr>
          </w:pPr>
          <w:r>
            <w:rPr>
              <w:b/>
            </w:rPr>
            <w:t>Endnotes</w:t>
          </w:r>
        </w:p>
      </w:tc>
    </w:tr>
    <w:tr w:rsidR="0081779A" w14:paraId="0E44636B" w14:textId="77777777">
      <w:trPr>
        <w:jc w:val="center"/>
      </w:trPr>
      <w:tc>
        <w:tcPr>
          <w:tcW w:w="7301" w:type="dxa"/>
          <w:gridSpan w:val="3"/>
        </w:tcPr>
        <w:p w14:paraId="44C680B4" w14:textId="77777777" w:rsidR="0081779A" w:rsidRDefault="0081779A">
          <w:pPr>
            <w:pStyle w:val="HeaderEven"/>
            <w:jc w:val="right"/>
            <w:rPr>
              <w:b/>
            </w:rPr>
          </w:pPr>
        </w:p>
      </w:tc>
    </w:tr>
    <w:tr w:rsidR="0081779A" w14:paraId="248D9FA1" w14:textId="77777777">
      <w:trPr>
        <w:jc w:val="center"/>
      </w:trPr>
      <w:tc>
        <w:tcPr>
          <w:tcW w:w="6600" w:type="dxa"/>
          <w:gridSpan w:val="2"/>
          <w:tcBorders>
            <w:bottom w:val="single" w:sz="4" w:space="0" w:color="auto"/>
          </w:tcBorders>
        </w:tcPr>
        <w:p w14:paraId="70A6B42B" w14:textId="446AE0C8" w:rsidR="0081779A" w:rsidRDefault="0081779A">
          <w:pPr>
            <w:pStyle w:val="HeaderOdd6"/>
          </w:pPr>
          <w:r>
            <w:rPr>
              <w:noProof/>
            </w:rPr>
            <w:fldChar w:fldCharType="begin"/>
          </w:r>
          <w:r>
            <w:rPr>
              <w:noProof/>
            </w:rPr>
            <w:instrText xml:space="preserve"> STYLEREF charTableText \*charformat </w:instrText>
          </w:r>
          <w:r>
            <w:rPr>
              <w:noProof/>
            </w:rPr>
            <w:fldChar w:fldCharType="separate"/>
          </w:r>
          <w:r w:rsidR="00E554BA">
            <w:rPr>
              <w:noProof/>
            </w:rPr>
            <w:t>Amendment history</w:t>
          </w:r>
          <w:r>
            <w:rPr>
              <w:noProof/>
            </w:rPr>
            <w:fldChar w:fldCharType="end"/>
          </w:r>
        </w:p>
      </w:tc>
      <w:tc>
        <w:tcPr>
          <w:tcW w:w="700" w:type="dxa"/>
          <w:tcBorders>
            <w:bottom w:val="single" w:sz="4" w:space="0" w:color="auto"/>
          </w:tcBorders>
        </w:tcPr>
        <w:p w14:paraId="465ACD95" w14:textId="11808234" w:rsidR="0081779A" w:rsidRDefault="0081779A">
          <w:pPr>
            <w:pStyle w:val="HeaderOdd6"/>
          </w:pPr>
          <w:r>
            <w:rPr>
              <w:noProof/>
            </w:rPr>
            <w:fldChar w:fldCharType="begin"/>
          </w:r>
          <w:r>
            <w:rPr>
              <w:noProof/>
            </w:rPr>
            <w:instrText xml:space="preserve"> STYLEREF charTableNo \*charformat </w:instrText>
          </w:r>
          <w:r>
            <w:rPr>
              <w:noProof/>
            </w:rPr>
            <w:fldChar w:fldCharType="separate"/>
          </w:r>
          <w:r w:rsidR="00E554BA">
            <w:rPr>
              <w:noProof/>
            </w:rPr>
            <w:t>4</w:t>
          </w:r>
          <w:r>
            <w:rPr>
              <w:noProof/>
            </w:rPr>
            <w:fldChar w:fldCharType="end"/>
          </w:r>
        </w:p>
      </w:tc>
    </w:tr>
  </w:tbl>
  <w:p w14:paraId="68319670" w14:textId="77777777" w:rsidR="0081779A" w:rsidRDefault="0081779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7D2CC" w14:textId="77777777" w:rsidR="0081779A" w:rsidRDefault="0081779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FD8A17" w14:textId="77777777" w:rsidR="0081779A" w:rsidRDefault="0081779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4E359" w14:textId="77777777" w:rsidR="0081779A" w:rsidRDefault="0081779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0"/>
    </w:tblGrid>
    <w:tr w:rsidR="00922009" w:rsidRPr="00E06D02" w14:paraId="60BFE0C0" w14:textId="77777777" w:rsidTr="00567644">
      <w:trPr>
        <w:jc w:val="center"/>
      </w:trPr>
      <w:tc>
        <w:tcPr>
          <w:tcW w:w="1068" w:type="pct"/>
        </w:tcPr>
        <w:p w14:paraId="1593E6D7" w14:textId="77777777" w:rsidR="00922009" w:rsidRPr="00567644" w:rsidRDefault="00922009" w:rsidP="00567644">
          <w:pPr>
            <w:pStyle w:val="HeaderEven"/>
            <w:tabs>
              <w:tab w:val="left" w:pos="700"/>
            </w:tabs>
            <w:ind w:left="697" w:hanging="697"/>
            <w:rPr>
              <w:rFonts w:cs="Arial"/>
              <w:szCs w:val="18"/>
            </w:rPr>
          </w:pPr>
        </w:p>
      </w:tc>
      <w:tc>
        <w:tcPr>
          <w:tcW w:w="3932" w:type="pct"/>
        </w:tcPr>
        <w:p w14:paraId="660B7622" w14:textId="77777777" w:rsidR="00922009" w:rsidRPr="00567644" w:rsidRDefault="00922009" w:rsidP="00567644">
          <w:pPr>
            <w:pStyle w:val="HeaderEven"/>
            <w:tabs>
              <w:tab w:val="left" w:pos="700"/>
            </w:tabs>
            <w:ind w:left="697" w:hanging="697"/>
            <w:rPr>
              <w:rFonts w:cs="Arial"/>
              <w:szCs w:val="18"/>
            </w:rPr>
          </w:pPr>
        </w:p>
      </w:tc>
    </w:tr>
    <w:tr w:rsidR="00922009" w:rsidRPr="00E06D02" w14:paraId="51D6D15E" w14:textId="77777777" w:rsidTr="00567644">
      <w:trPr>
        <w:jc w:val="center"/>
      </w:trPr>
      <w:tc>
        <w:tcPr>
          <w:tcW w:w="1068" w:type="pct"/>
        </w:tcPr>
        <w:p w14:paraId="3C1DFCE4" w14:textId="77777777" w:rsidR="00922009" w:rsidRPr="00567644" w:rsidRDefault="00922009" w:rsidP="00567644">
          <w:pPr>
            <w:pStyle w:val="HeaderEven"/>
            <w:tabs>
              <w:tab w:val="left" w:pos="700"/>
            </w:tabs>
            <w:ind w:left="697" w:hanging="697"/>
            <w:rPr>
              <w:rFonts w:cs="Arial"/>
              <w:szCs w:val="18"/>
            </w:rPr>
          </w:pPr>
        </w:p>
      </w:tc>
      <w:tc>
        <w:tcPr>
          <w:tcW w:w="3932" w:type="pct"/>
        </w:tcPr>
        <w:p w14:paraId="657B9A2E" w14:textId="77777777" w:rsidR="00922009" w:rsidRPr="00567644" w:rsidRDefault="00922009" w:rsidP="00567644">
          <w:pPr>
            <w:pStyle w:val="HeaderEven"/>
            <w:tabs>
              <w:tab w:val="left" w:pos="700"/>
            </w:tabs>
            <w:ind w:left="697" w:hanging="697"/>
            <w:rPr>
              <w:rFonts w:cs="Arial"/>
              <w:szCs w:val="18"/>
            </w:rPr>
          </w:pPr>
        </w:p>
      </w:tc>
    </w:tr>
    <w:tr w:rsidR="00922009" w:rsidRPr="00E06D02" w14:paraId="3E6970B1" w14:textId="77777777" w:rsidTr="00567644">
      <w:trPr>
        <w:cantSplit/>
        <w:jc w:val="center"/>
      </w:trPr>
      <w:tc>
        <w:tcPr>
          <w:tcW w:w="4997" w:type="pct"/>
          <w:gridSpan w:val="2"/>
          <w:tcBorders>
            <w:bottom w:val="single" w:sz="4" w:space="0" w:color="auto"/>
          </w:tcBorders>
        </w:tcPr>
        <w:p w14:paraId="392AEA40" w14:textId="77777777" w:rsidR="00922009" w:rsidRPr="00567644" w:rsidRDefault="00922009" w:rsidP="00567644">
          <w:pPr>
            <w:pStyle w:val="HeaderEven6"/>
            <w:tabs>
              <w:tab w:val="left" w:pos="700"/>
            </w:tabs>
            <w:ind w:left="697" w:hanging="697"/>
            <w:rPr>
              <w:szCs w:val="18"/>
            </w:rPr>
          </w:pPr>
        </w:p>
      </w:tc>
    </w:tr>
  </w:tbl>
  <w:p w14:paraId="6E150F2A" w14:textId="77777777" w:rsidR="00922009" w:rsidRDefault="00922009"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D5FBD"/>
    <w:multiLevelType w:val="hybridMultilevel"/>
    <w:tmpl w:val="5770F64A"/>
    <w:lvl w:ilvl="0" w:tplc="CBFCF608">
      <w:start w:val="1"/>
      <w:numFmt w:val="bullet"/>
      <w:pStyle w:val="dotpoint"/>
      <w:lvlText w:val=""/>
      <w:lvlJc w:val="left"/>
      <w:pPr>
        <w:tabs>
          <w:tab w:val="num" w:pos="720"/>
        </w:tabs>
        <w:ind w:left="720" w:hanging="360"/>
      </w:pPr>
      <w:rPr>
        <w:rFonts w:ascii="Symbol" w:hAnsi="Symbol" w:hint="default"/>
      </w:rPr>
    </w:lvl>
    <w:lvl w:ilvl="1" w:tplc="19AAD6C0" w:tentative="1">
      <w:start w:val="1"/>
      <w:numFmt w:val="bullet"/>
      <w:lvlText w:val="o"/>
      <w:lvlJc w:val="left"/>
      <w:pPr>
        <w:tabs>
          <w:tab w:val="num" w:pos="1440"/>
        </w:tabs>
        <w:ind w:left="1440" w:hanging="360"/>
      </w:pPr>
      <w:rPr>
        <w:rFonts w:ascii="Courier New" w:hAnsi="Courier New" w:hint="default"/>
      </w:rPr>
    </w:lvl>
    <w:lvl w:ilvl="2" w:tplc="0136E296" w:tentative="1">
      <w:start w:val="1"/>
      <w:numFmt w:val="bullet"/>
      <w:lvlText w:val=""/>
      <w:lvlJc w:val="left"/>
      <w:pPr>
        <w:tabs>
          <w:tab w:val="num" w:pos="2160"/>
        </w:tabs>
        <w:ind w:left="2160" w:hanging="360"/>
      </w:pPr>
      <w:rPr>
        <w:rFonts w:ascii="Wingdings" w:hAnsi="Wingdings" w:hint="default"/>
      </w:rPr>
    </w:lvl>
    <w:lvl w:ilvl="3" w:tplc="1688AD72" w:tentative="1">
      <w:start w:val="1"/>
      <w:numFmt w:val="bullet"/>
      <w:lvlText w:val=""/>
      <w:lvlJc w:val="left"/>
      <w:pPr>
        <w:tabs>
          <w:tab w:val="num" w:pos="2880"/>
        </w:tabs>
        <w:ind w:left="2880" w:hanging="360"/>
      </w:pPr>
      <w:rPr>
        <w:rFonts w:ascii="Symbol" w:hAnsi="Symbol" w:hint="default"/>
      </w:rPr>
    </w:lvl>
    <w:lvl w:ilvl="4" w:tplc="769819FA" w:tentative="1">
      <w:start w:val="1"/>
      <w:numFmt w:val="bullet"/>
      <w:lvlText w:val="o"/>
      <w:lvlJc w:val="left"/>
      <w:pPr>
        <w:tabs>
          <w:tab w:val="num" w:pos="3600"/>
        </w:tabs>
        <w:ind w:left="3600" w:hanging="360"/>
      </w:pPr>
      <w:rPr>
        <w:rFonts w:ascii="Courier New" w:hAnsi="Courier New" w:hint="default"/>
      </w:rPr>
    </w:lvl>
    <w:lvl w:ilvl="5" w:tplc="104A4C5A" w:tentative="1">
      <w:start w:val="1"/>
      <w:numFmt w:val="bullet"/>
      <w:lvlText w:val=""/>
      <w:lvlJc w:val="left"/>
      <w:pPr>
        <w:tabs>
          <w:tab w:val="num" w:pos="4320"/>
        </w:tabs>
        <w:ind w:left="4320" w:hanging="360"/>
      </w:pPr>
      <w:rPr>
        <w:rFonts w:ascii="Wingdings" w:hAnsi="Wingdings" w:hint="default"/>
      </w:rPr>
    </w:lvl>
    <w:lvl w:ilvl="6" w:tplc="98B02D3E" w:tentative="1">
      <w:start w:val="1"/>
      <w:numFmt w:val="bullet"/>
      <w:lvlText w:val=""/>
      <w:lvlJc w:val="left"/>
      <w:pPr>
        <w:tabs>
          <w:tab w:val="num" w:pos="5040"/>
        </w:tabs>
        <w:ind w:left="5040" w:hanging="360"/>
      </w:pPr>
      <w:rPr>
        <w:rFonts w:ascii="Symbol" w:hAnsi="Symbol" w:hint="default"/>
      </w:rPr>
    </w:lvl>
    <w:lvl w:ilvl="7" w:tplc="0A26A054" w:tentative="1">
      <w:start w:val="1"/>
      <w:numFmt w:val="bullet"/>
      <w:lvlText w:val="o"/>
      <w:lvlJc w:val="left"/>
      <w:pPr>
        <w:tabs>
          <w:tab w:val="num" w:pos="5760"/>
        </w:tabs>
        <w:ind w:left="5760" w:hanging="360"/>
      </w:pPr>
      <w:rPr>
        <w:rFonts w:ascii="Courier New" w:hAnsi="Courier New" w:hint="default"/>
      </w:rPr>
    </w:lvl>
    <w:lvl w:ilvl="8" w:tplc="5260C05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F44A27"/>
    <w:multiLevelType w:val="singleLevel"/>
    <w:tmpl w:val="72C8CB5A"/>
    <w:lvl w:ilvl="0">
      <w:start w:val="1"/>
      <w:numFmt w:val="bullet"/>
      <w:pStyle w:val="Bullet"/>
      <w:lvlText w:val=""/>
      <w:lvlJc w:val="left"/>
      <w:pPr>
        <w:tabs>
          <w:tab w:val="num" w:pos="720"/>
        </w:tabs>
        <w:ind w:left="720" w:hanging="360"/>
      </w:pPr>
      <w:rPr>
        <w:rFonts w:ascii="Symbol" w:hAnsi="Symbol"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FA42771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4086285">
    <w:abstractNumId w:val="26"/>
  </w:num>
  <w:num w:numId="2" w16cid:durableId="237911123">
    <w:abstractNumId w:val="29"/>
  </w:num>
  <w:num w:numId="3" w16cid:durableId="847913951">
    <w:abstractNumId w:val="10"/>
  </w:num>
  <w:num w:numId="4" w16cid:durableId="1080365832">
    <w:abstractNumId w:val="34"/>
  </w:num>
  <w:num w:numId="5" w16cid:durableId="466944974">
    <w:abstractNumId w:val="28"/>
  </w:num>
  <w:num w:numId="6" w16cid:durableId="581529445">
    <w:abstractNumId w:val="43"/>
  </w:num>
  <w:num w:numId="7" w16cid:durableId="1063990865">
    <w:abstractNumId w:val="37"/>
  </w:num>
  <w:num w:numId="8" w16cid:durableId="232933501">
    <w:abstractNumId w:val="23"/>
  </w:num>
  <w:num w:numId="9" w16cid:durableId="1332291240">
    <w:abstractNumId w:val="15"/>
  </w:num>
  <w:num w:numId="10" w16cid:durableId="704646276">
    <w:abstractNumId w:val="38"/>
  </w:num>
  <w:num w:numId="11" w16cid:durableId="419758780">
    <w:abstractNumId w:val="19"/>
  </w:num>
  <w:num w:numId="12" w16cid:durableId="2043431027">
    <w:abstractNumId w:val="12"/>
  </w:num>
  <w:num w:numId="13" w16cid:durableId="772286840">
    <w:abstractNumId w:val="25"/>
  </w:num>
  <w:num w:numId="14" w16cid:durableId="311253200">
    <w:abstractNumId w:val="30"/>
  </w:num>
  <w:num w:numId="15" w16cid:durableId="1995989683">
    <w:abstractNumId w:val="45"/>
    <w:lvlOverride w:ilvl="0">
      <w:startOverride w:val="1"/>
    </w:lvlOverride>
  </w:num>
  <w:num w:numId="16" w16cid:durableId="1088039767">
    <w:abstractNumId w:val="41"/>
  </w:num>
  <w:num w:numId="17" w16cid:durableId="613485336">
    <w:abstractNumId w:val="46"/>
  </w:num>
  <w:num w:numId="18" w16cid:durableId="48040520">
    <w:abstractNumId w:val="44"/>
  </w:num>
  <w:num w:numId="19" w16cid:durableId="2002613582">
    <w:abstractNumId w:val="6"/>
  </w:num>
  <w:num w:numId="20" w16cid:durableId="550699739">
    <w:abstractNumId w:val="24"/>
  </w:num>
  <w:num w:numId="21" w16cid:durableId="1032994409">
    <w:abstractNumId w:val="5"/>
  </w:num>
  <w:num w:numId="22" w16cid:durableId="1864858871">
    <w:abstractNumId w:val="7"/>
  </w:num>
  <w:num w:numId="23" w16cid:durableId="264071578">
    <w:abstractNumId w:val="39"/>
  </w:num>
  <w:num w:numId="24" w16cid:durableId="358050372">
    <w:abstractNumId w:val="31"/>
  </w:num>
  <w:num w:numId="25" w16cid:durableId="1398941370">
    <w:abstractNumId w:val="4"/>
  </w:num>
  <w:num w:numId="26" w16cid:durableId="2043744250">
    <w:abstractNumId w:val="40"/>
  </w:num>
  <w:num w:numId="27" w16cid:durableId="1807118759">
    <w:abstractNumId w:val="20"/>
  </w:num>
  <w:num w:numId="28" w16cid:durableId="1876043381">
    <w:abstractNumId w:val="27"/>
    <w:lvlOverride w:ilvl="0">
      <w:startOverride w:val="1"/>
    </w:lvlOverride>
  </w:num>
  <w:num w:numId="29" w16cid:durableId="2020352440">
    <w:abstractNumId w:val="21"/>
  </w:num>
  <w:num w:numId="30" w16cid:durableId="1017192346">
    <w:abstractNumId w:val="27"/>
  </w:num>
  <w:num w:numId="31" w16cid:durableId="2080785188">
    <w:abstractNumId w:val="35"/>
  </w:num>
  <w:num w:numId="32" w16cid:durableId="2142187350">
    <w:abstractNumId w:val="45"/>
  </w:num>
  <w:num w:numId="33" w16cid:durableId="819731657">
    <w:abstractNumId w:val="22"/>
  </w:num>
  <w:num w:numId="34" w16cid:durableId="326516003">
    <w:abstractNumId w:val="18"/>
  </w:num>
  <w:num w:numId="35" w16cid:durableId="849216159">
    <w:abstractNumId w:val="42"/>
  </w:num>
  <w:num w:numId="36" w16cid:durableId="969553451">
    <w:abstractNumId w:val="11"/>
  </w:num>
  <w:num w:numId="37" w16cid:durableId="1175652472">
    <w:abstractNumId w:val="33"/>
  </w:num>
  <w:num w:numId="38" w16cid:durableId="72433087">
    <w:abstractNumId w:val="16"/>
  </w:num>
  <w:num w:numId="39" w16cid:durableId="1096633643">
    <w:abstractNumId w:val="1"/>
  </w:num>
  <w:num w:numId="40" w16cid:durableId="1886067257">
    <w:abstractNumId w:val="9"/>
  </w:num>
  <w:num w:numId="41" w16cid:durableId="988244334">
    <w:abstractNumId w:val="8"/>
  </w:num>
  <w:num w:numId="42" w16cid:durableId="1947926697">
    <w:abstractNumId w:val="3"/>
  </w:num>
  <w:num w:numId="43" w16cid:durableId="123472795">
    <w:abstractNumId w:val="2"/>
  </w:num>
  <w:num w:numId="44" w16cid:durableId="1704210208">
    <w:abstractNumId w:val="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4682"/>
    <w:rsid w:val="0000017A"/>
    <w:rsid w:val="00000285"/>
    <w:rsid w:val="0000037C"/>
    <w:rsid w:val="000004E7"/>
    <w:rsid w:val="00000768"/>
    <w:rsid w:val="00000893"/>
    <w:rsid w:val="00000C1F"/>
    <w:rsid w:val="00000D87"/>
    <w:rsid w:val="00000F3A"/>
    <w:rsid w:val="0000101F"/>
    <w:rsid w:val="00001067"/>
    <w:rsid w:val="0000113C"/>
    <w:rsid w:val="00001179"/>
    <w:rsid w:val="000011E9"/>
    <w:rsid w:val="00001254"/>
    <w:rsid w:val="00001520"/>
    <w:rsid w:val="0000159D"/>
    <w:rsid w:val="000015D9"/>
    <w:rsid w:val="00001902"/>
    <w:rsid w:val="00001A7A"/>
    <w:rsid w:val="00001AB1"/>
    <w:rsid w:val="00001C1E"/>
    <w:rsid w:val="00001E59"/>
    <w:rsid w:val="00001F2A"/>
    <w:rsid w:val="00001FDF"/>
    <w:rsid w:val="0000230E"/>
    <w:rsid w:val="00002448"/>
    <w:rsid w:val="0000265D"/>
    <w:rsid w:val="00002986"/>
    <w:rsid w:val="00002A2C"/>
    <w:rsid w:val="00002B21"/>
    <w:rsid w:val="00002C37"/>
    <w:rsid w:val="00002DE3"/>
    <w:rsid w:val="00002FB0"/>
    <w:rsid w:val="00003147"/>
    <w:rsid w:val="000033AA"/>
    <w:rsid w:val="0000353F"/>
    <w:rsid w:val="00003870"/>
    <w:rsid w:val="000038CC"/>
    <w:rsid w:val="000038FA"/>
    <w:rsid w:val="00003AFE"/>
    <w:rsid w:val="00003EE2"/>
    <w:rsid w:val="00004045"/>
    <w:rsid w:val="000043A6"/>
    <w:rsid w:val="00004573"/>
    <w:rsid w:val="00004847"/>
    <w:rsid w:val="00004A81"/>
    <w:rsid w:val="00004E36"/>
    <w:rsid w:val="00004E4D"/>
    <w:rsid w:val="00005051"/>
    <w:rsid w:val="00005083"/>
    <w:rsid w:val="000051D3"/>
    <w:rsid w:val="000051F9"/>
    <w:rsid w:val="0000531B"/>
    <w:rsid w:val="0000546C"/>
    <w:rsid w:val="0000558D"/>
    <w:rsid w:val="000055C6"/>
    <w:rsid w:val="000055C9"/>
    <w:rsid w:val="00005645"/>
    <w:rsid w:val="000056C0"/>
    <w:rsid w:val="000057F4"/>
    <w:rsid w:val="00005825"/>
    <w:rsid w:val="00005C1F"/>
    <w:rsid w:val="00005D55"/>
    <w:rsid w:val="00005FA4"/>
    <w:rsid w:val="00005FC9"/>
    <w:rsid w:val="0000667B"/>
    <w:rsid w:val="0000683D"/>
    <w:rsid w:val="00006B11"/>
    <w:rsid w:val="00006BB7"/>
    <w:rsid w:val="00006C17"/>
    <w:rsid w:val="00006CF8"/>
    <w:rsid w:val="00007150"/>
    <w:rsid w:val="00007A30"/>
    <w:rsid w:val="00007D1E"/>
    <w:rsid w:val="00007DD3"/>
    <w:rsid w:val="00007E09"/>
    <w:rsid w:val="00007FB7"/>
    <w:rsid w:val="00010240"/>
    <w:rsid w:val="000103A8"/>
    <w:rsid w:val="000103C5"/>
    <w:rsid w:val="00010513"/>
    <w:rsid w:val="00010600"/>
    <w:rsid w:val="000106F4"/>
    <w:rsid w:val="00010A82"/>
    <w:rsid w:val="00010B48"/>
    <w:rsid w:val="00010B98"/>
    <w:rsid w:val="00010EA1"/>
    <w:rsid w:val="00011158"/>
    <w:rsid w:val="00011353"/>
    <w:rsid w:val="00011362"/>
    <w:rsid w:val="000113DE"/>
    <w:rsid w:val="0001145A"/>
    <w:rsid w:val="00011464"/>
    <w:rsid w:val="000114AB"/>
    <w:rsid w:val="000114B9"/>
    <w:rsid w:val="00011826"/>
    <w:rsid w:val="0001188F"/>
    <w:rsid w:val="000118C4"/>
    <w:rsid w:val="00011956"/>
    <w:rsid w:val="00011B9C"/>
    <w:rsid w:val="00011C0C"/>
    <w:rsid w:val="00012201"/>
    <w:rsid w:val="00012204"/>
    <w:rsid w:val="00012320"/>
    <w:rsid w:val="0001250A"/>
    <w:rsid w:val="00012954"/>
    <w:rsid w:val="00012B69"/>
    <w:rsid w:val="00012BD0"/>
    <w:rsid w:val="00012C11"/>
    <w:rsid w:val="00012C48"/>
    <w:rsid w:val="00012CF6"/>
    <w:rsid w:val="00012D10"/>
    <w:rsid w:val="00012F2E"/>
    <w:rsid w:val="00013028"/>
    <w:rsid w:val="000130AC"/>
    <w:rsid w:val="000131E0"/>
    <w:rsid w:val="00013340"/>
    <w:rsid w:val="0001347E"/>
    <w:rsid w:val="00013519"/>
    <w:rsid w:val="000137D0"/>
    <w:rsid w:val="000137E9"/>
    <w:rsid w:val="0001380D"/>
    <w:rsid w:val="0001387B"/>
    <w:rsid w:val="00013E65"/>
    <w:rsid w:val="00013EBE"/>
    <w:rsid w:val="00013F0B"/>
    <w:rsid w:val="0001405B"/>
    <w:rsid w:val="000143FB"/>
    <w:rsid w:val="0001444F"/>
    <w:rsid w:val="0001460B"/>
    <w:rsid w:val="000147B7"/>
    <w:rsid w:val="000148DB"/>
    <w:rsid w:val="00014A37"/>
    <w:rsid w:val="00014A74"/>
    <w:rsid w:val="00014B25"/>
    <w:rsid w:val="00014D07"/>
    <w:rsid w:val="00015117"/>
    <w:rsid w:val="0001551E"/>
    <w:rsid w:val="0001557B"/>
    <w:rsid w:val="000155B3"/>
    <w:rsid w:val="00015674"/>
    <w:rsid w:val="0001579C"/>
    <w:rsid w:val="000157D7"/>
    <w:rsid w:val="00015CBF"/>
    <w:rsid w:val="00015D88"/>
    <w:rsid w:val="00015EE1"/>
    <w:rsid w:val="00015F57"/>
    <w:rsid w:val="00015F71"/>
    <w:rsid w:val="00015F78"/>
    <w:rsid w:val="000160D1"/>
    <w:rsid w:val="00016110"/>
    <w:rsid w:val="000161C1"/>
    <w:rsid w:val="000161C4"/>
    <w:rsid w:val="00016313"/>
    <w:rsid w:val="000163CA"/>
    <w:rsid w:val="0001652D"/>
    <w:rsid w:val="00016967"/>
    <w:rsid w:val="00016B03"/>
    <w:rsid w:val="00016D54"/>
    <w:rsid w:val="00016E98"/>
    <w:rsid w:val="00016F1A"/>
    <w:rsid w:val="0001703A"/>
    <w:rsid w:val="0001713F"/>
    <w:rsid w:val="00017243"/>
    <w:rsid w:val="00017294"/>
    <w:rsid w:val="000173CC"/>
    <w:rsid w:val="00017A28"/>
    <w:rsid w:val="00017B31"/>
    <w:rsid w:val="00017EA3"/>
    <w:rsid w:val="00017EF8"/>
    <w:rsid w:val="00017F0D"/>
    <w:rsid w:val="00017FB2"/>
    <w:rsid w:val="00020241"/>
    <w:rsid w:val="0002034F"/>
    <w:rsid w:val="0002046B"/>
    <w:rsid w:val="000204B3"/>
    <w:rsid w:val="000204CB"/>
    <w:rsid w:val="000205E9"/>
    <w:rsid w:val="000205F5"/>
    <w:rsid w:val="000209F4"/>
    <w:rsid w:val="00020CC8"/>
    <w:rsid w:val="00020D5F"/>
    <w:rsid w:val="00020EC2"/>
    <w:rsid w:val="000210A1"/>
    <w:rsid w:val="000211F1"/>
    <w:rsid w:val="00021217"/>
    <w:rsid w:val="000215A1"/>
    <w:rsid w:val="000215AA"/>
    <w:rsid w:val="00021A0F"/>
    <w:rsid w:val="00021AEE"/>
    <w:rsid w:val="000220DD"/>
    <w:rsid w:val="0002214D"/>
    <w:rsid w:val="000221C3"/>
    <w:rsid w:val="00022365"/>
    <w:rsid w:val="00022371"/>
    <w:rsid w:val="000224AC"/>
    <w:rsid w:val="0002262D"/>
    <w:rsid w:val="00022765"/>
    <w:rsid w:val="00022A2F"/>
    <w:rsid w:val="00022AE4"/>
    <w:rsid w:val="00022CEA"/>
    <w:rsid w:val="00022FF4"/>
    <w:rsid w:val="000230E7"/>
    <w:rsid w:val="0002349F"/>
    <w:rsid w:val="00023545"/>
    <w:rsid w:val="00023A66"/>
    <w:rsid w:val="00023BC6"/>
    <w:rsid w:val="00023D11"/>
    <w:rsid w:val="000243E0"/>
    <w:rsid w:val="00024746"/>
    <w:rsid w:val="000247B5"/>
    <w:rsid w:val="0002492B"/>
    <w:rsid w:val="00024B16"/>
    <w:rsid w:val="00024D9B"/>
    <w:rsid w:val="00024DE6"/>
    <w:rsid w:val="0002500F"/>
    <w:rsid w:val="0002502C"/>
    <w:rsid w:val="0002517D"/>
    <w:rsid w:val="00025252"/>
    <w:rsid w:val="000252F6"/>
    <w:rsid w:val="000253D7"/>
    <w:rsid w:val="00025465"/>
    <w:rsid w:val="000256F2"/>
    <w:rsid w:val="00025766"/>
    <w:rsid w:val="00025812"/>
    <w:rsid w:val="000258CB"/>
    <w:rsid w:val="00025988"/>
    <w:rsid w:val="00025AD8"/>
    <w:rsid w:val="00025BD1"/>
    <w:rsid w:val="00025C74"/>
    <w:rsid w:val="00025C8D"/>
    <w:rsid w:val="00025F34"/>
    <w:rsid w:val="00025F78"/>
    <w:rsid w:val="0002601C"/>
    <w:rsid w:val="0002613B"/>
    <w:rsid w:val="00026194"/>
    <w:rsid w:val="0002657E"/>
    <w:rsid w:val="000265DE"/>
    <w:rsid w:val="00026768"/>
    <w:rsid w:val="0002692A"/>
    <w:rsid w:val="00026A8D"/>
    <w:rsid w:val="00026CAC"/>
    <w:rsid w:val="00026DCE"/>
    <w:rsid w:val="00026E64"/>
    <w:rsid w:val="00026E71"/>
    <w:rsid w:val="00026EC5"/>
    <w:rsid w:val="0002712D"/>
    <w:rsid w:val="000275E3"/>
    <w:rsid w:val="000275FE"/>
    <w:rsid w:val="00027906"/>
    <w:rsid w:val="00027B2F"/>
    <w:rsid w:val="00027D1D"/>
    <w:rsid w:val="00027E29"/>
    <w:rsid w:val="00027E55"/>
    <w:rsid w:val="00030006"/>
    <w:rsid w:val="00030034"/>
    <w:rsid w:val="000305DD"/>
    <w:rsid w:val="00030651"/>
    <w:rsid w:val="00030749"/>
    <w:rsid w:val="000307E0"/>
    <w:rsid w:val="000308B3"/>
    <w:rsid w:val="00030BE6"/>
    <w:rsid w:val="00030D32"/>
    <w:rsid w:val="00030E48"/>
    <w:rsid w:val="00031081"/>
    <w:rsid w:val="000310E0"/>
    <w:rsid w:val="0003111E"/>
    <w:rsid w:val="00031195"/>
    <w:rsid w:val="00031571"/>
    <w:rsid w:val="0003181F"/>
    <w:rsid w:val="0003183C"/>
    <w:rsid w:val="00031A84"/>
    <w:rsid w:val="00031B46"/>
    <w:rsid w:val="00031BBA"/>
    <w:rsid w:val="00031EAD"/>
    <w:rsid w:val="0003204D"/>
    <w:rsid w:val="0003209B"/>
    <w:rsid w:val="0003249F"/>
    <w:rsid w:val="00032503"/>
    <w:rsid w:val="00032545"/>
    <w:rsid w:val="00032557"/>
    <w:rsid w:val="000328CE"/>
    <w:rsid w:val="00032B28"/>
    <w:rsid w:val="00033008"/>
    <w:rsid w:val="00033047"/>
    <w:rsid w:val="0003306C"/>
    <w:rsid w:val="0003329E"/>
    <w:rsid w:val="000333C9"/>
    <w:rsid w:val="000333FF"/>
    <w:rsid w:val="00033541"/>
    <w:rsid w:val="00033592"/>
    <w:rsid w:val="0003376E"/>
    <w:rsid w:val="00033A58"/>
    <w:rsid w:val="00033B0A"/>
    <w:rsid w:val="00033B20"/>
    <w:rsid w:val="00033EF0"/>
    <w:rsid w:val="00033F86"/>
    <w:rsid w:val="0003432A"/>
    <w:rsid w:val="0003444F"/>
    <w:rsid w:val="000344D1"/>
    <w:rsid w:val="00034517"/>
    <w:rsid w:val="0003477E"/>
    <w:rsid w:val="00034A20"/>
    <w:rsid w:val="00034A76"/>
    <w:rsid w:val="00034B23"/>
    <w:rsid w:val="00034D87"/>
    <w:rsid w:val="00034E0A"/>
    <w:rsid w:val="00035173"/>
    <w:rsid w:val="000357CB"/>
    <w:rsid w:val="00035829"/>
    <w:rsid w:val="0003587F"/>
    <w:rsid w:val="000358C5"/>
    <w:rsid w:val="00035C6E"/>
    <w:rsid w:val="00035E2B"/>
    <w:rsid w:val="00035F16"/>
    <w:rsid w:val="00036117"/>
    <w:rsid w:val="00036344"/>
    <w:rsid w:val="000363FE"/>
    <w:rsid w:val="000364F5"/>
    <w:rsid w:val="000365E1"/>
    <w:rsid w:val="0003660B"/>
    <w:rsid w:val="00036A2C"/>
    <w:rsid w:val="00036AAC"/>
    <w:rsid w:val="00036B60"/>
    <w:rsid w:val="00037066"/>
    <w:rsid w:val="000370B5"/>
    <w:rsid w:val="000372C9"/>
    <w:rsid w:val="000372DD"/>
    <w:rsid w:val="000374C2"/>
    <w:rsid w:val="0003764E"/>
    <w:rsid w:val="0003768E"/>
    <w:rsid w:val="00037737"/>
    <w:rsid w:val="00037AAC"/>
    <w:rsid w:val="00037ABA"/>
    <w:rsid w:val="00037B13"/>
    <w:rsid w:val="00037B61"/>
    <w:rsid w:val="00037E17"/>
    <w:rsid w:val="00037EAC"/>
    <w:rsid w:val="00037EB0"/>
    <w:rsid w:val="000401AB"/>
    <w:rsid w:val="00040522"/>
    <w:rsid w:val="0004055D"/>
    <w:rsid w:val="00040649"/>
    <w:rsid w:val="000406F7"/>
    <w:rsid w:val="00040929"/>
    <w:rsid w:val="00040C90"/>
    <w:rsid w:val="00040E77"/>
    <w:rsid w:val="00040E9F"/>
    <w:rsid w:val="000413E3"/>
    <w:rsid w:val="00041427"/>
    <w:rsid w:val="000416BC"/>
    <w:rsid w:val="000417E5"/>
    <w:rsid w:val="00041911"/>
    <w:rsid w:val="00041AE9"/>
    <w:rsid w:val="00041D10"/>
    <w:rsid w:val="00041D4C"/>
    <w:rsid w:val="00041E78"/>
    <w:rsid w:val="00042018"/>
    <w:rsid w:val="000420DE"/>
    <w:rsid w:val="00042246"/>
    <w:rsid w:val="0004227C"/>
    <w:rsid w:val="00042293"/>
    <w:rsid w:val="00042658"/>
    <w:rsid w:val="00042685"/>
    <w:rsid w:val="000428DF"/>
    <w:rsid w:val="00042962"/>
    <w:rsid w:val="00042AB0"/>
    <w:rsid w:val="00042BCC"/>
    <w:rsid w:val="00042FB0"/>
    <w:rsid w:val="000430A1"/>
    <w:rsid w:val="00043138"/>
    <w:rsid w:val="00043217"/>
    <w:rsid w:val="0004331A"/>
    <w:rsid w:val="00043400"/>
    <w:rsid w:val="0004360E"/>
    <w:rsid w:val="00043698"/>
    <w:rsid w:val="0004376E"/>
    <w:rsid w:val="00043821"/>
    <w:rsid w:val="000439F2"/>
    <w:rsid w:val="00043EC3"/>
    <w:rsid w:val="00043F12"/>
    <w:rsid w:val="00044004"/>
    <w:rsid w:val="00044023"/>
    <w:rsid w:val="0004429B"/>
    <w:rsid w:val="00044409"/>
    <w:rsid w:val="0004456C"/>
    <w:rsid w:val="0004463A"/>
    <w:rsid w:val="0004469F"/>
    <w:rsid w:val="000446DB"/>
    <w:rsid w:val="00044890"/>
    <w:rsid w:val="000448C8"/>
    <w:rsid w:val="000448E6"/>
    <w:rsid w:val="0004490B"/>
    <w:rsid w:val="00044A26"/>
    <w:rsid w:val="00044D84"/>
    <w:rsid w:val="00045047"/>
    <w:rsid w:val="0004532C"/>
    <w:rsid w:val="000454E5"/>
    <w:rsid w:val="0004556D"/>
    <w:rsid w:val="00045AB6"/>
    <w:rsid w:val="00045E13"/>
    <w:rsid w:val="00045E5F"/>
    <w:rsid w:val="000461E3"/>
    <w:rsid w:val="00046202"/>
    <w:rsid w:val="000462E3"/>
    <w:rsid w:val="0004633D"/>
    <w:rsid w:val="000466CF"/>
    <w:rsid w:val="00046848"/>
    <w:rsid w:val="000468CE"/>
    <w:rsid w:val="000468E0"/>
    <w:rsid w:val="00046CD8"/>
    <w:rsid w:val="00046D86"/>
    <w:rsid w:val="00046E24"/>
    <w:rsid w:val="00047170"/>
    <w:rsid w:val="000471E1"/>
    <w:rsid w:val="000472E9"/>
    <w:rsid w:val="00047369"/>
    <w:rsid w:val="0004747B"/>
    <w:rsid w:val="000474F2"/>
    <w:rsid w:val="00047526"/>
    <w:rsid w:val="00047843"/>
    <w:rsid w:val="000478C8"/>
    <w:rsid w:val="00047979"/>
    <w:rsid w:val="00047984"/>
    <w:rsid w:val="00047D0D"/>
    <w:rsid w:val="00047DE7"/>
    <w:rsid w:val="00047FF4"/>
    <w:rsid w:val="000500F5"/>
    <w:rsid w:val="00050532"/>
    <w:rsid w:val="0005055D"/>
    <w:rsid w:val="000507FC"/>
    <w:rsid w:val="0005083A"/>
    <w:rsid w:val="000508A9"/>
    <w:rsid w:val="00050989"/>
    <w:rsid w:val="00050B8D"/>
    <w:rsid w:val="00050BB4"/>
    <w:rsid w:val="00050D70"/>
    <w:rsid w:val="00050E8A"/>
    <w:rsid w:val="00050F28"/>
    <w:rsid w:val="000510F0"/>
    <w:rsid w:val="0005119F"/>
    <w:rsid w:val="0005177D"/>
    <w:rsid w:val="00051AA0"/>
    <w:rsid w:val="00051AC8"/>
    <w:rsid w:val="00051BA7"/>
    <w:rsid w:val="00051C1A"/>
    <w:rsid w:val="00051E60"/>
    <w:rsid w:val="00052250"/>
    <w:rsid w:val="00052309"/>
    <w:rsid w:val="00052610"/>
    <w:rsid w:val="00052822"/>
    <w:rsid w:val="00052847"/>
    <w:rsid w:val="00052872"/>
    <w:rsid w:val="000528BF"/>
    <w:rsid w:val="00052AEF"/>
    <w:rsid w:val="00052B1E"/>
    <w:rsid w:val="00052C31"/>
    <w:rsid w:val="00052D34"/>
    <w:rsid w:val="00052D7F"/>
    <w:rsid w:val="00052FDC"/>
    <w:rsid w:val="00052FE6"/>
    <w:rsid w:val="00053028"/>
    <w:rsid w:val="000531A8"/>
    <w:rsid w:val="0005344B"/>
    <w:rsid w:val="00053C11"/>
    <w:rsid w:val="00053E43"/>
    <w:rsid w:val="00053EC3"/>
    <w:rsid w:val="00053F32"/>
    <w:rsid w:val="00054014"/>
    <w:rsid w:val="000544DA"/>
    <w:rsid w:val="00054555"/>
    <w:rsid w:val="000545A3"/>
    <w:rsid w:val="0005473A"/>
    <w:rsid w:val="000549DA"/>
    <w:rsid w:val="00054C61"/>
    <w:rsid w:val="00054F79"/>
    <w:rsid w:val="00055232"/>
    <w:rsid w:val="00055242"/>
    <w:rsid w:val="000553AE"/>
    <w:rsid w:val="00055507"/>
    <w:rsid w:val="000555E7"/>
    <w:rsid w:val="0005572B"/>
    <w:rsid w:val="000557CF"/>
    <w:rsid w:val="00055915"/>
    <w:rsid w:val="00055B4F"/>
    <w:rsid w:val="00055BFF"/>
    <w:rsid w:val="00055D5A"/>
    <w:rsid w:val="00055DDF"/>
    <w:rsid w:val="00055E30"/>
    <w:rsid w:val="00055FE5"/>
    <w:rsid w:val="000560E4"/>
    <w:rsid w:val="00056173"/>
    <w:rsid w:val="000561DD"/>
    <w:rsid w:val="00056226"/>
    <w:rsid w:val="00056237"/>
    <w:rsid w:val="0005626B"/>
    <w:rsid w:val="0005678C"/>
    <w:rsid w:val="00056825"/>
    <w:rsid w:val="00056ADD"/>
    <w:rsid w:val="00056B0F"/>
    <w:rsid w:val="00056B9B"/>
    <w:rsid w:val="00056CF4"/>
    <w:rsid w:val="00056D98"/>
    <w:rsid w:val="00056FA9"/>
    <w:rsid w:val="000570F1"/>
    <w:rsid w:val="00057323"/>
    <w:rsid w:val="00057369"/>
    <w:rsid w:val="000573EA"/>
    <w:rsid w:val="000574EB"/>
    <w:rsid w:val="00057540"/>
    <w:rsid w:val="0005756A"/>
    <w:rsid w:val="00057AD4"/>
    <w:rsid w:val="00057C15"/>
    <w:rsid w:val="00057CC0"/>
    <w:rsid w:val="00057E35"/>
    <w:rsid w:val="00057E67"/>
    <w:rsid w:val="00057EDC"/>
    <w:rsid w:val="00057FCA"/>
    <w:rsid w:val="00060067"/>
    <w:rsid w:val="00060264"/>
    <w:rsid w:val="0006033A"/>
    <w:rsid w:val="0006047B"/>
    <w:rsid w:val="0006055A"/>
    <w:rsid w:val="0006056B"/>
    <w:rsid w:val="00060680"/>
    <w:rsid w:val="000606C3"/>
    <w:rsid w:val="000607A1"/>
    <w:rsid w:val="00060891"/>
    <w:rsid w:val="00060B6F"/>
    <w:rsid w:val="00060BC3"/>
    <w:rsid w:val="00060C2A"/>
    <w:rsid w:val="00060E30"/>
    <w:rsid w:val="00060EF7"/>
    <w:rsid w:val="00060F74"/>
    <w:rsid w:val="00060FDF"/>
    <w:rsid w:val="000610BF"/>
    <w:rsid w:val="00061141"/>
    <w:rsid w:val="00061524"/>
    <w:rsid w:val="0006159B"/>
    <w:rsid w:val="00061687"/>
    <w:rsid w:val="00061793"/>
    <w:rsid w:val="000617CE"/>
    <w:rsid w:val="00061979"/>
    <w:rsid w:val="00061A9C"/>
    <w:rsid w:val="00061B13"/>
    <w:rsid w:val="00061B40"/>
    <w:rsid w:val="00061D30"/>
    <w:rsid w:val="00061E6D"/>
    <w:rsid w:val="00061E7D"/>
    <w:rsid w:val="0006201B"/>
    <w:rsid w:val="000620B6"/>
    <w:rsid w:val="00062398"/>
    <w:rsid w:val="000623D2"/>
    <w:rsid w:val="000623FC"/>
    <w:rsid w:val="00062512"/>
    <w:rsid w:val="000626D4"/>
    <w:rsid w:val="00062705"/>
    <w:rsid w:val="00062743"/>
    <w:rsid w:val="0006287D"/>
    <w:rsid w:val="000628FE"/>
    <w:rsid w:val="00062910"/>
    <w:rsid w:val="0006299B"/>
    <w:rsid w:val="00062B18"/>
    <w:rsid w:val="00062BAA"/>
    <w:rsid w:val="00062F1B"/>
    <w:rsid w:val="00063210"/>
    <w:rsid w:val="00063536"/>
    <w:rsid w:val="00063563"/>
    <w:rsid w:val="000635C6"/>
    <w:rsid w:val="00063724"/>
    <w:rsid w:val="00063B2E"/>
    <w:rsid w:val="0006412E"/>
    <w:rsid w:val="000642CD"/>
    <w:rsid w:val="000642D6"/>
    <w:rsid w:val="00064576"/>
    <w:rsid w:val="00064CEA"/>
    <w:rsid w:val="00064F3D"/>
    <w:rsid w:val="000650F1"/>
    <w:rsid w:val="0006516C"/>
    <w:rsid w:val="000651A2"/>
    <w:rsid w:val="000651B9"/>
    <w:rsid w:val="000652A9"/>
    <w:rsid w:val="00065457"/>
    <w:rsid w:val="0006547C"/>
    <w:rsid w:val="0006563C"/>
    <w:rsid w:val="000657A3"/>
    <w:rsid w:val="0006583B"/>
    <w:rsid w:val="000658AA"/>
    <w:rsid w:val="00065BC4"/>
    <w:rsid w:val="00065DE7"/>
    <w:rsid w:val="00065EEB"/>
    <w:rsid w:val="00065F74"/>
    <w:rsid w:val="00065FE7"/>
    <w:rsid w:val="0006606B"/>
    <w:rsid w:val="0006610F"/>
    <w:rsid w:val="00066182"/>
    <w:rsid w:val="000661C4"/>
    <w:rsid w:val="0006620F"/>
    <w:rsid w:val="0006625B"/>
    <w:rsid w:val="00066324"/>
    <w:rsid w:val="00066367"/>
    <w:rsid w:val="00066429"/>
    <w:rsid w:val="000667EB"/>
    <w:rsid w:val="000668EF"/>
    <w:rsid w:val="00066A96"/>
    <w:rsid w:val="00066CC3"/>
    <w:rsid w:val="00066DC4"/>
    <w:rsid w:val="00066EB2"/>
    <w:rsid w:val="00066F6A"/>
    <w:rsid w:val="00067060"/>
    <w:rsid w:val="00067077"/>
    <w:rsid w:val="00067798"/>
    <w:rsid w:val="0006787D"/>
    <w:rsid w:val="000678C5"/>
    <w:rsid w:val="00067B42"/>
    <w:rsid w:val="000700BD"/>
    <w:rsid w:val="000702A7"/>
    <w:rsid w:val="0007035A"/>
    <w:rsid w:val="0007055F"/>
    <w:rsid w:val="000705BA"/>
    <w:rsid w:val="00070743"/>
    <w:rsid w:val="0007093B"/>
    <w:rsid w:val="000709C6"/>
    <w:rsid w:val="00070B21"/>
    <w:rsid w:val="00070BFD"/>
    <w:rsid w:val="00070D7F"/>
    <w:rsid w:val="00070DFC"/>
    <w:rsid w:val="00070E30"/>
    <w:rsid w:val="00070F39"/>
    <w:rsid w:val="0007104F"/>
    <w:rsid w:val="000712AC"/>
    <w:rsid w:val="000713A2"/>
    <w:rsid w:val="0007148E"/>
    <w:rsid w:val="000714C7"/>
    <w:rsid w:val="0007158E"/>
    <w:rsid w:val="00071609"/>
    <w:rsid w:val="0007173D"/>
    <w:rsid w:val="000717DE"/>
    <w:rsid w:val="00071DA7"/>
    <w:rsid w:val="00071FB7"/>
    <w:rsid w:val="0007279C"/>
    <w:rsid w:val="0007288D"/>
    <w:rsid w:val="0007292F"/>
    <w:rsid w:val="00072A13"/>
    <w:rsid w:val="00072A44"/>
    <w:rsid w:val="00072B06"/>
    <w:rsid w:val="00072B94"/>
    <w:rsid w:val="00072D97"/>
    <w:rsid w:val="00072E1D"/>
    <w:rsid w:val="00072ED8"/>
    <w:rsid w:val="00072EF2"/>
    <w:rsid w:val="00072FCB"/>
    <w:rsid w:val="000730C7"/>
    <w:rsid w:val="000730E7"/>
    <w:rsid w:val="0007323C"/>
    <w:rsid w:val="00073385"/>
    <w:rsid w:val="00073397"/>
    <w:rsid w:val="000733CE"/>
    <w:rsid w:val="0007346D"/>
    <w:rsid w:val="0007367E"/>
    <w:rsid w:val="000738E6"/>
    <w:rsid w:val="00073A61"/>
    <w:rsid w:val="00073B18"/>
    <w:rsid w:val="00073BA9"/>
    <w:rsid w:val="00073C96"/>
    <w:rsid w:val="00073E11"/>
    <w:rsid w:val="00073F3B"/>
    <w:rsid w:val="00073F81"/>
    <w:rsid w:val="00073FDA"/>
    <w:rsid w:val="000742CD"/>
    <w:rsid w:val="00074550"/>
    <w:rsid w:val="000746A9"/>
    <w:rsid w:val="00074A93"/>
    <w:rsid w:val="00074A98"/>
    <w:rsid w:val="00074B3A"/>
    <w:rsid w:val="00074D06"/>
    <w:rsid w:val="00075192"/>
    <w:rsid w:val="000753F9"/>
    <w:rsid w:val="000756A9"/>
    <w:rsid w:val="00075774"/>
    <w:rsid w:val="000757D0"/>
    <w:rsid w:val="00075CD6"/>
    <w:rsid w:val="00075D48"/>
    <w:rsid w:val="00075D52"/>
    <w:rsid w:val="00075EE2"/>
    <w:rsid w:val="00075F89"/>
    <w:rsid w:val="00076078"/>
    <w:rsid w:val="000760BA"/>
    <w:rsid w:val="00076969"/>
    <w:rsid w:val="00076DD6"/>
    <w:rsid w:val="00076E68"/>
    <w:rsid w:val="00077482"/>
    <w:rsid w:val="0007752D"/>
    <w:rsid w:val="000775EA"/>
    <w:rsid w:val="0007769D"/>
    <w:rsid w:val="00077785"/>
    <w:rsid w:val="000778D1"/>
    <w:rsid w:val="00077D83"/>
    <w:rsid w:val="00080179"/>
    <w:rsid w:val="000801FB"/>
    <w:rsid w:val="0008029D"/>
    <w:rsid w:val="0008035A"/>
    <w:rsid w:val="000806A0"/>
    <w:rsid w:val="00080775"/>
    <w:rsid w:val="000809B4"/>
    <w:rsid w:val="00080A77"/>
    <w:rsid w:val="00080A93"/>
    <w:rsid w:val="00080B2A"/>
    <w:rsid w:val="00081244"/>
    <w:rsid w:val="000812B3"/>
    <w:rsid w:val="000812D0"/>
    <w:rsid w:val="000812D4"/>
    <w:rsid w:val="00081397"/>
    <w:rsid w:val="00081578"/>
    <w:rsid w:val="00081932"/>
    <w:rsid w:val="00081A86"/>
    <w:rsid w:val="00081AE8"/>
    <w:rsid w:val="00081BBC"/>
    <w:rsid w:val="00081BE4"/>
    <w:rsid w:val="00081D58"/>
    <w:rsid w:val="00081D6E"/>
    <w:rsid w:val="0008202B"/>
    <w:rsid w:val="000820BA"/>
    <w:rsid w:val="0008211A"/>
    <w:rsid w:val="000821AB"/>
    <w:rsid w:val="00082412"/>
    <w:rsid w:val="00082427"/>
    <w:rsid w:val="0008257A"/>
    <w:rsid w:val="00082602"/>
    <w:rsid w:val="00082B3C"/>
    <w:rsid w:val="00082C60"/>
    <w:rsid w:val="00082CE0"/>
    <w:rsid w:val="00082D44"/>
    <w:rsid w:val="00082F18"/>
    <w:rsid w:val="000830C5"/>
    <w:rsid w:val="000839F1"/>
    <w:rsid w:val="00083C32"/>
    <w:rsid w:val="00083C5D"/>
    <w:rsid w:val="00083CEE"/>
    <w:rsid w:val="00083CFE"/>
    <w:rsid w:val="00084073"/>
    <w:rsid w:val="00084151"/>
    <w:rsid w:val="00084923"/>
    <w:rsid w:val="00084BC6"/>
    <w:rsid w:val="00084BF3"/>
    <w:rsid w:val="00084BF5"/>
    <w:rsid w:val="00084E1E"/>
    <w:rsid w:val="00085007"/>
    <w:rsid w:val="00085039"/>
    <w:rsid w:val="000852F6"/>
    <w:rsid w:val="0008535F"/>
    <w:rsid w:val="00085734"/>
    <w:rsid w:val="00085757"/>
    <w:rsid w:val="000857AE"/>
    <w:rsid w:val="00085923"/>
    <w:rsid w:val="00085A41"/>
    <w:rsid w:val="00085B38"/>
    <w:rsid w:val="00085C4D"/>
    <w:rsid w:val="00085F4C"/>
    <w:rsid w:val="0008609C"/>
    <w:rsid w:val="000861DA"/>
    <w:rsid w:val="0008642B"/>
    <w:rsid w:val="00086684"/>
    <w:rsid w:val="00086860"/>
    <w:rsid w:val="00086D26"/>
    <w:rsid w:val="00086DB0"/>
    <w:rsid w:val="00086EAD"/>
    <w:rsid w:val="00086FAA"/>
    <w:rsid w:val="00087202"/>
    <w:rsid w:val="0008723D"/>
    <w:rsid w:val="00087492"/>
    <w:rsid w:val="0008749F"/>
    <w:rsid w:val="00087764"/>
    <w:rsid w:val="00087812"/>
    <w:rsid w:val="00087897"/>
    <w:rsid w:val="00087A7B"/>
    <w:rsid w:val="00087BF7"/>
    <w:rsid w:val="00087C96"/>
    <w:rsid w:val="000900BF"/>
    <w:rsid w:val="00090113"/>
    <w:rsid w:val="000901E8"/>
    <w:rsid w:val="000906B4"/>
    <w:rsid w:val="0009083F"/>
    <w:rsid w:val="0009097E"/>
    <w:rsid w:val="00090996"/>
    <w:rsid w:val="00090ACA"/>
    <w:rsid w:val="00090C5C"/>
    <w:rsid w:val="00090D50"/>
    <w:rsid w:val="00090DB6"/>
    <w:rsid w:val="0009113D"/>
    <w:rsid w:val="00091501"/>
    <w:rsid w:val="00091553"/>
    <w:rsid w:val="00091575"/>
    <w:rsid w:val="00091723"/>
    <w:rsid w:val="00091855"/>
    <w:rsid w:val="00091ABD"/>
    <w:rsid w:val="00091C6D"/>
    <w:rsid w:val="00091D4B"/>
    <w:rsid w:val="00091DD3"/>
    <w:rsid w:val="00091F02"/>
    <w:rsid w:val="00092060"/>
    <w:rsid w:val="000922E0"/>
    <w:rsid w:val="00092449"/>
    <w:rsid w:val="000926E2"/>
    <w:rsid w:val="000927F9"/>
    <w:rsid w:val="00092810"/>
    <w:rsid w:val="00092898"/>
    <w:rsid w:val="00092C51"/>
    <w:rsid w:val="00092CC5"/>
    <w:rsid w:val="00093225"/>
    <w:rsid w:val="000937BC"/>
    <w:rsid w:val="00093BD0"/>
    <w:rsid w:val="00093E2E"/>
    <w:rsid w:val="00094213"/>
    <w:rsid w:val="000943CE"/>
    <w:rsid w:val="000944DC"/>
    <w:rsid w:val="000945E7"/>
    <w:rsid w:val="0009476A"/>
    <w:rsid w:val="00094811"/>
    <w:rsid w:val="000949A6"/>
    <w:rsid w:val="00094ACD"/>
    <w:rsid w:val="00094B83"/>
    <w:rsid w:val="00094C85"/>
    <w:rsid w:val="00094E57"/>
    <w:rsid w:val="00094E75"/>
    <w:rsid w:val="000950E5"/>
    <w:rsid w:val="00095165"/>
    <w:rsid w:val="000951EF"/>
    <w:rsid w:val="00095265"/>
    <w:rsid w:val="00095458"/>
    <w:rsid w:val="0009550F"/>
    <w:rsid w:val="000956A5"/>
    <w:rsid w:val="000956CF"/>
    <w:rsid w:val="0009582B"/>
    <w:rsid w:val="00095AF7"/>
    <w:rsid w:val="00096039"/>
    <w:rsid w:val="000963AC"/>
    <w:rsid w:val="000963BF"/>
    <w:rsid w:val="0009641C"/>
    <w:rsid w:val="00096424"/>
    <w:rsid w:val="000967EE"/>
    <w:rsid w:val="00096994"/>
    <w:rsid w:val="000969C2"/>
    <w:rsid w:val="00096A4A"/>
    <w:rsid w:val="00096A57"/>
    <w:rsid w:val="00096AC2"/>
    <w:rsid w:val="00096B47"/>
    <w:rsid w:val="00096B7B"/>
    <w:rsid w:val="00096DAD"/>
    <w:rsid w:val="00096E07"/>
    <w:rsid w:val="00096E96"/>
    <w:rsid w:val="00097316"/>
    <w:rsid w:val="0009739D"/>
    <w:rsid w:val="0009771B"/>
    <w:rsid w:val="0009777A"/>
    <w:rsid w:val="000978F7"/>
    <w:rsid w:val="0009798D"/>
    <w:rsid w:val="00097B3E"/>
    <w:rsid w:val="00097B67"/>
    <w:rsid w:val="00097E1A"/>
    <w:rsid w:val="00097EA4"/>
    <w:rsid w:val="000A026B"/>
    <w:rsid w:val="000A02E1"/>
    <w:rsid w:val="000A033E"/>
    <w:rsid w:val="000A03E4"/>
    <w:rsid w:val="000A03EF"/>
    <w:rsid w:val="000A0966"/>
    <w:rsid w:val="000A0AAF"/>
    <w:rsid w:val="000A0D2A"/>
    <w:rsid w:val="000A0D7A"/>
    <w:rsid w:val="000A0E34"/>
    <w:rsid w:val="000A1426"/>
    <w:rsid w:val="000A1493"/>
    <w:rsid w:val="000A14DD"/>
    <w:rsid w:val="000A1594"/>
    <w:rsid w:val="000A1980"/>
    <w:rsid w:val="000A19A9"/>
    <w:rsid w:val="000A1B73"/>
    <w:rsid w:val="000A1C6B"/>
    <w:rsid w:val="000A1CB5"/>
    <w:rsid w:val="000A1D60"/>
    <w:rsid w:val="000A1F56"/>
    <w:rsid w:val="000A20A0"/>
    <w:rsid w:val="000A20C8"/>
    <w:rsid w:val="000A21BD"/>
    <w:rsid w:val="000A2213"/>
    <w:rsid w:val="000A228B"/>
    <w:rsid w:val="000A22F7"/>
    <w:rsid w:val="000A233E"/>
    <w:rsid w:val="000A2888"/>
    <w:rsid w:val="000A2B51"/>
    <w:rsid w:val="000A2E81"/>
    <w:rsid w:val="000A3014"/>
    <w:rsid w:val="000A3078"/>
    <w:rsid w:val="000A319F"/>
    <w:rsid w:val="000A33E6"/>
    <w:rsid w:val="000A3448"/>
    <w:rsid w:val="000A345B"/>
    <w:rsid w:val="000A348C"/>
    <w:rsid w:val="000A350C"/>
    <w:rsid w:val="000A3653"/>
    <w:rsid w:val="000A3688"/>
    <w:rsid w:val="000A3C8C"/>
    <w:rsid w:val="000A3DAB"/>
    <w:rsid w:val="000A3E70"/>
    <w:rsid w:val="000A3F5B"/>
    <w:rsid w:val="000A4013"/>
    <w:rsid w:val="000A4389"/>
    <w:rsid w:val="000A4536"/>
    <w:rsid w:val="000A45A4"/>
    <w:rsid w:val="000A4683"/>
    <w:rsid w:val="000A48BB"/>
    <w:rsid w:val="000A49D2"/>
    <w:rsid w:val="000A4AFD"/>
    <w:rsid w:val="000A4B42"/>
    <w:rsid w:val="000A4F4A"/>
    <w:rsid w:val="000A4F51"/>
    <w:rsid w:val="000A4FBE"/>
    <w:rsid w:val="000A502A"/>
    <w:rsid w:val="000A52A9"/>
    <w:rsid w:val="000A57FC"/>
    <w:rsid w:val="000A5828"/>
    <w:rsid w:val="000A58F9"/>
    <w:rsid w:val="000A5979"/>
    <w:rsid w:val="000A5AC5"/>
    <w:rsid w:val="000A5C1C"/>
    <w:rsid w:val="000A5DCB"/>
    <w:rsid w:val="000A5EDB"/>
    <w:rsid w:val="000A5F13"/>
    <w:rsid w:val="000A5FFF"/>
    <w:rsid w:val="000A6182"/>
    <w:rsid w:val="000A61BB"/>
    <w:rsid w:val="000A6370"/>
    <w:rsid w:val="000A637A"/>
    <w:rsid w:val="000A662A"/>
    <w:rsid w:val="000A669A"/>
    <w:rsid w:val="000A6703"/>
    <w:rsid w:val="000A688E"/>
    <w:rsid w:val="000A6E24"/>
    <w:rsid w:val="000A6E7E"/>
    <w:rsid w:val="000A710A"/>
    <w:rsid w:val="000A712D"/>
    <w:rsid w:val="000A7247"/>
    <w:rsid w:val="000A72A3"/>
    <w:rsid w:val="000A7327"/>
    <w:rsid w:val="000A73F0"/>
    <w:rsid w:val="000A73F6"/>
    <w:rsid w:val="000A7428"/>
    <w:rsid w:val="000A7465"/>
    <w:rsid w:val="000A764E"/>
    <w:rsid w:val="000A7797"/>
    <w:rsid w:val="000A7804"/>
    <w:rsid w:val="000A7895"/>
    <w:rsid w:val="000A7896"/>
    <w:rsid w:val="000A78A7"/>
    <w:rsid w:val="000A7A90"/>
    <w:rsid w:val="000A7DD0"/>
    <w:rsid w:val="000B015C"/>
    <w:rsid w:val="000B02D4"/>
    <w:rsid w:val="000B050A"/>
    <w:rsid w:val="000B08A2"/>
    <w:rsid w:val="000B0A9D"/>
    <w:rsid w:val="000B0D62"/>
    <w:rsid w:val="000B0E2D"/>
    <w:rsid w:val="000B10B8"/>
    <w:rsid w:val="000B1166"/>
    <w:rsid w:val="000B12C3"/>
    <w:rsid w:val="000B16B8"/>
    <w:rsid w:val="000B16DC"/>
    <w:rsid w:val="000B186B"/>
    <w:rsid w:val="000B187D"/>
    <w:rsid w:val="000B1A16"/>
    <w:rsid w:val="000B1A35"/>
    <w:rsid w:val="000B1C99"/>
    <w:rsid w:val="000B1CE8"/>
    <w:rsid w:val="000B1D04"/>
    <w:rsid w:val="000B1F19"/>
    <w:rsid w:val="000B1FC7"/>
    <w:rsid w:val="000B20A8"/>
    <w:rsid w:val="000B217E"/>
    <w:rsid w:val="000B21D7"/>
    <w:rsid w:val="000B2337"/>
    <w:rsid w:val="000B23D5"/>
    <w:rsid w:val="000B2540"/>
    <w:rsid w:val="000B25B3"/>
    <w:rsid w:val="000B2A6B"/>
    <w:rsid w:val="000B2B64"/>
    <w:rsid w:val="000B2B78"/>
    <w:rsid w:val="000B2BD7"/>
    <w:rsid w:val="000B2C39"/>
    <w:rsid w:val="000B2D86"/>
    <w:rsid w:val="000B2EEB"/>
    <w:rsid w:val="000B3032"/>
    <w:rsid w:val="000B3072"/>
    <w:rsid w:val="000B30A1"/>
    <w:rsid w:val="000B330B"/>
    <w:rsid w:val="000B33A3"/>
    <w:rsid w:val="000B3404"/>
    <w:rsid w:val="000B34B4"/>
    <w:rsid w:val="000B37F7"/>
    <w:rsid w:val="000B3ABE"/>
    <w:rsid w:val="000B3BAB"/>
    <w:rsid w:val="000B3C8D"/>
    <w:rsid w:val="000B3DBC"/>
    <w:rsid w:val="000B3DF7"/>
    <w:rsid w:val="000B3EF4"/>
    <w:rsid w:val="000B3EFC"/>
    <w:rsid w:val="000B3F0C"/>
    <w:rsid w:val="000B3F81"/>
    <w:rsid w:val="000B3F99"/>
    <w:rsid w:val="000B42FB"/>
    <w:rsid w:val="000B43D6"/>
    <w:rsid w:val="000B4451"/>
    <w:rsid w:val="000B455C"/>
    <w:rsid w:val="000B487B"/>
    <w:rsid w:val="000B4951"/>
    <w:rsid w:val="000B499E"/>
    <w:rsid w:val="000B4D5C"/>
    <w:rsid w:val="000B4E06"/>
    <w:rsid w:val="000B500E"/>
    <w:rsid w:val="000B501B"/>
    <w:rsid w:val="000B5372"/>
    <w:rsid w:val="000B5685"/>
    <w:rsid w:val="000B59A3"/>
    <w:rsid w:val="000B5ACE"/>
    <w:rsid w:val="000B5E50"/>
    <w:rsid w:val="000B612B"/>
    <w:rsid w:val="000B61FF"/>
    <w:rsid w:val="000B6268"/>
    <w:rsid w:val="000B62E8"/>
    <w:rsid w:val="000B6336"/>
    <w:rsid w:val="000B64C1"/>
    <w:rsid w:val="000B66B2"/>
    <w:rsid w:val="000B6706"/>
    <w:rsid w:val="000B6755"/>
    <w:rsid w:val="000B6787"/>
    <w:rsid w:val="000B694A"/>
    <w:rsid w:val="000B6B31"/>
    <w:rsid w:val="000B6C33"/>
    <w:rsid w:val="000B6DA8"/>
    <w:rsid w:val="000B6E56"/>
    <w:rsid w:val="000B6FF3"/>
    <w:rsid w:val="000B71A0"/>
    <w:rsid w:val="000B720E"/>
    <w:rsid w:val="000B729E"/>
    <w:rsid w:val="000B7326"/>
    <w:rsid w:val="000B734C"/>
    <w:rsid w:val="000B7371"/>
    <w:rsid w:val="000B73AD"/>
    <w:rsid w:val="000B78B3"/>
    <w:rsid w:val="000B7A18"/>
    <w:rsid w:val="000B7D8E"/>
    <w:rsid w:val="000B7E17"/>
    <w:rsid w:val="000B7E24"/>
    <w:rsid w:val="000B7E34"/>
    <w:rsid w:val="000B7FF1"/>
    <w:rsid w:val="000C010C"/>
    <w:rsid w:val="000C020D"/>
    <w:rsid w:val="000C0421"/>
    <w:rsid w:val="000C0439"/>
    <w:rsid w:val="000C05BB"/>
    <w:rsid w:val="000C0927"/>
    <w:rsid w:val="000C0966"/>
    <w:rsid w:val="000C0AC7"/>
    <w:rsid w:val="000C0D87"/>
    <w:rsid w:val="000C14BF"/>
    <w:rsid w:val="000C161A"/>
    <w:rsid w:val="000C1AC3"/>
    <w:rsid w:val="000C220C"/>
    <w:rsid w:val="000C22E7"/>
    <w:rsid w:val="000C27F1"/>
    <w:rsid w:val="000C282F"/>
    <w:rsid w:val="000C2A84"/>
    <w:rsid w:val="000C2ADA"/>
    <w:rsid w:val="000C2D9D"/>
    <w:rsid w:val="000C2E6D"/>
    <w:rsid w:val="000C2F84"/>
    <w:rsid w:val="000C3174"/>
    <w:rsid w:val="000C3188"/>
    <w:rsid w:val="000C31A8"/>
    <w:rsid w:val="000C3240"/>
    <w:rsid w:val="000C3321"/>
    <w:rsid w:val="000C3326"/>
    <w:rsid w:val="000C33AF"/>
    <w:rsid w:val="000C3506"/>
    <w:rsid w:val="000C35F0"/>
    <w:rsid w:val="000C35F4"/>
    <w:rsid w:val="000C397C"/>
    <w:rsid w:val="000C3C59"/>
    <w:rsid w:val="000C3C7B"/>
    <w:rsid w:val="000C412A"/>
    <w:rsid w:val="000C4276"/>
    <w:rsid w:val="000C45A4"/>
    <w:rsid w:val="000C4634"/>
    <w:rsid w:val="000C4736"/>
    <w:rsid w:val="000C4799"/>
    <w:rsid w:val="000C481B"/>
    <w:rsid w:val="000C48A7"/>
    <w:rsid w:val="000C4A34"/>
    <w:rsid w:val="000C4BED"/>
    <w:rsid w:val="000C5134"/>
    <w:rsid w:val="000C526B"/>
    <w:rsid w:val="000C549A"/>
    <w:rsid w:val="000C54A0"/>
    <w:rsid w:val="000C568C"/>
    <w:rsid w:val="000C56B4"/>
    <w:rsid w:val="000C56E2"/>
    <w:rsid w:val="000C57E4"/>
    <w:rsid w:val="000C591D"/>
    <w:rsid w:val="000C5C63"/>
    <w:rsid w:val="000C5E47"/>
    <w:rsid w:val="000C6239"/>
    <w:rsid w:val="000C6261"/>
    <w:rsid w:val="000C6267"/>
    <w:rsid w:val="000C6385"/>
    <w:rsid w:val="000C6427"/>
    <w:rsid w:val="000C646D"/>
    <w:rsid w:val="000C6548"/>
    <w:rsid w:val="000C687C"/>
    <w:rsid w:val="000C6B77"/>
    <w:rsid w:val="000C6C86"/>
    <w:rsid w:val="000C6CA6"/>
    <w:rsid w:val="000C6D0C"/>
    <w:rsid w:val="000C6E69"/>
    <w:rsid w:val="000C7041"/>
    <w:rsid w:val="000C7145"/>
    <w:rsid w:val="000C72FC"/>
    <w:rsid w:val="000C74F7"/>
    <w:rsid w:val="000C7594"/>
    <w:rsid w:val="000C7832"/>
    <w:rsid w:val="000C7850"/>
    <w:rsid w:val="000C786F"/>
    <w:rsid w:val="000C7B54"/>
    <w:rsid w:val="000C7BB9"/>
    <w:rsid w:val="000C7DAA"/>
    <w:rsid w:val="000C7E24"/>
    <w:rsid w:val="000D00DB"/>
    <w:rsid w:val="000D0207"/>
    <w:rsid w:val="000D02C5"/>
    <w:rsid w:val="000D03A4"/>
    <w:rsid w:val="000D04A5"/>
    <w:rsid w:val="000D04C4"/>
    <w:rsid w:val="000D05FE"/>
    <w:rsid w:val="000D0713"/>
    <w:rsid w:val="000D0944"/>
    <w:rsid w:val="000D0DB6"/>
    <w:rsid w:val="000D10EF"/>
    <w:rsid w:val="000D1204"/>
    <w:rsid w:val="000D12C2"/>
    <w:rsid w:val="000D1563"/>
    <w:rsid w:val="000D164D"/>
    <w:rsid w:val="000D1B44"/>
    <w:rsid w:val="000D1ED0"/>
    <w:rsid w:val="000D207A"/>
    <w:rsid w:val="000D20ED"/>
    <w:rsid w:val="000D21C4"/>
    <w:rsid w:val="000D2208"/>
    <w:rsid w:val="000D2282"/>
    <w:rsid w:val="000D252B"/>
    <w:rsid w:val="000D26D4"/>
    <w:rsid w:val="000D2731"/>
    <w:rsid w:val="000D2762"/>
    <w:rsid w:val="000D2851"/>
    <w:rsid w:val="000D28AD"/>
    <w:rsid w:val="000D28F7"/>
    <w:rsid w:val="000D2A88"/>
    <w:rsid w:val="000D39A9"/>
    <w:rsid w:val="000D3BE8"/>
    <w:rsid w:val="000D3DBD"/>
    <w:rsid w:val="000D3EB3"/>
    <w:rsid w:val="000D3F29"/>
    <w:rsid w:val="000D40C1"/>
    <w:rsid w:val="000D46F2"/>
    <w:rsid w:val="000D4710"/>
    <w:rsid w:val="000D4839"/>
    <w:rsid w:val="000D4842"/>
    <w:rsid w:val="000D4B9C"/>
    <w:rsid w:val="000D4BB6"/>
    <w:rsid w:val="000D4F22"/>
    <w:rsid w:val="000D5000"/>
    <w:rsid w:val="000D50B4"/>
    <w:rsid w:val="000D51C9"/>
    <w:rsid w:val="000D5255"/>
    <w:rsid w:val="000D54F2"/>
    <w:rsid w:val="000D56A0"/>
    <w:rsid w:val="000D5711"/>
    <w:rsid w:val="000D5817"/>
    <w:rsid w:val="000D58BD"/>
    <w:rsid w:val="000D58D7"/>
    <w:rsid w:val="000D5970"/>
    <w:rsid w:val="000D59C7"/>
    <w:rsid w:val="000D5B35"/>
    <w:rsid w:val="000D5B82"/>
    <w:rsid w:val="000D5C4A"/>
    <w:rsid w:val="000D5DB7"/>
    <w:rsid w:val="000D5EB8"/>
    <w:rsid w:val="000D5F24"/>
    <w:rsid w:val="000D5FBB"/>
    <w:rsid w:val="000D630E"/>
    <w:rsid w:val="000D634A"/>
    <w:rsid w:val="000D6419"/>
    <w:rsid w:val="000D64FD"/>
    <w:rsid w:val="000D6877"/>
    <w:rsid w:val="000D68F0"/>
    <w:rsid w:val="000D6912"/>
    <w:rsid w:val="000D6A2C"/>
    <w:rsid w:val="000D6C11"/>
    <w:rsid w:val="000D6D07"/>
    <w:rsid w:val="000D6E31"/>
    <w:rsid w:val="000D7197"/>
    <w:rsid w:val="000D7262"/>
    <w:rsid w:val="000D7395"/>
    <w:rsid w:val="000D7613"/>
    <w:rsid w:val="000D7893"/>
    <w:rsid w:val="000D7A93"/>
    <w:rsid w:val="000D7C3B"/>
    <w:rsid w:val="000D7E1C"/>
    <w:rsid w:val="000E0028"/>
    <w:rsid w:val="000E01D4"/>
    <w:rsid w:val="000E02B3"/>
    <w:rsid w:val="000E041D"/>
    <w:rsid w:val="000E06E3"/>
    <w:rsid w:val="000E0762"/>
    <w:rsid w:val="000E09B4"/>
    <w:rsid w:val="000E0A07"/>
    <w:rsid w:val="000E0B1C"/>
    <w:rsid w:val="000E0BFC"/>
    <w:rsid w:val="000E0CFE"/>
    <w:rsid w:val="000E0D1F"/>
    <w:rsid w:val="000E1177"/>
    <w:rsid w:val="000E15DE"/>
    <w:rsid w:val="000E1685"/>
    <w:rsid w:val="000E16CE"/>
    <w:rsid w:val="000E16D9"/>
    <w:rsid w:val="000E195F"/>
    <w:rsid w:val="000E1971"/>
    <w:rsid w:val="000E1A20"/>
    <w:rsid w:val="000E1D16"/>
    <w:rsid w:val="000E1DB3"/>
    <w:rsid w:val="000E1DBC"/>
    <w:rsid w:val="000E2313"/>
    <w:rsid w:val="000E250F"/>
    <w:rsid w:val="000E2697"/>
    <w:rsid w:val="000E2942"/>
    <w:rsid w:val="000E29CA"/>
    <w:rsid w:val="000E2A0F"/>
    <w:rsid w:val="000E2A20"/>
    <w:rsid w:val="000E2BA3"/>
    <w:rsid w:val="000E2CAD"/>
    <w:rsid w:val="000E2E0C"/>
    <w:rsid w:val="000E2F06"/>
    <w:rsid w:val="000E2FCA"/>
    <w:rsid w:val="000E3026"/>
    <w:rsid w:val="000E32F3"/>
    <w:rsid w:val="000E3379"/>
    <w:rsid w:val="000E340B"/>
    <w:rsid w:val="000E3435"/>
    <w:rsid w:val="000E349C"/>
    <w:rsid w:val="000E3506"/>
    <w:rsid w:val="000E3577"/>
    <w:rsid w:val="000E36D4"/>
    <w:rsid w:val="000E38ED"/>
    <w:rsid w:val="000E3946"/>
    <w:rsid w:val="000E3C2B"/>
    <w:rsid w:val="000E3C79"/>
    <w:rsid w:val="000E3C97"/>
    <w:rsid w:val="000E3C9D"/>
    <w:rsid w:val="000E3D0F"/>
    <w:rsid w:val="000E3D54"/>
    <w:rsid w:val="000E3F2A"/>
    <w:rsid w:val="000E4102"/>
    <w:rsid w:val="000E410C"/>
    <w:rsid w:val="000E41C8"/>
    <w:rsid w:val="000E41DE"/>
    <w:rsid w:val="000E4207"/>
    <w:rsid w:val="000E42FE"/>
    <w:rsid w:val="000E43CF"/>
    <w:rsid w:val="000E43F6"/>
    <w:rsid w:val="000E44D3"/>
    <w:rsid w:val="000E4575"/>
    <w:rsid w:val="000E47C9"/>
    <w:rsid w:val="000E48DD"/>
    <w:rsid w:val="000E4AE9"/>
    <w:rsid w:val="000E4BFF"/>
    <w:rsid w:val="000E4C13"/>
    <w:rsid w:val="000E4CCD"/>
    <w:rsid w:val="000E4CFE"/>
    <w:rsid w:val="000E4DF0"/>
    <w:rsid w:val="000E4FFB"/>
    <w:rsid w:val="000E5145"/>
    <w:rsid w:val="000E51B6"/>
    <w:rsid w:val="000E52EE"/>
    <w:rsid w:val="000E5511"/>
    <w:rsid w:val="000E576D"/>
    <w:rsid w:val="000E5811"/>
    <w:rsid w:val="000E5896"/>
    <w:rsid w:val="000E5988"/>
    <w:rsid w:val="000E5AA7"/>
    <w:rsid w:val="000E5C23"/>
    <w:rsid w:val="000E5CE7"/>
    <w:rsid w:val="000E5CF3"/>
    <w:rsid w:val="000E5CF8"/>
    <w:rsid w:val="000E5F68"/>
    <w:rsid w:val="000E6301"/>
    <w:rsid w:val="000E633E"/>
    <w:rsid w:val="000E63DE"/>
    <w:rsid w:val="000E6443"/>
    <w:rsid w:val="000E66BC"/>
    <w:rsid w:val="000E67DB"/>
    <w:rsid w:val="000E6864"/>
    <w:rsid w:val="000E688E"/>
    <w:rsid w:val="000E6958"/>
    <w:rsid w:val="000E69B6"/>
    <w:rsid w:val="000E6ADF"/>
    <w:rsid w:val="000E6E78"/>
    <w:rsid w:val="000E6EA3"/>
    <w:rsid w:val="000E6EC4"/>
    <w:rsid w:val="000E700D"/>
    <w:rsid w:val="000E77B3"/>
    <w:rsid w:val="000E784B"/>
    <w:rsid w:val="000E786A"/>
    <w:rsid w:val="000E7A99"/>
    <w:rsid w:val="000E7B79"/>
    <w:rsid w:val="000E7C60"/>
    <w:rsid w:val="000E7CB1"/>
    <w:rsid w:val="000E7D83"/>
    <w:rsid w:val="000E7E67"/>
    <w:rsid w:val="000F0676"/>
    <w:rsid w:val="000F06EC"/>
    <w:rsid w:val="000F08A4"/>
    <w:rsid w:val="000F0951"/>
    <w:rsid w:val="000F0A04"/>
    <w:rsid w:val="000F0A56"/>
    <w:rsid w:val="000F0A8E"/>
    <w:rsid w:val="000F0CB8"/>
    <w:rsid w:val="000F1168"/>
    <w:rsid w:val="000F11E8"/>
    <w:rsid w:val="000F1223"/>
    <w:rsid w:val="000F14D6"/>
    <w:rsid w:val="000F152E"/>
    <w:rsid w:val="000F1535"/>
    <w:rsid w:val="000F15E0"/>
    <w:rsid w:val="000F16DC"/>
    <w:rsid w:val="000F1774"/>
    <w:rsid w:val="000F1917"/>
    <w:rsid w:val="000F1A6C"/>
    <w:rsid w:val="000F1D36"/>
    <w:rsid w:val="000F1DF9"/>
    <w:rsid w:val="000F1F50"/>
    <w:rsid w:val="000F2031"/>
    <w:rsid w:val="000F2054"/>
    <w:rsid w:val="000F209B"/>
    <w:rsid w:val="000F20FB"/>
    <w:rsid w:val="000F2183"/>
    <w:rsid w:val="000F222D"/>
    <w:rsid w:val="000F2308"/>
    <w:rsid w:val="000F23E0"/>
    <w:rsid w:val="000F248C"/>
    <w:rsid w:val="000F2735"/>
    <w:rsid w:val="000F2870"/>
    <w:rsid w:val="000F2964"/>
    <w:rsid w:val="000F2A52"/>
    <w:rsid w:val="000F2B19"/>
    <w:rsid w:val="000F2C7B"/>
    <w:rsid w:val="000F2D3C"/>
    <w:rsid w:val="000F2E12"/>
    <w:rsid w:val="000F2F30"/>
    <w:rsid w:val="000F306E"/>
    <w:rsid w:val="000F30ED"/>
    <w:rsid w:val="000F329E"/>
    <w:rsid w:val="000F32C7"/>
    <w:rsid w:val="000F3346"/>
    <w:rsid w:val="000F3380"/>
    <w:rsid w:val="000F364D"/>
    <w:rsid w:val="000F3727"/>
    <w:rsid w:val="000F3810"/>
    <w:rsid w:val="000F3831"/>
    <w:rsid w:val="000F3866"/>
    <w:rsid w:val="000F3CF9"/>
    <w:rsid w:val="000F4168"/>
    <w:rsid w:val="000F4261"/>
    <w:rsid w:val="000F42FB"/>
    <w:rsid w:val="000F43E2"/>
    <w:rsid w:val="000F4505"/>
    <w:rsid w:val="000F4614"/>
    <w:rsid w:val="000F46B8"/>
    <w:rsid w:val="000F473B"/>
    <w:rsid w:val="000F4792"/>
    <w:rsid w:val="000F47C4"/>
    <w:rsid w:val="000F4CEC"/>
    <w:rsid w:val="000F4D35"/>
    <w:rsid w:val="000F50E9"/>
    <w:rsid w:val="000F5320"/>
    <w:rsid w:val="000F5478"/>
    <w:rsid w:val="000F5598"/>
    <w:rsid w:val="000F584E"/>
    <w:rsid w:val="000F5952"/>
    <w:rsid w:val="000F59FE"/>
    <w:rsid w:val="000F5D59"/>
    <w:rsid w:val="000F5F02"/>
    <w:rsid w:val="000F5F7B"/>
    <w:rsid w:val="000F5FB6"/>
    <w:rsid w:val="000F606C"/>
    <w:rsid w:val="000F63D0"/>
    <w:rsid w:val="000F64C9"/>
    <w:rsid w:val="000F660C"/>
    <w:rsid w:val="000F66EE"/>
    <w:rsid w:val="000F673C"/>
    <w:rsid w:val="000F68A5"/>
    <w:rsid w:val="000F6956"/>
    <w:rsid w:val="000F6A8C"/>
    <w:rsid w:val="000F6B50"/>
    <w:rsid w:val="000F6B85"/>
    <w:rsid w:val="000F6CBE"/>
    <w:rsid w:val="000F6DD3"/>
    <w:rsid w:val="000F6DE9"/>
    <w:rsid w:val="000F6F61"/>
    <w:rsid w:val="000F6FD3"/>
    <w:rsid w:val="000F70DB"/>
    <w:rsid w:val="000F724B"/>
    <w:rsid w:val="000F736E"/>
    <w:rsid w:val="000F741E"/>
    <w:rsid w:val="000F75D9"/>
    <w:rsid w:val="000F7609"/>
    <w:rsid w:val="000F76B9"/>
    <w:rsid w:val="000F76D9"/>
    <w:rsid w:val="000F7983"/>
    <w:rsid w:val="000F7A83"/>
    <w:rsid w:val="000F7CD7"/>
    <w:rsid w:val="000F7FC1"/>
    <w:rsid w:val="001002C3"/>
    <w:rsid w:val="001002D5"/>
    <w:rsid w:val="0010051E"/>
    <w:rsid w:val="00100552"/>
    <w:rsid w:val="00100903"/>
    <w:rsid w:val="0010093A"/>
    <w:rsid w:val="00100A11"/>
    <w:rsid w:val="00100D00"/>
    <w:rsid w:val="001011EF"/>
    <w:rsid w:val="001012FE"/>
    <w:rsid w:val="001014C8"/>
    <w:rsid w:val="00101528"/>
    <w:rsid w:val="001016F1"/>
    <w:rsid w:val="00101781"/>
    <w:rsid w:val="00101B22"/>
    <w:rsid w:val="00101C71"/>
    <w:rsid w:val="00101E02"/>
    <w:rsid w:val="00101F3B"/>
    <w:rsid w:val="001021C3"/>
    <w:rsid w:val="00102505"/>
    <w:rsid w:val="001027C1"/>
    <w:rsid w:val="001027CE"/>
    <w:rsid w:val="00102877"/>
    <w:rsid w:val="001028C8"/>
    <w:rsid w:val="001028D4"/>
    <w:rsid w:val="00102982"/>
    <w:rsid w:val="00102A0C"/>
    <w:rsid w:val="00102ABF"/>
    <w:rsid w:val="00102B95"/>
    <w:rsid w:val="00102C11"/>
    <w:rsid w:val="00102C1E"/>
    <w:rsid w:val="00102EEC"/>
    <w:rsid w:val="00102F00"/>
    <w:rsid w:val="00103054"/>
    <w:rsid w:val="0010313E"/>
    <w:rsid w:val="00103144"/>
    <w:rsid w:val="00103151"/>
    <w:rsid w:val="001031DF"/>
    <w:rsid w:val="00103303"/>
    <w:rsid w:val="0010339E"/>
    <w:rsid w:val="001033CB"/>
    <w:rsid w:val="00103600"/>
    <w:rsid w:val="00103660"/>
    <w:rsid w:val="00103754"/>
    <w:rsid w:val="00103797"/>
    <w:rsid w:val="00103A37"/>
    <w:rsid w:val="00103C09"/>
    <w:rsid w:val="00103C38"/>
    <w:rsid w:val="00103CE7"/>
    <w:rsid w:val="0010408B"/>
    <w:rsid w:val="001041BB"/>
    <w:rsid w:val="00104290"/>
    <w:rsid w:val="00104304"/>
    <w:rsid w:val="00104573"/>
    <w:rsid w:val="00104615"/>
    <w:rsid w:val="001047CB"/>
    <w:rsid w:val="0010484C"/>
    <w:rsid w:val="001048CC"/>
    <w:rsid w:val="001049CD"/>
    <w:rsid w:val="00104BD8"/>
    <w:rsid w:val="00104D7D"/>
    <w:rsid w:val="00104E87"/>
    <w:rsid w:val="001053AD"/>
    <w:rsid w:val="001053DC"/>
    <w:rsid w:val="001058DF"/>
    <w:rsid w:val="00105905"/>
    <w:rsid w:val="00105B24"/>
    <w:rsid w:val="00105E02"/>
    <w:rsid w:val="0010611D"/>
    <w:rsid w:val="001062E7"/>
    <w:rsid w:val="001063BD"/>
    <w:rsid w:val="0010641F"/>
    <w:rsid w:val="0010648D"/>
    <w:rsid w:val="0010651C"/>
    <w:rsid w:val="00106A2D"/>
    <w:rsid w:val="00106DF0"/>
    <w:rsid w:val="00106E99"/>
    <w:rsid w:val="00107018"/>
    <w:rsid w:val="00107029"/>
    <w:rsid w:val="001071A7"/>
    <w:rsid w:val="001071C5"/>
    <w:rsid w:val="001074BF"/>
    <w:rsid w:val="001076A7"/>
    <w:rsid w:val="0010776A"/>
    <w:rsid w:val="00107A11"/>
    <w:rsid w:val="00107A2E"/>
    <w:rsid w:val="00107A56"/>
    <w:rsid w:val="00107B8F"/>
    <w:rsid w:val="00107BA0"/>
    <w:rsid w:val="00107C17"/>
    <w:rsid w:val="00107C6E"/>
    <w:rsid w:val="00107D1A"/>
    <w:rsid w:val="00107D7B"/>
    <w:rsid w:val="00107F85"/>
    <w:rsid w:val="001100B2"/>
    <w:rsid w:val="00110104"/>
    <w:rsid w:val="00110176"/>
    <w:rsid w:val="00110200"/>
    <w:rsid w:val="00110239"/>
    <w:rsid w:val="00110333"/>
    <w:rsid w:val="00110364"/>
    <w:rsid w:val="001104B7"/>
    <w:rsid w:val="001104F6"/>
    <w:rsid w:val="001105E2"/>
    <w:rsid w:val="00110775"/>
    <w:rsid w:val="001107FF"/>
    <w:rsid w:val="0011085D"/>
    <w:rsid w:val="00110995"/>
    <w:rsid w:val="00110A32"/>
    <w:rsid w:val="00110A92"/>
    <w:rsid w:val="00110B0C"/>
    <w:rsid w:val="00110B34"/>
    <w:rsid w:val="00110C9A"/>
    <w:rsid w:val="00110D05"/>
    <w:rsid w:val="00110DC3"/>
    <w:rsid w:val="00110E95"/>
    <w:rsid w:val="00110EAB"/>
    <w:rsid w:val="00110F2F"/>
    <w:rsid w:val="00110FF7"/>
    <w:rsid w:val="001111BF"/>
    <w:rsid w:val="001115E3"/>
    <w:rsid w:val="00111675"/>
    <w:rsid w:val="00111691"/>
    <w:rsid w:val="00111739"/>
    <w:rsid w:val="001117C2"/>
    <w:rsid w:val="00111882"/>
    <w:rsid w:val="001119B6"/>
    <w:rsid w:val="00111A96"/>
    <w:rsid w:val="00111AF3"/>
    <w:rsid w:val="00111C8A"/>
    <w:rsid w:val="00111D30"/>
    <w:rsid w:val="00111D7E"/>
    <w:rsid w:val="00111DEC"/>
    <w:rsid w:val="00111F50"/>
    <w:rsid w:val="00111F84"/>
    <w:rsid w:val="00112745"/>
    <w:rsid w:val="00112983"/>
    <w:rsid w:val="00112A97"/>
    <w:rsid w:val="00112C47"/>
    <w:rsid w:val="00112D69"/>
    <w:rsid w:val="00112ECC"/>
    <w:rsid w:val="00112F87"/>
    <w:rsid w:val="001130C7"/>
    <w:rsid w:val="001132C6"/>
    <w:rsid w:val="00113836"/>
    <w:rsid w:val="0011386B"/>
    <w:rsid w:val="00113929"/>
    <w:rsid w:val="00113B84"/>
    <w:rsid w:val="00113F17"/>
    <w:rsid w:val="00113F34"/>
    <w:rsid w:val="0011453A"/>
    <w:rsid w:val="00114662"/>
    <w:rsid w:val="00114954"/>
    <w:rsid w:val="00114A7B"/>
    <w:rsid w:val="00114C42"/>
    <w:rsid w:val="00114C9A"/>
    <w:rsid w:val="00114D01"/>
    <w:rsid w:val="00114D6F"/>
    <w:rsid w:val="00114E3B"/>
    <w:rsid w:val="00114E41"/>
    <w:rsid w:val="001150D2"/>
    <w:rsid w:val="00115123"/>
    <w:rsid w:val="00115430"/>
    <w:rsid w:val="00115434"/>
    <w:rsid w:val="001154C3"/>
    <w:rsid w:val="0011562B"/>
    <w:rsid w:val="00115720"/>
    <w:rsid w:val="00115728"/>
    <w:rsid w:val="00115950"/>
    <w:rsid w:val="0011596E"/>
    <w:rsid w:val="001159D8"/>
    <w:rsid w:val="00115A2B"/>
    <w:rsid w:val="00115BE3"/>
    <w:rsid w:val="00115CBF"/>
    <w:rsid w:val="00115E1C"/>
    <w:rsid w:val="00116011"/>
    <w:rsid w:val="001160F2"/>
    <w:rsid w:val="001161D5"/>
    <w:rsid w:val="001162B7"/>
    <w:rsid w:val="001163D1"/>
    <w:rsid w:val="00116696"/>
    <w:rsid w:val="00116710"/>
    <w:rsid w:val="0011679B"/>
    <w:rsid w:val="00116B3C"/>
    <w:rsid w:val="00116B7E"/>
    <w:rsid w:val="00116C1C"/>
    <w:rsid w:val="00116DFC"/>
    <w:rsid w:val="00116E63"/>
    <w:rsid w:val="00117317"/>
    <w:rsid w:val="00117B90"/>
    <w:rsid w:val="00117D26"/>
    <w:rsid w:val="00117D60"/>
    <w:rsid w:val="00117DCB"/>
    <w:rsid w:val="00120139"/>
    <w:rsid w:val="001201E5"/>
    <w:rsid w:val="0012021C"/>
    <w:rsid w:val="001203B9"/>
    <w:rsid w:val="00120492"/>
    <w:rsid w:val="00120537"/>
    <w:rsid w:val="001207D6"/>
    <w:rsid w:val="00120876"/>
    <w:rsid w:val="00120A4E"/>
    <w:rsid w:val="00120F2D"/>
    <w:rsid w:val="00120F7B"/>
    <w:rsid w:val="00120FAA"/>
    <w:rsid w:val="00121238"/>
    <w:rsid w:val="001213A3"/>
    <w:rsid w:val="001215B0"/>
    <w:rsid w:val="00121690"/>
    <w:rsid w:val="001218BD"/>
    <w:rsid w:val="0012198F"/>
    <w:rsid w:val="00121D20"/>
    <w:rsid w:val="00121DC3"/>
    <w:rsid w:val="0012208F"/>
    <w:rsid w:val="00122278"/>
    <w:rsid w:val="00122451"/>
    <w:rsid w:val="00122456"/>
    <w:rsid w:val="001224FE"/>
    <w:rsid w:val="00122542"/>
    <w:rsid w:val="00122681"/>
    <w:rsid w:val="001226F7"/>
    <w:rsid w:val="001227CE"/>
    <w:rsid w:val="001228F1"/>
    <w:rsid w:val="00122932"/>
    <w:rsid w:val="00122C12"/>
    <w:rsid w:val="00122F2B"/>
    <w:rsid w:val="0012301B"/>
    <w:rsid w:val="0012304C"/>
    <w:rsid w:val="0012336E"/>
    <w:rsid w:val="001234C3"/>
    <w:rsid w:val="001234E5"/>
    <w:rsid w:val="001237E6"/>
    <w:rsid w:val="00123A98"/>
    <w:rsid w:val="00123AEF"/>
    <w:rsid w:val="00123CB8"/>
    <w:rsid w:val="00123D81"/>
    <w:rsid w:val="00123E20"/>
    <w:rsid w:val="0012400C"/>
    <w:rsid w:val="00124421"/>
    <w:rsid w:val="00124479"/>
    <w:rsid w:val="00124ACD"/>
    <w:rsid w:val="00124B02"/>
    <w:rsid w:val="00124B56"/>
    <w:rsid w:val="00124C9C"/>
    <w:rsid w:val="0012502D"/>
    <w:rsid w:val="001250A8"/>
    <w:rsid w:val="00125460"/>
    <w:rsid w:val="00125672"/>
    <w:rsid w:val="001257E4"/>
    <w:rsid w:val="001257F1"/>
    <w:rsid w:val="001258D5"/>
    <w:rsid w:val="0012594E"/>
    <w:rsid w:val="00125C74"/>
    <w:rsid w:val="00125C94"/>
    <w:rsid w:val="00125F3E"/>
    <w:rsid w:val="00126163"/>
    <w:rsid w:val="00126287"/>
    <w:rsid w:val="0012641D"/>
    <w:rsid w:val="001265FC"/>
    <w:rsid w:val="001266AE"/>
    <w:rsid w:val="001268E5"/>
    <w:rsid w:val="001268F1"/>
    <w:rsid w:val="00126BA1"/>
    <w:rsid w:val="00126C6C"/>
    <w:rsid w:val="00126EB3"/>
    <w:rsid w:val="00126EFB"/>
    <w:rsid w:val="00126F6C"/>
    <w:rsid w:val="00126FC3"/>
    <w:rsid w:val="0012718B"/>
    <w:rsid w:val="00127223"/>
    <w:rsid w:val="00127239"/>
    <w:rsid w:val="00127331"/>
    <w:rsid w:val="001275E5"/>
    <w:rsid w:val="00127720"/>
    <w:rsid w:val="00127812"/>
    <w:rsid w:val="001279C7"/>
    <w:rsid w:val="00127A46"/>
    <w:rsid w:val="00127A6B"/>
    <w:rsid w:val="00127A77"/>
    <w:rsid w:val="00127E7B"/>
    <w:rsid w:val="00127EDB"/>
    <w:rsid w:val="001301A4"/>
    <w:rsid w:val="0013046D"/>
    <w:rsid w:val="00130617"/>
    <w:rsid w:val="0013087E"/>
    <w:rsid w:val="001308AC"/>
    <w:rsid w:val="001308F3"/>
    <w:rsid w:val="0013091A"/>
    <w:rsid w:val="00130AB9"/>
    <w:rsid w:val="00130BF7"/>
    <w:rsid w:val="00131240"/>
    <w:rsid w:val="00131272"/>
    <w:rsid w:val="001313F2"/>
    <w:rsid w:val="001315A1"/>
    <w:rsid w:val="0013180C"/>
    <w:rsid w:val="00131CB8"/>
    <w:rsid w:val="00132072"/>
    <w:rsid w:val="00132240"/>
    <w:rsid w:val="00132316"/>
    <w:rsid w:val="00132421"/>
    <w:rsid w:val="001324ED"/>
    <w:rsid w:val="0013256A"/>
    <w:rsid w:val="001325CA"/>
    <w:rsid w:val="001325F2"/>
    <w:rsid w:val="00132788"/>
    <w:rsid w:val="001328AA"/>
    <w:rsid w:val="001328D3"/>
    <w:rsid w:val="00132957"/>
    <w:rsid w:val="0013295E"/>
    <w:rsid w:val="00132965"/>
    <w:rsid w:val="00132B80"/>
    <w:rsid w:val="00132B91"/>
    <w:rsid w:val="00132CF4"/>
    <w:rsid w:val="00132EE0"/>
    <w:rsid w:val="00132FFB"/>
    <w:rsid w:val="0013314A"/>
    <w:rsid w:val="00133160"/>
    <w:rsid w:val="001334E1"/>
    <w:rsid w:val="001335B0"/>
    <w:rsid w:val="001339ED"/>
    <w:rsid w:val="00133A9A"/>
    <w:rsid w:val="00133C37"/>
    <w:rsid w:val="00133E68"/>
    <w:rsid w:val="00133EA3"/>
    <w:rsid w:val="00133F45"/>
    <w:rsid w:val="00133FA1"/>
    <w:rsid w:val="0013400C"/>
    <w:rsid w:val="00134011"/>
    <w:rsid w:val="00134035"/>
    <w:rsid w:val="00134089"/>
    <w:rsid w:val="001343A6"/>
    <w:rsid w:val="001344E2"/>
    <w:rsid w:val="001347D3"/>
    <w:rsid w:val="001349C0"/>
    <w:rsid w:val="00134BB4"/>
    <w:rsid w:val="00134D57"/>
    <w:rsid w:val="00134E27"/>
    <w:rsid w:val="00135098"/>
    <w:rsid w:val="00135131"/>
    <w:rsid w:val="00135221"/>
    <w:rsid w:val="0013531D"/>
    <w:rsid w:val="001355AC"/>
    <w:rsid w:val="00135647"/>
    <w:rsid w:val="001358B0"/>
    <w:rsid w:val="001358E4"/>
    <w:rsid w:val="001358FD"/>
    <w:rsid w:val="001359B4"/>
    <w:rsid w:val="00135A47"/>
    <w:rsid w:val="00135B55"/>
    <w:rsid w:val="00135B9E"/>
    <w:rsid w:val="00135D52"/>
    <w:rsid w:val="00135E67"/>
    <w:rsid w:val="00135F91"/>
    <w:rsid w:val="00136020"/>
    <w:rsid w:val="001360F9"/>
    <w:rsid w:val="001361AA"/>
    <w:rsid w:val="00136323"/>
    <w:rsid w:val="00136388"/>
    <w:rsid w:val="0013638B"/>
    <w:rsid w:val="001364A3"/>
    <w:rsid w:val="00136825"/>
    <w:rsid w:val="0013695E"/>
    <w:rsid w:val="00136BD2"/>
    <w:rsid w:val="00136C2D"/>
    <w:rsid w:val="00136F13"/>
    <w:rsid w:val="00136FBE"/>
    <w:rsid w:val="00137563"/>
    <w:rsid w:val="00137603"/>
    <w:rsid w:val="001379DC"/>
    <w:rsid w:val="00137B9E"/>
    <w:rsid w:val="00137BBF"/>
    <w:rsid w:val="00137CA7"/>
    <w:rsid w:val="0014002D"/>
    <w:rsid w:val="001401E9"/>
    <w:rsid w:val="00140356"/>
    <w:rsid w:val="00140403"/>
    <w:rsid w:val="00140530"/>
    <w:rsid w:val="001405E7"/>
    <w:rsid w:val="00140793"/>
    <w:rsid w:val="001408BB"/>
    <w:rsid w:val="00140A38"/>
    <w:rsid w:val="00140B6C"/>
    <w:rsid w:val="00140BCC"/>
    <w:rsid w:val="00140BE5"/>
    <w:rsid w:val="00140DE5"/>
    <w:rsid w:val="00140DFF"/>
    <w:rsid w:val="00140E7F"/>
    <w:rsid w:val="001412D6"/>
    <w:rsid w:val="00141318"/>
    <w:rsid w:val="001415DF"/>
    <w:rsid w:val="00141701"/>
    <w:rsid w:val="001419EB"/>
    <w:rsid w:val="00141AA3"/>
    <w:rsid w:val="00141C88"/>
    <w:rsid w:val="00141D83"/>
    <w:rsid w:val="00141DB9"/>
    <w:rsid w:val="00141DDA"/>
    <w:rsid w:val="00141EA8"/>
    <w:rsid w:val="00142126"/>
    <w:rsid w:val="001421DD"/>
    <w:rsid w:val="0014237D"/>
    <w:rsid w:val="0014243A"/>
    <w:rsid w:val="00142447"/>
    <w:rsid w:val="001424AC"/>
    <w:rsid w:val="001424BB"/>
    <w:rsid w:val="001426CA"/>
    <w:rsid w:val="001427E2"/>
    <w:rsid w:val="00142851"/>
    <w:rsid w:val="00142ABC"/>
    <w:rsid w:val="00142AED"/>
    <w:rsid w:val="00142C22"/>
    <w:rsid w:val="00142C7B"/>
    <w:rsid w:val="00142D18"/>
    <w:rsid w:val="00142FDC"/>
    <w:rsid w:val="0014303C"/>
    <w:rsid w:val="0014333E"/>
    <w:rsid w:val="001437CB"/>
    <w:rsid w:val="0014380B"/>
    <w:rsid w:val="00143C5F"/>
    <w:rsid w:val="00143D2A"/>
    <w:rsid w:val="00143EDB"/>
    <w:rsid w:val="00143F98"/>
    <w:rsid w:val="00143FC8"/>
    <w:rsid w:val="00144055"/>
    <w:rsid w:val="001440D4"/>
    <w:rsid w:val="001442E0"/>
    <w:rsid w:val="00144376"/>
    <w:rsid w:val="001443E3"/>
    <w:rsid w:val="001444CF"/>
    <w:rsid w:val="0014474E"/>
    <w:rsid w:val="00144851"/>
    <w:rsid w:val="0014494E"/>
    <w:rsid w:val="00144A07"/>
    <w:rsid w:val="00144DF5"/>
    <w:rsid w:val="00144E08"/>
    <w:rsid w:val="0014507C"/>
    <w:rsid w:val="0014511F"/>
    <w:rsid w:val="0014523E"/>
    <w:rsid w:val="0014527C"/>
    <w:rsid w:val="00145551"/>
    <w:rsid w:val="001456C2"/>
    <w:rsid w:val="00145A59"/>
    <w:rsid w:val="00145AC0"/>
    <w:rsid w:val="00145BAA"/>
    <w:rsid w:val="00145CC4"/>
    <w:rsid w:val="00145D64"/>
    <w:rsid w:val="00146018"/>
    <w:rsid w:val="0014604D"/>
    <w:rsid w:val="0014621C"/>
    <w:rsid w:val="00146236"/>
    <w:rsid w:val="001463B0"/>
    <w:rsid w:val="00146751"/>
    <w:rsid w:val="001468A1"/>
    <w:rsid w:val="001468B0"/>
    <w:rsid w:val="00146B51"/>
    <w:rsid w:val="00146CF2"/>
    <w:rsid w:val="00146E38"/>
    <w:rsid w:val="001470CF"/>
    <w:rsid w:val="00147111"/>
    <w:rsid w:val="00147251"/>
    <w:rsid w:val="001472A2"/>
    <w:rsid w:val="001473A2"/>
    <w:rsid w:val="00147781"/>
    <w:rsid w:val="0014783F"/>
    <w:rsid w:val="00147E18"/>
    <w:rsid w:val="00147E1D"/>
    <w:rsid w:val="00150206"/>
    <w:rsid w:val="00150255"/>
    <w:rsid w:val="00150458"/>
    <w:rsid w:val="001505B2"/>
    <w:rsid w:val="0015066F"/>
    <w:rsid w:val="00150772"/>
    <w:rsid w:val="0015078C"/>
    <w:rsid w:val="00150851"/>
    <w:rsid w:val="00150949"/>
    <w:rsid w:val="00150986"/>
    <w:rsid w:val="00150CC1"/>
    <w:rsid w:val="00150DD4"/>
    <w:rsid w:val="00150F99"/>
    <w:rsid w:val="0015107E"/>
    <w:rsid w:val="001511DF"/>
    <w:rsid w:val="001511EE"/>
    <w:rsid w:val="0015127A"/>
    <w:rsid w:val="001514D9"/>
    <w:rsid w:val="0015154A"/>
    <w:rsid w:val="001515A0"/>
    <w:rsid w:val="001515A6"/>
    <w:rsid w:val="001515B2"/>
    <w:rsid w:val="001515B5"/>
    <w:rsid w:val="001515F7"/>
    <w:rsid w:val="0015183C"/>
    <w:rsid w:val="00151920"/>
    <w:rsid w:val="0015192E"/>
    <w:rsid w:val="00151A17"/>
    <w:rsid w:val="00151AC6"/>
    <w:rsid w:val="00151EA2"/>
    <w:rsid w:val="00151EDC"/>
    <w:rsid w:val="001520AC"/>
    <w:rsid w:val="001520FC"/>
    <w:rsid w:val="00152169"/>
    <w:rsid w:val="00152331"/>
    <w:rsid w:val="0015234E"/>
    <w:rsid w:val="00152489"/>
    <w:rsid w:val="00152A54"/>
    <w:rsid w:val="00152C87"/>
    <w:rsid w:val="00152E21"/>
    <w:rsid w:val="00152FB3"/>
    <w:rsid w:val="00153174"/>
    <w:rsid w:val="0015328C"/>
    <w:rsid w:val="001533B1"/>
    <w:rsid w:val="001533C1"/>
    <w:rsid w:val="00153482"/>
    <w:rsid w:val="00153511"/>
    <w:rsid w:val="00153889"/>
    <w:rsid w:val="00153926"/>
    <w:rsid w:val="001539EC"/>
    <w:rsid w:val="00153AC8"/>
    <w:rsid w:val="00153B6E"/>
    <w:rsid w:val="00153C13"/>
    <w:rsid w:val="00153D6E"/>
    <w:rsid w:val="00153F19"/>
    <w:rsid w:val="0015411E"/>
    <w:rsid w:val="0015420C"/>
    <w:rsid w:val="001542DD"/>
    <w:rsid w:val="001544DE"/>
    <w:rsid w:val="00154554"/>
    <w:rsid w:val="0015491A"/>
    <w:rsid w:val="00154977"/>
    <w:rsid w:val="00154A71"/>
    <w:rsid w:val="00154AE5"/>
    <w:rsid w:val="00154B24"/>
    <w:rsid w:val="00154D5A"/>
    <w:rsid w:val="001553BB"/>
    <w:rsid w:val="00155530"/>
    <w:rsid w:val="00155695"/>
    <w:rsid w:val="001556D6"/>
    <w:rsid w:val="00155952"/>
    <w:rsid w:val="00155A09"/>
    <w:rsid w:val="00155A7B"/>
    <w:rsid w:val="00155ADB"/>
    <w:rsid w:val="00155C11"/>
    <w:rsid w:val="00155CAD"/>
    <w:rsid w:val="00155CD2"/>
    <w:rsid w:val="00155D0E"/>
    <w:rsid w:val="00155D63"/>
    <w:rsid w:val="00156308"/>
    <w:rsid w:val="001564D4"/>
    <w:rsid w:val="001564FB"/>
    <w:rsid w:val="001565FB"/>
    <w:rsid w:val="00156658"/>
    <w:rsid w:val="0015668C"/>
    <w:rsid w:val="0015678F"/>
    <w:rsid w:val="00156B97"/>
    <w:rsid w:val="00156BA2"/>
    <w:rsid w:val="00156BC0"/>
    <w:rsid w:val="00156DB5"/>
    <w:rsid w:val="00156E63"/>
    <w:rsid w:val="001570F0"/>
    <w:rsid w:val="001572E4"/>
    <w:rsid w:val="001572F3"/>
    <w:rsid w:val="001574FF"/>
    <w:rsid w:val="0015756C"/>
    <w:rsid w:val="00157624"/>
    <w:rsid w:val="00157631"/>
    <w:rsid w:val="001576C9"/>
    <w:rsid w:val="0015770B"/>
    <w:rsid w:val="001579A8"/>
    <w:rsid w:val="00157A89"/>
    <w:rsid w:val="00157AB7"/>
    <w:rsid w:val="00157DF1"/>
    <w:rsid w:val="0016006D"/>
    <w:rsid w:val="00160125"/>
    <w:rsid w:val="0016020B"/>
    <w:rsid w:val="0016035A"/>
    <w:rsid w:val="001603A8"/>
    <w:rsid w:val="00160533"/>
    <w:rsid w:val="00160A0A"/>
    <w:rsid w:val="00160A4A"/>
    <w:rsid w:val="00160B78"/>
    <w:rsid w:val="00160DF7"/>
    <w:rsid w:val="00160E35"/>
    <w:rsid w:val="00160EC0"/>
    <w:rsid w:val="0016122C"/>
    <w:rsid w:val="00161502"/>
    <w:rsid w:val="00161561"/>
    <w:rsid w:val="001615DB"/>
    <w:rsid w:val="001619AA"/>
    <w:rsid w:val="00161A8D"/>
    <w:rsid w:val="00161C30"/>
    <w:rsid w:val="00161FFE"/>
    <w:rsid w:val="00162030"/>
    <w:rsid w:val="00162063"/>
    <w:rsid w:val="00162515"/>
    <w:rsid w:val="00162A5B"/>
    <w:rsid w:val="00162A9B"/>
    <w:rsid w:val="00162B5E"/>
    <w:rsid w:val="00162C64"/>
    <w:rsid w:val="00163133"/>
    <w:rsid w:val="001635AA"/>
    <w:rsid w:val="00163677"/>
    <w:rsid w:val="001636D4"/>
    <w:rsid w:val="00163711"/>
    <w:rsid w:val="0016374C"/>
    <w:rsid w:val="001637BF"/>
    <w:rsid w:val="00163967"/>
    <w:rsid w:val="001639B3"/>
    <w:rsid w:val="00163B26"/>
    <w:rsid w:val="00163B76"/>
    <w:rsid w:val="00163BC3"/>
    <w:rsid w:val="00163C47"/>
    <w:rsid w:val="00163D57"/>
    <w:rsid w:val="001640BC"/>
    <w:rsid w:val="00164204"/>
    <w:rsid w:val="001642D1"/>
    <w:rsid w:val="00164385"/>
    <w:rsid w:val="00164488"/>
    <w:rsid w:val="001644CF"/>
    <w:rsid w:val="001645EA"/>
    <w:rsid w:val="001646BE"/>
    <w:rsid w:val="00164754"/>
    <w:rsid w:val="001648B4"/>
    <w:rsid w:val="0016498A"/>
    <w:rsid w:val="00164A16"/>
    <w:rsid w:val="00164B24"/>
    <w:rsid w:val="00164E02"/>
    <w:rsid w:val="00164EC1"/>
    <w:rsid w:val="00164ECF"/>
    <w:rsid w:val="00164F42"/>
    <w:rsid w:val="0016507B"/>
    <w:rsid w:val="001651DF"/>
    <w:rsid w:val="0016521A"/>
    <w:rsid w:val="001652D5"/>
    <w:rsid w:val="001654B5"/>
    <w:rsid w:val="001655A5"/>
    <w:rsid w:val="00165802"/>
    <w:rsid w:val="00165846"/>
    <w:rsid w:val="00165BD3"/>
    <w:rsid w:val="00165CD6"/>
    <w:rsid w:val="00165D6B"/>
    <w:rsid w:val="00165DF4"/>
    <w:rsid w:val="00165FE2"/>
    <w:rsid w:val="00166214"/>
    <w:rsid w:val="0016621B"/>
    <w:rsid w:val="001662DB"/>
    <w:rsid w:val="0016637F"/>
    <w:rsid w:val="00166457"/>
    <w:rsid w:val="001664D9"/>
    <w:rsid w:val="00166512"/>
    <w:rsid w:val="001665A0"/>
    <w:rsid w:val="00166696"/>
    <w:rsid w:val="00166B15"/>
    <w:rsid w:val="00166D44"/>
    <w:rsid w:val="00166F0F"/>
    <w:rsid w:val="00166FD4"/>
    <w:rsid w:val="0016709F"/>
    <w:rsid w:val="00167177"/>
    <w:rsid w:val="001674A3"/>
    <w:rsid w:val="001674E4"/>
    <w:rsid w:val="001675BC"/>
    <w:rsid w:val="001676C0"/>
    <w:rsid w:val="00167714"/>
    <w:rsid w:val="00167B08"/>
    <w:rsid w:val="00167BBC"/>
    <w:rsid w:val="00167E65"/>
    <w:rsid w:val="00167EE5"/>
    <w:rsid w:val="00167EFA"/>
    <w:rsid w:val="00167F6A"/>
    <w:rsid w:val="00167FD9"/>
    <w:rsid w:val="0017008F"/>
    <w:rsid w:val="00170168"/>
    <w:rsid w:val="0017059F"/>
    <w:rsid w:val="001705AA"/>
    <w:rsid w:val="00170686"/>
    <w:rsid w:val="00170779"/>
    <w:rsid w:val="00170B5D"/>
    <w:rsid w:val="00170C39"/>
    <w:rsid w:val="00170D21"/>
    <w:rsid w:val="00170D7F"/>
    <w:rsid w:val="00170DC9"/>
    <w:rsid w:val="00170F78"/>
    <w:rsid w:val="00171066"/>
    <w:rsid w:val="00171430"/>
    <w:rsid w:val="001714E1"/>
    <w:rsid w:val="00171588"/>
    <w:rsid w:val="0017182C"/>
    <w:rsid w:val="00171930"/>
    <w:rsid w:val="0017196A"/>
    <w:rsid w:val="001719A0"/>
    <w:rsid w:val="00171A61"/>
    <w:rsid w:val="00171D3B"/>
    <w:rsid w:val="00171E04"/>
    <w:rsid w:val="00171ECE"/>
    <w:rsid w:val="00171F9F"/>
    <w:rsid w:val="00172245"/>
    <w:rsid w:val="00172877"/>
    <w:rsid w:val="00172901"/>
    <w:rsid w:val="00172950"/>
    <w:rsid w:val="001729F1"/>
    <w:rsid w:val="00172B67"/>
    <w:rsid w:val="00172CF6"/>
    <w:rsid w:val="00172D13"/>
    <w:rsid w:val="00173366"/>
    <w:rsid w:val="0017344D"/>
    <w:rsid w:val="00173487"/>
    <w:rsid w:val="0017359C"/>
    <w:rsid w:val="00173873"/>
    <w:rsid w:val="00173A23"/>
    <w:rsid w:val="00173AC3"/>
    <w:rsid w:val="00173B29"/>
    <w:rsid w:val="00173C66"/>
    <w:rsid w:val="00173ECF"/>
    <w:rsid w:val="0017415E"/>
    <w:rsid w:val="001741FF"/>
    <w:rsid w:val="0017425F"/>
    <w:rsid w:val="00174543"/>
    <w:rsid w:val="00174725"/>
    <w:rsid w:val="00174729"/>
    <w:rsid w:val="00174773"/>
    <w:rsid w:val="001747AE"/>
    <w:rsid w:val="0017485E"/>
    <w:rsid w:val="00174CAD"/>
    <w:rsid w:val="00174CCC"/>
    <w:rsid w:val="001751A0"/>
    <w:rsid w:val="001751E9"/>
    <w:rsid w:val="0017523F"/>
    <w:rsid w:val="001754B6"/>
    <w:rsid w:val="001755A1"/>
    <w:rsid w:val="00175611"/>
    <w:rsid w:val="001757DB"/>
    <w:rsid w:val="001757EB"/>
    <w:rsid w:val="00175860"/>
    <w:rsid w:val="00175882"/>
    <w:rsid w:val="00175BC4"/>
    <w:rsid w:val="00175BDA"/>
    <w:rsid w:val="00175D98"/>
    <w:rsid w:val="00175DC5"/>
    <w:rsid w:val="00175F24"/>
    <w:rsid w:val="00175F55"/>
    <w:rsid w:val="0017611C"/>
    <w:rsid w:val="00176230"/>
    <w:rsid w:val="00176420"/>
    <w:rsid w:val="001764C9"/>
    <w:rsid w:val="0017663C"/>
    <w:rsid w:val="00176692"/>
    <w:rsid w:val="00176811"/>
    <w:rsid w:val="00176A55"/>
    <w:rsid w:val="00176AE6"/>
    <w:rsid w:val="00176C50"/>
    <w:rsid w:val="00177045"/>
    <w:rsid w:val="001771A3"/>
    <w:rsid w:val="001771C7"/>
    <w:rsid w:val="00177208"/>
    <w:rsid w:val="00177454"/>
    <w:rsid w:val="00177597"/>
    <w:rsid w:val="001777E7"/>
    <w:rsid w:val="00177949"/>
    <w:rsid w:val="00177BC9"/>
    <w:rsid w:val="00177CD2"/>
    <w:rsid w:val="001800F2"/>
    <w:rsid w:val="00180247"/>
    <w:rsid w:val="00180311"/>
    <w:rsid w:val="00180451"/>
    <w:rsid w:val="0018079B"/>
    <w:rsid w:val="0018082C"/>
    <w:rsid w:val="0018088F"/>
    <w:rsid w:val="001809C6"/>
    <w:rsid w:val="00180A5E"/>
    <w:rsid w:val="00180A88"/>
    <w:rsid w:val="00180AA0"/>
    <w:rsid w:val="00180BB2"/>
    <w:rsid w:val="00181162"/>
    <w:rsid w:val="0018128C"/>
    <w:rsid w:val="001812B7"/>
    <w:rsid w:val="0018158B"/>
    <w:rsid w:val="001815FB"/>
    <w:rsid w:val="00181832"/>
    <w:rsid w:val="00181A31"/>
    <w:rsid w:val="00181A43"/>
    <w:rsid w:val="00181B27"/>
    <w:rsid w:val="00181BC4"/>
    <w:rsid w:val="00181D8C"/>
    <w:rsid w:val="00181E89"/>
    <w:rsid w:val="00181F0F"/>
    <w:rsid w:val="001822EF"/>
    <w:rsid w:val="001827F4"/>
    <w:rsid w:val="00182A48"/>
    <w:rsid w:val="00182B30"/>
    <w:rsid w:val="00182C99"/>
    <w:rsid w:val="00182D79"/>
    <w:rsid w:val="00182DDE"/>
    <w:rsid w:val="00182EA6"/>
    <w:rsid w:val="00182FB0"/>
    <w:rsid w:val="001830DF"/>
    <w:rsid w:val="001830ED"/>
    <w:rsid w:val="001831C1"/>
    <w:rsid w:val="001832BD"/>
    <w:rsid w:val="001834EB"/>
    <w:rsid w:val="001835FD"/>
    <w:rsid w:val="001837D9"/>
    <w:rsid w:val="00183830"/>
    <w:rsid w:val="001839BC"/>
    <w:rsid w:val="00183AA1"/>
    <w:rsid w:val="00183B6C"/>
    <w:rsid w:val="00183D53"/>
    <w:rsid w:val="00183D87"/>
    <w:rsid w:val="00183E2F"/>
    <w:rsid w:val="00183F31"/>
    <w:rsid w:val="0018401E"/>
    <w:rsid w:val="0018409C"/>
    <w:rsid w:val="001842C7"/>
    <w:rsid w:val="00184789"/>
    <w:rsid w:val="001847BC"/>
    <w:rsid w:val="001848F8"/>
    <w:rsid w:val="00184C1D"/>
    <w:rsid w:val="00184FA0"/>
    <w:rsid w:val="00185097"/>
    <w:rsid w:val="00185110"/>
    <w:rsid w:val="00185119"/>
    <w:rsid w:val="00185268"/>
    <w:rsid w:val="00185485"/>
    <w:rsid w:val="00185648"/>
    <w:rsid w:val="001856A6"/>
    <w:rsid w:val="00185779"/>
    <w:rsid w:val="001857D1"/>
    <w:rsid w:val="00185AAA"/>
    <w:rsid w:val="00185C87"/>
    <w:rsid w:val="00185EE7"/>
    <w:rsid w:val="0018623B"/>
    <w:rsid w:val="001865C7"/>
    <w:rsid w:val="0018670F"/>
    <w:rsid w:val="00186843"/>
    <w:rsid w:val="0018694E"/>
    <w:rsid w:val="00186967"/>
    <w:rsid w:val="00186A1A"/>
    <w:rsid w:val="00186BC8"/>
    <w:rsid w:val="00186D66"/>
    <w:rsid w:val="00186E46"/>
    <w:rsid w:val="0018708A"/>
    <w:rsid w:val="00187276"/>
    <w:rsid w:val="001874D4"/>
    <w:rsid w:val="00187717"/>
    <w:rsid w:val="00187733"/>
    <w:rsid w:val="001877E7"/>
    <w:rsid w:val="00187A74"/>
    <w:rsid w:val="00187B50"/>
    <w:rsid w:val="00187B52"/>
    <w:rsid w:val="00187DB8"/>
    <w:rsid w:val="00187E62"/>
    <w:rsid w:val="00187E87"/>
    <w:rsid w:val="00190073"/>
    <w:rsid w:val="001903EE"/>
    <w:rsid w:val="001906EC"/>
    <w:rsid w:val="0019082F"/>
    <w:rsid w:val="0019085E"/>
    <w:rsid w:val="001909BC"/>
    <w:rsid w:val="00190A4B"/>
    <w:rsid w:val="00190BD8"/>
    <w:rsid w:val="00190FC5"/>
    <w:rsid w:val="0019117D"/>
    <w:rsid w:val="00191406"/>
    <w:rsid w:val="00191547"/>
    <w:rsid w:val="001916B2"/>
    <w:rsid w:val="0019193D"/>
    <w:rsid w:val="00191A0C"/>
    <w:rsid w:val="00191C08"/>
    <w:rsid w:val="00191D6D"/>
    <w:rsid w:val="00192198"/>
    <w:rsid w:val="00192320"/>
    <w:rsid w:val="0019259A"/>
    <w:rsid w:val="0019262B"/>
    <w:rsid w:val="0019297A"/>
    <w:rsid w:val="00192ABC"/>
    <w:rsid w:val="00192CB7"/>
    <w:rsid w:val="00192D1E"/>
    <w:rsid w:val="00192DBE"/>
    <w:rsid w:val="00192E2F"/>
    <w:rsid w:val="00192F17"/>
    <w:rsid w:val="001930E5"/>
    <w:rsid w:val="001930F1"/>
    <w:rsid w:val="0019314D"/>
    <w:rsid w:val="0019349A"/>
    <w:rsid w:val="001937C7"/>
    <w:rsid w:val="001937FC"/>
    <w:rsid w:val="00193A58"/>
    <w:rsid w:val="00193AF2"/>
    <w:rsid w:val="00193B92"/>
    <w:rsid w:val="00193CFB"/>
    <w:rsid w:val="00193D6B"/>
    <w:rsid w:val="00194103"/>
    <w:rsid w:val="00194140"/>
    <w:rsid w:val="0019446E"/>
    <w:rsid w:val="00194546"/>
    <w:rsid w:val="00194549"/>
    <w:rsid w:val="00194735"/>
    <w:rsid w:val="001947C5"/>
    <w:rsid w:val="00194CD9"/>
    <w:rsid w:val="00194F13"/>
    <w:rsid w:val="00194F9A"/>
    <w:rsid w:val="00194FFD"/>
    <w:rsid w:val="00195101"/>
    <w:rsid w:val="0019517D"/>
    <w:rsid w:val="00195270"/>
    <w:rsid w:val="0019530E"/>
    <w:rsid w:val="00195453"/>
    <w:rsid w:val="00195496"/>
    <w:rsid w:val="001954DA"/>
    <w:rsid w:val="001955CF"/>
    <w:rsid w:val="001956D5"/>
    <w:rsid w:val="001956FC"/>
    <w:rsid w:val="001959A3"/>
    <w:rsid w:val="00195AAB"/>
    <w:rsid w:val="00195AB8"/>
    <w:rsid w:val="00195CFD"/>
    <w:rsid w:val="00195D7F"/>
    <w:rsid w:val="00195F42"/>
    <w:rsid w:val="001960F2"/>
    <w:rsid w:val="00196565"/>
    <w:rsid w:val="0019694E"/>
    <w:rsid w:val="00196B73"/>
    <w:rsid w:val="00196D22"/>
    <w:rsid w:val="00196DBE"/>
    <w:rsid w:val="00196E1C"/>
    <w:rsid w:val="00196F0A"/>
    <w:rsid w:val="00197327"/>
    <w:rsid w:val="001973DC"/>
    <w:rsid w:val="00197870"/>
    <w:rsid w:val="0019794E"/>
    <w:rsid w:val="00197992"/>
    <w:rsid w:val="00197F71"/>
    <w:rsid w:val="00197FFA"/>
    <w:rsid w:val="001A034B"/>
    <w:rsid w:val="001A03EB"/>
    <w:rsid w:val="001A07AE"/>
    <w:rsid w:val="001A081E"/>
    <w:rsid w:val="001A08EF"/>
    <w:rsid w:val="001A08FB"/>
    <w:rsid w:val="001A0935"/>
    <w:rsid w:val="001A09EE"/>
    <w:rsid w:val="001A0A58"/>
    <w:rsid w:val="001A0B7C"/>
    <w:rsid w:val="001A0C2B"/>
    <w:rsid w:val="001A0C9A"/>
    <w:rsid w:val="001A0D45"/>
    <w:rsid w:val="001A0E86"/>
    <w:rsid w:val="001A0F07"/>
    <w:rsid w:val="001A0FF3"/>
    <w:rsid w:val="001A138B"/>
    <w:rsid w:val="001A1528"/>
    <w:rsid w:val="001A1790"/>
    <w:rsid w:val="001A183E"/>
    <w:rsid w:val="001A187A"/>
    <w:rsid w:val="001A1BE7"/>
    <w:rsid w:val="001A1C0A"/>
    <w:rsid w:val="001A1C4A"/>
    <w:rsid w:val="001A1CCD"/>
    <w:rsid w:val="001A2020"/>
    <w:rsid w:val="001A205F"/>
    <w:rsid w:val="001A2158"/>
    <w:rsid w:val="001A2265"/>
    <w:rsid w:val="001A2A8E"/>
    <w:rsid w:val="001A3024"/>
    <w:rsid w:val="001A30C6"/>
    <w:rsid w:val="001A3250"/>
    <w:rsid w:val="001A336C"/>
    <w:rsid w:val="001A33ED"/>
    <w:rsid w:val="001A351C"/>
    <w:rsid w:val="001A35ED"/>
    <w:rsid w:val="001A3625"/>
    <w:rsid w:val="001A37B8"/>
    <w:rsid w:val="001A37DA"/>
    <w:rsid w:val="001A37DC"/>
    <w:rsid w:val="001A393D"/>
    <w:rsid w:val="001A39DD"/>
    <w:rsid w:val="001A3A0C"/>
    <w:rsid w:val="001A3A5D"/>
    <w:rsid w:val="001A3B6D"/>
    <w:rsid w:val="001A3B78"/>
    <w:rsid w:val="001A3C4D"/>
    <w:rsid w:val="001A3CE2"/>
    <w:rsid w:val="001A3DA9"/>
    <w:rsid w:val="001A40CE"/>
    <w:rsid w:val="001A4116"/>
    <w:rsid w:val="001A418F"/>
    <w:rsid w:val="001A41E4"/>
    <w:rsid w:val="001A4208"/>
    <w:rsid w:val="001A429D"/>
    <w:rsid w:val="001A4328"/>
    <w:rsid w:val="001A4407"/>
    <w:rsid w:val="001A4582"/>
    <w:rsid w:val="001A45EC"/>
    <w:rsid w:val="001A471C"/>
    <w:rsid w:val="001A4732"/>
    <w:rsid w:val="001A4A45"/>
    <w:rsid w:val="001A4B33"/>
    <w:rsid w:val="001A4D6F"/>
    <w:rsid w:val="001A4F1E"/>
    <w:rsid w:val="001A511F"/>
    <w:rsid w:val="001A5306"/>
    <w:rsid w:val="001A55E7"/>
    <w:rsid w:val="001A5608"/>
    <w:rsid w:val="001A5673"/>
    <w:rsid w:val="001A5846"/>
    <w:rsid w:val="001A587B"/>
    <w:rsid w:val="001A58BE"/>
    <w:rsid w:val="001A596F"/>
    <w:rsid w:val="001A5A9E"/>
    <w:rsid w:val="001A5DD2"/>
    <w:rsid w:val="001A5E13"/>
    <w:rsid w:val="001A61BD"/>
    <w:rsid w:val="001A63A6"/>
    <w:rsid w:val="001A645C"/>
    <w:rsid w:val="001A6492"/>
    <w:rsid w:val="001A6529"/>
    <w:rsid w:val="001A6A26"/>
    <w:rsid w:val="001A6C5E"/>
    <w:rsid w:val="001A6CC7"/>
    <w:rsid w:val="001A6D0D"/>
    <w:rsid w:val="001A6DB1"/>
    <w:rsid w:val="001A72F0"/>
    <w:rsid w:val="001A746B"/>
    <w:rsid w:val="001A7620"/>
    <w:rsid w:val="001A7996"/>
    <w:rsid w:val="001A7C6F"/>
    <w:rsid w:val="001B04A3"/>
    <w:rsid w:val="001B09E8"/>
    <w:rsid w:val="001B0BC1"/>
    <w:rsid w:val="001B0D22"/>
    <w:rsid w:val="001B0D9E"/>
    <w:rsid w:val="001B0DEB"/>
    <w:rsid w:val="001B0E0A"/>
    <w:rsid w:val="001B0EE8"/>
    <w:rsid w:val="001B0FED"/>
    <w:rsid w:val="001B1114"/>
    <w:rsid w:val="001B1179"/>
    <w:rsid w:val="001B1219"/>
    <w:rsid w:val="001B12AD"/>
    <w:rsid w:val="001B1352"/>
    <w:rsid w:val="001B17F8"/>
    <w:rsid w:val="001B189C"/>
    <w:rsid w:val="001B1AD4"/>
    <w:rsid w:val="001B1B24"/>
    <w:rsid w:val="001B1BC0"/>
    <w:rsid w:val="001B1CC5"/>
    <w:rsid w:val="001B1DC4"/>
    <w:rsid w:val="001B1E6D"/>
    <w:rsid w:val="001B1FC4"/>
    <w:rsid w:val="001B2026"/>
    <w:rsid w:val="001B218A"/>
    <w:rsid w:val="001B22BD"/>
    <w:rsid w:val="001B24EC"/>
    <w:rsid w:val="001B268F"/>
    <w:rsid w:val="001B2745"/>
    <w:rsid w:val="001B27B9"/>
    <w:rsid w:val="001B2841"/>
    <w:rsid w:val="001B2B6D"/>
    <w:rsid w:val="001B2BF2"/>
    <w:rsid w:val="001B2BF8"/>
    <w:rsid w:val="001B32F2"/>
    <w:rsid w:val="001B3312"/>
    <w:rsid w:val="001B399E"/>
    <w:rsid w:val="001B39AB"/>
    <w:rsid w:val="001B3B53"/>
    <w:rsid w:val="001B4031"/>
    <w:rsid w:val="001B40EC"/>
    <w:rsid w:val="001B4124"/>
    <w:rsid w:val="001B413B"/>
    <w:rsid w:val="001B4360"/>
    <w:rsid w:val="001B43CA"/>
    <w:rsid w:val="001B4489"/>
    <w:rsid w:val="001B449A"/>
    <w:rsid w:val="001B4885"/>
    <w:rsid w:val="001B4998"/>
    <w:rsid w:val="001B4A6C"/>
    <w:rsid w:val="001B4AE0"/>
    <w:rsid w:val="001B4B5D"/>
    <w:rsid w:val="001B4C1C"/>
    <w:rsid w:val="001B4EE5"/>
    <w:rsid w:val="001B4F1C"/>
    <w:rsid w:val="001B4F5C"/>
    <w:rsid w:val="001B4F7D"/>
    <w:rsid w:val="001B546E"/>
    <w:rsid w:val="001B551A"/>
    <w:rsid w:val="001B55E1"/>
    <w:rsid w:val="001B57EC"/>
    <w:rsid w:val="001B5ABA"/>
    <w:rsid w:val="001B5C43"/>
    <w:rsid w:val="001B5EE3"/>
    <w:rsid w:val="001B5F56"/>
    <w:rsid w:val="001B61ED"/>
    <w:rsid w:val="001B623E"/>
    <w:rsid w:val="001B6296"/>
    <w:rsid w:val="001B6311"/>
    <w:rsid w:val="001B6400"/>
    <w:rsid w:val="001B64D5"/>
    <w:rsid w:val="001B665B"/>
    <w:rsid w:val="001B6A84"/>
    <w:rsid w:val="001B6BC0"/>
    <w:rsid w:val="001B6C0F"/>
    <w:rsid w:val="001B6CD6"/>
    <w:rsid w:val="001B6CE3"/>
    <w:rsid w:val="001B7152"/>
    <w:rsid w:val="001B71CC"/>
    <w:rsid w:val="001B752F"/>
    <w:rsid w:val="001B759B"/>
    <w:rsid w:val="001B7626"/>
    <w:rsid w:val="001B769E"/>
    <w:rsid w:val="001B783B"/>
    <w:rsid w:val="001B7A83"/>
    <w:rsid w:val="001B7A87"/>
    <w:rsid w:val="001B7C4D"/>
    <w:rsid w:val="001B7C53"/>
    <w:rsid w:val="001B7EC1"/>
    <w:rsid w:val="001B7FAF"/>
    <w:rsid w:val="001C0115"/>
    <w:rsid w:val="001C0503"/>
    <w:rsid w:val="001C05F8"/>
    <w:rsid w:val="001C0628"/>
    <w:rsid w:val="001C065B"/>
    <w:rsid w:val="001C0729"/>
    <w:rsid w:val="001C0AF3"/>
    <w:rsid w:val="001C0B09"/>
    <w:rsid w:val="001C0FEA"/>
    <w:rsid w:val="001C10CF"/>
    <w:rsid w:val="001C114C"/>
    <w:rsid w:val="001C1178"/>
    <w:rsid w:val="001C1279"/>
    <w:rsid w:val="001C1295"/>
    <w:rsid w:val="001C12F8"/>
    <w:rsid w:val="001C146D"/>
    <w:rsid w:val="001C14BF"/>
    <w:rsid w:val="001C14ED"/>
    <w:rsid w:val="001C1644"/>
    <w:rsid w:val="001C171D"/>
    <w:rsid w:val="001C17C5"/>
    <w:rsid w:val="001C18D8"/>
    <w:rsid w:val="001C1B8A"/>
    <w:rsid w:val="001C1DF7"/>
    <w:rsid w:val="001C20CA"/>
    <w:rsid w:val="001C21C8"/>
    <w:rsid w:val="001C2434"/>
    <w:rsid w:val="001C26A5"/>
    <w:rsid w:val="001C278D"/>
    <w:rsid w:val="001C2790"/>
    <w:rsid w:val="001C29A7"/>
    <w:rsid w:val="001C29CC"/>
    <w:rsid w:val="001C2C06"/>
    <w:rsid w:val="001C2C77"/>
    <w:rsid w:val="001C3006"/>
    <w:rsid w:val="001C3199"/>
    <w:rsid w:val="001C34AF"/>
    <w:rsid w:val="001C3B27"/>
    <w:rsid w:val="001C3BB4"/>
    <w:rsid w:val="001C3BDF"/>
    <w:rsid w:val="001C3C22"/>
    <w:rsid w:val="001C3C2D"/>
    <w:rsid w:val="001C3E04"/>
    <w:rsid w:val="001C3E3E"/>
    <w:rsid w:val="001C3F84"/>
    <w:rsid w:val="001C3FE7"/>
    <w:rsid w:val="001C440B"/>
    <w:rsid w:val="001C4679"/>
    <w:rsid w:val="001C48A3"/>
    <w:rsid w:val="001C493D"/>
    <w:rsid w:val="001C4A67"/>
    <w:rsid w:val="001C4B14"/>
    <w:rsid w:val="001C4CB0"/>
    <w:rsid w:val="001C4F0E"/>
    <w:rsid w:val="001C4FFC"/>
    <w:rsid w:val="001C516B"/>
    <w:rsid w:val="001C518D"/>
    <w:rsid w:val="001C53F2"/>
    <w:rsid w:val="001C546B"/>
    <w:rsid w:val="001C547E"/>
    <w:rsid w:val="001C55BF"/>
    <w:rsid w:val="001C577E"/>
    <w:rsid w:val="001C58ED"/>
    <w:rsid w:val="001C59D8"/>
    <w:rsid w:val="001C5C58"/>
    <w:rsid w:val="001C6576"/>
    <w:rsid w:val="001C665E"/>
    <w:rsid w:val="001C6D3E"/>
    <w:rsid w:val="001C6EB9"/>
    <w:rsid w:val="001C6EE2"/>
    <w:rsid w:val="001C6F49"/>
    <w:rsid w:val="001C700A"/>
    <w:rsid w:val="001C7032"/>
    <w:rsid w:val="001C75B9"/>
    <w:rsid w:val="001C767E"/>
    <w:rsid w:val="001C7768"/>
    <w:rsid w:val="001C7899"/>
    <w:rsid w:val="001C79D6"/>
    <w:rsid w:val="001C79F7"/>
    <w:rsid w:val="001C7AC4"/>
    <w:rsid w:val="001C7B63"/>
    <w:rsid w:val="001C7B8D"/>
    <w:rsid w:val="001C7BC0"/>
    <w:rsid w:val="001C7C81"/>
    <w:rsid w:val="001C7F2A"/>
    <w:rsid w:val="001D02E4"/>
    <w:rsid w:val="001D039E"/>
    <w:rsid w:val="001D0692"/>
    <w:rsid w:val="001D06E7"/>
    <w:rsid w:val="001D0774"/>
    <w:rsid w:val="001D07BB"/>
    <w:rsid w:val="001D08BA"/>
    <w:rsid w:val="001D09C2"/>
    <w:rsid w:val="001D09D0"/>
    <w:rsid w:val="001D0AD2"/>
    <w:rsid w:val="001D0C0E"/>
    <w:rsid w:val="001D0CAD"/>
    <w:rsid w:val="001D0E34"/>
    <w:rsid w:val="001D126F"/>
    <w:rsid w:val="001D158B"/>
    <w:rsid w:val="001D15FB"/>
    <w:rsid w:val="001D1702"/>
    <w:rsid w:val="001D179F"/>
    <w:rsid w:val="001D1897"/>
    <w:rsid w:val="001D1989"/>
    <w:rsid w:val="001D19DA"/>
    <w:rsid w:val="001D1AA5"/>
    <w:rsid w:val="001D1AC6"/>
    <w:rsid w:val="001D1B14"/>
    <w:rsid w:val="001D1E98"/>
    <w:rsid w:val="001D1F85"/>
    <w:rsid w:val="001D1FE1"/>
    <w:rsid w:val="001D22B0"/>
    <w:rsid w:val="001D2413"/>
    <w:rsid w:val="001D2444"/>
    <w:rsid w:val="001D24E2"/>
    <w:rsid w:val="001D2731"/>
    <w:rsid w:val="001D27D6"/>
    <w:rsid w:val="001D28B2"/>
    <w:rsid w:val="001D2A0A"/>
    <w:rsid w:val="001D2A90"/>
    <w:rsid w:val="001D2D3A"/>
    <w:rsid w:val="001D2EB9"/>
    <w:rsid w:val="001D31AD"/>
    <w:rsid w:val="001D3264"/>
    <w:rsid w:val="001D36EC"/>
    <w:rsid w:val="001D370B"/>
    <w:rsid w:val="001D387D"/>
    <w:rsid w:val="001D3888"/>
    <w:rsid w:val="001D3EFC"/>
    <w:rsid w:val="001D3F6D"/>
    <w:rsid w:val="001D3FAB"/>
    <w:rsid w:val="001D41A6"/>
    <w:rsid w:val="001D4748"/>
    <w:rsid w:val="001D4D10"/>
    <w:rsid w:val="001D4F22"/>
    <w:rsid w:val="001D4F67"/>
    <w:rsid w:val="001D5216"/>
    <w:rsid w:val="001D52A1"/>
    <w:rsid w:val="001D5349"/>
    <w:rsid w:val="001D53F0"/>
    <w:rsid w:val="001D5504"/>
    <w:rsid w:val="001D568F"/>
    <w:rsid w:val="001D56B4"/>
    <w:rsid w:val="001D5987"/>
    <w:rsid w:val="001D5AD5"/>
    <w:rsid w:val="001D5B9D"/>
    <w:rsid w:val="001D5EEC"/>
    <w:rsid w:val="001D6050"/>
    <w:rsid w:val="001D609F"/>
    <w:rsid w:val="001D65C0"/>
    <w:rsid w:val="001D666E"/>
    <w:rsid w:val="001D667D"/>
    <w:rsid w:val="001D6784"/>
    <w:rsid w:val="001D67B3"/>
    <w:rsid w:val="001D67F8"/>
    <w:rsid w:val="001D690C"/>
    <w:rsid w:val="001D6928"/>
    <w:rsid w:val="001D6A72"/>
    <w:rsid w:val="001D6B78"/>
    <w:rsid w:val="001D6DB2"/>
    <w:rsid w:val="001D70ED"/>
    <w:rsid w:val="001D714E"/>
    <w:rsid w:val="001D73DF"/>
    <w:rsid w:val="001D74B1"/>
    <w:rsid w:val="001D75FF"/>
    <w:rsid w:val="001D7770"/>
    <w:rsid w:val="001D7ABE"/>
    <w:rsid w:val="001D7B52"/>
    <w:rsid w:val="001D7CA3"/>
    <w:rsid w:val="001D7E63"/>
    <w:rsid w:val="001E00FE"/>
    <w:rsid w:val="001E048A"/>
    <w:rsid w:val="001E0780"/>
    <w:rsid w:val="001E07E7"/>
    <w:rsid w:val="001E0932"/>
    <w:rsid w:val="001E0A12"/>
    <w:rsid w:val="001E0BBC"/>
    <w:rsid w:val="001E0CE2"/>
    <w:rsid w:val="001E0E6D"/>
    <w:rsid w:val="001E11BD"/>
    <w:rsid w:val="001E11C8"/>
    <w:rsid w:val="001E12A9"/>
    <w:rsid w:val="001E135A"/>
    <w:rsid w:val="001E15BA"/>
    <w:rsid w:val="001E16EA"/>
    <w:rsid w:val="001E1A01"/>
    <w:rsid w:val="001E1B96"/>
    <w:rsid w:val="001E1BA7"/>
    <w:rsid w:val="001E1D48"/>
    <w:rsid w:val="001E1E2E"/>
    <w:rsid w:val="001E1E35"/>
    <w:rsid w:val="001E1EC1"/>
    <w:rsid w:val="001E1EEE"/>
    <w:rsid w:val="001E1EEF"/>
    <w:rsid w:val="001E1F8C"/>
    <w:rsid w:val="001E2384"/>
    <w:rsid w:val="001E2436"/>
    <w:rsid w:val="001E268A"/>
    <w:rsid w:val="001E2772"/>
    <w:rsid w:val="001E2973"/>
    <w:rsid w:val="001E2A44"/>
    <w:rsid w:val="001E2A48"/>
    <w:rsid w:val="001E2A71"/>
    <w:rsid w:val="001E2C53"/>
    <w:rsid w:val="001E2F83"/>
    <w:rsid w:val="001E307E"/>
    <w:rsid w:val="001E30BE"/>
    <w:rsid w:val="001E311B"/>
    <w:rsid w:val="001E3179"/>
    <w:rsid w:val="001E33F7"/>
    <w:rsid w:val="001E361E"/>
    <w:rsid w:val="001E36A4"/>
    <w:rsid w:val="001E37C3"/>
    <w:rsid w:val="001E3955"/>
    <w:rsid w:val="001E3970"/>
    <w:rsid w:val="001E3975"/>
    <w:rsid w:val="001E3ABC"/>
    <w:rsid w:val="001E3B03"/>
    <w:rsid w:val="001E419F"/>
    <w:rsid w:val="001E41A9"/>
    <w:rsid w:val="001E41B5"/>
    <w:rsid w:val="001E421A"/>
    <w:rsid w:val="001E421C"/>
    <w:rsid w:val="001E4575"/>
    <w:rsid w:val="001E468E"/>
    <w:rsid w:val="001E4694"/>
    <w:rsid w:val="001E46A7"/>
    <w:rsid w:val="001E46D9"/>
    <w:rsid w:val="001E470E"/>
    <w:rsid w:val="001E4900"/>
    <w:rsid w:val="001E49E1"/>
    <w:rsid w:val="001E4B2E"/>
    <w:rsid w:val="001E4BDC"/>
    <w:rsid w:val="001E4DA2"/>
    <w:rsid w:val="001E4E99"/>
    <w:rsid w:val="001E4F79"/>
    <w:rsid w:val="001E521D"/>
    <w:rsid w:val="001E5350"/>
    <w:rsid w:val="001E5383"/>
    <w:rsid w:val="001E5452"/>
    <w:rsid w:val="001E54F4"/>
    <w:rsid w:val="001E58E1"/>
    <w:rsid w:val="001E5920"/>
    <w:rsid w:val="001E592A"/>
    <w:rsid w:val="001E59E6"/>
    <w:rsid w:val="001E5CA6"/>
    <w:rsid w:val="001E5CD3"/>
    <w:rsid w:val="001E5D92"/>
    <w:rsid w:val="001E5F2D"/>
    <w:rsid w:val="001E61B6"/>
    <w:rsid w:val="001E6292"/>
    <w:rsid w:val="001E6425"/>
    <w:rsid w:val="001E650B"/>
    <w:rsid w:val="001E6524"/>
    <w:rsid w:val="001E68E0"/>
    <w:rsid w:val="001E6D4F"/>
    <w:rsid w:val="001E6F8F"/>
    <w:rsid w:val="001E712C"/>
    <w:rsid w:val="001E71B6"/>
    <w:rsid w:val="001E71C5"/>
    <w:rsid w:val="001E71D1"/>
    <w:rsid w:val="001E75E8"/>
    <w:rsid w:val="001E77ED"/>
    <w:rsid w:val="001E79DB"/>
    <w:rsid w:val="001E7CCB"/>
    <w:rsid w:val="001E7CFA"/>
    <w:rsid w:val="001E7E32"/>
    <w:rsid w:val="001F0282"/>
    <w:rsid w:val="001F0298"/>
    <w:rsid w:val="001F03E8"/>
    <w:rsid w:val="001F05C9"/>
    <w:rsid w:val="001F062B"/>
    <w:rsid w:val="001F0CBD"/>
    <w:rsid w:val="001F0D69"/>
    <w:rsid w:val="001F0E8C"/>
    <w:rsid w:val="001F1013"/>
    <w:rsid w:val="001F12F4"/>
    <w:rsid w:val="001F13EF"/>
    <w:rsid w:val="001F14A3"/>
    <w:rsid w:val="001F1837"/>
    <w:rsid w:val="001F18FE"/>
    <w:rsid w:val="001F1968"/>
    <w:rsid w:val="001F1CCD"/>
    <w:rsid w:val="001F1D66"/>
    <w:rsid w:val="001F22FB"/>
    <w:rsid w:val="001F23FE"/>
    <w:rsid w:val="001F2455"/>
    <w:rsid w:val="001F24CC"/>
    <w:rsid w:val="001F24D8"/>
    <w:rsid w:val="001F2808"/>
    <w:rsid w:val="001F2852"/>
    <w:rsid w:val="001F28CC"/>
    <w:rsid w:val="001F293C"/>
    <w:rsid w:val="001F311A"/>
    <w:rsid w:val="001F31BC"/>
    <w:rsid w:val="001F3750"/>
    <w:rsid w:val="001F376A"/>
    <w:rsid w:val="001F38F5"/>
    <w:rsid w:val="001F3ABD"/>
    <w:rsid w:val="001F3CA6"/>
    <w:rsid w:val="001F3D5F"/>
    <w:rsid w:val="001F3DB4"/>
    <w:rsid w:val="001F4075"/>
    <w:rsid w:val="001F409C"/>
    <w:rsid w:val="001F40DD"/>
    <w:rsid w:val="001F45CD"/>
    <w:rsid w:val="001F45E4"/>
    <w:rsid w:val="001F480F"/>
    <w:rsid w:val="001F482C"/>
    <w:rsid w:val="001F4862"/>
    <w:rsid w:val="001F4A09"/>
    <w:rsid w:val="001F4EA9"/>
    <w:rsid w:val="001F507E"/>
    <w:rsid w:val="001F5250"/>
    <w:rsid w:val="001F5305"/>
    <w:rsid w:val="001F5518"/>
    <w:rsid w:val="001F55E5"/>
    <w:rsid w:val="001F5806"/>
    <w:rsid w:val="001F5A2B"/>
    <w:rsid w:val="001F5D0A"/>
    <w:rsid w:val="001F5E19"/>
    <w:rsid w:val="001F616F"/>
    <w:rsid w:val="001F6249"/>
    <w:rsid w:val="001F62CA"/>
    <w:rsid w:val="001F650B"/>
    <w:rsid w:val="001F65D1"/>
    <w:rsid w:val="001F677A"/>
    <w:rsid w:val="001F67EA"/>
    <w:rsid w:val="001F6BDF"/>
    <w:rsid w:val="001F6C9C"/>
    <w:rsid w:val="001F6DBC"/>
    <w:rsid w:val="001F72BB"/>
    <w:rsid w:val="001F732C"/>
    <w:rsid w:val="001F74E6"/>
    <w:rsid w:val="001F7771"/>
    <w:rsid w:val="001F7842"/>
    <w:rsid w:val="001F7AB1"/>
    <w:rsid w:val="001F7C91"/>
    <w:rsid w:val="001F7DAE"/>
    <w:rsid w:val="001F7E67"/>
    <w:rsid w:val="002000FC"/>
    <w:rsid w:val="00200114"/>
    <w:rsid w:val="0020013A"/>
    <w:rsid w:val="0020039A"/>
    <w:rsid w:val="002003FD"/>
    <w:rsid w:val="00200440"/>
    <w:rsid w:val="00200557"/>
    <w:rsid w:val="00200600"/>
    <w:rsid w:val="0020065A"/>
    <w:rsid w:val="002006C7"/>
    <w:rsid w:val="002008B3"/>
    <w:rsid w:val="0020092E"/>
    <w:rsid w:val="00200E38"/>
    <w:rsid w:val="00201062"/>
    <w:rsid w:val="002011CF"/>
    <w:rsid w:val="0020123F"/>
    <w:rsid w:val="002012E6"/>
    <w:rsid w:val="0020133D"/>
    <w:rsid w:val="002013AF"/>
    <w:rsid w:val="0020147D"/>
    <w:rsid w:val="00201811"/>
    <w:rsid w:val="00201827"/>
    <w:rsid w:val="00201CC6"/>
    <w:rsid w:val="00201DB6"/>
    <w:rsid w:val="00201FAC"/>
    <w:rsid w:val="0020202B"/>
    <w:rsid w:val="00202066"/>
    <w:rsid w:val="002022BF"/>
    <w:rsid w:val="002022F5"/>
    <w:rsid w:val="00202420"/>
    <w:rsid w:val="002024B9"/>
    <w:rsid w:val="002025A2"/>
    <w:rsid w:val="002025A7"/>
    <w:rsid w:val="002025E5"/>
    <w:rsid w:val="002026E8"/>
    <w:rsid w:val="002026E9"/>
    <w:rsid w:val="00202A6B"/>
    <w:rsid w:val="00202F00"/>
    <w:rsid w:val="00202F82"/>
    <w:rsid w:val="0020322F"/>
    <w:rsid w:val="0020335B"/>
    <w:rsid w:val="0020352E"/>
    <w:rsid w:val="00203655"/>
    <w:rsid w:val="0020369A"/>
    <w:rsid w:val="002037B2"/>
    <w:rsid w:val="00203989"/>
    <w:rsid w:val="002039E9"/>
    <w:rsid w:val="00203ABC"/>
    <w:rsid w:val="00203AF5"/>
    <w:rsid w:val="00203BB8"/>
    <w:rsid w:val="00203BEB"/>
    <w:rsid w:val="00203E17"/>
    <w:rsid w:val="00203F79"/>
    <w:rsid w:val="0020418D"/>
    <w:rsid w:val="00204788"/>
    <w:rsid w:val="002049D3"/>
    <w:rsid w:val="002049FE"/>
    <w:rsid w:val="00204BDC"/>
    <w:rsid w:val="00204D2E"/>
    <w:rsid w:val="00204E34"/>
    <w:rsid w:val="00204E36"/>
    <w:rsid w:val="00204E4A"/>
    <w:rsid w:val="00205059"/>
    <w:rsid w:val="0020527C"/>
    <w:rsid w:val="002056D0"/>
    <w:rsid w:val="00205726"/>
    <w:rsid w:val="002059EE"/>
    <w:rsid w:val="00205BB4"/>
    <w:rsid w:val="00205CBD"/>
    <w:rsid w:val="00205D42"/>
    <w:rsid w:val="00205DB7"/>
    <w:rsid w:val="00205DDB"/>
    <w:rsid w:val="00205FBC"/>
    <w:rsid w:val="0020610F"/>
    <w:rsid w:val="002061F3"/>
    <w:rsid w:val="002064CC"/>
    <w:rsid w:val="00206512"/>
    <w:rsid w:val="002067B0"/>
    <w:rsid w:val="002067EE"/>
    <w:rsid w:val="002068C1"/>
    <w:rsid w:val="002069B3"/>
    <w:rsid w:val="00206C30"/>
    <w:rsid w:val="00206CBB"/>
    <w:rsid w:val="0020706A"/>
    <w:rsid w:val="0020715D"/>
    <w:rsid w:val="0020719A"/>
    <w:rsid w:val="002074D5"/>
    <w:rsid w:val="00207859"/>
    <w:rsid w:val="00207863"/>
    <w:rsid w:val="00207965"/>
    <w:rsid w:val="002079AE"/>
    <w:rsid w:val="00207AF1"/>
    <w:rsid w:val="00207D6B"/>
    <w:rsid w:val="00207D9F"/>
    <w:rsid w:val="00207E32"/>
    <w:rsid w:val="00207E34"/>
    <w:rsid w:val="00207FE2"/>
    <w:rsid w:val="002101A3"/>
    <w:rsid w:val="002103EA"/>
    <w:rsid w:val="00210434"/>
    <w:rsid w:val="00210490"/>
    <w:rsid w:val="00210A88"/>
    <w:rsid w:val="00210C8F"/>
    <w:rsid w:val="00210EE9"/>
    <w:rsid w:val="00211120"/>
    <w:rsid w:val="0021112A"/>
    <w:rsid w:val="00211212"/>
    <w:rsid w:val="00211313"/>
    <w:rsid w:val="002113E3"/>
    <w:rsid w:val="002114CA"/>
    <w:rsid w:val="0021164F"/>
    <w:rsid w:val="0021165A"/>
    <w:rsid w:val="00211671"/>
    <w:rsid w:val="002116BD"/>
    <w:rsid w:val="002117F3"/>
    <w:rsid w:val="00211826"/>
    <w:rsid w:val="00211943"/>
    <w:rsid w:val="00211ABE"/>
    <w:rsid w:val="00211F18"/>
    <w:rsid w:val="00212012"/>
    <w:rsid w:val="0021201A"/>
    <w:rsid w:val="002121B8"/>
    <w:rsid w:val="002121DE"/>
    <w:rsid w:val="002122C5"/>
    <w:rsid w:val="0021231E"/>
    <w:rsid w:val="00212358"/>
    <w:rsid w:val="002125A5"/>
    <w:rsid w:val="00212873"/>
    <w:rsid w:val="002129B2"/>
    <w:rsid w:val="00212B80"/>
    <w:rsid w:val="002130DE"/>
    <w:rsid w:val="00213243"/>
    <w:rsid w:val="0021326C"/>
    <w:rsid w:val="0021332E"/>
    <w:rsid w:val="00213478"/>
    <w:rsid w:val="002134F1"/>
    <w:rsid w:val="00213604"/>
    <w:rsid w:val="0021364F"/>
    <w:rsid w:val="0021386D"/>
    <w:rsid w:val="0021392F"/>
    <w:rsid w:val="00213D22"/>
    <w:rsid w:val="00213E99"/>
    <w:rsid w:val="00213ED6"/>
    <w:rsid w:val="00214020"/>
    <w:rsid w:val="00214092"/>
    <w:rsid w:val="002142B3"/>
    <w:rsid w:val="002144BD"/>
    <w:rsid w:val="002146FF"/>
    <w:rsid w:val="00214732"/>
    <w:rsid w:val="00214815"/>
    <w:rsid w:val="002148FD"/>
    <w:rsid w:val="00214A96"/>
    <w:rsid w:val="00214CD6"/>
    <w:rsid w:val="00214F4E"/>
    <w:rsid w:val="002150CE"/>
    <w:rsid w:val="00215391"/>
    <w:rsid w:val="002153C4"/>
    <w:rsid w:val="002155F1"/>
    <w:rsid w:val="00215823"/>
    <w:rsid w:val="00215AA8"/>
    <w:rsid w:val="00215AAD"/>
    <w:rsid w:val="00215ACB"/>
    <w:rsid w:val="00215C55"/>
    <w:rsid w:val="00215DDE"/>
    <w:rsid w:val="002163DD"/>
    <w:rsid w:val="00216B11"/>
    <w:rsid w:val="00216B9E"/>
    <w:rsid w:val="00216CB1"/>
    <w:rsid w:val="00216CBB"/>
    <w:rsid w:val="00216D21"/>
    <w:rsid w:val="00216D83"/>
    <w:rsid w:val="00217457"/>
    <w:rsid w:val="002178EC"/>
    <w:rsid w:val="00217B0B"/>
    <w:rsid w:val="00217C8C"/>
    <w:rsid w:val="00217D5E"/>
    <w:rsid w:val="00217DD3"/>
    <w:rsid w:val="00217DFF"/>
    <w:rsid w:val="00217F98"/>
    <w:rsid w:val="002200AC"/>
    <w:rsid w:val="002201BD"/>
    <w:rsid w:val="002201E4"/>
    <w:rsid w:val="00220325"/>
    <w:rsid w:val="002203FB"/>
    <w:rsid w:val="002208AF"/>
    <w:rsid w:val="00220B7B"/>
    <w:rsid w:val="00220C2A"/>
    <w:rsid w:val="00220C40"/>
    <w:rsid w:val="00220D31"/>
    <w:rsid w:val="00220F02"/>
    <w:rsid w:val="00220F59"/>
    <w:rsid w:val="00220F8C"/>
    <w:rsid w:val="00221090"/>
    <w:rsid w:val="002210E7"/>
    <w:rsid w:val="00221121"/>
    <w:rsid w:val="00221126"/>
    <w:rsid w:val="00221443"/>
    <w:rsid w:val="0022149F"/>
    <w:rsid w:val="0022157A"/>
    <w:rsid w:val="0022194A"/>
    <w:rsid w:val="00221C60"/>
    <w:rsid w:val="00221C76"/>
    <w:rsid w:val="00221F0D"/>
    <w:rsid w:val="00222080"/>
    <w:rsid w:val="0022221D"/>
    <w:rsid w:val="00222239"/>
    <w:rsid w:val="002222A8"/>
    <w:rsid w:val="002222BD"/>
    <w:rsid w:val="00222351"/>
    <w:rsid w:val="002225D5"/>
    <w:rsid w:val="00222616"/>
    <w:rsid w:val="00222664"/>
    <w:rsid w:val="00222B15"/>
    <w:rsid w:val="00222CD0"/>
    <w:rsid w:val="00222E26"/>
    <w:rsid w:val="0022300D"/>
    <w:rsid w:val="0022301B"/>
    <w:rsid w:val="00223159"/>
    <w:rsid w:val="002231EA"/>
    <w:rsid w:val="00223231"/>
    <w:rsid w:val="0022340D"/>
    <w:rsid w:val="002234FF"/>
    <w:rsid w:val="00223539"/>
    <w:rsid w:val="00223556"/>
    <w:rsid w:val="00223563"/>
    <w:rsid w:val="0022382A"/>
    <w:rsid w:val="0022382F"/>
    <w:rsid w:val="00223915"/>
    <w:rsid w:val="00223974"/>
    <w:rsid w:val="00223A73"/>
    <w:rsid w:val="00223BD4"/>
    <w:rsid w:val="00223F0E"/>
    <w:rsid w:val="00224209"/>
    <w:rsid w:val="00224393"/>
    <w:rsid w:val="00224562"/>
    <w:rsid w:val="0022483D"/>
    <w:rsid w:val="0022494A"/>
    <w:rsid w:val="002249C4"/>
    <w:rsid w:val="00224BA0"/>
    <w:rsid w:val="00224C50"/>
    <w:rsid w:val="00224CCB"/>
    <w:rsid w:val="00224F92"/>
    <w:rsid w:val="0022501A"/>
    <w:rsid w:val="002251DA"/>
    <w:rsid w:val="002252C1"/>
    <w:rsid w:val="00225307"/>
    <w:rsid w:val="00225409"/>
    <w:rsid w:val="0022544E"/>
    <w:rsid w:val="00225752"/>
    <w:rsid w:val="002259A5"/>
    <w:rsid w:val="00225A26"/>
    <w:rsid w:val="00225DEC"/>
    <w:rsid w:val="00225F9E"/>
    <w:rsid w:val="00225FAB"/>
    <w:rsid w:val="00226009"/>
    <w:rsid w:val="00226067"/>
    <w:rsid w:val="002260FF"/>
    <w:rsid w:val="00226131"/>
    <w:rsid w:val="0022614C"/>
    <w:rsid w:val="00226350"/>
    <w:rsid w:val="002263A5"/>
    <w:rsid w:val="002263C9"/>
    <w:rsid w:val="0022677D"/>
    <w:rsid w:val="00226B08"/>
    <w:rsid w:val="00226C02"/>
    <w:rsid w:val="00226C66"/>
    <w:rsid w:val="00226C83"/>
    <w:rsid w:val="00226EF5"/>
    <w:rsid w:val="00226F13"/>
    <w:rsid w:val="00226FF1"/>
    <w:rsid w:val="00226FF3"/>
    <w:rsid w:val="0022713D"/>
    <w:rsid w:val="002272C6"/>
    <w:rsid w:val="0022733A"/>
    <w:rsid w:val="00227390"/>
    <w:rsid w:val="0022755A"/>
    <w:rsid w:val="002278B1"/>
    <w:rsid w:val="002279C3"/>
    <w:rsid w:val="00227D42"/>
    <w:rsid w:val="00227E77"/>
    <w:rsid w:val="00227EF9"/>
    <w:rsid w:val="00227F07"/>
    <w:rsid w:val="002300FF"/>
    <w:rsid w:val="00230101"/>
    <w:rsid w:val="0023015F"/>
    <w:rsid w:val="002304FF"/>
    <w:rsid w:val="00230738"/>
    <w:rsid w:val="0023075C"/>
    <w:rsid w:val="00230842"/>
    <w:rsid w:val="00230A59"/>
    <w:rsid w:val="0023110D"/>
    <w:rsid w:val="0023120C"/>
    <w:rsid w:val="00231509"/>
    <w:rsid w:val="00231621"/>
    <w:rsid w:val="00231676"/>
    <w:rsid w:val="00231B3E"/>
    <w:rsid w:val="00231F74"/>
    <w:rsid w:val="00232446"/>
    <w:rsid w:val="0023257A"/>
    <w:rsid w:val="002325A1"/>
    <w:rsid w:val="002326B3"/>
    <w:rsid w:val="002327AD"/>
    <w:rsid w:val="002327CE"/>
    <w:rsid w:val="0023290B"/>
    <w:rsid w:val="00232C11"/>
    <w:rsid w:val="00232D34"/>
    <w:rsid w:val="00233089"/>
    <w:rsid w:val="00233324"/>
    <w:rsid w:val="002337F1"/>
    <w:rsid w:val="002338AA"/>
    <w:rsid w:val="00233AC4"/>
    <w:rsid w:val="00233B2C"/>
    <w:rsid w:val="00233C22"/>
    <w:rsid w:val="00233C4A"/>
    <w:rsid w:val="00233D7A"/>
    <w:rsid w:val="00233DC9"/>
    <w:rsid w:val="00233EDB"/>
    <w:rsid w:val="00233FC0"/>
    <w:rsid w:val="00234032"/>
    <w:rsid w:val="00234055"/>
    <w:rsid w:val="0023429C"/>
    <w:rsid w:val="00234373"/>
    <w:rsid w:val="00234377"/>
    <w:rsid w:val="0023439C"/>
    <w:rsid w:val="00234574"/>
    <w:rsid w:val="0023476D"/>
    <w:rsid w:val="002348DA"/>
    <w:rsid w:val="00234DF0"/>
    <w:rsid w:val="00234E74"/>
    <w:rsid w:val="00235173"/>
    <w:rsid w:val="00235207"/>
    <w:rsid w:val="00235244"/>
    <w:rsid w:val="0023544E"/>
    <w:rsid w:val="002354E9"/>
    <w:rsid w:val="00235515"/>
    <w:rsid w:val="00235769"/>
    <w:rsid w:val="0023576B"/>
    <w:rsid w:val="00235810"/>
    <w:rsid w:val="0023597B"/>
    <w:rsid w:val="002359C4"/>
    <w:rsid w:val="00235AF1"/>
    <w:rsid w:val="00235C66"/>
    <w:rsid w:val="00235CC4"/>
    <w:rsid w:val="00235F65"/>
    <w:rsid w:val="002360B6"/>
    <w:rsid w:val="002360EE"/>
    <w:rsid w:val="0023634E"/>
    <w:rsid w:val="002363D6"/>
    <w:rsid w:val="00236468"/>
    <w:rsid w:val="0023658A"/>
    <w:rsid w:val="00236821"/>
    <w:rsid w:val="00236835"/>
    <w:rsid w:val="0023684E"/>
    <w:rsid w:val="0023699D"/>
    <w:rsid w:val="00236C8A"/>
    <w:rsid w:val="00236DFB"/>
    <w:rsid w:val="00236E7B"/>
    <w:rsid w:val="00237093"/>
    <w:rsid w:val="00237108"/>
    <w:rsid w:val="002372D4"/>
    <w:rsid w:val="0023792D"/>
    <w:rsid w:val="00237AE8"/>
    <w:rsid w:val="00237D92"/>
    <w:rsid w:val="0024014E"/>
    <w:rsid w:val="0024083D"/>
    <w:rsid w:val="002408E8"/>
    <w:rsid w:val="002409D8"/>
    <w:rsid w:val="002409EB"/>
    <w:rsid w:val="00240EB8"/>
    <w:rsid w:val="00240F24"/>
    <w:rsid w:val="00241090"/>
    <w:rsid w:val="002411A3"/>
    <w:rsid w:val="002412C6"/>
    <w:rsid w:val="0024155C"/>
    <w:rsid w:val="002416BE"/>
    <w:rsid w:val="002417CF"/>
    <w:rsid w:val="00241822"/>
    <w:rsid w:val="00241A64"/>
    <w:rsid w:val="00241B36"/>
    <w:rsid w:val="00241B3D"/>
    <w:rsid w:val="00241C9A"/>
    <w:rsid w:val="00241E99"/>
    <w:rsid w:val="00241EB1"/>
    <w:rsid w:val="00241EC2"/>
    <w:rsid w:val="00241FEA"/>
    <w:rsid w:val="002422BE"/>
    <w:rsid w:val="00242383"/>
    <w:rsid w:val="002424A6"/>
    <w:rsid w:val="0024252B"/>
    <w:rsid w:val="00242A81"/>
    <w:rsid w:val="00242DB7"/>
    <w:rsid w:val="00242ECF"/>
    <w:rsid w:val="00242F17"/>
    <w:rsid w:val="002430E6"/>
    <w:rsid w:val="00243128"/>
    <w:rsid w:val="00243145"/>
    <w:rsid w:val="00243284"/>
    <w:rsid w:val="002435CB"/>
    <w:rsid w:val="0024365D"/>
    <w:rsid w:val="002437A5"/>
    <w:rsid w:val="00243A7B"/>
    <w:rsid w:val="00243AE2"/>
    <w:rsid w:val="00243C3F"/>
    <w:rsid w:val="00243D58"/>
    <w:rsid w:val="00243DF6"/>
    <w:rsid w:val="00244267"/>
    <w:rsid w:val="002442E6"/>
    <w:rsid w:val="002444F9"/>
    <w:rsid w:val="00244681"/>
    <w:rsid w:val="00244826"/>
    <w:rsid w:val="00244A2B"/>
    <w:rsid w:val="00244A50"/>
    <w:rsid w:val="00244AA3"/>
    <w:rsid w:val="00244BED"/>
    <w:rsid w:val="00244C0F"/>
    <w:rsid w:val="00244D11"/>
    <w:rsid w:val="00244EB5"/>
    <w:rsid w:val="00244F1F"/>
    <w:rsid w:val="00245034"/>
    <w:rsid w:val="002450F2"/>
    <w:rsid w:val="0024526B"/>
    <w:rsid w:val="002452CB"/>
    <w:rsid w:val="00245566"/>
    <w:rsid w:val="00245579"/>
    <w:rsid w:val="0024570F"/>
    <w:rsid w:val="002457FC"/>
    <w:rsid w:val="0024580E"/>
    <w:rsid w:val="00245840"/>
    <w:rsid w:val="002458DC"/>
    <w:rsid w:val="00245ACC"/>
    <w:rsid w:val="00245B94"/>
    <w:rsid w:val="00245C79"/>
    <w:rsid w:val="00245D64"/>
    <w:rsid w:val="0024617A"/>
    <w:rsid w:val="002461DB"/>
    <w:rsid w:val="002461FD"/>
    <w:rsid w:val="00246256"/>
    <w:rsid w:val="00246407"/>
    <w:rsid w:val="002464A9"/>
    <w:rsid w:val="002464C5"/>
    <w:rsid w:val="002467C7"/>
    <w:rsid w:val="00246915"/>
    <w:rsid w:val="00246BE4"/>
    <w:rsid w:val="00246EBC"/>
    <w:rsid w:val="00246F34"/>
    <w:rsid w:val="002472BD"/>
    <w:rsid w:val="00247559"/>
    <w:rsid w:val="00247761"/>
    <w:rsid w:val="00247823"/>
    <w:rsid w:val="00247A56"/>
    <w:rsid w:val="00247A9F"/>
    <w:rsid w:val="00247AF4"/>
    <w:rsid w:val="00247B17"/>
    <w:rsid w:val="00247DB3"/>
    <w:rsid w:val="00247EFC"/>
    <w:rsid w:val="00247F00"/>
    <w:rsid w:val="002500AD"/>
    <w:rsid w:val="00250288"/>
    <w:rsid w:val="002502C9"/>
    <w:rsid w:val="0025030B"/>
    <w:rsid w:val="00250502"/>
    <w:rsid w:val="0025072C"/>
    <w:rsid w:val="002507C4"/>
    <w:rsid w:val="00250A17"/>
    <w:rsid w:val="00250AF1"/>
    <w:rsid w:val="00250BC4"/>
    <w:rsid w:val="00250F57"/>
    <w:rsid w:val="00250FF3"/>
    <w:rsid w:val="002510FC"/>
    <w:rsid w:val="00251261"/>
    <w:rsid w:val="00251271"/>
    <w:rsid w:val="00251418"/>
    <w:rsid w:val="00251674"/>
    <w:rsid w:val="00251918"/>
    <w:rsid w:val="00251BAB"/>
    <w:rsid w:val="00251BB1"/>
    <w:rsid w:val="00251D0C"/>
    <w:rsid w:val="0025220F"/>
    <w:rsid w:val="002522A6"/>
    <w:rsid w:val="002526A6"/>
    <w:rsid w:val="002527AE"/>
    <w:rsid w:val="002528A5"/>
    <w:rsid w:val="00252943"/>
    <w:rsid w:val="00252988"/>
    <w:rsid w:val="00252A2D"/>
    <w:rsid w:val="00252ABA"/>
    <w:rsid w:val="00252BCC"/>
    <w:rsid w:val="00253075"/>
    <w:rsid w:val="002532FD"/>
    <w:rsid w:val="002533AA"/>
    <w:rsid w:val="0025351C"/>
    <w:rsid w:val="00253874"/>
    <w:rsid w:val="00253892"/>
    <w:rsid w:val="002539D9"/>
    <w:rsid w:val="00253A02"/>
    <w:rsid w:val="00253B8A"/>
    <w:rsid w:val="00253B90"/>
    <w:rsid w:val="00253D52"/>
    <w:rsid w:val="00253F72"/>
    <w:rsid w:val="002540C9"/>
    <w:rsid w:val="0025417C"/>
    <w:rsid w:val="002542C3"/>
    <w:rsid w:val="00254304"/>
    <w:rsid w:val="00254372"/>
    <w:rsid w:val="0025440B"/>
    <w:rsid w:val="002544E3"/>
    <w:rsid w:val="002547BB"/>
    <w:rsid w:val="00254911"/>
    <w:rsid w:val="00254A14"/>
    <w:rsid w:val="00254ABC"/>
    <w:rsid w:val="00254BE9"/>
    <w:rsid w:val="00254CE7"/>
    <w:rsid w:val="00254D72"/>
    <w:rsid w:val="00254E39"/>
    <w:rsid w:val="0025538A"/>
    <w:rsid w:val="00255449"/>
    <w:rsid w:val="002555E4"/>
    <w:rsid w:val="002555F5"/>
    <w:rsid w:val="0025580E"/>
    <w:rsid w:val="0025589A"/>
    <w:rsid w:val="00255ABF"/>
    <w:rsid w:val="00255C1C"/>
    <w:rsid w:val="00255D23"/>
    <w:rsid w:val="00255D67"/>
    <w:rsid w:val="00256014"/>
    <w:rsid w:val="00256073"/>
    <w:rsid w:val="00256093"/>
    <w:rsid w:val="0025610A"/>
    <w:rsid w:val="0025627B"/>
    <w:rsid w:val="002562EA"/>
    <w:rsid w:val="00256308"/>
    <w:rsid w:val="00256579"/>
    <w:rsid w:val="00256678"/>
    <w:rsid w:val="0025667A"/>
    <w:rsid w:val="00256777"/>
    <w:rsid w:val="00256932"/>
    <w:rsid w:val="00256A9D"/>
    <w:rsid w:val="00256C5C"/>
    <w:rsid w:val="00256E0F"/>
    <w:rsid w:val="00256EDA"/>
    <w:rsid w:val="0025705E"/>
    <w:rsid w:val="0025734B"/>
    <w:rsid w:val="00257368"/>
    <w:rsid w:val="0025736E"/>
    <w:rsid w:val="002573DB"/>
    <w:rsid w:val="0025746F"/>
    <w:rsid w:val="0025755A"/>
    <w:rsid w:val="002575A8"/>
    <w:rsid w:val="002576EA"/>
    <w:rsid w:val="00257991"/>
    <w:rsid w:val="00257A32"/>
    <w:rsid w:val="00260019"/>
    <w:rsid w:val="0026001C"/>
    <w:rsid w:val="002603FA"/>
    <w:rsid w:val="0026049C"/>
    <w:rsid w:val="002608D9"/>
    <w:rsid w:val="002609B6"/>
    <w:rsid w:val="00260AB3"/>
    <w:rsid w:val="00260B76"/>
    <w:rsid w:val="00260B7E"/>
    <w:rsid w:val="00260D5D"/>
    <w:rsid w:val="00260DD2"/>
    <w:rsid w:val="00260E2E"/>
    <w:rsid w:val="00260F4E"/>
    <w:rsid w:val="0026121B"/>
    <w:rsid w:val="002612B5"/>
    <w:rsid w:val="0026131C"/>
    <w:rsid w:val="0026143C"/>
    <w:rsid w:val="00261477"/>
    <w:rsid w:val="00261542"/>
    <w:rsid w:val="002615B2"/>
    <w:rsid w:val="002617C4"/>
    <w:rsid w:val="00261B78"/>
    <w:rsid w:val="00261CAC"/>
    <w:rsid w:val="00261F17"/>
    <w:rsid w:val="002622E2"/>
    <w:rsid w:val="0026259D"/>
    <w:rsid w:val="00262677"/>
    <w:rsid w:val="0026270A"/>
    <w:rsid w:val="002629DA"/>
    <w:rsid w:val="002629E5"/>
    <w:rsid w:val="00263011"/>
    <w:rsid w:val="00263077"/>
    <w:rsid w:val="00263163"/>
    <w:rsid w:val="0026338E"/>
    <w:rsid w:val="002634E7"/>
    <w:rsid w:val="00263820"/>
    <w:rsid w:val="0026393F"/>
    <w:rsid w:val="0026399D"/>
    <w:rsid w:val="002639EF"/>
    <w:rsid w:val="00263B5B"/>
    <w:rsid w:val="00263D50"/>
    <w:rsid w:val="00263E42"/>
    <w:rsid w:val="00263E78"/>
    <w:rsid w:val="00263F1B"/>
    <w:rsid w:val="00264459"/>
    <w:rsid w:val="002644C8"/>
    <w:rsid w:val="002644DC"/>
    <w:rsid w:val="002645BD"/>
    <w:rsid w:val="002645C5"/>
    <w:rsid w:val="0026464A"/>
    <w:rsid w:val="00264676"/>
    <w:rsid w:val="00264791"/>
    <w:rsid w:val="002647E1"/>
    <w:rsid w:val="0026484A"/>
    <w:rsid w:val="00264AEC"/>
    <w:rsid w:val="00265107"/>
    <w:rsid w:val="002652D3"/>
    <w:rsid w:val="0026549A"/>
    <w:rsid w:val="002656A8"/>
    <w:rsid w:val="002656B3"/>
    <w:rsid w:val="0026581B"/>
    <w:rsid w:val="002658A5"/>
    <w:rsid w:val="002658B2"/>
    <w:rsid w:val="00265ABE"/>
    <w:rsid w:val="00265AEB"/>
    <w:rsid w:val="00266183"/>
    <w:rsid w:val="002661C1"/>
    <w:rsid w:val="002662BB"/>
    <w:rsid w:val="002664ED"/>
    <w:rsid w:val="00266587"/>
    <w:rsid w:val="0026666B"/>
    <w:rsid w:val="002666CD"/>
    <w:rsid w:val="002667C0"/>
    <w:rsid w:val="002667DF"/>
    <w:rsid w:val="002668EC"/>
    <w:rsid w:val="0026690B"/>
    <w:rsid w:val="00266BBF"/>
    <w:rsid w:val="00266C14"/>
    <w:rsid w:val="00266E81"/>
    <w:rsid w:val="0026705B"/>
    <w:rsid w:val="002671E3"/>
    <w:rsid w:val="00267234"/>
    <w:rsid w:val="00267237"/>
    <w:rsid w:val="00267251"/>
    <w:rsid w:val="00267302"/>
    <w:rsid w:val="002673FD"/>
    <w:rsid w:val="0026772C"/>
    <w:rsid w:val="0026795D"/>
    <w:rsid w:val="00267B41"/>
    <w:rsid w:val="00267B7C"/>
    <w:rsid w:val="00267BE3"/>
    <w:rsid w:val="00267C42"/>
    <w:rsid w:val="00267DA5"/>
    <w:rsid w:val="00267E64"/>
    <w:rsid w:val="002700C8"/>
    <w:rsid w:val="00270188"/>
    <w:rsid w:val="002702D4"/>
    <w:rsid w:val="002706B5"/>
    <w:rsid w:val="0027079A"/>
    <w:rsid w:val="0027081B"/>
    <w:rsid w:val="00270B2D"/>
    <w:rsid w:val="00270BDC"/>
    <w:rsid w:val="00270BF8"/>
    <w:rsid w:val="00270C47"/>
    <w:rsid w:val="00270C78"/>
    <w:rsid w:val="00270E78"/>
    <w:rsid w:val="0027138D"/>
    <w:rsid w:val="00271599"/>
    <w:rsid w:val="00271630"/>
    <w:rsid w:val="00271773"/>
    <w:rsid w:val="002718CA"/>
    <w:rsid w:val="00271A5D"/>
    <w:rsid w:val="00271EE3"/>
    <w:rsid w:val="00271EE4"/>
    <w:rsid w:val="002720A6"/>
    <w:rsid w:val="00272190"/>
    <w:rsid w:val="00272220"/>
    <w:rsid w:val="00272335"/>
    <w:rsid w:val="0027239C"/>
    <w:rsid w:val="002724EB"/>
    <w:rsid w:val="00272509"/>
    <w:rsid w:val="0027254A"/>
    <w:rsid w:val="0027279A"/>
    <w:rsid w:val="0027281A"/>
    <w:rsid w:val="00272968"/>
    <w:rsid w:val="00272997"/>
    <w:rsid w:val="00272B88"/>
    <w:rsid w:val="00272CBB"/>
    <w:rsid w:val="00272E05"/>
    <w:rsid w:val="00272F68"/>
    <w:rsid w:val="00272FEA"/>
    <w:rsid w:val="00273371"/>
    <w:rsid w:val="002735CA"/>
    <w:rsid w:val="00273683"/>
    <w:rsid w:val="0027375E"/>
    <w:rsid w:val="00273A45"/>
    <w:rsid w:val="00273A56"/>
    <w:rsid w:val="00273B6D"/>
    <w:rsid w:val="00273B87"/>
    <w:rsid w:val="00273CBD"/>
    <w:rsid w:val="0027407E"/>
    <w:rsid w:val="00274103"/>
    <w:rsid w:val="002744AB"/>
    <w:rsid w:val="002744F2"/>
    <w:rsid w:val="00274513"/>
    <w:rsid w:val="002747F8"/>
    <w:rsid w:val="0027487C"/>
    <w:rsid w:val="00274A14"/>
    <w:rsid w:val="00274F7E"/>
    <w:rsid w:val="0027502A"/>
    <w:rsid w:val="00275067"/>
    <w:rsid w:val="0027512E"/>
    <w:rsid w:val="002753C3"/>
    <w:rsid w:val="002758D2"/>
    <w:rsid w:val="002758FF"/>
    <w:rsid w:val="00275A59"/>
    <w:rsid w:val="00275C74"/>
    <w:rsid w:val="00275CE9"/>
    <w:rsid w:val="00275D8B"/>
    <w:rsid w:val="00275DDB"/>
    <w:rsid w:val="00275EDB"/>
    <w:rsid w:val="00275FC8"/>
    <w:rsid w:val="00276123"/>
    <w:rsid w:val="00276158"/>
    <w:rsid w:val="00276358"/>
    <w:rsid w:val="002765F6"/>
    <w:rsid w:val="002765FB"/>
    <w:rsid w:val="002766A4"/>
    <w:rsid w:val="0027673F"/>
    <w:rsid w:val="002767ED"/>
    <w:rsid w:val="00276A57"/>
    <w:rsid w:val="00276D92"/>
    <w:rsid w:val="00276FD7"/>
    <w:rsid w:val="00276FE9"/>
    <w:rsid w:val="00277093"/>
    <w:rsid w:val="0027745D"/>
    <w:rsid w:val="00277649"/>
    <w:rsid w:val="0027768E"/>
    <w:rsid w:val="00277880"/>
    <w:rsid w:val="0027794C"/>
    <w:rsid w:val="00277A4B"/>
    <w:rsid w:val="00277B95"/>
    <w:rsid w:val="00277C12"/>
    <w:rsid w:val="00277C6B"/>
    <w:rsid w:val="002801E6"/>
    <w:rsid w:val="002807B1"/>
    <w:rsid w:val="00280A54"/>
    <w:rsid w:val="00280C48"/>
    <w:rsid w:val="00280CFD"/>
    <w:rsid w:val="00280D76"/>
    <w:rsid w:val="00280E3C"/>
    <w:rsid w:val="00280F32"/>
    <w:rsid w:val="00280FB2"/>
    <w:rsid w:val="00280FC9"/>
    <w:rsid w:val="00281281"/>
    <w:rsid w:val="00281368"/>
    <w:rsid w:val="0028165A"/>
    <w:rsid w:val="00281690"/>
    <w:rsid w:val="002816F5"/>
    <w:rsid w:val="00281935"/>
    <w:rsid w:val="00281A64"/>
    <w:rsid w:val="00281D66"/>
    <w:rsid w:val="00281F88"/>
    <w:rsid w:val="0028232F"/>
    <w:rsid w:val="002828BC"/>
    <w:rsid w:val="00282907"/>
    <w:rsid w:val="002829E8"/>
    <w:rsid w:val="00282AA5"/>
    <w:rsid w:val="00282B0F"/>
    <w:rsid w:val="00282C22"/>
    <w:rsid w:val="00282E36"/>
    <w:rsid w:val="00282FDC"/>
    <w:rsid w:val="0028309F"/>
    <w:rsid w:val="002830F9"/>
    <w:rsid w:val="0028313F"/>
    <w:rsid w:val="00283171"/>
    <w:rsid w:val="002832D9"/>
    <w:rsid w:val="00283316"/>
    <w:rsid w:val="00283383"/>
    <w:rsid w:val="0028344A"/>
    <w:rsid w:val="002835C7"/>
    <w:rsid w:val="00283725"/>
    <w:rsid w:val="00283762"/>
    <w:rsid w:val="00283893"/>
    <w:rsid w:val="00283897"/>
    <w:rsid w:val="002838AB"/>
    <w:rsid w:val="00283936"/>
    <w:rsid w:val="00283965"/>
    <w:rsid w:val="002839AF"/>
    <w:rsid w:val="002839E9"/>
    <w:rsid w:val="00283CD3"/>
    <w:rsid w:val="00283F0E"/>
    <w:rsid w:val="00283F3F"/>
    <w:rsid w:val="00283FE1"/>
    <w:rsid w:val="00284005"/>
    <w:rsid w:val="00284360"/>
    <w:rsid w:val="002844B1"/>
    <w:rsid w:val="0028450B"/>
    <w:rsid w:val="002845EF"/>
    <w:rsid w:val="00284671"/>
    <w:rsid w:val="00284B8D"/>
    <w:rsid w:val="00284B96"/>
    <w:rsid w:val="00284E06"/>
    <w:rsid w:val="00284ED2"/>
    <w:rsid w:val="00285112"/>
    <w:rsid w:val="00285177"/>
    <w:rsid w:val="00285180"/>
    <w:rsid w:val="00285182"/>
    <w:rsid w:val="002854C7"/>
    <w:rsid w:val="0028550E"/>
    <w:rsid w:val="002858C2"/>
    <w:rsid w:val="00285BA3"/>
    <w:rsid w:val="00285C23"/>
    <w:rsid w:val="00285C24"/>
    <w:rsid w:val="00285CA0"/>
    <w:rsid w:val="00285D6D"/>
    <w:rsid w:val="00285EDE"/>
    <w:rsid w:val="00285EEB"/>
    <w:rsid w:val="002860A9"/>
    <w:rsid w:val="0028615D"/>
    <w:rsid w:val="002861FA"/>
    <w:rsid w:val="00286319"/>
    <w:rsid w:val="00286393"/>
    <w:rsid w:val="002866E6"/>
    <w:rsid w:val="002866FF"/>
    <w:rsid w:val="002868EB"/>
    <w:rsid w:val="00286A94"/>
    <w:rsid w:val="00286AB1"/>
    <w:rsid w:val="00286E0E"/>
    <w:rsid w:val="00286F55"/>
    <w:rsid w:val="00287065"/>
    <w:rsid w:val="002872A4"/>
    <w:rsid w:val="00287774"/>
    <w:rsid w:val="002878A5"/>
    <w:rsid w:val="002878FA"/>
    <w:rsid w:val="00287920"/>
    <w:rsid w:val="00287B2C"/>
    <w:rsid w:val="00287BBB"/>
    <w:rsid w:val="00287BE2"/>
    <w:rsid w:val="00287FC2"/>
    <w:rsid w:val="002900B0"/>
    <w:rsid w:val="0029013B"/>
    <w:rsid w:val="0029028B"/>
    <w:rsid w:val="002904B0"/>
    <w:rsid w:val="0029061A"/>
    <w:rsid w:val="0029076E"/>
    <w:rsid w:val="00290777"/>
    <w:rsid w:val="00290868"/>
    <w:rsid w:val="00290937"/>
    <w:rsid w:val="00290A20"/>
    <w:rsid w:val="00290CBC"/>
    <w:rsid w:val="00290D4A"/>
    <w:rsid w:val="00290D70"/>
    <w:rsid w:val="002911F2"/>
    <w:rsid w:val="00291251"/>
    <w:rsid w:val="002912F8"/>
    <w:rsid w:val="002913D8"/>
    <w:rsid w:val="002913E6"/>
    <w:rsid w:val="00291435"/>
    <w:rsid w:val="00291493"/>
    <w:rsid w:val="002917FC"/>
    <w:rsid w:val="00291B32"/>
    <w:rsid w:val="00291BD1"/>
    <w:rsid w:val="00291BF2"/>
    <w:rsid w:val="00291C0D"/>
    <w:rsid w:val="00291DEE"/>
    <w:rsid w:val="00291E6C"/>
    <w:rsid w:val="00291F31"/>
    <w:rsid w:val="00291FD0"/>
    <w:rsid w:val="00292185"/>
    <w:rsid w:val="00292242"/>
    <w:rsid w:val="0029225A"/>
    <w:rsid w:val="00292757"/>
    <w:rsid w:val="00292892"/>
    <w:rsid w:val="00292A41"/>
    <w:rsid w:val="00292AA2"/>
    <w:rsid w:val="00292BAD"/>
    <w:rsid w:val="00292C8E"/>
    <w:rsid w:val="0029322E"/>
    <w:rsid w:val="002932A5"/>
    <w:rsid w:val="002934DD"/>
    <w:rsid w:val="00293518"/>
    <w:rsid w:val="00293531"/>
    <w:rsid w:val="002935D0"/>
    <w:rsid w:val="00293820"/>
    <w:rsid w:val="002938DE"/>
    <w:rsid w:val="00293A22"/>
    <w:rsid w:val="00293ABA"/>
    <w:rsid w:val="00293ED0"/>
    <w:rsid w:val="00294122"/>
    <w:rsid w:val="002942DB"/>
    <w:rsid w:val="00294595"/>
    <w:rsid w:val="002946F9"/>
    <w:rsid w:val="0029481F"/>
    <w:rsid w:val="00294823"/>
    <w:rsid w:val="0029490A"/>
    <w:rsid w:val="00294AF8"/>
    <w:rsid w:val="00294CCE"/>
    <w:rsid w:val="00294DA3"/>
    <w:rsid w:val="00294F0F"/>
    <w:rsid w:val="00295079"/>
    <w:rsid w:val="002950CE"/>
    <w:rsid w:val="002951BA"/>
    <w:rsid w:val="00295353"/>
    <w:rsid w:val="002953A7"/>
    <w:rsid w:val="002953B7"/>
    <w:rsid w:val="002954A1"/>
    <w:rsid w:val="00295670"/>
    <w:rsid w:val="00295806"/>
    <w:rsid w:val="00295BDF"/>
    <w:rsid w:val="00295CDF"/>
    <w:rsid w:val="00295DF1"/>
    <w:rsid w:val="00295EDB"/>
    <w:rsid w:val="00295EDC"/>
    <w:rsid w:val="0029626D"/>
    <w:rsid w:val="0029629E"/>
    <w:rsid w:val="002965DE"/>
    <w:rsid w:val="00296622"/>
    <w:rsid w:val="00296631"/>
    <w:rsid w:val="00296769"/>
    <w:rsid w:val="0029692F"/>
    <w:rsid w:val="00296C16"/>
    <w:rsid w:val="00296CC5"/>
    <w:rsid w:val="00296FD5"/>
    <w:rsid w:val="00296FFF"/>
    <w:rsid w:val="0029707A"/>
    <w:rsid w:val="002973C9"/>
    <w:rsid w:val="002974BD"/>
    <w:rsid w:val="00297B8B"/>
    <w:rsid w:val="00297EAA"/>
    <w:rsid w:val="00297F9A"/>
    <w:rsid w:val="002A032D"/>
    <w:rsid w:val="002A0334"/>
    <w:rsid w:val="002A0440"/>
    <w:rsid w:val="002A05C7"/>
    <w:rsid w:val="002A073D"/>
    <w:rsid w:val="002A0756"/>
    <w:rsid w:val="002A089A"/>
    <w:rsid w:val="002A09BB"/>
    <w:rsid w:val="002A0A21"/>
    <w:rsid w:val="002A0B0C"/>
    <w:rsid w:val="002A0B20"/>
    <w:rsid w:val="002A0D2E"/>
    <w:rsid w:val="002A0EC3"/>
    <w:rsid w:val="002A106C"/>
    <w:rsid w:val="002A1182"/>
    <w:rsid w:val="002A1331"/>
    <w:rsid w:val="002A136B"/>
    <w:rsid w:val="002A13A7"/>
    <w:rsid w:val="002A14C0"/>
    <w:rsid w:val="002A15C1"/>
    <w:rsid w:val="002A163E"/>
    <w:rsid w:val="002A18E8"/>
    <w:rsid w:val="002A1B41"/>
    <w:rsid w:val="002A1BF7"/>
    <w:rsid w:val="002A1C2F"/>
    <w:rsid w:val="002A20B6"/>
    <w:rsid w:val="002A222E"/>
    <w:rsid w:val="002A22D7"/>
    <w:rsid w:val="002A24F0"/>
    <w:rsid w:val="002A2A35"/>
    <w:rsid w:val="002A2F37"/>
    <w:rsid w:val="002A3070"/>
    <w:rsid w:val="002A31C0"/>
    <w:rsid w:val="002A3606"/>
    <w:rsid w:val="002A3736"/>
    <w:rsid w:val="002A39FA"/>
    <w:rsid w:val="002A3AD6"/>
    <w:rsid w:val="002A3C16"/>
    <w:rsid w:val="002A3DE4"/>
    <w:rsid w:val="002A3FA4"/>
    <w:rsid w:val="002A3FB0"/>
    <w:rsid w:val="002A44E8"/>
    <w:rsid w:val="002A4557"/>
    <w:rsid w:val="002A46D5"/>
    <w:rsid w:val="002A46E6"/>
    <w:rsid w:val="002A4AB9"/>
    <w:rsid w:val="002A4C86"/>
    <w:rsid w:val="002A4EA8"/>
    <w:rsid w:val="002A4EE6"/>
    <w:rsid w:val="002A5005"/>
    <w:rsid w:val="002A5103"/>
    <w:rsid w:val="002A5470"/>
    <w:rsid w:val="002A56C0"/>
    <w:rsid w:val="002A58A7"/>
    <w:rsid w:val="002A5A1E"/>
    <w:rsid w:val="002A5BEC"/>
    <w:rsid w:val="002A5CE3"/>
    <w:rsid w:val="002A5E89"/>
    <w:rsid w:val="002A5EA3"/>
    <w:rsid w:val="002A5EA4"/>
    <w:rsid w:val="002A615F"/>
    <w:rsid w:val="002A6498"/>
    <w:rsid w:val="002A65F4"/>
    <w:rsid w:val="002A67B9"/>
    <w:rsid w:val="002A6A89"/>
    <w:rsid w:val="002A6B3E"/>
    <w:rsid w:val="002A6D07"/>
    <w:rsid w:val="002A6D9F"/>
    <w:rsid w:val="002A6F4D"/>
    <w:rsid w:val="002A701D"/>
    <w:rsid w:val="002A714F"/>
    <w:rsid w:val="002A729C"/>
    <w:rsid w:val="002A7360"/>
    <w:rsid w:val="002A753B"/>
    <w:rsid w:val="002A756E"/>
    <w:rsid w:val="002A7817"/>
    <w:rsid w:val="002A78A3"/>
    <w:rsid w:val="002A7AEB"/>
    <w:rsid w:val="002A7D66"/>
    <w:rsid w:val="002A7E05"/>
    <w:rsid w:val="002A7F32"/>
    <w:rsid w:val="002B033E"/>
    <w:rsid w:val="002B04AA"/>
    <w:rsid w:val="002B0502"/>
    <w:rsid w:val="002B05FA"/>
    <w:rsid w:val="002B0623"/>
    <w:rsid w:val="002B0864"/>
    <w:rsid w:val="002B08F3"/>
    <w:rsid w:val="002B0E04"/>
    <w:rsid w:val="002B1011"/>
    <w:rsid w:val="002B1027"/>
    <w:rsid w:val="002B107F"/>
    <w:rsid w:val="002B19DD"/>
    <w:rsid w:val="002B1A57"/>
    <w:rsid w:val="002B1C56"/>
    <w:rsid w:val="002B212C"/>
    <w:rsid w:val="002B225A"/>
    <w:rsid w:val="002B22AB"/>
    <w:rsid w:val="002B23AE"/>
    <w:rsid w:val="002B25AC"/>
    <w:rsid w:val="002B2648"/>
    <w:rsid w:val="002B2682"/>
    <w:rsid w:val="002B2855"/>
    <w:rsid w:val="002B28C8"/>
    <w:rsid w:val="002B28DB"/>
    <w:rsid w:val="002B2B3D"/>
    <w:rsid w:val="002B2D34"/>
    <w:rsid w:val="002B3208"/>
    <w:rsid w:val="002B3281"/>
    <w:rsid w:val="002B34CB"/>
    <w:rsid w:val="002B3557"/>
    <w:rsid w:val="002B3724"/>
    <w:rsid w:val="002B3730"/>
    <w:rsid w:val="002B37D9"/>
    <w:rsid w:val="002B385D"/>
    <w:rsid w:val="002B3912"/>
    <w:rsid w:val="002B3B0C"/>
    <w:rsid w:val="002B3F8D"/>
    <w:rsid w:val="002B3FF7"/>
    <w:rsid w:val="002B41FC"/>
    <w:rsid w:val="002B421C"/>
    <w:rsid w:val="002B4220"/>
    <w:rsid w:val="002B4289"/>
    <w:rsid w:val="002B4456"/>
    <w:rsid w:val="002B451E"/>
    <w:rsid w:val="002B46E3"/>
    <w:rsid w:val="002B4932"/>
    <w:rsid w:val="002B493F"/>
    <w:rsid w:val="002B4A90"/>
    <w:rsid w:val="002B4A9E"/>
    <w:rsid w:val="002B4B0E"/>
    <w:rsid w:val="002B4B7D"/>
    <w:rsid w:val="002B4C95"/>
    <w:rsid w:val="002B4CFB"/>
    <w:rsid w:val="002B4D71"/>
    <w:rsid w:val="002B4F51"/>
    <w:rsid w:val="002B4FEF"/>
    <w:rsid w:val="002B5329"/>
    <w:rsid w:val="002B5335"/>
    <w:rsid w:val="002B5464"/>
    <w:rsid w:val="002B5788"/>
    <w:rsid w:val="002B57F0"/>
    <w:rsid w:val="002B58D5"/>
    <w:rsid w:val="002B58FC"/>
    <w:rsid w:val="002B5CC0"/>
    <w:rsid w:val="002B5DA8"/>
    <w:rsid w:val="002B6003"/>
    <w:rsid w:val="002B62D9"/>
    <w:rsid w:val="002B6576"/>
    <w:rsid w:val="002B66FA"/>
    <w:rsid w:val="002B6953"/>
    <w:rsid w:val="002B69E6"/>
    <w:rsid w:val="002B6AF2"/>
    <w:rsid w:val="002B6BC3"/>
    <w:rsid w:val="002B6EA4"/>
    <w:rsid w:val="002B7006"/>
    <w:rsid w:val="002B7110"/>
    <w:rsid w:val="002B711B"/>
    <w:rsid w:val="002B7169"/>
    <w:rsid w:val="002B7252"/>
    <w:rsid w:val="002B77AA"/>
    <w:rsid w:val="002B7E0B"/>
    <w:rsid w:val="002B7E15"/>
    <w:rsid w:val="002B7F18"/>
    <w:rsid w:val="002B7F95"/>
    <w:rsid w:val="002C0145"/>
    <w:rsid w:val="002C0148"/>
    <w:rsid w:val="002C01E4"/>
    <w:rsid w:val="002C04D5"/>
    <w:rsid w:val="002C05C1"/>
    <w:rsid w:val="002C06F8"/>
    <w:rsid w:val="002C0B25"/>
    <w:rsid w:val="002C0B82"/>
    <w:rsid w:val="002C0C54"/>
    <w:rsid w:val="002C0EAD"/>
    <w:rsid w:val="002C0EF6"/>
    <w:rsid w:val="002C0F53"/>
    <w:rsid w:val="002C12F6"/>
    <w:rsid w:val="002C1402"/>
    <w:rsid w:val="002C14CC"/>
    <w:rsid w:val="002C153D"/>
    <w:rsid w:val="002C16A1"/>
    <w:rsid w:val="002C182A"/>
    <w:rsid w:val="002C19EF"/>
    <w:rsid w:val="002C1AC1"/>
    <w:rsid w:val="002C1C4D"/>
    <w:rsid w:val="002C1D19"/>
    <w:rsid w:val="002C1F41"/>
    <w:rsid w:val="002C2190"/>
    <w:rsid w:val="002C2218"/>
    <w:rsid w:val="002C23BC"/>
    <w:rsid w:val="002C2465"/>
    <w:rsid w:val="002C296B"/>
    <w:rsid w:val="002C2A34"/>
    <w:rsid w:val="002C2AE7"/>
    <w:rsid w:val="002C2B7D"/>
    <w:rsid w:val="002C2C0B"/>
    <w:rsid w:val="002C2CE1"/>
    <w:rsid w:val="002C2F42"/>
    <w:rsid w:val="002C34D1"/>
    <w:rsid w:val="002C35C3"/>
    <w:rsid w:val="002C38B6"/>
    <w:rsid w:val="002C38CC"/>
    <w:rsid w:val="002C3E93"/>
    <w:rsid w:val="002C3E9E"/>
    <w:rsid w:val="002C4036"/>
    <w:rsid w:val="002C4068"/>
    <w:rsid w:val="002C435B"/>
    <w:rsid w:val="002C452D"/>
    <w:rsid w:val="002C45B6"/>
    <w:rsid w:val="002C474B"/>
    <w:rsid w:val="002C484C"/>
    <w:rsid w:val="002C4DDD"/>
    <w:rsid w:val="002C4F7B"/>
    <w:rsid w:val="002C5001"/>
    <w:rsid w:val="002C5177"/>
    <w:rsid w:val="002C57A6"/>
    <w:rsid w:val="002C58B8"/>
    <w:rsid w:val="002C5900"/>
    <w:rsid w:val="002C59F4"/>
    <w:rsid w:val="002C5DB3"/>
    <w:rsid w:val="002C5EB9"/>
    <w:rsid w:val="002C604F"/>
    <w:rsid w:val="002C605C"/>
    <w:rsid w:val="002C61AE"/>
    <w:rsid w:val="002C6630"/>
    <w:rsid w:val="002C68F5"/>
    <w:rsid w:val="002C6937"/>
    <w:rsid w:val="002C6C94"/>
    <w:rsid w:val="002C6D7E"/>
    <w:rsid w:val="002C6F81"/>
    <w:rsid w:val="002C6FD5"/>
    <w:rsid w:val="002C726E"/>
    <w:rsid w:val="002C733B"/>
    <w:rsid w:val="002C740E"/>
    <w:rsid w:val="002C74C2"/>
    <w:rsid w:val="002C771A"/>
    <w:rsid w:val="002C77EF"/>
    <w:rsid w:val="002C7842"/>
    <w:rsid w:val="002C7985"/>
    <w:rsid w:val="002C7AEF"/>
    <w:rsid w:val="002C7CCB"/>
    <w:rsid w:val="002D01BD"/>
    <w:rsid w:val="002D0282"/>
    <w:rsid w:val="002D0816"/>
    <w:rsid w:val="002D09CB"/>
    <w:rsid w:val="002D0D80"/>
    <w:rsid w:val="002D0E64"/>
    <w:rsid w:val="002D0EE4"/>
    <w:rsid w:val="002D0F5F"/>
    <w:rsid w:val="002D104B"/>
    <w:rsid w:val="002D10C1"/>
    <w:rsid w:val="002D11B2"/>
    <w:rsid w:val="002D13BB"/>
    <w:rsid w:val="002D1720"/>
    <w:rsid w:val="002D1A23"/>
    <w:rsid w:val="002D1A76"/>
    <w:rsid w:val="002D1A97"/>
    <w:rsid w:val="002D1C9A"/>
    <w:rsid w:val="002D1F26"/>
    <w:rsid w:val="002D1F5D"/>
    <w:rsid w:val="002D2086"/>
    <w:rsid w:val="002D2476"/>
    <w:rsid w:val="002D2537"/>
    <w:rsid w:val="002D26EA"/>
    <w:rsid w:val="002D27A1"/>
    <w:rsid w:val="002D27A9"/>
    <w:rsid w:val="002D285F"/>
    <w:rsid w:val="002D28B0"/>
    <w:rsid w:val="002D28CF"/>
    <w:rsid w:val="002D2A42"/>
    <w:rsid w:val="002D2B98"/>
    <w:rsid w:val="002D2D00"/>
    <w:rsid w:val="002D2D6A"/>
    <w:rsid w:val="002D2E78"/>
    <w:rsid w:val="002D2F75"/>
    <w:rsid w:val="002D2FE5"/>
    <w:rsid w:val="002D3261"/>
    <w:rsid w:val="002D3523"/>
    <w:rsid w:val="002D35DC"/>
    <w:rsid w:val="002D389E"/>
    <w:rsid w:val="002D38ED"/>
    <w:rsid w:val="002D3D07"/>
    <w:rsid w:val="002D3D78"/>
    <w:rsid w:val="002D3E5C"/>
    <w:rsid w:val="002D3F1B"/>
    <w:rsid w:val="002D40D3"/>
    <w:rsid w:val="002D4701"/>
    <w:rsid w:val="002D4822"/>
    <w:rsid w:val="002D4B14"/>
    <w:rsid w:val="002D4EC3"/>
    <w:rsid w:val="002D4FA8"/>
    <w:rsid w:val="002D536A"/>
    <w:rsid w:val="002D55B4"/>
    <w:rsid w:val="002D55C0"/>
    <w:rsid w:val="002D577B"/>
    <w:rsid w:val="002D57C3"/>
    <w:rsid w:val="002D5B6A"/>
    <w:rsid w:val="002D5C81"/>
    <w:rsid w:val="002D5E01"/>
    <w:rsid w:val="002D5E6D"/>
    <w:rsid w:val="002D5F69"/>
    <w:rsid w:val="002D600D"/>
    <w:rsid w:val="002D60B4"/>
    <w:rsid w:val="002D62B9"/>
    <w:rsid w:val="002D646E"/>
    <w:rsid w:val="002D64C0"/>
    <w:rsid w:val="002D6C68"/>
    <w:rsid w:val="002D6D83"/>
    <w:rsid w:val="002D6D8F"/>
    <w:rsid w:val="002D6DE2"/>
    <w:rsid w:val="002D6E18"/>
    <w:rsid w:val="002D6EA9"/>
    <w:rsid w:val="002D6F6C"/>
    <w:rsid w:val="002D730C"/>
    <w:rsid w:val="002D743C"/>
    <w:rsid w:val="002D75C8"/>
    <w:rsid w:val="002D7612"/>
    <w:rsid w:val="002D7763"/>
    <w:rsid w:val="002D7A81"/>
    <w:rsid w:val="002D7B22"/>
    <w:rsid w:val="002D7B3D"/>
    <w:rsid w:val="002D7B74"/>
    <w:rsid w:val="002D7BA6"/>
    <w:rsid w:val="002D7C1E"/>
    <w:rsid w:val="002D7D10"/>
    <w:rsid w:val="002D7D6C"/>
    <w:rsid w:val="002D7F57"/>
    <w:rsid w:val="002E01EA"/>
    <w:rsid w:val="002E0297"/>
    <w:rsid w:val="002E04F2"/>
    <w:rsid w:val="002E04F3"/>
    <w:rsid w:val="002E05E9"/>
    <w:rsid w:val="002E074F"/>
    <w:rsid w:val="002E0932"/>
    <w:rsid w:val="002E09E2"/>
    <w:rsid w:val="002E0A12"/>
    <w:rsid w:val="002E0A57"/>
    <w:rsid w:val="002E0B17"/>
    <w:rsid w:val="002E0B59"/>
    <w:rsid w:val="002E0CB8"/>
    <w:rsid w:val="002E0D29"/>
    <w:rsid w:val="002E0FC3"/>
    <w:rsid w:val="002E126D"/>
    <w:rsid w:val="002E144D"/>
    <w:rsid w:val="002E1579"/>
    <w:rsid w:val="002E1664"/>
    <w:rsid w:val="002E1762"/>
    <w:rsid w:val="002E178D"/>
    <w:rsid w:val="002E17A6"/>
    <w:rsid w:val="002E1E93"/>
    <w:rsid w:val="002E2C35"/>
    <w:rsid w:val="002E2CEE"/>
    <w:rsid w:val="002E2FC1"/>
    <w:rsid w:val="002E30E7"/>
    <w:rsid w:val="002E3234"/>
    <w:rsid w:val="002E32C0"/>
    <w:rsid w:val="002E32D8"/>
    <w:rsid w:val="002E33EA"/>
    <w:rsid w:val="002E3625"/>
    <w:rsid w:val="002E37EF"/>
    <w:rsid w:val="002E3A10"/>
    <w:rsid w:val="002E3EAF"/>
    <w:rsid w:val="002E3EC4"/>
    <w:rsid w:val="002E4181"/>
    <w:rsid w:val="002E4242"/>
    <w:rsid w:val="002E42E7"/>
    <w:rsid w:val="002E43BC"/>
    <w:rsid w:val="002E440B"/>
    <w:rsid w:val="002E45DB"/>
    <w:rsid w:val="002E465E"/>
    <w:rsid w:val="002E47D5"/>
    <w:rsid w:val="002E47FC"/>
    <w:rsid w:val="002E4933"/>
    <w:rsid w:val="002E4934"/>
    <w:rsid w:val="002E4A25"/>
    <w:rsid w:val="002E4B6A"/>
    <w:rsid w:val="002E4EDF"/>
    <w:rsid w:val="002E5166"/>
    <w:rsid w:val="002E5191"/>
    <w:rsid w:val="002E5241"/>
    <w:rsid w:val="002E53AB"/>
    <w:rsid w:val="002E5562"/>
    <w:rsid w:val="002E5B86"/>
    <w:rsid w:val="002E5D58"/>
    <w:rsid w:val="002E5E30"/>
    <w:rsid w:val="002E5E62"/>
    <w:rsid w:val="002E614A"/>
    <w:rsid w:val="002E62BE"/>
    <w:rsid w:val="002E6359"/>
    <w:rsid w:val="002E658F"/>
    <w:rsid w:val="002E667E"/>
    <w:rsid w:val="002E6695"/>
    <w:rsid w:val="002E68E7"/>
    <w:rsid w:val="002E6A88"/>
    <w:rsid w:val="002E6AC0"/>
    <w:rsid w:val="002E6C4B"/>
    <w:rsid w:val="002E6C61"/>
    <w:rsid w:val="002E6DF2"/>
    <w:rsid w:val="002E6E0C"/>
    <w:rsid w:val="002E7012"/>
    <w:rsid w:val="002E76E7"/>
    <w:rsid w:val="002E7CD6"/>
    <w:rsid w:val="002E7CE6"/>
    <w:rsid w:val="002E7F06"/>
    <w:rsid w:val="002F0127"/>
    <w:rsid w:val="002F047C"/>
    <w:rsid w:val="002F0533"/>
    <w:rsid w:val="002F071E"/>
    <w:rsid w:val="002F0727"/>
    <w:rsid w:val="002F0786"/>
    <w:rsid w:val="002F0821"/>
    <w:rsid w:val="002F0871"/>
    <w:rsid w:val="002F0902"/>
    <w:rsid w:val="002F0BD8"/>
    <w:rsid w:val="002F0CC6"/>
    <w:rsid w:val="002F0DC6"/>
    <w:rsid w:val="002F0E63"/>
    <w:rsid w:val="002F0E99"/>
    <w:rsid w:val="002F0FBF"/>
    <w:rsid w:val="002F1069"/>
    <w:rsid w:val="002F1124"/>
    <w:rsid w:val="002F11C7"/>
    <w:rsid w:val="002F132E"/>
    <w:rsid w:val="002F13AF"/>
    <w:rsid w:val="002F13DD"/>
    <w:rsid w:val="002F1636"/>
    <w:rsid w:val="002F16B0"/>
    <w:rsid w:val="002F1788"/>
    <w:rsid w:val="002F19D0"/>
    <w:rsid w:val="002F1B50"/>
    <w:rsid w:val="002F1D5B"/>
    <w:rsid w:val="002F1E84"/>
    <w:rsid w:val="002F1EF9"/>
    <w:rsid w:val="002F1F3C"/>
    <w:rsid w:val="002F1F67"/>
    <w:rsid w:val="002F2058"/>
    <w:rsid w:val="002F2209"/>
    <w:rsid w:val="002F23D6"/>
    <w:rsid w:val="002F244C"/>
    <w:rsid w:val="002F2510"/>
    <w:rsid w:val="002F2916"/>
    <w:rsid w:val="002F2F6D"/>
    <w:rsid w:val="002F3085"/>
    <w:rsid w:val="002F30DC"/>
    <w:rsid w:val="002F30EC"/>
    <w:rsid w:val="002F344F"/>
    <w:rsid w:val="002F34DC"/>
    <w:rsid w:val="002F36F8"/>
    <w:rsid w:val="002F38B2"/>
    <w:rsid w:val="002F3AAD"/>
    <w:rsid w:val="002F3E75"/>
    <w:rsid w:val="002F3EDE"/>
    <w:rsid w:val="002F3EEE"/>
    <w:rsid w:val="002F3F79"/>
    <w:rsid w:val="002F4010"/>
    <w:rsid w:val="002F434F"/>
    <w:rsid w:val="002F43A0"/>
    <w:rsid w:val="002F43A2"/>
    <w:rsid w:val="002F45AD"/>
    <w:rsid w:val="002F476A"/>
    <w:rsid w:val="002F4E5D"/>
    <w:rsid w:val="002F4F4D"/>
    <w:rsid w:val="002F503D"/>
    <w:rsid w:val="002F5077"/>
    <w:rsid w:val="002F526E"/>
    <w:rsid w:val="002F52CE"/>
    <w:rsid w:val="002F5414"/>
    <w:rsid w:val="002F54BF"/>
    <w:rsid w:val="002F54CD"/>
    <w:rsid w:val="002F5541"/>
    <w:rsid w:val="002F5A08"/>
    <w:rsid w:val="002F5A12"/>
    <w:rsid w:val="002F5C31"/>
    <w:rsid w:val="002F5D3A"/>
    <w:rsid w:val="002F5FB9"/>
    <w:rsid w:val="002F6096"/>
    <w:rsid w:val="002F628C"/>
    <w:rsid w:val="002F62EF"/>
    <w:rsid w:val="002F6365"/>
    <w:rsid w:val="002F63E9"/>
    <w:rsid w:val="002F6702"/>
    <w:rsid w:val="002F696A"/>
    <w:rsid w:val="002F6B7C"/>
    <w:rsid w:val="002F6C40"/>
    <w:rsid w:val="002F6D7E"/>
    <w:rsid w:val="002F6DF9"/>
    <w:rsid w:val="002F6E1F"/>
    <w:rsid w:val="002F70E2"/>
    <w:rsid w:val="002F741E"/>
    <w:rsid w:val="002F7441"/>
    <w:rsid w:val="002F75FA"/>
    <w:rsid w:val="002F7696"/>
    <w:rsid w:val="002F7821"/>
    <w:rsid w:val="002F7C1B"/>
    <w:rsid w:val="002F7C31"/>
    <w:rsid w:val="002F7D21"/>
    <w:rsid w:val="002F7D8B"/>
    <w:rsid w:val="00300017"/>
    <w:rsid w:val="003000D0"/>
    <w:rsid w:val="003003B5"/>
    <w:rsid w:val="003003EC"/>
    <w:rsid w:val="003003EF"/>
    <w:rsid w:val="00300443"/>
    <w:rsid w:val="00300454"/>
    <w:rsid w:val="0030052A"/>
    <w:rsid w:val="003005B5"/>
    <w:rsid w:val="0030069B"/>
    <w:rsid w:val="003007E3"/>
    <w:rsid w:val="00300816"/>
    <w:rsid w:val="00300C41"/>
    <w:rsid w:val="00300DBE"/>
    <w:rsid w:val="00300EB6"/>
    <w:rsid w:val="00300EDF"/>
    <w:rsid w:val="00301116"/>
    <w:rsid w:val="00301132"/>
    <w:rsid w:val="003011D2"/>
    <w:rsid w:val="003012BA"/>
    <w:rsid w:val="0030191E"/>
    <w:rsid w:val="00301CB0"/>
    <w:rsid w:val="0030242C"/>
    <w:rsid w:val="003027A8"/>
    <w:rsid w:val="0030282D"/>
    <w:rsid w:val="00302921"/>
    <w:rsid w:val="00302AF4"/>
    <w:rsid w:val="00302F21"/>
    <w:rsid w:val="00302F3B"/>
    <w:rsid w:val="0030303B"/>
    <w:rsid w:val="003030E2"/>
    <w:rsid w:val="00303380"/>
    <w:rsid w:val="003033F1"/>
    <w:rsid w:val="00303438"/>
    <w:rsid w:val="0030348A"/>
    <w:rsid w:val="00303499"/>
    <w:rsid w:val="003034F6"/>
    <w:rsid w:val="003037BF"/>
    <w:rsid w:val="003039A4"/>
    <w:rsid w:val="00303B00"/>
    <w:rsid w:val="00303D53"/>
    <w:rsid w:val="00303D76"/>
    <w:rsid w:val="00303DDD"/>
    <w:rsid w:val="00303F6E"/>
    <w:rsid w:val="003040F0"/>
    <w:rsid w:val="00304172"/>
    <w:rsid w:val="0030428A"/>
    <w:rsid w:val="00304321"/>
    <w:rsid w:val="00304373"/>
    <w:rsid w:val="003045D9"/>
    <w:rsid w:val="003048C5"/>
    <w:rsid w:val="00304A5D"/>
    <w:rsid w:val="00304C6D"/>
    <w:rsid w:val="00304C85"/>
    <w:rsid w:val="003050EA"/>
    <w:rsid w:val="0030550B"/>
    <w:rsid w:val="00305668"/>
    <w:rsid w:val="003058C8"/>
    <w:rsid w:val="00305B11"/>
    <w:rsid w:val="00305D60"/>
    <w:rsid w:val="00305E88"/>
    <w:rsid w:val="00305F42"/>
    <w:rsid w:val="00305FA8"/>
    <w:rsid w:val="00305FF8"/>
    <w:rsid w:val="0030612B"/>
    <w:rsid w:val="003061B5"/>
    <w:rsid w:val="00306210"/>
    <w:rsid w:val="0030665B"/>
    <w:rsid w:val="003066AA"/>
    <w:rsid w:val="0030679D"/>
    <w:rsid w:val="003068E0"/>
    <w:rsid w:val="00306918"/>
    <w:rsid w:val="00306954"/>
    <w:rsid w:val="003069BA"/>
    <w:rsid w:val="003069D9"/>
    <w:rsid w:val="00306A0B"/>
    <w:rsid w:val="00306A87"/>
    <w:rsid w:val="00306C46"/>
    <w:rsid w:val="00306CB2"/>
    <w:rsid w:val="00306D34"/>
    <w:rsid w:val="00306D73"/>
    <w:rsid w:val="00306DA6"/>
    <w:rsid w:val="00306F2E"/>
    <w:rsid w:val="00307039"/>
    <w:rsid w:val="003070E5"/>
    <w:rsid w:val="00307291"/>
    <w:rsid w:val="0030729D"/>
    <w:rsid w:val="003073F9"/>
    <w:rsid w:val="00307486"/>
    <w:rsid w:val="003076A8"/>
    <w:rsid w:val="0030781D"/>
    <w:rsid w:val="00307852"/>
    <w:rsid w:val="0030795F"/>
    <w:rsid w:val="00307AF9"/>
    <w:rsid w:val="00307BDA"/>
    <w:rsid w:val="00307E10"/>
    <w:rsid w:val="00307F8D"/>
    <w:rsid w:val="0031005C"/>
    <w:rsid w:val="00310064"/>
    <w:rsid w:val="00310078"/>
    <w:rsid w:val="003100D6"/>
    <w:rsid w:val="0031020C"/>
    <w:rsid w:val="003103FD"/>
    <w:rsid w:val="003108D1"/>
    <w:rsid w:val="00310AAE"/>
    <w:rsid w:val="00310C81"/>
    <w:rsid w:val="00310DE0"/>
    <w:rsid w:val="00310DFE"/>
    <w:rsid w:val="00310FB1"/>
    <w:rsid w:val="0031111C"/>
    <w:rsid w:val="00311242"/>
    <w:rsid w:val="00311258"/>
    <w:rsid w:val="003112CF"/>
    <w:rsid w:val="00311350"/>
    <w:rsid w:val="0031143F"/>
    <w:rsid w:val="0031166A"/>
    <w:rsid w:val="00311681"/>
    <w:rsid w:val="003116B6"/>
    <w:rsid w:val="003118B1"/>
    <w:rsid w:val="00311ACB"/>
    <w:rsid w:val="00311CE7"/>
    <w:rsid w:val="00311E05"/>
    <w:rsid w:val="00311E47"/>
    <w:rsid w:val="00311ECF"/>
    <w:rsid w:val="0031207F"/>
    <w:rsid w:val="003121DC"/>
    <w:rsid w:val="0031225B"/>
    <w:rsid w:val="003123D7"/>
    <w:rsid w:val="003124FD"/>
    <w:rsid w:val="0031264E"/>
    <w:rsid w:val="00312895"/>
    <w:rsid w:val="00312ACE"/>
    <w:rsid w:val="00312D86"/>
    <w:rsid w:val="00312EAB"/>
    <w:rsid w:val="00312EE3"/>
    <w:rsid w:val="00312FA5"/>
    <w:rsid w:val="00313520"/>
    <w:rsid w:val="003136B7"/>
    <w:rsid w:val="003136FE"/>
    <w:rsid w:val="00313790"/>
    <w:rsid w:val="003137B1"/>
    <w:rsid w:val="00313850"/>
    <w:rsid w:val="00313855"/>
    <w:rsid w:val="00313901"/>
    <w:rsid w:val="003140D1"/>
    <w:rsid w:val="00314108"/>
    <w:rsid w:val="0031414C"/>
    <w:rsid w:val="003141F0"/>
    <w:rsid w:val="0031422C"/>
    <w:rsid w:val="00314237"/>
    <w:rsid w:val="00314266"/>
    <w:rsid w:val="003143AA"/>
    <w:rsid w:val="00314413"/>
    <w:rsid w:val="00314435"/>
    <w:rsid w:val="003145BB"/>
    <w:rsid w:val="0031482C"/>
    <w:rsid w:val="003148E8"/>
    <w:rsid w:val="003149B7"/>
    <w:rsid w:val="00314EE8"/>
    <w:rsid w:val="00314F14"/>
    <w:rsid w:val="00314F23"/>
    <w:rsid w:val="00314FAF"/>
    <w:rsid w:val="0031505C"/>
    <w:rsid w:val="003151DE"/>
    <w:rsid w:val="00315269"/>
    <w:rsid w:val="0031535C"/>
    <w:rsid w:val="0031546C"/>
    <w:rsid w:val="003155F5"/>
    <w:rsid w:val="003156E0"/>
    <w:rsid w:val="00315B39"/>
    <w:rsid w:val="00315B5F"/>
    <w:rsid w:val="00315B62"/>
    <w:rsid w:val="00315E09"/>
    <w:rsid w:val="00316086"/>
    <w:rsid w:val="003161F8"/>
    <w:rsid w:val="00316278"/>
    <w:rsid w:val="003167E4"/>
    <w:rsid w:val="0031680C"/>
    <w:rsid w:val="003169FD"/>
    <w:rsid w:val="00316A0D"/>
    <w:rsid w:val="00316BD7"/>
    <w:rsid w:val="00316DB3"/>
    <w:rsid w:val="00316DD6"/>
    <w:rsid w:val="00316E88"/>
    <w:rsid w:val="00316F77"/>
    <w:rsid w:val="00317208"/>
    <w:rsid w:val="00317411"/>
    <w:rsid w:val="0031742E"/>
    <w:rsid w:val="0031743A"/>
    <w:rsid w:val="0031750A"/>
    <w:rsid w:val="0031759A"/>
    <w:rsid w:val="00317793"/>
    <w:rsid w:val="00317823"/>
    <w:rsid w:val="003179E8"/>
    <w:rsid w:val="00317A81"/>
    <w:rsid w:val="00317B82"/>
    <w:rsid w:val="00317BF8"/>
    <w:rsid w:val="00317FDC"/>
    <w:rsid w:val="00317FF2"/>
    <w:rsid w:val="00320099"/>
    <w:rsid w:val="003200BD"/>
    <w:rsid w:val="003202B7"/>
    <w:rsid w:val="003204AE"/>
    <w:rsid w:val="003205E2"/>
    <w:rsid w:val="003205F3"/>
    <w:rsid w:val="003205F5"/>
    <w:rsid w:val="0032063D"/>
    <w:rsid w:val="003207C5"/>
    <w:rsid w:val="003207FF"/>
    <w:rsid w:val="00320B71"/>
    <w:rsid w:val="00320F48"/>
    <w:rsid w:val="003211DA"/>
    <w:rsid w:val="003211FE"/>
    <w:rsid w:val="003212DB"/>
    <w:rsid w:val="0032149C"/>
    <w:rsid w:val="003214BD"/>
    <w:rsid w:val="003215D2"/>
    <w:rsid w:val="00321AFB"/>
    <w:rsid w:val="00321B78"/>
    <w:rsid w:val="00322496"/>
    <w:rsid w:val="003225B8"/>
    <w:rsid w:val="00322765"/>
    <w:rsid w:val="00322791"/>
    <w:rsid w:val="003228F7"/>
    <w:rsid w:val="0032294E"/>
    <w:rsid w:val="00322EC7"/>
    <w:rsid w:val="00322ED4"/>
    <w:rsid w:val="00322F20"/>
    <w:rsid w:val="003231B4"/>
    <w:rsid w:val="003231F3"/>
    <w:rsid w:val="00323740"/>
    <w:rsid w:val="003238A8"/>
    <w:rsid w:val="00323A11"/>
    <w:rsid w:val="00323BB8"/>
    <w:rsid w:val="00323D61"/>
    <w:rsid w:val="003240D3"/>
    <w:rsid w:val="003240E8"/>
    <w:rsid w:val="0032427B"/>
    <w:rsid w:val="0032437F"/>
    <w:rsid w:val="003243B8"/>
    <w:rsid w:val="003244D8"/>
    <w:rsid w:val="00324524"/>
    <w:rsid w:val="003247F8"/>
    <w:rsid w:val="00324842"/>
    <w:rsid w:val="00324B2E"/>
    <w:rsid w:val="00324B4A"/>
    <w:rsid w:val="00324C0F"/>
    <w:rsid w:val="00324D5B"/>
    <w:rsid w:val="00324DCD"/>
    <w:rsid w:val="00324E84"/>
    <w:rsid w:val="00324F2C"/>
    <w:rsid w:val="003251DF"/>
    <w:rsid w:val="0032530C"/>
    <w:rsid w:val="003253BB"/>
    <w:rsid w:val="00325545"/>
    <w:rsid w:val="00325770"/>
    <w:rsid w:val="00325776"/>
    <w:rsid w:val="00325990"/>
    <w:rsid w:val="00325ADE"/>
    <w:rsid w:val="00325AF7"/>
    <w:rsid w:val="00325B82"/>
    <w:rsid w:val="00325EC6"/>
    <w:rsid w:val="0032600C"/>
    <w:rsid w:val="00326056"/>
    <w:rsid w:val="003262F9"/>
    <w:rsid w:val="003263DC"/>
    <w:rsid w:val="003265C2"/>
    <w:rsid w:val="003265D0"/>
    <w:rsid w:val="0032669D"/>
    <w:rsid w:val="003267F1"/>
    <w:rsid w:val="00326930"/>
    <w:rsid w:val="0032699B"/>
    <w:rsid w:val="003269E7"/>
    <w:rsid w:val="00326C31"/>
    <w:rsid w:val="00326D38"/>
    <w:rsid w:val="00326E2C"/>
    <w:rsid w:val="00326E67"/>
    <w:rsid w:val="00326F0B"/>
    <w:rsid w:val="00326F44"/>
    <w:rsid w:val="003271C3"/>
    <w:rsid w:val="003272FB"/>
    <w:rsid w:val="003274F2"/>
    <w:rsid w:val="00327628"/>
    <w:rsid w:val="00327636"/>
    <w:rsid w:val="003276E4"/>
    <w:rsid w:val="003278D1"/>
    <w:rsid w:val="00327B72"/>
    <w:rsid w:val="00327BF8"/>
    <w:rsid w:val="00327C7F"/>
    <w:rsid w:val="00327D52"/>
    <w:rsid w:val="00330192"/>
    <w:rsid w:val="0033038D"/>
    <w:rsid w:val="00330590"/>
    <w:rsid w:val="00330837"/>
    <w:rsid w:val="00330F02"/>
    <w:rsid w:val="00330FEA"/>
    <w:rsid w:val="003310E1"/>
    <w:rsid w:val="00331203"/>
    <w:rsid w:val="00331262"/>
    <w:rsid w:val="003315AF"/>
    <w:rsid w:val="003317DF"/>
    <w:rsid w:val="00331872"/>
    <w:rsid w:val="0033196C"/>
    <w:rsid w:val="003319C7"/>
    <w:rsid w:val="00331EF7"/>
    <w:rsid w:val="00331F8A"/>
    <w:rsid w:val="00331FAA"/>
    <w:rsid w:val="003321A7"/>
    <w:rsid w:val="00332379"/>
    <w:rsid w:val="0033264C"/>
    <w:rsid w:val="0033276B"/>
    <w:rsid w:val="00332788"/>
    <w:rsid w:val="00332A85"/>
    <w:rsid w:val="00332B29"/>
    <w:rsid w:val="00332F72"/>
    <w:rsid w:val="003330EC"/>
    <w:rsid w:val="00333518"/>
    <w:rsid w:val="003335D0"/>
    <w:rsid w:val="003337BB"/>
    <w:rsid w:val="00333820"/>
    <w:rsid w:val="00333A3D"/>
    <w:rsid w:val="00333A6B"/>
    <w:rsid w:val="00333B7B"/>
    <w:rsid w:val="00333BA9"/>
    <w:rsid w:val="00333D11"/>
    <w:rsid w:val="00333EDB"/>
    <w:rsid w:val="00334038"/>
    <w:rsid w:val="0033446C"/>
    <w:rsid w:val="003344D3"/>
    <w:rsid w:val="00334608"/>
    <w:rsid w:val="00334627"/>
    <w:rsid w:val="0033469B"/>
    <w:rsid w:val="003347E9"/>
    <w:rsid w:val="0033485B"/>
    <w:rsid w:val="00334876"/>
    <w:rsid w:val="00334D1E"/>
    <w:rsid w:val="00334D39"/>
    <w:rsid w:val="00334F4F"/>
    <w:rsid w:val="00335155"/>
    <w:rsid w:val="003353F3"/>
    <w:rsid w:val="00335453"/>
    <w:rsid w:val="0033554B"/>
    <w:rsid w:val="00335842"/>
    <w:rsid w:val="00335895"/>
    <w:rsid w:val="00335979"/>
    <w:rsid w:val="0033599F"/>
    <w:rsid w:val="00335ACB"/>
    <w:rsid w:val="00335B45"/>
    <w:rsid w:val="00335B8B"/>
    <w:rsid w:val="00335C30"/>
    <w:rsid w:val="00335C73"/>
    <w:rsid w:val="00335CDE"/>
    <w:rsid w:val="00335ED3"/>
    <w:rsid w:val="00335FA7"/>
    <w:rsid w:val="003360EC"/>
    <w:rsid w:val="00336262"/>
    <w:rsid w:val="00336345"/>
    <w:rsid w:val="003363AB"/>
    <w:rsid w:val="0033650B"/>
    <w:rsid w:val="00336512"/>
    <w:rsid w:val="003366AD"/>
    <w:rsid w:val="00336785"/>
    <w:rsid w:val="0033688F"/>
    <w:rsid w:val="00336992"/>
    <w:rsid w:val="003369C8"/>
    <w:rsid w:val="00336A50"/>
    <w:rsid w:val="00336B37"/>
    <w:rsid w:val="00336B5D"/>
    <w:rsid w:val="00336C03"/>
    <w:rsid w:val="00336C4A"/>
    <w:rsid w:val="00336C99"/>
    <w:rsid w:val="00337002"/>
    <w:rsid w:val="00337232"/>
    <w:rsid w:val="003373BB"/>
    <w:rsid w:val="00337625"/>
    <w:rsid w:val="003379B9"/>
    <w:rsid w:val="00337A7E"/>
    <w:rsid w:val="00337B93"/>
    <w:rsid w:val="00337BAF"/>
    <w:rsid w:val="00337C99"/>
    <w:rsid w:val="00337E82"/>
    <w:rsid w:val="00340021"/>
    <w:rsid w:val="0034003F"/>
    <w:rsid w:val="0034017D"/>
    <w:rsid w:val="003403F7"/>
    <w:rsid w:val="00340872"/>
    <w:rsid w:val="00340CA9"/>
    <w:rsid w:val="0034133D"/>
    <w:rsid w:val="00341474"/>
    <w:rsid w:val="00341521"/>
    <w:rsid w:val="003418BD"/>
    <w:rsid w:val="00341D45"/>
    <w:rsid w:val="00341E6A"/>
    <w:rsid w:val="00341ED0"/>
    <w:rsid w:val="00342168"/>
    <w:rsid w:val="0034232B"/>
    <w:rsid w:val="0034237F"/>
    <w:rsid w:val="00342459"/>
    <w:rsid w:val="003425F6"/>
    <w:rsid w:val="00342632"/>
    <w:rsid w:val="0034269A"/>
    <w:rsid w:val="003426E9"/>
    <w:rsid w:val="00342770"/>
    <w:rsid w:val="00342AF0"/>
    <w:rsid w:val="00342BE4"/>
    <w:rsid w:val="00342CCD"/>
    <w:rsid w:val="00342E3D"/>
    <w:rsid w:val="00342EDD"/>
    <w:rsid w:val="00342F16"/>
    <w:rsid w:val="00342F22"/>
    <w:rsid w:val="00343143"/>
    <w:rsid w:val="0034336A"/>
    <w:rsid w:val="0034336E"/>
    <w:rsid w:val="00343480"/>
    <w:rsid w:val="003435CC"/>
    <w:rsid w:val="003436C1"/>
    <w:rsid w:val="0034384C"/>
    <w:rsid w:val="00343902"/>
    <w:rsid w:val="00343B44"/>
    <w:rsid w:val="00343E87"/>
    <w:rsid w:val="00343F47"/>
    <w:rsid w:val="00343F9A"/>
    <w:rsid w:val="003440ED"/>
    <w:rsid w:val="003444EF"/>
    <w:rsid w:val="00344528"/>
    <w:rsid w:val="003446BD"/>
    <w:rsid w:val="003446FD"/>
    <w:rsid w:val="003449AE"/>
    <w:rsid w:val="00344C84"/>
    <w:rsid w:val="00344CF9"/>
    <w:rsid w:val="00344E51"/>
    <w:rsid w:val="00344FE8"/>
    <w:rsid w:val="00345206"/>
    <w:rsid w:val="0034569C"/>
    <w:rsid w:val="00345742"/>
    <w:rsid w:val="0034583F"/>
    <w:rsid w:val="0034596D"/>
    <w:rsid w:val="003459D0"/>
    <w:rsid w:val="00345AB6"/>
    <w:rsid w:val="00345C85"/>
    <w:rsid w:val="00345F61"/>
    <w:rsid w:val="00346139"/>
    <w:rsid w:val="00346167"/>
    <w:rsid w:val="003461D2"/>
    <w:rsid w:val="0034641F"/>
    <w:rsid w:val="0034652A"/>
    <w:rsid w:val="00346AD9"/>
    <w:rsid w:val="00346D6B"/>
    <w:rsid w:val="00346DDC"/>
    <w:rsid w:val="00346E0E"/>
    <w:rsid w:val="00346E7E"/>
    <w:rsid w:val="00346FBE"/>
    <w:rsid w:val="003474E1"/>
    <w:rsid w:val="00347656"/>
    <w:rsid w:val="00347718"/>
    <w:rsid w:val="003478D2"/>
    <w:rsid w:val="003478DD"/>
    <w:rsid w:val="00347F6A"/>
    <w:rsid w:val="00347FA1"/>
    <w:rsid w:val="00347FB9"/>
    <w:rsid w:val="0035021C"/>
    <w:rsid w:val="003507FB"/>
    <w:rsid w:val="003509F6"/>
    <w:rsid w:val="00350D2D"/>
    <w:rsid w:val="00350E2B"/>
    <w:rsid w:val="00350EE8"/>
    <w:rsid w:val="00350F71"/>
    <w:rsid w:val="00351085"/>
    <w:rsid w:val="0035143B"/>
    <w:rsid w:val="003514D6"/>
    <w:rsid w:val="003517E1"/>
    <w:rsid w:val="0035181D"/>
    <w:rsid w:val="0035185B"/>
    <w:rsid w:val="0035191F"/>
    <w:rsid w:val="00351A1C"/>
    <w:rsid w:val="00351BCC"/>
    <w:rsid w:val="00351CE2"/>
    <w:rsid w:val="00351CF8"/>
    <w:rsid w:val="00351D46"/>
    <w:rsid w:val="00351EB8"/>
    <w:rsid w:val="0035219B"/>
    <w:rsid w:val="00352380"/>
    <w:rsid w:val="00352666"/>
    <w:rsid w:val="003526F2"/>
    <w:rsid w:val="0035277B"/>
    <w:rsid w:val="003527F9"/>
    <w:rsid w:val="0035290B"/>
    <w:rsid w:val="00352A28"/>
    <w:rsid w:val="00352AB7"/>
    <w:rsid w:val="00352D60"/>
    <w:rsid w:val="00352D62"/>
    <w:rsid w:val="00352D6A"/>
    <w:rsid w:val="00352EF4"/>
    <w:rsid w:val="00352F8F"/>
    <w:rsid w:val="0035300F"/>
    <w:rsid w:val="00353170"/>
    <w:rsid w:val="00353251"/>
    <w:rsid w:val="0035345B"/>
    <w:rsid w:val="003535A9"/>
    <w:rsid w:val="003538D4"/>
    <w:rsid w:val="003538D7"/>
    <w:rsid w:val="00353D86"/>
    <w:rsid w:val="00353E52"/>
    <w:rsid w:val="00353EEB"/>
    <w:rsid w:val="00353FF3"/>
    <w:rsid w:val="0035407E"/>
    <w:rsid w:val="0035448F"/>
    <w:rsid w:val="00354812"/>
    <w:rsid w:val="00354987"/>
    <w:rsid w:val="00354A98"/>
    <w:rsid w:val="00354B6F"/>
    <w:rsid w:val="00354C07"/>
    <w:rsid w:val="00354C77"/>
    <w:rsid w:val="00354FD7"/>
    <w:rsid w:val="00355047"/>
    <w:rsid w:val="0035507F"/>
    <w:rsid w:val="003551FD"/>
    <w:rsid w:val="003552A5"/>
    <w:rsid w:val="00355490"/>
    <w:rsid w:val="003554F3"/>
    <w:rsid w:val="00355870"/>
    <w:rsid w:val="003559C1"/>
    <w:rsid w:val="00355AD9"/>
    <w:rsid w:val="00355E9C"/>
    <w:rsid w:val="0035618A"/>
    <w:rsid w:val="00356535"/>
    <w:rsid w:val="003565FE"/>
    <w:rsid w:val="00356635"/>
    <w:rsid w:val="00356643"/>
    <w:rsid w:val="00356697"/>
    <w:rsid w:val="00356710"/>
    <w:rsid w:val="003567E5"/>
    <w:rsid w:val="003569EF"/>
    <w:rsid w:val="00356A47"/>
    <w:rsid w:val="00356A8D"/>
    <w:rsid w:val="00356D99"/>
    <w:rsid w:val="00357194"/>
    <w:rsid w:val="003574D1"/>
    <w:rsid w:val="003575B5"/>
    <w:rsid w:val="0035780F"/>
    <w:rsid w:val="00357A21"/>
    <w:rsid w:val="00357A8B"/>
    <w:rsid w:val="00357AEE"/>
    <w:rsid w:val="00357C1D"/>
    <w:rsid w:val="00357C79"/>
    <w:rsid w:val="00357DED"/>
    <w:rsid w:val="00357F9E"/>
    <w:rsid w:val="00360101"/>
    <w:rsid w:val="0036022D"/>
    <w:rsid w:val="003604FE"/>
    <w:rsid w:val="00360673"/>
    <w:rsid w:val="00360859"/>
    <w:rsid w:val="003609B7"/>
    <w:rsid w:val="00360DD3"/>
    <w:rsid w:val="00360FBF"/>
    <w:rsid w:val="00361103"/>
    <w:rsid w:val="00361120"/>
    <w:rsid w:val="003612E9"/>
    <w:rsid w:val="003617E8"/>
    <w:rsid w:val="0036193E"/>
    <w:rsid w:val="00361A09"/>
    <w:rsid w:val="00361A4D"/>
    <w:rsid w:val="00361C4C"/>
    <w:rsid w:val="00361D13"/>
    <w:rsid w:val="00361E24"/>
    <w:rsid w:val="003620EE"/>
    <w:rsid w:val="00362181"/>
    <w:rsid w:val="00362409"/>
    <w:rsid w:val="0036262F"/>
    <w:rsid w:val="00362944"/>
    <w:rsid w:val="00362996"/>
    <w:rsid w:val="00362A70"/>
    <w:rsid w:val="00362B46"/>
    <w:rsid w:val="00362E4D"/>
    <w:rsid w:val="00363129"/>
    <w:rsid w:val="00363402"/>
    <w:rsid w:val="00363520"/>
    <w:rsid w:val="0036356A"/>
    <w:rsid w:val="00363576"/>
    <w:rsid w:val="003636E4"/>
    <w:rsid w:val="003639B3"/>
    <w:rsid w:val="00363A18"/>
    <w:rsid w:val="00363D7C"/>
    <w:rsid w:val="00363E5B"/>
    <w:rsid w:val="00363F90"/>
    <w:rsid w:val="003640A7"/>
    <w:rsid w:val="003640EB"/>
    <w:rsid w:val="0036435F"/>
    <w:rsid w:val="00364426"/>
    <w:rsid w:val="003646D5"/>
    <w:rsid w:val="0036473E"/>
    <w:rsid w:val="00364CE2"/>
    <w:rsid w:val="00364E3E"/>
    <w:rsid w:val="00364F44"/>
    <w:rsid w:val="00365219"/>
    <w:rsid w:val="003652A4"/>
    <w:rsid w:val="00365347"/>
    <w:rsid w:val="00365396"/>
    <w:rsid w:val="00365476"/>
    <w:rsid w:val="0036576C"/>
    <w:rsid w:val="0036587F"/>
    <w:rsid w:val="003659ED"/>
    <w:rsid w:val="00365A8F"/>
    <w:rsid w:val="00365DF1"/>
    <w:rsid w:val="00365E42"/>
    <w:rsid w:val="003661B1"/>
    <w:rsid w:val="00366244"/>
    <w:rsid w:val="003662CF"/>
    <w:rsid w:val="00366478"/>
    <w:rsid w:val="00366564"/>
    <w:rsid w:val="0036666D"/>
    <w:rsid w:val="00366919"/>
    <w:rsid w:val="0036699A"/>
    <w:rsid w:val="003669FA"/>
    <w:rsid w:val="00366CC8"/>
    <w:rsid w:val="00366D90"/>
    <w:rsid w:val="00366E10"/>
    <w:rsid w:val="0036708E"/>
    <w:rsid w:val="003673A8"/>
    <w:rsid w:val="00367440"/>
    <w:rsid w:val="003674D7"/>
    <w:rsid w:val="00367A28"/>
    <w:rsid w:val="00367A9D"/>
    <w:rsid w:val="00367E03"/>
    <w:rsid w:val="00367EC6"/>
    <w:rsid w:val="00367FB6"/>
    <w:rsid w:val="003700A6"/>
    <w:rsid w:val="003700C0"/>
    <w:rsid w:val="0037029C"/>
    <w:rsid w:val="003702FE"/>
    <w:rsid w:val="0037047C"/>
    <w:rsid w:val="00370653"/>
    <w:rsid w:val="00370886"/>
    <w:rsid w:val="00370AE8"/>
    <w:rsid w:val="00370B4E"/>
    <w:rsid w:val="00370B94"/>
    <w:rsid w:val="00370E6D"/>
    <w:rsid w:val="0037126A"/>
    <w:rsid w:val="00371349"/>
    <w:rsid w:val="003715E9"/>
    <w:rsid w:val="0037168F"/>
    <w:rsid w:val="003716EF"/>
    <w:rsid w:val="003717B8"/>
    <w:rsid w:val="00371814"/>
    <w:rsid w:val="00371914"/>
    <w:rsid w:val="0037194B"/>
    <w:rsid w:val="00371BA6"/>
    <w:rsid w:val="00371BFF"/>
    <w:rsid w:val="00371C68"/>
    <w:rsid w:val="00371E70"/>
    <w:rsid w:val="00372194"/>
    <w:rsid w:val="003721AA"/>
    <w:rsid w:val="003722C5"/>
    <w:rsid w:val="0037232C"/>
    <w:rsid w:val="00372381"/>
    <w:rsid w:val="00372998"/>
    <w:rsid w:val="003729F2"/>
    <w:rsid w:val="00372B17"/>
    <w:rsid w:val="00372C88"/>
    <w:rsid w:val="00372D23"/>
    <w:rsid w:val="00372EE7"/>
    <w:rsid w:val="00372EF0"/>
    <w:rsid w:val="00372FDB"/>
    <w:rsid w:val="0037315D"/>
    <w:rsid w:val="0037335A"/>
    <w:rsid w:val="00373450"/>
    <w:rsid w:val="003734D0"/>
    <w:rsid w:val="00373508"/>
    <w:rsid w:val="003738A5"/>
    <w:rsid w:val="00373A1F"/>
    <w:rsid w:val="00373B10"/>
    <w:rsid w:val="00373BB0"/>
    <w:rsid w:val="00373F6C"/>
    <w:rsid w:val="00373FBB"/>
    <w:rsid w:val="00374266"/>
    <w:rsid w:val="00374294"/>
    <w:rsid w:val="003742F4"/>
    <w:rsid w:val="00374460"/>
    <w:rsid w:val="00374C96"/>
    <w:rsid w:val="00374EAB"/>
    <w:rsid w:val="00374EB7"/>
    <w:rsid w:val="00374EC8"/>
    <w:rsid w:val="0037500C"/>
    <w:rsid w:val="0037502F"/>
    <w:rsid w:val="003751A9"/>
    <w:rsid w:val="0037533C"/>
    <w:rsid w:val="00375483"/>
    <w:rsid w:val="0037555D"/>
    <w:rsid w:val="00375608"/>
    <w:rsid w:val="00375706"/>
    <w:rsid w:val="00375ACD"/>
    <w:rsid w:val="00375B2E"/>
    <w:rsid w:val="00375B68"/>
    <w:rsid w:val="00375CC8"/>
    <w:rsid w:val="00375DAD"/>
    <w:rsid w:val="00376157"/>
    <w:rsid w:val="00376223"/>
    <w:rsid w:val="00376235"/>
    <w:rsid w:val="003763C0"/>
    <w:rsid w:val="0037651D"/>
    <w:rsid w:val="003766BC"/>
    <w:rsid w:val="00376753"/>
    <w:rsid w:val="00376780"/>
    <w:rsid w:val="003767AB"/>
    <w:rsid w:val="003767B2"/>
    <w:rsid w:val="003767DE"/>
    <w:rsid w:val="003767F1"/>
    <w:rsid w:val="00376818"/>
    <w:rsid w:val="00376A22"/>
    <w:rsid w:val="00376C97"/>
    <w:rsid w:val="00376CCA"/>
    <w:rsid w:val="00376E9D"/>
    <w:rsid w:val="0037701F"/>
    <w:rsid w:val="003770B7"/>
    <w:rsid w:val="0037762F"/>
    <w:rsid w:val="00377677"/>
    <w:rsid w:val="00377A00"/>
    <w:rsid w:val="00377A7F"/>
    <w:rsid w:val="00377D1F"/>
    <w:rsid w:val="00380097"/>
    <w:rsid w:val="00380392"/>
    <w:rsid w:val="00380469"/>
    <w:rsid w:val="00380537"/>
    <w:rsid w:val="003805CB"/>
    <w:rsid w:val="00380875"/>
    <w:rsid w:val="00380979"/>
    <w:rsid w:val="00380A95"/>
    <w:rsid w:val="00380D22"/>
    <w:rsid w:val="00380E47"/>
    <w:rsid w:val="0038101C"/>
    <w:rsid w:val="00381068"/>
    <w:rsid w:val="00381189"/>
    <w:rsid w:val="003813FD"/>
    <w:rsid w:val="00381418"/>
    <w:rsid w:val="003815E9"/>
    <w:rsid w:val="00381741"/>
    <w:rsid w:val="0038179D"/>
    <w:rsid w:val="003818E4"/>
    <w:rsid w:val="00381947"/>
    <w:rsid w:val="00381D23"/>
    <w:rsid w:val="00381D64"/>
    <w:rsid w:val="00382080"/>
    <w:rsid w:val="00382346"/>
    <w:rsid w:val="00382627"/>
    <w:rsid w:val="00382896"/>
    <w:rsid w:val="003830B3"/>
    <w:rsid w:val="0038371B"/>
    <w:rsid w:val="00383743"/>
    <w:rsid w:val="00383B2F"/>
    <w:rsid w:val="00383C41"/>
    <w:rsid w:val="00383CFA"/>
    <w:rsid w:val="00383D44"/>
    <w:rsid w:val="00384469"/>
    <w:rsid w:val="003846B0"/>
    <w:rsid w:val="003846DA"/>
    <w:rsid w:val="00384837"/>
    <w:rsid w:val="003849D1"/>
    <w:rsid w:val="00384AED"/>
    <w:rsid w:val="00384B21"/>
    <w:rsid w:val="00384CFA"/>
    <w:rsid w:val="00384EBE"/>
    <w:rsid w:val="00385097"/>
    <w:rsid w:val="003850E2"/>
    <w:rsid w:val="00385145"/>
    <w:rsid w:val="00385261"/>
    <w:rsid w:val="003852A7"/>
    <w:rsid w:val="0038541A"/>
    <w:rsid w:val="00385842"/>
    <w:rsid w:val="00385BB8"/>
    <w:rsid w:val="00385CC9"/>
    <w:rsid w:val="00385E1B"/>
    <w:rsid w:val="00385F01"/>
    <w:rsid w:val="00386031"/>
    <w:rsid w:val="00386132"/>
    <w:rsid w:val="003863EF"/>
    <w:rsid w:val="003864F1"/>
    <w:rsid w:val="00386570"/>
    <w:rsid w:val="0038667C"/>
    <w:rsid w:val="003866CE"/>
    <w:rsid w:val="003867B3"/>
    <w:rsid w:val="00386A29"/>
    <w:rsid w:val="00386A40"/>
    <w:rsid w:val="00386C30"/>
    <w:rsid w:val="00386F2C"/>
    <w:rsid w:val="00386F67"/>
    <w:rsid w:val="00386FAE"/>
    <w:rsid w:val="00387026"/>
    <w:rsid w:val="00387440"/>
    <w:rsid w:val="003874C8"/>
    <w:rsid w:val="0038757A"/>
    <w:rsid w:val="003875F7"/>
    <w:rsid w:val="0038769D"/>
    <w:rsid w:val="00387876"/>
    <w:rsid w:val="00387AB4"/>
    <w:rsid w:val="00387B0C"/>
    <w:rsid w:val="00387B74"/>
    <w:rsid w:val="00387D81"/>
    <w:rsid w:val="00387DB0"/>
    <w:rsid w:val="00387E08"/>
    <w:rsid w:val="00387EED"/>
    <w:rsid w:val="00387F66"/>
    <w:rsid w:val="00390031"/>
    <w:rsid w:val="00390055"/>
    <w:rsid w:val="00390186"/>
    <w:rsid w:val="0039049A"/>
    <w:rsid w:val="00390774"/>
    <w:rsid w:val="003908B7"/>
    <w:rsid w:val="00390A55"/>
    <w:rsid w:val="00390D4A"/>
    <w:rsid w:val="00390E4F"/>
    <w:rsid w:val="00390EF7"/>
    <w:rsid w:val="003914E8"/>
    <w:rsid w:val="00391670"/>
    <w:rsid w:val="00391B40"/>
    <w:rsid w:val="00391C6F"/>
    <w:rsid w:val="00391D70"/>
    <w:rsid w:val="00391DBE"/>
    <w:rsid w:val="00391E79"/>
    <w:rsid w:val="0039216C"/>
    <w:rsid w:val="0039245D"/>
    <w:rsid w:val="0039273E"/>
    <w:rsid w:val="003928DC"/>
    <w:rsid w:val="00392A5E"/>
    <w:rsid w:val="00392AA2"/>
    <w:rsid w:val="00392EF1"/>
    <w:rsid w:val="00393359"/>
    <w:rsid w:val="00393BA9"/>
    <w:rsid w:val="00393D06"/>
    <w:rsid w:val="00393DBA"/>
    <w:rsid w:val="00393E03"/>
    <w:rsid w:val="0039437C"/>
    <w:rsid w:val="0039450B"/>
    <w:rsid w:val="00394620"/>
    <w:rsid w:val="0039462C"/>
    <w:rsid w:val="003947F3"/>
    <w:rsid w:val="00394979"/>
    <w:rsid w:val="00394A03"/>
    <w:rsid w:val="00394B3A"/>
    <w:rsid w:val="00394BA0"/>
    <w:rsid w:val="00394D94"/>
    <w:rsid w:val="00395060"/>
    <w:rsid w:val="003951F9"/>
    <w:rsid w:val="00395214"/>
    <w:rsid w:val="003955DA"/>
    <w:rsid w:val="003957B9"/>
    <w:rsid w:val="003958E8"/>
    <w:rsid w:val="00395909"/>
    <w:rsid w:val="00395B0B"/>
    <w:rsid w:val="00395C4F"/>
    <w:rsid w:val="00395E51"/>
    <w:rsid w:val="00395EE0"/>
    <w:rsid w:val="00395FD0"/>
    <w:rsid w:val="00396211"/>
    <w:rsid w:val="0039637B"/>
    <w:rsid w:val="0039652D"/>
    <w:rsid w:val="00396646"/>
    <w:rsid w:val="003968B6"/>
    <w:rsid w:val="003969F6"/>
    <w:rsid w:val="00396A01"/>
    <w:rsid w:val="00396A8B"/>
    <w:rsid w:val="00396B0E"/>
    <w:rsid w:val="00396BBF"/>
    <w:rsid w:val="00396D07"/>
    <w:rsid w:val="00397056"/>
    <w:rsid w:val="00397088"/>
    <w:rsid w:val="003970F2"/>
    <w:rsid w:val="0039722E"/>
    <w:rsid w:val="00397370"/>
    <w:rsid w:val="0039751C"/>
    <w:rsid w:val="003976A6"/>
    <w:rsid w:val="003978A5"/>
    <w:rsid w:val="003979CB"/>
    <w:rsid w:val="00397A97"/>
    <w:rsid w:val="00397BF8"/>
    <w:rsid w:val="00397E7E"/>
    <w:rsid w:val="003A020E"/>
    <w:rsid w:val="003A042F"/>
    <w:rsid w:val="003A05A9"/>
    <w:rsid w:val="003A0664"/>
    <w:rsid w:val="003A0707"/>
    <w:rsid w:val="003A0A3B"/>
    <w:rsid w:val="003A0B89"/>
    <w:rsid w:val="003A0CEE"/>
    <w:rsid w:val="003A0D58"/>
    <w:rsid w:val="003A1335"/>
    <w:rsid w:val="003A1361"/>
    <w:rsid w:val="003A1449"/>
    <w:rsid w:val="003A14AA"/>
    <w:rsid w:val="003A1511"/>
    <w:rsid w:val="003A160E"/>
    <w:rsid w:val="003A175C"/>
    <w:rsid w:val="003A184A"/>
    <w:rsid w:val="003A1E4E"/>
    <w:rsid w:val="003A1F46"/>
    <w:rsid w:val="003A2140"/>
    <w:rsid w:val="003A2223"/>
    <w:rsid w:val="003A24B0"/>
    <w:rsid w:val="003A25D1"/>
    <w:rsid w:val="003A2765"/>
    <w:rsid w:val="003A2790"/>
    <w:rsid w:val="003A2A6F"/>
    <w:rsid w:val="003A2EE3"/>
    <w:rsid w:val="003A2F5F"/>
    <w:rsid w:val="003A3189"/>
    <w:rsid w:val="003A318D"/>
    <w:rsid w:val="003A31E8"/>
    <w:rsid w:val="003A330A"/>
    <w:rsid w:val="003A3680"/>
    <w:rsid w:val="003A368C"/>
    <w:rsid w:val="003A36B7"/>
    <w:rsid w:val="003A3A72"/>
    <w:rsid w:val="003A3B52"/>
    <w:rsid w:val="003A3B75"/>
    <w:rsid w:val="003A3DD1"/>
    <w:rsid w:val="003A3F76"/>
    <w:rsid w:val="003A40E8"/>
    <w:rsid w:val="003A4250"/>
    <w:rsid w:val="003A4260"/>
    <w:rsid w:val="003A43AD"/>
    <w:rsid w:val="003A44BB"/>
    <w:rsid w:val="003A44BF"/>
    <w:rsid w:val="003A4570"/>
    <w:rsid w:val="003A45CB"/>
    <w:rsid w:val="003A4628"/>
    <w:rsid w:val="003A4787"/>
    <w:rsid w:val="003A47C8"/>
    <w:rsid w:val="003A494B"/>
    <w:rsid w:val="003A496C"/>
    <w:rsid w:val="003A4C80"/>
    <w:rsid w:val="003A4ECB"/>
    <w:rsid w:val="003A50E5"/>
    <w:rsid w:val="003A519A"/>
    <w:rsid w:val="003A5408"/>
    <w:rsid w:val="003A5602"/>
    <w:rsid w:val="003A5665"/>
    <w:rsid w:val="003A5862"/>
    <w:rsid w:val="003A5966"/>
    <w:rsid w:val="003A59EA"/>
    <w:rsid w:val="003A5C36"/>
    <w:rsid w:val="003A5EBE"/>
    <w:rsid w:val="003A5EC1"/>
    <w:rsid w:val="003A6082"/>
    <w:rsid w:val="003A612C"/>
    <w:rsid w:val="003A6208"/>
    <w:rsid w:val="003A6291"/>
    <w:rsid w:val="003A63BA"/>
    <w:rsid w:val="003A6916"/>
    <w:rsid w:val="003A69D0"/>
    <w:rsid w:val="003A6A9F"/>
    <w:rsid w:val="003A6ABD"/>
    <w:rsid w:val="003A6F35"/>
    <w:rsid w:val="003A7076"/>
    <w:rsid w:val="003A7322"/>
    <w:rsid w:val="003A742E"/>
    <w:rsid w:val="003A759B"/>
    <w:rsid w:val="003A779F"/>
    <w:rsid w:val="003A7A38"/>
    <w:rsid w:val="003A7A6C"/>
    <w:rsid w:val="003B01DA"/>
    <w:rsid w:val="003B01DB"/>
    <w:rsid w:val="003B025B"/>
    <w:rsid w:val="003B0325"/>
    <w:rsid w:val="003B0467"/>
    <w:rsid w:val="003B0CD1"/>
    <w:rsid w:val="003B0DFD"/>
    <w:rsid w:val="003B0E5F"/>
    <w:rsid w:val="003B0F80"/>
    <w:rsid w:val="003B158A"/>
    <w:rsid w:val="003B15CE"/>
    <w:rsid w:val="003B1739"/>
    <w:rsid w:val="003B176C"/>
    <w:rsid w:val="003B180D"/>
    <w:rsid w:val="003B19E2"/>
    <w:rsid w:val="003B1A8A"/>
    <w:rsid w:val="003B1E2D"/>
    <w:rsid w:val="003B1F82"/>
    <w:rsid w:val="003B1FD8"/>
    <w:rsid w:val="003B2094"/>
    <w:rsid w:val="003B20AB"/>
    <w:rsid w:val="003B20B5"/>
    <w:rsid w:val="003B22AF"/>
    <w:rsid w:val="003B2402"/>
    <w:rsid w:val="003B2711"/>
    <w:rsid w:val="003B271F"/>
    <w:rsid w:val="003B27BA"/>
    <w:rsid w:val="003B285F"/>
    <w:rsid w:val="003B2A07"/>
    <w:rsid w:val="003B2A84"/>
    <w:rsid w:val="003B2B68"/>
    <w:rsid w:val="003B2B92"/>
    <w:rsid w:val="003B2C7A"/>
    <w:rsid w:val="003B2E39"/>
    <w:rsid w:val="003B2E92"/>
    <w:rsid w:val="003B2EEE"/>
    <w:rsid w:val="003B31A1"/>
    <w:rsid w:val="003B3284"/>
    <w:rsid w:val="003B33EB"/>
    <w:rsid w:val="003B340B"/>
    <w:rsid w:val="003B340F"/>
    <w:rsid w:val="003B36ED"/>
    <w:rsid w:val="003B3994"/>
    <w:rsid w:val="003B3A00"/>
    <w:rsid w:val="003B3A66"/>
    <w:rsid w:val="003B3A6C"/>
    <w:rsid w:val="003B3B37"/>
    <w:rsid w:val="003B3BC7"/>
    <w:rsid w:val="003B3CB3"/>
    <w:rsid w:val="003B40CF"/>
    <w:rsid w:val="003B4190"/>
    <w:rsid w:val="003B4249"/>
    <w:rsid w:val="003B4318"/>
    <w:rsid w:val="003B4453"/>
    <w:rsid w:val="003B454F"/>
    <w:rsid w:val="003B47EF"/>
    <w:rsid w:val="003B4BD8"/>
    <w:rsid w:val="003B4C1F"/>
    <w:rsid w:val="003B4C4A"/>
    <w:rsid w:val="003B4C9A"/>
    <w:rsid w:val="003B4D27"/>
    <w:rsid w:val="003B4D96"/>
    <w:rsid w:val="003B4ED9"/>
    <w:rsid w:val="003B4F75"/>
    <w:rsid w:val="003B5018"/>
    <w:rsid w:val="003B5034"/>
    <w:rsid w:val="003B522E"/>
    <w:rsid w:val="003B552D"/>
    <w:rsid w:val="003B58DD"/>
    <w:rsid w:val="003B59AB"/>
    <w:rsid w:val="003B5C79"/>
    <w:rsid w:val="003B5CB7"/>
    <w:rsid w:val="003B5CE7"/>
    <w:rsid w:val="003B5F09"/>
    <w:rsid w:val="003B5F0E"/>
    <w:rsid w:val="003B61B9"/>
    <w:rsid w:val="003B6364"/>
    <w:rsid w:val="003B63AF"/>
    <w:rsid w:val="003B65CF"/>
    <w:rsid w:val="003B6697"/>
    <w:rsid w:val="003B6701"/>
    <w:rsid w:val="003B670B"/>
    <w:rsid w:val="003B6851"/>
    <w:rsid w:val="003B685E"/>
    <w:rsid w:val="003B6945"/>
    <w:rsid w:val="003B6B99"/>
    <w:rsid w:val="003B6D99"/>
    <w:rsid w:val="003B6DED"/>
    <w:rsid w:val="003B6E33"/>
    <w:rsid w:val="003B6EB9"/>
    <w:rsid w:val="003B70B6"/>
    <w:rsid w:val="003B7105"/>
    <w:rsid w:val="003B7498"/>
    <w:rsid w:val="003B7651"/>
    <w:rsid w:val="003B78C7"/>
    <w:rsid w:val="003B7A37"/>
    <w:rsid w:val="003B7B58"/>
    <w:rsid w:val="003B7B61"/>
    <w:rsid w:val="003B7C1B"/>
    <w:rsid w:val="003B7CCD"/>
    <w:rsid w:val="003B7EFC"/>
    <w:rsid w:val="003B7FE6"/>
    <w:rsid w:val="003C028B"/>
    <w:rsid w:val="003C047A"/>
    <w:rsid w:val="003C0702"/>
    <w:rsid w:val="003C0988"/>
    <w:rsid w:val="003C0A1B"/>
    <w:rsid w:val="003C0A3A"/>
    <w:rsid w:val="003C0B49"/>
    <w:rsid w:val="003C0D26"/>
    <w:rsid w:val="003C0F3A"/>
    <w:rsid w:val="003C0F77"/>
    <w:rsid w:val="003C103A"/>
    <w:rsid w:val="003C1166"/>
    <w:rsid w:val="003C1379"/>
    <w:rsid w:val="003C1448"/>
    <w:rsid w:val="003C14EC"/>
    <w:rsid w:val="003C161B"/>
    <w:rsid w:val="003C1699"/>
    <w:rsid w:val="003C196C"/>
    <w:rsid w:val="003C19D3"/>
    <w:rsid w:val="003C1D86"/>
    <w:rsid w:val="003C1EAB"/>
    <w:rsid w:val="003C202A"/>
    <w:rsid w:val="003C23B0"/>
    <w:rsid w:val="003C24A7"/>
    <w:rsid w:val="003C24C5"/>
    <w:rsid w:val="003C26BF"/>
    <w:rsid w:val="003C2719"/>
    <w:rsid w:val="003C271B"/>
    <w:rsid w:val="003C28B6"/>
    <w:rsid w:val="003C2A46"/>
    <w:rsid w:val="003C2C05"/>
    <w:rsid w:val="003C2CCE"/>
    <w:rsid w:val="003C2E5F"/>
    <w:rsid w:val="003C2ECF"/>
    <w:rsid w:val="003C30C0"/>
    <w:rsid w:val="003C31A0"/>
    <w:rsid w:val="003C31A9"/>
    <w:rsid w:val="003C32B7"/>
    <w:rsid w:val="003C3453"/>
    <w:rsid w:val="003C3656"/>
    <w:rsid w:val="003C3C7C"/>
    <w:rsid w:val="003C3DED"/>
    <w:rsid w:val="003C3E02"/>
    <w:rsid w:val="003C3E23"/>
    <w:rsid w:val="003C3E6B"/>
    <w:rsid w:val="003C3EA4"/>
    <w:rsid w:val="003C3FDB"/>
    <w:rsid w:val="003C4115"/>
    <w:rsid w:val="003C4345"/>
    <w:rsid w:val="003C4578"/>
    <w:rsid w:val="003C473E"/>
    <w:rsid w:val="003C49BB"/>
    <w:rsid w:val="003C4A0F"/>
    <w:rsid w:val="003C4AA6"/>
    <w:rsid w:val="003C4F1D"/>
    <w:rsid w:val="003C50A2"/>
    <w:rsid w:val="003C54B2"/>
    <w:rsid w:val="003C56C1"/>
    <w:rsid w:val="003C5716"/>
    <w:rsid w:val="003C575B"/>
    <w:rsid w:val="003C594B"/>
    <w:rsid w:val="003C5D50"/>
    <w:rsid w:val="003C5E9C"/>
    <w:rsid w:val="003C5F40"/>
    <w:rsid w:val="003C618D"/>
    <w:rsid w:val="003C622C"/>
    <w:rsid w:val="003C6373"/>
    <w:rsid w:val="003C659D"/>
    <w:rsid w:val="003C692F"/>
    <w:rsid w:val="003C69D2"/>
    <w:rsid w:val="003C6D6E"/>
    <w:rsid w:val="003C6DE9"/>
    <w:rsid w:val="003C6EDF"/>
    <w:rsid w:val="003C7325"/>
    <w:rsid w:val="003C76DE"/>
    <w:rsid w:val="003C787B"/>
    <w:rsid w:val="003C7901"/>
    <w:rsid w:val="003C7B9C"/>
    <w:rsid w:val="003C7E12"/>
    <w:rsid w:val="003C7EF6"/>
    <w:rsid w:val="003C7FD9"/>
    <w:rsid w:val="003D007F"/>
    <w:rsid w:val="003D0111"/>
    <w:rsid w:val="003D045C"/>
    <w:rsid w:val="003D048A"/>
    <w:rsid w:val="003D0556"/>
    <w:rsid w:val="003D0740"/>
    <w:rsid w:val="003D07A1"/>
    <w:rsid w:val="003D07F9"/>
    <w:rsid w:val="003D0B7E"/>
    <w:rsid w:val="003D0C80"/>
    <w:rsid w:val="003D0CC8"/>
    <w:rsid w:val="003D0CE7"/>
    <w:rsid w:val="003D0DF5"/>
    <w:rsid w:val="003D0FA6"/>
    <w:rsid w:val="003D0FB5"/>
    <w:rsid w:val="003D0FDB"/>
    <w:rsid w:val="003D1228"/>
    <w:rsid w:val="003D182E"/>
    <w:rsid w:val="003D1A68"/>
    <w:rsid w:val="003D1DA8"/>
    <w:rsid w:val="003D1DBE"/>
    <w:rsid w:val="003D1DE4"/>
    <w:rsid w:val="003D1E86"/>
    <w:rsid w:val="003D1EFD"/>
    <w:rsid w:val="003D1FA1"/>
    <w:rsid w:val="003D215B"/>
    <w:rsid w:val="003D2CCD"/>
    <w:rsid w:val="003D316A"/>
    <w:rsid w:val="003D32D7"/>
    <w:rsid w:val="003D347B"/>
    <w:rsid w:val="003D388F"/>
    <w:rsid w:val="003D3996"/>
    <w:rsid w:val="003D3AF8"/>
    <w:rsid w:val="003D3F96"/>
    <w:rsid w:val="003D42B5"/>
    <w:rsid w:val="003D4596"/>
    <w:rsid w:val="003D45E8"/>
    <w:rsid w:val="003D4649"/>
    <w:rsid w:val="003D47B0"/>
    <w:rsid w:val="003D4854"/>
    <w:rsid w:val="003D4A05"/>
    <w:rsid w:val="003D4A1E"/>
    <w:rsid w:val="003D4A24"/>
    <w:rsid w:val="003D4A58"/>
    <w:rsid w:val="003D4AAE"/>
    <w:rsid w:val="003D4B1D"/>
    <w:rsid w:val="003D4C75"/>
    <w:rsid w:val="003D4C82"/>
    <w:rsid w:val="003D4CDF"/>
    <w:rsid w:val="003D4DB8"/>
    <w:rsid w:val="003D4EEC"/>
    <w:rsid w:val="003D5091"/>
    <w:rsid w:val="003D518B"/>
    <w:rsid w:val="003D539C"/>
    <w:rsid w:val="003D5455"/>
    <w:rsid w:val="003D5534"/>
    <w:rsid w:val="003D553E"/>
    <w:rsid w:val="003D5B12"/>
    <w:rsid w:val="003D5C6C"/>
    <w:rsid w:val="003D5C79"/>
    <w:rsid w:val="003D5CB8"/>
    <w:rsid w:val="003D6064"/>
    <w:rsid w:val="003D6066"/>
    <w:rsid w:val="003D610B"/>
    <w:rsid w:val="003D613D"/>
    <w:rsid w:val="003D647B"/>
    <w:rsid w:val="003D65C1"/>
    <w:rsid w:val="003D6646"/>
    <w:rsid w:val="003D6CF0"/>
    <w:rsid w:val="003D6EC2"/>
    <w:rsid w:val="003D6F2A"/>
    <w:rsid w:val="003D6F5A"/>
    <w:rsid w:val="003D716B"/>
    <w:rsid w:val="003D71C5"/>
    <w:rsid w:val="003D7254"/>
    <w:rsid w:val="003D72DA"/>
    <w:rsid w:val="003D7379"/>
    <w:rsid w:val="003D746E"/>
    <w:rsid w:val="003D75D0"/>
    <w:rsid w:val="003D76A2"/>
    <w:rsid w:val="003D780D"/>
    <w:rsid w:val="003D7811"/>
    <w:rsid w:val="003D7A03"/>
    <w:rsid w:val="003D7C01"/>
    <w:rsid w:val="003D7D25"/>
    <w:rsid w:val="003D7FC1"/>
    <w:rsid w:val="003E04FD"/>
    <w:rsid w:val="003E0653"/>
    <w:rsid w:val="003E0722"/>
    <w:rsid w:val="003E07F7"/>
    <w:rsid w:val="003E082E"/>
    <w:rsid w:val="003E09BD"/>
    <w:rsid w:val="003E0A23"/>
    <w:rsid w:val="003E0AA4"/>
    <w:rsid w:val="003E0BF5"/>
    <w:rsid w:val="003E0DA2"/>
    <w:rsid w:val="003E100E"/>
    <w:rsid w:val="003E137E"/>
    <w:rsid w:val="003E140E"/>
    <w:rsid w:val="003E1477"/>
    <w:rsid w:val="003E1479"/>
    <w:rsid w:val="003E15A9"/>
    <w:rsid w:val="003E15F6"/>
    <w:rsid w:val="003E15FF"/>
    <w:rsid w:val="003E16CE"/>
    <w:rsid w:val="003E1A8D"/>
    <w:rsid w:val="003E1B86"/>
    <w:rsid w:val="003E1BD9"/>
    <w:rsid w:val="003E1C54"/>
    <w:rsid w:val="003E1C86"/>
    <w:rsid w:val="003E1D1E"/>
    <w:rsid w:val="003E213C"/>
    <w:rsid w:val="003E226C"/>
    <w:rsid w:val="003E22D6"/>
    <w:rsid w:val="003E22DD"/>
    <w:rsid w:val="003E2302"/>
    <w:rsid w:val="003E245E"/>
    <w:rsid w:val="003E24A8"/>
    <w:rsid w:val="003E2554"/>
    <w:rsid w:val="003E29DA"/>
    <w:rsid w:val="003E2A3B"/>
    <w:rsid w:val="003E2A5E"/>
    <w:rsid w:val="003E2B15"/>
    <w:rsid w:val="003E2B8E"/>
    <w:rsid w:val="003E2D69"/>
    <w:rsid w:val="003E2E5C"/>
    <w:rsid w:val="003E35F0"/>
    <w:rsid w:val="003E385C"/>
    <w:rsid w:val="003E3892"/>
    <w:rsid w:val="003E389D"/>
    <w:rsid w:val="003E3996"/>
    <w:rsid w:val="003E3A7A"/>
    <w:rsid w:val="003E3B03"/>
    <w:rsid w:val="003E3F81"/>
    <w:rsid w:val="003E3FA9"/>
    <w:rsid w:val="003E40FA"/>
    <w:rsid w:val="003E4365"/>
    <w:rsid w:val="003E47DA"/>
    <w:rsid w:val="003E4B86"/>
    <w:rsid w:val="003E4BBB"/>
    <w:rsid w:val="003E4CE4"/>
    <w:rsid w:val="003E4DC4"/>
    <w:rsid w:val="003E508F"/>
    <w:rsid w:val="003E50A6"/>
    <w:rsid w:val="003E51E7"/>
    <w:rsid w:val="003E530E"/>
    <w:rsid w:val="003E5405"/>
    <w:rsid w:val="003E5472"/>
    <w:rsid w:val="003E5534"/>
    <w:rsid w:val="003E5964"/>
    <w:rsid w:val="003E5966"/>
    <w:rsid w:val="003E59AD"/>
    <w:rsid w:val="003E5B6B"/>
    <w:rsid w:val="003E5C7C"/>
    <w:rsid w:val="003E5DDA"/>
    <w:rsid w:val="003E5E66"/>
    <w:rsid w:val="003E60C8"/>
    <w:rsid w:val="003E612A"/>
    <w:rsid w:val="003E61C4"/>
    <w:rsid w:val="003E6402"/>
    <w:rsid w:val="003E64B8"/>
    <w:rsid w:val="003E67A4"/>
    <w:rsid w:val="003E68E2"/>
    <w:rsid w:val="003E6B00"/>
    <w:rsid w:val="003E6B56"/>
    <w:rsid w:val="003E6D34"/>
    <w:rsid w:val="003E6EBA"/>
    <w:rsid w:val="003E6F6A"/>
    <w:rsid w:val="003E70E1"/>
    <w:rsid w:val="003E7514"/>
    <w:rsid w:val="003E754F"/>
    <w:rsid w:val="003E76C1"/>
    <w:rsid w:val="003E7722"/>
    <w:rsid w:val="003E77D5"/>
    <w:rsid w:val="003E7D54"/>
    <w:rsid w:val="003E7FC0"/>
    <w:rsid w:val="003E7FDB"/>
    <w:rsid w:val="003F0095"/>
    <w:rsid w:val="003F0122"/>
    <w:rsid w:val="003F02CD"/>
    <w:rsid w:val="003F0391"/>
    <w:rsid w:val="003F0439"/>
    <w:rsid w:val="003F06C8"/>
    <w:rsid w:val="003F06EE"/>
    <w:rsid w:val="003F07B8"/>
    <w:rsid w:val="003F0801"/>
    <w:rsid w:val="003F09CB"/>
    <w:rsid w:val="003F0CAC"/>
    <w:rsid w:val="003F0E48"/>
    <w:rsid w:val="003F0F19"/>
    <w:rsid w:val="003F0F99"/>
    <w:rsid w:val="003F0FA7"/>
    <w:rsid w:val="003F1262"/>
    <w:rsid w:val="003F1762"/>
    <w:rsid w:val="003F18ED"/>
    <w:rsid w:val="003F1A25"/>
    <w:rsid w:val="003F1CD5"/>
    <w:rsid w:val="003F1D91"/>
    <w:rsid w:val="003F20B1"/>
    <w:rsid w:val="003F20B8"/>
    <w:rsid w:val="003F2157"/>
    <w:rsid w:val="003F223F"/>
    <w:rsid w:val="003F2257"/>
    <w:rsid w:val="003F248F"/>
    <w:rsid w:val="003F2640"/>
    <w:rsid w:val="003F2804"/>
    <w:rsid w:val="003F2982"/>
    <w:rsid w:val="003F2A3F"/>
    <w:rsid w:val="003F2C40"/>
    <w:rsid w:val="003F2D61"/>
    <w:rsid w:val="003F2ECC"/>
    <w:rsid w:val="003F2F3F"/>
    <w:rsid w:val="003F2F41"/>
    <w:rsid w:val="003F3086"/>
    <w:rsid w:val="003F31E6"/>
    <w:rsid w:val="003F32F6"/>
    <w:rsid w:val="003F348F"/>
    <w:rsid w:val="003F35CE"/>
    <w:rsid w:val="003F36F7"/>
    <w:rsid w:val="003F3894"/>
    <w:rsid w:val="003F3944"/>
    <w:rsid w:val="003F395B"/>
    <w:rsid w:val="003F39D8"/>
    <w:rsid w:val="003F3B87"/>
    <w:rsid w:val="003F3BBB"/>
    <w:rsid w:val="003F3C8A"/>
    <w:rsid w:val="003F3FAD"/>
    <w:rsid w:val="003F4138"/>
    <w:rsid w:val="003F42F2"/>
    <w:rsid w:val="003F4324"/>
    <w:rsid w:val="003F43B2"/>
    <w:rsid w:val="003F4517"/>
    <w:rsid w:val="003F456F"/>
    <w:rsid w:val="003F45FC"/>
    <w:rsid w:val="003F4647"/>
    <w:rsid w:val="003F4837"/>
    <w:rsid w:val="003F4912"/>
    <w:rsid w:val="003F4973"/>
    <w:rsid w:val="003F4D80"/>
    <w:rsid w:val="003F4E28"/>
    <w:rsid w:val="003F5025"/>
    <w:rsid w:val="003F568A"/>
    <w:rsid w:val="003F56AA"/>
    <w:rsid w:val="003F575C"/>
    <w:rsid w:val="003F587C"/>
    <w:rsid w:val="003F5904"/>
    <w:rsid w:val="003F5B58"/>
    <w:rsid w:val="003F5BF4"/>
    <w:rsid w:val="003F5CCE"/>
    <w:rsid w:val="003F612B"/>
    <w:rsid w:val="003F6343"/>
    <w:rsid w:val="003F6798"/>
    <w:rsid w:val="003F6823"/>
    <w:rsid w:val="003F6969"/>
    <w:rsid w:val="003F6992"/>
    <w:rsid w:val="003F69BF"/>
    <w:rsid w:val="003F6CB1"/>
    <w:rsid w:val="003F6F20"/>
    <w:rsid w:val="003F716E"/>
    <w:rsid w:val="003F7186"/>
    <w:rsid w:val="003F76BE"/>
    <w:rsid w:val="003F771B"/>
    <w:rsid w:val="003F7A0F"/>
    <w:rsid w:val="003F7A2B"/>
    <w:rsid w:val="003F7BD1"/>
    <w:rsid w:val="003F7C73"/>
    <w:rsid w:val="003F7DB2"/>
    <w:rsid w:val="003F7DE3"/>
    <w:rsid w:val="003F7EB3"/>
    <w:rsid w:val="00400051"/>
    <w:rsid w:val="0040022C"/>
    <w:rsid w:val="00400490"/>
    <w:rsid w:val="004004D8"/>
    <w:rsid w:val="004005F0"/>
    <w:rsid w:val="004009C4"/>
    <w:rsid w:val="00400ABD"/>
    <w:rsid w:val="00400BC4"/>
    <w:rsid w:val="00400BEB"/>
    <w:rsid w:val="00400CAF"/>
    <w:rsid w:val="00400D1D"/>
    <w:rsid w:val="00400D4C"/>
    <w:rsid w:val="00400E50"/>
    <w:rsid w:val="00400F1D"/>
    <w:rsid w:val="0040107B"/>
    <w:rsid w:val="004010E4"/>
    <w:rsid w:val="0040136F"/>
    <w:rsid w:val="004013D1"/>
    <w:rsid w:val="0040143E"/>
    <w:rsid w:val="004014AD"/>
    <w:rsid w:val="00401539"/>
    <w:rsid w:val="00401589"/>
    <w:rsid w:val="004015F5"/>
    <w:rsid w:val="00401998"/>
    <w:rsid w:val="00401B94"/>
    <w:rsid w:val="00401BFB"/>
    <w:rsid w:val="00401C0E"/>
    <w:rsid w:val="00401C58"/>
    <w:rsid w:val="00401CC9"/>
    <w:rsid w:val="00401DDE"/>
    <w:rsid w:val="00401E7E"/>
    <w:rsid w:val="00401FC7"/>
    <w:rsid w:val="00402040"/>
    <w:rsid w:val="004022A9"/>
    <w:rsid w:val="0040235D"/>
    <w:rsid w:val="004023AF"/>
    <w:rsid w:val="0040253A"/>
    <w:rsid w:val="0040254F"/>
    <w:rsid w:val="004026A3"/>
    <w:rsid w:val="004026DA"/>
    <w:rsid w:val="004026DC"/>
    <w:rsid w:val="004027E3"/>
    <w:rsid w:val="004028E7"/>
    <w:rsid w:val="00402979"/>
    <w:rsid w:val="00402B0A"/>
    <w:rsid w:val="00402B35"/>
    <w:rsid w:val="00402BC4"/>
    <w:rsid w:val="00402C13"/>
    <w:rsid w:val="00402CA4"/>
    <w:rsid w:val="00402EE3"/>
    <w:rsid w:val="004030D6"/>
    <w:rsid w:val="004030DD"/>
    <w:rsid w:val="004032B9"/>
    <w:rsid w:val="004033B4"/>
    <w:rsid w:val="00403645"/>
    <w:rsid w:val="004036C0"/>
    <w:rsid w:val="0040388A"/>
    <w:rsid w:val="0040390F"/>
    <w:rsid w:val="0040398A"/>
    <w:rsid w:val="00403A16"/>
    <w:rsid w:val="00403B8A"/>
    <w:rsid w:val="00403BAE"/>
    <w:rsid w:val="00403DA2"/>
    <w:rsid w:val="00403F10"/>
    <w:rsid w:val="00403F8C"/>
    <w:rsid w:val="00404023"/>
    <w:rsid w:val="0040419F"/>
    <w:rsid w:val="004044A7"/>
    <w:rsid w:val="00404B5C"/>
    <w:rsid w:val="00404C0A"/>
    <w:rsid w:val="00404D63"/>
    <w:rsid w:val="00404FE0"/>
    <w:rsid w:val="00404FE1"/>
    <w:rsid w:val="00405070"/>
    <w:rsid w:val="00405072"/>
    <w:rsid w:val="0040523F"/>
    <w:rsid w:val="004052FF"/>
    <w:rsid w:val="00405397"/>
    <w:rsid w:val="004055DC"/>
    <w:rsid w:val="00405878"/>
    <w:rsid w:val="00405909"/>
    <w:rsid w:val="00405AB8"/>
    <w:rsid w:val="00405B7C"/>
    <w:rsid w:val="0040614A"/>
    <w:rsid w:val="00406353"/>
    <w:rsid w:val="0040648F"/>
    <w:rsid w:val="004065A0"/>
    <w:rsid w:val="00406861"/>
    <w:rsid w:val="00406875"/>
    <w:rsid w:val="004068BC"/>
    <w:rsid w:val="0040692D"/>
    <w:rsid w:val="004069CA"/>
    <w:rsid w:val="00406B18"/>
    <w:rsid w:val="00406CB7"/>
    <w:rsid w:val="00406CD7"/>
    <w:rsid w:val="00406E51"/>
    <w:rsid w:val="00406FB8"/>
    <w:rsid w:val="004072D5"/>
    <w:rsid w:val="00407333"/>
    <w:rsid w:val="0040754C"/>
    <w:rsid w:val="00407580"/>
    <w:rsid w:val="00407DC5"/>
    <w:rsid w:val="00407E88"/>
    <w:rsid w:val="00407E8F"/>
    <w:rsid w:val="00407F59"/>
    <w:rsid w:val="00407FAE"/>
    <w:rsid w:val="00410053"/>
    <w:rsid w:val="004101E2"/>
    <w:rsid w:val="00410348"/>
    <w:rsid w:val="0041047F"/>
    <w:rsid w:val="004106A7"/>
    <w:rsid w:val="004108C0"/>
    <w:rsid w:val="00410A48"/>
    <w:rsid w:val="00410AA0"/>
    <w:rsid w:val="00410C0D"/>
    <w:rsid w:val="00410C20"/>
    <w:rsid w:val="00410DA4"/>
    <w:rsid w:val="00410EC8"/>
    <w:rsid w:val="00410ECE"/>
    <w:rsid w:val="00411012"/>
    <w:rsid w:val="0041101A"/>
    <w:rsid w:val="004110BA"/>
    <w:rsid w:val="00411149"/>
    <w:rsid w:val="0041121B"/>
    <w:rsid w:val="004116E2"/>
    <w:rsid w:val="004117ED"/>
    <w:rsid w:val="00411A6D"/>
    <w:rsid w:val="00411B0B"/>
    <w:rsid w:val="00411BEC"/>
    <w:rsid w:val="00411C40"/>
    <w:rsid w:val="00411DDF"/>
    <w:rsid w:val="00411EA9"/>
    <w:rsid w:val="00411F74"/>
    <w:rsid w:val="00411FD3"/>
    <w:rsid w:val="0041212E"/>
    <w:rsid w:val="004122CC"/>
    <w:rsid w:val="004122F7"/>
    <w:rsid w:val="00412650"/>
    <w:rsid w:val="00412666"/>
    <w:rsid w:val="004126C9"/>
    <w:rsid w:val="004126E1"/>
    <w:rsid w:val="004128DD"/>
    <w:rsid w:val="00412D66"/>
    <w:rsid w:val="00412E33"/>
    <w:rsid w:val="00412F5F"/>
    <w:rsid w:val="00412F89"/>
    <w:rsid w:val="00412FB3"/>
    <w:rsid w:val="00413243"/>
    <w:rsid w:val="00413296"/>
    <w:rsid w:val="0041335F"/>
    <w:rsid w:val="00413554"/>
    <w:rsid w:val="004138A5"/>
    <w:rsid w:val="004138DA"/>
    <w:rsid w:val="00413961"/>
    <w:rsid w:val="004139C6"/>
    <w:rsid w:val="00413A74"/>
    <w:rsid w:val="00413AD7"/>
    <w:rsid w:val="00413BDF"/>
    <w:rsid w:val="00413D31"/>
    <w:rsid w:val="00413EED"/>
    <w:rsid w:val="00414448"/>
    <w:rsid w:val="004145FB"/>
    <w:rsid w:val="004148AC"/>
    <w:rsid w:val="00414BF1"/>
    <w:rsid w:val="00414CD9"/>
    <w:rsid w:val="0041500C"/>
    <w:rsid w:val="00415089"/>
    <w:rsid w:val="0041531E"/>
    <w:rsid w:val="00415343"/>
    <w:rsid w:val="00415415"/>
    <w:rsid w:val="00415673"/>
    <w:rsid w:val="004157E0"/>
    <w:rsid w:val="00415A55"/>
    <w:rsid w:val="00415E88"/>
    <w:rsid w:val="00415EAC"/>
    <w:rsid w:val="004161F2"/>
    <w:rsid w:val="004162A7"/>
    <w:rsid w:val="004162FF"/>
    <w:rsid w:val="0041636F"/>
    <w:rsid w:val="004163A9"/>
    <w:rsid w:val="00416705"/>
    <w:rsid w:val="004169F4"/>
    <w:rsid w:val="00416A13"/>
    <w:rsid w:val="00416A4F"/>
    <w:rsid w:val="00416B15"/>
    <w:rsid w:val="00416EF1"/>
    <w:rsid w:val="0041700A"/>
    <w:rsid w:val="004171BA"/>
    <w:rsid w:val="004172AA"/>
    <w:rsid w:val="0041757A"/>
    <w:rsid w:val="004175B1"/>
    <w:rsid w:val="00417861"/>
    <w:rsid w:val="004178A5"/>
    <w:rsid w:val="004178F9"/>
    <w:rsid w:val="0041795D"/>
    <w:rsid w:val="00417B25"/>
    <w:rsid w:val="00417D04"/>
    <w:rsid w:val="00420001"/>
    <w:rsid w:val="004201A5"/>
    <w:rsid w:val="004201CA"/>
    <w:rsid w:val="0042049F"/>
    <w:rsid w:val="004204B4"/>
    <w:rsid w:val="004207C6"/>
    <w:rsid w:val="004209AA"/>
    <w:rsid w:val="00420A3F"/>
    <w:rsid w:val="00420B4D"/>
    <w:rsid w:val="00420C9C"/>
    <w:rsid w:val="00420CE4"/>
    <w:rsid w:val="00420F80"/>
    <w:rsid w:val="0042112B"/>
    <w:rsid w:val="004212CD"/>
    <w:rsid w:val="0042134C"/>
    <w:rsid w:val="0042154F"/>
    <w:rsid w:val="004215BD"/>
    <w:rsid w:val="00421749"/>
    <w:rsid w:val="0042180C"/>
    <w:rsid w:val="0042190A"/>
    <w:rsid w:val="004219AB"/>
    <w:rsid w:val="00421DE3"/>
    <w:rsid w:val="00421DEF"/>
    <w:rsid w:val="00421E20"/>
    <w:rsid w:val="00421EE9"/>
    <w:rsid w:val="00421F48"/>
    <w:rsid w:val="00422358"/>
    <w:rsid w:val="004223D0"/>
    <w:rsid w:val="0042248F"/>
    <w:rsid w:val="0042255D"/>
    <w:rsid w:val="004227C0"/>
    <w:rsid w:val="00422805"/>
    <w:rsid w:val="0042291B"/>
    <w:rsid w:val="00422AC0"/>
    <w:rsid w:val="00422DAE"/>
    <w:rsid w:val="00422F53"/>
    <w:rsid w:val="00423215"/>
    <w:rsid w:val="0042333F"/>
    <w:rsid w:val="004233B5"/>
    <w:rsid w:val="0042346D"/>
    <w:rsid w:val="00423A97"/>
    <w:rsid w:val="00423AC4"/>
    <w:rsid w:val="00423B4E"/>
    <w:rsid w:val="00423C09"/>
    <w:rsid w:val="00423C3A"/>
    <w:rsid w:val="00423EB8"/>
    <w:rsid w:val="00423F68"/>
    <w:rsid w:val="00423F6E"/>
    <w:rsid w:val="00423FCB"/>
    <w:rsid w:val="004241BE"/>
    <w:rsid w:val="0042441A"/>
    <w:rsid w:val="0042450A"/>
    <w:rsid w:val="00424690"/>
    <w:rsid w:val="00424734"/>
    <w:rsid w:val="0042492C"/>
    <w:rsid w:val="00424AFC"/>
    <w:rsid w:val="00424C99"/>
    <w:rsid w:val="00424E72"/>
    <w:rsid w:val="00424ECF"/>
    <w:rsid w:val="00424FEF"/>
    <w:rsid w:val="004251CB"/>
    <w:rsid w:val="004255AD"/>
    <w:rsid w:val="0042562D"/>
    <w:rsid w:val="004256BA"/>
    <w:rsid w:val="00425742"/>
    <w:rsid w:val="0042578A"/>
    <w:rsid w:val="004257D1"/>
    <w:rsid w:val="0042588D"/>
    <w:rsid w:val="0042597A"/>
    <w:rsid w:val="0042599D"/>
    <w:rsid w:val="00425A04"/>
    <w:rsid w:val="00425D3E"/>
    <w:rsid w:val="00425DC8"/>
    <w:rsid w:val="00425ED7"/>
    <w:rsid w:val="0042605E"/>
    <w:rsid w:val="00426106"/>
    <w:rsid w:val="00426160"/>
    <w:rsid w:val="004261D0"/>
    <w:rsid w:val="004264AE"/>
    <w:rsid w:val="00426560"/>
    <w:rsid w:val="004266A8"/>
    <w:rsid w:val="004266EF"/>
    <w:rsid w:val="00426920"/>
    <w:rsid w:val="004269CD"/>
    <w:rsid w:val="00426AAD"/>
    <w:rsid w:val="00426BD5"/>
    <w:rsid w:val="00426E74"/>
    <w:rsid w:val="00426EEA"/>
    <w:rsid w:val="00427001"/>
    <w:rsid w:val="0042702D"/>
    <w:rsid w:val="004270C2"/>
    <w:rsid w:val="004273B0"/>
    <w:rsid w:val="0042762E"/>
    <w:rsid w:val="0042790C"/>
    <w:rsid w:val="0042799E"/>
    <w:rsid w:val="00427A1A"/>
    <w:rsid w:val="00427B3C"/>
    <w:rsid w:val="00427C70"/>
    <w:rsid w:val="00427D18"/>
    <w:rsid w:val="00427E31"/>
    <w:rsid w:val="00427E93"/>
    <w:rsid w:val="00427FEA"/>
    <w:rsid w:val="00430098"/>
    <w:rsid w:val="004300A5"/>
    <w:rsid w:val="00430257"/>
    <w:rsid w:val="00430266"/>
    <w:rsid w:val="004302C0"/>
    <w:rsid w:val="00430606"/>
    <w:rsid w:val="00430907"/>
    <w:rsid w:val="0043097D"/>
    <w:rsid w:val="004309BE"/>
    <w:rsid w:val="004310D3"/>
    <w:rsid w:val="004313FF"/>
    <w:rsid w:val="0043161C"/>
    <w:rsid w:val="0043169F"/>
    <w:rsid w:val="004319D2"/>
    <w:rsid w:val="00431B9A"/>
    <w:rsid w:val="00431E1A"/>
    <w:rsid w:val="00431E43"/>
    <w:rsid w:val="00431EE1"/>
    <w:rsid w:val="00431FC9"/>
    <w:rsid w:val="0043222B"/>
    <w:rsid w:val="00432399"/>
    <w:rsid w:val="00432565"/>
    <w:rsid w:val="00432600"/>
    <w:rsid w:val="00432A0A"/>
    <w:rsid w:val="00432A46"/>
    <w:rsid w:val="00432D66"/>
    <w:rsid w:val="00432DA3"/>
    <w:rsid w:val="00432E45"/>
    <w:rsid w:val="00433064"/>
    <w:rsid w:val="0043313C"/>
    <w:rsid w:val="00433153"/>
    <w:rsid w:val="0043326C"/>
    <w:rsid w:val="00433299"/>
    <w:rsid w:val="0043345F"/>
    <w:rsid w:val="00433604"/>
    <w:rsid w:val="00433A0A"/>
    <w:rsid w:val="00433C16"/>
    <w:rsid w:val="00433F86"/>
    <w:rsid w:val="00434116"/>
    <w:rsid w:val="00434289"/>
    <w:rsid w:val="00434324"/>
    <w:rsid w:val="0043432E"/>
    <w:rsid w:val="00434438"/>
    <w:rsid w:val="00434632"/>
    <w:rsid w:val="00434696"/>
    <w:rsid w:val="00434991"/>
    <w:rsid w:val="004349DE"/>
    <w:rsid w:val="00434A3A"/>
    <w:rsid w:val="00434AD7"/>
    <w:rsid w:val="00434B04"/>
    <w:rsid w:val="00434BC4"/>
    <w:rsid w:val="00434CBC"/>
    <w:rsid w:val="004357D1"/>
    <w:rsid w:val="00435893"/>
    <w:rsid w:val="004358D2"/>
    <w:rsid w:val="004358F1"/>
    <w:rsid w:val="0043599A"/>
    <w:rsid w:val="00435A72"/>
    <w:rsid w:val="00435C92"/>
    <w:rsid w:val="00435CC5"/>
    <w:rsid w:val="00435D18"/>
    <w:rsid w:val="0043619A"/>
    <w:rsid w:val="00436320"/>
    <w:rsid w:val="00436393"/>
    <w:rsid w:val="0043641A"/>
    <w:rsid w:val="00436478"/>
    <w:rsid w:val="004364F5"/>
    <w:rsid w:val="0043677F"/>
    <w:rsid w:val="004368A3"/>
    <w:rsid w:val="004368CB"/>
    <w:rsid w:val="004368E8"/>
    <w:rsid w:val="00436A5C"/>
    <w:rsid w:val="00436B8C"/>
    <w:rsid w:val="00436CF0"/>
    <w:rsid w:val="00436E23"/>
    <w:rsid w:val="00436E94"/>
    <w:rsid w:val="004370B2"/>
    <w:rsid w:val="00437302"/>
    <w:rsid w:val="0043734B"/>
    <w:rsid w:val="004373F7"/>
    <w:rsid w:val="004375B5"/>
    <w:rsid w:val="0043775E"/>
    <w:rsid w:val="00437BE4"/>
    <w:rsid w:val="00437CC0"/>
    <w:rsid w:val="00437D1F"/>
    <w:rsid w:val="00437FDB"/>
    <w:rsid w:val="004400CF"/>
    <w:rsid w:val="0044016E"/>
    <w:rsid w:val="004401CF"/>
    <w:rsid w:val="004402F9"/>
    <w:rsid w:val="00440633"/>
    <w:rsid w:val="0044064F"/>
    <w:rsid w:val="0044067A"/>
    <w:rsid w:val="0044069D"/>
    <w:rsid w:val="00440708"/>
    <w:rsid w:val="00440811"/>
    <w:rsid w:val="004409C5"/>
    <w:rsid w:val="00440AD5"/>
    <w:rsid w:val="00440B84"/>
    <w:rsid w:val="00440DB2"/>
    <w:rsid w:val="00440E4E"/>
    <w:rsid w:val="00440E6A"/>
    <w:rsid w:val="00440EAB"/>
    <w:rsid w:val="00440FE1"/>
    <w:rsid w:val="00440FEE"/>
    <w:rsid w:val="00441005"/>
    <w:rsid w:val="0044129D"/>
    <w:rsid w:val="004414BD"/>
    <w:rsid w:val="004414F0"/>
    <w:rsid w:val="00441508"/>
    <w:rsid w:val="0044164A"/>
    <w:rsid w:val="004416A3"/>
    <w:rsid w:val="0044186E"/>
    <w:rsid w:val="004418F9"/>
    <w:rsid w:val="0044191B"/>
    <w:rsid w:val="00441CDC"/>
    <w:rsid w:val="00441D74"/>
    <w:rsid w:val="00442044"/>
    <w:rsid w:val="004421F4"/>
    <w:rsid w:val="00442293"/>
    <w:rsid w:val="004423FB"/>
    <w:rsid w:val="0044261B"/>
    <w:rsid w:val="00442700"/>
    <w:rsid w:val="00442941"/>
    <w:rsid w:val="00442E70"/>
    <w:rsid w:val="00442E72"/>
    <w:rsid w:val="00443043"/>
    <w:rsid w:val="0044304C"/>
    <w:rsid w:val="0044318A"/>
    <w:rsid w:val="00443640"/>
    <w:rsid w:val="004436FE"/>
    <w:rsid w:val="00443720"/>
    <w:rsid w:val="004438A5"/>
    <w:rsid w:val="00443A5F"/>
    <w:rsid w:val="00443ADD"/>
    <w:rsid w:val="00443B3F"/>
    <w:rsid w:val="00443B4A"/>
    <w:rsid w:val="00443BFA"/>
    <w:rsid w:val="00443D34"/>
    <w:rsid w:val="00443ECA"/>
    <w:rsid w:val="004444D4"/>
    <w:rsid w:val="00444587"/>
    <w:rsid w:val="004446BF"/>
    <w:rsid w:val="00444785"/>
    <w:rsid w:val="004448F6"/>
    <w:rsid w:val="0044493F"/>
    <w:rsid w:val="00444A05"/>
    <w:rsid w:val="00444A33"/>
    <w:rsid w:val="00444C34"/>
    <w:rsid w:val="00444C83"/>
    <w:rsid w:val="00444E5F"/>
    <w:rsid w:val="00445060"/>
    <w:rsid w:val="004452FB"/>
    <w:rsid w:val="004453A2"/>
    <w:rsid w:val="00445494"/>
    <w:rsid w:val="0044560E"/>
    <w:rsid w:val="00445667"/>
    <w:rsid w:val="004458A9"/>
    <w:rsid w:val="00445BC4"/>
    <w:rsid w:val="00445C0B"/>
    <w:rsid w:val="00445F4B"/>
    <w:rsid w:val="004462FC"/>
    <w:rsid w:val="004463F1"/>
    <w:rsid w:val="00446406"/>
    <w:rsid w:val="004465A4"/>
    <w:rsid w:val="00446A13"/>
    <w:rsid w:val="00446E37"/>
    <w:rsid w:val="00446E70"/>
    <w:rsid w:val="00446F35"/>
    <w:rsid w:val="00446F3F"/>
    <w:rsid w:val="00446FC0"/>
    <w:rsid w:val="00446FE8"/>
    <w:rsid w:val="00447050"/>
    <w:rsid w:val="0044739F"/>
    <w:rsid w:val="004474C4"/>
    <w:rsid w:val="00447583"/>
    <w:rsid w:val="0044799F"/>
    <w:rsid w:val="00447B15"/>
    <w:rsid w:val="00447B1D"/>
    <w:rsid w:val="00447C31"/>
    <w:rsid w:val="00447D1F"/>
    <w:rsid w:val="00447F6F"/>
    <w:rsid w:val="004500CF"/>
    <w:rsid w:val="004503FE"/>
    <w:rsid w:val="00450415"/>
    <w:rsid w:val="0045046F"/>
    <w:rsid w:val="00450480"/>
    <w:rsid w:val="004508ED"/>
    <w:rsid w:val="00450928"/>
    <w:rsid w:val="00450AAF"/>
    <w:rsid w:val="00450B0F"/>
    <w:rsid w:val="00450B8C"/>
    <w:rsid w:val="00450C07"/>
    <w:rsid w:val="00450E64"/>
    <w:rsid w:val="00450E7B"/>
    <w:rsid w:val="0045104F"/>
    <w:rsid w:val="004510ED"/>
    <w:rsid w:val="004511F1"/>
    <w:rsid w:val="0045134D"/>
    <w:rsid w:val="004513D3"/>
    <w:rsid w:val="00451421"/>
    <w:rsid w:val="004515AE"/>
    <w:rsid w:val="004515FF"/>
    <w:rsid w:val="004516D9"/>
    <w:rsid w:val="0045179A"/>
    <w:rsid w:val="004517DA"/>
    <w:rsid w:val="00451848"/>
    <w:rsid w:val="00451858"/>
    <w:rsid w:val="0045185B"/>
    <w:rsid w:val="004518A0"/>
    <w:rsid w:val="004518E8"/>
    <w:rsid w:val="00451B34"/>
    <w:rsid w:val="00451B90"/>
    <w:rsid w:val="00451D21"/>
    <w:rsid w:val="00452028"/>
    <w:rsid w:val="0045267F"/>
    <w:rsid w:val="00452810"/>
    <w:rsid w:val="00452827"/>
    <w:rsid w:val="00452A56"/>
    <w:rsid w:val="00452DA5"/>
    <w:rsid w:val="00452EC5"/>
    <w:rsid w:val="004530C4"/>
    <w:rsid w:val="00453220"/>
    <w:rsid w:val="0045324C"/>
    <w:rsid w:val="004532BF"/>
    <w:rsid w:val="00453641"/>
    <w:rsid w:val="004536AA"/>
    <w:rsid w:val="00453765"/>
    <w:rsid w:val="00453771"/>
    <w:rsid w:val="004537E1"/>
    <w:rsid w:val="00453951"/>
    <w:rsid w:val="0045398D"/>
    <w:rsid w:val="00453B3D"/>
    <w:rsid w:val="004540BE"/>
    <w:rsid w:val="00454102"/>
    <w:rsid w:val="0045416C"/>
    <w:rsid w:val="00454A16"/>
    <w:rsid w:val="00454D89"/>
    <w:rsid w:val="00454E5B"/>
    <w:rsid w:val="00455046"/>
    <w:rsid w:val="00455119"/>
    <w:rsid w:val="004551A0"/>
    <w:rsid w:val="004552C5"/>
    <w:rsid w:val="00455523"/>
    <w:rsid w:val="0045584E"/>
    <w:rsid w:val="004559AF"/>
    <w:rsid w:val="00455BBB"/>
    <w:rsid w:val="00455BFA"/>
    <w:rsid w:val="00455C22"/>
    <w:rsid w:val="00455CC1"/>
    <w:rsid w:val="00455FBE"/>
    <w:rsid w:val="00456074"/>
    <w:rsid w:val="004560B5"/>
    <w:rsid w:val="00456331"/>
    <w:rsid w:val="00456333"/>
    <w:rsid w:val="0045647B"/>
    <w:rsid w:val="0045660F"/>
    <w:rsid w:val="00456D33"/>
    <w:rsid w:val="004570B6"/>
    <w:rsid w:val="00457476"/>
    <w:rsid w:val="004574CE"/>
    <w:rsid w:val="00457719"/>
    <w:rsid w:val="00457764"/>
    <w:rsid w:val="00457C31"/>
    <w:rsid w:val="00457C8D"/>
    <w:rsid w:val="00457E5A"/>
    <w:rsid w:val="00457E7C"/>
    <w:rsid w:val="004601F4"/>
    <w:rsid w:val="0046031A"/>
    <w:rsid w:val="004603E8"/>
    <w:rsid w:val="004603EF"/>
    <w:rsid w:val="004604C5"/>
    <w:rsid w:val="004604E0"/>
    <w:rsid w:val="0046063D"/>
    <w:rsid w:val="0046064F"/>
    <w:rsid w:val="0046065B"/>
    <w:rsid w:val="0046076C"/>
    <w:rsid w:val="00460A67"/>
    <w:rsid w:val="00460B3D"/>
    <w:rsid w:val="00460E59"/>
    <w:rsid w:val="00461028"/>
    <w:rsid w:val="004614F9"/>
    <w:rsid w:val="004614FB"/>
    <w:rsid w:val="004614FF"/>
    <w:rsid w:val="004616BB"/>
    <w:rsid w:val="004616EF"/>
    <w:rsid w:val="004617DC"/>
    <w:rsid w:val="00461D78"/>
    <w:rsid w:val="00461F95"/>
    <w:rsid w:val="0046202D"/>
    <w:rsid w:val="00462208"/>
    <w:rsid w:val="0046232C"/>
    <w:rsid w:val="0046237E"/>
    <w:rsid w:val="00462505"/>
    <w:rsid w:val="0046293A"/>
    <w:rsid w:val="0046294A"/>
    <w:rsid w:val="004629AB"/>
    <w:rsid w:val="00462B21"/>
    <w:rsid w:val="00462DC9"/>
    <w:rsid w:val="00462EDC"/>
    <w:rsid w:val="00463046"/>
    <w:rsid w:val="004630FB"/>
    <w:rsid w:val="004631B8"/>
    <w:rsid w:val="004631D5"/>
    <w:rsid w:val="004633E1"/>
    <w:rsid w:val="00463632"/>
    <w:rsid w:val="004636B4"/>
    <w:rsid w:val="004636CA"/>
    <w:rsid w:val="0046382C"/>
    <w:rsid w:val="0046391B"/>
    <w:rsid w:val="0046397E"/>
    <w:rsid w:val="00463C7D"/>
    <w:rsid w:val="00463EA2"/>
    <w:rsid w:val="00463F50"/>
    <w:rsid w:val="0046405D"/>
    <w:rsid w:val="0046427A"/>
    <w:rsid w:val="00464372"/>
    <w:rsid w:val="00464422"/>
    <w:rsid w:val="00464491"/>
    <w:rsid w:val="00464584"/>
    <w:rsid w:val="004645BB"/>
    <w:rsid w:val="004645CB"/>
    <w:rsid w:val="00464697"/>
    <w:rsid w:val="004646EE"/>
    <w:rsid w:val="00464749"/>
    <w:rsid w:val="00464F81"/>
    <w:rsid w:val="00465026"/>
    <w:rsid w:val="00465108"/>
    <w:rsid w:val="00465200"/>
    <w:rsid w:val="0046535B"/>
    <w:rsid w:val="004654CD"/>
    <w:rsid w:val="00465616"/>
    <w:rsid w:val="004658F2"/>
    <w:rsid w:val="00465A7E"/>
    <w:rsid w:val="00465B39"/>
    <w:rsid w:val="00465BFF"/>
    <w:rsid w:val="00465D4F"/>
    <w:rsid w:val="00465E73"/>
    <w:rsid w:val="00465EE5"/>
    <w:rsid w:val="00465FD0"/>
    <w:rsid w:val="004660E7"/>
    <w:rsid w:val="004661D8"/>
    <w:rsid w:val="00466206"/>
    <w:rsid w:val="00466317"/>
    <w:rsid w:val="00466485"/>
    <w:rsid w:val="0046680B"/>
    <w:rsid w:val="0046684D"/>
    <w:rsid w:val="0046693E"/>
    <w:rsid w:val="0046699C"/>
    <w:rsid w:val="00466A32"/>
    <w:rsid w:val="00466AD7"/>
    <w:rsid w:val="00466FDD"/>
    <w:rsid w:val="0046701D"/>
    <w:rsid w:val="004671B1"/>
    <w:rsid w:val="0046724F"/>
    <w:rsid w:val="004674CE"/>
    <w:rsid w:val="00467575"/>
    <w:rsid w:val="0046758E"/>
    <w:rsid w:val="00467818"/>
    <w:rsid w:val="00467960"/>
    <w:rsid w:val="00467C4C"/>
    <w:rsid w:val="00467FD3"/>
    <w:rsid w:val="004700AA"/>
    <w:rsid w:val="004701EE"/>
    <w:rsid w:val="00470202"/>
    <w:rsid w:val="0047028E"/>
    <w:rsid w:val="004702EB"/>
    <w:rsid w:val="0047045C"/>
    <w:rsid w:val="0047066D"/>
    <w:rsid w:val="0047069E"/>
    <w:rsid w:val="004707D1"/>
    <w:rsid w:val="00470861"/>
    <w:rsid w:val="004709D2"/>
    <w:rsid w:val="00470B8D"/>
    <w:rsid w:val="004711E3"/>
    <w:rsid w:val="004712B4"/>
    <w:rsid w:val="0047149F"/>
    <w:rsid w:val="00471838"/>
    <w:rsid w:val="0047188E"/>
    <w:rsid w:val="00471AB1"/>
    <w:rsid w:val="00471F68"/>
    <w:rsid w:val="00471FC7"/>
    <w:rsid w:val="0047205E"/>
    <w:rsid w:val="00472562"/>
    <w:rsid w:val="00472639"/>
    <w:rsid w:val="00472682"/>
    <w:rsid w:val="004726DC"/>
    <w:rsid w:val="00472C7C"/>
    <w:rsid w:val="00472DD2"/>
    <w:rsid w:val="00473063"/>
    <w:rsid w:val="00473561"/>
    <w:rsid w:val="00473A5D"/>
    <w:rsid w:val="00473AA4"/>
    <w:rsid w:val="00473E0D"/>
    <w:rsid w:val="00473E4A"/>
    <w:rsid w:val="00473F12"/>
    <w:rsid w:val="0047429B"/>
    <w:rsid w:val="00474329"/>
    <w:rsid w:val="004744BE"/>
    <w:rsid w:val="004745BB"/>
    <w:rsid w:val="004747F7"/>
    <w:rsid w:val="00474951"/>
    <w:rsid w:val="00474CAB"/>
    <w:rsid w:val="00474D82"/>
    <w:rsid w:val="00474D88"/>
    <w:rsid w:val="00474ECD"/>
    <w:rsid w:val="00474F42"/>
    <w:rsid w:val="00475017"/>
    <w:rsid w:val="004750A1"/>
    <w:rsid w:val="00475185"/>
    <w:rsid w:val="004751D3"/>
    <w:rsid w:val="00475311"/>
    <w:rsid w:val="00475513"/>
    <w:rsid w:val="004757CE"/>
    <w:rsid w:val="0047585C"/>
    <w:rsid w:val="00475AFC"/>
    <w:rsid w:val="00475B4B"/>
    <w:rsid w:val="00475BE4"/>
    <w:rsid w:val="00475C1B"/>
    <w:rsid w:val="00475C28"/>
    <w:rsid w:val="00475D28"/>
    <w:rsid w:val="00475E88"/>
    <w:rsid w:val="00475F03"/>
    <w:rsid w:val="00475FF0"/>
    <w:rsid w:val="0047647D"/>
    <w:rsid w:val="00476568"/>
    <w:rsid w:val="004765F5"/>
    <w:rsid w:val="0047677D"/>
    <w:rsid w:val="004768DC"/>
    <w:rsid w:val="0047691C"/>
    <w:rsid w:val="00476966"/>
    <w:rsid w:val="00476A8A"/>
    <w:rsid w:val="00476B97"/>
    <w:rsid w:val="00476C10"/>
    <w:rsid w:val="00476C15"/>
    <w:rsid w:val="00476D67"/>
    <w:rsid w:val="00476DCA"/>
    <w:rsid w:val="00476E38"/>
    <w:rsid w:val="00476E43"/>
    <w:rsid w:val="00476ED1"/>
    <w:rsid w:val="00476F0A"/>
    <w:rsid w:val="00476FE3"/>
    <w:rsid w:val="00477047"/>
    <w:rsid w:val="004773A8"/>
    <w:rsid w:val="004773B9"/>
    <w:rsid w:val="004773F4"/>
    <w:rsid w:val="004775AA"/>
    <w:rsid w:val="004775BB"/>
    <w:rsid w:val="0047786D"/>
    <w:rsid w:val="004778F8"/>
    <w:rsid w:val="00477968"/>
    <w:rsid w:val="004779C3"/>
    <w:rsid w:val="00477AE2"/>
    <w:rsid w:val="00477B20"/>
    <w:rsid w:val="00477D5D"/>
    <w:rsid w:val="00477E71"/>
    <w:rsid w:val="0048001B"/>
    <w:rsid w:val="004800DD"/>
    <w:rsid w:val="00480147"/>
    <w:rsid w:val="00480391"/>
    <w:rsid w:val="004806AA"/>
    <w:rsid w:val="0048083F"/>
    <w:rsid w:val="0048084C"/>
    <w:rsid w:val="00480A8E"/>
    <w:rsid w:val="00480CB0"/>
    <w:rsid w:val="00480CB4"/>
    <w:rsid w:val="00480D01"/>
    <w:rsid w:val="00480D3F"/>
    <w:rsid w:val="00480E96"/>
    <w:rsid w:val="00480FB3"/>
    <w:rsid w:val="00481015"/>
    <w:rsid w:val="00481247"/>
    <w:rsid w:val="004813CC"/>
    <w:rsid w:val="004817A6"/>
    <w:rsid w:val="00481B11"/>
    <w:rsid w:val="00481DF3"/>
    <w:rsid w:val="00481EE4"/>
    <w:rsid w:val="00482054"/>
    <w:rsid w:val="004820E0"/>
    <w:rsid w:val="00482337"/>
    <w:rsid w:val="00482661"/>
    <w:rsid w:val="004826CA"/>
    <w:rsid w:val="004826DE"/>
    <w:rsid w:val="00482906"/>
    <w:rsid w:val="00482AC8"/>
    <w:rsid w:val="00482B72"/>
    <w:rsid w:val="00482C91"/>
    <w:rsid w:val="00482E6A"/>
    <w:rsid w:val="00482FB1"/>
    <w:rsid w:val="00482FF8"/>
    <w:rsid w:val="00483252"/>
    <w:rsid w:val="00483288"/>
    <w:rsid w:val="004832ED"/>
    <w:rsid w:val="004833BC"/>
    <w:rsid w:val="004834BB"/>
    <w:rsid w:val="0048350B"/>
    <w:rsid w:val="0048367B"/>
    <w:rsid w:val="00483698"/>
    <w:rsid w:val="004836ED"/>
    <w:rsid w:val="004837DA"/>
    <w:rsid w:val="00483876"/>
    <w:rsid w:val="00483879"/>
    <w:rsid w:val="00483A70"/>
    <w:rsid w:val="00483C68"/>
    <w:rsid w:val="00483E59"/>
    <w:rsid w:val="00483EB5"/>
    <w:rsid w:val="00484082"/>
    <w:rsid w:val="0048452C"/>
    <w:rsid w:val="00484591"/>
    <w:rsid w:val="0048466E"/>
    <w:rsid w:val="00484852"/>
    <w:rsid w:val="00484B5D"/>
    <w:rsid w:val="00484D71"/>
    <w:rsid w:val="00484E8E"/>
    <w:rsid w:val="0048525E"/>
    <w:rsid w:val="0048539F"/>
    <w:rsid w:val="004855D0"/>
    <w:rsid w:val="004856CA"/>
    <w:rsid w:val="0048572C"/>
    <w:rsid w:val="00485787"/>
    <w:rsid w:val="00485A9E"/>
    <w:rsid w:val="00485B50"/>
    <w:rsid w:val="00485BE0"/>
    <w:rsid w:val="00485C55"/>
    <w:rsid w:val="00485D1B"/>
    <w:rsid w:val="00485D3F"/>
    <w:rsid w:val="00485E0A"/>
    <w:rsid w:val="0048648D"/>
    <w:rsid w:val="004864E4"/>
    <w:rsid w:val="00486582"/>
    <w:rsid w:val="004868A3"/>
    <w:rsid w:val="004868B2"/>
    <w:rsid w:val="00486A9D"/>
    <w:rsid w:val="00486ABA"/>
    <w:rsid w:val="00486B0D"/>
    <w:rsid w:val="00486CC4"/>
    <w:rsid w:val="00486F08"/>
    <w:rsid w:val="00486FE2"/>
    <w:rsid w:val="004870AF"/>
    <w:rsid w:val="00487103"/>
    <w:rsid w:val="004873F2"/>
    <w:rsid w:val="004875BE"/>
    <w:rsid w:val="004875C5"/>
    <w:rsid w:val="00487698"/>
    <w:rsid w:val="00487925"/>
    <w:rsid w:val="00487ABF"/>
    <w:rsid w:val="00487B05"/>
    <w:rsid w:val="00487C34"/>
    <w:rsid w:val="00487D29"/>
    <w:rsid w:val="00487D5F"/>
    <w:rsid w:val="00490124"/>
    <w:rsid w:val="0049025B"/>
    <w:rsid w:val="004903D5"/>
    <w:rsid w:val="004903DD"/>
    <w:rsid w:val="004903E8"/>
    <w:rsid w:val="00490458"/>
    <w:rsid w:val="0049045D"/>
    <w:rsid w:val="004904BA"/>
    <w:rsid w:val="004906ED"/>
    <w:rsid w:val="004907D8"/>
    <w:rsid w:val="004909A5"/>
    <w:rsid w:val="00490EB9"/>
    <w:rsid w:val="0049109D"/>
    <w:rsid w:val="00491153"/>
    <w:rsid w:val="00491236"/>
    <w:rsid w:val="004912A7"/>
    <w:rsid w:val="00491479"/>
    <w:rsid w:val="00491505"/>
    <w:rsid w:val="00491662"/>
    <w:rsid w:val="0049182B"/>
    <w:rsid w:val="00491ABA"/>
    <w:rsid w:val="00491B73"/>
    <w:rsid w:val="00491B89"/>
    <w:rsid w:val="00491CBF"/>
    <w:rsid w:val="00491D7C"/>
    <w:rsid w:val="00491FE7"/>
    <w:rsid w:val="00492085"/>
    <w:rsid w:val="0049223C"/>
    <w:rsid w:val="00492582"/>
    <w:rsid w:val="0049277A"/>
    <w:rsid w:val="004928D0"/>
    <w:rsid w:val="004928F8"/>
    <w:rsid w:val="00492963"/>
    <w:rsid w:val="00492C65"/>
    <w:rsid w:val="004931B6"/>
    <w:rsid w:val="00493248"/>
    <w:rsid w:val="00493340"/>
    <w:rsid w:val="0049346C"/>
    <w:rsid w:val="0049348D"/>
    <w:rsid w:val="004934C1"/>
    <w:rsid w:val="004935B7"/>
    <w:rsid w:val="0049367A"/>
    <w:rsid w:val="004939F1"/>
    <w:rsid w:val="00493C6B"/>
    <w:rsid w:val="00493E24"/>
    <w:rsid w:val="00493ED5"/>
    <w:rsid w:val="0049411E"/>
    <w:rsid w:val="0049419E"/>
    <w:rsid w:val="00494242"/>
    <w:rsid w:val="00494267"/>
    <w:rsid w:val="0049431B"/>
    <w:rsid w:val="00494431"/>
    <w:rsid w:val="00494563"/>
    <w:rsid w:val="0049487B"/>
    <w:rsid w:val="00494890"/>
    <w:rsid w:val="00494B8A"/>
    <w:rsid w:val="00494BDB"/>
    <w:rsid w:val="00494BDD"/>
    <w:rsid w:val="00494C4C"/>
    <w:rsid w:val="00495125"/>
    <w:rsid w:val="00495176"/>
    <w:rsid w:val="00495236"/>
    <w:rsid w:val="00495241"/>
    <w:rsid w:val="004952AA"/>
    <w:rsid w:val="004952E4"/>
    <w:rsid w:val="00495338"/>
    <w:rsid w:val="0049533C"/>
    <w:rsid w:val="00495383"/>
    <w:rsid w:val="00495435"/>
    <w:rsid w:val="004954B5"/>
    <w:rsid w:val="0049553B"/>
    <w:rsid w:val="0049571E"/>
    <w:rsid w:val="004957D6"/>
    <w:rsid w:val="00495E8E"/>
    <w:rsid w:val="00495FBE"/>
    <w:rsid w:val="00496075"/>
    <w:rsid w:val="004961C6"/>
    <w:rsid w:val="004962FB"/>
    <w:rsid w:val="0049680E"/>
    <w:rsid w:val="00496C03"/>
    <w:rsid w:val="00496E4B"/>
    <w:rsid w:val="0049747C"/>
    <w:rsid w:val="00497519"/>
    <w:rsid w:val="00497532"/>
    <w:rsid w:val="004975C1"/>
    <w:rsid w:val="004975FA"/>
    <w:rsid w:val="004978F0"/>
    <w:rsid w:val="00497A23"/>
    <w:rsid w:val="00497ABB"/>
    <w:rsid w:val="00497D33"/>
    <w:rsid w:val="00497E2E"/>
    <w:rsid w:val="004A0209"/>
    <w:rsid w:val="004A024C"/>
    <w:rsid w:val="004A033F"/>
    <w:rsid w:val="004A043D"/>
    <w:rsid w:val="004A0801"/>
    <w:rsid w:val="004A081B"/>
    <w:rsid w:val="004A0F8E"/>
    <w:rsid w:val="004A1115"/>
    <w:rsid w:val="004A1160"/>
    <w:rsid w:val="004A11BB"/>
    <w:rsid w:val="004A133B"/>
    <w:rsid w:val="004A1383"/>
    <w:rsid w:val="004A13F2"/>
    <w:rsid w:val="004A1413"/>
    <w:rsid w:val="004A14AC"/>
    <w:rsid w:val="004A18DB"/>
    <w:rsid w:val="004A1A2B"/>
    <w:rsid w:val="004A1A32"/>
    <w:rsid w:val="004A1E58"/>
    <w:rsid w:val="004A20FF"/>
    <w:rsid w:val="004A2182"/>
    <w:rsid w:val="004A218F"/>
    <w:rsid w:val="004A2214"/>
    <w:rsid w:val="004A22CA"/>
    <w:rsid w:val="004A22FA"/>
    <w:rsid w:val="004A2333"/>
    <w:rsid w:val="004A28AB"/>
    <w:rsid w:val="004A2A22"/>
    <w:rsid w:val="004A2B28"/>
    <w:rsid w:val="004A2C64"/>
    <w:rsid w:val="004A2C6C"/>
    <w:rsid w:val="004A2D56"/>
    <w:rsid w:val="004A2EF3"/>
    <w:rsid w:val="004A2FDC"/>
    <w:rsid w:val="004A3066"/>
    <w:rsid w:val="004A32C4"/>
    <w:rsid w:val="004A3549"/>
    <w:rsid w:val="004A378D"/>
    <w:rsid w:val="004A3910"/>
    <w:rsid w:val="004A3AA6"/>
    <w:rsid w:val="004A3D43"/>
    <w:rsid w:val="004A419A"/>
    <w:rsid w:val="004A4217"/>
    <w:rsid w:val="004A46B8"/>
    <w:rsid w:val="004A4729"/>
    <w:rsid w:val="004A4CFA"/>
    <w:rsid w:val="004A4E48"/>
    <w:rsid w:val="004A4FF6"/>
    <w:rsid w:val="004A5529"/>
    <w:rsid w:val="004A55B0"/>
    <w:rsid w:val="004A5663"/>
    <w:rsid w:val="004A5A60"/>
    <w:rsid w:val="004A5C3F"/>
    <w:rsid w:val="004A61C8"/>
    <w:rsid w:val="004A630B"/>
    <w:rsid w:val="004A6714"/>
    <w:rsid w:val="004A6749"/>
    <w:rsid w:val="004A6753"/>
    <w:rsid w:val="004A68FB"/>
    <w:rsid w:val="004A6B5C"/>
    <w:rsid w:val="004A6C7B"/>
    <w:rsid w:val="004A6C86"/>
    <w:rsid w:val="004A6F69"/>
    <w:rsid w:val="004A6F71"/>
    <w:rsid w:val="004A701D"/>
    <w:rsid w:val="004A7040"/>
    <w:rsid w:val="004A7106"/>
    <w:rsid w:val="004A77F9"/>
    <w:rsid w:val="004A7C78"/>
    <w:rsid w:val="004A7D3F"/>
    <w:rsid w:val="004A7D76"/>
    <w:rsid w:val="004A7E6A"/>
    <w:rsid w:val="004B0203"/>
    <w:rsid w:val="004B0409"/>
    <w:rsid w:val="004B0437"/>
    <w:rsid w:val="004B05E4"/>
    <w:rsid w:val="004B0730"/>
    <w:rsid w:val="004B0903"/>
    <w:rsid w:val="004B0990"/>
    <w:rsid w:val="004B0B5F"/>
    <w:rsid w:val="004B0CCD"/>
    <w:rsid w:val="004B0E9D"/>
    <w:rsid w:val="004B0F8A"/>
    <w:rsid w:val="004B10FD"/>
    <w:rsid w:val="004B1310"/>
    <w:rsid w:val="004B1398"/>
    <w:rsid w:val="004B1805"/>
    <w:rsid w:val="004B1AD5"/>
    <w:rsid w:val="004B1AE8"/>
    <w:rsid w:val="004B1B67"/>
    <w:rsid w:val="004B24B5"/>
    <w:rsid w:val="004B2A12"/>
    <w:rsid w:val="004B2A90"/>
    <w:rsid w:val="004B2E96"/>
    <w:rsid w:val="004B3307"/>
    <w:rsid w:val="004B345C"/>
    <w:rsid w:val="004B34C3"/>
    <w:rsid w:val="004B35D7"/>
    <w:rsid w:val="004B3667"/>
    <w:rsid w:val="004B39DA"/>
    <w:rsid w:val="004B3A3F"/>
    <w:rsid w:val="004B3C24"/>
    <w:rsid w:val="004B3E7B"/>
    <w:rsid w:val="004B3F5C"/>
    <w:rsid w:val="004B3F87"/>
    <w:rsid w:val="004B3FF7"/>
    <w:rsid w:val="004B4039"/>
    <w:rsid w:val="004B45F9"/>
    <w:rsid w:val="004B47EE"/>
    <w:rsid w:val="004B4859"/>
    <w:rsid w:val="004B4C36"/>
    <w:rsid w:val="004B4CF6"/>
    <w:rsid w:val="004B4D83"/>
    <w:rsid w:val="004B4DFE"/>
    <w:rsid w:val="004B4F75"/>
    <w:rsid w:val="004B51AF"/>
    <w:rsid w:val="004B52EC"/>
    <w:rsid w:val="004B5315"/>
    <w:rsid w:val="004B53C8"/>
    <w:rsid w:val="004B558C"/>
    <w:rsid w:val="004B564C"/>
    <w:rsid w:val="004B56C4"/>
    <w:rsid w:val="004B577F"/>
    <w:rsid w:val="004B5834"/>
    <w:rsid w:val="004B5A01"/>
    <w:rsid w:val="004B5B98"/>
    <w:rsid w:val="004B5CD9"/>
    <w:rsid w:val="004B5D18"/>
    <w:rsid w:val="004B5D76"/>
    <w:rsid w:val="004B5EDF"/>
    <w:rsid w:val="004B5EF7"/>
    <w:rsid w:val="004B60EE"/>
    <w:rsid w:val="004B6445"/>
    <w:rsid w:val="004B6535"/>
    <w:rsid w:val="004B674D"/>
    <w:rsid w:val="004B68CC"/>
    <w:rsid w:val="004B6AE1"/>
    <w:rsid w:val="004B6BA9"/>
    <w:rsid w:val="004B6BE0"/>
    <w:rsid w:val="004B71F3"/>
    <w:rsid w:val="004B71FF"/>
    <w:rsid w:val="004B728A"/>
    <w:rsid w:val="004B753D"/>
    <w:rsid w:val="004B7809"/>
    <w:rsid w:val="004B7C8E"/>
    <w:rsid w:val="004B7D19"/>
    <w:rsid w:val="004B7D7B"/>
    <w:rsid w:val="004C0162"/>
    <w:rsid w:val="004C022F"/>
    <w:rsid w:val="004C02E8"/>
    <w:rsid w:val="004C0414"/>
    <w:rsid w:val="004C05C2"/>
    <w:rsid w:val="004C0798"/>
    <w:rsid w:val="004C08A0"/>
    <w:rsid w:val="004C08BC"/>
    <w:rsid w:val="004C0C08"/>
    <w:rsid w:val="004C0C89"/>
    <w:rsid w:val="004C0CEB"/>
    <w:rsid w:val="004C0EBC"/>
    <w:rsid w:val="004C0EEE"/>
    <w:rsid w:val="004C11B7"/>
    <w:rsid w:val="004C122E"/>
    <w:rsid w:val="004C1350"/>
    <w:rsid w:val="004C1394"/>
    <w:rsid w:val="004C1971"/>
    <w:rsid w:val="004C1A08"/>
    <w:rsid w:val="004C1CCB"/>
    <w:rsid w:val="004C1DBE"/>
    <w:rsid w:val="004C1F02"/>
    <w:rsid w:val="004C211C"/>
    <w:rsid w:val="004C2237"/>
    <w:rsid w:val="004C2366"/>
    <w:rsid w:val="004C2563"/>
    <w:rsid w:val="004C273C"/>
    <w:rsid w:val="004C2867"/>
    <w:rsid w:val="004C2912"/>
    <w:rsid w:val="004C293B"/>
    <w:rsid w:val="004C295F"/>
    <w:rsid w:val="004C296E"/>
    <w:rsid w:val="004C2A16"/>
    <w:rsid w:val="004C2A94"/>
    <w:rsid w:val="004C2AF1"/>
    <w:rsid w:val="004C2B7C"/>
    <w:rsid w:val="004C2FA7"/>
    <w:rsid w:val="004C3019"/>
    <w:rsid w:val="004C303F"/>
    <w:rsid w:val="004C30C4"/>
    <w:rsid w:val="004C3409"/>
    <w:rsid w:val="004C35CE"/>
    <w:rsid w:val="004C3830"/>
    <w:rsid w:val="004C387B"/>
    <w:rsid w:val="004C3892"/>
    <w:rsid w:val="004C3A86"/>
    <w:rsid w:val="004C3BC3"/>
    <w:rsid w:val="004C40C3"/>
    <w:rsid w:val="004C4160"/>
    <w:rsid w:val="004C41F2"/>
    <w:rsid w:val="004C4225"/>
    <w:rsid w:val="004C4554"/>
    <w:rsid w:val="004C46AD"/>
    <w:rsid w:val="004C46F3"/>
    <w:rsid w:val="004C4AF7"/>
    <w:rsid w:val="004C4B2B"/>
    <w:rsid w:val="004C4BE5"/>
    <w:rsid w:val="004C4C36"/>
    <w:rsid w:val="004C4C4D"/>
    <w:rsid w:val="004C4C83"/>
    <w:rsid w:val="004C4CE2"/>
    <w:rsid w:val="004C4CE6"/>
    <w:rsid w:val="004C4E6A"/>
    <w:rsid w:val="004C51CC"/>
    <w:rsid w:val="004C52C7"/>
    <w:rsid w:val="004C545B"/>
    <w:rsid w:val="004C54F5"/>
    <w:rsid w:val="004C5697"/>
    <w:rsid w:val="004C58E6"/>
    <w:rsid w:val="004C5AC7"/>
    <w:rsid w:val="004C5B0D"/>
    <w:rsid w:val="004C5B1E"/>
    <w:rsid w:val="004C5B99"/>
    <w:rsid w:val="004C5D4B"/>
    <w:rsid w:val="004C5F8C"/>
    <w:rsid w:val="004C5FBC"/>
    <w:rsid w:val="004C6027"/>
    <w:rsid w:val="004C611E"/>
    <w:rsid w:val="004C6200"/>
    <w:rsid w:val="004C63DB"/>
    <w:rsid w:val="004C665C"/>
    <w:rsid w:val="004C69B9"/>
    <w:rsid w:val="004C6A2D"/>
    <w:rsid w:val="004C6AA1"/>
    <w:rsid w:val="004C6CD2"/>
    <w:rsid w:val="004C6E16"/>
    <w:rsid w:val="004C6FF7"/>
    <w:rsid w:val="004C7194"/>
    <w:rsid w:val="004C71DF"/>
    <w:rsid w:val="004C724A"/>
    <w:rsid w:val="004C771D"/>
    <w:rsid w:val="004C782A"/>
    <w:rsid w:val="004C78DF"/>
    <w:rsid w:val="004C7900"/>
    <w:rsid w:val="004C7AEE"/>
    <w:rsid w:val="004C7BB3"/>
    <w:rsid w:val="004C7C17"/>
    <w:rsid w:val="004C7C42"/>
    <w:rsid w:val="004C7C43"/>
    <w:rsid w:val="004C7D46"/>
    <w:rsid w:val="004D0218"/>
    <w:rsid w:val="004D03AA"/>
    <w:rsid w:val="004D05E5"/>
    <w:rsid w:val="004D05F6"/>
    <w:rsid w:val="004D0634"/>
    <w:rsid w:val="004D0658"/>
    <w:rsid w:val="004D0776"/>
    <w:rsid w:val="004D0941"/>
    <w:rsid w:val="004D0B1A"/>
    <w:rsid w:val="004D0BD0"/>
    <w:rsid w:val="004D0C10"/>
    <w:rsid w:val="004D0C22"/>
    <w:rsid w:val="004D0DEB"/>
    <w:rsid w:val="004D0E01"/>
    <w:rsid w:val="004D0E6A"/>
    <w:rsid w:val="004D0EB8"/>
    <w:rsid w:val="004D1179"/>
    <w:rsid w:val="004D17C7"/>
    <w:rsid w:val="004D182B"/>
    <w:rsid w:val="004D1DDB"/>
    <w:rsid w:val="004D1FC3"/>
    <w:rsid w:val="004D2039"/>
    <w:rsid w:val="004D2180"/>
    <w:rsid w:val="004D2199"/>
    <w:rsid w:val="004D21D7"/>
    <w:rsid w:val="004D2229"/>
    <w:rsid w:val="004D25E7"/>
    <w:rsid w:val="004D296B"/>
    <w:rsid w:val="004D297B"/>
    <w:rsid w:val="004D29C9"/>
    <w:rsid w:val="004D2F26"/>
    <w:rsid w:val="004D312C"/>
    <w:rsid w:val="004D340A"/>
    <w:rsid w:val="004D35B9"/>
    <w:rsid w:val="004D36AD"/>
    <w:rsid w:val="004D36CD"/>
    <w:rsid w:val="004D36F0"/>
    <w:rsid w:val="004D36FB"/>
    <w:rsid w:val="004D39B0"/>
    <w:rsid w:val="004D39D4"/>
    <w:rsid w:val="004D3C51"/>
    <w:rsid w:val="004D3E88"/>
    <w:rsid w:val="004D405A"/>
    <w:rsid w:val="004D40ED"/>
    <w:rsid w:val="004D4148"/>
    <w:rsid w:val="004D415F"/>
    <w:rsid w:val="004D419C"/>
    <w:rsid w:val="004D41EE"/>
    <w:rsid w:val="004D4340"/>
    <w:rsid w:val="004D43D0"/>
    <w:rsid w:val="004D441A"/>
    <w:rsid w:val="004D4557"/>
    <w:rsid w:val="004D45D2"/>
    <w:rsid w:val="004D482F"/>
    <w:rsid w:val="004D49EC"/>
    <w:rsid w:val="004D4B62"/>
    <w:rsid w:val="004D4BAC"/>
    <w:rsid w:val="004D4BED"/>
    <w:rsid w:val="004D4EA0"/>
    <w:rsid w:val="004D4FD7"/>
    <w:rsid w:val="004D5180"/>
    <w:rsid w:val="004D53B8"/>
    <w:rsid w:val="004D54AE"/>
    <w:rsid w:val="004D54E4"/>
    <w:rsid w:val="004D5529"/>
    <w:rsid w:val="004D5775"/>
    <w:rsid w:val="004D5B39"/>
    <w:rsid w:val="004D5C20"/>
    <w:rsid w:val="004D5CCC"/>
    <w:rsid w:val="004D5E14"/>
    <w:rsid w:val="004D5E89"/>
    <w:rsid w:val="004D60B0"/>
    <w:rsid w:val="004D6163"/>
    <w:rsid w:val="004D6289"/>
    <w:rsid w:val="004D64AC"/>
    <w:rsid w:val="004D66DA"/>
    <w:rsid w:val="004D671B"/>
    <w:rsid w:val="004D680D"/>
    <w:rsid w:val="004D6922"/>
    <w:rsid w:val="004D69D4"/>
    <w:rsid w:val="004D6D66"/>
    <w:rsid w:val="004D6F8D"/>
    <w:rsid w:val="004D7271"/>
    <w:rsid w:val="004D7357"/>
    <w:rsid w:val="004D74B3"/>
    <w:rsid w:val="004D753E"/>
    <w:rsid w:val="004D7808"/>
    <w:rsid w:val="004D783D"/>
    <w:rsid w:val="004D78A7"/>
    <w:rsid w:val="004D7B47"/>
    <w:rsid w:val="004E00E9"/>
    <w:rsid w:val="004E02F3"/>
    <w:rsid w:val="004E0380"/>
    <w:rsid w:val="004E064C"/>
    <w:rsid w:val="004E066B"/>
    <w:rsid w:val="004E0888"/>
    <w:rsid w:val="004E08BA"/>
    <w:rsid w:val="004E0E37"/>
    <w:rsid w:val="004E0E70"/>
    <w:rsid w:val="004E0EFC"/>
    <w:rsid w:val="004E0F19"/>
    <w:rsid w:val="004E11D9"/>
    <w:rsid w:val="004E1279"/>
    <w:rsid w:val="004E1365"/>
    <w:rsid w:val="004E15FC"/>
    <w:rsid w:val="004E16A7"/>
    <w:rsid w:val="004E18D9"/>
    <w:rsid w:val="004E19DC"/>
    <w:rsid w:val="004E1B47"/>
    <w:rsid w:val="004E1BBB"/>
    <w:rsid w:val="004E1DC9"/>
    <w:rsid w:val="004E1FF1"/>
    <w:rsid w:val="004E2106"/>
    <w:rsid w:val="004E2162"/>
    <w:rsid w:val="004E22F7"/>
    <w:rsid w:val="004E2412"/>
    <w:rsid w:val="004E255E"/>
    <w:rsid w:val="004E2567"/>
    <w:rsid w:val="004E2568"/>
    <w:rsid w:val="004E2652"/>
    <w:rsid w:val="004E266C"/>
    <w:rsid w:val="004E2816"/>
    <w:rsid w:val="004E2B57"/>
    <w:rsid w:val="004E2B94"/>
    <w:rsid w:val="004E2BB5"/>
    <w:rsid w:val="004E2E85"/>
    <w:rsid w:val="004E2F03"/>
    <w:rsid w:val="004E30F8"/>
    <w:rsid w:val="004E3215"/>
    <w:rsid w:val="004E3477"/>
    <w:rsid w:val="004E3576"/>
    <w:rsid w:val="004E3688"/>
    <w:rsid w:val="004E377F"/>
    <w:rsid w:val="004E39E6"/>
    <w:rsid w:val="004E3A8F"/>
    <w:rsid w:val="004E3B20"/>
    <w:rsid w:val="004E3BE0"/>
    <w:rsid w:val="004E3CB1"/>
    <w:rsid w:val="004E3E92"/>
    <w:rsid w:val="004E3EAC"/>
    <w:rsid w:val="004E4003"/>
    <w:rsid w:val="004E4170"/>
    <w:rsid w:val="004E42F6"/>
    <w:rsid w:val="004E4375"/>
    <w:rsid w:val="004E4385"/>
    <w:rsid w:val="004E444C"/>
    <w:rsid w:val="004E4518"/>
    <w:rsid w:val="004E48CE"/>
    <w:rsid w:val="004E49E1"/>
    <w:rsid w:val="004E4B2F"/>
    <w:rsid w:val="004E4B4A"/>
    <w:rsid w:val="004E4B8C"/>
    <w:rsid w:val="004E4CCC"/>
    <w:rsid w:val="004E4EA5"/>
    <w:rsid w:val="004E4F5C"/>
    <w:rsid w:val="004E519C"/>
    <w:rsid w:val="004E5278"/>
    <w:rsid w:val="004E5354"/>
    <w:rsid w:val="004E54C3"/>
    <w:rsid w:val="004E5574"/>
    <w:rsid w:val="004E5635"/>
    <w:rsid w:val="004E5956"/>
    <w:rsid w:val="004E5ADB"/>
    <w:rsid w:val="004E5CB6"/>
    <w:rsid w:val="004E5D55"/>
    <w:rsid w:val="004E5EC7"/>
    <w:rsid w:val="004E5FBD"/>
    <w:rsid w:val="004E6086"/>
    <w:rsid w:val="004E61A8"/>
    <w:rsid w:val="004E6303"/>
    <w:rsid w:val="004E65B5"/>
    <w:rsid w:val="004E6671"/>
    <w:rsid w:val="004E67FE"/>
    <w:rsid w:val="004E6854"/>
    <w:rsid w:val="004E6893"/>
    <w:rsid w:val="004E68EE"/>
    <w:rsid w:val="004E6AD3"/>
    <w:rsid w:val="004E6E55"/>
    <w:rsid w:val="004E6E6A"/>
    <w:rsid w:val="004E6ED9"/>
    <w:rsid w:val="004E6F55"/>
    <w:rsid w:val="004E70AA"/>
    <w:rsid w:val="004E7439"/>
    <w:rsid w:val="004E7656"/>
    <w:rsid w:val="004E789B"/>
    <w:rsid w:val="004E7BD3"/>
    <w:rsid w:val="004E7F05"/>
    <w:rsid w:val="004F01DA"/>
    <w:rsid w:val="004F0206"/>
    <w:rsid w:val="004F0388"/>
    <w:rsid w:val="004F04CD"/>
    <w:rsid w:val="004F0609"/>
    <w:rsid w:val="004F0638"/>
    <w:rsid w:val="004F0953"/>
    <w:rsid w:val="004F0AB1"/>
    <w:rsid w:val="004F0D17"/>
    <w:rsid w:val="004F0DAE"/>
    <w:rsid w:val="004F0E68"/>
    <w:rsid w:val="004F0E75"/>
    <w:rsid w:val="004F1050"/>
    <w:rsid w:val="004F1091"/>
    <w:rsid w:val="004F1335"/>
    <w:rsid w:val="004F137F"/>
    <w:rsid w:val="004F165B"/>
    <w:rsid w:val="004F16F4"/>
    <w:rsid w:val="004F1A0D"/>
    <w:rsid w:val="004F1A26"/>
    <w:rsid w:val="004F1EB3"/>
    <w:rsid w:val="004F1F16"/>
    <w:rsid w:val="004F1F68"/>
    <w:rsid w:val="004F1FDB"/>
    <w:rsid w:val="004F205D"/>
    <w:rsid w:val="004F212B"/>
    <w:rsid w:val="004F222B"/>
    <w:rsid w:val="004F2299"/>
    <w:rsid w:val="004F25B3"/>
    <w:rsid w:val="004F2C63"/>
    <w:rsid w:val="004F2E45"/>
    <w:rsid w:val="004F3100"/>
    <w:rsid w:val="004F339F"/>
    <w:rsid w:val="004F33B5"/>
    <w:rsid w:val="004F348F"/>
    <w:rsid w:val="004F34F3"/>
    <w:rsid w:val="004F36BE"/>
    <w:rsid w:val="004F3753"/>
    <w:rsid w:val="004F391F"/>
    <w:rsid w:val="004F3A20"/>
    <w:rsid w:val="004F3B0F"/>
    <w:rsid w:val="004F3C27"/>
    <w:rsid w:val="004F3C85"/>
    <w:rsid w:val="004F3F5A"/>
    <w:rsid w:val="004F4210"/>
    <w:rsid w:val="004F42AF"/>
    <w:rsid w:val="004F4309"/>
    <w:rsid w:val="004F4532"/>
    <w:rsid w:val="004F462D"/>
    <w:rsid w:val="004F4677"/>
    <w:rsid w:val="004F49E8"/>
    <w:rsid w:val="004F4BA3"/>
    <w:rsid w:val="004F4BB8"/>
    <w:rsid w:val="004F4BC1"/>
    <w:rsid w:val="004F4C04"/>
    <w:rsid w:val="004F4CE9"/>
    <w:rsid w:val="004F4DCB"/>
    <w:rsid w:val="004F52AE"/>
    <w:rsid w:val="004F52B1"/>
    <w:rsid w:val="004F53C8"/>
    <w:rsid w:val="004F5489"/>
    <w:rsid w:val="004F54C6"/>
    <w:rsid w:val="004F55F6"/>
    <w:rsid w:val="004F57A3"/>
    <w:rsid w:val="004F591A"/>
    <w:rsid w:val="004F5AB0"/>
    <w:rsid w:val="004F5C26"/>
    <w:rsid w:val="004F5D86"/>
    <w:rsid w:val="004F5E28"/>
    <w:rsid w:val="004F5E5E"/>
    <w:rsid w:val="004F61FB"/>
    <w:rsid w:val="004F6206"/>
    <w:rsid w:val="004F6277"/>
    <w:rsid w:val="004F64A5"/>
    <w:rsid w:val="004F665E"/>
    <w:rsid w:val="004F6688"/>
    <w:rsid w:val="004F6755"/>
    <w:rsid w:val="004F6813"/>
    <w:rsid w:val="004F6864"/>
    <w:rsid w:val="004F694E"/>
    <w:rsid w:val="004F6C66"/>
    <w:rsid w:val="004F729A"/>
    <w:rsid w:val="004F74AA"/>
    <w:rsid w:val="004F777D"/>
    <w:rsid w:val="004F7912"/>
    <w:rsid w:val="004F7AB7"/>
    <w:rsid w:val="004F7C4C"/>
    <w:rsid w:val="004F7DB6"/>
    <w:rsid w:val="004F7E6F"/>
    <w:rsid w:val="004F7F02"/>
    <w:rsid w:val="00500127"/>
    <w:rsid w:val="005002BE"/>
    <w:rsid w:val="00500325"/>
    <w:rsid w:val="005006E8"/>
    <w:rsid w:val="00500765"/>
    <w:rsid w:val="005008AF"/>
    <w:rsid w:val="005008C9"/>
    <w:rsid w:val="0050099B"/>
    <w:rsid w:val="00500A34"/>
    <w:rsid w:val="00500B09"/>
    <w:rsid w:val="00500B7B"/>
    <w:rsid w:val="00500BAC"/>
    <w:rsid w:val="00500BEE"/>
    <w:rsid w:val="00500C09"/>
    <w:rsid w:val="00500D7D"/>
    <w:rsid w:val="00500E42"/>
    <w:rsid w:val="00500E5A"/>
    <w:rsid w:val="00500F4A"/>
    <w:rsid w:val="00501097"/>
    <w:rsid w:val="0050121B"/>
    <w:rsid w:val="00501354"/>
    <w:rsid w:val="00501378"/>
    <w:rsid w:val="00501386"/>
    <w:rsid w:val="00501495"/>
    <w:rsid w:val="005014D3"/>
    <w:rsid w:val="0050150F"/>
    <w:rsid w:val="00501581"/>
    <w:rsid w:val="00501773"/>
    <w:rsid w:val="0050178A"/>
    <w:rsid w:val="0050181A"/>
    <w:rsid w:val="0050181D"/>
    <w:rsid w:val="00501B55"/>
    <w:rsid w:val="00501C36"/>
    <w:rsid w:val="00502277"/>
    <w:rsid w:val="0050248F"/>
    <w:rsid w:val="005024A9"/>
    <w:rsid w:val="00502C12"/>
    <w:rsid w:val="00502D20"/>
    <w:rsid w:val="00502D40"/>
    <w:rsid w:val="00502EB0"/>
    <w:rsid w:val="0050312A"/>
    <w:rsid w:val="0050316A"/>
    <w:rsid w:val="00503213"/>
    <w:rsid w:val="0050337A"/>
    <w:rsid w:val="0050343F"/>
    <w:rsid w:val="005034C4"/>
    <w:rsid w:val="005035F7"/>
    <w:rsid w:val="00503843"/>
    <w:rsid w:val="00503861"/>
    <w:rsid w:val="005039DF"/>
    <w:rsid w:val="005039FB"/>
    <w:rsid w:val="00503AE3"/>
    <w:rsid w:val="00503B90"/>
    <w:rsid w:val="00503BFC"/>
    <w:rsid w:val="00503C4A"/>
    <w:rsid w:val="00503FA7"/>
    <w:rsid w:val="00503FAF"/>
    <w:rsid w:val="0050457A"/>
    <w:rsid w:val="00504581"/>
    <w:rsid w:val="005047D3"/>
    <w:rsid w:val="0050482B"/>
    <w:rsid w:val="00504902"/>
    <w:rsid w:val="005049F2"/>
    <w:rsid w:val="00504A01"/>
    <w:rsid w:val="00504B14"/>
    <w:rsid w:val="00504D08"/>
    <w:rsid w:val="00504E49"/>
    <w:rsid w:val="00504EC1"/>
    <w:rsid w:val="00504FF7"/>
    <w:rsid w:val="005055B0"/>
    <w:rsid w:val="005055D9"/>
    <w:rsid w:val="005055DB"/>
    <w:rsid w:val="0050566F"/>
    <w:rsid w:val="005056E3"/>
    <w:rsid w:val="00505721"/>
    <w:rsid w:val="00505948"/>
    <w:rsid w:val="00505D36"/>
    <w:rsid w:val="00505E2C"/>
    <w:rsid w:val="00505F86"/>
    <w:rsid w:val="00505F8D"/>
    <w:rsid w:val="005060FC"/>
    <w:rsid w:val="0050612C"/>
    <w:rsid w:val="0050624E"/>
    <w:rsid w:val="005063A9"/>
    <w:rsid w:val="00506528"/>
    <w:rsid w:val="0050662E"/>
    <w:rsid w:val="00506967"/>
    <w:rsid w:val="00506DB6"/>
    <w:rsid w:val="00507380"/>
    <w:rsid w:val="0050743A"/>
    <w:rsid w:val="00507454"/>
    <w:rsid w:val="0050752C"/>
    <w:rsid w:val="00507706"/>
    <w:rsid w:val="005078A9"/>
    <w:rsid w:val="005078E4"/>
    <w:rsid w:val="00507A56"/>
    <w:rsid w:val="00507AAC"/>
    <w:rsid w:val="00507C0F"/>
    <w:rsid w:val="00507F39"/>
    <w:rsid w:val="00510037"/>
    <w:rsid w:val="005102BB"/>
    <w:rsid w:val="0051040E"/>
    <w:rsid w:val="00510653"/>
    <w:rsid w:val="0051078F"/>
    <w:rsid w:val="005107B7"/>
    <w:rsid w:val="00510855"/>
    <w:rsid w:val="00510AA3"/>
    <w:rsid w:val="00510CC2"/>
    <w:rsid w:val="00510F13"/>
    <w:rsid w:val="00510F9F"/>
    <w:rsid w:val="00511035"/>
    <w:rsid w:val="0051104A"/>
    <w:rsid w:val="005112B5"/>
    <w:rsid w:val="005112FE"/>
    <w:rsid w:val="005113E5"/>
    <w:rsid w:val="005115AF"/>
    <w:rsid w:val="00511A16"/>
    <w:rsid w:val="00511AC4"/>
    <w:rsid w:val="00511AE0"/>
    <w:rsid w:val="00511B35"/>
    <w:rsid w:val="00511BE0"/>
    <w:rsid w:val="00511BEC"/>
    <w:rsid w:val="00511FAB"/>
    <w:rsid w:val="0051202F"/>
    <w:rsid w:val="00512178"/>
    <w:rsid w:val="005122D4"/>
    <w:rsid w:val="0051258E"/>
    <w:rsid w:val="0051259B"/>
    <w:rsid w:val="0051277F"/>
    <w:rsid w:val="0051292F"/>
    <w:rsid w:val="00512972"/>
    <w:rsid w:val="00512CD0"/>
    <w:rsid w:val="00512D5A"/>
    <w:rsid w:val="00512EC0"/>
    <w:rsid w:val="00512ED4"/>
    <w:rsid w:val="00512F1C"/>
    <w:rsid w:val="005130D4"/>
    <w:rsid w:val="00513154"/>
    <w:rsid w:val="005131A7"/>
    <w:rsid w:val="0051325C"/>
    <w:rsid w:val="005133D6"/>
    <w:rsid w:val="0051355E"/>
    <w:rsid w:val="005138A3"/>
    <w:rsid w:val="00513C27"/>
    <w:rsid w:val="00513F2C"/>
    <w:rsid w:val="00513FCE"/>
    <w:rsid w:val="00514048"/>
    <w:rsid w:val="0051404F"/>
    <w:rsid w:val="00514320"/>
    <w:rsid w:val="00514363"/>
    <w:rsid w:val="005145C2"/>
    <w:rsid w:val="005146A1"/>
    <w:rsid w:val="005147A4"/>
    <w:rsid w:val="00514908"/>
    <w:rsid w:val="00514D28"/>
    <w:rsid w:val="00514DF1"/>
    <w:rsid w:val="00514F70"/>
    <w:rsid w:val="00515082"/>
    <w:rsid w:val="0051547C"/>
    <w:rsid w:val="005154B3"/>
    <w:rsid w:val="00515568"/>
    <w:rsid w:val="0051557E"/>
    <w:rsid w:val="0051558E"/>
    <w:rsid w:val="0051594A"/>
    <w:rsid w:val="00515A03"/>
    <w:rsid w:val="00515BA4"/>
    <w:rsid w:val="00515CEA"/>
    <w:rsid w:val="00515D5C"/>
    <w:rsid w:val="00515D91"/>
    <w:rsid w:val="00515E14"/>
    <w:rsid w:val="00515E1D"/>
    <w:rsid w:val="00515F52"/>
    <w:rsid w:val="00515FF0"/>
    <w:rsid w:val="00516129"/>
    <w:rsid w:val="005162B8"/>
    <w:rsid w:val="00516329"/>
    <w:rsid w:val="00516331"/>
    <w:rsid w:val="00516340"/>
    <w:rsid w:val="005163FA"/>
    <w:rsid w:val="00516506"/>
    <w:rsid w:val="0051652C"/>
    <w:rsid w:val="0051658A"/>
    <w:rsid w:val="00516838"/>
    <w:rsid w:val="00516975"/>
    <w:rsid w:val="00516A92"/>
    <w:rsid w:val="00516E6C"/>
    <w:rsid w:val="0051702C"/>
    <w:rsid w:val="005171DC"/>
    <w:rsid w:val="00517358"/>
    <w:rsid w:val="005177A5"/>
    <w:rsid w:val="00517955"/>
    <w:rsid w:val="00517BA1"/>
    <w:rsid w:val="00517C06"/>
    <w:rsid w:val="00517D41"/>
    <w:rsid w:val="00517F03"/>
    <w:rsid w:val="00517F08"/>
    <w:rsid w:val="005200F1"/>
    <w:rsid w:val="00520492"/>
    <w:rsid w:val="0052075E"/>
    <w:rsid w:val="00520822"/>
    <w:rsid w:val="005208BF"/>
    <w:rsid w:val="0052097B"/>
    <w:rsid w:val="0052097D"/>
    <w:rsid w:val="005211C3"/>
    <w:rsid w:val="005212F7"/>
    <w:rsid w:val="00521799"/>
    <w:rsid w:val="0052186F"/>
    <w:rsid w:val="005218EB"/>
    <w:rsid w:val="005218EE"/>
    <w:rsid w:val="00521B3E"/>
    <w:rsid w:val="00521BEE"/>
    <w:rsid w:val="00521D56"/>
    <w:rsid w:val="00521D96"/>
    <w:rsid w:val="00521EF7"/>
    <w:rsid w:val="00521F41"/>
    <w:rsid w:val="00522162"/>
    <w:rsid w:val="00522344"/>
    <w:rsid w:val="005224ED"/>
    <w:rsid w:val="00522573"/>
    <w:rsid w:val="00522703"/>
    <w:rsid w:val="00522931"/>
    <w:rsid w:val="005229CB"/>
    <w:rsid w:val="00522A5D"/>
    <w:rsid w:val="00522BFE"/>
    <w:rsid w:val="00522C91"/>
    <w:rsid w:val="00522CD3"/>
    <w:rsid w:val="00522DAE"/>
    <w:rsid w:val="00522DE7"/>
    <w:rsid w:val="00522E8A"/>
    <w:rsid w:val="00522EF7"/>
    <w:rsid w:val="00523064"/>
    <w:rsid w:val="0052313F"/>
    <w:rsid w:val="0052319D"/>
    <w:rsid w:val="0052327F"/>
    <w:rsid w:val="005232B3"/>
    <w:rsid w:val="00523554"/>
    <w:rsid w:val="005235D2"/>
    <w:rsid w:val="00523838"/>
    <w:rsid w:val="00523A9E"/>
    <w:rsid w:val="00523DB1"/>
    <w:rsid w:val="00523F30"/>
    <w:rsid w:val="0052421A"/>
    <w:rsid w:val="005242F7"/>
    <w:rsid w:val="005248E6"/>
    <w:rsid w:val="005249B7"/>
    <w:rsid w:val="00524CBC"/>
    <w:rsid w:val="00524D1C"/>
    <w:rsid w:val="00524E0D"/>
    <w:rsid w:val="00524E23"/>
    <w:rsid w:val="00524F39"/>
    <w:rsid w:val="00524F64"/>
    <w:rsid w:val="00525119"/>
    <w:rsid w:val="005251C6"/>
    <w:rsid w:val="00525225"/>
    <w:rsid w:val="00525937"/>
    <w:rsid w:val="005259D1"/>
    <w:rsid w:val="00525A7B"/>
    <w:rsid w:val="00525BF1"/>
    <w:rsid w:val="00525D36"/>
    <w:rsid w:val="00525ED4"/>
    <w:rsid w:val="00525FE7"/>
    <w:rsid w:val="0052616E"/>
    <w:rsid w:val="0052633F"/>
    <w:rsid w:val="005263CF"/>
    <w:rsid w:val="005268EF"/>
    <w:rsid w:val="005268FB"/>
    <w:rsid w:val="00526D6B"/>
    <w:rsid w:val="00526D79"/>
    <w:rsid w:val="00526DBD"/>
    <w:rsid w:val="00526E1E"/>
    <w:rsid w:val="00526E62"/>
    <w:rsid w:val="00526EA4"/>
    <w:rsid w:val="00526EF1"/>
    <w:rsid w:val="00526F9E"/>
    <w:rsid w:val="00526FB8"/>
    <w:rsid w:val="00527018"/>
    <w:rsid w:val="005271FC"/>
    <w:rsid w:val="0052753E"/>
    <w:rsid w:val="00527571"/>
    <w:rsid w:val="0052765C"/>
    <w:rsid w:val="0052768E"/>
    <w:rsid w:val="00527954"/>
    <w:rsid w:val="00527AAD"/>
    <w:rsid w:val="00527B7B"/>
    <w:rsid w:val="005300A8"/>
    <w:rsid w:val="0053012A"/>
    <w:rsid w:val="00530351"/>
    <w:rsid w:val="005303B9"/>
    <w:rsid w:val="0053080D"/>
    <w:rsid w:val="005309A9"/>
    <w:rsid w:val="00530A4B"/>
    <w:rsid w:val="00530B9D"/>
    <w:rsid w:val="00530F77"/>
    <w:rsid w:val="00530FFB"/>
    <w:rsid w:val="00531269"/>
    <w:rsid w:val="00531377"/>
    <w:rsid w:val="005315C2"/>
    <w:rsid w:val="00531735"/>
    <w:rsid w:val="005317C3"/>
    <w:rsid w:val="0053181D"/>
    <w:rsid w:val="0053187B"/>
    <w:rsid w:val="00531AF6"/>
    <w:rsid w:val="00531BF5"/>
    <w:rsid w:val="00531F27"/>
    <w:rsid w:val="00531F38"/>
    <w:rsid w:val="0053208E"/>
    <w:rsid w:val="00532165"/>
    <w:rsid w:val="005321BF"/>
    <w:rsid w:val="005324D4"/>
    <w:rsid w:val="005325D5"/>
    <w:rsid w:val="005325E3"/>
    <w:rsid w:val="00532735"/>
    <w:rsid w:val="005327EB"/>
    <w:rsid w:val="0053289B"/>
    <w:rsid w:val="00532A49"/>
    <w:rsid w:val="00532A4D"/>
    <w:rsid w:val="00532D55"/>
    <w:rsid w:val="00532EE7"/>
    <w:rsid w:val="00532FD6"/>
    <w:rsid w:val="00533288"/>
    <w:rsid w:val="005332FE"/>
    <w:rsid w:val="005333A8"/>
    <w:rsid w:val="00533463"/>
    <w:rsid w:val="005337EA"/>
    <w:rsid w:val="005338F3"/>
    <w:rsid w:val="00533B60"/>
    <w:rsid w:val="00533DAB"/>
    <w:rsid w:val="00533E59"/>
    <w:rsid w:val="00534295"/>
    <w:rsid w:val="005344C4"/>
    <w:rsid w:val="00534847"/>
    <w:rsid w:val="0053499F"/>
    <w:rsid w:val="00534A99"/>
    <w:rsid w:val="00534BE2"/>
    <w:rsid w:val="00534CE0"/>
    <w:rsid w:val="00534EE7"/>
    <w:rsid w:val="00534FA1"/>
    <w:rsid w:val="00535285"/>
    <w:rsid w:val="005352D3"/>
    <w:rsid w:val="00535358"/>
    <w:rsid w:val="0053552E"/>
    <w:rsid w:val="005355FD"/>
    <w:rsid w:val="0053564B"/>
    <w:rsid w:val="005356F0"/>
    <w:rsid w:val="00535719"/>
    <w:rsid w:val="005359E6"/>
    <w:rsid w:val="00535BE6"/>
    <w:rsid w:val="00535DE3"/>
    <w:rsid w:val="0053608F"/>
    <w:rsid w:val="0053614C"/>
    <w:rsid w:val="005362F6"/>
    <w:rsid w:val="0053652C"/>
    <w:rsid w:val="0053654E"/>
    <w:rsid w:val="005366E7"/>
    <w:rsid w:val="00536747"/>
    <w:rsid w:val="00536A38"/>
    <w:rsid w:val="00536BD4"/>
    <w:rsid w:val="00536D80"/>
    <w:rsid w:val="00536F7B"/>
    <w:rsid w:val="005373EA"/>
    <w:rsid w:val="005374B6"/>
    <w:rsid w:val="005374F8"/>
    <w:rsid w:val="005375CA"/>
    <w:rsid w:val="00537774"/>
    <w:rsid w:val="005377B8"/>
    <w:rsid w:val="00537883"/>
    <w:rsid w:val="00537951"/>
    <w:rsid w:val="00537B97"/>
    <w:rsid w:val="005401FE"/>
    <w:rsid w:val="00540211"/>
    <w:rsid w:val="00540285"/>
    <w:rsid w:val="005403B3"/>
    <w:rsid w:val="00540415"/>
    <w:rsid w:val="005404DA"/>
    <w:rsid w:val="005405C8"/>
    <w:rsid w:val="005406E6"/>
    <w:rsid w:val="00540746"/>
    <w:rsid w:val="005408B3"/>
    <w:rsid w:val="00540BDF"/>
    <w:rsid w:val="00540CFD"/>
    <w:rsid w:val="00540E4A"/>
    <w:rsid w:val="00540E59"/>
    <w:rsid w:val="00541056"/>
    <w:rsid w:val="005410C0"/>
    <w:rsid w:val="005411E0"/>
    <w:rsid w:val="005413C7"/>
    <w:rsid w:val="0054168E"/>
    <w:rsid w:val="005416C3"/>
    <w:rsid w:val="005416C7"/>
    <w:rsid w:val="005418FF"/>
    <w:rsid w:val="005419FC"/>
    <w:rsid w:val="00541A3F"/>
    <w:rsid w:val="00541B2D"/>
    <w:rsid w:val="00541C0C"/>
    <w:rsid w:val="00541C15"/>
    <w:rsid w:val="00542053"/>
    <w:rsid w:val="00542564"/>
    <w:rsid w:val="0054272C"/>
    <w:rsid w:val="0054274C"/>
    <w:rsid w:val="0054279A"/>
    <w:rsid w:val="0054284E"/>
    <w:rsid w:val="005429EE"/>
    <w:rsid w:val="00542CBC"/>
    <w:rsid w:val="00542E65"/>
    <w:rsid w:val="00542E82"/>
    <w:rsid w:val="00542E9A"/>
    <w:rsid w:val="00542F6E"/>
    <w:rsid w:val="005434D6"/>
    <w:rsid w:val="00543602"/>
    <w:rsid w:val="0054361F"/>
    <w:rsid w:val="00543717"/>
    <w:rsid w:val="00543739"/>
    <w:rsid w:val="0054375A"/>
    <w:rsid w:val="0054378B"/>
    <w:rsid w:val="00543885"/>
    <w:rsid w:val="00543909"/>
    <w:rsid w:val="00543BDC"/>
    <w:rsid w:val="00543CAB"/>
    <w:rsid w:val="005440D0"/>
    <w:rsid w:val="00544112"/>
    <w:rsid w:val="005441E6"/>
    <w:rsid w:val="00544684"/>
    <w:rsid w:val="005447C7"/>
    <w:rsid w:val="00544938"/>
    <w:rsid w:val="00544CE5"/>
    <w:rsid w:val="00544DE5"/>
    <w:rsid w:val="00544E27"/>
    <w:rsid w:val="00544EE7"/>
    <w:rsid w:val="005450A7"/>
    <w:rsid w:val="0054519C"/>
    <w:rsid w:val="00545421"/>
    <w:rsid w:val="005454A6"/>
    <w:rsid w:val="005455A0"/>
    <w:rsid w:val="00545800"/>
    <w:rsid w:val="00545857"/>
    <w:rsid w:val="00545A0B"/>
    <w:rsid w:val="00545A44"/>
    <w:rsid w:val="00545B50"/>
    <w:rsid w:val="00545BD2"/>
    <w:rsid w:val="00545C64"/>
    <w:rsid w:val="00545CBB"/>
    <w:rsid w:val="00545D24"/>
    <w:rsid w:val="00545E16"/>
    <w:rsid w:val="0054601E"/>
    <w:rsid w:val="005462D5"/>
    <w:rsid w:val="0054638D"/>
    <w:rsid w:val="00546541"/>
    <w:rsid w:val="00546A72"/>
    <w:rsid w:val="00547451"/>
    <w:rsid w:val="005474CA"/>
    <w:rsid w:val="00547516"/>
    <w:rsid w:val="0054768F"/>
    <w:rsid w:val="00547757"/>
    <w:rsid w:val="005477D0"/>
    <w:rsid w:val="00547892"/>
    <w:rsid w:val="00547967"/>
    <w:rsid w:val="00547A1F"/>
    <w:rsid w:val="00547B86"/>
    <w:rsid w:val="00547C27"/>
    <w:rsid w:val="00547C35"/>
    <w:rsid w:val="005501DF"/>
    <w:rsid w:val="00550401"/>
    <w:rsid w:val="00550514"/>
    <w:rsid w:val="00550521"/>
    <w:rsid w:val="0055059A"/>
    <w:rsid w:val="00550D52"/>
    <w:rsid w:val="00551556"/>
    <w:rsid w:val="00551634"/>
    <w:rsid w:val="00551645"/>
    <w:rsid w:val="00551663"/>
    <w:rsid w:val="005518DB"/>
    <w:rsid w:val="00551928"/>
    <w:rsid w:val="00551A4B"/>
    <w:rsid w:val="00551B0B"/>
    <w:rsid w:val="00551BA8"/>
    <w:rsid w:val="00551D45"/>
    <w:rsid w:val="00551D46"/>
    <w:rsid w:val="00551DBA"/>
    <w:rsid w:val="00551EE1"/>
    <w:rsid w:val="00552735"/>
    <w:rsid w:val="00552961"/>
    <w:rsid w:val="00552CAE"/>
    <w:rsid w:val="00552CCE"/>
    <w:rsid w:val="00552E94"/>
    <w:rsid w:val="00552F3E"/>
    <w:rsid w:val="00552FFB"/>
    <w:rsid w:val="00553004"/>
    <w:rsid w:val="005531B8"/>
    <w:rsid w:val="00553260"/>
    <w:rsid w:val="0055329E"/>
    <w:rsid w:val="005535BC"/>
    <w:rsid w:val="00553632"/>
    <w:rsid w:val="005536D7"/>
    <w:rsid w:val="00553B8D"/>
    <w:rsid w:val="00553D3E"/>
    <w:rsid w:val="00553EA6"/>
    <w:rsid w:val="00553F80"/>
    <w:rsid w:val="00553F89"/>
    <w:rsid w:val="0055407C"/>
    <w:rsid w:val="005542DC"/>
    <w:rsid w:val="0055460B"/>
    <w:rsid w:val="00554634"/>
    <w:rsid w:val="005546C5"/>
    <w:rsid w:val="005548B2"/>
    <w:rsid w:val="00554A65"/>
    <w:rsid w:val="00554ACF"/>
    <w:rsid w:val="00554AEE"/>
    <w:rsid w:val="00554D85"/>
    <w:rsid w:val="00554EB2"/>
    <w:rsid w:val="005550DA"/>
    <w:rsid w:val="005551CA"/>
    <w:rsid w:val="005551F5"/>
    <w:rsid w:val="0055526A"/>
    <w:rsid w:val="005552A6"/>
    <w:rsid w:val="005552EB"/>
    <w:rsid w:val="005554CB"/>
    <w:rsid w:val="0055558A"/>
    <w:rsid w:val="005555A7"/>
    <w:rsid w:val="005556E3"/>
    <w:rsid w:val="00555A5D"/>
    <w:rsid w:val="00555E37"/>
    <w:rsid w:val="00555F52"/>
    <w:rsid w:val="00555FC6"/>
    <w:rsid w:val="00556358"/>
    <w:rsid w:val="0055637E"/>
    <w:rsid w:val="005565A8"/>
    <w:rsid w:val="005568E3"/>
    <w:rsid w:val="00556955"/>
    <w:rsid w:val="005569CD"/>
    <w:rsid w:val="00556D7E"/>
    <w:rsid w:val="00556FF2"/>
    <w:rsid w:val="005570EB"/>
    <w:rsid w:val="00557224"/>
    <w:rsid w:val="005572EF"/>
    <w:rsid w:val="005572FB"/>
    <w:rsid w:val="00557345"/>
    <w:rsid w:val="0055747D"/>
    <w:rsid w:val="00557652"/>
    <w:rsid w:val="0055767A"/>
    <w:rsid w:val="00557842"/>
    <w:rsid w:val="00557995"/>
    <w:rsid w:val="00557C46"/>
    <w:rsid w:val="00560147"/>
    <w:rsid w:val="00560234"/>
    <w:rsid w:val="005602AB"/>
    <w:rsid w:val="0056030C"/>
    <w:rsid w:val="005604D7"/>
    <w:rsid w:val="00560563"/>
    <w:rsid w:val="005607ED"/>
    <w:rsid w:val="005609E7"/>
    <w:rsid w:val="00560A7C"/>
    <w:rsid w:val="00560DB6"/>
    <w:rsid w:val="00560F41"/>
    <w:rsid w:val="005613F6"/>
    <w:rsid w:val="005615F6"/>
    <w:rsid w:val="0056172E"/>
    <w:rsid w:val="0056185E"/>
    <w:rsid w:val="005618BA"/>
    <w:rsid w:val="00561A03"/>
    <w:rsid w:val="00561B6F"/>
    <w:rsid w:val="00561EB5"/>
    <w:rsid w:val="00561F94"/>
    <w:rsid w:val="00561F9A"/>
    <w:rsid w:val="005620C7"/>
    <w:rsid w:val="0056228C"/>
    <w:rsid w:val="00562392"/>
    <w:rsid w:val="005623AE"/>
    <w:rsid w:val="005625AD"/>
    <w:rsid w:val="005625E8"/>
    <w:rsid w:val="00562A65"/>
    <w:rsid w:val="00562B05"/>
    <w:rsid w:val="00562DCB"/>
    <w:rsid w:val="00562DF6"/>
    <w:rsid w:val="00562EA7"/>
    <w:rsid w:val="00562F22"/>
    <w:rsid w:val="0056302F"/>
    <w:rsid w:val="005630C9"/>
    <w:rsid w:val="00563308"/>
    <w:rsid w:val="00563843"/>
    <w:rsid w:val="00563913"/>
    <w:rsid w:val="00563BC0"/>
    <w:rsid w:val="00563BF7"/>
    <w:rsid w:val="00563EAE"/>
    <w:rsid w:val="00563FD8"/>
    <w:rsid w:val="00564012"/>
    <w:rsid w:val="005642F8"/>
    <w:rsid w:val="0056449A"/>
    <w:rsid w:val="005646E4"/>
    <w:rsid w:val="0056495D"/>
    <w:rsid w:val="00564AB5"/>
    <w:rsid w:val="00564B81"/>
    <w:rsid w:val="00564C62"/>
    <w:rsid w:val="00564C8B"/>
    <w:rsid w:val="00564E78"/>
    <w:rsid w:val="00564F54"/>
    <w:rsid w:val="005650F3"/>
    <w:rsid w:val="00565252"/>
    <w:rsid w:val="005653B4"/>
    <w:rsid w:val="005654F4"/>
    <w:rsid w:val="00565586"/>
    <w:rsid w:val="005656FB"/>
    <w:rsid w:val="005658C2"/>
    <w:rsid w:val="00565987"/>
    <w:rsid w:val="005659AA"/>
    <w:rsid w:val="00565A74"/>
    <w:rsid w:val="00565B0E"/>
    <w:rsid w:val="00565BEC"/>
    <w:rsid w:val="00565CB7"/>
    <w:rsid w:val="00565DFA"/>
    <w:rsid w:val="005660EA"/>
    <w:rsid w:val="005662C1"/>
    <w:rsid w:val="005662F2"/>
    <w:rsid w:val="00566562"/>
    <w:rsid w:val="005665C3"/>
    <w:rsid w:val="00566879"/>
    <w:rsid w:val="00566E15"/>
    <w:rsid w:val="00566FC4"/>
    <w:rsid w:val="00567388"/>
    <w:rsid w:val="005673FD"/>
    <w:rsid w:val="005675B5"/>
    <w:rsid w:val="005675D2"/>
    <w:rsid w:val="00567644"/>
    <w:rsid w:val="005676E6"/>
    <w:rsid w:val="005676FA"/>
    <w:rsid w:val="005679F5"/>
    <w:rsid w:val="00567C05"/>
    <w:rsid w:val="00567CF2"/>
    <w:rsid w:val="00570206"/>
    <w:rsid w:val="00570279"/>
    <w:rsid w:val="0057031F"/>
    <w:rsid w:val="00570461"/>
    <w:rsid w:val="005704C0"/>
    <w:rsid w:val="005705DD"/>
    <w:rsid w:val="005705F3"/>
    <w:rsid w:val="00570637"/>
    <w:rsid w:val="00570680"/>
    <w:rsid w:val="0057072F"/>
    <w:rsid w:val="005707FA"/>
    <w:rsid w:val="00570967"/>
    <w:rsid w:val="00570CF4"/>
    <w:rsid w:val="00570D8B"/>
    <w:rsid w:val="00570FCB"/>
    <w:rsid w:val="005710D7"/>
    <w:rsid w:val="005711A2"/>
    <w:rsid w:val="005711B5"/>
    <w:rsid w:val="0057139B"/>
    <w:rsid w:val="005713C5"/>
    <w:rsid w:val="0057161C"/>
    <w:rsid w:val="005717E4"/>
    <w:rsid w:val="00571859"/>
    <w:rsid w:val="00571866"/>
    <w:rsid w:val="005718B4"/>
    <w:rsid w:val="00571D53"/>
    <w:rsid w:val="00572238"/>
    <w:rsid w:val="00572261"/>
    <w:rsid w:val="005722F9"/>
    <w:rsid w:val="005723A7"/>
    <w:rsid w:val="005724E8"/>
    <w:rsid w:val="005725A8"/>
    <w:rsid w:val="00572617"/>
    <w:rsid w:val="00572A24"/>
    <w:rsid w:val="00572C97"/>
    <w:rsid w:val="0057312B"/>
    <w:rsid w:val="005731F0"/>
    <w:rsid w:val="00573366"/>
    <w:rsid w:val="0057338B"/>
    <w:rsid w:val="005733EE"/>
    <w:rsid w:val="0057345A"/>
    <w:rsid w:val="005739EF"/>
    <w:rsid w:val="005739FD"/>
    <w:rsid w:val="00573C43"/>
    <w:rsid w:val="00574382"/>
    <w:rsid w:val="005743FB"/>
    <w:rsid w:val="0057449A"/>
    <w:rsid w:val="00574534"/>
    <w:rsid w:val="0057467A"/>
    <w:rsid w:val="005747C6"/>
    <w:rsid w:val="005748AE"/>
    <w:rsid w:val="00574D90"/>
    <w:rsid w:val="0057505B"/>
    <w:rsid w:val="005750AA"/>
    <w:rsid w:val="00575413"/>
    <w:rsid w:val="0057549F"/>
    <w:rsid w:val="0057560A"/>
    <w:rsid w:val="00575646"/>
    <w:rsid w:val="00575774"/>
    <w:rsid w:val="00575788"/>
    <w:rsid w:val="00575938"/>
    <w:rsid w:val="00575976"/>
    <w:rsid w:val="00575F2E"/>
    <w:rsid w:val="00575FA3"/>
    <w:rsid w:val="005760FF"/>
    <w:rsid w:val="005768D1"/>
    <w:rsid w:val="00576D00"/>
    <w:rsid w:val="00576F7E"/>
    <w:rsid w:val="00576F80"/>
    <w:rsid w:val="005770A8"/>
    <w:rsid w:val="005770F3"/>
    <w:rsid w:val="005771C3"/>
    <w:rsid w:val="00577270"/>
    <w:rsid w:val="005775D7"/>
    <w:rsid w:val="00577834"/>
    <w:rsid w:val="005778AA"/>
    <w:rsid w:val="00577C94"/>
    <w:rsid w:val="00577C97"/>
    <w:rsid w:val="00577CAA"/>
    <w:rsid w:val="00577D17"/>
    <w:rsid w:val="005800D4"/>
    <w:rsid w:val="0058015D"/>
    <w:rsid w:val="00580276"/>
    <w:rsid w:val="005802F6"/>
    <w:rsid w:val="0058047A"/>
    <w:rsid w:val="005805A1"/>
    <w:rsid w:val="00580850"/>
    <w:rsid w:val="005808D6"/>
    <w:rsid w:val="005808F7"/>
    <w:rsid w:val="00580EBD"/>
    <w:rsid w:val="00581227"/>
    <w:rsid w:val="0058130F"/>
    <w:rsid w:val="0058132F"/>
    <w:rsid w:val="00581391"/>
    <w:rsid w:val="00581439"/>
    <w:rsid w:val="005819D9"/>
    <w:rsid w:val="00581CAD"/>
    <w:rsid w:val="00581D08"/>
    <w:rsid w:val="00581E57"/>
    <w:rsid w:val="00582214"/>
    <w:rsid w:val="005822E2"/>
    <w:rsid w:val="005823A2"/>
    <w:rsid w:val="0058260A"/>
    <w:rsid w:val="00582688"/>
    <w:rsid w:val="00582A42"/>
    <w:rsid w:val="00582B00"/>
    <w:rsid w:val="00582CC0"/>
    <w:rsid w:val="00582CD0"/>
    <w:rsid w:val="00582CE7"/>
    <w:rsid w:val="00582DD1"/>
    <w:rsid w:val="00582EFA"/>
    <w:rsid w:val="00582FE8"/>
    <w:rsid w:val="005832E3"/>
    <w:rsid w:val="00583438"/>
    <w:rsid w:val="00583539"/>
    <w:rsid w:val="00583729"/>
    <w:rsid w:val="00583793"/>
    <w:rsid w:val="00583A1C"/>
    <w:rsid w:val="00583A43"/>
    <w:rsid w:val="00583BF7"/>
    <w:rsid w:val="00583E9F"/>
    <w:rsid w:val="0058402F"/>
    <w:rsid w:val="005840DF"/>
    <w:rsid w:val="0058413D"/>
    <w:rsid w:val="005842CD"/>
    <w:rsid w:val="00584552"/>
    <w:rsid w:val="005846DC"/>
    <w:rsid w:val="00584936"/>
    <w:rsid w:val="00584A04"/>
    <w:rsid w:val="00584A0A"/>
    <w:rsid w:val="00584A5D"/>
    <w:rsid w:val="00584C9C"/>
    <w:rsid w:val="00584E04"/>
    <w:rsid w:val="00585263"/>
    <w:rsid w:val="00585497"/>
    <w:rsid w:val="00585767"/>
    <w:rsid w:val="00585783"/>
    <w:rsid w:val="00585814"/>
    <w:rsid w:val="00585882"/>
    <w:rsid w:val="00585893"/>
    <w:rsid w:val="005859BF"/>
    <w:rsid w:val="00585A18"/>
    <w:rsid w:val="00585B39"/>
    <w:rsid w:val="0058634A"/>
    <w:rsid w:val="00586364"/>
    <w:rsid w:val="0058673E"/>
    <w:rsid w:val="005867C9"/>
    <w:rsid w:val="0058692B"/>
    <w:rsid w:val="00586987"/>
    <w:rsid w:val="0058699C"/>
    <w:rsid w:val="005869EA"/>
    <w:rsid w:val="00586B21"/>
    <w:rsid w:val="00586D26"/>
    <w:rsid w:val="0058707F"/>
    <w:rsid w:val="005872C8"/>
    <w:rsid w:val="005873BF"/>
    <w:rsid w:val="005873FD"/>
    <w:rsid w:val="00587603"/>
    <w:rsid w:val="0058788C"/>
    <w:rsid w:val="005878EF"/>
    <w:rsid w:val="00587A65"/>
    <w:rsid w:val="00587CEC"/>
    <w:rsid w:val="00587D5A"/>
    <w:rsid w:val="00587DFD"/>
    <w:rsid w:val="00587E24"/>
    <w:rsid w:val="00590032"/>
    <w:rsid w:val="00590323"/>
    <w:rsid w:val="00590333"/>
    <w:rsid w:val="00590496"/>
    <w:rsid w:val="00590581"/>
    <w:rsid w:val="005906E6"/>
    <w:rsid w:val="005908A5"/>
    <w:rsid w:val="005908D9"/>
    <w:rsid w:val="00590DA6"/>
    <w:rsid w:val="00591786"/>
    <w:rsid w:val="005918BC"/>
    <w:rsid w:val="00591C6F"/>
    <w:rsid w:val="00591D97"/>
    <w:rsid w:val="005921DF"/>
    <w:rsid w:val="0059278C"/>
    <w:rsid w:val="005929A9"/>
    <w:rsid w:val="00592A0F"/>
    <w:rsid w:val="00592B69"/>
    <w:rsid w:val="00592D24"/>
    <w:rsid w:val="0059330D"/>
    <w:rsid w:val="00593328"/>
    <w:rsid w:val="0059332E"/>
    <w:rsid w:val="00593495"/>
    <w:rsid w:val="005936FA"/>
    <w:rsid w:val="00593718"/>
    <w:rsid w:val="00593B3A"/>
    <w:rsid w:val="00594220"/>
    <w:rsid w:val="005942B3"/>
    <w:rsid w:val="005946FF"/>
    <w:rsid w:val="00594893"/>
    <w:rsid w:val="005949F4"/>
    <w:rsid w:val="00594A31"/>
    <w:rsid w:val="00594BA3"/>
    <w:rsid w:val="00594D24"/>
    <w:rsid w:val="005952B3"/>
    <w:rsid w:val="0059534E"/>
    <w:rsid w:val="00595745"/>
    <w:rsid w:val="00595836"/>
    <w:rsid w:val="005959A3"/>
    <w:rsid w:val="00595DC9"/>
    <w:rsid w:val="00595E83"/>
    <w:rsid w:val="00596192"/>
    <w:rsid w:val="00596657"/>
    <w:rsid w:val="0059672B"/>
    <w:rsid w:val="00596909"/>
    <w:rsid w:val="00596B41"/>
    <w:rsid w:val="00596BB3"/>
    <w:rsid w:val="00596CDE"/>
    <w:rsid w:val="00596DC1"/>
    <w:rsid w:val="00596FB9"/>
    <w:rsid w:val="00597150"/>
    <w:rsid w:val="005972F0"/>
    <w:rsid w:val="0059740A"/>
    <w:rsid w:val="00597921"/>
    <w:rsid w:val="005979E9"/>
    <w:rsid w:val="00597ABB"/>
    <w:rsid w:val="00597B2E"/>
    <w:rsid w:val="00597D9B"/>
    <w:rsid w:val="00597E59"/>
    <w:rsid w:val="00597FA0"/>
    <w:rsid w:val="00597FAA"/>
    <w:rsid w:val="005A010D"/>
    <w:rsid w:val="005A01DD"/>
    <w:rsid w:val="005A0209"/>
    <w:rsid w:val="005A03C3"/>
    <w:rsid w:val="005A03D1"/>
    <w:rsid w:val="005A069A"/>
    <w:rsid w:val="005A07DB"/>
    <w:rsid w:val="005A0903"/>
    <w:rsid w:val="005A0904"/>
    <w:rsid w:val="005A09DA"/>
    <w:rsid w:val="005A0B1B"/>
    <w:rsid w:val="005A0CA9"/>
    <w:rsid w:val="005A0CAC"/>
    <w:rsid w:val="005A0CB0"/>
    <w:rsid w:val="005A0CCA"/>
    <w:rsid w:val="005A0DA7"/>
    <w:rsid w:val="005A0EB5"/>
    <w:rsid w:val="005A1058"/>
    <w:rsid w:val="005A10C4"/>
    <w:rsid w:val="005A120D"/>
    <w:rsid w:val="005A137B"/>
    <w:rsid w:val="005A1382"/>
    <w:rsid w:val="005A157C"/>
    <w:rsid w:val="005A191B"/>
    <w:rsid w:val="005A1A06"/>
    <w:rsid w:val="005A1B6B"/>
    <w:rsid w:val="005A1E83"/>
    <w:rsid w:val="005A22EA"/>
    <w:rsid w:val="005A2395"/>
    <w:rsid w:val="005A251F"/>
    <w:rsid w:val="005A2588"/>
    <w:rsid w:val="005A263C"/>
    <w:rsid w:val="005A274E"/>
    <w:rsid w:val="005A2C62"/>
    <w:rsid w:val="005A2D51"/>
    <w:rsid w:val="005A2DB4"/>
    <w:rsid w:val="005A31C7"/>
    <w:rsid w:val="005A3270"/>
    <w:rsid w:val="005A3349"/>
    <w:rsid w:val="005A345D"/>
    <w:rsid w:val="005A361E"/>
    <w:rsid w:val="005A36B2"/>
    <w:rsid w:val="005A38F7"/>
    <w:rsid w:val="005A39A5"/>
    <w:rsid w:val="005A39E8"/>
    <w:rsid w:val="005A3BF7"/>
    <w:rsid w:val="005A3C52"/>
    <w:rsid w:val="005A3C7C"/>
    <w:rsid w:val="005A3D81"/>
    <w:rsid w:val="005A3E2F"/>
    <w:rsid w:val="005A4183"/>
    <w:rsid w:val="005A4416"/>
    <w:rsid w:val="005A44F5"/>
    <w:rsid w:val="005A4598"/>
    <w:rsid w:val="005A474E"/>
    <w:rsid w:val="005A4773"/>
    <w:rsid w:val="005A4BB0"/>
    <w:rsid w:val="005A4BD2"/>
    <w:rsid w:val="005A4CFA"/>
    <w:rsid w:val="005A4EB4"/>
    <w:rsid w:val="005A4EE0"/>
    <w:rsid w:val="005A50E6"/>
    <w:rsid w:val="005A50F2"/>
    <w:rsid w:val="005A535D"/>
    <w:rsid w:val="005A5696"/>
    <w:rsid w:val="005A5916"/>
    <w:rsid w:val="005A5A28"/>
    <w:rsid w:val="005A5AE0"/>
    <w:rsid w:val="005A5B27"/>
    <w:rsid w:val="005A5B56"/>
    <w:rsid w:val="005A5C2A"/>
    <w:rsid w:val="005A5D73"/>
    <w:rsid w:val="005A5E30"/>
    <w:rsid w:val="005A5EA5"/>
    <w:rsid w:val="005A5FCA"/>
    <w:rsid w:val="005A61BB"/>
    <w:rsid w:val="005A62B0"/>
    <w:rsid w:val="005A64CE"/>
    <w:rsid w:val="005A66D9"/>
    <w:rsid w:val="005A688F"/>
    <w:rsid w:val="005A68B4"/>
    <w:rsid w:val="005A68BA"/>
    <w:rsid w:val="005A698B"/>
    <w:rsid w:val="005A6991"/>
    <w:rsid w:val="005A6A8E"/>
    <w:rsid w:val="005A6BED"/>
    <w:rsid w:val="005A6CFD"/>
    <w:rsid w:val="005A6E36"/>
    <w:rsid w:val="005A6E77"/>
    <w:rsid w:val="005A6E93"/>
    <w:rsid w:val="005A6F1A"/>
    <w:rsid w:val="005A6F47"/>
    <w:rsid w:val="005A6F4B"/>
    <w:rsid w:val="005A6FD8"/>
    <w:rsid w:val="005A716A"/>
    <w:rsid w:val="005A72D6"/>
    <w:rsid w:val="005A7372"/>
    <w:rsid w:val="005A7432"/>
    <w:rsid w:val="005A747D"/>
    <w:rsid w:val="005A750D"/>
    <w:rsid w:val="005A7748"/>
    <w:rsid w:val="005A78E8"/>
    <w:rsid w:val="005A79BB"/>
    <w:rsid w:val="005A7B54"/>
    <w:rsid w:val="005A7C6C"/>
    <w:rsid w:val="005A7CA1"/>
    <w:rsid w:val="005A7D02"/>
    <w:rsid w:val="005A7DF3"/>
    <w:rsid w:val="005A7F31"/>
    <w:rsid w:val="005A7FAD"/>
    <w:rsid w:val="005B0238"/>
    <w:rsid w:val="005B0506"/>
    <w:rsid w:val="005B050D"/>
    <w:rsid w:val="005B05F6"/>
    <w:rsid w:val="005B0A80"/>
    <w:rsid w:val="005B0AB9"/>
    <w:rsid w:val="005B0C0A"/>
    <w:rsid w:val="005B0E87"/>
    <w:rsid w:val="005B0F4A"/>
    <w:rsid w:val="005B1032"/>
    <w:rsid w:val="005B114A"/>
    <w:rsid w:val="005B14D9"/>
    <w:rsid w:val="005B155C"/>
    <w:rsid w:val="005B16AF"/>
    <w:rsid w:val="005B172B"/>
    <w:rsid w:val="005B2011"/>
    <w:rsid w:val="005B214A"/>
    <w:rsid w:val="005B24FD"/>
    <w:rsid w:val="005B256A"/>
    <w:rsid w:val="005B2629"/>
    <w:rsid w:val="005B2719"/>
    <w:rsid w:val="005B2A8B"/>
    <w:rsid w:val="005B303F"/>
    <w:rsid w:val="005B35E5"/>
    <w:rsid w:val="005B36C2"/>
    <w:rsid w:val="005B376C"/>
    <w:rsid w:val="005B396B"/>
    <w:rsid w:val="005B3974"/>
    <w:rsid w:val="005B3A6B"/>
    <w:rsid w:val="005B3BE9"/>
    <w:rsid w:val="005B3D88"/>
    <w:rsid w:val="005B3D91"/>
    <w:rsid w:val="005B3EC6"/>
    <w:rsid w:val="005B40A6"/>
    <w:rsid w:val="005B40BF"/>
    <w:rsid w:val="005B420D"/>
    <w:rsid w:val="005B4301"/>
    <w:rsid w:val="005B44AC"/>
    <w:rsid w:val="005B44F7"/>
    <w:rsid w:val="005B4744"/>
    <w:rsid w:val="005B4756"/>
    <w:rsid w:val="005B4862"/>
    <w:rsid w:val="005B4AB3"/>
    <w:rsid w:val="005B4C2A"/>
    <w:rsid w:val="005B4FB1"/>
    <w:rsid w:val="005B4FCD"/>
    <w:rsid w:val="005B53D6"/>
    <w:rsid w:val="005B55E8"/>
    <w:rsid w:val="005B5D41"/>
    <w:rsid w:val="005B5F1F"/>
    <w:rsid w:val="005B6080"/>
    <w:rsid w:val="005B625B"/>
    <w:rsid w:val="005B64F2"/>
    <w:rsid w:val="005B65D0"/>
    <w:rsid w:val="005B6833"/>
    <w:rsid w:val="005B68D8"/>
    <w:rsid w:val="005B69D5"/>
    <w:rsid w:val="005B6AAE"/>
    <w:rsid w:val="005B6AD3"/>
    <w:rsid w:val="005B6B9A"/>
    <w:rsid w:val="005B6C66"/>
    <w:rsid w:val="005B6D11"/>
    <w:rsid w:val="005B7073"/>
    <w:rsid w:val="005B72E5"/>
    <w:rsid w:val="005B73B7"/>
    <w:rsid w:val="005B7469"/>
    <w:rsid w:val="005B7544"/>
    <w:rsid w:val="005B76EF"/>
    <w:rsid w:val="005B78AB"/>
    <w:rsid w:val="005B7A72"/>
    <w:rsid w:val="005B7B83"/>
    <w:rsid w:val="005B7C08"/>
    <w:rsid w:val="005B7E33"/>
    <w:rsid w:val="005C01CB"/>
    <w:rsid w:val="005C0254"/>
    <w:rsid w:val="005C0587"/>
    <w:rsid w:val="005C067B"/>
    <w:rsid w:val="005C06BC"/>
    <w:rsid w:val="005C06FC"/>
    <w:rsid w:val="005C080D"/>
    <w:rsid w:val="005C08C4"/>
    <w:rsid w:val="005C09E9"/>
    <w:rsid w:val="005C0BE7"/>
    <w:rsid w:val="005C0C65"/>
    <w:rsid w:val="005C0D1C"/>
    <w:rsid w:val="005C0E93"/>
    <w:rsid w:val="005C142F"/>
    <w:rsid w:val="005C157E"/>
    <w:rsid w:val="005C1737"/>
    <w:rsid w:val="005C183B"/>
    <w:rsid w:val="005C194A"/>
    <w:rsid w:val="005C1CAB"/>
    <w:rsid w:val="005C1D4A"/>
    <w:rsid w:val="005C1D64"/>
    <w:rsid w:val="005C1DC0"/>
    <w:rsid w:val="005C1ECD"/>
    <w:rsid w:val="005C1F51"/>
    <w:rsid w:val="005C1F5C"/>
    <w:rsid w:val="005C20D8"/>
    <w:rsid w:val="005C21AB"/>
    <w:rsid w:val="005C221C"/>
    <w:rsid w:val="005C251E"/>
    <w:rsid w:val="005C28C5"/>
    <w:rsid w:val="005C297B"/>
    <w:rsid w:val="005C2A2B"/>
    <w:rsid w:val="005C2ACC"/>
    <w:rsid w:val="005C2AEA"/>
    <w:rsid w:val="005C2E30"/>
    <w:rsid w:val="005C3067"/>
    <w:rsid w:val="005C3189"/>
    <w:rsid w:val="005C325E"/>
    <w:rsid w:val="005C3315"/>
    <w:rsid w:val="005C33E7"/>
    <w:rsid w:val="005C349A"/>
    <w:rsid w:val="005C37DA"/>
    <w:rsid w:val="005C38C9"/>
    <w:rsid w:val="005C3934"/>
    <w:rsid w:val="005C3A4D"/>
    <w:rsid w:val="005C3AF8"/>
    <w:rsid w:val="005C3C10"/>
    <w:rsid w:val="005C3D74"/>
    <w:rsid w:val="005C3E1D"/>
    <w:rsid w:val="005C3EA2"/>
    <w:rsid w:val="005C3FA9"/>
    <w:rsid w:val="005C4167"/>
    <w:rsid w:val="005C42B1"/>
    <w:rsid w:val="005C42BA"/>
    <w:rsid w:val="005C431D"/>
    <w:rsid w:val="005C44E0"/>
    <w:rsid w:val="005C47BD"/>
    <w:rsid w:val="005C497C"/>
    <w:rsid w:val="005C4AF9"/>
    <w:rsid w:val="005C513C"/>
    <w:rsid w:val="005C536D"/>
    <w:rsid w:val="005C579D"/>
    <w:rsid w:val="005C5835"/>
    <w:rsid w:val="005C584C"/>
    <w:rsid w:val="005C5920"/>
    <w:rsid w:val="005C594F"/>
    <w:rsid w:val="005C5959"/>
    <w:rsid w:val="005C5A6E"/>
    <w:rsid w:val="005C5C88"/>
    <w:rsid w:val="005C5D53"/>
    <w:rsid w:val="005C5D6B"/>
    <w:rsid w:val="005C619D"/>
    <w:rsid w:val="005C61A4"/>
    <w:rsid w:val="005C6460"/>
    <w:rsid w:val="005C6A4F"/>
    <w:rsid w:val="005C6CE6"/>
    <w:rsid w:val="005C6DBF"/>
    <w:rsid w:val="005C6FCD"/>
    <w:rsid w:val="005C702A"/>
    <w:rsid w:val="005C7086"/>
    <w:rsid w:val="005C71FC"/>
    <w:rsid w:val="005C7415"/>
    <w:rsid w:val="005C75B3"/>
    <w:rsid w:val="005C771C"/>
    <w:rsid w:val="005C78BB"/>
    <w:rsid w:val="005C78F6"/>
    <w:rsid w:val="005C797D"/>
    <w:rsid w:val="005C79D0"/>
    <w:rsid w:val="005C7AB8"/>
    <w:rsid w:val="005C7CA2"/>
    <w:rsid w:val="005C7E79"/>
    <w:rsid w:val="005C7EF4"/>
    <w:rsid w:val="005C7F63"/>
    <w:rsid w:val="005D004B"/>
    <w:rsid w:val="005D023B"/>
    <w:rsid w:val="005D02F7"/>
    <w:rsid w:val="005D03CF"/>
    <w:rsid w:val="005D040C"/>
    <w:rsid w:val="005D08F0"/>
    <w:rsid w:val="005D0977"/>
    <w:rsid w:val="005D0CBD"/>
    <w:rsid w:val="005D0D08"/>
    <w:rsid w:val="005D0D10"/>
    <w:rsid w:val="005D0D62"/>
    <w:rsid w:val="005D0E03"/>
    <w:rsid w:val="005D0EB6"/>
    <w:rsid w:val="005D0F27"/>
    <w:rsid w:val="005D15AA"/>
    <w:rsid w:val="005D18A1"/>
    <w:rsid w:val="005D19ED"/>
    <w:rsid w:val="005D1B41"/>
    <w:rsid w:val="005D1B6C"/>
    <w:rsid w:val="005D1B78"/>
    <w:rsid w:val="005D1EFA"/>
    <w:rsid w:val="005D1FAD"/>
    <w:rsid w:val="005D1FBB"/>
    <w:rsid w:val="005D21C8"/>
    <w:rsid w:val="005D2207"/>
    <w:rsid w:val="005D22B6"/>
    <w:rsid w:val="005D23F1"/>
    <w:rsid w:val="005D2402"/>
    <w:rsid w:val="005D27C4"/>
    <w:rsid w:val="005D27F8"/>
    <w:rsid w:val="005D2927"/>
    <w:rsid w:val="005D2954"/>
    <w:rsid w:val="005D2ADC"/>
    <w:rsid w:val="005D2B37"/>
    <w:rsid w:val="005D2BF1"/>
    <w:rsid w:val="005D2CB7"/>
    <w:rsid w:val="005D2F8C"/>
    <w:rsid w:val="005D3045"/>
    <w:rsid w:val="005D31E6"/>
    <w:rsid w:val="005D3335"/>
    <w:rsid w:val="005D34C7"/>
    <w:rsid w:val="005D3609"/>
    <w:rsid w:val="005D3643"/>
    <w:rsid w:val="005D3679"/>
    <w:rsid w:val="005D3848"/>
    <w:rsid w:val="005D3913"/>
    <w:rsid w:val="005D3DE2"/>
    <w:rsid w:val="005D425A"/>
    <w:rsid w:val="005D4367"/>
    <w:rsid w:val="005D4567"/>
    <w:rsid w:val="005D45C4"/>
    <w:rsid w:val="005D47C0"/>
    <w:rsid w:val="005D4819"/>
    <w:rsid w:val="005D49FE"/>
    <w:rsid w:val="005D4B8E"/>
    <w:rsid w:val="005D4B8F"/>
    <w:rsid w:val="005D5051"/>
    <w:rsid w:val="005D509B"/>
    <w:rsid w:val="005D50B2"/>
    <w:rsid w:val="005D513F"/>
    <w:rsid w:val="005D51A2"/>
    <w:rsid w:val="005D528A"/>
    <w:rsid w:val="005D52BC"/>
    <w:rsid w:val="005D54CA"/>
    <w:rsid w:val="005D551A"/>
    <w:rsid w:val="005D5532"/>
    <w:rsid w:val="005D5558"/>
    <w:rsid w:val="005D5CDB"/>
    <w:rsid w:val="005D5D96"/>
    <w:rsid w:val="005D60F3"/>
    <w:rsid w:val="005D60FB"/>
    <w:rsid w:val="005D6139"/>
    <w:rsid w:val="005D6412"/>
    <w:rsid w:val="005D652C"/>
    <w:rsid w:val="005D677A"/>
    <w:rsid w:val="005D6A90"/>
    <w:rsid w:val="005D6D6D"/>
    <w:rsid w:val="005D710E"/>
    <w:rsid w:val="005D7419"/>
    <w:rsid w:val="005D75A5"/>
    <w:rsid w:val="005D75D7"/>
    <w:rsid w:val="005D770D"/>
    <w:rsid w:val="005D7B6D"/>
    <w:rsid w:val="005D7C36"/>
    <w:rsid w:val="005D7CE3"/>
    <w:rsid w:val="005D7ED4"/>
    <w:rsid w:val="005D7FCF"/>
    <w:rsid w:val="005E0089"/>
    <w:rsid w:val="005E00D5"/>
    <w:rsid w:val="005E02CE"/>
    <w:rsid w:val="005E035E"/>
    <w:rsid w:val="005E05DB"/>
    <w:rsid w:val="005E06B6"/>
    <w:rsid w:val="005E077A"/>
    <w:rsid w:val="005E08EC"/>
    <w:rsid w:val="005E0937"/>
    <w:rsid w:val="005E097E"/>
    <w:rsid w:val="005E0A6B"/>
    <w:rsid w:val="005E0BA6"/>
    <w:rsid w:val="005E0BD3"/>
    <w:rsid w:val="005E0E5E"/>
    <w:rsid w:val="005E0ECD"/>
    <w:rsid w:val="005E1362"/>
    <w:rsid w:val="005E13B5"/>
    <w:rsid w:val="005E14CB"/>
    <w:rsid w:val="005E1720"/>
    <w:rsid w:val="005E178B"/>
    <w:rsid w:val="005E1929"/>
    <w:rsid w:val="005E1A0D"/>
    <w:rsid w:val="005E1C72"/>
    <w:rsid w:val="005E1E79"/>
    <w:rsid w:val="005E1FDB"/>
    <w:rsid w:val="005E2091"/>
    <w:rsid w:val="005E214A"/>
    <w:rsid w:val="005E23F4"/>
    <w:rsid w:val="005E267F"/>
    <w:rsid w:val="005E269F"/>
    <w:rsid w:val="005E2B62"/>
    <w:rsid w:val="005E2C73"/>
    <w:rsid w:val="005E2CD6"/>
    <w:rsid w:val="005E2D1F"/>
    <w:rsid w:val="005E3181"/>
    <w:rsid w:val="005E33B7"/>
    <w:rsid w:val="005E3461"/>
    <w:rsid w:val="005E353F"/>
    <w:rsid w:val="005E3659"/>
    <w:rsid w:val="005E3AFA"/>
    <w:rsid w:val="005E3C7F"/>
    <w:rsid w:val="005E3C9A"/>
    <w:rsid w:val="005E3CE0"/>
    <w:rsid w:val="005E3DEE"/>
    <w:rsid w:val="005E3EEB"/>
    <w:rsid w:val="005E3F6E"/>
    <w:rsid w:val="005E420D"/>
    <w:rsid w:val="005E480A"/>
    <w:rsid w:val="005E4965"/>
    <w:rsid w:val="005E4A22"/>
    <w:rsid w:val="005E4E1B"/>
    <w:rsid w:val="005E4EE7"/>
    <w:rsid w:val="005E4FAC"/>
    <w:rsid w:val="005E507C"/>
    <w:rsid w:val="005E5186"/>
    <w:rsid w:val="005E52CE"/>
    <w:rsid w:val="005E5356"/>
    <w:rsid w:val="005E552D"/>
    <w:rsid w:val="005E5765"/>
    <w:rsid w:val="005E5782"/>
    <w:rsid w:val="005E582F"/>
    <w:rsid w:val="005E583E"/>
    <w:rsid w:val="005E586A"/>
    <w:rsid w:val="005E5A53"/>
    <w:rsid w:val="005E5B77"/>
    <w:rsid w:val="005E5C53"/>
    <w:rsid w:val="005E5F75"/>
    <w:rsid w:val="005E6394"/>
    <w:rsid w:val="005E6542"/>
    <w:rsid w:val="005E6681"/>
    <w:rsid w:val="005E6ACD"/>
    <w:rsid w:val="005E6B04"/>
    <w:rsid w:val="005E6B9F"/>
    <w:rsid w:val="005E6BF5"/>
    <w:rsid w:val="005E6C49"/>
    <w:rsid w:val="005E6EFD"/>
    <w:rsid w:val="005E729E"/>
    <w:rsid w:val="005E72B9"/>
    <w:rsid w:val="005E72ED"/>
    <w:rsid w:val="005E7362"/>
    <w:rsid w:val="005E749D"/>
    <w:rsid w:val="005E75D4"/>
    <w:rsid w:val="005E79AC"/>
    <w:rsid w:val="005E79F5"/>
    <w:rsid w:val="005E7B85"/>
    <w:rsid w:val="005E7C91"/>
    <w:rsid w:val="005E7CCE"/>
    <w:rsid w:val="005E7E36"/>
    <w:rsid w:val="005E7F10"/>
    <w:rsid w:val="005F0194"/>
    <w:rsid w:val="005F0251"/>
    <w:rsid w:val="005F05BC"/>
    <w:rsid w:val="005F094B"/>
    <w:rsid w:val="005F09AD"/>
    <w:rsid w:val="005F0A83"/>
    <w:rsid w:val="005F0B07"/>
    <w:rsid w:val="005F0E00"/>
    <w:rsid w:val="005F0F6A"/>
    <w:rsid w:val="005F1000"/>
    <w:rsid w:val="005F1487"/>
    <w:rsid w:val="005F168A"/>
    <w:rsid w:val="005F1A57"/>
    <w:rsid w:val="005F1B5B"/>
    <w:rsid w:val="005F1BD1"/>
    <w:rsid w:val="005F1CC6"/>
    <w:rsid w:val="005F1D07"/>
    <w:rsid w:val="005F1D4A"/>
    <w:rsid w:val="005F1E19"/>
    <w:rsid w:val="005F1F32"/>
    <w:rsid w:val="005F2195"/>
    <w:rsid w:val="005F21DA"/>
    <w:rsid w:val="005F2404"/>
    <w:rsid w:val="005F24D4"/>
    <w:rsid w:val="005F252D"/>
    <w:rsid w:val="005F2669"/>
    <w:rsid w:val="005F26B0"/>
    <w:rsid w:val="005F2754"/>
    <w:rsid w:val="005F27D7"/>
    <w:rsid w:val="005F27E5"/>
    <w:rsid w:val="005F28F7"/>
    <w:rsid w:val="005F29C3"/>
    <w:rsid w:val="005F2B2E"/>
    <w:rsid w:val="005F2BB1"/>
    <w:rsid w:val="005F2D43"/>
    <w:rsid w:val="005F2E5A"/>
    <w:rsid w:val="005F2E90"/>
    <w:rsid w:val="005F3198"/>
    <w:rsid w:val="005F324C"/>
    <w:rsid w:val="005F33A0"/>
    <w:rsid w:val="005F3434"/>
    <w:rsid w:val="005F345A"/>
    <w:rsid w:val="005F3563"/>
    <w:rsid w:val="005F35D9"/>
    <w:rsid w:val="005F35DC"/>
    <w:rsid w:val="005F375F"/>
    <w:rsid w:val="005F3895"/>
    <w:rsid w:val="005F392E"/>
    <w:rsid w:val="005F392F"/>
    <w:rsid w:val="005F3B0F"/>
    <w:rsid w:val="005F4057"/>
    <w:rsid w:val="005F40A9"/>
    <w:rsid w:val="005F4447"/>
    <w:rsid w:val="005F47B5"/>
    <w:rsid w:val="005F4930"/>
    <w:rsid w:val="005F4935"/>
    <w:rsid w:val="005F4BBE"/>
    <w:rsid w:val="005F4C09"/>
    <w:rsid w:val="005F4DBB"/>
    <w:rsid w:val="005F4E13"/>
    <w:rsid w:val="005F4E8E"/>
    <w:rsid w:val="005F51AD"/>
    <w:rsid w:val="005F53A1"/>
    <w:rsid w:val="005F5407"/>
    <w:rsid w:val="005F56A8"/>
    <w:rsid w:val="005F571A"/>
    <w:rsid w:val="005F58E4"/>
    <w:rsid w:val="005F58E5"/>
    <w:rsid w:val="005F5D29"/>
    <w:rsid w:val="005F5EF4"/>
    <w:rsid w:val="005F5F7C"/>
    <w:rsid w:val="005F612C"/>
    <w:rsid w:val="005F64CB"/>
    <w:rsid w:val="005F69E8"/>
    <w:rsid w:val="005F6A37"/>
    <w:rsid w:val="005F6F97"/>
    <w:rsid w:val="005F6FAA"/>
    <w:rsid w:val="005F7062"/>
    <w:rsid w:val="005F7069"/>
    <w:rsid w:val="005F71B6"/>
    <w:rsid w:val="005F737F"/>
    <w:rsid w:val="005F73A1"/>
    <w:rsid w:val="005F77F6"/>
    <w:rsid w:val="005F7A98"/>
    <w:rsid w:val="006002E7"/>
    <w:rsid w:val="0060064D"/>
    <w:rsid w:val="0060065E"/>
    <w:rsid w:val="00600804"/>
    <w:rsid w:val="006008E5"/>
    <w:rsid w:val="0060098C"/>
    <w:rsid w:val="006009D5"/>
    <w:rsid w:val="00600B11"/>
    <w:rsid w:val="00600C21"/>
    <w:rsid w:val="00600DE0"/>
    <w:rsid w:val="006010F0"/>
    <w:rsid w:val="00601288"/>
    <w:rsid w:val="00601622"/>
    <w:rsid w:val="00601685"/>
    <w:rsid w:val="00601A27"/>
    <w:rsid w:val="0060205F"/>
    <w:rsid w:val="006021DA"/>
    <w:rsid w:val="0060223E"/>
    <w:rsid w:val="006023B3"/>
    <w:rsid w:val="0060261B"/>
    <w:rsid w:val="00602867"/>
    <w:rsid w:val="006029E2"/>
    <w:rsid w:val="00602C17"/>
    <w:rsid w:val="00602C48"/>
    <w:rsid w:val="00602D25"/>
    <w:rsid w:val="00602D58"/>
    <w:rsid w:val="00603043"/>
    <w:rsid w:val="0060306C"/>
    <w:rsid w:val="00603110"/>
    <w:rsid w:val="006031D0"/>
    <w:rsid w:val="00603299"/>
    <w:rsid w:val="00603394"/>
    <w:rsid w:val="00603459"/>
    <w:rsid w:val="00603850"/>
    <w:rsid w:val="00603929"/>
    <w:rsid w:val="00603D95"/>
    <w:rsid w:val="00603E4F"/>
    <w:rsid w:val="00603ED6"/>
    <w:rsid w:val="00604287"/>
    <w:rsid w:val="0060465F"/>
    <w:rsid w:val="00604B79"/>
    <w:rsid w:val="00604C5C"/>
    <w:rsid w:val="00604DB9"/>
    <w:rsid w:val="0060504B"/>
    <w:rsid w:val="006051C6"/>
    <w:rsid w:val="00605264"/>
    <w:rsid w:val="0060533C"/>
    <w:rsid w:val="00605366"/>
    <w:rsid w:val="006053A1"/>
    <w:rsid w:val="006053C4"/>
    <w:rsid w:val="0060540B"/>
    <w:rsid w:val="00605520"/>
    <w:rsid w:val="006056B0"/>
    <w:rsid w:val="006056D7"/>
    <w:rsid w:val="0060577E"/>
    <w:rsid w:val="00605808"/>
    <w:rsid w:val="00605976"/>
    <w:rsid w:val="00605AB1"/>
    <w:rsid w:val="00605B15"/>
    <w:rsid w:val="00605F07"/>
    <w:rsid w:val="00605F70"/>
    <w:rsid w:val="0060613B"/>
    <w:rsid w:val="00606172"/>
    <w:rsid w:val="0060623A"/>
    <w:rsid w:val="00606277"/>
    <w:rsid w:val="00606512"/>
    <w:rsid w:val="006065D7"/>
    <w:rsid w:val="006065EF"/>
    <w:rsid w:val="00606645"/>
    <w:rsid w:val="00606681"/>
    <w:rsid w:val="006067CB"/>
    <w:rsid w:val="0060684D"/>
    <w:rsid w:val="0060688E"/>
    <w:rsid w:val="00606A7B"/>
    <w:rsid w:val="00606DDC"/>
    <w:rsid w:val="00606EA4"/>
    <w:rsid w:val="006072EB"/>
    <w:rsid w:val="0060759E"/>
    <w:rsid w:val="00607668"/>
    <w:rsid w:val="0060777F"/>
    <w:rsid w:val="006077F3"/>
    <w:rsid w:val="006078D5"/>
    <w:rsid w:val="00607A2F"/>
    <w:rsid w:val="00607A5A"/>
    <w:rsid w:val="00607AD5"/>
    <w:rsid w:val="00607AE1"/>
    <w:rsid w:val="00607E96"/>
    <w:rsid w:val="00607FAC"/>
    <w:rsid w:val="00610155"/>
    <w:rsid w:val="006101ED"/>
    <w:rsid w:val="00610224"/>
    <w:rsid w:val="00610406"/>
    <w:rsid w:val="00610573"/>
    <w:rsid w:val="006105A8"/>
    <w:rsid w:val="006105E4"/>
    <w:rsid w:val="006106A6"/>
    <w:rsid w:val="0061087A"/>
    <w:rsid w:val="006108BF"/>
    <w:rsid w:val="00610944"/>
    <w:rsid w:val="00610991"/>
    <w:rsid w:val="006109E0"/>
    <w:rsid w:val="00610E78"/>
    <w:rsid w:val="006112F4"/>
    <w:rsid w:val="00611370"/>
    <w:rsid w:val="006116C5"/>
    <w:rsid w:val="006116E4"/>
    <w:rsid w:val="006119A1"/>
    <w:rsid w:val="00611B15"/>
    <w:rsid w:val="00611C22"/>
    <w:rsid w:val="00611C7E"/>
    <w:rsid w:val="00611CC8"/>
    <w:rsid w:val="00611D8C"/>
    <w:rsid w:val="00611E25"/>
    <w:rsid w:val="00611E98"/>
    <w:rsid w:val="00611F35"/>
    <w:rsid w:val="00612166"/>
    <w:rsid w:val="006122CC"/>
    <w:rsid w:val="006122E0"/>
    <w:rsid w:val="0061232D"/>
    <w:rsid w:val="00612338"/>
    <w:rsid w:val="00612506"/>
    <w:rsid w:val="0061286A"/>
    <w:rsid w:val="006128B7"/>
    <w:rsid w:val="00612B41"/>
    <w:rsid w:val="00612BA6"/>
    <w:rsid w:val="00612BDA"/>
    <w:rsid w:val="00612BE6"/>
    <w:rsid w:val="00612C2D"/>
    <w:rsid w:val="00612D15"/>
    <w:rsid w:val="00612D9A"/>
    <w:rsid w:val="00612DE7"/>
    <w:rsid w:val="00612F6C"/>
    <w:rsid w:val="0061308E"/>
    <w:rsid w:val="006130C3"/>
    <w:rsid w:val="00613602"/>
    <w:rsid w:val="006136EA"/>
    <w:rsid w:val="006138C0"/>
    <w:rsid w:val="006138C8"/>
    <w:rsid w:val="00613BBB"/>
    <w:rsid w:val="00613C39"/>
    <w:rsid w:val="00613CB4"/>
    <w:rsid w:val="00613CB9"/>
    <w:rsid w:val="0061410A"/>
    <w:rsid w:val="00614166"/>
    <w:rsid w:val="00614220"/>
    <w:rsid w:val="00614286"/>
    <w:rsid w:val="00614304"/>
    <w:rsid w:val="00614787"/>
    <w:rsid w:val="006147E1"/>
    <w:rsid w:val="006149A3"/>
    <w:rsid w:val="006149AB"/>
    <w:rsid w:val="00614AB6"/>
    <w:rsid w:val="00614AE0"/>
    <w:rsid w:val="00614B60"/>
    <w:rsid w:val="00614BE1"/>
    <w:rsid w:val="00614C12"/>
    <w:rsid w:val="00614D34"/>
    <w:rsid w:val="00614E6B"/>
    <w:rsid w:val="00615061"/>
    <w:rsid w:val="006150FD"/>
    <w:rsid w:val="00615885"/>
    <w:rsid w:val="00615B75"/>
    <w:rsid w:val="00615D03"/>
    <w:rsid w:val="00615D94"/>
    <w:rsid w:val="00615E2E"/>
    <w:rsid w:val="00615EAC"/>
    <w:rsid w:val="00616189"/>
    <w:rsid w:val="006161CD"/>
    <w:rsid w:val="006161E4"/>
    <w:rsid w:val="00616241"/>
    <w:rsid w:val="006162AE"/>
    <w:rsid w:val="00616433"/>
    <w:rsid w:val="006164E5"/>
    <w:rsid w:val="006166F4"/>
    <w:rsid w:val="0061680D"/>
    <w:rsid w:val="00616833"/>
    <w:rsid w:val="00616852"/>
    <w:rsid w:val="00616859"/>
    <w:rsid w:val="00616868"/>
    <w:rsid w:val="00616C21"/>
    <w:rsid w:val="00617063"/>
    <w:rsid w:val="006173C6"/>
    <w:rsid w:val="0061784A"/>
    <w:rsid w:val="006178F5"/>
    <w:rsid w:val="00617A76"/>
    <w:rsid w:val="00617B1F"/>
    <w:rsid w:val="00617BBF"/>
    <w:rsid w:val="00617DFF"/>
    <w:rsid w:val="00617E0D"/>
    <w:rsid w:val="00617F76"/>
    <w:rsid w:val="006200D3"/>
    <w:rsid w:val="0062016A"/>
    <w:rsid w:val="0062032D"/>
    <w:rsid w:val="00620379"/>
    <w:rsid w:val="006204A1"/>
    <w:rsid w:val="00620683"/>
    <w:rsid w:val="00620A1F"/>
    <w:rsid w:val="00620ACF"/>
    <w:rsid w:val="00620E57"/>
    <w:rsid w:val="00620FB4"/>
    <w:rsid w:val="00621106"/>
    <w:rsid w:val="006211F1"/>
    <w:rsid w:val="00621347"/>
    <w:rsid w:val="00621428"/>
    <w:rsid w:val="006215F4"/>
    <w:rsid w:val="006216D1"/>
    <w:rsid w:val="00621750"/>
    <w:rsid w:val="00621875"/>
    <w:rsid w:val="00621944"/>
    <w:rsid w:val="00621A1C"/>
    <w:rsid w:val="00621D9F"/>
    <w:rsid w:val="00622136"/>
    <w:rsid w:val="00622216"/>
    <w:rsid w:val="00622314"/>
    <w:rsid w:val="00622548"/>
    <w:rsid w:val="00622635"/>
    <w:rsid w:val="006226D0"/>
    <w:rsid w:val="0062274C"/>
    <w:rsid w:val="006227F5"/>
    <w:rsid w:val="006228DC"/>
    <w:rsid w:val="00622B40"/>
    <w:rsid w:val="00622B79"/>
    <w:rsid w:val="00622C86"/>
    <w:rsid w:val="00622D0B"/>
    <w:rsid w:val="00623197"/>
    <w:rsid w:val="006232B5"/>
    <w:rsid w:val="006232C6"/>
    <w:rsid w:val="00623322"/>
    <w:rsid w:val="0062354F"/>
    <w:rsid w:val="00623692"/>
    <w:rsid w:val="006236B5"/>
    <w:rsid w:val="0062373D"/>
    <w:rsid w:val="00623B51"/>
    <w:rsid w:val="00623BBF"/>
    <w:rsid w:val="00623C68"/>
    <w:rsid w:val="00623EA9"/>
    <w:rsid w:val="00623EB7"/>
    <w:rsid w:val="0062402D"/>
    <w:rsid w:val="0062407C"/>
    <w:rsid w:val="00624113"/>
    <w:rsid w:val="006242BC"/>
    <w:rsid w:val="006243C7"/>
    <w:rsid w:val="00624676"/>
    <w:rsid w:val="00624B6C"/>
    <w:rsid w:val="00624B9B"/>
    <w:rsid w:val="00624BAD"/>
    <w:rsid w:val="00624BB2"/>
    <w:rsid w:val="00624C5E"/>
    <w:rsid w:val="00624C75"/>
    <w:rsid w:val="00624CB6"/>
    <w:rsid w:val="00624D2B"/>
    <w:rsid w:val="00624F5F"/>
    <w:rsid w:val="006250C9"/>
    <w:rsid w:val="006251C0"/>
    <w:rsid w:val="006253B7"/>
    <w:rsid w:val="006254B4"/>
    <w:rsid w:val="00625556"/>
    <w:rsid w:val="00625557"/>
    <w:rsid w:val="006257F9"/>
    <w:rsid w:val="006259DE"/>
    <w:rsid w:val="00625E2D"/>
    <w:rsid w:val="00625EC6"/>
    <w:rsid w:val="006260B1"/>
    <w:rsid w:val="00626332"/>
    <w:rsid w:val="0062675C"/>
    <w:rsid w:val="00626765"/>
    <w:rsid w:val="00626D8F"/>
    <w:rsid w:val="00626DB6"/>
    <w:rsid w:val="00626E82"/>
    <w:rsid w:val="00626E9B"/>
    <w:rsid w:val="00626EC0"/>
    <w:rsid w:val="00627151"/>
    <w:rsid w:val="00627173"/>
    <w:rsid w:val="00627221"/>
    <w:rsid w:val="00627299"/>
    <w:rsid w:val="006272DD"/>
    <w:rsid w:val="006272FF"/>
    <w:rsid w:val="00627515"/>
    <w:rsid w:val="006275EE"/>
    <w:rsid w:val="0062766E"/>
    <w:rsid w:val="0062777C"/>
    <w:rsid w:val="00627D99"/>
    <w:rsid w:val="00627F0C"/>
    <w:rsid w:val="00630029"/>
    <w:rsid w:val="0063021D"/>
    <w:rsid w:val="00630488"/>
    <w:rsid w:val="0063092D"/>
    <w:rsid w:val="00630DB8"/>
    <w:rsid w:val="00630DCC"/>
    <w:rsid w:val="006310CB"/>
    <w:rsid w:val="00631127"/>
    <w:rsid w:val="00631330"/>
    <w:rsid w:val="0063150C"/>
    <w:rsid w:val="0063168F"/>
    <w:rsid w:val="00631A0A"/>
    <w:rsid w:val="00631A5B"/>
    <w:rsid w:val="00631BA1"/>
    <w:rsid w:val="00631BD9"/>
    <w:rsid w:val="00631CA8"/>
    <w:rsid w:val="00631CBB"/>
    <w:rsid w:val="00631E46"/>
    <w:rsid w:val="00631FB6"/>
    <w:rsid w:val="00631FD8"/>
    <w:rsid w:val="006320A3"/>
    <w:rsid w:val="00632245"/>
    <w:rsid w:val="0063228B"/>
    <w:rsid w:val="006322D1"/>
    <w:rsid w:val="00632380"/>
    <w:rsid w:val="006324C2"/>
    <w:rsid w:val="006329AA"/>
    <w:rsid w:val="00632A52"/>
    <w:rsid w:val="00632CE6"/>
    <w:rsid w:val="0063307A"/>
    <w:rsid w:val="00633142"/>
    <w:rsid w:val="00633176"/>
    <w:rsid w:val="0063324B"/>
    <w:rsid w:val="0063324F"/>
    <w:rsid w:val="006332C1"/>
    <w:rsid w:val="006332DB"/>
    <w:rsid w:val="006332F2"/>
    <w:rsid w:val="00633302"/>
    <w:rsid w:val="006333E3"/>
    <w:rsid w:val="00633731"/>
    <w:rsid w:val="006337D3"/>
    <w:rsid w:val="00633BD3"/>
    <w:rsid w:val="00633D0A"/>
    <w:rsid w:val="00633EB0"/>
    <w:rsid w:val="00633F92"/>
    <w:rsid w:val="00634137"/>
    <w:rsid w:val="00634218"/>
    <w:rsid w:val="0063425C"/>
    <w:rsid w:val="006344EE"/>
    <w:rsid w:val="006347B4"/>
    <w:rsid w:val="0063493F"/>
    <w:rsid w:val="006349EF"/>
    <w:rsid w:val="00634A31"/>
    <w:rsid w:val="00634AA3"/>
    <w:rsid w:val="00634B6A"/>
    <w:rsid w:val="00634B96"/>
    <w:rsid w:val="00634CD5"/>
    <w:rsid w:val="00634E00"/>
    <w:rsid w:val="00634E13"/>
    <w:rsid w:val="00634F35"/>
    <w:rsid w:val="0063502A"/>
    <w:rsid w:val="00635541"/>
    <w:rsid w:val="006355B1"/>
    <w:rsid w:val="0063566E"/>
    <w:rsid w:val="006359D2"/>
    <w:rsid w:val="006359FE"/>
    <w:rsid w:val="00635D2C"/>
    <w:rsid w:val="00635E40"/>
    <w:rsid w:val="00636089"/>
    <w:rsid w:val="00636155"/>
    <w:rsid w:val="006364EB"/>
    <w:rsid w:val="006365E5"/>
    <w:rsid w:val="00636665"/>
    <w:rsid w:val="006367EC"/>
    <w:rsid w:val="00636841"/>
    <w:rsid w:val="006368D7"/>
    <w:rsid w:val="00636B91"/>
    <w:rsid w:val="00636DFB"/>
    <w:rsid w:val="00636F2B"/>
    <w:rsid w:val="006372FA"/>
    <w:rsid w:val="00637348"/>
    <w:rsid w:val="00637443"/>
    <w:rsid w:val="0063752C"/>
    <w:rsid w:val="006377A8"/>
    <w:rsid w:val="006379BA"/>
    <w:rsid w:val="006379BE"/>
    <w:rsid w:val="006379E0"/>
    <w:rsid w:val="00637A6B"/>
    <w:rsid w:val="00637A9B"/>
    <w:rsid w:val="00637B7D"/>
    <w:rsid w:val="00637BA1"/>
    <w:rsid w:val="00637E49"/>
    <w:rsid w:val="0064011D"/>
    <w:rsid w:val="00640435"/>
    <w:rsid w:val="0064046E"/>
    <w:rsid w:val="006404D0"/>
    <w:rsid w:val="006409AB"/>
    <w:rsid w:val="00640ECA"/>
    <w:rsid w:val="00640F3B"/>
    <w:rsid w:val="006415C6"/>
    <w:rsid w:val="00641673"/>
    <w:rsid w:val="00641917"/>
    <w:rsid w:val="006419F9"/>
    <w:rsid w:val="00641ADB"/>
    <w:rsid w:val="00641BE3"/>
    <w:rsid w:val="00641C9A"/>
    <w:rsid w:val="00641CC6"/>
    <w:rsid w:val="00641D4F"/>
    <w:rsid w:val="00641D53"/>
    <w:rsid w:val="00641E59"/>
    <w:rsid w:val="00641E9A"/>
    <w:rsid w:val="006420AD"/>
    <w:rsid w:val="0064242F"/>
    <w:rsid w:val="00642514"/>
    <w:rsid w:val="0064263C"/>
    <w:rsid w:val="0064294E"/>
    <w:rsid w:val="00642B92"/>
    <w:rsid w:val="00642BC5"/>
    <w:rsid w:val="00642C70"/>
    <w:rsid w:val="00642DA5"/>
    <w:rsid w:val="00642F61"/>
    <w:rsid w:val="00642F79"/>
    <w:rsid w:val="00642FC9"/>
    <w:rsid w:val="00643003"/>
    <w:rsid w:val="0064322C"/>
    <w:rsid w:val="006432E4"/>
    <w:rsid w:val="00643629"/>
    <w:rsid w:val="00643669"/>
    <w:rsid w:val="006436D0"/>
    <w:rsid w:val="0064373D"/>
    <w:rsid w:val="006437D8"/>
    <w:rsid w:val="00643934"/>
    <w:rsid w:val="0064395E"/>
    <w:rsid w:val="006439C0"/>
    <w:rsid w:val="00643F71"/>
    <w:rsid w:val="00643FED"/>
    <w:rsid w:val="006441D8"/>
    <w:rsid w:val="006442EB"/>
    <w:rsid w:val="00644795"/>
    <w:rsid w:val="006448C2"/>
    <w:rsid w:val="00644DC6"/>
    <w:rsid w:val="00644F63"/>
    <w:rsid w:val="00644F8E"/>
    <w:rsid w:val="006456DA"/>
    <w:rsid w:val="00645A28"/>
    <w:rsid w:val="00645A50"/>
    <w:rsid w:val="00645B80"/>
    <w:rsid w:val="00646019"/>
    <w:rsid w:val="0064605E"/>
    <w:rsid w:val="006462EE"/>
    <w:rsid w:val="006464C5"/>
    <w:rsid w:val="006467B9"/>
    <w:rsid w:val="0064686D"/>
    <w:rsid w:val="00646AED"/>
    <w:rsid w:val="00646B46"/>
    <w:rsid w:val="00646C56"/>
    <w:rsid w:val="00646CA9"/>
    <w:rsid w:val="00646D37"/>
    <w:rsid w:val="00646F56"/>
    <w:rsid w:val="0064713F"/>
    <w:rsid w:val="00647168"/>
    <w:rsid w:val="0064720F"/>
    <w:rsid w:val="006472F1"/>
    <w:rsid w:val="006472F6"/>
    <w:rsid w:val="006473C1"/>
    <w:rsid w:val="00647422"/>
    <w:rsid w:val="0064745F"/>
    <w:rsid w:val="006474BC"/>
    <w:rsid w:val="006476B9"/>
    <w:rsid w:val="00647A94"/>
    <w:rsid w:val="00647AEB"/>
    <w:rsid w:val="00647C05"/>
    <w:rsid w:val="00647F3F"/>
    <w:rsid w:val="00647FEE"/>
    <w:rsid w:val="0065013D"/>
    <w:rsid w:val="006503D3"/>
    <w:rsid w:val="006505B5"/>
    <w:rsid w:val="00650739"/>
    <w:rsid w:val="00650747"/>
    <w:rsid w:val="00650A9F"/>
    <w:rsid w:val="00650B67"/>
    <w:rsid w:val="00650D97"/>
    <w:rsid w:val="006510DA"/>
    <w:rsid w:val="00651149"/>
    <w:rsid w:val="00651255"/>
    <w:rsid w:val="006514C8"/>
    <w:rsid w:val="00651646"/>
    <w:rsid w:val="00651669"/>
    <w:rsid w:val="0065166F"/>
    <w:rsid w:val="0065174C"/>
    <w:rsid w:val="0065176B"/>
    <w:rsid w:val="006517EA"/>
    <w:rsid w:val="0065181A"/>
    <w:rsid w:val="00651BA9"/>
    <w:rsid w:val="00651E61"/>
    <w:rsid w:val="00651FCE"/>
    <w:rsid w:val="00651FD6"/>
    <w:rsid w:val="006520A7"/>
    <w:rsid w:val="006520CD"/>
    <w:rsid w:val="00652135"/>
    <w:rsid w:val="0065229C"/>
    <w:rsid w:val="006522E1"/>
    <w:rsid w:val="00652337"/>
    <w:rsid w:val="00652378"/>
    <w:rsid w:val="006523D0"/>
    <w:rsid w:val="006523FD"/>
    <w:rsid w:val="0065254E"/>
    <w:rsid w:val="0065265C"/>
    <w:rsid w:val="006526D8"/>
    <w:rsid w:val="00652A33"/>
    <w:rsid w:val="00652BF5"/>
    <w:rsid w:val="00652C3A"/>
    <w:rsid w:val="00652E08"/>
    <w:rsid w:val="00652FD6"/>
    <w:rsid w:val="006530CA"/>
    <w:rsid w:val="00653316"/>
    <w:rsid w:val="0065357E"/>
    <w:rsid w:val="00653944"/>
    <w:rsid w:val="006539A4"/>
    <w:rsid w:val="00653AEA"/>
    <w:rsid w:val="00653BAF"/>
    <w:rsid w:val="00653CF1"/>
    <w:rsid w:val="00653E6A"/>
    <w:rsid w:val="0065474D"/>
    <w:rsid w:val="00654836"/>
    <w:rsid w:val="00654929"/>
    <w:rsid w:val="006549CF"/>
    <w:rsid w:val="00654AEF"/>
    <w:rsid w:val="00654C2B"/>
    <w:rsid w:val="00654C50"/>
    <w:rsid w:val="00654CE5"/>
    <w:rsid w:val="00654D2C"/>
    <w:rsid w:val="00654D89"/>
    <w:rsid w:val="00654F4E"/>
    <w:rsid w:val="00654FDC"/>
    <w:rsid w:val="006550BE"/>
    <w:rsid w:val="00655298"/>
    <w:rsid w:val="00655474"/>
    <w:rsid w:val="00655599"/>
    <w:rsid w:val="006556E4"/>
    <w:rsid w:val="0065571C"/>
    <w:rsid w:val="006558EB"/>
    <w:rsid w:val="00655ABB"/>
    <w:rsid w:val="00655B0F"/>
    <w:rsid w:val="00656111"/>
    <w:rsid w:val="00656146"/>
    <w:rsid w:val="006564B9"/>
    <w:rsid w:val="00656753"/>
    <w:rsid w:val="00656A65"/>
    <w:rsid w:val="00656BA9"/>
    <w:rsid w:val="00656C84"/>
    <w:rsid w:val="00656EC0"/>
    <w:rsid w:val="006570FC"/>
    <w:rsid w:val="006572D2"/>
    <w:rsid w:val="00657568"/>
    <w:rsid w:val="00657569"/>
    <w:rsid w:val="0065787D"/>
    <w:rsid w:val="006578C0"/>
    <w:rsid w:val="0065792B"/>
    <w:rsid w:val="006579C5"/>
    <w:rsid w:val="00657CCD"/>
    <w:rsid w:val="0066002A"/>
    <w:rsid w:val="006600E0"/>
    <w:rsid w:val="00660200"/>
    <w:rsid w:val="00660332"/>
    <w:rsid w:val="00660410"/>
    <w:rsid w:val="0066050E"/>
    <w:rsid w:val="0066089E"/>
    <w:rsid w:val="00660CB7"/>
    <w:rsid w:val="00660E94"/>
    <w:rsid w:val="00660E96"/>
    <w:rsid w:val="0066104E"/>
    <w:rsid w:val="00661322"/>
    <w:rsid w:val="00661635"/>
    <w:rsid w:val="00661717"/>
    <w:rsid w:val="00661767"/>
    <w:rsid w:val="006617DA"/>
    <w:rsid w:val="006618C7"/>
    <w:rsid w:val="0066203C"/>
    <w:rsid w:val="006620AC"/>
    <w:rsid w:val="006621B8"/>
    <w:rsid w:val="00662268"/>
    <w:rsid w:val="00662269"/>
    <w:rsid w:val="00662363"/>
    <w:rsid w:val="006623F6"/>
    <w:rsid w:val="0066244B"/>
    <w:rsid w:val="00662770"/>
    <w:rsid w:val="00662A05"/>
    <w:rsid w:val="00662C77"/>
    <w:rsid w:val="00662D0F"/>
    <w:rsid w:val="00662DE6"/>
    <w:rsid w:val="00662E63"/>
    <w:rsid w:val="0066312B"/>
    <w:rsid w:val="00663163"/>
    <w:rsid w:val="00663207"/>
    <w:rsid w:val="006632C8"/>
    <w:rsid w:val="00663475"/>
    <w:rsid w:val="006634C2"/>
    <w:rsid w:val="006634EC"/>
    <w:rsid w:val="0066363D"/>
    <w:rsid w:val="00663876"/>
    <w:rsid w:val="00663959"/>
    <w:rsid w:val="00663B1D"/>
    <w:rsid w:val="00663C37"/>
    <w:rsid w:val="00663DE4"/>
    <w:rsid w:val="00663EEE"/>
    <w:rsid w:val="00663FD8"/>
    <w:rsid w:val="00663FD9"/>
    <w:rsid w:val="00664204"/>
    <w:rsid w:val="006644A9"/>
    <w:rsid w:val="00664514"/>
    <w:rsid w:val="0066451E"/>
    <w:rsid w:val="00664709"/>
    <w:rsid w:val="006648A9"/>
    <w:rsid w:val="00664C7A"/>
    <w:rsid w:val="00664E6B"/>
    <w:rsid w:val="00664E97"/>
    <w:rsid w:val="006650A2"/>
    <w:rsid w:val="00665149"/>
    <w:rsid w:val="00665306"/>
    <w:rsid w:val="00665369"/>
    <w:rsid w:val="00665817"/>
    <w:rsid w:val="00665983"/>
    <w:rsid w:val="00665AD1"/>
    <w:rsid w:val="00665BA4"/>
    <w:rsid w:val="00665BEA"/>
    <w:rsid w:val="00665C29"/>
    <w:rsid w:val="00665C8E"/>
    <w:rsid w:val="00666116"/>
    <w:rsid w:val="00666297"/>
    <w:rsid w:val="0066640B"/>
    <w:rsid w:val="006664B1"/>
    <w:rsid w:val="0066663A"/>
    <w:rsid w:val="00666671"/>
    <w:rsid w:val="006667AA"/>
    <w:rsid w:val="006669A6"/>
    <w:rsid w:val="00666ABA"/>
    <w:rsid w:val="00666FAC"/>
    <w:rsid w:val="00666FC0"/>
    <w:rsid w:val="00667138"/>
    <w:rsid w:val="006671D0"/>
    <w:rsid w:val="006672AD"/>
    <w:rsid w:val="0066738D"/>
    <w:rsid w:val="00667457"/>
    <w:rsid w:val="00667638"/>
    <w:rsid w:val="0066765D"/>
    <w:rsid w:val="006679FF"/>
    <w:rsid w:val="00667A60"/>
    <w:rsid w:val="00667E73"/>
    <w:rsid w:val="00667EE2"/>
    <w:rsid w:val="0067013F"/>
    <w:rsid w:val="006702F3"/>
    <w:rsid w:val="0067065C"/>
    <w:rsid w:val="006707B9"/>
    <w:rsid w:val="00670AB6"/>
    <w:rsid w:val="00670C76"/>
    <w:rsid w:val="00670DB6"/>
    <w:rsid w:val="00670F0C"/>
    <w:rsid w:val="00670F60"/>
    <w:rsid w:val="0067102B"/>
    <w:rsid w:val="006711EC"/>
    <w:rsid w:val="006711F3"/>
    <w:rsid w:val="00671280"/>
    <w:rsid w:val="00671440"/>
    <w:rsid w:val="006719C4"/>
    <w:rsid w:val="00671A37"/>
    <w:rsid w:val="00671AC6"/>
    <w:rsid w:val="00671CDE"/>
    <w:rsid w:val="00671D4B"/>
    <w:rsid w:val="00671D82"/>
    <w:rsid w:val="00671DCD"/>
    <w:rsid w:val="0067208B"/>
    <w:rsid w:val="006720C5"/>
    <w:rsid w:val="006721D6"/>
    <w:rsid w:val="006723C3"/>
    <w:rsid w:val="0067243E"/>
    <w:rsid w:val="0067265B"/>
    <w:rsid w:val="00672663"/>
    <w:rsid w:val="006727AC"/>
    <w:rsid w:val="00672B59"/>
    <w:rsid w:val="00672B8C"/>
    <w:rsid w:val="00672D23"/>
    <w:rsid w:val="00672DEA"/>
    <w:rsid w:val="00672EF5"/>
    <w:rsid w:val="00672F50"/>
    <w:rsid w:val="00673476"/>
    <w:rsid w:val="006734AD"/>
    <w:rsid w:val="006735DD"/>
    <w:rsid w:val="00673674"/>
    <w:rsid w:val="006736E5"/>
    <w:rsid w:val="006737A8"/>
    <w:rsid w:val="00673965"/>
    <w:rsid w:val="00673AC3"/>
    <w:rsid w:val="00673C37"/>
    <w:rsid w:val="00673CAF"/>
    <w:rsid w:val="00673D09"/>
    <w:rsid w:val="00674092"/>
    <w:rsid w:val="006740C3"/>
    <w:rsid w:val="00674192"/>
    <w:rsid w:val="00674396"/>
    <w:rsid w:val="00674455"/>
    <w:rsid w:val="006744C0"/>
    <w:rsid w:val="006744CA"/>
    <w:rsid w:val="00674780"/>
    <w:rsid w:val="00674800"/>
    <w:rsid w:val="00674919"/>
    <w:rsid w:val="006749C7"/>
    <w:rsid w:val="00674BDB"/>
    <w:rsid w:val="00674CE0"/>
    <w:rsid w:val="0067505C"/>
    <w:rsid w:val="00675086"/>
    <w:rsid w:val="0067508A"/>
    <w:rsid w:val="006750CE"/>
    <w:rsid w:val="006751CA"/>
    <w:rsid w:val="00675372"/>
    <w:rsid w:val="006755F8"/>
    <w:rsid w:val="00675750"/>
    <w:rsid w:val="00675761"/>
    <w:rsid w:val="00675776"/>
    <w:rsid w:val="006757B3"/>
    <w:rsid w:val="00675D6F"/>
    <w:rsid w:val="00675E76"/>
    <w:rsid w:val="00675E77"/>
    <w:rsid w:val="00675FB7"/>
    <w:rsid w:val="0067621B"/>
    <w:rsid w:val="006762EE"/>
    <w:rsid w:val="00676365"/>
    <w:rsid w:val="00676394"/>
    <w:rsid w:val="00676527"/>
    <w:rsid w:val="00676547"/>
    <w:rsid w:val="0067656C"/>
    <w:rsid w:val="0067658E"/>
    <w:rsid w:val="006765B6"/>
    <w:rsid w:val="00676A98"/>
    <w:rsid w:val="00676E9C"/>
    <w:rsid w:val="0067735D"/>
    <w:rsid w:val="0067763E"/>
    <w:rsid w:val="006777E4"/>
    <w:rsid w:val="0067787F"/>
    <w:rsid w:val="00677FD9"/>
    <w:rsid w:val="00680085"/>
    <w:rsid w:val="00680317"/>
    <w:rsid w:val="006803B4"/>
    <w:rsid w:val="0068042C"/>
    <w:rsid w:val="00680547"/>
    <w:rsid w:val="00680599"/>
    <w:rsid w:val="006805C5"/>
    <w:rsid w:val="00680662"/>
    <w:rsid w:val="00680887"/>
    <w:rsid w:val="006808EF"/>
    <w:rsid w:val="00680A2F"/>
    <w:rsid w:val="00680A95"/>
    <w:rsid w:val="00681189"/>
    <w:rsid w:val="006811DB"/>
    <w:rsid w:val="006811E5"/>
    <w:rsid w:val="006813D5"/>
    <w:rsid w:val="006815FB"/>
    <w:rsid w:val="00681756"/>
    <w:rsid w:val="006819D8"/>
    <w:rsid w:val="00681A14"/>
    <w:rsid w:val="00681A32"/>
    <w:rsid w:val="00681A9C"/>
    <w:rsid w:val="00681C20"/>
    <w:rsid w:val="00681D89"/>
    <w:rsid w:val="0068218E"/>
    <w:rsid w:val="00682193"/>
    <w:rsid w:val="00682570"/>
    <w:rsid w:val="00682926"/>
    <w:rsid w:val="00682EEF"/>
    <w:rsid w:val="00683301"/>
    <w:rsid w:val="0068347C"/>
    <w:rsid w:val="0068352B"/>
    <w:rsid w:val="00683835"/>
    <w:rsid w:val="0068398A"/>
    <w:rsid w:val="006839D5"/>
    <w:rsid w:val="00683ADA"/>
    <w:rsid w:val="00683B13"/>
    <w:rsid w:val="00683B96"/>
    <w:rsid w:val="00683D97"/>
    <w:rsid w:val="0068435D"/>
    <w:rsid w:val="0068447C"/>
    <w:rsid w:val="00684509"/>
    <w:rsid w:val="0068472E"/>
    <w:rsid w:val="006849A8"/>
    <w:rsid w:val="006849C7"/>
    <w:rsid w:val="00684A58"/>
    <w:rsid w:val="00684B09"/>
    <w:rsid w:val="00684CFE"/>
    <w:rsid w:val="006850CD"/>
    <w:rsid w:val="00685233"/>
    <w:rsid w:val="006852A3"/>
    <w:rsid w:val="006852A7"/>
    <w:rsid w:val="006852B9"/>
    <w:rsid w:val="0068535B"/>
    <w:rsid w:val="0068544C"/>
    <w:rsid w:val="006855EB"/>
    <w:rsid w:val="006855FC"/>
    <w:rsid w:val="00685656"/>
    <w:rsid w:val="006856A3"/>
    <w:rsid w:val="00685813"/>
    <w:rsid w:val="006858BC"/>
    <w:rsid w:val="00685A73"/>
    <w:rsid w:val="00685C11"/>
    <w:rsid w:val="00685D02"/>
    <w:rsid w:val="0068627F"/>
    <w:rsid w:val="0068634D"/>
    <w:rsid w:val="006865B4"/>
    <w:rsid w:val="0068688D"/>
    <w:rsid w:val="0068696D"/>
    <w:rsid w:val="00686ACC"/>
    <w:rsid w:val="00686C32"/>
    <w:rsid w:val="00686F93"/>
    <w:rsid w:val="0068735C"/>
    <w:rsid w:val="006874BB"/>
    <w:rsid w:val="006877FC"/>
    <w:rsid w:val="00687A02"/>
    <w:rsid w:val="00687A2B"/>
    <w:rsid w:val="00687A4F"/>
    <w:rsid w:val="00687A73"/>
    <w:rsid w:val="00687A91"/>
    <w:rsid w:val="00687AB9"/>
    <w:rsid w:val="00690239"/>
    <w:rsid w:val="006902EE"/>
    <w:rsid w:val="0069039E"/>
    <w:rsid w:val="006904A0"/>
    <w:rsid w:val="006904FC"/>
    <w:rsid w:val="00690756"/>
    <w:rsid w:val="006908A9"/>
    <w:rsid w:val="006908EE"/>
    <w:rsid w:val="00690A3A"/>
    <w:rsid w:val="00690A3E"/>
    <w:rsid w:val="00690A45"/>
    <w:rsid w:val="00690A7B"/>
    <w:rsid w:val="00690B63"/>
    <w:rsid w:val="00690C3B"/>
    <w:rsid w:val="00690FDF"/>
    <w:rsid w:val="006913DD"/>
    <w:rsid w:val="006917B3"/>
    <w:rsid w:val="006917DA"/>
    <w:rsid w:val="006918E0"/>
    <w:rsid w:val="00691CB3"/>
    <w:rsid w:val="00691EB6"/>
    <w:rsid w:val="00691F50"/>
    <w:rsid w:val="0069218D"/>
    <w:rsid w:val="0069244B"/>
    <w:rsid w:val="00692796"/>
    <w:rsid w:val="00692833"/>
    <w:rsid w:val="00692ADB"/>
    <w:rsid w:val="00692E44"/>
    <w:rsid w:val="00692FAF"/>
    <w:rsid w:val="006930CC"/>
    <w:rsid w:val="0069323A"/>
    <w:rsid w:val="00693303"/>
    <w:rsid w:val="0069338B"/>
    <w:rsid w:val="0069356A"/>
    <w:rsid w:val="00693592"/>
    <w:rsid w:val="006936BE"/>
    <w:rsid w:val="00693793"/>
    <w:rsid w:val="006938B4"/>
    <w:rsid w:val="00693BD2"/>
    <w:rsid w:val="00693C2C"/>
    <w:rsid w:val="00693D6D"/>
    <w:rsid w:val="0069417C"/>
    <w:rsid w:val="006941EB"/>
    <w:rsid w:val="00694313"/>
    <w:rsid w:val="006945D6"/>
    <w:rsid w:val="00694682"/>
    <w:rsid w:val="00694A04"/>
    <w:rsid w:val="00694A4B"/>
    <w:rsid w:val="00694B91"/>
    <w:rsid w:val="00694BAC"/>
    <w:rsid w:val="00694CF9"/>
    <w:rsid w:val="00694D1B"/>
    <w:rsid w:val="00694D73"/>
    <w:rsid w:val="00694E2A"/>
    <w:rsid w:val="00694E2B"/>
    <w:rsid w:val="00694E76"/>
    <w:rsid w:val="00694EDE"/>
    <w:rsid w:val="00695371"/>
    <w:rsid w:val="0069554B"/>
    <w:rsid w:val="006955DF"/>
    <w:rsid w:val="00695635"/>
    <w:rsid w:val="00695676"/>
    <w:rsid w:val="006958CD"/>
    <w:rsid w:val="006959C0"/>
    <w:rsid w:val="00695AFA"/>
    <w:rsid w:val="00695B53"/>
    <w:rsid w:val="00695BF3"/>
    <w:rsid w:val="00695D20"/>
    <w:rsid w:val="00695DAC"/>
    <w:rsid w:val="00695DAE"/>
    <w:rsid w:val="00695F1D"/>
    <w:rsid w:val="0069621F"/>
    <w:rsid w:val="0069631C"/>
    <w:rsid w:val="006963E8"/>
    <w:rsid w:val="0069640E"/>
    <w:rsid w:val="00696447"/>
    <w:rsid w:val="00696450"/>
    <w:rsid w:val="00696486"/>
    <w:rsid w:val="00696664"/>
    <w:rsid w:val="0069684F"/>
    <w:rsid w:val="00696948"/>
    <w:rsid w:val="00696A93"/>
    <w:rsid w:val="00696D1B"/>
    <w:rsid w:val="00696EF2"/>
    <w:rsid w:val="00697243"/>
    <w:rsid w:val="006972BE"/>
    <w:rsid w:val="0069734A"/>
    <w:rsid w:val="00697566"/>
    <w:rsid w:val="00697574"/>
    <w:rsid w:val="0069796C"/>
    <w:rsid w:val="00697A0D"/>
    <w:rsid w:val="00697A22"/>
    <w:rsid w:val="00697CDE"/>
    <w:rsid w:val="00697EE1"/>
    <w:rsid w:val="00697F3B"/>
    <w:rsid w:val="00697FCD"/>
    <w:rsid w:val="006A0091"/>
    <w:rsid w:val="006A0616"/>
    <w:rsid w:val="006A06C5"/>
    <w:rsid w:val="006A07F4"/>
    <w:rsid w:val="006A0858"/>
    <w:rsid w:val="006A08BD"/>
    <w:rsid w:val="006A0A95"/>
    <w:rsid w:val="006A0E37"/>
    <w:rsid w:val="006A0EB6"/>
    <w:rsid w:val="006A0FB9"/>
    <w:rsid w:val="006A1050"/>
    <w:rsid w:val="006A10AB"/>
    <w:rsid w:val="006A110D"/>
    <w:rsid w:val="006A1266"/>
    <w:rsid w:val="006A1328"/>
    <w:rsid w:val="006A15B1"/>
    <w:rsid w:val="006A168D"/>
    <w:rsid w:val="006A1767"/>
    <w:rsid w:val="006A1798"/>
    <w:rsid w:val="006A1993"/>
    <w:rsid w:val="006A19F7"/>
    <w:rsid w:val="006A1A3D"/>
    <w:rsid w:val="006A1AD6"/>
    <w:rsid w:val="006A1DE6"/>
    <w:rsid w:val="006A1E72"/>
    <w:rsid w:val="006A2053"/>
    <w:rsid w:val="006A208A"/>
    <w:rsid w:val="006A2481"/>
    <w:rsid w:val="006A27A8"/>
    <w:rsid w:val="006A285B"/>
    <w:rsid w:val="006A2882"/>
    <w:rsid w:val="006A2919"/>
    <w:rsid w:val="006A29BF"/>
    <w:rsid w:val="006A2D45"/>
    <w:rsid w:val="006A2E7E"/>
    <w:rsid w:val="006A3398"/>
    <w:rsid w:val="006A342B"/>
    <w:rsid w:val="006A3576"/>
    <w:rsid w:val="006A3A2F"/>
    <w:rsid w:val="006A3ACD"/>
    <w:rsid w:val="006A3E58"/>
    <w:rsid w:val="006A40D8"/>
    <w:rsid w:val="006A41FF"/>
    <w:rsid w:val="006A420F"/>
    <w:rsid w:val="006A42FC"/>
    <w:rsid w:val="006A4394"/>
    <w:rsid w:val="006A44FC"/>
    <w:rsid w:val="006A45A7"/>
    <w:rsid w:val="006A48AE"/>
    <w:rsid w:val="006A498F"/>
    <w:rsid w:val="006A4A20"/>
    <w:rsid w:val="006A4C69"/>
    <w:rsid w:val="006A4E4C"/>
    <w:rsid w:val="006A4EFA"/>
    <w:rsid w:val="006A4F64"/>
    <w:rsid w:val="006A4F96"/>
    <w:rsid w:val="006A5009"/>
    <w:rsid w:val="006A51DB"/>
    <w:rsid w:val="006A54F7"/>
    <w:rsid w:val="006A555D"/>
    <w:rsid w:val="006A56FA"/>
    <w:rsid w:val="006A59B1"/>
    <w:rsid w:val="006A59B4"/>
    <w:rsid w:val="006A59F5"/>
    <w:rsid w:val="006A5B82"/>
    <w:rsid w:val="006A5F9C"/>
    <w:rsid w:val="006A6102"/>
    <w:rsid w:val="006A62B4"/>
    <w:rsid w:val="006A64C9"/>
    <w:rsid w:val="006A65EB"/>
    <w:rsid w:val="006A662F"/>
    <w:rsid w:val="006A66C3"/>
    <w:rsid w:val="006A68FC"/>
    <w:rsid w:val="006A6A62"/>
    <w:rsid w:val="006A6A84"/>
    <w:rsid w:val="006A6D1B"/>
    <w:rsid w:val="006A6D8E"/>
    <w:rsid w:val="006A6FD0"/>
    <w:rsid w:val="006A7008"/>
    <w:rsid w:val="006A725E"/>
    <w:rsid w:val="006A757D"/>
    <w:rsid w:val="006A7828"/>
    <w:rsid w:val="006A7847"/>
    <w:rsid w:val="006A7AB2"/>
    <w:rsid w:val="006A7B6D"/>
    <w:rsid w:val="006A7D71"/>
    <w:rsid w:val="006A7DA4"/>
    <w:rsid w:val="006A7EF5"/>
    <w:rsid w:val="006A7FDF"/>
    <w:rsid w:val="006B01AC"/>
    <w:rsid w:val="006B0273"/>
    <w:rsid w:val="006B0512"/>
    <w:rsid w:val="006B074B"/>
    <w:rsid w:val="006B07BD"/>
    <w:rsid w:val="006B0AA8"/>
    <w:rsid w:val="006B0B0E"/>
    <w:rsid w:val="006B0B48"/>
    <w:rsid w:val="006B0C2B"/>
    <w:rsid w:val="006B0D82"/>
    <w:rsid w:val="006B0D84"/>
    <w:rsid w:val="006B0DB7"/>
    <w:rsid w:val="006B0DF5"/>
    <w:rsid w:val="006B0DFB"/>
    <w:rsid w:val="006B0E19"/>
    <w:rsid w:val="006B0F40"/>
    <w:rsid w:val="006B1264"/>
    <w:rsid w:val="006B12F2"/>
    <w:rsid w:val="006B133B"/>
    <w:rsid w:val="006B1380"/>
    <w:rsid w:val="006B13E6"/>
    <w:rsid w:val="006B1686"/>
    <w:rsid w:val="006B17B1"/>
    <w:rsid w:val="006B1AC4"/>
    <w:rsid w:val="006B1FD2"/>
    <w:rsid w:val="006B230A"/>
    <w:rsid w:val="006B23BA"/>
    <w:rsid w:val="006B240B"/>
    <w:rsid w:val="006B2516"/>
    <w:rsid w:val="006B2548"/>
    <w:rsid w:val="006B2587"/>
    <w:rsid w:val="006B29BA"/>
    <w:rsid w:val="006B2A51"/>
    <w:rsid w:val="006B2B7B"/>
    <w:rsid w:val="006B2C58"/>
    <w:rsid w:val="006B2D96"/>
    <w:rsid w:val="006B2DAA"/>
    <w:rsid w:val="006B2FF5"/>
    <w:rsid w:val="006B3214"/>
    <w:rsid w:val="006B33D5"/>
    <w:rsid w:val="006B3651"/>
    <w:rsid w:val="006B369C"/>
    <w:rsid w:val="006B36F4"/>
    <w:rsid w:val="006B371F"/>
    <w:rsid w:val="006B3A60"/>
    <w:rsid w:val="006B3A9E"/>
    <w:rsid w:val="006B3B27"/>
    <w:rsid w:val="006B3C72"/>
    <w:rsid w:val="006B409F"/>
    <w:rsid w:val="006B431C"/>
    <w:rsid w:val="006B460D"/>
    <w:rsid w:val="006B484D"/>
    <w:rsid w:val="006B4C21"/>
    <w:rsid w:val="006B4E0C"/>
    <w:rsid w:val="006B4E45"/>
    <w:rsid w:val="006B5039"/>
    <w:rsid w:val="006B506C"/>
    <w:rsid w:val="006B5297"/>
    <w:rsid w:val="006B5348"/>
    <w:rsid w:val="006B54B2"/>
    <w:rsid w:val="006B55F9"/>
    <w:rsid w:val="006B5706"/>
    <w:rsid w:val="006B57EA"/>
    <w:rsid w:val="006B5820"/>
    <w:rsid w:val="006B5850"/>
    <w:rsid w:val="006B5899"/>
    <w:rsid w:val="006B593F"/>
    <w:rsid w:val="006B5C5F"/>
    <w:rsid w:val="006B5D0A"/>
    <w:rsid w:val="006B62BE"/>
    <w:rsid w:val="006B6425"/>
    <w:rsid w:val="006B6484"/>
    <w:rsid w:val="006B66F6"/>
    <w:rsid w:val="006B681B"/>
    <w:rsid w:val="006B6875"/>
    <w:rsid w:val="006B6B7A"/>
    <w:rsid w:val="006B707C"/>
    <w:rsid w:val="006B7365"/>
    <w:rsid w:val="006B7412"/>
    <w:rsid w:val="006B7519"/>
    <w:rsid w:val="006B7532"/>
    <w:rsid w:val="006B773F"/>
    <w:rsid w:val="006B77A4"/>
    <w:rsid w:val="006B7A49"/>
    <w:rsid w:val="006B7AE2"/>
    <w:rsid w:val="006B7B00"/>
    <w:rsid w:val="006B7C47"/>
    <w:rsid w:val="006B7C68"/>
    <w:rsid w:val="006B7D51"/>
    <w:rsid w:val="006B7EFA"/>
    <w:rsid w:val="006C0070"/>
    <w:rsid w:val="006C02F6"/>
    <w:rsid w:val="006C03FC"/>
    <w:rsid w:val="006C0497"/>
    <w:rsid w:val="006C056C"/>
    <w:rsid w:val="006C0576"/>
    <w:rsid w:val="006C05AC"/>
    <w:rsid w:val="006C060B"/>
    <w:rsid w:val="006C08D3"/>
    <w:rsid w:val="006C0B71"/>
    <w:rsid w:val="006C0BE8"/>
    <w:rsid w:val="006C0BFC"/>
    <w:rsid w:val="006C10F3"/>
    <w:rsid w:val="006C117E"/>
    <w:rsid w:val="006C12C1"/>
    <w:rsid w:val="006C130F"/>
    <w:rsid w:val="006C16FE"/>
    <w:rsid w:val="006C196F"/>
    <w:rsid w:val="006C1D2D"/>
    <w:rsid w:val="006C1F27"/>
    <w:rsid w:val="006C2394"/>
    <w:rsid w:val="006C265F"/>
    <w:rsid w:val="006C27B9"/>
    <w:rsid w:val="006C2877"/>
    <w:rsid w:val="006C2966"/>
    <w:rsid w:val="006C2990"/>
    <w:rsid w:val="006C2BC4"/>
    <w:rsid w:val="006C2C9E"/>
    <w:rsid w:val="006C2D31"/>
    <w:rsid w:val="006C2D49"/>
    <w:rsid w:val="006C2FF4"/>
    <w:rsid w:val="006C3138"/>
    <w:rsid w:val="006C322C"/>
    <w:rsid w:val="006C3237"/>
    <w:rsid w:val="006C32B7"/>
    <w:rsid w:val="006C332F"/>
    <w:rsid w:val="006C3945"/>
    <w:rsid w:val="006C3CA5"/>
    <w:rsid w:val="006C3CAE"/>
    <w:rsid w:val="006C3D19"/>
    <w:rsid w:val="006C3D37"/>
    <w:rsid w:val="006C3D8C"/>
    <w:rsid w:val="006C3DF2"/>
    <w:rsid w:val="006C3F64"/>
    <w:rsid w:val="006C4333"/>
    <w:rsid w:val="006C450B"/>
    <w:rsid w:val="006C45C4"/>
    <w:rsid w:val="006C492A"/>
    <w:rsid w:val="006C4A2B"/>
    <w:rsid w:val="006C4D54"/>
    <w:rsid w:val="006C4DAA"/>
    <w:rsid w:val="006C515D"/>
    <w:rsid w:val="006C51EF"/>
    <w:rsid w:val="006C52C7"/>
    <w:rsid w:val="006C53D0"/>
    <w:rsid w:val="006C552F"/>
    <w:rsid w:val="006C57BB"/>
    <w:rsid w:val="006C57D1"/>
    <w:rsid w:val="006C5BDC"/>
    <w:rsid w:val="006C5F77"/>
    <w:rsid w:val="006C6320"/>
    <w:rsid w:val="006C6959"/>
    <w:rsid w:val="006C6ACE"/>
    <w:rsid w:val="006C6EDE"/>
    <w:rsid w:val="006C71B3"/>
    <w:rsid w:val="006C7269"/>
    <w:rsid w:val="006C75A6"/>
    <w:rsid w:val="006C76BD"/>
    <w:rsid w:val="006C77D9"/>
    <w:rsid w:val="006C7824"/>
    <w:rsid w:val="006C78E2"/>
    <w:rsid w:val="006C7965"/>
    <w:rsid w:val="006C7998"/>
    <w:rsid w:val="006C7AAC"/>
    <w:rsid w:val="006C7DDA"/>
    <w:rsid w:val="006C7EF9"/>
    <w:rsid w:val="006D008F"/>
    <w:rsid w:val="006D0164"/>
    <w:rsid w:val="006D0251"/>
    <w:rsid w:val="006D0380"/>
    <w:rsid w:val="006D07E0"/>
    <w:rsid w:val="006D08F5"/>
    <w:rsid w:val="006D094B"/>
    <w:rsid w:val="006D0ADA"/>
    <w:rsid w:val="006D0E67"/>
    <w:rsid w:val="006D0E81"/>
    <w:rsid w:val="006D101A"/>
    <w:rsid w:val="006D1126"/>
    <w:rsid w:val="006D1315"/>
    <w:rsid w:val="006D146A"/>
    <w:rsid w:val="006D1A2D"/>
    <w:rsid w:val="006D1DF6"/>
    <w:rsid w:val="006D1E07"/>
    <w:rsid w:val="006D206B"/>
    <w:rsid w:val="006D20A7"/>
    <w:rsid w:val="006D25B8"/>
    <w:rsid w:val="006D25D9"/>
    <w:rsid w:val="006D2764"/>
    <w:rsid w:val="006D2A54"/>
    <w:rsid w:val="006D2B75"/>
    <w:rsid w:val="006D2E13"/>
    <w:rsid w:val="006D2E33"/>
    <w:rsid w:val="006D2F57"/>
    <w:rsid w:val="006D2F8D"/>
    <w:rsid w:val="006D30BC"/>
    <w:rsid w:val="006D30E8"/>
    <w:rsid w:val="006D345B"/>
    <w:rsid w:val="006D351E"/>
    <w:rsid w:val="006D3568"/>
    <w:rsid w:val="006D368E"/>
    <w:rsid w:val="006D3856"/>
    <w:rsid w:val="006D3AEF"/>
    <w:rsid w:val="006D3C06"/>
    <w:rsid w:val="006D3E49"/>
    <w:rsid w:val="006D3E8B"/>
    <w:rsid w:val="006D4004"/>
    <w:rsid w:val="006D40FD"/>
    <w:rsid w:val="006D410A"/>
    <w:rsid w:val="006D4132"/>
    <w:rsid w:val="006D4372"/>
    <w:rsid w:val="006D43B8"/>
    <w:rsid w:val="006D4584"/>
    <w:rsid w:val="006D4A43"/>
    <w:rsid w:val="006D52AA"/>
    <w:rsid w:val="006D5626"/>
    <w:rsid w:val="006D5740"/>
    <w:rsid w:val="006D5984"/>
    <w:rsid w:val="006D5C42"/>
    <w:rsid w:val="006D5C8F"/>
    <w:rsid w:val="006D5CBC"/>
    <w:rsid w:val="006D5E9C"/>
    <w:rsid w:val="006D5ECE"/>
    <w:rsid w:val="006D5F7A"/>
    <w:rsid w:val="006D5FF9"/>
    <w:rsid w:val="006D6101"/>
    <w:rsid w:val="006D6275"/>
    <w:rsid w:val="006D62C1"/>
    <w:rsid w:val="006D6404"/>
    <w:rsid w:val="006D648B"/>
    <w:rsid w:val="006D64F8"/>
    <w:rsid w:val="006D67CD"/>
    <w:rsid w:val="006D693F"/>
    <w:rsid w:val="006D6A5C"/>
    <w:rsid w:val="006D6A67"/>
    <w:rsid w:val="006D6AFF"/>
    <w:rsid w:val="006D6B05"/>
    <w:rsid w:val="006D6C3B"/>
    <w:rsid w:val="006D6C43"/>
    <w:rsid w:val="006D6E50"/>
    <w:rsid w:val="006D6F50"/>
    <w:rsid w:val="006D7112"/>
    <w:rsid w:val="006D7250"/>
    <w:rsid w:val="006D756E"/>
    <w:rsid w:val="006D76B5"/>
    <w:rsid w:val="006D772B"/>
    <w:rsid w:val="006D7979"/>
    <w:rsid w:val="006D7A3E"/>
    <w:rsid w:val="006D7BF5"/>
    <w:rsid w:val="006D7C18"/>
    <w:rsid w:val="006D7D3B"/>
    <w:rsid w:val="006D7DFE"/>
    <w:rsid w:val="006D7F6E"/>
    <w:rsid w:val="006E02B7"/>
    <w:rsid w:val="006E065F"/>
    <w:rsid w:val="006E0985"/>
    <w:rsid w:val="006E0A8E"/>
    <w:rsid w:val="006E0B10"/>
    <w:rsid w:val="006E0B12"/>
    <w:rsid w:val="006E0B2B"/>
    <w:rsid w:val="006E0B77"/>
    <w:rsid w:val="006E0BD6"/>
    <w:rsid w:val="006E0C9E"/>
    <w:rsid w:val="006E0DE4"/>
    <w:rsid w:val="006E1104"/>
    <w:rsid w:val="006E126A"/>
    <w:rsid w:val="006E13C5"/>
    <w:rsid w:val="006E15F7"/>
    <w:rsid w:val="006E176B"/>
    <w:rsid w:val="006E1FB6"/>
    <w:rsid w:val="006E20CC"/>
    <w:rsid w:val="006E21DD"/>
    <w:rsid w:val="006E21E5"/>
    <w:rsid w:val="006E2344"/>
    <w:rsid w:val="006E2568"/>
    <w:rsid w:val="006E2596"/>
    <w:rsid w:val="006E259B"/>
    <w:rsid w:val="006E25E6"/>
    <w:rsid w:val="006E2671"/>
    <w:rsid w:val="006E272E"/>
    <w:rsid w:val="006E274B"/>
    <w:rsid w:val="006E27DE"/>
    <w:rsid w:val="006E28A6"/>
    <w:rsid w:val="006E2A11"/>
    <w:rsid w:val="006E2AAB"/>
    <w:rsid w:val="006E2DC7"/>
    <w:rsid w:val="006E2EC1"/>
    <w:rsid w:val="006E3031"/>
    <w:rsid w:val="006E3089"/>
    <w:rsid w:val="006E30C6"/>
    <w:rsid w:val="006E30ED"/>
    <w:rsid w:val="006E3205"/>
    <w:rsid w:val="006E3249"/>
    <w:rsid w:val="006E325E"/>
    <w:rsid w:val="006E336D"/>
    <w:rsid w:val="006E3590"/>
    <w:rsid w:val="006E35B5"/>
    <w:rsid w:val="006E3758"/>
    <w:rsid w:val="006E37A3"/>
    <w:rsid w:val="006E3A5F"/>
    <w:rsid w:val="006E3D7E"/>
    <w:rsid w:val="006E3E60"/>
    <w:rsid w:val="006E41DB"/>
    <w:rsid w:val="006E4377"/>
    <w:rsid w:val="006E43D6"/>
    <w:rsid w:val="006E4435"/>
    <w:rsid w:val="006E461D"/>
    <w:rsid w:val="006E46D6"/>
    <w:rsid w:val="006E4764"/>
    <w:rsid w:val="006E48C4"/>
    <w:rsid w:val="006E49F9"/>
    <w:rsid w:val="006E4BDE"/>
    <w:rsid w:val="006E4D47"/>
    <w:rsid w:val="006E4F2D"/>
    <w:rsid w:val="006E50BB"/>
    <w:rsid w:val="006E51AE"/>
    <w:rsid w:val="006E5291"/>
    <w:rsid w:val="006E52D2"/>
    <w:rsid w:val="006E545F"/>
    <w:rsid w:val="006E55B8"/>
    <w:rsid w:val="006E5897"/>
    <w:rsid w:val="006E5A9E"/>
    <w:rsid w:val="006E5ACA"/>
    <w:rsid w:val="006E5BED"/>
    <w:rsid w:val="006E5ECB"/>
    <w:rsid w:val="006E6191"/>
    <w:rsid w:val="006E621F"/>
    <w:rsid w:val="006E6364"/>
    <w:rsid w:val="006E648A"/>
    <w:rsid w:val="006E65A5"/>
    <w:rsid w:val="006E6658"/>
    <w:rsid w:val="006E6726"/>
    <w:rsid w:val="006E6907"/>
    <w:rsid w:val="006E6A95"/>
    <w:rsid w:val="006E6F6D"/>
    <w:rsid w:val="006E7180"/>
    <w:rsid w:val="006E7519"/>
    <w:rsid w:val="006E761F"/>
    <w:rsid w:val="006E799B"/>
    <w:rsid w:val="006E79C8"/>
    <w:rsid w:val="006E7B9D"/>
    <w:rsid w:val="006F018C"/>
    <w:rsid w:val="006F03CA"/>
    <w:rsid w:val="006F0736"/>
    <w:rsid w:val="006F08C7"/>
    <w:rsid w:val="006F093F"/>
    <w:rsid w:val="006F0AFD"/>
    <w:rsid w:val="006F0C28"/>
    <w:rsid w:val="006F0C29"/>
    <w:rsid w:val="006F0D4F"/>
    <w:rsid w:val="006F10C7"/>
    <w:rsid w:val="006F1155"/>
    <w:rsid w:val="006F13B1"/>
    <w:rsid w:val="006F175E"/>
    <w:rsid w:val="006F183D"/>
    <w:rsid w:val="006F1C19"/>
    <w:rsid w:val="006F1F7D"/>
    <w:rsid w:val="006F20EE"/>
    <w:rsid w:val="006F221C"/>
    <w:rsid w:val="006F223B"/>
    <w:rsid w:val="006F234F"/>
    <w:rsid w:val="006F241E"/>
    <w:rsid w:val="006F245B"/>
    <w:rsid w:val="006F2595"/>
    <w:rsid w:val="006F2935"/>
    <w:rsid w:val="006F2B0A"/>
    <w:rsid w:val="006F2D2D"/>
    <w:rsid w:val="006F2D7A"/>
    <w:rsid w:val="006F2FFA"/>
    <w:rsid w:val="006F33C2"/>
    <w:rsid w:val="006F33F6"/>
    <w:rsid w:val="006F3587"/>
    <w:rsid w:val="006F3657"/>
    <w:rsid w:val="006F37D7"/>
    <w:rsid w:val="006F38DE"/>
    <w:rsid w:val="006F395A"/>
    <w:rsid w:val="006F3A25"/>
    <w:rsid w:val="006F3BAA"/>
    <w:rsid w:val="006F3D41"/>
    <w:rsid w:val="006F3DB1"/>
    <w:rsid w:val="006F409C"/>
    <w:rsid w:val="006F415E"/>
    <w:rsid w:val="006F41D9"/>
    <w:rsid w:val="006F4226"/>
    <w:rsid w:val="006F433C"/>
    <w:rsid w:val="006F465D"/>
    <w:rsid w:val="006F4906"/>
    <w:rsid w:val="006F49F6"/>
    <w:rsid w:val="006F4AD2"/>
    <w:rsid w:val="006F4CF9"/>
    <w:rsid w:val="006F4E20"/>
    <w:rsid w:val="006F4E49"/>
    <w:rsid w:val="006F4F81"/>
    <w:rsid w:val="006F501B"/>
    <w:rsid w:val="006F51AB"/>
    <w:rsid w:val="006F5562"/>
    <w:rsid w:val="006F57E3"/>
    <w:rsid w:val="006F583F"/>
    <w:rsid w:val="006F589E"/>
    <w:rsid w:val="006F5925"/>
    <w:rsid w:val="006F592F"/>
    <w:rsid w:val="006F5E7C"/>
    <w:rsid w:val="006F5EB5"/>
    <w:rsid w:val="006F5FEF"/>
    <w:rsid w:val="006F603F"/>
    <w:rsid w:val="006F6047"/>
    <w:rsid w:val="006F61F3"/>
    <w:rsid w:val="006F6441"/>
    <w:rsid w:val="006F6520"/>
    <w:rsid w:val="006F6739"/>
    <w:rsid w:val="006F6814"/>
    <w:rsid w:val="006F6879"/>
    <w:rsid w:val="006F6A10"/>
    <w:rsid w:val="006F6B94"/>
    <w:rsid w:val="006F6C47"/>
    <w:rsid w:val="006F6C65"/>
    <w:rsid w:val="006F6D43"/>
    <w:rsid w:val="006F6DD6"/>
    <w:rsid w:val="006F70EE"/>
    <w:rsid w:val="006F7595"/>
    <w:rsid w:val="006F75C7"/>
    <w:rsid w:val="006F77A6"/>
    <w:rsid w:val="006F787D"/>
    <w:rsid w:val="006F78B0"/>
    <w:rsid w:val="006F79D1"/>
    <w:rsid w:val="006F7B0E"/>
    <w:rsid w:val="006F7BB8"/>
    <w:rsid w:val="00700058"/>
    <w:rsid w:val="00700158"/>
    <w:rsid w:val="007005CA"/>
    <w:rsid w:val="00700773"/>
    <w:rsid w:val="007009D0"/>
    <w:rsid w:val="00700B5B"/>
    <w:rsid w:val="00700CAE"/>
    <w:rsid w:val="00700CCC"/>
    <w:rsid w:val="00700E9E"/>
    <w:rsid w:val="0070105D"/>
    <w:rsid w:val="00701238"/>
    <w:rsid w:val="00701317"/>
    <w:rsid w:val="00701444"/>
    <w:rsid w:val="0070150E"/>
    <w:rsid w:val="007016FA"/>
    <w:rsid w:val="00701933"/>
    <w:rsid w:val="00701C78"/>
    <w:rsid w:val="00701E7D"/>
    <w:rsid w:val="00701FAD"/>
    <w:rsid w:val="007020F9"/>
    <w:rsid w:val="007022E2"/>
    <w:rsid w:val="00702413"/>
    <w:rsid w:val="007028E1"/>
    <w:rsid w:val="00702B62"/>
    <w:rsid w:val="00702BA5"/>
    <w:rsid w:val="00702C28"/>
    <w:rsid w:val="00702CD9"/>
    <w:rsid w:val="00702F8D"/>
    <w:rsid w:val="00703085"/>
    <w:rsid w:val="00703151"/>
    <w:rsid w:val="00703282"/>
    <w:rsid w:val="007038EA"/>
    <w:rsid w:val="00703C40"/>
    <w:rsid w:val="00703C5E"/>
    <w:rsid w:val="00703E9F"/>
    <w:rsid w:val="00703EBD"/>
    <w:rsid w:val="00703FB1"/>
    <w:rsid w:val="00704185"/>
    <w:rsid w:val="007044E0"/>
    <w:rsid w:val="007046FE"/>
    <w:rsid w:val="007048AA"/>
    <w:rsid w:val="00704D43"/>
    <w:rsid w:val="00704E1D"/>
    <w:rsid w:val="00704E65"/>
    <w:rsid w:val="00704EF3"/>
    <w:rsid w:val="007051BF"/>
    <w:rsid w:val="00705382"/>
    <w:rsid w:val="007053E2"/>
    <w:rsid w:val="007054A0"/>
    <w:rsid w:val="00705A2D"/>
    <w:rsid w:val="00705AAA"/>
    <w:rsid w:val="00705B1D"/>
    <w:rsid w:val="00705C61"/>
    <w:rsid w:val="00705EC2"/>
    <w:rsid w:val="00705F73"/>
    <w:rsid w:val="007061BE"/>
    <w:rsid w:val="00706326"/>
    <w:rsid w:val="0070648A"/>
    <w:rsid w:val="007065BF"/>
    <w:rsid w:val="007066AE"/>
    <w:rsid w:val="007067A6"/>
    <w:rsid w:val="007069CF"/>
    <w:rsid w:val="007069E6"/>
    <w:rsid w:val="00706C92"/>
    <w:rsid w:val="00706E20"/>
    <w:rsid w:val="007072E2"/>
    <w:rsid w:val="00707526"/>
    <w:rsid w:val="00707679"/>
    <w:rsid w:val="00707784"/>
    <w:rsid w:val="007077B0"/>
    <w:rsid w:val="007078A0"/>
    <w:rsid w:val="00707A5C"/>
    <w:rsid w:val="00707C18"/>
    <w:rsid w:val="00710184"/>
    <w:rsid w:val="007101AF"/>
    <w:rsid w:val="007105C2"/>
    <w:rsid w:val="007106D8"/>
    <w:rsid w:val="00710729"/>
    <w:rsid w:val="00710783"/>
    <w:rsid w:val="00710800"/>
    <w:rsid w:val="00710A39"/>
    <w:rsid w:val="00710A6A"/>
    <w:rsid w:val="00711087"/>
    <w:rsid w:val="0071120C"/>
    <w:rsid w:val="007114FB"/>
    <w:rsid w:val="0071152B"/>
    <w:rsid w:val="0071158D"/>
    <w:rsid w:val="00711638"/>
    <w:rsid w:val="0071177C"/>
    <w:rsid w:val="007118A2"/>
    <w:rsid w:val="00711A48"/>
    <w:rsid w:val="00711B51"/>
    <w:rsid w:val="00712047"/>
    <w:rsid w:val="00712115"/>
    <w:rsid w:val="00712182"/>
    <w:rsid w:val="00712298"/>
    <w:rsid w:val="007123AC"/>
    <w:rsid w:val="0071259F"/>
    <w:rsid w:val="00712655"/>
    <w:rsid w:val="0071271F"/>
    <w:rsid w:val="00712733"/>
    <w:rsid w:val="00712744"/>
    <w:rsid w:val="0071297D"/>
    <w:rsid w:val="007129B1"/>
    <w:rsid w:val="007129CC"/>
    <w:rsid w:val="00712C05"/>
    <w:rsid w:val="00712E32"/>
    <w:rsid w:val="00713167"/>
    <w:rsid w:val="0071321B"/>
    <w:rsid w:val="0071355A"/>
    <w:rsid w:val="00713A2A"/>
    <w:rsid w:val="00713AFF"/>
    <w:rsid w:val="00713C3E"/>
    <w:rsid w:val="00713E89"/>
    <w:rsid w:val="00713F06"/>
    <w:rsid w:val="00713F4F"/>
    <w:rsid w:val="00713FA1"/>
    <w:rsid w:val="0071404B"/>
    <w:rsid w:val="007141A4"/>
    <w:rsid w:val="007141DF"/>
    <w:rsid w:val="007141E6"/>
    <w:rsid w:val="007141E8"/>
    <w:rsid w:val="00714289"/>
    <w:rsid w:val="007142C6"/>
    <w:rsid w:val="007143FA"/>
    <w:rsid w:val="0071456A"/>
    <w:rsid w:val="007147F9"/>
    <w:rsid w:val="0071486B"/>
    <w:rsid w:val="00714AB3"/>
    <w:rsid w:val="00714B09"/>
    <w:rsid w:val="00715010"/>
    <w:rsid w:val="0071507B"/>
    <w:rsid w:val="0071508E"/>
    <w:rsid w:val="0071511D"/>
    <w:rsid w:val="007152BC"/>
    <w:rsid w:val="00715343"/>
    <w:rsid w:val="0071591A"/>
    <w:rsid w:val="00715948"/>
    <w:rsid w:val="007159D5"/>
    <w:rsid w:val="00715BBE"/>
    <w:rsid w:val="00715C62"/>
    <w:rsid w:val="00715DBD"/>
    <w:rsid w:val="00715DE2"/>
    <w:rsid w:val="00715F9D"/>
    <w:rsid w:val="007160EC"/>
    <w:rsid w:val="007161C3"/>
    <w:rsid w:val="00716382"/>
    <w:rsid w:val="0071646E"/>
    <w:rsid w:val="007164C1"/>
    <w:rsid w:val="00716661"/>
    <w:rsid w:val="0071687B"/>
    <w:rsid w:val="007168A6"/>
    <w:rsid w:val="007168E3"/>
    <w:rsid w:val="00716C3C"/>
    <w:rsid w:val="00716D6A"/>
    <w:rsid w:val="00716FB8"/>
    <w:rsid w:val="0071700D"/>
    <w:rsid w:val="00717035"/>
    <w:rsid w:val="007170A9"/>
    <w:rsid w:val="00717199"/>
    <w:rsid w:val="007171C3"/>
    <w:rsid w:val="00717411"/>
    <w:rsid w:val="007174BA"/>
    <w:rsid w:val="0071750F"/>
    <w:rsid w:val="00717559"/>
    <w:rsid w:val="0071779C"/>
    <w:rsid w:val="007178B1"/>
    <w:rsid w:val="007178C5"/>
    <w:rsid w:val="0071792F"/>
    <w:rsid w:val="00717B56"/>
    <w:rsid w:val="00717FCE"/>
    <w:rsid w:val="00720008"/>
    <w:rsid w:val="00720017"/>
    <w:rsid w:val="007201CC"/>
    <w:rsid w:val="007203AA"/>
    <w:rsid w:val="007203B5"/>
    <w:rsid w:val="0072073B"/>
    <w:rsid w:val="007208BB"/>
    <w:rsid w:val="00720905"/>
    <w:rsid w:val="00720986"/>
    <w:rsid w:val="007209D3"/>
    <w:rsid w:val="00720B53"/>
    <w:rsid w:val="00720DB7"/>
    <w:rsid w:val="00720E84"/>
    <w:rsid w:val="00721196"/>
    <w:rsid w:val="007213CA"/>
    <w:rsid w:val="007214C5"/>
    <w:rsid w:val="0072189F"/>
    <w:rsid w:val="0072191E"/>
    <w:rsid w:val="007219DC"/>
    <w:rsid w:val="007219FC"/>
    <w:rsid w:val="00721A94"/>
    <w:rsid w:val="00721B55"/>
    <w:rsid w:val="00721B66"/>
    <w:rsid w:val="00721C8D"/>
    <w:rsid w:val="00721C9B"/>
    <w:rsid w:val="00721CDF"/>
    <w:rsid w:val="00721FE8"/>
    <w:rsid w:val="007220E8"/>
    <w:rsid w:val="007220EC"/>
    <w:rsid w:val="00722149"/>
    <w:rsid w:val="0072214D"/>
    <w:rsid w:val="0072214F"/>
    <w:rsid w:val="00722290"/>
    <w:rsid w:val="007223D4"/>
    <w:rsid w:val="007225A2"/>
    <w:rsid w:val="00722A7A"/>
    <w:rsid w:val="00722BEA"/>
    <w:rsid w:val="00722D19"/>
    <w:rsid w:val="007230B3"/>
    <w:rsid w:val="007233E8"/>
    <w:rsid w:val="007235C4"/>
    <w:rsid w:val="0072375F"/>
    <w:rsid w:val="007237E7"/>
    <w:rsid w:val="00723E8A"/>
    <w:rsid w:val="00724350"/>
    <w:rsid w:val="0072439A"/>
    <w:rsid w:val="0072448B"/>
    <w:rsid w:val="0072485D"/>
    <w:rsid w:val="00724DBD"/>
    <w:rsid w:val="00725424"/>
    <w:rsid w:val="007254FF"/>
    <w:rsid w:val="0072569A"/>
    <w:rsid w:val="00725A52"/>
    <w:rsid w:val="00725ADB"/>
    <w:rsid w:val="00725AE0"/>
    <w:rsid w:val="00725BC4"/>
    <w:rsid w:val="00725BD7"/>
    <w:rsid w:val="00725D6C"/>
    <w:rsid w:val="00725DAE"/>
    <w:rsid w:val="00725E30"/>
    <w:rsid w:val="00725E79"/>
    <w:rsid w:val="00725F31"/>
    <w:rsid w:val="0072609C"/>
    <w:rsid w:val="007260B2"/>
    <w:rsid w:val="007265AC"/>
    <w:rsid w:val="00726765"/>
    <w:rsid w:val="00726855"/>
    <w:rsid w:val="007268BE"/>
    <w:rsid w:val="00726964"/>
    <w:rsid w:val="00726A6E"/>
    <w:rsid w:val="00726FD8"/>
    <w:rsid w:val="0072700B"/>
    <w:rsid w:val="0072703A"/>
    <w:rsid w:val="00727068"/>
    <w:rsid w:val="007270DC"/>
    <w:rsid w:val="0072739C"/>
    <w:rsid w:val="00727741"/>
    <w:rsid w:val="00727762"/>
    <w:rsid w:val="007277A3"/>
    <w:rsid w:val="007277F7"/>
    <w:rsid w:val="00727957"/>
    <w:rsid w:val="00727ABC"/>
    <w:rsid w:val="00727B84"/>
    <w:rsid w:val="00727F42"/>
    <w:rsid w:val="00730100"/>
    <w:rsid w:val="00730107"/>
    <w:rsid w:val="007303EE"/>
    <w:rsid w:val="007308AE"/>
    <w:rsid w:val="007308B1"/>
    <w:rsid w:val="00730AD7"/>
    <w:rsid w:val="00730D60"/>
    <w:rsid w:val="00730EBF"/>
    <w:rsid w:val="00730EF6"/>
    <w:rsid w:val="00730F96"/>
    <w:rsid w:val="0073109A"/>
    <w:rsid w:val="00731122"/>
    <w:rsid w:val="00731166"/>
    <w:rsid w:val="007313FA"/>
    <w:rsid w:val="007314B1"/>
    <w:rsid w:val="00731943"/>
    <w:rsid w:val="007319BE"/>
    <w:rsid w:val="00731A81"/>
    <w:rsid w:val="00731AE7"/>
    <w:rsid w:val="00731C8C"/>
    <w:rsid w:val="00731ED0"/>
    <w:rsid w:val="00732053"/>
    <w:rsid w:val="00732489"/>
    <w:rsid w:val="007324CD"/>
    <w:rsid w:val="007324DD"/>
    <w:rsid w:val="00732535"/>
    <w:rsid w:val="007327A5"/>
    <w:rsid w:val="0073287D"/>
    <w:rsid w:val="0073291F"/>
    <w:rsid w:val="007329D2"/>
    <w:rsid w:val="007329D7"/>
    <w:rsid w:val="00732D98"/>
    <w:rsid w:val="0073303C"/>
    <w:rsid w:val="0073319A"/>
    <w:rsid w:val="00733325"/>
    <w:rsid w:val="00733447"/>
    <w:rsid w:val="0073361D"/>
    <w:rsid w:val="00733662"/>
    <w:rsid w:val="007336F8"/>
    <w:rsid w:val="00733788"/>
    <w:rsid w:val="0073387B"/>
    <w:rsid w:val="0073392E"/>
    <w:rsid w:val="0073395C"/>
    <w:rsid w:val="00733A7C"/>
    <w:rsid w:val="00733D7D"/>
    <w:rsid w:val="00733E83"/>
    <w:rsid w:val="00733EE3"/>
    <w:rsid w:val="007340ED"/>
    <w:rsid w:val="00734109"/>
    <w:rsid w:val="007344CE"/>
    <w:rsid w:val="0073456C"/>
    <w:rsid w:val="007348BA"/>
    <w:rsid w:val="00734DC1"/>
    <w:rsid w:val="00734DE5"/>
    <w:rsid w:val="00734EAA"/>
    <w:rsid w:val="00734EE2"/>
    <w:rsid w:val="007352C1"/>
    <w:rsid w:val="00735307"/>
    <w:rsid w:val="00735386"/>
    <w:rsid w:val="0073540C"/>
    <w:rsid w:val="007354DC"/>
    <w:rsid w:val="007354EB"/>
    <w:rsid w:val="007354FB"/>
    <w:rsid w:val="00735DD8"/>
    <w:rsid w:val="00735EB8"/>
    <w:rsid w:val="00735FDA"/>
    <w:rsid w:val="0073629F"/>
    <w:rsid w:val="00736647"/>
    <w:rsid w:val="00736691"/>
    <w:rsid w:val="007367B0"/>
    <w:rsid w:val="0073686A"/>
    <w:rsid w:val="007369A0"/>
    <w:rsid w:val="00736A7B"/>
    <w:rsid w:val="00736A80"/>
    <w:rsid w:val="00736AC6"/>
    <w:rsid w:val="00736AD0"/>
    <w:rsid w:val="00736B93"/>
    <w:rsid w:val="00736E68"/>
    <w:rsid w:val="00736EF9"/>
    <w:rsid w:val="00737144"/>
    <w:rsid w:val="00737146"/>
    <w:rsid w:val="007372A7"/>
    <w:rsid w:val="0073730E"/>
    <w:rsid w:val="0073743D"/>
    <w:rsid w:val="00737478"/>
    <w:rsid w:val="007374A8"/>
    <w:rsid w:val="00737580"/>
    <w:rsid w:val="00737673"/>
    <w:rsid w:val="007377CC"/>
    <w:rsid w:val="007377FE"/>
    <w:rsid w:val="00737A11"/>
    <w:rsid w:val="00737D33"/>
    <w:rsid w:val="00737F50"/>
    <w:rsid w:val="00737FEC"/>
    <w:rsid w:val="007400B7"/>
    <w:rsid w:val="00740100"/>
    <w:rsid w:val="0074064C"/>
    <w:rsid w:val="0074076A"/>
    <w:rsid w:val="00740860"/>
    <w:rsid w:val="00740B84"/>
    <w:rsid w:val="00740CF7"/>
    <w:rsid w:val="00740DB2"/>
    <w:rsid w:val="00740E5D"/>
    <w:rsid w:val="00740EA8"/>
    <w:rsid w:val="00741010"/>
    <w:rsid w:val="007411D2"/>
    <w:rsid w:val="0074129D"/>
    <w:rsid w:val="007412A8"/>
    <w:rsid w:val="00741371"/>
    <w:rsid w:val="00741BFC"/>
    <w:rsid w:val="00741E4D"/>
    <w:rsid w:val="00741EA8"/>
    <w:rsid w:val="00741F36"/>
    <w:rsid w:val="00741F51"/>
    <w:rsid w:val="00741F8E"/>
    <w:rsid w:val="007421C8"/>
    <w:rsid w:val="00742709"/>
    <w:rsid w:val="007427B0"/>
    <w:rsid w:val="007427D0"/>
    <w:rsid w:val="00742837"/>
    <w:rsid w:val="0074284F"/>
    <w:rsid w:val="007429A6"/>
    <w:rsid w:val="00742A44"/>
    <w:rsid w:val="00742EA6"/>
    <w:rsid w:val="00743249"/>
    <w:rsid w:val="00743335"/>
    <w:rsid w:val="007433CC"/>
    <w:rsid w:val="0074346F"/>
    <w:rsid w:val="007434C7"/>
    <w:rsid w:val="0074367A"/>
    <w:rsid w:val="00743755"/>
    <w:rsid w:val="007437E6"/>
    <w:rsid w:val="007437FB"/>
    <w:rsid w:val="007438C7"/>
    <w:rsid w:val="007438E9"/>
    <w:rsid w:val="00743902"/>
    <w:rsid w:val="00743952"/>
    <w:rsid w:val="00743B10"/>
    <w:rsid w:val="00743BB2"/>
    <w:rsid w:val="00743DBC"/>
    <w:rsid w:val="0074429C"/>
    <w:rsid w:val="007445E1"/>
    <w:rsid w:val="0074475E"/>
    <w:rsid w:val="007449BF"/>
    <w:rsid w:val="00744D4E"/>
    <w:rsid w:val="00744D9B"/>
    <w:rsid w:val="0074503E"/>
    <w:rsid w:val="0074510F"/>
    <w:rsid w:val="00745242"/>
    <w:rsid w:val="007455EF"/>
    <w:rsid w:val="0074564F"/>
    <w:rsid w:val="00745657"/>
    <w:rsid w:val="007456A9"/>
    <w:rsid w:val="00745757"/>
    <w:rsid w:val="007457EA"/>
    <w:rsid w:val="0074581B"/>
    <w:rsid w:val="00745A3F"/>
    <w:rsid w:val="00745B1D"/>
    <w:rsid w:val="00745B8C"/>
    <w:rsid w:val="00745C7A"/>
    <w:rsid w:val="00745CFC"/>
    <w:rsid w:val="00745F96"/>
    <w:rsid w:val="0074612B"/>
    <w:rsid w:val="007461E8"/>
    <w:rsid w:val="00746413"/>
    <w:rsid w:val="007467FC"/>
    <w:rsid w:val="00746948"/>
    <w:rsid w:val="00746960"/>
    <w:rsid w:val="007469F4"/>
    <w:rsid w:val="00746A78"/>
    <w:rsid w:val="00746B19"/>
    <w:rsid w:val="00746CDF"/>
    <w:rsid w:val="00746EEA"/>
    <w:rsid w:val="00747209"/>
    <w:rsid w:val="007473EB"/>
    <w:rsid w:val="00747724"/>
    <w:rsid w:val="0074773B"/>
    <w:rsid w:val="00747778"/>
    <w:rsid w:val="00747972"/>
    <w:rsid w:val="00747AA4"/>
    <w:rsid w:val="00747C76"/>
    <w:rsid w:val="00747FBF"/>
    <w:rsid w:val="00750012"/>
    <w:rsid w:val="0075007A"/>
    <w:rsid w:val="007500D6"/>
    <w:rsid w:val="00750184"/>
    <w:rsid w:val="00750265"/>
    <w:rsid w:val="0075036D"/>
    <w:rsid w:val="007504A1"/>
    <w:rsid w:val="007504F2"/>
    <w:rsid w:val="00750520"/>
    <w:rsid w:val="007505AF"/>
    <w:rsid w:val="00750723"/>
    <w:rsid w:val="00750C6D"/>
    <w:rsid w:val="00750CFD"/>
    <w:rsid w:val="00750D13"/>
    <w:rsid w:val="00750DB1"/>
    <w:rsid w:val="00751005"/>
    <w:rsid w:val="007511BF"/>
    <w:rsid w:val="007514C4"/>
    <w:rsid w:val="007515B3"/>
    <w:rsid w:val="00751F1B"/>
    <w:rsid w:val="00752074"/>
    <w:rsid w:val="0075227F"/>
    <w:rsid w:val="007526A0"/>
    <w:rsid w:val="007528CD"/>
    <w:rsid w:val="007528FB"/>
    <w:rsid w:val="007529B0"/>
    <w:rsid w:val="00752B14"/>
    <w:rsid w:val="00752BB0"/>
    <w:rsid w:val="00752C79"/>
    <w:rsid w:val="00752D77"/>
    <w:rsid w:val="00752E48"/>
    <w:rsid w:val="00752E8C"/>
    <w:rsid w:val="00752EB9"/>
    <w:rsid w:val="00752EF7"/>
    <w:rsid w:val="00752FC4"/>
    <w:rsid w:val="007530DF"/>
    <w:rsid w:val="0075322B"/>
    <w:rsid w:val="007533E1"/>
    <w:rsid w:val="00753426"/>
    <w:rsid w:val="007536D4"/>
    <w:rsid w:val="007536F1"/>
    <w:rsid w:val="007539EF"/>
    <w:rsid w:val="00753A58"/>
    <w:rsid w:val="00753ABC"/>
    <w:rsid w:val="00753EAB"/>
    <w:rsid w:val="0075407F"/>
    <w:rsid w:val="0075416E"/>
    <w:rsid w:val="007541DD"/>
    <w:rsid w:val="0075430D"/>
    <w:rsid w:val="007544A2"/>
    <w:rsid w:val="007545B4"/>
    <w:rsid w:val="00754619"/>
    <w:rsid w:val="007546E5"/>
    <w:rsid w:val="00754805"/>
    <w:rsid w:val="00754929"/>
    <w:rsid w:val="00754F67"/>
    <w:rsid w:val="00755207"/>
    <w:rsid w:val="00755231"/>
    <w:rsid w:val="00755409"/>
    <w:rsid w:val="007554B0"/>
    <w:rsid w:val="0075550C"/>
    <w:rsid w:val="0075566A"/>
    <w:rsid w:val="007556D0"/>
    <w:rsid w:val="00755BF1"/>
    <w:rsid w:val="00755D13"/>
    <w:rsid w:val="00755E67"/>
    <w:rsid w:val="007560D1"/>
    <w:rsid w:val="00756198"/>
    <w:rsid w:val="007566DC"/>
    <w:rsid w:val="007568F2"/>
    <w:rsid w:val="00756CB5"/>
    <w:rsid w:val="00756CF6"/>
    <w:rsid w:val="00756D8C"/>
    <w:rsid w:val="00756DC8"/>
    <w:rsid w:val="00756FFE"/>
    <w:rsid w:val="0075703F"/>
    <w:rsid w:val="0075716A"/>
    <w:rsid w:val="00757203"/>
    <w:rsid w:val="00757235"/>
    <w:rsid w:val="00757268"/>
    <w:rsid w:val="0075734B"/>
    <w:rsid w:val="007573D1"/>
    <w:rsid w:val="007575B9"/>
    <w:rsid w:val="0075767B"/>
    <w:rsid w:val="007576B8"/>
    <w:rsid w:val="0075774C"/>
    <w:rsid w:val="00757768"/>
    <w:rsid w:val="007577D3"/>
    <w:rsid w:val="0075785D"/>
    <w:rsid w:val="007579ED"/>
    <w:rsid w:val="00757A78"/>
    <w:rsid w:val="00757AC8"/>
    <w:rsid w:val="00757DF9"/>
    <w:rsid w:val="00760026"/>
    <w:rsid w:val="007600ED"/>
    <w:rsid w:val="007601CB"/>
    <w:rsid w:val="007602A3"/>
    <w:rsid w:val="00760303"/>
    <w:rsid w:val="00760568"/>
    <w:rsid w:val="0076073E"/>
    <w:rsid w:val="007609E0"/>
    <w:rsid w:val="00760E9B"/>
    <w:rsid w:val="00760F1D"/>
    <w:rsid w:val="00760F4F"/>
    <w:rsid w:val="0076119F"/>
    <w:rsid w:val="00761265"/>
    <w:rsid w:val="007612C1"/>
    <w:rsid w:val="007612D5"/>
    <w:rsid w:val="007612F7"/>
    <w:rsid w:val="00761B19"/>
    <w:rsid w:val="00761C21"/>
    <w:rsid w:val="00761C8E"/>
    <w:rsid w:val="00761C97"/>
    <w:rsid w:val="00761DB4"/>
    <w:rsid w:val="00761F33"/>
    <w:rsid w:val="007620B3"/>
    <w:rsid w:val="00762157"/>
    <w:rsid w:val="007622B4"/>
    <w:rsid w:val="00762386"/>
    <w:rsid w:val="0076249D"/>
    <w:rsid w:val="0076257C"/>
    <w:rsid w:val="0076274C"/>
    <w:rsid w:val="0076284A"/>
    <w:rsid w:val="00762942"/>
    <w:rsid w:val="00762957"/>
    <w:rsid w:val="00762BA1"/>
    <w:rsid w:val="00762E0C"/>
    <w:rsid w:val="00762E3C"/>
    <w:rsid w:val="00763210"/>
    <w:rsid w:val="0076331E"/>
    <w:rsid w:val="007633BF"/>
    <w:rsid w:val="00763442"/>
    <w:rsid w:val="0076376E"/>
    <w:rsid w:val="00763793"/>
    <w:rsid w:val="007637BE"/>
    <w:rsid w:val="007638BF"/>
    <w:rsid w:val="007638E9"/>
    <w:rsid w:val="00763A26"/>
    <w:rsid w:val="00763A70"/>
    <w:rsid w:val="00763C8F"/>
    <w:rsid w:val="00763DE9"/>
    <w:rsid w:val="00763EBC"/>
    <w:rsid w:val="00763EFF"/>
    <w:rsid w:val="00764003"/>
    <w:rsid w:val="00764232"/>
    <w:rsid w:val="007643BB"/>
    <w:rsid w:val="007645C4"/>
    <w:rsid w:val="007646E1"/>
    <w:rsid w:val="00764791"/>
    <w:rsid w:val="007647CE"/>
    <w:rsid w:val="007647EE"/>
    <w:rsid w:val="00764809"/>
    <w:rsid w:val="00764936"/>
    <w:rsid w:val="00764C11"/>
    <w:rsid w:val="00764C9D"/>
    <w:rsid w:val="00764CDD"/>
    <w:rsid w:val="00764E43"/>
    <w:rsid w:val="00764ECB"/>
    <w:rsid w:val="00764F87"/>
    <w:rsid w:val="00764FBF"/>
    <w:rsid w:val="0076563C"/>
    <w:rsid w:val="00765671"/>
    <w:rsid w:val="00765EC6"/>
    <w:rsid w:val="00765F42"/>
    <w:rsid w:val="00765F75"/>
    <w:rsid w:val="00765FC3"/>
    <w:rsid w:val="00766513"/>
    <w:rsid w:val="00766537"/>
    <w:rsid w:val="007665E3"/>
    <w:rsid w:val="0076666F"/>
    <w:rsid w:val="00766778"/>
    <w:rsid w:val="007668E2"/>
    <w:rsid w:val="007669F8"/>
    <w:rsid w:val="00766A81"/>
    <w:rsid w:val="00766D30"/>
    <w:rsid w:val="00766D50"/>
    <w:rsid w:val="00766E31"/>
    <w:rsid w:val="00766E63"/>
    <w:rsid w:val="00766EA0"/>
    <w:rsid w:val="00766F24"/>
    <w:rsid w:val="00766F3A"/>
    <w:rsid w:val="00766FBE"/>
    <w:rsid w:val="007671E5"/>
    <w:rsid w:val="007673D3"/>
    <w:rsid w:val="00767721"/>
    <w:rsid w:val="0076772E"/>
    <w:rsid w:val="0076780A"/>
    <w:rsid w:val="00767B18"/>
    <w:rsid w:val="00767C94"/>
    <w:rsid w:val="00767F8C"/>
    <w:rsid w:val="00767FE9"/>
    <w:rsid w:val="0077003C"/>
    <w:rsid w:val="00770166"/>
    <w:rsid w:val="0077054C"/>
    <w:rsid w:val="007706F9"/>
    <w:rsid w:val="007709FC"/>
    <w:rsid w:val="00770BBB"/>
    <w:rsid w:val="00770D9C"/>
    <w:rsid w:val="00770EB6"/>
    <w:rsid w:val="00770EC5"/>
    <w:rsid w:val="00770EEA"/>
    <w:rsid w:val="00770F30"/>
    <w:rsid w:val="00770F43"/>
    <w:rsid w:val="00771041"/>
    <w:rsid w:val="007711B3"/>
    <w:rsid w:val="0077146B"/>
    <w:rsid w:val="007715C4"/>
    <w:rsid w:val="0077177E"/>
    <w:rsid w:val="00771809"/>
    <w:rsid w:val="0077185E"/>
    <w:rsid w:val="00771A9D"/>
    <w:rsid w:val="00771C1A"/>
    <w:rsid w:val="00771CDA"/>
    <w:rsid w:val="0077225C"/>
    <w:rsid w:val="00772399"/>
    <w:rsid w:val="00772530"/>
    <w:rsid w:val="0077263E"/>
    <w:rsid w:val="007727A3"/>
    <w:rsid w:val="007727EA"/>
    <w:rsid w:val="00772989"/>
    <w:rsid w:val="007729A9"/>
    <w:rsid w:val="00772ADF"/>
    <w:rsid w:val="00772C70"/>
    <w:rsid w:val="00772CBB"/>
    <w:rsid w:val="00772FBC"/>
    <w:rsid w:val="00773032"/>
    <w:rsid w:val="007730B3"/>
    <w:rsid w:val="00773101"/>
    <w:rsid w:val="007731B9"/>
    <w:rsid w:val="007736F2"/>
    <w:rsid w:val="00773729"/>
    <w:rsid w:val="00773788"/>
    <w:rsid w:val="0077381E"/>
    <w:rsid w:val="00773831"/>
    <w:rsid w:val="007738C2"/>
    <w:rsid w:val="007738E8"/>
    <w:rsid w:val="007739B9"/>
    <w:rsid w:val="00773AF1"/>
    <w:rsid w:val="00773BE7"/>
    <w:rsid w:val="00774301"/>
    <w:rsid w:val="0077451A"/>
    <w:rsid w:val="007745A6"/>
    <w:rsid w:val="007745D1"/>
    <w:rsid w:val="00774610"/>
    <w:rsid w:val="0077469C"/>
    <w:rsid w:val="007746C6"/>
    <w:rsid w:val="00774888"/>
    <w:rsid w:val="00774AB0"/>
    <w:rsid w:val="00774CAC"/>
    <w:rsid w:val="007750D0"/>
    <w:rsid w:val="007754A1"/>
    <w:rsid w:val="0077574E"/>
    <w:rsid w:val="00775883"/>
    <w:rsid w:val="007758E3"/>
    <w:rsid w:val="007759A6"/>
    <w:rsid w:val="00775B71"/>
    <w:rsid w:val="00775E48"/>
    <w:rsid w:val="00776098"/>
    <w:rsid w:val="007763DE"/>
    <w:rsid w:val="0077652B"/>
    <w:rsid w:val="0077653C"/>
    <w:rsid w:val="0077657B"/>
    <w:rsid w:val="00776623"/>
    <w:rsid w:val="00776635"/>
    <w:rsid w:val="00776724"/>
    <w:rsid w:val="00776739"/>
    <w:rsid w:val="0077689A"/>
    <w:rsid w:val="00776B2F"/>
    <w:rsid w:val="00776C20"/>
    <w:rsid w:val="007773F7"/>
    <w:rsid w:val="007774CC"/>
    <w:rsid w:val="00777537"/>
    <w:rsid w:val="0077794B"/>
    <w:rsid w:val="00777EAD"/>
    <w:rsid w:val="00777F28"/>
    <w:rsid w:val="00777FA4"/>
    <w:rsid w:val="00777FD2"/>
    <w:rsid w:val="007802DE"/>
    <w:rsid w:val="007802E8"/>
    <w:rsid w:val="007803D0"/>
    <w:rsid w:val="007805E7"/>
    <w:rsid w:val="007807B1"/>
    <w:rsid w:val="007807C3"/>
    <w:rsid w:val="0078091A"/>
    <w:rsid w:val="00780C21"/>
    <w:rsid w:val="00780C97"/>
    <w:rsid w:val="00780DC8"/>
    <w:rsid w:val="00780E33"/>
    <w:rsid w:val="00780E3C"/>
    <w:rsid w:val="00780FD8"/>
    <w:rsid w:val="007811ED"/>
    <w:rsid w:val="0078132B"/>
    <w:rsid w:val="00781488"/>
    <w:rsid w:val="007816FA"/>
    <w:rsid w:val="00781723"/>
    <w:rsid w:val="00781A66"/>
    <w:rsid w:val="00781BFB"/>
    <w:rsid w:val="0078210C"/>
    <w:rsid w:val="00782180"/>
    <w:rsid w:val="00782345"/>
    <w:rsid w:val="00782414"/>
    <w:rsid w:val="0078253C"/>
    <w:rsid w:val="00782739"/>
    <w:rsid w:val="00782750"/>
    <w:rsid w:val="00782926"/>
    <w:rsid w:val="00782B92"/>
    <w:rsid w:val="00782BAB"/>
    <w:rsid w:val="00782CC7"/>
    <w:rsid w:val="00782CDE"/>
    <w:rsid w:val="00782E4B"/>
    <w:rsid w:val="00782E92"/>
    <w:rsid w:val="00782F5C"/>
    <w:rsid w:val="00782FB1"/>
    <w:rsid w:val="0078316C"/>
    <w:rsid w:val="007832B1"/>
    <w:rsid w:val="0078385F"/>
    <w:rsid w:val="0078386C"/>
    <w:rsid w:val="007839EC"/>
    <w:rsid w:val="00783A2A"/>
    <w:rsid w:val="00783BBB"/>
    <w:rsid w:val="00783C92"/>
    <w:rsid w:val="00783D8E"/>
    <w:rsid w:val="00783E81"/>
    <w:rsid w:val="00783E9D"/>
    <w:rsid w:val="007840DF"/>
    <w:rsid w:val="00784429"/>
    <w:rsid w:val="00784781"/>
    <w:rsid w:val="00784842"/>
    <w:rsid w:val="00784BA5"/>
    <w:rsid w:val="00784BD6"/>
    <w:rsid w:val="00784C81"/>
    <w:rsid w:val="007852A3"/>
    <w:rsid w:val="00785300"/>
    <w:rsid w:val="007853B8"/>
    <w:rsid w:val="00785AD2"/>
    <w:rsid w:val="00785CCF"/>
    <w:rsid w:val="00785E8F"/>
    <w:rsid w:val="0078654C"/>
    <w:rsid w:val="00786562"/>
    <w:rsid w:val="00786654"/>
    <w:rsid w:val="00786761"/>
    <w:rsid w:val="00786C6B"/>
    <w:rsid w:val="00786DD9"/>
    <w:rsid w:val="00786F27"/>
    <w:rsid w:val="00786F67"/>
    <w:rsid w:val="007870E7"/>
    <w:rsid w:val="007874DD"/>
    <w:rsid w:val="00787552"/>
    <w:rsid w:val="007875B7"/>
    <w:rsid w:val="00787682"/>
    <w:rsid w:val="007878F6"/>
    <w:rsid w:val="0078797D"/>
    <w:rsid w:val="007879EC"/>
    <w:rsid w:val="00787B4B"/>
    <w:rsid w:val="00787D45"/>
    <w:rsid w:val="00787DBE"/>
    <w:rsid w:val="00787F27"/>
    <w:rsid w:val="00787F75"/>
    <w:rsid w:val="00790122"/>
    <w:rsid w:val="007901F9"/>
    <w:rsid w:val="00790393"/>
    <w:rsid w:val="00790551"/>
    <w:rsid w:val="007906EB"/>
    <w:rsid w:val="00790890"/>
    <w:rsid w:val="00790D40"/>
    <w:rsid w:val="00790F11"/>
    <w:rsid w:val="00790FB8"/>
    <w:rsid w:val="00790FDD"/>
    <w:rsid w:val="007910B0"/>
    <w:rsid w:val="00791519"/>
    <w:rsid w:val="0079185F"/>
    <w:rsid w:val="00791B07"/>
    <w:rsid w:val="00791B6D"/>
    <w:rsid w:val="00791E69"/>
    <w:rsid w:val="00791E99"/>
    <w:rsid w:val="00791F55"/>
    <w:rsid w:val="007920A9"/>
    <w:rsid w:val="00792219"/>
    <w:rsid w:val="0079226A"/>
    <w:rsid w:val="0079231D"/>
    <w:rsid w:val="00792665"/>
    <w:rsid w:val="00792721"/>
    <w:rsid w:val="00792904"/>
    <w:rsid w:val="00792C4D"/>
    <w:rsid w:val="00792EDD"/>
    <w:rsid w:val="00792F06"/>
    <w:rsid w:val="00793021"/>
    <w:rsid w:val="007933FD"/>
    <w:rsid w:val="007934C6"/>
    <w:rsid w:val="007936D4"/>
    <w:rsid w:val="007937F0"/>
    <w:rsid w:val="00793841"/>
    <w:rsid w:val="007938F4"/>
    <w:rsid w:val="007939F4"/>
    <w:rsid w:val="00793A66"/>
    <w:rsid w:val="00793A88"/>
    <w:rsid w:val="00793B38"/>
    <w:rsid w:val="00793CA2"/>
    <w:rsid w:val="00793D11"/>
    <w:rsid w:val="00793D6D"/>
    <w:rsid w:val="00793DEE"/>
    <w:rsid w:val="00793EA8"/>
    <w:rsid w:val="00793F1D"/>
    <w:rsid w:val="00793FEA"/>
    <w:rsid w:val="00794147"/>
    <w:rsid w:val="0079416B"/>
    <w:rsid w:val="00794559"/>
    <w:rsid w:val="007946B9"/>
    <w:rsid w:val="007948B1"/>
    <w:rsid w:val="00794B05"/>
    <w:rsid w:val="00794B4C"/>
    <w:rsid w:val="00794CA5"/>
    <w:rsid w:val="00794D3D"/>
    <w:rsid w:val="00794E42"/>
    <w:rsid w:val="00794FCB"/>
    <w:rsid w:val="00794FF4"/>
    <w:rsid w:val="00795109"/>
    <w:rsid w:val="00795151"/>
    <w:rsid w:val="007951B2"/>
    <w:rsid w:val="0079524B"/>
    <w:rsid w:val="0079566A"/>
    <w:rsid w:val="00795A70"/>
    <w:rsid w:val="00795B0F"/>
    <w:rsid w:val="00795B42"/>
    <w:rsid w:val="00795CF1"/>
    <w:rsid w:val="0079606C"/>
    <w:rsid w:val="00796187"/>
    <w:rsid w:val="007966E6"/>
    <w:rsid w:val="00796A2E"/>
    <w:rsid w:val="00796CA0"/>
    <w:rsid w:val="00796F31"/>
    <w:rsid w:val="0079718E"/>
    <w:rsid w:val="0079725D"/>
    <w:rsid w:val="007972BE"/>
    <w:rsid w:val="00797689"/>
    <w:rsid w:val="007979AF"/>
    <w:rsid w:val="007A004C"/>
    <w:rsid w:val="007A0241"/>
    <w:rsid w:val="007A030C"/>
    <w:rsid w:val="007A03F9"/>
    <w:rsid w:val="007A0415"/>
    <w:rsid w:val="007A05F3"/>
    <w:rsid w:val="007A0946"/>
    <w:rsid w:val="007A09E8"/>
    <w:rsid w:val="007A0A25"/>
    <w:rsid w:val="007A0C80"/>
    <w:rsid w:val="007A0D4E"/>
    <w:rsid w:val="007A0F97"/>
    <w:rsid w:val="007A14C3"/>
    <w:rsid w:val="007A1525"/>
    <w:rsid w:val="007A1587"/>
    <w:rsid w:val="007A164B"/>
    <w:rsid w:val="007A1656"/>
    <w:rsid w:val="007A1752"/>
    <w:rsid w:val="007A1846"/>
    <w:rsid w:val="007A1923"/>
    <w:rsid w:val="007A198A"/>
    <w:rsid w:val="007A1B10"/>
    <w:rsid w:val="007A1CA2"/>
    <w:rsid w:val="007A21C3"/>
    <w:rsid w:val="007A226D"/>
    <w:rsid w:val="007A22A9"/>
    <w:rsid w:val="007A23A6"/>
    <w:rsid w:val="007A23BC"/>
    <w:rsid w:val="007A23D2"/>
    <w:rsid w:val="007A2507"/>
    <w:rsid w:val="007A253A"/>
    <w:rsid w:val="007A25F1"/>
    <w:rsid w:val="007A26E5"/>
    <w:rsid w:val="007A26F9"/>
    <w:rsid w:val="007A27A9"/>
    <w:rsid w:val="007A282D"/>
    <w:rsid w:val="007A2A36"/>
    <w:rsid w:val="007A2C40"/>
    <w:rsid w:val="007A2DA0"/>
    <w:rsid w:val="007A2EDB"/>
    <w:rsid w:val="007A2F6D"/>
    <w:rsid w:val="007A30BD"/>
    <w:rsid w:val="007A30E9"/>
    <w:rsid w:val="007A3374"/>
    <w:rsid w:val="007A3674"/>
    <w:rsid w:val="007A3688"/>
    <w:rsid w:val="007A3751"/>
    <w:rsid w:val="007A37D5"/>
    <w:rsid w:val="007A38C9"/>
    <w:rsid w:val="007A3A5A"/>
    <w:rsid w:val="007A3BD7"/>
    <w:rsid w:val="007A41C1"/>
    <w:rsid w:val="007A4298"/>
    <w:rsid w:val="007A45A8"/>
    <w:rsid w:val="007A4658"/>
    <w:rsid w:val="007A46CD"/>
    <w:rsid w:val="007A4909"/>
    <w:rsid w:val="007A497F"/>
    <w:rsid w:val="007A49A2"/>
    <w:rsid w:val="007A4A54"/>
    <w:rsid w:val="007A4AA1"/>
    <w:rsid w:val="007A4B7B"/>
    <w:rsid w:val="007A4BC6"/>
    <w:rsid w:val="007A4CCF"/>
    <w:rsid w:val="007A4EBB"/>
    <w:rsid w:val="007A4F62"/>
    <w:rsid w:val="007A52D4"/>
    <w:rsid w:val="007A52FE"/>
    <w:rsid w:val="007A5488"/>
    <w:rsid w:val="007A55FE"/>
    <w:rsid w:val="007A56A6"/>
    <w:rsid w:val="007A596B"/>
    <w:rsid w:val="007A5B5A"/>
    <w:rsid w:val="007A5D1A"/>
    <w:rsid w:val="007A5D99"/>
    <w:rsid w:val="007A5EE1"/>
    <w:rsid w:val="007A616B"/>
    <w:rsid w:val="007A6186"/>
    <w:rsid w:val="007A641A"/>
    <w:rsid w:val="007A6561"/>
    <w:rsid w:val="007A676E"/>
    <w:rsid w:val="007A6970"/>
    <w:rsid w:val="007A69F9"/>
    <w:rsid w:val="007A6A01"/>
    <w:rsid w:val="007A6B31"/>
    <w:rsid w:val="007A6C90"/>
    <w:rsid w:val="007A6D95"/>
    <w:rsid w:val="007A6EF3"/>
    <w:rsid w:val="007A70B1"/>
    <w:rsid w:val="007A763D"/>
    <w:rsid w:val="007A7647"/>
    <w:rsid w:val="007A7738"/>
    <w:rsid w:val="007A79B3"/>
    <w:rsid w:val="007A7AB8"/>
    <w:rsid w:val="007A7B04"/>
    <w:rsid w:val="007A7E75"/>
    <w:rsid w:val="007A7F71"/>
    <w:rsid w:val="007A7F91"/>
    <w:rsid w:val="007A7FCA"/>
    <w:rsid w:val="007B0138"/>
    <w:rsid w:val="007B0308"/>
    <w:rsid w:val="007B0471"/>
    <w:rsid w:val="007B04C1"/>
    <w:rsid w:val="007B04CB"/>
    <w:rsid w:val="007B068C"/>
    <w:rsid w:val="007B0859"/>
    <w:rsid w:val="007B0B38"/>
    <w:rsid w:val="007B0D31"/>
    <w:rsid w:val="007B0DBB"/>
    <w:rsid w:val="007B0E07"/>
    <w:rsid w:val="007B0F08"/>
    <w:rsid w:val="007B13B4"/>
    <w:rsid w:val="007B14F1"/>
    <w:rsid w:val="007B163A"/>
    <w:rsid w:val="007B17F9"/>
    <w:rsid w:val="007B18F0"/>
    <w:rsid w:val="007B197D"/>
    <w:rsid w:val="007B1C74"/>
    <w:rsid w:val="007B1D57"/>
    <w:rsid w:val="007B1DE9"/>
    <w:rsid w:val="007B1DF5"/>
    <w:rsid w:val="007B1E3D"/>
    <w:rsid w:val="007B2102"/>
    <w:rsid w:val="007B2282"/>
    <w:rsid w:val="007B22E6"/>
    <w:rsid w:val="007B2819"/>
    <w:rsid w:val="007B2922"/>
    <w:rsid w:val="007B294F"/>
    <w:rsid w:val="007B2BAB"/>
    <w:rsid w:val="007B2C19"/>
    <w:rsid w:val="007B3254"/>
    <w:rsid w:val="007B32F0"/>
    <w:rsid w:val="007B344B"/>
    <w:rsid w:val="007B34D1"/>
    <w:rsid w:val="007B351F"/>
    <w:rsid w:val="007B35AC"/>
    <w:rsid w:val="007B379D"/>
    <w:rsid w:val="007B37A7"/>
    <w:rsid w:val="007B3910"/>
    <w:rsid w:val="007B3996"/>
    <w:rsid w:val="007B3BB2"/>
    <w:rsid w:val="007B3CA7"/>
    <w:rsid w:val="007B3FA1"/>
    <w:rsid w:val="007B45BC"/>
    <w:rsid w:val="007B45BF"/>
    <w:rsid w:val="007B45FB"/>
    <w:rsid w:val="007B479D"/>
    <w:rsid w:val="007B4938"/>
    <w:rsid w:val="007B4B28"/>
    <w:rsid w:val="007B4B39"/>
    <w:rsid w:val="007B4B57"/>
    <w:rsid w:val="007B4BA6"/>
    <w:rsid w:val="007B4BC6"/>
    <w:rsid w:val="007B4C00"/>
    <w:rsid w:val="007B4C14"/>
    <w:rsid w:val="007B4C3B"/>
    <w:rsid w:val="007B4D59"/>
    <w:rsid w:val="007B4E4C"/>
    <w:rsid w:val="007B5001"/>
    <w:rsid w:val="007B5054"/>
    <w:rsid w:val="007B508E"/>
    <w:rsid w:val="007B5415"/>
    <w:rsid w:val="007B543F"/>
    <w:rsid w:val="007B575F"/>
    <w:rsid w:val="007B5852"/>
    <w:rsid w:val="007B5871"/>
    <w:rsid w:val="007B5AD8"/>
    <w:rsid w:val="007B5B55"/>
    <w:rsid w:val="007B5BDE"/>
    <w:rsid w:val="007B5BE3"/>
    <w:rsid w:val="007B5C26"/>
    <w:rsid w:val="007B5CD3"/>
    <w:rsid w:val="007B5D11"/>
    <w:rsid w:val="007B5D42"/>
    <w:rsid w:val="007B5DC6"/>
    <w:rsid w:val="007B5E9B"/>
    <w:rsid w:val="007B6265"/>
    <w:rsid w:val="007B629A"/>
    <w:rsid w:val="007B6568"/>
    <w:rsid w:val="007B657C"/>
    <w:rsid w:val="007B67D5"/>
    <w:rsid w:val="007B6820"/>
    <w:rsid w:val="007B6ACA"/>
    <w:rsid w:val="007B6BB8"/>
    <w:rsid w:val="007B6C61"/>
    <w:rsid w:val="007B6EC3"/>
    <w:rsid w:val="007B6FED"/>
    <w:rsid w:val="007B70FE"/>
    <w:rsid w:val="007B73B2"/>
    <w:rsid w:val="007B73FC"/>
    <w:rsid w:val="007B7465"/>
    <w:rsid w:val="007B74F2"/>
    <w:rsid w:val="007B780E"/>
    <w:rsid w:val="007B7A35"/>
    <w:rsid w:val="007B7ACD"/>
    <w:rsid w:val="007B7B20"/>
    <w:rsid w:val="007B7B70"/>
    <w:rsid w:val="007B7B82"/>
    <w:rsid w:val="007B7D81"/>
    <w:rsid w:val="007B7D97"/>
    <w:rsid w:val="007B7DFD"/>
    <w:rsid w:val="007B7E20"/>
    <w:rsid w:val="007B7EAE"/>
    <w:rsid w:val="007C0142"/>
    <w:rsid w:val="007C016D"/>
    <w:rsid w:val="007C0456"/>
    <w:rsid w:val="007C0592"/>
    <w:rsid w:val="007C098B"/>
    <w:rsid w:val="007C0A7D"/>
    <w:rsid w:val="007C0BA3"/>
    <w:rsid w:val="007C0BBB"/>
    <w:rsid w:val="007C0D48"/>
    <w:rsid w:val="007C0DC6"/>
    <w:rsid w:val="007C0DD3"/>
    <w:rsid w:val="007C0EA9"/>
    <w:rsid w:val="007C1183"/>
    <w:rsid w:val="007C1245"/>
    <w:rsid w:val="007C17F3"/>
    <w:rsid w:val="007C1949"/>
    <w:rsid w:val="007C1A27"/>
    <w:rsid w:val="007C1C99"/>
    <w:rsid w:val="007C1D33"/>
    <w:rsid w:val="007C1DDC"/>
    <w:rsid w:val="007C1E4C"/>
    <w:rsid w:val="007C2051"/>
    <w:rsid w:val="007C225F"/>
    <w:rsid w:val="007C23DF"/>
    <w:rsid w:val="007C260C"/>
    <w:rsid w:val="007C27A6"/>
    <w:rsid w:val="007C2972"/>
    <w:rsid w:val="007C29F6"/>
    <w:rsid w:val="007C2A05"/>
    <w:rsid w:val="007C2BCB"/>
    <w:rsid w:val="007C2D2A"/>
    <w:rsid w:val="007C2EA9"/>
    <w:rsid w:val="007C3061"/>
    <w:rsid w:val="007C3130"/>
    <w:rsid w:val="007C3601"/>
    <w:rsid w:val="007C377E"/>
    <w:rsid w:val="007C378D"/>
    <w:rsid w:val="007C37C2"/>
    <w:rsid w:val="007C38B8"/>
    <w:rsid w:val="007C3AC1"/>
    <w:rsid w:val="007C3AD7"/>
    <w:rsid w:val="007C3AD9"/>
    <w:rsid w:val="007C3B14"/>
    <w:rsid w:val="007C3B20"/>
    <w:rsid w:val="007C3BD1"/>
    <w:rsid w:val="007C3C1B"/>
    <w:rsid w:val="007C3CE1"/>
    <w:rsid w:val="007C3D24"/>
    <w:rsid w:val="007C401E"/>
    <w:rsid w:val="007C4116"/>
    <w:rsid w:val="007C4180"/>
    <w:rsid w:val="007C4315"/>
    <w:rsid w:val="007C444B"/>
    <w:rsid w:val="007C4468"/>
    <w:rsid w:val="007C4524"/>
    <w:rsid w:val="007C4615"/>
    <w:rsid w:val="007C476D"/>
    <w:rsid w:val="007C4781"/>
    <w:rsid w:val="007C4919"/>
    <w:rsid w:val="007C4A7B"/>
    <w:rsid w:val="007C4DBE"/>
    <w:rsid w:val="007C4E41"/>
    <w:rsid w:val="007C4FF6"/>
    <w:rsid w:val="007C50B6"/>
    <w:rsid w:val="007C5140"/>
    <w:rsid w:val="007C5198"/>
    <w:rsid w:val="007C52B2"/>
    <w:rsid w:val="007C53DB"/>
    <w:rsid w:val="007C5523"/>
    <w:rsid w:val="007C56E5"/>
    <w:rsid w:val="007C5803"/>
    <w:rsid w:val="007C5842"/>
    <w:rsid w:val="007C58B1"/>
    <w:rsid w:val="007C5948"/>
    <w:rsid w:val="007C5959"/>
    <w:rsid w:val="007C5DF6"/>
    <w:rsid w:val="007C5E60"/>
    <w:rsid w:val="007C5F91"/>
    <w:rsid w:val="007C6094"/>
    <w:rsid w:val="007C620B"/>
    <w:rsid w:val="007C63E5"/>
    <w:rsid w:val="007C6557"/>
    <w:rsid w:val="007C65AA"/>
    <w:rsid w:val="007C6969"/>
    <w:rsid w:val="007C6DEA"/>
    <w:rsid w:val="007C6F76"/>
    <w:rsid w:val="007C6F87"/>
    <w:rsid w:val="007C70AD"/>
    <w:rsid w:val="007C741B"/>
    <w:rsid w:val="007C74D5"/>
    <w:rsid w:val="007C7509"/>
    <w:rsid w:val="007C750D"/>
    <w:rsid w:val="007C76E0"/>
    <w:rsid w:val="007C773B"/>
    <w:rsid w:val="007C7A2C"/>
    <w:rsid w:val="007C7ABE"/>
    <w:rsid w:val="007C7BF1"/>
    <w:rsid w:val="007C7DAE"/>
    <w:rsid w:val="007C7DE1"/>
    <w:rsid w:val="007C7ED1"/>
    <w:rsid w:val="007D0016"/>
    <w:rsid w:val="007D00DC"/>
    <w:rsid w:val="007D017F"/>
    <w:rsid w:val="007D02CA"/>
    <w:rsid w:val="007D039B"/>
    <w:rsid w:val="007D044B"/>
    <w:rsid w:val="007D0460"/>
    <w:rsid w:val="007D059D"/>
    <w:rsid w:val="007D0645"/>
    <w:rsid w:val="007D07BB"/>
    <w:rsid w:val="007D096A"/>
    <w:rsid w:val="007D0A05"/>
    <w:rsid w:val="007D0BC9"/>
    <w:rsid w:val="007D0E11"/>
    <w:rsid w:val="007D0E53"/>
    <w:rsid w:val="007D0E9D"/>
    <w:rsid w:val="007D0F54"/>
    <w:rsid w:val="007D109A"/>
    <w:rsid w:val="007D11B1"/>
    <w:rsid w:val="007D1208"/>
    <w:rsid w:val="007D12D5"/>
    <w:rsid w:val="007D12ED"/>
    <w:rsid w:val="007D133B"/>
    <w:rsid w:val="007D1419"/>
    <w:rsid w:val="007D14FA"/>
    <w:rsid w:val="007D15C7"/>
    <w:rsid w:val="007D163A"/>
    <w:rsid w:val="007D1653"/>
    <w:rsid w:val="007D175A"/>
    <w:rsid w:val="007D19D8"/>
    <w:rsid w:val="007D1AD6"/>
    <w:rsid w:val="007D1C4A"/>
    <w:rsid w:val="007D1CDB"/>
    <w:rsid w:val="007D217B"/>
    <w:rsid w:val="007D2314"/>
    <w:rsid w:val="007D2426"/>
    <w:rsid w:val="007D2531"/>
    <w:rsid w:val="007D25F3"/>
    <w:rsid w:val="007D2763"/>
    <w:rsid w:val="007D2812"/>
    <w:rsid w:val="007D2903"/>
    <w:rsid w:val="007D2C0C"/>
    <w:rsid w:val="007D2CA8"/>
    <w:rsid w:val="007D2F0C"/>
    <w:rsid w:val="007D2FB5"/>
    <w:rsid w:val="007D31EF"/>
    <w:rsid w:val="007D359A"/>
    <w:rsid w:val="007D38C8"/>
    <w:rsid w:val="007D395A"/>
    <w:rsid w:val="007D39CA"/>
    <w:rsid w:val="007D3A6C"/>
    <w:rsid w:val="007D3AC7"/>
    <w:rsid w:val="007D3D37"/>
    <w:rsid w:val="007D3E1D"/>
    <w:rsid w:val="007D3EA1"/>
    <w:rsid w:val="007D4093"/>
    <w:rsid w:val="007D4248"/>
    <w:rsid w:val="007D425F"/>
    <w:rsid w:val="007D426A"/>
    <w:rsid w:val="007D43C2"/>
    <w:rsid w:val="007D43E1"/>
    <w:rsid w:val="007D4567"/>
    <w:rsid w:val="007D49AC"/>
    <w:rsid w:val="007D4AC1"/>
    <w:rsid w:val="007D4B01"/>
    <w:rsid w:val="007D4CA6"/>
    <w:rsid w:val="007D4CCE"/>
    <w:rsid w:val="007D4D51"/>
    <w:rsid w:val="007D4D99"/>
    <w:rsid w:val="007D4E6E"/>
    <w:rsid w:val="007D52AD"/>
    <w:rsid w:val="007D5DF9"/>
    <w:rsid w:val="007D5E80"/>
    <w:rsid w:val="007D5FF0"/>
    <w:rsid w:val="007D6032"/>
    <w:rsid w:val="007D61C2"/>
    <w:rsid w:val="007D61F0"/>
    <w:rsid w:val="007D65AD"/>
    <w:rsid w:val="007D6727"/>
    <w:rsid w:val="007D677C"/>
    <w:rsid w:val="007D6CE0"/>
    <w:rsid w:val="007D6E05"/>
    <w:rsid w:val="007D7007"/>
    <w:rsid w:val="007D70B2"/>
    <w:rsid w:val="007D71A5"/>
    <w:rsid w:val="007D71D6"/>
    <w:rsid w:val="007D7286"/>
    <w:rsid w:val="007D7303"/>
    <w:rsid w:val="007D73C2"/>
    <w:rsid w:val="007D743B"/>
    <w:rsid w:val="007D7583"/>
    <w:rsid w:val="007D76F9"/>
    <w:rsid w:val="007D7744"/>
    <w:rsid w:val="007D78B4"/>
    <w:rsid w:val="007D7B29"/>
    <w:rsid w:val="007D7CC1"/>
    <w:rsid w:val="007D7E29"/>
    <w:rsid w:val="007D7F32"/>
    <w:rsid w:val="007D7FEA"/>
    <w:rsid w:val="007E02A0"/>
    <w:rsid w:val="007E0489"/>
    <w:rsid w:val="007E04A3"/>
    <w:rsid w:val="007E05B6"/>
    <w:rsid w:val="007E06EC"/>
    <w:rsid w:val="007E0770"/>
    <w:rsid w:val="007E07DA"/>
    <w:rsid w:val="007E0ABB"/>
    <w:rsid w:val="007E0BDC"/>
    <w:rsid w:val="007E0CBF"/>
    <w:rsid w:val="007E0FB3"/>
    <w:rsid w:val="007E106C"/>
    <w:rsid w:val="007E10B8"/>
    <w:rsid w:val="007E10D3"/>
    <w:rsid w:val="007E11EF"/>
    <w:rsid w:val="007E121D"/>
    <w:rsid w:val="007E1674"/>
    <w:rsid w:val="007E1899"/>
    <w:rsid w:val="007E18B7"/>
    <w:rsid w:val="007E19ED"/>
    <w:rsid w:val="007E1BCC"/>
    <w:rsid w:val="007E1BFF"/>
    <w:rsid w:val="007E1C89"/>
    <w:rsid w:val="007E1D06"/>
    <w:rsid w:val="007E1D11"/>
    <w:rsid w:val="007E1DB9"/>
    <w:rsid w:val="007E1DFB"/>
    <w:rsid w:val="007E23E1"/>
    <w:rsid w:val="007E241C"/>
    <w:rsid w:val="007E245E"/>
    <w:rsid w:val="007E254C"/>
    <w:rsid w:val="007E273E"/>
    <w:rsid w:val="007E27CE"/>
    <w:rsid w:val="007E27D3"/>
    <w:rsid w:val="007E2858"/>
    <w:rsid w:val="007E28CA"/>
    <w:rsid w:val="007E2BB5"/>
    <w:rsid w:val="007E2BE4"/>
    <w:rsid w:val="007E2CF2"/>
    <w:rsid w:val="007E2E3D"/>
    <w:rsid w:val="007E329E"/>
    <w:rsid w:val="007E3364"/>
    <w:rsid w:val="007E33E5"/>
    <w:rsid w:val="007E3753"/>
    <w:rsid w:val="007E390A"/>
    <w:rsid w:val="007E3952"/>
    <w:rsid w:val="007E3AA1"/>
    <w:rsid w:val="007E3AFE"/>
    <w:rsid w:val="007E3B1D"/>
    <w:rsid w:val="007E3B3E"/>
    <w:rsid w:val="007E3C4E"/>
    <w:rsid w:val="007E3F0E"/>
    <w:rsid w:val="007E3F3A"/>
    <w:rsid w:val="007E43BF"/>
    <w:rsid w:val="007E4452"/>
    <w:rsid w:val="007E44B2"/>
    <w:rsid w:val="007E49C3"/>
    <w:rsid w:val="007E4D4F"/>
    <w:rsid w:val="007E54BB"/>
    <w:rsid w:val="007E5652"/>
    <w:rsid w:val="007E56E4"/>
    <w:rsid w:val="007E5720"/>
    <w:rsid w:val="007E5798"/>
    <w:rsid w:val="007E58FA"/>
    <w:rsid w:val="007E58FB"/>
    <w:rsid w:val="007E5B3E"/>
    <w:rsid w:val="007E5F53"/>
    <w:rsid w:val="007E6175"/>
    <w:rsid w:val="007E625C"/>
    <w:rsid w:val="007E6376"/>
    <w:rsid w:val="007E649B"/>
    <w:rsid w:val="007E6BD1"/>
    <w:rsid w:val="007E7074"/>
    <w:rsid w:val="007E7110"/>
    <w:rsid w:val="007E713A"/>
    <w:rsid w:val="007E7406"/>
    <w:rsid w:val="007E7548"/>
    <w:rsid w:val="007E77B8"/>
    <w:rsid w:val="007E7911"/>
    <w:rsid w:val="007E79B3"/>
    <w:rsid w:val="007E7A69"/>
    <w:rsid w:val="007F0188"/>
    <w:rsid w:val="007F0246"/>
    <w:rsid w:val="007F0503"/>
    <w:rsid w:val="007F0642"/>
    <w:rsid w:val="007F09C4"/>
    <w:rsid w:val="007F0A21"/>
    <w:rsid w:val="007F0B13"/>
    <w:rsid w:val="007F0BBE"/>
    <w:rsid w:val="007F0D05"/>
    <w:rsid w:val="007F0E46"/>
    <w:rsid w:val="007F1071"/>
    <w:rsid w:val="007F1482"/>
    <w:rsid w:val="007F1641"/>
    <w:rsid w:val="007F168A"/>
    <w:rsid w:val="007F17A8"/>
    <w:rsid w:val="007F1834"/>
    <w:rsid w:val="007F1921"/>
    <w:rsid w:val="007F1C74"/>
    <w:rsid w:val="007F1CDB"/>
    <w:rsid w:val="007F1CF8"/>
    <w:rsid w:val="007F1D95"/>
    <w:rsid w:val="007F1E63"/>
    <w:rsid w:val="007F1F83"/>
    <w:rsid w:val="007F1F85"/>
    <w:rsid w:val="007F2006"/>
    <w:rsid w:val="007F228D"/>
    <w:rsid w:val="007F2291"/>
    <w:rsid w:val="007F23DA"/>
    <w:rsid w:val="007F2416"/>
    <w:rsid w:val="007F26A1"/>
    <w:rsid w:val="007F27B5"/>
    <w:rsid w:val="007F27D3"/>
    <w:rsid w:val="007F2E28"/>
    <w:rsid w:val="007F3092"/>
    <w:rsid w:val="007F30A9"/>
    <w:rsid w:val="007F31F7"/>
    <w:rsid w:val="007F331E"/>
    <w:rsid w:val="007F36E3"/>
    <w:rsid w:val="007F382C"/>
    <w:rsid w:val="007F38F0"/>
    <w:rsid w:val="007F3A5B"/>
    <w:rsid w:val="007F3ABE"/>
    <w:rsid w:val="007F3B1C"/>
    <w:rsid w:val="007F3BA2"/>
    <w:rsid w:val="007F3DA7"/>
    <w:rsid w:val="007F3E33"/>
    <w:rsid w:val="007F3F8C"/>
    <w:rsid w:val="007F4072"/>
    <w:rsid w:val="007F430F"/>
    <w:rsid w:val="007F4393"/>
    <w:rsid w:val="007F45BB"/>
    <w:rsid w:val="007F4AF4"/>
    <w:rsid w:val="007F4B67"/>
    <w:rsid w:val="007F4B87"/>
    <w:rsid w:val="007F4BC4"/>
    <w:rsid w:val="007F4CF3"/>
    <w:rsid w:val="007F4DDE"/>
    <w:rsid w:val="007F4EA2"/>
    <w:rsid w:val="007F4F58"/>
    <w:rsid w:val="007F4F60"/>
    <w:rsid w:val="007F56B1"/>
    <w:rsid w:val="007F58BC"/>
    <w:rsid w:val="007F5A5E"/>
    <w:rsid w:val="007F6055"/>
    <w:rsid w:val="007F608E"/>
    <w:rsid w:val="007F6297"/>
    <w:rsid w:val="007F6B12"/>
    <w:rsid w:val="007F6B77"/>
    <w:rsid w:val="007F6C83"/>
    <w:rsid w:val="007F6E7B"/>
    <w:rsid w:val="007F6F7B"/>
    <w:rsid w:val="007F6F8A"/>
    <w:rsid w:val="007F7120"/>
    <w:rsid w:val="007F72E2"/>
    <w:rsid w:val="007F739C"/>
    <w:rsid w:val="007F7493"/>
    <w:rsid w:val="007F74B8"/>
    <w:rsid w:val="007F771C"/>
    <w:rsid w:val="007F7815"/>
    <w:rsid w:val="007F78BA"/>
    <w:rsid w:val="007F7AE8"/>
    <w:rsid w:val="007F7B7E"/>
    <w:rsid w:val="007F7CB0"/>
    <w:rsid w:val="007F7CD0"/>
    <w:rsid w:val="007F7CF4"/>
    <w:rsid w:val="007F7D3B"/>
    <w:rsid w:val="007F7E27"/>
    <w:rsid w:val="007F7F2C"/>
    <w:rsid w:val="0080006E"/>
    <w:rsid w:val="008000B6"/>
    <w:rsid w:val="0080037F"/>
    <w:rsid w:val="008004BA"/>
    <w:rsid w:val="00800574"/>
    <w:rsid w:val="008005CD"/>
    <w:rsid w:val="00800711"/>
    <w:rsid w:val="008007A1"/>
    <w:rsid w:val="008007D3"/>
    <w:rsid w:val="00800898"/>
    <w:rsid w:val="008008E4"/>
    <w:rsid w:val="00800B05"/>
    <w:rsid w:val="00800B18"/>
    <w:rsid w:val="00800D04"/>
    <w:rsid w:val="00800F5E"/>
    <w:rsid w:val="00801371"/>
    <w:rsid w:val="008013D2"/>
    <w:rsid w:val="00801672"/>
    <w:rsid w:val="00801A86"/>
    <w:rsid w:val="00801B87"/>
    <w:rsid w:val="00801CF0"/>
    <w:rsid w:val="00801D6F"/>
    <w:rsid w:val="00801DB8"/>
    <w:rsid w:val="00801EED"/>
    <w:rsid w:val="00801FE0"/>
    <w:rsid w:val="00802034"/>
    <w:rsid w:val="0080209F"/>
    <w:rsid w:val="00802100"/>
    <w:rsid w:val="0080247E"/>
    <w:rsid w:val="008024D9"/>
    <w:rsid w:val="008024F9"/>
    <w:rsid w:val="008027F6"/>
    <w:rsid w:val="00802846"/>
    <w:rsid w:val="00802A26"/>
    <w:rsid w:val="00802A3B"/>
    <w:rsid w:val="00802AB5"/>
    <w:rsid w:val="00802EAE"/>
    <w:rsid w:val="00803080"/>
    <w:rsid w:val="00803161"/>
    <w:rsid w:val="00803173"/>
    <w:rsid w:val="00803275"/>
    <w:rsid w:val="0080335E"/>
    <w:rsid w:val="00803363"/>
    <w:rsid w:val="008033D5"/>
    <w:rsid w:val="008037C8"/>
    <w:rsid w:val="00803897"/>
    <w:rsid w:val="008038C2"/>
    <w:rsid w:val="00803930"/>
    <w:rsid w:val="008039CE"/>
    <w:rsid w:val="00803B86"/>
    <w:rsid w:val="00803BF8"/>
    <w:rsid w:val="00803CF6"/>
    <w:rsid w:val="00803D76"/>
    <w:rsid w:val="008040E7"/>
    <w:rsid w:val="0080421E"/>
    <w:rsid w:val="00804266"/>
    <w:rsid w:val="0080440F"/>
    <w:rsid w:val="00804649"/>
    <w:rsid w:val="008048A1"/>
    <w:rsid w:val="008048A6"/>
    <w:rsid w:val="00804957"/>
    <w:rsid w:val="00804B0F"/>
    <w:rsid w:val="00804D47"/>
    <w:rsid w:val="00804DA7"/>
    <w:rsid w:val="00804DBA"/>
    <w:rsid w:val="00804DC8"/>
    <w:rsid w:val="00804E42"/>
    <w:rsid w:val="00804ECD"/>
    <w:rsid w:val="00804F75"/>
    <w:rsid w:val="00804FBB"/>
    <w:rsid w:val="008050F3"/>
    <w:rsid w:val="00805198"/>
    <w:rsid w:val="008051FA"/>
    <w:rsid w:val="008052A6"/>
    <w:rsid w:val="0080539B"/>
    <w:rsid w:val="00805722"/>
    <w:rsid w:val="008059E7"/>
    <w:rsid w:val="00805CD4"/>
    <w:rsid w:val="00805EED"/>
    <w:rsid w:val="00805F5B"/>
    <w:rsid w:val="00805F95"/>
    <w:rsid w:val="0080607C"/>
    <w:rsid w:val="008060C8"/>
    <w:rsid w:val="00806147"/>
    <w:rsid w:val="0080620F"/>
    <w:rsid w:val="00806312"/>
    <w:rsid w:val="00806421"/>
    <w:rsid w:val="0080643D"/>
    <w:rsid w:val="008064F6"/>
    <w:rsid w:val="0080655E"/>
    <w:rsid w:val="00806717"/>
    <w:rsid w:val="0080678C"/>
    <w:rsid w:val="008067E7"/>
    <w:rsid w:val="00806A27"/>
    <w:rsid w:val="00806A7B"/>
    <w:rsid w:val="00806A97"/>
    <w:rsid w:val="00806B40"/>
    <w:rsid w:val="00806E48"/>
    <w:rsid w:val="00806F45"/>
    <w:rsid w:val="00807075"/>
    <w:rsid w:val="00807161"/>
    <w:rsid w:val="008071B3"/>
    <w:rsid w:val="00807683"/>
    <w:rsid w:val="00807839"/>
    <w:rsid w:val="00807AF1"/>
    <w:rsid w:val="00807B3C"/>
    <w:rsid w:val="00807C36"/>
    <w:rsid w:val="00807C40"/>
    <w:rsid w:val="00807C5B"/>
    <w:rsid w:val="00807F0E"/>
    <w:rsid w:val="008100DF"/>
    <w:rsid w:val="00810170"/>
    <w:rsid w:val="00810174"/>
    <w:rsid w:val="008101B7"/>
    <w:rsid w:val="0081056D"/>
    <w:rsid w:val="008106BF"/>
    <w:rsid w:val="008106E5"/>
    <w:rsid w:val="008106FE"/>
    <w:rsid w:val="008107FE"/>
    <w:rsid w:val="0081082A"/>
    <w:rsid w:val="008109A6"/>
    <w:rsid w:val="00810AF3"/>
    <w:rsid w:val="00810AF9"/>
    <w:rsid w:val="00810BCB"/>
    <w:rsid w:val="00810DFB"/>
    <w:rsid w:val="00810E18"/>
    <w:rsid w:val="00810F8B"/>
    <w:rsid w:val="00811122"/>
    <w:rsid w:val="00811297"/>
    <w:rsid w:val="00811308"/>
    <w:rsid w:val="00811382"/>
    <w:rsid w:val="008114B5"/>
    <w:rsid w:val="00811548"/>
    <w:rsid w:val="0081160B"/>
    <w:rsid w:val="00811B36"/>
    <w:rsid w:val="00811B4B"/>
    <w:rsid w:val="00811C97"/>
    <w:rsid w:val="00811F43"/>
    <w:rsid w:val="008120EE"/>
    <w:rsid w:val="008125D0"/>
    <w:rsid w:val="0081280C"/>
    <w:rsid w:val="00812810"/>
    <w:rsid w:val="00812B2E"/>
    <w:rsid w:val="00812BED"/>
    <w:rsid w:val="00812CD6"/>
    <w:rsid w:val="00812F56"/>
    <w:rsid w:val="00812F7D"/>
    <w:rsid w:val="0081318C"/>
    <w:rsid w:val="008137AD"/>
    <w:rsid w:val="00813C3B"/>
    <w:rsid w:val="00813D99"/>
    <w:rsid w:val="008140B6"/>
    <w:rsid w:val="00814307"/>
    <w:rsid w:val="0081434E"/>
    <w:rsid w:val="008143F9"/>
    <w:rsid w:val="008145B7"/>
    <w:rsid w:val="0081473D"/>
    <w:rsid w:val="00814780"/>
    <w:rsid w:val="00814C6A"/>
    <w:rsid w:val="00814F07"/>
    <w:rsid w:val="008151F8"/>
    <w:rsid w:val="008155CF"/>
    <w:rsid w:val="00815614"/>
    <w:rsid w:val="0081565F"/>
    <w:rsid w:val="008157BE"/>
    <w:rsid w:val="00815822"/>
    <w:rsid w:val="0081590F"/>
    <w:rsid w:val="00815933"/>
    <w:rsid w:val="00815BB4"/>
    <w:rsid w:val="00815C5A"/>
    <w:rsid w:val="00815E47"/>
    <w:rsid w:val="00815ED3"/>
    <w:rsid w:val="00816011"/>
    <w:rsid w:val="00816565"/>
    <w:rsid w:val="00816721"/>
    <w:rsid w:val="00816F98"/>
    <w:rsid w:val="0081714B"/>
    <w:rsid w:val="00817311"/>
    <w:rsid w:val="0081761A"/>
    <w:rsid w:val="0081776B"/>
    <w:rsid w:val="0081779A"/>
    <w:rsid w:val="008177EB"/>
    <w:rsid w:val="008179C0"/>
    <w:rsid w:val="00817ADE"/>
    <w:rsid w:val="00817CFA"/>
    <w:rsid w:val="00817DB6"/>
    <w:rsid w:val="00817DFF"/>
    <w:rsid w:val="00817E33"/>
    <w:rsid w:val="00817EF6"/>
    <w:rsid w:val="00817FB3"/>
    <w:rsid w:val="00820280"/>
    <w:rsid w:val="00820284"/>
    <w:rsid w:val="008204A7"/>
    <w:rsid w:val="00820501"/>
    <w:rsid w:val="00820A7F"/>
    <w:rsid w:val="00820AD1"/>
    <w:rsid w:val="00820CF5"/>
    <w:rsid w:val="00820D86"/>
    <w:rsid w:val="00820E16"/>
    <w:rsid w:val="00820EDC"/>
    <w:rsid w:val="00820F9B"/>
    <w:rsid w:val="00821061"/>
    <w:rsid w:val="008210C3"/>
    <w:rsid w:val="008211B6"/>
    <w:rsid w:val="008213B8"/>
    <w:rsid w:val="008214CA"/>
    <w:rsid w:val="00821589"/>
    <w:rsid w:val="008218B3"/>
    <w:rsid w:val="00821A3C"/>
    <w:rsid w:val="00821CE5"/>
    <w:rsid w:val="00821D62"/>
    <w:rsid w:val="00821F50"/>
    <w:rsid w:val="00821F82"/>
    <w:rsid w:val="00822025"/>
    <w:rsid w:val="0082204C"/>
    <w:rsid w:val="00822229"/>
    <w:rsid w:val="00822269"/>
    <w:rsid w:val="00822910"/>
    <w:rsid w:val="0082293A"/>
    <w:rsid w:val="00822F71"/>
    <w:rsid w:val="00823264"/>
    <w:rsid w:val="008233C4"/>
    <w:rsid w:val="0082395F"/>
    <w:rsid w:val="008239A8"/>
    <w:rsid w:val="00823D85"/>
    <w:rsid w:val="00823DA9"/>
    <w:rsid w:val="00823DBB"/>
    <w:rsid w:val="00823F11"/>
    <w:rsid w:val="00823FA4"/>
    <w:rsid w:val="00824242"/>
    <w:rsid w:val="008245F3"/>
    <w:rsid w:val="00824602"/>
    <w:rsid w:val="008246CC"/>
    <w:rsid w:val="00824756"/>
    <w:rsid w:val="0082482F"/>
    <w:rsid w:val="008248B4"/>
    <w:rsid w:val="008249D3"/>
    <w:rsid w:val="00824A4F"/>
    <w:rsid w:val="00824AE6"/>
    <w:rsid w:val="00824AF2"/>
    <w:rsid w:val="00824C98"/>
    <w:rsid w:val="00824E8B"/>
    <w:rsid w:val="00825134"/>
    <w:rsid w:val="00825309"/>
    <w:rsid w:val="008253CB"/>
    <w:rsid w:val="008255E8"/>
    <w:rsid w:val="008256C9"/>
    <w:rsid w:val="00825855"/>
    <w:rsid w:val="00825910"/>
    <w:rsid w:val="00825D36"/>
    <w:rsid w:val="0082610E"/>
    <w:rsid w:val="008261FA"/>
    <w:rsid w:val="008264B1"/>
    <w:rsid w:val="008267A3"/>
    <w:rsid w:val="008267CD"/>
    <w:rsid w:val="008268F8"/>
    <w:rsid w:val="0082691B"/>
    <w:rsid w:val="00826960"/>
    <w:rsid w:val="00826B84"/>
    <w:rsid w:val="00826CA1"/>
    <w:rsid w:val="00826EB5"/>
    <w:rsid w:val="00826FAB"/>
    <w:rsid w:val="00826FFE"/>
    <w:rsid w:val="0082715D"/>
    <w:rsid w:val="00827224"/>
    <w:rsid w:val="0082747B"/>
    <w:rsid w:val="00827565"/>
    <w:rsid w:val="008275B4"/>
    <w:rsid w:val="0082769A"/>
    <w:rsid w:val="0082772B"/>
    <w:rsid w:val="00827730"/>
    <w:rsid w:val="00827747"/>
    <w:rsid w:val="00827816"/>
    <w:rsid w:val="008279C6"/>
    <w:rsid w:val="00827A9F"/>
    <w:rsid w:val="00827AAE"/>
    <w:rsid w:val="00827E01"/>
    <w:rsid w:val="0083086E"/>
    <w:rsid w:val="008308DE"/>
    <w:rsid w:val="00830968"/>
    <w:rsid w:val="00830A62"/>
    <w:rsid w:val="00830D09"/>
    <w:rsid w:val="00830F40"/>
    <w:rsid w:val="0083108C"/>
    <w:rsid w:val="0083110B"/>
    <w:rsid w:val="00831184"/>
    <w:rsid w:val="008311DE"/>
    <w:rsid w:val="00831438"/>
    <w:rsid w:val="0083181A"/>
    <w:rsid w:val="00831834"/>
    <w:rsid w:val="00831997"/>
    <w:rsid w:val="008319DA"/>
    <w:rsid w:val="00831B33"/>
    <w:rsid w:val="00831D04"/>
    <w:rsid w:val="00831D40"/>
    <w:rsid w:val="00831EB3"/>
    <w:rsid w:val="00831EC7"/>
    <w:rsid w:val="00831F73"/>
    <w:rsid w:val="00832135"/>
    <w:rsid w:val="00832234"/>
    <w:rsid w:val="008323DC"/>
    <w:rsid w:val="0083262F"/>
    <w:rsid w:val="008326A0"/>
    <w:rsid w:val="008326DF"/>
    <w:rsid w:val="00832711"/>
    <w:rsid w:val="008327FE"/>
    <w:rsid w:val="008328AD"/>
    <w:rsid w:val="00832A9F"/>
    <w:rsid w:val="00832AC5"/>
    <w:rsid w:val="00832B39"/>
    <w:rsid w:val="00832E85"/>
    <w:rsid w:val="00832EBB"/>
    <w:rsid w:val="00832FB3"/>
    <w:rsid w:val="0083315A"/>
    <w:rsid w:val="008332BA"/>
    <w:rsid w:val="008333B0"/>
    <w:rsid w:val="0083361A"/>
    <w:rsid w:val="008336B7"/>
    <w:rsid w:val="008338A9"/>
    <w:rsid w:val="008338EC"/>
    <w:rsid w:val="00833D0D"/>
    <w:rsid w:val="00833D6B"/>
    <w:rsid w:val="00833DB0"/>
    <w:rsid w:val="00833E93"/>
    <w:rsid w:val="008341FF"/>
    <w:rsid w:val="008342FB"/>
    <w:rsid w:val="008346FF"/>
    <w:rsid w:val="00834769"/>
    <w:rsid w:val="00834870"/>
    <w:rsid w:val="00834C8E"/>
    <w:rsid w:val="00834CB1"/>
    <w:rsid w:val="00834D28"/>
    <w:rsid w:val="00834DA5"/>
    <w:rsid w:val="00835346"/>
    <w:rsid w:val="00835406"/>
    <w:rsid w:val="0083545A"/>
    <w:rsid w:val="00835655"/>
    <w:rsid w:val="00835994"/>
    <w:rsid w:val="00835BBE"/>
    <w:rsid w:val="00835C2D"/>
    <w:rsid w:val="008361D2"/>
    <w:rsid w:val="0083635C"/>
    <w:rsid w:val="00836399"/>
    <w:rsid w:val="008366A9"/>
    <w:rsid w:val="00836725"/>
    <w:rsid w:val="00836902"/>
    <w:rsid w:val="008369B3"/>
    <w:rsid w:val="008369E3"/>
    <w:rsid w:val="00836A59"/>
    <w:rsid w:val="00836ADB"/>
    <w:rsid w:val="00836B22"/>
    <w:rsid w:val="00836B50"/>
    <w:rsid w:val="00836D3F"/>
    <w:rsid w:val="00836EC1"/>
    <w:rsid w:val="00836EE5"/>
    <w:rsid w:val="00837217"/>
    <w:rsid w:val="0083726E"/>
    <w:rsid w:val="008374FA"/>
    <w:rsid w:val="008375BB"/>
    <w:rsid w:val="00837B44"/>
    <w:rsid w:val="00837C3E"/>
    <w:rsid w:val="00837DCE"/>
    <w:rsid w:val="00837E86"/>
    <w:rsid w:val="0084011B"/>
    <w:rsid w:val="008401D2"/>
    <w:rsid w:val="0084069F"/>
    <w:rsid w:val="00840729"/>
    <w:rsid w:val="00840BB8"/>
    <w:rsid w:val="008410CE"/>
    <w:rsid w:val="008411C3"/>
    <w:rsid w:val="008413B4"/>
    <w:rsid w:val="008413BD"/>
    <w:rsid w:val="008413F0"/>
    <w:rsid w:val="00841603"/>
    <w:rsid w:val="00841852"/>
    <w:rsid w:val="008418E3"/>
    <w:rsid w:val="008419E2"/>
    <w:rsid w:val="00841F76"/>
    <w:rsid w:val="00841F9A"/>
    <w:rsid w:val="008420DC"/>
    <w:rsid w:val="00842123"/>
    <w:rsid w:val="00842296"/>
    <w:rsid w:val="0084257E"/>
    <w:rsid w:val="0084276B"/>
    <w:rsid w:val="008427E4"/>
    <w:rsid w:val="008429DC"/>
    <w:rsid w:val="00842A14"/>
    <w:rsid w:val="00842C1E"/>
    <w:rsid w:val="00842C3B"/>
    <w:rsid w:val="00842C5A"/>
    <w:rsid w:val="00843082"/>
    <w:rsid w:val="008431FF"/>
    <w:rsid w:val="00843274"/>
    <w:rsid w:val="00843283"/>
    <w:rsid w:val="00843576"/>
    <w:rsid w:val="00843650"/>
    <w:rsid w:val="00843B73"/>
    <w:rsid w:val="00843BE8"/>
    <w:rsid w:val="00843CDB"/>
    <w:rsid w:val="00843E40"/>
    <w:rsid w:val="00843EFC"/>
    <w:rsid w:val="00844178"/>
    <w:rsid w:val="008442DF"/>
    <w:rsid w:val="0084464D"/>
    <w:rsid w:val="00844828"/>
    <w:rsid w:val="00844BB3"/>
    <w:rsid w:val="00844C66"/>
    <w:rsid w:val="00844CD7"/>
    <w:rsid w:val="0084550E"/>
    <w:rsid w:val="00845610"/>
    <w:rsid w:val="008456C9"/>
    <w:rsid w:val="0084582A"/>
    <w:rsid w:val="008458B2"/>
    <w:rsid w:val="00845945"/>
    <w:rsid w:val="008459AA"/>
    <w:rsid w:val="00845A5C"/>
    <w:rsid w:val="00845E16"/>
    <w:rsid w:val="00845F16"/>
    <w:rsid w:val="0084624C"/>
    <w:rsid w:val="008462A4"/>
    <w:rsid w:val="0084645B"/>
    <w:rsid w:val="00846472"/>
    <w:rsid w:val="008464D3"/>
    <w:rsid w:val="00846569"/>
    <w:rsid w:val="008465AD"/>
    <w:rsid w:val="0084661F"/>
    <w:rsid w:val="0084683A"/>
    <w:rsid w:val="00846AE2"/>
    <w:rsid w:val="00846C5E"/>
    <w:rsid w:val="00847101"/>
    <w:rsid w:val="00847311"/>
    <w:rsid w:val="0084796A"/>
    <w:rsid w:val="00847D74"/>
    <w:rsid w:val="00847E0E"/>
    <w:rsid w:val="008500C4"/>
    <w:rsid w:val="008501F7"/>
    <w:rsid w:val="0085022A"/>
    <w:rsid w:val="00850429"/>
    <w:rsid w:val="008504F6"/>
    <w:rsid w:val="00850545"/>
    <w:rsid w:val="0085070B"/>
    <w:rsid w:val="00850751"/>
    <w:rsid w:val="00850CFD"/>
    <w:rsid w:val="00850D65"/>
    <w:rsid w:val="00850DFB"/>
    <w:rsid w:val="0085123A"/>
    <w:rsid w:val="00851252"/>
    <w:rsid w:val="0085189B"/>
    <w:rsid w:val="00851C62"/>
    <w:rsid w:val="00851D68"/>
    <w:rsid w:val="00851EFE"/>
    <w:rsid w:val="00852137"/>
    <w:rsid w:val="00852382"/>
    <w:rsid w:val="0085255A"/>
    <w:rsid w:val="008525CB"/>
    <w:rsid w:val="008525EB"/>
    <w:rsid w:val="0085270F"/>
    <w:rsid w:val="00852A4F"/>
    <w:rsid w:val="00852AAE"/>
    <w:rsid w:val="00852C73"/>
    <w:rsid w:val="00852DEA"/>
    <w:rsid w:val="00852E89"/>
    <w:rsid w:val="00852ECC"/>
    <w:rsid w:val="008533F9"/>
    <w:rsid w:val="008534DB"/>
    <w:rsid w:val="0085351A"/>
    <w:rsid w:val="008535EB"/>
    <w:rsid w:val="008537A0"/>
    <w:rsid w:val="008538B0"/>
    <w:rsid w:val="0085392E"/>
    <w:rsid w:val="0085398F"/>
    <w:rsid w:val="00853B9B"/>
    <w:rsid w:val="008542B8"/>
    <w:rsid w:val="0085460F"/>
    <w:rsid w:val="008547C6"/>
    <w:rsid w:val="008547CC"/>
    <w:rsid w:val="0085498D"/>
    <w:rsid w:val="008549A1"/>
    <w:rsid w:val="008549E4"/>
    <w:rsid w:val="00854CC2"/>
    <w:rsid w:val="00854E21"/>
    <w:rsid w:val="00854EF0"/>
    <w:rsid w:val="00854FB2"/>
    <w:rsid w:val="00855093"/>
    <w:rsid w:val="008553F1"/>
    <w:rsid w:val="00855430"/>
    <w:rsid w:val="00855478"/>
    <w:rsid w:val="0085550F"/>
    <w:rsid w:val="008555DE"/>
    <w:rsid w:val="0085584B"/>
    <w:rsid w:val="00855A2B"/>
    <w:rsid w:val="00855B0C"/>
    <w:rsid w:val="00855B97"/>
    <w:rsid w:val="00855C87"/>
    <w:rsid w:val="00855CFC"/>
    <w:rsid w:val="00855D4D"/>
    <w:rsid w:val="00855DEA"/>
    <w:rsid w:val="00855EA4"/>
    <w:rsid w:val="00855F00"/>
    <w:rsid w:val="00856325"/>
    <w:rsid w:val="008563D4"/>
    <w:rsid w:val="00856776"/>
    <w:rsid w:val="008567DA"/>
    <w:rsid w:val="008567DD"/>
    <w:rsid w:val="008569BF"/>
    <w:rsid w:val="008569E3"/>
    <w:rsid w:val="00856A5F"/>
    <w:rsid w:val="00856ABF"/>
    <w:rsid w:val="00856BFB"/>
    <w:rsid w:val="00856D7D"/>
    <w:rsid w:val="00856F3A"/>
    <w:rsid w:val="0085756E"/>
    <w:rsid w:val="0085759B"/>
    <w:rsid w:val="00857916"/>
    <w:rsid w:val="00857B8D"/>
    <w:rsid w:val="00857CBE"/>
    <w:rsid w:val="00857F79"/>
    <w:rsid w:val="008603A6"/>
    <w:rsid w:val="008607A0"/>
    <w:rsid w:val="00860822"/>
    <w:rsid w:val="008608BF"/>
    <w:rsid w:val="00860935"/>
    <w:rsid w:val="00860A44"/>
    <w:rsid w:val="00860DF5"/>
    <w:rsid w:val="00860F81"/>
    <w:rsid w:val="00861069"/>
    <w:rsid w:val="008610A0"/>
    <w:rsid w:val="00861391"/>
    <w:rsid w:val="008615DE"/>
    <w:rsid w:val="0086189B"/>
    <w:rsid w:val="00861905"/>
    <w:rsid w:val="00861CCE"/>
    <w:rsid w:val="00861D19"/>
    <w:rsid w:val="00861DD9"/>
    <w:rsid w:val="00861DDB"/>
    <w:rsid w:val="00862005"/>
    <w:rsid w:val="00862197"/>
    <w:rsid w:val="0086256D"/>
    <w:rsid w:val="00862639"/>
    <w:rsid w:val="008626D8"/>
    <w:rsid w:val="0086279A"/>
    <w:rsid w:val="0086285B"/>
    <w:rsid w:val="00862861"/>
    <w:rsid w:val="008628C6"/>
    <w:rsid w:val="00862A02"/>
    <w:rsid w:val="00862B04"/>
    <w:rsid w:val="00862DF0"/>
    <w:rsid w:val="00862FD8"/>
    <w:rsid w:val="00862FFA"/>
    <w:rsid w:val="00862FFF"/>
    <w:rsid w:val="008630BC"/>
    <w:rsid w:val="00863106"/>
    <w:rsid w:val="00863393"/>
    <w:rsid w:val="008636A1"/>
    <w:rsid w:val="00863970"/>
    <w:rsid w:val="008639A6"/>
    <w:rsid w:val="00863A73"/>
    <w:rsid w:val="00863AB0"/>
    <w:rsid w:val="00863C6E"/>
    <w:rsid w:val="00863D50"/>
    <w:rsid w:val="00863D63"/>
    <w:rsid w:val="00863DAB"/>
    <w:rsid w:val="008641C4"/>
    <w:rsid w:val="0086440F"/>
    <w:rsid w:val="008644BC"/>
    <w:rsid w:val="008646E1"/>
    <w:rsid w:val="00864762"/>
    <w:rsid w:val="00864886"/>
    <w:rsid w:val="008648C3"/>
    <w:rsid w:val="00864AB5"/>
    <w:rsid w:val="00864BCB"/>
    <w:rsid w:val="00864C4B"/>
    <w:rsid w:val="00864CF4"/>
    <w:rsid w:val="00864CFC"/>
    <w:rsid w:val="008653C9"/>
    <w:rsid w:val="00865893"/>
    <w:rsid w:val="008658DF"/>
    <w:rsid w:val="00865A8A"/>
    <w:rsid w:val="00865AAA"/>
    <w:rsid w:val="00865BE4"/>
    <w:rsid w:val="00865C3A"/>
    <w:rsid w:val="00866281"/>
    <w:rsid w:val="00866300"/>
    <w:rsid w:val="00866A5B"/>
    <w:rsid w:val="00866AB3"/>
    <w:rsid w:val="00866B6F"/>
    <w:rsid w:val="00866E4A"/>
    <w:rsid w:val="00866F5E"/>
    <w:rsid w:val="00866F6F"/>
    <w:rsid w:val="00866F9D"/>
    <w:rsid w:val="008672B8"/>
    <w:rsid w:val="008674F8"/>
    <w:rsid w:val="00867782"/>
    <w:rsid w:val="00867846"/>
    <w:rsid w:val="00867A2C"/>
    <w:rsid w:val="00867B35"/>
    <w:rsid w:val="00867C93"/>
    <w:rsid w:val="00867CDC"/>
    <w:rsid w:val="0087016C"/>
    <w:rsid w:val="008702A6"/>
    <w:rsid w:val="00870442"/>
    <w:rsid w:val="0087056A"/>
    <w:rsid w:val="008705FA"/>
    <w:rsid w:val="0087063D"/>
    <w:rsid w:val="008708B5"/>
    <w:rsid w:val="00870C79"/>
    <w:rsid w:val="00870C81"/>
    <w:rsid w:val="00870FB3"/>
    <w:rsid w:val="00871168"/>
    <w:rsid w:val="008711C7"/>
    <w:rsid w:val="00871223"/>
    <w:rsid w:val="00871319"/>
    <w:rsid w:val="00871443"/>
    <w:rsid w:val="00871697"/>
    <w:rsid w:val="0087189B"/>
    <w:rsid w:val="008718D0"/>
    <w:rsid w:val="008719B7"/>
    <w:rsid w:val="00871A51"/>
    <w:rsid w:val="00871CC5"/>
    <w:rsid w:val="00871D4C"/>
    <w:rsid w:val="00871ED7"/>
    <w:rsid w:val="00871F1F"/>
    <w:rsid w:val="00872394"/>
    <w:rsid w:val="00872516"/>
    <w:rsid w:val="00872557"/>
    <w:rsid w:val="0087267D"/>
    <w:rsid w:val="008727BA"/>
    <w:rsid w:val="00872950"/>
    <w:rsid w:val="00872F31"/>
    <w:rsid w:val="008730D2"/>
    <w:rsid w:val="00873151"/>
    <w:rsid w:val="00873242"/>
    <w:rsid w:val="00873414"/>
    <w:rsid w:val="00873471"/>
    <w:rsid w:val="00873634"/>
    <w:rsid w:val="00873650"/>
    <w:rsid w:val="00873703"/>
    <w:rsid w:val="00873730"/>
    <w:rsid w:val="008737B1"/>
    <w:rsid w:val="0087392E"/>
    <w:rsid w:val="00873CCA"/>
    <w:rsid w:val="00873D94"/>
    <w:rsid w:val="00873FC1"/>
    <w:rsid w:val="0087453E"/>
    <w:rsid w:val="00874772"/>
    <w:rsid w:val="008747C0"/>
    <w:rsid w:val="00874870"/>
    <w:rsid w:val="00874A21"/>
    <w:rsid w:val="00874ACF"/>
    <w:rsid w:val="00874AE8"/>
    <w:rsid w:val="00874B3C"/>
    <w:rsid w:val="0087508E"/>
    <w:rsid w:val="008750F1"/>
    <w:rsid w:val="00875418"/>
    <w:rsid w:val="008754B1"/>
    <w:rsid w:val="0087567D"/>
    <w:rsid w:val="00875851"/>
    <w:rsid w:val="00875887"/>
    <w:rsid w:val="008758D6"/>
    <w:rsid w:val="0087598E"/>
    <w:rsid w:val="00875C31"/>
    <w:rsid w:val="00875D91"/>
    <w:rsid w:val="00875E43"/>
    <w:rsid w:val="00875F55"/>
    <w:rsid w:val="0087619C"/>
    <w:rsid w:val="008763B8"/>
    <w:rsid w:val="0087641B"/>
    <w:rsid w:val="00876735"/>
    <w:rsid w:val="00876A21"/>
    <w:rsid w:val="00876A75"/>
    <w:rsid w:val="00876B1F"/>
    <w:rsid w:val="00876B83"/>
    <w:rsid w:val="00876BE0"/>
    <w:rsid w:val="00876BE8"/>
    <w:rsid w:val="00876DC9"/>
    <w:rsid w:val="00876DEF"/>
    <w:rsid w:val="00876F84"/>
    <w:rsid w:val="00876FC5"/>
    <w:rsid w:val="00877647"/>
    <w:rsid w:val="00877C22"/>
    <w:rsid w:val="00877DC3"/>
    <w:rsid w:val="00877DF4"/>
    <w:rsid w:val="00877F0D"/>
    <w:rsid w:val="00877F34"/>
    <w:rsid w:val="00877F46"/>
    <w:rsid w:val="008803C0"/>
    <w:rsid w:val="008803D6"/>
    <w:rsid w:val="0088045B"/>
    <w:rsid w:val="00880563"/>
    <w:rsid w:val="00880AC1"/>
    <w:rsid w:val="00880ADD"/>
    <w:rsid w:val="00880D9F"/>
    <w:rsid w:val="00880EF5"/>
    <w:rsid w:val="00880F9E"/>
    <w:rsid w:val="00880FA8"/>
    <w:rsid w:val="008810E8"/>
    <w:rsid w:val="008810FF"/>
    <w:rsid w:val="008811C8"/>
    <w:rsid w:val="008815B6"/>
    <w:rsid w:val="008817D7"/>
    <w:rsid w:val="00881914"/>
    <w:rsid w:val="00881ADA"/>
    <w:rsid w:val="00881C9D"/>
    <w:rsid w:val="00881F67"/>
    <w:rsid w:val="00881FBA"/>
    <w:rsid w:val="00881FC6"/>
    <w:rsid w:val="00881FEF"/>
    <w:rsid w:val="0088210C"/>
    <w:rsid w:val="00882586"/>
    <w:rsid w:val="00882595"/>
    <w:rsid w:val="008827E7"/>
    <w:rsid w:val="00882928"/>
    <w:rsid w:val="0088292B"/>
    <w:rsid w:val="00882A7E"/>
    <w:rsid w:val="00882DA9"/>
    <w:rsid w:val="00882E88"/>
    <w:rsid w:val="00882F5D"/>
    <w:rsid w:val="00883040"/>
    <w:rsid w:val="0088314F"/>
    <w:rsid w:val="00883236"/>
    <w:rsid w:val="00883313"/>
    <w:rsid w:val="00883501"/>
    <w:rsid w:val="008835B8"/>
    <w:rsid w:val="0088388B"/>
    <w:rsid w:val="008838EC"/>
    <w:rsid w:val="0088394D"/>
    <w:rsid w:val="00883D8E"/>
    <w:rsid w:val="00883DC7"/>
    <w:rsid w:val="00883E84"/>
    <w:rsid w:val="00883EAE"/>
    <w:rsid w:val="00883F62"/>
    <w:rsid w:val="0088407E"/>
    <w:rsid w:val="008840C5"/>
    <w:rsid w:val="008841E9"/>
    <w:rsid w:val="00884201"/>
    <w:rsid w:val="00884241"/>
    <w:rsid w:val="0088439A"/>
    <w:rsid w:val="00884611"/>
    <w:rsid w:val="0088461D"/>
    <w:rsid w:val="00884870"/>
    <w:rsid w:val="00884D41"/>
    <w:rsid w:val="00884D43"/>
    <w:rsid w:val="00884E12"/>
    <w:rsid w:val="00884EC5"/>
    <w:rsid w:val="00884FA9"/>
    <w:rsid w:val="00885029"/>
    <w:rsid w:val="008852FD"/>
    <w:rsid w:val="0088545A"/>
    <w:rsid w:val="008856FF"/>
    <w:rsid w:val="0088596E"/>
    <w:rsid w:val="0088598A"/>
    <w:rsid w:val="008859CD"/>
    <w:rsid w:val="008859DB"/>
    <w:rsid w:val="00885A47"/>
    <w:rsid w:val="00885B9D"/>
    <w:rsid w:val="00885D53"/>
    <w:rsid w:val="00885E7B"/>
    <w:rsid w:val="00885ECA"/>
    <w:rsid w:val="00886338"/>
    <w:rsid w:val="008864B3"/>
    <w:rsid w:val="00886604"/>
    <w:rsid w:val="00886697"/>
    <w:rsid w:val="0088676E"/>
    <w:rsid w:val="008867CE"/>
    <w:rsid w:val="00886FB1"/>
    <w:rsid w:val="00886FCF"/>
    <w:rsid w:val="008871B9"/>
    <w:rsid w:val="008872D1"/>
    <w:rsid w:val="00887423"/>
    <w:rsid w:val="008874C3"/>
    <w:rsid w:val="008876CB"/>
    <w:rsid w:val="00887808"/>
    <w:rsid w:val="008878F7"/>
    <w:rsid w:val="0089001F"/>
    <w:rsid w:val="008900AF"/>
    <w:rsid w:val="00890C8F"/>
    <w:rsid w:val="00890CA3"/>
    <w:rsid w:val="00891128"/>
    <w:rsid w:val="008914D6"/>
    <w:rsid w:val="0089171B"/>
    <w:rsid w:val="00891C43"/>
    <w:rsid w:val="00891D5D"/>
    <w:rsid w:val="00891E99"/>
    <w:rsid w:val="00891ED5"/>
    <w:rsid w:val="008920A5"/>
    <w:rsid w:val="008922CD"/>
    <w:rsid w:val="008922F1"/>
    <w:rsid w:val="00892433"/>
    <w:rsid w:val="0089246F"/>
    <w:rsid w:val="00892472"/>
    <w:rsid w:val="00892831"/>
    <w:rsid w:val="00892A54"/>
    <w:rsid w:val="00892A6B"/>
    <w:rsid w:val="00892B51"/>
    <w:rsid w:val="00892F7A"/>
    <w:rsid w:val="0089309F"/>
    <w:rsid w:val="008933AA"/>
    <w:rsid w:val="0089366D"/>
    <w:rsid w:val="008936B5"/>
    <w:rsid w:val="00893763"/>
    <w:rsid w:val="00893834"/>
    <w:rsid w:val="0089383B"/>
    <w:rsid w:val="008939B4"/>
    <w:rsid w:val="00893B3D"/>
    <w:rsid w:val="00893E5F"/>
    <w:rsid w:val="008940C3"/>
    <w:rsid w:val="008940FC"/>
    <w:rsid w:val="0089418D"/>
    <w:rsid w:val="0089418E"/>
    <w:rsid w:val="008944F4"/>
    <w:rsid w:val="008945AF"/>
    <w:rsid w:val="008947F3"/>
    <w:rsid w:val="00894815"/>
    <w:rsid w:val="00894C1F"/>
    <w:rsid w:val="00894E4F"/>
    <w:rsid w:val="00894FE7"/>
    <w:rsid w:val="00895132"/>
    <w:rsid w:val="0089523E"/>
    <w:rsid w:val="00895272"/>
    <w:rsid w:val="008955D1"/>
    <w:rsid w:val="008955F9"/>
    <w:rsid w:val="00895914"/>
    <w:rsid w:val="00895A99"/>
    <w:rsid w:val="00895AAA"/>
    <w:rsid w:val="00895B42"/>
    <w:rsid w:val="00895B46"/>
    <w:rsid w:val="00895C85"/>
    <w:rsid w:val="00895DCE"/>
    <w:rsid w:val="00895F7D"/>
    <w:rsid w:val="00896119"/>
    <w:rsid w:val="0089638A"/>
    <w:rsid w:val="008964E9"/>
    <w:rsid w:val="00896503"/>
    <w:rsid w:val="0089656E"/>
    <w:rsid w:val="008965C2"/>
    <w:rsid w:val="00896657"/>
    <w:rsid w:val="008967CC"/>
    <w:rsid w:val="0089687A"/>
    <w:rsid w:val="00896A7B"/>
    <w:rsid w:val="00896B0E"/>
    <w:rsid w:val="00896C1E"/>
    <w:rsid w:val="00896D6B"/>
    <w:rsid w:val="00896E5F"/>
    <w:rsid w:val="008970BA"/>
    <w:rsid w:val="008979E1"/>
    <w:rsid w:val="008979E7"/>
    <w:rsid w:val="00897CE6"/>
    <w:rsid w:val="00897D31"/>
    <w:rsid w:val="00897E99"/>
    <w:rsid w:val="008A00C5"/>
    <w:rsid w:val="008A012C"/>
    <w:rsid w:val="008A02EA"/>
    <w:rsid w:val="008A0562"/>
    <w:rsid w:val="008A0A18"/>
    <w:rsid w:val="008A0A34"/>
    <w:rsid w:val="008A0A7E"/>
    <w:rsid w:val="008A0B28"/>
    <w:rsid w:val="008A0BC1"/>
    <w:rsid w:val="008A0D0F"/>
    <w:rsid w:val="008A0DAC"/>
    <w:rsid w:val="008A0E02"/>
    <w:rsid w:val="008A0E09"/>
    <w:rsid w:val="008A0FC3"/>
    <w:rsid w:val="008A109D"/>
    <w:rsid w:val="008A110E"/>
    <w:rsid w:val="008A1176"/>
    <w:rsid w:val="008A129B"/>
    <w:rsid w:val="008A1565"/>
    <w:rsid w:val="008A160F"/>
    <w:rsid w:val="008A1654"/>
    <w:rsid w:val="008A166B"/>
    <w:rsid w:val="008A18D7"/>
    <w:rsid w:val="008A19BA"/>
    <w:rsid w:val="008A1A4F"/>
    <w:rsid w:val="008A1D5F"/>
    <w:rsid w:val="008A1D6F"/>
    <w:rsid w:val="008A21C0"/>
    <w:rsid w:val="008A21FD"/>
    <w:rsid w:val="008A236F"/>
    <w:rsid w:val="008A2453"/>
    <w:rsid w:val="008A249A"/>
    <w:rsid w:val="008A24BC"/>
    <w:rsid w:val="008A27B3"/>
    <w:rsid w:val="008A2814"/>
    <w:rsid w:val="008A28C7"/>
    <w:rsid w:val="008A2B37"/>
    <w:rsid w:val="008A2CFF"/>
    <w:rsid w:val="008A2F1A"/>
    <w:rsid w:val="008A329A"/>
    <w:rsid w:val="008A372B"/>
    <w:rsid w:val="008A3974"/>
    <w:rsid w:val="008A3AAE"/>
    <w:rsid w:val="008A3B26"/>
    <w:rsid w:val="008A3B46"/>
    <w:rsid w:val="008A3BAD"/>
    <w:rsid w:val="008A3CA1"/>
    <w:rsid w:val="008A3CA7"/>
    <w:rsid w:val="008A3E95"/>
    <w:rsid w:val="008A3F1E"/>
    <w:rsid w:val="008A4075"/>
    <w:rsid w:val="008A41F8"/>
    <w:rsid w:val="008A445B"/>
    <w:rsid w:val="008A4778"/>
    <w:rsid w:val="008A4B5B"/>
    <w:rsid w:val="008A4C1E"/>
    <w:rsid w:val="008A4EA3"/>
    <w:rsid w:val="008A5276"/>
    <w:rsid w:val="008A52FA"/>
    <w:rsid w:val="008A535A"/>
    <w:rsid w:val="008A53D1"/>
    <w:rsid w:val="008A547E"/>
    <w:rsid w:val="008A55EA"/>
    <w:rsid w:val="008A5693"/>
    <w:rsid w:val="008A57FE"/>
    <w:rsid w:val="008A5A64"/>
    <w:rsid w:val="008A5ABC"/>
    <w:rsid w:val="008A5CD9"/>
    <w:rsid w:val="008A5D9A"/>
    <w:rsid w:val="008A5DDF"/>
    <w:rsid w:val="008A6098"/>
    <w:rsid w:val="008A6198"/>
    <w:rsid w:val="008A69B5"/>
    <w:rsid w:val="008A6B38"/>
    <w:rsid w:val="008A6B88"/>
    <w:rsid w:val="008A6F8E"/>
    <w:rsid w:val="008A71E7"/>
    <w:rsid w:val="008A71EF"/>
    <w:rsid w:val="008A7694"/>
    <w:rsid w:val="008A7820"/>
    <w:rsid w:val="008A7F03"/>
    <w:rsid w:val="008A7F8C"/>
    <w:rsid w:val="008B0009"/>
    <w:rsid w:val="008B010A"/>
    <w:rsid w:val="008B018F"/>
    <w:rsid w:val="008B0234"/>
    <w:rsid w:val="008B045D"/>
    <w:rsid w:val="008B0464"/>
    <w:rsid w:val="008B08F6"/>
    <w:rsid w:val="008B095D"/>
    <w:rsid w:val="008B0A09"/>
    <w:rsid w:val="008B0B9D"/>
    <w:rsid w:val="008B105E"/>
    <w:rsid w:val="008B117C"/>
    <w:rsid w:val="008B142E"/>
    <w:rsid w:val="008B158F"/>
    <w:rsid w:val="008B16C6"/>
    <w:rsid w:val="008B19C6"/>
    <w:rsid w:val="008B1A2F"/>
    <w:rsid w:val="008B1A82"/>
    <w:rsid w:val="008B1B19"/>
    <w:rsid w:val="008B1C8E"/>
    <w:rsid w:val="008B207A"/>
    <w:rsid w:val="008B20EE"/>
    <w:rsid w:val="008B21BD"/>
    <w:rsid w:val="008B21E5"/>
    <w:rsid w:val="008B2211"/>
    <w:rsid w:val="008B254E"/>
    <w:rsid w:val="008B284C"/>
    <w:rsid w:val="008B292F"/>
    <w:rsid w:val="008B295F"/>
    <w:rsid w:val="008B29FF"/>
    <w:rsid w:val="008B2C35"/>
    <w:rsid w:val="008B2DD9"/>
    <w:rsid w:val="008B2DFA"/>
    <w:rsid w:val="008B2E3F"/>
    <w:rsid w:val="008B2F9F"/>
    <w:rsid w:val="008B3190"/>
    <w:rsid w:val="008B31F5"/>
    <w:rsid w:val="008B32F7"/>
    <w:rsid w:val="008B33BE"/>
    <w:rsid w:val="008B392C"/>
    <w:rsid w:val="008B39FB"/>
    <w:rsid w:val="008B3A14"/>
    <w:rsid w:val="008B3A37"/>
    <w:rsid w:val="008B40FF"/>
    <w:rsid w:val="008B4368"/>
    <w:rsid w:val="008B458B"/>
    <w:rsid w:val="008B472B"/>
    <w:rsid w:val="008B4D2D"/>
    <w:rsid w:val="008B4E80"/>
    <w:rsid w:val="008B4F9D"/>
    <w:rsid w:val="008B5447"/>
    <w:rsid w:val="008B55A3"/>
    <w:rsid w:val="008B55D0"/>
    <w:rsid w:val="008B5896"/>
    <w:rsid w:val="008B58BE"/>
    <w:rsid w:val="008B5942"/>
    <w:rsid w:val="008B5A31"/>
    <w:rsid w:val="008B5BFC"/>
    <w:rsid w:val="008B5D73"/>
    <w:rsid w:val="008B5E0D"/>
    <w:rsid w:val="008B5E74"/>
    <w:rsid w:val="008B5EF5"/>
    <w:rsid w:val="008B60BD"/>
    <w:rsid w:val="008B60E7"/>
    <w:rsid w:val="008B614E"/>
    <w:rsid w:val="008B620D"/>
    <w:rsid w:val="008B6224"/>
    <w:rsid w:val="008B62B5"/>
    <w:rsid w:val="008B64B5"/>
    <w:rsid w:val="008B66C4"/>
    <w:rsid w:val="008B6746"/>
    <w:rsid w:val="008B6788"/>
    <w:rsid w:val="008B6BA1"/>
    <w:rsid w:val="008B6BA6"/>
    <w:rsid w:val="008B6F39"/>
    <w:rsid w:val="008B70E7"/>
    <w:rsid w:val="008B71F5"/>
    <w:rsid w:val="008B7433"/>
    <w:rsid w:val="008B75E2"/>
    <w:rsid w:val="008B7644"/>
    <w:rsid w:val="008B76A9"/>
    <w:rsid w:val="008B7764"/>
    <w:rsid w:val="008B779C"/>
    <w:rsid w:val="008B7904"/>
    <w:rsid w:val="008B7BD8"/>
    <w:rsid w:val="008B7CE2"/>
    <w:rsid w:val="008B7D65"/>
    <w:rsid w:val="008B7D6F"/>
    <w:rsid w:val="008C00F9"/>
    <w:rsid w:val="008C0207"/>
    <w:rsid w:val="008C03EF"/>
    <w:rsid w:val="008C0467"/>
    <w:rsid w:val="008C09BD"/>
    <w:rsid w:val="008C0A8F"/>
    <w:rsid w:val="008C0B0D"/>
    <w:rsid w:val="008C0D0A"/>
    <w:rsid w:val="008C0D2C"/>
    <w:rsid w:val="008C0E46"/>
    <w:rsid w:val="008C0F94"/>
    <w:rsid w:val="008C0FC8"/>
    <w:rsid w:val="008C10BA"/>
    <w:rsid w:val="008C1261"/>
    <w:rsid w:val="008C1267"/>
    <w:rsid w:val="008C13D7"/>
    <w:rsid w:val="008C1513"/>
    <w:rsid w:val="008C17C1"/>
    <w:rsid w:val="008C19F6"/>
    <w:rsid w:val="008C1B08"/>
    <w:rsid w:val="008C1B67"/>
    <w:rsid w:val="008C1BF8"/>
    <w:rsid w:val="008C1DE3"/>
    <w:rsid w:val="008C1F06"/>
    <w:rsid w:val="008C1FBC"/>
    <w:rsid w:val="008C25B5"/>
    <w:rsid w:val="008C2797"/>
    <w:rsid w:val="008C287F"/>
    <w:rsid w:val="008C2918"/>
    <w:rsid w:val="008C2951"/>
    <w:rsid w:val="008C29F6"/>
    <w:rsid w:val="008C2C64"/>
    <w:rsid w:val="008C2CA5"/>
    <w:rsid w:val="008C3026"/>
    <w:rsid w:val="008C3107"/>
    <w:rsid w:val="008C3118"/>
    <w:rsid w:val="008C327B"/>
    <w:rsid w:val="008C32FF"/>
    <w:rsid w:val="008C342F"/>
    <w:rsid w:val="008C3440"/>
    <w:rsid w:val="008C346B"/>
    <w:rsid w:val="008C35A2"/>
    <w:rsid w:val="008C3612"/>
    <w:rsid w:val="008C3865"/>
    <w:rsid w:val="008C3C05"/>
    <w:rsid w:val="008C3CB5"/>
    <w:rsid w:val="008C3E90"/>
    <w:rsid w:val="008C4483"/>
    <w:rsid w:val="008C4486"/>
    <w:rsid w:val="008C44CA"/>
    <w:rsid w:val="008C4503"/>
    <w:rsid w:val="008C4537"/>
    <w:rsid w:val="008C4670"/>
    <w:rsid w:val="008C46BA"/>
    <w:rsid w:val="008C474B"/>
    <w:rsid w:val="008C4890"/>
    <w:rsid w:val="008C4892"/>
    <w:rsid w:val="008C48D7"/>
    <w:rsid w:val="008C4979"/>
    <w:rsid w:val="008C4A59"/>
    <w:rsid w:val="008C4AE6"/>
    <w:rsid w:val="008C4BD5"/>
    <w:rsid w:val="008C4D9A"/>
    <w:rsid w:val="008C4ECA"/>
    <w:rsid w:val="008C4F5A"/>
    <w:rsid w:val="008C501D"/>
    <w:rsid w:val="008C527C"/>
    <w:rsid w:val="008C556D"/>
    <w:rsid w:val="008C57CB"/>
    <w:rsid w:val="008C5DA8"/>
    <w:rsid w:val="008C5EF2"/>
    <w:rsid w:val="008C6052"/>
    <w:rsid w:val="008C6305"/>
    <w:rsid w:val="008C6362"/>
    <w:rsid w:val="008C66B0"/>
    <w:rsid w:val="008C68B9"/>
    <w:rsid w:val="008C696B"/>
    <w:rsid w:val="008C6ACC"/>
    <w:rsid w:val="008C6BD0"/>
    <w:rsid w:val="008C6C45"/>
    <w:rsid w:val="008C6D6E"/>
    <w:rsid w:val="008C6FAE"/>
    <w:rsid w:val="008C7062"/>
    <w:rsid w:val="008C70F8"/>
    <w:rsid w:val="008C72B4"/>
    <w:rsid w:val="008C72F5"/>
    <w:rsid w:val="008C7856"/>
    <w:rsid w:val="008C787B"/>
    <w:rsid w:val="008C7953"/>
    <w:rsid w:val="008C798D"/>
    <w:rsid w:val="008C7A93"/>
    <w:rsid w:val="008C7F56"/>
    <w:rsid w:val="008D01E6"/>
    <w:rsid w:val="008D0253"/>
    <w:rsid w:val="008D02A7"/>
    <w:rsid w:val="008D035B"/>
    <w:rsid w:val="008D0438"/>
    <w:rsid w:val="008D0732"/>
    <w:rsid w:val="008D0BA2"/>
    <w:rsid w:val="008D0CDA"/>
    <w:rsid w:val="008D0D2F"/>
    <w:rsid w:val="008D0D3D"/>
    <w:rsid w:val="008D1209"/>
    <w:rsid w:val="008D1240"/>
    <w:rsid w:val="008D141B"/>
    <w:rsid w:val="008D1669"/>
    <w:rsid w:val="008D16BA"/>
    <w:rsid w:val="008D172E"/>
    <w:rsid w:val="008D18CC"/>
    <w:rsid w:val="008D18DD"/>
    <w:rsid w:val="008D1A9C"/>
    <w:rsid w:val="008D1AB2"/>
    <w:rsid w:val="008D1E77"/>
    <w:rsid w:val="008D1E96"/>
    <w:rsid w:val="008D1FE7"/>
    <w:rsid w:val="008D20A5"/>
    <w:rsid w:val="008D22C4"/>
    <w:rsid w:val="008D246D"/>
    <w:rsid w:val="008D2583"/>
    <w:rsid w:val="008D2692"/>
    <w:rsid w:val="008D2A74"/>
    <w:rsid w:val="008D2B34"/>
    <w:rsid w:val="008D2C34"/>
    <w:rsid w:val="008D2DB2"/>
    <w:rsid w:val="008D32D5"/>
    <w:rsid w:val="008D33EC"/>
    <w:rsid w:val="008D3517"/>
    <w:rsid w:val="008D36BC"/>
    <w:rsid w:val="008D3796"/>
    <w:rsid w:val="008D38A5"/>
    <w:rsid w:val="008D3A10"/>
    <w:rsid w:val="008D3A1D"/>
    <w:rsid w:val="008D3E97"/>
    <w:rsid w:val="008D407D"/>
    <w:rsid w:val="008D4104"/>
    <w:rsid w:val="008D4123"/>
    <w:rsid w:val="008D420C"/>
    <w:rsid w:val="008D4943"/>
    <w:rsid w:val="008D4999"/>
    <w:rsid w:val="008D4A29"/>
    <w:rsid w:val="008D4AB0"/>
    <w:rsid w:val="008D4E3F"/>
    <w:rsid w:val="008D4F28"/>
    <w:rsid w:val="008D4F86"/>
    <w:rsid w:val="008D4FB6"/>
    <w:rsid w:val="008D500F"/>
    <w:rsid w:val="008D5076"/>
    <w:rsid w:val="008D5098"/>
    <w:rsid w:val="008D50A9"/>
    <w:rsid w:val="008D5215"/>
    <w:rsid w:val="008D55C3"/>
    <w:rsid w:val="008D5838"/>
    <w:rsid w:val="008D58C6"/>
    <w:rsid w:val="008D5995"/>
    <w:rsid w:val="008D5CF3"/>
    <w:rsid w:val="008D5DD7"/>
    <w:rsid w:val="008D5E1F"/>
    <w:rsid w:val="008D5EBA"/>
    <w:rsid w:val="008D6275"/>
    <w:rsid w:val="008D62E2"/>
    <w:rsid w:val="008D62F4"/>
    <w:rsid w:val="008D6444"/>
    <w:rsid w:val="008D656E"/>
    <w:rsid w:val="008D6735"/>
    <w:rsid w:val="008D676B"/>
    <w:rsid w:val="008D67C2"/>
    <w:rsid w:val="008D68F3"/>
    <w:rsid w:val="008D6A02"/>
    <w:rsid w:val="008D6ED8"/>
    <w:rsid w:val="008D7431"/>
    <w:rsid w:val="008D743A"/>
    <w:rsid w:val="008D7548"/>
    <w:rsid w:val="008D78D2"/>
    <w:rsid w:val="008D7966"/>
    <w:rsid w:val="008D79F1"/>
    <w:rsid w:val="008D7BD6"/>
    <w:rsid w:val="008D7CD0"/>
    <w:rsid w:val="008D7D53"/>
    <w:rsid w:val="008D7FA1"/>
    <w:rsid w:val="008E009B"/>
    <w:rsid w:val="008E0896"/>
    <w:rsid w:val="008E097C"/>
    <w:rsid w:val="008E0AA0"/>
    <w:rsid w:val="008E0B03"/>
    <w:rsid w:val="008E0E3F"/>
    <w:rsid w:val="008E0FAA"/>
    <w:rsid w:val="008E1350"/>
    <w:rsid w:val="008E13C3"/>
    <w:rsid w:val="008E13DC"/>
    <w:rsid w:val="008E13EB"/>
    <w:rsid w:val="008E14E2"/>
    <w:rsid w:val="008E1609"/>
    <w:rsid w:val="008E17C0"/>
    <w:rsid w:val="008E17FE"/>
    <w:rsid w:val="008E1838"/>
    <w:rsid w:val="008E1BED"/>
    <w:rsid w:val="008E217C"/>
    <w:rsid w:val="008E2211"/>
    <w:rsid w:val="008E2251"/>
    <w:rsid w:val="008E23A8"/>
    <w:rsid w:val="008E2841"/>
    <w:rsid w:val="008E28F1"/>
    <w:rsid w:val="008E29E2"/>
    <w:rsid w:val="008E2A69"/>
    <w:rsid w:val="008E2C2B"/>
    <w:rsid w:val="008E2C3D"/>
    <w:rsid w:val="008E2EF9"/>
    <w:rsid w:val="008E33E3"/>
    <w:rsid w:val="008E33E8"/>
    <w:rsid w:val="008E34AA"/>
    <w:rsid w:val="008E35EC"/>
    <w:rsid w:val="008E36E3"/>
    <w:rsid w:val="008E37E8"/>
    <w:rsid w:val="008E38C4"/>
    <w:rsid w:val="008E39FF"/>
    <w:rsid w:val="008E3A49"/>
    <w:rsid w:val="008E3BC1"/>
    <w:rsid w:val="008E3C8A"/>
    <w:rsid w:val="008E3CB7"/>
    <w:rsid w:val="008E3DD0"/>
    <w:rsid w:val="008E3E82"/>
    <w:rsid w:val="008E3EA7"/>
    <w:rsid w:val="008E3EB5"/>
    <w:rsid w:val="008E400C"/>
    <w:rsid w:val="008E4137"/>
    <w:rsid w:val="008E4190"/>
    <w:rsid w:val="008E41A6"/>
    <w:rsid w:val="008E4258"/>
    <w:rsid w:val="008E4394"/>
    <w:rsid w:val="008E4406"/>
    <w:rsid w:val="008E4416"/>
    <w:rsid w:val="008E4435"/>
    <w:rsid w:val="008E4600"/>
    <w:rsid w:val="008E47AF"/>
    <w:rsid w:val="008E4833"/>
    <w:rsid w:val="008E4B0E"/>
    <w:rsid w:val="008E5040"/>
    <w:rsid w:val="008E519E"/>
    <w:rsid w:val="008E51D4"/>
    <w:rsid w:val="008E5289"/>
    <w:rsid w:val="008E53D6"/>
    <w:rsid w:val="008E56E5"/>
    <w:rsid w:val="008E5822"/>
    <w:rsid w:val="008E59AE"/>
    <w:rsid w:val="008E5ABD"/>
    <w:rsid w:val="008E5E1D"/>
    <w:rsid w:val="008E5EAF"/>
    <w:rsid w:val="008E6011"/>
    <w:rsid w:val="008E61D4"/>
    <w:rsid w:val="008E62B1"/>
    <w:rsid w:val="008E62E3"/>
    <w:rsid w:val="008E66CB"/>
    <w:rsid w:val="008E69F5"/>
    <w:rsid w:val="008E6CC0"/>
    <w:rsid w:val="008E6DDB"/>
    <w:rsid w:val="008E6EFE"/>
    <w:rsid w:val="008E70EC"/>
    <w:rsid w:val="008E71F0"/>
    <w:rsid w:val="008E7449"/>
    <w:rsid w:val="008E74A7"/>
    <w:rsid w:val="008E7D2D"/>
    <w:rsid w:val="008E7EE9"/>
    <w:rsid w:val="008E7F74"/>
    <w:rsid w:val="008E7F99"/>
    <w:rsid w:val="008F026D"/>
    <w:rsid w:val="008F02B0"/>
    <w:rsid w:val="008F0532"/>
    <w:rsid w:val="008F053B"/>
    <w:rsid w:val="008F0570"/>
    <w:rsid w:val="008F0928"/>
    <w:rsid w:val="008F09C5"/>
    <w:rsid w:val="008F0AC5"/>
    <w:rsid w:val="008F0AF3"/>
    <w:rsid w:val="008F0B18"/>
    <w:rsid w:val="008F0BC3"/>
    <w:rsid w:val="008F0CB6"/>
    <w:rsid w:val="008F0DDC"/>
    <w:rsid w:val="008F0DEA"/>
    <w:rsid w:val="008F0E84"/>
    <w:rsid w:val="008F0F6B"/>
    <w:rsid w:val="008F10B7"/>
    <w:rsid w:val="008F10E0"/>
    <w:rsid w:val="008F11A2"/>
    <w:rsid w:val="008F1383"/>
    <w:rsid w:val="008F13A0"/>
    <w:rsid w:val="008F13BD"/>
    <w:rsid w:val="008F1559"/>
    <w:rsid w:val="008F1653"/>
    <w:rsid w:val="008F188C"/>
    <w:rsid w:val="008F1911"/>
    <w:rsid w:val="008F1A1C"/>
    <w:rsid w:val="008F1A55"/>
    <w:rsid w:val="008F1A87"/>
    <w:rsid w:val="008F1A9B"/>
    <w:rsid w:val="008F1B22"/>
    <w:rsid w:val="008F1EB4"/>
    <w:rsid w:val="008F1F0D"/>
    <w:rsid w:val="008F2171"/>
    <w:rsid w:val="008F21BF"/>
    <w:rsid w:val="008F22D9"/>
    <w:rsid w:val="008F22DF"/>
    <w:rsid w:val="008F2394"/>
    <w:rsid w:val="008F24FB"/>
    <w:rsid w:val="008F25A1"/>
    <w:rsid w:val="008F264B"/>
    <w:rsid w:val="008F273A"/>
    <w:rsid w:val="008F2746"/>
    <w:rsid w:val="008F27D0"/>
    <w:rsid w:val="008F27EA"/>
    <w:rsid w:val="008F2814"/>
    <w:rsid w:val="008F2B18"/>
    <w:rsid w:val="008F2BD2"/>
    <w:rsid w:val="008F2CF6"/>
    <w:rsid w:val="008F30DC"/>
    <w:rsid w:val="008F30E1"/>
    <w:rsid w:val="008F3119"/>
    <w:rsid w:val="008F322E"/>
    <w:rsid w:val="008F32DC"/>
    <w:rsid w:val="008F34BD"/>
    <w:rsid w:val="008F37B8"/>
    <w:rsid w:val="008F39EB"/>
    <w:rsid w:val="008F3CA6"/>
    <w:rsid w:val="008F3CB0"/>
    <w:rsid w:val="008F3D4D"/>
    <w:rsid w:val="008F3DDF"/>
    <w:rsid w:val="008F3EED"/>
    <w:rsid w:val="008F41E1"/>
    <w:rsid w:val="008F43C1"/>
    <w:rsid w:val="008F4514"/>
    <w:rsid w:val="008F462B"/>
    <w:rsid w:val="008F4991"/>
    <w:rsid w:val="008F4C67"/>
    <w:rsid w:val="008F4D6B"/>
    <w:rsid w:val="008F4DF1"/>
    <w:rsid w:val="008F4FDF"/>
    <w:rsid w:val="008F50A5"/>
    <w:rsid w:val="008F518A"/>
    <w:rsid w:val="008F5A08"/>
    <w:rsid w:val="008F5B55"/>
    <w:rsid w:val="008F5EFD"/>
    <w:rsid w:val="008F6037"/>
    <w:rsid w:val="008F6251"/>
    <w:rsid w:val="008F6435"/>
    <w:rsid w:val="008F6595"/>
    <w:rsid w:val="008F65B2"/>
    <w:rsid w:val="008F68F9"/>
    <w:rsid w:val="008F6906"/>
    <w:rsid w:val="008F6945"/>
    <w:rsid w:val="008F69BF"/>
    <w:rsid w:val="008F69E4"/>
    <w:rsid w:val="008F6A5A"/>
    <w:rsid w:val="008F6A90"/>
    <w:rsid w:val="008F6AC8"/>
    <w:rsid w:val="008F6BCD"/>
    <w:rsid w:val="008F6DF7"/>
    <w:rsid w:val="008F6E7D"/>
    <w:rsid w:val="008F739C"/>
    <w:rsid w:val="008F73BA"/>
    <w:rsid w:val="008F73CC"/>
    <w:rsid w:val="008F740F"/>
    <w:rsid w:val="008F742C"/>
    <w:rsid w:val="008F74D5"/>
    <w:rsid w:val="008F7513"/>
    <w:rsid w:val="008F75A8"/>
    <w:rsid w:val="008F76C5"/>
    <w:rsid w:val="008F78C6"/>
    <w:rsid w:val="008F7A32"/>
    <w:rsid w:val="008F7B48"/>
    <w:rsid w:val="008F7BBE"/>
    <w:rsid w:val="008F7CCA"/>
    <w:rsid w:val="008F7E60"/>
    <w:rsid w:val="009001F2"/>
    <w:rsid w:val="00900316"/>
    <w:rsid w:val="0090037A"/>
    <w:rsid w:val="00900388"/>
    <w:rsid w:val="00900422"/>
    <w:rsid w:val="0090047D"/>
    <w:rsid w:val="009005E6"/>
    <w:rsid w:val="00900694"/>
    <w:rsid w:val="009006B8"/>
    <w:rsid w:val="00900715"/>
    <w:rsid w:val="00900746"/>
    <w:rsid w:val="00900868"/>
    <w:rsid w:val="009008B5"/>
    <w:rsid w:val="00900ACF"/>
    <w:rsid w:val="00900C80"/>
    <w:rsid w:val="00900CF1"/>
    <w:rsid w:val="00900D95"/>
    <w:rsid w:val="00900F6F"/>
    <w:rsid w:val="00900FA2"/>
    <w:rsid w:val="0090112B"/>
    <w:rsid w:val="0090118D"/>
    <w:rsid w:val="0090125D"/>
    <w:rsid w:val="0090125E"/>
    <w:rsid w:val="009013D1"/>
    <w:rsid w:val="00901690"/>
    <w:rsid w:val="009016CE"/>
    <w:rsid w:val="009016CF"/>
    <w:rsid w:val="00901896"/>
    <w:rsid w:val="00901B3E"/>
    <w:rsid w:val="00901D18"/>
    <w:rsid w:val="00901D1F"/>
    <w:rsid w:val="00901D6E"/>
    <w:rsid w:val="0090202E"/>
    <w:rsid w:val="009020C9"/>
    <w:rsid w:val="009020FE"/>
    <w:rsid w:val="00902148"/>
    <w:rsid w:val="00902185"/>
    <w:rsid w:val="0090226F"/>
    <w:rsid w:val="0090234E"/>
    <w:rsid w:val="0090239F"/>
    <w:rsid w:val="009025D6"/>
    <w:rsid w:val="009027A5"/>
    <w:rsid w:val="009029D9"/>
    <w:rsid w:val="00902A4D"/>
    <w:rsid w:val="00902B9E"/>
    <w:rsid w:val="00902D67"/>
    <w:rsid w:val="00902F7D"/>
    <w:rsid w:val="009033F7"/>
    <w:rsid w:val="00903416"/>
    <w:rsid w:val="0090368F"/>
    <w:rsid w:val="009037FD"/>
    <w:rsid w:val="00903845"/>
    <w:rsid w:val="00903856"/>
    <w:rsid w:val="009038BD"/>
    <w:rsid w:val="00903B48"/>
    <w:rsid w:val="00903CA0"/>
    <w:rsid w:val="00903E64"/>
    <w:rsid w:val="0090414C"/>
    <w:rsid w:val="0090415D"/>
    <w:rsid w:val="0090453C"/>
    <w:rsid w:val="00904659"/>
    <w:rsid w:val="0090480A"/>
    <w:rsid w:val="00904859"/>
    <w:rsid w:val="00904A9D"/>
    <w:rsid w:val="00904E0B"/>
    <w:rsid w:val="00904E89"/>
    <w:rsid w:val="00904E94"/>
    <w:rsid w:val="00905098"/>
    <w:rsid w:val="00905332"/>
    <w:rsid w:val="009054B1"/>
    <w:rsid w:val="00905695"/>
    <w:rsid w:val="0090582E"/>
    <w:rsid w:val="00905D36"/>
    <w:rsid w:val="00905EB0"/>
    <w:rsid w:val="00905F4F"/>
    <w:rsid w:val="00905FA2"/>
    <w:rsid w:val="00905FE1"/>
    <w:rsid w:val="0090617F"/>
    <w:rsid w:val="00906276"/>
    <w:rsid w:val="0090668C"/>
    <w:rsid w:val="00906944"/>
    <w:rsid w:val="00906AC0"/>
    <w:rsid w:val="00906F7D"/>
    <w:rsid w:val="009070E5"/>
    <w:rsid w:val="00907106"/>
    <w:rsid w:val="009072AB"/>
    <w:rsid w:val="009072F5"/>
    <w:rsid w:val="00907464"/>
    <w:rsid w:val="0090771A"/>
    <w:rsid w:val="00907955"/>
    <w:rsid w:val="00907A6D"/>
    <w:rsid w:val="00907B97"/>
    <w:rsid w:val="00907BAA"/>
    <w:rsid w:val="00907DD9"/>
    <w:rsid w:val="00907DE4"/>
    <w:rsid w:val="00907DFE"/>
    <w:rsid w:val="00907E6A"/>
    <w:rsid w:val="0091005D"/>
    <w:rsid w:val="0091012F"/>
    <w:rsid w:val="00910245"/>
    <w:rsid w:val="00910315"/>
    <w:rsid w:val="00910631"/>
    <w:rsid w:val="009106CE"/>
    <w:rsid w:val="009107E0"/>
    <w:rsid w:val="009109B4"/>
    <w:rsid w:val="00910BC2"/>
    <w:rsid w:val="00910CCF"/>
    <w:rsid w:val="00910DAF"/>
    <w:rsid w:val="00911055"/>
    <w:rsid w:val="00911641"/>
    <w:rsid w:val="009119AC"/>
    <w:rsid w:val="00911B62"/>
    <w:rsid w:val="00911BC3"/>
    <w:rsid w:val="00911C14"/>
    <w:rsid w:val="00911C30"/>
    <w:rsid w:val="00911D4B"/>
    <w:rsid w:val="00911E4A"/>
    <w:rsid w:val="00911EDE"/>
    <w:rsid w:val="00911FD1"/>
    <w:rsid w:val="00912035"/>
    <w:rsid w:val="009121E1"/>
    <w:rsid w:val="00912293"/>
    <w:rsid w:val="00912332"/>
    <w:rsid w:val="00912596"/>
    <w:rsid w:val="009125F6"/>
    <w:rsid w:val="00912940"/>
    <w:rsid w:val="00912AF6"/>
    <w:rsid w:val="00912BA8"/>
    <w:rsid w:val="00912C0D"/>
    <w:rsid w:val="00912C51"/>
    <w:rsid w:val="00912E15"/>
    <w:rsid w:val="00912F5B"/>
    <w:rsid w:val="00912F79"/>
    <w:rsid w:val="0091311E"/>
    <w:rsid w:val="009132B8"/>
    <w:rsid w:val="009133C6"/>
    <w:rsid w:val="00913607"/>
    <w:rsid w:val="009137C1"/>
    <w:rsid w:val="009137CF"/>
    <w:rsid w:val="00913891"/>
    <w:rsid w:val="00913C6A"/>
    <w:rsid w:val="00913D0B"/>
    <w:rsid w:val="00913D9D"/>
    <w:rsid w:val="00913F06"/>
    <w:rsid w:val="00913F38"/>
    <w:rsid w:val="00913FC8"/>
    <w:rsid w:val="009140AE"/>
    <w:rsid w:val="0091415C"/>
    <w:rsid w:val="009144B4"/>
    <w:rsid w:val="009145B7"/>
    <w:rsid w:val="009149C5"/>
    <w:rsid w:val="00914CCC"/>
    <w:rsid w:val="00914D21"/>
    <w:rsid w:val="00914F1A"/>
    <w:rsid w:val="009151CE"/>
    <w:rsid w:val="009152C9"/>
    <w:rsid w:val="0091531D"/>
    <w:rsid w:val="00915493"/>
    <w:rsid w:val="00915642"/>
    <w:rsid w:val="0091572F"/>
    <w:rsid w:val="009159A1"/>
    <w:rsid w:val="00915C24"/>
    <w:rsid w:val="00915C83"/>
    <w:rsid w:val="00915EBF"/>
    <w:rsid w:val="00915EC5"/>
    <w:rsid w:val="00915ED3"/>
    <w:rsid w:val="00915F12"/>
    <w:rsid w:val="00916075"/>
    <w:rsid w:val="00916288"/>
    <w:rsid w:val="00916295"/>
    <w:rsid w:val="00916505"/>
    <w:rsid w:val="009169DA"/>
    <w:rsid w:val="00916C91"/>
    <w:rsid w:val="00916E0B"/>
    <w:rsid w:val="00916F40"/>
    <w:rsid w:val="00917065"/>
    <w:rsid w:val="009171B6"/>
    <w:rsid w:val="00917491"/>
    <w:rsid w:val="0091749D"/>
    <w:rsid w:val="00917530"/>
    <w:rsid w:val="0091763B"/>
    <w:rsid w:val="00917BD2"/>
    <w:rsid w:val="00917F31"/>
    <w:rsid w:val="00920161"/>
    <w:rsid w:val="00920276"/>
    <w:rsid w:val="00920330"/>
    <w:rsid w:val="009203DC"/>
    <w:rsid w:val="009203EF"/>
    <w:rsid w:val="00920689"/>
    <w:rsid w:val="0092073B"/>
    <w:rsid w:val="0092074A"/>
    <w:rsid w:val="009209F8"/>
    <w:rsid w:val="00920A38"/>
    <w:rsid w:val="00920B9B"/>
    <w:rsid w:val="00920DA2"/>
    <w:rsid w:val="00920E27"/>
    <w:rsid w:val="00920EC3"/>
    <w:rsid w:val="00920F13"/>
    <w:rsid w:val="00920F3D"/>
    <w:rsid w:val="00920FD6"/>
    <w:rsid w:val="0092118F"/>
    <w:rsid w:val="009214FC"/>
    <w:rsid w:val="0092153C"/>
    <w:rsid w:val="0092167F"/>
    <w:rsid w:val="009217AF"/>
    <w:rsid w:val="009217B5"/>
    <w:rsid w:val="00921895"/>
    <w:rsid w:val="00921B84"/>
    <w:rsid w:val="00921CCB"/>
    <w:rsid w:val="00921E02"/>
    <w:rsid w:val="00921F8F"/>
    <w:rsid w:val="00921FBF"/>
    <w:rsid w:val="00922009"/>
    <w:rsid w:val="00922288"/>
    <w:rsid w:val="0092260A"/>
    <w:rsid w:val="00922627"/>
    <w:rsid w:val="00922660"/>
    <w:rsid w:val="009226ED"/>
    <w:rsid w:val="00922821"/>
    <w:rsid w:val="00922965"/>
    <w:rsid w:val="00922C36"/>
    <w:rsid w:val="00922D6C"/>
    <w:rsid w:val="00922EC3"/>
    <w:rsid w:val="0092311E"/>
    <w:rsid w:val="00923380"/>
    <w:rsid w:val="009235A9"/>
    <w:rsid w:val="00923693"/>
    <w:rsid w:val="009236BA"/>
    <w:rsid w:val="0092383B"/>
    <w:rsid w:val="00923A32"/>
    <w:rsid w:val="00923AB5"/>
    <w:rsid w:val="00923B3D"/>
    <w:rsid w:val="00923CCA"/>
    <w:rsid w:val="00923F1A"/>
    <w:rsid w:val="009240F5"/>
    <w:rsid w:val="0092414A"/>
    <w:rsid w:val="00924214"/>
    <w:rsid w:val="009242F0"/>
    <w:rsid w:val="009245DF"/>
    <w:rsid w:val="009247EE"/>
    <w:rsid w:val="00924853"/>
    <w:rsid w:val="0092486B"/>
    <w:rsid w:val="0092499B"/>
    <w:rsid w:val="00924A40"/>
    <w:rsid w:val="00924A4A"/>
    <w:rsid w:val="00924CE7"/>
    <w:rsid w:val="00924D3C"/>
    <w:rsid w:val="00924E20"/>
    <w:rsid w:val="00924FDD"/>
    <w:rsid w:val="00925047"/>
    <w:rsid w:val="009250D2"/>
    <w:rsid w:val="0092519E"/>
    <w:rsid w:val="00925361"/>
    <w:rsid w:val="009254A8"/>
    <w:rsid w:val="00925682"/>
    <w:rsid w:val="00925BBA"/>
    <w:rsid w:val="00925BE4"/>
    <w:rsid w:val="00925E57"/>
    <w:rsid w:val="00925F3D"/>
    <w:rsid w:val="00925F7D"/>
    <w:rsid w:val="00926023"/>
    <w:rsid w:val="0092610F"/>
    <w:rsid w:val="00926150"/>
    <w:rsid w:val="009261BD"/>
    <w:rsid w:val="009261CC"/>
    <w:rsid w:val="009263D4"/>
    <w:rsid w:val="00926472"/>
    <w:rsid w:val="009265C6"/>
    <w:rsid w:val="0092681F"/>
    <w:rsid w:val="00926887"/>
    <w:rsid w:val="009268D8"/>
    <w:rsid w:val="00926937"/>
    <w:rsid w:val="00926956"/>
    <w:rsid w:val="009269B7"/>
    <w:rsid w:val="00926B11"/>
    <w:rsid w:val="00926CDA"/>
    <w:rsid w:val="00927090"/>
    <w:rsid w:val="00927208"/>
    <w:rsid w:val="00927379"/>
    <w:rsid w:val="00927585"/>
    <w:rsid w:val="009275F6"/>
    <w:rsid w:val="00927658"/>
    <w:rsid w:val="009276D4"/>
    <w:rsid w:val="00927A93"/>
    <w:rsid w:val="00927B52"/>
    <w:rsid w:val="00927EA5"/>
    <w:rsid w:val="00930553"/>
    <w:rsid w:val="00930ACD"/>
    <w:rsid w:val="00930CB7"/>
    <w:rsid w:val="00930D54"/>
    <w:rsid w:val="00930DD5"/>
    <w:rsid w:val="00930EB4"/>
    <w:rsid w:val="00930F8E"/>
    <w:rsid w:val="00931199"/>
    <w:rsid w:val="00931561"/>
    <w:rsid w:val="00931632"/>
    <w:rsid w:val="0093174F"/>
    <w:rsid w:val="009319B7"/>
    <w:rsid w:val="00931ADC"/>
    <w:rsid w:val="00931CAC"/>
    <w:rsid w:val="00931CCF"/>
    <w:rsid w:val="00932201"/>
    <w:rsid w:val="00932294"/>
    <w:rsid w:val="00932457"/>
    <w:rsid w:val="00932493"/>
    <w:rsid w:val="00932668"/>
    <w:rsid w:val="0093269C"/>
    <w:rsid w:val="009327D8"/>
    <w:rsid w:val="00932A27"/>
    <w:rsid w:val="00932A87"/>
    <w:rsid w:val="00932A8B"/>
    <w:rsid w:val="00932AD1"/>
    <w:rsid w:val="00932ADC"/>
    <w:rsid w:val="00932B55"/>
    <w:rsid w:val="00932C31"/>
    <w:rsid w:val="0093318E"/>
    <w:rsid w:val="00933484"/>
    <w:rsid w:val="0093357E"/>
    <w:rsid w:val="009335B5"/>
    <w:rsid w:val="00933745"/>
    <w:rsid w:val="009337A2"/>
    <w:rsid w:val="00933A89"/>
    <w:rsid w:val="00933B36"/>
    <w:rsid w:val="00933BFE"/>
    <w:rsid w:val="00933C17"/>
    <w:rsid w:val="00933CF6"/>
    <w:rsid w:val="00933EC7"/>
    <w:rsid w:val="00933EC8"/>
    <w:rsid w:val="00933FA1"/>
    <w:rsid w:val="00934235"/>
    <w:rsid w:val="009343BB"/>
    <w:rsid w:val="00934436"/>
    <w:rsid w:val="0093455A"/>
    <w:rsid w:val="0093460A"/>
    <w:rsid w:val="0093468F"/>
    <w:rsid w:val="009346BC"/>
    <w:rsid w:val="00934806"/>
    <w:rsid w:val="00934863"/>
    <w:rsid w:val="009349BB"/>
    <w:rsid w:val="00934A21"/>
    <w:rsid w:val="00934B43"/>
    <w:rsid w:val="00934C6A"/>
    <w:rsid w:val="00934D82"/>
    <w:rsid w:val="00934DD2"/>
    <w:rsid w:val="00935046"/>
    <w:rsid w:val="009351A6"/>
    <w:rsid w:val="0093535B"/>
    <w:rsid w:val="0093557C"/>
    <w:rsid w:val="009355A6"/>
    <w:rsid w:val="0093576E"/>
    <w:rsid w:val="00935BB4"/>
    <w:rsid w:val="00935C57"/>
    <w:rsid w:val="00935C82"/>
    <w:rsid w:val="00935D06"/>
    <w:rsid w:val="00935D1C"/>
    <w:rsid w:val="00936004"/>
    <w:rsid w:val="00936252"/>
    <w:rsid w:val="0093667A"/>
    <w:rsid w:val="00936918"/>
    <w:rsid w:val="00936A55"/>
    <w:rsid w:val="00936ADF"/>
    <w:rsid w:val="00936B90"/>
    <w:rsid w:val="00936BD1"/>
    <w:rsid w:val="00936CF9"/>
    <w:rsid w:val="00936D13"/>
    <w:rsid w:val="00936E9E"/>
    <w:rsid w:val="00936EC5"/>
    <w:rsid w:val="00936EE5"/>
    <w:rsid w:val="009370C7"/>
    <w:rsid w:val="009370CD"/>
    <w:rsid w:val="00937391"/>
    <w:rsid w:val="00937901"/>
    <w:rsid w:val="00937B24"/>
    <w:rsid w:val="00937B43"/>
    <w:rsid w:val="00937B7D"/>
    <w:rsid w:val="00937D11"/>
    <w:rsid w:val="00937E9F"/>
    <w:rsid w:val="00940032"/>
    <w:rsid w:val="00940325"/>
    <w:rsid w:val="0094049D"/>
    <w:rsid w:val="0094069C"/>
    <w:rsid w:val="009406C4"/>
    <w:rsid w:val="00940AB7"/>
    <w:rsid w:val="00940C53"/>
    <w:rsid w:val="00940CC3"/>
    <w:rsid w:val="00940EB4"/>
    <w:rsid w:val="00941208"/>
    <w:rsid w:val="0094137A"/>
    <w:rsid w:val="009414C9"/>
    <w:rsid w:val="009417D1"/>
    <w:rsid w:val="00941983"/>
    <w:rsid w:val="00941A2A"/>
    <w:rsid w:val="00941AD7"/>
    <w:rsid w:val="00941B6D"/>
    <w:rsid w:val="00941DB9"/>
    <w:rsid w:val="00942053"/>
    <w:rsid w:val="00942352"/>
    <w:rsid w:val="00942455"/>
    <w:rsid w:val="00942638"/>
    <w:rsid w:val="00942842"/>
    <w:rsid w:val="009429F5"/>
    <w:rsid w:val="00942C67"/>
    <w:rsid w:val="00942DCE"/>
    <w:rsid w:val="0094310D"/>
    <w:rsid w:val="0094315B"/>
    <w:rsid w:val="00943334"/>
    <w:rsid w:val="009436EB"/>
    <w:rsid w:val="0094396C"/>
    <w:rsid w:val="009439C9"/>
    <w:rsid w:val="00943E2C"/>
    <w:rsid w:val="00943F2F"/>
    <w:rsid w:val="00943FE6"/>
    <w:rsid w:val="0094404F"/>
    <w:rsid w:val="009441D7"/>
    <w:rsid w:val="009442E8"/>
    <w:rsid w:val="00944813"/>
    <w:rsid w:val="009449A3"/>
    <w:rsid w:val="00944A04"/>
    <w:rsid w:val="00944B1C"/>
    <w:rsid w:val="00944C0A"/>
    <w:rsid w:val="00944C0E"/>
    <w:rsid w:val="00944D1E"/>
    <w:rsid w:val="00944EDC"/>
    <w:rsid w:val="00944F96"/>
    <w:rsid w:val="00944FF4"/>
    <w:rsid w:val="00945216"/>
    <w:rsid w:val="0094526F"/>
    <w:rsid w:val="00945270"/>
    <w:rsid w:val="009453C3"/>
    <w:rsid w:val="009458EF"/>
    <w:rsid w:val="00945919"/>
    <w:rsid w:val="00945941"/>
    <w:rsid w:val="00945DBB"/>
    <w:rsid w:val="00945F59"/>
    <w:rsid w:val="0094604A"/>
    <w:rsid w:val="009461F0"/>
    <w:rsid w:val="00946247"/>
    <w:rsid w:val="0094643A"/>
    <w:rsid w:val="00946450"/>
    <w:rsid w:val="009464A8"/>
    <w:rsid w:val="009467A4"/>
    <w:rsid w:val="0094682B"/>
    <w:rsid w:val="0094698F"/>
    <w:rsid w:val="00946ACE"/>
    <w:rsid w:val="00946B3A"/>
    <w:rsid w:val="00946E4C"/>
    <w:rsid w:val="00946FEB"/>
    <w:rsid w:val="00947226"/>
    <w:rsid w:val="00947565"/>
    <w:rsid w:val="0094767A"/>
    <w:rsid w:val="0094769F"/>
    <w:rsid w:val="009476C8"/>
    <w:rsid w:val="00947993"/>
    <w:rsid w:val="009479F2"/>
    <w:rsid w:val="00947C03"/>
    <w:rsid w:val="009501D9"/>
    <w:rsid w:val="0095029B"/>
    <w:rsid w:val="00950410"/>
    <w:rsid w:val="009505D3"/>
    <w:rsid w:val="009507F5"/>
    <w:rsid w:val="0095092A"/>
    <w:rsid w:val="00950968"/>
    <w:rsid w:val="00950CBA"/>
    <w:rsid w:val="00950D27"/>
    <w:rsid w:val="0095105C"/>
    <w:rsid w:val="009511F1"/>
    <w:rsid w:val="009512A7"/>
    <w:rsid w:val="00951673"/>
    <w:rsid w:val="00951733"/>
    <w:rsid w:val="00951AB9"/>
    <w:rsid w:val="00951C20"/>
    <w:rsid w:val="00951C25"/>
    <w:rsid w:val="00951FF3"/>
    <w:rsid w:val="009522DB"/>
    <w:rsid w:val="009523A8"/>
    <w:rsid w:val="0095273E"/>
    <w:rsid w:val="00952C9C"/>
    <w:rsid w:val="00952DF1"/>
    <w:rsid w:val="00952EEB"/>
    <w:rsid w:val="00952F03"/>
    <w:rsid w:val="00952F45"/>
    <w:rsid w:val="009531DF"/>
    <w:rsid w:val="009533BE"/>
    <w:rsid w:val="00953607"/>
    <w:rsid w:val="00953691"/>
    <w:rsid w:val="009536AF"/>
    <w:rsid w:val="009537A0"/>
    <w:rsid w:val="009538F2"/>
    <w:rsid w:val="0095393F"/>
    <w:rsid w:val="00953941"/>
    <w:rsid w:val="00953A81"/>
    <w:rsid w:val="00953AD5"/>
    <w:rsid w:val="00953B76"/>
    <w:rsid w:val="00953C23"/>
    <w:rsid w:val="00953ED1"/>
    <w:rsid w:val="00953F1A"/>
    <w:rsid w:val="0095433C"/>
    <w:rsid w:val="00954381"/>
    <w:rsid w:val="009543B2"/>
    <w:rsid w:val="009546E1"/>
    <w:rsid w:val="009548C4"/>
    <w:rsid w:val="009549D7"/>
    <w:rsid w:val="00954A33"/>
    <w:rsid w:val="00954AE1"/>
    <w:rsid w:val="00954C8E"/>
    <w:rsid w:val="00954E31"/>
    <w:rsid w:val="00954EA1"/>
    <w:rsid w:val="009550E8"/>
    <w:rsid w:val="00955357"/>
    <w:rsid w:val="009553EE"/>
    <w:rsid w:val="00955494"/>
    <w:rsid w:val="009554BC"/>
    <w:rsid w:val="00955604"/>
    <w:rsid w:val="00955733"/>
    <w:rsid w:val="00955A5A"/>
    <w:rsid w:val="00955C3D"/>
    <w:rsid w:val="00955D15"/>
    <w:rsid w:val="00955E32"/>
    <w:rsid w:val="00955E5D"/>
    <w:rsid w:val="00955F5F"/>
    <w:rsid w:val="00956049"/>
    <w:rsid w:val="0095608E"/>
    <w:rsid w:val="0095612A"/>
    <w:rsid w:val="009562F0"/>
    <w:rsid w:val="00956504"/>
    <w:rsid w:val="009565EA"/>
    <w:rsid w:val="0095665A"/>
    <w:rsid w:val="00956671"/>
    <w:rsid w:val="009566F7"/>
    <w:rsid w:val="009567FE"/>
    <w:rsid w:val="009569BD"/>
    <w:rsid w:val="00956FCD"/>
    <w:rsid w:val="0095708C"/>
    <w:rsid w:val="00957351"/>
    <w:rsid w:val="0095743C"/>
    <w:rsid w:val="00957472"/>
    <w:rsid w:val="009574AC"/>
    <w:rsid w:val="0095751B"/>
    <w:rsid w:val="0095756E"/>
    <w:rsid w:val="00957811"/>
    <w:rsid w:val="00957A98"/>
    <w:rsid w:val="00957D7B"/>
    <w:rsid w:val="00960264"/>
    <w:rsid w:val="00960283"/>
    <w:rsid w:val="0096049E"/>
    <w:rsid w:val="00960512"/>
    <w:rsid w:val="00960561"/>
    <w:rsid w:val="009605C0"/>
    <w:rsid w:val="0096063B"/>
    <w:rsid w:val="0096063E"/>
    <w:rsid w:val="009608F5"/>
    <w:rsid w:val="0096097D"/>
    <w:rsid w:val="00960A84"/>
    <w:rsid w:val="00960B4B"/>
    <w:rsid w:val="00960EB9"/>
    <w:rsid w:val="00960ECA"/>
    <w:rsid w:val="00961115"/>
    <w:rsid w:val="009611FC"/>
    <w:rsid w:val="009612D2"/>
    <w:rsid w:val="0096139C"/>
    <w:rsid w:val="0096139D"/>
    <w:rsid w:val="00961441"/>
    <w:rsid w:val="0096153F"/>
    <w:rsid w:val="00961819"/>
    <w:rsid w:val="00961956"/>
    <w:rsid w:val="00961A2E"/>
    <w:rsid w:val="00961CCF"/>
    <w:rsid w:val="00961D0F"/>
    <w:rsid w:val="00961D57"/>
    <w:rsid w:val="00961DBE"/>
    <w:rsid w:val="00961E56"/>
    <w:rsid w:val="009622CD"/>
    <w:rsid w:val="00962381"/>
    <w:rsid w:val="00962392"/>
    <w:rsid w:val="009624D7"/>
    <w:rsid w:val="00962851"/>
    <w:rsid w:val="009628E5"/>
    <w:rsid w:val="00962947"/>
    <w:rsid w:val="00962968"/>
    <w:rsid w:val="00962B39"/>
    <w:rsid w:val="00962BC7"/>
    <w:rsid w:val="00963019"/>
    <w:rsid w:val="00963105"/>
    <w:rsid w:val="00963234"/>
    <w:rsid w:val="00963349"/>
    <w:rsid w:val="00963427"/>
    <w:rsid w:val="00963447"/>
    <w:rsid w:val="00963647"/>
    <w:rsid w:val="009636EA"/>
    <w:rsid w:val="0096374E"/>
    <w:rsid w:val="00963864"/>
    <w:rsid w:val="00963C5C"/>
    <w:rsid w:val="00963CAC"/>
    <w:rsid w:val="00963D1F"/>
    <w:rsid w:val="00963ED6"/>
    <w:rsid w:val="00963F39"/>
    <w:rsid w:val="00963F73"/>
    <w:rsid w:val="009643B9"/>
    <w:rsid w:val="009643F9"/>
    <w:rsid w:val="009646A9"/>
    <w:rsid w:val="009646FE"/>
    <w:rsid w:val="009649CA"/>
    <w:rsid w:val="00964A6C"/>
    <w:rsid w:val="00964B76"/>
    <w:rsid w:val="00964C19"/>
    <w:rsid w:val="00965014"/>
    <w:rsid w:val="009651C1"/>
    <w:rsid w:val="009651DD"/>
    <w:rsid w:val="00965229"/>
    <w:rsid w:val="009654FB"/>
    <w:rsid w:val="00965679"/>
    <w:rsid w:val="00965D7D"/>
    <w:rsid w:val="00965D9D"/>
    <w:rsid w:val="00965FA6"/>
    <w:rsid w:val="009662B1"/>
    <w:rsid w:val="009667F8"/>
    <w:rsid w:val="009667FF"/>
    <w:rsid w:val="00966806"/>
    <w:rsid w:val="00966A33"/>
    <w:rsid w:val="00966B30"/>
    <w:rsid w:val="00967120"/>
    <w:rsid w:val="009671F6"/>
    <w:rsid w:val="00967374"/>
    <w:rsid w:val="00967426"/>
    <w:rsid w:val="009676EE"/>
    <w:rsid w:val="00967A06"/>
    <w:rsid w:val="00967AFD"/>
    <w:rsid w:val="00967BD2"/>
    <w:rsid w:val="00967E38"/>
    <w:rsid w:val="00967EF7"/>
    <w:rsid w:val="00967FF6"/>
    <w:rsid w:val="00970229"/>
    <w:rsid w:val="00970396"/>
    <w:rsid w:val="009703E8"/>
    <w:rsid w:val="0097053B"/>
    <w:rsid w:val="009705A3"/>
    <w:rsid w:val="00970720"/>
    <w:rsid w:val="009707D0"/>
    <w:rsid w:val="00970802"/>
    <w:rsid w:val="0097084A"/>
    <w:rsid w:val="00970B4F"/>
    <w:rsid w:val="00970B9C"/>
    <w:rsid w:val="00970BD3"/>
    <w:rsid w:val="00970D1F"/>
    <w:rsid w:val="00971233"/>
    <w:rsid w:val="009712F9"/>
    <w:rsid w:val="00971513"/>
    <w:rsid w:val="0097152B"/>
    <w:rsid w:val="00971CC7"/>
    <w:rsid w:val="00971DEA"/>
    <w:rsid w:val="00971E29"/>
    <w:rsid w:val="00972239"/>
    <w:rsid w:val="00972325"/>
    <w:rsid w:val="0097245D"/>
    <w:rsid w:val="009724C1"/>
    <w:rsid w:val="00972952"/>
    <w:rsid w:val="00972A46"/>
    <w:rsid w:val="00972BB5"/>
    <w:rsid w:val="00972D07"/>
    <w:rsid w:val="00972E25"/>
    <w:rsid w:val="00972ECD"/>
    <w:rsid w:val="0097312B"/>
    <w:rsid w:val="009731CF"/>
    <w:rsid w:val="009731EB"/>
    <w:rsid w:val="00973224"/>
    <w:rsid w:val="0097323F"/>
    <w:rsid w:val="009733FA"/>
    <w:rsid w:val="00973599"/>
    <w:rsid w:val="00973692"/>
    <w:rsid w:val="009738EB"/>
    <w:rsid w:val="0097396B"/>
    <w:rsid w:val="00973D9C"/>
    <w:rsid w:val="00973F6D"/>
    <w:rsid w:val="00973F85"/>
    <w:rsid w:val="00974152"/>
    <w:rsid w:val="009741AE"/>
    <w:rsid w:val="009741FC"/>
    <w:rsid w:val="00974428"/>
    <w:rsid w:val="0097451E"/>
    <w:rsid w:val="00974719"/>
    <w:rsid w:val="009749DD"/>
    <w:rsid w:val="00974A24"/>
    <w:rsid w:val="00974C38"/>
    <w:rsid w:val="00975634"/>
    <w:rsid w:val="00975868"/>
    <w:rsid w:val="00975890"/>
    <w:rsid w:val="009758B1"/>
    <w:rsid w:val="00975A10"/>
    <w:rsid w:val="00975B35"/>
    <w:rsid w:val="00975B6E"/>
    <w:rsid w:val="00975C16"/>
    <w:rsid w:val="00975DE0"/>
    <w:rsid w:val="00975DFB"/>
    <w:rsid w:val="00975F91"/>
    <w:rsid w:val="00976066"/>
    <w:rsid w:val="0097647D"/>
    <w:rsid w:val="00976544"/>
    <w:rsid w:val="00976895"/>
    <w:rsid w:val="0097694D"/>
    <w:rsid w:val="0097698C"/>
    <w:rsid w:val="00976B28"/>
    <w:rsid w:val="00976D09"/>
    <w:rsid w:val="00976F70"/>
    <w:rsid w:val="00977029"/>
    <w:rsid w:val="00977118"/>
    <w:rsid w:val="009771B1"/>
    <w:rsid w:val="00977420"/>
    <w:rsid w:val="009775D8"/>
    <w:rsid w:val="0097767D"/>
    <w:rsid w:val="009777E8"/>
    <w:rsid w:val="00977914"/>
    <w:rsid w:val="00977986"/>
    <w:rsid w:val="00977AC6"/>
    <w:rsid w:val="00977B38"/>
    <w:rsid w:val="0098004D"/>
    <w:rsid w:val="00980190"/>
    <w:rsid w:val="009801AD"/>
    <w:rsid w:val="00980731"/>
    <w:rsid w:val="0098087C"/>
    <w:rsid w:val="00980891"/>
    <w:rsid w:val="00980D04"/>
    <w:rsid w:val="00981047"/>
    <w:rsid w:val="00981132"/>
    <w:rsid w:val="009812AD"/>
    <w:rsid w:val="0098135A"/>
    <w:rsid w:val="00981442"/>
    <w:rsid w:val="0098153C"/>
    <w:rsid w:val="00981AB5"/>
    <w:rsid w:val="00981C83"/>
    <w:rsid w:val="00981C9E"/>
    <w:rsid w:val="00981CE6"/>
    <w:rsid w:val="00982017"/>
    <w:rsid w:val="009820EB"/>
    <w:rsid w:val="00982136"/>
    <w:rsid w:val="00982144"/>
    <w:rsid w:val="0098223F"/>
    <w:rsid w:val="0098248F"/>
    <w:rsid w:val="0098260E"/>
    <w:rsid w:val="00982616"/>
    <w:rsid w:val="00982780"/>
    <w:rsid w:val="009828F5"/>
    <w:rsid w:val="00982902"/>
    <w:rsid w:val="00982916"/>
    <w:rsid w:val="00982917"/>
    <w:rsid w:val="009829AF"/>
    <w:rsid w:val="00982D73"/>
    <w:rsid w:val="00982F7E"/>
    <w:rsid w:val="00982F92"/>
    <w:rsid w:val="00982FE4"/>
    <w:rsid w:val="00983042"/>
    <w:rsid w:val="00983210"/>
    <w:rsid w:val="0098328E"/>
    <w:rsid w:val="009832AE"/>
    <w:rsid w:val="00983308"/>
    <w:rsid w:val="0098352F"/>
    <w:rsid w:val="009835B9"/>
    <w:rsid w:val="0098362C"/>
    <w:rsid w:val="009837E3"/>
    <w:rsid w:val="0098397C"/>
    <w:rsid w:val="00983BC0"/>
    <w:rsid w:val="00983D94"/>
    <w:rsid w:val="00983F9A"/>
    <w:rsid w:val="009840D6"/>
    <w:rsid w:val="009840E4"/>
    <w:rsid w:val="009842FB"/>
    <w:rsid w:val="00984445"/>
    <w:rsid w:val="0098444C"/>
    <w:rsid w:val="00984748"/>
    <w:rsid w:val="009847B5"/>
    <w:rsid w:val="009847BB"/>
    <w:rsid w:val="00984893"/>
    <w:rsid w:val="009849C9"/>
    <w:rsid w:val="00984A98"/>
    <w:rsid w:val="00984ACE"/>
    <w:rsid w:val="00984B82"/>
    <w:rsid w:val="00984C05"/>
    <w:rsid w:val="00984C10"/>
    <w:rsid w:val="00984CA7"/>
    <w:rsid w:val="0098538C"/>
    <w:rsid w:val="009854C8"/>
    <w:rsid w:val="0098558A"/>
    <w:rsid w:val="009855FF"/>
    <w:rsid w:val="00985635"/>
    <w:rsid w:val="009856BD"/>
    <w:rsid w:val="009857D8"/>
    <w:rsid w:val="009858AA"/>
    <w:rsid w:val="00985997"/>
    <w:rsid w:val="00985B89"/>
    <w:rsid w:val="00985DC8"/>
    <w:rsid w:val="00985DCE"/>
    <w:rsid w:val="00985DE4"/>
    <w:rsid w:val="00985F93"/>
    <w:rsid w:val="00985FF8"/>
    <w:rsid w:val="009861BD"/>
    <w:rsid w:val="009861CA"/>
    <w:rsid w:val="009866D7"/>
    <w:rsid w:val="00986753"/>
    <w:rsid w:val="00986964"/>
    <w:rsid w:val="00986ACF"/>
    <w:rsid w:val="00986B8F"/>
    <w:rsid w:val="00986BCD"/>
    <w:rsid w:val="00986C6D"/>
    <w:rsid w:val="00986E61"/>
    <w:rsid w:val="00986F6E"/>
    <w:rsid w:val="00987090"/>
    <w:rsid w:val="00987154"/>
    <w:rsid w:val="0098725B"/>
    <w:rsid w:val="009872E3"/>
    <w:rsid w:val="009873D1"/>
    <w:rsid w:val="00987439"/>
    <w:rsid w:val="00987452"/>
    <w:rsid w:val="0098752D"/>
    <w:rsid w:val="009875B7"/>
    <w:rsid w:val="0098765C"/>
    <w:rsid w:val="00987826"/>
    <w:rsid w:val="00987A3C"/>
    <w:rsid w:val="00987AAC"/>
    <w:rsid w:val="00987AB3"/>
    <w:rsid w:val="00987B28"/>
    <w:rsid w:val="00987C68"/>
    <w:rsid w:val="00987E4E"/>
    <w:rsid w:val="009901CE"/>
    <w:rsid w:val="009904AF"/>
    <w:rsid w:val="009904D1"/>
    <w:rsid w:val="009907BB"/>
    <w:rsid w:val="00990987"/>
    <w:rsid w:val="00990AAA"/>
    <w:rsid w:val="00990E3B"/>
    <w:rsid w:val="00990E5F"/>
    <w:rsid w:val="00990EBF"/>
    <w:rsid w:val="00990EDD"/>
    <w:rsid w:val="00990FAA"/>
    <w:rsid w:val="00990FE9"/>
    <w:rsid w:val="00991059"/>
    <w:rsid w:val="00991087"/>
    <w:rsid w:val="00991253"/>
    <w:rsid w:val="0099126E"/>
    <w:rsid w:val="00991375"/>
    <w:rsid w:val="00991552"/>
    <w:rsid w:val="00991821"/>
    <w:rsid w:val="009918FE"/>
    <w:rsid w:val="00991980"/>
    <w:rsid w:val="009919CE"/>
    <w:rsid w:val="00991DC2"/>
    <w:rsid w:val="00991FD6"/>
    <w:rsid w:val="00992657"/>
    <w:rsid w:val="009929DC"/>
    <w:rsid w:val="00992CFB"/>
    <w:rsid w:val="00992F62"/>
    <w:rsid w:val="0099319B"/>
    <w:rsid w:val="00993547"/>
    <w:rsid w:val="00993D06"/>
    <w:rsid w:val="00993D24"/>
    <w:rsid w:val="00993E26"/>
    <w:rsid w:val="00993FD4"/>
    <w:rsid w:val="00994D3C"/>
    <w:rsid w:val="00994F33"/>
    <w:rsid w:val="00994FB5"/>
    <w:rsid w:val="00994FF1"/>
    <w:rsid w:val="0099508A"/>
    <w:rsid w:val="00995485"/>
    <w:rsid w:val="00995825"/>
    <w:rsid w:val="009958EE"/>
    <w:rsid w:val="00995A87"/>
    <w:rsid w:val="00995D3E"/>
    <w:rsid w:val="00995D80"/>
    <w:rsid w:val="00995DEE"/>
    <w:rsid w:val="00995E8C"/>
    <w:rsid w:val="00995F87"/>
    <w:rsid w:val="009960B6"/>
    <w:rsid w:val="009962D1"/>
    <w:rsid w:val="009962D2"/>
    <w:rsid w:val="009966FF"/>
    <w:rsid w:val="00996776"/>
    <w:rsid w:val="00996982"/>
    <w:rsid w:val="00996A65"/>
    <w:rsid w:val="00996B5B"/>
    <w:rsid w:val="00996C56"/>
    <w:rsid w:val="00996DE0"/>
    <w:rsid w:val="00996DF4"/>
    <w:rsid w:val="00996EF9"/>
    <w:rsid w:val="00996FAA"/>
    <w:rsid w:val="00997004"/>
    <w:rsid w:val="00997034"/>
    <w:rsid w:val="009970E6"/>
    <w:rsid w:val="00997143"/>
    <w:rsid w:val="009971A9"/>
    <w:rsid w:val="00997476"/>
    <w:rsid w:val="009974CE"/>
    <w:rsid w:val="0099751A"/>
    <w:rsid w:val="00997675"/>
    <w:rsid w:val="009976BB"/>
    <w:rsid w:val="0099774F"/>
    <w:rsid w:val="0099778D"/>
    <w:rsid w:val="009977BC"/>
    <w:rsid w:val="00997812"/>
    <w:rsid w:val="00997A80"/>
    <w:rsid w:val="00997B17"/>
    <w:rsid w:val="00997BAF"/>
    <w:rsid w:val="00997CCF"/>
    <w:rsid w:val="00997D34"/>
    <w:rsid w:val="00997DED"/>
    <w:rsid w:val="00997E9D"/>
    <w:rsid w:val="009A004E"/>
    <w:rsid w:val="009A029D"/>
    <w:rsid w:val="009A04E1"/>
    <w:rsid w:val="009A0677"/>
    <w:rsid w:val="009A0817"/>
    <w:rsid w:val="009A0D59"/>
    <w:rsid w:val="009A0D5F"/>
    <w:rsid w:val="009A0FC2"/>
    <w:rsid w:val="009A0FDB"/>
    <w:rsid w:val="009A110A"/>
    <w:rsid w:val="009A12E1"/>
    <w:rsid w:val="009A1376"/>
    <w:rsid w:val="009A1400"/>
    <w:rsid w:val="009A14A1"/>
    <w:rsid w:val="009A176C"/>
    <w:rsid w:val="009A1AC3"/>
    <w:rsid w:val="009A1D61"/>
    <w:rsid w:val="009A1ED9"/>
    <w:rsid w:val="009A1F84"/>
    <w:rsid w:val="009A1FD8"/>
    <w:rsid w:val="009A203D"/>
    <w:rsid w:val="009A211B"/>
    <w:rsid w:val="009A2705"/>
    <w:rsid w:val="009A271F"/>
    <w:rsid w:val="009A27D5"/>
    <w:rsid w:val="009A29B6"/>
    <w:rsid w:val="009A2BEE"/>
    <w:rsid w:val="009A2BF5"/>
    <w:rsid w:val="009A2CC9"/>
    <w:rsid w:val="009A2F35"/>
    <w:rsid w:val="009A329C"/>
    <w:rsid w:val="009A334A"/>
    <w:rsid w:val="009A37D5"/>
    <w:rsid w:val="009A39BE"/>
    <w:rsid w:val="009A3CEA"/>
    <w:rsid w:val="009A4283"/>
    <w:rsid w:val="009A4402"/>
    <w:rsid w:val="009A4523"/>
    <w:rsid w:val="009A495B"/>
    <w:rsid w:val="009A4A4D"/>
    <w:rsid w:val="009A4BF9"/>
    <w:rsid w:val="009A4CF5"/>
    <w:rsid w:val="009A4F95"/>
    <w:rsid w:val="009A50A5"/>
    <w:rsid w:val="009A52BB"/>
    <w:rsid w:val="009A55CF"/>
    <w:rsid w:val="009A57C6"/>
    <w:rsid w:val="009A5A3A"/>
    <w:rsid w:val="009A5AB0"/>
    <w:rsid w:val="009A6338"/>
    <w:rsid w:val="009A67C4"/>
    <w:rsid w:val="009A67F1"/>
    <w:rsid w:val="009A698F"/>
    <w:rsid w:val="009A6AE3"/>
    <w:rsid w:val="009A6B23"/>
    <w:rsid w:val="009A6F27"/>
    <w:rsid w:val="009A6FDF"/>
    <w:rsid w:val="009A6FF4"/>
    <w:rsid w:val="009A73AF"/>
    <w:rsid w:val="009A74B9"/>
    <w:rsid w:val="009A75DE"/>
    <w:rsid w:val="009A7DB3"/>
    <w:rsid w:val="009A7EC2"/>
    <w:rsid w:val="009B024F"/>
    <w:rsid w:val="009B070F"/>
    <w:rsid w:val="009B0760"/>
    <w:rsid w:val="009B07FA"/>
    <w:rsid w:val="009B080C"/>
    <w:rsid w:val="009B0908"/>
    <w:rsid w:val="009B096E"/>
    <w:rsid w:val="009B0A60"/>
    <w:rsid w:val="009B0C08"/>
    <w:rsid w:val="009B0C9C"/>
    <w:rsid w:val="009B0DC4"/>
    <w:rsid w:val="009B0E17"/>
    <w:rsid w:val="009B0EFF"/>
    <w:rsid w:val="009B0F1B"/>
    <w:rsid w:val="009B12A1"/>
    <w:rsid w:val="009B12FB"/>
    <w:rsid w:val="009B136F"/>
    <w:rsid w:val="009B1459"/>
    <w:rsid w:val="009B1731"/>
    <w:rsid w:val="009B187E"/>
    <w:rsid w:val="009B1ED4"/>
    <w:rsid w:val="009B2281"/>
    <w:rsid w:val="009B2297"/>
    <w:rsid w:val="009B26BB"/>
    <w:rsid w:val="009B28D8"/>
    <w:rsid w:val="009B2AE6"/>
    <w:rsid w:val="009B2B22"/>
    <w:rsid w:val="009B2B3C"/>
    <w:rsid w:val="009B2E97"/>
    <w:rsid w:val="009B3436"/>
    <w:rsid w:val="009B357D"/>
    <w:rsid w:val="009B3B03"/>
    <w:rsid w:val="009B3E05"/>
    <w:rsid w:val="009B3FDA"/>
    <w:rsid w:val="009B4442"/>
    <w:rsid w:val="009B4521"/>
    <w:rsid w:val="009B4557"/>
    <w:rsid w:val="009B47E3"/>
    <w:rsid w:val="009B47FC"/>
    <w:rsid w:val="009B4B12"/>
    <w:rsid w:val="009B4BB6"/>
    <w:rsid w:val="009B4D08"/>
    <w:rsid w:val="009B4D96"/>
    <w:rsid w:val="009B4DE8"/>
    <w:rsid w:val="009B5179"/>
    <w:rsid w:val="009B519A"/>
    <w:rsid w:val="009B5273"/>
    <w:rsid w:val="009B56CF"/>
    <w:rsid w:val="009B582A"/>
    <w:rsid w:val="009B5AC6"/>
    <w:rsid w:val="009B5ACD"/>
    <w:rsid w:val="009B5B34"/>
    <w:rsid w:val="009B5B4F"/>
    <w:rsid w:val="009B5CBF"/>
    <w:rsid w:val="009B60AA"/>
    <w:rsid w:val="009B638D"/>
    <w:rsid w:val="009B656B"/>
    <w:rsid w:val="009B669C"/>
    <w:rsid w:val="009B6783"/>
    <w:rsid w:val="009B679D"/>
    <w:rsid w:val="009B6804"/>
    <w:rsid w:val="009B69C7"/>
    <w:rsid w:val="009B6A8C"/>
    <w:rsid w:val="009B6CE5"/>
    <w:rsid w:val="009B6D8B"/>
    <w:rsid w:val="009B6FCA"/>
    <w:rsid w:val="009B7120"/>
    <w:rsid w:val="009B71F0"/>
    <w:rsid w:val="009B7285"/>
    <w:rsid w:val="009B736E"/>
    <w:rsid w:val="009B7390"/>
    <w:rsid w:val="009B74C4"/>
    <w:rsid w:val="009B74CB"/>
    <w:rsid w:val="009B7590"/>
    <w:rsid w:val="009B75AC"/>
    <w:rsid w:val="009B760C"/>
    <w:rsid w:val="009B7683"/>
    <w:rsid w:val="009B77B3"/>
    <w:rsid w:val="009B78F1"/>
    <w:rsid w:val="009B792E"/>
    <w:rsid w:val="009B7CF7"/>
    <w:rsid w:val="009B7D3F"/>
    <w:rsid w:val="009B7F0D"/>
    <w:rsid w:val="009C00A2"/>
    <w:rsid w:val="009C0162"/>
    <w:rsid w:val="009C037C"/>
    <w:rsid w:val="009C05BA"/>
    <w:rsid w:val="009C069E"/>
    <w:rsid w:val="009C093F"/>
    <w:rsid w:val="009C0A81"/>
    <w:rsid w:val="009C0C19"/>
    <w:rsid w:val="009C0EC6"/>
    <w:rsid w:val="009C0F04"/>
    <w:rsid w:val="009C0FD9"/>
    <w:rsid w:val="009C12E7"/>
    <w:rsid w:val="009C137D"/>
    <w:rsid w:val="009C1624"/>
    <w:rsid w:val="009C162C"/>
    <w:rsid w:val="009C166E"/>
    <w:rsid w:val="009C1677"/>
    <w:rsid w:val="009C17F8"/>
    <w:rsid w:val="009C1835"/>
    <w:rsid w:val="009C1B05"/>
    <w:rsid w:val="009C1B28"/>
    <w:rsid w:val="009C1B86"/>
    <w:rsid w:val="009C1BC7"/>
    <w:rsid w:val="009C1BE3"/>
    <w:rsid w:val="009C1D8B"/>
    <w:rsid w:val="009C2421"/>
    <w:rsid w:val="009C2462"/>
    <w:rsid w:val="009C2794"/>
    <w:rsid w:val="009C2B1B"/>
    <w:rsid w:val="009C2B22"/>
    <w:rsid w:val="009C306C"/>
    <w:rsid w:val="009C323B"/>
    <w:rsid w:val="009C3276"/>
    <w:rsid w:val="009C331F"/>
    <w:rsid w:val="009C333E"/>
    <w:rsid w:val="009C365B"/>
    <w:rsid w:val="009C3859"/>
    <w:rsid w:val="009C39A0"/>
    <w:rsid w:val="009C39A8"/>
    <w:rsid w:val="009C3A3F"/>
    <w:rsid w:val="009C3E9B"/>
    <w:rsid w:val="009C409A"/>
    <w:rsid w:val="009C44EA"/>
    <w:rsid w:val="009C45F5"/>
    <w:rsid w:val="009C473F"/>
    <w:rsid w:val="009C4967"/>
    <w:rsid w:val="009C4976"/>
    <w:rsid w:val="009C4A5B"/>
    <w:rsid w:val="009C4A77"/>
    <w:rsid w:val="009C4ECD"/>
    <w:rsid w:val="009C50D9"/>
    <w:rsid w:val="009C5172"/>
    <w:rsid w:val="009C51B3"/>
    <w:rsid w:val="009C523D"/>
    <w:rsid w:val="009C5264"/>
    <w:rsid w:val="009C52A4"/>
    <w:rsid w:val="009C53F8"/>
    <w:rsid w:val="009C557C"/>
    <w:rsid w:val="009C5673"/>
    <w:rsid w:val="009C567B"/>
    <w:rsid w:val="009C56F0"/>
    <w:rsid w:val="009C57D7"/>
    <w:rsid w:val="009C5843"/>
    <w:rsid w:val="009C5857"/>
    <w:rsid w:val="009C5AB3"/>
    <w:rsid w:val="009C5DF4"/>
    <w:rsid w:val="009C5F23"/>
    <w:rsid w:val="009C5FEB"/>
    <w:rsid w:val="009C634A"/>
    <w:rsid w:val="009C6635"/>
    <w:rsid w:val="009C6684"/>
    <w:rsid w:val="009C66A1"/>
    <w:rsid w:val="009C66AD"/>
    <w:rsid w:val="009C670B"/>
    <w:rsid w:val="009C6BC2"/>
    <w:rsid w:val="009C718F"/>
    <w:rsid w:val="009C744A"/>
    <w:rsid w:val="009C75AE"/>
    <w:rsid w:val="009C7747"/>
    <w:rsid w:val="009C77E7"/>
    <w:rsid w:val="009C7975"/>
    <w:rsid w:val="009C7D2D"/>
    <w:rsid w:val="009C7D8A"/>
    <w:rsid w:val="009C7E0A"/>
    <w:rsid w:val="009D0126"/>
    <w:rsid w:val="009D01B3"/>
    <w:rsid w:val="009D022B"/>
    <w:rsid w:val="009D04B7"/>
    <w:rsid w:val="009D05DD"/>
    <w:rsid w:val="009D063C"/>
    <w:rsid w:val="009D06C3"/>
    <w:rsid w:val="009D0754"/>
    <w:rsid w:val="009D076F"/>
    <w:rsid w:val="009D08BC"/>
    <w:rsid w:val="009D08DA"/>
    <w:rsid w:val="009D0A91"/>
    <w:rsid w:val="009D0DAF"/>
    <w:rsid w:val="009D0DFA"/>
    <w:rsid w:val="009D108C"/>
    <w:rsid w:val="009D110B"/>
    <w:rsid w:val="009D11F5"/>
    <w:rsid w:val="009D1316"/>
    <w:rsid w:val="009D1380"/>
    <w:rsid w:val="009D139A"/>
    <w:rsid w:val="009D1470"/>
    <w:rsid w:val="009D15CB"/>
    <w:rsid w:val="009D15DE"/>
    <w:rsid w:val="009D17F2"/>
    <w:rsid w:val="009D1FA0"/>
    <w:rsid w:val="009D1FDD"/>
    <w:rsid w:val="009D2068"/>
    <w:rsid w:val="009D20AA"/>
    <w:rsid w:val="009D2183"/>
    <w:rsid w:val="009D22FC"/>
    <w:rsid w:val="009D23E3"/>
    <w:rsid w:val="009D2774"/>
    <w:rsid w:val="009D27D6"/>
    <w:rsid w:val="009D2939"/>
    <w:rsid w:val="009D29C1"/>
    <w:rsid w:val="009D29DA"/>
    <w:rsid w:val="009D2CD0"/>
    <w:rsid w:val="009D30BA"/>
    <w:rsid w:val="009D3522"/>
    <w:rsid w:val="009D359C"/>
    <w:rsid w:val="009D35B0"/>
    <w:rsid w:val="009D36D9"/>
    <w:rsid w:val="009D3713"/>
    <w:rsid w:val="009D388C"/>
    <w:rsid w:val="009D3904"/>
    <w:rsid w:val="009D39D9"/>
    <w:rsid w:val="009D3AE3"/>
    <w:rsid w:val="009D3D77"/>
    <w:rsid w:val="009D3DD2"/>
    <w:rsid w:val="009D3F10"/>
    <w:rsid w:val="009D407E"/>
    <w:rsid w:val="009D4119"/>
    <w:rsid w:val="009D4135"/>
    <w:rsid w:val="009D42FA"/>
    <w:rsid w:val="009D4319"/>
    <w:rsid w:val="009D4366"/>
    <w:rsid w:val="009D4375"/>
    <w:rsid w:val="009D451E"/>
    <w:rsid w:val="009D4719"/>
    <w:rsid w:val="009D47D0"/>
    <w:rsid w:val="009D4847"/>
    <w:rsid w:val="009D4A2B"/>
    <w:rsid w:val="009D4E56"/>
    <w:rsid w:val="009D519E"/>
    <w:rsid w:val="009D5291"/>
    <w:rsid w:val="009D556A"/>
    <w:rsid w:val="009D558E"/>
    <w:rsid w:val="009D57E5"/>
    <w:rsid w:val="009D5953"/>
    <w:rsid w:val="009D5A2D"/>
    <w:rsid w:val="009D5C0B"/>
    <w:rsid w:val="009D6202"/>
    <w:rsid w:val="009D62CE"/>
    <w:rsid w:val="009D62DE"/>
    <w:rsid w:val="009D62E2"/>
    <w:rsid w:val="009D66D8"/>
    <w:rsid w:val="009D670D"/>
    <w:rsid w:val="009D6946"/>
    <w:rsid w:val="009D6A5A"/>
    <w:rsid w:val="009D6A64"/>
    <w:rsid w:val="009D6AD7"/>
    <w:rsid w:val="009D6B66"/>
    <w:rsid w:val="009D6BB0"/>
    <w:rsid w:val="009D6C80"/>
    <w:rsid w:val="009D6E0E"/>
    <w:rsid w:val="009D701C"/>
    <w:rsid w:val="009D702C"/>
    <w:rsid w:val="009D7424"/>
    <w:rsid w:val="009D78C3"/>
    <w:rsid w:val="009D7B26"/>
    <w:rsid w:val="009D7B2F"/>
    <w:rsid w:val="009D7C30"/>
    <w:rsid w:val="009D7CE4"/>
    <w:rsid w:val="009D7CEA"/>
    <w:rsid w:val="009D7CF7"/>
    <w:rsid w:val="009D7D30"/>
    <w:rsid w:val="009D7D3D"/>
    <w:rsid w:val="009D7D56"/>
    <w:rsid w:val="009E0031"/>
    <w:rsid w:val="009E0116"/>
    <w:rsid w:val="009E018B"/>
    <w:rsid w:val="009E02F5"/>
    <w:rsid w:val="009E069B"/>
    <w:rsid w:val="009E0799"/>
    <w:rsid w:val="009E0B38"/>
    <w:rsid w:val="009E0C1A"/>
    <w:rsid w:val="009E0EBB"/>
    <w:rsid w:val="009E11BD"/>
    <w:rsid w:val="009E121C"/>
    <w:rsid w:val="009E14CB"/>
    <w:rsid w:val="009E1564"/>
    <w:rsid w:val="009E159F"/>
    <w:rsid w:val="009E16B7"/>
    <w:rsid w:val="009E1893"/>
    <w:rsid w:val="009E1979"/>
    <w:rsid w:val="009E198A"/>
    <w:rsid w:val="009E1B7C"/>
    <w:rsid w:val="009E1D34"/>
    <w:rsid w:val="009E1E8F"/>
    <w:rsid w:val="009E20DB"/>
    <w:rsid w:val="009E25E7"/>
    <w:rsid w:val="009E2846"/>
    <w:rsid w:val="009E287D"/>
    <w:rsid w:val="009E2A14"/>
    <w:rsid w:val="009E2A46"/>
    <w:rsid w:val="009E2CDE"/>
    <w:rsid w:val="009E2EAF"/>
    <w:rsid w:val="009E2EF5"/>
    <w:rsid w:val="009E3158"/>
    <w:rsid w:val="009E32FA"/>
    <w:rsid w:val="009E35B8"/>
    <w:rsid w:val="009E360B"/>
    <w:rsid w:val="009E370E"/>
    <w:rsid w:val="009E375A"/>
    <w:rsid w:val="009E379F"/>
    <w:rsid w:val="009E37A1"/>
    <w:rsid w:val="009E3876"/>
    <w:rsid w:val="009E393F"/>
    <w:rsid w:val="009E39F4"/>
    <w:rsid w:val="009E3A90"/>
    <w:rsid w:val="009E3ACA"/>
    <w:rsid w:val="009E3CAA"/>
    <w:rsid w:val="009E3DC7"/>
    <w:rsid w:val="009E3FCA"/>
    <w:rsid w:val="009E4177"/>
    <w:rsid w:val="009E4191"/>
    <w:rsid w:val="009E420A"/>
    <w:rsid w:val="009E426B"/>
    <w:rsid w:val="009E435E"/>
    <w:rsid w:val="009E458C"/>
    <w:rsid w:val="009E4767"/>
    <w:rsid w:val="009E4769"/>
    <w:rsid w:val="009E49DF"/>
    <w:rsid w:val="009E4A58"/>
    <w:rsid w:val="009E4B7A"/>
    <w:rsid w:val="009E4BA9"/>
    <w:rsid w:val="009E4F52"/>
    <w:rsid w:val="009E4F53"/>
    <w:rsid w:val="009E5538"/>
    <w:rsid w:val="009E55A0"/>
    <w:rsid w:val="009E5608"/>
    <w:rsid w:val="009E599D"/>
    <w:rsid w:val="009E59A8"/>
    <w:rsid w:val="009E5A5E"/>
    <w:rsid w:val="009E5AB7"/>
    <w:rsid w:val="009E5C16"/>
    <w:rsid w:val="009E5C21"/>
    <w:rsid w:val="009E5CAB"/>
    <w:rsid w:val="009E5DAB"/>
    <w:rsid w:val="009E5E37"/>
    <w:rsid w:val="009E6022"/>
    <w:rsid w:val="009E6138"/>
    <w:rsid w:val="009E61D2"/>
    <w:rsid w:val="009E6439"/>
    <w:rsid w:val="009E6532"/>
    <w:rsid w:val="009E672F"/>
    <w:rsid w:val="009E6A11"/>
    <w:rsid w:val="009E6CD4"/>
    <w:rsid w:val="009E6E0F"/>
    <w:rsid w:val="009E6F3D"/>
    <w:rsid w:val="009E6F90"/>
    <w:rsid w:val="009E706F"/>
    <w:rsid w:val="009E71C5"/>
    <w:rsid w:val="009E729D"/>
    <w:rsid w:val="009E7347"/>
    <w:rsid w:val="009E7448"/>
    <w:rsid w:val="009E74AB"/>
    <w:rsid w:val="009E764F"/>
    <w:rsid w:val="009E7724"/>
    <w:rsid w:val="009E7751"/>
    <w:rsid w:val="009E776E"/>
    <w:rsid w:val="009E7812"/>
    <w:rsid w:val="009E78DD"/>
    <w:rsid w:val="009F01C2"/>
    <w:rsid w:val="009F022C"/>
    <w:rsid w:val="009F03C9"/>
    <w:rsid w:val="009F0489"/>
    <w:rsid w:val="009F05A6"/>
    <w:rsid w:val="009F0607"/>
    <w:rsid w:val="009F089B"/>
    <w:rsid w:val="009F09AC"/>
    <w:rsid w:val="009F0A13"/>
    <w:rsid w:val="009F0A8B"/>
    <w:rsid w:val="009F0AAE"/>
    <w:rsid w:val="009F0D11"/>
    <w:rsid w:val="009F0DBA"/>
    <w:rsid w:val="009F112A"/>
    <w:rsid w:val="009F1403"/>
    <w:rsid w:val="009F1535"/>
    <w:rsid w:val="009F16CC"/>
    <w:rsid w:val="009F1767"/>
    <w:rsid w:val="009F1AF4"/>
    <w:rsid w:val="009F1C01"/>
    <w:rsid w:val="009F1E05"/>
    <w:rsid w:val="009F1E61"/>
    <w:rsid w:val="009F1F5F"/>
    <w:rsid w:val="009F201A"/>
    <w:rsid w:val="009F209D"/>
    <w:rsid w:val="009F2252"/>
    <w:rsid w:val="009F225A"/>
    <w:rsid w:val="009F2718"/>
    <w:rsid w:val="009F280B"/>
    <w:rsid w:val="009F2950"/>
    <w:rsid w:val="009F2959"/>
    <w:rsid w:val="009F29A9"/>
    <w:rsid w:val="009F29CA"/>
    <w:rsid w:val="009F2B3E"/>
    <w:rsid w:val="009F2D71"/>
    <w:rsid w:val="009F2D96"/>
    <w:rsid w:val="009F2EDC"/>
    <w:rsid w:val="009F2F15"/>
    <w:rsid w:val="009F2F63"/>
    <w:rsid w:val="009F2FC4"/>
    <w:rsid w:val="009F3166"/>
    <w:rsid w:val="009F3215"/>
    <w:rsid w:val="009F322B"/>
    <w:rsid w:val="009F32EC"/>
    <w:rsid w:val="009F33B8"/>
    <w:rsid w:val="009F345B"/>
    <w:rsid w:val="009F349F"/>
    <w:rsid w:val="009F34DB"/>
    <w:rsid w:val="009F3570"/>
    <w:rsid w:val="009F3855"/>
    <w:rsid w:val="009F3871"/>
    <w:rsid w:val="009F3872"/>
    <w:rsid w:val="009F3B15"/>
    <w:rsid w:val="009F3BA3"/>
    <w:rsid w:val="009F3D44"/>
    <w:rsid w:val="009F3F34"/>
    <w:rsid w:val="009F3FEA"/>
    <w:rsid w:val="009F4149"/>
    <w:rsid w:val="009F414E"/>
    <w:rsid w:val="009F425F"/>
    <w:rsid w:val="009F475B"/>
    <w:rsid w:val="009F47B5"/>
    <w:rsid w:val="009F47F0"/>
    <w:rsid w:val="009F4887"/>
    <w:rsid w:val="009F4A16"/>
    <w:rsid w:val="009F4BBF"/>
    <w:rsid w:val="009F5041"/>
    <w:rsid w:val="009F5096"/>
    <w:rsid w:val="009F511C"/>
    <w:rsid w:val="009F51A7"/>
    <w:rsid w:val="009F520D"/>
    <w:rsid w:val="009F5464"/>
    <w:rsid w:val="009F5496"/>
    <w:rsid w:val="009F5518"/>
    <w:rsid w:val="009F5523"/>
    <w:rsid w:val="009F55FD"/>
    <w:rsid w:val="009F5780"/>
    <w:rsid w:val="009F590C"/>
    <w:rsid w:val="009F5956"/>
    <w:rsid w:val="009F5969"/>
    <w:rsid w:val="009F5980"/>
    <w:rsid w:val="009F5A73"/>
    <w:rsid w:val="009F5A77"/>
    <w:rsid w:val="009F5B59"/>
    <w:rsid w:val="009F5DA0"/>
    <w:rsid w:val="009F5E1F"/>
    <w:rsid w:val="009F5F5B"/>
    <w:rsid w:val="009F61EA"/>
    <w:rsid w:val="009F62AE"/>
    <w:rsid w:val="009F62D4"/>
    <w:rsid w:val="009F6492"/>
    <w:rsid w:val="009F662B"/>
    <w:rsid w:val="009F664C"/>
    <w:rsid w:val="009F669D"/>
    <w:rsid w:val="009F6853"/>
    <w:rsid w:val="009F6A31"/>
    <w:rsid w:val="009F6CF8"/>
    <w:rsid w:val="009F6E37"/>
    <w:rsid w:val="009F6E75"/>
    <w:rsid w:val="009F6EE9"/>
    <w:rsid w:val="009F6F8D"/>
    <w:rsid w:val="009F70F4"/>
    <w:rsid w:val="009F7123"/>
    <w:rsid w:val="009F7219"/>
    <w:rsid w:val="009F7248"/>
    <w:rsid w:val="009F7920"/>
    <w:rsid w:val="009F7979"/>
    <w:rsid w:val="009F7CF3"/>
    <w:rsid w:val="009F7F31"/>
    <w:rsid w:val="009F7F80"/>
    <w:rsid w:val="009F7F8F"/>
    <w:rsid w:val="009F7FAF"/>
    <w:rsid w:val="00A00040"/>
    <w:rsid w:val="00A00103"/>
    <w:rsid w:val="00A00142"/>
    <w:rsid w:val="00A00165"/>
    <w:rsid w:val="00A00521"/>
    <w:rsid w:val="00A0053F"/>
    <w:rsid w:val="00A0076E"/>
    <w:rsid w:val="00A007F9"/>
    <w:rsid w:val="00A008BA"/>
    <w:rsid w:val="00A009A0"/>
    <w:rsid w:val="00A01097"/>
    <w:rsid w:val="00A0117C"/>
    <w:rsid w:val="00A01259"/>
    <w:rsid w:val="00A01593"/>
    <w:rsid w:val="00A018C3"/>
    <w:rsid w:val="00A01A07"/>
    <w:rsid w:val="00A01A4D"/>
    <w:rsid w:val="00A01AB8"/>
    <w:rsid w:val="00A01C03"/>
    <w:rsid w:val="00A01C9A"/>
    <w:rsid w:val="00A01D08"/>
    <w:rsid w:val="00A01D60"/>
    <w:rsid w:val="00A01DFD"/>
    <w:rsid w:val="00A01F42"/>
    <w:rsid w:val="00A01FEE"/>
    <w:rsid w:val="00A02087"/>
    <w:rsid w:val="00A020A3"/>
    <w:rsid w:val="00A021A1"/>
    <w:rsid w:val="00A023CC"/>
    <w:rsid w:val="00A026AA"/>
    <w:rsid w:val="00A02762"/>
    <w:rsid w:val="00A02782"/>
    <w:rsid w:val="00A0283D"/>
    <w:rsid w:val="00A0297E"/>
    <w:rsid w:val="00A02BB8"/>
    <w:rsid w:val="00A02E02"/>
    <w:rsid w:val="00A02E46"/>
    <w:rsid w:val="00A02F25"/>
    <w:rsid w:val="00A02FC3"/>
    <w:rsid w:val="00A03088"/>
    <w:rsid w:val="00A03192"/>
    <w:rsid w:val="00A0324C"/>
    <w:rsid w:val="00A0330C"/>
    <w:rsid w:val="00A034EE"/>
    <w:rsid w:val="00A03778"/>
    <w:rsid w:val="00A038F1"/>
    <w:rsid w:val="00A03A85"/>
    <w:rsid w:val="00A03CFA"/>
    <w:rsid w:val="00A03ECC"/>
    <w:rsid w:val="00A03ED9"/>
    <w:rsid w:val="00A03F5F"/>
    <w:rsid w:val="00A0407A"/>
    <w:rsid w:val="00A041AE"/>
    <w:rsid w:val="00A0456A"/>
    <w:rsid w:val="00A046EC"/>
    <w:rsid w:val="00A04707"/>
    <w:rsid w:val="00A048F6"/>
    <w:rsid w:val="00A0491C"/>
    <w:rsid w:val="00A04A09"/>
    <w:rsid w:val="00A04A82"/>
    <w:rsid w:val="00A04B06"/>
    <w:rsid w:val="00A04C3A"/>
    <w:rsid w:val="00A04D20"/>
    <w:rsid w:val="00A04E5E"/>
    <w:rsid w:val="00A05139"/>
    <w:rsid w:val="00A051E7"/>
    <w:rsid w:val="00A05338"/>
    <w:rsid w:val="00A053BF"/>
    <w:rsid w:val="00A054B7"/>
    <w:rsid w:val="00A0552E"/>
    <w:rsid w:val="00A05539"/>
    <w:rsid w:val="00A055EA"/>
    <w:rsid w:val="00A05731"/>
    <w:rsid w:val="00A05886"/>
    <w:rsid w:val="00A05914"/>
    <w:rsid w:val="00A05C40"/>
    <w:rsid w:val="00A05C65"/>
    <w:rsid w:val="00A05C7B"/>
    <w:rsid w:val="00A05FB5"/>
    <w:rsid w:val="00A0613A"/>
    <w:rsid w:val="00A06224"/>
    <w:rsid w:val="00A0622D"/>
    <w:rsid w:val="00A06285"/>
    <w:rsid w:val="00A06501"/>
    <w:rsid w:val="00A06580"/>
    <w:rsid w:val="00A0665E"/>
    <w:rsid w:val="00A06670"/>
    <w:rsid w:val="00A067B7"/>
    <w:rsid w:val="00A067F4"/>
    <w:rsid w:val="00A0695F"/>
    <w:rsid w:val="00A06965"/>
    <w:rsid w:val="00A069D3"/>
    <w:rsid w:val="00A069F7"/>
    <w:rsid w:val="00A06B9F"/>
    <w:rsid w:val="00A06C58"/>
    <w:rsid w:val="00A07336"/>
    <w:rsid w:val="00A07404"/>
    <w:rsid w:val="00A0740A"/>
    <w:rsid w:val="00A074AF"/>
    <w:rsid w:val="00A0780F"/>
    <w:rsid w:val="00A07853"/>
    <w:rsid w:val="00A07916"/>
    <w:rsid w:val="00A07E8F"/>
    <w:rsid w:val="00A07EC9"/>
    <w:rsid w:val="00A10049"/>
    <w:rsid w:val="00A101FF"/>
    <w:rsid w:val="00A1054C"/>
    <w:rsid w:val="00A10B6B"/>
    <w:rsid w:val="00A10D0D"/>
    <w:rsid w:val="00A10E07"/>
    <w:rsid w:val="00A10EA2"/>
    <w:rsid w:val="00A110FE"/>
    <w:rsid w:val="00A1113B"/>
    <w:rsid w:val="00A11148"/>
    <w:rsid w:val="00A1118E"/>
    <w:rsid w:val="00A112EB"/>
    <w:rsid w:val="00A11324"/>
    <w:rsid w:val="00A1149E"/>
    <w:rsid w:val="00A11572"/>
    <w:rsid w:val="00A11728"/>
    <w:rsid w:val="00A11745"/>
    <w:rsid w:val="00A117B3"/>
    <w:rsid w:val="00A117E0"/>
    <w:rsid w:val="00A11A84"/>
    <w:rsid w:val="00A11A8D"/>
    <w:rsid w:val="00A11DCE"/>
    <w:rsid w:val="00A11E5B"/>
    <w:rsid w:val="00A12076"/>
    <w:rsid w:val="00A12184"/>
    <w:rsid w:val="00A12388"/>
    <w:rsid w:val="00A12412"/>
    <w:rsid w:val="00A1266B"/>
    <w:rsid w:val="00A12853"/>
    <w:rsid w:val="00A12A17"/>
    <w:rsid w:val="00A12A95"/>
    <w:rsid w:val="00A12ACB"/>
    <w:rsid w:val="00A12B39"/>
    <w:rsid w:val="00A12D98"/>
    <w:rsid w:val="00A13005"/>
    <w:rsid w:val="00A13690"/>
    <w:rsid w:val="00A1373D"/>
    <w:rsid w:val="00A1392B"/>
    <w:rsid w:val="00A1399F"/>
    <w:rsid w:val="00A1416C"/>
    <w:rsid w:val="00A1421E"/>
    <w:rsid w:val="00A142BF"/>
    <w:rsid w:val="00A1433F"/>
    <w:rsid w:val="00A14563"/>
    <w:rsid w:val="00A14727"/>
    <w:rsid w:val="00A14754"/>
    <w:rsid w:val="00A147F4"/>
    <w:rsid w:val="00A14825"/>
    <w:rsid w:val="00A14AA0"/>
    <w:rsid w:val="00A14D43"/>
    <w:rsid w:val="00A14D74"/>
    <w:rsid w:val="00A14E66"/>
    <w:rsid w:val="00A14F13"/>
    <w:rsid w:val="00A15072"/>
    <w:rsid w:val="00A15389"/>
    <w:rsid w:val="00A153B2"/>
    <w:rsid w:val="00A156F6"/>
    <w:rsid w:val="00A15A3D"/>
    <w:rsid w:val="00A15B3E"/>
    <w:rsid w:val="00A15D01"/>
    <w:rsid w:val="00A15EEE"/>
    <w:rsid w:val="00A1616E"/>
    <w:rsid w:val="00A16311"/>
    <w:rsid w:val="00A163C1"/>
    <w:rsid w:val="00A16725"/>
    <w:rsid w:val="00A168BC"/>
    <w:rsid w:val="00A16A90"/>
    <w:rsid w:val="00A16B9B"/>
    <w:rsid w:val="00A16C83"/>
    <w:rsid w:val="00A16D64"/>
    <w:rsid w:val="00A16DE2"/>
    <w:rsid w:val="00A16F43"/>
    <w:rsid w:val="00A17123"/>
    <w:rsid w:val="00A17235"/>
    <w:rsid w:val="00A17372"/>
    <w:rsid w:val="00A1744E"/>
    <w:rsid w:val="00A174B9"/>
    <w:rsid w:val="00A17571"/>
    <w:rsid w:val="00A1757D"/>
    <w:rsid w:val="00A17668"/>
    <w:rsid w:val="00A17740"/>
    <w:rsid w:val="00A17804"/>
    <w:rsid w:val="00A17A0B"/>
    <w:rsid w:val="00A17BFA"/>
    <w:rsid w:val="00A17C72"/>
    <w:rsid w:val="00A17F26"/>
    <w:rsid w:val="00A20359"/>
    <w:rsid w:val="00A208D9"/>
    <w:rsid w:val="00A20A0D"/>
    <w:rsid w:val="00A21101"/>
    <w:rsid w:val="00A21112"/>
    <w:rsid w:val="00A21269"/>
    <w:rsid w:val="00A21551"/>
    <w:rsid w:val="00A215C9"/>
    <w:rsid w:val="00A215CF"/>
    <w:rsid w:val="00A2185F"/>
    <w:rsid w:val="00A219EA"/>
    <w:rsid w:val="00A21B6F"/>
    <w:rsid w:val="00A21C0A"/>
    <w:rsid w:val="00A21F92"/>
    <w:rsid w:val="00A22071"/>
    <w:rsid w:val="00A220AB"/>
    <w:rsid w:val="00A222F9"/>
    <w:rsid w:val="00A22384"/>
    <w:rsid w:val="00A22486"/>
    <w:rsid w:val="00A225BA"/>
    <w:rsid w:val="00A226C4"/>
    <w:rsid w:val="00A22737"/>
    <w:rsid w:val="00A2278A"/>
    <w:rsid w:val="00A22B0F"/>
    <w:rsid w:val="00A22C01"/>
    <w:rsid w:val="00A22C1E"/>
    <w:rsid w:val="00A22C54"/>
    <w:rsid w:val="00A22CD1"/>
    <w:rsid w:val="00A232F6"/>
    <w:rsid w:val="00A23593"/>
    <w:rsid w:val="00A237EC"/>
    <w:rsid w:val="00A238D6"/>
    <w:rsid w:val="00A2392F"/>
    <w:rsid w:val="00A23A91"/>
    <w:rsid w:val="00A23BE3"/>
    <w:rsid w:val="00A23C04"/>
    <w:rsid w:val="00A23C5D"/>
    <w:rsid w:val="00A23CFB"/>
    <w:rsid w:val="00A23E02"/>
    <w:rsid w:val="00A23E30"/>
    <w:rsid w:val="00A23FDC"/>
    <w:rsid w:val="00A24230"/>
    <w:rsid w:val="00A2427A"/>
    <w:rsid w:val="00A2429D"/>
    <w:rsid w:val="00A2430E"/>
    <w:rsid w:val="00A245F5"/>
    <w:rsid w:val="00A24666"/>
    <w:rsid w:val="00A246F8"/>
    <w:rsid w:val="00A24773"/>
    <w:rsid w:val="00A247FC"/>
    <w:rsid w:val="00A24805"/>
    <w:rsid w:val="00A24B23"/>
    <w:rsid w:val="00A24FAC"/>
    <w:rsid w:val="00A25054"/>
    <w:rsid w:val="00A25121"/>
    <w:rsid w:val="00A252C0"/>
    <w:rsid w:val="00A25458"/>
    <w:rsid w:val="00A254AC"/>
    <w:rsid w:val="00A255C3"/>
    <w:rsid w:val="00A258F2"/>
    <w:rsid w:val="00A25EBC"/>
    <w:rsid w:val="00A25FC9"/>
    <w:rsid w:val="00A26107"/>
    <w:rsid w:val="00A26126"/>
    <w:rsid w:val="00A26186"/>
    <w:rsid w:val="00A26273"/>
    <w:rsid w:val="00A26398"/>
    <w:rsid w:val="00A263C1"/>
    <w:rsid w:val="00A265A7"/>
    <w:rsid w:val="00A2668A"/>
    <w:rsid w:val="00A266BE"/>
    <w:rsid w:val="00A266D7"/>
    <w:rsid w:val="00A26799"/>
    <w:rsid w:val="00A2681E"/>
    <w:rsid w:val="00A26D0D"/>
    <w:rsid w:val="00A27158"/>
    <w:rsid w:val="00A271C2"/>
    <w:rsid w:val="00A27223"/>
    <w:rsid w:val="00A27340"/>
    <w:rsid w:val="00A2737F"/>
    <w:rsid w:val="00A2739C"/>
    <w:rsid w:val="00A275B3"/>
    <w:rsid w:val="00A27B07"/>
    <w:rsid w:val="00A27BB6"/>
    <w:rsid w:val="00A27BD1"/>
    <w:rsid w:val="00A27C2E"/>
    <w:rsid w:val="00A27CE5"/>
    <w:rsid w:val="00A27FF4"/>
    <w:rsid w:val="00A301E5"/>
    <w:rsid w:val="00A30637"/>
    <w:rsid w:val="00A3067A"/>
    <w:rsid w:val="00A3096B"/>
    <w:rsid w:val="00A30AC6"/>
    <w:rsid w:val="00A30BBC"/>
    <w:rsid w:val="00A30D03"/>
    <w:rsid w:val="00A30D6B"/>
    <w:rsid w:val="00A30EE5"/>
    <w:rsid w:val="00A30EEE"/>
    <w:rsid w:val="00A30F81"/>
    <w:rsid w:val="00A31244"/>
    <w:rsid w:val="00A312EA"/>
    <w:rsid w:val="00A313F3"/>
    <w:rsid w:val="00A31475"/>
    <w:rsid w:val="00A315D2"/>
    <w:rsid w:val="00A3165E"/>
    <w:rsid w:val="00A31728"/>
    <w:rsid w:val="00A3176B"/>
    <w:rsid w:val="00A31865"/>
    <w:rsid w:val="00A31A83"/>
    <w:rsid w:val="00A31AAE"/>
    <w:rsid w:val="00A31B25"/>
    <w:rsid w:val="00A31B63"/>
    <w:rsid w:val="00A31E51"/>
    <w:rsid w:val="00A31F60"/>
    <w:rsid w:val="00A320A9"/>
    <w:rsid w:val="00A320AF"/>
    <w:rsid w:val="00A32120"/>
    <w:rsid w:val="00A323BE"/>
    <w:rsid w:val="00A324C2"/>
    <w:rsid w:val="00A32667"/>
    <w:rsid w:val="00A32830"/>
    <w:rsid w:val="00A328D0"/>
    <w:rsid w:val="00A32BF9"/>
    <w:rsid w:val="00A32D50"/>
    <w:rsid w:val="00A32E3D"/>
    <w:rsid w:val="00A32EE8"/>
    <w:rsid w:val="00A33033"/>
    <w:rsid w:val="00A3303B"/>
    <w:rsid w:val="00A330FD"/>
    <w:rsid w:val="00A331B5"/>
    <w:rsid w:val="00A333DD"/>
    <w:rsid w:val="00A33478"/>
    <w:rsid w:val="00A3347A"/>
    <w:rsid w:val="00A3349F"/>
    <w:rsid w:val="00A335B5"/>
    <w:rsid w:val="00A33736"/>
    <w:rsid w:val="00A33744"/>
    <w:rsid w:val="00A337D2"/>
    <w:rsid w:val="00A338AC"/>
    <w:rsid w:val="00A33F63"/>
    <w:rsid w:val="00A34113"/>
    <w:rsid w:val="00A3411B"/>
    <w:rsid w:val="00A34373"/>
    <w:rsid w:val="00A34662"/>
    <w:rsid w:val="00A346EA"/>
    <w:rsid w:val="00A348EE"/>
    <w:rsid w:val="00A3498D"/>
    <w:rsid w:val="00A35406"/>
    <w:rsid w:val="00A354B6"/>
    <w:rsid w:val="00A35503"/>
    <w:rsid w:val="00A3560E"/>
    <w:rsid w:val="00A3575C"/>
    <w:rsid w:val="00A3580B"/>
    <w:rsid w:val="00A35A06"/>
    <w:rsid w:val="00A35AC2"/>
    <w:rsid w:val="00A35B49"/>
    <w:rsid w:val="00A35B92"/>
    <w:rsid w:val="00A35C78"/>
    <w:rsid w:val="00A35EA2"/>
    <w:rsid w:val="00A36002"/>
    <w:rsid w:val="00A3603F"/>
    <w:rsid w:val="00A363F0"/>
    <w:rsid w:val="00A36550"/>
    <w:rsid w:val="00A3655C"/>
    <w:rsid w:val="00A36613"/>
    <w:rsid w:val="00A366E8"/>
    <w:rsid w:val="00A36834"/>
    <w:rsid w:val="00A36991"/>
    <w:rsid w:val="00A369FA"/>
    <w:rsid w:val="00A36BD9"/>
    <w:rsid w:val="00A37116"/>
    <w:rsid w:val="00A373BA"/>
    <w:rsid w:val="00A373BF"/>
    <w:rsid w:val="00A3754A"/>
    <w:rsid w:val="00A3758E"/>
    <w:rsid w:val="00A37B2E"/>
    <w:rsid w:val="00A37C1F"/>
    <w:rsid w:val="00A37C47"/>
    <w:rsid w:val="00A37E6E"/>
    <w:rsid w:val="00A37F0E"/>
    <w:rsid w:val="00A4016F"/>
    <w:rsid w:val="00A40434"/>
    <w:rsid w:val="00A40538"/>
    <w:rsid w:val="00A405A0"/>
    <w:rsid w:val="00A40900"/>
    <w:rsid w:val="00A40A45"/>
    <w:rsid w:val="00A40ACC"/>
    <w:rsid w:val="00A40C1B"/>
    <w:rsid w:val="00A40C64"/>
    <w:rsid w:val="00A40E58"/>
    <w:rsid w:val="00A40F41"/>
    <w:rsid w:val="00A41043"/>
    <w:rsid w:val="00A4114C"/>
    <w:rsid w:val="00A4116C"/>
    <w:rsid w:val="00A41173"/>
    <w:rsid w:val="00A41175"/>
    <w:rsid w:val="00A4120A"/>
    <w:rsid w:val="00A412EE"/>
    <w:rsid w:val="00A4169B"/>
    <w:rsid w:val="00A41A58"/>
    <w:rsid w:val="00A41BD5"/>
    <w:rsid w:val="00A41CD1"/>
    <w:rsid w:val="00A4216E"/>
    <w:rsid w:val="00A421BE"/>
    <w:rsid w:val="00A42205"/>
    <w:rsid w:val="00A4240C"/>
    <w:rsid w:val="00A42566"/>
    <w:rsid w:val="00A427B0"/>
    <w:rsid w:val="00A428F3"/>
    <w:rsid w:val="00A429C4"/>
    <w:rsid w:val="00A42BCD"/>
    <w:rsid w:val="00A42C91"/>
    <w:rsid w:val="00A42DE7"/>
    <w:rsid w:val="00A42E00"/>
    <w:rsid w:val="00A42ED1"/>
    <w:rsid w:val="00A42F2F"/>
    <w:rsid w:val="00A4319D"/>
    <w:rsid w:val="00A43561"/>
    <w:rsid w:val="00A43724"/>
    <w:rsid w:val="00A43751"/>
    <w:rsid w:val="00A4378F"/>
    <w:rsid w:val="00A4381A"/>
    <w:rsid w:val="00A438B9"/>
    <w:rsid w:val="00A438F3"/>
    <w:rsid w:val="00A43A53"/>
    <w:rsid w:val="00A43BFF"/>
    <w:rsid w:val="00A43D37"/>
    <w:rsid w:val="00A43DD6"/>
    <w:rsid w:val="00A43F6C"/>
    <w:rsid w:val="00A43FFC"/>
    <w:rsid w:val="00A440CF"/>
    <w:rsid w:val="00A44324"/>
    <w:rsid w:val="00A44344"/>
    <w:rsid w:val="00A443DD"/>
    <w:rsid w:val="00A4490F"/>
    <w:rsid w:val="00A44959"/>
    <w:rsid w:val="00A4497F"/>
    <w:rsid w:val="00A449B4"/>
    <w:rsid w:val="00A449D8"/>
    <w:rsid w:val="00A44B14"/>
    <w:rsid w:val="00A44B64"/>
    <w:rsid w:val="00A44BDE"/>
    <w:rsid w:val="00A44D65"/>
    <w:rsid w:val="00A44D66"/>
    <w:rsid w:val="00A44F02"/>
    <w:rsid w:val="00A44F3B"/>
    <w:rsid w:val="00A44FF9"/>
    <w:rsid w:val="00A4508C"/>
    <w:rsid w:val="00A4568E"/>
    <w:rsid w:val="00A45A6E"/>
    <w:rsid w:val="00A45EF4"/>
    <w:rsid w:val="00A45FC9"/>
    <w:rsid w:val="00A460C4"/>
    <w:rsid w:val="00A46333"/>
    <w:rsid w:val="00A4642A"/>
    <w:rsid w:val="00A464E4"/>
    <w:rsid w:val="00A465BD"/>
    <w:rsid w:val="00A46A43"/>
    <w:rsid w:val="00A46A6B"/>
    <w:rsid w:val="00A46BB5"/>
    <w:rsid w:val="00A46C77"/>
    <w:rsid w:val="00A46CB1"/>
    <w:rsid w:val="00A46E2D"/>
    <w:rsid w:val="00A46F94"/>
    <w:rsid w:val="00A4709F"/>
    <w:rsid w:val="00A472AA"/>
    <w:rsid w:val="00A4749B"/>
    <w:rsid w:val="00A474D8"/>
    <w:rsid w:val="00A47520"/>
    <w:rsid w:val="00A476AE"/>
    <w:rsid w:val="00A47835"/>
    <w:rsid w:val="00A479C6"/>
    <w:rsid w:val="00A47B59"/>
    <w:rsid w:val="00A47C09"/>
    <w:rsid w:val="00A47C5D"/>
    <w:rsid w:val="00A47D4F"/>
    <w:rsid w:val="00A47F59"/>
    <w:rsid w:val="00A50017"/>
    <w:rsid w:val="00A500F0"/>
    <w:rsid w:val="00A501BC"/>
    <w:rsid w:val="00A50259"/>
    <w:rsid w:val="00A50327"/>
    <w:rsid w:val="00A503FA"/>
    <w:rsid w:val="00A50424"/>
    <w:rsid w:val="00A5089E"/>
    <w:rsid w:val="00A50AB9"/>
    <w:rsid w:val="00A50CFB"/>
    <w:rsid w:val="00A50E2D"/>
    <w:rsid w:val="00A50ECF"/>
    <w:rsid w:val="00A50F18"/>
    <w:rsid w:val="00A51170"/>
    <w:rsid w:val="00A513BA"/>
    <w:rsid w:val="00A5140C"/>
    <w:rsid w:val="00A51710"/>
    <w:rsid w:val="00A5194A"/>
    <w:rsid w:val="00A51C97"/>
    <w:rsid w:val="00A51E7D"/>
    <w:rsid w:val="00A52227"/>
    <w:rsid w:val="00A523AB"/>
    <w:rsid w:val="00A52410"/>
    <w:rsid w:val="00A524A8"/>
    <w:rsid w:val="00A52521"/>
    <w:rsid w:val="00A52764"/>
    <w:rsid w:val="00A5298C"/>
    <w:rsid w:val="00A52B09"/>
    <w:rsid w:val="00A52B0E"/>
    <w:rsid w:val="00A52D8E"/>
    <w:rsid w:val="00A53016"/>
    <w:rsid w:val="00A53129"/>
    <w:rsid w:val="00A5319F"/>
    <w:rsid w:val="00A531B6"/>
    <w:rsid w:val="00A5325C"/>
    <w:rsid w:val="00A5326F"/>
    <w:rsid w:val="00A5327F"/>
    <w:rsid w:val="00A53340"/>
    <w:rsid w:val="00A53562"/>
    <w:rsid w:val="00A53800"/>
    <w:rsid w:val="00A53956"/>
    <w:rsid w:val="00A53BC3"/>
    <w:rsid w:val="00A53D3B"/>
    <w:rsid w:val="00A53F4C"/>
    <w:rsid w:val="00A53FF0"/>
    <w:rsid w:val="00A543B4"/>
    <w:rsid w:val="00A546D9"/>
    <w:rsid w:val="00A54803"/>
    <w:rsid w:val="00A54CBC"/>
    <w:rsid w:val="00A54CE0"/>
    <w:rsid w:val="00A54D7A"/>
    <w:rsid w:val="00A54EC8"/>
    <w:rsid w:val="00A55151"/>
    <w:rsid w:val="00A55190"/>
    <w:rsid w:val="00A551F8"/>
    <w:rsid w:val="00A5520A"/>
    <w:rsid w:val="00A55454"/>
    <w:rsid w:val="00A55546"/>
    <w:rsid w:val="00A557D5"/>
    <w:rsid w:val="00A557F6"/>
    <w:rsid w:val="00A55911"/>
    <w:rsid w:val="00A55CB1"/>
    <w:rsid w:val="00A5601C"/>
    <w:rsid w:val="00A560B0"/>
    <w:rsid w:val="00A562C2"/>
    <w:rsid w:val="00A56416"/>
    <w:rsid w:val="00A564B3"/>
    <w:rsid w:val="00A56513"/>
    <w:rsid w:val="00A5661D"/>
    <w:rsid w:val="00A5668B"/>
    <w:rsid w:val="00A5676F"/>
    <w:rsid w:val="00A56B65"/>
    <w:rsid w:val="00A56D24"/>
    <w:rsid w:val="00A56F5C"/>
    <w:rsid w:val="00A5718B"/>
    <w:rsid w:val="00A5719C"/>
    <w:rsid w:val="00A5762D"/>
    <w:rsid w:val="00A5781B"/>
    <w:rsid w:val="00A578DF"/>
    <w:rsid w:val="00A57BE8"/>
    <w:rsid w:val="00A57C15"/>
    <w:rsid w:val="00A57CBD"/>
    <w:rsid w:val="00A600A1"/>
    <w:rsid w:val="00A604C0"/>
    <w:rsid w:val="00A60554"/>
    <w:rsid w:val="00A6075C"/>
    <w:rsid w:val="00A6088B"/>
    <w:rsid w:val="00A6096B"/>
    <w:rsid w:val="00A60C40"/>
    <w:rsid w:val="00A60F48"/>
    <w:rsid w:val="00A6124C"/>
    <w:rsid w:val="00A612E1"/>
    <w:rsid w:val="00A6148F"/>
    <w:rsid w:val="00A614BB"/>
    <w:rsid w:val="00A61601"/>
    <w:rsid w:val="00A61638"/>
    <w:rsid w:val="00A61A8A"/>
    <w:rsid w:val="00A61B73"/>
    <w:rsid w:val="00A61B7C"/>
    <w:rsid w:val="00A61E3E"/>
    <w:rsid w:val="00A621DA"/>
    <w:rsid w:val="00A62308"/>
    <w:rsid w:val="00A62314"/>
    <w:rsid w:val="00A6233B"/>
    <w:rsid w:val="00A624C0"/>
    <w:rsid w:val="00A626F1"/>
    <w:rsid w:val="00A62711"/>
    <w:rsid w:val="00A62896"/>
    <w:rsid w:val="00A62A41"/>
    <w:rsid w:val="00A62A45"/>
    <w:rsid w:val="00A62A7A"/>
    <w:rsid w:val="00A62B51"/>
    <w:rsid w:val="00A62E0A"/>
    <w:rsid w:val="00A6306B"/>
    <w:rsid w:val="00A63852"/>
    <w:rsid w:val="00A63911"/>
    <w:rsid w:val="00A63B42"/>
    <w:rsid w:val="00A63B69"/>
    <w:rsid w:val="00A63CA2"/>
    <w:rsid w:val="00A63DC2"/>
    <w:rsid w:val="00A641E2"/>
    <w:rsid w:val="00A643DF"/>
    <w:rsid w:val="00A64412"/>
    <w:rsid w:val="00A6452A"/>
    <w:rsid w:val="00A64826"/>
    <w:rsid w:val="00A648BA"/>
    <w:rsid w:val="00A64974"/>
    <w:rsid w:val="00A6498E"/>
    <w:rsid w:val="00A64AAA"/>
    <w:rsid w:val="00A64E41"/>
    <w:rsid w:val="00A64FA7"/>
    <w:rsid w:val="00A65028"/>
    <w:rsid w:val="00A6502A"/>
    <w:rsid w:val="00A65192"/>
    <w:rsid w:val="00A6520E"/>
    <w:rsid w:val="00A652CC"/>
    <w:rsid w:val="00A65390"/>
    <w:rsid w:val="00A654F6"/>
    <w:rsid w:val="00A655DD"/>
    <w:rsid w:val="00A65BBA"/>
    <w:rsid w:val="00A65C94"/>
    <w:rsid w:val="00A65D29"/>
    <w:rsid w:val="00A65E73"/>
    <w:rsid w:val="00A65EE9"/>
    <w:rsid w:val="00A65F87"/>
    <w:rsid w:val="00A65FAC"/>
    <w:rsid w:val="00A663F2"/>
    <w:rsid w:val="00A66922"/>
    <w:rsid w:val="00A66B42"/>
    <w:rsid w:val="00A66BEB"/>
    <w:rsid w:val="00A66E89"/>
    <w:rsid w:val="00A66FB1"/>
    <w:rsid w:val="00A673BC"/>
    <w:rsid w:val="00A6745F"/>
    <w:rsid w:val="00A6755E"/>
    <w:rsid w:val="00A675ED"/>
    <w:rsid w:val="00A677AF"/>
    <w:rsid w:val="00A67A61"/>
    <w:rsid w:val="00A67C0B"/>
    <w:rsid w:val="00A67CC5"/>
    <w:rsid w:val="00A67E63"/>
    <w:rsid w:val="00A67F82"/>
    <w:rsid w:val="00A70529"/>
    <w:rsid w:val="00A706EA"/>
    <w:rsid w:val="00A7088D"/>
    <w:rsid w:val="00A70975"/>
    <w:rsid w:val="00A70B12"/>
    <w:rsid w:val="00A70E3A"/>
    <w:rsid w:val="00A70E49"/>
    <w:rsid w:val="00A711A7"/>
    <w:rsid w:val="00A712EE"/>
    <w:rsid w:val="00A71328"/>
    <w:rsid w:val="00A714C6"/>
    <w:rsid w:val="00A71567"/>
    <w:rsid w:val="00A718EF"/>
    <w:rsid w:val="00A71927"/>
    <w:rsid w:val="00A7199B"/>
    <w:rsid w:val="00A71BAE"/>
    <w:rsid w:val="00A71C1A"/>
    <w:rsid w:val="00A720FE"/>
    <w:rsid w:val="00A7210F"/>
    <w:rsid w:val="00A72137"/>
    <w:rsid w:val="00A7230D"/>
    <w:rsid w:val="00A72452"/>
    <w:rsid w:val="00A725ED"/>
    <w:rsid w:val="00A7274B"/>
    <w:rsid w:val="00A72754"/>
    <w:rsid w:val="00A727B7"/>
    <w:rsid w:val="00A728A5"/>
    <w:rsid w:val="00A72C39"/>
    <w:rsid w:val="00A72F00"/>
    <w:rsid w:val="00A732C9"/>
    <w:rsid w:val="00A7336D"/>
    <w:rsid w:val="00A7340D"/>
    <w:rsid w:val="00A73AFE"/>
    <w:rsid w:val="00A73B5C"/>
    <w:rsid w:val="00A73F53"/>
    <w:rsid w:val="00A74076"/>
    <w:rsid w:val="00A74281"/>
    <w:rsid w:val="00A7446F"/>
    <w:rsid w:val="00A746A4"/>
    <w:rsid w:val="00A746CC"/>
    <w:rsid w:val="00A746F3"/>
    <w:rsid w:val="00A74727"/>
    <w:rsid w:val="00A74736"/>
    <w:rsid w:val="00A748BD"/>
    <w:rsid w:val="00A74954"/>
    <w:rsid w:val="00A74B6B"/>
    <w:rsid w:val="00A74FE8"/>
    <w:rsid w:val="00A7545D"/>
    <w:rsid w:val="00A755F8"/>
    <w:rsid w:val="00A75655"/>
    <w:rsid w:val="00A757E5"/>
    <w:rsid w:val="00A75AE8"/>
    <w:rsid w:val="00A75BDA"/>
    <w:rsid w:val="00A75D7C"/>
    <w:rsid w:val="00A75D88"/>
    <w:rsid w:val="00A75F43"/>
    <w:rsid w:val="00A7600F"/>
    <w:rsid w:val="00A760C7"/>
    <w:rsid w:val="00A7611C"/>
    <w:rsid w:val="00A7646F"/>
    <w:rsid w:val="00A7658F"/>
    <w:rsid w:val="00A76590"/>
    <w:rsid w:val="00A76646"/>
    <w:rsid w:val="00A76693"/>
    <w:rsid w:val="00A76718"/>
    <w:rsid w:val="00A7671D"/>
    <w:rsid w:val="00A7676B"/>
    <w:rsid w:val="00A769D9"/>
    <w:rsid w:val="00A76AC2"/>
    <w:rsid w:val="00A76B26"/>
    <w:rsid w:val="00A76B4D"/>
    <w:rsid w:val="00A76B71"/>
    <w:rsid w:val="00A77263"/>
    <w:rsid w:val="00A7758A"/>
    <w:rsid w:val="00A777B9"/>
    <w:rsid w:val="00A77990"/>
    <w:rsid w:val="00A77B39"/>
    <w:rsid w:val="00A77C90"/>
    <w:rsid w:val="00A77CCE"/>
    <w:rsid w:val="00A77D35"/>
    <w:rsid w:val="00A77EA6"/>
    <w:rsid w:val="00A8007F"/>
    <w:rsid w:val="00A800DF"/>
    <w:rsid w:val="00A803EE"/>
    <w:rsid w:val="00A806B6"/>
    <w:rsid w:val="00A80789"/>
    <w:rsid w:val="00A8089A"/>
    <w:rsid w:val="00A8094A"/>
    <w:rsid w:val="00A80A2A"/>
    <w:rsid w:val="00A80C03"/>
    <w:rsid w:val="00A80C3E"/>
    <w:rsid w:val="00A80E1B"/>
    <w:rsid w:val="00A80ECC"/>
    <w:rsid w:val="00A80FDB"/>
    <w:rsid w:val="00A810D6"/>
    <w:rsid w:val="00A81129"/>
    <w:rsid w:val="00A8113D"/>
    <w:rsid w:val="00A81270"/>
    <w:rsid w:val="00A813A7"/>
    <w:rsid w:val="00A81508"/>
    <w:rsid w:val="00A81886"/>
    <w:rsid w:val="00A81BDA"/>
    <w:rsid w:val="00A81C07"/>
    <w:rsid w:val="00A81D93"/>
    <w:rsid w:val="00A81E1D"/>
    <w:rsid w:val="00A81EF8"/>
    <w:rsid w:val="00A8252E"/>
    <w:rsid w:val="00A828CF"/>
    <w:rsid w:val="00A82916"/>
    <w:rsid w:val="00A82B4F"/>
    <w:rsid w:val="00A82D2E"/>
    <w:rsid w:val="00A83148"/>
    <w:rsid w:val="00A83183"/>
    <w:rsid w:val="00A834DB"/>
    <w:rsid w:val="00A835A6"/>
    <w:rsid w:val="00A8364D"/>
    <w:rsid w:val="00A836C2"/>
    <w:rsid w:val="00A8398C"/>
    <w:rsid w:val="00A83A13"/>
    <w:rsid w:val="00A83AAA"/>
    <w:rsid w:val="00A83C08"/>
    <w:rsid w:val="00A83CA7"/>
    <w:rsid w:val="00A83D8D"/>
    <w:rsid w:val="00A83E3F"/>
    <w:rsid w:val="00A83EF8"/>
    <w:rsid w:val="00A84128"/>
    <w:rsid w:val="00A84178"/>
    <w:rsid w:val="00A84439"/>
    <w:rsid w:val="00A84527"/>
    <w:rsid w:val="00A84644"/>
    <w:rsid w:val="00A84734"/>
    <w:rsid w:val="00A84A1C"/>
    <w:rsid w:val="00A84A20"/>
    <w:rsid w:val="00A84A88"/>
    <w:rsid w:val="00A8502E"/>
    <w:rsid w:val="00A85172"/>
    <w:rsid w:val="00A85285"/>
    <w:rsid w:val="00A85940"/>
    <w:rsid w:val="00A85BCE"/>
    <w:rsid w:val="00A85D55"/>
    <w:rsid w:val="00A85D99"/>
    <w:rsid w:val="00A85DEB"/>
    <w:rsid w:val="00A85F41"/>
    <w:rsid w:val="00A8610D"/>
    <w:rsid w:val="00A86199"/>
    <w:rsid w:val="00A86626"/>
    <w:rsid w:val="00A8663F"/>
    <w:rsid w:val="00A8670E"/>
    <w:rsid w:val="00A86801"/>
    <w:rsid w:val="00A86887"/>
    <w:rsid w:val="00A869F4"/>
    <w:rsid w:val="00A86B58"/>
    <w:rsid w:val="00A86C0F"/>
    <w:rsid w:val="00A86E46"/>
    <w:rsid w:val="00A86E55"/>
    <w:rsid w:val="00A86E66"/>
    <w:rsid w:val="00A86F61"/>
    <w:rsid w:val="00A86F82"/>
    <w:rsid w:val="00A87516"/>
    <w:rsid w:val="00A875EB"/>
    <w:rsid w:val="00A876B6"/>
    <w:rsid w:val="00A87721"/>
    <w:rsid w:val="00A877D7"/>
    <w:rsid w:val="00A877DE"/>
    <w:rsid w:val="00A87939"/>
    <w:rsid w:val="00A87A63"/>
    <w:rsid w:val="00A87A9A"/>
    <w:rsid w:val="00A87AB7"/>
    <w:rsid w:val="00A87E89"/>
    <w:rsid w:val="00A87EA6"/>
    <w:rsid w:val="00A900C9"/>
    <w:rsid w:val="00A90200"/>
    <w:rsid w:val="00A902CA"/>
    <w:rsid w:val="00A9030F"/>
    <w:rsid w:val="00A90357"/>
    <w:rsid w:val="00A90498"/>
    <w:rsid w:val="00A904AB"/>
    <w:rsid w:val="00A90868"/>
    <w:rsid w:val="00A90F11"/>
    <w:rsid w:val="00A91080"/>
    <w:rsid w:val="00A9123A"/>
    <w:rsid w:val="00A91368"/>
    <w:rsid w:val="00A913E0"/>
    <w:rsid w:val="00A91966"/>
    <w:rsid w:val="00A919E1"/>
    <w:rsid w:val="00A91AD2"/>
    <w:rsid w:val="00A91B09"/>
    <w:rsid w:val="00A91B76"/>
    <w:rsid w:val="00A91B9B"/>
    <w:rsid w:val="00A91C33"/>
    <w:rsid w:val="00A91D24"/>
    <w:rsid w:val="00A91E0A"/>
    <w:rsid w:val="00A91F93"/>
    <w:rsid w:val="00A91FFF"/>
    <w:rsid w:val="00A9210A"/>
    <w:rsid w:val="00A92183"/>
    <w:rsid w:val="00A92225"/>
    <w:rsid w:val="00A922BC"/>
    <w:rsid w:val="00A9267E"/>
    <w:rsid w:val="00A92737"/>
    <w:rsid w:val="00A928DB"/>
    <w:rsid w:val="00A92922"/>
    <w:rsid w:val="00A92A9A"/>
    <w:rsid w:val="00A92B3E"/>
    <w:rsid w:val="00A92B4E"/>
    <w:rsid w:val="00A92B83"/>
    <w:rsid w:val="00A92C77"/>
    <w:rsid w:val="00A92ED5"/>
    <w:rsid w:val="00A92F88"/>
    <w:rsid w:val="00A93307"/>
    <w:rsid w:val="00A933DD"/>
    <w:rsid w:val="00A9382E"/>
    <w:rsid w:val="00A93A28"/>
    <w:rsid w:val="00A93CC6"/>
    <w:rsid w:val="00A93F67"/>
    <w:rsid w:val="00A94211"/>
    <w:rsid w:val="00A9421E"/>
    <w:rsid w:val="00A94375"/>
    <w:rsid w:val="00A943A2"/>
    <w:rsid w:val="00A94479"/>
    <w:rsid w:val="00A94668"/>
    <w:rsid w:val="00A94883"/>
    <w:rsid w:val="00A949C4"/>
    <w:rsid w:val="00A94A6A"/>
    <w:rsid w:val="00A94C2E"/>
    <w:rsid w:val="00A94DE4"/>
    <w:rsid w:val="00A94FA3"/>
    <w:rsid w:val="00A95233"/>
    <w:rsid w:val="00A9528A"/>
    <w:rsid w:val="00A9543D"/>
    <w:rsid w:val="00A955B7"/>
    <w:rsid w:val="00A955C9"/>
    <w:rsid w:val="00A95643"/>
    <w:rsid w:val="00A957A9"/>
    <w:rsid w:val="00A957FA"/>
    <w:rsid w:val="00A9586D"/>
    <w:rsid w:val="00A96082"/>
    <w:rsid w:val="00A96389"/>
    <w:rsid w:val="00A964CF"/>
    <w:rsid w:val="00A96B17"/>
    <w:rsid w:val="00A96B5A"/>
    <w:rsid w:val="00A96C0B"/>
    <w:rsid w:val="00A96C10"/>
    <w:rsid w:val="00A96D4C"/>
    <w:rsid w:val="00A970F2"/>
    <w:rsid w:val="00A9772C"/>
    <w:rsid w:val="00A97754"/>
    <w:rsid w:val="00A97795"/>
    <w:rsid w:val="00A977EA"/>
    <w:rsid w:val="00A97A19"/>
    <w:rsid w:val="00A97B4D"/>
    <w:rsid w:val="00A97B64"/>
    <w:rsid w:val="00A97C49"/>
    <w:rsid w:val="00A97F4D"/>
    <w:rsid w:val="00A97F4E"/>
    <w:rsid w:val="00AA002E"/>
    <w:rsid w:val="00AA0110"/>
    <w:rsid w:val="00AA01D6"/>
    <w:rsid w:val="00AA0429"/>
    <w:rsid w:val="00AA04C9"/>
    <w:rsid w:val="00AA0649"/>
    <w:rsid w:val="00AA06DA"/>
    <w:rsid w:val="00AA0768"/>
    <w:rsid w:val="00AA0790"/>
    <w:rsid w:val="00AA0A31"/>
    <w:rsid w:val="00AA0AD0"/>
    <w:rsid w:val="00AA0E64"/>
    <w:rsid w:val="00AA0E88"/>
    <w:rsid w:val="00AA0F03"/>
    <w:rsid w:val="00AA0F10"/>
    <w:rsid w:val="00AA111C"/>
    <w:rsid w:val="00AA14F2"/>
    <w:rsid w:val="00AA1719"/>
    <w:rsid w:val="00AA1B15"/>
    <w:rsid w:val="00AA1CD9"/>
    <w:rsid w:val="00AA1D7A"/>
    <w:rsid w:val="00AA1E3D"/>
    <w:rsid w:val="00AA1E55"/>
    <w:rsid w:val="00AA1F1B"/>
    <w:rsid w:val="00AA2087"/>
    <w:rsid w:val="00AA2168"/>
    <w:rsid w:val="00AA21A8"/>
    <w:rsid w:val="00AA22D5"/>
    <w:rsid w:val="00AA2D8A"/>
    <w:rsid w:val="00AA3011"/>
    <w:rsid w:val="00AA31E3"/>
    <w:rsid w:val="00AA332A"/>
    <w:rsid w:val="00AA3547"/>
    <w:rsid w:val="00AA3868"/>
    <w:rsid w:val="00AA38DD"/>
    <w:rsid w:val="00AA3968"/>
    <w:rsid w:val="00AA3A48"/>
    <w:rsid w:val="00AA3A96"/>
    <w:rsid w:val="00AA3C35"/>
    <w:rsid w:val="00AA3CF3"/>
    <w:rsid w:val="00AA3E09"/>
    <w:rsid w:val="00AA3FCA"/>
    <w:rsid w:val="00AA4069"/>
    <w:rsid w:val="00AA40B0"/>
    <w:rsid w:val="00AA4199"/>
    <w:rsid w:val="00AA42D4"/>
    <w:rsid w:val="00AA44A9"/>
    <w:rsid w:val="00AA4626"/>
    <w:rsid w:val="00AA4656"/>
    <w:rsid w:val="00AA4701"/>
    <w:rsid w:val="00AA48B4"/>
    <w:rsid w:val="00AA49BC"/>
    <w:rsid w:val="00AA4AEC"/>
    <w:rsid w:val="00AA4B88"/>
    <w:rsid w:val="00AA4F66"/>
    <w:rsid w:val="00AA4F7F"/>
    <w:rsid w:val="00AA4F86"/>
    <w:rsid w:val="00AA5350"/>
    <w:rsid w:val="00AA58FD"/>
    <w:rsid w:val="00AA5AB2"/>
    <w:rsid w:val="00AA5BB8"/>
    <w:rsid w:val="00AA5D06"/>
    <w:rsid w:val="00AA5FA7"/>
    <w:rsid w:val="00AA6302"/>
    <w:rsid w:val="00AA6A49"/>
    <w:rsid w:val="00AA6BCD"/>
    <w:rsid w:val="00AA6CBC"/>
    <w:rsid w:val="00AA6D95"/>
    <w:rsid w:val="00AA7000"/>
    <w:rsid w:val="00AA7106"/>
    <w:rsid w:val="00AA711C"/>
    <w:rsid w:val="00AA73F0"/>
    <w:rsid w:val="00AA7516"/>
    <w:rsid w:val="00AA7555"/>
    <w:rsid w:val="00AA75AD"/>
    <w:rsid w:val="00AA78AB"/>
    <w:rsid w:val="00AA7A0C"/>
    <w:rsid w:val="00AA7A3A"/>
    <w:rsid w:val="00AA7BF0"/>
    <w:rsid w:val="00AA7DB4"/>
    <w:rsid w:val="00AA7EA7"/>
    <w:rsid w:val="00AB01EC"/>
    <w:rsid w:val="00AB0322"/>
    <w:rsid w:val="00AB07AD"/>
    <w:rsid w:val="00AB09B0"/>
    <w:rsid w:val="00AB0AEA"/>
    <w:rsid w:val="00AB0CE9"/>
    <w:rsid w:val="00AB0E4A"/>
    <w:rsid w:val="00AB0E80"/>
    <w:rsid w:val="00AB0FFD"/>
    <w:rsid w:val="00AB1142"/>
    <w:rsid w:val="00AB12D7"/>
    <w:rsid w:val="00AB12E0"/>
    <w:rsid w:val="00AB1359"/>
    <w:rsid w:val="00AB13F3"/>
    <w:rsid w:val="00AB1514"/>
    <w:rsid w:val="00AB1798"/>
    <w:rsid w:val="00AB1A55"/>
    <w:rsid w:val="00AB1CB5"/>
    <w:rsid w:val="00AB1CCC"/>
    <w:rsid w:val="00AB1CE4"/>
    <w:rsid w:val="00AB1DB8"/>
    <w:rsid w:val="00AB2573"/>
    <w:rsid w:val="00AB26F9"/>
    <w:rsid w:val="00AB28FD"/>
    <w:rsid w:val="00AB2D3A"/>
    <w:rsid w:val="00AB2DFD"/>
    <w:rsid w:val="00AB2FB2"/>
    <w:rsid w:val="00AB3135"/>
    <w:rsid w:val="00AB331C"/>
    <w:rsid w:val="00AB3377"/>
    <w:rsid w:val="00AB34A5"/>
    <w:rsid w:val="00AB365E"/>
    <w:rsid w:val="00AB3668"/>
    <w:rsid w:val="00AB39B6"/>
    <w:rsid w:val="00AB3BA6"/>
    <w:rsid w:val="00AB3C6C"/>
    <w:rsid w:val="00AB3CBE"/>
    <w:rsid w:val="00AB3CCC"/>
    <w:rsid w:val="00AB40B1"/>
    <w:rsid w:val="00AB418B"/>
    <w:rsid w:val="00AB4397"/>
    <w:rsid w:val="00AB444E"/>
    <w:rsid w:val="00AB44FC"/>
    <w:rsid w:val="00AB45BB"/>
    <w:rsid w:val="00AB49B9"/>
    <w:rsid w:val="00AB4B93"/>
    <w:rsid w:val="00AB4C7D"/>
    <w:rsid w:val="00AB4F53"/>
    <w:rsid w:val="00AB4F5E"/>
    <w:rsid w:val="00AB50A8"/>
    <w:rsid w:val="00AB52B4"/>
    <w:rsid w:val="00AB5350"/>
    <w:rsid w:val="00AB53B3"/>
    <w:rsid w:val="00AB53EC"/>
    <w:rsid w:val="00AB54DB"/>
    <w:rsid w:val="00AB55A1"/>
    <w:rsid w:val="00AB5772"/>
    <w:rsid w:val="00AB584F"/>
    <w:rsid w:val="00AB58AA"/>
    <w:rsid w:val="00AB59B5"/>
    <w:rsid w:val="00AB5A61"/>
    <w:rsid w:val="00AB5CFA"/>
    <w:rsid w:val="00AB5E29"/>
    <w:rsid w:val="00AB62A1"/>
    <w:rsid w:val="00AB6309"/>
    <w:rsid w:val="00AB63CE"/>
    <w:rsid w:val="00AB66C8"/>
    <w:rsid w:val="00AB6725"/>
    <w:rsid w:val="00AB6840"/>
    <w:rsid w:val="00AB6AD7"/>
    <w:rsid w:val="00AB6BA0"/>
    <w:rsid w:val="00AB6BB9"/>
    <w:rsid w:val="00AB6F62"/>
    <w:rsid w:val="00AB7143"/>
    <w:rsid w:val="00AB72C5"/>
    <w:rsid w:val="00AB72FD"/>
    <w:rsid w:val="00AB742C"/>
    <w:rsid w:val="00AB7792"/>
    <w:rsid w:val="00AB77BC"/>
    <w:rsid w:val="00AB78E7"/>
    <w:rsid w:val="00AB7AD5"/>
    <w:rsid w:val="00AB7EE1"/>
    <w:rsid w:val="00AB7F57"/>
    <w:rsid w:val="00AC0000"/>
    <w:rsid w:val="00AC0074"/>
    <w:rsid w:val="00AC0087"/>
    <w:rsid w:val="00AC0120"/>
    <w:rsid w:val="00AC083A"/>
    <w:rsid w:val="00AC0B8A"/>
    <w:rsid w:val="00AC0CA9"/>
    <w:rsid w:val="00AC0F5B"/>
    <w:rsid w:val="00AC1156"/>
    <w:rsid w:val="00AC1559"/>
    <w:rsid w:val="00AC17F8"/>
    <w:rsid w:val="00AC1953"/>
    <w:rsid w:val="00AC1A68"/>
    <w:rsid w:val="00AC1AE5"/>
    <w:rsid w:val="00AC1B05"/>
    <w:rsid w:val="00AC1DD5"/>
    <w:rsid w:val="00AC239D"/>
    <w:rsid w:val="00AC256D"/>
    <w:rsid w:val="00AC268B"/>
    <w:rsid w:val="00AC2927"/>
    <w:rsid w:val="00AC2A94"/>
    <w:rsid w:val="00AC2B00"/>
    <w:rsid w:val="00AC2B69"/>
    <w:rsid w:val="00AC2BF9"/>
    <w:rsid w:val="00AC2FA3"/>
    <w:rsid w:val="00AC316B"/>
    <w:rsid w:val="00AC3329"/>
    <w:rsid w:val="00AC38E6"/>
    <w:rsid w:val="00AC3977"/>
    <w:rsid w:val="00AC3981"/>
    <w:rsid w:val="00AC39F8"/>
    <w:rsid w:val="00AC3A42"/>
    <w:rsid w:val="00AC3B3B"/>
    <w:rsid w:val="00AC3D9A"/>
    <w:rsid w:val="00AC3DEF"/>
    <w:rsid w:val="00AC3EAE"/>
    <w:rsid w:val="00AC3EC3"/>
    <w:rsid w:val="00AC3F83"/>
    <w:rsid w:val="00AC3FED"/>
    <w:rsid w:val="00AC4178"/>
    <w:rsid w:val="00AC42AA"/>
    <w:rsid w:val="00AC441F"/>
    <w:rsid w:val="00AC45F1"/>
    <w:rsid w:val="00AC48F8"/>
    <w:rsid w:val="00AC490D"/>
    <w:rsid w:val="00AC4A04"/>
    <w:rsid w:val="00AC4AAB"/>
    <w:rsid w:val="00AC4BA3"/>
    <w:rsid w:val="00AC4D7B"/>
    <w:rsid w:val="00AC4DB6"/>
    <w:rsid w:val="00AC4DE5"/>
    <w:rsid w:val="00AC4FEB"/>
    <w:rsid w:val="00AC5019"/>
    <w:rsid w:val="00AC5097"/>
    <w:rsid w:val="00AC513D"/>
    <w:rsid w:val="00AC526D"/>
    <w:rsid w:val="00AC5611"/>
    <w:rsid w:val="00AC5701"/>
    <w:rsid w:val="00AC58F5"/>
    <w:rsid w:val="00AC5B5B"/>
    <w:rsid w:val="00AC5B61"/>
    <w:rsid w:val="00AC5BAC"/>
    <w:rsid w:val="00AC5CC0"/>
    <w:rsid w:val="00AC5D6C"/>
    <w:rsid w:val="00AC612F"/>
    <w:rsid w:val="00AC6727"/>
    <w:rsid w:val="00AC67C1"/>
    <w:rsid w:val="00AC6C26"/>
    <w:rsid w:val="00AC6CB7"/>
    <w:rsid w:val="00AC6EC5"/>
    <w:rsid w:val="00AC7102"/>
    <w:rsid w:val="00AC71B7"/>
    <w:rsid w:val="00AC742D"/>
    <w:rsid w:val="00AC7519"/>
    <w:rsid w:val="00AC7593"/>
    <w:rsid w:val="00AC78CE"/>
    <w:rsid w:val="00AC7ADF"/>
    <w:rsid w:val="00AC7BA4"/>
    <w:rsid w:val="00AC7E07"/>
    <w:rsid w:val="00AD01B5"/>
    <w:rsid w:val="00AD0443"/>
    <w:rsid w:val="00AD04D8"/>
    <w:rsid w:val="00AD0678"/>
    <w:rsid w:val="00AD06A9"/>
    <w:rsid w:val="00AD08FB"/>
    <w:rsid w:val="00AD0ABD"/>
    <w:rsid w:val="00AD0BA5"/>
    <w:rsid w:val="00AD0C76"/>
    <w:rsid w:val="00AD1019"/>
    <w:rsid w:val="00AD1059"/>
    <w:rsid w:val="00AD11EE"/>
    <w:rsid w:val="00AD1235"/>
    <w:rsid w:val="00AD128B"/>
    <w:rsid w:val="00AD13CA"/>
    <w:rsid w:val="00AD153A"/>
    <w:rsid w:val="00AD158F"/>
    <w:rsid w:val="00AD16C8"/>
    <w:rsid w:val="00AD1762"/>
    <w:rsid w:val="00AD1903"/>
    <w:rsid w:val="00AD198F"/>
    <w:rsid w:val="00AD1C0A"/>
    <w:rsid w:val="00AD1DC0"/>
    <w:rsid w:val="00AD21A6"/>
    <w:rsid w:val="00AD21FF"/>
    <w:rsid w:val="00AD28EF"/>
    <w:rsid w:val="00AD2A8F"/>
    <w:rsid w:val="00AD2BC8"/>
    <w:rsid w:val="00AD2C2D"/>
    <w:rsid w:val="00AD2CCF"/>
    <w:rsid w:val="00AD2CD0"/>
    <w:rsid w:val="00AD31B8"/>
    <w:rsid w:val="00AD3400"/>
    <w:rsid w:val="00AD375F"/>
    <w:rsid w:val="00AD37DB"/>
    <w:rsid w:val="00AD384D"/>
    <w:rsid w:val="00AD3AD7"/>
    <w:rsid w:val="00AD3B91"/>
    <w:rsid w:val="00AD3D09"/>
    <w:rsid w:val="00AD3D9A"/>
    <w:rsid w:val="00AD3F23"/>
    <w:rsid w:val="00AD40AB"/>
    <w:rsid w:val="00AD414D"/>
    <w:rsid w:val="00AD4562"/>
    <w:rsid w:val="00AD4615"/>
    <w:rsid w:val="00AD46F9"/>
    <w:rsid w:val="00AD4884"/>
    <w:rsid w:val="00AD4AFD"/>
    <w:rsid w:val="00AD4EC1"/>
    <w:rsid w:val="00AD5394"/>
    <w:rsid w:val="00AD53FA"/>
    <w:rsid w:val="00AD547E"/>
    <w:rsid w:val="00AD56D0"/>
    <w:rsid w:val="00AD56F8"/>
    <w:rsid w:val="00AD5807"/>
    <w:rsid w:val="00AD582E"/>
    <w:rsid w:val="00AD5A0A"/>
    <w:rsid w:val="00AD5DC4"/>
    <w:rsid w:val="00AD5ED9"/>
    <w:rsid w:val="00AD5F1E"/>
    <w:rsid w:val="00AD5F43"/>
    <w:rsid w:val="00AD5FD7"/>
    <w:rsid w:val="00AD602E"/>
    <w:rsid w:val="00AD6267"/>
    <w:rsid w:val="00AD6278"/>
    <w:rsid w:val="00AD651D"/>
    <w:rsid w:val="00AD6657"/>
    <w:rsid w:val="00AD6A2F"/>
    <w:rsid w:val="00AD6CC2"/>
    <w:rsid w:val="00AD6F61"/>
    <w:rsid w:val="00AD71B5"/>
    <w:rsid w:val="00AD721B"/>
    <w:rsid w:val="00AD73F0"/>
    <w:rsid w:val="00AD755F"/>
    <w:rsid w:val="00AD7614"/>
    <w:rsid w:val="00AD77DB"/>
    <w:rsid w:val="00AD79C8"/>
    <w:rsid w:val="00AD79F4"/>
    <w:rsid w:val="00AD7B2F"/>
    <w:rsid w:val="00AD7B94"/>
    <w:rsid w:val="00AD7C35"/>
    <w:rsid w:val="00AD7CDA"/>
    <w:rsid w:val="00AE00A1"/>
    <w:rsid w:val="00AE00D6"/>
    <w:rsid w:val="00AE00FC"/>
    <w:rsid w:val="00AE0164"/>
    <w:rsid w:val="00AE0351"/>
    <w:rsid w:val="00AE03BC"/>
    <w:rsid w:val="00AE03D9"/>
    <w:rsid w:val="00AE0AE2"/>
    <w:rsid w:val="00AE0E19"/>
    <w:rsid w:val="00AE0F09"/>
    <w:rsid w:val="00AE0F9A"/>
    <w:rsid w:val="00AE1410"/>
    <w:rsid w:val="00AE14A3"/>
    <w:rsid w:val="00AE164F"/>
    <w:rsid w:val="00AE168E"/>
    <w:rsid w:val="00AE1960"/>
    <w:rsid w:val="00AE1D45"/>
    <w:rsid w:val="00AE1F1D"/>
    <w:rsid w:val="00AE1F8B"/>
    <w:rsid w:val="00AE219F"/>
    <w:rsid w:val="00AE23AD"/>
    <w:rsid w:val="00AE2730"/>
    <w:rsid w:val="00AE2A1A"/>
    <w:rsid w:val="00AE2BCF"/>
    <w:rsid w:val="00AE2E9B"/>
    <w:rsid w:val="00AE2EF0"/>
    <w:rsid w:val="00AE30B4"/>
    <w:rsid w:val="00AE319F"/>
    <w:rsid w:val="00AE31E5"/>
    <w:rsid w:val="00AE321C"/>
    <w:rsid w:val="00AE32CA"/>
    <w:rsid w:val="00AE3683"/>
    <w:rsid w:val="00AE377A"/>
    <w:rsid w:val="00AE3C3A"/>
    <w:rsid w:val="00AE3C56"/>
    <w:rsid w:val="00AE3DC2"/>
    <w:rsid w:val="00AE4379"/>
    <w:rsid w:val="00AE4450"/>
    <w:rsid w:val="00AE4515"/>
    <w:rsid w:val="00AE488E"/>
    <w:rsid w:val="00AE48B5"/>
    <w:rsid w:val="00AE48F9"/>
    <w:rsid w:val="00AE49E5"/>
    <w:rsid w:val="00AE4B8B"/>
    <w:rsid w:val="00AE4C9E"/>
    <w:rsid w:val="00AE4CA8"/>
    <w:rsid w:val="00AE4ED1"/>
    <w:rsid w:val="00AE4ED6"/>
    <w:rsid w:val="00AE50F7"/>
    <w:rsid w:val="00AE5118"/>
    <w:rsid w:val="00AE5361"/>
    <w:rsid w:val="00AE541E"/>
    <w:rsid w:val="00AE548C"/>
    <w:rsid w:val="00AE5573"/>
    <w:rsid w:val="00AE56B5"/>
    <w:rsid w:val="00AE56F2"/>
    <w:rsid w:val="00AE5727"/>
    <w:rsid w:val="00AE596A"/>
    <w:rsid w:val="00AE5BC6"/>
    <w:rsid w:val="00AE5D1E"/>
    <w:rsid w:val="00AE5DC5"/>
    <w:rsid w:val="00AE5EF3"/>
    <w:rsid w:val="00AE62DC"/>
    <w:rsid w:val="00AE6611"/>
    <w:rsid w:val="00AE66D6"/>
    <w:rsid w:val="00AE684B"/>
    <w:rsid w:val="00AE685F"/>
    <w:rsid w:val="00AE6A93"/>
    <w:rsid w:val="00AE7085"/>
    <w:rsid w:val="00AE712D"/>
    <w:rsid w:val="00AE71CD"/>
    <w:rsid w:val="00AE7287"/>
    <w:rsid w:val="00AE75B6"/>
    <w:rsid w:val="00AE7642"/>
    <w:rsid w:val="00AE7678"/>
    <w:rsid w:val="00AE7A60"/>
    <w:rsid w:val="00AE7A99"/>
    <w:rsid w:val="00AE7B88"/>
    <w:rsid w:val="00AE7C7E"/>
    <w:rsid w:val="00AE7ED9"/>
    <w:rsid w:val="00AF004E"/>
    <w:rsid w:val="00AF016C"/>
    <w:rsid w:val="00AF0349"/>
    <w:rsid w:val="00AF04EE"/>
    <w:rsid w:val="00AF0575"/>
    <w:rsid w:val="00AF0602"/>
    <w:rsid w:val="00AF061C"/>
    <w:rsid w:val="00AF07FD"/>
    <w:rsid w:val="00AF0A05"/>
    <w:rsid w:val="00AF0E8E"/>
    <w:rsid w:val="00AF130C"/>
    <w:rsid w:val="00AF1346"/>
    <w:rsid w:val="00AF1686"/>
    <w:rsid w:val="00AF1D3D"/>
    <w:rsid w:val="00AF1DC3"/>
    <w:rsid w:val="00AF20E2"/>
    <w:rsid w:val="00AF2163"/>
    <w:rsid w:val="00AF22A3"/>
    <w:rsid w:val="00AF2676"/>
    <w:rsid w:val="00AF2789"/>
    <w:rsid w:val="00AF2826"/>
    <w:rsid w:val="00AF283A"/>
    <w:rsid w:val="00AF28A3"/>
    <w:rsid w:val="00AF28C3"/>
    <w:rsid w:val="00AF29E0"/>
    <w:rsid w:val="00AF2B5C"/>
    <w:rsid w:val="00AF2BA9"/>
    <w:rsid w:val="00AF2E6F"/>
    <w:rsid w:val="00AF2F68"/>
    <w:rsid w:val="00AF2F93"/>
    <w:rsid w:val="00AF2FA9"/>
    <w:rsid w:val="00AF31B4"/>
    <w:rsid w:val="00AF3267"/>
    <w:rsid w:val="00AF34B6"/>
    <w:rsid w:val="00AF35B8"/>
    <w:rsid w:val="00AF35F0"/>
    <w:rsid w:val="00AF36FA"/>
    <w:rsid w:val="00AF39A9"/>
    <w:rsid w:val="00AF39E2"/>
    <w:rsid w:val="00AF3A20"/>
    <w:rsid w:val="00AF3A32"/>
    <w:rsid w:val="00AF3AE6"/>
    <w:rsid w:val="00AF3E53"/>
    <w:rsid w:val="00AF3F19"/>
    <w:rsid w:val="00AF3F2F"/>
    <w:rsid w:val="00AF40B0"/>
    <w:rsid w:val="00AF422E"/>
    <w:rsid w:val="00AF4371"/>
    <w:rsid w:val="00AF4591"/>
    <w:rsid w:val="00AF4B30"/>
    <w:rsid w:val="00AF4B37"/>
    <w:rsid w:val="00AF4CC7"/>
    <w:rsid w:val="00AF4E5A"/>
    <w:rsid w:val="00AF4EBB"/>
    <w:rsid w:val="00AF523C"/>
    <w:rsid w:val="00AF56B0"/>
    <w:rsid w:val="00AF5833"/>
    <w:rsid w:val="00AF59B6"/>
    <w:rsid w:val="00AF5BB6"/>
    <w:rsid w:val="00AF5CB7"/>
    <w:rsid w:val="00AF5D40"/>
    <w:rsid w:val="00AF5DA1"/>
    <w:rsid w:val="00AF5E2F"/>
    <w:rsid w:val="00AF5EE7"/>
    <w:rsid w:val="00AF5FBE"/>
    <w:rsid w:val="00AF5FF7"/>
    <w:rsid w:val="00AF6045"/>
    <w:rsid w:val="00AF6080"/>
    <w:rsid w:val="00AF6165"/>
    <w:rsid w:val="00AF6272"/>
    <w:rsid w:val="00AF6347"/>
    <w:rsid w:val="00AF63F7"/>
    <w:rsid w:val="00AF6824"/>
    <w:rsid w:val="00AF6958"/>
    <w:rsid w:val="00AF706F"/>
    <w:rsid w:val="00AF7130"/>
    <w:rsid w:val="00AF7166"/>
    <w:rsid w:val="00AF7187"/>
    <w:rsid w:val="00AF7513"/>
    <w:rsid w:val="00AF7600"/>
    <w:rsid w:val="00AF784A"/>
    <w:rsid w:val="00AF794D"/>
    <w:rsid w:val="00AF79CC"/>
    <w:rsid w:val="00AF7A57"/>
    <w:rsid w:val="00AF7E94"/>
    <w:rsid w:val="00B001B1"/>
    <w:rsid w:val="00B001BC"/>
    <w:rsid w:val="00B007EF"/>
    <w:rsid w:val="00B008A4"/>
    <w:rsid w:val="00B00AC7"/>
    <w:rsid w:val="00B00AC9"/>
    <w:rsid w:val="00B00F26"/>
    <w:rsid w:val="00B01056"/>
    <w:rsid w:val="00B010C9"/>
    <w:rsid w:val="00B0121C"/>
    <w:rsid w:val="00B013A2"/>
    <w:rsid w:val="00B01406"/>
    <w:rsid w:val="00B01463"/>
    <w:rsid w:val="00B0147A"/>
    <w:rsid w:val="00B014B6"/>
    <w:rsid w:val="00B0165E"/>
    <w:rsid w:val="00B01C02"/>
    <w:rsid w:val="00B01C0E"/>
    <w:rsid w:val="00B01C8D"/>
    <w:rsid w:val="00B01CC8"/>
    <w:rsid w:val="00B020F8"/>
    <w:rsid w:val="00B0210C"/>
    <w:rsid w:val="00B0214B"/>
    <w:rsid w:val="00B02169"/>
    <w:rsid w:val="00B02378"/>
    <w:rsid w:val="00B023BB"/>
    <w:rsid w:val="00B024C7"/>
    <w:rsid w:val="00B02717"/>
    <w:rsid w:val="00B02800"/>
    <w:rsid w:val="00B02832"/>
    <w:rsid w:val="00B02B41"/>
    <w:rsid w:val="00B02FCE"/>
    <w:rsid w:val="00B03001"/>
    <w:rsid w:val="00B03084"/>
    <w:rsid w:val="00B032EB"/>
    <w:rsid w:val="00B033DF"/>
    <w:rsid w:val="00B0345F"/>
    <w:rsid w:val="00B0350C"/>
    <w:rsid w:val="00B03547"/>
    <w:rsid w:val="00B03583"/>
    <w:rsid w:val="00B0371D"/>
    <w:rsid w:val="00B03775"/>
    <w:rsid w:val="00B037C2"/>
    <w:rsid w:val="00B038EB"/>
    <w:rsid w:val="00B03A53"/>
    <w:rsid w:val="00B03ADE"/>
    <w:rsid w:val="00B03FE0"/>
    <w:rsid w:val="00B0405C"/>
    <w:rsid w:val="00B0418A"/>
    <w:rsid w:val="00B042C9"/>
    <w:rsid w:val="00B0430C"/>
    <w:rsid w:val="00B0463B"/>
    <w:rsid w:val="00B04A4E"/>
    <w:rsid w:val="00B04CD1"/>
    <w:rsid w:val="00B04D26"/>
    <w:rsid w:val="00B04E70"/>
    <w:rsid w:val="00B04F31"/>
    <w:rsid w:val="00B0571D"/>
    <w:rsid w:val="00B05751"/>
    <w:rsid w:val="00B057ED"/>
    <w:rsid w:val="00B0585F"/>
    <w:rsid w:val="00B05A34"/>
    <w:rsid w:val="00B05B18"/>
    <w:rsid w:val="00B05DAA"/>
    <w:rsid w:val="00B05ED5"/>
    <w:rsid w:val="00B05FC3"/>
    <w:rsid w:val="00B06369"/>
    <w:rsid w:val="00B06441"/>
    <w:rsid w:val="00B06491"/>
    <w:rsid w:val="00B064FB"/>
    <w:rsid w:val="00B0650B"/>
    <w:rsid w:val="00B0664F"/>
    <w:rsid w:val="00B06A49"/>
    <w:rsid w:val="00B06B85"/>
    <w:rsid w:val="00B06B8B"/>
    <w:rsid w:val="00B06CBF"/>
    <w:rsid w:val="00B06E11"/>
    <w:rsid w:val="00B06E91"/>
    <w:rsid w:val="00B07006"/>
    <w:rsid w:val="00B07063"/>
    <w:rsid w:val="00B0717D"/>
    <w:rsid w:val="00B0723F"/>
    <w:rsid w:val="00B07310"/>
    <w:rsid w:val="00B07484"/>
    <w:rsid w:val="00B074A1"/>
    <w:rsid w:val="00B07826"/>
    <w:rsid w:val="00B07AB9"/>
    <w:rsid w:val="00B07B43"/>
    <w:rsid w:val="00B07D3B"/>
    <w:rsid w:val="00B07DE7"/>
    <w:rsid w:val="00B07E96"/>
    <w:rsid w:val="00B07EC2"/>
    <w:rsid w:val="00B07F27"/>
    <w:rsid w:val="00B106DC"/>
    <w:rsid w:val="00B10889"/>
    <w:rsid w:val="00B10A8A"/>
    <w:rsid w:val="00B10B13"/>
    <w:rsid w:val="00B10C84"/>
    <w:rsid w:val="00B10CE0"/>
    <w:rsid w:val="00B10D94"/>
    <w:rsid w:val="00B10DD6"/>
    <w:rsid w:val="00B10E44"/>
    <w:rsid w:val="00B10EB1"/>
    <w:rsid w:val="00B10EB3"/>
    <w:rsid w:val="00B10F3D"/>
    <w:rsid w:val="00B111BD"/>
    <w:rsid w:val="00B1141B"/>
    <w:rsid w:val="00B114F4"/>
    <w:rsid w:val="00B1172A"/>
    <w:rsid w:val="00B11788"/>
    <w:rsid w:val="00B11928"/>
    <w:rsid w:val="00B11A6A"/>
    <w:rsid w:val="00B11ACB"/>
    <w:rsid w:val="00B11BDC"/>
    <w:rsid w:val="00B11C0A"/>
    <w:rsid w:val="00B11C8D"/>
    <w:rsid w:val="00B11D68"/>
    <w:rsid w:val="00B11E59"/>
    <w:rsid w:val="00B121A7"/>
    <w:rsid w:val="00B121F4"/>
    <w:rsid w:val="00B123F0"/>
    <w:rsid w:val="00B124EE"/>
    <w:rsid w:val="00B126E4"/>
    <w:rsid w:val="00B126FC"/>
    <w:rsid w:val="00B12806"/>
    <w:rsid w:val="00B12B06"/>
    <w:rsid w:val="00B12C4D"/>
    <w:rsid w:val="00B12C7E"/>
    <w:rsid w:val="00B12CA7"/>
    <w:rsid w:val="00B12F98"/>
    <w:rsid w:val="00B12FAC"/>
    <w:rsid w:val="00B12FBA"/>
    <w:rsid w:val="00B1303E"/>
    <w:rsid w:val="00B13135"/>
    <w:rsid w:val="00B13193"/>
    <w:rsid w:val="00B13238"/>
    <w:rsid w:val="00B134C5"/>
    <w:rsid w:val="00B13518"/>
    <w:rsid w:val="00B1359A"/>
    <w:rsid w:val="00B136B5"/>
    <w:rsid w:val="00B13797"/>
    <w:rsid w:val="00B13A8D"/>
    <w:rsid w:val="00B13BBB"/>
    <w:rsid w:val="00B13CE2"/>
    <w:rsid w:val="00B13CF7"/>
    <w:rsid w:val="00B13D47"/>
    <w:rsid w:val="00B13F0F"/>
    <w:rsid w:val="00B140CB"/>
    <w:rsid w:val="00B1429D"/>
    <w:rsid w:val="00B142B0"/>
    <w:rsid w:val="00B145D7"/>
    <w:rsid w:val="00B1465C"/>
    <w:rsid w:val="00B14662"/>
    <w:rsid w:val="00B14670"/>
    <w:rsid w:val="00B14CD2"/>
    <w:rsid w:val="00B14E84"/>
    <w:rsid w:val="00B14F7E"/>
    <w:rsid w:val="00B150A8"/>
    <w:rsid w:val="00B150FF"/>
    <w:rsid w:val="00B1532C"/>
    <w:rsid w:val="00B153D2"/>
    <w:rsid w:val="00B15400"/>
    <w:rsid w:val="00B15494"/>
    <w:rsid w:val="00B1557E"/>
    <w:rsid w:val="00B1593E"/>
    <w:rsid w:val="00B15B90"/>
    <w:rsid w:val="00B15C09"/>
    <w:rsid w:val="00B15DFA"/>
    <w:rsid w:val="00B15E32"/>
    <w:rsid w:val="00B15EC0"/>
    <w:rsid w:val="00B160CE"/>
    <w:rsid w:val="00B1618A"/>
    <w:rsid w:val="00B161BC"/>
    <w:rsid w:val="00B16538"/>
    <w:rsid w:val="00B16566"/>
    <w:rsid w:val="00B166AE"/>
    <w:rsid w:val="00B16860"/>
    <w:rsid w:val="00B1688C"/>
    <w:rsid w:val="00B168F2"/>
    <w:rsid w:val="00B16C94"/>
    <w:rsid w:val="00B16CE9"/>
    <w:rsid w:val="00B16F02"/>
    <w:rsid w:val="00B170C9"/>
    <w:rsid w:val="00B1715B"/>
    <w:rsid w:val="00B17427"/>
    <w:rsid w:val="00B1779A"/>
    <w:rsid w:val="00B177D5"/>
    <w:rsid w:val="00B178CC"/>
    <w:rsid w:val="00B17AA7"/>
    <w:rsid w:val="00B17AB1"/>
    <w:rsid w:val="00B17B89"/>
    <w:rsid w:val="00B17DC3"/>
    <w:rsid w:val="00B17E4D"/>
    <w:rsid w:val="00B2022F"/>
    <w:rsid w:val="00B204E5"/>
    <w:rsid w:val="00B20538"/>
    <w:rsid w:val="00B20842"/>
    <w:rsid w:val="00B20A11"/>
    <w:rsid w:val="00B20A3E"/>
    <w:rsid w:val="00B20C49"/>
    <w:rsid w:val="00B20D28"/>
    <w:rsid w:val="00B20D3A"/>
    <w:rsid w:val="00B21122"/>
    <w:rsid w:val="00B214AF"/>
    <w:rsid w:val="00B214F2"/>
    <w:rsid w:val="00B215C5"/>
    <w:rsid w:val="00B215F3"/>
    <w:rsid w:val="00B21609"/>
    <w:rsid w:val="00B2170A"/>
    <w:rsid w:val="00B21812"/>
    <w:rsid w:val="00B21C5B"/>
    <w:rsid w:val="00B21D5E"/>
    <w:rsid w:val="00B21FE1"/>
    <w:rsid w:val="00B222ED"/>
    <w:rsid w:val="00B2240B"/>
    <w:rsid w:val="00B22463"/>
    <w:rsid w:val="00B224B6"/>
    <w:rsid w:val="00B22656"/>
    <w:rsid w:val="00B22747"/>
    <w:rsid w:val="00B2279F"/>
    <w:rsid w:val="00B228BB"/>
    <w:rsid w:val="00B228E6"/>
    <w:rsid w:val="00B22B84"/>
    <w:rsid w:val="00B22DFF"/>
    <w:rsid w:val="00B22EDA"/>
    <w:rsid w:val="00B22FA9"/>
    <w:rsid w:val="00B231C6"/>
    <w:rsid w:val="00B23450"/>
    <w:rsid w:val="00B23557"/>
    <w:rsid w:val="00B23709"/>
    <w:rsid w:val="00B23713"/>
    <w:rsid w:val="00B23783"/>
    <w:rsid w:val="00B238ED"/>
    <w:rsid w:val="00B23A00"/>
    <w:rsid w:val="00B23AB6"/>
    <w:rsid w:val="00B23B2B"/>
    <w:rsid w:val="00B23CFA"/>
    <w:rsid w:val="00B23E02"/>
    <w:rsid w:val="00B23FE0"/>
    <w:rsid w:val="00B240A9"/>
    <w:rsid w:val="00B24107"/>
    <w:rsid w:val="00B2418D"/>
    <w:rsid w:val="00B24311"/>
    <w:rsid w:val="00B2436D"/>
    <w:rsid w:val="00B24537"/>
    <w:rsid w:val="00B24609"/>
    <w:rsid w:val="00B24671"/>
    <w:rsid w:val="00B2496E"/>
    <w:rsid w:val="00B24986"/>
    <w:rsid w:val="00B24A04"/>
    <w:rsid w:val="00B24C20"/>
    <w:rsid w:val="00B24C28"/>
    <w:rsid w:val="00B24C6C"/>
    <w:rsid w:val="00B24DDD"/>
    <w:rsid w:val="00B251A8"/>
    <w:rsid w:val="00B2534F"/>
    <w:rsid w:val="00B256B8"/>
    <w:rsid w:val="00B25933"/>
    <w:rsid w:val="00B25A62"/>
    <w:rsid w:val="00B25BCC"/>
    <w:rsid w:val="00B25C95"/>
    <w:rsid w:val="00B25F78"/>
    <w:rsid w:val="00B25FD7"/>
    <w:rsid w:val="00B2600D"/>
    <w:rsid w:val="00B26020"/>
    <w:rsid w:val="00B26192"/>
    <w:rsid w:val="00B261CA"/>
    <w:rsid w:val="00B2633E"/>
    <w:rsid w:val="00B2662C"/>
    <w:rsid w:val="00B2688A"/>
    <w:rsid w:val="00B26C19"/>
    <w:rsid w:val="00B26CD8"/>
    <w:rsid w:val="00B26FA3"/>
    <w:rsid w:val="00B26FEC"/>
    <w:rsid w:val="00B2704A"/>
    <w:rsid w:val="00B27221"/>
    <w:rsid w:val="00B27225"/>
    <w:rsid w:val="00B273EA"/>
    <w:rsid w:val="00B27A6F"/>
    <w:rsid w:val="00B27AAF"/>
    <w:rsid w:val="00B30108"/>
    <w:rsid w:val="00B303AE"/>
    <w:rsid w:val="00B3057D"/>
    <w:rsid w:val="00B30A0A"/>
    <w:rsid w:val="00B30C05"/>
    <w:rsid w:val="00B30DA0"/>
    <w:rsid w:val="00B30ED0"/>
    <w:rsid w:val="00B310BA"/>
    <w:rsid w:val="00B310E0"/>
    <w:rsid w:val="00B311C4"/>
    <w:rsid w:val="00B311F9"/>
    <w:rsid w:val="00B31281"/>
    <w:rsid w:val="00B314AC"/>
    <w:rsid w:val="00B31572"/>
    <w:rsid w:val="00B3171A"/>
    <w:rsid w:val="00B31798"/>
    <w:rsid w:val="00B3182B"/>
    <w:rsid w:val="00B3193F"/>
    <w:rsid w:val="00B31AF8"/>
    <w:rsid w:val="00B31BD3"/>
    <w:rsid w:val="00B31CA3"/>
    <w:rsid w:val="00B31D07"/>
    <w:rsid w:val="00B31D80"/>
    <w:rsid w:val="00B32461"/>
    <w:rsid w:val="00B325AF"/>
    <w:rsid w:val="00B325BE"/>
    <w:rsid w:val="00B3261E"/>
    <w:rsid w:val="00B326FF"/>
    <w:rsid w:val="00B3290A"/>
    <w:rsid w:val="00B329BD"/>
    <w:rsid w:val="00B32A96"/>
    <w:rsid w:val="00B32B2E"/>
    <w:rsid w:val="00B32D4F"/>
    <w:rsid w:val="00B32F95"/>
    <w:rsid w:val="00B32FC8"/>
    <w:rsid w:val="00B32FE2"/>
    <w:rsid w:val="00B33057"/>
    <w:rsid w:val="00B3308F"/>
    <w:rsid w:val="00B33168"/>
    <w:rsid w:val="00B3327A"/>
    <w:rsid w:val="00B33352"/>
    <w:rsid w:val="00B334B3"/>
    <w:rsid w:val="00B33639"/>
    <w:rsid w:val="00B336FC"/>
    <w:rsid w:val="00B337DD"/>
    <w:rsid w:val="00B337EF"/>
    <w:rsid w:val="00B337FE"/>
    <w:rsid w:val="00B3382B"/>
    <w:rsid w:val="00B33869"/>
    <w:rsid w:val="00B3388B"/>
    <w:rsid w:val="00B33E4F"/>
    <w:rsid w:val="00B33EDD"/>
    <w:rsid w:val="00B33EE4"/>
    <w:rsid w:val="00B33FFD"/>
    <w:rsid w:val="00B3401B"/>
    <w:rsid w:val="00B34186"/>
    <w:rsid w:val="00B344A8"/>
    <w:rsid w:val="00B346FE"/>
    <w:rsid w:val="00B34A2A"/>
    <w:rsid w:val="00B34B93"/>
    <w:rsid w:val="00B34CF8"/>
    <w:rsid w:val="00B34DE4"/>
    <w:rsid w:val="00B34E4A"/>
    <w:rsid w:val="00B3506D"/>
    <w:rsid w:val="00B352EE"/>
    <w:rsid w:val="00B357C2"/>
    <w:rsid w:val="00B35A4B"/>
    <w:rsid w:val="00B35C02"/>
    <w:rsid w:val="00B35CC0"/>
    <w:rsid w:val="00B35DD0"/>
    <w:rsid w:val="00B35F00"/>
    <w:rsid w:val="00B35FB0"/>
    <w:rsid w:val="00B36043"/>
    <w:rsid w:val="00B36158"/>
    <w:rsid w:val="00B361BB"/>
    <w:rsid w:val="00B362D0"/>
    <w:rsid w:val="00B36347"/>
    <w:rsid w:val="00B365EB"/>
    <w:rsid w:val="00B36634"/>
    <w:rsid w:val="00B36654"/>
    <w:rsid w:val="00B3679E"/>
    <w:rsid w:val="00B3681A"/>
    <w:rsid w:val="00B36916"/>
    <w:rsid w:val="00B36AD7"/>
    <w:rsid w:val="00B36BCB"/>
    <w:rsid w:val="00B36CE8"/>
    <w:rsid w:val="00B36E47"/>
    <w:rsid w:val="00B36E7B"/>
    <w:rsid w:val="00B371B9"/>
    <w:rsid w:val="00B371E4"/>
    <w:rsid w:val="00B3721F"/>
    <w:rsid w:val="00B37270"/>
    <w:rsid w:val="00B37358"/>
    <w:rsid w:val="00B373A6"/>
    <w:rsid w:val="00B373D1"/>
    <w:rsid w:val="00B37425"/>
    <w:rsid w:val="00B374E2"/>
    <w:rsid w:val="00B379FA"/>
    <w:rsid w:val="00B37D09"/>
    <w:rsid w:val="00B40235"/>
    <w:rsid w:val="00B402D1"/>
    <w:rsid w:val="00B405A2"/>
    <w:rsid w:val="00B4065A"/>
    <w:rsid w:val="00B40950"/>
    <w:rsid w:val="00B40D84"/>
    <w:rsid w:val="00B40D9A"/>
    <w:rsid w:val="00B40FA1"/>
    <w:rsid w:val="00B41184"/>
    <w:rsid w:val="00B41268"/>
    <w:rsid w:val="00B41490"/>
    <w:rsid w:val="00B414FF"/>
    <w:rsid w:val="00B41874"/>
    <w:rsid w:val="00B41E45"/>
    <w:rsid w:val="00B42003"/>
    <w:rsid w:val="00B42053"/>
    <w:rsid w:val="00B420EC"/>
    <w:rsid w:val="00B421CB"/>
    <w:rsid w:val="00B4247E"/>
    <w:rsid w:val="00B4248A"/>
    <w:rsid w:val="00B425DB"/>
    <w:rsid w:val="00B425DD"/>
    <w:rsid w:val="00B42664"/>
    <w:rsid w:val="00B42A09"/>
    <w:rsid w:val="00B42AE2"/>
    <w:rsid w:val="00B42DB7"/>
    <w:rsid w:val="00B42E24"/>
    <w:rsid w:val="00B42F22"/>
    <w:rsid w:val="00B4302B"/>
    <w:rsid w:val="00B430CF"/>
    <w:rsid w:val="00B43193"/>
    <w:rsid w:val="00B43442"/>
    <w:rsid w:val="00B434A3"/>
    <w:rsid w:val="00B4353C"/>
    <w:rsid w:val="00B43794"/>
    <w:rsid w:val="00B43923"/>
    <w:rsid w:val="00B43995"/>
    <w:rsid w:val="00B43A23"/>
    <w:rsid w:val="00B43A54"/>
    <w:rsid w:val="00B43B29"/>
    <w:rsid w:val="00B43E04"/>
    <w:rsid w:val="00B43F1D"/>
    <w:rsid w:val="00B44450"/>
    <w:rsid w:val="00B44528"/>
    <w:rsid w:val="00B445BA"/>
    <w:rsid w:val="00B44706"/>
    <w:rsid w:val="00B4474C"/>
    <w:rsid w:val="00B4482A"/>
    <w:rsid w:val="00B44A88"/>
    <w:rsid w:val="00B44B5E"/>
    <w:rsid w:val="00B44CAC"/>
    <w:rsid w:val="00B45013"/>
    <w:rsid w:val="00B45076"/>
    <w:rsid w:val="00B451C4"/>
    <w:rsid w:val="00B4533C"/>
    <w:rsid w:val="00B45483"/>
    <w:rsid w:val="00B4556E"/>
    <w:rsid w:val="00B4566C"/>
    <w:rsid w:val="00B45804"/>
    <w:rsid w:val="00B45B19"/>
    <w:rsid w:val="00B45D82"/>
    <w:rsid w:val="00B46057"/>
    <w:rsid w:val="00B46074"/>
    <w:rsid w:val="00B460D0"/>
    <w:rsid w:val="00B460F1"/>
    <w:rsid w:val="00B461AD"/>
    <w:rsid w:val="00B4630D"/>
    <w:rsid w:val="00B4633B"/>
    <w:rsid w:val="00B464DC"/>
    <w:rsid w:val="00B46526"/>
    <w:rsid w:val="00B46609"/>
    <w:rsid w:val="00B46619"/>
    <w:rsid w:val="00B46718"/>
    <w:rsid w:val="00B46877"/>
    <w:rsid w:val="00B4688C"/>
    <w:rsid w:val="00B4689B"/>
    <w:rsid w:val="00B46C04"/>
    <w:rsid w:val="00B46E88"/>
    <w:rsid w:val="00B46E9B"/>
    <w:rsid w:val="00B46FF6"/>
    <w:rsid w:val="00B471E2"/>
    <w:rsid w:val="00B47577"/>
    <w:rsid w:val="00B475C6"/>
    <w:rsid w:val="00B475CA"/>
    <w:rsid w:val="00B47681"/>
    <w:rsid w:val="00B476C5"/>
    <w:rsid w:val="00B4773C"/>
    <w:rsid w:val="00B47940"/>
    <w:rsid w:val="00B47A71"/>
    <w:rsid w:val="00B47CB5"/>
    <w:rsid w:val="00B50003"/>
    <w:rsid w:val="00B5001C"/>
    <w:rsid w:val="00B50039"/>
    <w:rsid w:val="00B50170"/>
    <w:rsid w:val="00B501AC"/>
    <w:rsid w:val="00B50280"/>
    <w:rsid w:val="00B50287"/>
    <w:rsid w:val="00B503D1"/>
    <w:rsid w:val="00B50641"/>
    <w:rsid w:val="00B5085C"/>
    <w:rsid w:val="00B50990"/>
    <w:rsid w:val="00B50A60"/>
    <w:rsid w:val="00B50C7F"/>
    <w:rsid w:val="00B50D2B"/>
    <w:rsid w:val="00B51086"/>
    <w:rsid w:val="00B511D9"/>
    <w:rsid w:val="00B512E4"/>
    <w:rsid w:val="00B513C0"/>
    <w:rsid w:val="00B5144E"/>
    <w:rsid w:val="00B515C7"/>
    <w:rsid w:val="00B517C3"/>
    <w:rsid w:val="00B517D7"/>
    <w:rsid w:val="00B51B45"/>
    <w:rsid w:val="00B51B70"/>
    <w:rsid w:val="00B51BBE"/>
    <w:rsid w:val="00B51BD2"/>
    <w:rsid w:val="00B51CE0"/>
    <w:rsid w:val="00B51CE8"/>
    <w:rsid w:val="00B52155"/>
    <w:rsid w:val="00B521B4"/>
    <w:rsid w:val="00B52217"/>
    <w:rsid w:val="00B523FA"/>
    <w:rsid w:val="00B525D0"/>
    <w:rsid w:val="00B5282A"/>
    <w:rsid w:val="00B52864"/>
    <w:rsid w:val="00B529FC"/>
    <w:rsid w:val="00B52A7B"/>
    <w:rsid w:val="00B52E99"/>
    <w:rsid w:val="00B52F05"/>
    <w:rsid w:val="00B53294"/>
    <w:rsid w:val="00B5334C"/>
    <w:rsid w:val="00B535F0"/>
    <w:rsid w:val="00B53693"/>
    <w:rsid w:val="00B536E7"/>
    <w:rsid w:val="00B5377C"/>
    <w:rsid w:val="00B538F4"/>
    <w:rsid w:val="00B53BB4"/>
    <w:rsid w:val="00B53E39"/>
    <w:rsid w:val="00B53EE9"/>
    <w:rsid w:val="00B54036"/>
    <w:rsid w:val="00B541DE"/>
    <w:rsid w:val="00B541F6"/>
    <w:rsid w:val="00B54245"/>
    <w:rsid w:val="00B5424A"/>
    <w:rsid w:val="00B54376"/>
    <w:rsid w:val="00B54605"/>
    <w:rsid w:val="00B546D8"/>
    <w:rsid w:val="00B54766"/>
    <w:rsid w:val="00B54953"/>
    <w:rsid w:val="00B54AF0"/>
    <w:rsid w:val="00B54B31"/>
    <w:rsid w:val="00B54C25"/>
    <w:rsid w:val="00B54D39"/>
    <w:rsid w:val="00B54D96"/>
    <w:rsid w:val="00B54E17"/>
    <w:rsid w:val="00B54F43"/>
    <w:rsid w:val="00B55239"/>
    <w:rsid w:val="00B55589"/>
    <w:rsid w:val="00B555B4"/>
    <w:rsid w:val="00B55756"/>
    <w:rsid w:val="00B562A2"/>
    <w:rsid w:val="00B56332"/>
    <w:rsid w:val="00B5640B"/>
    <w:rsid w:val="00B566AB"/>
    <w:rsid w:val="00B567A5"/>
    <w:rsid w:val="00B56A91"/>
    <w:rsid w:val="00B56C4B"/>
    <w:rsid w:val="00B56F0A"/>
    <w:rsid w:val="00B57049"/>
    <w:rsid w:val="00B57240"/>
    <w:rsid w:val="00B5726D"/>
    <w:rsid w:val="00B575EB"/>
    <w:rsid w:val="00B57636"/>
    <w:rsid w:val="00B57863"/>
    <w:rsid w:val="00B57B02"/>
    <w:rsid w:val="00B57D86"/>
    <w:rsid w:val="00B57DB3"/>
    <w:rsid w:val="00B57DB4"/>
    <w:rsid w:val="00B57EB2"/>
    <w:rsid w:val="00B57EE9"/>
    <w:rsid w:val="00B57F35"/>
    <w:rsid w:val="00B6001B"/>
    <w:rsid w:val="00B6012B"/>
    <w:rsid w:val="00B60142"/>
    <w:rsid w:val="00B60274"/>
    <w:rsid w:val="00B604AF"/>
    <w:rsid w:val="00B606F4"/>
    <w:rsid w:val="00B6076E"/>
    <w:rsid w:val="00B60938"/>
    <w:rsid w:val="00B609D3"/>
    <w:rsid w:val="00B60A3D"/>
    <w:rsid w:val="00B60AF0"/>
    <w:rsid w:val="00B60B31"/>
    <w:rsid w:val="00B60DB7"/>
    <w:rsid w:val="00B60E2A"/>
    <w:rsid w:val="00B6111D"/>
    <w:rsid w:val="00B6134E"/>
    <w:rsid w:val="00B61560"/>
    <w:rsid w:val="00B616B7"/>
    <w:rsid w:val="00B61774"/>
    <w:rsid w:val="00B617D5"/>
    <w:rsid w:val="00B617DE"/>
    <w:rsid w:val="00B61822"/>
    <w:rsid w:val="00B619D1"/>
    <w:rsid w:val="00B61A78"/>
    <w:rsid w:val="00B61B3B"/>
    <w:rsid w:val="00B61CE9"/>
    <w:rsid w:val="00B61D7D"/>
    <w:rsid w:val="00B61E57"/>
    <w:rsid w:val="00B62031"/>
    <w:rsid w:val="00B620F6"/>
    <w:rsid w:val="00B62308"/>
    <w:rsid w:val="00B624D7"/>
    <w:rsid w:val="00B62524"/>
    <w:rsid w:val="00B6265C"/>
    <w:rsid w:val="00B6287F"/>
    <w:rsid w:val="00B62DC7"/>
    <w:rsid w:val="00B62E36"/>
    <w:rsid w:val="00B62E3A"/>
    <w:rsid w:val="00B62F62"/>
    <w:rsid w:val="00B62FC5"/>
    <w:rsid w:val="00B631CA"/>
    <w:rsid w:val="00B632A2"/>
    <w:rsid w:val="00B6347F"/>
    <w:rsid w:val="00B63A41"/>
    <w:rsid w:val="00B63BDA"/>
    <w:rsid w:val="00B63C70"/>
    <w:rsid w:val="00B64450"/>
    <w:rsid w:val="00B646C1"/>
    <w:rsid w:val="00B64801"/>
    <w:rsid w:val="00B64A86"/>
    <w:rsid w:val="00B64AC1"/>
    <w:rsid w:val="00B64B57"/>
    <w:rsid w:val="00B64DEF"/>
    <w:rsid w:val="00B64E6B"/>
    <w:rsid w:val="00B650B0"/>
    <w:rsid w:val="00B654B5"/>
    <w:rsid w:val="00B656C0"/>
    <w:rsid w:val="00B65837"/>
    <w:rsid w:val="00B65B2C"/>
    <w:rsid w:val="00B65D88"/>
    <w:rsid w:val="00B65FA9"/>
    <w:rsid w:val="00B663CA"/>
    <w:rsid w:val="00B66436"/>
    <w:rsid w:val="00B6657B"/>
    <w:rsid w:val="00B66620"/>
    <w:rsid w:val="00B666AA"/>
    <w:rsid w:val="00B666F6"/>
    <w:rsid w:val="00B66770"/>
    <w:rsid w:val="00B66845"/>
    <w:rsid w:val="00B669B3"/>
    <w:rsid w:val="00B669EA"/>
    <w:rsid w:val="00B66BB8"/>
    <w:rsid w:val="00B66DEF"/>
    <w:rsid w:val="00B66F54"/>
    <w:rsid w:val="00B6704F"/>
    <w:rsid w:val="00B67054"/>
    <w:rsid w:val="00B67058"/>
    <w:rsid w:val="00B6729E"/>
    <w:rsid w:val="00B67348"/>
    <w:rsid w:val="00B67371"/>
    <w:rsid w:val="00B673B1"/>
    <w:rsid w:val="00B673C3"/>
    <w:rsid w:val="00B67486"/>
    <w:rsid w:val="00B6762A"/>
    <w:rsid w:val="00B6779A"/>
    <w:rsid w:val="00B67926"/>
    <w:rsid w:val="00B67A80"/>
    <w:rsid w:val="00B67B5E"/>
    <w:rsid w:val="00B67C21"/>
    <w:rsid w:val="00B67C29"/>
    <w:rsid w:val="00B67D42"/>
    <w:rsid w:val="00B67D6A"/>
    <w:rsid w:val="00B67D77"/>
    <w:rsid w:val="00B70455"/>
    <w:rsid w:val="00B704AF"/>
    <w:rsid w:val="00B70B63"/>
    <w:rsid w:val="00B70D90"/>
    <w:rsid w:val="00B70DF9"/>
    <w:rsid w:val="00B70E49"/>
    <w:rsid w:val="00B7108A"/>
    <w:rsid w:val="00B71164"/>
    <w:rsid w:val="00B71167"/>
    <w:rsid w:val="00B7128F"/>
    <w:rsid w:val="00B7133E"/>
    <w:rsid w:val="00B713F9"/>
    <w:rsid w:val="00B7146D"/>
    <w:rsid w:val="00B71481"/>
    <w:rsid w:val="00B716C7"/>
    <w:rsid w:val="00B71944"/>
    <w:rsid w:val="00B71A99"/>
    <w:rsid w:val="00B71C69"/>
    <w:rsid w:val="00B71DC9"/>
    <w:rsid w:val="00B721F7"/>
    <w:rsid w:val="00B72438"/>
    <w:rsid w:val="00B72447"/>
    <w:rsid w:val="00B724E8"/>
    <w:rsid w:val="00B726D9"/>
    <w:rsid w:val="00B7281F"/>
    <w:rsid w:val="00B72945"/>
    <w:rsid w:val="00B72A78"/>
    <w:rsid w:val="00B72F55"/>
    <w:rsid w:val="00B72F63"/>
    <w:rsid w:val="00B7330C"/>
    <w:rsid w:val="00B733E6"/>
    <w:rsid w:val="00B73641"/>
    <w:rsid w:val="00B73D57"/>
    <w:rsid w:val="00B73DD4"/>
    <w:rsid w:val="00B73EEA"/>
    <w:rsid w:val="00B741B7"/>
    <w:rsid w:val="00B7420C"/>
    <w:rsid w:val="00B74214"/>
    <w:rsid w:val="00B74627"/>
    <w:rsid w:val="00B74691"/>
    <w:rsid w:val="00B74A60"/>
    <w:rsid w:val="00B74D04"/>
    <w:rsid w:val="00B74D0F"/>
    <w:rsid w:val="00B74D9E"/>
    <w:rsid w:val="00B751F9"/>
    <w:rsid w:val="00B754CA"/>
    <w:rsid w:val="00B7551D"/>
    <w:rsid w:val="00B756AD"/>
    <w:rsid w:val="00B756DD"/>
    <w:rsid w:val="00B758EC"/>
    <w:rsid w:val="00B75A4A"/>
    <w:rsid w:val="00B75BC4"/>
    <w:rsid w:val="00B75DD6"/>
    <w:rsid w:val="00B75EE7"/>
    <w:rsid w:val="00B75F16"/>
    <w:rsid w:val="00B7609C"/>
    <w:rsid w:val="00B76126"/>
    <w:rsid w:val="00B7653E"/>
    <w:rsid w:val="00B7655C"/>
    <w:rsid w:val="00B76ACD"/>
    <w:rsid w:val="00B76C70"/>
    <w:rsid w:val="00B76FDC"/>
    <w:rsid w:val="00B774BF"/>
    <w:rsid w:val="00B777F8"/>
    <w:rsid w:val="00B77842"/>
    <w:rsid w:val="00B779C8"/>
    <w:rsid w:val="00B77AEF"/>
    <w:rsid w:val="00B77CF9"/>
    <w:rsid w:val="00B77CFD"/>
    <w:rsid w:val="00B8008E"/>
    <w:rsid w:val="00B80383"/>
    <w:rsid w:val="00B80503"/>
    <w:rsid w:val="00B8050D"/>
    <w:rsid w:val="00B80569"/>
    <w:rsid w:val="00B80907"/>
    <w:rsid w:val="00B80A09"/>
    <w:rsid w:val="00B80A87"/>
    <w:rsid w:val="00B80B4D"/>
    <w:rsid w:val="00B80D3F"/>
    <w:rsid w:val="00B8150E"/>
    <w:rsid w:val="00B8183D"/>
    <w:rsid w:val="00B81A13"/>
    <w:rsid w:val="00B81C8E"/>
    <w:rsid w:val="00B81D93"/>
    <w:rsid w:val="00B81EC6"/>
    <w:rsid w:val="00B81F12"/>
    <w:rsid w:val="00B82232"/>
    <w:rsid w:val="00B82364"/>
    <w:rsid w:val="00B82C91"/>
    <w:rsid w:val="00B82DBE"/>
    <w:rsid w:val="00B82E05"/>
    <w:rsid w:val="00B82EB1"/>
    <w:rsid w:val="00B83029"/>
    <w:rsid w:val="00B832CF"/>
    <w:rsid w:val="00B83380"/>
    <w:rsid w:val="00B833F8"/>
    <w:rsid w:val="00B8344D"/>
    <w:rsid w:val="00B83649"/>
    <w:rsid w:val="00B8376A"/>
    <w:rsid w:val="00B83A5F"/>
    <w:rsid w:val="00B83B16"/>
    <w:rsid w:val="00B83C8F"/>
    <w:rsid w:val="00B84184"/>
    <w:rsid w:val="00B84275"/>
    <w:rsid w:val="00B842C3"/>
    <w:rsid w:val="00B84323"/>
    <w:rsid w:val="00B8436E"/>
    <w:rsid w:val="00B8442F"/>
    <w:rsid w:val="00B844CE"/>
    <w:rsid w:val="00B84581"/>
    <w:rsid w:val="00B84737"/>
    <w:rsid w:val="00B849A0"/>
    <w:rsid w:val="00B84B13"/>
    <w:rsid w:val="00B84B4F"/>
    <w:rsid w:val="00B84DF1"/>
    <w:rsid w:val="00B84E06"/>
    <w:rsid w:val="00B84E4A"/>
    <w:rsid w:val="00B84EFB"/>
    <w:rsid w:val="00B84F7C"/>
    <w:rsid w:val="00B85278"/>
    <w:rsid w:val="00B8527A"/>
    <w:rsid w:val="00B852DB"/>
    <w:rsid w:val="00B8535C"/>
    <w:rsid w:val="00B855F0"/>
    <w:rsid w:val="00B857E5"/>
    <w:rsid w:val="00B85820"/>
    <w:rsid w:val="00B859C7"/>
    <w:rsid w:val="00B85BE0"/>
    <w:rsid w:val="00B85DF8"/>
    <w:rsid w:val="00B8609C"/>
    <w:rsid w:val="00B861FF"/>
    <w:rsid w:val="00B86239"/>
    <w:rsid w:val="00B862BD"/>
    <w:rsid w:val="00B863C4"/>
    <w:rsid w:val="00B86441"/>
    <w:rsid w:val="00B86899"/>
    <w:rsid w:val="00B86983"/>
    <w:rsid w:val="00B86AD1"/>
    <w:rsid w:val="00B86E58"/>
    <w:rsid w:val="00B870D2"/>
    <w:rsid w:val="00B871E3"/>
    <w:rsid w:val="00B8724B"/>
    <w:rsid w:val="00B87310"/>
    <w:rsid w:val="00B87343"/>
    <w:rsid w:val="00B87413"/>
    <w:rsid w:val="00B8742D"/>
    <w:rsid w:val="00B874D2"/>
    <w:rsid w:val="00B87811"/>
    <w:rsid w:val="00B87829"/>
    <w:rsid w:val="00B87AB7"/>
    <w:rsid w:val="00B87C70"/>
    <w:rsid w:val="00B87DFB"/>
    <w:rsid w:val="00B901A3"/>
    <w:rsid w:val="00B903E5"/>
    <w:rsid w:val="00B90861"/>
    <w:rsid w:val="00B9089A"/>
    <w:rsid w:val="00B90CFA"/>
    <w:rsid w:val="00B90D26"/>
    <w:rsid w:val="00B90D27"/>
    <w:rsid w:val="00B90F21"/>
    <w:rsid w:val="00B915D6"/>
    <w:rsid w:val="00B91703"/>
    <w:rsid w:val="00B91737"/>
    <w:rsid w:val="00B91B8D"/>
    <w:rsid w:val="00B91CF3"/>
    <w:rsid w:val="00B92099"/>
    <w:rsid w:val="00B920B7"/>
    <w:rsid w:val="00B9220B"/>
    <w:rsid w:val="00B923AC"/>
    <w:rsid w:val="00B924FC"/>
    <w:rsid w:val="00B92694"/>
    <w:rsid w:val="00B92801"/>
    <w:rsid w:val="00B92864"/>
    <w:rsid w:val="00B92BF9"/>
    <w:rsid w:val="00B92CA9"/>
    <w:rsid w:val="00B92CE8"/>
    <w:rsid w:val="00B92E5B"/>
    <w:rsid w:val="00B92EBB"/>
    <w:rsid w:val="00B92F0D"/>
    <w:rsid w:val="00B9300F"/>
    <w:rsid w:val="00B930AC"/>
    <w:rsid w:val="00B93237"/>
    <w:rsid w:val="00B93349"/>
    <w:rsid w:val="00B93514"/>
    <w:rsid w:val="00B9369F"/>
    <w:rsid w:val="00B93BD0"/>
    <w:rsid w:val="00B93E80"/>
    <w:rsid w:val="00B94063"/>
    <w:rsid w:val="00B94137"/>
    <w:rsid w:val="00B94187"/>
    <w:rsid w:val="00B941CE"/>
    <w:rsid w:val="00B943B2"/>
    <w:rsid w:val="00B9465F"/>
    <w:rsid w:val="00B9479F"/>
    <w:rsid w:val="00B9492F"/>
    <w:rsid w:val="00B94AC6"/>
    <w:rsid w:val="00B94B35"/>
    <w:rsid w:val="00B94C90"/>
    <w:rsid w:val="00B94E46"/>
    <w:rsid w:val="00B94F34"/>
    <w:rsid w:val="00B95012"/>
    <w:rsid w:val="00B951F4"/>
    <w:rsid w:val="00B953A6"/>
    <w:rsid w:val="00B9540C"/>
    <w:rsid w:val="00B955F3"/>
    <w:rsid w:val="00B957C1"/>
    <w:rsid w:val="00B957C4"/>
    <w:rsid w:val="00B958B0"/>
    <w:rsid w:val="00B95968"/>
    <w:rsid w:val="00B95B1D"/>
    <w:rsid w:val="00B95D5C"/>
    <w:rsid w:val="00B95DDA"/>
    <w:rsid w:val="00B95F97"/>
    <w:rsid w:val="00B9615C"/>
    <w:rsid w:val="00B9618D"/>
    <w:rsid w:val="00B96200"/>
    <w:rsid w:val="00B9632D"/>
    <w:rsid w:val="00B9637A"/>
    <w:rsid w:val="00B963A6"/>
    <w:rsid w:val="00B965C6"/>
    <w:rsid w:val="00B9665F"/>
    <w:rsid w:val="00B96A4B"/>
    <w:rsid w:val="00B96A8B"/>
    <w:rsid w:val="00B96B85"/>
    <w:rsid w:val="00B96C11"/>
    <w:rsid w:val="00B96CD6"/>
    <w:rsid w:val="00B96D41"/>
    <w:rsid w:val="00B96E01"/>
    <w:rsid w:val="00B96F35"/>
    <w:rsid w:val="00B975EA"/>
    <w:rsid w:val="00B97B43"/>
    <w:rsid w:val="00B97B49"/>
    <w:rsid w:val="00B97CEA"/>
    <w:rsid w:val="00B97D69"/>
    <w:rsid w:val="00B97E19"/>
    <w:rsid w:val="00B97F0C"/>
    <w:rsid w:val="00B97F5F"/>
    <w:rsid w:val="00BA014E"/>
    <w:rsid w:val="00BA016B"/>
    <w:rsid w:val="00BA02C2"/>
    <w:rsid w:val="00BA0398"/>
    <w:rsid w:val="00BA03DD"/>
    <w:rsid w:val="00BA061D"/>
    <w:rsid w:val="00BA06BA"/>
    <w:rsid w:val="00BA06D4"/>
    <w:rsid w:val="00BA06F8"/>
    <w:rsid w:val="00BA0879"/>
    <w:rsid w:val="00BA08B4"/>
    <w:rsid w:val="00BA08D6"/>
    <w:rsid w:val="00BA09C5"/>
    <w:rsid w:val="00BA09C7"/>
    <w:rsid w:val="00BA0C99"/>
    <w:rsid w:val="00BA0CC5"/>
    <w:rsid w:val="00BA0E81"/>
    <w:rsid w:val="00BA0FF9"/>
    <w:rsid w:val="00BA103E"/>
    <w:rsid w:val="00BA1315"/>
    <w:rsid w:val="00BA1339"/>
    <w:rsid w:val="00BA14A6"/>
    <w:rsid w:val="00BA15C1"/>
    <w:rsid w:val="00BA1786"/>
    <w:rsid w:val="00BA197C"/>
    <w:rsid w:val="00BA19E8"/>
    <w:rsid w:val="00BA1A8B"/>
    <w:rsid w:val="00BA1AF1"/>
    <w:rsid w:val="00BA1B0B"/>
    <w:rsid w:val="00BA1B17"/>
    <w:rsid w:val="00BA1B55"/>
    <w:rsid w:val="00BA1B7C"/>
    <w:rsid w:val="00BA1F16"/>
    <w:rsid w:val="00BA2220"/>
    <w:rsid w:val="00BA234D"/>
    <w:rsid w:val="00BA23F5"/>
    <w:rsid w:val="00BA2480"/>
    <w:rsid w:val="00BA24D8"/>
    <w:rsid w:val="00BA257E"/>
    <w:rsid w:val="00BA263C"/>
    <w:rsid w:val="00BA268E"/>
    <w:rsid w:val="00BA271A"/>
    <w:rsid w:val="00BA27C8"/>
    <w:rsid w:val="00BA29F0"/>
    <w:rsid w:val="00BA2F8F"/>
    <w:rsid w:val="00BA3124"/>
    <w:rsid w:val="00BA33BD"/>
    <w:rsid w:val="00BA3B3B"/>
    <w:rsid w:val="00BA3FC4"/>
    <w:rsid w:val="00BA4030"/>
    <w:rsid w:val="00BA40FC"/>
    <w:rsid w:val="00BA4172"/>
    <w:rsid w:val="00BA42A9"/>
    <w:rsid w:val="00BA4775"/>
    <w:rsid w:val="00BA493A"/>
    <w:rsid w:val="00BA4D31"/>
    <w:rsid w:val="00BA4EB7"/>
    <w:rsid w:val="00BA51CE"/>
    <w:rsid w:val="00BA5216"/>
    <w:rsid w:val="00BA57EB"/>
    <w:rsid w:val="00BA5A9A"/>
    <w:rsid w:val="00BA5A9B"/>
    <w:rsid w:val="00BA5B8C"/>
    <w:rsid w:val="00BA5BCD"/>
    <w:rsid w:val="00BA5C91"/>
    <w:rsid w:val="00BA5C97"/>
    <w:rsid w:val="00BA5DE6"/>
    <w:rsid w:val="00BA5E74"/>
    <w:rsid w:val="00BA61B9"/>
    <w:rsid w:val="00BA6292"/>
    <w:rsid w:val="00BA62D1"/>
    <w:rsid w:val="00BA647C"/>
    <w:rsid w:val="00BA686C"/>
    <w:rsid w:val="00BA7067"/>
    <w:rsid w:val="00BA71A6"/>
    <w:rsid w:val="00BA72DC"/>
    <w:rsid w:val="00BA73BB"/>
    <w:rsid w:val="00BA7534"/>
    <w:rsid w:val="00BA77B3"/>
    <w:rsid w:val="00BA77FE"/>
    <w:rsid w:val="00BA79A8"/>
    <w:rsid w:val="00BA79C8"/>
    <w:rsid w:val="00BA7A54"/>
    <w:rsid w:val="00BA7BA0"/>
    <w:rsid w:val="00BA7C76"/>
    <w:rsid w:val="00BA7D4E"/>
    <w:rsid w:val="00BA7F5C"/>
    <w:rsid w:val="00BB0233"/>
    <w:rsid w:val="00BB03FB"/>
    <w:rsid w:val="00BB05DF"/>
    <w:rsid w:val="00BB0713"/>
    <w:rsid w:val="00BB0B02"/>
    <w:rsid w:val="00BB0B51"/>
    <w:rsid w:val="00BB0D93"/>
    <w:rsid w:val="00BB0F03"/>
    <w:rsid w:val="00BB0F92"/>
    <w:rsid w:val="00BB1103"/>
    <w:rsid w:val="00BB11F1"/>
    <w:rsid w:val="00BB1212"/>
    <w:rsid w:val="00BB14E5"/>
    <w:rsid w:val="00BB166E"/>
    <w:rsid w:val="00BB17D9"/>
    <w:rsid w:val="00BB17DD"/>
    <w:rsid w:val="00BB1879"/>
    <w:rsid w:val="00BB1ACE"/>
    <w:rsid w:val="00BB1BE3"/>
    <w:rsid w:val="00BB1C60"/>
    <w:rsid w:val="00BB1EDE"/>
    <w:rsid w:val="00BB251D"/>
    <w:rsid w:val="00BB257F"/>
    <w:rsid w:val="00BB2B7A"/>
    <w:rsid w:val="00BB3115"/>
    <w:rsid w:val="00BB3240"/>
    <w:rsid w:val="00BB3275"/>
    <w:rsid w:val="00BB330A"/>
    <w:rsid w:val="00BB331B"/>
    <w:rsid w:val="00BB33FC"/>
    <w:rsid w:val="00BB356E"/>
    <w:rsid w:val="00BB36CA"/>
    <w:rsid w:val="00BB39B4"/>
    <w:rsid w:val="00BB3B8E"/>
    <w:rsid w:val="00BB3C50"/>
    <w:rsid w:val="00BB4119"/>
    <w:rsid w:val="00BB4184"/>
    <w:rsid w:val="00BB41C0"/>
    <w:rsid w:val="00BB442A"/>
    <w:rsid w:val="00BB442E"/>
    <w:rsid w:val="00BB4599"/>
    <w:rsid w:val="00BB459E"/>
    <w:rsid w:val="00BB469C"/>
    <w:rsid w:val="00BB47B7"/>
    <w:rsid w:val="00BB4993"/>
    <w:rsid w:val="00BB4A51"/>
    <w:rsid w:val="00BB4AC3"/>
    <w:rsid w:val="00BB4BD2"/>
    <w:rsid w:val="00BB4D47"/>
    <w:rsid w:val="00BB4FA8"/>
    <w:rsid w:val="00BB5386"/>
    <w:rsid w:val="00BB5430"/>
    <w:rsid w:val="00BB554D"/>
    <w:rsid w:val="00BB55F1"/>
    <w:rsid w:val="00BB5682"/>
    <w:rsid w:val="00BB59C0"/>
    <w:rsid w:val="00BB5A48"/>
    <w:rsid w:val="00BB5B15"/>
    <w:rsid w:val="00BB5C9E"/>
    <w:rsid w:val="00BB5D7D"/>
    <w:rsid w:val="00BB5EE0"/>
    <w:rsid w:val="00BB5F1F"/>
    <w:rsid w:val="00BB6049"/>
    <w:rsid w:val="00BB61AC"/>
    <w:rsid w:val="00BB6557"/>
    <w:rsid w:val="00BB65D9"/>
    <w:rsid w:val="00BB671A"/>
    <w:rsid w:val="00BB699C"/>
    <w:rsid w:val="00BB6B34"/>
    <w:rsid w:val="00BB6B8C"/>
    <w:rsid w:val="00BB6DFE"/>
    <w:rsid w:val="00BB6EDB"/>
    <w:rsid w:val="00BB6F1A"/>
    <w:rsid w:val="00BB7040"/>
    <w:rsid w:val="00BB71B1"/>
    <w:rsid w:val="00BB73F0"/>
    <w:rsid w:val="00BB7422"/>
    <w:rsid w:val="00BB74B9"/>
    <w:rsid w:val="00BB7751"/>
    <w:rsid w:val="00BB7987"/>
    <w:rsid w:val="00BB7B02"/>
    <w:rsid w:val="00BB7B22"/>
    <w:rsid w:val="00BB7B5C"/>
    <w:rsid w:val="00BB7BEF"/>
    <w:rsid w:val="00BB7C04"/>
    <w:rsid w:val="00BB7F90"/>
    <w:rsid w:val="00BB7FF6"/>
    <w:rsid w:val="00BC014C"/>
    <w:rsid w:val="00BC03D7"/>
    <w:rsid w:val="00BC04C6"/>
    <w:rsid w:val="00BC050E"/>
    <w:rsid w:val="00BC05E9"/>
    <w:rsid w:val="00BC072B"/>
    <w:rsid w:val="00BC073C"/>
    <w:rsid w:val="00BC0847"/>
    <w:rsid w:val="00BC094F"/>
    <w:rsid w:val="00BC0ACF"/>
    <w:rsid w:val="00BC0E33"/>
    <w:rsid w:val="00BC0E6B"/>
    <w:rsid w:val="00BC0F62"/>
    <w:rsid w:val="00BC0FDD"/>
    <w:rsid w:val="00BC0FE2"/>
    <w:rsid w:val="00BC1066"/>
    <w:rsid w:val="00BC13BB"/>
    <w:rsid w:val="00BC13F4"/>
    <w:rsid w:val="00BC14BD"/>
    <w:rsid w:val="00BC1596"/>
    <w:rsid w:val="00BC19B5"/>
    <w:rsid w:val="00BC1ADB"/>
    <w:rsid w:val="00BC1AF8"/>
    <w:rsid w:val="00BC1D56"/>
    <w:rsid w:val="00BC1EF9"/>
    <w:rsid w:val="00BC1F2E"/>
    <w:rsid w:val="00BC2001"/>
    <w:rsid w:val="00BC223E"/>
    <w:rsid w:val="00BC253D"/>
    <w:rsid w:val="00BC2628"/>
    <w:rsid w:val="00BC2724"/>
    <w:rsid w:val="00BC2BFE"/>
    <w:rsid w:val="00BC316D"/>
    <w:rsid w:val="00BC334A"/>
    <w:rsid w:val="00BC33EC"/>
    <w:rsid w:val="00BC3777"/>
    <w:rsid w:val="00BC3847"/>
    <w:rsid w:val="00BC38A0"/>
    <w:rsid w:val="00BC3F09"/>
    <w:rsid w:val="00BC3FA3"/>
    <w:rsid w:val="00BC403E"/>
    <w:rsid w:val="00BC415D"/>
    <w:rsid w:val="00BC4248"/>
    <w:rsid w:val="00BC4499"/>
    <w:rsid w:val="00BC4726"/>
    <w:rsid w:val="00BC47F9"/>
    <w:rsid w:val="00BC4898"/>
    <w:rsid w:val="00BC4C20"/>
    <w:rsid w:val="00BC4C4E"/>
    <w:rsid w:val="00BC4D5C"/>
    <w:rsid w:val="00BC4F5B"/>
    <w:rsid w:val="00BC4FF3"/>
    <w:rsid w:val="00BC5079"/>
    <w:rsid w:val="00BC5097"/>
    <w:rsid w:val="00BC5250"/>
    <w:rsid w:val="00BC5E2D"/>
    <w:rsid w:val="00BC5E56"/>
    <w:rsid w:val="00BC5E63"/>
    <w:rsid w:val="00BC6164"/>
    <w:rsid w:val="00BC653A"/>
    <w:rsid w:val="00BC6606"/>
    <w:rsid w:val="00BC6847"/>
    <w:rsid w:val="00BC68FB"/>
    <w:rsid w:val="00BC6ACF"/>
    <w:rsid w:val="00BC6AE6"/>
    <w:rsid w:val="00BC6B84"/>
    <w:rsid w:val="00BC6BD7"/>
    <w:rsid w:val="00BC7010"/>
    <w:rsid w:val="00BC70FA"/>
    <w:rsid w:val="00BC7DA9"/>
    <w:rsid w:val="00BC7E4F"/>
    <w:rsid w:val="00BC7E53"/>
    <w:rsid w:val="00BD0017"/>
    <w:rsid w:val="00BD02E3"/>
    <w:rsid w:val="00BD03A0"/>
    <w:rsid w:val="00BD03C7"/>
    <w:rsid w:val="00BD058E"/>
    <w:rsid w:val="00BD0C14"/>
    <w:rsid w:val="00BD0CD4"/>
    <w:rsid w:val="00BD0E46"/>
    <w:rsid w:val="00BD123A"/>
    <w:rsid w:val="00BD12CA"/>
    <w:rsid w:val="00BD1331"/>
    <w:rsid w:val="00BD13E9"/>
    <w:rsid w:val="00BD1508"/>
    <w:rsid w:val="00BD1571"/>
    <w:rsid w:val="00BD15A5"/>
    <w:rsid w:val="00BD15D3"/>
    <w:rsid w:val="00BD1623"/>
    <w:rsid w:val="00BD187E"/>
    <w:rsid w:val="00BD197F"/>
    <w:rsid w:val="00BD1B13"/>
    <w:rsid w:val="00BD1B4D"/>
    <w:rsid w:val="00BD1B61"/>
    <w:rsid w:val="00BD1BE5"/>
    <w:rsid w:val="00BD1C07"/>
    <w:rsid w:val="00BD1CBE"/>
    <w:rsid w:val="00BD1D9F"/>
    <w:rsid w:val="00BD1F02"/>
    <w:rsid w:val="00BD1F59"/>
    <w:rsid w:val="00BD20BF"/>
    <w:rsid w:val="00BD2257"/>
    <w:rsid w:val="00BD2274"/>
    <w:rsid w:val="00BD237D"/>
    <w:rsid w:val="00BD27D6"/>
    <w:rsid w:val="00BD2B13"/>
    <w:rsid w:val="00BD2D1C"/>
    <w:rsid w:val="00BD2D3A"/>
    <w:rsid w:val="00BD2D8E"/>
    <w:rsid w:val="00BD2F5A"/>
    <w:rsid w:val="00BD30D5"/>
    <w:rsid w:val="00BD31F1"/>
    <w:rsid w:val="00BD32E7"/>
    <w:rsid w:val="00BD3506"/>
    <w:rsid w:val="00BD35A3"/>
    <w:rsid w:val="00BD36AD"/>
    <w:rsid w:val="00BD36C6"/>
    <w:rsid w:val="00BD37F8"/>
    <w:rsid w:val="00BD3E1A"/>
    <w:rsid w:val="00BD3E9E"/>
    <w:rsid w:val="00BD40DF"/>
    <w:rsid w:val="00BD42BC"/>
    <w:rsid w:val="00BD4318"/>
    <w:rsid w:val="00BD4335"/>
    <w:rsid w:val="00BD4C33"/>
    <w:rsid w:val="00BD4C5F"/>
    <w:rsid w:val="00BD4E01"/>
    <w:rsid w:val="00BD502F"/>
    <w:rsid w:val="00BD50B0"/>
    <w:rsid w:val="00BD51D5"/>
    <w:rsid w:val="00BD5585"/>
    <w:rsid w:val="00BD55D1"/>
    <w:rsid w:val="00BD55F8"/>
    <w:rsid w:val="00BD5735"/>
    <w:rsid w:val="00BD5830"/>
    <w:rsid w:val="00BD5905"/>
    <w:rsid w:val="00BD5C2E"/>
    <w:rsid w:val="00BD5C3E"/>
    <w:rsid w:val="00BD5D30"/>
    <w:rsid w:val="00BD5F2B"/>
    <w:rsid w:val="00BD613E"/>
    <w:rsid w:val="00BD6267"/>
    <w:rsid w:val="00BD6461"/>
    <w:rsid w:val="00BD65D0"/>
    <w:rsid w:val="00BD6701"/>
    <w:rsid w:val="00BD68A6"/>
    <w:rsid w:val="00BD69BB"/>
    <w:rsid w:val="00BD6FD6"/>
    <w:rsid w:val="00BD714D"/>
    <w:rsid w:val="00BD73CB"/>
    <w:rsid w:val="00BD744E"/>
    <w:rsid w:val="00BD7461"/>
    <w:rsid w:val="00BD7485"/>
    <w:rsid w:val="00BD775B"/>
    <w:rsid w:val="00BD78A1"/>
    <w:rsid w:val="00BD7971"/>
    <w:rsid w:val="00BD7B87"/>
    <w:rsid w:val="00BD7BB7"/>
    <w:rsid w:val="00BD7DC4"/>
    <w:rsid w:val="00BD7F3B"/>
    <w:rsid w:val="00BE00F7"/>
    <w:rsid w:val="00BE014A"/>
    <w:rsid w:val="00BE023D"/>
    <w:rsid w:val="00BE0336"/>
    <w:rsid w:val="00BE082B"/>
    <w:rsid w:val="00BE0880"/>
    <w:rsid w:val="00BE0931"/>
    <w:rsid w:val="00BE0A6E"/>
    <w:rsid w:val="00BE0E35"/>
    <w:rsid w:val="00BE102B"/>
    <w:rsid w:val="00BE105D"/>
    <w:rsid w:val="00BE10E2"/>
    <w:rsid w:val="00BE11D9"/>
    <w:rsid w:val="00BE1655"/>
    <w:rsid w:val="00BE1885"/>
    <w:rsid w:val="00BE1890"/>
    <w:rsid w:val="00BE1C5C"/>
    <w:rsid w:val="00BE1CAC"/>
    <w:rsid w:val="00BE1CCF"/>
    <w:rsid w:val="00BE2046"/>
    <w:rsid w:val="00BE2137"/>
    <w:rsid w:val="00BE2144"/>
    <w:rsid w:val="00BE21A1"/>
    <w:rsid w:val="00BE2391"/>
    <w:rsid w:val="00BE2495"/>
    <w:rsid w:val="00BE264C"/>
    <w:rsid w:val="00BE2858"/>
    <w:rsid w:val="00BE2875"/>
    <w:rsid w:val="00BE28DC"/>
    <w:rsid w:val="00BE2A42"/>
    <w:rsid w:val="00BE2BBE"/>
    <w:rsid w:val="00BE2BF7"/>
    <w:rsid w:val="00BE2C3B"/>
    <w:rsid w:val="00BE2C80"/>
    <w:rsid w:val="00BE2EC0"/>
    <w:rsid w:val="00BE2F28"/>
    <w:rsid w:val="00BE30C7"/>
    <w:rsid w:val="00BE3130"/>
    <w:rsid w:val="00BE3285"/>
    <w:rsid w:val="00BE33E9"/>
    <w:rsid w:val="00BE3473"/>
    <w:rsid w:val="00BE3666"/>
    <w:rsid w:val="00BE37CC"/>
    <w:rsid w:val="00BE37CF"/>
    <w:rsid w:val="00BE3986"/>
    <w:rsid w:val="00BE39CA"/>
    <w:rsid w:val="00BE3C2B"/>
    <w:rsid w:val="00BE3C9D"/>
    <w:rsid w:val="00BE3E28"/>
    <w:rsid w:val="00BE40F6"/>
    <w:rsid w:val="00BE41DD"/>
    <w:rsid w:val="00BE44DA"/>
    <w:rsid w:val="00BE460C"/>
    <w:rsid w:val="00BE46AC"/>
    <w:rsid w:val="00BE4DC5"/>
    <w:rsid w:val="00BE4DF4"/>
    <w:rsid w:val="00BE5238"/>
    <w:rsid w:val="00BE5667"/>
    <w:rsid w:val="00BE56B7"/>
    <w:rsid w:val="00BE56C1"/>
    <w:rsid w:val="00BE5793"/>
    <w:rsid w:val="00BE57D6"/>
    <w:rsid w:val="00BE5994"/>
    <w:rsid w:val="00BE5ABE"/>
    <w:rsid w:val="00BE5ADF"/>
    <w:rsid w:val="00BE5BB3"/>
    <w:rsid w:val="00BE5C0E"/>
    <w:rsid w:val="00BE5C27"/>
    <w:rsid w:val="00BE5D3F"/>
    <w:rsid w:val="00BE5E8B"/>
    <w:rsid w:val="00BE611A"/>
    <w:rsid w:val="00BE6149"/>
    <w:rsid w:val="00BE6180"/>
    <w:rsid w:val="00BE6190"/>
    <w:rsid w:val="00BE61AD"/>
    <w:rsid w:val="00BE6201"/>
    <w:rsid w:val="00BE62C2"/>
    <w:rsid w:val="00BE692E"/>
    <w:rsid w:val="00BE6944"/>
    <w:rsid w:val="00BE699D"/>
    <w:rsid w:val="00BE6AA0"/>
    <w:rsid w:val="00BE6AF2"/>
    <w:rsid w:val="00BE6C8B"/>
    <w:rsid w:val="00BE6CA8"/>
    <w:rsid w:val="00BE6EF2"/>
    <w:rsid w:val="00BE7078"/>
    <w:rsid w:val="00BE71B7"/>
    <w:rsid w:val="00BE72FA"/>
    <w:rsid w:val="00BE74CA"/>
    <w:rsid w:val="00BE7690"/>
    <w:rsid w:val="00BE7856"/>
    <w:rsid w:val="00BE794E"/>
    <w:rsid w:val="00BE7F79"/>
    <w:rsid w:val="00BE7F9A"/>
    <w:rsid w:val="00BE7FE8"/>
    <w:rsid w:val="00BF01DB"/>
    <w:rsid w:val="00BF036F"/>
    <w:rsid w:val="00BF041E"/>
    <w:rsid w:val="00BF04D3"/>
    <w:rsid w:val="00BF066F"/>
    <w:rsid w:val="00BF075F"/>
    <w:rsid w:val="00BF0791"/>
    <w:rsid w:val="00BF09BC"/>
    <w:rsid w:val="00BF09ED"/>
    <w:rsid w:val="00BF0A34"/>
    <w:rsid w:val="00BF0AE8"/>
    <w:rsid w:val="00BF0CC3"/>
    <w:rsid w:val="00BF0DA6"/>
    <w:rsid w:val="00BF0FC4"/>
    <w:rsid w:val="00BF10C3"/>
    <w:rsid w:val="00BF128C"/>
    <w:rsid w:val="00BF1688"/>
    <w:rsid w:val="00BF1712"/>
    <w:rsid w:val="00BF176E"/>
    <w:rsid w:val="00BF23A2"/>
    <w:rsid w:val="00BF241E"/>
    <w:rsid w:val="00BF2478"/>
    <w:rsid w:val="00BF25D7"/>
    <w:rsid w:val="00BF25ED"/>
    <w:rsid w:val="00BF2953"/>
    <w:rsid w:val="00BF2989"/>
    <w:rsid w:val="00BF2AFF"/>
    <w:rsid w:val="00BF2B5E"/>
    <w:rsid w:val="00BF2BEB"/>
    <w:rsid w:val="00BF2FA5"/>
    <w:rsid w:val="00BF302E"/>
    <w:rsid w:val="00BF30B6"/>
    <w:rsid w:val="00BF3179"/>
    <w:rsid w:val="00BF31E6"/>
    <w:rsid w:val="00BF31F9"/>
    <w:rsid w:val="00BF330B"/>
    <w:rsid w:val="00BF333B"/>
    <w:rsid w:val="00BF3367"/>
    <w:rsid w:val="00BF336E"/>
    <w:rsid w:val="00BF33C4"/>
    <w:rsid w:val="00BF4050"/>
    <w:rsid w:val="00BF4152"/>
    <w:rsid w:val="00BF41B3"/>
    <w:rsid w:val="00BF4218"/>
    <w:rsid w:val="00BF43CA"/>
    <w:rsid w:val="00BF4523"/>
    <w:rsid w:val="00BF46FF"/>
    <w:rsid w:val="00BF4801"/>
    <w:rsid w:val="00BF483A"/>
    <w:rsid w:val="00BF48CE"/>
    <w:rsid w:val="00BF4A80"/>
    <w:rsid w:val="00BF4ABF"/>
    <w:rsid w:val="00BF4C4E"/>
    <w:rsid w:val="00BF5122"/>
    <w:rsid w:val="00BF57EB"/>
    <w:rsid w:val="00BF5ABA"/>
    <w:rsid w:val="00BF5B2B"/>
    <w:rsid w:val="00BF5B64"/>
    <w:rsid w:val="00BF5E3D"/>
    <w:rsid w:val="00BF5E4E"/>
    <w:rsid w:val="00BF5F4C"/>
    <w:rsid w:val="00BF5F8B"/>
    <w:rsid w:val="00BF61BD"/>
    <w:rsid w:val="00BF61C9"/>
    <w:rsid w:val="00BF62D8"/>
    <w:rsid w:val="00BF66C9"/>
    <w:rsid w:val="00BF672D"/>
    <w:rsid w:val="00BF6A80"/>
    <w:rsid w:val="00BF6C2E"/>
    <w:rsid w:val="00BF6C4B"/>
    <w:rsid w:val="00BF6CA0"/>
    <w:rsid w:val="00BF711F"/>
    <w:rsid w:val="00BF749F"/>
    <w:rsid w:val="00BF74C3"/>
    <w:rsid w:val="00BF772F"/>
    <w:rsid w:val="00BF7907"/>
    <w:rsid w:val="00BF796B"/>
    <w:rsid w:val="00BF7A14"/>
    <w:rsid w:val="00BF7A42"/>
    <w:rsid w:val="00BF7AE2"/>
    <w:rsid w:val="00BF7AF9"/>
    <w:rsid w:val="00BF7CDC"/>
    <w:rsid w:val="00BF7E09"/>
    <w:rsid w:val="00BF7F05"/>
    <w:rsid w:val="00C00194"/>
    <w:rsid w:val="00C00197"/>
    <w:rsid w:val="00C00312"/>
    <w:rsid w:val="00C005BA"/>
    <w:rsid w:val="00C005EA"/>
    <w:rsid w:val="00C0061C"/>
    <w:rsid w:val="00C00C95"/>
    <w:rsid w:val="00C00E30"/>
    <w:rsid w:val="00C00F4E"/>
    <w:rsid w:val="00C010E2"/>
    <w:rsid w:val="00C0140A"/>
    <w:rsid w:val="00C01518"/>
    <w:rsid w:val="00C01660"/>
    <w:rsid w:val="00C01693"/>
    <w:rsid w:val="00C016D9"/>
    <w:rsid w:val="00C0190D"/>
    <w:rsid w:val="00C01914"/>
    <w:rsid w:val="00C01A93"/>
    <w:rsid w:val="00C01BCA"/>
    <w:rsid w:val="00C01CFC"/>
    <w:rsid w:val="00C01D98"/>
    <w:rsid w:val="00C01E5F"/>
    <w:rsid w:val="00C01EC1"/>
    <w:rsid w:val="00C01F8C"/>
    <w:rsid w:val="00C01FDE"/>
    <w:rsid w:val="00C02154"/>
    <w:rsid w:val="00C02358"/>
    <w:rsid w:val="00C024D7"/>
    <w:rsid w:val="00C02562"/>
    <w:rsid w:val="00C027A5"/>
    <w:rsid w:val="00C028A2"/>
    <w:rsid w:val="00C028E8"/>
    <w:rsid w:val="00C02972"/>
    <w:rsid w:val="00C02AD2"/>
    <w:rsid w:val="00C02B48"/>
    <w:rsid w:val="00C02D05"/>
    <w:rsid w:val="00C02FB8"/>
    <w:rsid w:val="00C02FCB"/>
    <w:rsid w:val="00C030B6"/>
    <w:rsid w:val="00C03111"/>
    <w:rsid w:val="00C03127"/>
    <w:rsid w:val="00C03188"/>
    <w:rsid w:val="00C031D6"/>
    <w:rsid w:val="00C03617"/>
    <w:rsid w:val="00C03647"/>
    <w:rsid w:val="00C03863"/>
    <w:rsid w:val="00C03872"/>
    <w:rsid w:val="00C03AA6"/>
    <w:rsid w:val="00C03AC5"/>
    <w:rsid w:val="00C03C9F"/>
    <w:rsid w:val="00C03CA1"/>
    <w:rsid w:val="00C03CC6"/>
    <w:rsid w:val="00C03F0F"/>
    <w:rsid w:val="00C03F4A"/>
    <w:rsid w:val="00C03F76"/>
    <w:rsid w:val="00C0405C"/>
    <w:rsid w:val="00C04106"/>
    <w:rsid w:val="00C04218"/>
    <w:rsid w:val="00C04401"/>
    <w:rsid w:val="00C04499"/>
    <w:rsid w:val="00C0449E"/>
    <w:rsid w:val="00C045E2"/>
    <w:rsid w:val="00C048CB"/>
    <w:rsid w:val="00C04981"/>
    <w:rsid w:val="00C049F4"/>
    <w:rsid w:val="00C04C63"/>
    <w:rsid w:val="00C04DF5"/>
    <w:rsid w:val="00C04DFF"/>
    <w:rsid w:val="00C04E04"/>
    <w:rsid w:val="00C050BD"/>
    <w:rsid w:val="00C055EC"/>
    <w:rsid w:val="00C056FD"/>
    <w:rsid w:val="00C058A4"/>
    <w:rsid w:val="00C059F5"/>
    <w:rsid w:val="00C05B66"/>
    <w:rsid w:val="00C05C14"/>
    <w:rsid w:val="00C05DD7"/>
    <w:rsid w:val="00C06198"/>
    <w:rsid w:val="00C065A1"/>
    <w:rsid w:val="00C06627"/>
    <w:rsid w:val="00C066C8"/>
    <w:rsid w:val="00C067B8"/>
    <w:rsid w:val="00C067F6"/>
    <w:rsid w:val="00C06801"/>
    <w:rsid w:val="00C06949"/>
    <w:rsid w:val="00C069B4"/>
    <w:rsid w:val="00C06D9B"/>
    <w:rsid w:val="00C06E40"/>
    <w:rsid w:val="00C06EB9"/>
    <w:rsid w:val="00C06F34"/>
    <w:rsid w:val="00C07044"/>
    <w:rsid w:val="00C070F2"/>
    <w:rsid w:val="00C073C8"/>
    <w:rsid w:val="00C075CC"/>
    <w:rsid w:val="00C078D7"/>
    <w:rsid w:val="00C07B48"/>
    <w:rsid w:val="00C07B6B"/>
    <w:rsid w:val="00C07DAE"/>
    <w:rsid w:val="00C07F87"/>
    <w:rsid w:val="00C10302"/>
    <w:rsid w:val="00C104EE"/>
    <w:rsid w:val="00C1052F"/>
    <w:rsid w:val="00C1093B"/>
    <w:rsid w:val="00C10A26"/>
    <w:rsid w:val="00C10A5D"/>
    <w:rsid w:val="00C10AAC"/>
    <w:rsid w:val="00C10C71"/>
    <w:rsid w:val="00C10D01"/>
    <w:rsid w:val="00C10D3B"/>
    <w:rsid w:val="00C10D76"/>
    <w:rsid w:val="00C10DCD"/>
    <w:rsid w:val="00C11123"/>
    <w:rsid w:val="00C116F5"/>
    <w:rsid w:val="00C117B8"/>
    <w:rsid w:val="00C118DB"/>
    <w:rsid w:val="00C11BF6"/>
    <w:rsid w:val="00C11CA3"/>
    <w:rsid w:val="00C11EE9"/>
    <w:rsid w:val="00C121E9"/>
    <w:rsid w:val="00C123BF"/>
    <w:rsid w:val="00C12406"/>
    <w:rsid w:val="00C12708"/>
    <w:rsid w:val="00C127B7"/>
    <w:rsid w:val="00C12881"/>
    <w:rsid w:val="00C12932"/>
    <w:rsid w:val="00C12B87"/>
    <w:rsid w:val="00C12CE2"/>
    <w:rsid w:val="00C130EE"/>
    <w:rsid w:val="00C13197"/>
    <w:rsid w:val="00C13276"/>
    <w:rsid w:val="00C13469"/>
    <w:rsid w:val="00C1348A"/>
    <w:rsid w:val="00C134A3"/>
    <w:rsid w:val="00C13569"/>
    <w:rsid w:val="00C135E6"/>
    <w:rsid w:val="00C135F3"/>
    <w:rsid w:val="00C13661"/>
    <w:rsid w:val="00C136E4"/>
    <w:rsid w:val="00C13703"/>
    <w:rsid w:val="00C13846"/>
    <w:rsid w:val="00C138F9"/>
    <w:rsid w:val="00C139C7"/>
    <w:rsid w:val="00C13D8F"/>
    <w:rsid w:val="00C13E9E"/>
    <w:rsid w:val="00C1401A"/>
    <w:rsid w:val="00C14207"/>
    <w:rsid w:val="00C142C9"/>
    <w:rsid w:val="00C14339"/>
    <w:rsid w:val="00C144CE"/>
    <w:rsid w:val="00C1465C"/>
    <w:rsid w:val="00C1480C"/>
    <w:rsid w:val="00C148B1"/>
    <w:rsid w:val="00C1495F"/>
    <w:rsid w:val="00C149DF"/>
    <w:rsid w:val="00C14B20"/>
    <w:rsid w:val="00C14BF7"/>
    <w:rsid w:val="00C14CE0"/>
    <w:rsid w:val="00C14E4B"/>
    <w:rsid w:val="00C14F68"/>
    <w:rsid w:val="00C15048"/>
    <w:rsid w:val="00C15106"/>
    <w:rsid w:val="00C156C7"/>
    <w:rsid w:val="00C157CF"/>
    <w:rsid w:val="00C15883"/>
    <w:rsid w:val="00C1595E"/>
    <w:rsid w:val="00C15A57"/>
    <w:rsid w:val="00C15BCE"/>
    <w:rsid w:val="00C15C3A"/>
    <w:rsid w:val="00C15D5F"/>
    <w:rsid w:val="00C15E92"/>
    <w:rsid w:val="00C16039"/>
    <w:rsid w:val="00C16116"/>
    <w:rsid w:val="00C16119"/>
    <w:rsid w:val="00C1624E"/>
    <w:rsid w:val="00C16288"/>
    <w:rsid w:val="00C1635A"/>
    <w:rsid w:val="00C16597"/>
    <w:rsid w:val="00C16771"/>
    <w:rsid w:val="00C16998"/>
    <w:rsid w:val="00C169F7"/>
    <w:rsid w:val="00C16B32"/>
    <w:rsid w:val="00C16E17"/>
    <w:rsid w:val="00C171BE"/>
    <w:rsid w:val="00C1724C"/>
    <w:rsid w:val="00C178B2"/>
    <w:rsid w:val="00C179AF"/>
    <w:rsid w:val="00C179C9"/>
    <w:rsid w:val="00C17D07"/>
    <w:rsid w:val="00C17E7E"/>
    <w:rsid w:val="00C17F32"/>
    <w:rsid w:val="00C200D9"/>
    <w:rsid w:val="00C20193"/>
    <w:rsid w:val="00C202B3"/>
    <w:rsid w:val="00C204F3"/>
    <w:rsid w:val="00C207DE"/>
    <w:rsid w:val="00C207E4"/>
    <w:rsid w:val="00C20CDC"/>
    <w:rsid w:val="00C20CDE"/>
    <w:rsid w:val="00C20D88"/>
    <w:rsid w:val="00C20DDA"/>
    <w:rsid w:val="00C21052"/>
    <w:rsid w:val="00C2108C"/>
    <w:rsid w:val="00C21232"/>
    <w:rsid w:val="00C2131E"/>
    <w:rsid w:val="00C218F6"/>
    <w:rsid w:val="00C2194A"/>
    <w:rsid w:val="00C21ADF"/>
    <w:rsid w:val="00C21B8F"/>
    <w:rsid w:val="00C21BCA"/>
    <w:rsid w:val="00C21EED"/>
    <w:rsid w:val="00C21F20"/>
    <w:rsid w:val="00C21FCD"/>
    <w:rsid w:val="00C22036"/>
    <w:rsid w:val="00C22109"/>
    <w:rsid w:val="00C22202"/>
    <w:rsid w:val="00C22277"/>
    <w:rsid w:val="00C223BA"/>
    <w:rsid w:val="00C223E4"/>
    <w:rsid w:val="00C225C7"/>
    <w:rsid w:val="00C225CD"/>
    <w:rsid w:val="00C226DF"/>
    <w:rsid w:val="00C22738"/>
    <w:rsid w:val="00C22898"/>
    <w:rsid w:val="00C22C00"/>
    <w:rsid w:val="00C22C05"/>
    <w:rsid w:val="00C22D31"/>
    <w:rsid w:val="00C22E88"/>
    <w:rsid w:val="00C22EA8"/>
    <w:rsid w:val="00C23063"/>
    <w:rsid w:val="00C232F7"/>
    <w:rsid w:val="00C23A79"/>
    <w:rsid w:val="00C23AF9"/>
    <w:rsid w:val="00C24006"/>
    <w:rsid w:val="00C240F0"/>
    <w:rsid w:val="00C241B9"/>
    <w:rsid w:val="00C241C8"/>
    <w:rsid w:val="00C24212"/>
    <w:rsid w:val="00C242EF"/>
    <w:rsid w:val="00C243F8"/>
    <w:rsid w:val="00C244BB"/>
    <w:rsid w:val="00C246BF"/>
    <w:rsid w:val="00C24B06"/>
    <w:rsid w:val="00C24C1F"/>
    <w:rsid w:val="00C2525F"/>
    <w:rsid w:val="00C253AE"/>
    <w:rsid w:val="00C253B8"/>
    <w:rsid w:val="00C25597"/>
    <w:rsid w:val="00C2577C"/>
    <w:rsid w:val="00C257F1"/>
    <w:rsid w:val="00C25CA6"/>
    <w:rsid w:val="00C25EE5"/>
    <w:rsid w:val="00C25FD7"/>
    <w:rsid w:val="00C26031"/>
    <w:rsid w:val="00C263DE"/>
    <w:rsid w:val="00C26534"/>
    <w:rsid w:val="00C26682"/>
    <w:rsid w:val="00C26736"/>
    <w:rsid w:val="00C268FE"/>
    <w:rsid w:val="00C269DE"/>
    <w:rsid w:val="00C26AD1"/>
    <w:rsid w:val="00C26E44"/>
    <w:rsid w:val="00C26F3C"/>
    <w:rsid w:val="00C27040"/>
    <w:rsid w:val="00C27067"/>
    <w:rsid w:val="00C2720B"/>
    <w:rsid w:val="00C272AA"/>
    <w:rsid w:val="00C27534"/>
    <w:rsid w:val="00C27632"/>
    <w:rsid w:val="00C27723"/>
    <w:rsid w:val="00C27C97"/>
    <w:rsid w:val="00C30113"/>
    <w:rsid w:val="00C301ED"/>
    <w:rsid w:val="00C30267"/>
    <w:rsid w:val="00C3028F"/>
    <w:rsid w:val="00C305B8"/>
    <w:rsid w:val="00C307AD"/>
    <w:rsid w:val="00C30BBE"/>
    <w:rsid w:val="00C31013"/>
    <w:rsid w:val="00C311CD"/>
    <w:rsid w:val="00C311E3"/>
    <w:rsid w:val="00C31887"/>
    <w:rsid w:val="00C31B6F"/>
    <w:rsid w:val="00C31DAF"/>
    <w:rsid w:val="00C3205B"/>
    <w:rsid w:val="00C321EE"/>
    <w:rsid w:val="00C32244"/>
    <w:rsid w:val="00C324E1"/>
    <w:rsid w:val="00C324EF"/>
    <w:rsid w:val="00C32603"/>
    <w:rsid w:val="00C32655"/>
    <w:rsid w:val="00C3281C"/>
    <w:rsid w:val="00C3284B"/>
    <w:rsid w:val="00C32938"/>
    <w:rsid w:val="00C32C81"/>
    <w:rsid w:val="00C32CCF"/>
    <w:rsid w:val="00C32ED3"/>
    <w:rsid w:val="00C32FA6"/>
    <w:rsid w:val="00C32FBA"/>
    <w:rsid w:val="00C3311C"/>
    <w:rsid w:val="00C3315D"/>
    <w:rsid w:val="00C33253"/>
    <w:rsid w:val="00C332A9"/>
    <w:rsid w:val="00C332C6"/>
    <w:rsid w:val="00C33417"/>
    <w:rsid w:val="00C33794"/>
    <w:rsid w:val="00C33809"/>
    <w:rsid w:val="00C33884"/>
    <w:rsid w:val="00C338B9"/>
    <w:rsid w:val="00C338BC"/>
    <w:rsid w:val="00C33B99"/>
    <w:rsid w:val="00C33BAD"/>
    <w:rsid w:val="00C33CE7"/>
    <w:rsid w:val="00C33D9A"/>
    <w:rsid w:val="00C33E3B"/>
    <w:rsid w:val="00C34098"/>
    <w:rsid w:val="00C3435D"/>
    <w:rsid w:val="00C34392"/>
    <w:rsid w:val="00C343CC"/>
    <w:rsid w:val="00C344F4"/>
    <w:rsid w:val="00C3496F"/>
    <w:rsid w:val="00C34982"/>
    <w:rsid w:val="00C349A7"/>
    <w:rsid w:val="00C34AD3"/>
    <w:rsid w:val="00C34C5B"/>
    <w:rsid w:val="00C34D24"/>
    <w:rsid w:val="00C34D83"/>
    <w:rsid w:val="00C35195"/>
    <w:rsid w:val="00C3522F"/>
    <w:rsid w:val="00C3526B"/>
    <w:rsid w:val="00C353BA"/>
    <w:rsid w:val="00C35438"/>
    <w:rsid w:val="00C3569C"/>
    <w:rsid w:val="00C356B9"/>
    <w:rsid w:val="00C356ED"/>
    <w:rsid w:val="00C357FB"/>
    <w:rsid w:val="00C35828"/>
    <w:rsid w:val="00C358F3"/>
    <w:rsid w:val="00C3590A"/>
    <w:rsid w:val="00C35B7D"/>
    <w:rsid w:val="00C35DBF"/>
    <w:rsid w:val="00C35FB2"/>
    <w:rsid w:val="00C35FEA"/>
    <w:rsid w:val="00C35FF6"/>
    <w:rsid w:val="00C35FFB"/>
    <w:rsid w:val="00C3607E"/>
    <w:rsid w:val="00C36403"/>
    <w:rsid w:val="00C3665C"/>
    <w:rsid w:val="00C36667"/>
    <w:rsid w:val="00C36739"/>
    <w:rsid w:val="00C367A6"/>
    <w:rsid w:val="00C367D0"/>
    <w:rsid w:val="00C36929"/>
    <w:rsid w:val="00C369A5"/>
    <w:rsid w:val="00C36A36"/>
    <w:rsid w:val="00C36AC1"/>
    <w:rsid w:val="00C36AEF"/>
    <w:rsid w:val="00C36FEF"/>
    <w:rsid w:val="00C372C8"/>
    <w:rsid w:val="00C37396"/>
    <w:rsid w:val="00C3747A"/>
    <w:rsid w:val="00C375E7"/>
    <w:rsid w:val="00C37910"/>
    <w:rsid w:val="00C37943"/>
    <w:rsid w:val="00C37A5A"/>
    <w:rsid w:val="00C37BF2"/>
    <w:rsid w:val="00C37D1E"/>
    <w:rsid w:val="00C37EF2"/>
    <w:rsid w:val="00C37F9C"/>
    <w:rsid w:val="00C401C4"/>
    <w:rsid w:val="00C402A3"/>
    <w:rsid w:val="00C402C9"/>
    <w:rsid w:val="00C40400"/>
    <w:rsid w:val="00C4044C"/>
    <w:rsid w:val="00C405D5"/>
    <w:rsid w:val="00C4076E"/>
    <w:rsid w:val="00C407C4"/>
    <w:rsid w:val="00C408F8"/>
    <w:rsid w:val="00C40AB7"/>
    <w:rsid w:val="00C40E68"/>
    <w:rsid w:val="00C41119"/>
    <w:rsid w:val="00C4121B"/>
    <w:rsid w:val="00C4187D"/>
    <w:rsid w:val="00C418C8"/>
    <w:rsid w:val="00C41A1F"/>
    <w:rsid w:val="00C41E35"/>
    <w:rsid w:val="00C41FB3"/>
    <w:rsid w:val="00C421CC"/>
    <w:rsid w:val="00C42221"/>
    <w:rsid w:val="00C4225A"/>
    <w:rsid w:val="00C423B9"/>
    <w:rsid w:val="00C424ED"/>
    <w:rsid w:val="00C424FD"/>
    <w:rsid w:val="00C427C4"/>
    <w:rsid w:val="00C42922"/>
    <w:rsid w:val="00C429E6"/>
    <w:rsid w:val="00C429F3"/>
    <w:rsid w:val="00C42A69"/>
    <w:rsid w:val="00C42AC5"/>
    <w:rsid w:val="00C42DBA"/>
    <w:rsid w:val="00C42F11"/>
    <w:rsid w:val="00C43087"/>
    <w:rsid w:val="00C43136"/>
    <w:rsid w:val="00C432AD"/>
    <w:rsid w:val="00C433E1"/>
    <w:rsid w:val="00C4355E"/>
    <w:rsid w:val="00C435C6"/>
    <w:rsid w:val="00C43B7C"/>
    <w:rsid w:val="00C43D20"/>
    <w:rsid w:val="00C43E33"/>
    <w:rsid w:val="00C43F2E"/>
    <w:rsid w:val="00C4411D"/>
    <w:rsid w:val="00C44145"/>
    <w:rsid w:val="00C444CA"/>
    <w:rsid w:val="00C44594"/>
    <w:rsid w:val="00C4459D"/>
    <w:rsid w:val="00C445FD"/>
    <w:rsid w:val="00C447FB"/>
    <w:rsid w:val="00C447FE"/>
    <w:rsid w:val="00C44844"/>
    <w:rsid w:val="00C448B0"/>
    <w:rsid w:val="00C44BC5"/>
    <w:rsid w:val="00C44C19"/>
    <w:rsid w:val="00C44C38"/>
    <w:rsid w:val="00C44CAE"/>
    <w:rsid w:val="00C44DB2"/>
    <w:rsid w:val="00C4506A"/>
    <w:rsid w:val="00C45071"/>
    <w:rsid w:val="00C450C1"/>
    <w:rsid w:val="00C45969"/>
    <w:rsid w:val="00C45A82"/>
    <w:rsid w:val="00C45DDE"/>
    <w:rsid w:val="00C46309"/>
    <w:rsid w:val="00C4659C"/>
    <w:rsid w:val="00C46669"/>
    <w:rsid w:val="00C4688E"/>
    <w:rsid w:val="00C46C0A"/>
    <w:rsid w:val="00C46D9B"/>
    <w:rsid w:val="00C46DCB"/>
    <w:rsid w:val="00C46FE0"/>
    <w:rsid w:val="00C46FF2"/>
    <w:rsid w:val="00C470D4"/>
    <w:rsid w:val="00C47253"/>
    <w:rsid w:val="00C473EA"/>
    <w:rsid w:val="00C47617"/>
    <w:rsid w:val="00C476EC"/>
    <w:rsid w:val="00C4795E"/>
    <w:rsid w:val="00C47FD9"/>
    <w:rsid w:val="00C502D8"/>
    <w:rsid w:val="00C5037A"/>
    <w:rsid w:val="00C504B7"/>
    <w:rsid w:val="00C508A1"/>
    <w:rsid w:val="00C508D9"/>
    <w:rsid w:val="00C50987"/>
    <w:rsid w:val="00C50C06"/>
    <w:rsid w:val="00C50F89"/>
    <w:rsid w:val="00C51231"/>
    <w:rsid w:val="00C5163B"/>
    <w:rsid w:val="00C516E2"/>
    <w:rsid w:val="00C51729"/>
    <w:rsid w:val="00C51873"/>
    <w:rsid w:val="00C519B8"/>
    <w:rsid w:val="00C51A5F"/>
    <w:rsid w:val="00C51AA6"/>
    <w:rsid w:val="00C51F37"/>
    <w:rsid w:val="00C52342"/>
    <w:rsid w:val="00C524CF"/>
    <w:rsid w:val="00C524F6"/>
    <w:rsid w:val="00C52529"/>
    <w:rsid w:val="00C52635"/>
    <w:rsid w:val="00C526ED"/>
    <w:rsid w:val="00C527BA"/>
    <w:rsid w:val="00C52880"/>
    <w:rsid w:val="00C52889"/>
    <w:rsid w:val="00C52F5D"/>
    <w:rsid w:val="00C53876"/>
    <w:rsid w:val="00C53ED6"/>
    <w:rsid w:val="00C541A4"/>
    <w:rsid w:val="00C54439"/>
    <w:rsid w:val="00C546B6"/>
    <w:rsid w:val="00C54878"/>
    <w:rsid w:val="00C54BEF"/>
    <w:rsid w:val="00C54C59"/>
    <w:rsid w:val="00C54CC2"/>
    <w:rsid w:val="00C54D03"/>
    <w:rsid w:val="00C54D7F"/>
    <w:rsid w:val="00C54F17"/>
    <w:rsid w:val="00C54F7C"/>
    <w:rsid w:val="00C552CB"/>
    <w:rsid w:val="00C55394"/>
    <w:rsid w:val="00C553CE"/>
    <w:rsid w:val="00C55719"/>
    <w:rsid w:val="00C559FB"/>
    <w:rsid w:val="00C55A7C"/>
    <w:rsid w:val="00C55C45"/>
    <w:rsid w:val="00C56093"/>
    <w:rsid w:val="00C56161"/>
    <w:rsid w:val="00C5629D"/>
    <w:rsid w:val="00C562B2"/>
    <w:rsid w:val="00C5635A"/>
    <w:rsid w:val="00C56396"/>
    <w:rsid w:val="00C563E9"/>
    <w:rsid w:val="00C5654A"/>
    <w:rsid w:val="00C5656A"/>
    <w:rsid w:val="00C565AF"/>
    <w:rsid w:val="00C56627"/>
    <w:rsid w:val="00C567E1"/>
    <w:rsid w:val="00C56983"/>
    <w:rsid w:val="00C569FE"/>
    <w:rsid w:val="00C56CC1"/>
    <w:rsid w:val="00C56DE5"/>
    <w:rsid w:val="00C56E93"/>
    <w:rsid w:val="00C56EBC"/>
    <w:rsid w:val="00C56F64"/>
    <w:rsid w:val="00C570C3"/>
    <w:rsid w:val="00C571D8"/>
    <w:rsid w:val="00C572D3"/>
    <w:rsid w:val="00C575B9"/>
    <w:rsid w:val="00C576C6"/>
    <w:rsid w:val="00C57A6D"/>
    <w:rsid w:val="00C57AE9"/>
    <w:rsid w:val="00C57DC3"/>
    <w:rsid w:val="00C600DA"/>
    <w:rsid w:val="00C60316"/>
    <w:rsid w:val="00C60452"/>
    <w:rsid w:val="00C604EF"/>
    <w:rsid w:val="00C60632"/>
    <w:rsid w:val="00C607C5"/>
    <w:rsid w:val="00C60BD6"/>
    <w:rsid w:val="00C61386"/>
    <w:rsid w:val="00C615DD"/>
    <w:rsid w:val="00C61AFE"/>
    <w:rsid w:val="00C61CA4"/>
    <w:rsid w:val="00C61DA2"/>
    <w:rsid w:val="00C61F51"/>
    <w:rsid w:val="00C61F89"/>
    <w:rsid w:val="00C620C2"/>
    <w:rsid w:val="00C623B4"/>
    <w:rsid w:val="00C62437"/>
    <w:rsid w:val="00C625E7"/>
    <w:rsid w:val="00C625EB"/>
    <w:rsid w:val="00C62622"/>
    <w:rsid w:val="00C62741"/>
    <w:rsid w:val="00C629AC"/>
    <w:rsid w:val="00C629E4"/>
    <w:rsid w:val="00C62DBF"/>
    <w:rsid w:val="00C62F24"/>
    <w:rsid w:val="00C63162"/>
    <w:rsid w:val="00C63245"/>
    <w:rsid w:val="00C63354"/>
    <w:rsid w:val="00C633C1"/>
    <w:rsid w:val="00C63772"/>
    <w:rsid w:val="00C63807"/>
    <w:rsid w:val="00C63843"/>
    <w:rsid w:val="00C639A0"/>
    <w:rsid w:val="00C63CA7"/>
    <w:rsid w:val="00C63D07"/>
    <w:rsid w:val="00C640D1"/>
    <w:rsid w:val="00C641AC"/>
    <w:rsid w:val="00C642D4"/>
    <w:rsid w:val="00C64374"/>
    <w:rsid w:val="00C644CD"/>
    <w:rsid w:val="00C645F1"/>
    <w:rsid w:val="00C646AC"/>
    <w:rsid w:val="00C64786"/>
    <w:rsid w:val="00C6490D"/>
    <w:rsid w:val="00C649E6"/>
    <w:rsid w:val="00C64A86"/>
    <w:rsid w:val="00C64B0F"/>
    <w:rsid w:val="00C64C7C"/>
    <w:rsid w:val="00C64ED3"/>
    <w:rsid w:val="00C64FCA"/>
    <w:rsid w:val="00C65320"/>
    <w:rsid w:val="00C65370"/>
    <w:rsid w:val="00C6539A"/>
    <w:rsid w:val="00C65452"/>
    <w:rsid w:val="00C654E7"/>
    <w:rsid w:val="00C657BC"/>
    <w:rsid w:val="00C65B57"/>
    <w:rsid w:val="00C65CDD"/>
    <w:rsid w:val="00C66183"/>
    <w:rsid w:val="00C662CE"/>
    <w:rsid w:val="00C6651B"/>
    <w:rsid w:val="00C66554"/>
    <w:rsid w:val="00C66640"/>
    <w:rsid w:val="00C66894"/>
    <w:rsid w:val="00C66EBC"/>
    <w:rsid w:val="00C66ED0"/>
    <w:rsid w:val="00C6711B"/>
    <w:rsid w:val="00C67162"/>
    <w:rsid w:val="00C672D7"/>
    <w:rsid w:val="00C67348"/>
    <w:rsid w:val="00C676A6"/>
    <w:rsid w:val="00C67A6D"/>
    <w:rsid w:val="00C67DDF"/>
    <w:rsid w:val="00C70079"/>
    <w:rsid w:val="00C7017B"/>
    <w:rsid w:val="00C70593"/>
    <w:rsid w:val="00C7069A"/>
    <w:rsid w:val="00C70786"/>
    <w:rsid w:val="00C707F3"/>
    <w:rsid w:val="00C70AFE"/>
    <w:rsid w:val="00C70B16"/>
    <w:rsid w:val="00C70BC8"/>
    <w:rsid w:val="00C70DBE"/>
    <w:rsid w:val="00C70E09"/>
    <w:rsid w:val="00C7139F"/>
    <w:rsid w:val="00C71701"/>
    <w:rsid w:val="00C719F0"/>
    <w:rsid w:val="00C71B01"/>
    <w:rsid w:val="00C71B6A"/>
    <w:rsid w:val="00C71E87"/>
    <w:rsid w:val="00C71EB3"/>
    <w:rsid w:val="00C71F09"/>
    <w:rsid w:val="00C72112"/>
    <w:rsid w:val="00C722EC"/>
    <w:rsid w:val="00C7234C"/>
    <w:rsid w:val="00C724B8"/>
    <w:rsid w:val="00C7262A"/>
    <w:rsid w:val="00C726DC"/>
    <w:rsid w:val="00C72709"/>
    <w:rsid w:val="00C72744"/>
    <w:rsid w:val="00C727A2"/>
    <w:rsid w:val="00C72927"/>
    <w:rsid w:val="00C729A2"/>
    <w:rsid w:val="00C72D10"/>
    <w:rsid w:val="00C72D60"/>
    <w:rsid w:val="00C72E2D"/>
    <w:rsid w:val="00C72E55"/>
    <w:rsid w:val="00C72EE4"/>
    <w:rsid w:val="00C72F57"/>
    <w:rsid w:val="00C7310E"/>
    <w:rsid w:val="00C731DC"/>
    <w:rsid w:val="00C7331A"/>
    <w:rsid w:val="00C73361"/>
    <w:rsid w:val="00C733BF"/>
    <w:rsid w:val="00C73694"/>
    <w:rsid w:val="00C736A5"/>
    <w:rsid w:val="00C73927"/>
    <w:rsid w:val="00C73AA5"/>
    <w:rsid w:val="00C73B00"/>
    <w:rsid w:val="00C73C71"/>
    <w:rsid w:val="00C73DA3"/>
    <w:rsid w:val="00C73E2A"/>
    <w:rsid w:val="00C73EAC"/>
    <w:rsid w:val="00C73FE3"/>
    <w:rsid w:val="00C7411E"/>
    <w:rsid w:val="00C7424B"/>
    <w:rsid w:val="00C74420"/>
    <w:rsid w:val="00C744D5"/>
    <w:rsid w:val="00C744E9"/>
    <w:rsid w:val="00C74573"/>
    <w:rsid w:val="00C746D5"/>
    <w:rsid w:val="00C74C00"/>
    <w:rsid w:val="00C74DEA"/>
    <w:rsid w:val="00C74DFA"/>
    <w:rsid w:val="00C74E89"/>
    <w:rsid w:val="00C74EB3"/>
    <w:rsid w:val="00C74F7D"/>
    <w:rsid w:val="00C74FD9"/>
    <w:rsid w:val="00C75021"/>
    <w:rsid w:val="00C7531B"/>
    <w:rsid w:val="00C753E7"/>
    <w:rsid w:val="00C75739"/>
    <w:rsid w:val="00C7584D"/>
    <w:rsid w:val="00C75A0E"/>
    <w:rsid w:val="00C75C0B"/>
    <w:rsid w:val="00C75E58"/>
    <w:rsid w:val="00C75F0E"/>
    <w:rsid w:val="00C76282"/>
    <w:rsid w:val="00C764B1"/>
    <w:rsid w:val="00C764CB"/>
    <w:rsid w:val="00C766C4"/>
    <w:rsid w:val="00C767BC"/>
    <w:rsid w:val="00C7695B"/>
    <w:rsid w:val="00C76D1F"/>
    <w:rsid w:val="00C76D35"/>
    <w:rsid w:val="00C76D59"/>
    <w:rsid w:val="00C76F04"/>
    <w:rsid w:val="00C770F4"/>
    <w:rsid w:val="00C771B0"/>
    <w:rsid w:val="00C771FC"/>
    <w:rsid w:val="00C7728C"/>
    <w:rsid w:val="00C772C5"/>
    <w:rsid w:val="00C772CE"/>
    <w:rsid w:val="00C77328"/>
    <w:rsid w:val="00C774D2"/>
    <w:rsid w:val="00C775DC"/>
    <w:rsid w:val="00C7765D"/>
    <w:rsid w:val="00C77760"/>
    <w:rsid w:val="00C77AB5"/>
    <w:rsid w:val="00C77E61"/>
    <w:rsid w:val="00C77EEF"/>
    <w:rsid w:val="00C77F7E"/>
    <w:rsid w:val="00C80091"/>
    <w:rsid w:val="00C80249"/>
    <w:rsid w:val="00C802B8"/>
    <w:rsid w:val="00C80447"/>
    <w:rsid w:val="00C805BA"/>
    <w:rsid w:val="00C805CC"/>
    <w:rsid w:val="00C805D0"/>
    <w:rsid w:val="00C805EF"/>
    <w:rsid w:val="00C80918"/>
    <w:rsid w:val="00C80928"/>
    <w:rsid w:val="00C80C5D"/>
    <w:rsid w:val="00C80E25"/>
    <w:rsid w:val="00C80F38"/>
    <w:rsid w:val="00C81026"/>
    <w:rsid w:val="00C81051"/>
    <w:rsid w:val="00C810B5"/>
    <w:rsid w:val="00C81140"/>
    <w:rsid w:val="00C81258"/>
    <w:rsid w:val="00C8149E"/>
    <w:rsid w:val="00C8167A"/>
    <w:rsid w:val="00C818C2"/>
    <w:rsid w:val="00C81A97"/>
    <w:rsid w:val="00C81B38"/>
    <w:rsid w:val="00C81BDA"/>
    <w:rsid w:val="00C81D34"/>
    <w:rsid w:val="00C81E20"/>
    <w:rsid w:val="00C81EBE"/>
    <w:rsid w:val="00C81EBF"/>
    <w:rsid w:val="00C81FF9"/>
    <w:rsid w:val="00C8212A"/>
    <w:rsid w:val="00C8217F"/>
    <w:rsid w:val="00C8221B"/>
    <w:rsid w:val="00C82263"/>
    <w:rsid w:val="00C8239C"/>
    <w:rsid w:val="00C82583"/>
    <w:rsid w:val="00C8264A"/>
    <w:rsid w:val="00C827C7"/>
    <w:rsid w:val="00C82A58"/>
    <w:rsid w:val="00C82B9D"/>
    <w:rsid w:val="00C82F4A"/>
    <w:rsid w:val="00C83093"/>
    <w:rsid w:val="00C830BC"/>
    <w:rsid w:val="00C830DA"/>
    <w:rsid w:val="00C833BC"/>
    <w:rsid w:val="00C83533"/>
    <w:rsid w:val="00C835D8"/>
    <w:rsid w:val="00C838BA"/>
    <w:rsid w:val="00C83D93"/>
    <w:rsid w:val="00C843BB"/>
    <w:rsid w:val="00C843E6"/>
    <w:rsid w:val="00C84558"/>
    <w:rsid w:val="00C84886"/>
    <w:rsid w:val="00C8491A"/>
    <w:rsid w:val="00C84AD3"/>
    <w:rsid w:val="00C84CF8"/>
    <w:rsid w:val="00C84D51"/>
    <w:rsid w:val="00C84EB5"/>
    <w:rsid w:val="00C84EE7"/>
    <w:rsid w:val="00C85091"/>
    <w:rsid w:val="00C85212"/>
    <w:rsid w:val="00C852C9"/>
    <w:rsid w:val="00C85507"/>
    <w:rsid w:val="00C85961"/>
    <w:rsid w:val="00C859EB"/>
    <w:rsid w:val="00C85A4F"/>
    <w:rsid w:val="00C85BC1"/>
    <w:rsid w:val="00C86018"/>
    <w:rsid w:val="00C8611D"/>
    <w:rsid w:val="00C86385"/>
    <w:rsid w:val="00C8640C"/>
    <w:rsid w:val="00C864BC"/>
    <w:rsid w:val="00C86550"/>
    <w:rsid w:val="00C86588"/>
    <w:rsid w:val="00C8669B"/>
    <w:rsid w:val="00C8684C"/>
    <w:rsid w:val="00C86D6B"/>
    <w:rsid w:val="00C86D6D"/>
    <w:rsid w:val="00C86DAB"/>
    <w:rsid w:val="00C87081"/>
    <w:rsid w:val="00C87191"/>
    <w:rsid w:val="00C87303"/>
    <w:rsid w:val="00C87AB0"/>
    <w:rsid w:val="00C87B14"/>
    <w:rsid w:val="00C87C2D"/>
    <w:rsid w:val="00C87C6B"/>
    <w:rsid w:val="00C87F5A"/>
    <w:rsid w:val="00C90143"/>
    <w:rsid w:val="00C90219"/>
    <w:rsid w:val="00C90582"/>
    <w:rsid w:val="00C90628"/>
    <w:rsid w:val="00C907B8"/>
    <w:rsid w:val="00C90C92"/>
    <w:rsid w:val="00C90D8D"/>
    <w:rsid w:val="00C90DA9"/>
    <w:rsid w:val="00C90DEC"/>
    <w:rsid w:val="00C90E88"/>
    <w:rsid w:val="00C91040"/>
    <w:rsid w:val="00C910BB"/>
    <w:rsid w:val="00C9141D"/>
    <w:rsid w:val="00C9167D"/>
    <w:rsid w:val="00C91706"/>
    <w:rsid w:val="00C91922"/>
    <w:rsid w:val="00C91A8D"/>
    <w:rsid w:val="00C91D31"/>
    <w:rsid w:val="00C91E30"/>
    <w:rsid w:val="00C924D0"/>
    <w:rsid w:val="00C926FF"/>
    <w:rsid w:val="00C92C3E"/>
    <w:rsid w:val="00C932AE"/>
    <w:rsid w:val="00C93324"/>
    <w:rsid w:val="00C93329"/>
    <w:rsid w:val="00C9360A"/>
    <w:rsid w:val="00C93740"/>
    <w:rsid w:val="00C939CB"/>
    <w:rsid w:val="00C93A2F"/>
    <w:rsid w:val="00C93B12"/>
    <w:rsid w:val="00C93B53"/>
    <w:rsid w:val="00C93CFB"/>
    <w:rsid w:val="00C93E5F"/>
    <w:rsid w:val="00C93F43"/>
    <w:rsid w:val="00C940DD"/>
    <w:rsid w:val="00C94237"/>
    <w:rsid w:val="00C9443B"/>
    <w:rsid w:val="00C944BB"/>
    <w:rsid w:val="00C9463D"/>
    <w:rsid w:val="00C946DE"/>
    <w:rsid w:val="00C947B2"/>
    <w:rsid w:val="00C94821"/>
    <w:rsid w:val="00C94BB1"/>
    <w:rsid w:val="00C94C64"/>
    <w:rsid w:val="00C94CC1"/>
    <w:rsid w:val="00C94DB2"/>
    <w:rsid w:val="00C9528A"/>
    <w:rsid w:val="00C95292"/>
    <w:rsid w:val="00C953F9"/>
    <w:rsid w:val="00C9551B"/>
    <w:rsid w:val="00C955B4"/>
    <w:rsid w:val="00C95985"/>
    <w:rsid w:val="00C95A76"/>
    <w:rsid w:val="00C95A7E"/>
    <w:rsid w:val="00C95DFD"/>
    <w:rsid w:val="00C9605C"/>
    <w:rsid w:val="00C963EA"/>
    <w:rsid w:val="00C96404"/>
    <w:rsid w:val="00C96409"/>
    <w:rsid w:val="00C96414"/>
    <w:rsid w:val="00C9641A"/>
    <w:rsid w:val="00C965C9"/>
    <w:rsid w:val="00C96656"/>
    <w:rsid w:val="00C967CE"/>
    <w:rsid w:val="00C9695D"/>
    <w:rsid w:val="00C96BE7"/>
    <w:rsid w:val="00C96C4E"/>
    <w:rsid w:val="00C97218"/>
    <w:rsid w:val="00C97257"/>
    <w:rsid w:val="00C9729F"/>
    <w:rsid w:val="00C972B7"/>
    <w:rsid w:val="00C974B7"/>
    <w:rsid w:val="00C974CD"/>
    <w:rsid w:val="00C977ED"/>
    <w:rsid w:val="00C97863"/>
    <w:rsid w:val="00C97902"/>
    <w:rsid w:val="00C97CE3"/>
    <w:rsid w:val="00C97D6C"/>
    <w:rsid w:val="00C97DAB"/>
    <w:rsid w:val="00C97DCB"/>
    <w:rsid w:val="00C97DF9"/>
    <w:rsid w:val="00C97F9B"/>
    <w:rsid w:val="00CA0018"/>
    <w:rsid w:val="00CA061B"/>
    <w:rsid w:val="00CA0702"/>
    <w:rsid w:val="00CA0723"/>
    <w:rsid w:val="00CA0AEC"/>
    <w:rsid w:val="00CA0EEE"/>
    <w:rsid w:val="00CA0FC1"/>
    <w:rsid w:val="00CA10B0"/>
    <w:rsid w:val="00CA117E"/>
    <w:rsid w:val="00CA1410"/>
    <w:rsid w:val="00CA141F"/>
    <w:rsid w:val="00CA144E"/>
    <w:rsid w:val="00CA1601"/>
    <w:rsid w:val="00CA1788"/>
    <w:rsid w:val="00CA1D67"/>
    <w:rsid w:val="00CA1DA9"/>
    <w:rsid w:val="00CA1DF0"/>
    <w:rsid w:val="00CA2281"/>
    <w:rsid w:val="00CA2533"/>
    <w:rsid w:val="00CA258F"/>
    <w:rsid w:val="00CA26E2"/>
    <w:rsid w:val="00CA2749"/>
    <w:rsid w:val="00CA27A3"/>
    <w:rsid w:val="00CA311C"/>
    <w:rsid w:val="00CA3175"/>
    <w:rsid w:val="00CA32B4"/>
    <w:rsid w:val="00CA33D7"/>
    <w:rsid w:val="00CA33FD"/>
    <w:rsid w:val="00CA343D"/>
    <w:rsid w:val="00CA34C1"/>
    <w:rsid w:val="00CA357B"/>
    <w:rsid w:val="00CA37A3"/>
    <w:rsid w:val="00CA38DA"/>
    <w:rsid w:val="00CA38FB"/>
    <w:rsid w:val="00CA39B1"/>
    <w:rsid w:val="00CA40F7"/>
    <w:rsid w:val="00CA4439"/>
    <w:rsid w:val="00CA46A0"/>
    <w:rsid w:val="00CA4726"/>
    <w:rsid w:val="00CA48CC"/>
    <w:rsid w:val="00CA4A4C"/>
    <w:rsid w:val="00CA4A70"/>
    <w:rsid w:val="00CA4BFC"/>
    <w:rsid w:val="00CA4CA1"/>
    <w:rsid w:val="00CA4FA7"/>
    <w:rsid w:val="00CA50EB"/>
    <w:rsid w:val="00CA52CB"/>
    <w:rsid w:val="00CA52D0"/>
    <w:rsid w:val="00CA54A4"/>
    <w:rsid w:val="00CA5638"/>
    <w:rsid w:val="00CA5CA9"/>
    <w:rsid w:val="00CA5D77"/>
    <w:rsid w:val="00CA5DE3"/>
    <w:rsid w:val="00CA5ED8"/>
    <w:rsid w:val="00CA5F5A"/>
    <w:rsid w:val="00CA6043"/>
    <w:rsid w:val="00CA6164"/>
    <w:rsid w:val="00CA61CF"/>
    <w:rsid w:val="00CA6763"/>
    <w:rsid w:val="00CA6953"/>
    <w:rsid w:val="00CA6B94"/>
    <w:rsid w:val="00CA6C0D"/>
    <w:rsid w:val="00CA6E71"/>
    <w:rsid w:val="00CA6F65"/>
    <w:rsid w:val="00CA722A"/>
    <w:rsid w:val="00CA7287"/>
    <w:rsid w:val="00CA72F3"/>
    <w:rsid w:val="00CA73B5"/>
    <w:rsid w:val="00CA740E"/>
    <w:rsid w:val="00CA77AC"/>
    <w:rsid w:val="00CA784C"/>
    <w:rsid w:val="00CB00D0"/>
    <w:rsid w:val="00CB019D"/>
    <w:rsid w:val="00CB0245"/>
    <w:rsid w:val="00CB0261"/>
    <w:rsid w:val="00CB06C2"/>
    <w:rsid w:val="00CB07B4"/>
    <w:rsid w:val="00CB0AF4"/>
    <w:rsid w:val="00CB0BA2"/>
    <w:rsid w:val="00CB14B0"/>
    <w:rsid w:val="00CB15A4"/>
    <w:rsid w:val="00CB1742"/>
    <w:rsid w:val="00CB190C"/>
    <w:rsid w:val="00CB1BBE"/>
    <w:rsid w:val="00CB1E5A"/>
    <w:rsid w:val="00CB1EED"/>
    <w:rsid w:val="00CB1F95"/>
    <w:rsid w:val="00CB219A"/>
    <w:rsid w:val="00CB222F"/>
    <w:rsid w:val="00CB2461"/>
    <w:rsid w:val="00CB289F"/>
    <w:rsid w:val="00CB2912"/>
    <w:rsid w:val="00CB2EC8"/>
    <w:rsid w:val="00CB317E"/>
    <w:rsid w:val="00CB32A2"/>
    <w:rsid w:val="00CB32ED"/>
    <w:rsid w:val="00CB33AC"/>
    <w:rsid w:val="00CB3640"/>
    <w:rsid w:val="00CB3830"/>
    <w:rsid w:val="00CB383A"/>
    <w:rsid w:val="00CB389A"/>
    <w:rsid w:val="00CB3D7F"/>
    <w:rsid w:val="00CB3F40"/>
    <w:rsid w:val="00CB3FD8"/>
    <w:rsid w:val="00CB4215"/>
    <w:rsid w:val="00CB448B"/>
    <w:rsid w:val="00CB451A"/>
    <w:rsid w:val="00CB4767"/>
    <w:rsid w:val="00CB4812"/>
    <w:rsid w:val="00CB491B"/>
    <w:rsid w:val="00CB494F"/>
    <w:rsid w:val="00CB49D3"/>
    <w:rsid w:val="00CB4BCC"/>
    <w:rsid w:val="00CB4C59"/>
    <w:rsid w:val="00CB4F8B"/>
    <w:rsid w:val="00CB5182"/>
    <w:rsid w:val="00CB53E8"/>
    <w:rsid w:val="00CB5577"/>
    <w:rsid w:val="00CB5627"/>
    <w:rsid w:val="00CB5664"/>
    <w:rsid w:val="00CB57B5"/>
    <w:rsid w:val="00CB5885"/>
    <w:rsid w:val="00CB5A43"/>
    <w:rsid w:val="00CB5A59"/>
    <w:rsid w:val="00CB5D60"/>
    <w:rsid w:val="00CB5D96"/>
    <w:rsid w:val="00CB5EE4"/>
    <w:rsid w:val="00CB6056"/>
    <w:rsid w:val="00CB623B"/>
    <w:rsid w:val="00CB6634"/>
    <w:rsid w:val="00CB6A2E"/>
    <w:rsid w:val="00CB6A93"/>
    <w:rsid w:val="00CB6AC1"/>
    <w:rsid w:val="00CB6CBE"/>
    <w:rsid w:val="00CB6D83"/>
    <w:rsid w:val="00CB6F9B"/>
    <w:rsid w:val="00CB6FC8"/>
    <w:rsid w:val="00CB70B7"/>
    <w:rsid w:val="00CB7106"/>
    <w:rsid w:val="00CB72B7"/>
    <w:rsid w:val="00CB7349"/>
    <w:rsid w:val="00CB73F3"/>
    <w:rsid w:val="00CB7756"/>
    <w:rsid w:val="00CB79D6"/>
    <w:rsid w:val="00CB7D64"/>
    <w:rsid w:val="00CC00D7"/>
    <w:rsid w:val="00CC029D"/>
    <w:rsid w:val="00CC0868"/>
    <w:rsid w:val="00CC0C16"/>
    <w:rsid w:val="00CC0C2B"/>
    <w:rsid w:val="00CC0F55"/>
    <w:rsid w:val="00CC1072"/>
    <w:rsid w:val="00CC11CA"/>
    <w:rsid w:val="00CC123E"/>
    <w:rsid w:val="00CC1255"/>
    <w:rsid w:val="00CC1482"/>
    <w:rsid w:val="00CC14A6"/>
    <w:rsid w:val="00CC15E9"/>
    <w:rsid w:val="00CC16E6"/>
    <w:rsid w:val="00CC174F"/>
    <w:rsid w:val="00CC18D7"/>
    <w:rsid w:val="00CC1902"/>
    <w:rsid w:val="00CC191C"/>
    <w:rsid w:val="00CC194C"/>
    <w:rsid w:val="00CC19E0"/>
    <w:rsid w:val="00CC1A98"/>
    <w:rsid w:val="00CC1CC4"/>
    <w:rsid w:val="00CC1DE1"/>
    <w:rsid w:val="00CC20AF"/>
    <w:rsid w:val="00CC2282"/>
    <w:rsid w:val="00CC2356"/>
    <w:rsid w:val="00CC237C"/>
    <w:rsid w:val="00CC249E"/>
    <w:rsid w:val="00CC2543"/>
    <w:rsid w:val="00CC2570"/>
    <w:rsid w:val="00CC26E6"/>
    <w:rsid w:val="00CC29D3"/>
    <w:rsid w:val="00CC2BDF"/>
    <w:rsid w:val="00CC2C81"/>
    <w:rsid w:val="00CC2DA8"/>
    <w:rsid w:val="00CC2E29"/>
    <w:rsid w:val="00CC3260"/>
    <w:rsid w:val="00CC33DB"/>
    <w:rsid w:val="00CC36BF"/>
    <w:rsid w:val="00CC3766"/>
    <w:rsid w:val="00CC382C"/>
    <w:rsid w:val="00CC3889"/>
    <w:rsid w:val="00CC3B2E"/>
    <w:rsid w:val="00CC3C99"/>
    <w:rsid w:val="00CC3E8E"/>
    <w:rsid w:val="00CC3FE4"/>
    <w:rsid w:val="00CC40AF"/>
    <w:rsid w:val="00CC40C3"/>
    <w:rsid w:val="00CC48D4"/>
    <w:rsid w:val="00CC4A16"/>
    <w:rsid w:val="00CC4B00"/>
    <w:rsid w:val="00CC4CF8"/>
    <w:rsid w:val="00CC4F65"/>
    <w:rsid w:val="00CC51D4"/>
    <w:rsid w:val="00CC5201"/>
    <w:rsid w:val="00CC53FB"/>
    <w:rsid w:val="00CC540C"/>
    <w:rsid w:val="00CC5410"/>
    <w:rsid w:val="00CC5495"/>
    <w:rsid w:val="00CC5813"/>
    <w:rsid w:val="00CC5920"/>
    <w:rsid w:val="00CC593C"/>
    <w:rsid w:val="00CC5A4E"/>
    <w:rsid w:val="00CC5CCF"/>
    <w:rsid w:val="00CC5D20"/>
    <w:rsid w:val="00CC5E5E"/>
    <w:rsid w:val="00CC6195"/>
    <w:rsid w:val="00CC6662"/>
    <w:rsid w:val="00CC6711"/>
    <w:rsid w:val="00CC698B"/>
    <w:rsid w:val="00CC7179"/>
    <w:rsid w:val="00CC7459"/>
    <w:rsid w:val="00CC75B8"/>
    <w:rsid w:val="00CC75E6"/>
    <w:rsid w:val="00CC764D"/>
    <w:rsid w:val="00CC79FD"/>
    <w:rsid w:val="00CC7B47"/>
    <w:rsid w:val="00CC7BDB"/>
    <w:rsid w:val="00CC7C21"/>
    <w:rsid w:val="00CC7F62"/>
    <w:rsid w:val="00CC7F89"/>
    <w:rsid w:val="00CD0162"/>
    <w:rsid w:val="00CD02D9"/>
    <w:rsid w:val="00CD0569"/>
    <w:rsid w:val="00CD081E"/>
    <w:rsid w:val="00CD0BBA"/>
    <w:rsid w:val="00CD0C7F"/>
    <w:rsid w:val="00CD0D0A"/>
    <w:rsid w:val="00CD0FE1"/>
    <w:rsid w:val="00CD1039"/>
    <w:rsid w:val="00CD1142"/>
    <w:rsid w:val="00CD1241"/>
    <w:rsid w:val="00CD1271"/>
    <w:rsid w:val="00CD142F"/>
    <w:rsid w:val="00CD1681"/>
    <w:rsid w:val="00CD1BDD"/>
    <w:rsid w:val="00CD1FA2"/>
    <w:rsid w:val="00CD2165"/>
    <w:rsid w:val="00CD218D"/>
    <w:rsid w:val="00CD219B"/>
    <w:rsid w:val="00CD2202"/>
    <w:rsid w:val="00CD2234"/>
    <w:rsid w:val="00CD22B6"/>
    <w:rsid w:val="00CD2334"/>
    <w:rsid w:val="00CD23A1"/>
    <w:rsid w:val="00CD2545"/>
    <w:rsid w:val="00CD2663"/>
    <w:rsid w:val="00CD26D8"/>
    <w:rsid w:val="00CD2B94"/>
    <w:rsid w:val="00CD2C80"/>
    <w:rsid w:val="00CD2CFA"/>
    <w:rsid w:val="00CD2D9E"/>
    <w:rsid w:val="00CD33FB"/>
    <w:rsid w:val="00CD34D2"/>
    <w:rsid w:val="00CD35C4"/>
    <w:rsid w:val="00CD35FB"/>
    <w:rsid w:val="00CD3846"/>
    <w:rsid w:val="00CD3A4A"/>
    <w:rsid w:val="00CD3AAC"/>
    <w:rsid w:val="00CD3D8F"/>
    <w:rsid w:val="00CD3E0E"/>
    <w:rsid w:val="00CD3ED8"/>
    <w:rsid w:val="00CD3F01"/>
    <w:rsid w:val="00CD3F41"/>
    <w:rsid w:val="00CD3FAF"/>
    <w:rsid w:val="00CD4076"/>
    <w:rsid w:val="00CD4261"/>
    <w:rsid w:val="00CD4299"/>
    <w:rsid w:val="00CD43B6"/>
    <w:rsid w:val="00CD44AD"/>
    <w:rsid w:val="00CD4899"/>
    <w:rsid w:val="00CD492A"/>
    <w:rsid w:val="00CD49DF"/>
    <w:rsid w:val="00CD4B57"/>
    <w:rsid w:val="00CD4B7A"/>
    <w:rsid w:val="00CD4B94"/>
    <w:rsid w:val="00CD4ECA"/>
    <w:rsid w:val="00CD5034"/>
    <w:rsid w:val="00CD5176"/>
    <w:rsid w:val="00CD53B8"/>
    <w:rsid w:val="00CD546D"/>
    <w:rsid w:val="00CD5499"/>
    <w:rsid w:val="00CD57EC"/>
    <w:rsid w:val="00CD59C7"/>
    <w:rsid w:val="00CD5A51"/>
    <w:rsid w:val="00CD5A62"/>
    <w:rsid w:val="00CD5C2F"/>
    <w:rsid w:val="00CD5CC7"/>
    <w:rsid w:val="00CD5DA5"/>
    <w:rsid w:val="00CD602B"/>
    <w:rsid w:val="00CD603B"/>
    <w:rsid w:val="00CD60E0"/>
    <w:rsid w:val="00CD62E6"/>
    <w:rsid w:val="00CD6480"/>
    <w:rsid w:val="00CD66D9"/>
    <w:rsid w:val="00CD6797"/>
    <w:rsid w:val="00CD6896"/>
    <w:rsid w:val="00CD696F"/>
    <w:rsid w:val="00CD6C1A"/>
    <w:rsid w:val="00CD6D29"/>
    <w:rsid w:val="00CD6D8F"/>
    <w:rsid w:val="00CD6DBA"/>
    <w:rsid w:val="00CD6DEB"/>
    <w:rsid w:val="00CD6DEE"/>
    <w:rsid w:val="00CD6E39"/>
    <w:rsid w:val="00CD6FAB"/>
    <w:rsid w:val="00CD70B3"/>
    <w:rsid w:val="00CD7334"/>
    <w:rsid w:val="00CD73D6"/>
    <w:rsid w:val="00CD744B"/>
    <w:rsid w:val="00CD7544"/>
    <w:rsid w:val="00CD75F5"/>
    <w:rsid w:val="00CD7722"/>
    <w:rsid w:val="00CD7731"/>
    <w:rsid w:val="00CD78CA"/>
    <w:rsid w:val="00CD7AB9"/>
    <w:rsid w:val="00CD7CE1"/>
    <w:rsid w:val="00CD7EA4"/>
    <w:rsid w:val="00CE0014"/>
    <w:rsid w:val="00CE021D"/>
    <w:rsid w:val="00CE0226"/>
    <w:rsid w:val="00CE060E"/>
    <w:rsid w:val="00CE0857"/>
    <w:rsid w:val="00CE0944"/>
    <w:rsid w:val="00CE096C"/>
    <w:rsid w:val="00CE0CD7"/>
    <w:rsid w:val="00CE0D26"/>
    <w:rsid w:val="00CE0EF1"/>
    <w:rsid w:val="00CE0FC0"/>
    <w:rsid w:val="00CE12D9"/>
    <w:rsid w:val="00CE1343"/>
    <w:rsid w:val="00CE1473"/>
    <w:rsid w:val="00CE15BA"/>
    <w:rsid w:val="00CE15E1"/>
    <w:rsid w:val="00CE174E"/>
    <w:rsid w:val="00CE1907"/>
    <w:rsid w:val="00CE1A00"/>
    <w:rsid w:val="00CE1A94"/>
    <w:rsid w:val="00CE1AC9"/>
    <w:rsid w:val="00CE1D1F"/>
    <w:rsid w:val="00CE235F"/>
    <w:rsid w:val="00CE2497"/>
    <w:rsid w:val="00CE2725"/>
    <w:rsid w:val="00CE2DFE"/>
    <w:rsid w:val="00CE2F07"/>
    <w:rsid w:val="00CE2F3B"/>
    <w:rsid w:val="00CE2FA1"/>
    <w:rsid w:val="00CE300D"/>
    <w:rsid w:val="00CE307C"/>
    <w:rsid w:val="00CE30C6"/>
    <w:rsid w:val="00CE325D"/>
    <w:rsid w:val="00CE32C3"/>
    <w:rsid w:val="00CE3339"/>
    <w:rsid w:val="00CE333B"/>
    <w:rsid w:val="00CE3383"/>
    <w:rsid w:val="00CE34B6"/>
    <w:rsid w:val="00CE353D"/>
    <w:rsid w:val="00CE362B"/>
    <w:rsid w:val="00CE3A64"/>
    <w:rsid w:val="00CE3DFA"/>
    <w:rsid w:val="00CE40E3"/>
    <w:rsid w:val="00CE4165"/>
    <w:rsid w:val="00CE42EF"/>
    <w:rsid w:val="00CE43C4"/>
    <w:rsid w:val="00CE43DF"/>
    <w:rsid w:val="00CE4432"/>
    <w:rsid w:val="00CE457F"/>
    <w:rsid w:val="00CE45F3"/>
    <w:rsid w:val="00CE46A7"/>
    <w:rsid w:val="00CE46CB"/>
    <w:rsid w:val="00CE4903"/>
    <w:rsid w:val="00CE4963"/>
    <w:rsid w:val="00CE49C1"/>
    <w:rsid w:val="00CE49E2"/>
    <w:rsid w:val="00CE4C21"/>
    <w:rsid w:val="00CE4D52"/>
    <w:rsid w:val="00CE4E2F"/>
    <w:rsid w:val="00CE4F58"/>
    <w:rsid w:val="00CE5185"/>
    <w:rsid w:val="00CE575F"/>
    <w:rsid w:val="00CE5794"/>
    <w:rsid w:val="00CE5B6E"/>
    <w:rsid w:val="00CE5BC7"/>
    <w:rsid w:val="00CE61D2"/>
    <w:rsid w:val="00CE633F"/>
    <w:rsid w:val="00CE65F6"/>
    <w:rsid w:val="00CE661C"/>
    <w:rsid w:val="00CE6675"/>
    <w:rsid w:val="00CE68D3"/>
    <w:rsid w:val="00CE6A4B"/>
    <w:rsid w:val="00CE6AEF"/>
    <w:rsid w:val="00CE6B7D"/>
    <w:rsid w:val="00CE6EA1"/>
    <w:rsid w:val="00CE6FA1"/>
    <w:rsid w:val="00CE6FBD"/>
    <w:rsid w:val="00CE70CF"/>
    <w:rsid w:val="00CE717E"/>
    <w:rsid w:val="00CE72C4"/>
    <w:rsid w:val="00CE7471"/>
    <w:rsid w:val="00CE7870"/>
    <w:rsid w:val="00CE7A3C"/>
    <w:rsid w:val="00CE7A82"/>
    <w:rsid w:val="00CE7B6A"/>
    <w:rsid w:val="00CE7BCC"/>
    <w:rsid w:val="00CE7E56"/>
    <w:rsid w:val="00CE7F7C"/>
    <w:rsid w:val="00CE7F91"/>
    <w:rsid w:val="00CF02EB"/>
    <w:rsid w:val="00CF03EA"/>
    <w:rsid w:val="00CF041E"/>
    <w:rsid w:val="00CF04DA"/>
    <w:rsid w:val="00CF0E34"/>
    <w:rsid w:val="00CF1542"/>
    <w:rsid w:val="00CF15B4"/>
    <w:rsid w:val="00CF16D3"/>
    <w:rsid w:val="00CF1916"/>
    <w:rsid w:val="00CF1953"/>
    <w:rsid w:val="00CF1A5D"/>
    <w:rsid w:val="00CF1DA6"/>
    <w:rsid w:val="00CF1DBE"/>
    <w:rsid w:val="00CF233F"/>
    <w:rsid w:val="00CF239B"/>
    <w:rsid w:val="00CF23BA"/>
    <w:rsid w:val="00CF2463"/>
    <w:rsid w:val="00CF2489"/>
    <w:rsid w:val="00CF2563"/>
    <w:rsid w:val="00CF2578"/>
    <w:rsid w:val="00CF258F"/>
    <w:rsid w:val="00CF2697"/>
    <w:rsid w:val="00CF2AAD"/>
    <w:rsid w:val="00CF2B4C"/>
    <w:rsid w:val="00CF2E7A"/>
    <w:rsid w:val="00CF2FDE"/>
    <w:rsid w:val="00CF3042"/>
    <w:rsid w:val="00CF30F0"/>
    <w:rsid w:val="00CF3178"/>
    <w:rsid w:val="00CF3281"/>
    <w:rsid w:val="00CF33C8"/>
    <w:rsid w:val="00CF36A1"/>
    <w:rsid w:val="00CF37A6"/>
    <w:rsid w:val="00CF37CA"/>
    <w:rsid w:val="00CF3B77"/>
    <w:rsid w:val="00CF3C0C"/>
    <w:rsid w:val="00CF3C0D"/>
    <w:rsid w:val="00CF3CA3"/>
    <w:rsid w:val="00CF3D3B"/>
    <w:rsid w:val="00CF40E8"/>
    <w:rsid w:val="00CF41E0"/>
    <w:rsid w:val="00CF477C"/>
    <w:rsid w:val="00CF488F"/>
    <w:rsid w:val="00CF4957"/>
    <w:rsid w:val="00CF4A73"/>
    <w:rsid w:val="00CF4B0D"/>
    <w:rsid w:val="00CF4C52"/>
    <w:rsid w:val="00CF4C7A"/>
    <w:rsid w:val="00CF4CBE"/>
    <w:rsid w:val="00CF4D23"/>
    <w:rsid w:val="00CF4DA5"/>
    <w:rsid w:val="00CF4E9E"/>
    <w:rsid w:val="00CF4FE2"/>
    <w:rsid w:val="00CF5305"/>
    <w:rsid w:val="00CF53A1"/>
    <w:rsid w:val="00CF53D1"/>
    <w:rsid w:val="00CF5784"/>
    <w:rsid w:val="00CF57B3"/>
    <w:rsid w:val="00CF582A"/>
    <w:rsid w:val="00CF5866"/>
    <w:rsid w:val="00CF5A7A"/>
    <w:rsid w:val="00CF5CB5"/>
    <w:rsid w:val="00CF5DE1"/>
    <w:rsid w:val="00CF6513"/>
    <w:rsid w:val="00CF6BD6"/>
    <w:rsid w:val="00CF6D8F"/>
    <w:rsid w:val="00CF6DB2"/>
    <w:rsid w:val="00CF6DF7"/>
    <w:rsid w:val="00CF6E16"/>
    <w:rsid w:val="00CF6E8F"/>
    <w:rsid w:val="00CF6F2D"/>
    <w:rsid w:val="00CF714C"/>
    <w:rsid w:val="00CF741A"/>
    <w:rsid w:val="00CF75C6"/>
    <w:rsid w:val="00CF7746"/>
    <w:rsid w:val="00CF77AE"/>
    <w:rsid w:val="00CF7C21"/>
    <w:rsid w:val="00CF7CDD"/>
    <w:rsid w:val="00CF7E6F"/>
    <w:rsid w:val="00D00153"/>
    <w:rsid w:val="00D001C7"/>
    <w:rsid w:val="00D00357"/>
    <w:rsid w:val="00D005E1"/>
    <w:rsid w:val="00D00682"/>
    <w:rsid w:val="00D007F8"/>
    <w:rsid w:val="00D009C6"/>
    <w:rsid w:val="00D00A87"/>
    <w:rsid w:val="00D00AC0"/>
    <w:rsid w:val="00D01121"/>
    <w:rsid w:val="00D01145"/>
    <w:rsid w:val="00D0129D"/>
    <w:rsid w:val="00D012B0"/>
    <w:rsid w:val="00D01306"/>
    <w:rsid w:val="00D01346"/>
    <w:rsid w:val="00D01832"/>
    <w:rsid w:val="00D01918"/>
    <w:rsid w:val="00D019A2"/>
    <w:rsid w:val="00D01ACB"/>
    <w:rsid w:val="00D01BDE"/>
    <w:rsid w:val="00D01C27"/>
    <w:rsid w:val="00D01CC5"/>
    <w:rsid w:val="00D01F57"/>
    <w:rsid w:val="00D02068"/>
    <w:rsid w:val="00D020AA"/>
    <w:rsid w:val="00D020CD"/>
    <w:rsid w:val="00D02191"/>
    <w:rsid w:val="00D022CA"/>
    <w:rsid w:val="00D0246D"/>
    <w:rsid w:val="00D0264E"/>
    <w:rsid w:val="00D02808"/>
    <w:rsid w:val="00D0299E"/>
    <w:rsid w:val="00D02C42"/>
    <w:rsid w:val="00D02E41"/>
    <w:rsid w:val="00D02E5D"/>
    <w:rsid w:val="00D030E4"/>
    <w:rsid w:val="00D0310C"/>
    <w:rsid w:val="00D03159"/>
    <w:rsid w:val="00D03260"/>
    <w:rsid w:val="00D03335"/>
    <w:rsid w:val="00D03409"/>
    <w:rsid w:val="00D036DD"/>
    <w:rsid w:val="00D03A58"/>
    <w:rsid w:val="00D03A9F"/>
    <w:rsid w:val="00D03B2E"/>
    <w:rsid w:val="00D03C8E"/>
    <w:rsid w:val="00D03F22"/>
    <w:rsid w:val="00D03F73"/>
    <w:rsid w:val="00D041D2"/>
    <w:rsid w:val="00D04428"/>
    <w:rsid w:val="00D044A7"/>
    <w:rsid w:val="00D044BA"/>
    <w:rsid w:val="00D044D3"/>
    <w:rsid w:val="00D045BF"/>
    <w:rsid w:val="00D046B3"/>
    <w:rsid w:val="00D047FD"/>
    <w:rsid w:val="00D048D5"/>
    <w:rsid w:val="00D04904"/>
    <w:rsid w:val="00D04917"/>
    <w:rsid w:val="00D04921"/>
    <w:rsid w:val="00D04A39"/>
    <w:rsid w:val="00D04C78"/>
    <w:rsid w:val="00D051C8"/>
    <w:rsid w:val="00D05516"/>
    <w:rsid w:val="00D05656"/>
    <w:rsid w:val="00D056AB"/>
    <w:rsid w:val="00D05A04"/>
    <w:rsid w:val="00D05AB4"/>
    <w:rsid w:val="00D05F97"/>
    <w:rsid w:val="00D063CD"/>
    <w:rsid w:val="00D0644B"/>
    <w:rsid w:val="00D06482"/>
    <w:rsid w:val="00D06540"/>
    <w:rsid w:val="00D06A9B"/>
    <w:rsid w:val="00D06C2B"/>
    <w:rsid w:val="00D06F5B"/>
    <w:rsid w:val="00D06F72"/>
    <w:rsid w:val="00D07036"/>
    <w:rsid w:val="00D070C8"/>
    <w:rsid w:val="00D07269"/>
    <w:rsid w:val="00D075FA"/>
    <w:rsid w:val="00D07611"/>
    <w:rsid w:val="00D077A0"/>
    <w:rsid w:val="00D07880"/>
    <w:rsid w:val="00D07ADC"/>
    <w:rsid w:val="00D07CB4"/>
    <w:rsid w:val="00D07D78"/>
    <w:rsid w:val="00D07E0B"/>
    <w:rsid w:val="00D07E72"/>
    <w:rsid w:val="00D07F3B"/>
    <w:rsid w:val="00D07FFB"/>
    <w:rsid w:val="00D102A7"/>
    <w:rsid w:val="00D10856"/>
    <w:rsid w:val="00D10881"/>
    <w:rsid w:val="00D1089A"/>
    <w:rsid w:val="00D10910"/>
    <w:rsid w:val="00D10990"/>
    <w:rsid w:val="00D10A0E"/>
    <w:rsid w:val="00D11417"/>
    <w:rsid w:val="00D11983"/>
    <w:rsid w:val="00D11A7E"/>
    <w:rsid w:val="00D11C8D"/>
    <w:rsid w:val="00D11CE8"/>
    <w:rsid w:val="00D11D21"/>
    <w:rsid w:val="00D11D5B"/>
    <w:rsid w:val="00D11F3A"/>
    <w:rsid w:val="00D11F92"/>
    <w:rsid w:val="00D122A7"/>
    <w:rsid w:val="00D123A6"/>
    <w:rsid w:val="00D125F3"/>
    <w:rsid w:val="00D126F1"/>
    <w:rsid w:val="00D12766"/>
    <w:rsid w:val="00D12CD7"/>
    <w:rsid w:val="00D12E40"/>
    <w:rsid w:val="00D13084"/>
    <w:rsid w:val="00D1314F"/>
    <w:rsid w:val="00D1394B"/>
    <w:rsid w:val="00D13A90"/>
    <w:rsid w:val="00D13B51"/>
    <w:rsid w:val="00D13CA5"/>
    <w:rsid w:val="00D13E4A"/>
    <w:rsid w:val="00D13F63"/>
    <w:rsid w:val="00D14012"/>
    <w:rsid w:val="00D142D3"/>
    <w:rsid w:val="00D145E7"/>
    <w:rsid w:val="00D14706"/>
    <w:rsid w:val="00D148BE"/>
    <w:rsid w:val="00D14A8B"/>
    <w:rsid w:val="00D1514D"/>
    <w:rsid w:val="00D155B5"/>
    <w:rsid w:val="00D156B3"/>
    <w:rsid w:val="00D15801"/>
    <w:rsid w:val="00D15915"/>
    <w:rsid w:val="00D15B3C"/>
    <w:rsid w:val="00D15B83"/>
    <w:rsid w:val="00D15CB2"/>
    <w:rsid w:val="00D15E4D"/>
    <w:rsid w:val="00D15EB4"/>
    <w:rsid w:val="00D16246"/>
    <w:rsid w:val="00D169D9"/>
    <w:rsid w:val="00D169DE"/>
    <w:rsid w:val="00D16A02"/>
    <w:rsid w:val="00D16AAA"/>
    <w:rsid w:val="00D16B8B"/>
    <w:rsid w:val="00D16D18"/>
    <w:rsid w:val="00D16D4B"/>
    <w:rsid w:val="00D16EDC"/>
    <w:rsid w:val="00D170D3"/>
    <w:rsid w:val="00D171BA"/>
    <w:rsid w:val="00D1737F"/>
    <w:rsid w:val="00D17495"/>
    <w:rsid w:val="00D174D8"/>
    <w:rsid w:val="00D17768"/>
    <w:rsid w:val="00D1783E"/>
    <w:rsid w:val="00D179EE"/>
    <w:rsid w:val="00D17BB5"/>
    <w:rsid w:val="00D17BE0"/>
    <w:rsid w:val="00D17C23"/>
    <w:rsid w:val="00D17EA5"/>
    <w:rsid w:val="00D17EBB"/>
    <w:rsid w:val="00D17F57"/>
    <w:rsid w:val="00D20012"/>
    <w:rsid w:val="00D2041F"/>
    <w:rsid w:val="00D207F1"/>
    <w:rsid w:val="00D20866"/>
    <w:rsid w:val="00D20953"/>
    <w:rsid w:val="00D20C0F"/>
    <w:rsid w:val="00D210BA"/>
    <w:rsid w:val="00D210CD"/>
    <w:rsid w:val="00D210D0"/>
    <w:rsid w:val="00D213E1"/>
    <w:rsid w:val="00D215A4"/>
    <w:rsid w:val="00D21890"/>
    <w:rsid w:val="00D218B2"/>
    <w:rsid w:val="00D219C3"/>
    <w:rsid w:val="00D21CF5"/>
    <w:rsid w:val="00D21D77"/>
    <w:rsid w:val="00D21E16"/>
    <w:rsid w:val="00D21EA1"/>
    <w:rsid w:val="00D224D2"/>
    <w:rsid w:val="00D22509"/>
    <w:rsid w:val="00D227F5"/>
    <w:rsid w:val="00D22821"/>
    <w:rsid w:val="00D22902"/>
    <w:rsid w:val="00D22F4A"/>
    <w:rsid w:val="00D23076"/>
    <w:rsid w:val="00D23297"/>
    <w:rsid w:val="00D23498"/>
    <w:rsid w:val="00D234DB"/>
    <w:rsid w:val="00D2359F"/>
    <w:rsid w:val="00D236D3"/>
    <w:rsid w:val="00D23739"/>
    <w:rsid w:val="00D238D2"/>
    <w:rsid w:val="00D23908"/>
    <w:rsid w:val="00D2397B"/>
    <w:rsid w:val="00D23BB5"/>
    <w:rsid w:val="00D23C4F"/>
    <w:rsid w:val="00D23E97"/>
    <w:rsid w:val="00D240D8"/>
    <w:rsid w:val="00D243EC"/>
    <w:rsid w:val="00D24607"/>
    <w:rsid w:val="00D246B3"/>
    <w:rsid w:val="00D248C7"/>
    <w:rsid w:val="00D248D4"/>
    <w:rsid w:val="00D2494C"/>
    <w:rsid w:val="00D24F74"/>
    <w:rsid w:val="00D2519C"/>
    <w:rsid w:val="00D251CC"/>
    <w:rsid w:val="00D251EE"/>
    <w:rsid w:val="00D252AE"/>
    <w:rsid w:val="00D25691"/>
    <w:rsid w:val="00D257FF"/>
    <w:rsid w:val="00D25833"/>
    <w:rsid w:val="00D25CD3"/>
    <w:rsid w:val="00D2614C"/>
    <w:rsid w:val="00D26150"/>
    <w:rsid w:val="00D26167"/>
    <w:rsid w:val="00D261B6"/>
    <w:rsid w:val="00D261C9"/>
    <w:rsid w:val="00D261D6"/>
    <w:rsid w:val="00D26398"/>
    <w:rsid w:val="00D263DF"/>
    <w:rsid w:val="00D26430"/>
    <w:rsid w:val="00D264C0"/>
    <w:rsid w:val="00D26678"/>
    <w:rsid w:val="00D26773"/>
    <w:rsid w:val="00D26929"/>
    <w:rsid w:val="00D26937"/>
    <w:rsid w:val="00D26A7A"/>
    <w:rsid w:val="00D26C41"/>
    <w:rsid w:val="00D26C73"/>
    <w:rsid w:val="00D26FB1"/>
    <w:rsid w:val="00D271C7"/>
    <w:rsid w:val="00D2761E"/>
    <w:rsid w:val="00D2772A"/>
    <w:rsid w:val="00D27869"/>
    <w:rsid w:val="00D2794F"/>
    <w:rsid w:val="00D279B4"/>
    <w:rsid w:val="00D27A5F"/>
    <w:rsid w:val="00D27AB3"/>
    <w:rsid w:val="00D27C06"/>
    <w:rsid w:val="00D27D42"/>
    <w:rsid w:val="00D30058"/>
    <w:rsid w:val="00D300A3"/>
    <w:rsid w:val="00D30151"/>
    <w:rsid w:val="00D301EA"/>
    <w:rsid w:val="00D301FE"/>
    <w:rsid w:val="00D30234"/>
    <w:rsid w:val="00D30253"/>
    <w:rsid w:val="00D30259"/>
    <w:rsid w:val="00D30348"/>
    <w:rsid w:val="00D3068B"/>
    <w:rsid w:val="00D3079F"/>
    <w:rsid w:val="00D30861"/>
    <w:rsid w:val="00D30867"/>
    <w:rsid w:val="00D308A3"/>
    <w:rsid w:val="00D309E1"/>
    <w:rsid w:val="00D30B64"/>
    <w:rsid w:val="00D30B9C"/>
    <w:rsid w:val="00D30D4A"/>
    <w:rsid w:val="00D30E8C"/>
    <w:rsid w:val="00D3101E"/>
    <w:rsid w:val="00D3101F"/>
    <w:rsid w:val="00D31345"/>
    <w:rsid w:val="00D31389"/>
    <w:rsid w:val="00D3139F"/>
    <w:rsid w:val="00D31487"/>
    <w:rsid w:val="00D31587"/>
    <w:rsid w:val="00D31596"/>
    <w:rsid w:val="00D31830"/>
    <w:rsid w:val="00D31960"/>
    <w:rsid w:val="00D31B56"/>
    <w:rsid w:val="00D31C31"/>
    <w:rsid w:val="00D31F11"/>
    <w:rsid w:val="00D31F70"/>
    <w:rsid w:val="00D32104"/>
    <w:rsid w:val="00D32114"/>
    <w:rsid w:val="00D321E9"/>
    <w:rsid w:val="00D322C9"/>
    <w:rsid w:val="00D32398"/>
    <w:rsid w:val="00D323F0"/>
    <w:rsid w:val="00D32444"/>
    <w:rsid w:val="00D32464"/>
    <w:rsid w:val="00D3254C"/>
    <w:rsid w:val="00D32864"/>
    <w:rsid w:val="00D328CE"/>
    <w:rsid w:val="00D32A5D"/>
    <w:rsid w:val="00D32F5B"/>
    <w:rsid w:val="00D331B2"/>
    <w:rsid w:val="00D33317"/>
    <w:rsid w:val="00D3340A"/>
    <w:rsid w:val="00D33484"/>
    <w:rsid w:val="00D3352E"/>
    <w:rsid w:val="00D33550"/>
    <w:rsid w:val="00D335E8"/>
    <w:rsid w:val="00D336E9"/>
    <w:rsid w:val="00D33A94"/>
    <w:rsid w:val="00D33B0D"/>
    <w:rsid w:val="00D33B4F"/>
    <w:rsid w:val="00D33C90"/>
    <w:rsid w:val="00D33E12"/>
    <w:rsid w:val="00D33F03"/>
    <w:rsid w:val="00D34183"/>
    <w:rsid w:val="00D341B8"/>
    <w:rsid w:val="00D342F3"/>
    <w:rsid w:val="00D3453B"/>
    <w:rsid w:val="00D34921"/>
    <w:rsid w:val="00D349FD"/>
    <w:rsid w:val="00D34AF3"/>
    <w:rsid w:val="00D34B85"/>
    <w:rsid w:val="00D34BA6"/>
    <w:rsid w:val="00D34CF7"/>
    <w:rsid w:val="00D34D27"/>
    <w:rsid w:val="00D34E4F"/>
    <w:rsid w:val="00D34E7A"/>
    <w:rsid w:val="00D34F12"/>
    <w:rsid w:val="00D35365"/>
    <w:rsid w:val="00D35374"/>
    <w:rsid w:val="00D356F3"/>
    <w:rsid w:val="00D35847"/>
    <w:rsid w:val="00D358A4"/>
    <w:rsid w:val="00D3596E"/>
    <w:rsid w:val="00D360AC"/>
    <w:rsid w:val="00D3611F"/>
    <w:rsid w:val="00D36173"/>
    <w:rsid w:val="00D362DB"/>
    <w:rsid w:val="00D36308"/>
    <w:rsid w:val="00D36348"/>
    <w:rsid w:val="00D364F3"/>
    <w:rsid w:val="00D36B21"/>
    <w:rsid w:val="00D36CA1"/>
    <w:rsid w:val="00D36CEC"/>
    <w:rsid w:val="00D36F43"/>
    <w:rsid w:val="00D3718D"/>
    <w:rsid w:val="00D37220"/>
    <w:rsid w:val="00D37330"/>
    <w:rsid w:val="00D37369"/>
    <w:rsid w:val="00D37454"/>
    <w:rsid w:val="00D3747E"/>
    <w:rsid w:val="00D374CA"/>
    <w:rsid w:val="00D376A8"/>
    <w:rsid w:val="00D37708"/>
    <w:rsid w:val="00D37723"/>
    <w:rsid w:val="00D37801"/>
    <w:rsid w:val="00D37A6C"/>
    <w:rsid w:val="00D37AA6"/>
    <w:rsid w:val="00D37C9B"/>
    <w:rsid w:val="00D37D29"/>
    <w:rsid w:val="00D37DC5"/>
    <w:rsid w:val="00D37F5B"/>
    <w:rsid w:val="00D37FC8"/>
    <w:rsid w:val="00D40002"/>
    <w:rsid w:val="00D403D7"/>
    <w:rsid w:val="00D40830"/>
    <w:rsid w:val="00D40889"/>
    <w:rsid w:val="00D40954"/>
    <w:rsid w:val="00D409BC"/>
    <w:rsid w:val="00D409E5"/>
    <w:rsid w:val="00D40EF5"/>
    <w:rsid w:val="00D412E7"/>
    <w:rsid w:val="00D4151B"/>
    <w:rsid w:val="00D415C4"/>
    <w:rsid w:val="00D4173D"/>
    <w:rsid w:val="00D418CF"/>
    <w:rsid w:val="00D41A0A"/>
    <w:rsid w:val="00D41B0A"/>
    <w:rsid w:val="00D41C40"/>
    <w:rsid w:val="00D41D86"/>
    <w:rsid w:val="00D41DA1"/>
    <w:rsid w:val="00D41E22"/>
    <w:rsid w:val="00D422D0"/>
    <w:rsid w:val="00D423FB"/>
    <w:rsid w:val="00D424A0"/>
    <w:rsid w:val="00D42718"/>
    <w:rsid w:val="00D4288C"/>
    <w:rsid w:val="00D42B56"/>
    <w:rsid w:val="00D42F77"/>
    <w:rsid w:val="00D4350F"/>
    <w:rsid w:val="00D4359B"/>
    <w:rsid w:val="00D4367D"/>
    <w:rsid w:val="00D437CB"/>
    <w:rsid w:val="00D437DB"/>
    <w:rsid w:val="00D43869"/>
    <w:rsid w:val="00D43A71"/>
    <w:rsid w:val="00D43B1C"/>
    <w:rsid w:val="00D43CA9"/>
    <w:rsid w:val="00D43ED0"/>
    <w:rsid w:val="00D43F88"/>
    <w:rsid w:val="00D43FC8"/>
    <w:rsid w:val="00D44137"/>
    <w:rsid w:val="00D4418E"/>
    <w:rsid w:val="00D4439A"/>
    <w:rsid w:val="00D4449F"/>
    <w:rsid w:val="00D44502"/>
    <w:rsid w:val="00D44664"/>
    <w:rsid w:val="00D44B05"/>
    <w:rsid w:val="00D44C4A"/>
    <w:rsid w:val="00D44CB1"/>
    <w:rsid w:val="00D44D0D"/>
    <w:rsid w:val="00D44ECE"/>
    <w:rsid w:val="00D4502F"/>
    <w:rsid w:val="00D4559D"/>
    <w:rsid w:val="00D45B29"/>
    <w:rsid w:val="00D45B99"/>
    <w:rsid w:val="00D45D1D"/>
    <w:rsid w:val="00D45D38"/>
    <w:rsid w:val="00D45D7C"/>
    <w:rsid w:val="00D460E6"/>
    <w:rsid w:val="00D46130"/>
    <w:rsid w:val="00D4617A"/>
    <w:rsid w:val="00D46296"/>
    <w:rsid w:val="00D462D1"/>
    <w:rsid w:val="00D46425"/>
    <w:rsid w:val="00D4650A"/>
    <w:rsid w:val="00D46554"/>
    <w:rsid w:val="00D46878"/>
    <w:rsid w:val="00D469BE"/>
    <w:rsid w:val="00D46AF8"/>
    <w:rsid w:val="00D46CDA"/>
    <w:rsid w:val="00D46CE3"/>
    <w:rsid w:val="00D46FD0"/>
    <w:rsid w:val="00D470F9"/>
    <w:rsid w:val="00D47436"/>
    <w:rsid w:val="00D4797C"/>
    <w:rsid w:val="00D47AE3"/>
    <w:rsid w:val="00D47AF6"/>
    <w:rsid w:val="00D47D67"/>
    <w:rsid w:val="00D5014B"/>
    <w:rsid w:val="00D501C9"/>
    <w:rsid w:val="00D50274"/>
    <w:rsid w:val="00D5043D"/>
    <w:rsid w:val="00D504CB"/>
    <w:rsid w:val="00D504F8"/>
    <w:rsid w:val="00D50A92"/>
    <w:rsid w:val="00D50B78"/>
    <w:rsid w:val="00D50BC6"/>
    <w:rsid w:val="00D50BED"/>
    <w:rsid w:val="00D50FD4"/>
    <w:rsid w:val="00D5109A"/>
    <w:rsid w:val="00D510F3"/>
    <w:rsid w:val="00D51176"/>
    <w:rsid w:val="00D51453"/>
    <w:rsid w:val="00D51489"/>
    <w:rsid w:val="00D51560"/>
    <w:rsid w:val="00D51878"/>
    <w:rsid w:val="00D5195C"/>
    <w:rsid w:val="00D51969"/>
    <w:rsid w:val="00D51A00"/>
    <w:rsid w:val="00D51BDC"/>
    <w:rsid w:val="00D51C2E"/>
    <w:rsid w:val="00D51C30"/>
    <w:rsid w:val="00D5236A"/>
    <w:rsid w:val="00D5250F"/>
    <w:rsid w:val="00D5257A"/>
    <w:rsid w:val="00D5277B"/>
    <w:rsid w:val="00D529EB"/>
    <w:rsid w:val="00D52B18"/>
    <w:rsid w:val="00D52E9A"/>
    <w:rsid w:val="00D52FEA"/>
    <w:rsid w:val="00D53322"/>
    <w:rsid w:val="00D5332A"/>
    <w:rsid w:val="00D5339D"/>
    <w:rsid w:val="00D5343B"/>
    <w:rsid w:val="00D53453"/>
    <w:rsid w:val="00D536F4"/>
    <w:rsid w:val="00D5371B"/>
    <w:rsid w:val="00D53A08"/>
    <w:rsid w:val="00D53A28"/>
    <w:rsid w:val="00D53F49"/>
    <w:rsid w:val="00D5424E"/>
    <w:rsid w:val="00D542E9"/>
    <w:rsid w:val="00D5437E"/>
    <w:rsid w:val="00D54691"/>
    <w:rsid w:val="00D546AC"/>
    <w:rsid w:val="00D5485C"/>
    <w:rsid w:val="00D548FE"/>
    <w:rsid w:val="00D54B37"/>
    <w:rsid w:val="00D550D7"/>
    <w:rsid w:val="00D55205"/>
    <w:rsid w:val="00D55352"/>
    <w:rsid w:val="00D553F6"/>
    <w:rsid w:val="00D554B5"/>
    <w:rsid w:val="00D554C4"/>
    <w:rsid w:val="00D55654"/>
    <w:rsid w:val="00D5580C"/>
    <w:rsid w:val="00D55D60"/>
    <w:rsid w:val="00D56371"/>
    <w:rsid w:val="00D563A8"/>
    <w:rsid w:val="00D56446"/>
    <w:rsid w:val="00D5645C"/>
    <w:rsid w:val="00D564E5"/>
    <w:rsid w:val="00D564E9"/>
    <w:rsid w:val="00D56513"/>
    <w:rsid w:val="00D56612"/>
    <w:rsid w:val="00D566A0"/>
    <w:rsid w:val="00D566C8"/>
    <w:rsid w:val="00D566F2"/>
    <w:rsid w:val="00D56773"/>
    <w:rsid w:val="00D56A13"/>
    <w:rsid w:val="00D56AA1"/>
    <w:rsid w:val="00D56E22"/>
    <w:rsid w:val="00D56F27"/>
    <w:rsid w:val="00D57011"/>
    <w:rsid w:val="00D57064"/>
    <w:rsid w:val="00D57096"/>
    <w:rsid w:val="00D57239"/>
    <w:rsid w:val="00D572B1"/>
    <w:rsid w:val="00D572FC"/>
    <w:rsid w:val="00D57411"/>
    <w:rsid w:val="00D5765D"/>
    <w:rsid w:val="00D57708"/>
    <w:rsid w:val="00D577D9"/>
    <w:rsid w:val="00D57838"/>
    <w:rsid w:val="00D57841"/>
    <w:rsid w:val="00D5795F"/>
    <w:rsid w:val="00D57988"/>
    <w:rsid w:val="00D579F5"/>
    <w:rsid w:val="00D57A69"/>
    <w:rsid w:val="00D57C19"/>
    <w:rsid w:val="00D57C98"/>
    <w:rsid w:val="00D57F19"/>
    <w:rsid w:val="00D6002C"/>
    <w:rsid w:val="00D605A0"/>
    <w:rsid w:val="00D606B9"/>
    <w:rsid w:val="00D608AB"/>
    <w:rsid w:val="00D6090F"/>
    <w:rsid w:val="00D60ADE"/>
    <w:rsid w:val="00D60BEE"/>
    <w:rsid w:val="00D60F60"/>
    <w:rsid w:val="00D6135E"/>
    <w:rsid w:val="00D61523"/>
    <w:rsid w:val="00D6165C"/>
    <w:rsid w:val="00D6166C"/>
    <w:rsid w:val="00D618E3"/>
    <w:rsid w:val="00D61B49"/>
    <w:rsid w:val="00D61C00"/>
    <w:rsid w:val="00D61C2A"/>
    <w:rsid w:val="00D61F66"/>
    <w:rsid w:val="00D62427"/>
    <w:rsid w:val="00D62485"/>
    <w:rsid w:val="00D624BF"/>
    <w:rsid w:val="00D6269F"/>
    <w:rsid w:val="00D628F6"/>
    <w:rsid w:val="00D62C52"/>
    <w:rsid w:val="00D62D86"/>
    <w:rsid w:val="00D631D4"/>
    <w:rsid w:val="00D6322B"/>
    <w:rsid w:val="00D6337F"/>
    <w:rsid w:val="00D635D9"/>
    <w:rsid w:val="00D63772"/>
    <w:rsid w:val="00D63802"/>
    <w:rsid w:val="00D63A38"/>
    <w:rsid w:val="00D63C6F"/>
    <w:rsid w:val="00D63D8B"/>
    <w:rsid w:val="00D63F7A"/>
    <w:rsid w:val="00D64127"/>
    <w:rsid w:val="00D64406"/>
    <w:rsid w:val="00D644CC"/>
    <w:rsid w:val="00D6455D"/>
    <w:rsid w:val="00D64892"/>
    <w:rsid w:val="00D64943"/>
    <w:rsid w:val="00D64990"/>
    <w:rsid w:val="00D64A2D"/>
    <w:rsid w:val="00D64D83"/>
    <w:rsid w:val="00D64DAD"/>
    <w:rsid w:val="00D64E7F"/>
    <w:rsid w:val="00D6514A"/>
    <w:rsid w:val="00D6522F"/>
    <w:rsid w:val="00D653A4"/>
    <w:rsid w:val="00D6547A"/>
    <w:rsid w:val="00D6553E"/>
    <w:rsid w:val="00D6573F"/>
    <w:rsid w:val="00D659E2"/>
    <w:rsid w:val="00D65B77"/>
    <w:rsid w:val="00D65C0A"/>
    <w:rsid w:val="00D65DCA"/>
    <w:rsid w:val="00D65FB3"/>
    <w:rsid w:val="00D663DD"/>
    <w:rsid w:val="00D665B4"/>
    <w:rsid w:val="00D665FA"/>
    <w:rsid w:val="00D666D1"/>
    <w:rsid w:val="00D66703"/>
    <w:rsid w:val="00D667BE"/>
    <w:rsid w:val="00D66A84"/>
    <w:rsid w:val="00D66B48"/>
    <w:rsid w:val="00D66F71"/>
    <w:rsid w:val="00D670D5"/>
    <w:rsid w:val="00D67262"/>
    <w:rsid w:val="00D673E7"/>
    <w:rsid w:val="00D674F3"/>
    <w:rsid w:val="00D6750D"/>
    <w:rsid w:val="00D675C4"/>
    <w:rsid w:val="00D67AA4"/>
    <w:rsid w:val="00D67BE6"/>
    <w:rsid w:val="00D67F5C"/>
    <w:rsid w:val="00D67FF5"/>
    <w:rsid w:val="00D703A1"/>
    <w:rsid w:val="00D703F5"/>
    <w:rsid w:val="00D70654"/>
    <w:rsid w:val="00D70667"/>
    <w:rsid w:val="00D706E5"/>
    <w:rsid w:val="00D708C5"/>
    <w:rsid w:val="00D708F2"/>
    <w:rsid w:val="00D70A8C"/>
    <w:rsid w:val="00D70F82"/>
    <w:rsid w:val="00D711C9"/>
    <w:rsid w:val="00D71549"/>
    <w:rsid w:val="00D715EF"/>
    <w:rsid w:val="00D716DF"/>
    <w:rsid w:val="00D719D3"/>
    <w:rsid w:val="00D71C44"/>
    <w:rsid w:val="00D71E1D"/>
    <w:rsid w:val="00D71E4D"/>
    <w:rsid w:val="00D71ECC"/>
    <w:rsid w:val="00D71F0C"/>
    <w:rsid w:val="00D71F49"/>
    <w:rsid w:val="00D72291"/>
    <w:rsid w:val="00D72350"/>
    <w:rsid w:val="00D7280D"/>
    <w:rsid w:val="00D7280E"/>
    <w:rsid w:val="00D728D4"/>
    <w:rsid w:val="00D729CA"/>
    <w:rsid w:val="00D72B48"/>
    <w:rsid w:val="00D72C37"/>
    <w:rsid w:val="00D72E30"/>
    <w:rsid w:val="00D72EAC"/>
    <w:rsid w:val="00D730E5"/>
    <w:rsid w:val="00D7322D"/>
    <w:rsid w:val="00D73267"/>
    <w:rsid w:val="00D735A5"/>
    <w:rsid w:val="00D7384F"/>
    <w:rsid w:val="00D73ACB"/>
    <w:rsid w:val="00D73D81"/>
    <w:rsid w:val="00D73D9C"/>
    <w:rsid w:val="00D73F97"/>
    <w:rsid w:val="00D73FB4"/>
    <w:rsid w:val="00D74259"/>
    <w:rsid w:val="00D7441A"/>
    <w:rsid w:val="00D74B12"/>
    <w:rsid w:val="00D74C2C"/>
    <w:rsid w:val="00D74D72"/>
    <w:rsid w:val="00D752E2"/>
    <w:rsid w:val="00D754F8"/>
    <w:rsid w:val="00D7555D"/>
    <w:rsid w:val="00D7564A"/>
    <w:rsid w:val="00D7588E"/>
    <w:rsid w:val="00D75BCB"/>
    <w:rsid w:val="00D75CA4"/>
    <w:rsid w:val="00D75E31"/>
    <w:rsid w:val="00D75F15"/>
    <w:rsid w:val="00D75F66"/>
    <w:rsid w:val="00D7601E"/>
    <w:rsid w:val="00D7607E"/>
    <w:rsid w:val="00D760AF"/>
    <w:rsid w:val="00D7632E"/>
    <w:rsid w:val="00D76603"/>
    <w:rsid w:val="00D767FC"/>
    <w:rsid w:val="00D7687D"/>
    <w:rsid w:val="00D76954"/>
    <w:rsid w:val="00D76B46"/>
    <w:rsid w:val="00D76F42"/>
    <w:rsid w:val="00D76F8A"/>
    <w:rsid w:val="00D77018"/>
    <w:rsid w:val="00D772B9"/>
    <w:rsid w:val="00D77A3F"/>
    <w:rsid w:val="00D77F10"/>
    <w:rsid w:val="00D802B7"/>
    <w:rsid w:val="00D803EA"/>
    <w:rsid w:val="00D804CA"/>
    <w:rsid w:val="00D804F5"/>
    <w:rsid w:val="00D80635"/>
    <w:rsid w:val="00D80853"/>
    <w:rsid w:val="00D80890"/>
    <w:rsid w:val="00D8098E"/>
    <w:rsid w:val="00D80C5F"/>
    <w:rsid w:val="00D80D94"/>
    <w:rsid w:val="00D80EDB"/>
    <w:rsid w:val="00D8111C"/>
    <w:rsid w:val="00D8133B"/>
    <w:rsid w:val="00D8133E"/>
    <w:rsid w:val="00D8155E"/>
    <w:rsid w:val="00D81611"/>
    <w:rsid w:val="00D816F8"/>
    <w:rsid w:val="00D819C2"/>
    <w:rsid w:val="00D81A8F"/>
    <w:rsid w:val="00D81AF5"/>
    <w:rsid w:val="00D81CD7"/>
    <w:rsid w:val="00D81DD7"/>
    <w:rsid w:val="00D81E1B"/>
    <w:rsid w:val="00D81F04"/>
    <w:rsid w:val="00D820E3"/>
    <w:rsid w:val="00D82194"/>
    <w:rsid w:val="00D8259A"/>
    <w:rsid w:val="00D828DB"/>
    <w:rsid w:val="00D82A14"/>
    <w:rsid w:val="00D82B0C"/>
    <w:rsid w:val="00D82F70"/>
    <w:rsid w:val="00D831B7"/>
    <w:rsid w:val="00D83255"/>
    <w:rsid w:val="00D83376"/>
    <w:rsid w:val="00D83423"/>
    <w:rsid w:val="00D834C2"/>
    <w:rsid w:val="00D8353A"/>
    <w:rsid w:val="00D83590"/>
    <w:rsid w:val="00D8383B"/>
    <w:rsid w:val="00D83AE2"/>
    <w:rsid w:val="00D83B6D"/>
    <w:rsid w:val="00D83D34"/>
    <w:rsid w:val="00D83DE1"/>
    <w:rsid w:val="00D84129"/>
    <w:rsid w:val="00D84391"/>
    <w:rsid w:val="00D8462B"/>
    <w:rsid w:val="00D846CB"/>
    <w:rsid w:val="00D848A7"/>
    <w:rsid w:val="00D8493A"/>
    <w:rsid w:val="00D84988"/>
    <w:rsid w:val="00D849AA"/>
    <w:rsid w:val="00D84B9B"/>
    <w:rsid w:val="00D84C7D"/>
    <w:rsid w:val="00D84CE4"/>
    <w:rsid w:val="00D8504F"/>
    <w:rsid w:val="00D85080"/>
    <w:rsid w:val="00D85188"/>
    <w:rsid w:val="00D855A7"/>
    <w:rsid w:val="00D855BE"/>
    <w:rsid w:val="00D8583F"/>
    <w:rsid w:val="00D85857"/>
    <w:rsid w:val="00D858ED"/>
    <w:rsid w:val="00D85CA5"/>
    <w:rsid w:val="00D85E18"/>
    <w:rsid w:val="00D85E59"/>
    <w:rsid w:val="00D863AD"/>
    <w:rsid w:val="00D8649C"/>
    <w:rsid w:val="00D86532"/>
    <w:rsid w:val="00D865C7"/>
    <w:rsid w:val="00D86A33"/>
    <w:rsid w:val="00D86B56"/>
    <w:rsid w:val="00D86ECB"/>
    <w:rsid w:val="00D870E5"/>
    <w:rsid w:val="00D874F8"/>
    <w:rsid w:val="00D877B4"/>
    <w:rsid w:val="00D878A0"/>
    <w:rsid w:val="00D878E2"/>
    <w:rsid w:val="00D87954"/>
    <w:rsid w:val="00D87A85"/>
    <w:rsid w:val="00D87BC3"/>
    <w:rsid w:val="00D87E0C"/>
    <w:rsid w:val="00D87EBB"/>
    <w:rsid w:val="00D87F61"/>
    <w:rsid w:val="00D9009B"/>
    <w:rsid w:val="00D9011E"/>
    <w:rsid w:val="00D9031A"/>
    <w:rsid w:val="00D9038D"/>
    <w:rsid w:val="00D903C9"/>
    <w:rsid w:val="00D904EE"/>
    <w:rsid w:val="00D9053C"/>
    <w:rsid w:val="00D907F0"/>
    <w:rsid w:val="00D90971"/>
    <w:rsid w:val="00D90B07"/>
    <w:rsid w:val="00D90C26"/>
    <w:rsid w:val="00D90DCB"/>
    <w:rsid w:val="00D90E0F"/>
    <w:rsid w:val="00D90E55"/>
    <w:rsid w:val="00D90F50"/>
    <w:rsid w:val="00D91037"/>
    <w:rsid w:val="00D91068"/>
    <w:rsid w:val="00D910AF"/>
    <w:rsid w:val="00D91AD7"/>
    <w:rsid w:val="00D91DA0"/>
    <w:rsid w:val="00D922A8"/>
    <w:rsid w:val="00D9235B"/>
    <w:rsid w:val="00D9242A"/>
    <w:rsid w:val="00D924FE"/>
    <w:rsid w:val="00D925A0"/>
    <w:rsid w:val="00D92667"/>
    <w:rsid w:val="00D9273A"/>
    <w:rsid w:val="00D92839"/>
    <w:rsid w:val="00D92840"/>
    <w:rsid w:val="00D928DD"/>
    <w:rsid w:val="00D929BD"/>
    <w:rsid w:val="00D92A99"/>
    <w:rsid w:val="00D92D0B"/>
    <w:rsid w:val="00D92E05"/>
    <w:rsid w:val="00D9330F"/>
    <w:rsid w:val="00D93541"/>
    <w:rsid w:val="00D935E7"/>
    <w:rsid w:val="00D93717"/>
    <w:rsid w:val="00D937DB"/>
    <w:rsid w:val="00D93915"/>
    <w:rsid w:val="00D939C5"/>
    <w:rsid w:val="00D93A99"/>
    <w:rsid w:val="00D93AD7"/>
    <w:rsid w:val="00D93AE6"/>
    <w:rsid w:val="00D93CCE"/>
    <w:rsid w:val="00D93DA7"/>
    <w:rsid w:val="00D93F28"/>
    <w:rsid w:val="00D93F45"/>
    <w:rsid w:val="00D93FF6"/>
    <w:rsid w:val="00D94019"/>
    <w:rsid w:val="00D940DA"/>
    <w:rsid w:val="00D941AF"/>
    <w:rsid w:val="00D941B5"/>
    <w:rsid w:val="00D9420F"/>
    <w:rsid w:val="00D94262"/>
    <w:rsid w:val="00D9429B"/>
    <w:rsid w:val="00D9430B"/>
    <w:rsid w:val="00D94361"/>
    <w:rsid w:val="00D9437D"/>
    <w:rsid w:val="00D943C6"/>
    <w:rsid w:val="00D94503"/>
    <w:rsid w:val="00D947C3"/>
    <w:rsid w:val="00D948CA"/>
    <w:rsid w:val="00D9497F"/>
    <w:rsid w:val="00D949CB"/>
    <w:rsid w:val="00D94F41"/>
    <w:rsid w:val="00D95210"/>
    <w:rsid w:val="00D952CF"/>
    <w:rsid w:val="00D95358"/>
    <w:rsid w:val="00D95526"/>
    <w:rsid w:val="00D9554A"/>
    <w:rsid w:val="00D9557A"/>
    <w:rsid w:val="00D956AB"/>
    <w:rsid w:val="00D95798"/>
    <w:rsid w:val="00D957FB"/>
    <w:rsid w:val="00D9585B"/>
    <w:rsid w:val="00D95AA2"/>
    <w:rsid w:val="00D95B12"/>
    <w:rsid w:val="00D95B17"/>
    <w:rsid w:val="00D95BE3"/>
    <w:rsid w:val="00D95DED"/>
    <w:rsid w:val="00D96053"/>
    <w:rsid w:val="00D9614F"/>
    <w:rsid w:val="00D9616C"/>
    <w:rsid w:val="00D96725"/>
    <w:rsid w:val="00D9676D"/>
    <w:rsid w:val="00D968D7"/>
    <w:rsid w:val="00D96988"/>
    <w:rsid w:val="00D96A60"/>
    <w:rsid w:val="00D96F3E"/>
    <w:rsid w:val="00D9710D"/>
    <w:rsid w:val="00D97123"/>
    <w:rsid w:val="00D97224"/>
    <w:rsid w:val="00D974B2"/>
    <w:rsid w:val="00D9757D"/>
    <w:rsid w:val="00D975B0"/>
    <w:rsid w:val="00D975C9"/>
    <w:rsid w:val="00D97899"/>
    <w:rsid w:val="00D9793F"/>
    <w:rsid w:val="00D97CE9"/>
    <w:rsid w:val="00D97E15"/>
    <w:rsid w:val="00D97EBB"/>
    <w:rsid w:val="00D97F36"/>
    <w:rsid w:val="00DA0014"/>
    <w:rsid w:val="00DA0024"/>
    <w:rsid w:val="00DA00F4"/>
    <w:rsid w:val="00DA023E"/>
    <w:rsid w:val="00DA05DA"/>
    <w:rsid w:val="00DA065D"/>
    <w:rsid w:val="00DA08C9"/>
    <w:rsid w:val="00DA0A07"/>
    <w:rsid w:val="00DA0B3C"/>
    <w:rsid w:val="00DA0B75"/>
    <w:rsid w:val="00DA0C61"/>
    <w:rsid w:val="00DA0DAC"/>
    <w:rsid w:val="00DA0E88"/>
    <w:rsid w:val="00DA0F03"/>
    <w:rsid w:val="00DA0FBC"/>
    <w:rsid w:val="00DA10C9"/>
    <w:rsid w:val="00DA13F5"/>
    <w:rsid w:val="00DA1643"/>
    <w:rsid w:val="00DA1736"/>
    <w:rsid w:val="00DA196E"/>
    <w:rsid w:val="00DA1C4F"/>
    <w:rsid w:val="00DA1E2A"/>
    <w:rsid w:val="00DA2009"/>
    <w:rsid w:val="00DA203A"/>
    <w:rsid w:val="00DA212B"/>
    <w:rsid w:val="00DA21A7"/>
    <w:rsid w:val="00DA21EA"/>
    <w:rsid w:val="00DA22B5"/>
    <w:rsid w:val="00DA2597"/>
    <w:rsid w:val="00DA285E"/>
    <w:rsid w:val="00DA298F"/>
    <w:rsid w:val="00DA29C5"/>
    <w:rsid w:val="00DA2B10"/>
    <w:rsid w:val="00DA2D77"/>
    <w:rsid w:val="00DA2DC7"/>
    <w:rsid w:val="00DA2E30"/>
    <w:rsid w:val="00DA2EB6"/>
    <w:rsid w:val="00DA310D"/>
    <w:rsid w:val="00DA331B"/>
    <w:rsid w:val="00DA3781"/>
    <w:rsid w:val="00DA383C"/>
    <w:rsid w:val="00DA39C8"/>
    <w:rsid w:val="00DA3AB2"/>
    <w:rsid w:val="00DA3B89"/>
    <w:rsid w:val="00DA3CFC"/>
    <w:rsid w:val="00DA3DAB"/>
    <w:rsid w:val="00DA4325"/>
    <w:rsid w:val="00DA436B"/>
    <w:rsid w:val="00DA4838"/>
    <w:rsid w:val="00DA4921"/>
    <w:rsid w:val="00DA494F"/>
    <w:rsid w:val="00DA495E"/>
    <w:rsid w:val="00DA4966"/>
    <w:rsid w:val="00DA4A2D"/>
    <w:rsid w:val="00DA4EB0"/>
    <w:rsid w:val="00DA4EB5"/>
    <w:rsid w:val="00DA5205"/>
    <w:rsid w:val="00DA536A"/>
    <w:rsid w:val="00DA551D"/>
    <w:rsid w:val="00DA5FED"/>
    <w:rsid w:val="00DA604C"/>
    <w:rsid w:val="00DA6058"/>
    <w:rsid w:val="00DA60F7"/>
    <w:rsid w:val="00DA64D7"/>
    <w:rsid w:val="00DA657D"/>
    <w:rsid w:val="00DA660B"/>
    <w:rsid w:val="00DA678D"/>
    <w:rsid w:val="00DA6901"/>
    <w:rsid w:val="00DA6A07"/>
    <w:rsid w:val="00DA6D7D"/>
    <w:rsid w:val="00DA6E35"/>
    <w:rsid w:val="00DA6FE4"/>
    <w:rsid w:val="00DA6FE5"/>
    <w:rsid w:val="00DA712E"/>
    <w:rsid w:val="00DA74C8"/>
    <w:rsid w:val="00DA783C"/>
    <w:rsid w:val="00DA7857"/>
    <w:rsid w:val="00DA78FE"/>
    <w:rsid w:val="00DA7A74"/>
    <w:rsid w:val="00DA7AE3"/>
    <w:rsid w:val="00DA7B8A"/>
    <w:rsid w:val="00DA7BCB"/>
    <w:rsid w:val="00DA7CD4"/>
    <w:rsid w:val="00DA7E2D"/>
    <w:rsid w:val="00DA7E32"/>
    <w:rsid w:val="00DA7F94"/>
    <w:rsid w:val="00DB02A4"/>
    <w:rsid w:val="00DB0394"/>
    <w:rsid w:val="00DB0501"/>
    <w:rsid w:val="00DB05AD"/>
    <w:rsid w:val="00DB05CF"/>
    <w:rsid w:val="00DB060B"/>
    <w:rsid w:val="00DB0699"/>
    <w:rsid w:val="00DB0903"/>
    <w:rsid w:val="00DB0B50"/>
    <w:rsid w:val="00DB1034"/>
    <w:rsid w:val="00DB10BF"/>
    <w:rsid w:val="00DB1348"/>
    <w:rsid w:val="00DB135E"/>
    <w:rsid w:val="00DB160E"/>
    <w:rsid w:val="00DB18A5"/>
    <w:rsid w:val="00DB1CD0"/>
    <w:rsid w:val="00DB1E42"/>
    <w:rsid w:val="00DB203F"/>
    <w:rsid w:val="00DB2271"/>
    <w:rsid w:val="00DB2577"/>
    <w:rsid w:val="00DB260C"/>
    <w:rsid w:val="00DB277B"/>
    <w:rsid w:val="00DB2941"/>
    <w:rsid w:val="00DB2AE1"/>
    <w:rsid w:val="00DB2AE4"/>
    <w:rsid w:val="00DB2FD0"/>
    <w:rsid w:val="00DB322B"/>
    <w:rsid w:val="00DB3411"/>
    <w:rsid w:val="00DB3632"/>
    <w:rsid w:val="00DB379C"/>
    <w:rsid w:val="00DB3E07"/>
    <w:rsid w:val="00DB3ED7"/>
    <w:rsid w:val="00DB3F1D"/>
    <w:rsid w:val="00DB3F76"/>
    <w:rsid w:val="00DB408E"/>
    <w:rsid w:val="00DB416D"/>
    <w:rsid w:val="00DB42B9"/>
    <w:rsid w:val="00DB446C"/>
    <w:rsid w:val="00DB44F7"/>
    <w:rsid w:val="00DB4696"/>
    <w:rsid w:val="00DB4782"/>
    <w:rsid w:val="00DB47E6"/>
    <w:rsid w:val="00DB4832"/>
    <w:rsid w:val="00DB4908"/>
    <w:rsid w:val="00DB49A6"/>
    <w:rsid w:val="00DB4AE0"/>
    <w:rsid w:val="00DB4BEB"/>
    <w:rsid w:val="00DB4F46"/>
    <w:rsid w:val="00DB4F4C"/>
    <w:rsid w:val="00DB5160"/>
    <w:rsid w:val="00DB5364"/>
    <w:rsid w:val="00DB539A"/>
    <w:rsid w:val="00DB55F4"/>
    <w:rsid w:val="00DB5677"/>
    <w:rsid w:val="00DB5705"/>
    <w:rsid w:val="00DB57DE"/>
    <w:rsid w:val="00DB5832"/>
    <w:rsid w:val="00DB58F5"/>
    <w:rsid w:val="00DB5A28"/>
    <w:rsid w:val="00DB5ABF"/>
    <w:rsid w:val="00DB5DDE"/>
    <w:rsid w:val="00DB6036"/>
    <w:rsid w:val="00DB62D0"/>
    <w:rsid w:val="00DB644D"/>
    <w:rsid w:val="00DB691B"/>
    <w:rsid w:val="00DB6A4C"/>
    <w:rsid w:val="00DB6B06"/>
    <w:rsid w:val="00DB6E04"/>
    <w:rsid w:val="00DB7076"/>
    <w:rsid w:val="00DB7188"/>
    <w:rsid w:val="00DB72D4"/>
    <w:rsid w:val="00DB74F1"/>
    <w:rsid w:val="00DB7508"/>
    <w:rsid w:val="00DB75C1"/>
    <w:rsid w:val="00DB76D4"/>
    <w:rsid w:val="00DB7A15"/>
    <w:rsid w:val="00DB7B01"/>
    <w:rsid w:val="00DB7B4B"/>
    <w:rsid w:val="00DB7C08"/>
    <w:rsid w:val="00DB7D74"/>
    <w:rsid w:val="00DB7D93"/>
    <w:rsid w:val="00DB7DF5"/>
    <w:rsid w:val="00DB7EA7"/>
    <w:rsid w:val="00DC001B"/>
    <w:rsid w:val="00DC004D"/>
    <w:rsid w:val="00DC0102"/>
    <w:rsid w:val="00DC0145"/>
    <w:rsid w:val="00DC02B2"/>
    <w:rsid w:val="00DC05D1"/>
    <w:rsid w:val="00DC0606"/>
    <w:rsid w:val="00DC065F"/>
    <w:rsid w:val="00DC06E0"/>
    <w:rsid w:val="00DC06FE"/>
    <w:rsid w:val="00DC086B"/>
    <w:rsid w:val="00DC08C9"/>
    <w:rsid w:val="00DC0A8D"/>
    <w:rsid w:val="00DC0CAD"/>
    <w:rsid w:val="00DC0D11"/>
    <w:rsid w:val="00DC0D89"/>
    <w:rsid w:val="00DC0DC6"/>
    <w:rsid w:val="00DC0ED7"/>
    <w:rsid w:val="00DC0ED8"/>
    <w:rsid w:val="00DC0FA4"/>
    <w:rsid w:val="00DC11CB"/>
    <w:rsid w:val="00DC1399"/>
    <w:rsid w:val="00DC1508"/>
    <w:rsid w:val="00DC150D"/>
    <w:rsid w:val="00DC16B7"/>
    <w:rsid w:val="00DC170E"/>
    <w:rsid w:val="00DC1823"/>
    <w:rsid w:val="00DC186E"/>
    <w:rsid w:val="00DC19B8"/>
    <w:rsid w:val="00DC1AC9"/>
    <w:rsid w:val="00DC1BCA"/>
    <w:rsid w:val="00DC206B"/>
    <w:rsid w:val="00DC208F"/>
    <w:rsid w:val="00DC2229"/>
    <w:rsid w:val="00DC227A"/>
    <w:rsid w:val="00DC2297"/>
    <w:rsid w:val="00DC234C"/>
    <w:rsid w:val="00DC2426"/>
    <w:rsid w:val="00DC246B"/>
    <w:rsid w:val="00DC2769"/>
    <w:rsid w:val="00DC2A36"/>
    <w:rsid w:val="00DC2B12"/>
    <w:rsid w:val="00DC2C93"/>
    <w:rsid w:val="00DC2CAB"/>
    <w:rsid w:val="00DC300E"/>
    <w:rsid w:val="00DC3094"/>
    <w:rsid w:val="00DC3137"/>
    <w:rsid w:val="00DC366E"/>
    <w:rsid w:val="00DC378D"/>
    <w:rsid w:val="00DC3803"/>
    <w:rsid w:val="00DC3812"/>
    <w:rsid w:val="00DC3845"/>
    <w:rsid w:val="00DC3994"/>
    <w:rsid w:val="00DC3AF1"/>
    <w:rsid w:val="00DC3B02"/>
    <w:rsid w:val="00DC3DF3"/>
    <w:rsid w:val="00DC3E07"/>
    <w:rsid w:val="00DC3E8F"/>
    <w:rsid w:val="00DC3EB8"/>
    <w:rsid w:val="00DC3ECF"/>
    <w:rsid w:val="00DC3F71"/>
    <w:rsid w:val="00DC3FEB"/>
    <w:rsid w:val="00DC3FF7"/>
    <w:rsid w:val="00DC402F"/>
    <w:rsid w:val="00DC40DD"/>
    <w:rsid w:val="00DC40ED"/>
    <w:rsid w:val="00DC40F8"/>
    <w:rsid w:val="00DC41F3"/>
    <w:rsid w:val="00DC440E"/>
    <w:rsid w:val="00DC4583"/>
    <w:rsid w:val="00DC4728"/>
    <w:rsid w:val="00DC4826"/>
    <w:rsid w:val="00DC486E"/>
    <w:rsid w:val="00DC4BE7"/>
    <w:rsid w:val="00DC4C82"/>
    <w:rsid w:val="00DC4F8C"/>
    <w:rsid w:val="00DC5029"/>
    <w:rsid w:val="00DC5062"/>
    <w:rsid w:val="00DC5565"/>
    <w:rsid w:val="00DC55F8"/>
    <w:rsid w:val="00DC565A"/>
    <w:rsid w:val="00DC58AC"/>
    <w:rsid w:val="00DC59B7"/>
    <w:rsid w:val="00DC5A62"/>
    <w:rsid w:val="00DC5D24"/>
    <w:rsid w:val="00DC5DF8"/>
    <w:rsid w:val="00DC5F5F"/>
    <w:rsid w:val="00DC63A7"/>
    <w:rsid w:val="00DC6457"/>
    <w:rsid w:val="00DC6668"/>
    <w:rsid w:val="00DC6969"/>
    <w:rsid w:val="00DC696B"/>
    <w:rsid w:val="00DC6A71"/>
    <w:rsid w:val="00DC6BFD"/>
    <w:rsid w:val="00DC6FE1"/>
    <w:rsid w:val="00DC7174"/>
    <w:rsid w:val="00DC7268"/>
    <w:rsid w:val="00DC734A"/>
    <w:rsid w:val="00DC7581"/>
    <w:rsid w:val="00DC779D"/>
    <w:rsid w:val="00DC78BF"/>
    <w:rsid w:val="00DC7D20"/>
    <w:rsid w:val="00DC7D46"/>
    <w:rsid w:val="00DC7E7B"/>
    <w:rsid w:val="00DC7E85"/>
    <w:rsid w:val="00DC7F21"/>
    <w:rsid w:val="00DC7F73"/>
    <w:rsid w:val="00DD0081"/>
    <w:rsid w:val="00DD00D5"/>
    <w:rsid w:val="00DD021A"/>
    <w:rsid w:val="00DD02B2"/>
    <w:rsid w:val="00DD0493"/>
    <w:rsid w:val="00DD0628"/>
    <w:rsid w:val="00DD06AE"/>
    <w:rsid w:val="00DD074E"/>
    <w:rsid w:val="00DD0757"/>
    <w:rsid w:val="00DD0A71"/>
    <w:rsid w:val="00DD0DC9"/>
    <w:rsid w:val="00DD0DEE"/>
    <w:rsid w:val="00DD0F0B"/>
    <w:rsid w:val="00DD0FD2"/>
    <w:rsid w:val="00DD1001"/>
    <w:rsid w:val="00DD1274"/>
    <w:rsid w:val="00DD1349"/>
    <w:rsid w:val="00DD1523"/>
    <w:rsid w:val="00DD158A"/>
    <w:rsid w:val="00DD165B"/>
    <w:rsid w:val="00DD16BE"/>
    <w:rsid w:val="00DD16C5"/>
    <w:rsid w:val="00DD17E9"/>
    <w:rsid w:val="00DD1A8B"/>
    <w:rsid w:val="00DD1BCC"/>
    <w:rsid w:val="00DD1ED0"/>
    <w:rsid w:val="00DD1F08"/>
    <w:rsid w:val="00DD1F8C"/>
    <w:rsid w:val="00DD212B"/>
    <w:rsid w:val="00DD269A"/>
    <w:rsid w:val="00DD27C3"/>
    <w:rsid w:val="00DD28EA"/>
    <w:rsid w:val="00DD29C1"/>
    <w:rsid w:val="00DD2A16"/>
    <w:rsid w:val="00DD2EC9"/>
    <w:rsid w:val="00DD2F08"/>
    <w:rsid w:val="00DD30B3"/>
    <w:rsid w:val="00DD3110"/>
    <w:rsid w:val="00DD3135"/>
    <w:rsid w:val="00DD316F"/>
    <w:rsid w:val="00DD334D"/>
    <w:rsid w:val="00DD35DA"/>
    <w:rsid w:val="00DD360A"/>
    <w:rsid w:val="00DD3648"/>
    <w:rsid w:val="00DD3760"/>
    <w:rsid w:val="00DD37BB"/>
    <w:rsid w:val="00DD37C3"/>
    <w:rsid w:val="00DD3D3F"/>
    <w:rsid w:val="00DD3EE2"/>
    <w:rsid w:val="00DD433E"/>
    <w:rsid w:val="00DD43B8"/>
    <w:rsid w:val="00DD4490"/>
    <w:rsid w:val="00DD4498"/>
    <w:rsid w:val="00DD46AE"/>
    <w:rsid w:val="00DD46D7"/>
    <w:rsid w:val="00DD47C2"/>
    <w:rsid w:val="00DD496C"/>
    <w:rsid w:val="00DD4DA2"/>
    <w:rsid w:val="00DD5149"/>
    <w:rsid w:val="00DD5243"/>
    <w:rsid w:val="00DD5272"/>
    <w:rsid w:val="00DD532E"/>
    <w:rsid w:val="00DD5451"/>
    <w:rsid w:val="00DD548B"/>
    <w:rsid w:val="00DD5555"/>
    <w:rsid w:val="00DD5915"/>
    <w:rsid w:val="00DD59F6"/>
    <w:rsid w:val="00DD5A70"/>
    <w:rsid w:val="00DD5A7B"/>
    <w:rsid w:val="00DD5B6F"/>
    <w:rsid w:val="00DD5CDE"/>
    <w:rsid w:val="00DD5CFB"/>
    <w:rsid w:val="00DD5EEC"/>
    <w:rsid w:val="00DD62C5"/>
    <w:rsid w:val="00DD630D"/>
    <w:rsid w:val="00DD639F"/>
    <w:rsid w:val="00DD6416"/>
    <w:rsid w:val="00DD6448"/>
    <w:rsid w:val="00DD656C"/>
    <w:rsid w:val="00DD658C"/>
    <w:rsid w:val="00DD6770"/>
    <w:rsid w:val="00DD693D"/>
    <w:rsid w:val="00DD6A92"/>
    <w:rsid w:val="00DD6CBF"/>
    <w:rsid w:val="00DD7333"/>
    <w:rsid w:val="00DD7338"/>
    <w:rsid w:val="00DD736C"/>
    <w:rsid w:val="00DD7686"/>
    <w:rsid w:val="00DD77FD"/>
    <w:rsid w:val="00DD79FF"/>
    <w:rsid w:val="00DD7AF7"/>
    <w:rsid w:val="00DD7AFB"/>
    <w:rsid w:val="00DD7C0A"/>
    <w:rsid w:val="00DD7D3E"/>
    <w:rsid w:val="00DD7E29"/>
    <w:rsid w:val="00DD7F4B"/>
    <w:rsid w:val="00DE027E"/>
    <w:rsid w:val="00DE0542"/>
    <w:rsid w:val="00DE0577"/>
    <w:rsid w:val="00DE05D4"/>
    <w:rsid w:val="00DE063F"/>
    <w:rsid w:val="00DE065C"/>
    <w:rsid w:val="00DE07B7"/>
    <w:rsid w:val="00DE083A"/>
    <w:rsid w:val="00DE08AC"/>
    <w:rsid w:val="00DE0A83"/>
    <w:rsid w:val="00DE1034"/>
    <w:rsid w:val="00DE104E"/>
    <w:rsid w:val="00DE11D0"/>
    <w:rsid w:val="00DE11D8"/>
    <w:rsid w:val="00DE1274"/>
    <w:rsid w:val="00DE143C"/>
    <w:rsid w:val="00DE1567"/>
    <w:rsid w:val="00DE16E9"/>
    <w:rsid w:val="00DE1A9A"/>
    <w:rsid w:val="00DE1ADA"/>
    <w:rsid w:val="00DE1DB9"/>
    <w:rsid w:val="00DE2106"/>
    <w:rsid w:val="00DE212A"/>
    <w:rsid w:val="00DE2190"/>
    <w:rsid w:val="00DE245B"/>
    <w:rsid w:val="00DE259D"/>
    <w:rsid w:val="00DE26DB"/>
    <w:rsid w:val="00DE2847"/>
    <w:rsid w:val="00DE307C"/>
    <w:rsid w:val="00DE33ED"/>
    <w:rsid w:val="00DE383E"/>
    <w:rsid w:val="00DE3952"/>
    <w:rsid w:val="00DE3B2E"/>
    <w:rsid w:val="00DE3C13"/>
    <w:rsid w:val="00DE3C2E"/>
    <w:rsid w:val="00DE3DEF"/>
    <w:rsid w:val="00DE3E52"/>
    <w:rsid w:val="00DE4057"/>
    <w:rsid w:val="00DE4263"/>
    <w:rsid w:val="00DE4451"/>
    <w:rsid w:val="00DE4476"/>
    <w:rsid w:val="00DE463A"/>
    <w:rsid w:val="00DE4662"/>
    <w:rsid w:val="00DE4852"/>
    <w:rsid w:val="00DE48A9"/>
    <w:rsid w:val="00DE4C9F"/>
    <w:rsid w:val="00DE4D78"/>
    <w:rsid w:val="00DE4EB8"/>
    <w:rsid w:val="00DE50D6"/>
    <w:rsid w:val="00DE51BA"/>
    <w:rsid w:val="00DE5444"/>
    <w:rsid w:val="00DE5661"/>
    <w:rsid w:val="00DE5726"/>
    <w:rsid w:val="00DE574C"/>
    <w:rsid w:val="00DE5C9B"/>
    <w:rsid w:val="00DE5F4E"/>
    <w:rsid w:val="00DE5F53"/>
    <w:rsid w:val="00DE60F1"/>
    <w:rsid w:val="00DE6227"/>
    <w:rsid w:val="00DE631D"/>
    <w:rsid w:val="00DE63ED"/>
    <w:rsid w:val="00DE63F2"/>
    <w:rsid w:val="00DE6484"/>
    <w:rsid w:val="00DE67D3"/>
    <w:rsid w:val="00DE6810"/>
    <w:rsid w:val="00DE68F7"/>
    <w:rsid w:val="00DE6A31"/>
    <w:rsid w:val="00DE6A43"/>
    <w:rsid w:val="00DE6A61"/>
    <w:rsid w:val="00DE6D56"/>
    <w:rsid w:val="00DE6F43"/>
    <w:rsid w:val="00DE6F5C"/>
    <w:rsid w:val="00DE6F9A"/>
    <w:rsid w:val="00DE702E"/>
    <w:rsid w:val="00DE715A"/>
    <w:rsid w:val="00DE731E"/>
    <w:rsid w:val="00DE73BD"/>
    <w:rsid w:val="00DE7755"/>
    <w:rsid w:val="00DE7942"/>
    <w:rsid w:val="00DE7DA3"/>
    <w:rsid w:val="00DE7E2C"/>
    <w:rsid w:val="00DE7EE3"/>
    <w:rsid w:val="00DF014F"/>
    <w:rsid w:val="00DF01B7"/>
    <w:rsid w:val="00DF02BD"/>
    <w:rsid w:val="00DF0376"/>
    <w:rsid w:val="00DF07BE"/>
    <w:rsid w:val="00DF0ACB"/>
    <w:rsid w:val="00DF0AD5"/>
    <w:rsid w:val="00DF1171"/>
    <w:rsid w:val="00DF1239"/>
    <w:rsid w:val="00DF16A2"/>
    <w:rsid w:val="00DF1829"/>
    <w:rsid w:val="00DF1CAD"/>
    <w:rsid w:val="00DF1E09"/>
    <w:rsid w:val="00DF20A8"/>
    <w:rsid w:val="00DF20AA"/>
    <w:rsid w:val="00DF214E"/>
    <w:rsid w:val="00DF215F"/>
    <w:rsid w:val="00DF23FD"/>
    <w:rsid w:val="00DF29A3"/>
    <w:rsid w:val="00DF2C65"/>
    <w:rsid w:val="00DF2C9F"/>
    <w:rsid w:val="00DF3499"/>
    <w:rsid w:val="00DF37A2"/>
    <w:rsid w:val="00DF3944"/>
    <w:rsid w:val="00DF39A4"/>
    <w:rsid w:val="00DF3B8D"/>
    <w:rsid w:val="00DF3C40"/>
    <w:rsid w:val="00DF3EE3"/>
    <w:rsid w:val="00DF4079"/>
    <w:rsid w:val="00DF4268"/>
    <w:rsid w:val="00DF4566"/>
    <w:rsid w:val="00DF4608"/>
    <w:rsid w:val="00DF46E1"/>
    <w:rsid w:val="00DF490C"/>
    <w:rsid w:val="00DF49B6"/>
    <w:rsid w:val="00DF4AE1"/>
    <w:rsid w:val="00DF4CAE"/>
    <w:rsid w:val="00DF5036"/>
    <w:rsid w:val="00DF55A1"/>
    <w:rsid w:val="00DF55BF"/>
    <w:rsid w:val="00DF57F2"/>
    <w:rsid w:val="00DF58AB"/>
    <w:rsid w:val="00DF58B4"/>
    <w:rsid w:val="00DF59D8"/>
    <w:rsid w:val="00DF5AF3"/>
    <w:rsid w:val="00DF5B6F"/>
    <w:rsid w:val="00DF5D07"/>
    <w:rsid w:val="00DF5ED7"/>
    <w:rsid w:val="00DF6026"/>
    <w:rsid w:val="00DF6303"/>
    <w:rsid w:val="00DF6EC1"/>
    <w:rsid w:val="00DF7079"/>
    <w:rsid w:val="00DF75A9"/>
    <w:rsid w:val="00DF7915"/>
    <w:rsid w:val="00DF796D"/>
    <w:rsid w:val="00DF7A2F"/>
    <w:rsid w:val="00DF7AF3"/>
    <w:rsid w:val="00DF7B33"/>
    <w:rsid w:val="00DF7D4E"/>
    <w:rsid w:val="00DF7F9A"/>
    <w:rsid w:val="00E00152"/>
    <w:rsid w:val="00E00193"/>
    <w:rsid w:val="00E00229"/>
    <w:rsid w:val="00E00503"/>
    <w:rsid w:val="00E00578"/>
    <w:rsid w:val="00E005E4"/>
    <w:rsid w:val="00E005FA"/>
    <w:rsid w:val="00E009D0"/>
    <w:rsid w:val="00E00A45"/>
    <w:rsid w:val="00E00D29"/>
    <w:rsid w:val="00E00E20"/>
    <w:rsid w:val="00E0103C"/>
    <w:rsid w:val="00E0169B"/>
    <w:rsid w:val="00E01887"/>
    <w:rsid w:val="00E018C3"/>
    <w:rsid w:val="00E01A18"/>
    <w:rsid w:val="00E01B64"/>
    <w:rsid w:val="00E01BA0"/>
    <w:rsid w:val="00E02247"/>
    <w:rsid w:val="00E0224F"/>
    <w:rsid w:val="00E023B6"/>
    <w:rsid w:val="00E023DA"/>
    <w:rsid w:val="00E0259A"/>
    <w:rsid w:val="00E02851"/>
    <w:rsid w:val="00E028E5"/>
    <w:rsid w:val="00E02A6D"/>
    <w:rsid w:val="00E02B45"/>
    <w:rsid w:val="00E02CBD"/>
    <w:rsid w:val="00E02DBC"/>
    <w:rsid w:val="00E02ED6"/>
    <w:rsid w:val="00E02FE1"/>
    <w:rsid w:val="00E030CB"/>
    <w:rsid w:val="00E031FF"/>
    <w:rsid w:val="00E03216"/>
    <w:rsid w:val="00E03252"/>
    <w:rsid w:val="00E03379"/>
    <w:rsid w:val="00E03482"/>
    <w:rsid w:val="00E03616"/>
    <w:rsid w:val="00E036C3"/>
    <w:rsid w:val="00E038A2"/>
    <w:rsid w:val="00E03B4D"/>
    <w:rsid w:val="00E03D4E"/>
    <w:rsid w:val="00E03DBB"/>
    <w:rsid w:val="00E03E27"/>
    <w:rsid w:val="00E03F2D"/>
    <w:rsid w:val="00E04153"/>
    <w:rsid w:val="00E04281"/>
    <w:rsid w:val="00E042C0"/>
    <w:rsid w:val="00E044CD"/>
    <w:rsid w:val="00E04682"/>
    <w:rsid w:val="00E046CB"/>
    <w:rsid w:val="00E0473D"/>
    <w:rsid w:val="00E047A1"/>
    <w:rsid w:val="00E047EA"/>
    <w:rsid w:val="00E04827"/>
    <w:rsid w:val="00E0495A"/>
    <w:rsid w:val="00E049E0"/>
    <w:rsid w:val="00E04BF0"/>
    <w:rsid w:val="00E04DB5"/>
    <w:rsid w:val="00E055B6"/>
    <w:rsid w:val="00E056B9"/>
    <w:rsid w:val="00E0574C"/>
    <w:rsid w:val="00E05A73"/>
    <w:rsid w:val="00E05B04"/>
    <w:rsid w:val="00E05B68"/>
    <w:rsid w:val="00E05BA7"/>
    <w:rsid w:val="00E05DCB"/>
    <w:rsid w:val="00E060A1"/>
    <w:rsid w:val="00E0616D"/>
    <w:rsid w:val="00E063A5"/>
    <w:rsid w:val="00E06416"/>
    <w:rsid w:val="00E06509"/>
    <w:rsid w:val="00E065C4"/>
    <w:rsid w:val="00E06664"/>
    <w:rsid w:val="00E066A9"/>
    <w:rsid w:val="00E0695C"/>
    <w:rsid w:val="00E06A51"/>
    <w:rsid w:val="00E06B1D"/>
    <w:rsid w:val="00E06DE5"/>
    <w:rsid w:val="00E06F65"/>
    <w:rsid w:val="00E0710A"/>
    <w:rsid w:val="00E0723C"/>
    <w:rsid w:val="00E0745A"/>
    <w:rsid w:val="00E0751E"/>
    <w:rsid w:val="00E075C5"/>
    <w:rsid w:val="00E07638"/>
    <w:rsid w:val="00E07778"/>
    <w:rsid w:val="00E07801"/>
    <w:rsid w:val="00E07936"/>
    <w:rsid w:val="00E079B9"/>
    <w:rsid w:val="00E07B06"/>
    <w:rsid w:val="00E07C85"/>
    <w:rsid w:val="00E07CF3"/>
    <w:rsid w:val="00E1013B"/>
    <w:rsid w:val="00E10494"/>
    <w:rsid w:val="00E1060B"/>
    <w:rsid w:val="00E10774"/>
    <w:rsid w:val="00E10843"/>
    <w:rsid w:val="00E109DF"/>
    <w:rsid w:val="00E10CBB"/>
    <w:rsid w:val="00E10F9E"/>
    <w:rsid w:val="00E11083"/>
    <w:rsid w:val="00E110DB"/>
    <w:rsid w:val="00E112C7"/>
    <w:rsid w:val="00E1139A"/>
    <w:rsid w:val="00E11953"/>
    <w:rsid w:val="00E119B7"/>
    <w:rsid w:val="00E11F45"/>
    <w:rsid w:val="00E120AB"/>
    <w:rsid w:val="00E12140"/>
    <w:rsid w:val="00E1243F"/>
    <w:rsid w:val="00E12674"/>
    <w:rsid w:val="00E1272C"/>
    <w:rsid w:val="00E12821"/>
    <w:rsid w:val="00E12848"/>
    <w:rsid w:val="00E1286F"/>
    <w:rsid w:val="00E1291C"/>
    <w:rsid w:val="00E12E52"/>
    <w:rsid w:val="00E12EB0"/>
    <w:rsid w:val="00E13055"/>
    <w:rsid w:val="00E132E6"/>
    <w:rsid w:val="00E133FB"/>
    <w:rsid w:val="00E1394E"/>
    <w:rsid w:val="00E13AB1"/>
    <w:rsid w:val="00E13B68"/>
    <w:rsid w:val="00E13BAE"/>
    <w:rsid w:val="00E13BFD"/>
    <w:rsid w:val="00E13DAC"/>
    <w:rsid w:val="00E13EAC"/>
    <w:rsid w:val="00E13F95"/>
    <w:rsid w:val="00E14138"/>
    <w:rsid w:val="00E1414C"/>
    <w:rsid w:val="00E1438A"/>
    <w:rsid w:val="00E1468E"/>
    <w:rsid w:val="00E14760"/>
    <w:rsid w:val="00E147D4"/>
    <w:rsid w:val="00E14A14"/>
    <w:rsid w:val="00E14AB1"/>
    <w:rsid w:val="00E14BD0"/>
    <w:rsid w:val="00E14C35"/>
    <w:rsid w:val="00E1515B"/>
    <w:rsid w:val="00E151A5"/>
    <w:rsid w:val="00E152C5"/>
    <w:rsid w:val="00E154E7"/>
    <w:rsid w:val="00E15B9C"/>
    <w:rsid w:val="00E15C26"/>
    <w:rsid w:val="00E15D84"/>
    <w:rsid w:val="00E160E1"/>
    <w:rsid w:val="00E161EF"/>
    <w:rsid w:val="00E162EB"/>
    <w:rsid w:val="00E16467"/>
    <w:rsid w:val="00E16588"/>
    <w:rsid w:val="00E1661D"/>
    <w:rsid w:val="00E167D6"/>
    <w:rsid w:val="00E1683A"/>
    <w:rsid w:val="00E16A6F"/>
    <w:rsid w:val="00E17586"/>
    <w:rsid w:val="00E17781"/>
    <w:rsid w:val="00E17AB5"/>
    <w:rsid w:val="00E17B19"/>
    <w:rsid w:val="00E17C31"/>
    <w:rsid w:val="00E17E1A"/>
    <w:rsid w:val="00E17E8B"/>
    <w:rsid w:val="00E17EF0"/>
    <w:rsid w:val="00E2010C"/>
    <w:rsid w:val="00E2024E"/>
    <w:rsid w:val="00E207B8"/>
    <w:rsid w:val="00E2093E"/>
    <w:rsid w:val="00E20B59"/>
    <w:rsid w:val="00E20BBE"/>
    <w:rsid w:val="00E20D17"/>
    <w:rsid w:val="00E20D57"/>
    <w:rsid w:val="00E20DDC"/>
    <w:rsid w:val="00E20E0E"/>
    <w:rsid w:val="00E20E0F"/>
    <w:rsid w:val="00E20E24"/>
    <w:rsid w:val="00E20E36"/>
    <w:rsid w:val="00E20E97"/>
    <w:rsid w:val="00E20EBB"/>
    <w:rsid w:val="00E20FC6"/>
    <w:rsid w:val="00E21130"/>
    <w:rsid w:val="00E21214"/>
    <w:rsid w:val="00E21215"/>
    <w:rsid w:val="00E21335"/>
    <w:rsid w:val="00E2134D"/>
    <w:rsid w:val="00E2147B"/>
    <w:rsid w:val="00E214A9"/>
    <w:rsid w:val="00E21547"/>
    <w:rsid w:val="00E215BA"/>
    <w:rsid w:val="00E216CC"/>
    <w:rsid w:val="00E2187F"/>
    <w:rsid w:val="00E21A1A"/>
    <w:rsid w:val="00E21BBF"/>
    <w:rsid w:val="00E21C85"/>
    <w:rsid w:val="00E22114"/>
    <w:rsid w:val="00E2215A"/>
    <w:rsid w:val="00E22272"/>
    <w:rsid w:val="00E224CF"/>
    <w:rsid w:val="00E225D9"/>
    <w:rsid w:val="00E2278F"/>
    <w:rsid w:val="00E227AD"/>
    <w:rsid w:val="00E2287C"/>
    <w:rsid w:val="00E22A4B"/>
    <w:rsid w:val="00E22AD4"/>
    <w:rsid w:val="00E22E26"/>
    <w:rsid w:val="00E22E4E"/>
    <w:rsid w:val="00E22E88"/>
    <w:rsid w:val="00E22EE1"/>
    <w:rsid w:val="00E2331D"/>
    <w:rsid w:val="00E237D2"/>
    <w:rsid w:val="00E237D9"/>
    <w:rsid w:val="00E238EA"/>
    <w:rsid w:val="00E23C81"/>
    <w:rsid w:val="00E23D80"/>
    <w:rsid w:val="00E23DDA"/>
    <w:rsid w:val="00E24002"/>
    <w:rsid w:val="00E24116"/>
    <w:rsid w:val="00E2427A"/>
    <w:rsid w:val="00E244D6"/>
    <w:rsid w:val="00E2473F"/>
    <w:rsid w:val="00E24831"/>
    <w:rsid w:val="00E24850"/>
    <w:rsid w:val="00E248F7"/>
    <w:rsid w:val="00E24976"/>
    <w:rsid w:val="00E24B33"/>
    <w:rsid w:val="00E24C55"/>
    <w:rsid w:val="00E24DEE"/>
    <w:rsid w:val="00E24E43"/>
    <w:rsid w:val="00E24E95"/>
    <w:rsid w:val="00E24ECB"/>
    <w:rsid w:val="00E24F62"/>
    <w:rsid w:val="00E25339"/>
    <w:rsid w:val="00E253A3"/>
    <w:rsid w:val="00E25468"/>
    <w:rsid w:val="00E254AC"/>
    <w:rsid w:val="00E25739"/>
    <w:rsid w:val="00E25917"/>
    <w:rsid w:val="00E259C4"/>
    <w:rsid w:val="00E25B8D"/>
    <w:rsid w:val="00E25BCE"/>
    <w:rsid w:val="00E25C33"/>
    <w:rsid w:val="00E25C7A"/>
    <w:rsid w:val="00E25FF0"/>
    <w:rsid w:val="00E263B1"/>
    <w:rsid w:val="00E2640A"/>
    <w:rsid w:val="00E26415"/>
    <w:rsid w:val="00E26595"/>
    <w:rsid w:val="00E26A2E"/>
    <w:rsid w:val="00E26DE2"/>
    <w:rsid w:val="00E26E95"/>
    <w:rsid w:val="00E26EC3"/>
    <w:rsid w:val="00E26EC7"/>
    <w:rsid w:val="00E26F4D"/>
    <w:rsid w:val="00E27281"/>
    <w:rsid w:val="00E273CE"/>
    <w:rsid w:val="00E275F0"/>
    <w:rsid w:val="00E27926"/>
    <w:rsid w:val="00E27C71"/>
    <w:rsid w:val="00E30240"/>
    <w:rsid w:val="00E3038A"/>
    <w:rsid w:val="00E308F0"/>
    <w:rsid w:val="00E308F7"/>
    <w:rsid w:val="00E3099C"/>
    <w:rsid w:val="00E30A96"/>
    <w:rsid w:val="00E30C40"/>
    <w:rsid w:val="00E30D59"/>
    <w:rsid w:val="00E30DA7"/>
    <w:rsid w:val="00E31334"/>
    <w:rsid w:val="00E31345"/>
    <w:rsid w:val="00E31349"/>
    <w:rsid w:val="00E313B7"/>
    <w:rsid w:val="00E313C6"/>
    <w:rsid w:val="00E31444"/>
    <w:rsid w:val="00E314A5"/>
    <w:rsid w:val="00E3161F"/>
    <w:rsid w:val="00E31A09"/>
    <w:rsid w:val="00E320E7"/>
    <w:rsid w:val="00E3211C"/>
    <w:rsid w:val="00E32304"/>
    <w:rsid w:val="00E328FF"/>
    <w:rsid w:val="00E32A25"/>
    <w:rsid w:val="00E32D9A"/>
    <w:rsid w:val="00E32E7D"/>
    <w:rsid w:val="00E32E89"/>
    <w:rsid w:val="00E331B7"/>
    <w:rsid w:val="00E333CE"/>
    <w:rsid w:val="00E335D6"/>
    <w:rsid w:val="00E3370C"/>
    <w:rsid w:val="00E33724"/>
    <w:rsid w:val="00E33958"/>
    <w:rsid w:val="00E3396D"/>
    <w:rsid w:val="00E33A3B"/>
    <w:rsid w:val="00E33A6A"/>
    <w:rsid w:val="00E33CCF"/>
    <w:rsid w:val="00E33D10"/>
    <w:rsid w:val="00E33D23"/>
    <w:rsid w:val="00E33D3C"/>
    <w:rsid w:val="00E33D97"/>
    <w:rsid w:val="00E33F3E"/>
    <w:rsid w:val="00E33F55"/>
    <w:rsid w:val="00E341E0"/>
    <w:rsid w:val="00E3425F"/>
    <w:rsid w:val="00E342F7"/>
    <w:rsid w:val="00E34589"/>
    <w:rsid w:val="00E34760"/>
    <w:rsid w:val="00E34908"/>
    <w:rsid w:val="00E34A37"/>
    <w:rsid w:val="00E34B0A"/>
    <w:rsid w:val="00E34B59"/>
    <w:rsid w:val="00E34BA6"/>
    <w:rsid w:val="00E3526A"/>
    <w:rsid w:val="00E35418"/>
    <w:rsid w:val="00E354A3"/>
    <w:rsid w:val="00E3593F"/>
    <w:rsid w:val="00E35CF5"/>
    <w:rsid w:val="00E360EC"/>
    <w:rsid w:val="00E3628D"/>
    <w:rsid w:val="00E36300"/>
    <w:rsid w:val="00E36341"/>
    <w:rsid w:val="00E36783"/>
    <w:rsid w:val="00E3682A"/>
    <w:rsid w:val="00E36891"/>
    <w:rsid w:val="00E3693C"/>
    <w:rsid w:val="00E3698F"/>
    <w:rsid w:val="00E36C87"/>
    <w:rsid w:val="00E36C8A"/>
    <w:rsid w:val="00E36CEA"/>
    <w:rsid w:val="00E36D41"/>
    <w:rsid w:val="00E36E76"/>
    <w:rsid w:val="00E36EAA"/>
    <w:rsid w:val="00E3701B"/>
    <w:rsid w:val="00E370BE"/>
    <w:rsid w:val="00E3716F"/>
    <w:rsid w:val="00E37206"/>
    <w:rsid w:val="00E373C3"/>
    <w:rsid w:val="00E373EA"/>
    <w:rsid w:val="00E37412"/>
    <w:rsid w:val="00E37666"/>
    <w:rsid w:val="00E378FD"/>
    <w:rsid w:val="00E37B27"/>
    <w:rsid w:val="00E37BBD"/>
    <w:rsid w:val="00E37CC0"/>
    <w:rsid w:val="00E37D10"/>
    <w:rsid w:val="00E37D80"/>
    <w:rsid w:val="00E37E46"/>
    <w:rsid w:val="00E37F1F"/>
    <w:rsid w:val="00E37FAA"/>
    <w:rsid w:val="00E37FD5"/>
    <w:rsid w:val="00E40005"/>
    <w:rsid w:val="00E40072"/>
    <w:rsid w:val="00E40081"/>
    <w:rsid w:val="00E400A4"/>
    <w:rsid w:val="00E400F9"/>
    <w:rsid w:val="00E40405"/>
    <w:rsid w:val="00E404CB"/>
    <w:rsid w:val="00E40919"/>
    <w:rsid w:val="00E40B55"/>
    <w:rsid w:val="00E40B88"/>
    <w:rsid w:val="00E40C47"/>
    <w:rsid w:val="00E40C57"/>
    <w:rsid w:val="00E40C86"/>
    <w:rsid w:val="00E40DA0"/>
    <w:rsid w:val="00E40EFD"/>
    <w:rsid w:val="00E410E5"/>
    <w:rsid w:val="00E4117D"/>
    <w:rsid w:val="00E411E4"/>
    <w:rsid w:val="00E41230"/>
    <w:rsid w:val="00E41357"/>
    <w:rsid w:val="00E415BF"/>
    <w:rsid w:val="00E416AC"/>
    <w:rsid w:val="00E416D6"/>
    <w:rsid w:val="00E4178D"/>
    <w:rsid w:val="00E41B35"/>
    <w:rsid w:val="00E41B8C"/>
    <w:rsid w:val="00E41BAD"/>
    <w:rsid w:val="00E41C18"/>
    <w:rsid w:val="00E41D59"/>
    <w:rsid w:val="00E42025"/>
    <w:rsid w:val="00E42037"/>
    <w:rsid w:val="00E422DE"/>
    <w:rsid w:val="00E42667"/>
    <w:rsid w:val="00E4267C"/>
    <w:rsid w:val="00E4274D"/>
    <w:rsid w:val="00E42812"/>
    <w:rsid w:val="00E42883"/>
    <w:rsid w:val="00E42DB2"/>
    <w:rsid w:val="00E4303B"/>
    <w:rsid w:val="00E430F8"/>
    <w:rsid w:val="00E43229"/>
    <w:rsid w:val="00E43649"/>
    <w:rsid w:val="00E436DF"/>
    <w:rsid w:val="00E4379D"/>
    <w:rsid w:val="00E43847"/>
    <w:rsid w:val="00E4387C"/>
    <w:rsid w:val="00E43F81"/>
    <w:rsid w:val="00E43FD3"/>
    <w:rsid w:val="00E44026"/>
    <w:rsid w:val="00E44766"/>
    <w:rsid w:val="00E4479F"/>
    <w:rsid w:val="00E448A8"/>
    <w:rsid w:val="00E44A9E"/>
    <w:rsid w:val="00E44B35"/>
    <w:rsid w:val="00E44D5D"/>
    <w:rsid w:val="00E44E7E"/>
    <w:rsid w:val="00E44EC3"/>
    <w:rsid w:val="00E4508B"/>
    <w:rsid w:val="00E450B8"/>
    <w:rsid w:val="00E4542A"/>
    <w:rsid w:val="00E4562F"/>
    <w:rsid w:val="00E456E6"/>
    <w:rsid w:val="00E459F3"/>
    <w:rsid w:val="00E45F2C"/>
    <w:rsid w:val="00E4600A"/>
    <w:rsid w:val="00E460C4"/>
    <w:rsid w:val="00E4610D"/>
    <w:rsid w:val="00E462FD"/>
    <w:rsid w:val="00E4655B"/>
    <w:rsid w:val="00E46681"/>
    <w:rsid w:val="00E4681A"/>
    <w:rsid w:val="00E46941"/>
    <w:rsid w:val="00E46AC4"/>
    <w:rsid w:val="00E46AE1"/>
    <w:rsid w:val="00E46EC3"/>
    <w:rsid w:val="00E46ECE"/>
    <w:rsid w:val="00E47676"/>
    <w:rsid w:val="00E47816"/>
    <w:rsid w:val="00E47834"/>
    <w:rsid w:val="00E47923"/>
    <w:rsid w:val="00E47A10"/>
    <w:rsid w:val="00E47B10"/>
    <w:rsid w:val="00E47B85"/>
    <w:rsid w:val="00E47DFD"/>
    <w:rsid w:val="00E47E2C"/>
    <w:rsid w:val="00E47F7F"/>
    <w:rsid w:val="00E50314"/>
    <w:rsid w:val="00E50368"/>
    <w:rsid w:val="00E50464"/>
    <w:rsid w:val="00E50492"/>
    <w:rsid w:val="00E5080A"/>
    <w:rsid w:val="00E50A78"/>
    <w:rsid w:val="00E50BB1"/>
    <w:rsid w:val="00E510F9"/>
    <w:rsid w:val="00E515ED"/>
    <w:rsid w:val="00E51924"/>
    <w:rsid w:val="00E51CCA"/>
    <w:rsid w:val="00E51D35"/>
    <w:rsid w:val="00E51D43"/>
    <w:rsid w:val="00E52161"/>
    <w:rsid w:val="00E52295"/>
    <w:rsid w:val="00E523FA"/>
    <w:rsid w:val="00E52442"/>
    <w:rsid w:val="00E5253E"/>
    <w:rsid w:val="00E5273E"/>
    <w:rsid w:val="00E52755"/>
    <w:rsid w:val="00E52A0A"/>
    <w:rsid w:val="00E52AA5"/>
    <w:rsid w:val="00E52B29"/>
    <w:rsid w:val="00E52FDA"/>
    <w:rsid w:val="00E53095"/>
    <w:rsid w:val="00E531CB"/>
    <w:rsid w:val="00E534DC"/>
    <w:rsid w:val="00E537C9"/>
    <w:rsid w:val="00E53AB0"/>
    <w:rsid w:val="00E53D6E"/>
    <w:rsid w:val="00E5415C"/>
    <w:rsid w:val="00E541CA"/>
    <w:rsid w:val="00E54250"/>
    <w:rsid w:val="00E54325"/>
    <w:rsid w:val="00E544A4"/>
    <w:rsid w:val="00E544AE"/>
    <w:rsid w:val="00E545CE"/>
    <w:rsid w:val="00E546C4"/>
    <w:rsid w:val="00E5484C"/>
    <w:rsid w:val="00E54A35"/>
    <w:rsid w:val="00E54A3D"/>
    <w:rsid w:val="00E54B3E"/>
    <w:rsid w:val="00E54C8C"/>
    <w:rsid w:val="00E54CA9"/>
    <w:rsid w:val="00E54D94"/>
    <w:rsid w:val="00E54E35"/>
    <w:rsid w:val="00E55299"/>
    <w:rsid w:val="00E552E0"/>
    <w:rsid w:val="00E552E7"/>
    <w:rsid w:val="00E554BA"/>
    <w:rsid w:val="00E555D5"/>
    <w:rsid w:val="00E557B9"/>
    <w:rsid w:val="00E5593C"/>
    <w:rsid w:val="00E559B2"/>
    <w:rsid w:val="00E559C3"/>
    <w:rsid w:val="00E55A5C"/>
    <w:rsid w:val="00E55B94"/>
    <w:rsid w:val="00E55CE7"/>
    <w:rsid w:val="00E55D1E"/>
    <w:rsid w:val="00E55D40"/>
    <w:rsid w:val="00E55D51"/>
    <w:rsid w:val="00E55FC2"/>
    <w:rsid w:val="00E56213"/>
    <w:rsid w:val="00E5643C"/>
    <w:rsid w:val="00E56624"/>
    <w:rsid w:val="00E566AB"/>
    <w:rsid w:val="00E566DB"/>
    <w:rsid w:val="00E5670D"/>
    <w:rsid w:val="00E56C21"/>
    <w:rsid w:val="00E574F3"/>
    <w:rsid w:val="00E57540"/>
    <w:rsid w:val="00E57927"/>
    <w:rsid w:val="00E579C1"/>
    <w:rsid w:val="00E579CD"/>
    <w:rsid w:val="00E57A2A"/>
    <w:rsid w:val="00E57AB5"/>
    <w:rsid w:val="00E57BC8"/>
    <w:rsid w:val="00E57C81"/>
    <w:rsid w:val="00E57D6F"/>
    <w:rsid w:val="00E60141"/>
    <w:rsid w:val="00E60282"/>
    <w:rsid w:val="00E60566"/>
    <w:rsid w:val="00E605D3"/>
    <w:rsid w:val="00E60819"/>
    <w:rsid w:val="00E60961"/>
    <w:rsid w:val="00E609BE"/>
    <w:rsid w:val="00E60AF4"/>
    <w:rsid w:val="00E60B90"/>
    <w:rsid w:val="00E60BB1"/>
    <w:rsid w:val="00E60D79"/>
    <w:rsid w:val="00E60DFD"/>
    <w:rsid w:val="00E60E6D"/>
    <w:rsid w:val="00E61131"/>
    <w:rsid w:val="00E611C7"/>
    <w:rsid w:val="00E613DC"/>
    <w:rsid w:val="00E613DE"/>
    <w:rsid w:val="00E614E9"/>
    <w:rsid w:val="00E61B78"/>
    <w:rsid w:val="00E61E25"/>
    <w:rsid w:val="00E6233B"/>
    <w:rsid w:val="00E623D1"/>
    <w:rsid w:val="00E62417"/>
    <w:rsid w:val="00E6253A"/>
    <w:rsid w:val="00E62A29"/>
    <w:rsid w:val="00E62AD7"/>
    <w:rsid w:val="00E631FD"/>
    <w:rsid w:val="00E63232"/>
    <w:rsid w:val="00E634E2"/>
    <w:rsid w:val="00E635C7"/>
    <w:rsid w:val="00E63A67"/>
    <w:rsid w:val="00E63B78"/>
    <w:rsid w:val="00E63C36"/>
    <w:rsid w:val="00E63D7A"/>
    <w:rsid w:val="00E63F1B"/>
    <w:rsid w:val="00E6406B"/>
    <w:rsid w:val="00E64136"/>
    <w:rsid w:val="00E642FE"/>
    <w:rsid w:val="00E6433C"/>
    <w:rsid w:val="00E64377"/>
    <w:rsid w:val="00E643AE"/>
    <w:rsid w:val="00E64511"/>
    <w:rsid w:val="00E64A37"/>
    <w:rsid w:val="00E64B47"/>
    <w:rsid w:val="00E64CED"/>
    <w:rsid w:val="00E64F57"/>
    <w:rsid w:val="00E65072"/>
    <w:rsid w:val="00E652D6"/>
    <w:rsid w:val="00E652E6"/>
    <w:rsid w:val="00E653F1"/>
    <w:rsid w:val="00E65438"/>
    <w:rsid w:val="00E65503"/>
    <w:rsid w:val="00E6550F"/>
    <w:rsid w:val="00E65910"/>
    <w:rsid w:val="00E6595D"/>
    <w:rsid w:val="00E65C32"/>
    <w:rsid w:val="00E65E09"/>
    <w:rsid w:val="00E660B8"/>
    <w:rsid w:val="00E6619F"/>
    <w:rsid w:val="00E66268"/>
    <w:rsid w:val="00E6649C"/>
    <w:rsid w:val="00E666EB"/>
    <w:rsid w:val="00E667F4"/>
    <w:rsid w:val="00E66A4F"/>
    <w:rsid w:val="00E66C97"/>
    <w:rsid w:val="00E66CD2"/>
    <w:rsid w:val="00E66E2A"/>
    <w:rsid w:val="00E66ECE"/>
    <w:rsid w:val="00E66F8B"/>
    <w:rsid w:val="00E6708C"/>
    <w:rsid w:val="00E67279"/>
    <w:rsid w:val="00E67286"/>
    <w:rsid w:val="00E674CE"/>
    <w:rsid w:val="00E6766A"/>
    <w:rsid w:val="00E701F0"/>
    <w:rsid w:val="00E7020C"/>
    <w:rsid w:val="00E7035E"/>
    <w:rsid w:val="00E704E4"/>
    <w:rsid w:val="00E70723"/>
    <w:rsid w:val="00E708E7"/>
    <w:rsid w:val="00E70A88"/>
    <w:rsid w:val="00E70D24"/>
    <w:rsid w:val="00E70DC2"/>
    <w:rsid w:val="00E70DEA"/>
    <w:rsid w:val="00E70FCE"/>
    <w:rsid w:val="00E71102"/>
    <w:rsid w:val="00E71159"/>
    <w:rsid w:val="00E7115E"/>
    <w:rsid w:val="00E71166"/>
    <w:rsid w:val="00E711B2"/>
    <w:rsid w:val="00E711C2"/>
    <w:rsid w:val="00E7145F"/>
    <w:rsid w:val="00E714FB"/>
    <w:rsid w:val="00E71610"/>
    <w:rsid w:val="00E71640"/>
    <w:rsid w:val="00E716B8"/>
    <w:rsid w:val="00E71716"/>
    <w:rsid w:val="00E71839"/>
    <w:rsid w:val="00E7194F"/>
    <w:rsid w:val="00E7197E"/>
    <w:rsid w:val="00E71B98"/>
    <w:rsid w:val="00E71CA5"/>
    <w:rsid w:val="00E71D35"/>
    <w:rsid w:val="00E72282"/>
    <w:rsid w:val="00E723B1"/>
    <w:rsid w:val="00E723D8"/>
    <w:rsid w:val="00E72424"/>
    <w:rsid w:val="00E7277E"/>
    <w:rsid w:val="00E7288F"/>
    <w:rsid w:val="00E72A7E"/>
    <w:rsid w:val="00E72C69"/>
    <w:rsid w:val="00E72FA2"/>
    <w:rsid w:val="00E7305C"/>
    <w:rsid w:val="00E73175"/>
    <w:rsid w:val="00E7330A"/>
    <w:rsid w:val="00E73318"/>
    <w:rsid w:val="00E7337D"/>
    <w:rsid w:val="00E735F5"/>
    <w:rsid w:val="00E73635"/>
    <w:rsid w:val="00E73722"/>
    <w:rsid w:val="00E738DC"/>
    <w:rsid w:val="00E739BE"/>
    <w:rsid w:val="00E73A2A"/>
    <w:rsid w:val="00E73B26"/>
    <w:rsid w:val="00E73D25"/>
    <w:rsid w:val="00E73DD4"/>
    <w:rsid w:val="00E73DFA"/>
    <w:rsid w:val="00E74167"/>
    <w:rsid w:val="00E741F1"/>
    <w:rsid w:val="00E7426E"/>
    <w:rsid w:val="00E74523"/>
    <w:rsid w:val="00E74572"/>
    <w:rsid w:val="00E7457F"/>
    <w:rsid w:val="00E74724"/>
    <w:rsid w:val="00E74894"/>
    <w:rsid w:val="00E7496C"/>
    <w:rsid w:val="00E74A44"/>
    <w:rsid w:val="00E74ACA"/>
    <w:rsid w:val="00E74BB7"/>
    <w:rsid w:val="00E74E76"/>
    <w:rsid w:val="00E75007"/>
    <w:rsid w:val="00E75031"/>
    <w:rsid w:val="00E750D8"/>
    <w:rsid w:val="00E75115"/>
    <w:rsid w:val="00E75500"/>
    <w:rsid w:val="00E75662"/>
    <w:rsid w:val="00E75D76"/>
    <w:rsid w:val="00E75F04"/>
    <w:rsid w:val="00E760F7"/>
    <w:rsid w:val="00E76287"/>
    <w:rsid w:val="00E763B6"/>
    <w:rsid w:val="00E763F7"/>
    <w:rsid w:val="00E7660A"/>
    <w:rsid w:val="00E76657"/>
    <w:rsid w:val="00E766C9"/>
    <w:rsid w:val="00E76898"/>
    <w:rsid w:val="00E768A9"/>
    <w:rsid w:val="00E76B72"/>
    <w:rsid w:val="00E76C83"/>
    <w:rsid w:val="00E76E4B"/>
    <w:rsid w:val="00E76ED1"/>
    <w:rsid w:val="00E76F87"/>
    <w:rsid w:val="00E773E5"/>
    <w:rsid w:val="00E7766F"/>
    <w:rsid w:val="00E777C8"/>
    <w:rsid w:val="00E778AA"/>
    <w:rsid w:val="00E77B09"/>
    <w:rsid w:val="00E77B99"/>
    <w:rsid w:val="00E77FA9"/>
    <w:rsid w:val="00E77FF0"/>
    <w:rsid w:val="00E80331"/>
    <w:rsid w:val="00E804A6"/>
    <w:rsid w:val="00E80516"/>
    <w:rsid w:val="00E8063A"/>
    <w:rsid w:val="00E806F8"/>
    <w:rsid w:val="00E80725"/>
    <w:rsid w:val="00E8080A"/>
    <w:rsid w:val="00E808D2"/>
    <w:rsid w:val="00E809E6"/>
    <w:rsid w:val="00E80B7A"/>
    <w:rsid w:val="00E80F76"/>
    <w:rsid w:val="00E8138A"/>
    <w:rsid w:val="00E814C5"/>
    <w:rsid w:val="00E814E5"/>
    <w:rsid w:val="00E815D0"/>
    <w:rsid w:val="00E8166D"/>
    <w:rsid w:val="00E81695"/>
    <w:rsid w:val="00E816C7"/>
    <w:rsid w:val="00E816F7"/>
    <w:rsid w:val="00E818D6"/>
    <w:rsid w:val="00E81C86"/>
    <w:rsid w:val="00E81D33"/>
    <w:rsid w:val="00E82053"/>
    <w:rsid w:val="00E824C7"/>
    <w:rsid w:val="00E826CE"/>
    <w:rsid w:val="00E8274D"/>
    <w:rsid w:val="00E82852"/>
    <w:rsid w:val="00E828A8"/>
    <w:rsid w:val="00E82914"/>
    <w:rsid w:val="00E8294C"/>
    <w:rsid w:val="00E82A30"/>
    <w:rsid w:val="00E82B54"/>
    <w:rsid w:val="00E82B61"/>
    <w:rsid w:val="00E82BA7"/>
    <w:rsid w:val="00E82D5F"/>
    <w:rsid w:val="00E82F9A"/>
    <w:rsid w:val="00E8303E"/>
    <w:rsid w:val="00E83058"/>
    <w:rsid w:val="00E834AE"/>
    <w:rsid w:val="00E83671"/>
    <w:rsid w:val="00E83773"/>
    <w:rsid w:val="00E83837"/>
    <w:rsid w:val="00E83B85"/>
    <w:rsid w:val="00E83B90"/>
    <w:rsid w:val="00E83DB1"/>
    <w:rsid w:val="00E83F08"/>
    <w:rsid w:val="00E84006"/>
    <w:rsid w:val="00E84083"/>
    <w:rsid w:val="00E8416D"/>
    <w:rsid w:val="00E8444C"/>
    <w:rsid w:val="00E8454B"/>
    <w:rsid w:val="00E84551"/>
    <w:rsid w:val="00E84641"/>
    <w:rsid w:val="00E8465C"/>
    <w:rsid w:val="00E84687"/>
    <w:rsid w:val="00E846D0"/>
    <w:rsid w:val="00E84931"/>
    <w:rsid w:val="00E84E6A"/>
    <w:rsid w:val="00E84EE4"/>
    <w:rsid w:val="00E84F34"/>
    <w:rsid w:val="00E84F72"/>
    <w:rsid w:val="00E85016"/>
    <w:rsid w:val="00E85076"/>
    <w:rsid w:val="00E85565"/>
    <w:rsid w:val="00E858D4"/>
    <w:rsid w:val="00E85AF8"/>
    <w:rsid w:val="00E85C22"/>
    <w:rsid w:val="00E85E72"/>
    <w:rsid w:val="00E86049"/>
    <w:rsid w:val="00E8605E"/>
    <w:rsid w:val="00E860A6"/>
    <w:rsid w:val="00E860EA"/>
    <w:rsid w:val="00E861A2"/>
    <w:rsid w:val="00E861E3"/>
    <w:rsid w:val="00E86237"/>
    <w:rsid w:val="00E86324"/>
    <w:rsid w:val="00E8646F"/>
    <w:rsid w:val="00E86735"/>
    <w:rsid w:val="00E868AB"/>
    <w:rsid w:val="00E86CEC"/>
    <w:rsid w:val="00E86D6C"/>
    <w:rsid w:val="00E86DD0"/>
    <w:rsid w:val="00E87178"/>
    <w:rsid w:val="00E872FB"/>
    <w:rsid w:val="00E87356"/>
    <w:rsid w:val="00E875B2"/>
    <w:rsid w:val="00E87846"/>
    <w:rsid w:val="00E87969"/>
    <w:rsid w:val="00E87A95"/>
    <w:rsid w:val="00E87AFC"/>
    <w:rsid w:val="00E87BFA"/>
    <w:rsid w:val="00E87D45"/>
    <w:rsid w:val="00E87DF5"/>
    <w:rsid w:val="00E9021D"/>
    <w:rsid w:val="00E9059A"/>
    <w:rsid w:val="00E905EB"/>
    <w:rsid w:val="00E911B8"/>
    <w:rsid w:val="00E912AD"/>
    <w:rsid w:val="00E9149A"/>
    <w:rsid w:val="00E914A5"/>
    <w:rsid w:val="00E91824"/>
    <w:rsid w:val="00E91A3B"/>
    <w:rsid w:val="00E91AA1"/>
    <w:rsid w:val="00E91C12"/>
    <w:rsid w:val="00E91D9C"/>
    <w:rsid w:val="00E91E8D"/>
    <w:rsid w:val="00E91ECA"/>
    <w:rsid w:val="00E91F10"/>
    <w:rsid w:val="00E9229C"/>
    <w:rsid w:val="00E925BF"/>
    <w:rsid w:val="00E928DD"/>
    <w:rsid w:val="00E92BAB"/>
    <w:rsid w:val="00E92F84"/>
    <w:rsid w:val="00E92FC2"/>
    <w:rsid w:val="00E92FD2"/>
    <w:rsid w:val="00E931CE"/>
    <w:rsid w:val="00E9325F"/>
    <w:rsid w:val="00E9326C"/>
    <w:rsid w:val="00E93562"/>
    <w:rsid w:val="00E93688"/>
    <w:rsid w:val="00E937C8"/>
    <w:rsid w:val="00E93A91"/>
    <w:rsid w:val="00E93ACB"/>
    <w:rsid w:val="00E93AEB"/>
    <w:rsid w:val="00E93E5E"/>
    <w:rsid w:val="00E93E88"/>
    <w:rsid w:val="00E93EC4"/>
    <w:rsid w:val="00E93F65"/>
    <w:rsid w:val="00E941D8"/>
    <w:rsid w:val="00E94250"/>
    <w:rsid w:val="00E94A22"/>
    <w:rsid w:val="00E94ABA"/>
    <w:rsid w:val="00E94C0A"/>
    <w:rsid w:val="00E94C1F"/>
    <w:rsid w:val="00E94C7E"/>
    <w:rsid w:val="00E95005"/>
    <w:rsid w:val="00E95281"/>
    <w:rsid w:val="00E9551A"/>
    <w:rsid w:val="00E95709"/>
    <w:rsid w:val="00E95B1D"/>
    <w:rsid w:val="00E95DA6"/>
    <w:rsid w:val="00E95FBA"/>
    <w:rsid w:val="00E9607A"/>
    <w:rsid w:val="00E9611D"/>
    <w:rsid w:val="00E96194"/>
    <w:rsid w:val="00E963D9"/>
    <w:rsid w:val="00E963F7"/>
    <w:rsid w:val="00E9643A"/>
    <w:rsid w:val="00E96691"/>
    <w:rsid w:val="00E96D45"/>
    <w:rsid w:val="00E96DB6"/>
    <w:rsid w:val="00E96DF5"/>
    <w:rsid w:val="00E96FEC"/>
    <w:rsid w:val="00E973CB"/>
    <w:rsid w:val="00E973CF"/>
    <w:rsid w:val="00E9758C"/>
    <w:rsid w:val="00E9774F"/>
    <w:rsid w:val="00E9786A"/>
    <w:rsid w:val="00E97949"/>
    <w:rsid w:val="00E97966"/>
    <w:rsid w:val="00E97BB0"/>
    <w:rsid w:val="00EA00B3"/>
    <w:rsid w:val="00EA00B8"/>
    <w:rsid w:val="00EA019F"/>
    <w:rsid w:val="00EA0244"/>
    <w:rsid w:val="00EA039F"/>
    <w:rsid w:val="00EA03C4"/>
    <w:rsid w:val="00EA053D"/>
    <w:rsid w:val="00EA0940"/>
    <w:rsid w:val="00EA0D49"/>
    <w:rsid w:val="00EA0EA5"/>
    <w:rsid w:val="00EA0EBE"/>
    <w:rsid w:val="00EA1124"/>
    <w:rsid w:val="00EA11A7"/>
    <w:rsid w:val="00EA11C8"/>
    <w:rsid w:val="00EA11D5"/>
    <w:rsid w:val="00EA14FB"/>
    <w:rsid w:val="00EA159C"/>
    <w:rsid w:val="00EA15DC"/>
    <w:rsid w:val="00EA17E3"/>
    <w:rsid w:val="00EA17FC"/>
    <w:rsid w:val="00EA19A8"/>
    <w:rsid w:val="00EA19CC"/>
    <w:rsid w:val="00EA1F95"/>
    <w:rsid w:val="00EA20A1"/>
    <w:rsid w:val="00EA2300"/>
    <w:rsid w:val="00EA282A"/>
    <w:rsid w:val="00EA2BF7"/>
    <w:rsid w:val="00EA2ED8"/>
    <w:rsid w:val="00EA2F72"/>
    <w:rsid w:val="00EA2FCC"/>
    <w:rsid w:val="00EA3055"/>
    <w:rsid w:val="00EA30D5"/>
    <w:rsid w:val="00EA31DA"/>
    <w:rsid w:val="00EA33D8"/>
    <w:rsid w:val="00EA3522"/>
    <w:rsid w:val="00EA3657"/>
    <w:rsid w:val="00EA3907"/>
    <w:rsid w:val="00EA3924"/>
    <w:rsid w:val="00EA3BAB"/>
    <w:rsid w:val="00EA3BF0"/>
    <w:rsid w:val="00EA40FD"/>
    <w:rsid w:val="00EA441E"/>
    <w:rsid w:val="00EA4653"/>
    <w:rsid w:val="00EA46E3"/>
    <w:rsid w:val="00EA48B3"/>
    <w:rsid w:val="00EA4B9C"/>
    <w:rsid w:val="00EA4BFE"/>
    <w:rsid w:val="00EA4EA8"/>
    <w:rsid w:val="00EA5129"/>
    <w:rsid w:val="00EA5314"/>
    <w:rsid w:val="00EA5316"/>
    <w:rsid w:val="00EA552D"/>
    <w:rsid w:val="00EA5826"/>
    <w:rsid w:val="00EA5A55"/>
    <w:rsid w:val="00EA5BD4"/>
    <w:rsid w:val="00EA5D05"/>
    <w:rsid w:val="00EA5E05"/>
    <w:rsid w:val="00EA5E92"/>
    <w:rsid w:val="00EA6148"/>
    <w:rsid w:val="00EA61EB"/>
    <w:rsid w:val="00EA6327"/>
    <w:rsid w:val="00EA67DD"/>
    <w:rsid w:val="00EA6932"/>
    <w:rsid w:val="00EA6AAD"/>
    <w:rsid w:val="00EA6E7D"/>
    <w:rsid w:val="00EA6FE7"/>
    <w:rsid w:val="00EA7272"/>
    <w:rsid w:val="00EA72A7"/>
    <w:rsid w:val="00EA737E"/>
    <w:rsid w:val="00EA74C6"/>
    <w:rsid w:val="00EA7596"/>
    <w:rsid w:val="00EA75E0"/>
    <w:rsid w:val="00EA76D0"/>
    <w:rsid w:val="00EA7995"/>
    <w:rsid w:val="00EA7AE2"/>
    <w:rsid w:val="00EA7C02"/>
    <w:rsid w:val="00EA7F69"/>
    <w:rsid w:val="00EA7FE5"/>
    <w:rsid w:val="00EB010E"/>
    <w:rsid w:val="00EB0231"/>
    <w:rsid w:val="00EB0765"/>
    <w:rsid w:val="00EB07D2"/>
    <w:rsid w:val="00EB0873"/>
    <w:rsid w:val="00EB0AFA"/>
    <w:rsid w:val="00EB0BC8"/>
    <w:rsid w:val="00EB0EB4"/>
    <w:rsid w:val="00EB0FB2"/>
    <w:rsid w:val="00EB1060"/>
    <w:rsid w:val="00EB1260"/>
    <w:rsid w:val="00EB1286"/>
    <w:rsid w:val="00EB1433"/>
    <w:rsid w:val="00EB14EA"/>
    <w:rsid w:val="00EB1574"/>
    <w:rsid w:val="00EB157F"/>
    <w:rsid w:val="00EB1643"/>
    <w:rsid w:val="00EB181C"/>
    <w:rsid w:val="00EB1907"/>
    <w:rsid w:val="00EB1DCF"/>
    <w:rsid w:val="00EB2266"/>
    <w:rsid w:val="00EB2629"/>
    <w:rsid w:val="00EB2761"/>
    <w:rsid w:val="00EB2887"/>
    <w:rsid w:val="00EB2AA0"/>
    <w:rsid w:val="00EB2D9F"/>
    <w:rsid w:val="00EB2ED2"/>
    <w:rsid w:val="00EB3032"/>
    <w:rsid w:val="00EB3272"/>
    <w:rsid w:val="00EB33B2"/>
    <w:rsid w:val="00EB3466"/>
    <w:rsid w:val="00EB3622"/>
    <w:rsid w:val="00EB36AA"/>
    <w:rsid w:val="00EB3933"/>
    <w:rsid w:val="00EB39A1"/>
    <w:rsid w:val="00EB39C4"/>
    <w:rsid w:val="00EB3A4F"/>
    <w:rsid w:val="00EB3B35"/>
    <w:rsid w:val="00EB3DA7"/>
    <w:rsid w:val="00EB3FA3"/>
    <w:rsid w:val="00EB4250"/>
    <w:rsid w:val="00EB42FF"/>
    <w:rsid w:val="00EB4319"/>
    <w:rsid w:val="00EB4373"/>
    <w:rsid w:val="00EB47EC"/>
    <w:rsid w:val="00EB4828"/>
    <w:rsid w:val="00EB4878"/>
    <w:rsid w:val="00EB4905"/>
    <w:rsid w:val="00EB492E"/>
    <w:rsid w:val="00EB4932"/>
    <w:rsid w:val="00EB49F1"/>
    <w:rsid w:val="00EB4AAB"/>
    <w:rsid w:val="00EB4C74"/>
    <w:rsid w:val="00EB4CCD"/>
    <w:rsid w:val="00EB4DCF"/>
    <w:rsid w:val="00EB4EA3"/>
    <w:rsid w:val="00EB4EE1"/>
    <w:rsid w:val="00EB4F67"/>
    <w:rsid w:val="00EB5232"/>
    <w:rsid w:val="00EB5443"/>
    <w:rsid w:val="00EB54D5"/>
    <w:rsid w:val="00EB551B"/>
    <w:rsid w:val="00EB55ED"/>
    <w:rsid w:val="00EB584D"/>
    <w:rsid w:val="00EB5C1D"/>
    <w:rsid w:val="00EB5D1B"/>
    <w:rsid w:val="00EB5D3E"/>
    <w:rsid w:val="00EB5E0B"/>
    <w:rsid w:val="00EB5EDA"/>
    <w:rsid w:val="00EB5FF3"/>
    <w:rsid w:val="00EB60CA"/>
    <w:rsid w:val="00EB60D9"/>
    <w:rsid w:val="00EB6109"/>
    <w:rsid w:val="00EB6122"/>
    <w:rsid w:val="00EB6169"/>
    <w:rsid w:val="00EB627F"/>
    <w:rsid w:val="00EB633B"/>
    <w:rsid w:val="00EB6346"/>
    <w:rsid w:val="00EB64F0"/>
    <w:rsid w:val="00EB669B"/>
    <w:rsid w:val="00EB6964"/>
    <w:rsid w:val="00EB6A61"/>
    <w:rsid w:val="00EB6AB7"/>
    <w:rsid w:val="00EB6AE7"/>
    <w:rsid w:val="00EB6EE2"/>
    <w:rsid w:val="00EB6EF3"/>
    <w:rsid w:val="00EB71F3"/>
    <w:rsid w:val="00EB7236"/>
    <w:rsid w:val="00EB7330"/>
    <w:rsid w:val="00EB7347"/>
    <w:rsid w:val="00EB735B"/>
    <w:rsid w:val="00EB73A4"/>
    <w:rsid w:val="00EB7653"/>
    <w:rsid w:val="00EB7B98"/>
    <w:rsid w:val="00EB7C4A"/>
    <w:rsid w:val="00EB7CE6"/>
    <w:rsid w:val="00EB7D43"/>
    <w:rsid w:val="00EB7E0F"/>
    <w:rsid w:val="00EB7EE4"/>
    <w:rsid w:val="00EC0058"/>
    <w:rsid w:val="00EC019F"/>
    <w:rsid w:val="00EC02D5"/>
    <w:rsid w:val="00EC03CE"/>
    <w:rsid w:val="00EC049C"/>
    <w:rsid w:val="00EC05A4"/>
    <w:rsid w:val="00EC05F9"/>
    <w:rsid w:val="00EC06BD"/>
    <w:rsid w:val="00EC0738"/>
    <w:rsid w:val="00EC078A"/>
    <w:rsid w:val="00EC0838"/>
    <w:rsid w:val="00EC09B4"/>
    <w:rsid w:val="00EC09DF"/>
    <w:rsid w:val="00EC0B51"/>
    <w:rsid w:val="00EC0BBC"/>
    <w:rsid w:val="00EC0D45"/>
    <w:rsid w:val="00EC0DE6"/>
    <w:rsid w:val="00EC0DEB"/>
    <w:rsid w:val="00EC0E7F"/>
    <w:rsid w:val="00EC0FF8"/>
    <w:rsid w:val="00EC10EE"/>
    <w:rsid w:val="00EC11CB"/>
    <w:rsid w:val="00EC1354"/>
    <w:rsid w:val="00EC1387"/>
    <w:rsid w:val="00EC167F"/>
    <w:rsid w:val="00EC1ABC"/>
    <w:rsid w:val="00EC1D58"/>
    <w:rsid w:val="00EC1EBF"/>
    <w:rsid w:val="00EC1FFA"/>
    <w:rsid w:val="00EC23D1"/>
    <w:rsid w:val="00EC2A32"/>
    <w:rsid w:val="00EC2AE0"/>
    <w:rsid w:val="00EC2BA2"/>
    <w:rsid w:val="00EC2C3E"/>
    <w:rsid w:val="00EC2DDD"/>
    <w:rsid w:val="00EC30DA"/>
    <w:rsid w:val="00EC326E"/>
    <w:rsid w:val="00EC3334"/>
    <w:rsid w:val="00EC3630"/>
    <w:rsid w:val="00EC3646"/>
    <w:rsid w:val="00EC3673"/>
    <w:rsid w:val="00EC3727"/>
    <w:rsid w:val="00EC3999"/>
    <w:rsid w:val="00EC3A35"/>
    <w:rsid w:val="00EC3A7E"/>
    <w:rsid w:val="00EC3BD1"/>
    <w:rsid w:val="00EC3BE4"/>
    <w:rsid w:val="00EC3C5B"/>
    <w:rsid w:val="00EC3C70"/>
    <w:rsid w:val="00EC434B"/>
    <w:rsid w:val="00EC440A"/>
    <w:rsid w:val="00EC468E"/>
    <w:rsid w:val="00EC46FA"/>
    <w:rsid w:val="00EC4740"/>
    <w:rsid w:val="00EC475A"/>
    <w:rsid w:val="00EC47D6"/>
    <w:rsid w:val="00EC48CE"/>
    <w:rsid w:val="00EC4C15"/>
    <w:rsid w:val="00EC4CF4"/>
    <w:rsid w:val="00EC4E4E"/>
    <w:rsid w:val="00EC4F39"/>
    <w:rsid w:val="00EC4F68"/>
    <w:rsid w:val="00EC54C4"/>
    <w:rsid w:val="00EC5616"/>
    <w:rsid w:val="00EC5765"/>
    <w:rsid w:val="00EC57FA"/>
    <w:rsid w:val="00EC58B6"/>
    <w:rsid w:val="00EC5923"/>
    <w:rsid w:val="00EC5BE9"/>
    <w:rsid w:val="00EC5CD6"/>
    <w:rsid w:val="00EC5DCB"/>
    <w:rsid w:val="00EC5E24"/>
    <w:rsid w:val="00EC5E52"/>
    <w:rsid w:val="00EC5ED0"/>
    <w:rsid w:val="00EC5F58"/>
    <w:rsid w:val="00EC603E"/>
    <w:rsid w:val="00EC625C"/>
    <w:rsid w:val="00EC62E0"/>
    <w:rsid w:val="00EC6341"/>
    <w:rsid w:val="00EC63A8"/>
    <w:rsid w:val="00EC6A80"/>
    <w:rsid w:val="00EC6C08"/>
    <w:rsid w:val="00EC71BA"/>
    <w:rsid w:val="00EC73B9"/>
    <w:rsid w:val="00EC73DC"/>
    <w:rsid w:val="00EC7466"/>
    <w:rsid w:val="00EC78BB"/>
    <w:rsid w:val="00EC7F60"/>
    <w:rsid w:val="00ED0242"/>
    <w:rsid w:val="00ED058D"/>
    <w:rsid w:val="00ED06DE"/>
    <w:rsid w:val="00ED07C7"/>
    <w:rsid w:val="00ED0B3A"/>
    <w:rsid w:val="00ED0E20"/>
    <w:rsid w:val="00ED0F22"/>
    <w:rsid w:val="00ED139C"/>
    <w:rsid w:val="00ED14CB"/>
    <w:rsid w:val="00ED14EB"/>
    <w:rsid w:val="00ED1884"/>
    <w:rsid w:val="00ED18A0"/>
    <w:rsid w:val="00ED18C4"/>
    <w:rsid w:val="00ED1900"/>
    <w:rsid w:val="00ED198E"/>
    <w:rsid w:val="00ED1A39"/>
    <w:rsid w:val="00ED1B7E"/>
    <w:rsid w:val="00ED1B87"/>
    <w:rsid w:val="00ED20B3"/>
    <w:rsid w:val="00ED21DE"/>
    <w:rsid w:val="00ED2505"/>
    <w:rsid w:val="00ED2683"/>
    <w:rsid w:val="00ED2922"/>
    <w:rsid w:val="00ED2B61"/>
    <w:rsid w:val="00ED2D1C"/>
    <w:rsid w:val="00ED2D22"/>
    <w:rsid w:val="00ED2DAB"/>
    <w:rsid w:val="00ED2ED4"/>
    <w:rsid w:val="00ED30AF"/>
    <w:rsid w:val="00ED3157"/>
    <w:rsid w:val="00ED3210"/>
    <w:rsid w:val="00ED3541"/>
    <w:rsid w:val="00ED366F"/>
    <w:rsid w:val="00ED36BD"/>
    <w:rsid w:val="00ED36F0"/>
    <w:rsid w:val="00ED39CF"/>
    <w:rsid w:val="00ED3BF0"/>
    <w:rsid w:val="00ED3CA0"/>
    <w:rsid w:val="00ED4291"/>
    <w:rsid w:val="00ED440C"/>
    <w:rsid w:val="00ED467C"/>
    <w:rsid w:val="00ED4712"/>
    <w:rsid w:val="00ED4909"/>
    <w:rsid w:val="00ED4C4F"/>
    <w:rsid w:val="00ED52C8"/>
    <w:rsid w:val="00ED5524"/>
    <w:rsid w:val="00ED5525"/>
    <w:rsid w:val="00ED5530"/>
    <w:rsid w:val="00ED555A"/>
    <w:rsid w:val="00ED55B9"/>
    <w:rsid w:val="00ED567E"/>
    <w:rsid w:val="00ED5821"/>
    <w:rsid w:val="00ED58DE"/>
    <w:rsid w:val="00ED591E"/>
    <w:rsid w:val="00ED5981"/>
    <w:rsid w:val="00ED5A2C"/>
    <w:rsid w:val="00ED5BF1"/>
    <w:rsid w:val="00ED5CD8"/>
    <w:rsid w:val="00ED5E66"/>
    <w:rsid w:val="00ED5F1B"/>
    <w:rsid w:val="00ED61CD"/>
    <w:rsid w:val="00ED6215"/>
    <w:rsid w:val="00ED655E"/>
    <w:rsid w:val="00ED66F4"/>
    <w:rsid w:val="00ED6831"/>
    <w:rsid w:val="00ED697F"/>
    <w:rsid w:val="00ED6997"/>
    <w:rsid w:val="00ED6BA5"/>
    <w:rsid w:val="00ED6E99"/>
    <w:rsid w:val="00ED6F83"/>
    <w:rsid w:val="00ED6FC9"/>
    <w:rsid w:val="00ED7167"/>
    <w:rsid w:val="00ED72CA"/>
    <w:rsid w:val="00ED758F"/>
    <w:rsid w:val="00ED776D"/>
    <w:rsid w:val="00ED78F1"/>
    <w:rsid w:val="00ED792D"/>
    <w:rsid w:val="00ED7A13"/>
    <w:rsid w:val="00ED7A8B"/>
    <w:rsid w:val="00ED7BB0"/>
    <w:rsid w:val="00ED7FC6"/>
    <w:rsid w:val="00EE00E6"/>
    <w:rsid w:val="00EE0171"/>
    <w:rsid w:val="00EE01A9"/>
    <w:rsid w:val="00EE0226"/>
    <w:rsid w:val="00EE0464"/>
    <w:rsid w:val="00EE04D0"/>
    <w:rsid w:val="00EE061D"/>
    <w:rsid w:val="00EE07D3"/>
    <w:rsid w:val="00EE1106"/>
    <w:rsid w:val="00EE1528"/>
    <w:rsid w:val="00EE16FC"/>
    <w:rsid w:val="00EE18AE"/>
    <w:rsid w:val="00EE1AF9"/>
    <w:rsid w:val="00EE1B6A"/>
    <w:rsid w:val="00EE1BF4"/>
    <w:rsid w:val="00EE1CFE"/>
    <w:rsid w:val="00EE1D1C"/>
    <w:rsid w:val="00EE1E6E"/>
    <w:rsid w:val="00EE1EE1"/>
    <w:rsid w:val="00EE2033"/>
    <w:rsid w:val="00EE2263"/>
    <w:rsid w:val="00EE241F"/>
    <w:rsid w:val="00EE2488"/>
    <w:rsid w:val="00EE24BC"/>
    <w:rsid w:val="00EE2574"/>
    <w:rsid w:val="00EE2688"/>
    <w:rsid w:val="00EE2723"/>
    <w:rsid w:val="00EE275A"/>
    <w:rsid w:val="00EE2A99"/>
    <w:rsid w:val="00EE2AC6"/>
    <w:rsid w:val="00EE2D04"/>
    <w:rsid w:val="00EE2F19"/>
    <w:rsid w:val="00EE2F76"/>
    <w:rsid w:val="00EE2FDE"/>
    <w:rsid w:val="00EE3227"/>
    <w:rsid w:val="00EE337F"/>
    <w:rsid w:val="00EE3625"/>
    <w:rsid w:val="00EE3787"/>
    <w:rsid w:val="00EE38C6"/>
    <w:rsid w:val="00EE3C1F"/>
    <w:rsid w:val="00EE3C2E"/>
    <w:rsid w:val="00EE3E3E"/>
    <w:rsid w:val="00EE40A9"/>
    <w:rsid w:val="00EE4108"/>
    <w:rsid w:val="00EE4201"/>
    <w:rsid w:val="00EE43B7"/>
    <w:rsid w:val="00EE4956"/>
    <w:rsid w:val="00EE4B49"/>
    <w:rsid w:val="00EE4CAE"/>
    <w:rsid w:val="00EE4EAD"/>
    <w:rsid w:val="00EE4ED1"/>
    <w:rsid w:val="00EE4F64"/>
    <w:rsid w:val="00EE4FC4"/>
    <w:rsid w:val="00EE500A"/>
    <w:rsid w:val="00EE528B"/>
    <w:rsid w:val="00EE5578"/>
    <w:rsid w:val="00EE55ED"/>
    <w:rsid w:val="00EE57A3"/>
    <w:rsid w:val="00EE57D6"/>
    <w:rsid w:val="00EE5818"/>
    <w:rsid w:val="00EE59AC"/>
    <w:rsid w:val="00EE5A00"/>
    <w:rsid w:val="00EE5D46"/>
    <w:rsid w:val="00EE612A"/>
    <w:rsid w:val="00EE6242"/>
    <w:rsid w:val="00EE6501"/>
    <w:rsid w:val="00EE6513"/>
    <w:rsid w:val="00EE6A9F"/>
    <w:rsid w:val="00EE6B5D"/>
    <w:rsid w:val="00EE6BDB"/>
    <w:rsid w:val="00EE6E49"/>
    <w:rsid w:val="00EE713D"/>
    <w:rsid w:val="00EE7358"/>
    <w:rsid w:val="00EE73D6"/>
    <w:rsid w:val="00EE73DF"/>
    <w:rsid w:val="00EE7680"/>
    <w:rsid w:val="00EE7763"/>
    <w:rsid w:val="00EE7B49"/>
    <w:rsid w:val="00EE7D88"/>
    <w:rsid w:val="00EF029C"/>
    <w:rsid w:val="00EF044B"/>
    <w:rsid w:val="00EF069F"/>
    <w:rsid w:val="00EF078F"/>
    <w:rsid w:val="00EF0929"/>
    <w:rsid w:val="00EF09F2"/>
    <w:rsid w:val="00EF0AF3"/>
    <w:rsid w:val="00EF0CCD"/>
    <w:rsid w:val="00EF0D77"/>
    <w:rsid w:val="00EF0D7D"/>
    <w:rsid w:val="00EF0F2D"/>
    <w:rsid w:val="00EF1061"/>
    <w:rsid w:val="00EF11B7"/>
    <w:rsid w:val="00EF120E"/>
    <w:rsid w:val="00EF14DE"/>
    <w:rsid w:val="00EF14F9"/>
    <w:rsid w:val="00EF157A"/>
    <w:rsid w:val="00EF15C2"/>
    <w:rsid w:val="00EF1AF0"/>
    <w:rsid w:val="00EF1CB4"/>
    <w:rsid w:val="00EF1E2A"/>
    <w:rsid w:val="00EF1EA8"/>
    <w:rsid w:val="00EF1F42"/>
    <w:rsid w:val="00EF2010"/>
    <w:rsid w:val="00EF2101"/>
    <w:rsid w:val="00EF21CC"/>
    <w:rsid w:val="00EF261B"/>
    <w:rsid w:val="00EF276E"/>
    <w:rsid w:val="00EF28C0"/>
    <w:rsid w:val="00EF2AA1"/>
    <w:rsid w:val="00EF2B44"/>
    <w:rsid w:val="00EF2E4F"/>
    <w:rsid w:val="00EF2EBE"/>
    <w:rsid w:val="00EF2FC2"/>
    <w:rsid w:val="00EF3098"/>
    <w:rsid w:val="00EF30F5"/>
    <w:rsid w:val="00EF334A"/>
    <w:rsid w:val="00EF35A7"/>
    <w:rsid w:val="00EF37DB"/>
    <w:rsid w:val="00EF38F3"/>
    <w:rsid w:val="00EF3B85"/>
    <w:rsid w:val="00EF3D4B"/>
    <w:rsid w:val="00EF3EDB"/>
    <w:rsid w:val="00EF3EF0"/>
    <w:rsid w:val="00EF3FEC"/>
    <w:rsid w:val="00EF3FF9"/>
    <w:rsid w:val="00EF4050"/>
    <w:rsid w:val="00EF418E"/>
    <w:rsid w:val="00EF41D5"/>
    <w:rsid w:val="00EF42EB"/>
    <w:rsid w:val="00EF46B1"/>
    <w:rsid w:val="00EF474E"/>
    <w:rsid w:val="00EF47D8"/>
    <w:rsid w:val="00EF47DB"/>
    <w:rsid w:val="00EF498D"/>
    <w:rsid w:val="00EF4A82"/>
    <w:rsid w:val="00EF4B42"/>
    <w:rsid w:val="00EF4B52"/>
    <w:rsid w:val="00EF4D12"/>
    <w:rsid w:val="00EF4DD1"/>
    <w:rsid w:val="00EF526B"/>
    <w:rsid w:val="00EF544D"/>
    <w:rsid w:val="00EF546D"/>
    <w:rsid w:val="00EF556C"/>
    <w:rsid w:val="00EF559E"/>
    <w:rsid w:val="00EF56EE"/>
    <w:rsid w:val="00EF58D2"/>
    <w:rsid w:val="00EF596B"/>
    <w:rsid w:val="00EF597B"/>
    <w:rsid w:val="00EF5A46"/>
    <w:rsid w:val="00EF5C0F"/>
    <w:rsid w:val="00EF5C18"/>
    <w:rsid w:val="00EF5CC7"/>
    <w:rsid w:val="00EF5FB0"/>
    <w:rsid w:val="00EF698F"/>
    <w:rsid w:val="00EF6A83"/>
    <w:rsid w:val="00EF6E4F"/>
    <w:rsid w:val="00EF70FA"/>
    <w:rsid w:val="00EF713E"/>
    <w:rsid w:val="00EF714C"/>
    <w:rsid w:val="00EF76D0"/>
    <w:rsid w:val="00EF79F2"/>
    <w:rsid w:val="00EF7B43"/>
    <w:rsid w:val="00EF7DF0"/>
    <w:rsid w:val="00F007B2"/>
    <w:rsid w:val="00F0086F"/>
    <w:rsid w:val="00F00939"/>
    <w:rsid w:val="00F00951"/>
    <w:rsid w:val="00F00A8B"/>
    <w:rsid w:val="00F00A8F"/>
    <w:rsid w:val="00F00B46"/>
    <w:rsid w:val="00F00BBD"/>
    <w:rsid w:val="00F00D2D"/>
    <w:rsid w:val="00F00D40"/>
    <w:rsid w:val="00F00EA7"/>
    <w:rsid w:val="00F01094"/>
    <w:rsid w:val="00F010B1"/>
    <w:rsid w:val="00F01175"/>
    <w:rsid w:val="00F011C4"/>
    <w:rsid w:val="00F011CF"/>
    <w:rsid w:val="00F0129D"/>
    <w:rsid w:val="00F01399"/>
    <w:rsid w:val="00F014E4"/>
    <w:rsid w:val="00F01593"/>
    <w:rsid w:val="00F016D8"/>
    <w:rsid w:val="00F01811"/>
    <w:rsid w:val="00F01AE1"/>
    <w:rsid w:val="00F01DBE"/>
    <w:rsid w:val="00F01E1D"/>
    <w:rsid w:val="00F02033"/>
    <w:rsid w:val="00F0231E"/>
    <w:rsid w:val="00F0248A"/>
    <w:rsid w:val="00F0250D"/>
    <w:rsid w:val="00F028B7"/>
    <w:rsid w:val="00F02909"/>
    <w:rsid w:val="00F02E36"/>
    <w:rsid w:val="00F02F62"/>
    <w:rsid w:val="00F03053"/>
    <w:rsid w:val="00F03373"/>
    <w:rsid w:val="00F03431"/>
    <w:rsid w:val="00F034BE"/>
    <w:rsid w:val="00F034F1"/>
    <w:rsid w:val="00F034F8"/>
    <w:rsid w:val="00F03675"/>
    <w:rsid w:val="00F03822"/>
    <w:rsid w:val="00F03ABB"/>
    <w:rsid w:val="00F03CED"/>
    <w:rsid w:val="00F03F1B"/>
    <w:rsid w:val="00F03FB3"/>
    <w:rsid w:val="00F0447A"/>
    <w:rsid w:val="00F045C5"/>
    <w:rsid w:val="00F046F2"/>
    <w:rsid w:val="00F048F1"/>
    <w:rsid w:val="00F04CD5"/>
    <w:rsid w:val="00F04D07"/>
    <w:rsid w:val="00F04DC3"/>
    <w:rsid w:val="00F04E8C"/>
    <w:rsid w:val="00F04ECD"/>
    <w:rsid w:val="00F04F83"/>
    <w:rsid w:val="00F0540D"/>
    <w:rsid w:val="00F054E0"/>
    <w:rsid w:val="00F057D5"/>
    <w:rsid w:val="00F05901"/>
    <w:rsid w:val="00F05AED"/>
    <w:rsid w:val="00F05E74"/>
    <w:rsid w:val="00F05EE1"/>
    <w:rsid w:val="00F05F56"/>
    <w:rsid w:val="00F05F77"/>
    <w:rsid w:val="00F060BA"/>
    <w:rsid w:val="00F06122"/>
    <w:rsid w:val="00F063EF"/>
    <w:rsid w:val="00F06699"/>
    <w:rsid w:val="00F06732"/>
    <w:rsid w:val="00F06A3A"/>
    <w:rsid w:val="00F070BC"/>
    <w:rsid w:val="00F07194"/>
    <w:rsid w:val="00F07226"/>
    <w:rsid w:val="00F07330"/>
    <w:rsid w:val="00F07481"/>
    <w:rsid w:val="00F07489"/>
    <w:rsid w:val="00F075AA"/>
    <w:rsid w:val="00F0770A"/>
    <w:rsid w:val="00F078D9"/>
    <w:rsid w:val="00F0797A"/>
    <w:rsid w:val="00F07B3B"/>
    <w:rsid w:val="00F07B40"/>
    <w:rsid w:val="00F07BAA"/>
    <w:rsid w:val="00F10000"/>
    <w:rsid w:val="00F100B3"/>
    <w:rsid w:val="00F1017B"/>
    <w:rsid w:val="00F102AC"/>
    <w:rsid w:val="00F10371"/>
    <w:rsid w:val="00F10381"/>
    <w:rsid w:val="00F103B5"/>
    <w:rsid w:val="00F103E7"/>
    <w:rsid w:val="00F10450"/>
    <w:rsid w:val="00F104B7"/>
    <w:rsid w:val="00F10549"/>
    <w:rsid w:val="00F1059C"/>
    <w:rsid w:val="00F10635"/>
    <w:rsid w:val="00F10818"/>
    <w:rsid w:val="00F10B41"/>
    <w:rsid w:val="00F10C9C"/>
    <w:rsid w:val="00F10DBA"/>
    <w:rsid w:val="00F10F55"/>
    <w:rsid w:val="00F110D7"/>
    <w:rsid w:val="00F110ED"/>
    <w:rsid w:val="00F11312"/>
    <w:rsid w:val="00F11384"/>
    <w:rsid w:val="00F1173E"/>
    <w:rsid w:val="00F117D9"/>
    <w:rsid w:val="00F1182F"/>
    <w:rsid w:val="00F11CBC"/>
    <w:rsid w:val="00F11D15"/>
    <w:rsid w:val="00F11D1E"/>
    <w:rsid w:val="00F11D24"/>
    <w:rsid w:val="00F11F0F"/>
    <w:rsid w:val="00F11F94"/>
    <w:rsid w:val="00F12084"/>
    <w:rsid w:val="00F121C7"/>
    <w:rsid w:val="00F124D8"/>
    <w:rsid w:val="00F124F9"/>
    <w:rsid w:val="00F1267C"/>
    <w:rsid w:val="00F128EA"/>
    <w:rsid w:val="00F12A5E"/>
    <w:rsid w:val="00F12A7E"/>
    <w:rsid w:val="00F12AE3"/>
    <w:rsid w:val="00F12B4A"/>
    <w:rsid w:val="00F12C79"/>
    <w:rsid w:val="00F12CE7"/>
    <w:rsid w:val="00F12EB8"/>
    <w:rsid w:val="00F12F49"/>
    <w:rsid w:val="00F13343"/>
    <w:rsid w:val="00F13367"/>
    <w:rsid w:val="00F13475"/>
    <w:rsid w:val="00F136A0"/>
    <w:rsid w:val="00F1372C"/>
    <w:rsid w:val="00F1385C"/>
    <w:rsid w:val="00F13D24"/>
    <w:rsid w:val="00F1417A"/>
    <w:rsid w:val="00F141A8"/>
    <w:rsid w:val="00F14239"/>
    <w:rsid w:val="00F1437C"/>
    <w:rsid w:val="00F1483A"/>
    <w:rsid w:val="00F148D7"/>
    <w:rsid w:val="00F149EE"/>
    <w:rsid w:val="00F14A90"/>
    <w:rsid w:val="00F14AEB"/>
    <w:rsid w:val="00F14BC9"/>
    <w:rsid w:val="00F14D19"/>
    <w:rsid w:val="00F14D6E"/>
    <w:rsid w:val="00F14D72"/>
    <w:rsid w:val="00F151B3"/>
    <w:rsid w:val="00F1521D"/>
    <w:rsid w:val="00F154A8"/>
    <w:rsid w:val="00F15514"/>
    <w:rsid w:val="00F1554E"/>
    <w:rsid w:val="00F155DE"/>
    <w:rsid w:val="00F156BA"/>
    <w:rsid w:val="00F15832"/>
    <w:rsid w:val="00F15AFF"/>
    <w:rsid w:val="00F15BD8"/>
    <w:rsid w:val="00F15C1A"/>
    <w:rsid w:val="00F15C20"/>
    <w:rsid w:val="00F15E07"/>
    <w:rsid w:val="00F15F20"/>
    <w:rsid w:val="00F15F33"/>
    <w:rsid w:val="00F160CF"/>
    <w:rsid w:val="00F1614B"/>
    <w:rsid w:val="00F1614C"/>
    <w:rsid w:val="00F1615C"/>
    <w:rsid w:val="00F1667E"/>
    <w:rsid w:val="00F16A5E"/>
    <w:rsid w:val="00F16B72"/>
    <w:rsid w:val="00F171B6"/>
    <w:rsid w:val="00F1733D"/>
    <w:rsid w:val="00F17809"/>
    <w:rsid w:val="00F178D0"/>
    <w:rsid w:val="00F17ADE"/>
    <w:rsid w:val="00F17AE2"/>
    <w:rsid w:val="00F17BC0"/>
    <w:rsid w:val="00F17CA6"/>
    <w:rsid w:val="00F17F0E"/>
    <w:rsid w:val="00F17FBC"/>
    <w:rsid w:val="00F17FC7"/>
    <w:rsid w:val="00F20064"/>
    <w:rsid w:val="00F20120"/>
    <w:rsid w:val="00F201A5"/>
    <w:rsid w:val="00F20219"/>
    <w:rsid w:val="00F20355"/>
    <w:rsid w:val="00F2043A"/>
    <w:rsid w:val="00F2047A"/>
    <w:rsid w:val="00F2057E"/>
    <w:rsid w:val="00F205E2"/>
    <w:rsid w:val="00F207EC"/>
    <w:rsid w:val="00F20B9B"/>
    <w:rsid w:val="00F20D18"/>
    <w:rsid w:val="00F20D7B"/>
    <w:rsid w:val="00F20F21"/>
    <w:rsid w:val="00F2133A"/>
    <w:rsid w:val="00F213A2"/>
    <w:rsid w:val="00F21485"/>
    <w:rsid w:val="00F21B2F"/>
    <w:rsid w:val="00F21C07"/>
    <w:rsid w:val="00F21CC0"/>
    <w:rsid w:val="00F21CC5"/>
    <w:rsid w:val="00F21D3A"/>
    <w:rsid w:val="00F21F27"/>
    <w:rsid w:val="00F221DA"/>
    <w:rsid w:val="00F2228D"/>
    <w:rsid w:val="00F2232A"/>
    <w:rsid w:val="00F223EC"/>
    <w:rsid w:val="00F2269F"/>
    <w:rsid w:val="00F22926"/>
    <w:rsid w:val="00F2298E"/>
    <w:rsid w:val="00F22BB5"/>
    <w:rsid w:val="00F22C18"/>
    <w:rsid w:val="00F22D38"/>
    <w:rsid w:val="00F231FF"/>
    <w:rsid w:val="00F2323B"/>
    <w:rsid w:val="00F23426"/>
    <w:rsid w:val="00F23464"/>
    <w:rsid w:val="00F23479"/>
    <w:rsid w:val="00F23507"/>
    <w:rsid w:val="00F2361B"/>
    <w:rsid w:val="00F237CD"/>
    <w:rsid w:val="00F2381B"/>
    <w:rsid w:val="00F23820"/>
    <w:rsid w:val="00F2388E"/>
    <w:rsid w:val="00F23975"/>
    <w:rsid w:val="00F239C2"/>
    <w:rsid w:val="00F23A8F"/>
    <w:rsid w:val="00F23D13"/>
    <w:rsid w:val="00F23DF7"/>
    <w:rsid w:val="00F24160"/>
    <w:rsid w:val="00F2433D"/>
    <w:rsid w:val="00F243F0"/>
    <w:rsid w:val="00F24755"/>
    <w:rsid w:val="00F24ADF"/>
    <w:rsid w:val="00F24BD4"/>
    <w:rsid w:val="00F24E32"/>
    <w:rsid w:val="00F24F68"/>
    <w:rsid w:val="00F25242"/>
    <w:rsid w:val="00F25604"/>
    <w:rsid w:val="00F2565C"/>
    <w:rsid w:val="00F25680"/>
    <w:rsid w:val="00F25827"/>
    <w:rsid w:val="00F258F1"/>
    <w:rsid w:val="00F25966"/>
    <w:rsid w:val="00F259B5"/>
    <w:rsid w:val="00F25C8F"/>
    <w:rsid w:val="00F25D3B"/>
    <w:rsid w:val="00F25EDF"/>
    <w:rsid w:val="00F2605D"/>
    <w:rsid w:val="00F260D2"/>
    <w:rsid w:val="00F26100"/>
    <w:rsid w:val="00F2647F"/>
    <w:rsid w:val="00F265FD"/>
    <w:rsid w:val="00F2667A"/>
    <w:rsid w:val="00F26918"/>
    <w:rsid w:val="00F26B02"/>
    <w:rsid w:val="00F26F90"/>
    <w:rsid w:val="00F26FD8"/>
    <w:rsid w:val="00F2716C"/>
    <w:rsid w:val="00F27171"/>
    <w:rsid w:val="00F271EF"/>
    <w:rsid w:val="00F273EE"/>
    <w:rsid w:val="00F27519"/>
    <w:rsid w:val="00F27521"/>
    <w:rsid w:val="00F27636"/>
    <w:rsid w:val="00F277AC"/>
    <w:rsid w:val="00F27809"/>
    <w:rsid w:val="00F278A2"/>
    <w:rsid w:val="00F279ED"/>
    <w:rsid w:val="00F27D6E"/>
    <w:rsid w:val="00F27DF1"/>
    <w:rsid w:val="00F27FDB"/>
    <w:rsid w:val="00F30227"/>
    <w:rsid w:val="00F30266"/>
    <w:rsid w:val="00F30287"/>
    <w:rsid w:val="00F303C0"/>
    <w:rsid w:val="00F303C2"/>
    <w:rsid w:val="00F30499"/>
    <w:rsid w:val="00F304C8"/>
    <w:rsid w:val="00F30543"/>
    <w:rsid w:val="00F30558"/>
    <w:rsid w:val="00F3064C"/>
    <w:rsid w:val="00F3066A"/>
    <w:rsid w:val="00F30741"/>
    <w:rsid w:val="00F3083D"/>
    <w:rsid w:val="00F308AE"/>
    <w:rsid w:val="00F308F8"/>
    <w:rsid w:val="00F30D5F"/>
    <w:rsid w:val="00F30EF8"/>
    <w:rsid w:val="00F310E8"/>
    <w:rsid w:val="00F31165"/>
    <w:rsid w:val="00F31193"/>
    <w:rsid w:val="00F3135D"/>
    <w:rsid w:val="00F313AF"/>
    <w:rsid w:val="00F3142A"/>
    <w:rsid w:val="00F31465"/>
    <w:rsid w:val="00F31490"/>
    <w:rsid w:val="00F314CA"/>
    <w:rsid w:val="00F3165A"/>
    <w:rsid w:val="00F31660"/>
    <w:rsid w:val="00F316D6"/>
    <w:rsid w:val="00F31771"/>
    <w:rsid w:val="00F31863"/>
    <w:rsid w:val="00F31865"/>
    <w:rsid w:val="00F31B24"/>
    <w:rsid w:val="00F31FD2"/>
    <w:rsid w:val="00F31FEB"/>
    <w:rsid w:val="00F32235"/>
    <w:rsid w:val="00F32370"/>
    <w:rsid w:val="00F323EB"/>
    <w:rsid w:val="00F32475"/>
    <w:rsid w:val="00F32649"/>
    <w:rsid w:val="00F326B3"/>
    <w:rsid w:val="00F3272B"/>
    <w:rsid w:val="00F3272D"/>
    <w:rsid w:val="00F32773"/>
    <w:rsid w:val="00F32911"/>
    <w:rsid w:val="00F329BC"/>
    <w:rsid w:val="00F329F3"/>
    <w:rsid w:val="00F32C1D"/>
    <w:rsid w:val="00F32CE6"/>
    <w:rsid w:val="00F32D3D"/>
    <w:rsid w:val="00F32D76"/>
    <w:rsid w:val="00F33015"/>
    <w:rsid w:val="00F33079"/>
    <w:rsid w:val="00F331A8"/>
    <w:rsid w:val="00F33361"/>
    <w:rsid w:val="00F336ED"/>
    <w:rsid w:val="00F337B7"/>
    <w:rsid w:val="00F337EC"/>
    <w:rsid w:val="00F33B35"/>
    <w:rsid w:val="00F33E1A"/>
    <w:rsid w:val="00F3400E"/>
    <w:rsid w:val="00F34013"/>
    <w:rsid w:val="00F343F7"/>
    <w:rsid w:val="00F34401"/>
    <w:rsid w:val="00F34407"/>
    <w:rsid w:val="00F344CC"/>
    <w:rsid w:val="00F347CD"/>
    <w:rsid w:val="00F34854"/>
    <w:rsid w:val="00F34866"/>
    <w:rsid w:val="00F349DC"/>
    <w:rsid w:val="00F34A0B"/>
    <w:rsid w:val="00F34F91"/>
    <w:rsid w:val="00F3520F"/>
    <w:rsid w:val="00F353C4"/>
    <w:rsid w:val="00F35512"/>
    <w:rsid w:val="00F357C3"/>
    <w:rsid w:val="00F3581D"/>
    <w:rsid w:val="00F35937"/>
    <w:rsid w:val="00F359B9"/>
    <w:rsid w:val="00F35ADD"/>
    <w:rsid w:val="00F35BF6"/>
    <w:rsid w:val="00F35E7F"/>
    <w:rsid w:val="00F3616D"/>
    <w:rsid w:val="00F361BA"/>
    <w:rsid w:val="00F3620E"/>
    <w:rsid w:val="00F363D7"/>
    <w:rsid w:val="00F36729"/>
    <w:rsid w:val="00F369DA"/>
    <w:rsid w:val="00F369E7"/>
    <w:rsid w:val="00F36AF1"/>
    <w:rsid w:val="00F36D18"/>
    <w:rsid w:val="00F36E24"/>
    <w:rsid w:val="00F36E8D"/>
    <w:rsid w:val="00F370A3"/>
    <w:rsid w:val="00F371F0"/>
    <w:rsid w:val="00F37297"/>
    <w:rsid w:val="00F37466"/>
    <w:rsid w:val="00F37611"/>
    <w:rsid w:val="00F3774F"/>
    <w:rsid w:val="00F377F6"/>
    <w:rsid w:val="00F378A3"/>
    <w:rsid w:val="00F37AB5"/>
    <w:rsid w:val="00F37C24"/>
    <w:rsid w:val="00F37C6C"/>
    <w:rsid w:val="00F403D7"/>
    <w:rsid w:val="00F40599"/>
    <w:rsid w:val="00F405D1"/>
    <w:rsid w:val="00F405D3"/>
    <w:rsid w:val="00F407F2"/>
    <w:rsid w:val="00F40848"/>
    <w:rsid w:val="00F40A21"/>
    <w:rsid w:val="00F40AF0"/>
    <w:rsid w:val="00F40B12"/>
    <w:rsid w:val="00F40C08"/>
    <w:rsid w:val="00F40EFD"/>
    <w:rsid w:val="00F40F25"/>
    <w:rsid w:val="00F412BD"/>
    <w:rsid w:val="00F412D8"/>
    <w:rsid w:val="00F413F2"/>
    <w:rsid w:val="00F415ED"/>
    <w:rsid w:val="00F416F0"/>
    <w:rsid w:val="00F418BC"/>
    <w:rsid w:val="00F41ABB"/>
    <w:rsid w:val="00F41AC4"/>
    <w:rsid w:val="00F41C0E"/>
    <w:rsid w:val="00F41C70"/>
    <w:rsid w:val="00F42199"/>
    <w:rsid w:val="00F42381"/>
    <w:rsid w:val="00F423A1"/>
    <w:rsid w:val="00F423FF"/>
    <w:rsid w:val="00F42672"/>
    <w:rsid w:val="00F42705"/>
    <w:rsid w:val="00F4281E"/>
    <w:rsid w:val="00F42A25"/>
    <w:rsid w:val="00F42AC7"/>
    <w:rsid w:val="00F42BE5"/>
    <w:rsid w:val="00F42D78"/>
    <w:rsid w:val="00F43130"/>
    <w:rsid w:val="00F4321A"/>
    <w:rsid w:val="00F437A1"/>
    <w:rsid w:val="00F4384E"/>
    <w:rsid w:val="00F438E8"/>
    <w:rsid w:val="00F43B24"/>
    <w:rsid w:val="00F43C3D"/>
    <w:rsid w:val="00F43CBA"/>
    <w:rsid w:val="00F43DA9"/>
    <w:rsid w:val="00F43E02"/>
    <w:rsid w:val="00F43FA1"/>
    <w:rsid w:val="00F4406F"/>
    <w:rsid w:val="00F440DA"/>
    <w:rsid w:val="00F442DD"/>
    <w:rsid w:val="00F445B7"/>
    <w:rsid w:val="00F44627"/>
    <w:rsid w:val="00F447FB"/>
    <w:rsid w:val="00F44AED"/>
    <w:rsid w:val="00F44B09"/>
    <w:rsid w:val="00F44B8A"/>
    <w:rsid w:val="00F44D07"/>
    <w:rsid w:val="00F44F8C"/>
    <w:rsid w:val="00F4504A"/>
    <w:rsid w:val="00F45117"/>
    <w:rsid w:val="00F45155"/>
    <w:rsid w:val="00F45156"/>
    <w:rsid w:val="00F451C7"/>
    <w:rsid w:val="00F45634"/>
    <w:rsid w:val="00F45675"/>
    <w:rsid w:val="00F4575C"/>
    <w:rsid w:val="00F45829"/>
    <w:rsid w:val="00F4584B"/>
    <w:rsid w:val="00F45883"/>
    <w:rsid w:val="00F4595B"/>
    <w:rsid w:val="00F459A0"/>
    <w:rsid w:val="00F45A9A"/>
    <w:rsid w:val="00F45AC2"/>
    <w:rsid w:val="00F45BA6"/>
    <w:rsid w:val="00F45EB7"/>
    <w:rsid w:val="00F45FF3"/>
    <w:rsid w:val="00F462B8"/>
    <w:rsid w:val="00F4641C"/>
    <w:rsid w:val="00F464DD"/>
    <w:rsid w:val="00F46530"/>
    <w:rsid w:val="00F465AC"/>
    <w:rsid w:val="00F465E6"/>
    <w:rsid w:val="00F4663D"/>
    <w:rsid w:val="00F469DD"/>
    <w:rsid w:val="00F46B64"/>
    <w:rsid w:val="00F46B91"/>
    <w:rsid w:val="00F46E5B"/>
    <w:rsid w:val="00F46F2B"/>
    <w:rsid w:val="00F4725C"/>
    <w:rsid w:val="00F472D3"/>
    <w:rsid w:val="00F47329"/>
    <w:rsid w:val="00F473C1"/>
    <w:rsid w:val="00F476E4"/>
    <w:rsid w:val="00F47758"/>
    <w:rsid w:val="00F477C3"/>
    <w:rsid w:val="00F47990"/>
    <w:rsid w:val="00F479D3"/>
    <w:rsid w:val="00F47C8A"/>
    <w:rsid w:val="00F47D8D"/>
    <w:rsid w:val="00F47E62"/>
    <w:rsid w:val="00F47F2E"/>
    <w:rsid w:val="00F47F51"/>
    <w:rsid w:val="00F501F9"/>
    <w:rsid w:val="00F50472"/>
    <w:rsid w:val="00F50658"/>
    <w:rsid w:val="00F508DF"/>
    <w:rsid w:val="00F50904"/>
    <w:rsid w:val="00F5093F"/>
    <w:rsid w:val="00F5096C"/>
    <w:rsid w:val="00F509B2"/>
    <w:rsid w:val="00F50AEC"/>
    <w:rsid w:val="00F50B69"/>
    <w:rsid w:val="00F51037"/>
    <w:rsid w:val="00F510B0"/>
    <w:rsid w:val="00F510D3"/>
    <w:rsid w:val="00F512EE"/>
    <w:rsid w:val="00F51472"/>
    <w:rsid w:val="00F518C0"/>
    <w:rsid w:val="00F51902"/>
    <w:rsid w:val="00F51914"/>
    <w:rsid w:val="00F51B2F"/>
    <w:rsid w:val="00F51B3C"/>
    <w:rsid w:val="00F51C51"/>
    <w:rsid w:val="00F51F97"/>
    <w:rsid w:val="00F52269"/>
    <w:rsid w:val="00F523AB"/>
    <w:rsid w:val="00F524C1"/>
    <w:rsid w:val="00F5265D"/>
    <w:rsid w:val="00F52676"/>
    <w:rsid w:val="00F529DB"/>
    <w:rsid w:val="00F52ACD"/>
    <w:rsid w:val="00F52C6D"/>
    <w:rsid w:val="00F52CAA"/>
    <w:rsid w:val="00F52EC7"/>
    <w:rsid w:val="00F52EE6"/>
    <w:rsid w:val="00F52F3E"/>
    <w:rsid w:val="00F52F56"/>
    <w:rsid w:val="00F5321D"/>
    <w:rsid w:val="00F5343B"/>
    <w:rsid w:val="00F534AB"/>
    <w:rsid w:val="00F53639"/>
    <w:rsid w:val="00F5364E"/>
    <w:rsid w:val="00F5367D"/>
    <w:rsid w:val="00F53A7C"/>
    <w:rsid w:val="00F53D52"/>
    <w:rsid w:val="00F53F33"/>
    <w:rsid w:val="00F53FA5"/>
    <w:rsid w:val="00F5415A"/>
    <w:rsid w:val="00F54264"/>
    <w:rsid w:val="00F544CF"/>
    <w:rsid w:val="00F546C2"/>
    <w:rsid w:val="00F5479E"/>
    <w:rsid w:val="00F54850"/>
    <w:rsid w:val="00F54972"/>
    <w:rsid w:val="00F549B5"/>
    <w:rsid w:val="00F54AF4"/>
    <w:rsid w:val="00F54B23"/>
    <w:rsid w:val="00F54B8E"/>
    <w:rsid w:val="00F54C76"/>
    <w:rsid w:val="00F553D8"/>
    <w:rsid w:val="00F554F1"/>
    <w:rsid w:val="00F555BA"/>
    <w:rsid w:val="00F557DD"/>
    <w:rsid w:val="00F55837"/>
    <w:rsid w:val="00F5589E"/>
    <w:rsid w:val="00F55BD5"/>
    <w:rsid w:val="00F55D54"/>
    <w:rsid w:val="00F56037"/>
    <w:rsid w:val="00F560B0"/>
    <w:rsid w:val="00F560F2"/>
    <w:rsid w:val="00F562E5"/>
    <w:rsid w:val="00F56328"/>
    <w:rsid w:val="00F5641A"/>
    <w:rsid w:val="00F565E9"/>
    <w:rsid w:val="00F5662C"/>
    <w:rsid w:val="00F56784"/>
    <w:rsid w:val="00F56963"/>
    <w:rsid w:val="00F56988"/>
    <w:rsid w:val="00F56ABB"/>
    <w:rsid w:val="00F56EFF"/>
    <w:rsid w:val="00F57242"/>
    <w:rsid w:val="00F57275"/>
    <w:rsid w:val="00F57421"/>
    <w:rsid w:val="00F577B0"/>
    <w:rsid w:val="00F57926"/>
    <w:rsid w:val="00F57927"/>
    <w:rsid w:val="00F57AA2"/>
    <w:rsid w:val="00F57ADC"/>
    <w:rsid w:val="00F57BE8"/>
    <w:rsid w:val="00F57C99"/>
    <w:rsid w:val="00F57DEE"/>
    <w:rsid w:val="00F57F35"/>
    <w:rsid w:val="00F57F61"/>
    <w:rsid w:val="00F601EA"/>
    <w:rsid w:val="00F60322"/>
    <w:rsid w:val="00F603A9"/>
    <w:rsid w:val="00F603FA"/>
    <w:rsid w:val="00F60528"/>
    <w:rsid w:val="00F605A1"/>
    <w:rsid w:val="00F606B4"/>
    <w:rsid w:val="00F60887"/>
    <w:rsid w:val="00F608BA"/>
    <w:rsid w:val="00F60AC1"/>
    <w:rsid w:val="00F60B30"/>
    <w:rsid w:val="00F60B79"/>
    <w:rsid w:val="00F60EAF"/>
    <w:rsid w:val="00F60EC2"/>
    <w:rsid w:val="00F60FE5"/>
    <w:rsid w:val="00F610D1"/>
    <w:rsid w:val="00F61122"/>
    <w:rsid w:val="00F6134C"/>
    <w:rsid w:val="00F61359"/>
    <w:rsid w:val="00F616E0"/>
    <w:rsid w:val="00F61706"/>
    <w:rsid w:val="00F617D3"/>
    <w:rsid w:val="00F61D59"/>
    <w:rsid w:val="00F61EA5"/>
    <w:rsid w:val="00F62247"/>
    <w:rsid w:val="00F62BA8"/>
    <w:rsid w:val="00F62C13"/>
    <w:rsid w:val="00F62C29"/>
    <w:rsid w:val="00F62C83"/>
    <w:rsid w:val="00F62E35"/>
    <w:rsid w:val="00F6308C"/>
    <w:rsid w:val="00F63186"/>
    <w:rsid w:val="00F6327E"/>
    <w:rsid w:val="00F63449"/>
    <w:rsid w:val="00F63578"/>
    <w:rsid w:val="00F635C3"/>
    <w:rsid w:val="00F6387F"/>
    <w:rsid w:val="00F63B24"/>
    <w:rsid w:val="00F640F4"/>
    <w:rsid w:val="00F6412A"/>
    <w:rsid w:val="00F64253"/>
    <w:rsid w:val="00F64756"/>
    <w:rsid w:val="00F648F3"/>
    <w:rsid w:val="00F64B51"/>
    <w:rsid w:val="00F64D55"/>
    <w:rsid w:val="00F64DE8"/>
    <w:rsid w:val="00F64FC7"/>
    <w:rsid w:val="00F65038"/>
    <w:rsid w:val="00F6541A"/>
    <w:rsid w:val="00F6543C"/>
    <w:rsid w:val="00F655B8"/>
    <w:rsid w:val="00F65665"/>
    <w:rsid w:val="00F657E6"/>
    <w:rsid w:val="00F65C8D"/>
    <w:rsid w:val="00F66055"/>
    <w:rsid w:val="00F66096"/>
    <w:rsid w:val="00F661A1"/>
    <w:rsid w:val="00F663B2"/>
    <w:rsid w:val="00F66617"/>
    <w:rsid w:val="00F668FA"/>
    <w:rsid w:val="00F66929"/>
    <w:rsid w:val="00F66A25"/>
    <w:rsid w:val="00F66A82"/>
    <w:rsid w:val="00F66C87"/>
    <w:rsid w:val="00F66FD1"/>
    <w:rsid w:val="00F67078"/>
    <w:rsid w:val="00F67096"/>
    <w:rsid w:val="00F670CB"/>
    <w:rsid w:val="00F67166"/>
    <w:rsid w:val="00F67215"/>
    <w:rsid w:val="00F672D9"/>
    <w:rsid w:val="00F67315"/>
    <w:rsid w:val="00F674C8"/>
    <w:rsid w:val="00F678BF"/>
    <w:rsid w:val="00F67D62"/>
    <w:rsid w:val="00F67F03"/>
    <w:rsid w:val="00F705CB"/>
    <w:rsid w:val="00F70667"/>
    <w:rsid w:val="00F70E66"/>
    <w:rsid w:val="00F71179"/>
    <w:rsid w:val="00F7127B"/>
    <w:rsid w:val="00F71291"/>
    <w:rsid w:val="00F71494"/>
    <w:rsid w:val="00F715BE"/>
    <w:rsid w:val="00F71634"/>
    <w:rsid w:val="00F7167D"/>
    <w:rsid w:val="00F71809"/>
    <w:rsid w:val="00F71934"/>
    <w:rsid w:val="00F7198D"/>
    <w:rsid w:val="00F71B75"/>
    <w:rsid w:val="00F71BDA"/>
    <w:rsid w:val="00F71D26"/>
    <w:rsid w:val="00F71FCE"/>
    <w:rsid w:val="00F72201"/>
    <w:rsid w:val="00F722DB"/>
    <w:rsid w:val="00F7233E"/>
    <w:rsid w:val="00F72347"/>
    <w:rsid w:val="00F72429"/>
    <w:rsid w:val="00F72592"/>
    <w:rsid w:val="00F72637"/>
    <w:rsid w:val="00F726EE"/>
    <w:rsid w:val="00F727D0"/>
    <w:rsid w:val="00F728E6"/>
    <w:rsid w:val="00F72CA5"/>
    <w:rsid w:val="00F72DDA"/>
    <w:rsid w:val="00F72EFA"/>
    <w:rsid w:val="00F72FF8"/>
    <w:rsid w:val="00F7305B"/>
    <w:rsid w:val="00F73178"/>
    <w:rsid w:val="00F73726"/>
    <w:rsid w:val="00F7385A"/>
    <w:rsid w:val="00F73864"/>
    <w:rsid w:val="00F73A23"/>
    <w:rsid w:val="00F742CD"/>
    <w:rsid w:val="00F74489"/>
    <w:rsid w:val="00F74501"/>
    <w:rsid w:val="00F74AA7"/>
    <w:rsid w:val="00F74B5D"/>
    <w:rsid w:val="00F75059"/>
    <w:rsid w:val="00F750B9"/>
    <w:rsid w:val="00F753E4"/>
    <w:rsid w:val="00F755FA"/>
    <w:rsid w:val="00F75671"/>
    <w:rsid w:val="00F758C3"/>
    <w:rsid w:val="00F75A04"/>
    <w:rsid w:val="00F75A63"/>
    <w:rsid w:val="00F75B51"/>
    <w:rsid w:val="00F75E04"/>
    <w:rsid w:val="00F75F21"/>
    <w:rsid w:val="00F76058"/>
    <w:rsid w:val="00F761E9"/>
    <w:rsid w:val="00F765CF"/>
    <w:rsid w:val="00F765E2"/>
    <w:rsid w:val="00F76767"/>
    <w:rsid w:val="00F76788"/>
    <w:rsid w:val="00F7687B"/>
    <w:rsid w:val="00F76D79"/>
    <w:rsid w:val="00F76ED7"/>
    <w:rsid w:val="00F7719D"/>
    <w:rsid w:val="00F77263"/>
    <w:rsid w:val="00F773BB"/>
    <w:rsid w:val="00F7783F"/>
    <w:rsid w:val="00F77AA2"/>
    <w:rsid w:val="00F77BA7"/>
    <w:rsid w:val="00F77BAC"/>
    <w:rsid w:val="00F77C6A"/>
    <w:rsid w:val="00F77D0C"/>
    <w:rsid w:val="00F77DFA"/>
    <w:rsid w:val="00F77DFB"/>
    <w:rsid w:val="00F77F1E"/>
    <w:rsid w:val="00F77F2F"/>
    <w:rsid w:val="00F77F9A"/>
    <w:rsid w:val="00F801FF"/>
    <w:rsid w:val="00F8037E"/>
    <w:rsid w:val="00F80976"/>
    <w:rsid w:val="00F80999"/>
    <w:rsid w:val="00F80A32"/>
    <w:rsid w:val="00F80AB5"/>
    <w:rsid w:val="00F80AE9"/>
    <w:rsid w:val="00F80AF4"/>
    <w:rsid w:val="00F80B6C"/>
    <w:rsid w:val="00F80B8B"/>
    <w:rsid w:val="00F8125A"/>
    <w:rsid w:val="00F812E5"/>
    <w:rsid w:val="00F813AE"/>
    <w:rsid w:val="00F8141D"/>
    <w:rsid w:val="00F814C1"/>
    <w:rsid w:val="00F815E3"/>
    <w:rsid w:val="00F816EE"/>
    <w:rsid w:val="00F817C0"/>
    <w:rsid w:val="00F819C7"/>
    <w:rsid w:val="00F819CA"/>
    <w:rsid w:val="00F81ABA"/>
    <w:rsid w:val="00F81B02"/>
    <w:rsid w:val="00F81B11"/>
    <w:rsid w:val="00F81B54"/>
    <w:rsid w:val="00F81B7F"/>
    <w:rsid w:val="00F81C0E"/>
    <w:rsid w:val="00F81EA3"/>
    <w:rsid w:val="00F8205B"/>
    <w:rsid w:val="00F821EA"/>
    <w:rsid w:val="00F8220F"/>
    <w:rsid w:val="00F8235D"/>
    <w:rsid w:val="00F8261C"/>
    <w:rsid w:val="00F829E3"/>
    <w:rsid w:val="00F82BD0"/>
    <w:rsid w:val="00F82C2C"/>
    <w:rsid w:val="00F82E82"/>
    <w:rsid w:val="00F82F32"/>
    <w:rsid w:val="00F8312B"/>
    <w:rsid w:val="00F8316B"/>
    <w:rsid w:val="00F8324D"/>
    <w:rsid w:val="00F83278"/>
    <w:rsid w:val="00F83292"/>
    <w:rsid w:val="00F832E1"/>
    <w:rsid w:val="00F833DF"/>
    <w:rsid w:val="00F8359D"/>
    <w:rsid w:val="00F83729"/>
    <w:rsid w:val="00F83827"/>
    <w:rsid w:val="00F83838"/>
    <w:rsid w:val="00F83C8D"/>
    <w:rsid w:val="00F83CEA"/>
    <w:rsid w:val="00F83EEF"/>
    <w:rsid w:val="00F8419D"/>
    <w:rsid w:val="00F841CB"/>
    <w:rsid w:val="00F84204"/>
    <w:rsid w:val="00F84268"/>
    <w:rsid w:val="00F84404"/>
    <w:rsid w:val="00F845F8"/>
    <w:rsid w:val="00F84715"/>
    <w:rsid w:val="00F84BAF"/>
    <w:rsid w:val="00F84D03"/>
    <w:rsid w:val="00F84E3C"/>
    <w:rsid w:val="00F84EC9"/>
    <w:rsid w:val="00F84EE0"/>
    <w:rsid w:val="00F84F6A"/>
    <w:rsid w:val="00F850A9"/>
    <w:rsid w:val="00F85134"/>
    <w:rsid w:val="00F853B8"/>
    <w:rsid w:val="00F854BA"/>
    <w:rsid w:val="00F854D4"/>
    <w:rsid w:val="00F8569D"/>
    <w:rsid w:val="00F86129"/>
    <w:rsid w:val="00F8631C"/>
    <w:rsid w:val="00F86345"/>
    <w:rsid w:val="00F864A4"/>
    <w:rsid w:val="00F864F8"/>
    <w:rsid w:val="00F865D5"/>
    <w:rsid w:val="00F865FA"/>
    <w:rsid w:val="00F86758"/>
    <w:rsid w:val="00F86A84"/>
    <w:rsid w:val="00F86FE7"/>
    <w:rsid w:val="00F87059"/>
    <w:rsid w:val="00F87088"/>
    <w:rsid w:val="00F870F6"/>
    <w:rsid w:val="00F8716D"/>
    <w:rsid w:val="00F8722C"/>
    <w:rsid w:val="00F872EB"/>
    <w:rsid w:val="00F87555"/>
    <w:rsid w:val="00F87812"/>
    <w:rsid w:val="00F87922"/>
    <w:rsid w:val="00F87ACA"/>
    <w:rsid w:val="00F87B80"/>
    <w:rsid w:val="00F87EDD"/>
    <w:rsid w:val="00F900DC"/>
    <w:rsid w:val="00F90147"/>
    <w:rsid w:val="00F901C7"/>
    <w:rsid w:val="00F906D8"/>
    <w:rsid w:val="00F906EE"/>
    <w:rsid w:val="00F906F9"/>
    <w:rsid w:val="00F90724"/>
    <w:rsid w:val="00F908C3"/>
    <w:rsid w:val="00F909A0"/>
    <w:rsid w:val="00F90B53"/>
    <w:rsid w:val="00F90CDD"/>
    <w:rsid w:val="00F90CEF"/>
    <w:rsid w:val="00F90E45"/>
    <w:rsid w:val="00F90EBE"/>
    <w:rsid w:val="00F9135D"/>
    <w:rsid w:val="00F913C8"/>
    <w:rsid w:val="00F91441"/>
    <w:rsid w:val="00F91642"/>
    <w:rsid w:val="00F917A2"/>
    <w:rsid w:val="00F9196E"/>
    <w:rsid w:val="00F91E2E"/>
    <w:rsid w:val="00F91E52"/>
    <w:rsid w:val="00F91F7C"/>
    <w:rsid w:val="00F91F9D"/>
    <w:rsid w:val="00F91FD9"/>
    <w:rsid w:val="00F920AC"/>
    <w:rsid w:val="00F920BA"/>
    <w:rsid w:val="00F9220E"/>
    <w:rsid w:val="00F92470"/>
    <w:rsid w:val="00F9252C"/>
    <w:rsid w:val="00F925EA"/>
    <w:rsid w:val="00F92612"/>
    <w:rsid w:val="00F926FE"/>
    <w:rsid w:val="00F92A86"/>
    <w:rsid w:val="00F92B47"/>
    <w:rsid w:val="00F92C27"/>
    <w:rsid w:val="00F92C9B"/>
    <w:rsid w:val="00F92E14"/>
    <w:rsid w:val="00F92E94"/>
    <w:rsid w:val="00F93046"/>
    <w:rsid w:val="00F930F0"/>
    <w:rsid w:val="00F932CF"/>
    <w:rsid w:val="00F933AF"/>
    <w:rsid w:val="00F93684"/>
    <w:rsid w:val="00F937E0"/>
    <w:rsid w:val="00F939E3"/>
    <w:rsid w:val="00F93D1E"/>
    <w:rsid w:val="00F93D5C"/>
    <w:rsid w:val="00F93F9D"/>
    <w:rsid w:val="00F9423B"/>
    <w:rsid w:val="00F94325"/>
    <w:rsid w:val="00F9435E"/>
    <w:rsid w:val="00F944B1"/>
    <w:rsid w:val="00F94576"/>
    <w:rsid w:val="00F945BD"/>
    <w:rsid w:val="00F94740"/>
    <w:rsid w:val="00F94AB9"/>
    <w:rsid w:val="00F94B27"/>
    <w:rsid w:val="00F94B73"/>
    <w:rsid w:val="00F94C82"/>
    <w:rsid w:val="00F94E02"/>
    <w:rsid w:val="00F95095"/>
    <w:rsid w:val="00F95245"/>
    <w:rsid w:val="00F95375"/>
    <w:rsid w:val="00F95562"/>
    <w:rsid w:val="00F955C5"/>
    <w:rsid w:val="00F95601"/>
    <w:rsid w:val="00F95693"/>
    <w:rsid w:val="00F956FB"/>
    <w:rsid w:val="00F95793"/>
    <w:rsid w:val="00F95825"/>
    <w:rsid w:val="00F9599E"/>
    <w:rsid w:val="00F95AC6"/>
    <w:rsid w:val="00F95BCC"/>
    <w:rsid w:val="00F95F5A"/>
    <w:rsid w:val="00F96016"/>
    <w:rsid w:val="00F96096"/>
    <w:rsid w:val="00F9609D"/>
    <w:rsid w:val="00F9618C"/>
    <w:rsid w:val="00F961ED"/>
    <w:rsid w:val="00F96309"/>
    <w:rsid w:val="00F965CF"/>
    <w:rsid w:val="00F96676"/>
    <w:rsid w:val="00F96A04"/>
    <w:rsid w:val="00F96A21"/>
    <w:rsid w:val="00F96B17"/>
    <w:rsid w:val="00F96DC6"/>
    <w:rsid w:val="00F9725D"/>
    <w:rsid w:val="00F97660"/>
    <w:rsid w:val="00F977EF"/>
    <w:rsid w:val="00F97823"/>
    <w:rsid w:val="00F978F1"/>
    <w:rsid w:val="00F979C8"/>
    <w:rsid w:val="00F97ADF"/>
    <w:rsid w:val="00F97B4A"/>
    <w:rsid w:val="00F97B89"/>
    <w:rsid w:val="00F97BA8"/>
    <w:rsid w:val="00F97BCF"/>
    <w:rsid w:val="00FA03A3"/>
    <w:rsid w:val="00FA04C3"/>
    <w:rsid w:val="00FA04E8"/>
    <w:rsid w:val="00FA05D1"/>
    <w:rsid w:val="00FA0A34"/>
    <w:rsid w:val="00FA0CA6"/>
    <w:rsid w:val="00FA0D0F"/>
    <w:rsid w:val="00FA0FFF"/>
    <w:rsid w:val="00FA127F"/>
    <w:rsid w:val="00FA1360"/>
    <w:rsid w:val="00FA143A"/>
    <w:rsid w:val="00FA1532"/>
    <w:rsid w:val="00FA15E9"/>
    <w:rsid w:val="00FA17B6"/>
    <w:rsid w:val="00FA1A1B"/>
    <w:rsid w:val="00FA1F42"/>
    <w:rsid w:val="00FA1F97"/>
    <w:rsid w:val="00FA200F"/>
    <w:rsid w:val="00FA211E"/>
    <w:rsid w:val="00FA22A4"/>
    <w:rsid w:val="00FA22CC"/>
    <w:rsid w:val="00FA2342"/>
    <w:rsid w:val="00FA25A3"/>
    <w:rsid w:val="00FA2671"/>
    <w:rsid w:val="00FA27BF"/>
    <w:rsid w:val="00FA2894"/>
    <w:rsid w:val="00FA2B5B"/>
    <w:rsid w:val="00FA2B64"/>
    <w:rsid w:val="00FA2E15"/>
    <w:rsid w:val="00FA2FB0"/>
    <w:rsid w:val="00FA30D0"/>
    <w:rsid w:val="00FA332B"/>
    <w:rsid w:val="00FA338B"/>
    <w:rsid w:val="00FA33B4"/>
    <w:rsid w:val="00FA3619"/>
    <w:rsid w:val="00FA365E"/>
    <w:rsid w:val="00FA36E4"/>
    <w:rsid w:val="00FA381F"/>
    <w:rsid w:val="00FA39A5"/>
    <w:rsid w:val="00FA39D7"/>
    <w:rsid w:val="00FA3A2F"/>
    <w:rsid w:val="00FA3B38"/>
    <w:rsid w:val="00FA3DD9"/>
    <w:rsid w:val="00FA4061"/>
    <w:rsid w:val="00FA4231"/>
    <w:rsid w:val="00FA439E"/>
    <w:rsid w:val="00FA43E3"/>
    <w:rsid w:val="00FA44BA"/>
    <w:rsid w:val="00FA4620"/>
    <w:rsid w:val="00FA4DE0"/>
    <w:rsid w:val="00FA4FAD"/>
    <w:rsid w:val="00FA5699"/>
    <w:rsid w:val="00FA56EC"/>
    <w:rsid w:val="00FA5784"/>
    <w:rsid w:val="00FA5786"/>
    <w:rsid w:val="00FA5855"/>
    <w:rsid w:val="00FA5880"/>
    <w:rsid w:val="00FA5949"/>
    <w:rsid w:val="00FA5AB0"/>
    <w:rsid w:val="00FA5BF3"/>
    <w:rsid w:val="00FA5C8D"/>
    <w:rsid w:val="00FA5E5F"/>
    <w:rsid w:val="00FA5EA2"/>
    <w:rsid w:val="00FA622D"/>
    <w:rsid w:val="00FA6283"/>
    <w:rsid w:val="00FA629C"/>
    <w:rsid w:val="00FA62CF"/>
    <w:rsid w:val="00FA648F"/>
    <w:rsid w:val="00FA64CA"/>
    <w:rsid w:val="00FA65C6"/>
    <w:rsid w:val="00FA6600"/>
    <w:rsid w:val="00FA66BA"/>
    <w:rsid w:val="00FA6994"/>
    <w:rsid w:val="00FA6A78"/>
    <w:rsid w:val="00FA6DF1"/>
    <w:rsid w:val="00FA6F31"/>
    <w:rsid w:val="00FA6F45"/>
    <w:rsid w:val="00FA7070"/>
    <w:rsid w:val="00FA713F"/>
    <w:rsid w:val="00FA76C3"/>
    <w:rsid w:val="00FA7B6E"/>
    <w:rsid w:val="00FA7BA1"/>
    <w:rsid w:val="00FA7C0B"/>
    <w:rsid w:val="00FA7C56"/>
    <w:rsid w:val="00FA7D83"/>
    <w:rsid w:val="00FA7DD8"/>
    <w:rsid w:val="00FA7F6E"/>
    <w:rsid w:val="00FB0048"/>
    <w:rsid w:val="00FB0198"/>
    <w:rsid w:val="00FB01F0"/>
    <w:rsid w:val="00FB026B"/>
    <w:rsid w:val="00FB07A5"/>
    <w:rsid w:val="00FB07CF"/>
    <w:rsid w:val="00FB09D9"/>
    <w:rsid w:val="00FB0CA7"/>
    <w:rsid w:val="00FB0CF8"/>
    <w:rsid w:val="00FB0FEA"/>
    <w:rsid w:val="00FB1095"/>
    <w:rsid w:val="00FB11FD"/>
    <w:rsid w:val="00FB1248"/>
    <w:rsid w:val="00FB13F5"/>
    <w:rsid w:val="00FB1449"/>
    <w:rsid w:val="00FB192D"/>
    <w:rsid w:val="00FB1986"/>
    <w:rsid w:val="00FB19DA"/>
    <w:rsid w:val="00FB1AEB"/>
    <w:rsid w:val="00FB1C9A"/>
    <w:rsid w:val="00FB1E83"/>
    <w:rsid w:val="00FB1F39"/>
    <w:rsid w:val="00FB214B"/>
    <w:rsid w:val="00FB236E"/>
    <w:rsid w:val="00FB2390"/>
    <w:rsid w:val="00FB23DE"/>
    <w:rsid w:val="00FB24FD"/>
    <w:rsid w:val="00FB2848"/>
    <w:rsid w:val="00FB2866"/>
    <w:rsid w:val="00FB28F7"/>
    <w:rsid w:val="00FB293B"/>
    <w:rsid w:val="00FB2971"/>
    <w:rsid w:val="00FB2B1C"/>
    <w:rsid w:val="00FB2BDC"/>
    <w:rsid w:val="00FB2DF1"/>
    <w:rsid w:val="00FB3029"/>
    <w:rsid w:val="00FB3052"/>
    <w:rsid w:val="00FB3280"/>
    <w:rsid w:val="00FB34CC"/>
    <w:rsid w:val="00FB3556"/>
    <w:rsid w:val="00FB3619"/>
    <w:rsid w:val="00FB362B"/>
    <w:rsid w:val="00FB3700"/>
    <w:rsid w:val="00FB37A3"/>
    <w:rsid w:val="00FB3AFF"/>
    <w:rsid w:val="00FB3C8C"/>
    <w:rsid w:val="00FB3D76"/>
    <w:rsid w:val="00FB4232"/>
    <w:rsid w:val="00FB423C"/>
    <w:rsid w:val="00FB4383"/>
    <w:rsid w:val="00FB45EB"/>
    <w:rsid w:val="00FB46F2"/>
    <w:rsid w:val="00FB47D6"/>
    <w:rsid w:val="00FB47F8"/>
    <w:rsid w:val="00FB4830"/>
    <w:rsid w:val="00FB4894"/>
    <w:rsid w:val="00FB49E9"/>
    <w:rsid w:val="00FB4CC1"/>
    <w:rsid w:val="00FB4CF4"/>
    <w:rsid w:val="00FB4DA5"/>
    <w:rsid w:val="00FB4FB0"/>
    <w:rsid w:val="00FB4FC8"/>
    <w:rsid w:val="00FB50CF"/>
    <w:rsid w:val="00FB5296"/>
    <w:rsid w:val="00FB545E"/>
    <w:rsid w:val="00FB54E7"/>
    <w:rsid w:val="00FB55BE"/>
    <w:rsid w:val="00FB562F"/>
    <w:rsid w:val="00FB5641"/>
    <w:rsid w:val="00FB59FF"/>
    <w:rsid w:val="00FB5D3A"/>
    <w:rsid w:val="00FB5D8D"/>
    <w:rsid w:val="00FB5FFC"/>
    <w:rsid w:val="00FB606F"/>
    <w:rsid w:val="00FB61F8"/>
    <w:rsid w:val="00FB62FC"/>
    <w:rsid w:val="00FB64B9"/>
    <w:rsid w:val="00FB64D5"/>
    <w:rsid w:val="00FB6591"/>
    <w:rsid w:val="00FB68FD"/>
    <w:rsid w:val="00FB6A06"/>
    <w:rsid w:val="00FB6B6D"/>
    <w:rsid w:val="00FB7069"/>
    <w:rsid w:val="00FB72A6"/>
    <w:rsid w:val="00FB7419"/>
    <w:rsid w:val="00FB7484"/>
    <w:rsid w:val="00FB762D"/>
    <w:rsid w:val="00FB77F8"/>
    <w:rsid w:val="00FB7872"/>
    <w:rsid w:val="00FB7ADB"/>
    <w:rsid w:val="00FB7B12"/>
    <w:rsid w:val="00FB7BD2"/>
    <w:rsid w:val="00FB7C55"/>
    <w:rsid w:val="00FB7C9C"/>
    <w:rsid w:val="00FC0072"/>
    <w:rsid w:val="00FC026F"/>
    <w:rsid w:val="00FC034E"/>
    <w:rsid w:val="00FC034F"/>
    <w:rsid w:val="00FC0477"/>
    <w:rsid w:val="00FC0FC1"/>
    <w:rsid w:val="00FC10AF"/>
    <w:rsid w:val="00FC1333"/>
    <w:rsid w:val="00FC13BA"/>
    <w:rsid w:val="00FC175A"/>
    <w:rsid w:val="00FC1A93"/>
    <w:rsid w:val="00FC1AEC"/>
    <w:rsid w:val="00FC1BB9"/>
    <w:rsid w:val="00FC1BF3"/>
    <w:rsid w:val="00FC24E2"/>
    <w:rsid w:val="00FC2575"/>
    <w:rsid w:val="00FC25C8"/>
    <w:rsid w:val="00FC275C"/>
    <w:rsid w:val="00FC27E2"/>
    <w:rsid w:val="00FC2841"/>
    <w:rsid w:val="00FC28D6"/>
    <w:rsid w:val="00FC29D0"/>
    <w:rsid w:val="00FC2A42"/>
    <w:rsid w:val="00FC2B36"/>
    <w:rsid w:val="00FC2D08"/>
    <w:rsid w:val="00FC2D85"/>
    <w:rsid w:val="00FC2E35"/>
    <w:rsid w:val="00FC2E84"/>
    <w:rsid w:val="00FC31A0"/>
    <w:rsid w:val="00FC360F"/>
    <w:rsid w:val="00FC389F"/>
    <w:rsid w:val="00FC3B05"/>
    <w:rsid w:val="00FC3DAB"/>
    <w:rsid w:val="00FC3DC6"/>
    <w:rsid w:val="00FC3F6C"/>
    <w:rsid w:val="00FC4098"/>
    <w:rsid w:val="00FC41AC"/>
    <w:rsid w:val="00FC44F4"/>
    <w:rsid w:val="00FC45A9"/>
    <w:rsid w:val="00FC462F"/>
    <w:rsid w:val="00FC46B6"/>
    <w:rsid w:val="00FC4737"/>
    <w:rsid w:val="00FC47EA"/>
    <w:rsid w:val="00FC4A53"/>
    <w:rsid w:val="00FC4BC9"/>
    <w:rsid w:val="00FC4C86"/>
    <w:rsid w:val="00FC4C8F"/>
    <w:rsid w:val="00FC4C9D"/>
    <w:rsid w:val="00FC4E26"/>
    <w:rsid w:val="00FC4F6E"/>
    <w:rsid w:val="00FC50DD"/>
    <w:rsid w:val="00FC52D9"/>
    <w:rsid w:val="00FC5333"/>
    <w:rsid w:val="00FC53C3"/>
    <w:rsid w:val="00FC5612"/>
    <w:rsid w:val="00FC56C1"/>
    <w:rsid w:val="00FC5A66"/>
    <w:rsid w:val="00FC5C07"/>
    <w:rsid w:val="00FC6166"/>
    <w:rsid w:val="00FC61CA"/>
    <w:rsid w:val="00FC61E6"/>
    <w:rsid w:val="00FC62A4"/>
    <w:rsid w:val="00FC680C"/>
    <w:rsid w:val="00FC682B"/>
    <w:rsid w:val="00FC6BE9"/>
    <w:rsid w:val="00FC6C88"/>
    <w:rsid w:val="00FC6DDF"/>
    <w:rsid w:val="00FC713C"/>
    <w:rsid w:val="00FC714D"/>
    <w:rsid w:val="00FC7180"/>
    <w:rsid w:val="00FC71C1"/>
    <w:rsid w:val="00FC71FF"/>
    <w:rsid w:val="00FC722C"/>
    <w:rsid w:val="00FC72F4"/>
    <w:rsid w:val="00FC74EA"/>
    <w:rsid w:val="00FC76E4"/>
    <w:rsid w:val="00FC781D"/>
    <w:rsid w:val="00FC7820"/>
    <w:rsid w:val="00FC78A1"/>
    <w:rsid w:val="00FC7935"/>
    <w:rsid w:val="00FC7A9F"/>
    <w:rsid w:val="00FC7AD8"/>
    <w:rsid w:val="00FC7C6C"/>
    <w:rsid w:val="00FD00BE"/>
    <w:rsid w:val="00FD02A1"/>
    <w:rsid w:val="00FD02EF"/>
    <w:rsid w:val="00FD069B"/>
    <w:rsid w:val="00FD06B6"/>
    <w:rsid w:val="00FD06EA"/>
    <w:rsid w:val="00FD0A48"/>
    <w:rsid w:val="00FD0D29"/>
    <w:rsid w:val="00FD0D66"/>
    <w:rsid w:val="00FD0DC5"/>
    <w:rsid w:val="00FD0DDA"/>
    <w:rsid w:val="00FD1113"/>
    <w:rsid w:val="00FD132C"/>
    <w:rsid w:val="00FD1337"/>
    <w:rsid w:val="00FD1363"/>
    <w:rsid w:val="00FD1420"/>
    <w:rsid w:val="00FD153A"/>
    <w:rsid w:val="00FD18C0"/>
    <w:rsid w:val="00FD1F74"/>
    <w:rsid w:val="00FD20BF"/>
    <w:rsid w:val="00FD2198"/>
    <w:rsid w:val="00FD25B1"/>
    <w:rsid w:val="00FD2954"/>
    <w:rsid w:val="00FD296D"/>
    <w:rsid w:val="00FD2993"/>
    <w:rsid w:val="00FD2A0E"/>
    <w:rsid w:val="00FD2B35"/>
    <w:rsid w:val="00FD2B3B"/>
    <w:rsid w:val="00FD2BCB"/>
    <w:rsid w:val="00FD2FF8"/>
    <w:rsid w:val="00FD307A"/>
    <w:rsid w:val="00FD30FF"/>
    <w:rsid w:val="00FD31BB"/>
    <w:rsid w:val="00FD3225"/>
    <w:rsid w:val="00FD3381"/>
    <w:rsid w:val="00FD38E1"/>
    <w:rsid w:val="00FD3A5D"/>
    <w:rsid w:val="00FD3C91"/>
    <w:rsid w:val="00FD3E96"/>
    <w:rsid w:val="00FD3FE9"/>
    <w:rsid w:val="00FD408D"/>
    <w:rsid w:val="00FD4225"/>
    <w:rsid w:val="00FD4302"/>
    <w:rsid w:val="00FD4864"/>
    <w:rsid w:val="00FD49DB"/>
    <w:rsid w:val="00FD4A0E"/>
    <w:rsid w:val="00FD4C4B"/>
    <w:rsid w:val="00FD4C81"/>
    <w:rsid w:val="00FD4CD4"/>
    <w:rsid w:val="00FD4CE8"/>
    <w:rsid w:val="00FD4CEC"/>
    <w:rsid w:val="00FD4D79"/>
    <w:rsid w:val="00FD4EAF"/>
    <w:rsid w:val="00FD4F31"/>
    <w:rsid w:val="00FD4F58"/>
    <w:rsid w:val="00FD506C"/>
    <w:rsid w:val="00FD50D6"/>
    <w:rsid w:val="00FD5148"/>
    <w:rsid w:val="00FD5283"/>
    <w:rsid w:val="00FD53AD"/>
    <w:rsid w:val="00FD5663"/>
    <w:rsid w:val="00FD5A32"/>
    <w:rsid w:val="00FD5BA3"/>
    <w:rsid w:val="00FD5BD4"/>
    <w:rsid w:val="00FD5BEC"/>
    <w:rsid w:val="00FD5BF1"/>
    <w:rsid w:val="00FD5D8B"/>
    <w:rsid w:val="00FD5D8C"/>
    <w:rsid w:val="00FD5ED0"/>
    <w:rsid w:val="00FD6252"/>
    <w:rsid w:val="00FD671D"/>
    <w:rsid w:val="00FD67A5"/>
    <w:rsid w:val="00FD6935"/>
    <w:rsid w:val="00FD6A85"/>
    <w:rsid w:val="00FD6ADA"/>
    <w:rsid w:val="00FD6B35"/>
    <w:rsid w:val="00FD6C82"/>
    <w:rsid w:val="00FD720F"/>
    <w:rsid w:val="00FD73A4"/>
    <w:rsid w:val="00FD7449"/>
    <w:rsid w:val="00FD7487"/>
    <w:rsid w:val="00FD759E"/>
    <w:rsid w:val="00FD7700"/>
    <w:rsid w:val="00FD77A0"/>
    <w:rsid w:val="00FD7830"/>
    <w:rsid w:val="00FD7989"/>
    <w:rsid w:val="00FD79BB"/>
    <w:rsid w:val="00FD7A77"/>
    <w:rsid w:val="00FD7D5C"/>
    <w:rsid w:val="00FD7D81"/>
    <w:rsid w:val="00FD7DEA"/>
    <w:rsid w:val="00FD7FFE"/>
    <w:rsid w:val="00FE00B2"/>
    <w:rsid w:val="00FE0154"/>
    <w:rsid w:val="00FE01D1"/>
    <w:rsid w:val="00FE029D"/>
    <w:rsid w:val="00FE046F"/>
    <w:rsid w:val="00FE04F9"/>
    <w:rsid w:val="00FE0673"/>
    <w:rsid w:val="00FE06CD"/>
    <w:rsid w:val="00FE07B0"/>
    <w:rsid w:val="00FE0B36"/>
    <w:rsid w:val="00FE0C56"/>
    <w:rsid w:val="00FE1153"/>
    <w:rsid w:val="00FE1453"/>
    <w:rsid w:val="00FE1455"/>
    <w:rsid w:val="00FE179E"/>
    <w:rsid w:val="00FE1803"/>
    <w:rsid w:val="00FE1878"/>
    <w:rsid w:val="00FE18AF"/>
    <w:rsid w:val="00FE19D7"/>
    <w:rsid w:val="00FE1ACE"/>
    <w:rsid w:val="00FE2073"/>
    <w:rsid w:val="00FE2361"/>
    <w:rsid w:val="00FE256F"/>
    <w:rsid w:val="00FE260E"/>
    <w:rsid w:val="00FE2685"/>
    <w:rsid w:val="00FE26BD"/>
    <w:rsid w:val="00FE28B2"/>
    <w:rsid w:val="00FE2BC1"/>
    <w:rsid w:val="00FE2CD7"/>
    <w:rsid w:val="00FE2D06"/>
    <w:rsid w:val="00FE2FDA"/>
    <w:rsid w:val="00FE3048"/>
    <w:rsid w:val="00FE3057"/>
    <w:rsid w:val="00FE311E"/>
    <w:rsid w:val="00FE3233"/>
    <w:rsid w:val="00FE33B7"/>
    <w:rsid w:val="00FE370D"/>
    <w:rsid w:val="00FE377A"/>
    <w:rsid w:val="00FE3797"/>
    <w:rsid w:val="00FE38CB"/>
    <w:rsid w:val="00FE3954"/>
    <w:rsid w:val="00FE39B9"/>
    <w:rsid w:val="00FE3B8D"/>
    <w:rsid w:val="00FE3D00"/>
    <w:rsid w:val="00FE3D83"/>
    <w:rsid w:val="00FE3DD1"/>
    <w:rsid w:val="00FE3E27"/>
    <w:rsid w:val="00FE3EC1"/>
    <w:rsid w:val="00FE3F5A"/>
    <w:rsid w:val="00FE3FBD"/>
    <w:rsid w:val="00FE41A4"/>
    <w:rsid w:val="00FE43AF"/>
    <w:rsid w:val="00FE4533"/>
    <w:rsid w:val="00FE463A"/>
    <w:rsid w:val="00FE46A2"/>
    <w:rsid w:val="00FE5026"/>
    <w:rsid w:val="00FE527F"/>
    <w:rsid w:val="00FE53B2"/>
    <w:rsid w:val="00FE53B3"/>
    <w:rsid w:val="00FE53F6"/>
    <w:rsid w:val="00FE55C2"/>
    <w:rsid w:val="00FE5627"/>
    <w:rsid w:val="00FE5AD7"/>
    <w:rsid w:val="00FE5D9C"/>
    <w:rsid w:val="00FE5E98"/>
    <w:rsid w:val="00FE6166"/>
    <w:rsid w:val="00FE6217"/>
    <w:rsid w:val="00FE6243"/>
    <w:rsid w:val="00FE625E"/>
    <w:rsid w:val="00FE6291"/>
    <w:rsid w:val="00FE647F"/>
    <w:rsid w:val="00FE64D2"/>
    <w:rsid w:val="00FE66A1"/>
    <w:rsid w:val="00FE67A8"/>
    <w:rsid w:val="00FE67D8"/>
    <w:rsid w:val="00FE68F1"/>
    <w:rsid w:val="00FE75B2"/>
    <w:rsid w:val="00FE7617"/>
    <w:rsid w:val="00FE77EC"/>
    <w:rsid w:val="00FE77F8"/>
    <w:rsid w:val="00FE78B6"/>
    <w:rsid w:val="00FE78F0"/>
    <w:rsid w:val="00FE7978"/>
    <w:rsid w:val="00FF004E"/>
    <w:rsid w:val="00FF010C"/>
    <w:rsid w:val="00FF0219"/>
    <w:rsid w:val="00FF0238"/>
    <w:rsid w:val="00FF0305"/>
    <w:rsid w:val="00FF0677"/>
    <w:rsid w:val="00FF079E"/>
    <w:rsid w:val="00FF0BC9"/>
    <w:rsid w:val="00FF0F50"/>
    <w:rsid w:val="00FF0F96"/>
    <w:rsid w:val="00FF1076"/>
    <w:rsid w:val="00FF10B0"/>
    <w:rsid w:val="00FF10E7"/>
    <w:rsid w:val="00FF11F0"/>
    <w:rsid w:val="00FF12A0"/>
    <w:rsid w:val="00FF1495"/>
    <w:rsid w:val="00FF16DB"/>
    <w:rsid w:val="00FF1711"/>
    <w:rsid w:val="00FF17B0"/>
    <w:rsid w:val="00FF1BBA"/>
    <w:rsid w:val="00FF1CAE"/>
    <w:rsid w:val="00FF1D44"/>
    <w:rsid w:val="00FF2026"/>
    <w:rsid w:val="00FF218A"/>
    <w:rsid w:val="00FF2455"/>
    <w:rsid w:val="00FF246C"/>
    <w:rsid w:val="00FF2581"/>
    <w:rsid w:val="00FF2684"/>
    <w:rsid w:val="00FF27C5"/>
    <w:rsid w:val="00FF2863"/>
    <w:rsid w:val="00FF28F6"/>
    <w:rsid w:val="00FF2911"/>
    <w:rsid w:val="00FF2A9C"/>
    <w:rsid w:val="00FF2AB5"/>
    <w:rsid w:val="00FF2B13"/>
    <w:rsid w:val="00FF2B6F"/>
    <w:rsid w:val="00FF2BEE"/>
    <w:rsid w:val="00FF305E"/>
    <w:rsid w:val="00FF31B4"/>
    <w:rsid w:val="00FF3280"/>
    <w:rsid w:val="00FF3283"/>
    <w:rsid w:val="00FF337E"/>
    <w:rsid w:val="00FF34B5"/>
    <w:rsid w:val="00FF36E8"/>
    <w:rsid w:val="00FF3840"/>
    <w:rsid w:val="00FF3897"/>
    <w:rsid w:val="00FF3A2C"/>
    <w:rsid w:val="00FF3F5D"/>
    <w:rsid w:val="00FF4072"/>
    <w:rsid w:val="00FF4451"/>
    <w:rsid w:val="00FF4825"/>
    <w:rsid w:val="00FF4C6C"/>
    <w:rsid w:val="00FF4DEA"/>
    <w:rsid w:val="00FF50AB"/>
    <w:rsid w:val="00FF527F"/>
    <w:rsid w:val="00FF551A"/>
    <w:rsid w:val="00FF5591"/>
    <w:rsid w:val="00FF55C1"/>
    <w:rsid w:val="00FF5671"/>
    <w:rsid w:val="00FF56B2"/>
    <w:rsid w:val="00FF57B1"/>
    <w:rsid w:val="00FF5C4E"/>
    <w:rsid w:val="00FF603D"/>
    <w:rsid w:val="00FF6180"/>
    <w:rsid w:val="00FF618E"/>
    <w:rsid w:val="00FF6289"/>
    <w:rsid w:val="00FF6650"/>
    <w:rsid w:val="00FF6714"/>
    <w:rsid w:val="00FF684A"/>
    <w:rsid w:val="00FF68D3"/>
    <w:rsid w:val="00FF69B4"/>
    <w:rsid w:val="00FF6C0E"/>
    <w:rsid w:val="00FF6C77"/>
    <w:rsid w:val="00FF7124"/>
    <w:rsid w:val="00FF71C6"/>
    <w:rsid w:val="00FF73BE"/>
    <w:rsid w:val="00FF748F"/>
    <w:rsid w:val="00FF74B8"/>
    <w:rsid w:val="00FF74F7"/>
    <w:rsid w:val="00FF7684"/>
    <w:rsid w:val="00FF78A8"/>
    <w:rsid w:val="00FF7F53"/>
    <w:rsid w:val="00FF7FA6"/>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7F2DCD"/>
  <w15:docId w15:val="{4A8EA92E-AE0F-4D81-9407-2B15F533D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2D22"/>
    <w:pPr>
      <w:tabs>
        <w:tab w:val="left" w:pos="0"/>
      </w:tabs>
    </w:pPr>
    <w:rPr>
      <w:sz w:val="24"/>
      <w:lang w:eastAsia="en-US"/>
    </w:rPr>
  </w:style>
  <w:style w:type="paragraph" w:styleId="Heading1">
    <w:name w:val="heading 1"/>
    <w:basedOn w:val="Normal"/>
    <w:next w:val="Normal"/>
    <w:link w:val="Heading1Char"/>
    <w:qFormat/>
    <w:rsid w:val="00ED2D2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D2D2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2D22"/>
    <w:pPr>
      <w:keepNext/>
      <w:spacing w:before="140"/>
      <w:outlineLvl w:val="2"/>
    </w:pPr>
    <w:rPr>
      <w:b/>
    </w:rPr>
  </w:style>
  <w:style w:type="paragraph" w:styleId="Heading4">
    <w:name w:val="heading 4"/>
    <w:basedOn w:val="Normal"/>
    <w:next w:val="Normal"/>
    <w:link w:val="Heading4Char"/>
    <w:qFormat/>
    <w:rsid w:val="00ED2D22"/>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20F3D"/>
    <w:pPr>
      <w:numPr>
        <w:ilvl w:val="4"/>
        <w:numId w:val="1"/>
      </w:numPr>
      <w:spacing w:before="240" w:after="60"/>
      <w:outlineLvl w:val="4"/>
    </w:pPr>
    <w:rPr>
      <w:sz w:val="22"/>
    </w:rPr>
  </w:style>
  <w:style w:type="paragraph" w:styleId="Heading6">
    <w:name w:val="heading 6"/>
    <w:basedOn w:val="Normal"/>
    <w:next w:val="Normal"/>
    <w:link w:val="Heading6Char"/>
    <w:qFormat/>
    <w:rsid w:val="00920F3D"/>
    <w:pPr>
      <w:numPr>
        <w:ilvl w:val="5"/>
        <w:numId w:val="1"/>
      </w:numPr>
      <w:spacing w:before="240" w:after="60"/>
      <w:outlineLvl w:val="5"/>
    </w:pPr>
    <w:rPr>
      <w:i/>
      <w:sz w:val="22"/>
    </w:rPr>
  </w:style>
  <w:style w:type="paragraph" w:styleId="Heading7">
    <w:name w:val="heading 7"/>
    <w:basedOn w:val="Normal"/>
    <w:next w:val="Normal"/>
    <w:link w:val="Heading7Char"/>
    <w:qFormat/>
    <w:rsid w:val="00920F3D"/>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20F3D"/>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20F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D2D2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D2D22"/>
  </w:style>
  <w:style w:type="paragraph" w:customStyle="1" w:styleId="00ClientCover">
    <w:name w:val="00ClientCover"/>
    <w:basedOn w:val="Normal"/>
    <w:rsid w:val="00ED2D22"/>
  </w:style>
  <w:style w:type="paragraph" w:customStyle="1" w:styleId="02Text">
    <w:name w:val="02Text"/>
    <w:basedOn w:val="Normal"/>
    <w:rsid w:val="00ED2D22"/>
  </w:style>
  <w:style w:type="paragraph" w:customStyle="1" w:styleId="BillBasic">
    <w:name w:val="BillBasic"/>
    <w:link w:val="BillBasicChar"/>
    <w:rsid w:val="00ED2D22"/>
    <w:pPr>
      <w:spacing w:before="140"/>
      <w:jc w:val="both"/>
    </w:pPr>
    <w:rPr>
      <w:sz w:val="24"/>
      <w:lang w:eastAsia="en-US"/>
    </w:rPr>
  </w:style>
  <w:style w:type="character" w:customStyle="1" w:styleId="BillBasicChar">
    <w:name w:val="BillBasic Char"/>
    <w:basedOn w:val="DefaultParagraphFont"/>
    <w:link w:val="BillBasic"/>
    <w:locked/>
    <w:rsid w:val="00920F3D"/>
    <w:rPr>
      <w:sz w:val="24"/>
      <w:lang w:eastAsia="en-US"/>
    </w:rPr>
  </w:style>
  <w:style w:type="paragraph" w:styleId="Header">
    <w:name w:val="header"/>
    <w:basedOn w:val="Normal"/>
    <w:link w:val="HeaderChar"/>
    <w:rsid w:val="00ED2D22"/>
    <w:pPr>
      <w:tabs>
        <w:tab w:val="center" w:pos="4153"/>
        <w:tab w:val="right" w:pos="8306"/>
      </w:tabs>
    </w:pPr>
  </w:style>
  <w:style w:type="character" w:customStyle="1" w:styleId="HeaderChar">
    <w:name w:val="Header Char"/>
    <w:basedOn w:val="DefaultParagraphFont"/>
    <w:link w:val="Header"/>
    <w:rsid w:val="00920F3D"/>
    <w:rPr>
      <w:sz w:val="24"/>
      <w:lang w:eastAsia="en-US"/>
    </w:rPr>
  </w:style>
  <w:style w:type="paragraph" w:styleId="Footer">
    <w:name w:val="footer"/>
    <w:basedOn w:val="Normal"/>
    <w:link w:val="FooterChar"/>
    <w:rsid w:val="00ED2D22"/>
    <w:pPr>
      <w:spacing w:before="120" w:line="240" w:lineRule="exact"/>
    </w:pPr>
    <w:rPr>
      <w:rFonts w:ascii="Arial" w:hAnsi="Arial"/>
      <w:sz w:val="18"/>
    </w:rPr>
  </w:style>
  <w:style w:type="character" w:customStyle="1" w:styleId="FooterChar">
    <w:name w:val="Footer Char"/>
    <w:basedOn w:val="DefaultParagraphFont"/>
    <w:link w:val="Footer"/>
    <w:rsid w:val="00ED2D22"/>
    <w:rPr>
      <w:rFonts w:ascii="Arial" w:hAnsi="Arial"/>
      <w:sz w:val="18"/>
      <w:lang w:eastAsia="en-US"/>
    </w:rPr>
  </w:style>
  <w:style w:type="paragraph" w:customStyle="1" w:styleId="Billname">
    <w:name w:val="Billname"/>
    <w:basedOn w:val="Normal"/>
    <w:rsid w:val="00ED2D22"/>
    <w:pPr>
      <w:spacing w:before="1220"/>
    </w:pPr>
    <w:rPr>
      <w:rFonts w:ascii="Arial" w:hAnsi="Arial"/>
      <w:b/>
      <w:sz w:val="40"/>
    </w:rPr>
  </w:style>
  <w:style w:type="paragraph" w:customStyle="1" w:styleId="BillBasicHeading">
    <w:name w:val="BillBasicHeading"/>
    <w:basedOn w:val="BillBasic"/>
    <w:rsid w:val="00ED2D22"/>
    <w:pPr>
      <w:keepNext/>
      <w:tabs>
        <w:tab w:val="left" w:pos="2600"/>
      </w:tabs>
      <w:jc w:val="left"/>
    </w:pPr>
    <w:rPr>
      <w:rFonts w:ascii="Arial" w:hAnsi="Arial"/>
      <w:b/>
    </w:rPr>
  </w:style>
  <w:style w:type="paragraph" w:customStyle="1" w:styleId="EnactingWordsRules">
    <w:name w:val="EnactingWordsRules"/>
    <w:basedOn w:val="EnactingWords"/>
    <w:rsid w:val="00ED2D22"/>
    <w:pPr>
      <w:spacing w:before="240"/>
    </w:pPr>
  </w:style>
  <w:style w:type="paragraph" w:customStyle="1" w:styleId="EnactingWords">
    <w:name w:val="EnactingWords"/>
    <w:basedOn w:val="BillBasic"/>
    <w:rsid w:val="00ED2D22"/>
    <w:pPr>
      <w:spacing w:before="120"/>
    </w:pPr>
  </w:style>
  <w:style w:type="paragraph" w:customStyle="1" w:styleId="AMain0">
    <w:name w:val="A Main"/>
    <w:basedOn w:val="BillBasic"/>
    <w:link w:val="AMainChar"/>
    <w:rsid w:val="00FA2342"/>
    <w:pPr>
      <w:tabs>
        <w:tab w:val="num" w:pos="1100"/>
      </w:tabs>
      <w:ind w:left="1100" w:hanging="200"/>
      <w:outlineLvl w:val="5"/>
    </w:pPr>
  </w:style>
  <w:style w:type="paragraph" w:customStyle="1" w:styleId="Amainreturn">
    <w:name w:val="A main return"/>
    <w:basedOn w:val="BillBasic"/>
    <w:link w:val="AmainreturnChar"/>
    <w:rsid w:val="00ED2D22"/>
    <w:pPr>
      <w:ind w:left="1100"/>
    </w:pPr>
  </w:style>
  <w:style w:type="paragraph" w:customStyle="1" w:styleId="Apara">
    <w:name w:val="A para"/>
    <w:basedOn w:val="BillBasic"/>
    <w:link w:val="AparaChar"/>
    <w:rsid w:val="00ED2D22"/>
    <w:pPr>
      <w:tabs>
        <w:tab w:val="right" w:pos="1400"/>
        <w:tab w:val="left" w:pos="1600"/>
      </w:tabs>
      <w:ind w:left="1600" w:hanging="1600"/>
      <w:outlineLvl w:val="6"/>
    </w:pPr>
  </w:style>
  <w:style w:type="paragraph" w:customStyle="1" w:styleId="Asubpara">
    <w:name w:val="A subpara"/>
    <w:basedOn w:val="BillBasic"/>
    <w:link w:val="AsubparaChar"/>
    <w:rsid w:val="00ED2D22"/>
    <w:pPr>
      <w:tabs>
        <w:tab w:val="right" w:pos="1900"/>
        <w:tab w:val="left" w:pos="2100"/>
      </w:tabs>
      <w:ind w:left="2100" w:hanging="2100"/>
      <w:outlineLvl w:val="7"/>
    </w:pPr>
  </w:style>
  <w:style w:type="paragraph" w:customStyle="1" w:styleId="Asubsubpara">
    <w:name w:val="A subsubpara"/>
    <w:basedOn w:val="BillBasic"/>
    <w:rsid w:val="00ED2D22"/>
    <w:pPr>
      <w:tabs>
        <w:tab w:val="right" w:pos="2400"/>
        <w:tab w:val="left" w:pos="2600"/>
      </w:tabs>
      <w:ind w:left="2600" w:hanging="2600"/>
      <w:outlineLvl w:val="8"/>
    </w:pPr>
  </w:style>
  <w:style w:type="paragraph" w:customStyle="1" w:styleId="aDef">
    <w:name w:val="aDef"/>
    <w:basedOn w:val="BillBasic"/>
    <w:link w:val="aDefChar"/>
    <w:rsid w:val="00ED2D22"/>
    <w:pPr>
      <w:ind w:left="1100"/>
    </w:pPr>
  </w:style>
  <w:style w:type="paragraph" w:customStyle="1" w:styleId="aExamHead">
    <w:name w:val="aExam Head"/>
    <w:basedOn w:val="BillBasicHeading"/>
    <w:next w:val="aExam"/>
    <w:rsid w:val="00ED2D22"/>
    <w:pPr>
      <w:tabs>
        <w:tab w:val="clear" w:pos="2600"/>
      </w:tabs>
      <w:ind w:left="1100"/>
    </w:pPr>
    <w:rPr>
      <w:sz w:val="18"/>
    </w:rPr>
  </w:style>
  <w:style w:type="paragraph" w:customStyle="1" w:styleId="aExam">
    <w:name w:val="aExam"/>
    <w:basedOn w:val="aNoteSymb"/>
    <w:rsid w:val="00ED2D22"/>
    <w:pPr>
      <w:spacing w:before="60"/>
      <w:ind w:left="1100" w:firstLine="0"/>
    </w:pPr>
  </w:style>
  <w:style w:type="paragraph" w:customStyle="1" w:styleId="aNote">
    <w:name w:val="aNote"/>
    <w:basedOn w:val="BillBasic"/>
    <w:link w:val="aNoteChar"/>
    <w:rsid w:val="00ED2D22"/>
    <w:pPr>
      <w:ind w:left="1900" w:hanging="800"/>
    </w:pPr>
    <w:rPr>
      <w:sz w:val="20"/>
    </w:rPr>
  </w:style>
  <w:style w:type="character" w:customStyle="1" w:styleId="aNoteChar">
    <w:name w:val="aNote Char"/>
    <w:basedOn w:val="DefaultParagraphFont"/>
    <w:link w:val="aNote"/>
    <w:locked/>
    <w:rsid w:val="00ED2D22"/>
    <w:rPr>
      <w:lang w:eastAsia="en-US"/>
    </w:rPr>
  </w:style>
  <w:style w:type="paragraph" w:customStyle="1" w:styleId="HeaderEven">
    <w:name w:val="HeaderEven"/>
    <w:basedOn w:val="Normal"/>
    <w:rsid w:val="00ED2D22"/>
    <w:rPr>
      <w:rFonts w:ascii="Arial" w:hAnsi="Arial"/>
      <w:sz w:val="18"/>
    </w:rPr>
  </w:style>
  <w:style w:type="paragraph" w:customStyle="1" w:styleId="HeaderEven6">
    <w:name w:val="HeaderEven6"/>
    <w:basedOn w:val="HeaderEven"/>
    <w:rsid w:val="00ED2D22"/>
    <w:pPr>
      <w:spacing w:before="120" w:after="60"/>
    </w:pPr>
  </w:style>
  <w:style w:type="paragraph" w:customStyle="1" w:styleId="HeaderOdd6">
    <w:name w:val="HeaderOdd6"/>
    <w:basedOn w:val="HeaderEven6"/>
    <w:rsid w:val="00ED2D22"/>
    <w:pPr>
      <w:jc w:val="right"/>
    </w:pPr>
  </w:style>
  <w:style w:type="paragraph" w:customStyle="1" w:styleId="HeaderOdd">
    <w:name w:val="HeaderOdd"/>
    <w:basedOn w:val="HeaderEven"/>
    <w:rsid w:val="00ED2D22"/>
    <w:pPr>
      <w:jc w:val="right"/>
    </w:pPr>
  </w:style>
  <w:style w:type="paragraph" w:customStyle="1" w:styleId="N-TOCheading">
    <w:name w:val="N-TOCheading"/>
    <w:basedOn w:val="BillBasicHeading"/>
    <w:next w:val="N-9pt"/>
    <w:rsid w:val="00ED2D22"/>
    <w:pPr>
      <w:pBdr>
        <w:bottom w:val="single" w:sz="4" w:space="1" w:color="auto"/>
      </w:pBdr>
      <w:spacing w:before="800"/>
    </w:pPr>
    <w:rPr>
      <w:sz w:val="32"/>
    </w:rPr>
  </w:style>
  <w:style w:type="paragraph" w:customStyle="1" w:styleId="N-9pt">
    <w:name w:val="N-9pt"/>
    <w:basedOn w:val="BillBasic"/>
    <w:next w:val="BillBasic"/>
    <w:rsid w:val="00ED2D22"/>
    <w:pPr>
      <w:keepNext/>
      <w:tabs>
        <w:tab w:val="right" w:pos="7707"/>
      </w:tabs>
      <w:spacing w:before="120"/>
    </w:pPr>
    <w:rPr>
      <w:rFonts w:ascii="Arial" w:hAnsi="Arial"/>
      <w:sz w:val="18"/>
    </w:rPr>
  </w:style>
  <w:style w:type="paragraph" w:customStyle="1" w:styleId="N-14pt">
    <w:name w:val="N-14pt"/>
    <w:basedOn w:val="BillBasic"/>
    <w:rsid w:val="00ED2D22"/>
    <w:pPr>
      <w:spacing w:before="0"/>
    </w:pPr>
    <w:rPr>
      <w:b/>
      <w:sz w:val="28"/>
    </w:rPr>
  </w:style>
  <w:style w:type="paragraph" w:customStyle="1" w:styleId="N-16pt">
    <w:name w:val="N-16pt"/>
    <w:basedOn w:val="BillBasic"/>
    <w:rsid w:val="00ED2D22"/>
    <w:pPr>
      <w:spacing w:before="800"/>
    </w:pPr>
    <w:rPr>
      <w:b/>
      <w:sz w:val="32"/>
    </w:rPr>
  </w:style>
  <w:style w:type="paragraph" w:customStyle="1" w:styleId="N-line3">
    <w:name w:val="N-line3"/>
    <w:basedOn w:val="BillBasic"/>
    <w:next w:val="BillBasic"/>
    <w:rsid w:val="00ED2D22"/>
    <w:pPr>
      <w:pBdr>
        <w:bottom w:val="single" w:sz="12" w:space="1" w:color="auto"/>
      </w:pBdr>
      <w:spacing w:before="60"/>
    </w:pPr>
  </w:style>
  <w:style w:type="paragraph" w:customStyle="1" w:styleId="Comment">
    <w:name w:val="Comment"/>
    <w:basedOn w:val="BillBasic"/>
    <w:rsid w:val="00ED2D22"/>
    <w:pPr>
      <w:tabs>
        <w:tab w:val="left" w:pos="1800"/>
      </w:tabs>
      <w:ind w:left="1300"/>
      <w:jc w:val="left"/>
    </w:pPr>
    <w:rPr>
      <w:b/>
      <w:sz w:val="18"/>
    </w:rPr>
  </w:style>
  <w:style w:type="paragraph" w:customStyle="1" w:styleId="FooterInfo">
    <w:name w:val="FooterInfo"/>
    <w:basedOn w:val="Normal"/>
    <w:rsid w:val="00ED2D22"/>
    <w:pPr>
      <w:tabs>
        <w:tab w:val="right" w:pos="7707"/>
      </w:tabs>
    </w:pPr>
    <w:rPr>
      <w:rFonts w:ascii="Arial" w:hAnsi="Arial"/>
      <w:sz w:val="18"/>
    </w:rPr>
  </w:style>
  <w:style w:type="paragraph" w:customStyle="1" w:styleId="AH1Chapter">
    <w:name w:val="A H1 Chapter"/>
    <w:basedOn w:val="BillBasicHeading"/>
    <w:next w:val="AH2Part"/>
    <w:rsid w:val="00ED2D22"/>
    <w:pPr>
      <w:spacing w:before="320"/>
      <w:ind w:left="2600" w:hanging="2600"/>
      <w:outlineLvl w:val="0"/>
    </w:pPr>
    <w:rPr>
      <w:sz w:val="34"/>
    </w:rPr>
  </w:style>
  <w:style w:type="paragraph" w:customStyle="1" w:styleId="AH2Part">
    <w:name w:val="A H2 Part"/>
    <w:basedOn w:val="BillBasicHeading"/>
    <w:next w:val="AH3Div"/>
    <w:link w:val="AH2PartChar"/>
    <w:rsid w:val="00ED2D22"/>
    <w:pPr>
      <w:spacing w:before="380"/>
      <w:ind w:left="2600" w:hanging="2600"/>
      <w:outlineLvl w:val="1"/>
    </w:pPr>
    <w:rPr>
      <w:sz w:val="32"/>
    </w:rPr>
  </w:style>
  <w:style w:type="paragraph" w:customStyle="1" w:styleId="AH3Div">
    <w:name w:val="A H3 Div"/>
    <w:basedOn w:val="BillBasicHeading"/>
    <w:next w:val="AH5Sec"/>
    <w:rsid w:val="00ED2D22"/>
    <w:pPr>
      <w:spacing w:before="240"/>
      <w:ind w:left="2600" w:hanging="2600"/>
      <w:outlineLvl w:val="2"/>
    </w:pPr>
    <w:rPr>
      <w:sz w:val="28"/>
    </w:rPr>
  </w:style>
  <w:style w:type="paragraph" w:customStyle="1" w:styleId="AH5Sec">
    <w:name w:val="A H5 Sec"/>
    <w:basedOn w:val="BillBasicHeading"/>
    <w:next w:val="Amain"/>
    <w:link w:val="AH5SecChar"/>
    <w:rsid w:val="00ED2D2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20F3D"/>
    <w:rPr>
      <w:rFonts w:ascii="Arial" w:hAnsi="Arial"/>
      <w:b/>
      <w:sz w:val="24"/>
      <w:lang w:eastAsia="en-US"/>
    </w:rPr>
  </w:style>
  <w:style w:type="paragraph" w:customStyle="1" w:styleId="direction">
    <w:name w:val="direction"/>
    <w:basedOn w:val="BillBasic"/>
    <w:next w:val="AmainreturnSymb"/>
    <w:rsid w:val="00ED2D22"/>
    <w:pPr>
      <w:keepNext/>
      <w:ind w:left="1100"/>
    </w:pPr>
    <w:rPr>
      <w:i/>
    </w:rPr>
  </w:style>
  <w:style w:type="paragraph" w:customStyle="1" w:styleId="AH4SubDiv">
    <w:name w:val="A H4 SubDiv"/>
    <w:basedOn w:val="BillBasicHeading"/>
    <w:next w:val="AH5Sec"/>
    <w:rsid w:val="00ED2D22"/>
    <w:pPr>
      <w:spacing w:before="240"/>
      <w:ind w:left="2600" w:hanging="2600"/>
      <w:outlineLvl w:val="3"/>
    </w:pPr>
    <w:rPr>
      <w:sz w:val="26"/>
    </w:rPr>
  </w:style>
  <w:style w:type="paragraph" w:customStyle="1" w:styleId="Sched-heading">
    <w:name w:val="Sched-heading"/>
    <w:basedOn w:val="BillBasicHeading"/>
    <w:next w:val="refSymb"/>
    <w:rsid w:val="00ED2D22"/>
    <w:pPr>
      <w:spacing w:before="380"/>
      <w:ind w:left="2600" w:hanging="2600"/>
      <w:outlineLvl w:val="0"/>
    </w:pPr>
    <w:rPr>
      <w:sz w:val="34"/>
    </w:rPr>
  </w:style>
  <w:style w:type="paragraph" w:customStyle="1" w:styleId="ref">
    <w:name w:val="ref"/>
    <w:basedOn w:val="BillBasic"/>
    <w:next w:val="Normal"/>
    <w:rsid w:val="00ED2D22"/>
    <w:pPr>
      <w:spacing w:before="60"/>
    </w:pPr>
    <w:rPr>
      <w:sz w:val="18"/>
    </w:rPr>
  </w:style>
  <w:style w:type="paragraph" w:customStyle="1" w:styleId="Sched-Part">
    <w:name w:val="Sched-Part"/>
    <w:basedOn w:val="BillBasicHeading"/>
    <w:next w:val="Sched-Form"/>
    <w:rsid w:val="00ED2D22"/>
    <w:pPr>
      <w:spacing w:before="380"/>
      <w:ind w:left="2600" w:hanging="2600"/>
      <w:outlineLvl w:val="1"/>
    </w:pPr>
    <w:rPr>
      <w:sz w:val="32"/>
    </w:rPr>
  </w:style>
  <w:style w:type="paragraph" w:customStyle="1" w:styleId="ShadedSchClause">
    <w:name w:val="Shaded Sch Clause"/>
    <w:basedOn w:val="Schclauseheading"/>
    <w:next w:val="direction"/>
    <w:rsid w:val="00ED2D22"/>
    <w:pPr>
      <w:shd w:val="pct25" w:color="auto" w:fill="auto"/>
      <w:outlineLvl w:val="3"/>
    </w:pPr>
  </w:style>
  <w:style w:type="paragraph" w:customStyle="1" w:styleId="Sched-Form">
    <w:name w:val="Sched-Form"/>
    <w:basedOn w:val="BillBasicHeading"/>
    <w:next w:val="Schclauseheading"/>
    <w:rsid w:val="00ED2D2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D2D2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2D22"/>
  </w:style>
  <w:style w:type="paragraph" w:customStyle="1" w:styleId="Dict-Heading">
    <w:name w:val="Dict-Heading"/>
    <w:basedOn w:val="BillBasicHeading"/>
    <w:next w:val="Normal"/>
    <w:rsid w:val="00ED2D22"/>
    <w:pPr>
      <w:spacing w:before="320"/>
      <w:ind w:left="2600" w:hanging="2600"/>
      <w:jc w:val="both"/>
      <w:outlineLvl w:val="0"/>
    </w:pPr>
    <w:rPr>
      <w:sz w:val="34"/>
    </w:rPr>
  </w:style>
  <w:style w:type="paragraph" w:styleId="TOC7">
    <w:name w:val="toc 7"/>
    <w:basedOn w:val="TOC2"/>
    <w:next w:val="Normal"/>
    <w:autoRedefine/>
    <w:uiPriority w:val="39"/>
    <w:rsid w:val="00ED2D22"/>
    <w:pPr>
      <w:keepNext w:val="0"/>
      <w:spacing w:before="120"/>
    </w:pPr>
    <w:rPr>
      <w:sz w:val="20"/>
    </w:rPr>
  </w:style>
  <w:style w:type="paragraph" w:styleId="TOC2">
    <w:name w:val="toc 2"/>
    <w:basedOn w:val="Normal"/>
    <w:next w:val="Normal"/>
    <w:autoRedefine/>
    <w:uiPriority w:val="39"/>
    <w:rsid w:val="00ED2D2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D2D22"/>
    <w:pPr>
      <w:keepNext/>
      <w:tabs>
        <w:tab w:val="left" w:pos="400"/>
      </w:tabs>
      <w:spacing w:before="0"/>
      <w:jc w:val="left"/>
    </w:pPr>
    <w:rPr>
      <w:rFonts w:ascii="Arial" w:hAnsi="Arial"/>
      <w:b/>
      <w:sz w:val="28"/>
    </w:rPr>
  </w:style>
  <w:style w:type="paragraph" w:customStyle="1" w:styleId="EndNote2">
    <w:name w:val="EndNote2"/>
    <w:basedOn w:val="BillBasic"/>
    <w:rsid w:val="00920F3D"/>
    <w:pPr>
      <w:keepNext/>
      <w:tabs>
        <w:tab w:val="left" w:pos="240"/>
      </w:tabs>
      <w:spacing w:before="320"/>
      <w:jc w:val="left"/>
    </w:pPr>
    <w:rPr>
      <w:b/>
      <w:sz w:val="18"/>
    </w:rPr>
  </w:style>
  <w:style w:type="paragraph" w:customStyle="1" w:styleId="IH1Chap">
    <w:name w:val="I H1 Chap"/>
    <w:basedOn w:val="BillBasicHeading"/>
    <w:next w:val="Normal"/>
    <w:rsid w:val="00ED2D22"/>
    <w:pPr>
      <w:spacing w:before="320"/>
      <w:ind w:left="2600" w:hanging="2600"/>
    </w:pPr>
    <w:rPr>
      <w:sz w:val="34"/>
    </w:rPr>
  </w:style>
  <w:style w:type="paragraph" w:customStyle="1" w:styleId="IH2Part">
    <w:name w:val="I H2 Part"/>
    <w:basedOn w:val="BillBasicHeading"/>
    <w:next w:val="Normal"/>
    <w:rsid w:val="00ED2D22"/>
    <w:pPr>
      <w:spacing w:before="380"/>
      <w:ind w:left="2600" w:hanging="2600"/>
    </w:pPr>
    <w:rPr>
      <w:sz w:val="32"/>
    </w:rPr>
  </w:style>
  <w:style w:type="paragraph" w:customStyle="1" w:styleId="IH3Div">
    <w:name w:val="I H3 Div"/>
    <w:basedOn w:val="BillBasicHeading"/>
    <w:next w:val="Normal"/>
    <w:rsid w:val="00ED2D22"/>
    <w:pPr>
      <w:spacing w:before="240"/>
      <w:ind w:left="2600" w:hanging="2600"/>
    </w:pPr>
    <w:rPr>
      <w:sz w:val="28"/>
    </w:rPr>
  </w:style>
  <w:style w:type="paragraph" w:customStyle="1" w:styleId="IH5Sec">
    <w:name w:val="I H5 Sec"/>
    <w:basedOn w:val="BillBasicHeading"/>
    <w:next w:val="Normal"/>
    <w:rsid w:val="00ED2D22"/>
    <w:pPr>
      <w:tabs>
        <w:tab w:val="clear" w:pos="2600"/>
        <w:tab w:val="left" w:pos="1100"/>
      </w:tabs>
      <w:spacing w:before="240"/>
      <w:ind w:left="1100" w:hanging="1100"/>
    </w:pPr>
  </w:style>
  <w:style w:type="paragraph" w:customStyle="1" w:styleId="IH4SubDiv">
    <w:name w:val="I H4 SubDiv"/>
    <w:basedOn w:val="BillBasicHeading"/>
    <w:next w:val="Normal"/>
    <w:rsid w:val="00ED2D22"/>
    <w:pPr>
      <w:spacing w:before="240"/>
      <w:ind w:left="2600" w:hanging="2600"/>
      <w:jc w:val="both"/>
    </w:pPr>
    <w:rPr>
      <w:sz w:val="26"/>
    </w:rPr>
  </w:style>
  <w:style w:type="character" w:styleId="LineNumber">
    <w:name w:val="line number"/>
    <w:basedOn w:val="DefaultParagraphFont"/>
    <w:rsid w:val="00ED2D22"/>
    <w:rPr>
      <w:rFonts w:ascii="Arial" w:hAnsi="Arial"/>
      <w:sz w:val="16"/>
    </w:rPr>
  </w:style>
  <w:style w:type="paragraph" w:customStyle="1" w:styleId="PageBreak">
    <w:name w:val="PageBreak"/>
    <w:basedOn w:val="Normal"/>
    <w:rsid w:val="00ED2D22"/>
    <w:rPr>
      <w:sz w:val="4"/>
    </w:rPr>
  </w:style>
  <w:style w:type="paragraph" w:customStyle="1" w:styleId="04Dictionary">
    <w:name w:val="04Dictionary"/>
    <w:basedOn w:val="Normal"/>
    <w:rsid w:val="00ED2D22"/>
  </w:style>
  <w:style w:type="paragraph" w:customStyle="1" w:styleId="N-line1">
    <w:name w:val="N-line1"/>
    <w:basedOn w:val="BillBasic"/>
    <w:rsid w:val="00ED2D22"/>
    <w:pPr>
      <w:pBdr>
        <w:bottom w:val="single" w:sz="4" w:space="0" w:color="auto"/>
      </w:pBdr>
      <w:spacing w:before="100"/>
      <w:ind w:left="2980" w:right="3020"/>
      <w:jc w:val="center"/>
    </w:pPr>
  </w:style>
  <w:style w:type="paragraph" w:customStyle="1" w:styleId="N-line2">
    <w:name w:val="N-line2"/>
    <w:basedOn w:val="Normal"/>
    <w:rsid w:val="00ED2D22"/>
    <w:pPr>
      <w:pBdr>
        <w:bottom w:val="single" w:sz="8" w:space="0" w:color="auto"/>
      </w:pBdr>
    </w:pPr>
  </w:style>
  <w:style w:type="paragraph" w:customStyle="1" w:styleId="EndNote">
    <w:name w:val="EndNote"/>
    <w:basedOn w:val="BillBasicHeading"/>
    <w:rsid w:val="00ED2D2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D2D22"/>
    <w:pPr>
      <w:tabs>
        <w:tab w:val="left" w:pos="700"/>
      </w:tabs>
      <w:spacing w:before="160"/>
      <w:ind w:left="700" w:hanging="700"/>
    </w:pPr>
  </w:style>
  <w:style w:type="paragraph" w:customStyle="1" w:styleId="PenaltyHeading">
    <w:name w:val="PenaltyHeading"/>
    <w:basedOn w:val="Normal"/>
    <w:rsid w:val="00ED2D22"/>
    <w:pPr>
      <w:tabs>
        <w:tab w:val="left" w:pos="1100"/>
      </w:tabs>
      <w:spacing w:before="120"/>
      <w:ind w:left="1100" w:hanging="1100"/>
    </w:pPr>
    <w:rPr>
      <w:rFonts w:ascii="Arial" w:hAnsi="Arial"/>
      <w:b/>
      <w:sz w:val="20"/>
    </w:rPr>
  </w:style>
  <w:style w:type="paragraph" w:customStyle="1" w:styleId="05EndNote">
    <w:name w:val="05EndNote"/>
    <w:basedOn w:val="Normal"/>
    <w:rsid w:val="00ED2D22"/>
  </w:style>
  <w:style w:type="paragraph" w:customStyle="1" w:styleId="03Schedule">
    <w:name w:val="03Schedule"/>
    <w:basedOn w:val="Normal"/>
    <w:rsid w:val="00ED2D22"/>
  </w:style>
  <w:style w:type="paragraph" w:customStyle="1" w:styleId="ISched-heading">
    <w:name w:val="I Sched-heading"/>
    <w:basedOn w:val="BillBasicHeading"/>
    <w:next w:val="Normal"/>
    <w:rsid w:val="00ED2D22"/>
    <w:pPr>
      <w:spacing w:before="320"/>
      <w:ind w:left="2600" w:hanging="2600"/>
    </w:pPr>
    <w:rPr>
      <w:sz w:val="34"/>
    </w:rPr>
  </w:style>
  <w:style w:type="paragraph" w:customStyle="1" w:styleId="ISched-Part">
    <w:name w:val="I Sched-Part"/>
    <w:basedOn w:val="BillBasicHeading"/>
    <w:rsid w:val="00ED2D22"/>
    <w:pPr>
      <w:spacing w:before="380"/>
      <w:ind w:left="2600" w:hanging="2600"/>
    </w:pPr>
    <w:rPr>
      <w:sz w:val="32"/>
    </w:rPr>
  </w:style>
  <w:style w:type="paragraph" w:customStyle="1" w:styleId="ISched-form">
    <w:name w:val="I Sched-form"/>
    <w:basedOn w:val="BillBasicHeading"/>
    <w:rsid w:val="00ED2D22"/>
    <w:pPr>
      <w:tabs>
        <w:tab w:val="right" w:pos="7200"/>
      </w:tabs>
      <w:spacing w:before="240"/>
      <w:ind w:left="2600" w:hanging="2600"/>
    </w:pPr>
    <w:rPr>
      <w:sz w:val="28"/>
    </w:rPr>
  </w:style>
  <w:style w:type="paragraph" w:customStyle="1" w:styleId="ISchclauseheading">
    <w:name w:val="I Sch clause heading"/>
    <w:basedOn w:val="BillBasic"/>
    <w:rsid w:val="00ED2D22"/>
    <w:pPr>
      <w:keepNext/>
      <w:tabs>
        <w:tab w:val="left" w:pos="1100"/>
      </w:tabs>
      <w:spacing w:before="240"/>
      <w:ind w:left="1100" w:hanging="1100"/>
      <w:jc w:val="left"/>
    </w:pPr>
    <w:rPr>
      <w:rFonts w:ascii="Arial" w:hAnsi="Arial"/>
      <w:b/>
    </w:rPr>
  </w:style>
  <w:style w:type="paragraph" w:customStyle="1" w:styleId="IMain">
    <w:name w:val="I Main"/>
    <w:basedOn w:val="Amain"/>
    <w:rsid w:val="00ED2D22"/>
  </w:style>
  <w:style w:type="paragraph" w:customStyle="1" w:styleId="Ipara">
    <w:name w:val="I para"/>
    <w:basedOn w:val="Apara"/>
    <w:rsid w:val="00ED2D22"/>
    <w:pPr>
      <w:outlineLvl w:val="9"/>
    </w:pPr>
  </w:style>
  <w:style w:type="paragraph" w:customStyle="1" w:styleId="Isubpara">
    <w:name w:val="I subpara"/>
    <w:basedOn w:val="Asubpara"/>
    <w:rsid w:val="00ED2D2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2D22"/>
    <w:pPr>
      <w:tabs>
        <w:tab w:val="clear" w:pos="2400"/>
        <w:tab w:val="clear" w:pos="2600"/>
        <w:tab w:val="right" w:pos="2460"/>
        <w:tab w:val="left" w:pos="2660"/>
      </w:tabs>
      <w:ind w:left="2660" w:hanging="2660"/>
    </w:pPr>
  </w:style>
  <w:style w:type="character" w:customStyle="1" w:styleId="CharSectNo">
    <w:name w:val="CharSectNo"/>
    <w:basedOn w:val="DefaultParagraphFont"/>
    <w:rsid w:val="00ED2D22"/>
  </w:style>
  <w:style w:type="character" w:customStyle="1" w:styleId="CharDivNo">
    <w:name w:val="CharDivNo"/>
    <w:basedOn w:val="DefaultParagraphFont"/>
    <w:rsid w:val="00ED2D22"/>
  </w:style>
  <w:style w:type="character" w:customStyle="1" w:styleId="CharDivText">
    <w:name w:val="CharDivText"/>
    <w:basedOn w:val="DefaultParagraphFont"/>
    <w:rsid w:val="00ED2D22"/>
  </w:style>
  <w:style w:type="character" w:customStyle="1" w:styleId="CharPartNo">
    <w:name w:val="CharPartNo"/>
    <w:basedOn w:val="DefaultParagraphFont"/>
    <w:rsid w:val="00ED2D22"/>
  </w:style>
  <w:style w:type="paragraph" w:customStyle="1" w:styleId="Placeholder">
    <w:name w:val="Placeholder"/>
    <w:basedOn w:val="Normal"/>
    <w:rsid w:val="00ED2D22"/>
    <w:rPr>
      <w:sz w:val="10"/>
    </w:rPr>
  </w:style>
  <w:style w:type="paragraph" w:styleId="PlainText">
    <w:name w:val="Plain Text"/>
    <w:basedOn w:val="Normal"/>
    <w:link w:val="PlainTextChar"/>
    <w:rsid w:val="00ED2D22"/>
    <w:rPr>
      <w:rFonts w:ascii="Courier New" w:hAnsi="Courier New"/>
      <w:sz w:val="20"/>
    </w:rPr>
  </w:style>
  <w:style w:type="character" w:customStyle="1" w:styleId="CharChapNo">
    <w:name w:val="CharChapNo"/>
    <w:basedOn w:val="DefaultParagraphFont"/>
    <w:rsid w:val="00ED2D22"/>
  </w:style>
  <w:style w:type="character" w:customStyle="1" w:styleId="CharChapText">
    <w:name w:val="CharChapText"/>
    <w:basedOn w:val="DefaultParagraphFont"/>
    <w:rsid w:val="00ED2D22"/>
  </w:style>
  <w:style w:type="character" w:customStyle="1" w:styleId="CharPartText">
    <w:name w:val="CharPartText"/>
    <w:basedOn w:val="DefaultParagraphFont"/>
    <w:rsid w:val="00ED2D22"/>
  </w:style>
  <w:style w:type="paragraph" w:styleId="TOC1">
    <w:name w:val="toc 1"/>
    <w:basedOn w:val="Normal"/>
    <w:next w:val="Normal"/>
    <w:autoRedefine/>
    <w:uiPriority w:val="39"/>
    <w:rsid w:val="00ED2D2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D2D2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D2D2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2D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2D22"/>
  </w:style>
  <w:style w:type="paragraph" w:styleId="Title">
    <w:name w:val="Title"/>
    <w:basedOn w:val="Normal"/>
    <w:link w:val="TitleChar"/>
    <w:qFormat/>
    <w:rsid w:val="00920F3D"/>
    <w:pPr>
      <w:spacing w:before="240" w:after="60"/>
      <w:jc w:val="center"/>
      <w:outlineLvl w:val="0"/>
    </w:pPr>
    <w:rPr>
      <w:rFonts w:ascii="Arial" w:hAnsi="Arial"/>
      <w:b/>
      <w:kern w:val="28"/>
      <w:sz w:val="32"/>
    </w:rPr>
  </w:style>
  <w:style w:type="paragraph" w:styleId="Signature">
    <w:name w:val="Signature"/>
    <w:basedOn w:val="Normal"/>
    <w:link w:val="SignatureChar"/>
    <w:rsid w:val="00ED2D22"/>
    <w:pPr>
      <w:ind w:left="4252"/>
    </w:pPr>
  </w:style>
  <w:style w:type="paragraph" w:customStyle="1" w:styleId="ActNo">
    <w:name w:val="ActNo"/>
    <w:basedOn w:val="BillBasicHeading"/>
    <w:rsid w:val="00ED2D22"/>
    <w:pPr>
      <w:keepNext w:val="0"/>
      <w:tabs>
        <w:tab w:val="clear" w:pos="2600"/>
      </w:tabs>
      <w:spacing w:before="220"/>
    </w:pPr>
  </w:style>
  <w:style w:type="paragraph" w:customStyle="1" w:styleId="aParaNote">
    <w:name w:val="aParaNote"/>
    <w:basedOn w:val="BillBasic"/>
    <w:rsid w:val="00ED2D22"/>
    <w:pPr>
      <w:ind w:left="2840" w:hanging="1240"/>
    </w:pPr>
    <w:rPr>
      <w:sz w:val="20"/>
    </w:rPr>
  </w:style>
  <w:style w:type="paragraph" w:customStyle="1" w:styleId="aExamNum">
    <w:name w:val="aExamNum"/>
    <w:basedOn w:val="aExam"/>
    <w:rsid w:val="00ED2D22"/>
    <w:pPr>
      <w:ind w:left="1500" w:hanging="400"/>
    </w:pPr>
  </w:style>
  <w:style w:type="paragraph" w:customStyle="1" w:styleId="LongTitle">
    <w:name w:val="LongTitle"/>
    <w:basedOn w:val="BillBasic"/>
    <w:rsid w:val="00ED2D22"/>
    <w:pPr>
      <w:spacing w:before="300"/>
    </w:pPr>
  </w:style>
  <w:style w:type="paragraph" w:customStyle="1" w:styleId="Minister">
    <w:name w:val="Minister"/>
    <w:basedOn w:val="BillBasic"/>
    <w:rsid w:val="00ED2D22"/>
    <w:pPr>
      <w:spacing w:before="640"/>
      <w:jc w:val="right"/>
    </w:pPr>
    <w:rPr>
      <w:caps/>
    </w:rPr>
  </w:style>
  <w:style w:type="paragraph" w:customStyle="1" w:styleId="DateLine">
    <w:name w:val="DateLine"/>
    <w:basedOn w:val="BillBasic"/>
    <w:rsid w:val="00ED2D22"/>
    <w:pPr>
      <w:tabs>
        <w:tab w:val="left" w:pos="4320"/>
      </w:tabs>
    </w:pPr>
  </w:style>
  <w:style w:type="paragraph" w:customStyle="1" w:styleId="madeunder">
    <w:name w:val="made under"/>
    <w:basedOn w:val="BillBasic"/>
    <w:rsid w:val="00ED2D22"/>
    <w:pPr>
      <w:spacing w:before="240"/>
    </w:pPr>
  </w:style>
  <w:style w:type="paragraph" w:customStyle="1" w:styleId="EndNoteSubHeading">
    <w:name w:val="EndNoteSubHeading"/>
    <w:basedOn w:val="Normal"/>
    <w:next w:val="EndNoteText"/>
    <w:rsid w:val="00920F3D"/>
    <w:pPr>
      <w:keepNext/>
      <w:tabs>
        <w:tab w:val="left" w:pos="700"/>
      </w:tabs>
      <w:spacing w:before="240"/>
      <w:ind w:left="700" w:hanging="700"/>
    </w:pPr>
    <w:rPr>
      <w:rFonts w:ascii="Arial" w:hAnsi="Arial"/>
      <w:b/>
      <w:sz w:val="20"/>
    </w:rPr>
  </w:style>
  <w:style w:type="paragraph" w:customStyle="1" w:styleId="EndNoteText">
    <w:name w:val="EndNoteText"/>
    <w:basedOn w:val="BillBasic"/>
    <w:rsid w:val="00ED2D22"/>
    <w:pPr>
      <w:tabs>
        <w:tab w:val="left" w:pos="700"/>
        <w:tab w:val="right" w:pos="6160"/>
      </w:tabs>
      <w:spacing w:before="80"/>
      <w:ind w:left="700" w:hanging="700"/>
    </w:pPr>
    <w:rPr>
      <w:sz w:val="20"/>
    </w:rPr>
  </w:style>
  <w:style w:type="paragraph" w:customStyle="1" w:styleId="BillBasicItalics">
    <w:name w:val="BillBasicItalics"/>
    <w:basedOn w:val="BillBasic"/>
    <w:rsid w:val="00ED2D22"/>
    <w:rPr>
      <w:i/>
    </w:rPr>
  </w:style>
  <w:style w:type="paragraph" w:customStyle="1" w:styleId="00SigningPage">
    <w:name w:val="00SigningPage"/>
    <w:basedOn w:val="Normal"/>
    <w:rsid w:val="00ED2D22"/>
  </w:style>
  <w:style w:type="paragraph" w:customStyle="1" w:styleId="Aparareturn">
    <w:name w:val="A para return"/>
    <w:basedOn w:val="BillBasic"/>
    <w:rsid w:val="00ED2D22"/>
    <w:pPr>
      <w:ind w:left="1600"/>
    </w:pPr>
  </w:style>
  <w:style w:type="paragraph" w:customStyle="1" w:styleId="Asubparareturn">
    <w:name w:val="A subpara return"/>
    <w:basedOn w:val="BillBasic"/>
    <w:rsid w:val="00ED2D22"/>
    <w:pPr>
      <w:ind w:left="2100"/>
    </w:pPr>
  </w:style>
  <w:style w:type="paragraph" w:customStyle="1" w:styleId="CommentNum">
    <w:name w:val="CommentNum"/>
    <w:basedOn w:val="Comment"/>
    <w:rsid w:val="00ED2D22"/>
    <w:pPr>
      <w:ind w:left="1800" w:hanging="1800"/>
    </w:pPr>
  </w:style>
  <w:style w:type="paragraph" w:styleId="TOC8">
    <w:name w:val="toc 8"/>
    <w:basedOn w:val="TOC3"/>
    <w:next w:val="Normal"/>
    <w:autoRedefine/>
    <w:uiPriority w:val="39"/>
    <w:rsid w:val="00ED2D22"/>
    <w:pPr>
      <w:keepNext w:val="0"/>
      <w:spacing w:before="120"/>
    </w:pPr>
  </w:style>
  <w:style w:type="paragraph" w:customStyle="1" w:styleId="Judges">
    <w:name w:val="Judges"/>
    <w:basedOn w:val="Minister"/>
    <w:rsid w:val="00ED2D22"/>
    <w:pPr>
      <w:spacing w:before="180"/>
    </w:pPr>
  </w:style>
  <w:style w:type="paragraph" w:customStyle="1" w:styleId="BillFor">
    <w:name w:val="BillFor"/>
    <w:basedOn w:val="BillBasicHeading"/>
    <w:rsid w:val="00ED2D22"/>
    <w:pPr>
      <w:keepNext w:val="0"/>
      <w:spacing w:before="320"/>
      <w:jc w:val="both"/>
    </w:pPr>
    <w:rPr>
      <w:sz w:val="28"/>
    </w:rPr>
  </w:style>
  <w:style w:type="paragraph" w:customStyle="1" w:styleId="draft">
    <w:name w:val="draft"/>
    <w:basedOn w:val="Normal"/>
    <w:rsid w:val="00ED2D2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D2D22"/>
    <w:pPr>
      <w:spacing w:line="260" w:lineRule="atLeast"/>
      <w:jc w:val="center"/>
    </w:pPr>
  </w:style>
  <w:style w:type="paragraph" w:customStyle="1" w:styleId="Amainbullet">
    <w:name w:val="A main bullet"/>
    <w:basedOn w:val="BillBasic"/>
    <w:rsid w:val="00ED2D22"/>
    <w:pPr>
      <w:spacing w:before="60"/>
      <w:ind w:left="1500" w:hanging="400"/>
    </w:pPr>
  </w:style>
  <w:style w:type="paragraph" w:customStyle="1" w:styleId="Aparabullet">
    <w:name w:val="A para bullet"/>
    <w:basedOn w:val="BillBasic"/>
    <w:rsid w:val="00ED2D22"/>
    <w:pPr>
      <w:spacing w:before="60"/>
      <w:ind w:left="2000" w:hanging="400"/>
    </w:pPr>
  </w:style>
  <w:style w:type="paragraph" w:customStyle="1" w:styleId="Asubparabullet">
    <w:name w:val="A subpara bullet"/>
    <w:basedOn w:val="BillBasic"/>
    <w:rsid w:val="00ED2D22"/>
    <w:pPr>
      <w:spacing w:before="60"/>
      <w:ind w:left="2540" w:hanging="400"/>
    </w:pPr>
  </w:style>
  <w:style w:type="paragraph" w:customStyle="1" w:styleId="aDefpara">
    <w:name w:val="aDef para"/>
    <w:basedOn w:val="Apara"/>
    <w:rsid w:val="00ED2D22"/>
  </w:style>
  <w:style w:type="paragraph" w:customStyle="1" w:styleId="aDefsubpara">
    <w:name w:val="aDef subpara"/>
    <w:basedOn w:val="Asubpara"/>
    <w:rsid w:val="00ED2D22"/>
  </w:style>
  <w:style w:type="paragraph" w:customStyle="1" w:styleId="Idefpara">
    <w:name w:val="I def para"/>
    <w:basedOn w:val="Ipara"/>
    <w:rsid w:val="00ED2D22"/>
  </w:style>
  <w:style w:type="paragraph" w:customStyle="1" w:styleId="Idefsubpara">
    <w:name w:val="I def subpara"/>
    <w:basedOn w:val="Isubpara"/>
    <w:rsid w:val="00ED2D22"/>
  </w:style>
  <w:style w:type="paragraph" w:customStyle="1" w:styleId="Notified">
    <w:name w:val="Notified"/>
    <w:basedOn w:val="BillBasic"/>
    <w:rsid w:val="00ED2D22"/>
    <w:pPr>
      <w:spacing w:before="360"/>
      <w:jc w:val="right"/>
    </w:pPr>
    <w:rPr>
      <w:i/>
    </w:rPr>
  </w:style>
  <w:style w:type="paragraph" w:customStyle="1" w:styleId="03ScheduleLandscape">
    <w:name w:val="03ScheduleLandscape"/>
    <w:basedOn w:val="Normal"/>
    <w:rsid w:val="00ED2D22"/>
  </w:style>
  <w:style w:type="paragraph" w:customStyle="1" w:styleId="IDict-Heading">
    <w:name w:val="I Dict-Heading"/>
    <w:basedOn w:val="BillBasicHeading"/>
    <w:rsid w:val="00ED2D22"/>
    <w:pPr>
      <w:spacing w:before="320"/>
      <w:ind w:left="2600" w:hanging="2600"/>
      <w:jc w:val="both"/>
    </w:pPr>
    <w:rPr>
      <w:sz w:val="34"/>
    </w:rPr>
  </w:style>
  <w:style w:type="paragraph" w:customStyle="1" w:styleId="02TextLandscape">
    <w:name w:val="02TextLandscape"/>
    <w:basedOn w:val="Normal"/>
    <w:rsid w:val="00ED2D22"/>
  </w:style>
  <w:style w:type="paragraph" w:styleId="Salutation">
    <w:name w:val="Salutation"/>
    <w:basedOn w:val="Normal"/>
    <w:next w:val="Normal"/>
    <w:link w:val="SalutationChar"/>
    <w:rsid w:val="00920F3D"/>
  </w:style>
  <w:style w:type="paragraph" w:customStyle="1" w:styleId="aNoteBullet">
    <w:name w:val="aNoteBullet"/>
    <w:basedOn w:val="aNoteSymb"/>
    <w:rsid w:val="00ED2D22"/>
    <w:pPr>
      <w:tabs>
        <w:tab w:val="left" w:pos="2200"/>
      </w:tabs>
      <w:spacing w:before="60"/>
      <w:ind w:left="2600" w:hanging="700"/>
    </w:pPr>
  </w:style>
  <w:style w:type="paragraph" w:customStyle="1" w:styleId="aNotess">
    <w:name w:val="aNotess"/>
    <w:basedOn w:val="BillBasic"/>
    <w:rsid w:val="00920F3D"/>
    <w:pPr>
      <w:ind w:left="1900" w:hanging="800"/>
    </w:pPr>
    <w:rPr>
      <w:sz w:val="20"/>
    </w:rPr>
  </w:style>
  <w:style w:type="paragraph" w:customStyle="1" w:styleId="aParaNoteBullet">
    <w:name w:val="aParaNoteBullet"/>
    <w:basedOn w:val="aParaNote"/>
    <w:rsid w:val="00ED2D22"/>
    <w:pPr>
      <w:tabs>
        <w:tab w:val="left" w:pos="2700"/>
      </w:tabs>
      <w:spacing w:before="60"/>
      <w:ind w:left="3100" w:hanging="700"/>
    </w:pPr>
  </w:style>
  <w:style w:type="paragraph" w:customStyle="1" w:styleId="aNotepar">
    <w:name w:val="aNotepar"/>
    <w:basedOn w:val="BillBasic"/>
    <w:next w:val="Normal"/>
    <w:rsid w:val="00ED2D22"/>
    <w:pPr>
      <w:ind w:left="2400" w:hanging="800"/>
    </w:pPr>
    <w:rPr>
      <w:sz w:val="20"/>
    </w:rPr>
  </w:style>
  <w:style w:type="paragraph" w:customStyle="1" w:styleId="aNoteTextpar">
    <w:name w:val="aNoteTextpar"/>
    <w:basedOn w:val="aNotepar"/>
    <w:rsid w:val="00ED2D22"/>
    <w:pPr>
      <w:spacing w:before="60"/>
      <w:ind w:firstLine="0"/>
    </w:pPr>
  </w:style>
  <w:style w:type="paragraph" w:customStyle="1" w:styleId="MinisterWord">
    <w:name w:val="MinisterWord"/>
    <w:basedOn w:val="Normal"/>
    <w:rsid w:val="00ED2D22"/>
    <w:pPr>
      <w:spacing w:before="60"/>
      <w:jc w:val="right"/>
    </w:pPr>
  </w:style>
  <w:style w:type="paragraph" w:customStyle="1" w:styleId="aExamPara">
    <w:name w:val="aExamPara"/>
    <w:basedOn w:val="aExam"/>
    <w:rsid w:val="00ED2D22"/>
    <w:pPr>
      <w:tabs>
        <w:tab w:val="right" w:pos="1720"/>
        <w:tab w:val="left" w:pos="2000"/>
        <w:tab w:val="left" w:pos="2300"/>
      </w:tabs>
      <w:ind w:left="2400" w:hanging="1300"/>
    </w:pPr>
  </w:style>
  <w:style w:type="paragraph" w:customStyle="1" w:styleId="aExamNumText">
    <w:name w:val="aExamNumText"/>
    <w:basedOn w:val="aExam"/>
    <w:rsid w:val="00ED2D22"/>
    <w:pPr>
      <w:ind w:left="1500"/>
    </w:pPr>
  </w:style>
  <w:style w:type="paragraph" w:customStyle="1" w:styleId="aExamBullet">
    <w:name w:val="aExamBullet"/>
    <w:basedOn w:val="aExam"/>
    <w:rsid w:val="00ED2D22"/>
    <w:pPr>
      <w:tabs>
        <w:tab w:val="left" w:pos="1500"/>
        <w:tab w:val="left" w:pos="2300"/>
      </w:tabs>
      <w:ind w:left="1900" w:hanging="800"/>
    </w:pPr>
  </w:style>
  <w:style w:type="paragraph" w:customStyle="1" w:styleId="aNotePara">
    <w:name w:val="aNotePara"/>
    <w:basedOn w:val="aNote"/>
    <w:rsid w:val="00ED2D22"/>
    <w:pPr>
      <w:tabs>
        <w:tab w:val="right" w:pos="2140"/>
        <w:tab w:val="left" w:pos="2400"/>
      </w:tabs>
      <w:spacing w:before="60"/>
      <w:ind w:left="2400" w:hanging="1300"/>
    </w:pPr>
  </w:style>
  <w:style w:type="paragraph" w:customStyle="1" w:styleId="aExplanHeading">
    <w:name w:val="aExplanHeading"/>
    <w:basedOn w:val="BillBasicHeading"/>
    <w:next w:val="Normal"/>
    <w:rsid w:val="00ED2D22"/>
    <w:rPr>
      <w:rFonts w:ascii="Arial (W1)" w:hAnsi="Arial (W1)"/>
      <w:sz w:val="18"/>
    </w:rPr>
  </w:style>
  <w:style w:type="paragraph" w:customStyle="1" w:styleId="aExplanText">
    <w:name w:val="aExplanText"/>
    <w:basedOn w:val="BillBasic"/>
    <w:rsid w:val="00ED2D22"/>
    <w:rPr>
      <w:sz w:val="20"/>
    </w:rPr>
  </w:style>
  <w:style w:type="paragraph" w:customStyle="1" w:styleId="aParaNotePara">
    <w:name w:val="aParaNotePara"/>
    <w:basedOn w:val="aNoteParaSymb"/>
    <w:rsid w:val="00ED2D22"/>
    <w:pPr>
      <w:tabs>
        <w:tab w:val="clear" w:pos="2140"/>
        <w:tab w:val="clear" w:pos="2400"/>
        <w:tab w:val="right" w:pos="2644"/>
      </w:tabs>
      <w:ind w:left="3320" w:hanging="1720"/>
    </w:pPr>
  </w:style>
  <w:style w:type="character" w:customStyle="1" w:styleId="charBold">
    <w:name w:val="charBold"/>
    <w:basedOn w:val="DefaultParagraphFont"/>
    <w:rsid w:val="00ED2D22"/>
    <w:rPr>
      <w:b/>
    </w:rPr>
  </w:style>
  <w:style w:type="character" w:customStyle="1" w:styleId="charBoldItals">
    <w:name w:val="charBoldItals"/>
    <w:basedOn w:val="DefaultParagraphFont"/>
    <w:rsid w:val="00ED2D22"/>
    <w:rPr>
      <w:b/>
      <w:i/>
    </w:rPr>
  </w:style>
  <w:style w:type="character" w:customStyle="1" w:styleId="charItals">
    <w:name w:val="charItals"/>
    <w:basedOn w:val="DefaultParagraphFont"/>
    <w:rsid w:val="00ED2D22"/>
    <w:rPr>
      <w:i/>
    </w:rPr>
  </w:style>
  <w:style w:type="character" w:customStyle="1" w:styleId="charUnderline">
    <w:name w:val="charUnderline"/>
    <w:basedOn w:val="DefaultParagraphFont"/>
    <w:rsid w:val="00ED2D22"/>
    <w:rPr>
      <w:u w:val="single"/>
    </w:rPr>
  </w:style>
  <w:style w:type="paragraph" w:customStyle="1" w:styleId="TableHd">
    <w:name w:val="TableHd"/>
    <w:basedOn w:val="Normal"/>
    <w:rsid w:val="00ED2D22"/>
    <w:pPr>
      <w:keepNext/>
      <w:spacing w:before="300"/>
      <w:ind w:left="1200" w:hanging="1200"/>
    </w:pPr>
    <w:rPr>
      <w:rFonts w:ascii="Arial" w:hAnsi="Arial"/>
      <w:b/>
      <w:sz w:val="20"/>
    </w:rPr>
  </w:style>
  <w:style w:type="paragraph" w:customStyle="1" w:styleId="TableColHd">
    <w:name w:val="TableColHd"/>
    <w:basedOn w:val="Normal"/>
    <w:rsid w:val="00ED2D22"/>
    <w:pPr>
      <w:keepNext/>
      <w:spacing w:after="60"/>
    </w:pPr>
    <w:rPr>
      <w:rFonts w:ascii="Arial" w:hAnsi="Arial"/>
      <w:b/>
      <w:sz w:val="18"/>
    </w:rPr>
  </w:style>
  <w:style w:type="paragraph" w:customStyle="1" w:styleId="PenaltyPara">
    <w:name w:val="PenaltyPara"/>
    <w:basedOn w:val="Normal"/>
    <w:rsid w:val="00ED2D22"/>
    <w:pPr>
      <w:tabs>
        <w:tab w:val="right" w:pos="1360"/>
      </w:tabs>
      <w:spacing w:before="60"/>
      <w:ind w:left="1600" w:hanging="1600"/>
      <w:jc w:val="both"/>
    </w:pPr>
  </w:style>
  <w:style w:type="paragraph" w:customStyle="1" w:styleId="tablepara">
    <w:name w:val="table para"/>
    <w:basedOn w:val="Normal"/>
    <w:rsid w:val="00ED2D22"/>
    <w:pPr>
      <w:tabs>
        <w:tab w:val="right" w:pos="800"/>
        <w:tab w:val="left" w:pos="1100"/>
      </w:tabs>
      <w:spacing w:before="80" w:after="60"/>
      <w:ind w:left="1100" w:hanging="1100"/>
    </w:pPr>
  </w:style>
  <w:style w:type="paragraph" w:customStyle="1" w:styleId="tablesubpara">
    <w:name w:val="table subpara"/>
    <w:basedOn w:val="Normal"/>
    <w:rsid w:val="00ED2D22"/>
    <w:pPr>
      <w:tabs>
        <w:tab w:val="right" w:pos="1500"/>
        <w:tab w:val="left" w:pos="1800"/>
      </w:tabs>
      <w:spacing w:before="80" w:after="60"/>
      <w:ind w:left="1800" w:hanging="1800"/>
    </w:pPr>
  </w:style>
  <w:style w:type="paragraph" w:customStyle="1" w:styleId="TableText">
    <w:name w:val="TableText"/>
    <w:basedOn w:val="Normal"/>
    <w:rsid w:val="00ED2D22"/>
    <w:pPr>
      <w:spacing w:before="60" w:after="60"/>
    </w:pPr>
  </w:style>
  <w:style w:type="paragraph" w:customStyle="1" w:styleId="IshadedH5Sec">
    <w:name w:val="I shaded H5 Sec"/>
    <w:basedOn w:val="AH5Sec"/>
    <w:rsid w:val="00ED2D22"/>
    <w:pPr>
      <w:shd w:val="pct25" w:color="auto" w:fill="auto"/>
      <w:outlineLvl w:val="9"/>
    </w:pPr>
  </w:style>
  <w:style w:type="paragraph" w:customStyle="1" w:styleId="IshadedSchClause">
    <w:name w:val="I shaded Sch Clause"/>
    <w:basedOn w:val="IshadedH5Sec"/>
    <w:rsid w:val="00ED2D22"/>
  </w:style>
  <w:style w:type="paragraph" w:customStyle="1" w:styleId="Penalty">
    <w:name w:val="Penalty"/>
    <w:basedOn w:val="Amainreturn"/>
    <w:rsid w:val="00ED2D22"/>
  </w:style>
  <w:style w:type="paragraph" w:customStyle="1" w:styleId="aNoteText">
    <w:name w:val="aNoteText"/>
    <w:basedOn w:val="aNoteSymb"/>
    <w:rsid w:val="00ED2D22"/>
    <w:pPr>
      <w:spacing w:before="60"/>
      <w:ind w:firstLine="0"/>
    </w:pPr>
  </w:style>
  <w:style w:type="paragraph" w:customStyle="1" w:styleId="aExamINum">
    <w:name w:val="aExamINum"/>
    <w:basedOn w:val="aExam"/>
    <w:rsid w:val="00920F3D"/>
    <w:pPr>
      <w:tabs>
        <w:tab w:val="left" w:pos="1500"/>
      </w:tabs>
      <w:ind w:left="1500" w:hanging="400"/>
    </w:pPr>
  </w:style>
  <w:style w:type="paragraph" w:customStyle="1" w:styleId="AExamIPara">
    <w:name w:val="AExamIPara"/>
    <w:basedOn w:val="aExam"/>
    <w:rsid w:val="00ED2D22"/>
    <w:pPr>
      <w:tabs>
        <w:tab w:val="right" w:pos="1720"/>
        <w:tab w:val="left" w:pos="2000"/>
      </w:tabs>
      <w:ind w:left="2000" w:hanging="900"/>
    </w:pPr>
  </w:style>
  <w:style w:type="paragraph" w:customStyle="1" w:styleId="AH3sec">
    <w:name w:val="A H3 sec"/>
    <w:aliases w:val="H3"/>
    <w:basedOn w:val="Normal"/>
    <w:next w:val="direction"/>
    <w:rsid w:val="00920F3D"/>
    <w:pPr>
      <w:keepNext/>
      <w:keepLines/>
      <w:numPr>
        <w:numId w:val="6"/>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D2D22"/>
    <w:pPr>
      <w:tabs>
        <w:tab w:val="clear" w:pos="2600"/>
      </w:tabs>
      <w:ind w:left="1100"/>
    </w:pPr>
    <w:rPr>
      <w:sz w:val="18"/>
    </w:rPr>
  </w:style>
  <w:style w:type="paragraph" w:customStyle="1" w:styleId="aExamss">
    <w:name w:val="aExamss"/>
    <w:basedOn w:val="aNoteSymb"/>
    <w:rsid w:val="00ED2D22"/>
    <w:pPr>
      <w:spacing w:before="60"/>
      <w:ind w:left="1100" w:firstLine="0"/>
    </w:pPr>
  </w:style>
  <w:style w:type="paragraph" w:customStyle="1" w:styleId="aExamHdgpar">
    <w:name w:val="aExamHdgpar"/>
    <w:basedOn w:val="aExamHdgss"/>
    <w:next w:val="Normal"/>
    <w:rsid w:val="00ED2D22"/>
    <w:pPr>
      <w:ind w:left="1600"/>
    </w:pPr>
  </w:style>
  <w:style w:type="paragraph" w:customStyle="1" w:styleId="aExampar">
    <w:name w:val="aExampar"/>
    <w:basedOn w:val="aExamss"/>
    <w:rsid w:val="00ED2D22"/>
    <w:pPr>
      <w:ind w:left="1600"/>
    </w:pPr>
  </w:style>
  <w:style w:type="paragraph" w:customStyle="1" w:styleId="aExamINumss">
    <w:name w:val="aExamINumss"/>
    <w:basedOn w:val="aExamss"/>
    <w:rsid w:val="00ED2D22"/>
    <w:pPr>
      <w:tabs>
        <w:tab w:val="left" w:pos="1500"/>
      </w:tabs>
      <w:ind w:left="1500" w:hanging="400"/>
    </w:pPr>
  </w:style>
  <w:style w:type="paragraph" w:customStyle="1" w:styleId="aExamINumpar">
    <w:name w:val="aExamINumpar"/>
    <w:basedOn w:val="aExampar"/>
    <w:rsid w:val="00ED2D22"/>
    <w:pPr>
      <w:tabs>
        <w:tab w:val="left" w:pos="2000"/>
      </w:tabs>
      <w:ind w:left="2000" w:hanging="400"/>
    </w:pPr>
  </w:style>
  <w:style w:type="paragraph" w:customStyle="1" w:styleId="aExamNumTextss">
    <w:name w:val="aExamNumTextss"/>
    <w:basedOn w:val="aExamss"/>
    <w:rsid w:val="00ED2D22"/>
    <w:pPr>
      <w:ind w:left="1500"/>
    </w:pPr>
  </w:style>
  <w:style w:type="paragraph" w:customStyle="1" w:styleId="aExamNumTextpar">
    <w:name w:val="aExamNumTextpar"/>
    <w:basedOn w:val="aExampar"/>
    <w:rsid w:val="00920F3D"/>
    <w:pPr>
      <w:ind w:left="2000"/>
    </w:pPr>
  </w:style>
  <w:style w:type="paragraph" w:customStyle="1" w:styleId="aExamBulletss">
    <w:name w:val="aExamBulletss"/>
    <w:basedOn w:val="aExamss"/>
    <w:rsid w:val="00ED2D22"/>
    <w:pPr>
      <w:ind w:left="1500" w:hanging="400"/>
    </w:pPr>
  </w:style>
  <w:style w:type="paragraph" w:customStyle="1" w:styleId="aExamBulletpar">
    <w:name w:val="aExamBulletpar"/>
    <w:basedOn w:val="aExampar"/>
    <w:rsid w:val="00ED2D22"/>
    <w:pPr>
      <w:ind w:left="2000" w:hanging="400"/>
    </w:pPr>
  </w:style>
  <w:style w:type="paragraph" w:customStyle="1" w:styleId="aExamHdgsubpar">
    <w:name w:val="aExamHdgsubpar"/>
    <w:basedOn w:val="aExamHdgss"/>
    <w:next w:val="Normal"/>
    <w:rsid w:val="00ED2D22"/>
    <w:pPr>
      <w:ind w:left="2140"/>
    </w:pPr>
  </w:style>
  <w:style w:type="paragraph" w:customStyle="1" w:styleId="aExamsubpar">
    <w:name w:val="aExamsubpar"/>
    <w:basedOn w:val="aExamss"/>
    <w:rsid w:val="00ED2D22"/>
    <w:pPr>
      <w:ind w:left="2140"/>
    </w:pPr>
  </w:style>
  <w:style w:type="paragraph" w:customStyle="1" w:styleId="aExamNumsubpar">
    <w:name w:val="aExamNumsubpar"/>
    <w:basedOn w:val="aExamsubpar"/>
    <w:rsid w:val="00ED2D22"/>
    <w:pPr>
      <w:tabs>
        <w:tab w:val="clear" w:pos="1100"/>
        <w:tab w:val="clear" w:pos="2381"/>
        <w:tab w:val="left" w:pos="2569"/>
      </w:tabs>
      <w:ind w:left="2569" w:hanging="403"/>
    </w:pPr>
  </w:style>
  <w:style w:type="paragraph" w:customStyle="1" w:styleId="aExamNumTextsubpar">
    <w:name w:val="aExamNumTextsubpar"/>
    <w:basedOn w:val="aExampar"/>
    <w:rsid w:val="00920F3D"/>
    <w:pPr>
      <w:ind w:left="2540"/>
    </w:pPr>
  </w:style>
  <w:style w:type="paragraph" w:customStyle="1" w:styleId="aExamBulletsubpar">
    <w:name w:val="aExamBulletsubpar"/>
    <w:basedOn w:val="aExamsubpar"/>
    <w:rsid w:val="00ED2D22"/>
    <w:pPr>
      <w:numPr>
        <w:numId w:val="16"/>
      </w:numPr>
      <w:tabs>
        <w:tab w:val="clear" w:pos="1100"/>
        <w:tab w:val="clear" w:pos="2381"/>
        <w:tab w:val="left" w:pos="2569"/>
      </w:tabs>
      <w:ind w:left="2569" w:hanging="403"/>
    </w:pPr>
  </w:style>
  <w:style w:type="paragraph" w:customStyle="1" w:styleId="aNoteTextss">
    <w:name w:val="aNoteTextss"/>
    <w:basedOn w:val="Normal"/>
    <w:rsid w:val="00ED2D22"/>
    <w:pPr>
      <w:spacing w:before="60"/>
      <w:ind w:left="1900"/>
      <w:jc w:val="both"/>
    </w:pPr>
    <w:rPr>
      <w:sz w:val="20"/>
    </w:rPr>
  </w:style>
  <w:style w:type="paragraph" w:customStyle="1" w:styleId="aNoteParass">
    <w:name w:val="aNoteParass"/>
    <w:basedOn w:val="Normal"/>
    <w:rsid w:val="00ED2D22"/>
    <w:pPr>
      <w:tabs>
        <w:tab w:val="right" w:pos="2140"/>
        <w:tab w:val="left" w:pos="2400"/>
      </w:tabs>
      <w:spacing w:before="60"/>
      <w:ind w:left="2400" w:hanging="1300"/>
      <w:jc w:val="both"/>
    </w:pPr>
    <w:rPr>
      <w:sz w:val="20"/>
    </w:rPr>
  </w:style>
  <w:style w:type="paragraph" w:customStyle="1" w:styleId="aNoteParapar">
    <w:name w:val="aNoteParapar"/>
    <w:basedOn w:val="aNotepar"/>
    <w:rsid w:val="00ED2D22"/>
    <w:pPr>
      <w:tabs>
        <w:tab w:val="right" w:pos="2640"/>
      </w:tabs>
      <w:spacing w:before="60"/>
      <w:ind w:left="2920" w:hanging="1320"/>
    </w:pPr>
  </w:style>
  <w:style w:type="paragraph" w:customStyle="1" w:styleId="aNotesubpar">
    <w:name w:val="aNotesubpar"/>
    <w:basedOn w:val="BillBasic"/>
    <w:next w:val="Normal"/>
    <w:rsid w:val="00ED2D22"/>
    <w:pPr>
      <w:ind w:left="2940" w:hanging="800"/>
    </w:pPr>
    <w:rPr>
      <w:sz w:val="20"/>
    </w:rPr>
  </w:style>
  <w:style w:type="paragraph" w:customStyle="1" w:styleId="aNoteTextsubpar">
    <w:name w:val="aNoteTextsubpar"/>
    <w:basedOn w:val="aNotesubpar"/>
    <w:rsid w:val="00ED2D22"/>
    <w:pPr>
      <w:spacing w:before="60"/>
      <w:ind w:firstLine="0"/>
    </w:pPr>
  </w:style>
  <w:style w:type="paragraph" w:customStyle="1" w:styleId="aNoteParasubpar">
    <w:name w:val="aNoteParasubpar"/>
    <w:basedOn w:val="aNotesubpar"/>
    <w:rsid w:val="00920F3D"/>
    <w:pPr>
      <w:tabs>
        <w:tab w:val="right" w:pos="3180"/>
      </w:tabs>
      <w:spacing w:before="60"/>
      <w:ind w:left="3460" w:hanging="1320"/>
    </w:pPr>
  </w:style>
  <w:style w:type="paragraph" w:customStyle="1" w:styleId="aNoteBulletsubpar">
    <w:name w:val="aNoteBulletsubpar"/>
    <w:basedOn w:val="aNotesubpar"/>
    <w:rsid w:val="00ED2D22"/>
    <w:pPr>
      <w:numPr>
        <w:numId w:val="8"/>
      </w:numPr>
      <w:tabs>
        <w:tab w:val="clear" w:pos="3300"/>
        <w:tab w:val="left" w:pos="3345"/>
      </w:tabs>
      <w:spacing w:before="60"/>
    </w:pPr>
  </w:style>
  <w:style w:type="paragraph" w:customStyle="1" w:styleId="aNoteBulletss">
    <w:name w:val="aNoteBulletss"/>
    <w:basedOn w:val="Normal"/>
    <w:rsid w:val="00ED2D22"/>
    <w:pPr>
      <w:spacing w:before="60"/>
      <w:ind w:left="2300" w:hanging="400"/>
      <w:jc w:val="both"/>
    </w:pPr>
    <w:rPr>
      <w:sz w:val="20"/>
    </w:rPr>
  </w:style>
  <w:style w:type="paragraph" w:customStyle="1" w:styleId="aNoteBulletpar">
    <w:name w:val="aNoteBulletpar"/>
    <w:basedOn w:val="aNotepar"/>
    <w:rsid w:val="00ED2D22"/>
    <w:pPr>
      <w:spacing w:before="60"/>
      <w:ind w:left="2800" w:hanging="400"/>
    </w:pPr>
  </w:style>
  <w:style w:type="paragraph" w:customStyle="1" w:styleId="aExplanBullet">
    <w:name w:val="aExplanBullet"/>
    <w:basedOn w:val="Normal"/>
    <w:rsid w:val="00ED2D22"/>
    <w:pPr>
      <w:spacing w:before="140"/>
      <w:ind w:left="400" w:hanging="400"/>
      <w:jc w:val="both"/>
    </w:pPr>
    <w:rPr>
      <w:snapToGrid w:val="0"/>
      <w:sz w:val="20"/>
    </w:rPr>
  </w:style>
  <w:style w:type="paragraph" w:customStyle="1" w:styleId="AuthLaw">
    <w:name w:val="AuthLaw"/>
    <w:basedOn w:val="BillBasic"/>
    <w:rsid w:val="00920F3D"/>
    <w:rPr>
      <w:rFonts w:ascii="Arial" w:hAnsi="Arial"/>
      <w:b/>
      <w:sz w:val="20"/>
    </w:rPr>
  </w:style>
  <w:style w:type="paragraph" w:customStyle="1" w:styleId="aExamNumpar">
    <w:name w:val="aExamNumpar"/>
    <w:basedOn w:val="aExamINumss"/>
    <w:rsid w:val="00920F3D"/>
    <w:pPr>
      <w:tabs>
        <w:tab w:val="clear" w:pos="1500"/>
        <w:tab w:val="left" w:pos="2000"/>
      </w:tabs>
      <w:ind w:left="2000"/>
    </w:pPr>
  </w:style>
  <w:style w:type="paragraph" w:customStyle="1" w:styleId="Schsectionheading">
    <w:name w:val="Sch section heading"/>
    <w:basedOn w:val="BillBasic"/>
    <w:next w:val="Amain"/>
    <w:rsid w:val="00920F3D"/>
    <w:pPr>
      <w:spacing w:before="240"/>
      <w:jc w:val="left"/>
      <w:outlineLvl w:val="4"/>
    </w:pPr>
    <w:rPr>
      <w:rFonts w:ascii="Arial" w:hAnsi="Arial"/>
      <w:b/>
    </w:rPr>
  </w:style>
  <w:style w:type="paragraph" w:customStyle="1" w:styleId="SchApara">
    <w:name w:val="Sch A para"/>
    <w:basedOn w:val="Apara"/>
    <w:rsid w:val="00ED2D22"/>
  </w:style>
  <w:style w:type="paragraph" w:customStyle="1" w:styleId="SchAsubpara">
    <w:name w:val="Sch A subpara"/>
    <w:basedOn w:val="Asubpara"/>
    <w:rsid w:val="00ED2D22"/>
  </w:style>
  <w:style w:type="paragraph" w:customStyle="1" w:styleId="SchAsubsubpara">
    <w:name w:val="Sch A subsubpara"/>
    <w:basedOn w:val="Asubsubpara"/>
    <w:rsid w:val="00ED2D22"/>
  </w:style>
  <w:style w:type="paragraph" w:customStyle="1" w:styleId="TOCOL1">
    <w:name w:val="TOCOL 1"/>
    <w:basedOn w:val="TOC1"/>
    <w:rsid w:val="00ED2D22"/>
  </w:style>
  <w:style w:type="paragraph" w:customStyle="1" w:styleId="TOCOL2">
    <w:name w:val="TOCOL 2"/>
    <w:basedOn w:val="TOC2"/>
    <w:rsid w:val="00ED2D22"/>
    <w:pPr>
      <w:keepNext w:val="0"/>
    </w:pPr>
  </w:style>
  <w:style w:type="paragraph" w:customStyle="1" w:styleId="TOCOL3">
    <w:name w:val="TOCOL 3"/>
    <w:basedOn w:val="TOC3"/>
    <w:rsid w:val="00ED2D22"/>
    <w:pPr>
      <w:keepNext w:val="0"/>
    </w:pPr>
  </w:style>
  <w:style w:type="paragraph" w:customStyle="1" w:styleId="TOCOL4">
    <w:name w:val="TOCOL 4"/>
    <w:basedOn w:val="TOC4"/>
    <w:rsid w:val="00ED2D22"/>
    <w:pPr>
      <w:keepNext w:val="0"/>
    </w:pPr>
  </w:style>
  <w:style w:type="paragraph" w:customStyle="1" w:styleId="TOCOL5">
    <w:name w:val="TOCOL 5"/>
    <w:basedOn w:val="TOC5"/>
    <w:rsid w:val="00ED2D22"/>
    <w:pPr>
      <w:tabs>
        <w:tab w:val="left" w:pos="400"/>
      </w:tabs>
    </w:pPr>
  </w:style>
  <w:style w:type="paragraph" w:customStyle="1" w:styleId="TOCOL6">
    <w:name w:val="TOCOL 6"/>
    <w:basedOn w:val="TOC6"/>
    <w:rsid w:val="00ED2D22"/>
    <w:pPr>
      <w:keepNext w:val="0"/>
    </w:pPr>
  </w:style>
  <w:style w:type="paragraph" w:customStyle="1" w:styleId="TOCOL7">
    <w:name w:val="TOCOL 7"/>
    <w:basedOn w:val="TOC7"/>
    <w:rsid w:val="00ED2D22"/>
  </w:style>
  <w:style w:type="paragraph" w:customStyle="1" w:styleId="TOCOL8">
    <w:name w:val="TOCOL 8"/>
    <w:basedOn w:val="TOC8"/>
    <w:rsid w:val="00ED2D22"/>
  </w:style>
  <w:style w:type="paragraph" w:customStyle="1" w:styleId="TOCOL9">
    <w:name w:val="TOCOL 9"/>
    <w:basedOn w:val="TOC9"/>
    <w:rsid w:val="00ED2D22"/>
    <w:pPr>
      <w:ind w:right="0"/>
    </w:pPr>
  </w:style>
  <w:style w:type="paragraph" w:styleId="TOC9">
    <w:name w:val="toc 9"/>
    <w:basedOn w:val="Normal"/>
    <w:next w:val="Normal"/>
    <w:autoRedefine/>
    <w:uiPriority w:val="39"/>
    <w:rsid w:val="00ED2D22"/>
    <w:pPr>
      <w:ind w:left="1920" w:right="600"/>
    </w:pPr>
  </w:style>
  <w:style w:type="paragraph" w:customStyle="1" w:styleId="Billname1">
    <w:name w:val="Billname1"/>
    <w:basedOn w:val="Normal"/>
    <w:rsid w:val="00ED2D22"/>
    <w:pPr>
      <w:tabs>
        <w:tab w:val="left" w:pos="2400"/>
      </w:tabs>
      <w:spacing w:before="1220"/>
    </w:pPr>
    <w:rPr>
      <w:rFonts w:ascii="Arial" w:hAnsi="Arial"/>
      <w:b/>
      <w:sz w:val="40"/>
    </w:rPr>
  </w:style>
  <w:style w:type="paragraph" w:customStyle="1" w:styleId="TableText10">
    <w:name w:val="TableText10"/>
    <w:basedOn w:val="TableText"/>
    <w:rsid w:val="00ED2D22"/>
    <w:rPr>
      <w:sz w:val="20"/>
    </w:rPr>
  </w:style>
  <w:style w:type="paragraph" w:customStyle="1" w:styleId="TablePara10">
    <w:name w:val="TablePara10"/>
    <w:basedOn w:val="tablepara"/>
    <w:rsid w:val="00ED2D2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2D2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D2D22"/>
  </w:style>
  <w:style w:type="character" w:customStyle="1" w:styleId="charPage">
    <w:name w:val="charPage"/>
    <w:basedOn w:val="DefaultParagraphFont"/>
    <w:rsid w:val="00ED2D22"/>
  </w:style>
  <w:style w:type="character" w:styleId="PageNumber">
    <w:name w:val="page number"/>
    <w:basedOn w:val="DefaultParagraphFont"/>
    <w:rsid w:val="00ED2D22"/>
  </w:style>
  <w:style w:type="paragraph" w:customStyle="1" w:styleId="Letterhead">
    <w:name w:val="Letterhead"/>
    <w:rsid w:val="00920F3D"/>
    <w:pPr>
      <w:widowControl w:val="0"/>
      <w:spacing w:after="180"/>
      <w:jc w:val="right"/>
    </w:pPr>
    <w:rPr>
      <w:rFonts w:ascii="Arial" w:hAnsi="Arial"/>
      <w:sz w:val="32"/>
      <w:lang w:eastAsia="en-US"/>
    </w:rPr>
  </w:style>
  <w:style w:type="paragraph" w:customStyle="1" w:styleId="IShadedschclause0">
    <w:name w:val="I Shaded sch clause"/>
    <w:basedOn w:val="IH5Sec"/>
    <w:rsid w:val="00920F3D"/>
    <w:pPr>
      <w:shd w:val="pct15" w:color="auto" w:fill="FFFFFF"/>
      <w:tabs>
        <w:tab w:val="clear" w:pos="1100"/>
        <w:tab w:val="left" w:pos="700"/>
      </w:tabs>
      <w:ind w:left="700" w:hanging="700"/>
    </w:pPr>
  </w:style>
  <w:style w:type="paragraph" w:customStyle="1" w:styleId="Billfooter">
    <w:name w:val="Billfooter"/>
    <w:basedOn w:val="Normal"/>
    <w:rsid w:val="00920F3D"/>
    <w:pPr>
      <w:tabs>
        <w:tab w:val="right" w:pos="7200"/>
      </w:tabs>
      <w:jc w:val="both"/>
    </w:pPr>
    <w:rPr>
      <w:sz w:val="18"/>
    </w:rPr>
  </w:style>
  <w:style w:type="paragraph" w:styleId="BalloonText">
    <w:name w:val="Balloon Text"/>
    <w:basedOn w:val="Normal"/>
    <w:link w:val="BalloonTextChar"/>
    <w:uiPriority w:val="99"/>
    <w:unhideWhenUsed/>
    <w:rsid w:val="00ED2D22"/>
    <w:rPr>
      <w:rFonts w:ascii="Tahoma" w:hAnsi="Tahoma" w:cs="Tahoma"/>
      <w:sz w:val="16"/>
      <w:szCs w:val="16"/>
    </w:rPr>
  </w:style>
  <w:style w:type="character" w:customStyle="1" w:styleId="BalloonTextChar">
    <w:name w:val="Balloon Text Char"/>
    <w:basedOn w:val="DefaultParagraphFont"/>
    <w:link w:val="BalloonText"/>
    <w:uiPriority w:val="99"/>
    <w:rsid w:val="00ED2D22"/>
    <w:rPr>
      <w:rFonts w:ascii="Tahoma" w:hAnsi="Tahoma" w:cs="Tahoma"/>
      <w:sz w:val="16"/>
      <w:szCs w:val="16"/>
      <w:lang w:eastAsia="en-US"/>
    </w:rPr>
  </w:style>
  <w:style w:type="paragraph" w:customStyle="1" w:styleId="00AssAm">
    <w:name w:val="00AssAm"/>
    <w:basedOn w:val="00SigningPage"/>
    <w:rsid w:val="00920F3D"/>
  </w:style>
  <w:style w:type="paragraph" w:customStyle="1" w:styleId="01aPreamble">
    <w:name w:val="01aPreamble"/>
    <w:basedOn w:val="Normal"/>
    <w:qFormat/>
    <w:rsid w:val="00ED2D22"/>
  </w:style>
  <w:style w:type="paragraph" w:customStyle="1" w:styleId="TableBullet">
    <w:name w:val="TableBullet"/>
    <w:basedOn w:val="TableText10"/>
    <w:qFormat/>
    <w:rsid w:val="00ED2D22"/>
    <w:pPr>
      <w:numPr>
        <w:numId w:val="31"/>
      </w:numPr>
    </w:pPr>
  </w:style>
  <w:style w:type="paragraph" w:customStyle="1" w:styleId="BillCrest">
    <w:name w:val="Bill Crest"/>
    <w:basedOn w:val="Normal"/>
    <w:next w:val="Normal"/>
    <w:rsid w:val="00ED2D22"/>
    <w:pPr>
      <w:tabs>
        <w:tab w:val="center" w:pos="3160"/>
      </w:tabs>
      <w:spacing w:after="60"/>
    </w:pPr>
    <w:rPr>
      <w:sz w:val="216"/>
    </w:rPr>
  </w:style>
  <w:style w:type="paragraph" w:customStyle="1" w:styleId="BillNo">
    <w:name w:val="BillNo"/>
    <w:basedOn w:val="BillBasicHeading"/>
    <w:rsid w:val="00ED2D22"/>
    <w:pPr>
      <w:keepNext w:val="0"/>
      <w:spacing w:before="240"/>
      <w:jc w:val="both"/>
    </w:pPr>
  </w:style>
  <w:style w:type="paragraph" w:customStyle="1" w:styleId="aNoteBulletann">
    <w:name w:val="aNoteBulletann"/>
    <w:basedOn w:val="aNotess"/>
    <w:rsid w:val="00920F3D"/>
    <w:pPr>
      <w:tabs>
        <w:tab w:val="left" w:pos="2200"/>
      </w:tabs>
      <w:spacing w:before="0"/>
      <w:ind w:left="0" w:firstLine="0"/>
    </w:pPr>
  </w:style>
  <w:style w:type="paragraph" w:customStyle="1" w:styleId="aNoteBulletparann">
    <w:name w:val="aNoteBulletparann"/>
    <w:basedOn w:val="aNotepar"/>
    <w:rsid w:val="00920F3D"/>
    <w:pPr>
      <w:tabs>
        <w:tab w:val="left" w:pos="2700"/>
      </w:tabs>
      <w:spacing w:before="0"/>
      <w:ind w:left="0" w:firstLine="0"/>
    </w:pPr>
  </w:style>
  <w:style w:type="paragraph" w:customStyle="1" w:styleId="TableNumbered">
    <w:name w:val="TableNumbered"/>
    <w:basedOn w:val="TableText10"/>
    <w:qFormat/>
    <w:rsid w:val="00ED2D22"/>
    <w:pPr>
      <w:numPr>
        <w:numId w:val="32"/>
      </w:numPr>
    </w:pPr>
  </w:style>
  <w:style w:type="paragraph" w:customStyle="1" w:styleId="ISchMain">
    <w:name w:val="I Sch Main"/>
    <w:basedOn w:val="BillBasic"/>
    <w:rsid w:val="00ED2D22"/>
    <w:pPr>
      <w:tabs>
        <w:tab w:val="right" w:pos="900"/>
        <w:tab w:val="left" w:pos="1100"/>
      </w:tabs>
      <w:ind w:left="1100" w:hanging="1100"/>
    </w:pPr>
  </w:style>
  <w:style w:type="paragraph" w:customStyle="1" w:styleId="ISchpara">
    <w:name w:val="I Sch para"/>
    <w:basedOn w:val="BillBasic"/>
    <w:rsid w:val="00ED2D22"/>
    <w:pPr>
      <w:tabs>
        <w:tab w:val="right" w:pos="1400"/>
        <w:tab w:val="left" w:pos="1600"/>
      </w:tabs>
      <w:ind w:left="1600" w:hanging="1600"/>
    </w:pPr>
  </w:style>
  <w:style w:type="paragraph" w:customStyle="1" w:styleId="ISchsubpara">
    <w:name w:val="I Sch subpara"/>
    <w:basedOn w:val="BillBasic"/>
    <w:rsid w:val="00ED2D22"/>
    <w:pPr>
      <w:tabs>
        <w:tab w:val="right" w:pos="1940"/>
        <w:tab w:val="left" w:pos="2140"/>
      </w:tabs>
      <w:ind w:left="2140" w:hanging="2140"/>
    </w:pPr>
  </w:style>
  <w:style w:type="paragraph" w:customStyle="1" w:styleId="ISchsubsubpara">
    <w:name w:val="I Sch subsubpara"/>
    <w:basedOn w:val="BillBasic"/>
    <w:rsid w:val="00ED2D22"/>
    <w:pPr>
      <w:tabs>
        <w:tab w:val="right" w:pos="2460"/>
        <w:tab w:val="left" w:pos="2660"/>
      </w:tabs>
      <w:ind w:left="2660" w:hanging="2660"/>
    </w:pPr>
  </w:style>
  <w:style w:type="character" w:customStyle="1" w:styleId="charCitHyperlinkAbbrev">
    <w:name w:val="charCitHyperlinkAbbrev"/>
    <w:basedOn w:val="Hyperlink"/>
    <w:uiPriority w:val="1"/>
    <w:rsid w:val="00ED2D22"/>
    <w:rPr>
      <w:color w:val="0000FF" w:themeColor="hyperlink"/>
      <w:u w:val="none"/>
    </w:rPr>
  </w:style>
  <w:style w:type="character" w:styleId="Hyperlink">
    <w:name w:val="Hyperlink"/>
    <w:basedOn w:val="DefaultParagraphFont"/>
    <w:uiPriority w:val="99"/>
    <w:unhideWhenUsed/>
    <w:rsid w:val="00ED2D22"/>
    <w:rPr>
      <w:color w:val="0000FF" w:themeColor="hyperlink"/>
      <w:u w:val="single"/>
    </w:rPr>
  </w:style>
  <w:style w:type="character" w:customStyle="1" w:styleId="charCitHyperlinkItal">
    <w:name w:val="charCitHyperlinkItal"/>
    <w:basedOn w:val="Hyperlink"/>
    <w:uiPriority w:val="1"/>
    <w:rsid w:val="00ED2D22"/>
    <w:rPr>
      <w:i/>
      <w:color w:val="0000FF" w:themeColor="hyperlink"/>
      <w:u w:val="none"/>
    </w:rPr>
  </w:style>
  <w:style w:type="paragraph" w:customStyle="1" w:styleId="Status">
    <w:name w:val="Status"/>
    <w:basedOn w:val="Normal"/>
    <w:rsid w:val="00ED2D22"/>
    <w:pPr>
      <w:spacing w:before="280"/>
      <w:jc w:val="center"/>
    </w:pPr>
    <w:rPr>
      <w:rFonts w:ascii="Arial" w:hAnsi="Arial"/>
      <w:sz w:val="14"/>
    </w:rPr>
  </w:style>
  <w:style w:type="paragraph" w:customStyle="1" w:styleId="FooterInfoCentre">
    <w:name w:val="FooterInfoCentre"/>
    <w:basedOn w:val="FooterInfo"/>
    <w:rsid w:val="00ED2D22"/>
    <w:pPr>
      <w:spacing w:before="60"/>
      <w:jc w:val="center"/>
    </w:pPr>
  </w:style>
  <w:style w:type="paragraph" w:customStyle="1" w:styleId="Default">
    <w:name w:val="Default"/>
    <w:rsid w:val="005224ED"/>
    <w:pPr>
      <w:autoSpaceDE w:val="0"/>
      <w:autoSpaceDN w:val="0"/>
      <w:adjustRightInd w:val="0"/>
    </w:pPr>
    <w:rPr>
      <w:color w:val="000000"/>
      <w:sz w:val="24"/>
      <w:szCs w:val="24"/>
    </w:rPr>
  </w:style>
  <w:style w:type="character" w:customStyle="1" w:styleId="frag-defterm">
    <w:name w:val="frag-defterm"/>
    <w:basedOn w:val="DefaultParagraphFont"/>
    <w:rsid w:val="007C1949"/>
  </w:style>
  <w:style w:type="character" w:styleId="UnresolvedMention">
    <w:name w:val="Unresolved Mention"/>
    <w:basedOn w:val="DefaultParagraphFont"/>
    <w:uiPriority w:val="99"/>
    <w:semiHidden/>
    <w:unhideWhenUsed/>
    <w:rsid w:val="00D56A13"/>
    <w:rPr>
      <w:color w:val="605E5C"/>
      <w:shd w:val="clear" w:color="auto" w:fill="E1DFDD"/>
    </w:rPr>
  </w:style>
  <w:style w:type="character" w:customStyle="1" w:styleId="frag-heading">
    <w:name w:val="frag-heading"/>
    <w:basedOn w:val="DefaultParagraphFont"/>
    <w:rsid w:val="00362B46"/>
  </w:style>
  <w:style w:type="character" w:customStyle="1" w:styleId="hittext">
    <w:name w:val="hittext"/>
    <w:basedOn w:val="DefaultParagraphFont"/>
    <w:rsid w:val="00362B46"/>
  </w:style>
  <w:style w:type="character" w:customStyle="1" w:styleId="frag-name">
    <w:name w:val="frag-name"/>
    <w:basedOn w:val="DefaultParagraphFont"/>
    <w:rsid w:val="00362B46"/>
  </w:style>
  <w:style w:type="character" w:customStyle="1" w:styleId="AMainChar">
    <w:name w:val="A Main Char"/>
    <w:basedOn w:val="DefaultParagraphFont"/>
    <w:link w:val="AMain0"/>
    <w:locked/>
    <w:rsid w:val="00D309E1"/>
    <w:rPr>
      <w:sz w:val="24"/>
      <w:lang w:eastAsia="en-US"/>
    </w:rPr>
  </w:style>
  <w:style w:type="character" w:customStyle="1" w:styleId="AmainreturnChar">
    <w:name w:val="A main return Char"/>
    <w:basedOn w:val="DefaultParagraphFont"/>
    <w:link w:val="Amainreturn"/>
    <w:locked/>
    <w:rsid w:val="00D309E1"/>
    <w:rPr>
      <w:sz w:val="24"/>
      <w:lang w:eastAsia="en-US"/>
    </w:rPr>
  </w:style>
  <w:style w:type="character" w:customStyle="1" w:styleId="AparaChar">
    <w:name w:val="A para Char"/>
    <w:basedOn w:val="DefaultParagraphFont"/>
    <w:link w:val="Apara"/>
    <w:locked/>
    <w:rsid w:val="00D309E1"/>
    <w:rPr>
      <w:sz w:val="24"/>
      <w:lang w:eastAsia="en-US"/>
    </w:rPr>
  </w:style>
  <w:style w:type="character" w:customStyle="1" w:styleId="AsubparaChar">
    <w:name w:val="A subpara Char"/>
    <w:basedOn w:val="DefaultParagraphFont"/>
    <w:link w:val="Asubpara"/>
    <w:locked/>
    <w:rsid w:val="00D309E1"/>
    <w:rPr>
      <w:sz w:val="24"/>
      <w:lang w:eastAsia="en-US"/>
    </w:rPr>
  </w:style>
  <w:style w:type="character" w:customStyle="1" w:styleId="aDefChar">
    <w:name w:val="aDef Char"/>
    <w:basedOn w:val="DefaultParagraphFont"/>
    <w:link w:val="aDef"/>
    <w:locked/>
    <w:rsid w:val="00D309E1"/>
    <w:rPr>
      <w:sz w:val="24"/>
      <w:lang w:eastAsia="en-US"/>
    </w:rPr>
  </w:style>
  <w:style w:type="character" w:styleId="CommentReference">
    <w:name w:val="annotation reference"/>
    <w:basedOn w:val="DefaultParagraphFont"/>
    <w:uiPriority w:val="99"/>
    <w:semiHidden/>
    <w:unhideWhenUsed/>
    <w:rsid w:val="008D67C2"/>
    <w:rPr>
      <w:sz w:val="16"/>
      <w:szCs w:val="16"/>
    </w:rPr>
  </w:style>
  <w:style w:type="paragraph" w:styleId="CommentText">
    <w:name w:val="annotation text"/>
    <w:basedOn w:val="Normal"/>
    <w:link w:val="CommentTextChar"/>
    <w:uiPriority w:val="99"/>
    <w:semiHidden/>
    <w:unhideWhenUsed/>
    <w:rsid w:val="008D67C2"/>
    <w:rPr>
      <w:sz w:val="20"/>
    </w:rPr>
  </w:style>
  <w:style w:type="character" w:customStyle="1" w:styleId="CommentTextChar">
    <w:name w:val="Comment Text Char"/>
    <w:basedOn w:val="DefaultParagraphFont"/>
    <w:link w:val="CommentText"/>
    <w:uiPriority w:val="99"/>
    <w:semiHidden/>
    <w:rsid w:val="008D67C2"/>
    <w:rPr>
      <w:lang w:eastAsia="en-US"/>
    </w:rPr>
  </w:style>
  <w:style w:type="paragraph" w:styleId="CommentSubject">
    <w:name w:val="annotation subject"/>
    <w:basedOn w:val="CommentText"/>
    <w:next w:val="CommentText"/>
    <w:link w:val="CommentSubjectChar"/>
    <w:uiPriority w:val="99"/>
    <w:semiHidden/>
    <w:unhideWhenUsed/>
    <w:rsid w:val="008D67C2"/>
    <w:rPr>
      <w:b/>
      <w:bCs/>
    </w:rPr>
  </w:style>
  <w:style w:type="character" w:customStyle="1" w:styleId="CommentSubjectChar">
    <w:name w:val="Comment Subject Char"/>
    <w:basedOn w:val="CommentTextChar"/>
    <w:link w:val="CommentSubject"/>
    <w:uiPriority w:val="99"/>
    <w:semiHidden/>
    <w:rsid w:val="008D67C2"/>
    <w:rPr>
      <w:b/>
      <w:bCs/>
      <w:lang w:eastAsia="en-US"/>
    </w:rPr>
  </w:style>
  <w:style w:type="paragraph" w:customStyle="1" w:styleId="ah5sec0">
    <w:name w:val="ah5sec"/>
    <w:basedOn w:val="Normal"/>
    <w:rsid w:val="00726A6E"/>
    <w:pPr>
      <w:spacing w:before="100" w:beforeAutospacing="1" w:after="100" w:afterAutospacing="1"/>
    </w:pPr>
    <w:rPr>
      <w:szCs w:val="24"/>
      <w:lang w:eastAsia="en-AU"/>
    </w:rPr>
  </w:style>
  <w:style w:type="character" w:customStyle="1" w:styleId="charsectno0">
    <w:name w:val="charsectno"/>
    <w:basedOn w:val="DefaultParagraphFont"/>
    <w:rsid w:val="00726A6E"/>
  </w:style>
  <w:style w:type="paragraph" w:customStyle="1" w:styleId="amain1">
    <w:name w:val="amain"/>
    <w:basedOn w:val="Normal"/>
    <w:rsid w:val="00726A6E"/>
    <w:pPr>
      <w:spacing w:before="100" w:beforeAutospacing="1" w:after="100" w:afterAutospacing="1"/>
    </w:pPr>
    <w:rPr>
      <w:szCs w:val="24"/>
      <w:lang w:eastAsia="en-AU"/>
    </w:rPr>
  </w:style>
  <w:style w:type="paragraph" w:customStyle="1" w:styleId="anote0">
    <w:name w:val="anote"/>
    <w:basedOn w:val="Normal"/>
    <w:rsid w:val="00726A6E"/>
    <w:pPr>
      <w:spacing w:before="100" w:beforeAutospacing="1" w:after="100" w:afterAutospacing="1"/>
    </w:pPr>
    <w:rPr>
      <w:szCs w:val="24"/>
      <w:lang w:eastAsia="en-AU"/>
    </w:rPr>
  </w:style>
  <w:style w:type="character" w:customStyle="1" w:styleId="charitals0">
    <w:name w:val="charitals"/>
    <w:basedOn w:val="DefaultParagraphFont"/>
    <w:rsid w:val="00726A6E"/>
  </w:style>
  <w:style w:type="character" w:customStyle="1" w:styleId="charbolditals0">
    <w:name w:val="charbolditals"/>
    <w:basedOn w:val="DefaultParagraphFont"/>
    <w:rsid w:val="00726A6E"/>
  </w:style>
  <w:style w:type="paragraph" w:customStyle="1" w:styleId="apara0">
    <w:name w:val="apara"/>
    <w:basedOn w:val="Normal"/>
    <w:rsid w:val="00726A6E"/>
    <w:pPr>
      <w:spacing w:before="100" w:beforeAutospacing="1" w:after="100" w:afterAutospacing="1"/>
    </w:pPr>
    <w:rPr>
      <w:szCs w:val="24"/>
      <w:lang w:eastAsia="en-AU"/>
    </w:rPr>
  </w:style>
  <w:style w:type="character" w:styleId="FollowedHyperlink">
    <w:name w:val="FollowedHyperlink"/>
    <w:basedOn w:val="DefaultParagraphFont"/>
    <w:uiPriority w:val="99"/>
    <w:semiHidden/>
    <w:unhideWhenUsed/>
    <w:rsid w:val="005C33E7"/>
    <w:rPr>
      <w:color w:val="800080" w:themeColor="followedHyperlink"/>
      <w:u w:val="single"/>
    </w:rPr>
  </w:style>
  <w:style w:type="paragraph" w:customStyle="1" w:styleId="CM53">
    <w:name w:val="CM53"/>
    <w:basedOn w:val="Default"/>
    <w:next w:val="Default"/>
    <w:uiPriority w:val="99"/>
    <w:rsid w:val="00066A96"/>
    <w:rPr>
      <w:rFonts w:ascii="HDCTE H+ Helvetica" w:hAnsi="HDCTE H+ Helvetica"/>
      <w:color w:val="auto"/>
    </w:rPr>
  </w:style>
  <w:style w:type="character" w:customStyle="1" w:styleId="isyshit">
    <w:name w:val="_isys_hit_"/>
    <w:basedOn w:val="DefaultParagraphFont"/>
    <w:rsid w:val="00A06501"/>
  </w:style>
  <w:style w:type="character" w:customStyle="1" w:styleId="charcithyperlinkabbrev0">
    <w:name w:val="charcithyperlinkabbrev"/>
    <w:basedOn w:val="DefaultParagraphFont"/>
    <w:rsid w:val="00371349"/>
  </w:style>
  <w:style w:type="paragraph" w:styleId="ListNumber3">
    <w:name w:val="List Number 3"/>
    <w:basedOn w:val="Normal"/>
    <w:rsid w:val="00891D5D"/>
    <w:pPr>
      <w:tabs>
        <w:tab w:val="num" w:pos="926"/>
      </w:tabs>
      <w:ind w:left="926" w:hanging="360"/>
    </w:pPr>
  </w:style>
  <w:style w:type="character" w:styleId="PlaceholderText">
    <w:name w:val="Placeholder Text"/>
    <w:basedOn w:val="DefaultParagraphFont"/>
    <w:uiPriority w:val="99"/>
    <w:semiHidden/>
    <w:rsid w:val="00ED2D22"/>
    <w:rPr>
      <w:color w:val="808080"/>
    </w:rPr>
  </w:style>
  <w:style w:type="character" w:customStyle="1" w:styleId="AH2PartChar">
    <w:name w:val="A H2 Part Char"/>
    <w:basedOn w:val="DefaultParagraphFont"/>
    <w:link w:val="AH2Part"/>
    <w:rsid w:val="00634137"/>
    <w:rPr>
      <w:rFonts w:ascii="Arial" w:hAnsi="Arial"/>
      <w:b/>
      <w:sz w:val="32"/>
      <w:lang w:eastAsia="en-US"/>
    </w:rPr>
  </w:style>
  <w:style w:type="character" w:customStyle="1" w:styleId="Heading1Char">
    <w:name w:val="Heading 1 Char"/>
    <w:basedOn w:val="DefaultParagraphFont"/>
    <w:link w:val="Heading1"/>
    <w:rsid w:val="0084683A"/>
    <w:rPr>
      <w:rFonts w:ascii="Arial" w:hAnsi="Arial"/>
      <w:b/>
      <w:kern w:val="28"/>
      <w:sz w:val="36"/>
      <w:lang w:eastAsia="en-US"/>
    </w:rPr>
  </w:style>
  <w:style w:type="character" w:customStyle="1" w:styleId="Heading2Char">
    <w:name w:val="Heading 2 Char"/>
    <w:aliases w:val="H2 Char,h2 Char"/>
    <w:basedOn w:val="DefaultParagraphFont"/>
    <w:link w:val="Heading2"/>
    <w:rsid w:val="0084683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ED2D22"/>
    <w:rPr>
      <w:b/>
      <w:sz w:val="24"/>
      <w:lang w:eastAsia="en-US"/>
    </w:rPr>
  </w:style>
  <w:style w:type="character" w:customStyle="1" w:styleId="Heading4Char">
    <w:name w:val="Heading 4 Char"/>
    <w:basedOn w:val="DefaultParagraphFont"/>
    <w:link w:val="Heading4"/>
    <w:rsid w:val="0084683A"/>
    <w:rPr>
      <w:rFonts w:ascii="Arial" w:hAnsi="Arial"/>
      <w:b/>
      <w:bCs/>
      <w:sz w:val="22"/>
      <w:szCs w:val="28"/>
      <w:lang w:eastAsia="en-US"/>
    </w:rPr>
  </w:style>
  <w:style w:type="character" w:customStyle="1" w:styleId="Heading5Char">
    <w:name w:val="Heading 5 Char"/>
    <w:basedOn w:val="DefaultParagraphFont"/>
    <w:link w:val="Heading5"/>
    <w:rsid w:val="0084683A"/>
    <w:rPr>
      <w:sz w:val="22"/>
      <w:lang w:eastAsia="en-US"/>
    </w:rPr>
  </w:style>
  <w:style w:type="character" w:customStyle="1" w:styleId="Heading6Char">
    <w:name w:val="Heading 6 Char"/>
    <w:basedOn w:val="DefaultParagraphFont"/>
    <w:link w:val="Heading6"/>
    <w:rsid w:val="0084683A"/>
    <w:rPr>
      <w:i/>
      <w:sz w:val="22"/>
      <w:lang w:eastAsia="en-US"/>
    </w:rPr>
  </w:style>
  <w:style w:type="character" w:customStyle="1" w:styleId="Heading7Char">
    <w:name w:val="Heading 7 Char"/>
    <w:basedOn w:val="DefaultParagraphFont"/>
    <w:link w:val="Heading7"/>
    <w:rsid w:val="0084683A"/>
    <w:rPr>
      <w:rFonts w:ascii="Arial" w:hAnsi="Arial"/>
      <w:lang w:eastAsia="en-US"/>
    </w:rPr>
  </w:style>
  <w:style w:type="character" w:customStyle="1" w:styleId="Heading8Char">
    <w:name w:val="Heading 8 Char"/>
    <w:basedOn w:val="DefaultParagraphFont"/>
    <w:link w:val="Heading8"/>
    <w:rsid w:val="0084683A"/>
    <w:rPr>
      <w:rFonts w:ascii="Arial" w:hAnsi="Arial"/>
      <w:i/>
      <w:lang w:eastAsia="en-US"/>
    </w:rPr>
  </w:style>
  <w:style w:type="character" w:customStyle="1" w:styleId="Heading9Char">
    <w:name w:val="Heading 9 Char"/>
    <w:basedOn w:val="DefaultParagraphFont"/>
    <w:link w:val="Heading9"/>
    <w:rsid w:val="0084683A"/>
    <w:rPr>
      <w:rFonts w:ascii="Arial" w:hAnsi="Arial"/>
      <w:b/>
      <w:i/>
      <w:sz w:val="18"/>
      <w:lang w:eastAsia="en-US"/>
    </w:rPr>
  </w:style>
  <w:style w:type="character" w:customStyle="1" w:styleId="PlainTextChar">
    <w:name w:val="Plain Text Char"/>
    <w:basedOn w:val="DefaultParagraphFont"/>
    <w:link w:val="PlainText"/>
    <w:rsid w:val="0084683A"/>
    <w:rPr>
      <w:rFonts w:ascii="Courier New" w:hAnsi="Courier New"/>
      <w:lang w:eastAsia="en-US"/>
    </w:rPr>
  </w:style>
  <w:style w:type="character" w:customStyle="1" w:styleId="TitleChar">
    <w:name w:val="Title Char"/>
    <w:basedOn w:val="DefaultParagraphFont"/>
    <w:link w:val="Title"/>
    <w:rsid w:val="0084683A"/>
    <w:rPr>
      <w:rFonts w:ascii="Arial" w:hAnsi="Arial"/>
      <w:b/>
      <w:kern w:val="28"/>
      <w:sz w:val="32"/>
      <w:lang w:eastAsia="en-US"/>
    </w:rPr>
  </w:style>
  <w:style w:type="character" w:customStyle="1" w:styleId="SignatureChar">
    <w:name w:val="Signature Char"/>
    <w:basedOn w:val="DefaultParagraphFont"/>
    <w:link w:val="Signature"/>
    <w:rsid w:val="0084683A"/>
    <w:rPr>
      <w:sz w:val="24"/>
      <w:lang w:eastAsia="en-US"/>
    </w:rPr>
  </w:style>
  <w:style w:type="character" w:customStyle="1" w:styleId="SalutationChar">
    <w:name w:val="Salutation Char"/>
    <w:basedOn w:val="DefaultParagraphFont"/>
    <w:link w:val="Salutation"/>
    <w:rsid w:val="0084683A"/>
    <w:rPr>
      <w:sz w:val="24"/>
      <w:lang w:eastAsia="en-US"/>
    </w:rPr>
  </w:style>
  <w:style w:type="character" w:customStyle="1" w:styleId="charparttext0">
    <w:name w:val="charparttext"/>
    <w:basedOn w:val="DefaultParagraphFont"/>
    <w:rsid w:val="005078A9"/>
  </w:style>
  <w:style w:type="paragraph" w:customStyle="1" w:styleId="dotpoint">
    <w:name w:val="dot point"/>
    <w:basedOn w:val="Normal"/>
    <w:rsid w:val="005B05F6"/>
    <w:pPr>
      <w:numPr>
        <w:numId w:val="20"/>
      </w:numPr>
      <w:spacing w:before="40" w:after="40"/>
    </w:pPr>
  </w:style>
  <w:style w:type="paragraph" w:customStyle="1" w:styleId="Definition">
    <w:name w:val="Definition"/>
    <w:aliases w:val="dd"/>
    <w:basedOn w:val="Normal"/>
    <w:rsid w:val="00687AB9"/>
    <w:pPr>
      <w:spacing w:before="180"/>
      <w:ind w:left="1134"/>
    </w:pPr>
    <w:rPr>
      <w:sz w:val="22"/>
      <w:lang w:eastAsia="en-AU"/>
    </w:rPr>
  </w:style>
  <w:style w:type="paragraph" w:customStyle="1" w:styleId="paragraph">
    <w:name w:val="paragraph"/>
    <w:aliases w:val="a"/>
    <w:basedOn w:val="Normal"/>
    <w:link w:val="paragraphChar"/>
    <w:rsid w:val="00687AB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687AB9"/>
    <w:rPr>
      <w:sz w:val="22"/>
    </w:rPr>
  </w:style>
  <w:style w:type="paragraph" w:styleId="ListBullet4">
    <w:name w:val="List Bullet 4"/>
    <w:basedOn w:val="Normal"/>
    <w:autoRedefine/>
    <w:rsid w:val="00C11BF6"/>
    <w:pPr>
      <w:tabs>
        <w:tab w:val="num" w:pos="1209"/>
      </w:tabs>
      <w:spacing w:line="260" w:lineRule="atLeast"/>
      <w:ind w:left="1209" w:hanging="360"/>
    </w:pPr>
    <w:rPr>
      <w:rFonts w:eastAsiaTheme="minorHAnsi" w:cstheme="minorBidi"/>
      <w:sz w:val="22"/>
    </w:rPr>
  </w:style>
  <w:style w:type="paragraph" w:styleId="NormalWeb">
    <w:name w:val="Normal (Web)"/>
    <w:basedOn w:val="Normal"/>
    <w:uiPriority w:val="99"/>
    <w:semiHidden/>
    <w:unhideWhenUsed/>
    <w:rsid w:val="0035191F"/>
    <w:pPr>
      <w:spacing w:before="100" w:beforeAutospacing="1" w:after="100" w:afterAutospacing="1"/>
    </w:pPr>
    <w:rPr>
      <w:szCs w:val="24"/>
      <w:lang w:eastAsia="en-AU"/>
    </w:rPr>
  </w:style>
  <w:style w:type="character" w:customStyle="1" w:styleId="charcithyperlinkital0">
    <w:name w:val="charcithyperlinkital"/>
    <w:basedOn w:val="DefaultParagraphFont"/>
    <w:rsid w:val="005C7086"/>
  </w:style>
  <w:style w:type="table" w:styleId="TableGrid">
    <w:name w:val="Table Grid"/>
    <w:basedOn w:val="TableNormal"/>
    <w:uiPriority w:val="39"/>
    <w:rsid w:val="00684A5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sub">
    <w:name w:val="paragraph(sub)"/>
    <w:aliases w:val="aa"/>
    <w:basedOn w:val="Normal"/>
    <w:rsid w:val="00283F3F"/>
    <w:pPr>
      <w:tabs>
        <w:tab w:val="right" w:pos="1985"/>
      </w:tabs>
      <w:spacing w:before="40"/>
      <w:ind w:left="2098" w:hanging="2098"/>
    </w:pPr>
    <w:rPr>
      <w:sz w:val="22"/>
      <w:lang w:eastAsia="en-AU"/>
    </w:rPr>
  </w:style>
  <w:style w:type="paragraph" w:customStyle="1" w:styleId="notetext">
    <w:name w:val="note(text)"/>
    <w:aliases w:val="n"/>
    <w:basedOn w:val="Normal"/>
    <w:link w:val="notetextChar"/>
    <w:rsid w:val="00283F3F"/>
    <w:pPr>
      <w:spacing w:before="122"/>
      <w:ind w:left="1985" w:hanging="851"/>
    </w:pPr>
    <w:rPr>
      <w:sz w:val="18"/>
      <w:lang w:eastAsia="en-AU"/>
    </w:rPr>
  </w:style>
  <w:style w:type="character" w:customStyle="1" w:styleId="notetextChar">
    <w:name w:val="note(text) Char"/>
    <w:aliases w:val="n Char"/>
    <w:basedOn w:val="DefaultParagraphFont"/>
    <w:link w:val="notetext"/>
    <w:rsid w:val="00283F3F"/>
    <w:rPr>
      <w:sz w:val="18"/>
    </w:rPr>
  </w:style>
  <w:style w:type="paragraph" w:customStyle="1" w:styleId="adef0">
    <w:name w:val="adef"/>
    <w:basedOn w:val="Normal"/>
    <w:rsid w:val="00D01121"/>
    <w:pPr>
      <w:spacing w:before="100" w:beforeAutospacing="1" w:after="100" w:afterAutospacing="1"/>
    </w:pPr>
    <w:rPr>
      <w:szCs w:val="24"/>
      <w:lang w:eastAsia="en-AU"/>
    </w:rPr>
  </w:style>
  <w:style w:type="paragraph" w:customStyle="1" w:styleId="idefpara0">
    <w:name w:val="idefpara"/>
    <w:basedOn w:val="Normal"/>
    <w:rsid w:val="00D01121"/>
    <w:pPr>
      <w:spacing w:before="100" w:beforeAutospacing="1" w:after="100" w:afterAutospacing="1"/>
    </w:pPr>
    <w:rPr>
      <w:szCs w:val="24"/>
      <w:lang w:eastAsia="en-AU"/>
    </w:rPr>
  </w:style>
  <w:style w:type="paragraph" w:customStyle="1" w:styleId="adefpara0">
    <w:name w:val="adefpara"/>
    <w:basedOn w:val="Normal"/>
    <w:rsid w:val="00D01121"/>
    <w:pPr>
      <w:spacing w:before="100" w:beforeAutospacing="1" w:after="100" w:afterAutospacing="1"/>
    </w:pPr>
    <w:rPr>
      <w:szCs w:val="24"/>
      <w:lang w:eastAsia="en-AU"/>
    </w:rPr>
  </w:style>
  <w:style w:type="paragraph" w:customStyle="1" w:styleId="idefsubpara0">
    <w:name w:val="idefsubpara"/>
    <w:basedOn w:val="Normal"/>
    <w:rsid w:val="00D01121"/>
    <w:pPr>
      <w:spacing w:before="100" w:beforeAutospacing="1" w:after="100" w:afterAutospacing="1"/>
    </w:pPr>
    <w:rPr>
      <w:szCs w:val="24"/>
      <w:lang w:eastAsia="en-AU"/>
    </w:rPr>
  </w:style>
  <w:style w:type="paragraph" w:customStyle="1" w:styleId="amainreturn0">
    <w:name w:val="amainreturn"/>
    <w:basedOn w:val="Normal"/>
    <w:rsid w:val="00D01121"/>
    <w:pPr>
      <w:spacing w:before="100" w:beforeAutospacing="1" w:after="100" w:afterAutospacing="1"/>
    </w:pPr>
    <w:rPr>
      <w:szCs w:val="24"/>
      <w:lang w:eastAsia="en-AU"/>
    </w:rPr>
  </w:style>
  <w:style w:type="paragraph" w:customStyle="1" w:styleId="adefsubpara0">
    <w:name w:val="adefsubpara"/>
    <w:basedOn w:val="Normal"/>
    <w:rsid w:val="00CA3175"/>
    <w:pPr>
      <w:spacing w:before="100" w:beforeAutospacing="1" w:after="100" w:afterAutospacing="1"/>
    </w:pPr>
    <w:rPr>
      <w:szCs w:val="24"/>
      <w:lang w:eastAsia="en-AU"/>
    </w:rPr>
  </w:style>
  <w:style w:type="character" w:customStyle="1" w:styleId="itals">
    <w:name w:val="itals"/>
    <w:rsid w:val="00A67E63"/>
    <w:rPr>
      <w:i/>
    </w:rPr>
  </w:style>
  <w:style w:type="paragraph" w:styleId="ListParagraph">
    <w:name w:val="List Paragraph"/>
    <w:basedOn w:val="Normal"/>
    <w:uiPriority w:val="34"/>
    <w:qFormat/>
    <w:rsid w:val="00A1118E"/>
    <w:pPr>
      <w:spacing w:after="160" w:line="259" w:lineRule="auto"/>
      <w:ind w:left="720"/>
      <w:contextualSpacing/>
    </w:pPr>
    <w:rPr>
      <w:rFonts w:asciiTheme="minorHAnsi" w:eastAsiaTheme="minorHAnsi" w:hAnsiTheme="minorHAnsi" w:cstheme="minorBidi"/>
      <w:sz w:val="22"/>
      <w:szCs w:val="22"/>
    </w:rPr>
  </w:style>
  <w:style w:type="paragraph" w:styleId="ListBullet2">
    <w:name w:val="List Bullet 2"/>
    <w:basedOn w:val="Normal"/>
    <w:uiPriority w:val="99"/>
    <w:rsid w:val="006D7D3B"/>
    <w:pPr>
      <w:tabs>
        <w:tab w:val="num" w:pos="643"/>
      </w:tabs>
      <w:spacing w:before="80" w:after="60"/>
      <w:ind w:left="643" w:hanging="360"/>
      <w:jc w:val="both"/>
    </w:pPr>
  </w:style>
  <w:style w:type="paragraph" w:customStyle="1" w:styleId="Bullet">
    <w:name w:val="Bullet"/>
    <w:basedOn w:val="BodyTextIndent"/>
    <w:rsid w:val="00A95643"/>
    <w:pPr>
      <w:numPr>
        <w:numId w:val="23"/>
      </w:numPr>
      <w:tabs>
        <w:tab w:val="clear" w:pos="720"/>
      </w:tabs>
      <w:spacing w:before="120" w:after="0"/>
    </w:pPr>
    <w:rPr>
      <w:lang w:eastAsia="en-AU"/>
    </w:rPr>
  </w:style>
  <w:style w:type="paragraph" w:styleId="BodyTextIndent">
    <w:name w:val="Body Text Indent"/>
    <w:basedOn w:val="Normal"/>
    <w:link w:val="BodyTextIndentChar"/>
    <w:uiPriority w:val="99"/>
    <w:semiHidden/>
    <w:unhideWhenUsed/>
    <w:rsid w:val="00A95643"/>
    <w:pPr>
      <w:spacing w:after="120"/>
      <w:ind w:left="283"/>
    </w:pPr>
  </w:style>
  <w:style w:type="character" w:customStyle="1" w:styleId="BodyTextIndentChar">
    <w:name w:val="Body Text Indent Char"/>
    <w:basedOn w:val="DefaultParagraphFont"/>
    <w:link w:val="BodyTextIndent"/>
    <w:uiPriority w:val="99"/>
    <w:semiHidden/>
    <w:rsid w:val="00A95643"/>
    <w:rPr>
      <w:sz w:val="24"/>
      <w:lang w:eastAsia="en-US"/>
    </w:rPr>
  </w:style>
  <w:style w:type="paragraph" w:customStyle="1" w:styleId="penalty0">
    <w:name w:val="penalty"/>
    <w:basedOn w:val="Normal"/>
    <w:rsid w:val="004F4309"/>
    <w:pPr>
      <w:spacing w:before="100" w:beforeAutospacing="1" w:after="100" w:afterAutospacing="1"/>
    </w:pPr>
    <w:rPr>
      <w:szCs w:val="24"/>
      <w:lang w:eastAsia="en-AU"/>
    </w:rPr>
  </w:style>
  <w:style w:type="paragraph" w:customStyle="1" w:styleId="asubpara0">
    <w:name w:val="asubpara"/>
    <w:basedOn w:val="Normal"/>
    <w:rsid w:val="004F4309"/>
    <w:pPr>
      <w:spacing w:before="100" w:beforeAutospacing="1" w:after="100" w:afterAutospacing="1"/>
    </w:pPr>
    <w:rPr>
      <w:szCs w:val="24"/>
      <w:lang w:eastAsia="en-AU"/>
    </w:rPr>
  </w:style>
  <w:style w:type="paragraph" w:customStyle="1" w:styleId="CoverTextBullet">
    <w:name w:val="CoverTextBullet"/>
    <w:basedOn w:val="CoverText"/>
    <w:qFormat/>
    <w:rsid w:val="00ED2D22"/>
    <w:pPr>
      <w:numPr>
        <w:numId w:val="24"/>
      </w:numPr>
    </w:pPr>
    <w:rPr>
      <w:color w:val="000000"/>
    </w:rPr>
  </w:style>
  <w:style w:type="paragraph" w:styleId="ListBullet5">
    <w:name w:val="List Bullet 5"/>
    <w:basedOn w:val="Normal"/>
    <w:uiPriority w:val="99"/>
    <w:semiHidden/>
    <w:rsid w:val="008501F7"/>
    <w:pPr>
      <w:tabs>
        <w:tab w:val="num" w:pos="1492"/>
      </w:tabs>
      <w:spacing w:before="80" w:after="60"/>
      <w:ind w:left="1492" w:hanging="360"/>
      <w:jc w:val="both"/>
    </w:pPr>
  </w:style>
  <w:style w:type="paragraph" w:customStyle="1" w:styleId="subsection">
    <w:name w:val="subsection"/>
    <w:aliases w:val="ss"/>
    <w:basedOn w:val="Normal"/>
    <w:link w:val="subsectionChar"/>
    <w:rsid w:val="00AD40AB"/>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locked/>
    <w:rsid w:val="00AD40AB"/>
    <w:rPr>
      <w:sz w:val="22"/>
    </w:rPr>
  </w:style>
  <w:style w:type="paragraph" w:customStyle="1" w:styleId="Actbullet">
    <w:name w:val="Act bullet"/>
    <w:basedOn w:val="Normal"/>
    <w:uiPriority w:val="99"/>
    <w:rsid w:val="00ED2D22"/>
    <w:pPr>
      <w:numPr>
        <w:numId w:val="26"/>
      </w:numPr>
      <w:tabs>
        <w:tab w:val="left" w:pos="900"/>
      </w:tabs>
      <w:spacing w:before="20"/>
      <w:ind w:right="-60"/>
    </w:pPr>
    <w:rPr>
      <w:rFonts w:ascii="Arial" w:hAnsi="Arial"/>
      <w:sz w:val="18"/>
    </w:rPr>
  </w:style>
  <w:style w:type="paragraph" w:customStyle="1" w:styleId="chunk">
    <w:name w:val="chunk"/>
    <w:basedOn w:val="Normal"/>
    <w:rsid w:val="00A86F82"/>
    <w:pPr>
      <w:spacing w:before="100" w:beforeAutospacing="1" w:after="100" w:afterAutospacing="1"/>
    </w:pPr>
    <w:rPr>
      <w:szCs w:val="24"/>
      <w:lang w:eastAsia="en-AU"/>
    </w:rPr>
  </w:style>
  <w:style w:type="character" w:styleId="Strong">
    <w:name w:val="Strong"/>
    <w:basedOn w:val="DefaultParagraphFont"/>
    <w:uiPriority w:val="22"/>
    <w:qFormat/>
    <w:rsid w:val="00A86F82"/>
    <w:rPr>
      <w:b/>
      <w:bCs/>
    </w:rPr>
  </w:style>
  <w:style w:type="character" w:styleId="Emphasis">
    <w:name w:val="Emphasis"/>
    <w:basedOn w:val="DefaultParagraphFont"/>
    <w:uiPriority w:val="20"/>
    <w:qFormat/>
    <w:rsid w:val="00A86F82"/>
    <w:rPr>
      <w:i/>
      <w:iCs/>
    </w:rPr>
  </w:style>
  <w:style w:type="paragraph" w:customStyle="1" w:styleId="def">
    <w:name w:val="def"/>
    <w:basedOn w:val="Normal"/>
    <w:rsid w:val="00A86F82"/>
    <w:pPr>
      <w:spacing w:before="100" w:beforeAutospacing="1" w:after="100" w:afterAutospacing="1"/>
    </w:pPr>
    <w:rPr>
      <w:szCs w:val="24"/>
      <w:lang w:eastAsia="en-AU"/>
    </w:rPr>
  </w:style>
  <w:style w:type="paragraph" w:customStyle="1" w:styleId="Amain">
    <w:name w:val="A main"/>
    <w:basedOn w:val="BillBasic"/>
    <w:rsid w:val="00ED2D22"/>
    <w:pPr>
      <w:tabs>
        <w:tab w:val="right" w:pos="900"/>
        <w:tab w:val="left" w:pos="1100"/>
      </w:tabs>
      <w:ind w:left="1100" w:hanging="1100"/>
      <w:outlineLvl w:val="5"/>
    </w:pPr>
  </w:style>
  <w:style w:type="paragraph" w:customStyle="1" w:styleId="00Spine">
    <w:name w:val="00Spine"/>
    <w:basedOn w:val="Normal"/>
    <w:rsid w:val="00ED2D22"/>
  </w:style>
  <w:style w:type="paragraph" w:customStyle="1" w:styleId="05Endnote0">
    <w:name w:val="05Endnote"/>
    <w:basedOn w:val="Normal"/>
    <w:rsid w:val="00ED2D22"/>
  </w:style>
  <w:style w:type="paragraph" w:customStyle="1" w:styleId="06Copyright">
    <w:name w:val="06Copyright"/>
    <w:basedOn w:val="Normal"/>
    <w:rsid w:val="00ED2D22"/>
  </w:style>
  <w:style w:type="paragraph" w:customStyle="1" w:styleId="RepubNo">
    <w:name w:val="RepubNo"/>
    <w:basedOn w:val="BillBasicHeading"/>
    <w:rsid w:val="00ED2D22"/>
    <w:pPr>
      <w:keepNext w:val="0"/>
      <w:spacing w:before="600"/>
      <w:jc w:val="both"/>
    </w:pPr>
    <w:rPr>
      <w:sz w:val="26"/>
    </w:rPr>
  </w:style>
  <w:style w:type="paragraph" w:customStyle="1" w:styleId="EffectiveDate">
    <w:name w:val="EffectiveDate"/>
    <w:basedOn w:val="Normal"/>
    <w:rsid w:val="00ED2D22"/>
    <w:pPr>
      <w:spacing w:before="120"/>
    </w:pPr>
    <w:rPr>
      <w:rFonts w:ascii="Arial" w:hAnsi="Arial"/>
      <w:b/>
      <w:sz w:val="26"/>
    </w:rPr>
  </w:style>
  <w:style w:type="paragraph" w:customStyle="1" w:styleId="CoverInForce">
    <w:name w:val="CoverInForce"/>
    <w:basedOn w:val="BillBasicHeading"/>
    <w:rsid w:val="00ED2D22"/>
    <w:pPr>
      <w:keepNext w:val="0"/>
      <w:spacing w:before="400"/>
    </w:pPr>
    <w:rPr>
      <w:b w:val="0"/>
    </w:rPr>
  </w:style>
  <w:style w:type="paragraph" w:customStyle="1" w:styleId="CoverHeading">
    <w:name w:val="CoverHeading"/>
    <w:basedOn w:val="Normal"/>
    <w:rsid w:val="00ED2D22"/>
    <w:rPr>
      <w:rFonts w:ascii="Arial" w:hAnsi="Arial"/>
      <w:b/>
    </w:rPr>
  </w:style>
  <w:style w:type="paragraph" w:customStyle="1" w:styleId="CoverSubHdg">
    <w:name w:val="CoverSubHdg"/>
    <w:basedOn w:val="CoverHeading"/>
    <w:rsid w:val="00ED2D22"/>
    <w:pPr>
      <w:spacing w:before="120"/>
    </w:pPr>
    <w:rPr>
      <w:sz w:val="20"/>
    </w:rPr>
  </w:style>
  <w:style w:type="paragraph" w:customStyle="1" w:styleId="CoverActName">
    <w:name w:val="CoverActName"/>
    <w:basedOn w:val="BillBasicHeading"/>
    <w:rsid w:val="00ED2D22"/>
    <w:pPr>
      <w:keepNext w:val="0"/>
      <w:spacing w:before="260"/>
    </w:pPr>
  </w:style>
  <w:style w:type="paragraph" w:customStyle="1" w:styleId="CoverText">
    <w:name w:val="CoverText"/>
    <w:basedOn w:val="Normal"/>
    <w:uiPriority w:val="99"/>
    <w:rsid w:val="00ED2D22"/>
    <w:pPr>
      <w:spacing w:before="100"/>
      <w:jc w:val="both"/>
    </w:pPr>
    <w:rPr>
      <w:sz w:val="20"/>
    </w:rPr>
  </w:style>
  <w:style w:type="paragraph" w:customStyle="1" w:styleId="CoverTextPara">
    <w:name w:val="CoverTextPara"/>
    <w:basedOn w:val="CoverText"/>
    <w:rsid w:val="00ED2D22"/>
    <w:pPr>
      <w:tabs>
        <w:tab w:val="right" w:pos="600"/>
        <w:tab w:val="left" w:pos="840"/>
      </w:tabs>
      <w:ind w:left="840" w:hanging="840"/>
    </w:pPr>
  </w:style>
  <w:style w:type="paragraph" w:customStyle="1" w:styleId="AH1ChapterSymb">
    <w:name w:val="A H1 Chapter Symb"/>
    <w:basedOn w:val="AH1Chapter"/>
    <w:next w:val="AH2Part"/>
    <w:rsid w:val="00ED2D22"/>
    <w:pPr>
      <w:tabs>
        <w:tab w:val="clear" w:pos="2600"/>
        <w:tab w:val="left" w:pos="0"/>
      </w:tabs>
      <w:ind w:left="2480" w:hanging="2960"/>
    </w:pPr>
  </w:style>
  <w:style w:type="paragraph" w:customStyle="1" w:styleId="AH2PartSymb">
    <w:name w:val="A H2 Part Symb"/>
    <w:basedOn w:val="AH2Part"/>
    <w:next w:val="AH3Div"/>
    <w:rsid w:val="00ED2D22"/>
    <w:pPr>
      <w:tabs>
        <w:tab w:val="clear" w:pos="2600"/>
        <w:tab w:val="left" w:pos="0"/>
      </w:tabs>
      <w:ind w:left="2480" w:hanging="2960"/>
    </w:pPr>
  </w:style>
  <w:style w:type="paragraph" w:customStyle="1" w:styleId="AH3DivSymb">
    <w:name w:val="A H3 Div Symb"/>
    <w:basedOn w:val="AH3Div"/>
    <w:next w:val="AH5Sec"/>
    <w:rsid w:val="00ED2D22"/>
    <w:pPr>
      <w:tabs>
        <w:tab w:val="clear" w:pos="2600"/>
        <w:tab w:val="left" w:pos="0"/>
      </w:tabs>
      <w:ind w:left="2480" w:hanging="2960"/>
    </w:pPr>
  </w:style>
  <w:style w:type="paragraph" w:customStyle="1" w:styleId="AH4SubDivSymb">
    <w:name w:val="A H4 SubDiv Symb"/>
    <w:basedOn w:val="AH4SubDiv"/>
    <w:next w:val="AH5Sec"/>
    <w:rsid w:val="00ED2D22"/>
    <w:pPr>
      <w:tabs>
        <w:tab w:val="clear" w:pos="2600"/>
        <w:tab w:val="left" w:pos="0"/>
      </w:tabs>
      <w:ind w:left="2480" w:hanging="2960"/>
    </w:pPr>
  </w:style>
  <w:style w:type="paragraph" w:customStyle="1" w:styleId="AH5SecSymb">
    <w:name w:val="A H5 Sec Symb"/>
    <w:basedOn w:val="AH5Sec"/>
    <w:next w:val="Amain"/>
    <w:rsid w:val="00ED2D22"/>
    <w:pPr>
      <w:tabs>
        <w:tab w:val="clear" w:pos="1100"/>
        <w:tab w:val="left" w:pos="0"/>
      </w:tabs>
      <w:ind w:hanging="1580"/>
    </w:pPr>
  </w:style>
  <w:style w:type="paragraph" w:customStyle="1" w:styleId="AmainSymb">
    <w:name w:val="A main Symb"/>
    <w:basedOn w:val="Amain"/>
    <w:rsid w:val="00ED2D22"/>
    <w:pPr>
      <w:tabs>
        <w:tab w:val="left" w:pos="0"/>
      </w:tabs>
      <w:ind w:left="1120" w:hanging="1600"/>
    </w:pPr>
  </w:style>
  <w:style w:type="paragraph" w:customStyle="1" w:styleId="AparaSymb">
    <w:name w:val="A para Symb"/>
    <w:basedOn w:val="Apara"/>
    <w:rsid w:val="00ED2D22"/>
    <w:pPr>
      <w:tabs>
        <w:tab w:val="right" w:pos="0"/>
      </w:tabs>
      <w:ind w:hanging="2080"/>
    </w:pPr>
  </w:style>
  <w:style w:type="paragraph" w:customStyle="1" w:styleId="Assectheading">
    <w:name w:val="A ssect heading"/>
    <w:basedOn w:val="Amain"/>
    <w:rsid w:val="00ED2D22"/>
    <w:pPr>
      <w:keepNext/>
      <w:tabs>
        <w:tab w:val="clear" w:pos="900"/>
        <w:tab w:val="clear" w:pos="1100"/>
      </w:tabs>
      <w:spacing w:before="300"/>
      <w:ind w:left="0" w:firstLine="0"/>
      <w:outlineLvl w:val="9"/>
    </w:pPr>
    <w:rPr>
      <w:i/>
    </w:rPr>
  </w:style>
  <w:style w:type="paragraph" w:customStyle="1" w:styleId="AsubparaSymb">
    <w:name w:val="A subpara Symb"/>
    <w:basedOn w:val="Asubpara"/>
    <w:rsid w:val="00ED2D22"/>
    <w:pPr>
      <w:tabs>
        <w:tab w:val="left" w:pos="0"/>
      </w:tabs>
      <w:ind w:left="2098" w:hanging="2580"/>
    </w:pPr>
  </w:style>
  <w:style w:type="paragraph" w:customStyle="1" w:styleId="Actdetails">
    <w:name w:val="Act details"/>
    <w:basedOn w:val="Normal"/>
    <w:rsid w:val="00ED2D22"/>
    <w:pPr>
      <w:spacing w:before="20"/>
      <w:ind w:left="1400"/>
    </w:pPr>
    <w:rPr>
      <w:rFonts w:ascii="Arial" w:hAnsi="Arial"/>
      <w:sz w:val="20"/>
    </w:rPr>
  </w:style>
  <w:style w:type="paragraph" w:customStyle="1" w:styleId="AmdtsEntriesDefL2">
    <w:name w:val="AmdtsEntriesDefL2"/>
    <w:basedOn w:val="Normal"/>
    <w:rsid w:val="00ED2D22"/>
    <w:pPr>
      <w:tabs>
        <w:tab w:val="left" w:pos="3000"/>
      </w:tabs>
      <w:ind w:left="3100" w:hanging="2000"/>
    </w:pPr>
    <w:rPr>
      <w:rFonts w:ascii="Arial" w:hAnsi="Arial"/>
      <w:sz w:val="18"/>
    </w:rPr>
  </w:style>
  <w:style w:type="paragraph" w:customStyle="1" w:styleId="AmdtsEntries">
    <w:name w:val="AmdtsEntries"/>
    <w:basedOn w:val="BillBasicHeading"/>
    <w:rsid w:val="00ED2D2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D2D22"/>
    <w:pPr>
      <w:tabs>
        <w:tab w:val="clear" w:pos="2600"/>
      </w:tabs>
      <w:spacing w:before="120"/>
      <w:ind w:left="1100"/>
    </w:pPr>
    <w:rPr>
      <w:sz w:val="18"/>
    </w:rPr>
  </w:style>
  <w:style w:type="paragraph" w:customStyle="1" w:styleId="Asamby">
    <w:name w:val="As am by"/>
    <w:basedOn w:val="Normal"/>
    <w:next w:val="Normal"/>
    <w:rsid w:val="00ED2D22"/>
    <w:pPr>
      <w:spacing w:before="240"/>
      <w:ind w:left="1100"/>
    </w:pPr>
    <w:rPr>
      <w:rFonts w:ascii="Arial" w:hAnsi="Arial"/>
      <w:sz w:val="20"/>
    </w:rPr>
  </w:style>
  <w:style w:type="character" w:customStyle="1" w:styleId="charSymb">
    <w:name w:val="charSymb"/>
    <w:basedOn w:val="DefaultParagraphFont"/>
    <w:rsid w:val="00ED2D22"/>
    <w:rPr>
      <w:rFonts w:ascii="Arial" w:hAnsi="Arial"/>
      <w:sz w:val="24"/>
      <w:bdr w:val="single" w:sz="4" w:space="0" w:color="auto"/>
    </w:rPr>
  </w:style>
  <w:style w:type="character" w:customStyle="1" w:styleId="charTableNo">
    <w:name w:val="charTableNo"/>
    <w:basedOn w:val="DefaultParagraphFont"/>
    <w:rsid w:val="00ED2D22"/>
  </w:style>
  <w:style w:type="character" w:customStyle="1" w:styleId="charTableText">
    <w:name w:val="charTableText"/>
    <w:basedOn w:val="DefaultParagraphFont"/>
    <w:rsid w:val="00ED2D22"/>
  </w:style>
  <w:style w:type="paragraph" w:customStyle="1" w:styleId="Dict-HeadingSymb">
    <w:name w:val="Dict-Heading Symb"/>
    <w:basedOn w:val="Dict-Heading"/>
    <w:rsid w:val="00ED2D22"/>
    <w:pPr>
      <w:tabs>
        <w:tab w:val="left" w:pos="0"/>
      </w:tabs>
      <w:ind w:left="2480" w:hanging="2960"/>
    </w:pPr>
  </w:style>
  <w:style w:type="paragraph" w:customStyle="1" w:styleId="EarlierRepubEntries">
    <w:name w:val="EarlierRepubEntries"/>
    <w:basedOn w:val="Normal"/>
    <w:rsid w:val="00ED2D22"/>
    <w:pPr>
      <w:spacing w:before="60" w:after="60"/>
    </w:pPr>
    <w:rPr>
      <w:rFonts w:ascii="Arial" w:hAnsi="Arial"/>
      <w:sz w:val="18"/>
    </w:rPr>
  </w:style>
  <w:style w:type="paragraph" w:customStyle="1" w:styleId="EarlierRepubHdg">
    <w:name w:val="EarlierRepubHdg"/>
    <w:basedOn w:val="Normal"/>
    <w:rsid w:val="00ED2D22"/>
    <w:pPr>
      <w:keepNext/>
    </w:pPr>
    <w:rPr>
      <w:rFonts w:ascii="Arial" w:hAnsi="Arial"/>
      <w:b/>
      <w:sz w:val="20"/>
    </w:rPr>
  </w:style>
  <w:style w:type="paragraph" w:customStyle="1" w:styleId="Endnote20">
    <w:name w:val="Endnote2"/>
    <w:basedOn w:val="Normal"/>
    <w:rsid w:val="00ED2D22"/>
    <w:pPr>
      <w:keepNext/>
      <w:tabs>
        <w:tab w:val="left" w:pos="1100"/>
      </w:tabs>
      <w:spacing w:before="360"/>
    </w:pPr>
    <w:rPr>
      <w:rFonts w:ascii="Arial" w:hAnsi="Arial"/>
      <w:b/>
    </w:rPr>
  </w:style>
  <w:style w:type="paragraph" w:customStyle="1" w:styleId="Endnote3">
    <w:name w:val="Endnote3"/>
    <w:basedOn w:val="Normal"/>
    <w:rsid w:val="00ED2D2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D2D2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D2D22"/>
    <w:pPr>
      <w:spacing w:before="60"/>
      <w:ind w:left="1100"/>
      <w:jc w:val="both"/>
    </w:pPr>
    <w:rPr>
      <w:sz w:val="20"/>
    </w:rPr>
  </w:style>
  <w:style w:type="paragraph" w:customStyle="1" w:styleId="EndNoteParas">
    <w:name w:val="EndNoteParas"/>
    <w:basedOn w:val="EndNoteTextEPS"/>
    <w:rsid w:val="00ED2D22"/>
    <w:pPr>
      <w:tabs>
        <w:tab w:val="right" w:pos="1432"/>
      </w:tabs>
      <w:ind w:left="1840" w:hanging="1840"/>
    </w:pPr>
  </w:style>
  <w:style w:type="paragraph" w:customStyle="1" w:styleId="EndnotesAbbrev">
    <w:name w:val="EndnotesAbbrev"/>
    <w:basedOn w:val="Normal"/>
    <w:rsid w:val="00ED2D22"/>
    <w:pPr>
      <w:spacing w:before="20"/>
    </w:pPr>
    <w:rPr>
      <w:rFonts w:ascii="Arial" w:hAnsi="Arial"/>
      <w:color w:val="000000"/>
      <w:sz w:val="16"/>
    </w:rPr>
  </w:style>
  <w:style w:type="paragraph" w:customStyle="1" w:styleId="EPSCoverTop">
    <w:name w:val="EPSCoverTop"/>
    <w:basedOn w:val="Normal"/>
    <w:rsid w:val="00ED2D22"/>
    <w:pPr>
      <w:jc w:val="right"/>
    </w:pPr>
    <w:rPr>
      <w:rFonts w:ascii="Arial" w:hAnsi="Arial"/>
      <w:sz w:val="20"/>
    </w:rPr>
  </w:style>
  <w:style w:type="paragraph" w:customStyle="1" w:styleId="LegHistNote">
    <w:name w:val="LegHistNote"/>
    <w:basedOn w:val="Actdetails"/>
    <w:rsid w:val="00ED2D22"/>
    <w:pPr>
      <w:spacing w:before="60"/>
      <w:ind w:left="2700" w:right="-60" w:hanging="1300"/>
    </w:pPr>
    <w:rPr>
      <w:sz w:val="18"/>
    </w:rPr>
  </w:style>
  <w:style w:type="paragraph" w:customStyle="1" w:styleId="LongTitleSymb">
    <w:name w:val="LongTitleSymb"/>
    <w:basedOn w:val="LongTitle"/>
    <w:rsid w:val="00ED2D22"/>
    <w:pPr>
      <w:ind w:hanging="480"/>
    </w:pPr>
  </w:style>
  <w:style w:type="paragraph" w:styleId="MacroText">
    <w:name w:val="macro"/>
    <w:link w:val="MacroTextChar"/>
    <w:semiHidden/>
    <w:rsid w:val="00ED2D2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D2D22"/>
    <w:rPr>
      <w:rFonts w:ascii="Courier New" w:hAnsi="Courier New" w:cs="Courier New"/>
      <w:lang w:eastAsia="en-US"/>
    </w:rPr>
  </w:style>
  <w:style w:type="paragraph" w:customStyle="1" w:styleId="NewAct">
    <w:name w:val="New Act"/>
    <w:basedOn w:val="Normal"/>
    <w:next w:val="Actdetails"/>
    <w:rsid w:val="00ED2D22"/>
    <w:pPr>
      <w:keepNext/>
      <w:spacing w:before="180"/>
      <w:ind w:left="1100"/>
    </w:pPr>
    <w:rPr>
      <w:rFonts w:ascii="Arial" w:hAnsi="Arial"/>
      <w:b/>
      <w:sz w:val="20"/>
    </w:rPr>
  </w:style>
  <w:style w:type="paragraph" w:customStyle="1" w:styleId="NewReg">
    <w:name w:val="New Reg"/>
    <w:basedOn w:val="NewAct"/>
    <w:next w:val="Actdetails"/>
    <w:rsid w:val="00ED2D22"/>
  </w:style>
  <w:style w:type="paragraph" w:customStyle="1" w:styleId="RenumProvEntries">
    <w:name w:val="RenumProvEntries"/>
    <w:basedOn w:val="Normal"/>
    <w:rsid w:val="00ED2D22"/>
    <w:pPr>
      <w:spacing w:before="60"/>
    </w:pPr>
    <w:rPr>
      <w:rFonts w:ascii="Arial" w:hAnsi="Arial"/>
      <w:sz w:val="20"/>
    </w:rPr>
  </w:style>
  <w:style w:type="paragraph" w:customStyle="1" w:styleId="RenumProvHdg">
    <w:name w:val="RenumProvHdg"/>
    <w:basedOn w:val="Normal"/>
    <w:rsid w:val="00ED2D22"/>
    <w:rPr>
      <w:rFonts w:ascii="Arial" w:hAnsi="Arial"/>
      <w:b/>
      <w:sz w:val="22"/>
    </w:rPr>
  </w:style>
  <w:style w:type="paragraph" w:customStyle="1" w:styleId="RenumProvHeader">
    <w:name w:val="RenumProvHeader"/>
    <w:basedOn w:val="Normal"/>
    <w:rsid w:val="00ED2D22"/>
    <w:rPr>
      <w:rFonts w:ascii="Arial" w:hAnsi="Arial"/>
      <w:b/>
      <w:sz w:val="22"/>
    </w:rPr>
  </w:style>
  <w:style w:type="paragraph" w:customStyle="1" w:styleId="RenumProvSubsectEntries">
    <w:name w:val="RenumProvSubsectEntries"/>
    <w:basedOn w:val="RenumProvEntries"/>
    <w:rsid w:val="00ED2D22"/>
    <w:pPr>
      <w:ind w:left="252"/>
    </w:pPr>
  </w:style>
  <w:style w:type="paragraph" w:customStyle="1" w:styleId="RenumTableHdg">
    <w:name w:val="RenumTableHdg"/>
    <w:basedOn w:val="Normal"/>
    <w:rsid w:val="00ED2D22"/>
    <w:pPr>
      <w:spacing w:before="120"/>
    </w:pPr>
    <w:rPr>
      <w:rFonts w:ascii="Arial" w:hAnsi="Arial"/>
      <w:b/>
      <w:sz w:val="20"/>
    </w:rPr>
  </w:style>
  <w:style w:type="paragraph" w:customStyle="1" w:styleId="SchclauseheadingSymb">
    <w:name w:val="Sch clause heading Symb"/>
    <w:basedOn w:val="Schclauseheading"/>
    <w:rsid w:val="00ED2D22"/>
    <w:pPr>
      <w:tabs>
        <w:tab w:val="left" w:pos="0"/>
      </w:tabs>
      <w:ind w:left="980" w:hanging="1460"/>
    </w:pPr>
  </w:style>
  <w:style w:type="paragraph" w:customStyle="1" w:styleId="SchSubClause">
    <w:name w:val="Sch SubClause"/>
    <w:basedOn w:val="Schclauseheading"/>
    <w:rsid w:val="00ED2D22"/>
    <w:rPr>
      <w:b w:val="0"/>
    </w:rPr>
  </w:style>
  <w:style w:type="paragraph" w:customStyle="1" w:styleId="Sched-FormSymb">
    <w:name w:val="Sched-Form Symb"/>
    <w:basedOn w:val="Sched-Form"/>
    <w:rsid w:val="00ED2D22"/>
    <w:pPr>
      <w:tabs>
        <w:tab w:val="left" w:pos="0"/>
      </w:tabs>
      <w:ind w:left="2480" w:hanging="2960"/>
    </w:pPr>
  </w:style>
  <w:style w:type="paragraph" w:customStyle="1" w:styleId="Sched-headingSymb">
    <w:name w:val="Sched-heading Symb"/>
    <w:basedOn w:val="Sched-heading"/>
    <w:rsid w:val="00ED2D22"/>
    <w:pPr>
      <w:tabs>
        <w:tab w:val="left" w:pos="0"/>
      </w:tabs>
      <w:ind w:left="2480" w:hanging="2960"/>
    </w:pPr>
  </w:style>
  <w:style w:type="paragraph" w:customStyle="1" w:styleId="Sched-PartSymb">
    <w:name w:val="Sched-Part Symb"/>
    <w:basedOn w:val="Sched-Part"/>
    <w:rsid w:val="00ED2D22"/>
    <w:pPr>
      <w:tabs>
        <w:tab w:val="left" w:pos="0"/>
      </w:tabs>
      <w:ind w:left="2480" w:hanging="2960"/>
    </w:pPr>
  </w:style>
  <w:style w:type="paragraph" w:styleId="Subtitle">
    <w:name w:val="Subtitle"/>
    <w:basedOn w:val="Normal"/>
    <w:link w:val="SubtitleChar"/>
    <w:qFormat/>
    <w:rsid w:val="00ED2D22"/>
    <w:pPr>
      <w:spacing w:after="60"/>
      <w:jc w:val="center"/>
      <w:outlineLvl w:val="1"/>
    </w:pPr>
    <w:rPr>
      <w:rFonts w:ascii="Arial" w:hAnsi="Arial"/>
    </w:rPr>
  </w:style>
  <w:style w:type="character" w:customStyle="1" w:styleId="SubtitleChar">
    <w:name w:val="Subtitle Char"/>
    <w:basedOn w:val="DefaultParagraphFont"/>
    <w:link w:val="Subtitle"/>
    <w:rsid w:val="00ED2D22"/>
    <w:rPr>
      <w:rFonts w:ascii="Arial" w:hAnsi="Arial"/>
      <w:sz w:val="24"/>
      <w:lang w:eastAsia="en-US"/>
    </w:rPr>
  </w:style>
  <w:style w:type="paragraph" w:customStyle="1" w:styleId="TLegEntries">
    <w:name w:val="TLegEntries"/>
    <w:basedOn w:val="Normal"/>
    <w:rsid w:val="00ED2D2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D2D22"/>
    <w:pPr>
      <w:ind w:firstLine="0"/>
    </w:pPr>
    <w:rPr>
      <w:b/>
    </w:rPr>
  </w:style>
  <w:style w:type="paragraph" w:customStyle="1" w:styleId="EndNoteTextPub">
    <w:name w:val="EndNoteTextPub"/>
    <w:basedOn w:val="Normal"/>
    <w:rsid w:val="00ED2D22"/>
    <w:pPr>
      <w:spacing w:before="60"/>
      <w:ind w:left="1100"/>
      <w:jc w:val="both"/>
    </w:pPr>
    <w:rPr>
      <w:sz w:val="20"/>
    </w:rPr>
  </w:style>
  <w:style w:type="paragraph" w:customStyle="1" w:styleId="TOC10">
    <w:name w:val="TOC 10"/>
    <w:basedOn w:val="TOC5"/>
    <w:rsid w:val="00ED2D22"/>
    <w:rPr>
      <w:szCs w:val="24"/>
    </w:rPr>
  </w:style>
  <w:style w:type="character" w:customStyle="1" w:styleId="charNotBold">
    <w:name w:val="charNotBold"/>
    <w:basedOn w:val="DefaultParagraphFont"/>
    <w:rsid w:val="00ED2D22"/>
    <w:rPr>
      <w:rFonts w:ascii="Arial" w:hAnsi="Arial"/>
      <w:sz w:val="20"/>
    </w:rPr>
  </w:style>
  <w:style w:type="paragraph" w:customStyle="1" w:styleId="ShadedSchClauseSymb">
    <w:name w:val="Shaded Sch Clause Symb"/>
    <w:basedOn w:val="ShadedSchClause"/>
    <w:rsid w:val="00ED2D22"/>
    <w:pPr>
      <w:tabs>
        <w:tab w:val="left" w:pos="0"/>
      </w:tabs>
      <w:ind w:left="975" w:hanging="1457"/>
    </w:pPr>
  </w:style>
  <w:style w:type="paragraph" w:customStyle="1" w:styleId="Sched-Form-18Space">
    <w:name w:val="Sched-Form-18Space"/>
    <w:basedOn w:val="Normal"/>
    <w:rsid w:val="00ED2D22"/>
    <w:pPr>
      <w:spacing w:before="360" w:after="60"/>
    </w:pPr>
    <w:rPr>
      <w:sz w:val="22"/>
    </w:rPr>
  </w:style>
  <w:style w:type="paragraph" w:customStyle="1" w:styleId="FormRule">
    <w:name w:val="FormRule"/>
    <w:basedOn w:val="Normal"/>
    <w:rsid w:val="00ED2D22"/>
    <w:pPr>
      <w:pBdr>
        <w:top w:val="single" w:sz="4" w:space="1" w:color="auto"/>
      </w:pBdr>
      <w:spacing w:before="160" w:after="40"/>
      <w:ind w:left="3220" w:right="3260"/>
    </w:pPr>
    <w:rPr>
      <w:sz w:val="8"/>
    </w:rPr>
  </w:style>
  <w:style w:type="paragraph" w:customStyle="1" w:styleId="OldAmdtsEntries">
    <w:name w:val="OldAmdtsEntries"/>
    <w:basedOn w:val="BillBasicHeading"/>
    <w:rsid w:val="00ED2D22"/>
    <w:pPr>
      <w:tabs>
        <w:tab w:val="clear" w:pos="2600"/>
        <w:tab w:val="left" w:leader="dot" w:pos="2700"/>
      </w:tabs>
      <w:ind w:left="2700" w:hanging="2000"/>
    </w:pPr>
    <w:rPr>
      <w:sz w:val="18"/>
    </w:rPr>
  </w:style>
  <w:style w:type="paragraph" w:customStyle="1" w:styleId="OldAmdt2ndLine">
    <w:name w:val="OldAmdt2ndLine"/>
    <w:basedOn w:val="OldAmdtsEntries"/>
    <w:rsid w:val="00ED2D22"/>
    <w:pPr>
      <w:tabs>
        <w:tab w:val="left" w:pos="2700"/>
      </w:tabs>
      <w:spacing w:before="0"/>
    </w:pPr>
  </w:style>
  <w:style w:type="paragraph" w:customStyle="1" w:styleId="parainpara">
    <w:name w:val="para in para"/>
    <w:rsid w:val="00ED2D2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D2D22"/>
    <w:pPr>
      <w:spacing w:after="60"/>
      <w:ind w:left="2800"/>
    </w:pPr>
    <w:rPr>
      <w:rFonts w:ascii="ACTCrest" w:hAnsi="ACTCrest"/>
      <w:sz w:val="216"/>
    </w:rPr>
  </w:style>
  <w:style w:type="paragraph" w:customStyle="1" w:styleId="AuthorisedBlock">
    <w:name w:val="AuthorisedBlock"/>
    <w:basedOn w:val="Normal"/>
    <w:rsid w:val="00ED2D2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D2D22"/>
    <w:rPr>
      <w:b w:val="0"/>
      <w:sz w:val="32"/>
    </w:rPr>
  </w:style>
  <w:style w:type="paragraph" w:customStyle="1" w:styleId="MH1Chapter">
    <w:name w:val="M H1 Chapter"/>
    <w:basedOn w:val="AH1Chapter"/>
    <w:rsid w:val="00ED2D22"/>
    <w:pPr>
      <w:tabs>
        <w:tab w:val="clear" w:pos="2600"/>
        <w:tab w:val="left" w:pos="2720"/>
      </w:tabs>
      <w:ind w:left="4000" w:hanging="3300"/>
    </w:pPr>
  </w:style>
  <w:style w:type="paragraph" w:customStyle="1" w:styleId="ModH1Chapter">
    <w:name w:val="Mod H1 Chapter"/>
    <w:basedOn w:val="IH1ChapSymb"/>
    <w:rsid w:val="00ED2D22"/>
    <w:pPr>
      <w:tabs>
        <w:tab w:val="clear" w:pos="2600"/>
        <w:tab w:val="left" w:pos="3300"/>
      </w:tabs>
      <w:ind w:left="3300"/>
    </w:pPr>
  </w:style>
  <w:style w:type="paragraph" w:customStyle="1" w:styleId="ModH2Part">
    <w:name w:val="Mod H2 Part"/>
    <w:basedOn w:val="IH2PartSymb"/>
    <w:rsid w:val="00ED2D22"/>
    <w:pPr>
      <w:tabs>
        <w:tab w:val="clear" w:pos="2600"/>
        <w:tab w:val="left" w:pos="3300"/>
      </w:tabs>
      <w:ind w:left="3300"/>
    </w:pPr>
  </w:style>
  <w:style w:type="paragraph" w:customStyle="1" w:styleId="ModH3Div">
    <w:name w:val="Mod H3 Div"/>
    <w:basedOn w:val="IH3DivSymb"/>
    <w:rsid w:val="00ED2D22"/>
    <w:pPr>
      <w:tabs>
        <w:tab w:val="clear" w:pos="2600"/>
        <w:tab w:val="left" w:pos="3300"/>
      </w:tabs>
      <w:ind w:left="3300"/>
    </w:pPr>
  </w:style>
  <w:style w:type="paragraph" w:customStyle="1" w:styleId="ModH4SubDiv">
    <w:name w:val="Mod H4 SubDiv"/>
    <w:basedOn w:val="IH4SubDivSymb"/>
    <w:rsid w:val="00ED2D22"/>
    <w:pPr>
      <w:tabs>
        <w:tab w:val="clear" w:pos="2600"/>
        <w:tab w:val="left" w:pos="3300"/>
      </w:tabs>
      <w:ind w:left="3300"/>
    </w:pPr>
  </w:style>
  <w:style w:type="paragraph" w:customStyle="1" w:styleId="ModH5Sec">
    <w:name w:val="Mod H5 Sec"/>
    <w:basedOn w:val="IH5SecSymb"/>
    <w:rsid w:val="00ED2D22"/>
    <w:pPr>
      <w:tabs>
        <w:tab w:val="clear" w:pos="1100"/>
        <w:tab w:val="left" w:pos="1800"/>
      </w:tabs>
      <w:ind w:left="2200"/>
    </w:pPr>
  </w:style>
  <w:style w:type="paragraph" w:customStyle="1" w:styleId="Modmain">
    <w:name w:val="Mod main"/>
    <w:basedOn w:val="Amain"/>
    <w:rsid w:val="00ED2D22"/>
    <w:pPr>
      <w:tabs>
        <w:tab w:val="clear" w:pos="900"/>
        <w:tab w:val="clear" w:pos="1100"/>
        <w:tab w:val="right" w:pos="1600"/>
        <w:tab w:val="left" w:pos="1800"/>
      </w:tabs>
      <w:ind w:left="2200"/>
    </w:pPr>
  </w:style>
  <w:style w:type="paragraph" w:customStyle="1" w:styleId="Modpara">
    <w:name w:val="Mod para"/>
    <w:basedOn w:val="BillBasic"/>
    <w:rsid w:val="00ED2D22"/>
    <w:pPr>
      <w:tabs>
        <w:tab w:val="right" w:pos="2100"/>
        <w:tab w:val="left" w:pos="2300"/>
      </w:tabs>
      <w:ind w:left="2700" w:hanging="1600"/>
      <w:outlineLvl w:val="6"/>
    </w:pPr>
  </w:style>
  <w:style w:type="paragraph" w:customStyle="1" w:styleId="Modsubpara">
    <w:name w:val="Mod subpara"/>
    <w:basedOn w:val="Asubpara"/>
    <w:rsid w:val="00ED2D22"/>
    <w:pPr>
      <w:tabs>
        <w:tab w:val="clear" w:pos="1900"/>
        <w:tab w:val="clear" w:pos="2100"/>
        <w:tab w:val="right" w:pos="2640"/>
        <w:tab w:val="left" w:pos="2840"/>
      </w:tabs>
      <w:ind w:left="3240" w:hanging="2140"/>
    </w:pPr>
  </w:style>
  <w:style w:type="paragraph" w:customStyle="1" w:styleId="Modsubsubpara">
    <w:name w:val="Mod subsubpara"/>
    <w:basedOn w:val="AsubsubparaSymb"/>
    <w:rsid w:val="00ED2D22"/>
    <w:pPr>
      <w:tabs>
        <w:tab w:val="clear" w:pos="2400"/>
        <w:tab w:val="clear" w:pos="2600"/>
        <w:tab w:val="right" w:pos="3160"/>
        <w:tab w:val="left" w:pos="3360"/>
      </w:tabs>
      <w:ind w:left="3760" w:hanging="2660"/>
    </w:pPr>
  </w:style>
  <w:style w:type="paragraph" w:customStyle="1" w:styleId="Modmainreturn">
    <w:name w:val="Mod main return"/>
    <w:basedOn w:val="AmainreturnSymb"/>
    <w:rsid w:val="00ED2D22"/>
    <w:pPr>
      <w:ind w:left="1800"/>
    </w:pPr>
  </w:style>
  <w:style w:type="paragraph" w:customStyle="1" w:styleId="Modparareturn">
    <w:name w:val="Mod para return"/>
    <w:basedOn w:val="AparareturnSymb"/>
    <w:rsid w:val="00ED2D22"/>
    <w:pPr>
      <w:ind w:left="2300"/>
    </w:pPr>
  </w:style>
  <w:style w:type="paragraph" w:customStyle="1" w:styleId="Modsubparareturn">
    <w:name w:val="Mod subpara return"/>
    <w:basedOn w:val="AsubparareturnSymb"/>
    <w:rsid w:val="00ED2D22"/>
    <w:pPr>
      <w:ind w:left="3040"/>
    </w:pPr>
  </w:style>
  <w:style w:type="paragraph" w:customStyle="1" w:styleId="Modref">
    <w:name w:val="Mod ref"/>
    <w:basedOn w:val="refSymb"/>
    <w:rsid w:val="00ED2D22"/>
    <w:pPr>
      <w:ind w:left="1100"/>
    </w:pPr>
  </w:style>
  <w:style w:type="paragraph" w:customStyle="1" w:styleId="ModaNote">
    <w:name w:val="Mod aNote"/>
    <w:basedOn w:val="aNoteSymb"/>
    <w:rsid w:val="00ED2D22"/>
    <w:pPr>
      <w:tabs>
        <w:tab w:val="left" w:pos="2600"/>
      </w:tabs>
      <w:ind w:left="2600"/>
    </w:pPr>
  </w:style>
  <w:style w:type="paragraph" w:customStyle="1" w:styleId="ModNote">
    <w:name w:val="Mod Note"/>
    <w:basedOn w:val="aNoteSymb"/>
    <w:rsid w:val="00ED2D22"/>
    <w:pPr>
      <w:tabs>
        <w:tab w:val="left" w:pos="2600"/>
      </w:tabs>
      <w:ind w:left="2600"/>
    </w:pPr>
  </w:style>
  <w:style w:type="paragraph" w:customStyle="1" w:styleId="ApprFormHd">
    <w:name w:val="ApprFormHd"/>
    <w:basedOn w:val="Sched-heading"/>
    <w:rsid w:val="00ED2D22"/>
    <w:pPr>
      <w:ind w:left="0" w:firstLine="0"/>
    </w:pPr>
  </w:style>
  <w:style w:type="paragraph" w:customStyle="1" w:styleId="AmdtEntries">
    <w:name w:val="AmdtEntries"/>
    <w:basedOn w:val="BillBasicHeading"/>
    <w:rsid w:val="00ED2D22"/>
    <w:pPr>
      <w:keepNext w:val="0"/>
      <w:tabs>
        <w:tab w:val="clear" w:pos="2600"/>
      </w:tabs>
      <w:spacing w:before="0"/>
      <w:ind w:left="3200" w:hanging="2100"/>
    </w:pPr>
    <w:rPr>
      <w:sz w:val="18"/>
    </w:rPr>
  </w:style>
  <w:style w:type="paragraph" w:customStyle="1" w:styleId="AmdtEntriesDefL2">
    <w:name w:val="AmdtEntriesDefL2"/>
    <w:basedOn w:val="AmdtEntries"/>
    <w:rsid w:val="00ED2D22"/>
    <w:pPr>
      <w:tabs>
        <w:tab w:val="left" w:pos="3000"/>
      </w:tabs>
      <w:ind w:left="3600" w:hanging="2500"/>
    </w:pPr>
  </w:style>
  <w:style w:type="paragraph" w:customStyle="1" w:styleId="Actdetailsnote">
    <w:name w:val="Act details note"/>
    <w:basedOn w:val="Actdetails"/>
    <w:uiPriority w:val="99"/>
    <w:rsid w:val="00ED2D22"/>
    <w:pPr>
      <w:ind w:left="1620" w:right="-60" w:hanging="720"/>
    </w:pPr>
    <w:rPr>
      <w:sz w:val="18"/>
    </w:rPr>
  </w:style>
  <w:style w:type="paragraph" w:customStyle="1" w:styleId="DetailsNo">
    <w:name w:val="Details No"/>
    <w:basedOn w:val="Actdetails"/>
    <w:uiPriority w:val="99"/>
    <w:rsid w:val="00ED2D22"/>
    <w:pPr>
      <w:ind w:left="0"/>
    </w:pPr>
    <w:rPr>
      <w:sz w:val="18"/>
    </w:rPr>
  </w:style>
  <w:style w:type="paragraph" w:customStyle="1" w:styleId="AssectheadingSymb">
    <w:name w:val="A ssect heading Symb"/>
    <w:basedOn w:val="Amain"/>
    <w:rsid w:val="00ED2D2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D2D22"/>
    <w:pPr>
      <w:tabs>
        <w:tab w:val="left" w:pos="0"/>
        <w:tab w:val="right" w:pos="2400"/>
        <w:tab w:val="left" w:pos="2600"/>
      </w:tabs>
      <w:ind w:left="2602" w:hanging="3084"/>
      <w:outlineLvl w:val="8"/>
    </w:pPr>
  </w:style>
  <w:style w:type="paragraph" w:customStyle="1" w:styleId="AmainreturnSymb">
    <w:name w:val="A main return Symb"/>
    <w:basedOn w:val="BillBasic"/>
    <w:rsid w:val="00ED2D22"/>
    <w:pPr>
      <w:tabs>
        <w:tab w:val="left" w:pos="1582"/>
      </w:tabs>
      <w:ind w:left="1100" w:hanging="1582"/>
    </w:pPr>
  </w:style>
  <w:style w:type="paragraph" w:customStyle="1" w:styleId="AparareturnSymb">
    <w:name w:val="A para return Symb"/>
    <w:basedOn w:val="BillBasic"/>
    <w:rsid w:val="00ED2D22"/>
    <w:pPr>
      <w:tabs>
        <w:tab w:val="left" w:pos="2081"/>
      </w:tabs>
      <w:ind w:left="1599" w:hanging="2081"/>
    </w:pPr>
  </w:style>
  <w:style w:type="paragraph" w:customStyle="1" w:styleId="AsubparareturnSymb">
    <w:name w:val="A subpara return Symb"/>
    <w:basedOn w:val="BillBasic"/>
    <w:rsid w:val="00ED2D22"/>
    <w:pPr>
      <w:tabs>
        <w:tab w:val="left" w:pos="2580"/>
      </w:tabs>
      <w:ind w:left="2098" w:hanging="2580"/>
    </w:pPr>
  </w:style>
  <w:style w:type="paragraph" w:customStyle="1" w:styleId="aDefSymb">
    <w:name w:val="aDef Symb"/>
    <w:basedOn w:val="BillBasic"/>
    <w:rsid w:val="00ED2D22"/>
    <w:pPr>
      <w:tabs>
        <w:tab w:val="left" w:pos="1582"/>
      </w:tabs>
      <w:ind w:left="1100" w:hanging="1582"/>
    </w:pPr>
  </w:style>
  <w:style w:type="paragraph" w:customStyle="1" w:styleId="aDefparaSymb">
    <w:name w:val="aDef para Symb"/>
    <w:basedOn w:val="Apara"/>
    <w:rsid w:val="00ED2D22"/>
    <w:pPr>
      <w:tabs>
        <w:tab w:val="clear" w:pos="1600"/>
        <w:tab w:val="left" w:pos="0"/>
        <w:tab w:val="left" w:pos="1599"/>
      </w:tabs>
      <w:ind w:left="1599" w:hanging="2081"/>
    </w:pPr>
  </w:style>
  <w:style w:type="paragraph" w:customStyle="1" w:styleId="aDefsubparaSymb">
    <w:name w:val="aDef subpara Symb"/>
    <w:basedOn w:val="Asubpara"/>
    <w:rsid w:val="00ED2D22"/>
    <w:pPr>
      <w:tabs>
        <w:tab w:val="left" w:pos="0"/>
      </w:tabs>
      <w:ind w:left="2098" w:hanging="2580"/>
    </w:pPr>
  </w:style>
  <w:style w:type="paragraph" w:customStyle="1" w:styleId="SchAmainSymb">
    <w:name w:val="Sch A main Symb"/>
    <w:basedOn w:val="Amain"/>
    <w:rsid w:val="00ED2D22"/>
    <w:pPr>
      <w:tabs>
        <w:tab w:val="left" w:pos="0"/>
      </w:tabs>
      <w:ind w:hanging="1580"/>
    </w:pPr>
  </w:style>
  <w:style w:type="paragraph" w:customStyle="1" w:styleId="SchAparaSymb">
    <w:name w:val="Sch A para Symb"/>
    <w:basedOn w:val="Apara"/>
    <w:rsid w:val="00ED2D22"/>
    <w:pPr>
      <w:tabs>
        <w:tab w:val="left" w:pos="0"/>
      </w:tabs>
      <w:ind w:hanging="2080"/>
    </w:pPr>
  </w:style>
  <w:style w:type="paragraph" w:customStyle="1" w:styleId="SchAsubparaSymb">
    <w:name w:val="Sch A subpara Symb"/>
    <w:basedOn w:val="Asubpara"/>
    <w:rsid w:val="00ED2D22"/>
    <w:pPr>
      <w:tabs>
        <w:tab w:val="left" w:pos="0"/>
      </w:tabs>
      <w:ind w:hanging="2580"/>
    </w:pPr>
  </w:style>
  <w:style w:type="paragraph" w:customStyle="1" w:styleId="SchAsubsubparaSymb">
    <w:name w:val="Sch A subsubpara Symb"/>
    <w:basedOn w:val="AsubsubparaSymb"/>
    <w:rsid w:val="00ED2D22"/>
  </w:style>
  <w:style w:type="paragraph" w:customStyle="1" w:styleId="refSymb">
    <w:name w:val="ref Symb"/>
    <w:basedOn w:val="BillBasic"/>
    <w:next w:val="Normal"/>
    <w:rsid w:val="00ED2D22"/>
    <w:pPr>
      <w:tabs>
        <w:tab w:val="left" w:pos="-480"/>
      </w:tabs>
      <w:spacing w:before="60"/>
      <w:ind w:hanging="480"/>
    </w:pPr>
    <w:rPr>
      <w:sz w:val="18"/>
    </w:rPr>
  </w:style>
  <w:style w:type="paragraph" w:customStyle="1" w:styleId="IshadedH5SecSymb">
    <w:name w:val="I shaded H5 Sec Symb"/>
    <w:basedOn w:val="AH5Sec"/>
    <w:rsid w:val="00ED2D2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2D22"/>
    <w:pPr>
      <w:tabs>
        <w:tab w:val="clear" w:pos="-1580"/>
      </w:tabs>
      <w:ind w:left="975" w:hanging="1457"/>
    </w:pPr>
  </w:style>
  <w:style w:type="paragraph" w:customStyle="1" w:styleId="IH1ChapSymb">
    <w:name w:val="I H1 Chap Symb"/>
    <w:basedOn w:val="BillBasicHeading"/>
    <w:next w:val="Normal"/>
    <w:rsid w:val="00ED2D2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2D2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2D2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2D2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2D22"/>
    <w:pPr>
      <w:tabs>
        <w:tab w:val="clear" w:pos="2600"/>
        <w:tab w:val="left" w:pos="-1580"/>
        <w:tab w:val="left" w:pos="0"/>
        <w:tab w:val="left" w:pos="1100"/>
      </w:tabs>
      <w:spacing w:before="240"/>
      <w:ind w:left="1100" w:hanging="1580"/>
    </w:pPr>
  </w:style>
  <w:style w:type="paragraph" w:customStyle="1" w:styleId="IMainSymb">
    <w:name w:val="I Main Symb"/>
    <w:basedOn w:val="Amain"/>
    <w:rsid w:val="00ED2D22"/>
    <w:pPr>
      <w:tabs>
        <w:tab w:val="left" w:pos="0"/>
      </w:tabs>
      <w:ind w:hanging="1580"/>
    </w:pPr>
  </w:style>
  <w:style w:type="paragraph" w:customStyle="1" w:styleId="IparaSymb">
    <w:name w:val="I para Symb"/>
    <w:basedOn w:val="Apara"/>
    <w:rsid w:val="00ED2D22"/>
    <w:pPr>
      <w:tabs>
        <w:tab w:val="left" w:pos="0"/>
      </w:tabs>
      <w:ind w:hanging="2080"/>
      <w:outlineLvl w:val="9"/>
    </w:pPr>
  </w:style>
  <w:style w:type="paragraph" w:customStyle="1" w:styleId="IsubparaSymb">
    <w:name w:val="I subpara Symb"/>
    <w:basedOn w:val="Asubpara"/>
    <w:rsid w:val="00ED2D2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2D22"/>
    <w:pPr>
      <w:tabs>
        <w:tab w:val="clear" w:pos="2400"/>
        <w:tab w:val="clear" w:pos="2600"/>
        <w:tab w:val="right" w:pos="2460"/>
        <w:tab w:val="left" w:pos="2660"/>
      </w:tabs>
      <w:ind w:left="2660" w:hanging="3140"/>
    </w:pPr>
  </w:style>
  <w:style w:type="paragraph" w:customStyle="1" w:styleId="IdefparaSymb">
    <w:name w:val="I def para Symb"/>
    <w:basedOn w:val="IparaSymb"/>
    <w:rsid w:val="00ED2D22"/>
    <w:pPr>
      <w:ind w:left="1599" w:hanging="2081"/>
    </w:pPr>
  </w:style>
  <w:style w:type="paragraph" w:customStyle="1" w:styleId="IdefsubparaSymb">
    <w:name w:val="I def subpara Symb"/>
    <w:basedOn w:val="IsubparaSymb"/>
    <w:rsid w:val="00ED2D22"/>
    <w:pPr>
      <w:ind w:left="2138"/>
    </w:pPr>
  </w:style>
  <w:style w:type="paragraph" w:customStyle="1" w:styleId="ISched-headingSymb">
    <w:name w:val="I Sched-heading Symb"/>
    <w:basedOn w:val="BillBasicHeading"/>
    <w:next w:val="Normal"/>
    <w:rsid w:val="00ED2D22"/>
    <w:pPr>
      <w:tabs>
        <w:tab w:val="left" w:pos="-3080"/>
        <w:tab w:val="left" w:pos="0"/>
      </w:tabs>
      <w:spacing w:before="320"/>
      <w:ind w:left="2600" w:hanging="3080"/>
    </w:pPr>
    <w:rPr>
      <w:sz w:val="34"/>
    </w:rPr>
  </w:style>
  <w:style w:type="paragraph" w:customStyle="1" w:styleId="ISched-PartSymb">
    <w:name w:val="I Sched-Part Symb"/>
    <w:basedOn w:val="BillBasicHeading"/>
    <w:rsid w:val="00ED2D22"/>
    <w:pPr>
      <w:tabs>
        <w:tab w:val="left" w:pos="-3080"/>
        <w:tab w:val="left" w:pos="0"/>
      </w:tabs>
      <w:spacing w:before="380"/>
      <w:ind w:left="2600" w:hanging="3080"/>
    </w:pPr>
    <w:rPr>
      <w:sz w:val="32"/>
    </w:rPr>
  </w:style>
  <w:style w:type="paragraph" w:customStyle="1" w:styleId="ISched-formSymb">
    <w:name w:val="I Sched-form Symb"/>
    <w:basedOn w:val="BillBasicHeading"/>
    <w:rsid w:val="00ED2D2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D2D2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2D2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D2D22"/>
    <w:pPr>
      <w:tabs>
        <w:tab w:val="left" w:pos="1100"/>
      </w:tabs>
      <w:spacing w:before="60"/>
      <w:ind w:left="1500" w:hanging="1986"/>
    </w:pPr>
  </w:style>
  <w:style w:type="paragraph" w:customStyle="1" w:styleId="aExamHdgssSymb">
    <w:name w:val="aExamHdgss Symb"/>
    <w:basedOn w:val="BillBasicHeading"/>
    <w:next w:val="Normal"/>
    <w:rsid w:val="00ED2D22"/>
    <w:pPr>
      <w:tabs>
        <w:tab w:val="clear" w:pos="2600"/>
        <w:tab w:val="left" w:pos="1582"/>
      </w:tabs>
      <w:ind w:left="1100" w:hanging="1582"/>
    </w:pPr>
    <w:rPr>
      <w:sz w:val="18"/>
    </w:rPr>
  </w:style>
  <w:style w:type="paragraph" w:customStyle="1" w:styleId="aExamssSymb">
    <w:name w:val="aExamss Symb"/>
    <w:basedOn w:val="aNote"/>
    <w:rsid w:val="00ED2D22"/>
    <w:pPr>
      <w:tabs>
        <w:tab w:val="left" w:pos="1582"/>
      </w:tabs>
      <w:spacing w:before="60"/>
      <w:ind w:left="1100" w:hanging="1582"/>
    </w:pPr>
  </w:style>
  <w:style w:type="paragraph" w:customStyle="1" w:styleId="aExamINumssSymb">
    <w:name w:val="aExamINumss Symb"/>
    <w:basedOn w:val="aExamssSymb"/>
    <w:rsid w:val="00ED2D22"/>
    <w:pPr>
      <w:tabs>
        <w:tab w:val="left" w:pos="1100"/>
      </w:tabs>
      <w:ind w:left="1500" w:hanging="1986"/>
    </w:pPr>
  </w:style>
  <w:style w:type="paragraph" w:customStyle="1" w:styleId="aExamNumTextssSymb">
    <w:name w:val="aExamNumTextss Symb"/>
    <w:basedOn w:val="aExamssSymb"/>
    <w:rsid w:val="00ED2D22"/>
    <w:pPr>
      <w:tabs>
        <w:tab w:val="clear" w:pos="1582"/>
        <w:tab w:val="left" w:pos="1985"/>
      </w:tabs>
      <w:ind w:left="1503" w:hanging="1985"/>
    </w:pPr>
  </w:style>
  <w:style w:type="paragraph" w:customStyle="1" w:styleId="AExamIParaSymb">
    <w:name w:val="AExamIPara Symb"/>
    <w:basedOn w:val="aExam"/>
    <w:rsid w:val="00ED2D22"/>
    <w:pPr>
      <w:tabs>
        <w:tab w:val="right" w:pos="1718"/>
      </w:tabs>
      <w:ind w:left="1984" w:hanging="2466"/>
    </w:pPr>
  </w:style>
  <w:style w:type="paragraph" w:customStyle="1" w:styleId="aExamBulletssSymb">
    <w:name w:val="aExamBulletss Symb"/>
    <w:basedOn w:val="aExamssSymb"/>
    <w:rsid w:val="00ED2D22"/>
    <w:pPr>
      <w:tabs>
        <w:tab w:val="left" w:pos="1100"/>
      </w:tabs>
      <w:ind w:left="1500" w:hanging="1986"/>
    </w:pPr>
  </w:style>
  <w:style w:type="paragraph" w:customStyle="1" w:styleId="aNoteSymb">
    <w:name w:val="aNote Symb"/>
    <w:basedOn w:val="BillBasic"/>
    <w:rsid w:val="00ED2D22"/>
    <w:pPr>
      <w:tabs>
        <w:tab w:val="left" w:pos="1100"/>
        <w:tab w:val="left" w:pos="2381"/>
      </w:tabs>
      <w:ind w:left="1899" w:hanging="2381"/>
    </w:pPr>
    <w:rPr>
      <w:sz w:val="20"/>
    </w:rPr>
  </w:style>
  <w:style w:type="paragraph" w:customStyle="1" w:styleId="aNoteTextssSymb">
    <w:name w:val="aNoteTextss Symb"/>
    <w:basedOn w:val="Normal"/>
    <w:rsid w:val="00ED2D22"/>
    <w:pPr>
      <w:tabs>
        <w:tab w:val="clear" w:pos="0"/>
        <w:tab w:val="left" w:pos="1418"/>
      </w:tabs>
      <w:spacing w:before="60"/>
      <w:ind w:left="1417" w:hanging="1899"/>
      <w:jc w:val="both"/>
    </w:pPr>
    <w:rPr>
      <w:sz w:val="20"/>
    </w:rPr>
  </w:style>
  <w:style w:type="paragraph" w:customStyle="1" w:styleId="aNoteParaSymb">
    <w:name w:val="aNotePara Symb"/>
    <w:basedOn w:val="aNoteSymb"/>
    <w:rsid w:val="00ED2D2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2D2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D2D22"/>
    <w:pPr>
      <w:tabs>
        <w:tab w:val="left" w:pos="1616"/>
        <w:tab w:val="left" w:pos="2495"/>
      </w:tabs>
      <w:spacing w:before="60"/>
      <w:ind w:left="2013" w:hanging="2495"/>
    </w:pPr>
  </w:style>
  <w:style w:type="paragraph" w:customStyle="1" w:styleId="aExamHdgparSymb">
    <w:name w:val="aExamHdgpar Symb"/>
    <w:basedOn w:val="aExamHdgssSymb"/>
    <w:next w:val="Normal"/>
    <w:rsid w:val="00ED2D22"/>
    <w:pPr>
      <w:tabs>
        <w:tab w:val="clear" w:pos="1582"/>
        <w:tab w:val="left" w:pos="1599"/>
      </w:tabs>
      <w:ind w:left="1599" w:hanging="2081"/>
    </w:pPr>
  </w:style>
  <w:style w:type="paragraph" w:customStyle="1" w:styleId="aExamparSymb">
    <w:name w:val="aExampar Symb"/>
    <w:basedOn w:val="aExamssSymb"/>
    <w:rsid w:val="00ED2D22"/>
    <w:pPr>
      <w:tabs>
        <w:tab w:val="clear" w:pos="1582"/>
        <w:tab w:val="left" w:pos="1599"/>
      </w:tabs>
      <w:ind w:left="1599" w:hanging="2081"/>
    </w:pPr>
  </w:style>
  <w:style w:type="paragraph" w:customStyle="1" w:styleId="aExamINumparSymb">
    <w:name w:val="aExamINumpar Symb"/>
    <w:basedOn w:val="aExamparSymb"/>
    <w:rsid w:val="00ED2D22"/>
    <w:pPr>
      <w:tabs>
        <w:tab w:val="left" w:pos="2000"/>
      </w:tabs>
      <w:ind w:left="2041" w:hanging="2495"/>
    </w:pPr>
  </w:style>
  <w:style w:type="paragraph" w:customStyle="1" w:styleId="aExamBulletparSymb">
    <w:name w:val="aExamBulletpar Symb"/>
    <w:basedOn w:val="aExamparSymb"/>
    <w:rsid w:val="00ED2D22"/>
    <w:pPr>
      <w:tabs>
        <w:tab w:val="clear" w:pos="1599"/>
        <w:tab w:val="left" w:pos="1616"/>
        <w:tab w:val="left" w:pos="2495"/>
      </w:tabs>
      <w:ind w:left="2013" w:hanging="2495"/>
    </w:pPr>
  </w:style>
  <w:style w:type="paragraph" w:customStyle="1" w:styleId="aNoteparSymb">
    <w:name w:val="aNotepar Symb"/>
    <w:basedOn w:val="BillBasic"/>
    <w:next w:val="Normal"/>
    <w:rsid w:val="00ED2D22"/>
    <w:pPr>
      <w:tabs>
        <w:tab w:val="left" w:pos="1599"/>
        <w:tab w:val="left" w:pos="2398"/>
      </w:tabs>
      <w:ind w:left="2410" w:hanging="2892"/>
    </w:pPr>
    <w:rPr>
      <w:sz w:val="20"/>
    </w:rPr>
  </w:style>
  <w:style w:type="paragraph" w:customStyle="1" w:styleId="aNoteTextparSymb">
    <w:name w:val="aNoteTextpar Symb"/>
    <w:basedOn w:val="aNoteparSymb"/>
    <w:rsid w:val="00ED2D22"/>
    <w:pPr>
      <w:tabs>
        <w:tab w:val="clear" w:pos="1599"/>
        <w:tab w:val="clear" w:pos="2398"/>
        <w:tab w:val="left" w:pos="2880"/>
      </w:tabs>
      <w:spacing w:before="60"/>
      <w:ind w:left="2398" w:hanging="2880"/>
    </w:pPr>
  </w:style>
  <w:style w:type="paragraph" w:customStyle="1" w:styleId="aNoteParaparSymb">
    <w:name w:val="aNoteParapar Symb"/>
    <w:basedOn w:val="aNoteparSymb"/>
    <w:rsid w:val="00ED2D22"/>
    <w:pPr>
      <w:tabs>
        <w:tab w:val="right" w:pos="2640"/>
      </w:tabs>
      <w:spacing w:before="60"/>
      <w:ind w:left="2920" w:hanging="3402"/>
    </w:pPr>
  </w:style>
  <w:style w:type="paragraph" w:customStyle="1" w:styleId="aNoteBulletparSymb">
    <w:name w:val="aNoteBulletpar Symb"/>
    <w:basedOn w:val="aNoteparSymb"/>
    <w:rsid w:val="00ED2D22"/>
    <w:pPr>
      <w:tabs>
        <w:tab w:val="clear" w:pos="1599"/>
        <w:tab w:val="left" w:pos="3289"/>
      </w:tabs>
      <w:spacing w:before="60"/>
      <w:ind w:left="2807" w:hanging="3289"/>
    </w:pPr>
  </w:style>
  <w:style w:type="paragraph" w:customStyle="1" w:styleId="AsubparabulletSymb">
    <w:name w:val="A subpara bullet Symb"/>
    <w:basedOn w:val="BillBasic"/>
    <w:rsid w:val="00ED2D22"/>
    <w:pPr>
      <w:tabs>
        <w:tab w:val="left" w:pos="2138"/>
        <w:tab w:val="left" w:pos="3005"/>
      </w:tabs>
      <w:spacing w:before="60"/>
      <w:ind w:left="2523" w:hanging="3005"/>
    </w:pPr>
  </w:style>
  <w:style w:type="paragraph" w:customStyle="1" w:styleId="aExamHdgsubparSymb">
    <w:name w:val="aExamHdgsubpar Symb"/>
    <w:basedOn w:val="aExamHdgssSymb"/>
    <w:next w:val="Normal"/>
    <w:rsid w:val="00ED2D22"/>
    <w:pPr>
      <w:tabs>
        <w:tab w:val="clear" w:pos="1582"/>
        <w:tab w:val="left" w:pos="2620"/>
      </w:tabs>
      <w:ind w:left="2138" w:hanging="2620"/>
    </w:pPr>
  </w:style>
  <w:style w:type="paragraph" w:customStyle="1" w:styleId="aExamsubparSymb">
    <w:name w:val="aExamsubpar Symb"/>
    <w:basedOn w:val="aExamssSymb"/>
    <w:rsid w:val="00ED2D22"/>
    <w:pPr>
      <w:tabs>
        <w:tab w:val="clear" w:pos="1582"/>
        <w:tab w:val="left" w:pos="2620"/>
      </w:tabs>
      <w:ind w:left="2138" w:hanging="2620"/>
    </w:pPr>
  </w:style>
  <w:style w:type="paragraph" w:customStyle="1" w:styleId="aNotesubparSymb">
    <w:name w:val="aNotesubpar Symb"/>
    <w:basedOn w:val="BillBasic"/>
    <w:next w:val="Normal"/>
    <w:rsid w:val="00ED2D22"/>
    <w:pPr>
      <w:tabs>
        <w:tab w:val="left" w:pos="2138"/>
        <w:tab w:val="left" w:pos="2937"/>
      </w:tabs>
      <w:ind w:left="2455" w:hanging="2937"/>
    </w:pPr>
    <w:rPr>
      <w:sz w:val="20"/>
    </w:rPr>
  </w:style>
  <w:style w:type="paragraph" w:customStyle="1" w:styleId="aNoteTextsubparSymb">
    <w:name w:val="aNoteTextsubpar Symb"/>
    <w:basedOn w:val="aNotesubparSymb"/>
    <w:rsid w:val="00ED2D22"/>
    <w:pPr>
      <w:tabs>
        <w:tab w:val="clear" w:pos="2138"/>
        <w:tab w:val="clear" w:pos="2937"/>
        <w:tab w:val="left" w:pos="2943"/>
      </w:tabs>
      <w:spacing w:before="60"/>
      <w:ind w:left="2943" w:hanging="3425"/>
    </w:pPr>
  </w:style>
  <w:style w:type="paragraph" w:customStyle="1" w:styleId="PenaltySymb">
    <w:name w:val="Penalty Symb"/>
    <w:basedOn w:val="AmainreturnSymb"/>
    <w:rsid w:val="00ED2D22"/>
  </w:style>
  <w:style w:type="paragraph" w:customStyle="1" w:styleId="PenaltyParaSymb">
    <w:name w:val="PenaltyPara Symb"/>
    <w:basedOn w:val="Normal"/>
    <w:rsid w:val="00ED2D22"/>
    <w:pPr>
      <w:tabs>
        <w:tab w:val="right" w:pos="1360"/>
      </w:tabs>
      <w:spacing w:before="60"/>
      <w:ind w:left="1599" w:hanging="2081"/>
      <w:jc w:val="both"/>
    </w:pPr>
  </w:style>
  <w:style w:type="paragraph" w:customStyle="1" w:styleId="FormulaSymb">
    <w:name w:val="Formula Symb"/>
    <w:basedOn w:val="BillBasic"/>
    <w:rsid w:val="00ED2D22"/>
    <w:pPr>
      <w:tabs>
        <w:tab w:val="left" w:pos="-480"/>
      </w:tabs>
      <w:spacing w:line="260" w:lineRule="atLeast"/>
      <w:ind w:hanging="480"/>
      <w:jc w:val="center"/>
    </w:pPr>
  </w:style>
  <w:style w:type="paragraph" w:customStyle="1" w:styleId="NormalSymb">
    <w:name w:val="Normal Symb"/>
    <w:basedOn w:val="Normal"/>
    <w:qFormat/>
    <w:rsid w:val="00ED2D22"/>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8663">
      <w:bodyDiv w:val="1"/>
      <w:marLeft w:val="0"/>
      <w:marRight w:val="0"/>
      <w:marTop w:val="0"/>
      <w:marBottom w:val="0"/>
      <w:divBdr>
        <w:top w:val="none" w:sz="0" w:space="0" w:color="auto"/>
        <w:left w:val="none" w:sz="0" w:space="0" w:color="auto"/>
        <w:bottom w:val="none" w:sz="0" w:space="0" w:color="auto"/>
        <w:right w:val="none" w:sz="0" w:space="0" w:color="auto"/>
      </w:divBdr>
    </w:div>
    <w:div w:id="3099322">
      <w:bodyDiv w:val="1"/>
      <w:marLeft w:val="0"/>
      <w:marRight w:val="0"/>
      <w:marTop w:val="0"/>
      <w:marBottom w:val="0"/>
      <w:divBdr>
        <w:top w:val="none" w:sz="0" w:space="0" w:color="auto"/>
        <w:left w:val="none" w:sz="0" w:space="0" w:color="auto"/>
        <w:bottom w:val="none" w:sz="0" w:space="0" w:color="auto"/>
        <w:right w:val="none" w:sz="0" w:space="0" w:color="auto"/>
      </w:divBdr>
    </w:div>
    <w:div w:id="14162605">
      <w:bodyDiv w:val="1"/>
      <w:marLeft w:val="0"/>
      <w:marRight w:val="750"/>
      <w:marTop w:val="0"/>
      <w:marBottom w:val="0"/>
      <w:divBdr>
        <w:top w:val="none" w:sz="0" w:space="0" w:color="auto"/>
        <w:left w:val="none" w:sz="0" w:space="0" w:color="auto"/>
        <w:bottom w:val="none" w:sz="0" w:space="0" w:color="auto"/>
        <w:right w:val="none" w:sz="0" w:space="0" w:color="auto"/>
      </w:divBdr>
      <w:divsChild>
        <w:div w:id="14505843">
          <w:marLeft w:val="0"/>
          <w:marRight w:val="0"/>
          <w:marTop w:val="0"/>
          <w:marBottom w:val="0"/>
          <w:divBdr>
            <w:top w:val="none" w:sz="0" w:space="0" w:color="auto"/>
            <w:left w:val="none" w:sz="0" w:space="0" w:color="auto"/>
            <w:bottom w:val="none" w:sz="0" w:space="0" w:color="auto"/>
            <w:right w:val="none" w:sz="0" w:space="0" w:color="auto"/>
          </w:divBdr>
          <w:divsChild>
            <w:div w:id="1862087543">
              <w:marLeft w:val="0"/>
              <w:marRight w:val="0"/>
              <w:marTop w:val="0"/>
              <w:marBottom w:val="0"/>
              <w:divBdr>
                <w:top w:val="none" w:sz="0" w:space="0" w:color="auto"/>
                <w:left w:val="none" w:sz="0" w:space="0" w:color="auto"/>
                <w:bottom w:val="none" w:sz="0" w:space="0" w:color="auto"/>
                <w:right w:val="none" w:sz="0" w:space="0" w:color="auto"/>
              </w:divBdr>
              <w:divsChild>
                <w:div w:id="2120879972">
                  <w:marLeft w:val="0"/>
                  <w:marRight w:val="0"/>
                  <w:marTop w:val="0"/>
                  <w:marBottom w:val="0"/>
                  <w:divBdr>
                    <w:top w:val="none" w:sz="0" w:space="0" w:color="auto"/>
                    <w:left w:val="none" w:sz="0" w:space="0" w:color="auto"/>
                    <w:bottom w:val="none" w:sz="0" w:space="0" w:color="auto"/>
                    <w:right w:val="none" w:sz="0" w:space="0" w:color="auto"/>
                  </w:divBdr>
                  <w:divsChild>
                    <w:div w:id="716855272">
                      <w:marLeft w:val="0"/>
                      <w:marRight w:val="0"/>
                      <w:marTop w:val="0"/>
                      <w:marBottom w:val="0"/>
                      <w:divBdr>
                        <w:top w:val="none" w:sz="0" w:space="0" w:color="auto"/>
                        <w:left w:val="none" w:sz="0" w:space="0" w:color="auto"/>
                        <w:bottom w:val="none" w:sz="0" w:space="0" w:color="auto"/>
                        <w:right w:val="none" w:sz="0" w:space="0" w:color="auto"/>
                      </w:divBdr>
                      <w:divsChild>
                        <w:div w:id="841433631">
                          <w:marLeft w:val="0"/>
                          <w:marRight w:val="0"/>
                          <w:marTop w:val="0"/>
                          <w:marBottom w:val="0"/>
                          <w:divBdr>
                            <w:top w:val="none" w:sz="0" w:space="0" w:color="auto"/>
                            <w:left w:val="none" w:sz="0" w:space="0" w:color="auto"/>
                            <w:bottom w:val="none" w:sz="0" w:space="0" w:color="auto"/>
                            <w:right w:val="none" w:sz="0" w:space="0" w:color="auto"/>
                          </w:divBdr>
                          <w:divsChild>
                            <w:div w:id="449055539">
                              <w:marLeft w:val="0"/>
                              <w:marRight w:val="0"/>
                              <w:marTop w:val="0"/>
                              <w:marBottom w:val="0"/>
                              <w:divBdr>
                                <w:top w:val="none" w:sz="0" w:space="0" w:color="auto"/>
                                <w:left w:val="none" w:sz="0" w:space="0" w:color="auto"/>
                                <w:bottom w:val="none" w:sz="0" w:space="0" w:color="auto"/>
                                <w:right w:val="none" w:sz="0" w:space="0" w:color="auto"/>
                              </w:divBdr>
                              <w:divsChild>
                                <w:div w:id="1226184453">
                                  <w:marLeft w:val="0"/>
                                  <w:marRight w:val="0"/>
                                  <w:marTop w:val="0"/>
                                  <w:marBottom w:val="0"/>
                                  <w:divBdr>
                                    <w:top w:val="none" w:sz="0" w:space="0" w:color="auto"/>
                                    <w:left w:val="none" w:sz="0" w:space="0" w:color="auto"/>
                                    <w:bottom w:val="none" w:sz="0" w:space="0" w:color="auto"/>
                                    <w:right w:val="none" w:sz="0" w:space="0" w:color="auto"/>
                                  </w:divBdr>
                                  <w:divsChild>
                                    <w:div w:id="1130248445">
                                      <w:marLeft w:val="0"/>
                                      <w:marRight w:val="0"/>
                                      <w:marTop w:val="0"/>
                                      <w:marBottom w:val="0"/>
                                      <w:divBdr>
                                        <w:top w:val="none" w:sz="0" w:space="0" w:color="auto"/>
                                        <w:left w:val="none" w:sz="0" w:space="0" w:color="auto"/>
                                        <w:bottom w:val="none" w:sz="0" w:space="0" w:color="auto"/>
                                        <w:right w:val="none" w:sz="0" w:space="0" w:color="auto"/>
                                      </w:divBdr>
                                      <w:divsChild>
                                        <w:div w:id="998768932">
                                          <w:marLeft w:val="0"/>
                                          <w:marRight w:val="0"/>
                                          <w:marTop w:val="0"/>
                                          <w:marBottom w:val="0"/>
                                          <w:divBdr>
                                            <w:top w:val="none" w:sz="0" w:space="0" w:color="auto"/>
                                            <w:left w:val="none" w:sz="0" w:space="0" w:color="auto"/>
                                            <w:bottom w:val="none" w:sz="0" w:space="0" w:color="auto"/>
                                            <w:right w:val="none" w:sz="0" w:space="0" w:color="auto"/>
                                          </w:divBdr>
                                          <w:divsChild>
                                            <w:div w:id="23779311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7214668">
                                                  <w:marLeft w:val="0"/>
                                                  <w:marRight w:val="0"/>
                                                  <w:marTop w:val="0"/>
                                                  <w:marBottom w:val="0"/>
                                                  <w:divBdr>
                                                    <w:top w:val="none" w:sz="0" w:space="0" w:color="auto"/>
                                                    <w:left w:val="none" w:sz="0" w:space="0" w:color="auto"/>
                                                    <w:bottom w:val="none" w:sz="0" w:space="0" w:color="auto"/>
                                                    <w:right w:val="none" w:sz="0" w:space="0" w:color="auto"/>
                                                  </w:divBdr>
                                                  <w:divsChild>
                                                    <w:div w:id="1123573069">
                                                      <w:marLeft w:val="0"/>
                                                      <w:marRight w:val="0"/>
                                                      <w:marTop w:val="0"/>
                                                      <w:marBottom w:val="0"/>
                                                      <w:divBdr>
                                                        <w:top w:val="none" w:sz="0" w:space="0" w:color="auto"/>
                                                        <w:left w:val="none" w:sz="0" w:space="0" w:color="auto"/>
                                                        <w:bottom w:val="none" w:sz="0" w:space="0" w:color="auto"/>
                                                        <w:right w:val="none" w:sz="0" w:space="0" w:color="auto"/>
                                                      </w:divBdr>
                                                      <w:divsChild>
                                                        <w:div w:id="1795563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00723282">
                                                      <w:marLeft w:val="0"/>
                                                      <w:marRight w:val="0"/>
                                                      <w:marTop w:val="0"/>
                                                      <w:marBottom w:val="0"/>
                                                      <w:divBdr>
                                                        <w:top w:val="none" w:sz="0" w:space="0" w:color="auto"/>
                                                        <w:left w:val="none" w:sz="0" w:space="0" w:color="auto"/>
                                                        <w:bottom w:val="none" w:sz="0" w:space="0" w:color="auto"/>
                                                        <w:right w:val="none" w:sz="0" w:space="0" w:color="auto"/>
                                                      </w:divBdr>
                                                      <w:divsChild>
                                                        <w:div w:id="17190888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784375">
      <w:bodyDiv w:val="1"/>
      <w:marLeft w:val="0"/>
      <w:marRight w:val="0"/>
      <w:marTop w:val="0"/>
      <w:marBottom w:val="0"/>
      <w:divBdr>
        <w:top w:val="none" w:sz="0" w:space="0" w:color="auto"/>
        <w:left w:val="none" w:sz="0" w:space="0" w:color="auto"/>
        <w:bottom w:val="none" w:sz="0" w:space="0" w:color="auto"/>
        <w:right w:val="none" w:sz="0" w:space="0" w:color="auto"/>
      </w:divBdr>
    </w:div>
    <w:div w:id="23218789">
      <w:bodyDiv w:val="1"/>
      <w:marLeft w:val="0"/>
      <w:marRight w:val="0"/>
      <w:marTop w:val="0"/>
      <w:marBottom w:val="0"/>
      <w:divBdr>
        <w:top w:val="none" w:sz="0" w:space="0" w:color="auto"/>
        <w:left w:val="none" w:sz="0" w:space="0" w:color="auto"/>
        <w:bottom w:val="none" w:sz="0" w:space="0" w:color="auto"/>
        <w:right w:val="none" w:sz="0" w:space="0" w:color="auto"/>
      </w:divBdr>
    </w:div>
    <w:div w:id="24410649">
      <w:bodyDiv w:val="1"/>
      <w:marLeft w:val="0"/>
      <w:marRight w:val="0"/>
      <w:marTop w:val="0"/>
      <w:marBottom w:val="0"/>
      <w:divBdr>
        <w:top w:val="none" w:sz="0" w:space="0" w:color="auto"/>
        <w:left w:val="none" w:sz="0" w:space="0" w:color="auto"/>
        <w:bottom w:val="none" w:sz="0" w:space="0" w:color="auto"/>
        <w:right w:val="none" w:sz="0" w:space="0" w:color="auto"/>
      </w:divBdr>
    </w:div>
    <w:div w:id="39668893">
      <w:bodyDiv w:val="1"/>
      <w:marLeft w:val="0"/>
      <w:marRight w:val="0"/>
      <w:marTop w:val="0"/>
      <w:marBottom w:val="0"/>
      <w:divBdr>
        <w:top w:val="none" w:sz="0" w:space="0" w:color="auto"/>
        <w:left w:val="none" w:sz="0" w:space="0" w:color="auto"/>
        <w:bottom w:val="none" w:sz="0" w:space="0" w:color="auto"/>
        <w:right w:val="none" w:sz="0" w:space="0" w:color="auto"/>
      </w:divBdr>
    </w:div>
    <w:div w:id="46033264">
      <w:bodyDiv w:val="1"/>
      <w:marLeft w:val="0"/>
      <w:marRight w:val="0"/>
      <w:marTop w:val="0"/>
      <w:marBottom w:val="0"/>
      <w:divBdr>
        <w:top w:val="none" w:sz="0" w:space="0" w:color="auto"/>
        <w:left w:val="none" w:sz="0" w:space="0" w:color="auto"/>
        <w:bottom w:val="none" w:sz="0" w:space="0" w:color="auto"/>
        <w:right w:val="none" w:sz="0" w:space="0" w:color="auto"/>
      </w:divBdr>
      <w:divsChild>
        <w:div w:id="6068866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15497625">
              <w:blockQuote w:val="1"/>
              <w:marLeft w:val="600"/>
              <w:marRight w:val="0"/>
              <w:marTop w:val="120"/>
              <w:marBottom w:val="120"/>
              <w:divBdr>
                <w:top w:val="none" w:sz="0" w:space="0" w:color="auto"/>
                <w:left w:val="none" w:sz="0" w:space="0" w:color="auto"/>
                <w:bottom w:val="none" w:sz="0" w:space="0" w:color="auto"/>
                <w:right w:val="none" w:sz="0" w:space="0" w:color="auto"/>
              </w:divBdr>
            </w:div>
            <w:div w:id="1600330015">
              <w:blockQuote w:val="1"/>
              <w:marLeft w:val="600"/>
              <w:marRight w:val="0"/>
              <w:marTop w:val="120"/>
              <w:marBottom w:val="120"/>
              <w:divBdr>
                <w:top w:val="none" w:sz="0" w:space="0" w:color="auto"/>
                <w:left w:val="none" w:sz="0" w:space="0" w:color="auto"/>
                <w:bottom w:val="none" w:sz="0" w:space="0" w:color="auto"/>
                <w:right w:val="none" w:sz="0" w:space="0" w:color="auto"/>
              </w:divBdr>
            </w:div>
            <w:div w:id="1633897623">
              <w:blockQuote w:val="1"/>
              <w:marLeft w:val="600"/>
              <w:marRight w:val="0"/>
              <w:marTop w:val="120"/>
              <w:marBottom w:val="120"/>
              <w:divBdr>
                <w:top w:val="none" w:sz="0" w:space="0" w:color="auto"/>
                <w:left w:val="none" w:sz="0" w:space="0" w:color="auto"/>
                <w:bottom w:val="none" w:sz="0" w:space="0" w:color="auto"/>
                <w:right w:val="none" w:sz="0" w:space="0" w:color="auto"/>
              </w:divBdr>
            </w:div>
            <w:div w:id="18064629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60368403">
      <w:bodyDiv w:val="1"/>
      <w:marLeft w:val="0"/>
      <w:marRight w:val="0"/>
      <w:marTop w:val="0"/>
      <w:marBottom w:val="0"/>
      <w:divBdr>
        <w:top w:val="none" w:sz="0" w:space="0" w:color="auto"/>
        <w:left w:val="none" w:sz="0" w:space="0" w:color="auto"/>
        <w:bottom w:val="none" w:sz="0" w:space="0" w:color="auto"/>
        <w:right w:val="none" w:sz="0" w:space="0" w:color="auto"/>
      </w:divBdr>
    </w:div>
    <w:div w:id="66155235">
      <w:bodyDiv w:val="1"/>
      <w:marLeft w:val="0"/>
      <w:marRight w:val="0"/>
      <w:marTop w:val="0"/>
      <w:marBottom w:val="0"/>
      <w:divBdr>
        <w:top w:val="none" w:sz="0" w:space="0" w:color="auto"/>
        <w:left w:val="none" w:sz="0" w:space="0" w:color="auto"/>
        <w:bottom w:val="none" w:sz="0" w:space="0" w:color="auto"/>
        <w:right w:val="none" w:sz="0" w:space="0" w:color="auto"/>
      </w:divBdr>
    </w:div>
    <w:div w:id="70081281">
      <w:bodyDiv w:val="1"/>
      <w:marLeft w:val="0"/>
      <w:marRight w:val="0"/>
      <w:marTop w:val="0"/>
      <w:marBottom w:val="0"/>
      <w:divBdr>
        <w:top w:val="none" w:sz="0" w:space="0" w:color="auto"/>
        <w:left w:val="none" w:sz="0" w:space="0" w:color="auto"/>
        <w:bottom w:val="none" w:sz="0" w:space="0" w:color="auto"/>
        <w:right w:val="none" w:sz="0" w:space="0" w:color="auto"/>
      </w:divBdr>
    </w:div>
    <w:div w:id="73666111">
      <w:bodyDiv w:val="1"/>
      <w:marLeft w:val="0"/>
      <w:marRight w:val="0"/>
      <w:marTop w:val="0"/>
      <w:marBottom w:val="0"/>
      <w:divBdr>
        <w:top w:val="none" w:sz="0" w:space="0" w:color="auto"/>
        <w:left w:val="none" w:sz="0" w:space="0" w:color="auto"/>
        <w:bottom w:val="none" w:sz="0" w:space="0" w:color="auto"/>
        <w:right w:val="none" w:sz="0" w:space="0" w:color="auto"/>
      </w:divBdr>
    </w:div>
    <w:div w:id="77682359">
      <w:bodyDiv w:val="1"/>
      <w:marLeft w:val="0"/>
      <w:marRight w:val="0"/>
      <w:marTop w:val="0"/>
      <w:marBottom w:val="0"/>
      <w:divBdr>
        <w:top w:val="none" w:sz="0" w:space="0" w:color="auto"/>
        <w:left w:val="none" w:sz="0" w:space="0" w:color="auto"/>
        <w:bottom w:val="none" w:sz="0" w:space="0" w:color="auto"/>
        <w:right w:val="none" w:sz="0" w:space="0" w:color="auto"/>
      </w:divBdr>
    </w:div>
    <w:div w:id="79648269">
      <w:bodyDiv w:val="1"/>
      <w:marLeft w:val="0"/>
      <w:marRight w:val="0"/>
      <w:marTop w:val="0"/>
      <w:marBottom w:val="0"/>
      <w:divBdr>
        <w:top w:val="none" w:sz="0" w:space="0" w:color="auto"/>
        <w:left w:val="none" w:sz="0" w:space="0" w:color="auto"/>
        <w:bottom w:val="none" w:sz="0" w:space="0" w:color="auto"/>
        <w:right w:val="none" w:sz="0" w:space="0" w:color="auto"/>
      </w:divBdr>
    </w:div>
    <w:div w:id="84882383">
      <w:bodyDiv w:val="1"/>
      <w:marLeft w:val="0"/>
      <w:marRight w:val="0"/>
      <w:marTop w:val="0"/>
      <w:marBottom w:val="0"/>
      <w:divBdr>
        <w:top w:val="none" w:sz="0" w:space="0" w:color="auto"/>
        <w:left w:val="none" w:sz="0" w:space="0" w:color="auto"/>
        <w:bottom w:val="none" w:sz="0" w:space="0" w:color="auto"/>
        <w:right w:val="none" w:sz="0" w:space="0" w:color="auto"/>
      </w:divBdr>
    </w:div>
    <w:div w:id="87700104">
      <w:bodyDiv w:val="1"/>
      <w:marLeft w:val="0"/>
      <w:marRight w:val="0"/>
      <w:marTop w:val="0"/>
      <w:marBottom w:val="0"/>
      <w:divBdr>
        <w:top w:val="none" w:sz="0" w:space="0" w:color="auto"/>
        <w:left w:val="none" w:sz="0" w:space="0" w:color="auto"/>
        <w:bottom w:val="none" w:sz="0" w:space="0" w:color="auto"/>
        <w:right w:val="none" w:sz="0" w:space="0" w:color="auto"/>
      </w:divBdr>
    </w:div>
    <w:div w:id="106388785">
      <w:bodyDiv w:val="1"/>
      <w:marLeft w:val="0"/>
      <w:marRight w:val="0"/>
      <w:marTop w:val="0"/>
      <w:marBottom w:val="0"/>
      <w:divBdr>
        <w:top w:val="none" w:sz="0" w:space="0" w:color="auto"/>
        <w:left w:val="none" w:sz="0" w:space="0" w:color="auto"/>
        <w:bottom w:val="none" w:sz="0" w:space="0" w:color="auto"/>
        <w:right w:val="none" w:sz="0" w:space="0" w:color="auto"/>
      </w:divBdr>
    </w:div>
    <w:div w:id="106631970">
      <w:bodyDiv w:val="1"/>
      <w:marLeft w:val="0"/>
      <w:marRight w:val="0"/>
      <w:marTop w:val="0"/>
      <w:marBottom w:val="0"/>
      <w:divBdr>
        <w:top w:val="none" w:sz="0" w:space="0" w:color="auto"/>
        <w:left w:val="none" w:sz="0" w:space="0" w:color="auto"/>
        <w:bottom w:val="none" w:sz="0" w:space="0" w:color="auto"/>
        <w:right w:val="none" w:sz="0" w:space="0" w:color="auto"/>
      </w:divBdr>
    </w:div>
    <w:div w:id="107505709">
      <w:bodyDiv w:val="1"/>
      <w:marLeft w:val="0"/>
      <w:marRight w:val="0"/>
      <w:marTop w:val="0"/>
      <w:marBottom w:val="0"/>
      <w:divBdr>
        <w:top w:val="none" w:sz="0" w:space="0" w:color="auto"/>
        <w:left w:val="none" w:sz="0" w:space="0" w:color="auto"/>
        <w:bottom w:val="none" w:sz="0" w:space="0" w:color="auto"/>
        <w:right w:val="none" w:sz="0" w:space="0" w:color="auto"/>
      </w:divBdr>
    </w:div>
    <w:div w:id="112408723">
      <w:bodyDiv w:val="1"/>
      <w:marLeft w:val="0"/>
      <w:marRight w:val="0"/>
      <w:marTop w:val="0"/>
      <w:marBottom w:val="0"/>
      <w:divBdr>
        <w:top w:val="none" w:sz="0" w:space="0" w:color="auto"/>
        <w:left w:val="none" w:sz="0" w:space="0" w:color="auto"/>
        <w:bottom w:val="none" w:sz="0" w:space="0" w:color="auto"/>
        <w:right w:val="none" w:sz="0" w:space="0" w:color="auto"/>
      </w:divBdr>
    </w:div>
    <w:div w:id="119420073">
      <w:bodyDiv w:val="1"/>
      <w:marLeft w:val="0"/>
      <w:marRight w:val="0"/>
      <w:marTop w:val="0"/>
      <w:marBottom w:val="0"/>
      <w:divBdr>
        <w:top w:val="none" w:sz="0" w:space="0" w:color="auto"/>
        <w:left w:val="none" w:sz="0" w:space="0" w:color="auto"/>
        <w:bottom w:val="none" w:sz="0" w:space="0" w:color="auto"/>
        <w:right w:val="none" w:sz="0" w:space="0" w:color="auto"/>
      </w:divBdr>
    </w:div>
    <w:div w:id="127289590">
      <w:bodyDiv w:val="1"/>
      <w:marLeft w:val="0"/>
      <w:marRight w:val="0"/>
      <w:marTop w:val="0"/>
      <w:marBottom w:val="0"/>
      <w:divBdr>
        <w:top w:val="none" w:sz="0" w:space="0" w:color="auto"/>
        <w:left w:val="none" w:sz="0" w:space="0" w:color="auto"/>
        <w:bottom w:val="none" w:sz="0" w:space="0" w:color="auto"/>
        <w:right w:val="none" w:sz="0" w:space="0" w:color="auto"/>
      </w:divBdr>
    </w:div>
    <w:div w:id="134883826">
      <w:bodyDiv w:val="1"/>
      <w:marLeft w:val="0"/>
      <w:marRight w:val="0"/>
      <w:marTop w:val="0"/>
      <w:marBottom w:val="0"/>
      <w:divBdr>
        <w:top w:val="none" w:sz="0" w:space="0" w:color="auto"/>
        <w:left w:val="none" w:sz="0" w:space="0" w:color="auto"/>
        <w:bottom w:val="none" w:sz="0" w:space="0" w:color="auto"/>
        <w:right w:val="none" w:sz="0" w:space="0" w:color="auto"/>
      </w:divBdr>
    </w:div>
    <w:div w:id="139461637">
      <w:bodyDiv w:val="1"/>
      <w:marLeft w:val="0"/>
      <w:marRight w:val="0"/>
      <w:marTop w:val="0"/>
      <w:marBottom w:val="0"/>
      <w:divBdr>
        <w:top w:val="none" w:sz="0" w:space="0" w:color="auto"/>
        <w:left w:val="none" w:sz="0" w:space="0" w:color="auto"/>
        <w:bottom w:val="none" w:sz="0" w:space="0" w:color="auto"/>
        <w:right w:val="none" w:sz="0" w:space="0" w:color="auto"/>
      </w:divBdr>
    </w:div>
    <w:div w:id="141044646">
      <w:bodyDiv w:val="1"/>
      <w:marLeft w:val="0"/>
      <w:marRight w:val="0"/>
      <w:marTop w:val="0"/>
      <w:marBottom w:val="0"/>
      <w:divBdr>
        <w:top w:val="none" w:sz="0" w:space="0" w:color="auto"/>
        <w:left w:val="none" w:sz="0" w:space="0" w:color="auto"/>
        <w:bottom w:val="none" w:sz="0" w:space="0" w:color="auto"/>
        <w:right w:val="none" w:sz="0" w:space="0" w:color="auto"/>
      </w:divBdr>
    </w:div>
    <w:div w:id="142551516">
      <w:bodyDiv w:val="1"/>
      <w:marLeft w:val="0"/>
      <w:marRight w:val="0"/>
      <w:marTop w:val="0"/>
      <w:marBottom w:val="0"/>
      <w:divBdr>
        <w:top w:val="none" w:sz="0" w:space="0" w:color="auto"/>
        <w:left w:val="none" w:sz="0" w:space="0" w:color="auto"/>
        <w:bottom w:val="none" w:sz="0" w:space="0" w:color="auto"/>
        <w:right w:val="none" w:sz="0" w:space="0" w:color="auto"/>
      </w:divBdr>
    </w:div>
    <w:div w:id="144276600">
      <w:bodyDiv w:val="1"/>
      <w:marLeft w:val="0"/>
      <w:marRight w:val="0"/>
      <w:marTop w:val="0"/>
      <w:marBottom w:val="0"/>
      <w:divBdr>
        <w:top w:val="none" w:sz="0" w:space="0" w:color="auto"/>
        <w:left w:val="none" w:sz="0" w:space="0" w:color="auto"/>
        <w:bottom w:val="none" w:sz="0" w:space="0" w:color="auto"/>
        <w:right w:val="none" w:sz="0" w:space="0" w:color="auto"/>
      </w:divBdr>
    </w:div>
    <w:div w:id="144323080">
      <w:bodyDiv w:val="1"/>
      <w:marLeft w:val="0"/>
      <w:marRight w:val="0"/>
      <w:marTop w:val="0"/>
      <w:marBottom w:val="0"/>
      <w:divBdr>
        <w:top w:val="none" w:sz="0" w:space="0" w:color="auto"/>
        <w:left w:val="none" w:sz="0" w:space="0" w:color="auto"/>
        <w:bottom w:val="none" w:sz="0" w:space="0" w:color="auto"/>
        <w:right w:val="none" w:sz="0" w:space="0" w:color="auto"/>
      </w:divBdr>
    </w:div>
    <w:div w:id="145127482">
      <w:bodyDiv w:val="1"/>
      <w:marLeft w:val="0"/>
      <w:marRight w:val="0"/>
      <w:marTop w:val="0"/>
      <w:marBottom w:val="0"/>
      <w:divBdr>
        <w:top w:val="none" w:sz="0" w:space="0" w:color="auto"/>
        <w:left w:val="none" w:sz="0" w:space="0" w:color="auto"/>
        <w:bottom w:val="none" w:sz="0" w:space="0" w:color="auto"/>
        <w:right w:val="none" w:sz="0" w:space="0" w:color="auto"/>
      </w:divBdr>
    </w:div>
    <w:div w:id="147013404">
      <w:bodyDiv w:val="1"/>
      <w:marLeft w:val="0"/>
      <w:marRight w:val="0"/>
      <w:marTop w:val="0"/>
      <w:marBottom w:val="0"/>
      <w:divBdr>
        <w:top w:val="none" w:sz="0" w:space="0" w:color="auto"/>
        <w:left w:val="none" w:sz="0" w:space="0" w:color="auto"/>
        <w:bottom w:val="none" w:sz="0" w:space="0" w:color="auto"/>
        <w:right w:val="none" w:sz="0" w:space="0" w:color="auto"/>
      </w:divBdr>
    </w:div>
    <w:div w:id="151145822">
      <w:bodyDiv w:val="1"/>
      <w:marLeft w:val="0"/>
      <w:marRight w:val="0"/>
      <w:marTop w:val="0"/>
      <w:marBottom w:val="0"/>
      <w:divBdr>
        <w:top w:val="none" w:sz="0" w:space="0" w:color="auto"/>
        <w:left w:val="none" w:sz="0" w:space="0" w:color="auto"/>
        <w:bottom w:val="none" w:sz="0" w:space="0" w:color="auto"/>
        <w:right w:val="none" w:sz="0" w:space="0" w:color="auto"/>
      </w:divBdr>
    </w:div>
    <w:div w:id="152920161">
      <w:bodyDiv w:val="1"/>
      <w:marLeft w:val="0"/>
      <w:marRight w:val="0"/>
      <w:marTop w:val="0"/>
      <w:marBottom w:val="0"/>
      <w:divBdr>
        <w:top w:val="none" w:sz="0" w:space="0" w:color="auto"/>
        <w:left w:val="none" w:sz="0" w:space="0" w:color="auto"/>
        <w:bottom w:val="none" w:sz="0" w:space="0" w:color="auto"/>
        <w:right w:val="none" w:sz="0" w:space="0" w:color="auto"/>
      </w:divBdr>
    </w:div>
    <w:div w:id="162284611">
      <w:bodyDiv w:val="1"/>
      <w:marLeft w:val="0"/>
      <w:marRight w:val="0"/>
      <w:marTop w:val="0"/>
      <w:marBottom w:val="0"/>
      <w:divBdr>
        <w:top w:val="none" w:sz="0" w:space="0" w:color="auto"/>
        <w:left w:val="none" w:sz="0" w:space="0" w:color="auto"/>
        <w:bottom w:val="none" w:sz="0" w:space="0" w:color="auto"/>
        <w:right w:val="none" w:sz="0" w:space="0" w:color="auto"/>
      </w:divBdr>
    </w:div>
    <w:div w:id="169370362">
      <w:bodyDiv w:val="1"/>
      <w:marLeft w:val="0"/>
      <w:marRight w:val="0"/>
      <w:marTop w:val="0"/>
      <w:marBottom w:val="0"/>
      <w:divBdr>
        <w:top w:val="none" w:sz="0" w:space="0" w:color="auto"/>
        <w:left w:val="none" w:sz="0" w:space="0" w:color="auto"/>
        <w:bottom w:val="none" w:sz="0" w:space="0" w:color="auto"/>
        <w:right w:val="none" w:sz="0" w:space="0" w:color="auto"/>
      </w:divBdr>
    </w:div>
    <w:div w:id="173343908">
      <w:bodyDiv w:val="1"/>
      <w:marLeft w:val="0"/>
      <w:marRight w:val="0"/>
      <w:marTop w:val="0"/>
      <w:marBottom w:val="0"/>
      <w:divBdr>
        <w:top w:val="none" w:sz="0" w:space="0" w:color="auto"/>
        <w:left w:val="none" w:sz="0" w:space="0" w:color="auto"/>
        <w:bottom w:val="none" w:sz="0" w:space="0" w:color="auto"/>
        <w:right w:val="none" w:sz="0" w:space="0" w:color="auto"/>
      </w:divBdr>
    </w:div>
    <w:div w:id="179516774">
      <w:bodyDiv w:val="1"/>
      <w:marLeft w:val="0"/>
      <w:marRight w:val="0"/>
      <w:marTop w:val="0"/>
      <w:marBottom w:val="0"/>
      <w:divBdr>
        <w:top w:val="none" w:sz="0" w:space="0" w:color="auto"/>
        <w:left w:val="none" w:sz="0" w:space="0" w:color="auto"/>
        <w:bottom w:val="none" w:sz="0" w:space="0" w:color="auto"/>
        <w:right w:val="none" w:sz="0" w:space="0" w:color="auto"/>
      </w:divBdr>
    </w:div>
    <w:div w:id="180046010">
      <w:bodyDiv w:val="1"/>
      <w:marLeft w:val="0"/>
      <w:marRight w:val="0"/>
      <w:marTop w:val="0"/>
      <w:marBottom w:val="0"/>
      <w:divBdr>
        <w:top w:val="none" w:sz="0" w:space="0" w:color="auto"/>
        <w:left w:val="none" w:sz="0" w:space="0" w:color="auto"/>
        <w:bottom w:val="none" w:sz="0" w:space="0" w:color="auto"/>
        <w:right w:val="none" w:sz="0" w:space="0" w:color="auto"/>
      </w:divBdr>
    </w:div>
    <w:div w:id="181091348">
      <w:bodyDiv w:val="1"/>
      <w:marLeft w:val="0"/>
      <w:marRight w:val="0"/>
      <w:marTop w:val="0"/>
      <w:marBottom w:val="0"/>
      <w:divBdr>
        <w:top w:val="none" w:sz="0" w:space="0" w:color="auto"/>
        <w:left w:val="none" w:sz="0" w:space="0" w:color="auto"/>
        <w:bottom w:val="none" w:sz="0" w:space="0" w:color="auto"/>
        <w:right w:val="none" w:sz="0" w:space="0" w:color="auto"/>
      </w:divBdr>
    </w:div>
    <w:div w:id="182322809">
      <w:bodyDiv w:val="1"/>
      <w:marLeft w:val="0"/>
      <w:marRight w:val="0"/>
      <w:marTop w:val="0"/>
      <w:marBottom w:val="0"/>
      <w:divBdr>
        <w:top w:val="none" w:sz="0" w:space="0" w:color="auto"/>
        <w:left w:val="none" w:sz="0" w:space="0" w:color="auto"/>
        <w:bottom w:val="none" w:sz="0" w:space="0" w:color="auto"/>
        <w:right w:val="none" w:sz="0" w:space="0" w:color="auto"/>
      </w:divBdr>
    </w:div>
    <w:div w:id="189530738">
      <w:bodyDiv w:val="1"/>
      <w:marLeft w:val="0"/>
      <w:marRight w:val="0"/>
      <w:marTop w:val="0"/>
      <w:marBottom w:val="0"/>
      <w:divBdr>
        <w:top w:val="none" w:sz="0" w:space="0" w:color="auto"/>
        <w:left w:val="none" w:sz="0" w:space="0" w:color="auto"/>
        <w:bottom w:val="none" w:sz="0" w:space="0" w:color="auto"/>
        <w:right w:val="none" w:sz="0" w:space="0" w:color="auto"/>
      </w:divBdr>
    </w:div>
    <w:div w:id="200482562">
      <w:bodyDiv w:val="1"/>
      <w:marLeft w:val="0"/>
      <w:marRight w:val="0"/>
      <w:marTop w:val="0"/>
      <w:marBottom w:val="0"/>
      <w:divBdr>
        <w:top w:val="none" w:sz="0" w:space="0" w:color="auto"/>
        <w:left w:val="none" w:sz="0" w:space="0" w:color="auto"/>
        <w:bottom w:val="none" w:sz="0" w:space="0" w:color="auto"/>
        <w:right w:val="none" w:sz="0" w:space="0" w:color="auto"/>
      </w:divBdr>
    </w:div>
    <w:div w:id="206071899">
      <w:bodyDiv w:val="1"/>
      <w:marLeft w:val="0"/>
      <w:marRight w:val="0"/>
      <w:marTop w:val="0"/>
      <w:marBottom w:val="0"/>
      <w:divBdr>
        <w:top w:val="none" w:sz="0" w:space="0" w:color="auto"/>
        <w:left w:val="none" w:sz="0" w:space="0" w:color="auto"/>
        <w:bottom w:val="none" w:sz="0" w:space="0" w:color="auto"/>
        <w:right w:val="none" w:sz="0" w:space="0" w:color="auto"/>
      </w:divBdr>
    </w:div>
    <w:div w:id="207110486">
      <w:bodyDiv w:val="1"/>
      <w:marLeft w:val="0"/>
      <w:marRight w:val="0"/>
      <w:marTop w:val="0"/>
      <w:marBottom w:val="0"/>
      <w:divBdr>
        <w:top w:val="none" w:sz="0" w:space="0" w:color="auto"/>
        <w:left w:val="none" w:sz="0" w:space="0" w:color="auto"/>
        <w:bottom w:val="none" w:sz="0" w:space="0" w:color="auto"/>
        <w:right w:val="none" w:sz="0" w:space="0" w:color="auto"/>
      </w:divBdr>
    </w:div>
    <w:div w:id="222446463">
      <w:bodyDiv w:val="1"/>
      <w:marLeft w:val="0"/>
      <w:marRight w:val="0"/>
      <w:marTop w:val="0"/>
      <w:marBottom w:val="0"/>
      <w:divBdr>
        <w:top w:val="none" w:sz="0" w:space="0" w:color="auto"/>
        <w:left w:val="none" w:sz="0" w:space="0" w:color="auto"/>
        <w:bottom w:val="none" w:sz="0" w:space="0" w:color="auto"/>
        <w:right w:val="none" w:sz="0" w:space="0" w:color="auto"/>
      </w:divBdr>
    </w:div>
    <w:div w:id="242031013">
      <w:bodyDiv w:val="1"/>
      <w:marLeft w:val="0"/>
      <w:marRight w:val="0"/>
      <w:marTop w:val="0"/>
      <w:marBottom w:val="0"/>
      <w:divBdr>
        <w:top w:val="none" w:sz="0" w:space="0" w:color="auto"/>
        <w:left w:val="none" w:sz="0" w:space="0" w:color="auto"/>
        <w:bottom w:val="none" w:sz="0" w:space="0" w:color="auto"/>
        <w:right w:val="none" w:sz="0" w:space="0" w:color="auto"/>
      </w:divBdr>
    </w:div>
    <w:div w:id="244151118">
      <w:bodyDiv w:val="1"/>
      <w:marLeft w:val="0"/>
      <w:marRight w:val="0"/>
      <w:marTop w:val="0"/>
      <w:marBottom w:val="0"/>
      <w:divBdr>
        <w:top w:val="none" w:sz="0" w:space="0" w:color="auto"/>
        <w:left w:val="none" w:sz="0" w:space="0" w:color="auto"/>
        <w:bottom w:val="none" w:sz="0" w:space="0" w:color="auto"/>
        <w:right w:val="none" w:sz="0" w:space="0" w:color="auto"/>
      </w:divBdr>
    </w:div>
    <w:div w:id="246691504">
      <w:bodyDiv w:val="1"/>
      <w:marLeft w:val="0"/>
      <w:marRight w:val="0"/>
      <w:marTop w:val="0"/>
      <w:marBottom w:val="0"/>
      <w:divBdr>
        <w:top w:val="none" w:sz="0" w:space="0" w:color="auto"/>
        <w:left w:val="none" w:sz="0" w:space="0" w:color="auto"/>
        <w:bottom w:val="none" w:sz="0" w:space="0" w:color="auto"/>
        <w:right w:val="none" w:sz="0" w:space="0" w:color="auto"/>
      </w:divBdr>
    </w:div>
    <w:div w:id="247228540">
      <w:bodyDiv w:val="1"/>
      <w:marLeft w:val="0"/>
      <w:marRight w:val="0"/>
      <w:marTop w:val="0"/>
      <w:marBottom w:val="0"/>
      <w:divBdr>
        <w:top w:val="none" w:sz="0" w:space="0" w:color="auto"/>
        <w:left w:val="none" w:sz="0" w:space="0" w:color="auto"/>
        <w:bottom w:val="none" w:sz="0" w:space="0" w:color="auto"/>
        <w:right w:val="none" w:sz="0" w:space="0" w:color="auto"/>
      </w:divBdr>
    </w:div>
    <w:div w:id="251158966">
      <w:bodyDiv w:val="1"/>
      <w:marLeft w:val="0"/>
      <w:marRight w:val="0"/>
      <w:marTop w:val="0"/>
      <w:marBottom w:val="0"/>
      <w:divBdr>
        <w:top w:val="none" w:sz="0" w:space="0" w:color="auto"/>
        <w:left w:val="none" w:sz="0" w:space="0" w:color="auto"/>
        <w:bottom w:val="none" w:sz="0" w:space="0" w:color="auto"/>
        <w:right w:val="none" w:sz="0" w:space="0" w:color="auto"/>
      </w:divBdr>
    </w:div>
    <w:div w:id="254636193">
      <w:bodyDiv w:val="1"/>
      <w:marLeft w:val="0"/>
      <w:marRight w:val="0"/>
      <w:marTop w:val="0"/>
      <w:marBottom w:val="0"/>
      <w:divBdr>
        <w:top w:val="none" w:sz="0" w:space="0" w:color="auto"/>
        <w:left w:val="none" w:sz="0" w:space="0" w:color="auto"/>
        <w:bottom w:val="none" w:sz="0" w:space="0" w:color="auto"/>
        <w:right w:val="none" w:sz="0" w:space="0" w:color="auto"/>
      </w:divBdr>
    </w:div>
    <w:div w:id="272517620">
      <w:bodyDiv w:val="1"/>
      <w:marLeft w:val="0"/>
      <w:marRight w:val="0"/>
      <w:marTop w:val="0"/>
      <w:marBottom w:val="0"/>
      <w:divBdr>
        <w:top w:val="none" w:sz="0" w:space="0" w:color="auto"/>
        <w:left w:val="none" w:sz="0" w:space="0" w:color="auto"/>
        <w:bottom w:val="none" w:sz="0" w:space="0" w:color="auto"/>
        <w:right w:val="none" w:sz="0" w:space="0" w:color="auto"/>
      </w:divBdr>
    </w:div>
    <w:div w:id="275720163">
      <w:bodyDiv w:val="1"/>
      <w:marLeft w:val="0"/>
      <w:marRight w:val="0"/>
      <w:marTop w:val="0"/>
      <w:marBottom w:val="0"/>
      <w:divBdr>
        <w:top w:val="none" w:sz="0" w:space="0" w:color="auto"/>
        <w:left w:val="none" w:sz="0" w:space="0" w:color="auto"/>
        <w:bottom w:val="none" w:sz="0" w:space="0" w:color="auto"/>
        <w:right w:val="none" w:sz="0" w:space="0" w:color="auto"/>
      </w:divBdr>
    </w:div>
    <w:div w:id="278145070">
      <w:bodyDiv w:val="1"/>
      <w:marLeft w:val="0"/>
      <w:marRight w:val="0"/>
      <w:marTop w:val="0"/>
      <w:marBottom w:val="0"/>
      <w:divBdr>
        <w:top w:val="none" w:sz="0" w:space="0" w:color="auto"/>
        <w:left w:val="none" w:sz="0" w:space="0" w:color="auto"/>
        <w:bottom w:val="none" w:sz="0" w:space="0" w:color="auto"/>
        <w:right w:val="none" w:sz="0" w:space="0" w:color="auto"/>
      </w:divBdr>
    </w:div>
    <w:div w:id="284239798">
      <w:bodyDiv w:val="1"/>
      <w:marLeft w:val="0"/>
      <w:marRight w:val="0"/>
      <w:marTop w:val="0"/>
      <w:marBottom w:val="0"/>
      <w:divBdr>
        <w:top w:val="none" w:sz="0" w:space="0" w:color="auto"/>
        <w:left w:val="none" w:sz="0" w:space="0" w:color="auto"/>
        <w:bottom w:val="none" w:sz="0" w:space="0" w:color="auto"/>
        <w:right w:val="none" w:sz="0" w:space="0" w:color="auto"/>
      </w:divBdr>
    </w:div>
    <w:div w:id="298075485">
      <w:bodyDiv w:val="1"/>
      <w:marLeft w:val="0"/>
      <w:marRight w:val="0"/>
      <w:marTop w:val="0"/>
      <w:marBottom w:val="0"/>
      <w:divBdr>
        <w:top w:val="none" w:sz="0" w:space="0" w:color="auto"/>
        <w:left w:val="none" w:sz="0" w:space="0" w:color="auto"/>
        <w:bottom w:val="none" w:sz="0" w:space="0" w:color="auto"/>
        <w:right w:val="none" w:sz="0" w:space="0" w:color="auto"/>
      </w:divBdr>
    </w:div>
    <w:div w:id="303854908">
      <w:bodyDiv w:val="1"/>
      <w:marLeft w:val="0"/>
      <w:marRight w:val="0"/>
      <w:marTop w:val="0"/>
      <w:marBottom w:val="0"/>
      <w:divBdr>
        <w:top w:val="none" w:sz="0" w:space="0" w:color="auto"/>
        <w:left w:val="none" w:sz="0" w:space="0" w:color="auto"/>
        <w:bottom w:val="none" w:sz="0" w:space="0" w:color="auto"/>
        <w:right w:val="none" w:sz="0" w:space="0" w:color="auto"/>
      </w:divBdr>
    </w:div>
    <w:div w:id="304706362">
      <w:bodyDiv w:val="1"/>
      <w:marLeft w:val="0"/>
      <w:marRight w:val="0"/>
      <w:marTop w:val="0"/>
      <w:marBottom w:val="0"/>
      <w:divBdr>
        <w:top w:val="none" w:sz="0" w:space="0" w:color="auto"/>
        <w:left w:val="none" w:sz="0" w:space="0" w:color="auto"/>
        <w:bottom w:val="none" w:sz="0" w:space="0" w:color="auto"/>
        <w:right w:val="none" w:sz="0" w:space="0" w:color="auto"/>
      </w:divBdr>
    </w:div>
    <w:div w:id="312680725">
      <w:bodyDiv w:val="1"/>
      <w:marLeft w:val="0"/>
      <w:marRight w:val="0"/>
      <w:marTop w:val="0"/>
      <w:marBottom w:val="0"/>
      <w:divBdr>
        <w:top w:val="none" w:sz="0" w:space="0" w:color="auto"/>
        <w:left w:val="none" w:sz="0" w:space="0" w:color="auto"/>
        <w:bottom w:val="none" w:sz="0" w:space="0" w:color="auto"/>
        <w:right w:val="none" w:sz="0" w:space="0" w:color="auto"/>
      </w:divBdr>
    </w:div>
    <w:div w:id="326592815">
      <w:bodyDiv w:val="1"/>
      <w:marLeft w:val="0"/>
      <w:marRight w:val="0"/>
      <w:marTop w:val="0"/>
      <w:marBottom w:val="0"/>
      <w:divBdr>
        <w:top w:val="none" w:sz="0" w:space="0" w:color="auto"/>
        <w:left w:val="none" w:sz="0" w:space="0" w:color="auto"/>
        <w:bottom w:val="none" w:sz="0" w:space="0" w:color="auto"/>
        <w:right w:val="none" w:sz="0" w:space="0" w:color="auto"/>
      </w:divBdr>
    </w:div>
    <w:div w:id="334499707">
      <w:bodyDiv w:val="1"/>
      <w:marLeft w:val="0"/>
      <w:marRight w:val="0"/>
      <w:marTop w:val="0"/>
      <w:marBottom w:val="0"/>
      <w:divBdr>
        <w:top w:val="none" w:sz="0" w:space="0" w:color="auto"/>
        <w:left w:val="none" w:sz="0" w:space="0" w:color="auto"/>
        <w:bottom w:val="none" w:sz="0" w:space="0" w:color="auto"/>
        <w:right w:val="none" w:sz="0" w:space="0" w:color="auto"/>
      </w:divBdr>
    </w:div>
    <w:div w:id="343019558">
      <w:bodyDiv w:val="1"/>
      <w:marLeft w:val="0"/>
      <w:marRight w:val="0"/>
      <w:marTop w:val="0"/>
      <w:marBottom w:val="0"/>
      <w:divBdr>
        <w:top w:val="none" w:sz="0" w:space="0" w:color="auto"/>
        <w:left w:val="none" w:sz="0" w:space="0" w:color="auto"/>
        <w:bottom w:val="none" w:sz="0" w:space="0" w:color="auto"/>
        <w:right w:val="none" w:sz="0" w:space="0" w:color="auto"/>
      </w:divBdr>
    </w:div>
    <w:div w:id="348487293">
      <w:bodyDiv w:val="1"/>
      <w:marLeft w:val="0"/>
      <w:marRight w:val="0"/>
      <w:marTop w:val="0"/>
      <w:marBottom w:val="0"/>
      <w:divBdr>
        <w:top w:val="none" w:sz="0" w:space="0" w:color="auto"/>
        <w:left w:val="none" w:sz="0" w:space="0" w:color="auto"/>
        <w:bottom w:val="none" w:sz="0" w:space="0" w:color="auto"/>
        <w:right w:val="none" w:sz="0" w:space="0" w:color="auto"/>
      </w:divBdr>
    </w:div>
    <w:div w:id="352801078">
      <w:bodyDiv w:val="1"/>
      <w:marLeft w:val="0"/>
      <w:marRight w:val="0"/>
      <w:marTop w:val="0"/>
      <w:marBottom w:val="0"/>
      <w:divBdr>
        <w:top w:val="none" w:sz="0" w:space="0" w:color="auto"/>
        <w:left w:val="none" w:sz="0" w:space="0" w:color="auto"/>
        <w:bottom w:val="none" w:sz="0" w:space="0" w:color="auto"/>
        <w:right w:val="none" w:sz="0" w:space="0" w:color="auto"/>
      </w:divBdr>
    </w:div>
    <w:div w:id="361707517">
      <w:bodyDiv w:val="1"/>
      <w:marLeft w:val="0"/>
      <w:marRight w:val="0"/>
      <w:marTop w:val="0"/>
      <w:marBottom w:val="0"/>
      <w:divBdr>
        <w:top w:val="none" w:sz="0" w:space="0" w:color="auto"/>
        <w:left w:val="none" w:sz="0" w:space="0" w:color="auto"/>
        <w:bottom w:val="none" w:sz="0" w:space="0" w:color="auto"/>
        <w:right w:val="none" w:sz="0" w:space="0" w:color="auto"/>
      </w:divBdr>
    </w:div>
    <w:div w:id="375392458">
      <w:bodyDiv w:val="1"/>
      <w:marLeft w:val="0"/>
      <w:marRight w:val="750"/>
      <w:marTop w:val="0"/>
      <w:marBottom w:val="0"/>
      <w:divBdr>
        <w:top w:val="none" w:sz="0" w:space="0" w:color="auto"/>
        <w:left w:val="none" w:sz="0" w:space="0" w:color="auto"/>
        <w:bottom w:val="none" w:sz="0" w:space="0" w:color="auto"/>
        <w:right w:val="none" w:sz="0" w:space="0" w:color="auto"/>
      </w:divBdr>
      <w:divsChild>
        <w:div w:id="13728143">
          <w:marLeft w:val="0"/>
          <w:marRight w:val="0"/>
          <w:marTop w:val="0"/>
          <w:marBottom w:val="0"/>
          <w:divBdr>
            <w:top w:val="none" w:sz="0" w:space="0" w:color="auto"/>
            <w:left w:val="none" w:sz="0" w:space="0" w:color="auto"/>
            <w:bottom w:val="none" w:sz="0" w:space="0" w:color="auto"/>
            <w:right w:val="none" w:sz="0" w:space="0" w:color="auto"/>
          </w:divBdr>
          <w:divsChild>
            <w:div w:id="992412962">
              <w:marLeft w:val="0"/>
              <w:marRight w:val="0"/>
              <w:marTop w:val="0"/>
              <w:marBottom w:val="0"/>
              <w:divBdr>
                <w:top w:val="none" w:sz="0" w:space="0" w:color="auto"/>
                <w:left w:val="none" w:sz="0" w:space="0" w:color="auto"/>
                <w:bottom w:val="none" w:sz="0" w:space="0" w:color="auto"/>
                <w:right w:val="none" w:sz="0" w:space="0" w:color="auto"/>
              </w:divBdr>
              <w:divsChild>
                <w:div w:id="242110271">
                  <w:marLeft w:val="0"/>
                  <w:marRight w:val="0"/>
                  <w:marTop w:val="0"/>
                  <w:marBottom w:val="0"/>
                  <w:divBdr>
                    <w:top w:val="none" w:sz="0" w:space="0" w:color="auto"/>
                    <w:left w:val="none" w:sz="0" w:space="0" w:color="auto"/>
                    <w:bottom w:val="none" w:sz="0" w:space="0" w:color="auto"/>
                    <w:right w:val="none" w:sz="0" w:space="0" w:color="auto"/>
                  </w:divBdr>
                  <w:divsChild>
                    <w:div w:id="1494955963">
                      <w:marLeft w:val="0"/>
                      <w:marRight w:val="0"/>
                      <w:marTop w:val="0"/>
                      <w:marBottom w:val="0"/>
                      <w:divBdr>
                        <w:top w:val="none" w:sz="0" w:space="0" w:color="auto"/>
                        <w:left w:val="none" w:sz="0" w:space="0" w:color="auto"/>
                        <w:bottom w:val="none" w:sz="0" w:space="0" w:color="auto"/>
                        <w:right w:val="none" w:sz="0" w:space="0" w:color="auto"/>
                      </w:divBdr>
                      <w:divsChild>
                        <w:div w:id="1266841210">
                          <w:marLeft w:val="0"/>
                          <w:marRight w:val="0"/>
                          <w:marTop w:val="0"/>
                          <w:marBottom w:val="0"/>
                          <w:divBdr>
                            <w:top w:val="none" w:sz="0" w:space="0" w:color="auto"/>
                            <w:left w:val="none" w:sz="0" w:space="0" w:color="auto"/>
                            <w:bottom w:val="none" w:sz="0" w:space="0" w:color="auto"/>
                            <w:right w:val="none" w:sz="0" w:space="0" w:color="auto"/>
                          </w:divBdr>
                          <w:divsChild>
                            <w:div w:id="664283020">
                              <w:marLeft w:val="0"/>
                              <w:marRight w:val="0"/>
                              <w:marTop w:val="0"/>
                              <w:marBottom w:val="0"/>
                              <w:divBdr>
                                <w:top w:val="none" w:sz="0" w:space="0" w:color="auto"/>
                                <w:left w:val="none" w:sz="0" w:space="0" w:color="auto"/>
                                <w:bottom w:val="none" w:sz="0" w:space="0" w:color="auto"/>
                                <w:right w:val="none" w:sz="0" w:space="0" w:color="auto"/>
                              </w:divBdr>
                              <w:divsChild>
                                <w:div w:id="1663200415">
                                  <w:marLeft w:val="0"/>
                                  <w:marRight w:val="0"/>
                                  <w:marTop w:val="0"/>
                                  <w:marBottom w:val="0"/>
                                  <w:divBdr>
                                    <w:top w:val="none" w:sz="0" w:space="0" w:color="auto"/>
                                    <w:left w:val="none" w:sz="0" w:space="0" w:color="auto"/>
                                    <w:bottom w:val="none" w:sz="0" w:space="0" w:color="auto"/>
                                    <w:right w:val="none" w:sz="0" w:space="0" w:color="auto"/>
                                  </w:divBdr>
                                  <w:divsChild>
                                    <w:div w:id="90695">
                                      <w:marLeft w:val="0"/>
                                      <w:marRight w:val="0"/>
                                      <w:marTop w:val="0"/>
                                      <w:marBottom w:val="0"/>
                                      <w:divBdr>
                                        <w:top w:val="none" w:sz="0" w:space="0" w:color="auto"/>
                                        <w:left w:val="none" w:sz="0" w:space="0" w:color="auto"/>
                                        <w:bottom w:val="none" w:sz="0" w:space="0" w:color="auto"/>
                                        <w:right w:val="none" w:sz="0" w:space="0" w:color="auto"/>
                                      </w:divBdr>
                                      <w:divsChild>
                                        <w:div w:id="1259947616">
                                          <w:marLeft w:val="0"/>
                                          <w:marRight w:val="0"/>
                                          <w:marTop w:val="0"/>
                                          <w:marBottom w:val="0"/>
                                          <w:divBdr>
                                            <w:top w:val="none" w:sz="0" w:space="0" w:color="auto"/>
                                            <w:left w:val="none" w:sz="0" w:space="0" w:color="auto"/>
                                            <w:bottom w:val="none" w:sz="0" w:space="0" w:color="auto"/>
                                            <w:right w:val="none" w:sz="0" w:space="0" w:color="auto"/>
                                          </w:divBdr>
                                          <w:divsChild>
                                            <w:div w:id="58781249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03984530">
                                                  <w:blockQuote w:val="1"/>
                                                  <w:marLeft w:val="0"/>
                                                  <w:marRight w:val="0"/>
                                                  <w:marTop w:val="0"/>
                                                  <w:marBottom w:val="300"/>
                                                  <w:divBdr>
                                                    <w:top w:val="none" w:sz="0" w:space="0" w:color="auto"/>
                                                    <w:left w:val="single" w:sz="36" w:space="15" w:color="EEEEEE"/>
                                                    <w:bottom w:val="none" w:sz="0" w:space="0" w:color="auto"/>
                                                    <w:right w:val="none" w:sz="0" w:space="0" w:color="auto"/>
                                                  </w:divBdr>
                                                </w:div>
                                                <w:div w:id="121222983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12203185">
                                                      <w:marLeft w:val="0"/>
                                                      <w:marRight w:val="0"/>
                                                      <w:marTop w:val="0"/>
                                                      <w:marBottom w:val="0"/>
                                                      <w:divBdr>
                                                        <w:top w:val="none" w:sz="0" w:space="0" w:color="auto"/>
                                                        <w:left w:val="none" w:sz="0" w:space="0" w:color="auto"/>
                                                        <w:bottom w:val="none" w:sz="0" w:space="0" w:color="auto"/>
                                                        <w:right w:val="none" w:sz="0" w:space="0" w:color="auto"/>
                                                      </w:divBdr>
                                                      <w:divsChild>
                                                        <w:div w:id="2025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46044251">
                                                      <w:marLeft w:val="0"/>
                                                      <w:marRight w:val="0"/>
                                                      <w:marTop w:val="0"/>
                                                      <w:marBottom w:val="0"/>
                                                      <w:divBdr>
                                                        <w:top w:val="none" w:sz="0" w:space="0" w:color="auto"/>
                                                        <w:left w:val="none" w:sz="0" w:space="0" w:color="auto"/>
                                                        <w:bottom w:val="none" w:sz="0" w:space="0" w:color="auto"/>
                                                        <w:right w:val="none" w:sz="0" w:space="0" w:color="auto"/>
                                                      </w:divBdr>
                                                      <w:divsChild>
                                                        <w:div w:id="3193096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521443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44252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8112328">
      <w:bodyDiv w:val="1"/>
      <w:marLeft w:val="0"/>
      <w:marRight w:val="0"/>
      <w:marTop w:val="0"/>
      <w:marBottom w:val="0"/>
      <w:divBdr>
        <w:top w:val="none" w:sz="0" w:space="0" w:color="auto"/>
        <w:left w:val="none" w:sz="0" w:space="0" w:color="auto"/>
        <w:bottom w:val="none" w:sz="0" w:space="0" w:color="auto"/>
        <w:right w:val="none" w:sz="0" w:space="0" w:color="auto"/>
      </w:divBdr>
    </w:div>
    <w:div w:id="389382027">
      <w:bodyDiv w:val="1"/>
      <w:marLeft w:val="0"/>
      <w:marRight w:val="0"/>
      <w:marTop w:val="0"/>
      <w:marBottom w:val="0"/>
      <w:divBdr>
        <w:top w:val="none" w:sz="0" w:space="0" w:color="auto"/>
        <w:left w:val="none" w:sz="0" w:space="0" w:color="auto"/>
        <w:bottom w:val="none" w:sz="0" w:space="0" w:color="auto"/>
        <w:right w:val="none" w:sz="0" w:space="0" w:color="auto"/>
      </w:divBdr>
    </w:div>
    <w:div w:id="396703527">
      <w:bodyDiv w:val="1"/>
      <w:marLeft w:val="0"/>
      <w:marRight w:val="0"/>
      <w:marTop w:val="0"/>
      <w:marBottom w:val="0"/>
      <w:divBdr>
        <w:top w:val="none" w:sz="0" w:space="0" w:color="auto"/>
        <w:left w:val="none" w:sz="0" w:space="0" w:color="auto"/>
        <w:bottom w:val="none" w:sz="0" w:space="0" w:color="auto"/>
        <w:right w:val="none" w:sz="0" w:space="0" w:color="auto"/>
      </w:divBdr>
    </w:div>
    <w:div w:id="401560889">
      <w:bodyDiv w:val="1"/>
      <w:marLeft w:val="0"/>
      <w:marRight w:val="0"/>
      <w:marTop w:val="0"/>
      <w:marBottom w:val="0"/>
      <w:divBdr>
        <w:top w:val="none" w:sz="0" w:space="0" w:color="auto"/>
        <w:left w:val="none" w:sz="0" w:space="0" w:color="auto"/>
        <w:bottom w:val="none" w:sz="0" w:space="0" w:color="auto"/>
        <w:right w:val="none" w:sz="0" w:space="0" w:color="auto"/>
      </w:divBdr>
    </w:div>
    <w:div w:id="402679969">
      <w:bodyDiv w:val="1"/>
      <w:marLeft w:val="0"/>
      <w:marRight w:val="0"/>
      <w:marTop w:val="0"/>
      <w:marBottom w:val="0"/>
      <w:divBdr>
        <w:top w:val="none" w:sz="0" w:space="0" w:color="auto"/>
        <w:left w:val="none" w:sz="0" w:space="0" w:color="auto"/>
        <w:bottom w:val="none" w:sz="0" w:space="0" w:color="auto"/>
        <w:right w:val="none" w:sz="0" w:space="0" w:color="auto"/>
      </w:divBdr>
    </w:div>
    <w:div w:id="403453562">
      <w:bodyDiv w:val="1"/>
      <w:marLeft w:val="0"/>
      <w:marRight w:val="0"/>
      <w:marTop w:val="0"/>
      <w:marBottom w:val="0"/>
      <w:divBdr>
        <w:top w:val="none" w:sz="0" w:space="0" w:color="auto"/>
        <w:left w:val="none" w:sz="0" w:space="0" w:color="auto"/>
        <w:bottom w:val="none" w:sz="0" w:space="0" w:color="auto"/>
        <w:right w:val="none" w:sz="0" w:space="0" w:color="auto"/>
      </w:divBdr>
    </w:div>
    <w:div w:id="409810663">
      <w:bodyDiv w:val="1"/>
      <w:marLeft w:val="0"/>
      <w:marRight w:val="0"/>
      <w:marTop w:val="0"/>
      <w:marBottom w:val="0"/>
      <w:divBdr>
        <w:top w:val="none" w:sz="0" w:space="0" w:color="auto"/>
        <w:left w:val="none" w:sz="0" w:space="0" w:color="auto"/>
        <w:bottom w:val="none" w:sz="0" w:space="0" w:color="auto"/>
        <w:right w:val="none" w:sz="0" w:space="0" w:color="auto"/>
      </w:divBdr>
    </w:div>
    <w:div w:id="417484801">
      <w:bodyDiv w:val="1"/>
      <w:marLeft w:val="0"/>
      <w:marRight w:val="750"/>
      <w:marTop w:val="0"/>
      <w:marBottom w:val="0"/>
      <w:divBdr>
        <w:top w:val="none" w:sz="0" w:space="0" w:color="auto"/>
        <w:left w:val="none" w:sz="0" w:space="0" w:color="auto"/>
        <w:bottom w:val="none" w:sz="0" w:space="0" w:color="auto"/>
        <w:right w:val="none" w:sz="0" w:space="0" w:color="auto"/>
      </w:divBdr>
      <w:divsChild>
        <w:div w:id="986396429">
          <w:marLeft w:val="0"/>
          <w:marRight w:val="0"/>
          <w:marTop w:val="0"/>
          <w:marBottom w:val="0"/>
          <w:divBdr>
            <w:top w:val="none" w:sz="0" w:space="0" w:color="auto"/>
            <w:left w:val="none" w:sz="0" w:space="0" w:color="auto"/>
            <w:bottom w:val="none" w:sz="0" w:space="0" w:color="auto"/>
            <w:right w:val="none" w:sz="0" w:space="0" w:color="auto"/>
          </w:divBdr>
          <w:divsChild>
            <w:div w:id="598296119">
              <w:marLeft w:val="0"/>
              <w:marRight w:val="0"/>
              <w:marTop w:val="0"/>
              <w:marBottom w:val="0"/>
              <w:divBdr>
                <w:top w:val="none" w:sz="0" w:space="0" w:color="auto"/>
                <w:left w:val="none" w:sz="0" w:space="0" w:color="auto"/>
                <w:bottom w:val="none" w:sz="0" w:space="0" w:color="auto"/>
                <w:right w:val="none" w:sz="0" w:space="0" w:color="auto"/>
              </w:divBdr>
              <w:divsChild>
                <w:div w:id="1501198652">
                  <w:marLeft w:val="0"/>
                  <w:marRight w:val="0"/>
                  <w:marTop w:val="0"/>
                  <w:marBottom w:val="0"/>
                  <w:divBdr>
                    <w:top w:val="none" w:sz="0" w:space="0" w:color="auto"/>
                    <w:left w:val="none" w:sz="0" w:space="0" w:color="auto"/>
                    <w:bottom w:val="none" w:sz="0" w:space="0" w:color="auto"/>
                    <w:right w:val="none" w:sz="0" w:space="0" w:color="auto"/>
                  </w:divBdr>
                  <w:divsChild>
                    <w:div w:id="1560096924">
                      <w:marLeft w:val="0"/>
                      <w:marRight w:val="0"/>
                      <w:marTop w:val="0"/>
                      <w:marBottom w:val="0"/>
                      <w:divBdr>
                        <w:top w:val="none" w:sz="0" w:space="0" w:color="auto"/>
                        <w:left w:val="none" w:sz="0" w:space="0" w:color="auto"/>
                        <w:bottom w:val="none" w:sz="0" w:space="0" w:color="auto"/>
                        <w:right w:val="none" w:sz="0" w:space="0" w:color="auto"/>
                      </w:divBdr>
                      <w:divsChild>
                        <w:div w:id="1962959648">
                          <w:marLeft w:val="0"/>
                          <w:marRight w:val="0"/>
                          <w:marTop w:val="0"/>
                          <w:marBottom w:val="0"/>
                          <w:divBdr>
                            <w:top w:val="none" w:sz="0" w:space="0" w:color="auto"/>
                            <w:left w:val="none" w:sz="0" w:space="0" w:color="auto"/>
                            <w:bottom w:val="none" w:sz="0" w:space="0" w:color="auto"/>
                            <w:right w:val="none" w:sz="0" w:space="0" w:color="auto"/>
                          </w:divBdr>
                          <w:divsChild>
                            <w:div w:id="1782874014">
                              <w:marLeft w:val="0"/>
                              <w:marRight w:val="0"/>
                              <w:marTop w:val="0"/>
                              <w:marBottom w:val="0"/>
                              <w:divBdr>
                                <w:top w:val="none" w:sz="0" w:space="0" w:color="auto"/>
                                <w:left w:val="none" w:sz="0" w:space="0" w:color="auto"/>
                                <w:bottom w:val="none" w:sz="0" w:space="0" w:color="auto"/>
                                <w:right w:val="none" w:sz="0" w:space="0" w:color="auto"/>
                              </w:divBdr>
                              <w:divsChild>
                                <w:div w:id="540244406">
                                  <w:marLeft w:val="0"/>
                                  <w:marRight w:val="0"/>
                                  <w:marTop w:val="0"/>
                                  <w:marBottom w:val="0"/>
                                  <w:divBdr>
                                    <w:top w:val="none" w:sz="0" w:space="0" w:color="auto"/>
                                    <w:left w:val="none" w:sz="0" w:space="0" w:color="auto"/>
                                    <w:bottom w:val="none" w:sz="0" w:space="0" w:color="auto"/>
                                    <w:right w:val="none" w:sz="0" w:space="0" w:color="auto"/>
                                  </w:divBdr>
                                  <w:divsChild>
                                    <w:div w:id="983700008">
                                      <w:marLeft w:val="0"/>
                                      <w:marRight w:val="0"/>
                                      <w:marTop w:val="0"/>
                                      <w:marBottom w:val="0"/>
                                      <w:divBdr>
                                        <w:top w:val="none" w:sz="0" w:space="0" w:color="auto"/>
                                        <w:left w:val="none" w:sz="0" w:space="0" w:color="auto"/>
                                        <w:bottom w:val="none" w:sz="0" w:space="0" w:color="auto"/>
                                        <w:right w:val="none" w:sz="0" w:space="0" w:color="auto"/>
                                      </w:divBdr>
                                      <w:divsChild>
                                        <w:div w:id="1630553488">
                                          <w:marLeft w:val="0"/>
                                          <w:marRight w:val="0"/>
                                          <w:marTop w:val="0"/>
                                          <w:marBottom w:val="0"/>
                                          <w:divBdr>
                                            <w:top w:val="none" w:sz="0" w:space="0" w:color="auto"/>
                                            <w:left w:val="none" w:sz="0" w:space="0" w:color="auto"/>
                                            <w:bottom w:val="none" w:sz="0" w:space="0" w:color="auto"/>
                                            <w:right w:val="none" w:sz="0" w:space="0" w:color="auto"/>
                                          </w:divBdr>
                                          <w:divsChild>
                                            <w:div w:id="488209858">
                                              <w:marLeft w:val="0"/>
                                              <w:marRight w:val="0"/>
                                              <w:marTop w:val="0"/>
                                              <w:marBottom w:val="0"/>
                                              <w:divBdr>
                                                <w:top w:val="none" w:sz="0" w:space="0" w:color="auto"/>
                                                <w:left w:val="none" w:sz="0" w:space="0" w:color="auto"/>
                                                <w:bottom w:val="none" w:sz="0" w:space="0" w:color="auto"/>
                                                <w:right w:val="none" w:sz="0" w:space="0" w:color="auto"/>
                                              </w:divBdr>
                                            </w:div>
                                            <w:div w:id="69770464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420417912">
      <w:bodyDiv w:val="1"/>
      <w:marLeft w:val="0"/>
      <w:marRight w:val="0"/>
      <w:marTop w:val="0"/>
      <w:marBottom w:val="0"/>
      <w:divBdr>
        <w:top w:val="none" w:sz="0" w:space="0" w:color="auto"/>
        <w:left w:val="none" w:sz="0" w:space="0" w:color="auto"/>
        <w:bottom w:val="none" w:sz="0" w:space="0" w:color="auto"/>
        <w:right w:val="none" w:sz="0" w:space="0" w:color="auto"/>
      </w:divBdr>
    </w:div>
    <w:div w:id="423459054">
      <w:bodyDiv w:val="1"/>
      <w:marLeft w:val="0"/>
      <w:marRight w:val="0"/>
      <w:marTop w:val="0"/>
      <w:marBottom w:val="0"/>
      <w:divBdr>
        <w:top w:val="none" w:sz="0" w:space="0" w:color="auto"/>
        <w:left w:val="none" w:sz="0" w:space="0" w:color="auto"/>
        <w:bottom w:val="none" w:sz="0" w:space="0" w:color="auto"/>
        <w:right w:val="none" w:sz="0" w:space="0" w:color="auto"/>
      </w:divBdr>
    </w:div>
    <w:div w:id="429086372">
      <w:bodyDiv w:val="1"/>
      <w:marLeft w:val="0"/>
      <w:marRight w:val="0"/>
      <w:marTop w:val="0"/>
      <w:marBottom w:val="0"/>
      <w:divBdr>
        <w:top w:val="none" w:sz="0" w:space="0" w:color="auto"/>
        <w:left w:val="none" w:sz="0" w:space="0" w:color="auto"/>
        <w:bottom w:val="none" w:sz="0" w:space="0" w:color="auto"/>
        <w:right w:val="none" w:sz="0" w:space="0" w:color="auto"/>
      </w:divBdr>
    </w:div>
    <w:div w:id="446780505">
      <w:bodyDiv w:val="1"/>
      <w:marLeft w:val="0"/>
      <w:marRight w:val="0"/>
      <w:marTop w:val="0"/>
      <w:marBottom w:val="0"/>
      <w:divBdr>
        <w:top w:val="none" w:sz="0" w:space="0" w:color="auto"/>
        <w:left w:val="none" w:sz="0" w:space="0" w:color="auto"/>
        <w:bottom w:val="none" w:sz="0" w:space="0" w:color="auto"/>
        <w:right w:val="none" w:sz="0" w:space="0" w:color="auto"/>
      </w:divBdr>
    </w:div>
    <w:div w:id="453137404">
      <w:bodyDiv w:val="1"/>
      <w:marLeft w:val="0"/>
      <w:marRight w:val="0"/>
      <w:marTop w:val="0"/>
      <w:marBottom w:val="0"/>
      <w:divBdr>
        <w:top w:val="none" w:sz="0" w:space="0" w:color="auto"/>
        <w:left w:val="none" w:sz="0" w:space="0" w:color="auto"/>
        <w:bottom w:val="none" w:sz="0" w:space="0" w:color="auto"/>
        <w:right w:val="none" w:sz="0" w:space="0" w:color="auto"/>
      </w:divBdr>
    </w:div>
    <w:div w:id="460417839">
      <w:bodyDiv w:val="1"/>
      <w:marLeft w:val="0"/>
      <w:marRight w:val="750"/>
      <w:marTop w:val="0"/>
      <w:marBottom w:val="0"/>
      <w:divBdr>
        <w:top w:val="none" w:sz="0" w:space="0" w:color="auto"/>
        <w:left w:val="none" w:sz="0" w:space="0" w:color="auto"/>
        <w:bottom w:val="none" w:sz="0" w:space="0" w:color="auto"/>
        <w:right w:val="none" w:sz="0" w:space="0" w:color="auto"/>
      </w:divBdr>
      <w:divsChild>
        <w:div w:id="1836069495">
          <w:marLeft w:val="0"/>
          <w:marRight w:val="0"/>
          <w:marTop w:val="0"/>
          <w:marBottom w:val="0"/>
          <w:divBdr>
            <w:top w:val="none" w:sz="0" w:space="0" w:color="auto"/>
            <w:left w:val="none" w:sz="0" w:space="0" w:color="auto"/>
            <w:bottom w:val="none" w:sz="0" w:space="0" w:color="auto"/>
            <w:right w:val="none" w:sz="0" w:space="0" w:color="auto"/>
          </w:divBdr>
          <w:divsChild>
            <w:div w:id="1557887681">
              <w:marLeft w:val="0"/>
              <w:marRight w:val="0"/>
              <w:marTop w:val="0"/>
              <w:marBottom w:val="0"/>
              <w:divBdr>
                <w:top w:val="none" w:sz="0" w:space="0" w:color="auto"/>
                <w:left w:val="none" w:sz="0" w:space="0" w:color="auto"/>
                <w:bottom w:val="none" w:sz="0" w:space="0" w:color="auto"/>
                <w:right w:val="none" w:sz="0" w:space="0" w:color="auto"/>
              </w:divBdr>
              <w:divsChild>
                <w:div w:id="557666008">
                  <w:marLeft w:val="0"/>
                  <w:marRight w:val="0"/>
                  <w:marTop w:val="0"/>
                  <w:marBottom w:val="0"/>
                  <w:divBdr>
                    <w:top w:val="none" w:sz="0" w:space="0" w:color="auto"/>
                    <w:left w:val="none" w:sz="0" w:space="0" w:color="auto"/>
                    <w:bottom w:val="none" w:sz="0" w:space="0" w:color="auto"/>
                    <w:right w:val="none" w:sz="0" w:space="0" w:color="auto"/>
                  </w:divBdr>
                  <w:divsChild>
                    <w:div w:id="477187996">
                      <w:marLeft w:val="0"/>
                      <w:marRight w:val="0"/>
                      <w:marTop w:val="0"/>
                      <w:marBottom w:val="0"/>
                      <w:divBdr>
                        <w:top w:val="none" w:sz="0" w:space="0" w:color="auto"/>
                        <w:left w:val="none" w:sz="0" w:space="0" w:color="auto"/>
                        <w:bottom w:val="none" w:sz="0" w:space="0" w:color="auto"/>
                        <w:right w:val="none" w:sz="0" w:space="0" w:color="auto"/>
                      </w:divBdr>
                      <w:divsChild>
                        <w:div w:id="55706905">
                          <w:marLeft w:val="0"/>
                          <w:marRight w:val="0"/>
                          <w:marTop w:val="0"/>
                          <w:marBottom w:val="0"/>
                          <w:divBdr>
                            <w:top w:val="none" w:sz="0" w:space="0" w:color="auto"/>
                            <w:left w:val="none" w:sz="0" w:space="0" w:color="auto"/>
                            <w:bottom w:val="none" w:sz="0" w:space="0" w:color="auto"/>
                            <w:right w:val="none" w:sz="0" w:space="0" w:color="auto"/>
                          </w:divBdr>
                          <w:divsChild>
                            <w:div w:id="1564176785">
                              <w:marLeft w:val="0"/>
                              <w:marRight w:val="0"/>
                              <w:marTop w:val="0"/>
                              <w:marBottom w:val="0"/>
                              <w:divBdr>
                                <w:top w:val="none" w:sz="0" w:space="0" w:color="auto"/>
                                <w:left w:val="none" w:sz="0" w:space="0" w:color="auto"/>
                                <w:bottom w:val="none" w:sz="0" w:space="0" w:color="auto"/>
                                <w:right w:val="none" w:sz="0" w:space="0" w:color="auto"/>
                              </w:divBdr>
                              <w:divsChild>
                                <w:div w:id="1256400928">
                                  <w:marLeft w:val="0"/>
                                  <w:marRight w:val="0"/>
                                  <w:marTop w:val="0"/>
                                  <w:marBottom w:val="0"/>
                                  <w:divBdr>
                                    <w:top w:val="none" w:sz="0" w:space="0" w:color="auto"/>
                                    <w:left w:val="none" w:sz="0" w:space="0" w:color="auto"/>
                                    <w:bottom w:val="none" w:sz="0" w:space="0" w:color="auto"/>
                                    <w:right w:val="none" w:sz="0" w:space="0" w:color="auto"/>
                                  </w:divBdr>
                                  <w:divsChild>
                                    <w:div w:id="977294851">
                                      <w:marLeft w:val="0"/>
                                      <w:marRight w:val="0"/>
                                      <w:marTop w:val="0"/>
                                      <w:marBottom w:val="0"/>
                                      <w:divBdr>
                                        <w:top w:val="none" w:sz="0" w:space="0" w:color="auto"/>
                                        <w:left w:val="none" w:sz="0" w:space="0" w:color="auto"/>
                                        <w:bottom w:val="none" w:sz="0" w:space="0" w:color="auto"/>
                                        <w:right w:val="none" w:sz="0" w:space="0" w:color="auto"/>
                                      </w:divBdr>
                                      <w:divsChild>
                                        <w:div w:id="620571799">
                                          <w:marLeft w:val="0"/>
                                          <w:marRight w:val="0"/>
                                          <w:marTop w:val="0"/>
                                          <w:marBottom w:val="0"/>
                                          <w:divBdr>
                                            <w:top w:val="none" w:sz="0" w:space="0" w:color="auto"/>
                                            <w:left w:val="none" w:sz="0" w:space="0" w:color="auto"/>
                                            <w:bottom w:val="none" w:sz="0" w:space="0" w:color="auto"/>
                                            <w:right w:val="none" w:sz="0" w:space="0" w:color="auto"/>
                                          </w:divBdr>
                                          <w:divsChild>
                                            <w:div w:id="262999190">
                                              <w:marLeft w:val="0"/>
                                              <w:marRight w:val="0"/>
                                              <w:marTop w:val="0"/>
                                              <w:marBottom w:val="0"/>
                                              <w:divBdr>
                                                <w:top w:val="none" w:sz="0" w:space="0" w:color="auto"/>
                                                <w:left w:val="none" w:sz="0" w:space="0" w:color="auto"/>
                                                <w:bottom w:val="none" w:sz="0" w:space="0" w:color="auto"/>
                                                <w:right w:val="none" w:sz="0" w:space="0" w:color="auto"/>
                                              </w:divBdr>
                                            </w:div>
                                            <w:div w:id="181024583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2378059">
                                                  <w:blockQuote w:val="1"/>
                                                  <w:marLeft w:val="0"/>
                                                  <w:marRight w:val="0"/>
                                                  <w:marTop w:val="0"/>
                                                  <w:marBottom w:val="300"/>
                                                  <w:divBdr>
                                                    <w:top w:val="none" w:sz="0" w:space="0" w:color="auto"/>
                                                    <w:left w:val="single" w:sz="36" w:space="15" w:color="EEEEEE"/>
                                                    <w:bottom w:val="none" w:sz="0" w:space="0" w:color="auto"/>
                                                    <w:right w:val="none" w:sz="0" w:space="0" w:color="auto"/>
                                                  </w:divBdr>
                                                </w:div>
                                                <w:div w:id="85827634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6680070">
                                                      <w:marLeft w:val="0"/>
                                                      <w:marRight w:val="0"/>
                                                      <w:marTop w:val="0"/>
                                                      <w:marBottom w:val="0"/>
                                                      <w:divBdr>
                                                        <w:top w:val="none" w:sz="0" w:space="0" w:color="auto"/>
                                                        <w:left w:val="none" w:sz="0" w:space="0" w:color="auto"/>
                                                        <w:bottom w:val="none" w:sz="0" w:space="0" w:color="auto"/>
                                                        <w:right w:val="none" w:sz="0" w:space="0" w:color="auto"/>
                                                      </w:divBdr>
                                                      <w:divsChild>
                                                        <w:div w:id="19482670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55352865">
                                                      <w:marLeft w:val="0"/>
                                                      <w:marRight w:val="0"/>
                                                      <w:marTop w:val="0"/>
                                                      <w:marBottom w:val="0"/>
                                                      <w:divBdr>
                                                        <w:top w:val="none" w:sz="0" w:space="0" w:color="auto"/>
                                                        <w:left w:val="none" w:sz="0" w:space="0" w:color="auto"/>
                                                        <w:bottom w:val="none" w:sz="0" w:space="0" w:color="auto"/>
                                                        <w:right w:val="none" w:sz="0" w:space="0" w:color="auto"/>
                                                      </w:divBdr>
                                                      <w:divsChild>
                                                        <w:div w:id="14447634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4662231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663436775">
                                          <w:marLeft w:val="0"/>
                                          <w:marRight w:val="0"/>
                                          <w:marTop w:val="0"/>
                                          <w:marBottom w:val="0"/>
                                          <w:divBdr>
                                            <w:top w:val="none" w:sz="0" w:space="0" w:color="auto"/>
                                            <w:left w:val="none" w:sz="0" w:space="0" w:color="auto"/>
                                            <w:bottom w:val="none" w:sz="0" w:space="0" w:color="auto"/>
                                            <w:right w:val="none" w:sz="0" w:space="0" w:color="auto"/>
                                          </w:divBdr>
                                          <w:divsChild>
                                            <w:div w:id="1108354853">
                                              <w:marLeft w:val="0"/>
                                              <w:marRight w:val="0"/>
                                              <w:marTop w:val="0"/>
                                              <w:marBottom w:val="0"/>
                                              <w:divBdr>
                                                <w:top w:val="none" w:sz="0" w:space="0" w:color="auto"/>
                                                <w:left w:val="none" w:sz="0" w:space="0" w:color="auto"/>
                                                <w:bottom w:val="none" w:sz="0" w:space="0" w:color="auto"/>
                                                <w:right w:val="none" w:sz="0" w:space="0" w:color="auto"/>
                                              </w:divBdr>
                                            </w:div>
                                            <w:div w:id="139273386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9977465">
                                                  <w:marLeft w:val="0"/>
                                                  <w:marRight w:val="0"/>
                                                  <w:marTop w:val="0"/>
                                                  <w:marBottom w:val="0"/>
                                                  <w:divBdr>
                                                    <w:top w:val="none" w:sz="0" w:space="0" w:color="auto"/>
                                                    <w:left w:val="none" w:sz="0" w:space="0" w:color="auto"/>
                                                    <w:bottom w:val="none" w:sz="0" w:space="0" w:color="auto"/>
                                                    <w:right w:val="none" w:sz="0" w:space="0" w:color="auto"/>
                                                  </w:divBdr>
                                                  <w:divsChild>
                                                    <w:div w:id="1625379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63040328">
                                                  <w:marLeft w:val="0"/>
                                                  <w:marRight w:val="0"/>
                                                  <w:marTop w:val="0"/>
                                                  <w:marBottom w:val="0"/>
                                                  <w:divBdr>
                                                    <w:top w:val="none" w:sz="0" w:space="0" w:color="auto"/>
                                                    <w:left w:val="none" w:sz="0" w:space="0" w:color="auto"/>
                                                    <w:bottom w:val="none" w:sz="0" w:space="0" w:color="auto"/>
                                                    <w:right w:val="none" w:sz="0" w:space="0" w:color="auto"/>
                                                  </w:divBdr>
                                                  <w:divsChild>
                                                    <w:div w:id="15491453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72259630">
      <w:bodyDiv w:val="1"/>
      <w:marLeft w:val="0"/>
      <w:marRight w:val="0"/>
      <w:marTop w:val="0"/>
      <w:marBottom w:val="0"/>
      <w:divBdr>
        <w:top w:val="none" w:sz="0" w:space="0" w:color="auto"/>
        <w:left w:val="none" w:sz="0" w:space="0" w:color="auto"/>
        <w:bottom w:val="none" w:sz="0" w:space="0" w:color="auto"/>
        <w:right w:val="none" w:sz="0" w:space="0" w:color="auto"/>
      </w:divBdr>
    </w:div>
    <w:div w:id="479003235">
      <w:bodyDiv w:val="1"/>
      <w:marLeft w:val="0"/>
      <w:marRight w:val="0"/>
      <w:marTop w:val="0"/>
      <w:marBottom w:val="0"/>
      <w:divBdr>
        <w:top w:val="none" w:sz="0" w:space="0" w:color="auto"/>
        <w:left w:val="none" w:sz="0" w:space="0" w:color="auto"/>
        <w:bottom w:val="none" w:sz="0" w:space="0" w:color="auto"/>
        <w:right w:val="none" w:sz="0" w:space="0" w:color="auto"/>
      </w:divBdr>
    </w:div>
    <w:div w:id="480737651">
      <w:bodyDiv w:val="1"/>
      <w:marLeft w:val="0"/>
      <w:marRight w:val="0"/>
      <w:marTop w:val="0"/>
      <w:marBottom w:val="0"/>
      <w:divBdr>
        <w:top w:val="none" w:sz="0" w:space="0" w:color="auto"/>
        <w:left w:val="none" w:sz="0" w:space="0" w:color="auto"/>
        <w:bottom w:val="none" w:sz="0" w:space="0" w:color="auto"/>
        <w:right w:val="none" w:sz="0" w:space="0" w:color="auto"/>
      </w:divBdr>
    </w:div>
    <w:div w:id="484669094">
      <w:bodyDiv w:val="1"/>
      <w:marLeft w:val="0"/>
      <w:marRight w:val="0"/>
      <w:marTop w:val="0"/>
      <w:marBottom w:val="0"/>
      <w:divBdr>
        <w:top w:val="none" w:sz="0" w:space="0" w:color="auto"/>
        <w:left w:val="none" w:sz="0" w:space="0" w:color="auto"/>
        <w:bottom w:val="none" w:sz="0" w:space="0" w:color="auto"/>
        <w:right w:val="none" w:sz="0" w:space="0" w:color="auto"/>
      </w:divBdr>
    </w:div>
    <w:div w:id="486090047">
      <w:bodyDiv w:val="1"/>
      <w:marLeft w:val="0"/>
      <w:marRight w:val="0"/>
      <w:marTop w:val="0"/>
      <w:marBottom w:val="0"/>
      <w:divBdr>
        <w:top w:val="none" w:sz="0" w:space="0" w:color="auto"/>
        <w:left w:val="none" w:sz="0" w:space="0" w:color="auto"/>
        <w:bottom w:val="none" w:sz="0" w:space="0" w:color="auto"/>
        <w:right w:val="none" w:sz="0" w:space="0" w:color="auto"/>
      </w:divBdr>
      <w:divsChild>
        <w:div w:id="1118180769">
          <w:blockQuote w:val="1"/>
          <w:marLeft w:val="400"/>
          <w:marRight w:val="0"/>
          <w:marTop w:val="160"/>
          <w:marBottom w:val="200"/>
          <w:divBdr>
            <w:top w:val="none" w:sz="0" w:space="0" w:color="auto"/>
            <w:left w:val="none" w:sz="0" w:space="0" w:color="auto"/>
            <w:bottom w:val="none" w:sz="0" w:space="0" w:color="auto"/>
            <w:right w:val="none" w:sz="0" w:space="0" w:color="auto"/>
          </w:divBdr>
        </w:div>
        <w:div w:id="117981072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05681236">
      <w:bodyDiv w:val="1"/>
      <w:marLeft w:val="0"/>
      <w:marRight w:val="0"/>
      <w:marTop w:val="0"/>
      <w:marBottom w:val="0"/>
      <w:divBdr>
        <w:top w:val="none" w:sz="0" w:space="0" w:color="auto"/>
        <w:left w:val="none" w:sz="0" w:space="0" w:color="auto"/>
        <w:bottom w:val="none" w:sz="0" w:space="0" w:color="auto"/>
        <w:right w:val="none" w:sz="0" w:space="0" w:color="auto"/>
      </w:divBdr>
    </w:div>
    <w:div w:id="508132779">
      <w:bodyDiv w:val="1"/>
      <w:marLeft w:val="0"/>
      <w:marRight w:val="0"/>
      <w:marTop w:val="0"/>
      <w:marBottom w:val="0"/>
      <w:divBdr>
        <w:top w:val="none" w:sz="0" w:space="0" w:color="auto"/>
        <w:left w:val="none" w:sz="0" w:space="0" w:color="auto"/>
        <w:bottom w:val="none" w:sz="0" w:space="0" w:color="auto"/>
        <w:right w:val="none" w:sz="0" w:space="0" w:color="auto"/>
      </w:divBdr>
    </w:div>
    <w:div w:id="515533585">
      <w:bodyDiv w:val="1"/>
      <w:marLeft w:val="0"/>
      <w:marRight w:val="0"/>
      <w:marTop w:val="0"/>
      <w:marBottom w:val="0"/>
      <w:divBdr>
        <w:top w:val="none" w:sz="0" w:space="0" w:color="auto"/>
        <w:left w:val="none" w:sz="0" w:space="0" w:color="auto"/>
        <w:bottom w:val="none" w:sz="0" w:space="0" w:color="auto"/>
        <w:right w:val="none" w:sz="0" w:space="0" w:color="auto"/>
      </w:divBdr>
    </w:div>
    <w:div w:id="517352121">
      <w:bodyDiv w:val="1"/>
      <w:marLeft w:val="0"/>
      <w:marRight w:val="0"/>
      <w:marTop w:val="0"/>
      <w:marBottom w:val="0"/>
      <w:divBdr>
        <w:top w:val="none" w:sz="0" w:space="0" w:color="auto"/>
        <w:left w:val="none" w:sz="0" w:space="0" w:color="auto"/>
        <w:bottom w:val="none" w:sz="0" w:space="0" w:color="auto"/>
        <w:right w:val="none" w:sz="0" w:space="0" w:color="auto"/>
      </w:divBdr>
    </w:div>
    <w:div w:id="520775915">
      <w:bodyDiv w:val="1"/>
      <w:marLeft w:val="0"/>
      <w:marRight w:val="0"/>
      <w:marTop w:val="0"/>
      <w:marBottom w:val="0"/>
      <w:divBdr>
        <w:top w:val="none" w:sz="0" w:space="0" w:color="auto"/>
        <w:left w:val="none" w:sz="0" w:space="0" w:color="auto"/>
        <w:bottom w:val="none" w:sz="0" w:space="0" w:color="auto"/>
        <w:right w:val="none" w:sz="0" w:space="0" w:color="auto"/>
      </w:divBdr>
    </w:div>
    <w:div w:id="522213015">
      <w:bodyDiv w:val="1"/>
      <w:marLeft w:val="0"/>
      <w:marRight w:val="0"/>
      <w:marTop w:val="0"/>
      <w:marBottom w:val="0"/>
      <w:divBdr>
        <w:top w:val="none" w:sz="0" w:space="0" w:color="auto"/>
        <w:left w:val="none" w:sz="0" w:space="0" w:color="auto"/>
        <w:bottom w:val="none" w:sz="0" w:space="0" w:color="auto"/>
        <w:right w:val="none" w:sz="0" w:space="0" w:color="auto"/>
      </w:divBdr>
    </w:div>
    <w:div w:id="523597783">
      <w:bodyDiv w:val="1"/>
      <w:marLeft w:val="0"/>
      <w:marRight w:val="0"/>
      <w:marTop w:val="0"/>
      <w:marBottom w:val="0"/>
      <w:divBdr>
        <w:top w:val="none" w:sz="0" w:space="0" w:color="auto"/>
        <w:left w:val="none" w:sz="0" w:space="0" w:color="auto"/>
        <w:bottom w:val="none" w:sz="0" w:space="0" w:color="auto"/>
        <w:right w:val="none" w:sz="0" w:space="0" w:color="auto"/>
      </w:divBdr>
    </w:div>
    <w:div w:id="528026696">
      <w:bodyDiv w:val="1"/>
      <w:marLeft w:val="0"/>
      <w:marRight w:val="0"/>
      <w:marTop w:val="0"/>
      <w:marBottom w:val="0"/>
      <w:divBdr>
        <w:top w:val="none" w:sz="0" w:space="0" w:color="auto"/>
        <w:left w:val="none" w:sz="0" w:space="0" w:color="auto"/>
        <w:bottom w:val="none" w:sz="0" w:space="0" w:color="auto"/>
        <w:right w:val="none" w:sz="0" w:space="0" w:color="auto"/>
      </w:divBdr>
    </w:div>
    <w:div w:id="530848448">
      <w:bodyDiv w:val="1"/>
      <w:marLeft w:val="0"/>
      <w:marRight w:val="0"/>
      <w:marTop w:val="0"/>
      <w:marBottom w:val="0"/>
      <w:divBdr>
        <w:top w:val="none" w:sz="0" w:space="0" w:color="auto"/>
        <w:left w:val="none" w:sz="0" w:space="0" w:color="auto"/>
        <w:bottom w:val="none" w:sz="0" w:space="0" w:color="auto"/>
        <w:right w:val="none" w:sz="0" w:space="0" w:color="auto"/>
      </w:divBdr>
    </w:div>
    <w:div w:id="531311697">
      <w:bodyDiv w:val="1"/>
      <w:marLeft w:val="0"/>
      <w:marRight w:val="0"/>
      <w:marTop w:val="0"/>
      <w:marBottom w:val="0"/>
      <w:divBdr>
        <w:top w:val="none" w:sz="0" w:space="0" w:color="auto"/>
        <w:left w:val="none" w:sz="0" w:space="0" w:color="auto"/>
        <w:bottom w:val="none" w:sz="0" w:space="0" w:color="auto"/>
        <w:right w:val="none" w:sz="0" w:space="0" w:color="auto"/>
      </w:divBdr>
    </w:div>
    <w:div w:id="550962608">
      <w:bodyDiv w:val="1"/>
      <w:marLeft w:val="0"/>
      <w:marRight w:val="0"/>
      <w:marTop w:val="0"/>
      <w:marBottom w:val="0"/>
      <w:divBdr>
        <w:top w:val="none" w:sz="0" w:space="0" w:color="auto"/>
        <w:left w:val="none" w:sz="0" w:space="0" w:color="auto"/>
        <w:bottom w:val="none" w:sz="0" w:space="0" w:color="auto"/>
        <w:right w:val="none" w:sz="0" w:space="0" w:color="auto"/>
      </w:divBdr>
    </w:div>
    <w:div w:id="551573788">
      <w:bodyDiv w:val="1"/>
      <w:marLeft w:val="0"/>
      <w:marRight w:val="0"/>
      <w:marTop w:val="0"/>
      <w:marBottom w:val="0"/>
      <w:divBdr>
        <w:top w:val="none" w:sz="0" w:space="0" w:color="auto"/>
        <w:left w:val="none" w:sz="0" w:space="0" w:color="auto"/>
        <w:bottom w:val="none" w:sz="0" w:space="0" w:color="auto"/>
        <w:right w:val="none" w:sz="0" w:space="0" w:color="auto"/>
      </w:divBdr>
    </w:div>
    <w:div w:id="554003319">
      <w:bodyDiv w:val="1"/>
      <w:marLeft w:val="0"/>
      <w:marRight w:val="0"/>
      <w:marTop w:val="0"/>
      <w:marBottom w:val="0"/>
      <w:divBdr>
        <w:top w:val="none" w:sz="0" w:space="0" w:color="auto"/>
        <w:left w:val="none" w:sz="0" w:space="0" w:color="auto"/>
        <w:bottom w:val="none" w:sz="0" w:space="0" w:color="auto"/>
        <w:right w:val="none" w:sz="0" w:space="0" w:color="auto"/>
      </w:divBdr>
    </w:div>
    <w:div w:id="554394834">
      <w:bodyDiv w:val="1"/>
      <w:marLeft w:val="0"/>
      <w:marRight w:val="0"/>
      <w:marTop w:val="0"/>
      <w:marBottom w:val="0"/>
      <w:divBdr>
        <w:top w:val="none" w:sz="0" w:space="0" w:color="auto"/>
        <w:left w:val="none" w:sz="0" w:space="0" w:color="auto"/>
        <w:bottom w:val="none" w:sz="0" w:space="0" w:color="auto"/>
        <w:right w:val="none" w:sz="0" w:space="0" w:color="auto"/>
      </w:divBdr>
    </w:div>
    <w:div w:id="561984293">
      <w:bodyDiv w:val="1"/>
      <w:marLeft w:val="0"/>
      <w:marRight w:val="0"/>
      <w:marTop w:val="0"/>
      <w:marBottom w:val="0"/>
      <w:divBdr>
        <w:top w:val="none" w:sz="0" w:space="0" w:color="auto"/>
        <w:left w:val="none" w:sz="0" w:space="0" w:color="auto"/>
        <w:bottom w:val="none" w:sz="0" w:space="0" w:color="auto"/>
        <w:right w:val="none" w:sz="0" w:space="0" w:color="auto"/>
      </w:divBdr>
    </w:div>
    <w:div w:id="564150898">
      <w:bodyDiv w:val="1"/>
      <w:marLeft w:val="0"/>
      <w:marRight w:val="0"/>
      <w:marTop w:val="0"/>
      <w:marBottom w:val="0"/>
      <w:divBdr>
        <w:top w:val="none" w:sz="0" w:space="0" w:color="auto"/>
        <w:left w:val="none" w:sz="0" w:space="0" w:color="auto"/>
        <w:bottom w:val="none" w:sz="0" w:space="0" w:color="auto"/>
        <w:right w:val="none" w:sz="0" w:space="0" w:color="auto"/>
      </w:divBdr>
    </w:div>
    <w:div w:id="571937834">
      <w:bodyDiv w:val="1"/>
      <w:marLeft w:val="0"/>
      <w:marRight w:val="0"/>
      <w:marTop w:val="0"/>
      <w:marBottom w:val="0"/>
      <w:divBdr>
        <w:top w:val="none" w:sz="0" w:space="0" w:color="auto"/>
        <w:left w:val="none" w:sz="0" w:space="0" w:color="auto"/>
        <w:bottom w:val="none" w:sz="0" w:space="0" w:color="auto"/>
        <w:right w:val="none" w:sz="0" w:space="0" w:color="auto"/>
      </w:divBdr>
    </w:div>
    <w:div w:id="574319587">
      <w:bodyDiv w:val="1"/>
      <w:marLeft w:val="0"/>
      <w:marRight w:val="0"/>
      <w:marTop w:val="0"/>
      <w:marBottom w:val="0"/>
      <w:divBdr>
        <w:top w:val="none" w:sz="0" w:space="0" w:color="auto"/>
        <w:left w:val="none" w:sz="0" w:space="0" w:color="auto"/>
        <w:bottom w:val="none" w:sz="0" w:space="0" w:color="auto"/>
        <w:right w:val="none" w:sz="0" w:space="0" w:color="auto"/>
      </w:divBdr>
    </w:div>
    <w:div w:id="577060378">
      <w:bodyDiv w:val="1"/>
      <w:marLeft w:val="0"/>
      <w:marRight w:val="0"/>
      <w:marTop w:val="0"/>
      <w:marBottom w:val="0"/>
      <w:divBdr>
        <w:top w:val="none" w:sz="0" w:space="0" w:color="auto"/>
        <w:left w:val="none" w:sz="0" w:space="0" w:color="auto"/>
        <w:bottom w:val="none" w:sz="0" w:space="0" w:color="auto"/>
        <w:right w:val="none" w:sz="0" w:space="0" w:color="auto"/>
      </w:divBdr>
    </w:div>
    <w:div w:id="580330151">
      <w:bodyDiv w:val="1"/>
      <w:marLeft w:val="0"/>
      <w:marRight w:val="0"/>
      <w:marTop w:val="0"/>
      <w:marBottom w:val="0"/>
      <w:divBdr>
        <w:top w:val="none" w:sz="0" w:space="0" w:color="auto"/>
        <w:left w:val="none" w:sz="0" w:space="0" w:color="auto"/>
        <w:bottom w:val="none" w:sz="0" w:space="0" w:color="auto"/>
        <w:right w:val="none" w:sz="0" w:space="0" w:color="auto"/>
      </w:divBdr>
    </w:div>
    <w:div w:id="585652570">
      <w:bodyDiv w:val="1"/>
      <w:marLeft w:val="0"/>
      <w:marRight w:val="750"/>
      <w:marTop w:val="0"/>
      <w:marBottom w:val="0"/>
      <w:divBdr>
        <w:top w:val="none" w:sz="0" w:space="0" w:color="auto"/>
        <w:left w:val="none" w:sz="0" w:space="0" w:color="auto"/>
        <w:bottom w:val="none" w:sz="0" w:space="0" w:color="auto"/>
        <w:right w:val="none" w:sz="0" w:space="0" w:color="auto"/>
      </w:divBdr>
      <w:divsChild>
        <w:div w:id="2079549371">
          <w:marLeft w:val="0"/>
          <w:marRight w:val="0"/>
          <w:marTop w:val="0"/>
          <w:marBottom w:val="0"/>
          <w:divBdr>
            <w:top w:val="none" w:sz="0" w:space="0" w:color="auto"/>
            <w:left w:val="none" w:sz="0" w:space="0" w:color="auto"/>
            <w:bottom w:val="none" w:sz="0" w:space="0" w:color="auto"/>
            <w:right w:val="none" w:sz="0" w:space="0" w:color="auto"/>
          </w:divBdr>
          <w:divsChild>
            <w:div w:id="1931307332">
              <w:marLeft w:val="0"/>
              <w:marRight w:val="0"/>
              <w:marTop w:val="0"/>
              <w:marBottom w:val="0"/>
              <w:divBdr>
                <w:top w:val="none" w:sz="0" w:space="0" w:color="auto"/>
                <w:left w:val="none" w:sz="0" w:space="0" w:color="auto"/>
                <w:bottom w:val="none" w:sz="0" w:space="0" w:color="auto"/>
                <w:right w:val="none" w:sz="0" w:space="0" w:color="auto"/>
              </w:divBdr>
              <w:divsChild>
                <w:div w:id="71123712">
                  <w:marLeft w:val="0"/>
                  <w:marRight w:val="0"/>
                  <w:marTop w:val="0"/>
                  <w:marBottom w:val="0"/>
                  <w:divBdr>
                    <w:top w:val="none" w:sz="0" w:space="0" w:color="auto"/>
                    <w:left w:val="none" w:sz="0" w:space="0" w:color="auto"/>
                    <w:bottom w:val="none" w:sz="0" w:space="0" w:color="auto"/>
                    <w:right w:val="none" w:sz="0" w:space="0" w:color="auto"/>
                  </w:divBdr>
                  <w:divsChild>
                    <w:div w:id="1925845397">
                      <w:marLeft w:val="0"/>
                      <w:marRight w:val="0"/>
                      <w:marTop w:val="0"/>
                      <w:marBottom w:val="0"/>
                      <w:divBdr>
                        <w:top w:val="none" w:sz="0" w:space="0" w:color="auto"/>
                        <w:left w:val="none" w:sz="0" w:space="0" w:color="auto"/>
                        <w:bottom w:val="none" w:sz="0" w:space="0" w:color="auto"/>
                        <w:right w:val="none" w:sz="0" w:space="0" w:color="auto"/>
                      </w:divBdr>
                      <w:divsChild>
                        <w:div w:id="1579169322">
                          <w:marLeft w:val="0"/>
                          <w:marRight w:val="0"/>
                          <w:marTop w:val="0"/>
                          <w:marBottom w:val="0"/>
                          <w:divBdr>
                            <w:top w:val="none" w:sz="0" w:space="0" w:color="auto"/>
                            <w:left w:val="none" w:sz="0" w:space="0" w:color="auto"/>
                            <w:bottom w:val="none" w:sz="0" w:space="0" w:color="auto"/>
                            <w:right w:val="none" w:sz="0" w:space="0" w:color="auto"/>
                          </w:divBdr>
                          <w:divsChild>
                            <w:div w:id="838468474">
                              <w:marLeft w:val="0"/>
                              <w:marRight w:val="0"/>
                              <w:marTop w:val="0"/>
                              <w:marBottom w:val="0"/>
                              <w:divBdr>
                                <w:top w:val="none" w:sz="0" w:space="0" w:color="auto"/>
                                <w:left w:val="none" w:sz="0" w:space="0" w:color="auto"/>
                                <w:bottom w:val="none" w:sz="0" w:space="0" w:color="auto"/>
                                <w:right w:val="none" w:sz="0" w:space="0" w:color="auto"/>
                              </w:divBdr>
                              <w:divsChild>
                                <w:div w:id="1788043876">
                                  <w:marLeft w:val="0"/>
                                  <w:marRight w:val="0"/>
                                  <w:marTop w:val="0"/>
                                  <w:marBottom w:val="0"/>
                                  <w:divBdr>
                                    <w:top w:val="none" w:sz="0" w:space="0" w:color="auto"/>
                                    <w:left w:val="none" w:sz="0" w:space="0" w:color="auto"/>
                                    <w:bottom w:val="none" w:sz="0" w:space="0" w:color="auto"/>
                                    <w:right w:val="none" w:sz="0" w:space="0" w:color="auto"/>
                                  </w:divBdr>
                                  <w:divsChild>
                                    <w:div w:id="1225066202">
                                      <w:marLeft w:val="0"/>
                                      <w:marRight w:val="0"/>
                                      <w:marTop w:val="0"/>
                                      <w:marBottom w:val="0"/>
                                      <w:divBdr>
                                        <w:top w:val="none" w:sz="0" w:space="0" w:color="auto"/>
                                        <w:left w:val="none" w:sz="0" w:space="0" w:color="auto"/>
                                        <w:bottom w:val="none" w:sz="0" w:space="0" w:color="auto"/>
                                        <w:right w:val="none" w:sz="0" w:space="0" w:color="auto"/>
                                      </w:divBdr>
                                      <w:divsChild>
                                        <w:div w:id="1255557641">
                                          <w:marLeft w:val="0"/>
                                          <w:marRight w:val="0"/>
                                          <w:marTop w:val="0"/>
                                          <w:marBottom w:val="0"/>
                                          <w:divBdr>
                                            <w:top w:val="none" w:sz="0" w:space="0" w:color="auto"/>
                                            <w:left w:val="none" w:sz="0" w:space="0" w:color="auto"/>
                                            <w:bottom w:val="none" w:sz="0" w:space="0" w:color="auto"/>
                                            <w:right w:val="none" w:sz="0" w:space="0" w:color="auto"/>
                                          </w:divBdr>
                                          <w:divsChild>
                                            <w:div w:id="85465992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74252975">
                                                  <w:blockQuote w:val="1"/>
                                                  <w:marLeft w:val="0"/>
                                                  <w:marRight w:val="0"/>
                                                  <w:marTop w:val="0"/>
                                                  <w:marBottom w:val="300"/>
                                                  <w:divBdr>
                                                    <w:top w:val="none" w:sz="0" w:space="0" w:color="auto"/>
                                                    <w:left w:val="single" w:sz="36" w:space="15" w:color="EEEEEE"/>
                                                    <w:bottom w:val="none" w:sz="0" w:space="0" w:color="auto"/>
                                                    <w:right w:val="none" w:sz="0" w:space="0" w:color="auto"/>
                                                  </w:divBdr>
                                                </w:div>
                                                <w:div w:id="176098304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57529063">
                                                      <w:marLeft w:val="0"/>
                                                      <w:marRight w:val="0"/>
                                                      <w:marTop w:val="0"/>
                                                      <w:marBottom w:val="0"/>
                                                      <w:divBdr>
                                                        <w:top w:val="none" w:sz="0" w:space="0" w:color="auto"/>
                                                        <w:left w:val="none" w:sz="0" w:space="0" w:color="auto"/>
                                                        <w:bottom w:val="none" w:sz="0" w:space="0" w:color="auto"/>
                                                        <w:right w:val="none" w:sz="0" w:space="0" w:color="auto"/>
                                                      </w:divBdr>
                                                      <w:divsChild>
                                                        <w:div w:id="197094027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4548361">
                                                      <w:marLeft w:val="0"/>
                                                      <w:marRight w:val="0"/>
                                                      <w:marTop w:val="0"/>
                                                      <w:marBottom w:val="0"/>
                                                      <w:divBdr>
                                                        <w:top w:val="none" w:sz="0" w:space="0" w:color="auto"/>
                                                        <w:left w:val="none" w:sz="0" w:space="0" w:color="auto"/>
                                                        <w:bottom w:val="none" w:sz="0" w:space="0" w:color="auto"/>
                                                        <w:right w:val="none" w:sz="0" w:space="0" w:color="auto"/>
                                                      </w:divBdr>
                                                      <w:divsChild>
                                                        <w:div w:id="25979868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18212342">
                                                      <w:marLeft w:val="0"/>
                                                      <w:marRight w:val="0"/>
                                                      <w:marTop w:val="0"/>
                                                      <w:marBottom w:val="0"/>
                                                      <w:divBdr>
                                                        <w:top w:val="none" w:sz="0" w:space="0" w:color="auto"/>
                                                        <w:left w:val="none" w:sz="0" w:space="0" w:color="auto"/>
                                                        <w:bottom w:val="none" w:sz="0" w:space="0" w:color="auto"/>
                                                        <w:right w:val="none" w:sz="0" w:space="0" w:color="auto"/>
                                                      </w:divBdr>
                                                      <w:divsChild>
                                                        <w:div w:id="14952985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04340188">
                                                      <w:marLeft w:val="0"/>
                                                      <w:marRight w:val="0"/>
                                                      <w:marTop w:val="0"/>
                                                      <w:marBottom w:val="0"/>
                                                      <w:divBdr>
                                                        <w:top w:val="none" w:sz="0" w:space="0" w:color="auto"/>
                                                        <w:left w:val="none" w:sz="0" w:space="0" w:color="auto"/>
                                                        <w:bottom w:val="none" w:sz="0" w:space="0" w:color="auto"/>
                                                        <w:right w:val="none" w:sz="0" w:space="0" w:color="auto"/>
                                                      </w:divBdr>
                                                      <w:divsChild>
                                                        <w:div w:id="129421520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30300366">
                                                      <w:marLeft w:val="0"/>
                                                      <w:marRight w:val="0"/>
                                                      <w:marTop w:val="0"/>
                                                      <w:marBottom w:val="0"/>
                                                      <w:divBdr>
                                                        <w:top w:val="none" w:sz="0" w:space="0" w:color="auto"/>
                                                        <w:left w:val="none" w:sz="0" w:space="0" w:color="auto"/>
                                                        <w:bottom w:val="none" w:sz="0" w:space="0" w:color="auto"/>
                                                        <w:right w:val="none" w:sz="0" w:space="0" w:color="auto"/>
                                                      </w:divBdr>
                                                      <w:divsChild>
                                                        <w:div w:id="17715834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48039146">
                                                      <w:marLeft w:val="0"/>
                                                      <w:marRight w:val="0"/>
                                                      <w:marTop w:val="0"/>
                                                      <w:marBottom w:val="0"/>
                                                      <w:divBdr>
                                                        <w:top w:val="none" w:sz="0" w:space="0" w:color="auto"/>
                                                        <w:left w:val="none" w:sz="0" w:space="0" w:color="auto"/>
                                                        <w:bottom w:val="none" w:sz="0" w:space="0" w:color="auto"/>
                                                        <w:right w:val="none" w:sz="0" w:space="0" w:color="auto"/>
                                                      </w:divBdr>
                                                      <w:divsChild>
                                                        <w:div w:id="9698967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17117098">
                                                      <w:marLeft w:val="0"/>
                                                      <w:marRight w:val="0"/>
                                                      <w:marTop w:val="0"/>
                                                      <w:marBottom w:val="0"/>
                                                      <w:divBdr>
                                                        <w:top w:val="none" w:sz="0" w:space="0" w:color="auto"/>
                                                        <w:left w:val="none" w:sz="0" w:space="0" w:color="auto"/>
                                                        <w:bottom w:val="none" w:sz="0" w:space="0" w:color="auto"/>
                                                        <w:right w:val="none" w:sz="0" w:space="0" w:color="auto"/>
                                                      </w:divBdr>
                                                      <w:divsChild>
                                                        <w:div w:id="15637121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8627926">
                                                      <w:marLeft w:val="0"/>
                                                      <w:marRight w:val="0"/>
                                                      <w:marTop w:val="0"/>
                                                      <w:marBottom w:val="0"/>
                                                      <w:divBdr>
                                                        <w:top w:val="none" w:sz="0" w:space="0" w:color="auto"/>
                                                        <w:left w:val="none" w:sz="0" w:space="0" w:color="auto"/>
                                                        <w:bottom w:val="none" w:sz="0" w:space="0" w:color="auto"/>
                                                        <w:right w:val="none" w:sz="0" w:space="0" w:color="auto"/>
                                                      </w:divBdr>
                                                      <w:divsChild>
                                                        <w:div w:id="13959306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99455135">
                                                      <w:marLeft w:val="0"/>
                                                      <w:marRight w:val="0"/>
                                                      <w:marTop w:val="0"/>
                                                      <w:marBottom w:val="0"/>
                                                      <w:divBdr>
                                                        <w:top w:val="none" w:sz="0" w:space="0" w:color="auto"/>
                                                        <w:left w:val="none" w:sz="0" w:space="0" w:color="auto"/>
                                                        <w:bottom w:val="none" w:sz="0" w:space="0" w:color="auto"/>
                                                        <w:right w:val="none" w:sz="0" w:space="0" w:color="auto"/>
                                                      </w:divBdr>
                                                      <w:divsChild>
                                                        <w:div w:id="15195392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86497600">
      <w:bodyDiv w:val="1"/>
      <w:marLeft w:val="0"/>
      <w:marRight w:val="0"/>
      <w:marTop w:val="0"/>
      <w:marBottom w:val="0"/>
      <w:divBdr>
        <w:top w:val="none" w:sz="0" w:space="0" w:color="auto"/>
        <w:left w:val="none" w:sz="0" w:space="0" w:color="auto"/>
        <w:bottom w:val="none" w:sz="0" w:space="0" w:color="auto"/>
        <w:right w:val="none" w:sz="0" w:space="0" w:color="auto"/>
      </w:divBdr>
    </w:div>
    <w:div w:id="586965865">
      <w:bodyDiv w:val="1"/>
      <w:marLeft w:val="0"/>
      <w:marRight w:val="0"/>
      <w:marTop w:val="0"/>
      <w:marBottom w:val="0"/>
      <w:divBdr>
        <w:top w:val="none" w:sz="0" w:space="0" w:color="auto"/>
        <w:left w:val="none" w:sz="0" w:space="0" w:color="auto"/>
        <w:bottom w:val="none" w:sz="0" w:space="0" w:color="auto"/>
        <w:right w:val="none" w:sz="0" w:space="0" w:color="auto"/>
      </w:divBdr>
    </w:div>
    <w:div w:id="597055544">
      <w:bodyDiv w:val="1"/>
      <w:marLeft w:val="0"/>
      <w:marRight w:val="0"/>
      <w:marTop w:val="0"/>
      <w:marBottom w:val="0"/>
      <w:divBdr>
        <w:top w:val="none" w:sz="0" w:space="0" w:color="auto"/>
        <w:left w:val="none" w:sz="0" w:space="0" w:color="auto"/>
        <w:bottom w:val="none" w:sz="0" w:space="0" w:color="auto"/>
        <w:right w:val="none" w:sz="0" w:space="0" w:color="auto"/>
      </w:divBdr>
    </w:div>
    <w:div w:id="599684641">
      <w:bodyDiv w:val="1"/>
      <w:marLeft w:val="0"/>
      <w:marRight w:val="0"/>
      <w:marTop w:val="0"/>
      <w:marBottom w:val="0"/>
      <w:divBdr>
        <w:top w:val="none" w:sz="0" w:space="0" w:color="auto"/>
        <w:left w:val="none" w:sz="0" w:space="0" w:color="auto"/>
        <w:bottom w:val="none" w:sz="0" w:space="0" w:color="auto"/>
        <w:right w:val="none" w:sz="0" w:space="0" w:color="auto"/>
      </w:divBdr>
    </w:div>
    <w:div w:id="605501293">
      <w:bodyDiv w:val="1"/>
      <w:marLeft w:val="0"/>
      <w:marRight w:val="0"/>
      <w:marTop w:val="0"/>
      <w:marBottom w:val="0"/>
      <w:divBdr>
        <w:top w:val="none" w:sz="0" w:space="0" w:color="auto"/>
        <w:left w:val="none" w:sz="0" w:space="0" w:color="auto"/>
        <w:bottom w:val="none" w:sz="0" w:space="0" w:color="auto"/>
        <w:right w:val="none" w:sz="0" w:space="0" w:color="auto"/>
      </w:divBdr>
      <w:divsChild>
        <w:div w:id="1141657734">
          <w:marLeft w:val="340"/>
          <w:marRight w:val="0"/>
          <w:marTop w:val="160"/>
          <w:marBottom w:val="200"/>
          <w:divBdr>
            <w:top w:val="none" w:sz="0" w:space="0" w:color="auto"/>
            <w:left w:val="none" w:sz="0" w:space="0" w:color="auto"/>
            <w:bottom w:val="none" w:sz="0" w:space="0" w:color="auto"/>
            <w:right w:val="none" w:sz="0" w:space="0" w:color="auto"/>
          </w:divBdr>
        </w:div>
        <w:div w:id="137353191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33547237">
              <w:blockQuote w:val="1"/>
              <w:marLeft w:val="400"/>
              <w:marRight w:val="0"/>
              <w:marTop w:val="160"/>
              <w:marBottom w:val="200"/>
              <w:divBdr>
                <w:top w:val="none" w:sz="0" w:space="0" w:color="auto"/>
                <w:left w:val="none" w:sz="0" w:space="0" w:color="auto"/>
                <w:bottom w:val="none" w:sz="0" w:space="0" w:color="auto"/>
                <w:right w:val="none" w:sz="0" w:space="0" w:color="auto"/>
              </w:divBdr>
            </w:div>
            <w:div w:id="11244231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88962245">
                  <w:marLeft w:val="0"/>
                  <w:marRight w:val="0"/>
                  <w:marTop w:val="0"/>
                  <w:marBottom w:val="0"/>
                  <w:divBdr>
                    <w:top w:val="none" w:sz="0" w:space="0" w:color="auto"/>
                    <w:left w:val="none" w:sz="0" w:space="0" w:color="auto"/>
                    <w:bottom w:val="none" w:sz="0" w:space="0" w:color="auto"/>
                    <w:right w:val="none" w:sz="0" w:space="0" w:color="auto"/>
                  </w:divBdr>
                  <w:divsChild>
                    <w:div w:id="10276789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96147053">
                  <w:marLeft w:val="0"/>
                  <w:marRight w:val="0"/>
                  <w:marTop w:val="0"/>
                  <w:marBottom w:val="0"/>
                  <w:divBdr>
                    <w:top w:val="none" w:sz="0" w:space="0" w:color="auto"/>
                    <w:left w:val="none" w:sz="0" w:space="0" w:color="auto"/>
                    <w:bottom w:val="none" w:sz="0" w:space="0" w:color="auto"/>
                    <w:right w:val="none" w:sz="0" w:space="0" w:color="auto"/>
                  </w:divBdr>
                  <w:divsChild>
                    <w:div w:id="7750535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351425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07616586">
      <w:bodyDiv w:val="1"/>
      <w:marLeft w:val="0"/>
      <w:marRight w:val="0"/>
      <w:marTop w:val="0"/>
      <w:marBottom w:val="0"/>
      <w:divBdr>
        <w:top w:val="none" w:sz="0" w:space="0" w:color="auto"/>
        <w:left w:val="none" w:sz="0" w:space="0" w:color="auto"/>
        <w:bottom w:val="none" w:sz="0" w:space="0" w:color="auto"/>
        <w:right w:val="none" w:sz="0" w:space="0" w:color="auto"/>
      </w:divBdr>
      <w:divsChild>
        <w:div w:id="814758433">
          <w:blockQuote w:val="1"/>
          <w:marLeft w:val="400"/>
          <w:marRight w:val="0"/>
          <w:marTop w:val="160"/>
          <w:marBottom w:val="200"/>
          <w:divBdr>
            <w:top w:val="none" w:sz="0" w:space="0" w:color="auto"/>
            <w:left w:val="none" w:sz="0" w:space="0" w:color="auto"/>
            <w:bottom w:val="none" w:sz="0" w:space="0" w:color="auto"/>
            <w:right w:val="none" w:sz="0" w:space="0" w:color="auto"/>
          </w:divBdr>
        </w:div>
        <w:div w:id="12377134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10625173">
      <w:bodyDiv w:val="1"/>
      <w:marLeft w:val="0"/>
      <w:marRight w:val="0"/>
      <w:marTop w:val="0"/>
      <w:marBottom w:val="0"/>
      <w:divBdr>
        <w:top w:val="none" w:sz="0" w:space="0" w:color="auto"/>
        <w:left w:val="none" w:sz="0" w:space="0" w:color="auto"/>
        <w:bottom w:val="none" w:sz="0" w:space="0" w:color="auto"/>
        <w:right w:val="none" w:sz="0" w:space="0" w:color="auto"/>
      </w:divBdr>
    </w:div>
    <w:div w:id="611084856">
      <w:bodyDiv w:val="1"/>
      <w:marLeft w:val="0"/>
      <w:marRight w:val="0"/>
      <w:marTop w:val="0"/>
      <w:marBottom w:val="0"/>
      <w:divBdr>
        <w:top w:val="none" w:sz="0" w:space="0" w:color="auto"/>
        <w:left w:val="none" w:sz="0" w:space="0" w:color="auto"/>
        <w:bottom w:val="none" w:sz="0" w:space="0" w:color="auto"/>
        <w:right w:val="none" w:sz="0" w:space="0" w:color="auto"/>
      </w:divBdr>
    </w:div>
    <w:div w:id="612515815">
      <w:bodyDiv w:val="1"/>
      <w:marLeft w:val="0"/>
      <w:marRight w:val="0"/>
      <w:marTop w:val="0"/>
      <w:marBottom w:val="0"/>
      <w:divBdr>
        <w:top w:val="none" w:sz="0" w:space="0" w:color="auto"/>
        <w:left w:val="none" w:sz="0" w:space="0" w:color="auto"/>
        <w:bottom w:val="none" w:sz="0" w:space="0" w:color="auto"/>
        <w:right w:val="none" w:sz="0" w:space="0" w:color="auto"/>
      </w:divBdr>
    </w:div>
    <w:div w:id="617302482">
      <w:bodyDiv w:val="1"/>
      <w:marLeft w:val="0"/>
      <w:marRight w:val="0"/>
      <w:marTop w:val="0"/>
      <w:marBottom w:val="0"/>
      <w:divBdr>
        <w:top w:val="none" w:sz="0" w:space="0" w:color="auto"/>
        <w:left w:val="none" w:sz="0" w:space="0" w:color="auto"/>
        <w:bottom w:val="none" w:sz="0" w:space="0" w:color="auto"/>
        <w:right w:val="none" w:sz="0" w:space="0" w:color="auto"/>
      </w:divBdr>
    </w:div>
    <w:div w:id="618027292">
      <w:bodyDiv w:val="1"/>
      <w:marLeft w:val="0"/>
      <w:marRight w:val="0"/>
      <w:marTop w:val="0"/>
      <w:marBottom w:val="0"/>
      <w:divBdr>
        <w:top w:val="none" w:sz="0" w:space="0" w:color="auto"/>
        <w:left w:val="none" w:sz="0" w:space="0" w:color="auto"/>
        <w:bottom w:val="none" w:sz="0" w:space="0" w:color="auto"/>
        <w:right w:val="none" w:sz="0" w:space="0" w:color="auto"/>
      </w:divBdr>
    </w:div>
    <w:div w:id="630670381">
      <w:bodyDiv w:val="1"/>
      <w:marLeft w:val="0"/>
      <w:marRight w:val="0"/>
      <w:marTop w:val="0"/>
      <w:marBottom w:val="0"/>
      <w:divBdr>
        <w:top w:val="none" w:sz="0" w:space="0" w:color="auto"/>
        <w:left w:val="none" w:sz="0" w:space="0" w:color="auto"/>
        <w:bottom w:val="none" w:sz="0" w:space="0" w:color="auto"/>
        <w:right w:val="none" w:sz="0" w:space="0" w:color="auto"/>
      </w:divBdr>
    </w:div>
    <w:div w:id="630670506">
      <w:bodyDiv w:val="1"/>
      <w:marLeft w:val="0"/>
      <w:marRight w:val="0"/>
      <w:marTop w:val="0"/>
      <w:marBottom w:val="0"/>
      <w:divBdr>
        <w:top w:val="none" w:sz="0" w:space="0" w:color="auto"/>
        <w:left w:val="none" w:sz="0" w:space="0" w:color="auto"/>
        <w:bottom w:val="none" w:sz="0" w:space="0" w:color="auto"/>
        <w:right w:val="none" w:sz="0" w:space="0" w:color="auto"/>
      </w:divBdr>
    </w:div>
    <w:div w:id="646402202">
      <w:bodyDiv w:val="1"/>
      <w:marLeft w:val="0"/>
      <w:marRight w:val="0"/>
      <w:marTop w:val="0"/>
      <w:marBottom w:val="0"/>
      <w:divBdr>
        <w:top w:val="none" w:sz="0" w:space="0" w:color="auto"/>
        <w:left w:val="none" w:sz="0" w:space="0" w:color="auto"/>
        <w:bottom w:val="none" w:sz="0" w:space="0" w:color="auto"/>
        <w:right w:val="none" w:sz="0" w:space="0" w:color="auto"/>
      </w:divBdr>
      <w:divsChild>
        <w:div w:id="1014501535">
          <w:marLeft w:val="0"/>
          <w:marRight w:val="0"/>
          <w:marTop w:val="0"/>
          <w:marBottom w:val="0"/>
          <w:divBdr>
            <w:top w:val="none" w:sz="0" w:space="0" w:color="auto"/>
            <w:left w:val="none" w:sz="0" w:space="0" w:color="auto"/>
            <w:bottom w:val="none" w:sz="0" w:space="0" w:color="auto"/>
            <w:right w:val="none" w:sz="0" w:space="0" w:color="auto"/>
          </w:divBdr>
          <w:divsChild>
            <w:div w:id="881328460">
              <w:marLeft w:val="0"/>
              <w:marRight w:val="0"/>
              <w:marTop w:val="0"/>
              <w:marBottom w:val="0"/>
              <w:divBdr>
                <w:top w:val="none" w:sz="0" w:space="0" w:color="auto"/>
                <w:left w:val="none" w:sz="0" w:space="0" w:color="auto"/>
                <w:bottom w:val="none" w:sz="0" w:space="0" w:color="auto"/>
                <w:right w:val="none" w:sz="0" w:space="0" w:color="auto"/>
              </w:divBdr>
              <w:divsChild>
                <w:div w:id="577328335">
                  <w:marLeft w:val="0"/>
                  <w:marRight w:val="0"/>
                  <w:marTop w:val="0"/>
                  <w:marBottom w:val="0"/>
                  <w:divBdr>
                    <w:top w:val="none" w:sz="0" w:space="0" w:color="auto"/>
                    <w:left w:val="none" w:sz="0" w:space="0" w:color="auto"/>
                    <w:bottom w:val="none" w:sz="0" w:space="0" w:color="auto"/>
                    <w:right w:val="none" w:sz="0" w:space="0" w:color="auto"/>
                  </w:divBdr>
                  <w:divsChild>
                    <w:div w:id="2077775785">
                      <w:marLeft w:val="0"/>
                      <w:marRight w:val="0"/>
                      <w:marTop w:val="0"/>
                      <w:marBottom w:val="0"/>
                      <w:divBdr>
                        <w:top w:val="none" w:sz="0" w:space="0" w:color="auto"/>
                        <w:left w:val="none" w:sz="0" w:space="0" w:color="auto"/>
                        <w:bottom w:val="none" w:sz="0" w:space="0" w:color="auto"/>
                        <w:right w:val="none" w:sz="0" w:space="0" w:color="auto"/>
                      </w:divBdr>
                      <w:divsChild>
                        <w:div w:id="1757633385">
                          <w:marLeft w:val="0"/>
                          <w:marRight w:val="0"/>
                          <w:marTop w:val="15"/>
                          <w:marBottom w:val="0"/>
                          <w:divBdr>
                            <w:top w:val="none" w:sz="0" w:space="0" w:color="auto"/>
                            <w:left w:val="none" w:sz="0" w:space="0" w:color="auto"/>
                            <w:bottom w:val="none" w:sz="0" w:space="0" w:color="auto"/>
                            <w:right w:val="none" w:sz="0" w:space="0" w:color="auto"/>
                          </w:divBdr>
                          <w:divsChild>
                            <w:div w:id="1229730539">
                              <w:marLeft w:val="0"/>
                              <w:marRight w:val="0"/>
                              <w:marTop w:val="0"/>
                              <w:marBottom w:val="0"/>
                              <w:divBdr>
                                <w:top w:val="none" w:sz="0" w:space="0" w:color="auto"/>
                                <w:left w:val="none" w:sz="0" w:space="0" w:color="auto"/>
                                <w:bottom w:val="none" w:sz="0" w:space="0" w:color="auto"/>
                                <w:right w:val="none" w:sz="0" w:space="0" w:color="auto"/>
                              </w:divBdr>
                              <w:divsChild>
                                <w:div w:id="189882400">
                                  <w:marLeft w:val="0"/>
                                  <w:marRight w:val="0"/>
                                  <w:marTop w:val="0"/>
                                  <w:marBottom w:val="0"/>
                                  <w:divBdr>
                                    <w:top w:val="none" w:sz="0" w:space="0" w:color="auto"/>
                                    <w:left w:val="none" w:sz="0" w:space="0" w:color="auto"/>
                                    <w:bottom w:val="none" w:sz="0" w:space="0" w:color="auto"/>
                                    <w:right w:val="none" w:sz="0" w:space="0" w:color="auto"/>
                                  </w:divBdr>
                                </w:div>
                                <w:div w:id="258492311">
                                  <w:marLeft w:val="0"/>
                                  <w:marRight w:val="0"/>
                                  <w:marTop w:val="0"/>
                                  <w:marBottom w:val="0"/>
                                  <w:divBdr>
                                    <w:top w:val="none" w:sz="0" w:space="0" w:color="auto"/>
                                    <w:left w:val="none" w:sz="0" w:space="0" w:color="auto"/>
                                    <w:bottom w:val="none" w:sz="0" w:space="0" w:color="auto"/>
                                    <w:right w:val="none" w:sz="0" w:space="0" w:color="auto"/>
                                  </w:divBdr>
                                </w:div>
                                <w:div w:id="529995425">
                                  <w:marLeft w:val="0"/>
                                  <w:marRight w:val="0"/>
                                  <w:marTop w:val="0"/>
                                  <w:marBottom w:val="0"/>
                                  <w:divBdr>
                                    <w:top w:val="none" w:sz="0" w:space="0" w:color="auto"/>
                                    <w:left w:val="none" w:sz="0" w:space="0" w:color="auto"/>
                                    <w:bottom w:val="none" w:sz="0" w:space="0" w:color="auto"/>
                                    <w:right w:val="none" w:sz="0" w:space="0" w:color="auto"/>
                                  </w:divBdr>
                                </w:div>
                                <w:div w:id="839810799">
                                  <w:marLeft w:val="0"/>
                                  <w:marRight w:val="0"/>
                                  <w:marTop w:val="0"/>
                                  <w:marBottom w:val="0"/>
                                  <w:divBdr>
                                    <w:top w:val="none" w:sz="0" w:space="0" w:color="auto"/>
                                    <w:left w:val="none" w:sz="0" w:space="0" w:color="auto"/>
                                    <w:bottom w:val="none" w:sz="0" w:space="0" w:color="auto"/>
                                    <w:right w:val="none" w:sz="0" w:space="0" w:color="auto"/>
                                  </w:divBdr>
                                </w:div>
                                <w:div w:id="929654427">
                                  <w:marLeft w:val="0"/>
                                  <w:marRight w:val="0"/>
                                  <w:marTop w:val="0"/>
                                  <w:marBottom w:val="0"/>
                                  <w:divBdr>
                                    <w:top w:val="none" w:sz="0" w:space="0" w:color="auto"/>
                                    <w:left w:val="none" w:sz="0" w:space="0" w:color="auto"/>
                                    <w:bottom w:val="none" w:sz="0" w:space="0" w:color="auto"/>
                                    <w:right w:val="none" w:sz="0" w:space="0" w:color="auto"/>
                                  </w:divBdr>
                                </w:div>
                                <w:div w:id="1023635132">
                                  <w:marLeft w:val="0"/>
                                  <w:marRight w:val="0"/>
                                  <w:marTop w:val="0"/>
                                  <w:marBottom w:val="0"/>
                                  <w:divBdr>
                                    <w:top w:val="none" w:sz="0" w:space="0" w:color="auto"/>
                                    <w:left w:val="none" w:sz="0" w:space="0" w:color="auto"/>
                                    <w:bottom w:val="none" w:sz="0" w:space="0" w:color="auto"/>
                                    <w:right w:val="none" w:sz="0" w:space="0" w:color="auto"/>
                                  </w:divBdr>
                                </w:div>
                                <w:div w:id="1045905631">
                                  <w:marLeft w:val="0"/>
                                  <w:marRight w:val="0"/>
                                  <w:marTop w:val="0"/>
                                  <w:marBottom w:val="0"/>
                                  <w:divBdr>
                                    <w:top w:val="none" w:sz="0" w:space="0" w:color="auto"/>
                                    <w:left w:val="none" w:sz="0" w:space="0" w:color="auto"/>
                                    <w:bottom w:val="none" w:sz="0" w:space="0" w:color="auto"/>
                                    <w:right w:val="none" w:sz="0" w:space="0" w:color="auto"/>
                                  </w:divBdr>
                                </w:div>
                                <w:div w:id="1053306703">
                                  <w:marLeft w:val="0"/>
                                  <w:marRight w:val="0"/>
                                  <w:marTop w:val="0"/>
                                  <w:marBottom w:val="0"/>
                                  <w:divBdr>
                                    <w:top w:val="none" w:sz="0" w:space="0" w:color="auto"/>
                                    <w:left w:val="none" w:sz="0" w:space="0" w:color="auto"/>
                                    <w:bottom w:val="none" w:sz="0" w:space="0" w:color="auto"/>
                                    <w:right w:val="none" w:sz="0" w:space="0" w:color="auto"/>
                                  </w:divBdr>
                                </w:div>
                                <w:div w:id="1160847380">
                                  <w:marLeft w:val="0"/>
                                  <w:marRight w:val="0"/>
                                  <w:marTop w:val="0"/>
                                  <w:marBottom w:val="0"/>
                                  <w:divBdr>
                                    <w:top w:val="none" w:sz="0" w:space="0" w:color="auto"/>
                                    <w:left w:val="none" w:sz="0" w:space="0" w:color="auto"/>
                                    <w:bottom w:val="none" w:sz="0" w:space="0" w:color="auto"/>
                                    <w:right w:val="none" w:sz="0" w:space="0" w:color="auto"/>
                                  </w:divBdr>
                                </w:div>
                                <w:div w:id="1364984285">
                                  <w:marLeft w:val="0"/>
                                  <w:marRight w:val="0"/>
                                  <w:marTop w:val="0"/>
                                  <w:marBottom w:val="0"/>
                                  <w:divBdr>
                                    <w:top w:val="none" w:sz="0" w:space="0" w:color="auto"/>
                                    <w:left w:val="none" w:sz="0" w:space="0" w:color="auto"/>
                                    <w:bottom w:val="none" w:sz="0" w:space="0" w:color="auto"/>
                                    <w:right w:val="none" w:sz="0" w:space="0" w:color="auto"/>
                                  </w:divBdr>
                                </w:div>
                                <w:div w:id="1366061766">
                                  <w:marLeft w:val="0"/>
                                  <w:marRight w:val="0"/>
                                  <w:marTop w:val="0"/>
                                  <w:marBottom w:val="0"/>
                                  <w:divBdr>
                                    <w:top w:val="none" w:sz="0" w:space="0" w:color="auto"/>
                                    <w:left w:val="none" w:sz="0" w:space="0" w:color="auto"/>
                                    <w:bottom w:val="none" w:sz="0" w:space="0" w:color="auto"/>
                                    <w:right w:val="none" w:sz="0" w:space="0" w:color="auto"/>
                                  </w:divBdr>
                                </w:div>
                                <w:div w:id="1543908165">
                                  <w:marLeft w:val="0"/>
                                  <w:marRight w:val="0"/>
                                  <w:marTop w:val="0"/>
                                  <w:marBottom w:val="0"/>
                                  <w:divBdr>
                                    <w:top w:val="none" w:sz="0" w:space="0" w:color="auto"/>
                                    <w:left w:val="none" w:sz="0" w:space="0" w:color="auto"/>
                                    <w:bottom w:val="none" w:sz="0" w:space="0" w:color="auto"/>
                                    <w:right w:val="none" w:sz="0" w:space="0" w:color="auto"/>
                                  </w:divBdr>
                                </w:div>
                                <w:div w:id="1673944912">
                                  <w:marLeft w:val="0"/>
                                  <w:marRight w:val="0"/>
                                  <w:marTop w:val="0"/>
                                  <w:marBottom w:val="0"/>
                                  <w:divBdr>
                                    <w:top w:val="none" w:sz="0" w:space="0" w:color="auto"/>
                                    <w:left w:val="none" w:sz="0" w:space="0" w:color="auto"/>
                                    <w:bottom w:val="none" w:sz="0" w:space="0" w:color="auto"/>
                                    <w:right w:val="none" w:sz="0" w:space="0" w:color="auto"/>
                                  </w:divBdr>
                                </w:div>
                                <w:div w:id="1944266267">
                                  <w:marLeft w:val="0"/>
                                  <w:marRight w:val="0"/>
                                  <w:marTop w:val="0"/>
                                  <w:marBottom w:val="0"/>
                                  <w:divBdr>
                                    <w:top w:val="none" w:sz="0" w:space="0" w:color="auto"/>
                                    <w:left w:val="none" w:sz="0" w:space="0" w:color="auto"/>
                                    <w:bottom w:val="none" w:sz="0" w:space="0" w:color="auto"/>
                                    <w:right w:val="none" w:sz="0" w:space="0" w:color="auto"/>
                                  </w:divBdr>
                                </w:div>
                                <w:div w:id="2021348110">
                                  <w:marLeft w:val="0"/>
                                  <w:marRight w:val="0"/>
                                  <w:marTop w:val="0"/>
                                  <w:marBottom w:val="0"/>
                                  <w:divBdr>
                                    <w:top w:val="none" w:sz="0" w:space="0" w:color="auto"/>
                                    <w:left w:val="none" w:sz="0" w:space="0" w:color="auto"/>
                                    <w:bottom w:val="none" w:sz="0" w:space="0" w:color="auto"/>
                                    <w:right w:val="none" w:sz="0" w:space="0" w:color="auto"/>
                                  </w:divBdr>
                                </w:div>
                                <w:div w:id="212352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9748411">
      <w:bodyDiv w:val="1"/>
      <w:marLeft w:val="0"/>
      <w:marRight w:val="0"/>
      <w:marTop w:val="0"/>
      <w:marBottom w:val="0"/>
      <w:divBdr>
        <w:top w:val="none" w:sz="0" w:space="0" w:color="auto"/>
        <w:left w:val="none" w:sz="0" w:space="0" w:color="auto"/>
        <w:bottom w:val="none" w:sz="0" w:space="0" w:color="auto"/>
        <w:right w:val="none" w:sz="0" w:space="0" w:color="auto"/>
      </w:divBdr>
    </w:div>
    <w:div w:id="652756373">
      <w:bodyDiv w:val="1"/>
      <w:marLeft w:val="0"/>
      <w:marRight w:val="0"/>
      <w:marTop w:val="0"/>
      <w:marBottom w:val="0"/>
      <w:divBdr>
        <w:top w:val="none" w:sz="0" w:space="0" w:color="auto"/>
        <w:left w:val="none" w:sz="0" w:space="0" w:color="auto"/>
        <w:bottom w:val="none" w:sz="0" w:space="0" w:color="auto"/>
        <w:right w:val="none" w:sz="0" w:space="0" w:color="auto"/>
      </w:divBdr>
    </w:div>
    <w:div w:id="661351673">
      <w:bodyDiv w:val="1"/>
      <w:marLeft w:val="0"/>
      <w:marRight w:val="0"/>
      <w:marTop w:val="0"/>
      <w:marBottom w:val="0"/>
      <w:divBdr>
        <w:top w:val="none" w:sz="0" w:space="0" w:color="auto"/>
        <w:left w:val="none" w:sz="0" w:space="0" w:color="auto"/>
        <w:bottom w:val="none" w:sz="0" w:space="0" w:color="auto"/>
        <w:right w:val="none" w:sz="0" w:space="0" w:color="auto"/>
      </w:divBdr>
      <w:divsChild>
        <w:div w:id="207189068">
          <w:marLeft w:val="0"/>
          <w:marRight w:val="0"/>
          <w:marTop w:val="0"/>
          <w:marBottom w:val="0"/>
          <w:divBdr>
            <w:top w:val="single" w:sz="12" w:space="0" w:color="0000FF"/>
            <w:left w:val="single" w:sz="12" w:space="0" w:color="0000FF"/>
            <w:bottom w:val="single" w:sz="12" w:space="0" w:color="0000FF"/>
            <w:right w:val="single" w:sz="12" w:space="0" w:color="0000FF"/>
          </w:divBdr>
          <w:divsChild>
            <w:div w:id="95441512">
              <w:marLeft w:val="0"/>
              <w:marRight w:val="0"/>
              <w:marTop w:val="0"/>
              <w:marBottom w:val="0"/>
              <w:divBdr>
                <w:top w:val="single" w:sz="6" w:space="0" w:color="000000"/>
                <w:left w:val="single" w:sz="6" w:space="0" w:color="000000"/>
                <w:bottom w:val="single" w:sz="6" w:space="0" w:color="000000"/>
                <w:right w:val="single" w:sz="6" w:space="0" w:color="000000"/>
              </w:divBdr>
              <w:divsChild>
                <w:div w:id="1340351787">
                  <w:marLeft w:val="0"/>
                  <w:marRight w:val="0"/>
                  <w:marTop w:val="0"/>
                  <w:marBottom w:val="0"/>
                  <w:divBdr>
                    <w:top w:val="none" w:sz="0" w:space="0" w:color="auto"/>
                    <w:left w:val="none" w:sz="0" w:space="0" w:color="auto"/>
                    <w:bottom w:val="none" w:sz="0" w:space="0" w:color="auto"/>
                    <w:right w:val="none" w:sz="0" w:space="0" w:color="auto"/>
                  </w:divBdr>
                  <w:divsChild>
                    <w:div w:id="131602112">
                      <w:marLeft w:val="0"/>
                      <w:marRight w:val="0"/>
                      <w:marTop w:val="0"/>
                      <w:marBottom w:val="0"/>
                      <w:divBdr>
                        <w:top w:val="none" w:sz="0" w:space="0" w:color="auto"/>
                        <w:left w:val="none" w:sz="0" w:space="0" w:color="auto"/>
                        <w:bottom w:val="none" w:sz="0" w:space="0" w:color="auto"/>
                        <w:right w:val="none" w:sz="0" w:space="0" w:color="auto"/>
                      </w:divBdr>
                    </w:div>
                    <w:div w:id="134611341">
                      <w:marLeft w:val="0"/>
                      <w:marRight w:val="0"/>
                      <w:marTop w:val="0"/>
                      <w:marBottom w:val="0"/>
                      <w:divBdr>
                        <w:top w:val="none" w:sz="0" w:space="0" w:color="auto"/>
                        <w:left w:val="none" w:sz="0" w:space="0" w:color="auto"/>
                        <w:bottom w:val="none" w:sz="0" w:space="0" w:color="auto"/>
                        <w:right w:val="none" w:sz="0" w:space="0" w:color="auto"/>
                      </w:divBdr>
                    </w:div>
                    <w:div w:id="204101151">
                      <w:marLeft w:val="0"/>
                      <w:marRight w:val="0"/>
                      <w:marTop w:val="0"/>
                      <w:marBottom w:val="0"/>
                      <w:divBdr>
                        <w:top w:val="none" w:sz="0" w:space="0" w:color="auto"/>
                        <w:left w:val="none" w:sz="0" w:space="0" w:color="auto"/>
                        <w:bottom w:val="none" w:sz="0" w:space="0" w:color="auto"/>
                        <w:right w:val="none" w:sz="0" w:space="0" w:color="auto"/>
                      </w:divBdr>
                    </w:div>
                    <w:div w:id="358900138">
                      <w:marLeft w:val="0"/>
                      <w:marRight w:val="0"/>
                      <w:marTop w:val="0"/>
                      <w:marBottom w:val="0"/>
                      <w:divBdr>
                        <w:top w:val="none" w:sz="0" w:space="0" w:color="auto"/>
                        <w:left w:val="none" w:sz="0" w:space="0" w:color="auto"/>
                        <w:bottom w:val="none" w:sz="0" w:space="0" w:color="auto"/>
                        <w:right w:val="none" w:sz="0" w:space="0" w:color="auto"/>
                      </w:divBdr>
                    </w:div>
                    <w:div w:id="375009903">
                      <w:marLeft w:val="0"/>
                      <w:marRight w:val="0"/>
                      <w:marTop w:val="0"/>
                      <w:marBottom w:val="0"/>
                      <w:divBdr>
                        <w:top w:val="none" w:sz="0" w:space="0" w:color="auto"/>
                        <w:left w:val="none" w:sz="0" w:space="0" w:color="auto"/>
                        <w:bottom w:val="none" w:sz="0" w:space="0" w:color="auto"/>
                        <w:right w:val="none" w:sz="0" w:space="0" w:color="auto"/>
                      </w:divBdr>
                    </w:div>
                    <w:div w:id="463038927">
                      <w:marLeft w:val="0"/>
                      <w:marRight w:val="0"/>
                      <w:marTop w:val="0"/>
                      <w:marBottom w:val="0"/>
                      <w:divBdr>
                        <w:top w:val="none" w:sz="0" w:space="0" w:color="auto"/>
                        <w:left w:val="none" w:sz="0" w:space="0" w:color="auto"/>
                        <w:bottom w:val="none" w:sz="0" w:space="0" w:color="auto"/>
                        <w:right w:val="none" w:sz="0" w:space="0" w:color="auto"/>
                      </w:divBdr>
                    </w:div>
                    <w:div w:id="494808210">
                      <w:marLeft w:val="0"/>
                      <w:marRight w:val="0"/>
                      <w:marTop w:val="0"/>
                      <w:marBottom w:val="0"/>
                      <w:divBdr>
                        <w:top w:val="none" w:sz="0" w:space="0" w:color="auto"/>
                        <w:left w:val="none" w:sz="0" w:space="0" w:color="auto"/>
                        <w:bottom w:val="none" w:sz="0" w:space="0" w:color="auto"/>
                        <w:right w:val="none" w:sz="0" w:space="0" w:color="auto"/>
                      </w:divBdr>
                    </w:div>
                    <w:div w:id="516189554">
                      <w:marLeft w:val="0"/>
                      <w:marRight w:val="0"/>
                      <w:marTop w:val="0"/>
                      <w:marBottom w:val="0"/>
                      <w:divBdr>
                        <w:top w:val="none" w:sz="0" w:space="0" w:color="auto"/>
                        <w:left w:val="none" w:sz="0" w:space="0" w:color="auto"/>
                        <w:bottom w:val="none" w:sz="0" w:space="0" w:color="auto"/>
                        <w:right w:val="none" w:sz="0" w:space="0" w:color="auto"/>
                      </w:divBdr>
                    </w:div>
                    <w:div w:id="780874841">
                      <w:marLeft w:val="0"/>
                      <w:marRight w:val="0"/>
                      <w:marTop w:val="0"/>
                      <w:marBottom w:val="0"/>
                      <w:divBdr>
                        <w:top w:val="none" w:sz="0" w:space="0" w:color="auto"/>
                        <w:left w:val="none" w:sz="0" w:space="0" w:color="auto"/>
                        <w:bottom w:val="none" w:sz="0" w:space="0" w:color="auto"/>
                        <w:right w:val="none" w:sz="0" w:space="0" w:color="auto"/>
                      </w:divBdr>
                    </w:div>
                    <w:div w:id="814105941">
                      <w:marLeft w:val="0"/>
                      <w:marRight w:val="0"/>
                      <w:marTop w:val="0"/>
                      <w:marBottom w:val="0"/>
                      <w:divBdr>
                        <w:top w:val="none" w:sz="0" w:space="0" w:color="auto"/>
                        <w:left w:val="none" w:sz="0" w:space="0" w:color="auto"/>
                        <w:bottom w:val="none" w:sz="0" w:space="0" w:color="auto"/>
                        <w:right w:val="none" w:sz="0" w:space="0" w:color="auto"/>
                      </w:divBdr>
                    </w:div>
                    <w:div w:id="853030620">
                      <w:marLeft w:val="0"/>
                      <w:marRight w:val="0"/>
                      <w:marTop w:val="0"/>
                      <w:marBottom w:val="0"/>
                      <w:divBdr>
                        <w:top w:val="none" w:sz="0" w:space="0" w:color="auto"/>
                        <w:left w:val="none" w:sz="0" w:space="0" w:color="auto"/>
                        <w:bottom w:val="none" w:sz="0" w:space="0" w:color="auto"/>
                        <w:right w:val="none" w:sz="0" w:space="0" w:color="auto"/>
                      </w:divBdr>
                    </w:div>
                    <w:div w:id="999774331">
                      <w:marLeft w:val="0"/>
                      <w:marRight w:val="0"/>
                      <w:marTop w:val="0"/>
                      <w:marBottom w:val="0"/>
                      <w:divBdr>
                        <w:top w:val="none" w:sz="0" w:space="0" w:color="auto"/>
                        <w:left w:val="none" w:sz="0" w:space="0" w:color="auto"/>
                        <w:bottom w:val="none" w:sz="0" w:space="0" w:color="auto"/>
                        <w:right w:val="none" w:sz="0" w:space="0" w:color="auto"/>
                      </w:divBdr>
                    </w:div>
                    <w:div w:id="1035887705">
                      <w:marLeft w:val="0"/>
                      <w:marRight w:val="0"/>
                      <w:marTop w:val="0"/>
                      <w:marBottom w:val="0"/>
                      <w:divBdr>
                        <w:top w:val="none" w:sz="0" w:space="0" w:color="auto"/>
                        <w:left w:val="none" w:sz="0" w:space="0" w:color="auto"/>
                        <w:bottom w:val="none" w:sz="0" w:space="0" w:color="auto"/>
                        <w:right w:val="none" w:sz="0" w:space="0" w:color="auto"/>
                      </w:divBdr>
                    </w:div>
                    <w:div w:id="1155099048">
                      <w:marLeft w:val="0"/>
                      <w:marRight w:val="0"/>
                      <w:marTop w:val="0"/>
                      <w:marBottom w:val="0"/>
                      <w:divBdr>
                        <w:top w:val="none" w:sz="0" w:space="0" w:color="auto"/>
                        <w:left w:val="none" w:sz="0" w:space="0" w:color="auto"/>
                        <w:bottom w:val="none" w:sz="0" w:space="0" w:color="auto"/>
                        <w:right w:val="none" w:sz="0" w:space="0" w:color="auto"/>
                      </w:divBdr>
                    </w:div>
                    <w:div w:id="1190145767">
                      <w:marLeft w:val="0"/>
                      <w:marRight w:val="0"/>
                      <w:marTop w:val="0"/>
                      <w:marBottom w:val="0"/>
                      <w:divBdr>
                        <w:top w:val="none" w:sz="0" w:space="0" w:color="auto"/>
                        <w:left w:val="none" w:sz="0" w:space="0" w:color="auto"/>
                        <w:bottom w:val="none" w:sz="0" w:space="0" w:color="auto"/>
                        <w:right w:val="none" w:sz="0" w:space="0" w:color="auto"/>
                      </w:divBdr>
                    </w:div>
                    <w:div w:id="1225067285">
                      <w:marLeft w:val="0"/>
                      <w:marRight w:val="0"/>
                      <w:marTop w:val="0"/>
                      <w:marBottom w:val="0"/>
                      <w:divBdr>
                        <w:top w:val="none" w:sz="0" w:space="0" w:color="auto"/>
                        <w:left w:val="none" w:sz="0" w:space="0" w:color="auto"/>
                        <w:bottom w:val="none" w:sz="0" w:space="0" w:color="auto"/>
                        <w:right w:val="none" w:sz="0" w:space="0" w:color="auto"/>
                      </w:divBdr>
                    </w:div>
                    <w:div w:id="1226068172">
                      <w:marLeft w:val="0"/>
                      <w:marRight w:val="0"/>
                      <w:marTop w:val="0"/>
                      <w:marBottom w:val="0"/>
                      <w:divBdr>
                        <w:top w:val="none" w:sz="0" w:space="0" w:color="auto"/>
                        <w:left w:val="none" w:sz="0" w:space="0" w:color="auto"/>
                        <w:bottom w:val="none" w:sz="0" w:space="0" w:color="auto"/>
                        <w:right w:val="none" w:sz="0" w:space="0" w:color="auto"/>
                      </w:divBdr>
                    </w:div>
                    <w:div w:id="1230459570">
                      <w:marLeft w:val="0"/>
                      <w:marRight w:val="0"/>
                      <w:marTop w:val="0"/>
                      <w:marBottom w:val="0"/>
                      <w:divBdr>
                        <w:top w:val="none" w:sz="0" w:space="0" w:color="auto"/>
                        <w:left w:val="none" w:sz="0" w:space="0" w:color="auto"/>
                        <w:bottom w:val="none" w:sz="0" w:space="0" w:color="auto"/>
                        <w:right w:val="none" w:sz="0" w:space="0" w:color="auto"/>
                      </w:divBdr>
                    </w:div>
                    <w:div w:id="1373456838">
                      <w:marLeft w:val="0"/>
                      <w:marRight w:val="0"/>
                      <w:marTop w:val="0"/>
                      <w:marBottom w:val="0"/>
                      <w:divBdr>
                        <w:top w:val="none" w:sz="0" w:space="0" w:color="auto"/>
                        <w:left w:val="none" w:sz="0" w:space="0" w:color="auto"/>
                        <w:bottom w:val="none" w:sz="0" w:space="0" w:color="auto"/>
                        <w:right w:val="none" w:sz="0" w:space="0" w:color="auto"/>
                      </w:divBdr>
                    </w:div>
                    <w:div w:id="1411122115">
                      <w:marLeft w:val="0"/>
                      <w:marRight w:val="0"/>
                      <w:marTop w:val="0"/>
                      <w:marBottom w:val="0"/>
                      <w:divBdr>
                        <w:top w:val="none" w:sz="0" w:space="0" w:color="auto"/>
                        <w:left w:val="none" w:sz="0" w:space="0" w:color="auto"/>
                        <w:bottom w:val="none" w:sz="0" w:space="0" w:color="auto"/>
                        <w:right w:val="none" w:sz="0" w:space="0" w:color="auto"/>
                      </w:divBdr>
                    </w:div>
                    <w:div w:id="1411150119">
                      <w:marLeft w:val="0"/>
                      <w:marRight w:val="0"/>
                      <w:marTop w:val="0"/>
                      <w:marBottom w:val="0"/>
                      <w:divBdr>
                        <w:top w:val="none" w:sz="0" w:space="0" w:color="auto"/>
                        <w:left w:val="none" w:sz="0" w:space="0" w:color="auto"/>
                        <w:bottom w:val="none" w:sz="0" w:space="0" w:color="auto"/>
                        <w:right w:val="none" w:sz="0" w:space="0" w:color="auto"/>
                      </w:divBdr>
                    </w:div>
                    <w:div w:id="1514295826">
                      <w:marLeft w:val="0"/>
                      <w:marRight w:val="0"/>
                      <w:marTop w:val="0"/>
                      <w:marBottom w:val="0"/>
                      <w:divBdr>
                        <w:top w:val="none" w:sz="0" w:space="0" w:color="auto"/>
                        <w:left w:val="none" w:sz="0" w:space="0" w:color="auto"/>
                        <w:bottom w:val="none" w:sz="0" w:space="0" w:color="auto"/>
                        <w:right w:val="none" w:sz="0" w:space="0" w:color="auto"/>
                      </w:divBdr>
                    </w:div>
                    <w:div w:id="1616594337">
                      <w:marLeft w:val="0"/>
                      <w:marRight w:val="0"/>
                      <w:marTop w:val="0"/>
                      <w:marBottom w:val="0"/>
                      <w:divBdr>
                        <w:top w:val="none" w:sz="0" w:space="0" w:color="auto"/>
                        <w:left w:val="none" w:sz="0" w:space="0" w:color="auto"/>
                        <w:bottom w:val="none" w:sz="0" w:space="0" w:color="auto"/>
                        <w:right w:val="none" w:sz="0" w:space="0" w:color="auto"/>
                      </w:divBdr>
                    </w:div>
                    <w:div w:id="1622416588">
                      <w:marLeft w:val="0"/>
                      <w:marRight w:val="0"/>
                      <w:marTop w:val="0"/>
                      <w:marBottom w:val="0"/>
                      <w:divBdr>
                        <w:top w:val="none" w:sz="0" w:space="0" w:color="auto"/>
                        <w:left w:val="none" w:sz="0" w:space="0" w:color="auto"/>
                        <w:bottom w:val="none" w:sz="0" w:space="0" w:color="auto"/>
                        <w:right w:val="none" w:sz="0" w:space="0" w:color="auto"/>
                      </w:divBdr>
                    </w:div>
                    <w:div w:id="1629816883">
                      <w:marLeft w:val="0"/>
                      <w:marRight w:val="0"/>
                      <w:marTop w:val="0"/>
                      <w:marBottom w:val="0"/>
                      <w:divBdr>
                        <w:top w:val="none" w:sz="0" w:space="0" w:color="auto"/>
                        <w:left w:val="none" w:sz="0" w:space="0" w:color="auto"/>
                        <w:bottom w:val="none" w:sz="0" w:space="0" w:color="auto"/>
                        <w:right w:val="none" w:sz="0" w:space="0" w:color="auto"/>
                      </w:divBdr>
                    </w:div>
                    <w:div w:id="1763255721">
                      <w:marLeft w:val="0"/>
                      <w:marRight w:val="0"/>
                      <w:marTop w:val="0"/>
                      <w:marBottom w:val="0"/>
                      <w:divBdr>
                        <w:top w:val="none" w:sz="0" w:space="0" w:color="auto"/>
                        <w:left w:val="none" w:sz="0" w:space="0" w:color="auto"/>
                        <w:bottom w:val="none" w:sz="0" w:space="0" w:color="auto"/>
                        <w:right w:val="none" w:sz="0" w:space="0" w:color="auto"/>
                      </w:divBdr>
                    </w:div>
                    <w:div w:id="1941597741">
                      <w:marLeft w:val="0"/>
                      <w:marRight w:val="0"/>
                      <w:marTop w:val="0"/>
                      <w:marBottom w:val="0"/>
                      <w:divBdr>
                        <w:top w:val="none" w:sz="0" w:space="0" w:color="auto"/>
                        <w:left w:val="none" w:sz="0" w:space="0" w:color="auto"/>
                        <w:bottom w:val="none" w:sz="0" w:space="0" w:color="auto"/>
                        <w:right w:val="none" w:sz="0" w:space="0" w:color="auto"/>
                      </w:divBdr>
                    </w:div>
                    <w:div w:id="198777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241902">
      <w:bodyDiv w:val="1"/>
      <w:marLeft w:val="0"/>
      <w:marRight w:val="750"/>
      <w:marTop w:val="0"/>
      <w:marBottom w:val="0"/>
      <w:divBdr>
        <w:top w:val="none" w:sz="0" w:space="0" w:color="auto"/>
        <w:left w:val="none" w:sz="0" w:space="0" w:color="auto"/>
        <w:bottom w:val="none" w:sz="0" w:space="0" w:color="auto"/>
        <w:right w:val="none" w:sz="0" w:space="0" w:color="auto"/>
      </w:divBdr>
      <w:divsChild>
        <w:div w:id="1871526320">
          <w:marLeft w:val="0"/>
          <w:marRight w:val="0"/>
          <w:marTop w:val="0"/>
          <w:marBottom w:val="0"/>
          <w:divBdr>
            <w:top w:val="none" w:sz="0" w:space="0" w:color="auto"/>
            <w:left w:val="none" w:sz="0" w:space="0" w:color="auto"/>
            <w:bottom w:val="none" w:sz="0" w:space="0" w:color="auto"/>
            <w:right w:val="none" w:sz="0" w:space="0" w:color="auto"/>
          </w:divBdr>
          <w:divsChild>
            <w:div w:id="1669016021">
              <w:marLeft w:val="0"/>
              <w:marRight w:val="0"/>
              <w:marTop w:val="0"/>
              <w:marBottom w:val="0"/>
              <w:divBdr>
                <w:top w:val="none" w:sz="0" w:space="0" w:color="auto"/>
                <w:left w:val="none" w:sz="0" w:space="0" w:color="auto"/>
                <w:bottom w:val="none" w:sz="0" w:space="0" w:color="auto"/>
                <w:right w:val="none" w:sz="0" w:space="0" w:color="auto"/>
              </w:divBdr>
              <w:divsChild>
                <w:div w:id="1885366328">
                  <w:marLeft w:val="0"/>
                  <w:marRight w:val="0"/>
                  <w:marTop w:val="0"/>
                  <w:marBottom w:val="0"/>
                  <w:divBdr>
                    <w:top w:val="none" w:sz="0" w:space="0" w:color="auto"/>
                    <w:left w:val="none" w:sz="0" w:space="0" w:color="auto"/>
                    <w:bottom w:val="none" w:sz="0" w:space="0" w:color="auto"/>
                    <w:right w:val="none" w:sz="0" w:space="0" w:color="auto"/>
                  </w:divBdr>
                  <w:divsChild>
                    <w:div w:id="162282513">
                      <w:marLeft w:val="0"/>
                      <w:marRight w:val="0"/>
                      <w:marTop w:val="0"/>
                      <w:marBottom w:val="0"/>
                      <w:divBdr>
                        <w:top w:val="none" w:sz="0" w:space="0" w:color="auto"/>
                        <w:left w:val="none" w:sz="0" w:space="0" w:color="auto"/>
                        <w:bottom w:val="none" w:sz="0" w:space="0" w:color="auto"/>
                        <w:right w:val="none" w:sz="0" w:space="0" w:color="auto"/>
                      </w:divBdr>
                      <w:divsChild>
                        <w:div w:id="1311179263">
                          <w:marLeft w:val="0"/>
                          <w:marRight w:val="0"/>
                          <w:marTop w:val="0"/>
                          <w:marBottom w:val="0"/>
                          <w:divBdr>
                            <w:top w:val="none" w:sz="0" w:space="0" w:color="auto"/>
                            <w:left w:val="none" w:sz="0" w:space="0" w:color="auto"/>
                            <w:bottom w:val="none" w:sz="0" w:space="0" w:color="auto"/>
                            <w:right w:val="none" w:sz="0" w:space="0" w:color="auto"/>
                          </w:divBdr>
                          <w:divsChild>
                            <w:div w:id="1827624758">
                              <w:marLeft w:val="0"/>
                              <w:marRight w:val="0"/>
                              <w:marTop w:val="0"/>
                              <w:marBottom w:val="0"/>
                              <w:divBdr>
                                <w:top w:val="none" w:sz="0" w:space="0" w:color="auto"/>
                                <w:left w:val="none" w:sz="0" w:space="0" w:color="auto"/>
                                <w:bottom w:val="none" w:sz="0" w:space="0" w:color="auto"/>
                                <w:right w:val="none" w:sz="0" w:space="0" w:color="auto"/>
                              </w:divBdr>
                              <w:divsChild>
                                <w:div w:id="818576842">
                                  <w:marLeft w:val="0"/>
                                  <w:marRight w:val="0"/>
                                  <w:marTop w:val="0"/>
                                  <w:marBottom w:val="0"/>
                                  <w:divBdr>
                                    <w:top w:val="none" w:sz="0" w:space="0" w:color="auto"/>
                                    <w:left w:val="none" w:sz="0" w:space="0" w:color="auto"/>
                                    <w:bottom w:val="none" w:sz="0" w:space="0" w:color="auto"/>
                                    <w:right w:val="none" w:sz="0" w:space="0" w:color="auto"/>
                                  </w:divBdr>
                                  <w:divsChild>
                                    <w:div w:id="542985409">
                                      <w:marLeft w:val="0"/>
                                      <w:marRight w:val="0"/>
                                      <w:marTop w:val="0"/>
                                      <w:marBottom w:val="0"/>
                                      <w:divBdr>
                                        <w:top w:val="none" w:sz="0" w:space="0" w:color="auto"/>
                                        <w:left w:val="none" w:sz="0" w:space="0" w:color="auto"/>
                                        <w:bottom w:val="none" w:sz="0" w:space="0" w:color="auto"/>
                                        <w:right w:val="none" w:sz="0" w:space="0" w:color="auto"/>
                                      </w:divBdr>
                                      <w:divsChild>
                                        <w:div w:id="778135733">
                                          <w:marLeft w:val="0"/>
                                          <w:marRight w:val="0"/>
                                          <w:marTop w:val="0"/>
                                          <w:marBottom w:val="0"/>
                                          <w:divBdr>
                                            <w:top w:val="none" w:sz="0" w:space="0" w:color="auto"/>
                                            <w:left w:val="none" w:sz="0" w:space="0" w:color="auto"/>
                                            <w:bottom w:val="none" w:sz="0" w:space="0" w:color="auto"/>
                                            <w:right w:val="none" w:sz="0" w:space="0" w:color="auto"/>
                                          </w:divBdr>
                                          <w:divsChild>
                                            <w:div w:id="98717825">
                                              <w:marLeft w:val="0"/>
                                              <w:marRight w:val="0"/>
                                              <w:marTop w:val="0"/>
                                              <w:marBottom w:val="0"/>
                                              <w:divBdr>
                                                <w:top w:val="none" w:sz="0" w:space="0" w:color="auto"/>
                                                <w:left w:val="none" w:sz="0" w:space="0" w:color="auto"/>
                                                <w:bottom w:val="none" w:sz="0" w:space="0" w:color="auto"/>
                                                <w:right w:val="none" w:sz="0" w:space="0" w:color="auto"/>
                                              </w:divBdr>
                                            </w:div>
                                            <w:div w:id="113752841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27309174">
                                                  <w:blockQuote w:val="1"/>
                                                  <w:marLeft w:val="0"/>
                                                  <w:marRight w:val="0"/>
                                                  <w:marTop w:val="0"/>
                                                  <w:marBottom w:val="300"/>
                                                  <w:divBdr>
                                                    <w:top w:val="none" w:sz="0" w:space="0" w:color="auto"/>
                                                    <w:left w:val="single" w:sz="36" w:space="15" w:color="EEEEEE"/>
                                                    <w:bottom w:val="none" w:sz="0" w:space="0" w:color="auto"/>
                                                    <w:right w:val="none" w:sz="0" w:space="0" w:color="auto"/>
                                                  </w:divBdr>
                                                </w:div>
                                                <w:div w:id="484513051">
                                                  <w:blockQuote w:val="1"/>
                                                  <w:marLeft w:val="0"/>
                                                  <w:marRight w:val="0"/>
                                                  <w:marTop w:val="0"/>
                                                  <w:marBottom w:val="300"/>
                                                  <w:divBdr>
                                                    <w:top w:val="none" w:sz="0" w:space="0" w:color="auto"/>
                                                    <w:left w:val="single" w:sz="36" w:space="15" w:color="EEEEEE"/>
                                                    <w:bottom w:val="none" w:sz="0" w:space="0" w:color="auto"/>
                                                    <w:right w:val="none" w:sz="0" w:space="0" w:color="auto"/>
                                                  </w:divBdr>
                                                </w:div>
                                                <w:div w:id="60800941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73301587">
                                                      <w:marLeft w:val="0"/>
                                                      <w:marRight w:val="0"/>
                                                      <w:marTop w:val="0"/>
                                                      <w:marBottom w:val="0"/>
                                                      <w:divBdr>
                                                        <w:top w:val="none" w:sz="0" w:space="0" w:color="auto"/>
                                                        <w:left w:val="none" w:sz="0" w:space="0" w:color="auto"/>
                                                        <w:bottom w:val="none" w:sz="0" w:space="0" w:color="auto"/>
                                                        <w:right w:val="none" w:sz="0" w:space="0" w:color="auto"/>
                                                      </w:divBdr>
                                                      <w:divsChild>
                                                        <w:div w:id="173816276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1070887">
                                                      <w:marLeft w:val="0"/>
                                                      <w:marRight w:val="0"/>
                                                      <w:marTop w:val="0"/>
                                                      <w:marBottom w:val="0"/>
                                                      <w:divBdr>
                                                        <w:top w:val="none" w:sz="0" w:space="0" w:color="auto"/>
                                                        <w:left w:val="none" w:sz="0" w:space="0" w:color="auto"/>
                                                        <w:bottom w:val="none" w:sz="0" w:space="0" w:color="auto"/>
                                                        <w:right w:val="none" w:sz="0" w:space="0" w:color="auto"/>
                                                      </w:divBdr>
                                                      <w:divsChild>
                                                        <w:div w:id="159878290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64836203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15390152">
                                                      <w:marLeft w:val="0"/>
                                                      <w:marRight w:val="0"/>
                                                      <w:marTop w:val="0"/>
                                                      <w:marBottom w:val="0"/>
                                                      <w:divBdr>
                                                        <w:top w:val="none" w:sz="0" w:space="0" w:color="auto"/>
                                                        <w:left w:val="none" w:sz="0" w:space="0" w:color="auto"/>
                                                        <w:bottom w:val="none" w:sz="0" w:space="0" w:color="auto"/>
                                                        <w:right w:val="none" w:sz="0" w:space="0" w:color="auto"/>
                                                      </w:divBdr>
                                                      <w:divsChild>
                                                        <w:div w:id="118150741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93965517">
                                                      <w:marLeft w:val="0"/>
                                                      <w:marRight w:val="0"/>
                                                      <w:marTop w:val="0"/>
                                                      <w:marBottom w:val="0"/>
                                                      <w:divBdr>
                                                        <w:top w:val="none" w:sz="0" w:space="0" w:color="auto"/>
                                                        <w:left w:val="none" w:sz="0" w:space="0" w:color="auto"/>
                                                        <w:bottom w:val="none" w:sz="0" w:space="0" w:color="auto"/>
                                                        <w:right w:val="none" w:sz="0" w:space="0" w:color="auto"/>
                                                      </w:divBdr>
                                                      <w:divsChild>
                                                        <w:div w:id="138340581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9081038">
                                                      <w:marLeft w:val="0"/>
                                                      <w:marRight w:val="0"/>
                                                      <w:marTop w:val="0"/>
                                                      <w:marBottom w:val="0"/>
                                                      <w:divBdr>
                                                        <w:top w:val="none" w:sz="0" w:space="0" w:color="auto"/>
                                                        <w:left w:val="none" w:sz="0" w:space="0" w:color="auto"/>
                                                        <w:bottom w:val="none" w:sz="0" w:space="0" w:color="auto"/>
                                                        <w:right w:val="none" w:sz="0" w:space="0" w:color="auto"/>
                                                      </w:divBdr>
                                                      <w:divsChild>
                                                        <w:div w:id="1030838990">
                                                          <w:marLeft w:val="0"/>
                                                          <w:marRight w:val="0"/>
                                                          <w:marTop w:val="0"/>
                                                          <w:marBottom w:val="0"/>
                                                          <w:divBdr>
                                                            <w:top w:val="none" w:sz="0" w:space="0" w:color="auto"/>
                                                            <w:left w:val="none" w:sz="0" w:space="0" w:color="auto"/>
                                                            <w:bottom w:val="none" w:sz="0" w:space="0" w:color="auto"/>
                                                            <w:right w:val="none" w:sz="0" w:space="0" w:color="auto"/>
                                                          </w:divBdr>
                                                          <w:divsChild>
                                                            <w:div w:id="67484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74337">
                                                  <w:blockQuote w:val="1"/>
                                                  <w:marLeft w:val="0"/>
                                                  <w:marRight w:val="0"/>
                                                  <w:marTop w:val="0"/>
                                                  <w:marBottom w:val="300"/>
                                                  <w:divBdr>
                                                    <w:top w:val="none" w:sz="0" w:space="0" w:color="auto"/>
                                                    <w:left w:val="single" w:sz="36" w:space="15" w:color="EEEEEE"/>
                                                    <w:bottom w:val="none" w:sz="0" w:space="0" w:color="auto"/>
                                                    <w:right w:val="none" w:sz="0" w:space="0" w:color="auto"/>
                                                  </w:divBdr>
                                                </w:div>
                                                <w:div w:id="1088161335">
                                                  <w:blockQuote w:val="1"/>
                                                  <w:marLeft w:val="0"/>
                                                  <w:marRight w:val="0"/>
                                                  <w:marTop w:val="0"/>
                                                  <w:marBottom w:val="300"/>
                                                  <w:divBdr>
                                                    <w:top w:val="none" w:sz="0" w:space="0" w:color="auto"/>
                                                    <w:left w:val="single" w:sz="36" w:space="15" w:color="EEEEEE"/>
                                                    <w:bottom w:val="none" w:sz="0" w:space="0" w:color="auto"/>
                                                    <w:right w:val="none" w:sz="0" w:space="0" w:color="auto"/>
                                                  </w:divBdr>
                                                </w:div>
                                                <w:div w:id="1310358338">
                                                  <w:blockQuote w:val="1"/>
                                                  <w:marLeft w:val="0"/>
                                                  <w:marRight w:val="0"/>
                                                  <w:marTop w:val="0"/>
                                                  <w:marBottom w:val="300"/>
                                                  <w:divBdr>
                                                    <w:top w:val="none" w:sz="0" w:space="0" w:color="auto"/>
                                                    <w:left w:val="single" w:sz="36" w:space="15" w:color="EEEEEE"/>
                                                    <w:bottom w:val="none" w:sz="0" w:space="0" w:color="auto"/>
                                                    <w:right w:val="none" w:sz="0" w:space="0" w:color="auto"/>
                                                  </w:divBdr>
                                                </w:div>
                                                <w:div w:id="1328093878">
                                                  <w:blockQuote w:val="1"/>
                                                  <w:marLeft w:val="0"/>
                                                  <w:marRight w:val="0"/>
                                                  <w:marTop w:val="0"/>
                                                  <w:marBottom w:val="300"/>
                                                  <w:divBdr>
                                                    <w:top w:val="none" w:sz="0" w:space="0" w:color="auto"/>
                                                    <w:left w:val="single" w:sz="36" w:space="15" w:color="EEEEEE"/>
                                                    <w:bottom w:val="none" w:sz="0" w:space="0" w:color="auto"/>
                                                    <w:right w:val="none" w:sz="0" w:space="0" w:color="auto"/>
                                                  </w:divBdr>
                                                </w:div>
                                                <w:div w:id="18010702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8751227">
      <w:bodyDiv w:val="1"/>
      <w:marLeft w:val="0"/>
      <w:marRight w:val="0"/>
      <w:marTop w:val="0"/>
      <w:marBottom w:val="0"/>
      <w:divBdr>
        <w:top w:val="none" w:sz="0" w:space="0" w:color="auto"/>
        <w:left w:val="none" w:sz="0" w:space="0" w:color="auto"/>
        <w:bottom w:val="none" w:sz="0" w:space="0" w:color="auto"/>
        <w:right w:val="none" w:sz="0" w:space="0" w:color="auto"/>
      </w:divBdr>
    </w:div>
    <w:div w:id="670179976">
      <w:bodyDiv w:val="1"/>
      <w:marLeft w:val="0"/>
      <w:marRight w:val="0"/>
      <w:marTop w:val="0"/>
      <w:marBottom w:val="0"/>
      <w:divBdr>
        <w:top w:val="none" w:sz="0" w:space="0" w:color="auto"/>
        <w:left w:val="none" w:sz="0" w:space="0" w:color="auto"/>
        <w:bottom w:val="none" w:sz="0" w:space="0" w:color="auto"/>
        <w:right w:val="none" w:sz="0" w:space="0" w:color="auto"/>
      </w:divBdr>
    </w:div>
    <w:div w:id="670840626">
      <w:bodyDiv w:val="1"/>
      <w:marLeft w:val="0"/>
      <w:marRight w:val="0"/>
      <w:marTop w:val="0"/>
      <w:marBottom w:val="0"/>
      <w:divBdr>
        <w:top w:val="none" w:sz="0" w:space="0" w:color="auto"/>
        <w:left w:val="none" w:sz="0" w:space="0" w:color="auto"/>
        <w:bottom w:val="none" w:sz="0" w:space="0" w:color="auto"/>
        <w:right w:val="none" w:sz="0" w:space="0" w:color="auto"/>
      </w:divBdr>
    </w:div>
    <w:div w:id="684357081">
      <w:bodyDiv w:val="1"/>
      <w:marLeft w:val="0"/>
      <w:marRight w:val="0"/>
      <w:marTop w:val="0"/>
      <w:marBottom w:val="0"/>
      <w:divBdr>
        <w:top w:val="none" w:sz="0" w:space="0" w:color="auto"/>
        <w:left w:val="none" w:sz="0" w:space="0" w:color="auto"/>
        <w:bottom w:val="none" w:sz="0" w:space="0" w:color="auto"/>
        <w:right w:val="none" w:sz="0" w:space="0" w:color="auto"/>
      </w:divBdr>
    </w:div>
    <w:div w:id="688485147">
      <w:bodyDiv w:val="1"/>
      <w:marLeft w:val="0"/>
      <w:marRight w:val="0"/>
      <w:marTop w:val="0"/>
      <w:marBottom w:val="0"/>
      <w:divBdr>
        <w:top w:val="none" w:sz="0" w:space="0" w:color="auto"/>
        <w:left w:val="none" w:sz="0" w:space="0" w:color="auto"/>
        <w:bottom w:val="none" w:sz="0" w:space="0" w:color="auto"/>
        <w:right w:val="none" w:sz="0" w:space="0" w:color="auto"/>
      </w:divBdr>
    </w:div>
    <w:div w:id="692540981">
      <w:bodyDiv w:val="1"/>
      <w:marLeft w:val="0"/>
      <w:marRight w:val="750"/>
      <w:marTop w:val="0"/>
      <w:marBottom w:val="0"/>
      <w:divBdr>
        <w:top w:val="none" w:sz="0" w:space="0" w:color="auto"/>
        <w:left w:val="none" w:sz="0" w:space="0" w:color="auto"/>
        <w:bottom w:val="none" w:sz="0" w:space="0" w:color="auto"/>
        <w:right w:val="none" w:sz="0" w:space="0" w:color="auto"/>
      </w:divBdr>
      <w:divsChild>
        <w:div w:id="1323587965">
          <w:marLeft w:val="0"/>
          <w:marRight w:val="0"/>
          <w:marTop w:val="0"/>
          <w:marBottom w:val="0"/>
          <w:divBdr>
            <w:top w:val="none" w:sz="0" w:space="0" w:color="auto"/>
            <w:left w:val="none" w:sz="0" w:space="0" w:color="auto"/>
            <w:bottom w:val="none" w:sz="0" w:space="0" w:color="auto"/>
            <w:right w:val="none" w:sz="0" w:space="0" w:color="auto"/>
          </w:divBdr>
          <w:divsChild>
            <w:div w:id="1755544944">
              <w:marLeft w:val="0"/>
              <w:marRight w:val="0"/>
              <w:marTop w:val="0"/>
              <w:marBottom w:val="0"/>
              <w:divBdr>
                <w:top w:val="none" w:sz="0" w:space="0" w:color="auto"/>
                <w:left w:val="none" w:sz="0" w:space="0" w:color="auto"/>
                <w:bottom w:val="none" w:sz="0" w:space="0" w:color="auto"/>
                <w:right w:val="none" w:sz="0" w:space="0" w:color="auto"/>
              </w:divBdr>
              <w:divsChild>
                <w:div w:id="1359744924">
                  <w:marLeft w:val="0"/>
                  <w:marRight w:val="0"/>
                  <w:marTop w:val="0"/>
                  <w:marBottom w:val="0"/>
                  <w:divBdr>
                    <w:top w:val="none" w:sz="0" w:space="0" w:color="auto"/>
                    <w:left w:val="none" w:sz="0" w:space="0" w:color="auto"/>
                    <w:bottom w:val="none" w:sz="0" w:space="0" w:color="auto"/>
                    <w:right w:val="none" w:sz="0" w:space="0" w:color="auto"/>
                  </w:divBdr>
                  <w:divsChild>
                    <w:div w:id="1909028828">
                      <w:marLeft w:val="0"/>
                      <w:marRight w:val="0"/>
                      <w:marTop w:val="0"/>
                      <w:marBottom w:val="0"/>
                      <w:divBdr>
                        <w:top w:val="none" w:sz="0" w:space="0" w:color="auto"/>
                        <w:left w:val="none" w:sz="0" w:space="0" w:color="auto"/>
                        <w:bottom w:val="none" w:sz="0" w:space="0" w:color="auto"/>
                        <w:right w:val="none" w:sz="0" w:space="0" w:color="auto"/>
                      </w:divBdr>
                      <w:divsChild>
                        <w:div w:id="184029034">
                          <w:marLeft w:val="0"/>
                          <w:marRight w:val="0"/>
                          <w:marTop w:val="0"/>
                          <w:marBottom w:val="0"/>
                          <w:divBdr>
                            <w:top w:val="none" w:sz="0" w:space="0" w:color="auto"/>
                            <w:left w:val="none" w:sz="0" w:space="0" w:color="auto"/>
                            <w:bottom w:val="none" w:sz="0" w:space="0" w:color="auto"/>
                            <w:right w:val="none" w:sz="0" w:space="0" w:color="auto"/>
                          </w:divBdr>
                          <w:divsChild>
                            <w:div w:id="907420548">
                              <w:marLeft w:val="0"/>
                              <w:marRight w:val="0"/>
                              <w:marTop w:val="0"/>
                              <w:marBottom w:val="0"/>
                              <w:divBdr>
                                <w:top w:val="none" w:sz="0" w:space="0" w:color="auto"/>
                                <w:left w:val="none" w:sz="0" w:space="0" w:color="auto"/>
                                <w:bottom w:val="none" w:sz="0" w:space="0" w:color="auto"/>
                                <w:right w:val="none" w:sz="0" w:space="0" w:color="auto"/>
                              </w:divBdr>
                              <w:divsChild>
                                <w:div w:id="457266076">
                                  <w:marLeft w:val="0"/>
                                  <w:marRight w:val="0"/>
                                  <w:marTop w:val="0"/>
                                  <w:marBottom w:val="0"/>
                                  <w:divBdr>
                                    <w:top w:val="none" w:sz="0" w:space="0" w:color="auto"/>
                                    <w:left w:val="none" w:sz="0" w:space="0" w:color="auto"/>
                                    <w:bottom w:val="none" w:sz="0" w:space="0" w:color="auto"/>
                                    <w:right w:val="none" w:sz="0" w:space="0" w:color="auto"/>
                                  </w:divBdr>
                                  <w:divsChild>
                                    <w:div w:id="1618901478">
                                      <w:marLeft w:val="0"/>
                                      <w:marRight w:val="0"/>
                                      <w:marTop w:val="0"/>
                                      <w:marBottom w:val="0"/>
                                      <w:divBdr>
                                        <w:top w:val="none" w:sz="0" w:space="0" w:color="auto"/>
                                        <w:left w:val="none" w:sz="0" w:space="0" w:color="auto"/>
                                        <w:bottom w:val="none" w:sz="0" w:space="0" w:color="auto"/>
                                        <w:right w:val="none" w:sz="0" w:space="0" w:color="auto"/>
                                      </w:divBdr>
                                      <w:divsChild>
                                        <w:div w:id="180125530">
                                          <w:marLeft w:val="0"/>
                                          <w:marRight w:val="0"/>
                                          <w:marTop w:val="0"/>
                                          <w:marBottom w:val="0"/>
                                          <w:divBdr>
                                            <w:top w:val="none" w:sz="0" w:space="0" w:color="auto"/>
                                            <w:left w:val="none" w:sz="0" w:space="0" w:color="auto"/>
                                            <w:bottom w:val="none" w:sz="0" w:space="0" w:color="auto"/>
                                            <w:right w:val="none" w:sz="0" w:space="0" w:color="auto"/>
                                          </w:divBdr>
                                          <w:divsChild>
                                            <w:div w:id="16575499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21722695">
                                                  <w:marLeft w:val="0"/>
                                                  <w:marRight w:val="0"/>
                                                  <w:marTop w:val="0"/>
                                                  <w:marBottom w:val="0"/>
                                                  <w:divBdr>
                                                    <w:top w:val="none" w:sz="0" w:space="0" w:color="auto"/>
                                                    <w:left w:val="none" w:sz="0" w:space="0" w:color="auto"/>
                                                    <w:bottom w:val="none" w:sz="0" w:space="0" w:color="auto"/>
                                                    <w:right w:val="none" w:sz="0" w:space="0" w:color="auto"/>
                                                  </w:divBdr>
                                                  <w:divsChild>
                                                    <w:div w:id="15382758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40999540">
                                                  <w:marLeft w:val="0"/>
                                                  <w:marRight w:val="0"/>
                                                  <w:marTop w:val="0"/>
                                                  <w:marBottom w:val="0"/>
                                                  <w:divBdr>
                                                    <w:top w:val="none" w:sz="0" w:space="0" w:color="auto"/>
                                                    <w:left w:val="none" w:sz="0" w:space="0" w:color="auto"/>
                                                    <w:bottom w:val="none" w:sz="0" w:space="0" w:color="auto"/>
                                                    <w:right w:val="none" w:sz="0" w:space="0" w:color="auto"/>
                                                  </w:divBdr>
                                                  <w:divsChild>
                                                    <w:div w:id="211694738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86915078">
                                                  <w:marLeft w:val="0"/>
                                                  <w:marRight w:val="0"/>
                                                  <w:marTop w:val="0"/>
                                                  <w:marBottom w:val="0"/>
                                                  <w:divBdr>
                                                    <w:top w:val="none" w:sz="0" w:space="0" w:color="auto"/>
                                                    <w:left w:val="none" w:sz="0" w:space="0" w:color="auto"/>
                                                    <w:bottom w:val="none" w:sz="0" w:space="0" w:color="auto"/>
                                                    <w:right w:val="none" w:sz="0" w:space="0" w:color="auto"/>
                                                  </w:divBdr>
                                                  <w:divsChild>
                                                    <w:div w:id="19685795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99303132">
                                                  <w:marLeft w:val="0"/>
                                                  <w:marRight w:val="0"/>
                                                  <w:marTop w:val="0"/>
                                                  <w:marBottom w:val="0"/>
                                                  <w:divBdr>
                                                    <w:top w:val="none" w:sz="0" w:space="0" w:color="auto"/>
                                                    <w:left w:val="none" w:sz="0" w:space="0" w:color="auto"/>
                                                    <w:bottom w:val="none" w:sz="0" w:space="0" w:color="auto"/>
                                                    <w:right w:val="none" w:sz="0" w:space="0" w:color="auto"/>
                                                  </w:divBdr>
                                                  <w:divsChild>
                                                    <w:div w:id="135812399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093760">
                                                  <w:marLeft w:val="0"/>
                                                  <w:marRight w:val="0"/>
                                                  <w:marTop w:val="0"/>
                                                  <w:marBottom w:val="0"/>
                                                  <w:divBdr>
                                                    <w:top w:val="none" w:sz="0" w:space="0" w:color="auto"/>
                                                    <w:left w:val="none" w:sz="0" w:space="0" w:color="auto"/>
                                                    <w:bottom w:val="none" w:sz="0" w:space="0" w:color="auto"/>
                                                    <w:right w:val="none" w:sz="0" w:space="0" w:color="auto"/>
                                                  </w:divBdr>
                                                  <w:divsChild>
                                                    <w:div w:id="4579175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8776476">
      <w:bodyDiv w:val="1"/>
      <w:marLeft w:val="0"/>
      <w:marRight w:val="0"/>
      <w:marTop w:val="0"/>
      <w:marBottom w:val="0"/>
      <w:divBdr>
        <w:top w:val="none" w:sz="0" w:space="0" w:color="auto"/>
        <w:left w:val="none" w:sz="0" w:space="0" w:color="auto"/>
        <w:bottom w:val="none" w:sz="0" w:space="0" w:color="auto"/>
        <w:right w:val="none" w:sz="0" w:space="0" w:color="auto"/>
      </w:divBdr>
    </w:div>
    <w:div w:id="699622849">
      <w:bodyDiv w:val="1"/>
      <w:marLeft w:val="0"/>
      <w:marRight w:val="0"/>
      <w:marTop w:val="0"/>
      <w:marBottom w:val="0"/>
      <w:divBdr>
        <w:top w:val="none" w:sz="0" w:space="0" w:color="auto"/>
        <w:left w:val="none" w:sz="0" w:space="0" w:color="auto"/>
        <w:bottom w:val="none" w:sz="0" w:space="0" w:color="auto"/>
        <w:right w:val="none" w:sz="0" w:space="0" w:color="auto"/>
      </w:divBdr>
    </w:div>
    <w:div w:id="700471775">
      <w:bodyDiv w:val="1"/>
      <w:marLeft w:val="0"/>
      <w:marRight w:val="0"/>
      <w:marTop w:val="0"/>
      <w:marBottom w:val="0"/>
      <w:divBdr>
        <w:top w:val="none" w:sz="0" w:space="0" w:color="auto"/>
        <w:left w:val="none" w:sz="0" w:space="0" w:color="auto"/>
        <w:bottom w:val="none" w:sz="0" w:space="0" w:color="auto"/>
        <w:right w:val="none" w:sz="0" w:space="0" w:color="auto"/>
      </w:divBdr>
    </w:div>
    <w:div w:id="701515992">
      <w:bodyDiv w:val="1"/>
      <w:marLeft w:val="0"/>
      <w:marRight w:val="0"/>
      <w:marTop w:val="0"/>
      <w:marBottom w:val="0"/>
      <w:divBdr>
        <w:top w:val="none" w:sz="0" w:space="0" w:color="auto"/>
        <w:left w:val="none" w:sz="0" w:space="0" w:color="auto"/>
        <w:bottom w:val="none" w:sz="0" w:space="0" w:color="auto"/>
        <w:right w:val="none" w:sz="0" w:space="0" w:color="auto"/>
      </w:divBdr>
    </w:div>
    <w:div w:id="717507399">
      <w:bodyDiv w:val="1"/>
      <w:marLeft w:val="0"/>
      <w:marRight w:val="0"/>
      <w:marTop w:val="0"/>
      <w:marBottom w:val="0"/>
      <w:divBdr>
        <w:top w:val="none" w:sz="0" w:space="0" w:color="auto"/>
        <w:left w:val="none" w:sz="0" w:space="0" w:color="auto"/>
        <w:bottom w:val="none" w:sz="0" w:space="0" w:color="auto"/>
        <w:right w:val="none" w:sz="0" w:space="0" w:color="auto"/>
      </w:divBdr>
    </w:div>
    <w:div w:id="732972424">
      <w:bodyDiv w:val="1"/>
      <w:marLeft w:val="0"/>
      <w:marRight w:val="0"/>
      <w:marTop w:val="0"/>
      <w:marBottom w:val="0"/>
      <w:divBdr>
        <w:top w:val="none" w:sz="0" w:space="0" w:color="auto"/>
        <w:left w:val="none" w:sz="0" w:space="0" w:color="auto"/>
        <w:bottom w:val="none" w:sz="0" w:space="0" w:color="auto"/>
        <w:right w:val="none" w:sz="0" w:space="0" w:color="auto"/>
      </w:divBdr>
    </w:div>
    <w:div w:id="739711896">
      <w:bodyDiv w:val="1"/>
      <w:marLeft w:val="0"/>
      <w:marRight w:val="0"/>
      <w:marTop w:val="0"/>
      <w:marBottom w:val="0"/>
      <w:divBdr>
        <w:top w:val="none" w:sz="0" w:space="0" w:color="auto"/>
        <w:left w:val="none" w:sz="0" w:space="0" w:color="auto"/>
        <w:bottom w:val="none" w:sz="0" w:space="0" w:color="auto"/>
        <w:right w:val="none" w:sz="0" w:space="0" w:color="auto"/>
      </w:divBdr>
    </w:div>
    <w:div w:id="744495343">
      <w:bodyDiv w:val="1"/>
      <w:marLeft w:val="0"/>
      <w:marRight w:val="0"/>
      <w:marTop w:val="0"/>
      <w:marBottom w:val="0"/>
      <w:divBdr>
        <w:top w:val="none" w:sz="0" w:space="0" w:color="auto"/>
        <w:left w:val="none" w:sz="0" w:space="0" w:color="auto"/>
        <w:bottom w:val="none" w:sz="0" w:space="0" w:color="auto"/>
        <w:right w:val="none" w:sz="0" w:space="0" w:color="auto"/>
      </w:divBdr>
    </w:div>
    <w:div w:id="753353582">
      <w:bodyDiv w:val="1"/>
      <w:marLeft w:val="0"/>
      <w:marRight w:val="0"/>
      <w:marTop w:val="0"/>
      <w:marBottom w:val="0"/>
      <w:divBdr>
        <w:top w:val="none" w:sz="0" w:space="0" w:color="auto"/>
        <w:left w:val="none" w:sz="0" w:space="0" w:color="auto"/>
        <w:bottom w:val="none" w:sz="0" w:space="0" w:color="auto"/>
        <w:right w:val="none" w:sz="0" w:space="0" w:color="auto"/>
      </w:divBdr>
    </w:div>
    <w:div w:id="760611533">
      <w:bodyDiv w:val="1"/>
      <w:marLeft w:val="0"/>
      <w:marRight w:val="0"/>
      <w:marTop w:val="0"/>
      <w:marBottom w:val="0"/>
      <w:divBdr>
        <w:top w:val="none" w:sz="0" w:space="0" w:color="auto"/>
        <w:left w:val="none" w:sz="0" w:space="0" w:color="auto"/>
        <w:bottom w:val="none" w:sz="0" w:space="0" w:color="auto"/>
        <w:right w:val="none" w:sz="0" w:space="0" w:color="auto"/>
      </w:divBdr>
    </w:div>
    <w:div w:id="768814160">
      <w:bodyDiv w:val="1"/>
      <w:marLeft w:val="0"/>
      <w:marRight w:val="0"/>
      <w:marTop w:val="0"/>
      <w:marBottom w:val="0"/>
      <w:divBdr>
        <w:top w:val="none" w:sz="0" w:space="0" w:color="auto"/>
        <w:left w:val="none" w:sz="0" w:space="0" w:color="auto"/>
        <w:bottom w:val="none" w:sz="0" w:space="0" w:color="auto"/>
        <w:right w:val="none" w:sz="0" w:space="0" w:color="auto"/>
      </w:divBdr>
    </w:div>
    <w:div w:id="772213342">
      <w:bodyDiv w:val="1"/>
      <w:marLeft w:val="0"/>
      <w:marRight w:val="0"/>
      <w:marTop w:val="0"/>
      <w:marBottom w:val="0"/>
      <w:divBdr>
        <w:top w:val="none" w:sz="0" w:space="0" w:color="auto"/>
        <w:left w:val="none" w:sz="0" w:space="0" w:color="auto"/>
        <w:bottom w:val="none" w:sz="0" w:space="0" w:color="auto"/>
        <w:right w:val="none" w:sz="0" w:space="0" w:color="auto"/>
      </w:divBdr>
    </w:div>
    <w:div w:id="780342154">
      <w:bodyDiv w:val="1"/>
      <w:marLeft w:val="0"/>
      <w:marRight w:val="0"/>
      <w:marTop w:val="0"/>
      <w:marBottom w:val="0"/>
      <w:divBdr>
        <w:top w:val="none" w:sz="0" w:space="0" w:color="auto"/>
        <w:left w:val="none" w:sz="0" w:space="0" w:color="auto"/>
        <w:bottom w:val="none" w:sz="0" w:space="0" w:color="auto"/>
        <w:right w:val="none" w:sz="0" w:space="0" w:color="auto"/>
      </w:divBdr>
    </w:div>
    <w:div w:id="782964160">
      <w:bodyDiv w:val="1"/>
      <w:marLeft w:val="0"/>
      <w:marRight w:val="0"/>
      <w:marTop w:val="0"/>
      <w:marBottom w:val="0"/>
      <w:divBdr>
        <w:top w:val="none" w:sz="0" w:space="0" w:color="auto"/>
        <w:left w:val="none" w:sz="0" w:space="0" w:color="auto"/>
        <w:bottom w:val="none" w:sz="0" w:space="0" w:color="auto"/>
        <w:right w:val="none" w:sz="0" w:space="0" w:color="auto"/>
      </w:divBdr>
    </w:div>
    <w:div w:id="788817207">
      <w:bodyDiv w:val="1"/>
      <w:marLeft w:val="0"/>
      <w:marRight w:val="0"/>
      <w:marTop w:val="0"/>
      <w:marBottom w:val="0"/>
      <w:divBdr>
        <w:top w:val="none" w:sz="0" w:space="0" w:color="auto"/>
        <w:left w:val="none" w:sz="0" w:space="0" w:color="auto"/>
        <w:bottom w:val="none" w:sz="0" w:space="0" w:color="auto"/>
        <w:right w:val="none" w:sz="0" w:space="0" w:color="auto"/>
      </w:divBdr>
    </w:div>
    <w:div w:id="789785157">
      <w:bodyDiv w:val="1"/>
      <w:marLeft w:val="0"/>
      <w:marRight w:val="0"/>
      <w:marTop w:val="0"/>
      <w:marBottom w:val="0"/>
      <w:divBdr>
        <w:top w:val="none" w:sz="0" w:space="0" w:color="auto"/>
        <w:left w:val="none" w:sz="0" w:space="0" w:color="auto"/>
        <w:bottom w:val="none" w:sz="0" w:space="0" w:color="auto"/>
        <w:right w:val="none" w:sz="0" w:space="0" w:color="auto"/>
      </w:divBdr>
    </w:div>
    <w:div w:id="806045095">
      <w:bodyDiv w:val="1"/>
      <w:marLeft w:val="0"/>
      <w:marRight w:val="750"/>
      <w:marTop w:val="0"/>
      <w:marBottom w:val="0"/>
      <w:divBdr>
        <w:top w:val="none" w:sz="0" w:space="0" w:color="auto"/>
        <w:left w:val="none" w:sz="0" w:space="0" w:color="auto"/>
        <w:bottom w:val="none" w:sz="0" w:space="0" w:color="auto"/>
        <w:right w:val="none" w:sz="0" w:space="0" w:color="auto"/>
      </w:divBdr>
      <w:divsChild>
        <w:div w:id="1865089609">
          <w:marLeft w:val="0"/>
          <w:marRight w:val="0"/>
          <w:marTop w:val="0"/>
          <w:marBottom w:val="0"/>
          <w:divBdr>
            <w:top w:val="none" w:sz="0" w:space="0" w:color="auto"/>
            <w:left w:val="none" w:sz="0" w:space="0" w:color="auto"/>
            <w:bottom w:val="none" w:sz="0" w:space="0" w:color="auto"/>
            <w:right w:val="none" w:sz="0" w:space="0" w:color="auto"/>
          </w:divBdr>
          <w:divsChild>
            <w:div w:id="1708555396">
              <w:marLeft w:val="0"/>
              <w:marRight w:val="0"/>
              <w:marTop w:val="0"/>
              <w:marBottom w:val="0"/>
              <w:divBdr>
                <w:top w:val="none" w:sz="0" w:space="0" w:color="auto"/>
                <w:left w:val="none" w:sz="0" w:space="0" w:color="auto"/>
                <w:bottom w:val="none" w:sz="0" w:space="0" w:color="auto"/>
                <w:right w:val="none" w:sz="0" w:space="0" w:color="auto"/>
              </w:divBdr>
              <w:divsChild>
                <w:div w:id="1681548328">
                  <w:marLeft w:val="0"/>
                  <w:marRight w:val="0"/>
                  <w:marTop w:val="0"/>
                  <w:marBottom w:val="0"/>
                  <w:divBdr>
                    <w:top w:val="none" w:sz="0" w:space="0" w:color="auto"/>
                    <w:left w:val="none" w:sz="0" w:space="0" w:color="auto"/>
                    <w:bottom w:val="none" w:sz="0" w:space="0" w:color="auto"/>
                    <w:right w:val="none" w:sz="0" w:space="0" w:color="auto"/>
                  </w:divBdr>
                  <w:divsChild>
                    <w:div w:id="132872790">
                      <w:marLeft w:val="0"/>
                      <w:marRight w:val="0"/>
                      <w:marTop w:val="0"/>
                      <w:marBottom w:val="0"/>
                      <w:divBdr>
                        <w:top w:val="none" w:sz="0" w:space="0" w:color="auto"/>
                        <w:left w:val="none" w:sz="0" w:space="0" w:color="auto"/>
                        <w:bottom w:val="none" w:sz="0" w:space="0" w:color="auto"/>
                        <w:right w:val="none" w:sz="0" w:space="0" w:color="auto"/>
                      </w:divBdr>
                      <w:divsChild>
                        <w:div w:id="1500459075">
                          <w:marLeft w:val="0"/>
                          <w:marRight w:val="0"/>
                          <w:marTop w:val="0"/>
                          <w:marBottom w:val="0"/>
                          <w:divBdr>
                            <w:top w:val="none" w:sz="0" w:space="0" w:color="auto"/>
                            <w:left w:val="none" w:sz="0" w:space="0" w:color="auto"/>
                            <w:bottom w:val="none" w:sz="0" w:space="0" w:color="auto"/>
                            <w:right w:val="none" w:sz="0" w:space="0" w:color="auto"/>
                          </w:divBdr>
                          <w:divsChild>
                            <w:div w:id="715660285">
                              <w:marLeft w:val="0"/>
                              <w:marRight w:val="0"/>
                              <w:marTop w:val="0"/>
                              <w:marBottom w:val="0"/>
                              <w:divBdr>
                                <w:top w:val="none" w:sz="0" w:space="0" w:color="auto"/>
                                <w:left w:val="none" w:sz="0" w:space="0" w:color="auto"/>
                                <w:bottom w:val="none" w:sz="0" w:space="0" w:color="auto"/>
                                <w:right w:val="none" w:sz="0" w:space="0" w:color="auto"/>
                              </w:divBdr>
                              <w:divsChild>
                                <w:div w:id="1160194072">
                                  <w:marLeft w:val="0"/>
                                  <w:marRight w:val="0"/>
                                  <w:marTop w:val="0"/>
                                  <w:marBottom w:val="0"/>
                                  <w:divBdr>
                                    <w:top w:val="none" w:sz="0" w:space="0" w:color="auto"/>
                                    <w:left w:val="none" w:sz="0" w:space="0" w:color="auto"/>
                                    <w:bottom w:val="none" w:sz="0" w:space="0" w:color="auto"/>
                                    <w:right w:val="none" w:sz="0" w:space="0" w:color="auto"/>
                                  </w:divBdr>
                                  <w:divsChild>
                                    <w:div w:id="1976445827">
                                      <w:marLeft w:val="0"/>
                                      <w:marRight w:val="0"/>
                                      <w:marTop w:val="0"/>
                                      <w:marBottom w:val="0"/>
                                      <w:divBdr>
                                        <w:top w:val="none" w:sz="0" w:space="0" w:color="auto"/>
                                        <w:left w:val="none" w:sz="0" w:space="0" w:color="auto"/>
                                        <w:bottom w:val="none" w:sz="0" w:space="0" w:color="auto"/>
                                        <w:right w:val="none" w:sz="0" w:space="0" w:color="auto"/>
                                      </w:divBdr>
                                      <w:divsChild>
                                        <w:div w:id="1294099626">
                                          <w:marLeft w:val="0"/>
                                          <w:marRight w:val="0"/>
                                          <w:marTop w:val="0"/>
                                          <w:marBottom w:val="0"/>
                                          <w:divBdr>
                                            <w:top w:val="none" w:sz="0" w:space="0" w:color="auto"/>
                                            <w:left w:val="none" w:sz="0" w:space="0" w:color="auto"/>
                                            <w:bottom w:val="none" w:sz="0" w:space="0" w:color="auto"/>
                                            <w:right w:val="none" w:sz="0" w:space="0" w:color="auto"/>
                                          </w:divBdr>
                                          <w:divsChild>
                                            <w:div w:id="135287913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411270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7483821">
                                                      <w:marLeft w:val="0"/>
                                                      <w:marRight w:val="0"/>
                                                      <w:marTop w:val="0"/>
                                                      <w:marBottom w:val="0"/>
                                                      <w:divBdr>
                                                        <w:top w:val="none" w:sz="0" w:space="0" w:color="auto"/>
                                                        <w:left w:val="none" w:sz="0" w:space="0" w:color="auto"/>
                                                        <w:bottom w:val="none" w:sz="0" w:space="0" w:color="auto"/>
                                                        <w:right w:val="none" w:sz="0" w:space="0" w:color="auto"/>
                                                      </w:divBdr>
                                                      <w:divsChild>
                                                        <w:div w:id="12269898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86394029">
                                                      <w:marLeft w:val="0"/>
                                                      <w:marRight w:val="0"/>
                                                      <w:marTop w:val="0"/>
                                                      <w:marBottom w:val="0"/>
                                                      <w:divBdr>
                                                        <w:top w:val="none" w:sz="0" w:space="0" w:color="auto"/>
                                                        <w:left w:val="none" w:sz="0" w:space="0" w:color="auto"/>
                                                        <w:bottom w:val="none" w:sz="0" w:space="0" w:color="auto"/>
                                                        <w:right w:val="none" w:sz="0" w:space="0" w:color="auto"/>
                                                      </w:divBdr>
                                                      <w:divsChild>
                                                        <w:div w:id="19824913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69581938">
                                                      <w:marLeft w:val="0"/>
                                                      <w:marRight w:val="0"/>
                                                      <w:marTop w:val="0"/>
                                                      <w:marBottom w:val="0"/>
                                                      <w:divBdr>
                                                        <w:top w:val="none" w:sz="0" w:space="0" w:color="auto"/>
                                                        <w:left w:val="none" w:sz="0" w:space="0" w:color="auto"/>
                                                        <w:bottom w:val="none" w:sz="0" w:space="0" w:color="auto"/>
                                                        <w:right w:val="none" w:sz="0" w:space="0" w:color="auto"/>
                                                      </w:divBdr>
                                                      <w:divsChild>
                                                        <w:div w:id="31780329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20655434">
      <w:bodyDiv w:val="1"/>
      <w:marLeft w:val="0"/>
      <w:marRight w:val="0"/>
      <w:marTop w:val="0"/>
      <w:marBottom w:val="0"/>
      <w:divBdr>
        <w:top w:val="none" w:sz="0" w:space="0" w:color="auto"/>
        <w:left w:val="none" w:sz="0" w:space="0" w:color="auto"/>
        <w:bottom w:val="none" w:sz="0" w:space="0" w:color="auto"/>
        <w:right w:val="none" w:sz="0" w:space="0" w:color="auto"/>
      </w:divBdr>
    </w:div>
    <w:div w:id="827861097">
      <w:bodyDiv w:val="1"/>
      <w:marLeft w:val="0"/>
      <w:marRight w:val="750"/>
      <w:marTop w:val="0"/>
      <w:marBottom w:val="0"/>
      <w:divBdr>
        <w:top w:val="none" w:sz="0" w:space="0" w:color="auto"/>
        <w:left w:val="none" w:sz="0" w:space="0" w:color="auto"/>
        <w:bottom w:val="none" w:sz="0" w:space="0" w:color="auto"/>
        <w:right w:val="none" w:sz="0" w:space="0" w:color="auto"/>
      </w:divBdr>
      <w:divsChild>
        <w:div w:id="993485949">
          <w:marLeft w:val="0"/>
          <w:marRight w:val="0"/>
          <w:marTop w:val="0"/>
          <w:marBottom w:val="0"/>
          <w:divBdr>
            <w:top w:val="none" w:sz="0" w:space="0" w:color="auto"/>
            <w:left w:val="none" w:sz="0" w:space="0" w:color="auto"/>
            <w:bottom w:val="none" w:sz="0" w:space="0" w:color="auto"/>
            <w:right w:val="none" w:sz="0" w:space="0" w:color="auto"/>
          </w:divBdr>
          <w:divsChild>
            <w:div w:id="958297221">
              <w:marLeft w:val="0"/>
              <w:marRight w:val="0"/>
              <w:marTop w:val="0"/>
              <w:marBottom w:val="0"/>
              <w:divBdr>
                <w:top w:val="none" w:sz="0" w:space="0" w:color="auto"/>
                <w:left w:val="none" w:sz="0" w:space="0" w:color="auto"/>
                <w:bottom w:val="none" w:sz="0" w:space="0" w:color="auto"/>
                <w:right w:val="none" w:sz="0" w:space="0" w:color="auto"/>
              </w:divBdr>
              <w:divsChild>
                <w:div w:id="839468899">
                  <w:marLeft w:val="0"/>
                  <w:marRight w:val="0"/>
                  <w:marTop w:val="0"/>
                  <w:marBottom w:val="0"/>
                  <w:divBdr>
                    <w:top w:val="none" w:sz="0" w:space="0" w:color="auto"/>
                    <w:left w:val="none" w:sz="0" w:space="0" w:color="auto"/>
                    <w:bottom w:val="none" w:sz="0" w:space="0" w:color="auto"/>
                    <w:right w:val="none" w:sz="0" w:space="0" w:color="auto"/>
                  </w:divBdr>
                  <w:divsChild>
                    <w:div w:id="342779312">
                      <w:marLeft w:val="0"/>
                      <w:marRight w:val="0"/>
                      <w:marTop w:val="0"/>
                      <w:marBottom w:val="0"/>
                      <w:divBdr>
                        <w:top w:val="none" w:sz="0" w:space="0" w:color="auto"/>
                        <w:left w:val="none" w:sz="0" w:space="0" w:color="auto"/>
                        <w:bottom w:val="none" w:sz="0" w:space="0" w:color="auto"/>
                        <w:right w:val="none" w:sz="0" w:space="0" w:color="auto"/>
                      </w:divBdr>
                      <w:divsChild>
                        <w:div w:id="1863275199">
                          <w:marLeft w:val="0"/>
                          <w:marRight w:val="0"/>
                          <w:marTop w:val="0"/>
                          <w:marBottom w:val="0"/>
                          <w:divBdr>
                            <w:top w:val="none" w:sz="0" w:space="0" w:color="auto"/>
                            <w:left w:val="none" w:sz="0" w:space="0" w:color="auto"/>
                            <w:bottom w:val="none" w:sz="0" w:space="0" w:color="auto"/>
                            <w:right w:val="none" w:sz="0" w:space="0" w:color="auto"/>
                          </w:divBdr>
                          <w:divsChild>
                            <w:div w:id="40401034">
                              <w:marLeft w:val="0"/>
                              <w:marRight w:val="0"/>
                              <w:marTop w:val="0"/>
                              <w:marBottom w:val="0"/>
                              <w:divBdr>
                                <w:top w:val="none" w:sz="0" w:space="0" w:color="auto"/>
                                <w:left w:val="none" w:sz="0" w:space="0" w:color="auto"/>
                                <w:bottom w:val="none" w:sz="0" w:space="0" w:color="auto"/>
                                <w:right w:val="none" w:sz="0" w:space="0" w:color="auto"/>
                              </w:divBdr>
                              <w:divsChild>
                                <w:div w:id="197744289">
                                  <w:marLeft w:val="0"/>
                                  <w:marRight w:val="0"/>
                                  <w:marTop w:val="0"/>
                                  <w:marBottom w:val="0"/>
                                  <w:divBdr>
                                    <w:top w:val="none" w:sz="0" w:space="0" w:color="auto"/>
                                    <w:left w:val="none" w:sz="0" w:space="0" w:color="auto"/>
                                    <w:bottom w:val="none" w:sz="0" w:space="0" w:color="auto"/>
                                    <w:right w:val="none" w:sz="0" w:space="0" w:color="auto"/>
                                  </w:divBdr>
                                  <w:divsChild>
                                    <w:div w:id="1194922499">
                                      <w:marLeft w:val="0"/>
                                      <w:marRight w:val="0"/>
                                      <w:marTop w:val="0"/>
                                      <w:marBottom w:val="0"/>
                                      <w:divBdr>
                                        <w:top w:val="none" w:sz="0" w:space="0" w:color="auto"/>
                                        <w:left w:val="none" w:sz="0" w:space="0" w:color="auto"/>
                                        <w:bottom w:val="none" w:sz="0" w:space="0" w:color="auto"/>
                                        <w:right w:val="none" w:sz="0" w:space="0" w:color="auto"/>
                                      </w:divBdr>
                                      <w:divsChild>
                                        <w:div w:id="1530752573">
                                          <w:marLeft w:val="0"/>
                                          <w:marRight w:val="0"/>
                                          <w:marTop w:val="0"/>
                                          <w:marBottom w:val="0"/>
                                          <w:divBdr>
                                            <w:top w:val="none" w:sz="0" w:space="0" w:color="auto"/>
                                            <w:left w:val="none" w:sz="0" w:space="0" w:color="auto"/>
                                            <w:bottom w:val="none" w:sz="0" w:space="0" w:color="auto"/>
                                            <w:right w:val="none" w:sz="0" w:space="0" w:color="auto"/>
                                          </w:divBdr>
                                          <w:divsChild>
                                            <w:div w:id="8743470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84163141">
                                                  <w:marLeft w:val="0"/>
                                                  <w:marRight w:val="0"/>
                                                  <w:marTop w:val="0"/>
                                                  <w:marBottom w:val="0"/>
                                                  <w:divBdr>
                                                    <w:top w:val="none" w:sz="0" w:space="0" w:color="auto"/>
                                                    <w:left w:val="none" w:sz="0" w:space="0" w:color="auto"/>
                                                    <w:bottom w:val="none" w:sz="0" w:space="0" w:color="auto"/>
                                                    <w:right w:val="none" w:sz="0" w:space="0" w:color="auto"/>
                                                  </w:divBdr>
                                                  <w:divsChild>
                                                    <w:div w:id="6826292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6681573">
                                                  <w:marLeft w:val="0"/>
                                                  <w:marRight w:val="0"/>
                                                  <w:marTop w:val="0"/>
                                                  <w:marBottom w:val="0"/>
                                                  <w:divBdr>
                                                    <w:top w:val="none" w:sz="0" w:space="0" w:color="auto"/>
                                                    <w:left w:val="none" w:sz="0" w:space="0" w:color="auto"/>
                                                    <w:bottom w:val="none" w:sz="0" w:space="0" w:color="auto"/>
                                                    <w:right w:val="none" w:sz="0" w:space="0" w:color="auto"/>
                                                  </w:divBdr>
                                                  <w:divsChild>
                                                    <w:div w:id="4574529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6464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5657129">
      <w:bodyDiv w:val="1"/>
      <w:marLeft w:val="0"/>
      <w:marRight w:val="0"/>
      <w:marTop w:val="0"/>
      <w:marBottom w:val="0"/>
      <w:divBdr>
        <w:top w:val="none" w:sz="0" w:space="0" w:color="auto"/>
        <w:left w:val="none" w:sz="0" w:space="0" w:color="auto"/>
        <w:bottom w:val="none" w:sz="0" w:space="0" w:color="auto"/>
        <w:right w:val="none" w:sz="0" w:space="0" w:color="auto"/>
      </w:divBdr>
    </w:div>
    <w:div w:id="842285066">
      <w:bodyDiv w:val="1"/>
      <w:marLeft w:val="0"/>
      <w:marRight w:val="0"/>
      <w:marTop w:val="0"/>
      <w:marBottom w:val="0"/>
      <w:divBdr>
        <w:top w:val="none" w:sz="0" w:space="0" w:color="auto"/>
        <w:left w:val="none" w:sz="0" w:space="0" w:color="auto"/>
        <w:bottom w:val="none" w:sz="0" w:space="0" w:color="auto"/>
        <w:right w:val="none" w:sz="0" w:space="0" w:color="auto"/>
      </w:divBdr>
    </w:div>
    <w:div w:id="842817217">
      <w:bodyDiv w:val="1"/>
      <w:marLeft w:val="0"/>
      <w:marRight w:val="0"/>
      <w:marTop w:val="0"/>
      <w:marBottom w:val="0"/>
      <w:divBdr>
        <w:top w:val="none" w:sz="0" w:space="0" w:color="auto"/>
        <w:left w:val="none" w:sz="0" w:space="0" w:color="auto"/>
        <w:bottom w:val="none" w:sz="0" w:space="0" w:color="auto"/>
        <w:right w:val="none" w:sz="0" w:space="0" w:color="auto"/>
      </w:divBdr>
    </w:div>
    <w:div w:id="842817521">
      <w:bodyDiv w:val="1"/>
      <w:marLeft w:val="0"/>
      <w:marRight w:val="0"/>
      <w:marTop w:val="0"/>
      <w:marBottom w:val="0"/>
      <w:divBdr>
        <w:top w:val="none" w:sz="0" w:space="0" w:color="auto"/>
        <w:left w:val="none" w:sz="0" w:space="0" w:color="auto"/>
        <w:bottom w:val="none" w:sz="0" w:space="0" w:color="auto"/>
        <w:right w:val="none" w:sz="0" w:space="0" w:color="auto"/>
      </w:divBdr>
    </w:div>
    <w:div w:id="858279465">
      <w:bodyDiv w:val="1"/>
      <w:marLeft w:val="0"/>
      <w:marRight w:val="750"/>
      <w:marTop w:val="0"/>
      <w:marBottom w:val="0"/>
      <w:divBdr>
        <w:top w:val="none" w:sz="0" w:space="0" w:color="auto"/>
        <w:left w:val="none" w:sz="0" w:space="0" w:color="auto"/>
        <w:bottom w:val="none" w:sz="0" w:space="0" w:color="auto"/>
        <w:right w:val="none" w:sz="0" w:space="0" w:color="auto"/>
      </w:divBdr>
      <w:divsChild>
        <w:div w:id="1466966840">
          <w:marLeft w:val="0"/>
          <w:marRight w:val="0"/>
          <w:marTop w:val="0"/>
          <w:marBottom w:val="0"/>
          <w:divBdr>
            <w:top w:val="none" w:sz="0" w:space="0" w:color="auto"/>
            <w:left w:val="none" w:sz="0" w:space="0" w:color="auto"/>
            <w:bottom w:val="none" w:sz="0" w:space="0" w:color="auto"/>
            <w:right w:val="none" w:sz="0" w:space="0" w:color="auto"/>
          </w:divBdr>
          <w:divsChild>
            <w:div w:id="889876273">
              <w:marLeft w:val="0"/>
              <w:marRight w:val="0"/>
              <w:marTop w:val="0"/>
              <w:marBottom w:val="0"/>
              <w:divBdr>
                <w:top w:val="none" w:sz="0" w:space="0" w:color="auto"/>
                <w:left w:val="none" w:sz="0" w:space="0" w:color="auto"/>
                <w:bottom w:val="none" w:sz="0" w:space="0" w:color="auto"/>
                <w:right w:val="none" w:sz="0" w:space="0" w:color="auto"/>
              </w:divBdr>
              <w:divsChild>
                <w:div w:id="1186288474">
                  <w:marLeft w:val="0"/>
                  <w:marRight w:val="0"/>
                  <w:marTop w:val="0"/>
                  <w:marBottom w:val="0"/>
                  <w:divBdr>
                    <w:top w:val="none" w:sz="0" w:space="0" w:color="auto"/>
                    <w:left w:val="none" w:sz="0" w:space="0" w:color="auto"/>
                    <w:bottom w:val="none" w:sz="0" w:space="0" w:color="auto"/>
                    <w:right w:val="none" w:sz="0" w:space="0" w:color="auto"/>
                  </w:divBdr>
                  <w:divsChild>
                    <w:div w:id="935559008">
                      <w:marLeft w:val="0"/>
                      <w:marRight w:val="0"/>
                      <w:marTop w:val="0"/>
                      <w:marBottom w:val="0"/>
                      <w:divBdr>
                        <w:top w:val="none" w:sz="0" w:space="0" w:color="auto"/>
                        <w:left w:val="none" w:sz="0" w:space="0" w:color="auto"/>
                        <w:bottom w:val="none" w:sz="0" w:space="0" w:color="auto"/>
                        <w:right w:val="none" w:sz="0" w:space="0" w:color="auto"/>
                      </w:divBdr>
                      <w:divsChild>
                        <w:div w:id="721486723">
                          <w:marLeft w:val="0"/>
                          <w:marRight w:val="0"/>
                          <w:marTop w:val="0"/>
                          <w:marBottom w:val="0"/>
                          <w:divBdr>
                            <w:top w:val="none" w:sz="0" w:space="0" w:color="auto"/>
                            <w:left w:val="none" w:sz="0" w:space="0" w:color="auto"/>
                            <w:bottom w:val="none" w:sz="0" w:space="0" w:color="auto"/>
                            <w:right w:val="none" w:sz="0" w:space="0" w:color="auto"/>
                          </w:divBdr>
                          <w:divsChild>
                            <w:div w:id="557711808">
                              <w:marLeft w:val="0"/>
                              <w:marRight w:val="0"/>
                              <w:marTop w:val="0"/>
                              <w:marBottom w:val="0"/>
                              <w:divBdr>
                                <w:top w:val="none" w:sz="0" w:space="0" w:color="auto"/>
                                <w:left w:val="none" w:sz="0" w:space="0" w:color="auto"/>
                                <w:bottom w:val="none" w:sz="0" w:space="0" w:color="auto"/>
                                <w:right w:val="none" w:sz="0" w:space="0" w:color="auto"/>
                              </w:divBdr>
                              <w:divsChild>
                                <w:div w:id="163666968">
                                  <w:marLeft w:val="0"/>
                                  <w:marRight w:val="0"/>
                                  <w:marTop w:val="0"/>
                                  <w:marBottom w:val="0"/>
                                  <w:divBdr>
                                    <w:top w:val="none" w:sz="0" w:space="0" w:color="auto"/>
                                    <w:left w:val="none" w:sz="0" w:space="0" w:color="auto"/>
                                    <w:bottom w:val="none" w:sz="0" w:space="0" w:color="auto"/>
                                    <w:right w:val="none" w:sz="0" w:space="0" w:color="auto"/>
                                  </w:divBdr>
                                  <w:divsChild>
                                    <w:div w:id="913971172">
                                      <w:marLeft w:val="0"/>
                                      <w:marRight w:val="0"/>
                                      <w:marTop w:val="0"/>
                                      <w:marBottom w:val="0"/>
                                      <w:divBdr>
                                        <w:top w:val="none" w:sz="0" w:space="0" w:color="auto"/>
                                        <w:left w:val="none" w:sz="0" w:space="0" w:color="auto"/>
                                        <w:bottom w:val="none" w:sz="0" w:space="0" w:color="auto"/>
                                        <w:right w:val="none" w:sz="0" w:space="0" w:color="auto"/>
                                      </w:divBdr>
                                      <w:divsChild>
                                        <w:div w:id="1545095308">
                                          <w:marLeft w:val="0"/>
                                          <w:marRight w:val="0"/>
                                          <w:marTop w:val="0"/>
                                          <w:marBottom w:val="0"/>
                                          <w:divBdr>
                                            <w:top w:val="none" w:sz="0" w:space="0" w:color="auto"/>
                                            <w:left w:val="none" w:sz="0" w:space="0" w:color="auto"/>
                                            <w:bottom w:val="none" w:sz="0" w:space="0" w:color="auto"/>
                                            <w:right w:val="none" w:sz="0" w:space="0" w:color="auto"/>
                                          </w:divBdr>
                                          <w:divsChild>
                                            <w:div w:id="183250019">
                                              <w:marLeft w:val="0"/>
                                              <w:marRight w:val="0"/>
                                              <w:marTop w:val="0"/>
                                              <w:marBottom w:val="0"/>
                                              <w:divBdr>
                                                <w:top w:val="none" w:sz="0" w:space="0" w:color="auto"/>
                                                <w:left w:val="none" w:sz="0" w:space="0" w:color="auto"/>
                                                <w:bottom w:val="none" w:sz="0" w:space="0" w:color="auto"/>
                                                <w:right w:val="none" w:sz="0" w:space="0" w:color="auto"/>
                                              </w:divBdr>
                                            </w:div>
                                            <w:div w:id="78553744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3935060">
                                                  <w:marLeft w:val="0"/>
                                                  <w:marRight w:val="0"/>
                                                  <w:marTop w:val="0"/>
                                                  <w:marBottom w:val="0"/>
                                                  <w:divBdr>
                                                    <w:top w:val="none" w:sz="0" w:space="0" w:color="auto"/>
                                                    <w:left w:val="none" w:sz="0" w:space="0" w:color="auto"/>
                                                    <w:bottom w:val="none" w:sz="0" w:space="0" w:color="auto"/>
                                                    <w:right w:val="none" w:sz="0" w:space="0" w:color="auto"/>
                                                  </w:divBdr>
                                                  <w:divsChild>
                                                    <w:div w:id="24819705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36090403">
                                                  <w:marLeft w:val="0"/>
                                                  <w:marRight w:val="0"/>
                                                  <w:marTop w:val="0"/>
                                                  <w:marBottom w:val="0"/>
                                                  <w:divBdr>
                                                    <w:top w:val="none" w:sz="0" w:space="0" w:color="auto"/>
                                                    <w:left w:val="none" w:sz="0" w:space="0" w:color="auto"/>
                                                    <w:bottom w:val="none" w:sz="0" w:space="0" w:color="auto"/>
                                                    <w:right w:val="none" w:sz="0" w:space="0" w:color="auto"/>
                                                  </w:divBdr>
                                                  <w:divsChild>
                                                    <w:div w:id="17015431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76367331">
                                                  <w:marLeft w:val="0"/>
                                                  <w:marRight w:val="0"/>
                                                  <w:marTop w:val="0"/>
                                                  <w:marBottom w:val="0"/>
                                                  <w:divBdr>
                                                    <w:top w:val="none" w:sz="0" w:space="0" w:color="auto"/>
                                                    <w:left w:val="none" w:sz="0" w:space="0" w:color="auto"/>
                                                    <w:bottom w:val="none" w:sz="0" w:space="0" w:color="auto"/>
                                                    <w:right w:val="none" w:sz="0" w:space="0" w:color="auto"/>
                                                  </w:divBdr>
                                                  <w:divsChild>
                                                    <w:div w:id="86528968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00305973">
                                                  <w:marLeft w:val="0"/>
                                                  <w:marRight w:val="0"/>
                                                  <w:marTop w:val="0"/>
                                                  <w:marBottom w:val="0"/>
                                                  <w:divBdr>
                                                    <w:top w:val="none" w:sz="0" w:space="0" w:color="auto"/>
                                                    <w:left w:val="none" w:sz="0" w:space="0" w:color="auto"/>
                                                    <w:bottom w:val="none" w:sz="0" w:space="0" w:color="auto"/>
                                                    <w:right w:val="none" w:sz="0" w:space="0" w:color="auto"/>
                                                  </w:divBdr>
                                                  <w:divsChild>
                                                    <w:div w:id="165209882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5699322">
                                          <w:marLeft w:val="0"/>
                                          <w:marRight w:val="0"/>
                                          <w:marTop w:val="0"/>
                                          <w:marBottom w:val="0"/>
                                          <w:divBdr>
                                            <w:top w:val="none" w:sz="0" w:space="0" w:color="auto"/>
                                            <w:left w:val="none" w:sz="0" w:space="0" w:color="auto"/>
                                            <w:bottom w:val="none" w:sz="0" w:space="0" w:color="auto"/>
                                            <w:right w:val="none" w:sz="0" w:space="0" w:color="auto"/>
                                          </w:divBdr>
                                        </w:div>
                                        <w:div w:id="1723598890">
                                          <w:marLeft w:val="0"/>
                                          <w:marRight w:val="0"/>
                                          <w:marTop w:val="0"/>
                                          <w:marBottom w:val="0"/>
                                          <w:divBdr>
                                            <w:top w:val="none" w:sz="0" w:space="0" w:color="auto"/>
                                            <w:left w:val="none" w:sz="0" w:space="0" w:color="auto"/>
                                            <w:bottom w:val="none" w:sz="0" w:space="0" w:color="auto"/>
                                            <w:right w:val="none" w:sz="0" w:space="0" w:color="auto"/>
                                          </w:divBdr>
                                          <w:divsChild>
                                            <w:div w:id="1329405701">
                                              <w:marLeft w:val="0"/>
                                              <w:marRight w:val="0"/>
                                              <w:marTop w:val="0"/>
                                              <w:marBottom w:val="0"/>
                                              <w:divBdr>
                                                <w:top w:val="none" w:sz="0" w:space="0" w:color="auto"/>
                                                <w:left w:val="none" w:sz="0" w:space="0" w:color="auto"/>
                                                <w:bottom w:val="none" w:sz="0" w:space="0" w:color="auto"/>
                                                <w:right w:val="none" w:sz="0" w:space="0" w:color="auto"/>
                                              </w:divBdr>
                                            </w:div>
                                            <w:div w:id="191169788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122999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0095282">
      <w:bodyDiv w:val="1"/>
      <w:marLeft w:val="0"/>
      <w:marRight w:val="0"/>
      <w:marTop w:val="0"/>
      <w:marBottom w:val="0"/>
      <w:divBdr>
        <w:top w:val="none" w:sz="0" w:space="0" w:color="auto"/>
        <w:left w:val="none" w:sz="0" w:space="0" w:color="auto"/>
        <w:bottom w:val="none" w:sz="0" w:space="0" w:color="auto"/>
        <w:right w:val="none" w:sz="0" w:space="0" w:color="auto"/>
      </w:divBdr>
    </w:div>
    <w:div w:id="860970605">
      <w:bodyDiv w:val="1"/>
      <w:marLeft w:val="0"/>
      <w:marRight w:val="750"/>
      <w:marTop w:val="0"/>
      <w:marBottom w:val="0"/>
      <w:divBdr>
        <w:top w:val="none" w:sz="0" w:space="0" w:color="auto"/>
        <w:left w:val="none" w:sz="0" w:space="0" w:color="auto"/>
        <w:bottom w:val="none" w:sz="0" w:space="0" w:color="auto"/>
        <w:right w:val="none" w:sz="0" w:space="0" w:color="auto"/>
      </w:divBdr>
      <w:divsChild>
        <w:div w:id="1827090163">
          <w:marLeft w:val="0"/>
          <w:marRight w:val="0"/>
          <w:marTop w:val="0"/>
          <w:marBottom w:val="0"/>
          <w:divBdr>
            <w:top w:val="none" w:sz="0" w:space="0" w:color="auto"/>
            <w:left w:val="none" w:sz="0" w:space="0" w:color="auto"/>
            <w:bottom w:val="none" w:sz="0" w:space="0" w:color="auto"/>
            <w:right w:val="none" w:sz="0" w:space="0" w:color="auto"/>
          </w:divBdr>
          <w:divsChild>
            <w:div w:id="166866770">
              <w:marLeft w:val="0"/>
              <w:marRight w:val="0"/>
              <w:marTop w:val="0"/>
              <w:marBottom w:val="0"/>
              <w:divBdr>
                <w:top w:val="none" w:sz="0" w:space="0" w:color="auto"/>
                <w:left w:val="none" w:sz="0" w:space="0" w:color="auto"/>
                <w:bottom w:val="none" w:sz="0" w:space="0" w:color="auto"/>
                <w:right w:val="none" w:sz="0" w:space="0" w:color="auto"/>
              </w:divBdr>
              <w:divsChild>
                <w:div w:id="1834494689">
                  <w:marLeft w:val="0"/>
                  <w:marRight w:val="0"/>
                  <w:marTop w:val="0"/>
                  <w:marBottom w:val="0"/>
                  <w:divBdr>
                    <w:top w:val="none" w:sz="0" w:space="0" w:color="auto"/>
                    <w:left w:val="none" w:sz="0" w:space="0" w:color="auto"/>
                    <w:bottom w:val="none" w:sz="0" w:space="0" w:color="auto"/>
                    <w:right w:val="none" w:sz="0" w:space="0" w:color="auto"/>
                  </w:divBdr>
                  <w:divsChild>
                    <w:div w:id="429661599">
                      <w:marLeft w:val="0"/>
                      <w:marRight w:val="0"/>
                      <w:marTop w:val="0"/>
                      <w:marBottom w:val="0"/>
                      <w:divBdr>
                        <w:top w:val="none" w:sz="0" w:space="0" w:color="auto"/>
                        <w:left w:val="none" w:sz="0" w:space="0" w:color="auto"/>
                        <w:bottom w:val="none" w:sz="0" w:space="0" w:color="auto"/>
                        <w:right w:val="none" w:sz="0" w:space="0" w:color="auto"/>
                      </w:divBdr>
                      <w:divsChild>
                        <w:div w:id="467630266">
                          <w:marLeft w:val="0"/>
                          <w:marRight w:val="0"/>
                          <w:marTop w:val="0"/>
                          <w:marBottom w:val="0"/>
                          <w:divBdr>
                            <w:top w:val="none" w:sz="0" w:space="0" w:color="auto"/>
                            <w:left w:val="none" w:sz="0" w:space="0" w:color="auto"/>
                            <w:bottom w:val="none" w:sz="0" w:space="0" w:color="auto"/>
                            <w:right w:val="none" w:sz="0" w:space="0" w:color="auto"/>
                          </w:divBdr>
                          <w:divsChild>
                            <w:div w:id="1714037947">
                              <w:marLeft w:val="0"/>
                              <w:marRight w:val="0"/>
                              <w:marTop w:val="0"/>
                              <w:marBottom w:val="0"/>
                              <w:divBdr>
                                <w:top w:val="none" w:sz="0" w:space="0" w:color="auto"/>
                                <w:left w:val="none" w:sz="0" w:space="0" w:color="auto"/>
                                <w:bottom w:val="none" w:sz="0" w:space="0" w:color="auto"/>
                                <w:right w:val="none" w:sz="0" w:space="0" w:color="auto"/>
                              </w:divBdr>
                              <w:divsChild>
                                <w:div w:id="612639842">
                                  <w:marLeft w:val="0"/>
                                  <w:marRight w:val="0"/>
                                  <w:marTop w:val="0"/>
                                  <w:marBottom w:val="0"/>
                                  <w:divBdr>
                                    <w:top w:val="none" w:sz="0" w:space="0" w:color="auto"/>
                                    <w:left w:val="none" w:sz="0" w:space="0" w:color="auto"/>
                                    <w:bottom w:val="none" w:sz="0" w:space="0" w:color="auto"/>
                                    <w:right w:val="none" w:sz="0" w:space="0" w:color="auto"/>
                                  </w:divBdr>
                                  <w:divsChild>
                                    <w:div w:id="1305086694">
                                      <w:marLeft w:val="0"/>
                                      <w:marRight w:val="0"/>
                                      <w:marTop w:val="0"/>
                                      <w:marBottom w:val="0"/>
                                      <w:divBdr>
                                        <w:top w:val="none" w:sz="0" w:space="0" w:color="auto"/>
                                        <w:left w:val="none" w:sz="0" w:space="0" w:color="auto"/>
                                        <w:bottom w:val="none" w:sz="0" w:space="0" w:color="auto"/>
                                        <w:right w:val="none" w:sz="0" w:space="0" w:color="auto"/>
                                      </w:divBdr>
                                      <w:divsChild>
                                        <w:div w:id="1808164243">
                                          <w:marLeft w:val="0"/>
                                          <w:marRight w:val="0"/>
                                          <w:marTop w:val="0"/>
                                          <w:marBottom w:val="0"/>
                                          <w:divBdr>
                                            <w:top w:val="none" w:sz="0" w:space="0" w:color="auto"/>
                                            <w:left w:val="none" w:sz="0" w:space="0" w:color="auto"/>
                                            <w:bottom w:val="none" w:sz="0" w:space="0" w:color="auto"/>
                                            <w:right w:val="none" w:sz="0" w:space="0" w:color="auto"/>
                                          </w:divBdr>
                                          <w:divsChild>
                                            <w:div w:id="7371657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5694703">
                                                  <w:marLeft w:val="0"/>
                                                  <w:marRight w:val="0"/>
                                                  <w:marTop w:val="0"/>
                                                  <w:marBottom w:val="0"/>
                                                  <w:divBdr>
                                                    <w:top w:val="none" w:sz="0" w:space="0" w:color="auto"/>
                                                    <w:left w:val="none" w:sz="0" w:space="0" w:color="auto"/>
                                                    <w:bottom w:val="none" w:sz="0" w:space="0" w:color="auto"/>
                                                    <w:right w:val="none" w:sz="0" w:space="0" w:color="auto"/>
                                                  </w:divBdr>
                                                  <w:divsChild>
                                                    <w:div w:id="6150209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31613044">
                                                  <w:marLeft w:val="0"/>
                                                  <w:marRight w:val="0"/>
                                                  <w:marTop w:val="0"/>
                                                  <w:marBottom w:val="0"/>
                                                  <w:divBdr>
                                                    <w:top w:val="none" w:sz="0" w:space="0" w:color="auto"/>
                                                    <w:left w:val="none" w:sz="0" w:space="0" w:color="auto"/>
                                                    <w:bottom w:val="none" w:sz="0" w:space="0" w:color="auto"/>
                                                    <w:right w:val="none" w:sz="0" w:space="0" w:color="auto"/>
                                                  </w:divBdr>
                                                  <w:divsChild>
                                                    <w:div w:id="127620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9327720">
                                                  <w:marLeft w:val="0"/>
                                                  <w:marRight w:val="0"/>
                                                  <w:marTop w:val="0"/>
                                                  <w:marBottom w:val="0"/>
                                                  <w:divBdr>
                                                    <w:top w:val="none" w:sz="0" w:space="0" w:color="auto"/>
                                                    <w:left w:val="none" w:sz="0" w:space="0" w:color="auto"/>
                                                    <w:bottom w:val="none" w:sz="0" w:space="0" w:color="auto"/>
                                                    <w:right w:val="none" w:sz="0" w:space="0" w:color="auto"/>
                                                  </w:divBdr>
                                                  <w:divsChild>
                                                    <w:div w:id="12425701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86212348">
                                                  <w:marLeft w:val="0"/>
                                                  <w:marRight w:val="0"/>
                                                  <w:marTop w:val="0"/>
                                                  <w:marBottom w:val="0"/>
                                                  <w:divBdr>
                                                    <w:top w:val="none" w:sz="0" w:space="0" w:color="auto"/>
                                                    <w:left w:val="none" w:sz="0" w:space="0" w:color="auto"/>
                                                    <w:bottom w:val="none" w:sz="0" w:space="0" w:color="auto"/>
                                                    <w:right w:val="none" w:sz="0" w:space="0" w:color="auto"/>
                                                  </w:divBdr>
                                                  <w:divsChild>
                                                    <w:div w:id="162792601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18301439">
                                                  <w:marLeft w:val="0"/>
                                                  <w:marRight w:val="0"/>
                                                  <w:marTop w:val="0"/>
                                                  <w:marBottom w:val="0"/>
                                                  <w:divBdr>
                                                    <w:top w:val="none" w:sz="0" w:space="0" w:color="auto"/>
                                                    <w:left w:val="none" w:sz="0" w:space="0" w:color="auto"/>
                                                    <w:bottom w:val="none" w:sz="0" w:space="0" w:color="auto"/>
                                                    <w:right w:val="none" w:sz="0" w:space="0" w:color="auto"/>
                                                  </w:divBdr>
                                                  <w:divsChild>
                                                    <w:div w:id="10054018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6890436">
                                                  <w:marLeft w:val="0"/>
                                                  <w:marRight w:val="0"/>
                                                  <w:marTop w:val="0"/>
                                                  <w:marBottom w:val="0"/>
                                                  <w:divBdr>
                                                    <w:top w:val="none" w:sz="0" w:space="0" w:color="auto"/>
                                                    <w:left w:val="none" w:sz="0" w:space="0" w:color="auto"/>
                                                    <w:bottom w:val="none" w:sz="0" w:space="0" w:color="auto"/>
                                                    <w:right w:val="none" w:sz="0" w:space="0" w:color="auto"/>
                                                  </w:divBdr>
                                                  <w:divsChild>
                                                    <w:div w:id="7167048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09165130">
                                                  <w:marLeft w:val="0"/>
                                                  <w:marRight w:val="0"/>
                                                  <w:marTop w:val="0"/>
                                                  <w:marBottom w:val="0"/>
                                                  <w:divBdr>
                                                    <w:top w:val="none" w:sz="0" w:space="0" w:color="auto"/>
                                                    <w:left w:val="none" w:sz="0" w:space="0" w:color="auto"/>
                                                    <w:bottom w:val="none" w:sz="0" w:space="0" w:color="auto"/>
                                                    <w:right w:val="none" w:sz="0" w:space="0" w:color="auto"/>
                                                  </w:divBdr>
                                                  <w:divsChild>
                                                    <w:div w:id="19676629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7946413">
                                                  <w:marLeft w:val="0"/>
                                                  <w:marRight w:val="0"/>
                                                  <w:marTop w:val="0"/>
                                                  <w:marBottom w:val="0"/>
                                                  <w:divBdr>
                                                    <w:top w:val="none" w:sz="0" w:space="0" w:color="auto"/>
                                                    <w:left w:val="none" w:sz="0" w:space="0" w:color="auto"/>
                                                    <w:bottom w:val="none" w:sz="0" w:space="0" w:color="auto"/>
                                                    <w:right w:val="none" w:sz="0" w:space="0" w:color="auto"/>
                                                  </w:divBdr>
                                                  <w:divsChild>
                                                    <w:div w:id="52082318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29237960">
                                                  <w:marLeft w:val="0"/>
                                                  <w:marRight w:val="0"/>
                                                  <w:marTop w:val="0"/>
                                                  <w:marBottom w:val="0"/>
                                                  <w:divBdr>
                                                    <w:top w:val="none" w:sz="0" w:space="0" w:color="auto"/>
                                                    <w:left w:val="none" w:sz="0" w:space="0" w:color="auto"/>
                                                    <w:bottom w:val="none" w:sz="0" w:space="0" w:color="auto"/>
                                                    <w:right w:val="none" w:sz="0" w:space="0" w:color="auto"/>
                                                  </w:divBdr>
                                                  <w:divsChild>
                                                    <w:div w:id="19950651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19665211">
                                                  <w:marLeft w:val="0"/>
                                                  <w:marRight w:val="0"/>
                                                  <w:marTop w:val="0"/>
                                                  <w:marBottom w:val="0"/>
                                                  <w:divBdr>
                                                    <w:top w:val="none" w:sz="0" w:space="0" w:color="auto"/>
                                                    <w:left w:val="none" w:sz="0" w:space="0" w:color="auto"/>
                                                    <w:bottom w:val="none" w:sz="0" w:space="0" w:color="auto"/>
                                                    <w:right w:val="none" w:sz="0" w:space="0" w:color="auto"/>
                                                  </w:divBdr>
                                                  <w:divsChild>
                                                    <w:div w:id="14498044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40446451">
                                                  <w:marLeft w:val="0"/>
                                                  <w:marRight w:val="0"/>
                                                  <w:marTop w:val="0"/>
                                                  <w:marBottom w:val="0"/>
                                                  <w:divBdr>
                                                    <w:top w:val="none" w:sz="0" w:space="0" w:color="auto"/>
                                                    <w:left w:val="none" w:sz="0" w:space="0" w:color="auto"/>
                                                    <w:bottom w:val="none" w:sz="0" w:space="0" w:color="auto"/>
                                                    <w:right w:val="none" w:sz="0" w:space="0" w:color="auto"/>
                                                  </w:divBdr>
                                                  <w:divsChild>
                                                    <w:div w:id="61067349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32527100">
                                                  <w:marLeft w:val="0"/>
                                                  <w:marRight w:val="0"/>
                                                  <w:marTop w:val="0"/>
                                                  <w:marBottom w:val="0"/>
                                                  <w:divBdr>
                                                    <w:top w:val="none" w:sz="0" w:space="0" w:color="auto"/>
                                                    <w:left w:val="none" w:sz="0" w:space="0" w:color="auto"/>
                                                    <w:bottom w:val="none" w:sz="0" w:space="0" w:color="auto"/>
                                                    <w:right w:val="none" w:sz="0" w:space="0" w:color="auto"/>
                                                  </w:divBdr>
                                                  <w:divsChild>
                                                    <w:div w:id="121762457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7394105">
                                                  <w:marLeft w:val="0"/>
                                                  <w:marRight w:val="0"/>
                                                  <w:marTop w:val="0"/>
                                                  <w:marBottom w:val="0"/>
                                                  <w:divBdr>
                                                    <w:top w:val="none" w:sz="0" w:space="0" w:color="auto"/>
                                                    <w:left w:val="none" w:sz="0" w:space="0" w:color="auto"/>
                                                    <w:bottom w:val="none" w:sz="0" w:space="0" w:color="auto"/>
                                                    <w:right w:val="none" w:sz="0" w:space="0" w:color="auto"/>
                                                  </w:divBdr>
                                                  <w:divsChild>
                                                    <w:div w:id="565797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86358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9997885">
      <w:bodyDiv w:val="1"/>
      <w:marLeft w:val="0"/>
      <w:marRight w:val="0"/>
      <w:marTop w:val="0"/>
      <w:marBottom w:val="0"/>
      <w:divBdr>
        <w:top w:val="none" w:sz="0" w:space="0" w:color="auto"/>
        <w:left w:val="none" w:sz="0" w:space="0" w:color="auto"/>
        <w:bottom w:val="none" w:sz="0" w:space="0" w:color="auto"/>
        <w:right w:val="none" w:sz="0" w:space="0" w:color="auto"/>
      </w:divBdr>
    </w:div>
    <w:div w:id="881674561">
      <w:bodyDiv w:val="1"/>
      <w:marLeft w:val="0"/>
      <w:marRight w:val="0"/>
      <w:marTop w:val="0"/>
      <w:marBottom w:val="0"/>
      <w:divBdr>
        <w:top w:val="none" w:sz="0" w:space="0" w:color="auto"/>
        <w:left w:val="none" w:sz="0" w:space="0" w:color="auto"/>
        <w:bottom w:val="none" w:sz="0" w:space="0" w:color="auto"/>
        <w:right w:val="none" w:sz="0" w:space="0" w:color="auto"/>
      </w:divBdr>
    </w:div>
    <w:div w:id="883062311">
      <w:bodyDiv w:val="1"/>
      <w:marLeft w:val="0"/>
      <w:marRight w:val="0"/>
      <w:marTop w:val="0"/>
      <w:marBottom w:val="0"/>
      <w:divBdr>
        <w:top w:val="none" w:sz="0" w:space="0" w:color="auto"/>
        <w:left w:val="none" w:sz="0" w:space="0" w:color="auto"/>
        <w:bottom w:val="none" w:sz="0" w:space="0" w:color="auto"/>
        <w:right w:val="none" w:sz="0" w:space="0" w:color="auto"/>
      </w:divBdr>
    </w:div>
    <w:div w:id="887884968">
      <w:bodyDiv w:val="1"/>
      <w:marLeft w:val="0"/>
      <w:marRight w:val="0"/>
      <w:marTop w:val="0"/>
      <w:marBottom w:val="0"/>
      <w:divBdr>
        <w:top w:val="none" w:sz="0" w:space="0" w:color="auto"/>
        <w:left w:val="none" w:sz="0" w:space="0" w:color="auto"/>
        <w:bottom w:val="none" w:sz="0" w:space="0" w:color="auto"/>
        <w:right w:val="none" w:sz="0" w:space="0" w:color="auto"/>
      </w:divBdr>
    </w:div>
    <w:div w:id="894127763">
      <w:bodyDiv w:val="1"/>
      <w:marLeft w:val="0"/>
      <w:marRight w:val="0"/>
      <w:marTop w:val="0"/>
      <w:marBottom w:val="0"/>
      <w:divBdr>
        <w:top w:val="none" w:sz="0" w:space="0" w:color="auto"/>
        <w:left w:val="none" w:sz="0" w:space="0" w:color="auto"/>
        <w:bottom w:val="none" w:sz="0" w:space="0" w:color="auto"/>
        <w:right w:val="none" w:sz="0" w:space="0" w:color="auto"/>
      </w:divBdr>
    </w:div>
    <w:div w:id="900293532">
      <w:bodyDiv w:val="1"/>
      <w:marLeft w:val="0"/>
      <w:marRight w:val="0"/>
      <w:marTop w:val="0"/>
      <w:marBottom w:val="0"/>
      <w:divBdr>
        <w:top w:val="none" w:sz="0" w:space="0" w:color="auto"/>
        <w:left w:val="none" w:sz="0" w:space="0" w:color="auto"/>
        <w:bottom w:val="none" w:sz="0" w:space="0" w:color="auto"/>
        <w:right w:val="none" w:sz="0" w:space="0" w:color="auto"/>
      </w:divBdr>
    </w:div>
    <w:div w:id="906299759">
      <w:bodyDiv w:val="1"/>
      <w:marLeft w:val="0"/>
      <w:marRight w:val="0"/>
      <w:marTop w:val="0"/>
      <w:marBottom w:val="0"/>
      <w:divBdr>
        <w:top w:val="none" w:sz="0" w:space="0" w:color="auto"/>
        <w:left w:val="none" w:sz="0" w:space="0" w:color="auto"/>
        <w:bottom w:val="none" w:sz="0" w:space="0" w:color="auto"/>
        <w:right w:val="none" w:sz="0" w:space="0" w:color="auto"/>
      </w:divBdr>
    </w:div>
    <w:div w:id="907615145">
      <w:bodyDiv w:val="1"/>
      <w:marLeft w:val="0"/>
      <w:marRight w:val="0"/>
      <w:marTop w:val="0"/>
      <w:marBottom w:val="0"/>
      <w:divBdr>
        <w:top w:val="none" w:sz="0" w:space="0" w:color="auto"/>
        <w:left w:val="none" w:sz="0" w:space="0" w:color="auto"/>
        <w:bottom w:val="none" w:sz="0" w:space="0" w:color="auto"/>
        <w:right w:val="none" w:sz="0" w:space="0" w:color="auto"/>
      </w:divBdr>
    </w:div>
    <w:div w:id="909391385">
      <w:bodyDiv w:val="1"/>
      <w:marLeft w:val="0"/>
      <w:marRight w:val="0"/>
      <w:marTop w:val="0"/>
      <w:marBottom w:val="0"/>
      <w:divBdr>
        <w:top w:val="none" w:sz="0" w:space="0" w:color="auto"/>
        <w:left w:val="none" w:sz="0" w:space="0" w:color="auto"/>
        <w:bottom w:val="none" w:sz="0" w:space="0" w:color="auto"/>
        <w:right w:val="none" w:sz="0" w:space="0" w:color="auto"/>
      </w:divBdr>
    </w:div>
    <w:div w:id="914898370">
      <w:bodyDiv w:val="1"/>
      <w:marLeft w:val="0"/>
      <w:marRight w:val="0"/>
      <w:marTop w:val="0"/>
      <w:marBottom w:val="0"/>
      <w:divBdr>
        <w:top w:val="none" w:sz="0" w:space="0" w:color="auto"/>
        <w:left w:val="none" w:sz="0" w:space="0" w:color="auto"/>
        <w:bottom w:val="none" w:sz="0" w:space="0" w:color="auto"/>
        <w:right w:val="none" w:sz="0" w:space="0" w:color="auto"/>
      </w:divBdr>
    </w:div>
    <w:div w:id="931400488">
      <w:bodyDiv w:val="1"/>
      <w:marLeft w:val="0"/>
      <w:marRight w:val="0"/>
      <w:marTop w:val="0"/>
      <w:marBottom w:val="0"/>
      <w:divBdr>
        <w:top w:val="none" w:sz="0" w:space="0" w:color="auto"/>
        <w:left w:val="none" w:sz="0" w:space="0" w:color="auto"/>
        <w:bottom w:val="none" w:sz="0" w:space="0" w:color="auto"/>
        <w:right w:val="none" w:sz="0" w:space="0" w:color="auto"/>
      </w:divBdr>
    </w:div>
    <w:div w:id="948271525">
      <w:bodyDiv w:val="1"/>
      <w:marLeft w:val="0"/>
      <w:marRight w:val="0"/>
      <w:marTop w:val="0"/>
      <w:marBottom w:val="0"/>
      <w:divBdr>
        <w:top w:val="none" w:sz="0" w:space="0" w:color="auto"/>
        <w:left w:val="none" w:sz="0" w:space="0" w:color="auto"/>
        <w:bottom w:val="none" w:sz="0" w:space="0" w:color="auto"/>
        <w:right w:val="none" w:sz="0" w:space="0" w:color="auto"/>
      </w:divBdr>
    </w:div>
    <w:div w:id="956109509">
      <w:bodyDiv w:val="1"/>
      <w:marLeft w:val="0"/>
      <w:marRight w:val="0"/>
      <w:marTop w:val="0"/>
      <w:marBottom w:val="0"/>
      <w:divBdr>
        <w:top w:val="none" w:sz="0" w:space="0" w:color="auto"/>
        <w:left w:val="none" w:sz="0" w:space="0" w:color="auto"/>
        <w:bottom w:val="none" w:sz="0" w:space="0" w:color="auto"/>
        <w:right w:val="none" w:sz="0" w:space="0" w:color="auto"/>
      </w:divBdr>
    </w:div>
    <w:div w:id="962808730">
      <w:bodyDiv w:val="1"/>
      <w:marLeft w:val="0"/>
      <w:marRight w:val="0"/>
      <w:marTop w:val="0"/>
      <w:marBottom w:val="0"/>
      <w:divBdr>
        <w:top w:val="none" w:sz="0" w:space="0" w:color="auto"/>
        <w:left w:val="none" w:sz="0" w:space="0" w:color="auto"/>
        <w:bottom w:val="none" w:sz="0" w:space="0" w:color="auto"/>
        <w:right w:val="none" w:sz="0" w:space="0" w:color="auto"/>
      </w:divBdr>
    </w:div>
    <w:div w:id="965965447">
      <w:bodyDiv w:val="1"/>
      <w:marLeft w:val="0"/>
      <w:marRight w:val="0"/>
      <w:marTop w:val="0"/>
      <w:marBottom w:val="0"/>
      <w:divBdr>
        <w:top w:val="none" w:sz="0" w:space="0" w:color="auto"/>
        <w:left w:val="none" w:sz="0" w:space="0" w:color="auto"/>
        <w:bottom w:val="none" w:sz="0" w:space="0" w:color="auto"/>
        <w:right w:val="none" w:sz="0" w:space="0" w:color="auto"/>
      </w:divBdr>
    </w:div>
    <w:div w:id="967777834">
      <w:bodyDiv w:val="1"/>
      <w:marLeft w:val="0"/>
      <w:marRight w:val="0"/>
      <w:marTop w:val="0"/>
      <w:marBottom w:val="0"/>
      <w:divBdr>
        <w:top w:val="none" w:sz="0" w:space="0" w:color="auto"/>
        <w:left w:val="none" w:sz="0" w:space="0" w:color="auto"/>
        <w:bottom w:val="none" w:sz="0" w:space="0" w:color="auto"/>
        <w:right w:val="none" w:sz="0" w:space="0" w:color="auto"/>
      </w:divBdr>
    </w:div>
    <w:div w:id="974917043">
      <w:bodyDiv w:val="1"/>
      <w:marLeft w:val="0"/>
      <w:marRight w:val="0"/>
      <w:marTop w:val="0"/>
      <w:marBottom w:val="0"/>
      <w:divBdr>
        <w:top w:val="none" w:sz="0" w:space="0" w:color="auto"/>
        <w:left w:val="none" w:sz="0" w:space="0" w:color="auto"/>
        <w:bottom w:val="none" w:sz="0" w:space="0" w:color="auto"/>
        <w:right w:val="none" w:sz="0" w:space="0" w:color="auto"/>
      </w:divBdr>
    </w:div>
    <w:div w:id="977883747">
      <w:bodyDiv w:val="1"/>
      <w:marLeft w:val="0"/>
      <w:marRight w:val="0"/>
      <w:marTop w:val="0"/>
      <w:marBottom w:val="0"/>
      <w:divBdr>
        <w:top w:val="none" w:sz="0" w:space="0" w:color="auto"/>
        <w:left w:val="none" w:sz="0" w:space="0" w:color="auto"/>
        <w:bottom w:val="none" w:sz="0" w:space="0" w:color="auto"/>
        <w:right w:val="none" w:sz="0" w:space="0" w:color="auto"/>
      </w:divBdr>
    </w:div>
    <w:div w:id="978874743">
      <w:bodyDiv w:val="1"/>
      <w:marLeft w:val="0"/>
      <w:marRight w:val="0"/>
      <w:marTop w:val="0"/>
      <w:marBottom w:val="0"/>
      <w:divBdr>
        <w:top w:val="none" w:sz="0" w:space="0" w:color="auto"/>
        <w:left w:val="none" w:sz="0" w:space="0" w:color="auto"/>
        <w:bottom w:val="none" w:sz="0" w:space="0" w:color="auto"/>
        <w:right w:val="none" w:sz="0" w:space="0" w:color="auto"/>
      </w:divBdr>
    </w:div>
    <w:div w:id="980617570">
      <w:bodyDiv w:val="1"/>
      <w:marLeft w:val="0"/>
      <w:marRight w:val="0"/>
      <w:marTop w:val="0"/>
      <w:marBottom w:val="0"/>
      <w:divBdr>
        <w:top w:val="none" w:sz="0" w:space="0" w:color="auto"/>
        <w:left w:val="none" w:sz="0" w:space="0" w:color="auto"/>
        <w:bottom w:val="none" w:sz="0" w:space="0" w:color="auto"/>
        <w:right w:val="none" w:sz="0" w:space="0" w:color="auto"/>
      </w:divBdr>
    </w:div>
    <w:div w:id="986864844">
      <w:bodyDiv w:val="1"/>
      <w:marLeft w:val="0"/>
      <w:marRight w:val="0"/>
      <w:marTop w:val="0"/>
      <w:marBottom w:val="0"/>
      <w:divBdr>
        <w:top w:val="none" w:sz="0" w:space="0" w:color="auto"/>
        <w:left w:val="none" w:sz="0" w:space="0" w:color="auto"/>
        <w:bottom w:val="none" w:sz="0" w:space="0" w:color="auto"/>
        <w:right w:val="none" w:sz="0" w:space="0" w:color="auto"/>
      </w:divBdr>
    </w:div>
    <w:div w:id="1000934738">
      <w:bodyDiv w:val="1"/>
      <w:marLeft w:val="0"/>
      <w:marRight w:val="0"/>
      <w:marTop w:val="0"/>
      <w:marBottom w:val="0"/>
      <w:divBdr>
        <w:top w:val="none" w:sz="0" w:space="0" w:color="auto"/>
        <w:left w:val="none" w:sz="0" w:space="0" w:color="auto"/>
        <w:bottom w:val="none" w:sz="0" w:space="0" w:color="auto"/>
        <w:right w:val="none" w:sz="0" w:space="0" w:color="auto"/>
      </w:divBdr>
    </w:div>
    <w:div w:id="1003708627">
      <w:bodyDiv w:val="1"/>
      <w:marLeft w:val="0"/>
      <w:marRight w:val="0"/>
      <w:marTop w:val="0"/>
      <w:marBottom w:val="0"/>
      <w:divBdr>
        <w:top w:val="none" w:sz="0" w:space="0" w:color="auto"/>
        <w:left w:val="none" w:sz="0" w:space="0" w:color="auto"/>
        <w:bottom w:val="none" w:sz="0" w:space="0" w:color="auto"/>
        <w:right w:val="none" w:sz="0" w:space="0" w:color="auto"/>
      </w:divBdr>
    </w:div>
    <w:div w:id="1005353559">
      <w:bodyDiv w:val="1"/>
      <w:marLeft w:val="0"/>
      <w:marRight w:val="750"/>
      <w:marTop w:val="0"/>
      <w:marBottom w:val="0"/>
      <w:divBdr>
        <w:top w:val="none" w:sz="0" w:space="0" w:color="auto"/>
        <w:left w:val="none" w:sz="0" w:space="0" w:color="auto"/>
        <w:bottom w:val="none" w:sz="0" w:space="0" w:color="auto"/>
        <w:right w:val="none" w:sz="0" w:space="0" w:color="auto"/>
      </w:divBdr>
      <w:divsChild>
        <w:div w:id="381828869">
          <w:marLeft w:val="0"/>
          <w:marRight w:val="0"/>
          <w:marTop w:val="0"/>
          <w:marBottom w:val="0"/>
          <w:divBdr>
            <w:top w:val="none" w:sz="0" w:space="0" w:color="auto"/>
            <w:left w:val="none" w:sz="0" w:space="0" w:color="auto"/>
            <w:bottom w:val="none" w:sz="0" w:space="0" w:color="auto"/>
            <w:right w:val="none" w:sz="0" w:space="0" w:color="auto"/>
          </w:divBdr>
          <w:divsChild>
            <w:div w:id="1604455025">
              <w:marLeft w:val="0"/>
              <w:marRight w:val="0"/>
              <w:marTop w:val="0"/>
              <w:marBottom w:val="0"/>
              <w:divBdr>
                <w:top w:val="none" w:sz="0" w:space="0" w:color="auto"/>
                <w:left w:val="none" w:sz="0" w:space="0" w:color="auto"/>
                <w:bottom w:val="none" w:sz="0" w:space="0" w:color="auto"/>
                <w:right w:val="none" w:sz="0" w:space="0" w:color="auto"/>
              </w:divBdr>
              <w:divsChild>
                <w:div w:id="109129530">
                  <w:marLeft w:val="0"/>
                  <w:marRight w:val="0"/>
                  <w:marTop w:val="0"/>
                  <w:marBottom w:val="0"/>
                  <w:divBdr>
                    <w:top w:val="none" w:sz="0" w:space="0" w:color="auto"/>
                    <w:left w:val="none" w:sz="0" w:space="0" w:color="auto"/>
                    <w:bottom w:val="none" w:sz="0" w:space="0" w:color="auto"/>
                    <w:right w:val="none" w:sz="0" w:space="0" w:color="auto"/>
                  </w:divBdr>
                  <w:divsChild>
                    <w:div w:id="495419174">
                      <w:marLeft w:val="0"/>
                      <w:marRight w:val="0"/>
                      <w:marTop w:val="0"/>
                      <w:marBottom w:val="0"/>
                      <w:divBdr>
                        <w:top w:val="none" w:sz="0" w:space="0" w:color="auto"/>
                        <w:left w:val="none" w:sz="0" w:space="0" w:color="auto"/>
                        <w:bottom w:val="none" w:sz="0" w:space="0" w:color="auto"/>
                        <w:right w:val="none" w:sz="0" w:space="0" w:color="auto"/>
                      </w:divBdr>
                      <w:divsChild>
                        <w:div w:id="1596867973">
                          <w:marLeft w:val="0"/>
                          <w:marRight w:val="0"/>
                          <w:marTop w:val="0"/>
                          <w:marBottom w:val="0"/>
                          <w:divBdr>
                            <w:top w:val="none" w:sz="0" w:space="0" w:color="auto"/>
                            <w:left w:val="none" w:sz="0" w:space="0" w:color="auto"/>
                            <w:bottom w:val="none" w:sz="0" w:space="0" w:color="auto"/>
                            <w:right w:val="none" w:sz="0" w:space="0" w:color="auto"/>
                          </w:divBdr>
                          <w:divsChild>
                            <w:div w:id="1856260794">
                              <w:marLeft w:val="0"/>
                              <w:marRight w:val="0"/>
                              <w:marTop w:val="0"/>
                              <w:marBottom w:val="0"/>
                              <w:divBdr>
                                <w:top w:val="none" w:sz="0" w:space="0" w:color="auto"/>
                                <w:left w:val="none" w:sz="0" w:space="0" w:color="auto"/>
                                <w:bottom w:val="none" w:sz="0" w:space="0" w:color="auto"/>
                                <w:right w:val="none" w:sz="0" w:space="0" w:color="auto"/>
                              </w:divBdr>
                              <w:divsChild>
                                <w:div w:id="1169366091">
                                  <w:marLeft w:val="0"/>
                                  <w:marRight w:val="0"/>
                                  <w:marTop w:val="0"/>
                                  <w:marBottom w:val="0"/>
                                  <w:divBdr>
                                    <w:top w:val="none" w:sz="0" w:space="0" w:color="auto"/>
                                    <w:left w:val="none" w:sz="0" w:space="0" w:color="auto"/>
                                    <w:bottom w:val="none" w:sz="0" w:space="0" w:color="auto"/>
                                    <w:right w:val="none" w:sz="0" w:space="0" w:color="auto"/>
                                  </w:divBdr>
                                  <w:divsChild>
                                    <w:div w:id="1033846934">
                                      <w:marLeft w:val="0"/>
                                      <w:marRight w:val="0"/>
                                      <w:marTop w:val="0"/>
                                      <w:marBottom w:val="0"/>
                                      <w:divBdr>
                                        <w:top w:val="none" w:sz="0" w:space="0" w:color="auto"/>
                                        <w:left w:val="none" w:sz="0" w:space="0" w:color="auto"/>
                                        <w:bottom w:val="none" w:sz="0" w:space="0" w:color="auto"/>
                                        <w:right w:val="none" w:sz="0" w:space="0" w:color="auto"/>
                                      </w:divBdr>
                                      <w:divsChild>
                                        <w:div w:id="1175920143">
                                          <w:marLeft w:val="0"/>
                                          <w:marRight w:val="0"/>
                                          <w:marTop w:val="0"/>
                                          <w:marBottom w:val="0"/>
                                          <w:divBdr>
                                            <w:top w:val="none" w:sz="0" w:space="0" w:color="auto"/>
                                            <w:left w:val="none" w:sz="0" w:space="0" w:color="auto"/>
                                            <w:bottom w:val="none" w:sz="0" w:space="0" w:color="auto"/>
                                            <w:right w:val="none" w:sz="0" w:space="0" w:color="auto"/>
                                          </w:divBdr>
                                          <w:divsChild>
                                            <w:div w:id="203607629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079085377">
                                                  <w:marLeft w:val="0"/>
                                                  <w:marRight w:val="0"/>
                                                  <w:marTop w:val="0"/>
                                                  <w:marBottom w:val="0"/>
                                                  <w:divBdr>
                                                    <w:top w:val="none" w:sz="0" w:space="0" w:color="auto"/>
                                                    <w:left w:val="none" w:sz="0" w:space="0" w:color="auto"/>
                                                    <w:bottom w:val="none" w:sz="0" w:space="0" w:color="auto"/>
                                                    <w:right w:val="none" w:sz="0" w:space="0" w:color="auto"/>
                                                  </w:divBdr>
                                                  <w:divsChild>
                                                    <w:div w:id="391730645">
                                                      <w:marLeft w:val="0"/>
                                                      <w:marRight w:val="0"/>
                                                      <w:marTop w:val="0"/>
                                                      <w:marBottom w:val="0"/>
                                                      <w:divBdr>
                                                        <w:top w:val="none" w:sz="0" w:space="0" w:color="auto"/>
                                                        <w:left w:val="none" w:sz="0" w:space="0" w:color="auto"/>
                                                        <w:bottom w:val="none" w:sz="0" w:space="0" w:color="auto"/>
                                                        <w:right w:val="none" w:sz="0" w:space="0" w:color="auto"/>
                                                      </w:divBdr>
                                                      <w:divsChild>
                                                        <w:div w:id="13953955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22592661">
                                                      <w:marLeft w:val="0"/>
                                                      <w:marRight w:val="0"/>
                                                      <w:marTop w:val="0"/>
                                                      <w:marBottom w:val="0"/>
                                                      <w:divBdr>
                                                        <w:top w:val="none" w:sz="0" w:space="0" w:color="auto"/>
                                                        <w:left w:val="none" w:sz="0" w:space="0" w:color="auto"/>
                                                        <w:bottom w:val="none" w:sz="0" w:space="0" w:color="auto"/>
                                                        <w:right w:val="none" w:sz="0" w:space="0" w:color="auto"/>
                                                      </w:divBdr>
                                                      <w:divsChild>
                                                        <w:div w:id="26484926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05935741">
      <w:bodyDiv w:val="1"/>
      <w:marLeft w:val="0"/>
      <w:marRight w:val="0"/>
      <w:marTop w:val="0"/>
      <w:marBottom w:val="0"/>
      <w:divBdr>
        <w:top w:val="none" w:sz="0" w:space="0" w:color="auto"/>
        <w:left w:val="none" w:sz="0" w:space="0" w:color="auto"/>
        <w:bottom w:val="none" w:sz="0" w:space="0" w:color="auto"/>
        <w:right w:val="none" w:sz="0" w:space="0" w:color="auto"/>
      </w:divBdr>
    </w:div>
    <w:div w:id="1008367564">
      <w:bodyDiv w:val="1"/>
      <w:marLeft w:val="0"/>
      <w:marRight w:val="0"/>
      <w:marTop w:val="0"/>
      <w:marBottom w:val="0"/>
      <w:divBdr>
        <w:top w:val="none" w:sz="0" w:space="0" w:color="auto"/>
        <w:left w:val="none" w:sz="0" w:space="0" w:color="auto"/>
        <w:bottom w:val="none" w:sz="0" w:space="0" w:color="auto"/>
        <w:right w:val="none" w:sz="0" w:space="0" w:color="auto"/>
      </w:divBdr>
      <w:divsChild>
        <w:div w:id="21103138">
          <w:marLeft w:val="340"/>
          <w:marRight w:val="0"/>
          <w:marTop w:val="160"/>
          <w:marBottom w:val="200"/>
          <w:divBdr>
            <w:top w:val="none" w:sz="0" w:space="0" w:color="auto"/>
            <w:left w:val="none" w:sz="0" w:space="0" w:color="auto"/>
            <w:bottom w:val="none" w:sz="0" w:space="0" w:color="auto"/>
            <w:right w:val="none" w:sz="0" w:space="0" w:color="auto"/>
          </w:divBdr>
        </w:div>
        <w:div w:id="12950674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07458432">
              <w:marLeft w:val="0"/>
              <w:marRight w:val="0"/>
              <w:marTop w:val="0"/>
              <w:marBottom w:val="0"/>
              <w:divBdr>
                <w:top w:val="none" w:sz="0" w:space="0" w:color="auto"/>
                <w:left w:val="none" w:sz="0" w:space="0" w:color="auto"/>
                <w:bottom w:val="none" w:sz="0" w:space="0" w:color="auto"/>
                <w:right w:val="none" w:sz="0" w:space="0" w:color="auto"/>
              </w:divBdr>
              <w:divsChild>
                <w:div w:id="18209238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9248346">
              <w:marLeft w:val="0"/>
              <w:marRight w:val="0"/>
              <w:marTop w:val="0"/>
              <w:marBottom w:val="0"/>
              <w:divBdr>
                <w:top w:val="none" w:sz="0" w:space="0" w:color="auto"/>
                <w:left w:val="none" w:sz="0" w:space="0" w:color="auto"/>
                <w:bottom w:val="none" w:sz="0" w:space="0" w:color="auto"/>
                <w:right w:val="none" w:sz="0" w:space="0" w:color="auto"/>
              </w:divBdr>
              <w:divsChild>
                <w:div w:id="1962861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10108952">
      <w:bodyDiv w:val="1"/>
      <w:marLeft w:val="0"/>
      <w:marRight w:val="0"/>
      <w:marTop w:val="0"/>
      <w:marBottom w:val="0"/>
      <w:divBdr>
        <w:top w:val="none" w:sz="0" w:space="0" w:color="auto"/>
        <w:left w:val="none" w:sz="0" w:space="0" w:color="auto"/>
        <w:bottom w:val="none" w:sz="0" w:space="0" w:color="auto"/>
        <w:right w:val="none" w:sz="0" w:space="0" w:color="auto"/>
      </w:divBdr>
    </w:div>
    <w:div w:id="1015159205">
      <w:bodyDiv w:val="1"/>
      <w:marLeft w:val="0"/>
      <w:marRight w:val="0"/>
      <w:marTop w:val="0"/>
      <w:marBottom w:val="0"/>
      <w:divBdr>
        <w:top w:val="none" w:sz="0" w:space="0" w:color="auto"/>
        <w:left w:val="none" w:sz="0" w:space="0" w:color="auto"/>
        <w:bottom w:val="none" w:sz="0" w:space="0" w:color="auto"/>
        <w:right w:val="none" w:sz="0" w:space="0" w:color="auto"/>
      </w:divBdr>
    </w:div>
    <w:div w:id="1025254709">
      <w:bodyDiv w:val="1"/>
      <w:marLeft w:val="0"/>
      <w:marRight w:val="0"/>
      <w:marTop w:val="0"/>
      <w:marBottom w:val="0"/>
      <w:divBdr>
        <w:top w:val="none" w:sz="0" w:space="0" w:color="auto"/>
        <w:left w:val="none" w:sz="0" w:space="0" w:color="auto"/>
        <w:bottom w:val="none" w:sz="0" w:space="0" w:color="auto"/>
        <w:right w:val="none" w:sz="0" w:space="0" w:color="auto"/>
      </w:divBdr>
    </w:div>
    <w:div w:id="1025595376">
      <w:bodyDiv w:val="1"/>
      <w:marLeft w:val="0"/>
      <w:marRight w:val="0"/>
      <w:marTop w:val="0"/>
      <w:marBottom w:val="0"/>
      <w:divBdr>
        <w:top w:val="none" w:sz="0" w:space="0" w:color="auto"/>
        <w:left w:val="none" w:sz="0" w:space="0" w:color="auto"/>
        <w:bottom w:val="none" w:sz="0" w:space="0" w:color="auto"/>
        <w:right w:val="none" w:sz="0" w:space="0" w:color="auto"/>
      </w:divBdr>
    </w:div>
    <w:div w:id="1033506407">
      <w:bodyDiv w:val="1"/>
      <w:marLeft w:val="0"/>
      <w:marRight w:val="0"/>
      <w:marTop w:val="0"/>
      <w:marBottom w:val="0"/>
      <w:divBdr>
        <w:top w:val="none" w:sz="0" w:space="0" w:color="auto"/>
        <w:left w:val="none" w:sz="0" w:space="0" w:color="auto"/>
        <w:bottom w:val="none" w:sz="0" w:space="0" w:color="auto"/>
        <w:right w:val="none" w:sz="0" w:space="0" w:color="auto"/>
      </w:divBdr>
    </w:div>
    <w:div w:id="1041516148">
      <w:bodyDiv w:val="1"/>
      <w:marLeft w:val="0"/>
      <w:marRight w:val="0"/>
      <w:marTop w:val="0"/>
      <w:marBottom w:val="0"/>
      <w:divBdr>
        <w:top w:val="none" w:sz="0" w:space="0" w:color="auto"/>
        <w:left w:val="none" w:sz="0" w:space="0" w:color="auto"/>
        <w:bottom w:val="none" w:sz="0" w:space="0" w:color="auto"/>
        <w:right w:val="none" w:sz="0" w:space="0" w:color="auto"/>
      </w:divBdr>
    </w:div>
    <w:div w:id="1050492731">
      <w:bodyDiv w:val="1"/>
      <w:marLeft w:val="0"/>
      <w:marRight w:val="0"/>
      <w:marTop w:val="0"/>
      <w:marBottom w:val="0"/>
      <w:divBdr>
        <w:top w:val="none" w:sz="0" w:space="0" w:color="auto"/>
        <w:left w:val="none" w:sz="0" w:space="0" w:color="auto"/>
        <w:bottom w:val="none" w:sz="0" w:space="0" w:color="auto"/>
        <w:right w:val="none" w:sz="0" w:space="0" w:color="auto"/>
      </w:divBdr>
      <w:divsChild>
        <w:div w:id="2141603319">
          <w:marLeft w:val="0"/>
          <w:marRight w:val="0"/>
          <w:marTop w:val="0"/>
          <w:marBottom w:val="0"/>
          <w:divBdr>
            <w:top w:val="none" w:sz="0" w:space="0" w:color="auto"/>
            <w:left w:val="none" w:sz="0" w:space="0" w:color="auto"/>
            <w:bottom w:val="none" w:sz="0" w:space="0" w:color="auto"/>
            <w:right w:val="none" w:sz="0" w:space="0" w:color="auto"/>
          </w:divBdr>
          <w:divsChild>
            <w:div w:id="1334918829">
              <w:marLeft w:val="-225"/>
              <w:marRight w:val="-225"/>
              <w:marTop w:val="0"/>
              <w:marBottom w:val="0"/>
              <w:divBdr>
                <w:top w:val="none" w:sz="0" w:space="0" w:color="auto"/>
                <w:left w:val="none" w:sz="0" w:space="0" w:color="auto"/>
                <w:bottom w:val="none" w:sz="0" w:space="0" w:color="auto"/>
                <w:right w:val="none" w:sz="0" w:space="0" w:color="auto"/>
              </w:divBdr>
              <w:divsChild>
                <w:div w:id="1368989560">
                  <w:marLeft w:val="0"/>
                  <w:marRight w:val="0"/>
                  <w:marTop w:val="0"/>
                  <w:marBottom w:val="0"/>
                  <w:divBdr>
                    <w:top w:val="none" w:sz="0" w:space="0" w:color="auto"/>
                    <w:left w:val="none" w:sz="0" w:space="0" w:color="auto"/>
                    <w:bottom w:val="none" w:sz="0" w:space="0" w:color="auto"/>
                    <w:right w:val="none" w:sz="0" w:space="0" w:color="auto"/>
                  </w:divBdr>
                  <w:divsChild>
                    <w:div w:id="480390559">
                      <w:marLeft w:val="0"/>
                      <w:marRight w:val="0"/>
                      <w:marTop w:val="0"/>
                      <w:marBottom w:val="0"/>
                      <w:divBdr>
                        <w:top w:val="none" w:sz="0" w:space="0" w:color="auto"/>
                        <w:left w:val="none" w:sz="0" w:space="0" w:color="auto"/>
                        <w:bottom w:val="none" w:sz="0" w:space="0" w:color="auto"/>
                        <w:right w:val="none" w:sz="0" w:space="0" w:color="auto"/>
                      </w:divBdr>
                      <w:divsChild>
                        <w:div w:id="1916893440">
                          <w:marLeft w:val="0"/>
                          <w:marRight w:val="0"/>
                          <w:marTop w:val="0"/>
                          <w:marBottom w:val="0"/>
                          <w:divBdr>
                            <w:top w:val="none" w:sz="0" w:space="0" w:color="auto"/>
                            <w:left w:val="none" w:sz="0" w:space="0" w:color="auto"/>
                            <w:bottom w:val="none" w:sz="0" w:space="0" w:color="auto"/>
                            <w:right w:val="none" w:sz="0" w:space="0" w:color="auto"/>
                          </w:divBdr>
                          <w:divsChild>
                            <w:div w:id="191577415">
                              <w:marLeft w:val="0"/>
                              <w:marRight w:val="0"/>
                              <w:marTop w:val="0"/>
                              <w:marBottom w:val="0"/>
                              <w:divBdr>
                                <w:top w:val="none" w:sz="0" w:space="0" w:color="auto"/>
                                <w:left w:val="none" w:sz="0" w:space="0" w:color="auto"/>
                                <w:bottom w:val="none" w:sz="0" w:space="0" w:color="auto"/>
                                <w:right w:val="none" w:sz="0" w:space="0" w:color="auto"/>
                              </w:divBdr>
                              <w:divsChild>
                                <w:div w:id="21825547">
                                  <w:marLeft w:val="0"/>
                                  <w:marRight w:val="0"/>
                                  <w:marTop w:val="0"/>
                                  <w:marBottom w:val="0"/>
                                  <w:divBdr>
                                    <w:top w:val="none" w:sz="0" w:space="0" w:color="auto"/>
                                    <w:left w:val="none" w:sz="0" w:space="0" w:color="auto"/>
                                    <w:bottom w:val="none" w:sz="0" w:space="0" w:color="auto"/>
                                    <w:right w:val="none" w:sz="0" w:space="0" w:color="auto"/>
                                  </w:divBdr>
                                  <w:divsChild>
                                    <w:div w:id="146283954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09642">
                                          <w:blockQuote w:val="1"/>
                                          <w:marLeft w:val="400"/>
                                          <w:marRight w:val="0"/>
                                          <w:marTop w:val="160"/>
                                          <w:marBottom w:val="200"/>
                                          <w:divBdr>
                                            <w:top w:val="none" w:sz="0" w:space="0" w:color="auto"/>
                                            <w:left w:val="none" w:sz="0" w:space="0" w:color="auto"/>
                                            <w:bottom w:val="none" w:sz="0" w:space="0" w:color="auto"/>
                                            <w:right w:val="none" w:sz="0" w:space="0" w:color="auto"/>
                                          </w:divBdr>
                                        </w:div>
                                        <w:div w:id="327364641">
                                          <w:blockQuote w:val="1"/>
                                          <w:marLeft w:val="400"/>
                                          <w:marRight w:val="0"/>
                                          <w:marTop w:val="160"/>
                                          <w:marBottom w:val="200"/>
                                          <w:divBdr>
                                            <w:top w:val="none" w:sz="0" w:space="0" w:color="auto"/>
                                            <w:left w:val="none" w:sz="0" w:space="0" w:color="auto"/>
                                            <w:bottom w:val="none" w:sz="0" w:space="0" w:color="auto"/>
                                            <w:right w:val="none" w:sz="0" w:space="0" w:color="auto"/>
                                          </w:divBdr>
                                        </w:div>
                                        <w:div w:id="452335080">
                                          <w:blockQuote w:val="1"/>
                                          <w:marLeft w:val="400"/>
                                          <w:marRight w:val="0"/>
                                          <w:marTop w:val="160"/>
                                          <w:marBottom w:val="200"/>
                                          <w:divBdr>
                                            <w:top w:val="none" w:sz="0" w:space="0" w:color="auto"/>
                                            <w:left w:val="none" w:sz="0" w:space="0" w:color="auto"/>
                                            <w:bottom w:val="none" w:sz="0" w:space="0" w:color="auto"/>
                                            <w:right w:val="none" w:sz="0" w:space="0" w:color="auto"/>
                                          </w:divBdr>
                                        </w:div>
                                        <w:div w:id="470749546">
                                          <w:blockQuote w:val="1"/>
                                          <w:marLeft w:val="400"/>
                                          <w:marRight w:val="0"/>
                                          <w:marTop w:val="160"/>
                                          <w:marBottom w:val="200"/>
                                          <w:divBdr>
                                            <w:top w:val="none" w:sz="0" w:space="0" w:color="auto"/>
                                            <w:left w:val="none" w:sz="0" w:space="0" w:color="auto"/>
                                            <w:bottom w:val="none" w:sz="0" w:space="0" w:color="auto"/>
                                            <w:right w:val="none" w:sz="0" w:space="0" w:color="auto"/>
                                          </w:divBdr>
                                        </w:div>
                                        <w:div w:id="12390547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366956765">
                                              <w:marLeft w:val="0"/>
                                              <w:marRight w:val="0"/>
                                              <w:marTop w:val="0"/>
                                              <w:marBottom w:val="0"/>
                                              <w:divBdr>
                                                <w:top w:val="none" w:sz="0" w:space="0" w:color="auto"/>
                                                <w:left w:val="none" w:sz="0" w:space="0" w:color="auto"/>
                                                <w:bottom w:val="none" w:sz="0" w:space="0" w:color="auto"/>
                                                <w:right w:val="none" w:sz="0" w:space="0" w:color="auto"/>
                                              </w:divBdr>
                                              <w:divsChild>
                                                <w:div w:id="13898438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46099455">
                                              <w:marLeft w:val="0"/>
                                              <w:marRight w:val="0"/>
                                              <w:marTop w:val="0"/>
                                              <w:marBottom w:val="0"/>
                                              <w:divBdr>
                                                <w:top w:val="none" w:sz="0" w:space="0" w:color="auto"/>
                                                <w:left w:val="none" w:sz="0" w:space="0" w:color="auto"/>
                                                <w:bottom w:val="none" w:sz="0" w:space="0" w:color="auto"/>
                                                <w:right w:val="none" w:sz="0" w:space="0" w:color="auto"/>
                                              </w:divBdr>
                                              <w:divsChild>
                                                <w:div w:id="2879051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332516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16593752">
                                              <w:marLeft w:val="0"/>
                                              <w:marRight w:val="0"/>
                                              <w:marTop w:val="0"/>
                                              <w:marBottom w:val="0"/>
                                              <w:divBdr>
                                                <w:top w:val="none" w:sz="0" w:space="0" w:color="auto"/>
                                                <w:left w:val="none" w:sz="0" w:space="0" w:color="auto"/>
                                                <w:bottom w:val="none" w:sz="0" w:space="0" w:color="auto"/>
                                                <w:right w:val="none" w:sz="0" w:space="0" w:color="auto"/>
                                              </w:divBdr>
                                              <w:divsChild>
                                                <w:div w:id="331686278">
                                                  <w:marLeft w:val="0"/>
                                                  <w:marRight w:val="0"/>
                                                  <w:marTop w:val="160"/>
                                                  <w:marBottom w:val="200"/>
                                                  <w:divBdr>
                                                    <w:top w:val="none" w:sz="0" w:space="0" w:color="auto"/>
                                                    <w:left w:val="none" w:sz="0" w:space="0" w:color="auto"/>
                                                    <w:bottom w:val="none" w:sz="0" w:space="0" w:color="auto"/>
                                                    <w:right w:val="none" w:sz="0" w:space="0" w:color="auto"/>
                                                  </w:divBdr>
                                                  <w:divsChild>
                                                    <w:div w:id="611521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502275">
                                              <w:marLeft w:val="0"/>
                                              <w:marRight w:val="0"/>
                                              <w:marTop w:val="0"/>
                                              <w:marBottom w:val="0"/>
                                              <w:divBdr>
                                                <w:top w:val="none" w:sz="0" w:space="0" w:color="auto"/>
                                                <w:left w:val="none" w:sz="0" w:space="0" w:color="auto"/>
                                                <w:bottom w:val="none" w:sz="0" w:space="0" w:color="auto"/>
                                                <w:right w:val="none" w:sz="0" w:space="0" w:color="auto"/>
                                              </w:divBdr>
                                              <w:divsChild>
                                                <w:div w:id="17865774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21605317">
                                              <w:marLeft w:val="0"/>
                                              <w:marRight w:val="0"/>
                                              <w:marTop w:val="0"/>
                                              <w:marBottom w:val="0"/>
                                              <w:divBdr>
                                                <w:top w:val="none" w:sz="0" w:space="0" w:color="auto"/>
                                                <w:left w:val="none" w:sz="0" w:space="0" w:color="auto"/>
                                                <w:bottom w:val="none" w:sz="0" w:space="0" w:color="auto"/>
                                                <w:right w:val="none" w:sz="0" w:space="0" w:color="auto"/>
                                              </w:divBdr>
                                              <w:divsChild>
                                                <w:div w:id="16130521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28799401">
                                          <w:blockQuote w:val="1"/>
                                          <w:marLeft w:val="400"/>
                                          <w:marRight w:val="0"/>
                                          <w:marTop w:val="160"/>
                                          <w:marBottom w:val="200"/>
                                          <w:divBdr>
                                            <w:top w:val="none" w:sz="0" w:space="0" w:color="auto"/>
                                            <w:left w:val="none" w:sz="0" w:space="0" w:color="auto"/>
                                            <w:bottom w:val="none" w:sz="0" w:space="0" w:color="auto"/>
                                            <w:right w:val="none" w:sz="0" w:space="0" w:color="auto"/>
                                          </w:divBdr>
                                        </w:div>
                                        <w:div w:id="1739204626">
                                          <w:blockQuote w:val="1"/>
                                          <w:marLeft w:val="400"/>
                                          <w:marRight w:val="0"/>
                                          <w:marTop w:val="160"/>
                                          <w:marBottom w:val="200"/>
                                          <w:divBdr>
                                            <w:top w:val="none" w:sz="0" w:space="0" w:color="auto"/>
                                            <w:left w:val="none" w:sz="0" w:space="0" w:color="auto"/>
                                            <w:bottom w:val="none" w:sz="0" w:space="0" w:color="auto"/>
                                            <w:right w:val="none" w:sz="0" w:space="0" w:color="auto"/>
                                          </w:divBdr>
                                        </w:div>
                                        <w:div w:id="21323114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5112663">
                                      <w:marLeft w:val="340"/>
                                      <w:marRight w:val="0"/>
                                      <w:marTop w:val="160"/>
                                      <w:marBottom w:val="200"/>
                                      <w:divBdr>
                                        <w:top w:val="none" w:sz="0" w:space="0" w:color="auto"/>
                                        <w:left w:val="none" w:sz="0" w:space="0" w:color="auto"/>
                                        <w:bottom w:val="none" w:sz="0" w:space="0" w:color="auto"/>
                                        <w:right w:val="none" w:sz="0" w:space="0" w:color="auto"/>
                                      </w:divBdr>
                                    </w:div>
                                  </w:divsChild>
                                </w:div>
                                <w:div w:id="259416883">
                                  <w:marLeft w:val="340"/>
                                  <w:marRight w:val="0"/>
                                  <w:marTop w:val="160"/>
                                  <w:marBottom w:val="200"/>
                                  <w:divBdr>
                                    <w:top w:val="none" w:sz="0" w:space="0" w:color="auto"/>
                                    <w:left w:val="none" w:sz="0" w:space="0" w:color="auto"/>
                                    <w:bottom w:val="none" w:sz="0" w:space="0" w:color="auto"/>
                                    <w:right w:val="none" w:sz="0" w:space="0" w:color="auto"/>
                                  </w:divBdr>
                                </w:div>
                                <w:div w:id="1669626475">
                                  <w:marLeft w:val="0"/>
                                  <w:marRight w:val="0"/>
                                  <w:marTop w:val="0"/>
                                  <w:marBottom w:val="0"/>
                                  <w:divBdr>
                                    <w:top w:val="none" w:sz="0" w:space="0" w:color="auto"/>
                                    <w:left w:val="none" w:sz="0" w:space="0" w:color="auto"/>
                                    <w:bottom w:val="none" w:sz="0" w:space="0" w:color="auto"/>
                                    <w:right w:val="none" w:sz="0" w:space="0" w:color="auto"/>
                                  </w:divBdr>
                                  <w:divsChild>
                                    <w:div w:id="1089158729">
                                      <w:marLeft w:val="340"/>
                                      <w:marRight w:val="0"/>
                                      <w:marTop w:val="160"/>
                                      <w:marBottom w:val="200"/>
                                      <w:divBdr>
                                        <w:top w:val="none" w:sz="0" w:space="0" w:color="auto"/>
                                        <w:left w:val="none" w:sz="0" w:space="0" w:color="auto"/>
                                        <w:bottom w:val="none" w:sz="0" w:space="0" w:color="auto"/>
                                        <w:right w:val="none" w:sz="0" w:space="0" w:color="auto"/>
                                      </w:divBdr>
                                    </w:div>
                                    <w:div w:id="125174342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8791748">
                                          <w:marLeft w:val="0"/>
                                          <w:marRight w:val="0"/>
                                          <w:marTop w:val="0"/>
                                          <w:marBottom w:val="0"/>
                                          <w:divBdr>
                                            <w:top w:val="none" w:sz="0" w:space="0" w:color="auto"/>
                                            <w:left w:val="none" w:sz="0" w:space="0" w:color="auto"/>
                                            <w:bottom w:val="none" w:sz="0" w:space="0" w:color="auto"/>
                                            <w:right w:val="none" w:sz="0" w:space="0" w:color="auto"/>
                                          </w:divBdr>
                                          <w:divsChild>
                                            <w:div w:id="4909458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61440797">
                                          <w:marLeft w:val="0"/>
                                          <w:marRight w:val="0"/>
                                          <w:marTop w:val="0"/>
                                          <w:marBottom w:val="0"/>
                                          <w:divBdr>
                                            <w:top w:val="none" w:sz="0" w:space="0" w:color="auto"/>
                                            <w:left w:val="none" w:sz="0" w:space="0" w:color="auto"/>
                                            <w:bottom w:val="none" w:sz="0" w:space="0" w:color="auto"/>
                                            <w:right w:val="none" w:sz="0" w:space="0" w:color="auto"/>
                                          </w:divBdr>
                                          <w:divsChild>
                                            <w:div w:id="9324691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04967009">
                                          <w:marLeft w:val="0"/>
                                          <w:marRight w:val="0"/>
                                          <w:marTop w:val="0"/>
                                          <w:marBottom w:val="0"/>
                                          <w:divBdr>
                                            <w:top w:val="none" w:sz="0" w:space="0" w:color="auto"/>
                                            <w:left w:val="none" w:sz="0" w:space="0" w:color="auto"/>
                                            <w:bottom w:val="none" w:sz="0" w:space="0" w:color="auto"/>
                                            <w:right w:val="none" w:sz="0" w:space="0" w:color="auto"/>
                                          </w:divBdr>
                                          <w:divsChild>
                                            <w:div w:id="9700161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63183952">
                                          <w:marLeft w:val="0"/>
                                          <w:marRight w:val="0"/>
                                          <w:marTop w:val="0"/>
                                          <w:marBottom w:val="0"/>
                                          <w:divBdr>
                                            <w:top w:val="none" w:sz="0" w:space="0" w:color="auto"/>
                                            <w:left w:val="none" w:sz="0" w:space="0" w:color="auto"/>
                                            <w:bottom w:val="none" w:sz="0" w:space="0" w:color="auto"/>
                                            <w:right w:val="none" w:sz="0" w:space="0" w:color="auto"/>
                                          </w:divBdr>
                                          <w:divsChild>
                                            <w:div w:id="23115654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09028798">
                                  <w:marLeft w:val="0"/>
                                  <w:marRight w:val="0"/>
                                  <w:marTop w:val="0"/>
                                  <w:marBottom w:val="0"/>
                                  <w:divBdr>
                                    <w:top w:val="none" w:sz="0" w:space="0" w:color="auto"/>
                                    <w:left w:val="none" w:sz="0" w:space="0" w:color="auto"/>
                                    <w:bottom w:val="none" w:sz="0" w:space="0" w:color="auto"/>
                                    <w:right w:val="none" w:sz="0" w:space="0" w:color="auto"/>
                                  </w:divBdr>
                                  <w:divsChild>
                                    <w:div w:id="315576516">
                                      <w:marLeft w:val="340"/>
                                      <w:marRight w:val="0"/>
                                      <w:marTop w:val="160"/>
                                      <w:marBottom w:val="200"/>
                                      <w:divBdr>
                                        <w:top w:val="none" w:sz="0" w:space="0" w:color="auto"/>
                                        <w:left w:val="none" w:sz="0" w:space="0" w:color="auto"/>
                                        <w:bottom w:val="none" w:sz="0" w:space="0" w:color="auto"/>
                                        <w:right w:val="none" w:sz="0" w:space="0" w:color="auto"/>
                                      </w:divBdr>
                                    </w:div>
                                    <w:div w:id="170984101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4211098">
                                          <w:blockQuote w:val="1"/>
                                          <w:marLeft w:val="400"/>
                                          <w:marRight w:val="0"/>
                                          <w:marTop w:val="160"/>
                                          <w:marBottom w:val="200"/>
                                          <w:divBdr>
                                            <w:top w:val="none" w:sz="0" w:space="0" w:color="auto"/>
                                            <w:left w:val="none" w:sz="0" w:space="0" w:color="auto"/>
                                            <w:bottom w:val="none" w:sz="0" w:space="0" w:color="auto"/>
                                            <w:right w:val="none" w:sz="0" w:space="0" w:color="auto"/>
                                          </w:divBdr>
                                        </w:div>
                                        <w:div w:id="167720635">
                                          <w:blockQuote w:val="1"/>
                                          <w:marLeft w:val="400"/>
                                          <w:marRight w:val="0"/>
                                          <w:marTop w:val="160"/>
                                          <w:marBottom w:val="200"/>
                                          <w:divBdr>
                                            <w:top w:val="none" w:sz="0" w:space="0" w:color="auto"/>
                                            <w:left w:val="none" w:sz="0" w:space="0" w:color="auto"/>
                                            <w:bottom w:val="none" w:sz="0" w:space="0" w:color="auto"/>
                                            <w:right w:val="none" w:sz="0" w:space="0" w:color="auto"/>
                                          </w:divBdr>
                                        </w:div>
                                        <w:div w:id="307365376">
                                          <w:blockQuote w:val="1"/>
                                          <w:marLeft w:val="400"/>
                                          <w:marRight w:val="0"/>
                                          <w:marTop w:val="160"/>
                                          <w:marBottom w:val="200"/>
                                          <w:divBdr>
                                            <w:top w:val="none" w:sz="0" w:space="0" w:color="auto"/>
                                            <w:left w:val="none" w:sz="0" w:space="0" w:color="auto"/>
                                            <w:bottom w:val="none" w:sz="0" w:space="0" w:color="auto"/>
                                            <w:right w:val="none" w:sz="0" w:space="0" w:color="auto"/>
                                          </w:divBdr>
                                        </w:div>
                                        <w:div w:id="36663992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19751742">
                                              <w:marLeft w:val="0"/>
                                              <w:marRight w:val="0"/>
                                              <w:marTop w:val="0"/>
                                              <w:marBottom w:val="0"/>
                                              <w:divBdr>
                                                <w:top w:val="none" w:sz="0" w:space="0" w:color="auto"/>
                                                <w:left w:val="none" w:sz="0" w:space="0" w:color="auto"/>
                                                <w:bottom w:val="none" w:sz="0" w:space="0" w:color="auto"/>
                                                <w:right w:val="none" w:sz="0" w:space="0" w:color="auto"/>
                                              </w:divBdr>
                                              <w:divsChild>
                                                <w:div w:id="11348353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6247706">
                                              <w:marLeft w:val="0"/>
                                              <w:marRight w:val="0"/>
                                              <w:marTop w:val="0"/>
                                              <w:marBottom w:val="0"/>
                                              <w:divBdr>
                                                <w:top w:val="none" w:sz="0" w:space="0" w:color="auto"/>
                                                <w:left w:val="none" w:sz="0" w:space="0" w:color="auto"/>
                                                <w:bottom w:val="none" w:sz="0" w:space="0" w:color="auto"/>
                                                <w:right w:val="none" w:sz="0" w:space="0" w:color="auto"/>
                                              </w:divBdr>
                                              <w:divsChild>
                                                <w:div w:id="9795806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786838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03334616">
                                              <w:marLeft w:val="0"/>
                                              <w:marRight w:val="0"/>
                                              <w:marTop w:val="0"/>
                                              <w:marBottom w:val="0"/>
                                              <w:divBdr>
                                                <w:top w:val="none" w:sz="0" w:space="0" w:color="auto"/>
                                                <w:left w:val="none" w:sz="0" w:space="0" w:color="auto"/>
                                                <w:bottom w:val="none" w:sz="0" w:space="0" w:color="auto"/>
                                                <w:right w:val="none" w:sz="0" w:space="0" w:color="auto"/>
                                              </w:divBdr>
                                              <w:divsChild>
                                                <w:div w:id="6157946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9693374">
                                              <w:marLeft w:val="0"/>
                                              <w:marRight w:val="0"/>
                                              <w:marTop w:val="0"/>
                                              <w:marBottom w:val="0"/>
                                              <w:divBdr>
                                                <w:top w:val="none" w:sz="0" w:space="0" w:color="auto"/>
                                                <w:left w:val="none" w:sz="0" w:space="0" w:color="auto"/>
                                                <w:bottom w:val="none" w:sz="0" w:space="0" w:color="auto"/>
                                                <w:right w:val="none" w:sz="0" w:space="0" w:color="auto"/>
                                              </w:divBdr>
                                              <w:divsChild>
                                                <w:div w:id="64208534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47976720">
                                          <w:blockQuote w:val="1"/>
                                          <w:marLeft w:val="400"/>
                                          <w:marRight w:val="0"/>
                                          <w:marTop w:val="160"/>
                                          <w:marBottom w:val="200"/>
                                          <w:divBdr>
                                            <w:top w:val="none" w:sz="0" w:space="0" w:color="auto"/>
                                            <w:left w:val="none" w:sz="0" w:space="0" w:color="auto"/>
                                            <w:bottom w:val="none" w:sz="0" w:space="0" w:color="auto"/>
                                            <w:right w:val="none" w:sz="0" w:space="0" w:color="auto"/>
                                          </w:divBdr>
                                        </w:div>
                                        <w:div w:id="778910435">
                                          <w:blockQuote w:val="1"/>
                                          <w:marLeft w:val="400"/>
                                          <w:marRight w:val="0"/>
                                          <w:marTop w:val="160"/>
                                          <w:marBottom w:val="200"/>
                                          <w:divBdr>
                                            <w:top w:val="none" w:sz="0" w:space="0" w:color="auto"/>
                                            <w:left w:val="none" w:sz="0" w:space="0" w:color="auto"/>
                                            <w:bottom w:val="none" w:sz="0" w:space="0" w:color="auto"/>
                                            <w:right w:val="none" w:sz="0" w:space="0" w:color="auto"/>
                                          </w:divBdr>
                                        </w:div>
                                        <w:div w:id="8755818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9158095">
      <w:bodyDiv w:val="1"/>
      <w:marLeft w:val="0"/>
      <w:marRight w:val="0"/>
      <w:marTop w:val="0"/>
      <w:marBottom w:val="0"/>
      <w:divBdr>
        <w:top w:val="none" w:sz="0" w:space="0" w:color="auto"/>
        <w:left w:val="none" w:sz="0" w:space="0" w:color="auto"/>
        <w:bottom w:val="none" w:sz="0" w:space="0" w:color="auto"/>
        <w:right w:val="none" w:sz="0" w:space="0" w:color="auto"/>
      </w:divBdr>
    </w:div>
    <w:div w:id="1087073235">
      <w:bodyDiv w:val="1"/>
      <w:marLeft w:val="0"/>
      <w:marRight w:val="0"/>
      <w:marTop w:val="0"/>
      <w:marBottom w:val="0"/>
      <w:divBdr>
        <w:top w:val="none" w:sz="0" w:space="0" w:color="auto"/>
        <w:left w:val="none" w:sz="0" w:space="0" w:color="auto"/>
        <w:bottom w:val="none" w:sz="0" w:space="0" w:color="auto"/>
        <w:right w:val="none" w:sz="0" w:space="0" w:color="auto"/>
      </w:divBdr>
    </w:div>
    <w:div w:id="1093011640">
      <w:bodyDiv w:val="1"/>
      <w:marLeft w:val="0"/>
      <w:marRight w:val="0"/>
      <w:marTop w:val="0"/>
      <w:marBottom w:val="0"/>
      <w:divBdr>
        <w:top w:val="none" w:sz="0" w:space="0" w:color="auto"/>
        <w:left w:val="none" w:sz="0" w:space="0" w:color="auto"/>
        <w:bottom w:val="none" w:sz="0" w:space="0" w:color="auto"/>
        <w:right w:val="none" w:sz="0" w:space="0" w:color="auto"/>
      </w:divBdr>
    </w:div>
    <w:div w:id="1098521803">
      <w:bodyDiv w:val="1"/>
      <w:marLeft w:val="0"/>
      <w:marRight w:val="0"/>
      <w:marTop w:val="0"/>
      <w:marBottom w:val="0"/>
      <w:divBdr>
        <w:top w:val="none" w:sz="0" w:space="0" w:color="auto"/>
        <w:left w:val="none" w:sz="0" w:space="0" w:color="auto"/>
        <w:bottom w:val="none" w:sz="0" w:space="0" w:color="auto"/>
        <w:right w:val="none" w:sz="0" w:space="0" w:color="auto"/>
      </w:divBdr>
    </w:div>
    <w:div w:id="1098597826">
      <w:bodyDiv w:val="1"/>
      <w:marLeft w:val="0"/>
      <w:marRight w:val="0"/>
      <w:marTop w:val="0"/>
      <w:marBottom w:val="0"/>
      <w:divBdr>
        <w:top w:val="none" w:sz="0" w:space="0" w:color="auto"/>
        <w:left w:val="none" w:sz="0" w:space="0" w:color="auto"/>
        <w:bottom w:val="none" w:sz="0" w:space="0" w:color="auto"/>
        <w:right w:val="none" w:sz="0" w:space="0" w:color="auto"/>
      </w:divBdr>
    </w:div>
    <w:div w:id="1101994305">
      <w:bodyDiv w:val="1"/>
      <w:marLeft w:val="0"/>
      <w:marRight w:val="0"/>
      <w:marTop w:val="0"/>
      <w:marBottom w:val="0"/>
      <w:divBdr>
        <w:top w:val="none" w:sz="0" w:space="0" w:color="auto"/>
        <w:left w:val="none" w:sz="0" w:space="0" w:color="auto"/>
        <w:bottom w:val="none" w:sz="0" w:space="0" w:color="auto"/>
        <w:right w:val="none" w:sz="0" w:space="0" w:color="auto"/>
      </w:divBdr>
      <w:divsChild>
        <w:div w:id="549607458">
          <w:marLeft w:val="0"/>
          <w:marRight w:val="0"/>
          <w:marTop w:val="0"/>
          <w:marBottom w:val="0"/>
          <w:divBdr>
            <w:top w:val="none" w:sz="0" w:space="0" w:color="auto"/>
            <w:left w:val="none" w:sz="0" w:space="0" w:color="auto"/>
            <w:bottom w:val="none" w:sz="0" w:space="0" w:color="auto"/>
            <w:right w:val="none" w:sz="0" w:space="0" w:color="auto"/>
          </w:divBdr>
          <w:divsChild>
            <w:div w:id="615404928">
              <w:marLeft w:val="0"/>
              <w:marRight w:val="0"/>
              <w:marTop w:val="0"/>
              <w:marBottom w:val="0"/>
              <w:divBdr>
                <w:top w:val="none" w:sz="0" w:space="0" w:color="auto"/>
                <w:left w:val="none" w:sz="0" w:space="0" w:color="auto"/>
                <w:bottom w:val="none" w:sz="0" w:space="0" w:color="auto"/>
                <w:right w:val="none" w:sz="0" w:space="0" w:color="auto"/>
              </w:divBdr>
              <w:divsChild>
                <w:div w:id="310212053">
                  <w:marLeft w:val="0"/>
                  <w:marRight w:val="0"/>
                  <w:marTop w:val="0"/>
                  <w:marBottom w:val="0"/>
                  <w:divBdr>
                    <w:top w:val="none" w:sz="0" w:space="0" w:color="auto"/>
                    <w:left w:val="none" w:sz="0" w:space="0" w:color="auto"/>
                    <w:bottom w:val="none" w:sz="0" w:space="0" w:color="auto"/>
                    <w:right w:val="none" w:sz="0" w:space="0" w:color="auto"/>
                  </w:divBdr>
                  <w:divsChild>
                    <w:div w:id="577518483">
                      <w:marLeft w:val="0"/>
                      <w:marRight w:val="0"/>
                      <w:marTop w:val="0"/>
                      <w:marBottom w:val="0"/>
                      <w:divBdr>
                        <w:top w:val="none" w:sz="0" w:space="0" w:color="auto"/>
                        <w:left w:val="none" w:sz="0" w:space="0" w:color="auto"/>
                        <w:bottom w:val="none" w:sz="0" w:space="0" w:color="auto"/>
                        <w:right w:val="none" w:sz="0" w:space="0" w:color="auto"/>
                      </w:divBdr>
                      <w:divsChild>
                        <w:div w:id="1184784932">
                          <w:marLeft w:val="0"/>
                          <w:marRight w:val="0"/>
                          <w:marTop w:val="15"/>
                          <w:marBottom w:val="0"/>
                          <w:divBdr>
                            <w:top w:val="none" w:sz="0" w:space="0" w:color="auto"/>
                            <w:left w:val="none" w:sz="0" w:space="0" w:color="auto"/>
                            <w:bottom w:val="none" w:sz="0" w:space="0" w:color="auto"/>
                            <w:right w:val="none" w:sz="0" w:space="0" w:color="auto"/>
                          </w:divBdr>
                          <w:divsChild>
                            <w:div w:id="458300650">
                              <w:marLeft w:val="0"/>
                              <w:marRight w:val="0"/>
                              <w:marTop w:val="0"/>
                              <w:marBottom w:val="0"/>
                              <w:divBdr>
                                <w:top w:val="none" w:sz="0" w:space="0" w:color="auto"/>
                                <w:left w:val="none" w:sz="0" w:space="0" w:color="auto"/>
                                <w:bottom w:val="none" w:sz="0" w:space="0" w:color="auto"/>
                                <w:right w:val="none" w:sz="0" w:space="0" w:color="auto"/>
                              </w:divBdr>
                              <w:divsChild>
                                <w:div w:id="608506623">
                                  <w:marLeft w:val="0"/>
                                  <w:marRight w:val="0"/>
                                  <w:marTop w:val="0"/>
                                  <w:marBottom w:val="0"/>
                                  <w:divBdr>
                                    <w:top w:val="none" w:sz="0" w:space="0" w:color="auto"/>
                                    <w:left w:val="none" w:sz="0" w:space="0" w:color="auto"/>
                                    <w:bottom w:val="none" w:sz="0" w:space="0" w:color="auto"/>
                                    <w:right w:val="none" w:sz="0" w:space="0" w:color="auto"/>
                                  </w:divBdr>
                                </w:div>
                                <w:div w:id="1142624815">
                                  <w:marLeft w:val="0"/>
                                  <w:marRight w:val="0"/>
                                  <w:marTop w:val="0"/>
                                  <w:marBottom w:val="0"/>
                                  <w:divBdr>
                                    <w:top w:val="none" w:sz="0" w:space="0" w:color="auto"/>
                                    <w:left w:val="none" w:sz="0" w:space="0" w:color="auto"/>
                                    <w:bottom w:val="none" w:sz="0" w:space="0" w:color="auto"/>
                                    <w:right w:val="none" w:sz="0" w:space="0" w:color="auto"/>
                                  </w:divBdr>
                                </w:div>
                                <w:div w:id="12203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3574374">
      <w:bodyDiv w:val="1"/>
      <w:marLeft w:val="0"/>
      <w:marRight w:val="0"/>
      <w:marTop w:val="0"/>
      <w:marBottom w:val="0"/>
      <w:divBdr>
        <w:top w:val="none" w:sz="0" w:space="0" w:color="auto"/>
        <w:left w:val="none" w:sz="0" w:space="0" w:color="auto"/>
        <w:bottom w:val="none" w:sz="0" w:space="0" w:color="auto"/>
        <w:right w:val="none" w:sz="0" w:space="0" w:color="auto"/>
      </w:divBdr>
    </w:div>
    <w:div w:id="1114522089">
      <w:bodyDiv w:val="1"/>
      <w:marLeft w:val="0"/>
      <w:marRight w:val="0"/>
      <w:marTop w:val="0"/>
      <w:marBottom w:val="0"/>
      <w:divBdr>
        <w:top w:val="none" w:sz="0" w:space="0" w:color="auto"/>
        <w:left w:val="none" w:sz="0" w:space="0" w:color="auto"/>
        <w:bottom w:val="none" w:sz="0" w:space="0" w:color="auto"/>
        <w:right w:val="none" w:sz="0" w:space="0" w:color="auto"/>
      </w:divBdr>
    </w:div>
    <w:div w:id="1114860239">
      <w:bodyDiv w:val="1"/>
      <w:marLeft w:val="0"/>
      <w:marRight w:val="0"/>
      <w:marTop w:val="0"/>
      <w:marBottom w:val="0"/>
      <w:divBdr>
        <w:top w:val="none" w:sz="0" w:space="0" w:color="auto"/>
        <w:left w:val="none" w:sz="0" w:space="0" w:color="auto"/>
        <w:bottom w:val="none" w:sz="0" w:space="0" w:color="auto"/>
        <w:right w:val="none" w:sz="0" w:space="0" w:color="auto"/>
      </w:divBdr>
    </w:div>
    <w:div w:id="1117336051">
      <w:bodyDiv w:val="1"/>
      <w:marLeft w:val="0"/>
      <w:marRight w:val="0"/>
      <w:marTop w:val="0"/>
      <w:marBottom w:val="0"/>
      <w:divBdr>
        <w:top w:val="none" w:sz="0" w:space="0" w:color="auto"/>
        <w:left w:val="none" w:sz="0" w:space="0" w:color="auto"/>
        <w:bottom w:val="none" w:sz="0" w:space="0" w:color="auto"/>
        <w:right w:val="none" w:sz="0" w:space="0" w:color="auto"/>
      </w:divBdr>
    </w:div>
    <w:div w:id="1119107321">
      <w:bodyDiv w:val="1"/>
      <w:marLeft w:val="0"/>
      <w:marRight w:val="0"/>
      <w:marTop w:val="0"/>
      <w:marBottom w:val="0"/>
      <w:divBdr>
        <w:top w:val="none" w:sz="0" w:space="0" w:color="auto"/>
        <w:left w:val="none" w:sz="0" w:space="0" w:color="auto"/>
        <w:bottom w:val="none" w:sz="0" w:space="0" w:color="auto"/>
        <w:right w:val="none" w:sz="0" w:space="0" w:color="auto"/>
      </w:divBdr>
    </w:div>
    <w:div w:id="1125271128">
      <w:bodyDiv w:val="1"/>
      <w:marLeft w:val="0"/>
      <w:marRight w:val="750"/>
      <w:marTop w:val="0"/>
      <w:marBottom w:val="0"/>
      <w:divBdr>
        <w:top w:val="none" w:sz="0" w:space="0" w:color="auto"/>
        <w:left w:val="none" w:sz="0" w:space="0" w:color="auto"/>
        <w:bottom w:val="none" w:sz="0" w:space="0" w:color="auto"/>
        <w:right w:val="none" w:sz="0" w:space="0" w:color="auto"/>
      </w:divBdr>
      <w:divsChild>
        <w:div w:id="2131706599">
          <w:marLeft w:val="0"/>
          <w:marRight w:val="0"/>
          <w:marTop w:val="0"/>
          <w:marBottom w:val="0"/>
          <w:divBdr>
            <w:top w:val="none" w:sz="0" w:space="0" w:color="auto"/>
            <w:left w:val="none" w:sz="0" w:space="0" w:color="auto"/>
            <w:bottom w:val="none" w:sz="0" w:space="0" w:color="auto"/>
            <w:right w:val="none" w:sz="0" w:space="0" w:color="auto"/>
          </w:divBdr>
          <w:divsChild>
            <w:div w:id="877550335">
              <w:marLeft w:val="0"/>
              <w:marRight w:val="0"/>
              <w:marTop w:val="0"/>
              <w:marBottom w:val="0"/>
              <w:divBdr>
                <w:top w:val="none" w:sz="0" w:space="0" w:color="auto"/>
                <w:left w:val="none" w:sz="0" w:space="0" w:color="auto"/>
                <w:bottom w:val="none" w:sz="0" w:space="0" w:color="auto"/>
                <w:right w:val="none" w:sz="0" w:space="0" w:color="auto"/>
              </w:divBdr>
              <w:divsChild>
                <w:div w:id="784152094">
                  <w:marLeft w:val="0"/>
                  <w:marRight w:val="0"/>
                  <w:marTop w:val="0"/>
                  <w:marBottom w:val="0"/>
                  <w:divBdr>
                    <w:top w:val="none" w:sz="0" w:space="0" w:color="auto"/>
                    <w:left w:val="none" w:sz="0" w:space="0" w:color="auto"/>
                    <w:bottom w:val="none" w:sz="0" w:space="0" w:color="auto"/>
                    <w:right w:val="none" w:sz="0" w:space="0" w:color="auto"/>
                  </w:divBdr>
                  <w:divsChild>
                    <w:div w:id="615410710">
                      <w:marLeft w:val="0"/>
                      <w:marRight w:val="0"/>
                      <w:marTop w:val="0"/>
                      <w:marBottom w:val="0"/>
                      <w:divBdr>
                        <w:top w:val="none" w:sz="0" w:space="0" w:color="auto"/>
                        <w:left w:val="none" w:sz="0" w:space="0" w:color="auto"/>
                        <w:bottom w:val="none" w:sz="0" w:space="0" w:color="auto"/>
                        <w:right w:val="none" w:sz="0" w:space="0" w:color="auto"/>
                      </w:divBdr>
                      <w:divsChild>
                        <w:div w:id="1972976411">
                          <w:marLeft w:val="0"/>
                          <w:marRight w:val="0"/>
                          <w:marTop w:val="0"/>
                          <w:marBottom w:val="0"/>
                          <w:divBdr>
                            <w:top w:val="none" w:sz="0" w:space="0" w:color="auto"/>
                            <w:left w:val="none" w:sz="0" w:space="0" w:color="auto"/>
                            <w:bottom w:val="none" w:sz="0" w:space="0" w:color="auto"/>
                            <w:right w:val="none" w:sz="0" w:space="0" w:color="auto"/>
                          </w:divBdr>
                          <w:divsChild>
                            <w:div w:id="1938713133">
                              <w:marLeft w:val="0"/>
                              <w:marRight w:val="0"/>
                              <w:marTop w:val="0"/>
                              <w:marBottom w:val="0"/>
                              <w:divBdr>
                                <w:top w:val="none" w:sz="0" w:space="0" w:color="auto"/>
                                <w:left w:val="none" w:sz="0" w:space="0" w:color="auto"/>
                                <w:bottom w:val="none" w:sz="0" w:space="0" w:color="auto"/>
                                <w:right w:val="none" w:sz="0" w:space="0" w:color="auto"/>
                              </w:divBdr>
                              <w:divsChild>
                                <w:div w:id="729036156">
                                  <w:marLeft w:val="0"/>
                                  <w:marRight w:val="0"/>
                                  <w:marTop w:val="0"/>
                                  <w:marBottom w:val="0"/>
                                  <w:divBdr>
                                    <w:top w:val="none" w:sz="0" w:space="0" w:color="auto"/>
                                    <w:left w:val="none" w:sz="0" w:space="0" w:color="auto"/>
                                    <w:bottom w:val="none" w:sz="0" w:space="0" w:color="auto"/>
                                    <w:right w:val="none" w:sz="0" w:space="0" w:color="auto"/>
                                  </w:divBdr>
                                  <w:divsChild>
                                    <w:div w:id="473642145">
                                      <w:marLeft w:val="0"/>
                                      <w:marRight w:val="0"/>
                                      <w:marTop w:val="0"/>
                                      <w:marBottom w:val="0"/>
                                      <w:divBdr>
                                        <w:top w:val="none" w:sz="0" w:space="0" w:color="auto"/>
                                        <w:left w:val="none" w:sz="0" w:space="0" w:color="auto"/>
                                        <w:bottom w:val="none" w:sz="0" w:space="0" w:color="auto"/>
                                        <w:right w:val="none" w:sz="0" w:space="0" w:color="auto"/>
                                      </w:divBdr>
                                      <w:divsChild>
                                        <w:div w:id="322659092">
                                          <w:marLeft w:val="0"/>
                                          <w:marRight w:val="0"/>
                                          <w:marTop w:val="0"/>
                                          <w:marBottom w:val="0"/>
                                          <w:divBdr>
                                            <w:top w:val="none" w:sz="0" w:space="0" w:color="auto"/>
                                            <w:left w:val="none" w:sz="0" w:space="0" w:color="auto"/>
                                            <w:bottom w:val="none" w:sz="0" w:space="0" w:color="auto"/>
                                            <w:right w:val="none" w:sz="0" w:space="0" w:color="auto"/>
                                          </w:divBdr>
                                          <w:divsChild>
                                            <w:div w:id="87958934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3512963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2841715">
                                                      <w:marLeft w:val="0"/>
                                                      <w:marRight w:val="0"/>
                                                      <w:marTop w:val="0"/>
                                                      <w:marBottom w:val="0"/>
                                                      <w:divBdr>
                                                        <w:top w:val="none" w:sz="0" w:space="0" w:color="auto"/>
                                                        <w:left w:val="none" w:sz="0" w:space="0" w:color="auto"/>
                                                        <w:bottom w:val="none" w:sz="0" w:space="0" w:color="auto"/>
                                                        <w:right w:val="none" w:sz="0" w:space="0" w:color="auto"/>
                                                      </w:divBdr>
                                                      <w:divsChild>
                                                        <w:div w:id="11452160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2766168">
                                                      <w:marLeft w:val="0"/>
                                                      <w:marRight w:val="0"/>
                                                      <w:marTop w:val="0"/>
                                                      <w:marBottom w:val="0"/>
                                                      <w:divBdr>
                                                        <w:top w:val="none" w:sz="0" w:space="0" w:color="auto"/>
                                                        <w:left w:val="none" w:sz="0" w:space="0" w:color="auto"/>
                                                        <w:bottom w:val="none" w:sz="0" w:space="0" w:color="auto"/>
                                                        <w:right w:val="none" w:sz="0" w:space="0" w:color="auto"/>
                                                      </w:divBdr>
                                                      <w:divsChild>
                                                        <w:div w:id="18582303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1159266">
                                                      <w:marLeft w:val="0"/>
                                                      <w:marRight w:val="0"/>
                                                      <w:marTop w:val="0"/>
                                                      <w:marBottom w:val="0"/>
                                                      <w:divBdr>
                                                        <w:top w:val="none" w:sz="0" w:space="0" w:color="auto"/>
                                                        <w:left w:val="none" w:sz="0" w:space="0" w:color="auto"/>
                                                        <w:bottom w:val="none" w:sz="0" w:space="0" w:color="auto"/>
                                                        <w:right w:val="none" w:sz="0" w:space="0" w:color="auto"/>
                                                      </w:divBdr>
                                                      <w:divsChild>
                                                        <w:div w:id="1094782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91584269">
                                                      <w:marLeft w:val="0"/>
                                                      <w:marRight w:val="0"/>
                                                      <w:marTop w:val="0"/>
                                                      <w:marBottom w:val="0"/>
                                                      <w:divBdr>
                                                        <w:top w:val="none" w:sz="0" w:space="0" w:color="auto"/>
                                                        <w:left w:val="none" w:sz="0" w:space="0" w:color="auto"/>
                                                        <w:bottom w:val="none" w:sz="0" w:space="0" w:color="auto"/>
                                                        <w:right w:val="none" w:sz="0" w:space="0" w:color="auto"/>
                                                      </w:divBdr>
                                                      <w:divsChild>
                                                        <w:div w:id="64705093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92431926">
                                                      <w:marLeft w:val="0"/>
                                                      <w:marRight w:val="0"/>
                                                      <w:marTop w:val="0"/>
                                                      <w:marBottom w:val="0"/>
                                                      <w:divBdr>
                                                        <w:top w:val="none" w:sz="0" w:space="0" w:color="auto"/>
                                                        <w:left w:val="none" w:sz="0" w:space="0" w:color="auto"/>
                                                        <w:bottom w:val="none" w:sz="0" w:space="0" w:color="auto"/>
                                                        <w:right w:val="none" w:sz="0" w:space="0" w:color="auto"/>
                                                      </w:divBdr>
                                                      <w:divsChild>
                                                        <w:div w:id="1739629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5243990">
                                                      <w:marLeft w:val="0"/>
                                                      <w:marRight w:val="0"/>
                                                      <w:marTop w:val="0"/>
                                                      <w:marBottom w:val="0"/>
                                                      <w:divBdr>
                                                        <w:top w:val="none" w:sz="0" w:space="0" w:color="auto"/>
                                                        <w:left w:val="none" w:sz="0" w:space="0" w:color="auto"/>
                                                        <w:bottom w:val="none" w:sz="0" w:space="0" w:color="auto"/>
                                                        <w:right w:val="none" w:sz="0" w:space="0" w:color="auto"/>
                                                      </w:divBdr>
                                                      <w:divsChild>
                                                        <w:div w:id="68898706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3785112">
                                                      <w:marLeft w:val="0"/>
                                                      <w:marRight w:val="0"/>
                                                      <w:marTop w:val="0"/>
                                                      <w:marBottom w:val="0"/>
                                                      <w:divBdr>
                                                        <w:top w:val="none" w:sz="0" w:space="0" w:color="auto"/>
                                                        <w:left w:val="none" w:sz="0" w:space="0" w:color="auto"/>
                                                        <w:bottom w:val="none" w:sz="0" w:space="0" w:color="auto"/>
                                                        <w:right w:val="none" w:sz="0" w:space="0" w:color="auto"/>
                                                      </w:divBdr>
                                                      <w:divsChild>
                                                        <w:div w:id="12704314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31408860">
                                                      <w:marLeft w:val="0"/>
                                                      <w:marRight w:val="0"/>
                                                      <w:marTop w:val="0"/>
                                                      <w:marBottom w:val="0"/>
                                                      <w:divBdr>
                                                        <w:top w:val="none" w:sz="0" w:space="0" w:color="auto"/>
                                                        <w:left w:val="none" w:sz="0" w:space="0" w:color="auto"/>
                                                        <w:bottom w:val="none" w:sz="0" w:space="0" w:color="auto"/>
                                                        <w:right w:val="none" w:sz="0" w:space="0" w:color="auto"/>
                                                      </w:divBdr>
                                                      <w:divsChild>
                                                        <w:div w:id="89099444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042767">
                                                      <w:marLeft w:val="0"/>
                                                      <w:marRight w:val="0"/>
                                                      <w:marTop w:val="0"/>
                                                      <w:marBottom w:val="0"/>
                                                      <w:divBdr>
                                                        <w:top w:val="none" w:sz="0" w:space="0" w:color="auto"/>
                                                        <w:left w:val="none" w:sz="0" w:space="0" w:color="auto"/>
                                                        <w:bottom w:val="none" w:sz="0" w:space="0" w:color="auto"/>
                                                        <w:right w:val="none" w:sz="0" w:space="0" w:color="auto"/>
                                                      </w:divBdr>
                                                      <w:divsChild>
                                                        <w:div w:id="13084345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27648144">
                                                      <w:marLeft w:val="0"/>
                                                      <w:marRight w:val="0"/>
                                                      <w:marTop w:val="0"/>
                                                      <w:marBottom w:val="0"/>
                                                      <w:divBdr>
                                                        <w:top w:val="none" w:sz="0" w:space="0" w:color="auto"/>
                                                        <w:left w:val="none" w:sz="0" w:space="0" w:color="auto"/>
                                                        <w:bottom w:val="none" w:sz="0" w:space="0" w:color="auto"/>
                                                        <w:right w:val="none" w:sz="0" w:space="0" w:color="auto"/>
                                                      </w:divBdr>
                                                      <w:divsChild>
                                                        <w:div w:id="5500820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00039802">
                                                      <w:marLeft w:val="0"/>
                                                      <w:marRight w:val="0"/>
                                                      <w:marTop w:val="0"/>
                                                      <w:marBottom w:val="0"/>
                                                      <w:divBdr>
                                                        <w:top w:val="none" w:sz="0" w:space="0" w:color="auto"/>
                                                        <w:left w:val="none" w:sz="0" w:space="0" w:color="auto"/>
                                                        <w:bottom w:val="none" w:sz="0" w:space="0" w:color="auto"/>
                                                        <w:right w:val="none" w:sz="0" w:space="0" w:color="auto"/>
                                                      </w:divBdr>
                                                      <w:divsChild>
                                                        <w:div w:id="12842692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42006211">
                                                      <w:marLeft w:val="0"/>
                                                      <w:marRight w:val="0"/>
                                                      <w:marTop w:val="0"/>
                                                      <w:marBottom w:val="0"/>
                                                      <w:divBdr>
                                                        <w:top w:val="none" w:sz="0" w:space="0" w:color="auto"/>
                                                        <w:left w:val="none" w:sz="0" w:space="0" w:color="auto"/>
                                                        <w:bottom w:val="none" w:sz="0" w:space="0" w:color="auto"/>
                                                        <w:right w:val="none" w:sz="0" w:space="0" w:color="auto"/>
                                                      </w:divBdr>
                                                      <w:divsChild>
                                                        <w:div w:id="96195943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67440146">
                                                      <w:marLeft w:val="0"/>
                                                      <w:marRight w:val="0"/>
                                                      <w:marTop w:val="0"/>
                                                      <w:marBottom w:val="0"/>
                                                      <w:divBdr>
                                                        <w:top w:val="none" w:sz="0" w:space="0" w:color="auto"/>
                                                        <w:left w:val="none" w:sz="0" w:space="0" w:color="auto"/>
                                                        <w:bottom w:val="none" w:sz="0" w:space="0" w:color="auto"/>
                                                        <w:right w:val="none" w:sz="0" w:space="0" w:color="auto"/>
                                                      </w:divBdr>
                                                      <w:divsChild>
                                                        <w:div w:id="143609586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38740425">
                                                      <w:marLeft w:val="0"/>
                                                      <w:marRight w:val="0"/>
                                                      <w:marTop w:val="0"/>
                                                      <w:marBottom w:val="0"/>
                                                      <w:divBdr>
                                                        <w:top w:val="none" w:sz="0" w:space="0" w:color="auto"/>
                                                        <w:left w:val="none" w:sz="0" w:space="0" w:color="auto"/>
                                                        <w:bottom w:val="none" w:sz="0" w:space="0" w:color="auto"/>
                                                        <w:right w:val="none" w:sz="0" w:space="0" w:color="auto"/>
                                                      </w:divBdr>
                                                      <w:divsChild>
                                                        <w:div w:id="19656979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15875259">
                                                      <w:marLeft w:val="0"/>
                                                      <w:marRight w:val="0"/>
                                                      <w:marTop w:val="0"/>
                                                      <w:marBottom w:val="0"/>
                                                      <w:divBdr>
                                                        <w:top w:val="none" w:sz="0" w:space="0" w:color="auto"/>
                                                        <w:left w:val="none" w:sz="0" w:space="0" w:color="auto"/>
                                                        <w:bottom w:val="none" w:sz="0" w:space="0" w:color="auto"/>
                                                        <w:right w:val="none" w:sz="0" w:space="0" w:color="auto"/>
                                                      </w:divBdr>
                                                      <w:divsChild>
                                                        <w:div w:id="167479420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9512718">
                                                      <w:marLeft w:val="0"/>
                                                      <w:marRight w:val="0"/>
                                                      <w:marTop w:val="0"/>
                                                      <w:marBottom w:val="0"/>
                                                      <w:divBdr>
                                                        <w:top w:val="none" w:sz="0" w:space="0" w:color="auto"/>
                                                        <w:left w:val="none" w:sz="0" w:space="0" w:color="auto"/>
                                                        <w:bottom w:val="none" w:sz="0" w:space="0" w:color="auto"/>
                                                        <w:right w:val="none" w:sz="0" w:space="0" w:color="auto"/>
                                                      </w:divBdr>
                                                      <w:divsChild>
                                                        <w:div w:id="19783420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27549647">
      <w:bodyDiv w:val="1"/>
      <w:marLeft w:val="0"/>
      <w:marRight w:val="0"/>
      <w:marTop w:val="0"/>
      <w:marBottom w:val="0"/>
      <w:divBdr>
        <w:top w:val="none" w:sz="0" w:space="0" w:color="auto"/>
        <w:left w:val="none" w:sz="0" w:space="0" w:color="auto"/>
        <w:bottom w:val="none" w:sz="0" w:space="0" w:color="auto"/>
        <w:right w:val="none" w:sz="0" w:space="0" w:color="auto"/>
      </w:divBdr>
    </w:div>
    <w:div w:id="1143549172">
      <w:bodyDiv w:val="1"/>
      <w:marLeft w:val="0"/>
      <w:marRight w:val="0"/>
      <w:marTop w:val="0"/>
      <w:marBottom w:val="0"/>
      <w:divBdr>
        <w:top w:val="none" w:sz="0" w:space="0" w:color="auto"/>
        <w:left w:val="none" w:sz="0" w:space="0" w:color="auto"/>
        <w:bottom w:val="none" w:sz="0" w:space="0" w:color="auto"/>
        <w:right w:val="none" w:sz="0" w:space="0" w:color="auto"/>
      </w:divBdr>
    </w:div>
    <w:div w:id="1149589233">
      <w:bodyDiv w:val="1"/>
      <w:marLeft w:val="0"/>
      <w:marRight w:val="0"/>
      <w:marTop w:val="0"/>
      <w:marBottom w:val="0"/>
      <w:divBdr>
        <w:top w:val="none" w:sz="0" w:space="0" w:color="auto"/>
        <w:left w:val="none" w:sz="0" w:space="0" w:color="auto"/>
        <w:bottom w:val="none" w:sz="0" w:space="0" w:color="auto"/>
        <w:right w:val="none" w:sz="0" w:space="0" w:color="auto"/>
      </w:divBdr>
    </w:div>
    <w:div w:id="1149633676">
      <w:bodyDiv w:val="1"/>
      <w:marLeft w:val="0"/>
      <w:marRight w:val="0"/>
      <w:marTop w:val="0"/>
      <w:marBottom w:val="0"/>
      <w:divBdr>
        <w:top w:val="none" w:sz="0" w:space="0" w:color="auto"/>
        <w:left w:val="none" w:sz="0" w:space="0" w:color="auto"/>
        <w:bottom w:val="none" w:sz="0" w:space="0" w:color="auto"/>
        <w:right w:val="none" w:sz="0" w:space="0" w:color="auto"/>
      </w:divBdr>
    </w:div>
    <w:div w:id="1151478684">
      <w:bodyDiv w:val="1"/>
      <w:marLeft w:val="0"/>
      <w:marRight w:val="0"/>
      <w:marTop w:val="0"/>
      <w:marBottom w:val="0"/>
      <w:divBdr>
        <w:top w:val="none" w:sz="0" w:space="0" w:color="auto"/>
        <w:left w:val="none" w:sz="0" w:space="0" w:color="auto"/>
        <w:bottom w:val="none" w:sz="0" w:space="0" w:color="auto"/>
        <w:right w:val="none" w:sz="0" w:space="0" w:color="auto"/>
      </w:divBdr>
      <w:divsChild>
        <w:div w:id="21127894">
          <w:marLeft w:val="0"/>
          <w:marRight w:val="0"/>
          <w:marTop w:val="0"/>
          <w:marBottom w:val="0"/>
          <w:divBdr>
            <w:top w:val="none" w:sz="0" w:space="0" w:color="auto"/>
            <w:left w:val="none" w:sz="0" w:space="0" w:color="auto"/>
            <w:bottom w:val="none" w:sz="0" w:space="0" w:color="auto"/>
            <w:right w:val="none" w:sz="0" w:space="0" w:color="auto"/>
          </w:divBdr>
          <w:divsChild>
            <w:div w:id="19017595">
              <w:marLeft w:val="0"/>
              <w:marRight w:val="0"/>
              <w:marTop w:val="0"/>
              <w:marBottom w:val="0"/>
              <w:divBdr>
                <w:top w:val="none" w:sz="0" w:space="0" w:color="auto"/>
                <w:left w:val="none" w:sz="0" w:space="0" w:color="auto"/>
                <w:bottom w:val="none" w:sz="0" w:space="0" w:color="auto"/>
                <w:right w:val="none" w:sz="0" w:space="0" w:color="auto"/>
              </w:divBdr>
            </w:div>
            <w:div w:id="549538354">
              <w:marLeft w:val="0"/>
              <w:marRight w:val="0"/>
              <w:marTop w:val="0"/>
              <w:marBottom w:val="0"/>
              <w:divBdr>
                <w:top w:val="none" w:sz="0" w:space="0" w:color="auto"/>
                <w:left w:val="none" w:sz="0" w:space="0" w:color="auto"/>
                <w:bottom w:val="none" w:sz="0" w:space="0" w:color="auto"/>
                <w:right w:val="none" w:sz="0" w:space="0" w:color="auto"/>
              </w:divBdr>
            </w:div>
          </w:divsChild>
        </w:div>
        <w:div w:id="52194273">
          <w:marLeft w:val="0"/>
          <w:marRight w:val="0"/>
          <w:marTop w:val="0"/>
          <w:marBottom w:val="0"/>
          <w:divBdr>
            <w:top w:val="none" w:sz="0" w:space="0" w:color="auto"/>
            <w:left w:val="none" w:sz="0" w:space="0" w:color="auto"/>
            <w:bottom w:val="none" w:sz="0" w:space="0" w:color="auto"/>
            <w:right w:val="none" w:sz="0" w:space="0" w:color="auto"/>
          </w:divBdr>
          <w:divsChild>
            <w:div w:id="109208369">
              <w:marLeft w:val="0"/>
              <w:marRight w:val="0"/>
              <w:marTop w:val="0"/>
              <w:marBottom w:val="0"/>
              <w:divBdr>
                <w:top w:val="none" w:sz="0" w:space="0" w:color="auto"/>
                <w:left w:val="none" w:sz="0" w:space="0" w:color="auto"/>
                <w:bottom w:val="none" w:sz="0" w:space="0" w:color="auto"/>
                <w:right w:val="none" w:sz="0" w:space="0" w:color="auto"/>
              </w:divBdr>
            </w:div>
            <w:div w:id="432555683">
              <w:marLeft w:val="0"/>
              <w:marRight w:val="0"/>
              <w:marTop w:val="0"/>
              <w:marBottom w:val="0"/>
              <w:divBdr>
                <w:top w:val="none" w:sz="0" w:space="0" w:color="auto"/>
                <w:left w:val="none" w:sz="0" w:space="0" w:color="auto"/>
                <w:bottom w:val="none" w:sz="0" w:space="0" w:color="auto"/>
                <w:right w:val="none" w:sz="0" w:space="0" w:color="auto"/>
              </w:divBdr>
            </w:div>
            <w:div w:id="618950088">
              <w:marLeft w:val="0"/>
              <w:marRight w:val="0"/>
              <w:marTop w:val="0"/>
              <w:marBottom w:val="0"/>
              <w:divBdr>
                <w:top w:val="none" w:sz="0" w:space="0" w:color="auto"/>
                <w:left w:val="none" w:sz="0" w:space="0" w:color="auto"/>
                <w:bottom w:val="none" w:sz="0" w:space="0" w:color="auto"/>
                <w:right w:val="none" w:sz="0" w:space="0" w:color="auto"/>
              </w:divBdr>
            </w:div>
            <w:div w:id="886985724">
              <w:marLeft w:val="0"/>
              <w:marRight w:val="0"/>
              <w:marTop w:val="0"/>
              <w:marBottom w:val="0"/>
              <w:divBdr>
                <w:top w:val="none" w:sz="0" w:space="0" w:color="auto"/>
                <w:left w:val="none" w:sz="0" w:space="0" w:color="auto"/>
                <w:bottom w:val="none" w:sz="0" w:space="0" w:color="auto"/>
                <w:right w:val="none" w:sz="0" w:space="0" w:color="auto"/>
              </w:divBdr>
            </w:div>
          </w:divsChild>
        </w:div>
        <w:div w:id="176432211">
          <w:marLeft w:val="0"/>
          <w:marRight w:val="0"/>
          <w:marTop w:val="0"/>
          <w:marBottom w:val="0"/>
          <w:divBdr>
            <w:top w:val="none" w:sz="0" w:space="0" w:color="auto"/>
            <w:left w:val="none" w:sz="0" w:space="0" w:color="auto"/>
            <w:bottom w:val="none" w:sz="0" w:space="0" w:color="auto"/>
            <w:right w:val="none" w:sz="0" w:space="0" w:color="auto"/>
          </w:divBdr>
          <w:divsChild>
            <w:div w:id="187836021">
              <w:marLeft w:val="0"/>
              <w:marRight w:val="0"/>
              <w:marTop w:val="0"/>
              <w:marBottom w:val="0"/>
              <w:divBdr>
                <w:top w:val="none" w:sz="0" w:space="0" w:color="auto"/>
                <w:left w:val="none" w:sz="0" w:space="0" w:color="auto"/>
                <w:bottom w:val="none" w:sz="0" w:space="0" w:color="auto"/>
                <w:right w:val="none" w:sz="0" w:space="0" w:color="auto"/>
              </w:divBdr>
            </w:div>
            <w:div w:id="191310588">
              <w:marLeft w:val="0"/>
              <w:marRight w:val="0"/>
              <w:marTop w:val="0"/>
              <w:marBottom w:val="0"/>
              <w:divBdr>
                <w:top w:val="none" w:sz="0" w:space="0" w:color="auto"/>
                <w:left w:val="none" w:sz="0" w:space="0" w:color="auto"/>
                <w:bottom w:val="none" w:sz="0" w:space="0" w:color="auto"/>
                <w:right w:val="none" w:sz="0" w:space="0" w:color="auto"/>
              </w:divBdr>
            </w:div>
            <w:div w:id="1270744848">
              <w:marLeft w:val="0"/>
              <w:marRight w:val="0"/>
              <w:marTop w:val="0"/>
              <w:marBottom w:val="0"/>
              <w:divBdr>
                <w:top w:val="none" w:sz="0" w:space="0" w:color="auto"/>
                <w:left w:val="none" w:sz="0" w:space="0" w:color="auto"/>
                <w:bottom w:val="none" w:sz="0" w:space="0" w:color="auto"/>
                <w:right w:val="none" w:sz="0" w:space="0" w:color="auto"/>
              </w:divBdr>
            </w:div>
            <w:div w:id="1739277814">
              <w:marLeft w:val="0"/>
              <w:marRight w:val="0"/>
              <w:marTop w:val="0"/>
              <w:marBottom w:val="0"/>
              <w:divBdr>
                <w:top w:val="none" w:sz="0" w:space="0" w:color="auto"/>
                <w:left w:val="none" w:sz="0" w:space="0" w:color="auto"/>
                <w:bottom w:val="none" w:sz="0" w:space="0" w:color="auto"/>
                <w:right w:val="none" w:sz="0" w:space="0" w:color="auto"/>
              </w:divBdr>
            </w:div>
          </w:divsChild>
        </w:div>
        <w:div w:id="488328436">
          <w:marLeft w:val="0"/>
          <w:marRight w:val="0"/>
          <w:marTop w:val="0"/>
          <w:marBottom w:val="0"/>
          <w:divBdr>
            <w:top w:val="none" w:sz="0" w:space="0" w:color="auto"/>
            <w:left w:val="none" w:sz="0" w:space="0" w:color="auto"/>
            <w:bottom w:val="none" w:sz="0" w:space="0" w:color="auto"/>
            <w:right w:val="none" w:sz="0" w:space="0" w:color="auto"/>
          </w:divBdr>
          <w:divsChild>
            <w:div w:id="632322768">
              <w:marLeft w:val="0"/>
              <w:marRight w:val="0"/>
              <w:marTop w:val="0"/>
              <w:marBottom w:val="0"/>
              <w:divBdr>
                <w:top w:val="none" w:sz="0" w:space="0" w:color="auto"/>
                <w:left w:val="none" w:sz="0" w:space="0" w:color="auto"/>
                <w:bottom w:val="none" w:sz="0" w:space="0" w:color="auto"/>
                <w:right w:val="none" w:sz="0" w:space="0" w:color="auto"/>
              </w:divBdr>
            </w:div>
            <w:div w:id="1784691270">
              <w:marLeft w:val="0"/>
              <w:marRight w:val="0"/>
              <w:marTop w:val="0"/>
              <w:marBottom w:val="0"/>
              <w:divBdr>
                <w:top w:val="none" w:sz="0" w:space="0" w:color="auto"/>
                <w:left w:val="none" w:sz="0" w:space="0" w:color="auto"/>
                <w:bottom w:val="none" w:sz="0" w:space="0" w:color="auto"/>
                <w:right w:val="none" w:sz="0" w:space="0" w:color="auto"/>
              </w:divBdr>
            </w:div>
          </w:divsChild>
        </w:div>
        <w:div w:id="574507965">
          <w:marLeft w:val="0"/>
          <w:marRight w:val="0"/>
          <w:marTop w:val="0"/>
          <w:marBottom w:val="0"/>
          <w:divBdr>
            <w:top w:val="none" w:sz="0" w:space="0" w:color="auto"/>
            <w:left w:val="none" w:sz="0" w:space="0" w:color="auto"/>
            <w:bottom w:val="none" w:sz="0" w:space="0" w:color="auto"/>
            <w:right w:val="none" w:sz="0" w:space="0" w:color="auto"/>
          </w:divBdr>
          <w:divsChild>
            <w:div w:id="56167392">
              <w:marLeft w:val="0"/>
              <w:marRight w:val="0"/>
              <w:marTop w:val="0"/>
              <w:marBottom w:val="0"/>
              <w:divBdr>
                <w:top w:val="none" w:sz="0" w:space="0" w:color="auto"/>
                <w:left w:val="none" w:sz="0" w:space="0" w:color="auto"/>
                <w:bottom w:val="none" w:sz="0" w:space="0" w:color="auto"/>
                <w:right w:val="none" w:sz="0" w:space="0" w:color="auto"/>
              </w:divBdr>
            </w:div>
            <w:div w:id="254173255">
              <w:marLeft w:val="0"/>
              <w:marRight w:val="0"/>
              <w:marTop w:val="0"/>
              <w:marBottom w:val="0"/>
              <w:divBdr>
                <w:top w:val="none" w:sz="0" w:space="0" w:color="auto"/>
                <w:left w:val="none" w:sz="0" w:space="0" w:color="auto"/>
                <w:bottom w:val="none" w:sz="0" w:space="0" w:color="auto"/>
                <w:right w:val="none" w:sz="0" w:space="0" w:color="auto"/>
              </w:divBdr>
            </w:div>
            <w:div w:id="447818801">
              <w:marLeft w:val="0"/>
              <w:marRight w:val="0"/>
              <w:marTop w:val="0"/>
              <w:marBottom w:val="0"/>
              <w:divBdr>
                <w:top w:val="none" w:sz="0" w:space="0" w:color="auto"/>
                <w:left w:val="none" w:sz="0" w:space="0" w:color="auto"/>
                <w:bottom w:val="none" w:sz="0" w:space="0" w:color="auto"/>
                <w:right w:val="none" w:sz="0" w:space="0" w:color="auto"/>
              </w:divBdr>
            </w:div>
            <w:div w:id="684289626">
              <w:marLeft w:val="0"/>
              <w:marRight w:val="0"/>
              <w:marTop w:val="0"/>
              <w:marBottom w:val="0"/>
              <w:divBdr>
                <w:top w:val="none" w:sz="0" w:space="0" w:color="auto"/>
                <w:left w:val="none" w:sz="0" w:space="0" w:color="auto"/>
                <w:bottom w:val="none" w:sz="0" w:space="0" w:color="auto"/>
                <w:right w:val="none" w:sz="0" w:space="0" w:color="auto"/>
              </w:divBdr>
            </w:div>
            <w:div w:id="1648901015">
              <w:marLeft w:val="0"/>
              <w:marRight w:val="0"/>
              <w:marTop w:val="0"/>
              <w:marBottom w:val="0"/>
              <w:divBdr>
                <w:top w:val="none" w:sz="0" w:space="0" w:color="auto"/>
                <w:left w:val="none" w:sz="0" w:space="0" w:color="auto"/>
                <w:bottom w:val="none" w:sz="0" w:space="0" w:color="auto"/>
                <w:right w:val="none" w:sz="0" w:space="0" w:color="auto"/>
              </w:divBdr>
            </w:div>
          </w:divsChild>
        </w:div>
        <w:div w:id="576745543">
          <w:marLeft w:val="0"/>
          <w:marRight w:val="0"/>
          <w:marTop w:val="0"/>
          <w:marBottom w:val="0"/>
          <w:divBdr>
            <w:top w:val="none" w:sz="0" w:space="0" w:color="auto"/>
            <w:left w:val="none" w:sz="0" w:space="0" w:color="auto"/>
            <w:bottom w:val="none" w:sz="0" w:space="0" w:color="auto"/>
            <w:right w:val="none" w:sz="0" w:space="0" w:color="auto"/>
          </w:divBdr>
          <w:divsChild>
            <w:div w:id="107623677">
              <w:marLeft w:val="0"/>
              <w:marRight w:val="0"/>
              <w:marTop w:val="0"/>
              <w:marBottom w:val="0"/>
              <w:divBdr>
                <w:top w:val="none" w:sz="0" w:space="0" w:color="auto"/>
                <w:left w:val="none" w:sz="0" w:space="0" w:color="auto"/>
                <w:bottom w:val="none" w:sz="0" w:space="0" w:color="auto"/>
                <w:right w:val="none" w:sz="0" w:space="0" w:color="auto"/>
              </w:divBdr>
            </w:div>
            <w:div w:id="138889477">
              <w:marLeft w:val="0"/>
              <w:marRight w:val="0"/>
              <w:marTop w:val="0"/>
              <w:marBottom w:val="0"/>
              <w:divBdr>
                <w:top w:val="none" w:sz="0" w:space="0" w:color="auto"/>
                <w:left w:val="none" w:sz="0" w:space="0" w:color="auto"/>
                <w:bottom w:val="none" w:sz="0" w:space="0" w:color="auto"/>
                <w:right w:val="none" w:sz="0" w:space="0" w:color="auto"/>
              </w:divBdr>
            </w:div>
            <w:div w:id="305816574">
              <w:marLeft w:val="0"/>
              <w:marRight w:val="0"/>
              <w:marTop w:val="0"/>
              <w:marBottom w:val="0"/>
              <w:divBdr>
                <w:top w:val="none" w:sz="0" w:space="0" w:color="auto"/>
                <w:left w:val="none" w:sz="0" w:space="0" w:color="auto"/>
                <w:bottom w:val="none" w:sz="0" w:space="0" w:color="auto"/>
                <w:right w:val="none" w:sz="0" w:space="0" w:color="auto"/>
              </w:divBdr>
            </w:div>
            <w:div w:id="321129136">
              <w:marLeft w:val="0"/>
              <w:marRight w:val="0"/>
              <w:marTop w:val="0"/>
              <w:marBottom w:val="0"/>
              <w:divBdr>
                <w:top w:val="none" w:sz="0" w:space="0" w:color="auto"/>
                <w:left w:val="none" w:sz="0" w:space="0" w:color="auto"/>
                <w:bottom w:val="none" w:sz="0" w:space="0" w:color="auto"/>
                <w:right w:val="none" w:sz="0" w:space="0" w:color="auto"/>
              </w:divBdr>
            </w:div>
            <w:div w:id="324869133">
              <w:marLeft w:val="0"/>
              <w:marRight w:val="0"/>
              <w:marTop w:val="0"/>
              <w:marBottom w:val="0"/>
              <w:divBdr>
                <w:top w:val="none" w:sz="0" w:space="0" w:color="auto"/>
                <w:left w:val="none" w:sz="0" w:space="0" w:color="auto"/>
                <w:bottom w:val="none" w:sz="0" w:space="0" w:color="auto"/>
                <w:right w:val="none" w:sz="0" w:space="0" w:color="auto"/>
              </w:divBdr>
            </w:div>
            <w:div w:id="338042513">
              <w:marLeft w:val="0"/>
              <w:marRight w:val="0"/>
              <w:marTop w:val="0"/>
              <w:marBottom w:val="0"/>
              <w:divBdr>
                <w:top w:val="none" w:sz="0" w:space="0" w:color="auto"/>
                <w:left w:val="none" w:sz="0" w:space="0" w:color="auto"/>
                <w:bottom w:val="none" w:sz="0" w:space="0" w:color="auto"/>
                <w:right w:val="none" w:sz="0" w:space="0" w:color="auto"/>
              </w:divBdr>
            </w:div>
            <w:div w:id="739519938">
              <w:marLeft w:val="0"/>
              <w:marRight w:val="0"/>
              <w:marTop w:val="0"/>
              <w:marBottom w:val="0"/>
              <w:divBdr>
                <w:top w:val="none" w:sz="0" w:space="0" w:color="auto"/>
                <w:left w:val="none" w:sz="0" w:space="0" w:color="auto"/>
                <w:bottom w:val="none" w:sz="0" w:space="0" w:color="auto"/>
                <w:right w:val="none" w:sz="0" w:space="0" w:color="auto"/>
              </w:divBdr>
            </w:div>
            <w:div w:id="796144155">
              <w:marLeft w:val="0"/>
              <w:marRight w:val="0"/>
              <w:marTop w:val="0"/>
              <w:marBottom w:val="0"/>
              <w:divBdr>
                <w:top w:val="none" w:sz="0" w:space="0" w:color="auto"/>
                <w:left w:val="none" w:sz="0" w:space="0" w:color="auto"/>
                <w:bottom w:val="none" w:sz="0" w:space="0" w:color="auto"/>
                <w:right w:val="none" w:sz="0" w:space="0" w:color="auto"/>
              </w:divBdr>
            </w:div>
            <w:div w:id="873882739">
              <w:marLeft w:val="0"/>
              <w:marRight w:val="0"/>
              <w:marTop w:val="0"/>
              <w:marBottom w:val="0"/>
              <w:divBdr>
                <w:top w:val="none" w:sz="0" w:space="0" w:color="auto"/>
                <w:left w:val="none" w:sz="0" w:space="0" w:color="auto"/>
                <w:bottom w:val="none" w:sz="0" w:space="0" w:color="auto"/>
                <w:right w:val="none" w:sz="0" w:space="0" w:color="auto"/>
              </w:divBdr>
            </w:div>
            <w:div w:id="891617391">
              <w:marLeft w:val="0"/>
              <w:marRight w:val="0"/>
              <w:marTop w:val="0"/>
              <w:marBottom w:val="0"/>
              <w:divBdr>
                <w:top w:val="none" w:sz="0" w:space="0" w:color="auto"/>
                <w:left w:val="none" w:sz="0" w:space="0" w:color="auto"/>
                <w:bottom w:val="none" w:sz="0" w:space="0" w:color="auto"/>
                <w:right w:val="none" w:sz="0" w:space="0" w:color="auto"/>
              </w:divBdr>
            </w:div>
            <w:div w:id="893737207">
              <w:marLeft w:val="0"/>
              <w:marRight w:val="0"/>
              <w:marTop w:val="0"/>
              <w:marBottom w:val="0"/>
              <w:divBdr>
                <w:top w:val="none" w:sz="0" w:space="0" w:color="auto"/>
                <w:left w:val="none" w:sz="0" w:space="0" w:color="auto"/>
                <w:bottom w:val="none" w:sz="0" w:space="0" w:color="auto"/>
                <w:right w:val="none" w:sz="0" w:space="0" w:color="auto"/>
              </w:divBdr>
            </w:div>
            <w:div w:id="1046179330">
              <w:marLeft w:val="0"/>
              <w:marRight w:val="0"/>
              <w:marTop w:val="0"/>
              <w:marBottom w:val="0"/>
              <w:divBdr>
                <w:top w:val="none" w:sz="0" w:space="0" w:color="auto"/>
                <w:left w:val="none" w:sz="0" w:space="0" w:color="auto"/>
                <w:bottom w:val="none" w:sz="0" w:space="0" w:color="auto"/>
                <w:right w:val="none" w:sz="0" w:space="0" w:color="auto"/>
              </w:divBdr>
            </w:div>
            <w:div w:id="1076172038">
              <w:marLeft w:val="0"/>
              <w:marRight w:val="0"/>
              <w:marTop w:val="0"/>
              <w:marBottom w:val="0"/>
              <w:divBdr>
                <w:top w:val="none" w:sz="0" w:space="0" w:color="auto"/>
                <w:left w:val="none" w:sz="0" w:space="0" w:color="auto"/>
                <w:bottom w:val="none" w:sz="0" w:space="0" w:color="auto"/>
                <w:right w:val="none" w:sz="0" w:space="0" w:color="auto"/>
              </w:divBdr>
            </w:div>
            <w:div w:id="1217813697">
              <w:marLeft w:val="0"/>
              <w:marRight w:val="0"/>
              <w:marTop w:val="0"/>
              <w:marBottom w:val="0"/>
              <w:divBdr>
                <w:top w:val="none" w:sz="0" w:space="0" w:color="auto"/>
                <w:left w:val="none" w:sz="0" w:space="0" w:color="auto"/>
                <w:bottom w:val="none" w:sz="0" w:space="0" w:color="auto"/>
                <w:right w:val="none" w:sz="0" w:space="0" w:color="auto"/>
              </w:divBdr>
            </w:div>
            <w:div w:id="1302425981">
              <w:marLeft w:val="0"/>
              <w:marRight w:val="0"/>
              <w:marTop w:val="0"/>
              <w:marBottom w:val="0"/>
              <w:divBdr>
                <w:top w:val="none" w:sz="0" w:space="0" w:color="auto"/>
                <w:left w:val="none" w:sz="0" w:space="0" w:color="auto"/>
                <w:bottom w:val="none" w:sz="0" w:space="0" w:color="auto"/>
                <w:right w:val="none" w:sz="0" w:space="0" w:color="auto"/>
              </w:divBdr>
            </w:div>
            <w:div w:id="1489131258">
              <w:marLeft w:val="0"/>
              <w:marRight w:val="0"/>
              <w:marTop w:val="0"/>
              <w:marBottom w:val="0"/>
              <w:divBdr>
                <w:top w:val="none" w:sz="0" w:space="0" w:color="auto"/>
                <w:left w:val="none" w:sz="0" w:space="0" w:color="auto"/>
                <w:bottom w:val="none" w:sz="0" w:space="0" w:color="auto"/>
                <w:right w:val="none" w:sz="0" w:space="0" w:color="auto"/>
              </w:divBdr>
            </w:div>
            <w:div w:id="1546914456">
              <w:marLeft w:val="0"/>
              <w:marRight w:val="0"/>
              <w:marTop w:val="0"/>
              <w:marBottom w:val="0"/>
              <w:divBdr>
                <w:top w:val="none" w:sz="0" w:space="0" w:color="auto"/>
                <w:left w:val="none" w:sz="0" w:space="0" w:color="auto"/>
                <w:bottom w:val="none" w:sz="0" w:space="0" w:color="auto"/>
                <w:right w:val="none" w:sz="0" w:space="0" w:color="auto"/>
              </w:divBdr>
            </w:div>
            <w:div w:id="1631933245">
              <w:marLeft w:val="0"/>
              <w:marRight w:val="0"/>
              <w:marTop w:val="0"/>
              <w:marBottom w:val="0"/>
              <w:divBdr>
                <w:top w:val="none" w:sz="0" w:space="0" w:color="auto"/>
                <w:left w:val="none" w:sz="0" w:space="0" w:color="auto"/>
                <w:bottom w:val="none" w:sz="0" w:space="0" w:color="auto"/>
                <w:right w:val="none" w:sz="0" w:space="0" w:color="auto"/>
              </w:divBdr>
            </w:div>
            <w:div w:id="1640963972">
              <w:marLeft w:val="0"/>
              <w:marRight w:val="0"/>
              <w:marTop w:val="0"/>
              <w:marBottom w:val="0"/>
              <w:divBdr>
                <w:top w:val="none" w:sz="0" w:space="0" w:color="auto"/>
                <w:left w:val="none" w:sz="0" w:space="0" w:color="auto"/>
                <w:bottom w:val="none" w:sz="0" w:space="0" w:color="auto"/>
                <w:right w:val="none" w:sz="0" w:space="0" w:color="auto"/>
              </w:divBdr>
            </w:div>
            <w:div w:id="1805197271">
              <w:marLeft w:val="0"/>
              <w:marRight w:val="0"/>
              <w:marTop w:val="0"/>
              <w:marBottom w:val="0"/>
              <w:divBdr>
                <w:top w:val="none" w:sz="0" w:space="0" w:color="auto"/>
                <w:left w:val="none" w:sz="0" w:space="0" w:color="auto"/>
                <w:bottom w:val="none" w:sz="0" w:space="0" w:color="auto"/>
                <w:right w:val="none" w:sz="0" w:space="0" w:color="auto"/>
              </w:divBdr>
            </w:div>
            <w:div w:id="1889369524">
              <w:marLeft w:val="0"/>
              <w:marRight w:val="0"/>
              <w:marTop w:val="0"/>
              <w:marBottom w:val="0"/>
              <w:divBdr>
                <w:top w:val="none" w:sz="0" w:space="0" w:color="auto"/>
                <w:left w:val="none" w:sz="0" w:space="0" w:color="auto"/>
                <w:bottom w:val="none" w:sz="0" w:space="0" w:color="auto"/>
                <w:right w:val="none" w:sz="0" w:space="0" w:color="auto"/>
              </w:divBdr>
            </w:div>
            <w:div w:id="1969160919">
              <w:marLeft w:val="0"/>
              <w:marRight w:val="0"/>
              <w:marTop w:val="0"/>
              <w:marBottom w:val="0"/>
              <w:divBdr>
                <w:top w:val="none" w:sz="0" w:space="0" w:color="auto"/>
                <w:left w:val="none" w:sz="0" w:space="0" w:color="auto"/>
                <w:bottom w:val="none" w:sz="0" w:space="0" w:color="auto"/>
                <w:right w:val="none" w:sz="0" w:space="0" w:color="auto"/>
              </w:divBdr>
            </w:div>
            <w:div w:id="2047440830">
              <w:marLeft w:val="0"/>
              <w:marRight w:val="0"/>
              <w:marTop w:val="0"/>
              <w:marBottom w:val="0"/>
              <w:divBdr>
                <w:top w:val="none" w:sz="0" w:space="0" w:color="auto"/>
                <w:left w:val="none" w:sz="0" w:space="0" w:color="auto"/>
                <w:bottom w:val="none" w:sz="0" w:space="0" w:color="auto"/>
                <w:right w:val="none" w:sz="0" w:space="0" w:color="auto"/>
              </w:divBdr>
            </w:div>
            <w:div w:id="2052146138">
              <w:marLeft w:val="0"/>
              <w:marRight w:val="0"/>
              <w:marTop w:val="0"/>
              <w:marBottom w:val="0"/>
              <w:divBdr>
                <w:top w:val="none" w:sz="0" w:space="0" w:color="auto"/>
                <w:left w:val="none" w:sz="0" w:space="0" w:color="auto"/>
                <w:bottom w:val="none" w:sz="0" w:space="0" w:color="auto"/>
                <w:right w:val="none" w:sz="0" w:space="0" w:color="auto"/>
              </w:divBdr>
            </w:div>
            <w:div w:id="2104372398">
              <w:marLeft w:val="0"/>
              <w:marRight w:val="0"/>
              <w:marTop w:val="0"/>
              <w:marBottom w:val="0"/>
              <w:divBdr>
                <w:top w:val="none" w:sz="0" w:space="0" w:color="auto"/>
                <w:left w:val="none" w:sz="0" w:space="0" w:color="auto"/>
                <w:bottom w:val="none" w:sz="0" w:space="0" w:color="auto"/>
                <w:right w:val="none" w:sz="0" w:space="0" w:color="auto"/>
              </w:divBdr>
            </w:div>
            <w:div w:id="2141530330">
              <w:marLeft w:val="0"/>
              <w:marRight w:val="0"/>
              <w:marTop w:val="0"/>
              <w:marBottom w:val="0"/>
              <w:divBdr>
                <w:top w:val="none" w:sz="0" w:space="0" w:color="auto"/>
                <w:left w:val="none" w:sz="0" w:space="0" w:color="auto"/>
                <w:bottom w:val="none" w:sz="0" w:space="0" w:color="auto"/>
                <w:right w:val="none" w:sz="0" w:space="0" w:color="auto"/>
              </w:divBdr>
            </w:div>
          </w:divsChild>
        </w:div>
        <w:div w:id="937442595">
          <w:marLeft w:val="0"/>
          <w:marRight w:val="0"/>
          <w:marTop w:val="0"/>
          <w:marBottom w:val="0"/>
          <w:divBdr>
            <w:top w:val="none" w:sz="0" w:space="0" w:color="auto"/>
            <w:left w:val="none" w:sz="0" w:space="0" w:color="auto"/>
            <w:bottom w:val="none" w:sz="0" w:space="0" w:color="auto"/>
            <w:right w:val="none" w:sz="0" w:space="0" w:color="auto"/>
          </w:divBdr>
          <w:divsChild>
            <w:div w:id="192158322">
              <w:marLeft w:val="0"/>
              <w:marRight w:val="0"/>
              <w:marTop w:val="0"/>
              <w:marBottom w:val="0"/>
              <w:divBdr>
                <w:top w:val="none" w:sz="0" w:space="0" w:color="auto"/>
                <w:left w:val="none" w:sz="0" w:space="0" w:color="auto"/>
                <w:bottom w:val="none" w:sz="0" w:space="0" w:color="auto"/>
                <w:right w:val="none" w:sz="0" w:space="0" w:color="auto"/>
              </w:divBdr>
            </w:div>
            <w:div w:id="584800827">
              <w:marLeft w:val="0"/>
              <w:marRight w:val="0"/>
              <w:marTop w:val="0"/>
              <w:marBottom w:val="0"/>
              <w:divBdr>
                <w:top w:val="none" w:sz="0" w:space="0" w:color="auto"/>
                <w:left w:val="none" w:sz="0" w:space="0" w:color="auto"/>
                <w:bottom w:val="none" w:sz="0" w:space="0" w:color="auto"/>
                <w:right w:val="none" w:sz="0" w:space="0" w:color="auto"/>
              </w:divBdr>
            </w:div>
          </w:divsChild>
        </w:div>
        <w:div w:id="1085997977">
          <w:marLeft w:val="0"/>
          <w:marRight w:val="0"/>
          <w:marTop w:val="0"/>
          <w:marBottom w:val="0"/>
          <w:divBdr>
            <w:top w:val="none" w:sz="0" w:space="0" w:color="auto"/>
            <w:left w:val="none" w:sz="0" w:space="0" w:color="auto"/>
            <w:bottom w:val="none" w:sz="0" w:space="0" w:color="auto"/>
            <w:right w:val="none" w:sz="0" w:space="0" w:color="auto"/>
          </w:divBdr>
          <w:divsChild>
            <w:div w:id="55784221">
              <w:marLeft w:val="0"/>
              <w:marRight w:val="0"/>
              <w:marTop w:val="0"/>
              <w:marBottom w:val="0"/>
              <w:divBdr>
                <w:top w:val="none" w:sz="0" w:space="0" w:color="auto"/>
                <w:left w:val="none" w:sz="0" w:space="0" w:color="auto"/>
                <w:bottom w:val="none" w:sz="0" w:space="0" w:color="auto"/>
                <w:right w:val="none" w:sz="0" w:space="0" w:color="auto"/>
              </w:divBdr>
            </w:div>
            <w:div w:id="93719134">
              <w:marLeft w:val="0"/>
              <w:marRight w:val="0"/>
              <w:marTop w:val="0"/>
              <w:marBottom w:val="0"/>
              <w:divBdr>
                <w:top w:val="none" w:sz="0" w:space="0" w:color="auto"/>
                <w:left w:val="none" w:sz="0" w:space="0" w:color="auto"/>
                <w:bottom w:val="none" w:sz="0" w:space="0" w:color="auto"/>
                <w:right w:val="none" w:sz="0" w:space="0" w:color="auto"/>
              </w:divBdr>
            </w:div>
            <w:div w:id="518010540">
              <w:marLeft w:val="0"/>
              <w:marRight w:val="0"/>
              <w:marTop w:val="0"/>
              <w:marBottom w:val="0"/>
              <w:divBdr>
                <w:top w:val="none" w:sz="0" w:space="0" w:color="auto"/>
                <w:left w:val="none" w:sz="0" w:space="0" w:color="auto"/>
                <w:bottom w:val="none" w:sz="0" w:space="0" w:color="auto"/>
                <w:right w:val="none" w:sz="0" w:space="0" w:color="auto"/>
              </w:divBdr>
            </w:div>
            <w:div w:id="941306186">
              <w:marLeft w:val="0"/>
              <w:marRight w:val="0"/>
              <w:marTop w:val="0"/>
              <w:marBottom w:val="0"/>
              <w:divBdr>
                <w:top w:val="none" w:sz="0" w:space="0" w:color="auto"/>
                <w:left w:val="none" w:sz="0" w:space="0" w:color="auto"/>
                <w:bottom w:val="none" w:sz="0" w:space="0" w:color="auto"/>
                <w:right w:val="none" w:sz="0" w:space="0" w:color="auto"/>
              </w:divBdr>
            </w:div>
            <w:div w:id="1145045114">
              <w:marLeft w:val="0"/>
              <w:marRight w:val="0"/>
              <w:marTop w:val="0"/>
              <w:marBottom w:val="0"/>
              <w:divBdr>
                <w:top w:val="none" w:sz="0" w:space="0" w:color="auto"/>
                <w:left w:val="none" w:sz="0" w:space="0" w:color="auto"/>
                <w:bottom w:val="none" w:sz="0" w:space="0" w:color="auto"/>
                <w:right w:val="none" w:sz="0" w:space="0" w:color="auto"/>
              </w:divBdr>
            </w:div>
            <w:div w:id="1219779839">
              <w:marLeft w:val="0"/>
              <w:marRight w:val="0"/>
              <w:marTop w:val="0"/>
              <w:marBottom w:val="0"/>
              <w:divBdr>
                <w:top w:val="none" w:sz="0" w:space="0" w:color="auto"/>
                <w:left w:val="none" w:sz="0" w:space="0" w:color="auto"/>
                <w:bottom w:val="none" w:sz="0" w:space="0" w:color="auto"/>
                <w:right w:val="none" w:sz="0" w:space="0" w:color="auto"/>
              </w:divBdr>
            </w:div>
            <w:div w:id="1233272979">
              <w:marLeft w:val="0"/>
              <w:marRight w:val="0"/>
              <w:marTop w:val="0"/>
              <w:marBottom w:val="0"/>
              <w:divBdr>
                <w:top w:val="none" w:sz="0" w:space="0" w:color="auto"/>
                <w:left w:val="none" w:sz="0" w:space="0" w:color="auto"/>
                <w:bottom w:val="none" w:sz="0" w:space="0" w:color="auto"/>
                <w:right w:val="none" w:sz="0" w:space="0" w:color="auto"/>
              </w:divBdr>
            </w:div>
            <w:div w:id="1276984978">
              <w:marLeft w:val="0"/>
              <w:marRight w:val="0"/>
              <w:marTop w:val="0"/>
              <w:marBottom w:val="0"/>
              <w:divBdr>
                <w:top w:val="none" w:sz="0" w:space="0" w:color="auto"/>
                <w:left w:val="none" w:sz="0" w:space="0" w:color="auto"/>
                <w:bottom w:val="none" w:sz="0" w:space="0" w:color="auto"/>
                <w:right w:val="none" w:sz="0" w:space="0" w:color="auto"/>
              </w:divBdr>
            </w:div>
            <w:div w:id="1320423240">
              <w:marLeft w:val="0"/>
              <w:marRight w:val="0"/>
              <w:marTop w:val="0"/>
              <w:marBottom w:val="0"/>
              <w:divBdr>
                <w:top w:val="none" w:sz="0" w:space="0" w:color="auto"/>
                <w:left w:val="none" w:sz="0" w:space="0" w:color="auto"/>
                <w:bottom w:val="none" w:sz="0" w:space="0" w:color="auto"/>
                <w:right w:val="none" w:sz="0" w:space="0" w:color="auto"/>
              </w:divBdr>
            </w:div>
            <w:div w:id="1389301598">
              <w:marLeft w:val="0"/>
              <w:marRight w:val="0"/>
              <w:marTop w:val="0"/>
              <w:marBottom w:val="0"/>
              <w:divBdr>
                <w:top w:val="none" w:sz="0" w:space="0" w:color="auto"/>
                <w:left w:val="none" w:sz="0" w:space="0" w:color="auto"/>
                <w:bottom w:val="none" w:sz="0" w:space="0" w:color="auto"/>
                <w:right w:val="none" w:sz="0" w:space="0" w:color="auto"/>
              </w:divBdr>
            </w:div>
            <w:div w:id="1481845094">
              <w:marLeft w:val="0"/>
              <w:marRight w:val="0"/>
              <w:marTop w:val="0"/>
              <w:marBottom w:val="0"/>
              <w:divBdr>
                <w:top w:val="none" w:sz="0" w:space="0" w:color="auto"/>
                <w:left w:val="none" w:sz="0" w:space="0" w:color="auto"/>
                <w:bottom w:val="none" w:sz="0" w:space="0" w:color="auto"/>
                <w:right w:val="none" w:sz="0" w:space="0" w:color="auto"/>
              </w:divBdr>
            </w:div>
            <w:div w:id="1489709748">
              <w:marLeft w:val="0"/>
              <w:marRight w:val="0"/>
              <w:marTop w:val="0"/>
              <w:marBottom w:val="0"/>
              <w:divBdr>
                <w:top w:val="none" w:sz="0" w:space="0" w:color="auto"/>
                <w:left w:val="none" w:sz="0" w:space="0" w:color="auto"/>
                <w:bottom w:val="none" w:sz="0" w:space="0" w:color="auto"/>
                <w:right w:val="none" w:sz="0" w:space="0" w:color="auto"/>
              </w:divBdr>
            </w:div>
            <w:div w:id="1542355972">
              <w:marLeft w:val="0"/>
              <w:marRight w:val="0"/>
              <w:marTop w:val="0"/>
              <w:marBottom w:val="0"/>
              <w:divBdr>
                <w:top w:val="none" w:sz="0" w:space="0" w:color="auto"/>
                <w:left w:val="none" w:sz="0" w:space="0" w:color="auto"/>
                <w:bottom w:val="none" w:sz="0" w:space="0" w:color="auto"/>
                <w:right w:val="none" w:sz="0" w:space="0" w:color="auto"/>
              </w:divBdr>
            </w:div>
            <w:div w:id="1594124100">
              <w:marLeft w:val="0"/>
              <w:marRight w:val="0"/>
              <w:marTop w:val="0"/>
              <w:marBottom w:val="0"/>
              <w:divBdr>
                <w:top w:val="none" w:sz="0" w:space="0" w:color="auto"/>
                <w:left w:val="none" w:sz="0" w:space="0" w:color="auto"/>
                <w:bottom w:val="none" w:sz="0" w:space="0" w:color="auto"/>
                <w:right w:val="none" w:sz="0" w:space="0" w:color="auto"/>
              </w:divBdr>
            </w:div>
            <w:div w:id="1631279185">
              <w:marLeft w:val="0"/>
              <w:marRight w:val="0"/>
              <w:marTop w:val="0"/>
              <w:marBottom w:val="0"/>
              <w:divBdr>
                <w:top w:val="none" w:sz="0" w:space="0" w:color="auto"/>
                <w:left w:val="none" w:sz="0" w:space="0" w:color="auto"/>
                <w:bottom w:val="none" w:sz="0" w:space="0" w:color="auto"/>
                <w:right w:val="none" w:sz="0" w:space="0" w:color="auto"/>
              </w:divBdr>
            </w:div>
            <w:div w:id="1788498558">
              <w:marLeft w:val="0"/>
              <w:marRight w:val="0"/>
              <w:marTop w:val="0"/>
              <w:marBottom w:val="0"/>
              <w:divBdr>
                <w:top w:val="none" w:sz="0" w:space="0" w:color="auto"/>
                <w:left w:val="none" w:sz="0" w:space="0" w:color="auto"/>
                <w:bottom w:val="none" w:sz="0" w:space="0" w:color="auto"/>
                <w:right w:val="none" w:sz="0" w:space="0" w:color="auto"/>
              </w:divBdr>
            </w:div>
            <w:div w:id="1899897666">
              <w:marLeft w:val="0"/>
              <w:marRight w:val="0"/>
              <w:marTop w:val="0"/>
              <w:marBottom w:val="0"/>
              <w:divBdr>
                <w:top w:val="none" w:sz="0" w:space="0" w:color="auto"/>
                <w:left w:val="none" w:sz="0" w:space="0" w:color="auto"/>
                <w:bottom w:val="none" w:sz="0" w:space="0" w:color="auto"/>
                <w:right w:val="none" w:sz="0" w:space="0" w:color="auto"/>
              </w:divBdr>
            </w:div>
            <w:div w:id="1907178069">
              <w:marLeft w:val="0"/>
              <w:marRight w:val="0"/>
              <w:marTop w:val="0"/>
              <w:marBottom w:val="0"/>
              <w:divBdr>
                <w:top w:val="none" w:sz="0" w:space="0" w:color="auto"/>
                <w:left w:val="none" w:sz="0" w:space="0" w:color="auto"/>
                <w:bottom w:val="none" w:sz="0" w:space="0" w:color="auto"/>
                <w:right w:val="none" w:sz="0" w:space="0" w:color="auto"/>
              </w:divBdr>
            </w:div>
            <w:div w:id="2142503178">
              <w:marLeft w:val="0"/>
              <w:marRight w:val="0"/>
              <w:marTop w:val="0"/>
              <w:marBottom w:val="0"/>
              <w:divBdr>
                <w:top w:val="none" w:sz="0" w:space="0" w:color="auto"/>
                <w:left w:val="none" w:sz="0" w:space="0" w:color="auto"/>
                <w:bottom w:val="none" w:sz="0" w:space="0" w:color="auto"/>
                <w:right w:val="none" w:sz="0" w:space="0" w:color="auto"/>
              </w:divBdr>
            </w:div>
          </w:divsChild>
        </w:div>
        <w:div w:id="1363284044">
          <w:marLeft w:val="0"/>
          <w:marRight w:val="0"/>
          <w:marTop w:val="0"/>
          <w:marBottom w:val="0"/>
          <w:divBdr>
            <w:top w:val="none" w:sz="0" w:space="0" w:color="auto"/>
            <w:left w:val="none" w:sz="0" w:space="0" w:color="auto"/>
            <w:bottom w:val="none" w:sz="0" w:space="0" w:color="auto"/>
            <w:right w:val="none" w:sz="0" w:space="0" w:color="auto"/>
          </w:divBdr>
          <w:divsChild>
            <w:div w:id="607347020">
              <w:marLeft w:val="0"/>
              <w:marRight w:val="0"/>
              <w:marTop w:val="0"/>
              <w:marBottom w:val="0"/>
              <w:divBdr>
                <w:top w:val="none" w:sz="0" w:space="0" w:color="auto"/>
                <w:left w:val="none" w:sz="0" w:space="0" w:color="auto"/>
                <w:bottom w:val="none" w:sz="0" w:space="0" w:color="auto"/>
                <w:right w:val="none" w:sz="0" w:space="0" w:color="auto"/>
              </w:divBdr>
            </w:div>
            <w:div w:id="665937173">
              <w:marLeft w:val="0"/>
              <w:marRight w:val="0"/>
              <w:marTop w:val="0"/>
              <w:marBottom w:val="0"/>
              <w:divBdr>
                <w:top w:val="none" w:sz="0" w:space="0" w:color="auto"/>
                <w:left w:val="none" w:sz="0" w:space="0" w:color="auto"/>
                <w:bottom w:val="none" w:sz="0" w:space="0" w:color="auto"/>
                <w:right w:val="none" w:sz="0" w:space="0" w:color="auto"/>
              </w:divBdr>
            </w:div>
            <w:div w:id="1047677761">
              <w:marLeft w:val="0"/>
              <w:marRight w:val="0"/>
              <w:marTop w:val="0"/>
              <w:marBottom w:val="0"/>
              <w:divBdr>
                <w:top w:val="none" w:sz="0" w:space="0" w:color="auto"/>
                <w:left w:val="none" w:sz="0" w:space="0" w:color="auto"/>
                <w:bottom w:val="none" w:sz="0" w:space="0" w:color="auto"/>
                <w:right w:val="none" w:sz="0" w:space="0" w:color="auto"/>
              </w:divBdr>
            </w:div>
            <w:div w:id="1821195771">
              <w:marLeft w:val="0"/>
              <w:marRight w:val="0"/>
              <w:marTop w:val="0"/>
              <w:marBottom w:val="0"/>
              <w:divBdr>
                <w:top w:val="none" w:sz="0" w:space="0" w:color="auto"/>
                <w:left w:val="none" w:sz="0" w:space="0" w:color="auto"/>
                <w:bottom w:val="none" w:sz="0" w:space="0" w:color="auto"/>
                <w:right w:val="none" w:sz="0" w:space="0" w:color="auto"/>
              </w:divBdr>
            </w:div>
          </w:divsChild>
        </w:div>
        <w:div w:id="1469203870">
          <w:marLeft w:val="0"/>
          <w:marRight w:val="0"/>
          <w:marTop w:val="0"/>
          <w:marBottom w:val="0"/>
          <w:divBdr>
            <w:top w:val="none" w:sz="0" w:space="0" w:color="auto"/>
            <w:left w:val="none" w:sz="0" w:space="0" w:color="auto"/>
            <w:bottom w:val="none" w:sz="0" w:space="0" w:color="auto"/>
            <w:right w:val="none" w:sz="0" w:space="0" w:color="auto"/>
          </w:divBdr>
          <w:divsChild>
            <w:div w:id="555897427">
              <w:marLeft w:val="0"/>
              <w:marRight w:val="0"/>
              <w:marTop w:val="0"/>
              <w:marBottom w:val="0"/>
              <w:divBdr>
                <w:top w:val="none" w:sz="0" w:space="0" w:color="auto"/>
                <w:left w:val="none" w:sz="0" w:space="0" w:color="auto"/>
                <w:bottom w:val="none" w:sz="0" w:space="0" w:color="auto"/>
                <w:right w:val="none" w:sz="0" w:space="0" w:color="auto"/>
              </w:divBdr>
            </w:div>
          </w:divsChild>
        </w:div>
        <w:div w:id="1494638731">
          <w:marLeft w:val="0"/>
          <w:marRight w:val="0"/>
          <w:marTop w:val="0"/>
          <w:marBottom w:val="0"/>
          <w:divBdr>
            <w:top w:val="none" w:sz="0" w:space="0" w:color="auto"/>
            <w:left w:val="none" w:sz="0" w:space="0" w:color="auto"/>
            <w:bottom w:val="none" w:sz="0" w:space="0" w:color="auto"/>
            <w:right w:val="none" w:sz="0" w:space="0" w:color="auto"/>
          </w:divBdr>
          <w:divsChild>
            <w:div w:id="317344275">
              <w:marLeft w:val="0"/>
              <w:marRight w:val="0"/>
              <w:marTop w:val="0"/>
              <w:marBottom w:val="0"/>
              <w:divBdr>
                <w:top w:val="none" w:sz="0" w:space="0" w:color="auto"/>
                <w:left w:val="none" w:sz="0" w:space="0" w:color="auto"/>
                <w:bottom w:val="none" w:sz="0" w:space="0" w:color="auto"/>
                <w:right w:val="none" w:sz="0" w:space="0" w:color="auto"/>
              </w:divBdr>
            </w:div>
            <w:div w:id="342243443">
              <w:marLeft w:val="0"/>
              <w:marRight w:val="0"/>
              <w:marTop w:val="0"/>
              <w:marBottom w:val="0"/>
              <w:divBdr>
                <w:top w:val="none" w:sz="0" w:space="0" w:color="auto"/>
                <w:left w:val="none" w:sz="0" w:space="0" w:color="auto"/>
                <w:bottom w:val="none" w:sz="0" w:space="0" w:color="auto"/>
                <w:right w:val="none" w:sz="0" w:space="0" w:color="auto"/>
              </w:divBdr>
            </w:div>
            <w:div w:id="434792100">
              <w:marLeft w:val="0"/>
              <w:marRight w:val="0"/>
              <w:marTop w:val="0"/>
              <w:marBottom w:val="0"/>
              <w:divBdr>
                <w:top w:val="none" w:sz="0" w:space="0" w:color="auto"/>
                <w:left w:val="none" w:sz="0" w:space="0" w:color="auto"/>
                <w:bottom w:val="none" w:sz="0" w:space="0" w:color="auto"/>
                <w:right w:val="none" w:sz="0" w:space="0" w:color="auto"/>
              </w:divBdr>
            </w:div>
            <w:div w:id="465398186">
              <w:marLeft w:val="0"/>
              <w:marRight w:val="0"/>
              <w:marTop w:val="0"/>
              <w:marBottom w:val="0"/>
              <w:divBdr>
                <w:top w:val="none" w:sz="0" w:space="0" w:color="auto"/>
                <w:left w:val="none" w:sz="0" w:space="0" w:color="auto"/>
                <w:bottom w:val="none" w:sz="0" w:space="0" w:color="auto"/>
                <w:right w:val="none" w:sz="0" w:space="0" w:color="auto"/>
              </w:divBdr>
            </w:div>
            <w:div w:id="545410431">
              <w:marLeft w:val="0"/>
              <w:marRight w:val="0"/>
              <w:marTop w:val="0"/>
              <w:marBottom w:val="0"/>
              <w:divBdr>
                <w:top w:val="none" w:sz="0" w:space="0" w:color="auto"/>
                <w:left w:val="none" w:sz="0" w:space="0" w:color="auto"/>
                <w:bottom w:val="none" w:sz="0" w:space="0" w:color="auto"/>
                <w:right w:val="none" w:sz="0" w:space="0" w:color="auto"/>
              </w:divBdr>
            </w:div>
            <w:div w:id="575633585">
              <w:marLeft w:val="0"/>
              <w:marRight w:val="0"/>
              <w:marTop w:val="0"/>
              <w:marBottom w:val="0"/>
              <w:divBdr>
                <w:top w:val="none" w:sz="0" w:space="0" w:color="auto"/>
                <w:left w:val="none" w:sz="0" w:space="0" w:color="auto"/>
                <w:bottom w:val="none" w:sz="0" w:space="0" w:color="auto"/>
                <w:right w:val="none" w:sz="0" w:space="0" w:color="auto"/>
              </w:divBdr>
            </w:div>
            <w:div w:id="597059322">
              <w:marLeft w:val="0"/>
              <w:marRight w:val="0"/>
              <w:marTop w:val="0"/>
              <w:marBottom w:val="0"/>
              <w:divBdr>
                <w:top w:val="none" w:sz="0" w:space="0" w:color="auto"/>
                <w:left w:val="none" w:sz="0" w:space="0" w:color="auto"/>
                <w:bottom w:val="none" w:sz="0" w:space="0" w:color="auto"/>
                <w:right w:val="none" w:sz="0" w:space="0" w:color="auto"/>
              </w:divBdr>
            </w:div>
            <w:div w:id="779956684">
              <w:marLeft w:val="0"/>
              <w:marRight w:val="0"/>
              <w:marTop w:val="0"/>
              <w:marBottom w:val="0"/>
              <w:divBdr>
                <w:top w:val="none" w:sz="0" w:space="0" w:color="auto"/>
                <w:left w:val="none" w:sz="0" w:space="0" w:color="auto"/>
                <w:bottom w:val="none" w:sz="0" w:space="0" w:color="auto"/>
                <w:right w:val="none" w:sz="0" w:space="0" w:color="auto"/>
              </w:divBdr>
            </w:div>
            <w:div w:id="814641509">
              <w:marLeft w:val="0"/>
              <w:marRight w:val="0"/>
              <w:marTop w:val="0"/>
              <w:marBottom w:val="0"/>
              <w:divBdr>
                <w:top w:val="none" w:sz="0" w:space="0" w:color="auto"/>
                <w:left w:val="none" w:sz="0" w:space="0" w:color="auto"/>
                <w:bottom w:val="none" w:sz="0" w:space="0" w:color="auto"/>
                <w:right w:val="none" w:sz="0" w:space="0" w:color="auto"/>
              </w:divBdr>
            </w:div>
            <w:div w:id="955722858">
              <w:marLeft w:val="0"/>
              <w:marRight w:val="0"/>
              <w:marTop w:val="0"/>
              <w:marBottom w:val="0"/>
              <w:divBdr>
                <w:top w:val="none" w:sz="0" w:space="0" w:color="auto"/>
                <w:left w:val="none" w:sz="0" w:space="0" w:color="auto"/>
                <w:bottom w:val="none" w:sz="0" w:space="0" w:color="auto"/>
                <w:right w:val="none" w:sz="0" w:space="0" w:color="auto"/>
              </w:divBdr>
            </w:div>
            <w:div w:id="965501089">
              <w:marLeft w:val="0"/>
              <w:marRight w:val="0"/>
              <w:marTop w:val="0"/>
              <w:marBottom w:val="0"/>
              <w:divBdr>
                <w:top w:val="none" w:sz="0" w:space="0" w:color="auto"/>
                <w:left w:val="none" w:sz="0" w:space="0" w:color="auto"/>
                <w:bottom w:val="none" w:sz="0" w:space="0" w:color="auto"/>
                <w:right w:val="none" w:sz="0" w:space="0" w:color="auto"/>
              </w:divBdr>
            </w:div>
            <w:div w:id="1026711649">
              <w:marLeft w:val="0"/>
              <w:marRight w:val="0"/>
              <w:marTop w:val="0"/>
              <w:marBottom w:val="0"/>
              <w:divBdr>
                <w:top w:val="none" w:sz="0" w:space="0" w:color="auto"/>
                <w:left w:val="none" w:sz="0" w:space="0" w:color="auto"/>
                <w:bottom w:val="none" w:sz="0" w:space="0" w:color="auto"/>
                <w:right w:val="none" w:sz="0" w:space="0" w:color="auto"/>
              </w:divBdr>
            </w:div>
            <w:div w:id="1326476192">
              <w:marLeft w:val="0"/>
              <w:marRight w:val="0"/>
              <w:marTop w:val="0"/>
              <w:marBottom w:val="0"/>
              <w:divBdr>
                <w:top w:val="none" w:sz="0" w:space="0" w:color="auto"/>
                <w:left w:val="none" w:sz="0" w:space="0" w:color="auto"/>
                <w:bottom w:val="none" w:sz="0" w:space="0" w:color="auto"/>
                <w:right w:val="none" w:sz="0" w:space="0" w:color="auto"/>
              </w:divBdr>
            </w:div>
            <w:div w:id="1349022999">
              <w:marLeft w:val="0"/>
              <w:marRight w:val="0"/>
              <w:marTop w:val="0"/>
              <w:marBottom w:val="0"/>
              <w:divBdr>
                <w:top w:val="none" w:sz="0" w:space="0" w:color="auto"/>
                <w:left w:val="none" w:sz="0" w:space="0" w:color="auto"/>
                <w:bottom w:val="none" w:sz="0" w:space="0" w:color="auto"/>
                <w:right w:val="none" w:sz="0" w:space="0" w:color="auto"/>
              </w:divBdr>
            </w:div>
            <w:div w:id="1381588264">
              <w:marLeft w:val="0"/>
              <w:marRight w:val="0"/>
              <w:marTop w:val="0"/>
              <w:marBottom w:val="0"/>
              <w:divBdr>
                <w:top w:val="none" w:sz="0" w:space="0" w:color="auto"/>
                <w:left w:val="none" w:sz="0" w:space="0" w:color="auto"/>
                <w:bottom w:val="none" w:sz="0" w:space="0" w:color="auto"/>
                <w:right w:val="none" w:sz="0" w:space="0" w:color="auto"/>
              </w:divBdr>
            </w:div>
            <w:div w:id="1473906975">
              <w:marLeft w:val="0"/>
              <w:marRight w:val="0"/>
              <w:marTop w:val="0"/>
              <w:marBottom w:val="0"/>
              <w:divBdr>
                <w:top w:val="none" w:sz="0" w:space="0" w:color="auto"/>
                <w:left w:val="none" w:sz="0" w:space="0" w:color="auto"/>
                <w:bottom w:val="none" w:sz="0" w:space="0" w:color="auto"/>
                <w:right w:val="none" w:sz="0" w:space="0" w:color="auto"/>
              </w:divBdr>
            </w:div>
            <w:div w:id="1525946416">
              <w:marLeft w:val="0"/>
              <w:marRight w:val="0"/>
              <w:marTop w:val="0"/>
              <w:marBottom w:val="0"/>
              <w:divBdr>
                <w:top w:val="none" w:sz="0" w:space="0" w:color="auto"/>
                <w:left w:val="none" w:sz="0" w:space="0" w:color="auto"/>
                <w:bottom w:val="none" w:sz="0" w:space="0" w:color="auto"/>
                <w:right w:val="none" w:sz="0" w:space="0" w:color="auto"/>
              </w:divBdr>
            </w:div>
            <w:div w:id="1533037701">
              <w:marLeft w:val="0"/>
              <w:marRight w:val="0"/>
              <w:marTop w:val="0"/>
              <w:marBottom w:val="0"/>
              <w:divBdr>
                <w:top w:val="none" w:sz="0" w:space="0" w:color="auto"/>
                <w:left w:val="none" w:sz="0" w:space="0" w:color="auto"/>
                <w:bottom w:val="none" w:sz="0" w:space="0" w:color="auto"/>
                <w:right w:val="none" w:sz="0" w:space="0" w:color="auto"/>
              </w:divBdr>
            </w:div>
            <w:div w:id="1580629560">
              <w:marLeft w:val="0"/>
              <w:marRight w:val="0"/>
              <w:marTop w:val="0"/>
              <w:marBottom w:val="0"/>
              <w:divBdr>
                <w:top w:val="none" w:sz="0" w:space="0" w:color="auto"/>
                <w:left w:val="none" w:sz="0" w:space="0" w:color="auto"/>
                <w:bottom w:val="none" w:sz="0" w:space="0" w:color="auto"/>
                <w:right w:val="none" w:sz="0" w:space="0" w:color="auto"/>
              </w:divBdr>
            </w:div>
            <w:div w:id="1716394560">
              <w:marLeft w:val="0"/>
              <w:marRight w:val="0"/>
              <w:marTop w:val="0"/>
              <w:marBottom w:val="0"/>
              <w:divBdr>
                <w:top w:val="none" w:sz="0" w:space="0" w:color="auto"/>
                <w:left w:val="none" w:sz="0" w:space="0" w:color="auto"/>
                <w:bottom w:val="none" w:sz="0" w:space="0" w:color="auto"/>
                <w:right w:val="none" w:sz="0" w:space="0" w:color="auto"/>
              </w:divBdr>
            </w:div>
            <w:div w:id="1818954374">
              <w:marLeft w:val="0"/>
              <w:marRight w:val="0"/>
              <w:marTop w:val="0"/>
              <w:marBottom w:val="0"/>
              <w:divBdr>
                <w:top w:val="none" w:sz="0" w:space="0" w:color="auto"/>
                <w:left w:val="none" w:sz="0" w:space="0" w:color="auto"/>
                <w:bottom w:val="none" w:sz="0" w:space="0" w:color="auto"/>
                <w:right w:val="none" w:sz="0" w:space="0" w:color="auto"/>
              </w:divBdr>
            </w:div>
            <w:div w:id="1901476145">
              <w:marLeft w:val="0"/>
              <w:marRight w:val="0"/>
              <w:marTop w:val="0"/>
              <w:marBottom w:val="0"/>
              <w:divBdr>
                <w:top w:val="none" w:sz="0" w:space="0" w:color="auto"/>
                <w:left w:val="none" w:sz="0" w:space="0" w:color="auto"/>
                <w:bottom w:val="none" w:sz="0" w:space="0" w:color="auto"/>
                <w:right w:val="none" w:sz="0" w:space="0" w:color="auto"/>
              </w:divBdr>
            </w:div>
            <w:div w:id="2074229412">
              <w:marLeft w:val="0"/>
              <w:marRight w:val="0"/>
              <w:marTop w:val="0"/>
              <w:marBottom w:val="0"/>
              <w:divBdr>
                <w:top w:val="none" w:sz="0" w:space="0" w:color="auto"/>
                <w:left w:val="none" w:sz="0" w:space="0" w:color="auto"/>
                <w:bottom w:val="none" w:sz="0" w:space="0" w:color="auto"/>
                <w:right w:val="none" w:sz="0" w:space="0" w:color="auto"/>
              </w:divBdr>
            </w:div>
            <w:div w:id="2112970734">
              <w:marLeft w:val="0"/>
              <w:marRight w:val="0"/>
              <w:marTop w:val="0"/>
              <w:marBottom w:val="0"/>
              <w:divBdr>
                <w:top w:val="none" w:sz="0" w:space="0" w:color="auto"/>
                <w:left w:val="none" w:sz="0" w:space="0" w:color="auto"/>
                <w:bottom w:val="none" w:sz="0" w:space="0" w:color="auto"/>
                <w:right w:val="none" w:sz="0" w:space="0" w:color="auto"/>
              </w:divBdr>
            </w:div>
          </w:divsChild>
        </w:div>
        <w:div w:id="1606691798">
          <w:marLeft w:val="0"/>
          <w:marRight w:val="0"/>
          <w:marTop w:val="0"/>
          <w:marBottom w:val="0"/>
          <w:divBdr>
            <w:top w:val="none" w:sz="0" w:space="0" w:color="auto"/>
            <w:left w:val="none" w:sz="0" w:space="0" w:color="auto"/>
            <w:bottom w:val="none" w:sz="0" w:space="0" w:color="auto"/>
            <w:right w:val="none" w:sz="0" w:space="0" w:color="auto"/>
          </w:divBdr>
          <w:divsChild>
            <w:div w:id="179046936">
              <w:marLeft w:val="0"/>
              <w:marRight w:val="0"/>
              <w:marTop w:val="0"/>
              <w:marBottom w:val="0"/>
              <w:divBdr>
                <w:top w:val="none" w:sz="0" w:space="0" w:color="auto"/>
                <w:left w:val="none" w:sz="0" w:space="0" w:color="auto"/>
                <w:bottom w:val="none" w:sz="0" w:space="0" w:color="auto"/>
                <w:right w:val="none" w:sz="0" w:space="0" w:color="auto"/>
              </w:divBdr>
            </w:div>
            <w:div w:id="661083698">
              <w:marLeft w:val="0"/>
              <w:marRight w:val="0"/>
              <w:marTop w:val="0"/>
              <w:marBottom w:val="0"/>
              <w:divBdr>
                <w:top w:val="none" w:sz="0" w:space="0" w:color="auto"/>
                <w:left w:val="none" w:sz="0" w:space="0" w:color="auto"/>
                <w:bottom w:val="none" w:sz="0" w:space="0" w:color="auto"/>
                <w:right w:val="none" w:sz="0" w:space="0" w:color="auto"/>
              </w:divBdr>
            </w:div>
            <w:div w:id="957954102">
              <w:marLeft w:val="0"/>
              <w:marRight w:val="0"/>
              <w:marTop w:val="0"/>
              <w:marBottom w:val="0"/>
              <w:divBdr>
                <w:top w:val="none" w:sz="0" w:space="0" w:color="auto"/>
                <w:left w:val="none" w:sz="0" w:space="0" w:color="auto"/>
                <w:bottom w:val="none" w:sz="0" w:space="0" w:color="auto"/>
                <w:right w:val="none" w:sz="0" w:space="0" w:color="auto"/>
              </w:divBdr>
            </w:div>
            <w:div w:id="1337147477">
              <w:marLeft w:val="0"/>
              <w:marRight w:val="0"/>
              <w:marTop w:val="0"/>
              <w:marBottom w:val="0"/>
              <w:divBdr>
                <w:top w:val="none" w:sz="0" w:space="0" w:color="auto"/>
                <w:left w:val="none" w:sz="0" w:space="0" w:color="auto"/>
                <w:bottom w:val="none" w:sz="0" w:space="0" w:color="auto"/>
                <w:right w:val="none" w:sz="0" w:space="0" w:color="auto"/>
              </w:divBdr>
            </w:div>
          </w:divsChild>
        </w:div>
        <w:div w:id="1745256409">
          <w:marLeft w:val="0"/>
          <w:marRight w:val="0"/>
          <w:marTop w:val="0"/>
          <w:marBottom w:val="0"/>
          <w:divBdr>
            <w:top w:val="none" w:sz="0" w:space="0" w:color="auto"/>
            <w:left w:val="none" w:sz="0" w:space="0" w:color="auto"/>
            <w:bottom w:val="none" w:sz="0" w:space="0" w:color="auto"/>
            <w:right w:val="none" w:sz="0" w:space="0" w:color="auto"/>
          </w:divBdr>
          <w:divsChild>
            <w:div w:id="157771195">
              <w:marLeft w:val="0"/>
              <w:marRight w:val="0"/>
              <w:marTop w:val="0"/>
              <w:marBottom w:val="0"/>
              <w:divBdr>
                <w:top w:val="none" w:sz="0" w:space="0" w:color="auto"/>
                <w:left w:val="none" w:sz="0" w:space="0" w:color="auto"/>
                <w:bottom w:val="none" w:sz="0" w:space="0" w:color="auto"/>
                <w:right w:val="none" w:sz="0" w:space="0" w:color="auto"/>
              </w:divBdr>
            </w:div>
            <w:div w:id="218906465">
              <w:marLeft w:val="0"/>
              <w:marRight w:val="0"/>
              <w:marTop w:val="0"/>
              <w:marBottom w:val="0"/>
              <w:divBdr>
                <w:top w:val="none" w:sz="0" w:space="0" w:color="auto"/>
                <w:left w:val="none" w:sz="0" w:space="0" w:color="auto"/>
                <w:bottom w:val="none" w:sz="0" w:space="0" w:color="auto"/>
                <w:right w:val="none" w:sz="0" w:space="0" w:color="auto"/>
              </w:divBdr>
            </w:div>
            <w:div w:id="235433602">
              <w:marLeft w:val="0"/>
              <w:marRight w:val="0"/>
              <w:marTop w:val="0"/>
              <w:marBottom w:val="0"/>
              <w:divBdr>
                <w:top w:val="none" w:sz="0" w:space="0" w:color="auto"/>
                <w:left w:val="none" w:sz="0" w:space="0" w:color="auto"/>
                <w:bottom w:val="none" w:sz="0" w:space="0" w:color="auto"/>
                <w:right w:val="none" w:sz="0" w:space="0" w:color="auto"/>
              </w:divBdr>
            </w:div>
            <w:div w:id="250625659">
              <w:marLeft w:val="0"/>
              <w:marRight w:val="0"/>
              <w:marTop w:val="0"/>
              <w:marBottom w:val="0"/>
              <w:divBdr>
                <w:top w:val="none" w:sz="0" w:space="0" w:color="auto"/>
                <w:left w:val="none" w:sz="0" w:space="0" w:color="auto"/>
                <w:bottom w:val="none" w:sz="0" w:space="0" w:color="auto"/>
                <w:right w:val="none" w:sz="0" w:space="0" w:color="auto"/>
              </w:divBdr>
            </w:div>
            <w:div w:id="284586132">
              <w:marLeft w:val="0"/>
              <w:marRight w:val="0"/>
              <w:marTop w:val="0"/>
              <w:marBottom w:val="0"/>
              <w:divBdr>
                <w:top w:val="none" w:sz="0" w:space="0" w:color="auto"/>
                <w:left w:val="none" w:sz="0" w:space="0" w:color="auto"/>
                <w:bottom w:val="none" w:sz="0" w:space="0" w:color="auto"/>
                <w:right w:val="none" w:sz="0" w:space="0" w:color="auto"/>
              </w:divBdr>
            </w:div>
            <w:div w:id="668336997">
              <w:marLeft w:val="0"/>
              <w:marRight w:val="0"/>
              <w:marTop w:val="0"/>
              <w:marBottom w:val="0"/>
              <w:divBdr>
                <w:top w:val="none" w:sz="0" w:space="0" w:color="auto"/>
                <w:left w:val="none" w:sz="0" w:space="0" w:color="auto"/>
                <w:bottom w:val="none" w:sz="0" w:space="0" w:color="auto"/>
                <w:right w:val="none" w:sz="0" w:space="0" w:color="auto"/>
              </w:divBdr>
            </w:div>
            <w:div w:id="669065113">
              <w:marLeft w:val="0"/>
              <w:marRight w:val="0"/>
              <w:marTop w:val="0"/>
              <w:marBottom w:val="0"/>
              <w:divBdr>
                <w:top w:val="none" w:sz="0" w:space="0" w:color="auto"/>
                <w:left w:val="none" w:sz="0" w:space="0" w:color="auto"/>
                <w:bottom w:val="none" w:sz="0" w:space="0" w:color="auto"/>
                <w:right w:val="none" w:sz="0" w:space="0" w:color="auto"/>
              </w:divBdr>
            </w:div>
            <w:div w:id="674190417">
              <w:marLeft w:val="0"/>
              <w:marRight w:val="0"/>
              <w:marTop w:val="0"/>
              <w:marBottom w:val="0"/>
              <w:divBdr>
                <w:top w:val="none" w:sz="0" w:space="0" w:color="auto"/>
                <w:left w:val="none" w:sz="0" w:space="0" w:color="auto"/>
                <w:bottom w:val="none" w:sz="0" w:space="0" w:color="auto"/>
                <w:right w:val="none" w:sz="0" w:space="0" w:color="auto"/>
              </w:divBdr>
            </w:div>
            <w:div w:id="777991507">
              <w:marLeft w:val="0"/>
              <w:marRight w:val="0"/>
              <w:marTop w:val="0"/>
              <w:marBottom w:val="0"/>
              <w:divBdr>
                <w:top w:val="none" w:sz="0" w:space="0" w:color="auto"/>
                <w:left w:val="none" w:sz="0" w:space="0" w:color="auto"/>
                <w:bottom w:val="none" w:sz="0" w:space="0" w:color="auto"/>
                <w:right w:val="none" w:sz="0" w:space="0" w:color="auto"/>
              </w:divBdr>
            </w:div>
            <w:div w:id="798180449">
              <w:marLeft w:val="0"/>
              <w:marRight w:val="0"/>
              <w:marTop w:val="0"/>
              <w:marBottom w:val="0"/>
              <w:divBdr>
                <w:top w:val="none" w:sz="0" w:space="0" w:color="auto"/>
                <w:left w:val="none" w:sz="0" w:space="0" w:color="auto"/>
                <w:bottom w:val="none" w:sz="0" w:space="0" w:color="auto"/>
                <w:right w:val="none" w:sz="0" w:space="0" w:color="auto"/>
              </w:divBdr>
            </w:div>
            <w:div w:id="814180210">
              <w:marLeft w:val="0"/>
              <w:marRight w:val="0"/>
              <w:marTop w:val="0"/>
              <w:marBottom w:val="0"/>
              <w:divBdr>
                <w:top w:val="none" w:sz="0" w:space="0" w:color="auto"/>
                <w:left w:val="none" w:sz="0" w:space="0" w:color="auto"/>
                <w:bottom w:val="none" w:sz="0" w:space="0" w:color="auto"/>
                <w:right w:val="none" w:sz="0" w:space="0" w:color="auto"/>
              </w:divBdr>
            </w:div>
            <w:div w:id="834221143">
              <w:marLeft w:val="0"/>
              <w:marRight w:val="0"/>
              <w:marTop w:val="0"/>
              <w:marBottom w:val="0"/>
              <w:divBdr>
                <w:top w:val="none" w:sz="0" w:space="0" w:color="auto"/>
                <w:left w:val="none" w:sz="0" w:space="0" w:color="auto"/>
                <w:bottom w:val="none" w:sz="0" w:space="0" w:color="auto"/>
                <w:right w:val="none" w:sz="0" w:space="0" w:color="auto"/>
              </w:divBdr>
            </w:div>
            <w:div w:id="845873563">
              <w:marLeft w:val="0"/>
              <w:marRight w:val="0"/>
              <w:marTop w:val="0"/>
              <w:marBottom w:val="0"/>
              <w:divBdr>
                <w:top w:val="none" w:sz="0" w:space="0" w:color="auto"/>
                <w:left w:val="none" w:sz="0" w:space="0" w:color="auto"/>
                <w:bottom w:val="none" w:sz="0" w:space="0" w:color="auto"/>
                <w:right w:val="none" w:sz="0" w:space="0" w:color="auto"/>
              </w:divBdr>
            </w:div>
            <w:div w:id="847251024">
              <w:marLeft w:val="0"/>
              <w:marRight w:val="0"/>
              <w:marTop w:val="0"/>
              <w:marBottom w:val="0"/>
              <w:divBdr>
                <w:top w:val="none" w:sz="0" w:space="0" w:color="auto"/>
                <w:left w:val="none" w:sz="0" w:space="0" w:color="auto"/>
                <w:bottom w:val="none" w:sz="0" w:space="0" w:color="auto"/>
                <w:right w:val="none" w:sz="0" w:space="0" w:color="auto"/>
              </w:divBdr>
            </w:div>
            <w:div w:id="869033682">
              <w:marLeft w:val="0"/>
              <w:marRight w:val="0"/>
              <w:marTop w:val="0"/>
              <w:marBottom w:val="0"/>
              <w:divBdr>
                <w:top w:val="none" w:sz="0" w:space="0" w:color="auto"/>
                <w:left w:val="none" w:sz="0" w:space="0" w:color="auto"/>
                <w:bottom w:val="none" w:sz="0" w:space="0" w:color="auto"/>
                <w:right w:val="none" w:sz="0" w:space="0" w:color="auto"/>
              </w:divBdr>
            </w:div>
            <w:div w:id="876432504">
              <w:marLeft w:val="0"/>
              <w:marRight w:val="0"/>
              <w:marTop w:val="0"/>
              <w:marBottom w:val="0"/>
              <w:divBdr>
                <w:top w:val="none" w:sz="0" w:space="0" w:color="auto"/>
                <w:left w:val="none" w:sz="0" w:space="0" w:color="auto"/>
                <w:bottom w:val="none" w:sz="0" w:space="0" w:color="auto"/>
                <w:right w:val="none" w:sz="0" w:space="0" w:color="auto"/>
              </w:divBdr>
            </w:div>
            <w:div w:id="949972338">
              <w:marLeft w:val="0"/>
              <w:marRight w:val="0"/>
              <w:marTop w:val="0"/>
              <w:marBottom w:val="0"/>
              <w:divBdr>
                <w:top w:val="none" w:sz="0" w:space="0" w:color="auto"/>
                <w:left w:val="none" w:sz="0" w:space="0" w:color="auto"/>
                <w:bottom w:val="none" w:sz="0" w:space="0" w:color="auto"/>
                <w:right w:val="none" w:sz="0" w:space="0" w:color="auto"/>
              </w:divBdr>
            </w:div>
            <w:div w:id="1010109105">
              <w:marLeft w:val="0"/>
              <w:marRight w:val="0"/>
              <w:marTop w:val="0"/>
              <w:marBottom w:val="0"/>
              <w:divBdr>
                <w:top w:val="none" w:sz="0" w:space="0" w:color="auto"/>
                <w:left w:val="none" w:sz="0" w:space="0" w:color="auto"/>
                <w:bottom w:val="none" w:sz="0" w:space="0" w:color="auto"/>
                <w:right w:val="none" w:sz="0" w:space="0" w:color="auto"/>
              </w:divBdr>
            </w:div>
            <w:div w:id="1051465822">
              <w:marLeft w:val="0"/>
              <w:marRight w:val="0"/>
              <w:marTop w:val="0"/>
              <w:marBottom w:val="0"/>
              <w:divBdr>
                <w:top w:val="none" w:sz="0" w:space="0" w:color="auto"/>
                <w:left w:val="none" w:sz="0" w:space="0" w:color="auto"/>
                <w:bottom w:val="none" w:sz="0" w:space="0" w:color="auto"/>
                <w:right w:val="none" w:sz="0" w:space="0" w:color="auto"/>
              </w:divBdr>
            </w:div>
            <w:div w:id="1146705107">
              <w:marLeft w:val="0"/>
              <w:marRight w:val="0"/>
              <w:marTop w:val="0"/>
              <w:marBottom w:val="0"/>
              <w:divBdr>
                <w:top w:val="none" w:sz="0" w:space="0" w:color="auto"/>
                <w:left w:val="none" w:sz="0" w:space="0" w:color="auto"/>
                <w:bottom w:val="none" w:sz="0" w:space="0" w:color="auto"/>
                <w:right w:val="none" w:sz="0" w:space="0" w:color="auto"/>
              </w:divBdr>
            </w:div>
            <w:div w:id="1195581461">
              <w:marLeft w:val="0"/>
              <w:marRight w:val="0"/>
              <w:marTop w:val="0"/>
              <w:marBottom w:val="0"/>
              <w:divBdr>
                <w:top w:val="none" w:sz="0" w:space="0" w:color="auto"/>
                <w:left w:val="none" w:sz="0" w:space="0" w:color="auto"/>
                <w:bottom w:val="none" w:sz="0" w:space="0" w:color="auto"/>
                <w:right w:val="none" w:sz="0" w:space="0" w:color="auto"/>
              </w:divBdr>
            </w:div>
            <w:div w:id="1263150913">
              <w:marLeft w:val="0"/>
              <w:marRight w:val="0"/>
              <w:marTop w:val="0"/>
              <w:marBottom w:val="0"/>
              <w:divBdr>
                <w:top w:val="none" w:sz="0" w:space="0" w:color="auto"/>
                <w:left w:val="none" w:sz="0" w:space="0" w:color="auto"/>
                <w:bottom w:val="none" w:sz="0" w:space="0" w:color="auto"/>
                <w:right w:val="none" w:sz="0" w:space="0" w:color="auto"/>
              </w:divBdr>
            </w:div>
            <w:div w:id="1270043748">
              <w:marLeft w:val="0"/>
              <w:marRight w:val="0"/>
              <w:marTop w:val="0"/>
              <w:marBottom w:val="0"/>
              <w:divBdr>
                <w:top w:val="none" w:sz="0" w:space="0" w:color="auto"/>
                <w:left w:val="none" w:sz="0" w:space="0" w:color="auto"/>
                <w:bottom w:val="none" w:sz="0" w:space="0" w:color="auto"/>
                <w:right w:val="none" w:sz="0" w:space="0" w:color="auto"/>
              </w:divBdr>
            </w:div>
            <w:div w:id="1340041116">
              <w:marLeft w:val="0"/>
              <w:marRight w:val="0"/>
              <w:marTop w:val="0"/>
              <w:marBottom w:val="0"/>
              <w:divBdr>
                <w:top w:val="none" w:sz="0" w:space="0" w:color="auto"/>
                <w:left w:val="none" w:sz="0" w:space="0" w:color="auto"/>
                <w:bottom w:val="none" w:sz="0" w:space="0" w:color="auto"/>
                <w:right w:val="none" w:sz="0" w:space="0" w:color="auto"/>
              </w:divBdr>
            </w:div>
            <w:div w:id="1415316703">
              <w:marLeft w:val="0"/>
              <w:marRight w:val="0"/>
              <w:marTop w:val="0"/>
              <w:marBottom w:val="0"/>
              <w:divBdr>
                <w:top w:val="none" w:sz="0" w:space="0" w:color="auto"/>
                <w:left w:val="none" w:sz="0" w:space="0" w:color="auto"/>
                <w:bottom w:val="none" w:sz="0" w:space="0" w:color="auto"/>
                <w:right w:val="none" w:sz="0" w:space="0" w:color="auto"/>
              </w:divBdr>
            </w:div>
            <w:div w:id="1434324801">
              <w:marLeft w:val="0"/>
              <w:marRight w:val="0"/>
              <w:marTop w:val="0"/>
              <w:marBottom w:val="0"/>
              <w:divBdr>
                <w:top w:val="none" w:sz="0" w:space="0" w:color="auto"/>
                <w:left w:val="none" w:sz="0" w:space="0" w:color="auto"/>
                <w:bottom w:val="none" w:sz="0" w:space="0" w:color="auto"/>
                <w:right w:val="none" w:sz="0" w:space="0" w:color="auto"/>
              </w:divBdr>
            </w:div>
            <w:div w:id="1523280923">
              <w:marLeft w:val="0"/>
              <w:marRight w:val="0"/>
              <w:marTop w:val="0"/>
              <w:marBottom w:val="0"/>
              <w:divBdr>
                <w:top w:val="none" w:sz="0" w:space="0" w:color="auto"/>
                <w:left w:val="none" w:sz="0" w:space="0" w:color="auto"/>
                <w:bottom w:val="none" w:sz="0" w:space="0" w:color="auto"/>
                <w:right w:val="none" w:sz="0" w:space="0" w:color="auto"/>
              </w:divBdr>
            </w:div>
            <w:div w:id="1647974572">
              <w:marLeft w:val="0"/>
              <w:marRight w:val="0"/>
              <w:marTop w:val="0"/>
              <w:marBottom w:val="0"/>
              <w:divBdr>
                <w:top w:val="none" w:sz="0" w:space="0" w:color="auto"/>
                <w:left w:val="none" w:sz="0" w:space="0" w:color="auto"/>
                <w:bottom w:val="none" w:sz="0" w:space="0" w:color="auto"/>
                <w:right w:val="none" w:sz="0" w:space="0" w:color="auto"/>
              </w:divBdr>
            </w:div>
            <w:div w:id="1667778199">
              <w:marLeft w:val="0"/>
              <w:marRight w:val="0"/>
              <w:marTop w:val="0"/>
              <w:marBottom w:val="0"/>
              <w:divBdr>
                <w:top w:val="none" w:sz="0" w:space="0" w:color="auto"/>
                <w:left w:val="none" w:sz="0" w:space="0" w:color="auto"/>
                <w:bottom w:val="none" w:sz="0" w:space="0" w:color="auto"/>
                <w:right w:val="none" w:sz="0" w:space="0" w:color="auto"/>
              </w:divBdr>
            </w:div>
            <w:div w:id="1800368894">
              <w:marLeft w:val="0"/>
              <w:marRight w:val="0"/>
              <w:marTop w:val="0"/>
              <w:marBottom w:val="0"/>
              <w:divBdr>
                <w:top w:val="none" w:sz="0" w:space="0" w:color="auto"/>
                <w:left w:val="none" w:sz="0" w:space="0" w:color="auto"/>
                <w:bottom w:val="none" w:sz="0" w:space="0" w:color="auto"/>
                <w:right w:val="none" w:sz="0" w:space="0" w:color="auto"/>
              </w:divBdr>
            </w:div>
            <w:div w:id="2047411398">
              <w:marLeft w:val="0"/>
              <w:marRight w:val="0"/>
              <w:marTop w:val="0"/>
              <w:marBottom w:val="0"/>
              <w:divBdr>
                <w:top w:val="none" w:sz="0" w:space="0" w:color="auto"/>
                <w:left w:val="none" w:sz="0" w:space="0" w:color="auto"/>
                <w:bottom w:val="none" w:sz="0" w:space="0" w:color="auto"/>
                <w:right w:val="none" w:sz="0" w:space="0" w:color="auto"/>
              </w:divBdr>
            </w:div>
            <w:div w:id="2094349889">
              <w:marLeft w:val="0"/>
              <w:marRight w:val="0"/>
              <w:marTop w:val="0"/>
              <w:marBottom w:val="0"/>
              <w:divBdr>
                <w:top w:val="none" w:sz="0" w:space="0" w:color="auto"/>
                <w:left w:val="none" w:sz="0" w:space="0" w:color="auto"/>
                <w:bottom w:val="none" w:sz="0" w:space="0" w:color="auto"/>
                <w:right w:val="none" w:sz="0" w:space="0" w:color="auto"/>
              </w:divBdr>
            </w:div>
          </w:divsChild>
        </w:div>
        <w:div w:id="1938713708">
          <w:marLeft w:val="0"/>
          <w:marRight w:val="0"/>
          <w:marTop w:val="0"/>
          <w:marBottom w:val="0"/>
          <w:divBdr>
            <w:top w:val="none" w:sz="0" w:space="0" w:color="auto"/>
            <w:left w:val="none" w:sz="0" w:space="0" w:color="auto"/>
            <w:bottom w:val="none" w:sz="0" w:space="0" w:color="auto"/>
            <w:right w:val="none" w:sz="0" w:space="0" w:color="auto"/>
          </w:divBdr>
          <w:divsChild>
            <w:div w:id="302273318">
              <w:marLeft w:val="0"/>
              <w:marRight w:val="0"/>
              <w:marTop w:val="0"/>
              <w:marBottom w:val="0"/>
              <w:divBdr>
                <w:top w:val="none" w:sz="0" w:space="0" w:color="auto"/>
                <w:left w:val="none" w:sz="0" w:space="0" w:color="auto"/>
                <w:bottom w:val="none" w:sz="0" w:space="0" w:color="auto"/>
                <w:right w:val="none" w:sz="0" w:space="0" w:color="auto"/>
              </w:divBdr>
            </w:div>
            <w:div w:id="309674728">
              <w:marLeft w:val="0"/>
              <w:marRight w:val="0"/>
              <w:marTop w:val="0"/>
              <w:marBottom w:val="0"/>
              <w:divBdr>
                <w:top w:val="none" w:sz="0" w:space="0" w:color="auto"/>
                <w:left w:val="none" w:sz="0" w:space="0" w:color="auto"/>
                <w:bottom w:val="none" w:sz="0" w:space="0" w:color="auto"/>
                <w:right w:val="none" w:sz="0" w:space="0" w:color="auto"/>
              </w:divBdr>
            </w:div>
            <w:div w:id="398678216">
              <w:marLeft w:val="0"/>
              <w:marRight w:val="0"/>
              <w:marTop w:val="0"/>
              <w:marBottom w:val="0"/>
              <w:divBdr>
                <w:top w:val="none" w:sz="0" w:space="0" w:color="auto"/>
                <w:left w:val="none" w:sz="0" w:space="0" w:color="auto"/>
                <w:bottom w:val="none" w:sz="0" w:space="0" w:color="auto"/>
                <w:right w:val="none" w:sz="0" w:space="0" w:color="auto"/>
              </w:divBdr>
            </w:div>
            <w:div w:id="450174910">
              <w:marLeft w:val="0"/>
              <w:marRight w:val="0"/>
              <w:marTop w:val="0"/>
              <w:marBottom w:val="0"/>
              <w:divBdr>
                <w:top w:val="none" w:sz="0" w:space="0" w:color="auto"/>
                <w:left w:val="none" w:sz="0" w:space="0" w:color="auto"/>
                <w:bottom w:val="none" w:sz="0" w:space="0" w:color="auto"/>
                <w:right w:val="none" w:sz="0" w:space="0" w:color="auto"/>
              </w:divBdr>
            </w:div>
            <w:div w:id="469058776">
              <w:marLeft w:val="0"/>
              <w:marRight w:val="0"/>
              <w:marTop w:val="0"/>
              <w:marBottom w:val="0"/>
              <w:divBdr>
                <w:top w:val="none" w:sz="0" w:space="0" w:color="auto"/>
                <w:left w:val="none" w:sz="0" w:space="0" w:color="auto"/>
                <w:bottom w:val="none" w:sz="0" w:space="0" w:color="auto"/>
                <w:right w:val="none" w:sz="0" w:space="0" w:color="auto"/>
              </w:divBdr>
            </w:div>
            <w:div w:id="475609415">
              <w:marLeft w:val="0"/>
              <w:marRight w:val="0"/>
              <w:marTop w:val="0"/>
              <w:marBottom w:val="0"/>
              <w:divBdr>
                <w:top w:val="none" w:sz="0" w:space="0" w:color="auto"/>
                <w:left w:val="none" w:sz="0" w:space="0" w:color="auto"/>
                <w:bottom w:val="none" w:sz="0" w:space="0" w:color="auto"/>
                <w:right w:val="none" w:sz="0" w:space="0" w:color="auto"/>
              </w:divBdr>
            </w:div>
            <w:div w:id="514080351">
              <w:marLeft w:val="0"/>
              <w:marRight w:val="0"/>
              <w:marTop w:val="0"/>
              <w:marBottom w:val="0"/>
              <w:divBdr>
                <w:top w:val="none" w:sz="0" w:space="0" w:color="auto"/>
                <w:left w:val="none" w:sz="0" w:space="0" w:color="auto"/>
                <w:bottom w:val="none" w:sz="0" w:space="0" w:color="auto"/>
                <w:right w:val="none" w:sz="0" w:space="0" w:color="auto"/>
              </w:divBdr>
            </w:div>
            <w:div w:id="530193333">
              <w:marLeft w:val="0"/>
              <w:marRight w:val="0"/>
              <w:marTop w:val="0"/>
              <w:marBottom w:val="0"/>
              <w:divBdr>
                <w:top w:val="none" w:sz="0" w:space="0" w:color="auto"/>
                <w:left w:val="none" w:sz="0" w:space="0" w:color="auto"/>
                <w:bottom w:val="none" w:sz="0" w:space="0" w:color="auto"/>
                <w:right w:val="none" w:sz="0" w:space="0" w:color="auto"/>
              </w:divBdr>
            </w:div>
            <w:div w:id="658927354">
              <w:marLeft w:val="0"/>
              <w:marRight w:val="0"/>
              <w:marTop w:val="0"/>
              <w:marBottom w:val="0"/>
              <w:divBdr>
                <w:top w:val="none" w:sz="0" w:space="0" w:color="auto"/>
                <w:left w:val="none" w:sz="0" w:space="0" w:color="auto"/>
                <w:bottom w:val="none" w:sz="0" w:space="0" w:color="auto"/>
                <w:right w:val="none" w:sz="0" w:space="0" w:color="auto"/>
              </w:divBdr>
            </w:div>
            <w:div w:id="728843001">
              <w:marLeft w:val="0"/>
              <w:marRight w:val="0"/>
              <w:marTop w:val="0"/>
              <w:marBottom w:val="0"/>
              <w:divBdr>
                <w:top w:val="none" w:sz="0" w:space="0" w:color="auto"/>
                <w:left w:val="none" w:sz="0" w:space="0" w:color="auto"/>
                <w:bottom w:val="none" w:sz="0" w:space="0" w:color="auto"/>
                <w:right w:val="none" w:sz="0" w:space="0" w:color="auto"/>
              </w:divBdr>
            </w:div>
            <w:div w:id="813444812">
              <w:marLeft w:val="0"/>
              <w:marRight w:val="0"/>
              <w:marTop w:val="0"/>
              <w:marBottom w:val="0"/>
              <w:divBdr>
                <w:top w:val="none" w:sz="0" w:space="0" w:color="auto"/>
                <w:left w:val="none" w:sz="0" w:space="0" w:color="auto"/>
                <w:bottom w:val="none" w:sz="0" w:space="0" w:color="auto"/>
                <w:right w:val="none" w:sz="0" w:space="0" w:color="auto"/>
              </w:divBdr>
            </w:div>
            <w:div w:id="855001583">
              <w:marLeft w:val="0"/>
              <w:marRight w:val="0"/>
              <w:marTop w:val="0"/>
              <w:marBottom w:val="0"/>
              <w:divBdr>
                <w:top w:val="none" w:sz="0" w:space="0" w:color="auto"/>
                <w:left w:val="none" w:sz="0" w:space="0" w:color="auto"/>
                <w:bottom w:val="none" w:sz="0" w:space="0" w:color="auto"/>
                <w:right w:val="none" w:sz="0" w:space="0" w:color="auto"/>
              </w:divBdr>
            </w:div>
            <w:div w:id="943463607">
              <w:marLeft w:val="0"/>
              <w:marRight w:val="0"/>
              <w:marTop w:val="0"/>
              <w:marBottom w:val="0"/>
              <w:divBdr>
                <w:top w:val="none" w:sz="0" w:space="0" w:color="auto"/>
                <w:left w:val="none" w:sz="0" w:space="0" w:color="auto"/>
                <w:bottom w:val="none" w:sz="0" w:space="0" w:color="auto"/>
                <w:right w:val="none" w:sz="0" w:space="0" w:color="auto"/>
              </w:divBdr>
            </w:div>
            <w:div w:id="1037320570">
              <w:marLeft w:val="0"/>
              <w:marRight w:val="0"/>
              <w:marTop w:val="0"/>
              <w:marBottom w:val="0"/>
              <w:divBdr>
                <w:top w:val="none" w:sz="0" w:space="0" w:color="auto"/>
                <w:left w:val="none" w:sz="0" w:space="0" w:color="auto"/>
                <w:bottom w:val="none" w:sz="0" w:space="0" w:color="auto"/>
                <w:right w:val="none" w:sz="0" w:space="0" w:color="auto"/>
              </w:divBdr>
            </w:div>
            <w:div w:id="1280726237">
              <w:marLeft w:val="0"/>
              <w:marRight w:val="0"/>
              <w:marTop w:val="0"/>
              <w:marBottom w:val="0"/>
              <w:divBdr>
                <w:top w:val="none" w:sz="0" w:space="0" w:color="auto"/>
                <w:left w:val="none" w:sz="0" w:space="0" w:color="auto"/>
                <w:bottom w:val="none" w:sz="0" w:space="0" w:color="auto"/>
                <w:right w:val="none" w:sz="0" w:space="0" w:color="auto"/>
              </w:divBdr>
            </w:div>
            <w:div w:id="1314678635">
              <w:marLeft w:val="0"/>
              <w:marRight w:val="0"/>
              <w:marTop w:val="0"/>
              <w:marBottom w:val="0"/>
              <w:divBdr>
                <w:top w:val="none" w:sz="0" w:space="0" w:color="auto"/>
                <w:left w:val="none" w:sz="0" w:space="0" w:color="auto"/>
                <w:bottom w:val="none" w:sz="0" w:space="0" w:color="auto"/>
                <w:right w:val="none" w:sz="0" w:space="0" w:color="auto"/>
              </w:divBdr>
            </w:div>
            <w:div w:id="1328436594">
              <w:marLeft w:val="0"/>
              <w:marRight w:val="0"/>
              <w:marTop w:val="0"/>
              <w:marBottom w:val="0"/>
              <w:divBdr>
                <w:top w:val="none" w:sz="0" w:space="0" w:color="auto"/>
                <w:left w:val="none" w:sz="0" w:space="0" w:color="auto"/>
                <w:bottom w:val="none" w:sz="0" w:space="0" w:color="auto"/>
                <w:right w:val="none" w:sz="0" w:space="0" w:color="auto"/>
              </w:divBdr>
            </w:div>
            <w:div w:id="1367485565">
              <w:marLeft w:val="0"/>
              <w:marRight w:val="0"/>
              <w:marTop w:val="0"/>
              <w:marBottom w:val="0"/>
              <w:divBdr>
                <w:top w:val="none" w:sz="0" w:space="0" w:color="auto"/>
                <w:left w:val="none" w:sz="0" w:space="0" w:color="auto"/>
                <w:bottom w:val="none" w:sz="0" w:space="0" w:color="auto"/>
                <w:right w:val="none" w:sz="0" w:space="0" w:color="auto"/>
              </w:divBdr>
            </w:div>
            <w:div w:id="1441951310">
              <w:marLeft w:val="0"/>
              <w:marRight w:val="0"/>
              <w:marTop w:val="0"/>
              <w:marBottom w:val="0"/>
              <w:divBdr>
                <w:top w:val="none" w:sz="0" w:space="0" w:color="auto"/>
                <w:left w:val="none" w:sz="0" w:space="0" w:color="auto"/>
                <w:bottom w:val="none" w:sz="0" w:space="0" w:color="auto"/>
                <w:right w:val="none" w:sz="0" w:space="0" w:color="auto"/>
              </w:divBdr>
            </w:div>
            <w:div w:id="1501890161">
              <w:marLeft w:val="0"/>
              <w:marRight w:val="0"/>
              <w:marTop w:val="0"/>
              <w:marBottom w:val="0"/>
              <w:divBdr>
                <w:top w:val="none" w:sz="0" w:space="0" w:color="auto"/>
                <w:left w:val="none" w:sz="0" w:space="0" w:color="auto"/>
                <w:bottom w:val="none" w:sz="0" w:space="0" w:color="auto"/>
                <w:right w:val="none" w:sz="0" w:space="0" w:color="auto"/>
              </w:divBdr>
            </w:div>
            <w:div w:id="1532571026">
              <w:marLeft w:val="0"/>
              <w:marRight w:val="0"/>
              <w:marTop w:val="0"/>
              <w:marBottom w:val="0"/>
              <w:divBdr>
                <w:top w:val="none" w:sz="0" w:space="0" w:color="auto"/>
                <w:left w:val="none" w:sz="0" w:space="0" w:color="auto"/>
                <w:bottom w:val="none" w:sz="0" w:space="0" w:color="auto"/>
                <w:right w:val="none" w:sz="0" w:space="0" w:color="auto"/>
              </w:divBdr>
            </w:div>
            <w:div w:id="1563441361">
              <w:marLeft w:val="0"/>
              <w:marRight w:val="0"/>
              <w:marTop w:val="0"/>
              <w:marBottom w:val="0"/>
              <w:divBdr>
                <w:top w:val="none" w:sz="0" w:space="0" w:color="auto"/>
                <w:left w:val="none" w:sz="0" w:space="0" w:color="auto"/>
                <w:bottom w:val="none" w:sz="0" w:space="0" w:color="auto"/>
                <w:right w:val="none" w:sz="0" w:space="0" w:color="auto"/>
              </w:divBdr>
            </w:div>
            <w:div w:id="1597906196">
              <w:marLeft w:val="0"/>
              <w:marRight w:val="0"/>
              <w:marTop w:val="0"/>
              <w:marBottom w:val="0"/>
              <w:divBdr>
                <w:top w:val="none" w:sz="0" w:space="0" w:color="auto"/>
                <w:left w:val="none" w:sz="0" w:space="0" w:color="auto"/>
                <w:bottom w:val="none" w:sz="0" w:space="0" w:color="auto"/>
                <w:right w:val="none" w:sz="0" w:space="0" w:color="auto"/>
              </w:divBdr>
            </w:div>
            <w:div w:id="1913655936">
              <w:marLeft w:val="0"/>
              <w:marRight w:val="0"/>
              <w:marTop w:val="0"/>
              <w:marBottom w:val="0"/>
              <w:divBdr>
                <w:top w:val="none" w:sz="0" w:space="0" w:color="auto"/>
                <w:left w:val="none" w:sz="0" w:space="0" w:color="auto"/>
                <w:bottom w:val="none" w:sz="0" w:space="0" w:color="auto"/>
                <w:right w:val="none" w:sz="0" w:space="0" w:color="auto"/>
              </w:divBdr>
            </w:div>
            <w:div w:id="1951740331">
              <w:marLeft w:val="0"/>
              <w:marRight w:val="0"/>
              <w:marTop w:val="0"/>
              <w:marBottom w:val="0"/>
              <w:divBdr>
                <w:top w:val="none" w:sz="0" w:space="0" w:color="auto"/>
                <w:left w:val="none" w:sz="0" w:space="0" w:color="auto"/>
                <w:bottom w:val="none" w:sz="0" w:space="0" w:color="auto"/>
                <w:right w:val="none" w:sz="0" w:space="0" w:color="auto"/>
              </w:divBdr>
            </w:div>
            <w:div w:id="1994411591">
              <w:marLeft w:val="0"/>
              <w:marRight w:val="0"/>
              <w:marTop w:val="0"/>
              <w:marBottom w:val="0"/>
              <w:divBdr>
                <w:top w:val="none" w:sz="0" w:space="0" w:color="auto"/>
                <w:left w:val="none" w:sz="0" w:space="0" w:color="auto"/>
                <w:bottom w:val="none" w:sz="0" w:space="0" w:color="auto"/>
                <w:right w:val="none" w:sz="0" w:space="0" w:color="auto"/>
              </w:divBdr>
            </w:div>
            <w:div w:id="2037656583">
              <w:marLeft w:val="0"/>
              <w:marRight w:val="0"/>
              <w:marTop w:val="0"/>
              <w:marBottom w:val="0"/>
              <w:divBdr>
                <w:top w:val="none" w:sz="0" w:space="0" w:color="auto"/>
                <w:left w:val="none" w:sz="0" w:space="0" w:color="auto"/>
                <w:bottom w:val="none" w:sz="0" w:space="0" w:color="auto"/>
                <w:right w:val="none" w:sz="0" w:space="0" w:color="auto"/>
              </w:divBdr>
            </w:div>
            <w:div w:id="2095734649">
              <w:marLeft w:val="0"/>
              <w:marRight w:val="0"/>
              <w:marTop w:val="0"/>
              <w:marBottom w:val="0"/>
              <w:divBdr>
                <w:top w:val="none" w:sz="0" w:space="0" w:color="auto"/>
                <w:left w:val="none" w:sz="0" w:space="0" w:color="auto"/>
                <w:bottom w:val="none" w:sz="0" w:space="0" w:color="auto"/>
                <w:right w:val="none" w:sz="0" w:space="0" w:color="auto"/>
              </w:divBdr>
            </w:div>
          </w:divsChild>
        </w:div>
        <w:div w:id="1995134350">
          <w:marLeft w:val="0"/>
          <w:marRight w:val="0"/>
          <w:marTop w:val="0"/>
          <w:marBottom w:val="0"/>
          <w:divBdr>
            <w:top w:val="none" w:sz="0" w:space="0" w:color="auto"/>
            <w:left w:val="none" w:sz="0" w:space="0" w:color="auto"/>
            <w:bottom w:val="none" w:sz="0" w:space="0" w:color="auto"/>
            <w:right w:val="none" w:sz="0" w:space="0" w:color="auto"/>
          </w:divBdr>
          <w:divsChild>
            <w:div w:id="1743061175">
              <w:marLeft w:val="0"/>
              <w:marRight w:val="0"/>
              <w:marTop w:val="0"/>
              <w:marBottom w:val="0"/>
              <w:divBdr>
                <w:top w:val="none" w:sz="0" w:space="0" w:color="auto"/>
                <w:left w:val="none" w:sz="0" w:space="0" w:color="auto"/>
                <w:bottom w:val="none" w:sz="0" w:space="0" w:color="auto"/>
                <w:right w:val="none" w:sz="0" w:space="0" w:color="auto"/>
              </w:divBdr>
            </w:div>
          </w:divsChild>
        </w:div>
        <w:div w:id="2019427643">
          <w:marLeft w:val="0"/>
          <w:marRight w:val="0"/>
          <w:marTop w:val="0"/>
          <w:marBottom w:val="0"/>
          <w:divBdr>
            <w:top w:val="none" w:sz="0" w:space="0" w:color="auto"/>
            <w:left w:val="none" w:sz="0" w:space="0" w:color="auto"/>
            <w:bottom w:val="none" w:sz="0" w:space="0" w:color="auto"/>
            <w:right w:val="none" w:sz="0" w:space="0" w:color="auto"/>
          </w:divBdr>
          <w:divsChild>
            <w:div w:id="214892834">
              <w:marLeft w:val="0"/>
              <w:marRight w:val="0"/>
              <w:marTop w:val="0"/>
              <w:marBottom w:val="0"/>
              <w:divBdr>
                <w:top w:val="none" w:sz="0" w:space="0" w:color="auto"/>
                <w:left w:val="none" w:sz="0" w:space="0" w:color="auto"/>
                <w:bottom w:val="none" w:sz="0" w:space="0" w:color="auto"/>
                <w:right w:val="none" w:sz="0" w:space="0" w:color="auto"/>
              </w:divBdr>
            </w:div>
            <w:div w:id="872500366">
              <w:marLeft w:val="0"/>
              <w:marRight w:val="0"/>
              <w:marTop w:val="0"/>
              <w:marBottom w:val="0"/>
              <w:divBdr>
                <w:top w:val="none" w:sz="0" w:space="0" w:color="auto"/>
                <w:left w:val="none" w:sz="0" w:space="0" w:color="auto"/>
                <w:bottom w:val="none" w:sz="0" w:space="0" w:color="auto"/>
                <w:right w:val="none" w:sz="0" w:space="0" w:color="auto"/>
              </w:divBdr>
            </w:div>
            <w:div w:id="1192186890">
              <w:marLeft w:val="0"/>
              <w:marRight w:val="0"/>
              <w:marTop w:val="0"/>
              <w:marBottom w:val="0"/>
              <w:divBdr>
                <w:top w:val="none" w:sz="0" w:space="0" w:color="auto"/>
                <w:left w:val="none" w:sz="0" w:space="0" w:color="auto"/>
                <w:bottom w:val="none" w:sz="0" w:space="0" w:color="auto"/>
                <w:right w:val="none" w:sz="0" w:space="0" w:color="auto"/>
              </w:divBdr>
            </w:div>
            <w:div w:id="1928466109">
              <w:marLeft w:val="0"/>
              <w:marRight w:val="0"/>
              <w:marTop w:val="0"/>
              <w:marBottom w:val="0"/>
              <w:divBdr>
                <w:top w:val="none" w:sz="0" w:space="0" w:color="auto"/>
                <w:left w:val="none" w:sz="0" w:space="0" w:color="auto"/>
                <w:bottom w:val="none" w:sz="0" w:space="0" w:color="auto"/>
                <w:right w:val="none" w:sz="0" w:space="0" w:color="auto"/>
              </w:divBdr>
            </w:div>
          </w:divsChild>
        </w:div>
        <w:div w:id="2023122596">
          <w:marLeft w:val="0"/>
          <w:marRight w:val="0"/>
          <w:marTop w:val="0"/>
          <w:marBottom w:val="0"/>
          <w:divBdr>
            <w:top w:val="none" w:sz="0" w:space="0" w:color="auto"/>
            <w:left w:val="none" w:sz="0" w:space="0" w:color="auto"/>
            <w:bottom w:val="none" w:sz="0" w:space="0" w:color="auto"/>
            <w:right w:val="none" w:sz="0" w:space="0" w:color="auto"/>
          </w:divBdr>
          <w:divsChild>
            <w:div w:id="263730156">
              <w:marLeft w:val="0"/>
              <w:marRight w:val="0"/>
              <w:marTop w:val="0"/>
              <w:marBottom w:val="0"/>
              <w:divBdr>
                <w:top w:val="none" w:sz="0" w:space="0" w:color="auto"/>
                <w:left w:val="none" w:sz="0" w:space="0" w:color="auto"/>
                <w:bottom w:val="none" w:sz="0" w:space="0" w:color="auto"/>
                <w:right w:val="none" w:sz="0" w:space="0" w:color="auto"/>
              </w:divBdr>
            </w:div>
            <w:div w:id="743723107">
              <w:marLeft w:val="0"/>
              <w:marRight w:val="0"/>
              <w:marTop w:val="0"/>
              <w:marBottom w:val="0"/>
              <w:divBdr>
                <w:top w:val="none" w:sz="0" w:space="0" w:color="auto"/>
                <w:left w:val="none" w:sz="0" w:space="0" w:color="auto"/>
                <w:bottom w:val="none" w:sz="0" w:space="0" w:color="auto"/>
                <w:right w:val="none" w:sz="0" w:space="0" w:color="auto"/>
              </w:divBdr>
            </w:div>
            <w:div w:id="975258612">
              <w:marLeft w:val="0"/>
              <w:marRight w:val="0"/>
              <w:marTop w:val="0"/>
              <w:marBottom w:val="0"/>
              <w:divBdr>
                <w:top w:val="none" w:sz="0" w:space="0" w:color="auto"/>
                <w:left w:val="none" w:sz="0" w:space="0" w:color="auto"/>
                <w:bottom w:val="none" w:sz="0" w:space="0" w:color="auto"/>
                <w:right w:val="none" w:sz="0" w:space="0" w:color="auto"/>
              </w:divBdr>
            </w:div>
            <w:div w:id="197325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018825">
      <w:bodyDiv w:val="1"/>
      <w:marLeft w:val="0"/>
      <w:marRight w:val="0"/>
      <w:marTop w:val="0"/>
      <w:marBottom w:val="0"/>
      <w:divBdr>
        <w:top w:val="none" w:sz="0" w:space="0" w:color="auto"/>
        <w:left w:val="none" w:sz="0" w:space="0" w:color="auto"/>
        <w:bottom w:val="none" w:sz="0" w:space="0" w:color="auto"/>
        <w:right w:val="none" w:sz="0" w:space="0" w:color="auto"/>
      </w:divBdr>
    </w:div>
    <w:div w:id="1169103764">
      <w:bodyDiv w:val="1"/>
      <w:marLeft w:val="0"/>
      <w:marRight w:val="0"/>
      <w:marTop w:val="0"/>
      <w:marBottom w:val="0"/>
      <w:divBdr>
        <w:top w:val="none" w:sz="0" w:space="0" w:color="auto"/>
        <w:left w:val="none" w:sz="0" w:space="0" w:color="auto"/>
        <w:bottom w:val="none" w:sz="0" w:space="0" w:color="auto"/>
        <w:right w:val="none" w:sz="0" w:space="0" w:color="auto"/>
      </w:divBdr>
    </w:div>
    <w:div w:id="1172573893">
      <w:bodyDiv w:val="1"/>
      <w:marLeft w:val="0"/>
      <w:marRight w:val="0"/>
      <w:marTop w:val="0"/>
      <w:marBottom w:val="0"/>
      <w:divBdr>
        <w:top w:val="none" w:sz="0" w:space="0" w:color="auto"/>
        <w:left w:val="none" w:sz="0" w:space="0" w:color="auto"/>
        <w:bottom w:val="none" w:sz="0" w:space="0" w:color="auto"/>
        <w:right w:val="none" w:sz="0" w:space="0" w:color="auto"/>
      </w:divBdr>
    </w:div>
    <w:div w:id="1177425032">
      <w:bodyDiv w:val="1"/>
      <w:marLeft w:val="0"/>
      <w:marRight w:val="0"/>
      <w:marTop w:val="0"/>
      <w:marBottom w:val="0"/>
      <w:divBdr>
        <w:top w:val="none" w:sz="0" w:space="0" w:color="auto"/>
        <w:left w:val="none" w:sz="0" w:space="0" w:color="auto"/>
        <w:bottom w:val="none" w:sz="0" w:space="0" w:color="auto"/>
        <w:right w:val="none" w:sz="0" w:space="0" w:color="auto"/>
      </w:divBdr>
    </w:div>
    <w:div w:id="1178692736">
      <w:bodyDiv w:val="1"/>
      <w:marLeft w:val="0"/>
      <w:marRight w:val="0"/>
      <w:marTop w:val="0"/>
      <w:marBottom w:val="0"/>
      <w:divBdr>
        <w:top w:val="none" w:sz="0" w:space="0" w:color="auto"/>
        <w:left w:val="none" w:sz="0" w:space="0" w:color="auto"/>
        <w:bottom w:val="none" w:sz="0" w:space="0" w:color="auto"/>
        <w:right w:val="none" w:sz="0" w:space="0" w:color="auto"/>
      </w:divBdr>
    </w:div>
    <w:div w:id="1179657992">
      <w:bodyDiv w:val="1"/>
      <w:marLeft w:val="0"/>
      <w:marRight w:val="0"/>
      <w:marTop w:val="0"/>
      <w:marBottom w:val="0"/>
      <w:divBdr>
        <w:top w:val="none" w:sz="0" w:space="0" w:color="auto"/>
        <w:left w:val="none" w:sz="0" w:space="0" w:color="auto"/>
        <w:bottom w:val="none" w:sz="0" w:space="0" w:color="auto"/>
        <w:right w:val="none" w:sz="0" w:space="0" w:color="auto"/>
      </w:divBdr>
    </w:div>
    <w:div w:id="1195118797">
      <w:bodyDiv w:val="1"/>
      <w:marLeft w:val="0"/>
      <w:marRight w:val="0"/>
      <w:marTop w:val="0"/>
      <w:marBottom w:val="0"/>
      <w:divBdr>
        <w:top w:val="none" w:sz="0" w:space="0" w:color="auto"/>
        <w:left w:val="none" w:sz="0" w:space="0" w:color="auto"/>
        <w:bottom w:val="none" w:sz="0" w:space="0" w:color="auto"/>
        <w:right w:val="none" w:sz="0" w:space="0" w:color="auto"/>
      </w:divBdr>
    </w:div>
    <w:div w:id="1196039536">
      <w:bodyDiv w:val="1"/>
      <w:marLeft w:val="0"/>
      <w:marRight w:val="0"/>
      <w:marTop w:val="0"/>
      <w:marBottom w:val="0"/>
      <w:divBdr>
        <w:top w:val="none" w:sz="0" w:space="0" w:color="auto"/>
        <w:left w:val="none" w:sz="0" w:space="0" w:color="auto"/>
        <w:bottom w:val="none" w:sz="0" w:space="0" w:color="auto"/>
        <w:right w:val="none" w:sz="0" w:space="0" w:color="auto"/>
      </w:divBdr>
    </w:div>
    <w:div w:id="1196506489">
      <w:bodyDiv w:val="1"/>
      <w:marLeft w:val="0"/>
      <w:marRight w:val="0"/>
      <w:marTop w:val="0"/>
      <w:marBottom w:val="0"/>
      <w:divBdr>
        <w:top w:val="none" w:sz="0" w:space="0" w:color="auto"/>
        <w:left w:val="none" w:sz="0" w:space="0" w:color="auto"/>
        <w:bottom w:val="none" w:sz="0" w:space="0" w:color="auto"/>
        <w:right w:val="none" w:sz="0" w:space="0" w:color="auto"/>
      </w:divBdr>
    </w:div>
    <w:div w:id="1201282216">
      <w:bodyDiv w:val="1"/>
      <w:marLeft w:val="0"/>
      <w:marRight w:val="0"/>
      <w:marTop w:val="0"/>
      <w:marBottom w:val="0"/>
      <w:divBdr>
        <w:top w:val="none" w:sz="0" w:space="0" w:color="auto"/>
        <w:left w:val="none" w:sz="0" w:space="0" w:color="auto"/>
        <w:bottom w:val="none" w:sz="0" w:space="0" w:color="auto"/>
        <w:right w:val="none" w:sz="0" w:space="0" w:color="auto"/>
      </w:divBdr>
    </w:div>
    <w:div w:id="1207259060">
      <w:bodyDiv w:val="1"/>
      <w:marLeft w:val="0"/>
      <w:marRight w:val="0"/>
      <w:marTop w:val="0"/>
      <w:marBottom w:val="0"/>
      <w:divBdr>
        <w:top w:val="none" w:sz="0" w:space="0" w:color="auto"/>
        <w:left w:val="none" w:sz="0" w:space="0" w:color="auto"/>
        <w:bottom w:val="none" w:sz="0" w:space="0" w:color="auto"/>
        <w:right w:val="none" w:sz="0" w:space="0" w:color="auto"/>
      </w:divBdr>
    </w:div>
    <w:div w:id="1209343031">
      <w:bodyDiv w:val="1"/>
      <w:marLeft w:val="0"/>
      <w:marRight w:val="0"/>
      <w:marTop w:val="0"/>
      <w:marBottom w:val="0"/>
      <w:divBdr>
        <w:top w:val="none" w:sz="0" w:space="0" w:color="auto"/>
        <w:left w:val="none" w:sz="0" w:space="0" w:color="auto"/>
        <w:bottom w:val="none" w:sz="0" w:space="0" w:color="auto"/>
        <w:right w:val="none" w:sz="0" w:space="0" w:color="auto"/>
      </w:divBdr>
    </w:div>
    <w:div w:id="1209759431">
      <w:bodyDiv w:val="1"/>
      <w:marLeft w:val="0"/>
      <w:marRight w:val="0"/>
      <w:marTop w:val="0"/>
      <w:marBottom w:val="0"/>
      <w:divBdr>
        <w:top w:val="none" w:sz="0" w:space="0" w:color="auto"/>
        <w:left w:val="none" w:sz="0" w:space="0" w:color="auto"/>
        <w:bottom w:val="none" w:sz="0" w:space="0" w:color="auto"/>
        <w:right w:val="none" w:sz="0" w:space="0" w:color="auto"/>
      </w:divBdr>
    </w:div>
    <w:div w:id="1225919143">
      <w:bodyDiv w:val="1"/>
      <w:marLeft w:val="0"/>
      <w:marRight w:val="750"/>
      <w:marTop w:val="0"/>
      <w:marBottom w:val="0"/>
      <w:divBdr>
        <w:top w:val="none" w:sz="0" w:space="0" w:color="auto"/>
        <w:left w:val="none" w:sz="0" w:space="0" w:color="auto"/>
        <w:bottom w:val="none" w:sz="0" w:space="0" w:color="auto"/>
        <w:right w:val="none" w:sz="0" w:space="0" w:color="auto"/>
      </w:divBdr>
      <w:divsChild>
        <w:div w:id="734745578">
          <w:marLeft w:val="0"/>
          <w:marRight w:val="0"/>
          <w:marTop w:val="0"/>
          <w:marBottom w:val="0"/>
          <w:divBdr>
            <w:top w:val="none" w:sz="0" w:space="0" w:color="auto"/>
            <w:left w:val="none" w:sz="0" w:space="0" w:color="auto"/>
            <w:bottom w:val="none" w:sz="0" w:space="0" w:color="auto"/>
            <w:right w:val="none" w:sz="0" w:space="0" w:color="auto"/>
          </w:divBdr>
          <w:divsChild>
            <w:div w:id="82798430">
              <w:marLeft w:val="0"/>
              <w:marRight w:val="0"/>
              <w:marTop w:val="0"/>
              <w:marBottom w:val="0"/>
              <w:divBdr>
                <w:top w:val="none" w:sz="0" w:space="0" w:color="auto"/>
                <w:left w:val="none" w:sz="0" w:space="0" w:color="auto"/>
                <w:bottom w:val="none" w:sz="0" w:space="0" w:color="auto"/>
                <w:right w:val="none" w:sz="0" w:space="0" w:color="auto"/>
              </w:divBdr>
              <w:divsChild>
                <w:div w:id="900285652">
                  <w:marLeft w:val="0"/>
                  <w:marRight w:val="0"/>
                  <w:marTop w:val="0"/>
                  <w:marBottom w:val="0"/>
                  <w:divBdr>
                    <w:top w:val="none" w:sz="0" w:space="0" w:color="auto"/>
                    <w:left w:val="none" w:sz="0" w:space="0" w:color="auto"/>
                    <w:bottom w:val="none" w:sz="0" w:space="0" w:color="auto"/>
                    <w:right w:val="none" w:sz="0" w:space="0" w:color="auto"/>
                  </w:divBdr>
                  <w:divsChild>
                    <w:div w:id="989483862">
                      <w:marLeft w:val="0"/>
                      <w:marRight w:val="0"/>
                      <w:marTop w:val="0"/>
                      <w:marBottom w:val="0"/>
                      <w:divBdr>
                        <w:top w:val="none" w:sz="0" w:space="0" w:color="auto"/>
                        <w:left w:val="none" w:sz="0" w:space="0" w:color="auto"/>
                        <w:bottom w:val="none" w:sz="0" w:space="0" w:color="auto"/>
                        <w:right w:val="none" w:sz="0" w:space="0" w:color="auto"/>
                      </w:divBdr>
                      <w:divsChild>
                        <w:div w:id="1392464583">
                          <w:marLeft w:val="0"/>
                          <w:marRight w:val="0"/>
                          <w:marTop w:val="0"/>
                          <w:marBottom w:val="0"/>
                          <w:divBdr>
                            <w:top w:val="none" w:sz="0" w:space="0" w:color="auto"/>
                            <w:left w:val="none" w:sz="0" w:space="0" w:color="auto"/>
                            <w:bottom w:val="none" w:sz="0" w:space="0" w:color="auto"/>
                            <w:right w:val="none" w:sz="0" w:space="0" w:color="auto"/>
                          </w:divBdr>
                          <w:divsChild>
                            <w:div w:id="1301113729">
                              <w:marLeft w:val="0"/>
                              <w:marRight w:val="0"/>
                              <w:marTop w:val="0"/>
                              <w:marBottom w:val="0"/>
                              <w:divBdr>
                                <w:top w:val="none" w:sz="0" w:space="0" w:color="auto"/>
                                <w:left w:val="none" w:sz="0" w:space="0" w:color="auto"/>
                                <w:bottom w:val="none" w:sz="0" w:space="0" w:color="auto"/>
                                <w:right w:val="none" w:sz="0" w:space="0" w:color="auto"/>
                              </w:divBdr>
                              <w:divsChild>
                                <w:div w:id="1580824580">
                                  <w:marLeft w:val="0"/>
                                  <w:marRight w:val="0"/>
                                  <w:marTop w:val="0"/>
                                  <w:marBottom w:val="0"/>
                                  <w:divBdr>
                                    <w:top w:val="none" w:sz="0" w:space="0" w:color="auto"/>
                                    <w:left w:val="none" w:sz="0" w:space="0" w:color="auto"/>
                                    <w:bottom w:val="none" w:sz="0" w:space="0" w:color="auto"/>
                                    <w:right w:val="none" w:sz="0" w:space="0" w:color="auto"/>
                                  </w:divBdr>
                                  <w:divsChild>
                                    <w:div w:id="692609894">
                                      <w:marLeft w:val="0"/>
                                      <w:marRight w:val="0"/>
                                      <w:marTop w:val="0"/>
                                      <w:marBottom w:val="0"/>
                                      <w:divBdr>
                                        <w:top w:val="none" w:sz="0" w:space="0" w:color="auto"/>
                                        <w:left w:val="none" w:sz="0" w:space="0" w:color="auto"/>
                                        <w:bottom w:val="none" w:sz="0" w:space="0" w:color="auto"/>
                                        <w:right w:val="none" w:sz="0" w:space="0" w:color="auto"/>
                                      </w:divBdr>
                                      <w:divsChild>
                                        <w:div w:id="1833788828">
                                          <w:marLeft w:val="0"/>
                                          <w:marRight w:val="0"/>
                                          <w:marTop w:val="0"/>
                                          <w:marBottom w:val="0"/>
                                          <w:divBdr>
                                            <w:top w:val="none" w:sz="0" w:space="0" w:color="auto"/>
                                            <w:left w:val="none" w:sz="0" w:space="0" w:color="auto"/>
                                            <w:bottom w:val="none" w:sz="0" w:space="0" w:color="auto"/>
                                            <w:right w:val="none" w:sz="0" w:space="0" w:color="auto"/>
                                          </w:divBdr>
                                          <w:divsChild>
                                            <w:div w:id="187315107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5672757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98356630">
                                                      <w:marLeft w:val="0"/>
                                                      <w:marRight w:val="0"/>
                                                      <w:marTop w:val="0"/>
                                                      <w:marBottom w:val="0"/>
                                                      <w:divBdr>
                                                        <w:top w:val="none" w:sz="0" w:space="0" w:color="auto"/>
                                                        <w:left w:val="none" w:sz="0" w:space="0" w:color="auto"/>
                                                        <w:bottom w:val="none" w:sz="0" w:space="0" w:color="auto"/>
                                                        <w:right w:val="none" w:sz="0" w:space="0" w:color="auto"/>
                                                      </w:divBdr>
                                                      <w:divsChild>
                                                        <w:div w:id="156174294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1114842">
                                                      <w:marLeft w:val="0"/>
                                                      <w:marRight w:val="0"/>
                                                      <w:marTop w:val="0"/>
                                                      <w:marBottom w:val="0"/>
                                                      <w:divBdr>
                                                        <w:top w:val="none" w:sz="0" w:space="0" w:color="auto"/>
                                                        <w:left w:val="none" w:sz="0" w:space="0" w:color="auto"/>
                                                        <w:bottom w:val="none" w:sz="0" w:space="0" w:color="auto"/>
                                                        <w:right w:val="none" w:sz="0" w:space="0" w:color="auto"/>
                                                      </w:divBdr>
                                                      <w:divsChild>
                                                        <w:div w:id="48739961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33417005">
                                                      <w:marLeft w:val="0"/>
                                                      <w:marRight w:val="0"/>
                                                      <w:marTop w:val="0"/>
                                                      <w:marBottom w:val="0"/>
                                                      <w:divBdr>
                                                        <w:top w:val="none" w:sz="0" w:space="0" w:color="auto"/>
                                                        <w:left w:val="none" w:sz="0" w:space="0" w:color="auto"/>
                                                        <w:bottom w:val="none" w:sz="0" w:space="0" w:color="auto"/>
                                                        <w:right w:val="none" w:sz="0" w:space="0" w:color="auto"/>
                                                      </w:divBdr>
                                                      <w:divsChild>
                                                        <w:div w:id="13130988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1348670">
                                                      <w:marLeft w:val="0"/>
                                                      <w:marRight w:val="0"/>
                                                      <w:marTop w:val="0"/>
                                                      <w:marBottom w:val="0"/>
                                                      <w:divBdr>
                                                        <w:top w:val="none" w:sz="0" w:space="0" w:color="auto"/>
                                                        <w:left w:val="none" w:sz="0" w:space="0" w:color="auto"/>
                                                        <w:bottom w:val="none" w:sz="0" w:space="0" w:color="auto"/>
                                                        <w:right w:val="none" w:sz="0" w:space="0" w:color="auto"/>
                                                      </w:divBdr>
                                                      <w:divsChild>
                                                        <w:div w:id="172355997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02889456">
                                                      <w:marLeft w:val="0"/>
                                                      <w:marRight w:val="0"/>
                                                      <w:marTop w:val="0"/>
                                                      <w:marBottom w:val="0"/>
                                                      <w:divBdr>
                                                        <w:top w:val="none" w:sz="0" w:space="0" w:color="auto"/>
                                                        <w:left w:val="none" w:sz="0" w:space="0" w:color="auto"/>
                                                        <w:bottom w:val="none" w:sz="0" w:space="0" w:color="auto"/>
                                                        <w:right w:val="none" w:sz="0" w:space="0" w:color="auto"/>
                                                      </w:divBdr>
                                                      <w:divsChild>
                                                        <w:div w:id="17019748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93172856">
                                                      <w:marLeft w:val="0"/>
                                                      <w:marRight w:val="0"/>
                                                      <w:marTop w:val="0"/>
                                                      <w:marBottom w:val="0"/>
                                                      <w:divBdr>
                                                        <w:top w:val="none" w:sz="0" w:space="0" w:color="auto"/>
                                                        <w:left w:val="none" w:sz="0" w:space="0" w:color="auto"/>
                                                        <w:bottom w:val="none" w:sz="0" w:space="0" w:color="auto"/>
                                                        <w:right w:val="none" w:sz="0" w:space="0" w:color="auto"/>
                                                      </w:divBdr>
                                                      <w:divsChild>
                                                        <w:div w:id="3841860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2409383">
                                                      <w:marLeft w:val="0"/>
                                                      <w:marRight w:val="0"/>
                                                      <w:marTop w:val="0"/>
                                                      <w:marBottom w:val="0"/>
                                                      <w:divBdr>
                                                        <w:top w:val="none" w:sz="0" w:space="0" w:color="auto"/>
                                                        <w:left w:val="none" w:sz="0" w:space="0" w:color="auto"/>
                                                        <w:bottom w:val="none" w:sz="0" w:space="0" w:color="auto"/>
                                                        <w:right w:val="none" w:sz="0" w:space="0" w:color="auto"/>
                                                      </w:divBdr>
                                                      <w:divsChild>
                                                        <w:div w:id="169214739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49927570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15177276">
                                                      <w:marLeft w:val="0"/>
                                                      <w:marRight w:val="0"/>
                                                      <w:marTop w:val="0"/>
                                                      <w:marBottom w:val="0"/>
                                                      <w:divBdr>
                                                        <w:top w:val="none" w:sz="0" w:space="0" w:color="auto"/>
                                                        <w:left w:val="none" w:sz="0" w:space="0" w:color="auto"/>
                                                        <w:bottom w:val="none" w:sz="0" w:space="0" w:color="auto"/>
                                                        <w:right w:val="none" w:sz="0" w:space="0" w:color="auto"/>
                                                      </w:divBdr>
                                                      <w:divsChild>
                                                        <w:div w:id="773350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33164516">
                                                      <w:marLeft w:val="0"/>
                                                      <w:marRight w:val="0"/>
                                                      <w:marTop w:val="0"/>
                                                      <w:marBottom w:val="0"/>
                                                      <w:divBdr>
                                                        <w:top w:val="none" w:sz="0" w:space="0" w:color="auto"/>
                                                        <w:left w:val="none" w:sz="0" w:space="0" w:color="auto"/>
                                                        <w:bottom w:val="none" w:sz="0" w:space="0" w:color="auto"/>
                                                        <w:right w:val="none" w:sz="0" w:space="0" w:color="auto"/>
                                                      </w:divBdr>
                                                      <w:divsChild>
                                                        <w:div w:id="1816680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19254502">
                                                      <w:marLeft w:val="0"/>
                                                      <w:marRight w:val="0"/>
                                                      <w:marTop w:val="0"/>
                                                      <w:marBottom w:val="0"/>
                                                      <w:divBdr>
                                                        <w:top w:val="none" w:sz="0" w:space="0" w:color="auto"/>
                                                        <w:left w:val="none" w:sz="0" w:space="0" w:color="auto"/>
                                                        <w:bottom w:val="none" w:sz="0" w:space="0" w:color="auto"/>
                                                        <w:right w:val="none" w:sz="0" w:space="0" w:color="auto"/>
                                                      </w:divBdr>
                                                      <w:divsChild>
                                                        <w:div w:id="111976229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475835225">
                                                  <w:marLeft w:val="0"/>
                                                  <w:marRight w:val="0"/>
                                                  <w:marTop w:val="0"/>
                                                  <w:marBottom w:val="0"/>
                                                  <w:divBdr>
                                                    <w:top w:val="none" w:sz="0" w:space="0" w:color="auto"/>
                                                    <w:left w:val="none" w:sz="0" w:space="0" w:color="auto"/>
                                                    <w:bottom w:val="none" w:sz="0" w:space="0" w:color="auto"/>
                                                    <w:right w:val="none" w:sz="0" w:space="0" w:color="auto"/>
                                                  </w:divBdr>
                                                  <w:divsChild>
                                                    <w:div w:id="780421988">
                                                      <w:marLeft w:val="0"/>
                                                      <w:marRight w:val="0"/>
                                                      <w:marTop w:val="0"/>
                                                      <w:marBottom w:val="0"/>
                                                      <w:divBdr>
                                                        <w:top w:val="none" w:sz="0" w:space="0" w:color="auto"/>
                                                        <w:left w:val="none" w:sz="0" w:space="0" w:color="auto"/>
                                                        <w:bottom w:val="none" w:sz="0" w:space="0" w:color="auto"/>
                                                        <w:right w:val="none" w:sz="0" w:space="0" w:color="auto"/>
                                                      </w:divBdr>
                                                      <w:divsChild>
                                                        <w:div w:id="209486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26523619">
      <w:bodyDiv w:val="1"/>
      <w:marLeft w:val="0"/>
      <w:marRight w:val="0"/>
      <w:marTop w:val="0"/>
      <w:marBottom w:val="0"/>
      <w:divBdr>
        <w:top w:val="none" w:sz="0" w:space="0" w:color="auto"/>
        <w:left w:val="none" w:sz="0" w:space="0" w:color="auto"/>
        <w:bottom w:val="none" w:sz="0" w:space="0" w:color="auto"/>
        <w:right w:val="none" w:sz="0" w:space="0" w:color="auto"/>
      </w:divBdr>
    </w:div>
    <w:div w:id="1228223643">
      <w:bodyDiv w:val="1"/>
      <w:marLeft w:val="0"/>
      <w:marRight w:val="0"/>
      <w:marTop w:val="0"/>
      <w:marBottom w:val="0"/>
      <w:divBdr>
        <w:top w:val="none" w:sz="0" w:space="0" w:color="auto"/>
        <w:left w:val="none" w:sz="0" w:space="0" w:color="auto"/>
        <w:bottom w:val="none" w:sz="0" w:space="0" w:color="auto"/>
        <w:right w:val="none" w:sz="0" w:space="0" w:color="auto"/>
      </w:divBdr>
    </w:div>
    <w:div w:id="1228611657">
      <w:bodyDiv w:val="1"/>
      <w:marLeft w:val="0"/>
      <w:marRight w:val="0"/>
      <w:marTop w:val="0"/>
      <w:marBottom w:val="0"/>
      <w:divBdr>
        <w:top w:val="none" w:sz="0" w:space="0" w:color="auto"/>
        <w:left w:val="none" w:sz="0" w:space="0" w:color="auto"/>
        <w:bottom w:val="none" w:sz="0" w:space="0" w:color="auto"/>
        <w:right w:val="none" w:sz="0" w:space="0" w:color="auto"/>
      </w:divBdr>
    </w:div>
    <w:div w:id="1234505219">
      <w:bodyDiv w:val="1"/>
      <w:marLeft w:val="0"/>
      <w:marRight w:val="0"/>
      <w:marTop w:val="0"/>
      <w:marBottom w:val="0"/>
      <w:divBdr>
        <w:top w:val="none" w:sz="0" w:space="0" w:color="auto"/>
        <w:left w:val="none" w:sz="0" w:space="0" w:color="auto"/>
        <w:bottom w:val="none" w:sz="0" w:space="0" w:color="auto"/>
        <w:right w:val="none" w:sz="0" w:space="0" w:color="auto"/>
      </w:divBdr>
      <w:divsChild>
        <w:div w:id="2029718577">
          <w:marLeft w:val="0"/>
          <w:marRight w:val="0"/>
          <w:marTop w:val="0"/>
          <w:marBottom w:val="0"/>
          <w:divBdr>
            <w:top w:val="none" w:sz="0" w:space="0" w:color="auto"/>
            <w:left w:val="none" w:sz="0" w:space="0" w:color="auto"/>
            <w:bottom w:val="none" w:sz="0" w:space="0" w:color="auto"/>
            <w:right w:val="none" w:sz="0" w:space="0" w:color="auto"/>
          </w:divBdr>
          <w:divsChild>
            <w:div w:id="1848330301">
              <w:marLeft w:val="0"/>
              <w:marRight w:val="0"/>
              <w:marTop w:val="0"/>
              <w:marBottom w:val="0"/>
              <w:divBdr>
                <w:top w:val="none" w:sz="0" w:space="0" w:color="auto"/>
                <w:left w:val="none" w:sz="0" w:space="0" w:color="auto"/>
                <w:bottom w:val="none" w:sz="0" w:space="0" w:color="auto"/>
                <w:right w:val="none" w:sz="0" w:space="0" w:color="auto"/>
              </w:divBdr>
              <w:divsChild>
                <w:div w:id="221602993">
                  <w:marLeft w:val="0"/>
                  <w:marRight w:val="0"/>
                  <w:marTop w:val="0"/>
                  <w:marBottom w:val="0"/>
                  <w:divBdr>
                    <w:top w:val="none" w:sz="0" w:space="0" w:color="auto"/>
                    <w:left w:val="none" w:sz="0" w:space="0" w:color="auto"/>
                    <w:bottom w:val="none" w:sz="0" w:space="0" w:color="auto"/>
                    <w:right w:val="none" w:sz="0" w:space="0" w:color="auto"/>
                  </w:divBdr>
                  <w:divsChild>
                    <w:div w:id="575289218">
                      <w:marLeft w:val="0"/>
                      <w:marRight w:val="0"/>
                      <w:marTop w:val="0"/>
                      <w:marBottom w:val="0"/>
                      <w:divBdr>
                        <w:top w:val="none" w:sz="0" w:space="0" w:color="auto"/>
                        <w:left w:val="none" w:sz="0" w:space="0" w:color="auto"/>
                        <w:bottom w:val="none" w:sz="0" w:space="0" w:color="auto"/>
                        <w:right w:val="none" w:sz="0" w:space="0" w:color="auto"/>
                      </w:divBdr>
                      <w:divsChild>
                        <w:div w:id="944773793">
                          <w:marLeft w:val="0"/>
                          <w:marRight w:val="0"/>
                          <w:marTop w:val="15"/>
                          <w:marBottom w:val="0"/>
                          <w:divBdr>
                            <w:top w:val="none" w:sz="0" w:space="0" w:color="auto"/>
                            <w:left w:val="none" w:sz="0" w:space="0" w:color="auto"/>
                            <w:bottom w:val="none" w:sz="0" w:space="0" w:color="auto"/>
                            <w:right w:val="none" w:sz="0" w:space="0" w:color="auto"/>
                          </w:divBdr>
                          <w:divsChild>
                            <w:div w:id="1133594941">
                              <w:marLeft w:val="0"/>
                              <w:marRight w:val="0"/>
                              <w:marTop w:val="0"/>
                              <w:marBottom w:val="0"/>
                              <w:divBdr>
                                <w:top w:val="none" w:sz="0" w:space="0" w:color="auto"/>
                                <w:left w:val="none" w:sz="0" w:space="0" w:color="auto"/>
                                <w:bottom w:val="none" w:sz="0" w:space="0" w:color="auto"/>
                                <w:right w:val="none" w:sz="0" w:space="0" w:color="auto"/>
                              </w:divBdr>
                              <w:divsChild>
                                <w:div w:id="471214864">
                                  <w:marLeft w:val="0"/>
                                  <w:marRight w:val="0"/>
                                  <w:marTop w:val="0"/>
                                  <w:marBottom w:val="0"/>
                                  <w:divBdr>
                                    <w:top w:val="none" w:sz="0" w:space="0" w:color="auto"/>
                                    <w:left w:val="none" w:sz="0" w:space="0" w:color="auto"/>
                                    <w:bottom w:val="none" w:sz="0" w:space="0" w:color="auto"/>
                                    <w:right w:val="none" w:sz="0" w:space="0" w:color="auto"/>
                                  </w:divBdr>
                                </w:div>
                                <w:div w:id="702053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6748176">
      <w:bodyDiv w:val="1"/>
      <w:marLeft w:val="0"/>
      <w:marRight w:val="0"/>
      <w:marTop w:val="0"/>
      <w:marBottom w:val="0"/>
      <w:divBdr>
        <w:top w:val="none" w:sz="0" w:space="0" w:color="auto"/>
        <w:left w:val="none" w:sz="0" w:space="0" w:color="auto"/>
        <w:bottom w:val="none" w:sz="0" w:space="0" w:color="auto"/>
        <w:right w:val="none" w:sz="0" w:space="0" w:color="auto"/>
      </w:divBdr>
    </w:div>
    <w:div w:id="1245262756">
      <w:bodyDiv w:val="1"/>
      <w:marLeft w:val="0"/>
      <w:marRight w:val="0"/>
      <w:marTop w:val="0"/>
      <w:marBottom w:val="0"/>
      <w:divBdr>
        <w:top w:val="none" w:sz="0" w:space="0" w:color="auto"/>
        <w:left w:val="none" w:sz="0" w:space="0" w:color="auto"/>
        <w:bottom w:val="none" w:sz="0" w:space="0" w:color="auto"/>
        <w:right w:val="none" w:sz="0" w:space="0" w:color="auto"/>
      </w:divBdr>
    </w:div>
    <w:div w:id="1253277181">
      <w:bodyDiv w:val="1"/>
      <w:marLeft w:val="0"/>
      <w:marRight w:val="0"/>
      <w:marTop w:val="0"/>
      <w:marBottom w:val="0"/>
      <w:divBdr>
        <w:top w:val="none" w:sz="0" w:space="0" w:color="auto"/>
        <w:left w:val="none" w:sz="0" w:space="0" w:color="auto"/>
        <w:bottom w:val="none" w:sz="0" w:space="0" w:color="auto"/>
        <w:right w:val="none" w:sz="0" w:space="0" w:color="auto"/>
      </w:divBdr>
      <w:divsChild>
        <w:div w:id="166212289">
          <w:marLeft w:val="0"/>
          <w:marRight w:val="0"/>
          <w:marTop w:val="0"/>
          <w:marBottom w:val="0"/>
          <w:divBdr>
            <w:top w:val="none" w:sz="0" w:space="0" w:color="auto"/>
            <w:left w:val="none" w:sz="0" w:space="0" w:color="auto"/>
            <w:bottom w:val="none" w:sz="0" w:space="0" w:color="auto"/>
            <w:right w:val="none" w:sz="0" w:space="0" w:color="auto"/>
          </w:divBdr>
          <w:divsChild>
            <w:div w:id="425227802">
              <w:marLeft w:val="0"/>
              <w:marRight w:val="0"/>
              <w:marTop w:val="0"/>
              <w:marBottom w:val="0"/>
              <w:divBdr>
                <w:top w:val="none" w:sz="0" w:space="0" w:color="auto"/>
                <w:left w:val="none" w:sz="0" w:space="0" w:color="auto"/>
                <w:bottom w:val="none" w:sz="0" w:space="0" w:color="auto"/>
                <w:right w:val="none" w:sz="0" w:space="0" w:color="auto"/>
              </w:divBdr>
            </w:div>
            <w:div w:id="1932084616">
              <w:marLeft w:val="0"/>
              <w:marRight w:val="0"/>
              <w:marTop w:val="0"/>
              <w:marBottom w:val="0"/>
              <w:divBdr>
                <w:top w:val="none" w:sz="0" w:space="0" w:color="auto"/>
                <w:left w:val="none" w:sz="0" w:space="0" w:color="auto"/>
                <w:bottom w:val="none" w:sz="0" w:space="0" w:color="auto"/>
                <w:right w:val="none" w:sz="0" w:space="0" w:color="auto"/>
              </w:divBdr>
            </w:div>
          </w:divsChild>
        </w:div>
        <w:div w:id="525363189">
          <w:marLeft w:val="0"/>
          <w:marRight w:val="0"/>
          <w:marTop w:val="0"/>
          <w:marBottom w:val="0"/>
          <w:divBdr>
            <w:top w:val="none" w:sz="0" w:space="0" w:color="auto"/>
            <w:left w:val="none" w:sz="0" w:space="0" w:color="auto"/>
            <w:bottom w:val="none" w:sz="0" w:space="0" w:color="auto"/>
            <w:right w:val="none" w:sz="0" w:space="0" w:color="auto"/>
          </w:divBdr>
          <w:divsChild>
            <w:div w:id="55980293">
              <w:marLeft w:val="0"/>
              <w:marRight w:val="0"/>
              <w:marTop w:val="0"/>
              <w:marBottom w:val="0"/>
              <w:divBdr>
                <w:top w:val="none" w:sz="0" w:space="0" w:color="auto"/>
                <w:left w:val="none" w:sz="0" w:space="0" w:color="auto"/>
                <w:bottom w:val="none" w:sz="0" w:space="0" w:color="auto"/>
                <w:right w:val="none" w:sz="0" w:space="0" w:color="auto"/>
              </w:divBdr>
            </w:div>
            <w:div w:id="137235970">
              <w:marLeft w:val="0"/>
              <w:marRight w:val="0"/>
              <w:marTop w:val="0"/>
              <w:marBottom w:val="0"/>
              <w:divBdr>
                <w:top w:val="none" w:sz="0" w:space="0" w:color="auto"/>
                <w:left w:val="none" w:sz="0" w:space="0" w:color="auto"/>
                <w:bottom w:val="none" w:sz="0" w:space="0" w:color="auto"/>
                <w:right w:val="none" w:sz="0" w:space="0" w:color="auto"/>
              </w:divBdr>
            </w:div>
            <w:div w:id="304042752">
              <w:marLeft w:val="0"/>
              <w:marRight w:val="0"/>
              <w:marTop w:val="0"/>
              <w:marBottom w:val="0"/>
              <w:divBdr>
                <w:top w:val="none" w:sz="0" w:space="0" w:color="auto"/>
                <w:left w:val="none" w:sz="0" w:space="0" w:color="auto"/>
                <w:bottom w:val="none" w:sz="0" w:space="0" w:color="auto"/>
                <w:right w:val="none" w:sz="0" w:space="0" w:color="auto"/>
              </w:divBdr>
            </w:div>
            <w:div w:id="360472710">
              <w:marLeft w:val="0"/>
              <w:marRight w:val="0"/>
              <w:marTop w:val="0"/>
              <w:marBottom w:val="0"/>
              <w:divBdr>
                <w:top w:val="none" w:sz="0" w:space="0" w:color="auto"/>
                <w:left w:val="none" w:sz="0" w:space="0" w:color="auto"/>
                <w:bottom w:val="none" w:sz="0" w:space="0" w:color="auto"/>
                <w:right w:val="none" w:sz="0" w:space="0" w:color="auto"/>
              </w:divBdr>
            </w:div>
            <w:div w:id="491481961">
              <w:marLeft w:val="0"/>
              <w:marRight w:val="0"/>
              <w:marTop w:val="0"/>
              <w:marBottom w:val="0"/>
              <w:divBdr>
                <w:top w:val="none" w:sz="0" w:space="0" w:color="auto"/>
                <w:left w:val="none" w:sz="0" w:space="0" w:color="auto"/>
                <w:bottom w:val="none" w:sz="0" w:space="0" w:color="auto"/>
                <w:right w:val="none" w:sz="0" w:space="0" w:color="auto"/>
              </w:divBdr>
            </w:div>
            <w:div w:id="567497853">
              <w:marLeft w:val="0"/>
              <w:marRight w:val="0"/>
              <w:marTop w:val="0"/>
              <w:marBottom w:val="0"/>
              <w:divBdr>
                <w:top w:val="none" w:sz="0" w:space="0" w:color="auto"/>
                <w:left w:val="none" w:sz="0" w:space="0" w:color="auto"/>
                <w:bottom w:val="none" w:sz="0" w:space="0" w:color="auto"/>
                <w:right w:val="none" w:sz="0" w:space="0" w:color="auto"/>
              </w:divBdr>
            </w:div>
            <w:div w:id="582837190">
              <w:marLeft w:val="0"/>
              <w:marRight w:val="0"/>
              <w:marTop w:val="0"/>
              <w:marBottom w:val="0"/>
              <w:divBdr>
                <w:top w:val="none" w:sz="0" w:space="0" w:color="auto"/>
                <w:left w:val="none" w:sz="0" w:space="0" w:color="auto"/>
                <w:bottom w:val="none" w:sz="0" w:space="0" w:color="auto"/>
                <w:right w:val="none" w:sz="0" w:space="0" w:color="auto"/>
              </w:divBdr>
            </w:div>
            <w:div w:id="662783048">
              <w:marLeft w:val="0"/>
              <w:marRight w:val="0"/>
              <w:marTop w:val="0"/>
              <w:marBottom w:val="0"/>
              <w:divBdr>
                <w:top w:val="none" w:sz="0" w:space="0" w:color="auto"/>
                <w:left w:val="none" w:sz="0" w:space="0" w:color="auto"/>
                <w:bottom w:val="none" w:sz="0" w:space="0" w:color="auto"/>
                <w:right w:val="none" w:sz="0" w:space="0" w:color="auto"/>
              </w:divBdr>
            </w:div>
            <w:div w:id="711074940">
              <w:marLeft w:val="0"/>
              <w:marRight w:val="0"/>
              <w:marTop w:val="0"/>
              <w:marBottom w:val="0"/>
              <w:divBdr>
                <w:top w:val="none" w:sz="0" w:space="0" w:color="auto"/>
                <w:left w:val="none" w:sz="0" w:space="0" w:color="auto"/>
                <w:bottom w:val="none" w:sz="0" w:space="0" w:color="auto"/>
                <w:right w:val="none" w:sz="0" w:space="0" w:color="auto"/>
              </w:divBdr>
            </w:div>
            <w:div w:id="723867787">
              <w:marLeft w:val="0"/>
              <w:marRight w:val="0"/>
              <w:marTop w:val="0"/>
              <w:marBottom w:val="0"/>
              <w:divBdr>
                <w:top w:val="none" w:sz="0" w:space="0" w:color="auto"/>
                <w:left w:val="none" w:sz="0" w:space="0" w:color="auto"/>
                <w:bottom w:val="none" w:sz="0" w:space="0" w:color="auto"/>
                <w:right w:val="none" w:sz="0" w:space="0" w:color="auto"/>
              </w:divBdr>
            </w:div>
            <w:div w:id="752971804">
              <w:marLeft w:val="0"/>
              <w:marRight w:val="0"/>
              <w:marTop w:val="0"/>
              <w:marBottom w:val="0"/>
              <w:divBdr>
                <w:top w:val="none" w:sz="0" w:space="0" w:color="auto"/>
                <w:left w:val="none" w:sz="0" w:space="0" w:color="auto"/>
                <w:bottom w:val="none" w:sz="0" w:space="0" w:color="auto"/>
                <w:right w:val="none" w:sz="0" w:space="0" w:color="auto"/>
              </w:divBdr>
            </w:div>
            <w:div w:id="756443184">
              <w:marLeft w:val="0"/>
              <w:marRight w:val="0"/>
              <w:marTop w:val="0"/>
              <w:marBottom w:val="0"/>
              <w:divBdr>
                <w:top w:val="none" w:sz="0" w:space="0" w:color="auto"/>
                <w:left w:val="none" w:sz="0" w:space="0" w:color="auto"/>
                <w:bottom w:val="none" w:sz="0" w:space="0" w:color="auto"/>
                <w:right w:val="none" w:sz="0" w:space="0" w:color="auto"/>
              </w:divBdr>
            </w:div>
            <w:div w:id="761953503">
              <w:marLeft w:val="0"/>
              <w:marRight w:val="0"/>
              <w:marTop w:val="0"/>
              <w:marBottom w:val="0"/>
              <w:divBdr>
                <w:top w:val="none" w:sz="0" w:space="0" w:color="auto"/>
                <w:left w:val="none" w:sz="0" w:space="0" w:color="auto"/>
                <w:bottom w:val="none" w:sz="0" w:space="0" w:color="auto"/>
                <w:right w:val="none" w:sz="0" w:space="0" w:color="auto"/>
              </w:divBdr>
            </w:div>
            <w:div w:id="820852618">
              <w:marLeft w:val="0"/>
              <w:marRight w:val="0"/>
              <w:marTop w:val="0"/>
              <w:marBottom w:val="0"/>
              <w:divBdr>
                <w:top w:val="none" w:sz="0" w:space="0" w:color="auto"/>
                <w:left w:val="none" w:sz="0" w:space="0" w:color="auto"/>
                <w:bottom w:val="none" w:sz="0" w:space="0" w:color="auto"/>
                <w:right w:val="none" w:sz="0" w:space="0" w:color="auto"/>
              </w:divBdr>
            </w:div>
            <w:div w:id="840512380">
              <w:marLeft w:val="0"/>
              <w:marRight w:val="0"/>
              <w:marTop w:val="0"/>
              <w:marBottom w:val="0"/>
              <w:divBdr>
                <w:top w:val="none" w:sz="0" w:space="0" w:color="auto"/>
                <w:left w:val="none" w:sz="0" w:space="0" w:color="auto"/>
                <w:bottom w:val="none" w:sz="0" w:space="0" w:color="auto"/>
                <w:right w:val="none" w:sz="0" w:space="0" w:color="auto"/>
              </w:divBdr>
            </w:div>
            <w:div w:id="920021932">
              <w:marLeft w:val="0"/>
              <w:marRight w:val="0"/>
              <w:marTop w:val="0"/>
              <w:marBottom w:val="0"/>
              <w:divBdr>
                <w:top w:val="none" w:sz="0" w:space="0" w:color="auto"/>
                <w:left w:val="none" w:sz="0" w:space="0" w:color="auto"/>
                <w:bottom w:val="none" w:sz="0" w:space="0" w:color="auto"/>
                <w:right w:val="none" w:sz="0" w:space="0" w:color="auto"/>
              </w:divBdr>
            </w:div>
            <w:div w:id="931546342">
              <w:marLeft w:val="0"/>
              <w:marRight w:val="0"/>
              <w:marTop w:val="0"/>
              <w:marBottom w:val="0"/>
              <w:divBdr>
                <w:top w:val="none" w:sz="0" w:space="0" w:color="auto"/>
                <w:left w:val="none" w:sz="0" w:space="0" w:color="auto"/>
                <w:bottom w:val="none" w:sz="0" w:space="0" w:color="auto"/>
                <w:right w:val="none" w:sz="0" w:space="0" w:color="auto"/>
              </w:divBdr>
            </w:div>
            <w:div w:id="1031607179">
              <w:marLeft w:val="0"/>
              <w:marRight w:val="0"/>
              <w:marTop w:val="0"/>
              <w:marBottom w:val="0"/>
              <w:divBdr>
                <w:top w:val="none" w:sz="0" w:space="0" w:color="auto"/>
                <w:left w:val="none" w:sz="0" w:space="0" w:color="auto"/>
                <w:bottom w:val="none" w:sz="0" w:space="0" w:color="auto"/>
                <w:right w:val="none" w:sz="0" w:space="0" w:color="auto"/>
              </w:divBdr>
            </w:div>
            <w:div w:id="1128164863">
              <w:marLeft w:val="0"/>
              <w:marRight w:val="0"/>
              <w:marTop w:val="0"/>
              <w:marBottom w:val="0"/>
              <w:divBdr>
                <w:top w:val="none" w:sz="0" w:space="0" w:color="auto"/>
                <w:left w:val="none" w:sz="0" w:space="0" w:color="auto"/>
                <w:bottom w:val="none" w:sz="0" w:space="0" w:color="auto"/>
                <w:right w:val="none" w:sz="0" w:space="0" w:color="auto"/>
              </w:divBdr>
            </w:div>
            <w:div w:id="1131443072">
              <w:marLeft w:val="0"/>
              <w:marRight w:val="0"/>
              <w:marTop w:val="0"/>
              <w:marBottom w:val="0"/>
              <w:divBdr>
                <w:top w:val="none" w:sz="0" w:space="0" w:color="auto"/>
                <w:left w:val="none" w:sz="0" w:space="0" w:color="auto"/>
                <w:bottom w:val="none" w:sz="0" w:space="0" w:color="auto"/>
                <w:right w:val="none" w:sz="0" w:space="0" w:color="auto"/>
              </w:divBdr>
            </w:div>
            <w:div w:id="1146507044">
              <w:marLeft w:val="0"/>
              <w:marRight w:val="0"/>
              <w:marTop w:val="0"/>
              <w:marBottom w:val="0"/>
              <w:divBdr>
                <w:top w:val="none" w:sz="0" w:space="0" w:color="auto"/>
                <w:left w:val="none" w:sz="0" w:space="0" w:color="auto"/>
                <w:bottom w:val="none" w:sz="0" w:space="0" w:color="auto"/>
                <w:right w:val="none" w:sz="0" w:space="0" w:color="auto"/>
              </w:divBdr>
            </w:div>
            <w:div w:id="1158837365">
              <w:marLeft w:val="0"/>
              <w:marRight w:val="0"/>
              <w:marTop w:val="0"/>
              <w:marBottom w:val="0"/>
              <w:divBdr>
                <w:top w:val="none" w:sz="0" w:space="0" w:color="auto"/>
                <w:left w:val="none" w:sz="0" w:space="0" w:color="auto"/>
                <w:bottom w:val="none" w:sz="0" w:space="0" w:color="auto"/>
                <w:right w:val="none" w:sz="0" w:space="0" w:color="auto"/>
              </w:divBdr>
            </w:div>
            <w:div w:id="1210343351">
              <w:marLeft w:val="0"/>
              <w:marRight w:val="0"/>
              <w:marTop w:val="0"/>
              <w:marBottom w:val="0"/>
              <w:divBdr>
                <w:top w:val="none" w:sz="0" w:space="0" w:color="auto"/>
                <w:left w:val="none" w:sz="0" w:space="0" w:color="auto"/>
                <w:bottom w:val="none" w:sz="0" w:space="0" w:color="auto"/>
                <w:right w:val="none" w:sz="0" w:space="0" w:color="auto"/>
              </w:divBdr>
            </w:div>
            <w:div w:id="1244218867">
              <w:marLeft w:val="0"/>
              <w:marRight w:val="0"/>
              <w:marTop w:val="0"/>
              <w:marBottom w:val="0"/>
              <w:divBdr>
                <w:top w:val="none" w:sz="0" w:space="0" w:color="auto"/>
                <w:left w:val="none" w:sz="0" w:space="0" w:color="auto"/>
                <w:bottom w:val="none" w:sz="0" w:space="0" w:color="auto"/>
                <w:right w:val="none" w:sz="0" w:space="0" w:color="auto"/>
              </w:divBdr>
            </w:div>
            <w:div w:id="1245144691">
              <w:marLeft w:val="0"/>
              <w:marRight w:val="0"/>
              <w:marTop w:val="0"/>
              <w:marBottom w:val="0"/>
              <w:divBdr>
                <w:top w:val="none" w:sz="0" w:space="0" w:color="auto"/>
                <w:left w:val="none" w:sz="0" w:space="0" w:color="auto"/>
                <w:bottom w:val="none" w:sz="0" w:space="0" w:color="auto"/>
                <w:right w:val="none" w:sz="0" w:space="0" w:color="auto"/>
              </w:divBdr>
            </w:div>
            <w:div w:id="1253396324">
              <w:marLeft w:val="0"/>
              <w:marRight w:val="0"/>
              <w:marTop w:val="0"/>
              <w:marBottom w:val="0"/>
              <w:divBdr>
                <w:top w:val="none" w:sz="0" w:space="0" w:color="auto"/>
                <w:left w:val="none" w:sz="0" w:space="0" w:color="auto"/>
                <w:bottom w:val="none" w:sz="0" w:space="0" w:color="auto"/>
                <w:right w:val="none" w:sz="0" w:space="0" w:color="auto"/>
              </w:divBdr>
            </w:div>
            <w:div w:id="1298997949">
              <w:marLeft w:val="0"/>
              <w:marRight w:val="0"/>
              <w:marTop w:val="0"/>
              <w:marBottom w:val="0"/>
              <w:divBdr>
                <w:top w:val="none" w:sz="0" w:space="0" w:color="auto"/>
                <w:left w:val="none" w:sz="0" w:space="0" w:color="auto"/>
                <w:bottom w:val="none" w:sz="0" w:space="0" w:color="auto"/>
                <w:right w:val="none" w:sz="0" w:space="0" w:color="auto"/>
              </w:divBdr>
            </w:div>
            <w:div w:id="1303727455">
              <w:marLeft w:val="0"/>
              <w:marRight w:val="0"/>
              <w:marTop w:val="0"/>
              <w:marBottom w:val="0"/>
              <w:divBdr>
                <w:top w:val="none" w:sz="0" w:space="0" w:color="auto"/>
                <w:left w:val="none" w:sz="0" w:space="0" w:color="auto"/>
                <w:bottom w:val="none" w:sz="0" w:space="0" w:color="auto"/>
                <w:right w:val="none" w:sz="0" w:space="0" w:color="auto"/>
              </w:divBdr>
            </w:div>
            <w:div w:id="1316450140">
              <w:marLeft w:val="0"/>
              <w:marRight w:val="0"/>
              <w:marTop w:val="0"/>
              <w:marBottom w:val="0"/>
              <w:divBdr>
                <w:top w:val="none" w:sz="0" w:space="0" w:color="auto"/>
                <w:left w:val="none" w:sz="0" w:space="0" w:color="auto"/>
                <w:bottom w:val="none" w:sz="0" w:space="0" w:color="auto"/>
                <w:right w:val="none" w:sz="0" w:space="0" w:color="auto"/>
              </w:divBdr>
            </w:div>
            <w:div w:id="1335958773">
              <w:marLeft w:val="0"/>
              <w:marRight w:val="0"/>
              <w:marTop w:val="0"/>
              <w:marBottom w:val="0"/>
              <w:divBdr>
                <w:top w:val="none" w:sz="0" w:space="0" w:color="auto"/>
                <w:left w:val="none" w:sz="0" w:space="0" w:color="auto"/>
                <w:bottom w:val="none" w:sz="0" w:space="0" w:color="auto"/>
                <w:right w:val="none" w:sz="0" w:space="0" w:color="auto"/>
              </w:divBdr>
            </w:div>
            <w:div w:id="1436513824">
              <w:marLeft w:val="0"/>
              <w:marRight w:val="0"/>
              <w:marTop w:val="0"/>
              <w:marBottom w:val="0"/>
              <w:divBdr>
                <w:top w:val="none" w:sz="0" w:space="0" w:color="auto"/>
                <w:left w:val="none" w:sz="0" w:space="0" w:color="auto"/>
                <w:bottom w:val="none" w:sz="0" w:space="0" w:color="auto"/>
                <w:right w:val="none" w:sz="0" w:space="0" w:color="auto"/>
              </w:divBdr>
            </w:div>
            <w:div w:id="1460417121">
              <w:marLeft w:val="0"/>
              <w:marRight w:val="0"/>
              <w:marTop w:val="0"/>
              <w:marBottom w:val="0"/>
              <w:divBdr>
                <w:top w:val="none" w:sz="0" w:space="0" w:color="auto"/>
                <w:left w:val="none" w:sz="0" w:space="0" w:color="auto"/>
                <w:bottom w:val="none" w:sz="0" w:space="0" w:color="auto"/>
                <w:right w:val="none" w:sz="0" w:space="0" w:color="auto"/>
              </w:divBdr>
            </w:div>
            <w:div w:id="1478448639">
              <w:marLeft w:val="0"/>
              <w:marRight w:val="0"/>
              <w:marTop w:val="0"/>
              <w:marBottom w:val="0"/>
              <w:divBdr>
                <w:top w:val="none" w:sz="0" w:space="0" w:color="auto"/>
                <w:left w:val="none" w:sz="0" w:space="0" w:color="auto"/>
                <w:bottom w:val="none" w:sz="0" w:space="0" w:color="auto"/>
                <w:right w:val="none" w:sz="0" w:space="0" w:color="auto"/>
              </w:divBdr>
            </w:div>
            <w:div w:id="1496263711">
              <w:marLeft w:val="0"/>
              <w:marRight w:val="0"/>
              <w:marTop w:val="0"/>
              <w:marBottom w:val="0"/>
              <w:divBdr>
                <w:top w:val="none" w:sz="0" w:space="0" w:color="auto"/>
                <w:left w:val="none" w:sz="0" w:space="0" w:color="auto"/>
                <w:bottom w:val="none" w:sz="0" w:space="0" w:color="auto"/>
                <w:right w:val="none" w:sz="0" w:space="0" w:color="auto"/>
              </w:divBdr>
            </w:div>
            <w:div w:id="1591238934">
              <w:marLeft w:val="0"/>
              <w:marRight w:val="0"/>
              <w:marTop w:val="0"/>
              <w:marBottom w:val="0"/>
              <w:divBdr>
                <w:top w:val="none" w:sz="0" w:space="0" w:color="auto"/>
                <w:left w:val="none" w:sz="0" w:space="0" w:color="auto"/>
                <w:bottom w:val="none" w:sz="0" w:space="0" w:color="auto"/>
                <w:right w:val="none" w:sz="0" w:space="0" w:color="auto"/>
              </w:divBdr>
            </w:div>
            <w:div w:id="1609385580">
              <w:marLeft w:val="0"/>
              <w:marRight w:val="0"/>
              <w:marTop w:val="0"/>
              <w:marBottom w:val="0"/>
              <w:divBdr>
                <w:top w:val="none" w:sz="0" w:space="0" w:color="auto"/>
                <w:left w:val="none" w:sz="0" w:space="0" w:color="auto"/>
                <w:bottom w:val="none" w:sz="0" w:space="0" w:color="auto"/>
                <w:right w:val="none" w:sz="0" w:space="0" w:color="auto"/>
              </w:divBdr>
            </w:div>
            <w:div w:id="1648585743">
              <w:marLeft w:val="0"/>
              <w:marRight w:val="0"/>
              <w:marTop w:val="0"/>
              <w:marBottom w:val="0"/>
              <w:divBdr>
                <w:top w:val="none" w:sz="0" w:space="0" w:color="auto"/>
                <w:left w:val="none" w:sz="0" w:space="0" w:color="auto"/>
                <w:bottom w:val="none" w:sz="0" w:space="0" w:color="auto"/>
                <w:right w:val="none" w:sz="0" w:space="0" w:color="auto"/>
              </w:divBdr>
            </w:div>
            <w:div w:id="1660845168">
              <w:marLeft w:val="0"/>
              <w:marRight w:val="0"/>
              <w:marTop w:val="0"/>
              <w:marBottom w:val="0"/>
              <w:divBdr>
                <w:top w:val="none" w:sz="0" w:space="0" w:color="auto"/>
                <w:left w:val="none" w:sz="0" w:space="0" w:color="auto"/>
                <w:bottom w:val="none" w:sz="0" w:space="0" w:color="auto"/>
                <w:right w:val="none" w:sz="0" w:space="0" w:color="auto"/>
              </w:divBdr>
            </w:div>
            <w:div w:id="1680349048">
              <w:marLeft w:val="0"/>
              <w:marRight w:val="0"/>
              <w:marTop w:val="0"/>
              <w:marBottom w:val="0"/>
              <w:divBdr>
                <w:top w:val="none" w:sz="0" w:space="0" w:color="auto"/>
                <w:left w:val="none" w:sz="0" w:space="0" w:color="auto"/>
                <w:bottom w:val="none" w:sz="0" w:space="0" w:color="auto"/>
                <w:right w:val="none" w:sz="0" w:space="0" w:color="auto"/>
              </w:divBdr>
            </w:div>
            <w:div w:id="1749233462">
              <w:marLeft w:val="0"/>
              <w:marRight w:val="0"/>
              <w:marTop w:val="0"/>
              <w:marBottom w:val="0"/>
              <w:divBdr>
                <w:top w:val="none" w:sz="0" w:space="0" w:color="auto"/>
                <w:left w:val="none" w:sz="0" w:space="0" w:color="auto"/>
                <w:bottom w:val="none" w:sz="0" w:space="0" w:color="auto"/>
                <w:right w:val="none" w:sz="0" w:space="0" w:color="auto"/>
              </w:divBdr>
            </w:div>
            <w:div w:id="1752695357">
              <w:marLeft w:val="0"/>
              <w:marRight w:val="0"/>
              <w:marTop w:val="0"/>
              <w:marBottom w:val="0"/>
              <w:divBdr>
                <w:top w:val="none" w:sz="0" w:space="0" w:color="auto"/>
                <w:left w:val="none" w:sz="0" w:space="0" w:color="auto"/>
                <w:bottom w:val="none" w:sz="0" w:space="0" w:color="auto"/>
                <w:right w:val="none" w:sz="0" w:space="0" w:color="auto"/>
              </w:divBdr>
            </w:div>
            <w:div w:id="1764911266">
              <w:marLeft w:val="0"/>
              <w:marRight w:val="0"/>
              <w:marTop w:val="0"/>
              <w:marBottom w:val="0"/>
              <w:divBdr>
                <w:top w:val="none" w:sz="0" w:space="0" w:color="auto"/>
                <w:left w:val="none" w:sz="0" w:space="0" w:color="auto"/>
                <w:bottom w:val="none" w:sz="0" w:space="0" w:color="auto"/>
                <w:right w:val="none" w:sz="0" w:space="0" w:color="auto"/>
              </w:divBdr>
            </w:div>
            <w:div w:id="1783258278">
              <w:marLeft w:val="0"/>
              <w:marRight w:val="0"/>
              <w:marTop w:val="0"/>
              <w:marBottom w:val="0"/>
              <w:divBdr>
                <w:top w:val="none" w:sz="0" w:space="0" w:color="auto"/>
                <w:left w:val="none" w:sz="0" w:space="0" w:color="auto"/>
                <w:bottom w:val="none" w:sz="0" w:space="0" w:color="auto"/>
                <w:right w:val="none" w:sz="0" w:space="0" w:color="auto"/>
              </w:divBdr>
            </w:div>
            <w:div w:id="1872301205">
              <w:marLeft w:val="0"/>
              <w:marRight w:val="0"/>
              <w:marTop w:val="0"/>
              <w:marBottom w:val="0"/>
              <w:divBdr>
                <w:top w:val="none" w:sz="0" w:space="0" w:color="auto"/>
                <w:left w:val="none" w:sz="0" w:space="0" w:color="auto"/>
                <w:bottom w:val="none" w:sz="0" w:space="0" w:color="auto"/>
                <w:right w:val="none" w:sz="0" w:space="0" w:color="auto"/>
              </w:divBdr>
            </w:div>
            <w:div w:id="1912344526">
              <w:marLeft w:val="0"/>
              <w:marRight w:val="0"/>
              <w:marTop w:val="0"/>
              <w:marBottom w:val="0"/>
              <w:divBdr>
                <w:top w:val="none" w:sz="0" w:space="0" w:color="auto"/>
                <w:left w:val="none" w:sz="0" w:space="0" w:color="auto"/>
                <w:bottom w:val="none" w:sz="0" w:space="0" w:color="auto"/>
                <w:right w:val="none" w:sz="0" w:space="0" w:color="auto"/>
              </w:divBdr>
            </w:div>
            <w:div w:id="1940018337">
              <w:marLeft w:val="0"/>
              <w:marRight w:val="0"/>
              <w:marTop w:val="0"/>
              <w:marBottom w:val="0"/>
              <w:divBdr>
                <w:top w:val="none" w:sz="0" w:space="0" w:color="auto"/>
                <w:left w:val="none" w:sz="0" w:space="0" w:color="auto"/>
                <w:bottom w:val="none" w:sz="0" w:space="0" w:color="auto"/>
                <w:right w:val="none" w:sz="0" w:space="0" w:color="auto"/>
              </w:divBdr>
            </w:div>
            <w:div w:id="1983850725">
              <w:marLeft w:val="0"/>
              <w:marRight w:val="0"/>
              <w:marTop w:val="0"/>
              <w:marBottom w:val="0"/>
              <w:divBdr>
                <w:top w:val="none" w:sz="0" w:space="0" w:color="auto"/>
                <w:left w:val="none" w:sz="0" w:space="0" w:color="auto"/>
                <w:bottom w:val="none" w:sz="0" w:space="0" w:color="auto"/>
                <w:right w:val="none" w:sz="0" w:space="0" w:color="auto"/>
              </w:divBdr>
            </w:div>
            <w:div w:id="2023970040">
              <w:marLeft w:val="0"/>
              <w:marRight w:val="0"/>
              <w:marTop w:val="0"/>
              <w:marBottom w:val="0"/>
              <w:divBdr>
                <w:top w:val="none" w:sz="0" w:space="0" w:color="auto"/>
                <w:left w:val="none" w:sz="0" w:space="0" w:color="auto"/>
                <w:bottom w:val="none" w:sz="0" w:space="0" w:color="auto"/>
                <w:right w:val="none" w:sz="0" w:space="0" w:color="auto"/>
              </w:divBdr>
            </w:div>
            <w:div w:id="2047368824">
              <w:marLeft w:val="0"/>
              <w:marRight w:val="0"/>
              <w:marTop w:val="0"/>
              <w:marBottom w:val="0"/>
              <w:divBdr>
                <w:top w:val="none" w:sz="0" w:space="0" w:color="auto"/>
                <w:left w:val="none" w:sz="0" w:space="0" w:color="auto"/>
                <w:bottom w:val="none" w:sz="0" w:space="0" w:color="auto"/>
                <w:right w:val="none" w:sz="0" w:space="0" w:color="auto"/>
              </w:divBdr>
            </w:div>
          </w:divsChild>
        </w:div>
        <w:div w:id="536313581">
          <w:marLeft w:val="0"/>
          <w:marRight w:val="0"/>
          <w:marTop w:val="0"/>
          <w:marBottom w:val="0"/>
          <w:divBdr>
            <w:top w:val="none" w:sz="0" w:space="0" w:color="auto"/>
            <w:left w:val="none" w:sz="0" w:space="0" w:color="auto"/>
            <w:bottom w:val="none" w:sz="0" w:space="0" w:color="auto"/>
            <w:right w:val="none" w:sz="0" w:space="0" w:color="auto"/>
          </w:divBdr>
          <w:divsChild>
            <w:div w:id="151797920">
              <w:marLeft w:val="0"/>
              <w:marRight w:val="0"/>
              <w:marTop w:val="0"/>
              <w:marBottom w:val="0"/>
              <w:divBdr>
                <w:top w:val="none" w:sz="0" w:space="0" w:color="auto"/>
                <w:left w:val="none" w:sz="0" w:space="0" w:color="auto"/>
                <w:bottom w:val="none" w:sz="0" w:space="0" w:color="auto"/>
                <w:right w:val="none" w:sz="0" w:space="0" w:color="auto"/>
              </w:divBdr>
            </w:div>
            <w:div w:id="482937112">
              <w:marLeft w:val="0"/>
              <w:marRight w:val="0"/>
              <w:marTop w:val="0"/>
              <w:marBottom w:val="0"/>
              <w:divBdr>
                <w:top w:val="none" w:sz="0" w:space="0" w:color="auto"/>
                <w:left w:val="none" w:sz="0" w:space="0" w:color="auto"/>
                <w:bottom w:val="none" w:sz="0" w:space="0" w:color="auto"/>
                <w:right w:val="none" w:sz="0" w:space="0" w:color="auto"/>
              </w:divBdr>
            </w:div>
            <w:div w:id="1126006593">
              <w:marLeft w:val="0"/>
              <w:marRight w:val="0"/>
              <w:marTop w:val="0"/>
              <w:marBottom w:val="0"/>
              <w:divBdr>
                <w:top w:val="none" w:sz="0" w:space="0" w:color="auto"/>
                <w:left w:val="none" w:sz="0" w:space="0" w:color="auto"/>
                <w:bottom w:val="none" w:sz="0" w:space="0" w:color="auto"/>
                <w:right w:val="none" w:sz="0" w:space="0" w:color="auto"/>
              </w:divBdr>
            </w:div>
            <w:div w:id="1614285111">
              <w:marLeft w:val="0"/>
              <w:marRight w:val="0"/>
              <w:marTop w:val="0"/>
              <w:marBottom w:val="0"/>
              <w:divBdr>
                <w:top w:val="none" w:sz="0" w:space="0" w:color="auto"/>
                <w:left w:val="none" w:sz="0" w:space="0" w:color="auto"/>
                <w:bottom w:val="none" w:sz="0" w:space="0" w:color="auto"/>
                <w:right w:val="none" w:sz="0" w:space="0" w:color="auto"/>
              </w:divBdr>
            </w:div>
            <w:div w:id="2029065943">
              <w:marLeft w:val="0"/>
              <w:marRight w:val="0"/>
              <w:marTop w:val="0"/>
              <w:marBottom w:val="0"/>
              <w:divBdr>
                <w:top w:val="none" w:sz="0" w:space="0" w:color="auto"/>
                <w:left w:val="none" w:sz="0" w:space="0" w:color="auto"/>
                <w:bottom w:val="none" w:sz="0" w:space="0" w:color="auto"/>
                <w:right w:val="none" w:sz="0" w:space="0" w:color="auto"/>
              </w:divBdr>
            </w:div>
          </w:divsChild>
        </w:div>
        <w:div w:id="1084105632">
          <w:marLeft w:val="0"/>
          <w:marRight w:val="0"/>
          <w:marTop w:val="0"/>
          <w:marBottom w:val="0"/>
          <w:divBdr>
            <w:top w:val="none" w:sz="0" w:space="0" w:color="auto"/>
            <w:left w:val="none" w:sz="0" w:space="0" w:color="auto"/>
            <w:bottom w:val="none" w:sz="0" w:space="0" w:color="auto"/>
            <w:right w:val="none" w:sz="0" w:space="0" w:color="auto"/>
          </w:divBdr>
          <w:divsChild>
            <w:div w:id="865562854">
              <w:marLeft w:val="0"/>
              <w:marRight w:val="0"/>
              <w:marTop w:val="0"/>
              <w:marBottom w:val="0"/>
              <w:divBdr>
                <w:top w:val="none" w:sz="0" w:space="0" w:color="auto"/>
                <w:left w:val="none" w:sz="0" w:space="0" w:color="auto"/>
                <w:bottom w:val="none" w:sz="0" w:space="0" w:color="auto"/>
                <w:right w:val="none" w:sz="0" w:space="0" w:color="auto"/>
              </w:divBdr>
            </w:div>
            <w:div w:id="1021588805">
              <w:marLeft w:val="0"/>
              <w:marRight w:val="0"/>
              <w:marTop w:val="0"/>
              <w:marBottom w:val="0"/>
              <w:divBdr>
                <w:top w:val="none" w:sz="0" w:space="0" w:color="auto"/>
                <w:left w:val="none" w:sz="0" w:space="0" w:color="auto"/>
                <w:bottom w:val="none" w:sz="0" w:space="0" w:color="auto"/>
                <w:right w:val="none" w:sz="0" w:space="0" w:color="auto"/>
              </w:divBdr>
            </w:div>
          </w:divsChild>
        </w:div>
        <w:div w:id="1187675892">
          <w:marLeft w:val="0"/>
          <w:marRight w:val="0"/>
          <w:marTop w:val="0"/>
          <w:marBottom w:val="0"/>
          <w:divBdr>
            <w:top w:val="none" w:sz="0" w:space="0" w:color="auto"/>
            <w:left w:val="none" w:sz="0" w:space="0" w:color="auto"/>
            <w:bottom w:val="none" w:sz="0" w:space="0" w:color="auto"/>
            <w:right w:val="none" w:sz="0" w:space="0" w:color="auto"/>
          </w:divBdr>
          <w:divsChild>
            <w:div w:id="43914806">
              <w:marLeft w:val="0"/>
              <w:marRight w:val="0"/>
              <w:marTop w:val="0"/>
              <w:marBottom w:val="0"/>
              <w:divBdr>
                <w:top w:val="none" w:sz="0" w:space="0" w:color="auto"/>
                <w:left w:val="none" w:sz="0" w:space="0" w:color="auto"/>
                <w:bottom w:val="none" w:sz="0" w:space="0" w:color="auto"/>
                <w:right w:val="none" w:sz="0" w:space="0" w:color="auto"/>
              </w:divBdr>
            </w:div>
            <w:div w:id="48187321">
              <w:marLeft w:val="0"/>
              <w:marRight w:val="0"/>
              <w:marTop w:val="0"/>
              <w:marBottom w:val="0"/>
              <w:divBdr>
                <w:top w:val="none" w:sz="0" w:space="0" w:color="auto"/>
                <w:left w:val="none" w:sz="0" w:space="0" w:color="auto"/>
                <w:bottom w:val="none" w:sz="0" w:space="0" w:color="auto"/>
                <w:right w:val="none" w:sz="0" w:space="0" w:color="auto"/>
              </w:divBdr>
            </w:div>
            <w:div w:id="90899742">
              <w:marLeft w:val="0"/>
              <w:marRight w:val="0"/>
              <w:marTop w:val="0"/>
              <w:marBottom w:val="0"/>
              <w:divBdr>
                <w:top w:val="none" w:sz="0" w:space="0" w:color="auto"/>
                <w:left w:val="none" w:sz="0" w:space="0" w:color="auto"/>
                <w:bottom w:val="none" w:sz="0" w:space="0" w:color="auto"/>
                <w:right w:val="none" w:sz="0" w:space="0" w:color="auto"/>
              </w:divBdr>
            </w:div>
            <w:div w:id="141893759">
              <w:marLeft w:val="0"/>
              <w:marRight w:val="0"/>
              <w:marTop w:val="0"/>
              <w:marBottom w:val="0"/>
              <w:divBdr>
                <w:top w:val="none" w:sz="0" w:space="0" w:color="auto"/>
                <w:left w:val="none" w:sz="0" w:space="0" w:color="auto"/>
                <w:bottom w:val="none" w:sz="0" w:space="0" w:color="auto"/>
                <w:right w:val="none" w:sz="0" w:space="0" w:color="auto"/>
              </w:divBdr>
            </w:div>
            <w:div w:id="177938137">
              <w:marLeft w:val="0"/>
              <w:marRight w:val="0"/>
              <w:marTop w:val="0"/>
              <w:marBottom w:val="0"/>
              <w:divBdr>
                <w:top w:val="none" w:sz="0" w:space="0" w:color="auto"/>
                <w:left w:val="none" w:sz="0" w:space="0" w:color="auto"/>
                <w:bottom w:val="none" w:sz="0" w:space="0" w:color="auto"/>
                <w:right w:val="none" w:sz="0" w:space="0" w:color="auto"/>
              </w:divBdr>
            </w:div>
            <w:div w:id="178858868">
              <w:marLeft w:val="0"/>
              <w:marRight w:val="0"/>
              <w:marTop w:val="0"/>
              <w:marBottom w:val="0"/>
              <w:divBdr>
                <w:top w:val="none" w:sz="0" w:space="0" w:color="auto"/>
                <w:left w:val="none" w:sz="0" w:space="0" w:color="auto"/>
                <w:bottom w:val="none" w:sz="0" w:space="0" w:color="auto"/>
                <w:right w:val="none" w:sz="0" w:space="0" w:color="auto"/>
              </w:divBdr>
            </w:div>
            <w:div w:id="205022067">
              <w:marLeft w:val="0"/>
              <w:marRight w:val="0"/>
              <w:marTop w:val="0"/>
              <w:marBottom w:val="0"/>
              <w:divBdr>
                <w:top w:val="none" w:sz="0" w:space="0" w:color="auto"/>
                <w:left w:val="none" w:sz="0" w:space="0" w:color="auto"/>
                <w:bottom w:val="none" w:sz="0" w:space="0" w:color="auto"/>
                <w:right w:val="none" w:sz="0" w:space="0" w:color="auto"/>
              </w:divBdr>
            </w:div>
            <w:div w:id="355154841">
              <w:marLeft w:val="0"/>
              <w:marRight w:val="0"/>
              <w:marTop w:val="0"/>
              <w:marBottom w:val="0"/>
              <w:divBdr>
                <w:top w:val="none" w:sz="0" w:space="0" w:color="auto"/>
                <w:left w:val="none" w:sz="0" w:space="0" w:color="auto"/>
                <w:bottom w:val="none" w:sz="0" w:space="0" w:color="auto"/>
                <w:right w:val="none" w:sz="0" w:space="0" w:color="auto"/>
              </w:divBdr>
            </w:div>
            <w:div w:id="411435136">
              <w:marLeft w:val="0"/>
              <w:marRight w:val="0"/>
              <w:marTop w:val="0"/>
              <w:marBottom w:val="0"/>
              <w:divBdr>
                <w:top w:val="none" w:sz="0" w:space="0" w:color="auto"/>
                <w:left w:val="none" w:sz="0" w:space="0" w:color="auto"/>
                <w:bottom w:val="none" w:sz="0" w:space="0" w:color="auto"/>
                <w:right w:val="none" w:sz="0" w:space="0" w:color="auto"/>
              </w:divBdr>
            </w:div>
            <w:div w:id="415323326">
              <w:marLeft w:val="0"/>
              <w:marRight w:val="0"/>
              <w:marTop w:val="0"/>
              <w:marBottom w:val="0"/>
              <w:divBdr>
                <w:top w:val="none" w:sz="0" w:space="0" w:color="auto"/>
                <w:left w:val="none" w:sz="0" w:space="0" w:color="auto"/>
                <w:bottom w:val="none" w:sz="0" w:space="0" w:color="auto"/>
                <w:right w:val="none" w:sz="0" w:space="0" w:color="auto"/>
              </w:divBdr>
            </w:div>
            <w:div w:id="497115096">
              <w:marLeft w:val="0"/>
              <w:marRight w:val="0"/>
              <w:marTop w:val="0"/>
              <w:marBottom w:val="0"/>
              <w:divBdr>
                <w:top w:val="none" w:sz="0" w:space="0" w:color="auto"/>
                <w:left w:val="none" w:sz="0" w:space="0" w:color="auto"/>
                <w:bottom w:val="none" w:sz="0" w:space="0" w:color="auto"/>
                <w:right w:val="none" w:sz="0" w:space="0" w:color="auto"/>
              </w:divBdr>
            </w:div>
            <w:div w:id="518159901">
              <w:marLeft w:val="0"/>
              <w:marRight w:val="0"/>
              <w:marTop w:val="0"/>
              <w:marBottom w:val="0"/>
              <w:divBdr>
                <w:top w:val="none" w:sz="0" w:space="0" w:color="auto"/>
                <w:left w:val="none" w:sz="0" w:space="0" w:color="auto"/>
                <w:bottom w:val="none" w:sz="0" w:space="0" w:color="auto"/>
                <w:right w:val="none" w:sz="0" w:space="0" w:color="auto"/>
              </w:divBdr>
            </w:div>
            <w:div w:id="535435316">
              <w:marLeft w:val="0"/>
              <w:marRight w:val="0"/>
              <w:marTop w:val="0"/>
              <w:marBottom w:val="0"/>
              <w:divBdr>
                <w:top w:val="none" w:sz="0" w:space="0" w:color="auto"/>
                <w:left w:val="none" w:sz="0" w:space="0" w:color="auto"/>
                <w:bottom w:val="none" w:sz="0" w:space="0" w:color="auto"/>
                <w:right w:val="none" w:sz="0" w:space="0" w:color="auto"/>
              </w:divBdr>
            </w:div>
            <w:div w:id="551432061">
              <w:marLeft w:val="0"/>
              <w:marRight w:val="0"/>
              <w:marTop w:val="0"/>
              <w:marBottom w:val="0"/>
              <w:divBdr>
                <w:top w:val="none" w:sz="0" w:space="0" w:color="auto"/>
                <w:left w:val="none" w:sz="0" w:space="0" w:color="auto"/>
                <w:bottom w:val="none" w:sz="0" w:space="0" w:color="auto"/>
                <w:right w:val="none" w:sz="0" w:space="0" w:color="auto"/>
              </w:divBdr>
            </w:div>
            <w:div w:id="576941298">
              <w:marLeft w:val="0"/>
              <w:marRight w:val="0"/>
              <w:marTop w:val="0"/>
              <w:marBottom w:val="0"/>
              <w:divBdr>
                <w:top w:val="none" w:sz="0" w:space="0" w:color="auto"/>
                <w:left w:val="none" w:sz="0" w:space="0" w:color="auto"/>
                <w:bottom w:val="none" w:sz="0" w:space="0" w:color="auto"/>
                <w:right w:val="none" w:sz="0" w:space="0" w:color="auto"/>
              </w:divBdr>
            </w:div>
            <w:div w:id="594552284">
              <w:marLeft w:val="0"/>
              <w:marRight w:val="0"/>
              <w:marTop w:val="0"/>
              <w:marBottom w:val="0"/>
              <w:divBdr>
                <w:top w:val="none" w:sz="0" w:space="0" w:color="auto"/>
                <w:left w:val="none" w:sz="0" w:space="0" w:color="auto"/>
                <w:bottom w:val="none" w:sz="0" w:space="0" w:color="auto"/>
                <w:right w:val="none" w:sz="0" w:space="0" w:color="auto"/>
              </w:divBdr>
            </w:div>
            <w:div w:id="625235247">
              <w:marLeft w:val="0"/>
              <w:marRight w:val="0"/>
              <w:marTop w:val="0"/>
              <w:marBottom w:val="0"/>
              <w:divBdr>
                <w:top w:val="none" w:sz="0" w:space="0" w:color="auto"/>
                <w:left w:val="none" w:sz="0" w:space="0" w:color="auto"/>
                <w:bottom w:val="none" w:sz="0" w:space="0" w:color="auto"/>
                <w:right w:val="none" w:sz="0" w:space="0" w:color="auto"/>
              </w:divBdr>
            </w:div>
            <w:div w:id="656541555">
              <w:marLeft w:val="0"/>
              <w:marRight w:val="0"/>
              <w:marTop w:val="0"/>
              <w:marBottom w:val="0"/>
              <w:divBdr>
                <w:top w:val="none" w:sz="0" w:space="0" w:color="auto"/>
                <w:left w:val="none" w:sz="0" w:space="0" w:color="auto"/>
                <w:bottom w:val="none" w:sz="0" w:space="0" w:color="auto"/>
                <w:right w:val="none" w:sz="0" w:space="0" w:color="auto"/>
              </w:divBdr>
            </w:div>
            <w:div w:id="734547373">
              <w:marLeft w:val="0"/>
              <w:marRight w:val="0"/>
              <w:marTop w:val="0"/>
              <w:marBottom w:val="0"/>
              <w:divBdr>
                <w:top w:val="none" w:sz="0" w:space="0" w:color="auto"/>
                <w:left w:val="none" w:sz="0" w:space="0" w:color="auto"/>
                <w:bottom w:val="none" w:sz="0" w:space="0" w:color="auto"/>
                <w:right w:val="none" w:sz="0" w:space="0" w:color="auto"/>
              </w:divBdr>
            </w:div>
            <w:div w:id="739209365">
              <w:marLeft w:val="0"/>
              <w:marRight w:val="0"/>
              <w:marTop w:val="0"/>
              <w:marBottom w:val="0"/>
              <w:divBdr>
                <w:top w:val="none" w:sz="0" w:space="0" w:color="auto"/>
                <w:left w:val="none" w:sz="0" w:space="0" w:color="auto"/>
                <w:bottom w:val="none" w:sz="0" w:space="0" w:color="auto"/>
                <w:right w:val="none" w:sz="0" w:space="0" w:color="auto"/>
              </w:divBdr>
            </w:div>
            <w:div w:id="743531677">
              <w:marLeft w:val="0"/>
              <w:marRight w:val="0"/>
              <w:marTop w:val="0"/>
              <w:marBottom w:val="0"/>
              <w:divBdr>
                <w:top w:val="none" w:sz="0" w:space="0" w:color="auto"/>
                <w:left w:val="none" w:sz="0" w:space="0" w:color="auto"/>
                <w:bottom w:val="none" w:sz="0" w:space="0" w:color="auto"/>
                <w:right w:val="none" w:sz="0" w:space="0" w:color="auto"/>
              </w:divBdr>
            </w:div>
            <w:div w:id="789083160">
              <w:marLeft w:val="0"/>
              <w:marRight w:val="0"/>
              <w:marTop w:val="0"/>
              <w:marBottom w:val="0"/>
              <w:divBdr>
                <w:top w:val="none" w:sz="0" w:space="0" w:color="auto"/>
                <w:left w:val="none" w:sz="0" w:space="0" w:color="auto"/>
                <w:bottom w:val="none" w:sz="0" w:space="0" w:color="auto"/>
                <w:right w:val="none" w:sz="0" w:space="0" w:color="auto"/>
              </w:divBdr>
            </w:div>
            <w:div w:id="807862936">
              <w:marLeft w:val="0"/>
              <w:marRight w:val="0"/>
              <w:marTop w:val="0"/>
              <w:marBottom w:val="0"/>
              <w:divBdr>
                <w:top w:val="none" w:sz="0" w:space="0" w:color="auto"/>
                <w:left w:val="none" w:sz="0" w:space="0" w:color="auto"/>
                <w:bottom w:val="none" w:sz="0" w:space="0" w:color="auto"/>
                <w:right w:val="none" w:sz="0" w:space="0" w:color="auto"/>
              </w:divBdr>
            </w:div>
            <w:div w:id="828793295">
              <w:marLeft w:val="0"/>
              <w:marRight w:val="0"/>
              <w:marTop w:val="0"/>
              <w:marBottom w:val="0"/>
              <w:divBdr>
                <w:top w:val="none" w:sz="0" w:space="0" w:color="auto"/>
                <w:left w:val="none" w:sz="0" w:space="0" w:color="auto"/>
                <w:bottom w:val="none" w:sz="0" w:space="0" w:color="auto"/>
                <w:right w:val="none" w:sz="0" w:space="0" w:color="auto"/>
              </w:divBdr>
            </w:div>
            <w:div w:id="843281734">
              <w:marLeft w:val="0"/>
              <w:marRight w:val="0"/>
              <w:marTop w:val="0"/>
              <w:marBottom w:val="0"/>
              <w:divBdr>
                <w:top w:val="none" w:sz="0" w:space="0" w:color="auto"/>
                <w:left w:val="none" w:sz="0" w:space="0" w:color="auto"/>
                <w:bottom w:val="none" w:sz="0" w:space="0" w:color="auto"/>
                <w:right w:val="none" w:sz="0" w:space="0" w:color="auto"/>
              </w:divBdr>
            </w:div>
            <w:div w:id="888417430">
              <w:marLeft w:val="0"/>
              <w:marRight w:val="0"/>
              <w:marTop w:val="0"/>
              <w:marBottom w:val="0"/>
              <w:divBdr>
                <w:top w:val="none" w:sz="0" w:space="0" w:color="auto"/>
                <w:left w:val="none" w:sz="0" w:space="0" w:color="auto"/>
                <w:bottom w:val="none" w:sz="0" w:space="0" w:color="auto"/>
                <w:right w:val="none" w:sz="0" w:space="0" w:color="auto"/>
              </w:divBdr>
            </w:div>
            <w:div w:id="1115489328">
              <w:marLeft w:val="0"/>
              <w:marRight w:val="0"/>
              <w:marTop w:val="0"/>
              <w:marBottom w:val="0"/>
              <w:divBdr>
                <w:top w:val="none" w:sz="0" w:space="0" w:color="auto"/>
                <w:left w:val="none" w:sz="0" w:space="0" w:color="auto"/>
                <w:bottom w:val="none" w:sz="0" w:space="0" w:color="auto"/>
                <w:right w:val="none" w:sz="0" w:space="0" w:color="auto"/>
              </w:divBdr>
            </w:div>
            <w:div w:id="1168397814">
              <w:marLeft w:val="0"/>
              <w:marRight w:val="0"/>
              <w:marTop w:val="0"/>
              <w:marBottom w:val="0"/>
              <w:divBdr>
                <w:top w:val="none" w:sz="0" w:space="0" w:color="auto"/>
                <w:left w:val="none" w:sz="0" w:space="0" w:color="auto"/>
                <w:bottom w:val="none" w:sz="0" w:space="0" w:color="auto"/>
                <w:right w:val="none" w:sz="0" w:space="0" w:color="auto"/>
              </w:divBdr>
            </w:div>
            <w:div w:id="1247300375">
              <w:marLeft w:val="0"/>
              <w:marRight w:val="0"/>
              <w:marTop w:val="0"/>
              <w:marBottom w:val="0"/>
              <w:divBdr>
                <w:top w:val="none" w:sz="0" w:space="0" w:color="auto"/>
                <w:left w:val="none" w:sz="0" w:space="0" w:color="auto"/>
                <w:bottom w:val="none" w:sz="0" w:space="0" w:color="auto"/>
                <w:right w:val="none" w:sz="0" w:space="0" w:color="auto"/>
              </w:divBdr>
            </w:div>
            <w:div w:id="1329409038">
              <w:marLeft w:val="0"/>
              <w:marRight w:val="0"/>
              <w:marTop w:val="0"/>
              <w:marBottom w:val="0"/>
              <w:divBdr>
                <w:top w:val="none" w:sz="0" w:space="0" w:color="auto"/>
                <w:left w:val="none" w:sz="0" w:space="0" w:color="auto"/>
                <w:bottom w:val="none" w:sz="0" w:space="0" w:color="auto"/>
                <w:right w:val="none" w:sz="0" w:space="0" w:color="auto"/>
              </w:divBdr>
            </w:div>
            <w:div w:id="1337613258">
              <w:marLeft w:val="0"/>
              <w:marRight w:val="0"/>
              <w:marTop w:val="0"/>
              <w:marBottom w:val="0"/>
              <w:divBdr>
                <w:top w:val="none" w:sz="0" w:space="0" w:color="auto"/>
                <w:left w:val="none" w:sz="0" w:space="0" w:color="auto"/>
                <w:bottom w:val="none" w:sz="0" w:space="0" w:color="auto"/>
                <w:right w:val="none" w:sz="0" w:space="0" w:color="auto"/>
              </w:divBdr>
            </w:div>
            <w:div w:id="1407340291">
              <w:marLeft w:val="0"/>
              <w:marRight w:val="0"/>
              <w:marTop w:val="0"/>
              <w:marBottom w:val="0"/>
              <w:divBdr>
                <w:top w:val="none" w:sz="0" w:space="0" w:color="auto"/>
                <w:left w:val="none" w:sz="0" w:space="0" w:color="auto"/>
                <w:bottom w:val="none" w:sz="0" w:space="0" w:color="auto"/>
                <w:right w:val="none" w:sz="0" w:space="0" w:color="auto"/>
              </w:divBdr>
            </w:div>
            <w:div w:id="1446970669">
              <w:marLeft w:val="0"/>
              <w:marRight w:val="0"/>
              <w:marTop w:val="0"/>
              <w:marBottom w:val="0"/>
              <w:divBdr>
                <w:top w:val="none" w:sz="0" w:space="0" w:color="auto"/>
                <w:left w:val="none" w:sz="0" w:space="0" w:color="auto"/>
                <w:bottom w:val="none" w:sz="0" w:space="0" w:color="auto"/>
                <w:right w:val="none" w:sz="0" w:space="0" w:color="auto"/>
              </w:divBdr>
            </w:div>
            <w:div w:id="1484272832">
              <w:marLeft w:val="0"/>
              <w:marRight w:val="0"/>
              <w:marTop w:val="0"/>
              <w:marBottom w:val="0"/>
              <w:divBdr>
                <w:top w:val="none" w:sz="0" w:space="0" w:color="auto"/>
                <w:left w:val="none" w:sz="0" w:space="0" w:color="auto"/>
                <w:bottom w:val="none" w:sz="0" w:space="0" w:color="auto"/>
                <w:right w:val="none" w:sz="0" w:space="0" w:color="auto"/>
              </w:divBdr>
            </w:div>
            <w:div w:id="1485245939">
              <w:marLeft w:val="0"/>
              <w:marRight w:val="0"/>
              <w:marTop w:val="0"/>
              <w:marBottom w:val="0"/>
              <w:divBdr>
                <w:top w:val="none" w:sz="0" w:space="0" w:color="auto"/>
                <w:left w:val="none" w:sz="0" w:space="0" w:color="auto"/>
                <w:bottom w:val="none" w:sz="0" w:space="0" w:color="auto"/>
                <w:right w:val="none" w:sz="0" w:space="0" w:color="auto"/>
              </w:divBdr>
            </w:div>
            <w:div w:id="1587347859">
              <w:marLeft w:val="0"/>
              <w:marRight w:val="0"/>
              <w:marTop w:val="0"/>
              <w:marBottom w:val="0"/>
              <w:divBdr>
                <w:top w:val="none" w:sz="0" w:space="0" w:color="auto"/>
                <w:left w:val="none" w:sz="0" w:space="0" w:color="auto"/>
                <w:bottom w:val="none" w:sz="0" w:space="0" w:color="auto"/>
                <w:right w:val="none" w:sz="0" w:space="0" w:color="auto"/>
              </w:divBdr>
            </w:div>
            <w:div w:id="1645428700">
              <w:marLeft w:val="0"/>
              <w:marRight w:val="0"/>
              <w:marTop w:val="0"/>
              <w:marBottom w:val="0"/>
              <w:divBdr>
                <w:top w:val="none" w:sz="0" w:space="0" w:color="auto"/>
                <w:left w:val="none" w:sz="0" w:space="0" w:color="auto"/>
                <w:bottom w:val="none" w:sz="0" w:space="0" w:color="auto"/>
                <w:right w:val="none" w:sz="0" w:space="0" w:color="auto"/>
              </w:divBdr>
            </w:div>
            <w:div w:id="1729721313">
              <w:marLeft w:val="0"/>
              <w:marRight w:val="0"/>
              <w:marTop w:val="0"/>
              <w:marBottom w:val="0"/>
              <w:divBdr>
                <w:top w:val="none" w:sz="0" w:space="0" w:color="auto"/>
                <w:left w:val="none" w:sz="0" w:space="0" w:color="auto"/>
                <w:bottom w:val="none" w:sz="0" w:space="0" w:color="auto"/>
                <w:right w:val="none" w:sz="0" w:space="0" w:color="auto"/>
              </w:divBdr>
            </w:div>
            <w:div w:id="1734810617">
              <w:marLeft w:val="0"/>
              <w:marRight w:val="0"/>
              <w:marTop w:val="0"/>
              <w:marBottom w:val="0"/>
              <w:divBdr>
                <w:top w:val="none" w:sz="0" w:space="0" w:color="auto"/>
                <w:left w:val="none" w:sz="0" w:space="0" w:color="auto"/>
                <w:bottom w:val="none" w:sz="0" w:space="0" w:color="auto"/>
                <w:right w:val="none" w:sz="0" w:space="0" w:color="auto"/>
              </w:divBdr>
            </w:div>
            <w:div w:id="1746955297">
              <w:marLeft w:val="0"/>
              <w:marRight w:val="0"/>
              <w:marTop w:val="0"/>
              <w:marBottom w:val="0"/>
              <w:divBdr>
                <w:top w:val="none" w:sz="0" w:space="0" w:color="auto"/>
                <w:left w:val="none" w:sz="0" w:space="0" w:color="auto"/>
                <w:bottom w:val="none" w:sz="0" w:space="0" w:color="auto"/>
                <w:right w:val="none" w:sz="0" w:space="0" w:color="auto"/>
              </w:divBdr>
            </w:div>
            <w:div w:id="1832141980">
              <w:marLeft w:val="0"/>
              <w:marRight w:val="0"/>
              <w:marTop w:val="0"/>
              <w:marBottom w:val="0"/>
              <w:divBdr>
                <w:top w:val="none" w:sz="0" w:space="0" w:color="auto"/>
                <w:left w:val="none" w:sz="0" w:space="0" w:color="auto"/>
                <w:bottom w:val="none" w:sz="0" w:space="0" w:color="auto"/>
                <w:right w:val="none" w:sz="0" w:space="0" w:color="auto"/>
              </w:divBdr>
            </w:div>
            <w:div w:id="1910185991">
              <w:marLeft w:val="0"/>
              <w:marRight w:val="0"/>
              <w:marTop w:val="0"/>
              <w:marBottom w:val="0"/>
              <w:divBdr>
                <w:top w:val="none" w:sz="0" w:space="0" w:color="auto"/>
                <w:left w:val="none" w:sz="0" w:space="0" w:color="auto"/>
                <w:bottom w:val="none" w:sz="0" w:space="0" w:color="auto"/>
                <w:right w:val="none" w:sz="0" w:space="0" w:color="auto"/>
              </w:divBdr>
            </w:div>
            <w:div w:id="1928423964">
              <w:marLeft w:val="0"/>
              <w:marRight w:val="0"/>
              <w:marTop w:val="0"/>
              <w:marBottom w:val="0"/>
              <w:divBdr>
                <w:top w:val="none" w:sz="0" w:space="0" w:color="auto"/>
                <w:left w:val="none" w:sz="0" w:space="0" w:color="auto"/>
                <w:bottom w:val="none" w:sz="0" w:space="0" w:color="auto"/>
                <w:right w:val="none" w:sz="0" w:space="0" w:color="auto"/>
              </w:divBdr>
            </w:div>
            <w:div w:id="2096702038">
              <w:marLeft w:val="0"/>
              <w:marRight w:val="0"/>
              <w:marTop w:val="0"/>
              <w:marBottom w:val="0"/>
              <w:divBdr>
                <w:top w:val="none" w:sz="0" w:space="0" w:color="auto"/>
                <w:left w:val="none" w:sz="0" w:space="0" w:color="auto"/>
                <w:bottom w:val="none" w:sz="0" w:space="0" w:color="auto"/>
                <w:right w:val="none" w:sz="0" w:space="0" w:color="auto"/>
              </w:divBdr>
            </w:div>
          </w:divsChild>
        </w:div>
        <w:div w:id="1189442188">
          <w:marLeft w:val="0"/>
          <w:marRight w:val="0"/>
          <w:marTop w:val="0"/>
          <w:marBottom w:val="0"/>
          <w:divBdr>
            <w:top w:val="none" w:sz="0" w:space="0" w:color="auto"/>
            <w:left w:val="none" w:sz="0" w:space="0" w:color="auto"/>
            <w:bottom w:val="none" w:sz="0" w:space="0" w:color="auto"/>
            <w:right w:val="none" w:sz="0" w:space="0" w:color="auto"/>
          </w:divBdr>
          <w:divsChild>
            <w:div w:id="40517083">
              <w:marLeft w:val="0"/>
              <w:marRight w:val="0"/>
              <w:marTop w:val="0"/>
              <w:marBottom w:val="0"/>
              <w:divBdr>
                <w:top w:val="none" w:sz="0" w:space="0" w:color="auto"/>
                <w:left w:val="none" w:sz="0" w:space="0" w:color="auto"/>
                <w:bottom w:val="none" w:sz="0" w:space="0" w:color="auto"/>
                <w:right w:val="none" w:sz="0" w:space="0" w:color="auto"/>
              </w:divBdr>
            </w:div>
            <w:div w:id="58555170">
              <w:marLeft w:val="0"/>
              <w:marRight w:val="0"/>
              <w:marTop w:val="0"/>
              <w:marBottom w:val="0"/>
              <w:divBdr>
                <w:top w:val="none" w:sz="0" w:space="0" w:color="auto"/>
                <w:left w:val="none" w:sz="0" w:space="0" w:color="auto"/>
                <w:bottom w:val="none" w:sz="0" w:space="0" w:color="auto"/>
                <w:right w:val="none" w:sz="0" w:space="0" w:color="auto"/>
              </w:divBdr>
            </w:div>
            <w:div w:id="60639254">
              <w:marLeft w:val="0"/>
              <w:marRight w:val="0"/>
              <w:marTop w:val="0"/>
              <w:marBottom w:val="0"/>
              <w:divBdr>
                <w:top w:val="none" w:sz="0" w:space="0" w:color="auto"/>
                <w:left w:val="none" w:sz="0" w:space="0" w:color="auto"/>
                <w:bottom w:val="none" w:sz="0" w:space="0" w:color="auto"/>
                <w:right w:val="none" w:sz="0" w:space="0" w:color="auto"/>
              </w:divBdr>
            </w:div>
            <w:div w:id="63530045">
              <w:marLeft w:val="0"/>
              <w:marRight w:val="0"/>
              <w:marTop w:val="0"/>
              <w:marBottom w:val="0"/>
              <w:divBdr>
                <w:top w:val="none" w:sz="0" w:space="0" w:color="auto"/>
                <w:left w:val="none" w:sz="0" w:space="0" w:color="auto"/>
                <w:bottom w:val="none" w:sz="0" w:space="0" w:color="auto"/>
                <w:right w:val="none" w:sz="0" w:space="0" w:color="auto"/>
              </w:divBdr>
            </w:div>
            <w:div w:id="102311879">
              <w:marLeft w:val="0"/>
              <w:marRight w:val="0"/>
              <w:marTop w:val="0"/>
              <w:marBottom w:val="0"/>
              <w:divBdr>
                <w:top w:val="none" w:sz="0" w:space="0" w:color="auto"/>
                <w:left w:val="none" w:sz="0" w:space="0" w:color="auto"/>
                <w:bottom w:val="none" w:sz="0" w:space="0" w:color="auto"/>
                <w:right w:val="none" w:sz="0" w:space="0" w:color="auto"/>
              </w:divBdr>
            </w:div>
            <w:div w:id="107893958">
              <w:marLeft w:val="0"/>
              <w:marRight w:val="0"/>
              <w:marTop w:val="0"/>
              <w:marBottom w:val="0"/>
              <w:divBdr>
                <w:top w:val="none" w:sz="0" w:space="0" w:color="auto"/>
                <w:left w:val="none" w:sz="0" w:space="0" w:color="auto"/>
                <w:bottom w:val="none" w:sz="0" w:space="0" w:color="auto"/>
                <w:right w:val="none" w:sz="0" w:space="0" w:color="auto"/>
              </w:divBdr>
            </w:div>
            <w:div w:id="163589664">
              <w:marLeft w:val="0"/>
              <w:marRight w:val="0"/>
              <w:marTop w:val="0"/>
              <w:marBottom w:val="0"/>
              <w:divBdr>
                <w:top w:val="none" w:sz="0" w:space="0" w:color="auto"/>
                <w:left w:val="none" w:sz="0" w:space="0" w:color="auto"/>
                <w:bottom w:val="none" w:sz="0" w:space="0" w:color="auto"/>
                <w:right w:val="none" w:sz="0" w:space="0" w:color="auto"/>
              </w:divBdr>
            </w:div>
            <w:div w:id="330985057">
              <w:marLeft w:val="0"/>
              <w:marRight w:val="0"/>
              <w:marTop w:val="0"/>
              <w:marBottom w:val="0"/>
              <w:divBdr>
                <w:top w:val="none" w:sz="0" w:space="0" w:color="auto"/>
                <w:left w:val="none" w:sz="0" w:space="0" w:color="auto"/>
                <w:bottom w:val="none" w:sz="0" w:space="0" w:color="auto"/>
                <w:right w:val="none" w:sz="0" w:space="0" w:color="auto"/>
              </w:divBdr>
            </w:div>
            <w:div w:id="443312021">
              <w:marLeft w:val="0"/>
              <w:marRight w:val="0"/>
              <w:marTop w:val="0"/>
              <w:marBottom w:val="0"/>
              <w:divBdr>
                <w:top w:val="none" w:sz="0" w:space="0" w:color="auto"/>
                <w:left w:val="none" w:sz="0" w:space="0" w:color="auto"/>
                <w:bottom w:val="none" w:sz="0" w:space="0" w:color="auto"/>
                <w:right w:val="none" w:sz="0" w:space="0" w:color="auto"/>
              </w:divBdr>
            </w:div>
            <w:div w:id="448933139">
              <w:marLeft w:val="0"/>
              <w:marRight w:val="0"/>
              <w:marTop w:val="0"/>
              <w:marBottom w:val="0"/>
              <w:divBdr>
                <w:top w:val="none" w:sz="0" w:space="0" w:color="auto"/>
                <w:left w:val="none" w:sz="0" w:space="0" w:color="auto"/>
                <w:bottom w:val="none" w:sz="0" w:space="0" w:color="auto"/>
                <w:right w:val="none" w:sz="0" w:space="0" w:color="auto"/>
              </w:divBdr>
            </w:div>
            <w:div w:id="504176140">
              <w:marLeft w:val="0"/>
              <w:marRight w:val="0"/>
              <w:marTop w:val="0"/>
              <w:marBottom w:val="0"/>
              <w:divBdr>
                <w:top w:val="none" w:sz="0" w:space="0" w:color="auto"/>
                <w:left w:val="none" w:sz="0" w:space="0" w:color="auto"/>
                <w:bottom w:val="none" w:sz="0" w:space="0" w:color="auto"/>
                <w:right w:val="none" w:sz="0" w:space="0" w:color="auto"/>
              </w:divBdr>
            </w:div>
            <w:div w:id="518586836">
              <w:marLeft w:val="0"/>
              <w:marRight w:val="0"/>
              <w:marTop w:val="0"/>
              <w:marBottom w:val="0"/>
              <w:divBdr>
                <w:top w:val="none" w:sz="0" w:space="0" w:color="auto"/>
                <w:left w:val="none" w:sz="0" w:space="0" w:color="auto"/>
                <w:bottom w:val="none" w:sz="0" w:space="0" w:color="auto"/>
                <w:right w:val="none" w:sz="0" w:space="0" w:color="auto"/>
              </w:divBdr>
            </w:div>
            <w:div w:id="571234771">
              <w:marLeft w:val="0"/>
              <w:marRight w:val="0"/>
              <w:marTop w:val="0"/>
              <w:marBottom w:val="0"/>
              <w:divBdr>
                <w:top w:val="none" w:sz="0" w:space="0" w:color="auto"/>
                <w:left w:val="none" w:sz="0" w:space="0" w:color="auto"/>
                <w:bottom w:val="none" w:sz="0" w:space="0" w:color="auto"/>
                <w:right w:val="none" w:sz="0" w:space="0" w:color="auto"/>
              </w:divBdr>
            </w:div>
            <w:div w:id="622734463">
              <w:marLeft w:val="0"/>
              <w:marRight w:val="0"/>
              <w:marTop w:val="0"/>
              <w:marBottom w:val="0"/>
              <w:divBdr>
                <w:top w:val="none" w:sz="0" w:space="0" w:color="auto"/>
                <w:left w:val="none" w:sz="0" w:space="0" w:color="auto"/>
                <w:bottom w:val="none" w:sz="0" w:space="0" w:color="auto"/>
                <w:right w:val="none" w:sz="0" w:space="0" w:color="auto"/>
              </w:divBdr>
            </w:div>
            <w:div w:id="631711119">
              <w:marLeft w:val="0"/>
              <w:marRight w:val="0"/>
              <w:marTop w:val="0"/>
              <w:marBottom w:val="0"/>
              <w:divBdr>
                <w:top w:val="none" w:sz="0" w:space="0" w:color="auto"/>
                <w:left w:val="none" w:sz="0" w:space="0" w:color="auto"/>
                <w:bottom w:val="none" w:sz="0" w:space="0" w:color="auto"/>
                <w:right w:val="none" w:sz="0" w:space="0" w:color="auto"/>
              </w:divBdr>
            </w:div>
            <w:div w:id="668993122">
              <w:marLeft w:val="0"/>
              <w:marRight w:val="0"/>
              <w:marTop w:val="0"/>
              <w:marBottom w:val="0"/>
              <w:divBdr>
                <w:top w:val="none" w:sz="0" w:space="0" w:color="auto"/>
                <w:left w:val="none" w:sz="0" w:space="0" w:color="auto"/>
                <w:bottom w:val="none" w:sz="0" w:space="0" w:color="auto"/>
                <w:right w:val="none" w:sz="0" w:space="0" w:color="auto"/>
              </w:divBdr>
            </w:div>
            <w:div w:id="680283558">
              <w:marLeft w:val="0"/>
              <w:marRight w:val="0"/>
              <w:marTop w:val="0"/>
              <w:marBottom w:val="0"/>
              <w:divBdr>
                <w:top w:val="none" w:sz="0" w:space="0" w:color="auto"/>
                <w:left w:val="none" w:sz="0" w:space="0" w:color="auto"/>
                <w:bottom w:val="none" w:sz="0" w:space="0" w:color="auto"/>
                <w:right w:val="none" w:sz="0" w:space="0" w:color="auto"/>
              </w:divBdr>
            </w:div>
            <w:div w:id="818502149">
              <w:marLeft w:val="0"/>
              <w:marRight w:val="0"/>
              <w:marTop w:val="0"/>
              <w:marBottom w:val="0"/>
              <w:divBdr>
                <w:top w:val="none" w:sz="0" w:space="0" w:color="auto"/>
                <w:left w:val="none" w:sz="0" w:space="0" w:color="auto"/>
                <w:bottom w:val="none" w:sz="0" w:space="0" w:color="auto"/>
                <w:right w:val="none" w:sz="0" w:space="0" w:color="auto"/>
              </w:divBdr>
            </w:div>
            <w:div w:id="863055881">
              <w:marLeft w:val="0"/>
              <w:marRight w:val="0"/>
              <w:marTop w:val="0"/>
              <w:marBottom w:val="0"/>
              <w:divBdr>
                <w:top w:val="none" w:sz="0" w:space="0" w:color="auto"/>
                <w:left w:val="none" w:sz="0" w:space="0" w:color="auto"/>
                <w:bottom w:val="none" w:sz="0" w:space="0" w:color="auto"/>
                <w:right w:val="none" w:sz="0" w:space="0" w:color="auto"/>
              </w:divBdr>
            </w:div>
            <w:div w:id="924845419">
              <w:marLeft w:val="0"/>
              <w:marRight w:val="0"/>
              <w:marTop w:val="0"/>
              <w:marBottom w:val="0"/>
              <w:divBdr>
                <w:top w:val="none" w:sz="0" w:space="0" w:color="auto"/>
                <w:left w:val="none" w:sz="0" w:space="0" w:color="auto"/>
                <w:bottom w:val="none" w:sz="0" w:space="0" w:color="auto"/>
                <w:right w:val="none" w:sz="0" w:space="0" w:color="auto"/>
              </w:divBdr>
            </w:div>
            <w:div w:id="940143063">
              <w:marLeft w:val="0"/>
              <w:marRight w:val="0"/>
              <w:marTop w:val="0"/>
              <w:marBottom w:val="0"/>
              <w:divBdr>
                <w:top w:val="none" w:sz="0" w:space="0" w:color="auto"/>
                <w:left w:val="none" w:sz="0" w:space="0" w:color="auto"/>
                <w:bottom w:val="none" w:sz="0" w:space="0" w:color="auto"/>
                <w:right w:val="none" w:sz="0" w:space="0" w:color="auto"/>
              </w:divBdr>
            </w:div>
            <w:div w:id="1124470028">
              <w:marLeft w:val="0"/>
              <w:marRight w:val="0"/>
              <w:marTop w:val="0"/>
              <w:marBottom w:val="0"/>
              <w:divBdr>
                <w:top w:val="none" w:sz="0" w:space="0" w:color="auto"/>
                <w:left w:val="none" w:sz="0" w:space="0" w:color="auto"/>
                <w:bottom w:val="none" w:sz="0" w:space="0" w:color="auto"/>
                <w:right w:val="none" w:sz="0" w:space="0" w:color="auto"/>
              </w:divBdr>
            </w:div>
            <w:div w:id="1202599168">
              <w:marLeft w:val="0"/>
              <w:marRight w:val="0"/>
              <w:marTop w:val="0"/>
              <w:marBottom w:val="0"/>
              <w:divBdr>
                <w:top w:val="none" w:sz="0" w:space="0" w:color="auto"/>
                <w:left w:val="none" w:sz="0" w:space="0" w:color="auto"/>
                <w:bottom w:val="none" w:sz="0" w:space="0" w:color="auto"/>
                <w:right w:val="none" w:sz="0" w:space="0" w:color="auto"/>
              </w:divBdr>
            </w:div>
            <w:div w:id="1385375405">
              <w:marLeft w:val="0"/>
              <w:marRight w:val="0"/>
              <w:marTop w:val="0"/>
              <w:marBottom w:val="0"/>
              <w:divBdr>
                <w:top w:val="none" w:sz="0" w:space="0" w:color="auto"/>
                <w:left w:val="none" w:sz="0" w:space="0" w:color="auto"/>
                <w:bottom w:val="none" w:sz="0" w:space="0" w:color="auto"/>
                <w:right w:val="none" w:sz="0" w:space="0" w:color="auto"/>
              </w:divBdr>
            </w:div>
            <w:div w:id="1385982255">
              <w:marLeft w:val="0"/>
              <w:marRight w:val="0"/>
              <w:marTop w:val="0"/>
              <w:marBottom w:val="0"/>
              <w:divBdr>
                <w:top w:val="none" w:sz="0" w:space="0" w:color="auto"/>
                <w:left w:val="none" w:sz="0" w:space="0" w:color="auto"/>
                <w:bottom w:val="none" w:sz="0" w:space="0" w:color="auto"/>
                <w:right w:val="none" w:sz="0" w:space="0" w:color="auto"/>
              </w:divBdr>
            </w:div>
            <w:div w:id="1415934918">
              <w:marLeft w:val="0"/>
              <w:marRight w:val="0"/>
              <w:marTop w:val="0"/>
              <w:marBottom w:val="0"/>
              <w:divBdr>
                <w:top w:val="none" w:sz="0" w:space="0" w:color="auto"/>
                <w:left w:val="none" w:sz="0" w:space="0" w:color="auto"/>
                <w:bottom w:val="none" w:sz="0" w:space="0" w:color="auto"/>
                <w:right w:val="none" w:sz="0" w:space="0" w:color="auto"/>
              </w:divBdr>
            </w:div>
            <w:div w:id="1446999542">
              <w:marLeft w:val="0"/>
              <w:marRight w:val="0"/>
              <w:marTop w:val="0"/>
              <w:marBottom w:val="0"/>
              <w:divBdr>
                <w:top w:val="none" w:sz="0" w:space="0" w:color="auto"/>
                <w:left w:val="none" w:sz="0" w:space="0" w:color="auto"/>
                <w:bottom w:val="none" w:sz="0" w:space="0" w:color="auto"/>
                <w:right w:val="none" w:sz="0" w:space="0" w:color="auto"/>
              </w:divBdr>
            </w:div>
            <w:div w:id="1477139713">
              <w:marLeft w:val="0"/>
              <w:marRight w:val="0"/>
              <w:marTop w:val="0"/>
              <w:marBottom w:val="0"/>
              <w:divBdr>
                <w:top w:val="none" w:sz="0" w:space="0" w:color="auto"/>
                <w:left w:val="none" w:sz="0" w:space="0" w:color="auto"/>
                <w:bottom w:val="none" w:sz="0" w:space="0" w:color="auto"/>
                <w:right w:val="none" w:sz="0" w:space="0" w:color="auto"/>
              </w:divBdr>
            </w:div>
            <w:div w:id="1480921305">
              <w:marLeft w:val="0"/>
              <w:marRight w:val="0"/>
              <w:marTop w:val="0"/>
              <w:marBottom w:val="0"/>
              <w:divBdr>
                <w:top w:val="none" w:sz="0" w:space="0" w:color="auto"/>
                <w:left w:val="none" w:sz="0" w:space="0" w:color="auto"/>
                <w:bottom w:val="none" w:sz="0" w:space="0" w:color="auto"/>
                <w:right w:val="none" w:sz="0" w:space="0" w:color="auto"/>
              </w:divBdr>
            </w:div>
            <w:div w:id="1482117436">
              <w:marLeft w:val="0"/>
              <w:marRight w:val="0"/>
              <w:marTop w:val="0"/>
              <w:marBottom w:val="0"/>
              <w:divBdr>
                <w:top w:val="none" w:sz="0" w:space="0" w:color="auto"/>
                <w:left w:val="none" w:sz="0" w:space="0" w:color="auto"/>
                <w:bottom w:val="none" w:sz="0" w:space="0" w:color="auto"/>
                <w:right w:val="none" w:sz="0" w:space="0" w:color="auto"/>
              </w:divBdr>
            </w:div>
            <w:div w:id="1649943482">
              <w:marLeft w:val="0"/>
              <w:marRight w:val="0"/>
              <w:marTop w:val="0"/>
              <w:marBottom w:val="0"/>
              <w:divBdr>
                <w:top w:val="none" w:sz="0" w:space="0" w:color="auto"/>
                <w:left w:val="none" w:sz="0" w:space="0" w:color="auto"/>
                <w:bottom w:val="none" w:sz="0" w:space="0" w:color="auto"/>
                <w:right w:val="none" w:sz="0" w:space="0" w:color="auto"/>
              </w:divBdr>
            </w:div>
            <w:div w:id="1661882504">
              <w:marLeft w:val="0"/>
              <w:marRight w:val="0"/>
              <w:marTop w:val="0"/>
              <w:marBottom w:val="0"/>
              <w:divBdr>
                <w:top w:val="none" w:sz="0" w:space="0" w:color="auto"/>
                <w:left w:val="none" w:sz="0" w:space="0" w:color="auto"/>
                <w:bottom w:val="none" w:sz="0" w:space="0" w:color="auto"/>
                <w:right w:val="none" w:sz="0" w:space="0" w:color="auto"/>
              </w:divBdr>
            </w:div>
            <w:div w:id="1685286319">
              <w:marLeft w:val="0"/>
              <w:marRight w:val="0"/>
              <w:marTop w:val="0"/>
              <w:marBottom w:val="0"/>
              <w:divBdr>
                <w:top w:val="none" w:sz="0" w:space="0" w:color="auto"/>
                <w:left w:val="none" w:sz="0" w:space="0" w:color="auto"/>
                <w:bottom w:val="none" w:sz="0" w:space="0" w:color="auto"/>
                <w:right w:val="none" w:sz="0" w:space="0" w:color="auto"/>
              </w:divBdr>
            </w:div>
            <w:div w:id="1738824407">
              <w:marLeft w:val="0"/>
              <w:marRight w:val="0"/>
              <w:marTop w:val="0"/>
              <w:marBottom w:val="0"/>
              <w:divBdr>
                <w:top w:val="none" w:sz="0" w:space="0" w:color="auto"/>
                <w:left w:val="none" w:sz="0" w:space="0" w:color="auto"/>
                <w:bottom w:val="none" w:sz="0" w:space="0" w:color="auto"/>
                <w:right w:val="none" w:sz="0" w:space="0" w:color="auto"/>
              </w:divBdr>
            </w:div>
            <w:div w:id="1773233872">
              <w:marLeft w:val="0"/>
              <w:marRight w:val="0"/>
              <w:marTop w:val="0"/>
              <w:marBottom w:val="0"/>
              <w:divBdr>
                <w:top w:val="none" w:sz="0" w:space="0" w:color="auto"/>
                <w:left w:val="none" w:sz="0" w:space="0" w:color="auto"/>
                <w:bottom w:val="none" w:sz="0" w:space="0" w:color="auto"/>
                <w:right w:val="none" w:sz="0" w:space="0" w:color="auto"/>
              </w:divBdr>
            </w:div>
            <w:div w:id="1936090946">
              <w:marLeft w:val="0"/>
              <w:marRight w:val="0"/>
              <w:marTop w:val="0"/>
              <w:marBottom w:val="0"/>
              <w:divBdr>
                <w:top w:val="none" w:sz="0" w:space="0" w:color="auto"/>
                <w:left w:val="none" w:sz="0" w:space="0" w:color="auto"/>
                <w:bottom w:val="none" w:sz="0" w:space="0" w:color="auto"/>
                <w:right w:val="none" w:sz="0" w:space="0" w:color="auto"/>
              </w:divBdr>
            </w:div>
            <w:div w:id="1946689886">
              <w:marLeft w:val="0"/>
              <w:marRight w:val="0"/>
              <w:marTop w:val="0"/>
              <w:marBottom w:val="0"/>
              <w:divBdr>
                <w:top w:val="none" w:sz="0" w:space="0" w:color="auto"/>
                <w:left w:val="none" w:sz="0" w:space="0" w:color="auto"/>
                <w:bottom w:val="none" w:sz="0" w:space="0" w:color="auto"/>
                <w:right w:val="none" w:sz="0" w:space="0" w:color="auto"/>
              </w:divBdr>
            </w:div>
            <w:div w:id="1947423522">
              <w:marLeft w:val="0"/>
              <w:marRight w:val="0"/>
              <w:marTop w:val="0"/>
              <w:marBottom w:val="0"/>
              <w:divBdr>
                <w:top w:val="none" w:sz="0" w:space="0" w:color="auto"/>
                <w:left w:val="none" w:sz="0" w:space="0" w:color="auto"/>
                <w:bottom w:val="none" w:sz="0" w:space="0" w:color="auto"/>
                <w:right w:val="none" w:sz="0" w:space="0" w:color="auto"/>
              </w:divBdr>
            </w:div>
            <w:div w:id="2064255738">
              <w:marLeft w:val="0"/>
              <w:marRight w:val="0"/>
              <w:marTop w:val="0"/>
              <w:marBottom w:val="0"/>
              <w:divBdr>
                <w:top w:val="none" w:sz="0" w:space="0" w:color="auto"/>
                <w:left w:val="none" w:sz="0" w:space="0" w:color="auto"/>
                <w:bottom w:val="none" w:sz="0" w:space="0" w:color="auto"/>
                <w:right w:val="none" w:sz="0" w:space="0" w:color="auto"/>
              </w:divBdr>
            </w:div>
            <w:div w:id="2094550301">
              <w:marLeft w:val="0"/>
              <w:marRight w:val="0"/>
              <w:marTop w:val="0"/>
              <w:marBottom w:val="0"/>
              <w:divBdr>
                <w:top w:val="none" w:sz="0" w:space="0" w:color="auto"/>
                <w:left w:val="none" w:sz="0" w:space="0" w:color="auto"/>
                <w:bottom w:val="none" w:sz="0" w:space="0" w:color="auto"/>
                <w:right w:val="none" w:sz="0" w:space="0" w:color="auto"/>
              </w:divBdr>
            </w:div>
            <w:div w:id="2135708296">
              <w:marLeft w:val="0"/>
              <w:marRight w:val="0"/>
              <w:marTop w:val="0"/>
              <w:marBottom w:val="0"/>
              <w:divBdr>
                <w:top w:val="none" w:sz="0" w:space="0" w:color="auto"/>
                <w:left w:val="none" w:sz="0" w:space="0" w:color="auto"/>
                <w:bottom w:val="none" w:sz="0" w:space="0" w:color="auto"/>
                <w:right w:val="none" w:sz="0" w:space="0" w:color="auto"/>
              </w:divBdr>
            </w:div>
            <w:div w:id="2141611698">
              <w:marLeft w:val="0"/>
              <w:marRight w:val="0"/>
              <w:marTop w:val="0"/>
              <w:marBottom w:val="0"/>
              <w:divBdr>
                <w:top w:val="none" w:sz="0" w:space="0" w:color="auto"/>
                <w:left w:val="none" w:sz="0" w:space="0" w:color="auto"/>
                <w:bottom w:val="none" w:sz="0" w:space="0" w:color="auto"/>
                <w:right w:val="none" w:sz="0" w:space="0" w:color="auto"/>
              </w:divBdr>
            </w:div>
          </w:divsChild>
        </w:div>
        <w:div w:id="1200708707">
          <w:marLeft w:val="0"/>
          <w:marRight w:val="0"/>
          <w:marTop w:val="0"/>
          <w:marBottom w:val="0"/>
          <w:divBdr>
            <w:top w:val="none" w:sz="0" w:space="0" w:color="auto"/>
            <w:left w:val="none" w:sz="0" w:space="0" w:color="auto"/>
            <w:bottom w:val="none" w:sz="0" w:space="0" w:color="auto"/>
            <w:right w:val="none" w:sz="0" w:space="0" w:color="auto"/>
          </w:divBdr>
          <w:divsChild>
            <w:div w:id="764156491">
              <w:marLeft w:val="0"/>
              <w:marRight w:val="0"/>
              <w:marTop w:val="0"/>
              <w:marBottom w:val="0"/>
              <w:divBdr>
                <w:top w:val="none" w:sz="0" w:space="0" w:color="auto"/>
                <w:left w:val="none" w:sz="0" w:space="0" w:color="auto"/>
                <w:bottom w:val="none" w:sz="0" w:space="0" w:color="auto"/>
                <w:right w:val="none" w:sz="0" w:space="0" w:color="auto"/>
              </w:divBdr>
            </w:div>
            <w:div w:id="1125926662">
              <w:marLeft w:val="0"/>
              <w:marRight w:val="0"/>
              <w:marTop w:val="0"/>
              <w:marBottom w:val="0"/>
              <w:divBdr>
                <w:top w:val="none" w:sz="0" w:space="0" w:color="auto"/>
                <w:left w:val="none" w:sz="0" w:space="0" w:color="auto"/>
                <w:bottom w:val="none" w:sz="0" w:space="0" w:color="auto"/>
                <w:right w:val="none" w:sz="0" w:space="0" w:color="auto"/>
              </w:divBdr>
            </w:div>
          </w:divsChild>
        </w:div>
        <w:div w:id="1219560737">
          <w:marLeft w:val="0"/>
          <w:marRight w:val="0"/>
          <w:marTop w:val="0"/>
          <w:marBottom w:val="0"/>
          <w:divBdr>
            <w:top w:val="none" w:sz="0" w:space="0" w:color="auto"/>
            <w:left w:val="none" w:sz="0" w:space="0" w:color="auto"/>
            <w:bottom w:val="none" w:sz="0" w:space="0" w:color="auto"/>
            <w:right w:val="none" w:sz="0" w:space="0" w:color="auto"/>
          </w:divBdr>
          <w:divsChild>
            <w:div w:id="82849099">
              <w:marLeft w:val="0"/>
              <w:marRight w:val="0"/>
              <w:marTop w:val="0"/>
              <w:marBottom w:val="0"/>
              <w:divBdr>
                <w:top w:val="none" w:sz="0" w:space="0" w:color="auto"/>
                <w:left w:val="none" w:sz="0" w:space="0" w:color="auto"/>
                <w:bottom w:val="none" w:sz="0" w:space="0" w:color="auto"/>
                <w:right w:val="none" w:sz="0" w:space="0" w:color="auto"/>
              </w:divBdr>
            </w:div>
            <w:div w:id="126363663">
              <w:marLeft w:val="0"/>
              <w:marRight w:val="0"/>
              <w:marTop w:val="0"/>
              <w:marBottom w:val="0"/>
              <w:divBdr>
                <w:top w:val="none" w:sz="0" w:space="0" w:color="auto"/>
                <w:left w:val="none" w:sz="0" w:space="0" w:color="auto"/>
                <w:bottom w:val="none" w:sz="0" w:space="0" w:color="auto"/>
                <w:right w:val="none" w:sz="0" w:space="0" w:color="auto"/>
              </w:divBdr>
            </w:div>
            <w:div w:id="329647953">
              <w:marLeft w:val="0"/>
              <w:marRight w:val="0"/>
              <w:marTop w:val="0"/>
              <w:marBottom w:val="0"/>
              <w:divBdr>
                <w:top w:val="none" w:sz="0" w:space="0" w:color="auto"/>
                <w:left w:val="none" w:sz="0" w:space="0" w:color="auto"/>
                <w:bottom w:val="none" w:sz="0" w:space="0" w:color="auto"/>
                <w:right w:val="none" w:sz="0" w:space="0" w:color="auto"/>
              </w:divBdr>
            </w:div>
            <w:div w:id="440492029">
              <w:marLeft w:val="0"/>
              <w:marRight w:val="0"/>
              <w:marTop w:val="0"/>
              <w:marBottom w:val="0"/>
              <w:divBdr>
                <w:top w:val="none" w:sz="0" w:space="0" w:color="auto"/>
                <w:left w:val="none" w:sz="0" w:space="0" w:color="auto"/>
                <w:bottom w:val="none" w:sz="0" w:space="0" w:color="auto"/>
                <w:right w:val="none" w:sz="0" w:space="0" w:color="auto"/>
              </w:divBdr>
            </w:div>
            <w:div w:id="552353881">
              <w:marLeft w:val="0"/>
              <w:marRight w:val="0"/>
              <w:marTop w:val="0"/>
              <w:marBottom w:val="0"/>
              <w:divBdr>
                <w:top w:val="none" w:sz="0" w:space="0" w:color="auto"/>
                <w:left w:val="none" w:sz="0" w:space="0" w:color="auto"/>
                <w:bottom w:val="none" w:sz="0" w:space="0" w:color="auto"/>
                <w:right w:val="none" w:sz="0" w:space="0" w:color="auto"/>
              </w:divBdr>
            </w:div>
            <w:div w:id="637222153">
              <w:marLeft w:val="0"/>
              <w:marRight w:val="0"/>
              <w:marTop w:val="0"/>
              <w:marBottom w:val="0"/>
              <w:divBdr>
                <w:top w:val="none" w:sz="0" w:space="0" w:color="auto"/>
                <w:left w:val="none" w:sz="0" w:space="0" w:color="auto"/>
                <w:bottom w:val="none" w:sz="0" w:space="0" w:color="auto"/>
                <w:right w:val="none" w:sz="0" w:space="0" w:color="auto"/>
              </w:divBdr>
            </w:div>
            <w:div w:id="703484824">
              <w:marLeft w:val="0"/>
              <w:marRight w:val="0"/>
              <w:marTop w:val="0"/>
              <w:marBottom w:val="0"/>
              <w:divBdr>
                <w:top w:val="none" w:sz="0" w:space="0" w:color="auto"/>
                <w:left w:val="none" w:sz="0" w:space="0" w:color="auto"/>
                <w:bottom w:val="none" w:sz="0" w:space="0" w:color="auto"/>
                <w:right w:val="none" w:sz="0" w:space="0" w:color="auto"/>
              </w:divBdr>
            </w:div>
            <w:div w:id="718240909">
              <w:marLeft w:val="0"/>
              <w:marRight w:val="0"/>
              <w:marTop w:val="0"/>
              <w:marBottom w:val="0"/>
              <w:divBdr>
                <w:top w:val="none" w:sz="0" w:space="0" w:color="auto"/>
                <w:left w:val="none" w:sz="0" w:space="0" w:color="auto"/>
                <w:bottom w:val="none" w:sz="0" w:space="0" w:color="auto"/>
                <w:right w:val="none" w:sz="0" w:space="0" w:color="auto"/>
              </w:divBdr>
            </w:div>
            <w:div w:id="891428147">
              <w:marLeft w:val="0"/>
              <w:marRight w:val="0"/>
              <w:marTop w:val="0"/>
              <w:marBottom w:val="0"/>
              <w:divBdr>
                <w:top w:val="none" w:sz="0" w:space="0" w:color="auto"/>
                <w:left w:val="none" w:sz="0" w:space="0" w:color="auto"/>
                <w:bottom w:val="none" w:sz="0" w:space="0" w:color="auto"/>
                <w:right w:val="none" w:sz="0" w:space="0" w:color="auto"/>
              </w:divBdr>
            </w:div>
            <w:div w:id="917522412">
              <w:marLeft w:val="0"/>
              <w:marRight w:val="0"/>
              <w:marTop w:val="0"/>
              <w:marBottom w:val="0"/>
              <w:divBdr>
                <w:top w:val="none" w:sz="0" w:space="0" w:color="auto"/>
                <w:left w:val="none" w:sz="0" w:space="0" w:color="auto"/>
                <w:bottom w:val="none" w:sz="0" w:space="0" w:color="auto"/>
                <w:right w:val="none" w:sz="0" w:space="0" w:color="auto"/>
              </w:divBdr>
            </w:div>
            <w:div w:id="919220653">
              <w:marLeft w:val="0"/>
              <w:marRight w:val="0"/>
              <w:marTop w:val="0"/>
              <w:marBottom w:val="0"/>
              <w:divBdr>
                <w:top w:val="none" w:sz="0" w:space="0" w:color="auto"/>
                <w:left w:val="none" w:sz="0" w:space="0" w:color="auto"/>
                <w:bottom w:val="none" w:sz="0" w:space="0" w:color="auto"/>
                <w:right w:val="none" w:sz="0" w:space="0" w:color="auto"/>
              </w:divBdr>
            </w:div>
            <w:div w:id="970666981">
              <w:marLeft w:val="0"/>
              <w:marRight w:val="0"/>
              <w:marTop w:val="0"/>
              <w:marBottom w:val="0"/>
              <w:divBdr>
                <w:top w:val="none" w:sz="0" w:space="0" w:color="auto"/>
                <w:left w:val="none" w:sz="0" w:space="0" w:color="auto"/>
                <w:bottom w:val="none" w:sz="0" w:space="0" w:color="auto"/>
                <w:right w:val="none" w:sz="0" w:space="0" w:color="auto"/>
              </w:divBdr>
            </w:div>
            <w:div w:id="1183469691">
              <w:marLeft w:val="0"/>
              <w:marRight w:val="0"/>
              <w:marTop w:val="0"/>
              <w:marBottom w:val="0"/>
              <w:divBdr>
                <w:top w:val="none" w:sz="0" w:space="0" w:color="auto"/>
                <w:left w:val="none" w:sz="0" w:space="0" w:color="auto"/>
                <w:bottom w:val="none" w:sz="0" w:space="0" w:color="auto"/>
                <w:right w:val="none" w:sz="0" w:space="0" w:color="auto"/>
              </w:divBdr>
            </w:div>
            <w:div w:id="1304197751">
              <w:marLeft w:val="0"/>
              <w:marRight w:val="0"/>
              <w:marTop w:val="0"/>
              <w:marBottom w:val="0"/>
              <w:divBdr>
                <w:top w:val="none" w:sz="0" w:space="0" w:color="auto"/>
                <w:left w:val="none" w:sz="0" w:space="0" w:color="auto"/>
                <w:bottom w:val="none" w:sz="0" w:space="0" w:color="auto"/>
                <w:right w:val="none" w:sz="0" w:space="0" w:color="auto"/>
              </w:divBdr>
            </w:div>
            <w:div w:id="1403018336">
              <w:marLeft w:val="0"/>
              <w:marRight w:val="0"/>
              <w:marTop w:val="0"/>
              <w:marBottom w:val="0"/>
              <w:divBdr>
                <w:top w:val="none" w:sz="0" w:space="0" w:color="auto"/>
                <w:left w:val="none" w:sz="0" w:space="0" w:color="auto"/>
                <w:bottom w:val="none" w:sz="0" w:space="0" w:color="auto"/>
                <w:right w:val="none" w:sz="0" w:space="0" w:color="auto"/>
              </w:divBdr>
            </w:div>
            <w:div w:id="1442608794">
              <w:marLeft w:val="0"/>
              <w:marRight w:val="0"/>
              <w:marTop w:val="0"/>
              <w:marBottom w:val="0"/>
              <w:divBdr>
                <w:top w:val="none" w:sz="0" w:space="0" w:color="auto"/>
                <w:left w:val="none" w:sz="0" w:space="0" w:color="auto"/>
                <w:bottom w:val="none" w:sz="0" w:space="0" w:color="auto"/>
                <w:right w:val="none" w:sz="0" w:space="0" w:color="auto"/>
              </w:divBdr>
            </w:div>
            <w:div w:id="1523320458">
              <w:marLeft w:val="0"/>
              <w:marRight w:val="0"/>
              <w:marTop w:val="0"/>
              <w:marBottom w:val="0"/>
              <w:divBdr>
                <w:top w:val="none" w:sz="0" w:space="0" w:color="auto"/>
                <w:left w:val="none" w:sz="0" w:space="0" w:color="auto"/>
                <w:bottom w:val="none" w:sz="0" w:space="0" w:color="auto"/>
                <w:right w:val="none" w:sz="0" w:space="0" w:color="auto"/>
              </w:divBdr>
            </w:div>
            <w:div w:id="1617716920">
              <w:marLeft w:val="0"/>
              <w:marRight w:val="0"/>
              <w:marTop w:val="0"/>
              <w:marBottom w:val="0"/>
              <w:divBdr>
                <w:top w:val="none" w:sz="0" w:space="0" w:color="auto"/>
                <w:left w:val="none" w:sz="0" w:space="0" w:color="auto"/>
                <w:bottom w:val="none" w:sz="0" w:space="0" w:color="auto"/>
                <w:right w:val="none" w:sz="0" w:space="0" w:color="auto"/>
              </w:divBdr>
            </w:div>
            <w:div w:id="1645698457">
              <w:marLeft w:val="0"/>
              <w:marRight w:val="0"/>
              <w:marTop w:val="0"/>
              <w:marBottom w:val="0"/>
              <w:divBdr>
                <w:top w:val="none" w:sz="0" w:space="0" w:color="auto"/>
                <w:left w:val="none" w:sz="0" w:space="0" w:color="auto"/>
                <w:bottom w:val="none" w:sz="0" w:space="0" w:color="auto"/>
                <w:right w:val="none" w:sz="0" w:space="0" w:color="auto"/>
              </w:divBdr>
            </w:div>
            <w:div w:id="1674452970">
              <w:marLeft w:val="0"/>
              <w:marRight w:val="0"/>
              <w:marTop w:val="0"/>
              <w:marBottom w:val="0"/>
              <w:divBdr>
                <w:top w:val="none" w:sz="0" w:space="0" w:color="auto"/>
                <w:left w:val="none" w:sz="0" w:space="0" w:color="auto"/>
                <w:bottom w:val="none" w:sz="0" w:space="0" w:color="auto"/>
                <w:right w:val="none" w:sz="0" w:space="0" w:color="auto"/>
              </w:divBdr>
            </w:div>
            <w:div w:id="1778913992">
              <w:marLeft w:val="0"/>
              <w:marRight w:val="0"/>
              <w:marTop w:val="0"/>
              <w:marBottom w:val="0"/>
              <w:divBdr>
                <w:top w:val="none" w:sz="0" w:space="0" w:color="auto"/>
                <w:left w:val="none" w:sz="0" w:space="0" w:color="auto"/>
                <w:bottom w:val="none" w:sz="0" w:space="0" w:color="auto"/>
                <w:right w:val="none" w:sz="0" w:space="0" w:color="auto"/>
              </w:divBdr>
            </w:div>
            <w:div w:id="1819150123">
              <w:marLeft w:val="0"/>
              <w:marRight w:val="0"/>
              <w:marTop w:val="0"/>
              <w:marBottom w:val="0"/>
              <w:divBdr>
                <w:top w:val="none" w:sz="0" w:space="0" w:color="auto"/>
                <w:left w:val="none" w:sz="0" w:space="0" w:color="auto"/>
                <w:bottom w:val="none" w:sz="0" w:space="0" w:color="auto"/>
                <w:right w:val="none" w:sz="0" w:space="0" w:color="auto"/>
              </w:divBdr>
            </w:div>
          </w:divsChild>
        </w:div>
        <w:div w:id="1605384320">
          <w:marLeft w:val="0"/>
          <w:marRight w:val="0"/>
          <w:marTop w:val="0"/>
          <w:marBottom w:val="0"/>
          <w:divBdr>
            <w:top w:val="none" w:sz="0" w:space="0" w:color="auto"/>
            <w:left w:val="none" w:sz="0" w:space="0" w:color="auto"/>
            <w:bottom w:val="none" w:sz="0" w:space="0" w:color="auto"/>
            <w:right w:val="none" w:sz="0" w:space="0" w:color="auto"/>
          </w:divBdr>
          <w:divsChild>
            <w:div w:id="98532075">
              <w:marLeft w:val="0"/>
              <w:marRight w:val="0"/>
              <w:marTop w:val="0"/>
              <w:marBottom w:val="0"/>
              <w:divBdr>
                <w:top w:val="none" w:sz="0" w:space="0" w:color="auto"/>
                <w:left w:val="none" w:sz="0" w:space="0" w:color="auto"/>
                <w:bottom w:val="none" w:sz="0" w:space="0" w:color="auto"/>
                <w:right w:val="none" w:sz="0" w:space="0" w:color="auto"/>
              </w:divBdr>
            </w:div>
            <w:div w:id="148788800">
              <w:marLeft w:val="0"/>
              <w:marRight w:val="0"/>
              <w:marTop w:val="0"/>
              <w:marBottom w:val="0"/>
              <w:divBdr>
                <w:top w:val="none" w:sz="0" w:space="0" w:color="auto"/>
                <w:left w:val="none" w:sz="0" w:space="0" w:color="auto"/>
                <w:bottom w:val="none" w:sz="0" w:space="0" w:color="auto"/>
                <w:right w:val="none" w:sz="0" w:space="0" w:color="auto"/>
              </w:divBdr>
            </w:div>
            <w:div w:id="227768156">
              <w:marLeft w:val="0"/>
              <w:marRight w:val="0"/>
              <w:marTop w:val="0"/>
              <w:marBottom w:val="0"/>
              <w:divBdr>
                <w:top w:val="none" w:sz="0" w:space="0" w:color="auto"/>
                <w:left w:val="none" w:sz="0" w:space="0" w:color="auto"/>
                <w:bottom w:val="none" w:sz="0" w:space="0" w:color="auto"/>
                <w:right w:val="none" w:sz="0" w:space="0" w:color="auto"/>
              </w:divBdr>
            </w:div>
            <w:div w:id="229966074">
              <w:marLeft w:val="0"/>
              <w:marRight w:val="0"/>
              <w:marTop w:val="0"/>
              <w:marBottom w:val="0"/>
              <w:divBdr>
                <w:top w:val="none" w:sz="0" w:space="0" w:color="auto"/>
                <w:left w:val="none" w:sz="0" w:space="0" w:color="auto"/>
                <w:bottom w:val="none" w:sz="0" w:space="0" w:color="auto"/>
                <w:right w:val="none" w:sz="0" w:space="0" w:color="auto"/>
              </w:divBdr>
            </w:div>
            <w:div w:id="430004733">
              <w:marLeft w:val="0"/>
              <w:marRight w:val="0"/>
              <w:marTop w:val="0"/>
              <w:marBottom w:val="0"/>
              <w:divBdr>
                <w:top w:val="none" w:sz="0" w:space="0" w:color="auto"/>
                <w:left w:val="none" w:sz="0" w:space="0" w:color="auto"/>
                <w:bottom w:val="none" w:sz="0" w:space="0" w:color="auto"/>
                <w:right w:val="none" w:sz="0" w:space="0" w:color="auto"/>
              </w:divBdr>
            </w:div>
            <w:div w:id="567501317">
              <w:marLeft w:val="0"/>
              <w:marRight w:val="0"/>
              <w:marTop w:val="0"/>
              <w:marBottom w:val="0"/>
              <w:divBdr>
                <w:top w:val="none" w:sz="0" w:space="0" w:color="auto"/>
                <w:left w:val="none" w:sz="0" w:space="0" w:color="auto"/>
                <w:bottom w:val="none" w:sz="0" w:space="0" w:color="auto"/>
                <w:right w:val="none" w:sz="0" w:space="0" w:color="auto"/>
              </w:divBdr>
            </w:div>
            <w:div w:id="704256158">
              <w:marLeft w:val="0"/>
              <w:marRight w:val="0"/>
              <w:marTop w:val="0"/>
              <w:marBottom w:val="0"/>
              <w:divBdr>
                <w:top w:val="none" w:sz="0" w:space="0" w:color="auto"/>
                <w:left w:val="none" w:sz="0" w:space="0" w:color="auto"/>
                <w:bottom w:val="none" w:sz="0" w:space="0" w:color="auto"/>
                <w:right w:val="none" w:sz="0" w:space="0" w:color="auto"/>
              </w:divBdr>
            </w:div>
            <w:div w:id="881598039">
              <w:marLeft w:val="0"/>
              <w:marRight w:val="0"/>
              <w:marTop w:val="0"/>
              <w:marBottom w:val="0"/>
              <w:divBdr>
                <w:top w:val="none" w:sz="0" w:space="0" w:color="auto"/>
                <w:left w:val="none" w:sz="0" w:space="0" w:color="auto"/>
                <w:bottom w:val="none" w:sz="0" w:space="0" w:color="auto"/>
                <w:right w:val="none" w:sz="0" w:space="0" w:color="auto"/>
              </w:divBdr>
            </w:div>
            <w:div w:id="937717662">
              <w:marLeft w:val="0"/>
              <w:marRight w:val="0"/>
              <w:marTop w:val="0"/>
              <w:marBottom w:val="0"/>
              <w:divBdr>
                <w:top w:val="none" w:sz="0" w:space="0" w:color="auto"/>
                <w:left w:val="none" w:sz="0" w:space="0" w:color="auto"/>
                <w:bottom w:val="none" w:sz="0" w:space="0" w:color="auto"/>
                <w:right w:val="none" w:sz="0" w:space="0" w:color="auto"/>
              </w:divBdr>
            </w:div>
            <w:div w:id="1074164553">
              <w:marLeft w:val="0"/>
              <w:marRight w:val="0"/>
              <w:marTop w:val="0"/>
              <w:marBottom w:val="0"/>
              <w:divBdr>
                <w:top w:val="none" w:sz="0" w:space="0" w:color="auto"/>
                <w:left w:val="none" w:sz="0" w:space="0" w:color="auto"/>
                <w:bottom w:val="none" w:sz="0" w:space="0" w:color="auto"/>
                <w:right w:val="none" w:sz="0" w:space="0" w:color="auto"/>
              </w:divBdr>
            </w:div>
            <w:div w:id="1128158989">
              <w:marLeft w:val="0"/>
              <w:marRight w:val="0"/>
              <w:marTop w:val="0"/>
              <w:marBottom w:val="0"/>
              <w:divBdr>
                <w:top w:val="none" w:sz="0" w:space="0" w:color="auto"/>
                <w:left w:val="none" w:sz="0" w:space="0" w:color="auto"/>
                <w:bottom w:val="none" w:sz="0" w:space="0" w:color="auto"/>
                <w:right w:val="none" w:sz="0" w:space="0" w:color="auto"/>
              </w:divBdr>
            </w:div>
            <w:div w:id="1383555012">
              <w:marLeft w:val="0"/>
              <w:marRight w:val="0"/>
              <w:marTop w:val="0"/>
              <w:marBottom w:val="0"/>
              <w:divBdr>
                <w:top w:val="none" w:sz="0" w:space="0" w:color="auto"/>
                <w:left w:val="none" w:sz="0" w:space="0" w:color="auto"/>
                <w:bottom w:val="none" w:sz="0" w:space="0" w:color="auto"/>
                <w:right w:val="none" w:sz="0" w:space="0" w:color="auto"/>
              </w:divBdr>
            </w:div>
            <w:div w:id="1447046230">
              <w:marLeft w:val="0"/>
              <w:marRight w:val="0"/>
              <w:marTop w:val="0"/>
              <w:marBottom w:val="0"/>
              <w:divBdr>
                <w:top w:val="none" w:sz="0" w:space="0" w:color="auto"/>
                <w:left w:val="none" w:sz="0" w:space="0" w:color="auto"/>
                <w:bottom w:val="none" w:sz="0" w:space="0" w:color="auto"/>
                <w:right w:val="none" w:sz="0" w:space="0" w:color="auto"/>
              </w:divBdr>
            </w:div>
            <w:div w:id="1565289608">
              <w:marLeft w:val="0"/>
              <w:marRight w:val="0"/>
              <w:marTop w:val="0"/>
              <w:marBottom w:val="0"/>
              <w:divBdr>
                <w:top w:val="none" w:sz="0" w:space="0" w:color="auto"/>
                <w:left w:val="none" w:sz="0" w:space="0" w:color="auto"/>
                <w:bottom w:val="none" w:sz="0" w:space="0" w:color="auto"/>
                <w:right w:val="none" w:sz="0" w:space="0" w:color="auto"/>
              </w:divBdr>
            </w:div>
            <w:div w:id="1575897844">
              <w:marLeft w:val="0"/>
              <w:marRight w:val="0"/>
              <w:marTop w:val="0"/>
              <w:marBottom w:val="0"/>
              <w:divBdr>
                <w:top w:val="none" w:sz="0" w:space="0" w:color="auto"/>
                <w:left w:val="none" w:sz="0" w:space="0" w:color="auto"/>
                <w:bottom w:val="none" w:sz="0" w:space="0" w:color="auto"/>
                <w:right w:val="none" w:sz="0" w:space="0" w:color="auto"/>
              </w:divBdr>
            </w:div>
            <w:div w:id="1806195169">
              <w:marLeft w:val="0"/>
              <w:marRight w:val="0"/>
              <w:marTop w:val="0"/>
              <w:marBottom w:val="0"/>
              <w:divBdr>
                <w:top w:val="none" w:sz="0" w:space="0" w:color="auto"/>
                <w:left w:val="none" w:sz="0" w:space="0" w:color="auto"/>
                <w:bottom w:val="none" w:sz="0" w:space="0" w:color="auto"/>
                <w:right w:val="none" w:sz="0" w:space="0" w:color="auto"/>
              </w:divBdr>
            </w:div>
            <w:div w:id="1854295909">
              <w:marLeft w:val="0"/>
              <w:marRight w:val="0"/>
              <w:marTop w:val="0"/>
              <w:marBottom w:val="0"/>
              <w:divBdr>
                <w:top w:val="none" w:sz="0" w:space="0" w:color="auto"/>
                <w:left w:val="none" w:sz="0" w:space="0" w:color="auto"/>
                <w:bottom w:val="none" w:sz="0" w:space="0" w:color="auto"/>
                <w:right w:val="none" w:sz="0" w:space="0" w:color="auto"/>
              </w:divBdr>
            </w:div>
            <w:div w:id="1856766036">
              <w:marLeft w:val="0"/>
              <w:marRight w:val="0"/>
              <w:marTop w:val="0"/>
              <w:marBottom w:val="0"/>
              <w:divBdr>
                <w:top w:val="none" w:sz="0" w:space="0" w:color="auto"/>
                <w:left w:val="none" w:sz="0" w:space="0" w:color="auto"/>
                <w:bottom w:val="none" w:sz="0" w:space="0" w:color="auto"/>
                <w:right w:val="none" w:sz="0" w:space="0" w:color="auto"/>
              </w:divBdr>
            </w:div>
            <w:div w:id="1890994650">
              <w:marLeft w:val="0"/>
              <w:marRight w:val="0"/>
              <w:marTop w:val="0"/>
              <w:marBottom w:val="0"/>
              <w:divBdr>
                <w:top w:val="none" w:sz="0" w:space="0" w:color="auto"/>
                <w:left w:val="none" w:sz="0" w:space="0" w:color="auto"/>
                <w:bottom w:val="none" w:sz="0" w:space="0" w:color="auto"/>
                <w:right w:val="none" w:sz="0" w:space="0" w:color="auto"/>
              </w:divBdr>
            </w:div>
            <w:div w:id="1895697574">
              <w:marLeft w:val="0"/>
              <w:marRight w:val="0"/>
              <w:marTop w:val="0"/>
              <w:marBottom w:val="0"/>
              <w:divBdr>
                <w:top w:val="none" w:sz="0" w:space="0" w:color="auto"/>
                <w:left w:val="none" w:sz="0" w:space="0" w:color="auto"/>
                <w:bottom w:val="none" w:sz="0" w:space="0" w:color="auto"/>
                <w:right w:val="none" w:sz="0" w:space="0" w:color="auto"/>
              </w:divBdr>
            </w:div>
            <w:div w:id="1974943521">
              <w:marLeft w:val="0"/>
              <w:marRight w:val="0"/>
              <w:marTop w:val="0"/>
              <w:marBottom w:val="0"/>
              <w:divBdr>
                <w:top w:val="none" w:sz="0" w:space="0" w:color="auto"/>
                <w:left w:val="none" w:sz="0" w:space="0" w:color="auto"/>
                <w:bottom w:val="none" w:sz="0" w:space="0" w:color="auto"/>
                <w:right w:val="none" w:sz="0" w:space="0" w:color="auto"/>
              </w:divBdr>
            </w:div>
            <w:div w:id="2005813592">
              <w:marLeft w:val="0"/>
              <w:marRight w:val="0"/>
              <w:marTop w:val="0"/>
              <w:marBottom w:val="0"/>
              <w:divBdr>
                <w:top w:val="none" w:sz="0" w:space="0" w:color="auto"/>
                <w:left w:val="none" w:sz="0" w:space="0" w:color="auto"/>
                <w:bottom w:val="none" w:sz="0" w:space="0" w:color="auto"/>
                <w:right w:val="none" w:sz="0" w:space="0" w:color="auto"/>
              </w:divBdr>
            </w:div>
          </w:divsChild>
        </w:div>
        <w:div w:id="2082408586">
          <w:marLeft w:val="0"/>
          <w:marRight w:val="0"/>
          <w:marTop w:val="0"/>
          <w:marBottom w:val="0"/>
          <w:divBdr>
            <w:top w:val="none" w:sz="0" w:space="0" w:color="auto"/>
            <w:left w:val="none" w:sz="0" w:space="0" w:color="auto"/>
            <w:bottom w:val="none" w:sz="0" w:space="0" w:color="auto"/>
            <w:right w:val="none" w:sz="0" w:space="0" w:color="auto"/>
          </w:divBdr>
          <w:divsChild>
            <w:div w:id="22824958">
              <w:marLeft w:val="0"/>
              <w:marRight w:val="0"/>
              <w:marTop w:val="0"/>
              <w:marBottom w:val="0"/>
              <w:divBdr>
                <w:top w:val="none" w:sz="0" w:space="0" w:color="auto"/>
                <w:left w:val="none" w:sz="0" w:space="0" w:color="auto"/>
                <w:bottom w:val="none" w:sz="0" w:space="0" w:color="auto"/>
                <w:right w:val="none" w:sz="0" w:space="0" w:color="auto"/>
              </w:divBdr>
            </w:div>
            <w:div w:id="126974335">
              <w:marLeft w:val="0"/>
              <w:marRight w:val="0"/>
              <w:marTop w:val="0"/>
              <w:marBottom w:val="0"/>
              <w:divBdr>
                <w:top w:val="none" w:sz="0" w:space="0" w:color="auto"/>
                <w:left w:val="none" w:sz="0" w:space="0" w:color="auto"/>
                <w:bottom w:val="none" w:sz="0" w:space="0" w:color="auto"/>
                <w:right w:val="none" w:sz="0" w:space="0" w:color="auto"/>
              </w:divBdr>
            </w:div>
            <w:div w:id="215819841">
              <w:marLeft w:val="0"/>
              <w:marRight w:val="0"/>
              <w:marTop w:val="0"/>
              <w:marBottom w:val="0"/>
              <w:divBdr>
                <w:top w:val="none" w:sz="0" w:space="0" w:color="auto"/>
                <w:left w:val="none" w:sz="0" w:space="0" w:color="auto"/>
                <w:bottom w:val="none" w:sz="0" w:space="0" w:color="auto"/>
                <w:right w:val="none" w:sz="0" w:space="0" w:color="auto"/>
              </w:divBdr>
            </w:div>
            <w:div w:id="238947073">
              <w:marLeft w:val="0"/>
              <w:marRight w:val="0"/>
              <w:marTop w:val="0"/>
              <w:marBottom w:val="0"/>
              <w:divBdr>
                <w:top w:val="none" w:sz="0" w:space="0" w:color="auto"/>
                <w:left w:val="none" w:sz="0" w:space="0" w:color="auto"/>
                <w:bottom w:val="none" w:sz="0" w:space="0" w:color="auto"/>
                <w:right w:val="none" w:sz="0" w:space="0" w:color="auto"/>
              </w:divBdr>
            </w:div>
            <w:div w:id="257829427">
              <w:marLeft w:val="0"/>
              <w:marRight w:val="0"/>
              <w:marTop w:val="0"/>
              <w:marBottom w:val="0"/>
              <w:divBdr>
                <w:top w:val="none" w:sz="0" w:space="0" w:color="auto"/>
                <w:left w:val="none" w:sz="0" w:space="0" w:color="auto"/>
                <w:bottom w:val="none" w:sz="0" w:space="0" w:color="auto"/>
                <w:right w:val="none" w:sz="0" w:space="0" w:color="auto"/>
              </w:divBdr>
            </w:div>
            <w:div w:id="323748567">
              <w:marLeft w:val="0"/>
              <w:marRight w:val="0"/>
              <w:marTop w:val="0"/>
              <w:marBottom w:val="0"/>
              <w:divBdr>
                <w:top w:val="none" w:sz="0" w:space="0" w:color="auto"/>
                <w:left w:val="none" w:sz="0" w:space="0" w:color="auto"/>
                <w:bottom w:val="none" w:sz="0" w:space="0" w:color="auto"/>
                <w:right w:val="none" w:sz="0" w:space="0" w:color="auto"/>
              </w:divBdr>
            </w:div>
            <w:div w:id="332999102">
              <w:marLeft w:val="0"/>
              <w:marRight w:val="0"/>
              <w:marTop w:val="0"/>
              <w:marBottom w:val="0"/>
              <w:divBdr>
                <w:top w:val="none" w:sz="0" w:space="0" w:color="auto"/>
                <w:left w:val="none" w:sz="0" w:space="0" w:color="auto"/>
                <w:bottom w:val="none" w:sz="0" w:space="0" w:color="auto"/>
                <w:right w:val="none" w:sz="0" w:space="0" w:color="auto"/>
              </w:divBdr>
            </w:div>
            <w:div w:id="344674316">
              <w:marLeft w:val="0"/>
              <w:marRight w:val="0"/>
              <w:marTop w:val="0"/>
              <w:marBottom w:val="0"/>
              <w:divBdr>
                <w:top w:val="none" w:sz="0" w:space="0" w:color="auto"/>
                <w:left w:val="none" w:sz="0" w:space="0" w:color="auto"/>
                <w:bottom w:val="none" w:sz="0" w:space="0" w:color="auto"/>
                <w:right w:val="none" w:sz="0" w:space="0" w:color="auto"/>
              </w:divBdr>
            </w:div>
            <w:div w:id="423188271">
              <w:marLeft w:val="0"/>
              <w:marRight w:val="0"/>
              <w:marTop w:val="0"/>
              <w:marBottom w:val="0"/>
              <w:divBdr>
                <w:top w:val="none" w:sz="0" w:space="0" w:color="auto"/>
                <w:left w:val="none" w:sz="0" w:space="0" w:color="auto"/>
                <w:bottom w:val="none" w:sz="0" w:space="0" w:color="auto"/>
                <w:right w:val="none" w:sz="0" w:space="0" w:color="auto"/>
              </w:divBdr>
            </w:div>
            <w:div w:id="456336887">
              <w:marLeft w:val="0"/>
              <w:marRight w:val="0"/>
              <w:marTop w:val="0"/>
              <w:marBottom w:val="0"/>
              <w:divBdr>
                <w:top w:val="none" w:sz="0" w:space="0" w:color="auto"/>
                <w:left w:val="none" w:sz="0" w:space="0" w:color="auto"/>
                <w:bottom w:val="none" w:sz="0" w:space="0" w:color="auto"/>
                <w:right w:val="none" w:sz="0" w:space="0" w:color="auto"/>
              </w:divBdr>
            </w:div>
            <w:div w:id="462771790">
              <w:marLeft w:val="0"/>
              <w:marRight w:val="0"/>
              <w:marTop w:val="0"/>
              <w:marBottom w:val="0"/>
              <w:divBdr>
                <w:top w:val="none" w:sz="0" w:space="0" w:color="auto"/>
                <w:left w:val="none" w:sz="0" w:space="0" w:color="auto"/>
                <w:bottom w:val="none" w:sz="0" w:space="0" w:color="auto"/>
                <w:right w:val="none" w:sz="0" w:space="0" w:color="auto"/>
              </w:divBdr>
            </w:div>
            <w:div w:id="492838416">
              <w:marLeft w:val="0"/>
              <w:marRight w:val="0"/>
              <w:marTop w:val="0"/>
              <w:marBottom w:val="0"/>
              <w:divBdr>
                <w:top w:val="none" w:sz="0" w:space="0" w:color="auto"/>
                <w:left w:val="none" w:sz="0" w:space="0" w:color="auto"/>
                <w:bottom w:val="none" w:sz="0" w:space="0" w:color="auto"/>
                <w:right w:val="none" w:sz="0" w:space="0" w:color="auto"/>
              </w:divBdr>
            </w:div>
            <w:div w:id="562451921">
              <w:marLeft w:val="0"/>
              <w:marRight w:val="0"/>
              <w:marTop w:val="0"/>
              <w:marBottom w:val="0"/>
              <w:divBdr>
                <w:top w:val="none" w:sz="0" w:space="0" w:color="auto"/>
                <w:left w:val="none" w:sz="0" w:space="0" w:color="auto"/>
                <w:bottom w:val="none" w:sz="0" w:space="0" w:color="auto"/>
                <w:right w:val="none" w:sz="0" w:space="0" w:color="auto"/>
              </w:divBdr>
            </w:div>
            <w:div w:id="584264019">
              <w:marLeft w:val="0"/>
              <w:marRight w:val="0"/>
              <w:marTop w:val="0"/>
              <w:marBottom w:val="0"/>
              <w:divBdr>
                <w:top w:val="none" w:sz="0" w:space="0" w:color="auto"/>
                <w:left w:val="none" w:sz="0" w:space="0" w:color="auto"/>
                <w:bottom w:val="none" w:sz="0" w:space="0" w:color="auto"/>
                <w:right w:val="none" w:sz="0" w:space="0" w:color="auto"/>
              </w:divBdr>
            </w:div>
            <w:div w:id="586768619">
              <w:marLeft w:val="0"/>
              <w:marRight w:val="0"/>
              <w:marTop w:val="0"/>
              <w:marBottom w:val="0"/>
              <w:divBdr>
                <w:top w:val="none" w:sz="0" w:space="0" w:color="auto"/>
                <w:left w:val="none" w:sz="0" w:space="0" w:color="auto"/>
                <w:bottom w:val="none" w:sz="0" w:space="0" w:color="auto"/>
                <w:right w:val="none" w:sz="0" w:space="0" w:color="auto"/>
              </w:divBdr>
            </w:div>
            <w:div w:id="595942304">
              <w:marLeft w:val="0"/>
              <w:marRight w:val="0"/>
              <w:marTop w:val="0"/>
              <w:marBottom w:val="0"/>
              <w:divBdr>
                <w:top w:val="none" w:sz="0" w:space="0" w:color="auto"/>
                <w:left w:val="none" w:sz="0" w:space="0" w:color="auto"/>
                <w:bottom w:val="none" w:sz="0" w:space="0" w:color="auto"/>
                <w:right w:val="none" w:sz="0" w:space="0" w:color="auto"/>
              </w:divBdr>
            </w:div>
            <w:div w:id="601298288">
              <w:marLeft w:val="0"/>
              <w:marRight w:val="0"/>
              <w:marTop w:val="0"/>
              <w:marBottom w:val="0"/>
              <w:divBdr>
                <w:top w:val="none" w:sz="0" w:space="0" w:color="auto"/>
                <w:left w:val="none" w:sz="0" w:space="0" w:color="auto"/>
                <w:bottom w:val="none" w:sz="0" w:space="0" w:color="auto"/>
                <w:right w:val="none" w:sz="0" w:space="0" w:color="auto"/>
              </w:divBdr>
            </w:div>
            <w:div w:id="617488745">
              <w:marLeft w:val="0"/>
              <w:marRight w:val="0"/>
              <w:marTop w:val="0"/>
              <w:marBottom w:val="0"/>
              <w:divBdr>
                <w:top w:val="none" w:sz="0" w:space="0" w:color="auto"/>
                <w:left w:val="none" w:sz="0" w:space="0" w:color="auto"/>
                <w:bottom w:val="none" w:sz="0" w:space="0" w:color="auto"/>
                <w:right w:val="none" w:sz="0" w:space="0" w:color="auto"/>
              </w:divBdr>
            </w:div>
            <w:div w:id="674114692">
              <w:marLeft w:val="0"/>
              <w:marRight w:val="0"/>
              <w:marTop w:val="0"/>
              <w:marBottom w:val="0"/>
              <w:divBdr>
                <w:top w:val="none" w:sz="0" w:space="0" w:color="auto"/>
                <w:left w:val="none" w:sz="0" w:space="0" w:color="auto"/>
                <w:bottom w:val="none" w:sz="0" w:space="0" w:color="auto"/>
                <w:right w:val="none" w:sz="0" w:space="0" w:color="auto"/>
              </w:divBdr>
            </w:div>
            <w:div w:id="709379265">
              <w:marLeft w:val="0"/>
              <w:marRight w:val="0"/>
              <w:marTop w:val="0"/>
              <w:marBottom w:val="0"/>
              <w:divBdr>
                <w:top w:val="none" w:sz="0" w:space="0" w:color="auto"/>
                <w:left w:val="none" w:sz="0" w:space="0" w:color="auto"/>
                <w:bottom w:val="none" w:sz="0" w:space="0" w:color="auto"/>
                <w:right w:val="none" w:sz="0" w:space="0" w:color="auto"/>
              </w:divBdr>
            </w:div>
            <w:div w:id="780342040">
              <w:marLeft w:val="0"/>
              <w:marRight w:val="0"/>
              <w:marTop w:val="0"/>
              <w:marBottom w:val="0"/>
              <w:divBdr>
                <w:top w:val="none" w:sz="0" w:space="0" w:color="auto"/>
                <w:left w:val="none" w:sz="0" w:space="0" w:color="auto"/>
                <w:bottom w:val="none" w:sz="0" w:space="0" w:color="auto"/>
                <w:right w:val="none" w:sz="0" w:space="0" w:color="auto"/>
              </w:divBdr>
            </w:div>
            <w:div w:id="841700448">
              <w:marLeft w:val="0"/>
              <w:marRight w:val="0"/>
              <w:marTop w:val="0"/>
              <w:marBottom w:val="0"/>
              <w:divBdr>
                <w:top w:val="none" w:sz="0" w:space="0" w:color="auto"/>
                <w:left w:val="none" w:sz="0" w:space="0" w:color="auto"/>
                <w:bottom w:val="none" w:sz="0" w:space="0" w:color="auto"/>
                <w:right w:val="none" w:sz="0" w:space="0" w:color="auto"/>
              </w:divBdr>
            </w:div>
            <w:div w:id="950742137">
              <w:marLeft w:val="0"/>
              <w:marRight w:val="0"/>
              <w:marTop w:val="0"/>
              <w:marBottom w:val="0"/>
              <w:divBdr>
                <w:top w:val="none" w:sz="0" w:space="0" w:color="auto"/>
                <w:left w:val="none" w:sz="0" w:space="0" w:color="auto"/>
                <w:bottom w:val="none" w:sz="0" w:space="0" w:color="auto"/>
                <w:right w:val="none" w:sz="0" w:space="0" w:color="auto"/>
              </w:divBdr>
            </w:div>
            <w:div w:id="1023358446">
              <w:marLeft w:val="0"/>
              <w:marRight w:val="0"/>
              <w:marTop w:val="0"/>
              <w:marBottom w:val="0"/>
              <w:divBdr>
                <w:top w:val="none" w:sz="0" w:space="0" w:color="auto"/>
                <w:left w:val="none" w:sz="0" w:space="0" w:color="auto"/>
                <w:bottom w:val="none" w:sz="0" w:space="0" w:color="auto"/>
                <w:right w:val="none" w:sz="0" w:space="0" w:color="auto"/>
              </w:divBdr>
            </w:div>
            <w:div w:id="1035350196">
              <w:marLeft w:val="0"/>
              <w:marRight w:val="0"/>
              <w:marTop w:val="0"/>
              <w:marBottom w:val="0"/>
              <w:divBdr>
                <w:top w:val="none" w:sz="0" w:space="0" w:color="auto"/>
                <w:left w:val="none" w:sz="0" w:space="0" w:color="auto"/>
                <w:bottom w:val="none" w:sz="0" w:space="0" w:color="auto"/>
                <w:right w:val="none" w:sz="0" w:space="0" w:color="auto"/>
              </w:divBdr>
            </w:div>
            <w:div w:id="1046292092">
              <w:marLeft w:val="0"/>
              <w:marRight w:val="0"/>
              <w:marTop w:val="0"/>
              <w:marBottom w:val="0"/>
              <w:divBdr>
                <w:top w:val="none" w:sz="0" w:space="0" w:color="auto"/>
                <w:left w:val="none" w:sz="0" w:space="0" w:color="auto"/>
                <w:bottom w:val="none" w:sz="0" w:space="0" w:color="auto"/>
                <w:right w:val="none" w:sz="0" w:space="0" w:color="auto"/>
              </w:divBdr>
            </w:div>
            <w:div w:id="1100414986">
              <w:marLeft w:val="0"/>
              <w:marRight w:val="0"/>
              <w:marTop w:val="0"/>
              <w:marBottom w:val="0"/>
              <w:divBdr>
                <w:top w:val="none" w:sz="0" w:space="0" w:color="auto"/>
                <w:left w:val="none" w:sz="0" w:space="0" w:color="auto"/>
                <w:bottom w:val="none" w:sz="0" w:space="0" w:color="auto"/>
                <w:right w:val="none" w:sz="0" w:space="0" w:color="auto"/>
              </w:divBdr>
            </w:div>
            <w:div w:id="1227842710">
              <w:marLeft w:val="0"/>
              <w:marRight w:val="0"/>
              <w:marTop w:val="0"/>
              <w:marBottom w:val="0"/>
              <w:divBdr>
                <w:top w:val="none" w:sz="0" w:space="0" w:color="auto"/>
                <w:left w:val="none" w:sz="0" w:space="0" w:color="auto"/>
                <w:bottom w:val="none" w:sz="0" w:space="0" w:color="auto"/>
                <w:right w:val="none" w:sz="0" w:space="0" w:color="auto"/>
              </w:divBdr>
            </w:div>
            <w:div w:id="1319110984">
              <w:marLeft w:val="0"/>
              <w:marRight w:val="0"/>
              <w:marTop w:val="0"/>
              <w:marBottom w:val="0"/>
              <w:divBdr>
                <w:top w:val="none" w:sz="0" w:space="0" w:color="auto"/>
                <w:left w:val="none" w:sz="0" w:space="0" w:color="auto"/>
                <w:bottom w:val="none" w:sz="0" w:space="0" w:color="auto"/>
                <w:right w:val="none" w:sz="0" w:space="0" w:color="auto"/>
              </w:divBdr>
            </w:div>
            <w:div w:id="1386417200">
              <w:marLeft w:val="0"/>
              <w:marRight w:val="0"/>
              <w:marTop w:val="0"/>
              <w:marBottom w:val="0"/>
              <w:divBdr>
                <w:top w:val="none" w:sz="0" w:space="0" w:color="auto"/>
                <w:left w:val="none" w:sz="0" w:space="0" w:color="auto"/>
                <w:bottom w:val="none" w:sz="0" w:space="0" w:color="auto"/>
                <w:right w:val="none" w:sz="0" w:space="0" w:color="auto"/>
              </w:divBdr>
            </w:div>
            <w:div w:id="1507867960">
              <w:marLeft w:val="0"/>
              <w:marRight w:val="0"/>
              <w:marTop w:val="0"/>
              <w:marBottom w:val="0"/>
              <w:divBdr>
                <w:top w:val="none" w:sz="0" w:space="0" w:color="auto"/>
                <w:left w:val="none" w:sz="0" w:space="0" w:color="auto"/>
                <w:bottom w:val="none" w:sz="0" w:space="0" w:color="auto"/>
                <w:right w:val="none" w:sz="0" w:space="0" w:color="auto"/>
              </w:divBdr>
            </w:div>
            <w:div w:id="1509952853">
              <w:marLeft w:val="0"/>
              <w:marRight w:val="0"/>
              <w:marTop w:val="0"/>
              <w:marBottom w:val="0"/>
              <w:divBdr>
                <w:top w:val="none" w:sz="0" w:space="0" w:color="auto"/>
                <w:left w:val="none" w:sz="0" w:space="0" w:color="auto"/>
                <w:bottom w:val="none" w:sz="0" w:space="0" w:color="auto"/>
                <w:right w:val="none" w:sz="0" w:space="0" w:color="auto"/>
              </w:divBdr>
            </w:div>
            <w:div w:id="1513955009">
              <w:marLeft w:val="0"/>
              <w:marRight w:val="0"/>
              <w:marTop w:val="0"/>
              <w:marBottom w:val="0"/>
              <w:divBdr>
                <w:top w:val="none" w:sz="0" w:space="0" w:color="auto"/>
                <w:left w:val="none" w:sz="0" w:space="0" w:color="auto"/>
                <w:bottom w:val="none" w:sz="0" w:space="0" w:color="auto"/>
                <w:right w:val="none" w:sz="0" w:space="0" w:color="auto"/>
              </w:divBdr>
            </w:div>
            <w:div w:id="1520466428">
              <w:marLeft w:val="0"/>
              <w:marRight w:val="0"/>
              <w:marTop w:val="0"/>
              <w:marBottom w:val="0"/>
              <w:divBdr>
                <w:top w:val="none" w:sz="0" w:space="0" w:color="auto"/>
                <w:left w:val="none" w:sz="0" w:space="0" w:color="auto"/>
                <w:bottom w:val="none" w:sz="0" w:space="0" w:color="auto"/>
                <w:right w:val="none" w:sz="0" w:space="0" w:color="auto"/>
              </w:divBdr>
            </w:div>
            <w:div w:id="1603076140">
              <w:marLeft w:val="0"/>
              <w:marRight w:val="0"/>
              <w:marTop w:val="0"/>
              <w:marBottom w:val="0"/>
              <w:divBdr>
                <w:top w:val="none" w:sz="0" w:space="0" w:color="auto"/>
                <w:left w:val="none" w:sz="0" w:space="0" w:color="auto"/>
                <w:bottom w:val="none" w:sz="0" w:space="0" w:color="auto"/>
                <w:right w:val="none" w:sz="0" w:space="0" w:color="auto"/>
              </w:divBdr>
            </w:div>
            <w:div w:id="1667317511">
              <w:marLeft w:val="0"/>
              <w:marRight w:val="0"/>
              <w:marTop w:val="0"/>
              <w:marBottom w:val="0"/>
              <w:divBdr>
                <w:top w:val="none" w:sz="0" w:space="0" w:color="auto"/>
                <w:left w:val="none" w:sz="0" w:space="0" w:color="auto"/>
                <w:bottom w:val="none" w:sz="0" w:space="0" w:color="auto"/>
                <w:right w:val="none" w:sz="0" w:space="0" w:color="auto"/>
              </w:divBdr>
            </w:div>
            <w:div w:id="1802184224">
              <w:marLeft w:val="0"/>
              <w:marRight w:val="0"/>
              <w:marTop w:val="0"/>
              <w:marBottom w:val="0"/>
              <w:divBdr>
                <w:top w:val="none" w:sz="0" w:space="0" w:color="auto"/>
                <w:left w:val="none" w:sz="0" w:space="0" w:color="auto"/>
                <w:bottom w:val="none" w:sz="0" w:space="0" w:color="auto"/>
                <w:right w:val="none" w:sz="0" w:space="0" w:color="auto"/>
              </w:divBdr>
            </w:div>
            <w:div w:id="1821729094">
              <w:marLeft w:val="0"/>
              <w:marRight w:val="0"/>
              <w:marTop w:val="0"/>
              <w:marBottom w:val="0"/>
              <w:divBdr>
                <w:top w:val="none" w:sz="0" w:space="0" w:color="auto"/>
                <w:left w:val="none" w:sz="0" w:space="0" w:color="auto"/>
                <w:bottom w:val="none" w:sz="0" w:space="0" w:color="auto"/>
                <w:right w:val="none" w:sz="0" w:space="0" w:color="auto"/>
              </w:divBdr>
            </w:div>
            <w:div w:id="1929994368">
              <w:marLeft w:val="0"/>
              <w:marRight w:val="0"/>
              <w:marTop w:val="0"/>
              <w:marBottom w:val="0"/>
              <w:divBdr>
                <w:top w:val="none" w:sz="0" w:space="0" w:color="auto"/>
                <w:left w:val="none" w:sz="0" w:space="0" w:color="auto"/>
                <w:bottom w:val="none" w:sz="0" w:space="0" w:color="auto"/>
                <w:right w:val="none" w:sz="0" w:space="0" w:color="auto"/>
              </w:divBdr>
            </w:div>
            <w:div w:id="1941252280">
              <w:marLeft w:val="0"/>
              <w:marRight w:val="0"/>
              <w:marTop w:val="0"/>
              <w:marBottom w:val="0"/>
              <w:divBdr>
                <w:top w:val="none" w:sz="0" w:space="0" w:color="auto"/>
                <w:left w:val="none" w:sz="0" w:space="0" w:color="auto"/>
                <w:bottom w:val="none" w:sz="0" w:space="0" w:color="auto"/>
                <w:right w:val="none" w:sz="0" w:space="0" w:color="auto"/>
              </w:divBdr>
            </w:div>
            <w:div w:id="1995640407">
              <w:marLeft w:val="0"/>
              <w:marRight w:val="0"/>
              <w:marTop w:val="0"/>
              <w:marBottom w:val="0"/>
              <w:divBdr>
                <w:top w:val="none" w:sz="0" w:space="0" w:color="auto"/>
                <w:left w:val="none" w:sz="0" w:space="0" w:color="auto"/>
                <w:bottom w:val="none" w:sz="0" w:space="0" w:color="auto"/>
                <w:right w:val="none" w:sz="0" w:space="0" w:color="auto"/>
              </w:divBdr>
            </w:div>
            <w:div w:id="1996839833">
              <w:marLeft w:val="0"/>
              <w:marRight w:val="0"/>
              <w:marTop w:val="0"/>
              <w:marBottom w:val="0"/>
              <w:divBdr>
                <w:top w:val="none" w:sz="0" w:space="0" w:color="auto"/>
                <w:left w:val="none" w:sz="0" w:space="0" w:color="auto"/>
                <w:bottom w:val="none" w:sz="0" w:space="0" w:color="auto"/>
                <w:right w:val="none" w:sz="0" w:space="0" w:color="auto"/>
              </w:divBdr>
            </w:div>
            <w:div w:id="1997297094">
              <w:marLeft w:val="0"/>
              <w:marRight w:val="0"/>
              <w:marTop w:val="0"/>
              <w:marBottom w:val="0"/>
              <w:divBdr>
                <w:top w:val="none" w:sz="0" w:space="0" w:color="auto"/>
                <w:left w:val="none" w:sz="0" w:space="0" w:color="auto"/>
                <w:bottom w:val="none" w:sz="0" w:space="0" w:color="auto"/>
                <w:right w:val="none" w:sz="0" w:space="0" w:color="auto"/>
              </w:divBdr>
            </w:div>
            <w:div w:id="2080863168">
              <w:marLeft w:val="0"/>
              <w:marRight w:val="0"/>
              <w:marTop w:val="0"/>
              <w:marBottom w:val="0"/>
              <w:divBdr>
                <w:top w:val="none" w:sz="0" w:space="0" w:color="auto"/>
                <w:left w:val="none" w:sz="0" w:space="0" w:color="auto"/>
                <w:bottom w:val="none" w:sz="0" w:space="0" w:color="auto"/>
                <w:right w:val="none" w:sz="0" w:space="0" w:color="auto"/>
              </w:divBdr>
            </w:div>
            <w:div w:id="2122721253">
              <w:marLeft w:val="0"/>
              <w:marRight w:val="0"/>
              <w:marTop w:val="0"/>
              <w:marBottom w:val="0"/>
              <w:divBdr>
                <w:top w:val="none" w:sz="0" w:space="0" w:color="auto"/>
                <w:left w:val="none" w:sz="0" w:space="0" w:color="auto"/>
                <w:bottom w:val="none" w:sz="0" w:space="0" w:color="auto"/>
                <w:right w:val="none" w:sz="0" w:space="0" w:color="auto"/>
              </w:divBdr>
            </w:div>
            <w:div w:id="2128963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014093">
      <w:bodyDiv w:val="1"/>
      <w:marLeft w:val="0"/>
      <w:marRight w:val="0"/>
      <w:marTop w:val="0"/>
      <w:marBottom w:val="0"/>
      <w:divBdr>
        <w:top w:val="none" w:sz="0" w:space="0" w:color="auto"/>
        <w:left w:val="none" w:sz="0" w:space="0" w:color="auto"/>
        <w:bottom w:val="none" w:sz="0" w:space="0" w:color="auto"/>
        <w:right w:val="none" w:sz="0" w:space="0" w:color="auto"/>
      </w:divBdr>
    </w:div>
    <w:div w:id="1266035894">
      <w:bodyDiv w:val="1"/>
      <w:marLeft w:val="0"/>
      <w:marRight w:val="0"/>
      <w:marTop w:val="0"/>
      <w:marBottom w:val="0"/>
      <w:divBdr>
        <w:top w:val="none" w:sz="0" w:space="0" w:color="auto"/>
        <w:left w:val="none" w:sz="0" w:space="0" w:color="auto"/>
        <w:bottom w:val="none" w:sz="0" w:space="0" w:color="auto"/>
        <w:right w:val="none" w:sz="0" w:space="0" w:color="auto"/>
      </w:divBdr>
    </w:div>
    <w:div w:id="1270237507">
      <w:bodyDiv w:val="1"/>
      <w:marLeft w:val="0"/>
      <w:marRight w:val="0"/>
      <w:marTop w:val="0"/>
      <w:marBottom w:val="0"/>
      <w:divBdr>
        <w:top w:val="none" w:sz="0" w:space="0" w:color="auto"/>
        <w:left w:val="none" w:sz="0" w:space="0" w:color="auto"/>
        <w:bottom w:val="none" w:sz="0" w:space="0" w:color="auto"/>
        <w:right w:val="none" w:sz="0" w:space="0" w:color="auto"/>
      </w:divBdr>
    </w:div>
    <w:div w:id="1280339449">
      <w:bodyDiv w:val="1"/>
      <w:marLeft w:val="0"/>
      <w:marRight w:val="0"/>
      <w:marTop w:val="0"/>
      <w:marBottom w:val="0"/>
      <w:divBdr>
        <w:top w:val="none" w:sz="0" w:space="0" w:color="auto"/>
        <w:left w:val="none" w:sz="0" w:space="0" w:color="auto"/>
        <w:bottom w:val="none" w:sz="0" w:space="0" w:color="auto"/>
        <w:right w:val="none" w:sz="0" w:space="0" w:color="auto"/>
      </w:divBdr>
    </w:div>
    <w:div w:id="1280602049">
      <w:bodyDiv w:val="1"/>
      <w:marLeft w:val="0"/>
      <w:marRight w:val="0"/>
      <w:marTop w:val="0"/>
      <w:marBottom w:val="0"/>
      <w:divBdr>
        <w:top w:val="none" w:sz="0" w:space="0" w:color="auto"/>
        <w:left w:val="none" w:sz="0" w:space="0" w:color="auto"/>
        <w:bottom w:val="none" w:sz="0" w:space="0" w:color="auto"/>
        <w:right w:val="none" w:sz="0" w:space="0" w:color="auto"/>
      </w:divBdr>
    </w:div>
    <w:div w:id="1287348017">
      <w:bodyDiv w:val="1"/>
      <w:marLeft w:val="0"/>
      <w:marRight w:val="0"/>
      <w:marTop w:val="0"/>
      <w:marBottom w:val="0"/>
      <w:divBdr>
        <w:top w:val="none" w:sz="0" w:space="0" w:color="auto"/>
        <w:left w:val="none" w:sz="0" w:space="0" w:color="auto"/>
        <w:bottom w:val="none" w:sz="0" w:space="0" w:color="auto"/>
        <w:right w:val="none" w:sz="0" w:space="0" w:color="auto"/>
      </w:divBdr>
    </w:div>
    <w:div w:id="1291127786">
      <w:bodyDiv w:val="1"/>
      <w:marLeft w:val="0"/>
      <w:marRight w:val="0"/>
      <w:marTop w:val="0"/>
      <w:marBottom w:val="0"/>
      <w:divBdr>
        <w:top w:val="none" w:sz="0" w:space="0" w:color="auto"/>
        <w:left w:val="none" w:sz="0" w:space="0" w:color="auto"/>
        <w:bottom w:val="none" w:sz="0" w:space="0" w:color="auto"/>
        <w:right w:val="none" w:sz="0" w:space="0" w:color="auto"/>
      </w:divBdr>
    </w:div>
    <w:div w:id="1296446691">
      <w:bodyDiv w:val="1"/>
      <w:marLeft w:val="0"/>
      <w:marRight w:val="0"/>
      <w:marTop w:val="0"/>
      <w:marBottom w:val="0"/>
      <w:divBdr>
        <w:top w:val="none" w:sz="0" w:space="0" w:color="auto"/>
        <w:left w:val="none" w:sz="0" w:space="0" w:color="auto"/>
        <w:bottom w:val="none" w:sz="0" w:space="0" w:color="auto"/>
        <w:right w:val="none" w:sz="0" w:space="0" w:color="auto"/>
      </w:divBdr>
    </w:div>
    <w:div w:id="1296761187">
      <w:bodyDiv w:val="1"/>
      <w:marLeft w:val="0"/>
      <w:marRight w:val="0"/>
      <w:marTop w:val="0"/>
      <w:marBottom w:val="0"/>
      <w:divBdr>
        <w:top w:val="none" w:sz="0" w:space="0" w:color="auto"/>
        <w:left w:val="none" w:sz="0" w:space="0" w:color="auto"/>
        <w:bottom w:val="none" w:sz="0" w:space="0" w:color="auto"/>
        <w:right w:val="none" w:sz="0" w:space="0" w:color="auto"/>
      </w:divBdr>
    </w:div>
    <w:div w:id="1360621639">
      <w:bodyDiv w:val="1"/>
      <w:marLeft w:val="0"/>
      <w:marRight w:val="0"/>
      <w:marTop w:val="0"/>
      <w:marBottom w:val="0"/>
      <w:divBdr>
        <w:top w:val="none" w:sz="0" w:space="0" w:color="auto"/>
        <w:left w:val="none" w:sz="0" w:space="0" w:color="auto"/>
        <w:bottom w:val="none" w:sz="0" w:space="0" w:color="auto"/>
        <w:right w:val="none" w:sz="0" w:space="0" w:color="auto"/>
      </w:divBdr>
    </w:div>
    <w:div w:id="1360665468">
      <w:bodyDiv w:val="1"/>
      <w:marLeft w:val="0"/>
      <w:marRight w:val="0"/>
      <w:marTop w:val="0"/>
      <w:marBottom w:val="0"/>
      <w:divBdr>
        <w:top w:val="none" w:sz="0" w:space="0" w:color="auto"/>
        <w:left w:val="none" w:sz="0" w:space="0" w:color="auto"/>
        <w:bottom w:val="none" w:sz="0" w:space="0" w:color="auto"/>
        <w:right w:val="none" w:sz="0" w:space="0" w:color="auto"/>
      </w:divBdr>
    </w:div>
    <w:div w:id="1367440340">
      <w:bodyDiv w:val="1"/>
      <w:marLeft w:val="0"/>
      <w:marRight w:val="0"/>
      <w:marTop w:val="0"/>
      <w:marBottom w:val="0"/>
      <w:divBdr>
        <w:top w:val="none" w:sz="0" w:space="0" w:color="auto"/>
        <w:left w:val="none" w:sz="0" w:space="0" w:color="auto"/>
        <w:bottom w:val="none" w:sz="0" w:space="0" w:color="auto"/>
        <w:right w:val="none" w:sz="0" w:space="0" w:color="auto"/>
      </w:divBdr>
    </w:div>
    <w:div w:id="1367875425">
      <w:bodyDiv w:val="1"/>
      <w:marLeft w:val="0"/>
      <w:marRight w:val="0"/>
      <w:marTop w:val="0"/>
      <w:marBottom w:val="0"/>
      <w:divBdr>
        <w:top w:val="none" w:sz="0" w:space="0" w:color="auto"/>
        <w:left w:val="none" w:sz="0" w:space="0" w:color="auto"/>
        <w:bottom w:val="none" w:sz="0" w:space="0" w:color="auto"/>
        <w:right w:val="none" w:sz="0" w:space="0" w:color="auto"/>
      </w:divBdr>
    </w:div>
    <w:div w:id="1381132162">
      <w:bodyDiv w:val="1"/>
      <w:marLeft w:val="0"/>
      <w:marRight w:val="0"/>
      <w:marTop w:val="0"/>
      <w:marBottom w:val="0"/>
      <w:divBdr>
        <w:top w:val="none" w:sz="0" w:space="0" w:color="auto"/>
        <w:left w:val="none" w:sz="0" w:space="0" w:color="auto"/>
        <w:bottom w:val="none" w:sz="0" w:space="0" w:color="auto"/>
        <w:right w:val="none" w:sz="0" w:space="0" w:color="auto"/>
      </w:divBdr>
    </w:div>
    <w:div w:id="1387337286">
      <w:bodyDiv w:val="1"/>
      <w:marLeft w:val="0"/>
      <w:marRight w:val="0"/>
      <w:marTop w:val="0"/>
      <w:marBottom w:val="0"/>
      <w:divBdr>
        <w:top w:val="none" w:sz="0" w:space="0" w:color="auto"/>
        <w:left w:val="none" w:sz="0" w:space="0" w:color="auto"/>
        <w:bottom w:val="none" w:sz="0" w:space="0" w:color="auto"/>
        <w:right w:val="none" w:sz="0" w:space="0" w:color="auto"/>
      </w:divBdr>
    </w:div>
    <w:div w:id="1391539370">
      <w:bodyDiv w:val="1"/>
      <w:marLeft w:val="0"/>
      <w:marRight w:val="0"/>
      <w:marTop w:val="0"/>
      <w:marBottom w:val="0"/>
      <w:divBdr>
        <w:top w:val="none" w:sz="0" w:space="0" w:color="auto"/>
        <w:left w:val="none" w:sz="0" w:space="0" w:color="auto"/>
        <w:bottom w:val="none" w:sz="0" w:space="0" w:color="auto"/>
        <w:right w:val="none" w:sz="0" w:space="0" w:color="auto"/>
      </w:divBdr>
    </w:div>
    <w:div w:id="1398162951">
      <w:bodyDiv w:val="1"/>
      <w:marLeft w:val="0"/>
      <w:marRight w:val="0"/>
      <w:marTop w:val="0"/>
      <w:marBottom w:val="0"/>
      <w:divBdr>
        <w:top w:val="none" w:sz="0" w:space="0" w:color="auto"/>
        <w:left w:val="none" w:sz="0" w:space="0" w:color="auto"/>
        <w:bottom w:val="none" w:sz="0" w:space="0" w:color="auto"/>
        <w:right w:val="none" w:sz="0" w:space="0" w:color="auto"/>
      </w:divBdr>
    </w:div>
    <w:div w:id="1399013252">
      <w:bodyDiv w:val="1"/>
      <w:marLeft w:val="0"/>
      <w:marRight w:val="0"/>
      <w:marTop w:val="0"/>
      <w:marBottom w:val="0"/>
      <w:divBdr>
        <w:top w:val="none" w:sz="0" w:space="0" w:color="auto"/>
        <w:left w:val="none" w:sz="0" w:space="0" w:color="auto"/>
        <w:bottom w:val="none" w:sz="0" w:space="0" w:color="auto"/>
        <w:right w:val="none" w:sz="0" w:space="0" w:color="auto"/>
      </w:divBdr>
    </w:div>
    <w:div w:id="1400329685">
      <w:bodyDiv w:val="1"/>
      <w:marLeft w:val="0"/>
      <w:marRight w:val="0"/>
      <w:marTop w:val="0"/>
      <w:marBottom w:val="0"/>
      <w:divBdr>
        <w:top w:val="none" w:sz="0" w:space="0" w:color="auto"/>
        <w:left w:val="none" w:sz="0" w:space="0" w:color="auto"/>
        <w:bottom w:val="none" w:sz="0" w:space="0" w:color="auto"/>
        <w:right w:val="none" w:sz="0" w:space="0" w:color="auto"/>
      </w:divBdr>
    </w:div>
    <w:div w:id="1406494903">
      <w:bodyDiv w:val="1"/>
      <w:marLeft w:val="0"/>
      <w:marRight w:val="0"/>
      <w:marTop w:val="0"/>
      <w:marBottom w:val="0"/>
      <w:divBdr>
        <w:top w:val="none" w:sz="0" w:space="0" w:color="auto"/>
        <w:left w:val="none" w:sz="0" w:space="0" w:color="auto"/>
        <w:bottom w:val="none" w:sz="0" w:space="0" w:color="auto"/>
        <w:right w:val="none" w:sz="0" w:space="0" w:color="auto"/>
      </w:divBdr>
    </w:div>
    <w:div w:id="1413047420">
      <w:bodyDiv w:val="1"/>
      <w:marLeft w:val="0"/>
      <w:marRight w:val="750"/>
      <w:marTop w:val="0"/>
      <w:marBottom w:val="0"/>
      <w:divBdr>
        <w:top w:val="none" w:sz="0" w:space="0" w:color="auto"/>
        <w:left w:val="none" w:sz="0" w:space="0" w:color="auto"/>
        <w:bottom w:val="none" w:sz="0" w:space="0" w:color="auto"/>
        <w:right w:val="none" w:sz="0" w:space="0" w:color="auto"/>
      </w:divBdr>
      <w:divsChild>
        <w:div w:id="952589961">
          <w:marLeft w:val="0"/>
          <w:marRight w:val="0"/>
          <w:marTop w:val="0"/>
          <w:marBottom w:val="0"/>
          <w:divBdr>
            <w:top w:val="none" w:sz="0" w:space="0" w:color="auto"/>
            <w:left w:val="none" w:sz="0" w:space="0" w:color="auto"/>
            <w:bottom w:val="none" w:sz="0" w:space="0" w:color="auto"/>
            <w:right w:val="none" w:sz="0" w:space="0" w:color="auto"/>
          </w:divBdr>
          <w:divsChild>
            <w:div w:id="1772436496">
              <w:marLeft w:val="0"/>
              <w:marRight w:val="0"/>
              <w:marTop w:val="0"/>
              <w:marBottom w:val="0"/>
              <w:divBdr>
                <w:top w:val="none" w:sz="0" w:space="0" w:color="auto"/>
                <w:left w:val="none" w:sz="0" w:space="0" w:color="auto"/>
                <w:bottom w:val="none" w:sz="0" w:space="0" w:color="auto"/>
                <w:right w:val="none" w:sz="0" w:space="0" w:color="auto"/>
              </w:divBdr>
              <w:divsChild>
                <w:div w:id="2138137173">
                  <w:marLeft w:val="0"/>
                  <w:marRight w:val="0"/>
                  <w:marTop w:val="0"/>
                  <w:marBottom w:val="0"/>
                  <w:divBdr>
                    <w:top w:val="none" w:sz="0" w:space="0" w:color="auto"/>
                    <w:left w:val="none" w:sz="0" w:space="0" w:color="auto"/>
                    <w:bottom w:val="none" w:sz="0" w:space="0" w:color="auto"/>
                    <w:right w:val="none" w:sz="0" w:space="0" w:color="auto"/>
                  </w:divBdr>
                  <w:divsChild>
                    <w:div w:id="1135879377">
                      <w:marLeft w:val="0"/>
                      <w:marRight w:val="0"/>
                      <w:marTop w:val="0"/>
                      <w:marBottom w:val="0"/>
                      <w:divBdr>
                        <w:top w:val="none" w:sz="0" w:space="0" w:color="auto"/>
                        <w:left w:val="none" w:sz="0" w:space="0" w:color="auto"/>
                        <w:bottom w:val="none" w:sz="0" w:space="0" w:color="auto"/>
                        <w:right w:val="none" w:sz="0" w:space="0" w:color="auto"/>
                      </w:divBdr>
                      <w:divsChild>
                        <w:div w:id="441385912">
                          <w:marLeft w:val="0"/>
                          <w:marRight w:val="0"/>
                          <w:marTop w:val="0"/>
                          <w:marBottom w:val="0"/>
                          <w:divBdr>
                            <w:top w:val="none" w:sz="0" w:space="0" w:color="auto"/>
                            <w:left w:val="none" w:sz="0" w:space="0" w:color="auto"/>
                            <w:bottom w:val="none" w:sz="0" w:space="0" w:color="auto"/>
                            <w:right w:val="none" w:sz="0" w:space="0" w:color="auto"/>
                          </w:divBdr>
                          <w:divsChild>
                            <w:div w:id="1862281890">
                              <w:marLeft w:val="0"/>
                              <w:marRight w:val="0"/>
                              <w:marTop w:val="0"/>
                              <w:marBottom w:val="0"/>
                              <w:divBdr>
                                <w:top w:val="none" w:sz="0" w:space="0" w:color="auto"/>
                                <w:left w:val="none" w:sz="0" w:space="0" w:color="auto"/>
                                <w:bottom w:val="none" w:sz="0" w:space="0" w:color="auto"/>
                                <w:right w:val="none" w:sz="0" w:space="0" w:color="auto"/>
                              </w:divBdr>
                              <w:divsChild>
                                <w:div w:id="364019420">
                                  <w:marLeft w:val="0"/>
                                  <w:marRight w:val="0"/>
                                  <w:marTop w:val="0"/>
                                  <w:marBottom w:val="0"/>
                                  <w:divBdr>
                                    <w:top w:val="none" w:sz="0" w:space="0" w:color="auto"/>
                                    <w:left w:val="none" w:sz="0" w:space="0" w:color="auto"/>
                                    <w:bottom w:val="none" w:sz="0" w:space="0" w:color="auto"/>
                                    <w:right w:val="none" w:sz="0" w:space="0" w:color="auto"/>
                                  </w:divBdr>
                                  <w:divsChild>
                                    <w:div w:id="115023765">
                                      <w:marLeft w:val="0"/>
                                      <w:marRight w:val="0"/>
                                      <w:marTop w:val="0"/>
                                      <w:marBottom w:val="0"/>
                                      <w:divBdr>
                                        <w:top w:val="none" w:sz="0" w:space="0" w:color="auto"/>
                                        <w:left w:val="none" w:sz="0" w:space="0" w:color="auto"/>
                                        <w:bottom w:val="none" w:sz="0" w:space="0" w:color="auto"/>
                                        <w:right w:val="none" w:sz="0" w:space="0" w:color="auto"/>
                                      </w:divBdr>
                                      <w:divsChild>
                                        <w:div w:id="1890923117">
                                          <w:marLeft w:val="0"/>
                                          <w:marRight w:val="0"/>
                                          <w:marTop w:val="0"/>
                                          <w:marBottom w:val="0"/>
                                          <w:divBdr>
                                            <w:top w:val="none" w:sz="0" w:space="0" w:color="auto"/>
                                            <w:left w:val="none" w:sz="0" w:space="0" w:color="auto"/>
                                            <w:bottom w:val="none" w:sz="0" w:space="0" w:color="auto"/>
                                            <w:right w:val="none" w:sz="0" w:space="0" w:color="auto"/>
                                          </w:divBdr>
                                          <w:divsChild>
                                            <w:div w:id="11251945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46122628">
                                                  <w:blockQuote w:val="1"/>
                                                  <w:marLeft w:val="0"/>
                                                  <w:marRight w:val="0"/>
                                                  <w:marTop w:val="0"/>
                                                  <w:marBottom w:val="300"/>
                                                  <w:divBdr>
                                                    <w:top w:val="none" w:sz="0" w:space="0" w:color="auto"/>
                                                    <w:left w:val="single" w:sz="36" w:space="15" w:color="EEEEEE"/>
                                                    <w:bottom w:val="none" w:sz="0" w:space="0" w:color="auto"/>
                                                    <w:right w:val="none" w:sz="0" w:space="0" w:color="auto"/>
                                                  </w:divBdr>
                                                </w:div>
                                                <w:div w:id="142530431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498739395">
                                                      <w:marLeft w:val="0"/>
                                                      <w:marRight w:val="0"/>
                                                      <w:marTop w:val="0"/>
                                                      <w:marBottom w:val="0"/>
                                                      <w:divBdr>
                                                        <w:top w:val="none" w:sz="0" w:space="0" w:color="auto"/>
                                                        <w:left w:val="none" w:sz="0" w:space="0" w:color="auto"/>
                                                        <w:bottom w:val="none" w:sz="0" w:space="0" w:color="auto"/>
                                                        <w:right w:val="none" w:sz="0" w:space="0" w:color="auto"/>
                                                      </w:divBdr>
                                                      <w:divsChild>
                                                        <w:div w:id="5284884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61274481">
                                                      <w:marLeft w:val="0"/>
                                                      <w:marRight w:val="0"/>
                                                      <w:marTop w:val="0"/>
                                                      <w:marBottom w:val="0"/>
                                                      <w:divBdr>
                                                        <w:top w:val="none" w:sz="0" w:space="0" w:color="auto"/>
                                                        <w:left w:val="none" w:sz="0" w:space="0" w:color="auto"/>
                                                        <w:bottom w:val="none" w:sz="0" w:space="0" w:color="auto"/>
                                                        <w:right w:val="none" w:sz="0" w:space="0" w:color="auto"/>
                                                      </w:divBdr>
                                                      <w:divsChild>
                                                        <w:div w:id="12265328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1272574">
                                                      <w:marLeft w:val="0"/>
                                                      <w:marRight w:val="0"/>
                                                      <w:marTop w:val="0"/>
                                                      <w:marBottom w:val="0"/>
                                                      <w:divBdr>
                                                        <w:top w:val="none" w:sz="0" w:space="0" w:color="auto"/>
                                                        <w:left w:val="none" w:sz="0" w:space="0" w:color="auto"/>
                                                        <w:bottom w:val="none" w:sz="0" w:space="0" w:color="auto"/>
                                                        <w:right w:val="none" w:sz="0" w:space="0" w:color="auto"/>
                                                      </w:divBdr>
                                                      <w:divsChild>
                                                        <w:div w:id="584337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1305114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6975572">
      <w:bodyDiv w:val="1"/>
      <w:marLeft w:val="0"/>
      <w:marRight w:val="0"/>
      <w:marTop w:val="0"/>
      <w:marBottom w:val="0"/>
      <w:divBdr>
        <w:top w:val="none" w:sz="0" w:space="0" w:color="auto"/>
        <w:left w:val="none" w:sz="0" w:space="0" w:color="auto"/>
        <w:bottom w:val="none" w:sz="0" w:space="0" w:color="auto"/>
        <w:right w:val="none" w:sz="0" w:space="0" w:color="auto"/>
      </w:divBdr>
    </w:div>
    <w:div w:id="1418357548">
      <w:bodyDiv w:val="1"/>
      <w:marLeft w:val="0"/>
      <w:marRight w:val="0"/>
      <w:marTop w:val="0"/>
      <w:marBottom w:val="0"/>
      <w:divBdr>
        <w:top w:val="none" w:sz="0" w:space="0" w:color="auto"/>
        <w:left w:val="none" w:sz="0" w:space="0" w:color="auto"/>
        <w:bottom w:val="none" w:sz="0" w:space="0" w:color="auto"/>
        <w:right w:val="none" w:sz="0" w:space="0" w:color="auto"/>
      </w:divBdr>
    </w:div>
    <w:div w:id="1422801572">
      <w:bodyDiv w:val="1"/>
      <w:marLeft w:val="0"/>
      <w:marRight w:val="0"/>
      <w:marTop w:val="0"/>
      <w:marBottom w:val="0"/>
      <w:divBdr>
        <w:top w:val="none" w:sz="0" w:space="0" w:color="auto"/>
        <w:left w:val="none" w:sz="0" w:space="0" w:color="auto"/>
        <w:bottom w:val="none" w:sz="0" w:space="0" w:color="auto"/>
        <w:right w:val="none" w:sz="0" w:space="0" w:color="auto"/>
      </w:divBdr>
    </w:div>
    <w:div w:id="1424179141">
      <w:bodyDiv w:val="1"/>
      <w:marLeft w:val="0"/>
      <w:marRight w:val="0"/>
      <w:marTop w:val="0"/>
      <w:marBottom w:val="0"/>
      <w:divBdr>
        <w:top w:val="none" w:sz="0" w:space="0" w:color="auto"/>
        <w:left w:val="none" w:sz="0" w:space="0" w:color="auto"/>
        <w:bottom w:val="none" w:sz="0" w:space="0" w:color="auto"/>
        <w:right w:val="none" w:sz="0" w:space="0" w:color="auto"/>
      </w:divBdr>
    </w:div>
    <w:div w:id="1431199573">
      <w:bodyDiv w:val="1"/>
      <w:marLeft w:val="0"/>
      <w:marRight w:val="750"/>
      <w:marTop w:val="0"/>
      <w:marBottom w:val="0"/>
      <w:divBdr>
        <w:top w:val="none" w:sz="0" w:space="0" w:color="auto"/>
        <w:left w:val="none" w:sz="0" w:space="0" w:color="auto"/>
        <w:bottom w:val="none" w:sz="0" w:space="0" w:color="auto"/>
        <w:right w:val="none" w:sz="0" w:space="0" w:color="auto"/>
      </w:divBdr>
      <w:divsChild>
        <w:div w:id="1816407032">
          <w:marLeft w:val="0"/>
          <w:marRight w:val="0"/>
          <w:marTop w:val="0"/>
          <w:marBottom w:val="0"/>
          <w:divBdr>
            <w:top w:val="none" w:sz="0" w:space="0" w:color="auto"/>
            <w:left w:val="none" w:sz="0" w:space="0" w:color="auto"/>
            <w:bottom w:val="none" w:sz="0" w:space="0" w:color="auto"/>
            <w:right w:val="none" w:sz="0" w:space="0" w:color="auto"/>
          </w:divBdr>
          <w:divsChild>
            <w:div w:id="1343165384">
              <w:marLeft w:val="0"/>
              <w:marRight w:val="0"/>
              <w:marTop w:val="0"/>
              <w:marBottom w:val="0"/>
              <w:divBdr>
                <w:top w:val="none" w:sz="0" w:space="0" w:color="auto"/>
                <w:left w:val="none" w:sz="0" w:space="0" w:color="auto"/>
                <w:bottom w:val="none" w:sz="0" w:space="0" w:color="auto"/>
                <w:right w:val="none" w:sz="0" w:space="0" w:color="auto"/>
              </w:divBdr>
              <w:divsChild>
                <w:div w:id="1829401887">
                  <w:marLeft w:val="0"/>
                  <w:marRight w:val="0"/>
                  <w:marTop w:val="0"/>
                  <w:marBottom w:val="0"/>
                  <w:divBdr>
                    <w:top w:val="none" w:sz="0" w:space="0" w:color="auto"/>
                    <w:left w:val="none" w:sz="0" w:space="0" w:color="auto"/>
                    <w:bottom w:val="none" w:sz="0" w:space="0" w:color="auto"/>
                    <w:right w:val="none" w:sz="0" w:space="0" w:color="auto"/>
                  </w:divBdr>
                  <w:divsChild>
                    <w:div w:id="1563254440">
                      <w:marLeft w:val="0"/>
                      <w:marRight w:val="0"/>
                      <w:marTop w:val="0"/>
                      <w:marBottom w:val="0"/>
                      <w:divBdr>
                        <w:top w:val="none" w:sz="0" w:space="0" w:color="auto"/>
                        <w:left w:val="none" w:sz="0" w:space="0" w:color="auto"/>
                        <w:bottom w:val="none" w:sz="0" w:space="0" w:color="auto"/>
                        <w:right w:val="none" w:sz="0" w:space="0" w:color="auto"/>
                      </w:divBdr>
                      <w:divsChild>
                        <w:div w:id="547499420">
                          <w:marLeft w:val="0"/>
                          <w:marRight w:val="0"/>
                          <w:marTop w:val="0"/>
                          <w:marBottom w:val="0"/>
                          <w:divBdr>
                            <w:top w:val="none" w:sz="0" w:space="0" w:color="auto"/>
                            <w:left w:val="none" w:sz="0" w:space="0" w:color="auto"/>
                            <w:bottom w:val="none" w:sz="0" w:space="0" w:color="auto"/>
                            <w:right w:val="none" w:sz="0" w:space="0" w:color="auto"/>
                          </w:divBdr>
                          <w:divsChild>
                            <w:div w:id="930048802">
                              <w:marLeft w:val="0"/>
                              <w:marRight w:val="0"/>
                              <w:marTop w:val="0"/>
                              <w:marBottom w:val="0"/>
                              <w:divBdr>
                                <w:top w:val="none" w:sz="0" w:space="0" w:color="auto"/>
                                <w:left w:val="none" w:sz="0" w:space="0" w:color="auto"/>
                                <w:bottom w:val="none" w:sz="0" w:space="0" w:color="auto"/>
                                <w:right w:val="none" w:sz="0" w:space="0" w:color="auto"/>
                              </w:divBdr>
                              <w:divsChild>
                                <w:div w:id="51277570">
                                  <w:marLeft w:val="0"/>
                                  <w:marRight w:val="0"/>
                                  <w:marTop w:val="0"/>
                                  <w:marBottom w:val="0"/>
                                  <w:divBdr>
                                    <w:top w:val="none" w:sz="0" w:space="0" w:color="auto"/>
                                    <w:left w:val="none" w:sz="0" w:space="0" w:color="auto"/>
                                    <w:bottom w:val="none" w:sz="0" w:space="0" w:color="auto"/>
                                    <w:right w:val="none" w:sz="0" w:space="0" w:color="auto"/>
                                  </w:divBdr>
                                  <w:divsChild>
                                    <w:div w:id="730006475">
                                      <w:marLeft w:val="0"/>
                                      <w:marRight w:val="0"/>
                                      <w:marTop w:val="0"/>
                                      <w:marBottom w:val="0"/>
                                      <w:divBdr>
                                        <w:top w:val="none" w:sz="0" w:space="0" w:color="auto"/>
                                        <w:left w:val="none" w:sz="0" w:space="0" w:color="auto"/>
                                        <w:bottom w:val="none" w:sz="0" w:space="0" w:color="auto"/>
                                        <w:right w:val="none" w:sz="0" w:space="0" w:color="auto"/>
                                      </w:divBdr>
                                      <w:divsChild>
                                        <w:div w:id="133373932">
                                          <w:blockQuote w:val="1"/>
                                          <w:marLeft w:val="0"/>
                                          <w:marRight w:val="0"/>
                                          <w:marTop w:val="0"/>
                                          <w:marBottom w:val="300"/>
                                          <w:divBdr>
                                            <w:top w:val="none" w:sz="0" w:space="0" w:color="auto"/>
                                            <w:left w:val="single" w:sz="36" w:space="15" w:color="EEEEEE"/>
                                            <w:bottom w:val="none" w:sz="0" w:space="0" w:color="auto"/>
                                            <w:right w:val="none" w:sz="0" w:space="0" w:color="auto"/>
                                          </w:divBdr>
                                        </w:div>
                                        <w:div w:id="91685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8409238">
      <w:bodyDiv w:val="1"/>
      <w:marLeft w:val="0"/>
      <w:marRight w:val="0"/>
      <w:marTop w:val="0"/>
      <w:marBottom w:val="0"/>
      <w:divBdr>
        <w:top w:val="none" w:sz="0" w:space="0" w:color="auto"/>
        <w:left w:val="none" w:sz="0" w:space="0" w:color="auto"/>
        <w:bottom w:val="none" w:sz="0" w:space="0" w:color="auto"/>
        <w:right w:val="none" w:sz="0" w:space="0" w:color="auto"/>
      </w:divBdr>
    </w:div>
    <w:div w:id="1439328508">
      <w:bodyDiv w:val="1"/>
      <w:marLeft w:val="0"/>
      <w:marRight w:val="0"/>
      <w:marTop w:val="0"/>
      <w:marBottom w:val="0"/>
      <w:divBdr>
        <w:top w:val="none" w:sz="0" w:space="0" w:color="auto"/>
        <w:left w:val="none" w:sz="0" w:space="0" w:color="auto"/>
        <w:bottom w:val="none" w:sz="0" w:space="0" w:color="auto"/>
        <w:right w:val="none" w:sz="0" w:space="0" w:color="auto"/>
      </w:divBdr>
    </w:div>
    <w:div w:id="1442647909">
      <w:bodyDiv w:val="1"/>
      <w:marLeft w:val="0"/>
      <w:marRight w:val="0"/>
      <w:marTop w:val="0"/>
      <w:marBottom w:val="0"/>
      <w:divBdr>
        <w:top w:val="none" w:sz="0" w:space="0" w:color="auto"/>
        <w:left w:val="none" w:sz="0" w:space="0" w:color="auto"/>
        <w:bottom w:val="none" w:sz="0" w:space="0" w:color="auto"/>
        <w:right w:val="none" w:sz="0" w:space="0" w:color="auto"/>
      </w:divBdr>
    </w:div>
    <w:div w:id="1447390993">
      <w:bodyDiv w:val="1"/>
      <w:marLeft w:val="0"/>
      <w:marRight w:val="0"/>
      <w:marTop w:val="0"/>
      <w:marBottom w:val="0"/>
      <w:divBdr>
        <w:top w:val="none" w:sz="0" w:space="0" w:color="auto"/>
        <w:left w:val="none" w:sz="0" w:space="0" w:color="auto"/>
        <w:bottom w:val="none" w:sz="0" w:space="0" w:color="auto"/>
        <w:right w:val="none" w:sz="0" w:space="0" w:color="auto"/>
      </w:divBdr>
    </w:div>
    <w:div w:id="1448425183">
      <w:bodyDiv w:val="1"/>
      <w:marLeft w:val="0"/>
      <w:marRight w:val="0"/>
      <w:marTop w:val="0"/>
      <w:marBottom w:val="0"/>
      <w:divBdr>
        <w:top w:val="none" w:sz="0" w:space="0" w:color="auto"/>
        <w:left w:val="none" w:sz="0" w:space="0" w:color="auto"/>
        <w:bottom w:val="none" w:sz="0" w:space="0" w:color="auto"/>
        <w:right w:val="none" w:sz="0" w:space="0" w:color="auto"/>
      </w:divBdr>
    </w:div>
    <w:div w:id="1451897892">
      <w:bodyDiv w:val="1"/>
      <w:marLeft w:val="0"/>
      <w:marRight w:val="0"/>
      <w:marTop w:val="0"/>
      <w:marBottom w:val="0"/>
      <w:divBdr>
        <w:top w:val="none" w:sz="0" w:space="0" w:color="auto"/>
        <w:left w:val="none" w:sz="0" w:space="0" w:color="auto"/>
        <w:bottom w:val="none" w:sz="0" w:space="0" w:color="auto"/>
        <w:right w:val="none" w:sz="0" w:space="0" w:color="auto"/>
      </w:divBdr>
    </w:div>
    <w:div w:id="1452702056">
      <w:bodyDiv w:val="1"/>
      <w:marLeft w:val="0"/>
      <w:marRight w:val="0"/>
      <w:marTop w:val="0"/>
      <w:marBottom w:val="0"/>
      <w:divBdr>
        <w:top w:val="none" w:sz="0" w:space="0" w:color="auto"/>
        <w:left w:val="none" w:sz="0" w:space="0" w:color="auto"/>
        <w:bottom w:val="none" w:sz="0" w:space="0" w:color="auto"/>
        <w:right w:val="none" w:sz="0" w:space="0" w:color="auto"/>
      </w:divBdr>
    </w:div>
    <w:div w:id="1461919811">
      <w:bodyDiv w:val="1"/>
      <w:marLeft w:val="0"/>
      <w:marRight w:val="0"/>
      <w:marTop w:val="0"/>
      <w:marBottom w:val="0"/>
      <w:divBdr>
        <w:top w:val="none" w:sz="0" w:space="0" w:color="auto"/>
        <w:left w:val="none" w:sz="0" w:space="0" w:color="auto"/>
        <w:bottom w:val="none" w:sz="0" w:space="0" w:color="auto"/>
        <w:right w:val="none" w:sz="0" w:space="0" w:color="auto"/>
      </w:divBdr>
      <w:divsChild>
        <w:div w:id="67989028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11392946">
              <w:blockQuote w:val="1"/>
              <w:marLeft w:val="400"/>
              <w:marRight w:val="0"/>
              <w:marTop w:val="160"/>
              <w:marBottom w:val="200"/>
              <w:divBdr>
                <w:top w:val="none" w:sz="0" w:space="0" w:color="auto"/>
                <w:left w:val="none" w:sz="0" w:space="0" w:color="auto"/>
                <w:bottom w:val="none" w:sz="0" w:space="0" w:color="auto"/>
                <w:right w:val="none" w:sz="0" w:space="0" w:color="auto"/>
              </w:divBdr>
            </w:div>
            <w:div w:id="14870162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3451114">
          <w:marLeft w:val="340"/>
          <w:marRight w:val="0"/>
          <w:marTop w:val="160"/>
          <w:marBottom w:val="200"/>
          <w:divBdr>
            <w:top w:val="none" w:sz="0" w:space="0" w:color="auto"/>
            <w:left w:val="none" w:sz="0" w:space="0" w:color="auto"/>
            <w:bottom w:val="none" w:sz="0" w:space="0" w:color="auto"/>
            <w:right w:val="none" w:sz="0" w:space="0" w:color="auto"/>
          </w:divBdr>
        </w:div>
      </w:divsChild>
    </w:div>
    <w:div w:id="1468746518">
      <w:bodyDiv w:val="1"/>
      <w:marLeft w:val="0"/>
      <w:marRight w:val="750"/>
      <w:marTop w:val="0"/>
      <w:marBottom w:val="0"/>
      <w:divBdr>
        <w:top w:val="none" w:sz="0" w:space="0" w:color="auto"/>
        <w:left w:val="none" w:sz="0" w:space="0" w:color="auto"/>
        <w:bottom w:val="none" w:sz="0" w:space="0" w:color="auto"/>
        <w:right w:val="none" w:sz="0" w:space="0" w:color="auto"/>
      </w:divBdr>
      <w:divsChild>
        <w:div w:id="717969466">
          <w:marLeft w:val="0"/>
          <w:marRight w:val="0"/>
          <w:marTop w:val="0"/>
          <w:marBottom w:val="0"/>
          <w:divBdr>
            <w:top w:val="none" w:sz="0" w:space="0" w:color="auto"/>
            <w:left w:val="none" w:sz="0" w:space="0" w:color="auto"/>
            <w:bottom w:val="none" w:sz="0" w:space="0" w:color="auto"/>
            <w:right w:val="none" w:sz="0" w:space="0" w:color="auto"/>
          </w:divBdr>
          <w:divsChild>
            <w:div w:id="1480725590">
              <w:marLeft w:val="0"/>
              <w:marRight w:val="0"/>
              <w:marTop w:val="0"/>
              <w:marBottom w:val="0"/>
              <w:divBdr>
                <w:top w:val="none" w:sz="0" w:space="0" w:color="auto"/>
                <w:left w:val="none" w:sz="0" w:space="0" w:color="auto"/>
                <w:bottom w:val="none" w:sz="0" w:space="0" w:color="auto"/>
                <w:right w:val="none" w:sz="0" w:space="0" w:color="auto"/>
              </w:divBdr>
              <w:divsChild>
                <w:div w:id="379130757">
                  <w:marLeft w:val="0"/>
                  <w:marRight w:val="0"/>
                  <w:marTop w:val="0"/>
                  <w:marBottom w:val="0"/>
                  <w:divBdr>
                    <w:top w:val="none" w:sz="0" w:space="0" w:color="auto"/>
                    <w:left w:val="none" w:sz="0" w:space="0" w:color="auto"/>
                    <w:bottom w:val="none" w:sz="0" w:space="0" w:color="auto"/>
                    <w:right w:val="none" w:sz="0" w:space="0" w:color="auto"/>
                  </w:divBdr>
                  <w:divsChild>
                    <w:div w:id="33236578">
                      <w:marLeft w:val="-225"/>
                      <w:marRight w:val="-225"/>
                      <w:marTop w:val="0"/>
                      <w:marBottom w:val="0"/>
                      <w:divBdr>
                        <w:top w:val="none" w:sz="0" w:space="0" w:color="auto"/>
                        <w:left w:val="none" w:sz="0" w:space="0" w:color="auto"/>
                        <w:bottom w:val="none" w:sz="0" w:space="0" w:color="auto"/>
                        <w:right w:val="none" w:sz="0" w:space="0" w:color="auto"/>
                      </w:divBdr>
                      <w:divsChild>
                        <w:div w:id="1724717842">
                          <w:marLeft w:val="0"/>
                          <w:marRight w:val="0"/>
                          <w:marTop w:val="0"/>
                          <w:marBottom w:val="0"/>
                          <w:divBdr>
                            <w:top w:val="none" w:sz="0" w:space="0" w:color="auto"/>
                            <w:left w:val="none" w:sz="0" w:space="0" w:color="auto"/>
                            <w:bottom w:val="none" w:sz="0" w:space="0" w:color="auto"/>
                            <w:right w:val="none" w:sz="0" w:space="0" w:color="auto"/>
                          </w:divBdr>
                          <w:divsChild>
                            <w:div w:id="1286543811">
                              <w:marLeft w:val="0"/>
                              <w:marRight w:val="0"/>
                              <w:marTop w:val="0"/>
                              <w:marBottom w:val="0"/>
                              <w:divBdr>
                                <w:top w:val="none" w:sz="0" w:space="0" w:color="auto"/>
                                <w:left w:val="none" w:sz="0" w:space="0" w:color="auto"/>
                                <w:bottom w:val="none" w:sz="0" w:space="0" w:color="auto"/>
                                <w:right w:val="none" w:sz="0" w:space="0" w:color="auto"/>
                              </w:divBdr>
                              <w:divsChild>
                                <w:div w:id="74712293">
                                  <w:marLeft w:val="0"/>
                                  <w:marRight w:val="0"/>
                                  <w:marTop w:val="0"/>
                                  <w:marBottom w:val="0"/>
                                  <w:divBdr>
                                    <w:top w:val="none" w:sz="0" w:space="0" w:color="auto"/>
                                    <w:left w:val="none" w:sz="0" w:space="0" w:color="auto"/>
                                    <w:bottom w:val="none" w:sz="0" w:space="0" w:color="auto"/>
                                    <w:right w:val="none" w:sz="0" w:space="0" w:color="auto"/>
                                  </w:divBdr>
                                  <w:divsChild>
                                    <w:div w:id="827289948">
                                      <w:marLeft w:val="0"/>
                                      <w:marRight w:val="0"/>
                                      <w:marTop w:val="0"/>
                                      <w:marBottom w:val="0"/>
                                      <w:divBdr>
                                        <w:top w:val="none" w:sz="0" w:space="0" w:color="auto"/>
                                        <w:left w:val="none" w:sz="0" w:space="0" w:color="auto"/>
                                        <w:bottom w:val="none" w:sz="0" w:space="0" w:color="auto"/>
                                        <w:right w:val="none" w:sz="0" w:space="0" w:color="auto"/>
                                      </w:divBdr>
                                      <w:divsChild>
                                        <w:div w:id="12328827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9521214">
                                              <w:marLeft w:val="0"/>
                                              <w:marRight w:val="0"/>
                                              <w:marTop w:val="0"/>
                                              <w:marBottom w:val="0"/>
                                              <w:divBdr>
                                                <w:top w:val="none" w:sz="0" w:space="0" w:color="auto"/>
                                                <w:left w:val="none" w:sz="0" w:space="0" w:color="auto"/>
                                                <w:bottom w:val="none" w:sz="0" w:space="0" w:color="auto"/>
                                                <w:right w:val="none" w:sz="0" w:space="0" w:color="auto"/>
                                              </w:divBdr>
                                              <w:divsChild>
                                                <w:div w:id="19763766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0804975">
                                              <w:marLeft w:val="0"/>
                                              <w:marRight w:val="0"/>
                                              <w:marTop w:val="0"/>
                                              <w:marBottom w:val="0"/>
                                              <w:divBdr>
                                                <w:top w:val="none" w:sz="0" w:space="0" w:color="auto"/>
                                                <w:left w:val="none" w:sz="0" w:space="0" w:color="auto"/>
                                                <w:bottom w:val="none" w:sz="0" w:space="0" w:color="auto"/>
                                                <w:right w:val="none" w:sz="0" w:space="0" w:color="auto"/>
                                              </w:divBdr>
                                              <w:divsChild>
                                                <w:div w:id="65896807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3663954">
                                              <w:marLeft w:val="0"/>
                                              <w:marRight w:val="0"/>
                                              <w:marTop w:val="0"/>
                                              <w:marBottom w:val="0"/>
                                              <w:divBdr>
                                                <w:top w:val="none" w:sz="0" w:space="0" w:color="auto"/>
                                                <w:left w:val="none" w:sz="0" w:space="0" w:color="auto"/>
                                                <w:bottom w:val="none" w:sz="0" w:space="0" w:color="auto"/>
                                                <w:right w:val="none" w:sz="0" w:space="0" w:color="auto"/>
                                              </w:divBdr>
                                              <w:divsChild>
                                                <w:div w:id="111590660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27327919">
                                              <w:marLeft w:val="0"/>
                                              <w:marRight w:val="0"/>
                                              <w:marTop w:val="0"/>
                                              <w:marBottom w:val="0"/>
                                              <w:divBdr>
                                                <w:top w:val="none" w:sz="0" w:space="0" w:color="auto"/>
                                                <w:left w:val="none" w:sz="0" w:space="0" w:color="auto"/>
                                                <w:bottom w:val="none" w:sz="0" w:space="0" w:color="auto"/>
                                                <w:right w:val="none" w:sz="0" w:space="0" w:color="auto"/>
                                              </w:divBdr>
                                              <w:divsChild>
                                                <w:div w:id="45949496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31301836">
                                              <w:marLeft w:val="0"/>
                                              <w:marRight w:val="0"/>
                                              <w:marTop w:val="0"/>
                                              <w:marBottom w:val="0"/>
                                              <w:divBdr>
                                                <w:top w:val="none" w:sz="0" w:space="0" w:color="auto"/>
                                                <w:left w:val="none" w:sz="0" w:space="0" w:color="auto"/>
                                                <w:bottom w:val="none" w:sz="0" w:space="0" w:color="auto"/>
                                                <w:right w:val="none" w:sz="0" w:space="0" w:color="auto"/>
                                              </w:divBdr>
                                              <w:divsChild>
                                                <w:div w:id="108634113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19180352">
                                              <w:marLeft w:val="0"/>
                                              <w:marRight w:val="0"/>
                                              <w:marTop w:val="0"/>
                                              <w:marBottom w:val="0"/>
                                              <w:divBdr>
                                                <w:top w:val="none" w:sz="0" w:space="0" w:color="auto"/>
                                                <w:left w:val="none" w:sz="0" w:space="0" w:color="auto"/>
                                                <w:bottom w:val="none" w:sz="0" w:space="0" w:color="auto"/>
                                                <w:right w:val="none" w:sz="0" w:space="0" w:color="auto"/>
                                              </w:divBdr>
                                              <w:divsChild>
                                                <w:div w:id="3261794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14682940">
                                              <w:marLeft w:val="0"/>
                                              <w:marRight w:val="0"/>
                                              <w:marTop w:val="0"/>
                                              <w:marBottom w:val="0"/>
                                              <w:divBdr>
                                                <w:top w:val="none" w:sz="0" w:space="0" w:color="auto"/>
                                                <w:left w:val="none" w:sz="0" w:space="0" w:color="auto"/>
                                                <w:bottom w:val="none" w:sz="0" w:space="0" w:color="auto"/>
                                                <w:right w:val="none" w:sz="0" w:space="0" w:color="auto"/>
                                              </w:divBdr>
                                              <w:divsChild>
                                                <w:div w:id="197676258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39395714">
                                              <w:marLeft w:val="0"/>
                                              <w:marRight w:val="0"/>
                                              <w:marTop w:val="0"/>
                                              <w:marBottom w:val="0"/>
                                              <w:divBdr>
                                                <w:top w:val="none" w:sz="0" w:space="0" w:color="auto"/>
                                                <w:left w:val="none" w:sz="0" w:space="0" w:color="auto"/>
                                                <w:bottom w:val="none" w:sz="0" w:space="0" w:color="auto"/>
                                                <w:right w:val="none" w:sz="0" w:space="0" w:color="auto"/>
                                              </w:divBdr>
                                              <w:divsChild>
                                                <w:div w:id="9502375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3404158">
      <w:bodyDiv w:val="1"/>
      <w:marLeft w:val="0"/>
      <w:marRight w:val="0"/>
      <w:marTop w:val="0"/>
      <w:marBottom w:val="0"/>
      <w:divBdr>
        <w:top w:val="none" w:sz="0" w:space="0" w:color="auto"/>
        <w:left w:val="none" w:sz="0" w:space="0" w:color="auto"/>
        <w:bottom w:val="none" w:sz="0" w:space="0" w:color="auto"/>
        <w:right w:val="none" w:sz="0" w:space="0" w:color="auto"/>
      </w:divBdr>
    </w:div>
    <w:div w:id="1474373401">
      <w:bodyDiv w:val="1"/>
      <w:marLeft w:val="0"/>
      <w:marRight w:val="0"/>
      <w:marTop w:val="0"/>
      <w:marBottom w:val="0"/>
      <w:divBdr>
        <w:top w:val="none" w:sz="0" w:space="0" w:color="auto"/>
        <w:left w:val="none" w:sz="0" w:space="0" w:color="auto"/>
        <w:bottom w:val="none" w:sz="0" w:space="0" w:color="auto"/>
        <w:right w:val="none" w:sz="0" w:space="0" w:color="auto"/>
      </w:divBdr>
    </w:div>
    <w:div w:id="1487354758">
      <w:bodyDiv w:val="1"/>
      <w:marLeft w:val="0"/>
      <w:marRight w:val="0"/>
      <w:marTop w:val="0"/>
      <w:marBottom w:val="0"/>
      <w:divBdr>
        <w:top w:val="none" w:sz="0" w:space="0" w:color="auto"/>
        <w:left w:val="none" w:sz="0" w:space="0" w:color="auto"/>
        <w:bottom w:val="none" w:sz="0" w:space="0" w:color="auto"/>
        <w:right w:val="none" w:sz="0" w:space="0" w:color="auto"/>
      </w:divBdr>
    </w:div>
    <w:div w:id="1502235931">
      <w:bodyDiv w:val="1"/>
      <w:marLeft w:val="0"/>
      <w:marRight w:val="0"/>
      <w:marTop w:val="0"/>
      <w:marBottom w:val="0"/>
      <w:divBdr>
        <w:top w:val="none" w:sz="0" w:space="0" w:color="auto"/>
        <w:left w:val="none" w:sz="0" w:space="0" w:color="auto"/>
        <w:bottom w:val="none" w:sz="0" w:space="0" w:color="auto"/>
        <w:right w:val="none" w:sz="0" w:space="0" w:color="auto"/>
      </w:divBdr>
    </w:div>
    <w:div w:id="1508715927">
      <w:bodyDiv w:val="1"/>
      <w:marLeft w:val="0"/>
      <w:marRight w:val="0"/>
      <w:marTop w:val="0"/>
      <w:marBottom w:val="0"/>
      <w:divBdr>
        <w:top w:val="none" w:sz="0" w:space="0" w:color="auto"/>
        <w:left w:val="none" w:sz="0" w:space="0" w:color="auto"/>
        <w:bottom w:val="none" w:sz="0" w:space="0" w:color="auto"/>
        <w:right w:val="none" w:sz="0" w:space="0" w:color="auto"/>
      </w:divBdr>
    </w:div>
    <w:div w:id="1511070276">
      <w:bodyDiv w:val="1"/>
      <w:marLeft w:val="0"/>
      <w:marRight w:val="0"/>
      <w:marTop w:val="0"/>
      <w:marBottom w:val="0"/>
      <w:divBdr>
        <w:top w:val="none" w:sz="0" w:space="0" w:color="auto"/>
        <w:left w:val="none" w:sz="0" w:space="0" w:color="auto"/>
        <w:bottom w:val="none" w:sz="0" w:space="0" w:color="auto"/>
        <w:right w:val="none" w:sz="0" w:space="0" w:color="auto"/>
      </w:divBdr>
    </w:div>
    <w:div w:id="1514370448">
      <w:bodyDiv w:val="1"/>
      <w:marLeft w:val="0"/>
      <w:marRight w:val="0"/>
      <w:marTop w:val="0"/>
      <w:marBottom w:val="0"/>
      <w:divBdr>
        <w:top w:val="none" w:sz="0" w:space="0" w:color="auto"/>
        <w:left w:val="none" w:sz="0" w:space="0" w:color="auto"/>
        <w:bottom w:val="none" w:sz="0" w:space="0" w:color="auto"/>
        <w:right w:val="none" w:sz="0" w:space="0" w:color="auto"/>
      </w:divBdr>
    </w:div>
    <w:div w:id="1519930305">
      <w:bodyDiv w:val="1"/>
      <w:marLeft w:val="0"/>
      <w:marRight w:val="0"/>
      <w:marTop w:val="0"/>
      <w:marBottom w:val="0"/>
      <w:divBdr>
        <w:top w:val="none" w:sz="0" w:space="0" w:color="auto"/>
        <w:left w:val="none" w:sz="0" w:space="0" w:color="auto"/>
        <w:bottom w:val="none" w:sz="0" w:space="0" w:color="auto"/>
        <w:right w:val="none" w:sz="0" w:space="0" w:color="auto"/>
      </w:divBdr>
    </w:div>
    <w:div w:id="1527214513">
      <w:bodyDiv w:val="1"/>
      <w:marLeft w:val="0"/>
      <w:marRight w:val="0"/>
      <w:marTop w:val="0"/>
      <w:marBottom w:val="0"/>
      <w:divBdr>
        <w:top w:val="none" w:sz="0" w:space="0" w:color="auto"/>
        <w:left w:val="none" w:sz="0" w:space="0" w:color="auto"/>
        <w:bottom w:val="none" w:sz="0" w:space="0" w:color="auto"/>
        <w:right w:val="none" w:sz="0" w:space="0" w:color="auto"/>
      </w:divBdr>
    </w:div>
    <w:div w:id="1527789926">
      <w:bodyDiv w:val="1"/>
      <w:marLeft w:val="0"/>
      <w:marRight w:val="0"/>
      <w:marTop w:val="0"/>
      <w:marBottom w:val="0"/>
      <w:divBdr>
        <w:top w:val="none" w:sz="0" w:space="0" w:color="auto"/>
        <w:left w:val="none" w:sz="0" w:space="0" w:color="auto"/>
        <w:bottom w:val="none" w:sz="0" w:space="0" w:color="auto"/>
        <w:right w:val="none" w:sz="0" w:space="0" w:color="auto"/>
      </w:divBdr>
    </w:div>
    <w:div w:id="1530070512">
      <w:bodyDiv w:val="1"/>
      <w:marLeft w:val="0"/>
      <w:marRight w:val="0"/>
      <w:marTop w:val="0"/>
      <w:marBottom w:val="0"/>
      <w:divBdr>
        <w:top w:val="none" w:sz="0" w:space="0" w:color="auto"/>
        <w:left w:val="none" w:sz="0" w:space="0" w:color="auto"/>
        <w:bottom w:val="none" w:sz="0" w:space="0" w:color="auto"/>
        <w:right w:val="none" w:sz="0" w:space="0" w:color="auto"/>
      </w:divBdr>
    </w:div>
    <w:div w:id="1537427340">
      <w:bodyDiv w:val="1"/>
      <w:marLeft w:val="0"/>
      <w:marRight w:val="0"/>
      <w:marTop w:val="0"/>
      <w:marBottom w:val="0"/>
      <w:divBdr>
        <w:top w:val="none" w:sz="0" w:space="0" w:color="auto"/>
        <w:left w:val="none" w:sz="0" w:space="0" w:color="auto"/>
        <w:bottom w:val="none" w:sz="0" w:space="0" w:color="auto"/>
        <w:right w:val="none" w:sz="0" w:space="0" w:color="auto"/>
      </w:divBdr>
    </w:div>
    <w:div w:id="1537965518">
      <w:bodyDiv w:val="1"/>
      <w:marLeft w:val="0"/>
      <w:marRight w:val="0"/>
      <w:marTop w:val="0"/>
      <w:marBottom w:val="0"/>
      <w:divBdr>
        <w:top w:val="none" w:sz="0" w:space="0" w:color="auto"/>
        <w:left w:val="none" w:sz="0" w:space="0" w:color="auto"/>
        <w:bottom w:val="none" w:sz="0" w:space="0" w:color="auto"/>
        <w:right w:val="none" w:sz="0" w:space="0" w:color="auto"/>
      </w:divBdr>
    </w:div>
    <w:div w:id="1549490589">
      <w:bodyDiv w:val="1"/>
      <w:marLeft w:val="0"/>
      <w:marRight w:val="0"/>
      <w:marTop w:val="0"/>
      <w:marBottom w:val="0"/>
      <w:divBdr>
        <w:top w:val="none" w:sz="0" w:space="0" w:color="auto"/>
        <w:left w:val="none" w:sz="0" w:space="0" w:color="auto"/>
        <w:bottom w:val="none" w:sz="0" w:space="0" w:color="auto"/>
        <w:right w:val="none" w:sz="0" w:space="0" w:color="auto"/>
      </w:divBdr>
    </w:div>
    <w:div w:id="1550146358">
      <w:bodyDiv w:val="1"/>
      <w:marLeft w:val="0"/>
      <w:marRight w:val="0"/>
      <w:marTop w:val="0"/>
      <w:marBottom w:val="0"/>
      <w:divBdr>
        <w:top w:val="none" w:sz="0" w:space="0" w:color="auto"/>
        <w:left w:val="none" w:sz="0" w:space="0" w:color="auto"/>
        <w:bottom w:val="none" w:sz="0" w:space="0" w:color="auto"/>
        <w:right w:val="none" w:sz="0" w:space="0" w:color="auto"/>
      </w:divBdr>
    </w:div>
    <w:div w:id="1556312658">
      <w:bodyDiv w:val="1"/>
      <w:marLeft w:val="0"/>
      <w:marRight w:val="0"/>
      <w:marTop w:val="0"/>
      <w:marBottom w:val="0"/>
      <w:divBdr>
        <w:top w:val="none" w:sz="0" w:space="0" w:color="auto"/>
        <w:left w:val="none" w:sz="0" w:space="0" w:color="auto"/>
        <w:bottom w:val="none" w:sz="0" w:space="0" w:color="auto"/>
        <w:right w:val="none" w:sz="0" w:space="0" w:color="auto"/>
      </w:divBdr>
    </w:div>
    <w:div w:id="1556502786">
      <w:bodyDiv w:val="1"/>
      <w:marLeft w:val="0"/>
      <w:marRight w:val="0"/>
      <w:marTop w:val="0"/>
      <w:marBottom w:val="0"/>
      <w:divBdr>
        <w:top w:val="none" w:sz="0" w:space="0" w:color="auto"/>
        <w:left w:val="none" w:sz="0" w:space="0" w:color="auto"/>
        <w:bottom w:val="none" w:sz="0" w:space="0" w:color="auto"/>
        <w:right w:val="none" w:sz="0" w:space="0" w:color="auto"/>
      </w:divBdr>
    </w:div>
    <w:div w:id="1566988014">
      <w:bodyDiv w:val="1"/>
      <w:marLeft w:val="0"/>
      <w:marRight w:val="0"/>
      <w:marTop w:val="0"/>
      <w:marBottom w:val="0"/>
      <w:divBdr>
        <w:top w:val="none" w:sz="0" w:space="0" w:color="auto"/>
        <w:left w:val="none" w:sz="0" w:space="0" w:color="auto"/>
        <w:bottom w:val="none" w:sz="0" w:space="0" w:color="auto"/>
        <w:right w:val="none" w:sz="0" w:space="0" w:color="auto"/>
      </w:divBdr>
    </w:div>
    <w:div w:id="1569339325">
      <w:bodyDiv w:val="1"/>
      <w:marLeft w:val="0"/>
      <w:marRight w:val="0"/>
      <w:marTop w:val="0"/>
      <w:marBottom w:val="0"/>
      <w:divBdr>
        <w:top w:val="none" w:sz="0" w:space="0" w:color="auto"/>
        <w:left w:val="none" w:sz="0" w:space="0" w:color="auto"/>
        <w:bottom w:val="none" w:sz="0" w:space="0" w:color="auto"/>
        <w:right w:val="none" w:sz="0" w:space="0" w:color="auto"/>
      </w:divBdr>
    </w:div>
    <w:div w:id="1570966367">
      <w:bodyDiv w:val="1"/>
      <w:marLeft w:val="0"/>
      <w:marRight w:val="0"/>
      <w:marTop w:val="0"/>
      <w:marBottom w:val="0"/>
      <w:divBdr>
        <w:top w:val="none" w:sz="0" w:space="0" w:color="auto"/>
        <w:left w:val="none" w:sz="0" w:space="0" w:color="auto"/>
        <w:bottom w:val="none" w:sz="0" w:space="0" w:color="auto"/>
        <w:right w:val="none" w:sz="0" w:space="0" w:color="auto"/>
      </w:divBdr>
    </w:div>
    <w:div w:id="1572471436">
      <w:bodyDiv w:val="1"/>
      <w:marLeft w:val="0"/>
      <w:marRight w:val="0"/>
      <w:marTop w:val="0"/>
      <w:marBottom w:val="0"/>
      <w:divBdr>
        <w:top w:val="none" w:sz="0" w:space="0" w:color="auto"/>
        <w:left w:val="none" w:sz="0" w:space="0" w:color="auto"/>
        <w:bottom w:val="none" w:sz="0" w:space="0" w:color="auto"/>
        <w:right w:val="none" w:sz="0" w:space="0" w:color="auto"/>
      </w:divBdr>
    </w:div>
    <w:div w:id="1572613932">
      <w:bodyDiv w:val="1"/>
      <w:marLeft w:val="0"/>
      <w:marRight w:val="0"/>
      <w:marTop w:val="0"/>
      <w:marBottom w:val="0"/>
      <w:divBdr>
        <w:top w:val="none" w:sz="0" w:space="0" w:color="auto"/>
        <w:left w:val="none" w:sz="0" w:space="0" w:color="auto"/>
        <w:bottom w:val="none" w:sz="0" w:space="0" w:color="auto"/>
        <w:right w:val="none" w:sz="0" w:space="0" w:color="auto"/>
      </w:divBdr>
    </w:div>
    <w:div w:id="1588729316">
      <w:bodyDiv w:val="1"/>
      <w:marLeft w:val="0"/>
      <w:marRight w:val="0"/>
      <w:marTop w:val="0"/>
      <w:marBottom w:val="0"/>
      <w:divBdr>
        <w:top w:val="none" w:sz="0" w:space="0" w:color="auto"/>
        <w:left w:val="none" w:sz="0" w:space="0" w:color="auto"/>
        <w:bottom w:val="none" w:sz="0" w:space="0" w:color="auto"/>
        <w:right w:val="none" w:sz="0" w:space="0" w:color="auto"/>
      </w:divBdr>
    </w:div>
    <w:div w:id="1602299034">
      <w:bodyDiv w:val="1"/>
      <w:marLeft w:val="0"/>
      <w:marRight w:val="0"/>
      <w:marTop w:val="0"/>
      <w:marBottom w:val="0"/>
      <w:divBdr>
        <w:top w:val="none" w:sz="0" w:space="0" w:color="auto"/>
        <w:left w:val="none" w:sz="0" w:space="0" w:color="auto"/>
        <w:bottom w:val="none" w:sz="0" w:space="0" w:color="auto"/>
        <w:right w:val="none" w:sz="0" w:space="0" w:color="auto"/>
      </w:divBdr>
    </w:div>
    <w:div w:id="1603219929">
      <w:bodyDiv w:val="1"/>
      <w:marLeft w:val="0"/>
      <w:marRight w:val="0"/>
      <w:marTop w:val="0"/>
      <w:marBottom w:val="0"/>
      <w:divBdr>
        <w:top w:val="none" w:sz="0" w:space="0" w:color="auto"/>
        <w:left w:val="none" w:sz="0" w:space="0" w:color="auto"/>
        <w:bottom w:val="none" w:sz="0" w:space="0" w:color="auto"/>
        <w:right w:val="none" w:sz="0" w:space="0" w:color="auto"/>
      </w:divBdr>
    </w:div>
    <w:div w:id="1608998850">
      <w:bodyDiv w:val="1"/>
      <w:marLeft w:val="0"/>
      <w:marRight w:val="0"/>
      <w:marTop w:val="0"/>
      <w:marBottom w:val="0"/>
      <w:divBdr>
        <w:top w:val="none" w:sz="0" w:space="0" w:color="auto"/>
        <w:left w:val="none" w:sz="0" w:space="0" w:color="auto"/>
        <w:bottom w:val="none" w:sz="0" w:space="0" w:color="auto"/>
        <w:right w:val="none" w:sz="0" w:space="0" w:color="auto"/>
      </w:divBdr>
    </w:div>
    <w:div w:id="1620605698">
      <w:bodyDiv w:val="1"/>
      <w:marLeft w:val="0"/>
      <w:marRight w:val="0"/>
      <w:marTop w:val="0"/>
      <w:marBottom w:val="0"/>
      <w:divBdr>
        <w:top w:val="none" w:sz="0" w:space="0" w:color="auto"/>
        <w:left w:val="none" w:sz="0" w:space="0" w:color="auto"/>
        <w:bottom w:val="none" w:sz="0" w:space="0" w:color="auto"/>
        <w:right w:val="none" w:sz="0" w:space="0" w:color="auto"/>
      </w:divBdr>
    </w:div>
    <w:div w:id="1626813771">
      <w:bodyDiv w:val="1"/>
      <w:marLeft w:val="0"/>
      <w:marRight w:val="0"/>
      <w:marTop w:val="0"/>
      <w:marBottom w:val="0"/>
      <w:divBdr>
        <w:top w:val="none" w:sz="0" w:space="0" w:color="auto"/>
        <w:left w:val="none" w:sz="0" w:space="0" w:color="auto"/>
        <w:bottom w:val="none" w:sz="0" w:space="0" w:color="auto"/>
        <w:right w:val="none" w:sz="0" w:space="0" w:color="auto"/>
      </w:divBdr>
    </w:div>
    <w:div w:id="1634629370">
      <w:bodyDiv w:val="1"/>
      <w:marLeft w:val="0"/>
      <w:marRight w:val="0"/>
      <w:marTop w:val="0"/>
      <w:marBottom w:val="0"/>
      <w:divBdr>
        <w:top w:val="none" w:sz="0" w:space="0" w:color="auto"/>
        <w:left w:val="none" w:sz="0" w:space="0" w:color="auto"/>
        <w:bottom w:val="none" w:sz="0" w:space="0" w:color="auto"/>
        <w:right w:val="none" w:sz="0" w:space="0" w:color="auto"/>
      </w:divBdr>
    </w:div>
    <w:div w:id="1642811459">
      <w:bodyDiv w:val="1"/>
      <w:marLeft w:val="0"/>
      <w:marRight w:val="0"/>
      <w:marTop w:val="0"/>
      <w:marBottom w:val="0"/>
      <w:divBdr>
        <w:top w:val="none" w:sz="0" w:space="0" w:color="auto"/>
        <w:left w:val="none" w:sz="0" w:space="0" w:color="auto"/>
        <w:bottom w:val="none" w:sz="0" w:space="0" w:color="auto"/>
        <w:right w:val="none" w:sz="0" w:space="0" w:color="auto"/>
      </w:divBdr>
    </w:div>
    <w:div w:id="1644582460">
      <w:bodyDiv w:val="1"/>
      <w:marLeft w:val="0"/>
      <w:marRight w:val="0"/>
      <w:marTop w:val="0"/>
      <w:marBottom w:val="0"/>
      <w:divBdr>
        <w:top w:val="none" w:sz="0" w:space="0" w:color="auto"/>
        <w:left w:val="none" w:sz="0" w:space="0" w:color="auto"/>
        <w:bottom w:val="none" w:sz="0" w:space="0" w:color="auto"/>
        <w:right w:val="none" w:sz="0" w:space="0" w:color="auto"/>
      </w:divBdr>
    </w:div>
    <w:div w:id="1651060261">
      <w:bodyDiv w:val="1"/>
      <w:marLeft w:val="0"/>
      <w:marRight w:val="0"/>
      <w:marTop w:val="0"/>
      <w:marBottom w:val="0"/>
      <w:divBdr>
        <w:top w:val="none" w:sz="0" w:space="0" w:color="auto"/>
        <w:left w:val="none" w:sz="0" w:space="0" w:color="auto"/>
        <w:bottom w:val="none" w:sz="0" w:space="0" w:color="auto"/>
        <w:right w:val="none" w:sz="0" w:space="0" w:color="auto"/>
      </w:divBdr>
    </w:div>
    <w:div w:id="1651403734">
      <w:bodyDiv w:val="1"/>
      <w:marLeft w:val="0"/>
      <w:marRight w:val="0"/>
      <w:marTop w:val="0"/>
      <w:marBottom w:val="0"/>
      <w:divBdr>
        <w:top w:val="none" w:sz="0" w:space="0" w:color="auto"/>
        <w:left w:val="none" w:sz="0" w:space="0" w:color="auto"/>
        <w:bottom w:val="none" w:sz="0" w:space="0" w:color="auto"/>
        <w:right w:val="none" w:sz="0" w:space="0" w:color="auto"/>
      </w:divBdr>
    </w:div>
    <w:div w:id="1653680541">
      <w:bodyDiv w:val="1"/>
      <w:marLeft w:val="0"/>
      <w:marRight w:val="0"/>
      <w:marTop w:val="0"/>
      <w:marBottom w:val="0"/>
      <w:divBdr>
        <w:top w:val="none" w:sz="0" w:space="0" w:color="auto"/>
        <w:left w:val="none" w:sz="0" w:space="0" w:color="auto"/>
        <w:bottom w:val="none" w:sz="0" w:space="0" w:color="auto"/>
        <w:right w:val="none" w:sz="0" w:space="0" w:color="auto"/>
      </w:divBdr>
    </w:div>
    <w:div w:id="1654018722">
      <w:bodyDiv w:val="1"/>
      <w:marLeft w:val="0"/>
      <w:marRight w:val="0"/>
      <w:marTop w:val="0"/>
      <w:marBottom w:val="0"/>
      <w:divBdr>
        <w:top w:val="none" w:sz="0" w:space="0" w:color="auto"/>
        <w:left w:val="none" w:sz="0" w:space="0" w:color="auto"/>
        <w:bottom w:val="none" w:sz="0" w:space="0" w:color="auto"/>
        <w:right w:val="none" w:sz="0" w:space="0" w:color="auto"/>
      </w:divBdr>
    </w:div>
    <w:div w:id="1654792421">
      <w:bodyDiv w:val="1"/>
      <w:marLeft w:val="0"/>
      <w:marRight w:val="0"/>
      <w:marTop w:val="0"/>
      <w:marBottom w:val="0"/>
      <w:divBdr>
        <w:top w:val="none" w:sz="0" w:space="0" w:color="auto"/>
        <w:left w:val="none" w:sz="0" w:space="0" w:color="auto"/>
        <w:bottom w:val="none" w:sz="0" w:space="0" w:color="auto"/>
        <w:right w:val="none" w:sz="0" w:space="0" w:color="auto"/>
      </w:divBdr>
    </w:div>
    <w:div w:id="1657608076">
      <w:bodyDiv w:val="1"/>
      <w:marLeft w:val="0"/>
      <w:marRight w:val="0"/>
      <w:marTop w:val="0"/>
      <w:marBottom w:val="0"/>
      <w:divBdr>
        <w:top w:val="none" w:sz="0" w:space="0" w:color="auto"/>
        <w:left w:val="none" w:sz="0" w:space="0" w:color="auto"/>
        <w:bottom w:val="none" w:sz="0" w:space="0" w:color="auto"/>
        <w:right w:val="none" w:sz="0" w:space="0" w:color="auto"/>
      </w:divBdr>
    </w:div>
    <w:div w:id="1674993213">
      <w:bodyDiv w:val="1"/>
      <w:marLeft w:val="0"/>
      <w:marRight w:val="0"/>
      <w:marTop w:val="0"/>
      <w:marBottom w:val="0"/>
      <w:divBdr>
        <w:top w:val="none" w:sz="0" w:space="0" w:color="auto"/>
        <w:left w:val="none" w:sz="0" w:space="0" w:color="auto"/>
        <w:bottom w:val="none" w:sz="0" w:space="0" w:color="auto"/>
        <w:right w:val="none" w:sz="0" w:space="0" w:color="auto"/>
      </w:divBdr>
    </w:div>
    <w:div w:id="1677611655">
      <w:bodyDiv w:val="1"/>
      <w:marLeft w:val="0"/>
      <w:marRight w:val="0"/>
      <w:marTop w:val="0"/>
      <w:marBottom w:val="0"/>
      <w:divBdr>
        <w:top w:val="none" w:sz="0" w:space="0" w:color="auto"/>
        <w:left w:val="none" w:sz="0" w:space="0" w:color="auto"/>
        <w:bottom w:val="none" w:sz="0" w:space="0" w:color="auto"/>
        <w:right w:val="none" w:sz="0" w:space="0" w:color="auto"/>
      </w:divBdr>
    </w:div>
    <w:div w:id="1683320212">
      <w:bodyDiv w:val="1"/>
      <w:marLeft w:val="0"/>
      <w:marRight w:val="0"/>
      <w:marTop w:val="0"/>
      <w:marBottom w:val="0"/>
      <w:divBdr>
        <w:top w:val="none" w:sz="0" w:space="0" w:color="auto"/>
        <w:left w:val="none" w:sz="0" w:space="0" w:color="auto"/>
        <w:bottom w:val="none" w:sz="0" w:space="0" w:color="auto"/>
        <w:right w:val="none" w:sz="0" w:space="0" w:color="auto"/>
      </w:divBdr>
    </w:div>
    <w:div w:id="1687629951">
      <w:bodyDiv w:val="1"/>
      <w:marLeft w:val="0"/>
      <w:marRight w:val="0"/>
      <w:marTop w:val="0"/>
      <w:marBottom w:val="0"/>
      <w:divBdr>
        <w:top w:val="none" w:sz="0" w:space="0" w:color="auto"/>
        <w:left w:val="none" w:sz="0" w:space="0" w:color="auto"/>
        <w:bottom w:val="none" w:sz="0" w:space="0" w:color="auto"/>
        <w:right w:val="none" w:sz="0" w:space="0" w:color="auto"/>
      </w:divBdr>
    </w:div>
    <w:div w:id="1691293349">
      <w:bodyDiv w:val="1"/>
      <w:marLeft w:val="0"/>
      <w:marRight w:val="750"/>
      <w:marTop w:val="0"/>
      <w:marBottom w:val="0"/>
      <w:divBdr>
        <w:top w:val="none" w:sz="0" w:space="0" w:color="auto"/>
        <w:left w:val="none" w:sz="0" w:space="0" w:color="auto"/>
        <w:bottom w:val="none" w:sz="0" w:space="0" w:color="auto"/>
        <w:right w:val="none" w:sz="0" w:space="0" w:color="auto"/>
      </w:divBdr>
      <w:divsChild>
        <w:div w:id="1171094512">
          <w:marLeft w:val="0"/>
          <w:marRight w:val="0"/>
          <w:marTop w:val="0"/>
          <w:marBottom w:val="0"/>
          <w:divBdr>
            <w:top w:val="none" w:sz="0" w:space="0" w:color="auto"/>
            <w:left w:val="none" w:sz="0" w:space="0" w:color="auto"/>
            <w:bottom w:val="none" w:sz="0" w:space="0" w:color="auto"/>
            <w:right w:val="none" w:sz="0" w:space="0" w:color="auto"/>
          </w:divBdr>
          <w:divsChild>
            <w:div w:id="1000041661">
              <w:marLeft w:val="0"/>
              <w:marRight w:val="0"/>
              <w:marTop w:val="0"/>
              <w:marBottom w:val="0"/>
              <w:divBdr>
                <w:top w:val="none" w:sz="0" w:space="0" w:color="auto"/>
                <w:left w:val="none" w:sz="0" w:space="0" w:color="auto"/>
                <w:bottom w:val="none" w:sz="0" w:space="0" w:color="auto"/>
                <w:right w:val="none" w:sz="0" w:space="0" w:color="auto"/>
              </w:divBdr>
              <w:divsChild>
                <w:div w:id="1128620657">
                  <w:marLeft w:val="0"/>
                  <w:marRight w:val="0"/>
                  <w:marTop w:val="0"/>
                  <w:marBottom w:val="0"/>
                  <w:divBdr>
                    <w:top w:val="none" w:sz="0" w:space="0" w:color="auto"/>
                    <w:left w:val="none" w:sz="0" w:space="0" w:color="auto"/>
                    <w:bottom w:val="none" w:sz="0" w:space="0" w:color="auto"/>
                    <w:right w:val="none" w:sz="0" w:space="0" w:color="auto"/>
                  </w:divBdr>
                  <w:divsChild>
                    <w:div w:id="1825194677">
                      <w:marLeft w:val="0"/>
                      <w:marRight w:val="0"/>
                      <w:marTop w:val="0"/>
                      <w:marBottom w:val="0"/>
                      <w:divBdr>
                        <w:top w:val="none" w:sz="0" w:space="0" w:color="auto"/>
                        <w:left w:val="none" w:sz="0" w:space="0" w:color="auto"/>
                        <w:bottom w:val="none" w:sz="0" w:space="0" w:color="auto"/>
                        <w:right w:val="none" w:sz="0" w:space="0" w:color="auto"/>
                      </w:divBdr>
                      <w:divsChild>
                        <w:div w:id="231699907">
                          <w:marLeft w:val="0"/>
                          <w:marRight w:val="0"/>
                          <w:marTop w:val="0"/>
                          <w:marBottom w:val="0"/>
                          <w:divBdr>
                            <w:top w:val="none" w:sz="0" w:space="0" w:color="auto"/>
                            <w:left w:val="none" w:sz="0" w:space="0" w:color="auto"/>
                            <w:bottom w:val="none" w:sz="0" w:space="0" w:color="auto"/>
                            <w:right w:val="none" w:sz="0" w:space="0" w:color="auto"/>
                          </w:divBdr>
                          <w:divsChild>
                            <w:div w:id="551843235">
                              <w:marLeft w:val="0"/>
                              <w:marRight w:val="0"/>
                              <w:marTop w:val="0"/>
                              <w:marBottom w:val="0"/>
                              <w:divBdr>
                                <w:top w:val="none" w:sz="0" w:space="0" w:color="auto"/>
                                <w:left w:val="none" w:sz="0" w:space="0" w:color="auto"/>
                                <w:bottom w:val="none" w:sz="0" w:space="0" w:color="auto"/>
                                <w:right w:val="none" w:sz="0" w:space="0" w:color="auto"/>
                              </w:divBdr>
                              <w:divsChild>
                                <w:div w:id="541282344">
                                  <w:marLeft w:val="0"/>
                                  <w:marRight w:val="0"/>
                                  <w:marTop w:val="0"/>
                                  <w:marBottom w:val="0"/>
                                  <w:divBdr>
                                    <w:top w:val="none" w:sz="0" w:space="0" w:color="auto"/>
                                    <w:left w:val="none" w:sz="0" w:space="0" w:color="auto"/>
                                    <w:bottom w:val="none" w:sz="0" w:space="0" w:color="auto"/>
                                    <w:right w:val="none" w:sz="0" w:space="0" w:color="auto"/>
                                  </w:divBdr>
                                  <w:divsChild>
                                    <w:div w:id="2099934621">
                                      <w:marLeft w:val="0"/>
                                      <w:marRight w:val="0"/>
                                      <w:marTop w:val="0"/>
                                      <w:marBottom w:val="0"/>
                                      <w:divBdr>
                                        <w:top w:val="none" w:sz="0" w:space="0" w:color="auto"/>
                                        <w:left w:val="none" w:sz="0" w:space="0" w:color="auto"/>
                                        <w:bottom w:val="none" w:sz="0" w:space="0" w:color="auto"/>
                                        <w:right w:val="none" w:sz="0" w:space="0" w:color="auto"/>
                                      </w:divBdr>
                                      <w:divsChild>
                                        <w:div w:id="48497000">
                                          <w:marLeft w:val="0"/>
                                          <w:marRight w:val="0"/>
                                          <w:marTop w:val="0"/>
                                          <w:marBottom w:val="0"/>
                                          <w:divBdr>
                                            <w:top w:val="none" w:sz="0" w:space="0" w:color="auto"/>
                                            <w:left w:val="none" w:sz="0" w:space="0" w:color="auto"/>
                                            <w:bottom w:val="none" w:sz="0" w:space="0" w:color="auto"/>
                                            <w:right w:val="none" w:sz="0" w:space="0" w:color="auto"/>
                                          </w:divBdr>
                                          <w:divsChild>
                                            <w:div w:id="157184798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1046319">
                                                  <w:marLeft w:val="0"/>
                                                  <w:marRight w:val="0"/>
                                                  <w:marTop w:val="0"/>
                                                  <w:marBottom w:val="0"/>
                                                  <w:divBdr>
                                                    <w:top w:val="none" w:sz="0" w:space="0" w:color="auto"/>
                                                    <w:left w:val="none" w:sz="0" w:space="0" w:color="auto"/>
                                                    <w:bottom w:val="none" w:sz="0" w:space="0" w:color="auto"/>
                                                    <w:right w:val="none" w:sz="0" w:space="0" w:color="auto"/>
                                                  </w:divBdr>
                                                  <w:divsChild>
                                                    <w:div w:id="6330220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81158725">
                                                  <w:marLeft w:val="0"/>
                                                  <w:marRight w:val="0"/>
                                                  <w:marTop w:val="0"/>
                                                  <w:marBottom w:val="0"/>
                                                  <w:divBdr>
                                                    <w:top w:val="none" w:sz="0" w:space="0" w:color="auto"/>
                                                    <w:left w:val="none" w:sz="0" w:space="0" w:color="auto"/>
                                                    <w:bottom w:val="none" w:sz="0" w:space="0" w:color="auto"/>
                                                    <w:right w:val="none" w:sz="0" w:space="0" w:color="auto"/>
                                                  </w:divBdr>
                                                  <w:divsChild>
                                                    <w:div w:id="20533116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72164112">
                                                  <w:marLeft w:val="0"/>
                                                  <w:marRight w:val="0"/>
                                                  <w:marTop w:val="0"/>
                                                  <w:marBottom w:val="0"/>
                                                  <w:divBdr>
                                                    <w:top w:val="none" w:sz="0" w:space="0" w:color="auto"/>
                                                    <w:left w:val="none" w:sz="0" w:space="0" w:color="auto"/>
                                                    <w:bottom w:val="none" w:sz="0" w:space="0" w:color="auto"/>
                                                    <w:right w:val="none" w:sz="0" w:space="0" w:color="auto"/>
                                                  </w:divBdr>
                                                  <w:divsChild>
                                                    <w:div w:id="23397666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04589427">
                                                  <w:marLeft w:val="0"/>
                                                  <w:marRight w:val="0"/>
                                                  <w:marTop w:val="0"/>
                                                  <w:marBottom w:val="0"/>
                                                  <w:divBdr>
                                                    <w:top w:val="none" w:sz="0" w:space="0" w:color="auto"/>
                                                    <w:left w:val="none" w:sz="0" w:space="0" w:color="auto"/>
                                                    <w:bottom w:val="none" w:sz="0" w:space="0" w:color="auto"/>
                                                    <w:right w:val="none" w:sz="0" w:space="0" w:color="auto"/>
                                                  </w:divBdr>
                                                  <w:divsChild>
                                                    <w:div w:id="2717910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49501874">
                                                  <w:marLeft w:val="0"/>
                                                  <w:marRight w:val="0"/>
                                                  <w:marTop w:val="0"/>
                                                  <w:marBottom w:val="0"/>
                                                  <w:divBdr>
                                                    <w:top w:val="none" w:sz="0" w:space="0" w:color="auto"/>
                                                    <w:left w:val="none" w:sz="0" w:space="0" w:color="auto"/>
                                                    <w:bottom w:val="none" w:sz="0" w:space="0" w:color="auto"/>
                                                    <w:right w:val="none" w:sz="0" w:space="0" w:color="auto"/>
                                                  </w:divBdr>
                                                  <w:divsChild>
                                                    <w:div w:id="48760082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680192">
      <w:bodyDiv w:val="1"/>
      <w:marLeft w:val="0"/>
      <w:marRight w:val="0"/>
      <w:marTop w:val="0"/>
      <w:marBottom w:val="0"/>
      <w:divBdr>
        <w:top w:val="none" w:sz="0" w:space="0" w:color="auto"/>
        <w:left w:val="none" w:sz="0" w:space="0" w:color="auto"/>
        <w:bottom w:val="none" w:sz="0" w:space="0" w:color="auto"/>
        <w:right w:val="none" w:sz="0" w:space="0" w:color="auto"/>
      </w:divBdr>
    </w:div>
    <w:div w:id="1702438230">
      <w:bodyDiv w:val="1"/>
      <w:marLeft w:val="0"/>
      <w:marRight w:val="0"/>
      <w:marTop w:val="0"/>
      <w:marBottom w:val="0"/>
      <w:divBdr>
        <w:top w:val="none" w:sz="0" w:space="0" w:color="auto"/>
        <w:left w:val="none" w:sz="0" w:space="0" w:color="auto"/>
        <w:bottom w:val="none" w:sz="0" w:space="0" w:color="auto"/>
        <w:right w:val="none" w:sz="0" w:space="0" w:color="auto"/>
      </w:divBdr>
    </w:div>
    <w:div w:id="1703896286">
      <w:bodyDiv w:val="1"/>
      <w:marLeft w:val="0"/>
      <w:marRight w:val="0"/>
      <w:marTop w:val="0"/>
      <w:marBottom w:val="0"/>
      <w:divBdr>
        <w:top w:val="none" w:sz="0" w:space="0" w:color="auto"/>
        <w:left w:val="none" w:sz="0" w:space="0" w:color="auto"/>
        <w:bottom w:val="none" w:sz="0" w:space="0" w:color="auto"/>
        <w:right w:val="none" w:sz="0" w:space="0" w:color="auto"/>
      </w:divBdr>
      <w:divsChild>
        <w:div w:id="198246533">
          <w:blockQuote w:val="1"/>
          <w:marLeft w:val="400"/>
          <w:marRight w:val="0"/>
          <w:marTop w:val="160"/>
          <w:marBottom w:val="200"/>
          <w:divBdr>
            <w:top w:val="none" w:sz="0" w:space="0" w:color="auto"/>
            <w:left w:val="none" w:sz="0" w:space="0" w:color="auto"/>
            <w:bottom w:val="none" w:sz="0" w:space="0" w:color="auto"/>
            <w:right w:val="none" w:sz="0" w:space="0" w:color="auto"/>
          </w:divBdr>
        </w:div>
        <w:div w:id="19175460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8485868">
      <w:bodyDiv w:val="1"/>
      <w:marLeft w:val="0"/>
      <w:marRight w:val="750"/>
      <w:marTop w:val="0"/>
      <w:marBottom w:val="0"/>
      <w:divBdr>
        <w:top w:val="none" w:sz="0" w:space="0" w:color="auto"/>
        <w:left w:val="none" w:sz="0" w:space="0" w:color="auto"/>
        <w:bottom w:val="none" w:sz="0" w:space="0" w:color="auto"/>
        <w:right w:val="none" w:sz="0" w:space="0" w:color="auto"/>
      </w:divBdr>
      <w:divsChild>
        <w:div w:id="1729187391">
          <w:marLeft w:val="0"/>
          <w:marRight w:val="0"/>
          <w:marTop w:val="0"/>
          <w:marBottom w:val="0"/>
          <w:divBdr>
            <w:top w:val="none" w:sz="0" w:space="0" w:color="auto"/>
            <w:left w:val="none" w:sz="0" w:space="0" w:color="auto"/>
            <w:bottom w:val="none" w:sz="0" w:space="0" w:color="auto"/>
            <w:right w:val="none" w:sz="0" w:space="0" w:color="auto"/>
          </w:divBdr>
          <w:divsChild>
            <w:div w:id="1584337167">
              <w:marLeft w:val="0"/>
              <w:marRight w:val="0"/>
              <w:marTop w:val="0"/>
              <w:marBottom w:val="0"/>
              <w:divBdr>
                <w:top w:val="none" w:sz="0" w:space="0" w:color="auto"/>
                <w:left w:val="none" w:sz="0" w:space="0" w:color="auto"/>
                <w:bottom w:val="none" w:sz="0" w:space="0" w:color="auto"/>
                <w:right w:val="none" w:sz="0" w:space="0" w:color="auto"/>
              </w:divBdr>
              <w:divsChild>
                <w:div w:id="9962595">
                  <w:marLeft w:val="0"/>
                  <w:marRight w:val="0"/>
                  <w:marTop w:val="0"/>
                  <w:marBottom w:val="0"/>
                  <w:divBdr>
                    <w:top w:val="none" w:sz="0" w:space="0" w:color="auto"/>
                    <w:left w:val="none" w:sz="0" w:space="0" w:color="auto"/>
                    <w:bottom w:val="none" w:sz="0" w:space="0" w:color="auto"/>
                    <w:right w:val="none" w:sz="0" w:space="0" w:color="auto"/>
                  </w:divBdr>
                  <w:divsChild>
                    <w:div w:id="1794902430">
                      <w:marLeft w:val="0"/>
                      <w:marRight w:val="0"/>
                      <w:marTop w:val="0"/>
                      <w:marBottom w:val="0"/>
                      <w:divBdr>
                        <w:top w:val="none" w:sz="0" w:space="0" w:color="auto"/>
                        <w:left w:val="none" w:sz="0" w:space="0" w:color="auto"/>
                        <w:bottom w:val="none" w:sz="0" w:space="0" w:color="auto"/>
                        <w:right w:val="none" w:sz="0" w:space="0" w:color="auto"/>
                      </w:divBdr>
                      <w:divsChild>
                        <w:div w:id="314918132">
                          <w:marLeft w:val="0"/>
                          <w:marRight w:val="0"/>
                          <w:marTop w:val="0"/>
                          <w:marBottom w:val="0"/>
                          <w:divBdr>
                            <w:top w:val="none" w:sz="0" w:space="0" w:color="auto"/>
                            <w:left w:val="none" w:sz="0" w:space="0" w:color="auto"/>
                            <w:bottom w:val="none" w:sz="0" w:space="0" w:color="auto"/>
                            <w:right w:val="none" w:sz="0" w:space="0" w:color="auto"/>
                          </w:divBdr>
                          <w:divsChild>
                            <w:div w:id="1857233262">
                              <w:marLeft w:val="0"/>
                              <w:marRight w:val="0"/>
                              <w:marTop w:val="0"/>
                              <w:marBottom w:val="0"/>
                              <w:divBdr>
                                <w:top w:val="none" w:sz="0" w:space="0" w:color="auto"/>
                                <w:left w:val="none" w:sz="0" w:space="0" w:color="auto"/>
                                <w:bottom w:val="none" w:sz="0" w:space="0" w:color="auto"/>
                                <w:right w:val="none" w:sz="0" w:space="0" w:color="auto"/>
                              </w:divBdr>
                              <w:divsChild>
                                <w:div w:id="1897428703">
                                  <w:marLeft w:val="0"/>
                                  <w:marRight w:val="0"/>
                                  <w:marTop w:val="0"/>
                                  <w:marBottom w:val="0"/>
                                  <w:divBdr>
                                    <w:top w:val="none" w:sz="0" w:space="0" w:color="auto"/>
                                    <w:left w:val="none" w:sz="0" w:space="0" w:color="auto"/>
                                    <w:bottom w:val="none" w:sz="0" w:space="0" w:color="auto"/>
                                    <w:right w:val="none" w:sz="0" w:space="0" w:color="auto"/>
                                  </w:divBdr>
                                  <w:divsChild>
                                    <w:div w:id="625502742">
                                      <w:marLeft w:val="0"/>
                                      <w:marRight w:val="0"/>
                                      <w:marTop w:val="0"/>
                                      <w:marBottom w:val="0"/>
                                      <w:divBdr>
                                        <w:top w:val="none" w:sz="0" w:space="0" w:color="auto"/>
                                        <w:left w:val="none" w:sz="0" w:space="0" w:color="auto"/>
                                        <w:bottom w:val="none" w:sz="0" w:space="0" w:color="auto"/>
                                        <w:right w:val="none" w:sz="0" w:space="0" w:color="auto"/>
                                      </w:divBdr>
                                      <w:divsChild>
                                        <w:div w:id="1048191459">
                                          <w:marLeft w:val="0"/>
                                          <w:marRight w:val="0"/>
                                          <w:marTop w:val="0"/>
                                          <w:marBottom w:val="0"/>
                                          <w:divBdr>
                                            <w:top w:val="none" w:sz="0" w:space="0" w:color="auto"/>
                                            <w:left w:val="none" w:sz="0" w:space="0" w:color="auto"/>
                                            <w:bottom w:val="none" w:sz="0" w:space="0" w:color="auto"/>
                                            <w:right w:val="none" w:sz="0" w:space="0" w:color="auto"/>
                                          </w:divBdr>
                                          <w:divsChild>
                                            <w:div w:id="1096637775">
                                              <w:marLeft w:val="0"/>
                                              <w:marRight w:val="0"/>
                                              <w:marTop w:val="0"/>
                                              <w:marBottom w:val="0"/>
                                              <w:divBdr>
                                                <w:top w:val="none" w:sz="0" w:space="0" w:color="auto"/>
                                                <w:left w:val="none" w:sz="0" w:space="0" w:color="auto"/>
                                                <w:bottom w:val="none" w:sz="0" w:space="0" w:color="auto"/>
                                                <w:right w:val="none" w:sz="0" w:space="0" w:color="auto"/>
                                              </w:divBdr>
                                            </w:div>
                                            <w:div w:id="151168239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30211466">
                                                  <w:blockQuote w:val="1"/>
                                                  <w:marLeft w:val="0"/>
                                                  <w:marRight w:val="0"/>
                                                  <w:marTop w:val="0"/>
                                                  <w:marBottom w:val="300"/>
                                                  <w:divBdr>
                                                    <w:top w:val="none" w:sz="0" w:space="0" w:color="auto"/>
                                                    <w:left w:val="single" w:sz="36" w:space="15" w:color="EEEEEE"/>
                                                    <w:bottom w:val="none" w:sz="0" w:space="0" w:color="auto"/>
                                                    <w:right w:val="none" w:sz="0" w:space="0" w:color="auto"/>
                                                  </w:divBdr>
                                                </w:div>
                                                <w:div w:id="139319131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2512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0454010">
      <w:bodyDiv w:val="1"/>
      <w:marLeft w:val="0"/>
      <w:marRight w:val="0"/>
      <w:marTop w:val="0"/>
      <w:marBottom w:val="0"/>
      <w:divBdr>
        <w:top w:val="none" w:sz="0" w:space="0" w:color="auto"/>
        <w:left w:val="none" w:sz="0" w:space="0" w:color="auto"/>
        <w:bottom w:val="none" w:sz="0" w:space="0" w:color="auto"/>
        <w:right w:val="none" w:sz="0" w:space="0" w:color="auto"/>
      </w:divBdr>
    </w:div>
    <w:div w:id="1717779869">
      <w:bodyDiv w:val="1"/>
      <w:marLeft w:val="0"/>
      <w:marRight w:val="0"/>
      <w:marTop w:val="0"/>
      <w:marBottom w:val="0"/>
      <w:divBdr>
        <w:top w:val="none" w:sz="0" w:space="0" w:color="auto"/>
        <w:left w:val="none" w:sz="0" w:space="0" w:color="auto"/>
        <w:bottom w:val="none" w:sz="0" w:space="0" w:color="auto"/>
        <w:right w:val="none" w:sz="0" w:space="0" w:color="auto"/>
      </w:divBdr>
    </w:div>
    <w:div w:id="1725911123">
      <w:bodyDiv w:val="1"/>
      <w:marLeft w:val="0"/>
      <w:marRight w:val="0"/>
      <w:marTop w:val="0"/>
      <w:marBottom w:val="0"/>
      <w:divBdr>
        <w:top w:val="none" w:sz="0" w:space="0" w:color="auto"/>
        <w:left w:val="none" w:sz="0" w:space="0" w:color="auto"/>
        <w:bottom w:val="none" w:sz="0" w:space="0" w:color="auto"/>
        <w:right w:val="none" w:sz="0" w:space="0" w:color="auto"/>
      </w:divBdr>
    </w:div>
    <w:div w:id="1727948822">
      <w:bodyDiv w:val="1"/>
      <w:marLeft w:val="0"/>
      <w:marRight w:val="0"/>
      <w:marTop w:val="0"/>
      <w:marBottom w:val="0"/>
      <w:divBdr>
        <w:top w:val="none" w:sz="0" w:space="0" w:color="auto"/>
        <w:left w:val="none" w:sz="0" w:space="0" w:color="auto"/>
        <w:bottom w:val="none" w:sz="0" w:space="0" w:color="auto"/>
        <w:right w:val="none" w:sz="0" w:space="0" w:color="auto"/>
      </w:divBdr>
    </w:div>
    <w:div w:id="1736126926">
      <w:bodyDiv w:val="1"/>
      <w:marLeft w:val="0"/>
      <w:marRight w:val="0"/>
      <w:marTop w:val="0"/>
      <w:marBottom w:val="0"/>
      <w:divBdr>
        <w:top w:val="none" w:sz="0" w:space="0" w:color="auto"/>
        <w:left w:val="none" w:sz="0" w:space="0" w:color="auto"/>
        <w:bottom w:val="none" w:sz="0" w:space="0" w:color="auto"/>
        <w:right w:val="none" w:sz="0" w:space="0" w:color="auto"/>
      </w:divBdr>
    </w:div>
    <w:div w:id="1740516663">
      <w:bodyDiv w:val="1"/>
      <w:marLeft w:val="0"/>
      <w:marRight w:val="0"/>
      <w:marTop w:val="0"/>
      <w:marBottom w:val="0"/>
      <w:divBdr>
        <w:top w:val="none" w:sz="0" w:space="0" w:color="auto"/>
        <w:left w:val="none" w:sz="0" w:space="0" w:color="auto"/>
        <w:bottom w:val="none" w:sz="0" w:space="0" w:color="auto"/>
        <w:right w:val="none" w:sz="0" w:space="0" w:color="auto"/>
      </w:divBdr>
    </w:div>
    <w:div w:id="1741826926">
      <w:bodyDiv w:val="1"/>
      <w:marLeft w:val="0"/>
      <w:marRight w:val="0"/>
      <w:marTop w:val="0"/>
      <w:marBottom w:val="0"/>
      <w:divBdr>
        <w:top w:val="none" w:sz="0" w:space="0" w:color="auto"/>
        <w:left w:val="none" w:sz="0" w:space="0" w:color="auto"/>
        <w:bottom w:val="none" w:sz="0" w:space="0" w:color="auto"/>
        <w:right w:val="none" w:sz="0" w:space="0" w:color="auto"/>
      </w:divBdr>
    </w:div>
    <w:div w:id="1746803019">
      <w:bodyDiv w:val="1"/>
      <w:marLeft w:val="0"/>
      <w:marRight w:val="0"/>
      <w:marTop w:val="0"/>
      <w:marBottom w:val="0"/>
      <w:divBdr>
        <w:top w:val="none" w:sz="0" w:space="0" w:color="auto"/>
        <w:left w:val="none" w:sz="0" w:space="0" w:color="auto"/>
        <w:bottom w:val="none" w:sz="0" w:space="0" w:color="auto"/>
        <w:right w:val="none" w:sz="0" w:space="0" w:color="auto"/>
      </w:divBdr>
    </w:div>
    <w:div w:id="1759016009">
      <w:bodyDiv w:val="1"/>
      <w:marLeft w:val="0"/>
      <w:marRight w:val="0"/>
      <w:marTop w:val="0"/>
      <w:marBottom w:val="0"/>
      <w:divBdr>
        <w:top w:val="none" w:sz="0" w:space="0" w:color="auto"/>
        <w:left w:val="none" w:sz="0" w:space="0" w:color="auto"/>
        <w:bottom w:val="none" w:sz="0" w:space="0" w:color="auto"/>
        <w:right w:val="none" w:sz="0" w:space="0" w:color="auto"/>
      </w:divBdr>
    </w:div>
    <w:div w:id="1769233984">
      <w:bodyDiv w:val="1"/>
      <w:marLeft w:val="0"/>
      <w:marRight w:val="0"/>
      <w:marTop w:val="0"/>
      <w:marBottom w:val="0"/>
      <w:divBdr>
        <w:top w:val="none" w:sz="0" w:space="0" w:color="auto"/>
        <w:left w:val="none" w:sz="0" w:space="0" w:color="auto"/>
        <w:bottom w:val="none" w:sz="0" w:space="0" w:color="auto"/>
        <w:right w:val="none" w:sz="0" w:space="0" w:color="auto"/>
      </w:divBdr>
    </w:div>
    <w:div w:id="1780562129">
      <w:bodyDiv w:val="1"/>
      <w:marLeft w:val="0"/>
      <w:marRight w:val="0"/>
      <w:marTop w:val="0"/>
      <w:marBottom w:val="0"/>
      <w:divBdr>
        <w:top w:val="none" w:sz="0" w:space="0" w:color="auto"/>
        <w:left w:val="none" w:sz="0" w:space="0" w:color="auto"/>
        <w:bottom w:val="none" w:sz="0" w:space="0" w:color="auto"/>
        <w:right w:val="none" w:sz="0" w:space="0" w:color="auto"/>
      </w:divBdr>
    </w:div>
    <w:div w:id="1782142188">
      <w:bodyDiv w:val="1"/>
      <w:marLeft w:val="0"/>
      <w:marRight w:val="0"/>
      <w:marTop w:val="0"/>
      <w:marBottom w:val="0"/>
      <w:divBdr>
        <w:top w:val="none" w:sz="0" w:space="0" w:color="auto"/>
        <w:left w:val="none" w:sz="0" w:space="0" w:color="auto"/>
        <w:bottom w:val="none" w:sz="0" w:space="0" w:color="auto"/>
        <w:right w:val="none" w:sz="0" w:space="0" w:color="auto"/>
      </w:divBdr>
    </w:div>
    <w:div w:id="1783528782">
      <w:bodyDiv w:val="1"/>
      <w:marLeft w:val="0"/>
      <w:marRight w:val="0"/>
      <w:marTop w:val="0"/>
      <w:marBottom w:val="0"/>
      <w:divBdr>
        <w:top w:val="none" w:sz="0" w:space="0" w:color="auto"/>
        <w:left w:val="none" w:sz="0" w:space="0" w:color="auto"/>
        <w:bottom w:val="none" w:sz="0" w:space="0" w:color="auto"/>
        <w:right w:val="none" w:sz="0" w:space="0" w:color="auto"/>
      </w:divBdr>
    </w:div>
    <w:div w:id="1784881206">
      <w:bodyDiv w:val="1"/>
      <w:marLeft w:val="0"/>
      <w:marRight w:val="0"/>
      <w:marTop w:val="0"/>
      <w:marBottom w:val="0"/>
      <w:divBdr>
        <w:top w:val="none" w:sz="0" w:space="0" w:color="auto"/>
        <w:left w:val="none" w:sz="0" w:space="0" w:color="auto"/>
        <w:bottom w:val="none" w:sz="0" w:space="0" w:color="auto"/>
        <w:right w:val="none" w:sz="0" w:space="0" w:color="auto"/>
      </w:divBdr>
    </w:div>
    <w:div w:id="1792704476">
      <w:bodyDiv w:val="1"/>
      <w:marLeft w:val="0"/>
      <w:marRight w:val="0"/>
      <w:marTop w:val="0"/>
      <w:marBottom w:val="0"/>
      <w:divBdr>
        <w:top w:val="none" w:sz="0" w:space="0" w:color="auto"/>
        <w:left w:val="none" w:sz="0" w:space="0" w:color="auto"/>
        <w:bottom w:val="none" w:sz="0" w:space="0" w:color="auto"/>
        <w:right w:val="none" w:sz="0" w:space="0" w:color="auto"/>
      </w:divBdr>
    </w:div>
    <w:div w:id="1811434628">
      <w:bodyDiv w:val="1"/>
      <w:marLeft w:val="0"/>
      <w:marRight w:val="0"/>
      <w:marTop w:val="0"/>
      <w:marBottom w:val="0"/>
      <w:divBdr>
        <w:top w:val="none" w:sz="0" w:space="0" w:color="auto"/>
        <w:left w:val="none" w:sz="0" w:space="0" w:color="auto"/>
        <w:bottom w:val="none" w:sz="0" w:space="0" w:color="auto"/>
        <w:right w:val="none" w:sz="0" w:space="0" w:color="auto"/>
      </w:divBdr>
    </w:div>
    <w:div w:id="1813214875">
      <w:bodyDiv w:val="1"/>
      <w:marLeft w:val="0"/>
      <w:marRight w:val="0"/>
      <w:marTop w:val="0"/>
      <w:marBottom w:val="0"/>
      <w:divBdr>
        <w:top w:val="none" w:sz="0" w:space="0" w:color="auto"/>
        <w:left w:val="none" w:sz="0" w:space="0" w:color="auto"/>
        <w:bottom w:val="none" w:sz="0" w:space="0" w:color="auto"/>
        <w:right w:val="none" w:sz="0" w:space="0" w:color="auto"/>
      </w:divBdr>
    </w:div>
    <w:div w:id="1833984482">
      <w:bodyDiv w:val="1"/>
      <w:marLeft w:val="0"/>
      <w:marRight w:val="0"/>
      <w:marTop w:val="0"/>
      <w:marBottom w:val="0"/>
      <w:divBdr>
        <w:top w:val="none" w:sz="0" w:space="0" w:color="auto"/>
        <w:left w:val="none" w:sz="0" w:space="0" w:color="auto"/>
        <w:bottom w:val="none" w:sz="0" w:space="0" w:color="auto"/>
        <w:right w:val="none" w:sz="0" w:space="0" w:color="auto"/>
      </w:divBdr>
    </w:div>
    <w:div w:id="1835217550">
      <w:bodyDiv w:val="1"/>
      <w:marLeft w:val="0"/>
      <w:marRight w:val="750"/>
      <w:marTop w:val="0"/>
      <w:marBottom w:val="0"/>
      <w:divBdr>
        <w:top w:val="none" w:sz="0" w:space="0" w:color="auto"/>
        <w:left w:val="none" w:sz="0" w:space="0" w:color="auto"/>
        <w:bottom w:val="none" w:sz="0" w:space="0" w:color="auto"/>
        <w:right w:val="none" w:sz="0" w:space="0" w:color="auto"/>
      </w:divBdr>
      <w:divsChild>
        <w:div w:id="1117527912">
          <w:marLeft w:val="0"/>
          <w:marRight w:val="0"/>
          <w:marTop w:val="0"/>
          <w:marBottom w:val="0"/>
          <w:divBdr>
            <w:top w:val="none" w:sz="0" w:space="0" w:color="auto"/>
            <w:left w:val="none" w:sz="0" w:space="0" w:color="auto"/>
            <w:bottom w:val="none" w:sz="0" w:space="0" w:color="auto"/>
            <w:right w:val="none" w:sz="0" w:space="0" w:color="auto"/>
          </w:divBdr>
          <w:divsChild>
            <w:div w:id="1072506677">
              <w:marLeft w:val="0"/>
              <w:marRight w:val="0"/>
              <w:marTop w:val="0"/>
              <w:marBottom w:val="0"/>
              <w:divBdr>
                <w:top w:val="none" w:sz="0" w:space="0" w:color="auto"/>
                <w:left w:val="none" w:sz="0" w:space="0" w:color="auto"/>
                <w:bottom w:val="none" w:sz="0" w:space="0" w:color="auto"/>
                <w:right w:val="none" w:sz="0" w:space="0" w:color="auto"/>
              </w:divBdr>
              <w:divsChild>
                <w:div w:id="299531244">
                  <w:marLeft w:val="0"/>
                  <w:marRight w:val="0"/>
                  <w:marTop w:val="0"/>
                  <w:marBottom w:val="0"/>
                  <w:divBdr>
                    <w:top w:val="none" w:sz="0" w:space="0" w:color="auto"/>
                    <w:left w:val="none" w:sz="0" w:space="0" w:color="auto"/>
                    <w:bottom w:val="none" w:sz="0" w:space="0" w:color="auto"/>
                    <w:right w:val="none" w:sz="0" w:space="0" w:color="auto"/>
                  </w:divBdr>
                  <w:divsChild>
                    <w:div w:id="1444570837">
                      <w:marLeft w:val="0"/>
                      <w:marRight w:val="0"/>
                      <w:marTop w:val="0"/>
                      <w:marBottom w:val="0"/>
                      <w:divBdr>
                        <w:top w:val="none" w:sz="0" w:space="0" w:color="auto"/>
                        <w:left w:val="none" w:sz="0" w:space="0" w:color="auto"/>
                        <w:bottom w:val="none" w:sz="0" w:space="0" w:color="auto"/>
                        <w:right w:val="none" w:sz="0" w:space="0" w:color="auto"/>
                      </w:divBdr>
                      <w:divsChild>
                        <w:div w:id="806970941">
                          <w:marLeft w:val="0"/>
                          <w:marRight w:val="0"/>
                          <w:marTop w:val="0"/>
                          <w:marBottom w:val="0"/>
                          <w:divBdr>
                            <w:top w:val="none" w:sz="0" w:space="0" w:color="auto"/>
                            <w:left w:val="none" w:sz="0" w:space="0" w:color="auto"/>
                            <w:bottom w:val="none" w:sz="0" w:space="0" w:color="auto"/>
                            <w:right w:val="none" w:sz="0" w:space="0" w:color="auto"/>
                          </w:divBdr>
                          <w:divsChild>
                            <w:div w:id="1283532994">
                              <w:marLeft w:val="0"/>
                              <w:marRight w:val="0"/>
                              <w:marTop w:val="0"/>
                              <w:marBottom w:val="0"/>
                              <w:divBdr>
                                <w:top w:val="none" w:sz="0" w:space="0" w:color="auto"/>
                                <w:left w:val="none" w:sz="0" w:space="0" w:color="auto"/>
                                <w:bottom w:val="none" w:sz="0" w:space="0" w:color="auto"/>
                                <w:right w:val="none" w:sz="0" w:space="0" w:color="auto"/>
                              </w:divBdr>
                              <w:divsChild>
                                <w:div w:id="1649089069">
                                  <w:marLeft w:val="0"/>
                                  <w:marRight w:val="0"/>
                                  <w:marTop w:val="0"/>
                                  <w:marBottom w:val="0"/>
                                  <w:divBdr>
                                    <w:top w:val="none" w:sz="0" w:space="0" w:color="auto"/>
                                    <w:left w:val="none" w:sz="0" w:space="0" w:color="auto"/>
                                    <w:bottom w:val="none" w:sz="0" w:space="0" w:color="auto"/>
                                    <w:right w:val="none" w:sz="0" w:space="0" w:color="auto"/>
                                  </w:divBdr>
                                  <w:divsChild>
                                    <w:div w:id="1413046041">
                                      <w:marLeft w:val="0"/>
                                      <w:marRight w:val="0"/>
                                      <w:marTop w:val="0"/>
                                      <w:marBottom w:val="0"/>
                                      <w:divBdr>
                                        <w:top w:val="none" w:sz="0" w:space="0" w:color="auto"/>
                                        <w:left w:val="none" w:sz="0" w:space="0" w:color="auto"/>
                                        <w:bottom w:val="none" w:sz="0" w:space="0" w:color="auto"/>
                                        <w:right w:val="none" w:sz="0" w:space="0" w:color="auto"/>
                                      </w:divBdr>
                                      <w:divsChild>
                                        <w:div w:id="699090784">
                                          <w:marLeft w:val="0"/>
                                          <w:marRight w:val="0"/>
                                          <w:marTop w:val="0"/>
                                          <w:marBottom w:val="0"/>
                                          <w:divBdr>
                                            <w:top w:val="none" w:sz="0" w:space="0" w:color="auto"/>
                                            <w:left w:val="none" w:sz="0" w:space="0" w:color="auto"/>
                                            <w:bottom w:val="none" w:sz="0" w:space="0" w:color="auto"/>
                                            <w:right w:val="none" w:sz="0" w:space="0" w:color="auto"/>
                                          </w:divBdr>
                                          <w:divsChild>
                                            <w:div w:id="85939862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58467847">
                                                  <w:marLeft w:val="0"/>
                                                  <w:marRight w:val="0"/>
                                                  <w:marTop w:val="0"/>
                                                  <w:marBottom w:val="0"/>
                                                  <w:divBdr>
                                                    <w:top w:val="none" w:sz="0" w:space="0" w:color="auto"/>
                                                    <w:left w:val="none" w:sz="0" w:space="0" w:color="auto"/>
                                                    <w:bottom w:val="none" w:sz="0" w:space="0" w:color="auto"/>
                                                    <w:right w:val="none" w:sz="0" w:space="0" w:color="auto"/>
                                                  </w:divBdr>
                                                  <w:divsChild>
                                                    <w:div w:id="1810198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58543288">
                                                  <w:marLeft w:val="0"/>
                                                  <w:marRight w:val="0"/>
                                                  <w:marTop w:val="0"/>
                                                  <w:marBottom w:val="0"/>
                                                  <w:divBdr>
                                                    <w:top w:val="none" w:sz="0" w:space="0" w:color="auto"/>
                                                    <w:left w:val="none" w:sz="0" w:space="0" w:color="auto"/>
                                                    <w:bottom w:val="none" w:sz="0" w:space="0" w:color="auto"/>
                                                    <w:right w:val="none" w:sz="0" w:space="0" w:color="auto"/>
                                                  </w:divBdr>
                                                  <w:divsChild>
                                                    <w:div w:id="13896931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27239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5488354">
      <w:bodyDiv w:val="1"/>
      <w:marLeft w:val="0"/>
      <w:marRight w:val="0"/>
      <w:marTop w:val="0"/>
      <w:marBottom w:val="0"/>
      <w:divBdr>
        <w:top w:val="none" w:sz="0" w:space="0" w:color="auto"/>
        <w:left w:val="none" w:sz="0" w:space="0" w:color="auto"/>
        <w:bottom w:val="none" w:sz="0" w:space="0" w:color="auto"/>
        <w:right w:val="none" w:sz="0" w:space="0" w:color="auto"/>
      </w:divBdr>
    </w:div>
    <w:div w:id="1847397023">
      <w:bodyDiv w:val="1"/>
      <w:marLeft w:val="0"/>
      <w:marRight w:val="750"/>
      <w:marTop w:val="0"/>
      <w:marBottom w:val="0"/>
      <w:divBdr>
        <w:top w:val="none" w:sz="0" w:space="0" w:color="auto"/>
        <w:left w:val="none" w:sz="0" w:space="0" w:color="auto"/>
        <w:bottom w:val="none" w:sz="0" w:space="0" w:color="auto"/>
        <w:right w:val="none" w:sz="0" w:space="0" w:color="auto"/>
      </w:divBdr>
      <w:divsChild>
        <w:div w:id="1018040207">
          <w:marLeft w:val="0"/>
          <w:marRight w:val="0"/>
          <w:marTop w:val="0"/>
          <w:marBottom w:val="0"/>
          <w:divBdr>
            <w:top w:val="none" w:sz="0" w:space="0" w:color="auto"/>
            <w:left w:val="none" w:sz="0" w:space="0" w:color="auto"/>
            <w:bottom w:val="none" w:sz="0" w:space="0" w:color="auto"/>
            <w:right w:val="none" w:sz="0" w:space="0" w:color="auto"/>
          </w:divBdr>
          <w:divsChild>
            <w:div w:id="1435175381">
              <w:marLeft w:val="0"/>
              <w:marRight w:val="0"/>
              <w:marTop w:val="0"/>
              <w:marBottom w:val="0"/>
              <w:divBdr>
                <w:top w:val="none" w:sz="0" w:space="0" w:color="auto"/>
                <w:left w:val="none" w:sz="0" w:space="0" w:color="auto"/>
                <w:bottom w:val="none" w:sz="0" w:space="0" w:color="auto"/>
                <w:right w:val="none" w:sz="0" w:space="0" w:color="auto"/>
              </w:divBdr>
              <w:divsChild>
                <w:div w:id="1894348337">
                  <w:marLeft w:val="0"/>
                  <w:marRight w:val="0"/>
                  <w:marTop w:val="0"/>
                  <w:marBottom w:val="0"/>
                  <w:divBdr>
                    <w:top w:val="none" w:sz="0" w:space="0" w:color="auto"/>
                    <w:left w:val="none" w:sz="0" w:space="0" w:color="auto"/>
                    <w:bottom w:val="none" w:sz="0" w:space="0" w:color="auto"/>
                    <w:right w:val="none" w:sz="0" w:space="0" w:color="auto"/>
                  </w:divBdr>
                  <w:divsChild>
                    <w:div w:id="1603688323">
                      <w:marLeft w:val="0"/>
                      <w:marRight w:val="0"/>
                      <w:marTop w:val="0"/>
                      <w:marBottom w:val="0"/>
                      <w:divBdr>
                        <w:top w:val="none" w:sz="0" w:space="0" w:color="auto"/>
                        <w:left w:val="none" w:sz="0" w:space="0" w:color="auto"/>
                        <w:bottom w:val="none" w:sz="0" w:space="0" w:color="auto"/>
                        <w:right w:val="none" w:sz="0" w:space="0" w:color="auto"/>
                      </w:divBdr>
                      <w:divsChild>
                        <w:div w:id="981539811">
                          <w:marLeft w:val="0"/>
                          <w:marRight w:val="0"/>
                          <w:marTop w:val="0"/>
                          <w:marBottom w:val="0"/>
                          <w:divBdr>
                            <w:top w:val="none" w:sz="0" w:space="0" w:color="auto"/>
                            <w:left w:val="none" w:sz="0" w:space="0" w:color="auto"/>
                            <w:bottom w:val="none" w:sz="0" w:space="0" w:color="auto"/>
                            <w:right w:val="none" w:sz="0" w:space="0" w:color="auto"/>
                          </w:divBdr>
                          <w:divsChild>
                            <w:div w:id="172380154">
                              <w:marLeft w:val="0"/>
                              <w:marRight w:val="0"/>
                              <w:marTop w:val="0"/>
                              <w:marBottom w:val="0"/>
                              <w:divBdr>
                                <w:top w:val="none" w:sz="0" w:space="0" w:color="auto"/>
                                <w:left w:val="none" w:sz="0" w:space="0" w:color="auto"/>
                                <w:bottom w:val="none" w:sz="0" w:space="0" w:color="auto"/>
                                <w:right w:val="none" w:sz="0" w:space="0" w:color="auto"/>
                              </w:divBdr>
                              <w:divsChild>
                                <w:div w:id="562256619">
                                  <w:marLeft w:val="0"/>
                                  <w:marRight w:val="0"/>
                                  <w:marTop w:val="0"/>
                                  <w:marBottom w:val="0"/>
                                  <w:divBdr>
                                    <w:top w:val="none" w:sz="0" w:space="0" w:color="auto"/>
                                    <w:left w:val="none" w:sz="0" w:space="0" w:color="auto"/>
                                    <w:bottom w:val="none" w:sz="0" w:space="0" w:color="auto"/>
                                    <w:right w:val="none" w:sz="0" w:space="0" w:color="auto"/>
                                  </w:divBdr>
                                  <w:divsChild>
                                    <w:div w:id="1666712200">
                                      <w:marLeft w:val="0"/>
                                      <w:marRight w:val="0"/>
                                      <w:marTop w:val="0"/>
                                      <w:marBottom w:val="0"/>
                                      <w:divBdr>
                                        <w:top w:val="none" w:sz="0" w:space="0" w:color="auto"/>
                                        <w:left w:val="none" w:sz="0" w:space="0" w:color="auto"/>
                                        <w:bottom w:val="none" w:sz="0" w:space="0" w:color="auto"/>
                                        <w:right w:val="none" w:sz="0" w:space="0" w:color="auto"/>
                                      </w:divBdr>
                                      <w:divsChild>
                                        <w:div w:id="1984969895">
                                          <w:marLeft w:val="0"/>
                                          <w:marRight w:val="0"/>
                                          <w:marTop w:val="0"/>
                                          <w:marBottom w:val="0"/>
                                          <w:divBdr>
                                            <w:top w:val="none" w:sz="0" w:space="0" w:color="auto"/>
                                            <w:left w:val="none" w:sz="0" w:space="0" w:color="auto"/>
                                            <w:bottom w:val="none" w:sz="0" w:space="0" w:color="auto"/>
                                            <w:right w:val="none" w:sz="0" w:space="0" w:color="auto"/>
                                          </w:divBdr>
                                          <w:divsChild>
                                            <w:div w:id="413744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1941811">
                                                  <w:blockQuote w:val="1"/>
                                                  <w:marLeft w:val="0"/>
                                                  <w:marRight w:val="0"/>
                                                  <w:marTop w:val="0"/>
                                                  <w:marBottom w:val="300"/>
                                                  <w:divBdr>
                                                    <w:top w:val="none" w:sz="0" w:space="0" w:color="auto"/>
                                                    <w:left w:val="single" w:sz="36" w:space="15" w:color="EEEEEE"/>
                                                    <w:bottom w:val="none" w:sz="0" w:space="0" w:color="auto"/>
                                                    <w:right w:val="none" w:sz="0" w:space="0" w:color="auto"/>
                                                  </w:divBdr>
                                                </w:div>
                                                <w:div w:id="371729395">
                                                  <w:blockQuote w:val="1"/>
                                                  <w:marLeft w:val="0"/>
                                                  <w:marRight w:val="0"/>
                                                  <w:marTop w:val="0"/>
                                                  <w:marBottom w:val="300"/>
                                                  <w:divBdr>
                                                    <w:top w:val="none" w:sz="0" w:space="0" w:color="auto"/>
                                                    <w:left w:val="single" w:sz="36" w:space="15" w:color="EEEEEE"/>
                                                    <w:bottom w:val="none" w:sz="0" w:space="0" w:color="auto"/>
                                                    <w:right w:val="none" w:sz="0" w:space="0" w:color="auto"/>
                                                  </w:divBdr>
                                                </w:div>
                                                <w:div w:id="614604106">
                                                  <w:blockQuote w:val="1"/>
                                                  <w:marLeft w:val="0"/>
                                                  <w:marRight w:val="0"/>
                                                  <w:marTop w:val="0"/>
                                                  <w:marBottom w:val="300"/>
                                                  <w:divBdr>
                                                    <w:top w:val="none" w:sz="0" w:space="0" w:color="auto"/>
                                                    <w:left w:val="single" w:sz="36" w:space="15" w:color="EEEEEE"/>
                                                    <w:bottom w:val="none" w:sz="0" w:space="0" w:color="auto"/>
                                                    <w:right w:val="none" w:sz="0" w:space="0" w:color="auto"/>
                                                  </w:divBdr>
                                                </w:div>
                                                <w:div w:id="832376837">
                                                  <w:blockQuote w:val="1"/>
                                                  <w:marLeft w:val="0"/>
                                                  <w:marRight w:val="0"/>
                                                  <w:marTop w:val="0"/>
                                                  <w:marBottom w:val="300"/>
                                                  <w:divBdr>
                                                    <w:top w:val="none" w:sz="0" w:space="0" w:color="auto"/>
                                                    <w:left w:val="single" w:sz="36" w:space="15" w:color="EEEEEE"/>
                                                    <w:bottom w:val="none" w:sz="0" w:space="0" w:color="auto"/>
                                                    <w:right w:val="none" w:sz="0" w:space="0" w:color="auto"/>
                                                  </w:divBdr>
                                                </w:div>
                                                <w:div w:id="107833179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14612752">
                                                      <w:marLeft w:val="0"/>
                                                      <w:marRight w:val="0"/>
                                                      <w:marTop w:val="0"/>
                                                      <w:marBottom w:val="0"/>
                                                      <w:divBdr>
                                                        <w:top w:val="none" w:sz="0" w:space="0" w:color="auto"/>
                                                        <w:left w:val="none" w:sz="0" w:space="0" w:color="auto"/>
                                                        <w:bottom w:val="none" w:sz="0" w:space="0" w:color="auto"/>
                                                        <w:right w:val="none" w:sz="0" w:space="0" w:color="auto"/>
                                                      </w:divBdr>
                                                      <w:divsChild>
                                                        <w:div w:id="27992313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83751191">
                                                      <w:marLeft w:val="0"/>
                                                      <w:marRight w:val="0"/>
                                                      <w:marTop w:val="0"/>
                                                      <w:marBottom w:val="0"/>
                                                      <w:divBdr>
                                                        <w:top w:val="none" w:sz="0" w:space="0" w:color="auto"/>
                                                        <w:left w:val="none" w:sz="0" w:space="0" w:color="auto"/>
                                                        <w:bottom w:val="none" w:sz="0" w:space="0" w:color="auto"/>
                                                        <w:right w:val="none" w:sz="0" w:space="0" w:color="auto"/>
                                                      </w:divBdr>
                                                      <w:divsChild>
                                                        <w:div w:id="97425912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157113870">
                                                  <w:blockQuote w:val="1"/>
                                                  <w:marLeft w:val="0"/>
                                                  <w:marRight w:val="0"/>
                                                  <w:marTop w:val="0"/>
                                                  <w:marBottom w:val="300"/>
                                                  <w:divBdr>
                                                    <w:top w:val="none" w:sz="0" w:space="0" w:color="auto"/>
                                                    <w:left w:val="single" w:sz="36" w:space="15" w:color="EEEEEE"/>
                                                    <w:bottom w:val="none" w:sz="0" w:space="0" w:color="auto"/>
                                                    <w:right w:val="none" w:sz="0" w:space="0" w:color="auto"/>
                                                  </w:divBdr>
                                                </w:div>
                                                <w:div w:id="211952565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138499611">
                                                      <w:marLeft w:val="0"/>
                                                      <w:marRight w:val="0"/>
                                                      <w:marTop w:val="0"/>
                                                      <w:marBottom w:val="0"/>
                                                      <w:divBdr>
                                                        <w:top w:val="none" w:sz="0" w:space="0" w:color="auto"/>
                                                        <w:left w:val="none" w:sz="0" w:space="0" w:color="auto"/>
                                                        <w:bottom w:val="none" w:sz="0" w:space="0" w:color="auto"/>
                                                        <w:right w:val="none" w:sz="0" w:space="0" w:color="auto"/>
                                                      </w:divBdr>
                                                      <w:divsChild>
                                                        <w:div w:id="10880389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38770055">
                                                      <w:marLeft w:val="0"/>
                                                      <w:marRight w:val="0"/>
                                                      <w:marTop w:val="0"/>
                                                      <w:marBottom w:val="0"/>
                                                      <w:divBdr>
                                                        <w:top w:val="none" w:sz="0" w:space="0" w:color="auto"/>
                                                        <w:left w:val="none" w:sz="0" w:space="0" w:color="auto"/>
                                                        <w:bottom w:val="none" w:sz="0" w:space="0" w:color="auto"/>
                                                        <w:right w:val="none" w:sz="0" w:space="0" w:color="auto"/>
                                                      </w:divBdr>
                                                      <w:divsChild>
                                                        <w:div w:id="94484488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5459025">
      <w:bodyDiv w:val="1"/>
      <w:marLeft w:val="0"/>
      <w:marRight w:val="0"/>
      <w:marTop w:val="0"/>
      <w:marBottom w:val="0"/>
      <w:divBdr>
        <w:top w:val="none" w:sz="0" w:space="0" w:color="auto"/>
        <w:left w:val="none" w:sz="0" w:space="0" w:color="auto"/>
        <w:bottom w:val="none" w:sz="0" w:space="0" w:color="auto"/>
        <w:right w:val="none" w:sz="0" w:space="0" w:color="auto"/>
      </w:divBdr>
    </w:div>
    <w:div w:id="1884974488">
      <w:bodyDiv w:val="1"/>
      <w:marLeft w:val="0"/>
      <w:marRight w:val="0"/>
      <w:marTop w:val="0"/>
      <w:marBottom w:val="0"/>
      <w:divBdr>
        <w:top w:val="none" w:sz="0" w:space="0" w:color="auto"/>
        <w:left w:val="none" w:sz="0" w:space="0" w:color="auto"/>
        <w:bottom w:val="none" w:sz="0" w:space="0" w:color="auto"/>
        <w:right w:val="none" w:sz="0" w:space="0" w:color="auto"/>
      </w:divBdr>
    </w:div>
    <w:div w:id="1887258230">
      <w:bodyDiv w:val="1"/>
      <w:marLeft w:val="0"/>
      <w:marRight w:val="0"/>
      <w:marTop w:val="0"/>
      <w:marBottom w:val="0"/>
      <w:divBdr>
        <w:top w:val="none" w:sz="0" w:space="0" w:color="auto"/>
        <w:left w:val="none" w:sz="0" w:space="0" w:color="auto"/>
        <w:bottom w:val="none" w:sz="0" w:space="0" w:color="auto"/>
        <w:right w:val="none" w:sz="0" w:space="0" w:color="auto"/>
      </w:divBdr>
    </w:div>
    <w:div w:id="1887401586">
      <w:bodyDiv w:val="1"/>
      <w:marLeft w:val="0"/>
      <w:marRight w:val="0"/>
      <w:marTop w:val="0"/>
      <w:marBottom w:val="0"/>
      <w:divBdr>
        <w:top w:val="none" w:sz="0" w:space="0" w:color="auto"/>
        <w:left w:val="none" w:sz="0" w:space="0" w:color="auto"/>
        <w:bottom w:val="none" w:sz="0" w:space="0" w:color="auto"/>
        <w:right w:val="none" w:sz="0" w:space="0" w:color="auto"/>
      </w:divBdr>
    </w:div>
    <w:div w:id="1892493371">
      <w:bodyDiv w:val="1"/>
      <w:marLeft w:val="0"/>
      <w:marRight w:val="0"/>
      <w:marTop w:val="0"/>
      <w:marBottom w:val="0"/>
      <w:divBdr>
        <w:top w:val="none" w:sz="0" w:space="0" w:color="auto"/>
        <w:left w:val="none" w:sz="0" w:space="0" w:color="auto"/>
        <w:bottom w:val="none" w:sz="0" w:space="0" w:color="auto"/>
        <w:right w:val="none" w:sz="0" w:space="0" w:color="auto"/>
      </w:divBdr>
    </w:div>
    <w:div w:id="1893687490">
      <w:bodyDiv w:val="1"/>
      <w:marLeft w:val="0"/>
      <w:marRight w:val="0"/>
      <w:marTop w:val="0"/>
      <w:marBottom w:val="0"/>
      <w:divBdr>
        <w:top w:val="none" w:sz="0" w:space="0" w:color="auto"/>
        <w:left w:val="none" w:sz="0" w:space="0" w:color="auto"/>
        <w:bottom w:val="none" w:sz="0" w:space="0" w:color="auto"/>
        <w:right w:val="none" w:sz="0" w:space="0" w:color="auto"/>
      </w:divBdr>
    </w:div>
    <w:div w:id="1894348645">
      <w:bodyDiv w:val="1"/>
      <w:marLeft w:val="0"/>
      <w:marRight w:val="0"/>
      <w:marTop w:val="0"/>
      <w:marBottom w:val="0"/>
      <w:divBdr>
        <w:top w:val="none" w:sz="0" w:space="0" w:color="auto"/>
        <w:left w:val="none" w:sz="0" w:space="0" w:color="auto"/>
        <w:bottom w:val="none" w:sz="0" w:space="0" w:color="auto"/>
        <w:right w:val="none" w:sz="0" w:space="0" w:color="auto"/>
      </w:divBdr>
    </w:div>
    <w:div w:id="1898127307">
      <w:bodyDiv w:val="1"/>
      <w:marLeft w:val="0"/>
      <w:marRight w:val="0"/>
      <w:marTop w:val="0"/>
      <w:marBottom w:val="0"/>
      <w:divBdr>
        <w:top w:val="none" w:sz="0" w:space="0" w:color="auto"/>
        <w:left w:val="none" w:sz="0" w:space="0" w:color="auto"/>
        <w:bottom w:val="none" w:sz="0" w:space="0" w:color="auto"/>
        <w:right w:val="none" w:sz="0" w:space="0" w:color="auto"/>
      </w:divBdr>
    </w:div>
    <w:div w:id="1901481648">
      <w:bodyDiv w:val="1"/>
      <w:marLeft w:val="0"/>
      <w:marRight w:val="0"/>
      <w:marTop w:val="0"/>
      <w:marBottom w:val="0"/>
      <w:divBdr>
        <w:top w:val="none" w:sz="0" w:space="0" w:color="auto"/>
        <w:left w:val="none" w:sz="0" w:space="0" w:color="auto"/>
        <w:bottom w:val="none" w:sz="0" w:space="0" w:color="auto"/>
        <w:right w:val="none" w:sz="0" w:space="0" w:color="auto"/>
      </w:divBdr>
    </w:div>
    <w:div w:id="1913732648">
      <w:bodyDiv w:val="1"/>
      <w:marLeft w:val="0"/>
      <w:marRight w:val="0"/>
      <w:marTop w:val="0"/>
      <w:marBottom w:val="0"/>
      <w:divBdr>
        <w:top w:val="none" w:sz="0" w:space="0" w:color="auto"/>
        <w:left w:val="none" w:sz="0" w:space="0" w:color="auto"/>
        <w:bottom w:val="none" w:sz="0" w:space="0" w:color="auto"/>
        <w:right w:val="none" w:sz="0" w:space="0" w:color="auto"/>
      </w:divBdr>
    </w:div>
    <w:div w:id="1922832147">
      <w:bodyDiv w:val="1"/>
      <w:marLeft w:val="0"/>
      <w:marRight w:val="0"/>
      <w:marTop w:val="0"/>
      <w:marBottom w:val="0"/>
      <w:divBdr>
        <w:top w:val="none" w:sz="0" w:space="0" w:color="auto"/>
        <w:left w:val="none" w:sz="0" w:space="0" w:color="auto"/>
        <w:bottom w:val="none" w:sz="0" w:space="0" w:color="auto"/>
        <w:right w:val="none" w:sz="0" w:space="0" w:color="auto"/>
      </w:divBdr>
    </w:div>
    <w:div w:id="1925068905">
      <w:bodyDiv w:val="1"/>
      <w:marLeft w:val="0"/>
      <w:marRight w:val="0"/>
      <w:marTop w:val="0"/>
      <w:marBottom w:val="0"/>
      <w:divBdr>
        <w:top w:val="none" w:sz="0" w:space="0" w:color="auto"/>
        <w:left w:val="none" w:sz="0" w:space="0" w:color="auto"/>
        <w:bottom w:val="none" w:sz="0" w:space="0" w:color="auto"/>
        <w:right w:val="none" w:sz="0" w:space="0" w:color="auto"/>
      </w:divBdr>
    </w:div>
    <w:div w:id="1925650999">
      <w:bodyDiv w:val="1"/>
      <w:marLeft w:val="0"/>
      <w:marRight w:val="0"/>
      <w:marTop w:val="0"/>
      <w:marBottom w:val="0"/>
      <w:divBdr>
        <w:top w:val="none" w:sz="0" w:space="0" w:color="auto"/>
        <w:left w:val="none" w:sz="0" w:space="0" w:color="auto"/>
        <w:bottom w:val="none" w:sz="0" w:space="0" w:color="auto"/>
        <w:right w:val="none" w:sz="0" w:space="0" w:color="auto"/>
      </w:divBdr>
    </w:div>
    <w:div w:id="1927569209">
      <w:bodyDiv w:val="1"/>
      <w:marLeft w:val="0"/>
      <w:marRight w:val="0"/>
      <w:marTop w:val="0"/>
      <w:marBottom w:val="0"/>
      <w:divBdr>
        <w:top w:val="none" w:sz="0" w:space="0" w:color="auto"/>
        <w:left w:val="none" w:sz="0" w:space="0" w:color="auto"/>
        <w:bottom w:val="none" w:sz="0" w:space="0" w:color="auto"/>
        <w:right w:val="none" w:sz="0" w:space="0" w:color="auto"/>
      </w:divBdr>
      <w:divsChild>
        <w:div w:id="1601258403">
          <w:marLeft w:val="0"/>
          <w:marRight w:val="0"/>
          <w:marTop w:val="0"/>
          <w:marBottom w:val="0"/>
          <w:divBdr>
            <w:top w:val="none" w:sz="0" w:space="0" w:color="auto"/>
            <w:left w:val="none" w:sz="0" w:space="0" w:color="auto"/>
            <w:bottom w:val="none" w:sz="0" w:space="0" w:color="auto"/>
            <w:right w:val="none" w:sz="0" w:space="0" w:color="auto"/>
          </w:divBdr>
          <w:divsChild>
            <w:div w:id="795873971">
              <w:marLeft w:val="0"/>
              <w:marRight w:val="0"/>
              <w:marTop w:val="0"/>
              <w:marBottom w:val="0"/>
              <w:divBdr>
                <w:top w:val="none" w:sz="0" w:space="0" w:color="auto"/>
                <w:left w:val="none" w:sz="0" w:space="0" w:color="auto"/>
                <w:bottom w:val="none" w:sz="0" w:space="0" w:color="auto"/>
                <w:right w:val="none" w:sz="0" w:space="0" w:color="auto"/>
              </w:divBdr>
              <w:divsChild>
                <w:div w:id="1609001492">
                  <w:marLeft w:val="0"/>
                  <w:marRight w:val="0"/>
                  <w:marTop w:val="0"/>
                  <w:marBottom w:val="0"/>
                  <w:divBdr>
                    <w:top w:val="none" w:sz="0" w:space="0" w:color="auto"/>
                    <w:left w:val="none" w:sz="0" w:space="0" w:color="auto"/>
                    <w:bottom w:val="none" w:sz="0" w:space="0" w:color="auto"/>
                    <w:right w:val="none" w:sz="0" w:space="0" w:color="auto"/>
                  </w:divBdr>
                  <w:divsChild>
                    <w:div w:id="1827629146">
                      <w:marLeft w:val="0"/>
                      <w:marRight w:val="0"/>
                      <w:marTop w:val="0"/>
                      <w:marBottom w:val="0"/>
                      <w:divBdr>
                        <w:top w:val="none" w:sz="0" w:space="0" w:color="auto"/>
                        <w:left w:val="none" w:sz="0" w:space="0" w:color="auto"/>
                        <w:bottom w:val="none" w:sz="0" w:space="0" w:color="auto"/>
                        <w:right w:val="none" w:sz="0" w:space="0" w:color="auto"/>
                      </w:divBdr>
                      <w:divsChild>
                        <w:div w:id="1794521425">
                          <w:marLeft w:val="0"/>
                          <w:marRight w:val="0"/>
                          <w:marTop w:val="15"/>
                          <w:marBottom w:val="0"/>
                          <w:divBdr>
                            <w:top w:val="none" w:sz="0" w:space="0" w:color="auto"/>
                            <w:left w:val="none" w:sz="0" w:space="0" w:color="auto"/>
                            <w:bottom w:val="none" w:sz="0" w:space="0" w:color="auto"/>
                            <w:right w:val="none" w:sz="0" w:space="0" w:color="auto"/>
                          </w:divBdr>
                          <w:divsChild>
                            <w:div w:id="37626825">
                              <w:marLeft w:val="0"/>
                              <w:marRight w:val="0"/>
                              <w:marTop w:val="0"/>
                              <w:marBottom w:val="0"/>
                              <w:divBdr>
                                <w:top w:val="none" w:sz="0" w:space="0" w:color="auto"/>
                                <w:left w:val="none" w:sz="0" w:space="0" w:color="auto"/>
                                <w:bottom w:val="none" w:sz="0" w:space="0" w:color="auto"/>
                                <w:right w:val="none" w:sz="0" w:space="0" w:color="auto"/>
                              </w:divBdr>
                              <w:divsChild>
                                <w:div w:id="34892474">
                                  <w:marLeft w:val="0"/>
                                  <w:marRight w:val="0"/>
                                  <w:marTop w:val="0"/>
                                  <w:marBottom w:val="0"/>
                                  <w:divBdr>
                                    <w:top w:val="none" w:sz="0" w:space="0" w:color="auto"/>
                                    <w:left w:val="none" w:sz="0" w:space="0" w:color="auto"/>
                                    <w:bottom w:val="none" w:sz="0" w:space="0" w:color="auto"/>
                                    <w:right w:val="none" w:sz="0" w:space="0" w:color="auto"/>
                                  </w:divBdr>
                                </w:div>
                                <w:div w:id="89935803">
                                  <w:marLeft w:val="0"/>
                                  <w:marRight w:val="0"/>
                                  <w:marTop w:val="0"/>
                                  <w:marBottom w:val="0"/>
                                  <w:divBdr>
                                    <w:top w:val="none" w:sz="0" w:space="0" w:color="auto"/>
                                    <w:left w:val="none" w:sz="0" w:space="0" w:color="auto"/>
                                    <w:bottom w:val="none" w:sz="0" w:space="0" w:color="auto"/>
                                    <w:right w:val="none" w:sz="0" w:space="0" w:color="auto"/>
                                  </w:divBdr>
                                </w:div>
                                <w:div w:id="272055157">
                                  <w:marLeft w:val="0"/>
                                  <w:marRight w:val="0"/>
                                  <w:marTop w:val="0"/>
                                  <w:marBottom w:val="0"/>
                                  <w:divBdr>
                                    <w:top w:val="none" w:sz="0" w:space="0" w:color="auto"/>
                                    <w:left w:val="none" w:sz="0" w:space="0" w:color="auto"/>
                                    <w:bottom w:val="none" w:sz="0" w:space="0" w:color="auto"/>
                                    <w:right w:val="none" w:sz="0" w:space="0" w:color="auto"/>
                                  </w:divBdr>
                                </w:div>
                                <w:div w:id="822694596">
                                  <w:marLeft w:val="0"/>
                                  <w:marRight w:val="0"/>
                                  <w:marTop w:val="0"/>
                                  <w:marBottom w:val="0"/>
                                  <w:divBdr>
                                    <w:top w:val="none" w:sz="0" w:space="0" w:color="auto"/>
                                    <w:left w:val="none" w:sz="0" w:space="0" w:color="auto"/>
                                    <w:bottom w:val="none" w:sz="0" w:space="0" w:color="auto"/>
                                    <w:right w:val="none" w:sz="0" w:space="0" w:color="auto"/>
                                  </w:divBdr>
                                </w:div>
                                <w:div w:id="1145244249">
                                  <w:marLeft w:val="0"/>
                                  <w:marRight w:val="0"/>
                                  <w:marTop w:val="0"/>
                                  <w:marBottom w:val="0"/>
                                  <w:divBdr>
                                    <w:top w:val="none" w:sz="0" w:space="0" w:color="auto"/>
                                    <w:left w:val="none" w:sz="0" w:space="0" w:color="auto"/>
                                    <w:bottom w:val="none" w:sz="0" w:space="0" w:color="auto"/>
                                    <w:right w:val="none" w:sz="0" w:space="0" w:color="auto"/>
                                  </w:divBdr>
                                </w:div>
                                <w:div w:id="1170757993">
                                  <w:marLeft w:val="0"/>
                                  <w:marRight w:val="0"/>
                                  <w:marTop w:val="0"/>
                                  <w:marBottom w:val="0"/>
                                  <w:divBdr>
                                    <w:top w:val="none" w:sz="0" w:space="0" w:color="auto"/>
                                    <w:left w:val="none" w:sz="0" w:space="0" w:color="auto"/>
                                    <w:bottom w:val="none" w:sz="0" w:space="0" w:color="auto"/>
                                    <w:right w:val="none" w:sz="0" w:space="0" w:color="auto"/>
                                  </w:divBdr>
                                </w:div>
                                <w:div w:id="179177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9999517">
      <w:bodyDiv w:val="1"/>
      <w:marLeft w:val="0"/>
      <w:marRight w:val="0"/>
      <w:marTop w:val="0"/>
      <w:marBottom w:val="0"/>
      <w:divBdr>
        <w:top w:val="none" w:sz="0" w:space="0" w:color="auto"/>
        <w:left w:val="none" w:sz="0" w:space="0" w:color="auto"/>
        <w:bottom w:val="none" w:sz="0" w:space="0" w:color="auto"/>
        <w:right w:val="none" w:sz="0" w:space="0" w:color="auto"/>
      </w:divBdr>
    </w:div>
    <w:div w:id="1955820007">
      <w:bodyDiv w:val="1"/>
      <w:marLeft w:val="0"/>
      <w:marRight w:val="0"/>
      <w:marTop w:val="0"/>
      <w:marBottom w:val="0"/>
      <w:divBdr>
        <w:top w:val="none" w:sz="0" w:space="0" w:color="auto"/>
        <w:left w:val="none" w:sz="0" w:space="0" w:color="auto"/>
        <w:bottom w:val="none" w:sz="0" w:space="0" w:color="auto"/>
        <w:right w:val="none" w:sz="0" w:space="0" w:color="auto"/>
      </w:divBdr>
      <w:divsChild>
        <w:div w:id="1117607098">
          <w:blockQuote w:val="1"/>
          <w:marLeft w:val="600"/>
          <w:marRight w:val="0"/>
          <w:marTop w:val="120"/>
          <w:marBottom w:val="120"/>
          <w:divBdr>
            <w:top w:val="none" w:sz="0" w:space="0" w:color="auto"/>
            <w:left w:val="none" w:sz="0" w:space="0" w:color="auto"/>
            <w:bottom w:val="none" w:sz="0" w:space="0" w:color="auto"/>
            <w:right w:val="none" w:sz="0" w:space="0" w:color="auto"/>
          </w:divBdr>
        </w:div>
        <w:div w:id="14013634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0608356">
              <w:blockQuote w:val="1"/>
              <w:marLeft w:val="600"/>
              <w:marRight w:val="0"/>
              <w:marTop w:val="120"/>
              <w:marBottom w:val="120"/>
              <w:divBdr>
                <w:top w:val="none" w:sz="0" w:space="0" w:color="auto"/>
                <w:left w:val="none" w:sz="0" w:space="0" w:color="auto"/>
                <w:bottom w:val="none" w:sz="0" w:space="0" w:color="auto"/>
                <w:right w:val="none" w:sz="0" w:space="0" w:color="auto"/>
              </w:divBdr>
            </w:div>
            <w:div w:id="978075708">
              <w:blockQuote w:val="1"/>
              <w:marLeft w:val="600"/>
              <w:marRight w:val="0"/>
              <w:marTop w:val="120"/>
              <w:marBottom w:val="120"/>
              <w:divBdr>
                <w:top w:val="none" w:sz="0" w:space="0" w:color="auto"/>
                <w:left w:val="none" w:sz="0" w:space="0" w:color="auto"/>
                <w:bottom w:val="none" w:sz="0" w:space="0" w:color="auto"/>
                <w:right w:val="none" w:sz="0" w:space="0" w:color="auto"/>
              </w:divBdr>
            </w:div>
            <w:div w:id="1197814768">
              <w:blockQuote w:val="1"/>
              <w:marLeft w:val="600"/>
              <w:marRight w:val="0"/>
              <w:marTop w:val="120"/>
              <w:marBottom w:val="120"/>
              <w:divBdr>
                <w:top w:val="none" w:sz="0" w:space="0" w:color="auto"/>
                <w:left w:val="none" w:sz="0" w:space="0" w:color="auto"/>
                <w:bottom w:val="none" w:sz="0" w:space="0" w:color="auto"/>
                <w:right w:val="none" w:sz="0" w:space="0" w:color="auto"/>
              </w:divBdr>
            </w:div>
            <w:div w:id="15075486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42670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9767154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3598826">
          <w:blockQuote w:val="1"/>
          <w:marLeft w:val="600"/>
          <w:marRight w:val="0"/>
          <w:marTop w:val="120"/>
          <w:marBottom w:val="120"/>
          <w:divBdr>
            <w:top w:val="none" w:sz="0" w:space="0" w:color="auto"/>
            <w:left w:val="none" w:sz="0" w:space="0" w:color="auto"/>
            <w:bottom w:val="none" w:sz="0" w:space="0" w:color="auto"/>
            <w:right w:val="none" w:sz="0" w:space="0" w:color="auto"/>
          </w:divBdr>
        </w:div>
        <w:div w:id="15371538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27964892">
              <w:blockQuote w:val="1"/>
              <w:marLeft w:val="600"/>
              <w:marRight w:val="0"/>
              <w:marTop w:val="120"/>
              <w:marBottom w:val="120"/>
              <w:divBdr>
                <w:top w:val="none" w:sz="0" w:space="0" w:color="auto"/>
                <w:left w:val="none" w:sz="0" w:space="0" w:color="auto"/>
                <w:bottom w:val="none" w:sz="0" w:space="0" w:color="auto"/>
                <w:right w:val="none" w:sz="0" w:space="0" w:color="auto"/>
              </w:divBdr>
            </w:div>
            <w:div w:id="337730324">
              <w:blockQuote w:val="1"/>
              <w:marLeft w:val="600"/>
              <w:marRight w:val="0"/>
              <w:marTop w:val="120"/>
              <w:marBottom w:val="120"/>
              <w:divBdr>
                <w:top w:val="none" w:sz="0" w:space="0" w:color="auto"/>
                <w:left w:val="none" w:sz="0" w:space="0" w:color="auto"/>
                <w:bottom w:val="none" w:sz="0" w:space="0" w:color="auto"/>
                <w:right w:val="none" w:sz="0" w:space="0" w:color="auto"/>
              </w:divBdr>
            </w:div>
            <w:div w:id="706485849">
              <w:blockQuote w:val="1"/>
              <w:marLeft w:val="600"/>
              <w:marRight w:val="0"/>
              <w:marTop w:val="120"/>
              <w:marBottom w:val="120"/>
              <w:divBdr>
                <w:top w:val="none" w:sz="0" w:space="0" w:color="auto"/>
                <w:left w:val="none" w:sz="0" w:space="0" w:color="auto"/>
                <w:bottom w:val="none" w:sz="0" w:space="0" w:color="auto"/>
                <w:right w:val="none" w:sz="0" w:space="0" w:color="auto"/>
              </w:divBdr>
            </w:div>
            <w:div w:id="1018969806">
              <w:blockQuote w:val="1"/>
              <w:marLeft w:val="600"/>
              <w:marRight w:val="0"/>
              <w:marTop w:val="120"/>
              <w:marBottom w:val="120"/>
              <w:divBdr>
                <w:top w:val="none" w:sz="0" w:space="0" w:color="auto"/>
                <w:left w:val="none" w:sz="0" w:space="0" w:color="auto"/>
                <w:bottom w:val="none" w:sz="0" w:space="0" w:color="auto"/>
                <w:right w:val="none" w:sz="0" w:space="0" w:color="auto"/>
              </w:divBdr>
            </w:div>
            <w:div w:id="20797414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417912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56057775">
      <w:bodyDiv w:val="1"/>
      <w:marLeft w:val="0"/>
      <w:marRight w:val="0"/>
      <w:marTop w:val="0"/>
      <w:marBottom w:val="0"/>
      <w:divBdr>
        <w:top w:val="none" w:sz="0" w:space="0" w:color="auto"/>
        <w:left w:val="none" w:sz="0" w:space="0" w:color="auto"/>
        <w:bottom w:val="none" w:sz="0" w:space="0" w:color="auto"/>
        <w:right w:val="none" w:sz="0" w:space="0" w:color="auto"/>
      </w:divBdr>
    </w:div>
    <w:div w:id="1959798245">
      <w:bodyDiv w:val="1"/>
      <w:marLeft w:val="0"/>
      <w:marRight w:val="0"/>
      <w:marTop w:val="0"/>
      <w:marBottom w:val="0"/>
      <w:divBdr>
        <w:top w:val="none" w:sz="0" w:space="0" w:color="auto"/>
        <w:left w:val="none" w:sz="0" w:space="0" w:color="auto"/>
        <w:bottom w:val="none" w:sz="0" w:space="0" w:color="auto"/>
        <w:right w:val="none" w:sz="0" w:space="0" w:color="auto"/>
      </w:divBdr>
    </w:div>
    <w:div w:id="1961838856">
      <w:bodyDiv w:val="1"/>
      <w:marLeft w:val="0"/>
      <w:marRight w:val="0"/>
      <w:marTop w:val="0"/>
      <w:marBottom w:val="0"/>
      <w:divBdr>
        <w:top w:val="none" w:sz="0" w:space="0" w:color="auto"/>
        <w:left w:val="none" w:sz="0" w:space="0" w:color="auto"/>
        <w:bottom w:val="none" w:sz="0" w:space="0" w:color="auto"/>
        <w:right w:val="none" w:sz="0" w:space="0" w:color="auto"/>
      </w:divBdr>
    </w:div>
    <w:div w:id="1968581737">
      <w:bodyDiv w:val="1"/>
      <w:marLeft w:val="0"/>
      <w:marRight w:val="0"/>
      <w:marTop w:val="0"/>
      <w:marBottom w:val="0"/>
      <w:divBdr>
        <w:top w:val="none" w:sz="0" w:space="0" w:color="auto"/>
        <w:left w:val="none" w:sz="0" w:space="0" w:color="auto"/>
        <w:bottom w:val="none" w:sz="0" w:space="0" w:color="auto"/>
        <w:right w:val="none" w:sz="0" w:space="0" w:color="auto"/>
      </w:divBdr>
    </w:div>
    <w:div w:id="1973973692">
      <w:bodyDiv w:val="1"/>
      <w:marLeft w:val="0"/>
      <w:marRight w:val="0"/>
      <w:marTop w:val="0"/>
      <w:marBottom w:val="0"/>
      <w:divBdr>
        <w:top w:val="none" w:sz="0" w:space="0" w:color="auto"/>
        <w:left w:val="none" w:sz="0" w:space="0" w:color="auto"/>
        <w:bottom w:val="none" w:sz="0" w:space="0" w:color="auto"/>
        <w:right w:val="none" w:sz="0" w:space="0" w:color="auto"/>
      </w:divBdr>
    </w:div>
    <w:div w:id="1976057935">
      <w:bodyDiv w:val="1"/>
      <w:marLeft w:val="0"/>
      <w:marRight w:val="0"/>
      <w:marTop w:val="0"/>
      <w:marBottom w:val="0"/>
      <w:divBdr>
        <w:top w:val="none" w:sz="0" w:space="0" w:color="auto"/>
        <w:left w:val="none" w:sz="0" w:space="0" w:color="auto"/>
        <w:bottom w:val="none" w:sz="0" w:space="0" w:color="auto"/>
        <w:right w:val="none" w:sz="0" w:space="0" w:color="auto"/>
      </w:divBdr>
    </w:div>
    <w:div w:id="1977906499">
      <w:bodyDiv w:val="1"/>
      <w:marLeft w:val="0"/>
      <w:marRight w:val="0"/>
      <w:marTop w:val="0"/>
      <w:marBottom w:val="0"/>
      <w:divBdr>
        <w:top w:val="none" w:sz="0" w:space="0" w:color="auto"/>
        <w:left w:val="none" w:sz="0" w:space="0" w:color="auto"/>
        <w:bottom w:val="none" w:sz="0" w:space="0" w:color="auto"/>
        <w:right w:val="none" w:sz="0" w:space="0" w:color="auto"/>
      </w:divBdr>
    </w:div>
    <w:div w:id="1978607579">
      <w:bodyDiv w:val="1"/>
      <w:marLeft w:val="0"/>
      <w:marRight w:val="0"/>
      <w:marTop w:val="0"/>
      <w:marBottom w:val="0"/>
      <w:divBdr>
        <w:top w:val="none" w:sz="0" w:space="0" w:color="auto"/>
        <w:left w:val="none" w:sz="0" w:space="0" w:color="auto"/>
        <w:bottom w:val="none" w:sz="0" w:space="0" w:color="auto"/>
        <w:right w:val="none" w:sz="0" w:space="0" w:color="auto"/>
      </w:divBdr>
    </w:div>
    <w:div w:id="1987083333">
      <w:bodyDiv w:val="1"/>
      <w:marLeft w:val="0"/>
      <w:marRight w:val="0"/>
      <w:marTop w:val="0"/>
      <w:marBottom w:val="0"/>
      <w:divBdr>
        <w:top w:val="none" w:sz="0" w:space="0" w:color="auto"/>
        <w:left w:val="none" w:sz="0" w:space="0" w:color="auto"/>
        <w:bottom w:val="none" w:sz="0" w:space="0" w:color="auto"/>
        <w:right w:val="none" w:sz="0" w:space="0" w:color="auto"/>
      </w:divBdr>
    </w:div>
    <w:div w:id="1988705023">
      <w:bodyDiv w:val="1"/>
      <w:marLeft w:val="0"/>
      <w:marRight w:val="0"/>
      <w:marTop w:val="0"/>
      <w:marBottom w:val="0"/>
      <w:divBdr>
        <w:top w:val="none" w:sz="0" w:space="0" w:color="auto"/>
        <w:left w:val="none" w:sz="0" w:space="0" w:color="auto"/>
        <w:bottom w:val="none" w:sz="0" w:space="0" w:color="auto"/>
        <w:right w:val="none" w:sz="0" w:space="0" w:color="auto"/>
      </w:divBdr>
    </w:div>
    <w:div w:id="1989506878">
      <w:bodyDiv w:val="1"/>
      <w:marLeft w:val="0"/>
      <w:marRight w:val="0"/>
      <w:marTop w:val="0"/>
      <w:marBottom w:val="0"/>
      <w:divBdr>
        <w:top w:val="none" w:sz="0" w:space="0" w:color="auto"/>
        <w:left w:val="none" w:sz="0" w:space="0" w:color="auto"/>
        <w:bottom w:val="none" w:sz="0" w:space="0" w:color="auto"/>
        <w:right w:val="none" w:sz="0" w:space="0" w:color="auto"/>
      </w:divBdr>
    </w:div>
    <w:div w:id="1994677131">
      <w:bodyDiv w:val="1"/>
      <w:marLeft w:val="0"/>
      <w:marRight w:val="750"/>
      <w:marTop w:val="0"/>
      <w:marBottom w:val="0"/>
      <w:divBdr>
        <w:top w:val="none" w:sz="0" w:space="0" w:color="auto"/>
        <w:left w:val="none" w:sz="0" w:space="0" w:color="auto"/>
        <w:bottom w:val="none" w:sz="0" w:space="0" w:color="auto"/>
        <w:right w:val="none" w:sz="0" w:space="0" w:color="auto"/>
      </w:divBdr>
      <w:divsChild>
        <w:div w:id="994072742">
          <w:marLeft w:val="0"/>
          <w:marRight w:val="0"/>
          <w:marTop w:val="0"/>
          <w:marBottom w:val="0"/>
          <w:divBdr>
            <w:top w:val="none" w:sz="0" w:space="0" w:color="auto"/>
            <w:left w:val="none" w:sz="0" w:space="0" w:color="auto"/>
            <w:bottom w:val="none" w:sz="0" w:space="0" w:color="auto"/>
            <w:right w:val="none" w:sz="0" w:space="0" w:color="auto"/>
          </w:divBdr>
          <w:divsChild>
            <w:div w:id="2091462697">
              <w:marLeft w:val="0"/>
              <w:marRight w:val="0"/>
              <w:marTop w:val="0"/>
              <w:marBottom w:val="0"/>
              <w:divBdr>
                <w:top w:val="none" w:sz="0" w:space="0" w:color="auto"/>
                <w:left w:val="none" w:sz="0" w:space="0" w:color="auto"/>
                <w:bottom w:val="none" w:sz="0" w:space="0" w:color="auto"/>
                <w:right w:val="none" w:sz="0" w:space="0" w:color="auto"/>
              </w:divBdr>
              <w:divsChild>
                <w:div w:id="1354572619">
                  <w:marLeft w:val="0"/>
                  <w:marRight w:val="0"/>
                  <w:marTop w:val="0"/>
                  <w:marBottom w:val="0"/>
                  <w:divBdr>
                    <w:top w:val="none" w:sz="0" w:space="0" w:color="auto"/>
                    <w:left w:val="none" w:sz="0" w:space="0" w:color="auto"/>
                    <w:bottom w:val="none" w:sz="0" w:space="0" w:color="auto"/>
                    <w:right w:val="none" w:sz="0" w:space="0" w:color="auto"/>
                  </w:divBdr>
                  <w:divsChild>
                    <w:div w:id="1428697567">
                      <w:marLeft w:val="0"/>
                      <w:marRight w:val="0"/>
                      <w:marTop w:val="0"/>
                      <w:marBottom w:val="0"/>
                      <w:divBdr>
                        <w:top w:val="none" w:sz="0" w:space="0" w:color="auto"/>
                        <w:left w:val="none" w:sz="0" w:space="0" w:color="auto"/>
                        <w:bottom w:val="none" w:sz="0" w:space="0" w:color="auto"/>
                        <w:right w:val="none" w:sz="0" w:space="0" w:color="auto"/>
                      </w:divBdr>
                      <w:divsChild>
                        <w:div w:id="2038852928">
                          <w:marLeft w:val="0"/>
                          <w:marRight w:val="0"/>
                          <w:marTop w:val="0"/>
                          <w:marBottom w:val="0"/>
                          <w:divBdr>
                            <w:top w:val="none" w:sz="0" w:space="0" w:color="auto"/>
                            <w:left w:val="none" w:sz="0" w:space="0" w:color="auto"/>
                            <w:bottom w:val="none" w:sz="0" w:space="0" w:color="auto"/>
                            <w:right w:val="none" w:sz="0" w:space="0" w:color="auto"/>
                          </w:divBdr>
                          <w:divsChild>
                            <w:div w:id="1470509236">
                              <w:marLeft w:val="0"/>
                              <w:marRight w:val="0"/>
                              <w:marTop w:val="0"/>
                              <w:marBottom w:val="0"/>
                              <w:divBdr>
                                <w:top w:val="none" w:sz="0" w:space="0" w:color="auto"/>
                                <w:left w:val="none" w:sz="0" w:space="0" w:color="auto"/>
                                <w:bottom w:val="none" w:sz="0" w:space="0" w:color="auto"/>
                                <w:right w:val="none" w:sz="0" w:space="0" w:color="auto"/>
                              </w:divBdr>
                              <w:divsChild>
                                <w:div w:id="2044134653">
                                  <w:marLeft w:val="0"/>
                                  <w:marRight w:val="0"/>
                                  <w:marTop w:val="0"/>
                                  <w:marBottom w:val="0"/>
                                  <w:divBdr>
                                    <w:top w:val="none" w:sz="0" w:space="0" w:color="auto"/>
                                    <w:left w:val="none" w:sz="0" w:space="0" w:color="auto"/>
                                    <w:bottom w:val="none" w:sz="0" w:space="0" w:color="auto"/>
                                    <w:right w:val="none" w:sz="0" w:space="0" w:color="auto"/>
                                  </w:divBdr>
                                  <w:divsChild>
                                    <w:div w:id="85271741">
                                      <w:marLeft w:val="0"/>
                                      <w:marRight w:val="0"/>
                                      <w:marTop w:val="0"/>
                                      <w:marBottom w:val="0"/>
                                      <w:divBdr>
                                        <w:top w:val="none" w:sz="0" w:space="0" w:color="auto"/>
                                        <w:left w:val="none" w:sz="0" w:space="0" w:color="auto"/>
                                        <w:bottom w:val="none" w:sz="0" w:space="0" w:color="auto"/>
                                        <w:right w:val="none" w:sz="0" w:space="0" w:color="auto"/>
                                      </w:divBdr>
                                      <w:divsChild>
                                        <w:div w:id="478964480">
                                          <w:marLeft w:val="0"/>
                                          <w:marRight w:val="0"/>
                                          <w:marTop w:val="0"/>
                                          <w:marBottom w:val="0"/>
                                          <w:divBdr>
                                            <w:top w:val="none" w:sz="0" w:space="0" w:color="auto"/>
                                            <w:left w:val="none" w:sz="0" w:space="0" w:color="auto"/>
                                            <w:bottom w:val="none" w:sz="0" w:space="0" w:color="auto"/>
                                            <w:right w:val="none" w:sz="0" w:space="0" w:color="auto"/>
                                          </w:divBdr>
                                          <w:divsChild>
                                            <w:div w:id="368726637">
                                              <w:marLeft w:val="0"/>
                                              <w:marRight w:val="0"/>
                                              <w:marTop w:val="0"/>
                                              <w:marBottom w:val="0"/>
                                              <w:divBdr>
                                                <w:top w:val="none" w:sz="0" w:space="0" w:color="auto"/>
                                                <w:left w:val="none" w:sz="0" w:space="0" w:color="auto"/>
                                                <w:bottom w:val="none" w:sz="0" w:space="0" w:color="auto"/>
                                                <w:right w:val="none" w:sz="0" w:space="0" w:color="auto"/>
                                              </w:divBdr>
                                            </w:div>
                                            <w:div w:id="145182560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1270074">
                                                  <w:blockQuote w:val="1"/>
                                                  <w:marLeft w:val="0"/>
                                                  <w:marRight w:val="0"/>
                                                  <w:marTop w:val="0"/>
                                                  <w:marBottom w:val="300"/>
                                                  <w:divBdr>
                                                    <w:top w:val="none" w:sz="0" w:space="0" w:color="auto"/>
                                                    <w:left w:val="single" w:sz="36" w:space="15" w:color="EEEEEE"/>
                                                    <w:bottom w:val="none" w:sz="0" w:space="0" w:color="auto"/>
                                                    <w:right w:val="none" w:sz="0" w:space="0" w:color="auto"/>
                                                  </w:divBdr>
                                                </w:div>
                                                <w:div w:id="28281296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01470908">
                                                      <w:marLeft w:val="0"/>
                                                      <w:marRight w:val="0"/>
                                                      <w:marTop w:val="0"/>
                                                      <w:marBottom w:val="0"/>
                                                      <w:divBdr>
                                                        <w:top w:val="none" w:sz="0" w:space="0" w:color="auto"/>
                                                        <w:left w:val="none" w:sz="0" w:space="0" w:color="auto"/>
                                                        <w:bottom w:val="none" w:sz="0" w:space="0" w:color="auto"/>
                                                        <w:right w:val="none" w:sz="0" w:space="0" w:color="auto"/>
                                                      </w:divBdr>
                                                      <w:divsChild>
                                                        <w:div w:id="77753062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953635388">
                                                              <w:marLeft w:val="0"/>
                                                              <w:marRight w:val="0"/>
                                                              <w:marTop w:val="0"/>
                                                              <w:marBottom w:val="0"/>
                                                              <w:divBdr>
                                                                <w:top w:val="none" w:sz="0" w:space="0" w:color="auto"/>
                                                                <w:left w:val="none" w:sz="0" w:space="0" w:color="auto"/>
                                                                <w:bottom w:val="none" w:sz="0" w:space="0" w:color="auto"/>
                                                                <w:right w:val="none" w:sz="0" w:space="0" w:color="auto"/>
                                                              </w:divBdr>
                                                              <w:divsChild>
                                                                <w:div w:id="9620739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67549344">
                                                              <w:marLeft w:val="0"/>
                                                              <w:marRight w:val="0"/>
                                                              <w:marTop w:val="0"/>
                                                              <w:marBottom w:val="0"/>
                                                              <w:divBdr>
                                                                <w:top w:val="none" w:sz="0" w:space="0" w:color="auto"/>
                                                                <w:left w:val="none" w:sz="0" w:space="0" w:color="auto"/>
                                                                <w:bottom w:val="none" w:sz="0" w:space="0" w:color="auto"/>
                                                                <w:right w:val="none" w:sz="0" w:space="0" w:color="auto"/>
                                                              </w:divBdr>
                                                              <w:divsChild>
                                                                <w:div w:id="18976690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718170875">
                                                      <w:marLeft w:val="0"/>
                                                      <w:marRight w:val="0"/>
                                                      <w:marTop w:val="0"/>
                                                      <w:marBottom w:val="0"/>
                                                      <w:divBdr>
                                                        <w:top w:val="none" w:sz="0" w:space="0" w:color="auto"/>
                                                        <w:left w:val="none" w:sz="0" w:space="0" w:color="auto"/>
                                                        <w:bottom w:val="none" w:sz="0" w:space="0" w:color="auto"/>
                                                        <w:right w:val="none" w:sz="0" w:space="0" w:color="auto"/>
                                                      </w:divBdr>
                                                      <w:divsChild>
                                                        <w:div w:id="15283313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7676926">
                                                      <w:marLeft w:val="0"/>
                                                      <w:marRight w:val="0"/>
                                                      <w:marTop w:val="0"/>
                                                      <w:marBottom w:val="0"/>
                                                      <w:divBdr>
                                                        <w:top w:val="none" w:sz="0" w:space="0" w:color="auto"/>
                                                        <w:left w:val="none" w:sz="0" w:space="0" w:color="auto"/>
                                                        <w:bottom w:val="none" w:sz="0" w:space="0" w:color="auto"/>
                                                        <w:right w:val="none" w:sz="0" w:space="0" w:color="auto"/>
                                                      </w:divBdr>
                                                      <w:divsChild>
                                                        <w:div w:id="1100494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97046115">
                                                      <w:marLeft w:val="0"/>
                                                      <w:marRight w:val="0"/>
                                                      <w:marTop w:val="0"/>
                                                      <w:marBottom w:val="0"/>
                                                      <w:divBdr>
                                                        <w:top w:val="none" w:sz="0" w:space="0" w:color="auto"/>
                                                        <w:left w:val="none" w:sz="0" w:space="0" w:color="auto"/>
                                                        <w:bottom w:val="none" w:sz="0" w:space="0" w:color="auto"/>
                                                        <w:right w:val="none" w:sz="0" w:space="0" w:color="auto"/>
                                                      </w:divBdr>
                                                      <w:divsChild>
                                                        <w:div w:id="17824142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25235817">
                                                              <w:marLeft w:val="0"/>
                                                              <w:marRight w:val="0"/>
                                                              <w:marTop w:val="0"/>
                                                              <w:marBottom w:val="0"/>
                                                              <w:divBdr>
                                                                <w:top w:val="none" w:sz="0" w:space="0" w:color="auto"/>
                                                                <w:left w:val="none" w:sz="0" w:space="0" w:color="auto"/>
                                                                <w:bottom w:val="none" w:sz="0" w:space="0" w:color="auto"/>
                                                                <w:right w:val="none" w:sz="0" w:space="0" w:color="auto"/>
                                                              </w:divBdr>
                                                              <w:divsChild>
                                                                <w:div w:id="116779204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10651785">
                                                              <w:marLeft w:val="0"/>
                                                              <w:marRight w:val="0"/>
                                                              <w:marTop w:val="0"/>
                                                              <w:marBottom w:val="0"/>
                                                              <w:divBdr>
                                                                <w:top w:val="none" w:sz="0" w:space="0" w:color="auto"/>
                                                                <w:left w:val="none" w:sz="0" w:space="0" w:color="auto"/>
                                                                <w:bottom w:val="none" w:sz="0" w:space="0" w:color="auto"/>
                                                                <w:right w:val="none" w:sz="0" w:space="0" w:color="auto"/>
                                                              </w:divBdr>
                                                              <w:divsChild>
                                                                <w:div w:id="45995863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2107145676">
                                                      <w:marLeft w:val="0"/>
                                                      <w:marRight w:val="0"/>
                                                      <w:marTop w:val="0"/>
                                                      <w:marBottom w:val="0"/>
                                                      <w:divBdr>
                                                        <w:top w:val="none" w:sz="0" w:space="0" w:color="auto"/>
                                                        <w:left w:val="none" w:sz="0" w:space="0" w:color="auto"/>
                                                        <w:bottom w:val="none" w:sz="0" w:space="0" w:color="auto"/>
                                                        <w:right w:val="none" w:sz="0" w:space="0" w:color="auto"/>
                                                      </w:divBdr>
                                                      <w:divsChild>
                                                        <w:div w:id="112781702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5325034">
                                                              <w:marLeft w:val="0"/>
                                                              <w:marRight w:val="0"/>
                                                              <w:marTop w:val="0"/>
                                                              <w:marBottom w:val="0"/>
                                                              <w:divBdr>
                                                                <w:top w:val="none" w:sz="0" w:space="0" w:color="auto"/>
                                                                <w:left w:val="none" w:sz="0" w:space="0" w:color="auto"/>
                                                                <w:bottom w:val="none" w:sz="0" w:space="0" w:color="auto"/>
                                                                <w:right w:val="none" w:sz="0" w:space="0" w:color="auto"/>
                                                              </w:divBdr>
                                                              <w:divsChild>
                                                                <w:div w:id="256424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15628394">
                                                              <w:marLeft w:val="0"/>
                                                              <w:marRight w:val="0"/>
                                                              <w:marTop w:val="0"/>
                                                              <w:marBottom w:val="0"/>
                                                              <w:divBdr>
                                                                <w:top w:val="none" w:sz="0" w:space="0" w:color="auto"/>
                                                                <w:left w:val="none" w:sz="0" w:space="0" w:color="auto"/>
                                                                <w:bottom w:val="none" w:sz="0" w:space="0" w:color="auto"/>
                                                                <w:right w:val="none" w:sz="0" w:space="0" w:color="auto"/>
                                                              </w:divBdr>
                                                              <w:divsChild>
                                                                <w:div w:id="116890780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 w:id="42461695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49965284">
                                                      <w:marLeft w:val="0"/>
                                                      <w:marRight w:val="0"/>
                                                      <w:marTop w:val="0"/>
                                                      <w:marBottom w:val="0"/>
                                                      <w:divBdr>
                                                        <w:top w:val="none" w:sz="0" w:space="0" w:color="auto"/>
                                                        <w:left w:val="none" w:sz="0" w:space="0" w:color="auto"/>
                                                        <w:bottom w:val="none" w:sz="0" w:space="0" w:color="auto"/>
                                                        <w:right w:val="none" w:sz="0" w:space="0" w:color="auto"/>
                                                      </w:divBdr>
                                                      <w:divsChild>
                                                        <w:div w:id="554315228">
                                                          <w:marLeft w:val="0"/>
                                                          <w:marRight w:val="0"/>
                                                          <w:marTop w:val="0"/>
                                                          <w:marBottom w:val="0"/>
                                                          <w:divBdr>
                                                            <w:top w:val="none" w:sz="0" w:space="0" w:color="auto"/>
                                                            <w:left w:val="none" w:sz="0" w:space="0" w:color="auto"/>
                                                            <w:bottom w:val="none" w:sz="0" w:space="0" w:color="auto"/>
                                                            <w:right w:val="none" w:sz="0" w:space="0" w:color="auto"/>
                                                          </w:divBdr>
                                                          <w:divsChild>
                                                            <w:div w:id="201853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97149611">
      <w:bodyDiv w:val="1"/>
      <w:marLeft w:val="0"/>
      <w:marRight w:val="0"/>
      <w:marTop w:val="0"/>
      <w:marBottom w:val="0"/>
      <w:divBdr>
        <w:top w:val="none" w:sz="0" w:space="0" w:color="auto"/>
        <w:left w:val="none" w:sz="0" w:space="0" w:color="auto"/>
        <w:bottom w:val="none" w:sz="0" w:space="0" w:color="auto"/>
        <w:right w:val="none" w:sz="0" w:space="0" w:color="auto"/>
      </w:divBdr>
    </w:div>
    <w:div w:id="2009482875">
      <w:bodyDiv w:val="1"/>
      <w:marLeft w:val="0"/>
      <w:marRight w:val="0"/>
      <w:marTop w:val="0"/>
      <w:marBottom w:val="0"/>
      <w:divBdr>
        <w:top w:val="none" w:sz="0" w:space="0" w:color="auto"/>
        <w:left w:val="none" w:sz="0" w:space="0" w:color="auto"/>
        <w:bottom w:val="none" w:sz="0" w:space="0" w:color="auto"/>
        <w:right w:val="none" w:sz="0" w:space="0" w:color="auto"/>
      </w:divBdr>
    </w:div>
    <w:div w:id="2020354003">
      <w:bodyDiv w:val="1"/>
      <w:marLeft w:val="0"/>
      <w:marRight w:val="0"/>
      <w:marTop w:val="0"/>
      <w:marBottom w:val="0"/>
      <w:divBdr>
        <w:top w:val="none" w:sz="0" w:space="0" w:color="auto"/>
        <w:left w:val="none" w:sz="0" w:space="0" w:color="auto"/>
        <w:bottom w:val="none" w:sz="0" w:space="0" w:color="auto"/>
        <w:right w:val="none" w:sz="0" w:space="0" w:color="auto"/>
      </w:divBdr>
    </w:div>
    <w:div w:id="2023622213">
      <w:bodyDiv w:val="1"/>
      <w:marLeft w:val="0"/>
      <w:marRight w:val="0"/>
      <w:marTop w:val="0"/>
      <w:marBottom w:val="0"/>
      <w:divBdr>
        <w:top w:val="none" w:sz="0" w:space="0" w:color="auto"/>
        <w:left w:val="none" w:sz="0" w:space="0" w:color="auto"/>
        <w:bottom w:val="none" w:sz="0" w:space="0" w:color="auto"/>
        <w:right w:val="none" w:sz="0" w:space="0" w:color="auto"/>
      </w:divBdr>
    </w:div>
    <w:div w:id="2024627274">
      <w:bodyDiv w:val="1"/>
      <w:marLeft w:val="0"/>
      <w:marRight w:val="0"/>
      <w:marTop w:val="0"/>
      <w:marBottom w:val="0"/>
      <w:divBdr>
        <w:top w:val="none" w:sz="0" w:space="0" w:color="auto"/>
        <w:left w:val="none" w:sz="0" w:space="0" w:color="auto"/>
        <w:bottom w:val="none" w:sz="0" w:space="0" w:color="auto"/>
        <w:right w:val="none" w:sz="0" w:space="0" w:color="auto"/>
      </w:divBdr>
    </w:div>
    <w:div w:id="2028865894">
      <w:bodyDiv w:val="1"/>
      <w:marLeft w:val="0"/>
      <w:marRight w:val="0"/>
      <w:marTop w:val="0"/>
      <w:marBottom w:val="0"/>
      <w:divBdr>
        <w:top w:val="none" w:sz="0" w:space="0" w:color="auto"/>
        <w:left w:val="none" w:sz="0" w:space="0" w:color="auto"/>
        <w:bottom w:val="none" w:sz="0" w:space="0" w:color="auto"/>
        <w:right w:val="none" w:sz="0" w:space="0" w:color="auto"/>
      </w:divBdr>
      <w:divsChild>
        <w:div w:id="1901475533">
          <w:marLeft w:val="0"/>
          <w:marRight w:val="0"/>
          <w:marTop w:val="0"/>
          <w:marBottom w:val="0"/>
          <w:divBdr>
            <w:top w:val="none" w:sz="0" w:space="0" w:color="auto"/>
            <w:left w:val="none" w:sz="0" w:space="0" w:color="auto"/>
            <w:bottom w:val="none" w:sz="0" w:space="0" w:color="auto"/>
            <w:right w:val="none" w:sz="0" w:space="0" w:color="auto"/>
          </w:divBdr>
          <w:divsChild>
            <w:div w:id="396782803">
              <w:marLeft w:val="0"/>
              <w:marRight w:val="0"/>
              <w:marTop w:val="0"/>
              <w:marBottom w:val="0"/>
              <w:divBdr>
                <w:top w:val="none" w:sz="0" w:space="0" w:color="auto"/>
                <w:left w:val="none" w:sz="0" w:space="0" w:color="auto"/>
                <w:bottom w:val="none" w:sz="0" w:space="0" w:color="auto"/>
                <w:right w:val="none" w:sz="0" w:space="0" w:color="auto"/>
              </w:divBdr>
              <w:divsChild>
                <w:div w:id="93747733">
                  <w:marLeft w:val="0"/>
                  <w:marRight w:val="0"/>
                  <w:marTop w:val="0"/>
                  <w:marBottom w:val="0"/>
                  <w:divBdr>
                    <w:top w:val="none" w:sz="0" w:space="0" w:color="auto"/>
                    <w:left w:val="none" w:sz="0" w:space="0" w:color="auto"/>
                    <w:bottom w:val="none" w:sz="0" w:space="0" w:color="auto"/>
                    <w:right w:val="none" w:sz="0" w:space="0" w:color="auto"/>
                  </w:divBdr>
                  <w:divsChild>
                    <w:div w:id="1358384697">
                      <w:marLeft w:val="0"/>
                      <w:marRight w:val="0"/>
                      <w:marTop w:val="0"/>
                      <w:marBottom w:val="0"/>
                      <w:divBdr>
                        <w:top w:val="none" w:sz="0" w:space="0" w:color="auto"/>
                        <w:left w:val="none" w:sz="0" w:space="0" w:color="auto"/>
                        <w:bottom w:val="none" w:sz="0" w:space="0" w:color="auto"/>
                        <w:right w:val="none" w:sz="0" w:space="0" w:color="auto"/>
                      </w:divBdr>
                      <w:divsChild>
                        <w:div w:id="1055541202">
                          <w:marLeft w:val="0"/>
                          <w:marRight w:val="0"/>
                          <w:marTop w:val="15"/>
                          <w:marBottom w:val="0"/>
                          <w:divBdr>
                            <w:top w:val="none" w:sz="0" w:space="0" w:color="auto"/>
                            <w:left w:val="none" w:sz="0" w:space="0" w:color="auto"/>
                            <w:bottom w:val="none" w:sz="0" w:space="0" w:color="auto"/>
                            <w:right w:val="none" w:sz="0" w:space="0" w:color="auto"/>
                          </w:divBdr>
                          <w:divsChild>
                            <w:div w:id="1986619911">
                              <w:marLeft w:val="0"/>
                              <w:marRight w:val="0"/>
                              <w:marTop w:val="0"/>
                              <w:marBottom w:val="0"/>
                              <w:divBdr>
                                <w:top w:val="none" w:sz="0" w:space="0" w:color="auto"/>
                                <w:left w:val="none" w:sz="0" w:space="0" w:color="auto"/>
                                <w:bottom w:val="none" w:sz="0" w:space="0" w:color="auto"/>
                                <w:right w:val="none" w:sz="0" w:space="0" w:color="auto"/>
                              </w:divBdr>
                              <w:divsChild>
                                <w:div w:id="229266073">
                                  <w:marLeft w:val="0"/>
                                  <w:marRight w:val="0"/>
                                  <w:marTop w:val="0"/>
                                  <w:marBottom w:val="0"/>
                                  <w:divBdr>
                                    <w:top w:val="none" w:sz="0" w:space="0" w:color="auto"/>
                                    <w:left w:val="none" w:sz="0" w:space="0" w:color="auto"/>
                                    <w:bottom w:val="none" w:sz="0" w:space="0" w:color="auto"/>
                                    <w:right w:val="none" w:sz="0" w:space="0" w:color="auto"/>
                                  </w:divBdr>
                                </w:div>
                                <w:div w:id="1419207813">
                                  <w:marLeft w:val="0"/>
                                  <w:marRight w:val="0"/>
                                  <w:marTop w:val="0"/>
                                  <w:marBottom w:val="0"/>
                                  <w:divBdr>
                                    <w:top w:val="none" w:sz="0" w:space="0" w:color="auto"/>
                                    <w:left w:val="none" w:sz="0" w:space="0" w:color="auto"/>
                                    <w:bottom w:val="none" w:sz="0" w:space="0" w:color="auto"/>
                                    <w:right w:val="none" w:sz="0" w:space="0" w:color="auto"/>
                                  </w:divBdr>
                                </w:div>
                                <w:div w:id="18025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9288792">
      <w:bodyDiv w:val="1"/>
      <w:marLeft w:val="0"/>
      <w:marRight w:val="0"/>
      <w:marTop w:val="0"/>
      <w:marBottom w:val="0"/>
      <w:divBdr>
        <w:top w:val="none" w:sz="0" w:space="0" w:color="auto"/>
        <w:left w:val="none" w:sz="0" w:space="0" w:color="auto"/>
        <w:bottom w:val="none" w:sz="0" w:space="0" w:color="auto"/>
        <w:right w:val="none" w:sz="0" w:space="0" w:color="auto"/>
      </w:divBdr>
    </w:div>
    <w:div w:id="2040231356">
      <w:bodyDiv w:val="1"/>
      <w:marLeft w:val="0"/>
      <w:marRight w:val="750"/>
      <w:marTop w:val="0"/>
      <w:marBottom w:val="0"/>
      <w:divBdr>
        <w:top w:val="none" w:sz="0" w:space="0" w:color="auto"/>
        <w:left w:val="none" w:sz="0" w:space="0" w:color="auto"/>
        <w:bottom w:val="none" w:sz="0" w:space="0" w:color="auto"/>
        <w:right w:val="none" w:sz="0" w:space="0" w:color="auto"/>
      </w:divBdr>
      <w:divsChild>
        <w:div w:id="2061898720">
          <w:marLeft w:val="0"/>
          <w:marRight w:val="0"/>
          <w:marTop w:val="0"/>
          <w:marBottom w:val="0"/>
          <w:divBdr>
            <w:top w:val="none" w:sz="0" w:space="0" w:color="auto"/>
            <w:left w:val="none" w:sz="0" w:space="0" w:color="auto"/>
            <w:bottom w:val="none" w:sz="0" w:space="0" w:color="auto"/>
            <w:right w:val="none" w:sz="0" w:space="0" w:color="auto"/>
          </w:divBdr>
          <w:divsChild>
            <w:div w:id="1554001816">
              <w:marLeft w:val="0"/>
              <w:marRight w:val="0"/>
              <w:marTop w:val="0"/>
              <w:marBottom w:val="0"/>
              <w:divBdr>
                <w:top w:val="none" w:sz="0" w:space="0" w:color="auto"/>
                <w:left w:val="none" w:sz="0" w:space="0" w:color="auto"/>
                <w:bottom w:val="none" w:sz="0" w:space="0" w:color="auto"/>
                <w:right w:val="none" w:sz="0" w:space="0" w:color="auto"/>
              </w:divBdr>
              <w:divsChild>
                <w:div w:id="731390941">
                  <w:marLeft w:val="0"/>
                  <w:marRight w:val="0"/>
                  <w:marTop w:val="0"/>
                  <w:marBottom w:val="0"/>
                  <w:divBdr>
                    <w:top w:val="none" w:sz="0" w:space="0" w:color="auto"/>
                    <w:left w:val="none" w:sz="0" w:space="0" w:color="auto"/>
                    <w:bottom w:val="none" w:sz="0" w:space="0" w:color="auto"/>
                    <w:right w:val="none" w:sz="0" w:space="0" w:color="auto"/>
                  </w:divBdr>
                  <w:divsChild>
                    <w:div w:id="1697196703">
                      <w:marLeft w:val="0"/>
                      <w:marRight w:val="0"/>
                      <w:marTop w:val="0"/>
                      <w:marBottom w:val="0"/>
                      <w:divBdr>
                        <w:top w:val="none" w:sz="0" w:space="0" w:color="auto"/>
                        <w:left w:val="none" w:sz="0" w:space="0" w:color="auto"/>
                        <w:bottom w:val="none" w:sz="0" w:space="0" w:color="auto"/>
                        <w:right w:val="none" w:sz="0" w:space="0" w:color="auto"/>
                      </w:divBdr>
                      <w:divsChild>
                        <w:div w:id="5254436">
                          <w:marLeft w:val="0"/>
                          <w:marRight w:val="0"/>
                          <w:marTop w:val="0"/>
                          <w:marBottom w:val="0"/>
                          <w:divBdr>
                            <w:top w:val="none" w:sz="0" w:space="0" w:color="auto"/>
                            <w:left w:val="none" w:sz="0" w:space="0" w:color="auto"/>
                            <w:bottom w:val="none" w:sz="0" w:space="0" w:color="auto"/>
                            <w:right w:val="none" w:sz="0" w:space="0" w:color="auto"/>
                          </w:divBdr>
                          <w:divsChild>
                            <w:div w:id="1388577352">
                              <w:marLeft w:val="0"/>
                              <w:marRight w:val="0"/>
                              <w:marTop w:val="0"/>
                              <w:marBottom w:val="0"/>
                              <w:divBdr>
                                <w:top w:val="none" w:sz="0" w:space="0" w:color="auto"/>
                                <w:left w:val="none" w:sz="0" w:space="0" w:color="auto"/>
                                <w:bottom w:val="none" w:sz="0" w:space="0" w:color="auto"/>
                                <w:right w:val="none" w:sz="0" w:space="0" w:color="auto"/>
                              </w:divBdr>
                              <w:divsChild>
                                <w:div w:id="1747070077">
                                  <w:marLeft w:val="0"/>
                                  <w:marRight w:val="0"/>
                                  <w:marTop w:val="0"/>
                                  <w:marBottom w:val="0"/>
                                  <w:divBdr>
                                    <w:top w:val="none" w:sz="0" w:space="0" w:color="auto"/>
                                    <w:left w:val="none" w:sz="0" w:space="0" w:color="auto"/>
                                    <w:bottom w:val="none" w:sz="0" w:space="0" w:color="auto"/>
                                    <w:right w:val="none" w:sz="0" w:space="0" w:color="auto"/>
                                  </w:divBdr>
                                  <w:divsChild>
                                    <w:div w:id="1067651386">
                                      <w:marLeft w:val="0"/>
                                      <w:marRight w:val="0"/>
                                      <w:marTop w:val="0"/>
                                      <w:marBottom w:val="0"/>
                                      <w:divBdr>
                                        <w:top w:val="none" w:sz="0" w:space="0" w:color="auto"/>
                                        <w:left w:val="none" w:sz="0" w:space="0" w:color="auto"/>
                                        <w:bottom w:val="none" w:sz="0" w:space="0" w:color="auto"/>
                                        <w:right w:val="none" w:sz="0" w:space="0" w:color="auto"/>
                                      </w:divBdr>
                                      <w:divsChild>
                                        <w:div w:id="999235798">
                                          <w:marLeft w:val="0"/>
                                          <w:marRight w:val="0"/>
                                          <w:marTop w:val="0"/>
                                          <w:marBottom w:val="0"/>
                                          <w:divBdr>
                                            <w:top w:val="none" w:sz="0" w:space="0" w:color="auto"/>
                                            <w:left w:val="none" w:sz="0" w:space="0" w:color="auto"/>
                                            <w:bottom w:val="none" w:sz="0" w:space="0" w:color="auto"/>
                                            <w:right w:val="none" w:sz="0" w:space="0" w:color="auto"/>
                                          </w:divBdr>
                                          <w:divsChild>
                                            <w:div w:id="127231666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24971752">
                                                  <w:blockQuote w:val="1"/>
                                                  <w:marLeft w:val="0"/>
                                                  <w:marRight w:val="0"/>
                                                  <w:marTop w:val="0"/>
                                                  <w:marBottom w:val="300"/>
                                                  <w:divBdr>
                                                    <w:top w:val="none" w:sz="0" w:space="0" w:color="auto"/>
                                                    <w:left w:val="single" w:sz="36" w:space="15" w:color="EEEEEE"/>
                                                    <w:bottom w:val="none" w:sz="0" w:space="0" w:color="auto"/>
                                                    <w:right w:val="none" w:sz="0" w:space="0" w:color="auto"/>
                                                  </w:divBdr>
                                                </w:div>
                                                <w:div w:id="166994142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81629090">
                                                      <w:marLeft w:val="0"/>
                                                      <w:marRight w:val="0"/>
                                                      <w:marTop w:val="0"/>
                                                      <w:marBottom w:val="0"/>
                                                      <w:divBdr>
                                                        <w:top w:val="none" w:sz="0" w:space="0" w:color="auto"/>
                                                        <w:left w:val="none" w:sz="0" w:space="0" w:color="auto"/>
                                                        <w:bottom w:val="none" w:sz="0" w:space="0" w:color="auto"/>
                                                        <w:right w:val="none" w:sz="0" w:space="0" w:color="auto"/>
                                                      </w:divBdr>
                                                      <w:divsChild>
                                                        <w:div w:id="104401523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99595595">
                                                      <w:marLeft w:val="0"/>
                                                      <w:marRight w:val="0"/>
                                                      <w:marTop w:val="0"/>
                                                      <w:marBottom w:val="0"/>
                                                      <w:divBdr>
                                                        <w:top w:val="none" w:sz="0" w:space="0" w:color="auto"/>
                                                        <w:left w:val="none" w:sz="0" w:space="0" w:color="auto"/>
                                                        <w:bottom w:val="none" w:sz="0" w:space="0" w:color="auto"/>
                                                        <w:right w:val="none" w:sz="0" w:space="0" w:color="auto"/>
                                                      </w:divBdr>
                                                      <w:divsChild>
                                                        <w:div w:id="8572393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25289367">
                                                      <w:marLeft w:val="0"/>
                                                      <w:marRight w:val="0"/>
                                                      <w:marTop w:val="0"/>
                                                      <w:marBottom w:val="0"/>
                                                      <w:divBdr>
                                                        <w:top w:val="none" w:sz="0" w:space="0" w:color="auto"/>
                                                        <w:left w:val="none" w:sz="0" w:space="0" w:color="auto"/>
                                                        <w:bottom w:val="none" w:sz="0" w:space="0" w:color="auto"/>
                                                        <w:right w:val="none" w:sz="0" w:space="0" w:color="auto"/>
                                                      </w:divBdr>
                                                      <w:divsChild>
                                                        <w:div w:id="1645818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6430804">
                                                      <w:marLeft w:val="0"/>
                                                      <w:marRight w:val="0"/>
                                                      <w:marTop w:val="0"/>
                                                      <w:marBottom w:val="0"/>
                                                      <w:divBdr>
                                                        <w:top w:val="none" w:sz="0" w:space="0" w:color="auto"/>
                                                        <w:left w:val="none" w:sz="0" w:space="0" w:color="auto"/>
                                                        <w:bottom w:val="none" w:sz="0" w:space="0" w:color="auto"/>
                                                        <w:right w:val="none" w:sz="0" w:space="0" w:color="auto"/>
                                                      </w:divBdr>
                                                      <w:divsChild>
                                                        <w:div w:id="166265384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32001487">
                                                      <w:marLeft w:val="0"/>
                                                      <w:marRight w:val="0"/>
                                                      <w:marTop w:val="0"/>
                                                      <w:marBottom w:val="0"/>
                                                      <w:divBdr>
                                                        <w:top w:val="none" w:sz="0" w:space="0" w:color="auto"/>
                                                        <w:left w:val="none" w:sz="0" w:space="0" w:color="auto"/>
                                                        <w:bottom w:val="none" w:sz="0" w:space="0" w:color="auto"/>
                                                        <w:right w:val="none" w:sz="0" w:space="0" w:color="auto"/>
                                                      </w:divBdr>
                                                      <w:divsChild>
                                                        <w:div w:id="79463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91780123">
                                                      <w:marLeft w:val="0"/>
                                                      <w:marRight w:val="0"/>
                                                      <w:marTop w:val="0"/>
                                                      <w:marBottom w:val="0"/>
                                                      <w:divBdr>
                                                        <w:top w:val="none" w:sz="0" w:space="0" w:color="auto"/>
                                                        <w:left w:val="none" w:sz="0" w:space="0" w:color="auto"/>
                                                        <w:bottom w:val="none" w:sz="0" w:space="0" w:color="auto"/>
                                                        <w:right w:val="none" w:sz="0" w:space="0" w:color="auto"/>
                                                      </w:divBdr>
                                                      <w:divsChild>
                                                        <w:div w:id="145713692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8949408">
                                                      <w:marLeft w:val="0"/>
                                                      <w:marRight w:val="0"/>
                                                      <w:marTop w:val="0"/>
                                                      <w:marBottom w:val="0"/>
                                                      <w:divBdr>
                                                        <w:top w:val="none" w:sz="0" w:space="0" w:color="auto"/>
                                                        <w:left w:val="none" w:sz="0" w:space="0" w:color="auto"/>
                                                        <w:bottom w:val="none" w:sz="0" w:space="0" w:color="auto"/>
                                                        <w:right w:val="none" w:sz="0" w:space="0" w:color="auto"/>
                                                      </w:divBdr>
                                                      <w:divsChild>
                                                        <w:div w:id="62601184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553426002">
                                                      <w:marLeft w:val="0"/>
                                                      <w:marRight w:val="0"/>
                                                      <w:marTop w:val="0"/>
                                                      <w:marBottom w:val="0"/>
                                                      <w:divBdr>
                                                        <w:top w:val="none" w:sz="0" w:space="0" w:color="auto"/>
                                                        <w:left w:val="none" w:sz="0" w:space="0" w:color="auto"/>
                                                        <w:bottom w:val="none" w:sz="0" w:space="0" w:color="auto"/>
                                                        <w:right w:val="none" w:sz="0" w:space="0" w:color="auto"/>
                                                      </w:divBdr>
                                                      <w:divsChild>
                                                        <w:div w:id="3963639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69672041">
                                                      <w:marLeft w:val="0"/>
                                                      <w:marRight w:val="0"/>
                                                      <w:marTop w:val="0"/>
                                                      <w:marBottom w:val="0"/>
                                                      <w:divBdr>
                                                        <w:top w:val="none" w:sz="0" w:space="0" w:color="auto"/>
                                                        <w:left w:val="none" w:sz="0" w:space="0" w:color="auto"/>
                                                        <w:bottom w:val="none" w:sz="0" w:space="0" w:color="auto"/>
                                                        <w:right w:val="none" w:sz="0" w:space="0" w:color="auto"/>
                                                      </w:divBdr>
                                                      <w:divsChild>
                                                        <w:div w:id="20359556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41010536">
      <w:bodyDiv w:val="1"/>
      <w:marLeft w:val="0"/>
      <w:marRight w:val="0"/>
      <w:marTop w:val="0"/>
      <w:marBottom w:val="0"/>
      <w:divBdr>
        <w:top w:val="none" w:sz="0" w:space="0" w:color="auto"/>
        <w:left w:val="none" w:sz="0" w:space="0" w:color="auto"/>
        <w:bottom w:val="none" w:sz="0" w:space="0" w:color="auto"/>
        <w:right w:val="none" w:sz="0" w:space="0" w:color="auto"/>
      </w:divBdr>
    </w:div>
    <w:div w:id="2041778594">
      <w:bodyDiv w:val="1"/>
      <w:marLeft w:val="0"/>
      <w:marRight w:val="0"/>
      <w:marTop w:val="0"/>
      <w:marBottom w:val="0"/>
      <w:divBdr>
        <w:top w:val="none" w:sz="0" w:space="0" w:color="auto"/>
        <w:left w:val="none" w:sz="0" w:space="0" w:color="auto"/>
        <w:bottom w:val="none" w:sz="0" w:space="0" w:color="auto"/>
        <w:right w:val="none" w:sz="0" w:space="0" w:color="auto"/>
      </w:divBdr>
    </w:div>
    <w:div w:id="2044284845">
      <w:bodyDiv w:val="1"/>
      <w:marLeft w:val="0"/>
      <w:marRight w:val="0"/>
      <w:marTop w:val="0"/>
      <w:marBottom w:val="0"/>
      <w:divBdr>
        <w:top w:val="none" w:sz="0" w:space="0" w:color="auto"/>
        <w:left w:val="none" w:sz="0" w:space="0" w:color="auto"/>
        <w:bottom w:val="none" w:sz="0" w:space="0" w:color="auto"/>
        <w:right w:val="none" w:sz="0" w:space="0" w:color="auto"/>
      </w:divBdr>
    </w:div>
    <w:div w:id="2044472582">
      <w:bodyDiv w:val="1"/>
      <w:marLeft w:val="0"/>
      <w:marRight w:val="0"/>
      <w:marTop w:val="0"/>
      <w:marBottom w:val="0"/>
      <w:divBdr>
        <w:top w:val="none" w:sz="0" w:space="0" w:color="auto"/>
        <w:left w:val="none" w:sz="0" w:space="0" w:color="auto"/>
        <w:bottom w:val="none" w:sz="0" w:space="0" w:color="auto"/>
        <w:right w:val="none" w:sz="0" w:space="0" w:color="auto"/>
      </w:divBdr>
    </w:div>
    <w:div w:id="2050103099">
      <w:bodyDiv w:val="1"/>
      <w:marLeft w:val="0"/>
      <w:marRight w:val="0"/>
      <w:marTop w:val="0"/>
      <w:marBottom w:val="0"/>
      <w:divBdr>
        <w:top w:val="none" w:sz="0" w:space="0" w:color="auto"/>
        <w:left w:val="none" w:sz="0" w:space="0" w:color="auto"/>
        <w:bottom w:val="none" w:sz="0" w:space="0" w:color="auto"/>
        <w:right w:val="none" w:sz="0" w:space="0" w:color="auto"/>
      </w:divBdr>
      <w:divsChild>
        <w:div w:id="1641617406">
          <w:marLeft w:val="0"/>
          <w:marRight w:val="0"/>
          <w:marTop w:val="0"/>
          <w:marBottom w:val="0"/>
          <w:divBdr>
            <w:top w:val="none" w:sz="0" w:space="0" w:color="auto"/>
            <w:left w:val="none" w:sz="0" w:space="0" w:color="auto"/>
            <w:bottom w:val="none" w:sz="0" w:space="0" w:color="auto"/>
            <w:right w:val="none" w:sz="0" w:space="0" w:color="auto"/>
          </w:divBdr>
          <w:divsChild>
            <w:div w:id="1782797767">
              <w:marLeft w:val="0"/>
              <w:marRight w:val="0"/>
              <w:marTop w:val="0"/>
              <w:marBottom w:val="0"/>
              <w:divBdr>
                <w:top w:val="none" w:sz="0" w:space="0" w:color="auto"/>
                <w:left w:val="none" w:sz="0" w:space="0" w:color="auto"/>
                <w:bottom w:val="none" w:sz="0" w:space="0" w:color="auto"/>
                <w:right w:val="none" w:sz="0" w:space="0" w:color="auto"/>
              </w:divBdr>
              <w:divsChild>
                <w:div w:id="622543185">
                  <w:marLeft w:val="0"/>
                  <w:marRight w:val="0"/>
                  <w:marTop w:val="0"/>
                  <w:marBottom w:val="0"/>
                  <w:divBdr>
                    <w:top w:val="none" w:sz="0" w:space="0" w:color="auto"/>
                    <w:left w:val="none" w:sz="0" w:space="0" w:color="auto"/>
                    <w:bottom w:val="none" w:sz="0" w:space="0" w:color="auto"/>
                    <w:right w:val="none" w:sz="0" w:space="0" w:color="auto"/>
                  </w:divBdr>
                  <w:divsChild>
                    <w:div w:id="1010524671">
                      <w:marLeft w:val="0"/>
                      <w:marRight w:val="0"/>
                      <w:marTop w:val="0"/>
                      <w:marBottom w:val="0"/>
                      <w:divBdr>
                        <w:top w:val="none" w:sz="0" w:space="0" w:color="auto"/>
                        <w:left w:val="none" w:sz="0" w:space="0" w:color="auto"/>
                        <w:bottom w:val="none" w:sz="0" w:space="0" w:color="auto"/>
                        <w:right w:val="none" w:sz="0" w:space="0" w:color="auto"/>
                      </w:divBdr>
                      <w:divsChild>
                        <w:div w:id="2128117123">
                          <w:marLeft w:val="0"/>
                          <w:marRight w:val="0"/>
                          <w:marTop w:val="15"/>
                          <w:marBottom w:val="0"/>
                          <w:divBdr>
                            <w:top w:val="none" w:sz="0" w:space="0" w:color="auto"/>
                            <w:left w:val="none" w:sz="0" w:space="0" w:color="auto"/>
                            <w:bottom w:val="none" w:sz="0" w:space="0" w:color="auto"/>
                            <w:right w:val="none" w:sz="0" w:space="0" w:color="auto"/>
                          </w:divBdr>
                          <w:divsChild>
                            <w:div w:id="70858822">
                              <w:marLeft w:val="0"/>
                              <w:marRight w:val="0"/>
                              <w:marTop w:val="0"/>
                              <w:marBottom w:val="0"/>
                              <w:divBdr>
                                <w:top w:val="none" w:sz="0" w:space="0" w:color="auto"/>
                                <w:left w:val="none" w:sz="0" w:space="0" w:color="auto"/>
                                <w:bottom w:val="none" w:sz="0" w:space="0" w:color="auto"/>
                                <w:right w:val="none" w:sz="0" w:space="0" w:color="auto"/>
                              </w:divBdr>
                              <w:divsChild>
                                <w:div w:id="30307088">
                                  <w:marLeft w:val="0"/>
                                  <w:marRight w:val="0"/>
                                  <w:marTop w:val="0"/>
                                  <w:marBottom w:val="0"/>
                                  <w:divBdr>
                                    <w:top w:val="none" w:sz="0" w:space="0" w:color="auto"/>
                                    <w:left w:val="none" w:sz="0" w:space="0" w:color="auto"/>
                                    <w:bottom w:val="none" w:sz="0" w:space="0" w:color="auto"/>
                                    <w:right w:val="none" w:sz="0" w:space="0" w:color="auto"/>
                                  </w:divBdr>
                                </w:div>
                                <w:div w:id="244344463">
                                  <w:marLeft w:val="0"/>
                                  <w:marRight w:val="0"/>
                                  <w:marTop w:val="0"/>
                                  <w:marBottom w:val="0"/>
                                  <w:divBdr>
                                    <w:top w:val="none" w:sz="0" w:space="0" w:color="auto"/>
                                    <w:left w:val="none" w:sz="0" w:space="0" w:color="auto"/>
                                    <w:bottom w:val="none" w:sz="0" w:space="0" w:color="auto"/>
                                    <w:right w:val="none" w:sz="0" w:space="0" w:color="auto"/>
                                  </w:divBdr>
                                </w:div>
                                <w:div w:id="314336638">
                                  <w:marLeft w:val="0"/>
                                  <w:marRight w:val="0"/>
                                  <w:marTop w:val="0"/>
                                  <w:marBottom w:val="0"/>
                                  <w:divBdr>
                                    <w:top w:val="none" w:sz="0" w:space="0" w:color="auto"/>
                                    <w:left w:val="none" w:sz="0" w:space="0" w:color="auto"/>
                                    <w:bottom w:val="none" w:sz="0" w:space="0" w:color="auto"/>
                                    <w:right w:val="none" w:sz="0" w:space="0" w:color="auto"/>
                                  </w:divBdr>
                                </w:div>
                                <w:div w:id="334773349">
                                  <w:marLeft w:val="0"/>
                                  <w:marRight w:val="0"/>
                                  <w:marTop w:val="0"/>
                                  <w:marBottom w:val="0"/>
                                  <w:divBdr>
                                    <w:top w:val="none" w:sz="0" w:space="0" w:color="auto"/>
                                    <w:left w:val="none" w:sz="0" w:space="0" w:color="auto"/>
                                    <w:bottom w:val="none" w:sz="0" w:space="0" w:color="auto"/>
                                    <w:right w:val="none" w:sz="0" w:space="0" w:color="auto"/>
                                  </w:divBdr>
                                </w:div>
                                <w:div w:id="449975318">
                                  <w:marLeft w:val="0"/>
                                  <w:marRight w:val="0"/>
                                  <w:marTop w:val="0"/>
                                  <w:marBottom w:val="0"/>
                                  <w:divBdr>
                                    <w:top w:val="none" w:sz="0" w:space="0" w:color="auto"/>
                                    <w:left w:val="none" w:sz="0" w:space="0" w:color="auto"/>
                                    <w:bottom w:val="none" w:sz="0" w:space="0" w:color="auto"/>
                                    <w:right w:val="none" w:sz="0" w:space="0" w:color="auto"/>
                                  </w:divBdr>
                                </w:div>
                                <w:div w:id="475529603">
                                  <w:marLeft w:val="0"/>
                                  <w:marRight w:val="0"/>
                                  <w:marTop w:val="0"/>
                                  <w:marBottom w:val="0"/>
                                  <w:divBdr>
                                    <w:top w:val="none" w:sz="0" w:space="0" w:color="auto"/>
                                    <w:left w:val="none" w:sz="0" w:space="0" w:color="auto"/>
                                    <w:bottom w:val="none" w:sz="0" w:space="0" w:color="auto"/>
                                    <w:right w:val="none" w:sz="0" w:space="0" w:color="auto"/>
                                  </w:divBdr>
                                </w:div>
                                <w:div w:id="499154942">
                                  <w:marLeft w:val="0"/>
                                  <w:marRight w:val="0"/>
                                  <w:marTop w:val="0"/>
                                  <w:marBottom w:val="0"/>
                                  <w:divBdr>
                                    <w:top w:val="none" w:sz="0" w:space="0" w:color="auto"/>
                                    <w:left w:val="none" w:sz="0" w:space="0" w:color="auto"/>
                                    <w:bottom w:val="none" w:sz="0" w:space="0" w:color="auto"/>
                                    <w:right w:val="none" w:sz="0" w:space="0" w:color="auto"/>
                                  </w:divBdr>
                                </w:div>
                                <w:div w:id="624697794">
                                  <w:marLeft w:val="0"/>
                                  <w:marRight w:val="0"/>
                                  <w:marTop w:val="0"/>
                                  <w:marBottom w:val="0"/>
                                  <w:divBdr>
                                    <w:top w:val="none" w:sz="0" w:space="0" w:color="auto"/>
                                    <w:left w:val="none" w:sz="0" w:space="0" w:color="auto"/>
                                    <w:bottom w:val="none" w:sz="0" w:space="0" w:color="auto"/>
                                    <w:right w:val="none" w:sz="0" w:space="0" w:color="auto"/>
                                  </w:divBdr>
                                </w:div>
                                <w:div w:id="761804977">
                                  <w:marLeft w:val="0"/>
                                  <w:marRight w:val="0"/>
                                  <w:marTop w:val="0"/>
                                  <w:marBottom w:val="0"/>
                                  <w:divBdr>
                                    <w:top w:val="none" w:sz="0" w:space="0" w:color="auto"/>
                                    <w:left w:val="none" w:sz="0" w:space="0" w:color="auto"/>
                                    <w:bottom w:val="none" w:sz="0" w:space="0" w:color="auto"/>
                                    <w:right w:val="none" w:sz="0" w:space="0" w:color="auto"/>
                                  </w:divBdr>
                                </w:div>
                                <w:div w:id="779226785">
                                  <w:marLeft w:val="0"/>
                                  <w:marRight w:val="0"/>
                                  <w:marTop w:val="0"/>
                                  <w:marBottom w:val="0"/>
                                  <w:divBdr>
                                    <w:top w:val="none" w:sz="0" w:space="0" w:color="auto"/>
                                    <w:left w:val="none" w:sz="0" w:space="0" w:color="auto"/>
                                    <w:bottom w:val="none" w:sz="0" w:space="0" w:color="auto"/>
                                    <w:right w:val="none" w:sz="0" w:space="0" w:color="auto"/>
                                  </w:divBdr>
                                </w:div>
                                <w:div w:id="843668070">
                                  <w:marLeft w:val="0"/>
                                  <w:marRight w:val="0"/>
                                  <w:marTop w:val="0"/>
                                  <w:marBottom w:val="0"/>
                                  <w:divBdr>
                                    <w:top w:val="none" w:sz="0" w:space="0" w:color="auto"/>
                                    <w:left w:val="none" w:sz="0" w:space="0" w:color="auto"/>
                                    <w:bottom w:val="none" w:sz="0" w:space="0" w:color="auto"/>
                                    <w:right w:val="none" w:sz="0" w:space="0" w:color="auto"/>
                                  </w:divBdr>
                                </w:div>
                                <w:div w:id="862211764">
                                  <w:marLeft w:val="0"/>
                                  <w:marRight w:val="0"/>
                                  <w:marTop w:val="0"/>
                                  <w:marBottom w:val="0"/>
                                  <w:divBdr>
                                    <w:top w:val="none" w:sz="0" w:space="0" w:color="auto"/>
                                    <w:left w:val="none" w:sz="0" w:space="0" w:color="auto"/>
                                    <w:bottom w:val="none" w:sz="0" w:space="0" w:color="auto"/>
                                    <w:right w:val="none" w:sz="0" w:space="0" w:color="auto"/>
                                  </w:divBdr>
                                </w:div>
                                <w:div w:id="879047686">
                                  <w:marLeft w:val="0"/>
                                  <w:marRight w:val="0"/>
                                  <w:marTop w:val="0"/>
                                  <w:marBottom w:val="0"/>
                                  <w:divBdr>
                                    <w:top w:val="none" w:sz="0" w:space="0" w:color="auto"/>
                                    <w:left w:val="none" w:sz="0" w:space="0" w:color="auto"/>
                                    <w:bottom w:val="none" w:sz="0" w:space="0" w:color="auto"/>
                                    <w:right w:val="none" w:sz="0" w:space="0" w:color="auto"/>
                                  </w:divBdr>
                                </w:div>
                                <w:div w:id="923682647">
                                  <w:marLeft w:val="0"/>
                                  <w:marRight w:val="0"/>
                                  <w:marTop w:val="0"/>
                                  <w:marBottom w:val="0"/>
                                  <w:divBdr>
                                    <w:top w:val="none" w:sz="0" w:space="0" w:color="auto"/>
                                    <w:left w:val="none" w:sz="0" w:space="0" w:color="auto"/>
                                    <w:bottom w:val="none" w:sz="0" w:space="0" w:color="auto"/>
                                    <w:right w:val="none" w:sz="0" w:space="0" w:color="auto"/>
                                  </w:divBdr>
                                </w:div>
                                <w:div w:id="956372428">
                                  <w:marLeft w:val="0"/>
                                  <w:marRight w:val="0"/>
                                  <w:marTop w:val="0"/>
                                  <w:marBottom w:val="0"/>
                                  <w:divBdr>
                                    <w:top w:val="none" w:sz="0" w:space="0" w:color="auto"/>
                                    <w:left w:val="none" w:sz="0" w:space="0" w:color="auto"/>
                                    <w:bottom w:val="none" w:sz="0" w:space="0" w:color="auto"/>
                                    <w:right w:val="none" w:sz="0" w:space="0" w:color="auto"/>
                                  </w:divBdr>
                                </w:div>
                                <w:div w:id="988480651">
                                  <w:marLeft w:val="0"/>
                                  <w:marRight w:val="0"/>
                                  <w:marTop w:val="0"/>
                                  <w:marBottom w:val="0"/>
                                  <w:divBdr>
                                    <w:top w:val="none" w:sz="0" w:space="0" w:color="auto"/>
                                    <w:left w:val="none" w:sz="0" w:space="0" w:color="auto"/>
                                    <w:bottom w:val="none" w:sz="0" w:space="0" w:color="auto"/>
                                    <w:right w:val="none" w:sz="0" w:space="0" w:color="auto"/>
                                  </w:divBdr>
                                </w:div>
                                <w:div w:id="999968852">
                                  <w:marLeft w:val="0"/>
                                  <w:marRight w:val="0"/>
                                  <w:marTop w:val="0"/>
                                  <w:marBottom w:val="0"/>
                                  <w:divBdr>
                                    <w:top w:val="none" w:sz="0" w:space="0" w:color="auto"/>
                                    <w:left w:val="none" w:sz="0" w:space="0" w:color="auto"/>
                                    <w:bottom w:val="none" w:sz="0" w:space="0" w:color="auto"/>
                                    <w:right w:val="none" w:sz="0" w:space="0" w:color="auto"/>
                                  </w:divBdr>
                                </w:div>
                                <w:div w:id="1227183204">
                                  <w:marLeft w:val="0"/>
                                  <w:marRight w:val="0"/>
                                  <w:marTop w:val="0"/>
                                  <w:marBottom w:val="0"/>
                                  <w:divBdr>
                                    <w:top w:val="none" w:sz="0" w:space="0" w:color="auto"/>
                                    <w:left w:val="none" w:sz="0" w:space="0" w:color="auto"/>
                                    <w:bottom w:val="none" w:sz="0" w:space="0" w:color="auto"/>
                                    <w:right w:val="none" w:sz="0" w:space="0" w:color="auto"/>
                                  </w:divBdr>
                                </w:div>
                                <w:div w:id="1361471614">
                                  <w:marLeft w:val="0"/>
                                  <w:marRight w:val="0"/>
                                  <w:marTop w:val="0"/>
                                  <w:marBottom w:val="0"/>
                                  <w:divBdr>
                                    <w:top w:val="none" w:sz="0" w:space="0" w:color="auto"/>
                                    <w:left w:val="none" w:sz="0" w:space="0" w:color="auto"/>
                                    <w:bottom w:val="none" w:sz="0" w:space="0" w:color="auto"/>
                                    <w:right w:val="none" w:sz="0" w:space="0" w:color="auto"/>
                                  </w:divBdr>
                                </w:div>
                                <w:div w:id="1581712359">
                                  <w:marLeft w:val="0"/>
                                  <w:marRight w:val="0"/>
                                  <w:marTop w:val="0"/>
                                  <w:marBottom w:val="0"/>
                                  <w:divBdr>
                                    <w:top w:val="none" w:sz="0" w:space="0" w:color="auto"/>
                                    <w:left w:val="none" w:sz="0" w:space="0" w:color="auto"/>
                                    <w:bottom w:val="none" w:sz="0" w:space="0" w:color="auto"/>
                                    <w:right w:val="none" w:sz="0" w:space="0" w:color="auto"/>
                                  </w:divBdr>
                                </w:div>
                                <w:div w:id="1679041591">
                                  <w:marLeft w:val="0"/>
                                  <w:marRight w:val="0"/>
                                  <w:marTop w:val="0"/>
                                  <w:marBottom w:val="0"/>
                                  <w:divBdr>
                                    <w:top w:val="none" w:sz="0" w:space="0" w:color="auto"/>
                                    <w:left w:val="none" w:sz="0" w:space="0" w:color="auto"/>
                                    <w:bottom w:val="none" w:sz="0" w:space="0" w:color="auto"/>
                                    <w:right w:val="none" w:sz="0" w:space="0" w:color="auto"/>
                                  </w:divBdr>
                                </w:div>
                                <w:div w:id="1802453950">
                                  <w:marLeft w:val="0"/>
                                  <w:marRight w:val="0"/>
                                  <w:marTop w:val="0"/>
                                  <w:marBottom w:val="0"/>
                                  <w:divBdr>
                                    <w:top w:val="none" w:sz="0" w:space="0" w:color="auto"/>
                                    <w:left w:val="none" w:sz="0" w:space="0" w:color="auto"/>
                                    <w:bottom w:val="none" w:sz="0" w:space="0" w:color="auto"/>
                                    <w:right w:val="none" w:sz="0" w:space="0" w:color="auto"/>
                                  </w:divBdr>
                                </w:div>
                                <w:div w:id="1811707936">
                                  <w:marLeft w:val="0"/>
                                  <w:marRight w:val="0"/>
                                  <w:marTop w:val="0"/>
                                  <w:marBottom w:val="0"/>
                                  <w:divBdr>
                                    <w:top w:val="none" w:sz="0" w:space="0" w:color="auto"/>
                                    <w:left w:val="none" w:sz="0" w:space="0" w:color="auto"/>
                                    <w:bottom w:val="none" w:sz="0" w:space="0" w:color="auto"/>
                                    <w:right w:val="none" w:sz="0" w:space="0" w:color="auto"/>
                                  </w:divBdr>
                                </w:div>
                                <w:div w:id="1829787457">
                                  <w:marLeft w:val="0"/>
                                  <w:marRight w:val="0"/>
                                  <w:marTop w:val="0"/>
                                  <w:marBottom w:val="0"/>
                                  <w:divBdr>
                                    <w:top w:val="none" w:sz="0" w:space="0" w:color="auto"/>
                                    <w:left w:val="none" w:sz="0" w:space="0" w:color="auto"/>
                                    <w:bottom w:val="none" w:sz="0" w:space="0" w:color="auto"/>
                                    <w:right w:val="none" w:sz="0" w:space="0" w:color="auto"/>
                                  </w:divBdr>
                                </w:div>
                                <w:div w:id="1911501297">
                                  <w:marLeft w:val="0"/>
                                  <w:marRight w:val="0"/>
                                  <w:marTop w:val="0"/>
                                  <w:marBottom w:val="0"/>
                                  <w:divBdr>
                                    <w:top w:val="none" w:sz="0" w:space="0" w:color="auto"/>
                                    <w:left w:val="none" w:sz="0" w:space="0" w:color="auto"/>
                                    <w:bottom w:val="none" w:sz="0" w:space="0" w:color="auto"/>
                                    <w:right w:val="none" w:sz="0" w:space="0" w:color="auto"/>
                                  </w:divBdr>
                                </w:div>
                                <w:div w:id="2055690700">
                                  <w:marLeft w:val="0"/>
                                  <w:marRight w:val="0"/>
                                  <w:marTop w:val="0"/>
                                  <w:marBottom w:val="0"/>
                                  <w:divBdr>
                                    <w:top w:val="none" w:sz="0" w:space="0" w:color="auto"/>
                                    <w:left w:val="none" w:sz="0" w:space="0" w:color="auto"/>
                                    <w:bottom w:val="none" w:sz="0" w:space="0" w:color="auto"/>
                                    <w:right w:val="none" w:sz="0" w:space="0" w:color="auto"/>
                                  </w:divBdr>
                                </w:div>
                                <w:div w:id="2061703678">
                                  <w:marLeft w:val="0"/>
                                  <w:marRight w:val="0"/>
                                  <w:marTop w:val="0"/>
                                  <w:marBottom w:val="0"/>
                                  <w:divBdr>
                                    <w:top w:val="none" w:sz="0" w:space="0" w:color="auto"/>
                                    <w:left w:val="none" w:sz="0" w:space="0" w:color="auto"/>
                                    <w:bottom w:val="none" w:sz="0" w:space="0" w:color="auto"/>
                                    <w:right w:val="none" w:sz="0" w:space="0" w:color="auto"/>
                                  </w:divBdr>
                                </w:div>
                                <w:div w:id="213340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0716990">
      <w:bodyDiv w:val="1"/>
      <w:marLeft w:val="0"/>
      <w:marRight w:val="0"/>
      <w:marTop w:val="0"/>
      <w:marBottom w:val="0"/>
      <w:divBdr>
        <w:top w:val="none" w:sz="0" w:space="0" w:color="auto"/>
        <w:left w:val="none" w:sz="0" w:space="0" w:color="auto"/>
        <w:bottom w:val="none" w:sz="0" w:space="0" w:color="auto"/>
        <w:right w:val="none" w:sz="0" w:space="0" w:color="auto"/>
      </w:divBdr>
    </w:div>
    <w:div w:id="2058162763">
      <w:bodyDiv w:val="1"/>
      <w:marLeft w:val="0"/>
      <w:marRight w:val="0"/>
      <w:marTop w:val="0"/>
      <w:marBottom w:val="0"/>
      <w:divBdr>
        <w:top w:val="none" w:sz="0" w:space="0" w:color="auto"/>
        <w:left w:val="none" w:sz="0" w:space="0" w:color="auto"/>
        <w:bottom w:val="none" w:sz="0" w:space="0" w:color="auto"/>
        <w:right w:val="none" w:sz="0" w:space="0" w:color="auto"/>
      </w:divBdr>
    </w:div>
    <w:div w:id="2060977344">
      <w:bodyDiv w:val="1"/>
      <w:marLeft w:val="0"/>
      <w:marRight w:val="0"/>
      <w:marTop w:val="0"/>
      <w:marBottom w:val="0"/>
      <w:divBdr>
        <w:top w:val="none" w:sz="0" w:space="0" w:color="auto"/>
        <w:left w:val="none" w:sz="0" w:space="0" w:color="auto"/>
        <w:bottom w:val="none" w:sz="0" w:space="0" w:color="auto"/>
        <w:right w:val="none" w:sz="0" w:space="0" w:color="auto"/>
      </w:divBdr>
      <w:divsChild>
        <w:div w:id="483857829">
          <w:blockQuote w:val="1"/>
          <w:marLeft w:val="600"/>
          <w:marRight w:val="0"/>
          <w:marTop w:val="120"/>
          <w:marBottom w:val="120"/>
          <w:divBdr>
            <w:top w:val="none" w:sz="0" w:space="0" w:color="auto"/>
            <w:left w:val="none" w:sz="0" w:space="0" w:color="auto"/>
            <w:bottom w:val="none" w:sz="0" w:space="0" w:color="auto"/>
            <w:right w:val="none" w:sz="0" w:space="0" w:color="auto"/>
          </w:divBdr>
        </w:div>
        <w:div w:id="592714041">
          <w:blockQuote w:val="1"/>
          <w:marLeft w:val="600"/>
          <w:marRight w:val="0"/>
          <w:marTop w:val="120"/>
          <w:marBottom w:val="120"/>
          <w:divBdr>
            <w:top w:val="none" w:sz="0" w:space="0" w:color="auto"/>
            <w:left w:val="none" w:sz="0" w:space="0" w:color="auto"/>
            <w:bottom w:val="none" w:sz="0" w:space="0" w:color="auto"/>
            <w:right w:val="none" w:sz="0" w:space="0" w:color="auto"/>
          </w:divBdr>
        </w:div>
        <w:div w:id="1642884103">
          <w:blockQuote w:val="1"/>
          <w:marLeft w:val="0"/>
          <w:marRight w:val="0"/>
          <w:marTop w:val="120"/>
          <w:marBottom w:val="120"/>
          <w:divBdr>
            <w:top w:val="none" w:sz="0" w:space="0" w:color="auto"/>
            <w:left w:val="none" w:sz="0" w:space="0" w:color="auto"/>
            <w:bottom w:val="none" w:sz="0" w:space="0" w:color="auto"/>
            <w:right w:val="none" w:sz="0" w:space="0" w:color="auto"/>
          </w:divBdr>
        </w:div>
        <w:div w:id="1818178757">
          <w:blockQuote w:val="1"/>
          <w:marLeft w:val="0"/>
          <w:marRight w:val="0"/>
          <w:marTop w:val="120"/>
          <w:marBottom w:val="120"/>
          <w:divBdr>
            <w:top w:val="none" w:sz="0" w:space="0" w:color="auto"/>
            <w:left w:val="none" w:sz="0" w:space="0" w:color="auto"/>
            <w:bottom w:val="none" w:sz="0" w:space="0" w:color="auto"/>
            <w:right w:val="none" w:sz="0" w:space="0" w:color="auto"/>
          </w:divBdr>
        </w:div>
        <w:div w:id="1854342071">
          <w:blockQuote w:val="1"/>
          <w:marLeft w:val="0"/>
          <w:marRight w:val="0"/>
          <w:marTop w:val="120"/>
          <w:marBottom w:val="120"/>
          <w:divBdr>
            <w:top w:val="none" w:sz="0" w:space="0" w:color="auto"/>
            <w:left w:val="none" w:sz="0" w:space="0" w:color="auto"/>
            <w:bottom w:val="none" w:sz="0" w:space="0" w:color="auto"/>
            <w:right w:val="none" w:sz="0" w:space="0" w:color="auto"/>
          </w:divBdr>
        </w:div>
        <w:div w:id="212881471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061052079">
      <w:bodyDiv w:val="1"/>
      <w:marLeft w:val="0"/>
      <w:marRight w:val="0"/>
      <w:marTop w:val="0"/>
      <w:marBottom w:val="0"/>
      <w:divBdr>
        <w:top w:val="none" w:sz="0" w:space="0" w:color="auto"/>
        <w:left w:val="none" w:sz="0" w:space="0" w:color="auto"/>
        <w:bottom w:val="none" w:sz="0" w:space="0" w:color="auto"/>
        <w:right w:val="none" w:sz="0" w:space="0" w:color="auto"/>
      </w:divBdr>
      <w:divsChild>
        <w:div w:id="60569046">
          <w:marLeft w:val="0"/>
          <w:marRight w:val="0"/>
          <w:marTop w:val="0"/>
          <w:marBottom w:val="0"/>
          <w:divBdr>
            <w:top w:val="none" w:sz="0" w:space="0" w:color="auto"/>
            <w:left w:val="none" w:sz="0" w:space="0" w:color="auto"/>
            <w:bottom w:val="none" w:sz="0" w:space="0" w:color="auto"/>
            <w:right w:val="none" w:sz="0" w:space="0" w:color="auto"/>
          </w:divBdr>
          <w:divsChild>
            <w:div w:id="851382620">
              <w:marLeft w:val="0"/>
              <w:marRight w:val="0"/>
              <w:marTop w:val="0"/>
              <w:marBottom w:val="0"/>
              <w:divBdr>
                <w:top w:val="none" w:sz="0" w:space="0" w:color="auto"/>
                <w:left w:val="none" w:sz="0" w:space="0" w:color="auto"/>
                <w:bottom w:val="none" w:sz="0" w:space="0" w:color="auto"/>
                <w:right w:val="none" w:sz="0" w:space="0" w:color="auto"/>
              </w:divBdr>
              <w:divsChild>
                <w:div w:id="2091582375">
                  <w:marLeft w:val="0"/>
                  <w:marRight w:val="0"/>
                  <w:marTop w:val="0"/>
                  <w:marBottom w:val="0"/>
                  <w:divBdr>
                    <w:top w:val="none" w:sz="0" w:space="0" w:color="auto"/>
                    <w:left w:val="none" w:sz="0" w:space="0" w:color="auto"/>
                    <w:bottom w:val="none" w:sz="0" w:space="0" w:color="auto"/>
                    <w:right w:val="none" w:sz="0" w:space="0" w:color="auto"/>
                  </w:divBdr>
                  <w:divsChild>
                    <w:div w:id="482695684">
                      <w:marLeft w:val="0"/>
                      <w:marRight w:val="0"/>
                      <w:marTop w:val="0"/>
                      <w:marBottom w:val="0"/>
                      <w:divBdr>
                        <w:top w:val="none" w:sz="0" w:space="0" w:color="auto"/>
                        <w:left w:val="none" w:sz="0" w:space="0" w:color="auto"/>
                        <w:bottom w:val="none" w:sz="0" w:space="0" w:color="auto"/>
                        <w:right w:val="none" w:sz="0" w:space="0" w:color="auto"/>
                      </w:divBdr>
                      <w:divsChild>
                        <w:div w:id="1652103250">
                          <w:marLeft w:val="0"/>
                          <w:marRight w:val="0"/>
                          <w:marTop w:val="15"/>
                          <w:marBottom w:val="0"/>
                          <w:divBdr>
                            <w:top w:val="none" w:sz="0" w:space="0" w:color="auto"/>
                            <w:left w:val="none" w:sz="0" w:space="0" w:color="auto"/>
                            <w:bottom w:val="none" w:sz="0" w:space="0" w:color="auto"/>
                            <w:right w:val="none" w:sz="0" w:space="0" w:color="auto"/>
                          </w:divBdr>
                          <w:divsChild>
                            <w:div w:id="1909535653">
                              <w:marLeft w:val="0"/>
                              <w:marRight w:val="0"/>
                              <w:marTop w:val="0"/>
                              <w:marBottom w:val="0"/>
                              <w:divBdr>
                                <w:top w:val="none" w:sz="0" w:space="0" w:color="auto"/>
                                <w:left w:val="none" w:sz="0" w:space="0" w:color="auto"/>
                                <w:bottom w:val="none" w:sz="0" w:space="0" w:color="auto"/>
                                <w:right w:val="none" w:sz="0" w:space="0" w:color="auto"/>
                              </w:divBdr>
                              <w:divsChild>
                                <w:div w:id="233469943">
                                  <w:marLeft w:val="0"/>
                                  <w:marRight w:val="0"/>
                                  <w:marTop w:val="0"/>
                                  <w:marBottom w:val="0"/>
                                  <w:divBdr>
                                    <w:top w:val="none" w:sz="0" w:space="0" w:color="auto"/>
                                    <w:left w:val="none" w:sz="0" w:space="0" w:color="auto"/>
                                    <w:bottom w:val="none" w:sz="0" w:space="0" w:color="auto"/>
                                    <w:right w:val="none" w:sz="0" w:space="0" w:color="auto"/>
                                  </w:divBdr>
                                </w:div>
                                <w:div w:id="1372681480">
                                  <w:marLeft w:val="0"/>
                                  <w:marRight w:val="0"/>
                                  <w:marTop w:val="0"/>
                                  <w:marBottom w:val="0"/>
                                  <w:divBdr>
                                    <w:top w:val="none" w:sz="0" w:space="0" w:color="auto"/>
                                    <w:left w:val="none" w:sz="0" w:space="0" w:color="auto"/>
                                    <w:bottom w:val="none" w:sz="0" w:space="0" w:color="auto"/>
                                    <w:right w:val="none" w:sz="0" w:space="0" w:color="auto"/>
                                  </w:divBdr>
                                </w:div>
                                <w:div w:id="1452164975">
                                  <w:marLeft w:val="0"/>
                                  <w:marRight w:val="0"/>
                                  <w:marTop w:val="0"/>
                                  <w:marBottom w:val="0"/>
                                  <w:divBdr>
                                    <w:top w:val="none" w:sz="0" w:space="0" w:color="auto"/>
                                    <w:left w:val="none" w:sz="0" w:space="0" w:color="auto"/>
                                    <w:bottom w:val="none" w:sz="0" w:space="0" w:color="auto"/>
                                    <w:right w:val="none" w:sz="0" w:space="0" w:color="auto"/>
                                  </w:divBdr>
                                </w:div>
                                <w:div w:id="1569530388">
                                  <w:marLeft w:val="0"/>
                                  <w:marRight w:val="0"/>
                                  <w:marTop w:val="0"/>
                                  <w:marBottom w:val="0"/>
                                  <w:divBdr>
                                    <w:top w:val="none" w:sz="0" w:space="0" w:color="auto"/>
                                    <w:left w:val="none" w:sz="0" w:space="0" w:color="auto"/>
                                    <w:bottom w:val="none" w:sz="0" w:space="0" w:color="auto"/>
                                    <w:right w:val="none" w:sz="0" w:space="0" w:color="auto"/>
                                  </w:divBdr>
                                </w:div>
                                <w:div w:id="1602764220">
                                  <w:marLeft w:val="0"/>
                                  <w:marRight w:val="0"/>
                                  <w:marTop w:val="0"/>
                                  <w:marBottom w:val="0"/>
                                  <w:divBdr>
                                    <w:top w:val="none" w:sz="0" w:space="0" w:color="auto"/>
                                    <w:left w:val="none" w:sz="0" w:space="0" w:color="auto"/>
                                    <w:bottom w:val="none" w:sz="0" w:space="0" w:color="auto"/>
                                    <w:right w:val="none" w:sz="0" w:space="0" w:color="auto"/>
                                  </w:divBdr>
                                </w:div>
                                <w:div w:id="1939672014">
                                  <w:marLeft w:val="0"/>
                                  <w:marRight w:val="0"/>
                                  <w:marTop w:val="0"/>
                                  <w:marBottom w:val="0"/>
                                  <w:divBdr>
                                    <w:top w:val="none" w:sz="0" w:space="0" w:color="auto"/>
                                    <w:left w:val="none" w:sz="0" w:space="0" w:color="auto"/>
                                    <w:bottom w:val="none" w:sz="0" w:space="0" w:color="auto"/>
                                    <w:right w:val="none" w:sz="0" w:space="0" w:color="auto"/>
                                  </w:divBdr>
                                </w:div>
                                <w:div w:id="2056421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5638980">
      <w:bodyDiv w:val="1"/>
      <w:marLeft w:val="0"/>
      <w:marRight w:val="0"/>
      <w:marTop w:val="0"/>
      <w:marBottom w:val="0"/>
      <w:divBdr>
        <w:top w:val="none" w:sz="0" w:space="0" w:color="auto"/>
        <w:left w:val="none" w:sz="0" w:space="0" w:color="auto"/>
        <w:bottom w:val="none" w:sz="0" w:space="0" w:color="auto"/>
        <w:right w:val="none" w:sz="0" w:space="0" w:color="auto"/>
      </w:divBdr>
    </w:div>
    <w:div w:id="2066681413">
      <w:bodyDiv w:val="1"/>
      <w:marLeft w:val="0"/>
      <w:marRight w:val="0"/>
      <w:marTop w:val="0"/>
      <w:marBottom w:val="0"/>
      <w:divBdr>
        <w:top w:val="none" w:sz="0" w:space="0" w:color="auto"/>
        <w:left w:val="none" w:sz="0" w:space="0" w:color="auto"/>
        <w:bottom w:val="none" w:sz="0" w:space="0" w:color="auto"/>
        <w:right w:val="none" w:sz="0" w:space="0" w:color="auto"/>
      </w:divBdr>
    </w:div>
    <w:div w:id="2066878100">
      <w:bodyDiv w:val="1"/>
      <w:marLeft w:val="0"/>
      <w:marRight w:val="0"/>
      <w:marTop w:val="0"/>
      <w:marBottom w:val="0"/>
      <w:divBdr>
        <w:top w:val="none" w:sz="0" w:space="0" w:color="auto"/>
        <w:left w:val="none" w:sz="0" w:space="0" w:color="auto"/>
        <w:bottom w:val="none" w:sz="0" w:space="0" w:color="auto"/>
        <w:right w:val="none" w:sz="0" w:space="0" w:color="auto"/>
      </w:divBdr>
    </w:div>
    <w:div w:id="2067490455">
      <w:bodyDiv w:val="1"/>
      <w:marLeft w:val="0"/>
      <w:marRight w:val="0"/>
      <w:marTop w:val="0"/>
      <w:marBottom w:val="0"/>
      <w:divBdr>
        <w:top w:val="none" w:sz="0" w:space="0" w:color="auto"/>
        <w:left w:val="none" w:sz="0" w:space="0" w:color="auto"/>
        <w:bottom w:val="none" w:sz="0" w:space="0" w:color="auto"/>
        <w:right w:val="none" w:sz="0" w:space="0" w:color="auto"/>
      </w:divBdr>
    </w:div>
    <w:div w:id="2072845979">
      <w:bodyDiv w:val="1"/>
      <w:marLeft w:val="0"/>
      <w:marRight w:val="0"/>
      <w:marTop w:val="0"/>
      <w:marBottom w:val="0"/>
      <w:divBdr>
        <w:top w:val="none" w:sz="0" w:space="0" w:color="auto"/>
        <w:left w:val="none" w:sz="0" w:space="0" w:color="auto"/>
        <w:bottom w:val="none" w:sz="0" w:space="0" w:color="auto"/>
        <w:right w:val="none" w:sz="0" w:space="0" w:color="auto"/>
      </w:divBdr>
    </w:div>
    <w:div w:id="2077972497">
      <w:bodyDiv w:val="1"/>
      <w:marLeft w:val="0"/>
      <w:marRight w:val="0"/>
      <w:marTop w:val="0"/>
      <w:marBottom w:val="0"/>
      <w:divBdr>
        <w:top w:val="none" w:sz="0" w:space="0" w:color="auto"/>
        <w:left w:val="none" w:sz="0" w:space="0" w:color="auto"/>
        <w:bottom w:val="none" w:sz="0" w:space="0" w:color="auto"/>
        <w:right w:val="none" w:sz="0" w:space="0" w:color="auto"/>
      </w:divBdr>
    </w:div>
    <w:div w:id="2111585585">
      <w:bodyDiv w:val="1"/>
      <w:marLeft w:val="0"/>
      <w:marRight w:val="0"/>
      <w:marTop w:val="0"/>
      <w:marBottom w:val="0"/>
      <w:divBdr>
        <w:top w:val="none" w:sz="0" w:space="0" w:color="auto"/>
        <w:left w:val="none" w:sz="0" w:space="0" w:color="auto"/>
        <w:bottom w:val="none" w:sz="0" w:space="0" w:color="auto"/>
        <w:right w:val="none" w:sz="0" w:space="0" w:color="auto"/>
      </w:divBdr>
    </w:div>
    <w:div w:id="2117939642">
      <w:bodyDiv w:val="1"/>
      <w:marLeft w:val="0"/>
      <w:marRight w:val="0"/>
      <w:marTop w:val="0"/>
      <w:marBottom w:val="0"/>
      <w:divBdr>
        <w:top w:val="none" w:sz="0" w:space="0" w:color="auto"/>
        <w:left w:val="none" w:sz="0" w:space="0" w:color="auto"/>
        <w:bottom w:val="none" w:sz="0" w:space="0" w:color="auto"/>
        <w:right w:val="none" w:sz="0" w:space="0" w:color="auto"/>
      </w:divBdr>
    </w:div>
    <w:div w:id="2134251367">
      <w:bodyDiv w:val="1"/>
      <w:marLeft w:val="0"/>
      <w:marRight w:val="0"/>
      <w:marTop w:val="0"/>
      <w:marBottom w:val="0"/>
      <w:divBdr>
        <w:top w:val="none" w:sz="0" w:space="0" w:color="auto"/>
        <w:left w:val="none" w:sz="0" w:space="0" w:color="auto"/>
        <w:bottom w:val="none" w:sz="0" w:space="0" w:color="auto"/>
        <w:right w:val="none" w:sz="0" w:space="0" w:color="auto"/>
      </w:divBdr>
    </w:div>
    <w:div w:id="2140341199">
      <w:bodyDiv w:val="1"/>
      <w:marLeft w:val="0"/>
      <w:marRight w:val="0"/>
      <w:marTop w:val="0"/>
      <w:marBottom w:val="0"/>
      <w:divBdr>
        <w:top w:val="none" w:sz="0" w:space="0" w:color="auto"/>
        <w:left w:val="none" w:sz="0" w:space="0" w:color="auto"/>
        <w:bottom w:val="none" w:sz="0" w:space="0" w:color="auto"/>
        <w:right w:val="none" w:sz="0" w:space="0" w:color="auto"/>
      </w:divBdr>
    </w:div>
    <w:div w:id="21469647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59" TargetMode="External"/><Relationship Id="rId21" Type="http://schemas.openxmlformats.org/officeDocument/2006/relationships/footer" Target="footer2.xml"/><Relationship Id="rId42" Type="http://schemas.openxmlformats.org/officeDocument/2006/relationships/hyperlink" Target="http://www.legislation.act.gov.au/a/2002-51" TargetMode="External"/><Relationship Id="rId63" Type="http://schemas.openxmlformats.org/officeDocument/2006/relationships/hyperlink" Target="https://www.legislation.act.gov.au/a/1930-21/" TargetMode="External"/><Relationship Id="rId84" Type="http://schemas.openxmlformats.org/officeDocument/2006/relationships/hyperlink" Target="http://www.legislation.act.gov.au/a/2014-59" TargetMode="External"/><Relationship Id="rId138" Type="http://schemas.openxmlformats.org/officeDocument/2006/relationships/hyperlink" Target="http://www.legislation.act.gov.au/a/2024-11/" TargetMode="External"/><Relationship Id="rId107" Type="http://schemas.openxmlformats.org/officeDocument/2006/relationships/footer" Target="footer9.xm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2-51" TargetMode="External"/><Relationship Id="rId74" Type="http://schemas.openxmlformats.org/officeDocument/2006/relationships/hyperlink" Target="http://www.legislation.act.gov.au/a/2000-38" TargetMode="External"/><Relationship Id="rId128" Type="http://schemas.openxmlformats.org/officeDocument/2006/relationships/hyperlink" Target="http://www.legislation.act.gov.au/a/2024-11/" TargetMode="External"/><Relationship Id="rId149" Type="http://schemas.openxmlformats.org/officeDocument/2006/relationships/header" Target="header16.xml"/><Relationship Id="rId5" Type="http://schemas.openxmlformats.org/officeDocument/2006/relationships/webSettings" Target="webSettings.xml"/><Relationship Id="rId95" Type="http://schemas.openxmlformats.org/officeDocument/2006/relationships/hyperlink" Target="http://www.legislation.act.gov.au/a/2005-18"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s://www.legislation.gov.au/Series/C2004A04489"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01-14" TargetMode="External"/><Relationship Id="rId118" Type="http://schemas.openxmlformats.org/officeDocument/2006/relationships/hyperlink" Target="http://www.legislation.act.gov.au/a/2014-59" TargetMode="External"/><Relationship Id="rId134" Type="http://schemas.openxmlformats.org/officeDocument/2006/relationships/hyperlink" Target="http://www.legislation.act.gov.au/a/2024-11/" TargetMode="External"/><Relationship Id="rId139" Type="http://schemas.openxmlformats.org/officeDocument/2006/relationships/hyperlink" Target="http://www.legislation.act.gov.au/a/2024-11/" TargetMode="External"/><Relationship Id="rId80" Type="http://schemas.openxmlformats.org/officeDocument/2006/relationships/hyperlink" Target="http://www.legislation.act.gov.au/a/2000-86" TargetMode="External"/><Relationship Id="rId85" Type="http://schemas.openxmlformats.org/officeDocument/2006/relationships/hyperlink" Target="http://www.legislation.act.gov.au/a/1992-45" TargetMode="External"/><Relationship Id="rId150"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www.legislation.act.gov.au/a/2002-51" TargetMode="External"/><Relationship Id="rId103" Type="http://schemas.openxmlformats.org/officeDocument/2006/relationships/header" Target="header6.xml"/><Relationship Id="rId108" Type="http://schemas.openxmlformats.org/officeDocument/2006/relationships/header" Target="header8.xml"/><Relationship Id="rId124" Type="http://schemas.openxmlformats.org/officeDocument/2006/relationships/hyperlink" Target="https://legislation.act.gov.au/a/2023-50" TargetMode="External"/><Relationship Id="rId129" Type="http://schemas.openxmlformats.org/officeDocument/2006/relationships/hyperlink" Target="http://www.legislation.act.gov.au/a/2024-1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8-35" TargetMode="External"/><Relationship Id="rId75" Type="http://schemas.openxmlformats.org/officeDocument/2006/relationships/hyperlink" Target="http://www.legislation.act.gov.au/a/2014-59" TargetMode="External"/><Relationship Id="rId91" Type="http://schemas.openxmlformats.org/officeDocument/2006/relationships/hyperlink" Target="http://www.comlaw.gov.au/Series/C2004A00818" TargetMode="External"/><Relationship Id="rId96" Type="http://schemas.openxmlformats.org/officeDocument/2006/relationships/hyperlink" Target="https://www.legislation.act.gov.au/ni/2023-593/" TargetMode="External"/><Relationship Id="rId140" Type="http://schemas.openxmlformats.org/officeDocument/2006/relationships/hyperlink" Target="http://www.legislation.act.gov.au/a/2024-11/" TargetMode="External"/><Relationship Id="rId145"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57" TargetMode="External"/><Relationship Id="rId119" Type="http://schemas.openxmlformats.org/officeDocument/2006/relationships/header" Target="header10.xml"/><Relationship Id="rId44" Type="http://schemas.openxmlformats.org/officeDocument/2006/relationships/hyperlink" Target="http://www.legislation.act.gov.au/a/2002-51"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0-38" TargetMode="External"/><Relationship Id="rId86" Type="http://schemas.openxmlformats.org/officeDocument/2006/relationships/hyperlink" Target="http://www.legislation.act.gov.au/a/1992-45" TargetMode="External"/><Relationship Id="rId130" Type="http://schemas.openxmlformats.org/officeDocument/2006/relationships/hyperlink" Target="http://www.legislation.act.gov.au/a/2024-11/" TargetMode="External"/><Relationship Id="rId135" Type="http://schemas.openxmlformats.org/officeDocument/2006/relationships/hyperlink" Target="http://www.legislation.act.gov.au/a/2024-11/" TargetMode="External"/><Relationship Id="rId151" Type="http://schemas.openxmlformats.org/officeDocument/2006/relationships/header" Target="header17.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109" Type="http://schemas.openxmlformats.org/officeDocument/2006/relationships/header" Target="header9.xml"/><Relationship Id="rId34" Type="http://schemas.openxmlformats.org/officeDocument/2006/relationships/hyperlink" Target="http://www.legislation.act.gov.au/a/2004-28"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5-19" TargetMode="External"/><Relationship Id="rId97" Type="http://schemas.openxmlformats.org/officeDocument/2006/relationships/hyperlink" Target="https://www.legislation.act.gov.au/ni/2023-595/" TargetMode="External"/><Relationship Id="rId104" Type="http://schemas.openxmlformats.org/officeDocument/2006/relationships/header" Target="header7.xml"/><Relationship Id="rId120" Type="http://schemas.openxmlformats.org/officeDocument/2006/relationships/header" Target="header11.xml"/><Relationship Id="rId125" Type="http://schemas.openxmlformats.org/officeDocument/2006/relationships/hyperlink" Target="http://www.legislation.act.gov.au/a/2024-11/" TargetMode="External"/><Relationship Id="rId141" Type="http://schemas.openxmlformats.org/officeDocument/2006/relationships/header" Target="header12.xml"/><Relationship Id="rId146"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yperlink" Target="http://www.legislation.act.gov.au/a/1992-45"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14-59" TargetMode="External"/><Relationship Id="rId24" Type="http://schemas.openxmlformats.org/officeDocument/2006/relationships/header" Target="header4.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0-86" TargetMode="External"/><Relationship Id="rId110" Type="http://schemas.openxmlformats.org/officeDocument/2006/relationships/footer" Target="footer10.xml"/><Relationship Id="rId115" Type="http://schemas.openxmlformats.org/officeDocument/2006/relationships/hyperlink" Target="http://www.legislation.act.gov.au/a/2014-59" TargetMode="External"/><Relationship Id="rId131" Type="http://schemas.openxmlformats.org/officeDocument/2006/relationships/hyperlink" Target="http://www.legislation.act.gov.au/a/2024-11/" TargetMode="External"/><Relationship Id="rId136" Type="http://schemas.openxmlformats.org/officeDocument/2006/relationships/hyperlink" Target="http://www.legislation.act.gov.au/a/2024-11/"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5-19" TargetMode="External"/><Relationship Id="rId152" Type="http://schemas.openxmlformats.org/officeDocument/2006/relationships/fontTable" Target="fontTable.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28"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23-14" TargetMode="External"/><Relationship Id="rId100" Type="http://schemas.openxmlformats.org/officeDocument/2006/relationships/hyperlink" Target="http://www.legislation.act.gov.au/a/2005-21" TargetMode="External"/><Relationship Id="rId105" Type="http://schemas.openxmlformats.org/officeDocument/2006/relationships/footer" Target="footer7.xml"/><Relationship Id="rId126" Type="http://schemas.openxmlformats.org/officeDocument/2006/relationships/hyperlink" Target="http://www.legislation.act.gov.au/a/2024-11/" TargetMode="External"/><Relationship Id="rId147"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0-86" TargetMode="External"/><Relationship Id="rId93" Type="http://schemas.openxmlformats.org/officeDocument/2006/relationships/hyperlink" Target="http://www.legislation.act.gov.au/a/1992-45" TargetMode="External"/><Relationship Id="rId98" Type="http://schemas.openxmlformats.org/officeDocument/2006/relationships/hyperlink" Target="https://www.legislation.act.gov.au/ni/2023-596/" TargetMode="External"/><Relationship Id="rId121" Type="http://schemas.openxmlformats.org/officeDocument/2006/relationships/footer" Target="footer12.xml"/><Relationship Id="rId142" Type="http://schemas.openxmlformats.org/officeDocument/2006/relationships/header" Target="header13.xm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4-59" TargetMode="External"/><Relationship Id="rId137" Type="http://schemas.openxmlformats.org/officeDocument/2006/relationships/hyperlink" Target="http://www.legislation.act.gov.au/a/2024-11/"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23-14" TargetMode="External"/><Relationship Id="rId88" Type="http://schemas.openxmlformats.org/officeDocument/2006/relationships/hyperlink" Target="http://www.legislation.act.gov.au/a/1997-125" TargetMode="External"/><Relationship Id="rId111" Type="http://schemas.openxmlformats.org/officeDocument/2006/relationships/footer" Target="footer11.xml"/><Relationship Id="rId132" Type="http://schemas.openxmlformats.org/officeDocument/2006/relationships/hyperlink" Target="http://www.legislation.act.gov.au/a/2024-11/" TargetMode="External"/><Relationship Id="rId153" Type="http://schemas.openxmlformats.org/officeDocument/2006/relationships/theme" Target="theme/theme1.xml"/><Relationship Id="rId15" Type="http://schemas.openxmlformats.org/officeDocument/2006/relationships/hyperlink" Target="http://www.legislation.act.gov.au" TargetMode="External"/><Relationship Id="rId36" Type="http://schemas.openxmlformats.org/officeDocument/2006/relationships/hyperlink" Target="http://www.legislation.act.gov.au/a/2004-28" TargetMode="External"/><Relationship Id="rId57" Type="http://schemas.openxmlformats.org/officeDocument/2006/relationships/hyperlink" Target="http://www.legislation.act.gov.au/a/2002-51" TargetMode="External"/><Relationship Id="rId106" Type="http://schemas.openxmlformats.org/officeDocument/2006/relationships/footer" Target="footer8.xml"/><Relationship Id="rId127" Type="http://schemas.openxmlformats.org/officeDocument/2006/relationships/hyperlink" Target="http://www.legislation.act.gov.au/a/2024-1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7-92" TargetMode="External"/><Relationship Id="rId78" Type="http://schemas.openxmlformats.org/officeDocument/2006/relationships/hyperlink" Target="http://www.legislation.act.gov.au/a/1992-4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5-18" TargetMode="External"/><Relationship Id="rId101" Type="http://schemas.openxmlformats.org/officeDocument/2006/relationships/hyperlink" Target="http://www.legislation.act.gov.au/a/2002-42" TargetMode="External"/><Relationship Id="rId122" Type="http://schemas.openxmlformats.org/officeDocument/2006/relationships/footer" Target="footer13.xml"/><Relationship Id="rId143" Type="http://schemas.openxmlformats.org/officeDocument/2006/relationships/footer" Target="footer14.xml"/><Relationship Id="rId148"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24-11/" TargetMode="External"/><Relationship Id="rId26" Type="http://schemas.openxmlformats.org/officeDocument/2006/relationships/footer" Target="footer4.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8-35" TargetMode="External"/><Relationship Id="rId89" Type="http://schemas.openxmlformats.org/officeDocument/2006/relationships/hyperlink" Target="http://www.legislation.act.gov.au/a/2014-2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24-11/"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7-92" TargetMode="External"/><Relationship Id="rId102" Type="http://schemas.openxmlformats.org/officeDocument/2006/relationships/hyperlink" Target="http://www.legislation.act.gov.au/a/2001-14" TargetMode="External"/><Relationship Id="rId123" Type="http://schemas.openxmlformats.org/officeDocument/2006/relationships/hyperlink" Target="https://legislation.act.gov.au/a/2024-11/" TargetMode="External"/><Relationship Id="rId144" Type="http://schemas.openxmlformats.org/officeDocument/2006/relationships/footer" Target="footer15.xml"/><Relationship Id="rId90"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726031-1990-4BA4-BD2A-2E73859BB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177</Pages>
  <Words>34697</Words>
  <Characters>180901</Characters>
  <Application>Microsoft Office Word</Application>
  <DocSecurity>0</DocSecurity>
  <Lines>4565</Lines>
  <Paragraphs>2752</Paragraphs>
  <ScaleCrop>false</ScaleCrop>
  <HeadingPairs>
    <vt:vector size="2" baseType="variant">
      <vt:variant>
        <vt:lpstr>Title</vt:lpstr>
      </vt:variant>
      <vt:variant>
        <vt:i4>1</vt:i4>
      </vt:variant>
    </vt:vector>
  </HeadingPairs>
  <TitlesOfParts>
    <vt:vector size="1" baseType="lpstr">
      <vt:lpstr>Biosecurity Act 2023</vt:lpstr>
    </vt:vector>
  </TitlesOfParts>
  <Manager>Section</Manager>
  <Company>Section</Company>
  <LinksUpToDate>false</LinksUpToDate>
  <CharactersWithSpaces>214447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Biosecurity Act 2023</dc:title>
  <dc:subject/>
  <dc:creator>ACT Government</dc:creator>
  <cp:keywords>R01</cp:keywords>
  <dc:description/>
  <cp:lastModifiedBy>PCODCS</cp:lastModifiedBy>
  <cp:revision>4</cp:revision>
  <cp:lastPrinted>2023-05-03T00:44:00Z</cp:lastPrinted>
  <dcterms:created xsi:type="dcterms:W3CDTF">2025-05-14T04:30:00Z</dcterms:created>
  <dcterms:modified xsi:type="dcterms:W3CDTF">2025-05-14T04:30:00Z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Nandhini Nagaratnam</vt:lpwstr>
  </property>
  <property fmtid="{D5CDD505-2E9C-101B-9397-08002B2CF9AE}" pid="5" name="ClientEmail1">
    <vt:lpwstr>nandhini.nagaratnam@act.gov.au</vt:lpwstr>
  </property>
  <property fmtid="{D5CDD505-2E9C-101B-9397-08002B2CF9AE}" pid="6" name="ClientPh1">
    <vt:lpwstr>62051504</vt:lpwstr>
  </property>
  <property fmtid="{D5CDD505-2E9C-101B-9397-08002B2CF9AE}" pid="7" name="ClientName2">
    <vt:lpwstr>Bruce Hancocks</vt:lpwstr>
  </property>
  <property fmtid="{D5CDD505-2E9C-101B-9397-08002B2CF9AE}" pid="8" name="ClientEmail2">
    <vt:lpwstr>bruce.hancocks@act.gov.au</vt:lpwstr>
  </property>
  <property fmtid="{D5CDD505-2E9C-101B-9397-08002B2CF9AE}" pid="9" name="ClientPh2">
    <vt:lpwstr>62054322</vt:lpwstr>
  </property>
  <property fmtid="{D5CDD505-2E9C-101B-9397-08002B2CF9AE}" pid="10" name="jobType">
    <vt:lpwstr>Drafting</vt:lpwstr>
  </property>
  <property fmtid="{D5CDD505-2E9C-101B-9397-08002B2CF9AE}" pid="11" name="DMSID">
    <vt:lpwstr>14166728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Biosecurity Bill 2023</vt:lpwstr>
  </property>
  <property fmtid="{D5CDD505-2E9C-101B-9397-08002B2CF9AE}" pid="15" name="ActName">
    <vt:lpwstr/>
  </property>
  <property fmtid="{D5CDD505-2E9C-101B-9397-08002B2CF9AE}" pid="16" name="DrafterName">
    <vt:lpwstr>Felicity Keech</vt:lpwstr>
  </property>
  <property fmtid="{D5CDD505-2E9C-101B-9397-08002B2CF9AE}" pid="17" name="DrafterEmail">
    <vt:lpwstr>felicity.keech@act.gov.au</vt:lpwstr>
  </property>
  <property fmtid="{D5CDD505-2E9C-101B-9397-08002B2CF9AE}" pid="18" name="DrafterPh">
    <vt:lpwstr>62053767</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15/05/25</vt:lpwstr>
  </property>
  <property fmtid="{D5CDD505-2E9C-101B-9397-08002B2CF9AE}" pid="26" name="StartDt">
    <vt:lpwstr>15/05/25</vt:lpwstr>
  </property>
  <property fmtid="{D5CDD505-2E9C-101B-9397-08002B2CF9AE}" pid="27" name="MSIP_Label_69af8531-eb46-4968-8cb3-105d2f5ea87e_Enabled">
    <vt:lpwstr>true</vt:lpwstr>
  </property>
  <property fmtid="{D5CDD505-2E9C-101B-9397-08002B2CF9AE}" pid="28" name="MSIP_Label_69af8531-eb46-4968-8cb3-105d2f5ea87e_SetDate">
    <vt:lpwstr>2025-05-04T22:38:26Z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70ce47af-75af-4f38-ac0b-eac842626d66</vt:lpwstr>
  </property>
  <property fmtid="{D5CDD505-2E9C-101B-9397-08002B2CF9AE}" pid="33" name="MSIP_Label_69af8531-eb46-4968-8cb3-105d2f5ea87e_ContentBits">
    <vt:lpwstr>0</vt:lpwstr>
  </property>
  <property fmtid="{D5CDD505-2E9C-101B-9397-08002B2CF9AE}" pid="34" name="MSIP_Label_69af8531-eb46-4968-8cb3-105d2f5ea87e_Tag">
    <vt:lpwstr>10, 3, 0, 1</vt:lpwstr>
  </property>
</Properties>
</file>