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E83957" w14:textId="37815B28" w:rsidR="00DF3BE0" w:rsidRDefault="00DF3BE0" w:rsidP="00FE5883">
      <w:pPr>
        <w:spacing w:before="480"/>
        <w:jc w:val="center"/>
      </w:pPr>
      <w:r>
        <w:rPr>
          <w:noProof/>
          <w:lang w:eastAsia="en-AU"/>
        </w:rPr>
        <w:drawing>
          <wp:inline distT="0" distB="0" distL="0" distR="0" wp14:anchorId="6EC9B44B" wp14:editId="4B16925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EC8C28" w14:textId="77777777" w:rsidR="00DF3BE0" w:rsidRDefault="00DF3BE0">
      <w:pPr>
        <w:jc w:val="center"/>
        <w:rPr>
          <w:rFonts w:ascii="Arial" w:hAnsi="Arial"/>
        </w:rPr>
      </w:pPr>
      <w:r>
        <w:rPr>
          <w:rFonts w:ascii="Arial" w:hAnsi="Arial"/>
        </w:rPr>
        <w:t>Australian Capital Territory</w:t>
      </w:r>
    </w:p>
    <w:p w14:paraId="0AEC935A" w14:textId="39F1E7C5" w:rsidR="00DB6122" w:rsidRPr="00626AFC" w:rsidRDefault="00860310" w:rsidP="00DB6122">
      <w:pPr>
        <w:pStyle w:val="Billname1"/>
      </w:pPr>
      <w:r w:rsidRPr="00626AFC">
        <w:fldChar w:fldCharType="begin"/>
      </w:r>
      <w:r w:rsidRPr="00626AFC">
        <w:instrText xml:space="preserve"> REF Citation \*charformat  \* MERGEFORMAT </w:instrText>
      </w:r>
      <w:r w:rsidRPr="00626AFC">
        <w:fldChar w:fldCharType="separate"/>
      </w:r>
      <w:r w:rsidR="00C261D9">
        <w:t>Housing and Consumer Affairs Legislation Amendment Act 2024</w:t>
      </w:r>
      <w:r w:rsidRPr="00626AFC">
        <w:fldChar w:fldCharType="end"/>
      </w:r>
    </w:p>
    <w:p w14:paraId="30DD92C0" w14:textId="31371EEC" w:rsidR="00DB6122" w:rsidRPr="00626AFC" w:rsidRDefault="00860310" w:rsidP="00DB6122">
      <w:pPr>
        <w:pStyle w:val="ActNo"/>
      </w:pPr>
      <w:r>
        <w:fldChar w:fldCharType="begin"/>
      </w:r>
      <w:r>
        <w:instrText xml:space="preserve"> DOCPROPERTY "Category"  \* MERGEFORMAT </w:instrText>
      </w:r>
      <w:r>
        <w:fldChar w:fldCharType="separate"/>
      </w:r>
      <w:r w:rsidR="00C261D9">
        <w:t>A2024-29</w:t>
      </w:r>
      <w:r>
        <w:fldChar w:fldCharType="end"/>
      </w:r>
    </w:p>
    <w:p w14:paraId="3F53AC49" w14:textId="77777777" w:rsidR="00DB6122" w:rsidRPr="00626AFC" w:rsidRDefault="00DB6122" w:rsidP="00DB6122">
      <w:pPr>
        <w:pStyle w:val="Placeholder"/>
      </w:pPr>
      <w:r w:rsidRPr="00626AFC">
        <w:rPr>
          <w:rStyle w:val="charContents"/>
          <w:sz w:val="16"/>
        </w:rPr>
        <w:t xml:space="preserve">  </w:t>
      </w:r>
      <w:r w:rsidRPr="00626AFC">
        <w:rPr>
          <w:rStyle w:val="charPage"/>
        </w:rPr>
        <w:t xml:space="preserve">  </w:t>
      </w:r>
    </w:p>
    <w:p w14:paraId="080552E0" w14:textId="77777777" w:rsidR="00DB6122" w:rsidRPr="00626AFC" w:rsidRDefault="00DB6122" w:rsidP="00DB6122">
      <w:pPr>
        <w:pStyle w:val="N-TOCheading"/>
      </w:pPr>
      <w:r w:rsidRPr="00626AFC">
        <w:rPr>
          <w:rStyle w:val="charContents"/>
        </w:rPr>
        <w:t>Contents</w:t>
      </w:r>
    </w:p>
    <w:p w14:paraId="4F49137F" w14:textId="77777777" w:rsidR="00DB6122" w:rsidRPr="00626AFC" w:rsidRDefault="00DB6122" w:rsidP="00DB6122">
      <w:pPr>
        <w:pStyle w:val="N-9pt"/>
      </w:pPr>
      <w:r w:rsidRPr="00626AFC">
        <w:tab/>
      </w:r>
      <w:r w:rsidRPr="00626AFC">
        <w:rPr>
          <w:rStyle w:val="charPage"/>
        </w:rPr>
        <w:t>Page</w:t>
      </w:r>
    </w:p>
    <w:p w14:paraId="36B75E31" w14:textId="5A34EDF9" w:rsidR="002D738A" w:rsidRDefault="002D738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737726" w:history="1">
        <w:r w:rsidRPr="00F51E8C">
          <w:t>Part 1</w:t>
        </w:r>
        <w:r>
          <w:rPr>
            <w:rFonts w:asciiTheme="minorHAnsi" w:eastAsiaTheme="minorEastAsia" w:hAnsiTheme="minorHAnsi" w:cstheme="minorBidi"/>
            <w:b w:val="0"/>
            <w:kern w:val="2"/>
            <w:sz w:val="22"/>
            <w:szCs w:val="22"/>
            <w:lang w:eastAsia="en-AU"/>
            <w14:ligatures w14:val="standardContextual"/>
          </w:rPr>
          <w:tab/>
        </w:r>
        <w:r w:rsidRPr="00F51E8C">
          <w:t>Preliminary</w:t>
        </w:r>
        <w:r w:rsidRPr="002D738A">
          <w:rPr>
            <w:vanish/>
          </w:rPr>
          <w:tab/>
        </w:r>
        <w:r w:rsidRPr="002D738A">
          <w:rPr>
            <w:vanish/>
          </w:rPr>
          <w:fldChar w:fldCharType="begin"/>
        </w:r>
        <w:r w:rsidRPr="002D738A">
          <w:rPr>
            <w:vanish/>
          </w:rPr>
          <w:instrText xml:space="preserve"> PAGEREF _Toc170737726 \h </w:instrText>
        </w:r>
        <w:r w:rsidRPr="002D738A">
          <w:rPr>
            <w:vanish/>
          </w:rPr>
        </w:r>
        <w:r w:rsidRPr="002D738A">
          <w:rPr>
            <w:vanish/>
          </w:rPr>
          <w:fldChar w:fldCharType="separate"/>
        </w:r>
        <w:r w:rsidR="00C261D9">
          <w:rPr>
            <w:vanish/>
          </w:rPr>
          <w:t>2</w:t>
        </w:r>
        <w:r w:rsidRPr="002D738A">
          <w:rPr>
            <w:vanish/>
          </w:rPr>
          <w:fldChar w:fldCharType="end"/>
        </w:r>
      </w:hyperlink>
    </w:p>
    <w:p w14:paraId="33A558FD" w14:textId="2756D4D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27" w:history="1">
        <w:r w:rsidRPr="00F51E8C">
          <w:t>1</w:t>
        </w:r>
        <w:r>
          <w:rPr>
            <w:rFonts w:asciiTheme="minorHAnsi" w:eastAsiaTheme="minorEastAsia" w:hAnsiTheme="minorHAnsi" w:cstheme="minorBidi"/>
            <w:kern w:val="2"/>
            <w:sz w:val="22"/>
            <w:szCs w:val="22"/>
            <w:lang w:eastAsia="en-AU"/>
            <w14:ligatures w14:val="standardContextual"/>
          </w:rPr>
          <w:tab/>
        </w:r>
        <w:r w:rsidRPr="00F51E8C">
          <w:t>Name of Act</w:t>
        </w:r>
        <w:r>
          <w:tab/>
        </w:r>
        <w:r>
          <w:fldChar w:fldCharType="begin"/>
        </w:r>
        <w:r>
          <w:instrText xml:space="preserve"> PAGEREF _Toc170737727 \h </w:instrText>
        </w:r>
        <w:r>
          <w:fldChar w:fldCharType="separate"/>
        </w:r>
        <w:r w:rsidR="00C261D9">
          <w:t>2</w:t>
        </w:r>
        <w:r>
          <w:fldChar w:fldCharType="end"/>
        </w:r>
      </w:hyperlink>
    </w:p>
    <w:p w14:paraId="6953BDEB" w14:textId="32BB3EB4"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28" w:history="1">
        <w:r w:rsidRPr="00F51E8C">
          <w:t>2</w:t>
        </w:r>
        <w:r>
          <w:rPr>
            <w:rFonts w:asciiTheme="minorHAnsi" w:eastAsiaTheme="minorEastAsia" w:hAnsiTheme="minorHAnsi" w:cstheme="minorBidi"/>
            <w:kern w:val="2"/>
            <w:sz w:val="22"/>
            <w:szCs w:val="22"/>
            <w:lang w:eastAsia="en-AU"/>
            <w14:ligatures w14:val="standardContextual"/>
          </w:rPr>
          <w:tab/>
        </w:r>
        <w:r w:rsidRPr="00F51E8C">
          <w:t>Commencement</w:t>
        </w:r>
        <w:r>
          <w:tab/>
        </w:r>
        <w:r>
          <w:fldChar w:fldCharType="begin"/>
        </w:r>
        <w:r>
          <w:instrText xml:space="preserve"> PAGEREF _Toc170737728 \h </w:instrText>
        </w:r>
        <w:r>
          <w:fldChar w:fldCharType="separate"/>
        </w:r>
        <w:r w:rsidR="00C261D9">
          <w:t>2</w:t>
        </w:r>
        <w:r>
          <w:fldChar w:fldCharType="end"/>
        </w:r>
      </w:hyperlink>
    </w:p>
    <w:p w14:paraId="4CA9E2AC" w14:textId="33E2D28A"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29" w:history="1">
        <w:r w:rsidRPr="00F51E8C">
          <w:t>3</w:t>
        </w:r>
        <w:r>
          <w:rPr>
            <w:rFonts w:asciiTheme="minorHAnsi" w:eastAsiaTheme="minorEastAsia" w:hAnsiTheme="minorHAnsi" w:cstheme="minorBidi"/>
            <w:kern w:val="2"/>
            <w:sz w:val="22"/>
            <w:szCs w:val="22"/>
            <w:lang w:eastAsia="en-AU"/>
            <w14:ligatures w14:val="standardContextual"/>
          </w:rPr>
          <w:tab/>
        </w:r>
        <w:r w:rsidRPr="00F51E8C">
          <w:t>Legislation amended</w:t>
        </w:r>
        <w:r>
          <w:tab/>
        </w:r>
        <w:r>
          <w:fldChar w:fldCharType="begin"/>
        </w:r>
        <w:r>
          <w:instrText xml:space="preserve"> PAGEREF _Toc170737729 \h </w:instrText>
        </w:r>
        <w:r>
          <w:fldChar w:fldCharType="separate"/>
        </w:r>
        <w:r w:rsidR="00C261D9">
          <w:t>2</w:t>
        </w:r>
        <w:r>
          <w:fldChar w:fldCharType="end"/>
        </w:r>
      </w:hyperlink>
    </w:p>
    <w:p w14:paraId="2C69B574" w14:textId="505191B7"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30" w:history="1">
        <w:r w:rsidRPr="00F51E8C">
          <w:t>4</w:t>
        </w:r>
        <w:r>
          <w:rPr>
            <w:rFonts w:asciiTheme="minorHAnsi" w:eastAsiaTheme="minorEastAsia" w:hAnsiTheme="minorHAnsi" w:cstheme="minorBidi"/>
            <w:kern w:val="2"/>
            <w:sz w:val="22"/>
            <w:szCs w:val="22"/>
            <w:lang w:eastAsia="en-AU"/>
            <w14:ligatures w14:val="standardContextual"/>
          </w:rPr>
          <w:tab/>
        </w:r>
        <w:r w:rsidRPr="00F51E8C">
          <w:t>Legislation repealed</w:t>
        </w:r>
        <w:r>
          <w:tab/>
        </w:r>
        <w:r>
          <w:fldChar w:fldCharType="begin"/>
        </w:r>
        <w:r>
          <w:instrText xml:space="preserve"> PAGEREF _Toc170737730 \h </w:instrText>
        </w:r>
        <w:r>
          <w:fldChar w:fldCharType="separate"/>
        </w:r>
        <w:r w:rsidR="00C261D9">
          <w:t>3</w:t>
        </w:r>
        <w:r>
          <w:fldChar w:fldCharType="end"/>
        </w:r>
      </w:hyperlink>
    </w:p>
    <w:p w14:paraId="6E62FC3A" w14:textId="6AFF9968"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31" w:history="1">
        <w:r w:rsidRPr="00F51E8C">
          <w:t>5</w:t>
        </w:r>
        <w:r>
          <w:rPr>
            <w:rFonts w:asciiTheme="minorHAnsi" w:eastAsiaTheme="minorEastAsia" w:hAnsiTheme="minorHAnsi" w:cstheme="minorBidi"/>
            <w:kern w:val="2"/>
            <w:sz w:val="22"/>
            <w:szCs w:val="22"/>
            <w:lang w:eastAsia="en-AU"/>
            <w14:ligatures w14:val="standardContextual"/>
          </w:rPr>
          <w:tab/>
        </w:r>
        <w:r w:rsidRPr="00F51E8C">
          <w:t>New Magistrates Court (Fair Trading Australian Consumer Law Infringement Notices) Regulation—sch 2</w:t>
        </w:r>
        <w:r>
          <w:tab/>
        </w:r>
        <w:r>
          <w:fldChar w:fldCharType="begin"/>
        </w:r>
        <w:r>
          <w:instrText xml:space="preserve"> PAGEREF _Toc170737731 \h </w:instrText>
        </w:r>
        <w:r>
          <w:fldChar w:fldCharType="separate"/>
        </w:r>
        <w:r w:rsidR="00C261D9">
          <w:t>3</w:t>
        </w:r>
        <w:r>
          <w:fldChar w:fldCharType="end"/>
        </w:r>
      </w:hyperlink>
    </w:p>
    <w:p w14:paraId="66733C26" w14:textId="0D48FA79" w:rsidR="002D738A" w:rsidRDefault="00860310">
      <w:pPr>
        <w:pStyle w:val="TOC2"/>
        <w:rPr>
          <w:rFonts w:asciiTheme="minorHAnsi" w:eastAsiaTheme="minorEastAsia" w:hAnsiTheme="minorHAnsi" w:cstheme="minorBidi"/>
          <w:b w:val="0"/>
          <w:kern w:val="2"/>
          <w:sz w:val="22"/>
          <w:szCs w:val="22"/>
          <w:lang w:eastAsia="en-AU"/>
          <w14:ligatures w14:val="standardContextual"/>
        </w:rPr>
      </w:pPr>
      <w:hyperlink w:anchor="_Toc170737732" w:history="1">
        <w:r w:rsidR="002D738A" w:rsidRPr="00F51E8C">
          <w:t>Part 2</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Agents Act 2003</w:t>
        </w:r>
        <w:r w:rsidR="002D738A" w:rsidRPr="002D738A">
          <w:rPr>
            <w:vanish/>
          </w:rPr>
          <w:tab/>
        </w:r>
        <w:r w:rsidR="002D738A" w:rsidRPr="002D738A">
          <w:rPr>
            <w:vanish/>
          </w:rPr>
          <w:fldChar w:fldCharType="begin"/>
        </w:r>
        <w:r w:rsidR="002D738A" w:rsidRPr="002D738A">
          <w:rPr>
            <w:vanish/>
          </w:rPr>
          <w:instrText xml:space="preserve"> PAGEREF _Toc170737732 \h </w:instrText>
        </w:r>
        <w:r w:rsidR="002D738A" w:rsidRPr="002D738A">
          <w:rPr>
            <w:vanish/>
          </w:rPr>
        </w:r>
        <w:r w:rsidR="002D738A" w:rsidRPr="002D738A">
          <w:rPr>
            <w:vanish/>
          </w:rPr>
          <w:fldChar w:fldCharType="separate"/>
        </w:r>
        <w:r w:rsidR="00C261D9">
          <w:rPr>
            <w:vanish/>
          </w:rPr>
          <w:t>4</w:t>
        </w:r>
        <w:r w:rsidR="002D738A" w:rsidRPr="002D738A">
          <w:rPr>
            <w:vanish/>
          </w:rPr>
          <w:fldChar w:fldCharType="end"/>
        </w:r>
      </w:hyperlink>
    </w:p>
    <w:p w14:paraId="6DD75A0A" w14:textId="6009254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33" w:history="1">
        <w:r w:rsidRPr="00B23828">
          <w:rPr>
            <w:rStyle w:val="CharSectNo"/>
          </w:rPr>
          <w:t>6</w:t>
        </w:r>
        <w:r w:rsidRPr="00626AFC">
          <w:tab/>
          <w:t>Carrying on business as employment agent</w:t>
        </w:r>
        <w:r>
          <w:br/>
        </w:r>
        <w:r w:rsidRPr="00626AFC">
          <w:t>Section 12</w:t>
        </w:r>
        <w:r>
          <w:tab/>
        </w:r>
        <w:r>
          <w:fldChar w:fldCharType="begin"/>
        </w:r>
        <w:r>
          <w:instrText xml:space="preserve"> PAGEREF _Toc170737733 \h </w:instrText>
        </w:r>
        <w:r>
          <w:fldChar w:fldCharType="separate"/>
        </w:r>
        <w:r w:rsidR="00C261D9">
          <w:t>4</w:t>
        </w:r>
        <w:r>
          <w:fldChar w:fldCharType="end"/>
        </w:r>
      </w:hyperlink>
    </w:p>
    <w:p w14:paraId="79A62279" w14:textId="187F911F"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34" w:history="1">
        <w:r w:rsidRPr="00B23828">
          <w:rPr>
            <w:rStyle w:val="CharSectNo"/>
          </w:rPr>
          <w:t>7</w:t>
        </w:r>
        <w:r w:rsidRPr="00626AFC">
          <w:tab/>
          <w:t>Employees not taken to carry on business as agents</w:t>
        </w:r>
        <w:r>
          <w:br/>
        </w:r>
        <w:r w:rsidRPr="00626AFC">
          <w:t>Section 13 (d)</w:t>
        </w:r>
        <w:r>
          <w:tab/>
        </w:r>
        <w:r>
          <w:fldChar w:fldCharType="begin"/>
        </w:r>
        <w:r>
          <w:instrText xml:space="preserve"> PAGEREF _Toc170737734 \h </w:instrText>
        </w:r>
        <w:r>
          <w:fldChar w:fldCharType="separate"/>
        </w:r>
        <w:r w:rsidR="00C261D9">
          <w:t>4</w:t>
        </w:r>
        <w:r>
          <w:fldChar w:fldCharType="end"/>
        </w:r>
      </w:hyperlink>
    </w:p>
    <w:p w14:paraId="75856B13" w14:textId="1ED57D27"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35" w:history="1">
        <w:r w:rsidRPr="00B23828">
          <w:rPr>
            <w:rStyle w:val="CharSectNo"/>
          </w:rPr>
          <w:t>8</w:t>
        </w:r>
        <w:r w:rsidRPr="00626AFC">
          <w:tab/>
          <w:t>Employment agents must be licensed</w:t>
        </w:r>
        <w:r>
          <w:br/>
        </w:r>
        <w:r w:rsidRPr="00626AFC">
          <w:t>Section 22</w:t>
        </w:r>
        <w:r>
          <w:tab/>
        </w:r>
        <w:r>
          <w:fldChar w:fldCharType="begin"/>
        </w:r>
        <w:r>
          <w:instrText xml:space="preserve"> PAGEREF _Toc170737735 \h </w:instrText>
        </w:r>
        <w:r>
          <w:fldChar w:fldCharType="separate"/>
        </w:r>
        <w:r w:rsidR="00C261D9">
          <w:t>4</w:t>
        </w:r>
        <w:r>
          <w:fldChar w:fldCharType="end"/>
        </w:r>
      </w:hyperlink>
    </w:p>
    <w:p w14:paraId="1A69A021" w14:textId="46DC7614"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36" w:history="1">
        <w:r w:rsidRPr="00B23828">
          <w:rPr>
            <w:rStyle w:val="CharSectNo"/>
          </w:rPr>
          <w:t>9</w:t>
        </w:r>
        <w:r w:rsidRPr="00626AFC">
          <w:tab/>
          <w:t>Employment agents—further provisions</w:t>
        </w:r>
        <w:r>
          <w:br/>
        </w:r>
        <w:r w:rsidRPr="00626AFC">
          <w:t>Division 5.8</w:t>
        </w:r>
        <w:r>
          <w:tab/>
        </w:r>
        <w:r>
          <w:fldChar w:fldCharType="begin"/>
        </w:r>
        <w:r>
          <w:instrText xml:space="preserve"> PAGEREF _Toc170737736 \h </w:instrText>
        </w:r>
        <w:r>
          <w:fldChar w:fldCharType="separate"/>
        </w:r>
        <w:r w:rsidR="00C261D9">
          <w:t>4</w:t>
        </w:r>
        <w:r>
          <w:fldChar w:fldCharType="end"/>
        </w:r>
      </w:hyperlink>
    </w:p>
    <w:p w14:paraId="6130DEF0" w14:textId="3C5040AF"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37" w:history="1">
        <w:r w:rsidRPr="00F51E8C">
          <w:t>10</w:t>
        </w:r>
        <w:r>
          <w:rPr>
            <w:rFonts w:asciiTheme="minorHAnsi" w:eastAsiaTheme="minorEastAsia" w:hAnsiTheme="minorHAnsi" w:cstheme="minorBidi"/>
            <w:kern w:val="2"/>
            <w:sz w:val="22"/>
            <w:szCs w:val="22"/>
            <w:lang w:eastAsia="en-AU"/>
            <w14:ligatures w14:val="standardContextual"/>
          </w:rPr>
          <w:tab/>
        </w:r>
        <w:r w:rsidRPr="00F51E8C">
          <w:t>New part 5A</w:t>
        </w:r>
        <w:r>
          <w:tab/>
        </w:r>
        <w:r>
          <w:fldChar w:fldCharType="begin"/>
        </w:r>
        <w:r>
          <w:instrText xml:space="preserve"> PAGEREF _Toc170737737 \h </w:instrText>
        </w:r>
        <w:r>
          <w:fldChar w:fldCharType="separate"/>
        </w:r>
        <w:r w:rsidR="00C261D9">
          <w:t>4</w:t>
        </w:r>
        <w:r>
          <w:fldChar w:fldCharType="end"/>
        </w:r>
      </w:hyperlink>
    </w:p>
    <w:p w14:paraId="2AE58BEF" w14:textId="20AA8C70"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38" w:history="1">
        <w:r w:rsidRPr="00B23828">
          <w:rPr>
            <w:rStyle w:val="CharSectNo"/>
          </w:rPr>
          <w:t>11</w:t>
        </w:r>
        <w:r w:rsidRPr="00626AFC">
          <w:tab/>
          <w:t>Receipts</w:t>
        </w:r>
        <w:r>
          <w:br/>
        </w:r>
        <w:r w:rsidRPr="00626AFC">
          <w:t>Section 130 (1)</w:t>
        </w:r>
        <w:r>
          <w:tab/>
        </w:r>
        <w:r>
          <w:fldChar w:fldCharType="begin"/>
        </w:r>
        <w:r>
          <w:instrText xml:space="preserve"> PAGEREF _Toc170737738 \h </w:instrText>
        </w:r>
        <w:r>
          <w:fldChar w:fldCharType="separate"/>
        </w:r>
        <w:r w:rsidR="00C261D9">
          <w:t>6</w:t>
        </w:r>
        <w:r>
          <w:fldChar w:fldCharType="end"/>
        </w:r>
      </w:hyperlink>
    </w:p>
    <w:p w14:paraId="43361522" w14:textId="5CB963C9"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39" w:history="1">
        <w:r w:rsidRPr="00F51E8C">
          <w:t>12</w:t>
        </w:r>
        <w:r>
          <w:rPr>
            <w:rFonts w:asciiTheme="minorHAnsi" w:eastAsiaTheme="minorEastAsia" w:hAnsiTheme="minorHAnsi" w:cstheme="minorBidi"/>
            <w:kern w:val="2"/>
            <w:sz w:val="22"/>
            <w:szCs w:val="22"/>
            <w:lang w:eastAsia="en-AU"/>
            <w14:ligatures w14:val="standardContextual"/>
          </w:rPr>
          <w:tab/>
        </w:r>
        <w:r w:rsidRPr="00F51E8C">
          <w:t xml:space="preserve">Dictionary, definition of </w:t>
        </w:r>
        <w:r w:rsidRPr="00F51E8C">
          <w:rPr>
            <w:i/>
          </w:rPr>
          <w:t>agent</w:t>
        </w:r>
        <w:r w:rsidRPr="00F51E8C">
          <w:t>, paragraph (a) (iii)</w:t>
        </w:r>
        <w:r>
          <w:tab/>
        </w:r>
        <w:r>
          <w:fldChar w:fldCharType="begin"/>
        </w:r>
        <w:r>
          <w:instrText xml:space="preserve"> PAGEREF _Toc170737739 \h </w:instrText>
        </w:r>
        <w:r>
          <w:fldChar w:fldCharType="separate"/>
        </w:r>
        <w:r w:rsidR="00C261D9">
          <w:t>6</w:t>
        </w:r>
        <w:r>
          <w:fldChar w:fldCharType="end"/>
        </w:r>
      </w:hyperlink>
    </w:p>
    <w:p w14:paraId="0CD593DE" w14:textId="6436D178"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40" w:history="1">
        <w:r w:rsidRPr="00F51E8C">
          <w:t>13</w:t>
        </w:r>
        <w:r>
          <w:rPr>
            <w:rFonts w:asciiTheme="minorHAnsi" w:eastAsiaTheme="minorEastAsia" w:hAnsiTheme="minorHAnsi" w:cstheme="minorBidi"/>
            <w:kern w:val="2"/>
            <w:sz w:val="22"/>
            <w:szCs w:val="22"/>
            <w:lang w:eastAsia="en-AU"/>
            <w14:ligatures w14:val="standardContextual"/>
          </w:rPr>
          <w:tab/>
        </w:r>
        <w:r w:rsidRPr="00F51E8C">
          <w:t xml:space="preserve">Dictionary, definition of </w:t>
        </w:r>
        <w:r w:rsidRPr="00F51E8C">
          <w:rPr>
            <w:i/>
          </w:rPr>
          <w:t>agents licence</w:t>
        </w:r>
        <w:r w:rsidRPr="00F51E8C">
          <w:t>, paragraph (c)</w:t>
        </w:r>
        <w:r>
          <w:tab/>
        </w:r>
        <w:r>
          <w:fldChar w:fldCharType="begin"/>
        </w:r>
        <w:r>
          <w:instrText xml:space="preserve"> PAGEREF _Toc170737740 \h </w:instrText>
        </w:r>
        <w:r>
          <w:fldChar w:fldCharType="separate"/>
        </w:r>
        <w:r w:rsidR="00C261D9">
          <w:t>6</w:t>
        </w:r>
        <w:r>
          <w:fldChar w:fldCharType="end"/>
        </w:r>
      </w:hyperlink>
    </w:p>
    <w:p w14:paraId="78966F4E" w14:textId="2395BC56"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41" w:history="1">
        <w:r w:rsidRPr="00F51E8C">
          <w:t>14</w:t>
        </w:r>
        <w:r>
          <w:rPr>
            <w:rFonts w:asciiTheme="minorHAnsi" w:eastAsiaTheme="minorEastAsia" w:hAnsiTheme="minorHAnsi" w:cstheme="minorBidi"/>
            <w:kern w:val="2"/>
            <w:sz w:val="22"/>
            <w:szCs w:val="22"/>
            <w:lang w:eastAsia="en-AU"/>
            <w14:ligatures w14:val="standardContextual"/>
          </w:rPr>
          <w:tab/>
        </w:r>
        <w:r w:rsidRPr="00F51E8C">
          <w:t xml:space="preserve">Dictionary, definition of </w:t>
        </w:r>
        <w:r w:rsidRPr="00F51E8C">
          <w:rPr>
            <w:i/>
          </w:rPr>
          <w:t>carries on business as</w:t>
        </w:r>
        <w:r w:rsidRPr="00F51E8C">
          <w:t>, paragraph (b)</w:t>
        </w:r>
        <w:r>
          <w:tab/>
        </w:r>
        <w:r>
          <w:fldChar w:fldCharType="begin"/>
        </w:r>
        <w:r>
          <w:instrText xml:space="preserve"> PAGEREF _Toc170737741 \h </w:instrText>
        </w:r>
        <w:r>
          <w:fldChar w:fldCharType="separate"/>
        </w:r>
        <w:r w:rsidR="00C261D9">
          <w:t>6</w:t>
        </w:r>
        <w:r>
          <w:fldChar w:fldCharType="end"/>
        </w:r>
      </w:hyperlink>
    </w:p>
    <w:p w14:paraId="3E39045D" w14:textId="04530DA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42" w:history="1">
        <w:r w:rsidRPr="00F51E8C">
          <w:t>15</w:t>
        </w:r>
        <w:r>
          <w:rPr>
            <w:rFonts w:asciiTheme="minorHAnsi" w:eastAsiaTheme="minorEastAsia" w:hAnsiTheme="minorHAnsi" w:cstheme="minorBidi"/>
            <w:kern w:val="2"/>
            <w:sz w:val="22"/>
            <w:szCs w:val="22"/>
            <w:lang w:eastAsia="en-AU"/>
            <w14:ligatures w14:val="standardContextual"/>
          </w:rPr>
          <w:tab/>
        </w:r>
        <w:r w:rsidRPr="00F51E8C">
          <w:t xml:space="preserve">Dictionary, definitions of </w:t>
        </w:r>
        <w:r w:rsidRPr="00F51E8C">
          <w:rPr>
            <w:i/>
          </w:rPr>
          <w:t xml:space="preserve">employment agent service </w:t>
        </w:r>
        <w:r w:rsidRPr="00F51E8C">
          <w:t xml:space="preserve">and </w:t>
        </w:r>
        <w:r w:rsidRPr="00F51E8C">
          <w:rPr>
            <w:i/>
          </w:rPr>
          <w:t>licensed employment agent</w:t>
        </w:r>
        <w:r>
          <w:tab/>
        </w:r>
        <w:r>
          <w:fldChar w:fldCharType="begin"/>
        </w:r>
        <w:r>
          <w:instrText xml:space="preserve"> PAGEREF _Toc170737742 \h </w:instrText>
        </w:r>
        <w:r>
          <w:fldChar w:fldCharType="separate"/>
        </w:r>
        <w:r w:rsidR="00C261D9">
          <w:t>6</w:t>
        </w:r>
        <w:r>
          <w:fldChar w:fldCharType="end"/>
        </w:r>
      </w:hyperlink>
    </w:p>
    <w:p w14:paraId="2C693589" w14:textId="5FA5D5D7" w:rsidR="002D738A" w:rsidRDefault="00860310">
      <w:pPr>
        <w:pStyle w:val="TOC2"/>
        <w:rPr>
          <w:rFonts w:asciiTheme="minorHAnsi" w:eastAsiaTheme="minorEastAsia" w:hAnsiTheme="minorHAnsi" w:cstheme="minorBidi"/>
          <w:b w:val="0"/>
          <w:kern w:val="2"/>
          <w:sz w:val="22"/>
          <w:szCs w:val="22"/>
          <w:lang w:eastAsia="en-AU"/>
          <w14:ligatures w14:val="standardContextual"/>
        </w:rPr>
      </w:pPr>
      <w:hyperlink w:anchor="_Toc170737743" w:history="1">
        <w:r w:rsidR="002D738A" w:rsidRPr="00F51E8C">
          <w:t>Part 3</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Charitable Collections Act 2003</w:t>
        </w:r>
        <w:r w:rsidR="002D738A" w:rsidRPr="002D738A">
          <w:rPr>
            <w:vanish/>
          </w:rPr>
          <w:tab/>
        </w:r>
        <w:r w:rsidR="002D738A" w:rsidRPr="002D738A">
          <w:rPr>
            <w:vanish/>
          </w:rPr>
          <w:fldChar w:fldCharType="begin"/>
        </w:r>
        <w:r w:rsidR="002D738A" w:rsidRPr="002D738A">
          <w:rPr>
            <w:vanish/>
          </w:rPr>
          <w:instrText xml:space="preserve"> PAGEREF _Toc170737743 \h </w:instrText>
        </w:r>
        <w:r w:rsidR="002D738A" w:rsidRPr="002D738A">
          <w:rPr>
            <w:vanish/>
          </w:rPr>
        </w:r>
        <w:r w:rsidR="002D738A" w:rsidRPr="002D738A">
          <w:rPr>
            <w:vanish/>
          </w:rPr>
          <w:fldChar w:fldCharType="separate"/>
        </w:r>
        <w:r w:rsidR="00C261D9">
          <w:rPr>
            <w:vanish/>
          </w:rPr>
          <w:t>7</w:t>
        </w:r>
        <w:r w:rsidR="002D738A" w:rsidRPr="002D738A">
          <w:rPr>
            <w:vanish/>
          </w:rPr>
          <w:fldChar w:fldCharType="end"/>
        </w:r>
      </w:hyperlink>
    </w:p>
    <w:p w14:paraId="5B3782C3" w14:textId="1D29CF73"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44" w:history="1">
        <w:r w:rsidRPr="00F51E8C">
          <w:t>16</w:t>
        </w:r>
        <w:r>
          <w:rPr>
            <w:rFonts w:asciiTheme="minorHAnsi" w:eastAsiaTheme="minorEastAsia" w:hAnsiTheme="minorHAnsi" w:cstheme="minorBidi"/>
            <w:kern w:val="2"/>
            <w:sz w:val="22"/>
            <w:szCs w:val="22"/>
            <w:lang w:eastAsia="en-AU"/>
            <w14:ligatures w14:val="standardContextual"/>
          </w:rPr>
          <w:tab/>
        </w:r>
        <w:r w:rsidRPr="00F51E8C">
          <w:t>New section 12A</w:t>
        </w:r>
        <w:r>
          <w:tab/>
        </w:r>
        <w:r>
          <w:fldChar w:fldCharType="begin"/>
        </w:r>
        <w:r>
          <w:instrText xml:space="preserve"> PAGEREF _Toc170737744 \h </w:instrText>
        </w:r>
        <w:r>
          <w:fldChar w:fldCharType="separate"/>
        </w:r>
        <w:r w:rsidR="00C261D9">
          <w:t>7</w:t>
        </w:r>
        <w:r>
          <w:fldChar w:fldCharType="end"/>
        </w:r>
      </w:hyperlink>
    </w:p>
    <w:p w14:paraId="7BA0634E" w14:textId="1D950C94"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45" w:history="1">
        <w:r w:rsidRPr="00F51E8C">
          <w:t>17</w:t>
        </w:r>
        <w:r>
          <w:rPr>
            <w:rFonts w:asciiTheme="minorHAnsi" w:eastAsiaTheme="minorEastAsia" w:hAnsiTheme="minorHAnsi" w:cstheme="minorBidi"/>
            <w:kern w:val="2"/>
            <w:sz w:val="22"/>
            <w:szCs w:val="22"/>
            <w:lang w:eastAsia="en-AU"/>
            <w14:ligatures w14:val="standardContextual"/>
          </w:rPr>
          <w:tab/>
        </w:r>
        <w:r w:rsidRPr="00F51E8C">
          <w:t>Section 13</w:t>
        </w:r>
        <w:r>
          <w:tab/>
        </w:r>
        <w:r>
          <w:fldChar w:fldCharType="begin"/>
        </w:r>
        <w:r>
          <w:instrText xml:space="preserve"> PAGEREF _Toc170737745 \h </w:instrText>
        </w:r>
        <w:r>
          <w:fldChar w:fldCharType="separate"/>
        </w:r>
        <w:r w:rsidR="00C261D9">
          <w:t>7</w:t>
        </w:r>
        <w:r>
          <w:fldChar w:fldCharType="end"/>
        </w:r>
      </w:hyperlink>
    </w:p>
    <w:p w14:paraId="530E99D3" w14:textId="5CD93BE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46" w:history="1">
        <w:r w:rsidRPr="00B23828">
          <w:rPr>
            <w:rStyle w:val="CharSectNo"/>
          </w:rPr>
          <w:t>18</w:t>
        </w:r>
        <w:r w:rsidRPr="00626AFC">
          <w:tab/>
          <w:t>Unlawfully conducting collections</w:t>
        </w:r>
        <w:r>
          <w:br/>
        </w:r>
        <w:r w:rsidRPr="00626AFC">
          <w:t>Section 14 (2)</w:t>
        </w:r>
        <w:r>
          <w:tab/>
        </w:r>
        <w:r>
          <w:fldChar w:fldCharType="begin"/>
        </w:r>
        <w:r>
          <w:instrText xml:space="preserve"> PAGEREF _Toc170737746 \h </w:instrText>
        </w:r>
        <w:r>
          <w:fldChar w:fldCharType="separate"/>
        </w:r>
        <w:r w:rsidR="00C261D9">
          <w:t>8</w:t>
        </w:r>
        <w:r>
          <w:fldChar w:fldCharType="end"/>
        </w:r>
      </w:hyperlink>
    </w:p>
    <w:p w14:paraId="72302278" w14:textId="37ED2C27"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47" w:history="1">
        <w:r w:rsidRPr="00B23828">
          <w:rPr>
            <w:rStyle w:val="CharSectNo"/>
          </w:rPr>
          <w:t>19</w:t>
        </w:r>
        <w:r w:rsidRPr="00626AFC">
          <w:tab/>
          <w:t>Unlawfully taking part in collections</w:t>
        </w:r>
        <w:r>
          <w:br/>
        </w:r>
        <w:r w:rsidRPr="00626AFC">
          <w:t>Section 15 (1)</w:t>
        </w:r>
        <w:r>
          <w:tab/>
        </w:r>
        <w:r>
          <w:fldChar w:fldCharType="begin"/>
        </w:r>
        <w:r>
          <w:instrText xml:space="preserve"> PAGEREF _Toc170737747 \h </w:instrText>
        </w:r>
        <w:r>
          <w:fldChar w:fldCharType="separate"/>
        </w:r>
        <w:r w:rsidR="00C261D9">
          <w:t>8</w:t>
        </w:r>
        <w:r>
          <w:fldChar w:fldCharType="end"/>
        </w:r>
      </w:hyperlink>
    </w:p>
    <w:p w14:paraId="3BA7483C" w14:textId="0CDDA113"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48" w:history="1">
        <w:r w:rsidRPr="00F51E8C">
          <w:t>20</w:t>
        </w:r>
        <w:r>
          <w:rPr>
            <w:rFonts w:asciiTheme="minorHAnsi" w:eastAsiaTheme="minorEastAsia" w:hAnsiTheme="minorHAnsi" w:cstheme="minorBidi"/>
            <w:kern w:val="2"/>
            <w:sz w:val="22"/>
            <w:szCs w:val="22"/>
            <w:lang w:eastAsia="en-AU"/>
            <w14:ligatures w14:val="standardContextual"/>
          </w:rPr>
          <w:tab/>
        </w:r>
        <w:r w:rsidRPr="00F51E8C">
          <w:t>Sections 16 to 20</w:t>
        </w:r>
        <w:r>
          <w:tab/>
        </w:r>
        <w:r>
          <w:fldChar w:fldCharType="begin"/>
        </w:r>
        <w:r>
          <w:instrText xml:space="preserve"> PAGEREF _Toc170737748 \h </w:instrText>
        </w:r>
        <w:r>
          <w:fldChar w:fldCharType="separate"/>
        </w:r>
        <w:r w:rsidR="00C261D9">
          <w:t>9</w:t>
        </w:r>
        <w:r>
          <w:fldChar w:fldCharType="end"/>
        </w:r>
      </w:hyperlink>
    </w:p>
    <w:p w14:paraId="1B8AFC57" w14:textId="1A607DC5"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49" w:history="1">
        <w:r w:rsidRPr="00B23828">
          <w:rPr>
            <w:rStyle w:val="CharSectNo"/>
          </w:rPr>
          <w:t>21</w:t>
        </w:r>
        <w:r w:rsidRPr="00626AFC">
          <w:tab/>
          <w:t>Decision on application for licence</w:t>
        </w:r>
        <w:r>
          <w:br/>
        </w:r>
        <w:r w:rsidRPr="00626AFC">
          <w:t>Section 23 (4) (b) (iii)</w:t>
        </w:r>
        <w:r>
          <w:tab/>
        </w:r>
        <w:r>
          <w:fldChar w:fldCharType="begin"/>
        </w:r>
        <w:r>
          <w:instrText xml:space="preserve"> PAGEREF _Toc170737749 \h </w:instrText>
        </w:r>
        <w:r>
          <w:fldChar w:fldCharType="separate"/>
        </w:r>
        <w:r w:rsidR="00C261D9">
          <w:t>9</w:t>
        </w:r>
        <w:r>
          <w:fldChar w:fldCharType="end"/>
        </w:r>
      </w:hyperlink>
    </w:p>
    <w:p w14:paraId="3DFF6794" w14:textId="7683E806"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50" w:history="1">
        <w:r w:rsidRPr="00F51E8C">
          <w:t>22</w:t>
        </w:r>
        <w:r>
          <w:rPr>
            <w:rFonts w:asciiTheme="minorHAnsi" w:eastAsiaTheme="minorEastAsia" w:hAnsiTheme="minorHAnsi" w:cstheme="minorBidi"/>
            <w:kern w:val="2"/>
            <w:sz w:val="22"/>
            <w:szCs w:val="22"/>
            <w:lang w:eastAsia="en-AU"/>
            <w14:ligatures w14:val="standardContextual"/>
          </w:rPr>
          <w:tab/>
        </w:r>
        <w:r w:rsidRPr="00F51E8C">
          <w:t>Section 24</w:t>
        </w:r>
        <w:r>
          <w:tab/>
        </w:r>
        <w:r>
          <w:fldChar w:fldCharType="begin"/>
        </w:r>
        <w:r>
          <w:instrText xml:space="preserve"> PAGEREF _Toc170737750 \h </w:instrText>
        </w:r>
        <w:r>
          <w:fldChar w:fldCharType="separate"/>
        </w:r>
        <w:r w:rsidR="00C261D9">
          <w:t>9</w:t>
        </w:r>
        <w:r>
          <w:fldChar w:fldCharType="end"/>
        </w:r>
      </w:hyperlink>
    </w:p>
    <w:p w14:paraId="0A3567AB" w14:textId="03AFF61D"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51" w:history="1">
        <w:r w:rsidRPr="00B23828">
          <w:rPr>
            <w:rStyle w:val="CharSectNo"/>
          </w:rPr>
          <w:t>23</w:t>
        </w:r>
        <w:r w:rsidRPr="00626AFC">
          <w:tab/>
          <w:t>Amendment, suspension or cancellation of licence—other grounds</w:t>
        </w:r>
        <w:r>
          <w:br/>
        </w:r>
        <w:r w:rsidRPr="00626AFC">
          <w:t>Section 35 (1), except examples and notes</w:t>
        </w:r>
        <w:r>
          <w:tab/>
        </w:r>
        <w:r>
          <w:fldChar w:fldCharType="begin"/>
        </w:r>
        <w:r>
          <w:instrText xml:space="preserve"> PAGEREF _Toc170737751 \h </w:instrText>
        </w:r>
        <w:r>
          <w:fldChar w:fldCharType="separate"/>
        </w:r>
        <w:r w:rsidR="00C261D9">
          <w:t>10</w:t>
        </w:r>
        <w:r>
          <w:fldChar w:fldCharType="end"/>
        </w:r>
      </w:hyperlink>
    </w:p>
    <w:p w14:paraId="3DD6C8DD" w14:textId="4EDE317F"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52" w:history="1">
        <w:r w:rsidRPr="00F51E8C">
          <w:t>24</w:t>
        </w:r>
        <w:r>
          <w:rPr>
            <w:rFonts w:asciiTheme="minorHAnsi" w:eastAsiaTheme="minorEastAsia" w:hAnsiTheme="minorHAnsi" w:cstheme="minorBidi"/>
            <w:kern w:val="2"/>
            <w:sz w:val="22"/>
            <w:szCs w:val="22"/>
            <w:lang w:eastAsia="en-AU"/>
            <w14:ligatures w14:val="standardContextual"/>
          </w:rPr>
          <w:tab/>
        </w:r>
        <w:r w:rsidRPr="00F51E8C">
          <w:t>Section 35 (1), notes 1 and 2</w:t>
        </w:r>
        <w:r>
          <w:tab/>
        </w:r>
        <w:r>
          <w:fldChar w:fldCharType="begin"/>
        </w:r>
        <w:r>
          <w:instrText xml:space="preserve"> PAGEREF _Toc170737752 \h </w:instrText>
        </w:r>
        <w:r>
          <w:fldChar w:fldCharType="separate"/>
        </w:r>
        <w:r w:rsidR="00C261D9">
          <w:t>10</w:t>
        </w:r>
        <w:r>
          <w:fldChar w:fldCharType="end"/>
        </w:r>
      </w:hyperlink>
    </w:p>
    <w:p w14:paraId="73E49389" w14:textId="3641A4D4"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53" w:history="1">
        <w:r w:rsidRPr="00F51E8C">
          <w:t>25</w:t>
        </w:r>
        <w:r>
          <w:rPr>
            <w:rFonts w:asciiTheme="minorHAnsi" w:eastAsiaTheme="minorEastAsia" w:hAnsiTheme="minorHAnsi" w:cstheme="minorBidi"/>
            <w:kern w:val="2"/>
            <w:sz w:val="22"/>
            <w:szCs w:val="22"/>
            <w:lang w:eastAsia="en-AU"/>
            <w14:ligatures w14:val="standardContextual"/>
          </w:rPr>
          <w:tab/>
        </w:r>
        <w:r w:rsidRPr="00F51E8C">
          <w:t>New part 4A</w:t>
        </w:r>
        <w:r>
          <w:tab/>
        </w:r>
        <w:r>
          <w:fldChar w:fldCharType="begin"/>
        </w:r>
        <w:r>
          <w:instrText xml:space="preserve"> PAGEREF _Toc170737753 \h </w:instrText>
        </w:r>
        <w:r>
          <w:fldChar w:fldCharType="separate"/>
        </w:r>
        <w:r w:rsidR="00C261D9">
          <w:t>10</w:t>
        </w:r>
        <w:r>
          <w:fldChar w:fldCharType="end"/>
        </w:r>
      </w:hyperlink>
    </w:p>
    <w:p w14:paraId="22FCD307" w14:textId="06E79C8D"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54" w:history="1">
        <w:r w:rsidRPr="00F51E8C">
          <w:t>26</w:t>
        </w:r>
        <w:r>
          <w:rPr>
            <w:rFonts w:asciiTheme="minorHAnsi" w:eastAsiaTheme="minorEastAsia" w:hAnsiTheme="minorHAnsi" w:cstheme="minorBidi"/>
            <w:kern w:val="2"/>
            <w:sz w:val="22"/>
            <w:szCs w:val="22"/>
            <w:lang w:eastAsia="en-AU"/>
            <w14:ligatures w14:val="standardContextual"/>
          </w:rPr>
          <w:tab/>
        </w:r>
        <w:r w:rsidRPr="00F51E8C">
          <w:t>New section 62A</w:t>
        </w:r>
        <w:r>
          <w:tab/>
        </w:r>
        <w:r>
          <w:fldChar w:fldCharType="begin"/>
        </w:r>
        <w:r>
          <w:instrText xml:space="preserve"> PAGEREF _Toc170737754 \h </w:instrText>
        </w:r>
        <w:r>
          <w:fldChar w:fldCharType="separate"/>
        </w:r>
        <w:r w:rsidR="00C261D9">
          <w:t>12</w:t>
        </w:r>
        <w:r>
          <w:fldChar w:fldCharType="end"/>
        </w:r>
      </w:hyperlink>
    </w:p>
    <w:p w14:paraId="58386884" w14:textId="4AAFBC09"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55" w:history="1">
        <w:r w:rsidRPr="00F51E8C">
          <w:t>27</w:t>
        </w:r>
        <w:r>
          <w:rPr>
            <w:rFonts w:asciiTheme="minorHAnsi" w:eastAsiaTheme="minorEastAsia" w:hAnsiTheme="minorHAnsi" w:cstheme="minorBidi"/>
            <w:kern w:val="2"/>
            <w:sz w:val="22"/>
            <w:szCs w:val="22"/>
            <w:lang w:eastAsia="en-AU"/>
            <w14:ligatures w14:val="standardContextual"/>
          </w:rPr>
          <w:tab/>
        </w:r>
        <w:r w:rsidRPr="00F51E8C">
          <w:t>Dictionary, new definitions</w:t>
        </w:r>
        <w:r>
          <w:tab/>
        </w:r>
        <w:r>
          <w:fldChar w:fldCharType="begin"/>
        </w:r>
        <w:r>
          <w:instrText xml:space="preserve"> PAGEREF _Toc170737755 \h </w:instrText>
        </w:r>
        <w:r>
          <w:fldChar w:fldCharType="separate"/>
        </w:r>
        <w:r w:rsidR="00C261D9">
          <w:t>12</w:t>
        </w:r>
        <w:r>
          <w:fldChar w:fldCharType="end"/>
        </w:r>
      </w:hyperlink>
    </w:p>
    <w:p w14:paraId="070E79E8" w14:textId="2F61748E" w:rsidR="002D738A" w:rsidRDefault="002D738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37756" w:history="1">
        <w:r w:rsidRPr="00F51E8C">
          <w:t>28</w:t>
        </w:r>
        <w:r>
          <w:rPr>
            <w:rFonts w:asciiTheme="minorHAnsi" w:eastAsiaTheme="minorEastAsia" w:hAnsiTheme="minorHAnsi" w:cstheme="minorBidi"/>
            <w:kern w:val="2"/>
            <w:sz w:val="22"/>
            <w:szCs w:val="22"/>
            <w:lang w:eastAsia="en-AU"/>
            <w14:ligatures w14:val="standardContextual"/>
          </w:rPr>
          <w:tab/>
        </w:r>
        <w:r w:rsidRPr="00F51E8C">
          <w:t xml:space="preserve">Dictionary, definitions of </w:t>
        </w:r>
        <w:r w:rsidRPr="00F51E8C">
          <w:rPr>
            <w:i/>
          </w:rPr>
          <w:t>licence</w:t>
        </w:r>
        <w:r w:rsidRPr="00F51E8C">
          <w:t xml:space="preserve"> and </w:t>
        </w:r>
        <w:r w:rsidRPr="00F51E8C">
          <w:rPr>
            <w:i/>
          </w:rPr>
          <w:t>nominated person</w:t>
        </w:r>
        <w:r>
          <w:tab/>
        </w:r>
        <w:r>
          <w:fldChar w:fldCharType="begin"/>
        </w:r>
        <w:r>
          <w:instrText xml:space="preserve"> PAGEREF _Toc170737756 \h </w:instrText>
        </w:r>
        <w:r>
          <w:fldChar w:fldCharType="separate"/>
        </w:r>
        <w:r w:rsidR="00C261D9">
          <w:t>13</w:t>
        </w:r>
        <w:r>
          <w:fldChar w:fldCharType="end"/>
        </w:r>
      </w:hyperlink>
    </w:p>
    <w:p w14:paraId="5167669D" w14:textId="35F961A8" w:rsidR="002D738A" w:rsidRDefault="00860310">
      <w:pPr>
        <w:pStyle w:val="TOC2"/>
        <w:rPr>
          <w:rFonts w:asciiTheme="minorHAnsi" w:eastAsiaTheme="minorEastAsia" w:hAnsiTheme="minorHAnsi" w:cstheme="minorBidi"/>
          <w:b w:val="0"/>
          <w:kern w:val="2"/>
          <w:sz w:val="22"/>
          <w:szCs w:val="22"/>
          <w:lang w:eastAsia="en-AU"/>
          <w14:ligatures w14:val="standardContextual"/>
        </w:rPr>
      </w:pPr>
      <w:hyperlink w:anchor="_Toc170737757" w:history="1">
        <w:r w:rsidR="002D738A" w:rsidRPr="00F51E8C">
          <w:t>Part 4</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Charitable Collections Regulation 2003</w:t>
        </w:r>
        <w:r w:rsidR="002D738A" w:rsidRPr="002D738A">
          <w:rPr>
            <w:vanish/>
          </w:rPr>
          <w:tab/>
        </w:r>
        <w:r w:rsidR="002D738A" w:rsidRPr="002D738A">
          <w:rPr>
            <w:vanish/>
          </w:rPr>
          <w:fldChar w:fldCharType="begin"/>
        </w:r>
        <w:r w:rsidR="002D738A" w:rsidRPr="002D738A">
          <w:rPr>
            <w:vanish/>
          </w:rPr>
          <w:instrText xml:space="preserve"> PAGEREF _Toc170737757 \h </w:instrText>
        </w:r>
        <w:r w:rsidR="002D738A" w:rsidRPr="002D738A">
          <w:rPr>
            <w:vanish/>
          </w:rPr>
        </w:r>
        <w:r w:rsidR="002D738A" w:rsidRPr="002D738A">
          <w:rPr>
            <w:vanish/>
          </w:rPr>
          <w:fldChar w:fldCharType="separate"/>
        </w:r>
        <w:r w:rsidR="00C261D9">
          <w:rPr>
            <w:vanish/>
          </w:rPr>
          <w:t>14</w:t>
        </w:r>
        <w:r w:rsidR="002D738A" w:rsidRPr="002D738A">
          <w:rPr>
            <w:vanish/>
          </w:rPr>
          <w:fldChar w:fldCharType="end"/>
        </w:r>
      </w:hyperlink>
    </w:p>
    <w:p w14:paraId="06D86AC2" w14:textId="75A37DD7"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58" w:history="1">
        <w:r w:rsidRPr="00F51E8C">
          <w:t>29</w:t>
        </w:r>
        <w:r>
          <w:rPr>
            <w:rFonts w:asciiTheme="minorHAnsi" w:eastAsiaTheme="minorEastAsia" w:hAnsiTheme="minorHAnsi" w:cstheme="minorBidi"/>
            <w:kern w:val="2"/>
            <w:sz w:val="22"/>
            <w:szCs w:val="22"/>
            <w:lang w:eastAsia="en-AU"/>
            <w14:ligatures w14:val="standardContextual"/>
          </w:rPr>
          <w:tab/>
        </w:r>
        <w:r w:rsidRPr="00F51E8C">
          <w:t>Sections 7 to 9</w:t>
        </w:r>
        <w:r>
          <w:tab/>
        </w:r>
        <w:r>
          <w:fldChar w:fldCharType="begin"/>
        </w:r>
        <w:r>
          <w:instrText xml:space="preserve"> PAGEREF _Toc170737758 \h </w:instrText>
        </w:r>
        <w:r>
          <w:fldChar w:fldCharType="separate"/>
        </w:r>
        <w:r w:rsidR="00C261D9">
          <w:t>14</w:t>
        </w:r>
        <w:r>
          <w:fldChar w:fldCharType="end"/>
        </w:r>
      </w:hyperlink>
    </w:p>
    <w:p w14:paraId="37844029" w14:textId="0487A4EF"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59" w:history="1">
        <w:r w:rsidRPr="00B23828">
          <w:rPr>
            <w:rStyle w:val="CharSectNo"/>
          </w:rPr>
          <w:t>30</w:t>
        </w:r>
        <w:r w:rsidRPr="00626AFC">
          <w:tab/>
          <w:t>Hours of participation</w:t>
        </w:r>
        <w:r>
          <w:br/>
        </w:r>
        <w:r w:rsidRPr="00626AFC">
          <w:t>Schedule 1, section 1.5</w:t>
        </w:r>
        <w:r>
          <w:tab/>
        </w:r>
        <w:r>
          <w:fldChar w:fldCharType="begin"/>
        </w:r>
        <w:r>
          <w:instrText xml:space="preserve"> PAGEREF _Toc170737759 \h </w:instrText>
        </w:r>
        <w:r>
          <w:fldChar w:fldCharType="separate"/>
        </w:r>
        <w:r w:rsidR="00C261D9">
          <w:t>14</w:t>
        </w:r>
        <w:r>
          <w:fldChar w:fldCharType="end"/>
        </w:r>
      </w:hyperlink>
    </w:p>
    <w:p w14:paraId="679E3AC3" w14:textId="3C65C4D8"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60" w:history="1">
        <w:r w:rsidRPr="00F51E8C">
          <w:t>31</w:t>
        </w:r>
        <w:r>
          <w:rPr>
            <w:rFonts w:asciiTheme="minorHAnsi" w:eastAsiaTheme="minorEastAsia" w:hAnsiTheme="minorHAnsi" w:cstheme="minorBidi"/>
            <w:kern w:val="2"/>
            <w:sz w:val="22"/>
            <w:szCs w:val="22"/>
            <w:lang w:eastAsia="en-AU"/>
            <w14:ligatures w14:val="standardContextual"/>
          </w:rPr>
          <w:tab/>
        </w:r>
        <w:r w:rsidRPr="00F51E8C">
          <w:t xml:space="preserve">Dictionary, definition of </w:t>
        </w:r>
        <w:r w:rsidRPr="00F51E8C">
          <w:rPr>
            <w:i/>
          </w:rPr>
          <w:t>licensee</w:t>
        </w:r>
        <w:r>
          <w:tab/>
        </w:r>
        <w:r>
          <w:fldChar w:fldCharType="begin"/>
        </w:r>
        <w:r>
          <w:instrText xml:space="preserve"> PAGEREF _Toc170737760 \h </w:instrText>
        </w:r>
        <w:r>
          <w:fldChar w:fldCharType="separate"/>
        </w:r>
        <w:r w:rsidR="00C261D9">
          <w:t>14</w:t>
        </w:r>
        <w:r>
          <w:fldChar w:fldCharType="end"/>
        </w:r>
      </w:hyperlink>
    </w:p>
    <w:p w14:paraId="3C412AD3" w14:textId="7C063222" w:rsidR="002D738A" w:rsidRDefault="00860310">
      <w:pPr>
        <w:pStyle w:val="TOC2"/>
        <w:rPr>
          <w:rFonts w:asciiTheme="minorHAnsi" w:eastAsiaTheme="minorEastAsia" w:hAnsiTheme="minorHAnsi" w:cstheme="minorBidi"/>
          <w:b w:val="0"/>
          <w:kern w:val="2"/>
          <w:sz w:val="22"/>
          <w:szCs w:val="22"/>
          <w:lang w:eastAsia="en-AU"/>
          <w14:ligatures w14:val="standardContextual"/>
        </w:rPr>
      </w:pPr>
      <w:hyperlink w:anchor="_Toc170737761" w:history="1">
        <w:r w:rsidR="002D738A" w:rsidRPr="00F51E8C">
          <w:t>Part 5</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Fair Trading (Australian Consumer Law) Act 1992</w:t>
        </w:r>
        <w:r w:rsidR="002D738A" w:rsidRPr="002D738A">
          <w:rPr>
            <w:vanish/>
          </w:rPr>
          <w:tab/>
        </w:r>
        <w:r w:rsidR="002D738A" w:rsidRPr="002D738A">
          <w:rPr>
            <w:vanish/>
          </w:rPr>
          <w:fldChar w:fldCharType="begin"/>
        </w:r>
        <w:r w:rsidR="002D738A" w:rsidRPr="002D738A">
          <w:rPr>
            <w:vanish/>
          </w:rPr>
          <w:instrText xml:space="preserve"> PAGEREF _Toc170737761 \h </w:instrText>
        </w:r>
        <w:r w:rsidR="002D738A" w:rsidRPr="002D738A">
          <w:rPr>
            <w:vanish/>
          </w:rPr>
        </w:r>
        <w:r w:rsidR="002D738A" w:rsidRPr="002D738A">
          <w:rPr>
            <w:vanish/>
          </w:rPr>
          <w:fldChar w:fldCharType="separate"/>
        </w:r>
        <w:r w:rsidR="00C261D9">
          <w:rPr>
            <w:vanish/>
          </w:rPr>
          <w:t>15</w:t>
        </w:r>
        <w:r w:rsidR="002D738A" w:rsidRPr="002D738A">
          <w:rPr>
            <w:vanish/>
          </w:rPr>
          <w:fldChar w:fldCharType="end"/>
        </w:r>
      </w:hyperlink>
    </w:p>
    <w:p w14:paraId="2B14AE48" w14:textId="61233DE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62" w:history="1">
        <w:r w:rsidRPr="00F51E8C">
          <w:t>32</w:t>
        </w:r>
        <w:r>
          <w:rPr>
            <w:rFonts w:asciiTheme="minorHAnsi" w:eastAsiaTheme="minorEastAsia" w:hAnsiTheme="minorHAnsi" w:cstheme="minorBidi"/>
            <w:kern w:val="2"/>
            <w:sz w:val="22"/>
            <w:szCs w:val="22"/>
            <w:lang w:eastAsia="en-AU"/>
            <w14:ligatures w14:val="standardContextual"/>
          </w:rPr>
          <w:tab/>
        </w:r>
        <w:r w:rsidRPr="00F51E8C">
          <w:t>Subdivision 5.1A.1 and 5.1A.2 headings</w:t>
        </w:r>
        <w:r>
          <w:tab/>
        </w:r>
        <w:r>
          <w:fldChar w:fldCharType="begin"/>
        </w:r>
        <w:r>
          <w:instrText xml:space="preserve"> PAGEREF _Toc170737762 \h </w:instrText>
        </w:r>
        <w:r>
          <w:fldChar w:fldCharType="separate"/>
        </w:r>
        <w:r w:rsidR="00C261D9">
          <w:t>15</w:t>
        </w:r>
        <w:r>
          <w:fldChar w:fldCharType="end"/>
        </w:r>
      </w:hyperlink>
    </w:p>
    <w:p w14:paraId="536EBA86" w14:textId="3654EBBB"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63" w:history="1">
        <w:r w:rsidRPr="00F51E8C">
          <w:t>33</w:t>
        </w:r>
        <w:r>
          <w:rPr>
            <w:rFonts w:asciiTheme="minorHAnsi" w:eastAsiaTheme="minorEastAsia" w:hAnsiTheme="minorHAnsi" w:cstheme="minorBidi"/>
            <w:kern w:val="2"/>
            <w:sz w:val="22"/>
            <w:szCs w:val="22"/>
            <w:lang w:eastAsia="en-AU"/>
            <w14:ligatures w14:val="standardContextual"/>
          </w:rPr>
          <w:tab/>
        </w:r>
        <w:r w:rsidRPr="00F51E8C">
          <w:t>Section 34F</w:t>
        </w:r>
        <w:r>
          <w:tab/>
        </w:r>
        <w:r>
          <w:fldChar w:fldCharType="begin"/>
        </w:r>
        <w:r>
          <w:instrText xml:space="preserve"> PAGEREF _Toc170737763 \h </w:instrText>
        </w:r>
        <w:r>
          <w:fldChar w:fldCharType="separate"/>
        </w:r>
        <w:r w:rsidR="00C261D9">
          <w:t>15</w:t>
        </w:r>
        <w:r>
          <w:fldChar w:fldCharType="end"/>
        </w:r>
      </w:hyperlink>
    </w:p>
    <w:p w14:paraId="59F693A0" w14:textId="39CA5DC8"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64" w:history="1">
        <w:r w:rsidRPr="00F51E8C">
          <w:t>34</w:t>
        </w:r>
        <w:r>
          <w:rPr>
            <w:rFonts w:asciiTheme="minorHAnsi" w:eastAsiaTheme="minorEastAsia" w:hAnsiTheme="minorHAnsi" w:cstheme="minorBidi"/>
            <w:kern w:val="2"/>
            <w:sz w:val="22"/>
            <w:szCs w:val="22"/>
            <w:lang w:eastAsia="en-AU"/>
            <w14:ligatures w14:val="standardContextual"/>
          </w:rPr>
          <w:tab/>
        </w:r>
        <w:r w:rsidRPr="00F51E8C">
          <w:t>New section 34GA</w:t>
        </w:r>
        <w:r>
          <w:tab/>
        </w:r>
        <w:r>
          <w:fldChar w:fldCharType="begin"/>
        </w:r>
        <w:r>
          <w:instrText xml:space="preserve"> PAGEREF _Toc170737764 \h </w:instrText>
        </w:r>
        <w:r>
          <w:fldChar w:fldCharType="separate"/>
        </w:r>
        <w:r w:rsidR="00C261D9">
          <w:t>16</w:t>
        </w:r>
        <w:r>
          <w:fldChar w:fldCharType="end"/>
        </w:r>
      </w:hyperlink>
    </w:p>
    <w:p w14:paraId="638A3F02" w14:textId="7F4C1E75"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65" w:history="1">
        <w:r w:rsidRPr="00B23828">
          <w:rPr>
            <w:rStyle w:val="CharSectNo"/>
          </w:rPr>
          <w:t>35</w:t>
        </w:r>
        <w:r w:rsidRPr="00626AFC">
          <w:tab/>
          <w:t>Civil penalties—business failing to attend conciliation</w:t>
        </w:r>
        <w:r>
          <w:br/>
        </w:r>
        <w:r w:rsidRPr="00626AFC">
          <w:t>Subdivision 5.1A.3</w:t>
        </w:r>
        <w:r>
          <w:tab/>
        </w:r>
        <w:r>
          <w:fldChar w:fldCharType="begin"/>
        </w:r>
        <w:r>
          <w:instrText xml:space="preserve"> PAGEREF _Toc170737765 \h </w:instrText>
        </w:r>
        <w:r>
          <w:fldChar w:fldCharType="separate"/>
        </w:r>
        <w:r w:rsidR="00C261D9">
          <w:t>16</w:t>
        </w:r>
        <w:r>
          <w:fldChar w:fldCharType="end"/>
        </w:r>
      </w:hyperlink>
    </w:p>
    <w:p w14:paraId="49A0206B" w14:textId="069D8D61"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66" w:history="1">
        <w:r w:rsidRPr="00F51E8C">
          <w:t>36</w:t>
        </w:r>
        <w:r>
          <w:rPr>
            <w:rFonts w:asciiTheme="minorHAnsi" w:eastAsiaTheme="minorEastAsia" w:hAnsiTheme="minorHAnsi" w:cstheme="minorBidi"/>
            <w:kern w:val="2"/>
            <w:sz w:val="22"/>
            <w:szCs w:val="22"/>
            <w:lang w:eastAsia="en-AU"/>
            <w14:ligatures w14:val="standardContextual"/>
          </w:rPr>
          <w:tab/>
        </w:r>
        <w:r w:rsidRPr="00F51E8C">
          <w:t>New part 8</w:t>
        </w:r>
        <w:r>
          <w:tab/>
        </w:r>
        <w:r>
          <w:fldChar w:fldCharType="begin"/>
        </w:r>
        <w:r>
          <w:instrText xml:space="preserve"> PAGEREF _Toc170737766 \h </w:instrText>
        </w:r>
        <w:r>
          <w:fldChar w:fldCharType="separate"/>
        </w:r>
        <w:r w:rsidR="00C261D9">
          <w:t>17</w:t>
        </w:r>
        <w:r>
          <w:fldChar w:fldCharType="end"/>
        </w:r>
      </w:hyperlink>
    </w:p>
    <w:p w14:paraId="1F0889E8" w14:textId="37767FFC"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67" w:history="1">
        <w:r w:rsidRPr="00F51E8C">
          <w:t>37</w:t>
        </w:r>
        <w:r>
          <w:rPr>
            <w:rFonts w:asciiTheme="minorHAnsi" w:eastAsiaTheme="minorEastAsia" w:hAnsiTheme="minorHAnsi" w:cstheme="minorBidi"/>
            <w:kern w:val="2"/>
            <w:sz w:val="22"/>
            <w:szCs w:val="22"/>
            <w:lang w:eastAsia="en-AU"/>
            <w14:ligatures w14:val="standardContextual"/>
          </w:rPr>
          <w:tab/>
        </w:r>
        <w:r w:rsidRPr="00F51E8C">
          <w:t xml:space="preserve">Dictionary, definitions of </w:t>
        </w:r>
        <w:r w:rsidRPr="00F51E8C">
          <w:rPr>
            <w:i/>
          </w:rPr>
          <w:t>civil penalty order</w:t>
        </w:r>
        <w:r w:rsidRPr="00F51E8C">
          <w:t xml:space="preserve"> and </w:t>
        </w:r>
        <w:r w:rsidRPr="00F51E8C">
          <w:rPr>
            <w:i/>
          </w:rPr>
          <w:t>civil penalty provision</w:t>
        </w:r>
        <w:r>
          <w:tab/>
        </w:r>
        <w:r>
          <w:fldChar w:fldCharType="begin"/>
        </w:r>
        <w:r>
          <w:instrText xml:space="preserve"> PAGEREF _Toc170737767 \h </w:instrText>
        </w:r>
        <w:r>
          <w:fldChar w:fldCharType="separate"/>
        </w:r>
        <w:r w:rsidR="00C261D9">
          <w:t>18</w:t>
        </w:r>
        <w:r>
          <w:fldChar w:fldCharType="end"/>
        </w:r>
      </w:hyperlink>
    </w:p>
    <w:p w14:paraId="259F4560" w14:textId="492C010A" w:rsidR="002D738A" w:rsidRDefault="00860310">
      <w:pPr>
        <w:pStyle w:val="TOC2"/>
        <w:rPr>
          <w:rFonts w:asciiTheme="minorHAnsi" w:eastAsiaTheme="minorEastAsia" w:hAnsiTheme="minorHAnsi" w:cstheme="minorBidi"/>
          <w:b w:val="0"/>
          <w:kern w:val="2"/>
          <w:sz w:val="22"/>
          <w:szCs w:val="22"/>
          <w:lang w:eastAsia="en-AU"/>
          <w14:ligatures w14:val="standardContextual"/>
        </w:rPr>
      </w:pPr>
      <w:hyperlink w:anchor="_Toc170737768" w:history="1">
        <w:r w:rsidR="002D738A" w:rsidRPr="00F51E8C">
          <w:t>Part 6</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Land Titles Act 1925</w:t>
        </w:r>
        <w:r w:rsidR="002D738A" w:rsidRPr="002D738A">
          <w:rPr>
            <w:vanish/>
          </w:rPr>
          <w:tab/>
        </w:r>
        <w:r w:rsidR="002D738A" w:rsidRPr="002D738A">
          <w:rPr>
            <w:vanish/>
          </w:rPr>
          <w:fldChar w:fldCharType="begin"/>
        </w:r>
        <w:r w:rsidR="002D738A" w:rsidRPr="002D738A">
          <w:rPr>
            <w:vanish/>
          </w:rPr>
          <w:instrText xml:space="preserve"> PAGEREF _Toc170737768 \h </w:instrText>
        </w:r>
        <w:r w:rsidR="002D738A" w:rsidRPr="002D738A">
          <w:rPr>
            <w:vanish/>
          </w:rPr>
        </w:r>
        <w:r w:rsidR="002D738A" w:rsidRPr="002D738A">
          <w:rPr>
            <w:vanish/>
          </w:rPr>
          <w:fldChar w:fldCharType="separate"/>
        </w:r>
        <w:r w:rsidR="00C261D9">
          <w:rPr>
            <w:vanish/>
          </w:rPr>
          <w:t>19</w:t>
        </w:r>
        <w:r w:rsidR="002D738A" w:rsidRPr="002D738A">
          <w:rPr>
            <w:vanish/>
          </w:rPr>
          <w:fldChar w:fldCharType="end"/>
        </w:r>
      </w:hyperlink>
    </w:p>
    <w:p w14:paraId="6A354146" w14:textId="42C34FE0"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69" w:history="1">
        <w:r w:rsidRPr="00B23828">
          <w:rPr>
            <w:rStyle w:val="CharSectNo"/>
          </w:rPr>
          <w:t>38</w:t>
        </w:r>
        <w:r w:rsidRPr="00626AFC">
          <w:tab/>
          <w:t>Registrar-general must give information about certain transactions and instruments to revenue commissioner</w:t>
        </w:r>
        <w:r>
          <w:br/>
        </w:r>
        <w:r w:rsidRPr="00626AFC">
          <w:t>Section 178B (2) (k) to (n)</w:t>
        </w:r>
        <w:r>
          <w:tab/>
        </w:r>
        <w:r>
          <w:fldChar w:fldCharType="begin"/>
        </w:r>
        <w:r>
          <w:instrText xml:space="preserve"> PAGEREF _Toc170737769 \h </w:instrText>
        </w:r>
        <w:r>
          <w:fldChar w:fldCharType="separate"/>
        </w:r>
        <w:r w:rsidR="00C261D9">
          <w:t>19</w:t>
        </w:r>
        <w:r>
          <w:fldChar w:fldCharType="end"/>
        </w:r>
      </w:hyperlink>
    </w:p>
    <w:p w14:paraId="18160CA0" w14:textId="6C3818E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70" w:history="1">
        <w:r w:rsidRPr="00F51E8C">
          <w:t>39</w:t>
        </w:r>
        <w:r>
          <w:rPr>
            <w:rFonts w:asciiTheme="minorHAnsi" w:eastAsiaTheme="minorEastAsia" w:hAnsiTheme="minorHAnsi" w:cstheme="minorBidi"/>
            <w:kern w:val="2"/>
            <w:sz w:val="22"/>
            <w:szCs w:val="22"/>
            <w:lang w:eastAsia="en-AU"/>
            <w14:ligatures w14:val="standardContextual"/>
          </w:rPr>
          <w:tab/>
        </w:r>
        <w:r w:rsidRPr="00F51E8C">
          <w:t>New section 178B (2) (w)</w:t>
        </w:r>
        <w:r>
          <w:tab/>
        </w:r>
        <w:r>
          <w:fldChar w:fldCharType="begin"/>
        </w:r>
        <w:r>
          <w:instrText xml:space="preserve"> PAGEREF _Toc170737770 \h </w:instrText>
        </w:r>
        <w:r>
          <w:fldChar w:fldCharType="separate"/>
        </w:r>
        <w:r w:rsidR="00C261D9">
          <w:t>20</w:t>
        </w:r>
        <w:r>
          <w:fldChar w:fldCharType="end"/>
        </w:r>
      </w:hyperlink>
    </w:p>
    <w:p w14:paraId="20EF02B6" w14:textId="37F5F59B" w:rsidR="002D738A" w:rsidRDefault="00860310">
      <w:pPr>
        <w:pStyle w:val="TOC2"/>
        <w:rPr>
          <w:rFonts w:asciiTheme="minorHAnsi" w:eastAsiaTheme="minorEastAsia" w:hAnsiTheme="minorHAnsi" w:cstheme="minorBidi"/>
          <w:b w:val="0"/>
          <w:kern w:val="2"/>
          <w:sz w:val="22"/>
          <w:szCs w:val="22"/>
          <w:lang w:eastAsia="en-AU"/>
          <w14:ligatures w14:val="standardContextual"/>
        </w:rPr>
      </w:pPr>
      <w:hyperlink w:anchor="_Toc170737771" w:history="1">
        <w:r w:rsidR="002D738A" w:rsidRPr="00F51E8C">
          <w:t>Part 7</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Land Titles Regulation 2015</w:t>
        </w:r>
        <w:r w:rsidR="002D738A" w:rsidRPr="002D738A">
          <w:rPr>
            <w:vanish/>
          </w:rPr>
          <w:tab/>
        </w:r>
        <w:r w:rsidR="002D738A" w:rsidRPr="002D738A">
          <w:rPr>
            <w:vanish/>
          </w:rPr>
          <w:fldChar w:fldCharType="begin"/>
        </w:r>
        <w:r w:rsidR="002D738A" w:rsidRPr="002D738A">
          <w:rPr>
            <w:vanish/>
          </w:rPr>
          <w:instrText xml:space="preserve"> PAGEREF _Toc170737771 \h </w:instrText>
        </w:r>
        <w:r w:rsidR="002D738A" w:rsidRPr="002D738A">
          <w:rPr>
            <w:vanish/>
          </w:rPr>
        </w:r>
        <w:r w:rsidR="002D738A" w:rsidRPr="002D738A">
          <w:rPr>
            <w:vanish/>
          </w:rPr>
          <w:fldChar w:fldCharType="separate"/>
        </w:r>
        <w:r w:rsidR="00C261D9">
          <w:rPr>
            <w:vanish/>
          </w:rPr>
          <w:t>21</w:t>
        </w:r>
        <w:r w:rsidR="002D738A" w:rsidRPr="002D738A">
          <w:rPr>
            <w:vanish/>
          </w:rPr>
          <w:fldChar w:fldCharType="end"/>
        </w:r>
      </w:hyperlink>
    </w:p>
    <w:p w14:paraId="0C47B685" w14:textId="22B9C944"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72" w:history="1">
        <w:r w:rsidRPr="00F51E8C">
          <w:t>40</w:t>
        </w:r>
        <w:r>
          <w:rPr>
            <w:rFonts w:asciiTheme="minorHAnsi" w:eastAsiaTheme="minorEastAsia" w:hAnsiTheme="minorHAnsi" w:cstheme="minorBidi"/>
            <w:kern w:val="2"/>
            <w:sz w:val="22"/>
            <w:szCs w:val="22"/>
            <w:lang w:eastAsia="en-AU"/>
            <w14:ligatures w14:val="standardContextual"/>
          </w:rPr>
          <w:tab/>
        </w:r>
        <w:r w:rsidRPr="00F51E8C">
          <w:t>New section 3</w:t>
        </w:r>
        <w:r>
          <w:tab/>
        </w:r>
        <w:r>
          <w:fldChar w:fldCharType="begin"/>
        </w:r>
        <w:r>
          <w:instrText xml:space="preserve"> PAGEREF _Toc170737772 \h </w:instrText>
        </w:r>
        <w:r>
          <w:fldChar w:fldCharType="separate"/>
        </w:r>
        <w:r w:rsidR="00C261D9">
          <w:t>21</w:t>
        </w:r>
        <w:r>
          <w:fldChar w:fldCharType="end"/>
        </w:r>
      </w:hyperlink>
    </w:p>
    <w:p w14:paraId="3631BAD9" w14:textId="3C4C9DB6" w:rsidR="002D738A" w:rsidRDefault="00860310">
      <w:pPr>
        <w:pStyle w:val="TOC2"/>
        <w:rPr>
          <w:rFonts w:asciiTheme="minorHAnsi" w:eastAsiaTheme="minorEastAsia" w:hAnsiTheme="minorHAnsi" w:cstheme="minorBidi"/>
          <w:b w:val="0"/>
          <w:kern w:val="2"/>
          <w:sz w:val="22"/>
          <w:szCs w:val="22"/>
          <w:lang w:eastAsia="en-AU"/>
          <w14:ligatures w14:val="standardContextual"/>
        </w:rPr>
      </w:pPr>
      <w:hyperlink w:anchor="_Toc170737773" w:history="1">
        <w:r w:rsidR="002D738A" w:rsidRPr="00F51E8C">
          <w:t>Part 8</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Residential Tenancies Act 1997</w:t>
        </w:r>
        <w:r w:rsidR="002D738A" w:rsidRPr="002D738A">
          <w:rPr>
            <w:vanish/>
          </w:rPr>
          <w:tab/>
        </w:r>
        <w:r w:rsidR="002D738A" w:rsidRPr="002D738A">
          <w:rPr>
            <w:vanish/>
          </w:rPr>
          <w:fldChar w:fldCharType="begin"/>
        </w:r>
        <w:r w:rsidR="002D738A" w:rsidRPr="002D738A">
          <w:rPr>
            <w:vanish/>
          </w:rPr>
          <w:instrText xml:space="preserve"> PAGEREF _Toc170737773 \h </w:instrText>
        </w:r>
        <w:r w:rsidR="002D738A" w:rsidRPr="002D738A">
          <w:rPr>
            <w:vanish/>
          </w:rPr>
        </w:r>
        <w:r w:rsidR="002D738A" w:rsidRPr="002D738A">
          <w:rPr>
            <w:vanish/>
          </w:rPr>
          <w:fldChar w:fldCharType="separate"/>
        </w:r>
        <w:r w:rsidR="00C261D9">
          <w:rPr>
            <w:vanish/>
          </w:rPr>
          <w:t>22</w:t>
        </w:r>
        <w:r w:rsidR="002D738A" w:rsidRPr="002D738A">
          <w:rPr>
            <w:vanish/>
          </w:rPr>
          <w:fldChar w:fldCharType="end"/>
        </w:r>
      </w:hyperlink>
    </w:p>
    <w:p w14:paraId="2CD9E8F4" w14:textId="77FC15D8"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74" w:history="1">
        <w:r w:rsidRPr="00B23828">
          <w:rPr>
            <w:rStyle w:val="CharSectNo"/>
          </w:rPr>
          <w:t>41</w:t>
        </w:r>
        <w:r w:rsidRPr="00626AFC">
          <w:tab/>
          <w:t>When does residential tenancy agreement start?</w:t>
        </w:r>
        <w:r>
          <w:br/>
        </w:r>
        <w:r w:rsidRPr="00626AFC">
          <w:t>New section 7 (2)</w:t>
        </w:r>
        <w:r>
          <w:tab/>
        </w:r>
        <w:r>
          <w:fldChar w:fldCharType="begin"/>
        </w:r>
        <w:r>
          <w:instrText xml:space="preserve"> PAGEREF _Toc170737774 \h </w:instrText>
        </w:r>
        <w:r>
          <w:fldChar w:fldCharType="separate"/>
        </w:r>
        <w:r w:rsidR="00C261D9">
          <w:t>22</w:t>
        </w:r>
        <w:r>
          <w:fldChar w:fldCharType="end"/>
        </w:r>
      </w:hyperlink>
    </w:p>
    <w:p w14:paraId="3ECAB57A" w14:textId="33A6E85A"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75" w:history="1">
        <w:r w:rsidRPr="00B23828">
          <w:rPr>
            <w:rStyle w:val="CharSectNo"/>
          </w:rPr>
          <w:t>42</w:t>
        </w:r>
        <w:r w:rsidRPr="00626AFC">
          <w:tab/>
          <w:t>Terms included in residential tenancy agreements</w:t>
        </w:r>
        <w:r>
          <w:br/>
        </w:r>
        <w:r w:rsidRPr="00626AFC">
          <w:t>Section 8 (1) (g)</w:t>
        </w:r>
        <w:r>
          <w:tab/>
        </w:r>
        <w:r>
          <w:fldChar w:fldCharType="begin"/>
        </w:r>
        <w:r>
          <w:instrText xml:space="preserve"> PAGEREF _Toc170737775 \h </w:instrText>
        </w:r>
        <w:r>
          <w:fldChar w:fldCharType="separate"/>
        </w:r>
        <w:r w:rsidR="00C261D9">
          <w:t>22</w:t>
        </w:r>
        <w:r>
          <w:fldChar w:fldCharType="end"/>
        </w:r>
      </w:hyperlink>
    </w:p>
    <w:p w14:paraId="01A0E530" w14:textId="38D6C174"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76" w:history="1">
        <w:r w:rsidRPr="00F51E8C">
          <w:t>43</w:t>
        </w:r>
        <w:r>
          <w:rPr>
            <w:rFonts w:asciiTheme="minorHAnsi" w:eastAsiaTheme="minorEastAsia" w:hAnsiTheme="minorHAnsi" w:cstheme="minorBidi"/>
            <w:kern w:val="2"/>
            <w:sz w:val="22"/>
            <w:szCs w:val="22"/>
            <w:lang w:eastAsia="en-AU"/>
            <w14:ligatures w14:val="standardContextual"/>
          </w:rPr>
          <w:tab/>
        </w:r>
        <w:r w:rsidRPr="00F51E8C">
          <w:t>Section 8 (4)</w:t>
        </w:r>
        <w:r>
          <w:tab/>
        </w:r>
        <w:r>
          <w:fldChar w:fldCharType="begin"/>
        </w:r>
        <w:r>
          <w:instrText xml:space="preserve"> PAGEREF _Toc170737776 \h </w:instrText>
        </w:r>
        <w:r>
          <w:fldChar w:fldCharType="separate"/>
        </w:r>
        <w:r w:rsidR="00C261D9">
          <w:t>22</w:t>
        </w:r>
        <w:r>
          <w:fldChar w:fldCharType="end"/>
        </w:r>
      </w:hyperlink>
    </w:p>
    <w:p w14:paraId="14850A14" w14:textId="1F6BF6F3"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77" w:history="1">
        <w:r w:rsidRPr="00F51E8C">
          <w:t>44</w:t>
        </w:r>
        <w:r>
          <w:rPr>
            <w:rFonts w:asciiTheme="minorHAnsi" w:eastAsiaTheme="minorEastAsia" w:hAnsiTheme="minorHAnsi" w:cstheme="minorBidi"/>
            <w:kern w:val="2"/>
            <w:sz w:val="22"/>
            <w:szCs w:val="22"/>
            <w:lang w:eastAsia="en-AU"/>
            <w14:ligatures w14:val="standardContextual"/>
          </w:rPr>
          <w:tab/>
        </w:r>
        <w:r w:rsidRPr="00F51E8C">
          <w:t>Section 11A</w:t>
        </w:r>
        <w:r>
          <w:tab/>
        </w:r>
        <w:r>
          <w:fldChar w:fldCharType="begin"/>
        </w:r>
        <w:r>
          <w:instrText xml:space="preserve"> PAGEREF _Toc170737777 \h </w:instrText>
        </w:r>
        <w:r>
          <w:fldChar w:fldCharType="separate"/>
        </w:r>
        <w:r w:rsidR="00C261D9">
          <w:t>23</w:t>
        </w:r>
        <w:r>
          <w:fldChar w:fldCharType="end"/>
        </w:r>
      </w:hyperlink>
    </w:p>
    <w:p w14:paraId="4EE0581D" w14:textId="3526997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78" w:history="1">
        <w:r w:rsidRPr="00F51E8C">
          <w:t>45</w:t>
        </w:r>
        <w:r>
          <w:rPr>
            <w:rFonts w:asciiTheme="minorHAnsi" w:eastAsiaTheme="minorEastAsia" w:hAnsiTheme="minorHAnsi" w:cstheme="minorBidi"/>
            <w:kern w:val="2"/>
            <w:sz w:val="22"/>
            <w:szCs w:val="22"/>
            <w:lang w:eastAsia="en-AU"/>
            <w14:ligatures w14:val="standardContextual"/>
          </w:rPr>
          <w:tab/>
        </w:r>
        <w:r w:rsidRPr="00F51E8C">
          <w:t>Sections 11AAB and 11AA</w:t>
        </w:r>
        <w:r>
          <w:tab/>
        </w:r>
        <w:r>
          <w:fldChar w:fldCharType="begin"/>
        </w:r>
        <w:r>
          <w:instrText xml:space="preserve"> PAGEREF _Toc170737778 \h </w:instrText>
        </w:r>
        <w:r>
          <w:fldChar w:fldCharType="separate"/>
        </w:r>
        <w:r w:rsidR="00C261D9">
          <w:t>24</w:t>
        </w:r>
        <w:r>
          <w:fldChar w:fldCharType="end"/>
        </w:r>
      </w:hyperlink>
    </w:p>
    <w:p w14:paraId="0FA13461" w14:textId="43EACEDE" w:rsidR="002D738A" w:rsidRDefault="002D738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37779" w:history="1">
        <w:r w:rsidRPr="00F51E8C">
          <w:t>46</w:t>
        </w:r>
        <w:r>
          <w:rPr>
            <w:rFonts w:asciiTheme="minorHAnsi" w:eastAsiaTheme="minorEastAsia" w:hAnsiTheme="minorHAnsi" w:cstheme="minorBidi"/>
            <w:kern w:val="2"/>
            <w:sz w:val="22"/>
            <w:szCs w:val="22"/>
            <w:lang w:eastAsia="en-AU"/>
            <w14:ligatures w14:val="standardContextual"/>
          </w:rPr>
          <w:tab/>
        </w:r>
        <w:r w:rsidRPr="00F51E8C">
          <w:t>Sections 11AAA and 11AB</w:t>
        </w:r>
        <w:r>
          <w:tab/>
        </w:r>
        <w:r>
          <w:fldChar w:fldCharType="begin"/>
        </w:r>
        <w:r>
          <w:instrText xml:space="preserve"> PAGEREF _Toc170737779 \h </w:instrText>
        </w:r>
        <w:r>
          <w:fldChar w:fldCharType="separate"/>
        </w:r>
        <w:r w:rsidR="00C261D9">
          <w:t>24</w:t>
        </w:r>
        <w:r>
          <w:fldChar w:fldCharType="end"/>
        </w:r>
      </w:hyperlink>
    </w:p>
    <w:p w14:paraId="36633552" w14:textId="33DD048A"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80" w:history="1">
        <w:r w:rsidRPr="00B23828">
          <w:rPr>
            <w:rStyle w:val="CharSectNo"/>
          </w:rPr>
          <w:t>47</w:t>
        </w:r>
        <w:r w:rsidRPr="00626AFC">
          <w:tab/>
          <w:t>Lessor’s obligations</w:t>
        </w:r>
        <w:r>
          <w:br/>
        </w:r>
        <w:r w:rsidRPr="00626AFC">
          <w:t>New section 12 (3) (k) and (l)</w:t>
        </w:r>
        <w:r>
          <w:tab/>
        </w:r>
        <w:r>
          <w:fldChar w:fldCharType="begin"/>
        </w:r>
        <w:r>
          <w:instrText xml:space="preserve"> PAGEREF _Toc170737780 \h </w:instrText>
        </w:r>
        <w:r>
          <w:fldChar w:fldCharType="separate"/>
        </w:r>
        <w:r w:rsidR="00C261D9">
          <w:t>25</w:t>
        </w:r>
        <w:r>
          <w:fldChar w:fldCharType="end"/>
        </w:r>
      </w:hyperlink>
    </w:p>
    <w:p w14:paraId="17015A97" w14:textId="4E6B0DB6"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81" w:history="1">
        <w:r w:rsidRPr="00F51E8C">
          <w:t>48</w:t>
        </w:r>
        <w:r>
          <w:rPr>
            <w:rFonts w:asciiTheme="minorHAnsi" w:eastAsiaTheme="minorEastAsia" w:hAnsiTheme="minorHAnsi" w:cstheme="minorBidi"/>
            <w:kern w:val="2"/>
            <w:sz w:val="22"/>
            <w:szCs w:val="22"/>
            <w:lang w:eastAsia="en-AU"/>
            <w14:ligatures w14:val="standardContextual"/>
          </w:rPr>
          <w:tab/>
        </w:r>
        <w:r w:rsidRPr="00F51E8C">
          <w:t xml:space="preserve">Section 12 (4), new definition of </w:t>
        </w:r>
        <w:r w:rsidRPr="00F51E8C">
          <w:rPr>
            <w:i/>
          </w:rPr>
          <w:t>unit title rental certificate</w:t>
        </w:r>
        <w:r>
          <w:tab/>
        </w:r>
        <w:r>
          <w:fldChar w:fldCharType="begin"/>
        </w:r>
        <w:r>
          <w:instrText xml:space="preserve"> PAGEREF _Toc170737781 \h </w:instrText>
        </w:r>
        <w:r>
          <w:fldChar w:fldCharType="separate"/>
        </w:r>
        <w:r w:rsidR="00C261D9">
          <w:t>25</w:t>
        </w:r>
        <w:r>
          <w:fldChar w:fldCharType="end"/>
        </w:r>
      </w:hyperlink>
    </w:p>
    <w:p w14:paraId="29FD177E" w14:textId="397572A7"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82" w:history="1">
        <w:r w:rsidRPr="00F51E8C">
          <w:t>49</w:t>
        </w:r>
        <w:r>
          <w:rPr>
            <w:rFonts w:asciiTheme="minorHAnsi" w:eastAsiaTheme="minorEastAsia" w:hAnsiTheme="minorHAnsi" w:cstheme="minorBidi"/>
            <w:kern w:val="2"/>
            <w:sz w:val="22"/>
            <w:szCs w:val="22"/>
            <w:lang w:eastAsia="en-AU"/>
            <w14:ligatures w14:val="standardContextual"/>
          </w:rPr>
          <w:tab/>
        </w:r>
        <w:r w:rsidRPr="00F51E8C">
          <w:t>Section 22</w:t>
        </w:r>
        <w:r>
          <w:tab/>
        </w:r>
        <w:r>
          <w:fldChar w:fldCharType="begin"/>
        </w:r>
        <w:r>
          <w:instrText xml:space="preserve"> PAGEREF _Toc170737782 \h </w:instrText>
        </w:r>
        <w:r>
          <w:fldChar w:fldCharType="separate"/>
        </w:r>
        <w:r w:rsidR="00C261D9">
          <w:t>25</w:t>
        </w:r>
        <w:r>
          <w:fldChar w:fldCharType="end"/>
        </w:r>
      </w:hyperlink>
    </w:p>
    <w:p w14:paraId="6D7AFEEF" w14:textId="7710341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83" w:history="1">
        <w:r w:rsidRPr="00F51E8C">
          <w:t>50</w:t>
        </w:r>
        <w:r>
          <w:rPr>
            <w:rFonts w:asciiTheme="minorHAnsi" w:eastAsiaTheme="minorEastAsia" w:hAnsiTheme="minorHAnsi" w:cstheme="minorBidi"/>
            <w:kern w:val="2"/>
            <w:sz w:val="22"/>
            <w:szCs w:val="22"/>
            <w:lang w:eastAsia="en-AU"/>
            <w14:ligatures w14:val="standardContextual"/>
          </w:rPr>
          <w:tab/>
        </w:r>
        <w:r w:rsidRPr="00F51E8C">
          <w:t>Section 29</w:t>
        </w:r>
        <w:r>
          <w:tab/>
        </w:r>
        <w:r>
          <w:fldChar w:fldCharType="begin"/>
        </w:r>
        <w:r>
          <w:instrText xml:space="preserve"> PAGEREF _Toc170737783 \h </w:instrText>
        </w:r>
        <w:r>
          <w:fldChar w:fldCharType="separate"/>
        </w:r>
        <w:r w:rsidR="00C261D9">
          <w:t>26</w:t>
        </w:r>
        <w:r>
          <w:fldChar w:fldCharType="end"/>
        </w:r>
      </w:hyperlink>
    </w:p>
    <w:p w14:paraId="2292FF93" w14:textId="7E49B81A"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84" w:history="1">
        <w:r w:rsidRPr="00B23828">
          <w:rPr>
            <w:rStyle w:val="CharSectNo"/>
          </w:rPr>
          <w:t>51</w:t>
        </w:r>
        <w:r w:rsidRPr="00626AFC">
          <w:tab/>
          <w:t>Evidence of condition of premises</w:t>
        </w:r>
        <w:r>
          <w:br/>
        </w:r>
        <w:r w:rsidRPr="00626AFC">
          <w:t>Section 30 (1) and (2)</w:t>
        </w:r>
        <w:r>
          <w:tab/>
        </w:r>
        <w:r>
          <w:fldChar w:fldCharType="begin"/>
        </w:r>
        <w:r>
          <w:instrText xml:space="preserve"> PAGEREF _Toc170737784 \h </w:instrText>
        </w:r>
        <w:r>
          <w:fldChar w:fldCharType="separate"/>
        </w:r>
        <w:r w:rsidR="00C261D9">
          <w:t>27</w:t>
        </w:r>
        <w:r>
          <w:fldChar w:fldCharType="end"/>
        </w:r>
      </w:hyperlink>
    </w:p>
    <w:p w14:paraId="7C6381D7" w14:textId="4C0C5CFD"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85" w:history="1">
        <w:r w:rsidRPr="00F51E8C">
          <w:t>52</w:t>
        </w:r>
        <w:r>
          <w:rPr>
            <w:rFonts w:asciiTheme="minorHAnsi" w:eastAsiaTheme="minorEastAsia" w:hAnsiTheme="minorHAnsi" w:cstheme="minorBidi"/>
            <w:kern w:val="2"/>
            <w:sz w:val="22"/>
            <w:szCs w:val="22"/>
            <w:lang w:eastAsia="en-AU"/>
            <w14:ligatures w14:val="standardContextual"/>
          </w:rPr>
          <w:tab/>
        </w:r>
        <w:r w:rsidRPr="00F51E8C">
          <w:t>New section 30AA</w:t>
        </w:r>
        <w:r>
          <w:tab/>
        </w:r>
        <w:r>
          <w:fldChar w:fldCharType="begin"/>
        </w:r>
        <w:r>
          <w:instrText xml:space="preserve"> PAGEREF _Toc170737785 \h </w:instrText>
        </w:r>
        <w:r>
          <w:fldChar w:fldCharType="separate"/>
        </w:r>
        <w:r w:rsidR="00C261D9">
          <w:t>27</w:t>
        </w:r>
        <w:r>
          <w:fldChar w:fldCharType="end"/>
        </w:r>
      </w:hyperlink>
    </w:p>
    <w:p w14:paraId="10791456" w14:textId="00911A64"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86" w:history="1">
        <w:r w:rsidRPr="00B23828">
          <w:rPr>
            <w:rStyle w:val="CharSectNo"/>
          </w:rPr>
          <w:t>53</w:t>
        </w:r>
        <w:r w:rsidRPr="00626AFC">
          <w:tab/>
          <w:t>Final inspection and condition report—end of tenancy</w:t>
        </w:r>
        <w:r>
          <w:br/>
        </w:r>
        <w:r w:rsidRPr="00626AFC">
          <w:t>New section 30A (4)</w:t>
        </w:r>
        <w:r>
          <w:tab/>
        </w:r>
        <w:r>
          <w:fldChar w:fldCharType="begin"/>
        </w:r>
        <w:r>
          <w:instrText xml:space="preserve"> PAGEREF _Toc170737786 \h </w:instrText>
        </w:r>
        <w:r>
          <w:fldChar w:fldCharType="separate"/>
        </w:r>
        <w:r w:rsidR="00C261D9">
          <w:t>28</w:t>
        </w:r>
        <w:r>
          <w:fldChar w:fldCharType="end"/>
        </w:r>
      </w:hyperlink>
    </w:p>
    <w:p w14:paraId="100DEB35" w14:textId="066B0380"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87" w:history="1">
        <w:r w:rsidRPr="00B23828">
          <w:rPr>
            <w:rStyle w:val="CharSectNo"/>
          </w:rPr>
          <w:t>54</w:t>
        </w:r>
        <w:r w:rsidRPr="00626AFC">
          <w:tab/>
          <w:t>Bond release application—lessor’s obligations</w:t>
        </w:r>
        <w:r>
          <w:br/>
        </w:r>
        <w:r w:rsidRPr="00626AFC">
          <w:t>New section 34 (4)</w:t>
        </w:r>
        <w:r>
          <w:tab/>
        </w:r>
        <w:r>
          <w:fldChar w:fldCharType="begin"/>
        </w:r>
        <w:r>
          <w:instrText xml:space="preserve"> PAGEREF _Toc170737787 \h </w:instrText>
        </w:r>
        <w:r>
          <w:fldChar w:fldCharType="separate"/>
        </w:r>
        <w:r w:rsidR="00C261D9">
          <w:t>28</w:t>
        </w:r>
        <w:r>
          <w:fldChar w:fldCharType="end"/>
        </w:r>
      </w:hyperlink>
    </w:p>
    <w:p w14:paraId="0104FA11" w14:textId="76D15E5D"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88" w:history="1">
        <w:r w:rsidRPr="00B23828">
          <w:rPr>
            <w:rStyle w:val="CharSectNo"/>
          </w:rPr>
          <w:t>55</w:t>
        </w:r>
        <w:r w:rsidRPr="00626AFC">
          <w:tab/>
          <w:t>Bond release application—discrepancy in named tenant</w:t>
        </w:r>
        <w:r>
          <w:br/>
        </w:r>
        <w:r w:rsidRPr="00626AFC">
          <w:t>New section 34F (1) (b) (iiia)</w:t>
        </w:r>
        <w:r>
          <w:tab/>
        </w:r>
        <w:r>
          <w:fldChar w:fldCharType="begin"/>
        </w:r>
        <w:r>
          <w:instrText xml:space="preserve"> PAGEREF _Toc170737788 \h </w:instrText>
        </w:r>
        <w:r>
          <w:fldChar w:fldCharType="separate"/>
        </w:r>
        <w:r w:rsidR="00C261D9">
          <w:t>29</w:t>
        </w:r>
        <w:r>
          <w:fldChar w:fldCharType="end"/>
        </w:r>
      </w:hyperlink>
    </w:p>
    <w:p w14:paraId="36FA1F4A" w14:textId="711C09CB"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89" w:history="1">
        <w:r w:rsidRPr="00F51E8C">
          <w:t>56</w:t>
        </w:r>
        <w:r>
          <w:rPr>
            <w:rFonts w:asciiTheme="minorHAnsi" w:eastAsiaTheme="minorEastAsia" w:hAnsiTheme="minorHAnsi" w:cstheme="minorBidi"/>
            <w:kern w:val="2"/>
            <w:sz w:val="22"/>
            <w:szCs w:val="22"/>
            <w:lang w:eastAsia="en-AU"/>
            <w14:ligatures w14:val="standardContextual"/>
          </w:rPr>
          <w:tab/>
        </w:r>
        <w:r w:rsidRPr="00F51E8C">
          <w:t>New section 34F (1) (b) (v)</w:t>
        </w:r>
        <w:r>
          <w:tab/>
        </w:r>
        <w:r>
          <w:fldChar w:fldCharType="begin"/>
        </w:r>
        <w:r>
          <w:instrText xml:space="preserve"> PAGEREF _Toc170737789 \h </w:instrText>
        </w:r>
        <w:r>
          <w:fldChar w:fldCharType="separate"/>
        </w:r>
        <w:r w:rsidR="00C261D9">
          <w:t>29</w:t>
        </w:r>
        <w:r>
          <w:fldChar w:fldCharType="end"/>
        </w:r>
      </w:hyperlink>
    </w:p>
    <w:p w14:paraId="348F2DCE" w14:textId="1FE980FF"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90" w:history="1">
        <w:r w:rsidRPr="00B23828">
          <w:rPr>
            <w:rStyle w:val="CharSectNo"/>
          </w:rPr>
          <w:t>57</w:t>
        </w:r>
        <w:r w:rsidRPr="00626AFC">
          <w:rPr>
            <w:lang w:eastAsia="en-AU"/>
          </w:rPr>
          <w:tab/>
          <w:t>Co-tenant may leave residential tenancy agreement</w:t>
        </w:r>
        <w:r>
          <w:rPr>
            <w:lang w:eastAsia="en-AU"/>
          </w:rPr>
          <w:br/>
        </w:r>
        <w:r w:rsidRPr="00626AFC">
          <w:rPr>
            <w:lang w:eastAsia="en-AU"/>
          </w:rPr>
          <w:t>New section 35A (1) (c)</w:t>
        </w:r>
        <w:r>
          <w:tab/>
        </w:r>
        <w:r>
          <w:fldChar w:fldCharType="begin"/>
        </w:r>
        <w:r>
          <w:instrText xml:space="preserve"> PAGEREF _Toc170737790 \h </w:instrText>
        </w:r>
        <w:r>
          <w:fldChar w:fldCharType="separate"/>
        </w:r>
        <w:r w:rsidR="00C261D9">
          <w:t>29</w:t>
        </w:r>
        <w:r>
          <w:fldChar w:fldCharType="end"/>
        </w:r>
      </w:hyperlink>
    </w:p>
    <w:p w14:paraId="73DD078F" w14:textId="7EC83931"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91" w:history="1">
        <w:r w:rsidRPr="00B23828">
          <w:rPr>
            <w:rStyle w:val="CharSectNo"/>
          </w:rPr>
          <w:t>58</w:t>
        </w:r>
        <w:r w:rsidRPr="00626AFC">
          <w:rPr>
            <w:lang w:eastAsia="en-AU"/>
          </w:rPr>
          <w:tab/>
          <w:t>Repayment of bond to leaving co-tenant</w:t>
        </w:r>
        <w:r>
          <w:rPr>
            <w:lang w:eastAsia="en-AU"/>
          </w:rPr>
          <w:br/>
        </w:r>
        <w:r w:rsidRPr="00626AFC">
          <w:rPr>
            <w:lang w:eastAsia="en-AU"/>
          </w:rPr>
          <w:t>New section 35B (1) (a) (iii)</w:t>
        </w:r>
        <w:r>
          <w:tab/>
        </w:r>
        <w:r>
          <w:fldChar w:fldCharType="begin"/>
        </w:r>
        <w:r>
          <w:instrText xml:space="preserve"> PAGEREF _Toc170737791 \h </w:instrText>
        </w:r>
        <w:r>
          <w:fldChar w:fldCharType="separate"/>
        </w:r>
        <w:r w:rsidR="00C261D9">
          <w:t>29</w:t>
        </w:r>
        <w:r>
          <w:fldChar w:fldCharType="end"/>
        </w:r>
      </w:hyperlink>
    </w:p>
    <w:p w14:paraId="0177DCFC" w14:textId="5BED03F9"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92" w:history="1">
        <w:r w:rsidRPr="00F51E8C">
          <w:t>59</w:t>
        </w:r>
        <w:r>
          <w:rPr>
            <w:rFonts w:asciiTheme="minorHAnsi" w:eastAsiaTheme="minorEastAsia" w:hAnsiTheme="minorHAnsi" w:cstheme="minorBidi"/>
            <w:kern w:val="2"/>
            <w:sz w:val="22"/>
            <w:szCs w:val="22"/>
            <w:lang w:eastAsia="en-AU"/>
            <w14:ligatures w14:val="standardContextual"/>
          </w:rPr>
          <w:tab/>
        </w:r>
        <w:r w:rsidRPr="00F51E8C">
          <w:t>New section 35BA</w:t>
        </w:r>
        <w:r>
          <w:tab/>
        </w:r>
        <w:r>
          <w:fldChar w:fldCharType="begin"/>
        </w:r>
        <w:r>
          <w:instrText xml:space="preserve"> PAGEREF _Toc170737792 \h </w:instrText>
        </w:r>
        <w:r>
          <w:fldChar w:fldCharType="separate"/>
        </w:r>
        <w:r w:rsidR="00C261D9">
          <w:t>30</w:t>
        </w:r>
        <w:r>
          <w:fldChar w:fldCharType="end"/>
        </w:r>
      </w:hyperlink>
    </w:p>
    <w:p w14:paraId="6E654F8A" w14:textId="54A7E919"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93" w:history="1">
        <w:r w:rsidRPr="00B23828">
          <w:rPr>
            <w:rStyle w:val="CharSectNo"/>
          </w:rPr>
          <w:t>60</w:t>
        </w:r>
        <w:r w:rsidRPr="00626AFC">
          <w:tab/>
          <w:t>Becoming a co-tenant under existing residential tenancy agreement—generally</w:t>
        </w:r>
        <w:r>
          <w:br/>
        </w:r>
        <w:r w:rsidRPr="00626AFC">
          <w:t>Section 35C (7) (b)</w:t>
        </w:r>
        <w:r>
          <w:tab/>
        </w:r>
        <w:r>
          <w:fldChar w:fldCharType="begin"/>
        </w:r>
        <w:r>
          <w:instrText xml:space="preserve"> PAGEREF _Toc170737793 \h </w:instrText>
        </w:r>
        <w:r>
          <w:fldChar w:fldCharType="separate"/>
        </w:r>
        <w:r w:rsidR="00C261D9">
          <w:t>31</w:t>
        </w:r>
        <w:r>
          <w:fldChar w:fldCharType="end"/>
        </w:r>
      </w:hyperlink>
    </w:p>
    <w:p w14:paraId="3FA9507A" w14:textId="2EB6207B"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94" w:history="1">
        <w:r w:rsidRPr="00F51E8C">
          <w:t>61</w:t>
        </w:r>
        <w:r>
          <w:rPr>
            <w:rFonts w:asciiTheme="minorHAnsi" w:eastAsiaTheme="minorEastAsia" w:hAnsiTheme="minorHAnsi" w:cstheme="minorBidi"/>
            <w:kern w:val="2"/>
            <w:sz w:val="22"/>
            <w:szCs w:val="22"/>
            <w:lang w:eastAsia="en-AU"/>
            <w14:ligatures w14:val="standardContextual"/>
          </w:rPr>
          <w:tab/>
        </w:r>
        <w:r w:rsidRPr="00F51E8C">
          <w:t>New section 35EA</w:t>
        </w:r>
        <w:r>
          <w:tab/>
        </w:r>
        <w:r>
          <w:fldChar w:fldCharType="begin"/>
        </w:r>
        <w:r>
          <w:instrText xml:space="preserve"> PAGEREF _Toc170737794 \h </w:instrText>
        </w:r>
        <w:r>
          <w:fldChar w:fldCharType="separate"/>
        </w:r>
        <w:r w:rsidR="00C261D9">
          <w:t>31</w:t>
        </w:r>
        <w:r>
          <w:fldChar w:fldCharType="end"/>
        </w:r>
      </w:hyperlink>
    </w:p>
    <w:p w14:paraId="5D813A8D" w14:textId="1D76C6B9"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95" w:history="1">
        <w:r w:rsidRPr="00F51E8C">
          <w:t>62</w:t>
        </w:r>
        <w:r>
          <w:rPr>
            <w:rFonts w:asciiTheme="minorHAnsi" w:eastAsiaTheme="minorEastAsia" w:hAnsiTheme="minorHAnsi" w:cstheme="minorBidi"/>
            <w:kern w:val="2"/>
            <w:sz w:val="22"/>
            <w:szCs w:val="22"/>
            <w:lang w:eastAsia="en-AU"/>
            <w14:ligatures w14:val="standardContextual"/>
          </w:rPr>
          <w:tab/>
        </w:r>
        <w:r w:rsidRPr="00F51E8C">
          <w:t>New section 35FA</w:t>
        </w:r>
        <w:r>
          <w:tab/>
        </w:r>
        <w:r>
          <w:fldChar w:fldCharType="begin"/>
        </w:r>
        <w:r>
          <w:instrText xml:space="preserve"> PAGEREF _Toc170737795 \h </w:instrText>
        </w:r>
        <w:r>
          <w:fldChar w:fldCharType="separate"/>
        </w:r>
        <w:r w:rsidR="00C261D9">
          <w:t>32</w:t>
        </w:r>
        <w:r>
          <w:fldChar w:fldCharType="end"/>
        </w:r>
      </w:hyperlink>
    </w:p>
    <w:p w14:paraId="41B01215" w14:textId="090AF22F"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96" w:history="1">
        <w:r w:rsidRPr="00B23828">
          <w:rPr>
            <w:rStyle w:val="CharSectNo"/>
          </w:rPr>
          <w:t>63</w:t>
        </w:r>
        <w:r w:rsidRPr="00626AFC">
          <w:rPr>
            <w:lang w:eastAsia="en-AU"/>
          </w:rPr>
          <w:tab/>
          <w:t>Termination</w:t>
        </w:r>
        <w:r>
          <w:rPr>
            <w:lang w:eastAsia="en-AU"/>
          </w:rPr>
          <w:br/>
        </w:r>
        <w:r w:rsidRPr="00626AFC">
          <w:rPr>
            <w:lang w:eastAsia="en-AU"/>
          </w:rPr>
          <w:t>Section 36 (1) (c) and (d)</w:t>
        </w:r>
        <w:r>
          <w:tab/>
        </w:r>
        <w:r>
          <w:fldChar w:fldCharType="begin"/>
        </w:r>
        <w:r>
          <w:instrText xml:space="preserve"> PAGEREF _Toc170737796 \h </w:instrText>
        </w:r>
        <w:r>
          <w:fldChar w:fldCharType="separate"/>
        </w:r>
        <w:r w:rsidR="00C261D9">
          <w:t>33</w:t>
        </w:r>
        <w:r>
          <w:fldChar w:fldCharType="end"/>
        </w:r>
      </w:hyperlink>
    </w:p>
    <w:p w14:paraId="1AB287D2" w14:textId="1D05EC6A"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97" w:history="1">
        <w:r w:rsidRPr="00F51E8C">
          <w:t>64</w:t>
        </w:r>
        <w:r>
          <w:rPr>
            <w:rFonts w:asciiTheme="minorHAnsi" w:eastAsiaTheme="minorEastAsia" w:hAnsiTheme="minorHAnsi" w:cstheme="minorBidi"/>
            <w:kern w:val="2"/>
            <w:sz w:val="22"/>
            <w:szCs w:val="22"/>
            <w:lang w:eastAsia="en-AU"/>
            <w14:ligatures w14:val="standardContextual"/>
          </w:rPr>
          <w:tab/>
        </w:r>
        <w:r w:rsidRPr="00F51E8C">
          <w:t>Section 36 (2)</w:t>
        </w:r>
        <w:r>
          <w:tab/>
        </w:r>
        <w:r>
          <w:fldChar w:fldCharType="begin"/>
        </w:r>
        <w:r>
          <w:instrText xml:space="preserve"> PAGEREF _Toc170737797 \h </w:instrText>
        </w:r>
        <w:r>
          <w:fldChar w:fldCharType="separate"/>
        </w:r>
        <w:r w:rsidR="00C261D9">
          <w:t>33</w:t>
        </w:r>
        <w:r>
          <w:fldChar w:fldCharType="end"/>
        </w:r>
      </w:hyperlink>
    </w:p>
    <w:p w14:paraId="4E11551C" w14:textId="6F55C510"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98" w:history="1">
        <w:r w:rsidRPr="00B23828">
          <w:rPr>
            <w:rStyle w:val="CharSectNo"/>
          </w:rPr>
          <w:t>65</w:t>
        </w:r>
        <w:r w:rsidRPr="00626AFC">
          <w:tab/>
          <w:t>Termination of agreement for aged care or social housing needs</w:t>
        </w:r>
        <w:r>
          <w:br/>
        </w:r>
        <w:r w:rsidRPr="00626AFC">
          <w:t>Section 46A (3) and (4) and note</w:t>
        </w:r>
        <w:r>
          <w:tab/>
        </w:r>
        <w:r>
          <w:fldChar w:fldCharType="begin"/>
        </w:r>
        <w:r>
          <w:instrText xml:space="preserve"> PAGEREF _Toc170737798 \h </w:instrText>
        </w:r>
        <w:r>
          <w:fldChar w:fldCharType="separate"/>
        </w:r>
        <w:r w:rsidR="00C261D9">
          <w:t>33</w:t>
        </w:r>
        <w:r>
          <w:fldChar w:fldCharType="end"/>
        </w:r>
      </w:hyperlink>
    </w:p>
    <w:p w14:paraId="09FAFA80" w14:textId="6CD7D12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799" w:history="1">
        <w:r w:rsidRPr="00B23828">
          <w:rPr>
            <w:rStyle w:val="CharSectNo"/>
          </w:rPr>
          <w:t>66</w:t>
        </w:r>
        <w:r w:rsidRPr="00626AFC">
          <w:tab/>
          <w:t>Termination of fixed term agreements if premises for sale</w:t>
        </w:r>
        <w:r>
          <w:br/>
        </w:r>
        <w:r w:rsidRPr="00626AFC">
          <w:t>Section 46B (3) and (4) and note</w:t>
        </w:r>
        <w:r>
          <w:tab/>
        </w:r>
        <w:r>
          <w:fldChar w:fldCharType="begin"/>
        </w:r>
        <w:r>
          <w:instrText xml:space="preserve"> PAGEREF _Toc170737799 \h </w:instrText>
        </w:r>
        <w:r>
          <w:fldChar w:fldCharType="separate"/>
        </w:r>
        <w:r w:rsidR="00C261D9">
          <w:t>34</w:t>
        </w:r>
        <w:r>
          <w:fldChar w:fldCharType="end"/>
        </w:r>
      </w:hyperlink>
    </w:p>
    <w:p w14:paraId="7C68C67B" w14:textId="59109566"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00" w:history="1">
        <w:r w:rsidRPr="00F51E8C">
          <w:t>67</w:t>
        </w:r>
        <w:r>
          <w:rPr>
            <w:rFonts w:asciiTheme="minorHAnsi" w:eastAsiaTheme="minorEastAsia" w:hAnsiTheme="minorHAnsi" w:cstheme="minorBidi"/>
            <w:kern w:val="2"/>
            <w:sz w:val="22"/>
            <w:szCs w:val="22"/>
            <w:lang w:eastAsia="en-AU"/>
            <w14:ligatures w14:val="standardContextual"/>
          </w:rPr>
          <w:tab/>
        </w:r>
        <w:r w:rsidRPr="00F51E8C">
          <w:rPr>
            <w:lang w:eastAsia="en-AU"/>
          </w:rPr>
          <w:t>New division 4.3A</w:t>
        </w:r>
        <w:r>
          <w:tab/>
        </w:r>
        <w:r>
          <w:fldChar w:fldCharType="begin"/>
        </w:r>
        <w:r>
          <w:instrText xml:space="preserve"> PAGEREF _Toc170737800 \h </w:instrText>
        </w:r>
        <w:r>
          <w:fldChar w:fldCharType="separate"/>
        </w:r>
        <w:r w:rsidR="00C261D9">
          <w:t>35</w:t>
        </w:r>
        <w:r>
          <w:fldChar w:fldCharType="end"/>
        </w:r>
      </w:hyperlink>
    </w:p>
    <w:p w14:paraId="5A934F8C" w14:textId="7B3F79EB" w:rsidR="002D738A" w:rsidRDefault="002D738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37801" w:history="1">
        <w:r w:rsidRPr="00B23828">
          <w:rPr>
            <w:rStyle w:val="CharSectNo"/>
          </w:rPr>
          <w:t>68</w:t>
        </w:r>
        <w:r w:rsidRPr="00626AFC">
          <w:tab/>
          <w:t>No breach of standard residential tenancy terms</w:t>
        </w:r>
        <w:r>
          <w:br/>
        </w:r>
        <w:r w:rsidRPr="00626AFC">
          <w:t>Section 47 (6)</w:t>
        </w:r>
        <w:r>
          <w:tab/>
        </w:r>
        <w:r>
          <w:fldChar w:fldCharType="begin"/>
        </w:r>
        <w:r>
          <w:instrText xml:space="preserve"> PAGEREF _Toc170737801 \h </w:instrText>
        </w:r>
        <w:r>
          <w:fldChar w:fldCharType="separate"/>
        </w:r>
        <w:r w:rsidR="00C261D9">
          <w:t>42</w:t>
        </w:r>
        <w:r>
          <w:fldChar w:fldCharType="end"/>
        </w:r>
      </w:hyperlink>
    </w:p>
    <w:p w14:paraId="605F993B" w14:textId="08DCB91B"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02" w:history="1">
        <w:r w:rsidRPr="00B23828">
          <w:rPr>
            <w:rStyle w:val="CharSectNo"/>
          </w:rPr>
          <w:t>69</w:t>
        </w:r>
        <w:r w:rsidRPr="00626AFC">
          <w:tab/>
          <w:t>Tenant’s defective termination notice</w:t>
        </w:r>
        <w:r>
          <w:br/>
        </w:r>
        <w:r w:rsidRPr="00626AFC">
          <w:t>Section 60 (4)</w:t>
        </w:r>
        <w:r>
          <w:tab/>
        </w:r>
        <w:r>
          <w:fldChar w:fldCharType="begin"/>
        </w:r>
        <w:r>
          <w:instrText xml:space="preserve"> PAGEREF _Toc170737802 \h </w:instrText>
        </w:r>
        <w:r>
          <w:fldChar w:fldCharType="separate"/>
        </w:r>
        <w:r w:rsidR="00C261D9">
          <w:t>42</w:t>
        </w:r>
        <w:r>
          <w:fldChar w:fldCharType="end"/>
        </w:r>
      </w:hyperlink>
    </w:p>
    <w:p w14:paraId="4E865170" w14:textId="5D9A43FE"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03" w:history="1">
        <w:r w:rsidRPr="00B23828">
          <w:rPr>
            <w:rStyle w:val="CharSectNo"/>
          </w:rPr>
          <w:t>70</w:t>
        </w:r>
        <w:r w:rsidRPr="00626AFC">
          <w:tab/>
          <w:t>Termination—affected residential premises</w:t>
        </w:r>
        <w:r>
          <w:br/>
        </w:r>
        <w:r w:rsidRPr="00626AFC">
          <w:t>Section 64AA (3) to (5)</w:t>
        </w:r>
        <w:r>
          <w:tab/>
        </w:r>
        <w:r>
          <w:fldChar w:fldCharType="begin"/>
        </w:r>
        <w:r>
          <w:instrText xml:space="preserve"> PAGEREF _Toc170737803 \h </w:instrText>
        </w:r>
        <w:r>
          <w:fldChar w:fldCharType="separate"/>
        </w:r>
        <w:r w:rsidR="00C261D9">
          <w:t>43</w:t>
        </w:r>
        <w:r>
          <w:fldChar w:fldCharType="end"/>
        </w:r>
      </w:hyperlink>
    </w:p>
    <w:p w14:paraId="11EF09D6" w14:textId="6AD05C78"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04" w:history="1">
        <w:r w:rsidRPr="00B23828">
          <w:rPr>
            <w:rStyle w:val="CharSectNo"/>
          </w:rPr>
          <w:t>71</w:t>
        </w:r>
        <w:r w:rsidRPr="00626AFC">
          <w:tab/>
          <w:t>Termination—eligible impacted property</w:t>
        </w:r>
        <w:r>
          <w:br/>
        </w:r>
        <w:r w:rsidRPr="00626AFC">
          <w:t>Section 64AB (3) and (4)</w:t>
        </w:r>
        <w:r>
          <w:tab/>
        </w:r>
        <w:r>
          <w:fldChar w:fldCharType="begin"/>
        </w:r>
        <w:r>
          <w:instrText xml:space="preserve"> PAGEREF _Toc170737804 \h </w:instrText>
        </w:r>
        <w:r>
          <w:fldChar w:fldCharType="separate"/>
        </w:r>
        <w:r w:rsidR="00C261D9">
          <w:t>44</w:t>
        </w:r>
        <w:r>
          <w:fldChar w:fldCharType="end"/>
        </w:r>
      </w:hyperlink>
    </w:p>
    <w:p w14:paraId="1A59098C" w14:textId="649D411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05" w:history="1">
        <w:r w:rsidRPr="00F51E8C">
          <w:t>72</w:t>
        </w:r>
        <w:r>
          <w:rPr>
            <w:rFonts w:asciiTheme="minorHAnsi" w:eastAsiaTheme="minorEastAsia" w:hAnsiTheme="minorHAnsi" w:cstheme="minorBidi"/>
            <w:kern w:val="2"/>
            <w:sz w:val="22"/>
            <w:szCs w:val="22"/>
            <w:lang w:eastAsia="en-AU"/>
            <w14:ligatures w14:val="standardContextual"/>
          </w:rPr>
          <w:tab/>
        </w:r>
        <w:r w:rsidRPr="00F51E8C">
          <w:t>New section 64AE</w:t>
        </w:r>
        <w:r>
          <w:tab/>
        </w:r>
        <w:r>
          <w:fldChar w:fldCharType="begin"/>
        </w:r>
        <w:r>
          <w:instrText xml:space="preserve"> PAGEREF _Toc170737805 \h </w:instrText>
        </w:r>
        <w:r>
          <w:fldChar w:fldCharType="separate"/>
        </w:r>
        <w:r w:rsidR="00C261D9">
          <w:t>45</w:t>
        </w:r>
        <w:r>
          <w:fldChar w:fldCharType="end"/>
        </w:r>
      </w:hyperlink>
    </w:p>
    <w:p w14:paraId="64CFF92D" w14:textId="5B81A069"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06" w:history="1">
        <w:r w:rsidRPr="00F51E8C">
          <w:t>73</w:t>
        </w:r>
        <w:r>
          <w:rPr>
            <w:rFonts w:asciiTheme="minorHAnsi" w:eastAsiaTheme="minorEastAsia" w:hAnsiTheme="minorHAnsi" w:cstheme="minorBidi"/>
            <w:kern w:val="2"/>
            <w:sz w:val="22"/>
            <w:szCs w:val="22"/>
            <w:lang w:eastAsia="en-AU"/>
            <w14:ligatures w14:val="standardContextual"/>
          </w:rPr>
          <w:tab/>
        </w:r>
        <w:r w:rsidRPr="00F51E8C">
          <w:t>Section 64A</w:t>
        </w:r>
        <w:r>
          <w:tab/>
        </w:r>
        <w:r>
          <w:fldChar w:fldCharType="begin"/>
        </w:r>
        <w:r>
          <w:instrText xml:space="preserve"> PAGEREF _Toc170737806 \h </w:instrText>
        </w:r>
        <w:r>
          <w:fldChar w:fldCharType="separate"/>
        </w:r>
        <w:r w:rsidR="00C261D9">
          <w:t>45</w:t>
        </w:r>
        <w:r>
          <w:fldChar w:fldCharType="end"/>
        </w:r>
      </w:hyperlink>
    </w:p>
    <w:p w14:paraId="199731D4" w14:textId="200385ED"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07" w:history="1">
        <w:r w:rsidRPr="00F51E8C">
          <w:t>74</w:t>
        </w:r>
        <w:r>
          <w:rPr>
            <w:rFonts w:asciiTheme="minorHAnsi" w:eastAsiaTheme="minorEastAsia" w:hAnsiTheme="minorHAnsi" w:cstheme="minorBidi"/>
            <w:kern w:val="2"/>
            <w:sz w:val="22"/>
            <w:szCs w:val="22"/>
            <w:lang w:eastAsia="en-AU"/>
            <w14:ligatures w14:val="standardContextual"/>
          </w:rPr>
          <w:tab/>
        </w:r>
        <w:r w:rsidRPr="00F51E8C">
          <w:t>New sections 64AAA and 64AAB</w:t>
        </w:r>
        <w:r>
          <w:tab/>
        </w:r>
        <w:r>
          <w:fldChar w:fldCharType="begin"/>
        </w:r>
        <w:r>
          <w:instrText xml:space="preserve"> PAGEREF _Toc170737807 \h </w:instrText>
        </w:r>
        <w:r>
          <w:fldChar w:fldCharType="separate"/>
        </w:r>
        <w:r w:rsidR="00C261D9">
          <w:t>46</w:t>
        </w:r>
        <w:r>
          <w:fldChar w:fldCharType="end"/>
        </w:r>
      </w:hyperlink>
    </w:p>
    <w:p w14:paraId="585F5CDE" w14:textId="1D602313"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08" w:history="1">
        <w:r w:rsidRPr="00F51E8C">
          <w:t>75</w:t>
        </w:r>
        <w:r>
          <w:rPr>
            <w:rFonts w:asciiTheme="minorHAnsi" w:eastAsiaTheme="minorEastAsia" w:hAnsiTheme="minorHAnsi" w:cstheme="minorBidi"/>
            <w:kern w:val="2"/>
            <w:sz w:val="22"/>
            <w:szCs w:val="22"/>
            <w:lang w:eastAsia="en-AU"/>
            <w14:ligatures w14:val="standardContextual"/>
          </w:rPr>
          <w:tab/>
        </w:r>
        <w:r w:rsidRPr="00F51E8C">
          <w:t>Section 64B heading</w:t>
        </w:r>
        <w:r>
          <w:tab/>
        </w:r>
        <w:r>
          <w:fldChar w:fldCharType="begin"/>
        </w:r>
        <w:r>
          <w:instrText xml:space="preserve"> PAGEREF _Toc170737808 \h </w:instrText>
        </w:r>
        <w:r>
          <w:fldChar w:fldCharType="separate"/>
        </w:r>
        <w:r w:rsidR="00C261D9">
          <w:t>47</w:t>
        </w:r>
        <w:r>
          <w:fldChar w:fldCharType="end"/>
        </w:r>
      </w:hyperlink>
    </w:p>
    <w:p w14:paraId="5D7A9C18" w14:textId="663D6D83"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09" w:history="1">
        <w:r w:rsidRPr="00F51E8C">
          <w:t>76</w:t>
        </w:r>
        <w:r>
          <w:rPr>
            <w:rFonts w:asciiTheme="minorHAnsi" w:eastAsiaTheme="minorEastAsia" w:hAnsiTheme="minorHAnsi" w:cstheme="minorBidi"/>
            <w:kern w:val="2"/>
            <w:sz w:val="22"/>
            <w:szCs w:val="22"/>
            <w:lang w:eastAsia="en-AU"/>
            <w14:ligatures w14:val="standardContextual"/>
          </w:rPr>
          <w:tab/>
        </w:r>
        <w:r w:rsidRPr="00F51E8C">
          <w:t>Section 64B (1)</w:t>
        </w:r>
        <w:r>
          <w:tab/>
        </w:r>
        <w:r>
          <w:fldChar w:fldCharType="begin"/>
        </w:r>
        <w:r>
          <w:instrText xml:space="preserve"> PAGEREF _Toc170737809 \h </w:instrText>
        </w:r>
        <w:r>
          <w:fldChar w:fldCharType="separate"/>
        </w:r>
        <w:r w:rsidR="00C261D9">
          <w:t>47</w:t>
        </w:r>
        <w:r>
          <w:fldChar w:fldCharType="end"/>
        </w:r>
      </w:hyperlink>
    </w:p>
    <w:p w14:paraId="43C330B1" w14:textId="3CCDFB64"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10" w:history="1">
        <w:r w:rsidRPr="00B23828">
          <w:rPr>
            <w:rStyle w:val="CharSectNo"/>
          </w:rPr>
          <w:t>77</w:t>
        </w:r>
        <w:r w:rsidRPr="001B6737">
          <w:tab/>
          <w:t>Guideline for orders</w:t>
        </w:r>
        <w:r>
          <w:br/>
        </w:r>
        <w:r w:rsidRPr="001B6737">
          <w:t>Section 68 (2)</w:t>
        </w:r>
        <w:r>
          <w:tab/>
        </w:r>
        <w:r>
          <w:fldChar w:fldCharType="begin"/>
        </w:r>
        <w:r>
          <w:instrText xml:space="preserve"> PAGEREF _Toc170737810 \h </w:instrText>
        </w:r>
        <w:r>
          <w:fldChar w:fldCharType="separate"/>
        </w:r>
        <w:r w:rsidR="00C261D9">
          <w:t>47</w:t>
        </w:r>
        <w:r>
          <w:fldChar w:fldCharType="end"/>
        </w:r>
      </w:hyperlink>
    </w:p>
    <w:p w14:paraId="322FC653" w14:textId="282E74A0"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11" w:history="1">
        <w:r w:rsidRPr="00F51E8C">
          <w:t>78</w:t>
        </w:r>
        <w:r>
          <w:rPr>
            <w:rFonts w:asciiTheme="minorHAnsi" w:eastAsiaTheme="minorEastAsia" w:hAnsiTheme="minorHAnsi" w:cstheme="minorBidi"/>
            <w:kern w:val="2"/>
            <w:sz w:val="22"/>
            <w:szCs w:val="22"/>
            <w:lang w:eastAsia="en-AU"/>
            <w14:ligatures w14:val="standardContextual"/>
          </w:rPr>
          <w:tab/>
        </w:r>
        <w:r w:rsidRPr="00F51E8C">
          <w:t>Sections 71 (5) and 71AAA (5)</w:t>
        </w:r>
        <w:r>
          <w:tab/>
        </w:r>
        <w:r>
          <w:fldChar w:fldCharType="begin"/>
        </w:r>
        <w:r>
          <w:instrText xml:space="preserve"> PAGEREF _Toc170737811 \h </w:instrText>
        </w:r>
        <w:r>
          <w:fldChar w:fldCharType="separate"/>
        </w:r>
        <w:r w:rsidR="00C261D9">
          <w:t>47</w:t>
        </w:r>
        <w:r>
          <w:fldChar w:fldCharType="end"/>
        </w:r>
      </w:hyperlink>
    </w:p>
    <w:p w14:paraId="6DD837B0" w14:textId="521B9ABF"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12" w:history="1">
        <w:r w:rsidRPr="00B23828">
          <w:rPr>
            <w:rStyle w:val="CharSectNo"/>
          </w:rPr>
          <w:t>79</w:t>
        </w:r>
        <w:r w:rsidRPr="00626AFC">
          <w:tab/>
          <w:t>Orders by ACAT</w:t>
        </w:r>
        <w:r>
          <w:br/>
        </w:r>
        <w:r w:rsidRPr="00626AFC">
          <w:t>Section 83 (1) (l)</w:t>
        </w:r>
        <w:r>
          <w:tab/>
        </w:r>
        <w:r>
          <w:fldChar w:fldCharType="begin"/>
        </w:r>
        <w:r>
          <w:instrText xml:space="preserve"> PAGEREF _Toc170737812 \h </w:instrText>
        </w:r>
        <w:r>
          <w:fldChar w:fldCharType="separate"/>
        </w:r>
        <w:r w:rsidR="00C261D9">
          <w:t>48</w:t>
        </w:r>
        <w:r>
          <w:fldChar w:fldCharType="end"/>
        </w:r>
      </w:hyperlink>
    </w:p>
    <w:p w14:paraId="1ADD5D77" w14:textId="62D2FB34"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13" w:history="1">
        <w:r w:rsidRPr="00F51E8C">
          <w:t>80</w:t>
        </w:r>
        <w:r>
          <w:rPr>
            <w:rFonts w:asciiTheme="minorHAnsi" w:eastAsiaTheme="minorEastAsia" w:hAnsiTheme="minorHAnsi" w:cstheme="minorBidi"/>
            <w:kern w:val="2"/>
            <w:sz w:val="22"/>
            <w:szCs w:val="22"/>
            <w:lang w:eastAsia="en-AU"/>
            <w14:ligatures w14:val="standardContextual"/>
          </w:rPr>
          <w:tab/>
        </w:r>
        <w:r w:rsidRPr="00F51E8C">
          <w:t>Section 83 (2), except notes</w:t>
        </w:r>
        <w:r>
          <w:tab/>
        </w:r>
        <w:r>
          <w:fldChar w:fldCharType="begin"/>
        </w:r>
        <w:r>
          <w:instrText xml:space="preserve"> PAGEREF _Toc170737813 \h </w:instrText>
        </w:r>
        <w:r>
          <w:fldChar w:fldCharType="separate"/>
        </w:r>
        <w:r w:rsidR="00C261D9">
          <w:t>48</w:t>
        </w:r>
        <w:r>
          <w:fldChar w:fldCharType="end"/>
        </w:r>
      </w:hyperlink>
    </w:p>
    <w:p w14:paraId="395761E4" w14:textId="21D40029"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14" w:history="1">
        <w:r w:rsidRPr="00B23828">
          <w:rPr>
            <w:rStyle w:val="CharSectNo"/>
          </w:rPr>
          <w:t>81</w:t>
        </w:r>
        <w:r w:rsidRPr="00626AFC">
          <w:tab/>
          <w:t>Notice of intention to vacate—award of compensation</w:t>
        </w:r>
        <w:r>
          <w:br/>
        </w:r>
        <w:r w:rsidRPr="00626AFC">
          <w:t>New section 84 (1A)</w:t>
        </w:r>
        <w:r>
          <w:tab/>
        </w:r>
        <w:r>
          <w:fldChar w:fldCharType="begin"/>
        </w:r>
        <w:r>
          <w:instrText xml:space="preserve"> PAGEREF _Toc170737814 \h </w:instrText>
        </w:r>
        <w:r>
          <w:fldChar w:fldCharType="separate"/>
        </w:r>
        <w:r w:rsidR="00C261D9">
          <w:t>48</w:t>
        </w:r>
        <w:r>
          <w:fldChar w:fldCharType="end"/>
        </w:r>
      </w:hyperlink>
    </w:p>
    <w:p w14:paraId="6853427D" w14:textId="520FB3D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15" w:history="1">
        <w:r w:rsidRPr="00F51E8C">
          <w:t>82</w:t>
        </w:r>
        <w:r>
          <w:rPr>
            <w:rFonts w:asciiTheme="minorHAnsi" w:eastAsiaTheme="minorEastAsia" w:hAnsiTheme="minorHAnsi" w:cstheme="minorBidi"/>
            <w:kern w:val="2"/>
            <w:sz w:val="22"/>
            <w:szCs w:val="22"/>
            <w:lang w:eastAsia="en-AU"/>
            <w14:ligatures w14:val="standardContextual"/>
          </w:rPr>
          <w:tab/>
        </w:r>
        <w:r w:rsidRPr="00F51E8C">
          <w:t>Section 84 (1)</w:t>
        </w:r>
        <w:r>
          <w:tab/>
        </w:r>
        <w:r>
          <w:fldChar w:fldCharType="begin"/>
        </w:r>
        <w:r>
          <w:instrText xml:space="preserve"> PAGEREF _Toc170737815 \h </w:instrText>
        </w:r>
        <w:r>
          <w:fldChar w:fldCharType="separate"/>
        </w:r>
        <w:r w:rsidR="00C261D9">
          <w:t>49</w:t>
        </w:r>
        <w:r>
          <w:fldChar w:fldCharType="end"/>
        </w:r>
      </w:hyperlink>
    </w:p>
    <w:p w14:paraId="5D2AAD5E" w14:textId="1F4B2A40"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16" w:history="1">
        <w:r w:rsidRPr="00F51E8C">
          <w:t>83</w:t>
        </w:r>
        <w:r>
          <w:rPr>
            <w:rFonts w:asciiTheme="minorHAnsi" w:eastAsiaTheme="minorEastAsia" w:hAnsiTheme="minorHAnsi" w:cstheme="minorBidi"/>
            <w:kern w:val="2"/>
            <w:sz w:val="22"/>
            <w:szCs w:val="22"/>
            <w:lang w:eastAsia="en-AU"/>
            <w14:ligatures w14:val="standardContextual"/>
          </w:rPr>
          <w:tab/>
        </w:r>
        <w:r w:rsidRPr="00F51E8C">
          <w:t>New section 84 (5) (e) and (f)</w:t>
        </w:r>
        <w:r>
          <w:tab/>
        </w:r>
        <w:r>
          <w:fldChar w:fldCharType="begin"/>
        </w:r>
        <w:r>
          <w:instrText xml:space="preserve"> PAGEREF _Toc170737816 \h </w:instrText>
        </w:r>
        <w:r>
          <w:fldChar w:fldCharType="separate"/>
        </w:r>
        <w:r w:rsidR="00C261D9">
          <w:t>49</w:t>
        </w:r>
        <w:r>
          <w:fldChar w:fldCharType="end"/>
        </w:r>
      </w:hyperlink>
    </w:p>
    <w:p w14:paraId="4949E7EF" w14:textId="2AB325AC"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17" w:history="1">
        <w:r w:rsidRPr="00F51E8C">
          <w:t>84</w:t>
        </w:r>
        <w:r>
          <w:rPr>
            <w:rFonts w:asciiTheme="minorHAnsi" w:eastAsiaTheme="minorEastAsia" w:hAnsiTheme="minorHAnsi" w:cstheme="minorBidi"/>
            <w:kern w:val="2"/>
            <w:sz w:val="22"/>
            <w:szCs w:val="22"/>
            <w:lang w:eastAsia="en-AU"/>
            <w14:ligatures w14:val="standardContextual"/>
          </w:rPr>
          <w:tab/>
        </w:r>
        <w:r w:rsidRPr="00F51E8C">
          <w:t>Section 84 (6)</w:t>
        </w:r>
        <w:r>
          <w:tab/>
        </w:r>
        <w:r>
          <w:fldChar w:fldCharType="begin"/>
        </w:r>
        <w:r>
          <w:instrText xml:space="preserve"> PAGEREF _Toc170737817 \h </w:instrText>
        </w:r>
        <w:r>
          <w:fldChar w:fldCharType="separate"/>
        </w:r>
        <w:r w:rsidR="00C261D9">
          <w:t>49</w:t>
        </w:r>
        <w:r>
          <w:fldChar w:fldCharType="end"/>
        </w:r>
      </w:hyperlink>
    </w:p>
    <w:p w14:paraId="33538E2C" w14:textId="12C72948"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18" w:history="1">
        <w:r w:rsidRPr="00B23828">
          <w:rPr>
            <w:rStyle w:val="CharSectNo"/>
          </w:rPr>
          <w:t>85</w:t>
        </w:r>
        <w:r w:rsidRPr="00626AFC">
          <w:tab/>
          <w:t>Standard residential tenancy terms</w:t>
        </w:r>
        <w:r>
          <w:br/>
        </w:r>
        <w:r w:rsidRPr="00626AFC">
          <w:t>Schedule 1, clause 23</w:t>
        </w:r>
        <w:r>
          <w:tab/>
        </w:r>
        <w:r>
          <w:fldChar w:fldCharType="begin"/>
        </w:r>
        <w:r>
          <w:instrText xml:space="preserve"> PAGEREF _Toc170737818 \h </w:instrText>
        </w:r>
        <w:r>
          <w:fldChar w:fldCharType="separate"/>
        </w:r>
        <w:r w:rsidR="00C261D9">
          <w:t>50</w:t>
        </w:r>
        <w:r>
          <w:fldChar w:fldCharType="end"/>
        </w:r>
      </w:hyperlink>
    </w:p>
    <w:p w14:paraId="2781F95D" w14:textId="50FECE9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19" w:history="1">
        <w:r w:rsidRPr="00F51E8C">
          <w:t>86</w:t>
        </w:r>
        <w:r>
          <w:rPr>
            <w:rFonts w:asciiTheme="minorHAnsi" w:eastAsiaTheme="minorEastAsia" w:hAnsiTheme="minorHAnsi" w:cstheme="minorBidi"/>
            <w:kern w:val="2"/>
            <w:sz w:val="22"/>
            <w:szCs w:val="22"/>
            <w:lang w:eastAsia="en-AU"/>
            <w14:ligatures w14:val="standardContextual"/>
          </w:rPr>
          <w:tab/>
        </w:r>
        <w:r w:rsidRPr="00F51E8C">
          <w:t>Schedule 1, new clause 23A (4)</w:t>
        </w:r>
        <w:r>
          <w:tab/>
        </w:r>
        <w:r>
          <w:fldChar w:fldCharType="begin"/>
        </w:r>
        <w:r>
          <w:instrText xml:space="preserve"> PAGEREF _Toc170737819 \h </w:instrText>
        </w:r>
        <w:r>
          <w:fldChar w:fldCharType="separate"/>
        </w:r>
        <w:r w:rsidR="00C261D9">
          <w:t>50</w:t>
        </w:r>
        <w:r>
          <w:fldChar w:fldCharType="end"/>
        </w:r>
      </w:hyperlink>
    </w:p>
    <w:p w14:paraId="40483449" w14:textId="0745D123"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20" w:history="1">
        <w:r w:rsidRPr="00F51E8C">
          <w:t>87</w:t>
        </w:r>
        <w:r>
          <w:rPr>
            <w:rFonts w:asciiTheme="minorHAnsi" w:eastAsiaTheme="minorEastAsia" w:hAnsiTheme="minorHAnsi" w:cstheme="minorBidi"/>
            <w:kern w:val="2"/>
            <w:sz w:val="22"/>
            <w:szCs w:val="22"/>
            <w:lang w:eastAsia="en-AU"/>
            <w14:ligatures w14:val="standardContextual"/>
          </w:rPr>
          <w:tab/>
        </w:r>
        <w:r w:rsidRPr="00F51E8C">
          <w:t>Schedule 1, clause 34</w:t>
        </w:r>
        <w:r>
          <w:tab/>
        </w:r>
        <w:r>
          <w:fldChar w:fldCharType="begin"/>
        </w:r>
        <w:r>
          <w:instrText xml:space="preserve"> PAGEREF _Toc170737820 \h </w:instrText>
        </w:r>
        <w:r>
          <w:fldChar w:fldCharType="separate"/>
        </w:r>
        <w:r w:rsidR="00C261D9">
          <w:t>50</w:t>
        </w:r>
        <w:r>
          <w:fldChar w:fldCharType="end"/>
        </w:r>
      </w:hyperlink>
    </w:p>
    <w:p w14:paraId="2D0AA3A5" w14:textId="4B49E4F9"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21" w:history="1">
        <w:r w:rsidRPr="00F51E8C">
          <w:t>88</w:t>
        </w:r>
        <w:r>
          <w:rPr>
            <w:rFonts w:asciiTheme="minorHAnsi" w:eastAsiaTheme="minorEastAsia" w:hAnsiTheme="minorHAnsi" w:cstheme="minorBidi"/>
            <w:kern w:val="2"/>
            <w:sz w:val="22"/>
            <w:szCs w:val="22"/>
            <w:lang w:eastAsia="en-AU"/>
            <w14:ligatures w14:val="standardContextual"/>
          </w:rPr>
          <w:tab/>
        </w:r>
        <w:r w:rsidRPr="00F51E8C">
          <w:t>Schedule 1, clause 35</w:t>
        </w:r>
        <w:r>
          <w:tab/>
        </w:r>
        <w:r>
          <w:fldChar w:fldCharType="begin"/>
        </w:r>
        <w:r>
          <w:instrText xml:space="preserve"> PAGEREF _Toc170737821 \h </w:instrText>
        </w:r>
        <w:r>
          <w:fldChar w:fldCharType="separate"/>
        </w:r>
        <w:r w:rsidR="00C261D9">
          <w:t>51</w:t>
        </w:r>
        <w:r>
          <w:fldChar w:fldCharType="end"/>
        </w:r>
      </w:hyperlink>
    </w:p>
    <w:p w14:paraId="0C34C397" w14:textId="33810B52"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22" w:history="1">
        <w:r w:rsidRPr="00F51E8C">
          <w:t>89</w:t>
        </w:r>
        <w:r>
          <w:rPr>
            <w:rFonts w:asciiTheme="minorHAnsi" w:eastAsiaTheme="minorEastAsia" w:hAnsiTheme="minorHAnsi" w:cstheme="minorBidi"/>
            <w:kern w:val="2"/>
            <w:sz w:val="22"/>
            <w:szCs w:val="22"/>
            <w:lang w:eastAsia="en-AU"/>
            <w14:ligatures w14:val="standardContextual"/>
          </w:rPr>
          <w:tab/>
        </w:r>
        <w:r w:rsidRPr="00F51E8C">
          <w:t>Schedule 1, clause 36 (1)</w:t>
        </w:r>
        <w:r>
          <w:tab/>
        </w:r>
        <w:r>
          <w:fldChar w:fldCharType="begin"/>
        </w:r>
        <w:r>
          <w:instrText xml:space="preserve"> PAGEREF _Toc170737822 \h </w:instrText>
        </w:r>
        <w:r>
          <w:fldChar w:fldCharType="separate"/>
        </w:r>
        <w:r w:rsidR="00C261D9">
          <w:t>51</w:t>
        </w:r>
        <w:r>
          <w:fldChar w:fldCharType="end"/>
        </w:r>
      </w:hyperlink>
    </w:p>
    <w:p w14:paraId="5F4038BE" w14:textId="14F579B0"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23" w:history="1">
        <w:r w:rsidRPr="00F51E8C">
          <w:t>90</w:t>
        </w:r>
        <w:r>
          <w:rPr>
            <w:rFonts w:asciiTheme="minorHAnsi" w:eastAsiaTheme="minorEastAsia" w:hAnsiTheme="minorHAnsi" w:cstheme="minorBidi"/>
            <w:kern w:val="2"/>
            <w:sz w:val="22"/>
            <w:szCs w:val="22"/>
            <w:lang w:eastAsia="en-AU"/>
            <w14:ligatures w14:val="standardContextual"/>
          </w:rPr>
          <w:tab/>
        </w:r>
        <w:r w:rsidRPr="00F51E8C">
          <w:t>Schedule 1, clause 36 (3)</w:t>
        </w:r>
        <w:r>
          <w:tab/>
        </w:r>
        <w:r>
          <w:fldChar w:fldCharType="begin"/>
        </w:r>
        <w:r>
          <w:instrText xml:space="preserve"> PAGEREF _Toc170737823 \h </w:instrText>
        </w:r>
        <w:r>
          <w:fldChar w:fldCharType="separate"/>
        </w:r>
        <w:r w:rsidR="00C261D9">
          <w:t>52</w:t>
        </w:r>
        <w:r>
          <w:fldChar w:fldCharType="end"/>
        </w:r>
      </w:hyperlink>
    </w:p>
    <w:p w14:paraId="3DCDB667" w14:textId="3A12291D"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24" w:history="1">
        <w:r w:rsidRPr="00F51E8C">
          <w:t>91</w:t>
        </w:r>
        <w:r>
          <w:rPr>
            <w:rFonts w:asciiTheme="minorHAnsi" w:eastAsiaTheme="minorEastAsia" w:hAnsiTheme="minorHAnsi" w:cstheme="minorBidi"/>
            <w:kern w:val="2"/>
            <w:sz w:val="22"/>
            <w:szCs w:val="22"/>
            <w:lang w:eastAsia="en-AU"/>
            <w14:ligatures w14:val="standardContextual"/>
          </w:rPr>
          <w:tab/>
        </w:r>
        <w:r w:rsidRPr="00F51E8C">
          <w:t>Schedule 1, clause 37</w:t>
        </w:r>
        <w:r>
          <w:tab/>
        </w:r>
        <w:r>
          <w:fldChar w:fldCharType="begin"/>
        </w:r>
        <w:r>
          <w:instrText xml:space="preserve"> PAGEREF _Toc170737824 \h </w:instrText>
        </w:r>
        <w:r>
          <w:fldChar w:fldCharType="separate"/>
        </w:r>
        <w:r w:rsidR="00C261D9">
          <w:t>52</w:t>
        </w:r>
        <w:r>
          <w:fldChar w:fldCharType="end"/>
        </w:r>
      </w:hyperlink>
    </w:p>
    <w:p w14:paraId="17DB5E0B" w14:textId="13C0E166"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25" w:history="1">
        <w:r w:rsidRPr="00F51E8C">
          <w:t>92</w:t>
        </w:r>
        <w:r>
          <w:rPr>
            <w:rFonts w:asciiTheme="minorHAnsi" w:eastAsiaTheme="minorEastAsia" w:hAnsiTheme="minorHAnsi" w:cstheme="minorBidi"/>
            <w:kern w:val="2"/>
            <w:sz w:val="22"/>
            <w:szCs w:val="22"/>
            <w:lang w:eastAsia="en-AU"/>
            <w14:ligatures w14:val="standardContextual"/>
          </w:rPr>
          <w:tab/>
        </w:r>
        <w:r w:rsidRPr="00F51E8C">
          <w:t>Schedule 1, clause 38</w:t>
        </w:r>
        <w:r>
          <w:tab/>
        </w:r>
        <w:r>
          <w:fldChar w:fldCharType="begin"/>
        </w:r>
        <w:r>
          <w:instrText xml:space="preserve"> PAGEREF _Toc170737825 \h </w:instrText>
        </w:r>
        <w:r>
          <w:fldChar w:fldCharType="separate"/>
        </w:r>
        <w:r w:rsidR="00C261D9">
          <w:t>52</w:t>
        </w:r>
        <w:r>
          <w:fldChar w:fldCharType="end"/>
        </w:r>
      </w:hyperlink>
    </w:p>
    <w:p w14:paraId="55B3908E" w14:textId="622D747E"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26" w:history="1">
        <w:r w:rsidRPr="00F51E8C">
          <w:t>93</w:t>
        </w:r>
        <w:r>
          <w:rPr>
            <w:rFonts w:asciiTheme="minorHAnsi" w:eastAsiaTheme="minorEastAsia" w:hAnsiTheme="minorHAnsi" w:cstheme="minorBidi"/>
            <w:kern w:val="2"/>
            <w:sz w:val="22"/>
            <w:szCs w:val="22"/>
            <w:lang w:eastAsia="en-AU"/>
            <w14:ligatures w14:val="standardContextual"/>
          </w:rPr>
          <w:tab/>
        </w:r>
        <w:r w:rsidRPr="00F51E8C">
          <w:t>Schedule 1, new clause 41 (2)</w:t>
        </w:r>
        <w:r>
          <w:tab/>
        </w:r>
        <w:r>
          <w:fldChar w:fldCharType="begin"/>
        </w:r>
        <w:r>
          <w:instrText xml:space="preserve"> PAGEREF _Toc170737826 \h </w:instrText>
        </w:r>
        <w:r>
          <w:fldChar w:fldCharType="separate"/>
        </w:r>
        <w:r w:rsidR="00C261D9">
          <w:t>53</w:t>
        </w:r>
        <w:r>
          <w:fldChar w:fldCharType="end"/>
        </w:r>
      </w:hyperlink>
    </w:p>
    <w:p w14:paraId="64BD7924" w14:textId="5D7C07CA" w:rsidR="002D738A" w:rsidRDefault="002D738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37827" w:history="1">
        <w:r w:rsidRPr="00F51E8C">
          <w:t>94</w:t>
        </w:r>
        <w:r>
          <w:rPr>
            <w:rFonts w:asciiTheme="minorHAnsi" w:eastAsiaTheme="minorEastAsia" w:hAnsiTheme="minorHAnsi" w:cstheme="minorBidi"/>
            <w:kern w:val="2"/>
            <w:sz w:val="22"/>
            <w:szCs w:val="22"/>
            <w:lang w:eastAsia="en-AU"/>
            <w14:ligatures w14:val="standardContextual"/>
          </w:rPr>
          <w:tab/>
        </w:r>
        <w:r w:rsidRPr="00F51E8C">
          <w:t>Schedule 1, clause 84 (1)</w:t>
        </w:r>
        <w:r>
          <w:tab/>
        </w:r>
        <w:r>
          <w:fldChar w:fldCharType="begin"/>
        </w:r>
        <w:r>
          <w:instrText xml:space="preserve"> PAGEREF _Toc170737827 \h </w:instrText>
        </w:r>
        <w:r>
          <w:fldChar w:fldCharType="separate"/>
        </w:r>
        <w:r w:rsidR="00C261D9">
          <w:t>53</w:t>
        </w:r>
        <w:r>
          <w:fldChar w:fldCharType="end"/>
        </w:r>
      </w:hyperlink>
    </w:p>
    <w:p w14:paraId="53DD46F3" w14:textId="137580E5"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28" w:history="1">
        <w:r w:rsidRPr="00F51E8C">
          <w:t>95</w:t>
        </w:r>
        <w:r>
          <w:rPr>
            <w:rFonts w:asciiTheme="minorHAnsi" w:eastAsiaTheme="minorEastAsia" w:hAnsiTheme="minorHAnsi" w:cstheme="minorBidi"/>
            <w:kern w:val="2"/>
            <w:sz w:val="22"/>
            <w:szCs w:val="22"/>
            <w:lang w:eastAsia="en-AU"/>
            <w14:ligatures w14:val="standardContextual"/>
          </w:rPr>
          <w:tab/>
        </w:r>
        <w:r w:rsidRPr="00F51E8C">
          <w:t>Schedule 1, clause 84 (2) (a)</w:t>
        </w:r>
        <w:r>
          <w:tab/>
        </w:r>
        <w:r>
          <w:fldChar w:fldCharType="begin"/>
        </w:r>
        <w:r>
          <w:instrText xml:space="preserve"> PAGEREF _Toc170737828 \h </w:instrText>
        </w:r>
        <w:r>
          <w:fldChar w:fldCharType="separate"/>
        </w:r>
        <w:r w:rsidR="00C261D9">
          <w:t>53</w:t>
        </w:r>
        <w:r>
          <w:fldChar w:fldCharType="end"/>
        </w:r>
      </w:hyperlink>
    </w:p>
    <w:p w14:paraId="6AF7AF31" w14:textId="7F7444AF"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29" w:history="1">
        <w:r w:rsidRPr="00F51E8C">
          <w:t>96</w:t>
        </w:r>
        <w:r>
          <w:rPr>
            <w:rFonts w:asciiTheme="minorHAnsi" w:eastAsiaTheme="minorEastAsia" w:hAnsiTheme="minorHAnsi" w:cstheme="minorBidi"/>
            <w:kern w:val="2"/>
            <w:sz w:val="22"/>
            <w:szCs w:val="22"/>
            <w:lang w:eastAsia="en-AU"/>
            <w14:ligatures w14:val="standardContextual"/>
          </w:rPr>
          <w:tab/>
        </w:r>
        <w:r w:rsidRPr="00F51E8C">
          <w:t>Schedule 1, clause 85</w:t>
        </w:r>
        <w:r>
          <w:tab/>
        </w:r>
        <w:r>
          <w:fldChar w:fldCharType="begin"/>
        </w:r>
        <w:r>
          <w:instrText xml:space="preserve"> PAGEREF _Toc170737829 \h </w:instrText>
        </w:r>
        <w:r>
          <w:fldChar w:fldCharType="separate"/>
        </w:r>
        <w:r w:rsidR="00C261D9">
          <w:t>53</w:t>
        </w:r>
        <w:r>
          <w:fldChar w:fldCharType="end"/>
        </w:r>
      </w:hyperlink>
    </w:p>
    <w:p w14:paraId="3B08DF9D" w14:textId="6C6C9EEC"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30" w:history="1">
        <w:r w:rsidRPr="00F51E8C">
          <w:t>97</w:t>
        </w:r>
        <w:r>
          <w:rPr>
            <w:rFonts w:asciiTheme="minorHAnsi" w:eastAsiaTheme="minorEastAsia" w:hAnsiTheme="minorHAnsi" w:cstheme="minorBidi"/>
            <w:kern w:val="2"/>
            <w:sz w:val="22"/>
            <w:szCs w:val="22"/>
            <w:lang w:eastAsia="en-AU"/>
            <w14:ligatures w14:val="standardContextual"/>
          </w:rPr>
          <w:tab/>
        </w:r>
        <w:r w:rsidRPr="00F51E8C">
          <w:t>Schedule 1, new clause 89A</w:t>
        </w:r>
        <w:r>
          <w:tab/>
        </w:r>
        <w:r>
          <w:fldChar w:fldCharType="begin"/>
        </w:r>
        <w:r>
          <w:instrText xml:space="preserve"> PAGEREF _Toc170737830 \h </w:instrText>
        </w:r>
        <w:r>
          <w:fldChar w:fldCharType="separate"/>
        </w:r>
        <w:r w:rsidR="00C261D9">
          <w:t>54</w:t>
        </w:r>
        <w:r>
          <w:fldChar w:fldCharType="end"/>
        </w:r>
      </w:hyperlink>
    </w:p>
    <w:p w14:paraId="5E776AC4" w14:textId="598DAD40"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31" w:history="1">
        <w:r w:rsidRPr="00B23828">
          <w:rPr>
            <w:rStyle w:val="CharSectNo"/>
          </w:rPr>
          <w:t>98</w:t>
        </w:r>
        <w:r w:rsidRPr="00626AFC">
          <w:tab/>
          <w:t>Additional terms for certain residential tenancy agreements</w:t>
        </w:r>
        <w:r>
          <w:br/>
        </w:r>
        <w:r w:rsidRPr="00626AFC">
          <w:t>Schedule 2, section 2.1</w:t>
        </w:r>
        <w:r>
          <w:tab/>
        </w:r>
        <w:r>
          <w:fldChar w:fldCharType="begin"/>
        </w:r>
        <w:r>
          <w:instrText xml:space="preserve"> PAGEREF _Toc170737831 \h </w:instrText>
        </w:r>
        <w:r>
          <w:fldChar w:fldCharType="separate"/>
        </w:r>
        <w:r w:rsidR="00C261D9">
          <w:t>56</w:t>
        </w:r>
        <w:r>
          <w:fldChar w:fldCharType="end"/>
        </w:r>
      </w:hyperlink>
    </w:p>
    <w:p w14:paraId="2647CE27" w14:textId="46EF981E"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32" w:history="1">
        <w:r w:rsidRPr="00F51E8C">
          <w:t>99</w:t>
        </w:r>
        <w:r>
          <w:rPr>
            <w:rFonts w:asciiTheme="minorHAnsi" w:eastAsiaTheme="minorEastAsia" w:hAnsiTheme="minorHAnsi" w:cstheme="minorBidi"/>
            <w:kern w:val="2"/>
            <w:sz w:val="22"/>
            <w:szCs w:val="22"/>
            <w:lang w:eastAsia="en-AU"/>
            <w14:ligatures w14:val="standardContextual"/>
          </w:rPr>
          <w:tab/>
        </w:r>
        <w:r w:rsidRPr="00F51E8C">
          <w:t>Schedule 2, sections 2.2 to 2.6</w:t>
        </w:r>
        <w:r>
          <w:tab/>
        </w:r>
        <w:r>
          <w:fldChar w:fldCharType="begin"/>
        </w:r>
        <w:r>
          <w:instrText xml:space="preserve"> PAGEREF _Toc170737832 \h </w:instrText>
        </w:r>
        <w:r>
          <w:fldChar w:fldCharType="separate"/>
        </w:r>
        <w:r w:rsidR="00C261D9">
          <w:t>56</w:t>
        </w:r>
        <w:r>
          <w:fldChar w:fldCharType="end"/>
        </w:r>
      </w:hyperlink>
    </w:p>
    <w:p w14:paraId="2BBC65B1" w14:textId="0004DE09"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33" w:history="1">
        <w:r w:rsidRPr="00F51E8C">
          <w:t>100</w:t>
        </w:r>
        <w:r>
          <w:rPr>
            <w:rFonts w:asciiTheme="minorHAnsi" w:eastAsiaTheme="minorEastAsia" w:hAnsiTheme="minorHAnsi" w:cstheme="minorBidi"/>
            <w:kern w:val="2"/>
            <w:sz w:val="22"/>
            <w:szCs w:val="22"/>
            <w:lang w:eastAsia="en-AU"/>
            <w14:ligatures w14:val="standardContextual"/>
          </w:rPr>
          <w:tab/>
        </w:r>
        <w:r w:rsidRPr="00F51E8C">
          <w:t>Dictionary, new definitions</w:t>
        </w:r>
        <w:r>
          <w:tab/>
        </w:r>
        <w:r>
          <w:fldChar w:fldCharType="begin"/>
        </w:r>
        <w:r>
          <w:instrText xml:space="preserve"> PAGEREF _Toc170737833 \h </w:instrText>
        </w:r>
        <w:r>
          <w:fldChar w:fldCharType="separate"/>
        </w:r>
        <w:r w:rsidR="00C261D9">
          <w:t>56</w:t>
        </w:r>
        <w:r>
          <w:fldChar w:fldCharType="end"/>
        </w:r>
      </w:hyperlink>
    </w:p>
    <w:p w14:paraId="759601A0" w14:textId="430917F5"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34" w:history="1">
        <w:r w:rsidRPr="00F51E8C">
          <w:t>101</w:t>
        </w:r>
        <w:r>
          <w:rPr>
            <w:rFonts w:asciiTheme="minorHAnsi" w:eastAsiaTheme="minorEastAsia" w:hAnsiTheme="minorHAnsi" w:cstheme="minorBidi"/>
            <w:kern w:val="2"/>
            <w:sz w:val="22"/>
            <w:szCs w:val="22"/>
            <w:lang w:eastAsia="en-AU"/>
            <w14:ligatures w14:val="standardContextual"/>
          </w:rPr>
          <w:tab/>
        </w:r>
        <w:r w:rsidRPr="00F51E8C">
          <w:t xml:space="preserve">Dictionary, definition of </w:t>
        </w:r>
        <w:r w:rsidRPr="00F51E8C">
          <w:rPr>
            <w:i/>
          </w:rPr>
          <w:t>defective termination notice</w:t>
        </w:r>
        <w:r w:rsidRPr="00F51E8C">
          <w:t>, new paragraph (ba)</w:t>
        </w:r>
        <w:r>
          <w:tab/>
        </w:r>
        <w:r>
          <w:fldChar w:fldCharType="begin"/>
        </w:r>
        <w:r>
          <w:instrText xml:space="preserve"> PAGEREF _Toc170737834 \h </w:instrText>
        </w:r>
        <w:r>
          <w:fldChar w:fldCharType="separate"/>
        </w:r>
        <w:r w:rsidR="00C261D9">
          <w:t>57</w:t>
        </w:r>
        <w:r>
          <w:fldChar w:fldCharType="end"/>
        </w:r>
      </w:hyperlink>
    </w:p>
    <w:p w14:paraId="16C95E86" w14:textId="575C3E45"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35" w:history="1">
        <w:r w:rsidRPr="00F51E8C">
          <w:t>102</w:t>
        </w:r>
        <w:r>
          <w:rPr>
            <w:rFonts w:asciiTheme="minorHAnsi" w:eastAsiaTheme="minorEastAsia" w:hAnsiTheme="minorHAnsi" w:cstheme="minorBidi"/>
            <w:kern w:val="2"/>
            <w:sz w:val="22"/>
            <w:szCs w:val="22"/>
            <w:lang w:eastAsia="en-AU"/>
            <w14:ligatures w14:val="standardContextual"/>
          </w:rPr>
          <w:tab/>
        </w:r>
        <w:r w:rsidRPr="00F51E8C">
          <w:t xml:space="preserve">Dictionary, new definition of </w:t>
        </w:r>
        <w:r w:rsidRPr="00F51E8C">
          <w:rPr>
            <w:i/>
          </w:rPr>
          <w:t>family violence</w:t>
        </w:r>
        <w:r>
          <w:tab/>
        </w:r>
        <w:r>
          <w:fldChar w:fldCharType="begin"/>
        </w:r>
        <w:r>
          <w:instrText xml:space="preserve"> PAGEREF _Toc170737835 \h </w:instrText>
        </w:r>
        <w:r>
          <w:fldChar w:fldCharType="separate"/>
        </w:r>
        <w:r w:rsidR="00C261D9">
          <w:t>57</w:t>
        </w:r>
        <w:r>
          <w:fldChar w:fldCharType="end"/>
        </w:r>
      </w:hyperlink>
    </w:p>
    <w:p w14:paraId="463BF6D9" w14:textId="5A21EF18"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36" w:history="1">
        <w:r w:rsidRPr="00F51E8C">
          <w:t>103</w:t>
        </w:r>
        <w:r>
          <w:rPr>
            <w:rFonts w:asciiTheme="minorHAnsi" w:eastAsiaTheme="minorEastAsia" w:hAnsiTheme="minorHAnsi" w:cstheme="minorBidi"/>
            <w:kern w:val="2"/>
            <w:sz w:val="22"/>
            <w:szCs w:val="22"/>
            <w:lang w:eastAsia="en-AU"/>
            <w14:ligatures w14:val="standardContextual"/>
          </w:rPr>
          <w:tab/>
        </w:r>
        <w:r w:rsidRPr="00F51E8C">
          <w:rPr>
            <w:lang w:eastAsia="en-AU"/>
          </w:rPr>
          <w:t xml:space="preserve">Dictionary, definition of </w:t>
        </w:r>
        <w:r w:rsidRPr="00F51E8C">
          <w:rPr>
            <w:i/>
          </w:rPr>
          <w:t>family violence order</w:t>
        </w:r>
        <w:r>
          <w:tab/>
        </w:r>
        <w:r>
          <w:fldChar w:fldCharType="begin"/>
        </w:r>
        <w:r>
          <w:instrText xml:space="preserve"> PAGEREF _Toc170737836 \h </w:instrText>
        </w:r>
        <w:r>
          <w:fldChar w:fldCharType="separate"/>
        </w:r>
        <w:r w:rsidR="00C261D9">
          <w:t>58</w:t>
        </w:r>
        <w:r>
          <w:fldChar w:fldCharType="end"/>
        </w:r>
      </w:hyperlink>
    </w:p>
    <w:p w14:paraId="0579B735" w14:textId="064457EC"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37" w:history="1">
        <w:r w:rsidRPr="00F51E8C">
          <w:t>104</w:t>
        </w:r>
        <w:r>
          <w:rPr>
            <w:rFonts w:asciiTheme="minorHAnsi" w:eastAsiaTheme="minorEastAsia" w:hAnsiTheme="minorHAnsi" w:cstheme="minorBidi"/>
            <w:kern w:val="2"/>
            <w:sz w:val="22"/>
            <w:szCs w:val="22"/>
            <w:lang w:eastAsia="en-AU"/>
            <w14:ligatures w14:val="standardContextual"/>
          </w:rPr>
          <w:tab/>
        </w:r>
        <w:r w:rsidRPr="00F51E8C">
          <w:rPr>
            <w:lang w:eastAsia="en-AU"/>
          </w:rPr>
          <w:t>Dictionary, new definitions</w:t>
        </w:r>
        <w:r>
          <w:tab/>
        </w:r>
        <w:r>
          <w:fldChar w:fldCharType="begin"/>
        </w:r>
        <w:r>
          <w:instrText xml:space="preserve"> PAGEREF _Toc170737837 \h </w:instrText>
        </w:r>
        <w:r>
          <w:fldChar w:fldCharType="separate"/>
        </w:r>
        <w:r w:rsidR="00C261D9">
          <w:t>58</w:t>
        </w:r>
        <w:r>
          <w:fldChar w:fldCharType="end"/>
        </w:r>
      </w:hyperlink>
    </w:p>
    <w:p w14:paraId="29760D99" w14:textId="69A9261F"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38" w:history="1">
        <w:r w:rsidRPr="00F51E8C">
          <w:t>105</w:t>
        </w:r>
        <w:r>
          <w:rPr>
            <w:rFonts w:asciiTheme="minorHAnsi" w:eastAsiaTheme="minorEastAsia" w:hAnsiTheme="minorHAnsi" w:cstheme="minorBidi"/>
            <w:kern w:val="2"/>
            <w:sz w:val="22"/>
            <w:szCs w:val="22"/>
            <w:lang w:eastAsia="en-AU"/>
            <w14:ligatures w14:val="standardContextual"/>
          </w:rPr>
          <w:tab/>
        </w:r>
        <w:r w:rsidRPr="00F51E8C">
          <w:rPr>
            <w:lang w:eastAsia="en-AU"/>
          </w:rPr>
          <w:t xml:space="preserve">Dictionary, definition of </w:t>
        </w:r>
        <w:r w:rsidRPr="00F51E8C">
          <w:rPr>
            <w:i/>
          </w:rPr>
          <w:t>standard residential tenancy terms</w:t>
        </w:r>
        <w:r w:rsidRPr="00F51E8C">
          <w:rPr>
            <w:lang w:eastAsia="en-AU"/>
          </w:rPr>
          <w:t>, paragraph (a) (ii)</w:t>
        </w:r>
        <w:r>
          <w:tab/>
        </w:r>
        <w:r>
          <w:fldChar w:fldCharType="begin"/>
        </w:r>
        <w:r>
          <w:instrText xml:space="preserve"> PAGEREF _Toc170737838 \h </w:instrText>
        </w:r>
        <w:r>
          <w:fldChar w:fldCharType="separate"/>
        </w:r>
        <w:r w:rsidR="00C261D9">
          <w:t>59</w:t>
        </w:r>
        <w:r>
          <w:fldChar w:fldCharType="end"/>
        </w:r>
      </w:hyperlink>
    </w:p>
    <w:p w14:paraId="30F479E7" w14:textId="3AB54986"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39" w:history="1">
        <w:r w:rsidRPr="00F51E8C">
          <w:t>106</w:t>
        </w:r>
        <w:r>
          <w:rPr>
            <w:rFonts w:asciiTheme="minorHAnsi" w:eastAsiaTheme="minorEastAsia" w:hAnsiTheme="minorHAnsi" w:cstheme="minorBidi"/>
            <w:kern w:val="2"/>
            <w:sz w:val="22"/>
            <w:szCs w:val="22"/>
            <w:lang w:eastAsia="en-AU"/>
            <w14:ligatures w14:val="standardContextual"/>
          </w:rPr>
          <w:tab/>
        </w:r>
        <w:r w:rsidRPr="00F51E8C">
          <w:rPr>
            <w:lang w:eastAsia="en-AU"/>
          </w:rPr>
          <w:t>Dictionary, new definitions</w:t>
        </w:r>
        <w:r>
          <w:tab/>
        </w:r>
        <w:r>
          <w:fldChar w:fldCharType="begin"/>
        </w:r>
        <w:r>
          <w:instrText xml:space="preserve"> PAGEREF _Toc170737839 \h </w:instrText>
        </w:r>
        <w:r>
          <w:fldChar w:fldCharType="separate"/>
        </w:r>
        <w:r w:rsidR="00C261D9">
          <w:t>59</w:t>
        </w:r>
        <w:r>
          <w:fldChar w:fldCharType="end"/>
        </w:r>
      </w:hyperlink>
    </w:p>
    <w:p w14:paraId="2DF56C29" w14:textId="3CD50773"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40" w:history="1">
        <w:r w:rsidRPr="00F51E8C">
          <w:t>107</w:t>
        </w:r>
        <w:r>
          <w:rPr>
            <w:rFonts w:asciiTheme="minorHAnsi" w:eastAsiaTheme="minorEastAsia" w:hAnsiTheme="minorHAnsi" w:cstheme="minorBidi"/>
            <w:kern w:val="2"/>
            <w:sz w:val="22"/>
            <w:szCs w:val="22"/>
            <w:lang w:eastAsia="en-AU"/>
            <w14:ligatures w14:val="standardContextual"/>
          </w:rPr>
          <w:tab/>
        </w:r>
        <w:r w:rsidRPr="00F51E8C">
          <w:t xml:space="preserve">Dictionary, definition of </w:t>
        </w:r>
        <w:r w:rsidRPr="00F51E8C">
          <w:rPr>
            <w:i/>
          </w:rPr>
          <w:t>termination notice</w:t>
        </w:r>
        <w:r>
          <w:tab/>
        </w:r>
        <w:r>
          <w:fldChar w:fldCharType="begin"/>
        </w:r>
        <w:r>
          <w:instrText xml:space="preserve"> PAGEREF _Toc170737840 \h </w:instrText>
        </w:r>
        <w:r>
          <w:fldChar w:fldCharType="separate"/>
        </w:r>
        <w:r w:rsidR="00C261D9">
          <w:t>59</w:t>
        </w:r>
        <w:r>
          <w:fldChar w:fldCharType="end"/>
        </w:r>
      </w:hyperlink>
    </w:p>
    <w:p w14:paraId="3B43212F" w14:textId="2E55C24E"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41" w:history="1">
        <w:r w:rsidRPr="00F51E8C">
          <w:t>108</w:t>
        </w:r>
        <w:r>
          <w:rPr>
            <w:rFonts w:asciiTheme="minorHAnsi" w:eastAsiaTheme="minorEastAsia" w:hAnsiTheme="minorHAnsi" w:cstheme="minorBidi"/>
            <w:kern w:val="2"/>
            <w:sz w:val="22"/>
            <w:szCs w:val="22"/>
            <w:lang w:eastAsia="en-AU"/>
            <w14:ligatures w14:val="standardContextual"/>
          </w:rPr>
          <w:tab/>
        </w:r>
        <w:r w:rsidRPr="00F51E8C">
          <w:t xml:space="preserve">Dictionary, new definition of </w:t>
        </w:r>
        <w:r w:rsidRPr="00F51E8C">
          <w:rPr>
            <w:i/>
          </w:rPr>
          <w:t>vacating day</w:t>
        </w:r>
        <w:r>
          <w:tab/>
        </w:r>
        <w:r>
          <w:fldChar w:fldCharType="begin"/>
        </w:r>
        <w:r>
          <w:instrText xml:space="preserve"> PAGEREF _Toc170737841 \h </w:instrText>
        </w:r>
        <w:r>
          <w:fldChar w:fldCharType="separate"/>
        </w:r>
        <w:r w:rsidR="00C261D9">
          <w:t>60</w:t>
        </w:r>
        <w:r>
          <w:fldChar w:fldCharType="end"/>
        </w:r>
      </w:hyperlink>
    </w:p>
    <w:p w14:paraId="195CDC12" w14:textId="0528F99F" w:rsidR="002D738A" w:rsidRDefault="00860310">
      <w:pPr>
        <w:pStyle w:val="TOC2"/>
        <w:rPr>
          <w:rFonts w:asciiTheme="minorHAnsi" w:eastAsiaTheme="minorEastAsia" w:hAnsiTheme="minorHAnsi" w:cstheme="minorBidi"/>
          <w:b w:val="0"/>
          <w:kern w:val="2"/>
          <w:sz w:val="22"/>
          <w:szCs w:val="22"/>
          <w:lang w:eastAsia="en-AU"/>
          <w14:ligatures w14:val="standardContextual"/>
        </w:rPr>
      </w:pPr>
      <w:hyperlink w:anchor="_Toc170737842" w:history="1">
        <w:r w:rsidR="002D738A" w:rsidRPr="00F51E8C">
          <w:t>Part 9</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Residential Tenancies Regulation 1998</w:t>
        </w:r>
        <w:r w:rsidR="002D738A" w:rsidRPr="002D738A">
          <w:rPr>
            <w:vanish/>
          </w:rPr>
          <w:tab/>
        </w:r>
        <w:r w:rsidR="002D738A" w:rsidRPr="002D738A">
          <w:rPr>
            <w:vanish/>
          </w:rPr>
          <w:fldChar w:fldCharType="begin"/>
        </w:r>
        <w:r w:rsidR="002D738A" w:rsidRPr="002D738A">
          <w:rPr>
            <w:vanish/>
          </w:rPr>
          <w:instrText xml:space="preserve"> PAGEREF _Toc170737842 \h </w:instrText>
        </w:r>
        <w:r w:rsidR="002D738A" w:rsidRPr="002D738A">
          <w:rPr>
            <w:vanish/>
          </w:rPr>
        </w:r>
        <w:r w:rsidR="002D738A" w:rsidRPr="002D738A">
          <w:rPr>
            <w:vanish/>
          </w:rPr>
          <w:fldChar w:fldCharType="separate"/>
        </w:r>
        <w:r w:rsidR="00C261D9">
          <w:rPr>
            <w:vanish/>
          </w:rPr>
          <w:t>61</w:t>
        </w:r>
        <w:r w:rsidR="002D738A" w:rsidRPr="002D738A">
          <w:rPr>
            <w:vanish/>
          </w:rPr>
          <w:fldChar w:fldCharType="end"/>
        </w:r>
      </w:hyperlink>
    </w:p>
    <w:p w14:paraId="1A7369C5" w14:textId="76FB269D"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43" w:history="1">
        <w:r w:rsidRPr="00B23828">
          <w:rPr>
            <w:rStyle w:val="CharSectNo"/>
          </w:rPr>
          <w:t>109</w:t>
        </w:r>
        <w:r w:rsidRPr="00EE2B3D">
          <w:rPr>
            <w:rStyle w:val="charItals"/>
            <w:i w:val="0"/>
          </w:rPr>
          <w:tab/>
        </w:r>
        <w:r w:rsidRPr="001B6737">
          <w:t>Rental increase threshold—Act, s 64B and s 68</w:t>
        </w:r>
        <w:r>
          <w:br/>
        </w:r>
        <w:r w:rsidRPr="001B6737">
          <w:t>Section 5A (1)</w:t>
        </w:r>
        <w:r>
          <w:tab/>
        </w:r>
        <w:r>
          <w:fldChar w:fldCharType="begin"/>
        </w:r>
        <w:r>
          <w:instrText xml:space="preserve"> PAGEREF _Toc170737843 \h </w:instrText>
        </w:r>
        <w:r>
          <w:fldChar w:fldCharType="separate"/>
        </w:r>
        <w:r w:rsidR="00C261D9">
          <w:t>61</w:t>
        </w:r>
        <w:r>
          <w:fldChar w:fldCharType="end"/>
        </w:r>
      </w:hyperlink>
    </w:p>
    <w:p w14:paraId="58AD6C21" w14:textId="136D394B"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44" w:history="1">
        <w:r w:rsidRPr="00F51E8C">
          <w:t>110</w:t>
        </w:r>
        <w:r>
          <w:rPr>
            <w:rFonts w:asciiTheme="minorHAnsi" w:eastAsiaTheme="minorEastAsia" w:hAnsiTheme="minorHAnsi" w:cstheme="minorBidi"/>
            <w:kern w:val="2"/>
            <w:sz w:val="22"/>
            <w:szCs w:val="22"/>
            <w:lang w:eastAsia="en-AU"/>
            <w14:ligatures w14:val="standardContextual"/>
          </w:rPr>
          <w:tab/>
        </w:r>
        <w:r w:rsidRPr="00F51E8C">
          <w:t xml:space="preserve">Section 5A (2), new definition of </w:t>
        </w:r>
        <w:r w:rsidRPr="00F51E8C">
          <w:rPr>
            <w:i/>
          </w:rPr>
          <w:t>current rental rate</w:t>
        </w:r>
        <w:r>
          <w:tab/>
        </w:r>
        <w:r>
          <w:fldChar w:fldCharType="begin"/>
        </w:r>
        <w:r>
          <w:instrText xml:space="preserve"> PAGEREF _Toc170737844 \h </w:instrText>
        </w:r>
        <w:r>
          <w:fldChar w:fldCharType="separate"/>
        </w:r>
        <w:r w:rsidR="00C261D9">
          <w:t>61</w:t>
        </w:r>
        <w:r>
          <w:fldChar w:fldCharType="end"/>
        </w:r>
      </w:hyperlink>
    </w:p>
    <w:p w14:paraId="101A055C" w14:textId="6B7C99F0"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45" w:history="1">
        <w:r w:rsidRPr="00F51E8C">
          <w:t>111</w:t>
        </w:r>
        <w:r>
          <w:rPr>
            <w:rFonts w:asciiTheme="minorHAnsi" w:eastAsiaTheme="minorEastAsia" w:hAnsiTheme="minorHAnsi" w:cstheme="minorBidi"/>
            <w:kern w:val="2"/>
            <w:sz w:val="22"/>
            <w:szCs w:val="22"/>
            <w:lang w:eastAsia="en-AU"/>
            <w14:ligatures w14:val="standardContextual"/>
          </w:rPr>
          <w:tab/>
        </w:r>
        <w:r w:rsidRPr="00F51E8C">
          <w:t xml:space="preserve">Section 5A (2), definition of </w:t>
        </w:r>
        <w:r w:rsidRPr="00F51E8C">
          <w:rPr>
            <w:i/>
          </w:rPr>
          <w:t>initial index number</w:t>
        </w:r>
        <w:r>
          <w:tab/>
        </w:r>
        <w:r>
          <w:fldChar w:fldCharType="begin"/>
        </w:r>
        <w:r>
          <w:instrText xml:space="preserve"> PAGEREF _Toc170737845 \h </w:instrText>
        </w:r>
        <w:r>
          <w:fldChar w:fldCharType="separate"/>
        </w:r>
        <w:r w:rsidR="00C261D9">
          <w:t>61</w:t>
        </w:r>
        <w:r>
          <w:fldChar w:fldCharType="end"/>
        </w:r>
      </w:hyperlink>
    </w:p>
    <w:p w14:paraId="514C45F4" w14:textId="45C3B341"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46" w:history="1">
        <w:r w:rsidRPr="00F51E8C">
          <w:t>112</w:t>
        </w:r>
        <w:r>
          <w:rPr>
            <w:rFonts w:asciiTheme="minorHAnsi" w:eastAsiaTheme="minorEastAsia" w:hAnsiTheme="minorHAnsi" w:cstheme="minorBidi"/>
            <w:kern w:val="2"/>
            <w:sz w:val="22"/>
            <w:szCs w:val="22"/>
            <w:lang w:eastAsia="en-AU"/>
            <w14:ligatures w14:val="standardContextual"/>
          </w:rPr>
          <w:tab/>
        </w:r>
        <w:r w:rsidRPr="00F51E8C">
          <w:t xml:space="preserve">Section 5A (2), new definition of </w:t>
        </w:r>
        <w:r w:rsidRPr="00F51E8C">
          <w:rPr>
            <w:i/>
          </w:rPr>
          <w:t>original tenancy agreement</w:t>
        </w:r>
        <w:r>
          <w:tab/>
        </w:r>
        <w:r>
          <w:fldChar w:fldCharType="begin"/>
        </w:r>
        <w:r>
          <w:instrText xml:space="preserve"> PAGEREF _Toc170737846 \h </w:instrText>
        </w:r>
        <w:r>
          <w:fldChar w:fldCharType="separate"/>
        </w:r>
        <w:r w:rsidR="00C261D9">
          <w:t>62</w:t>
        </w:r>
        <w:r>
          <w:fldChar w:fldCharType="end"/>
        </w:r>
      </w:hyperlink>
    </w:p>
    <w:p w14:paraId="76248FEF" w14:textId="1D0428E0"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47" w:history="1">
        <w:r w:rsidRPr="00F51E8C">
          <w:t>113</w:t>
        </w:r>
        <w:r>
          <w:rPr>
            <w:rFonts w:asciiTheme="minorHAnsi" w:eastAsiaTheme="minorEastAsia" w:hAnsiTheme="minorHAnsi" w:cstheme="minorBidi"/>
            <w:kern w:val="2"/>
            <w:sz w:val="22"/>
            <w:szCs w:val="22"/>
            <w:lang w:eastAsia="en-AU"/>
            <w14:ligatures w14:val="standardContextual"/>
          </w:rPr>
          <w:tab/>
        </w:r>
        <w:r w:rsidRPr="00F51E8C">
          <w:t>Dictionary, note 2</w:t>
        </w:r>
        <w:r>
          <w:tab/>
        </w:r>
        <w:r>
          <w:fldChar w:fldCharType="begin"/>
        </w:r>
        <w:r>
          <w:instrText xml:space="preserve"> PAGEREF _Toc170737847 \h </w:instrText>
        </w:r>
        <w:r>
          <w:fldChar w:fldCharType="separate"/>
        </w:r>
        <w:r w:rsidR="00C261D9">
          <w:t>63</w:t>
        </w:r>
        <w:r>
          <w:fldChar w:fldCharType="end"/>
        </w:r>
      </w:hyperlink>
    </w:p>
    <w:p w14:paraId="73B2AC0C" w14:textId="0A66DE4D" w:rsidR="002D738A" w:rsidRDefault="00860310">
      <w:pPr>
        <w:pStyle w:val="TOC2"/>
        <w:rPr>
          <w:rFonts w:asciiTheme="minorHAnsi" w:eastAsiaTheme="minorEastAsia" w:hAnsiTheme="minorHAnsi" w:cstheme="minorBidi"/>
          <w:b w:val="0"/>
          <w:kern w:val="2"/>
          <w:sz w:val="22"/>
          <w:szCs w:val="22"/>
          <w:lang w:eastAsia="en-AU"/>
          <w14:ligatures w14:val="standardContextual"/>
        </w:rPr>
      </w:pPr>
      <w:hyperlink w:anchor="_Toc170737848" w:history="1">
        <w:r w:rsidR="002D738A" w:rsidRPr="00F51E8C">
          <w:t>Part 10</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Unit Titles (Management) Act 2011</w:t>
        </w:r>
        <w:r w:rsidR="002D738A" w:rsidRPr="002D738A">
          <w:rPr>
            <w:vanish/>
          </w:rPr>
          <w:tab/>
        </w:r>
        <w:r w:rsidR="002D738A" w:rsidRPr="002D738A">
          <w:rPr>
            <w:vanish/>
          </w:rPr>
          <w:fldChar w:fldCharType="begin"/>
        </w:r>
        <w:r w:rsidR="002D738A" w:rsidRPr="002D738A">
          <w:rPr>
            <w:vanish/>
          </w:rPr>
          <w:instrText xml:space="preserve"> PAGEREF _Toc170737848 \h </w:instrText>
        </w:r>
        <w:r w:rsidR="002D738A" w:rsidRPr="002D738A">
          <w:rPr>
            <w:vanish/>
          </w:rPr>
        </w:r>
        <w:r w:rsidR="002D738A" w:rsidRPr="002D738A">
          <w:rPr>
            <w:vanish/>
          </w:rPr>
          <w:fldChar w:fldCharType="separate"/>
        </w:r>
        <w:r w:rsidR="00C261D9">
          <w:rPr>
            <w:vanish/>
          </w:rPr>
          <w:t>64</w:t>
        </w:r>
        <w:r w:rsidR="002D738A" w:rsidRPr="002D738A">
          <w:rPr>
            <w:vanish/>
          </w:rPr>
          <w:fldChar w:fldCharType="end"/>
        </w:r>
      </w:hyperlink>
    </w:p>
    <w:p w14:paraId="287F3BAD" w14:textId="4D846357"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49" w:history="1">
        <w:r w:rsidRPr="00B23828">
          <w:rPr>
            <w:rStyle w:val="CharSectNo"/>
          </w:rPr>
          <w:t>114</w:t>
        </w:r>
        <w:r w:rsidRPr="00626AFC">
          <w:tab/>
          <w:t>Dealings with common property</w:t>
        </w:r>
        <w:r>
          <w:br/>
        </w:r>
        <w:r w:rsidRPr="00626AFC">
          <w:t>New section 20 (5)</w:t>
        </w:r>
        <w:r>
          <w:tab/>
        </w:r>
        <w:r>
          <w:fldChar w:fldCharType="begin"/>
        </w:r>
        <w:r>
          <w:instrText xml:space="preserve"> PAGEREF _Toc170737849 \h </w:instrText>
        </w:r>
        <w:r>
          <w:fldChar w:fldCharType="separate"/>
        </w:r>
        <w:r w:rsidR="00C261D9">
          <w:t>64</w:t>
        </w:r>
        <w:r>
          <w:fldChar w:fldCharType="end"/>
        </w:r>
      </w:hyperlink>
    </w:p>
    <w:p w14:paraId="3421244E" w14:textId="450EB8C1"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50" w:history="1">
        <w:r w:rsidRPr="00B23828">
          <w:rPr>
            <w:rStyle w:val="CharSectNo"/>
          </w:rPr>
          <w:t>115</w:t>
        </w:r>
        <w:r w:rsidRPr="00626AFC">
          <w:tab/>
          <w:t>Installation of sustainability and utility infrastructure on common property</w:t>
        </w:r>
        <w:r>
          <w:br/>
        </w:r>
        <w:r w:rsidRPr="00626AFC">
          <w:t>Section 23 (3)</w:t>
        </w:r>
        <w:r>
          <w:tab/>
        </w:r>
        <w:r>
          <w:fldChar w:fldCharType="begin"/>
        </w:r>
        <w:r>
          <w:instrText xml:space="preserve"> PAGEREF _Toc170737850 \h </w:instrText>
        </w:r>
        <w:r>
          <w:fldChar w:fldCharType="separate"/>
        </w:r>
        <w:r w:rsidR="00C261D9">
          <w:t>64</w:t>
        </w:r>
        <w:r>
          <w:fldChar w:fldCharType="end"/>
        </w:r>
      </w:hyperlink>
    </w:p>
    <w:p w14:paraId="767A909C" w14:textId="0BC5E286"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51" w:history="1">
        <w:r w:rsidRPr="00F51E8C">
          <w:t>116</w:t>
        </w:r>
        <w:r>
          <w:rPr>
            <w:rFonts w:asciiTheme="minorHAnsi" w:eastAsiaTheme="minorEastAsia" w:hAnsiTheme="minorHAnsi" w:cstheme="minorBidi"/>
            <w:kern w:val="2"/>
            <w:sz w:val="22"/>
            <w:szCs w:val="22"/>
            <w:lang w:eastAsia="en-AU"/>
            <w14:ligatures w14:val="standardContextual"/>
          </w:rPr>
          <w:tab/>
        </w:r>
        <w:r w:rsidRPr="00F51E8C">
          <w:t>Section 23 (4)</w:t>
        </w:r>
        <w:r>
          <w:tab/>
        </w:r>
        <w:r>
          <w:fldChar w:fldCharType="begin"/>
        </w:r>
        <w:r>
          <w:instrText xml:space="preserve"> PAGEREF _Toc170737851 \h </w:instrText>
        </w:r>
        <w:r>
          <w:fldChar w:fldCharType="separate"/>
        </w:r>
        <w:r w:rsidR="00C261D9">
          <w:t>64</w:t>
        </w:r>
        <w:r>
          <w:fldChar w:fldCharType="end"/>
        </w:r>
      </w:hyperlink>
    </w:p>
    <w:p w14:paraId="570AAD6D" w14:textId="46123F27" w:rsidR="002D738A" w:rsidRDefault="002D738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737852" w:history="1">
        <w:r w:rsidRPr="00B23828">
          <w:rPr>
            <w:rStyle w:val="CharSectNo"/>
          </w:rPr>
          <w:t>117</w:t>
        </w:r>
        <w:r w:rsidRPr="00626AFC">
          <w:tab/>
          <w:t>Executive committee—at and from the first annual general meeting</w:t>
        </w:r>
        <w:r>
          <w:br/>
        </w:r>
        <w:r w:rsidRPr="00626AFC">
          <w:t>Section 39 (4) (c) (ii)</w:t>
        </w:r>
        <w:r>
          <w:tab/>
        </w:r>
        <w:r>
          <w:fldChar w:fldCharType="begin"/>
        </w:r>
        <w:r>
          <w:instrText xml:space="preserve"> PAGEREF _Toc170737852 \h </w:instrText>
        </w:r>
        <w:r>
          <w:fldChar w:fldCharType="separate"/>
        </w:r>
        <w:r w:rsidR="00C261D9">
          <w:t>65</w:t>
        </w:r>
        <w:r>
          <w:fldChar w:fldCharType="end"/>
        </w:r>
      </w:hyperlink>
    </w:p>
    <w:p w14:paraId="4FAC1912" w14:textId="37592589"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53" w:history="1">
        <w:r w:rsidRPr="00B23828">
          <w:rPr>
            <w:rStyle w:val="CharSectNo"/>
          </w:rPr>
          <w:t>118</w:t>
        </w:r>
        <w:r w:rsidRPr="00626AFC">
          <w:tab/>
          <w:t>Owners corporation must not carry on business</w:t>
        </w:r>
        <w:r>
          <w:br/>
        </w:r>
        <w:r w:rsidRPr="00626AFC">
          <w:t>Section 71 (1), note</w:t>
        </w:r>
        <w:r>
          <w:tab/>
        </w:r>
        <w:r>
          <w:fldChar w:fldCharType="begin"/>
        </w:r>
        <w:r>
          <w:instrText xml:space="preserve"> PAGEREF _Toc170737853 \h </w:instrText>
        </w:r>
        <w:r>
          <w:fldChar w:fldCharType="separate"/>
        </w:r>
        <w:r w:rsidR="00C261D9">
          <w:t>65</w:t>
        </w:r>
        <w:r>
          <w:fldChar w:fldCharType="end"/>
        </w:r>
      </w:hyperlink>
    </w:p>
    <w:p w14:paraId="184AA5A7" w14:textId="481F5D31"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54" w:history="1">
        <w:r w:rsidRPr="00B23828">
          <w:rPr>
            <w:rStyle w:val="CharSectNo"/>
          </w:rPr>
          <w:t>119</w:t>
        </w:r>
        <w:r w:rsidRPr="00626AFC">
          <w:tab/>
          <w:t>General fund—budget</w:t>
        </w:r>
        <w:r>
          <w:br/>
        </w:r>
        <w:r w:rsidRPr="00626AFC">
          <w:t>New section 75 (2) (c) (iia)</w:t>
        </w:r>
        <w:r>
          <w:tab/>
        </w:r>
        <w:r>
          <w:fldChar w:fldCharType="begin"/>
        </w:r>
        <w:r>
          <w:instrText xml:space="preserve"> PAGEREF _Toc170737854 \h </w:instrText>
        </w:r>
        <w:r>
          <w:fldChar w:fldCharType="separate"/>
        </w:r>
        <w:r w:rsidR="00C261D9">
          <w:t>65</w:t>
        </w:r>
        <w:r>
          <w:fldChar w:fldCharType="end"/>
        </w:r>
      </w:hyperlink>
    </w:p>
    <w:p w14:paraId="02C1B08B" w14:textId="1D9CA526"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55" w:history="1">
        <w:r w:rsidRPr="00B23828">
          <w:rPr>
            <w:rStyle w:val="CharSectNo"/>
          </w:rPr>
          <w:t>120</w:t>
        </w:r>
        <w:r w:rsidRPr="00626AFC">
          <w:tab/>
          <w:t>General fund—what must be paid into the fund?</w:t>
        </w:r>
        <w:r>
          <w:br/>
        </w:r>
        <w:r w:rsidRPr="00626AFC">
          <w:t>New section 76 (aa)</w:t>
        </w:r>
        <w:r>
          <w:tab/>
        </w:r>
        <w:r>
          <w:fldChar w:fldCharType="begin"/>
        </w:r>
        <w:r>
          <w:instrText xml:space="preserve"> PAGEREF _Toc170737855 \h </w:instrText>
        </w:r>
        <w:r>
          <w:fldChar w:fldCharType="separate"/>
        </w:r>
        <w:r w:rsidR="00C261D9">
          <w:t>65</w:t>
        </w:r>
        <w:r>
          <w:fldChar w:fldCharType="end"/>
        </w:r>
      </w:hyperlink>
    </w:p>
    <w:p w14:paraId="5B9E72CD" w14:textId="2C4DDCEF"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56" w:history="1">
        <w:r w:rsidRPr="00B23828">
          <w:rPr>
            <w:rStyle w:val="CharSectNo"/>
          </w:rPr>
          <w:t>121</w:t>
        </w:r>
        <w:r w:rsidRPr="00626AFC">
          <w:tab/>
          <w:t>Corporate register—information to be included</w:t>
        </w:r>
        <w:r>
          <w:br/>
        </w:r>
        <w:r w:rsidRPr="00626AFC">
          <w:t>Section 114 (2) (d)</w:t>
        </w:r>
        <w:r>
          <w:tab/>
        </w:r>
        <w:r>
          <w:fldChar w:fldCharType="begin"/>
        </w:r>
        <w:r>
          <w:instrText xml:space="preserve"> PAGEREF _Toc170737856 \h </w:instrText>
        </w:r>
        <w:r>
          <w:fldChar w:fldCharType="separate"/>
        </w:r>
        <w:r w:rsidR="00C261D9">
          <w:t>66</w:t>
        </w:r>
        <w:r>
          <w:fldChar w:fldCharType="end"/>
        </w:r>
      </w:hyperlink>
    </w:p>
    <w:p w14:paraId="68A7060D" w14:textId="1B1FA624"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57" w:history="1">
        <w:r w:rsidRPr="00F51E8C">
          <w:t>122</w:t>
        </w:r>
        <w:r>
          <w:rPr>
            <w:rFonts w:asciiTheme="minorHAnsi" w:eastAsiaTheme="minorEastAsia" w:hAnsiTheme="minorHAnsi" w:cstheme="minorBidi"/>
            <w:kern w:val="2"/>
            <w:sz w:val="22"/>
            <w:szCs w:val="22"/>
            <w:lang w:eastAsia="en-AU"/>
            <w14:ligatures w14:val="standardContextual"/>
          </w:rPr>
          <w:tab/>
        </w:r>
        <w:r w:rsidRPr="00F51E8C">
          <w:t>Section 119</w:t>
        </w:r>
        <w:r>
          <w:tab/>
        </w:r>
        <w:r>
          <w:fldChar w:fldCharType="begin"/>
        </w:r>
        <w:r>
          <w:instrText xml:space="preserve"> PAGEREF _Toc170737857 \h </w:instrText>
        </w:r>
        <w:r>
          <w:fldChar w:fldCharType="separate"/>
        </w:r>
        <w:r w:rsidR="00C261D9">
          <w:t>66</w:t>
        </w:r>
        <w:r>
          <w:fldChar w:fldCharType="end"/>
        </w:r>
      </w:hyperlink>
    </w:p>
    <w:p w14:paraId="6AA020EC" w14:textId="287A6FE8"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58" w:history="1">
        <w:r w:rsidRPr="00B23828">
          <w:rPr>
            <w:rStyle w:val="CharSectNo"/>
          </w:rPr>
          <w:t>123</w:t>
        </w:r>
        <w:r w:rsidRPr="00626AFC">
          <w:tab/>
          <w:t>Acting on information in unit title certificate</w:t>
        </w:r>
        <w:r>
          <w:br/>
        </w:r>
        <w:r w:rsidRPr="00626AFC">
          <w:t>New section 120 (2)</w:t>
        </w:r>
        <w:r>
          <w:tab/>
        </w:r>
        <w:r>
          <w:fldChar w:fldCharType="begin"/>
        </w:r>
        <w:r>
          <w:instrText xml:space="preserve"> PAGEREF _Toc170737858 \h </w:instrText>
        </w:r>
        <w:r>
          <w:fldChar w:fldCharType="separate"/>
        </w:r>
        <w:r w:rsidR="00C261D9">
          <w:t>69</w:t>
        </w:r>
        <w:r>
          <w:fldChar w:fldCharType="end"/>
        </w:r>
      </w:hyperlink>
    </w:p>
    <w:p w14:paraId="1C1BF5C6" w14:textId="09F74329"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59" w:history="1">
        <w:r w:rsidRPr="00F51E8C">
          <w:t>124</w:t>
        </w:r>
        <w:r>
          <w:rPr>
            <w:rFonts w:asciiTheme="minorHAnsi" w:eastAsiaTheme="minorEastAsia" w:hAnsiTheme="minorHAnsi" w:cstheme="minorBidi"/>
            <w:kern w:val="2"/>
            <w:sz w:val="22"/>
            <w:szCs w:val="22"/>
            <w:lang w:eastAsia="en-AU"/>
            <w14:ligatures w14:val="standardContextual"/>
          </w:rPr>
          <w:tab/>
        </w:r>
        <w:r w:rsidRPr="00F51E8C">
          <w:t>New section 120A</w:t>
        </w:r>
        <w:r>
          <w:tab/>
        </w:r>
        <w:r>
          <w:fldChar w:fldCharType="begin"/>
        </w:r>
        <w:r>
          <w:instrText xml:space="preserve"> PAGEREF _Toc170737859 \h </w:instrText>
        </w:r>
        <w:r>
          <w:fldChar w:fldCharType="separate"/>
        </w:r>
        <w:r w:rsidR="00C261D9">
          <w:t>69</w:t>
        </w:r>
        <w:r>
          <w:fldChar w:fldCharType="end"/>
        </w:r>
      </w:hyperlink>
    </w:p>
    <w:p w14:paraId="77B05FF4" w14:textId="1B980A6D"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60" w:history="1">
        <w:r w:rsidRPr="00F51E8C">
          <w:t>125</w:t>
        </w:r>
        <w:r>
          <w:rPr>
            <w:rFonts w:asciiTheme="minorHAnsi" w:eastAsiaTheme="minorEastAsia" w:hAnsiTheme="minorHAnsi" w:cstheme="minorBidi"/>
            <w:kern w:val="2"/>
            <w:sz w:val="22"/>
            <w:szCs w:val="22"/>
            <w:lang w:eastAsia="en-AU"/>
            <w14:ligatures w14:val="standardContextual"/>
          </w:rPr>
          <w:tab/>
        </w:r>
        <w:r w:rsidRPr="00F51E8C">
          <w:t>Section 121 heading</w:t>
        </w:r>
        <w:r>
          <w:tab/>
        </w:r>
        <w:r>
          <w:fldChar w:fldCharType="begin"/>
        </w:r>
        <w:r>
          <w:instrText xml:space="preserve"> PAGEREF _Toc170737860 \h </w:instrText>
        </w:r>
        <w:r>
          <w:fldChar w:fldCharType="separate"/>
        </w:r>
        <w:r w:rsidR="00C261D9">
          <w:t>70</w:t>
        </w:r>
        <w:r>
          <w:fldChar w:fldCharType="end"/>
        </w:r>
      </w:hyperlink>
    </w:p>
    <w:p w14:paraId="445E083B" w14:textId="243243E3"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61" w:history="1">
        <w:r w:rsidRPr="00F51E8C">
          <w:t>126</w:t>
        </w:r>
        <w:r>
          <w:rPr>
            <w:rFonts w:asciiTheme="minorHAnsi" w:eastAsiaTheme="minorEastAsia" w:hAnsiTheme="minorHAnsi" w:cstheme="minorBidi"/>
            <w:kern w:val="2"/>
            <w:sz w:val="22"/>
            <w:szCs w:val="22"/>
            <w:lang w:eastAsia="en-AU"/>
            <w14:ligatures w14:val="standardContextual"/>
          </w:rPr>
          <w:tab/>
        </w:r>
        <w:r w:rsidRPr="00F51E8C">
          <w:t>Section 121 (1)</w:t>
        </w:r>
        <w:r>
          <w:tab/>
        </w:r>
        <w:r>
          <w:fldChar w:fldCharType="begin"/>
        </w:r>
        <w:r>
          <w:instrText xml:space="preserve"> PAGEREF _Toc170737861 \h </w:instrText>
        </w:r>
        <w:r>
          <w:fldChar w:fldCharType="separate"/>
        </w:r>
        <w:r w:rsidR="00C261D9">
          <w:t>70</w:t>
        </w:r>
        <w:r>
          <w:fldChar w:fldCharType="end"/>
        </w:r>
      </w:hyperlink>
    </w:p>
    <w:p w14:paraId="666E8B2F" w14:textId="6FC233E4"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62" w:history="1">
        <w:r w:rsidRPr="00F51E8C">
          <w:t>127</w:t>
        </w:r>
        <w:r>
          <w:rPr>
            <w:rFonts w:asciiTheme="minorHAnsi" w:eastAsiaTheme="minorEastAsia" w:hAnsiTheme="minorHAnsi" w:cstheme="minorBidi"/>
            <w:kern w:val="2"/>
            <w:sz w:val="22"/>
            <w:szCs w:val="22"/>
            <w:lang w:eastAsia="en-AU"/>
            <w14:ligatures w14:val="standardContextual"/>
          </w:rPr>
          <w:tab/>
        </w:r>
        <w:r w:rsidRPr="00F51E8C">
          <w:t>Section 121 (2) (a)</w:t>
        </w:r>
        <w:r>
          <w:tab/>
        </w:r>
        <w:r>
          <w:fldChar w:fldCharType="begin"/>
        </w:r>
        <w:r>
          <w:instrText xml:space="preserve"> PAGEREF _Toc170737862 \h </w:instrText>
        </w:r>
        <w:r>
          <w:fldChar w:fldCharType="separate"/>
        </w:r>
        <w:r w:rsidR="00C261D9">
          <w:t>70</w:t>
        </w:r>
        <w:r>
          <w:fldChar w:fldCharType="end"/>
        </w:r>
      </w:hyperlink>
    </w:p>
    <w:p w14:paraId="39DE7C6A" w14:textId="255DC98E"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63" w:history="1">
        <w:r w:rsidRPr="00F51E8C">
          <w:t>128</w:t>
        </w:r>
        <w:r>
          <w:rPr>
            <w:rFonts w:asciiTheme="minorHAnsi" w:eastAsiaTheme="minorEastAsia" w:hAnsiTheme="minorHAnsi" w:cstheme="minorBidi"/>
            <w:kern w:val="2"/>
            <w:sz w:val="22"/>
            <w:szCs w:val="22"/>
            <w:lang w:eastAsia="en-AU"/>
            <w14:ligatures w14:val="standardContextual"/>
          </w:rPr>
          <w:tab/>
        </w:r>
        <w:r w:rsidRPr="00F51E8C">
          <w:t>New section 121 (3)</w:t>
        </w:r>
        <w:r>
          <w:tab/>
        </w:r>
        <w:r>
          <w:fldChar w:fldCharType="begin"/>
        </w:r>
        <w:r>
          <w:instrText xml:space="preserve"> PAGEREF _Toc170737863 \h </w:instrText>
        </w:r>
        <w:r>
          <w:fldChar w:fldCharType="separate"/>
        </w:r>
        <w:r w:rsidR="00C261D9">
          <w:t>71</w:t>
        </w:r>
        <w:r>
          <w:fldChar w:fldCharType="end"/>
        </w:r>
      </w:hyperlink>
    </w:p>
    <w:p w14:paraId="2757CF64" w14:textId="0FA5357A"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64" w:history="1">
        <w:r w:rsidRPr="00F51E8C">
          <w:t>129</w:t>
        </w:r>
        <w:r>
          <w:rPr>
            <w:rFonts w:asciiTheme="minorHAnsi" w:eastAsiaTheme="minorEastAsia" w:hAnsiTheme="minorHAnsi" w:cstheme="minorBidi"/>
            <w:kern w:val="2"/>
            <w:sz w:val="22"/>
            <w:szCs w:val="22"/>
            <w:lang w:eastAsia="en-AU"/>
            <w14:ligatures w14:val="standardContextual"/>
          </w:rPr>
          <w:tab/>
        </w:r>
        <w:r w:rsidRPr="00F51E8C">
          <w:t>New part 14</w:t>
        </w:r>
        <w:r>
          <w:tab/>
        </w:r>
        <w:r>
          <w:fldChar w:fldCharType="begin"/>
        </w:r>
        <w:r>
          <w:instrText xml:space="preserve"> PAGEREF _Toc170737864 \h </w:instrText>
        </w:r>
        <w:r>
          <w:fldChar w:fldCharType="separate"/>
        </w:r>
        <w:r w:rsidR="00C261D9">
          <w:t>71</w:t>
        </w:r>
        <w:r>
          <w:fldChar w:fldCharType="end"/>
        </w:r>
      </w:hyperlink>
    </w:p>
    <w:p w14:paraId="6EBC03D8" w14:textId="5902213D"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65" w:history="1">
        <w:r w:rsidRPr="00F51E8C">
          <w:t>130</w:t>
        </w:r>
        <w:r>
          <w:rPr>
            <w:rFonts w:asciiTheme="minorHAnsi" w:eastAsiaTheme="minorEastAsia" w:hAnsiTheme="minorHAnsi" w:cstheme="minorBidi"/>
            <w:kern w:val="2"/>
            <w:sz w:val="22"/>
            <w:szCs w:val="22"/>
            <w:lang w:eastAsia="en-AU"/>
            <w14:ligatures w14:val="standardContextual"/>
          </w:rPr>
          <w:tab/>
        </w:r>
        <w:r w:rsidRPr="00F51E8C">
          <w:t xml:space="preserve">Dictionary, definition of </w:t>
        </w:r>
        <w:r w:rsidRPr="00F51E8C">
          <w:rPr>
            <w:i/>
          </w:rPr>
          <w:t>eligible person</w:t>
        </w:r>
        <w:r>
          <w:tab/>
        </w:r>
        <w:r>
          <w:fldChar w:fldCharType="begin"/>
        </w:r>
        <w:r>
          <w:instrText xml:space="preserve"> PAGEREF _Toc170737865 \h </w:instrText>
        </w:r>
        <w:r>
          <w:fldChar w:fldCharType="separate"/>
        </w:r>
        <w:r w:rsidR="00C261D9">
          <w:t>72</w:t>
        </w:r>
        <w:r>
          <w:fldChar w:fldCharType="end"/>
        </w:r>
      </w:hyperlink>
    </w:p>
    <w:p w14:paraId="3DEC717A" w14:textId="4C988036"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66" w:history="1">
        <w:r w:rsidRPr="00F51E8C">
          <w:t>131</w:t>
        </w:r>
        <w:r>
          <w:rPr>
            <w:rFonts w:asciiTheme="minorHAnsi" w:eastAsiaTheme="minorEastAsia" w:hAnsiTheme="minorHAnsi" w:cstheme="minorBidi"/>
            <w:kern w:val="2"/>
            <w:sz w:val="22"/>
            <w:szCs w:val="22"/>
            <w:lang w:eastAsia="en-AU"/>
            <w14:ligatures w14:val="standardContextual"/>
          </w:rPr>
          <w:tab/>
        </w:r>
        <w:r w:rsidRPr="00F51E8C">
          <w:t xml:space="preserve">Dictionary, definition of </w:t>
        </w:r>
        <w:r w:rsidRPr="00F51E8C">
          <w:rPr>
            <w:i/>
          </w:rPr>
          <w:t>eligible person</w:t>
        </w:r>
        <w:r w:rsidRPr="00F51E8C">
          <w:t>, paragraph (d)</w:t>
        </w:r>
        <w:r>
          <w:tab/>
        </w:r>
        <w:r>
          <w:fldChar w:fldCharType="begin"/>
        </w:r>
        <w:r>
          <w:instrText xml:space="preserve"> PAGEREF _Toc170737866 \h </w:instrText>
        </w:r>
        <w:r>
          <w:fldChar w:fldCharType="separate"/>
        </w:r>
        <w:r w:rsidR="00C261D9">
          <w:t>72</w:t>
        </w:r>
        <w:r>
          <w:fldChar w:fldCharType="end"/>
        </w:r>
      </w:hyperlink>
    </w:p>
    <w:p w14:paraId="32CA2079" w14:textId="47E1C57F"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67" w:history="1">
        <w:r w:rsidRPr="00F51E8C">
          <w:t>132</w:t>
        </w:r>
        <w:r>
          <w:rPr>
            <w:rFonts w:asciiTheme="minorHAnsi" w:eastAsiaTheme="minorEastAsia" w:hAnsiTheme="minorHAnsi" w:cstheme="minorBidi"/>
            <w:kern w:val="2"/>
            <w:sz w:val="22"/>
            <w:szCs w:val="22"/>
            <w:lang w:eastAsia="en-AU"/>
            <w14:ligatures w14:val="standardContextual"/>
          </w:rPr>
          <w:tab/>
        </w:r>
        <w:r w:rsidRPr="00F51E8C">
          <w:t xml:space="preserve">Dictionary, definition of </w:t>
        </w:r>
        <w:r w:rsidRPr="00F51E8C">
          <w:rPr>
            <w:i/>
          </w:rPr>
          <w:t>unit title certificate</w:t>
        </w:r>
        <w:r>
          <w:tab/>
        </w:r>
        <w:r>
          <w:fldChar w:fldCharType="begin"/>
        </w:r>
        <w:r>
          <w:instrText xml:space="preserve"> PAGEREF _Toc170737867 \h </w:instrText>
        </w:r>
        <w:r>
          <w:fldChar w:fldCharType="separate"/>
        </w:r>
        <w:r w:rsidR="00C261D9">
          <w:t>72</w:t>
        </w:r>
        <w:r>
          <w:fldChar w:fldCharType="end"/>
        </w:r>
      </w:hyperlink>
    </w:p>
    <w:p w14:paraId="0F4CA2EB" w14:textId="4888ED85" w:rsidR="002D738A" w:rsidRDefault="002D738A">
      <w:pPr>
        <w:pStyle w:val="TOC5"/>
        <w:rPr>
          <w:rFonts w:asciiTheme="minorHAnsi" w:eastAsiaTheme="minorEastAsia" w:hAnsiTheme="minorHAnsi" w:cstheme="minorBidi"/>
          <w:kern w:val="2"/>
          <w:sz w:val="22"/>
          <w:szCs w:val="22"/>
          <w:lang w:eastAsia="en-AU"/>
          <w14:ligatures w14:val="standardContextual"/>
        </w:rPr>
      </w:pPr>
      <w:r>
        <w:tab/>
      </w:r>
      <w:hyperlink w:anchor="_Toc170737868" w:history="1">
        <w:r w:rsidRPr="00F51E8C">
          <w:t>133</w:t>
        </w:r>
        <w:r>
          <w:rPr>
            <w:rFonts w:asciiTheme="minorHAnsi" w:eastAsiaTheme="minorEastAsia" w:hAnsiTheme="minorHAnsi" w:cstheme="minorBidi"/>
            <w:kern w:val="2"/>
            <w:sz w:val="22"/>
            <w:szCs w:val="22"/>
            <w:lang w:eastAsia="en-AU"/>
            <w14:ligatures w14:val="standardContextual"/>
          </w:rPr>
          <w:tab/>
        </w:r>
        <w:r w:rsidRPr="00F51E8C">
          <w:t>Dictionary, new definitions</w:t>
        </w:r>
        <w:r>
          <w:tab/>
        </w:r>
        <w:r>
          <w:fldChar w:fldCharType="begin"/>
        </w:r>
        <w:r>
          <w:instrText xml:space="preserve"> PAGEREF _Toc170737868 \h </w:instrText>
        </w:r>
        <w:r>
          <w:fldChar w:fldCharType="separate"/>
        </w:r>
        <w:r w:rsidR="00C261D9">
          <w:t>73</w:t>
        </w:r>
        <w:r>
          <w:fldChar w:fldCharType="end"/>
        </w:r>
      </w:hyperlink>
    </w:p>
    <w:p w14:paraId="0A12C680" w14:textId="33AD501B" w:rsidR="002D738A" w:rsidRDefault="00860310">
      <w:pPr>
        <w:pStyle w:val="TOC6"/>
        <w:rPr>
          <w:rFonts w:asciiTheme="minorHAnsi" w:eastAsiaTheme="minorEastAsia" w:hAnsiTheme="minorHAnsi" w:cstheme="minorBidi"/>
          <w:b w:val="0"/>
          <w:kern w:val="2"/>
          <w:sz w:val="22"/>
          <w:szCs w:val="22"/>
          <w:lang w:eastAsia="en-AU"/>
          <w14:ligatures w14:val="standardContextual"/>
        </w:rPr>
      </w:pPr>
      <w:hyperlink w:anchor="_Toc170737869" w:history="1">
        <w:r w:rsidR="002D738A" w:rsidRPr="00F51E8C">
          <w:t>Schedule 1</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Other amendments</w:t>
        </w:r>
        <w:r w:rsidR="002D738A">
          <w:tab/>
        </w:r>
        <w:r w:rsidR="002D738A" w:rsidRPr="002D738A">
          <w:rPr>
            <w:b w:val="0"/>
            <w:sz w:val="20"/>
          </w:rPr>
          <w:fldChar w:fldCharType="begin"/>
        </w:r>
        <w:r w:rsidR="002D738A" w:rsidRPr="002D738A">
          <w:rPr>
            <w:b w:val="0"/>
            <w:sz w:val="20"/>
          </w:rPr>
          <w:instrText xml:space="preserve"> PAGEREF _Toc170737869 \h </w:instrText>
        </w:r>
        <w:r w:rsidR="002D738A" w:rsidRPr="002D738A">
          <w:rPr>
            <w:b w:val="0"/>
            <w:sz w:val="20"/>
          </w:rPr>
        </w:r>
        <w:r w:rsidR="002D738A" w:rsidRPr="002D738A">
          <w:rPr>
            <w:b w:val="0"/>
            <w:sz w:val="20"/>
          </w:rPr>
          <w:fldChar w:fldCharType="separate"/>
        </w:r>
        <w:r w:rsidR="00C261D9">
          <w:rPr>
            <w:b w:val="0"/>
            <w:sz w:val="20"/>
          </w:rPr>
          <w:t>74</w:t>
        </w:r>
        <w:r w:rsidR="002D738A" w:rsidRPr="002D738A">
          <w:rPr>
            <w:b w:val="0"/>
            <w:sz w:val="20"/>
          </w:rPr>
          <w:fldChar w:fldCharType="end"/>
        </w:r>
      </w:hyperlink>
    </w:p>
    <w:p w14:paraId="0D55C7AA" w14:textId="285F5F01" w:rsidR="002D738A" w:rsidRDefault="00860310">
      <w:pPr>
        <w:pStyle w:val="TOC7"/>
        <w:rPr>
          <w:rFonts w:asciiTheme="minorHAnsi" w:eastAsiaTheme="minorEastAsia" w:hAnsiTheme="minorHAnsi" w:cstheme="minorBidi"/>
          <w:b w:val="0"/>
          <w:kern w:val="2"/>
          <w:sz w:val="22"/>
          <w:szCs w:val="22"/>
          <w:lang w:eastAsia="en-AU"/>
          <w14:ligatures w14:val="standardContextual"/>
        </w:rPr>
      </w:pPr>
      <w:hyperlink w:anchor="_Toc170737870" w:history="1">
        <w:r w:rsidR="002D738A" w:rsidRPr="00F51E8C">
          <w:t>Part 1.1</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Agents Act 2003</w:t>
        </w:r>
        <w:r w:rsidR="002D738A">
          <w:tab/>
        </w:r>
        <w:r w:rsidR="002D738A" w:rsidRPr="002D738A">
          <w:rPr>
            <w:b w:val="0"/>
          </w:rPr>
          <w:fldChar w:fldCharType="begin"/>
        </w:r>
        <w:r w:rsidR="002D738A" w:rsidRPr="002D738A">
          <w:rPr>
            <w:b w:val="0"/>
          </w:rPr>
          <w:instrText xml:space="preserve"> PAGEREF _Toc170737870 \h </w:instrText>
        </w:r>
        <w:r w:rsidR="002D738A" w:rsidRPr="002D738A">
          <w:rPr>
            <w:b w:val="0"/>
          </w:rPr>
        </w:r>
        <w:r w:rsidR="002D738A" w:rsidRPr="002D738A">
          <w:rPr>
            <w:b w:val="0"/>
          </w:rPr>
          <w:fldChar w:fldCharType="separate"/>
        </w:r>
        <w:r w:rsidR="00C261D9">
          <w:rPr>
            <w:b w:val="0"/>
          </w:rPr>
          <w:t>74</w:t>
        </w:r>
        <w:r w:rsidR="002D738A" w:rsidRPr="002D738A">
          <w:rPr>
            <w:b w:val="0"/>
          </w:rPr>
          <w:fldChar w:fldCharType="end"/>
        </w:r>
      </w:hyperlink>
    </w:p>
    <w:p w14:paraId="584CD4FA" w14:textId="59B294FC" w:rsidR="002D738A" w:rsidRDefault="00860310">
      <w:pPr>
        <w:pStyle w:val="TOC7"/>
        <w:rPr>
          <w:rFonts w:asciiTheme="minorHAnsi" w:eastAsiaTheme="minorEastAsia" w:hAnsiTheme="minorHAnsi" w:cstheme="minorBidi"/>
          <w:b w:val="0"/>
          <w:kern w:val="2"/>
          <w:sz w:val="22"/>
          <w:szCs w:val="22"/>
          <w:lang w:eastAsia="en-AU"/>
          <w14:ligatures w14:val="standardContextual"/>
        </w:rPr>
      </w:pPr>
      <w:hyperlink w:anchor="_Toc170737873" w:history="1">
        <w:r w:rsidR="002D738A" w:rsidRPr="00F51E8C">
          <w:t>Part 1.2</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Charitable Collections Act 2003</w:t>
        </w:r>
        <w:r w:rsidR="002D738A">
          <w:tab/>
        </w:r>
        <w:r w:rsidR="002D738A" w:rsidRPr="002D738A">
          <w:rPr>
            <w:b w:val="0"/>
          </w:rPr>
          <w:fldChar w:fldCharType="begin"/>
        </w:r>
        <w:r w:rsidR="002D738A" w:rsidRPr="002D738A">
          <w:rPr>
            <w:b w:val="0"/>
          </w:rPr>
          <w:instrText xml:space="preserve"> PAGEREF _Toc170737873 \h </w:instrText>
        </w:r>
        <w:r w:rsidR="002D738A" w:rsidRPr="002D738A">
          <w:rPr>
            <w:b w:val="0"/>
          </w:rPr>
        </w:r>
        <w:r w:rsidR="002D738A" w:rsidRPr="002D738A">
          <w:rPr>
            <w:b w:val="0"/>
          </w:rPr>
          <w:fldChar w:fldCharType="separate"/>
        </w:r>
        <w:r w:rsidR="00C261D9">
          <w:rPr>
            <w:b w:val="0"/>
          </w:rPr>
          <w:t>74</w:t>
        </w:r>
        <w:r w:rsidR="002D738A" w:rsidRPr="002D738A">
          <w:rPr>
            <w:b w:val="0"/>
          </w:rPr>
          <w:fldChar w:fldCharType="end"/>
        </w:r>
      </w:hyperlink>
    </w:p>
    <w:p w14:paraId="19122685" w14:textId="3143D942" w:rsidR="002D738A" w:rsidRDefault="00860310">
      <w:pPr>
        <w:pStyle w:val="TOC7"/>
        <w:rPr>
          <w:rFonts w:asciiTheme="minorHAnsi" w:eastAsiaTheme="minorEastAsia" w:hAnsiTheme="minorHAnsi" w:cstheme="minorBidi"/>
          <w:b w:val="0"/>
          <w:kern w:val="2"/>
          <w:sz w:val="22"/>
          <w:szCs w:val="22"/>
          <w:lang w:eastAsia="en-AU"/>
          <w14:ligatures w14:val="standardContextual"/>
        </w:rPr>
      </w:pPr>
      <w:hyperlink w:anchor="_Toc170737876" w:history="1">
        <w:r w:rsidR="002D738A" w:rsidRPr="00F51E8C">
          <w:t>Part 1.3</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Civil Law (Sale of Residential Property) Act 2003</w:t>
        </w:r>
        <w:r w:rsidR="002D738A">
          <w:tab/>
        </w:r>
        <w:r w:rsidR="002D738A" w:rsidRPr="002D738A">
          <w:rPr>
            <w:b w:val="0"/>
          </w:rPr>
          <w:fldChar w:fldCharType="begin"/>
        </w:r>
        <w:r w:rsidR="002D738A" w:rsidRPr="002D738A">
          <w:rPr>
            <w:b w:val="0"/>
          </w:rPr>
          <w:instrText xml:space="preserve"> PAGEREF _Toc170737876 \h </w:instrText>
        </w:r>
        <w:r w:rsidR="002D738A" w:rsidRPr="002D738A">
          <w:rPr>
            <w:b w:val="0"/>
          </w:rPr>
        </w:r>
        <w:r w:rsidR="002D738A" w:rsidRPr="002D738A">
          <w:rPr>
            <w:b w:val="0"/>
          </w:rPr>
          <w:fldChar w:fldCharType="separate"/>
        </w:r>
        <w:r w:rsidR="00C261D9">
          <w:rPr>
            <w:b w:val="0"/>
          </w:rPr>
          <w:t>75</w:t>
        </w:r>
        <w:r w:rsidR="002D738A" w:rsidRPr="002D738A">
          <w:rPr>
            <w:b w:val="0"/>
          </w:rPr>
          <w:fldChar w:fldCharType="end"/>
        </w:r>
      </w:hyperlink>
    </w:p>
    <w:p w14:paraId="2CDCEB2F" w14:textId="7C4B0C60" w:rsidR="002D738A" w:rsidRDefault="00860310">
      <w:pPr>
        <w:pStyle w:val="TOC7"/>
        <w:rPr>
          <w:rFonts w:asciiTheme="minorHAnsi" w:eastAsiaTheme="minorEastAsia" w:hAnsiTheme="minorHAnsi" w:cstheme="minorBidi"/>
          <w:b w:val="0"/>
          <w:kern w:val="2"/>
          <w:sz w:val="22"/>
          <w:szCs w:val="22"/>
          <w:lang w:eastAsia="en-AU"/>
          <w14:ligatures w14:val="standardContextual"/>
        </w:rPr>
      </w:pPr>
      <w:hyperlink w:anchor="_Toc170737882" w:history="1">
        <w:r w:rsidR="002D738A" w:rsidRPr="00F51E8C">
          <w:t>Part 1.4</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Fair Trading (Australian Consumer Law) Act 1992</w:t>
        </w:r>
        <w:r w:rsidR="002D738A">
          <w:tab/>
        </w:r>
        <w:r w:rsidR="002D738A" w:rsidRPr="002D738A">
          <w:rPr>
            <w:b w:val="0"/>
          </w:rPr>
          <w:fldChar w:fldCharType="begin"/>
        </w:r>
        <w:r w:rsidR="002D738A" w:rsidRPr="002D738A">
          <w:rPr>
            <w:b w:val="0"/>
          </w:rPr>
          <w:instrText xml:space="preserve"> PAGEREF _Toc170737882 \h </w:instrText>
        </w:r>
        <w:r w:rsidR="002D738A" w:rsidRPr="002D738A">
          <w:rPr>
            <w:b w:val="0"/>
          </w:rPr>
        </w:r>
        <w:r w:rsidR="002D738A" w:rsidRPr="002D738A">
          <w:rPr>
            <w:b w:val="0"/>
          </w:rPr>
          <w:fldChar w:fldCharType="separate"/>
        </w:r>
        <w:r w:rsidR="00C261D9">
          <w:rPr>
            <w:b w:val="0"/>
          </w:rPr>
          <w:t>76</w:t>
        </w:r>
        <w:r w:rsidR="002D738A" w:rsidRPr="002D738A">
          <w:rPr>
            <w:b w:val="0"/>
          </w:rPr>
          <w:fldChar w:fldCharType="end"/>
        </w:r>
      </w:hyperlink>
    </w:p>
    <w:p w14:paraId="0ACB357D" w14:textId="74EDD17F" w:rsidR="002D738A" w:rsidRDefault="00860310">
      <w:pPr>
        <w:pStyle w:val="TOC7"/>
        <w:rPr>
          <w:rFonts w:asciiTheme="minorHAnsi" w:eastAsiaTheme="minorEastAsia" w:hAnsiTheme="minorHAnsi" w:cstheme="minorBidi"/>
          <w:b w:val="0"/>
          <w:kern w:val="2"/>
          <w:sz w:val="22"/>
          <w:szCs w:val="22"/>
          <w:lang w:eastAsia="en-AU"/>
          <w14:ligatures w14:val="standardContextual"/>
        </w:rPr>
      </w:pPr>
      <w:hyperlink w:anchor="_Toc170737884" w:history="1">
        <w:r w:rsidR="002D738A" w:rsidRPr="00F51E8C">
          <w:t>Part 1.5</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Housing Assistance Act 2007</w:t>
        </w:r>
        <w:r w:rsidR="002D738A">
          <w:tab/>
        </w:r>
        <w:r w:rsidR="002D738A" w:rsidRPr="002D738A">
          <w:rPr>
            <w:b w:val="0"/>
          </w:rPr>
          <w:fldChar w:fldCharType="begin"/>
        </w:r>
        <w:r w:rsidR="002D738A" w:rsidRPr="002D738A">
          <w:rPr>
            <w:b w:val="0"/>
          </w:rPr>
          <w:instrText xml:space="preserve"> PAGEREF _Toc170737884 \h </w:instrText>
        </w:r>
        <w:r w:rsidR="002D738A" w:rsidRPr="002D738A">
          <w:rPr>
            <w:b w:val="0"/>
          </w:rPr>
        </w:r>
        <w:r w:rsidR="002D738A" w:rsidRPr="002D738A">
          <w:rPr>
            <w:b w:val="0"/>
          </w:rPr>
          <w:fldChar w:fldCharType="separate"/>
        </w:r>
        <w:r w:rsidR="00C261D9">
          <w:rPr>
            <w:b w:val="0"/>
          </w:rPr>
          <w:t>77</w:t>
        </w:r>
        <w:r w:rsidR="002D738A" w:rsidRPr="002D738A">
          <w:rPr>
            <w:b w:val="0"/>
          </w:rPr>
          <w:fldChar w:fldCharType="end"/>
        </w:r>
      </w:hyperlink>
    </w:p>
    <w:p w14:paraId="2B170394" w14:textId="060192CE" w:rsidR="002D738A" w:rsidRDefault="00860310">
      <w:pPr>
        <w:pStyle w:val="TOC7"/>
        <w:rPr>
          <w:rFonts w:asciiTheme="minorHAnsi" w:eastAsiaTheme="minorEastAsia" w:hAnsiTheme="minorHAnsi" w:cstheme="minorBidi"/>
          <w:b w:val="0"/>
          <w:kern w:val="2"/>
          <w:sz w:val="22"/>
          <w:szCs w:val="22"/>
          <w:lang w:eastAsia="en-AU"/>
          <w14:ligatures w14:val="standardContextual"/>
        </w:rPr>
      </w:pPr>
      <w:hyperlink w:anchor="_Toc170737886" w:history="1">
        <w:r w:rsidR="002D738A" w:rsidRPr="00F51E8C">
          <w:t>Part 1.6</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Magistrates Court (Agents Infringement Notices) Regulation 2003</w:t>
        </w:r>
        <w:r w:rsidR="002D738A">
          <w:tab/>
        </w:r>
        <w:r w:rsidR="002D738A" w:rsidRPr="002D738A">
          <w:rPr>
            <w:b w:val="0"/>
          </w:rPr>
          <w:fldChar w:fldCharType="begin"/>
        </w:r>
        <w:r w:rsidR="002D738A" w:rsidRPr="002D738A">
          <w:rPr>
            <w:b w:val="0"/>
          </w:rPr>
          <w:instrText xml:space="preserve"> PAGEREF _Toc170737886 \h </w:instrText>
        </w:r>
        <w:r w:rsidR="002D738A" w:rsidRPr="002D738A">
          <w:rPr>
            <w:b w:val="0"/>
          </w:rPr>
        </w:r>
        <w:r w:rsidR="002D738A" w:rsidRPr="002D738A">
          <w:rPr>
            <w:b w:val="0"/>
          </w:rPr>
          <w:fldChar w:fldCharType="separate"/>
        </w:r>
        <w:r w:rsidR="00C261D9">
          <w:rPr>
            <w:b w:val="0"/>
          </w:rPr>
          <w:t>77</w:t>
        </w:r>
        <w:r w:rsidR="002D738A" w:rsidRPr="002D738A">
          <w:rPr>
            <w:b w:val="0"/>
          </w:rPr>
          <w:fldChar w:fldCharType="end"/>
        </w:r>
      </w:hyperlink>
    </w:p>
    <w:p w14:paraId="358F7BC1" w14:textId="3F3F9F01" w:rsidR="002D738A" w:rsidRDefault="00860310">
      <w:pPr>
        <w:pStyle w:val="TOC7"/>
        <w:rPr>
          <w:rFonts w:asciiTheme="minorHAnsi" w:eastAsiaTheme="minorEastAsia" w:hAnsiTheme="minorHAnsi" w:cstheme="minorBidi"/>
          <w:b w:val="0"/>
          <w:kern w:val="2"/>
          <w:sz w:val="22"/>
          <w:szCs w:val="22"/>
          <w:lang w:eastAsia="en-AU"/>
          <w14:ligatures w14:val="standardContextual"/>
        </w:rPr>
      </w:pPr>
      <w:hyperlink w:anchor="_Toc170737888" w:history="1">
        <w:r w:rsidR="002D738A" w:rsidRPr="00F51E8C">
          <w:t>Part 1.7</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Magistrates Court (Charitable Collections Infringement Notices) Regulation 2003</w:t>
        </w:r>
        <w:r w:rsidR="002D738A">
          <w:tab/>
        </w:r>
        <w:r w:rsidR="002D738A" w:rsidRPr="002D738A">
          <w:rPr>
            <w:b w:val="0"/>
          </w:rPr>
          <w:fldChar w:fldCharType="begin"/>
        </w:r>
        <w:r w:rsidR="002D738A" w:rsidRPr="002D738A">
          <w:rPr>
            <w:b w:val="0"/>
          </w:rPr>
          <w:instrText xml:space="preserve"> PAGEREF _Toc170737888 \h </w:instrText>
        </w:r>
        <w:r w:rsidR="002D738A" w:rsidRPr="002D738A">
          <w:rPr>
            <w:b w:val="0"/>
          </w:rPr>
        </w:r>
        <w:r w:rsidR="002D738A" w:rsidRPr="002D738A">
          <w:rPr>
            <w:b w:val="0"/>
          </w:rPr>
          <w:fldChar w:fldCharType="separate"/>
        </w:r>
        <w:r w:rsidR="00C261D9">
          <w:rPr>
            <w:b w:val="0"/>
          </w:rPr>
          <w:t>77</w:t>
        </w:r>
        <w:r w:rsidR="002D738A" w:rsidRPr="002D738A">
          <w:rPr>
            <w:b w:val="0"/>
          </w:rPr>
          <w:fldChar w:fldCharType="end"/>
        </w:r>
      </w:hyperlink>
    </w:p>
    <w:p w14:paraId="206EEC0F" w14:textId="1C757279" w:rsidR="002D738A" w:rsidRDefault="00860310">
      <w:pPr>
        <w:pStyle w:val="TOC6"/>
        <w:rPr>
          <w:rFonts w:asciiTheme="minorHAnsi" w:eastAsiaTheme="minorEastAsia" w:hAnsiTheme="minorHAnsi" w:cstheme="minorBidi"/>
          <w:b w:val="0"/>
          <w:kern w:val="2"/>
          <w:sz w:val="22"/>
          <w:szCs w:val="22"/>
          <w:lang w:eastAsia="en-AU"/>
          <w14:ligatures w14:val="standardContextual"/>
        </w:rPr>
      </w:pPr>
      <w:hyperlink w:anchor="_Toc170737891" w:history="1">
        <w:r w:rsidR="002D738A" w:rsidRPr="00F51E8C">
          <w:t>Schedule 2</w:t>
        </w:r>
        <w:r w:rsidR="002D738A">
          <w:rPr>
            <w:rFonts w:asciiTheme="minorHAnsi" w:eastAsiaTheme="minorEastAsia" w:hAnsiTheme="minorHAnsi" w:cstheme="minorBidi"/>
            <w:b w:val="0"/>
            <w:kern w:val="2"/>
            <w:sz w:val="22"/>
            <w:szCs w:val="22"/>
            <w:lang w:eastAsia="en-AU"/>
            <w14:ligatures w14:val="standardContextual"/>
          </w:rPr>
          <w:tab/>
        </w:r>
        <w:r w:rsidR="002D738A" w:rsidRPr="00F51E8C">
          <w:t>New Magistrates Court (Fair Trading Australian Consumer Law Infringement Notices) Regulation</w:t>
        </w:r>
        <w:r w:rsidR="002D738A">
          <w:tab/>
        </w:r>
        <w:r w:rsidR="002D738A" w:rsidRPr="002D738A">
          <w:rPr>
            <w:b w:val="0"/>
            <w:sz w:val="20"/>
          </w:rPr>
          <w:fldChar w:fldCharType="begin"/>
        </w:r>
        <w:r w:rsidR="002D738A" w:rsidRPr="002D738A">
          <w:rPr>
            <w:b w:val="0"/>
            <w:sz w:val="20"/>
          </w:rPr>
          <w:instrText xml:space="preserve"> PAGEREF _Toc170737891 \h </w:instrText>
        </w:r>
        <w:r w:rsidR="002D738A" w:rsidRPr="002D738A">
          <w:rPr>
            <w:b w:val="0"/>
            <w:sz w:val="20"/>
          </w:rPr>
        </w:r>
        <w:r w:rsidR="002D738A" w:rsidRPr="002D738A">
          <w:rPr>
            <w:b w:val="0"/>
            <w:sz w:val="20"/>
          </w:rPr>
          <w:fldChar w:fldCharType="separate"/>
        </w:r>
        <w:r w:rsidR="00C261D9">
          <w:rPr>
            <w:b w:val="0"/>
            <w:sz w:val="20"/>
          </w:rPr>
          <w:t>79</w:t>
        </w:r>
        <w:r w:rsidR="002D738A" w:rsidRPr="002D738A">
          <w:rPr>
            <w:b w:val="0"/>
            <w:sz w:val="20"/>
          </w:rPr>
          <w:fldChar w:fldCharType="end"/>
        </w:r>
      </w:hyperlink>
    </w:p>
    <w:p w14:paraId="5B180CE8" w14:textId="5A62B3B8" w:rsidR="00DB6122" w:rsidRPr="00626AFC" w:rsidRDefault="002D738A" w:rsidP="00DB6122">
      <w:pPr>
        <w:pStyle w:val="BillBasic"/>
      </w:pPr>
      <w:r>
        <w:fldChar w:fldCharType="end"/>
      </w:r>
    </w:p>
    <w:p w14:paraId="621618D6" w14:textId="77777777" w:rsidR="00B23828" w:rsidRDefault="00B23828">
      <w:pPr>
        <w:pStyle w:val="01Contents"/>
        <w:sectPr w:rsidR="00B23828" w:rsidSect="00B23828">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14:paraId="407D7069" w14:textId="77777777" w:rsidR="00DF3BE0" w:rsidRDefault="00DF3BE0" w:rsidP="00FE5883">
      <w:pPr>
        <w:spacing w:before="480"/>
        <w:jc w:val="center"/>
      </w:pPr>
      <w:r>
        <w:rPr>
          <w:noProof/>
          <w:lang w:eastAsia="en-AU"/>
        </w:rPr>
        <w:lastRenderedPageBreak/>
        <w:drawing>
          <wp:inline distT="0" distB="0" distL="0" distR="0" wp14:anchorId="02DF4F34" wp14:editId="4BEE2C45">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4E5353" w14:textId="77777777" w:rsidR="00DF3BE0" w:rsidRDefault="00DF3BE0">
      <w:pPr>
        <w:jc w:val="center"/>
        <w:rPr>
          <w:rFonts w:ascii="Arial" w:hAnsi="Arial"/>
        </w:rPr>
      </w:pPr>
      <w:r>
        <w:rPr>
          <w:rFonts w:ascii="Arial" w:hAnsi="Arial"/>
        </w:rPr>
        <w:t>Australian Capital Territory</w:t>
      </w:r>
    </w:p>
    <w:p w14:paraId="217A929B" w14:textId="08BD1332" w:rsidR="00DB6122" w:rsidRPr="00626AFC" w:rsidRDefault="00DF3BE0" w:rsidP="00DB6122">
      <w:pPr>
        <w:pStyle w:val="Billname"/>
      </w:pPr>
      <w:bookmarkStart w:id="0" w:name="citation"/>
      <w:r>
        <w:t>Housing and Consumer Affairs Legislation Amendment Act 2024</w:t>
      </w:r>
      <w:bookmarkEnd w:id="0"/>
    </w:p>
    <w:p w14:paraId="76570D49" w14:textId="281DCB28" w:rsidR="00DB6122" w:rsidRPr="00626AFC" w:rsidRDefault="00860310" w:rsidP="00DB6122">
      <w:pPr>
        <w:pStyle w:val="ActNo"/>
      </w:pPr>
      <w:r>
        <w:fldChar w:fldCharType="begin"/>
      </w:r>
      <w:r>
        <w:instrText xml:space="preserve"> DOCPROPERTY "Category"  \* MERGEFORMAT </w:instrText>
      </w:r>
      <w:r>
        <w:fldChar w:fldCharType="separate"/>
      </w:r>
      <w:r w:rsidR="00C261D9">
        <w:t>A2024-29</w:t>
      </w:r>
      <w:r>
        <w:fldChar w:fldCharType="end"/>
      </w:r>
    </w:p>
    <w:p w14:paraId="04A5A694" w14:textId="77777777" w:rsidR="00DB6122" w:rsidRPr="00626AFC" w:rsidRDefault="00DB6122" w:rsidP="00DB6122">
      <w:pPr>
        <w:pStyle w:val="N-line3"/>
      </w:pPr>
    </w:p>
    <w:p w14:paraId="70B0E497" w14:textId="77777777" w:rsidR="00DB6122" w:rsidRPr="00626AFC" w:rsidRDefault="00DB6122" w:rsidP="00DB6122">
      <w:pPr>
        <w:pStyle w:val="LongTitle"/>
      </w:pPr>
      <w:r w:rsidRPr="00626AFC">
        <w:t>An Act to amend legislation about housing and consumer affairs, and for other purposes</w:t>
      </w:r>
    </w:p>
    <w:p w14:paraId="4D3E5596" w14:textId="77777777" w:rsidR="00DB6122" w:rsidRPr="00626AFC" w:rsidRDefault="00DB6122" w:rsidP="00DB6122">
      <w:pPr>
        <w:pStyle w:val="N-line3"/>
      </w:pPr>
    </w:p>
    <w:p w14:paraId="6B664883" w14:textId="77777777" w:rsidR="00DB6122" w:rsidRPr="00626AFC" w:rsidRDefault="00DB6122" w:rsidP="00DB6122">
      <w:pPr>
        <w:pStyle w:val="Placeholder"/>
      </w:pPr>
      <w:r w:rsidRPr="00626AFC">
        <w:rPr>
          <w:rStyle w:val="charContents"/>
          <w:sz w:val="16"/>
        </w:rPr>
        <w:t xml:space="preserve">  </w:t>
      </w:r>
      <w:r w:rsidRPr="00626AFC">
        <w:rPr>
          <w:rStyle w:val="charPage"/>
        </w:rPr>
        <w:t xml:space="preserve">  </w:t>
      </w:r>
    </w:p>
    <w:p w14:paraId="4DF8AE71" w14:textId="77777777" w:rsidR="00DB6122" w:rsidRPr="00626AFC" w:rsidRDefault="00DB6122" w:rsidP="00DB6122">
      <w:pPr>
        <w:pStyle w:val="Placeholder"/>
      </w:pPr>
      <w:r w:rsidRPr="00626AFC">
        <w:rPr>
          <w:rStyle w:val="CharChapNo"/>
        </w:rPr>
        <w:t xml:space="preserve">  </w:t>
      </w:r>
      <w:r w:rsidRPr="00626AFC">
        <w:rPr>
          <w:rStyle w:val="CharChapText"/>
        </w:rPr>
        <w:t xml:space="preserve">  </w:t>
      </w:r>
    </w:p>
    <w:p w14:paraId="584911C5" w14:textId="77777777" w:rsidR="00DB6122" w:rsidRPr="00626AFC" w:rsidRDefault="00DB6122" w:rsidP="00DB6122">
      <w:pPr>
        <w:pStyle w:val="Placeholder"/>
      </w:pPr>
      <w:r w:rsidRPr="00626AFC">
        <w:rPr>
          <w:rStyle w:val="CharPartNo"/>
        </w:rPr>
        <w:t xml:space="preserve">  </w:t>
      </w:r>
      <w:r w:rsidRPr="00626AFC">
        <w:rPr>
          <w:rStyle w:val="CharPartText"/>
        </w:rPr>
        <w:t xml:space="preserve">  </w:t>
      </w:r>
    </w:p>
    <w:p w14:paraId="063BA1EA" w14:textId="77777777" w:rsidR="00DB6122" w:rsidRPr="00626AFC" w:rsidRDefault="00DB6122" w:rsidP="00DB6122">
      <w:pPr>
        <w:pStyle w:val="Placeholder"/>
      </w:pPr>
      <w:r w:rsidRPr="00626AFC">
        <w:rPr>
          <w:rStyle w:val="CharDivNo"/>
        </w:rPr>
        <w:t xml:space="preserve">  </w:t>
      </w:r>
      <w:r w:rsidRPr="00626AFC">
        <w:rPr>
          <w:rStyle w:val="CharDivText"/>
        </w:rPr>
        <w:t xml:space="preserve">  </w:t>
      </w:r>
    </w:p>
    <w:p w14:paraId="38BF3E56" w14:textId="77777777" w:rsidR="00DB6122" w:rsidRPr="00D54E00" w:rsidRDefault="00DB6122" w:rsidP="00DB6122">
      <w:pPr>
        <w:pStyle w:val="Notified"/>
      </w:pPr>
    </w:p>
    <w:p w14:paraId="1BC74927" w14:textId="77777777" w:rsidR="00DB6122" w:rsidRPr="00626AFC" w:rsidRDefault="00DB6122" w:rsidP="00DB6122">
      <w:pPr>
        <w:pStyle w:val="EnactingWords"/>
      </w:pPr>
      <w:r w:rsidRPr="00626AFC">
        <w:t>The Legislative Assembly for the Australian Capital Territory enacts as follows:</w:t>
      </w:r>
    </w:p>
    <w:p w14:paraId="474E23D3" w14:textId="77777777" w:rsidR="00DB6122" w:rsidRPr="00626AFC" w:rsidRDefault="00DB6122" w:rsidP="00DB6122">
      <w:pPr>
        <w:pStyle w:val="PageBreak"/>
      </w:pPr>
      <w:r w:rsidRPr="00626AFC">
        <w:br w:type="page"/>
      </w:r>
    </w:p>
    <w:p w14:paraId="1BC13A82" w14:textId="6F8BD277" w:rsidR="00DB6122" w:rsidRPr="00B23828" w:rsidRDefault="00B23828" w:rsidP="00B23828">
      <w:pPr>
        <w:pStyle w:val="AH2Part"/>
      </w:pPr>
      <w:bookmarkStart w:id="1" w:name="_Toc170737726"/>
      <w:r w:rsidRPr="00B23828">
        <w:rPr>
          <w:rStyle w:val="CharPartNo"/>
        </w:rPr>
        <w:lastRenderedPageBreak/>
        <w:t>Part 1</w:t>
      </w:r>
      <w:r w:rsidRPr="00626AFC">
        <w:tab/>
      </w:r>
      <w:r w:rsidR="00DB6122" w:rsidRPr="00B23828">
        <w:rPr>
          <w:rStyle w:val="CharPartText"/>
        </w:rPr>
        <w:t>Preliminary</w:t>
      </w:r>
      <w:bookmarkEnd w:id="1"/>
    </w:p>
    <w:p w14:paraId="5EEE536F" w14:textId="1518B2B0" w:rsidR="00DB6122" w:rsidRPr="00626AFC" w:rsidRDefault="00B23828" w:rsidP="00B23828">
      <w:pPr>
        <w:pStyle w:val="AH5Sec"/>
        <w:shd w:val="pct25" w:color="auto" w:fill="auto"/>
      </w:pPr>
      <w:bookmarkStart w:id="2" w:name="_Toc170737727"/>
      <w:r w:rsidRPr="00B23828">
        <w:rPr>
          <w:rStyle w:val="CharSectNo"/>
        </w:rPr>
        <w:t>1</w:t>
      </w:r>
      <w:r w:rsidRPr="00626AFC">
        <w:tab/>
      </w:r>
      <w:r w:rsidR="00DB6122" w:rsidRPr="00626AFC">
        <w:t>Name of Act</w:t>
      </w:r>
      <w:bookmarkEnd w:id="2"/>
    </w:p>
    <w:p w14:paraId="7803AABA" w14:textId="2DD16582" w:rsidR="00DB6122" w:rsidRPr="00626AFC" w:rsidRDefault="00DB6122" w:rsidP="00DB6122">
      <w:pPr>
        <w:pStyle w:val="Amainreturn"/>
      </w:pPr>
      <w:r w:rsidRPr="00626AFC">
        <w:t xml:space="preserve">This Act is the </w:t>
      </w:r>
      <w:r w:rsidRPr="00626AFC">
        <w:rPr>
          <w:i/>
        </w:rPr>
        <w:fldChar w:fldCharType="begin"/>
      </w:r>
      <w:r w:rsidRPr="00626AFC">
        <w:rPr>
          <w:i/>
        </w:rPr>
        <w:instrText xml:space="preserve"> TITLE</w:instrText>
      </w:r>
      <w:r w:rsidRPr="00626AFC">
        <w:rPr>
          <w:i/>
        </w:rPr>
        <w:fldChar w:fldCharType="separate"/>
      </w:r>
      <w:r w:rsidR="00C261D9">
        <w:rPr>
          <w:i/>
        </w:rPr>
        <w:t>Housing and Consumer Affairs Legislation Amendment Act 2024</w:t>
      </w:r>
      <w:r w:rsidRPr="00626AFC">
        <w:rPr>
          <w:i/>
        </w:rPr>
        <w:fldChar w:fldCharType="end"/>
      </w:r>
      <w:r w:rsidRPr="00626AFC">
        <w:t>.</w:t>
      </w:r>
    </w:p>
    <w:p w14:paraId="3FB9A6DE" w14:textId="37460ACA" w:rsidR="00DB6122" w:rsidRPr="00626AFC" w:rsidRDefault="00B23828" w:rsidP="00B23828">
      <w:pPr>
        <w:pStyle w:val="AH5Sec"/>
        <w:shd w:val="pct25" w:color="auto" w:fill="auto"/>
      </w:pPr>
      <w:bookmarkStart w:id="3" w:name="_Toc170737728"/>
      <w:r w:rsidRPr="00B23828">
        <w:rPr>
          <w:rStyle w:val="CharSectNo"/>
        </w:rPr>
        <w:t>2</w:t>
      </w:r>
      <w:r w:rsidRPr="00626AFC">
        <w:tab/>
      </w:r>
      <w:r w:rsidR="00DB6122" w:rsidRPr="00626AFC">
        <w:t>Commencement</w:t>
      </w:r>
      <w:bookmarkEnd w:id="3"/>
    </w:p>
    <w:p w14:paraId="504371E2" w14:textId="4B5AB686" w:rsidR="00DB6122" w:rsidRPr="00626AFC" w:rsidRDefault="00B23828" w:rsidP="00B23828">
      <w:pPr>
        <w:pStyle w:val="Amain"/>
      </w:pPr>
      <w:r>
        <w:tab/>
      </w:r>
      <w:r w:rsidRPr="00626AFC">
        <w:t>(1)</w:t>
      </w:r>
      <w:r w:rsidRPr="00626AFC">
        <w:tab/>
      </w:r>
      <w:r w:rsidR="00DB6122" w:rsidRPr="00626AFC">
        <w:t xml:space="preserve">This Act (other than </w:t>
      </w:r>
      <w:r w:rsidR="00E9229B" w:rsidRPr="001B6737">
        <w:t xml:space="preserve">section 5 and parts 2, 8 and </w:t>
      </w:r>
      <w:r w:rsidR="00953D22">
        <w:t>9</w:t>
      </w:r>
      <w:r w:rsidR="00DB6122" w:rsidRPr="00626AFC">
        <w:t>)</w:t>
      </w:r>
      <w:r w:rsidR="004544E4" w:rsidRPr="00626AFC">
        <w:t xml:space="preserve"> </w:t>
      </w:r>
      <w:r w:rsidR="00DB6122" w:rsidRPr="00626AFC">
        <w:t>commences on the 7th day after its notification day.</w:t>
      </w:r>
    </w:p>
    <w:p w14:paraId="4674BFC5" w14:textId="2B99CC0D" w:rsidR="00DB6122" w:rsidRPr="00626AFC" w:rsidRDefault="00DB6122" w:rsidP="00DB6122">
      <w:pPr>
        <w:pStyle w:val="aNote"/>
      </w:pPr>
      <w:r w:rsidRPr="00D54E00">
        <w:rPr>
          <w:rStyle w:val="charItals"/>
        </w:rPr>
        <w:t>Note</w:t>
      </w:r>
      <w:r w:rsidRPr="00D54E00">
        <w:rPr>
          <w:rStyle w:val="charItals"/>
        </w:rPr>
        <w:tab/>
      </w:r>
      <w:r w:rsidRPr="00626AFC">
        <w:t xml:space="preserve">The naming and commencement provisions automatically commence on the notification day (see </w:t>
      </w:r>
      <w:hyperlink r:id="rId15" w:tooltip="A2001-14" w:history="1">
        <w:r w:rsidR="00D54E00" w:rsidRPr="00D54E00">
          <w:rPr>
            <w:rStyle w:val="charCitHyperlinkAbbrev"/>
          </w:rPr>
          <w:t>Legislation Act</w:t>
        </w:r>
      </w:hyperlink>
      <w:r w:rsidRPr="00626AFC">
        <w:t>, s</w:t>
      </w:r>
      <w:r w:rsidR="00626AFC">
        <w:t xml:space="preserve"> </w:t>
      </w:r>
      <w:r w:rsidRPr="00626AFC">
        <w:t>75 (1)).</w:t>
      </w:r>
    </w:p>
    <w:p w14:paraId="1F91B5E3" w14:textId="72191402" w:rsidR="00AE3306" w:rsidRPr="00626AFC" w:rsidRDefault="00B23828" w:rsidP="00B23828">
      <w:pPr>
        <w:pStyle w:val="Amain"/>
      </w:pPr>
      <w:r>
        <w:tab/>
      </w:r>
      <w:r w:rsidRPr="00626AFC">
        <w:t>(2)</w:t>
      </w:r>
      <w:r w:rsidRPr="00626AFC">
        <w:tab/>
      </w:r>
      <w:r w:rsidR="00AE3306" w:rsidRPr="00626AFC">
        <w:t>Section 5 commences on this Act’s notification day.</w:t>
      </w:r>
    </w:p>
    <w:p w14:paraId="6E6C94DE" w14:textId="47218F0E" w:rsidR="00E9229B" w:rsidRPr="001B6737" w:rsidRDefault="00B23828" w:rsidP="00B23828">
      <w:pPr>
        <w:pStyle w:val="Amain"/>
      </w:pPr>
      <w:r>
        <w:tab/>
      </w:r>
      <w:r w:rsidRPr="001B6737">
        <w:t>(3)</w:t>
      </w:r>
      <w:r w:rsidRPr="001B6737">
        <w:tab/>
      </w:r>
      <w:r w:rsidR="00E9229B" w:rsidRPr="001B6737">
        <w:t>Part 2 commences, or is taken to have commenced, on 1</w:t>
      </w:r>
      <w:r w:rsidR="00E9229B">
        <w:t xml:space="preserve"> </w:t>
      </w:r>
      <w:r w:rsidR="00E9229B" w:rsidRPr="001B6737">
        <w:t>July</w:t>
      </w:r>
      <w:r w:rsidR="00E9229B">
        <w:t xml:space="preserve"> </w:t>
      </w:r>
      <w:r w:rsidR="00E9229B" w:rsidRPr="001B6737">
        <w:t>2024.</w:t>
      </w:r>
    </w:p>
    <w:p w14:paraId="5697EA21" w14:textId="6D79EF83" w:rsidR="00E9229B" w:rsidRPr="001B6737" w:rsidRDefault="00B23828" w:rsidP="00B23828">
      <w:pPr>
        <w:pStyle w:val="Amain"/>
      </w:pPr>
      <w:r>
        <w:tab/>
      </w:r>
      <w:r w:rsidRPr="001B6737">
        <w:t>(4)</w:t>
      </w:r>
      <w:r w:rsidRPr="001B6737">
        <w:tab/>
      </w:r>
      <w:r w:rsidR="00E9229B" w:rsidRPr="001B6737">
        <w:t xml:space="preserve">Parts 8 and </w:t>
      </w:r>
      <w:r w:rsidR="00953D22">
        <w:t>9</w:t>
      </w:r>
      <w:r w:rsidR="00E9229B" w:rsidRPr="001B6737">
        <w:t xml:space="preserve"> </w:t>
      </w:r>
      <w:r w:rsidR="00E9229B" w:rsidRPr="007C0890">
        <w:t>commence on a day fixed by the Minister by written notice.</w:t>
      </w:r>
    </w:p>
    <w:p w14:paraId="48BD90A4" w14:textId="1BA39F72" w:rsidR="00DB6122" w:rsidRPr="00626AFC" w:rsidRDefault="00DB6122" w:rsidP="00DB6122">
      <w:pPr>
        <w:pStyle w:val="aNote"/>
      </w:pPr>
      <w:r w:rsidRPr="00D54E00">
        <w:rPr>
          <w:rStyle w:val="charItals"/>
        </w:rPr>
        <w:t>Note 1</w:t>
      </w:r>
      <w:r w:rsidRPr="00D54E00">
        <w:rPr>
          <w:rStyle w:val="charItals"/>
        </w:rPr>
        <w:tab/>
      </w:r>
      <w:r w:rsidRPr="00626AFC">
        <w:t xml:space="preserve">A single day or time may be fixed, or different days or times may be fixed, for the commencement of different provisions (see </w:t>
      </w:r>
      <w:hyperlink r:id="rId16" w:tooltip="A2001-14" w:history="1">
        <w:r w:rsidR="00D54E00" w:rsidRPr="00D54E00">
          <w:rPr>
            <w:rStyle w:val="charCitHyperlinkAbbrev"/>
          </w:rPr>
          <w:t>Legislation Act</w:t>
        </w:r>
      </w:hyperlink>
      <w:r w:rsidRPr="00626AFC">
        <w:t>, s 77 (1)).</w:t>
      </w:r>
    </w:p>
    <w:p w14:paraId="2B62BE51" w14:textId="045CFB0B" w:rsidR="00DB6122" w:rsidRPr="00626AFC" w:rsidRDefault="00DB6122" w:rsidP="00DB6122">
      <w:pPr>
        <w:pStyle w:val="aNote"/>
        <w:rPr>
          <w:iCs/>
        </w:rPr>
      </w:pPr>
      <w:r w:rsidRPr="00D54E00">
        <w:rPr>
          <w:rStyle w:val="charItals"/>
        </w:rPr>
        <w:t>Note 2</w:t>
      </w:r>
      <w:r w:rsidRPr="00D54E00">
        <w:rPr>
          <w:rStyle w:val="charItals"/>
        </w:rPr>
        <w:tab/>
      </w:r>
      <w:r w:rsidRPr="00626AFC">
        <w:rPr>
          <w:iCs/>
        </w:rPr>
        <w:t xml:space="preserve">If a provision has not commenced within 6 months beginning on the notification day, it automatically commences on the first day after that period (see </w:t>
      </w:r>
      <w:hyperlink r:id="rId17" w:tooltip="A2001-14" w:history="1">
        <w:r w:rsidR="00D54E00" w:rsidRPr="00D54E00">
          <w:rPr>
            <w:rStyle w:val="charCitHyperlinkAbbrev"/>
          </w:rPr>
          <w:t>Legislation Act</w:t>
        </w:r>
      </w:hyperlink>
      <w:r w:rsidRPr="00626AFC">
        <w:rPr>
          <w:iCs/>
        </w:rPr>
        <w:t>, s 79).</w:t>
      </w:r>
    </w:p>
    <w:p w14:paraId="062C01FF" w14:textId="03500782" w:rsidR="00DB6122" w:rsidRPr="00626AFC" w:rsidRDefault="00B23828" w:rsidP="00B23828">
      <w:pPr>
        <w:pStyle w:val="AH5Sec"/>
        <w:shd w:val="pct25" w:color="auto" w:fill="auto"/>
      </w:pPr>
      <w:bookmarkStart w:id="4" w:name="_Toc170737729"/>
      <w:r w:rsidRPr="00B23828">
        <w:rPr>
          <w:rStyle w:val="CharSectNo"/>
        </w:rPr>
        <w:t>3</w:t>
      </w:r>
      <w:r w:rsidRPr="00626AFC">
        <w:tab/>
      </w:r>
      <w:r w:rsidR="00DB6122" w:rsidRPr="00626AFC">
        <w:t>Legislation amended</w:t>
      </w:r>
      <w:bookmarkEnd w:id="4"/>
    </w:p>
    <w:p w14:paraId="61553B92" w14:textId="77777777" w:rsidR="00DB6122" w:rsidRPr="00626AFC" w:rsidRDefault="00DB6122" w:rsidP="00DB6122">
      <w:pPr>
        <w:pStyle w:val="Amainreturn"/>
        <w:rPr>
          <w:iCs/>
        </w:rPr>
      </w:pPr>
      <w:r w:rsidRPr="00626AFC">
        <w:t xml:space="preserve">This Act amends the </w:t>
      </w:r>
      <w:r w:rsidRPr="00626AFC">
        <w:rPr>
          <w:iCs/>
        </w:rPr>
        <w:t>following legislation:</w:t>
      </w:r>
    </w:p>
    <w:p w14:paraId="1DDB4920" w14:textId="680399D1" w:rsidR="00DB6122" w:rsidRPr="00D54E00" w:rsidRDefault="00B23828" w:rsidP="00B23828">
      <w:pPr>
        <w:pStyle w:val="Amainbullet"/>
        <w:tabs>
          <w:tab w:val="left" w:pos="1500"/>
        </w:tabs>
      </w:pPr>
      <w:r w:rsidRPr="00D54E00">
        <w:rPr>
          <w:rFonts w:ascii="Symbol" w:hAnsi="Symbol"/>
          <w:sz w:val="20"/>
        </w:rPr>
        <w:t></w:t>
      </w:r>
      <w:r w:rsidRPr="00D54E00">
        <w:rPr>
          <w:rFonts w:ascii="Symbol" w:hAnsi="Symbol"/>
          <w:sz w:val="20"/>
        </w:rPr>
        <w:tab/>
      </w:r>
      <w:hyperlink r:id="rId18" w:tooltip="A2003-20" w:history="1">
        <w:r w:rsidR="00D54E00" w:rsidRPr="00D54E00">
          <w:rPr>
            <w:rStyle w:val="charCitHyperlinkItal"/>
          </w:rPr>
          <w:t>Agents Act 2003</w:t>
        </w:r>
      </w:hyperlink>
    </w:p>
    <w:p w14:paraId="0091187C" w14:textId="0528D0CE" w:rsidR="00DB6122" w:rsidRPr="00D54E00" w:rsidRDefault="00B23828" w:rsidP="00B23828">
      <w:pPr>
        <w:pStyle w:val="Amainbullet"/>
        <w:tabs>
          <w:tab w:val="left" w:pos="1500"/>
        </w:tabs>
      </w:pPr>
      <w:r w:rsidRPr="00D54E00">
        <w:rPr>
          <w:rFonts w:ascii="Symbol" w:hAnsi="Symbol"/>
          <w:sz w:val="20"/>
        </w:rPr>
        <w:t></w:t>
      </w:r>
      <w:r w:rsidRPr="00D54E00">
        <w:rPr>
          <w:rFonts w:ascii="Symbol" w:hAnsi="Symbol"/>
          <w:sz w:val="20"/>
        </w:rPr>
        <w:tab/>
      </w:r>
      <w:hyperlink r:id="rId19" w:tooltip="A2003-17" w:history="1">
        <w:r w:rsidR="00D54E00" w:rsidRPr="00D54E00">
          <w:rPr>
            <w:rStyle w:val="charCitHyperlinkItal"/>
          </w:rPr>
          <w:t>Charitable Collections Act 2003</w:t>
        </w:r>
      </w:hyperlink>
    </w:p>
    <w:p w14:paraId="596507F0" w14:textId="52399174" w:rsidR="00DB6122" w:rsidRPr="00D54E00" w:rsidRDefault="00B23828" w:rsidP="00B23828">
      <w:pPr>
        <w:pStyle w:val="Amainbullet"/>
        <w:tabs>
          <w:tab w:val="left" w:pos="1500"/>
        </w:tabs>
      </w:pPr>
      <w:r w:rsidRPr="00D54E00">
        <w:rPr>
          <w:rFonts w:ascii="Symbol" w:hAnsi="Symbol"/>
          <w:sz w:val="20"/>
        </w:rPr>
        <w:t></w:t>
      </w:r>
      <w:r w:rsidRPr="00D54E00">
        <w:rPr>
          <w:rFonts w:ascii="Symbol" w:hAnsi="Symbol"/>
          <w:sz w:val="20"/>
        </w:rPr>
        <w:tab/>
      </w:r>
      <w:hyperlink r:id="rId20" w:tooltip="SL2003-33" w:history="1">
        <w:r w:rsidR="00D54E00" w:rsidRPr="00D54E00">
          <w:rPr>
            <w:rStyle w:val="charCitHyperlinkItal"/>
          </w:rPr>
          <w:t>Charitable Collections Regulation 2003</w:t>
        </w:r>
      </w:hyperlink>
    </w:p>
    <w:p w14:paraId="13EE798D" w14:textId="33EFCBA9" w:rsidR="00DB6122" w:rsidRPr="00D54E00" w:rsidRDefault="00B23828" w:rsidP="00B23828">
      <w:pPr>
        <w:pStyle w:val="Amainbullet"/>
        <w:tabs>
          <w:tab w:val="left" w:pos="1500"/>
        </w:tabs>
      </w:pPr>
      <w:r w:rsidRPr="00D54E00">
        <w:rPr>
          <w:rFonts w:ascii="Symbol" w:hAnsi="Symbol"/>
          <w:sz w:val="20"/>
        </w:rPr>
        <w:t></w:t>
      </w:r>
      <w:r w:rsidRPr="00D54E00">
        <w:rPr>
          <w:rFonts w:ascii="Symbol" w:hAnsi="Symbol"/>
          <w:sz w:val="20"/>
        </w:rPr>
        <w:tab/>
      </w:r>
      <w:hyperlink r:id="rId21" w:tooltip="A1992-72" w:history="1">
        <w:r w:rsidR="00D54E00" w:rsidRPr="00D54E00">
          <w:rPr>
            <w:rStyle w:val="charCitHyperlinkItal"/>
          </w:rPr>
          <w:t>Fair Trading (Australian Consumer Law) Act 1992</w:t>
        </w:r>
      </w:hyperlink>
    </w:p>
    <w:p w14:paraId="3EB9E2BA" w14:textId="68688439" w:rsidR="00DB6122" w:rsidRPr="00D54E00" w:rsidRDefault="00B23828" w:rsidP="00B23828">
      <w:pPr>
        <w:pStyle w:val="Amainbullet"/>
        <w:tabs>
          <w:tab w:val="left" w:pos="1500"/>
        </w:tabs>
      </w:pPr>
      <w:r w:rsidRPr="00D54E00">
        <w:rPr>
          <w:rFonts w:ascii="Symbol" w:hAnsi="Symbol"/>
          <w:sz w:val="20"/>
        </w:rPr>
        <w:t></w:t>
      </w:r>
      <w:r w:rsidRPr="00D54E00">
        <w:rPr>
          <w:rFonts w:ascii="Symbol" w:hAnsi="Symbol"/>
          <w:sz w:val="20"/>
        </w:rPr>
        <w:tab/>
      </w:r>
      <w:hyperlink r:id="rId22" w:tooltip="A1925-1" w:history="1">
        <w:r w:rsidR="00D54E00" w:rsidRPr="00D54E00">
          <w:rPr>
            <w:rStyle w:val="charCitHyperlinkItal"/>
          </w:rPr>
          <w:t>Land Titles Act 1925</w:t>
        </w:r>
      </w:hyperlink>
    </w:p>
    <w:p w14:paraId="7C3BBE80" w14:textId="43DA4421" w:rsidR="00DB6122" w:rsidRPr="00D54E00" w:rsidRDefault="00B23828" w:rsidP="00B23828">
      <w:pPr>
        <w:pStyle w:val="Amainbullet"/>
        <w:tabs>
          <w:tab w:val="left" w:pos="1500"/>
        </w:tabs>
      </w:pPr>
      <w:r w:rsidRPr="00D54E00">
        <w:rPr>
          <w:rFonts w:ascii="Symbol" w:hAnsi="Symbol"/>
          <w:sz w:val="20"/>
        </w:rPr>
        <w:t></w:t>
      </w:r>
      <w:r w:rsidRPr="00D54E00">
        <w:rPr>
          <w:rFonts w:ascii="Symbol" w:hAnsi="Symbol"/>
          <w:sz w:val="20"/>
        </w:rPr>
        <w:tab/>
      </w:r>
      <w:hyperlink r:id="rId23" w:tooltip="SL2015-24" w:history="1">
        <w:r w:rsidR="00D54E00" w:rsidRPr="00D54E00">
          <w:rPr>
            <w:rStyle w:val="charCitHyperlinkItal"/>
          </w:rPr>
          <w:t>Land Titles Regulation 2015</w:t>
        </w:r>
      </w:hyperlink>
    </w:p>
    <w:p w14:paraId="1B0838E7" w14:textId="386D5B50" w:rsidR="00DB6122" w:rsidRPr="00953D22" w:rsidRDefault="00B23828" w:rsidP="00B23828">
      <w:pPr>
        <w:pStyle w:val="Amainbullet"/>
        <w:tabs>
          <w:tab w:val="left" w:pos="1500"/>
        </w:tabs>
        <w:rPr>
          <w:rStyle w:val="charCitHyperlinkItal"/>
          <w:i w:val="0"/>
          <w:color w:val="auto"/>
        </w:rPr>
      </w:pPr>
      <w:r w:rsidRPr="00953D22">
        <w:rPr>
          <w:rStyle w:val="charCitHyperlinkItal"/>
          <w:rFonts w:ascii="Symbol" w:hAnsi="Symbol"/>
          <w:i w:val="0"/>
          <w:color w:val="auto"/>
          <w:sz w:val="20"/>
        </w:rPr>
        <w:lastRenderedPageBreak/>
        <w:t></w:t>
      </w:r>
      <w:r w:rsidRPr="00953D22">
        <w:rPr>
          <w:rStyle w:val="charCitHyperlinkItal"/>
          <w:rFonts w:ascii="Symbol" w:hAnsi="Symbol"/>
          <w:i w:val="0"/>
          <w:color w:val="auto"/>
          <w:sz w:val="20"/>
        </w:rPr>
        <w:tab/>
      </w:r>
      <w:hyperlink r:id="rId24" w:tooltip="A1997-84" w:history="1">
        <w:r w:rsidR="00D54E00" w:rsidRPr="00D54E00">
          <w:rPr>
            <w:rStyle w:val="charCitHyperlinkItal"/>
          </w:rPr>
          <w:t>Residential Tenancies Act 1997</w:t>
        </w:r>
      </w:hyperlink>
    </w:p>
    <w:p w14:paraId="45F48E4A" w14:textId="118BE606" w:rsidR="00953D22" w:rsidRPr="00D54E00" w:rsidRDefault="00B23828" w:rsidP="00B23828">
      <w:pPr>
        <w:pStyle w:val="Amainbullet"/>
        <w:tabs>
          <w:tab w:val="left" w:pos="1500"/>
        </w:tabs>
      </w:pPr>
      <w:r w:rsidRPr="00D54E00">
        <w:rPr>
          <w:rFonts w:ascii="Symbol" w:hAnsi="Symbol"/>
          <w:sz w:val="20"/>
        </w:rPr>
        <w:t></w:t>
      </w:r>
      <w:r w:rsidRPr="00D54E00">
        <w:rPr>
          <w:rFonts w:ascii="Symbol" w:hAnsi="Symbol"/>
          <w:sz w:val="20"/>
        </w:rPr>
        <w:tab/>
      </w:r>
      <w:hyperlink r:id="rId25" w:tooltip="SL1998-17" w:history="1">
        <w:r w:rsidR="00953D22">
          <w:rPr>
            <w:rStyle w:val="charCitHyperlinkItal"/>
          </w:rPr>
          <w:t>Residential Tenancies Regulation 1998</w:t>
        </w:r>
      </w:hyperlink>
    </w:p>
    <w:p w14:paraId="257BA7E6" w14:textId="20520899" w:rsidR="00DB6122" w:rsidRPr="00626AFC" w:rsidRDefault="00B23828" w:rsidP="00B23828">
      <w:pPr>
        <w:pStyle w:val="Amainbullet"/>
        <w:tabs>
          <w:tab w:val="left" w:pos="1500"/>
        </w:tabs>
      </w:pPr>
      <w:r w:rsidRPr="00626AFC">
        <w:rPr>
          <w:rFonts w:ascii="Symbol" w:hAnsi="Symbol"/>
          <w:sz w:val="20"/>
        </w:rPr>
        <w:t></w:t>
      </w:r>
      <w:r w:rsidRPr="00626AFC">
        <w:rPr>
          <w:rFonts w:ascii="Symbol" w:hAnsi="Symbol"/>
          <w:sz w:val="20"/>
        </w:rPr>
        <w:tab/>
      </w:r>
      <w:hyperlink r:id="rId26" w:tooltip="A2011-41" w:history="1">
        <w:r w:rsidR="00D54E00" w:rsidRPr="00D54E00">
          <w:rPr>
            <w:rStyle w:val="charCitHyperlinkItal"/>
          </w:rPr>
          <w:t>Unit Titles (Management) Act 2011</w:t>
        </w:r>
      </w:hyperlink>
      <w:r w:rsidR="00DB6122" w:rsidRPr="00626AFC">
        <w:t>.</w:t>
      </w:r>
    </w:p>
    <w:p w14:paraId="13E4DBF4" w14:textId="77777777" w:rsidR="00DB6122" w:rsidRPr="00626AFC" w:rsidRDefault="00DB6122" w:rsidP="00DB6122">
      <w:pPr>
        <w:pStyle w:val="aNote"/>
      </w:pPr>
      <w:r w:rsidRPr="00D54E00">
        <w:rPr>
          <w:rStyle w:val="charItals"/>
        </w:rPr>
        <w:t>Note</w:t>
      </w:r>
      <w:r w:rsidRPr="00D54E00">
        <w:rPr>
          <w:rStyle w:val="charItals"/>
        </w:rPr>
        <w:tab/>
      </w:r>
      <w:r w:rsidRPr="00626AFC">
        <w:t>This Act also amends other legislation (see sch 1).</w:t>
      </w:r>
    </w:p>
    <w:p w14:paraId="4DD6D85C" w14:textId="535F4B8F" w:rsidR="00DB6122" w:rsidRPr="00626AFC" w:rsidRDefault="00B23828" w:rsidP="00B23828">
      <w:pPr>
        <w:pStyle w:val="AH5Sec"/>
        <w:shd w:val="pct25" w:color="auto" w:fill="auto"/>
      </w:pPr>
      <w:bookmarkStart w:id="5" w:name="_Toc170737730"/>
      <w:r w:rsidRPr="00B23828">
        <w:rPr>
          <w:rStyle w:val="CharSectNo"/>
        </w:rPr>
        <w:t>4</w:t>
      </w:r>
      <w:r w:rsidRPr="00626AFC">
        <w:tab/>
      </w:r>
      <w:r w:rsidR="00DB6122" w:rsidRPr="00626AFC">
        <w:t>Legislation repealed</w:t>
      </w:r>
      <w:bookmarkEnd w:id="5"/>
    </w:p>
    <w:p w14:paraId="46372E84" w14:textId="77777777" w:rsidR="00DB6122" w:rsidRPr="00626AFC" w:rsidRDefault="00DB6122" w:rsidP="00DB6122">
      <w:pPr>
        <w:pStyle w:val="direction"/>
        <w:rPr>
          <w:i w:val="0"/>
          <w:iCs/>
        </w:rPr>
      </w:pPr>
      <w:r w:rsidRPr="00626AFC">
        <w:rPr>
          <w:i w:val="0"/>
          <w:iCs/>
        </w:rPr>
        <w:t>The following instruments are repealed:</w:t>
      </w:r>
    </w:p>
    <w:p w14:paraId="4E0069C6" w14:textId="2C0575CB" w:rsidR="00DB6122" w:rsidRPr="00D54E00" w:rsidRDefault="00B23828" w:rsidP="00B23828">
      <w:pPr>
        <w:pStyle w:val="Amainbullet"/>
        <w:tabs>
          <w:tab w:val="left" w:pos="1500"/>
        </w:tabs>
      </w:pPr>
      <w:r w:rsidRPr="00D54E00">
        <w:rPr>
          <w:rFonts w:ascii="Symbol" w:hAnsi="Symbol"/>
          <w:sz w:val="20"/>
        </w:rPr>
        <w:t></w:t>
      </w:r>
      <w:r w:rsidRPr="00D54E00">
        <w:rPr>
          <w:rFonts w:ascii="Symbol" w:hAnsi="Symbol"/>
          <w:sz w:val="20"/>
        </w:rPr>
        <w:tab/>
      </w:r>
      <w:hyperlink r:id="rId27" w:tooltip="DI2023-179" w:history="1">
        <w:r w:rsidR="0077751F" w:rsidRPr="000A0611">
          <w:rPr>
            <w:rStyle w:val="charCitHyperlinkItal"/>
          </w:rPr>
          <w:t>Unit Titles (Management) Certificate Determination</w:t>
        </w:r>
        <w:r w:rsidR="0077751F">
          <w:rPr>
            <w:rStyle w:val="charCitHyperlinkItal"/>
          </w:rPr>
          <w:t xml:space="preserve"> </w:t>
        </w:r>
        <w:r w:rsidR="0077751F" w:rsidRPr="000A0611">
          <w:rPr>
            <w:rStyle w:val="charCitHyperlinkItal"/>
          </w:rPr>
          <w:t>2023</w:t>
        </w:r>
      </w:hyperlink>
      <w:r w:rsidR="0077751F" w:rsidRPr="00626AFC">
        <w:rPr>
          <w:iCs/>
        </w:rPr>
        <w:t xml:space="preserve"> (DI2023</w:t>
      </w:r>
      <w:r w:rsidR="0077751F" w:rsidRPr="00D54E00">
        <w:rPr>
          <w:rStyle w:val="charItals"/>
        </w:rPr>
        <w:noBreakHyphen/>
      </w:r>
      <w:r w:rsidR="0077751F" w:rsidRPr="00626AFC">
        <w:rPr>
          <w:iCs/>
        </w:rPr>
        <w:t>3)</w:t>
      </w:r>
    </w:p>
    <w:p w14:paraId="00E6B962" w14:textId="43C6F396" w:rsidR="00DB6122" w:rsidRPr="00626AFC" w:rsidRDefault="00B23828" w:rsidP="00B23828">
      <w:pPr>
        <w:pStyle w:val="Amainbullet"/>
        <w:tabs>
          <w:tab w:val="left" w:pos="1500"/>
        </w:tabs>
      </w:pPr>
      <w:r w:rsidRPr="00626AFC">
        <w:rPr>
          <w:rFonts w:ascii="Symbol" w:hAnsi="Symbol"/>
          <w:sz w:val="20"/>
        </w:rPr>
        <w:t></w:t>
      </w:r>
      <w:r w:rsidRPr="00626AFC">
        <w:rPr>
          <w:rFonts w:ascii="Symbol" w:hAnsi="Symbol"/>
          <w:sz w:val="20"/>
        </w:rPr>
        <w:tab/>
      </w:r>
      <w:hyperlink r:id="rId28" w:tooltip="DI2023-3" w:history="1">
        <w:r w:rsidR="0077751F" w:rsidRPr="000A0611">
          <w:rPr>
            <w:rStyle w:val="charCitHyperlinkItal"/>
          </w:rPr>
          <w:t>Unit Titles (Management) (Fees) Determination 2023</w:t>
        </w:r>
      </w:hyperlink>
      <w:r w:rsidR="0077751F" w:rsidRPr="00626AFC">
        <w:t xml:space="preserve"> (DI2023</w:t>
      </w:r>
      <w:r w:rsidR="0077751F" w:rsidRPr="00626AFC">
        <w:noBreakHyphen/>
        <w:t>179).</w:t>
      </w:r>
    </w:p>
    <w:p w14:paraId="2E62A005" w14:textId="7E119C31" w:rsidR="00DB6122" w:rsidRPr="00626AFC" w:rsidRDefault="00B23828" w:rsidP="00B23828">
      <w:pPr>
        <w:pStyle w:val="AH5Sec"/>
        <w:shd w:val="pct25" w:color="auto" w:fill="auto"/>
      </w:pPr>
      <w:bookmarkStart w:id="6" w:name="_Toc170737731"/>
      <w:r w:rsidRPr="00B23828">
        <w:rPr>
          <w:rStyle w:val="CharSectNo"/>
        </w:rPr>
        <w:t>5</w:t>
      </w:r>
      <w:r w:rsidRPr="00626AFC">
        <w:tab/>
      </w:r>
      <w:r w:rsidR="00DB6122" w:rsidRPr="00626AFC">
        <w:t>New Magistrates Court (Fair Trading Australian Consumer Law Infringement Notices) Regulation—sch 2</w:t>
      </w:r>
      <w:bookmarkEnd w:id="6"/>
    </w:p>
    <w:p w14:paraId="18A1BB3C" w14:textId="19313281" w:rsidR="00DB6122" w:rsidRPr="00626AFC" w:rsidRDefault="00B23828" w:rsidP="00B23828">
      <w:pPr>
        <w:pStyle w:val="Amain"/>
      </w:pPr>
      <w:r>
        <w:tab/>
      </w:r>
      <w:r w:rsidRPr="00626AFC">
        <w:t>(1)</w:t>
      </w:r>
      <w:r w:rsidRPr="00626AFC">
        <w:tab/>
      </w:r>
      <w:r w:rsidR="00DB6122" w:rsidRPr="00626AFC">
        <w:t xml:space="preserve">The provisions set out in schedule 2 are taken to be a regulation made under the </w:t>
      </w:r>
      <w:hyperlink r:id="rId29" w:tooltip="A1930-21" w:history="1">
        <w:r w:rsidR="00D54E00" w:rsidRPr="00D54E00">
          <w:rPr>
            <w:rStyle w:val="charCitHyperlinkItal"/>
          </w:rPr>
          <w:t>Magistrates Court Act 1930</w:t>
        </w:r>
      </w:hyperlink>
      <w:r w:rsidR="00DB6122" w:rsidRPr="00626AFC">
        <w:t>, section 321.</w:t>
      </w:r>
    </w:p>
    <w:p w14:paraId="0F989C7E" w14:textId="1951FF1D" w:rsidR="00DB6122" w:rsidRPr="00626AFC" w:rsidRDefault="00B23828" w:rsidP="00B23828">
      <w:pPr>
        <w:pStyle w:val="Amain"/>
      </w:pPr>
      <w:r>
        <w:tab/>
      </w:r>
      <w:r w:rsidRPr="00626AFC">
        <w:t>(2)</w:t>
      </w:r>
      <w:r w:rsidRPr="00626AFC">
        <w:tab/>
      </w:r>
      <w:r w:rsidR="00DB6122" w:rsidRPr="00626AFC">
        <w:t>The regulation—</w:t>
      </w:r>
    </w:p>
    <w:p w14:paraId="6CB845A1" w14:textId="20B5EB6A" w:rsidR="00DB6122" w:rsidRPr="00626AFC" w:rsidRDefault="00B23828" w:rsidP="00B23828">
      <w:pPr>
        <w:pStyle w:val="Apara"/>
      </w:pPr>
      <w:r>
        <w:tab/>
      </w:r>
      <w:r w:rsidRPr="00626AFC">
        <w:t>(a)</w:t>
      </w:r>
      <w:r w:rsidRPr="00626AFC">
        <w:tab/>
      </w:r>
      <w:r w:rsidR="00DB6122" w:rsidRPr="00626AFC">
        <w:t xml:space="preserve">is taken to be notified under the </w:t>
      </w:r>
      <w:hyperlink r:id="rId30" w:tooltip="A2001-14" w:history="1">
        <w:r w:rsidR="00D54E00" w:rsidRPr="00D54E00">
          <w:rPr>
            <w:rStyle w:val="charCitHyperlinkAbbrev"/>
          </w:rPr>
          <w:t>Legislation Act</w:t>
        </w:r>
      </w:hyperlink>
      <w:r w:rsidR="00DB6122" w:rsidRPr="00626AFC">
        <w:t xml:space="preserve"> on the day this Act is notified; and</w:t>
      </w:r>
    </w:p>
    <w:p w14:paraId="74542E5A" w14:textId="37B4A038" w:rsidR="00DB6122" w:rsidRPr="00626AFC" w:rsidRDefault="00B23828" w:rsidP="00B23828">
      <w:pPr>
        <w:pStyle w:val="Apara"/>
      </w:pPr>
      <w:r>
        <w:tab/>
      </w:r>
      <w:r w:rsidRPr="00626AFC">
        <w:t>(b)</w:t>
      </w:r>
      <w:r w:rsidRPr="00626AFC">
        <w:tab/>
      </w:r>
      <w:r w:rsidR="00DB6122" w:rsidRPr="00626AFC">
        <w:t>commences on the commencement of schedule 2; and</w:t>
      </w:r>
    </w:p>
    <w:p w14:paraId="5C833AD7" w14:textId="07ECD7DB" w:rsidR="00DB6122" w:rsidRPr="00626AFC" w:rsidRDefault="00B23828" w:rsidP="00B23828">
      <w:pPr>
        <w:pStyle w:val="Apara"/>
      </w:pPr>
      <w:r>
        <w:tab/>
      </w:r>
      <w:r w:rsidRPr="00626AFC">
        <w:t>(c)</w:t>
      </w:r>
      <w:r w:rsidRPr="00626AFC">
        <w:tab/>
      </w:r>
      <w:r w:rsidR="00DB6122" w:rsidRPr="00626AFC">
        <w:t xml:space="preserve">is not required to be presented to the Legislative Assembly under the </w:t>
      </w:r>
      <w:hyperlink r:id="rId31" w:tooltip="A2001-14" w:history="1">
        <w:r w:rsidR="00D54E00" w:rsidRPr="00D54E00">
          <w:rPr>
            <w:rStyle w:val="charCitHyperlinkAbbrev"/>
          </w:rPr>
          <w:t>Legislation Act</w:t>
        </w:r>
      </w:hyperlink>
      <w:r w:rsidR="00DB6122" w:rsidRPr="00626AFC">
        <w:t>, section 64 (1); and</w:t>
      </w:r>
    </w:p>
    <w:p w14:paraId="31752598" w14:textId="3A97B8D6" w:rsidR="00DB6122" w:rsidRPr="00626AFC" w:rsidRDefault="00B23828" w:rsidP="00B23828">
      <w:pPr>
        <w:pStyle w:val="Apara"/>
      </w:pPr>
      <w:r>
        <w:tab/>
      </w:r>
      <w:r w:rsidRPr="00626AFC">
        <w:t>(d)</w:t>
      </w:r>
      <w:r w:rsidRPr="00626AFC">
        <w:tab/>
      </w:r>
      <w:r w:rsidR="00DB6122" w:rsidRPr="00626AFC">
        <w:t xml:space="preserve">may be amended or repealed as if it had been made under the </w:t>
      </w:r>
      <w:hyperlink r:id="rId32" w:tooltip="A1930-21" w:history="1">
        <w:r w:rsidR="00D54E00" w:rsidRPr="00D54E00">
          <w:rPr>
            <w:rStyle w:val="charCitHyperlinkItal"/>
          </w:rPr>
          <w:t>Magistrates Court Act 1930</w:t>
        </w:r>
      </w:hyperlink>
      <w:r w:rsidR="00DB6122" w:rsidRPr="00626AFC">
        <w:t>, section 321.</w:t>
      </w:r>
    </w:p>
    <w:p w14:paraId="763009BD" w14:textId="71034029" w:rsidR="00DB6122" w:rsidRPr="00626AFC" w:rsidRDefault="00B23828" w:rsidP="00B23828">
      <w:pPr>
        <w:pStyle w:val="Amain"/>
      </w:pPr>
      <w:r>
        <w:tab/>
      </w:r>
      <w:r w:rsidRPr="00626AFC">
        <w:t>(3)</w:t>
      </w:r>
      <w:r w:rsidRPr="00626AFC">
        <w:tab/>
      </w:r>
      <w:r w:rsidR="00DB6122" w:rsidRPr="00626AFC">
        <w:t xml:space="preserve">This Act is taken to be an amending law for the </w:t>
      </w:r>
      <w:hyperlink r:id="rId33" w:tooltip="A2001-14" w:history="1">
        <w:r w:rsidR="00D54E00" w:rsidRPr="00D54E00">
          <w:rPr>
            <w:rStyle w:val="charCitHyperlinkAbbrev"/>
          </w:rPr>
          <w:t>Legislation Act</w:t>
        </w:r>
      </w:hyperlink>
      <w:r w:rsidR="00DB6122" w:rsidRPr="00626AFC">
        <w:t xml:space="preserve">, section 89 (Automatic repeal of certain laws and provisions) despite this section not being a provision mentioned in section 89 (12), definition of </w:t>
      </w:r>
      <w:r w:rsidR="00DB6122" w:rsidRPr="00D54E00">
        <w:rPr>
          <w:rStyle w:val="charBoldItals"/>
        </w:rPr>
        <w:t>amending law</w:t>
      </w:r>
      <w:r w:rsidR="00DB6122" w:rsidRPr="00626AFC">
        <w:t>.</w:t>
      </w:r>
    </w:p>
    <w:p w14:paraId="2BF2897A" w14:textId="77777777" w:rsidR="00DB6122" w:rsidRPr="00626AFC" w:rsidRDefault="00DB6122" w:rsidP="00DB6122">
      <w:pPr>
        <w:pStyle w:val="PageBreak"/>
      </w:pPr>
      <w:r w:rsidRPr="00626AFC">
        <w:br w:type="page"/>
      </w:r>
    </w:p>
    <w:p w14:paraId="1290E3DE" w14:textId="3DDBAEB0" w:rsidR="00DB6122" w:rsidRPr="00B23828" w:rsidRDefault="00B23828" w:rsidP="00B23828">
      <w:pPr>
        <w:pStyle w:val="AH2Part"/>
      </w:pPr>
      <w:bookmarkStart w:id="7" w:name="_Toc170737732"/>
      <w:r w:rsidRPr="00B23828">
        <w:rPr>
          <w:rStyle w:val="CharPartNo"/>
        </w:rPr>
        <w:lastRenderedPageBreak/>
        <w:t>Part 2</w:t>
      </w:r>
      <w:r w:rsidRPr="00626AFC">
        <w:tab/>
      </w:r>
      <w:r w:rsidR="00DB6122" w:rsidRPr="00B23828">
        <w:rPr>
          <w:rStyle w:val="CharPartText"/>
        </w:rPr>
        <w:t>Agents Act 2003</w:t>
      </w:r>
      <w:bookmarkEnd w:id="7"/>
    </w:p>
    <w:p w14:paraId="5B826741" w14:textId="5EF02581" w:rsidR="00DB6122" w:rsidRPr="00626AFC" w:rsidRDefault="00B23828" w:rsidP="00B23828">
      <w:pPr>
        <w:pStyle w:val="AH5Sec"/>
        <w:shd w:val="pct25" w:color="auto" w:fill="auto"/>
      </w:pPr>
      <w:bookmarkStart w:id="8" w:name="_Toc170737733"/>
      <w:r w:rsidRPr="00B23828">
        <w:rPr>
          <w:rStyle w:val="CharSectNo"/>
        </w:rPr>
        <w:t>6</w:t>
      </w:r>
      <w:r w:rsidRPr="00626AFC">
        <w:tab/>
      </w:r>
      <w:r w:rsidR="00133624" w:rsidRPr="00626AFC">
        <w:t>Carrying on business as employment agent</w:t>
      </w:r>
      <w:r w:rsidR="00133624" w:rsidRPr="00626AFC">
        <w:br/>
      </w:r>
      <w:r w:rsidR="00DB6122" w:rsidRPr="00626AFC">
        <w:t>Section 12</w:t>
      </w:r>
      <w:bookmarkEnd w:id="8"/>
    </w:p>
    <w:p w14:paraId="34C01DE1" w14:textId="77777777" w:rsidR="00DB6122" w:rsidRPr="00626AFC" w:rsidRDefault="00DB6122" w:rsidP="00626AFC">
      <w:pPr>
        <w:pStyle w:val="direction"/>
        <w:keepNext w:val="0"/>
      </w:pPr>
      <w:r w:rsidRPr="00626AFC">
        <w:t>omit</w:t>
      </w:r>
    </w:p>
    <w:p w14:paraId="4946FE7B" w14:textId="40E2FC26" w:rsidR="00DB6122" w:rsidRPr="00626AFC" w:rsidRDefault="00B23828" w:rsidP="00B23828">
      <w:pPr>
        <w:pStyle w:val="AH5Sec"/>
        <w:shd w:val="pct25" w:color="auto" w:fill="auto"/>
      </w:pPr>
      <w:bookmarkStart w:id="9" w:name="_Toc170737734"/>
      <w:r w:rsidRPr="00B23828">
        <w:rPr>
          <w:rStyle w:val="CharSectNo"/>
        </w:rPr>
        <w:t>7</w:t>
      </w:r>
      <w:r w:rsidRPr="00626AFC">
        <w:tab/>
      </w:r>
      <w:r w:rsidR="00133624" w:rsidRPr="00626AFC">
        <w:t>Employees not taken to carry on business as agents</w:t>
      </w:r>
      <w:r w:rsidR="00133624" w:rsidRPr="00626AFC">
        <w:br/>
      </w:r>
      <w:r w:rsidR="00DB6122" w:rsidRPr="00626AFC">
        <w:t>Section 13 (d)</w:t>
      </w:r>
      <w:bookmarkEnd w:id="9"/>
    </w:p>
    <w:p w14:paraId="439D81EF" w14:textId="77777777" w:rsidR="00DB6122" w:rsidRPr="00626AFC" w:rsidRDefault="00DB6122" w:rsidP="00626AFC">
      <w:pPr>
        <w:pStyle w:val="direction"/>
        <w:keepNext w:val="0"/>
      </w:pPr>
      <w:r w:rsidRPr="00626AFC">
        <w:t>omit</w:t>
      </w:r>
    </w:p>
    <w:p w14:paraId="0C8E9215" w14:textId="3826BB0F" w:rsidR="00DB6122" w:rsidRPr="00626AFC" w:rsidRDefault="00B23828" w:rsidP="00B23828">
      <w:pPr>
        <w:pStyle w:val="AH5Sec"/>
        <w:shd w:val="pct25" w:color="auto" w:fill="auto"/>
      </w:pPr>
      <w:bookmarkStart w:id="10" w:name="_Toc170737735"/>
      <w:r w:rsidRPr="00B23828">
        <w:rPr>
          <w:rStyle w:val="CharSectNo"/>
        </w:rPr>
        <w:t>8</w:t>
      </w:r>
      <w:r w:rsidRPr="00626AFC">
        <w:tab/>
      </w:r>
      <w:r w:rsidR="00133624" w:rsidRPr="00626AFC">
        <w:t>Employment agents must be licensed</w:t>
      </w:r>
      <w:r w:rsidR="00133624" w:rsidRPr="00626AFC">
        <w:br/>
      </w:r>
      <w:r w:rsidR="00DB6122" w:rsidRPr="00626AFC">
        <w:t>Section 22</w:t>
      </w:r>
      <w:bookmarkEnd w:id="10"/>
    </w:p>
    <w:p w14:paraId="5486E474" w14:textId="77777777" w:rsidR="00DB6122" w:rsidRPr="00626AFC" w:rsidRDefault="00DB6122" w:rsidP="00626AFC">
      <w:pPr>
        <w:pStyle w:val="direction"/>
        <w:keepNext w:val="0"/>
      </w:pPr>
      <w:r w:rsidRPr="00626AFC">
        <w:t>omit</w:t>
      </w:r>
    </w:p>
    <w:p w14:paraId="55F71227" w14:textId="03BB011F" w:rsidR="00DB6122" w:rsidRPr="00626AFC" w:rsidRDefault="00B23828" w:rsidP="00B23828">
      <w:pPr>
        <w:pStyle w:val="AH5Sec"/>
        <w:shd w:val="pct25" w:color="auto" w:fill="auto"/>
      </w:pPr>
      <w:bookmarkStart w:id="11" w:name="_Toc170737736"/>
      <w:r w:rsidRPr="00B23828">
        <w:rPr>
          <w:rStyle w:val="CharSectNo"/>
        </w:rPr>
        <w:t>9</w:t>
      </w:r>
      <w:r w:rsidRPr="00626AFC">
        <w:tab/>
      </w:r>
      <w:r w:rsidR="00DB6122" w:rsidRPr="00626AFC">
        <w:t>Employment agents—further provisions</w:t>
      </w:r>
      <w:r w:rsidR="00DB6122" w:rsidRPr="00626AFC">
        <w:br/>
        <w:t>Division 5.8</w:t>
      </w:r>
      <w:bookmarkEnd w:id="11"/>
    </w:p>
    <w:p w14:paraId="02803E1C" w14:textId="77777777" w:rsidR="00DB6122" w:rsidRPr="00626AFC" w:rsidRDefault="00DB6122" w:rsidP="00626AFC">
      <w:pPr>
        <w:pStyle w:val="direction"/>
        <w:keepNext w:val="0"/>
      </w:pPr>
      <w:r w:rsidRPr="00626AFC">
        <w:t>omit</w:t>
      </w:r>
    </w:p>
    <w:p w14:paraId="0CDB66C8" w14:textId="4A7849FB" w:rsidR="00DB6122" w:rsidRPr="00626AFC" w:rsidRDefault="00B23828" w:rsidP="00B23828">
      <w:pPr>
        <w:pStyle w:val="AH5Sec"/>
        <w:shd w:val="pct25" w:color="auto" w:fill="auto"/>
      </w:pPr>
      <w:bookmarkStart w:id="12" w:name="_Toc170737737"/>
      <w:r w:rsidRPr="00B23828">
        <w:rPr>
          <w:rStyle w:val="CharSectNo"/>
        </w:rPr>
        <w:t>10</w:t>
      </w:r>
      <w:r w:rsidRPr="00626AFC">
        <w:tab/>
      </w:r>
      <w:r w:rsidR="00DB6122" w:rsidRPr="00626AFC">
        <w:t>New part 5A</w:t>
      </w:r>
      <w:bookmarkEnd w:id="12"/>
    </w:p>
    <w:p w14:paraId="5802B962" w14:textId="77777777" w:rsidR="00DB6122" w:rsidRPr="00626AFC" w:rsidRDefault="00DB6122" w:rsidP="00DB6122">
      <w:pPr>
        <w:pStyle w:val="direction"/>
      </w:pPr>
      <w:r w:rsidRPr="00626AFC">
        <w:t>insert</w:t>
      </w:r>
    </w:p>
    <w:p w14:paraId="7B8ED44F" w14:textId="77777777" w:rsidR="00DB6122" w:rsidRPr="00626AFC" w:rsidRDefault="00DB6122" w:rsidP="00DB6122">
      <w:pPr>
        <w:pStyle w:val="IH2Part"/>
      </w:pPr>
      <w:r w:rsidRPr="00626AFC">
        <w:t>Part 5A</w:t>
      </w:r>
      <w:r w:rsidRPr="00626AFC">
        <w:tab/>
        <w:t>Employment agents</w:t>
      </w:r>
    </w:p>
    <w:p w14:paraId="3173C4F3" w14:textId="77777777" w:rsidR="00DB6122" w:rsidRPr="00626AFC" w:rsidRDefault="00DB6122" w:rsidP="00DB6122">
      <w:pPr>
        <w:pStyle w:val="IH5Sec"/>
      </w:pPr>
      <w:r w:rsidRPr="00626AFC">
        <w:t>98A</w:t>
      </w:r>
      <w:r w:rsidRPr="00626AFC">
        <w:tab/>
        <w:t xml:space="preserve">Meaning of </w:t>
      </w:r>
      <w:r w:rsidRPr="00D54E00">
        <w:rPr>
          <w:rStyle w:val="charItals"/>
        </w:rPr>
        <w:t>carries on business as an employment agent</w:t>
      </w:r>
      <w:r w:rsidRPr="00626AFC">
        <w:t>—pt 5A</w:t>
      </w:r>
    </w:p>
    <w:p w14:paraId="415767A2" w14:textId="77777777" w:rsidR="00DB6122" w:rsidRPr="00626AFC" w:rsidRDefault="00DB6122" w:rsidP="00DB6122">
      <w:pPr>
        <w:pStyle w:val="IMain"/>
      </w:pPr>
      <w:r w:rsidRPr="00626AFC">
        <w:tab/>
        <w:t>(1)</w:t>
      </w:r>
      <w:r w:rsidRPr="00626AFC">
        <w:tab/>
        <w:t xml:space="preserve">For this part, a person </w:t>
      </w:r>
      <w:r w:rsidRPr="00D54E00">
        <w:rPr>
          <w:rStyle w:val="charBoldItals"/>
        </w:rPr>
        <w:t>carries on business as an employment agent</w:t>
      </w:r>
      <w:r w:rsidRPr="00626AFC">
        <w:t xml:space="preserve"> if the person provides, or offers to provide, any of the following services for a principal for reward:</w:t>
      </w:r>
    </w:p>
    <w:p w14:paraId="512F8505" w14:textId="77777777" w:rsidR="00DB6122" w:rsidRPr="00626AFC" w:rsidRDefault="00DB6122" w:rsidP="00DB6122">
      <w:pPr>
        <w:pStyle w:val="Ipara"/>
      </w:pPr>
      <w:r w:rsidRPr="00626AFC">
        <w:tab/>
        <w:t>(a)</w:t>
      </w:r>
      <w:r w:rsidRPr="00626AFC">
        <w:tab/>
        <w:t>finding, or helping to find, a person to carry out work for the principal;</w:t>
      </w:r>
    </w:p>
    <w:p w14:paraId="270F027C" w14:textId="77777777" w:rsidR="00DB6122" w:rsidRPr="00626AFC" w:rsidRDefault="00DB6122" w:rsidP="00DB6122">
      <w:pPr>
        <w:pStyle w:val="Ipara"/>
      </w:pPr>
      <w:r w:rsidRPr="00626AFC">
        <w:lastRenderedPageBreak/>
        <w:tab/>
        <w:t>(b)</w:t>
      </w:r>
      <w:r w:rsidRPr="00626AFC">
        <w:tab/>
        <w:t>any other service prescribed by regulation.</w:t>
      </w:r>
    </w:p>
    <w:p w14:paraId="05DF1795" w14:textId="77777777" w:rsidR="00DB6122" w:rsidRPr="00626AFC" w:rsidRDefault="00DB6122" w:rsidP="00DB6122">
      <w:pPr>
        <w:pStyle w:val="IMain"/>
      </w:pPr>
      <w:r w:rsidRPr="00626AFC">
        <w:tab/>
        <w:t>(2)</w:t>
      </w:r>
      <w:r w:rsidRPr="00626AFC">
        <w:tab/>
        <w:t>For subsection (1), it does not matter whether the work is to be carried out—</w:t>
      </w:r>
    </w:p>
    <w:p w14:paraId="5A985C02" w14:textId="77777777" w:rsidR="00DB6122" w:rsidRPr="00626AFC" w:rsidRDefault="00DB6122" w:rsidP="00DB6122">
      <w:pPr>
        <w:pStyle w:val="Ipara"/>
      </w:pPr>
      <w:r w:rsidRPr="00626AFC">
        <w:tab/>
        <w:t>(a)</w:t>
      </w:r>
      <w:r w:rsidRPr="00626AFC">
        <w:tab/>
        <w:t>under a contract of employment or otherwise; or</w:t>
      </w:r>
    </w:p>
    <w:p w14:paraId="220EB15D" w14:textId="77777777" w:rsidR="00DB6122" w:rsidRPr="00626AFC" w:rsidRDefault="00DB6122" w:rsidP="00DB6122">
      <w:pPr>
        <w:pStyle w:val="Ipara"/>
      </w:pPr>
      <w:r w:rsidRPr="00626AFC">
        <w:tab/>
        <w:t>(b)</w:t>
      </w:r>
      <w:r w:rsidRPr="00626AFC">
        <w:tab/>
        <w:t>in or outside the ACT.</w:t>
      </w:r>
    </w:p>
    <w:p w14:paraId="28B70132" w14:textId="77777777" w:rsidR="00DB6122" w:rsidRPr="00626AFC" w:rsidRDefault="00DB6122" w:rsidP="00DB6122">
      <w:pPr>
        <w:pStyle w:val="IH5Sec"/>
      </w:pPr>
      <w:r w:rsidRPr="00626AFC">
        <w:t>98B</w:t>
      </w:r>
      <w:r w:rsidRPr="00626AFC">
        <w:tab/>
        <w:t>Employment agents must only take fee from employer</w:t>
      </w:r>
    </w:p>
    <w:p w14:paraId="0FB5AECA" w14:textId="77777777" w:rsidR="00DB6122" w:rsidRPr="00626AFC" w:rsidRDefault="00DB6122" w:rsidP="00DB6122">
      <w:pPr>
        <w:pStyle w:val="IMain"/>
      </w:pPr>
      <w:r w:rsidRPr="00626AFC">
        <w:tab/>
        <w:t>(1)</w:t>
      </w:r>
      <w:r w:rsidRPr="00626AFC">
        <w:tab/>
        <w:t>A person commits an offence if—</w:t>
      </w:r>
    </w:p>
    <w:p w14:paraId="47FF23C5" w14:textId="77777777" w:rsidR="00DB6122" w:rsidRPr="00626AFC" w:rsidRDefault="00DB6122" w:rsidP="00DB6122">
      <w:pPr>
        <w:pStyle w:val="Ipara"/>
      </w:pPr>
      <w:r w:rsidRPr="00626AFC">
        <w:tab/>
        <w:t>(a)</w:t>
      </w:r>
      <w:r w:rsidRPr="00626AFC">
        <w:tab/>
        <w:t>the person carries on business as an employment agent; and</w:t>
      </w:r>
    </w:p>
    <w:p w14:paraId="220C12BC" w14:textId="77777777" w:rsidR="00DB6122" w:rsidRPr="00626AFC" w:rsidRDefault="00DB6122" w:rsidP="00DB6122">
      <w:pPr>
        <w:pStyle w:val="Ipara"/>
      </w:pPr>
      <w:r w:rsidRPr="00626AFC">
        <w:tab/>
        <w:t>(b)</w:t>
      </w:r>
      <w:r w:rsidRPr="00626AFC">
        <w:tab/>
        <w:t>the person asks for, or accepts, a benefit from another person for a service provided as part of carrying on the business; and</w:t>
      </w:r>
    </w:p>
    <w:p w14:paraId="44378BCA" w14:textId="77777777" w:rsidR="00DB6122" w:rsidRPr="00626AFC" w:rsidRDefault="00DB6122" w:rsidP="00DB6122">
      <w:pPr>
        <w:pStyle w:val="Ipara"/>
      </w:pPr>
      <w:r w:rsidRPr="00626AFC">
        <w:tab/>
        <w:t>(c)</w:t>
      </w:r>
      <w:r w:rsidRPr="00626AFC">
        <w:tab/>
        <w:t>the other person is not—</w:t>
      </w:r>
    </w:p>
    <w:p w14:paraId="21FAA7E4" w14:textId="77777777" w:rsidR="00DB6122" w:rsidRPr="00626AFC" w:rsidRDefault="00DB6122" w:rsidP="00DB6122">
      <w:pPr>
        <w:pStyle w:val="Isubpara"/>
      </w:pPr>
      <w:r w:rsidRPr="00626AFC">
        <w:tab/>
        <w:t>(i)</w:t>
      </w:r>
      <w:r w:rsidRPr="00626AFC">
        <w:tab/>
        <w:t>seeking to have work carried out; or</w:t>
      </w:r>
    </w:p>
    <w:p w14:paraId="280791B3" w14:textId="77777777" w:rsidR="00DB6122" w:rsidRPr="00626AFC" w:rsidRDefault="00DB6122" w:rsidP="00DB6122">
      <w:pPr>
        <w:pStyle w:val="Isubpara"/>
      </w:pPr>
      <w:r w:rsidRPr="00626AFC">
        <w:tab/>
        <w:t>(ii)</w:t>
      </w:r>
      <w:r w:rsidRPr="00626AFC">
        <w:tab/>
        <w:t>a model or performer.</w:t>
      </w:r>
    </w:p>
    <w:p w14:paraId="456D3886" w14:textId="77777777" w:rsidR="00DB6122" w:rsidRPr="00626AFC" w:rsidRDefault="00DB6122" w:rsidP="00DB6122">
      <w:pPr>
        <w:pStyle w:val="Penalty"/>
      </w:pPr>
      <w:r w:rsidRPr="00626AFC">
        <w:t>Maximum penalty:  50 penalty units.</w:t>
      </w:r>
    </w:p>
    <w:p w14:paraId="0A1E44E0" w14:textId="77777777" w:rsidR="00DB6122" w:rsidRPr="00626AFC" w:rsidRDefault="00DB6122" w:rsidP="00DB6122">
      <w:pPr>
        <w:pStyle w:val="IMain"/>
      </w:pPr>
      <w:r w:rsidRPr="00626AFC">
        <w:tab/>
        <w:t>(2)</w:t>
      </w:r>
      <w:r w:rsidRPr="00626AFC">
        <w:tab/>
        <w:t>An offence against this section is a strict liability offence.</w:t>
      </w:r>
    </w:p>
    <w:p w14:paraId="4644F0D5" w14:textId="77777777" w:rsidR="00DB6122" w:rsidRPr="00626AFC" w:rsidRDefault="00DB6122" w:rsidP="00DB6122">
      <w:pPr>
        <w:pStyle w:val="IMain"/>
      </w:pPr>
      <w:r w:rsidRPr="00626AFC">
        <w:tab/>
        <w:t>(3)</w:t>
      </w:r>
      <w:r w:rsidRPr="00626AFC">
        <w:tab/>
        <w:t>In this section:</w:t>
      </w:r>
    </w:p>
    <w:p w14:paraId="5DD802B4" w14:textId="0DDF7578" w:rsidR="00DB6122" w:rsidRPr="00626AFC" w:rsidRDefault="00DB6122" w:rsidP="00B23828">
      <w:pPr>
        <w:pStyle w:val="aDef"/>
      </w:pPr>
      <w:r w:rsidRPr="00D54E00">
        <w:rPr>
          <w:rStyle w:val="charBoldItals"/>
        </w:rPr>
        <w:t>model</w:t>
      </w:r>
      <w:r w:rsidRPr="00626AFC">
        <w:t xml:space="preserve"> includes a person employed—</w:t>
      </w:r>
    </w:p>
    <w:p w14:paraId="42EC9FBD" w14:textId="77777777" w:rsidR="00DB6122" w:rsidRPr="00626AFC" w:rsidRDefault="00DB6122" w:rsidP="00DB6122">
      <w:pPr>
        <w:pStyle w:val="Idefpara"/>
      </w:pPr>
      <w:r w:rsidRPr="00626AFC">
        <w:tab/>
        <w:t>(a)</w:t>
      </w:r>
      <w:r w:rsidRPr="00626AFC">
        <w:tab/>
        <w:t>to pose for a photographer, painter, sculptor or other artist; or</w:t>
      </w:r>
    </w:p>
    <w:p w14:paraId="0AB8E22A" w14:textId="77777777" w:rsidR="00DB6122" w:rsidRPr="00626AFC" w:rsidRDefault="00DB6122" w:rsidP="00DB6122">
      <w:pPr>
        <w:pStyle w:val="Idefpara"/>
      </w:pPr>
      <w:r w:rsidRPr="00626AFC">
        <w:tab/>
        <w:t>(b)</w:t>
      </w:r>
      <w:r w:rsidRPr="00626AFC">
        <w:tab/>
        <w:t>to wear and display clothes or other articles to potential customers or the public.</w:t>
      </w:r>
    </w:p>
    <w:p w14:paraId="71C92A30" w14:textId="465749FD" w:rsidR="00DB6122" w:rsidRPr="00626AFC" w:rsidRDefault="00DB6122" w:rsidP="00B23828">
      <w:pPr>
        <w:pStyle w:val="aDef"/>
      </w:pPr>
      <w:r w:rsidRPr="00D54E00">
        <w:rPr>
          <w:rStyle w:val="charBoldItals"/>
        </w:rPr>
        <w:t>performer</w:t>
      </w:r>
      <w:r w:rsidRPr="00626AFC">
        <w:t xml:space="preserve"> means an actor, singer, dancer, musician, acrobat, disc jockey, compere</w:t>
      </w:r>
      <w:r w:rsidR="00AC4B96" w:rsidRPr="00626AFC">
        <w:t xml:space="preserve"> </w:t>
      </w:r>
      <w:r w:rsidRPr="00626AFC">
        <w:t>or any other kind of performer.</w:t>
      </w:r>
    </w:p>
    <w:p w14:paraId="4D6477D6" w14:textId="2D44FBB0" w:rsidR="00DB6122" w:rsidRPr="00626AFC" w:rsidRDefault="00B23828" w:rsidP="00B23828">
      <w:pPr>
        <w:pStyle w:val="AH5Sec"/>
        <w:shd w:val="pct25" w:color="auto" w:fill="auto"/>
      </w:pPr>
      <w:bookmarkStart w:id="13" w:name="_Toc170737738"/>
      <w:r w:rsidRPr="00B23828">
        <w:rPr>
          <w:rStyle w:val="CharSectNo"/>
        </w:rPr>
        <w:lastRenderedPageBreak/>
        <w:t>11</w:t>
      </w:r>
      <w:r w:rsidRPr="00626AFC">
        <w:tab/>
      </w:r>
      <w:r w:rsidR="00DB6122" w:rsidRPr="00626AFC">
        <w:t>Receipts</w:t>
      </w:r>
      <w:r w:rsidR="00DB6122" w:rsidRPr="00626AFC">
        <w:br/>
        <w:t>Section 130 (1)</w:t>
      </w:r>
      <w:bookmarkEnd w:id="13"/>
    </w:p>
    <w:p w14:paraId="22562516" w14:textId="77777777" w:rsidR="00DB6122" w:rsidRPr="00626AFC" w:rsidRDefault="00DB6122" w:rsidP="00DB6122">
      <w:pPr>
        <w:pStyle w:val="direction"/>
      </w:pPr>
      <w:r w:rsidRPr="00626AFC">
        <w:t>omit</w:t>
      </w:r>
    </w:p>
    <w:p w14:paraId="5DD97663" w14:textId="77777777" w:rsidR="00DB6122" w:rsidRPr="00626AFC" w:rsidRDefault="00DB6122" w:rsidP="00DB6122">
      <w:pPr>
        <w:pStyle w:val="Amainreturn"/>
      </w:pPr>
      <w:r w:rsidRPr="00626AFC">
        <w:t>(or, for an employment agent, any money)</w:t>
      </w:r>
    </w:p>
    <w:p w14:paraId="7A9F930C" w14:textId="042F7FC3" w:rsidR="00DB6122" w:rsidRPr="00626AFC" w:rsidRDefault="00B23828" w:rsidP="00B23828">
      <w:pPr>
        <w:pStyle w:val="AH5Sec"/>
        <w:shd w:val="pct25" w:color="auto" w:fill="auto"/>
      </w:pPr>
      <w:bookmarkStart w:id="14" w:name="_Toc170737739"/>
      <w:r w:rsidRPr="00B23828">
        <w:rPr>
          <w:rStyle w:val="CharSectNo"/>
        </w:rPr>
        <w:t>12</w:t>
      </w:r>
      <w:r w:rsidRPr="00626AFC">
        <w:tab/>
      </w:r>
      <w:r w:rsidR="00DB6122" w:rsidRPr="00626AFC">
        <w:t xml:space="preserve">Dictionary, definition of </w:t>
      </w:r>
      <w:r w:rsidR="00DB6122" w:rsidRPr="00D54E00">
        <w:rPr>
          <w:rStyle w:val="charItals"/>
        </w:rPr>
        <w:t>agent</w:t>
      </w:r>
      <w:r w:rsidR="00DB6122" w:rsidRPr="00626AFC">
        <w:t>, paragraph (a) (iii)</w:t>
      </w:r>
      <w:bookmarkEnd w:id="14"/>
    </w:p>
    <w:p w14:paraId="56D92074" w14:textId="77777777" w:rsidR="00DB6122" w:rsidRPr="00626AFC" w:rsidRDefault="00DB6122" w:rsidP="00626AFC">
      <w:pPr>
        <w:pStyle w:val="direction"/>
        <w:keepNext w:val="0"/>
      </w:pPr>
      <w:r w:rsidRPr="00626AFC">
        <w:t>omit</w:t>
      </w:r>
    </w:p>
    <w:p w14:paraId="62BEEDF6" w14:textId="07DEAA14" w:rsidR="00DB6122" w:rsidRPr="00626AFC" w:rsidRDefault="00B23828" w:rsidP="00B23828">
      <w:pPr>
        <w:pStyle w:val="AH5Sec"/>
        <w:shd w:val="pct25" w:color="auto" w:fill="auto"/>
      </w:pPr>
      <w:bookmarkStart w:id="15" w:name="_Toc170737740"/>
      <w:r w:rsidRPr="00B23828">
        <w:rPr>
          <w:rStyle w:val="CharSectNo"/>
        </w:rPr>
        <w:t>13</w:t>
      </w:r>
      <w:r w:rsidRPr="00626AFC">
        <w:tab/>
      </w:r>
      <w:r w:rsidR="00DB6122" w:rsidRPr="00626AFC">
        <w:t xml:space="preserve">Dictionary, definition of </w:t>
      </w:r>
      <w:r w:rsidR="00DB6122" w:rsidRPr="00D54E00">
        <w:rPr>
          <w:rStyle w:val="charItals"/>
        </w:rPr>
        <w:t>agents licence</w:t>
      </w:r>
      <w:r w:rsidR="00DB6122" w:rsidRPr="00626AFC">
        <w:t>, paragraph (c)</w:t>
      </w:r>
      <w:bookmarkEnd w:id="15"/>
    </w:p>
    <w:p w14:paraId="51BBDED1" w14:textId="77777777" w:rsidR="00DB6122" w:rsidRPr="00626AFC" w:rsidRDefault="00DB6122" w:rsidP="00626AFC">
      <w:pPr>
        <w:pStyle w:val="direction"/>
        <w:keepNext w:val="0"/>
      </w:pPr>
      <w:r w:rsidRPr="00626AFC">
        <w:t>omit</w:t>
      </w:r>
    </w:p>
    <w:p w14:paraId="2F5FD9B5" w14:textId="683D0466" w:rsidR="00DB6122" w:rsidRPr="00626AFC" w:rsidRDefault="00B23828" w:rsidP="00B23828">
      <w:pPr>
        <w:pStyle w:val="AH5Sec"/>
        <w:shd w:val="pct25" w:color="auto" w:fill="auto"/>
      </w:pPr>
      <w:bookmarkStart w:id="16" w:name="_Toc170737741"/>
      <w:r w:rsidRPr="00B23828">
        <w:rPr>
          <w:rStyle w:val="CharSectNo"/>
        </w:rPr>
        <w:t>14</w:t>
      </w:r>
      <w:r w:rsidRPr="00626AFC">
        <w:tab/>
      </w:r>
      <w:r w:rsidR="00DB6122" w:rsidRPr="00626AFC">
        <w:t xml:space="preserve">Dictionary, definition of </w:t>
      </w:r>
      <w:r w:rsidR="00DB6122" w:rsidRPr="00D54E00">
        <w:rPr>
          <w:rStyle w:val="charItals"/>
        </w:rPr>
        <w:t>carries on business as</w:t>
      </w:r>
      <w:r w:rsidR="00DB6122" w:rsidRPr="00626AFC">
        <w:t>, paragraph (b)</w:t>
      </w:r>
      <w:bookmarkEnd w:id="16"/>
    </w:p>
    <w:p w14:paraId="0B2FD02C" w14:textId="77777777" w:rsidR="00DB6122" w:rsidRPr="00626AFC" w:rsidRDefault="00DB6122" w:rsidP="00DB6122">
      <w:pPr>
        <w:pStyle w:val="direction"/>
      </w:pPr>
      <w:r w:rsidRPr="00626AFC">
        <w:t>substitute</w:t>
      </w:r>
    </w:p>
    <w:p w14:paraId="4451CC2D" w14:textId="68C8B4C9" w:rsidR="00DB6122" w:rsidRPr="00626AFC" w:rsidRDefault="00DB6122" w:rsidP="00DB6122">
      <w:pPr>
        <w:pStyle w:val="Idefpara"/>
      </w:pPr>
      <w:r w:rsidRPr="00626AFC">
        <w:tab/>
        <w:t>(b)</w:t>
      </w:r>
      <w:r w:rsidRPr="00626AFC">
        <w:tab/>
      </w:r>
      <w:r w:rsidRPr="00D54E00">
        <w:rPr>
          <w:rStyle w:val="charBoldItals"/>
        </w:rPr>
        <w:t>an employment agent</w:t>
      </w:r>
      <w:r w:rsidRPr="00626AFC">
        <w:t>, for part 5A (Employment agents)—see</w:t>
      </w:r>
      <w:r w:rsidR="00046B77">
        <w:t xml:space="preserve"> </w:t>
      </w:r>
      <w:r w:rsidRPr="00626AFC">
        <w:t>section 98A</w:t>
      </w:r>
      <w:r w:rsidR="00AC4B96" w:rsidRPr="00626AFC">
        <w:t>; or</w:t>
      </w:r>
    </w:p>
    <w:p w14:paraId="1112A9ED" w14:textId="5B51B296" w:rsidR="00DB6122" w:rsidRPr="00626AFC" w:rsidRDefault="00B23828" w:rsidP="00B23828">
      <w:pPr>
        <w:pStyle w:val="AH5Sec"/>
        <w:shd w:val="pct25" w:color="auto" w:fill="auto"/>
      </w:pPr>
      <w:bookmarkStart w:id="17" w:name="_Toc170737742"/>
      <w:r w:rsidRPr="00B23828">
        <w:rPr>
          <w:rStyle w:val="CharSectNo"/>
        </w:rPr>
        <w:t>15</w:t>
      </w:r>
      <w:r w:rsidRPr="00626AFC">
        <w:tab/>
      </w:r>
      <w:r w:rsidR="00DB6122" w:rsidRPr="00626AFC">
        <w:t xml:space="preserve">Dictionary, definitions of </w:t>
      </w:r>
      <w:r w:rsidR="00DB6122" w:rsidRPr="00D54E00">
        <w:rPr>
          <w:rStyle w:val="charItals"/>
        </w:rPr>
        <w:t xml:space="preserve">employment agent service </w:t>
      </w:r>
      <w:r w:rsidR="00DB6122" w:rsidRPr="00626AFC">
        <w:t xml:space="preserve">and </w:t>
      </w:r>
      <w:r w:rsidR="00DB6122" w:rsidRPr="00D54E00">
        <w:rPr>
          <w:rStyle w:val="charItals"/>
        </w:rPr>
        <w:t>licensed employment agent</w:t>
      </w:r>
      <w:bookmarkEnd w:id="17"/>
    </w:p>
    <w:p w14:paraId="140D98D4" w14:textId="77777777" w:rsidR="00DB6122" w:rsidRPr="00626AFC" w:rsidRDefault="00DB6122" w:rsidP="00DB6122">
      <w:pPr>
        <w:pStyle w:val="direction"/>
      </w:pPr>
      <w:r w:rsidRPr="00626AFC">
        <w:t>omit</w:t>
      </w:r>
    </w:p>
    <w:p w14:paraId="68ACCB8A" w14:textId="77777777" w:rsidR="00DB6122" w:rsidRPr="00626AFC" w:rsidRDefault="00DB6122" w:rsidP="00DB6122">
      <w:pPr>
        <w:pStyle w:val="PageBreak"/>
      </w:pPr>
      <w:r w:rsidRPr="00626AFC">
        <w:br w:type="page"/>
      </w:r>
    </w:p>
    <w:p w14:paraId="480954C2" w14:textId="4BB43492" w:rsidR="00DB6122" w:rsidRPr="00B23828" w:rsidRDefault="00B23828" w:rsidP="00B23828">
      <w:pPr>
        <w:pStyle w:val="AH2Part"/>
      </w:pPr>
      <w:bookmarkStart w:id="18" w:name="_Toc170737743"/>
      <w:r w:rsidRPr="00B23828">
        <w:rPr>
          <w:rStyle w:val="CharPartNo"/>
        </w:rPr>
        <w:lastRenderedPageBreak/>
        <w:t>Part 3</w:t>
      </w:r>
      <w:r w:rsidRPr="00626AFC">
        <w:tab/>
      </w:r>
      <w:r w:rsidR="00DB6122" w:rsidRPr="00B23828">
        <w:rPr>
          <w:rStyle w:val="CharPartText"/>
        </w:rPr>
        <w:t>Charitable Collections Act 2003</w:t>
      </w:r>
      <w:bookmarkEnd w:id="18"/>
    </w:p>
    <w:p w14:paraId="29057856" w14:textId="01CA5F3C" w:rsidR="00DB6122" w:rsidRPr="00626AFC" w:rsidRDefault="00B23828" w:rsidP="00B23828">
      <w:pPr>
        <w:pStyle w:val="AH5Sec"/>
        <w:shd w:val="pct25" w:color="auto" w:fill="auto"/>
      </w:pPr>
      <w:bookmarkStart w:id="19" w:name="_Toc170737744"/>
      <w:r w:rsidRPr="00B23828">
        <w:rPr>
          <w:rStyle w:val="CharSectNo"/>
        </w:rPr>
        <w:t>16</w:t>
      </w:r>
      <w:r w:rsidRPr="00626AFC">
        <w:tab/>
      </w:r>
      <w:r w:rsidR="00DB6122" w:rsidRPr="00626AFC">
        <w:t xml:space="preserve">New section </w:t>
      </w:r>
      <w:r w:rsidR="004A3675" w:rsidRPr="00626AFC">
        <w:t>12</w:t>
      </w:r>
      <w:r w:rsidR="00DB6122" w:rsidRPr="00626AFC">
        <w:t>A</w:t>
      </w:r>
      <w:bookmarkEnd w:id="19"/>
    </w:p>
    <w:p w14:paraId="51E63742" w14:textId="0350CB55" w:rsidR="00DB6122" w:rsidRPr="00626AFC" w:rsidRDefault="00DB6122" w:rsidP="00DB6122">
      <w:pPr>
        <w:pStyle w:val="direction"/>
      </w:pPr>
      <w:r w:rsidRPr="00626AFC">
        <w:t>insert</w:t>
      </w:r>
    </w:p>
    <w:p w14:paraId="07E2CBC7" w14:textId="11C460DE" w:rsidR="00DB6122" w:rsidRPr="00626AFC" w:rsidRDefault="004A3675" w:rsidP="00DB6122">
      <w:pPr>
        <w:pStyle w:val="IH5Sec"/>
      </w:pPr>
      <w:r w:rsidRPr="00626AFC">
        <w:t>12</w:t>
      </w:r>
      <w:r w:rsidR="00DB6122" w:rsidRPr="00626AFC">
        <w:t>A</w:t>
      </w:r>
      <w:r w:rsidR="00DB6122" w:rsidRPr="00626AFC">
        <w:tab/>
        <w:t xml:space="preserve">Meaning of </w:t>
      </w:r>
      <w:r w:rsidR="00DB6122" w:rsidRPr="00D54E00">
        <w:rPr>
          <w:rStyle w:val="charItals"/>
        </w:rPr>
        <w:t>licence</w:t>
      </w:r>
    </w:p>
    <w:p w14:paraId="22B03AE1" w14:textId="77777777" w:rsidR="00DB6122" w:rsidRPr="00626AFC" w:rsidRDefault="00DB6122" w:rsidP="00DB6122">
      <w:pPr>
        <w:pStyle w:val="IMain"/>
      </w:pPr>
      <w:r w:rsidRPr="00626AFC">
        <w:tab/>
        <w:t>(1)</w:t>
      </w:r>
      <w:r w:rsidRPr="00626AFC">
        <w:tab/>
        <w:t xml:space="preserve">For this Act, </w:t>
      </w:r>
      <w:r w:rsidRPr="00D54E00">
        <w:rPr>
          <w:rStyle w:val="charBoldItals"/>
        </w:rPr>
        <w:t>licence</w:t>
      </w:r>
      <w:r w:rsidRPr="00626AFC">
        <w:t>—</w:t>
      </w:r>
    </w:p>
    <w:p w14:paraId="5DCF9C4F" w14:textId="77777777" w:rsidR="00DB6122" w:rsidRPr="00626AFC" w:rsidRDefault="00DB6122" w:rsidP="00DB6122">
      <w:pPr>
        <w:pStyle w:val="Ipara"/>
      </w:pPr>
      <w:r w:rsidRPr="00626AFC">
        <w:tab/>
        <w:t>(a)</w:t>
      </w:r>
      <w:r w:rsidRPr="00626AFC">
        <w:tab/>
        <w:t>means a licence authorising an entity to conduct a collection or collections for the purpose or purposes stated in the licence; and</w:t>
      </w:r>
    </w:p>
    <w:p w14:paraId="00AC62FC" w14:textId="77777777" w:rsidR="00DB6122" w:rsidRPr="00626AFC" w:rsidRDefault="00DB6122" w:rsidP="00DB6122">
      <w:pPr>
        <w:pStyle w:val="Ipara"/>
      </w:pPr>
      <w:r w:rsidRPr="00626AFC">
        <w:tab/>
        <w:t>(b)</w:t>
      </w:r>
      <w:r w:rsidRPr="00626AFC">
        <w:tab/>
        <w:t>includes a deemed licence.</w:t>
      </w:r>
    </w:p>
    <w:p w14:paraId="705E20AE" w14:textId="77777777" w:rsidR="00DB6122" w:rsidRPr="00626AFC" w:rsidRDefault="00DB6122" w:rsidP="00DB6122">
      <w:pPr>
        <w:pStyle w:val="IMain"/>
      </w:pPr>
      <w:r w:rsidRPr="00626AFC">
        <w:tab/>
        <w:t>(2)</w:t>
      </w:r>
      <w:r w:rsidRPr="00626AFC">
        <w:tab/>
        <w:t>Subsection (1) (b) does not apply in relation to—</w:t>
      </w:r>
    </w:p>
    <w:p w14:paraId="6618A9D2" w14:textId="77777777" w:rsidR="00DB6122" w:rsidRPr="00626AFC" w:rsidRDefault="00DB6122" w:rsidP="00DB6122">
      <w:pPr>
        <w:pStyle w:val="Ipara"/>
      </w:pPr>
      <w:r w:rsidRPr="00626AFC">
        <w:tab/>
        <w:t>(a)</w:t>
      </w:r>
      <w:r w:rsidRPr="00626AFC">
        <w:tab/>
        <w:t>part 4 (other than sections 34 to 38); and</w:t>
      </w:r>
    </w:p>
    <w:p w14:paraId="5B37D759" w14:textId="77777777" w:rsidR="00DB6122" w:rsidRPr="00626AFC" w:rsidRDefault="00DB6122" w:rsidP="00DB6122">
      <w:pPr>
        <w:pStyle w:val="Ipara"/>
      </w:pPr>
      <w:r w:rsidRPr="00626AFC">
        <w:tab/>
        <w:t>(b)</w:t>
      </w:r>
      <w:r w:rsidRPr="00626AFC">
        <w:tab/>
        <w:t>part 5.</w:t>
      </w:r>
    </w:p>
    <w:p w14:paraId="084D470E" w14:textId="57B1B59B" w:rsidR="00DB6122" w:rsidRPr="00626AFC" w:rsidRDefault="00DB6122" w:rsidP="00DB6122">
      <w:pPr>
        <w:pStyle w:val="aNote"/>
      </w:pPr>
      <w:r w:rsidRPr="00D54E00">
        <w:rPr>
          <w:rStyle w:val="charItals"/>
        </w:rPr>
        <w:t>Note</w:t>
      </w:r>
      <w:r w:rsidRPr="00D54E00">
        <w:rPr>
          <w:rStyle w:val="charItals"/>
        </w:rPr>
        <w:tab/>
      </w:r>
      <w:r w:rsidR="00AE3306" w:rsidRPr="00626AFC">
        <w:t>P</w:t>
      </w:r>
      <w:r w:rsidRPr="00626AFC">
        <w:t>t 4 (</w:t>
      </w:r>
      <w:r w:rsidR="00FE60A5" w:rsidRPr="00626AFC">
        <w:t>other than</w:t>
      </w:r>
      <w:r w:rsidR="00112EAB" w:rsidRPr="00626AFC">
        <w:t xml:space="preserve"> ss</w:t>
      </w:r>
      <w:r w:rsidRPr="00626AFC">
        <w:t xml:space="preserve"> 34 to 38) and pt 5 do not apply in relation to a deemed licence</w:t>
      </w:r>
      <w:r w:rsidR="008823C0" w:rsidRPr="00626AFC">
        <w:t xml:space="preserve"> held by an ACNC registered entity</w:t>
      </w:r>
      <w:r w:rsidRPr="00626AFC">
        <w:t xml:space="preserve"> (see</w:t>
      </w:r>
      <w:r w:rsidR="00D2206C">
        <w:t xml:space="preserve"> </w:t>
      </w:r>
      <w:r w:rsidRPr="00626AFC">
        <w:t>s</w:t>
      </w:r>
      <w:r w:rsidR="00D2206C">
        <w:t xml:space="preserve"> </w:t>
      </w:r>
      <w:r w:rsidRPr="00626AFC">
        <w:t>42</w:t>
      </w:r>
      <w:r w:rsidR="008823C0" w:rsidRPr="00626AFC">
        <w:t>B</w:t>
      </w:r>
      <w:r w:rsidRPr="00626AFC">
        <w:t>).</w:t>
      </w:r>
    </w:p>
    <w:p w14:paraId="17AB8FC6" w14:textId="1DEF5631" w:rsidR="00DB6122" w:rsidRPr="00626AFC" w:rsidRDefault="00B23828" w:rsidP="00B23828">
      <w:pPr>
        <w:pStyle w:val="AH5Sec"/>
        <w:shd w:val="pct25" w:color="auto" w:fill="auto"/>
      </w:pPr>
      <w:bookmarkStart w:id="20" w:name="_Toc170737745"/>
      <w:r w:rsidRPr="00B23828">
        <w:rPr>
          <w:rStyle w:val="CharSectNo"/>
        </w:rPr>
        <w:t>17</w:t>
      </w:r>
      <w:r w:rsidRPr="00626AFC">
        <w:tab/>
      </w:r>
      <w:r w:rsidR="00DB6122" w:rsidRPr="00626AFC">
        <w:t>Section 13</w:t>
      </w:r>
      <w:bookmarkEnd w:id="20"/>
    </w:p>
    <w:p w14:paraId="2BB74E70" w14:textId="77777777" w:rsidR="00DB6122" w:rsidRPr="00626AFC" w:rsidRDefault="00DB6122" w:rsidP="00DB6122">
      <w:pPr>
        <w:pStyle w:val="direction"/>
      </w:pPr>
      <w:r w:rsidRPr="00626AFC">
        <w:t>substitute</w:t>
      </w:r>
    </w:p>
    <w:p w14:paraId="3248D84F" w14:textId="77777777" w:rsidR="00DB6122" w:rsidRPr="00626AFC" w:rsidRDefault="00DB6122" w:rsidP="00DB6122">
      <w:pPr>
        <w:pStyle w:val="IH5Sec"/>
      </w:pPr>
      <w:r w:rsidRPr="00626AFC">
        <w:t>13</w:t>
      </w:r>
      <w:r w:rsidRPr="00626AFC">
        <w:tab/>
        <w:t xml:space="preserve">Meaning of </w:t>
      </w:r>
      <w:r w:rsidRPr="00D54E00">
        <w:rPr>
          <w:rStyle w:val="charItals"/>
        </w:rPr>
        <w:t>licensee</w:t>
      </w:r>
    </w:p>
    <w:p w14:paraId="2F9F1C54" w14:textId="77777777" w:rsidR="00DB6122" w:rsidRPr="00626AFC" w:rsidRDefault="00DB6122" w:rsidP="00DB6122">
      <w:pPr>
        <w:pStyle w:val="Amainreturn"/>
      </w:pPr>
      <w:r w:rsidRPr="00626AFC">
        <w:t xml:space="preserve">For this Act, a </w:t>
      </w:r>
      <w:r w:rsidRPr="00D54E00">
        <w:rPr>
          <w:rStyle w:val="charBoldItals"/>
        </w:rPr>
        <w:t>licensee</w:t>
      </w:r>
      <w:r w:rsidRPr="00626AFC">
        <w:t xml:space="preserve"> is—</w:t>
      </w:r>
    </w:p>
    <w:p w14:paraId="060E7CE3" w14:textId="77777777" w:rsidR="00DB6122" w:rsidRPr="00626AFC" w:rsidRDefault="00DB6122" w:rsidP="00DB6122">
      <w:pPr>
        <w:pStyle w:val="Ipara"/>
      </w:pPr>
      <w:r w:rsidRPr="00626AFC">
        <w:tab/>
        <w:t>(a)</w:t>
      </w:r>
      <w:r w:rsidRPr="00626AFC">
        <w:tab/>
        <w:t>for a licence (other than a deemed licence) held by an unincorporated body—</w:t>
      </w:r>
    </w:p>
    <w:p w14:paraId="74D9D70B" w14:textId="79FE917E" w:rsidR="00DB6122" w:rsidRPr="00626AFC" w:rsidRDefault="00DB6122" w:rsidP="00DB6122">
      <w:pPr>
        <w:pStyle w:val="Isubpara"/>
      </w:pPr>
      <w:r w:rsidRPr="00626AFC">
        <w:tab/>
        <w:t>(i)</w:t>
      </w:r>
      <w:r w:rsidRPr="00626AFC">
        <w:tab/>
        <w:t xml:space="preserve">the nominated person for the body; </w:t>
      </w:r>
      <w:r w:rsidR="0027758F" w:rsidRPr="00626AFC">
        <w:t>or</w:t>
      </w:r>
    </w:p>
    <w:p w14:paraId="641BC53E" w14:textId="7B1709F0" w:rsidR="00DB6122" w:rsidRPr="00626AFC" w:rsidRDefault="00DB6122" w:rsidP="00DB6122">
      <w:pPr>
        <w:pStyle w:val="Isubpara"/>
      </w:pPr>
      <w:r w:rsidRPr="00626AFC">
        <w:tab/>
        <w:t>(ii)</w:t>
      </w:r>
      <w:r w:rsidRPr="00626AFC">
        <w:tab/>
        <w:t>if there is not a nominated person for the body—any</w:t>
      </w:r>
      <w:r w:rsidR="0027758F" w:rsidRPr="00626AFC">
        <w:t> </w:t>
      </w:r>
      <w:r w:rsidRPr="00626AFC">
        <w:t>executive officer of the body; and</w:t>
      </w:r>
    </w:p>
    <w:p w14:paraId="186ACC4B" w14:textId="55F7A207" w:rsidR="00DB6122" w:rsidRPr="00626AFC" w:rsidRDefault="00DB6122" w:rsidP="00DB6122">
      <w:pPr>
        <w:pStyle w:val="Ipara"/>
      </w:pPr>
      <w:r w:rsidRPr="00626AFC">
        <w:tab/>
        <w:t>(b)</w:t>
      </w:r>
      <w:r w:rsidRPr="00626AFC">
        <w:tab/>
        <w:t>for a deemed licence held by an unincorporated body—any</w:t>
      </w:r>
      <w:r w:rsidR="00CC648B" w:rsidRPr="00626AFC">
        <w:t> </w:t>
      </w:r>
      <w:r w:rsidRPr="00626AFC">
        <w:t>nominated person for the unincorporated body; and</w:t>
      </w:r>
    </w:p>
    <w:p w14:paraId="542C1AE2" w14:textId="3D89CD2C" w:rsidR="00DB6122" w:rsidRPr="00626AFC" w:rsidRDefault="00DB6122" w:rsidP="00DB6122">
      <w:pPr>
        <w:pStyle w:val="Ipara"/>
      </w:pPr>
      <w:r w:rsidRPr="00626AFC">
        <w:lastRenderedPageBreak/>
        <w:tab/>
        <w:t>(</w:t>
      </w:r>
      <w:r w:rsidR="00CC648B" w:rsidRPr="00626AFC">
        <w:t>c</w:t>
      </w:r>
      <w:r w:rsidRPr="00626AFC">
        <w:t>)</w:t>
      </w:r>
      <w:r w:rsidRPr="00626AFC">
        <w:tab/>
        <w:t>in any other case—the holder of a licence.</w:t>
      </w:r>
    </w:p>
    <w:p w14:paraId="3B102E70" w14:textId="77777777" w:rsidR="00DB6122" w:rsidRPr="00626AFC" w:rsidRDefault="00DB6122" w:rsidP="00DB6122">
      <w:pPr>
        <w:pStyle w:val="aNote"/>
      </w:pPr>
      <w:r w:rsidRPr="00D54E00">
        <w:rPr>
          <w:rStyle w:val="charItals"/>
        </w:rPr>
        <w:t>Note 1</w:t>
      </w:r>
      <w:r w:rsidRPr="00D54E00">
        <w:rPr>
          <w:rStyle w:val="charItals"/>
        </w:rPr>
        <w:tab/>
      </w:r>
      <w:r w:rsidRPr="00626AFC">
        <w:t>Div 4.2 provides for the licensee for a licence (other than a deemed licence) issued to an unincorporated body.</w:t>
      </w:r>
    </w:p>
    <w:p w14:paraId="76D24C76" w14:textId="77777777" w:rsidR="00DB6122" w:rsidRPr="00626AFC" w:rsidRDefault="00DB6122" w:rsidP="00DB6122">
      <w:pPr>
        <w:pStyle w:val="aNote"/>
      </w:pPr>
      <w:r w:rsidRPr="00D54E00">
        <w:rPr>
          <w:rStyle w:val="charItals"/>
        </w:rPr>
        <w:t>Note 2</w:t>
      </w:r>
      <w:r w:rsidRPr="00D54E00">
        <w:rPr>
          <w:rStyle w:val="charItals"/>
        </w:rPr>
        <w:tab/>
      </w:r>
      <w:r w:rsidRPr="00626AFC">
        <w:t>Section 42D provides for a licensee for a deemed licence held by an unincorporated body.</w:t>
      </w:r>
    </w:p>
    <w:p w14:paraId="7CCC3988" w14:textId="252F2D73" w:rsidR="00DB6122" w:rsidRPr="00626AFC" w:rsidRDefault="00B23828" w:rsidP="00B23828">
      <w:pPr>
        <w:pStyle w:val="AH5Sec"/>
        <w:shd w:val="pct25" w:color="auto" w:fill="auto"/>
      </w:pPr>
      <w:bookmarkStart w:id="21" w:name="_Toc170737746"/>
      <w:r w:rsidRPr="00B23828">
        <w:rPr>
          <w:rStyle w:val="CharSectNo"/>
        </w:rPr>
        <w:t>18</w:t>
      </w:r>
      <w:r w:rsidRPr="00626AFC">
        <w:tab/>
      </w:r>
      <w:r w:rsidR="00DB6122" w:rsidRPr="00626AFC">
        <w:t>Unlawfully conducting collections</w:t>
      </w:r>
      <w:r w:rsidR="00DB6122" w:rsidRPr="00626AFC">
        <w:br/>
        <w:t>Section 14 (2)</w:t>
      </w:r>
      <w:bookmarkEnd w:id="21"/>
    </w:p>
    <w:p w14:paraId="41C8218C" w14:textId="77777777" w:rsidR="00DB6122" w:rsidRPr="00626AFC" w:rsidRDefault="00DB6122" w:rsidP="00DB6122">
      <w:pPr>
        <w:pStyle w:val="direction"/>
      </w:pPr>
      <w:r w:rsidRPr="00626AFC">
        <w:t>substitute</w:t>
      </w:r>
    </w:p>
    <w:p w14:paraId="35BBDD8A" w14:textId="77777777" w:rsidR="00DB6122" w:rsidRPr="00626AFC" w:rsidRDefault="00DB6122" w:rsidP="00DB6122">
      <w:pPr>
        <w:pStyle w:val="IMain"/>
      </w:pPr>
      <w:r w:rsidRPr="00626AFC">
        <w:tab/>
        <w:t>(2)</w:t>
      </w:r>
      <w:r w:rsidRPr="00626AFC">
        <w:tab/>
        <w:t>This section does not apply if the person is authorised to conduct the collection by the licensee for the licence authorising the conduct of the collection.</w:t>
      </w:r>
    </w:p>
    <w:p w14:paraId="3DF313A3" w14:textId="290E5051" w:rsidR="00D47E4B" w:rsidRPr="00626AFC" w:rsidRDefault="00D47E4B" w:rsidP="00D47E4B">
      <w:pPr>
        <w:pStyle w:val="aNote"/>
      </w:pPr>
      <w:r w:rsidRPr="00626AFC">
        <w:rPr>
          <w:rStyle w:val="charItals"/>
        </w:rPr>
        <w:t>Note</w:t>
      </w:r>
      <w:r w:rsidRPr="00626AFC">
        <w:rPr>
          <w:rStyle w:val="charItals"/>
        </w:rPr>
        <w:tab/>
      </w:r>
      <w:r w:rsidRPr="00626AFC">
        <w:t>The defendant has an evidential burden in relation to the matters mentioned in s</w:t>
      </w:r>
      <w:r w:rsidR="00D2206C">
        <w:t xml:space="preserve"> </w:t>
      </w:r>
      <w:r w:rsidRPr="00626AFC">
        <w:t xml:space="preserve">(2) (see </w:t>
      </w:r>
      <w:hyperlink r:id="rId34" w:tooltip="A2002-51" w:history="1">
        <w:r w:rsidR="00D54E00" w:rsidRPr="00D54E00">
          <w:rPr>
            <w:rStyle w:val="charCitHyperlinkAbbrev"/>
          </w:rPr>
          <w:t>Criminal Code</w:t>
        </w:r>
      </w:hyperlink>
      <w:r w:rsidRPr="00626AFC">
        <w:t>, s</w:t>
      </w:r>
      <w:r w:rsidR="00D2206C">
        <w:t xml:space="preserve"> </w:t>
      </w:r>
      <w:r w:rsidRPr="00626AFC">
        <w:t>58).</w:t>
      </w:r>
    </w:p>
    <w:p w14:paraId="032EBD45" w14:textId="736C84CA" w:rsidR="00DB6122" w:rsidRPr="00626AFC" w:rsidRDefault="00B23828" w:rsidP="00B23828">
      <w:pPr>
        <w:pStyle w:val="AH5Sec"/>
        <w:shd w:val="pct25" w:color="auto" w:fill="auto"/>
      </w:pPr>
      <w:bookmarkStart w:id="22" w:name="_Toc170737747"/>
      <w:r w:rsidRPr="00B23828">
        <w:rPr>
          <w:rStyle w:val="CharSectNo"/>
        </w:rPr>
        <w:t>19</w:t>
      </w:r>
      <w:r w:rsidRPr="00626AFC">
        <w:tab/>
      </w:r>
      <w:r w:rsidR="00DB6122" w:rsidRPr="00626AFC">
        <w:t>Unlawfully taking part in collections</w:t>
      </w:r>
      <w:r w:rsidR="00DB6122" w:rsidRPr="00626AFC">
        <w:br/>
        <w:t>Section 15 (1)</w:t>
      </w:r>
      <w:bookmarkEnd w:id="22"/>
    </w:p>
    <w:p w14:paraId="331FB425" w14:textId="77777777" w:rsidR="00DB6122" w:rsidRPr="00626AFC" w:rsidRDefault="00DB6122" w:rsidP="00DB6122">
      <w:pPr>
        <w:pStyle w:val="direction"/>
      </w:pPr>
      <w:r w:rsidRPr="00626AFC">
        <w:t>substitute</w:t>
      </w:r>
    </w:p>
    <w:p w14:paraId="624EAC22" w14:textId="77777777" w:rsidR="00DB6122" w:rsidRPr="00626AFC" w:rsidRDefault="00DB6122" w:rsidP="00DB6122">
      <w:pPr>
        <w:pStyle w:val="IMain"/>
      </w:pPr>
      <w:r w:rsidRPr="00626AFC">
        <w:tab/>
        <w:t>(1)</w:t>
      </w:r>
      <w:r w:rsidRPr="00626AFC">
        <w:tab/>
        <w:t>A person commits an offence if the person—</w:t>
      </w:r>
    </w:p>
    <w:p w14:paraId="7F2E8A23" w14:textId="77777777" w:rsidR="00DB6122" w:rsidRPr="00626AFC" w:rsidRDefault="00DB6122" w:rsidP="00DB6122">
      <w:pPr>
        <w:pStyle w:val="Ipara"/>
      </w:pPr>
      <w:r w:rsidRPr="00626AFC">
        <w:tab/>
        <w:t>(a)</w:t>
      </w:r>
      <w:r w:rsidRPr="00626AFC">
        <w:tab/>
        <w:t>takes part in a collection; and</w:t>
      </w:r>
    </w:p>
    <w:p w14:paraId="37764F3C" w14:textId="77777777" w:rsidR="00DB6122" w:rsidRPr="00626AFC" w:rsidRDefault="00DB6122" w:rsidP="00DB6122">
      <w:pPr>
        <w:pStyle w:val="Ipara"/>
      </w:pPr>
      <w:r w:rsidRPr="00626AFC">
        <w:tab/>
        <w:t>(b)</w:t>
      </w:r>
      <w:r w:rsidRPr="00626AFC">
        <w:tab/>
        <w:t>is not authorised to take part in the collection by the relevant licensee; and</w:t>
      </w:r>
    </w:p>
    <w:p w14:paraId="50CA87A3" w14:textId="77777777" w:rsidR="00DB6122" w:rsidRPr="00626AFC" w:rsidRDefault="00DB6122" w:rsidP="00DB6122">
      <w:pPr>
        <w:pStyle w:val="Ipara"/>
      </w:pPr>
      <w:r w:rsidRPr="00626AFC">
        <w:tab/>
        <w:t>(c)</w:t>
      </w:r>
      <w:r w:rsidRPr="00626AFC">
        <w:tab/>
        <w:t>either—</w:t>
      </w:r>
    </w:p>
    <w:p w14:paraId="04C26610" w14:textId="77777777" w:rsidR="00DB6122" w:rsidRPr="00626AFC" w:rsidRDefault="00DB6122" w:rsidP="00DB6122">
      <w:pPr>
        <w:pStyle w:val="Isubpara"/>
      </w:pPr>
      <w:r w:rsidRPr="00626AFC">
        <w:tab/>
        <w:t>(i)</w:t>
      </w:r>
      <w:r w:rsidRPr="00626AFC">
        <w:tab/>
        <w:t>knows that they are not authorised to take part in the collection; or</w:t>
      </w:r>
    </w:p>
    <w:p w14:paraId="30D2323B" w14:textId="77777777" w:rsidR="00DB6122" w:rsidRPr="00626AFC" w:rsidRDefault="00DB6122" w:rsidP="00DB6122">
      <w:pPr>
        <w:pStyle w:val="Isubpara"/>
      </w:pPr>
      <w:r w:rsidRPr="00626AFC">
        <w:tab/>
        <w:t>(ii)</w:t>
      </w:r>
      <w:r w:rsidRPr="00626AFC">
        <w:tab/>
        <w:t>is reckless about whether they are authorised to take part in the collection.</w:t>
      </w:r>
    </w:p>
    <w:p w14:paraId="0ADDC0AD" w14:textId="77777777" w:rsidR="00DB6122" w:rsidRPr="00626AFC" w:rsidRDefault="00DB6122" w:rsidP="00DB6122">
      <w:pPr>
        <w:pStyle w:val="Penalty"/>
      </w:pPr>
      <w:r w:rsidRPr="00626AFC">
        <w:t>Maximum penalty:  200 penalty units, imprisonment for 2 years or both.</w:t>
      </w:r>
    </w:p>
    <w:p w14:paraId="78356C02" w14:textId="74837D58" w:rsidR="00DB6122" w:rsidRPr="00626AFC" w:rsidRDefault="00B23828" w:rsidP="00B23828">
      <w:pPr>
        <w:pStyle w:val="AH5Sec"/>
        <w:shd w:val="pct25" w:color="auto" w:fill="auto"/>
      </w:pPr>
      <w:bookmarkStart w:id="23" w:name="_Toc170737748"/>
      <w:r w:rsidRPr="00B23828">
        <w:rPr>
          <w:rStyle w:val="CharSectNo"/>
        </w:rPr>
        <w:lastRenderedPageBreak/>
        <w:t>20</w:t>
      </w:r>
      <w:r w:rsidRPr="00626AFC">
        <w:tab/>
      </w:r>
      <w:r w:rsidR="00DB6122" w:rsidRPr="00626AFC">
        <w:t>Sections 16 to 20</w:t>
      </w:r>
      <w:bookmarkEnd w:id="23"/>
    </w:p>
    <w:p w14:paraId="347D8DA7" w14:textId="77777777" w:rsidR="00DB6122" w:rsidRPr="00626AFC" w:rsidRDefault="00DB6122" w:rsidP="00DB6122">
      <w:pPr>
        <w:pStyle w:val="direction"/>
      </w:pPr>
      <w:r w:rsidRPr="00626AFC">
        <w:t>omit</w:t>
      </w:r>
    </w:p>
    <w:p w14:paraId="4FAFFC22" w14:textId="013F4D42" w:rsidR="00DB6122" w:rsidRPr="00626AFC" w:rsidRDefault="00B23828" w:rsidP="00B23828">
      <w:pPr>
        <w:pStyle w:val="AH5Sec"/>
        <w:shd w:val="pct25" w:color="auto" w:fill="auto"/>
      </w:pPr>
      <w:bookmarkStart w:id="24" w:name="_Toc170737749"/>
      <w:r w:rsidRPr="00B23828">
        <w:rPr>
          <w:rStyle w:val="CharSectNo"/>
        </w:rPr>
        <w:t>21</w:t>
      </w:r>
      <w:r w:rsidRPr="00626AFC">
        <w:tab/>
      </w:r>
      <w:r w:rsidR="00DB6122" w:rsidRPr="00626AFC">
        <w:t>Decision on application for licence</w:t>
      </w:r>
      <w:r w:rsidR="00DB6122" w:rsidRPr="00626AFC">
        <w:br/>
        <w:t>Section 23 (4) (b) (iii)</w:t>
      </w:r>
      <w:bookmarkEnd w:id="24"/>
    </w:p>
    <w:p w14:paraId="2D689498" w14:textId="77777777" w:rsidR="00DB6122" w:rsidRPr="00626AFC" w:rsidRDefault="00DB6122" w:rsidP="00DB6122">
      <w:pPr>
        <w:pStyle w:val="direction"/>
      </w:pPr>
      <w:r w:rsidRPr="00626AFC">
        <w:t>omit</w:t>
      </w:r>
    </w:p>
    <w:p w14:paraId="201968CE" w14:textId="77777777" w:rsidR="00DB6122" w:rsidRPr="00626AFC" w:rsidRDefault="00DB6122" w:rsidP="00DB6122">
      <w:pPr>
        <w:pStyle w:val="Amainreturn"/>
      </w:pPr>
      <w:r w:rsidRPr="00626AFC">
        <w:t>the nominated person</w:t>
      </w:r>
    </w:p>
    <w:p w14:paraId="09D67BA9" w14:textId="77777777" w:rsidR="00DB6122" w:rsidRPr="00626AFC" w:rsidRDefault="00DB6122" w:rsidP="00DB6122">
      <w:pPr>
        <w:pStyle w:val="direction"/>
      </w:pPr>
      <w:r w:rsidRPr="00626AFC">
        <w:t>substitute</w:t>
      </w:r>
    </w:p>
    <w:p w14:paraId="0452A730" w14:textId="77777777" w:rsidR="00DB6122" w:rsidRPr="00626AFC" w:rsidRDefault="00DB6122" w:rsidP="00DB6122">
      <w:pPr>
        <w:pStyle w:val="Amainreturn"/>
      </w:pPr>
      <w:r w:rsidRPr="00626AFC">
        <w:t>a nominated person</w:t>
      </w:r>
    </w:p>
    <w:p w14:paraId="71E49707" w14:textId="1C298E28" w:rsidR="00DB6122" w:rsidRPr="00626AFC" w:rsidRDefault="00B23828" w:rsidP="00B23828">
      <w:pPr>
        <w:pStyle w:val="AH5Sec"/>
        <w:shd w:val="pct25" w:color="auto" w:fill="auto"/>
      </w:pPr>
      <w:bookmarkStart w:id="25" w:name="_Toc170737750"/>
      <w:r w:rsidRPr="00B23828">
        <w:rPr>
          <w:rStyle w:val="CharSectNo"/>
        </w:rPr>
        <w:t>22</w:t>
      </w:r>
      <w:r w:rsidRPr="00626AFC">
        <w:tab/>
      </w:r>
      <w:r w:rsidR="00DB6122" w:rsidRPr="00626AFC">
        <w:t>Section 24</w:t>
      </w:r>
      <w:bookmarkEnd w:id="25"/>
    </w:p>
    <w:p w14:paraId="6982E964" w14:textId="77777777" w:rsidR="00DB6122" w:rsidRPr="00626AFC" w:rsidRDefault="00DB6122" w:rsidP="00DB6122">
      <w:pPr>
        <w:pStyle w:val="direction"/>
      </w:pPr>
      <w:r w:rsidRPr="00626AFC">
        <w:t>substitute</w:t>
      </w:r>
    </w:p>
    <w:p w14:paraId="5E409949" w14:textId="77777777" w:rsidR="00DB6122" w:rsidRPr="00626AFC" w:rsidRDefault="00DB6122" w:rsidP="00DB6122">
      <w:pPr>
        <w:pStyle w:val="IH5Sec"/>
      </w:pPr>
      <w:r w:rsidRPr="00626AFC">
        <w:t>24</w:t>
      </w:r>
      <w:r w:rsidRPr="00626AFC">
        <w:tab/>
        <w:t>Conditions of licence</w:t>
      </w:r>
    </w:p>
    <w:p w14:paraId="6F457E4D" w14:textId="77777777" w:rsidR="00DB6122" w:rsidRPr="00626AFC" w:rsidRDefault="00DB6122" w:rsidP="00DB6122">
      <w:pPr>
        <w:pStyle w:val="Amainreturn"/>
      </w:pPr>
      <w:r w:rsidRPr="00626AFC">
        <w:t>A licence is subject to—</w:t>
      </w:r>
    </w:p>
    <w:p w14:paraId="580B48AE" w14:textId="77777777" w:rsidR="00DB6122" w:rsidRPr="00626AFC" w:rsidRDefault="00DB6122" w:rsidP="00DB6122">
      <w:pPr>
        <w:pStyle w:val="Ipara"/>
      </w:pPr>
      <w:r w:rsidRPr="00626AFC">
        <w:tab/>
        <w:t>(a)</w:t>
      </w:r>
      <w:r w:rsidRPr="00626AFC">
        <w:tab/>
        <w:t>the condition that the licensee must comply with the fundraising principles; and</w:t>
      </w:r>
    </w:p>
    <w:p w14:paraId="43F02D07" w14:textId="06DC03E9" w:rsidR="00DB6122" w:rsidRPr="00626AFC" w:rsidRDefault="00DB6122" w:rsidP="00DB6122">
      <w:pPr>
        <w:pStyle w:val="Ipara"/>
      </w:pPr>
      <w:r w:rsidRPr="00626AFC">
        <w:tab/>
        <w:t>(b)</w:t>
      </w:r>
      <w:r w:rsidRPr="00626AFC">
        <w:tab/>
        <w:t>any other condition stated in the licence or another document that forms part of the licence.</w:t>
      </w:r>
    </w:p>
    <w:p w14:paraId="6FFC3C02" w14:textId="58C517A9" w:rsidR="00DB6122" w:rsidRPr="00626AFC" w:rsidRDefault="00B23828" w:rsidP="00B23828">
      <w:pPr>
        <w:pStyle w:val="AH5Sec"/>
        <w:shd w:val="pct25" w:color="auto" w:fill="auto"/>
      </w:pPr>
      <w:bookmarkStart w:id="26" w:name="_Toc170737751"/>
      <w:r w:rsidRPr="00B23828">
        <w:rPr>
          <w:rStyle w:val="CharSectNo"/>
        </w:rPr>
        <w:lastRenderedPageBreak/>
        <w:t>23</w:t>
      </w:r>
      <w:r w:rsidRPr="00626AFC">
        <w:tab/>
      </w:r>
      <w:r w:rsidR="00DB6122" w:rsidRPr="00626AFC">
        <w:t>Amendment, suspension or cancellation of licence—other grounds</w:t>
      </w:r>
      <w:r w:rsidR="00DB6122" w:rsidRPr="00626AFC">
        <w:br/>
        <w:t>Section 35 (1), except examples and notes</w:t>
      </w:r>
      <w:bookmarkEnd w:id="26"/>
    </w:p>
    <w:p w14:paraId="3A970A18" w14:textId="77777777" w:rsidR="00DB6122" w:rsidRPr="00626AFC" w:rsidRDefault="00DB6122" w:rsidP="00DB6122">
      <w:pPr>
        <w:pStyle w:val="direction"/>
      </w:pPr>
      <w:r w:rsidRPr="00626AFC">
        <w:t>substitute</w:t>
      </w:r>
    </w:p>
    <w:p w14:paraId="4F6B0DD0" w14:textId="5EEA9FAF" w:rsidR="00DB6122" w:rsidRPr="00626AFC" w:rsidRDefault="00DB6122" w:rsidP="00B553FD">
      <w:pPr>
        <w:pStyle w:val="IMain"/>
        <w:keepNext/>
      </w:pPr>
      <w:r w:rsidRPr="00626AFC">
        <w:tab/>
        <w:t>(1)</w:t>
      </w:r>
      <w:r w:rsidRPr="00626AFC">
        <w:tab/>
        <w:t>The director-general may amend, suspend or cancel a licence if satisfied on reasonable grounds that—</w:t>
      </w:r>
    </w:p>
    <w:p w14:paraId="58FDCF42" w14:textId="77777777" w:rsidR="00DB6122" w:rsidRPr="00626AFC" w:rsidRDefault="00DB6122" w:rsidP="00B553FD">
      <w:pPr>
        <w:pStyle w:val="Ipara"/>
        <w:keepNext/>
      </w:pPr>
      <w:r w:rsidRPr="00626AFC">
        <w:tab/>
        <w:t>(a)</w:t>
      </w:r>
      <w:r w:rsidRPr="00626AFC">
        <w:tab/>
        <w:t>a circumstance mentioned in section 23 (2), (3) or (4) (Decision on application for licence) that would allow the director-general to refuse to issue a licence applies in relation to the licence; or</w:t>
      </w:r>
    </w:p>
    <w:p w14:paraId="1C0509FE" w14:textId="4EFD9378" w:rsidR="00DB6122" w:rsidRPr="00626AFC" w:rsidRDefault="00DB6122" w:rsidP="00DB6122">
      <w:pPr>
        <w:pStyle w:val="Ipara"/>
      </w:pPr>
      <w:r w:rsidRPr="00626AFC">
        <w:tab/>
        <w:t>(b)</w:t>
      </w:r>
      <w:r w:rsidRPr="00626AFC">
        <w:tab/>
        <w:t xml:space="preserve">the licensee </w:t>
      </w:r>
      <w:r w:rsidR="00CB36F6" w:rsidRPr="00626AFC">
        <w:t xml:space="preserve">has </w:t>
      </w:r>
      <w:r w:rsidRPr="00626AFC">
        <w:t>contravene</w:t>
      </w:r>
      <w:r w:rsidR="00CB36F6" w:rsidRPr="00626AFC">
        <w:t>d</w:t>
      </w:r>
      <w:r w:rsidRPr="00626AFC">
        <w:t xml:space="preserve"> a condition of the licence.</w:t>
      </w:r>
    </w:p>
    <w:p w14:paraId="085D2826" w14:textId="5D10637A" w:rsidR="00DB6122" w:rsidRPr="00626AFC" w:rsidRDefault="00B23828" w:rsidP="00B23828">
      <w:pPr>
        <w:pStyle w:val="AH5Sec"/>
        <w:shd w:val="pct25" w:color="auto" w:fill="auto"/>
      </w:pPr>
      <w:bookmarkStart w:id="27" w:name="_Toc170737752"/>
      <w:r w:rsidRPr="00B23828">
        <w:rPr>
          <w:rStyle w:val="CharSectNo"/>
        </w:rPr>
        <w:t>24</w:t>
      </w:r>
      <w:r w:rsidRPr="00626AFC">
        <w:tab/>
      </w:r>
      <w:r w:rsidR="00DB6122" w:rsidRPr="00626AFC">
        <w:t>Section 35 (1), note</w:t>
      </w:r>
      <w:r w:rsidR="00793E1A" w:rsidRPr="00626AFC">
        <w:t>s</w:t>
      </w:r>
      <w:r w:rsidR="005242FB" w:rsidRPr="00626AFC">
        <w:t xml:space="preserve"> 1 and 2</w:t>
      </w:r>
      <w:bookmarkEnd w:id="27"/>
    </w:p>
    <w:p w14:paraId="78D9E93B" w14:textId="77777777" w:rsidR="00DB6122" w:rsidRPr="00626AFC" w:rsidRDefault="00DB6122" w:rsidP="00DB6122">
      <w:pPr>
        <w:pStyle w:val="direction"/>
      </w:pPr>
      <w:r w:rsidRPr="00626AFC">
        <w:t>substitute</w:t>
      </w:r>
    </w:p>
    <w:p w14:paraId="5AD57BCF" w14:textId="4116A108" w:rsidR="00DB6122" w:rsidRPr="00626AFC" w:rsidRDefault="00DB6122" w:rsidP="00DB6122">
      <w:pPr>
        <w:pStyle w:val="aNote"/>
      </w:pPr>
      <w:r w:rsidRPr="00D54E00">
        <w:rPr>
          <w:rStyle w:val="charItals"/>
        </w:rPr>
        <w:t xml:space="preserve">Note </w:t>
      </w:r>
      <w:r w:rsidR="00793E1A" w:rsidRPr="00D54E00">
        <w:rPr>
          <w:rStyle w:val="charItals"/>
        </w:rPr>
        <w:t>1</w:t>
      </w:r>
      <w:r w:rsidRPr="00D54E00">
        <w:rPr>
          <w:rStyle w:val="charItals"/>
        </w:rPr>
        <w:tab/>
      </w:r>
      <w:r w:rsidRPr="00D54E00">
        <w:rPr>
          <w:rStyle w:val="charBoldItals"/>
        </w:rPr>
        <w:t>Licence</w:t>
      </w:r>
      <w:r w:rsidRPr="00626AFC">
        <w:t xml:space="preserve"> includes a deemed licence (see s </w:t>
      </w:r>
      <w:r w:rsidR="00793E1A" w:rsidRPr="00626AFC">
        <w:t>12</w:t>
      </w:r>
      <w:r w:rsidRPr="00626AFC">
        <w:t>A).</w:t>
      </w:r>
    </w:p>
    <w:p w14:paraId="72D2BFE2" w14:textId="3A99A3F1" w:rsidR="00793E1A" w:rsidRPr="00626AFC" w:rsidRDefault="00793E1A" w:rsidP="00793E1A">
      <w:pPr>
        <w:pStyle w:val="aNote"/>
        <w:rPr>
          <w:iCs/>
        </w:rPr>
      </w:pPr>
      <w:r w:rsidRPr="00D54E00">
        <w:rPr>
          <w:rStyle w:val="charItals"/>
        </w:rPr>
        <w:t>Note 2</w:t>
      </w:r>
      <w:r w:rsidRPr="00D54E00">
        <w:rPr>
          <w:rStyle w:val="charItals"/>
        </w:rPr>
        <w:tab/>
      </w:r>
      <w:r w:rsidRPr="00626AFC">
        <w:rPr>
          <w:iCs/>
        </w:rPr>
        <w:t>For the power to require information or documents, see s 53.</w:t>
      </w:r>
    </w:p>
    <w:p w14:paraId="4AFBAC4F" w14:textId="7FB85135" w:rsidR="00DB6122" w:rsidRPr="00626AFC" w:rsidRDefault="00B23828" w:rsidP="00B23828">
      <w:pPr>
        <w:pStyle w:val="AH5Sec"/>
        <w:shd w:val="pct25" w:color="auto" w:fill="auto"/>
      </w:pPr>
      <w:bookmarkStart w:id="28" w:name="_Toc170737753"/>
      <w:r w:rsidRPr="00B23828">
        <w:rPr>
          <w:rStyle w:val="CharSectNo"/>
        </w:rPr>
        <w:t>25</w:t>
      </w:r>
      <w:r w:rsidRPr="00626AFC">
        <w:tab/>
      </w:r>
      <w:r w:rsidR="00DB6122" w:rsidRPr="00626AFC">
        <w:t>New part 4A</w:t>
      </w:r>
      <w:bookmarkEnd w:id="28"/>
    </w:p>
    <w:p w14:paraId="340E330F" w14:textId="77777777" w:rsidR="00DB6122" w:rsidRPr="00626AFC" w:rsidRDefault="00DB6122" w:rsidP="00DB6122">
      <w:pPr>
        <w:pStyle w:val="direction"/>
      </w:pPr>
      <w:r w:rsidRPr="00626AFC">
        <w:t>insert</w:t>
      </w:r>
    </w:p>
    <w:p w14:paraId="1FC9908E" w14:textId="77777777" w:rsidR="00DB6122" w:rsidRPr="00626AFC" w:rsidRDefault="00DB6122" w:rsidP="00DB6122">
      <w:pPr>
        <w:pStyle w:val="IH2Part"/>
      </w:pPr>
      <w:r w:rsidRPr="00626AFC">
        <w:t>Part 4A</w:t>
      </w:r>
      <w:r w:rsidRPr="00626AFC">
        <w:tab/>
        <w:t>ACNC registered entities</w:t>
      </w:r>
    </w:p>
    <w:p w14:paraId="12BB63B7" w14:textId="77777777" w:rsidR="00DB6122" w:rsidRPr="00626AFC" w:rsidRDefault="00DB6122" w:rsidP="00DB6122">
      <w:pPr>
        <w:pStyle w:val="IH5Sec"/>
      </w:pPr>
      <w:r w:rsidRPr="00626AFC">
        <w:t>42A</w:t>
      </w:r>
      <w:r w:rsidRPr="00626AFC">
        <w:tab/>
        <w:t>ACNC registered entities authorised by deemed licence</w:t>
      </w:r>
    </w:p>
    <w:p w14:paraId="39ED2BF0" w14:textId="77777777" w:rsidR="00DB6122" w:rsidRPr="00626AFC" w:rsidRDefault="00DB6122" w:rsidP="00DB6122">
      <w:pPr>
        <w:pStyle w:val="IMain"/>
      </w:pPr>
      <w:r w:rsidRPr="00626AFC">
        <w:tab/>
        <w:t>(1)</w:t>
      </w:r>
      <w:r w:rsidRPr="00626AFC">
        <w:tab/>
        <w:t>An ACNC registered entity is taken to be authorised by a licence (a </w:t>
      </w:r>
      <w:r w:rsidRPr="00D54E00">
        <w:rPr>
          <w:rStyle w:val="charBoldItals"/>
        </w:rPr>
        <w:t>deemed licence</w:t>
      </w:r>
      <w:r w:rsidRPr="00626AFC">
        <w:t>) to conduct collections generally.</w:t>
      </w:r>
    </w:p>
    <w:p w14:paraId="5ABB6277" w14:textId="77777777" w:rsidR="00DB6122" w:rsidRPr="00626AFC" w:rsidRDefault="00DB6122" w:rsidP="00DB6122">
      <w:pPr>
        <w:pStyle w:val="IMain"/>
      </w:pPr>
      <w:r w:rsidRPr="00626AFC">
        <w:tab/>
        <w:t>(2)</w:t>
      </w:r>
      <w:r w:rsidRPr="00626AFC">
        <w:tab/>
        <w:t>A deemed licence remains in force until the day—</w:t>
      </w:r>
    </w:p>
    <w:p w14:paraId="61BD459F" w14:textId="77777777" w:rsidR="00DB6122" w:rsidRPr="00626AFC" w:rsidRDefault="00DB6122" w:rsidP="00DB6122">
      <w:pPr>
        <w:pStyle w:val="Ipara"/>
      </w:pPr>
      <w:r w:rsidRPr="00626AFC">
        <w:tab/>
        <w:t>(a)</w:t>
      </w:r>
      <w:r w:rsidRPr="00626AFC">
        <w:tab/>
        <w:t>the entity stops being an ACNC registered entity; or</w:t>
      </w:r>
    </w:p>
    <w:p w14:paraId="3524CF29" w14:textId="77777777" w:rsidR="00DB6122" w:rsidRPr="00626AFC" w:rsidRDefault="00DB6122" w:rsidP="00DB6122">
      <w:pPr>
        <w:pStyle w:val="Ipara"/>
      </w:pPr>
      <w:r w:rsidRPr="00626AFC">
        <w:tab/>
        <w:t>(b)</w:t>
      </w:r>
      <w:r w:rsidRPr="00626AFC">
        <w:tab/>
        <w:t>a suspension or cancellation of the licence takes effect under section 36.</w:t>
      </w:r>
    </w:p>
    <w:p w14:paraId="602C2F09" w14:textId="77777777" w:rsidR="00DB6122" w:rsidRPr="00626AFC" w:rsidRDefault="00DB6122" w:rsidP="00DB6122">
      <w:pPr>
        <w:pStyle w:val="IMain"/>
      </w:pPr>
      <w:r w:rsidRPr="00626AFC">
        <w:lastRenderedPageBreak/>
        <w:tab/>
        <w:t>(3)</w:t>
      </w:r>
      <w:r w:rsidRPr="00626AFC">
        <w:tab/>
        <w:t>Subsection (1) does not apply to an ACNC registered entity whose deemed licence ends because of subsection (2) (b).</w:t>
      </w:r>
    </w:p>
    <w:p w14:paraId="1A154FA1" w14:textId="77777777" w:rsidR="00DB6122" w:rsidRPr="00626AFC" w:rsidRDefault="00DB6122" w:rsidP="00DB6122">
      <w:pPr>
        <w:pStyle w:val="IMain"/>
      </w:pPr>
      <w:r w:rsidRPr="00626AFC">
        <w:tab/>
        <w:t>(4)</w:t>
      </w:r>
      <w:r w:rsidRPr="00626AFC">
        <w:tab/>
        <w:t>A regulation may prescribe an ACNC registered entity or a class of ACNC registered entities to whom subsection (3) does not apply.</w:t>
      </w:r>
    </w:p>
    <w:p w14:paraId="3E9C816B" w14:textId="77777777" w:rsidR="00DB6122" w:rsidRPr="00626AFC" w:rsidRDefault="00DB6122" w:rsidP="00DB6122">
      <w:pPr>
        <w:pStyle w:val="IH5Sec"/>
      </w:pPr>
      <w:r w:rsidRPr="00626AFC">
        <w:t>42B</w:t>
      </w:r>
      <w:r w:rsidRPr="00626AFC">
        <w:tab/>
        <w:t>ACNC registered entities—certain provisions not to apply to deemed licence</w:t>
      </w:r>
    </w:p>
    <w:p w14:paraId="151DCCFA" w14:textId="77777777" w:rsidR="00DB6122" w:rsidRPr="00626AFC" w:rsidRDefault="00DB6122" w:rsidP="00DB6122">
      <w:pPr>
        <w:pStyle w:val="Amainreturn"/>
      </w:pPr>
      <w:r w:rsidRPr="00626AFC">
        <w:t>The following provisions do not apply in relation to a deemed licence:</w:t>
      </w:r>
    </w:p>
    <w:p w14:paraId="334D43E6" w14:textId="77777777" w:rsidR="00DB6122" w:rsidRPr="00626AFC" w:rsidRDefault="00DB6122" w:rsidP="00DB6122">
      <w:pPr>
        <w:pStyle w:val="Ipara"/>
      </w:pPr>
      <w:r w:rsidRPr="00626AFC">
        <w:tab/>
        <w:t>(a)</w:t>
      </w:r>
      <w:r w:rsidRPr="00626AFC">
        <w:tab/>
        <w:t>part 4 (other than sections 34 to 38);</w:t>
      </w:r>
    </w:p>
    <w:p w14:paraId="3632A76C" w14:textId="77777777" w:rsidR="00DB6122" w:rsidRPr="00626AFC" w:rsidRDefault="00DB6122" w:rsidP="00DB6122">
      <w:pPr>
        <w:pStyle w:val="Ipara"/>
      </w:pPr>
      <w:r w:rsidRPr="00626AFC">
        <w:tab/>
        <w:t>(b)</w:t>
      </w:r>
      <w:r w:rsidRPr="00626AFC">
        <w:tab/>
        <w:t>part 5.</w:t>
      </w:r>
    </w:p>
    <w:p w14:paraId="504D9E0B" w14:textId="77777777" w:rsidR="00DB6122" w:rsidRPr="00626AFC" w:rsidRDefault="00DB6122" w:rsidP="00DB6122">
      <w:pPr>
        <w:pStyle w:val="IH5Sec"/>
      </w:pPr>
      <w:r w:rsidRPr="00626AFC">
        <w:t>42C</w:t>
      </w:r>
      <w:r w:rsidRPr="00626AFC">
        <w:tab/>
        <w:t>ACNC registered entities—conditions of deemed licence</w:t>
      </w:r>
    </w:p>
    <w:p w14:paraId="4CB4F498" w14:textId="77777777" w:rsidR="00DB6122" w:rsidRPr="00626AFC" w:rsidRDefault="00DB6122" w:rsidP="00DB6122">
      <w:pPr>
        <w:pStyle w:val="Amainreturn"/>
      </w:pPr>
      <w:r w:rsidRPr="00626AFC">
        <w:t>A deemed licence is subject to—</w:t>
      </w:r>
    </w:p>
    <w:p w14:paraId="55185AF0" w14:textId="77777777" w:rsidR="00DB6122" w:rsidRPr="00626AFC" w:rsidRDefault="00DB6122" w:rsidP="00DB6122">
      <w:pPr>
        <w:pStyle w:val="Ipara"/>
      </w:pPr>
      <w:r w:rsidRPr="00626AFC">
        <w:tab/>
        <w:t>(a)</w:t>
      </w:r>
      <w:r w:rsidRPr="00626AFC">
        <w:tab/>
        <w:t>the condition that the licensee must comply with the fundraising principles; and</w:t>
      </w:r>
    </w:p>
    <w:p w14:paraId="22657C5C" w14:textId="77777777" w:rsidR="00DB6122" w:rsidRPr="00626AFC" w:rsidRDefault="00DB6122" w:rsidP="00DB6122">
      <w:pPr>
        <w:pStyle w:val="Ipara"/>
      </w:pPr>
      <w:r w:rsidRPr="00626AFC">
        <w:tab/>
        <w:t>(b)</w:t>
      </w:r>
      <w:r w:rsidRPr="00626AFC">
        <w:tab/>
        <w:t>any other condition imposed on the licence under section 35.</w:t>
      </w:r>
    </w:p>
    <w:p w14:paraId="2A60A0BA" w14:textId="77777777" w:rsidR="00DB6122" w:rsidRPr="00626AFC" w:rsidRDefault="00DB6122" w:rsidP="00DB6122">
      <w:pPr>
        <w:pStyle w:val="IH5Sec"/>
      </w:pPr>
      <w:r w:rsidRPr="00626AFC">
        <w:t>42D</w:t>
      </w:r>
      <w:r w:rsidRPr="00626AFC">
        <w:tab/>
        <w:t>ACNC registered entities—nominated person for unincorporated body</w:t>
      </w:r>
    </w:p>
    <w:p w14:paraId="5802C81A" w14:textId="77777777" w:rsidR="00DB6122" w:rsidRPr="00626AFC" w:rsidRDefault="00DB6122" w:rsidP="00DB6122">
      <w:pPr>
        <w:pStyle w:val="IMain"/>
      </w:pPr>
      <w:r w:rsidRPr="00626AFC">
        <w:tab/>
        <w:t>(1)</w:t>
      </w:r>
      <w:r w:rsidRPr="00626AFC">
        <w:tab/>
        <w:t>This section applies in relation to an unincorporated body that—</w:t>
      </w:r>
    </w:p>
    <w:p w14:paraId="7DC360B0" w14:textId="77777777" w:rsidR="00DB6122" w:rsidRPr="00626AFC" w:rsidRDefault="00DB6122" w:rsidP="00DB6122">
      <w:pPr>
        <w:pStyle w:val="Ipara"/>
      </w:pPr>
      <w:r w:rsidRPr="00626AFC">
        <w:tab/>
        <w:t>(a)</w:t>
      </w:r>
      <w:r w:rsidRPr="00626AFC">
        <w:tab/>
        <w:t>is an ACNC registered entity; and</w:t>
      </w:r>
    </w:p>
    <w:p w14:paraId="4B613892" w14:textId="77777777" w:rsidR="00DB6122" w:rsidRPr="00626AFC" w:rsidRDefault="00DB6122" w:rsidP="00DB6122">
      <w:pPr>
        <w:pStyle w:val="Ipara"/>
      </w:pPr>
      <w:r w:rsidRPr="00626AFC">
        <w:tab/>
        <w:t>(b)</w:t>
      </w:r>
      <w:r w:rsidRPr="00626AFC">
        <w:tab/>
        <w:t>holds a deemed licence.</w:t>
      </w:r>
    </w:p>
    <w:p w14:paraId="6BC423F6" w14:textId="77777777" w:rsidR="00DB6122" w:rsidRPr="00626AFC" w:rsidRDefault="00DB6122" w:rsidP="00DB6122">
      <w:pPr>
        <w:pStyle w:val="IMain"/>
      </w:pPr>
      <w:r w:rsidRPr="00626AFC">
        <w:tab/>
        <w:t>(2)</w:t>
      </w:r>
      <w:r w:rsidRPr="00626AFC">
        <w:tab/>
        <w:t xml:space="preserve">For this Act, a </w:t>
      </w:r>
      <w:r w:rsidRPr="00D54E00">
        <w:rPr>
          <w:rStyle w:val="charBoldItals"/>
        </w:rPr>
        <w:t>nominated person</w:t>
      </w:r>
      <w:r w:rsidRPr="00626AFC">
        <w:t xml:space="preserve"> for the unincorporated body, in relation to the deemed licence, is each person who is a responsible entity of the ACNC registered entity.</w:t>
      </w:r>
    </w:p>
    <w:p w14:paraId="5EA475EC" w14:textId="77777777" w:rsidR="00DB6122" w:rsidRPr="00626AFC" w:rsidRDefault="00DB6122" w:rsidP="00DB6122">
      <w:pPr>
        <w:pStyle w:val="IMain"/>
      </w:pPr>
      <w:r w:rsidRPr="00626AFC">
        <w:tab/>
        <w:t>(3)</w:t>
      </w:r>
      <w:r w:rsidRPr="00626AFC">
        <w:tab/>
        <w:t>A nominated person for the unincorporated body is taken to be a licensee for the deemed licence.</w:t>
      </w:r>
    </w:p>
    <w:p w14:paraId="664CCBC1" w14:textId="77777777" w:rsidR="00DB6122" w:rsidRPr="00626AFC" w:rsidRDefault="00DB6122" w:rsidP="00DB6122">
      <w:pPr>
        <w:pStyle w:val="IMain"/>
      </w:pPr>
      <w:r w:rsidRPr="00626AFC">
        <w:lastRenderedPageBreak/>
        <w:tab/>
        <w:t>(4)</w:t>
      </w:r>
      <w:r w:rsidRPr="00626AFC">
        <w:tab/>
        <w:t>If this Act authorises or requires the licensee of a deemed licence to do or not do something, all nominated people for the unincorporated body are jointly and severally authorised or required to do or not do the thing.</w:t>
      </w:r>
    </w:p>
    <w:p w14:paraId="2B318FF8" w14:textId="77777777" w:rsidR="00DB6122" w:rsidRPr="00626AFC" w:rsidRDefault="00DB6122" w:rsidP="00DB6122">
      <w:pPr>
        <w:pStyle w:val="IMain"/>
      </w:pPr>
      <w:r w:rsidRPr="00626AFC">
        <w:tab/>
        <w:t>(5)</w:t>
      </w:r>
      <w:r w:rsidRPr="00626AFC">
        <w:tab/>
        <w:t>In this section:</w:t>
      </w:r>
    </w:p>
    <w:p w14:paraId="276CE34E" w14:textId="216E1045" w:rsidR="00DB6122" w:rsidRPr="00626AFC" w:rsidRDefault="00DB6122" w:rsidP="00B23828">
      <w:pPr>
        <w:pStyle w:val="aDef"/>
      </w:pPr>
      <w:r w:rsidRPr="00D54E00">
        <w:rPr>
          <w:rStyle w:val="charBoldItals"/>
        </w:rPr>
        <w:t>responsible entity</w:t>
      </w:r>
      <w:r w:rsidRPr="00626AFC">
        <w:t xml:space="preserve">, of an ACNC registered entity—see the </w:t>
      </w:r>
      <w:hyperlink r:id="rId35" w:tooltip="Cwlth Act No. 168, 2012" w:history="1">
        <w:r w:rsidR="00837F84" w:rsidRPr="00837F84">
          <w:rPr>
            <w:rStyle w:val="charCitHyperlinkItal"/>
          </w:rPr>
          <w:t>Australian Charities and Not-for-profits Commission Act 2012</w:t>
        </w:r>
      </w:hyperlink>
      <w:r w:rsidRPr="00626AFC">
        <w:t xml:space="preserve"> (Cwlth), section 205-30.</w:t>
      </w:r>
    </w:p>
    <w:p w14:paraId="1758E262" w14:textId="427AE537" w:rsidR="00DB6122" w:rsidRPr="00626AFC" w:rsidRDefault="00B23828" w:rsidP="00B23828">
      <w:pPr>
        <w:pStyle w:val="AH5Sec"/>
        <w:shd w:val="pct25" w:color="auto" w:fill="auto"/>
      </w:pPr>
      <w:bookmarkStart w:id="29" w:name="_Toc170737754"/>
      <w:r w:rsidRPr="00B23828">
        <w:rPr>
          <w:rStyle w:val="CharSectNo"/>
        </w:rPr>
        <w:t>26</w:t>
      </w:r>
      <w:r w:rsidRPr="00626AFC">
        <w:tab/>
      </w:r>
      <w:r w:rsidR="00DB6122" w:rsidRPr="00626AFC">
        <w:t>New section 62A</w:t>
      </w:r>
      <w:bookmarkEnd w:id="29"/>
    </w:p>
    <w:p w14:paraId="47F1822C" w14:textId="77777777" w:rsidR="00DB6122" w:rsidRPr="00626AFC" w:rsidRDefault="00DB6122" w:rsidP="00DB6122">
      <w:pPr>
        <w:pStyle w:val="direction"/>
      </w:pPr>
      <w:r w:rsidRPr="00626AFC">
        <w:t>insert</w:t>
      </w:r>
    </w:p>
    <w:p w14:paraId="171BB125" w14:textId="77777777" w:rsidR="00DB6122" w:rsidRPr="00626AFC" w:rsidRDefault="00DB6122" w:rsidP="00DB6122">
      <w:pPr>
        <w:pStyle w:val="IH5Sec"/>
      </w:pPr>
      <w:r w:rsidRPr="00626AFC">
        <w:t>62A</w:t>
      </w:r>
      <w:r w:rsidRPr="00626AFC">
        <w:tab/>
        <w:t>Minister may determine fundraising principles</w:t>
      </w:r>
    </w:p>
    <w:p w14:paraId="1C67A625" w14:textId="77777777" w:rsidR="00DB6122" w:rsidRPr="00626AFC" w:rsidRDefault="00DB6122" w:rsidP="00DB6122">
      <w:pPr>
        <w:pStyle w:val="IMain"/>
      </w:pPr>
      <w:r w:rsidRPr="00626AFC">
        <w:tab/>
        <w:t>(1)</w:t>
      </w:r>
      <w:r w:rsidRPr="00626AFC">
        <w:tab/>
        <w:t xml:space="preserve">The Minister may determine principles in relation to conducting, or taking part in, a collection (the </w:t>
      </w:r>
      <w:r w:rsidRPr="00D54E00">
        <w:rPr>
          <w:rStyle w:val="charBoldItals"/>
        </w:rPr>
        <w:t>fundraising principles</w:t>
      </w:r>
      <w:r w:rsidRPr="00626AFC">
        <w:t>).</w:t>
      </w:r>
    </w:p>
    <w:p w14:paraId="4F5D9AC7" w14:textId="77777777" w:rsidR="00DB6122" w:rsidRPr="00626AFC" w:rsidRDefault="00DB6122" w:rsidP="00DB6122">
      <w:pPr>
        <w:pStyle w:val="IMain"/>
      </w:pPr>
      <w:r w:rsidRPr="00626AFC">
        <w:tab/>
        <w:t>(2)</w:t>
      </w:r>
      <w:r w:rsidRPr="00626AFC">
        <w:tab/>
        <w:t>A determination is a disallowable instrument.</w:t>
      </w:r>
    </w:p>
    <w:p w14:paraId="5507AD1E" w14:textId="7063DF50" w:rsidR="00DB6122" w:rsidRPr="00626AFC" w:rsidRDefault="00B23828" w:rsidP="00B23828">
      <w:pPr>
        <w:pStyle w:val="AH5Sec"/>
        <w:shd w:val="pct25" w:color="auto" w:fill="auto"/>
        <w:rPr>
          <w:b w:val="0"/>
          <w:bCs/>
        </w:rPr>
      </w:pPr>
      <w:bookmarkStart w:id="30" w:name="_Toc170737755"/>
      <w:r w:rsidRPr="00B23828">
        <w:rPr>
          <w:rStyle w:val="CharSectNo"/>
        </w:rPr>
        <w:t>27</w:t>
      </w:r>
      <w:r w:rsidRPr="00626AFC">
        <w:rPr>
          <w:bCs/>
        </w:rPr>
        <w:tab/>
      </w:r>
      <w:r w:rsidR="00DB6122" w:rsidRPr="00626AFC">
        <w:t>Dictionary, new definition</w:t>
      </w:r>
      <w:r w:rsidR="00D9437E" w:rsidRPr="00626AFC">
        <w:t>s</w:t>
      </w:r>
      <w:bookmarkEnd w:id="30"/>
    </w:p>
    <w:p w14:paraId="22893629" w14:textId="77777777" w:rsidR="00DB6122" w:rsidRPr="00626AFC" w:rsidRDefault="00DB6122" w:rsidP="00DB6122">
      <w:pPr>
        <w:pStyle w:val="direction"/>
      </w:pPr>
      <w:r w:rsidRPr="00626AFC">
        <w:t>insert</w:t>
      </w:r>
    </w:p>
    <w:p w14:paraId="4F145841" w14:textId="1ACDE1AE" w:rsidR="00DB6122" w:rsidRPr="00626AFC" w:rsidRDefault="00DB6122" w:rsidP="00B23828">
      <w:pPr>
        <w:pStyle w:val="aDef"/>
      </w:pPr>
      <w:r w:rsidRPr="00D54E00">
        <w:rPr>
          <w:rStyle w:val="charBoldItals"/>
        </w:rPr>
        <w:t>deemed licence</w:t>
      </w:r>
      <w:r w:rsidRPr="00626AFC">
        <w:rPr>
          <w:bCs/>
          <w:iCs/>
        </w:rPr>
        <w:t>, in relation to an ACNC registered entity</w:t>
      </w:r>
      <w:r w:rsidRPr="00626AFC">
        <w:t>—see</w:t>
      </w:r>
      <w:r w:rsidR="00046B77">
        <w:t xml:space="preserve"> </w:t>
      </w:r>
      <w:r w:rsidRPr="00626AFC">
        <w:t>section 42A</w:t>
      </w:r>
      <w:r w:rsidR="00D93CF4" w:rsidRPr="00626AFC">
        <w:t xml:space="preserve"> (1)</w:t>
      </w:r>
      <w:r w:rsidRPr="00626AFC">
        <w:t>.</w:t>
      </w:r>
    </w:p>
    <w:p w14:paraId="5A8A97D8" w14:textId="77777777" w:rsidR="00DB6122" w:rsidRPr="00626AFC" w:rsidRDefault="00DB6122" w:rsidP="00B23828">
      <w:pPr>
        <w:pStyle w:val="aDef"/>
      </w:pPr>
      <w:r w:rsidRPr="00D54E00">
        <w:rPr>
          <w:rStyle w:val="charBoldItals"/>
        </w:rPr>
        <w:t>fundraising principles</w:t>
      </w:r>
      <w:r w:rsidRPr="00626AFC">
        <w:rPr>
          <w:bCs/>
          <w:iCs/>
        </w:rPr>
        <w:t>—</w:t>
      </w:r>
      <w:r w:rsidRPr="00626AFC">
        <w:t>see section 62A (1).</w:t>
      </w:r>
    </w:p>
    <w:p w14:paraId="11F01855" w14:textId="0CF36484" w:rsidR="00DB6122" w:rsidRPr="00D54E00" w:rsidRDefault="00B23828" w:rsidP="00B23828">
      <w:pPr>
        <w:pStyle w:val="AH5Sec"/>
        <w:shd w:val="pct25" w:color="auto" w:fill="auto"/>
        <w:rPr>
          <w:rStyle w:val="charItals"/>
        </w:rPr>
      </w:pPr>
      <w:bookmarkStart w:id="31" w:name="_Toc170737756"/>
      <w:r w:rsidRPr="00B23828">
        <w:rPr>
          <w:rStyle w:val="CharSectNo"/>
        </w:rPr>
        <w:lastRenderedPageBreak/>
        <w:t>28</w:t>
      </w:r>
      <w:r w:rsidRPr="00D54E00">
        <w:rPr>
          <w:rStyle w:val="charItals"/>
          <w:i w:val="0"/>
        </w:rPr>
        <w:tab/>
      </w:r>
      <w:r w:rsidR="00DB6122" w:rsidRPr="00626AFC">
        <w:t>Dictionary, definition</w:t>
      </w:r>
      <w:r w:rsidR="0077751F">
        <w:t>s</w:t>
      </w:r>
      <w:r w:rsidR="00DB6122" w:rsidRPr="00626AFC">
        <w:t xml:space="preserve"> of </w:t>
      </w:r>
      <w:r w:rsidR="00DB6122" w:rsidRPr="00D54E00">
        <w:rPr>
          <w:rStyle w:val="charItals"/>
        </w:rPr>
        <w:t>licence</w:t>
      </w:r>
      <w:r w:rsidR="00D93CF4" w:rsidRPr="00626AFC">
        <w:t xml:space="preserve"> and </w:t>
      </w:r>
      <w:r w:rsidR="00D93CF4" w:rsidRPr="00D54E00">
        <w:rPr>
          <w:rStyle w:val="charItals"/>
        </w:rPr>
        <w:t>nominated person</w:t>
      </w:r>
      <w:bookmarkEnd w:id="31"/>
    </w:p>
    <w:p w14:paraId="42E226B5" w14:textId="77777777" w:rsidR="00DB6122" w:rsidRPr="00626AFC" w:rsidRDefault="00DB6122" w:rsidP="00DB6122">
      <w:pPr>
        <w:pStyle w:val="direction"/>
      </w:pPr>
      <w:r w:rsidRPr="00626AFC">
        <w:t>substitute</w:t>
      </w:r>
    </w:p>
    <w:p w14:paraId="129138FF" w14:textId="1F2B8797" w:rsidR="00DB6122" w:rsidRPr="00626AFC" w:rsidRDefault="00DB6122" w:rsidP="00B553FD">
      <w:pPr>
        <w:pStyle w:val="aDef"/>
        <w:keepNext/>
      </w:pPr>
      <w:r w:rsidRPr="00D54E00">
        <w:rPr>
          <w:rStyle w:val="charBoldItals"/>
        </w:rPr>
        <w:t>licence</w:t>
      </w:r>
      <w:r w:rsidRPr="00626AFC">
        <w:t xml:space="preserve">—see section </w:t>
      </w:r>
      <w:r w:rsidR="009F75C7" w:rsidRPr="00626AFC">
        <w:t>12</w:t>
      </w:r>
      <w:r w:rsidRPr="00626AFC">
        <w:t>A.</w:t>
      </w:r>
    </w:p>
    <w:p w14:paraId="68443BBE" w14:textId="77777777" w:rsidR="00DB6122" w:rsidRPr="00626AFC" w:rsidRDefault="00DB6122" w:rsidP="00B553FD">
      <w:pPr>
        <w:pStyle w:val="aDef"/>
        <w:keepNext/>
      </w:pPr>
      <w:r w:rsidRPr="00D54E00">
        <w:rPr>
          <w:rStyle w:val="charBoldItals"/>
        </w:rPr>
        <w:t>nominated person</w:t>
      </w:r>
      <w:r w:rsidRPr="00626AFC">
        <w:rPr>
          <w:bCs/>
          <w:iCs/>
        </w:rPr>
        <w:t>, for an unincorporated body</w:t>
      </w:r>
      <w:r w:rsidRPr="00626AFC">
        <w:t>—</w:t>
      </w:r>
    </w:p>
    <w:p w14:paraId="1CB4CF34" w14:textId="25F32B20" w:rsidR="00DB6122" w:rsidRPr="00626AFC" w:rsidRDefault="00DB6122" w:rsidP="00B553FD">
      <w:pPr>
        <w:pStyle w:val="Idefpara"/>
        <w:keepNext/>
      </w:pPr>
      <w:r w:rsidRPr="00626AFC">
        <w:tab/>
        <w:t>(a)</w:t>
      </w:r>
      <w:r w:rsidRPr="00626AFC">
        <w:tab/>
        <w:t>in relation to a licence other than a deemed licence—see</w:t>
      </w:r>
      <w:r w:rsidR="00046B77">
        <w:t xml:space="preserve"> </w:t>
      </w:r>
      <w:r w:rsidRPr="00626AFC">
        <w:t>section 30; and</w:t>
      </w:r>
    </w:p>
    <w:p w14:paraId="5F7DB5EF" w14:textId="18BCE3E5" w:rsidR="00DB6122" w:rsidRPr="00626AFC" w:rsidRDefault="00DB6122" w:rsidP="00DB6122">
      <w:pPr>
        <w:pStyle w:val="Idefpara"/>
      </w:pPr>
      <w:r w:rsidRPr="00626AFC">
        <w:tab/>
        <w:t>(b)</w:t>
      </w:r>
      <w:r w:rsidRPr="00626AFC">
        <w:tab/>
        <w:t>in relation to a deemed licence—see section 42D</w:t>
      </w:r>
      <w:r w:rsidR="00413C01" w:rsidRPr="00626AFC">
        <w:t xml:space="preserve"> (2)</w:t>
      </w:r>
      <w:r w:rsidRPr="00626AFC">
        <w:t>.</w:t>
      </w:r>
    </w:p>
    <w:p w14:paraId="74B98CEE" w14:textId="77777777" w:rsidR="00DB6122" w:rsidRPr="00626AFC" w:rsidRDefault="00DB6122" w:rsidP="00DB6122">
      <w:pPr>
        <w:pStyle w:val="PageBreak"/>
      </w:pPr>
      <w:r w:rsidRPr="00626AFC">
        <w:br w:type="page"/>
      </w:r>
    </w:p>
    <w:p w14:paraId="0D607103" w14:textId="7DC86C65" w:rsidR="00DB6122" w:rsidRPr="00B23828" w:rsidRDefault="00B23828" w:rsidP="00B23828">
      <w:pPr>
        <w:pStyle w:val="AH2Part"/>
      </w:pPr>
      <w:bookmarkStart w:id="32" w:name="_Toc170737757"/>
      <w:r w:rsidRPr="00B23828">
        <w:rPr>
          <w:rStyle w:val="CharPartNo"/>
        </w:rPr>
        <w:lastRenderedPageBreak/>
        <w:t>Part 4</w:t>
      </w:r>
      <w:r w:rsidRPr="00626AFC">
        <w:tab/>
      </w:r>
      <w:r w:rsidR="00DB6122" w:rsidRPr="00B23828">
        <w:rPr>
          <w:rStyle w:val="CharPartText"/>
        </w:rPr>
        <w:t>Charitable Collections Regulation</w:t>
      </w:r>
      <w:r w:rsidR="00D2206C" w:rsidRPr="00B23828">
        <w:rPr>
          <w:rStyle w:val="CharPartText"/>
        </w:rPr>
        <w:t> </w:t>
      </w:r>
      <w:r w:rsidR="00DB6122" w:rsidRPr="00B23828">
        <w:rPr>
          <w:rStyle w:val="CharPartText"/>
        </w:rPr>
        <w:t>2003</w:t>
      </w:r>
      <w:bookmarkEnd w:id="32"/>
    </w:p>
    <w:p w14:paraId="47DC3EF4" w14:textId="5DDCE19F" w:rsidR="00DB6122" w:rsidRPr="00626AFC" w:rsidRDefault="00B23828" w:rsidP="00B23828">
      <w:pPr>
        <w:pStyle w:val="AH5Sec"/>
        <w:shd w:val="pct25" w:color="auto" w:fill="auto"/>
      </w:pPr>
      <w:bookmarkStart w:id="33" w:name="_Toc170737758"/>
      <w:r w:rsidRPr="00B23828">
        <w:rPr>
          <w:rStyle w:val="CharSectNo"/>
        </w:rPr>
        <w:t>29</w:t>
      </w:r>
      <w:r w:rsidRPr="00626AFC">
        <w:tab/>
      </w:r>
      <w:r w:rsidR="00DB6122" w:rsidRPr="00626AFC">
        <w:t>Sections 7 to 9</w:t>
      </w:r>
      <w:bookmarkEnd w:id="33"/>
    </w:p>
    <w:p w14:paraId="6767FFB0" w14:textId="77777777" w:rsidR="00DB6122" w:rsidRPr="00626AFC" w:rsidRDefault="00DB6122" w:rsidP="00D2206C">
      <w:pPr>
        <w:pStyle w:val="direction"/>
        <w:keepNext w:val="0"/>
        <w:rPr>
          <w:i w:val="0"/>
          <w:iCs/>
        </w:rPr>
      </w:pPr>
      <w:r w:rsidRPr="00626AFC">
        <w:t>omit</w:t>
      </w:r>
    </w:p>
    <w:p w14:paraId="1BC8F61B" w14:textId="7B61468F" w:rsidR="00DB6122" w:rsidRPr="00626AFC" w:rsidRDefault="00B23828" w:rsidP="00B23828">
      <w:pPr>
        <w:pStyle w:val="AH5Sec"/>
        <w:keepNext w:val="0"/>
        <w:shd w:val="pct25" w:color="auto" w:fill="auto"/>
      </w:pPr>
      <w:bookmarkStart w:id="34" w:name="_Toc170737759"/>
      <w:r w:rsidRPr="00B23828">
        <w:rPr>
          <w:rStyle w:val="CharSectNo"/>
        </w:rPr>
        <w:t>30</w:t>
      </w:r>
      <w:r w:rsidRPr="00626AFC">
        <w:tab/>
      </w:r>
      <w:r w:rsidR="00C04EE0" w:rsidRPr="00626AFC">
        <w:t>Hours of participation</w:t>
      </w:r>
      <w:r w:rsidR="00DB6122" w:rsidRPr="00626AFC">
        <w:br/>
        <w:t>Schedule 1, section 1.5</w:t>
      </w:r>
      <w:bookmarkEnd w:id="34"/>
    </w:p>
    <w:p w14:paraId="07962442" w14:textId="77777777" w:rsidR="00DB6122" w:rsidRPr="00626AFC" w:rsidRDefault="00DB6122" w:rsidP="00DB6122">
      <w:pPr>
        <w:pStyle w:val="direction"/>
        <w:keepNext w:val="0"/>
      </w:pPr>
      <w:r w:rsidRPr="00626AFC">
        <w:t>omit</w:t>
      </w:r>
    </w:p>
    <w:p w14:paraId="25F99F2A" w14:textId="1C120BF4" w:rsidR="00DB6122" w:rsidRPr="00626AFC" w:rsidRDefault="00B23828" w:rsidP="00B23828">
      <w:pPr>
        <w:pStyle w:val="AH5Sec"/>
        <w:keepNext w:val="0"/>
        <w:shd w:val="pct25" w:color="auto" w:fill="auto"/>
      </w:pPr>
      <w:bookmarkStart w:id="35" w:name="_Toc170737760"/>
      <w:r w:rsidRPr="00B23828">
        <w:rPr>
          <w:rStyle w:val="CharSectNo"/>
        </w:rPr>
        <w:t>31</w:t>
      </w:r>
      <w:r w:rsidRPr="00626AFC">
        <w:tab/>
      </w:r>
      <w:r w:rsidR="00DB6122" w:rsidRPr="00626AFC">
        <w:t xml:space="preserve">Dictionary, definition of </w:t>
      </w:r>
      <w:r w:rsidR="00DB6122" w:rsidRPr="00D54E00">
        <w:rPr>
          <w:rStyle w:val="charItals"/>
        </w:rPr>
        <w:t>licensee</w:t>
      </w:r>
      <w:bookmarkEnd w:id="35"/>
    </w:p>
    <w:p w14:paraId="745BE805" w14:textId="77777777" w:rsidR="00DB6122" w:rsidRPr="00626AFC" w:rsidRDefault="00DB6122" w:rsidP="00DB6122">
      <w:pPr>
        <w:pStyle w:val="direction"/>
        <w:keepNext w:val="0"/>
      </w:pPr>
      <w:r w:rsidRPr="00626AFC">
        <w:t>omit</w:t>
      </w:r>
    </w:p>
    <w:p w14:paraId="4CC9B9C9" w14:textId="71E91F78" w:rsidR="0022678E" w:rsidRPr="00626AFC" w:rsidRDefault="0022678E" w:rsidP="0022678E">
      <w:pPr>
        <w:pStyle w:val="PageBreak"/>
      </w:pPr>
      <w:r w:rsidRPr="00626AFC">
        <w:br w:type="page"/>
      </w:r>
    </w:p>
    <w:p w14:paraId="04E0F8E3" w14:textId="5F3C017D" w:rsidR="00DB6122" w:rsidRPr="00B23828" w:rsidRDefault="00B23828" w:rsidP="00B23828">
      <w:pPr>
        <w:pStyle w:val="AH2Part"/>
      </w:pPr>
      <w:bookmarkStart w:id="36" w:name="_Toc170737761"/>
      <w:r w:rsidRPr="00B23828">
        <w:rPr>
          <w:rStyle w:val="CharPartNo"/>
        </w:rPr>
        <w:lastRenderedPageBreak/>
        <w:t>Part 5</w:t>
      </w:r>
      <w:r w:rsidRPr="00626AFC">
        <w:tab/>
      </w:r>
      <w:r w:rsidR="00DB6122" w:rsidRPr="00B23828">
        <w:rPr>
          <w:rStyle w:val="CharPartText"/>
        </w:rPr>
        <w:t>Fair Trading (Australian Consumer Law) Act</w:t>
      </w:r>
      <w:r w:rsidR="0022678E" w:rsidRPr="00B23828">
        <w:rPr>
          <w:rStyle w:val="CharPartText"/>
        </w:rPr>
        <w:t> </w:t>
      </w:r>
      <w:r w:rsidR="00DB6122" w:rsidRPr="00B23828">
        <w:rPr>
          <w:rStyle w:val="CharPartText"/>
        </w:rPr>
        <w:t>1992</w:t>
      </w:r>
      <w:bookmarkEnd w:id="36"/>
    </w:p>
    <w:p w14:paraId="45B8D3B0" w14:textId="374EA5D1" w:rsidR="00DB6122" w:rsidRPr="00626AFC" w:rsidRDefault="00B23828" w:rsidP="00B23828">
      <w:pPr>
        <w:pStyle w:val="AH5Sec"/>
        <w:shd w:val="pct25" w:color="auto" w:fill="auto"/>
      </w:pPr>
      <w:bookmarkStart w:id="37" w:name="_Toc170737762"/>
      <w:r w:rsidRPr="00B23828">
        <w:rPr>
          <w:rStyle w:val="CharSectNo"/>
        </w:rPr>
        <w:t>32</w:t>
      </w:r>
      <w:r w:rsidRPr="00626AFC">
        <w:tab/>
      </w:r>
      <w:r w:rsidR="00DB6122" w:rsidRPr="00626AFC">
        <w:t>Subdivision 5.1A.1</w:t>
      </w:r>
      <w:r w:rsidR="00FD560A" w:rsidRPr="00626AFC">
        <w:t xml:space="preserve"> and 5.1A.2</w:t>
      </w:r>
      <w:r w:rsidR="00DB6122" w:rsidRPr="00626AFC">
        <w:t xml:space="preserve"> heading</w:t>
      </w:r>
      <w:r w:rsidR="00FD560A" w:rsidRPr="00626AFC">
        <w:t>s</w:t>
      </w:r>
      <w:bookmarkEnd w:id="37"/>
    </w:p>
    <w:p w14:paraId="69C83D71" w14:textId="786EB4E2" w:rsidR="00DB6122" w:rsidRPr="00626AFC" w:rsidRDefault="00DB6122" w:rsidP="00DB6122">
      <w:pPr>
        <w:pStyle w:val="direction"/>
      </w:pPr>
      <w:r w:rsidRPr="00626AFC">
        <w:t>omit</w:t>
      </w:r>
    </w:p>
    <w:p w14:paraId="41EA19E7" w14:textId="26020A37" w:rsidR="00DB6122" w:rsidRPr="00626AFC" w:rsidRDefault="00B23828" w:rsidP="00B23828">
      <w:pPr>
        <w:pStyle w:val="AH5Sec"/>
        <w:shd w:val="pct25" w:color="auto" w:fill="auto"/>
      </w:pPr>
      <w:bookmarkStart w:id="38" w:name="_Toc170737763"/>
      <w:r w:rsidRPr="00B23828">
        <w:rPr>
          <w:rStyle w:val="CharSectNo"/>
        </w:rPr>
        <w:t>33</w:t>
      </w:r>
      <w:r w:rsidRPr="00626AFC">
        <w:tab/>
      </w:r>
      <w:r w:rsidR="00DB6122" w:rsidRPr="00626AFC">
        <w:t>Section 34F</w:t>
      </w:r>
      <w:bookmarkEnd w:id="38"/>
    </w:p>
    <w:p w14:paraId="4CF08471" w14:textId="77777777" w:rsidR="00DB6122" w:rsidRPr="00626AFC" w:rsidRDefault="00DB6122" w:rsidP="00DB6122">
      <w:pPr>
        <w:pStyle w:val="direction"/>
      </w:pPr>
      <w:r w:rsidRPr="00626AFC">
        <w:t>substitute</w:t>
      </w:r>
    </w:p>
    <w:p w14:paraId="4215AE81" w14:textId="77777777" w:rsidR="00DB6122" w:rsidRPr="00626AFC" w:rsidRDefault="00DB6122" w:rsidP="00DB6122">
      <w:pPr>
        <w:pStyle w:val="IH5Sec"/>
      </w:pPr>
      <w:r w:rsidRPr="00626AFC">
        <w:t>34F</w:t>
      </w:r>
      <w:r w:rsidRPr="00626AFC">
        <w:tab/>
        <w:t>Attendance at conciliation</w:t>
      </w:r>
    </w:p>
    <w:p w14:paraId="54D46154" w14:textId="77777777" w:rsidR="00DB6122" w:rsidRPr="00626AFC" w:rsidRDefault="00DB6122" w:rsidP="00DB6122">
      <w:pPr>
        <w:pStyle w:val="IMain"/>
      </w:pPr>
      <w:r w:rsidRPr="00626AFC">
        <w:tab/>
        <w:t>(1)</w:t>
      </w:r>
      <w:r w:rsidRPr="00626AFC">
        <w:tab/>
        <w:t>A party to a conciliation of a consumer complaint—</w:t>
      </w:r>
    </w:p>
    <w:p w14:paraId="72A6C4E1" w14:textId="77777777" w:rsidR="00DB6122" w:rsidRPr="00626AFC" w:rsidRDefault="00DB6122" w:rsidP="00DB6122">
      <w:pPr>
        <w:pStyle w:val="Ipara"/>
      </w:pPr>
      <w:r w:rsidRPr="00626AFC">
        <w:tab/>
        <w:t>(a)</w:t>
      </w:r>
      <w:r w:rsidRPr="00626AFC">
        <w:tab/>
        <w:t>must attend the conciliation; and</w:t>
      </w:r>
    </w:p>
    <w:p w14:paraId="02DBE520" w14:textId="77777777" w:rsidR="00DB6122" w:rsidRPr="00626AFC" w:rsidRDefault="00DB6122" w:rsidP="00DB6122">
      <w:pPr>
        <w:pStyle w:val="Ipara"/>
      </w:pPr>
      <w:r w:rsidRPr="00626AFC">
        <w:tab/>
        <w:t>(b)</w:t>
      </w:r>
      <w:r w:rsidRPr="00626AFC">
        <w:tab/>
        <w:t>if the commissioner agrees—may attend the conciliation by telephone or other electronic means.</w:t>
      </w:r>
    </w:p>
    <w:p w14:paraId="48F1B9FE" w14:textId="77777777" w:rsidR="00DB6122" w:rsidRPr="00626AFC" w:rsidRDefault="00DB6122" w:rsidP="00DB6122">
      <w:pPr>
        <w:pStyle w:val="IMain"/>
      </w:pPr>
      <w:r w:rsidRPr="00626AFC">
        <w:tab/>
        <w:t>(2)</w:t>
      </w:r>
      <w:r w:rsidRPr="00626AFC">
        <w:tab/>
        <w:t>A party to a conciliation must not be represented by a lawyer unless—</w:t>
      </w:r>
    </w:p>
    <w:p w14:paraId="7C79160C" w14:textId="77777777" w:rsidR="00DB6122" w:rsidRPr="00626AFC" w:rsidRDefault="00DB6122" w:rsidP="00DB6122">
      <w:pPr>
        <w:pStyle w:val="Ipara"/>
      </w:pPr>
      <w:r w:rsidRPr="00626AFC">
        <w:tab/>
        <w:t>(a)</w:t>
      </w:r>
      <w:r w:rsidRPr="00626AFC">
        <w:tab/>
        <w:t>another party to the conciliation is a lawyer; or</w:t>
      </w:r>
    </w:p>
    <w:p w14:paraId="4C4FB3DC" w14:textId="77777777" w:rsidR="00DB6122" w:rsidRPr="00626AFC" w:rsidRDefault="00DB6122" w:rsidP="00DB6122">
      <w:pPr>
        <w:pStyle w:val="Ipara"/>
      </w:pPr>
      <w:r w:rsidRPr="00626AFC">
        <w:tab/>
        <w:t>(b)</w:t>
      </w:r>
      <w:r w:rsidRPr="00626AFC">
        <w:tab/>
        <w:t>each party to the conciliation agrees; or</w:t>
      </w:r>
    </w:p>
    <w:p w14:paraId="28B3CF2C" w14:textId="77777777" w:rsidR="00DB6122" w:rsidRPr="00626AFC" w:rsidRDefault="00DB6122" w:rsidP="00DB6122">
      <w:pPr>
        <w:pStyle w:val="Ipara"/>
      </w:pPr>
      <w:r w:rsidRPr="00626AFC">
        <w:tab/>
        <w:t>(c)</w:t>
      </w:r>
      <w:r w:rsidRPr="00626AFC">
        <w:tab/>
        <w:t>the commissioner is satisfied that the party would be unfairly disadvantaged if not represented by a lawyer.</w:t>
      </w:r>
    </w:p>
    <w:p w14:paraId="151F9311" w14:textId="77777777" w:rsidR="00DB6122" w:rsidRPr="00626AFC" w:rsidRDefault="00DB6122" w:rsidP="00DB6122">
      <w:pPr>
        <w:pStyle w:val="IMain"/>
      </w:pPr>
      <w:r w:rsidRPr="00626AFC">
        <w:tab/>
        <w:t>(3)</w:t>
      </w:r>
      <w:r w:rsidRPr="00626AFC">
        <w:tab/>
        <w:t>However, a person other than a lawyer may attend the conciliation on behalf of the consumer who made the complaint if—</w:t>
      </w:r>
    </w:p>
    <w:p w14:paraId="7759C2F9" w14:textId="77777777" w:rsidR="00DB6122" w:rsidRPr="00626AFC" w:rsidRDefault="00DB6122" w:rsidP="00DB6122">
      <w:pPr>
        <w:pStyle w:val="Ipara"/>
      </w:pPr>
      <w:r w:rsidRPr="00626AFC">
        <w:tab/>
        <w:t>(a)</w:t>
      </w:r>
      <w:r w:rsidRPr="00626AFC">
        <w:tab/>
        <w:t>the consumer is a child or person with disability; or</w:t>
      </w:r>
    </w:p>
    <w:p w14:paraId="4999B574" w14:textId="77777777" w:rsidR="00DB6122" w:rsidRPr="00626AFC" w:rsidRDefault="00DB6122" w:rsidP="00DB6122">
      <w:pPr>
        <w:pStyle w:val="Ipara"/>
      </w:pPr>
      <w:r w:rsidRPr="00626AFC">
        <w:tab/>
        <w:t>(b)</w:t>
      </w:r>
      <w:r w:rsidRPr="00626AFC">
        <w:tab/>
        <w:t>the commissioner agrees to the person attending the conciliation on behalf of the consumer.</w:t>
      </w:r>
    </w:p>
    <w:p w14:paraId="28D30BAB" w14:textId="77777777" w:rsidR="00DB6122" w:rsidRPr="00626AFC" w:rsidRDefault="00DB6122" w:rsidP="00DB6122">
      <w:pPr>
        <w:pStyle w:val="IMain"/>
      </w:pPr>
      <w:r w:rsidRPr="00626AFC">
        <w:tab/>
        <w:t>(4)</w:t>
      </w:r>
      <w:r w:rsidRPr="00626AFC">
        <w:tab/>
        <w:t>Also, the consumer may be accompanied by another person at the conciliation if the commissioner agrees.</w:t>
      </w:r>
    </w:p>
    <w:p w14:paraId="43736182" w14:textId="17E77862" w:rsidR="00DB6122" w:rsidRPr="00626AFC" w:rsidRDefault="00B23828" w:rsidP="00B23828">
      <w:pPr>
        <w:pStyle w:val="AH5Sec"/>
        <w:shd w:val="pct25" w:color="auto" w:fill="auto"/>
      </w:pPr>
      <w:bookmarkStart w:id="39" w:name="_Toc170737764"/>
      <w:r w:rsidRPr="00B23828">
        <w:rPr>
          <w:rStyle w:val="CharSectNo"/>
        </w:rPr>
        <w:lastRenderedPageBreak/>
        <w:t>34</w:t>
      </w:r>
      <w:r w:rsidRPr="00626AFC">
        <w:tab/>
      </w:r>
      <w:r w:rsidR="00DB6122" w:rsidRPr="00626AFC">
        <w:t>New section 34GA</w:t>
      </w:r>
      <w:bookmarkEnd w:id="39"/>
    </w:p>
    <w:p w14:paraId="3C708F85" w14:textId="77777777" w:rsidR="00DB6122" w:rsidRPr="00626AFC" w:rsidRDefault="00DB6122" w:rsidP="00DB6122">
      <w:pPr>
        <w:pStyle w:val="direction"/>
      </w:pPr>
      <w:r w:rsidRPr="00626AFC">
        <w:t>insert</w:t>
      </w:r>
    </w:p>
    <w:p w14:paraId="453EAC3F" w14:textId="77777777" w:rsidR="00DB6122" w:rsidRPr="00626AFC" w:rsidRDefault="00DB6122" w:rsidP="00DB6122">
      <w:pPr>
        <w:pStyle w:val="IH5Sec"/>
      </w:pPr>
      <w:r w:rsidRPr="00626AFC">
        <w:t>34GA</w:t>
      </w:r>
      <w:r w:rsidRPr="00626AFC">
        <w:tab/>
        <w:t>Offence—business not attending conciliation</w:t>
      </w:r>
    </w:p>
    <w:p w14:paraId="1062B8F1" w14:textId="77777777" w:rsidR="00DB6122" w:rsidRPr="00626AFC" w:rsidRDefault="00DB6122" w:rsidP="00DB6122">
      <w:pPr>
        <w:pStyle w:val="IMain"/>
      </w:pPr>
      <w:r w:rsidRPr="00626AFC">
        <w:tab/>
        <w:t>(1)</w:t>
      </w:r>
      <w:r w:rsidRPr="00626AFC">
        <w:tab/>
        <w:t>A business commits an offence if the business—</w:t>
      </w:r>
    </w:p>
    <w:p w14:paraId="365DB70A" w14:textId="77777777" w:rsidR="00DB6122" w:rsidRPr="00626AFC" w:rsidRDefault="00DB6122" w:rsidP="00DB6122">
      <w:pPr>
        <w:pStyle w:val="Ipara"/>
      </w:pPr>
      <w:r w:rsidRPr="00626AFC">
        <w:tab/>
        <w:t>(a)</w:t>
      </w:r>
      <w:r w:rsidRPr="00626AFC">
        <w:tab/>
        <w:t>receives a compulsory conciliation notice to attend a conciliation; and</w:t>
      </w:r>
    </w:p>
    <w:p w14:paraId="4443CB08" w14:textId="77777777" w:rsidR="00DB6122" w:rsidRPr="00626AFC" w:rsidRDefault="00DB6122" w:rsidP="00DB6122">
      <w:pPr>
        <w:pStyle w:val="Ipara"/>
      </w:pPr>
      <w:r w:rsidRPr="00626AFC">
        <w:tab/>
        <w:t>(b)</w:t>
      </w:r>
      <w:r w:rsidRPr="00626AFC">
        <w:tab/>
        <w:t>fails to attend the conciliation at the time and place stated in the notice.</w:t>
      </w:r>
    </w:p>
    <w:p w14:paraId="77D0C7EC" w14:textId="77777777" w:rsidR="00DB6122" w:rsidRPr="00626AFC" w:rsidRDefault="00DB6122" w:rsidP="00DB6122">
      <w:pPr>
        <w:pStyle w:val="Penalty"/>
      </w:pPr>
      <w:r w:rsidRPr="00626AFC">
        <w:t>Maximum penalty:  30 penalty units.</w:t>
      </w:r>
    </w:p>
    <w:p w14:paraId="1F9296A8" w14:textId="77777777" w:rsidR="00DB6122" w:rsidRPr="00626AFC" w:rsidRDefault="00DB6122" w:rsidP="00DB6122">
      <w:pPr>
        <w:pStyle w:val="IMain"/>
      </w:pPr>
      <w:r w:rsidRPr="00626AFC">
        <w:tab/>
        <w:t>(2)</w:t>
      </w:r>
      <w:r w:rsidRPr="00626AFC">
        <w:tab/>
        <w:t>Subsection (1) does not apply if the business has a reasonable excuse for not attending the conciliation.</w:t>
      </w:r>
    </w:p>
    <w:p w14:paraId="55AA707D" w14:textId="54867AFF" w:rsidR="00DB6122" w:rsidRPr="00626AFC" w:rsidRDefault="00DB6122" w:rsidP="00DB6122">
      <w:pPr>
        <w:pStyle w:val="aNote"/>
      </w:pPr>
      <w:r w:rsidRPr="00626AFC">
        <w:rPr>
          <w:rStyle w:val="charItals"/>
        </w:rPr>
        <w:t>Note</w:t>
      </w:r>
      <w:r w:rsidRPr="00626AFC">
        <w:rPr>
          <w:rStyle w:val="charItals"/>
        </w:rPr>
        <w:tab/>
      </w:r>
      <w:r w:rsidRPr="00626AFC">
        <w:t>The defendant has an evidential burden in relation to the matters mentioned in s</w:t>
      </w:r>
      <w:r w:rsidR="00D2206C">
        <w:t xml:space="preserve"> </w:t>
      </w:r>
      <w:r w:rsidRPr="00626AFC">
        <w:t xml:space="preserve">(2) (see </w:t>
      </w:r>
      <w:hyperlink r:id="rId36" w:tooltip="A2002-51" w:history="1">
        <w:r w:rsidR="00D54E00" w:rsidRPr="00D54E00">
          <w:rPr>
            <w:rStyle w:val="charCitHyperlinkAbbrev"/>
          </w:rPr>
          <w:t>Criminal Code</w:t>
        </w:r>
      </w:hyperlink>
      <w:r w:rsidRPr="00626AFC">
        <w:t>, s</w:t>
      </w:r>
      <w:r w:rsidR="00D2206C">
        <w:t xml:space="preserve"> </w:t>
      </w:r>
      <w:r w:rsidRPr="00626AFC">
        <w:t>58).</w:t>
      </w:r>
    </w:p>
    <w:p w14:paraId="06AA53DD" w14:textId="77777777" w:rsidR="00DB6122" w:rsidRPr="00626AFC" w:rsidRDefault="00DB6122" w:rsidP="00DB6122">
      <w:pPr>
        <w:pStyle w:val="IMain"/>
      </w:pPr>
      <w:r w:rsidRPr="00626AFC">
        <w:tab/>
        <w:t>(3)</w:t>
      </w:r>
      <w:r w:rsidRPr="00626AFC">
        <w:tab/>
        <w:t>An offence against this section is a strict liability offence.</w:t>
      </w:r>
    </w:p>
    <w:p w14:paraId="4F6000B4" w14:textId="05548E65" w:rsidR="00DB6122" w:rsidRPr="00626AFC" w:rsidRDefault="00B23828" w:rsidP="00B23828">
      <w:pPr>
        <w:pStyle w:val="AH5Sec"/>
        <w:shd w:val="pct25" w:color="auto" w:fill="auto"/>
      </w:pPr>
      <w:bookmarkStart w:id="40" w:name="_Toc170737765"/>
      <w:r w:rsidRPr="00B23828">
        <w:rPr>
          <w:rStyle w:val="CharSectNo"/>
        </w:rPr>
        <w:t>35</w:t>
      </w:r>
      <w:r w:rsidRPr="00626AFC">
        <w:tab/>
      </w:r>
      <w:r w:rsidR="00DB6122" w:rsidRPr="00626AFC">
        <w:t>Civil penalties—business failing to attend conciliation</w:t>
      </w:r>
      <w:r w:rsidR="00DB6122" w:rsidRPr="00626AFC">
        <w:br/>
        <w:t>Subdivision 5.1A.3</w:t>
      </w:r>
      <w:bookmarkEnd w:id="40"/>
    </w:p>
    <w:p w14:paraId="3107D4CE" w14:textId="77777777" w:rsidR="00DB6122" w:rsidRPr="00626AFC" w:rsidRDefault="00DB6122" w:rsidP="0022691F">
      <w:pPr>
        <w:pStyle w:val="direction"/>
        <w:keepNext w:val="0"/>
      </w:pPr>
      <w:r w:rsidRPr="00626AFC">
        <w:t>omit</w:t>
      </w:r>
    </w:p>
    <w:p w14:paraId="147BAD64" w14:textId="60FA81DB" w:rsidR="00DB6122" w:rsidRPr="00626AFC" w:rsidRDefault="00B23828" w:rsidP="00B23828">
      <w:pPr>
        <w:pStyle w:val="AH5Sec"/>
        <w:shd w:val="pct25" w:color="auto" w:fill="auto"/>
      </w:pPr>
      <w:bookmarkStart w:id="41" w:name="_Toc170737766"/>
      <w:r w:rsidRPr="00B23828">
        <w:rPr>
          <w:rStyle w:val="CharSectNo"/>
        </w:rPr>
        <w:lastRenderedPageBreak/>
        <w:t>36</w:t>
      </w:r>
      <w:r w:rsidRPr="00626AFC">
        <w:tab/>
      </w:r>
      <w:r w:rsidR="00DB6122" w:rsidRPr="00626AFC">
        <w:t>New part 8</w:t>
      </w:r>
      <w:bookmarkEnd w:id="41"/>
    </w:p>
    <w:p w14:paraId="67B7A4E6" w14:textId="77777777" w:rsidR="00DB6122" w:rsidRPr="00626AFC" w:rsidRDefault="00DB6122" w:rsidP="00DB6122">
      <w:pPr>
        <w:pStyle w:val="direction"/>
      </w:pPr>
      <w:r w:rsidRPr="00626AFC">
        <w:t>insert</w:t>
      </w:r>
    </w:p>
    <w:p w14:paraId="0B3E0804" w14:textId="77777777" w:rsidR="00DB6122" w:rsidRPr="00626AFC" w:rsidRDefault="00DB6122" w:rsidP="00DB6122">
      <w:pPr>
        <w:pStyle w:val="IH2Part"/>
      </w:pPr>
      <w:r w:rsidRPr="00626AFC">
        <w:t>Part 8</w:t>
      </w:r>
      <w:r w:rsidRPr="00626AFC">
        <w:tab/>
        <w:t>Transitional—Housing and Consumer Affairs Legislation Amendment Act 2024</w:t>
      </w:r>
    </w:p>
    <w:p w14:paraId="65C6299D" w14:textId="77777777" w:rsidR="00DB6122" w:rsidRPr="00626AFC" w:rsidRDefault="00DB6122" w:rsidP="00DB6122">
      <w:pPr>
        <w:pStyle w:val="IH5Sec"/>
      </w:pPr>
      <w:r w:rsidRPr="00626AFC">
        <w:t>68</w:t>
      </w:r>
      <w:r w:rsidRPr="00626AFC">
        <w:tab/>
        <w:t>Definitions—pt 8</w:t>
      </w:r>
    </w:p>
    <w:p w14:paraId="7E3753A8" w14:textId="77777777" w:rsidR="00DB6122" w:rsidRPr="00626AFC" w:rsidRDefault="00DB6122" w:rsidP="0022691F">
      <w:pPr>
        <w:pStyle w:val="Amainreturn"/>
        <w:keepNext/>
      </w:pPr>
      <w:r w:rsidRPr="00626AFC">
        <w:t>In this part:</w:t>
      </w:r>
    </w:p>
    <w:p w14:paraId="2B915C41" w14:textId="77777777" w:rsidR="00DB6122" w:rsidRPr="00626AFC" w:rsidRDefault="00DB6122" w:rsidP="00B23828">
      <w:pPr>
        <w:pStyle w:val="aDef"/>
      </w:pPr>
      <w:r w:rsidRPr="00D54E00">
        <w:rPr>
          <w:rStyle w:val="charBoldItals"/>
        </w:rPr>
        <w:t>civil penalty order</w:t>
      </w:r>
      <w:r w:rsidRPr="00626AFC">
        <w:t xml:space="preserve"> means an order made by the Magistrates Court under the pre-amendment Act, section 34M (3).</w:t>
      </w:r>
    </w:p>
    <w:p w14:paraId="028CE5C9" w14:textId="38FD531B" w:rsidR="00DB6122" w:rsidRPr="00626AFC" w:rsidRDefault="00DB6122" w:rsidP="00B23828">
      <w:pPr>
        <w:pStyle w:val="aDef"/>
      </w:pPr>
      <w:r w:rsidRPr="00D54E00">
        <w:rPr>
          <w:rStyle w:val="charBoldItals"/>
        </w:rPr>
        <w:t>commencement day</w:t>
      </w:r>
      <w:r w:rsidRPr="00626AFC">
        <w:t xml:space="preserve"> means the day the </w:t>
      </w:r>
      <w:r w:rsidRPr="00837F84">
        <w:rPr>
          <w:rStyle w:val="charItals"/>
        </w:rPr>
        <w:t>Housing and Consumer Affairs Legislation Amendment Act 2024</w:t>
      </w:r>
      <w:r w:rsidRPr="00626AFC">
        <w:t xml:space="preserve">, </w:t>
      </w:r>
      <w:r w:rsidR="0022678E" w:rsidRPr="00626AFC">
        <w:t>part</w:t>
      </w:r>
      <w:r w:rsidR="00D2206C">
        <w:t xml:space="preserve"> </w:t>
      </w:r>
      <w:r w:rsidR="0022678E" w:rsidRPr="00626AFC">
        <w:t xml:space="preserve">5 </w:t>
      </w:r>
      <w:r w:rsidRPr="00626AFC">
        <w:t>commences.</w:t>
      </w:r>
    </w:p>
    <w:p w14:paraId="7257FE06" w14:textId="77777777" w:rsidR="00DB6122" w:rsidRPr="00626AFC" w:rsidRDefault="00DB6122" w:rsidP="00B23828">
      <w:pPr>
        <w:pStyle w:val="aDef"/>
      </w:pPr>
      <w:r w:rsidRPr="00D54E00">
        <w:rPr>
          <w:rStyle w:val="charBoldItals"/>
        </w:rPr>
        <w:t>pre-amendment Act</w:t>
      </w:r>
      <w:r w:rsidRPr="00626AFC">
        <w:t xml:space="preserve"> means this Act as in force immediately before the commencement day.</w:t>
      </w:r>
    </w:p>
    <w:p w14:paraId="34B91A41" w14:textId="77777777" w:rsidR="00DB6122" w:rsidRPr="00626AFC" w:rsidRDefault="00DB6122" w:rsidP="00DB6122">
      <w:pPr>
        <w:pStyle w:val="IH5Sec"/>
      </w:pPr>
      <w:r w:rsidRPr="00626AFC">
        <w:t>69</w:t>
      </w:r>
      <w:r w:rsidRPr="00626AFC">
        <w:tab/>
        <w:t>Alleged contravention of civil penalty provision before commencement day</w:t>
      </w:r>
    </w:p>
    <w:p w14:paraId="3C30F393" w14:textId="77777777" w:rsidR="00DB6122" w:rsidRPr="00626AFC" w:rsidRDefault="00DB6122" w:rsidP="00DB6122">
      <w:pPr>
        <w:pStyle w:val="IMain"/>
      </w:pPr>
      <w:r w:rsidRPr="00626AFC">
        <w:tab/>
        <w:t>(1)</w:t>
      </w:r>
      <w:r w:rsidRPr="00626AFC">
        <w:tab/>
        <w:t>This section applies if, before the commencement day—</w:t>
      </w:r>
    </w:p>
    <w:p w14:paraId="3CFD1E93" w14:textId="77777777" w:rsidR="00DB6122" w:rsidRPr="00626AFC" w:rsidRDefault="00DB6122" w:rsidP="00DB6122">
      <w:pPr>
        <w:pStyle w:val="Ipara"/>
      </w:pPr>
      <w:r w:rsidRPr="00626AFC">
        <w:tab/>
        <w:t>(a)</w:t>
      </w:r>
      <w:r w:rsidRPr="00626AFC">
        <w:tab/>
        <w:t>a business was alleged to have contravened the civil penalty provision; and</w:t>
      </w:r>
    </w:p>
    <w:p w14:paraId="558AD4E1" w14:textId="21BF4D25" w:rsidR="00DB6122" w:rsidRPr="00626AFC" w:rsidRDefault="00DB6122" w:rsidP="00DB6122">
      <w:pPr>
        <w:pStyle w:val="Ipara"/>
      </w:pPr>
      <w:r w:rsidRPr="00626AFC">
        <w:tab/>
        <w:t>(b)</w:t>
      </w:r>
      <w:r w:rsidRPr="00626AFC">
        <w:tab/>
        <w:t>the commissioner had not applied for a civil penalty order in relation to the alleged contravention under the pre</w:t>
      </w:r>
      <w:r w:rsidRPr="00626AFC">
        <w:noBreakHyphen/>
        <w:t>amendment Act, section</w:t>
      </w:r>
      <w:r w:rsidR="00D2206C">
        <w:t xml:space="preserve"> </w:t>
      </w:r>
      <w:r w:rsidRPr="00626AFC">
        <w:t>34M.</w:t>
      </w:r>
    </w:p>
    <w:p w14:paraId="4A158FA8" w14:textId="77777777" w:rsidR="00DB6122" w:rsidRPr="00626AFC" w:rsidRDefault="00DB6122" w:rsidP="00DB6122">
      <w:pPr>
        <w:pStyle w:val="IMain"/>
      </w:pPr>
      <w:r w:rsidRPr="00626AFC">
        <w:tab/>
        <w:t>(2)</w:t>
      </w:r>
      <w:r w:rsidRPr="00626AFC">
        <w:tab/>
        <w:t>The commissioner may make the application not later than 6 years after the alleged contravention.</w:t>
      </w:r>
    </w:p>
    <w:p w14:paraId="38350AA8" w14:textId="5A1F934E" w:rsidR="00DB6122" w:rsidRPr="00626AFC" w:rsidRDefault="00DB6122" w:rsidP="00DB6122">
      <w:pPr>
        <w:pStyle w:val="IMain"/>
      </w:pPr>
      <w:r w:rsidRPr="00626AFC">
        <w:lastRenderedPageBreak/>
        <w:tab/>
        <w:t>(3)</w:t>
      </w:r>
      <w:r w:rsidRPr="00626AFC">
        <w:tab/>
        <w:t>If the commissioner makes the application, the application is to be de</w:t>
      </w:r>
      <w:r w:rsidR="00933B9C" w:rsidRPr="00626AFC">
        <w:t>alt with</w:t>
      </w:r>
      <w:r w:rsidRPr="00626AFC">
        <w:t xml:space="preserve"> as if the pre-amendment Act, division</w:t>
      </w:r>
      <w:r w:rsidR="002A78C7">
        <w:t xml:space="preserve"> </w:t>
      </w:r>
      <w:r w:rsidRPr="00626AFC">
        <w:t>5.1A applied in relation to the application.</w:t>
      </w:r>
    </w:p>
    <w:p w14:paraId="65E694B6" w14:textId="77777777" w:rsidR="00DB6122" w:rsidRPr="00626AFC" w:rsidRDefault="00DB6122" w:rsidP="00DB6122">
      <w:pPr>
        <w:pStyle w:val="IMain"/>
      </w:pPr>
      <w:r w:rsidRPr="00626AFC">
        <w:tab/>
        <w:t>(4)</w:t>
      </w:r>
      <w:r w:rsidRPr="00626AFC">
        <w:tab/>
        <w:t>In this section:</w:t>
      </w:r>
    </w:p>
    <w:p w14:paraId="59E40779" w14:textId="77777777" w:rsidR="00DB6122" w:rsidRPr="00626AFC" w:rsidRDefault="00DB6122" w:rsidP="00B23828">
      <w:pPr>
        <w:pStyle w:val="aDef"/>
      </w:pPr>
      <w:r w:rsidRPr="00D54E00">
        <w:rPr>
          <w:rStyle w:val="charBoldItals"/>
        </w:rPr>
        <w:t>civil penalty provision</w:t>
      </w:r>
      <w:r w:rsidRPr="00626AFC">
        <w:t xml:space="preserve"> means the pre-amendment Act, section 34F (3).</w:t>
      </w:r>
    </w:p>
    <w:p w14:paraId="1BFF8261" w14:textId="77777777" w:rsidR="00DB6122" w:rsidRPr="00626AFC" w:rsidRDefault="00DB6122" w:rsidP="00DB6122">
      <w:pPr>
        <w:pStyle w:val="IH5Sec"/>
      </w:pPr>
      <w:r w:rsidRPr="00626AFC">
        <w:t>70</w:t>
      </w:r>
      <w:r w:rsidRPr="00626AFC">
        <w:tab/>
        <w:t>Applications for civil penalty order not determined before commencement day</w:t>
      </w:r>
    </w:p>
    <w:p w14:paraId="3439796A" w14:textId="77777777" w:rsidR="00DB6122" w:rsidRPr="00626AFC" w:rsidRDefault="00DB6122" w:rsidP="00DB6122">
      <w:pPr>
        <w:pStyle w:val="IMain"/>
      </w:pPr>
      <w:r w:rsidRPr="00626AFC">
        <w:tab/>
        <w:t>(1)</w:t>
      </w:r>
      <w:r w:rsidRPr="00626AFC">
        <w:tab/>
        <w:t>This section applies if, before the commencement day—</w:t>
      </w:r>
    </w:p>
    <w:p w14:paraId="1BF39780" w14:textId="59579FA9" w:rsidR="00DB6122" w:rsidRPr="00626AFC" w:rsidRDefault="00DB6122" w:rsidP="00DB6122">
      <w:pPr>
        <w:pStyle w:val="Ipara"/>
      </w:pPr>
      <w:r w:rsidRPr="00626AFC">
        <w:tab/>
        <w:t>(a)</w:t>
      </w:r>
      <w:r w:rsidRPr="00626AFC">
        <w:tab/>
        <w:t>the commissioner applied for a civil penalty order under the pre</w:t>
      </w:r>
      <w:r w:rsidR="00A51EC0" w:rsidRPr="00626AFC">
        <w:noBreakHyphen/>
      </w:r>
      <w:r w:rsidRPr="00626AFC">
        <w:t>amendment Act, section</w:t>
      </w:r>
      <w:r w:rsidR="002A78C7">
        <w:t xml:space="preserve"> </w:t>
      </w:r>
      <w:r w:rsidRPr="00626AFC">
        <w:t>34M; and</w:t>
      </w:r>
    </w:p>
    <w:p w14:paraId="6B07C19E" w14:textId="77777777" w:rsidR="00DB6122" w:rsidRPr="00626AFC" w:rsidRDefault="00DB6122" w:rsidP="00DB6122">
      <w:pPr>
        <w:pStyle w:val="Ipara"/>
      </w:pPr>
      <w:r w:rsidRPr="00626AFC">
        <w:tab/>
        <w:t>(b)</w:t>
      </w:r>
      <w:r w:rsidRPr="00626AFC">
        <w:tab/>
        <w:t>the Magistrates Court had not determined the application.</w:t>
      </w:r>
    </w:p>
    <w:p w14:paraId="239BCC7A" w14:textId="77777777" w:rsidR="00DB6122" w:rsidRPr="00626AFC" w:rsidRDefault="00DB6122" w:rsidP="00DB6122">
      <w:pPr>
        <w:pStyle w:val="IMain"/>
      </w:pPr>
      <w:r w:rsidRPr="00626AFC">
        <w:tab/>
        <w:t>(2)</w:t>
      </w:r>
      <w:r w:rsidRPr="00626AFC">
        <w:tab/>
        <w:t>The pre-amendment Act, division 5.1A continues to apply in relation to the application.</w:t>
      </w:r>
    </w:p>
    <w:p w14:paraId="2B002463" w14:textId="77777777" w:rsidR="00DB6122" w:rsidRPr="00626AFC" w:rsidRDefault="00DB6122" w:rsidP="00DB6122">
      <w:pPr>
        <w:pStyle w:val="IH5Sec"/>
      </w:pPr>
      <w:r w:rsidRPr="00626AFC">
        <w:t>71</w:t>
      </w:r>
      <w:r w:rsidRPr="00626AFC">
        <w:tab/>
        <w:t>Expiry—pt 8</w:t>
      </w:r>
    </w:p>
    <w:p w14:paraId="3F80A90E" w14:textId="1AF4B286" w:rsidR="00DB6122" w:rsidRPr="00626AFC" w:rsidRDefault="00DB6122" w:rsidP="00DB6122">
      <w:pPr>
        <w:pStyle w:val="Amainreturn"/>
      </w:pPr>
      <w:r w:rsidRPr="00626AFC">
        <w:t xml:space="preserve">This part expires 5 years after the </w:t>
      </w:r>
      <w:r w:rsidR="0022678E" w:rsidRPr="00626AFC">
        <w:t>commencement day</w:t>
      </w:r>
      <w:r w:rsidRPr="00626AFC">
        <w:t>.</w:t>
      </w:r>
    </w:p>
    <w:p w14:paraId="45E255AD" w14:textId="3DB94839" w:rsidR="00DB6122" w:rsidRPr="00626AFC" w:rsidRDefault="00DB6122" w:rsidP="00DB6122">
      <w:pPr>
        <w:pStyle w:val="aNote"/>
      </w:pPr>
      <w:r w:rsidRPr="00D54E00">
        <w:rPr>
          <w:rStyle w:val="charItals"/>
        </w:rPr>
        <w:t>Note</w:t>
      </w:r>
      <w:r w:rsidRPr="00626AFC">
        <w:tab/>
        <w:t xml:space="preserve">A transitional provision is repealed on its expiry but continues to have effect after its repeal (see </w:t>
      </w:r>
      <w:hyperlink r:id="rId37" w:tooltip="A2001-14" w:history="1">
        <w:r w:rsidR="00D54E00" w:rsidRPr="00D54E00">
          <w:rPr>
            <w:rStyle w:val="charCitHyperlinkAbbrev"/>
          </w:rPr>
          <w:t>Legislation Act</w:t>
        </w:r>
      </w:hyperlink>
      <w:r w:rsidRPr="00626AFC">
        <w:t>, s 88).</w:t>
      </w:r>
    </w:p>
    <w:p w14:paraId="16FDB4A7" w14:textId="03F82044" w:rsidR="00DB6122" w:rsidRPr="00626AFC" w:rsidRDefault="00B23828" w:rsidP="00B23828">
      <w:pPr>
        <w:pStyle w:val="AH5Sec"/>
        <w:shd w:val="pct25" w:color="auto" w:fill="auto"/>
      </w:pPr>
      <w:bookmarkStart w:id="42" w:name="_Toc170737767"/>
      <w:r w:rsidRPr="00B23828">
        <w:rPr>
          <w:rStyle w:val="CharSectNo"/>
        </w:rPr>
        <w:t>37</w:t>
      </w:r>
      <w:r w:rsidRPr="00626AFC">
        <w:tab/>
      </w:r>
      <w:r w:rsidR="00DB6122" w:rsidRPr="00626AFC">
        <w:t xml:space="preserve">Dictionary, definitions of </w:t>
      </w:r>
      <w:r w:rsidR="00DB6122" w:rsidRPr="00D54E00">
        <w:rPr>
          <w:rStyle w:val="charItals"/>
        </w:rPr>
        <w:t>civil penalty order</w:t>
      </w:r>
      <w:r w:rsidR="00DB6122" w:rsidRPr="00626AFC">
        <w:t xml:space="preserve"> and </w:t>
      </w:r>
      <w:r w:rsidR="00DB6122" w:rsidRPr="00D54E00">
        <w:rPr>
          <w:rStyle w:val="charItals"/>
        </w:rPr>
        <w:t>civil penalty provision</w:t>
      </w:r>
      <w:bookmarkEnd w:id="42"/>
    </w:p>
    <w:p w14:paraId="1E08263D" w14:textId="77777777" w:rsidR="00DB6122" w:rsidRPr="00626AFC" w:rsidRDefault="00DB6122" w:rsidP="00DB6122">
      <w:pPr>
        <w:pStyle w:val="direction"/>
      </w:pPr>
      <w:r w:rsidRPr="00626AFC">
        <w:t>omit</w:t>
      </w:r>
    </w:p>
    <w:p w14:paraId="39AFB526" w14:textId="77777777" w:rsidR="00DB6122" w:rsidRPr="00626AFC" w:rsidRDefault="00DB6122" w:rsidP="00DB6122">
      <w:pPr>
        <w:pStyle w:val="PageBreak"/>
      </w:pPr>
      <w:r w:rsidRPr="00626AFC">
        <w:br w:type="page"/>
      </w:r>
    </w:p>
    <w:p w14:paraId="24C5351E" w14:textId="24A90A2D" w:rsidR="00DB6122" w:rsidRPr="00B23828" w:rsidRDefault="00B23828" w:rsidP="00B23828">
      <w:pPr>
        <w:pStyle w:val="AH2Part"/>
      </w:pPr>
      <w:bookmarkStart w:id="43" w:name="_Toc170737768"/>
      <w:r w:rsidRPr="00B23828">
        <w:rPr>
          <w:rStyle w:val="CharPartNo"/>
        </w:rPr>
        <w:lastRenderedPageBreak/>
        <w:t>Part 6</w:t>
      </w:r>
      <w:r w:rsidRPr="00626AFC">
        <w:tab/>
      </w:r>
      <w:r w:rsidR="00DB6122" w:rsidRPr="00B23828">
        <w:rPr>
          <w:rStyle w:val="CharPartText"/>
        </w:rPr>
        <w:t>Land Titles Act 1925</w:t>
      </w:r>
      <w:bookmarkEnd w:id="43"/>
    </w:p>
    <w:p w14:paraId="3C939039" w14:textId="57F67310" w:rsidR="00DB6122" w:rsidRPr="00626AFC" w:rsidRDefault="00B23828" w:rsidP="00B23828">
      <w:pPr>
        <w:pStyle w:val="AH5Sec"/>
        <w:shd w:val="pct25" w:color="auto" w:fill="auto"/>
      </w:pPr>
      <w:bookmarkStart w:id="44" w:name="_Toc170737769"/>
      <w:r w:rsidRPr="00B23828">
        <w:rPr>
          <w:rStyle w:val="CharSectNo"/>
        </w:rPr>
        <w:t>38</w:t>
      </w:r>
      <w:r w:rsidRPr="00626AFC">
        <w:tab/>
      </w:r>
      <w:r w:rsidR="00DB6122" w:rsidRPr="00626AFC">
        <w:t>Registrar-general must give information about certain transactions and instruments to revenue commissioner</w:t>
      </w:r>
      <w:r w:rsidR="00DB6122" w:rsidRPr="00626AFC">
        <w:br/>
        <w:t>Section 178B (2) (k) to (n)</w:t>
      </w:r>
      <w:bookmarkEnd w:id="44"/>
    </w:p>
    <w:p w14:paraId="0410A9C3" w14:textId="77777777" w:rsidR="00DB6122" w:rsidRPr="00626AFC" w:rsidRDefault="00DB6122" w:rsidP="00DB6122">
      <w:pPr>
        <w:pStyle w:val="direction"/>
      </w:pPr>
      <w:r w:rsidRPr="00626AFC">
        <w:t>substitute</w:t>
      </w:r>
    </w:p>
    <w:p w14:paraId="0E4D4328" w14:textId="77777777" w:rsidR="00DB6122" w:rsidRPr="00626AFC" w:rsidRDefault="00DB6122" w:rsidP="00DB6122">
      <w:pPr>
        <w:pStyle w:val="Ipara"/>
      </w:pPr>
      <w:r w:rsidRPr="00626AFC">
        <w:tab/>
        <w:t>(k)</w:t>
      </w:r>
      <w:r w:rsidRPr="00626AFC">
        <w:tab/>
        <w:t>the kind of purchaser the entity is;</w:t>
      </w:r>
    </w:p>
    <w:p w14:paraId="45161A8A" w14:textId="77777777" w:rsidR="00DB6122" w:rsidRPr="00626AFC" w:rsidRDefault="00DB6122" w:rsidP="00DB6122">
      <w:pPr>
        <w:pStyle w:val="aExamHdgpar"/>
      </w:pPr>
      <w:r w:rsidRPr="00626AFC">
        <w:t>Examples—entity</w:t>
      </w:r>
    </w:p>
    <w:p w14:paraId="7C050522" w14:textId="77777777" w:rsidR="00DB6122" w:rsidRPr="00626AFC" w:rsidRDefault="00DB6122" w:rsidP="00DB6122">
      <w:pPr>
        <w:pStyle w:val="aExampar"/>
      </w:pPr>
      <w:r w:rsidRPr="00626AFC">
        <w:t>trust, trustee, corporation, individual, government</w:t>
      </w:r>
    </w:p>
    <w:p w14:paraId="67A2E3DB" w14:textId="77777777" w:rsidR="00DB6122" w:rsidRPr="00626AFC" w:rsidRDefault="00DB6122" w:rsidP="00DB6122">
      <w:pPr>
        <w:pStyle w:val="Ipara"/>
      </w:pPr>
      <w:r w:rsidRPr="00626AFC">
        <w:tab/>
        <w:t>(l)</w:t>
      </w:r>
      <w:r w:rsidRPr="00626AFC">
        <w:tab/>
        <w:t>if the purchaser is an individual (including an individual that is a trustee)—</w:t>
      </w:r>
    </w:p>
    <w:p w14:paraId="6F0C4829" w14:textId="77777777" w:rsidR="00DB6122" w:rsidRPr="00626AFC" w:rsidRDefault="00DB6122" w:rsidP="00DB6122">
      <w:pPr>
        <w:pStyle w:val="Isubpara"/>
      </w:pPr>
      <w:r w:rsidRPr="00626AFC">
        <w:tab/>
        <w:t>(i)</w:t>
      </w:r>
      <w:r w:rsidRPr="00626AFC">
        <w:tab/>
        <w:t>the purchaser’s date of birth; and</w:t>
      </w:r>
    </w:p>
    <w:p w14:paraId="4539338C" w14:textId="77777777" w:rsidR="00DB6122" w:rsidRPr="00626AFC" w:rsidRDefault="00DB6122" w:rsidP="00DB6122">
      <w:pPr>
        <w:pStyle w:val="Isubpara"/>
      </w:pPr>
      <w:r w:rsidRPr="00626AFC">
        <w:tab/>
        <w:t>(ii)</w:t>
      </w:r>
      <w:r w:rsidRPr="00626AFC">
        <w:tab/>
        <w:t>the purchaser’s citizenship; and</w:t>
      </w:r>
    </w:p>
    <w:p w14:paraId="3E7B5601" w14:textId="1899FA70" w:rsidR="00DB6122" w:rsidRPr="00626AFC" w:rsidRDefault="00DB6122" w:rsidP="00DB6122">
      <w:pPr>
        <w:pStyle w:val="Isubpara"/>
      </w:pPr>
      <w:r w:rsidRPr="00626AFC">
        <w:tab/>
        <w:t>(iii)</w:t>
      </w:r>
      <w:r w:rsidRPr="00626AFC">
        <w:tab/>
        <w:t xml:space="preserve">if the purchaser is not an Australian citizen—whether the purchaser </w:t>
      </w:r>
      <w:r w:rsidRPr="00626AFC">
        <w:rPr>
          <w:color w:val="000000"/>
          <w:shd w:val="clear" w:color="auto" w:fill="FFFFFF"/>
        </w:rPr>
        <w:t>holds a visa allowing them to reside in Australia</w:t>
      </w:r>
      <w:r w:rsidRPr="00626AFC">
        <w:t xml:space="preserve"> under the </w:t>
      </w:r>
      <w:hyperlink r:id="rId38" w:tooltip="Cwlth Act No. 62, 1958" w:history="1">
        <w:r w:rsidR="00AB3F4F" w:rsidRPr="00AB3F4F">
          <w:rPr>
            <w:rStyle w:val="charCitHyperlinkItal"/>
          </w:rPr>
          <w:t>Migration Act 1958</w:t>
        </w:r>
      </w:hyperlink>
      <w:r w:rsidRPr="00626AFC">
        <w:t xml:space="preserve"> (Cwlth); and</w:t>
      </w:r>
    </w:p>
    <w:p w14:paraId="1C9F3D88" w14:textId="77777777" w:rsidR="00DB6122" w:rsidRPr="00626AFC" w:rsidRDefault="00DB6122" w:rsidP="00DB6122">
      <w:pPr>
        <w:pStyle w:val="Isubpara"/>
      </w:pPr>
      <w:r w:rsidRPr="00626AFC">
        <w:tab/>
        <w:t>(iv)</w:t>
      </w:r>
      <w:r w:rsidRPr="00626AFC">
        <w:tab/>
        <w:t>the prescribed details for each document used to verify the purchaser’s identity in accordance with the verification of identity rules as in force at the time of verification;</w:t>
      </w:r>
    </w:p>
    <w:p w14:paraId="240843BA" w14:textId="77777777" w:rsidR="00DB6122" w:rsidRPr="00626AFC" w:rsidRDefault="00DB6122" w:rsidP="00DB6122">
      <w:pPr>
        <w:pStyle w:val="Ipara"/>
      </w:pPr>
      <w:r w:rsidRPr="00626AFC">
        <w:tab/>
        <w:t>(m)</w:t>
      </w:r>
      <w:r w:rsidRPr="00626AFC">
        <w:tab/>
        <w:t>if the purchaser is a trustee—</w:t>
      </w:r>
    </w:p>
    <w:p w14:paraId="6C1B0EAF" w14:textId="77777777" w:rsidR="00DB6122" w:rsidRPr="00626AFC" w:rsidRDefault="00DB6122" w:rsidP="00DB6122">
      <w:pPr>
        <w:pStyle w:val="Isubpara"/>
      </w:pPr>
      <w:r w:rsidRPr="00626AFC">
        <w:tab/>
        <w:t>(i)</w:t>
      </w:r>
      <w:r w:rsidRPr="00626AFC">
        <w:tab/>
        <w:t>the name of the trust administered by the purchaser; and</w:t>
      </w:r>
    </w:p>
    <w:p w14:paraId="650F40CA" w14:textId="77777777" w:rsidR="00DB6122" w:rsidRPr="00626AFC" w:rsidRDefault="00DB6122" w:rsidP="00DB6122">
      <w:pPr>
        <w:pStyle w:val="Isubpara"/>
      </w:pPr>
      <w:r w:rsidRPr="00626AFC">
        <w:tab/>
        <w:t>(ii)</w:t>
      </w:r>
      <w:r w:rsidRPr="00626AFC">
        <w:tab/>
        <w:t>if the trust has an ABN—the trust’s ABN;</w:t>
      </w:r>
    </w:p>
    <w:p w14:paraId="153570E8" w14:textId="77777777" w:rsidR="00DB6122" w:rsidRPr="00626AFC" w:rsidRDefault="00DB6122" w:rsidP="00DB6122">
      <w:pPr>
        <w:pStyle w:val="Ipara"/>
      </w:pPr>
      <w:r w:rsidRPr="00626AFC">
        <w:tab/>
        <w:t>(n)</w:t>
      </w:r>
      <w:r w:rsidRPr="00626AFC">
        <w:tab/>
        <w:t>if the purchaser is a corporation (including a corporation that is a trustee)—</w:t>
      </w:r>
    </w:p>
    <w:p w14:paraId="3E3940DC" w14:textId="77777777" w:rsidR="00DB6122" w:rsidRPr="00626AFC" w:rsidRDefault="00DB6122" w:rsidP="00DB6122">
      <w:pPr>
        <w:pStyle w:val="Isubpara"/>
      </w:pPr>
      <w:r w:rsidRPr="00626AFC">
        <w:tab/>
        <w:t>(i)</w:t>
      </w:r>
      <w:r w:rsidRPr="00626AFC">
        <w:tab/>
        <w:t>the place where the purchaser is incorporated; and</w:t>
      </w:r>
    </w:p>
    <w:p w14:paraId="357A03D3" w14:textId="77777777" w:rsidR="00DB6122" w:rsidRPr="00626AFC" w:rsidRDefault="00DB6122" w:rsidP="00DB6122">
      <w:pPr>
        <w:pStyle w:val="Isubpara"/>
      </w:pPr>
      <w:r w:rsidRPr="00626AFC">
        <w:tab/>
        <w:t>(ii)</w:t>
      </w:r>
      <w:r w:rsidRPr="00626AFC">
        <w:tab/>
        <w:t>the place where the purchaser is registered; and</w:t>
      </w:r>
    </w:p>
    <w:p w14:paraId="24F18F91" w14:textId="77777777" w:rsidR="00DB6122" w:rsidRPr="00626AFC" w:rsidRDefault="00DB6122" w:rsidP="00DB6122">
      <w:pPr>
        <w:pStyle w:val="Isubpara"/>
      </w:pPr>
      <w:r w:rsidRPr="00626AFC">
        <w:lastRenderedPageBreak/>
        <w:tab/>
        <w:t>(iii)</w:t>
      </w:r>
      <w:r w:rsidRPr="00626AFC">
        <w:tab/>
        <w:t>if the purchaser is incorporated in Australia—the purchaser’s ACN and ABN; and</w:t>
      </w:r>
    </w:p>
    <w:p w14:paraId="621D8650" w14:textId="47CEFF77" w:rsidR="00DB6122" w:rsidRPr="00626AFC" w:rsidRDefault="00DB6122" w:rsidP="00DB6122">
      <w:pPr>
        <w:pStyle w:val="Isubpara"/>
      </w:pPr>
      <w:r w:rsidRPr="00626AFC">
        <w:tab/>
        <w:t>(iv)</w:t>
      </w:r>
      <w:r w:rsidRPr="00626AFC">
        <w:tab/>
        <w:t>if the purchaser is a foreign company—</w:t>
      </w:r>
      <w:r w:rsidR="00252866" w:rsidRPr="00626AFC">
        <w:t>any</w:t>
      </w:r>
      <w:r w:rsidRPr="00626AFC">
        <w:t xml:space="preserve"> unique identifying number given to the company for identification;</w:t>
      </w:r>
    </w:p>
    <w:p w14:paraId="21B6A6B2" w14:textId="087DAA2F" w:rsidR="00DB6122" w:rsidRPr="00626AFC" w:rsidRDefault="00B23828" w:rsidP="00B23828">
      <w:pPr>
        <w:pStyle w:val="AH5Sec"/>
        <w:shd w:val="pct25" w:color="auto" w:fill="auto"/>
      </w:pPr>
      <w:bookmarkStart w:id="45" w:name="_Toc170737770"/>
      <w:r w:rsidRPr="00B23828">
        <w:rPr>
          <w:rStyle w:val="CharSectNo"/>
        </w:rPr>
        <w:t>39</w:t>
      </w:r>
      <w:r w:rsidRPr="00626AFC">
        <w:tab/>
      </w:r>
      <w:r w:rsidR="00DB6122" w:rsidRPr="00626AFC">
        <w:t>New section 178B (2) (w)</w:t>
      </w:r>
      <w:bookmarkEnd w:id="45"/>
    </w:p>
    <w:p w14:paraId="7725C943" w14:textId="77777777" w:rsidR="00DB6122" w:rsidRPr="00626AFC" w:rsidRDefault="00DB6122" w:rsidP="00DB6122">
      <w:pPr>
        <w:pStyle w:val="direction"/>
      </w:pPr>
      <w:r w:rsidRPr="00626AFC">
        <w:t>insert</w:t>
      </w:r>
    </w:p>
    <w:p w14:paraId="7FA6FDEE" w14:textId="77777777" w:rsidR="00DB6122" w:rsidRPr="00626AFC" w:rsidRDefault="00DB6122" w:rsidP="00DB6122">
      <w:pPr>
        <w:pStyle w:val="Isubpara"/>
      </w:pPr>
      <w:r w:rsidRPr="00626AFC">
        <w:tab/>
        <w:t>(w)</w:t>
      </w:r>
      <w:r w:rsidRPr="00626AFC">
        <w:tab/>
        <w:t>any other information prescribed by regulation.</w:t>
      </w:r>
    </w:p>
    <w:p w14:paraId="4468978F" w14:textId="77777777" w:rsidR="00DB6122" w:rsidRPr="00626AFC" w:rsidRDefault="00DB6122" w:rsidP="00DB6122">
      <w:pPr>
        <w:pStyle w:val="PageBreak"/>
      </w:pPr>
      <w:r w:rsidRPr="00626AFC">
        <w:br w:type="page"/>
      </w:r>
    </w:p>
    <w:p w14:paraId="7B8B2BC7" w14:textId="6B53CA1D" w:rsidR="00DB6122" w:rsidRPr="00B23828" w:rsidRDefault="00B23828" w:rsidP="00B23828">
      <w:pPr>
        <w:pStyle w:val="AH2Part"/>
      </w:pPr>
      <w:bookmarkStart w:id="46" w:name="_Toc170737771"/>
      <w:r w:rsidRPr="00B23828">
        <w:rPr>
          <w:rStyle w:val="CharPartNo"/>
        </w:rPr>
        <w:lastRenderedPageBreak/>
        <w:t>Part 7</w:t>
      </w:r>
      <w:r w:rsidRPr="00626AFC">
        <w:tab/>
      </w:r>
      <w:r w:rsidR="00DB6122" w:rsidRPr="00B23828">
        <w:rPr>
          <w:rStyle w:val="CharPartText"/>
        </w:rPr>
        <w:t>Land Titles Regulation 2015</w:t>
      </w:r>
      <w:bookmarkEnd w:id="46"/>
    </w:p>
    <w:p w14:paraId="251B618A" w14:textId="625ED665" w:rsidR="00DB6122" w:rsidRPr="00626AFC" w:rsidRDefault="00B23828" w:rsidP="00B23828">
      <w:pPr>
        <w:pStyle w:val="AH5Sec"/>
        <w:shd w:val="pct25" w:color="auto" w:fill="auto"/>
      </w:pPr>
      <w:bookmarkStart w:id="47" w:name="_Toc170737772"/>
      <w:r w:rsidRPr="00B23828">
        <w:rPr>
          <w:rStyle w:val="CharSectNo"/>
        </w:rPr>
        <w:t>40</w:t>
      </w:r>
      <w:r w:rsidRPr="00626AFC">
        <w:tab/>
      </w:r>
      <w:r w:rsidR="00DB6122" w:rsidRPr="00626AFC">
        <w:t>New section 3</w:t>
      </w:r>
      <w:bookmarkEnd w:id="47"/>
    </w:p>
    <w:p w14:paraId="2679A282" w14:textId="77777777" w:rsidR="00DB6122" w:rsidRPr="00626AFC" w:rsidRDefault="00DB6122" w:rsidP="00DB6122">
      <w:pPr>
        <w:pStyle w:val="direction"/>
      </w:pPr>
      <w:r w:rsidRPr="00626AFC">
        <w:t>insert</w:t>
      </w:r>
    </w:p>
    <w:p w14:paraId="235C119F" w14:textId="77777777" w:rsidR="00DB6122" w:rsidRPr="00626AFC" w:rsidRDefault="00DB6122" w:rsidP="00DB6122">
      <w:pPr>
        <w:pStyle w:val="IH5Sec"/>
      </w:pPr>
      <w:r w:rsidRPr="00626AFC">
        <w:t>3</w:t>
      </w:r>
      <w:r w:rsidRPr="00626AFC">
        <w:tab/>
        <w:t>Details in relation to documents used to verify purchaser’s identity—Act, s 178B (2) (l) (iv)</w:t>
      </w:r>
    </w:p>
    <w:p w14:paraId="1E1CC3AD" w14:textId="77777777" w:rsidR="00DB6122" w:rsidRPr="00626AFC" w:rsidRDefault="00DB6122" w:rsidP="00DB6122">
      <w:pPr>
        <w:pStyle w:val="IMain"/>
      </w:pPr>
      <w:r w:rsidRPr="00626AFC">
        <w:tab/>
        <w:t>(1)</w:t>
      </w:r>
      <w:r w:rsidRPr="00626AFC">
        <w:tab/>
        <w:t>The following details are prescribed:</w:t>
      </w:r>
    </w:p>
    <w:p w14:paraId="508B7F31" w14:textId="77777777" w:rsidR="00DB6122" w:rsidRPr="00626AFC" w:rsidRDefault="00DB6122" w:rsidP="00DB6122">
      <w:pPr>
        <w:pStyle w:val="Ipara"/>
      </w:pPr>
      <w:r w:rsidRPr="00626AFC">
        <w:tab/>
        <w:t>(a)</w:t>
      </w:r>
      <w:r w:rsidRPr="00626AFC">
        <w:tab/>
        <w:t>the kind of document;</w:t>
      </w:r>
    </w:p>
    <w:p w14:paraId="129B4F40" w14:textId="77777777" w:rsidR="00DB6122" w:rsidRPr="00626AFC" w:rsidRDefault="00DB6122" w:rsidP="00DB6122">
      <w:pPr>
        <w:pStyle w:val="Ipara"/>
      </w:pPr>
      <w:r w:rsidRPr="00626AFC">
        <w:tab/>
        <w:t>(b)</w:t>
      </w:r>
      <w:r w:rsidRPr="00626AFC">
        <w:tab/>
        <w:t>the entity that issued the document;</w:t>
      </w:r>
    </w:p>
    <w:p w14:paraId="6B3BF28F" w14:textId="77777777" w:rsidR="00DB6122" w:rsidRPr="00626AFC" w:rsidRDefault="00DB6122" w:rsidP="00DB6122">
      <w:pPr>
        <w:pStyle w:val="Ipara"/>
      </w:pPr>
      <w:r w:rsidRPr="00626AFC">
        <w:tab/>
        <w:t>(c)</w:t>
      </w:r>
      <w:r w:rsidRPr="00626AFC">
        <w:tab/>
        <w:t>if the document has a date of issue—the date of issue;</w:t>
      </w:r>
    </w:p>
    <w:p w14:paraId="75D54D82" w14:textId="2F5A196B" w:rsidR="00DB6122" w:rsidRPr="00626AFC" w:rsidRDefault="00DB6122" w:rsidP="00DB6122">
      <w:pPr>
        <w:pStyle w:val="Ipara"/>
      </w:pPr>
      <w:r w:rsidRPr="00626AFC">
        <w:tab/>
        <w:t>(d)</w:t>
      </w:r>
      <w:r w:rsidRPr="00626AFC">
        <w:tab/>
        <w:t>if the document has an expiry date—the expiry date</w:t>
      </w:r>
      <w:r w:rsidR="00055BF9" w:rsidRPr="00626AFC">
        <w:t>;</w:t>
      </w:r>
    </w:p>
    <w:p w14:paraId="130B7448" w14:textId="77777777" w:rsidR="00DB6122" w:rsidRPr="00626AFC" w:rsidRDefault="00DB6122" w:rsidP="00DB6122">
      <w:pPr>
        <w:pStyle w:val="Ipara"/>
      </w:pPr>
      <w:r w:rsidRPr="00626AFC">
        <w:tab/>
        <w:t>(e)</w:t>
      </w:r>
      <w:r w:rsidRPr="00626AFC">
        <w:tab/>
        <w:t>any unique identifying number for the document;</w:t>
      </w:r>
    </w:p>
    <w:p w14:paraId="3978B1F8" w14:textId="77777777" w:rsidR="00DB6122" w:rsidRPr="00626AFC" w:rsidRDefault="00DB6122" w:rsidP="00DB6122">
      <w:pPr>
        <w:pStyle w:val="Ipara"/>
      </w:pPr>
      <w:r w:rsidRPr="00626AFC">
        <w:tab/>
        <w:t>(f)</w:t>
      </w:r>
      <w:r w:rsidRPr="00626AFC">
        <w:tab/>
        <w:t>any individual reference number for the purchaser;</w:t>
      </w:r>
    </w:p>
    <w:p w14:paraId="66503954" w14:textId="77777777" w:rsidR="00DB6122" w:rsidRPr="00626AFC" w:rsidRDefault="00DB6122" w:rsidP="00DB6122">
      <w:pPr>
        <w:pStyle w:val="Ipara"/>
      </w:pPr>
      <w:r w:rsidRPr="00626AFC">
        <w:tab/>
        <w:t>(g)</w:t>
      </w:r>
      <w:r w:rsidRPr="00626AFC">
        <w:tab/>
        <w:t>if the document is a name change certificate or marriage certificate—any former name of the purchaser.</w:t>
      </w:r>
    </w:p>
    <w:p w14:paraId="53513FF7" w14:textId="21DE4E01" w:rsidR="00DB6122" w:rsidRPr="00626AFC" w:rsidRDefault="00DB6122" w:rsidP="00F9138F">
      <w:pPr>
        <w:pStyle w:val="IMain"/>
      </w:pPr>
      <w:r w:rsidRPr="00626AFC">
        <w:tab/>
        <w:t>(2)</w:t>
      </w:r>
      <w:r w:rsidRPr="00626AFC">
        <w:tab/>
        <w:t>In this section:</w:t>
      </w:r>
    </w:p>
    <w:p w14:paraId="6F0FD865" w14:textId="77777777" w:rsidR="00DB6122" w:rsidRPr="00626AFC" w:rsidRDefault="00DB6122" w:rsidP="00B23828">
      <w:pPr>
        <w:pStyle w:val="aDef"/>
      </w:pPr>
      <w:r w:rsidRPr="00D54E00">
        <w:rPr>
          <w:rStyle w:val="charBoldItals"/>
        </w:rPr>
        <w:t>marriage certificate</w:t>
      </w:r>
      <w:r w:rsidRPr="00626AFC">
        <w:t xml:space="preserve"> means a marriage certificate issued under a territory law, or a law of a State or foreign country.</w:t>
      </w:r>
    </w:p>
    <w:p w14:paraId="42B5DFAE" w14:textId="5652E915" w:rsidR="00F9138F" w:rsidRPr="00626AFC" w:rsidRDefault="00F9138F" w:rsidP="00B23828">
      <w:pPr>
        <w:pStyle w:val="aDef"/>
      </w:pPr>
      <w:r w:rsidRPr="00D54E00">
        <w:rPr>
          <w:rStyle w:val="charBoldItals"/>
        </w:rPr>
        <w:t>name change certificate</w:t>
      </w:r>
      <w:r w:rsidRPr="00626AFC">
        <w:t>, in relation to a purchaser, means a document, issued under a territory law, or a law of a State or foreign country, certifying that the purchaser has changed their name.</w:t>
      </w:r>
    </w:p>
    <w:p w14:paraId="4DED8996" w14:textId="5B43806F" w:rsidR="00DB6122" w:rsidRPr="00626AFC" w:rsidRDefault="00DB6122" w:rsidP="00DB6122">
      <w:pPr>
        <w:pStyle w:val="aNote"/>
      </w:pPr>
      <w:r w:rsidRPr="00D54E00">
        <w:rPr>
          <w:rStyle w:val="charItals"/>
        </w:rPr>
        <w:t>Note</w:t>
      </w:r>
      <w:r w:rsidRPr="00D54E00">
        <w:rPr>
          <w:rStyle w:val="charItals"/>
        </w:rPr>
        <w:tab/>
      </w:r>
      <w:r w:rsidRPr="00626AFC">
        <w:rPr>
          <w:rStyle w:val="charBoldItals"/>
        </w:rPr>
        <w:t>State</w:t>
      </w:r>
      <w:r w:rsidRPr="00626AFC">
        <w:t xml:space="preserve"> includes the Northern Territory (see </w:t>
      </w:r>
      <w:hyperlink r:id="rId39" w:tooltip="A2001-14" w:history="1">
        <w:r w:rsidR="00D54E00" w:rsidRPr="00D54E00">
          <w:rPr>
            <w:rStyle w:val="charCitHyperlinkAbbrev"/>
          </w:rPr>
          <w:t>Legislation Act</w:t>
        </w:r>
      </w:hyperlink>
      <w:r w:rsidRPr="00626AFC">
        <w:t>, dict, pt</w:t>
      </w:r>
      <w:r w:rsidR="002A78C7">
        <w:t xml:space="preserve"> </w:t>
      </w:r>
      <w:r w:rsidRPr="00626AFC">
        <w:t>1).</w:t>
      </w:r>
    </w:p>
    <w:p w14:paraId="7D2181D0" w14:textId="17907CC3" w:rsidR="00B01B27" w:rsidRPr="00626AFC" w:rsidRDefault="00B01B27" w:rsidP="00B01B27">
      <w:pPr>
        <w:pStyle w:val="PageBreak"/>
      </w:pPr>
      <w:r w:rsidRPr="00626AFC">
        <w:br w:type="page"/>
      </w:r>
    </w:p>
    <w:p w14:paraId="1D0EF805" w14:textId="7310B0E2" w:rsidR="00B01B27" w:rsidRPr="00B23828" w:rsidRDefault="00B23828" w:rsidP="00B23828">
      <w:pPr>
        <w:pStyle w:val="AH2Part"/>
      </w:pPr>
      <w:bookmarkStart w:id="48" w:name="_Toc170737773"/>
      <w:r w:rsidRPr="00B23828">
        <w:rPr>
          <w:rStyle w:val="CharPartNo"/>
        </w:rPr>
        <w:lastRenderedPageBreak/>
        <w:t>Part 8</w:t>
      </w:r>
      <w:r w:rsidRPr="00626AFC">
        <w:tab/>
      </w:r>
      <w:r w:rsidR="00B01B27" w:rsidRPr="00B23828">
        <w:rPr>
          <w:rStyle w:val="CharPartText"/>
        </w:rPr>
        <w:t>Residential Tenancies Act 1997</w:t>
      </w:r>
      <w:bookmarkEnd w:id="48"/>
    </w:p>
    <w:p w14:paraId="66FB13F4" w14:textId="7A178330" w:rsidR="00DB156F" w:rsidRPr="00626AFC" w:rsidRDefault="00B23828" w:rsidP="00B23828">
      <w:pPr>
        <w:pStyle w:val="AH5Sec"/>
        <w:shd w:val="pct25" w:color="auto" w:fill="auto"/>
      </w:pPr>
      <w:bookmarkStart w:id="49" w:name="_Toc170737774"/>
      <w:r w:rsidRPr="00B23828">
        <w:rPr>
          <w:rStyle w:val="CharSectNo"/>
        </w:rPr>
        <w:t>41</w:t>
      </w:r>
      <w:r w:rsidRPr="00626AFC">
        <w:tab/>
      </w:r>
      <w:r w:rsidR="00DB156F" w:rsidRPr="00626AFC">
        <w:t>When does residential tenancy agreement start?</w:t>
      </w:r>
      <w:r w:rsidR="00DB156F" w:rsidRPr="00626AFC">
        <w:br/>
        <w:t>New section 7 (2)</w:t>
      </w:r>
      <w:bookmarkEnd w:id="49"/>
    </w:p>
    <w:p w14:paraId="49396808" w14:textId="77777777" w:rsidR="00DB156F" w:rsidRPr="00626AFC" w:rsidRDefault="00DB156F" w:rsidP="00DB156F">
      <w:pPr>
        <w:pStyle w:val="direction"/>
      </w:pPr>
      <w:r w:rsidRPr="00626AFC">
        <w:t>insert</w:t>
      </w:r>
    </w:p>
    <w:p w14:paraId="3A58E66E" w14:textId="77777777" w:rsidR="00DB156F" w:rsidRPr="00626AFC" w:rsidRDefault="00DB156F" w:rsidP="00DB156F">
      <w:pPr>
        <w:pStyle w:val="IMain"/>
      </w:pPr>
      <w:r w:rsidRPr="00626AFC">
        <w:tab/>
        <w:t>(2)</w:t>
      </w:r>
      <w:r w:rsidRPr="00626AFC">
        <w:tab/>
        <w:t>However, a consecutive tenancy agreement starts on the day after the terminated residential tenancy agreement ends.</w:t>
      </w:r>
    </w:p>
    <w:p w14:paraId="7F8CD689" w14:textId="1D6D02F7" w:rsidR="00DB156F" w:rsidRPr="00626AFC" w:rsidRDefault="00B23828" w:rsidP="00B23828">
      <w:pPr>
        <w:pStyle w:val="AH5Sec"/>
        <w:shd w:val="pct25" w:color="auto" w:fill="auto"/>
      </w:pPr>
      <w:bookmarkStart w:id="50" w:name="_Toc170737775"/>
      <w:r w:rsidRPr="00B23828">
        <w:rPr>
          <w:rStyle w:val="CharSectNo"/>
        </w:rPr>
        <w:t>42</w:t>
      </w:r>
      <w:r w:rsidRPr="00626AFC">
        <w:tab/>
      </w:r>
      <w:r w:rsidR="00DB156F" w:rsidRPr="00626AFC">
        <w:t>Terms included in residential tenancy agreements</w:t>
      </w:r>
      <w:r w:rsidR="00DB156F" w:rsidRPr="00626AFC">
        <w:br/>
        <w:t>Section 8 (1) (g)</w:t>
      </w:r>
      <w:bookmarkEnd w:id="50"/>
    </w:p>
    <w:p w14:paraId="590F3809" w14:textId="77777777" w:rsidR="00DB156F" w:rsidRPr="00626AFC" w:rsidRDefault="00DB156F" w:rsidP="00DB156F">
      <w:pPr>
        <w:pStyle w:val="direction"/>
        <w:keepNext w:val="0"/>
      </w:pPr>
      <w:r w:rsidRPr="00626AFC">
        <w:t>omit</w:t>
      </w:r>
    </w:p>
    <w:p w14:paraId="37E58B42" w14:textId="6AF39376" w:rsidR="00DB156F" w:rsidRPr="00D54E00" w:rsidRDefault="00B23828" w:rsidP="00B23828">
      <w:pPr>
        <w:pStyle w:val="AH5Sec"/>
        <w:shd w:val="pct25" w:color="auto" w:fill="auto"/>
        <w:rPr>
          <w:rStyle w:val="charItals"/>
        </w:rPr>
      </w:pPr>
      <w:bookmarkStart w:id="51" w:name="_Toc170737776"/>
      <w:r w:rsidRPr="00B23828">
        <w:rPr>
          <w:rStyle w:val="CharSectNo"/>
        </w:rPr>
        <w:t>43</w:t>
      </w:r>
      <w:r w:rsidRPr="00D54E00">
        <w:rPr>
          <w:rStyle w:val="charItals"/>
          <w:i w:val="0"/>
        </w:rPr>
        <w:tab/>
      </w:r>
      <w:r w:rsidR="00DB156F" w:rsidRPr="00626AFC">
        <w:t>Section 8 (4)</w:t>
      </w:r>
      <w:bookmarkEnd w:id="51"/>
    </w:p>
    <w:p w14:paraId="7C1C4295" w14:textId="77777777" w:rsidR="00DB156F" w:rsidRPr="00626AFC" w:rsidRDefault="00DB156F" w:rsidP="002A78C7">
      <w:pPr>
        <w:pStyle w:val="direction"/>
      </w:pPr>
      <w:r w:rsidRPr="00626AFC">
        <w:t>substitute</w:t>
      </w:r>
    </w:p>
    <w:p w14:paraId="633345A3" w14:textId="77777777" w:rsidR="00DB156F" w:rsidRPr="00626AFC" w:rsidRDefault="00DB156F" w:rsidP="002A78C7">
      <w:pPr>
        <w:pStyle w:val="IMain"/>
      </w:pPr>
      <w:r w:rsidRPr="00626AFC">
        <w:tab/>
        <w:t>(4)</w:t>
      </w:r>
      <w:r w:rsidRPr="00626AFC">
        <w:tab/>
        <w:t>In this section:</w:t>
      </w:r>
    </w:p>
    <w:p w14:paraId="410373A1" w14:textId="77777777" w:rsidR="00DB156F" w:rsidRPr="00626AFC" w:rsidRDefault="00DB156F" w:rsidP="00B23828">
      <w:pPr>
        <w:pStyle w:val="aDef"/>
      </w:pPr>
      <w:r w:rsidRPr="00D54E00">
        <w:rPr>
          <w:rStyle w:val="charBoldItals"/>
        </w:rPr>
        <w:t>community housing provider termination clause</w:t>
      </w:r>
      <w:r w:rsidRPr="00626AFC">
        <w:t xml:space="preserve"> means the clause in schedule 2, section 2.2.</w:t>
      </w:r>
    </w:p>
    <w:p w14:paraId="3C77B32B" w14:textId="77777777" w:rsidR="00DB156F" w:rsidRPr="00626AFC" w:rsidRDefault="00DB156F" w:rsidP="00B23828">
      <w:pPr>
        <w:pStyle w:val="aDef"/>
      </w:pPr>
      <w:r w:rsidRPr="00D54E00">
        <w:rPr>
          <w:rStyle w:val="charBoldItals"/>
        </w:rPr>
        <w:t>posting termination clause</w:t>
      </w:r>
      <w:r w:rsidRPr="00626AFC">
        <w:t xml:space="preserve"> means the clause in schedule 2, section 2.1.</w:t>
      </w:r>
    </w:p>
    <w:p w14:paraId="57213DA1" w14:textId="47148364" w:rsidR="00DB156F" w:rsidRPr="00626AFC" w:rsidRDefault="00DB156F" w:rsidP="00B23828">
      <w:pPr>
        <w:pStyle w:val="aDef"/>
      </w:pPr>
      <w:r w:rsidRPr="00D54E00">
        <w:rPr>
          <w:rStyle w:val="charBoldItals"/>
        </w:rPr>
        <w:t>public housing termination clause</w:t>
      </w:r>
      <w:r w:rsidR="001B2FF6" w:rsidRPr="00D54E00">
        <w:rPr>
          <w:rStyle w:val="charBoldItals"/>
        </w:rPr>
        <w:t>s</w:t>
      </w:r>
      <w:r w:rsidRPr="00626AFC">
        <w:t xml:space="preserve"> means the clause</w:t>
      </w:r>
      <w:r w:rsidR="001B2FF6" w:rsidRPr="00626AFC">
        <w:t>s</w:t>
      </w:r>
      <w:r w:rsidRPr="00626AFC">
        <w:t xml:space="preserve"> in schedule 2, section 2.3.</w:t>
      </w:r>
    </w:p>
    <w:p w14:paraId="31462E7E" w14:textId="79016CF0" w:rsidR="00DB156F" w:rsidRPr="00626AFC" w:rsidRDefault="00DB156F" w:rsidP="00B23828">
      <w:pPr>
        <w:pStyle w:val="aDef"/>
      </w:pPr>
      <w:r w:rsidRPr="00D54E00">
        <w:rPr>
          <w:rStyle w:val="charBoldItals"/>
        </w:rPr>
        <w:t>subsidised accommodation clause</w:t>
      </w:r>
      <w:r w:rsidR="001B2FF6" w:rsidRPr="00D54E00">
        <w:rPr>
          <w:rStyle w:val="charBoldItals"/>
        </w:rPr>
        <w:t>s</w:t>
      </w:r>
      <w:r w:rsidRPr="00626AFC">
        <w:t xml:space="preserve"> means the clause</w:t>
      </w:r>
      <w:r w:rsidR="001B2FF6" w:rsidRPr="00626AFC">
        <w:t>s</w:t>
      </w:r>
      <w:r w:rsidRPr="00626AFC">
        <w:t xml:space="preserve"> in schedule 2, section 2.5.</w:t>
      </w:r>
    </w:p>
    <w:p w14:paraId="6C726BEA" w14:textId="46BD3CAE" w:rsidR="00DB156F" w:rsidRPr="00626AFC" w:rsidRDefault="00DB156F" w:rsidP="00B23828">
      <w:pPr>
        <w:pStyle w:val="aDef"/>
      </w:pPr>
      <w:r w:rsidRPr="00D54E00">
        <w:rPr>
          <w:rStyle w:val="charBoldItals"/>
        </w:rPr>
        <w:t>temporary housing assistance termination clause</w:t>
      </w:r>
      <w:r w:rsidR="001B2FF6" w:rsidRPr="00D54E00">
        <w:rPr>
          <w:rStyle w:val="charBoldItals"/>
        </w:rPr>
        <w:t>s</w:t>
      </w:r>
      <w:r w:rsidRPr="00626AFC">
        <w:t xml:space="preserve"> means the clause</w:t>
      </w:r>
      <w:r w:rsidR="001B2FF6" w:rsidRPr="00626AFC">
        <w:t>s</w:t>
      </w:r>
      <w:r w:rsidRPr="00626AFC">
        <w:t xml:space="preserve"> in schedule 2, section 2.4.</w:t>
      </w:r>
    </w:p>
    <w:p w14:paraId="7CA2EF88" w14:textId="1DC35DD6" w:rsidR="00DB156F" w:rsidRPr="00626AFC" w:rsidRDefault="00B23828" w:rsidP="00B23828">
      <w:pPr>
        <w:pStyle w:val="AH5Sec"/>
        <w:shd w:val="pct25" w:color="auto" w:fill="auto"/>
      </w:pPr>
      <w:bookmarkStart w:id="52" w:name="_Toc170737777"/>
      <w:r w:rsidRPr="00B23828">
        <w:rPr>
          <w:rStyle w:val="CharSectNo"/>
        </w:rPr>
        <w:lastRenderedPageBreak/>
        <w:t>44</w:t>
      </w:r>
      <w:r w:rsidRPr="00626AFC">
        <w:tab/>
      </w:r>
      <w:r w:rsidR="00DB156F" w:rsidRPr="00626AFC">
        <w:t>Section 11A</w:t>
      </w:r>
      <w:bookmarkEnd w:id="52"/>
    </w:p>
    <w:p w14:paraId="11CC3A9B" w14:textId="77777777" w:rsidR="00DB156F" w:rsidRPr="00626AFC" w:rsidRDefault="00DB156F" w:rsidP="00DB156F">
      <w:pPr>
        <w:pStyle w:val="direction"/>
      </w:pPr>
      <w:r w:rsidRPr="00626AFC">
        <w:t>substitute</w:t>
      </w:r>
    </w:p>
    <w:p w14:paraId="62F10C12" w14:textId="77777777" w:rsidR="00DB156F" w:rsidRPr="00626AFC" w:rsidRDefault="00DB156F" w:rsidP="00DB156F">
      <w:pPr>
        <w:pStyle w:val="IH5Sec"/>
      </w:pPr>
      <w:r w:rsidRPr="00626AFC">
        <w:t>11A</w:t>
      </w:r>
      <w:r w:rsidRPr="00626AFC">
        <w:tab/>
        <w:t>Advertising—required information</w:t>
      </w:r>
    </w:p>
    <w:p w14:paraId="5468FE7B" w14:textId="77777777" w:rsidR="00DB156F" w:rsidRPr="00626AFC" w:rsidRDefault="00DB156F" w:rsidP="002A78C7">
      <w:pPr>
        <w:pStyle w:val="IMain"/>
      </w:pPr>
      <w:r w:rsidRPr="00626AFC">
        <w:tab/>
        <w:t>(1)</w:t>
      </w:r>
      <w:r w:rsidRPr="00626AFC">
        <w:tab/>
        <w:t>A person commits an offence if—</w:t>
      </w:r>
    </w:p>
    <w:p w14:paraId="5AF79CC2" w14:textId="77777777" w:rsidR="00DB156F" w:rsidRPr="00626AFC" w:rsidRDefault="00DB156F" w:rsidP="00DB156F">
      <w:pPr>
        <w:pStyle w:val="Ipara"/>
      </w:pPr>
      <w:r w:rsidRPr="00626AFC">
        <w:tab/>
        <w:t>(a)</w:t>
      </w:r>
      <w:r w:rsidRPr="00626AFC">
        <w:tab/>
        <w:t>the person publishes an advertisement for the lease of premises; and</w:t>
      </w:r>
    </w:p>
    <w:p w14:paraId="6845A3C7" w14:textId="77777777" w:rsidR="00DB156F" w:rsidRPr="00626AFC" w:rsidRDefault="00DB156F" w:rsidP="00DB156F">
      <w:pPr>
        <w:pStyle w:val="Ipara"/>
      </w:pPr>
      <w:r w:rsidRPr="00626AFC">
        <w:tab/>
        <w:t>(b)</w:t>
      </w:r>
      <w:r w:rsidRPr="00626AFC">
        <w:tab/>
        <w:t>the advertisement does not contain the required information.</w:t>
      </w:r>
    </w:p>
    <w:p w14:paraId="52A8F94F" w14:textId="77777777" w:rsidR="00DB156F" w:rsidRPr="00626AFC" w:rsidRDefault="00DB156F" w:rsidP="00DB156F">
      <w:pPr>
        <w:pStyle w:val="Penalty"/>
      </w:pPr>
      <w:r w:rsidRPr="00626AFC">
        <w:t>Maximum penalty:  5 penalty units.</w:t>
      </w:r>
    </w:p>
    <w:p w14:paraId="37713ABE" w14:textId="77777777" w:rsidR="00DB156F" w:rsidRPr="00626AFC" w:rsidRDefault="00DB156F" w:rsidP="00DB156F">
      <w:pPr>
        <w:pStyle w:val="IMain"/>
      </w:pPr>
      <w:r w:rsidRPr="00626AFC">
        <w:tab/>
        <w:t>(2)</w:t>
      </w:r>
      <w:r w:rsidRPr="00626AFC">
        <w:tab/>
        <w:t>Subsection (1) does not apply if the person has a reasonable excuse.</w:t>
      </w:r>
    </w:p>
    <w:p w14:paraId="0DE76C35" w14:textId="564B5F6A" w:rsidR="00DB156F" w:rsidRPr="00626AFC" w:rsidRDefault="00DB156F" w:rsidP="00DB156F">
      <w:pPr>
        <w:pStyle w:val="aNote"/>
      </w:pPr>
      <w:r w:rsidRPr="00626AFC">
        <w:rPr>
          <w:rStyle w:val="charItals"/>
        </w:rPr>
        <w:t>Note</w:t>
      </w:r>
      <w:r w:rsidRPr="00626AFC">
        <w:rPr>
          <w:rStyle w:val="charItals"/>
        </w:rPr>
        <w:tab/>
      </w:r>
      <w:r w:rsidRPr="00626AFC">
        <w:t>The defendant has an evidential burden in relation to the matters mentioned in s</w:t>
      </w:r>
      <w:r w:rsidR="002A78C7">
        <w:t xml:space="preserve"> </w:t>
      </w:r>
      <w:r w:rsidRPr="00626AFC">
        <w:t xml:space="preserve">(2) (see </w:t>
      </w:r>
      <w:hyperlink r:id="rId40" w:tooltip="A2002-51" w:history="1">
        <w:r w:rsidR="00D54E00" w:rsidRPr="00D54E00">
          <w:rPr>
            <w:rStyle w:val="charCitHyperlinkAbbrev"/>
          </w:rPr>
          <w:t>Criminal Code</w:t>
        </w:r>
      </w:hyperlink>
      <w:r w:rsidRPr="00626AFC">
        <w:t>, s</w:t>
      </w:r>
      <w:r w:rsidR="002A78C7">
        <w:t xml:space="preserve"> </w:t>
      </w:r>
      <w:r w:rsidRPr="00626AFC">
        <w:t>58).</w:t>
      </w:r>
    </w:p>
    <w:p w14:paraId="022EF74A" w14:textId="77777777" w:rsidR="00DB156F" w:rsidRPr="00626AFC" w:rsidRDefault="00DB156F" w:rsidP="00DB156F">
      <w:pPr>
        <w:pStyle w:val="IMain"/>
      </w:pPr>
      <w:r w:rsidRPr="00626AFC">
        <w:tab/>
        <w:t>(3)</w:t>
      </w:r>
      <w:r w:rsidRPr="00626AFC">
        <w:tab/>
        <w:t>An offence against this section is a strict liability offence.</w:t>
      </w:r>
    </w:p>
    <w:p w14:paraId="5ED170AD" w14:textId="77777777" w:rsidR="00DB156F" w:rsidRPr="00626AFC" w:rsidRDefault="00DB156F" w:rsidP="002A78C7">
      <w:pPr>
        <w:pStyle w:val="IMain"/>
      </w:pPr>
      <w:r w:rsidRPr="00626AFC">
        <w:tab/>
        <w:t>(4)</w:t>
      </w:r>
      <w:r w:rsidRPr="00626AFC">
        <w:tab/>
        <w:t>In this section:</w:t>
      </w:r>
    </w:p>
    <w:p w14:paraId="23DC8FCB" w14:textId="02AB8983" w:rsidR="00DB156F" w:rsidRPr="00626AFC" w:rsidRDefault="00DB156F" w:rsidP="00B23828">
      <w:pPr>
        <w:pStyle w:val="aDef"/>
      </w:pPr>
      <w:r w:rsidRPr="00D54E00">
        <w:rPr>
          <w:rStyle w:val="charBoldItals"/>
        </w:rPr>
        <w:t>adaptable housing dwelling</w:t>
      </w:r>
      <w:r w:rsidRPr="00626AFC">
        <w:t xml:space="preserve">—see the </w:t>
      </w:r>
      <w:hyperlink r:id="rId41" w:tooltip="A2003-40" w:history="1">
        <w:r w:rsidR="00D54E00" w:rsidRPr="00D54E00">
          <w:rPr>
            <w:rStyle w:val="charCitHyperlinkItal"/>
          </w:rPr>
          <w:t>Civil Law (Sale of Residential Property) Act 2003</w:t>
        </w:r>
      </w:hyperlink>
      <w:r w:rsidRPr="00626AFC">
        <w:t>, dictionary.</w:t>
      </w:r>
    </w:p>
    <w:p w14:paraId="5F851B49" w14:textId="77777777" w:rsidR="00DB156F" w:rsidRPr="00626AFC" w:rsidRDefault="00DB156F" w:rsidP="00B23828">
      <w:pPr>
        <w:pStyle w:val="aDef"/>
      </w:pPr>
      <w:r w:rsidRPr="00D54E00">
        <w:rPr>
          <w:rStyle w:val="charBoldItals"/>
        </w:rPr>
        <w:t>required information</w:t>
      </w:r>
      <w:r w:rsidRPr="00626AFC">
        <w:rPr>
          <w:bCs/>
          <w:iCs/>
        </w:rPr>
        <w:t xml:space="preserve"> means the following information:</w:t>
      </w:r>
    </w:p>
    <w:p w14:paraId="1074B6BC" w14:textId="77777777" w:rsidR="00DB156F" w:rsidRPr="00626AFC" w:rsidRDefault="00DB156F" w:rsidP="00DB156F">
      <w:pPr>
        <w:pStyle w:val="Idefpara"/>
      </w:pPr>
      <w:r w:rsidRPr="00626AFC">
        <w:tab/>
        <w:t>(a)</w:t>
      </w:r>
      <w:r w:rsidRPr="00626AFC">
        <w:tab/>
        <w:t>if there is an existing energy efficiency rating of the habitable part of the premises—a statement of the energy efficiency rating;</w:t>
      </w:r>
    </w:p>
    <w:p w14:paraId="6892FD65" w14:textId="77777777" w:rsidR="00DB156F" w:rsidRPr="00626AFC" w:rsidRDefault="00DB156F" w:rsidP="00DB156F">
      <w:pPr>
        <w:pStyle w:val="Idefpara"/>
      </w:pPr>
      <w:r w:rsidRPr="00626AFC">
        <w:tab/>
        <w:t>(b)</w:t>
      </w:r>
      <w:r w:rsidRPr="00626AFC">
        <w:tab/>
        <w:t>if there is no existing energy efficiency rating of the habitable part of the premises—a statement to that effect;</w:t>
      </w:r>
    </w:p>
    <w:p w14:paraId="6A10073F" w14:textId="77777777" w:rsidR="00DB156F" w:rsidRPr="00626AFC" w:rsidRDefault="00DB156F" w:rsidP="00DB156F">
      <w:pPr>
        <w:pStyle w:val="Idefpara"/>
      </w:pPr>
      <w:r w:rsidRPr="00626AFC">
        <w:tab/>
        <w:t>(c)</w:t>
      </w:r>
      <w:r w:rsidRPr="00626AFC">
        <w:tab/>
        <w:t>if the premises are an adaptable housing dwelling—a statement that the premises are an adaptable housing dwelling;</w:t>
      </w:r>
    </w:p>
    <w:p w14:paraId="03F2E9E3" w14:textId="77777777" w:rsidR="00DB156F" w:rsidRPr="00626AFC" w:rsidRDefault="00DB156F" w:rsidP="00DB156F">
      <w:pPr>
        <w:pStyle w:val="Idefpara"/>
      </w:pPr>
      <w:r w:rsidRPr="00626AFC">
        <w:tab/>
        <w:t>(d)</w:t>
      </w:r>
      <w:r w:rsidRPr="00626AFC">
        <w:tab/>
        <w:t>if the premises are required to comply with the minimum housing standards—a statement about whether the premises comply;</w:t>
      </w:r>
    </w:p>
    <w:p w14:paraId="19034F75" w14:textId="77777777" w:rsidR="00DB156F" w:rsidRPr="00626AFC" w:rsidRDefault="00DB156F" w:rsidP="00DB156F">
      <w:pPr>
        <w:pStyle w:val="Idefpara"/>
      </w:pPr>
      <w:r w:rsidRPr="00626AFC">
        <w:lastRenderedPageBreak/>
        <w:tab/>
        <w:t>(e)</w:t>
      </w:r>
      <w:r w:rsidRPr="00626AFC">
        <w:tab/>
        <w:t>if the premises are exempt from complying with a minimum housing standard—a statement that the premises are exempt;</w:t>
      </w:r>
    </w:p>
    <w:p w14:paraId="2F0BF281" w14:textId="77777777" w:rsidR="00DB156F" w:rsidRPr="00626AFC" w:rsidRDefault="00DB156F" w:rsidP="00DB156F">
      <w:pPr>
        <w:pStyle w:val="Idefpara"/>
      </w:pPr>
      <w:r w:rsidRPr="00626AFC">
        <w:tab/>
        <w:t>(f)</w:t>
      </w:r>
      <w:r w:rsidRPr="00626AFC">
        <w:tab/>
        <w:t>anything else prescribed by regulation.</w:t>
      </w:r>
    </w:p>
    <w:p w14:paraId="7862FEC6" w14:textId="77777777" w:rsidR="00DB156F" w:rsidRPr="00626AFC" w:rsidRDefault="00DB156F" w:rsidP="00DB156F">
      <w:pPr>
        <w:pStyle w:val="IH5Sec"/>
      </w:pPr>
      <w:r w:rsidRPr="00626AFC">
        <w:t>11AAB</w:t>
      </w:r>
      <w:r w:rsidRPr="00626AFC">
        <w:tab/>
        <w:t>Advertising—false or misleading required information</w:t>
      </w:r>
    </w:p>
    <w:p w14:paraId="08D4EFD0" w14:textId="77777777" w:rsidR="00DB156F" w:rsidRPr="00626AFC" w:rsidRDefault="00DB156F" w:rsidP="002A78C7">
      <w:pPr>
        <w:pStyle w:val="IMain"/>
      </w:pPr>
      <w:r w:rsidRPr="00626AFC">
        <w:tab/>
        <w:t>(1)</w:t>
      </w:r>
      <w:r w:rsidRPr="00626AFC">
        <w:tab/>
        <w:t>A person commits an offence if—</w:t>
      </w:r>
    </w:p>
    <w:p w14:paraId="6C00B808" w14:textId="77777777" w:rsidR="00DB156F" w:rsidRPr="00626AFC" w:rsidRDefault="00DB156F" w:rsidP="00DB156F">
      <w:pPr>
        <w:pStyle w:val="Ipara"/>
      </w:pPr>
      <w:r w:rsidRPr="00626AFC">
        <w:tab/>
        <w:t>(a)</w:t>
      </w:r>
      <w:r w:rsidRPr="00626AFC">
        <w:tab/>
        <w:t>the person publishes an advertisement for the lease of premises; and</w:t>
      </w:r>
    </w:p>
    <w:p w14:paraId="72A0F0F5" w14:textId="77777777" w:rsidR="00DB156F" w:rsidRPr="00626AFC" w:rsidRDefault="00DB156F" w:rsidP="00DB156F">
      <w:pPr>
        <w:pStyle w:val="Ipara"/>
      </w:pPr>
      <w:r w:rsidRPr="00626AFC">
        <w:tab/>
        <w:t>(b)</w:t>
      </w:r>
      <w:r w:rsidRPr="00626AFC">
        <w:tab/>
        <w:t>the advertisement includes the required information; and</w:t>
      </w:r>
    </w:p>
    <w:p w14:paraId="2348D021" w14:textId="77777777" w:rsidR="00DB156F" w:rsidRPr="00626AFC" w:rsidRDefault="00DB156F" w:rsidP="00DB156F">
      <w:pPr>
        <w:pStyle w:val="Ipara"/>
      </w:pPr>
      <w:r w:rsidRPr="00626AFC">
        <w:tab/>
        <w:t>(c)</w:t>
      </w:r>
      <w:r w:rsidRPr="00626AFC">
        <w:tab/>
        <w:t>the required information is false or misleading.</w:t>
      </w:r>
    </w:p>
    <w:p w14:paraId="3B6555D5" w14:textId="77777777" w:rsidR="00DB156F" w:rsidRPr="00626AFC" w:rsidRDefault="00DB156F" w:rsidP="00DB156F">
      <w:pPr>
        <w:pStyle w:val="Penalty"/>
      </w:pPr>
      <w:r w:rsidRPr="00626AFC">
        <w:t>Maximum penalty:  5 penalty units.</w:t>
      </w:r>
    </w:p>
    <w:p w14:paraId="399AB009" w14:textId="77777777" w:rsidR="00DB156F" w:rsidRPr="00626AFC" w:rsidRDefault="00DB156F" w:rsidP="00DB156F">
      <w:pPr>
        <w:pStyle w:val="IMain"/>
      </w:pPr>
      <w:r w:rsidRPr="00626AFC">
        <w:tab/>
        <w:t>(2)</w:t>
      </w:r>
      <w:r w:rsidRPr="00626AFC">
        <w:tab/>
        <w:t>Subsection (1) does not apply if the person has a reasonable excuse.</w:t>
      </w:r>
    </w:p>
    <w:p w14:paraId="7E601312" w14:textId="373424DC" w:rsidR="00DB156F" w:rsidRPr="00626AFC" w:rsidRDefault="00DB156F" w:rsidP="00DB156F">
      <w:pPr>
        <w:pStyle w:val="aNote"/>
      </w:pPr>
      <w:r w:rsidRPr="00626AFC">
        <w:rPr>
          <w:rStyle w:val="charItals"/>
        </w:rPr>
        <w:t>Note</w:t>
      </w:r>
      <w:r w:rsidRPr="00626AFC">
        <w:rPr>
          <w:rStyle w:val="charItals"/>
        </w:rPr>
        <w:tab/>
      </w:r>
      <w:r w:rsidRPr="00626AFC">
        <w:t>The defendant has an evidential burden in relation to the matters mentioned in s</w:t>
      </w:r>
      <w:r w:rsidR="002A78C7">
        <w:t xml:space="preserve"> </w:t>
      </w:r>
      <w:r w:rsidRPr="00626AFC">
        <w:t>(2) and s</w:t>
      </w:r>
      <w:r w:rsidR="002A78C7">
        <w:t xml:space="preserve"> </w:t>
      </w:r>
      <w:r w:rsidRPr="00626AFC">
        <w:t xml:space="preserve">(3) (see </w:t>
      </w:r>
      <w:hyperlink r:id="rId42" w:tooltip="A2002-51" w:history="1">
        <w:r w:rsidR="00D54E00" w:rsidRPr="00D54E00">
          <w:rPr>
            <w:rStyle w:val="charCitHyperlinkAbbrev"/>
          </w:rPr>
          <w:t>Criminal Code</w:t>
        </w:r>
      </w:hyperlink>
      <w:r w:rsidRPr="00626AFC">
        <w:t>, s</w:t>
      </w:r>
      <w:r w:rsidR="002A78C7">
        <w:t xml:space="preserve"> </w:t>
      </w:r>
      <w:r w:rsidRPr="00626AFC">
        <w:t>58).</w:t>
      </w:r>
    </w:p>
    <w:p w14:paraId="46C89685" w14:textId="77777777" w:rsidR="00DB156F" w:rsidRPr="00626AFC" w:rsidRDefault="00DB156F" w:rsidP="00DB156F">
      <w:pPr>
        <w:pStyle w:val="IMain"/>
      </w:pPr>
      <w:r w:rsidRPr="00626AFC">
        <w:tab/>
        <w:t>(3)</w:t>
      </w:r>
      <w:r w:rsidRPr="00626AFC">
        <w:tab/>
        <w:t>Also, subsection (1) (c) does not apply if the information is not false or misleading in a material particular.</w:t>
      </w:r>
    </w:p>
    <w:p w14:paraId="18434542" w14:textId="77777777" w:rsidR="00DB156F" w:rsidRPr="00626AFC" w:rsidRDefault="00DB156F" w:rsidP="00DB156F">
      <w:pPr>
        <w:pStyle w:val="IMain"/>
      </w:pPr>
      <w:r w:rsidRPr="00626AFC">
        <w:tab/>
        <w:t>(4)</w:t>
      </w:r>
      <w:r w:rsidRPr="00626AFC">
        <w:tab/>
        <w:t>An offence against this section is a strict liability offence.</w:t>
      </w:r>
    </w:p>
    <w:p w14:paraId="67C4BFC1" w14:textId="77777777" w:rsidR="00DB156F" w:rsidRPr="00626AFC" w:rsidRDefault="00DB156F" w:rsidP="002A78C7">
      <w:pPr>
        <w:pStyle w:val="IMain"/>
      </w:pPr>
      <w:r w:rsidRPr="00626AFC">
        <w:tab/>
        <w:t>(5)</w:t>
      </w:r>
      <w:r w:rsidRPr="00626AFC">
        <w:tab/>
        <w:t>In this section:</w:t>
      </w:r>
    </w:p>
    <w:p w14:paraId="01FD3399" w14:textId="3E770C43" w:rsidR="00DB156F" w:rsidRPr="00626AFC" w:rsidRDefault="00DB156F" w:rsidP="00B23828">
      <w:pPr>
        <w:pStyle w:val="aDef"/>
      </w:pPr>
      <w:r w:rsidRPr="00D54E00">
        <w:rPr>
          <w:rStyle w:val="charBoldItals"/>
        </w:rPr>
        <w:t>required information</w:t>
      </w:r>
      <w:r w:rsidRPr="00626AFC">
        <w:rPr>
          <w:bCs/>
          <w:iCs/>
        </w:rPr>
        <w:t>—see section</w:t>
      </w:r>
      <w:r w:rsidR="002A78C7">
        <w:rPr>
          <w:bCs/>
          <w:iCs/>
        </w:rPr>
        <w:t xml:space="preserve"> </w:t>
      </w:r>
      <w:r w:rsidRPr="00626AFC">
        <w:rPr>
          <w:bCs/>
          <w:iCs/>
        </w:rPr>
        <w:t>11A</w:t>
      </w:r>
      <w:r w:rsidR="002A78C7">
        <w:rPr>
          <w:bCs/>
          <w:iCs/>
        </w:rPr>
        <w:t xml:space="preserve"> </w:t>
      </w:r>
      <w:r w:rsidRPr="00626AFC">
        <w:rPr>
          <w:bCs/>
          <w:iCs/>
        </w:rPr>
        <w:t>(4).</w:t>
      </w:r>
    </w:p>
    <w:p w14:paraId="69B117F2" w14:textId="78061E3F" w:rsidR="00DB156F" w:rsidRPr="00626AFC" w:rsidRDefault="00B23828" w:rsidP="00B23828">
      <w:pPr>
        <w:pStyle w:val="AH5Sec"/>
        <w:shd w:val="pct25" w:color="auto" w:fill="auto"/>
      </w:pPr>
      <w:bookmarkStart w:id="53" w:name="_Toc170737778"/>
      <w:r w:rsidRPr="00B23828">
        <w:rPr>
          <w:rStyle w:val="CharSectNo"/>
        </w:rPr>
        <w:t>45</w:t>
      </w:r>
      <w:r w:rsidRPr="00626AFC">
        <w:tab/>
      </w:r>
      <w:r w:rsidR="00DB156F" w:rsidRPr="00626AFC">
        <w:t>Sections 11AAB and 11AA</w:t>
      </w:r>
      <w:bookmarkEnd w:id="53"/>
    </w:p>
    <w:p w14:paraId="49F094EE" w14:textId="77777777" w:rsidR="00DB156F" w:rsidRPr="00626AFC" w:rsidRDefault="00DB156F" w:rsidP="00DB156F">
      <w:pPr>
        <w:pStyle w:val="direction"/>
        <w:keepNext w:val="0"/>
      </w:pPr>
      <w:r w:rsidRPr="00626AFC">
        <w:t>renumber as sections 11AA and 11AB</w:t>
      </w:r>
    </w:p>
    <w:p w14:paraId="44A6D898" w14:textId="2B806742" w:rsidR="00DB156F" w:rsidRPr="00626AFC" w:rsidRDefault="00B23828" w:rsidP="00B23828">
      <w:pPr>
        <w:pStyle w:val="AH5Sec"/>
        <w:shd w:val="pct25" w:color="auto" w:fill="auto"/>
      </w:pPr>
      <w:bookmarkStart w:id="54" w:name="_Toc170737779"/>
      <w:r w:rsidRPr="00B23828">
        <w:rPr>
          <w:rStyle w:val="CharSectNo"/>
        </w:rPr>
        <w:t>46</w:t>
      </w:r>
      <w:r w:rsidRPr="00626AFC">
        <w:tab/>
      </w:r>
      <w:r w:rsidR="00DB156F" w:rsidRPr="00626AFC">
        <w:t>Sections 11AAA and 11AB</w:t>
      </w:r>
      <w:bookmarkEnd w:id="54"/>
    </w:p>
    <w:p w14:paraId="4FD0280B" w14:textId="77777777" w:rsidR="00DB156F" w:rsidRPr="00626AFC" w:rsidRDefault="00DB156F" w:rsidP="00DB156F">
      <w:pPr>
        <w:pStyle w:val="direction"/>
        <w:keepNext w:val="0"/>
      </w:pPr>
      <w:r w:rsidRPr="00626AFC">
        <w:t>omit</w:t>
      </w:r>
    </w:p>
    <w:p w14:paraId="7F9D0C41" w14:textId="16789888" w:rsidR="00DB156F" w:rsidRPr="00626AFC" w:rsidRDefault="00B23828" w:rsidP="00B23828">
      <w:pPr>
        <w:pStyle w:val="AH5Sec"/>
        <w:shd w:val="pct25" w:color="auto" w:fill="auto"/>
      </w:pPr>
      <w:bookmarkStart w:id="55" w:name="_Toc170737780"/>
      <w:r w:rsidRPr="00B23828">
        <w:rPr>
          <w:rStyle w:val="CharSectNo"/>
        </w:rPr>
        <w:lastRenderedPageBreak/>
        <w:t>47</w:t>
      </w:r>
      <w:r w:rsidRPr="00626AFC">
        <w:tab/>
      </w:r>
      <w:r w:rsidR="00DB156F" w:rsidRPr="00626AFC">
        <w:t>Lessor’s obligations</w:t>
      </w:r>
      <w:r w:rsidR="00DB156F" w:rsidRPr="00626AFC">
        <w:br/>
        <w:t>New section 12 (3) (k) and (l)</w:t>
      </w:r>
      <w:bookmarkEnd w:id="55"/>
    </w:p>
    <w:p w14:paraId="46EC06C9" w14:textId="77777777" w:rsidR="00DB156F" w:rsidRPr="00626AFC" w:rsidRDefault="00DB156F" w:rsidP="00DB156F">
      <w:pPr>
        <w:pStyle w:val="direction"/>
      </w:pPr>
      <w:r w:rsidRPr="00626AFC">
        <w:t>insert</w:t>
      </w:r>
    </w:p>
    <w:p w14:paraId="67CD1985" w14:textId="7739C373" w:rsidR="00DB156F" w:rsidRPr="00626AFC" w:rsidRDefault="00DB156F" w:rsidP="00E86F0D">
      <w:pPr>
        <w:pStyle w:val="Ipara"/>
      </w:pPr>
      <w:r w:rsidRPr="00626AFC">
        <w:tab/>
        <w:t>(k)</w:t>
      </w:r>
      <w:r w:rsidRPr="00626AFC">
        <w:tab/>
        <w:t xml:space="preserve">if the premises are a unit under the </w:t>
      </w:r>
      <w:hyperlink r:id="rId43" w:tooltip="A2001-16" w:history="1">
        <w:r w:rsidR="00D54E00" w:rsidRPr="00D54E00">
          <w:rPr>
            <w:rStyle w:val="charCitHyperlinkItal"/>
          </w:rPr>
          <w:t>Unit Titles Act 2001</w:t>
        </w:r>
      </w:hyperlink>
      <w:r w:rsidRPr="00626AFC">
        <w:t>—</w:t>
      </w:r>
    </w:p>
    <w:p w14:paraId="4258EE9D" w14:textId="2F160662" w:rsidR="00DB156F" w:rsidRPr="00626AFC" w:rsidRDefault="00DB156F" w:rsidP="00E86F0D">
      <w:pPr>
        <w:pStyle w:val="Isubpara"/>
      </w:pPr>
      <w:r w:rsidRPr="00626AFC">
        <w:tab/>
        <w:t>(i)</w:t>
      </w:r>
      <w:r w:rsidRPr="00626AFC">
        <w:tab/>
        <w:t xml:space="preserve">a unit title rental certificate given to the lessor under the </w:t>
      </w:r>
      <w:hyperlink r:id="rId44" w:tooltip="A2011-41" w:history="1">
        <w:r w:rsidR="00D54E00" w:rsidRPr="00D54E00">
          <w:rPr>
            <w:rStyle w:val="charCitHyperlinkItal"/>
          </w:rPr>
          <w:t>Unit Titles (Management) Act 2011</w:t>
        </w:r>
      </w:hyperlink>
      <w:r w:rsidRPr="00626AFC">
        <w:t>, section</w:t>
      </w:r>
      <w:r w:rsidR="006F7373">
        <w:t xml:space="preserve"> </w:t>
      </w:r>
      <w:r w:rsidRPr="00626AFC">
        <w:t>119; and</w:t>
      </w:r>
    </w:p>
    <w:p w14:paraId="68C6DB11" w14:textId="3B67672D" w:rsidR="00DB156F" w:rsidRPr="00626AFC" w:rsidRDefault="00DB156F" w:rsidP="00E86F0D">
      <w:pPr>
        <w:pStyle w:val="Isubpara"/>
      </w:pPr>
      <w:r w:rsidRPr="00626AFC">
        <w:tab/>
        <w:t>(ii)</w:t>
      </w:r>
      <w:r w:rsidRPr="00626AFC">
        <w:tab/>
        <w:t xml:space="preserve">any changed information in relation to a unit title rental certificate given to the lessor under the </w:t>
      </w:r>
      <w:hyperlink r:id="rId45" w:tooltip="A2011-41" w:history="1">
        <w:r w:rsidR="00D54E00" w:rsidRPr="00D54E00">
          <w:rPr>
            <w:rStyle w:val="charCitHyperlinkItal"/>
          </w:rPr>
          <w:t>Unit Titles (Management) Act 2011</w:t>
        </w:r>
      </w:hyperlink>
      <w:r w:rsidRPr="00626AFC">
        <w:t>, section</w:t>
      </w:r>
      <w:r w:rsidR="006F7373">
        <w:t xml:space="preserve"> </w:t>
      </w:r>
      <w:r w:rsidRPr="00626AFC">
        <w:t>119B;</w:t>
      </w:r>
    </w:p>
    <w:p w14:paraId="2FCF19CE" w14:textId="77777777" w:rsidR="00DB156F" w:rsidRPr="00626AFC" w:rsidRDefault="00DB156F" w:rsidP="00DB156F">
      <w:pPr>
        <w:pStyle w:val="Ipara"/>
      </w:pPr>
      <w:r w:rsidRPr="00626AFC">
        <w:tab/>
        <w:t>(l)</w:t>
      </w:r>
      <w:r w:rsidRPr="00626AFC">
        <w:tab/>
        <w:t>any other information prescribed by regulation.</w:t>
      </w:r>
    </w:p>
    <w:p w14:paraId="371DCCA0" w14:textId="1CF24CCA" w:rsidR="00DB156F" w:rsidRPr="00D54E00" w:rsidRDefault="00B23828" w:rsidP="00B23828">
      <w:pPr>
        <w:pStyle w:val="AH5Sec"/>
        <w:shd w:val="pct25" w:color="auto" w:fill="auto"/>
        <w:rPr>
          <w:rStyle w:val="charItals"/>
        </w:rPr>
      </w:pPr>
      <w:bookmarkStart w:id="56" w:name="_Toc170737781"/>
      <w:r w:rsidRPr="00B23828">
        <w:rPr>
          <w:rStyle w:val="CharSectNo"/>
        </w:rPr>
        <w:t>48</w:t>
      </w:r>
      <w:r w:rsidRPr="00D54E00">
        <w:rPr>
          <w:rStyle w:val="charItals"/>
          <w:i w:val="0"/>
        </w:rPr>
        <w:tab/>
      </w:r>
      <w:r w:rsidR="00DB156F" w:rsidRPr="00626AFC">
        <w:t xml:space="preserve">Section 12 (4), new definition of </w:t>
      </w:r>
      <w:r w:rsidR="00DB156F" w:rsidRPr="00D54E00">
        <w:rPr>
          <w:rStyle w:val="charItals"/>
        </w:rPr>
        <w:t>unit title rental certificate</w:t>
      </w:r>
      <w:bookmarkEnd w:id="56"/>
    </w:p>
    <w:p w14:paraId="0D3FF955" w14:textId="77777777" w:rsidR="00DB156F" w:rsidRPr="00626AFC" w:rsidRDefault="00DB156F" w:rsidP="00DB156F">
      <w:pPr>
        <w:pStyle w:val="direction"/>
      </w:pPr>
      <w:r w:rsidRPr="00626AFC">
        <w:t>insert</w:t>
      </w:r>
    </w:p>
    <w:p w14:paraId="6A4CF83C" w14:textId="2E7B946C" w:rsidR="00DB156F" w:rsidRPr="00626AFC" w:rsidRDefault="00DB156F" w:rsidP="00B23828">
      <w:pPr>
        <w:pStyle w:val="aDef"/>
      </w:pPr>
      <w:r w:rsidRPr="00D54E00">
        <w:rPr>
          <w:rStyle w:val="charBoldItals"/>
        </w:rPr>
        <w:t>unit title rental certificate</w:t>
      </w:r>
      <w:r w:rsidRPr="00626AFC">
        <w:rPr>
          <w:bCs/>
          <w:iCs/>
        </w:rPr>
        <w:t>—see t</w:t>
      </w:r>
      <w:r w:rsidRPr="00626AFC">
        <w:t xml:space="preserve">he </w:t>
      </w:r>
      <w:hyperlink r:id="rId46" w:tooltip="A2011-41" w:history="1">
        <w:r w:rsidR="00D54E00" w:rsidRPr="00D54E00">
          <w:rPr>
            <w:rStyle w:val="charCitHyperlinkItal"/>
          </w:rPr>
          <w:t>Unit Titles (Management) Act 2011</w:t>
        </w:r>
      </w:hyperlink>
      <w:r w:rsidRPr="00D54E00">
        <w:rPr>
          <w:rStyle w:val="charItals"/>
        </w:rPr>
        <w:t xml:space="preserve">, </w:t>
      </w:r>
      <w:r w:rsidRPr="00626AFC">
        <w:rPr>
          <w:bCs/>
          <w:iCs/>
        </w:rPr>
        <w:t>section 119</w:t>
      </w:r>
      <w:r w:rsidR="006F7373">
        <w:rPr>
          <w:bCs/>
          <w:iCs/>
        </w:rPr>
        <w:t xml:space="preserve"> </w:t>
      </w:r>
      <w:r w:rsidRPr="00626AFC">
        <w:rPr>
          <w:bCs/>
          <w:iCs/>
        </w:rPr>
        <w:t>(1)</w:t>
      </w:r>
      <w:r w:rsidR="006F7373">
        <w:rPr>
          <w:bCs/>
          <w:iCs/>
        </w:rPr>
        <w:t xml:space="preserve"> </w:t>
      </w:r>
      <w:r w:rsidRPr="00626AFC">
        <w:rPr>
          <w:bCs/>
          <w:iCs/>
        </w:rPr>
        <w:t>(c).</w:t>
      </w:r>
    </w:p>
    <w:p w14:paraId="25DC0524" w14:textId="15669F19" w:rsidR="00DB156F" w:rsidRPr="00626AFC" w:rsidRDefault="00B23828" w:rsidP="00B23828">
      <w:pPr>
        <w:pStyle w:val="AH5Sec"/>
        <w:shd w:val="pct25" w:color="auto" w:fill="auto"/>
      </w:pPr>
      <w:bookmarkStart w:id="57" w:name="_Toc170737782"/>
      <w:r w:rsidRPr="00B23828">
        <w:rPr>
          <w:rStyle w:val="CharSectNo"/>
        </w:rPr>
        <w:t>49</w:t>
      </w:r>
      <w:r w:rsidRPr="00626AFC">
        <w:tab/>
      </w:r>
      <w:r w:rsidR="00DB156F" w:rsidRPr="00626AFC">
        <w:t>Section 22</w:t>
      </w:r>
      <w:bookmarkEnd w:id="57"/>
    </w:p>
    <w:p w14:paraId="04BE0CC6" w14:textId="77777777" w:rsidR="00DB156F" w:rsidRPr="00626AFC" w:rsidRDefault="00DB156F" w:rsidP="00DB156F">
      <w:pPr>
        <w:pStyle w:val="direction"/>
      </w:pPr>
      <w:r w:rsidRPr="00626AFC">
        <w:t>substitute</w:t>
      </w:r>
    </w:p>
    <w:p w14:paraId="09FCC17A" w14:textId="77777777" w:rsidR="00DB156F" w:rsidRPr="00626AFC" w:rsidRDefault="00DB156F" w:rsidP="00DB156F">
      <w:pPr>
        <w:pStyle w:val="IH5Sec"/>
      </w:pPr>
      <w:r w:rsidRPr="00626AFC">
        <w:t>22</w:t>
      </w:r>
      <w:r w:rsidRPr="00626AFC">
        <w:tab/>
        <w:t>Consecutive tenancy agreements</w:t>
      </w:r>
    </w:p>
    <w:p w14:paraId="40972BFA" w14:textId="77777777" w:rsidR="00DB156F" w:rsidRPr="00626AFC" w:rsidRDefault="00DB156F" w:rsidP="006F7373">
      <w:pPr>
        <w:pStyle w:val="IMain"/>
      </w:pPr>
      <w:r w:rsidRPr="00626AFC">
        <w:tab/>
        <w:t>(1)</w:t>
      </w:r>
      <w:r w:rsidRPr="00626AFC">
        <w:tab/>
        <w:t>This section applies if—</w:t>
      </w:r>
    </w:p>
    <w:p w14:paraId="027EFAAE" w14:textId="77777777" w:rsidR="00DB156F" w:rsidRPr="00626AFC" w:rsidRDefault="00DB156F" w:rsidP="00DB156F">
      <w:pPr>
        <w:pStyle w:val="Ipara"/>
      </w:pPr>
      <w:r w:rsidRPr="00626AFC">
        <w:tab/>
        <w:t>(a)</w:t>
      </w:r>
      <w:r w:rsidRPr="00626AFC">
        <w:tab/>
        <w:t>a bond is being held in relation to a residential tenancy agreement that terminates or is terminated; and</w:t>
      </w:r>
    </w:p>
    <w:p w14:paraId="5C63850E" w14:textId="77777777" w:rsidR="00DB156F" w:rsidRPr="00626AFC" w:rsidRDefault="00DB156F" w:rsidP="00DB156F">
      <w:pPr>
        <w:pStyle w:val="Ipara"/>
      </w:pPr>
      <w:r w:rsidRPr="00626AFC">
        <w:tab/>
        <w:t>(b)</w:t>
      </w:r>
      <w:r w:rsidRPr="00626AFC">
        <w:tab/>
        <w:t>1 or more tenants under the terminated agreement continue to occupy the premises under a consecutive tenancy agreement.</w:t>
      </w:r>
    </w:p>
    <w:p w14:paraId="70F44B7E" w14:textId="4B7D7CC8" w:rsidR="00DB156F" w:rsidRPr="00626AFC" w:rsidRDefault="00DB156F" w:rsidP="00DB156F">
      <w:pPr>
        <w:pStyle w:val="IMain"/>
      </w:pPr>
      <w:r w:rsidRPr="00626AFC">
        <w:tab/>
        <w:t>(2)</w:t>
      </w:r>
      <w:r w:rsidRPr="00626AFC">
        <w:tab/>
        <w:t>The lessor must not require or accept a bond in relation to the consecutive tenancy agreement unless a bond release application has been made under division</w:t>
      </w:r>
      <w:r w:rsidR="006F7373">
        <w:t xml:space="preserve"> </w:t>
      </w:r>
      <w:r w:rsidRPr="00626AFC">
        <w:t>3.4 (Release of bond money) in relation to the bond for the terminated agreement.</w:t>
      </w:r>
    </w:p>
    <w:p w14:paraId="670116B5" w14:textId="41099589" w:rsidR="00DB156F" w:rsidRPr="00626AFC" w:rsidRDefault="00DB156F" w:rsidP="00DB156F">
      <w:pPr>
        <w:pStyle w:val="IMain"/>
      </w:pPr>
      <w:r w:rsidRPr="00626AFC">
        <w:lastRenderedPageBreak/>
        <w:tab/>
        <w:t>(3)</w:t>
      </w:r>
      <w:r w:rsidRPr="00626AFC">
        <w:tab/>
        <w:t>If a bond release application is not made under division</w:t>
      </w:r>
      <w:r w:rsidR="006F7373">
        <w:t xml:space="preserve"> </w:t>
      </w:r>
      <w:r w:rsidRPr="00626AFC">
        <w:t>3.4 in relation to the bond for the terminated agreement, the bond held in relation to the agreement is taken to be a bond paid under the consecutive tenancy agreement.</w:t>
      </w:r>
    </w:p>
    <w:p w14:paraId="03ED17E3" w14:textId="15F93B5A" w:rsidR="00DB156F" w:rsidRPr="00626AFC" w:rsidRDefault="00B23828" w:rsidP="00B23828">
      <w:pPr>
        <w:pStyle w:val="AH5Sec"/>
        <w:shd w:val="pct25" w:color="auto" w:fill="auto"/>
      </w:pPr>
      <w:bookmarkStart w:id="58" w:name="_Toc170737783"/>
      <w:r w:rsidRPr="00B23828">
        <w:rPr>
          <w:rStyle w:val="CharSectNo"/>
        </w:rPr>
        <w:t>50</w:t>
      </w:r>
      <w:r w:rsidRPr="00626AFC">
        <w:tab/>
      </w:r>
      <w:r w:rsidR="00DB156F" w:rsidRPr="00626AFC">
        <w:t>Section 29</w:t>
      </w:r>
      <w:bookmarkEnd w:id="58"/>
    </w:p>
    <w:p w14:paraId="39BA187C" w14:textId="77777777" w:rsidR="00DB156F" w:rsidRPr="00626AFC" w:rsidRDefault="00DB156F" w:rsidP="00DB156F">
      <w:pPr>
        <w:pStyle w:val="direction"/>
      </w:pPr>
      <w:r w:rsidRPr="00626AFC">
        <w:t>substitute</w:t>
      </w:r>
    </w:p>
    <w:p w14:paraId="334A2FA7" w14:textId="77777777" w:rsidR="00DB156F" w:rsidRPr="00626AFC" w:rsidRDefault="00DB156F" w:rsidP="00DB156F">
      <w:pPr>
        <w:pStyle w:val="IH5Sec"/>
      </w:pPr>
      <w:r w:rsidRPr="00626AFC">
        <w:t>29</w:t>
      </w:r>
      <w:r w:rsidRPr="00626AFC">
        <w:tab/>
        <w:t>Condition report—start of tenancy</w:t>
      </w:r>
    </w:p>
    <w:p w14:paraId="4012F502" w14:textId="77777777" w:rsidR="00DB156F" w:rsidRPr="00626AFC" w:rsidRDefault="00DB156F" w:rsidP="00DB156F">
      <w:pPr>
        <w:pStyle w:val="IMain"/>
      </w:pPr>
      <w:r w:rsidRPr="00626AFC">
        <w:tab/>
        <w:t>(1)</w:t>
      </w:r>
      <w:r w:rsidRPr="00626AFC">
        <w:tab/>
        <w:t xml:space="preserve">A lessor must, not later than the day after a tenant takes possession of the premises, give the tenant 2 copies of a report about the state of repair or general condition of the premises and of any goods leased with the premises (a </w:t>
      </w:r>
      <w:r w:rsidRPr="00D54E00">
        <w:rPr>
          <w:rStyle w:val="charBoldItals"/>
        </w:rPr>
        <w:t>condition report</w:t>
      </w:r>
      <w:r w:rsidRPr="00626AFC">
        <w:t>) on the day the tenant is given the report.</w:t>
      </w:r>
    </w:p>
    <w:p w14:paraId="324E1150" w14:textId="77777777" w:rsidR="00DB156F" w:rsidRPr="00626AFC" w:rsidRDefault="00DB156F" w:rsidP="00DB156F">
      <w:pPr>
        <w:pStyle w:val="IMain"/>
      </w:pPr>
      <w:r w:rsidRPr="00626AFC">
        <w:tab/>
        <w:t>(2)</w:t>
      </w:r>
      <w:r w:rsidRPr="00626AFC">
        <w:tab/>
        <w:t>A condition report must be signed by the lessor.</w:t>
      </w:r>
    </w:p>
    <w:p w14:paraId="77FAFDC1" w14:textId="77777777" w:rsidR="00DB156F" w:rsidRPr="00626AFC" w:rsidRDefault="00DB156F" w:rsidP="00DB156F">
      <w:pPr>
        <w:pStyle w:val="IMain"/>
      </w:pPr>
      <w:r w:rsidRPr="00626AFC">
        <w:tab/>
        <w:t>(3)</w:t>
      </w:r>
      <w:r w:rsidRPr="00626AFC">
        <w:tab/>
        <w:t>The tenant must, within 2 weeks after receiving the copies of the condition report, return 1 copy to the lessor, either—</w:t>
      </w:r>
    </w:p>
    <w:p w14:paraId="72E5D131" w14:textId="77777777" w:rsidR="00DB156F" w:rsidRPr="00626AFC" w:rsidRDefault="00DB156F" w:rsidP="00DB156F">
      <w:pPr>
        <w:pStyle w:val="Ipara"/>
      </w:pPr>
      <w:r w:rsidRPr="00626AFC">
        <w:tab/>
        <w:t>(a)</w:t>
      </w:r>
      <w:r w:rsidRPr="00626AFC">
        <w:tab/>
        <w:t>signed by the tenant; or</w:t>
      </w:r>
    </w:p>
    <w:p w14:paraId="75973D35" w14:textId="77777777" w:rsidR="00DB156F" w:rsidRPr="00626AFC" w:rsidRDefault="00DB156F" w:rsidP="00DB156F">
      <w:pPr>
        <w:pStyle w:val="Ipara"/>
      </w:pPr>
      <w:r w:rsidRPr="00626AFC">
        <w:tab/>
        <w:t>(b)</w:t>
      </w:r>
      <w:r w:rsidRPr="00626AFC">
        <w:tab/>
        <w:t>endorsed with a statement, signed by the tenant, indicating whether the tenant agrees or disagrees with the whole of the report or with specified parts of it.</w:t>
      </w:r>
    </w:p>
    <w:p w14:paraId="4614168F" w14:textId="77777777" w:rsidR="00DB156F" w:rsidRPr="00626AFC" w:rsidRDefault="00DB156F" w:rsidP="00DB156F">
      <w:pPr>
        <w:pStyle w:val="IMain"/>
      </w:pPr>
      <w:r w:rsidRPr="00626AFC">
        <w:tab/>
        <w:t>(4)</w:t>
      </w:r>
      <w:r w:rsidRPr="00626AFC">
        <w:tab/>
        <w:t>If the tenant returns the copy signed but without further endorsement, the tenant is taken to have agreed with the whole of the condition report.</w:t>
      </w:r>
    </w:p>
    <w:p w14:paraId="0BB252FB" w14:textId="7537DD46" w:rsidR="00DB156F" w:rsidRPr="00626AFC" w:rsidRDefault="00DB156F" w:rsidP="00DB156F">
      <w:pPr>
        <w:pStyle w:val="IMain"/>
      </w:pPr>
      <w:r w:rsidRPr="00626AFC">
        <w:tab/>
        <w:t>(5)</w:t>
      </w:r>
      <w:r w:rsidRPr="00626AFC">
        <w:tab/>
        <w:t>However, for a consecutive tenancy agreement, the lessor and tenant need not comply with this section if an original condition report or subsequent condition report exists for the premises.</w:t>
      </w:r>
    </w:p>
    <w:p w14:paraId="5326114B" w14:textId="77777777" w:rsidR="00DB156F" w:rsidRPr="00626AFC" w:rsidRDefault="00DB156F" w:rsidP="00DB156F">
      <w:pPr>
        <w:pStyle w:val="IMain"/>
      </w:pPr>
      <w:r w:rsidRPr="00626AFC">
        <w:tab/>
        <w:t>(6)</w:t>
      </w:r>
      <w:r w:rsidRPr="00626AFC">
        <w:tab/>
        <w:t>To remove any doubt, a condition report for premises may, but need not, contain a list of items at the premises, other than goods leased with the premises.</w:t>
      </w:r>
    </w:p>
    <w:p w14:paraId="7672473B" w14:textId="635A303B" w:rsidR="00DB156F" w:rsidRPr="00626AFC" w:rsidRDefault="00B23828" w:rsidP="00B23828">
      <w:pPr>
        <w:pStyle w:val="AH5Sec"/>
        <w:shd w:val="pct25" w:color="auto" w:fill="auto"/>
      </w:pPr>
      <w:bookmarkStart w:id="59" w:name="_Toc170737784"/>
      <w:r w:rsidRPr="00B23828">
        <w:rPr>
          <w:rStyle w:val="CharSectNo"/>
        </w:rPr>
        <w:lastRenderedPageBreak/>
        <w:t>51</w:t>
      </w:r>
      <w:r w:rsidRPr="00626AFC">
        <w:tab/>
      </w:r>
      <w:r w:rsidR="00DB156F" w:rsidRPr="00626AFC">
        <w:t>Evidence of condition of premises</w:t>
      </w:r>
      <w:r w:rsidR="00DB156F" w:rsidRPr="00626AFC">
        <w:br/>
        <w:t>Section 30 (1) and (2)</w:t>
      </w:r>
      <w:bookmarkEnd w:id="59"/>
    </w:p>
    <w:p w14:paraId="19238C3C" w14:textId="77777777" w:rsidR="00DB156F" w:rsidRPr="00626AFC" w:rsidRDefault="00DB156F" w:rsidP="00DB156F">
      <w:pPr>
        <w:pStyle w:val="direction"/>
      </w:pPr>
      <w:r w:rsidRPr="00626AFC">
        <w:t>omit</w:t>
      </w:r>
    </w:p>
    <w:p w14:paraId="03C79F8F" w14:textId="77777777" w:rsidR="00DB156F" w:rsidRPr="00626AFC" w:rsidRDefault="00DB156F" w:rsidP="00DB156F">
      <w:pPr>
        <w:pStyle w:val="Amainreturn"/>
      </w:pPr>
      <w:r w:rsidRPr="00626AFC">
        <w:t>a report mentioned in section 29</w:t>
      </w:r>
    </w:p>
    <w:p w14:paraId="1C40E88C" w14:textId="77777777" w:rsidR="00DB156F" w:rsidRPr="00626AFC" w:rsidRDefault="00DB156F" w:rsidP="00DB156F">
      <w:pPr>
        <w:pStyle w:val="direction"/>
      </w:pPr>
      <w:r w:rsidRPr="00626AFC">
        <w:t>substitute</w:t>
      </w:r>
    </w:p>
    <w:p w14:paraId="01261429" w14:textId="77777777" w:rsidR="00DB156F" w:rsidRPr="00626AFC" w:rsidRDefault="00DB156F" w:rsidP="00DB156F">
      <w:pPr>
        <w:pStyle w:val="Amainreturn"/>
      </w:pPr>
      <w:r w:rsidRPr="00626AFC">
        <w:t>a condition report</w:t>
      </w:r>
    </w:p>
    <w:p w14:paraId="2CE01F72" w14:textId="72312B62" w:rsidR="00DB156F" w:rsidRPr="00626AFC" w:rsidRDefault="00B23828" w:rsidP="00B23828">
      <w:pPr>
        <w:pStyle w:val="AH5Sec"/>
        <w:shd w:val="pct25" w:color="auto" w:fill="auto"/>
      </w:pPr>
      <w:bookmarkStart w:id="60" w:name="_Toc170737785"/>
      <w:r w:rsidRPr="00B23828">
        <w:rPr>
          <w:rStyle w:val="CharSectNo"/>
        </w:rPr>
        <w:t>52</w:t>
      </w:r>
      <w:r w:rsidRPr="00626AFC">
        <w:tab/>
      </w:r>
      <w:r w:rsidR="00DB156F" w:rsidRPr="00626AFC">
        <w:t>New section 30AA</w:t>
      </w:r>
      <w:bookmarkEnd w:id="60"/>
    </w:p>
    <w:p w14:paraId="2D2314E2" w14:textId="77777777" w:rsidR="00DB156F" w:rsidRPr="00626AFC" w:rsidRDefault="00DB156F" w:rsidP="00DB156F">
      <w:pPr>
        <w:pStyle w:val="direction"/>
      </w:pPr>
      <w:r w:rsidRPr="00626AFC">
        <w:t>after section 30, insert</w:t>
      </w:r>
    </w:p>
    <w:p w14:paraId="35E4F77C" w14:textId="77777777" w:rsidR="00DB156F" w:rsidRPr="00626AFC" w:rsidRDefault="00DB156F" w:rsidP="00DB156F">
      <w:pPr>
        <w:pStyle w:val="IH5Sec"/>
      </w:pPr>
      <w:r w:rsidRPr="00626AFC">
        <w:t>30AA</w:t>
      </w:r>
      <w:r w:rsidRPr="00626AFC">
        <w:tab/>
        <w:t>Evidence of condition of premises—consecutive tenancy agreement</w:t>
      </w:r>
    </w:p>
    <w:p w14:paraId="2BF715EB" w14:textId="77777777" w:rsidR="00DB156F" w:rsidRPr="00626AFC" w:rsidRDefault="00DB156F" w:rsidP="00DB156F">
      <w:pPr>
        <w:pStyle w:val="IMain"/>
      </w:pPr>
      <w:r w:rsidRPr="00626AFC">
        <w:tab/>
        <w:t>(1)</w:t>
      </w:r>
      <w:r w:rsidRPr="00626AFC">
        <w:tab/>
        <w:t>This section applies if a residential tenancy agreement is a consecutive tenancy agreement.</w:t>
      </w:r>
    </w:p>
    <w:p w14:paraId="4110ADA4" w14:textId="77777777" w:rsidR="00DB156F" w:rsidRPr="00626AFC" w:rsidRDefault="00DB156F" w:rsidP="00DB156F">
      <w:pPr>
        <w:pStyle w:val="IMain"/>
      </w:pPr>
      <w:r w:rsidRPr="00626AFC">
        <w:tab/>
        <w:t>(2)</w:t>
      </w:r>
      <w:r w:rsidRPr="00626AFC">
        <w:tab/>
        <w:t>A statement in an original condition report for the premises under the consecutive tenancy agreement is evidence of the state of repair or general condition of the premises, and of any goods leased with the premises, on the day the tenant was given the report.</w:t>
      </w:r>
    </w:p>
    <w:p w14:paraId="37E23B2E" w14:textId="0DE17929" w:rsidR="00DB156F" w:rsidRPr="00626AFC" w:rsidRDefault="00DB156F" w:rsidP="00DB156F">
      <w:pPr>
        <w:pStyle w:val="IMain"/>
      </w:pPr>
      <w:r w:rsidRPr="00626AFC">
        <w:tab/>
        <w:t>(3)</w:t>
      </w:r>
      <w:r w:rsidRPr="00626AFC">
        <w:tab/>
      </w:r>
      <w:r w:rsidR="00A20427" w:rsidRPr="00626AFC">
        <w:t>A</w:t>
      </w:r>
      <w:r w:rsidRPr="00626AFC">
        <w:t xml:space="preserve"> statement in </w:t>
      </w:r>
      <w:r w:rsidR="00A20427" w:rsidRPr="00626AFC">
        <w:t>a</w:t>
      </w:r>
      <w:r w:rsidRPr="00626AFC">
        <w:t xml:space="preserve"> subsequent condition report is evidence of the state of repair or general condition of the premises, and of any goods leased with the premises, on the day the </w:t>
      </w:r>
      <w:r w:rsidR="003E17C2" w:rsidRPr="00626AFC">
        <w:t>condition report was signed by the tenant</w:t>
      </w:r>
      <w:r w:rsidRPr="00626AFC">
        <w:t>.</w:t>
      </w:r>
    </w:p>
    <w:p w14:paraId="4BD0AC1C" w14:textId="384AE929" w:rsidR="00DF4A79" w:rsidRPr="00626AFC" w:rsidRDefault="00BB4547" w:rsidP="006F7373">
      <w:pPr>
        <w:pStyle w:val="IMain"/>
      </w:pPr>
      <w:r w:rsidRPr="00626AFC">
        <w:tab/>
        <w:t>(4)</w:t>
      </w:r>
      <w:r w:rsidRPr="00626AFC">
        <w:tab/>
        <w:t xml:space="preserve">However, if </w:t>
      </w:r>
      <w:r w:rsidR="00176F71" w:rsidRPr="00626AFC">
        <w:t>a</w:t>
      </w:r>
      <w:r w:rsidRPr="00626AFC">
        <w:t xml:space="preserve"> subsequent condition report is not signed</w:t>
      </w:r>
      <w:r w:rsidR="000A1870" w:rsidRPr="00626AFC">
        <w:t xml:space="preserve"> by the tenant</w:t>
      </w:r>
      <w:r w:rsidR="00DF4A79" w:rsidRPr="00626AFC">
        <w:t>—</w:t>
      </w:r>
    </w:p>
    <w:p w14:paraId="3A2E44D2" w14:textId="1BF5685C" w:rsidR="00BB4547" w:rsidRPr="00626AFC" w:rsidRDefault="00DF4A79" w:rsidP="00DF4A79">
      <w:pPr>
        <w:pStyle w:val="Ipara"/>
      </w:pPr>
      <w:r w:rsidRPr="00626AFC">
        <w:tab/>
        <w:t>(a)</w:t>
      </w:r>
      <w:r w:rsidRPr="00626AFC">
        <w:tab/>
      </w:r>
      <w:r w:rsidR="00BB4547" w:rsidRPr="00626AFC">
        <w:t xml:space="preserve">a statement in the report </w:t>
      </w:r>
      <w:r w:rsidR="00F864D0" w:rsidRPr="00626AFC">
        <w:t xml:space="preserve">cannot be relied on as evidence of the state of repair or general condition of the premises, </w:t>
      </w:r>
      <w:r w:rsidR="00266749" w:rsidRPr="00626AFC">
        <w:t>or</w:t>
      </w:r>
      <w:r w:rsidR="00F864D0" w:rsidRPr="00626AFC">
        <w:t xml:space="preserve"> of any </w:t>
      </w:r>
      <w:r w:rsidRPr="00626AFC">
        <w:t>g</w:t>
      </w:r>
      <w:r w:rsidR="00F864D0" w:rsidRPr="00626AFC">
        <w:t>oods leased with the premise</w:t>
      </w:r>
      <w:r w:rsidRPr="00626AFC">
        <w:t>s; and</w:t>
      </w:r>
    </w:p>
    <w:p w14:paraId="12688393" w14:textId="17231E01" w:rsidR="00DF4A79" w:rsidRPr="00626AFC" w:rsidRDefault="00DF4A79" w:rsidP="0022691F">
      <w:pPr>
        <w:pStyle w:val="Ipara"/>
        <w:keepNext/>
      </w:pPr>
      <w:r w:rsidRPr="00626AFC">
        <w:lastRenderedPageBreak/>
        <w:tab/>
        <w:t>(b)</w:t>
      </w:r>
      <w:r w:rsidRPr="00626AFC">
        <w:tab/>
      </w:r>
      <w:r w:rsidR="00760D99" w:rsidRPr="00626AFC">
        <w:t xml:space="preserve">the </w:t>
      </w:r>
      <w:r w:rsidRPr="00626AFC">
        <w:t xml:space="preserve">state of repair or </w:t>
      </w:r>
      <w:r w:rsidR="007F151C" w:rsidRPr="00626AFC">
        <w:t>general condition of the premises</w:t>
      </w:r>
      <w:r w:rsidR="00266749" w:rsidRPr="00626AFC">
        <w:t>, and of any goods leased with the premises,</w:t>
      </w:r>
      <w:r w:rsidR="007F151C" w:rsidRPr="00626AFC">
        <w:t xml:space="preserve"> is taken to be </w:t>
      </w:r>
      <w:r w:rsidR="00760D99" w:rsidRPr="00626AFC">
        <w:t>as stated in—</w:t>
      </w:r>
    </w:p>
    <w:p w14:paraId="142704A0" w14:textId="674F474B" w:rsidR="004E67AF" w:rsidRPr="00626AFC" w:rsidRDefault="00176F71" w:rsidP="00176F71">
      <w:pPr>
        <w:pStyle w:val="Isubpara"/>
      </w:pPr>
      <w:r w:rsidRPr="00626AFC">
        <w:tab/>
        <w:t>(i)</w:t>
      </w:r>
      <w:r w:rsidRPr="00626AFC">
        <w:tab/>
      </w:r>
      <w:r w:rsidR="000840E4" w:rsidRPr="00626AFC">
        <w:t>if no subsequent condition report exists for the premises—</w:t>
      </w:r>
      <w:r w:rsidRPr="00626AFC">
        <w:t>the original condition report for the premises; or</w:t>
      </w:r>
    </w:p>
    <w:p w14:paraId="627BB424" w14:textId="09795980" w:rsidR="00176F71" w:rsidRPr="00626AFC" w:rsidRDefault="00176F71" w:rsidP="00176F71">
      <w:pPr>
        <w:pStyle w:val="Isubpara"/>
      </w:pPr>
      <w:r w:rsidRPr="00626AFC">
        <w:tab/>
        <w:t>(ii)</w:t>
      </w:r>
      <w:r w:rsidRPr="00626AFC">
        <w:tab/>
      </w:r>
      <w:r w:rsidR="000840E4" w:rsidRPr="00626AFC">
        <w:t>if 1 subsequent condition report exists for the premises—</w:t>
      </w:r>
      <w:r w:rsidRPr="00626AFC">
        <w:t>th</w:t>
      </w:r>
      <w:r w:rsidR="0080774D" w:rsidRPr="00626AFC">
        <w:t>at</w:t>
      </w:r>
      <w:r w:rsidRPr="00626AFC">
        <w:t xml:space="preserve"> </w:t>
      </w:r>
      <w:r w:rsidR="0080774D" w:rsidRPr="00626AFC">
        <w:t>report</w:t>
      </w:r>
      <w:r w:rsidR="000840E4" w:rsidRPr="00626AFC">
        <w:t>; or</w:t>
      </w:r>
    </w:p>
    <w:p w14:paraId="5902D0C3" w14:textId="1F4B64F1" w:rsidR="000840E4" w:rsidRPr="00626AFC" w:rsidRDefault="000840E4" w:rsidP="000840E4">
      <w:pPr>
        <w:pStyle w:val="Isubpara"/>
      </w:pPr>
      <w:r w:rsidRPr="00626AFC">
        <w:tab/>
        <w:t>(iii)</w:t>
      </w:r>
      <w:r w:rsidRPr="00626AFC">
        <w:tab/>
        <w:t>if more than 1 subsequent condition report exists for the premises—the most recent report.</w:t>
      </w:r>
    </w:p>
    <w:p w14:paraId="480DCA49" w14:textId="1DE392A7" w:rsidR="00DB156F" w:rsidRPr="00626AFC" w:rsidRDefault="00DB156F" w:rsidP="006F7373">
      <w:pPr>
        <w:pStyle w:val="IMain"/>
      </w:pPr>
      <w:r w:rsidRPr="00626AFC">
        <w:tab/>
        <w:t>(</w:t>
      </w:r>
      <w:r w:rsidR="00BB4547" w:rsidRPr="00626AFC">
        <w:t>5</w:t>
      </w:r>
      <w:r w:rsidRPr="00626AFC">
        <w:t>)</w:t>
      </w:r>
      <w:r w:rsidRPr="00626AFC">
        <w:tab/>
        <w:t>In this section:</w:t>
      </w:r>
    </w:p>
    <w:p w14:paraId="54163559" w14:textId="3EF47F4B" w:rsidR="00DB156F" w:rsidRPr="00626AFC" w:rsidRDefault="00DB156F" w:rsidP="00B23828">
      <w:pPr>
        <w:pStyle w:val="aDef"/>
      </w:pPr>
      <w:r w:rsidRPr="00D54E00">
        <w:rPr>
          <w:rStyle w:val="charBoldItals"/>
        </w:rPr>
        <w:t>tenant</w:t>
      </w:r>
      <w:r w:rsidR="00560BA7" w:rsidRPr="00626AFC">
        <w:rPr>
          <w:bCs/>
          <w:iCs/>
        </w:rPr>
        <w:t>, for a consecutive tenancy agreement,</w:t>
      </w:r>
      <w:r w:rsidRPr="00626AFC">
        <w:rPr>
          <w:bCs/>
          <w:iCs/>
        </w:rPr>
        <w:t xml:space="preserve"> includes—</w:t>
      </w:r>
    </w:p>
    <w:p w14:paraId="73098792" w14:textId="44C435AA" w:rsidR="00DB156F" w:rsidRPr="00626AFC" w:rsidRDefault="00DB156F" w:rsidP="00DB156F">
      <w:pPr>
        <w:pStyle w:val="Idefpara"/>
      </w:pPr>
      <w:r w:rsidRPr="00626AFC">
        <w:tab/>
        <w:t>(a)</w:t>
      </w:r>
      <w:r w:rsidRPr="00626AFC">
        <w:tab/>
        <w:t>a tenant under the agreement; or</w:t>
      </w:r>
    </w:p>
    <w:p w14:paraId="4FA2EFFD" w14:textId="1F76D08A" w:rsidR="00DB156F" w:rsidRPr="00626AFC" w:rsidRDefault="00DB156F" w:rsidP="00DB156F">
      <w:pPr>
        <w:pStyle w:val="Idefpara"/>
      </w:pPr>
      <w:r w:rsidRPr="00626AFC">
        <w:tab/>
        <w:t>(b)</w:t>
      </w:r>
      <w:r w:rsidRPr="00626AFC">
        <w:tab/>
        <w:t xml:space="preserve">a tenant, including a different tenant to the tenant mentioned in paragraph (a), under any </w:t>
      </w:r>
      <w:r w:rsidR="00560BA7" w:rsidRPr="00626AFC">
        <w:t>terminated</w:t>
      </w:r>
      <w:r w:rsidRPr="00626AFC">
        <w:t xml:space="preserve"> agreement for the premises.</w:t>
      </w:r>
    </w:p>
    <w:p w14:paraId="38DD91CE" w14:textId="3E377FDE" w:rsidR="00DB156F" w:rsidRPr="00626AFC" w:rsidRDefault="00B23828" w:rsidP="00B23828">
      <w:pPr>
        <w:pStyle w:val="AH5Sec"/>
        <w:shd w:val="pct25" w:color="auto" w:fill="auto"/>
      </w:pPr>
      <w:bookmarkStart w:id="61" w:name="_Toc170737786"/>
      <w:r w:rsidRPr="00B23828">
        <w:rPr>
          <w:rStyle w:val="CharSectNo"/>
        </w:rPr>
        <w:t>53</w:t>
      </w:r>
      <w:r w:rsidRPr="00626AFC">
        <w:tab/>
      </w:r>
      <w:r w:rsidR="00DB156F" w:rsidRPr="00626AFC">
        <w:t>Final inspection and condition report—end of tenancy</w:t>
      </w:r>
      <w:r w:rsidR="00DB156F" w:rsidRPr="00626AFC">
        <w:br/>
        <w:t>New section 30A (4)</w:t>
      </w:r>
      <w:bookmarkEnd w:id="61"/>
    </w:p>
    <w:p w14:paraId="272F5DF6" w14:textId="77777777" w:rsidR="00DB156F" w:rsidRPr="00626AFC" w:rsidRDefault="00DB156F" w:rsidP="00DB156F">
      <w:pPr>
        <w:pStyle w:val="direction"/>
      </w:pPr>
      <w:r w:rsidRPr="00626AFC">
        <w:t>insert</w:t>
      </w:r>
    </w:p>
    <w:p w14:paraId="5F345CD7" w14:textId="401E5EF9" w:rsidR="00DB156F" w:rsidRPr="00626AFC" w:rsidRDefault="00DB156F" w:rsidP="00DB156F">
      <w:pPr>
        <w:pStyle w:val="IMain"/>
      </w:pPr>
      <w:r w:rsidRPr="00626AFC">
        <w:tab/>
        <w:t>(4)</w:t>
      </w:r>
      <w:r w:rsidRPr="00626AFC">
        <w:tab/>
        <w:t xml:space="preserve">Also, the lessor and tenant need not comply with this section if </w:t>
      </w:r>
      <w:r w:rsidR="00072BFB" w:rsidRPr="00626AFC">
        <w:t xml:space="preserve">at least 1 tenant under the </w:t>
      </w:r>
      <w:r w:rsidR="007D6F8E" w:rsidRPr="00626AFC">
        <w:t xml:space="preserve">residential tenancy </w:t>
      </w:r>
      <w:r w:rsidR="00072BFB" w:rsidRPr="00626AFC">
        <w:t xml:space="preserve">agreement has agreed </w:t>
      </w:r>
      <w:r w:rsidR="00A34179" w:rsidRPr="00626AFC">
        <w:t xml:space="preserve">with the lessor </w:t>
      </w:r>
      <w:r w:rsidR="00072BFB" w:rsidRPr="00626AFC">
        <w:t xml:space="preserve">to enter into a consecutive tenancy agreement </w:t>
      </w:r>
      <w:r w:rsidR="000D03BA" w:rsidRPr="00626AFC">
        <w:t>for the premises</w:t>
      </w:r>
      <w:r w:rsidR="00072BFB" w:rsidRPr="00626AFC">
        <w:t>.</w:t>
      </w:r>
    </w:p>
    <w:p w14:paraId="76DA7FF7" w14:textId="1DD2E212" w:rsidR="00DB156F" w:rsidRPr="00626AFC" w:rsidRDefault="00B23828" w:rsidP="00B23828">
      <w:pPr>
        <w:pStyle w:val="AH5Sec"/>
        <w:shd w:val="pct25" w:color="auto" w:fill="auto"/>
      </w:pPr>
      <w:bookmarkStart w:id="62" w:name="_Toc170737787"/>
      <w:r w:rsidRPr="00B23828">
        <w:rPr>
          <w:rStyle w:val="CharSectNo"/>
        </w:rPr>
        <w:t>54</w:t>
      </w:r>
      <w:r w:rsidRPr="00626AFC">
        <w:tab/>
      </w:r>
      <w:r w:rsidR="00DB156F" w:rsidRPr="00626AFC">
        <w:t>Bond release application—lessor’s obligations</w:t>
      </w:r>
      <w:r w:rsidR="00DB156F" w:rsidRPr="00626AFC">
        <w:br/>
        <w:t>New section 34 (4)</w:t>
      </w:r>
      <w:bookmarkEnd w:id="62"/>
    </w:p>
    <w:p w14:paraId="376C1B18" w14:textId="77777777" w:rsidR="00DB156F" w:rsidRPr="00626AFC" w:rsidRDefault="00DB156F" w:rsidP="00DB156F">
      <w:pPr>
        <w:pStyle w:val="direction"/>
      </w:pPr>
      <w:r w:rsidRPr="00626AFC">
        <w:t>insert</w:t>
      </w:r>
    </w:p>
    <w:p w14:paraId="49584501" w14:textId="77777777" w:rsidR="00DB156F" w:rsidRPr="00626AFC" w:rsidRDefault="00DB156F" w:rsidP="00DB156F">
      <w:pPr>
        <w:pStyle w:val="IMain"/>
      </w:pPr>
      <w:r w:rsidRPr="00626AFC">
        <w:tab/>
        <w:t>(4)</w:t>
      </w:r>
      <w:r w:rsidRPr="00626AFC">
        <w:tab/>
        <w:t>However, the lessor need not comply with this section if 1 or more tenants under the terminated agreement continue to occupy the premises under a consecutive tenancy agreement.</w:t>
      </w:r>
    </w:p>
    <w:p w14:paraId="5A5C16AC" w14:textId="5821A564" w:rsidR="00DB156F" w:rsidRPr="00626AFC" w:rsidRDefault="00B23828" w:rsidP="00B23828">
      <w:pPr>
        <w:pStyle w:val="AH5Sec"/>
        <w:shd w:val="pct25" w:color="auto" w:fill="auto"/>
      </w:pPr>
      <w:bookmarkStart w:id="63" w:name="_Toc170737788"/>
      <w:r w:rsidRPr="00B23828">
        <w:rPr>
          <w:rStyle w:val="CharSectNo"/>
        </w:rPr>
        <w:lastRenderedPageBreak/>
        <w:t>55</w:t>
      </w:r>
      <w:r w:rsidRPr="00626AFC">
        <w:tab/>
      </w:r>
      <w:r w:rsidR="00DB156F" w:rsidRPr="00626AFC">
        <w:t>Bond release application—discrepancy in named tenant</w:t>
      </w:r>
      <w:r w:rsidR="00DB156F" w:rsidRPr="00626AFC">
        <w:br/>
        <w:t>New section 34F (1) (b) (iiia)</w:t>
      </w:r>
      <w:bookmarkEnd w:id="63"/>
    </w:p>
    <w:p w14:paraId="19DEA020" w14:textId="77777777" w:rsidR="00DB156F" w:rsidRPr="00626AFC" w:rsidRDefault="00DB156F" w:rsidP="00DB156F">
      <w:pPr>
        <w:pStyle w:val="direction"/>
      </w:pPr>
      <w:r w:rsidRPr="00626AFC">
        <w:t>insert</w:t>
      </w:r>
    </w:p>
    <w:p w14:paraId="0CB1A4B9" w14:textId="77777777" w:rsidR="00DB156F" w:rsidRPr="00626AFC" w:rsidRDefault="00DB156F" w:rsidP="00DB156F">
      <w:pPr>
        <w:pStyle w:val="Isubpara"/>
      </w:pPr>
      <w:r w:rsidRPr="00626AFC">
        <w:tab/>
        <w:t>(iiia)</w:t>
      </w:r>
      <w:r w:rsidRPr="00626AFC">
        <w:tab/>
        <w:t>section 35BA (2) (b) (Repayment of bond to former co</w:t>
      </w:r>
      <w:r w:rsidRPr="00626AFC">
        <w:noBreakHyphen/>
        <w:t>tenant—consecutive tenancy agreement); or</w:t>
      </w:r>
    </w:p>
    <w:p w14:paraId="1609106C" w14:textId="4F38FBD3" w:rsidR="00DB156F" w:rsidRPr="00626AFC" w:rsidRDefault="00B23828" w:rsidP="00B23828">
      <w:pPr>
        <w:pStyle w:val="AH5Sec"/>
        <w:shd w:val="pct25" w:color="auto" w:fill="auto"/>
      </w:pPr>
      <w:bookmarkStart w:id="64" w:name="_Toc170737789"/>
      <w:r w:rsidRPr="00B23828">
        <w:rPr>
          <w:rStyle w:val="CharSectNo"/>
        </w:rPr>
        <w:t>56</w:t>
      </w:r>
      <w:r w:rsidRPr="00626AFC">
        <w:tab/>
      </w:r>
      <w:r w:rsidR="00DB156F" w:rsidRPr="00626AFC">
        <w:t>New section 34F (1) (b) (v)</w:t>
      </w:r>
      <w:bookmarkEnd w:id="64"/>
    </w:p>
    <w:p w14:paraId="55D4E594" w14:textId="77777777" w:rsidR="00DB156F" w:rsidRPr="00626AFC" w:rsidRDefault="00DB156F" w:rsidP="00DB156F">
      <w:pPr>
        <w:pStyle w:val="direction"/>
      </w:pPr>
      <w:r w:rsidRPr="00626AFC">
        <w:t>insert</w:t>
      </w:r>
    </w:p>
    <w:p w14:paraId="1ED1857F" w14:textId="15710BDF" w:rsidR="00DB156F" w:rsidRPr="00626AFC" w:rsidRDefault="00DB156F" w:rsidP="00DB156F">
      <w:pPr>
        <w:pStyle w:val="Isubpara"/>
      </w:pPr>
      <w:r w:rsidRPr="00626AFC">
        <w:tab/>
        <w:t>(v)</w:t>
      </w:r>
      <w:r w:rsidRPr="00626AFC">
        <w:tab/>
        <w:t>section 35FA (2) (b) (Payment of bond by new co</w:t>
      </w:r>
      <w:r w:rsidRPr="00626AFC">
        <w:noBreakHyphen/>
        <w:t>tenant—consecutive tenancy agreement).</w:t>
      </w:r>
    </w:p>
    <w:p w14:paraId="01407600" w14:textId="74006BEB" w:rsidR="00B01B27" w:rsidRPr="00626AFC" w:rsidRDefault="00B23828" w:rsidP="00B23828">
      <w:pPr>
        <w:pStyle w:val="AH5Sec"/>
        <w:shd w:val="pct25" w:color="auto" w:fill="auto"/>
        <w:rPr>
          <w:lang w:eastAsia="en-AU"/>
        </w:rPr>
      </w:pPr>
      <w:bookmarkStart w:id="65" w:name="_Toc170737790"/>
      <w:r w:rsidRPr="00B23828">
        <w:rPr>
          <w:rStyle w:val="CharSectNo"/>
        </w:rPr>
        <w:t>57</w:t>
      </w:r>
      <w:r w:rsidRPr="00626AFC">
        <w:rPr>
          <w:lang w:eastAsia="en-AU"/>
        </w:rPr>
        <w:tab/>
      </w:r>
      <w:r w:rsidR="00B01B27" w:rsidRPr="00626AFC">
        <w:rPr>
          <w:lang w:eastAsia="en-AU"/>
        </w:rPr>
        <w:t>Co-tenant may leave residential tenancy agreement</w:t>
      </w:r>
      <w:r w:rsidR="00B01B27" w:rsidRPr="00626AFC">
        <w:rPr>
          <w:lang w:eastAsia="en-AU"/>
        </w:rPr>
        <w:br/>
        <w:t>New section 35A (1) (c)</w:t>
      </w:r>
      <w:bookmarkEnd w:id="65"/>
    </w:p>
    <w:p w14:paraId="20FB9CB8" w14:textId="77777777" w:rsidR="00B01B27" w:rsidRPr="00626AFC" w:rsidRDefault="00B01B27" w:rsidP="00B01B27">
      <w:pPr>
        <w:pStyle w:val="direction"/>
        <w:rPr>
          <w:lang w:eastAsia="en-AU"/>
        </w:rPr>
      </w:pPr>
      <w:r w:rsidRPr="00626AFC">
        <w:rPr>
          <w:lang w:eastAsia="en-AU"/>
        </w:rPr>
        <w:t>insert</w:t>
      </w:r>
    </w:p>
    <w:p w14:paraId="6FB7F398" w14:textId="77777777" w:rsidR="00B01B27" w:rsidRPr="00626AFC" w:rsidRDefault="00B01B27" w:rsidP="00B01B27">
      <w:pPr>
        <w:pStyle w:val="Ipara"/>
        <w:rPr>
          <w:lang w:eastAsia="en-AU"/>
        </w:rPr>
      </w:pPr>
      <w:r w:rsidRPr="00626AFC">
        <w:rPr>
          <w:lang w:eastAsia="en-AU"/>
        </w:rPr>
        <w:tab/>
        <w:t>(c)</w:t>
      </w:r>
      <w:r w:rsidRPr="00626AFC">
        <w:rPr>
          <w:lang w:eastAsia="en-AU"/>
        </w:rPr>
        <w:tab/>
        <w:t>in accordance with section 46D (Termination for family violence).</w:t>
      </w:r>
    </w:p>
    <w:p w14:paraId="7F08EEC3" w14:textId="090A8797" w:rsidR="00B01B27" w:rsidRPr="00626AFC" w:rsidRDefault="00B23828" w:rsidP="00B23828">
      <w:pPr>
        <w:pStyle w:val="AH5Sec"/>
        <w:shd w:val="pct25" w:color="auto" w:fill="auto"/>
        <w:rPr>
          <w:lang w:eastAsia="en-AU"/>
        </w:rPr>
      </w:pPr>
      <w:bookmarkStart w:id="66" w:name="_Toc170737791"/>
      <w:r w:rsidRPr="00B23828">
        <w:rPr>
          <w:rStyle w:val="CharSectNo"/>
        </w:rPr>
        <w:t>58</w:t>
      </w:r>
      <w:r w:rsidRPr="00626AFC">
        <w:rPr>
          <w:lang w:eastAsia="en-AU"/>
        </w:rPr>
        <w:tab/>
      </w:r>
      <w:r w:rsidR="00B01B27" w:rsidRPr="00626AFC">
        <w:rPr>
          <w:lang w:eastAsia="en-AU"/>
        </w:rPr>
        <w:t>Repayment of bond to leaving co-tenant</w:t>
      </w:r>
      <w:r w:rsidR="00B01B27" w:rsidRPr="00626AFC">
        <w:rPr>
          <w:lang w:eastAsia="en-AU"/>
        </w:rPr>
        <w:br/>
        <w:t>New section 35B (1) (a) (iii)</w:t>
      </w:r>
      <w:bookmarkEnd w:id="66"/>
    </w:p>
    <w:p w14:paraId="14BC9DA9" w14:textId="77777777" w:rsidR="00B01B27" w:rsidRPr="00626AFC" w:rsidRDefault="00B01B27" w:rsidP="00B01B27">
      <w:pPr>
        <w:pStyle w:val="direction"/>
        <w:rPr>
          <w:lang w:eastAsia="en-AU"/>
        </w:rPr>
      </w:pPr>
      <w:r w:rsidRPr="00626AFC">
        <w:rPr>
          <w:lang w:eastAsia="en-AU"/>
        </w:rPr>
        <w:t>insert</w:t>
      </w:r>
    </w:p>
    <w:p w14:paraId="22F928C0" w14:textId="77777777" w:rsidR="00B01B27" w:rsidRPr="00626AFC" w:rsidRDefault="00B01B27" w:rsidP="00B01B27">
      <w:pPr>
        <w:pStyle w:val="Isubpara"/>
        <w:rPr>
          <w:lang w:eastAsia="en-AU"/>
        </w:rPr>
      </w:pPr>
      <w:r w:rsidRPr="00626AFC">
        <w:rPr>
          <w:lang w:eastAsia="en-AU"/>
        </w:rPr>
        <w:tab/>
        <w:t>(iii)</w:t>
      </w:r>
      <w:r w:rsidRPr="00626AFC">
        <w:rPr>
          <w:lang w:eastAsia="en-AU"/>
        </w:rPr>
        <w:tab/>
        <w:t>in accordance with section 46D (Termination for family violence); and</w:t>
      </w:r>
    </w:p>
    <w:p w14:paraId="5C02DC5E" w14:textId="7105DD5F" w:rsidR="00034BAC" w:rsidRPr="00626AFC" w:rsidRDefault="00B23828" w:rsidP="00B23828">
      <w:pPr>
        <w:pStyle w:val="AH5Sec"/>
        <w:shd w:val="pct25" w:color="auto" w:fill="auto"/>
      </w:pPr>
      <w:bookmarkStart w:id="67" w:name="_Toc170737792"/>
      <w:r w:rsidRPr="00B23828">
        <w:rPr>
          <w:rStyle w:val="CharSectNo"/>
        </w:rPr>
        <w:lastRenderedPageBreak/>
        <w:t>59</w:t>
      </w:r>
      <w:r w:rsidRPr="00626AFC">
        <w:tab/>
      </w:r>
      <w:r w:rsidR="00034BAC" w:rsidRPr="00626AFC">
        <w:t>New section 35BA</w:t>
      </w:r>
      <w:bookmarkEnd w:id="67"/>
    </w:p>
    <w:p w14:paraId="74CCE3C7" w14:textId="77777777" w:rsidR="00034BAC" w:rsidRPr="00626AFC" w:rsidRDefault="00034BAC" w:rsidP="00034BAC">
      <w:pPr>
        <w:pStyle w:val="direction"/>
      </w:pPr>
      <w:r w:rsidRPr="00626AFC">
        <w:t>insert</w:t>
      </w:r>
    </w:p>
    <w:p w14:paraId="734B3D21" w14:textId="77777777" w:rsidR="00034BAC" w:rsidRPr="00626AFC" w:rsidRDefault="00034BAC" w:rsidP="00034BAC">
      <w:pPr>
        <w:pStyle w:val="IH5Sec"/>
      </w:pPr>
      <w:r w:rsidRPr="00626AFC">
        <w:t>35BA</w:t>
      </w:r>
      <w:r w:rsidRPr="00626AFC">
        <w:tab/>
        <w:t>Repayment of bond to former co-tenant—consecutive tenancy agreement</w:t>
      </w:r>
    </w:p>
    <w:p w14:paraId="2875144D" w14:textId="77777777" w:rsidR="00034BAC" w:rsidRPr="00626AFC" w:rsidRDefault="00034BAC" w:rsidP="0022691F">
      <w:pPr>
        <w:pStyle w:val="IMain"/>
        <w:keepNext/>
      </w:pPr>
      <w:r w:rsidRPr="00626AFC">
        <w:tab/>
        <w:t>(1)</w:t>
      </w:r>
      <w:r w:rsidRPr="00626AFC">
        <w:tab/>
        <w:t>This section applies if—</w:t>
      </w:r>
    </w:p>
    <w:p w14:paraId="2E988472" w14:textId="77777777" w:rsidR="00034BAC" w:rsidRPr="00626AFC" w:rsidRDefault="00034BAC" w:rsidP="00034BAC">
      <w:pPr>
        <w:pStyle w:val="Ipara"/>
      </w:pPr>
      <w:r w:rsidRPr="00626AFC">
        <w:tab/>
        <w:t>(a)</w:t>
      </w:r>
      <w:r w:rsidRPr="00626AFC">
        <w:tab/>
        <w:t>premises are occupied under a consecutive tenancy agreement; and</w:t>
      </w:r>
    </w:p>
    <w:p w14:paraId="2C1DE547" w14:textId="77777777" w:rsidR="00034BAC" w:rsidRPr="00626AFC" w:rsidRDefault="00034BAC" w:rsidP="00034BAC">
      <w:pPr>
        <w:pStyle w:val="Ipara"/>
      </w:pPr>
      <w:r w:rsidRPr="00626AFC">
        <w:tab/>
        <w:t>(b)</w:t>
      </w:r>
      <w:r w:rsidRPr="00626AFC">
        <w:tab/>
        <w:t xml:space="preserve">a person (the </w:t>
      </w:r>
      <w:r w:rsidRPr="00D54E00">
        <w:rPr>
          <w:rStyle w:val="charBoldItals"/>
        </w:rPr>
        <w:t>former co-tenant</w:t>
      </w:r>
      <w:r w:rsidRPr="00626AFC">
        <w:t>)—</w:t>
      </w:r>
    </w:p>
    <w:p w14:paraId="11F1A2CC" w14:textId="77777777" w:rsidR="00034BAC" w:rsidRPr="00626AFC" w:rsidRDefault="00034BAC" w:rsidP="00034BAC">
      <w:pPr>
        <w:pStyle w:val="Isubpara"/>
      </w:pPr>
      <w:r w:rsidRPr="00626AFC">
        <w:tab/>
        <w:t>(i)</w:t>
      </w:r>
      <w:r w:rsidRPr="00626AFC">
        <w:tab/>
        <w:t>was a party to the residential tenancy agreement that terminates or is terminated; but</w:t>
      </w:r>
    </w:p>
    <w:p w14:paraId="7DFF22F4" w14:textId="77777777" w:rsidR="00034BAC" w:rsidRPr="00626AFC" w:rsidRDefault="00034BAC" w:rsidP="00034BAC">
      <w:pPr>
        <w:pStyle w:val="Isubpara"/>
      </w:pPr>
      <w:r w:rsidRPr="00626AFC">
        <w:tab/>
        <w:t>(ii)</w:t>
      </w:r>
      <w:r w:rsidRPr="00626AFC">
        <w:tab/>
        <w:t>is not a party to the consecutive tenancy agreement; and</w:t>
      </w:r>
    </w:p>
    <w:p w14:paraId="3FECE958" w14:textId="77777777" w:rsidR="00034BAC" w:rsidRPr="00626AFC" w:rsidRDefault="00034BAC" w:rsidP="00034BAC">
      <w:pPr>
        <w:pStyle w:val="Ipara"/>
      </w:pPr>
      <w:r w:rsidRPr="00626AFC">
        <w:tab/>
        <w:t>(c)</w:t>
      </w:r>
      <w:r w:rsidRPr="00626AFC">
        <w:tab/>
        <w:t>the former co-tenant paid some or all of the bond in relation to the terminated agreement; and</w:t>
      </w:r>
    </w:p>
    <w:p w14:paraId="7EC0B4CC" w14:textId="77777777" w:rsidR="00034BAC" w:rsidRPr="00626AFC" w:rsidRDefault="00034BAC" w:rsidP="00034BAC">
      <w:pPr>
        <w:pStyle w:val="Ipara"/>
      </w:pPr>
      <w:r w:rsidRPr="00626AFC">
        <w:tab/>
        <w:t>(d)</w:t>
      </w:r>
      <w:r w:rsidRPr="00626AFC">
        <w:tab/>
        <w:t>1 or more of the remaining co-tenants under the terminated agreement are parties to the consecutive tenancy agreement.</w:t>
      </w:r>
    </w:p>
    <w:p w14:paraId="41E50286" w14:textId="77777777" w:rsidR="00034BAC" w:rsidRPr="00626AFC" w:rsidRDefault="00034BAC" w:rsidP="00034BAC">
      <w:pPr>
        <w:pStyle w:val="IMain"/>
      </w:pPr>
      <w:r w:rsidRPr="00626AFC">
        <w:tab/>
        <w:t>(2)</w:t>
      </w:r>
      <w:r w:rsidRPr="00626AFC">
        <w:tab/>
        <w:t>The remaining co-tenants must, not more than 14 days after the day the consecutive tenancy agreement starts—</w:t>
      </w:r>
    </w:p>
    <w:p w14:paraId="099EB7CF" w14:textId="42CC2AFD" w:rsidR="00034BAC" w:rsidRPr="00626AFC" w:rsidRDefault="00034BAC" w:rsidP="00034BAC">
      <w:pPr>
        <w:pStyle w:val="Ipara"/>
      </w:pPr>
      <w:r w:rsidRPr="00626AFC">
        <w:tab/>
        <w:t>(a)</w:t>
      </w:r>
      <w:r w:rsidRPr="00626AFC">
        <w:tab/>
        <w:t xml:space="preserve">pay to the former co‑tenant an amount equal to the </w:t>
      </w:r>
      <w:r w:rsidR="00A77340" w:rsidRPr="00626AFC">
        <w:t xml:space="preserve">share of the </w:t>
      </w:r>
      <w:r w:rsidRPr="00626AFC">
        <w:t>bond paid by the former co-tenant under the terminated agreement; and</w:t>
      </w:r>
    </w:p>
    <w:p w14:paraId="28FE2D9C" w14:textId="5B8E5752" w:rsidR="00034BAC" w:rsidRPr="00626AFC" w:rsidRDefault="00034BAC" w:rsidP="00034BAC">
      <w:pPr>
        <w:pStyle w:val="Ipara"/>
      </w:pPr>
      <w:r w:rsidRPr="00626AFC">
        <w:tab/>
        <w:t>(b)</w:t>
      </w:r>
      <w:r w:rsidRPr="00626AFC">
        <w:tab/>
        <w:t>notify the Territory that the former co-tenant has been paid under paragraph</w:t>
      </w:r>
      <w:r w:rsidR="002B576D">
        <w:t xml:space="preserve"> </w:t>
      </w:r>
      <w:r w:rsidRPr="00626AFC">
        <w:t>(a).</w:t>
      </w:r>
    </w:p>
    <w:p w14:paraId="3A286FFF" w14:textId="77777777" w:rsidR="00034BAC" w:rsidRPr="00626AFC" w:rsidRDefault="00034BAC" w:rsidP="00034BAC">
      <w:pPr>
        <w:pStyle w:val="IMain"/>
      </w:pPr>
      <w:r w:rsidRPr="00626AFC">
        <w:tab/>
        <w:t>(3)</w:t>
      </w:r>
      <w:r w:rsidRPr="00626AFC">
        <w:tab/>
        <w:t>The remaining co-tenants may deduct from that amount—</w:t>
      </w:r>
    </w:p>
    <w:p w14:paraId="3C5D5790" w14:textId="77777777" w:rsidR="00034BAC" w:rsidRPr="00626AFC" w:rsidRDefault="00034BAC" w:rsidP="00034BAC">
      <w:pPr>
        <w:pStyle w:val="Ipara"/>
      </w:pPr>
      <w:r w:rsidRPr="00626AFC">
        <w:tab/>
        <w:t>(a)</w:t>
      </w:r>
      <w:r w:rsidRPr="00626AFC">
        <w:tab/>
        <w:t>any portion of rent unpaid by the former co-tenant; and</w:t>
      </w:r>
    </w:p>
    <w:p w14:paraId="63F5058E" w14:textId="77777777" w:rsidR="00034BAC" w:rsidRPr="00626AFC" w:rsidRDefault="00034BAC" w:rsidP="00034BAC">
      <w:pPr>
        <w:pStyle w:val="Ipara"/>
      </w:pPr>
      <w:r w:rsidRPr="00626AFC">
        <w:tab/>
        <w:t>(b)</w:t>
      </w:r>
      <w:r w:rsidRPr="00626AFC">
        <w:tab/>
        <w:t>other reasonable costs in relation to the premises.</w:t>
      </w:r>
    </w:p>
    <w:p w14:paraId="49E2F50C" w14:textId="77777777" w:rsidR="00034BAC" w:rsidRPr="00626AFC" w:rsidRDefault="00034BAC" w:rsidP="00034BAC">
      <w:pPr>
        <w:pStyle w:val="IMain"/>
      </w:pPr>
      <w:r w:rsidRPr="00626AFC">
        <w:lastRenderedPageBreak/>
        <w:tab/>
        <w:t>(4)</w:t>
      </w:r>
      <w:r w:rsidRPr="00626AFC">
        <w:tab/>
        <w:t>A former co-tenant is not entitled to payment of any other amount of the bond under the terminated agreement.</w:t>
      </w:r>
    </w:p>
    <w:p w14:paraId="22DFACBF" w14:textId="77777777" w:rsidR="00034BAC" w:rsidRPr="00626AFC" w:rsidRDefault="00034BAC" w:rsidP="00034BAC">
      <w:pPr>
        <w:pStyle w:val="IMain"/>
      </w:pPr>
      <w:r w:rsidRPr="00626AFC">
        <w:tab/>
        <w:t>(5)</w:t>
      </w:r>
      <w:r w:rsidRPr="00626AFC">
        <w:tab/>
        <w:t>Subsection (2) does not apply if the amount that may be deducted under subsection (3) is more than the amount of the bond paid by the former co-tenant.</w:t>
      </w:r>
    </w:p>
    <w:p w14:paraId="79F2D7A0" w14:textId="77777777" w:rsidR="00034BAC" w:rsidRPr="00626AFC" w:rsidRDefault="00034BAC" w:rsidP="00034BAC">
      <w:pPr>
        <w:pStyle w:val="IMain"/>
      </w:pPr>
      <w:r w:rsidRPr="00626AFC">
        <w:tab/>
        <w:t>(6)</w:t>
      </w:r>
      <w:r w:rsidRPr="00626AFC">
        <w:tab/>
        <w:t>A former co-tenant may apply to the ACAT for resolution of a dispute in relation to subsection (2) or (3) as a tenancy dispute even if the former co-tenant is not a party to the consecutive tenancy agreement.</w:t>
      </w:r>
    </w:p>
    <w:p w14:paraId="744716D3" w14:textId="77777777" w:rsidR="00034BAC" w:rsidRPr="00626AFC" w:rsidRDefault="00034BAC" w:rsidP="00034BAC">
      <w:pPr>
        <w:pStyle w:val="aNote"/>
      </w:pPr>
      <w:r w:rsidRPr="00D54E00">
        <w:rPr>
          <w:rStyle w:val="charItals"/>
        </w:rPr>
        <w:t>Note</w:t>
      </w:r>
      <w:r w:rsidRPr="00D54E00">
        <w:rPr>
          <w:rStyle w:val="charItals"/>
        </w:rPr>
        <w:tab/>
      </w:r>
      <w:r w:rsidRPr="00626AFC">
        <w:t>The ACAT may make orders requiring the payment of an amount to a person—see s 83 (1) (c).</w:t>
      </w:r>
    </w:p>
    <w:p w14:paraId="664386AD" w14:textId="2DBAC434" w:rsidR="00034BAC" w:rsidRPr="00626AFC" w:rsidRDefault="00B23828" w:rsidP="00B23828">
      <w:pPr>
        <w:pStyle w:val="AH5Sec"/>
        <w:shd w:val="pct25" w:color="auto" w:fill="auto"/>
      </w:pPr>
      <w:bookmarkStart w:id="68" w:name="_Toc170737793"/>
      <w:r w:rsidRPr="00B23828">
        <w:rPr>
          <w:rStyle w:val="CharSectNo"/>
        </w:rPr>
        <w:t>60</w:t>
      </w:r>
      <w:r w:rsidRPr="00626AFC">
        <w:tab/>
      </w:r>
      <w:r w:rsidR="00034BAC" w:rsidRPr="00626AFC">
        <w:t>Becoming a co-tenant under existing residential tenancy agreement—generally</w:t>
      </w:r>
      <w:r w:rsidR="00034BAC" w:rsidRPr="00626AFC">
        <w:br/>
        <w:t>Section 35C (7) (b)</w:t>
      </w:r>
      <w:bookmarkEnd w:id="68"/>
    </w:p>
    <w:p w14:paraId="47927596" w14:textId="77777777" w:rsidR="00034BAC" w:rsidRPr="00626AFC" w:rsidRDefault="00034BAC" w:rsidP="00034BAC">
      <w:pPr>
        <w:pStyle w:val="direction"/>
      </w:pPr>
      <w:r w:rsidRPr="00626AFC">
        <w:t>substitute</w:t>
      </w:r>
    </w:p>
    <w:p w14:paraId="58B5D40E" w14:textId="77777777" w:rsidR="00034BAC" w:rsidRPr="00626AFC" w:rsidRDefault="00034BAC" w:rsidP="00034BAC">
      <w:pPr>
        <w:pStyle w:val="Ipara"/>
      </w:pPr>
      <w:r w:rsidRPr="00626AFC">
        <w:tab/>
        <w:t>(b)</w:t>
      </w:r>
      <w:r w:rsidRPr="00626AFC">
        <w:tab/>
        <w:t>not later than the day after the new person becomes a co</w:t>
      </w:r>
      <w:r w:rsidRPr="00626AFC">
        <w:noBreakHyphen/>
        <w:t>tenant, the existing tenants must give the new person a copy of—</w:t>
      </w:r>
    </w:p>
    <w:p w14:paraId="529511C0" w14:textId="77777777" w:rsidR="00034BAC" w:rsidRPr="00626AFC" w:rsidRDefault="00034BAC" w:rsidP="00034BAC">
      <w:pPr>
        <w:pStyle w:val="Isubpara"/>
      </w:pPr>
      <w:r w:rsidRPr="00626AFC">
        <w:tab/>
        <w:t>(i)</w:t>
      </w:r>
      <w:r w:rsidRPr="00626AFC">
        <w:tab/>
        <w:t>if the agreement is a consecutive tenancy agreement—the original condition report and any subsequent condition report for the premises; or</w:t>
      </w:r>
    </w:p>
    <w:p w14:paraId="3BD6C579" w14:textId="77777777" w:rsidR="00034BAC" w:rsidRPr="00626AFC" w:rsidRDefault="00034BAC" w:rsidP="00034BAC">
      <w:pPr>
        <w:pStyle w:val="Isubpara"/>
      </w:pPr>
      <w:r w:rsidRPr="00626AFC">
        <w:tab/>
        <w:t>(ii)</w:t>
      </w:r>
      <w:r w:rsidRPr="00626AFC">
        <w:tab/>
        <w:t>in any other case—the condition report for the premises.</w:t>
      </w:r>
    </w:p>
    <w:p w14:paraId="39627AD0" w14:textId="238483A3" w:rsidR="00034BAC" w:rsidRPr="00626AFC" w:rsidRDefault="00B23828" w:rsidP="00B23828">
      <w:pPr>
        <w:pStyle w:val="AH5Sec"/>
        <w:shd w:val="pct25" w:color="auto" w:fill="auto"/>
      </w:pPr>
      <w:bookmarkStart w:id="69" w:name="_Toc170737794"/>
      <w:r w:rsidRPr="00B23828">
        <w:rPr>
          <w:rStyle w:val="CharSectNo"/>
        </w:rPr>
        <w:t>61</w:t>
      </w:r>
      <w:r w:rsidRPr="00626AFC">
        <w:tab/>
      </w:r>
      <w:r w:rsidR="00034BAC" w:rsidRPr="00626AFC">
        <w:t>New section 35EA</w:t>
      </w:r>
      <w:bookmarkEnd w:id="69"/>
    </w:p>
    <w:p w14:paraId="120E5ED3" w14:textId="77777777" w:rsidR="00034BAC" w:rsidRPr="00626AFC" w:rsidRDefault="00034BAC" w:rsidP="00034BAC">
      <w:pPr>
        <w:pStyle w:val="direction"/>
      </w:pPr>
      <w:r w:rsidRPr="00626AFC">
        <w:t>insert</w:t>
      </w:r>
    </w:p>
    <w:p w14:paraId="4C586F49" w14:textId="77777777" w:rsidR="00034BAC" w:rsidRPr="00626AFC" w:rsidRDefault="00034BAC" w:rsidP="00034BAC">
      <w:pPr>
        <w:pStyle w:val="IH5Sec"/>
      </w:pPr>
      <w:r w:rsidRPr="00626AFC">
        <w:t>35EA</w:t>
      </w:r>
      <w:r w:rsidRPr="00626AFC">
        <w:tab/>
        <w:t>Becoming a co-tenant at start of consecutive tenancy agreement</w:t>
      </w:r>
    </w:p>
    <w:p w14:paraId="77B22AEB" w14:textId="77777777" w:rsidR="00034BAC" w:rsidRPr="00626AFC" w:rsidRDefault="00034BAC" w:rsidP="00034BAC">
      <w:pPr>
        <w:pStyle w:val="IMain"/>
      </w:pPr>
      <w:r w:rsidRPr="00626AFC">
        <w:tab/>
        <w:t>(1)</w:t>
      </w:r>
      <w:r w:rsidRPr="00626AFC">
        <w:tab/>
        <w:t>This section applies if a person becomes a co-tenant under a consecutive tenancy agreement on the day the agreement starts.</w:t>
      </w:r>
    </w:p>
    <w:p w14:paraId="09256CB0" w14:textId="77777777" w:rsidR="00034BAC" w:rsidRPr="00626AFC" w:rsidRDefault="00034BAC" w:rsidP="00034BAC">
      <w:pPr>
        <w:pStyle w:val="aNote"/>
      </w:pPr>
      <w:r w:rsidRPr="00D54E00">
        <w:rPr>
          <w:rStyle w:val="charItals"/>
        </w:rPr>
        <w:t>Note</w:t>
      </w:r>
      <w:r w:rsidRPr="00D54E00">
        <w:rPr>
          <w:rStyle w:val="charItals"/>
        </w:rPr>
        <w:tab/>
      </w:r>
      <w:r w:rsidRPr="00626AFC">
        <w:t>See s 35C for becoming a co-tenant at any time after the day the consecutive tenancy agreement starts.</w:t>
      </w:r>
    </w:p>
    <w:p w14:paraId="7BC76464" w14:textId="77777777" w:rsidR="00034BAC" w:rsidRPr="00626AFC" w:rsidRDefault="00034BAC" w:rsidP="00034BAC">
      <w:pPr>
        <w:pStyle w:val="IMain"/>
      </w:pPr>
      <w:r w:rsidRPr="00626AFC">
        <w:lastRenderedPageBreak/>
        <w:tab/>
        <w:t>(2)</w:t>
      </w:r>
      <w:r w:rsidRPr="00626AFC">
        <w:tab/>
        <w:t>The consecutive tenancy agreement starts with the person becoming a co‑tenant with the existing tenants.</w:t>
      </w:r>
    </w:p>
    <w:p w14:paraId="2B6342F8" w14:textId="77777777" w:rsidR="00034BAC" w:rsidRPr="00626AFC" w:rsidRDefault="00034BAC" w:rsidP="00034BAC">
      <w:pPr>
        <w:pStyle w:val="IMain"/>
      </w:pPr>
      <w:r w:rsidRPr="00626AFC">
        <w:tab/>
        <w:t>(3)</w:t>
      </w:r>
      <w:r w:rsidRPr="00626AFC">
        <w:tab/>
        <w:t>The existing tenants must give the other person a copy of the original condition report and any subsequent condition report for the premises not later than the day after the day the agreement starts.</w:t>
      </w:r>
    </w:p>
    <w:p w14:paraId="1A0CFAA3" w14:textId="77777777" w:rsidR="00034BAC" w:rsidRPr="00626AFC" w:rsidRDefault="00034BAC" w:rsidP="002B576D">
      <w:pPr>
        <w:pStyle w:val="IMain"/>
      </w:pPr>
      <w:r w:rsidRPr="00626AFC">
        <w:tab/>
        <w:t>(4)</w:t>
      </w:r>
      <w:r w:rsidRPr="00626AFC">
        <w:tab/>
        <w:t>In this section:</w:t>
      </w:r>
    </w:p>
    <w:p w14:paraId="7EF8112F" w14:textId="77777777" w:rsidR="00034BAC" w:rsidRPr="00626AFC" w:rsidRDefault="00034BAC" w:rsidP="00B23828">
      <w:pPr>
        <w:pStyle w:val="aDef"/>
      </w:pPr>
      <w:r w:rsidRPr="00D54E00">
        <w:rPr>
          <w:rStyle w:val="charBoldItals"/>
        </w:rPr>
        <w:t>existing tenants</w:t>
      </w:r>
      <w:r w:rsidRPr="00626AFC">
        <w:rPr>
          <w:bCs/>
          <w:iCs/>
        </w:rPr>
        <w:t xml:space="preserve">, in relation to a consecutive tenancy agreement, means </w:t>
      </w:r>
      <w:r w:rsidRPr="00626AFC">
        <w:t>1 or more tenants under the terminated residential tenancy agreement for the premises.</w:t>
      </w:r>
    </w:p>
    <w:p w14:paraId="0DB82D57" w14:textId="5DBC7FED" w:rsidR="00034BAC" w:rsidRPr="00626AFC" w:rsidRDefault="00B23828" w:rsidP="00B23828">
      <w:pPr>
        <w:pStyle w:val="AH5Sec"/>
        <w:shd w:val="pct25" w:color="auto" w:fill="auto"/>
      </w:pPr>
      <w:bookmarkStart w:id="70" w:name="_Toc170737795"/>
      <w:r w:rsidRPr="00B23828">
        <w:rPr>
          <w:rStyle w:val="CharSectNo"/>
        </w:rPr>
        <w:t>62</w:t>
      </w:r>
      <w:r w:rsidRPr="00626AFC">
        <w:tab/>
      </w:r>
      <w:r w:rsidR="00034BAC" w:rsidRPr="00626AFC">
        <w:t>New section 35FA</w:t>
      </w:r>
      <w:bookmarkEnd w:id="70"/>
    </w:p>
    <w:p w14:paraId="6DB0206B" w14:textId="77777777" w:rsidR="00034BAC" w:rsidRPr="00626AFC" w:rsidRDefault="00034BAC" w:rsidP="00034BAC">
      <w:pPr>
        <w:pStyle w:val="direction"/>
      </w:pPr>
      <w:r w:rsidRPr="00626AFC">
        <w:t>insert</w:t>
      </w:r>
    </w:p>
    <w:p w14:paraId="18D8A375" w14:textId="77777777" w:rsidR="00034BAC" w:rsidRPr="00626AFC" w:rsidRDefault="00034BAC" w:rsidP="00034BAC">
      <w:pPr>
        <w:pStyle w:val="IH5Sec"/>
      </w:pPr>
      <w:r w:rsidRPr="00626AFC">
        <w:t>35FA</w:t>
      </w:r>
      <w:r w:rsidRPr="00626AFC">
        <w:tab/>
        <w:t>Payment of bond by new co-tenant—consecutive tenancy agreement</w:t>
      </w:r>
    </w:p>
    <w:p w14:paraId="4A037946" w14:textId="77777777" w:rsidR="00034BAC" w:rsidRPr="00626AFC" w:rsidRDefault="00034BAC" w:rsidP="002B576D">
      <w:pPr>
        <w:pStyle w:val="IMain"/>
      </w:pPr>
      <w:r w:rsidRPr="00626AFC">
        <w:tab/>
        <w:t>(1)</w:t>
      </w:r>
      <w:r w:rsidRPr="00626AFC">
        <w:tab/>
        <w:t>This section applies if—</w:t>
      </w:r>
    </w:p>
    <w:p w14:paraId="02504DFF" w14:textId="77777777" w:rsidR="00034BAC" w:rsidRPr="00626AFC" w:rsidRDefault="00034BAC" w:rsidP="00034BAC">
      <w:pPr>
        <w:pStyle w:val="Ipara"/>
      </w:pPr>
      <w:r w:rsidRPr="00626AFC">
        <w:tab/>
        <w:t>(a)</w:t>
      </w:r>
      <w:r w:rsidRPr="00626AFC">
        <w:tab/>
        <w:t xml:space="preserve">a person (the </w:t>
      </w:r>
      <w:r w:rsidRPr="00D54E00">
        <w:rPr>
          <w:rStyle w:val="charBoldItals"/>
        </w:rPr>
        <w:t>new co-tenant</w:t>
      </w:r>
      <w:r w:rsidRPr="00626AFC">
        <w:t>) becomes a co-tenant under a consecutive tenancy agreement; and</w:t>
      </w:r>
    </w:p>
    <w:p w14:paraId="5DCCE1C3" w14:textId="2117E0FC" w:rsidR="00034BAC" w:rsidRPr="00626AFC" w:rsidRDefault="00034BAC" w:rsidP="00034BAC">
      <w:pPr>
        <w:pStyle w:val="Ipara"/>
      </w:pPr>
      <w:r w:rsidRPr="00626AFC">
        <w:tab/>
        <w:t>(b)</w:t>
      </w:r>
      <w:r w:rsidRPr="00626AFC">
        <w:tab/>
        <w:t>section</w:t>
      </w:r>
      <w:r w:rsidR="002B576D">
        <w:t xml:space="preserve"> </w:t>
      </w:r>
      <w:r w:rsidRPr="00626AFC">
        <w:t>22</w:t>
      </w:r>
      <w:r w:rsidR="002B576D">
        <w:t xml:space="preserve"> </w:t>
      </w:r>
      <w:r w:rsidRPr="00626AFC">
        <w:t>(3) applies to the bond in relation to the consecutive tenancy agreement.</w:t>
      </w:r>
    </w:p>
    <w:p w14:paraId="17FDE38A" w14:textId="77777777" w:rsidR="00034BAC" w:rsidRPr="00626AFC" w:rsidRDefault="00034BAC" w:rsidP="00034BAC">
      <w:pPr>
        <w:pStyle w:val="IMain"/>
      </w:pPr>
      <w:r w:rsidRPr="00626AFC">
        <w:tab/>
        <w:t>(2)</w:t>
      </w:r>
      <w:r w:rsidRPr="00626AFC">
        <w:tab/>
        <w:t>The new co-tenant must, not more than 14 days after the day they become a co-tenant under the consecutive tenancy agreement—</w:t>
      </w:r>
    </w:p>
    <w:p w14:paraId="020EEC9E" w14:textId="77777777" w:rsidR="00034BAC" w:rsidRPr="00626AFC" w:rsidRDefault="00034BAC" w:rsidP="00034BAC">
      <w:pPr>
        <w:pStyle w:val="Ipara"/>
      </w:pPr>
      <w:r w:rsidRPr="00626AFC">
        <w:tab/>
        <w:t>(a)</w:t>
      </w:r>
      <w:r w:rsidRPr="00626AFC">
        <w:tab/>
        <w:t>pay to the other co-tenants the new co-tenant’s share of the bond under the agreement; and</w:t>
      </w:r>
    </w:p>
    <w:p w14:paraId="119827D1" w14:textId="77777777" w:rsidR="00034BAC" w:rsidRPr="00626AFC" w:rsidRDefault="00034BAC" w:rsidP="00034BAC">
      <w:pPr>
        <w:pStyle w:val="Ipara"/>
      </w:pPr>
      <w:r w:rsidRPr="00626AFC">
        <w:tab/>
        <w:t>(b)</w:t>
      </w:r>
      <w:r w:rsidRPr="00626AFC">
        <w:tab/>
        <w:t>notify the Territory that the new co-tenant has paid their share of the bond.</w:t>
      </w:r>
    </w:p>
    <w:p w14:paraId="4B9D04BF" w14:textId="7A926869" w:rsidR="00B01B27" w:rsidRPr="00626AFC" w:rsidRDefault="00B23828" w:rsidP="00B23828">
      <w:pPr>
        <w:pStyle w:val="AH5Sec"/>
        <w:shd w:val="pct25" w:color="auto" w:fill="auto"/>
        <w:rPr>
          <w:lang w:eastAsia="en-AU"/>
        </w:rPr>
      </w:pPr>
      <w:bookmarkStart w:id="71" w:name="_Toc170737796"/>
      <w:r w:rsidRPr="00B23828">
        <w:rPr>
          <w:rStyle w:val="CharSectNo"/>
        </w:rPr>
        <w:lastRenderedPageBreak/>
        <w:t>63</w:t>
      </w:r>
      <w:r w:rsidRPr="00626AFC">
        <w:rPr>
          <w:lang w:eastAsia="en-AU"/>
        </w:rPr>
        <w:tab/>
      </w:r>
      <w:r w:rsidR="00B01B27" w:rsidRPr="00626AFC">
        <w:rPr>
          <w:lang w:eastAsia="en-AU"/>
        </w:rPr>
        <w:t>Termination</w:t>
      </w:r>
      <w:r w:rsidR="00B01B27" w:rsidRPr="00626AFC">
        <w:rPr>
          <w:lang w:eastAsia="en-AU"/>
        </w:rPr>
        <w:br/>
      </w:r>
      <w:r w:rsidR="00E4336E" w:rsidRPr="00626AFC">
        <w:rPr>
          <w:lang w:eastAsia="en-AU"/>
        </w:rPr>
        <w:t>S</w:t>
      </w:r>
      <w:r w:rsidR="00B01B27" w:rsidRPr="00626AFC">
        <w:rPr>
          <w:lang w:eastAsia="en-AU"/>
        </w:rPr>
        <w:t>ection 36 (1) (</w:t>
      </w:r>
      <w:r w:rsidR="00E4336E" w:rsidRPr="00626AFC">
        <w:rPr>
          <w:lang w:eastAsia="en-AU"/>
        </w:rPr>
        <w:t>c</w:t>
      </w:r>
      <w:r w:rsidR="00B01B27" w:rsidRPr="00626AFC">
        <w:rPr>
          <w:lang w:eastAsia="en-AU"/>
        </w:rPr>
        <w:t>)</w:t>
      </w:r>
      <w:r w:rsidR="00E4336E" w:rsidRPr="00626AFC">
        <w:rPr>
          <w:lang w:eastAsia="en-AU"/>
        </w:rPr>
        <w:t xml:space="preserve"> and (d)</w:t>
      </w:r>
      <w:bookmarkEnd w:id="71"/>
    </w:p>
    <w:p w14:paraId="60A1CF90" w14:textId="77777777" w:rsidR="00DF4662" w:rsidRPr="00626AFC" w:rsidRDefault="00DF4662" w:rsidP="00DF4662">
      <w:pPr>
        <w:pStyle w:val="direction"/>
      </w:pPr>
      <w:r w:rsidRPr="00626AFC">
        <w:t>substitute</w:t>
      </w:r>
    </w:p>
    <w:p w14:paraId="3AA4A57F" w14:textId="3B50579F" w:rsidR="00DF4662" w:rsidRPr="00626AFC" w:rsidRDefault="00DF4662" w:rsidP="00DF4662">
      <w:pPr>
        <w:pStyle w:val="Ipara"/>
      </w:pPr>
      <w:r w:rsidRPr="00626AFC">
        <w:tab/>
        <w:t>(c)</w:t>
      </w:r>
      <w:r w:rsidRPr="00626AFC">
        <w:tab/>
        <w:t>if a tenant terminates the agreement and vacates the premises under section</w:t>
      </w:r>
      <w:r w:rsidR="002B576D">
        <w:t xml:space="preserve"> </w:t>
      </w:r>
      <w:r w:rsidRPr="00626AFC">
        <w:t>46A because the tenant has accepted aged care or social housing accommodation;</w:t>
      </w:r>
    </w:p>
    <w:p w14:paraId="4A615FC2" w14:textId="0806B1FF" w:rsidR="00DF4662" w:rsidRPr="00626AFC" w:rsidRDefault="00DF4662" w:rsidP="00DF4662">
      <w:pPr>
        <w:pStyle w:val="Ipara"/>
      </w:pPr>
      <w:r w:rsidRPr="00626AFC">
        <w:tab/>
        <w:t>(</w:t>
      </w:r>
      <w:r w:rsidR="00A77340" w:rsidRPr="00626AFC">
        <w:t>d</w:t>
      </w:r>
      <w:r w:rsidRPr="00626AFC">
        <w:t>)</w:t>
      </w:r>
      <w:r w:rsidRPr="00626AFC">
        <w:tab/>
        <w:t>if the agreement is a fixed term agreement—the tenant terminates the agreement and vacates the premises under section 46B because the lessor is offering the premises for sale;</w:t>
      </w:r>
    </w:p>
    <w:p w14:paraId="61CBF9A9" w14:textId="03E734B8" w:rsidR="00B01B27" w:rsidRPr="00626AFC" w:rsidRDefault="00DF4662" w:rsidP="00DF4662">
      <w:pPr>
        <w:pStyle w:val="Ipara"/>
      </w:pPr>
      <w:r w:rsidRPr="00626AFC">
        <w:tab/>
        <w:t>(d</w:t>
      </w:r>
      <w:r w:rsidR="00A77340" w:rsidRPr="00626AFC">
        <w:t>a</w:t>
      </w:r>
      <w:r w:rsidRPr="00626AFC">
        <w:t>)</w:t>
      </w:r>
      <w:r w:rsidRPr="00626AFC">
        <w:tab/>
        <w:t>if the ACAT terminates the agreement under division 4.3, division 4.4 or division 6.5A;</w:t>
      </w:r>
    </w:p>
    <w:p w14:paraId="6935C646" w14:textId="00E4FF25" w:rsidR="00B01B27" w:rsidRPr="00626AFC" w:rsidRDefault="00B01B27" w:rsidP="00B01B27">
      <w:pPr>
        <w:pStyle w:val="Ipara"/>
        <w:rPr>
          <w:lang w:eastAsia="en-AU"/>
        </w:rPr>
      </w:pPr>
      <w:r w:rsidRPr="00626AFC">
        <w:rPr>
          <w:lang w:eastAsia="en-AU"/>
        </w:rPr>
        <w:tab/>
        <w:t>(d</w:t>
      </w:r>
      <w:r w:rsidR="00A77340" w:rsidRPr="00626AFC">
        <w:rPr>
          <w:lang w:eastAsia="en-AU"/>
        </w:rPr>
        <w:t>b</w:t>
      </w:r>
      <w:r w:rsidRPr="00626AFC">
        <w:rPr>
          <w:lang w:eastAsia="en-AU"/>
        </w:rPr>
        <w:t>)</w:t>
      </w:r>
      <w:r w:rsidRPr="00626AFC">
        <w:rPr>
          <w:lang w:eastAsia="en-AU"/>
        </w:rPr>
        <w:tab/>
        <w:t xml:space="preserve">if a tenant terminates </w:t>
      </w:r>
      <w:r w:rsidR="00FE2101" w:rsidRPr="00626AFC">
        <w:rPr>
          <w:lang w:eastAsia="en-AU"/>
        </w:rPr>
        <w:t>the</w:t>
      </w:r>
      <w:r w:rsidRPr="00626AFC">
        <w:rPr>
          <w:lang w:eastAsia="en-AU"/>
        </w:rPr>
        <w:t xml:space="preserve"> agreement in accordance with division 4.3A;</w:t>
      </w:r>
    </w:p>
    <w:p w14:paraId="13C67FA6" w14:textId="0D4A685D" w:rsidR="004C45FC" w:rsidRPr="00626AFC" w:rsidRDefault="00B23828" w:rsidP="00B23828">
      <w:pPr>
        <w:pStyle w:val="AH5Sec"/>
        <w:shd w:val="pct25" w:color="auto" w:fill="auto"/>
      </w:pPr>
      <w:bookmarkStart w:id="72" w:name="_Toc170737797"/>
      <w:r w:rsidRPr="00B23828">
        <w:rPr>
          <w:rStyle w:val="CharSectNo"/>
        </w:rPr>
        <w:t>64</w:t>
      </w:r>
      <w:r w:rsidRPr="00626AFC">
        <w:tab/>
      </w:r>
      <w:r w:rsidR="004C45FC" w:rsidRPr="00626AFC">
        <w:t>Section 36 (2)</w:t>
      </w:r>
      <w:bookmarkEnd w:id="72"/>
    </w:p>
    <w:p w14:paraId="411BBE93" w14:textId="77777777" w:rsidR="004C45FC" w:rsidRPr="00626AFC" w:rsidRDefault="004C45FC" w:rsidP="004C45FC">
      <w:pPr>
        <w:pStyle w:val="direction"/>
      </w:pPr>
      <w:r w:rsidRPr="00626AFC">
        <w:t>substitute</w:t>
      </w:r>
    </w:p>
    <w:p w14:paraId="606ADAE0" w14:textId="77777777" w:rsidR="004C45FC" w:rsidRPr="00626AFC" w:rsidRDefault="004C45FC" w:rsidP="002B576D">
      <w:pPr>
        <w:pStyle w:val="IMain"/>
      </w:pPr>
      <w:r w:rsidRPr="00626AFC">
        <w:tab/>
        <w:t>(2)</w:t>
      </w:r>
      <w:r w:rsidRPr="00626AFC">
        <w:tab/>
        <w:t>In this section:</w:t>
      </w:r>
    </w:p>
    <w:p w14:paraId="7E5BBC88" w14:textId="77777777" w:rsidR="004C45FC" w:rsidRPr="00626AFC" w:rsidRDefault="004C45FC" w:rsidP="00B23828">
      <w:pPr>
        <w:pStyle w:val="aDef"/>
      </w:pPr>
      <w:r w:rsidRPr="00D54E00">
        <w:rPr>
          <w:rStyle w:val="charBoldItals"/>
        </w:rPr>
        <w:t>posting termination clause</w:t>
      </w:r>
      <w:r w:rsidRPr="00626AFC">
        <w:t xml:space="preserve"> means the clause in schedule 2, section 2.1.</w:t>
      </w:r>
    </w:p>
    <w:p w14:paraId="205CA299" w14:textId="784F17A1" w:rsidR="004C45FC" w:rsidRPr="00626AFC" w:rsidRDefault="00B23828" w:rsidP="00B23828">
      <w:pPr>
        <w:pStyle w:val="AH5Sec"/>
        <w:shd w:val="pct25" w:color="auto" w:fill="auto"/>
      </w:pPr>
      <w:bookmarkStart w:id="73" w:name="_Toc170737798"/>
      <w:r w:rsidRPr="00B23828">
        <w:rPr>
          <w:rStyle w:val="CharSectNo"/>
        </w:rPr>
        <w:t>65</w:t>
      </w:r>
      <w:r w:rsidRPr="00626AFC">
        <w:tab/>
      </w:r>
      <w:r w:rsidR="004C45FC" w:rsidRPr="00626AFC">
        <w:t>Termination of agreement for aged care or social housing needs</w:t>
      </w:r>
      <w:r w:rsidR="004C45FC" w:rsidRPr="00626AFC">
        <w:br/>
        <w:t xml:space="preserve">Section 46A </w:t>
      </w:r>
      <w:r w:rsidR="002A2324" w:rsidRPr="00626AFC">
        <w:t xml:space="preserve">(3) and </w:t>
      </w:r>
      <w:r w:rsidR="004C45FC" w:rsidRPr="00626AFC">
        <w:t>(4) and note</w:t>
      </w:r>
      <w:bookmarkEnd w:id="73"/>
    </w:p>
    <w:p w14:paraId="1CD67E5B" w14:textId="77777777" w:rsidR="004C45FC" w:rsidRPr="00626AFC" w:rsidRDefault="004C45FC" w:rsidP="004C45FC">
      <w:pPr>
        <w:pStyle w:val="direction"/>
      </w:pPr>
      <w:r w:rsidRPr="00626AFC">
        <w:t>substitute</w:t>
      </w:r>
    </w:p>
    <w:p w14:paraId="53206C43" w14:textId="63B958E0" w:rsidR="002A2324" w:rsidRPr="00626AFC" w:rsidRDefault="002A2324" w:rsidP="002A2324">
      <w:pPr>
        <w:pStyle w:val="IMain"/>
      </w:pPr>
      <w:r w:rsidRPr="00626AFC">
        <w:tab/>
        <w:t>(3)</w:t>
      </w:r>
      <w:r w:rsidRPr="00626AFC">
        <w:tab/>
        <w:t>The tenant must—</w:t>
      </w:r>
    </w:p>
    <w:p w14:paraId="2C8821AB" w14:textId="1AC85DD6" w:rsidR="002A2324" w:rsidRPr="00626AFC" w:rsidRDefault="002A2324" w:rsidP="002A2324">
      <w:pPr>
        <w:pStyle w:val="Ipara"/>
      </w:pPr>
      <w:r w:rsidRPr="00626AFC">
        <w:tab/>
        <w:t>(a)</w:t>
      </w:r>
      <w:r w:rsidRPr="00626AFC">
        <w:tab/>
        <w:t>state the date the tenant intends to terminate the agreement; and</w:t>
      </w:r>
    </w:p>
    <w:p w14:paraId="6351B1E7" w14:textId="1C33E736" w:rsidR="002A2324" w:rsidRPr="00626AFC" w:rsidRDefault="002A2324" w:rsidP="002A2324">
      <w:pPr>
        <w:pStyle w:val="Ipara"/>
      </w:pPr>
      <w:r w:rsidRPr="00626AFC">
        <w:tab/>
        <w:t>(b)</w:t>
      </w:r>
      <w:r w:rsidRPr="00626AFC">
        <w:tab/>
        <w:t>give the lessor at least 14 days notice.</w:t>
      </w:r>
    </w:p>
    <w:p w14:paraId="6BF9B30C" w14:textId="626EE3A7" w:rsidR="004C45FC" w:rsidRPr="00626AFC" w:rsidRDefault="004C45FC" w:rsidP="004C45FC">
      <w:pPr>
        <w:pStyle w:val="IMain"/>
      </w:pPr>
      <w:r w:rsidRPr="00626AFC">
        <w:lastRenderedPageBreak/>
        <w:tab/>
        <w:t>(4)</w:t>
      </w:r>
      <w:r w:rsidRPr="00626AFC">
        <w:tab/>
      </w:r>
      <w:r w:rsidR="004E70FB" w:rsidRPr="00626AFC">
        <w:t>If the tenant vacates the premises on or before the date stated in the notice, t</w:t>
      </w:r>
      <w:r w:rsidRPr="00626AFC">
        <w:t xml:space="preserve">he agreement ends on the </w:t>
      </w:r>
      <w:r w:rsidR="008750B0" w:rsidRPr="00626AFC">
        <w:t>da</w:t>
      </w:r>
      <w:r w:rsidR="00844F67" w:rsidRPr="00626AFC">
        <w:t>te</w:t>
      </w:r>
      <w:r w:rsidR="002F226F" w:rsidRPr="00626AFC">
        <w:t xml:space="preserve"> stated in the notice</w:t>
      </w:r>
      <w:r w:rsidRPr="00626AFC">
        <w:t>.</w:t>
      </w:r>
    </w:p>
    <w:p w14:paraId="16B110A7" w14:textId="77777777" w:rsidR="00A9167A" w:rsidRPr="00626AFC" w:rsidRDefault="00814070" w:rsidP="00814070">
      <w:pPr>
        <w:pStyle w:val="IMain"/>
      </w:pPr>
      <w:r w:rsidRPr="00626AFC">
        <w:tab/>
        <w:t>(4A)</w:t>
      </w:r>
      <w:r w:rsidRPr="00626AFC">
        <w:tab/>
      </w:r>
      <w:r w:rsidR="00876BF5" w:rsidRPr="00626AFC">
        <w:t>However</w:t>
      </w:r>
      <w:r w:rsidRPr="00626AFC">
        <w:t>, if the tenant does not vacate the premises on or before the date stated in the notice</w:t>
      </w:r>
      <w:r w:rsidR="00A9167A" w:rsidRPr="00626AFC">
        <w:t>—</w:t>
      </w:r>
    </w:p>
    <w:p w14:paraId="2198447B" w14:textId="7BAE3983" w:rsidR="00A9167A" w:rsidRPr="00626AFC" w:rsidRDefault="00A9167A" w:rsidP="00A9167A">
      <w:pPr>
        <w:pStyle w:val="Ipara"/>
      </w:pPr>
      <w:r w:rsidRPr="00626AFC">
        <w:tab/>
        <w:t>(a)</w:t>
      </w:r>
      <w:r w:rsidRPr="00626AFC">
        <w:tab/>
      </w:r>
      <w:r w:rsidR="00814070" w:rsidRPr="00626AFC">
        <w:t xml:space="preserve">the </w:t>
      </w:r>
      <w:r w:rsidRPr="00626AFC">
        <w:t>notice is taken to be withdrawn; and</w:t>
      </w:r>
    </w:p>
    <w:p w14:paraId="0A2316A9" w14:textId="7735FD1E" w:rsidR="00814070" w:rsidRPr="00626AFC" w:rsidRDefault="00A9167A" w:rsidP="00A9167A">
      <w:pPr>
        <w:pStyle w:val="Ipara"/>
      </w:pPr>
      <w:r w:rsidRPr="00626AFC">
        <w:tab/>
        <w:t>(b)</w:t>
      </w:r>
      <w:r w:rsidRPr="00626AFC">
        <w:tab/>
      </w:r>
      <w:r w:rsidR="00CB38DD" w:rsidRPr="00626AFC">
        <w:t xml:space="preserve">the </w:t>
      </w:r>
      <w:r w:rsidR="00814070" w:rsidRPr="00626AFC">
        <w:t>agreement continues.</w:t>
      </w:r>
    </w:p>
    <w:p w14:paraId="4357567E" w14:textId="170A2C78" w:rsidR="004C45FC" w:rsidRPr="00626AFC" w:rsidRDefault="004C45FC" w:rsidP="004C45FC">
      <w:pPr>
        <w:pStyle w:val="IMain"/>
      </w:pPr>
      <w:r w:rsidRPr="00626AFC">
        <w:tab/>
        <w:t>(</w:t>
      </w:r>
      <w:r w:rsidR="00814070" w:rsidRPr="00626AFC">
        <w:t>4B</w:t>
      </w:r>
      <w:r w:rsidRPr="00626AFC">
        <w:t>)</w:t>
      </w:r>
      <w:r w:rsidRPr="00626AFC">
        <w:tab/>
        <w:t>The break lease fee clause does not apply if a fixed term agreement is terminated under this section.</w:t>
      </w:r>
    </w:p>
    <w:p w14:paraId="089DFCC3" w14:textId="7595363F" w:rsidR="004C45FC" w:rsidRPr="00626AFC" w:rsidRDefault="00B23828" w:rsidP="00B23828">
      <w:pPr>
        <w:pStyle w:val="AH5Sec"/>
        <w:shd w:val="pct25" w:color="auto" w:fill="auto"/>
      </w:pPr>
      <w:bookmarkStart w:id="74" w:name="_Toc170737799"/>
      <w:r w:rsidRPr="00B23828">
        <w:rPr>
          <w:rStyle w:val="CharSectNo"/>
        </w:rPr>
        <w:t>66</w:t>
      </w:r>
      <w:r w:rsidRPr="00626AFC">
        <w:tab/>
      </w:r>
      <w:r w:rsidR="004C45FC" w:rsidRPr="00626AFC">
        <w:t>Termination of fixed term agreements if premises for sale</w:t>
      </w:r>
      <w:r w:rsidR="004C45FC" w:rsidRPr="00626AFC">
        <w:br/>
        <w:t>Section 46B</w:t>
      </w:r>
      <w:r w:rsidR="00964031" w:rsidRPr="00626AFC">
        <w:t xml:space="preserve"> (3) and</w:t>
      </w:r>
      <w:r w:rsidR="004C45FC" w:rsidRPr="00626AFC">
        <w:t xml:space="preserve"> </w:t>
      </w:r>
      <w:r w:rsidR="00876BF5" w:rsidRPr="00626AFC">
        <w:t>(</w:t>
      </w:r>
      <w:r w:rsidR="004C45FC" w:rsidRPr="00626AFC">
        <w:t>4) and note</w:t>
      </w:r>
      <w:bookmarkEnd w:id="74"/>
    </w:p>
    <w:p w14:paraId="2FF68847" w14:textId="77777777" w:rsidR="004C45FC" w:rsidRPr="00626AFC" w:rsidRDefault="004C45FC" w:rsidP="004C45FC">
      <w:pPr>
        <w:pStyle w:val="direction"/>
      </w:pPr>
      <w:r w:rsidRPr="00626AFC">
        <w:t>substitute</w:t>
      </w:r>
    </w:p>
    <w:p w14:paraId="4B9C3D84" w14:textId="77777777" w:rsidR="00964031" w:rsidRPr="00626AFC" w:rsidRDefault="00964031" w:rsidP="00964031">
      <w:pPr>
        <w:pStyle w:val="IMain"/>
      </w:pPr>
      <w:r w:rsidRPr="00626AFC">
        <w:tab/>
        <w:t>(3)</w:t>
      </w:r>
      <w:r w:rsidRPr="00626AFC">
        <w:tab/>
        <w:t>The tenant must—</w:t>
      </w:r>
    </w:p>
    <w:p w14:paraId="43F0DCDA" w14:textId="77777777" w:rsidR="00964031" w:rsidRPr="00626AFC" w:rsidRDefault="00964031" w:rsidP="00964031">
      <w:pPr>
        <w:pStyle w:val="Ipara"/>
      </w:pPr>
      <w:r w:rsidRPr="00626AFC">
        <w:tab/>
        <w:t>(a)</w:t>
      </w:r>
      <w:r w:rsidRPr="00626AFC">
        <w:tab/>
        <w:t>state the date the tenant intends to terminate the agreement; and</w:t>
      </w:r>
    </w:p>
    <w:p w14:paraId="0A556041" w14:textId="77777777" w:rsidR="00964031" w:rsidRPr="00626AFC" w:rsidRDefault="00964031" w:rsidP="00964031">
      <w:pPr>
        <w:pStyle w:val="Ipara"/>
      </w:pPr>
      <w:r w:rsidRPr="00626AFC">
        <w:tab/>
        <w:t>(b)</w:t>
      </w:r>
      <w:r w:rsidRPr="00626AFC">
        <w:tab/>
        <w:t>give the lessor at least 14 days notice.</w:t>
      </w:r>
    </w:p>
    <w:p w14:paraId="51391D2B" w14:textId="77777777" w:rsidR="004E70FB" w:rsidRPr="00626AFC" w:rsidRDefault="004E70FB" w:rsidP="004E70FB">
      <w:pPr>
        <w:pStyle w:val="IMain"/>
      </w:pPr>
      <w:r w:rsidRPr="00626AFC">
        <w:tab/>
        <w:t>(4)</w:t>
      </w:r>
      <w:r w:rsidRPr="00626AFC">
        <w:tab/>
        <w:t>If the tenant vacates the premises on or before the date stated in the notice, the agreement ends on the date stated in the notice.</w:t>
      </w:r>
    </w:p>
    <w:p w14:paraId="631BCE3A" w14:textId="77777777" w:rsidR="00E32D7F" w:rsidRPr="00626AFC" w:rsidRDefault="004E70FB" w:rsidP="00E32D7F">
      <w:pPr>
        <w:pStyle w:val="IMain"/>
      </w:pPr>
      <w:r w:rsidRPr="00626AFC">
        <w:tab/>
        <w:t>(</w:t>
      </w:r>
      <w:r w:rsidR="00BF6B93" w:rsidRPr="00626AFC">
        <w:t>5</w:t>
      </w:r>
      <w:r w:rsidRPr="00626AFC">
        <w:t>)</w:t>
      </w:r>
      <w:r w:rsidRPr="00626AFC">
        <w:tab/>
        <w:t>However, if the tenant does not vacate the premises on or before the date stated in the notice</w:t>
      </w:r>
      <w:r w:rsidR="00E32D7F" w:rsidRPr="00626AFC">
        <w:t>—</w:t>
      </w:r>
    </w:p>
    <w:p w14:paraId="3CC37CA2" w14:textId="77777777" w:rsidR="00E32D7F" w:rsidRPr="00626AFC" w:rsidRDefault="00E32D7F" w:rsidP="00E32D7F">
      <w:pPr>
        <w:pStyle w:val="Ipara"/>
      </w:pPr>
      <w:r w:rsidRPr="00626AFC">
        <w:tab/>
        <w:t>(a)</w:t>
      </w:r>
      <w:r w:rsidRPr="00626AFC">
        <w:tab/>
        <w:t>the notice is taken to be withdrawn; and</w:t>
      </w:r>
    </w:p>
    <w:p w14:paraId="1720D8BC" w14:textId="08EF7D83" w:rsidR="004E70FB" w:rsidRPr="00626AFC" w:rsidRDefault="00E32D7F" w:rsidP="00E32D7F">
      <w:pPr>
        <w:pStyle w:val="Ipara"/>
      </w:pPr>
      <w:r w:rsidRPr="00626AFC">
        <w:tab/>
        <w:t>(b)</w:t>
      </w:r>
      <w:r w:rsidRPr="00626AFC">
        <w:tab/>
      </w:r>
      <w:r w:rsidR="00CB38DD" w:rsidRPr="00626AFC">
        <w:t xml:space="preserve">the </w:t>
      </w:r>
      <w:r w:rsidRPr="00626AFC">
        <w:t>agreement continues</w:t>
      </w:r>
      <w:r w:rsidR="004E70FB" w:rsidRPr="00626AFC">
        <w:t>.</w:t>
      </w:r>
    </w:p>
    <w:p w14:paraId="5AE905FC" w14:textId="286495B2" w:rsidR="004C45FC" w:rsidRPr="00626AFC" w:rsidRDefault="004C45FC" w:rsidP="004C45FC">
      <w:pPr>
        <w:pStyle w:val="IMain"/>
      </w:pPr>
      <w:r w:rsidRPr="00626AFC">
        <w:tab/>
        <w:t>(</w:t>
      </w:r>
      <w:r w:rsidR="00BF6B93" w:rsidRPr="00626AFC">
        <w:t>6</w:t>
      </w:r>
      <w:r w:rsidRPr="00626AFC">
        <w:t>)</w:t>
      </w:r>
      <w:r w:rsidRPr="00626AFC">
        <w:tab/>
        <w:t>The break lease fee clause does not apply if a fixed term agreement is terminated under this section.</w:t>
      </w:r>
    </w:p>
    <w:p w14:paraId="4F044B43" w14:textId="4118F5A9" w:rsidR="00B01B27" w:rsidRPr="00626AFC" w:rsidRDefault="00B23828" w:rsidP="00B23828">
      <w:pPr>
        <w:pStyle w:val="AH5Sec"/>
        <w:shd w:val="pct25" w:color="auto" w:fill="auto"/>
        <w:rPr>
          <w:lang w:eastAsia="en-AU"/>
        </w:rPr>
      </w:pPr>
      <w:bookmarkStart w:id="75" w:name="_Toc170737800"/>
      <w:r w:rsidRPr="00B23828">
        <w:rPr>
          <w:rStyle w:val="CharSectNo"/>
        </w:rPr>
        <w:lastRenderedPageBreak/>
        <w:t>67</w:t>
      </w:r>
      <w:r w:rsidRPr="00626AFC">
        <w:rPr>
          <w:lang w:eastAsia="en-AU"/>
        </w:rPr>
        <w:tab/>
      </w:r>
      <w:r w:rsidR="00B01B27" w:rsidRPr="00626AFC">
        <w:rPr>
          <w:lang w:eastAsia="en-AU"/>
        </w:rPr>
        <w:t>New division 4.3A</w:t>
      </w:r>
      <w:bookmarkEnd w:id="75"/>
    </w:p>
    <w:p w14:paraId="72C82F64" w14:textId="77777777" w:rsidR="00B01B27" w:rsidRPr="00626AFC" w:rsidRDefault="00B01B27" w:rsidP="00B01B27">
      <w:pPr>
        <w:pStyle w:val="direction"/>
        <w:rPr>
          <w:lang w:eastAsia="en-AU"/>
        </w:rPr>
      </w:pPr>
      <w:r w:rsidRPr="00626AFC">
        <w:rPr>
          <w:lang w:eastAsia="en-AU"/>
        </w:rPr>
        <w:t>insert</w:t>
      </w:r>
    </w:p>
    <w:p w14:paraId="04CEF84E" w14:textId="77777777" w:rsidR="00B01B27" w:rsidRPr="00626AFC" w:rsidRDefault="00B01B27" w:rsidP="00B01B27">
      <w:pPr>
        <w:pStyle w:val="IH3Div"/>
        <w:rPr>
          <w:lang w:eastAsia="en-AU"/>
        </w:rPr>
      </w:pPr>
      <w:r w:rsidRPr="00626AFC">
        <w:rPr>
          <w:lang w:eastAsia="en-AU"/>
        </w:rPr>
        <w:t>Division 4.3A</w:t>
      </w:r>
      <w:r w:rsidRPr="00626AFC">
        <w:rPr>
          <w:lang w:eastAsia="en-AU"/>
        </w:rPr>
        <w:tab/>
        <w:t>Termination initiated by tenant—termination for family violence</w:t>
      </w:r>
    </w:p>
    <w:p w14:paraId="13188E3F" w14:textId="77777777" w:rsidR="00B01B27" w:rsidRPr="00626AFC" w:rsidRDefault="00B01B27" w:rsidP="00B01B27">
      <w:pPr>
        <w:pStyle w:val="IH5Sec"/>
        <w:rPr>
          <w:lang w:eastAsia="en-AU"/>
        </w:rPr>
      </w:pPr>
      <w:r w:rsidRPr="00626AFC">
        <w:rPr>
          <w:lang w:eastAsia="en-AU"/>
        </w:rPr>
        <w:t>46C</w:t>
      </w:r>
      <w:r w:rsidRPr="00626AFC">
        <w:rPr>
          <w:lang w:eastAsia="en-AU"/>
        </w:rPr>
        <w:tab/>
        <w:t>Definitions—div 4.3A</w:t>
      </w:r>
    </w:p>
    <w:p w14:paraId="3015CC6C" w14:textId="77777777" w:rsidR="00B01B27" w:rsidRPr="00626AFC" w:rsidRDefault="00B01B27" w:rsidP="00B01B27">
      <w:pPr>
        <w:pStyle w:val="Amainreturn"/>
        <w:rPr>
          <w:lang w:eastAsia="en-AU"/>
        </w:rPr>
      </w:pPr>
      <w:r w:rsidRPr="00626AFC">
        <w:rPr>
          <w:lang w:eastAsia="en-AU"/>
        </w:rPr>
        <w:t>In this division:</w:t>
      </w:r>
    </w:p>
    <w:p w14:paraId="4F50144A" w14:textId="52D16B1C" w:rsidR="00B01B27" w:rsidRPr="00626AFC" w:rsidRDefault="00B01B27" w:rsidP="00B23828">
      <w:pPr>
        <w:pStyle w:val="aDef"/>
        <w:rPr>
          <w:lang w:eastAsia="en-AU"/>
        </w:rPr>
      </w:pPr>
      <w:r w:rsidRPr="00D54E00">
        <w:rPr>
          <w:rStyle w:val="charBoldItals"/>
        </w:rPr>
        <w:t>competent person</w:t>
      </w:r>
      <w:r w:rsidRPr="00626AFC">
        <w:rPr>
          <w:lang w:eastAsia="en-AU"/>
        </w:rPr>
        <w:t>—see section</w:t>
      </w:r>
      <w:r w:rsidR="002B576D">
        <w:rPr>
          <w:lang w:eastAsia="en-AU"/>
        </w:rPr>
        <w:t xml:space="preserve"> </w:t>
      </w:r>
      <w:r w:rsidRPr="00626AFC">
        <w:rPr>
          <w:lang w:eastAsia="en-AU"/>
        </w:rPr>
        <w:t>46I (1).</w:t>
      </w:r>
    </w:p>
    <w:p w14:paraId="4E27388B" w14:textId="77777777" w:rsidR="00B01B27" w:rsidRPr="00626AFC" w:rsidRDefault="00B01B27" w:rsidP="00B23828">
      <w:pPr>
        <w:pStyle w:val="aDef"/>
        <w:rPr>
          <w:lang w:eastAsia="en-AU"/>
        </w:rPr>
      </w:pPr>
      <w:r w:rsidRPr="00D54E00">
        <w:rPr>
          <w:rStyle w:val="charBoldItals"/>
        </w:rPr>
        <w:t>competent person declaration</w:t>
      </w:r>
      <w:r w:rsidRPr="00626AFC">
        <w:rPr>
          <w:lang w:eastAsia="en-AU"/>
        </w:rPr>
        <w:t>—see section 46I (1).</w:t>
      </w:r>
    </w:p>
    <w:p w14:paraId="51B10848" w14:textId="66FE9475" w:rsidR="00B01B27" w:rsidRPr="00626AFC" w:rsidRDefault="00B01B27" w:rsidP="00B23828">
      <w:pPr>
        <w:pStyle w:val="aDef"/>
        <w:rPr>
          <w:lang w:eastAsia="en-AU"/>
        </w:rPr>
      </w:pPr>
      <w:r w:rsidRPr="00D54E00">
        <w:rPr>
          <w:rStyle w:val="charBoldItals"/>
        </w:rPr>
        <w:t>family violence</w:t>
      </w:r>
      <w:r w:rsidRPr="00626AFC">
        <w:rPr>
          <w:lang w:eastAsia="en-AU"/>
        </w:rPr>
        <w:t xml:space="preserve">—see the </w:t>
      </w:r>
      <w:hyperlink r:id="rId47" w:tooltip="A2016-42" w:history="1">
        <w:r w:rsidR="00D54E00" w:rsidRPr="00D54E00">
          <w:rPr>
            <w:rStyle w:val="charCitHyperlinkItal"/>
          </w:rPr>
          <w:t>Family Violence Act 2016</w:t>
        </w:r>
      </w:hyperlink>
      <w:r w:rsidRPr="00626AFC">
        <w:rPr>
          <w:lang w:eastAsia="en-AU"/>
        </w:rPr>
        <w:t>, section 8.</w:t>
      </w:r>
    </w:p>
    <w:p w14:paraId="0F979F8E" w14:textId="383FA854" w:rsidR="00B01B27" w:rsidRPr="00626AFC" w:rsidRDefault="00B01B27" w:rsidP="00B23828">
      <w:pPr>
        <w:pStyle w:val="aDef"/>
        <w:rPr>
          <w:lang w:eastAsia="en-AU"/>
        </w:rPr>
      </w:pPr>
      <w:r w:rsidRPr="00D54E00">
        <w:rPr>
          <w:rStyle w:val="charBoldItals"/>
        </w:rPr>
        <w:t>family violence order</w:t>
      </w:r>
      <w:r w:rsidRPr="00626AFC">
        <w:rPr>
          <w:lang w:eastAsia="en-AU"/>
        </w:rPr>
        <w:t xml:space="preserve">—see the </w:t>
      </w:r>
      <w:hyperlink r:id="rId48" w:tooltip="A2016-42" w:history="1">
        <w:r w:rsidR="00D54E00" w:rsidRPr="00D54E00">
          <w:rPr>
            <w:rStyle w:val="charCitHyperlinkItal"/>
          </w:rPr>
          <w:t>Family Violence Act 2016</w:t>
        </w:r>
      </w:hyperlink>
      <w:r w:rsidRPr="00626AFC">
        <w:rPr>
          <w:lang w:eastAsia="en-AU"/>
        </w:rPr>
        <w:t>, section 115.</w:t>
      </w:r>
    </w:p>
    <w:p w14:paraId="46D0C58E" w14:textId="77777777" w:rsidR="00B01B27" w:rsidRPr="00626AFC" w:rsidRDefault="00B01B27" w:rsidP="00B23828">
      <w:pPr>
        <w:pStyle w:val="aDef"/>
        <w:rPr>
          <w:lang w:eastAsia="en-AU"/>
        </w:rPr>
      </w:pPr>
      <w:r w:rsidRPr="00D54E00">
        <w:rPr>
          <w:rStyle w:val="charBoldItals"/>
        </w:rPr>
        <w:t>family violence termination notice</w:t>
      </w:r>
      <w:r w:rsidRPr="00626AFC">
        <w:rPr>
          <w:lang w:eastAsia="en-AU"/>
        </w:rPr>
        <w:t>—see section 46D (2) (a).</w:t>
      </w:r>
    </w:p>
    <w:p w14:paraId="5237B08D" w14:textId="77777777" w:rsidR="00B01B27" w:rsidRPr="00626AFC" w:rsidRDefault="00B01B27" w:rsidP="00B23828">
      <w:pPr>
        <w:pStyle w:val="aDef"/>
        <w:rPr>
          <w:lang w:eastAsia="en-AU"/>
        </w:rPr>
      </w:pPr>
      <w:r w:rsidRPr="00D54E00">
        <w:rPr>
          <w:rStyle w:val="charBoldItals"/>
        </w:rPr>
        <w:t>notice of continuing tenancy</w:t>
      </w:r>
      <w:r w:rsidRPr="00626AFC">
        <w:rPr>
          <w:lang w:eastAsia="en-AU"/>
        </w:rPr>
        <w:t>—see section 46F (2).</w:t>
      </w:r>
    </w:p>
    <w:p w14:paraId="3D7CF481" w14:textId="73CBBC44" w:rsidR="00B01B27" w:rsidRPr="00626AFC" w:rsidRDefault="00B01B27" w:rsidP="00B23828">
      <w:pPr>
        <w:pStyle w:val="aDef"/>
        <w:rPr>
          <w:lang w:eastAsia="en-AU"/>
        </w:rPr>
      </w:pPr>
      <w:r w:rsidRPr="00D54E00">
        <w:rPr>
          <w:rStyle w:val="charBoldItals"/>
        </w:rPr>
        <w:t>supporting document</w:t>
      </w:r>
      <w:r w:rsidRPr="00626AFC">
        <w:rPr>
          <w:lang w:eastAsia="en-AU"/>
        </w:rPr>
        <w:t>, for a family violence termination notice—see</w:t>
      </w:r>
      <w:r w:rsidR="00046B77">
        <w:rPr>
          <w:lang w:eastAsia="en-AU"/>
        </w:rPr>
        <w:t xml:space="preserve"> </w:t>
      </w:r>
      <w:r w:rsidRPr="00626AFC">
        <w:rPr>
          <w:lang w:eastAsia="en-AU"/>
        </w:rPr>
        <w:t>section 46D (3) (b).</w:t>
      </w:r>
    </w:p>
    <w:p w14:paraId="7DBCC630" w14:textId="7AC9B5AF" w:rsidR="00B01B27" w:rsidRPr="00626AFC" w:rsidRDefault="00B01B27" w:rsidP="00B23828">
      <w:pPr>
        <w:pStyle w:val="aDef"/>
        <w:rPr>
          <w:lang w:eastAsia="en-AU"/>
        </w:rPr>
      </w:pPr>
      <w:r w:rsidRPr="00D54E00">
        <w:rPr>
          <w:rStyle w:val="charBoldItals"/>
        </w:rPr>
        <w:t>vacating day</w:t>
      </w:r>
      <w:r w:rsidRPr="00626AFC">
        <w:rPr>
          <w:lang w:eastAsia="en-AU"/>
        </w:rPr>
        <w:t>, stated in a family violence termination notice—see</w:t>
      </w:r>
      <w:r w:rsidR="00046B77">
        <w:rPr>
          <w:lang w:eastAsia="en-AU"/>
        </w:rPr>
        <w:t xml:space="preserve"> </w:t>
      </w:r>
      <w:r w:rsidRPr="00626AFC">
        <w:rPr>
          <w:lang w:eastAsia="en-AU"/>
        </w:rPr>
        <w:t>section 46D (3) (a).</w:t>
      </w:r>
    </w:p>
    <w:p w14:paraId="4E0C0AA9" w14:textId="77777777" w:rsidR="00B01B27" w:rsidRPr="00626AFC" w:rsidRDefault="00B01B27" w:rsidP="00B01B27">
      <w:pPr>
        <w:pStyle w:val="IH5Sec"/>
        <w:rPr>
          <w:lang w:eastAsia="en-AU"/>
        </w:rPr>
      </w:pPr>
      <w:r w:rsidRPr="00626AFC">
        <w:rPr>
          <w:lang w:eastAsia="en-AU"/>
        </w:rPr>
        <w:t>46D</w:t>
      </w:r>
      <w:r w:rsidRPr="00626AFC">
        <w:rPr>
          <w:lang w:eastAsia="en-AU"/>
        </w:rPr>
        <w:tab/>
        <w:t>Termination for family violence</w:t>
      </w:r>
    </w:p>
    <w:p w14:paraId="3F01CC89" w14:textId="77777777" w:rsidR="00B01B27" w:rsidRPr="00626AFC" w:rsidRDefault="00B01B27" w:rsidP="00B01B27">
      <w:pPr>
        <w:pStyle w:val="IMain"/>
        <w:rPr>
          <w:lang w:eastAsia="en-AU"/>
        </w:rPr>
      </w:pPr>
      <w:r w:rsidRPr="00626AFC">
        <w:rPr>
          <w:lang w:eastAsia="en-AU"/>
        </w:rPr>
        <w:tab/>
        <w:t>(1)</w:t>
      </w:r>
      <w:r w:rsidRPr="00626AFC">
        <w:rPr>
          <w:lang w:eastAsia="en-AU"/>
        </w:rPr>
        <w:tab/>
        <w:t>This section applies to a tenant under a residential tenancy agreement if—</w:t>
      </w:r>
    </w:p>
    <w:p w14:paraId="43108720" w14:textId="77777777" w:rsidR="00B01B27" w:rsidRPr="00626AFC" w:rsidRDefault="00B01B27" w:rsidP="00B01B27">
      <w:pPr>
        <w:pStyle w:val="Ipara"/>
        <w:rPr>
          <w:lang w:eastAsia="en-AU"/>
        </w:rPr>
      </w:pPr>
      <w:r w:rsidRPr="00626AFC">
        <w:rPr>
          <w:lang w:eastAsia="en-AU"/>
        </w:rPr>
        <w:tab/>
        <w:t>(a)</w:t>
      </w:r>
      <w:r w:rsidRPr="00626AFC">
        <w:rPr>
          <w:lang w:eastAsia="en-AU"/>
        </w:rPr>
        <w:tab/>
        <w:t>the tenant, or a dependent child of the tenant, has experienced family violence; and</w:t>
      </w:r>
    </w:p>
    <w:p w14:paraId="02115967" w14:textId="0C360C63" w:rsidR="00B01B27" w:rsidRPr="00626AFC" w:rsidRDefault="00B01B27" w:rsidP="00B01B27">
      <w:pPr>
        <w:pStyle w:val="Ipara"/>
        <w:rPr>
          <w:lang w:eastAsia="en-AU"/>
        </w:rPr>
      </w:pPr>
      <w:r w:rsidRPr="00626AFC">
        <w:rPr>
          <w:lang w:eastAsia="en-AU"/>
        </w:rPr>
        <w:tab/>
        <w:t>(b)</w:t>
      </w:r>
      <w:r w:rsidRPr="00626AFC">
        <w:rPr>
          <w:lang w:eastAsia="en-AU"/>
        </w:rPr>
        <w:tab/>
        <w:t>the tenant has not sublet the premises.</w:t>
      </w:r>
    </w:p>
    <w:p w14:paraId="6E9F76EB" w14:textId="77777777" w:rsidR="00B01B27" w:rsidRPr="00626AFC" w:rsidRDefault="00B01B27" w:rsidP="00B01B27">
      <w:pPr>
        <w:pStyle w:val="IMain"/>
        <w:rPr>
          <w:lang w:eastAsia="en-AU"/>
        </w:rPr>
      </w:pPr>
      <w:r w:rsidRPr="00626AFC">
        <w:rPr>
          <w:lang w:eastAsia="en-AU"/>
        </w:rPr>
        <w:lastRenderedPageBreak/>
        <w:tab/>
        <w:t>(2)</w:t>
      </w:r>
      <w:r w:rsidRPr="00626AFC">
        <w:rPr>
          <w:lang w:eastAsia="en-AU"/>
        </w:rPr>
        <w:tab/>
        <w:t>Despite any other territory law, the tenant may terminate the agreement or, if the tenant is a co-tenant, stop being a party to the agreement, by—</w:t>
      </w:r>
    </w:p>
    <w:p w14:paraId="76A1FF8B" w14:textId="77777777" w:rsidR="00B01B27" w:rsidRPr="00626AFC" w:rsidRDefault="00B01B27" w:rsidP="00B01B27">
      <w:pPr>
        <w:pStyle w:val="Ipara"/>
        <w:rPr>
          <w:lang w:eastAsia="en-AU"/>
        </w:rPr>
      </w:pPr>
      <w:r w:rsidRPr="00626AFC">
        <w:rPr>
          <w:lang w:eastAsia="en-AU"/>
        </w:rPr>
        <w:tab/>
        <w:t>(a)</w:t>
      </w:r>
      <w:r w:rsidRPr="00626AFC">
        <w:rPr>
          <w:lang w:eastAsia="en-AU"/>
        </w:rPr>
        <w:tab/>
        <w:t xml:space="preserve">giving the lessor written notice that the tenant is vacating the premises because of family violence (a </w:t>
      </w:r>
      <w:r w:rsidRPr="00D54E00">
        <w:rPr>
          <w:rStyle w:val="charBoldItals"/>
        </w:rPr>
        <w:t>family violence termination notice</w:t>
      </w:r>
      <w:r w:rsidRPr="00626AFC">
        <w:rPr>
          <w:lang w:eastAsia="en-AU"/>
        </w:rPr>
        <w:t>); and</w:t>
      </w:r>
    </w:p>
    <w:p w14:paraId="3FD57719" w14:textId="77777777" w:rsidR="00B01B27" w:rsidRPr="00626AFC" w:rsidRDefault="00B01B27" w:rsidP="00B01B27">
      <w:pPr>
        <w:pStyle w:val="Ipara"/>
        <w:rPr>
          <w:lang w:eastAsia="en-AU"/>
        </w:rPr>
      </w:pPr>
      <w:r w:rsidRPr="00626AFC">
        <w:rPr>
          <w:lang w:eastAsia="en-AU"/>
        </w:rPr>
        <w:tab/>
        <w:t>(b)</w:t>
      </w:r>
      <w:r w:rsidRPr="00626AFC">
        <w:rPr>
          <w:lang w:eastAsia="en-AU"/>
        </w:rPr>
        <w:tab/>
        <w:t>vacating the premises in accordance with the notice.</w:t>
      </w:r>
    </w:p>
    <w:p w14:paraId="7B46E0CE" w14:textId="77777777" w:rsidR="00B01B27" w:rsidRPr="00626AFC" w:rsidRDefault="00B01B27" w:rsidP="00B01B27">
      <w:pPr>
        <w:pStyle w:val="IMain"/>
        <w:rPr>
          <w:lang w:eastAsia="en-AU"/>
        </w:rPr>
      </w:pPr>
      <w:r w:rsidRPr="00626AFC">
        <w:rPr>
          <w:lang w:eastAsia="en-AU"/>
        </w:rPr>
        <w:tab/>
        <w:t>(3)</w:t>
      </w:r>
      <w:r w:rsidRPr="00626AFC">
        <w:rPr>
          <w:lang w:eastAsia="en-AU"/>
        </w:rPr>
        <w:tab/>
        <w:t>A family violence termination notice must—</w:t>
      </w:r>
    </w:p>
    <w:p w14:paraId="692B4029" w14:textId="514DEEE3" w:rsidR="00B01B27" w:rsidRPr="00626AFC" w:rsidRDefault="00B01B27" w:rsidP="00B01B27">
      <w:pPr>
        <w:pStyle w:val="Ipara"/>
        <w:rPr>
          <w:lang w:eastAsia="en-AU"/>
        </w:rPr>
      </w:pPr>
      <w:r w:rsidRPr="00626AFC">
        <w:rPr>
          <w:lang w:eastAsia="en-AU"/>
        </w:rPr>
        <w:tab/>
        <w:t>(a)</w:t>
      </w:r>
      <w:r w:rsidRPr="00626AFC">
        <w:rPr>
          <w:lang w:eastAsia="en-AU"/>
        </w:rPr>
        <w:tab/>
        <w:t>state the day the tenant intends to vacate the premises (the</w:t>
      </w:r>
      <w:r w:rsidR="00CF1018" w:rsidRPr="00626AFC">
        <w:rPr>
          <w:lang w:eastAsia="en-AU"/>
        </w:rPr>
        <w:t> </w:t>
      </w:r>
      <w:r w:rsidRPr="00D54E00">
        <w:rPr>
          <w:rStyle w:val="charBoldItals"/>
        </w:rPr>
        <w:t>vacating day</w:t>
      </w:r>
      <w:r w:rsidRPr="00626AFC">
        <w:rPr>
          <w:lang w:eastAsia="en-AU"/>
        </w:rPr>
        <w:t>); and</w:t>
      </w:r>
    </w:p>
    <w:p w14:paraId="3B495284" w14:textId="6223F88E" w:rsidR="00B01B27" w:rsidRPr="00626AFC" w:rsidRDefault="00B01B27" w:rsidP="00B01B27">
      <w:pPr>
        <w:pStyle w:val="Ipara"/>
        <w:rPr>
          <w:lang w:eastAsia="en-AU"/>
        </w:rPr>
      </w:pPr>
      <w:r w:rsidRPr="00626AFC">
        <w:rPr>
          <w:lang w:eastAsia="en-AU"/>
        </w:rPr>
        <w:tab/>
        <w:t>(b)</w:t>
      </w:r>
      <w:r w:rsidRPr="00626AFC">
        <w:rPr>
          <w:lang w:eastAsia="en-AU"/>
        </w:rPr>
        <w:tab/>
        <w:t>be accompanied by at least 1 of the following documents (a</w:t>
      </w:r>
      <w:r w:rsidR="00CF1018" w:rsidRPr="00626AFC">
        <w:rPr>
          <w:lang w:eastAsia="en-AU"/>
        </w:rPr>
        <w:t> </w:t>
      </w:r>
      <w:r w:rsidRPr="00D54E00">
        <w:rPr>
          <w:rStyle w:val="charBoldItals"/>
        </w:rPr>
        <w:t>supporting document</w:t>
      </w:r>
      <w:r w:rsidRPr="00626AFC">
        <w:rPr>
          <w:lang w:eastAsia="en-AU"/>
        </w:rPr>
        <w:t>):</w:t>
      </w:r>
    </w:p>
    <w:p w14:paraId="06EF61D5" w14:textId="2B8C777D" w:rsidR="00B01B27" w:rsidRPr="00626AFC" w:rsidRDefault="00B01B27" w:rsidP="00B01B27">
      <w:pPr>
        <w:pStyle w:val="Isubpara"/>
        <w:rPr>
          <w:lang w:eastAsia="en-AU"/>
        </w:rPr>
      </w:pPr>
      <w:r w:rsidRPr="00626AFC">
        <w:rPr>
          <w:lang w:eastAsia="en-AU"/>
        </w:rPr>
        <w:tab/>
        <w:t>(i)</w:t>
      </w:r>
      <w:r w:rsidRPr="00626AFC">
        <w:rPr>
          <w:lang w:eastAsia="en-AU"/>
        </w:rPr>
        <w:tab/>
        <w:t>a family violence order protecting the tenant or child;</w:t>
      </w:r>
    </w:p>
    <w:p w14:paraId="2888CD9F" w14:textId="3723F8F6" w:rsidR="00B01B27" w:rsidRPr="00626AFC" w:rsidRDefault="00B01B27" w:rsidP="00B01B27">
      <w:pPr>
        <w:pStyle w:val="Isubpara"/>
        <w:rPr>
          <w:lang w:eastAsia="en-AU"/>
        </w:rPr>
      </w:pPr>
      <w:r w:rsidRPr="00626AFC">
        <w:rPr>
          <w:lang w:eastAsia="en-AU"/>
        </w:rPr>
        <w:tab/>
        <w:t>(ii)</w:t>
      </w:r>
      <w:r w:rsidRPr="00626AFC">
        <w:rPr>
          <w:lang w:eastAsia="en-AU"/>
        </w:rPr>
        <w:tab/>
        <w:t xml:space="preserve">an injunction made under the </w:t>
      </w:r>
      <w:hyperlink r:id="rId49" w:tooltip="Cwlth Act No. 53, 1975" w:history="1">
        <w:r w:rsidR="00AB3F4F" w:rsidRPr="00AB3F4F">
          <w:rPr>
            <w:rStyle w:val="charCitHyperlinkItal"/>
          </w:rPr>
          <w:t>Family Law Act 1975</w:t>
        </w:r>
      </w:hyperlink>
      <w:r w:rsidRPr="00626AFC">
        <w:rPr>
          <w:lang w:eastAsia="en-AU"/>
        </w:rPr>
        <w:t xml:space="preserve"> (Cwlth), section</w:t>
      </w:r>
      <w:r w:rsidR="002B576D">
        <w:rPr>
          <w:lang w:eastAsia="en-AU"/>
        </w:rPr>
        <w:t xml:space="preserve"> </w:t>
      </w:r>
      <w:r w:rsidRPr="00626AFC">
        <w:rPr>
          <w:lang w:eastAsia="en-AU"/>
        </w:rPr>
        <w:t xml:space="preserve">68B or section 114 in relation to the tenant </w:t>
      </w:r>
      <w:r w:rsidR="00CF1018" w:rsidRPr="00626AFC">
        <w:rPr>
          <w:lang w:eastAsia="en-AU"/>
        </w:rPr>
        <w:t>or child</w:t>
      </w:r>
      <w:r w:rsidRPr="00626AFC">
        <w:rPr>
          <w:lang w:eastAsia="en-AU"/>
        </w:rPr>
        <w:t>;</w:t>
      </w:r>
    </w:p>
    <w:p w14:paraId="23450ACE" w14:textId="1D191FAA" w:rsidR="00B01B27" w:rsidRPr="00626AFC" w:rsidRDefault="00B01B27" w:rsidP="00B01B27">
      <w:pPr>
        <w:pStyle w:val="Isubpara"/>
        <w:rPr>
          <w:lang w:eastAsia="en-AU"/>
        </w:rPr>
      </w:pPr>
      <w:r w:rsidRPr="00626AFC">
        <w:rPr>
          <w:lang w:eastAsia="en-AU"/>
        </w:rPr>
        <w:tab/>
        <w:t>(iii)</w:t>
      </w:r>
      <w:r w:rsidRPr="00626AFC">
        <w:rPr>
          <w:lang w:eastAsia="en-AU"/>
        </w:rPr>
        <w:tab/>
        <w:t xml:space="preserve">a competent person declaration relating to the tenant </w:t>
      </w:r>
      <w:r w:rsidR="00CF1018" w:rsidRPr="00626AFC">
        <w:rPr>
          <w:lang w:eastAsia="en-AU"/>
        </w:rPr>
        <w:t>or child</w:t>
      </w:r>
      <w:r w:rsidRPr="00626AFC">
        <w:rPr>
          <w:lang w:eastAsia="en-AU"/>
        </w:rPr>
        <w:t>;</w:t>
      </w:r>
    </w:p>
    <w:p w14:paraId="2ABC4399" w14:textId="77777777" w:rsidR="00B01B27" w:rsidRPr="00626AFC" w:rsidRDefault="00B01B27" w:rsidP="00B01B27">
      <w:pPr>
        <w:pStyle w:val="Isubpara"/>
        <w:rPr>
          <w:lang w:eastAsia="en-AU"/>
        </w:rPr>
      </w:pPr>
      <w:r w:rsidRPr="00626AFC">
        <w:rPr>
          <w:lang w:eastAsia="en-AU"/>
        </w:rPr>
        <w:tab/>
        <w:t>(iv)</w:t>
      </w:r>
      <w:r w:rsidRPr="00626AFC">
        <w:rPr>
          <w:lang w:eastAsia="en-AU"/>
        </w:rPr>
        <w:tab/>
        <w:t>any other document prescribed by regulation.</w:t>
      </w:r>
    </w:p>
    <w:p w14:paraId="137A185B" w14:textId="77777777" w:rsidR="00B01B27" w:rsidRPr="00626AFC" w:rsidRDefault="00B01B27" w:rsidP="00B01B27">
      <w:pPr>
        <w:pStyle w:val="IMain"/>
        <w:rPr>
          <w:lang w:eastAsia="en-AU"/>
        </w:rPr>
      </w:pPr>
      <w:r w:rsidRPr="00626AFC">
        <w:rPr>
          <w:lang w:eastAsia="en-AU"/>
        </w:rPr>
        <w:tab/>
        <w:t>(4)</w:t>
      </w:r>
      <w:r w:rsidRPr="00626AFC">
        <w:rPr>
          <w:lang w:eastAsia="en-AU"/>
        </w:rPr>
        <w:tab/>
        <w:t>For subsection (3) (a), the vacating day must be on or after the day the tenant gives the notice to the lessor.</w:t>
      </w:r>
    </w:p>
    <w:p w14:paraId="3378AA87" w14:textId="0C4DF5DD" w:rsidR="00B01B27" w:rsidRPr="00626AFC" w:rsidRDefault="00B01B27" w:rsidP="006B6564">
      <w:pPr>
        <w:pStyle w:val="IMain"/>
        <w:rPr>
          <w:lang w:eastAsia="en-AU"/>
        </w:rPr>
      </w:pPr>
      <w:r w:rsidRPr="00626AFC">
        <w:rPr>
          <w:lang w:eastAsia="en-AU"/>
        </w:rPr>
        <w:tab/>
        <w:t>(5)</w:t>
      </w:r>
      <w:r w:rsidRPr="00626AFC">
        <w:rPr>
          <w:lang w:eastAsia="en-AU"/>
        </w:rPr>
        <w:tab/>
        <w:t xml:space="preserve">The break lease fee clause does not apply if a </w:t>
      </w:r>
      <w:r w:rsidR="0025105E" w:rsidRPr="00626AFC">
        <w:rPr>
          <w:lang w:eastAsia="en-AU"/>
        </w:rPr>
        <w:t>fixed term agreement</w:t>
      </w:r>
      <w:r w:rsidRPr="00626AFC">
        <w:rPr>
          <w:lang w:eastAsia="en-AU"/>
        </w:rPr>
        <w:t xml:space="preserve"> is terminated under this section.</w:t>
      </w:r>
    </w:p>
    <w:p w14:paraId="3732D349" w14:textId="77777777" w:rsidR="00B01B27" w:rsidRPr="00626AFC" w:rsidRDefault="00B01B27" w:rsidP="00B01B27">
      <w:pPr>
        <w:pStyle w:val="IH5Sec"/>
        <w:rPr>
          <w:lang w:eastAsia="en-AU"/>
        </w:rPr>
      </w:pPr>
      <w:r w:rsidRPr="00626AFC">
        <w:rPr>
          <w:lang w:eastAsia="en-AU"/>
        </w:rPr>
        <w:lastRenderedPageBreak/>
        <w:t>46E</w:t>
      </w:r>
      <w:r w:rsidRPr="00626AFC">
        <w:rPr>
          <w:lang w:eastAsia="en-AU"/>
        </w:rPr>
        <w:tab/>
        <w:t>Sole tenancies—effect of serving family violence termination notice</w:t>
      </w:r>
    </w:p>
    <w:p w14:paraId="33E073FB" w14:textId="1B3EF46A" w:rsidR="00B01B27" w:rsidRPr="00626AFC" w:rsidRDefault="00B01B27" w:rsidP="00B553FD">
      <w:pPr>
        <w:pStyle w:val="Amainreturn"/>
        <w:keepNext/>
        <w:rPr>
          <w:lang w:eastAsia="en-AU"/>
        </w:rPr>
      </w:pPr>
      <w:r w:rsidRPr="00626AFC">
        <w:rPr>
          <w:lang w:eastAsia="en-AU"/>
        </w:rPr>
        <w:t>If a sole tenant terminates a residential tenancy agreement in accordance with section</w:t>
      </w:r>
      <w:r w:rsidR="002B576D">
        <w:rPr>
          <w:lang w:eastAsia="en-AU"/>
        </w:rPr>
        <w:t xml:space="preserve"> </w:t>
      </w:r>
      <w:r w:rsidRPr="00626AFC">
        <w:rPr>
          <w:lang w:eastAsia="en-AU"/>
        </w:rPr>
        <w:t>46D, the agreement is terminated on the vacating day stated in the family violence termination notice.</w:t>
      </w:r>
    </w:p>
    <w:p w14:paraId="44CE4391" w14:textId="0B94415C" w:rsidR="00B01B27" w:rsidRPr="00626AFC" w:rsidRDefault="00B01B27" w:rsidP="00B01B27">
      <w:pPr>
        <w:pStyle w:val="IH5Sec"/>
        <w:rPr>
          <w:lang w:eastAsia="en-AU"/>
        </w:rPr>
      </w:pPr>
      <w:r w:rsidRPr="00626AFC">
        <w:rPr>
          <w:lang w:eastAsia="en-AU"/>
        </w:rPr>
        <w:t>46F</w:t>
      </w:r>
      <w:r w:rsidRPr="00626AFC">
        <w:rPr>
          <w:lang w:eastAsia="en-AU"/>
        </w:rPr>
        <w:tab/>
        <w:t xml:space="preserve">Co-tenancies—lessor to give notice to </w:t>
      </w:r>
      <w:r w:rsidR="006B3022" w:rsidRPr="00626AFC">
        <w:rPr>
          <w:lang w:eastAsia="en-AU"/>
        </w:rPr>
        <w:t xml:space="preserve">Territory and </w:t>
      </w:r>
      <w:r w:rsidRPr="00626AFC">
        <w:rPr>
          <w:lang w:eastAsia="en-AU"/>
        </w:rPr>
        <w:t>other co-tenants</w:t>
      </w:r>
    </w:p>
    <w:p w14:paraId="3802F448" w14:textId="77777777" w:rsidR="00B01B27" w:rsidRPr="00626AFC" w:rsidRDefault="00B01B27" w:rsidP="00B01B27">
      <w:pPr>
        <w:pStyle w:val="IMain"/>
        <w:rPr>
          <w:lang w:eastAsia="en-AU"/>
        </w:rPr>
      </w:pPr>
      <w:r w:rsidRPr="00626AFC">
        <w:rPr>
          <w:lang w:eastAsia="en-AU"/>
        </w:rPr>
        <w:tab/>
        <w:t>(1)</w:t>
      </w:r>
      <w:r w:rsidRPr="00626AFC">
        <w:rPr>
          <w:lang w:eastAsia="en-AU"/>
        </w:rPr>
        <w:tab/>
        <w:t>This section applies if a co-tenant gives a family violence termination notice to the lessor for a residential tenancy agreement.</w:t>
      </w:r>
    </w:p>
    <w:p w14:paraId="31150F7B" w14:textId="77777777" w:rsidR="009834F2" w:rsidRPr="00626AFC" w:rsidRDefault="00B01B27" w:rsidP="00B01B27">
      <w:pPr>
        <w:pStyle w:val="IMain"/>
        <w:rPr>
          <w:lang w:eastAsia="en-AU"/>
        </w:rPr>
      </w:pPr>
      <w:r w:rsidRPr="00626AFC">
        <w:rPr>
          <w:lang w:eastAsia="en-AU"/>
        </w:rPr>
        <w:tab/>
        <w:t>(2)</w:t>
      </w:r>
      <w:r w:rsidRPr="00626AFC">
        <w:rPr>
          <w:lang w:eastAsia="en-AU"/>
        </w:rPr>
        <w:tab/>
        <w:t>The lessor must, within 7 days after the vacating day stated in the family violence termination notice</w:t>
      </w:r>
      <w:r w:rsidR="009834F2" w:rsidRPr="00626AFC">
        <w:rPr>
          <w:lang w:eastAsia="en-AU"/>
        </w:rPr>
        <w:t>—</w:t>
      </w:r>
    </w:p>
    <w:p w14:paraId="6D63F923" w14:textId="68F4F28F" w:rsidR="009834F2" w:rsidRPr="00626AFC" w:rsidRDefault="009834F2" w:rsidP="009834F2">
      <w:pPr>
        <w:pStyle w:val="Ipara"/>
        <w:rPr>
          <w:lang w:eastAsia="en-AU"/>
        </w:rPr>
      </w:pPr>
      <w:r w:rsidRPr="00626AFC">
        <w:rPr>
          <w:lang w:eastAsia="en-AU"/>
        </w:rPr>
        <w:tab/>
        <w:t>(a)</w:t>
      </w:r>
      <w:r w:rsidRPr="00626AFC">
        <w:rPr>
          <w:lang w:eastAsia="en-AU"/>
        </w:rPr>
        <w:tab/>
      </w:r>
      <w:r w:rsidR="00D55B49" w:rsidRPr="00626AFC">
        <w:rPr>
          <w:lang w:eastAsia="en-AU"/>
        </w:rPr>
        <w:t>tell</w:t>
      </w:r>
      <w:r w:rsidRPr="00626AFC">
        <w:rPr>
          <w:lang w:eastAsia="en-AU"/>
        </w:rPr>
        <w:t xml:space="preserve"> the Territory—</w:t>
      </w:r>
    </w:p>
    <w:p w14:paraId="1ABDA2F4" w14:textId="4588C040" w:rsidR="009834F2" w:rsidRPr="00626AFC" w:rsidRDefault="009834F2" w:rsidP="009834F2">
      <w:pPr>
        <w:pStyle w:val="Isubpara"/>
        <w:rPr>
          <w:lang w:eastAsia="en-AU"/>
        </w:rPr>
      </w:pPr>
      <w:r w:rsidRPr="00626AFC">
        <w:rPr>
          <w:lang w:eastAsia="en-AU"/>
        </w:rPr>
        <w:tab/>
        <w:t>(i)</w:t>
      </w:r>
      <w:r w:rsidRPr="00626AFC">
        <w:rPr>
          <w:lang w:eastAsia="en-AU"/>
        </w:rPr>
        <w:tab/>
        <w:t>the name of the co-tenant; and</w:t>
      </w:r>
    </w:p>
    <w:p w14:paraId="145899D3" w14:textId="73886E58" w:rsidR="009834F2" w:rsidRPr="00626AFC" w:rsidRDefault="009834F2" w:rsidP="009834F2">
      <w:pPr>
        <w:pStyle w:val="Isubpara"/>
        <w:rPr>
          <w:lang w:eastAsia="en-AU"/>
        </w:rPr>
      </w:pPr>
      <w:r w:rsidRPr="00626AFC">
        <w:rPr>
          <w:lang w:eastAsia="en-AU"/>
        </w:rPr>
        <w:tab/>
        <w:t>(ii)</w:t>
      </w:r>
      <w:r w:rsidRPr="00626AFC">
        <w:rPr>
          <w:lang w:eastAsia="en-AU"/>
        </w:rPr>
        <w:tab/>
        <w:t xml:space="preserve">that the lessor </w:t>
      </w:r>
      <w:r w:rsidR="004837F5" w:rsidRPr="00626AFC">
        <w:rPr>
          <w:lang w:eastAsia="en-AU"/>
        </w:rPr>
        <w:t xml:space="preserve">has </w:t>
      </w:r>
      <w:r w:rsidRPr="00626AFC">
        <w:rPr>
          <w:lang w:eastAsia="en-AU"/>
        </w:rPr>
        <w:t>received a family violence termination notice from the co-tenant; and</w:t>
      </w:r>
    </w:p>
    <w:p w14:paraId="6462497E" w14:textId="1D1EEBE7" w:rsidR="00B01B27" w:rsidRPr="00626AFC" w:rsidRDefault="009834F2" w:rsidP="009834F2">
      <w:pPr>
        <w:pStyle w:val="Ipara"/>
        <w:rPr>
          <w:lang w:eastAsia="en-AU"/>
        </w:rPr>
      </w:pPr>
      <w:r w:rsidRPr="00626AFC">
        <w:rPr>
          <w:lang w:eastAsia="en-AU"/>
        </w:rPr>
        <w:tab/>
        <w:t>(b)</w:t>
      </w:r>
      <w:r w:rsidRPr="00626AFC">
        <w:rPr>
          <w:lang w:eastAsia="en-AU"/>
        </w:rPr>
        <w:tab/>
      </w:r>
      <w:r w:rsidR="00B01B27" w:rsidRPr="00626AFC">
        <w:rPr>
          <w:lang w:eastAsia="en-AU"/>
        </w:rPr>
        <w:t>give each of the remaining co</w:t>
      </w:r>
      <w:r w:rsidR="00B01B27" w:rsidRPr="00626AFC">
        <w:rPr>
          <w:lang w:eastAsia="en-AU"/>
        </w:rPr>
        <w:noBreakHyphen/>
        <w:t xml:space="preserve">tenants a notice (a </w:t>
      </w:r>
      <w:r w:rsidR="00B01B27" w:rsidRPr="00D54E00">
        <w:rPr>
          <w:rStyle w:val="charBoldItals"/>
        </w:rPr>
        <w:t>notice of continuing tenancy</w:t>
      </w:r>
      <w:r w:rsidR="00B01B27" w:rsidRPr="00626AFC">
        <w:rPr>
          <w:lang w:eastAsia="en-AU"/>
        </w:rPr>
        <w:t xml:space="preserve">) </w:t>
      </w:r>
      <w:r w:rsidR="00A4689D" w:rsidRPr="00626AFC">
        <w:rPr>
          <w:lang w:eastAsia="en-AU"/>
        </w:rPr>
        <w:t>about</w:t>
      </w:r>
      <w:r w:rsidR="00B01B27" w:rsidRPr="00626AFC">
        <w:rPr>
          <w:lang w:eastAsia="en-AU"/>
        </w:rPr>
        <w:t xml:space="preserve"> the matters mentioned in section</w:t>
      </w:r>
      <w:r w:rsidR="002B576D">
        <w:rPr>
          <w:lang w:eastAsia="en-AU"/>
        </w:rPr>
        <w:t> </w:t>
      </w:r>
      <w:r w:rsidR="00B01B27" w:rsidRPr="00626AFC">
        <w:rPr>
          <w:lang w:eastAsia="en-AU"/>
        </w:rPr>
        <w:t>46G (2) to (5).</w:t>
      </w:r>
    </w:p>
    <w:p w14:paraId="73ED53B5" w14:textId="77777777" w:rsidR="00C619DD" w:rsidRPr="00626AFC" w:rsidRDefault="00B01B27" w:rsidP="00B01B27">
      <w:pPr>
        <w:pStyle w:val="IMain"/>
        <w:rPr>
          <w:lang w:eastAsia="en-AU"/>
        </w:rPr>
      </w:pPr>
      <w:r w:rsidRPr="00626AFC">
        <w:rPr>
          <w:lang w:eastAsia="en-AU"/>
        </w:rPr>
        <w:tab/>
        <w:t>(3)</w:t>
      </w:r>
      <w:r w:rsidRPr="00626AFC">
        <w:rPr>
          <w:lang w:eastAsia="en-AU"/>
        </w:rPr>
        <w:tab/>
        <w:t>However, the lessor must not give any of the remaining co</w:t>
      </w:r>
      <w:r w:rsidRPr="00626AFC">
        <w:rPr>
          <w:lang w:eastAsia="en-AU"/>
        </w:rPr>
        <w:noBreakHyphen/>
        <w:t>tenants the notice of continuing tenancy until after</w:t>
      </w:r>
      <w:r w:rsidR="00C619DD" w:rsidRPr="00626AFC">
        <w:rPr>
          <w:lang w:eastAsia="en-AU"/>
        </w:rPr>
        <w:t>—</w:t>
      </w:r>
    </w:p>
    <w:p w14:paraId="29AA50B9" w14:textId="2F1C66F2" w:rsidR="00B01B27" w:rsidRPr="00626AFC" w:rsidRDefault="00C619DD" w:rsidP="00C619DD">
      <w:pPr>
        <w:pStyle w:val="Ipara"/>
        <w:rPr>
          <w:lang w:eastAsia="en-AU"/>
        </w:rPr>
      </w:pPr>
      <w:r w:rsidRPr="00626AFC">
        <w:rPr>
          <w:lang w:eastAsia="en-AU"/>
        </w:rPr>
        <w:tab/>
        <w:t>(a)</w:t>
      </w:r>
      <w:r w:rsidRPr="00626AFC">
        <w:rPr>
          <w:lang w:eastAsia="en-AU"/>
        </w:rPr>
        <w:tab/>
      </w:r>
      <w:r w:rsidR="00B01B27" w:rsidRPr="00626AFC">
        <w:rPr>
          <w:lang w:eastAsia="en-AU"/>
        </w:rPr>
        <w:t>the vacating day</w:t>
      </w:r>
      <w:r w:rsidRPr="00626AFC">
        <w:rPr>
          <w:lang w:eastAsia="en-AU"/>
        </w:rPr>
        <w:t>; and</w:t>
      </w:r>
    </w:p>
    <w:p w14:paraId="540926DF" w14:textId="094E2AE4" w:rsidR="00C619DD" w:rsidRPr="00626AFC" w:rsidRDefault="00C619DD" w:rsidP="00C619DD">
      <w:pPr>
        <w:pStyle w:val="Ipara"/>
        <w:rPr>
          <w:lang w:eastAsia="en-AU"/>
        </w:rPr>
      </w:pPr>
      <w:r w:rsidRPr="00626AFC">
        <w:rPr>
          <w:lang w:eastAsia="en-AU"/>
        </w:rPr>
        <w:tab/>
        <w:t>(b)</w:t>
      </w:r>
      <w:r w:rsidRPr="00626AFC">
        <w:rPr>
          <w:lang w:eastAsia="en-AU"/>
        </w:rPr>
        <w:tab/>
        <w:t xml:space="preserve">telling the Territory about the </w:t>
      </w:r>
      <w:r w:rsidR="00746862" w:rsidRPr="00626AFC">
        <w:rPr>
          <w:lang w:eastAsia="en-AU"/>
        </w:rPr>
        <w:t>matters</w:t>
      </w:r>
      <w:r w:rsidRPr="00626AFC">
        <w:rPr>
          <w:lang w:eastAsia="en-AU"/>
        </w:rPr>
        <w:t xml:space="preserve"> </w:t>
      </w:r>
      <w:r w:rsidR="00746862" w:rsidRPr="00626AFC">
        <w:rPr>
          <w:lang w:eastAsia="en-AU"/>
        </w:rPr>
        <w:t>mentioned in</w:t>
      </w:r>
      <w:r w:rsidRPr="00626AFC">
        <w:rPr>
          <w:lang w:eastAsia="en-AU"/>
        </w:rPr>
        <w:t xml:space="preserve"> subsection (2)</w:t>
      </w:r>
      <w:r w:rsidR="002B576D">
        <w:rPr>
          <w:lang w:eastAsia="en-AU"/>
        </w:rPr>
        <w:t xml:space="preserve"> </w:t>
      </w:r>
      <w:r w:rsidRPr="00626AFC">
        <w:rPr>
          <w:lang w:eastAsia="en-AU"/>
        </w:rPr>
        <w:t>(a).</w:t>
      </w:r>
    </w:p>
    <w:p w14:paraId="05E79CE8" w14:textId="77777777" w:rsidR="00B01B27" w:rsidRPr="00626AFC" w:rsidRDefault="00B01B27" w:rsidP="00B01B27">
      <w:pPr>
        <w:pStyle w:val="IMain"/>
        <w:rPr>
          <w:lang w:eastAsia="en-AU"/>
        </w:rPr>
      </w:pPr>
      <w:r w:rsidRPr="00626AFC">
        <w:rPr>
          <w:lang w:eastAsia="en-AU"/>
        </w:rPr>
        <w:tab/>
        <w:t>(4)</w:t>
      </w:r>
      <w:r w:rsidRPr="00626AFC">
        <w:rPr>
          <w:lang w:eastAsia="en-AU"/>
        </w:rPr>
        <w:tab/>
        <w:t>The lessor must not give any of the remaining co-tenants a supporting document for the family violence termination notice.</w:t>
      </w:r>
    </w:p>
    <w:p w14:paraId="217B1FA3" w14:textId="77777777" w:rsidR="00B01B27" w:rsidRPr="00626AFC" w:rsidRDefault="00B01B27" w:rsidP="00B01B27">
      <w:pPr>
        <w:pStyle w:val="IH5Sec"/>
        <w:rPr>
          <w:lang w:eastAsia="en-AU"/>
        </w:rPr>
      </w:pPr>
      <w:r w:rsidRPr="00626AFC">
        <w:rPr>
          <w:lang w:eastAsia="en-AU"/>
        </w:rPr>
        <w:lastRenderedPageBreak/>
        <w:t>46G</w:t>
      </w:r>
      <w:r w:rsidRPr="00626AFC">
        <w:rPr>
          <w:lang w:eastAsia="en-AU"/>
        </w:rPr>
        <w:tab/>
        <w:t>Co-tenancies—effect of serving family violence termination notice</w:t>
      </w:r>
    </w:p>
    <w:p w14:paraId="0B798244" w14:textId="48744D85" w:rsidR="00B01B27" w:rsidRPr="00626AFC" w:rsidRDefault="00B01B27" w:rsidP="00B01B27">
      <w:pPr>
        <w:pStyle w:val="IMain"/>
        <w:rPr>
          <w:lang w:eastAsia="en-AU"/>
        </w:rPr>
      </w:pPr>
      <w:r w:rsidRPr="00626AFC">
        <w:rPr>
          <w:lang w:eastAsia="en-AU"/>
        </w:rPr>
        <w:tab/>
        <w:t>(1)</w:t>
      </w:r>
      <w:r w:rsidRPr="00626AFC">
        <w:rPr>
          <w:lang w:eastAsia="en-AU"/>
        </w:rPr>
        <w:tab/>
        <w:t>This section applies if a co-tenant stops being a party to a residential tenancy agreement in accordance with section</w:t>
      </w:r>
      <w:r w:rsidR="002B576D">
        <w:rPr>
          <w:lang w:eastAsia="en-AU"/>
        </w:rPr>
        <w:t xml:space="preserve"> </w:t>
      </w:r>
      <w:r w:rsidRPr="00626AFC">
        <w:rPr>
          <w:lang w:eastAsia="en-AU"/>
        </w:rPr>
        <w:t>46D.</w:t>
      </w:r>
    </w:p>
    <w:p w14:paraId="4F871A35" w14:textId="77777777" w:rsidR="00B01B27" w:rsidRPr="00626AFC" w:rsidRDefault="00B01B27" w:rsidP="00B01B27">
      <w:pPr>
        <w:pStyle w:val="IMain"/>
        <w:rPr>
          <w:lang w:eastAsia="en-AU"/>
        </w:rPr>
      </w:pPr>
      <w:r w:rsidRPr="00626AFC">
        <w:rPr>
          <w:lang w:eastAsia="en-AU"/>
        </w:rPr>
        <w:tab/>
        <w:t>(2)</w:t>
      </w:r>
      <w:r w:rsidRPr="00626AFC">
        <w:rPr>
          <w:lang w:eastAsia="en-AU"/>
        </w:rPr>
        <w:tab/>
        <w:t>On the vacating day stated in the family violence termination notice—</w:t>
      </w:r>
    </w:p>
    <w:p w14:paraId="0D05433E" w14:textId="77777777" w:rsidR="00B01B27" w:rsidRPr="00626AFC" w:rsidRDefault="00B01B27" w:rsidP="00B01B27">
      <w:pPr>
        <w:pStyle w:val="Ipara"/>
        <w:rPr>
          <w:lang w:eastAsia="en-AU"/>
        </w:rPr>
      </w:pPr>
      <w:r w:rsidRPr="00626AFC">
        <w:rPr>
          <w:lang w:eastAsia="en-AU"/>
        </w:rPr>
        <w:tab/>
        <w:t>(a)</w:t>
      </w:r>
      <w:r w:rsidRPr="00626AFC">
        <w:rPr>
          <w:lang w:eastAsia="en-AU"/>
        </w:rPr>
        <w:tab/>
        <w:t>the co-tenant stops being a party to the agreement; and</w:t>
      </w:r>
    </w:p>
    <w:p w14:paraId="1DF148CA" w14:textId="77777777" w:rsidR="00B01B27" w:rsidRPr="00626AFC" w:rsidRDefault="00B01B27" w:rsidP="00B01B27">
      <w:pPr>
        <w:pStyle w:val="Ipara"/>
        <w:rPr>
          <w:lang w:eastAsia="en-AU"/>
        </w:rPr>
      </w:pPr>
      <w:r w:rsidRPr="00626AFC">
        <w:rPr>
          <w:lang w:eastAsia="en-AU"/>
        </w:rPr>
        <w:tab/>
        <w:t>(b)</w:t>
      </w:r>
      <w:r w:rsidRPr="00626AFC">
        <w:rPr>
          <w:lang w:eastAsia="en-AU"/>
        </w:rPr>
        <w:tab/>
        <w:t>the co-tenant’s rights and obligations under the agreement end.</w:t>
      </w:r>
    </w:p>
    <w:p w14:paraId="4C8227C0" w14:textId="77777777" w:rsidR="00B01B27" w:rsidRPr="00626AFC" w:rsidRDefault="00B01B27" w:rsidP="00B01B27">
      <w:pPr>
        <w:pStyle w:val="IMain"/>
        <w:rPr>
          <w:lang w:eastAsia="en-AU"/>
        </w:rPr>
      </w:pPr>
      <w:r w:rsidRPr="00626AFC">
        <w:rPr>
          <w:lang w:eastAsia="en-AU"/>
        </w:rPr>
        <w:tab/>
        <w:t>(3)</w:t>
      </w:r>
      <w:r w:rsidRPr="00626AFC">
        <w:rPr>
          <w:lang w:eastAsia="en-AU"/>
        </w:rPr>
        <w:tab/>
        <w:t xml:space="preserve">The residential tenancy agreement continues in force between the lessor and the remaining co-tenants on the same terms that existed on the vacating day (the </w:t>
      </w:r>
      <w:r w:rsidRPr="00D54E00">
        <w:rPr>
          <w:rStyle w:val="charBoldItals"/>
        </w:rPr>
        <w:t>continuing agreement</w:t>
      </w:r>
      <w:r w:rsidRPr="00626AFC">
        <w:rPr>
          <w:lang w:eastAsia="en-AU"/>
        </w:rPr>
        <w:t>).</w:t>
      </w:r>
    </w:p>
    <w:p w14:paraId="383BDDB2" w14:textId="77777777" w:rsidR="00B01B27" w:rsidRPr="00626AFC" w:rsidRDefault="00B01B27" w:rsidP="00B01B27">
      <w:pPr>
        <w:pStyle w:val="IMain"/>
        <w:rPr>
          <w:lang w:eastAsia="en-AU"/>
        </w:rPr>
      </w:pPr>
      <w:r w:rsidRPr="00626AFC">
        <w:rPr>
          <w:lang w:eastAsia="en-AU"/>
        </w:rPr>
        <w:tab/>
        <w:t>(4)</w:t>
      </w:r>
      <w:r w:rsidRPr="00626AFC">
        <w:rPr>
          <w:lang w:eastAsia="en-AU"/>
        </w:rPr>
        <w:tab/>
        <w:t>Any of the remaining co-tenants may terminate the continuing agreement for all remaining co-tenants by giving the lessor a notice to vacate—</w:t>
      </w:r>
    </w:p>
    <w:p w14:paraId="6BB4D38C" w14:textId="77777777" w:rsidR="00B01B27" w:rsidRPr="00626AFC" w:rsidRDefault="00B01B27" w:rsidP="00B01B27">
      <w:pPr>
        <w:pStyle w:val="Ipara"/>
        <w:rPr>
          <w:lang w:eastAsia="en-AU"/>
        </w:rPr>
      </w:pPr>
      <w:r w:rsidRPr="00626AFC">
        <w:rPr>
          <w:lang w:eastAsia="en-AU"/>
        </w:rPr>
        <w:tab/>
        <w:t>(a)</w:t>
      </w:r>
      <w:r w:rsidRPr="00626AFC">
        <w:rPr>
          <w:lang w:eastAsia="en-AU"/>
        </w:rPr>
        <w:tab/>
        <w:t>at least 3 weeks before the day they intend to vacate the premises; and</w:t>
      </w:r>
    </w:p>
    <w:p w14:paraId="1324928E" w14:textId="77777777" w:rsidR="00B01B27" w:rsidRPr="00626AFC" w:rsidRDefault="00B01B27" w:rsidP="00B01B27">
      <w:pPr>
        <w:pStyle w:val="Ipara"/>
        <w:rPr>
          <w:lang w:eastAsia="en-AU"/>
        </w:rPr>
      </w:pPr>
      <w:r w:rsidRPr="00626AFC">
        <w:rPr>
          <w:lang w:eastAsia="en-AU"/>
        </w:rPr>
        <w:tab/>
        <w:t>(b)</w:t>
      </w:r>
      <w:r w:rsidRPr="00626AFC">
        <w:rPr>
          <w:lang w:eastAsia="en-AU"/>
        </w:rPr>
        <w:tab/>
        <w:t>if the agreement is a fixed term agreement—not later than 4 weeks after the day the notice of continuing tenancy is given to the co</w:t>
      </w:r>
      <w:r w:rsidRPr="00626AFC">
        <w:rPr>
          <w:lang w:eastAsia="en-AU"/>
        </w:rPr>
        <w:noBreakHyphen/>
        <w:t>tenants.</w:t>
      </w:r>
    </w:p>
    <w:p w14:paraId="783DFC11" w14:textId="7AFD052D" w:rsidR="00B01B27" w:rsidRPr="00626AFC" w:rsidRDefault="00B01B27" w:rsidP="006B6564">
      <w:pPr>
        <w:pStyle w:val="IMain"/>
        <w:rPr>
          <w:lang w:eastAsia="en-AU"/>
        </w:rPr>
      </w:pPr>
      <w:r w:rsidRPr="00626AFC">
        <w:rPr>
          <w:lang w:eastAsia="en-AU"/>
        </w:rPr>
        <w:tab/>
        <w:t>(5)</w:t>
      </w:r>
      <w:r w:rsidRPr="00626AFC">
        <w:rPr>
          <w:lang w:eastAsia="en-AU"/>
        </w:rPr>
        <w:tab/>
        <w:t xml:space="preserve">The break lease fee clause does not apply if a </w:t>
      </w:r>
      <w:r w:rsidR="0025105E" w:rsidRPr="00626AFC">
        <w:rPr>
          <w:lang w:eastAsia="en-AU"/>
        </w:rPr>
        <w:t>fixed term</w:t>
      </w:r>
      <w:r w:rsidRPr="00626AFC">
        <w:rPr>
          <w:lang w:eastAsia="en-AU"/>
        </w:rPr>
        <w:t xml:space="preserve"> agreement is terminated under this section.</w:t>
      </w:r>
    </w:p>
    <w:p w14:paraId="7CFC0C16" w14:textId="77777777" w:rsidR="00B01B27" w:rsidRPr="00626AFC" w:rsidRDefault="00B01B27" w:rsidP="00B01B27">
      <w:pPr>
        <w:pStyle w:val="IH5Sec"/>
        <w:rPr>
          <w:lang w:eastAsia="en-AU"/>
        </w:rPr>
      </w:pPr>
      <w:r w:rsidRPr="00626AFC">
        <w:rPr>
          <w:lang w:eastAsia="en-AU"/>
        </w:rPr>
        <w:t>46H</w:t>
      </w:r>
      <w:r w:rsidRPr="00626AFC">
        <w:rPr>
          <w:lang w:eastAsia="en-AU"/>
        </w:rPr>
        <w:tab/>
        <w:t>Lessor not to require other information</w:t>
      </w:r>
    </w:p>
    <w:p w14:paraId="6C68A831" w14:textId="67E074CD" w:rsidR="00B01B27" w:rsidRPr="00626AFC" w:rsidRDefault="00B01B27" w:rsidP="00B01B27">
      <w:pPr>
        <w:pStyle w:val="Amainreturn"/>
        <w:rPr>
          <w:lang w:eastAsia="en-AU"/>
        </w:rPr>
      </w:pPr>
      <w:r w:rsidRPr="00626AFC">
        <w:rPr>
          <w:lang w:eastAsia="en-AU"/>
        </w:rPr>
        <w:t>If a lessor receives a family violence termination notice from a tenant, the lessor must not ask the tenant to give the lessor, or any other person acting for the lessor, any other information not already given as part of the notice.</w:t>
      </w:r>
    </w:p>
    <w:p w14:paraId="060957EA" w14:textId="77777777" w:rsidR="00B01B27" w:rsidRPr="00626AFC" w:rsidRDefault="00B01B27" w:rsidP="00B01B27">
      <w:pPr>
        <w:pStyle w:val="IH5Sec"/>
        <w:rPr>
          <w:lang w:eastAsia="en-AU"/>
        </w:rPr>
      </w:pPr>
      <w:r w:rsidRPr="00626AFC">
        <w:rPr>
          <w:lang w:eastAsia="en-AU"/>
        </w:rPr>
        <w:lastRenderedPageBreak/>
        <w:t>46I</w:t>
      </w:r>
      <w:r w:rsidRPr="00626AFC">
        <w:rPr>
          <w:lang w:eastAsia="en-AU"/>
        </w:rPr>
        <w:tab/>
        <w:t>Competent person declaration</w:t>
      </w:r>
    </w:p>
    <w:p w14:paraId="2F7E6614" w14:textId="043CEB15" w:rsidR="00B01B27" w:rsidRPr="00626AFC" w:rsidRDefault="00B01B27" w:rsidP="00B01B27">
      <w:pPr>
        <w:pStyle w:val="IMain"/>
        <w:rPr>
          <w:lang w:eastAsia="en-AU"/>
        </w:rPr>
      </w:pPr>
      <w:r w:rsidRPr="00626AFC">
        <w:rPr>
          <w:lang w:eastAsia="en-AU"/>
        </w:rPr>
        <w:tab/>
        <w:t>(1)</w:t>
      </w:r>
      <w:r w:rsidRPr="00626AFC">
        <w:rPr>
          <w:lang w:eastAsia="en-AU"/>
        </w:rPr>
        <w:tab/>
        <w:t xml:space="preserve">A person (a </w:t>
      </w:r>
      <w:r w:rsidRPr="00D54E00">
        <w:rPr>
          <w:rStyle w:val="charBoldItals"/>
        </w:rPr>
        <w:t>competent person</w:t>
      </w:r>
      <w:r w:rsidRPr="00626AFC">
        <w:rPr>
          <w:lang w:eastAsia="en-AU"/>
        </w:rPr>
        <w:t>) may make a declaration stating that a tenant, or a dependent child of the tenant, has experienced family violence (a</w:t>
      </w:r>
      <w:r w:rsidR="002B576D">
        <w:rPr>
          <w:lang w:eastAsia="en-AU"/>
        </w:rPr>
        <w:t xml:space="preserve"> </w:t>
      </w:r>
      <w:r w:rsidRPr="00D54E00">
        <w:rPr>
          <w:rStyle w:val="charBoldItals"/>
        </w:rPr>
        <w:t>competent person declaration</w:t>
      </w:r>
      <w:r w:rsidRPr="00626AFC">
        <w:rPr>
          <w:lang w:eastAsia="en-AU"/>
        </w:rPr>
        <w:t>).</w:t>
      </w:r>
    </w:p>
    <w:p w14:paraId="1F1EDE57" w14:textId="77777777" w:rsidR="00B01B27" w:rsidRPr="00626AFC" w:rsidRDefault="00B01B27" w:rsidP="00B01B27">
      <w:pPr>
        <w:pStyle w:val="IMain"/>
        <w:rPr>
          <w:lang w:eastAsia="en-AU"/>
        </w:rPr>
      </w:pPr>
      <w:r w:rsidRPr="00626AFC">
        <w:rPr>
          <w:lang w:eastAsia="en-AU"/>
        </w:rPr>
        <w:tab/>
        <w:t>(2)</w:t>
      </w:r>
      <w:r w:rsidRPr="00626AFC">
        <w:rPr>
          <w:lang w:eastAsia="en-AU"/>
        </w:rPr>
        <w:tab/>
        <w:t>However, the competent person must not make a competent person declaration in relation to the tenant or child unless the tenant or child has previously consulted the competent person as part of the competent person’s professional practice.</w:t>
      </w:r>
    </w:p>
    <w:p w14:paraId="7E44779C" w14:textId="77777777" w:rsidR="00B01B27" w:rsidRPr="00626AFC" w:rsidRDefault="00B01B27" w:rsidP="00B01B27">
      <w:pPr>
        <w:pStyle w:val="IMain"/>
        <w:rPr>
          <w:lang w:eastAsia="en-AU"/>
        </w:rPr>
      </w:pPr>
      <w:r w:rsidRPr="00626AFC">
        <w:rPr>
          <w:lang w:eastAsia="en-AU"/>
        </w:rPr>
        <w:tab/>
        <w:t>(3)</w:t>
      </w:r>
      <w:r w:rsidRPr="00626AFC">
        <w:rPr>
          <w:lang w:eastAsia="en-AU"/>
        </w:rPr>
        <w:tab/>
        <w:t>The declaration must include any information prescribed by regulation.</w:t>
      </w:r>
    </w:p>
    <w:p w14:paraId="23AD8ADE" w14:textId="77777777" w:rsidR="00B01B27" w:rsidRPr="00626AFC" w:rsidRDefault="00B01B27" w:rsidP="00B01B27">
      <w:pPr>
        <w:pStyle w:val="IMain"/>
        <w:rPr>
          <w:lang w:eastAsia="en-AU"/>
        </w:rPr>
      </w:pPr>
      <w:r w:rsidRPr="00626AFC">
        <w:rPr>
          <w:lang w:eastAsia="en-AU"/>
        </w:rPr>
        <w:tab/>
        <w:t>(4)</w:t>
      </w:r>
      <w:r w:rsidRPr="00626AFC">
        <w:rPr>
          <w:lang w:eastAsia="en-AU"/>
        </w:rPr>
        <w:tab/>
        <w:t>A regulation may prescribe a person, or a class of people, to be a competent person.</w:t>
      </w:r>
    </w:p>
    <w:p w14:paraId="53B52F67" w14:textId="77777777" w:rsidR="00B01B27" w:rsidRPr="00626AFC" w:rsidRDefault="00B01B27" w:rsidP="00B01B27">
      <w:pPr>
        <w:pStyle w:val="IMain"/>
        <w:rPr>
          <w:lang w:eastAsia="en-AU"/>
        </w:rPr>
      </w:pPr>
      <w:r w:rsidRPr="00626AFC">
        <w:rPr>
          <w:lang w:eastAsia="en-AU"/>
        </w:rPr>
        <w:tab/>
        <w:t>(5)</w:t>
      </w:r>
      <w:r w:rsidRPr="00626AFC">
        <w:rPr>
          <w:lang w:eastAsia="en-AU"/>
        </w:rPr>
        <w:tab/>
        <w:t>For subsection (1), a competent person may collect, hold, use or disclose personal information about a person who is or was—</w:t>
      </w:r>
    </w:p>
    <w:p w14:paraId="68E86A91" w14:textId="77777777" w:rsidR="00B01B27" w:rsidRPr="00626AFC" w:rsidRDefault="00B01B27" w:rsidP="00B01B27">
      <w:pPr>
        <w:pStyle w:val="Ipara"/>
        <w:rPr>
          <w:lang w:eastAsia="en-AU"/>
        </w:rPr>
      </w:pPr>
      <w:r w:rsidRPr="00626AFC">
        <w:rPr>
          <w:lang w:eastAsia="en-AU"/>
        </w:rPr>
        <w:tab/>
        <w:t>(a)</w:t>
      </w:r>
      <w:r w:rsidRPr="00626AFC">
        <w:rPr>
          <w:lang w:eastAsia="en-AU"/>
        </w:rPr>
        <w:tab/>
        <w:t>a co-tenant of the tenant; or</w:t>
      </w:r>
    </w:p>
    <w:p w14:paraId="374D28F3" w14:textId="77777777" w:rsidR="00B01B27" w:rsidRPr="00626AFC" w:rsidRDefault="00B01B27" w:rsidP="00B01B27">
      <w:pPr>
        <w:pStyle w:val="Ipara"/>
        <w:rPr>
          <w:lang w:eastAsia="en-AU"/>
        </w:rPr>
      </w:pPr>
      <w:r w:rsidRPr="00626AFC">
        <w:rPr>
          <w:lang w:eastAsia="en-AU"/>
        </w:rPr>
        <w:tab/>
        <w:t>(b)</w:t>
      </w:r>
      <w:r w:rsidRPr="00626AFC">
        <w:rPr>
          <w:lang w:eastAsia="en-AU"/>
        </w:rPr>
        <w:tab/>
        <w:t>a family member of the tenant or child.</w:t>
      </w:r>
    </w:p>
    <w:p w14:paraId="2628B7D0" w14:textId="77777777" w:rsidR="00B01B27" w:rsidRPr="00626AFC" w:rsidRDefault="00B01B27" w:rsidP="00B01B27">
      <w:pPr>
        <w:pStyle w:val="IMain"/>
        <w:rPr>
          <w:lang w:eastAsia="en-AU"/>
        </w:rPr>
      </w:pPr>
      <w:r w:rsidRPr="00626AFC">
        <w:rPr>
          <w:lang w:eastAsia="en-AU"/>
        </w:rPr>
        <w:tab/>
        <w:t>(6)</w:t>
      </w:r>
      <w:r w:rsidRPr="00626AFC">
        <w:rPr>
          <w:lang w:eastAsia="en-AU"/>
        </w:rPr>
        <w:tab/>
        <w:t>In this section:</w:t>
      </w:r>
    </w:p>
    <w:p w14:paraId="03206F9F" w14:textId="3D118808" w:rsidR="00B01B27" w:rsidRPr="00626AFC" w:rsidRDefault="00B01B27" w:rsidP="00B23828">
      <w:pPr>
        <w:pStyle w:val="aDef"/>
        <w:rPr>
          <w:lang w:eastAsia="en-AU"/>
        </w:rPr>
      </w:pPr>
      <w:r w:rsidRPr="00D54E00">
        <w:rPr>
          <w:rStyle w:val="charBoldItals"/>
        </w:rPr>
        <w:t>family member</w:t>
      </w:r>
      <w:r w:rsidRPr="00626AFC">
        <w:rPr>
          <w:lang w:eastAsia="en-AU"/>
        </w:rPr>
        <w:t xml:space="preserve">—see the </w:t>
      </w:r>
      <w:hyperlink r:id="rId50" w:tooltip="A2016-42" w:history="1">
        <w:r w:rsidR="00D54E00" w:rsidRPr="00D54E00">
          <w:rPr>
            <w:rStyle w:val="charCitHyperlinkItal"/>
          </w:rPr>
          <w:t>Family Violence Act 2016</w:t>
        </w:r>
      </w:hyperlink>
      <w:r w:rsidRPr="00626AFC">
        <w:rPr>
          <w:lang w:eastAsia="en-AU"/>
        </w:rPr>
        <w:t>, section 9.</w:t>
      </w:r>
    </w:p>
    <w:p w14:paraId="0E66DE10" w14:textId="77777777" w:rsidR="00B01B27" w:rsidRPr="00626AFC" w:rsidRDefault="00B01B27" w:rsidP="00B01B27">
      <w:pPr>
        <w:pStyle w:val="IH5Sec"/>
        <w:rPr>
          <w:lang w:eastAsia="en-AU"/>
        </w:rPr>
      </w:pPr>
      <w:r w:rsidRPr="00626AFC">
        <w:rPr>
          <w:lang w:eastAsia="en-AU"/>
        </w:rPr>
        <w:t>46J</w:t>
      </w:r>
      <w:r w:rsidRPr="00626AFC">
        <w:rPr>
          <w:lang w:eastAsia="en-AU"/>
        </w:rPr>
        <w:tab/>
        <w:t>Offence—using or disclosing information in supporting documents without authorisation</w:t>
      </w:r>
    </w:p>
    <w:p w14:paraId="1B61C13E" w14:textId="77777777" w:rsidR="00B01B27" w:rsidRPr="00626AFC" w:rsidRDefault="00B01B27" w:rsidP="00B01B27">
      <w:pPr>
        <w:pStyle w:val="IMain"/>
        <w:rPr>
          <w:lang w:eastAsia="en-AU"/>
        </w:rPr>
      </w:pPr>
      <w:r w:rsidRPr="00626AFC">
        <w:rPr>
          <w:lang w:eastAsia="en-AU"/>
        </w:rPr>
        <w:tab/>
        <w:t>(1)</w:t>
      </w:r>
      <w:r w:rsidRPr="00626AFC">
        <w:rPr>
          <w:lang w:eastAsia="en-AU"/>
        </w:rPr>
        <w:tab/>
        <w:t>A person commits an offence if—</w:t>
      </w:r>
    </w:p>
    <w:p w14:paraId="103F1F33" w14:textId="77777777" w:rsidR="00B01B27" w:rsidRPr="00626AFC" w:rsidRDefault="00B01B27" w:rsidP="00B01B27">
      <w:pPr>
        <w:pStyle w:val="Ipara"/>
        <w:rPr>
          <w:lang w:eastAsia="en-AU"/>
        </w:rPr>
      </w:pPr>
      <w:r w:rsidRPr="00626AFC">
        <w:rPr>
          <w:lang w:eastAsia="en-AU"/>
        </w:rPr>
        <w:tab/>
        <w:t>(a)</w:t>
      </w:r>
      <w:r w:rsidRPr="00626AFC">
        <w:rPr>
          <w:lang w:eastAsia="en-AU"/>
        </w:rPr>
        <w:tab/>
        <w:t>the person uses, or discloses to someone else, any information contained in a supporting document for a family violence termination notice; and</w:t>
      </w:r>
    </w:p>
    <w:p w14:paraId="609C996E" w14:textId="77777777" w:rsidR="00B01B27" w:rsidRPr="00626AFC" w:rsidRDefault="00B01B27" w:rsidP="00B01B27">
      <w:pPr>
        <w:pStyle w:val="Ipara"/>
        <w:rPr>
          <w:lang w:eastAsia="en-AU"/>
        </w:rPr>
      </w:pPr>
      <w:r w:rsidRPr="00626AFC">
        <w:rPr>
          <w:lang w:eastAsia="en-AU"/>
        </w:rPr>
        <w:tab/>
        <w:t>(b)</w:t>
      </w:r>
      <w:r w:rsidRPr="00626AFC">
        <w:rPr>
          <w:lang w:eastAsia="en-AU"/>
        </w:rPr>
        <w:tab/>
        <w:t>the use or disclosure is not authorised or required under a law applying in Australia.</w:t>
      </w:r>
    </w:p>
    <w:p w14:paraId="72B6E9C0" w14:textId="77777777" w:rsidR="00B01B27" w:rsidRPr="00626AFC" w:rsidRDefault="00B01B27" w:rsidP="00B01B27">
      <w:pPr>
        <w:pStyle w:val="Penalty"/>
        <w:rPr>
          <w:lang w:eastAsia="en-AU"/>
        </w:rPr>
      </w:pPr>
      <w:r w:rsidRPr="00626AFC">
        <w:rPr>
          <w:lang w:eastAsia="en-AU"/>
        </w:rPr>
        <w:t>Maximum penalty:  20 penalty units.</w:t>
      </w:r>
    </w:p>
    <w:p w14:paraId="6E324DF4" w14:textId="77777777" w:rsidR="00B01B27" w:rsidRPr="00626AFC" w:rsidRDefault="00B01B27" w:rsidP="00B01B27">
      <w:pPr>
        <w:pStyle w:val="IMain"/>
        <w:rPr>
          <w:lang w:eastAsia="en-AU"/>
        </w:rPr>
      </w:pPr>
      <w:r w:rsidRPr="00626AFC">
        <w:rPr>
          <w:lang w:eastAsia="en-AU"/>
        </w:rPr>
        <w:lastRenderedPageBreak/>
        <w:tab/>
        <w:t>(2)</w:t>
      </w:r>
      <w:r w:rsidRPr="00626AFC">
        <w:rPr>
          <w:lang w:eastAsia="en-AU"/>
        </w:rPr>
        <w:tab/>
        <w:t>Subsection (1) does not apply if the use or disclosure—</w:t>
      </w:r>
    </w:p>
    <w:p w14:paraId="1AE5765D" w14:textId="6DD96305" w:rsidR="00B01B27" w:rsidRPr="00626AFC" w:rsidRDefault="00B01B27" w:rsidP="00B01B27">
      <w:pPr>
        <w:pStyle w:val="Ipara"/>
        <w:rPr>
          <w:lang w:eastAsia="en-AU"/>
        </w:rPr>
      </w:pPr>
      <w:r w:rsidRPr="00626AFC">
        <w:rPr>
          <w:lang w:eastAsia="en-AU"/>
        </w:rPr>
        <w:tab/>
        <w:t>(a)</w:t>
      </w:r>
      <w:r w:rsidRPr="00626AFC">
        <w:rPr>
          <w:lang w:eastAsia="en-AU"/>
        </w:rPr>
        <w:tab/>
        <w:t>is between 2 or more of the following:</w:t>
      </w:r>
    </w:p>
    <w:p w14:paraId="6FFA96D6" w14:textId="77777777" w:rsidR="00B01B27" w:rsidRPr="00626AFC" w:rsidRDefault="00B01B27" w:rsidP="00B01B27">
      <w:pPr>
        <w:pStyle w:val="Isubpara"/>
        <w:rPr>
          <w:lang w:eastAsia="en-AU"/>
        </w:rPr>
      </w:pPr>
      <w:r w:rsidRPr="00626AFC">
        <w:rPr>
          <w:lang w:eastAsia="en-AU"/>
        </w:rPr>
        <w:tab/>
        <w:t>(i)</w:t>
      </w:r>
      <w:r w:rsidRPr="00626AFC">
        <w:rPr>
          <w:lang w:eastAsia="en-AU"/>
        </w:rPr>
        <w:tab/>
        <w:t>the lessor;</w:t>
      </w:r>
    </w:p>
    <w:p w14:paraId="7B7993C3" w14:textId="77777777" w:rsidR="00B01B27" w:rsidRPr="00626AFC" w:rsidRDefault="00B01B27" w:rsidP="00B01B27">
      <w:pPr>
        <w:pStyle w:val="Isubpara"/>
        <w:rPr>
          <w:lang w:eastAsia="en-AU"/>
        </w:rPr>
      </w:pPr>
      <w:r w:rsidRPr="00626AFC">
        <w:rPr>
          <w:lang w:eastAsia="en-AU"/>
        </w:rPr>
        <w:tab/>
        <w:t>(ii)</w:t>
      </w:r>
      <w:r w:rsidRPr="00626AFC">
        <w:rPr>
          <w:lang w:eastAsia="en-AU"/>
        </w:rPr>
        <w:tab/>
        <w:t>the lessor’s agent;</w:t>
      </w:r>
    </w:p>
    <w:p w14:paraId="728A84EC" w14:textId="77777777" w:rsidR="00AC13D4" w:rsidRPr="00626AFC" w:rsidRDefault="00B01B27" w:rsidP="00B01B27">
      <w:pPr>
        <w:pStyle w:val="Isubpara"/>
        <w:rPr>
          <w:lang w:eastAsia="en-AU"/>
        </w:rPr>
      </w:pPr>
      <w:r w:rsidRPr="00626AFC">
        <w:rPr>
          <w:lang w:eastAsia="en-AU"/>
        </w:rPr>
        <w:tab/>
        <w:t>(iii)</w:t>
      </w:r>
      <w:r w:rsidRPr="00626AFC">
        <w:rPr>
          <w:lang w:eastAsia="en-AU"/>
        </w:rPr>
        <w:tab/>
        <w:t>an employee of the lessor’s agent;</w:t>
      </w:r>
    </w:p>
    <w:p w14:paraId="0226A225" w14:textId="68B112FB" w:rsidR="00B01B27" w:rsidRPr="00626AFC" w:rsidRDefault="00AC13D4" w:rsidP="00AC13D4">
      <w:pPr>
        <w:pStyle w:val="Isubpara"/>
        <w:rPr>
          <w:lang w:eastAsia="en-AU"/>
        </w:rPr>
      </w:pPr>
      <w:r w:rsidRPr="00626AFC">
        <w:rPr>
          <w:lang w:eastAsia="en-AU"/>
        </w:rPr>
        <w:tab/>
        <w:t>(iv)</w:t>
      </w:r>
      <w:r w:rsidRPr="00626AFC">
        <w:rPr>
          <w:lang w:eastAsia="en-AU"/>
        </w:rPr>
        <w:tab/>
        <w:t xml:space="preserve">the Territory; </w:t>
      </w:r>
      <w:r w:rsidR="00B01B27" w:rsidRPr="00626AFC">
        <w:rPr>
          <w:lang w:eastAsia="en-AU"/>
        </w:rPr>
        <w:t>or</w:t>
      </w:r>
    </w:p>
    <w:p w14:paraId="1F271420" w14:textId="77777777" w:rsidR="00B01B27" w:rsidRPr="00626AFC" w:rsidRDefault="00B01B27" w:rsidP="00B01B27">
      <w:pPr>
        <w:pStyle w:val="Ipara"/>
        <w:rPr>
          <w:lang w:eastAsia="en-AU"/>
        </w:rPr>
      </w:pPr>
      <w:r w:rsidRPr="00626AFC">
        <w:rPr>
          <w:lang w:eastAsia="en-AU"/>
        </w:rPr>
        <w:tab/>
        <w:t>(b)</w:t>
      </w:r>
      <w:r w:rsidRPr="00626AFC">
        <w:rPr>
          <w:lang w:eastAsia="en-AU"/>
        </w:rPr>
        <w:tab/>
        <w:t>is reasonably necessary to obtain legal advice from a lawyer.</w:t>
      </w:r>
    </w:p>
    <w:p w14:paraId="393BC953" w14:textId="616592FD" w:rsidR="00B01B27" w:rsidRPr="00626AFC" w:rsidRDefault="00B01B27" w:rsidP="00B01B27">
      <w:pPr>
        <w:pStyle w:val="aNote"/>
      </w:pPr>
      <w:r w:rsidRPr="00626AFC">
        <w:rPr>
          <w:rStyle w:val="charItals"/>
        </w:rPr>
        <w:t>Note</w:t>
      </w:r>
      <w:r w:rsidRPr="00626AFC">
        <w:rPr>
          <w:rStyle w:val="charItals"/>
        </w:rPr>
        <w:tab/>
      </w:r>
      <w:r w:rsidRPr="00626AFC">
        <w:t>The defendant has an evidential burden in relation to the matters mentioned in s</w:t>
      </w:r>
      <w:r w:rsidR="0002695B">
        <w:t xml:space="preserve"> </w:t>
      </w:r>
      <w:r w:rsidRPr="00626AFC">
        <w:t xml:space="preserve">(2) (see </w:t>
      </w:r>
      <w:hyperlink r:id="rId51" w:tooltip="A2002-51" w:history="1">
        <w:r w:rsidR="00D54E00" w:rsidRPr="00D54E00">
          <w:rPr>
            <w:rStyle w:val="charCitHyperlinkAbbrev"/>
          </w:rPr>
          <w:t>Criminal Code</w:t>
        </w:r>
      </w:hyperlink>
      <w:r w:rsidRPr="00626AFC">
        <w:t>, s</w:t>
      </w:r>
      <w:r w:rsidR="0002695B">
        <w:t xml:space="preserve"> </w:t>
      </w:r>
      <w:r w:rsidRPr="00626AFC">
        <w:t>58).</w:t>
      </w:r>
    </w:p>
    <w:p w14:paraId="45A73A63" w14:textId="77777777" w:rsidR="00B01B27" w:rsidRPr="00626AFC" w:rsidRDefault="00B01B27" w:rsidP="00B01B27">
      <w:pPr>
        <w:pStyle w:val="IMain"/>
      </w:pPr>
      <w:r w:rsidRPr="00626AFC">
        <w:tab/>
        <w:t>(3)</w:t>
      </w:r>
      <w:r w:rsidRPr="00626AFC">
        <w:tab/>
        <w:t>In this section:</w:t>
      </w:r>
    </w:p>
    <w:p w14:paraId="3B77BB83" w14:textId="77777777" w:rsidR="00B01B27" w:rsidRPr="00626AFC" w:rsidRDefault="00B01B27" w:rsidP="00B23828">
      <w:pPr>
        <w:pStyle w:val="aDef"/>
      </w:pPr>
      <w:r w:rsidRPr="00D54E00">
        <w:rPr>
          <w:rStyle w:val="charBoldItals"/>
        </w:rPr>
        <w:t>agent</w:t>
      </w:r>
      <w:r w:rsidRPr="00626AFC">
        <w:t>, of a lessor—see section 87.</w:t>
      </w:r>
    </w:p>
    <w:p w14:paraId="7B61585E" w14:textId="77777777" w:rsidR="00B01B27" w:rsidRPr="00626AFC" w:rsidRDefault="00B01B27" w:rsidP="00B01B27">
      <w:pPr>
        <w:pStyle w:val="IH5Sec"/>
      </w:pPr>
      <w:r w:rsidRPr="00626AFC">
        <w:t>46K</w:t>
      </w:r>
      <w:r w:rsidRPr="00626AFC">
        <w:tab/>
        <w:t>Supporting documents to be securely stored or destroyed</w:t>
      </w:r>
    </w:p>
    <w:p w14:paraId="60880ECC" w14:textId="77777777" w:rsidR="00B01B27" w:rsidRPr="00626AFC" w:rsidRDefault="00B01B27" w:rsidP="00B01B27">
      <w:pPr>
        <w:pStyle w:val="IMain"/>
      </w:pPr>
      <w:r w:rsidRPr="00626AFC">
        <w:tab/>
        <w:t>(1)</w:t>
      </w:r>
      <w:r w:rsidRPr="00626AFC">
        <w:tab/>
        <w:t>A person who has possession or control of a supporting document for a family violence termination notice must take all reasonable steps to ensure that the document—</w:t>
      </w:r>
    </w:p>
    <w:p w14:paraId="5EACA3AA" w14:textId="77777777" w:rsidR="00B01B27" w:rsidRPr="00626AFC" w:rsidRDefault="00B01B27" w:rsidP="00B01B27">
      <w:pPr>
        <w:pStyle w:val="Ipara"/>
      </w:pPr>
      <w:r w:rsidRPr="00626AFC">
        <w:tab/>
        <w:t>(a)</w:t>
      </w:r>
      <w:r w:rsidRPr="00626AFC">
        <w:tab/>
        <w:t>if the document is to be used under a law applying in Australia—is securely stored; and</w:t>
      </w:r>
    </w:p>
    <w:p w14:paraId="200F9EC1" w14:textId="77777777" w:rsidR="00B01B27" w:rsidRPr="00626AFC" w:rsidRDefault="00B01B27" w:rsidP="00B01B27">
      <w:pPr>
        <w:pStyle w:val="Ipara"/>
      </w:pPr>
      <w:r w:rsidRPr="00626AFC">
        <w:tab/>
        <w:t>(b)</w:t>
      </w:r>
      <w:r w:rsidRPr="00626AFC">
        <w:tab/>
        <w:t>in any other case—is destroyed.</w:t>
      </w:r>
    </w:p>
    <w:p w14:paraId="124A1E78" w14:textId="77777777" w:rsidR="00B01B27" w:rsidRPr="00626AFC" w:rsidRDefault="00B01B27" w:rsidP="00B01B27">
      <w:pPr>
        <w:pStyle w:val="IMain"/>
      </w:pPr>
      <w:r w:rsidRPr="00626AFC">
        <w:tab/>
        <w:t>(2)</w:t>
      </w:r>
      <w:r w:rsidRPr="00626AFC">
        <w:tab/>
        <w:t>In this section:</w:t>
      </w:r>
    </w:p>
    <w:p w14:paraId="407F9897" w14:textId="77777777" w:rsidR="00B01B27" w:rsidRPr="00626AFC" w:rsidRDefault="00B01B27" w:rsidP="00B23828">
      <w:pPr>
        <w:pStyle w:val="aDef"/>
      </w:pPr>
      <w:r w:rsidRPr="00D54E00">
        <w:rPr>
          <w:rStyle w:val="charBoldItals"/>
        </w:rPr>
        <w:t>supporting document</w:t>
      </w:r>
      <w:r w:rsidRPr="00626AFC">
        <w:t>, for a family violence termination notice, includes a copy of the document or part of the document.</w:t>
      </w:r>
    </w:p>
    <w:p w14:paraId="7A0DBF21" w14:textId="77777777" w:rsidR="00B01B27" w:rsidRPr="00626AFC" w:rsidRDefault="00B01B27" w:rsidP="00B01B27">
      <w:pPr>
        <w:pStyle w:val="IH5Sec"/>
      </w:pPr>
      <w:r w:rsidRPr="00626AFC">
        <w:lastRenderedPageBreak/>
        <w:t>46L</w:t>
      </w:r>
      <w:r w:rsidRPr="00626AFC">
        <w:tab/>
        <w:t>ACAT not to decide if family violence happens</w:t>
      </w:r>
    </w:p>
    <w:p w14:paraId="7C6A52DD" w14:textId="77777777" w:rsidR="00B01B27" w:rsidRPr="00626AFC" w:rsidRDefault="00B01B27" w:rsidP="00B553FD">
      <w:pPr>
        <w:pStyle w:val="IMain"/>
        <w:keepNext/>
      </w:pPr>
      <w:r w:rsidRPr="00626AFC">
        <w:tab/>
        <w:t>(1)</w:t>
      </w:r>
      <w:r w:rsidRPr="00626AFC">
        <w:tab/>
        <w:t>This section applies if, in a proceeding before the ACAT, a question arises as to whether a notice given by a tenant is a family violence termination notice.</w:t>
      </w:r>
    </w:p>
    <w:p w14:paraId="15F9EE7C" w14:textId="77777777" w:rsidR="00B01B27" w:rsidRPr="00626AFC" w:rsidRDefault="00B01B27" w:rsidP="00B01B27">
      <w:pPr>
        <w:pStyle w:val="IMain"/>
      </w:pPr>
      <w:r w:rsidRPr="00626AFC">
        <w:tab/>
        <w:t>(2)</w:t>
      </w:r>
      <w:r w:rsidRPr="00626AFC">
        <w:tab/>
        <w:t>The ACAT—</w:t>
      </w:r>
    </w:p>
    <w:p w14:paraId="303ECAD0" w14:textId="77777777" w:rsidR="00B01B27" w:rsidRPr="00626AFC" w:rsidRDefault="00B01B27" w:rsidP="00B01B27">
      <w:pPr>
        <w:pStyle w:val="Ipara"/>
      </w:pPr>
      <w:r w:rsidRPr="00626AFC">
        <w:tab/>
        <w:t>(a)</w:t>
      </w:r>
      <w:r w:rsidRPr="00626AFC">
        <w:tab/>
        <w:t>may consider whether—</w:t>
      </w:r>
    </w:p>
    <w:p w14:paraId="73F75724" w14:textId="77777777" w:rsidR="00B01B27" w:rsidRPr="00626AFC" w:rsidRDefault="00B01B27" w:rsidP="00B01B27">
      <w:pPr>
        <w:pStyle w:val="Isubpara"/>
      </w:pPr>
      <w:r w:rsidRPr="00626AFC">
        <w:tab/>
        <w:t>(i)</w:t>
      </w:r>
      <w:r w:rsidRPr="00626AFC">
        <w:tab/>
        <w:t>the notice contains the information required under sectio</w:t>
      </w:r>
      <w:r w:rsidRPr="00626AFC">
        <w:rPr>
          <w:rFonts w:hint="eastAsia"/>
          <w:lang w:eastAsia="zh-CN"/>
        </w:rPr>
        <w:t>n</w:t>
      </w:r>
      <w:r w:rsidRPr="00626AFC">
        <w:t> 46D; or</w:t>
      </w:r>
    </w:p>
    <w:p w14:paraId="72D6E827" w14:textId="77777777" w:rsidR="00B01B27" w:rsidRPr="00626AFC" w:rsidRDefault="00B01B27" w:rsidP="00B01B27">
      <w:pPr>
        <w:pStyle w:val="Isubpara"/>
      </w:pPr>
      <w:r w:rsidRPr="00626AFC">
        <w:tab/>
        <w:t>(ii)</w:t>
      </w:r>
      <w:r w:rsidRPr="00626AFC">
        <w:tab/>
        <w:t>a document accompanying the notice is a supporting document; but</w:t>
      </w:r>
    </w:p>
    <w:p w14:paraId="3995058C" w14:textId="77777777" w:rsidR="00B01B27" w:rsidRPr="00626AFC" w:rsidRDefault="00B01B27" w:rsidP="00B01B27">
      <w:pPr>
        <w:pStyle w:val="Ipara"/>
      </w:pPr>
      <w:r w:rsidRPr="00626AFC">
        <w:tab/>
        <w:t>(b)</w:t>
      </w:r>
      <w:r w:rsidRPr="00626AFC">
        <w:tab/>
        <w:t>must not consider—</w:t>
      </w:r>
    </w:p>
    <w:p w14:paraId="25029C8F" w14:textId="77777777" w:rsidR="00B01B27" w:rsidRPr="00626AFC" w:rsidRDefault="00B01B27" w:rsidP="00B01B27">
      <w:pPr>
        <w:pStyle w:val="Isubpara"/>
      </w:pPr>
      <w:r w:rsidRPr="00626AFC">
        <w:tab/>
        <w:t>(i)</w:t>
      </w:r>
      <w:r w:rsidRPr="00626AFC">
        <w:tab/>
        <w:t>whether the tenant, or a dependent child of the tenant, experienced family violence; or</w:t>
      </w:r>
    </w:p>
    <w:p w14:paraId="703CE579" w14:textId="6FA46C34" w:rsidR="00B01B27" w:rsidRPr="00626AFC" w:rsidRDefault="00B01B27" w:rsidP="00B01B27">
      <w:pPr>
        <w:pStyle w:val="Isubpara"/>
      </w:pPr>
      <w:r w:rsidRPr="00626AFC">
        <w:tab/>
        <w:t>(ii)</w:t>
      </w:r>
      <w:r w:rsidRPr="00626AFC">
        <w:tab/>
        <w:t xml:space="preserve">the tenant’s belief as to whether </w:t>
      </w:r>
      <w:r w:rsidR="005A4BEC" w:rsidRPr="00626AFC">
        <w:t xml:space="preserve">they or their dependent </w:t>
      </w:r>
      <w:r w:rsidRPr="00626AFC">
        <w:t>child could safely continue to occupy the premises.</w:t>
      </w:r>
    </w:p>
    <w:p w14:paraId="6B3C56C1" w14:textId="77777777" w:rsidR="00B01B27" w:rsidRPr="00626AFC" w:rsidRDefault="00B01B27" w:rsidP="00B01B27">
      <w:pPr>
        <w:pStyle w:val="IH5Sec"/>
      </w:pPr>
      <w:r w:rsidRPr="00626AFC">
        <w:t>46M</w:t>
      </w:r>
      <w:r w:rsidRPr="00626AFC">
        <w:tab/>
        <w:t>Offences—giving false or misleading information</w:t>
      </w:r>
    </w:p>
    <w:p w14:paraId="04D91770" w14:textId="77777777" w:rsidR="00B01B27" w:rsidRPr="00626AFC" w:rsidRDefault="00B01B27" w:rsidP="00B01B27">
      <w:pPr>
        <w:pStyle w:val="IMain"/>
      </w:pPr>
      <w:r w:rsidRPr="00626AFC">
        <w:tab/>
        <w:t>(1)</w:t>
      </w:r>
      <w:r w:rsidRPr="00626AFC">
        <w:tab/>
        <w:t>A person commits an offence if—</w:t>
      </w:r>
    </w:p>
    <w:p w14:paraId="1764D7C4" w14:textId="77777777" w:rsidR="00B01B27" w:rsidRPr="00626AFC" w:rsidRDefault="00B01B27" w:rsidP="00B01B27">
      <w:pPr>
        <w:pStyle w:val="Ipara"/>
      </w:pPr>
      <w:r w:rsidRPr="00626AFC">
        <w:tab/>
        <w:t>(a)</w:t>
      </w:r>
      <w:r w:rsidRPr="00626AFC">
        <w:tab/>
        <w:t>the person gives information to a competent person; and</w:t>
      </w:r>
    </w:p>
    <w:p w14:paraId="12B636E6" w14:textId="77777777" w:rsidR="00B01B27" w:rsidRPr="00626AFC" w:rsidRDefault="00B01B27" w:rsidP="00B01B27">
      <w:pPr>
        <w:pStyle w:val="Ipara"/>
      </w:pPr>
      <w:r w:rsidRPr="00626AFC">
        <w:tab/>
        <w:t>(b)</w:t>
      </w:r>
      <w:r w:rsidRPr="00626AFC">
        <w:tab/>
        <w:t>the information is given to obtain a competent person declaration; and</w:t>
      </w:r>
    </w:p>
    <w:p w14:paraId="7364CDF9" w14:textId="77777777" w:rsidR="00B01B27" w:rsidRPr="00626AFC" w:rsidRDefault="00B01B27" w:rsidP="00B01B27">
      <w:pPr>
        <w:pStyle w:val="Ipara"/>
      </w:pPr>
      <w:r w:rsidRPr="00626AFC">
        <w:tab/>
        <w:t>(c)</w:t>
      </w:r>
      <w:r w:rsidRPr="00626AFC">
        <w:tab/>
        <w:t>the information is false or misleading in a material particular.</w:t>
      </w:r>
    </w:p>
    <w:p w14:paraId="7D3EC10A" w14:textId="77777777" w:rsidR="00B01B27" w:rsidRPr="00626AFC" w:rsidRDefault="00B01B27" w:rsidP="00B01B27">
      <w:pPr>
        <w:pStyle w:val="Penalty"/>
      </w:pPr>
      <w:r w:rsidRPr="00626AFC">
        <w:t>Maximum penalty:  50 penalty units.</w:t>
      </w:r>
    </w:p>
    <w:p w14:paraId="6B8098F0" w14:textId="77777777" w:rsidR="00B01B27" w:rsidRPr="00626AFC" w:rsidRDefault="00B01B27" w:rsidP="00B553FD">
      <w:pPr>
        <w:pStyle w:val="IMain"/>
        <w:keepNext/>
      </w:pPr>
      <w:r w:rsidRPr="00626AFC">
        <w:lastRenderedPageBreak/>
        <w:tab/>
        <w:t>(2)</w:t>
      </w:r>
      <w:r w:rsidRPr="00626AFC">
        <w:tab/>
        <w:t>A person commits an offence if—</w:t>
      </w:r>
    </w:p>
    <w:p w14:paraId="3F781637" w14:textId="77777777" w:rsidR="00B01B27" w:rsidRPr="00626AFC" w:rsidRDefault="00B01B27" w:rsidP="00B553FD">
      <w:pPr>
        <w:pStyle w:val="Ipara"/>
        <w:keepNext/>
      </w:pPr>
      <w:r w:rsidRPr="00626AFC">
        <w:tab/>
        <w:t>(a)</w:t>
      </w:r>
      <w:r w:rsidRPr="00626AFC">
        <w:tab/>
        <w:t>the person represents to another person that a document is a competent person declaration; and</w:t>
      </w:r>
    </w:p>
    <w:p w14:paraId="7CF90C86" w14:textId="77777777" w:rsidR="00B01B27" w:rsidRPr="00626AFC" w:rsidRDefault="00B01B27" w:rsidP="00B553FD">
      <w:pPr>
        <w:pStyle w:val="Ipara"/>
        <w:keepNext/>
      </w:pPr>
      <w:r w:rsidRPr="00626AFC">
        <w:tab/>
        <w:t>(b)</w:t>
      </w:r>
      <w:r w:rsidRPr="00626AFC">
        <w:tab/>
        <w:t>the document is not a competent person declaration.</w:t>
      </w:r>
    </w:p>
    <w:p w14:paraId="79627AFF" w14:textId="77777777" w:rsidR="00B01B27" w:rsidRPr="00626AFC" w:rsidRDefault="00B01B27" w:rsidP="00B01B27">
      <w:pPr>
        <w:pStyle w:val="Penalty"/>
      </w:pPr>
      <w:r w:rsidRPr="00626AFC">
        <w:t>Maximum penalty:  50 penalty units.</w:t>
      </w:r>
    </w:p>
    <w:p w14:paraId="265CC735" w14:textId="1290339E" w:rsidR="00B65183" w:rsidRPr="00626AFC" w:rsidRDefault="00B23828" w:rsidP="00B23828">
      <w:pPr>
        <w:pStyle w:val="AH5Sec"/>
        <w:shd w:val="pct25" w:color="auto" w:fill="auto"/>
      </w:pPr>
      <w:bookmarkStart w:id="76" w:name="_Toc170737801"/>
      <w:r w:rsidRPr="00B23828">
        <w:rPr>
          <w:rStyle w:val="CharSectNo"/>
        </w:rPr>
        <w:t>68</w:t>
      </w:r>
      <w:r w:rsidRPr="00626AFC">
        <w:tab/>
      </w:r>
      <w:r w:rsidR="00B65183" w:rsidRPr="00626AFC">
        <w:t>No breach of standard residential tenancy terms</w:t>
      </w:r>
      <w:r w:rsidR="00B65183" w:rsidRPr="00626AFC">
        <w:br/>
        <w:t>Section 47 (6)</w:t>
      </w:r>
      <w:bookmarkEnd w:id="76"/>
    </w:p>
    <w:p w14:paraId="5052F426" w14:textId="77777777" w:rsidR="00B65183" w:rsidRPr="00626AFC" w:rsidRDefault="00B65183" w:rsidP="00B65183">
      <w:pPr>
        <w:pStyle w:val="direction"/>
      </w:pPr>
      <w:r w:rsidRPr="00626AFC">
        <w:t>substitute</w:t>
      </w:r>
    </w:p>
    <w:p w14:paraId="196D42FA" w14:textId="77777777" w:rsidR="00B65183" w:rsidRPr="00626AFC" w:rsidRDefault="00B65183" w:rsidP="0002695B">
      <w:pPr>
        <w:pStyle w:val="IMain"/>
      </w:pPr>
      <w:r w:rsidRPr="00626AFC">
        <w:tab/>
        <w:t>(6)</w:t>
      </w:r>
      <w:r w:rsidRPr="00626AFC">
        <w:tab/>
        <w:t>In this section:</w:t>
      </w:r>
    </w:p>
    <w:p w14:paraId="0FAF3D40" w14:textId="37314BD3" w:rsidR="00B65183" w:rsidRPr="00626AFC" w:rsidRDefault="00B65183" w:rsidP="00B23828">
      <w:pPr>
        <w:pStyle w:val="aDef"/>
      </w:pPr>
      <w:r w:rsidRPr="00D54E00">
        <w:rPr>
          <w:rStyle w:val="charBoldItals"/>
        </w:rPr>
        <w:t>community housing provider termination clause</w:t>
      </w:r>
      <w:r w:rsidRPr="00626AFC">
        <w:t xml:space="preserve"> means the clause in schedule</w:t>
      </w:r>
      <w:r w:rsidR="0002695B">
        <w:t> </w:t>
      </w:r>
      <w:r w:rsidRPr="00626AFC">
        <w:t>2, section 2.2.</w:t>
      </w:r>
    </w:p>
    <w:p w14:paraId="50CD7E37" w14:textId="436F6BAB" w:rsidR="00B65183" w:rsidRPr="00626AFC" w:rsidRDefault="00B65183" w:rsidP="00B23828">
      <w:pPr>
        <w:pStyle w:val="aDef"/>
      </w:pPr>
      <w:r w:rsidRPr="00D54E00">
        <w:rPr>
          <w:rStyle w:val="charBoldItals"/>
        </w:rPr>
        <w:t>public housing termination clause</w:t>
      </w:r>
      <w:r w:rsidRPr="00626AFC">
        <w:t xml:space="preserve"> means </w:t>
      </w:r>
      <w:r w:rsidR="002D19F3" w:rsidRPr="00626AFC">
        <w:t>a</w:t>
      </w:r>
      <w:r w:rsidRPr="00626AFC">
        <w:t xml:space="preserve"> clause in schedule 2, section</w:t>
      </w:r>
      <w:r w:rsidR="0002695B">
        <w:t> </w:t>
      </w:r>
      <w:r w:rsidRPr="00626AFC">
        <w:t>2.3.</w:t>
      </w:r>
    </w:p>
    <w:p w14:paraId="766FE622" w14:textId="42F390E7" w:rsidR="00B65183" w:rsidRPr="00626AFC" w:rsidRDefault="00B65183" w:rsidP="00B23828">
      <w:pPr>
        <w:pStyle w:val="aDef"/>
      </w:pPr>
      <w:r w:rsidRPr="00D54E00">
        <w:rPr>
          <w:rStyle w:val="charBoldItals"/>
        </w:rPr>
        <w:t>subsidised accommodation clause</w:t>
      </w:r>
      <w:r w:rsidRPr="00626AFC">
        <w:t xml:space="preserve"> means </w:t>
      </w:r>
      <w:r w:rsidR="002D19F3" w:rsidRPr="00626AFC">
        <w:t>a clause</w:t>
      </w:r>
      <w:r w:rsidRPr="00626AFC">
        <w:t xml:space="preserve"> in schedule 2, section</w:t>
      </w:r>
      <w:r w:rsidR="0002695B">
        <w:t> </w:t>
      </w:r>
      <w:r w:rsidRPr="00626AFC">
        <w:t>2.5.</w:t>
      </w:r>
    </w:p>
    <w:p w14:paraId="3DDCA49B" w14:textId="59CC2D14" w:rsidR="00B65183" w:rsidRPr="00626AFC" w:rsidRDefault="00B65183" w:rsidP="00B23828">
      <w:pPr>
        <w:pStyle w:val="aDef"/>
      </w:pPr>
      <w:r w:rsidRPr="00D54E00">
        <w:rPr>
          <w:rStyle w:val="charBoldItals"/>
        </w:rPr>
        <w:t>temporary housing assistance termination clause</w:t>
      </w:r>
      <w:r w:rsidRPr="00626AFC">
        <w:t xml:space="preserve"> means </w:t>
      </w:r>
      <w:r w:rsidR="002D19F3" w:rsidRPr="00626AFC">
        <w:t>a clause</w:t>
      </w:r>
      <w:r w:rsidRPr="00626AFC">
        <w:t xml:space="preserve"> in schedule 2, section</w:t>
      </w:r>
      <w:r w:rsidR="0002695B">
        <w:t xml:space="preserve"> </w:t>
      </w:r>
      <w:r w:rsidRPr="00626AFC">
        <w:t>2.4.</w:t>
      </w:r>
    </w:p>
    <w:p w14:paraId="54A3AAB2" w14:textId="1D3B9A03" w:rsidR="00B65183" w:rsidRPr="00626AFC" w:rsidRDefault="00B23828" w:rsidP="00B23828">
      <w:pPr>
        <w:pStyle w:val="AH5Sec"/>
        <w:shd w:val="pct25" w:color="auto" w:fill="auto"/>
      </w:pPr>
      <w:bookmarkStart w:id="77" w:name="_Toc170737802"/>
      <w:r w:rsidRPr="00B23828">
        <w:rPr>
          <w:rStyle w:val="CharSectNo"/>
        </w:rPr>
        <w:t>69</w:t>
      </w:r>
      <w:r w:rsidRPr="00626AFC">
        <w:tab/>
      </w:r>
      <w:r w:rsidR="00B65183" w:rsidRPr="00626AFC">
        <w:t>Tenant’s defective termination notice</w:t>
      </w:r>
      <w:r w:rsidR="00B65183" w:rsidRPr="00626AFC">
        <w:br/>
        <w:t>Section 60 (4)</w:t>
      </w:r>
      <w:bookmarkEnd w:id="77"/>
    </w:p>
    <w:p w14:paraId="25D84715" w14:textId="77777777" w:rsidR="00B65183" w:rsidRPr="00626AFC" w:rsidRDefault="00B65183" w:rsidP="00B65183">
      <w:pPr>
        <w:pStyle w:val="direction"/>
      </w:pPr>
      <w:r w:rsidRPr="00626AFC">
        <w:t>omit</w:t>
      </w:r>
    </w:p>
    <w:p w14:paraId="752BB0FD" w14:textId="77777777" w:rsidR="00B65183" w:rsidRPr="00626AFC" w:rsidRDefault="00B65183" w:rsidP="00B65183">
      <w:pPr>
        <w:pStyle w:val="Amainreturn"/>
      </w:pPr>
      <w:r w:rsidRPr="00626AFC">
        <w:t>former lessor is not in</w:t>
      </w:r>
    </w:p>
    <w:p w14:paraId="2831DB3D" w14:textId="77777777" w:rsidR="00B65183" w:rsidRPr="00626AFC" w:rsidRDefault="00B65183" w:rsidP="00B65183">
      <w:pPr>
        <w:pStyle w:val="direction"/>
      </w:pPr>
      <w:r w:rsidRPr="00626AFC">
        <w:t>substitute</w:t>
      </w:r>
    </w:p>
    <w:p w14:paraId="1BB47A6B" w14:textId="77777777" w:rsidR="00B65183" w:rsidRPr="00626AFC" w:rsidRDefault="00B65183" w:rsidP="00B65183">
      <w:pPr>
        <w:pStyle w:val="Amainreturn"/>
      </w:pPr>
      <w:r w:rsidRPr="00626AFC">
        <w:t>former lessor is in</w:t>
      </w:r>
    </w:p>
    <w:p w14:paraId="7029B7FB" w14:textId="586E5EE7" w:rsidR="00E65DC8" w:rsidRPr="00626AFC" w:rsidRDefault="00B23828" w:rsidP="00B23828">
      <w:pPr>
        <w:pStyle w:val="AH5Sec"/>
        <w:shd w:val="pct25" w:color="auto" w:fill="auto"/>
      </w:pPr>
      <w:bookmarkStart w:id="78" w:name="_Toc170737803"/>
      <w:r w:rsidRPr="00B23828">
        <w:rPr>
          <w:rStyle w:val="CharSectNo"/>
        </w:rPr>
        <w:lastRenderedPageBreak/>
        <w:t>70</w:t>
      </w:r>
      <w:r w:rsidRPr="00626AFC">
        <w:tab/>
      </w:r>
      <w:r w:rsidR="00B65183" w:rsidRPr="00626AFC">
        <w:t>Termination—affected residential premises</w:t>
      </w:r>
      <w:r w:rsidR="00B65183" w:rsidRPr="00626AFC">
        <w:br/>
      </w:r>
      <w:r w:rsidR="00E65DC8" w:rsidRPr="00626AFC">
        <w:t xml:space="preserve">Section 64AA </w:t>
      </w:r>
      <w:r w:rsidR="008D4079" w:rsidRPr="00626AFC">
        <w:t xml:space="preserve">(3) to </w:t>
      </w:r>
      <w:r w:rsidR="00E65DC8" w:rsidRPr="00626AFC">
        <w:t>(</w:t>
      </w:r>
      <w:r w:rsidR="00683F43" w:rsidRPr="00626AFC">
        <w:t>5</w:t>
      </w:r>
      <w:r w:rsidR="00E65DC8" w:rsidRPr="00626AFC">
        <w:t>)</w:t>
      </w:r>
      <w:bookmarkEnd w:id="78"/>
    </w:p>
    <w:p w14:paraId="5316026F" w14:textId="6A343323" w:rsidR="00E65DC8" w:rsidRPr="00626AFC" w:rsidRDefault="00E65DC8" w:rsidP="00E65DC8">
      <w:pPr>
        <w:pStyle w:val="direction"/>
      </w:pPr>
      <w:r w:rsidRPr="00626AFC">
        <w:t>substitute</w:t>
      </w:r>
    </w:p>
    <w:p w14:paraId="2CEDD671" w14:textId="62D2942B" w:rsidR="00964031" w:rsidRPr="00626AFC" w:rsidRDefault="00964031" w:rsidP="00964031">
      <w:pPr>
        <w:pStyle w:val="IMain"/>
      </w:pPr>
      <w:r w:rsidRPr="00626AFC">
        <w:tab/>
        <w:t>(3)</w:t>
      </w:r>
      <w:r w:rsidRPr="00626AFC">
        <w:tab/>
      </w:r>
      <w:r w:rsidR="008D4079" w:rsidRPr="00626AFC">
        <w:t>If the tenant terminates the agreement, t</w:t>
      </w:r>
      <w:r w:rsidRPr="00626AFC">
        <w:t>he tenant must—</w:t>
      </w:r>
    </w:p>
    <w:p w14:paraId="3B4885B1" w14:textId="77777777" w:rsidR="00964031" w:rsidRPr="00626AFC" w:rsidRDefault="00964031" w:rsidP="00964031">
      <w:pPr>
        <w:pStyle w:val="Ipara"/>
      </w:pPr>
      <w:r w:rsidRPr="00626AFC">
        <w:tab/>
        <w:t>(a)</w:t>
      </w:r>
      <w:r w:rsidRPr="00626AFC">
        <w:tab/>
        <w:t>state the date the tenant intends to terminate the agreement; and</w:t>
      </w:r>
    </w:p>
    <w:p w14:paraId="683DAC91" w14:textId="687868FF" w:rsidR="00964031" w:rsidRPr="00626AFC" w:rsidRDefault="00964031" w:rsidP="00964031">
      <w:pPr>
        <w:pStyle w:val="Ipara"/>
      </w:pPr>
      <w:r w:rsidRPr="00626AFC">
        <w:tab/>
        <w:t>(b)</w:t>
      </w:r>
      <w:r w:rsidRPr="00626AFC">
        <w:tab/>
        <w:t xml:space="preserve">give the lessor at least </w:t>
      </w:r>
      <w:r w:rsidR="008D4079" w:rsidRPr="00626AFC">
        <w:t>2</w:t>
      </w:r>
      <w:r w:rsidRPr="00626AFC">
        <w:t xml:space="preserve"> days notice.</w:t>
      </w:r>
    </w:p>
    <w:p w14:paraId="2DBC62B4" w14:textId="77777777" w:rsidR="008D4079" w:rsidRPr="00626AFC" w:rsidRDefault="008D4079" w:rsidP="008D4079">
      <w:pPr>
        <w:pStyle w:val="IMain"/>
      </w:pPr>
      <w:r w:rsidRPr="00626AFC">
        <w:tab/>
        <w:t>(4)</w:t>
      </w:r>
      <w:r w:rsidRPr="00626AFC">
        <w:tab/>
        <w:t>If the lessor terminates the agreement, the lessor must—</w:t>
      </w:r>
    </w:p>
    <w:p w14:paraId="2F23630A" w14:textId="7BC729C1" w:rsidR="008D4079" w:rsidRPr="00626AFC" w:rsidRDefault="008D4079" w:rsidP="008D4079">
      <w:pPr>
        <w:pStyle w:val="Ipara"/>
      </w:pPr>
      <w:r w:rsidRPr="00626AFC">
        <w:tab/>
        <w:t>(a)</w:t>
      </w:r>
      <w:r w:rsidRPr="00626AFC">
        <w:tab/>
        <w:t>state the date the lessor intends to terminate the agreement; and</w:t>
      </w:r>
    </w:p>
    <w:p w14:paraId="7B9B53B1" w14:textId="77777777" w:rsidR="008D4079" w:rsidRPr="00626AFC" w:rsidRDefault="008D4079" w:rsidP="008D4079">
      <w:pPr>
        <w:pStyle w:val="Ipara"/>
      </w:pPr>
      <w:r w:rsidRPr="00626AFC">
        <w:tab/>
        <w:t>(b)</w:t>
      </w:r>
      <w:r w:rsidRPr="00626AFC">
        <w:tab/>
        <w:t>give the tenant at least 1 week’s notice.</w:t>
      </w:r>
    </w:p>
    <w:p w14:paraId="2E00F38D" w14:textId="14938187" w:rsidR="00683F43" w:rsidRPr="00626AFC" w:rsidRDefault="00683F43" w:rsidP="00683F43">
      <w:pPr>
        <w:pStyle w:val="IMain"/>
      </w:pPr>
      <w:r w:rsidRPr="00626AFC">
        <w:tab/>
        <w:t>(5)</w:t>
      </w:r>
      <w:r w:rsidRPr="00626AFC">
        <w:tab/>
        <w:t>If the tenant vacates the premises on or before the date stated in the notice, the agreement ends on the date stated in the notice.</w:t>
      </w:r>
    </w:p>
    <w:p w14:paraId="78F96807" w14:textId="6CD88E2E" w:rsidR="007E7F50" w:rsidRPr="00626AFC" w:rsidRDefault="00683F43" w:rsidP="00683F43">
      <w:pPr>
        <w:pStyle w:val="IMain"/>
      </w:pPr>
      <w:r w:rsidRPr="00626AFC">
        <w:tab/>
        <w:t>(6)</w:t>
      </w:r>
      <w:r w:rsidRPr="00626AFC">
        <w:tab/>
        <w:t>However</w:t>
      </w:r>
      <w:r w:rsidR="007E7F50" w:rsidRPr="00626AFC">
        <w:t>—</w:t>
      </w:r>
    </w:p>
    <w:p w14:paraId="758C28E2" w14:textId="484BC629" w:rsidR="00683F43" w:rsidRPr="00626AFC" w:rsidRDefault="007E7F50" w:rsidP="007E7F50">
      <w:pPr>
        <w:pStyle w:val="Ipara"/>
      </w:pPr>
      <w:r w:rsidRPr="00626AFC">
        <w:tab/>
        <w:t>(a)</w:t>
      </w:r>
      <w:r w:rsidRPr="00626AFC">
        <w:tab/>
      </w:r>
      <w:r w:rsidR="001A5BC7" w:rsidRPr="00626AFC">
        <w:t xml:space="preserve">if </w:t>
      </w:r>
      <w:r w:rsidR="00683F43" w:rsidRPr="00626AFC">
        <w:t xml:space="preserve">the </w:t>
      </w:r>
      <w:r w:rsidR="000271CB" w:rsidRPr="00626AFC">
        <w:t xml:space="preserve">tenant </w:t>
      </w:r>
      <w:r w:rsidR="008D4079" w:rsidRPr="00626AFC">
        <w:t>gives</w:t>
      </w:r>
      <w:r w:rsidR="000271CB" w:rsidRPr="00626AFC">
        <w:t xml:space="preserve"> notice and </w:t>
      </w:r>
      <w:r w:rsidR="00683F43" w:rsidRPr="00626AFC">
        <w:t>does not vacate the premises on or before the date stated in the notice</w:t>
      </w:r>
      <w:r w:rsidR="000271CB" w:rsidRPr="00626AFC">
        <w:t>—</w:t>
      </w:r>
    </w:p>
    <w:p w14:paraId="6544CFAD" w14:textId="2299D7C3" w:rsidR="007E7F50" w:rsidRPr="00626AFC" w:rsidRDefault="000271CB" w:rsidP="000271CB">
      <w:pPr>
        <w:pStyle w:val="Isubpara"/>
      </w:pPr>
      <w:r w:rsidRPr="00626AFC">
        <w:tab/>
        <w:t>(i)</w:t>
      </w:r>
      <w:r w:rsidRPr="00626AFC">
        <w:tab/>
      </w:r>
      <w:r w:rsidR="007E7F50" w:rsidRPr="00626AFC">
        <w:t>the notice is taken to be withdrawn; and</w:t>
      </w:r>
    </w:p>
    <w:p w14:paraId="1BE01E67" w14:textId="55D2F60D" w:rsidR="007E7F50" w:rsidRPr="00626AFC" w:rsidRDefault="007E7F50" w:rsidP="000271CB">
      <w:pPr>
        <w:pStyle w:val="Isubpara"/>
      </w:pPr>
      <w:r w:rsidRPr="00626AFC">
        <w:tab/>
        <w:t>(</w:t>
      </w:r>
      <w:r w:rsidR="000271CB" w:rsidRPr="00626AFC">
        <w:t>ii</w:t>
      </w:r>
      <w:r w:rsidRPr="00626AFC">
        <w:t>)</w:t>
      </w:r>
      <w:r w:rsidRPr="00626AFC">
        <w:tab/>
      </w:r>
      <w:r w:rsidR="000271CB" w:rsidRPr="00626AFC">
        <w:t xml:space="preserve">the </w:t>
      </w:r>
      <w:r w:rsidRPr="00626AFC">
        <w:t>agreement continues</w:t>
      </w:r>
      <w:r w:rsidR="001A5BC7" w:rsidRPr="00626AFC">
        <w:t xml:space="preserve">; </w:t>
      </w:r>
      <w:r w:rsidR="00E273A5" w:rsidRPr="00626AFC">
        <w:t>or</w:t>
      </w:r>
    </w:p>
    <w:p w14:paraId="259AE0FA" w14:textId="08F03722" w:rsidR="001A5BC7" w:rsidRPr="00626AFC" w:rsidRDefault="000271CB" w:rsidP="001A5BC7">
      <w:pPr>
        <w:pStyle w:val="Ipara"/>
      </w:pPr>
      <w:r w:rsidRPr="00626AFC">
        <w:tab/>
        <w:t>(b)</w:t>
      </w:r>
      <w:r w:rsidRPr="00626AFC">
        <w:tab/>
      </w:r>
      <w:r w:rsidR="001A5BC7" w:rsidRPr="00626AFC">
        <w:t xml:space="preserve">if the lessor </w:t>
      </w:r>
      <w:r w:rsidR="008D4079" w:rsidRPr="00626AFC">
        <w:t>gives</w:t>
      </w:r>
      <w:r w:rsidR="001A5BC7" w:rsidRPr="00626AFC">
        <w:t xml:space="preserve"> notice and the tenant does not vacate the premises on or before the date stated in the notice—</w:t>
      </w:r>
    </w:p>
    <w:p w14:paraId="41B5A412" w14:textId="77777777" w:rsidR="001A5BC7" w:rsidRPr="00626AFC" w:rsidRDefault="001A5BC7" w:rsidP="001A5BC7">
      <w:pPr>
        <w:pStyle w:val="Isubpara"/>
      </w:pPr>
      <w:r w:rsidRPr="00626AFC">
        <w:tab/>
        <w:t>(i)</w:t>
      </w:r>
      <w:r w:rsidRPr="00626AFC">
        <w:tab/>
        <w:t>the notice remains in force; and</w:t>
      </w:r>
    </w:p>
    <w:p w14:paraId="70642ACA" w14:textId="1D1DB5A3" w:rsidR="001A5BC7" w:rsidRPr="00626AFC" w:rsidRDefault="001A5BC7" w:rsidP="001A5BC7">
      <w:pPr>
        <w:pStyle w:val="Isubpara"/>
      </w:pPr>
      <w:r w:rsidRPr="00626AFC">
        <w:tab/>
        <w:t>(ii)</w:t>
      </w:r>
      <w:r w:rsidRPr="00626AFC">
        <w:tab/>
      </w:r>
      <w:r w:rsidR="00E23BDF" w:rsidRPr="00626AFC">
        <w:t xml:space="preserve">the lessor may apply to </w:t>
      </w:r>
      <w:r w:rsidR="002D6F6B" w:rsidRPr="00626AFC">
        <w:t xml:space="preserve">the </w:t>
      </w:r>
      <w:r w:rsidR="00E23BDF" w:rsidRPr="00626AFC">
        <w:t xml:space="preserve">ACAT </w:t>
      </w:r>
      <w:r w:rsidR="005F7FB6" w:rsidRPr="00626AFC">
        <w:t>under section</w:t>
      </w:r>
      <w:r w:rsidR="0002695B">
        <w:t xml:space="preserve"> </w:t>
      </w:r>
      <w:r w:rsidR="005F7FB6" w:rsidRPr="00626AFC">
        <w:t xml:space="preserve">55A </w:t>
      </w:r>
      <w:r w:rsidR="00E23BDF" w:rsidRPr="00626AFC">
        <w:t>for a termination and possession order in relation to the premises</w:t>
      </w:r>
      <w:r w:rsidRPr="00626AFC">
        <w:t>.</w:t>
      </w:r>
    </w:p>
    <w:p w14:paraId="1D095CF1" w14:textId="4DCA88EF" w:rsidR="00683F43" w:rsidRPr="00626AFC" w:rsidRDefault="00683F43" w:rsidP="00EA3EAB">
      <w:pPr>
        <w:pStyle w:val="IMain"/>
      </w:pPr>
      <w:r w:rsidRPr="00626AFC">
        <w:tab/>
        <w:t>(7)</w:t>
      </w:r>
      <w:r w:rsidRPr="00626AFC">
        <w:tab/>
        <w:t>The break lease fee clause does not apply if a fixed term agreement is terminated under this section.</w:t>
      </w:r>
    </w:p>
    <w:p w14:paraId="16D7DE8A" w14:textId="2BEDAF64" w:rsidR="005E64C6" w:rsidRPr="00626AFC" w:rsidRDefault="00B23828" w:rsidP="00B23828">
      <w:pPr>
        <w:pStyle w:val="AH5Sec"/>
        <w:shd w:val="pct25" w:color="auto" w:fill="auto"/>
      </w:pPr>
      <w:bookmarkStart w:id="79" w:name="_Toc170737804"/>
      <w:r w:rsidRPr="00B23828">
        <w:rPr>
          <w:rStyle w:val="CharSectNo"/>
        </w:rPr>
        <w:lastRenderedPageBreak/>
        <w:t>71</w:t>
      </w:r>
      <w:r w:rsidRPr="00626AFC">
        <w:tab/>
      </w:r>
      <w:r w:rsidR="00B65183" w:rsidRPr="00626AFC">
        <w:t>Termination—eligible impacted property</w:t>
      </w:r>
      <w:r w:rsidR="00B65183" w:rsidRPr="00626AFC">
        <w:br/>
      </w:r>
      <w:r w:rsidR="005E64C6" w:rsidRPr="00626AFC">
        <w:t xml:space="preserve">Section 64AB </w:t>
      </w:r>
      <w:r w:rsidR="008D4079" w:rsidRPr="00626AFC">
        <w:t xml:space="preserve">(3) and </w:t>
      </w:r>
      <w:r w:rsidR="005E64C6" w:rsidRPr="00626AFC">
        <w:t>(</w:t>
      </w:r>
      <w:r w:rsidR="00A04A51" w:rsidRPr="00626AFC">
        <w:t>4</w:t>
      </w:r>
      <w:r w:rsidR="005E64C6" w:rsidRPr="00626AFC">
        <w:t>)</w:t>
      </w:r>
      <w:bookmarkEnd w:id="79"/>
    </w:p>
    <w:p w14:paraId="72811E4F" w14:textId="77777777" w:rsidR="005E64C6" w:rsidRPr="00626AFC" w:rsidRDefault="005E64C6" w:rsidP="005E64C6">
      <w:pPr>
        <w:pStyle w:val="direction"/>
      </w:pPr>
      <w:r w:rsidRPr="00626AFC">
        <w:t>substitute</w:t>
      </w:r>
    </w:p>
    <w:p w14:paraId="1345DAE5" w14:textId="5C190D07" w:rsidR="00300196" w:rsidRPr="00626AFC" w:rsidRDefault="00300196" w:rsidP="00300196">
      <w:pPr>
        <w:pStyle w:val="IMain"/>
      </w:pPr>
      <w:r w:rsidRPr="00626AFC">
        <w:tab/>
        <w:t>(3)</w:t>
      </w:r>
      <w:r w:rsidRPr="00626AFC">
        <w:tab/>
        <w:t>The party terminating the agreement must—</w:t>
      </w:r>
    </w:p>
    <w:p w14:paraId="79EB4846" w14:textId="10387257" w:rsidR="00300196" w:rsidRPr="00626AFC" w:rsidRDefault="00300196" w:rsidP="00300196">
      <w:pPr>
        <w:pStyle w:val="Ipara"/>
      </w:pPr>
      <w:r w:rsidRPr="00626AFC">
        <w:tab/>
        <w:t>(a)</w:t>
      </w:r>
      <w:r w:rsidRPr="00626AFC">
        <w:tab/>
        <w:t>state the date the party intends to terminate the agreement; and</w:t>
      </w:r>
    </w:p>
    <w:p w14:paraId="52409167" w14:textId="2C785763" w:rsidR="00300196" w:rsidRPr="00626AFC" w:rsidRDefault="00300196" w:rsidP="00300196">
      <w:pPr>
        <w:pStyle w:val="Ipara"/>
      </w:pPr>
      <w:r w:rsidRPr="00626AFC">
        <w:tab/>
        <w:t>(b)</w:t>
      </w:r>
      <w:r w:rsidRPr="00626AFC">
        <w:tab/>
        <w:t>give the other party at least 28 working days notice.</w:t>
      </w:r>
    </w:p>
    <w:p w14:paraId="624A241E" w14:textId="0BE87B42" w:rsidR="00A04A51" w:rsidRPr="00626AFC" w:rsidRDefault="00A04A51" w:rsidP="00A04A51">
      <w:pPr>
        <w:pStyle w:val="IMain"/>
      </w:pPr>
      <w:r w:rsidRPr="00626AFC">
        <w:tab/>
        <w:t>(4)</w:t>
      </w:r>
      <w:r w:rsidRPr="00626AFC">
        <w:tab/>
        <w:t>If the tenant vacates the premises on or before the date stated in the notice, the agreement ends on the date stated in the notice.</w:t>
      </w:r>
    </w:p>
    <w:p w14:paraId="2C1F3528" w14:textId="4F89AB1B" w:rsidR="007752A0" w:rsidRPr="00626AFC" w:rsidRDefault="007752A0" w:rsidP="007752A0">
      <w:pPr>
        <w:pStyle w:val="IMain"/>
      </w:pPr>
      <w:r w:rsidRPr="00626AFC">
        <w:tab/>
        <w:t>(5)</w:t>
      </w:r>
      <w:r w:rsidRPr="00626AFC">
        <w:tab/>
        <w:t>However—</w:t>
      </w:r>
    </w:p>
    <w:p w14:paraId="4446FA93" w14:textId="4DF91ECB" w:rsidR="007752A0" w:rsidRPr="00626AFC" w:rsidRDefault="007752A0" w:rsidP="007752A0">
      <w:pPr>
        <w:pStyle w:val="Ipara"/>
      </w:pPr>
      <w:r w:rsidRPr="00626AFC">
        <w:tab/>
        <w:t>(a)</w:t>
      </w:r>
      <w:r w:rsidRPr="00626AFC">
        <w:tab/>
      </w:r>
      <w:r w:rsidR="001A5BC7" w:rsidRPr="00626AFC">
        <w:t xml:space="preserve">if </w:t>
      </w:r>
      <w:r w:rsidRPr="00626AFC">
        <w:t xml:space="preserve">the tenant </w:t>
      </w:r>
      <w:r w:rsidR="00300196" w:rsidRPr="00626AFC">
        <w:t>gives</w:t>
      </w:r>
      <w:r w:rsidRPr="00626AFC">
        <w:t xml:space="preserve"> notice and does not vacate the premises on or before the date stated in the notice—</w:t>
      </w:r>
    </w:p>
    <w:p w14:paraId="7207B855" w14:textId="70835DD7" w:rsidR="007752A0" w:rsidRPr="00626AFC" w:rsidRDefault="007752A0" w:rsidP="007752A0">
      <w:pPr>
        <w:pStyle w:val="Isubpara"/>
      </w:pPr>
      <w:r w:rsidRPr="00626AFC">
        <w:tab/>
        <w:t>(i)</w:t>
      </w:r>
      <w:r w:rsidRPr="00626AFC">
        <w:tab/>
        <w:t>the notice is taken to be withdrawn; and</w:t>
      </w:r>
    </w:p>
    <w:p w14:paraId="2D379A67" w14:textId="02C632FA" w:rsidR="007752A0" w:rsidRPr="00626AFC" w:rsidRDefault="007752A0" w:rsidP="007752A0">
      <w:pPr>
        <w:pStyle w:val="Isubpara"/>
      </w:pPr>
      <w:r w:rsidRPr="00626AFC">
        <w:tab/>
        <w:t>(ii)</w:t>
      </w:r>
      <w:r w:rsidRPr="00626AFC">
        <w:tab/>
        <w:t>the agreement continues</w:t>
      </w:r>
      <w:r w:rsidR="001A5BC7" w:rsidRPr="00626AFC">
        <w:t xml:space="preserve">; </w:t>
      </w:r>
      <w:r w:rsidR="00E273A5" w:rsidRPr="00626AFC">
        <w:t>or</w:t>
      </w:r>
    </w:p>
    <w:p w14:paraId="6813E669" w14:textId="40B104FF" w:rsidR="001A5BC7" w:rsidRPr="00626AFC" w:rsidRDefault="007752A0" w:rsidP="007752A0">
      <w:pPr>
        <w:pStyle w:val="Ipara"/>
      </w:pPr>
      <w:r w:rsidRPr="00626AFC">
        <w:tab/>
        <w:t>(b)</w:t>
      </w:r>
      <w:r w:rsidRPr="00626AFC">
        <w:tab/>
      </w:r>
      <w:r w:rsidR="001A5BC7" w:rsidRPr="00626AFC">
        <w:t xml:space="preserve">if </w:t>
      </w:r>
      <w:r w:rsidRPr="00626AFC">
        <w:t xml:space="preserve">the lessor </w:t>
      </w:r>
      <w:r w:rsidR="00300196" w:rsidRPr="00626AFC">
        <w:t>gives</w:t>
      </w:r>
      <w:r w:rsidRPr="00626AFC">
        <w:t xml:space="preserve"> notice and the tenant does not vacate the premises on or before the date stated in the notice—</w:t>
      </w:r>
    </w:p>
    <w:p w14:paraId="492B2F45" w14:textId="13BC7515" w:rsidR="007752A0" w:rsidRPr="00626AFC" w:rsidRDefault="001A5BC7" w:rsidP="001A5BC7">
      <w:pPr>
        <w:pStyle w:val="Isubpara"/>
      </w:pPr>
      <w:r w:rsidRPr="00626AFC">
        <w:tab/>
        <w:t>(i)</w:t>
      </w:r>
      <w:r w:rsidRPr="00626AFC">
        <w:tab/>
      </w:r>
      <w:r w:rsidR="007752A0" w:rsidRPr="00626AFC">
        <w:t>the notice remains in force</w:t>
      </w:r>
      <w:r w:rsidRPr="00626AFC">
        <w:t>; and</w:t>
      </w:r>
    </w:p>
    <w:p w14:paraId="36C90AD3" w14:textId="51498A1C" w:rsidR="001A5BC7" w:rsidRPr="00626AFC" w:rsidRDefault="001A5BC7" w:rsidP="001A5BC7">
      <w:pPr>
        <w:pStyle w:val="Isubpara"/>
      </w:pPr>
      <w:r w:rsidRPr="00626AFC">
        <w:tab/>
        <w:t>(ii)</w:t>
      </w:r>
      <w:r w:rsidRPr="00626AFC">
        <w:tab/>
      </w:r>
      <w:r w:rsidR="00E23BDF" w:rsidRPr="00626AFC">
        <w:t xml:space="preserve">the lessor may apply to </w:t>
      </w:r>
      <w:r w:rsidR="002D6F6B" w:rsidRPr="00626AFC">
        <w:t xml:space="preserve">the </w:t>
      </w:r>
      <w:r w:rsidR="00E23BDF" w:rsidRPr="00626AFC">
        <w:t xml:space="preserve">ACAT </w:t>
      </w:r>
      <w:r w:rsidR="005F7FB6" w:rsidRPr="00626AFC">
        <w:t>under section</w:t>
      </w:r>
      <w:r w:rsidR="0002695B">
        <w:t xml:space="preserve"> </w:t>
      </w:r>
      <w:r w:rsidR="005F7FB6" w:rsidRPr="00626AFC">
        <w:t xml:space="preserve">55B </w:t>
      </w:r>
      <w:r w:rsidR="00E23BDF" w:rsidRPr="00626AFC">
        <w:t>for a termination and possession order in relation to the premises</w:t>
      </w:r>
      <w:r w:rsidRPr="00626AFC">
        <w:t>.</w:t>
      </w:r>
    </w:p>
    <w:p w14:paraId="4B69BCA3" w14:textId="658358FA" w:rsidR="00A04A51" w:rsidRPr="00626AFC" w:rsidRDefault="00A04A51" w:rsidP="00A04A51">
      <w:pPr>
        <w:pStyle w:val="IMain"/>
      </w:pPr>
      <w:r w:rsidRPr="00626AFC">
        <w:tab/>
        <w:t>(</w:t>
      </w:r>
      <w:r w:rsidR="007752A0" w:rsidRPr="00626AFC">
        <w:t>6</w:t>
      </w:r>
      <w:r w:rsidRPr="00626AFC">
        <w:t>)</w:t>
      </w:r>
      <w:r w:rsidRPr="00626AFC">
        <w:tab/>
        <w:t>The break lease fee clause does not apply if a fixed term agreement is terminated under this section.</w:t>
      </w:r>
    </w:p>
    <w:p w14:paraId="305E8ABA" w14:textId="4EDDBECD" w:rsidR="00E9229B" w:rsidRPr="001B6737" w:rsidRDefault="00B23828" w:rsidP="00B23828">
      <w:pPr>
        <w:pStyle w:val="AH5Sec"/>
        <w:shd w:val="pct25" w:color="auto" w:fill="auto"/>
      </w:pPr>
      <w:bookmarkStart w:id="80" w:name="_Toc170737805"/>
      <w:r w:rsidRPr="00B23828">
        <w:rPr>
          <w:rStyle w:val="CharSectNo"/>
        </w:rPr>
        <w:lastRenderedPageBreak/>
        <w:t>72</w:t>
      </w:r>
      <w:r w:rsidRPr="001B6737">
        <w:tab/>
      </w:r>
      <w:r w:rsidR="00E9229B" w:rsidRPr="001B6737">
        <w:t>New section 64AE</w:t>
      </w:r>
      <w:bookmarkEnd w:id="80"/>
    </w:p>
    <w:p w14:paraId="35FCD079" w14:textId="77777777" w:rsidR="00E9229B" w:rsidRPr="001B6737" w:rsidRDefault="00E9229B" w:rsidP="00E9229B">
      <w:pPr>
        <w:pStyle w:val="direction"/>
      </w:pPr>
      <w:r w:rsidRPr="001B6737">
        <w:t>in part 5, before section 64A, insert</w:t>
      </w:r>
    </w:p>
    <w:p w14:paraId="3ED66FB3" w14:textId="77777777" w:rsidR="00E9229B" w:rsidRPr="001B6737" w:rsidRDefault="00E9229B" w:rsidP="00E9229B">
      <w:pPr>
        <w:pStyle w:val="IH5Sec"/>
      </w:pPr>
      <w:r w:rsidRPr="001B6737">
        <w:t>64AE</w:t>
      </w:r>
      <w:r w:rsidRPr="001B6737">
        <w:tab/>
        <w:t xml:space="preserve">Meaning of </w:t>
      </w:r>
      <w:r w:rsidRPr="00F27F7D">
        <w:rPr>
          <w:rStyle w:val="charItals"/>
        </w:rPr>
        <w:t>rental rate increase</w:t>
      </w:r>
      <w:r w:rsidRPr="001B6737">
        <w:t>—pt</w:t>
      </w:r>
      <w:r>
        <w:t xml:space="preserve"> </w:t>
      </w:r>
      <w:r w:rsidRPr="001B6737">
        <w:t>5</w:t>
      </w:r>
    </w:p>
    <w:p w14:paraId="4387F347" w14:textId="77777777" w:rsidR="00E9229B" w:rsidRPr="001B6737" w:rsidRDefault="00E9229B" w:rsidP="00B553FD">
      <w:pPr>
        <w:pStyle w:val="Amainreturn"/>
        <w:keepNext/>
      </w:pPr>
      <w:r w:rsidRPr="001B6737">
        <w:t>In this part:</w:t>
      </w:r>
    </w:p>
    <w:p w14:paraId="518CCF0C" w14:textId="77777777" w:rsidR="00E9229B" w:rsidRPr="001B6737" w:rsidRDefault="00E9229B" w:rsidP="00B23828">
      <w:pPr>
        <w:pStyle w:val="aDef"/>
      </w:pPr>
      <w:r w:rsidRPr="00F27F7D">
        <w:rPr>
          <w:rStyle w:val="charBoldItals"/>
        </w:rPr>
        <w:t>rental rate increase</w:t>
      </w:r>
      <w:r w:rsidRPr="001B6737">
        <w:t>, for premises, means either of the following:</w:t>
      </w:r>
    </w:p>
    <w:p w14:paraId="21EFDA8D" w14:textId="77777777" w:rsidR="00E9229B" w:rsidRPr="001B6737" w:rsidRDefault="00E9229B" w:rsidP="00E9229B">
      <w:pPr>
        <w:pStyle w:val="Idefpara"/>
        <w:ind w:left="1599" w:hanging="1599"/>
      </w:pPr>
      <w:r w:rsidRPr="001B6737">
        <w:tab/>
        <w:t>(a)</w:t>
      </w:r>
      <w:r w:rsidRPr="001B6737">
        <w:tab/>
        <w:t>an increase in the rental rate for the premises under a residential tenancy agreement (including an existing consecutive tenancy agreement);</w:t>
      </w:r>
    </w:p>
    <w:p w14:paraId="09A008E0" w14:textId="77777777" w:rsidR="00E9229B" w:rsidRPr="001B6737" w:rsidRDefault="00E9229B" w:rsidP="00E9229B">
      <w:pPr>
        <w:pStyle w:val="Idefpara"/>
      </w:pPr>
      <w:r w:rsidRPr="001B6737">
        <w:tab/>
        <w:t>(b)</w:t>
      </w:r>
      <w:r w:rsidRPr="001B6737">
        <w:tab/>
        <w:t>an increase in the rental rate for the premises that will take effect under a proposed consecutive tenancy agreement.</w:t>
      </w:r>
    </w:p>
    <w:p w14:paraId="1A971FFB" w14:textId="6BC710D5" w:rsidR="00E9229B" w:rsidRPr="001B6737" w:rsidRDefault="00B23828" w:rsidP="00B23828">
      <w:pPr>
        <w:pStyle w:val="AH5Sec"/>
        <w:shd w:val="pct25" w:color="auto" w:fill="auto"/>
      </w:pPr>
      <w:bookmarkStart w:id="81" w:name="_Toc170737806"/>
      <w:r w:rsidRPr="00B23828">
        <w:rPr>
          <w:rStyle w:val="CharSectNo"/>
        </w:rPr>
        <w:t>73</w:t>
      </w:r>
      <w:r w:rsidRPr="001B6737">
        <w:tab/>
      </w:r>
      <w:r w:rsidR="00E9229B" w:rsidRPr="001B6737">
        <w:t>Section 64A</w:t>
      </w:r>
      <w:bookmarkEnd w:id="81"/>
    </w:p>
    <w:p w14:paraId="32B2A2DF" w14:textId="77777777" w:rsidR="00E9229B" w:rsidRPr="001B6737" w:rsidRDefault="00E9229B" w:rsidP="00E9229B">
      <w:pPr>
        <w:pStyle w:val="direction"/>
      </w:pPr>
      <w:r w:rsidRPr="001B6737">
        <w:t>substitute</w:t>
      </w:r>
    </w:p>
    <w:p w14:paraId="0A1F11D1" w14:textId="77777777" w:rsidR="00E9229B" w:rsidRPr="001B6737" w:rsidRDefault="00E9229B" w:rsidP="00E9229B">
      <w:pPr>
        <w:pStyle w:val="IH5Sec"/>
      </w:pPr>
      <w:r w:rsidRPr="001B6737">
        <w:t>64A</w:t>
      </w:r>
      <w:r w:rsidRPr="001B6737">
        <w:tab/>
        <w:t>Pre-amendment fixed term agreements—increase in rent</w:t>
      </w:r>
    </w:p>
    <w:p w14:paraId="64FB395E" w14:textId="5531253B" w:rsidR="00E9229B" w:rsidRPr="001B6737" w:rsidRDefault="00E9229B" w:rsidP="00E9229B">
      <w:pPr>
        <w:pStyle w:val="IMain"/>
      </w:pPr>
      <w:r w:rsidRPr="001B6737">
        <w:tab/>
        <w:t>(1)</w:t>
      </w:r>
      <w:r w:rsidRPr="001B6737">
        <w:tab/>
        <w:t xml:space="preserve">This section </w:t>
      </w:r>
      <w:r w:rsidRPr="001B6737">
        <w:rPr>
          <w:color w:val="000000"/>
          <w:shd w:val="clear" w:color="auto" w:fill="FFFFFF"/>
        </w:rPr>
        <w:t>applies only in relation to a fixed term agreement entered into before the commencement of</w:t>
      </w:r>
      <w:r>
        <w:rPr>
          <w:color w:val="000000"/>
          <w:shd w:val="clear" w:color="auto" w:fill="FFFFFF"/>
        </w:rPr>
        <w:t xml:space="preserve"> </w:t>
      </w:r>
      <w:r w:rsidRPr="001B6737">
        <w:rPr>
          <w:color w:val="000000"/>
          <w:shd w:val="clear" w:color="auto" w:fill="FFFFFF"/>
        </w:rPr>
        <w:t>the</w:t>
      </w:r>
      <w:r>
        <w:rPr>
          <w:color w:val="000000"/>
          <w:shd w:val="clear" w:color="auto" w:fill="FFFFFF"/>
        </w:rPr>
        <w:t xml:space="preserve"> </w:t>
      </w:r>
      <w:r w:rsidRPr="00F27F7D">
        <w:rPr>
          <w:rStyle w:val="charItals"/>
        </w:rPr>
        <w:t>Housing and Consumer Affairs Legislation Amendment Act 2024</w:t>
      </w:r>
      <w:r w:rsidRPr="001B6737">
        <w:rPr>
          <w:color w:val="000000"/>
          <w:shd w:val="clear" w:color="auto" w:fill="FFFFFF"/>
        </w:rPr>
        <w:t>, section</w:t>
      </w:r>
      <w:r>
        <w:rPr>
          <w:color w:val="000000"/>
          <w:shd w:val="clear" w:color="auto" w:fill="FFFFFF"/>
        </w:rPr>
        <w:t xml:space="preserve"> </w:t>
      </w:r>
      <w:r w:rsidRPr="001B6737">
        <w:rPr>
          <w:color w:val="000000"/>
          <w:shd w:val="clear" w:color="auto" w:fill="FFFFFF"/>
        </w:rPr>
        <w:t>7</w:t>
      </w:r>
      <w:r w:rsidR="007658D5">
        <w:rPr>
          <w:color w:val="000000"/>
          <w:shd w:val="clear" w:color="auto" w:fill="FFFFFF"/>
        </w:rPr>
        <w:t>6</w:t>
      </w:r>
      <w:r w:rsidRPr="001B6737">
        <w:rPr>
          <w:color w:val="000000"/>
          <w:shd w:val="clear" w:color="auto" w:fill="FFFFFF"/>
        </w:rPr>
        <w:t>.</w:t>
      </w:r>
    </w:p>
    <w:p w14:paraId="14D4BF11" w14:textId="77777777" w:rsidR="00E9229B" w:rsidRPr="001B6737" w:rsidRDefault="00E9229B" w:rsidP="00E9229B">
      <w:pPr>
        <w:pStyle w:val="IMain"/>
      </w:pPr>
      <w:r w:rsidRPr="001B6737">
        <w:tab/>
        <w:t>(2)</w:t>
      </w:r>
      <w:r w:rsidRPr="001B6737">
        <w:tab/>
        <w:t>The rental rate under the agreement must not be increased during the fixed term unless the amount of the increase, or a method for working it out, is set out in the agreement.</w:t>
      </w:r>
    </w:p>
    <w:p w14:paraId="24D9933D" w14:textId="67B6D2EF" w:rsidR="00B65183" w:rsidRPr="00626AFC" w:rsidRDefault="00B23828" w:rsidP="00B23828">
      <w:pPr>
        <w:pStyle w:val="AH5Sec"/>
        <w:shd w:val="pct25" w:color="auto" w:fill="auto"/>
      </w:pPr>
      <w:bookmarkStart w:id="82" w:name="_Toc170737807"/>
      <w:r w:rsidRPr="00B23828">
        <w:rPr>
          <w:rStyle w:val="CharSectNo"/>
        </w:rPr>
        <w:lastRenderedPageBreak/>
        <w:t>74</w:t>
      </w:r>
      <w:r w:rsidRPr="00626AFC">
        <w:tab/>
      </w:r>
      <w:r w:rsidR="00B65183" w:rsidRPr="00626AFC">
        <w:t>New sections 64AAA and 64AAB</w:t>
      </w:r>
      <w:bookmarkEnd w:id="82"/>
    </w:p>
    <w:p w14:paraId="49F2539E" w14:textId="77777777" w:rsidR="00B65183" w:rsidRPr="00626AFC" w:rsidRDefault="00B65183" w:rsidP="00B65183">
      <w:pPr>
        <w:pStyle w:val="direction"/>
      </w:pPr>
      <w:r w:rsidRPr="00626AFC">
        <w:t>after section 64A, insert</w:t>
      </w:r>
    </w:p>
    <w:p w14:paraId="707EA0AC" w14:textId="77777777" w:rsidR="00B65183" w:rsidRPr="00626AFC" w:rsidRDefault="00B65183" w:rsidP="00B65183">
      <w:pPr>
        <w:pStyle w:val="IH5Sec"/>
      </w:pPr>
      <w:r w:rsidRPr="00626AFC">
        <w:t>64AAA</w:t>
      </w:r>
      <w:r w:rsidRPr="00626AFC">
        <w:tab/>
        <w:t>Limitation on rent increases—frequency</w:t>
      </w:r>
    </w:p>
    <w:p w14:paraId="44E6E33D" w14:textId="61659C4C" w:rsidR="00B65183" w:rsidRPr="00626AFC" w:rsidRDefault="00B65183" w:rsidP="00B553FD">
      <w:pPr>
        <w:pStyle w:val="IMain"/>
        <w:keepNext/>
      </w:pPr>
      <w:r w:rsidRPr="00626AFC">
        <w:tab/>
        <w:t>(1)</w:t>
      </w:r>
      <w:r w:rsidRPr="00626AFC">
        <w:tab/>
        <w:t xml:space="preserve">A lessor </w:t>
      </w:r>
      <w:r w:rsidR="00437A79" w:rsidRPr="001B6737">
        <w:t>must not increase the rental rate under a residential tenancy agreement unless</w:t>
      </w:r>
      <w:r w:rsidRPr="00626AFC">
        <w:t xml:space="preserve"> the increase takes effect at least 12</w:t>
      </w:r>
      <w:r w:rsidR="0002695B">
        <w:t xml:space="preserve"> </w:t>
      </w:r>
      <w:r w:rsidRPr="00626AFC">
        <w:t>months after—</w:t>
      </w:r>
    </w:p>
    <w:p w14:paraId="68A885A2" w14:textId="77777777" w:rsidR="00B65183" w:rsidRPr="00626AFC" w:rsidRDefault="00B65183" w:rsidP="00B65183">
      <w:pPr>
        <w:pStyle w:val="Ipara"/>
      </w:pPr>
      <w:r w:rsidRPr="00626AFC">
        <w:tab/>
        <w:t>(a)</w:t>
      </w:r>
      <w:r w:rsidRPr="00626AFC">
        <w:tab/>
        <w:t>for the first increase under the agreement—the day the residential tenancy agreement started; or</w:t>
      </w:r>
    </w:p>
    <w:p w14:paraId="241B75F7" w14:textId="77777777" w:rsidR="00B65183" w:rsidRPr="00626AFC" w:rsidRDefault="00B65183" w:rsidP="00B65183">
      <w:pPr>
        <w:pStyle w:val="Ipara"/>
      </w:pPr>
      <w:r w:rsidRPr="00626AFC">
        <w:tab/>
        <w:t>(b)</w:t>
      </w:r>
      <w:r w:rsidRPr="00626AFC">
        <w:tab/>
        <w:t>for a later increase under the agreement—the day the last increase in rental rate took effect.</w:t>
      </w:r>
    </w:p>
    <w:p w14:paraId="4C893D9A" w14:textId="13F27E6B" w:rsidR="00B65183" w:rsidRPr="00626AFC" w:rsidRDefault="00B65183" w:rsidP="00B65183">
      <w:pPr>
        <w:pStyle w:val="IMain"/>
      </w:pPr>
      <w:r w:rsidRPr="00626AFC">
        <w:tab/>
        <w:t>(2)</w:t>
      </w:r>
      <w:r w:rsidRPr="00626AFC">
        <w:tab/>
        <w:t xml:space="preserve">However, for a consecutive tenancy agreement, the lessor </w:t>
      </w:r>
      <w:r w:rsidR="00437A79" w:rsidRPr="001B6737">
        <w:t>must not increase the rental rate unless</w:t>
      </w:r>
      <w:r w:rsidRPr="00626AFC">
        <w:t xml:space="preserve"> the increase takes effect at least 12 months after the day the last increase in rental rate took effect, whether under the consecutive tenancy agreement or a </w:t>
      </w:r>
      <w:r w:rsidR="00CF77F4" w:rsidRPr="00626AFC">
        <w:t>terminated</w:t>
      </w:r>
      <w:r w:rsidRPr="00626AFC">
        <w:t xml:space="preserve"> residential tenancy agreement.</w:t>
      </w:r>
    </w:p>
    <w:p w14:paraId="480D119D" w14:textId="77777777" w:rsidR="00B65183" w:rsidRPr="00626AFC" w:rsidRDefault="00B65183" w:rsidP="00B65183">
      <w:pPr>
        <w:pStyle w:val="IH5Sec"/>
      </w:pPr>
      <w:r w:rsidRPr="00626AFC">
        <w:t>64AAB</w:t>
      </w:r>
      <w:r w:rsidRPr="00626AFC">
        <w:tab/>
        <w:t>Rent increases—housing commissioner</w:t>
      </w:r>
    </w:p>
    <w:p w14:paraId="3869979E" w14:textId="77777777" w:rsidR="00B65183" w:rsidRPr="00626AFC" w:rsidRDefault="00B65183" w:rsidP="0002695B">
      <w:pPr>
        <w:pStyle w:val="IMain"/>
      </w:pPr>
      <w:r w:rsidRPr="00626AFC">
        <w:tab/>
        <w:t>(1)</w:t>
      </w:r>
      <w:r w:rsidRPr="00626AFC">
        <w:tab/>
        <w:t>This section applies if the housing commissioner—</w:t>
      </w:r>
    </w:p>
    <w:p w14:paraId="45EA4B3C" w14:textId="77777777" w:rsidR="00B65183" w:rsidRPr="00626AFC" w:rsidRDefault="00B65183" w:rsidP="00B65183">
      <w:pPr>
        <w:pStyle w:val="Ipara"/>
      </w:pPr>
      <w:r w:rsidRPr="00626AFC">
        <w:tab/>
        <w:t>(a)</w:t>
      </w:r>
      <w:r w:rsidRPr="00626AFC">
        <w:tab/>
        <w:t>is the lessor under a residential tenancy agreement (including a consecutive tenancy agreement); and</w:t>
      </w:r>
    </w:p>
    <w:p w14:paraId="48551789" w14:textId="6AA2BE93" w:rsidR="00B65183" w:rsidRPr="00626AFC" w:rsidRDefault="00B65183" w:rsidP="00B65183">
      <w:pPr>
        <w:pStyle w:val="Ipara"/>
      </w:pPr>
      <w:r w:rsidRPr="00626AFC">
        <w:tab/>
        <w:t>(b)</w:t>
      </w:r>
      <w:r w:rsidRPr="00626AFC">
        <w:tab/>
        <w:t xml:space="preserve">has decided to increase the rental rate after a review under the </w:t>
      </w:r>
      <w:hyperlink r:id="rId52" w:tooltip="A2007-8" w:history="1">
        <w:r w:rsidR="00D54E00" w:rsidRPr="00D54E00">
          <w:rPr>
            <w:rStyle w:val="charCitHyperlinkItal"/>
          </w:rPr>
          <w:t>Housing Assistance Act 2007</w:t>
        </w:r>
      </w:hyperlink>
      <w:r w:rsidRPr="00626AFC">
        <w:t>, section</w:t>
      </w:r>
      <w:r w:rsidR="0002695B">
        <w:t xml:space="preserve"> </w:t>
      </w:r>
      <w:r w:rsidRPr="00626AFC">
        <w:t>23.</w:t>
      </w:r>
    </w:p>
    <w:p w14:paraId="0374BB57" w14:textId="3020B80A" w:rsidR="00B65183" w:rsidRPr="00626AFC" w:rsidRDefault="00B65183" w:rsidP="00B65183">
      <w:pPr>
        <w:pStyle w:val="IMain"/>
      </w:pPr>
      <w:r w:rsidRPr="00626AFC">
        <w:tab/>
        <w:t>(2)</w:t>
      </w:r>
      <w:r w:rsidRPr="00626AFC">
        <w:tab/>
        <w:t>Despite section</w:t>
      </w:r>
      <w:r w:rsidR="0002695B">
        <w:t xml:space="preserve"> </w:t>
      </w:r>
      <w:r w:rsidRPr="00626AFC">
        <w:t>64AAA, the housing commissioner may increase the rental rate under the residential tenancy agreement.</w:t>
      </w:r>
    </w:p>
    <w:p w14:paraId="3043A08B" w14:textId="51618BF3" w:rsidR="00B65183" w:rsidRPr="00626AFC" w:rsidRDefault="00B65183" w:rsidP="00B65183">
      <w:pPr>
        <w:pStyle w:val="IMain"/>
      </w:pPr>
      <w:r w:rsidRPr="00626AFC">
        <w:tab/>
        <w:t>(3)</w:t>
      </w:r>
      <w:r w:rsidRPr="00626AFC">
        <w:tab/>
        <w:t>However, if a previous review of the rental rate has been undertaken, the increase under subsection</w:t>
      </w:r>
      <w:r w:rsidR="0002695B">
        <w:t xml:space="preserve"> </w:t>
      </w:r>
      <w:r w:rsidRPr="00626AFC">
        <w:t>(2) must not take effect earlier than 12</w:t>
      </w:r>
      <w:r w:rsidR="0077751F">
        <w:t> </w:t>
      </w:r>
      <w:r w:rsidRPr="00626AFC">
        <w:t>months after the day the last increase in rental rate took effect.</w:t>
      </w:r>
    </w:p>
    <w:p w14:paraId="2D72C738" w14:textId="6F4290B8" w:rsidR="00B65183" w:rsidRPr="00626AFC" w:rsidRDefault="00B23828" w:rsidP="00B23828">
      <w:pPr>
        <w:pStyle w:val="AH5Sec"/>
        <w:shd w:val="pct25" w:color="auto" w:fill="auto"/>
      </w:pPr>
      <w:bookmarkStart w:id="83" w:name="_Toc170737808"/>
      <w:r w:rsidRPr="00B23828">
        <w:rPr>
          <w:rStyle w:val="CharSectNo"/>
        </w:rPr>
        <w:lastRenderedPageBreak/>
        <w:t>75</w:t>
      </w:r>
      <w:r w:rsidRPr="00626AFC">
        <w:tab/>
      </w:r>
      <w:r w:rsidR="00B65183" w:rsidRPr="00626AFC">
        <w:t>Section 64B heading</w:t>
      </w:r>
      <w:bookmarkEnd w:id="83"/>
    </w:p>
    <w:p w14:paraId="27517734" w14:textId="77777777" w:rsidR="00B65183" w:rsidRPr="00626AFC" w:rsidRDefault="00B65183" w:rsidP="00B65183">
      <w:pPr>
        <w:pStyle w:val="direction"/>
      </w:pPr>
      <w:r w:rsidRPr="00626AFC">
        <w:t>substitute</w:t>
      </w:r>
    </w:p>
    <w:p w14:paraId="7B56C0C8" w14:textId="77777777" w:rsidR="00B65183" w:rsidRPr="00626AFC" w:rsidRDefault="00B65183" w:rsidP="00B65183">
      <w:pPr>
        <w:pStyle w:val="IH5Sec"/>
        <w:keepNext w:val="0"/>
      </w:pPr>
      <w:r w:rsidRPr="00626AFC">
        <w:t>64B</w:t>
      </w:r>
      <w:r w:rsidRPr="00626AFC">
        <w:tab/>
        <w:t>Limitation on rent increases—amount</w:t>
      </w:r>
    </w:p>
    <w:p w14:paraId="4EC94587" w14:textId="698D5D56" w:rsidR="00437A79" w:rsidRPr="001B6737" w:rsidRDefault="00B23828" w:rsidP="00B23828">
      <w:pPr>
        <w:pStyle w:val="AH5Sec"/>
        <w:shd w:val="pct25" w:color="auto" w:fill="auto"/>
      </w:pPr>
      <w:bookmarkStart w:id="84" w:name="_Toc170737809"/>
      <w:r w:rsidRPr="00B23828">
        <w:rPr>
          <w:rStyle w:val="CharSectNo"/>
        </w:rPr>
        <w:t>76</w:t>
      </w:r>
      <w:r w:rsidRPr="001B6737">
        <w:tab/>
      </w:r>
      <w:r w:rsidR="00437A79" w:rsidRPr="001B6737">
        <w:t>Section 64B (1)</w:t>
      </w:r>
      <w:bookmarkEnd w:id="84"/>
    </w:p>
    <w:p w14:paraId="1A7D3791" w14:textId="77777777" w:rsidR="00437A79" w:rsidRPr="001B6737" w:rsidRDefault="00437A79" w:rsidP="00437A79">
      <w:pPr>
        <w:pStyle w:val="direction"/>
      </w:pPr>
      <w:r w:rsidRPr="001B6737">
        <w:t>omit everything before paragraph (b), substitute</w:t>
      </w:r>
    </w:p>
    <w:p w14:paraId="50C98240" w14:textId="77777777" w:rsidR="00437A79" w:rsidRPr="001B6737" w:rsidRDefault="00437A79" w:rsidP="00437A79">
      <w:pPr>
        <w:pStyle w:val="IMain"/>
      </w:pPr>
      <w:r w:rsidRPr="001B6737">
        <w:tab/>
        <w:t>(1)</w:t>
      </w:r>
      <w:r w:rsidRPr="001B6737">
        <w:tab/>
        <w:t>A rental rate increase for premises must not be more than the amount prescribed by regulation unless—</w:t>
      </w:r>
    </w:p>
    <w:p w14:paraId="5D96C384" w14:textId="77777777" w:rsidR="00437A79" w:rsidRPr="001B6737" w:rsidRDefault="00437A79" w:rsidP="00437A79">
      <w:pPr>
        <w:pStyle w:val="Ipara"/>
        <w:rPr>
          <w:shd w:val="clear" w:color="auto" w:fill="FFFFFF"/>
        </w:rPr>
      </w:pPr>
      <w:r w:rsidRPr="001B6737">
        <w:tab/>
        <w:t>(a)</w:t>
      </w:r>
      <w:r w:rsidRPr="001B6737">
        <w:tab/>
        <w:t>f</w:t>
      </w:r>
      <w:r w:rsidRPr="001B6737">
        <w:rPr>
          <w:shd w:val="clear" w:color="auto" w:fill="FFFFFF"/>
        </w:rPr>
        <w:t>or a fixed term agreement to which section</w:t>
      </w:r>
      <w:r>
        <w:rPr>
          <w:shd w:val="clear" w:color="auto" w:fill="FFFFFF"/>
        </w:rPr>
        <w:t xml:space="preserve"> </w:t>
      </w:r>
      <w:r w:rsidRPr="001B6737">
        <w:rPr>
          <w:shd w:val="clear" w:color="auto" w:fill="FFFFFF"/>
        </w:rPr>
        <w:t>64A applies—the agreement allows the lessor to increase the rental rate by the higher amount; or</w:t>
      </w:r>
    </w:p>
    <w:p w14:paraId="085C4F64" w14:textId="4C40B5DB" w:rsidR="00437A79" w:rsidRPr="001B6737" w:rsidRDefault="00B23828" w:rsidP="00B23828">
      <w:pPr>
        <w:pStyle w:val="AH5Sec"/>
        <w:shd w:val="pct25" w:color="auto" w:fill="auto"/>
      </w:pPr>
      <w:bookmarkStart w:id="85" w:name="_Toc170737810"/>
      <w:r w:rsidRPr="00B23828">
        <w:rPr>
          <w:rStyle w:val="CharSectNo"/>
        </w:rPr>
        <w:t>77</w:t>
      </w:r>
      <w:r w:rsidRPr="001B6737">
        <w:tab/>
      </w:r>
      <w:r w:rsidR="00437A79" w:rsidRPr="001B6737">
        <w:t>Guideline for orders</w:t>
      </w:r>
      <w:r w:rsidR="00437A79" w:rsidRPr="001B6737">
        <w:br/>
        <w:t>Section 68 (2)</w:t>
      </w:r>
      <w:bookmarkEnd w:id="85"/>
    </w:p>
    <w:p w14:paraId="585E6E1E" w14:textId="77777777" w:rsidR="00437A79" w:rsidRPr="001B6737" w:rsidRDefault="00437A79" w:rsidP="00437A79">
      <w:pPr>
        <w:pStyle w:val="direction"/>
      </w:pPr>
      <w:r w:rsidRPr="001B6737">
        <w:t>substitute</w:t>
      </w:r>
    </w:p>
    <w:p w14:paraId="39B356FB" w14:textId="77777777" w:rsidR="00437A79" w:rsidRPr="001B6737" w:rsidRDefault="00437A79" w:rsidP="00437A79">
      <w:pPr>
        <w:pStyle w:val="IMain"/>
      </w:pPr>
      <w:r w:rsidRPr="001B6737">
        <w:tab/>
        <w:t>(2)</w:t>
      </w:r>
      <w:r w:rsidRPr="001B6737">
        <w:tab/>
        <w:t>The ACAT must allow a rental rate increase if—</w:t>
      </w:r>
    </w:p>
    <w:p w14:paraId="301CAC1C" w14:textId="77777777" w:rsidR="00437A79" w:rsidRPr="001B6737" w:rsidRDefault="00437A79" w:rsidP="00437A79">
      <w:pPr>
        <w:pStyle w:val="Ipara"/>
      </w:pPr>
      <w:r w:rsidRPr="001B6737">
        <w:tab/>
        <w:t>(a)</w:t>
      </w:r>
      <w:r w:rsidRPr="001B6737">
        <w:tab/>
        <w:t>f</w:t>
      </w:r>
      <w:r w:rsidRPr="001B6737">
        <w:rPr>
          <w:shd w:val="clear" w:color="auto" w:fill="FFFFFF"/>
        </w:rPr>
        <w:t>or a fixed term agreement to which section</w:t>
      </w:r>
      <w:r>
        <w:rPr>
          <w:shd w:val="clear" w:color="auto" w:fill="FFFFFF"/>
        </w:rPr>
        <w:t xml:space="preserve"> </w:t>
      </w:r>
      <w:r w:rsidRPr="001B6737">
        <w:rPr>
          <w:shd w:val="clear" w:color="auto" w:fill="FFFFFF"/>
        </w:rPr>
        <w:t>64A applies—the i</w:t>
      </w:r>
      <w:r w:rsidRPr="001B6737">
        <w:t>ncrease is allowed under the agreement and is not excessive; or</w:t>
      </w:r>
    </w:p>
    <w:p w14:paraId="5703683D" w14:textId="77777777" w:rsidR="00437A79" w:rsidRPr="001B6737" w:rsidRDefault="00437A79" w:rsidP="00437A79">
      <w:pPr>
        <w:pStyle w:val="Ipara"/>
      </w:pPr>
      <w:r w:rsidRPr="001B6737">
        <w:tab/>
        <w:t>(b)</w:t>
      </w:r>
      <w:r w:rsidRPr="001B6737">
        <w:tab/>
        <w:t>in any other case—the increase is not excessive.</w:t>
      </w:r>
    </w:p>
    <w:p w14:paraId="38C2E399" w14:textId="64026DF1" w:rsidR="00437A79" w:rsidRPr="001B6737" w:rsidRDefault="00B23828" w:rsidP="00B23828">
      <w:pPr>
        <w:pStyle w:val="AH5Sec"/>
        <w:shd w:val="pct25" w:color="auto" w:fill="auto"/>
      </w:pPr>
      <w:bookmarkStart w:id="86" w:name="_Toc170737811"/>
      <w:r w:rsidRPr="00B23828">
        <w:rPr>
          <w:rStyle w:val="CharSectNo"/>
        </w:rPr>
        <w:t>78</w:t>
      </w:r>
      <w:r w:rsidRPr="001B6737">
        <w:tab/>
      </w:r>
      <w:r w:rsidR="00437A79" w:rsidRPr="001B6737">
        <w:t>Sections 71 (5) and 71AAA (5)</w:t>
      </w:r>
      <w:bookmarkEnd w:id="86"/>
    </w:p>
    <w:p w14:paraId="27A22C97" w14:textId="77777777" w:rsidR="00437A79" w:rsidRPr="001B6737" w:rsidRDefault="00437A79" w:rsidP="00437A79">
      <w:pPr>
        <w:pStyle w:val="direction"/>
      </w:pPr>
      <w:r w:rsidRPr="001B6737">
        <w:t>omit</w:t>
      </w:r>
    </w:p>
    <w:p w14:paraId="139565B0" w14:textId="77777777" w:rsidR="00437A79" w:rsidRPr="001B6737" w:rsidRDefault="00437A79" w:rsidP="00437A79">
      <w:pPr>
        <w:pStyle w:val="Amainreturn"/>
      </w:pPr>
      <w:r w:rsidRPr="001B6737">
        <w:t>increase in the rental rate</w:t>
      </w:r>
    </w:p>
    <w:p w14:paraId="656AD9B1" w14:textId="77777777" w:rsidR="00437A79" w:rsidRPr="001B6737" w:rsidRDefault="00437A79" w:rsidP="00437A79">
      <w:pPr>
        <w:pStyle w:val="direction"/>
      </w:pPr>
      <w:r w:rsidRPr="001B6737">
        <w:t>substitute</w:t>
      </w:r>
    </w:p>
    <w:p w14:paraId="4F2E4373" w14:textId="77777777" w:rsidR="00437A79" w:rsidRPr="001B6737" w:rsidRDefault="00437A79" w:rsidP="00437A79">
      <w:pPr>
        <w:pStyle w:val="Amainreturn"/>
      </w:pPr>
      <w:r w:rsidRPr="001B6737">
        <w:t>rental rate increase</w:t>
      </w:r>
    </w:p>
    <w:p w14:paraId="5FF029DC" w14:textId="70576674" w:rsidR="00B65183" w:rsidRPr="00626AFC" w:rsidRDefault="00B23828" w:rsidP="00B23828">
      <w:pPr>
        <w:pStyle w:val="AH5Sec"/>
        <w:shd w:val="pct25" w:color="auto" w:fill="auto"/>
      </w:pPr>
      <w:bookmarkStart w:id="87" w:name="_Toc170737812"/>
      <w:r w:rsidRPr="00B23828">
        <w:rPr>
          <w:rStyle w:val="CharSectNo"/>
        </w:rPr>
        <w:lastRenderedPageBreak/>
        <w:t>79</w:t>
      </w:r>
      <w:r w:rsidRPr="00626AFC">
        <w:tab/>
      </w:r>
      <w:r w:rsidR="00B65183" w:rsidRPr="00626AFC">
        <w:t>Orders by ACAT</w:t>
      </w:r>
      <w:r w:rsidR="00B65183" w:rsidRPr="00626AFC">
        <w:br/>
        <w:t>Section 83 (1) (l)</w:t>
      </w:r>
      <w:bookmarkEnd w:id="87"/>
    </w:p>
    <w:p w14:paraId="1B82C90C" w14:textId="77777777" w:rsidR="00B65183" w:rsidRPr="00626AFC" w:rsidRDefault="00B65183" w:rsidP="00B65183">
      <w:pPr>
        <w:pStyle w:val="direction"/>
      </w:pPr>
      <w:r w:rsidRPr="00626AFC">
        <w:t>substitute</w:t>
      </w:r>
    </w:p>
    <w:p w14:paraId="036788F6" w14:textId="77777777" w:rsidR="00B65183" w:rsidRPr="00626AFC" w:rsidRDefault="00B65183" w:rsidP="00B65183">
      <w:pPr>
        <w:pStyle w:val="Ipara"/>
      </w:pPr>
      <w:r w:rsidRPr="00626AFC">
        <w:tab/>
        <w:t>(l)</w:t>
      </w:r>
      <w:r w:rsidRPr="00626AFC">
        <w:tab/>
        <w:t>an order correcting—</w:t>
      </w:r>
    </w:p>
    <w:p w14:paraId="35FDF04D" w14:textId="77777777" w:rsidR="00B65183" w:rsidRPr="00626AFC" w:rsidRDefault="00B65183" w:rsidP="00B65183">
      <w:pPr>
        <w:pStyle w:val="Isubpara"/>
      </w:pPr>
      <w:r w:rsidRPr="00626AFC">
        <w:tab/>
        <w:t>(i)</w:t>
      </w:r>
      <w:r w:rsidRPr="00626AFC">
        <w:tab/>
        <w:t>a defective termination notice; or</w:t>
      </w:r>
    </w:p>
    <w:p w14:paraId="69F896E2" w14:textId="77777777" w:rsidR="00B65183" w:rsidRPr="00626AFC" w:rsidRDefault="00B65183" w:rsidP="00B65183">
      <w:pPr>
        <w:pStyle w:val="Isubpara"/>
      </w:pPr>
      <w:r w:rsidRPr="00626AFC">
        <w:tab/>
        <w:t>(ii)</w:t>
      </w:r>
      <w:r w:rsidRPr="00626AFC">
        <w:tab/>
        <w:t>a defect in—</w:t>
      </w:r>
    </w:p>
    <w:p w14:paraId="00C13EF0" w14:textId="23EF362C" w:rsidR="00B65183" w:rsidRPr="00626AFC" w:rsidRDefault="00B65183" w:rsidP="00B65183">
      <w:pPr>
        <w:pStyle w:val="Isubsubpara"/>
      </w:pPr>
      <w:r w:rsidRPr="00626AFC">
        <w:tab/>
        <w:t>(A)</w:t>
      </w:r>
      <w:r w:rsidRPr="00626AFC">
        <w:tab/>
        <w:t>any other notice given under this Act; or</w:t>
      </w:r>
    </w:p>
    <w:p w14:paraId="109820B5" w14:textId="77777777" w:rsidR="00B65183" w:rsidRPr="00626AFC" w:rsidRDefault="00B65183" w:rsidP="00B65183">
      <w:pPr>
        <w:pStyle w:val="Isubsubpara"/>
      </w:pPr>
      <w:r w:rsidRPr="00626AFC">
        <w:tab/>
        <w:t>(B)</w:t>
      </w:r>
      <w:r w:rsidRPr="00626AFC">
        <w:tab/>
        <w:t>the service of any other notice under this Act;</w:t>
      </w:r>
    </w:p>
    <w:p w14:paraId="372B76FA" w14:textId="68B08347" w:rsidR="00B65183" w:rsidRPr="00626AFC" w:rsidRDefault="00B65183" w:rsidP="00B65183">
      <w:pPr>
        <w:pStyle w:val="aExamHdgsubpar"/>
      </w:pPr>
      <w:r w:rsidRPr="00626AFC">
        <w:t>Example—</w:t>
      </w:r>
      <w:r w:rsidR="00A9167A" w:rsidRPr="00626AFC">
        <w:t>other notice</w:t>
      </w:r>
    </w:p>
    <w:p w14:paraId="19803525" w14:textId="77777777" w:rsidR="00B65183" w:rsidRPr="00626AFC" w:rsidRDefault="00B65183" w:rsidP="00B65183">
      <w:pPr>
        <w:pStyle w:val="aExamsubpar"/>
      </w:pPr>
      <w:r w:rsidRPr="00626AFC">
        <w:t>notice to remedy</w:t>
      </w:r>
    </w:p>
    <w:p w14:paraId="5DCC4C2C" w14:textId="60387117" w:rsidR="00B65183" w:rsidRPr="00626AFC" w:rsidRDefault="00B23828" w:rsidP="00B23828">
      <w:pPr>
        <w:pStyle w:val="AH5Sec"/>
        <w:shd w:val="pct25" w:color="auto" w:fill="auto"/>
      </w:pPr>
      <w:bookmarkStart w:id="88" w:name="_Toc170737813"/>
      <w:r w:rsidRPr="00B23828">
        <w:rPr>
          <w:rStyle w:val="CharSectNo"/>
        </w:rPr>
        <w:t>80</w:t>
      </w:r>
      <w:r w:rsidRPr="00626AFC">
        <w:tab/>
      </w:r>
      <w:r w:rsidR="00B65183" w:rsidRPr="00626AFC">
        <w:t>Section 83 (2), except notes</w:t>
      </w:r>
      <w:bookmarkEnd w:id="88"/>
    </w:p>
    <w:p w14:paraId="01931180" w14:textId="77777777" w:rsidR="00B65183" w:rsidRPr="00626AFC" w:rsidRDefault="00B65183" w:rsidP="00B65183">
      <w:pPr>
        <w:pStyle w:val="direction"/>
      </w:pPr>
      <w:r w:rsidRPr="00626AFC">
        <w:t>substitute</w:t>
      </w:r>
    </w:p>
    <w:p w14:paraId="021302FE" w14:textId="289D2D3B" w:rsidR="00B65183" w:rsidRPr="00626AFC" w:rsidRDefault="00B65183" w:rsidP="00B65183">
      <w:pPr>
        <w:pStyle w:val="IMain"/>
      </w:pPr>
      <w:r w:rsidRPr="00626AFC">
        <w:tab/>
        <w:t>(2)</w:t>
      </w:r>
      <w:r w:rsidRPr="00626AFC">
        <w:tab/>
        <w:t>The ACAT may make an order under subsection</w:t>
      </w:r>
      <w:r w:rsidR="0002695B">
        <w:t xml:space="preserve"> </w:t>
      </w:r>
      <w:r w:rsidRPr="00626AFC">
        <w:t>(1)</w:t>
      </w:r>
      <w:r w:rsidR="0002695B">
        <w:t xml:space="preserve"> </w:t>
      </w:r>
      <w:r w:rsidRPr="00626AFC">
        <w:t>(l) only if satisfied that the defective termination notice or other defect did not, and is not likely to, place the person receiving the notice in a significantly worse position than the person would have been in had the notice, or the service of the notice, not been defective.</w:t>
      </w:r>
    </w:p>
    <w:p w14:paraId="2E667330" w14:textId="4C652B3C" w:rsidR="00B65183" w:rsidRPr="00626AFC" w:rsidRDefault="00B23828" w:rsidP="00B23828">
      <w:pPr>
        <w:pStyle w:val="AH5Sec"/>
        <w:shd w:val="pct25" w:color="auto" w:fill="auto"/>
      </w:pPr>
      <w:bookmarkStart w:id="89" w:name="_Toc170737814"/>
      <w:r w:rsidRPr="00B23828">
        <w:rPr>
          <w:rStyle w:val="CharSectNo"/>
        </w:rPr>
        <w:t>81</w:t>
      </w:r>
      <w:r w:rsidRPr="00626AFC">
        <w:tab/>
      </w:r>
      <w:r w:rsidR="00B65183" w:rsidRPr="00626AFC">
        <w:t>Notice of intention to vacate—award of compensation</w:t>
      </w:r>
      <w:r w:rsidR="00B65183" w:rsidRPr="00626AFC">
        <w:br/>
        <w:t>New section 84 (1A)</w:t>
      </w:r>
      <w:bookmarkEnd w:id="89"/>
    </w:p>
    <w:p w14:paraId="2B5DBE28" w14:textId="284DAEB8" w:rsidR="00B65183" w:rsidRPr="00626AFC" w:rsidRDefault="00B65183" w:rsidP="00B65183">
      <w:pPr>
        <w:pStyle w:val="direction"/>
      </w:pPr>
      <w:r w:rsidRPr="00626AFC">
        <w:t>before section 84</w:t>
      </w:r>
      <w:r w:rsidR="0002695B">
        <w:t xml:space="preserve"> </w:t>
      </w:r>
      <w:r w:rsidRPr="00626AFC">
        <w:t>(1), insert</w:t>
      </w:r>
    </w:p>
    <w:p w14:paraId="4654DB30" w14:textId="366CE9A8" w:rsidR="00B65183" w:rsidRPr="00626AFC" w:rsidRDefault="00B65183" w:rsidP="00B65183">
      <w:pPr>
        <w:pStyle w:val="IMain"/>
        <w:rPr>
          <w:bCs/>
          <w:iCs/>
        </w:rPr>
      </w:pPr>
      <w:r w:rsidRPr="00626AFC">
        <w:tab/>
        <w:t>(1A)</w:t>
      </w:r>
      <w:r w:rsidRPr="00626AFC">
        <w:tab/>
        <w:t xml:space="preserve">This section applies only in relation to a fixed term agreement entered into before the commencement of </w:t>
      </w:r>
      <w:r w:rsidRPr="00626AFC">
        <w:rPr>
          <w:bCs/>
          <w:iCs/>
        </w:rPr>
        <w:t xml:space="preserve">the </w:t>
      </w:r>
      <w:r w:rsidRPr="00AB3F4F">
        <w:rPr>
          <w:rStyle w:val="charItals"/>
        </w:rPr>
        <w:t>Housing and Consumer Affairs Legislation Amendment Act</w:t>
      </w:r>
      <w:r w:rsidR="0002695B" w:rsidRPr="00AB3F4F">
        <w:rPr>
          <w:rStyle w:val="charItals"/>
        </w:rPr>
        <w:t xml:space="preserve"> </w:t>
      </w:r>
      <w:r w:rsidRPr="00AB3F4F">
        <w:rPr>
          <w:rStyle w:val="charItals"/>
        </w:rPr>
        <w:t>2024</w:t>
      </w:r>
      <w:r w:rsidRPr="00626AFC">
        <w:rPr>
          <w:bCs/>
          <w:iCs/>
        </w:rPr>
        <w:t>, section</w:t>
      </w:r>
      <w:r w:rsidR="0002695B">
        <w:rPr>
          <w:bCs/>
          <w:iCs/>
        </w:rPr>
        <w:t xml:space="preserve"> </w:t>
      </w:r>
      <w:r w:rsidR="00626AFC">
        <w:rPr>
          <w:bCs/>
          <w:iCs/>
        </w:rPr>
        <w:t>9</w:t>
      </w:r>
      <w:r w:rsidR="00FC4393">
        <w:rPr>
          <w:bCs/>
          <w:iCs/>
        </w:rPr>
        <w:t>7</w:t>
      </w:r>
      <w:r w:rsidRPr="00626AFC">
        <w:rPr>
          <w:bCs/>
          <w:iCs/>
        </w:rPr>
        <w:t>.</w:t>
      </w:r>
    </w:p>
    <w:p w14:paraId="73B00AE6" w14:textId="0F4B0756" w:rsidR="00B65183" w:rsidRPr="00626AFC" w:rsidRDefault="00B23828" w:rsidP="00B23828">
      <w:pPr>
        <w:pStyle w:val="AH5Sec"/>
        <w:shd w:val="pct25" w:color="auto" w:fill="auto"/>
      </w:pPr>
      <w:bookmarkStart w:id="90" w:name="_Toc170737815"/>
      <w:r w:rsidRPr="00B23828">
        <w:rPr>
          <w:rStyle w:val="CharSectNo"/>
        </w:rPr>
        <w:lastRenderedPageBreak/>
        <w:t>82</w:t>
      </w:r>
      <w:r w:rsidRPr="00626AFC">
        <w:tab/>
      </w:r>
      <w:r w:rsidR="00B65183" w:rsidRPr="00626AFC">
        <w:t>Section 84 (1)</w:t>
      </w:r>
      <w:bookmarkEnd w:id="90"/>
    </w:p>
    <w:p w14:paraId="439F1D21" w14:textId="77777777" w:rsidR="00B65183" w:rsidRPr="00626AFC" w:rsidRDefault="00B65183" w:rsidP="00B65183">
      <w:pPr>
        <w:pStyle w:val="direction"/>
      </w:pPr>
      <w:r w:rsidRPr="00626AFC">
        <w:t>omit</w:t>
      </w:r>
    </w:p>
    <w:p w14:paraId="4A2D5354" w14:textId="77777777" w:rsidR="00B65183" w:rsidRPr="00626AFC" w:rsidRDefault="00B65183" w:rsidP="00B65183">
      <w:pPr>
        <w:pStyle w:val="Amainreturn"/>
      </w:pPr>
      <w:r w:rsidRPr="00626AFC">
        <w:t>If a lessor received a notice of intention to vacate before the end of a fixed term agreement</w:t>
      </w:r>
    </w:p>
    <w:p w14:paraId="47E29D46" w14:textId="77777777" w:rsidR="00B65183" w:rsidRPr="00626AFC" w:rsidRDefault="00B65183" w:rsidP="00B65183">
      <w:pPr>
        <w:pStyle w:val="direction"/>
      </w:pPr>
      <w:r w:rsidRPr="00626AFC">
        <w:t>substitute</w:t>
      </w:r>
    </w:p>
    <w:p w14:paraId="5BB86583" w14:textId="77777777" w:rsidR="00B65183" w:rsidRPr="00626AFC" w:rsidRDefault="00B65183" w:rsidP="00B65183">
      <w:pPr>
        <w:pStyle w:val="Amainreturn"/>
      </w:pPr>
      <w:r w:rsidRPr="00626AFC">
        <w:t>If the lessor received a notice of intention to vacate before the end of the fixed term agreement</w:t>
      </w:r>
    </w:p>
    <w:p w14:paraId="52156E77" w14:textId="2D2F6BE5" w:rsidR="00B01B27" w:rsidRPr="00626AFC" w:rsidRDefault="00B23828" w:rsidP="00B23828">
      <w:pPr>
        <w:pStyle w:val="AH5Sec"/>
        <w:shd w:val="pct25" w:color="auto" w:fill="auto"/>
      </w:pPr>
      <w:bookmarkStart w:id="91" w:name="_Toc170737816"/>
      <w:r w:rsidRPr="00B23828">
        <w:rPr>
          <w:rStyle w:val="CharSectNo"/>
        </w:rPr>
        <w:t>83</w:t>
      </w:r>
      <w:r w:rsidRPr="00626AFC">
        <w:tab/>
      </w:r>
      <w:r w:rsidR="00B01B27" w:rsidRPr="00626AFC">
        <w:t>New section 84 (5) (e) and (f)</w:t>
      </w:r>
      <w:bookmarkEnd w:id="91"/>
    </w:p>
    <w:p w14:paraId="1B3B9F61" w14:textId="77777777" w:rsidR="00B01B27" w:rsidRPr="00626AFC" w:rsidRDefault="00B01B27" w:rsidP="00B01B27">
      <w:pPr>
        <w:pStyle w:val="direction"/>
      </w:pPr>
      <w:r w:rsidRPr="00626AFC">
        <w:t>insert</w:t>
      </w:r>
    </w:p>
    <w:p w14:paraId="595DFF0A" w14:textId="77777777" w:rsidR="00B01B27" w:rsidRPr="00626AFC" w:rsidRDefault="00B01B27" w:rsidP="00B01B27">
      <w:pPr>
        <w:pStyle w:val="Ipara"/>
      </w:pPr>
      <w:r w:rsidRPr="00626AFC">
        <w:tab/>
        <w:t>(e)</w:t>
      </w:r>
      <w:r w:rsidRPr="00626AFC">
        <w:tab/>
        <w:t>section 46D (Termination for family violence);</w:t>
      </w:r>
    </w:p>
    <w:p w14:paraId="627BB58A" w14:textId="6A369950" w:rsidR="00B01B27" w:rsidRPr="00626AFC" w:rsidRDefault="00B01B27" w:rsidP="002D715F">
      <w:pPr>
        <w:pStyle w:val="Ipara"/>
      </w:pPr>
      <w:r w:rsidRPr="00626AFC">
        <w:tab/>
        <w:t>(f)</w:t>
      </w:r>
      <w:r w:rsidRPr="00626AFC">
        <w:tab/>
        <w:t>section 46G (Co-tenancies—effect of serving family violence termination notice).</w:t>
      </w:r>
    </w:p>
    <w:p w14:paraId="6911F99A" w14:textId="7F45A09C" w:rsidR="00B65183" w:rsidRPr="00D54E00" w:rsidRDefault="00B23828" w:rsidP="00B23828">
      <w:pPr>
        <w:pStyle w:val="AH5Sec"/>
        <w:shd w:val="pct25" w:color="auto" w:fill="auto"/>
        <w:rPr>
          <w:rStyle w:val="charItals"/>
        </w:rPr>
      </w:pPr>
      <w:bookmarkStart w:id="92" w:name="_Toc170737817"/>
      <w:r w:rsidRPr="00B23828">
        <w:rPr>
          <w:rStyle w:val="CharSectNo"/>
        </w:rPr>
        <w:t>84</w:t>
      </w:r>
      <w:r w:rsidRPr="00D54E00">
        <w:rPr>
          <w:rStyle w:val="charItals"/>
          <w:i w:val="0"/>
        </w:rPr>
        <w:tab/>
      </w:r>
      <w:r w:rsidR="00B65183" w:rsidRPr="00626AFC">
        <w:t>Section 84 (6</w:t>
      </w:r>
      <w:r w:rsidR="001518A1" w:rsidRPr="00626AFC">
        <w:t>)</w:t>
      </w:r>
      <w:bookmarkEnd w:id="92"/>
    </w:p>
    <w:p w14:paraId="71A165DB" w14:textId="77777777" w:rsidR="00B65183" w:rsidRPr="00626AFC" w:rsidRDefault="00B65183" w:rsidP="00B65183">
      <w:pPr>
        <w:pStyle w:val="direction"/>
      </w:pPr>
      <w:r w:rsidRPr="00626AFC">
        <w:t>substitute</w:t>
      </w:r>
    </w:p>
    <w:p w14:paraId="59FA6C11" w14:textId="7B5B9A7B" w:rsidR="001518A1" w:rsidRPr="00626AFC" w:rsidRDefault="001518A1" w:rsidP="0002695B">
      <w:pPr>
        <w:pStyle w:val="IMain"/>
      </w:pPr>
      <w:r w:rsidRPr="00626AFC">
        <w:tab/>
        <w:t>(6)</w:t>
      </w:r>
      <w:r w:rsidRPr="00626AFC">
        <w:tab/>
        <w:t>In this section:</w:t>
      </w:r>
    </w:p>
    <w:p w14:paraId="57CD6563" w14:textId="3B6DDBA2" w:rsidR="00B65183" w:rsidRPr="00626AFC" w:rsidRDefault="00B65183" w:rsidP="00B23828">
      <w:pPr>
        <w:pStyle w:val="aDef"/>
      </w:pPr>
      <w:r w:rsidRPr="00D54E00">
        <w:rPr>
          <w:rStyle w:val="charBoldItals"/>
        </w:rPr>
        <w:t>break lease fee clause</w:t>
      </w:r>
      <w:r w:rsidRPr="00626AFC">
        <w:rPr>
          <w:bCs/>
          <w:iCs/>
        </w:rPr>
        <w:t xml:space="preserve"> means the clause in schedule</w:t>
      </w:r>
      <w:r w:rsidR="00894D50">
        <w:rPr>
          <w:bCs/>
          <w:iCs/>
        </w:rPr>
        <w:t xml:space="preserve"> </w:t>
      </w:r>
      <w:r w:rsidRPr="00626AFC">
        <w:rPr>
          <w:bCs/>
          <w:iCs/>
        </w:rPr>
        <w:t>2, section</w:t>
      </w:r>
      <w:r w:rsidR="00894D50">
        <w:rPr>
          <w:bCs/>
          <w:iCs/>
        </w:rPr>
        <w:t xml:space="preserve"> </w:t>
      </w:r>
      <w:r w:rsidRPr="00626AFC">
        <w:rPr>
          <w:bCs/>
          <w:iCs/>
        </w:rPr>
        <w:t xml:space="preserve">2.1 as in force immediately before the commencement of the </w:t>
      </w:r>
      <w:r w:rsidRPr="00AB3F4F">
        <w:rPr>
          <w:rStyle w:val="charItals"/>
        </w:rPr>
        <w:t>Housing and Consumer Affairs Legislation Amendment Act</w:t>
      </w:r>
      <w:r w:rsidR="00894D50" w:rsidRPr="00AB3F4F">
        <w:rPr>
          <w:rStyle w:val="charItals"/>
        </w:rPr>
        <w:t xml:space="preserve"> </w:t>
      </w:r>
      <w:r w:rsidRPr="00AB3F4F">
        <w:rPr>
          <w:rStyle w:val="charItals"/>
        </w:rPr>
        <w:t>2024</w:t>
      </w:r>
      <w:r w:rsidRPr="00626AFC">
        <w:rPr>
          <w:bCs/>
          <w:iCs/>
        </w:rPr>
        <w:t>, section</w:t>
      </w:r>
      <w:r w:rsidR="00894D50">
        <w:rPr>
          <w:bCs/>
          <w:iCs/>
        </w:rPr>
        <w:t xml:space="preserve"> </w:t>
      </w:r>
      <w:r w:rsidR="00626AFC">
        <w:rPr>
          <w:bCs/>
          <w:iCs/>
        </w:rPr>
        <w:t>9</w:t>
      </w:r>
      <w:r w:rsidR="00FC4393">
        <w:rPr>
          <w:bCs/>
          <w:iCs/>
        </w:rPr>
        <w:t>8</w:t>
      </w:r>
      <w:r w:rsidRPr="00626AFC">
        <w:rPr>
          <w:bCs/>
          <w:iCs/>
        </w:rPr>
        <w:t>.</w:t>
      </w:r>
    </w:p>
    <w:p w14:paraId="7DB77747" w14:textId="56F139DC" w:rsidR="00B65183" w:rsidRPr="00626AFC" w:rsidRDefault="00B23828" w:rsidP="00B23828">
      <w:pPr>
        <w:pStyle w:val="AH5Sec"/>
        <w:shd w:val="pct25" w:color="auto" w:fill="auto"/>
      </w:pPr>
      <w:bookmarkStart w:id="93" w:name="_Toc170737818"/>
      <w:r w:rsidRPr="00B23828">
        <w:rPr>
          <w:rStyle w:val="CharSectNo"/>
        </w:rPr>
        <w:lastRenderedPageBreak/>
        <w:t>85</w:t>
      </w:r>
      <w:r w:rsidRPr="00626AFC">
        <w:tab/>
      </w:r>
      <w:r w:rsidR="00B65183" w:rsidRPr="00626AFC">
        <w:t>Standard residential tenancy terms</w:t>
      </w:r>
      <w:r w:rsidR="00B65183" w:rsidRPr="00626AFC">
        <w:br/>
        <w:t>Schedule 1, clause 23</w:t>
      </w:r>
      <w:bookmarkEnd w:id="93"/>
    </w:p>
    <w:p w14:paraId="0267E9B7" w14:textId="77777777" w:rsidR="00B65183" w:rsidRPr="00626AFC" w:rsidRDefault="00B65183" w:rsidP="00B65183">
      <w:pPr>
        <w:pStyle w:val="direction"/>
      </w:pPr>
      <w:r w:rsidRPr="00626AFC">
        <w:t>substitute</w:t>
      </w:r>
    </w:p>
    <w:p w14:paraId="677DBBF6" w14:textId="0D0A4B77" w:rsidR="00B65183" w:rsidRPr="00626AFC" w:rsidRDefault="00B65183" w:rsidP="0022691F">
      <w:pPr>
        <w:pStyle w:val="Amainreturn"/>
        <w:keepLines/>
        <w:tabs>
          <w:tab w:val="left" w:pos="1134"/>
        </w:tabs>
        <w:ind w:left="1134" w:hanging="1134"/>
      </w:pPr>
      <w:r w:rsidRPr="00626AFC">
        <w:t>22A</w:t>
      </w:r>
      <w:r w:rsidRPr="00626AFC">
        <w:tab/>
        <w:t xml:space="preserve">However, for a consecutive tenancy agreement, the lessor and tenant need not comply with clause 21 and </w:t>
      </w:r>
      <w:r w:rsidR="001518A1" w:rsidRPr="00626AFC">
        <w:t xml:space="preserve">clause </w:t>
      </w:r>
      <w:r w:rsidRPr="00626AFC">
        <w:t>22 if an original condition report or subsequent condition report exists for the premises (the meanings of consecutive tenancy agreement, original condition report and subsequent condition report are set out in the Residential Tenancies Act).</w:t>
      </w:r>
    </w:p>
    <w:p w14:paraId="5DA0CC32" w14:textId="3A5722D2" w:rsidR="00B65183" w:rsidRPr="00626AFC" w:rsidRDefault="00B65183" w:rsidP="00B65183">
      <w:pPr>
        <w:pStyle w:val="IMain"/>
        <w:rPr>
          <w:color w:val="000000"/>
          <w:shd w:val="clear" w:color="auto" w:fill="FFFFFF"/>
        </w:rPr>
      </w:pPr>
      <w:r w:rsidRPr="00626AFC">
        <w:t>23</w:t>
      </w:r>
      <w:r w:rsidRPr="00626AFC">
        <w:tab/>
        <w:t>(1)</w:t>
      </w:r>
      <w:r w:rsidRPr="00626AFC">
        <w:tab/>
        <w:t xml:space="preserve">The lessor must keep the </w:t>
      </w:r>
      <w:r w:rsidRPr="00626AFC">
        <w:rPr>
          <w:color w:val="000000"/>
          <w:shd w:val="clear" w:color="auto" w:fill="FFFFFF"/>
        </w:rPr>
        <w:t>condition report for a period of not less than 12</w:t>
      </w:r>
      <w:r w:rsidR="00894D50">
        <w:rPr>
          <w:color w:val="000000"/>
          <w:shd w:val="clear" w:color="auto" w:fill="FFFFFF"/>
        </w:rPr>
        <w:t xml:space="preserve"> </w:t>
      </w:r>
      <w:r w:rsidRPr="00626AFC">
        <w:rPr>
          <w:color w:val="000000"/>
          <w:shd w:val="clear" w:color="auto" w:fill="FFFFFF"/>
        </w:rPr>
        <w:t>months after the end of the tenancy.</w:t>
      </w:r>
    </w:p>
    <w:p w14:paraId="7CC6865B" w14:textId="77777777" w:rsidR="00B65183" w:rsidRPr="00626AFC" w:rsidRDefault="00B65183" w:rsidP="00B65183">
      <w:pPr>
        <w:pStyle w:val="IMain"/>
      </w:pPr>
      <w:r w:rsidRPr="00626AFC">
        <w:tab/>
        <w:t>(2)</w:t>
      </w:r>
      <w:r w:rsidRPr="00626AFC">
        <w:tab/>
        <w:t>However, if a condition report is not completed because of clause 22A, the lessor must keep the original condition report, and any subsequent condition report, for a period of not less than 12 months after the end of the consecutive tenancy agreement.</w:t>
      </w:r>
    </w:p>
    <w:p w14:paraId="671D5C59" w14:textId="583A7D99" w:rsidR="00B65183" w:rsidRPr="00626AFC" w:rsidRDefault="00B23828" w:rsidP="00B23828">
      <w:pPr>
        <w:pStyle w:val="AH5Sec"/>
        <w:shd w:val="pct25" w:color="auto" w:fill="auto"/>
      </w:pPr>
      <w:bookmarkStart w:id="94" w:name="_Toc170737819"/>
      <w:r w:rsidRPr="00B23828">
        <w:rPr>
          <w:rStyle w:val="CharSectNo"/>
        </w:rPr>
        <w:t>86</w:t>
      </w:r>
      <w:r w:rsidRPr="00626AFC">
        <w:tab/>
      </w:r>
      <w:r w:rsidR="00B65183" w:rsidRPr="00626AFC">
        <w:t>Schedule 1, new clause 23A (4)</w:t>
      </w:r>
      <w:bookmarkEnd w:id="94"/>
    </w:p>
    <w:p w14:paraId="6C6CB5F2" w14:textId="77777777" w:rsidR="00B65183" w:rsidRPr="00626AFC" w:rsidRDefault="00B65183" w:rsidP="00B65183">
      <w:pPr>
        <w:pStyle w:val="direction"/>
      </w:pPr>
      <w:r w:rsidRPr="00626AFC">
        <w:t>insert</w:t>
      </w:r>
    </w:p>
    <w:p w14:paraId="218CE92C" w14:textId="77777777" w:rsidR="00B65183" w:rsidRPr="00626AFC" w:rsidRDefault="00B65183" w:rsidP="00B65183">
      <w:pPr>
        <w:pStyle w:val="IMain"/>
      </w:pPr>
      <w:r w:rsidRPr="00626AFC">
        <w:tab/>
        <w:t>(4)</w:t>
      </w:r>
      <w:r w:rsidRPr="00626AFC">
        <w:tab/>
        <w:t>However, for a consecutive tenancy agreement, the lessor and tenant need not comply with subclauses (1) to (3) if an original condition report or subsequent condition report exists for the premises (the meanings of consecutive tenancy agreement, original condition report and subsequent condition report are set out in the Residential Tenancies Act).</w:t>
      </w:r>
    </w:p>
    <w:p w14:paraId="206CD335" w14:textId="0E0E5E0B" w:rsidR="0039059F" w:rsidRPr="001B6737" w:rsidRDefault="00B23828" w:rsidP="00B23828">
      <w:pPr>
        <w:pStyle w:val="AH5Sec"/>
        <w:shd w:val="pct25" w:color="auto" w:fill="auto"/>
      </w:pPr>
      <w:bookmarkStart w:id="95" w:name="_Toc170737820"/>
      <w:r w:rsidRPr="00B23828">
        <w:rPr>
          <w:rStyle w:val="CharSectNo"/>
        </w:rPr>
        <w:t>87</w:t>
      </w:r>
      <w:r w:rsidRPr="001B6737">
        <w:tab/>
      </w:r>
      <w:r w:rsidR="0039059F" w:rsidRPr="001B6737">
        <w:t>Schedule 1, clause 34</w:t>
      </w:r>
      <w:bookmarkEnd w:id="95"/>
    </w:p>
    <w:p w14:paraId="09EF6668" w14:textId="77777777" w:rsidR="0039059F" w:rsidRPr="001B6737" w:rsidRDefault="0039059F" w:rsidP="0039059F">
      <w:pPr>
        <w:pStyle w:val="direction"/>
        <w:rPr>
          <w:lang w:eastAsia="en-AU"/>
        </w:rPr>
      </w:pPr>
      <w:r w:rsidRPr="001B6737">
        <w:rPr>
          <w:lang w:eastAsia="en-AU"/>
        </w:rPr>
        <w:t>substitute</w:t>
      </w:r>
    </w:p>
    <w:p w14:paraId="40386891" w14:textId="77777777" w:rsidR="0039059F" w:rsidRPr="001B6737" w:rsidRDefault="0039059F" w:rsidP="0039059F">
      <w:pPr>
        <w:pStyle w:val="IMain"/>
        <w:rPr>
          <w:color w:val="000000"/>
          <w:shd w:val="clear" w:color="auto" w:fill="FFFFFF"/>
        </w:rPr>
      </w:pPr>
      <w:r w:rsidRPr="001B6737">
        <w:rPr>
          <w:lang w:eastAsia="en-AU"/>
        </w:rPr>
        <w:t>34</w:t>
      </w:r>
      <w:r w:rsidRPr="001B6737">
        <w:rPr>
          <w:lang w:eastAsia="en-AU"/>
        </w:rPr>
        <w:tab/>
        <w:t>(1)</w:t>
      </w:r>
      <w:r w:rsidRPr="001B6737">
        <w:rPr>
          <w:lang w:eastAsia="en-AU"/>
        </w:rPr>
        <w:tab/>
      </w:r>
      <w:r w:rsidRPr="001B6737">
        <w:rPr>
          <w:color w:val="000000"/>
          <w:shd w:val="clear" w:color="auto" w:fill="FFFFFF"/>
        </w:rPr>
        <w:t>The amount of rent under a residential tenancy agreement must not vary from period to period, except as provided by the Residential Tenancies Act.</w:t>
      </w:r>
    </w:p>
    <w:p w14:paraId="4F1052C6" w14:textId="77777777" w:rsidR="0039059F" w:rsidRPr="001B6737" w:rsidRDefault="0039059F" w:rsidP="0039059F">
      <w:pPr>
        <w:pStyle w:val="IMain"/>
        <w:keepLines/>
        <w:rPr>
          <w:shd w:val="clear" w:color="auto" w:fill="FFFFFF"/>
        </w:rPr>
      </w:pPr>
      <w:r w:rsidRPr="001B6737">
        <w:rPr>
          <w:shd w:val="clear" w:color="auto" w:fill="FFFFFF"/>
        </w:rPr>
        <w:lastRenderedPageBreak/>
        <w:tab/>
        <w:t>(2)</w:t>
      </w:r>
      <w:r w:rsidRPr="001B6737">
        <w:rPr>
          <w:shd w:val="clear" w:color="auto" w:fill="FFFFFF"/>
        </w:rPr>
        <w:tab/>
        <w:t>Also, the amount of rent under a proposed or existing consecutive tenancy agreement must not vary from the amount of rent under a terminating or terminated residential tenancy agreement, except as provided by the Residential Tenancies Act (the meaning of consecutive tenancy agreement is set out in the Residential Tenancies Act).</w:t>
      </w:r>
    </w:p>
    <w:p w14:paraId="35D9F1F6" w14:textId="23299A3A" w:rsidR="00B65183" w:rsidRPr="00626AFC" w:rsidRDefault="00B23828" w:rsidP="00B23828">
      <w:pPr>
        <w:pStyle w:val="AH5Sec"/>
        <w:shd w:val="pct25" w:color="auto" w:fill="auto"/>
      </w:pPr>
      <w:bookmarkStart w:id="96" w:name="_Toc170737821"/>
      <w:r w:rsidRPr="00B23828">
        <w:rPr>
          <w:rStyle w:val="CharSectNo"/>
        </w:rPr>
        <w:t>88</w:t>
      </w:r>
      <w:r w:rsidRPr="00626AFC">
        <w:tab/>
      </w:r>
      <w:r w:rsidR="00B65183" w:rsidRPr="00626AFC">
        <w:t>Schedule 1, clause 35</w:t>
      </w:r>
      <w:bookmarkEnd w:id="96"/>
    </w:p>
    <w:p w14:paraId="05242DF5" w14:textId="77777777" w:rsidR="00B65183" w:rsidRPr="00626AFC" w:rsidRDefault="00B65183" w:rsidP="00B65183">
      <w:pPr>
        <w:pStyle w:val="direction"/>
      </w:pPr>
      <w:r w:rsidRPr="00626AFC">
        <w:t>substitute</w:t>
      </w:r>
    </w:p>
    <w:p w14:paraId="5803BD56" w14:textId="089DA1CC" w:rsidR="00B65183" w:rsidRPr="00626AFC" w:rsidRDefault="00B65183" w:rsidP="00B65183">
      <w:pPr>
        <w:pStyle w:val="IMain"/>
      </w:pPr>
      <w:r w:rsidRPr="00626AFC">
        <w:t>35</w:t>
      </w:r>
      <w:r w:rsidRPr="00626AFC">
        <w:tab/>
        <w:t>(1)</w:t>
      </w:r>
      <w:r w:rsidRPr="00626AFC">
        <w:tab/>
        <w:t xml:space="preserve">The rent </w:t>
      </w:r>
      <w:r w:rsidR="0039059F" w:rsidRPr="001B6737">
        <w:t>must not</w:t>
      </w:r>
      <w:r w:rsidRPr="00626AFC">
        <w:t xml:space="preserve"> be increased at intervals of less than 12 months from either the beginning of the tenancy agreement for the first increase, or after that, from the date the last increase took effect.</w:t>
      </w:r>
    </w:p>
    <w:p w14:paraId="228361F6" w14:textId="61919792" w:rsidR="00B65183" w:rsidRPr="00626AFC" w:rsidRDefault="00B65183" w:rsidP="00B65183">
      <w:pPr>
        <w:pStyle w:val="IMain"/>
      </w:pPr>
      <w:r w:rsidRPr="00626AFC">
        <w:tab/>
        <w:t>(2)</w:t>
      </w:r>
      <w:r w:rsidRPr="00626AFC">
        <w:tab/>
        <w:t xml:space="preserve">However, for a consecutive tenancy agreement, the rent </w:t>
      </w:r>
      <w:r w:rsidR="0039059F" w:rsidRPr="001B6737">
        <w:t>must not</w:t>
      </w:r>
      <w:r w:rsidRPr="00626AFC">
        <w:t xml:space="preserve"> be increased at intervals of less than 12 months from the date the last increase took effect, whether under the consecutive tenancy agreement or a </w:t>
      </w:r>
      <w:r w:rsidR="00CF77F4" w:rsidRPr="00626AFC">
        <w:t>terminated</w:t>
      </w:r>
      <w:r w:rsidRPr="00626AFC">
        <w:t xml:space="preserve"> residential tenancy agreement (the meaning of consecutive tenancy agreement is set out in the Residential Tenancies Act).</w:t>
      </w:r>
    </w:p>
    <w:p w14:paraId="2551EC6A" w14:textId="26F86AE5" w:rsidR="00B65183" w:rsidRPr="00626AFC" w:rsidRDefault="00B23828" w:rsidP="00B23828">
      <w:pPr>
        <w:pStyle w:val="AH5Sec"/>
        <w:shd w:val="pct25" w:color="auto" w:fill="auto"/>
      </w:pPr>
      <w:bookmarkStart w:id="97" w:name="_Toc170737822"/>
      <w:r w:rsidRPr="00B23828">
        <w:rPr>
          <w:rStyle w:val="CharSectNo"/>
        </w:rPr>
        <w:t>89</w:t>
      </w:r>
      <w:r w:rsidRPr="00626AFC">
        <w:tab/>
      </w:r>
      <w:r w:rsidR="00B65183" w:rsidRPr="00626AFC">
        <w:t>Schedule 1, clause 36 (1)</w:t>
      </w:r>
      <w:bookmarkEnd w:id="97"/>
    </w:p>
    <w:p w14:paraId="52E77460" w14:textId="77777777" w:rsidR="00B65183" w:rsidRPr="00626AFC" w:rsidRDefault="00B65183" w:rsidP="00B65183">
      <w:pPr>
        <w:pStyle w:val="direction"/>
      </w:pPr>
      <w:r w:rsidRPr="00626AFC">
        <w:t>substitute</w:t>
      </w:r>
    </w:p>
    <w:p w14:paraId="146866DC" w14:textId="77777777" w:rsidR="00B65183" w:rsidRPr="00626AFC" w:rsidRDefault="00B65183" w:rsidP="00B65183">
      <w:pPr>
        <w:pStyle w:val="IMain"/>
      </w:pPr>
      <w:r w:rsidRPr="00626AFC">
        <w:t>36</w:t>
      </w:r>
      <w:r w:rsidRPr="00626AFC">
        <w:tab/>
        <w:t>(1)</w:t>
      </w:r>
      <w:r w:rsidRPr="00626AFC">
        <w:tab/>
        <w:t>This clause applies if the housing commissioner—</w:t>
      </w:r>
    </w:p>
    <w:p w14:paraId="043ED38D" w14:textId="77777777" w:rsidR="00B65183" w:rsidRPr="00626AFC" w:rsidRDefault="00B65183" w:rsidP="00B65183">
      <w:pPr>
        <w:pStyle w:val="Ipara"/>
      </w:pPr>
      <w:r w:rsidRPr="00626AFC">
        <w:tab/>
        <w:t>(a)</w:t>
      </w:r>
      <w:r w:rsidRPr="00626AFC">
        <w:tab/>
        <w:t>is the lessor under this tenancy agreement; and</w:t>
      </w:r>
    </w:p>
    <w:p w14:paraId="79468297" w14:textId="47267C55" w:rsidR="00B65183" w:rsidRPr="00626AFC" w:rsidRDefault="00B65183" w:rsidP="00B65183">
      <w:pPr>
        <w:pStyle w:val="Ipara"/>
      </w:pPr>
      <w:r w:rsidRPr="00626AFC">
        <w:tab/>
        <w:t>(b)</w:t>
      </w:r>
      <w:r w:rsidRPr="00626AFC">
        <w:tab/>
        <w:t xml:space="preserve">has decided to increase the rent after a review of rent under the </w:t>
      </w:r>
      <w:hyperlink r:id="rId53" w:tooltip="A2007-8" w:history="1">
        <w:r w:rsidR="00D54E00" w:rsidRPr="00D54E00">
          <w:rPr>
            <w:rStyle w:val="charCitHyperlinkItal"/>
          </w:rPr>
          <w:t>Housing Assistance Act 2007</w:t>
        </w:r>
      </w:hyperlink>
      <w:r w:rsidRPr="00626AFC">
        <w:t>, section</w:t>
      </w:r>
      <w:r w:rsidR="00894D50">
        <w:t xml:space="preserve"> </w:t>
      </w:r>
      <w:r w:rsidRPr="00626AFC">
        <w:t>23.</w:t>
      </w:r>
    </w:p>
    <w:p w14:paraId="210CC7CE" w14:textId="4AB543D7" w:rsidR="00B65183" w:rsidRPr="00626AFC" w:rsidRDefault="00B23828" w:rsidP="00B23828">
      <w:pPr>
        <w:pStyle w:val="AH5Sec"/>
        <w:shd w:val="pct25" w:color="auto" w:fill="auto"/>
      </w:pPr>
      <w:bookmarkStart w:id="98" w:name="_Toc170737823"/>
      <w:r w:rsidRPr="00B23828">
        <w:rPr>
          <w:rStyle w:val="CharSectNo"/>
        </w:rPr>
        <w:lastRenderedPageBreak/>
        <w:t>90</w:t>
      </w:r>
      <w:r w:rsidRPr="00626AFC">
        <w:tab/>
      </w:r>
      <w:r w:rsidR="00B65183" w:rsidRPr="00626AFC">
        <w:t>Schedule 1, clause 36 (3)</w:t>
      </w:r>
      <w:bookmarkEnd w:id="98"/>
    </w:p>
    <w:p w14:paraId="0259E183" w14:textId="77777777" w:rsidR="00B65183" w:rsidRPr="00626AFC" w:rsidRDefault="00B65183" w:rsidP="00B65183">
      <w:pPr>
        <w:pStyle w:val="direction"/>
      </w:pPr>
      <w:r w:rsidRPr="00626AFC">
        <w:t>omit</w:t>
      </w:r>
    </w:p>
    <w:p w14:paraId="4D2D107E" w14:textId="77777777" w:rsidR="00B65183" w:rsidRPr="00626AFC" w:rsidRDefault="00B65183" w:rsidP="0022691F">
      <w:pPr>
        <w:pStyle w:val="Amainreturn"/>
        <w:keepNext/>
      </w:pPr>
      <w:r w:rsidRPr="00626AFC">
        <w:t>1 year</w:t>
      </w:r>
    </w:p>
    <w:p w14:paraId="54DE8A91" w14:textId="77777777" w:rsidR="00B65183" w:rsidRPr="00626AFC" w:rsidRDefault="00B65183" w:rsidP="00B65183">
      <w:pPr>
        <w:pStyle w:val="direction"/>
      </w:pPr>
      <w:r w:rsidRPr="00626AFC">
        <w:t>substitute</w:t>
      </w:r>
    </w:p>
    <w:p w14:paraId="7876B084" w14:textId="77777777" w:rsidR="00B65183" w:rsidRPr="00626AFC" w:rsidRDefault="00B65183" w:rsidP="00B65183">
      <w:pPr>
        <w:pStyle w:val="Amainreturn"/>
      </w:pPr>
      <w:r w:rsidRPr="00626AFC">
        <w:t>12 months</w:t>
      </w:r>
    </w:p>
    <w:p w14:paraId="4CA63711" w14:textId="34CD8006" w:rsidR="0039059F" w:rsidRPr="001B6737" w:rsidRDefault="00B23828" w:rsidP="00B23828">
      <w:pPr>
        <w:pStyle w:val="AH5Sec"/>
        <w:shd w:val="pct25" w:color="auto" w:fill="auto"/>
      </w:pPr>
      <w:bookmarkStart w:id="99" w:name="_Toc170737824"/>
      <w:r w:rsidRPr="00B23828">
        <w:rPr>
          <w:rStyle w:val="CharSectNo"/>
        </w:rPr>
        <w:t>91</w:t>
      </w:r>
      <w:r w:rsidRPr="001B6737">
        <w:tab/>
      </w:r>
      <w:r w:rsidR="0039059F" w:rsidRPr="001B6737">
        <w:t>Schedule 1, clause 37</w:t>
      </w:r>
      <w:bookmarkEnd w:id="99"/>
    </w:p>
    <w:p w14:paraId="1F9B734D" w14:textId="77777777" w:rsidR="0039059F" w:rsidRPr="001B6737" w:rsidRDefault="0039059F" w:rsidP="0039059F">
      <w:pPr>
        <w:pStyle w:val="direction"/>
        <w:ind w:right="1371"/>
        <w:rPr>
          <w:lang w:eastAsia="en-AU"/>
        </w:rPr>
      </w:pPr>
      <w:r w:rsidRPr="001B6737">
        <w:rPr>
          <w:lang w:eastAsia="en-AU"/>
        </w:rPr>
        <w:t>substitute</w:t>
      </w:r>
    </w:p>
    <w:p w14:paraId="29A30892" w14:textId="77777777" w:rsidR="0039059F" w:rsidRPr="001B6737" w:rsidRDefault="0039059F" w:rsidP="0039059F">
      <w:pPr>
        <w:pStyle w:val="IMain"/>
        <w:keepLines/>
        <w:rPr>
          <w:color w:val="000000"/>
          <w:shd w:val="clear" w:color="auto" w:fill="FFFFFF"/>
        </w:rPr>
      </w:pPr>
      <w:r w:rsidRPr="001B6737">
        <w:rPr>
          <w:shd w:val="clear" w:color="auto" w:fill="FFFFFF"/>
        </w:rPr>
        <w:t>37</w:t>
      </w:r>
      <w:r w:rsidRPr="001B6737">
        <w:rPr>
          <w:shd w:val="clear" w:color="auto" w:fill="FFFFFF"/>
        </w:rPr>
        <w:tab/>
      </w:r>
      <w:r w:rsidRPr="001B6737">
        <w:rPr>
          <w:shd w:val="clear" w:color="auto" w:fill="FFFFFF"/>
        </w:rPr>
        <w:tab/>
        <w:t xml:space="preserve">The restrictions on the amount and frequency of rental rate increases apply provided the identity of at least 1 of the tenants who occupy the premises remains the same as at the time of the last increase </w:t>
      </w:r>
      <w:r w:rsidRPr="001B6737">
        <w:rPr>
          <w:color w:val="000000"/>
          <w:shd w:val="clear" w:color="auto" w:fill="FFFFFF"/>
        </w:rPr>
        <w:t>(the meaning of rental rate increase is set out in the Residential Tenancies Act).</w:t>
      </w:r>
    </w:p>
    <w:p w14:paraId="6E8C9A55" w14:textId="3B5B3358" w:rsidR="0039059F" w:rsidRPr="001B6737" w:rsidRDefault="00B23828" w:rsidP="00B23828">
      <w:pPr>
        <w:pStyle w:val="AH5Sec"/>
        <w:shd w:val="pct25" w:color="auto" w:fill="auto"/>
      </w:pPr>
      <w:bookmarkStart w:id="100" w:name="_Toc170737825"/>
      <w:r w:rsidRPr="00B23828">
        <w:rPr>
          <w:rStyle w:val="CharSectNo"/>
        </w:rPr>
        <w:t>92</w:t>
      </w:r>
      <w:r w:rsidRPr="001B6737">
        <w:tab/>
      </w:r>
      <w:r w:rsidR="0039059F" w:rsidRPr="001B6737">
        <w:t>Schedule 1, clause 38</w:t>
      </w:r>
      <w:bookmarkEnd w:id="100"/>
    </w:p>
    <w:p w14:paraId="2309B228" w14:textId="77777777" w:rsidR="0039059F" w:rsidRPr="001B6737" w:rsidRDefault="0039059F" w:rsidP="0039059F">
      <w:pPr>
        <w:pStyle w:val="direction"/>
      </w:pPr>
      <w:r w:rsidRPr="001B6737">
        <w:t>substitute</w:t>
      </w:r>
    </w:p>
    <w:p w14:paraId="46046500" w14:textId="77777777" w:rsidR="0039059F" w:rsidRPr="001B6737" w:rsidRDefault="0039059F" w:rsidP="0039059F">
      <w:pPr>
        <w:pStyle w:val="IMain"/>
        <w:rPr>
          <w:color w:val="000000"/>
        </w:rPr>
      </w:pPr>
      <w:r w:rsidRPr="001B6737">
        <w:rPr>
          <w:shd w:val="clear" w:color="auto" w:fill="FFFFFF"/>
        </w:rPr>
        <w:t>38</w:t>
      </w:r>
      <w:r w:rsidRPr="001B6737">
        <w:rPr>
          <w:shd w:val="clear" w:color="auto" w:fill="FFFFFF"/>
        </w:rPr>
        <w:tab/>
        <w:t>(1)</w:t>
      </w:r>
      <w:r w:rsidRPr="001B6737">
        <w:rPr>
          <w:shd w:val="clear" w:color="auto" w:fill="FFFFFF"/>
        </w:rPr>
        <w:tab/>
        <w:t xml:space="preserve">The lessor must give the tenant </w:t>
      </w:r>
      <w:r w:rsidRPr="001B6737">
        <w:rPr>
          <w:color w:val="000000"/>
        </w:rPr>
        <w:t>8 weeks written notice of an intended:</w:t>
      </w:r>
    </w:p>
    <w:p w14:paraId="31A37AE1" w14:textId="77777777" w:rsidR="0039059F" w:rsidRPr="001B6737" w:rsidRDefault="0039059F" w:rsidP="0039059F">
      <w:pPr>
        <w:pStyle w:val="Ipara"/>
      </w:pPr>
      <w:r w:rsidRPr="001B6737">
        <w:tab/>
        <w:t>(a)</w:t>
      </w:r>
      <w:r w:rsidRPr="001B6737">
        <w:tab/>
        <w:t>increase in the rent under a residential tenancy agreement (including an existing consecutive tenancy agreement); or</w:t>
      </w:r>
    </w:p>
    <w:p w14:paraId="67ADE752" w14:textId="77777777" w:rsidR="0039059F" w:rsidRPr="001B6737" w:rsidRDefault="0039059F" w:rsidP="0039059F">
      <w:pPr>
        <w:pStyle w:val="Ipara"/>
      </w:pPr>
      <w:r w:rsidRPr="001B6737">
        <w:tab/>
        <w:t>(b)</w:t>
      </w:r>
      <w:r w:rsidRPr="001B6737">
        <w:tab/>
        <w:t>increase in the rent that will take effect under a proposed consecutive tenancy agreement.</w:t>
      </w:r>
    </w:p>
    <w:p w14:paraId="15902FF9" w14:textId="77777777" w:rsidR="0039059F" w:rsidRPr="001B6737" w:rsidRDefault="0039059F" w:rsidP="0039059F">
      <w:pPr>
        <w:pStyle w:val="IMain"/>
      </w:pPr>
      <w:r w:rsidRPr="001B6737">
        <w:rPr>
          <w:shd w:val="clear" w:color="auto" w:fill="FFFFFF"/>
        </w:rPr>
        <w:tab/>
        <w:t>(2)</w:t>
      </w:r>
      <w:r w:rsidRPr="001B6737">
        <w:rPr>
          <w:shd w:val="clear" w:color="auto" w:fill="FFFFFF"/>
        </w:rPr>
        <w:tab/>
      </w:r>
      <w:r w:rsidRPr="001B6737">
        <w:t>The notice to the tenant must include the date when the increase is proposed to take effect, the amount of the proposed increase, whether the amount of the increase is more than the prescribed amount, and that ACAT’s prior approval must be obtained for an increase that is more than the prescribed amount if the tenant does not agree to the increase.</w:t>
      </w:r>
    </w:p>
    <w:p w14:paraId="578D2E9C" w14:textId="7975E83C" w:rsidR="0039059F" w:rsidRPr="001B6737" w:rsidRDefault="00B23828" w:rsidP="00B23828">
      <w:pPr>
        <w:pStyle w:val="AH5Sec"/>
        <w:shd w:val="pct25" w:color="auto" w:fill="auto"/>
      </w:pPr>
      <w:bookmarkStart w:id="101" w:name="_Toc170737826"/>
      <w:r w:rsidRPr="00B23828">
        <w:rPr>
          <w:rStyle w:val="CharSectNo"/>
        </w:rPr>
        <w:lastRenderedPageBreak/>
        <w:t>93</w:t>
      </w:r>
      <w:r w:rsidRPr="001B6737">
        <w:tab/>
      </w:r>
      <w:r w:rsidR="0039059F" w:rsidRPr="001B6737">
        <w:t>Schedule 1, new clause 41 (2)</w:t>
      </w:r>
      <w:bookmarkEnd w:id="101"/>
    </w:p>
    <w:p w14:paraId="5E41F7A1" w14:textId="77777777" w:rsidR="0039059F" w:rsidRPr="001B6737" w:rsidRDefault="0039059F" w:rsidP="0039059F">
      <w:pPr>
        <w:pStyle w:val="direction"/>
        <w:rPr>
          <w:lang w:eastAsia="en-AU"/>
        </w:rPr>
      </w:pPr>
      <w:r w:rsidRPr="001B6737">
        <w:rPr>
          <w:lang w:eastAsia="en-AU"/>
        </w:rPr>
        <w:t>insert</w:t>
      </w:r>
    </w:p>
    <w:p w14:paraId="23C5B6FA" w14:textId="77777777" w:rsidR="0039059F" w:rsidRPr="001B6737" w:rsidRDefault="0039059F" w:rsidP="0039059F">
      <w:pPr>
        <w:pStyle w:val="IMain"/>
        <w:rPr>
          <w:lang w:eastAsia="en-AU"/>
        </w:rPr>
      </w:pPr>
      <w:r w:rsidRPr="001B6737">
        <w:rPr>
          <w:lang w:eastAsia="en-AU"/>
        </w:rPr>
        <w:tab/>
        <w:t>(2)</w:t>
      </w:r>
      <w:r w:rsidRPr="001B6737">
        <w:rPr>
          <w:lang w:eastAsia="en-AU"/>
        </w:rPr>
        <w:tab/>
      </w:r>
      <w:r w:rsidRPr="001B6737">
        <w:t>However, for an increase in the rent that will take effect under a proposed consecutive tenancy agreement, the tenant may terminate the existing tenancy under clause</w:t>
      </w:r>
      <w:r>
        <w:t xml:space="preserve"> </w:t>
      </w:r>
      <w:r w:rsidRPr="001B6737">
        <w:t>88 (for a periodic tenancy) or clause 89 (for a fixed term tenancy).</w:t>
      </w:r>
    </w:p>
    <w:p w14:paraId="5116782A" w14:textId="0AAF12EE" w:rsidR="009B2561" w:rsidRPr="00626AFC" w:rsidRDefault="00B23828" w:rsidP="00B23828">
      <w:pPr>
        <w:pStyle w:val="AH5Sec"/>
        <w:shd w:val="pct25" w:color="auto" w:fill="auto"/>
      </w:pPr>
      <w:bookmarkStart w:id="102" w:name="_Toc170737827"/>
      <w:r w:rsidRPr="00B23828">
        <w:rPr>
          <w:rStyle w:val="CharSectNo"/>
        </w:rPr>
        <w:t>94</w:t>
      </w:r>
      <w:r w:rsidRPr="00626AFC">
        <w:tab/>
      </w:r>
      <w:r w:rsidR="009B2561" w:rsidRPr="00626AFC">
        <w:t>Schedule 1, clause 84</w:t>
      </w:r>
      <w:r w:rsidR="00A57022" w:rsidRPr="00626AFC">
        <w:t xml:space="preserve"> (1)</w:t>
      </w:r>
      <w:bookmarkEnd w:id="102"/>
    </w:p>
    <w:p w14:paraId="3BD4DA2D" w14:textId="193E562A" w:rsidR="009B2561" w:rsidRPr="00626AFC" w:rsidRDefault="009B2561" w:rsidP="009B2561">
      <w:pPr>
        <w:pStyle w:val="direction"/>
      </w:pPr>
      <w:r w:rsidRPr="00626AFC">
        <w:t>substitute</w:t>
      </w:r>
    </w:p>
    <w:p w14:paraId="5914E9A0" w14:textId="2E918F29" w:rsidR="00BD484F" w:rsidRPr="00626AFC" w:rsidRDefault="00BD484F" w:rsidP="00BD484F">
      <w:pPr>
        <w:pStyle w:val="IMain"/>
      </w:pPr>
      <w:r w:rsidRPr="00626AFC">
        <w:t>84</w:t>
      </w:r>
      <w:r w:rsidRPr="00626AFC">
        <w:tab/>
        <w:t>(1)</w:t>
      </w:r>
      <w:r w:rsidRPr="00626AFC">
        <w:tab/>
        <w:t xml:space="preserve">If the tenant serves a notice of intention to vacate and vacates the premises </w:t>
      </w:r>
      <w:r w:rsidR="000029AE" w:rsidRPr="00626AFC">
        <w:t xml:space="preserve">on or before </w:t>
      </w:r>
      <w:r w:rsidRPr="00626AFC">
        <w:t>the date stated in the notice, the tenancy terminates on the date stated in the notice.</w:t>
      </w:r>
    </w:p>
    <w:p w14:paraId="00DB4E76" w14:textId="6F0E17AC" w:rsidR="00173073" w:rsidRPr="00626AFC" w:rsidRDefault="00B23828" w:rsidP="00B23828">
      <w:pPr>
        <w:pStyle w:val="AH5Sec"/>
        <w:shd w:val="pct25" w:color="auto" w:fill="auto"/>
      </w:pPr>
      <w:bookmarkStart w:id="103" w:name="_Toc170737828"/>
      <w:r w:rsidRPr="00B23828">
        <w:rPr>
          <w:rStyle w:val="CharSectNo"/>
        </w:rPr>
        <w:t>95</w:t>
      </w:r>
      <w:r w:rsidRPr="00626AFC">
        <w:tab/>
      </w:r>
      <w:r w:rsidR="00173073" w:rsidRPr="00626AFC">
        <w:t>Schedule 1, clause 84 (2) (a)</w:t>
      </w:r>
      <w:bookmarkEnd w:id="103"/>
    </w:p>
    <w:p w14:paraId="24C51D79" w14:textId="751C96F2" w:rsidR="00173073" w:rsidRPr="00626AFC" w:rsidRDefault="00173073" w:rsidP="00173073">
      <w:pPr>
        <w:pStyle w:val="direction"/>
      </w:pPr>
      <w:r w:rsidRPr="00626AFC">
        <w:t>omit</w:t>
      </w:r>
    </w:p>
    <w:p w14:paraId="42B21C7E" w14:textId="0E925FCE" w:rsidR="00173073" w:rsidRPr="00626AFC" w:rsidRDefault="00173073" w:rsidP="00173073">
      <w:pPr>
        <w:pStyle w:val="Amainreturn"/>
      </w:pPr>
      <w:r w:rsidRPr="00626AFC">
        <w:t>nominated</w:t>
      </w:r>
    </w:p>
    <w:p w14:paraId="52C839D2" w14:textId="665F1536" w:rsidR="00173073" w:rsidRPr="00626AFC" w:rsidRDefault="00173073" w:rsidP="00173073">
      <w:pPr>
        <w:pStyle w:val="direction"/>
      </w:pPr>
      <w:r w:rsidRPr="00626AFC">
        <w:t>substitute</w:t>
      </w:r>
    </w:p>
    <w:p w14:paraId="5109463A" w14:textId="5ED02A5F" w:rsidR="00173073" w:rsidRPr="00626AFC" w:rsidRDefault="00173073" w:rsidP="00173073">
      <w:pPr>
        <w:pStyle w:val="Amainreturn"/>
      </w:pPr>
      <w:r w:rsidRPr="00626AFC">
        <w:t>stated</w:t>
      </w:r>
    </w:p>
    <w:p w14:paraId="5110775C" w14:textId="1C3D19A9" w:rsidR="008326A1" w:rsidRPr="00626AFC" w:rsidRDefault="00B23828" w:rsidP="00B23828">
      <w:pPr>
        <w:pStyle w:val="AH5Sec"/>
        <w:shd w:val="pct25" w:color="auto" w:fill="auto"/>
      </w:pPr>
      <w:bookmarkStart w:id="104" w:name="_Toc170737829"/>
      <w:r w:rsidRPr="00B23828">
        <w:rPr>
          <w:rStyle w:val="CharSectNo"/>
        </w:rPr>
        <w:t>96</w:t>
      </w:r>
      <w:r w:rsidRPr="00626AFC">
        <w:tab/>
      </w:r>
      <w:r w:rsidR="00D5762A" w:rsidRPr="00626AFC">
        <w:t>Schedule 1, clause 85</w:t>
      </w:r>
      <w:bookmarkEnd w:id="104"/>
    </w:p>
    <w:p w14:paraId="5F3A46D6" w14:textId="59F7AE74" w:rsidR="00D5762A" w:rsidRPr="00626AFC" w:rsidRDefault="00D5762A" w:rsidP="00D5762A">
      <w:pPr>
        <w:pStyle w:val="direction"/>
      </w:pPr>
      <w:r w:rsidRPr="00626AFC">
        <w:t>substitute</w:t>
      </w:r>
    </w:p>
    <w:p w14:paraId="2320FBCA" w14:textId="5F603B98" w:rsidR="00D5762A" w:rsidRPr="00626AFC" w:rsidRDefault="007F4CF5" w:rsidP="007F4CF5">
      <w:pPr>
        <w:pStyle w:val="IMain"/>
      </w:pPr>
      <w:r w:rsidRPr="00626AFC">
        <w:t>85</w:t>
      </w:r>
      <w:r w:rsidRPr="00626AFC">
        <w:tab/>
        <w:t>(1)</w:t>
      </w:r>
      <w:r w:rsidRPr="00626AFC">
        <w:tab/>
      </w:r>
      <w:r w:rsidR="00D5762A" w:rsidRPr="00626AFC">
        <w:t>The notice of intention to vacate must be in writing, in the form required by the Residential Tenancies Act, and must include the following information:</w:t>
      </w:r>
    </w:p>
    <w:p w14:paraId="0E1B911B" w14:textId="713BDB3C" w:rsidR="00D5762A" w:rsidRPr="00626AFC" w:rsidRDefault="00D5762A" w:rsidP="00D5762A">
      <w:pPr>
        <w:pStyle w:val="Ipara"/>
      </w:pPr>
      <w:r w:rsidRPr="00626AFC">
        <w:tab/>
        <w:t>(a)</w:t>
      </w:r>
      <w:r w:rsidRPr="00626AFC">
        <w:tab/>
        <w:t>the address of the premises;</w:t>
      </w:r>
    </w:p>
    <w:p w14:paraId="436D3564" w14:textId="09FA5A89" w:rsidR="00D5762A" w:rsidRPr="00626AFC" w:rsidRDefault="00D5762A" w:rsidP="00B553FD">
      <w:pPr>
        <w:pStyle w:val="Ipara"/>
        <w:keepNext/>
        <w:ind w:left="1599" w:hanging="1599"/>
      </w:pPr>
      <w:r w:rsidRPr="00626AFC">
        <w:lastRenderedPageBreak/>
        <w:tab/>
        <w:t>(b)</w:t>
      </w:r>
      <w:r w:rsidRPr="00626AFC">
        <w:tab/>
        <w:t>the ground(s) on which the notice is issued, together with sufficient particulars to identify the circumstances giving rise to the ground(s);</w:t>
      </w:r>
    </w:p>
    <w:p w14:paraId="381AD6F6" w14:textId="11AC7C29" w:rsidR="00D5762A" w:rsidRPr="00626AFC" w:rsidRDefault="00D5762A" w:rsidP="007F4CF5">
      <w:pPr>
        <w:pStyle w:val="Ipara"/>
      </w:pPr>
      <w:r w:rsidRPr="00626AFC">
        <w:tab/>
        <w:t>(c)</w:t>
      </w:r>
      <w:r w:rsidRPr="00626AFC">
        <w:tab/>
      </w:r>
      <w:r w:rsidR="00667F84" w:rsidRPr="00626AFC">
        <w:t xml:space="preserve">the date the </w:t>
      </w:r>
      <w:r w:rsidRPr="00626AFC">
        <w:t>tenant intends to terminate</w:t>
      </w:r>
      <w:r w:rsidR="00800C3E" w:rsidRPr="00626AFC">
        <w:t xml:space="preserve"> the tenancy</w:t>
      </w:r>
      <w:r w:rsidR="007F4CF5" w:rsidRPr="00626AFC">
        <w:t>.</w:t>
      </w:r>
    </w:p>
    <w:p w14:paraId="692C9AB7" w14:textId="340E37DF" w:rsidR="00A93F99" w:rsidRPr="00626AFC" w:rsidRDefault="007F4CF5" w:rsidP="007F4CF5">
      <w:pPr>
        <w:pStyle w:val="IMain"/>
      </w:pPr>
      <w:r w:rsidRPr="00626AFC">
        <w:tab/>
        <w:t>(2)</w:t>
      </w:r>
      <w:r w:rsidRPr="00626AFC">
        <w:tab/>
        <w:t xml:space="preserve">If the tenant </w:t>
      </w:r>
      <w:r w:rsidR="00A93F99" w:rsidRPr="00626AFC">
        <w:t xml:space="preserve">vacates the premises </w:t>
      </w:r>
      <w:r w:rsidRPr="00626AFC">
        <w:t>on or before</w:t>
      </w:r>
      <w:r w:rsidR="00A93F99" w:rsidRPr="00626AFC">
        <w:t xml:space="preserve"> the date</w:t>
      </w:r>
      <w:r w:rsidR="00667F84" w:rsidRPr="00626AFC">
        <w:t xml:space="preserve"> stated in the notice</w:t>
      </w:r>
      <w:r w:rsidRPr="00626AFC">
        <w:t xml:space="preserve">, </w:t>
      </w:r>
      <w:r w:rsidR="00A93F99" w:rsidRPr="00626AFC">
        <w:t xml:space="preserve">the tenancy terminates on </w:t>
      </w:r>
      <w:r w:rsidR="00BC11A3" w:rsidRPr="00626AFC">
        <w:t>the</w:t>
      </w:r>
      <w:r w:rsidR="00A93F99" w:rsidRPr="00626AFC">
        <w:t xml:space="preserve"> date</w:t>
      </w:r>
      <w:r w:rsidR="00BC11A3" w:rsidRPr="00626AFC">
        <w:t xml:space="preserve"> stated in the notice</w:t>
      </w:r>
      <w:r w:rsidR="002203EF" w:rsidRPr="00626AFC">
        <w:t>.</w:t>
      </w:r>
    </w:p>
    <w:p w14:paraId="36E27DD0" w14:textId="70340080" w:rsidR="00600F66" w:rsidRPr="00626AFC" w:rsidRDefault="00600F66" w:rsidP="00600F66">
      <w:pPr>
        <w:pStyle w:val="IMain"/>
      </w:pPr>
      <w:r w:rsidRPr="00626AFC">
        <w:tab/>
        <w:t>(3)</w:t>
      </w:r>
      <w:r w:rsidRPr="00626AFC">
        <w:tab/>
      </w:r>
      <w:r w:rsidR="00814070" w:rsidRPr="00626AFC">
        <w:t>However, i</w:t>
      </w:r>
      <w:r w:rsidRPr="00626AFC">
        <w:t xml:space="preserve">f the tenant does not vacate the premises on or before the date stated in the notice, the </w:t>
      </w:r>
      <w:r w:rsidR="000A08B4" w:rsidRPr="00626AFC">
        <w:t xml:space="preserve">notice is taken to be withdrawn and the </w:t>
      </w:r>
      <w:r w:rsidRPr="00626AFC">
        <w:t>tenancy continues.</w:t>
      </w:r>
    </w:p>
    <w:p w14:paraId="7C5EC1F8" w14:textId="6BA4617E" w:rsidR="00B65183" w:rsidRPr="00626AFC" w:rsidRDefault="00B23828" w:rsidP="00B23828">
      <w:pPr>
        <w:pStyle w:val="AH5Sec"/>
        <w:shd w:val="pct25" w:color="auto" w:fill="auto"/>
      </w:pPr>
      <w:bookmarkStart w:id="105" w:name="_Toc170737830"/>
      <w:r w:rsidRPr="00B23828">
        <w:rPr>
          <w:rStyle w:val="CharSectNo"/>
        </w:rPr>
        <w:t>97</w:t>
      </w:r>
      <w:r w:rsidRPr="00626AFC">
        <w:tab/>
      </w:r>
      <w:r w:rsidR="00B65183" w:rsidRPr="00626AFC">
        <w:t>Schedule 1, new clause 89A</w:t>
      </w:r>
      <w:bookmarkEnd w:id="105"/>
    </w:p>
    <w:p w14:paraId="5A443769" w14:textId="77777777" w:rsidR="00B65183" w:rsidRPr="00626AFC" w:rsidRDefault="00B65183" w:rsidP="00B65183">
      <w:pPr>
        <w:pStyle w:val="direction"/>
      </w:pPr>
      <w:r w:rsidRPr="00626AFC">
        <w:t>insert</w:t>
      </w:r>
    </w:p>
    <w:p w14:paraId="060E9BC7" w14:textId="77777777" w:rsidR="00B65183" w:rsidRPr="00626AFC" w:rsidRDefault="00B65183" w:rsidP="00B65183">
      <w:pPr>
        <w:keepNext/>
        <w:spacing w:before="180"/>
        <w:rPr>
          <w:rFonts w:ascii="Arial" w:hAnsi="Arial"/>
          <w:b/>
        </w:rPr>
      </w:pPr>
      <w:r w:rsidRPr="00626AFC">
        <w:rPr>
          <w:rFonts w:ascii="Arial" w:hAnsi="Arial"/>
          <w:b/>
        </w:rPr>
        <w:t>Termination before end of fixed term—fee for breaking lease</w:t>
      </w:r>
    </w:p>
    <w:p w14:paraId="797AD298" w14:textId="77777777" w:rsidR="00B65183" w:rsidRPr="00626AFC" w:rsidRDefault="00B65183" w:rsidP="00B65183">
      <w:pPr>
        <w:pStyle w:val="IMain"/>
      </w:pPr>
      <w:r w:rsidRPr="00626AFC">
        <w:t>89A</w:t>
      </w:r>
      <w:r w:rsidRPr="00626AFC">
        <w:tab/>
        <w:t>(1)</w:t>
      </w:r>
      <w:r w:rsidRPr="00626AFC">
        <w:tab/>
        <w:t xml:space="preserve">If a tenant ends a fixed term agreement before the end of the fixed term (other than for a reason provided for by the Residential Tenancies Act or the agreement), the lessor may require the tenant to pay a fee (a </w:t>
      </w:r>
      <w:r w:rsidRPr="00626AFC">
        <w:rPr>
          <w:rStyle w:val="charBoldItals"/>
        </w:rPr>
        <w:t>break fee</w:t>
      </w:r>
      <w:r w:rsidRPr="00626AFC">
        <w:t>) of the following amount:</w:t>
      </w:r>
    </w:p>
    <w:p w14:paraId="77EDFEFC" w14:textId="77777777" w:rsidR="00B65183" w:rsidRPr="00626AFC" w:rsidRDefault="00B65183" w:rsidP="00B65183">
      <w:pPr>
        <w:pStyle w:val="Ipara"/>
      </w:pPr>
      <w:r w:rsidRPr="00626AFC">
        <w:tab/>
        <w:t>(a)</w:t>
      </w:r>
      <w:r w:rsidRPr="00626AFC">
        <w:tab/>
        <w:t>if the fixed term is 3 years or less—</w:t>
      </w:r>
    </w:p>
    <w:p w14:paraId="005C0DCD" w14:textId="2F09547B" w:rsidR="00B65183" w:rsidRPr="00626AFC" w:rsidRDefault="00B65183" w:rsidP="00B65183">
      <w:pPr>
        <w:pStyle w:val="Isubpara"/>
      </w:pPr>
      <w:r w:rsidRPr="00626AFC">
        <w:tab/>
        <w:t>(i)</w:t>
      </w:r>
      <w:r w:rsidRPr="00626AFC">
        <w:tab/>
        <w:t>if less than half of the fixed term has expired—6</w:t>
      </w:r>
      <w:r w:rsidR="00894D50">
        <w:t xml:space="preserve"> </w:t>
      </w:r>
      <w:r w:rsidRPr="00626AFC">
        <w:t>weeks rent; or</w:t>
      </w:r>
    </w:p>
    <w:p w14:paraId="668A1583" w14:textId="42732B78" w:rsidR="00B65183" w:rsidRPr="00626AFC" w:rsidRDefault="00B65183" w:rsidP="00B65183">
      <w:pPr>
        <w:pStyle w:val="Isubpara"/>
      </w:pPr>
      <w:r w:rsidRPr="00626AFC">
        <w:tab/>
        <w:t>(ii)</w:t>
      </w:r>
      <w:r w:rsidRPr="00626AFC">
        <w:tab/>
        <w:t>in any other case—4</w:t>
      </w:r>
      <w:r w:rsidR="00894D50">
        <w:t xml:space="preserve"> </w:t>
      </w:r>
      <w:r w:rsidRPr="00626AFC">
        <w:t>weeks rent;</w:t>
      </w:r>
    </w:p>
    <w:p w14:paraId="5A682A97" w14:textId="4FECC593" w:rsidR="00B65183" w:rsidRPr="00626AFC" w:rsidRDefault="00B65183" w:rsidP="00B65183">
      <w:pPr>
        <w:pStyle w:val="Ipara"/>
      </w:pPr>
      <w:r w:rsidRPr="00626AFC">
        <w:tab/>
        <w:t>(b)</w:t>
      </w:r>
      <w:r w:rsidRPr="00626AFC">
        <w:tab/>
        <w:t>if the fixed term is more than 3</w:t>
      </w:r>
      <w:r w:rsidR="00894D50">
        <w:t xml:space="preserve"> </w:t>
      </w:r>
      <w:r w:rsidRPr="00626AFC">
        <w:t>years—the amount agreed between the lessor and tenant.</w:t>
      </w:r>
    </w:p>
    <w:p w14:paraId="6936CF93" w14:textId="77777777" w:rsidR="00B65183" w:rsidRPr="00626AFC" w:rsidRDefault="00B65183" w:rsidP="00B65183">
      <w:pPr>
        <w:pStyle w:val="IMain"/>
      </w:pPr>
      <w:r w:rsidRPr="00626AFC">
        <w:tab/>
        <w:t>(2)</w:t>
      </w:r>
      <w:r w:rsidRPr="00626AFC">
        <w:tab/>
        <w:t>If the lessor requires the tenant to pay the break fee, the lessor agrees to take reasonable steps to find a new tenant for the premises.</w:t>
      </w:r>
    </w:p>
    <w:p w14:paraId="76C629BE" w14:textId="77777777" w:rsidR="00B65183" w:rsidRPr="00626AFC" w:rsidRDefault="00B65183" w:rsidP="00B553FD">
      <w:pPr>
        <w:pStyle w:val="IMain"/>
        <w:keepNext/>
      </w:pPr>
      <w:r w:rsidRPr="00626AFC">
        <w:lastRenderedPageBreak/>
        <w:tab/>
        <w:t>(3)</w:t>
      </w:r>
      <w:r w:rsidRPr="00626AFC">
        <w:tab/>
        <w:t>The lessor agrees that the compensation payable by the tenant for ending a fixed term agreement before the end of the fixed term—</w:t>
      </w:r>
    </w:p>
    <w:p w14:paraId="2B3C5B15" w14:textId="77777777" w:rsidR="00B65183" w:rsidRPr="00626AFC" w:rsidRDefault="00B65183" w:rsidP="00B65183">
      <w:pPr>
        <w:pStyle w:val="Ipara"/>
      </w:pPr>
      <w:r w:rsidRPr="00626AFC">
        <w:tab/>
        <w:t>(a)</w:t>
      </w:r>
      <w:r w:rsidRPr="00626AFC">
        <w:tab/>
        <w:t>is limited to the amount of the break fee specified in subclause (1); and</w:t>
      </w:r>
    </w:p>
    <w:p w14:paraId="457EEE40" w14:textId="77777777" w:rsidR="00B65183" w:rsidRPr="00626AFC" w:rsidRDefault="00B65183" w:rsidP="00B65183">
      <w:pPr>
        <w:pStyle w:val="Ipara"/>
      </w:pPr>
      <w:r w:rsidRPr="00626AFC">
        <w:tab/>
        <w:t>(b)</w:t>
      </w:r>
      <w:r w:rsidRPr="00626AFC">
        <w:tab/>
        <w:t>is not payable until the defined period after the tenant vacates the premises has ended.</w:t>
      </w:r>
    </w:p>
    <w:p w14:paraId="3186DAE0" w14:textId="77777777" w:rsidR="00B65183" w:rsidRPr="00626AFC" w:rsidRDefault="00B65183" w:rsidP="00B65183">
      <w:pPr>
        <w:pStyle w:val="IMain"/>
      </w:pPr>
      <w:r w:rsidRPr="00626AFC">
        <w:tab/>
        <w:t>(4)</w:t>
      </w:r>
      <w:r w:rsidRPr="00626AFC">
        <w:tab/>
        <w:t>However, the lessor and tenant agree that if, within the defined period after the tenant vacates the premises, the lessor enters into a residential tenancy agreement with a new tenant, the amount payable by the tenant is limited to—</w:t>
      </w:r>
    </w:p>
    <w:p w14:paraId="1D87A41C" w14:textId="77777777" w:rsidR="00B65183" w:rsidRPr="00626AFC" w:rsidRDefault="00B65183" w:rsidP="00B65183">
      <w:pPr>
        <w:pStyle w:val="Ipara"/>
      </w:pPr>
      <w:r w:rsidRPr="00626AFC">
        <w:tab/>
        <w:t>(a)</w:t>
      </w:r>
      <w:r w:rsidRPr="00626AFC">
        <w:tab/>
        <w:t>the amount of the break fee under subclause (1) less the amount of rent payable by the new tenant for the defined period; and</w:t>
      </w:r>
    </w:p>
    <w:p w14:paraId="77AF8CC0" w14:textId="1354D298" w:rsidR="00B65183" w:rsidRPr="00626AFC" w:rsidRDefault="00B65183" w:rsidP="00B65183">
      <w:pPr>
        <w:pStyle w:val="Ipara"/>
      </w:pPr>
      <w:r w:rsidRPr="00626AFC">
        <w:tab/>
        <w:t>(b)</w:t>
      </w:r>
      <w:r w:rsidRPr="00626AFC">
        <w:tab/>
        <w:t>if the tenant vacates the premises more than 4</w:t>
      </w:r>
      <w:r w:rsidR="00894D50">
        <w:t xml:space="preserve"> </w:t>
      </w:r>
      <w:r w:rsidRPr="00626AFC">
        <w:t>weeks before the end of the fixed term—the lessor’s reasonable costs (not exceeding the defined cost limit) of advertising the premises for lease and of giving a right to occupy the premises to another person.</w:t>
      </w:r>
    </w:p>
    <w:p w14:paraId="24B7A600" w14:textId="77777777" w:rsidR="00B65183" w:rsidRPr="00626AFC" w:rsidRDefault="00B65183" w:rsidP="00B65183">
      <w:pPr>
        <w:pStyle w:val="IMain"/>
      </w:pPr>
      <w:r w:rsidRPr="00626AFC">
        <w:tab/>
        <w:t>(5)</w:t>
      </w:r>
      <w:r w:rsidRPr="00626AFC">
        <w:tab/>
        <w:t>This clause does not apply to a residential tenancy agreement ended by the tenant under any of the following provisions of the Residential Tenancies Act:</w:t>
      </w:r>
    </w:p>
    <w:p w14:paraId="34681868" w14:textId="77777777" w:rsidR="00B65183" w:rsidRPr="00626AFC" w:rsidRDefault="00B65183" w:rsidP="00B65183">
      <w:pPr>
        <w:pStyle w:val="Ipara"/>
      </w:pPr>
      <w:r w:rsidRPr="00626AFC">
        <w:tab/>
        <w:t>(a)</w:t>
      </w:r>
      <w:r w:rsidRPr="00626AFC">
        <w:tab/>
        <w:t>section 46A (Termination of agreement for aged care or social housing needs);</w:t>
      </w:r>
    </w:p>
    <w:p w14:paraId="187D0F6C" w14:textId="77777777" w:rsidR="00B65183" w:rsidRPr="00626AFC" w:rsidRDefault="00B65183" w:rsidP="00B65183">
      <w:pPr>
        <w:pStyle w:val="Ipara"/>
      </w:pPr>
      <w:r w:rsidRPr="00626AFC">
        <w:tab/>
        <w:t>(b)</w:t>
      </w:r>
      <w:r w:rsidRPr="00626AFC">
        <w:tab/>
        <w:t>section 46B (Termination of fixed term agreement if premises for sale);</w:t>
      </w:r>
    </w:p>
    <w:p w14:paraId="4AA09760" w14:textId="24F75550" w:rsidR="00EB1EB4" w:rsidRPr="00626AFC" w:rsidRDefault="00EB1EB4" w:rsidP="00EB1EB4">
      <w:pPr>
        <w:pStyle w:val="Ipara"/>
      </w:pPr>
      <w:r w:rsidRPr="00626AFC">
        <w:tab/>
        <w:t>(c)</w:t>
      </w:r>
      <w:r w:rsidRPr="00626AFC">
        <w:tab/>
        <w:t>section 46D (Termination for family violence);</w:t>
      </w:r>
    </w:p>
    <w:p w14:paraId="4573D0CA" w14:textId="58F32663" w:rsidR="00EB1EB4" w:rsidRPr="00626AFC" w:rsidRDefault="00EB1EB4" w:rsidP="00EB1EB4">
      <w:pPr>
        <w:pStyle w:val="Ipara"/>
      </w:pPr>
      <w:r w:rsidRPr="00626AFC">
        <w:tab/>
        <w:t>(d)</w:t>
      </w:r>
      <w:r w:rsidRPr="00626AFC">
        <w:tab/>
        <w:t>section 46G (Co-tenancies—effect of serving family violence termination notice);</w:t>
      </w:r>
    </w:p>
    <w:p w14:paraId="10C55A36" w14:textId="1D9BBC84" w:rsidR="00B65183" w:rsidRPr="00626AFC" w:rsidRDefault="00B65183" w:rsidP="00B65183">
      <w:pPr>
        <w:pStyle w:val="Ipara"/>
      </w:pPr>
      <w:r w:rsidRPr="00626AFC">
        <w:tab/>
        <w:t>(</w:t>
      </w:r>
      <w:r w:rsidR="00EB1EB4" w:rsidRPr="00626AFC">
        <w:t>e</w:t>
      </w:r>
      <w:r w:rsidRPr="00626AFC">
        <w:t>)</w:t>
      </w:r>
      <w:r w:rsidRPr="00626AFC">
        <w:tab/>
        <w:t>section 64AA (Termination—affected residential premises);</w:t>
      </w:r>
    </w:p>
    <w:p w14:paraId="0A570837" w14:textId="0FACA9A3" w:rsidR="00B65183" w:rsidRPr="00626AFC" w:rsidRDefault="00B65183" w:rsidP="00EB1EB4">
      <w:pPr>
        <w:pStyle w:val="Ipara"/>
      </w:pPr>
      <w:r w:rsidRPr="00626AFC">
        <w:tab/>
        <w:t>(</w:t>
      </w:r>
      <w:r w:rsidR="00EB1EB4" w:rsidRPr="00626AFC">
        <w:t>f</w:t>
      </w:r>
      <w:r w:rsidRPr="00626AFC">
        <w:t>)</w:t>
      </w:r>
      <w:r w:rsidRPr="00626AFC">
        <w:tab/>
        <w:t>section 64AB (Termination—eligible impacted property).</w:t>
      </w:r>
    </w:p>
    <w:p w14:paraId="47E2E465" w14:textId="77777777" w:rsidR="00B65183" w:rsidRPr="00626AFC" w:rsidRDefault="00B65183" w:rsidP="00B553FD">
      <w:pPr>
        <w:pStyle w:val="IMain"/>
        <w:keepNext/>
      </w:pPr>
      <w:r w:rsidRPr="00626AFC">
        <w:lastRenderedPageBreak/>
        <w:tab/>
        <w:t>(6)</w:t>
      </w:r>
      <w:r w:rsidRPr="00626AFC">
        <w:tab/>
        <w:t>In this clause:</w:t>
      </w:r>
    </w:p>
    <w:p w14:paraId="6660DC4B" w14:textId="77777777" w:rsidR="00B65183" w:rsidRPr="00626AFC" w:rsidRDefault="00B65183" w:rsidP="00B553FD">
      <w:pPr>
        <w:pStyle w:val="aDef"/>
        <w:keepNext/>
      </w:pPr>
      <w:r w:rsidRPr="00D54E00">
        <w:rPr>
          <w:rStyle w:val="charBoldItals"/>
        </w:rPr>
        <w:t>defined cost limit</w:t>
      </w:r>
      <w:r w:rsidRPr="00626AFC">
        <w:t xml:space="preserve"> means—</w:t>
      </w:r>
    </w:p>
    <w:p w14:paraId="2CF00EC7" w14:textId="77777777" w:rsidR="00B65183" w:rsidRPr="00626AFC" w:rsidRDefault="00B65183" w:rsidP="00B553FD">
      <w:pPr>
        <w:pStyle w:val="Idefpara"/>
        <w:keepNext/>
      </w:pPr>
      <w:r w:rsidRPr="00626AFC">
        <w:tab/>
        <w:t>(a)</w:t>
      </w:r>
      <w:r w:rsidRPr="00626AFC">
        <w:tab/>
        <w:t xml:space="preserve">if at least half of the fixed term has expired—an amount equal to </w:t>
      </w:r>
      <w:r w:rsidRPr="00626AFC">
        <w:rPr>
          <w:position w:val="6"/>
          <w:sz w:val="18"/>
        </w:rPr>
        <w:t>2</w:t>
      </w:r>
      <w:r w:rsidRPr="00626AFC">
        <w:t>/</w:t>
      </w:r>
      <w:r w:rsidRPr="00626AFC">
        <w:rPr>
          <w:sz w:val="18"/>
        </w:rPr>
        <w:t>3</w:t>
      </w:r>
      <w:r w:rsidRPr="00626AFC">
        <w:t xml:space="preserve"> of 1 week’s rent; or</w:t>
      </w:r>
    </w:p>
    <w:p w14:paraId="1073A07E" w14:textId="77777777" w:rsidR="00B65183" w:rsidRPr="00626AFC" w:rsidRDefault="00B65183" w:rsidP="00B65183">
      <w:pPr>
        <w:pStyle w:val="Idefpara"/>
      </w:pPr>
      <w:r w:rsidRPr="00626AFC">
        <w:tab/>
        <w:t>(b)</w:t>
      </w:r>
      <w:r w:rsidRPr="00626AFC">
        <w:tab/>
        <w:t>if less than half of the fixed term has expired—an amount equal to 1 week’s rent.</w:t>
      </w:r>
    </w:p>
    <w:p w14:paraId="3EE0BE17" w14:textId="77777777" w:rsidR="00B65183" w:rsidRPr="00D54E00" w:rsidRDefault="00B65183" w:rsidP="00B23828">
      <w:pPr>
        <w:pStyle w:val="aDef"/>
        <w:rPr>
          <w:rStyle w:val="charBoldItals"/>
        </w:rPr>
      </w:pPr>
      <w:r w:rsidRPr="00D54E00">
        <w:rPr>
          <w:rStyle w:val="charBoldItals"/>
        </w:rPr>
        <w:t>defined period</w:t>
      </w:r>
      <w:r w:rsidRPr="00626AFC">
        <w:rPr>
          <w:bCs/>
          <w:iCs/>
        </w:rPr>
        <w:t xml:space="preserve"> means</w:t>
      </w:r>
      <w:r w:rsidRPr="00D54E00">
        <w:rPr>
          <w:rStyle w:val="charBoldItals"/>
        </w:rPr>
        <w:t>—</w:t>
      </w:r>
    </w:p>
    <w:p w14:paraId="4EE95AA9" w14:textId="77777777" w:rsidR="00B65183" w:rsidRPr="00626AFC" w:rsidRDefault="00B65183" w:rsidP="00B65183">
      <w:pPr>
        <w:pStyle w:val="Idefpara"/>
      </w:pPr>
      <w:r w:rsidRPr="00626AFC">
        <w:tab/>
        <w:t>(a)</w:t>
      </w:r>
      <w:r w:rsidRPr="00626AFC">
        <w:tab/>
        <w:t>if subclause (1) (a) (i) applies—6 weeks; or</w:t>
      </w:r>
    </w:p>
    <w:p w14:paraId="6947EB38" w14:textId="77777777" w:rsidR="00B65183" w:rsidRPr="00626AFC" w:rsidRDefault="00B65183" w:rsidP="00B65183">
      <w:pPr>
        <w:pStyle w:val="Idefpara"/>
      </w:pPr>
      <w:r w:rsidRPr="00626AFC">
        <w:tab/>
        <w:t>(b)</w:t>
      </w:r>
      <w:r w:rsidRPr="00626AFC">
        <w:tab/>
        <w:t>if subclause (1) (a) (ii) applies—4 weeks; or</w:t>
      </w:r>
    </w:p>
    <w:p w14:paraId="0717BDC8" w14:textId="77777777" w:rsidR="00B65183" w:rsidRPr="00626AFC" w:rsidRDefault="00B65183" w:rsidP="00B65183">
      <w:pPr>
        <w:pStyle w:val="Idefpara"/>
      </w:pPr>
      <w:r w:rsidRPr="00626AFC">
        <w:tab/>
        <w:t>(c)</w:t>
      </w:r>
      <w:r w:rsidRPr="00626AFC">
        <w:tab/>
        <w:t>if subclause (1) (b) applies—N weeks.</w:t>
      </w:r>
    </w:p>
    <w:p w14:paraId="34D84D7E" w14:textId="77777777" w:rsidR="00B65183" w:rsidRPr="00626AFC" w:rsidRDefault="00B65183" w:rsidP="00B23828">
      <w:pPr>
        <w:pStyle w:val="aDef"/>
        <w:keepNext/>
      </w:pPr>
      <w:r w:rsidRPr="00D54E00">
        <w:rPr>
          <w:rStyle w:val="charBoldItals"/>
        </w:rPr>
        <w:t>N</w:t>
      </w:r>
      <w:r w:rsidRPr="00626AFC">
        <w:rPr>
          <w:bCs/>
          <w:iCs/>
        </w:rPr>
        <w:t xml:space="preserve"> is the number worked out as follows:</w:t>
      </w:r>
    </w:p>
    <w:p w14:paraId="69219836" w14:textId="77777777" w:rsidR="00B65183" w:rsidRPr="00626AFC" w:rsidRDefault="00B65183" w:rsidP="00B65183">
      <w:pPr>
        <w:pStyle w:val="Amainreturn"/>
        <w:rPr>
          <w:szCs w:val="24"/>
        </w:rPr>
      </w:pPr>
      <w:r w:rsidRPr="00626AFC">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14:paraId="48D94DB9" w14:textId="5C029F41" w:rsidR="00B65183" w:rsidRPr="00626AFC" w:rsidRDefault="00B23828" w:rsidP="00B23828">
      <w:pPr>
        <w:pStyle w:val="AH5Sec"/>
        <w:shd w:val="pct25" w:color="auto" w:fill="auto"/>
      </w:pPr>
      <w:bookmarkStart w:id="106" w:name="_Toc170737831"/>
      <w:r w:rsidRPr="00B23828">
        <w:rPr>
          <w:rStyle w:val="CharSectNo"/>
        </w:rPr>
        <w:t>98</w:t>
      </w:r>
      <w:r w:rsidRPr="00626AFC">
        <w:tab/>
      </w:r>
      <w:r w:rsidR="00B65183" w:rsidRPr="00626AFC">
        <w:t>Additional terms for certain residential tenancy agreements</w:t>
      </w:r>
      <w:r w:rsidR="00B65183" w:rsidRPr="00626AFC">
        <w:br/>
        <w:t>Schedule 2, section 2.1</w:t>
      </w:r>
      <w:bookmarkEnd w:id="106"/>
    </w:p>
    <w:p w14:paraId="53878095" w14:textId="77777777" w:rsidR="00B65183" w:rsidRPr="00626AFC" w:rsidRDefault="00B65183" w:rsidP="00894D50">
      <w:pPr>
        <w:pStyle w:val="direction"/>
      </w:pPr>
      <w:r w:rsidRPr="00626AFC">
        <w:t>omit</w:t>
      </w:r>
    </w:p>
    <w:p w14:paraId="105CADD2" w14:textId="190E7DF3" w:rsidR="00B65183" w:rsidRPr="00626AFC" w:rsidRDefault="00B23828" w:rsidP="00B23828">
      <w:pPr>
        <w:pStyle w:val="AH5Sec"/>
        <w:shd w:val="pct25" w:color="auto" w:fill="auto"/>
      </w:pPr>
      <w:bookmarkStart w:id="107" w:name="_Toc170737832"/>
      <w:r w:rsidRPr="00B23828">
        <w:rPr>
          <w:rStyle w:val="CharSectNo"/>
        </w:rPr>
        <w:t>99</w:t>
      </w:r>
      <w:r w:rsidRPr="00626AFC">
        <w:tab/>
      </w:r>
      <w:r w:rsidR="00B65183" w:rsidRPr="00626AFC">
        <w:t>S</w:t>
      </w:r>
      <w:r w:rsidR="00DD6FD5" w:rsidRPr="00626AFC">
        <w:t>chedule 2, s</w:t>
      </w:r>
      <w:r w:rsidR="00B65183" w:rsidRPr="00626AFC">
        <w:t>ections 2.2 to 2.6</w:t>
      </w:r>
      <w:bookmarkEnd w:id="107"/>
    </w:p>
    <w:p w14:paraId="5548E8A6" w14:textId="573D43AF" w:rsidR="00B65183" w:rsidRPr="00626AFC" w:rsidRDefault="00B65183" w:rsidP="00B65183">
      <w:pPr>
        <w:pStyle w:val="direction"/>
      </w:pPr>
      <w:r w:rsidRPr="00626AFC">
        <w:t>renumber</w:t>
      </w:r>
      <w:r w:rsidR="00543A1F" w:rsidRPr="00626AFC">
        <w:t xml:space="preserve"> </w:t>
      </w:r>
      <w:r w:rsidRPr="00626AFC">
        <w:t>as sections 2.1 to 2.5</w:t>
      </w:r>
    </w:p>
    <w:p w14:paraId="3EF0605A" w14:textId="6266B3D9" w:rsidR="00B01B27" w:rsidRPr="00626AFC" w:rsidRDefault="00B23828" w:rsidP="00B23828">
      <w:pPr>
        <w:pStyle w:val="AH5Sec"/>
        <w:shd w:val="pct25" w:color="auto" w:fill="auto"/>
      </w:pPr>
      <w:bookmarkStart w:id="108" w:name="_Toc170737833"/>
      <w:r w:rsidRPr="00B23828">
        <w:rPr>
          <w:rStyle w:val="CharSectNo"/>
        </w:rPr>
        <w:t>100</w:t>
      </w:r>
      <w:r w:rsidRPr="00626AFC">
        <w:tab/>
      </w:r>
      <w:r w:rsidR="00B01B27" w:rsidRPr="00626AFC">
        <w:t>Dictionary, new definitions</w:t>
      </w:r>
      <w:bookmarkEnd w:id="108"/>
    </w:p>
    <w:p w14:paraId="26AD21C8" w14:textId="77777777" w:rsidR="00B01B27" w:rsidRPr="00626AFC" w:rsidRDefault="00B01B27" w:rsidP="00B01B27">
      <w:pPr>
        <w:pStyle w:val="direction"/>
      </w:pPr>
      <w:r w:rsidRPr="00626AFC">
        <w:t>insert</w:t>
      </w:r>
    </w:p>
    <w:p w14:paraId="2A7AD352" w14:textId="1E04D4C8" w:rsidR="00640241" w:rsidRPr="00626AFC" w:rsidRDefault="00640241" w:rsidP="00B23828">
      <w:pPr>
        <w:pStyle w:val="aDef"/>
        <w:rPr>
          <w:lang w:eastAsia="en-AU"/>
        </w:rPr>
      </w:pPr>
      <w:r w:rsidRPr="00D54E00">
        <w:rPr>
          <w:rStyle w:val="charBoldItals"/>
        </w:rPr>
        <w:t>break lease fee clause</w:t>
      </w:r>
      <w:r w:rsidRPr="00626AFC">
        <w:rPr>
          <w:bCs/>
          <w:iCs/>
        </w:rPr>
        <w:t xml:space="preserve"> means clause</w:t>
      </w:r>
      <w:r w:rsidR="00DF3DC8">
        <w:rPr>
          <w:bCs/>
          <w:iCs/>
        </w:rPr>
        <w:t xml:space="preserve"> </w:t>
      </w:r>
      <w:r w:rsidRPr="00626AFC">
        <w:rPr>
          <w:bCs/>
          <w:iCs/>
        </w:rPr>
        <w:t>89A of the standard residential tenancy terms.</w:t>
      </w:r>
    </w:p>
    <w:p w14:paraId="5AF5BB43" w14:textId="1D7A1940" w:rsidR="00B01B27" w:rsidRPr="00626AFC" w:rsidRDefault="00B01B27" w:rsidP="00B23828">
      <w:pPr>
        <w:pStyle w:val="aDef"/>
        <w:rPr>
          <w:lang w:eastAsia="en-AU"/>
        </w:rPr>
      </w:pPr>
      <w:r w:rsidRPr="00D54E00">
        <w:rPr>
          <w:rStyle w:val="charBoldItals"/>
        </w:rPr>
        <w:t>competent person</w:t>
      </w:r>
      <w:r w:rsidRPr="00626AFC">
        <w:rPr>
          <w:bCs/>
          <w:iCs/>
          <w:lang w:eastAsia="en-AU"/>
        </w:rPr>
        <w:t>, for division 4.3A (Termination initiated by tenant—termination for family violence)</w:t>
      </w:r>
      <w:r w:rsidRPr="00626AFC">
        <w:rPr>
          <w:lang w:eastAsia="en-AU"/>
        </w:rPr>
        <w:t>—see section</w:t>
      </w:r>
      <w:r w:rsidR="00DF3DC8">
        <w:rPr>
          <w:lang w:eastAsia="en-AU"/>
        </w:rPr>
        <w:t xml:space="preserve"> </w:t>
      </w:r>
      <w:r w:rsidRPr="00626AFC">
        <w:rPr>
          <w:lang w:eastAsia="en-AU"/>
        </w:rPr>
        <w:t>46I (1).</w:t>
      </w:r>
    </w:p>
    <w:p w14:paraId="201DEFBB" w14:textId="25FDB75A" w:rsidR="00B01B27" w:rsidRPr="00626AFC" w:rsidRDefault="00B01B27" w:rsidP="00B23828">
      <w:pPr>
        <w:pStyle w:val="aDef"/>
        <w:rPr>
          <w:lang w:eastAsia="en-AU"/>
        </w:rPr>
      </w:pPr>
      <w:r w:rsidRPr="00D54E00">
        <w:rPr>
          <w:rStyle w:val="charBoldItals"/>
        </w:rPr>
        <w:lastRenderedPageBreak/>
        <w:t>competent person declaration</w:t>
      </w:r>
      <w:r w:rsidRPr="00626AFC">
        <w:rPr>
          <w:bCs/>
          <w:iCs/>
          <w:lang w:eastAsia="en-AU"/>
        </w:rPr>
        <w:t>, for division 4.3A (Termination initiated by tenant—termination for family violence)</w:t>
      </w:r>
      <w:r w:rsidRPr="00626AFC">
        <w:rPr>
          <w:lang w:eastAsia="en-AU"/>
        </w:rPr>
        <w:t>—see</w:t>
      </w:r>
      <w:r w:rsidR="00046B77">
        <w:rPr>
          <w:lang w:eastAsia="en-AU"/>
        </w:rPr>
        <w:t xml:space="preserve"> </w:t>
      </w:r>
      <w:r w:rsidRPr="00626AFC">
        <w:rPr>
          <w:lang w:eastAsia="en-AU"/>
        </w:rPr>
        <w:t>section 46I (1).</w:t>
      </w:r>
    </w:p>
    <w:p w14:paraId="7D9534B1" w14:textId="2C864DAA" w:rsidR="00640241" w:rsidRPr="00626AFC" w:rsidRDefault="00640241" w:rsidP="00B23828">
      <w:pPr>
        <w:pStyle w:val="aDef"/>
        <w:rPr>
          <w:bCs/>
          <w:iCs/>
        </w:rPr>
      </w:pPr>
      <w:r w:rsidRPr="00D54E00">
        <w:rPr>
          <w:rStyle w:val="charBoldItals"/>
        </w:rPr>
        <w:t>condition report</w:t>
      </w:r>
      <w:r w:rsidRPr="00626AFC">
        <w:t>, for premises under a residential tenancy agreement—see section</w:t>
      </w:r>
      <w:r w:rsidR="00DF3DC8">
        <w:t xml:space="preserve"> </w:t>
      </w:r>
      <w:r w:rsidRPr="00626AFC">
        <w:t>29</w:t>
      </w:r>
      <w:r w:rsidR="00DF3DC8">
        <w:t xml:space="preserve"> </w:t>
      </w:r>
      <w:r w:rsidRPr="00626AFC">
        <w:t>(1).</w:t>
      </w:r>
    </w:p>
    <w:p w14:paraId="60136E66" w14:textId="77777777" w:rsidR="00640241" w:rsidRPr="00626AFC" w:rsidRDefault="00640241" w:rsidP="00B23828">
      <w:pPr>
        <w:pStyle w:val="aDef"/>
        <w:rPr>
          <w:bCs/>
          <w:iCs/>
        </w:rPr>
      </w:pPr>
      <w:r w:rsidRPr="00D54E00">
        <w:rPr>
          <w:rStyle w:val="charBoldItals"/>
        </w:rPr>
        <w:t>consecutive tenancy agreement</w:t>
      </w:r>
      <w:r w:rsidRPr="00626AFC">
        <w:rPr>
          <w:bCs/>
          <w:iCs/>
        </w:rPr>
        <w:t xml:space="preserve">, for premises—a </w:t>
      </w:r>
      <w:r w:rsidRPr="00626AFC">
        <w:t xml:space="preserve">residential tenancy agreement is a </w:t>
      </w:r>
      <w:r w:rsidRPr="00D54E00">
        <w:rPr>
          <w:rStyle w:val="charBoldItals"/>
        </w:rPr>
        <w:t>consecutive tenancy agreement</w:t>
      </w:r>
      <w:r w:rsidRPr="00626AFC">
        <w:rPr>
          <w:bCs/>
          <w:iCs/>
        </w:rPr>
        <w:t xml:space="preserve"> if—</w:t>
      </w:r>
    </w:p>
    <w:p w14:paraId="5489839D" w14:textId="77777777" w:rsidR="00640241" w:rsidRPr="00626AFC" w:rsidRDefault="00640241" w:rsidP="00640241">
      <w:pPr>
        <w:pStyle w:val="Idefpara"/>
      </w:pPr>
      <w:r w:rsidRPr="00626AFC">
        <w:tab/>
        <w:t>(a)</w:t>
      </w:r>
      <w:r w:rsidRPr="00626AFC">
        <w:tab/>
        <w:t>a residential tenancy agreement for the premises terminates or is terminated; and</w:t>
      </w:r>
    </w:p>
    <w:p w14:paraId="7BC988E2" w14:textId="2D4259BE" w:rsidR="00640241" w:rsidRPr="00626AFC" w:rsidRDefault="00640241" w:rsidP="00640241">
      <w:pPr>
        <w:pStyle w:val="Idefpara"/>
      </w:pPr>
      <w:r w:rsidRPr="00626AFC">
        <w:tab/>
        <w:t>(b)</w:t>
      </w:r>
      <w:r w:rsidRPr="00626AFC">
        <w:tab/>
        <w:t xml:space="preserve">1 or more tenants under the terminated agreement continue to occupy the premises under </w:t>
      </w:r>
      <w:r w:rsidR="0039059F" w:rsidRPr="001B6737">
        <w:t>the new agreement</w:t>
      </w:r>
      <w:r w:rsidRPr="00626AFC">
        <w:t>.</w:t>
      </w:r>
    </w:p>
    <w:p w14:paraId="37828C1C" w14:textId="72B9F130" w:rsidR="00B01B27" w:rsidRPr="00626AFC" w:rsidRDefault="00B23828" w:rsidP="00B23828">
      <w:pPr>
        <w:pStyle w:val="AH5Sec"/>
        <w:shd w:val="pct25" w:color="auto" w:fill="auto"/>
      </w:pPr>
      <w:bookmarkStart w:id="109" w:name="_Toc170737834"/>
      <w:r w:rsidRPr="00B23828">
        <w:rPr>
          <w:rStyle w:val="CharSectNo"/>
        </w:rPr>
        <w:t>101</w:t>
      </w:r>
      <w:r w:rsidRPr="00626AFC">
        <w:tab/>
      </w:r>
      <w:r w:rsidR="00B01B27" w:rsidRPr="00626AFC">
        <w:t xml:space="preserve">Dictionary, definition of </w:t>
      </w:r>
      <w:r w:rsidR="00B01B27" w:rsidRPr="00D54E00">
        <w:rPr>
          <w:rStyle w:val="charItals"/>
        </w:rPr>
        <w:t>defective termination notice</w:t>
      </w:r>
      <w:r w:rsidR="00B01B27" w:rsidRPr="00626AFC">
        <w:t>, new paragraph (ba)</w:t>
      </w:r>
      <w:bookmarkEnd w:id="109"/>
    </w:p>
    <w:p w14:paraId="2645EA56" w14:textId="77777777" w:rsidR="00B01B27" w:rsidRPr="00626AFC" w:rsidRDefault="00B01B27" w:rsidP="00B01B27">
      <w:pPr>
        <w:pStyle w:val="direction"/>
      </w:pPr>
      <w:r w:rsidRPr="00626AFC">
        <w:t>insert</w:t>
      </w:r>
    </w:p>
    <w:p w14:paraId="633BA8C0" w14:textId="77777777" w:rsidR="00B01B27" w:rsidRPr="00626AFC" w:rsidRDefault="00B01B27" w:rsidP="00B01B27">
      <w:pPr>
        <w:pStyle w:val="Idefpara"/>
      </w:pPr>
      <w:r w:rsidRPr="00626AFC">
        <w:tab/>
        <w:t>(ba)</w:t>
      </w:r>
      <w:r w:rsidRPr="00626AFC">
        <w:tab/>
        <w:t>for a notice that purports to be a family violence termination notice—</w:t>
      </w:r>
    </w:p>
    <w:p w14:paraId="02C5C0D8" w14:textId="77777777" w:rsidR="00B01B27" w:rsidRPr="00626AFC" w:rsidRDefault="00B01B27" w:rsidP="00B01B27">
      <w:pPr>
        <w:pStyle w:val="Idefsubpara"/>
      </w:pPr>
      <w:r w:rsidRPr="00626AFC">
        <w:tab/>
        <w:t>(i)</w:t>
      </w:r>
      <w:r w:rsidRPr="00626AFC">
        <w:tab/>
        <w:t>does not contain the information required under section 46D; or</w:t>
      </w:r>
    </w:p>
    <w:p w14:paraId="7783D1F1" w14:textId="46D48FA2" w:rsidR="00B01B27" w:rsidRPr="00626AFC" w:rsidRDefault="00B01B27" w:rsidP="00B01B27">
      <w:pPr>
        <w:pStyle w:val="Idefsubpara"/>
      </w:pPr>
      <w:r w:rsidRPr="00626AFC">
        <w:tab/>
        <w:t>(ii)</w:t>
      </w:r>
      <w:r w:rsidRPr="00626AFC">
        <w:tab/>
        <w:t>is not accompanied by a supporting document mentioned in section</w:t>
      </w:r>
      <w:r w:rsidR="00210414">
        <w:t xml:space="preserve"> </w:t>
      </w:r>
      <w:r w:rsidRPr="00626AFC">
        <w:t>46D (3) (b); or</w:t>
      </w:r>
    </w:p>
    <w:p w14:paraId="171A0297" w14:textId="74DA3897" w:rsidR="00B01B27" w:rsidRPr="00626AFC" w:rsidRDefault="00B23828" w:rsidP="00B23828">
      <w:pPr>
        <w:pStyle w:val="AH5Sec"/>
        <w:shd w:val="pct25" w:color="auto" w:fill="auto"/>
      </w:pPr>
      <w:bookmarkStart w:id="110" w:name="_Toc170737835"/>
      <w:r w:rsidRPr="00B23828">
        <w:rPr>
          <w:rStyle w:val="CharSectNo"/>
        </w:rPr>
        <w:t>102</w:t>
      </w:r>
      <w:r w:rsidRPr="00626AFC">
        <w:tab/>
      </w:r>
      <w:r w:rsidR="00B01B27" w:rsidRPr="00626AFC">
        <w:t xml:space="preserve">Dictionary, new definition of </w:t>
      </w:r>
      <w:r w:rsidR="00B01B27" w:rsidRPr="00D54E00">
        <w:rPr>
          <w:rStyle w:val="charItals"/>
        </w:rPr>
        <w:t>family violence</w:t>
      </w:r>
      <w:bookmarkEnd w:id="110"/>
    </w:p>
    <w:p w14:paraId="5BE224F5" w14:textId="77777777" w:rsidR="00B01B27" w:rsidRPr="00626AFC" w:rsidRDefault="00B01B27" w:rsidP="00B01B27">
      <w:pPr>
        <w:pStyle w:val="direction"/>
      </w:pPr>
      <w:r w:rsidRPr="00626AFC">
        <w:t>insert</w:t>
      </w:r>
    </w:p>
    <w:p w14:paraId="0DB0BD7F" w14:textId="0A478C50" w:rsidR="00B01B27" w:rsidRPr="00626AFC" w:rsidRDefault="00B01B27" w:rsidP="00B23828">
      <w:pPr>
        <w:pStyle w:val="aDef"/>
        <w:rPr>
          <w:lang w:eastAsia="en-AU"/>
        </w:rPr>
      </w:pPr>
      <w:r w:rsidRPr="00D54E00">
        <w:rPr>
          <w:rStyle w:val="charBoldItals"/>
        </w:rPr>
        <w:t>family violence</w:t>
      </w:r>
      <w:r w:rsidRPr="00626AFC">
        <w:rPr>
          <w:bCs/>
          <w:iCs/>
          <w:lang w:eastAsia="en-AU"/>
        </w:rPr>
        <w:t>, for division 4.3A (Termination initiated by tenant—termination for family violence)</w:t>
      </w:r>
      <w:r w:rsidRPr="00626AFC">
        <w:rPr>
          <w:lang w:eastAsia="en-AU"/>
        </w:rPr>
        <w:t xml:space="preserve">—see the </w:t>
      </w:r>
      <w:hyperlink r:id="rId54" w:tooltip="A2016-42" w:history="1">
        <w:r w:rsidR="00D54E00" w:rsidRPr="00D54E00">
          <w:rPr>
            <w:rStyle w:val="charCitHyperlinkItal"/>
          </w:rPr>
          <w:t>Family Violence Act 2016</w:t>
        </w:r>
      </w:hyperlink>
      <w:r w:rsidRPr="00626AFC">
        <w:rPr>
          <w:lang w:eastAsia="en-AU"/>
        </w:rPr>
        <w:t>, section 8.</w:t>
      </w:r>
    </w:p>
    <w:p w14:paraId="50627997" w14:textId="23A10F71" w:rsidR="00B01B27" w:rsidRPr="00626AFC" w:rsidRDefault="00B23828" w:rsidP="00B23828">
      <w:pPr>
        <w:pStyle w:val="AH5Sec"/>
        <w:shd w:val="pct25" w:color="auto" w:fill="auto"/>
        <w:rPr>
          <w:lang w:eastAsia="en-AU"/>
        </w:rPr>
      </w:pPr>
      <w:bookmarkStart w:id="111" w:name="_Toc170737836"/>
      <w:r w:rsidRPr="00B23828">
        <w:rPr>
          <w:rStyle w:val="CharSectNo"/>
        </w:rPr>
        <w:lastRenderedPageBreak/>
        <w:t>103</w:t>
      </w:r>
      <w:r w:rsidRPr="00626AFC">
        <w:rPr>
          <w:lang w:eastAsia="en-AU"/>
        </w:rPr>
        <w:tab/>
      </w:r>
      <w:r w:rsidR="00B01B27" w:rsidRPr="00626AFC">
        <w:rPr>
          <w:lang w:eastAsia="en-AU"/>
        </w:rPr>
        <w:t xml:space="preserve">Dictionary, definition of </w:t>
      </w:r>
      <w:r w:rsidR="00B01B27" w:rsidRPr="00D54E00">
        <w:rPr>
          <w:rStyle w:val="charItals"/>
        </w:rPr>
        <w:t>family violence order</w:t>
      </w:r>
      <w:bookmarkEnd w:id="111"/>
    </w:p>
    <w:p w14:paraId="6CDF887E" w14:textId="77777777" w:rsidR="00B01B27" w:rsidRPr="00626AFC" w:rsidRDefault="00B01B27" w:rsidP="00B01B27">
      <w:pPr>
        <w:pStyle w:val="direction"/>
        <w:rPr>
          <w:lang w:eastAsia="en-AU"/>
        </w:rPr>
      </w:pPr>
      <w:r w:rsidRPr="00626AFC">
        <w:rPr>
          <w:lang w:eastAsia="en-AU"/>
        </w:rPr>
        <w:t>substitute</w:t>
      </w:r>
    </w:p>
    <w:p w14:paraId="56844687" w14:textId="77777777" w:rsidR="00B01B27" w:rsidRPr="00626AFC" w:rsidRDefault="00B01B27" w:rsidP="00B23828">
      <w:pPr>
        <w:pStyle w:val="aDef"/>
        <w:rPr>
          <w:lang w:eastAsia="en-AU"/>
        </w:rPr>
      </w:pPr>
      <w:r w:rsidRPr="00D54E00">
        <w:rPr>
          <w:rStyle w:val="charBoldItals"/>
        </w:rPr>
        <w:t>family violence order</w:t>
      </w:r>
      <w:r w:rsidRPr="00626AFC">
        <w:rPr>
          <w:lang w:eastAsia="en-AU"/>
        </w:rPr>
        <w:t>—</w:t>
      </w:r>
    </w:p>
    <w:p w14:paraId="2B929385" w14:textId="741BCED0" w:rsidR="00B01B27" w:rsidRPr="00626AFC" w:rsidRDefault="00B01B27" w:rsidP="00B01B27">
      <w:pPr>
        <w:pStyle w:val="Idefpara"/>
        <w:rPr>
          <w:lang w:eastAsia="en-AU"/>
        </w:rPr>
      </w:pPr>
      <w:r w:rsidRPr="00626AFC">
        <w:rPr>
          <w:lang w:eastAsia="en-AU"/>
        </w:rPr>
        <w:tab/>
        <w:t>(a)</w:t>
      </w:r>
      <w:r w:rsidRPr="00626AFC">
        <w:rPr>
          <w:lang w:eastAsia="en-AU"/>
        </w:rPr>
        <w:tab/>
        <w:t xml:space="preserve">for this Act generally—see the </w:t>
      </w:r>
      <w:hyperlink r:id="rId55" w:tooltip="A2016-42" w:history="1">
        <w:r w:rsidR="00D54E00" w:rsidRPr="00D54E00">
          <w:rPr>
            <w:rStyle w:val="charCitHyperlinkItal"/>
          </w:rPr>
          <w:t>Family Violence Act 2016</w:t>
        </w:r>
      </w:hyperlink>
      <w:r w:rsidRPr="00626AFC">
        <w:rPr>
          <w:lang w:eastAsia="en-AU"/>
        </w:rPr>
        <w:t>, dictionary; and</w:t>
      </w:r>
    </w:p>
    <w:p w14:paraId="31320D10" w14:textId="6A409C6F" w:rsidR="00B01B27" w:rsidRPr="00626AFC" w:rsidRDefault="00B01B27" w:rsidP="00B01B27">
      <w:pPr>
        <w:pStyle w:val="Idefpara"/>
        <w:rPr>
          <w:lang w:eastAsia="en-AU"/>
        </w:rPr>
      </w:pPr>
      <w:r w:rsidRPr="00626AFC">
        <w:rPr>
          <w:lang w:eastAsia="en-AU"/>
        </w:rPr>
        <w:tab/>
        <w:t>(b)</w:t>
      </w:r>
      <w:r w:rsidRPr="00626AFC">
        <w:rPr>
          <w:lang w:eastAsia="en-AU"/>
        </w:rPr>
        <w:tab/>
        <w:t xml:space="preserve">for division 4.3A (Termination initiated by tenant—termination for family violence)—see the </w:t>
      </w:r>
      <w:hyperlink r:id="rId56" w:tooltip="A2016-42" w:history="1">
        <w:r w:rsidR="00D54E00" w:rsidRPr="00D54E00">
          <w:rPr>
            <w:rStyle w:val="charCitHyperlinkItal"/>
          </w:rPr>
          <w:t>Family Violence Act 2016</w:t>
        </w:r>
      </w:hyperlink>
      <w:r w:rsidRPr="00626AFC">
        <w:rPr>
          <w:lang w:eastAsia="en-AU"/>
        </w:rPr>
        <w:t>, section 115.</w:t>
      </w:r>
    </w:p>
    <w:p w14:paraId="682BFE0B" w14:textId="201D6B10" w:rsidR="00B01B27" w:rsidRPr="00626AFC" w:rsidRDefault="00B23828" w:rsidP="00B23828">
      <w:pPr>
        <w:pStyle w:val="AH5Sec"/>
        <w:shd w:val="pct25" w:color="auto" w:fill="auto"/>
        <w:rPr>
          <w:lang w:eastAsia="en-AU"/>
        </w:rPr>
      </w:pPr>
      <w:bookmarkStart w:id="112" w:name="_Toc170737837"/>
      <w:r w:rsidRPr="00B23828">
        <w:rPr>
          <w:rStyle w:val="CharSectNo"/>
        </w:rPr>
        <w:t>104</w:t>
      </w:r>
      <w:r w:rsidRPr="00626AFC">
        <w:rPr>
          <w:lang w:eastAsia="en-AU"/>
        </w:rPr>
        <w:tab/>
      </w:r>
      <w:r w:rsidR="00B01B27" w:rsidRPr="00626AFC">
        <w:rPr>
          <w:lang w:eastAsia="en-AU"/>
        </w:rPr>
        <w:t>Dictionary, new definitions</w:t>
      </w:r>
      <w:bookmarkEnd w:id="112"/>
    </w:p>
    <w:p w14:paraId="7ABDE706" w14:textId="77777777" w:rsidR="00B01B27" w:rsidRPr="00626AFC" w:rsidRDefault="00B01B27" w:rsidP="00B01B27">
      <w:pPr>
        <w:pStyle w:val="direction"/>
        <w:rPr>
          <w:lang w:eastAsia="en-AU"/>
        </w:rPr>
      </w:pPr>
      <w:r w:rsidRPr="00626AFC">
        <w:rPr>
          <w:lang w:eastAsia="en-AU"/>
        </w:rPr>
        <w:t>insert</w:t>
      </w:r>
    </w:p>
    <w:p w14:paraId="6254DB1F" w14:textId="0648D5F2" w:rsidR="00B01B27" w:rsidRPr="00626AFC" w:rsidRDefault="00B01B27" w:rsidP="00B23828">
      <w:pPr>
        <w:pStyle w:val="aDef"/>
        <w:rPr>
          <w:lang w:eastAsia="en-AU"/>
        </w:rPr>
      </w:pPr>
      <w:r w:rsidRPr="00D54E00">
        <w:rPr>
          <w:rStyle w:val="charBoldItals"/>
        </w:rPr>
        <w:t>family violence termination notice</w:t>
      </w:r>
      <w:r w:rsidRPr="00626AFC">
        <w:rPr>
          <w:bCs/>
          <w:iCs/>
          <w:lang w:eastAsia="en-AU"/>
        </w:rPr>
        <w:t>, for division 4.3A (Termination initiated by tenant—termination for family violence)</w:t>
      </w:r>
      <w:r w:rsidRPr="00626AFC">
        <w:rPr>
          <w:lang w:eastAsia="en-AU"/>
        </w:rPr>
        <w:t>—see</w:t>
      </w:r>
      <w:r w:rsidR="00DF3DC8">
        <w:rPr>
          <w:lang w:eastAsia="en-AU"/>
        </w:rPr>
        <w:t xml:space="preserve"> </w:t>
      </w:r>
      <w:r w:rsidRPr="00626AFC">
        <w:rPr>
          <w:lang w:eastAsia="en-AU"/>
        </w:rPr>
        <w:t>section 46D (2) (a).</w:t>
      </w:r>
    </w:p>
    <w:p w14:paraId="6C671D89" w14:textId="77777777" w:rsidR="00B01B27" w:rsidRPr="00626AFC" w:rsidRDefault="00B01B27" w:rsidP="00B23828">
      <w:pPr>
        <w:pStyle w:val="aDef"/>
        <w:rPr>
          <w:lang w:eastAsia="en-AU"/>
        </w:rPr>
      </w:pPr>
      <w:r w:rsidRPr="00D54E00">
        <w:rPr>
          <w:rStyle w:val="charBoldItals"/>
        </w:rPr>
        <w:t>notice of continuing tenancy</w:t>
      </w:r>
      <w:r w:rsidRPr="00626AFC">
        <w:rPr>
          <w:bCs/>
          <w:iCs/>
          <w:lang w:eastAsia="en-AU"/>
        </w:rPr>
        <w:t>, for division 4.3A (Termination initiated by tenant—termination for family violence)</w:t>
      </w:r>
      <w:r w:rsidRPr="00626AFC">
        <w:rPr>
          <w:lang w:eastAsia="en-AU"/>
        </w:rPr>
        <w:t>—see section 46F (2).</w:t>
      </w:r>
    </w:p>
    <w:p w14:paraId="3D7F1F39" w14:textId="7C18105F" w:rsidR="000E461F" w:rsidRPr="00626AFC" w:rsidRDefault="000E461F" w:rsidP="00B23828">
      <w:pPr>
        <w:pStyle w:val="aDef"/>
      </w:pPr>
      <w:r w:rsidRPr="00D54E00">
        <w:rPr>
          <w:rStyle w:val="charBoldItals"/>
        </w:rPr>
        <w:t>original condition report</w:t>
      </w:r>
      <w:r w:rsidRPr="00626AFC">
        <w:rPr>
          <w:bCs/>
          <w:iCs/>
        </w:rPr>
        <w:t xml:space="preserve">, for premises under a consecutive tenancy agreement, means a condition report </w:t>
      </w:r>
      <w:r w:rsidRPr="00626AFC">
        <w:t xml:space="preserve">given to </w:t>
      </w:r>
      <w:r w:rsidR="00CF77F4" w:rsidRPr="00626AFC">
        <w:t>a</w:t>
      </w:r>
      <w:r w:rsidRPr="00626AFC">
        <w:t xml:space="preserve"> tenant under section 29 not later than 2 days after the lessor last had possession of the premises.</w:t>
      </w:r>
    </w:p>
    <w:p w14:paraId="7A25CEB6" w14:textId="77777777" w:rsidR="007C0890" w:rsidRPr="001B6737" w:rsidRDefault="007C0890" w:rsidP="00B23828">
      <w:pPr>
        <w:pStyle w:val="aDef"/>
      </w:pPr>
      <w:r w:rsidRPr="00F27F7D">
        <w:rPr>
          <w:rStyle w:val="charBoldItals"/>
        </w:rPr>
        <w:t>rental rate increase</w:t>
      </w:r>
      <w:r w:rsidRPr="001B6737">
        <w:rPr>
          <w:bCs/>
          <w:iCs/>
        </w:rPr>
        <w:t>, for premises, for part</w:t>
      </w:r>
      <w:r>
        <w:rPr>
          <w:bCs/>
          <w:iCs/>
        </w:rPr>
        <w:t xml:space="preserve"> </w:t>
      </w:r>
      <w:r w:rsidRPr="001B6737">
        <w:rPr>
          <w:bCs/>
          <w:iCs/>
        </w:rPr>
        <w:t>5 (Rental rate increases)—see section</w:t>
      </w:r>
      <w:r>
        <w:rPr>
          <w:bCs/>
          <w:iCs/>
        </w:rPr>
        <w:t xml:space="preserve"> </w:t>
      </w:r>
      <w:r w:rsidRPr="001B6737">
        <w:rPr>
          <w:bCs/>
          <w:iCs/>
        </w:rPr>
        <w:t>64AE.</w:t>
      </w:r>
    </w:p>
    <w:p w14:paraId="52D32544" w14:textId="5AEBB8CD" w:rsidR="00176C71" w:rsidRPr="00626AFC" w:rsidRDefault="00B23828" w:rsidP="00B23828">
      <w:pPr>
        <w:pStyle w:val="AH5Sec"/>
        <w:shd w:val="pct25" w:color="auto" w:fill="auto"/>
        <w:rPr>
          <w:lang w:eastAsia="en-AU"/>
        </w:rPr>
      </w:pPr>
      <w:bookmarkStart w:id="113" w:name="_Toc170737838"/>
      <w:r w:rsidRPr="00B23828">
        <w:rPr>
          <w:rStyle w:val="CharSectNo"/>
        </w:rPr>
        <w:lastRenderedPageBreak/>
        <w:t>105</w:t>
      </w:r>
      <w:r w:rsidRPr="00626AFC">
        <w:rPr>
          <w:lang w:eastAsia="en-AU"/>
        </w:rPr>
        <w:tab/>
      </w:r>
      <w:r w:rsidR="00176C71" w:rsidRPr="00626AFC">
        <w:rPr>
          <w:lang w:eastAsia="en-AU"/>
        </w:rPr>
        <w:t xml:space="preserve">Dictionary, definition of </w:t>
      </w:r>
      <w:r w:rsidR="00176C71" w:rsidRPr="00D54E00">
        <w:rPr>
          <w:rStyle w:val="charItals"/>
        </w:rPr>
        <w:t>standard residential tenancy terms</w:t>
      </w:r>
      <w:r w:rsidR="00176C71" w:rsidRPr="00626AFC">
        <w:rPr>
          <w:lang w:eastAsia="en-AU"/>
        </w:rPr>
        <w:t>, paragraph (a) (ii)</w:t>
      </w:r>
      <w:bookmarkEnd w:id="113"/>
    </w:p>
    <w:p w14:paraId="5345A8C3" w14:textId="07F238BB" w:rsidR="00176C71" w:rsidRPr="00626AFC" w:rsidRDefault="00176C71" w:rsidP="00176C71">
      <w:pPr>
        <w:pStyle w:val="direction"/>
        <w:rPr>
          <w:lang w:eastAsia="en-AU"/>
        </w:rPr>
      </w:pPr>
      <w:r w:rsidRPr="00626AFC">
        <w:rPr>
          <w:lang w:eastAsia="en-AU"/>
        </w:rPr>
        <w:t>omit</w:t>
      </w:r>
    </w:p>
    <w:p w14:paraId="5CD57275" w14:textId="18E250EA" w:rsidR="00176C71" w:rsidRPr="00626AFC" w:rsidRDefault="00176C71" w:rsidP="00B553FD">
      <w:pPr>
        <w:pStyle w:val="Amainreturn"/>
        <w:keepNext/>
        <w:rPr>
          <w:lang w:eastAsia="en-AU"/>
        </w:rPr>
      </w:pPr>
      <w:r w:rsidRPr="00626AFC">
        <w:rPr>
          <w:lang w:eastAsia="en-AU"/>
        </w:rPr>
        <w:t>section 8 (1) (b) to (g)</w:t>
      </w:r>
    </w:p>
    <w:p w14:paraId="65E735F4" w14:textId="720DB19F" w:rsidR="00176C71" w:rsidRPr="00626AFC" w:rsidRDefault="00176C71" w:rsidP="00176C71">
      <w:pPr>
        <w:pStyle w:val="direction"/>
        <w:rPr>
          <w:lang w:eastAsia="en-AU"/>
        </w:rPr>
      </w:pPr>
      <w:r w:rsidRPr="00626AFC">
        <w:rPr>
          <w:lang w:eastAsia="en-AU"/>
        </w:rPr>
        <w:t>substitute</w:t>
      </w:r>
    </w:p>
    <w:p w14:paraId="247CEA7C" w14:textId="003F8955" w:rsidR="00176C71" w:rsidRPr="00626AFC" w:rsidRDefault="00176C71" w:rsidP="009C6021">
      <w:pPr>
        <w:pStyle w:val="Amainreturn"/>
        <w:tabs>
          <w:tab w:val="left" w:pos="3885"/>
        </w:tabs>
        <w:rPr>
          <w:lang w:eastAsia="en-AU"/>
        </w:rPr>
      </w:pPr>
      <w:r w:rsidRPr="00626AFC">
        <w:rPr>
          <w:lang w:eastAsia="en-AU"/>
        </w:rPr>
        <w:t>section 8 (1) (b) to (f)</w:t>
      </w:r>
    </w:p>
    <w:p w14:paraId="57D102F0" w14:textId="7450CD95" w:rsidR="00176C71" w:rsidRPr="00626AFC" w:rsidRDefault="00B23828" w:rsidP="00B23828">
      <w:pPr>
        <w:pStyle w:val="AH5Sec"/>
        <w:shd w:val="pct25" w:color="auto" w:fill="auto"/>
        <w:rPr>
          <w:lang w:eastAsia="en-AU"/>
        </w:rPr>
      </w:pPr>
      <w:bookmarkStart w:id="114" w:name="_Toc170737839"/>
      <w:r w:rsidRPr="00B23828">
        <w:rPr>
          <w:rStyle w:val="CharSectNo"/>
        </w:rPr>
        <w:t>106</w:t>
      </w:r>
      <w:r w:rsidRPr="00626AFC">
        <w:rPr>
          <w:lang w:eastAsia="en-AU"/>
        </w:rPr>
        <w:tab/>
      </w:r>
      <w:r w:rsidR="00176C71" w:rsidRPr="00626AFC">
        <w:rPr>
          <w:lang w:eastAsia="en-AU"/>
        </w:rPr>
        <w:t>Dictionary, new definitions</w:t>
      </w:r>
      <w:bookmarkEnd w:id="114"/>
    </w:p>
    <w:p w14:paraId="7BFC5FA6" w14:textId="553494AB" w:rsidR="00800C3E" w:rsidRPr="00626AFC" w:rsidRDefault="00800C3E" w:rsidP="00800C3E">
      <w:pPr>
        <w:pStyle w:val="direction"/>
        <w:rPr>
          <w:lang w:eastAsia="en-AU"/>
        </w:rPr>
      </w:pPr>
      <w:r w:rsidRPr="00626AFC">
        <w:rPr>
          <w:lang w:eastAsia="en-AU"/>
        </w:rPr>
        <w:t>insert</w:t>
      </w:r>
    </w:p>
    <w:p w14:paraId="5F377A47" w14:textId="106BA7C1" w:rsidR="000E461F" w:rsidRPr="00626AFC" w:rsidRDefault="000E461F" w:rsidP="00B23828">
      <w:pPr>
        <w:pStyle w:val="aDef"/>
        <w:rPr>
          <w:lang w:eastAsia="en-AU"/>
        </w:rPr>
      </w:pPr>
      <w:r w:rsidRPr="00D54E00">
        <w:rPr>
          <w:rStyle w:val="charBoldItals"/>
        </w:rPr>
        <w:t>subsequent condition report</w:t>
      </w:r>
      <w:r w:rsidRPr="00626AFC">
        <w:rPr>
          <w:bCs/>
          <w:iCs/>
        </w:rPr>
        <w:t xml:space="preserve">, for premises under a consecutive tenancy agreement, means a condition report </w:t>
      </w:r>
      <w:r w:rsidR="00600F66" w:rsidRPr="00626AFC">
        <w:rPr>
          <w:bCs/>
          <w:iCs/>
        </w:rPr>
        <w:t>made</w:t>
      </w:r>
      <w:r w:rsidRPr="00626AFC">
        <w:rPr>
          <w:bCs/>
          <w:iCs/>
        </w:rPr>
        <w:t xml:space="preserve"> under section</w:t>
      </w:r>
      <w:r w:rsidR="00DF3DC8">
        <w:rPr>
          <w:bCs/>
          <w:iCs/>
        </w:rPr>
        <w:t xml:space="preserve"> </w:t>
      </w:r>
      <w:r w:rsidRPr="00626AFC">
        <w:rPr>
          <w:bCs/>
          <w:iCs/>
        </w:rPr>
        <w:t>29</w:t>
      </w:r>
      <w:r w:rsidRPr="00626AFC">
        <w:t xml:space="preserve"> or section</w:t>
      </w:r>
      <w:r w:rsidR="00DF3DC8">
        <w:t xml:space="preserve"> </w:t>
      </w:r>
      <w:r w:rsidRPr="00626AFC">
        <w:t xml:space="preserve">30A at any time after an original condition report </w:t>
      </w:r>
      <w:r w:rsidR="00195593" w:rsidRPr="00626AFC">
        <w:t>was</w:t>
      </w:r>
      <w:r w:rsidRPr="00626AFC">
        <w:t xml:space="preserve"> </w:t>
      </w:r>
      <w:r w:rsidR="00600F66" w:rsidRPr="00626AFC">
        <w:t>made under section</w:t>
      </w:r>
      <w:r w:rsidR="00DF3DC8">
        <w:t xml:space="preserve"> </w:t>
      </w:r>
      <w:r w:rsidR="00600F66" w:rsidRPr="00626AFC">
        <w:t>29</w:t>
      </w:r>
      <w:r w:rsidRPr="00626AFC">
        <w:t>.</w:t>
      </w:r>
    </w:p>
    <w:p w14:paraId="4AE4F27A" w14:textId="56FC7542" w:rsidR="00B01B27" w:rsidRPr="00626AFC" w:rsidRDefault="00B01B27" w:rsidP="00B23828">
      <w:pPr>
        <w:pStyle w:val="aDef"/>
        <w:rPr>
          <w:lang w:eastAsia="en-AU"/>
        </w:rPr>
      </w:pPr>
      <w:r w:rsidRPr="00D54E00">
        <w:rPr>
          <w:rStyle w:val="charBoldItals"/>
        </w:rPr>
        <w:t>supporting document</w:t>
      </w:r>
      <w:r w:rsidRPr="00626AFC">
        <w:rPr>
          <w:lang w:eastAsia="en-AU"/>
        </w:rPr>
        <w:t xml:space="preserve">, for a family violence termination notice, </w:t>
      </w:r>
      <w:r w:rsidRPr="00626AFC">
        <w:rPr>
          <w:bCs/>
          <w:iCs/>
          <w:lang w:eastAsia="en-AU"/>
        </w:rPr>
        <w:t>for division 4.3A (Termination initiated by tenant—termination for family violence)</w:t>
      </w:r>
      <w:r w:rsidRPr="00626AFC">
        <w:rPr>
          <w:lang w:eastAsia="en-AU"/>
        </w:rPr>
        <w:t>—see</w:t>
      </w:r>
      <w:r w:rsidR="005A637B">
        <w:rPr>
          <w:lang w:eastAsia="en-AU"/>
        </w:rPr>
        <w:t xml:space="preserve"> </w:t>
      </w:r>
      <w:r w:rsidRPr="00626AFC">
        <w:rPr>
          <w:lang w:eastAsia="en-AU"/>
        </w:rPr>
        <w:t>section 46D (3) (b).</w:t>
      </w:r>
    </w:p>
    <w:p w14:paraId="4C3706C4" w14:textId="154ADEC4" w:rsidR="00B01B27" w:rsidRPr="00626AFC" w:rsidRDefault="00B23828" w:rsidP="00B23828">
      <w:pPr>
        <w:pStyle w:val="AH5Sec"/>
        <w:shd w:val="pct25" w:color="auto" w:fill="auto"/>
      </w:pPr>
      <w:bookmarkStart w:id="115" w:name="_Toc170737840"/>
      <w:r w:rsidRPr="00B23828">
        <w:rPr>
          <w:rStyle w:val="CharSectNo"/>
        </w:rPr>
        <w:t>107</w:t>
      </w:r>
      <w:r w:rsidRPr="00626AFC">
        <w:tab/>
      </w:r>
      <w:r w:rsidR="00B01B27" w:rsidRPr="00626AFC">
        <w:t xml:space="preserve">Dictionary, definition of </w:t>
      </w:r>
      <w:r w:rsidR="00B01B27" w:rsidRPr="00D54E00">
        <w:rPr>
          <w:rStyle w:val="charItals"/>
        </w:rPr>
        <w:t>termination notice</w:t>
      </w:r>
      <w:bookmarkEnd w:id="115"/>
    </w:p>
    <w:p w14:paraId="760B5BE0" w14:textId="77777777" w:rsidR="00B01B27" w:rsidRPr="00626AFC" w:rsidRDefault="00B01B27" w:rsidP="00B01B27">
      <w:pPr>
        <w:pStyle w:val="direction"/>
      </w:pPr>
      <w:r w:rsidRPr="00626AFC">
        <w:t>substitute</w:t>
      </w:r>
    </w:p>
    <w:p w14:paraId="2CD095F0" w14:textId="77777777" w:rsidR="00B01B27" w:rsidRPr="00626AFC" w:rsidRDefault="00B01B27" w:rsidP="00B23828">
      <w:pPr>
        <w:pStyle w:val="aDef"/>
      </w:pPr>
      <w:r w:rsidRPr="00D54E00">
        <w:rPr>
          <w:rStyle w:val="charBoldItals"/>
        </w:rPr>
        <w:t>termination notice</w:t>
      </w:r>
      <w:r w:rsidRPr="00626AFC">
        <w:t>—</w:t>
      </w:r>
    </w:p>
    <w:p w14:paraId="5914F1E0" w14:textId="77777777" w:rsidR="00B01B27" w:rsidRPr="00626AFC" w:rsidRDefault="00B01B27" w:rsidP="00B01B27">
      <w:pPr>
        <w:pStyle w:val="Idefpara"/>
      </w:pPr>
      <w:r w:rsidRPr="00626AFC">
        <w:tab/>
        <w:t>(a)</w:t>
      </w:r>
      <w:r w:rsidRPr="00626AFC">
        <w:tab/>
        <w:t>means a written notice that—</w:t>
      </w:r>
    </w:p>
    <w:p w14:paraId="1390087A" w14:textId="77777777" w:rsidR="00B01B27" w:rsidRPr="00626AFC" w:rsidRDefault="00B01B27" w:rsidP="00B01B27">
      <w:pPr>
        <w:pStyle w:val="Idefsubpara"/>
      </w:pPr>
      <w:r w:rsidRPr="00626AFC">
        <w:tab/>
        <w:t>(i)</w:t>
      </w:r>
      <w:r w:rsidRPr="00626AFC">
        <w:tab/>
        <w:t>if there is a form approved under section 133 (Approved forms—Minister) for a termination notice—is in the approved form; and</w:t>
      </w:r>
    </w:p>
    <w:p w14:paraId="17A1EB97" w14:textId="77777777" w:rsidR="00B01B27" w:rsidRPr="00626AFC" w:rsidRDefault="00B01B27" w:rsidP="00B553FD">
      <w:pPr>
        <w:pStyle w:val="Idefsubpara"/>
        <w:keepNext/>
        <w:ind w:left="2138" w:hanging="2138"/>
      </w:pPr>
      <w:r w:rsidRPr="00626AFC">
        <w:lastRenderedPageBreak/>
        <w:tab/>
        <w:t>(ii)</w:t>
      </w:r>
      <w:r w:rsidRPr="00626AFC">
        <w:tab/>
        <w:t>if there is no form approved under section 133—contains the information required by the standard residential tenancy terms; and</w:t>
      </w:r>
    </w:p>
    <w:p w14:paraId="7A9E676D" w14:textId="77777777" w:rsidR="00BB76EA" w:rsidRPr="00626AFC" w:rsidRDefault="00B01B27" w:rsidP="00B553FD">
      <w:pPr>
        <w:pStyle w:val="Idefsubpara"/>
        <w:keepNext/>
        <w:ind w:left="2138" w:hanging="2138"/>
      </w:pPr>
      <w:r w:rsidRPr="00626AFC">
        <w:tab/>
        <w:t>(iii)</w:t>
      </w:r>
      <w:r w:rsidRPr="00626AFC">
        <w:tab/>
        <w:t>is served in accordance with this Act; and</w:t>
      </w:r>
    </w:p>
    <w:p w14:paraId="27C9BC10" w14:textId="5D773CD0" w:rsidR="00B01B27" w:rsidRPr="00626AFC" w:rsidRDefault="00BB76EA" w:rsidP="00BB76EA">
      <w:pPr>
        <w:pStyle w:val="Idefpara"/>
      </w:pPr>
      <w:r w:rsidRPr="00626AFC">
        <w:tab/>
        <w:t>(b)</w:t>
      </w:r>
      <w:r w:rsidRPr="00626AFC">
        <w:tab/>
      </w:r>
      <w:r w:rsidR="00B01B27" w:rsidRPr="00626AFC">
        <w:t>includes a family violence termination notice served in accordance with this Act.</w:t>
      </w:r>
    </w:p>
    <w:p w14:paraId="5E7D5240" w14:textId="2A979C10" w:rsidR="00DD6FD5" w:rsidRPr="00D54E00" w:rsidRDefault="00B23828" w:rsidP="00B23828">
      <w:pPr>
        <w:pStyle w:val="AH5Sec"/>
        <w:shd w:val="pct25" w:color="auto" w:fill="auto"/>
        <w:rPr>
          <w:rStyle w:val="charItals"/>
        </w:rPr>
      </w:pPr>
      <w:bookmarkStart w:id="116" w:name="_Toc170737841"/>
      <w:r w:rsidRPr="00B23828">
        <w:rPr>
          <w:rStyle w:val="CharSectNo"/>
        </w:rPr>
        <w:t>108</w:t>
      </w:r>
      <w:r w:rsidRPr="00D54E00">
        <w:rPr>
          <w:rStyle w:val="charItals"/>
          <w:i w:val="0"/>
        </w:rPr>
        <w:tab/>
      </w:r>
      <w:r w:rsidR="00DD6FD5" w:rsidRPr="00626AFC">
        <w:t xml:space="preserve">Dictionary, new definition of </w:t>
      </w:r>
      <w:r w:rsidR="00DD6FD5" w:rsidRPr="00D54E00">
        <w:rPr>
          <w:rStyle w:val="charItals"/>
        </w:rPr>
        <w:t>vacating day</w:t>
      </w:r>
      <w:bookmarkEnd w:id="116"/>
    </w:p>
    <w:p w14:paraId="00752A0A" w14:textId="01EAF0C8" w:rsidR="00DD6FD5" w:rsidRPr="00626AFC" w:rsidRDefault="00DD6FD5" w:rsidP="00DD6FD5">
      <w:pPr>
        <w:pStyle w:val="direction"/>
      </w:pPr>
      <w:r w:rsidRPr="00626AFC">
        <w:t>insert</w:t>
      </w:r>
    </w:p>
    <w:p w14:paraId="55F43CAD" w14:textId="0027CDE6" w:rsidR="00DD6FD5" w:rsidRPr="00626AFC" w:rsidRDefault="00DD6FD5" w:rsidP="00B23828">
      <w:pPr>
        <w:pStyle w:val="aDef"/>
      </w:pPr>
      <w:r w:rsidRPr="00D54E00">
        <w:rPr>
          <w:rStyle w:val="charBoldItals"/>
        </w:rPr>
        <w:t>vacating day</w:t>
      </w:r>
      <w:r w:rsidRPr="00626AFC">
        <w:rPr>
          <w:bCs/>
          <w:iCs/>
        </w:rPr>
        <w:t xml:space="preserve">, </w:t>
      </w:r>
      <w:r w:rsidRPr="00626AFC">
        <w:t>stated in a family violence termination notice, for division 4.3A (Termination initiated by tenant—termination for family violence)—see</w:t>
      </w:r>
      <w:r w:rsidR="00DF3DC8">
        <w:t xml:space="preserve"> </w:t>
      </w:r>
      <w:r w:rsidRPr="00626AFC">
        <w:t>section</w:t>
      </w:r>
      <w:r w:rsidR="00DF3DC8">
        <w:t xml:space="preserve"> </w:t>
      </w:r>
      <w:r w:rsidRPr="00626AFC">
        <w:t>46D (3) (a).</w:t>
      </w:r>
    </w:p>
    <w:p w14:paraId="6CF0BABF" w14:textId="77777777" w:rsidR="007C0890" w:rsidRPr="007C0890" w:rsidRDefault="007C0890" w:rsidP="007C0890">
      <w:pPr>
        <w:pStyle w:val="PageBreak"/>
      </w:pPr>
      <w:r w:rsidRPr="007C0890">
        <w:br w:type="page"/>
      </w:r>
    </w:p>
    <w:p w14:paraId="256FA19F" w14:textId="313DCABE" w:rsidR="007C0890" w:rsidRPr="00B23828" w:rsidRDefault="00B23828" w:rsidP="00B23828">
      <w:pPr>
        <w:pStyle w:val="AH2Part"/>
      </w:pPr>
      <w:bookmarkStart w:id="117" w:name="_Toc170737842"/>
      <w:r w:rsidRPr="00B23828">
        <w:rPr>
          <w:rStyle w:val="CharPartNo"/>
        </w:rPr>
        <w:lastRenderedPageBreak/>
        <w:t>Part 9</w:t>
      </w:r>
      <w:r w:rsidRPr="001B6737">
        <w:tab/>
      </w:r>
      <w:r w:rsidR="007C0890" w:rsidRPr="00B23828">
        <w:rPr>
          <w:rStyle w:val="CharPartText"/>
        </w:rPr>
        <w:t>Residential Tenancies Regulation 1998</w:t>
      </w:r>
      <w:bookmarkEnd w:id="117"/>
    </w:p>
    <w:p w14:paraId="469807E9" w14:textId="1E7608D6" w:rsidR="007C0890" w:rsidRPr="00EE2B3D" w:rsidRDefault="00B23828" w:rsidP="00B23828">
      <w:pPr>
        <w:pStyle w:val="AH5Sec"/>
        <w:shd w:val="pct25" w:color="auto" w:fill="auto"/>
        <w:rPr>
          <w:rStyle w:val="charItals"/>
        </w:rPr>
      </w:pPr>
      <w:bookmarkStart w:id="118" w:name="_Toc170737843"/>
      <w:r w:rsidRPr="00B23828">
        <w:rPr>
          <w:rStyle w:val="CharSectNo"/>
        </w:rPr>
        <w:t>109</w:t>
      </w:r>
      <w:r w:rsidRPr="00EE2B3D">
        <w:rPr>
          <w:rStyle w:val="charItals"/>
          <w:i w:val="0"/>
        </w:rPr>
        <w:tab/>
      </w:r>
      <w:r w:rsidR="007C0890" w:rsidRPr="001B6737">
        <w:t>Rental increase threshold—Act, s 64B and s 68</w:t>
      </w:r>
      <w:r w:rsidR="007C0890" w:rsidRPr="001B6737">
        <w:br/>
        <w:t>Section 5A (1)</w:t>
      </w:r>
      <w:bookmarkEnd w:id="118"/>
    </w:p>
    <w:p w14:paraId="5174437F" w14:textId="77777777" w:rsidR="007C0890" w:rsidRPr="001B6737" w:rsidRDefault="007C0890" w:rsidP="007C0890">
      <w:pPr>
        <w:pStyle w:val="direction"/>
      </w:pPr>
      <w:r w:rsidRPr="001B6737">
        <w:t>substitute</w:t>
      </w:r>
    </w:p>
    <w:p w14:paraId="744E2E68" w14:textId="77777777" w:rsidR="007C0890" w:rsidRPr="001B6737" w:rsidRDefault="007C0890" w:rsidP="007C0890">
      <w:pPr>
        <w:pStyle w:val="IMain"/>
      </w:pPr>
      <w:r w:rsidRPr="001B6737">
        <w:tab/>
        <w:t>(1)</w:t>
      </w:r>
      <w:r w:rsidRPr="001B6737">
        <w:tab/>
        <w:t>The prescribed amount is worked out as follows:</w:t>
      </w:r>
    </w:p>
    <w:p w14:paraId="765752B9" w14:textId="77777777" w:rsidR="007C0890" w:rsidRPr="001B6737" w:rsidRDefault="007C0890" w:rsidP="007C0890">
      <w:pPr>
        <w:pStyle w:val="Formula"/>
        <w:spacing w:before="360" w:after="240"/>
        <w:rPr>
          <w:iCs/>
          <w:sz w:val="20"/>
        </w:rPr>
      </w:pPr>
      <m:oMathPara>
        <m:oMath>
          <m:r>
            <m:rPr>
              <m:nor/>
            </m:rPr>
            <w:rPr>
              <w:sz w:val="20"/>
            </w:rPr>
            <m:t>1.1 × current rent</m:t>
          </m:r>
          <m:r>
            <m:rPr>
              <m:nor/>
            </m:rPr>
            <w:rPr>
              <w:rFonts w:ascii="Cambria Math"/>
              <w:sz w:val="20"/>
            </w:rPr>
            <m:t>al rate</m:t>
          </m:r>
          <m:r>
            <m:rPr>
              <m:nor/>
            </m:rPr>
            <w:rPr>
              <w:sz w:val="20"/>
            </w:rPr>
            <m:t xml:space="preserve"> ×</m:t>
          </m:r>
          <m:f>
            <m:fPr>
              <m:ctrlPr>
                <w:rPr>
                  <w:rFonts w:ascii="Cambria Math" w:hAnsi="Cambria Math"/>
                  <w:iCs/>
                  <w:sz w:val="20"/>
                </w:rPr>
              </m:ctrlPr>
            </m:fPr>
            <m:num>
              <m:r>
                <m:rPr>
                  <m:nor/>
                </m:rPr>
                <w:rPr>
                  <w:rFonts w:ascii="Cambria Math"/>
                  <w:sz w:val="20"/>
                </w:rPr>
                <m:t>current</m:t>
              </m:r>
              <m:r>
                <m:rPr>
                  <m:nor/>
                </m:rPr>
                <w:rPr>
                  <w:sz w:val="20"/>
                </w:rPr>
                <m:t xml:space="preserve"> index number </m:t>
              </m:r>
              <m:r>
                <m:rPr>
                  <m:nor/>
                </m:rPr>
                <w:rPr>
                  <w:rStyle w:val="charbolditals0"/>
                  <w:sz w:val="20"/>
                </w:rPr>
                <m:t>–</m:t>
              </m:r>
              <m:r>
                <m:rPr>
                  <m:nor/>
                </m:rPr>
                <w:rPr>
                  <w:sz w:val="20"/>
                </w:rPr>
                <m:t xml:space="preserve"> initial index number</m:t>
              </m:r>
            </m:num>
            <m:den>
              <m:r>
                <m:rPr>
                  <m:nor/>
                </m:rPr>
                <w:rPr>
                  <w:sz w:val="20"/>
                </w:rPr>
                <m:t>initial index number</m:t>
              </m:r>
            </m:den>
          </m:f>
        </m:oMath>
      </m:oMathPara>
    </w:p>
    <w:p w14:paraId="0F0D88A8" w14:textId="4FE1A4A4" w:rsidR="007C0890" w:rsidRPr="00F27F7D" w:rsidRDefault="00B23828" w:rsidP="00B23828">
      <w:pPr>
        <w:pStyle w:val="AH5Sec"/>
        <w:shd w:val="pct25" w:color="auto" w:fill="auto"/>
        <w:rPr>
          <w:rStyle w:val="charItals"/>
        </w:rPr>
      </w:pPr>
      <w:bookmarkStart w:id="119" w:name="_Toc170737844"/>
      <w:r w:rsidRPr="00B23828">
        <w:rPr>
          <w:rStyle w:val="CharSectNo"/>
        </w:rPr>
        <w:t>110</w:t>
      </w:r>
      <w:r w:rsidRPr="00F27F7D">
        <w:rPr>
          <w:rStyle w:val="charItals"/>
          <w:i w:val="0"/>
        </w:rPr>
        <w:tab/>
      </w:r>
      <w:r w:rsidR="007C0890" w:rsidRPr="001B6737">
        <w:t xml:space="preserve">Section 5A (2), new definition of </w:t>
      </w:r>
      <w:r w:rsidR="007C0890" w:rsidRPr="00F27F7D">
        <w:rPr>
          <w:rStyle w:val="charItals"/>
        </w:rPr>
        <w:t>current rental rate</w:t>
      </w:r>
      <w:bookmarkEnd w:id="119"/>
    </w:p>
    <w:p w14:paraId="15405BD7" w14:textId="77777777" w:rsidR="007C0890" w:rsidRPr="001B6737" w:rsidRDefault="007C0890" w:rsidP="007C0890">
      <w:pPr>
        <w:pStyle w:val="direction"/>
      </w:pPr>
      <w:r w:rsidRPr="001B6737">
        <w:t>insert</w:t>
      </w:r>
    </w:p>
    <w:p w14:paraId="61101388" w14:textId="77777777" w:rsidR="007C0890" w:rsidRPr="001B6737" w:rsidRDefault="007C0890" w:rsidP="00B23828">
      <w:pPr>
        <w:pStyle w:val="aDef"/>
      </w:pPr>
      <w:r w:rsidRPr="00F27F7D">
        <w:rPr>
          <w:rStyle w:val="charBoldItals"/>
        </w:rPr>
        <w:t>current rental rate</w:t>
      </w:r>
      <w:r w:rsidRPr="001B6737">
        <w:rPr>
          <w:bCs/>
          <w:iCs/>
        </w:rPr>
        <w:t xml:space="preserve">, for premises under </w:t>
      </w:r>
      <w:r w:rsidRPr="001B6737">
        <w:t xml:space="preserve">a residential tenancy agreement, </w:t>
      </w:r>
      <w:r w:rsidRPr="001B6737">
        <w:rPr>
          <w:bCs/>
          <w:iCs/>
        </w:rPr>
        <w:t>means—</w:t>
      </w:r>
    </w:p>
    <w:p w14:paraId="40CA2CBC" w14:textId="097858A6" w:rsidR="007C0890" w:rsidRPr="001B6737" w:rsidRDefault="00B23828" w:rsidP="00B23828">
      <w:pPr>
        <w:pStyle w:val="aDefpara"/>
      </w:pPr>
      <w:r>
        <w:tab/>
      </w:r>
      <w:r w:rsidRPr="001B6737">
        <w:t>(a)</w:t>
      </w:r>
      <w:r w:rsidRPr="001B6737">
        <w:tab/>
      </w:r>
      <w:r w:rsidR="007C0890" w:rsidRPr="001B6737">
        <w:t>for a proposed consecutive tenancy agreement—the most recent rental rate for the premises under a terminating or terminated residential tenancy agreement; or</w:t>
      </w:r>
    </w:p>
    <w:p w14:paraId="27230A74" w14:textId="68ED937F" w:rsidR="007C0890" w:rsidRPr="001B6737" w:rsidRDefault="00B23828" w:rsidP="00B23828">
      <w:pPr>
        <w:pStyle w:val="aDefpara"/>
      </w:pPr>
      <w:r>
        <w:tab/>
      </w:r>
      <w:r w:rsidRPr="001B6737">
        <w:t>(b)</w:t>
      </w:r>
      <w:r w:rsidRPr="001B6737">
        <w:tab/>
      </w:r>
      <w:r w:rsidR="007C0890" w:rsidRPr="001B6737">
        <w:t>in any other case—the most recent rental rate for the premises under the residential tenancy agreement.</w:t>
      </w:r>
    </w:p>
    <w:p w14:paraId="0654DC09" w14:textId="569D87E6" w:rsidR="007C0890" w:rsidRPr="00F27F7D" w:rsidRDefault="00B23828" w:rsidP="00B23828">
      <w:pPr>
        <w:pStyle w:val="AH5Sec"/>
        <w:shd w:val="pct25" w:color="auto" w:fill="auto"/>
        <w:rPr>
          <w:rStyle w:val="charItals"/>
        </w:rPr>
      </w:pPr>
      <w:bookmarkStart w:id="120" w:name="_Toc170737845"/>
      <w:r w:rsidRPr="00B23828">
        <w:rPr>
          <w:rStyle w:val="CharSectNo"/>
        </w:rPr>
        <w:t>111</w:t>
      </w:r>
      <w:r w:rsidRPr="00F27F7D">
        <w:rPr>
          <w:rStyle w:val="charItals"/>
          <w:i w:val="0"/>
        </w:rPr>
        <w:tab/>
      </w:r>
      <w:r w:rsidR="007C0890" w:rsidRPr="001B6737">
        <w:t xml:space="preserve">Section 5A (2), definition of </w:t>
      </w:r>
      <w:r w:rsidR="007C0890" w:rsidRPr="00F27F7D">
        <w:rPr>
          <w:rStyle w:val="charItals"/>
        </w:rPr>
        <w:t>initial index number</w:t>
      </w:r>
      <w:bookmarkEnd w:id="120"/>
    </w:p>
    <w:p w14:paraId="0089FB39" w14:textId="77777777" w:rsidR="007C0890" w:rsidRPr="001B6737" w:rsidRDefault="007C0890" w:rsidP="007C0890">
      <w:pPr>
        <w:pStyle w:val="direction"/>
      </w:pPr>
      <w:r w:rsidRPr="001B6737">
        <w:t>substitute</w:t>
      </w:r>
    </w:p>
    <w:p w14:paraId="487764CA" w14:textId="77777777" w:rsidR="007C0890" w:rsidRPr="001B6737" w:rsidRDefault="007C0890" w:rsidP="00B23828">
      <w:pPr>
        <w:pStyle w:val="aDef"/>
        <w:rPr>
          <w:rStyle w:val="charbolditals00"/>
          <w:color w:val="000000"/>
        </w:rPr>
      </w:pPr>
      <w:r w:rsidRPr="00F27F7D">
        <w:rPr>
          <w:rStyle w:val="charBoldItals"/>
        </w:rPr>
        <w:t>initial index number</w:t>
      </w:r>
      <w:r w:rsidRPr="001B6737">
        <w:t xml:space="preserve"> </w:t>
      </w:r>
      <w:r w:rsidRPr="001B6737">
        <w:rPr>
          <w:rStyle w:val="charbolditals00"/>
          <w:color w:val="000000"/>
          <w:shd w:val="clear" w:color="auto" w:fill="FFFFFF"/>
        </w:rPr>
        <w:t xml:space="preserve">means </w:t>
      </w:r>
      <w:r w:rsidRPr="001B6737">
        <w:rPr>
          <w:rStyle w:val="charbolditals00"/>
          <w:color w:val="000000"/>
        </w:rPr>
        <w:t>the most recently published index number on—</w:t>
      </w:r>
    </w:p>
    <w:p w14:paraId="2762843C" w14:textId="77777777" w:rsidR="007C0890" w:rsidRPr="001B6737" w:rsidRDefault="007C0890" w:rsidP="007C0890">
      <w:pPr>
        <w:pStyle w:val="Idefpara"/>
      </w:pPr>
      <w:r w:rsidRPr="001B6737">
        <w:tab/>
        <w:t>(a)</w:t>
      </w:r>
      <w:r w:rsidRPr="001B6737">
        <w:tab/>
        <w:t>for a proposed consecutive tenancy agreement—</w:t>
      </w:r>
    </w:p>
    <w:p w14:paraId="0977B17D" w14:textId="77777777" w:rsidR="007C0890" w:rsidRPr="001B6737" w:rsidRDefault="007C0890" w:rsidP="007C0890">
      <w:pPr>
        <w:pStyle w:val="Idefsubpara"/>
      </w:pPr>
      <w:r w:rsidRPr="001B6737">
        <w:tab/>
        <w:t>(i)</w:t>
      </w:r>
      <w:r w:rsidRPr="001B6737">
        <w:tab/>
        <w:t>if the rental rate has not been increased under a terminating or terminated residential tenancy agreement—the day the original tenancy agreement started; or</w:t>
      </w:r>
    </w:p>
    <w:p w14:paraId="4FE0CB05" w14:textId="77777777" w:rsidR="007C0890" w:rsidRPr="001B6737" w:rsidRDefault="007C0890" w:rsidP="007C0890">
      <w:pPr>
        <w:pStyle w:val="Idefsubpara"/>
      </w:pPr>
      <w:r w:rsidRPr="001B6737">
        <w:lastRenderedPageBreak/>
        <w:tab/>
        <w:t>(ii)</w:t>
      </w:r>
      <w:r w:rsidRPr="001B6737">
        <w:tab/>
        <w:t xml:space="preserve">if the rental rate has been increased </w:t>
      </w:r>
      <w:r w:rsidRPr="001B6737">
        <w:rPr>
          <w:color w:val="000000"/>
          <w:shd w:val="clear" w:color="auto" w:fill="FFFFFF"/>
        </w:rPr>
        <w:t>under a terminating or terminated residential tenancy agreement</w:t>
      </w:r>
      <w:r w:rsidRPr="001B6737">
        <w:t>—the day the lessor gave the tenant notice of the most recent increase; or</w:t>
      </w:r>
    </w:p>
    <w:p w14:paraId="7DD96B02" w14:textId="77777777" w:rsidR="007C0890" w:rsidRPr="001B6737" w:rsidRDefault="007C0890" w:rsidP="007C0890">
      <w:pPr>
        <w:pStyle w:val="Idefpara"/>
      </w:pPr>
      <w:r w:rsidRPr="001B6737">
        <w:tab/>
        <w:t>(b)</w:t>
      </w:r>
      <w:r w:rsidRPr="001B6737">
        <w:tab/>
        <w:t>for an existing consecutive tenancy agreement—</w:t>
      </w:r>
    </w:p>
    <w:p w14:paraId="18EB3705" w14:textId="77777777" w:rsidR="007C0890" w:rsidRPr="001B6737" w:rsidRDefault="007C0890" w:rsidP="007C0890">
      <w:pPr>
        <w:pStyle w:val="Idefsubpara"/>
      </w:pPr>
      <w:r w:rsidRPr="001B6737">
        <w:tab/>
        <w:t>(i)</w:t>
      </w:r>
      <w:r w:rsidRPr="001B6737">
        <w:tab/>
        <w:t>if the rental rate has not been increased under the existing agreement or a terminated residential tenancy agreement—the day the original tenancy agreement started; or</w:t>
      </w:r>
    </w:p>
    <w:p w14:paraId="12AA8812" w14:textId="77777777" w:rsidR="007C0890" w:rsidRPr="001B6737" w:rsidRDefault="007C0890" w:rsidP="007C0890">
      <w:pPr>
        <w:pStyle w:val="Idefsubpara"/>
      </w:pPr>
      <w:r w:rsidRPr="001B6737">
        <w:tab/>
        <w:t>(ii)</w:t>
      </w:r>
      <w:r w:rsidRPr="001B6737">
        <w:tab/>
        <w:t xml:space="preserve">if the rental rate has been increased </w:t>
      </w:r>
      <w:r w:rsidRPr="001B6737">
        <w:rPr>
          <w:color w:val="000000"/>
          <w:shd w:val="clear" w:color="auto" w:fill="FFFFFF"/>
        </w:rPr>
        <w:t>under the existing agreement or a terminated residential tenancy agreement</w:t>
      </w:r>
      <w:r w:rsidRPr="001B6737">
        <w:t>—the day the lessor gave the tenant notice of the most recent increase; or</w:t>
      </w:r>
    </w:p>
    <w:p w14:paraId="3332D86E" w14:textId="77777777" w:rsidR="007C0890" w:rsidRPr="001B6737" w:rsidRDefault="007C0890" w:rsidP="007C0890">
      <w:pPr>
        <w:pStyle w:val="Idefpara"/>
        <w:keepNext/>
      </w:pPr>
      <w:r w:rsidRPr="001B6737">
        <w:tab/>
        <w:t>(c)</w:t>
      </w:r>
      <w:r w:rsidRPr="001B6737">
        <w:tab/>
        <w:t>in any other case—</w:t>
      </w:r>
    </w:p>
    <w:p w14:paraId="40A5CF26" w14:textId="77777777" w:rsidR="007C0890" w:rsidRPr="001B6737" w:rsidRDefault="007C0890" w:rsidP="007C0890">
      <w:pPr>
        <w:pStyle w:val="Idefsubpara"/>
      </w:pPr>
      <w:r w:rsidRPr="001B6737">
        <w:tab/>
        <w:t>(i)</w:t>
      </w:r>
      <w:r w:rsidRPr="001B6737">
        <w:tab/>
        <w:t>if the rental rate has not been increased under the residential tenancy agreement—the day the agreement started; or</w:t>
      </w:r>
    </w:p>
    <w:p w14:paraId="3408C0D1" w14:textId="77777777" w:rsidR="007C0890" w:rsidRPr="001B6737" w:rsidRDefault="007C0890" w:rsidP="007C0890">
      <w:pPr>
        <w:pStyle w:val="Idefsubpara"/>
      </w:pPr>
      <w:r w:rsidRPr="001B6737">
        <w:tab/>
        <w:t>(ii)</w:t>
      </w:r>
      <w:r w:rsidRPr="001B6737">
        <w:tab/>
        <w:t>if the rental rate has been increased under the residential tenancy agreement—the day the lessor gave the tenant notice of the most recent increase.</w:t>
      </w:r>
    </w:p>
    <w:p w14:paraId="4ED9EDDD" w14:textId="27C54966" w:rsidR="007C0890" w:rsidRPr="00EE2B3D" w:rsidRDefault="00B23828" w:rsidP="00B23828">
      <w:pPr>
        <w:pStyle w:val="AH5Sec"/>
        <w:shd w:val="pct25" w:color="auto" w:fill="auto"/>
        <w:rPr>
          <w:rStyle w:val="charItals"/>
        </w:rPr>
      </w:pPr>
      <w:bookmarkStart w:id="121" w:name="_Toc170737846"/>
      <w:r w:rsidRPr="00B23828">
        <w:rPr>
          <w:rStyle w:val="CharSectNo"/>
        </w:rPr>
        <w:t>112</w:t>
      </w:r>
      <w:r w:rsidRPr="00EE2B3D">
        <w:rPr>
          <w:rStyle w:val="charItals"/>
          <w:i w:val="0"/>
        </w:rPr>
        <w:tab/>
      </w:r>
      <w:r w:rsidR="007C0890" w:rsidRPr="001B6737">
        <w:t xml:space="preserve">Section 5A (2), new definition of </w:t>
      </w:r>
      <w:r w:rsidR="007C0890" w:rsidRPr="00F27F7D">
        <w:rPr>
          <w:rStyle w:val="charItals"/>
        </w:rPr>
        <w:t>original tenancy agreement</w:t>
      </w:r>
      <w:bookmarkEnd w:id="121"/>
    </w:p>
    <w:p w14:paraId="19870C42" w14:textId="77777777" w:rsidR="007C0890" w:rsidRPr="001B6737" w:rsidRDefault="007C0890" w:rsidP="007C0890">
      <w:pPr>
        <w:pStyle w:val="direction"/>
      </w:pPr>
      <w:r w:rsidRPr="001B6737">
        <w:t>insert</w:t>
      </w:r>
    </w:p>
    <w:p w14:paraId="6CEDF2B3" w14:textId="77777777" w:rsidR="007C0890" w:rsidRPr="001B6737" w:rsidRDefault="007C0890" w:rsidP="00B23828">
      <w:pPr>
        <w:pStyle w:val="aDef"/>
      </w:pPr>
      <w:r w:rsidRPr="00F27F7D">
        <w:rPr>
          <w:rStyle w:val="charBoldItals"/>
        </w:rPr>
        <w:t>original tenancy agreement</w:t>
      </w:r>
      <w:r w:rsidRPr="001B6737">
        <w:rPr>
          <w:bCs/>
          <w:iCs/>
        </w:rPr>
        <w:t>, for premises under an existing consecutive tenancy agreement or for which there is a proposed consecutive tenancy agreement, means the residential tenancy agreement that started immediately after the lessor last had possession of the premises.</w:t>
      </w:r>
    </w:p>
    <w:p w14:paraId="7F84BC1A" w14:textId="2066EE00" w:rsidR="007C0890" w:rsidRPr="001B6737" w:rsidRDefault="00B23828" w:rsidP="00B23828">
      <w:pPr>
        <w:pStyle w:val="AH5Sec"/>
        <w:shd w:val="pct25" w:color="auto" w:fill="auto"/>
      </w:pPr>
      <w:bookmarkStart w:id="122" w:name="_Toc170737847"/>
      <w:r w:rsidRPr="00B23828">
        <w:rPr>
          <w:rStyle w:val="CharSectNo"/>
        </w:rPr>
        <w:lastRenderedPageBreak/>
        <w:t>113</w:t>
      </w:r>
      <w:r w:rsidRPr="001B6737">
        <w:tab/>
      </w:r>
      <w:r w:rsidR="007C0890" w:rsidRPr="001B6737">
        <w:t>Dictionary, note 2</w:t>
      </w:r>
      <w:bookmarkEnd w:id="122"/>
    </w:p>
    <w:p w14:paraId="2231340C" w14:textId="77777777" w:rsidR="007C0890" w:rsidRPr="001B6737" w:rsidRDefault="007C0890" w:rsidP="007C0890">
      <w:pPr>
        <w:pStyle w:val="direction"/>
      </w:pPr>
      <w:r w:rsidRPr="001B6737">
        <w:t>insert</w:t>
      </w:r>
    </w:p>
    <w:p w14:paraId="54A67AE9" w14:textId="6B4064C6" w:rsidR="007C0890" w:rsidRPr="001B6737" w:rsidRDefault="00B23828" w:rsidP="00B23828">
      <w:pPr>
        <w:pStyle w:val="aNoteBulletss"/>
        <w:tabs>
          <w:tab w:val="left" w:pos="2300"/>
        </w:tabs>
      </w:pPr>
      <w:r w:rsidRPr="001B6737">
        <w:rPr>
          <w:rFonts w:ascii="Symbol" w:hAnsi="Symbol"/>
        </w:rPr>
        <w:t></w:t>
      </w:r>
      <w:r w:rsidRPr="001B6737">
        <w:rPr>
          <w:rFonts w:ascii="Symbol" w:hAnsi="Symbol"/>
        </w:rPr>
        <w:tab/>
      </w:r>
      <w:r w:rsidR="007C0890" w:rsidRPr="001B6737">
        <w:t>consecutive tenancy agreement</w:t>
      </w:r>
    </w:p>
    <w:p w14:paraId="341DA76C" w14:textId="01119B20" w:rsidR="00BB76EA" w:rsidRPr="00626AFC" w:rsidRDefault="00BB76EA" w:rsidP="00BB76EA">
      <w:pPr>
        <w:pStyle w:val="PageBreak"/>
      </w:pPr>
      <w:r w:rsidRPr="00626AFC">
        <w:br w:type="page"/>
      </w:r>
    </w:p>
    <w:p w14:paraId="1B78D107" w14:textId="686AFB87" w:rsidR="00BB76EA" w:rsidRPr="00B23828" w:rsidRDefault="00B23828" w:rsidP="00B23828">
      <w:pPr>
        <w:pStyle w:val="AH2Part"/>
      </w:pPr>
      <w:bookmarkStart w:id="123" w:name="_Toc170737848"/>
      <w:r w:rsidRPr="00B23828">
        <w:rPr>
          <w:rStyle w:val="CharPartNo"/>
        </w:rPr>
        <w:lastRenderedPageBreak/>
        <w:t>Part 10</w:t>
      </w:r>
      <w:r w:rsidRPr="00626AFC">
        <w:tab/>
      </w:r>
      <w:r w:rsidR="00BB76EA" w:rsidRPr="00B23828">
        <w:rPr>
          <w:rStyle w:val="CharPartText"/>
        </w:rPr>
        <w:t>Unit Titles (Management) Act 2011</w:t>
      </w:r>
      <w:bookmarkEnd w:id="123"/>
    </w:p>
    <w:p w14:paraId="42AA08BC" w14:textId="3FA2ED00" w:rsidR="001B5F08" w:rsidRPr="00626AFC" w:rsidRDefault="00B23828" w:rsidP="00B23828">
      <w:pPr>
        <w:pStyle w:val="AH5Sec"/>
        <w:shd w:val="pct25" w:color="auto" w:fill="auto"/>
      </w:pPr>
      <w:bookmarkStart w:id="124" w:name="_Toc170737849"/>
      <w:r w:rsidRPr="00B23828">
        <w:rPr>
          <w:rStyle w:val="CharSectNo"/>
        </w:rPr>
        <w:t>114</w:t>
      </w:r>
      <w:r w:rsidRPr="00626AFC">
        <w:tab/>
      </w:r>
      <w:r w:rsidR="001B5F08" w:rsidRPr="00626AFC">
        <w:t>Dealings with common property</w:t>
      </w:r>
      <w:r w:rsidR="001B5F08" w:rsidRPr="00626AFC">
        <w:br/>
        <w:t>New section 20 (5)</w:t>
      </w:r>
      <w:bookmarkEnd w:id="124"/>
    </w:p>
    <w:p w14:paraId="101DE1A0" w14:textId="77777777" w:rsidR="001B5F08" w:rsidRPr="00626AFC" w:rsidRDefault="001B5F08" w:rsidP="001B5F08">
      <w:pPr>
        <w:pStyle w:val="direction"/>
      </w:pPr>
      <w:r w:rsidRPr="00626AFC">
        <w:t>insert</w:t>
      </w:r>
    </w:p>
    <w:p w14:paraId="65657BFB" w14:textId="67CE17B6" w:rsidR="001B5F08" w:rsidRPr="00626AFC" w:rsidRDefault="001B5F08" w:rsidP="001B5F08">
      <w:pPr>
        <w:pStyle w:val="IMain"/>
      </w:pPr>
      <w:r w:rsidRPr="00626AFC">
        <w:tab/>
        <w:t>(5)</w:t>
      </w:r>
      <w:r w:rsidRPr="00626AFC">
        <w:tab/>
        <w:t>For section</w:t>
      </w:r>
      <w:r w:rsidR="00DF3DC8">
        <w:t xml:space="preserve"> </w:t>
      </w:r>
      <w:r w:rsidRPr="00626AFC">
        <w:t>71, an owners corporation is not carrying on business if the corporation receives income from subletting any part of the common property under subsection</w:t>
      </w:r>
      <w:r w:rsidR="00DF3DC8">
        <w:t xml:space="preserve"> </w:t>
      </w:r>
      <w:r w:rsidRPr="00626AFC">
        <w:t>(3).</w:t>
      </w:r>
    </w:p>
    <w:p w14:paraId="0152499E" w14:textId="78E68C57" w:rsidR="001B5F08" w:rsidRPr="00626AFC" w:rsidRDefault="00B23828" w:rsidP="00B23828">
      <w:pPr>
        <w:pStyle w:val="AH5Sec"/>
        <w:shd w:val="pct25" w:color="auto" w:fill="auto"/>
      </w:pPr>
      <w:bookmarkStart w:id="125" w:name="_Toc170737850"/>
      <w:r w:rsidRPr="00B23828">
        <w:rPr>
          <w:rStyle w:val="CharSectNo"/>
        </w:rPr>
        <w:t>115</w:t>
      </w:r>
      <w:r w:rsidRPr="00626AFC">
        <w:tab/>
      </w:r>
      <w:r w:rsidR="001B5F08" w:rsidRPr="00626AFC">
        <w:t>Installation of sustainability and utility infrastructure on common property</w:t>
      </w:r>
      <w:r w:rsidR="001B5F08" w:rsidRPr="00626AFC">
        <w:br/>
        <w:t>Section 23 (3)</w:t>
      </w:r>
      <w:bookmarkEnd w:id="125"/>
    </w:p>
    <w:p w14:paraId="4CDEE86C" w14:textId="77777777" w:rsidR="001B5F08" w:rsidRPr="00626AFC" w:rsidRDefault="001B5F08" w:rsidP="001B5F08">
      <w:pPr>
        <w:pStyle w:val="direction"/>
      </w:pPr>
      <w:r w:rsidRPr="00626AFC">
        <w:t>omit</w:t>
      </w:r>
    </w:p>
    <w:p w14:paraId="1E874FA7" w14:textId="77777777" w:rsidR="001B5F08" w:rsidRPr="00626AFC" w:rsidRDefault="001B5F08" w:rsidP="001B5F08">
      <w:pPr>
        <w:pStyle w:val="Amainreturn"/>
      </w:pPr>
      <w:r w:rsidRPr="00626AFC">
        <w:t>earned</w:t>
      </w:r>
    </w:p>
    <w:p w14:paraId="4807857F" w14:textId="77777777" w:rsidR="001B5F08" w:rsidRPr="00626AFC" w:rsidRDefault="001B5F08" w:rsidP="001B5F08">
      <w:pPr>
        <w:pStyle w:val="direction"/>
      </w:pPr>
      <w:r w:rsidRPr="00626AFC">
        <w:t>substitute</w:t>
      </w:r>
    </w:p>
    <w:p w14:paraId="63992C15" w14:textId="77777777" w:rsidR="001B5F08" w:rsidRPr="00626AFC" w:rsidRDefault="001B5F08" w:rsidP="001B5F08">
      <w:pPr>
        <w:pStyle w:val="Amainreturn"/>
      </w:pPr>
      <w:r w:rsidRPr="00626AFC">
        <w:t>received</w:t>
      </w:r>
    </w:p>
    <w:p w14:paraId="063CFE65" w14:textId="7C3E30E4" w:rsidR="001B5F08" w:rsidRPr="00626AFC" w:rsidRDefault="00B23828" w:rsidP="00B23828">
      <w:pPr>
        <w:pStyle w:val="AH5Sec"/>
        <w:shd w:val="pct25" w:color="auto" w:fill="auto"/>
      </w:pPr>
      <w:bookmarkStart w:id="126" w:name="_Toc170737851"/>
      <w:r w:rsidRPr="00B23828">
        <w:rPr>
          <w:rStyle w:val="CharSectNo"/>
        </w:rPr>
        <w:t>116</w:t>
      </w:r>
      <w:r w:rsidRPr="00626AFC">
        <w:tab/>
      </w:r>
      <w:r w:rsidR="001B5F08" w:rsidRPr="00626AFC">
        <w:t>Section 23 (4)</w:t>
      </w:r>
      <w:bookmarkEnd w:id="126"/>
    </w:p>
    <w:p w14:paraId="6CF81738" w14:textId="77777777" w:rsidR="001B5F08" w:rsidRPr="00626AFC" w:rsidRDefault="001B5F08" w:rsidP="001B5F08">
      <w:pPr>
        <w:pStyle w:val="direction"/>
      </w:pPr>
      <w:r w:rsidRPr="00626AFC">
        <w:t>omit</w:t>
      </w:r>
    </w:p>
    <w:p w14:paraId="049FB7D5" w14:textId="77777777" w:rsidR="001B5F08" w:rsidRPr="00626AFC" w:rsidRDefault="001B5F08" w:rsidP="001B5F08">
      <w:pPr>
        <w:pStyle w:val="Amainreturn"/>
      </w:pPr>
      <w:r w:rsidRPr="00626AFC">
        <w:t>carrying on a business</w:t>
      </w:r>
    </w:p>
    <w:p w14:paraId="7E5C1CD9" w14:textId="77777777" w:rsidR="001B5F08" w:rsidRPr="00626AFC" w:rsidRDefault="001B5F08" w:rsidP="001B5F08">
      <w:pPr>
        <w:pStyle w:val="direction"/>
      </w:pPr>
      <w:r w:rsidRPr="00626AFC">
        <w:t>substitute</w:t>
      </w:r>
    </w:p>
    <w:p w14:paraId="2ECBB30F" w14:textId="77777777" w:rsidR="001B5F08" w:rsidRPr="00626AFC" w:rsidRDefault="001B5F08" w:rsidP="001B5F08">
      <w:pPr>
        <w:pStyle w:val="Amainreturn"/>
      </w:pPr>
      <w:r w:rsidRPr="00626AFC">
        <w:t>carrying on business</w:t>
      </w:r>
    </w:p>
    <w:p w14:paraId="57A11499" w14:textId="366C852F" w:rsidR="001B5F08" w:rsidRPr="00626AFC" w:rsidRDefault="00B23828" w:rsidP="00B23828">
      <w:pPr>
        <w:pStyle w:val="AH5Sec"/>
        <w:shd w:val="pct25" w:color="auto" w:fill="auto"/>
      </w:pPr>
      <w:bookmarkStart w:id="127" w:name="_Toc170737852"/>
      <w:r w:rsidRPr="00B23828">
        <w:rPr>
          <w:rStyle w:val="CharSectNo"/>
        </w:rPr>
        <w:lastRenderedPageBreak/>
        <w:t>117</w:t>
      </w:r>
      <w:r w:rsidRPr="00626AFC">
        <w:tab/>
      </w:r>
      <w:r w:rsidR="001B5F08" w:rsidRPr="00626AFC">
        <w:t>Executive committee—at and from the first annual general meeting</w:t>
      </w:r>
      <w:r w:rsidR="001B5F08" w:rsidRPr="00626AFC">
        <w:br/>
        <w:t>Section 39 (4) (c) (ii)</w:t>
      </w:r>
      <w:bookmarkEnd w:id="127"/>
    </w:p>
    <w:p w14:paraId="59A01CBA" w14:textId="77777777" w:rsidR="001B5F08" w:rsidRPr="00626AFC" w:rsidRDefault="001B5F08" w:rsidP="001B5F08">
      <w:pPr>
        <w:pStyle w:val="direction"/>
      </w:pPr>
      <w:r w:rsidRPr="00626AFC">
        <w:t>omit</w:t>
      </w:r>
    </w:p>
    <w:p w14:paraId="6E7B0208" w14:textId="77777777" w:rsidR="001B5F08" w:rsidRPr="00626AFC" w:rsidRDefault="001B5F08" w:rsidP="001B5F08">
      <w:pPr>
        <w:pStyle w:val="Amainreturn"/>
      </w:pPr>
      <w:r w:rsidRPr="00626AFC">
        <w:t>an eligible person</w:t>
      </w:r>
    </w:p>
    <w:p w14:paraId="0009CD6B" w14:textId="77777777" w:rsidR="001B5F08" w:rsidRPr="00626AFC" w:rsidRDefault="001B5F08" w:rsidP="001B5F08">
      <w:pPr>
        <w:pStyle w:val="direction"/>
      </w:pPr>
      <w:r w:rsidRPr="00626AFC">
        <w:t>substitute</w:t>
      </w:r>
    </w:p>
    <w:p w14:paraId="131A338D" w14:textId="77777777" w:rsidR="001B5F08" w:rsidRPr="00626AFC" w:rsidRDefault="001B5F08" w:rsidP="001B5F08">
      <w:pPr>
        <w:pStyle w:val="Amainreturn"/>
      </w:pPr>
      <w:r w:rsidRPr="00626AFC">
        <w:t>a qualified person</w:t>
      </w:r>
    </w:p>
    <w:p w14:paraId="6F386C1B" w14:textId="2EB37A6D" w:rsidR="001B5F08" w:rsidRPr="00626AFC" w:rsidRDefault="00B23828" w:rsidP="00B23828">
      <w:pPr>
        <w:pStyle w:val="AH5Sec"/>
        <w:shd w:val="pct25" w:color="auto" w:fill="auto"/>
      </w:pPr>
      <w:bookmarkStart w:id="128" w:name="_Toc170737853"/>
      <w:r w:rsidRPr="00B23828">
        <w:rPr>
          <w:rStyle w:val="CharSectNo"/>
        </w:rPr>
        <w:t>118</w:t>
      </w:r>
      <w:r w:rsidRPr="00626AFC">
        <w:tab/>
      </w:r>
      <w:r w:rsidR="001B5F08" w:rsidRPr="00626AFC">
        <w:t>Owners corporation must not carry on business</w:t>
      </w:r>
      <w:r w:rsidR="001B5F08" w:rsidRPr="00626AFC">
        <w:br/>
        <w:t>Section 71 (1), note</w:t>
      </w:r>
      <w:bookmarkEnd w:id="128"/>
    </w:p>
    <w:p w14:paraId="62984508" w14:textId="77777777" w:rsidR="001B5F08" w:rsidRPr="00626AFC" w:rsidRDefault="001B5F08" w:rsidP="001B5F08">
      <w:pPr>
        <w:pStyle w:val="direction"/>
      </w:pPr>
      <w:r w:rsidRPr="00626AFC">
        <w:t>substitute</w:t>
      </w:r>
    </w:p>
    <w:p w14:paraId="069D2A0A" w14:textId="153982D3" w:rsidR="001B5F08" w:rsidRPr="00626AFC" w:rsidRDefault="001B5F08" w:rsidP="001B5F08">
      <w:pPr>
        <w:pStyle w:val="aNote"/>
      </w:pPr>
      <w:r w:rsidRPr="00D54E00">
        <w:rPr>
          <w:rStyle w:val="charItals"/>
        </w:rPr>
        <w:t>Note</w:t>
      </w:r>
      <w:r w:rsidRPr="00D54E00">
        <w:rPr>
          <w:rStyle w:val="charItals"/>
        </w:rPr>
        <w:tab/>
      </w:r>
      <w:r w:rsidRPr="00626AFC">
        <w:rPr>
          <w:iCs/>
        </w:rPr>
        <w:t xml:space="preserve">An owners corporation that receives </w:t>
      </w:r>
      <w:r w:rsidRPr="00626AFC">
        <w:t>income from subletting the common property or operating sustainability infrastructure is not carrying on business (see s</w:t>
      </w:r>
      <w:r w:rsidR="00DF3DC8">
        <w:t xml:space="preserve"> </w:t>
      </w:r>
      <w:r w:rsidRPr="00626AFC">
        <w:t>20</w:t>
      </w:r>
      <w:r w:rsidR="00DF3DC8">
        <w:t xml:space="preserve"> </w:t>
      </w:r>
      <w:r w:rsidRPr="00626AFC">
        <w:t>(5) and s</w:t>
      </w:r>
      <w:r w:rsidR="00DF3DC8">
        <w:t xml:space="preserve"> </w:t>
      </w:r>
      <w:r w:rsidRPr="00626AFC">
        <w:t>23</w:t>
      </w:r>
      <w:r w:rsidR="00DF3DC8">
        <w:t xml:space="preserve"> </w:t>
      </w:r>
      <w:r w:rsidRPr="00626AFC">
        <w:t>(4)).</w:t>
      </w:r>
    </w:p>
    <w:p w14:paraId="566264D9" w14:textId="43FBD1FC" w:rsidR="001B5F08" w:rsidRPr="00626AFC" w:rsidRDefault="00B23828" w:rsidP="00B23828">
      <w:pPr>
        <w:pStyle w:val="AH5Sec"/>
        <w:shd w:val="pct25" w:color="auto" w:fill="auto"/>
      </w:pPr>
      <w:bookmarkStart w:id="129" w:name="_Toc170737854"/>
      <w:r w:rsidRPr="00B23828">
        <w:rPr>
          <w:rStyle w:val="CharSectNo"/>
        </w:rPr>
        <w:t>119</w:t>
      </w:r>
      <w:r w:rsidRPr="00626AFC">
        <w:tab/>
      </w:r>
      <w:r w:rsidR="001B5F08" w:rsidRPr="00626AFC">
        <w:t>General fund—budget</w:t>
      </w:r>
      <w:r w:rsidR="001B5F08" w:rsidRPr="00626AFC">
        <w:br/>
        <w:t>New section 75 (2) (c) (iia)</w:t>
      </w:r>
      <w:bookmarkEnd w:id="129"/>
    </w:p>
    <w:p w14:paraId="17C3C0E9" w14:textId="77777777" w:rsidR="001B5F08" w:rsidRPr="00626AFC" w:rsidRDefault="001B5F08" w:rsidP="001B5F08">
      <w:pPr>
        <w:pStyle w:val="direction"/>
      </w:pPr>
      <w:r w:rsidRPr="00626AFC">
        <w:t>insert</w:t>
      </w:r>
    </w:p>
    <w:p w14:paraId="4BCC6995" w14:textId="77777777" w:rsidR="001B5F08" w:rsidRPr="00626AFC" w:rsidRDefault="001B5F08" w:rsidP="001B5F08">
      <w:pPr>
        <w:pStyle w:val="Isubpara"/>
      </w:pPr>
      <w:r w:rsidRPr="00626AFC">
        <w:tab/>
        <w:t>(iia)</w:t>
      </w:r>
      <w:r w:rsidRPr="00626AFC">
        <w:tab/>
        <w:t>to pay for any costs incurred in getting information for a unit title rental certificate; and</w:t>
      </w:r>
    </w:p>
    <w:p w14:paraId="7BFB6925" w14:textId="47668B53" w:rsidR="001B5F08" w:rsidRPr="00626AFC" w:rsidRDefault="00B23828" w:rsidP="00B23828">
      <w:pPr>
        <w:pStyle w:val="AH5Sec"/>
        <w:shd w:val="pct25" w:color="auto" w:fill="auto"/>
      </w:pPr>
      <w:bookmarkStart w:id="130" w:name="_Toc170737855"/>
      <w:r w:rsidRPr="00B23828">
        <w:rPr>
          <w:rStyle w:val="CharSectNo"/>
        </w:rPr>
        <w:t>120</w:t>
      </w:r>
      <w:r w:rsidRPr="00626AFC">
        <w:tab/>
      </w:r>
      <w:r w:rsidR="001B5F08" w:rsidRPr="00626AFC">
        <w:t>General fund—what must be paid into the fund?</w:t>
      </w:r>
      <w:r w:rsidR="001B5F08" w:rsidRPr="00626AFC">
        <w:br/>
        <w:t>New section 76 (aa)</w:t>
      </w:r>
      <w:bookmarkEnd w:id="130"/>
    </w:p>
    <w:p w14:paraId="76FD9F7B" w14:textId="77777777" w:rsidR="001B5F08" w:rsidRPr="00626AFC" w:rsidRDefault="001B5F08" w:rsidP="001B5F08">
      <w:pPr>
        <w:pStyle w:val="direction"/>
      </w:pPr>
      <w:r w:rsidRPr="00626AFC">
        <w:t>insert</w:t>
      </w:r>
    </w:p>
    <w:p w14:paraId="7ADC3960" w14:textId="1FDE79DA" w:rsidR="001B5F08" w:rsidRPr="00626AFC" w:rsidRDefault="001B5F08" w:rsidP="001B5F08">
      <w:pPr>
        <w:pStyle w:val="Ipara"/>
        <w:rPr>
          <w:color w:val="000000"/>
          <w:shd w:val="clear" w:color="auto" w:fill="FFFFFF"/>
        </w:rPr>
      </w:pPr>
      <w:r w:rsidRPr="00626AFC">
        <w:tab/>
        <w:t>(aa)</w:t>
      </w:r>
      <w:r w:rsidRPr="00626AFC">
        <w:tab/>
        <w:t>any income received from subletting any part of the common property under section</w:t>
      </w:r>
      <w:r w:rsidR="00DF3DC8">
        <w:t xml:space="preserve"> </w:t>
      </w:r>
      <w:r w:rsidRPr="00626AFC">
        <w:t>20</w:t>
      </w:r>
      <w:r w:rsidR="00DF3DC8">
        <w:t xml:space="preserve"> </w:t>
      </w:r>
      <w:r w:rsidRPr="00626AFC">
        <w:t>(3);</w:t>
      </w:r>
    </w:p>
    <w:p w14:paraId="6D921647" w14:textId="068F6D73" w:rsidR="001B5F08" w:rsidRPr="00626AFC" w:rsidRDefault="00B23828" w:rsidP="00B23828">
      <w:pPr>
        <w:pStyle w:val="AH5Sec"/>
        <w:shd w:val="pct25" w:color="auto" w:fill="auto"/>
      </w:pPr>
      <w:bookmarkStart w:id="131" w:name="_Toc170737856"/>
      <w:r w:rsidRPr="00B23828">
        <w:rPr>
          <w:rStyle w:val="CharSectNo"/>
        </w:rPr>
        <w:lastRenderedPageBreak/>
        <w:t>121</w:t>
      </w:r>
      <w:r w:rsidRPr="00626AFC">
        <w:tab/>
      </w:r>
      <w:r w:rsidR="001B5F08" w:rsidRPr="00626AFC">
        <w:t>Corporate register—information to be included</w:t>
      </w:r>
      <w:r w:rsidR="001B5F08" w:rsidRPr="00626AFC">
        <w:br/>
        <w:t>Section 114 (2) (d)</w:t>
      </w:r>
      <w:bookmarkEnd w:id="131"/>
    </w:p>
    <w:p w14:paraId="186D8C1E" w14:textId="77777777" w:rsidR="001B5F08" w:rsidRPr="00626AFC" w:rsidRDefault="001B5F08" w:rsidP="001B5F08">
      <w:pPr>
        <w:pStyle w:val="direction"/>
      </w:pPr>
      <w:r w:rsidRPr="00626AFC">
        <w:t>omit</w:t>
      </w:r>
    </w:p>
    <w:p w14:paraId="3DA52B26" w14:textId="77777777" w:rsidR="001B5F08" w:rsidRPr="00626AFC" w:rsidRDefault="001B5F08" w:rsidP="001B5F08">
      <w:pPr>
        <w:pStyle w:val="Amainreturn"/>
      </w:pPr>
      <w:r w:rsidRPr="00626AFC">
        <w:t>subleases</w:t>
      </w:r>
    </w:p>
    <w:p w14:paraId="047518E4" w14:textId="77777777" w:rsidR="001B5F08" w:rsidRPr="00626AFC" w:rsidRDefault="001B5F08" w:rsidP="001B5F08">
      <w:pPr>
        <w:pStyle w:val="direction"/>
      </w:pPr>
      <w:r w:rsidRPr="00626AFC">
        <w:t>substitute</w:t>
      </w:r>
    </w:p>
    <w:p w14:paraId="1B488C44" w14:textId="77777777" w:rsidR="001B5F08" w:rsidRPr="00626AFC" w:rsidRDefault="001B5F08" w:rsidP="001B5F08">
      <w:pPr>
        <w:pStyle w:val="Amainreturn"/>
      </w:pPr>
      <w:r w:rsidRPr="00626AFC">
        <w:t>sublets</w:t>
      </w:r>
    </w:p>
    <w:p w14:paraId="4939D156" w14:textId="34323E5E" w:rsidR="001B5F08" w:rsidRPr="00626AFC" w:rsidRDefault="00B23828" w:rsidP="00B23828">
      <w:pPr>
        <w:pStyle w:val="AH5Sec"/>
        <w:shd w:val="pct25" w:color="auto" w:fill="auto"/>
      </w:pPr>
      <w:bookmarkStart w:id="132" w:name="_Toc170737857"/>
      <w:r w:rsidRPr="00B23828">
        <w:rPr>
          <w:rStyle w:val="CharSectNo"/>
        </w:rPr>
        <w:t>122</w:t>
      </w:r>
      <w:r w:rsidRPr="00626AFC">
        <w:tab/>
      </w:r>
      <w:r w:rsidR="001B5F08" w:rsidRPr="00626AFC">
        <w:t>Section 119</w:t>
      </w:r>
      <w:bookmarkEnd w:id="132"/>
    </w:p>
    <w:p w14:paraId="4A20B8C4" w14:textId="77777777" w:rsidR="001B5F08" w:rsidRPr="00626AFC" w:rsidRDefault="001B5F08" w:rsidP="001B5F08">
      <w:pPr>
        <w:pStyle w:val="direction"/>
      </w:pPr>
      <w:r w:rsidRPr="00626AFC">
        <w:t>substitute</w:t>
      </w:r>
    </w:p>
    <w:p w14:paraId="645D1FF3" w14:textId="77777777" w:rsidR="001B5F08" w:rsidRPr="00626AFC" w:rsidRDefault="001B5F08" w:rsidP="001B5F08">
      <w:pPr>
        <w:pStyle w:val="IH5Sec"/>
      </w:pPr>
      <w:r w:rsidRPr="00626AFC">
        <w:t>119</w:t>
      </w:r>
      <w:r w:rsidRPr="00626AFC">
        <w:tab/>
        <w:t>Unit title certificates</w:t>
      </w:r>
    </w:p>
    <w:p w14:paraId="639FAAEE" w14:textId="77777777" w:rsidR="001B5F08" w:rsidRPr="00626AFC" w:rsidRDefault="001B5F08" w:rsidP="001B5F08">
      <w:pPr>
        <w:pStyle w:val="IMain"/>
      </w:pPr>
      <w:r w:rsidRPr="00626AFC">
        <w:tab/>
        <w:t>(1)</w:t>
      </w:r>
      <w:r w:rsidRPr="00626AFC">
        <w:tab/>
        <w:t>An eligible person for a unit or the common property in a units plan may request the owners corporation give the person—</w:t>
      </w:r>
    </w:p>
    <w:p w14:paraId="7F6D5DC0" w14:textId="77777777" w:rsidR="001B5F08" w:rsidRPr="00626AFC" w:rsidRDefault="001B5F08" w:rsidP="001B5F08">
      <w:pPr>
        <w:pStyle w:val="Ipara"/>
        <w:rPr>
          <w:lang w:eastAsia="en-AU"/>
        </w:rPr>
      </w:pPr>
      <w:r w:rsidRPr="00626AFC">
        <w:tab/>
        <w:t>(a)</w:t>
      </w:r>
      <w:r w:rsidRPr="00626AFC">
        <w:tab/>
        <w:t xml:space="preserve">a certificate stating information about the unit or the common property suitable for disclosure to a potential buyer (a </w:t>
      </w:r>
      <w:r w:rsidRPr="00D54E00">
        <w:rPr>
          <w:rStyle w:val="charBoldItals"/>
        </w:rPr>
        <w:t>unit title sale certificate</w:t>
      </w:r>
      <w:r w:rsidRPr="00626AFC">
        <w:t>); or</w:t>
      </w:r>
    </w:p>
    <w:p w14:paraId="21B2812B" w14:textId="77777777" w:rsidR="001B5F08" w:rsidRPr="00626AFC" w:rsidRDefault="001B5F08" w:rsidP="001B5F08">
      <w:pPr>
        <w:pStyle w:val="Ipara"/>
      </w:pPr>
      <w:r w:rsidRPr="00626AFC">
        <w:tab/>
        <w:t>(b)</w:t>
      </w:r>
      <w:r w:rsidRPr="00626AFC">
        <w:tab/>
        <w:t xml:space="preserve">a certificate updating information in the unit title sale certificate (a </w:t>
      </w:r>
      <w:r w:rsidRPr="00D54E00">
        <w:rPr>
          <w:rStyle w:val="charBoldItals"/>
        </w:rPr>
        <w:t>unit title sale update certificate</w:t>
      </w:r>
      <w:r w:rsidRPr="00626AFC">
        <w:t>); or</w:t>
      </w:r>
    </w:p>
    <w:p w14:paraId="5812102F" w14:textId="77777777" w:rsidR="001B5F08" w:rsidRPr="00626AFC" w:rsidRDefault="001B5F08" w:rsidP="001B5F08">
      <w:pPr>
        <w:pStyle w:val="Ipara"/>
      </w:pPr>
      <w:r w:rsidRPr="00626AFC">
        <w:tab/>
        <w:t>(c)</w:t>
      </w:r>
      <w:r w:rsidRPr="00626AFC">
        <w:tab/>
        <w:t xml:space="preserve">a certificate stating information about the unit or the common property suitable for disclosure to a potential tenant (a </w:t>
      </w:r>
      <w:r w:rsidRPr="00D54E00">
        <w:rPr>
          <w:rStyle w:val="charBoldItals"/>
        </w:rPr>
        <w:t>unit title rental certificate</w:t>
      </w:r>
      <w:r w:rsidRPr="00626AFC">
        <w:t>).</w:t>
      </w:r>
    </w:p>
    <w:p w14:paraId="4803B271" w14:textId="77777777" w:rsidR="001B5F08" w:rsidRPr="00626AFC" w:rsidRDefault="001B5F08" w:rsidP="001B5F08">
      <w:pPr>
        <w:pStyle w:val="IMain"/>
      </w:pPr>
      <w:r w:rsidRPr="00626AFC">
        <w:tab/>
        <w:t>(2)</w:t>
      </w:r>
      <w:r w:rsidRPr="00626AFC">
        <w:tab/>
        <w:t>However, an eligible person may only request a unit title sale update certificate within 4 months after the day a unit title sale certificate is given to the person.</w:t>
      </w:r>
    </w:p>
    <w:p w14:paraId="50E16AF2" w14:textId="77777777" w:rsidR="001B5F08" w:rsidRPr="00626AFC" w:rsidRDefault="001B5F08" w:rsidP="001B5F08">
      <w:pPr>
        <w:pStyle w:val="IMain"/>
      </w:pPr>
      <w:r w:rsidRPr="00626AFC">
        <w:tab/>
        <w:t>(3)</w:t>
      </w:r>
      <w:r w:rsidRPr="00626AFC">
        <w:tab/>
        <w:t>The owners corporation must, within the required period after the day the request is received, give the person the requested certificate.</w:t>
      </w:r>
    </w:p>
    <w:p w14:paraId="72D0B435" w14:textId="77777777" w:rsidR="001B5F08" w:rsidRPr="00626AFC" w:rsidRDefault="001B5F08" w:rsidP="001B5F08">
      <w:pPr>
        <w:pStyle w:val="IMain"/>
      </w:pPr>
      <w:r w:rsidRPr="00626AFC">
        <w:tab/>
        <w:t>(4)</w:t>
      </w:r>
      <w:r w:rsidRPr="00626AFC">
        <w:tab/>
        <w:t>A unit title rental certificate expires 5 years after the day it is given to the person.</w:t>
      </w:r>
    </w:p>
    <w:p w14:paraId="4B9E3D7B" w14:textId="6EE7D6F8" w:rsidR="001B5F08" w:rsidRPr="00626AFC" w:rsidRDefault="001B5F08" w:rsidP="001B5F08">
      <w:pPr>
        <w:pStyle w:val="IMain"/>
      </w:pPr>
      <w:r w:rsidRPr="00626AFC">
        <w:lastRenderedPageBreak/>
        <w:tab/>
        <w:t>(5)</w:t>
      </w:r>
      <w:r w:rsidRPr="00626AFC">
        <w:tab/>
        <w:t>The Minister may determine information that must be included in any of the following</w:t>
      </w:r>
      <w:r w:rsidR="00170802" w:rsidRPr="00626AFC">
        <w:t xml:space="preserve"> (the </w:t>
      </w:r>
      <w:r w:rsidR="00170802" w:rsidRPr="00D54E00">
        <w:rPr>
          <w:rStyle w:val="charBoldItals"/>
        </w:rPr>
        <w:t>determined information</w:t>
      </w:r>
      <w:r w:rsidR="00170802" w:rsidRPr="00626AFC">
        <w:t>)</w:t>
      </w:r>
      <w:r w:rsidRPr="00626AFC">
        <w:t>:</w:t>
      </w:r>
    </w:p>
    <w:p w14:paraId="10A964A3" w14:textId="77777777" w:rsidR="001B5F08" w:rsidRPr="00626AFC" w:rsidRDefault="001B5F08" w:rsidP="001B5F08">
      <w:pPr>
        <w:pStyle w:val="Ipara"/>
      </w:pPr>
      <w:r w:rsidRPr="00626AFC">
        <w:tab/>
        <w:t>(a)</w:t>
      </w:r>
      <w:r w:rsidRPr="00626AFC">
        <w:tab/>
        <w:t>a unit title sale certificate;</w:t>
      </w:r>
    </w:p>
    <w:p w14:paraId="4D868998" w14:textId="77777777" w:rsidR="001B5F08" w:rsidRPr="00626AFC" w:rsidRDefault="001B5F08" w:rsidP="001B5F08">
      <w:pPr>
        <w:pStyle w:val="Ipara"/>
      </w:pPr>
      <w:r w:rsidRPr="00626AFC">
        <w:tab/>
        <w:t>(b)</w:t>
      </w:r>
      <w:r w:rsidRPr="00626AFC">
        <w:tab/>
        <w:t>a unit title sale update certificate;</w:t>
      </w:r>
    </w:p>
    <w:p w14:paraId="3D5977E4" w14:textId="77777777" w:rsidR="001B5F08" w:rsidRPr="00626AFC" w:rsidRDefault="001B5F08" w:rsidP="001B5F08">
      <w:pPr>
        <w:pStyle w:val="Ipara"/>
      </w:pPr>
      <w:r w:rsidRPr="00626AFC">
        <w:tab/>
        <w:t>(c)</w:t>
      </w:r>
      <w:r w:rsidRPr="00626AFC">
        <w:tab/>
        <w:t>a unit title rental certificate.</w:t>
      </w:r>
    </w:p>
    <w:p w14:paraId="2C594058" w14:textId="77777777" w:rsidR="001B5F08" w:rsidRPr="00626AFC" w:rsidRDefault="001B5F08" w:rsidP="001B5F08">
      <w:pPr>
        <w:pStyle w:val="IMain"/>
        <w:rPr>
          <w:szCs w:val="24"/>
        </w:rPr>
      </w:pPr>
      <w:r w:rsidRPr="00626AFC">
        <w:tab/>
        <w:t>(6)</w:t>
      </w:r>
      <w:r w:rsidRPr="00626AFC">
        <w:tab/>
      </w:r>
      <w:r w:rsidRPr="00626AFC">
        <w:rPr>
          <w:szCs w:val="24"/>
        </w:rPr>
        <w:t>A request under this section must be in writing and accompanied by a fee fixed by the owners corporation of not more than an amount determined by the Minister.</w:t>
      </w:r>
    </w:p>
    <w:p w14:paraId="770633A0" w14:textId="77777777" w:rsidR="001B5F08" w:rsidRPr="00626AFC" w:rsidRDefault="001B5F08" w:rsidP="001B5F08">
      <w:pPr>
        <w:pStyle w:val="IMain"/>
      </w:pPr>
      <w:r w:rsidRPr="00626AFC">
        <w:tab/>
        <w:t>(7)</w:t>
      </w:r>
      <w:r w:rsidRPr="00626AFC">
        <w:tab/>
        <w:t>A determination under subsection (5) or (6) is a disallowable instrument.</w:t>
      </w:r>
    </w:p>
    <w:p w14:paraId="43F78227" w14:textId="77777777" w:rsidR="001B5F08" w:rsidRPr="00626AFC" w:rsidRDefault="001B5F08" w:rsidP="00DF3DC8">
      <w:pPr>
        <w:pStyle w:val="IMain"/>
      </w:pPr>
      <w:r w:rsidRPr="00626AFC">
        <w:tab/>
        <w:t>(8)</w:t>
      </w:r>
      <w:r w:rsidRPr="00626AFC">
        <w:tab/>
        <w:t>In this section:</w:t>
      </w:r>
    </w:p>
    <w:p w14:paraId="0948E3EB" w14:textId="77777777" w:rsidR="001B5F08" w:rsidRPr="00626AFC" w:rsidRDefault="001B5F08" w:rsidP="00B23828">
      <w:pPr>
        <w:pStyle w:val="aDef"/>
      </w:pPr>
      <w:r w:rsidRPr="00D54E00">
        <w:rPr>
          <w:rStyle w:val="charBoldItals"/>
        </w:rPr>
        <w:t>eligible person</w:t>
      </w:r>
      <w:r w:rsidRPr="00626AFC">
        <w:rPr>
          <w:bCs/>
          <w:iCs/>
        </w:rPr>
        <w:t>, for a unit, includes a person who enters into a contract for sale of the unit.</w:t>
      </w:r>
    </w:p>
    <w:p w14:paraId="4C5C685D" w14:textId="77777777" w:rsidR="001B5F08" w:rsidRPr="00626AFC" w:rsidRDefault="001B5F08" w:rsidP="001B5F08">
      <w:pPr>
        <w:pStyle w:val="aNote"/>
      </w:pPr>
      <w:r w:rsidRPr="00D54E00">
        <w:rPr>
          <w:rStyle w:val="charItals"/>
        </w:rPr>
        <w:t>Note</w:t>
      </w:r>
      <w:r w:rsidRPr="00D54E00">
        <w:rPr>
          <w:rStyle w:val="charItals"/>
        </w:rPr>
        <w:tab/>
      </w:r>
      <w:r w:rsidRPr="00D54E00">
        <w:rPr>
          <w:rStyle w:val="charBoldItals"/>
        </w:rPr>
        <w:t>Eligible person</w:t>
      </w:r>
      <w:r w:rsidRPr="00626AFC">
        <w:t>—see the dictionary.</w:t>
      </w:r>
    </w:p>
    <w:p w14:paraId="101CA841" w14:textId="77777777" w:rsidR="001B5F08" w:rsidRPr="00626AFC" w:rsidRDefault="001B5F08" w:rsidP="00B23828">
      <w:pPr>
        <w:pStyle w:val="aDef"/>
      </w:pPr>
      <w:r w:rsidRPr="00D54E00">
        <w:rPr>
          <w:rStyle w:val="charBoldItals"/>
        </w:rPr>
        <w:t>required period</w:t>
      </w:r>
      <w:r w:rsidRPr="00626AFC">
        <w:rPr>
          <w:bCs/>
          <w:iCs/>
        </w:rPr>
        <w:t xml:space="preserve"> means—</w:t>
      </w:r>
    </w:p>
    <w:p w14:paraId="366F91BE" w14:textId="4460CA98" w:rsidR="001B5F08" w:rsidRPr="00626AFC" w:rsidRDefault="001B5F08" w:rsidP="001B5F08">
      <w:pPr>
        <w:pStyle w:val="Idefpara"/>
      </w:pPr>
      <w:r w:rsidRPr="00626AFC">
        <w:tab/>
        <w:t>(a)</w:t>
      </w:r>
      <w:r w:rsidRPr="00626AFC">
        <w:tab/>
        <w:t>for a unit title sale certificate or unit title sale update certificate—14</w:t>
      </w:r>
      <w:r w:rsidR="00DF3DC8">
        <w:t xml:space="preserve"> </w:t>
      </w:r>
      <w:r w:rsidRPr="00626AFC">
        <w:t>days; and</w:t>
      </w:r>
    </w:p>
    <w:p w14:paraId="7136EE7A" w14:textId="77777777" w:rsidR="001B5F08" w:rsidRPr="00626AFC" w:rsidRDefault="001B5F08" w:rsidP="001B5F08">
      <w:pPr>
        <w:pStyle w:val="Idefpara"/>
      </w:pPr>
      <w:r w:rsidRPr="00626AFC">
        <w:tab/>
        <w:t>(b)</w:t>
      </w:r>
      <w:r w:rsidRPr="00626AFC">
        <w:tab/>
        <w:t>for a unit title rental certificate—</w:t>
      </w:r>
    </w:p>
    <w:p w14:paraId="6367B0F5" w14:textId="1B800E34" w:rsidR="001B5F08" w:rsidRPr="00626AFC" w:rsidRDefault="001B5F08" w:rsidP="001B5F08">
      <w:pPr>
        <w:pStyle w:val="Idefsubpara"/>
      </w:pPr>
      <w:r w:rsidRPr="00626AFC">
        <w:tab/>
        <w:t>(i)</w:t>
      </w:r>
      <w:r w:rsidRPr="00626AFC">
        <w:tab/>
        <w:t>if the owners corporation has the</w:t>
      </w:r>
      <w:r w:rsidR="002648CF" w:rsidRPr="00626AFC">
        <w:t xml:space="preserve"> determined</w:t>
      </w:r>
      <w:r w:rsidRPr="00626AFC">
        <w:t xml:space="preserve"> information—14</w:t>
      </w:r>
      <w:r w:rsidR="00DF3DC8">
        <w:t xml:space="preserve"> </w:t>
      </w:r>
      <w:r w:rsidRPr="00626AFC">
        <w:t>days; and</w:t>
      </w:r>
    </w:p>
    <w:p w14:paraId="1BFCA3E9" w14:textId="1058495E" w:rsidR="001B5F08" w:rsidRPr="00626AFC" w:rsidRDefault="001B5F08" w:rsidP="001B5F08">
      <w:pPr>
        <w:pStyle w:val="Idefsubpara"/>
      </w:pPr>
      <w:r w:rsidRPr="00626AFC">
        <w:tab/>
        <w:t>(ii)</w:t>
      </w:r>
      <w:r w:rsidRPr="00626AFC">
        <w:tab/>
        <w:t>if the owners corporation does not have the</w:t>
      </w:r>
      <w:r w:rsidR="002648CF" w:rsidRPr="00626AFC">
        <w:t xml:space="preserve"> determined</w:t>
      </w:r>
      <w:r w:rsidRPr="00626AFC">
        <w:t xml:space="preserve"> information—6</w:t>
      </w:r>
      <w:r w:rsidR="00DF3DC8">
        <w:t xml:space="preserve"> </w:t>
      </w:r>
      <w:r w:rsidRPr="00626AFC">
        <w:t>weeks.</w:t>
      </w:r>
    </w:p>
    <w:p w14:paraId="4628F39E" w14:textId="5A3FB79C" w:rsidR="001B5F08" w:rsidRPr="00D54E00" w:rsidRDefault="001B5F08" w:rsidP="00B23828">
      <w:pPr>
        <w:pStyle w:val="aDef"/>
      </w:pPr>
      <w:r w:rsidRPr="00D54E00">
        <w:rPr>
          <w:rStyle w:val="charBoldItals"/>
        </w:rPr>
        <w:t>tenant</w:t>
      </w:r>
      <w:r w:rsidRPr="00626AFC">
        <w:t xml:space="preserve">—see the </w:t>
      </w:r>
      <w:hyperlink r:id="rId57" w:tooltip="A1997-84" w:history="1">
        <w:r w:rsidR="00D54E00" w:rsidRPr="00D54E00">
          <w:rPr>
            <w:rStyle w:val="charCitHyperlinkItal"/>
          </w:rPr>
          <w:t>Residential Tenancies Act 1997</w:t>
        </w:r>
      </w:hyperlink>
      <w:r w:rsidRPr="00626AFC">
        <w:t>, section</w:t>
      </w:r>
      <w:r w:rsidR="00DF3DC8">
        <w:t xml:space="preserve"> </w:t>
      </w:r>
      <w:r w:rsidRPr="00626AFC">
        <w:t>6.</w:t>
      </w:r>
    </w:p>
    <w:p w14:paraId="2C16C34D" w14:textId="77777777" w:rsidR="001B5F08" w:rsidRPr="00626AFC" w:rsidRDefault="001B5F08" w:rsidP="001B5F08">
      <w:pPr>
        <w:pStyle w:val="IH5Sec"/>
      </w:pPr>
      <w:r w:rsidRPr="00626AFC">
        <w:lastRenderedPageBreak/>
        <w:t>119A</w:t>
      </w:r>
      <w:r w:rsidRPr="00626AFC">
        <w:tab/>
        <w:t>Unit title rental certificate information</w:t>
      </w:r>
    </w:p>
    <w:p w14:paraId="004F1EB8" w14:textId="77777777" w:rsidR="001B5F08" w:rsidRPr="00626AFC" w:rsidRDefault="001B5F08" w:rsidP="0022691F">
      <w:pPr>
        <w:pStyle w:val="IMain"/>
        <w:keepNext/>
      </w:pPr>
      <w:r w:rsidRPr="00626AFC">
        <w:tab/>
        <w:t>(1)</w:t>
      </w:r>
      <w:r w:rsidRPr="00626AFC">
        <w:tab/>
        <w:t>This section applies if—</w:t>
      </w:r>
    </w:p>
    <w:p w14:paraId="765A1FBB" w14:textId="686E37E9" w:rsidR="001B5F08" w:rsidRPr="00626AFC" w:rsidRDefault="001B5F08" w:rsidP="001B5F08">
      <w:pPr>
        <w:pStyle w:val="Ipara"/>
      </w:pPr>
      <w:r w:rsidRPr="00626AFC">
        <w:tab/>
        <w:t>(a)</w:t>
      </w:r>
      <w:r w:rsidRPr="00626AFC">
        <w:tab/>
        <w:t>the Minister determines information that must be included in a unit title rental certificate under section</w:t>
      </w:r>
      <w:r w:rsidR="00DF3DC8">
        <w:t xml:space="preserve"> </w:t>
      </w:r>
      <w:r w:rsidRPr="00626AFC">
        <w:t>119</w:t>
      </w:r>
      <w:r w:rsidR="00DF3DC8">
        <w:t xml:space="preserve"> </w:t>
      </w:r>
      <w:r w:rsidRPr="00626AFC">
        <w:t>(5)</w:t>
      </w:r>
      <w:r w:rsidR="00DF3DC8">
        <w:t xml:space="preserve"> </w:t>
      </w:r>
      <w:r w:rsidRPr="00626AFC">
        <w:t>(c); and</w:t>
      </w:r>
    </w:p>
    <w:p w14:paraId="7A802D30" w14:textId="04B744DE" w:rsidR="001B5F08" w:rsidRPr="00626AFC" w:rsidRDefault="001B5F08" w:rsidP="001B5F08">
      <w:pPr>
        <w:pStyle w:val="Ipara"/>
      </w:pPr>
      <w:r w:rsidRPr="00626AFC">
        <w:tab/>
        <w:t>(b)</w:t>
      </w:r>
      <w:r w:rsidRPr="00626AFC">
        <w:tab/>
        <w:t>the owners corporation does not have the</w:t>
      </w:r>
      <w:r w:rsidR="0042674E" w:rsidRPr="00626AFC">
        <w:t xml:space="preserve"> determined</w:t>
      </w:r>
      <w:r w:rsidRPr="00626AFC">
        <w:t xml:space="preserve"> information.</w:t>
      </w:r>
    </w:p>
    <w:p w14:paraId="22527403" w14:textId="77777777" w:rsidR="001B5F08" w:rsidRPr="00626AFC" w:rsidRDefault="001B5F08" w:rsidP="001B5F08">
      <w:pPr>
        <w:pStyle w:val="IMain"/>
      </w:pPr>
      <w:r w:rsidRPr="00626AFC">
        <w:tab/>
        <w:t>(2)</w:t>
      </w:r>
      <w:r w:rsidRPr="00626AFC">
        <w:tab/>
        <w:t>The owners corporation must—</w:t>
      </w:r>
    </w:p>
    <w:p w14:paraId="50396E61" w14:textId="77777777" w:rsidR="001B5F08" w:rsidRPr="00626AFC" w:rsidRDefault="001B5F08" w:rsidP="001B5F08">
      <w:pPr>
        <w:pStyle w:val="Ipara"/>
      </w:pPr>
      <w:r w:rsidRPr="00626AFC">
        <w:tab/>
        <w:t>(a)</w:t>
      </w:r>
      <w:r w:rsidRPr="00626AFC">
        <w:tab/>
        <w:t>take reasonable steps to get the information; and</w:t>
      </w:r>
    </w:p>
    <w:p w14:paraId="464C7088" w14:textId="77777777" w:rsidR="001B5F08" w:rsidRPr="00626AFC" w:rsidRDefault="001B5F08" w:rsidP="001B5F08">
      <w:pPr>
        <w:pStyle w:val="Ipara"/>
      </w:pPr>
      <w:r w:rsidRPr="00626AFC">
        <w:tab/>
        <w:t>(b)</w:t>
      </w:r>
      <w:r w:rsidRPr="00626AFC">
        <w:tab/>
        <w:t>pay any costs incurred in getting the information.</w:t>
      </w:r>
    </w:p>
    <w:p w14:paraId="7D85DD74" w14:textId="77777777" w:rsidR="001B5F08" w:rsidRPr="00626AFC" w:rsidRDefault="001B5F08" w:rsidP="001B5F08">
      <w:pPr>
        <w:pStyle w:val="aExamHdgss"/>
      </w:pPr>
      <w:r w:rsidRPr="00626AFC">
        <w:t>Example—s (2)</w:t>
      </w:r>
    </w:p>
    <w:p w14:paraId="138DB95C" w14:textId="77777777" w:rsidR="001B5F08" w:rsidRPr="00626AFC" w:rsidRDefault="001B5F08" w:rsidP="001B5F08">
      <w:pPr>
        <w:pStyle w:val="aExamss"/>
      </w:pPr>
      <w:r w:rsidRPr="00626AFC">
        <w:t>arranging and paying the cost of an inspection and report about ceiling insulation in the units plan</w:t>
      </w:r>
    </w:p>
    <w:p w14:paraId="3F0CA89B" w14:textId="439CAC17" w:rsidR="001B5F08" w:rsidRPr="00626AFC" w:rsidRDefault="001B5F08" w:rsidP="001B5F08">
      <w:pPr>
        <w:pStyle w:val="aNote"/>
        <w:rPr>
          <w:iCs/>
        </w:rPr>
      </w:pPr>
      <w:r w:rsidRPr="00D54E00">
        <w:rPr>
          <w:rStyle w:val="charItals"/>
        </w:rPr>
        <w:t>Note</w:t>
      </w:r>
      <w:r w:rsidRPr="00D54E00">
        <w:rPr>
          <w:rStyle w:val="charItals"/>
        </w:rPr>
        <w:tab/>
      </w:r>
      <w:r w:rsidRPr="00626AFC">
        <w:rPr>
          <w:iCs/>
        </w:rPr>
        <w:t>If an owners corporation fails to comply with a request for a unit title rental certificate, each executive member of the corporation commits an offence (see s</w:t>
      </w:r>
      <w:r w:rsidR="00E37147">
        <w:rPr>
          <w:iCs/>
        </w:rPr>
        <w:t xml:space="preserve"> </w:t>
      </w:r>
      <w:r w:rsidRPr="00626AFC">
        <w:rPr>
          <w:iCs/>
        </w:rPr>
        <w:t>121).</w:t>
      </w:r>
    </w:p>
    <w:p w14:paraId="63AD2643" w14:textId="77777777" w:rsidR="001B5F08" w:rsidRPr="00626AFC" w:rsidRDefault="001B5F08" w:rsidP="001B5F08">
      <w:pPr>
        <w:pStyle w:val="IH5Sec"/>
      </w:pPr>
      <w:r w:rsidRPr="00626AFC">
        <w:t>119B</w:t>
      </w:r>
      <w:r w:rsidRPr="00626AFC">
        <w:tab/>
        <w:t>Updating unit title rental certificate information</w:t>
      </w:r>
    </w:p>
    <w:p w14:paraId="04A1BE05" w14:textId="77777777" w:rsidR="001B5F08" w:rsidRPr="00626AFC" w:rsidRDefault="001B5F08" w:rsidP="001B5F08">
      <w:pPr>
        <w:pStyle w:val="IMain"/>
      </w:pPr>
      <w:r w:rsidRPr="00626AFC">
        <w:tab/>
        <w:t>(1)</w:t>
      </w:r>
      <w:r w:rsidRPr="00626AFC">
        <w:tab/>
        <w:t>This section applies if—</w:t>
      </w:r>
    </w:p>
    <w:p w14:paraId="4C038BF3" w14:textId="18351F03" w:rsidR="001B5F08" w:rsidRPr="00626AFC" w:rsidRDefault="001B5F08" w:rsidP="001B5F08">
      <w:pPr>
        <w:pStyle w:val="Ipara"/>
      </w:pPr>
      <w:r w:rsidRPr="00626AFC">
        <w:tab/>
        <w:t>(a)</w:t>
      </w:r>
      <w:r w:rsidRPr="00626AFC">
        <w:tab/>
        <w:t>an owners corporation gives a person a unit title rental certificate under section</w:t>
      </w:r>
      <w:r w:rsidR="00E37147">
        <w:t xml:space="preserve"> </w:t>
      </w:r>
      <w:r w:rsidRPr="00626AFC">
        <w:t>119</w:t>
      </w:r>
      <w:r w:rsidR="00E37147">
        <w:t xml:space="preserve"> </w:t>
      </w:r>
      <w:r w:rsidRPr="00626AFC">
        <w:t>(3) in relation to a unit; and</w:t>
      </w:r>
    </w:p>
    <w:p w14:paraId="3F1CC3B7" w14:textId="77777777" w:rsidR="001B5F08" w:rsidRPr="00626AFC" w:rsidRDefault="001B5F08" w:rsidP="001B5F08">
      <w:pPr>
        <w:pStyle w:val="Ipara"/>
      </w:pPr>
      <w:r w:rsidRPr="00626AFC">
        <w:tab/>
        <w:t>(b)</w:t>
      </w:r>
      <w:r w:rsidRPr="00626AFC">
        <w:tab/>
        <w:t>within 5 years after the day the certificate is given to the person, the owners corporation becomes aware of a change in any of the information in the certificate; and</w:t>
      </w:r>
    </w:p>
    <w:p w14:paraId="4D8D2689" w14:textId="77777777" w:rsidR="001B5F08" w:rsidRPr="00626AFC" w:rsidRDefault="001B5F08" w:rsidP="001B5F08">
      <w:pPr>
        <w:pStyle w:val="Ipara"/>
      </w:pPr>
      <w:r w:rsidRPr="00626AFC">
        <w:tab/>
        <w:t>(c)</w:t>
      </w:r>
      <w:r w:rsidRPr="00626AFC">
        <w:tab/>
        <w:t>the name of the person to whom the certificate was given continues to be recorded in the corporate register in relation to the unit.</w:t>
      </w:r>
    </w:p>
    <w:p w14:paraId="3B0C348E" w14:textId="77777777" w:rsidR="001B5F08" w:rsidRPr="00626AFC" w:rsidRDefault="001B5F08" w:rsidP="001B5F08">
      <w:pPr>
        <w:pStyle w:val="IMain"/>
      </w:pPr>
      <w:r w:rsidRPr="00626AFC">
        <w:tab/>
        <w:t>(2)</w:t>
      </w:r>
      <w:r w:rsidRPr="00626AFC">
        <w:tab/>
        <w:t>The owners corporation must notify the person, in writing, of the changed information.</w:t>
      </w:r>
    </w:p>
    <w:p w14:paraId="5E48FCCF" w14:textId="48670B88" w:rsidR="001B5F08" w:rsidRPr="00626AFC" w:rsidRDefault="00B23828" w:rsidP="00B23828">
      <w:pPr>
        <w:pStyle w:val="AH5Sec"/>
        <w:shd w:val="pct25" w:color="auto" w:fill="auto"/>
      </w:pPr>
      <w:bookmarkStart w:id="133" w:name="_Toc170737858"/>
      <w:r w:rsidRPr="00B23828">
        <w:rPr>
          <w:rStyle w:val="CharSectNo"/>
        </w:rPr>
        <w:lastRenderedPageBreak/>
        <w:t>123</w:t>
      </w:r>
      <w:r w:rsidRPr="00626AFC">
        <w:tab/>
      </w:r>
      <w:r w:rsidR="001B5F08" w:rsidRPr="00626AFC">
        <w:t>Acting on information in unit title certificate</w:t>
      </w:r>
      <w:r w:rsidR="001B5F08" w:rsidRPr="00626AFC">
        <w:br/>
        <w:t>New section 120 (2)</w:t>
      </w:r>
      <w:bookmarkEnd w:id="133"/>
    </w:p>
    <w:p w14:paraId="31176725" w14:textId="77777777" w:rsidR="001B5F08" w:rsidRPr="00626AFC" w:rsidRDefault="001B5F08" w:rsidP="001B5F08">
      <w:pPr>
        <w:pStyle w:val="direction"/>
      </w:pPr>
      <w:r w:rsidRPr="00626AFC">
        <w:t>insert</w:t>
      </w:r>
    </w:p>
    <w:p w14:paraId="69DCB707" w14:textId="77777777" w:rsidR="001B5F08" w:rsidRPr="00626AFC" w:rsidRDefault="001B5F08" w:rsidP="00E37147">
      <w:pPr>
        <w:pStyle w:val="IMain"/>
      </w:pPr>
      <w:r w:rsidRPr="00626AFC">
        <w:tab/>
        <w:t>(2)</w:t>
      </w:r>
      <w:r w:rsidRPr="00626AFC">
        <w:tab/>
        <w:t>In this section:</w:t>
      </w:r>
    </w:p>
    <w:p w14:paraId="53667769" w14:textId="77777777" w:rsidR="001B5F08" w:rsidRPr="00626AFC" w:rsidRDefault="001B5F08" w:rsidP="00B23828">
      <w:pPr>
        <w:pStyle w:val="aDef"/>
      </w:pPr>
      <w:r w:rsidRPr="00D54E00">
        <w:rPr>
          <w:rStyle w:val="charBoldItals"/>
        </w:rPr>
        <w:t>unit title certificate</w:t>
      </w:r>
      <w:r w:rsidRPr="00626AFC">
        <w:rPr>
          <w:bCs/>
          <w:iCs/>
        </w:rPr>
        <w:t xml:space="preserve"> means any of the following:</w:t>
      </w:r>
    </w:p>
    <w:p w14:paraId="1CFFD841" w14:textId="77777777" w:rsidR="001B5F08" w:rsidRPr="00626AFC" w:rsidRDefault="001B5F08" w:rsidP="001B5F08">
      <w:pPr>
        <w:pStyle w:val="Idefpara"/>
      </w:pPr>
      <w:r w:rsidRPr="00626AFC">
        <w:tab/>
        <w:t>(a)</w:t>
      </w:r>
      <w:r w:rsidRPr="00626AFC">
        <w:tab/>
        <w:t>a unit title sale certificate;</w:t>
      </w:r>
    </w:p>
    <w:p w14:paraId="1E17F8AD" w14:textId="77777777" w:rsidR="001B5F08" w:rsidRPr="00626AFC" w:rsidRDefault="001B5F08" w:rsidP="001B5F08">
      <w:pPr>
        <w:pStyle w:val="Idefpara"/>
      </w:pPr>
      <w:r w:rsidRPr="00626AFC">
        <w:tab/>
        <w:t>(b)</w:t>
      </w:r>
      <w:r w:rsidRPr="00626AFC">
        <w:tab/>
        <w:t>a unit title sale update certificate;</w:t>
      </w:r>
    </w:p>
    <w:p w14:paraId="18ABCE21" w14:textId="77777777" w:rsidR="001B5F08" w:rsidRPr="00626AFC" w:rsidRDefault="001B5F08" w:rsidP="001B5F08">
      <w:pPr>
        <w:pStyle w:val="Idefpara"/>
      </w:pPr>
      <w:r w:rsidRPr="00626AFC">
        <w:tab/>
        <w:t>(c)</w:t>
      </w:r>
      <w:r w:rsidRPr="00626AFC">
        <w:tab/>
        <w:t>a unit title rental certificate.</w:t>
      </w:r>
    </w:p>
    <w:p w14:paraId="120F9432" w14:textId="5AA6B47D" w:rsidR="001B5F08" w:rsidRPr="00626AFC" w:rsidRDefault="00B23828" w:rsidP="00B23828">
      <w:pPr>
        <w:pStyle w:val="AH5Sec"/>
        <w:shd w:val="pct25" w:color="auto" w:fill="auto"/>
      </w:pPr>
      <w:bookmarkStart w:id="134" w:name="_Toc170737859"/>
      <w:r w:rsidRPr="00B23828">
        <w:rPr>
          <w:rStyle w:val="CharSectNo"/>
        </w:rPr>
        <w:t>124</w:t>
      </w:r>
      <w:r w:rsidRPr="00626AFC">
        <w:tab/>
      </w:r>
      <w:r w:rsidR="001B5F08" w:rsidRPr="00626AFC">
        <w:t>New section 120A</w:t>
      </w:r>
      <w:bookmarkEnd w:id="134"/>
    </w:p>
    <w:p w14:paraId="7AB4EB39" w14:textId="77777777" w:rsidR="001B5F08" w:rsidRPr="00626AFC" w:rsidRDefault="001B5F08" w:rsidP="001B5F08">
      <w:pPr>
        <w:pStyle w:val="direction"/>
      </w:pPr>
      <w:r w:rsidRPr="00626AFC">
        <w:t>insert</w:t>
      </w:r>
    </w:p>
    <w:p w14:paraId="09B0D83B" w14:textId="77777777" w:rsidR="001B5F08" w:rsidRPr="00626AFC" w:rsidRDefault="001B5F08" w:rsidP="001B5F08">
      <w:pPr>
        <w:pStyle w:val="IH5Sec"/>
      </w:pPr>
      <w:r w:rsidRPr="00626AFC">
        <w:t>120A</w:t>
      </w:r>
      <w:r w:rsidRPr="00626AFC">
        <w:tab/>
        <w:t>Access to owners corporation records</w:t>
      </w:r>
    </w:p>
    <w:p w14:paraId="6063FFE9" w14:textId="77777777" w:rsidR="001B5F08" w:rsidRPr="00626AFC" w:rsidRDefault="001B5F08" w:rsidP="001B5F08">
      <w:pPr>
        <w:pStyle w:val="IMain"/>
      </w:pPr>
      <w:r w:rsidRPr="00626AFC">
        <w:tab/>
        <w:t>(1)</w:t>
      </w:r>
      <w:r w:rsidRPr="00626AFC">
        <w:tab/>
        <w:t>An eligible person for a unit or the common property in a units plan may ask to inspect the records of an owners corporation.</w:t>
      </w:r>
    </w:p>
    <w:p w14:paraId="775D7B7D" w14:textId="411C63B2" w:rsidR="001B5F08" w:rsidRPr="00626AFC" w:rsidRDefault="001B5F08" w:rsidP="001B5F08">
      <w:pPr>
        <w:pStyle w:val="IMain"/>
      </w:pPr>
      <w:r w:rsidRPr="00626AFC">
        <w:tab/>
        <w:t>(2)</w:t>
      </w:r>
      <w:r w:rsidRPr="00626AFC">
        <w:tab/>
        <w:t>The owners corporation must, within 14</w:t>
      </w:r>
      <w:r w:rsidR="00E37147">
        <w:t xml:space="preserve"> </w:t>
      </w:r>
      <w:r w:rsidRPr="00626AFC">
        <w:t>days after the day the request is received, allow the person—</w:t>
      </w:r>
    </w:p>
    <w:p w14:paraId="58574F30" w14:textId="77777777" w:rsidR="001B5F08" w:rsidRPr="00626AFC" w:rsidRDefault="001B5F08" w:rsidP="001B5F08">
      <w:pPr>
        <w:pStyle w:val="Ipara"/>
      </w:pPr>
      <w:r w:rsidRPr="00626AFC">
        <w:tab/>
        <w:t>(a)</w:t>
      </w:r>
      <w:r w:rsidRPr="00626AFC">
        <w:tab/>
        <w:t>to inspect—</w:t>
      </w:r>
    </w:p>
    <w:p w14:paraId="2885CA1E" w14:textId="77777777" w:rsidR="001B5F08" w:rsidRPr="00626AFC" w:rsidRDefault="001B5F08" w:rsidP="001B5F08">
      <w:pPr>
        <w:pStyle w:val="Isubpara"/>
      </w:pPr>
      <w:r w:rsidRPr="00626AFC">
        <w:tab/>
        <w:t>(i)</w:t>
      </w:r>
      <w:r w:rsidRPr="00626AFC">
        <w:tab/>
        <w:t>the information on the corporate register; and</w:t>
      </w:r>
    </w:p>
    <w:p w14:paraId="2FA7A708" w14:textId="77777777" w:rsidR="001B5F08" w:rsidRPr="00626AFC" w:rsidRDefault="001B5F08" w:rsidP="001B5F08">
      <w:pPr>
        <w:pStyle w:val="Isubpara"/>
      </w:pPr>
      <w:r w:rsidRPr="00626AFC">
        <w:tab/>
        <w:t>(ii)</w:t>
      </w:r>
      <w:r w:rsidRPr="00626AFC">
        <w:tab/>
        <w:t>any other records held by the corporation; and</w:t>
      </w:r>
    </w:p>
    <w:p w14:paraId="4DBFB858" w14:textId="77777777" w:rsidR="001B5F08" w:rsidRPr="00626AFC" w:rsidRDefault="001B5F08" w:rsidP="001B5F08">
      <w:pPr>
        <w:pStyle w:val="Ipara"/>
      </w:pPr>
      <w:r w:rsidRPr="00626AFC">
        <w:tab/>
        <w:t>(b)</w:t>
      </w:r>
      <w:r w:rsidRPr="00626AFC">
        <w:tab/>
        <w:t>to take copies of any document inspected.</w:t>
      </w:r>
    </w:p>
    <w:p w14:paraId="4F0FEB06" w14:textId="77777777" w:rsidR="001B5F08" w:rsidRPr="00626AFC" w:rsidRDefault="001B5F08" w:rsidP="001B5F08">
      <w:pPr>
        <w:pStyle w:val="IMain"/>
      </w:pPr>
      <w:r w:rsidRPr="00626AFC">
        <w:tab/>
        <w:t>(3)</w:t>
      </w:r>
      <w:r w:rsidRPr="00626AFC">
        <w:tab/>
        <w:t>If a dispute exists, the owners corporation may withhold from inspection any documents subject to legal professional privilege in relation to the dispute.</w:t>
      </w:r>
    </w:p>
    <w:p w14:paraId="30B823F7" w14:textId="77777777" w:rsidR="001B5F08" w:rsidRPr="00626AFC" w:rsidRDefault="001B5F08" w:rsidP="001B5F08">
      <w:pPr>
        <w:pStyle w:val="IMain"/>
      </w:pPr>
      <w:r w:rsidRPr="00626AFC">
        <w:tab/>
        <w:t>(4)</w:t>
      </w:r>
      <w:r w:rsidRPr="00626AFC">
        <w:tab/>
        <w:t>A request under this section must be in writing and accompanied by a fee fixed by the owners corporation of not more than an amount determined by the Minister.</w:t>
      </w:r>
    </w:p>
    <w:p w14:paraId="23488BF4" w14:textId="48252B02" w:rsidR="001B5F08" w:rsidRPr="00626AFC" w:rsidRDefault="001B5F08" w:rsidP="001B5F08">
      <w:pPr>
        <w:pStyle w:val="IMain"/>
      </w:pPr>
      <w:r w:rsidRPr="00626AFC">
        <w:lastRenderedPageBreak/>
        <w:tab/>
        <w:t>(5)</w:t>
      </w:r>
      <w:r w:rsidRPr="00626AFC">
        <w:tab/>
        <w:t>A determination under subsection</w:t>
      </w:r>
      <w:r w:rsidR="00E37147">
        <w:t xml:space="preserve"> </w:t>
      </w:r>
      <w:r w:rsidRPr="00626AFC">
        <w:t>(4) is a disallowable instrument.</w:t>
      </w:r>
    </w:p>
    <w:p w14:paraId="312DE596" w14:textId="77777777" w:rsidR="001B5F08" w:rsidRPr="00626AFC" w:rsidRDefault="001B5F08" w:rsidP="00E37147">
      <w:pPr>
        <w:pStyle w:val="IMain"/>
      </w:pPr>
      <w:r w:rsidRPr="00626AFC">
        <w:tab/>
        <w:t>(6)</w:t>
      </w:r>
      <w:r w:rsidRPr="00626AFC">
        <w:tab/>
        <w:t>In this section:</w:t>
      </w:r>
    </w:p>
    <w:p w14:paraId="48CD6C15" w14:textId="77777777" w:rsidR="001B5F08" w:rsidRPr="00626AFC" w:rsidRDefault="001B5F08" w:rsidP="00B23828">
      <w:pPr>
        <w:pStyle w:val="aDef"/>
      </w:pPr>
      <w:r w:rsidRPr="00D54E00">
        <w:rPr>
          <w:rStyle w:val="charBoldItals"/>
        </w:rPr>
        <w:t>eligible person</w:t>
      </w:r>
      <w:r w:rsidRPr="00626AFC">
        <w:rPr>
          <w:bCs/>
          <w:iCs/>
        </w:rPr>
        <w:t>, for a unit, includes a person who enters into a contract for sale of the unit.</w:t>
      </w:r>
    </w:p>
    <w:p w14:paraId="0BB82B23" w14:textId="77777777" w:rsidR="001B5F08" w:rsidRPr="00626AFC" w:rsidRDefault="001B5F08" w:rsidP="001B5F08">
      <w:pPr>
        <w:pStyle w:val="aNote"/>
      </w:pPr>
      <w:r w:rsidRPr="00D54E00">
        <w:rPr>
          <w:rStyle w:val="charItals"/>
        </w:rPr>
        <w:t>Note</w:t>
      </w:r>
      <w:r w:rsidRPr="00D54E00">
        <w:rPr>
          <w:rStyle w:val="charItals"/>
        </w:rPr>
        <w:tab/>
      </w:r>
      <w:r w:rsidRPr="00D54E00">
        <w:rPr>
          <w:rStyle w:val="charBoldItals"/>
        </w:rPr>
        <w:t>Eligible person</w:t>
      </w:r>
      <w:r w:rsidRPr="00626AFC">
        <w:t>—see the dictionary.</w:t>
      </w:r>
    </w:p>
    <w:p w14:paraId="335B9876" w14:textId="2ABAC866" w:rsidR="001B5F08" w:rsidRPr="00626AFC" w:rsidRDefault="00B23828" w:rsidP="00B23828">
      <w:pPr>
        <w:pStyle w:val="AH5Sec"/>
        <w:shd w:val="pct25" w:color="auto" w:fill="auto"/>
      </w:pPr>
      <w:bookmarkStart w:id="135" w:name="_Toc170737860"/>
      <w:r w:rsidRPr="00B23828">
        <w:rPr>
          <w:rStyle w:val="CharSectNo"/>
        </w:rPr>
        <w:t>125</w:t>
      </w:r>
      <w:r w:rsidRPr="00626AFC">
        <w:tab/>
      </w:r>
      <w:r w:rsidR="001B5F08" w:rsidRPr="00626AFC">
        <w:t>Section 121 heading</w:t>
      </w:r>
      <w:bookmarkEnd w:id="135"/>
    </w:p>
    <w:p w14:paraId="5BF4A9ED" w14:textId="77777777" w:rsidR="001B5F08" w:rsidRPr="00626AFC" w:rsidRDefault="001B5F08" w:rsidP="001B5F08">
      <w:pPr>
        <w:pStyle w:val="direction"/>
      </w:pPr>
      <w:r w:rsidRPr="00626AFC">
        <w:t>substitute</w:t>
      </w:r>
    </w:p>
    <w:p w14:paraId="5427D8BD" w14:textId="77777777" w:rsidR="001B5F08" w:rsidRPr="00626AFC" w:rsidRDefault="001B5F08" w:rsidP="001B5F08">
      <w:pPr>
        <w:pStyle w:val="IH5Sec"/>
        <w:keepNext w:val="0"/>
      </w:pPr>
      <w:r w:rsidRPr="00626AFC">
        <w:t>121</w:t>
      </w:r>
      <w:r w:rsidRPr="00626AFC">
        <w:tab/>
        <w:t>Offence—failure to provide information, certificate or access to owners corporation records</w:t>
      </w:r>
    </w:p>
    <w:p w14:paraId="17B2BD3A" w14:textId="17F4F07E" w:rsidR="001B5F08" w:rsidRPr="00626AFC" w:rsidRDefault="00B23828" w:rsidP="00B23828">
      <w:pPr>
        <w:pStyle w:val="AH5Sec"/>
        <w:shd w:val="pct25" w:color="auto" w:fill="auto"/>
      </w:pPr>
      <w:bookmarkStart w:id="136" w:name="_Toc170737861"/>
      <w:r w:rsidRPr="00B23828">
        <w:rPr>
          <w:rStyle w:val="CharSectNo"/>
        </w:rPr>
        <w:t>126</w:t>
      </w:r>
      <w:r w:rsidRPr="00626AFC">
        <w:tab/>
      </w:r>
      <w:r w:rsidR="001B5F08" w:rsidRPr="00626AFC">
        <w:t>Section 121 (1)</w:t>
      </w:r>
      <w:bookmarkEnd w:id="136"/>
    </w:p>
    <w:p w14:paraId="3F12297F" w14:textId="77777777" w:rsidR="001B5F08" w:rsidRPr="00626AFC" w:rsidRDefault="001B5F08" w:rsidP="001B5F08">
      <w:pPr>
        <w:pStyle w:val="direction"/>
      </w:pPr>
      <w:r w:rsidRPr="00626AFC">
        <w:t>omit</w:t>
      </w:r>
    </w:p>
    <w:p w14:paraId="36CEB54B" w14:textId="77777777" w:rsidR="001B5F08" w:rsidRPr="00626AFC" w:rsidRDefault="001B5F08" w:rsidP="001B5F08">
      <w:pPr>
        <w:pStyle w:val="Amainreturn"/>
      </w:pPr>
      <w:r w:rsidRPr="00626AFC">
        <w:t>information or a unit title certificate</w:t>
      </w:r>
    </w:p>
    <w:p w14:paraId="330DD504" w14:textId="77777777" w:rsidR="001B5F08" w:rsidRPr="00626AFC" w:rsidRDefault="001B5F08" w:rsidP="001B5F08">
      <w:pPr>
        <w:pStyle w:val="direction"/>
      </w:pPr>
      <w:r w:rsidRPr="00626AFC">
        <w:t>substitute</w:t>
      </w:r>
    </w:p>
    <w:p w14:paraId="34B1BAF8" w14:textId="77777777" w:rsidR="001B5F08" w:rsidRPr="00626AFC" w:rsidRDefault="001B5F08" w:rsidP="001B5F08">
      <w:pPr>
        <w:pStyle w:val="Amainreturn"/>
      </w:pPr>
      <w:r w:rsidRPr="00626AFC">
        <w:t>information, a unit title certificate or access to the corporation’s records</w:t>
      </w:r>
    </w:p>
    <w:p w14:paraId="215E7EA2" w14:textId="5D4E17D3" w:rsidR="001B5F08" w:rsidRPr="00626AFC" w:rsidRDefault="00B23828" w:rsidP="00B23828">
      <w:pPr>
        <w:pStyle w:val="AH5Sec"/>
        <w:shd w:val="pct25" w:color="auto" w:fill="auto"/>
      </w:pPr>
      <w:bookmarkStart w:id="137" w:name="_Toc170737862"/>
      <w:r w:rsidRPr="00B23828">
        <w:rPr>
          <w:rStyle w:val="CharSectNo"/>
        </w:rPr>
        <w:t>127</w:t>
      </w:r>
      <w:r w:rsidRPr="00626AFC">
        <w:tab/>
      </w:r>
      <w:r w:rsidR="001B5F08" w:rsidRPr="00626AFC">
        <w:t>Section 121 (2) (a)</w:t>
      </w:r>
      <w:bookmarkEnd w:id="137"/>
    </w:p>
    <w:p w14:paraId="412CCBB7" w14:textId="77777777" w:rsidR="001B5F08" w:rsidRPr="00626AFC" w:rsidRDefault="001B5F08" w:rsidP="001B5F08">
      <w:pPr>
        <w:pStyle w:val="direction"/>
      </w:pPr>
      <w:r w:rsidRPr="00626AFC">
        <w:t>omit</w:t>
      </w:r>
    </w:p>
    <w:p w14:paraId="6E901487" w14:textId="77777777" w:rsidR="001B5F08" w:rsidRPr="00626AFC" w:rsidRDefault="001B5F08" w:rsidP="001B5F08">
      <w:pPr>
        <w:pStyle w:val="Amainreturn"/>
      </w:pPr>
      <w:r w:rsidRPr="00626AFC">
        <w:t>requesting the information</w:t>
      </w:r>
    </w:p>
    <w:p w14:paraId="28707236" w14:textId="77777777" w:rsidR="001B5F08" w:rsidRPr="00626AFC" w:rsidRDefault="001B5F08" w:rsidP="001B5F08">
      <w:pPr>
        <w:pStyle w:val="direction"/>
      </w:pPr>
      <w:r w:rsidRPr="00626AFC">
        <w:t>substitute</w:t>
      </w:r>
    </w:p>
    <w:p w14:paraId="7CDA3C22" w14:textId="77777777" w:rsidR="001B5F08" w:rsidRPr="00626AFC" w:rsidRDefault="001B5F08" w:rsidP="001B5F08">
      <w:pPr>
        <w:pStyle w:val="Amainreturn"/>
      </w:pPr>
      <w:r w:rsidRPr="00626AFC">
        <w:t>making the request</w:t>
      </w:r>
    </w:p>
    <w:p w14:paraId="5B41DF3C" w14:textId="0AB1AD32" w:rsidR="001B5F08" w:rsidRPr="00626AFC" w:rsidRDefault="00B23828" w:rsidP="00B23828">
      <w:pPr>
        <w:pStyle w:val="AH5Sec"/>
        <w:shd w:val="pct25" w:color="auto" w:fill="auto"/>
      </w:pPr>
      <w:bookmarkStart w:id="138" w:name="_Toc170737863"/>
      <w:r w:rsidRPr="00B23828">
        <w:rPr>
          <w:rStyle w:val="CharSectNo"/>
        </w:rPr>
        <w:lastRenderedPageBreak/>
        <w:t>128</w:t>
      </w:r>
      <w:r w:rsidRPr="00626AFC">
        <w:tab/>
      </w:r>
      <w:r w:rsidR="001B5F08" w:rsidRPr="00626AFC">
        <w:t>New section 121 (3)</w:t>
      </w:r>
      <w:bookmarkEnd w:id="138"/>
    </w:p>
    <w:p w14:paraId="091DD672" w14:textId="77777777" w:rsidR="001B5F08" w:rsidRPr="00626AFC" w:rsidRDefault="001B5F08" w:rsidP="001B5F08">
      <w:pPr>
        <w:pStyle w:val="direction"/>
      </w:pPr>
      <w:r w:rsidRPr="00626AFC">
        <w:t>insert</w:t>
      </w:r>
    </w:p>
    <w:p w14:paraId="58B87821" w14:textId="77777777" w:rsidR="001B5F08" w:rsidRPr="00626AFC" w:rsidRDefault="001B5F08" w:rsidP="0022691F">
      <w:pPr>
        <w:pStyle w:val="IMain"/>
        <w:keepNext/>
      </w:pPr>
      <w:r w:rsidRPr="00626AFC">
        <w:tab/>
        <w:t>(3)</w:t>
      </w:r>
      <w:r w:rsidRPr="00626AFC">
        <w:tab/>
        <w:t>In this section:</w:t>
      </w:r>
    </w:p>
    <w:p w14:paraId="37E563FA" w14:textId="78E5575B" w:rsidR="001B5F08" w:rsidRPr="00626AFC" w:rsidRDefault="001B5F08" w:rsidP="00B23828">
      <w:pPr>
        <w:pStyle w:val="aDef"/>
      </w:pPr>
      <w:r w:rsidRPr="00D54E00">
        <w:rPr>
          <w:rStyle w:val="charBoldItals"/>
        </w:rPr>
        <w:t>unit title certificate</w:t>
      </w:r>
      <w:r w:rsidRPr="00626AFC">
        <w:rPr>
          <w:bCs/>
          <w:iCs/>
        </w:rPr>
        <w:t>—see section</w:t>
      </w:r>
      <w:r w:rsidR="00E37147">
        <w:rPr>
          <w:bCs/>
          <w:iCs/>
        </w:rPr>
        <w:t xml:space="preserve"> </w:t>
      </w:r>
      <w:r w:rsidRPr="00626AFC">
        <w:rPr>
          <w:bCs/>
          <w:iCs/>
        </w:rPr>
        <w:t>120</w:t>
      </w:r>
      <w:r w:rsidR="00E37147">
        <w:rPr>
          <w:bCs/>
          <w:iCs/>
        </w:rPr>
        <w:t xml:space="preserve"> </w:t>
      </w:r>
      <w:r w:rsidRPr="00626AFC">
        <w:rPr>
          <w:bCs/>
          <w:iCs/>
        </w:rPr>
        <w:t>(2)</w:t>
      </w:r>
      <w:r w:rsidRPr="00626AFC">
        <w:t>.</w:t>
      </w:r>
    </w:p>
    <w:p w14:paraId="76394D6D" w14:textId="38FE312F" w:rsidR="001B5F08" w:rsidRPr="00626AFC" w:rsidRDefault="00B23828" w:rsidP="00B23828">
      <w:pPr>
        <w:pStyle w:val="AH5Sec"/>
        <w:shd w:val="pct25" w:color="auto" w:fill="auto"/>
      </w:pPr>
      <w:bookmarkStart w:id="139" w:name="_Toc170737864"/>
      <w:r w:rsidRPr="00B23828">
        <w:rPr>
          <w:rStyle w:val="CharSectNo"/>
        </w:rPr>
        <w:t>129</w:t>
      </w:r>
      <w:r w:rsidRPr="00626AFC">
        <w:tab/>
      </w:r>
      <w:r w:rsidR="001B5F08" w:rsidRPr="00626AFC">
        <w:t>New part 14</w:t>
      </w:r>
      <w:bookmarkEnd w:id="139"/>
    </w:p>
    <w:p w14:paraId="0F5C461D" w14:textId="77777777" w:rsidR="001B5F08" w:rsidRPr="00626AFC" w:rsidRDefault="001B5F08" w:rsidP="001B5F08">
      <w:pPr>
        <w:pStyle w:val="direction"/>
      </w:pPr>
      <w:r w:rsidRPr="00626AFC">
        <w:t>insert</w:t>
      </w:r>
    </w:p>
    <w:p w14:paraId="61FA6F38" w14:textId="77777777" w:rsidR="001B5F08" w:rsidRPr="00626AFC" w:rsidRDefault="001B5F08" w:rsidP="001B5F08">
      <w:pPr>
        <w:pStyle w:val="IH2Part"/>
      </w:pPr>
      <w:r w:rsidRPr="00626AFC">
        <w:t>Part 14</w:t>
      </w:r>
      <w:r w:rsidRPr="00626AFC">
        <w:tab/>
        <w:t>Transitional—Housing and Consumer Affairs Legislation Amendment Act 2024</w:t>
      </w:r>
    </w:p>
    <w:p w14:paraId="5F89A962" w14:textId="77777777" w:rsidR="001B5F08" w:rsidRPr="00626AFC" w:rsidRDefault="001B5F08" w:rsidP="001B5F08">
      <w:pPr>
        <w:pStyle w:val="IH5Sec"/>
      </w:pPr>
      <w:r w:rsidRPr="00626AFC">
        <w:t>173</w:t>
      </w:r>
      <w:r w:rsidRPr="00626AFC">
        <w:tab/>
        <w:t xml:space="preserve">Meaning of </w:t>
      </w:r>
      <w:r w:rsidRPr="00D54E00">
        <w:rPr>
          <w:rStyle w:val="charItals"/>
        </w:rPr>
        <w:t>commencement day</w:t>
      </w:r>
      <w:r w:rsidRPr="00626AFC">
        <w:t>—pt 14</w:t>
      </w:r>
    </w:p>
    <w:p w14:paraId="3F33FFF9" w14:textId="77777777" w:rsidR="001B5F08" w:rsidRPr="00626AFC" w:rsidRDefault="001B5F08" w:rsidP="00E37147">
      <w:pPr>
        <w:pStyle w:val="Amainreturn"/>
      </w:pPr>
      <w:r w:rsidRPr="00626AFC">
        <w:t>In this part:</w:t>
      </w:r>
    </w:p>
    <w:p w14:paraId="48EFD876" w14:textId="3DE9A0BD" w:rsidR="001B5F08" w:rsidRPr="00626AFC" w:rsidRDefault="001B5F08" w:rsidP="00B23828">
      <w:pPr>
        <w:pStyle w:val="aDef"/>
      </w:pPr>
      <w:r w:rsidRPr="00D54E00">
        <w:rPr>
          <w:rStyle w:val="charBoldItals"/>
        </w:rPr>
        <w:t>commencement day</w:t>
      </w:r>
      <w:r w:rsidRPr="00626AFC">
        <w:rPr>
          <w:bCs/>
          <w:iCs/>
        </w:rPr>
        <w:t xml:space="preserve"> means the day the </w:t>
      </w:r>
      <w:r w:rsidRPr="00AB3F4F">
        <w:rPr>
          <w:rStyle w:val="charItals"/>
        </w:rPr>
        <w:t>Housing and Consumer Affairs Legislation Amendment Act</w:t>
      </w:r>
      <w:r w:rsidR="00E37147" w:rsidRPr="00AB3F4F">
        <w:rPr>
          <w:rStyle w:val="charItals"/>
        </w:rPr>
        <w:t xml:space="preserve"> </w:t>
      </w:r>
      <w:r w:rsidRPr="00AB3F4F">
        <w:rPr>
          <w:rStyle w:val="charItals"/>
        </w:rPr>
        <w:t>2024</w:t>
      </w:r>
      <w:r w:rsidRPr="00626AFC">
        <w:t xml:space="preserve">, </w:t>
      </w:r>
      <w:r w:rsidR="0036031A" w:rsidRPr="00626AFC">
        <w:t>part</w:t>
      </w:r>
      <w:r w:rsidR="00E37147">
        <w:t xml:space="preserve"> </w:t>
      </w:r>
      <w:r w:rsidR="00FC4393">
        <w:t>10</w:t>
      </w:r>
      <w:r w:rsidRPr="00626AFC">
        <w:t xml:space="preserve"> commences.</w:t>
      </w:r>
    </w:p>
    <w:p w14:paraId="344FFB03" w14:textId="77777777" w:rsidR="001B5F08" w:rsidRPr="00626AFC" w:rsidRDefault="001B5F08" w:rsidP="001B5F08">
      <w:pPr>
        <w:pStyle w:val="IH5Sec"/>
      </w:pPr>
      <w:r w:rsidRPr="00626AFC">
        <w:t>174</w:t>
      </w:r>
      <w:r w:rsidRPr="00626AFC">
        <w:tab/>
        <w:t>Unit title certificates given before commencement day</w:t>
      </w:r>
    </w:p>
    <w:p w14:paraId="7B5D7B40" w14:textId="2ADE8664" w:rsidR="001B5F08" w:rsidRPr="00626AFC" w:rsidRDefault="001B5F08" w:rsidP="001B5F08">
      <w:pPr>
        <w:pStyle w:val="IMain"/>
      </w:pPr>
      <w:r w:rsidRPr="00626AFC">
        <w:tab/>
        <w:t>(1)</w:t>
      </w:r>
      <w:r w:rsidRPr="00626AFC">
        <w:tab/>
        <w:t>This section applies to a unit title certificate given to an eligible person under section</w:t>
      </w:r>
      <w:r w:rsidR="00865A9F">
        <w:t xml:space="preserve"> </w:t>
      </w:r>
      <w:r w:rsidRPr="00626AFC">
        <w:t>119</w:t>
      </w:r>
      <w:r w:rsidR="00865A9F">
        <w:t xml:space="preserve"> </w:t>
      </w:r>
      <w:r w:rsidRPr="00626AFC">
        <w:t>(3) as in force immediately before the commencement day.</w:t>
      </w:r>
    </w:p>
    <w:p w14:paraId="4C4E4C4C" w14:textId="77777777" w:rsidR="001B5F08" w:rsidRPr="00626AFC" w:rsidRDefault="001B5F08" w:rsidP="001B5F08">
      <w:pPr>
        <w:pStyle w:val="IMain"/>
      </w:pPr>
      <w:r w:rsidRPr="00626AFC">
        <w:tab/>
        <w:t>(2)</w:t>
      </w:r>
      <w:r w:rsidRPr="00626AFC">
        <w:tab/>
        <w:t>On the commencement day, the unit title certificate is taken to be a unit title sale certificate.</w:t>
      </w:r>
    </w:p>
    <w:p w14:paraId="72D1D7CC" w14:textId="77777777" w:rsidR="001B5F08" w:rsidRPr="00626AFC" w:rsidRDefault="001B5F08" w:rsidP="001B5F08">
      <w:pPr>
        <w:pStyle w:val="IH5Sec"/>
      </w:pPr>
      <w:r w:rsidRPr="00626AFC">
        <w:lastRenderedPageBreak/>
        <w:t>175</w:t>
      </w:r>
      <w:r w:rsidRPr="00626AFC">
        <w:tab/>
        <w:t>Unit title update certificates given before commencement day</w:t>
      </w:r>
    </w:p>
    <w:p w14:paraId="7750A54B" w14:textId="1E9F1D25" w:rsidR="001B5F08" w:rsidRPr="00626AFC" w:rsidRDefault="001B5F08" w:rsidP="00B553FD">
      <w:pPr>
        <w:pStyle w:val="IMain"/>
        <w:keepNext/>
      </w:pPr>
      <w:r w:rsidRPr="00626AFC">
        <w:tab/>
        <w:t>(1)</w:t>
      </w:r>
      <w:r w:rsidRPr="00626AFC">
        <w:tab/>
        <w:t>This section applies to a unit title update certificate given to an eligible person under section</w:t>
      </w:r>
      <w:r w:rsidR="00865A9F">
        <w:t xml:space="preserve"> </w:t>
      </w:r>
      <w:r w:rsidRPr="00626AFC">
        <w:t>119</w:t>
      </w:r>
      <w:r w:rsidR="00865A9F">
        <w:t xml:space="preserve"> </w:t>
      </w:r>
      <w:r w:rsidRPr="00626AFC">
        <w:t>(3) as in force immediately before the commencement day.</w:t>
      </w:r>
    </w:p>
    <w:p w14:paraId="6BE21592" w14:textId="77777777" w:rsidR="001B5F08" w:rsidRPr="00626AFC" w:rsidRDefault="001B5F08" w:rsidP="001B5F08">
      <w:pPr>
        <w:pStyle w:val="IMain"/>
      </w:pPr>
      <w:r w:rsidRPr="00626AFC">
        <w:tab/>
        <w:t>(2)</w:t>
      </w:r>
      <w:r w:rsidRPr="00626AFC">
        <w:tab/>
        <w:t>On the commencement day, the unit title update certificate is taken to be a unit title sale update certificate.</w:t>
      </w:r>
    </w:p>
    <w:p w14:paraId="5B626E75" w14:textId="77777777" w:rsidR="001B5F08" w:rsidRPr="00626AFC" w:rsidRDefault="001B5F08" w:rsidP="001B5F08">
      <w:pPr>
        <w:pStyle w:val="IH5Sec"/>
      </w:pPr>
      <w:r w:rsidRPr="00626AFC">
        <w:t>176</w:t>
      </w:r>
      <w:r w:rsidRPr="00626AFC">
        <w:tab/>
        <w:t>Expiry—pt 14</w:t>
      </w:r>
    </w:p>
    <w:p w14:paraId="6A347869" w14:textId="77777777" w:rsidR="001B5F08" w:rsidRPr="00626AFC" w:rsidRDefault="001B5F08" w:rsidP="001B5F08">
      <w:pPr>
        <w:pStyle w:val="Amainreturn"/>
      </w:pPr>
      <w:r w:rsidRPr="00626AFC">
        <w:t>This part expires 12 months after the commencement day.</w:t>
      </w:r>
    </w:p>
    <w:p w14:paraId="79FC4249" w14:textId="4697194E" w:rsidR="001B5F08" w:rsidRPr="00626AFC" w:rsidRDefault="001B5F08" w:rsidP="001B5F08">
      <w:pPr>
        <w:pStyle w:val="aNote"/>
      </w:pPr>
      <w:r w:rsidRPr="00D54E00">
        <w:rPr>
          <w:rStyle w:val="charItals"/>
        </w:rPr>
        <w:t>Note</w:t>
      </w:r>
      <w:r w:rsidRPr="00626AFC">
        <w:tab/>
        <w:t xml:space="preserve">A transitional provision is repealed on its expiry but continues to have effect after its repeal (see </w:t>
      </w:r>
      <w:hyperlink r:id="rId58" w:tooltip="A2001-14" w:history="1">
        <w:r w:rsidR="00D54E00" w:rsidRPr="00D54E00">
          <w:rPr>
            <w:rStyle w:val="charCitHyperlinkAbbrev"/>
          </w:rPr>
          <w:t>Legislation Act</w:t>
        </w:r>
      </w:hyperlink>
      <w:r w:rsidRPr="00626AFC">
        <w:t>, s 88).</w:t>
      </w:r>
    </w:p>
    <w:p w14:paraId="5D87EB2C" w14:textId="1E40DA2A" w:rsidR="001B5F08" w:rsidRPr="00D54E00" w:rsidRDefault="00B23828" w:rsidP="00B23828">
      <w:pPr>
        <w:pStyle w:val="AH5Sec"/>
        <w:shd w:val="pct25" w:color="auto" w:fill="auto"/>
        <w:rPr>
          <w:rStyle w:val="charItals"/>
        </w:rPr>
      </w:pPr>
      <w:bookmarkStart w:id="140" w:name="_Toc170737865"/>
      <w:r w:rsidRPr="00B23828">
        <w:rPr>
          <w:rStyle w:val="CharSectNo"/>
        </w:rPr>
        <w:t>130</w:t>
      </w:r>
      <w:r w:rsidRPr="00D54E00">
        <w:rPr>
          <w:rStyle w:val="charItals"/>
          <w:i w:val="0"/>
        </w:rPr>
        <w:tab/>
      </w:r>
      <w:r w:rsidR="001B5F08" w:rsidRPr="00626AFC">
        <w:t xml:space="preserve">Dictionary, definition of </w:t>
      </w:r>
      <w:r w:rsidR="001B5F08" w:rsidRPr="00D54E00">
        <w:rPr>
          <w:rStyle w:val="charItals"/>
        </w:rPr>
        <w:t>eligible person</w:t>
      </w:r>
      <w:bookmarkEnd w:id="140"/>
    </w:p>
    <w:p w14:paraId="4255CC2E" w14:textId="77777777" w:rsidR="001B5F08" w:rsidRPr="00626AFC" w:rsidRDefault="001B5F08" w:rsidP="001B5F08">
      <w:pPr>
        <w:pStyle w:val="direction"/>
      </w:pPr>
      <w:r w:rsidRPr="00626AFC">
        <w:t>omit</w:t>
      </w:r>
    </w:p>
    <w:p w14:paraId="7086C857" w14:textId="77777777" w:rsidR="001B5F08" w:rsidRPr="00626AFC" w:rsidRDefault="001B5F08" w:rsidP="001B5F08">
      <w:pPr>
        <w:pStyle w:val="Amainreturn"/>
      </w:pPr>
      <w:r w:rsidRPr="00626AFC">
        <w:t>for a unit or common property in relation to which access to information is required</w:t>
      </w:r>
    </w:p>
    <w:p w14:paraId="7DC0A451" w14:textId="77777777" w:rsidR="001B5F08" w:rsidRPr="00626AFC" w:rsidRDefault="001B5F08" w:rsidP="001B5F08">
      <w:pPr>
        <w:pStyle w:val="direction"/>
      </w:pPr>
      <w:r w:rsidRPr="00626AFC">
        <w:t>substitute</w:t>
      </w:r>
    </w:p>
    <w:p w14:paraId="626CBB39" w14:textId="24B98897" w:rsidR="001B5F08" w:rsidRPr="00626AFC" w:rsidRDefault="001B5F08" w:rsidP="001B5F08">
      <w:pPr>
        <w:pStyle w:val="Amainreturn"/>
      </w:pPr>
      <w:r w:rsidRPr="00626AFC">
        <w:t>for a unit or common property</w:t>
      </w:r>
    </w:p>
    <w:p w14:paraId="00576708" w14:textId="7BCA62E5" w:rsidR="001B5F08" w:rsidRPr="00626AFC" w:rsidRDefault="00B23828" w:rsidP="00B23828">
      <w:pPr>
        <w:pStyle w:val="AH5Sec"/>
        <w:shd w:val="pct25" w:color="auto" w:fill="auto"/>
      </w:pPr>
      <w:bookmarkStart w:id="141" w:name="_Toc170737866"/>
      <w:r w:rsidRPr="00B23828">
        <w:rPr>
          <w:rStyle w:val="CharSectNo"/>
        </w:rPr>
        <w:t>131</w:t>
      </w:r>
      <w:r w:rsidRPr="00626AFC">
        <w:tab/>
      </w:r>
      <w:r w:rsidR="001B5F08" w:rsidRPr="00626AFC">
        <w:t xml:space="preserve">Dictionary, definition of </w:t>
      </w:r>
      <w:r w:rsidR="001B5F08" w:rsidRPr="00D54E00">
        <w:rPr>
          <w:rStyle w:val="charItals"/>
        </w:rPr>
        <w:t>eligible person</w:t>
      </w:r>
      <w:r w:rsidR="001B5F08" w:rsidRPr="00626AFC">
        <w:t>, paragraph (d)</w:t>
      </w:r>
      <w:bookmarkEnd w:id="141"/>
    </w:p>
    <w:p w14:paraId="341851E8" w14:textId="77777777" w:rsidR="001B5F08" w:rsidRPr="00626AFC" w:rsidRDefault="001B5F08" w:rsidP="001B5F08">
      <w:pPr>
        <w:pStyle w:val="direction"/>
      </w:pPr>
      <w:r w:rsidRPr="00626AFC">
        <w:t>substitute</w:t>
      </w:r>
    </w:p>
    <w:p w14:paraId="240B0D5F" w14:textId="77777777" w:rsidR="001B5F08" w:rsidRPr="00626AFC" w:rsidRDefault="001B5F08" w:rsidP="001B5F08">
      <w:pPr>
        <w:pStyle w:val="Idefpara"/>
      </w:pPr>
      <w:r w:rsidRPr="00626AFC">
        <w:tab/>
        <w:t>(d)</w:t>
      </w:r>
      <w:r w:rsidRPr="00626AFC">
        <w:tab/>
        <w:t>in relation to the administration of this Act—the territory planning authority.</w:t>
      </w:r>
    </w:p>
    <w:p w14:paraId="570CC070" w14:textId="69123D66" w:rsidR="001B5F08" w:rsidRPr="00D54E00" w:rsidRDefault="00B23828" w:rsidP="00B23828">
      <w:pPr>
        <w:pStyle w:val="AH5Sec"/>
        <w:shd w:val="pct25" w:color="auto" w:fill="auto"/>
        <w:rPr>
          <w:rStyle w:val="charItals"/>
        </w:rPr>
      </w:pPr>
      <w:bookmarkStart w:id="142" w:name="_Toc170737867"/>
      <w:r w:rsidRPr="00B23828">
        <w:rPr>
          <w:rStyle w:val="CharSectNo"/>
        </w:rPr>
        <w:t>132</w:t>
      </w:r>
      <w:r w:rsidRPr="00D54E00">
        <w:rPr>
          <w:rStyle w:val="charItals"/>
          <w:i w:val="0"/>
        </w:rPr>
        <w:tab/>
      </w:r>
      <w:r w:rsidR="001B5F08" w:rsidRPr="00626AFC">
        <w:t xml:space="preserve">Dictionary, definition of </w:t>
      </w:r>
      <w:r w:rsidR="001B5F08" w:rsidRPr="00D54E00">
        <w:rPr>
          <w:rStyle w:val="charItals"/>
        </w:rPr>
        <w:t>unit title certificate</w:t>
      </w:r>
      <w:bookmarkEnd w:id="142"/>
    </w:p>
    <w:p w14:paraId="1F3F7B1B" w14:textId="77777777" w:rsidR="001B5F08" w:rsidRPr="00626AFC" w:rsidRDefault="001B5F08" w:rsidP="001B5F08">
      <w:pPr>
        <w:pStyle w:val="direction"/>
        <w:keepNext w:val="0"/>
      </w:pPr>
      <w:r w:rsidRPr="00626AFC">
        <w:t>omit</w:t>
      </w:r>
    </w:p>
    <w:p w14:paraId="61627C4B" w14:textId="53F13F32" w:rsidR="001B5F08" w:rsidRPr="00D54E00" w:rsidRDefault="00B23828" w:rsidP="00B23828">
      <w:pPr>
        <w:pStyle w:val="AH5Sec"/>
        <w:shd w:val="pct25" w:color="auto" w:fill="auto"/>
        <w:rPr>
          <w:rStyle w:val="charItals"/>
        </w:rPr>
      </w:pPr>
      <w:bookmarkStart w:id="143" w:name="_Toc170737868"/>
      <w:r w:rsidRPr="00B23828">
        <w:rPr>
          <w:rStyle w:val="CharSectNo"/>
        </w:rPr>
        <w:lastRenderedPageBreak/>
        <w:t>133</w:t>
      </w:r>
      <w:r w:rsidRPr="00D54E00">
        <w:rPr>
          <w:rStyle w:val="charItals"/>
          <w:i w:val="0"/>
        </w:rPr>
        <w:tab/>
      </w:r>
      <w:r w:rsidR="001B5F08" w:rsidRPr="00626AFC">
        <w:t>Dictionary, new definitions</w:t>
      </w:r>
      <w:bookmarkEnd w:id="143"/>
    </w:p>
    <w:p w14:paraId="1A474003" w14:textId="77777777" w:rsidR="001B5F08" w:rsidRPr="00626AFC" w:rsidRDefault="001B5F08" w:rsidP="001B5F08">
      <w:pPr>
        <w:pStyle w:val="direction"/>
      </w:pPr>
      <w:r w:rsidRPr="00626AFC">
        <w:t>insert</w:t>
      </w:r>
    </w:p>
    <w:p w14:paraId="3A6F62BF" w14:textId="4076545A" w:rsidR="001B5F08" w:rsidRPr="00626AFC" w:rsidRDefault="001B5F08" w:rsidP="00B23828">
      <w:pPr>
        <w:pStyle w:val="aDef"/>
      </w:pPr>
      <w:r w:rsidRPr="00D54E00">
        <w:rPr>
          <w:rStyle w:val="charBoldItals"/>
        </w:rPr>
        <w:t>unit title rental certificate</w:t>
      </w:r>
      <w:r w:rsidRPr="00626AFC">
        <w:rPr>
          <w:bCs/>
          <w:iCs/>
        </w:rPr>
        <w:t>—see section 119</w:t>
      </w:r>
      <w:r w:rsidR="00865A9F">
        <w:rPr>
          <w:bCs/>
          <w:iCs/>
        </w:rPr>
        <w:t xml:space="preserve"> </w:t>
      </w:r>
      <w:r w:rsidRPr="00626AFC">
        <w:rPr>
          <w:bCs/>
          <w:iCs/>
        </w:rPr>
        <w:t>(1)</w:t>
      </w:r>
      <w:r w:rsidR="00865A9F">
        <w:rPr>
          <w:bCs/>
          <w:iCs/>
        </w:rPr>
        <w:t xml:space="preserve"> </w:t>
      </w:r>
      <w:r w:rsidRPr="00626AFC">
        <w:rPr>
          <w:bCs/>
          <w:iCs/>
        </w:rPr>
        <w:t>(c).</w:t>
      </w:r>
    </w:p>
    <w:p w14:paraId="5E2C00F1" w14:textId="33886B25" w:rsidR="001B5F08" w:rsidRPr="00626AFC" w:rsidRDefault="001B5F08" w:rsidP="00B23828">
      <w:pPr>
        <w:pStyle w:val="aDef"/>
        <w:rPr>
          <w:bCs/>
          <w:iCs/>
        </w:rPr>
      </w:pPr>
      <w:r w:rsidRPr="00D54E00">
        <w:rPr>
          <w:rStyle w:val="charBoldItals"/>
        </w:rPr>
        <w:t>unit title sale certificate</w:t>
      </w:r>
      <w:r w:rsidRPr="00626AFC">
        <w:rPr>
          <w:bCs/>
          <w:iCs/>
        </w:rPr>
        <w:t>—see section</w:t>
      </w:r>
      <w:r w:rsidR="00865A9F">
        <w:rPr>
          <w:bCs/>
          <w:iCs/>
        </w:rPr>
        <w:t xml:space="preserve"> </w:t>
      </w:r>
      <w:r w:rsidRPr="00626AFC">
        <w:rPr>
          <w:bCs/>
          <w:iCs/>
        </w:rPr>
        <w:t>119</w:t>
      </w:r>
      <w:r w:rsidR="00865A9F">
        <w:rPr>
          <w:bCs/>
          <w:iCs/>
        </w:rPr>
        <w:t xml:space="preserve"> </w:t>
      </w:r>
      <w:r w:rsidRPr="00626AFC">
        <w:rPr>
          <w:bCs/>
          <w:iCs/>
        </w:rPr>
        <w:t>(1)</w:t>
      </w:r>
      <w:r w:rsidR="00865A9F">
        <w:rPr>
          <w:bCs/>
          <w:iCs/>
        </w:rPr>
        <w:t xml:space="preserve"> </w:t>
      </w:r>
      <w:r w:rsidRPr="00626AFC">
        <w:rPr>
          <w:bCs/>
          <w:iCs/>
        </w:rPr>
        <w:t>(a).</w:t>
      </w:r>
    </w:p>
    <w:p w14:paraId="2CC412BD" w14:textId="7E1BF595" w:rsidR="00DB6122" w:rsidRPr="00626AFC" w:rsidRDefault="001B5F08" w:rsidP="00B23828">
      <w:pPr>
        <w:pStyle w:val="aDef"/>
      </w:pPr>
      <w:r w:rsidRPr="00D54E00">
        <w:rPr>
          <w:rStyle w:val="charBoldItals"/>
        </w:rPr>
        <w:t>unit title sale update certificate</w:t>
      </w:r>
      <w:r w:rsidRPr="00626AFC">
        <w:rPr>
          <w:bCs/>
          <w:iCs/>
        </w:rPr>
        <w:t>—see section 119</w:t>
      </w:r>
      <w:r w:rsidR="00865A9F">
        <w:rPr>
          <w:bCs/>
          <w:iCs/>
        </w:rPr>
        <w:t xml:space="preserve"> </w:t>
      </w:r>
      <w:r w:rsidRPr="00626AFC">
        <w:rPr>
          <w:bCs/>
          <w:iCs/>
        </w:rPr>
        <w:t>(1)</w:t>
      </w:r>
      <w:r w:rsidR="00865A9F">
        <w:rPr>
          <w:bCs/>
          <w:iCs/>
        </w:rPr>
        <w:t xml:space="preserve"> </w:t>
      </w:r>
      <w:r w:rsidRPr="00626AFC">
        <w:rPr>
          <w:bCs/>
          <w:iCs/>
        </w:rPr>
        <w:t>(b).</w:t>
      </w:r>
    </w:p>
    <w:p w14:paraId="23263A71" w14:textId="77777777" w:rsidR="00B23828" w:rsidRDefault="00B23828">
      <w:pPr>
        <w:pStyle w:val="02Text"/>
        <w:sectPr w:rsidR="00B23828" w:rsidSect="00B23828">
          <w:headerReference w:type="even" r:id="rId59"/>
          <w:headerReference w:type="default" r:id="rId60"/>
          <w:footerReference w:type="even" r:id="rId61"/>
          <w:footerReference w:type="default" r:id="rId62"/>
          <w:footerReference w:type="first" r:id="rId63"/>
          <w:pgSz w:w="11907" w:h="16839" w:code="9"/>
          <w:pgMar w:top="3880" w:right="1900" w:bottom="3100" w:left="2300" w:header="2280" w:footer="1760" w:gutter="0"/>
          <w:pgNumType w:start="1"/>
          <w:cols w:space="720"/>
          <w:titlePg/>
          <w:docGrid w:linePitch="326"/>
        </w:sectPr>
      </w:pPr>
    </w:p>
    <w:p w14:paraId="381FE4D9" w14:textId="77777777" w:rsidR="00210414" w:rsidRPr="00210414" w:rsidRDefault="00210414" w:rsidP="00210414">
      <w:pPr>
        <w:pStyle w:val="PageBreak"/>
      </w:pPr>
      <w:r w:rsidRPr="00210414">
        <w:br w:type="page"/>
      </w:r>
    </w:p>
    <w:p w14:paraId="249F907E" w14:textId="122942B8" w:rsidR="00DB6122" w:rsidRPr="00B23828" w:rsidRDefault="00B23828" w:rsidP="00B23828">
      <w:pPr>
        <w:pStyle w:val="Sched-heading"/>
      </w:pPr>
      <w:bookmarkStart w:id="144" w:name="_Toc170737869"/>
      <w:r w:rsidRPr="00B23828">
        <w:rPr>
          <w:rStyle w:val="CharChapNo"/>
        </w:rPr>
        <w:lastRenderedPageBreak/>
        <w:t>Schedule 1</w:t>
      </w:r>
      <w:r w:rsidRPr="00626AFC">
        <w:tab/>
      </w:r>
      <w:r w:rsidR="00DB6122" w:rsidRPr="00B23828">
        <w:rPr>
          <w:rStyle w:val="CharChapText"/>
        </w:rPr>
        <w:t>Other amendments</w:t>
      </w:r>
      <w:bookmarkEnd w:id="144"/>
    </w:p>
    <w:p w14:paraId="1877077F" w14:textId="77777777" w:rsidR="00DB6122" w:rsidRPr="00626AFC" w:rsidRDefault="00DB6122" w:rsidP="00DB6122">
      <w:pPr>
        <w:pStyle w:val="ref"/>
      </w:pPr>
      <w:r w:rsidRPr="00626AFC">
        <w:t>(see s 3)</w:t>
      </w:r>
    </w:p>
    <w:p w14:paraId="29673ED2" w14:textId="3B003620" w:rsidR="00DB6122" w:rsidRPr="00B23828" w:rsidRDefault="00B23828" w:rsidP="00B23828">
      <w:pPr>
        <w:pStyle w:val="Sched-Part"/>
      </w:pPr>
      <w:bookmarkStart w:id="145" w:name="_Toc170737870"/>
      <w:r w:rsidRPr="00B23828">
        <w:rPr>
          <w:rStyle w:val="CharPartNo"/>
        </w:rPr>
        <w:t>Part 1.1</w:t>
      </w:r>
      <w:r w:rsidRPr="00626AFC">
        <w:tab/>
      </w:r>
      <w:r w:rsidR="00DB6122" w:rsidRPr="00B23828">
        <w:rPr>
          <w:rStyle w:val="CharPartText"/>
        </w:rPr>
        <w:t>Agents Act 2003</w:t>
      </w:r>
      <w:bookmarkEnd w:id="145"/>
    </w:p>
    <w:p w14:paraId="78E1D427" w14:textId="0AF38349" w:rsidR="00DB6122" w:rsidRPr="00626AFC" w:rsidRDefault="00B23828" w:rsidP="00B23828">
      <w:pPr>
        <w:pStyle w:val="ShadedSchClause"/>
      </w:pPr>
      <w:bookmarkStart w:id="146" w:name="_Toc170737871"/>
      <w:r w:rsidRPr="00B23828">
        <w:rPr>
          <w:rStyle w:val="CharSectNo"/>
        </w:rPr>
        <w:t>[1.1]</w:t>
      </w:r>
      <w:r w:rsidRPr="00626AFC">
        <w:tab/>
      </w:r>
      <w:r w:rsidR="00DB6122" w:rsidRPr="00626AFC">
        <w:t>Section 3, note 1</w:t>
      </w:r>
      <w:bookmarkEnd w:id="146"/>
    </w:p>
    <w:p w14:paraId="0A94E285" w14:textId="77777777" w:rsidR="00DB6122" w:rsidRPr="00626AFC" w:rsidRDefault="00DB6122" w:rsidP="00DB6122">
      <w:pPr>
        <w:pStyle w:val="direction"/>
      </w:pPr>
      <w:r w:rsidRPr="00626AFC">
        <w:t>omit</w:t>
      </w:r>
    </w:p>
    <w:p w14:paraId="0CC2AFA8" w14:textId="3996E740" w:rsidR="00DB6122" w:rsidRPr="00626AFC" w:rsidRDefault="00DB6122" w:rsidP="00DB6122">
      <w:pPr>
        <w:pStyle w:val="aNoteTextss"/>
        <w:rPr>
          <w:iCs/>
        </w:rPr>
      </w:pPr>
      <w:r w:rsidRPr="00626AFC">
        <w:t>For example, the signpost definition ‘</w:t>
      </w:r>
      <w:r w:rsidRPr="00D54E00">
        <w:rPr>
          <w:rStyle w:val="charBoldItals"/>
        </w:rPr>
        <w:t>executive officer</w:t>
      </w:r>
      <w:r w:rsidRPr="00626AFC">
        <w:rPr>
          <w:iCs/>
        </w:rPr>
        <w:t xml:space="preserve">—see the </w:t>
      </w:r>
      <w:hyperlink r:id="rId64" w:tooltip="Act 2001 No 50 (Cwlth)" w:history="1">
        <w:r w:rsidR="00D54E00" w:rsidRPr="00D54E00">
          <w:rPr>
            <w:rStyle w:val="charCitHyperlinkAbbrev"/>
          </w:rPr>
          <w:t>Corporations Act</w:t>
        </w:r>
      </w:hyperlink>
      <w:r w:rsidRPr="00626AFC">
        <w:rPr>
          <w:iCs/>
        </w:rPr>
        <w:t>, section 9.’ means that the term ‘executive officer’ is defined in that section and the definition applies to this Act.</w:t>
      </w:r>
    </w:p>
    <w:p w14:paraId="23D9815F" w14:textId="77777777" w:rsidR="00DB6122" w:rsidRPr="00626AFC" w:rsidRDefault="00DB6122" w:rsidP="00DB6122">
      <w:pPr>
        <w:pStyle w:val="direction"/>
      </w:pPr>
      <w:r w:rsidRPr="00626AFC">
        <w:t>substitute</w:t>
      </w:r>
    </w:p>
    <w:p w14:paraId="6A44DBF9" w14:textId="413D01EE" w:rsidR="00DB6122" w:rsidRPr="00626AFC" w:rsidRDefault="00DB6122" w:rsidP="00DB6122">
      <w:pPr>
        <w:pStyle w:val="aNoteTextss"/>
      </w:pPr>
      <w:r w:rsidRPr="00626AFC">
        <w:t>For example, the signpost definition ‘</w:t>
      </w:r>
      <w:r w:rsidRPr="00D54E00">
        <w:rPr>
          <w:rStyle w:val="charBoldItals"/>
        </w:rPr>
        <w:t>sexual offence</w:t>
      </w:r>
      <w:r w:rsidRPr="00626AFC">
        <w:t xml:space="preserve">—see the </w:t>
      </w:r>
      <w:hyperlink r:id="rId65" w:tooltip="A2000-48" w:history="1">
        <w:r w:rsidR="00D54E00" w:rsidRPr="00D54E00">
          <w:rPr>
            <w:rStyle w:val="charCitHyperlinkItal"/>
          </w:rPr>
          <w:t>Spent Convictions Act 2000</w:t>
        </w:r>
      </w:hyperlink>
      <w:r w:rsidRPr="00626AFC">
        <w:t>, dictionary.’ means that the term ‘sexual offence’ is defined in that dictionary and the definition applies to this Act.</w:t>
      </w:r>
    </w:p>
    <w:p w14:paraId="6EB7BDB7" w14:textId="528D1F38" w:rsidR="00DB6122" w:rsidRPr="00626AFC" w:rsidRDefault="00B23828" w:rsidP="00B23828">
      <w:pPr>
        <w:pStyle w:val="ShadedSchClause"/>
      </w:pPr>
      <w:bookmarkStart w:id="147" w:name="_Toc170737872"/>
      <w:r w:rsidRPr="00B23828">
        <w:rPr>
          <w:rStyle w:val="CharSectNo"/>
        </w:rPr>
        <w:t>[1.2]</w:t>
      </w:r>
      <w:r w:rsidRPr="00626AFC">
        <w:tab/>
      </w:r>
      <w:r w:rsidR="00DB6122" w:rsidRPr="00626AFC">
        <w:t xml:space="preserve">Dictionary, definition of </w:t>
      </w:r>
      <w:r w:rsidR="00DB6122" w:rsidRPr="00D54E00">
        <w:rPr>
          <w:rStyle w:val="charItals"/>
        </w:rPr>
        <w:t>executive officer</w:t>
      </w:r>
      <w:bookmarkEnd w:id="147"/>
    </w:p>
    <w:p w14:paraId="19F602A7" w14:textId="77777777" w:rsidR="00DB6122" w:rsidRPr="00626AFC" w:rsidRDefault="00DB6122" w:rsidP="00DB6122">
      <w:pPr>
        <w:pStyle w:val="direction"/>
      </w:pPr>
      <w:r w:rsidRPr="00626AFC">
        <w:t>substitute</w:t>
      </w:r>
    </w:p>
    <w:p w14:paraId="0DD08D2C" w14:textId="77777777" w:rsidR="00DB6122" w:rsidRPr="00626AFC" w:rsidRDefault="00DB6122" w:rsidP="00B23828">
      <w:pPr>
        <w:pStyle w:val="aDef"/>
      </w:pPr>
      <w:r w:rsidRPr="00D54E00">
        <w:rPr>
          <w:rStyle w:val="charBoldItals"/>
        </w:rPr>
        <w:t>executive officer</w:t>
      </w:r>
      <w:r w:rsidRPr="00626AFC">
        <w:t>, of a corporation, means a person who is concerned in, or takes part in, the management of the corporation, whether or not the person is a director of the corporation.</w:t>
      </w:r>
    </w:p>
    <w:p w14:paraId="14C495EC" w14:textId="753021C9" w:rsidR="00DB6122" w:rsidRPr="00B23828" w:rsidRDefault="00B23828" w:rsidP="00B23828">
      <w:pPr>
        <w:pStyle w:val="Sched-Part"/>
      </w:pPr>
      <w:bookmarkStart w:id="148" w:name="_Toc170737873"/>
      <w:r w:rsidRPr="00B23828">
        <w:rPr>
          <w:rStyle w:val="CharPartNo"/>
        </w:rPr>
        <w:t>Part 1.2</w:t>
      </w:r>
      <w:r w:rsidRPr="00626AFC">
        <w:tab/>
      </w:r>
      <w:r w:rsidR="00DB6122" w:rsidRPr="00B23828">
        <w:rPr>
          <w:rStyle w:val="CharPartText"/>
        </w:rPr>
        <w:t>Charitable Collections Act 2003</w:t>
      </w:r>
      <w:bookmarkEnd w:id="148"/>
    </w:p>
    <w:p w14:paraId="54B83668" w14:textId="35DCDDA7" w:rsidR="00DB6122" w:rsidRPr="00626AFC" w:rsidRDefault="00B23828" w:rsidP="00B23828">
      <w:pPr>
        <w:pStyle w:val="ShadedSchClause"/>
      </w:pPr>
      <w:bookmarkStart w:id="149" w:name="_Toc170737874"/>
      <w:r w:rsidRPr="00B23828">
        <w:rPr>
          <w:rStyle w:val="CharSectNo"/>
        </w:rPr>
        <w:t>[1.3]</w:t>
      </w:r>
      <w:r w:rsidRPr="00626AFC">
        <w:tab/>
      </w:r>
      <w:r w:rsidR="00DB6122" w:rsidRPr="00626AFC">
        <w:t>Section 15 (1) (c)</w:t>
      </w:r>
      <w:bookmarkEnd w:id="149"/>
    </w:p>
    <w:p w14:paraId="3A0C0C0C" w14:textId="77777777" w:rsidR="00DB6122" w:rsidRPr="00626AFC" w:rsidRDefault="00DB6122" w:rsidP="00DB6122">
      <w:pPr>
        <w:pStyle w:val="direction"/>
      </w:pPr>
      <w:r w:rsidRPr="00626AFC">
        <w:t>omit</w:t>
      </w:r>
    </w:p>
    <w:p w14:paraId="7B370125" w14:textId="77777777" w:rsidR="00DB6122" w:rsidRPr="00626AFC" w:rsidRDefault="00DB6122" w:rsidP="00DB6122">
      <w:pPr>
        <w:pStyle w:val="Amainreturn"/>
      </w:pPr>
      <w:r w:rsidRPr="00626AFC">
        <w:t>he or she is</w:t>
      </w:r>
    </w:p>
    <w:p w14:paraId="0833F203" w14:textId="77777777" w:rsidR="00DB6122" w:rsidRPr="00626AFC" w:rsidRDefault="00DB6122" w:rsidP="00DB6122">
      <w:pPr>
        <w:pStyle w:val="direction"/>
      </w:pPr>
      <w:r w:rsidRPr="00626AFC">
        <w:t>substitute</w:t>
      </w:r>
    </w:p>
    <w:p w14:paraId="4BD82372" w14:textId="77777777" w:rsidR="00DB6122" w:rsidRPr="00626AFC" w:rsidRDefault="00DB6122" w:rsidP="00DB6122">
      <w:pPr>
        <w:pStyle w:val="Amainreturn"/>
      </w:pPr>
      <w:r w:rsidRPr="00626AFC">
        <w:t>they are</w:t>
      </w:r>
    </w:p>
    <w:p w14:paraId="3DD4BBC2" w14:textId="5929DBAA" w:rsidR="00DB6122" w:rsidRPr="00626AFC" w:rsidRDefault="00B23828" w:rsidP="00B23828">
      <w:pPr>
        <w:pStyle w:val="ShadedSchClause"/>
      </w:pPr>
      <w:bookmarkStart w:id="150" w:name="_Toc170737875"/>
      <w:r w:rsidRPr="00B23828">
        <w:rPr>
          <w:rStyle w:val="CharSectNo"/>
        </w:rPr>
        <w:lastRenderedPageBreak/>
        <w:t>[1.4]</w:t>
      </w:r>
      <w:r w:rsidRPr="00626AFC">
        <w:tab/>
      </w:r>
      <w:r w:rsidR="00DB6122" w:rsidRPr="00626AFC">
        <w:t>Section 56 (4)</w:t>
      </w:r>
      <w:bookmarkEnd w:id="150"/>
    </w:p>
    <w:p w14:paraId="2533D82C" w14:textId="77777777" w:rsidR="00DB6122" w:rsidRPr="00626AFC" w:rsidRDefault="00DB6122" w:rsidP="00DB6122">
      <w:pPr>
        <w:pStyle w:val="direction"/>
      </w:pPr>
      <w:r w:rsidRPr="00626AFC">
        <w:t>omit</w:t>
      </w:r>
    </w:p>
    <w:p w14:paraId="50F8C987" w14:textId="77777777" w:rsidR="00DB6122" w:rsidRPr="00626AFC" w:rsidRDefault="00DB6122" w:rsidP="00DB6122">
      <w:pPr>
        <w:pStyle w:val="Amainreturn"/>
      </w:pPr>
      <w:r w:rsidRPr="00626AFC">
        <w:t>his or her</w:t>
      </w:r>
    </w:p>
    <w:p w14:paraId="73582D10" w14:textId="77777777" w:rsidR="00DB6122" w:rsidRPr="00626AFC" w:rsidRDefault="00DB6122" w:rsidP="00DB6122">
      <w:pPr>
        <w:pStyle w:val="direction"/>
      </w:pPr>
      <w:r w:rsidRPr="00626AFC">
        <w:t>substitute</w:t>
      </w:r>
    </w:p>
    <w:p w14:paraId="18C5A3AB" w14:textId="77777777" w:rsidR="00DB6122" w:rsidRPr="00626AFC" w:rsidRDefault="00DB6122" w:rsidP="00DB6122">
      <w:pPr>
        <w:pStyle w:val="Amainreturn"/>
      </w:pPr>
      <w:r w:rsidRPr="00626AFC">
        <w:t>the authorised person’s</w:t>
      </w:r>
    </w:p>
    <w:p w14:paraId="1A1931D8" w14:textId="67D45E13" w:rsidR="001521BA" w:rsidRPr="00B23828" w:rsidRDefault="00B23828" w:rsidP="00B23828">
      <w:pPr>
        <w:pStyle w:val="Sched-Part"/>
      </w:pPr>
      <w:bookmarkStart w:id="151" w:name="_Toc170737876"/>
      <w:r w:rsidRPr="00B23828">
        <w:rPr>
          <w:rStyle w:val="CharPartNo"/>
        </w:rPr>
        <w:t>Part 1.3</w:t>
      </w:r>
      <w:r w:rsidRPr="00626AFC">
        <w:tab/>
      </w:r>
      <w:r w:rsidR="001521BA" w:rsidRPr="00B23828">
        <w:rPr>
          <w:rStyle w:val="CharPartText"/>
        </w:rPr>
        <w:t>Civil Law (Sale of Residential Property) Act 2003</w:t>
      </w:r>
      <w:bookmarkEnd w:id="151"/>
    </w:p>
    <w:p w14:paraId="5399D8B9" w14:textId="3914A395" w:rsidR="001521BA" w:rsidRPr="00626AFC" w:rsidRDefault="00B23828" w:rsidP="00B23828">
      <w:pPr>
        <w:pStyle w:val="ShadedSchClause"/>
      </w:pPr>
      <w:bookmarkStart w:id="152" w:name="_Toc170737877"/>
      <w:r w:rsidRPr="00B23828">
        <w:rPr>
          <w:rStyle w:val="CharSectNo"/>
        </w:rPr>
        <w:t>[1.5]</w:t>
      </w:r>
      <w:r w:rsidRPr="00626AFC">
        <w:tab/>
      </w:r>
      <w:r w:rsidR="001521BA" w:rsidRPr="00626AFC">
        <w:t>Section 9 (1) (g) (i) (B)</w:t>
      </w:r>
      <w:bookmarkEnd w:id="152"/>
    </w:p>
    <w:p w14:paraId="501C2652" w14:textId="77777777" w:rsidR="001521BA" w:rsidRPr="00626AFC" w:rsidRDefault="001521BA" w:rsidP="001521BA">
      <w:pPr>
        <w:pStyle w:val="direction"/>
      </w:pPr>
      <w:r w:rsidRPr="00626AFC">
        <w:t>omit</w:t>
      </w:r>
    </w:p>
    <w:p w14:paraId="62F6EDF4" w14:textId="77777777" w:rsidR="001521BA" w:rsidRPr="00626AFC" w:rsidRDefault="001521BA" w:rsidP="001521BA">
      <w:pPr>
        <w:pStyle w:val="Amainreturn"/>
      </w:pPr>
      <w:r w:rsidRPr="00626AFC">
        <w:t>unit title certificate</w:t>
      </w:r>
    </w:p>
    <w:p w14:paraId="3613A57F" w14:textId="77777777" w:rsidR="001521BA" w:rsidRPr="00626AFC" w:rsidRDefault="001521BA" w:rsidP="001521BA">
      <w:pPr>
        <w:pStyle w:val="direction"/>
      </w:pPr>
      <w:r w:rsidRPr="00626AFC">
        <w:t>substitute</w:t>
      </w:r>
    </w:p>
    <w:p w14:paraId="2AC0DCA5" w14:textId="77777777" w:rsidR="001521BA" w:rsidRPr="00626AFC" w:rsidRDefault="001521BA" w:rsidP="001521BA">
      <w:pPr>
        <w:pStyle w:val="Amainreturn"/>
      </w:pPr>
      <w:r w:rsidRPr="00626AFC">
        <w:t>unit title sale certificate</w:t>
      </w:r>
    </w:p>
    <w:p w14:paraId="43DD61CF" w14:textId="701036D6" w:rsidR="001521BA" w:rsidRPr="00626AFC" w:rsidRDefault="00B23828" w:rsidP="00B23828">
      <w:pPr>
        <w:pStyle w:val="ShadedSchClause"/>
      </w:pPr>
      <w:bookmarkStart w:id="153" w:name="_Toc170737878"/>
      <w:r w:rsidRPr="00B23828">
        <w:rPr>
          <w:rStyle w:val="CharSectNo"/>
        </w:rPr>
        <w:t>[1.6]</w:t>
      </w:r>
      <w:r w:rsidRPr="00626AFC">
        <w:tab/>
      </w:r>
      <w:r w:rsidR="001521BA" w:rsidRPr="00626AFC">
        <w:t>Section 9 (1) (g) (i) (B), note</w:t>
      </w:r>
      <w:bookmarkEnd w:id="153"/>
    </w:p>
    <w:p w14:paraId="1EFE2110" w14:textId="77777777" w:rsidR="001521BA" w:rsidRPr="00626AFC" w:rsidRDefault="001521BA" w:rsidP="001521BA">
      <w:pPr>
        <w:pStyle w:val="direction"/>
      </w:pPr>
      <w:r w:rsidRPr="00626AFC">
        <w:t>omit</w:t>
      </w:r>
    </w:p>
    <w:p w14:paraId="164714A5" w14:textId="77777777" w:rsidR="001521BA" w:rsidRPr="00626AFC" w:rsidRDefault="001521BA" w:rsidP="001521BA">
      <w:pPr>
        <w:pStyle w:val="Amainreturn"/>
        <w:rPr>
          <w:sz w:val="20"/>
        </w:rPr>
      </w:pPr>
      <w:r w:rsidRPr="00626AFC">
        <w:rPr>
          <w:sz w:val="20"/>
        </w:rPr>
        <w:t>unit title update certificate</w:t>
      </w:r>
    </w:p>
    <w:p w14:paraId="3FEFA966" w14:textId="77777777" w:rsidR="001521BA" w:rsidRPr="00626AFC" w:rsidRDefault="001521BA" w:rsidP="001521BA">
      <w:pPr>
        <w:pStyle w:val="direction"/>
      </w:pPr>
      <w:r w:rsidRPr="00626AFC">
        <w:t>substitute</w:t>
      </w:r>
    </w:p>
    <w:p w14:paraId="68429561" w14:textId="77777777" w:rsidR="001521BA" w:rsidRPr="00626AFC" w:rsidRDefault="001521BA" w:rsidP="001521BA">
      <w:pPr>
        <w:pStyle w:val="Amainreturn"/>
        <w:rPr>
          <w:sz w:val="20"/>
          <w:szCs w:val="16"/>
        </w:rPr>
      </w:pPr>
      <w:r w:rsidRPr="00626AFC">
        <w:rPr>
          <w:sz w:val="20"/>
          <w:szCs w:val="16"/>
        </w:rPr>
        <w:t>unit title sale update certificate</w:t>
      </w:r>
    </w:p>
    <w:p w14:paraId="5D699695" w14:textId="4F544CB9" w:rsidR="001521BA" w:rsidRPr="00626AFC" w:rsidRDefault="00B23828" w:rsidP="00B23828">
      <w:pPr>
        <w:pStyle w:val="ShadedSchClause"/>
      </w:pPr>
      <w:bookmarkStart w:id="154" w:name="_Toc170737879"/>
      <w:r w:rsidRPr="00B23828">
        <w:rPr>
          <w:rStyle w:val="CharSectNo"/>
        </w:rPr>
        <w:lastRenderedPageBreak/>
        <w:t>[1.7]</w:t>
      </w:r>
      <w:r w:rsidRPr="00626AFC">
        <w:tab/>
      </w:r>
      <w:r w:rsidR="001521BA" w:rsidRPr="00626AFC">
        <w:t xml:space="preserve">Section 10A (7), definition of </w:t>
      </w:r>
      <w:r w:rsidR="001521BA" w:rsidRPr="00D54E00">
        <w:rPr>
          <w:rStyle w:val="charItals"/>
        </w:rPr>
        <w:t>later required documents</w:t>
      </w:r>
      <w:r w:rsidR="001521BA" w:rsidRPr="00626AFC">
        <w:t>, paragraph (b)</w:t>
      </w:r>
      <w:bookmarkEnd w:id="154"/>
    </w:p>
    <w:p w14:paraId="36C2C4FF" w14:textId="77777777" w:rsidR="001521BA" w:rsidRPr="00626AFC" w:rsidRDefault="001521BA" w:rsidP="001521BA">
      <w:pPr>
        <w:pStyle w:val="direction"/>
      </w:pPr>
      <w:r w:rsidRPr="00626AFC">
        <w:t>omit</w:t>
      </w:r>
    </w:p>
    <w:p w14:paraId="690C2F92" w14:textId="77777777" w:rsidR="001521BA" w:rsidRPr="00626AFC" w:rsidRDefault="001521BA" w:rsidP="0022691F">
      <w:pPr>
        <w:pStyle w:val="Amainreturn"/>
        <w:keepNext/>
      </w:pPr>
      <w:r w:rsidRPr="00626AFC">
        <w:t>unit title certificate</w:t>
      </w:r>
    </w:p>
    <w:p w14:paraId="1389D214" w14:textId="77777777" w:rsidR="001521BA" w:rsidRPr="00626AFC" w:rsidRDefault="001521BA" w:rsidP="001521BA">
      <w:pPr>
        <w:pStyle w:val="direction"/>
      </w:pPr>
      <w:r w:rsidRPr="00626AFC">
        <w:t>substitute</w:t>
      </w:r>
    </w:p>
    <w:p w14:paraId="294CFB2B" w14:textId="77777777" w:rsidR="001521BA" w:rsidRPr="00626AFC" w:rsidRDefault="001521BA" w:rsidP="001521BA">
      <w:pPr>
        <w:pStyle w:val="Amainreturn"/>
      </w:pPr>
      <w:r w:rsidRPr="00626AFC">
        <w:t>unit title sale certificate</w:t>
      </w:r>
    </w:p>
    <w:p w14:paraId="094C796A" w14:textId="70C1A142" w:rsidR="001521BA" w:rsidRPr="00626AFC" w:rsidRDefault="00B23828" w:rsidP="00B23828">
      <w:pPr>
        <w:pStyle w:val="ShadedSchClause"/>
      </w:pPr>
      <w:bookmarkStart w:id="155" w:name="_Toc170737880"/>
      <w:r w:rsidRPr="00B23828">
        <w:rPr>
          <w:rStyle w:val="CharSectNo"/>
        </w:rPr>
        <w:t>[1.8]</w:t>
      </w:r>
      <w:r w:rsidRPr="00626AFC">
        <w:tab/>
      </w:r>
      <w:r w:rsidR="001521BA" w:rsidRPr="00626AFC">
        <w:t xml:space="preserve">Dictionary, definition of </w:t>
      </w:r>
      <w:r w:rsidR="001521BA" w:rsidRPr="00D54E00">
        <w:rPr>
          <w:rStyle w:val="charItals"/>
        </w:rPr>
        <w:t>unit title certificate</w:t>
      </w:r>
      <w:bookmarkEnd w:id="155"/>
    </w:p>
    <w:p w14:paraId="55DA9459" w14:textId="77777777" w:rsidR="001521BA" w:rsidRPr="00626AFC" w:rsidRDefault="001521BA" w:rsidP="001521BA">
      <w:pPr>
        <w:pStyle w:val="direction"/>
        <w:keepNext w:val="0"/>
      </w:pPr>
      <w:r w:rsidRPr="00626AFC">
        <w:t>omit</w:t>
      </w:r>
    </w:p>
    <w:p w14:paraId="3D7A070E" w14:textId="5938BD43" w:rsidR="001521BA" w:rsidRPr="00D54E00" w:rsidRDefault="00B23828" w:rsidP="00B23828">
      <w:pPr>
        <w:pStyle w:val="ShadedSchClause"/>
        <w:rPr>
          <w:rStyle w:val="charItals"/>
        </w:rPr>
      </w:pPr>
      <w:bookmarkStart w:id="156" w:name="_Toc170737881"/>
      <w:r w:rsidRPr="00B23828">
        <w:rPr>
          <w:rStyle w:val="CharSectNo"/>
        </w:rPr>
        <w:t>[1.9]</w:t>
      </w:r>
      <w:r w:rsidRPr="00D54E00">
        <w:rPr>
          <w:rStyle w:val="charItals"/>
          <w:i w:val="0"/>
        </w:rPr>
        <w:tab/>
      </w:r>
      <w:r w:rsidR="001521BA" w:rsidRPr="00626AFC">
        <w:t xml:space="preserve">Dictionary, new definition of </w:t>
      </w:r>
      <w:r w:rsidR="001521BA" w:rsidRPr="00D54E00">
        <w:rPr>
          <w:rStyle w:val="charItals"/>
        </w:rPr>
        <w:t>unit title sale certificate</w:t>
      </w:r>
      <w:bookmarkEnd w:id="156"/>
    </w:p>
    <w:p w14:paraId="77CC64C7" w14:textId="77777777" w:rsidR="001521BA" w:rsidRPr="00626AFC" w:rsidRDefault="001521BA" w:rsidP="001521BA">
      <w:pPr>
        <w:pStyle w:val="direction"/>
      </w:pPr>
      <w:r w:rsidRPr="00626AFC">
        <w:t>insert</w:t>
      </w:r>
    </w:p>
    <w:p w14:paraId="23F6ADF1" w14:textId="32910606" w:rsidR="001521BA" w:rsidRPr="00626AFC" w:rsidRDefault="001521BA" w:rsidP="00B23828">
      <w:pPr>
        <w:pStyle w:val="aDef"/>
      </w:pPr>
      <w:r w:rsidRPr="00D54E00">
        <w:rPr>
          <w:rStyle w:val="charBoldItals"/>
        </w:rPr>
        <w:t>unit title sale certificate</w:t>
      </w:r>
      <w:r w:rsidRPr="00626AFC">
        <w:t xml:space="preserve">, for a unit—see the </w:t>
      </w:r>
      <w:hyperlink r:id="rId66" w:tooltip="A2011-41" w:history="1">
        <w:r w:rsidR="00D54E00" w:rsidRPr="00D54E00">
          <w:rPr>
            <w:rStyle w:val="charCitHyperlinkItal"/>
          </w:rPr>
          <w:t>Unit Titles (Management) Act 2011</w:t>
        </w:r>
      </w:hyperlink>
      <w:r w:rsidRPr="00626AFC">
        <w:t>, section</w:t>
      </w:r>
      <w:r w:rsidR="00865A9F">
        <w:t xml:space="preserve"> </w:t>
      </w:r>
      <w:r w:rsidRPr="00626AFC">
        <w:t>119</w:t>
      </w:r>
      <w:r w:rsidR="00865A9F">
        <w:t xml:space="preserve"> </w:t>
      </w:r>
      <w:r w:rsidRPr="00626AFC">
        <w:t>(1)</w:t>
      </w:r>
      <w:r w:rsidR="00865A9F">
        <w:t xml:space="preserve"> </w:t>
      </w:r>
      <w:r w:rsidRPr="00626AFC">
        <w:t>(a).</w:t>
      </w:r>
    </w:p>
    <w:p w14:paraId="71249D7A" w14:textId="1204B24C" w:rsidR="00DB6122" w:rsidRPr="00B23828" w:rsidRDefault="00B23828" w:rsidP="00B23828">
      <w:pPr>
        <w:pStyle w:val="Sched-Part"/>
      </w:pPr>
      <w:bookmarkStart w:id="157" w:name="_Toc170737882"/>
      <w:r w:rsidRPr="00B23828">
        <w:rPr>
          <w:rStyle w:val="CharPartNo"/>
        </w:rPr>
        <w:t>Part 1.4</w:t>
      </w:r>
      <w:r w:rsidRPr="00626AFC">
        <w:tab/>
      </w:r>
      <w:r w:rsidR="00DB6122" w:rsidRPr="00B23828">
        <w:rPr>
          <w:rStyle w:val="CharPartText"/>
        </w:rPr>
        <w:t>Fair Trading (Australian Consumer Law) Act 1992</w:t>
      </w:r>
      <w:bookmarkEnd w:id="157"/>
    </w:p>
    <w:p w14:paraId="24BA40AA" w14:textId="2282E129" w:rsidR="00DB6122" w:rsidRPr="00626AFC" w:rsidRDefault="00B23828" w:rsidP="00B23828">
      <w:pPr>
        <w:pStyle w:val="ShadedSchClause"/>
      </w:pPr>
      <w:bookmarkStart w:id="158" w:name="_Toc170737883"/>
      <w:r w:rsidRPr="00B23828">
        <w:rPr>
          <w:rStyle w:val="CharSectNo"/>
        </w:rPr>
        <w:t>[1.10]</w:t>
      </w:r>
      <w:r w:rsidRPr="00626AFC">
        <w:tab/>
      </w:r>
      <w:r w:rsidR="00DB6122" w:rsidRPr="00626AFC">
        <w:t>Section 8</w:t>
      </w:r>
      <w:r w:rsidR="00DD6FD5" w:rsidRPr="00626AFC">
        <w:t xml:space="preserve"> (4)</w:t>
      </w:r>
      <w:bookmarkEnd w:id="158"/>
    </w:p>
    <w:p w14:paraId="184F909A" w14:textId="77777777" w:rsidR="00DB6122" w:rsidRPr="00626AFC" w:rsidRDefault="00DB6122" w:rsidP="00DB6122">
      <w:pPr>
        <w:pStyle w:val="direction"/>
      </w:pPr>
      <w:r w:rsidRPr="00626AFC">
        <w:t>omit</w:t>
      </w:r>
    </w:p>
    <w:p w14:paraId="3F6B2B6D" w14:textId="77777777" w:rsidR="00DB6122" w:rsidRPr="00626AFC" w:rsidRDefault="00DB6122" w:rsidP="00DB6122">
      <w:pPr>
        <w:pStyle w:val="Amainreturn"/>
      </w:pPr>
      <w:r w:rsidRPr="00AB3F4F">
        <w:rPr>
          <w:rStyle w:val="charItals"/>
        </w:rPr>
        <w:t>Legislative Instruments Act 2003</w:t>
      </w:r>
      <w:r w:rsidRPr="00AB3F4F">
        <w:t xml:space="preserve"> (C</w:t>
      </w:r>
      <w:r w:rsidRPr="00626AFC">
        <w:t>wlth)</w:t>
      </w:r>
    </w:p>
    <w:p w14:paraId="0D6DD961" w14:textId="77777777" w:rsidR="00DB6122" w:rsidRPr="00626AFC" w:rsidRDefault="00DB6122" w:rsidP="00DB6122">
      <w:pPr>
        <w:pStyle w:val="direction"/>
      </w:pPr>
      <w:r w:rsidRPr="00626AFC">
        <w:t>substitute</w:t>
      </w:r>
    </w:p>
    <w:p w14:paraId="4A391D7A" w14:textId="3614E74E" w:rsidR="00DB6122" w:rsidRPr="00626AFC" w:rsidRDefault="00860310" w:rsidP="00DB6122">
      <w:pPr>
        <w:pStyle w:val="Amainreturn"/>
      </w:pPr>
      <w:hyperlink r:id="rId67" w:tooltip="Cwlth Act No. 139, 2003" w:history="1">
        <w:r w:rsidR="007A42AE" w:rsidRPr="007A42AE">
          <w:rPr>
            <w:rStyle w:val="charCitHyperlinkItal"/>
          </w:rPr>
          <w:t>Legislation Act 2003</w:t>
        </w:r>
      </w:hyperlink>
      <w:r w:rsidR="00DB6122" w:rsidRPr="00626AFC">
        <w:t xml:space="preserve"> (Cwlth)</w:t>
      </w:r>
    </w:p>
    <w:p w14:paraId="4BB04B05" w14:textId="378FCB9C" w:rsidR="004B094F" w:rsidRPr="00B23828" w:rsidRDefault="00B23828" w:rsidP="00B23828">
      <w:pPr>
        <w:pStyle w:val="Sched-Part"/>
      </w:pPr>
      <w:bookmarkStart w:id="159" w:name="_Toc170737884"/>
      <w:r w:rsidRPr="00B23828">
        <w:rPr>
          <w:rStyle w:val="CharPartNo"/>
        </w:rPr>
        <w:lastRenderedPageBreak/>
        <w:t>Part 1.5</w:t>
      </w:r>
      <w:r w:rsidRPr="00626AFC">
        <w:tab/>
      </w:r>
      <w:r w:rsidR="004B094F" w:rsidRPr="00B23828">
        <w:rPr>
          <w:rStyle w:val="CharPartText"/>
        </w:rPr>
        <w:t>Housing Assistance Act 2007</w:t>
      </w:r>
      <w:bookmarkEnd w:id="159"/>
    </w:p>
    <w:p w14:paraId="48C2E50B" w14:textId="05CA28E7" w:rsidR="004B094F" w:rsidRPr="00626AFC" w:rsidRDefault="00B23828" w:rsidP="00B23828">
      <w:pPr>
        <w:pStyle w:val="ShadedSchClause"/>
      </w:pPr>
      <w:bookmarkStart w:id="160" w:name="_Toc170737885"/>
      <w:r w:rsidRPr="00B23828">
        <w:rPr>
          <w:rStyle w:val="CharSectNo"/>
        </w:rPr>
        <w:t>[1.11]</w:t>
      </w:r>
      <w:r w:rsidRPr="00626AFC">
        <w:tab/>
      </w:r>
      <w:r w:rsidR="004B094F" w:rsidRPr="00626AFC">
        <w:t>Section 22 (3) (b)</w:t>
      </w:r>
      <w:bookmarkEnd w:id="160"/>
    </w:p>
    <w:p w14:paraId="4D51BD4C" w14:textId="0C95CC96" w:rsidR="004B094F" w:rsidRPr="00626AFC" w:rsidRDefault="004B094F" w:rsidP="004B094F">
      <w:pPr>
        <w:pStyle w:val="direction"/>
      </w:pPr>
      <w:r w:rsidRPr="00626AFC">
        <w:t>omit</w:t>
      </w:r>
    </w:p>
    <w:p w14:paraId="2BFFD083" w14:textId="10883C3C" w:rsidR="004E67AF" w:rsidRPr="00626AFC" w:rsidRDefault="004E67AF" w:rsidP="004E67AF">
      <w:pPr>
        <w:pStyle w:val="Amainreturn"/>
      </w:pPr>
      <w:r w:rsidRPr="00626AFC">
        <w:t>section 64B (Limitation on rent increases)</w:t>
      </w:r>
    </w:p>
    <w:p w14:paraId="7FD1DD75" w14:textId="3129CC50" w:rsidR="004E67AF" w:rsidRPr="00626AFC" w:rsidRDefault="004E67AF" w:rsidP="004E67AF">
      <w:pPr>
        <w:pStyle w:val="direction"/>
      </w:pPr>
      <w:r w:rsidRPr="00626AFC">
        <w:t>substitute</w:t>
      </w:r>
    </w:p>
    <w:p w14:paraId="4ABCECBB" w14:textId="1A358113" w:rsidR="004E67AF" w:rsidRPr="00626AFC" w:rsidRDefault="004E67AF" w:rsidP="004E67AF">
      <w:pPr>
        <w:pStyle w:val="Amainreturn"/>
      </w:pPr>
      <w:r w:rsidRPr="00626AFC">
        <w:t>section 64B (Limitation on rent increases—amount)</w:t>
      </w:r>
    </w:p>
    <w:p w14:paraId="52E06934" w14:textId="20520658" w:rsidR="00D57553" w:rsidRPr="00B23828" w:rsidRDefault="00B23828" w:rsidP="00B23828">
      <w:pPr>
        <w:pStyle w:val="Sched-Part"/>
      </w:pPr>
      <w:bookmarkStart w:id="161" w:name="_Toc170737886"/>
      <w:r w:rsidRPr="00B23828">
        <w:rPr>
          <w:rStyle w:val="CharPartNo"/>
        </w:rPr>
        <w:t>Part 1.6</w:t>
      </w:r>
      <w:r w:rsidRPr="00626AFC">
        <w:tab/>
      </w:r>
      <w:r w:rsidR="00D57553" w:rsidRPr="00B23828">
        <w:rPr>
          <w:rStyle w:val="CharPartText"/>
        </w:rPr>
        <w:t>Magistrates Court (Agents Infringement Notices) Regulation 2003</w:t>
      </w:r>
      <w:bookmarkEnd w:id="161"/>
    </w:p>
    <w:p w14:paraId="66782CCA" w14:textId="56414071" w:rsidR="00D57553" w:rsidRPr="00626AFC" w:rsidRDefault="00B23828" w:rsidP="00B23828">
      <w:pPr>
        <w:pStyle w:val="ShadedSchClause"/>
      </w:pPr>
      <w:bookmarkStart w:id="162" w:name="_Toc170737887"/>
      <w:r w:rsidRPr="00B23828">
        <w:rPr>
          <w:rStyle w:val="CharSectNo"/>
        </w:rPr>
        <w:t>[1.12]</w:t>
      </w:r>
      <w:r w:rsidRPr="00626AFC">
        <w:tab/>
      </w:r>
      <w:r w:rsidR="00D57553" w:rsidRPr="00626AFC">
        <w:t>Schedule 1, item 5</w:t>
      </w:r>
      <w:bookmarkEnd w:id="162"/>
    </w:p>
    <w:p w14:paraId="694B50AD" w14:textId="0962DAE3" w:rsidR="00D57553" w:rsidRPr="00626AFC" w:rsidRDefault="00D57553" w:rsidP="00D57553">
      <w:pPr>
        <w:pStyle w:val="direction"/>
      </w:pPr>
      <w:r w:rsidRPr="00626AFC">
        <w:t>omit</w:t>
      </w:r>
    </w:p>
    <w:p w14:paraId="0C2CB6DA" w14:textId="4E5CB965" w:rsidR="00DB6122" w:rsidRPr="00B23828" w:rsidRDefault="00B23828" w:rsidP="00B23828">
      <w:pPr>
        <w:pStyle w:val="Sched-Part"/>
      </w:pPr>
      <w:bookmarkStart w:id="163" w:name="_Toc170737888"/>
      <w:r w:rsidRPr="00B23828">
        <w:rPr>
          <w:rStyle w:val="CharPartNo"/>
        </w:rPr>
        <w:t>Part 1.7</w:t>
      </w:r>
      <w:r w:rsidRPr="00626AFC">
        <w:tab/>
      </w:r>
      <w:r w:rsidR="00DB6122" w:rsidRPr="00B23828">
        <w:rPr>
          <w:rStyle w:val="CharPartText"/>
        </w:rPr>
        <w:t>Magistrates Court (Charitable Collections Infringement Notices) Regulation 2003</w:t>
      </w:r>
      <w:bookmarkEnd w:id="163"/>
    </w:p>
    <w:p w14:paraId="2A6F8165" w14:textId="63B2686B" w:rsidR="00DB6122" w:rsidRPr="00626AFC" w:rsidRDefault="00B23828" w:rsidP="00B23828">
      <w:pPr>
        <w:pStyle w:val="ShadedSchClause"/>
      </w:pPr>
      <w:bookmarkStart w:id="164" w:name="_Toc170737889"/>
      <w:r w:rsidRPr="00B23828">
        <w:rPr>
          <w:rStyle w:val="CharSectNo"/>
        </w:rPr>
        <w:t>[1.13]</w:t>
      </w:r>
      <w:r w:rsidRPr="00626AFC">
        <w:tab/>
      </w:r>
      <w:r w:rsidR="00DB6122" w:rsidRPr="00626AFC">
        <w:t>Section 6</w:t>
      </w:r>
      <w:bookmarkEnd w:id="164"/>
    </w:p>
    <w:p w14:paraId="12C3BC03" w14:textId="77777777" w:rsidR="00DB6122" w:rsidRPr="00626AFC" w:rsidRDefault="00DB6122" w:rsidP="00DB6122">
      <w:pPr>
        <w:pStyle w:val="direction"/>
      </w:pPr>
      <w:r w:rsidRPr="00626AFC">
        <w:t>substitute</w:t>
      </w:r>
    </w:p>
    <w:p w14:paraId="7A107B07" w14:textId="77777777" w:rsidR="00DB6122" w:rsidRPr="00626AFC" w:rsidRDefault="00DB6122" w:rsidP="00DB6122">
      <w:pPr>
        <w:pStyle w:val="IH5Sec"/>
      </w:pPr>
      <w:r w:rsidRPr="00626AFC">
        <w:t>6</w:t>
      </w:r>
      <w:r w:rsidRPr="00626AFC">
        <w:tab/>
        <w:t>Administering authority</w:t>
      </w:r>
    </w:p>
    <w:p w14:paraId="654CC7BB" w14:textId="77777777" w:rsidR="00DB6122" w:rsidRPr="00626AFC" w:rsidRDefault="00DB6122" w:rsidP="00DB6122">
      <w:pPr>
        <w:pStyle w:val="IMain"/>
      </w:pPr>
      <w:r w:rsidRPr="00626AFC">
        <w:tab/>
        <w:t>(1)</w:t>
      </w:r>
      <w:r w:rsidRPr="00626AFC">
        <w:tab/>
        <w:t>The administering authority for an infringement notice offence against the Charitable Collections Act is the head of Access Canberra.</w:t>
      </w:r>
    </w:p>
    <w:p w14:paraId="4D974B71" w14:textId="77777777" w:rsidR="00DB6122" w:rsidRPr="00626AFC" w:rsidRDefault="00DB6122" w:rsidP="00A27F5F">
      <w:pPr>
        <w:pStyle w:val="IMain"/>
        <w:keepNext/>
      </w:pPr>
      <w:r w:rsidRPr="00626AFC">
        <w:lastRenderedPageBreak/>
        <w:tab/>
        <w:t>(2)</w:t>
      </w:r>
      <w:r w:rsidRPr="00626AFC">
        <w:tab/>
        <w:t>In this section:</w:t>
      </w:r>
    </w:p>
    <w:p w14:paraId="3F6A50EC" w14:textId="1CA24891" w:rsidR="00A01ED8" w:rsidRPr="00626AFC" w:rsidRDefault="00A01ED8" w:rsidP="00A27F5F">
      <w:pPr>
        <w:pStyle w:val="aDef"/>
        <w:keepNext/>
      </w:pPr>
      <w:r w:rsidRPr="00D54E00">
        <w:rPr>
          <w:rStyle w:val="charBoldItals"/>
        </w:rPr>
        <w:t>Access Canberra</w:t>
      </w:r>
      <w:r w:rsidRPr="00626AFC">
        <w:t xml:space="preserve"> means the business unit known as Access Canberra.</w:t>
      </w:r>
    </w:p>
    <w:p w14:paraId="40360737" w14:textId="29057435" w:rsidR="00DB6122" w:rsidRPr="00626AFC" w:rsidRDefault="00DB6122" w:rsidP="00B23828">
      <w:pPr>
        <w:pStyle w:val="aDef"/>
      </w:pPr>
      <w:r w:rsidRPr="00D54E00">
        <w:rPr>
          <w:rStyle w:val="charBoldItals"/>
        </w:rPr>
        <w:t>head</w:t>
      </w:r>
      <w:r w:rsidRPr="00626AFC">
        <w:t>, of Access Canberra</w:t>
      </w:r>
      <w:r w:rsidR="00A01ED8" w:rsidRPr="00626AFC">
        <w:t>, means the person occupying the position (however described) of head of Access Canberra.</w:t>
      </w:r>
    </w:p>
    <w:p w14:paraId="73BFA8A9" w14:textId="2393445D" w:rsidR="00DB6122" w:rsidRPr="00626AFC" w:rsidRDefault="00B23828" w:rsidP="00B23828">
      <w:pPr>
        <w:pStyle w:val="ShadedSchClause"/>
      </w:pPr>
      <w:bookmarkStart w:id="165" w:name="_Toc170737890"/>
      <w:r w:rsidRPr="00B23828">
        <w:rPr>
          <w:rStyle w:val="CharSectNo"/>
        </w:rPr>
        <w:t>[1.14]</w:t>
      </w:r>
      <w:r w:rsidRPr="00626AFC">
        <w:tab/>
      </w:r>
      <w:r w:rsidR="00DB6122" w:rsidRPr="00626AFC">
        <w:t>Schedule 1, item 1</w:t>
      </w:r>
      <w:bookmarkEnd w:id="165"/>
    </w:p>
    <w:p w14:paraId="1AB659E0" w14:textId="77777777" w:rsidR="00DB6122" w:rsidRPr="00626AFC" w:rsidRDefault="00DB6122" w:rsidP="00DB6122">
      <w:pPr>
        <w:pStyle w:val="direction"/>
      </w:pPr>
      <w:r w:rsidRPr="00626AFC">
        <w:t>omit</w:t>
      </w:r>
    </w:p>
    <w:p w14:paraId="6D5317E6" w14:textId="77777777" w:rsidR="00B23828" w:rsidRDefault="00B23828">
      <w:pPr>
        <w:pStyle w:val="03Schedule"/>
        <w:sectPr w:rsidR="00B23828" w:rsidSect="00B23828">
          <w:headerReference w:type="even" r:id="rId68"/>
          <w:headerReference w:type="default" r:id="rId69"/>
          <w:footerReference w:type="even" r:id="rId70"/>
          <w:footerReference w:type="default" r:id="rId71"/>
          <w:type w:val="continuous"/>
          <w:pgSz w:w="11907" w:h="16839" w:code="9"/>
          <w:pgMar w:top="3880" w:right="1900" w:bottom="3100" w:left="2300" w:header="2280" w:footer="1760" w:gutter="0"/>
          <w:cols w:space="720"/>
        </w:sectPr>
      </w:pPr>
    </w:p>
    <w:p w14:paraId="38B67FDA" w14:textId="77777777" w:rsidR="00210414" w:rsidRPr="00210414" w:rsidRDefault="00210414" w:rsidP="00210414">
      <w:pPr>
        <w:pStyle w:val="PageBreak"/>
      </w:pPr>
      <w:r w:rsidRPr="00210414">
        <w:br w:type="page"/>
      </w:r>
    </w:p>
    <w:p w14:paraId="328C58ED" w14:textId="5DDDDDCF" w:rsidR="00DB6122" w:rsidRPr="00B23828" w:rsidRDefault="00B23828" w:rsidP="00B23828">
      <w:pPr>
        <w:pStyle w:val="Sched-heading"/>
      </w:pPr>
      <w:bookmarkStart w:id="166" w:name="_Toc170737891"/>
      <w:r w:rsidRPr="00B23828">
        <w:rPr>
          <w:rStyle w:val="CharChapNo"/>
        </w:rPr>
        <w:lastRenderedPageBreak/>
        <w:t>Schedule 2</w:t>
      </w:r>
      <w:r w:rsidRPr="00626AFC">
        <w:tab/>
      </w:r>
      <w:r w:rsidR="00DB6122" w:rsidRPr="00B23828">
        <w:rPr>
          <w:rStyle w:val="CharChapText"/>
        </w:rPr>
        <w:t>New Magistrates Court (Fair Trading Australian Consumer Law Infringement Notices) Regulation</w:t>
      </w:r>
      <w:bookmarkEnd w:id="166"/>
    </w:p>
    <w:p w14:paraId="03489597" w14:textId="77777777" w:rsidR="0022691F" w:rsidRDefault="0022691F" w:rsidP="00DB23AE">
      <w:pPr>
        <w:pStyle w:val="Placeholder"/>
        <w:suppressLineNumbers/>
      </w:pPr>
      <w:r>
        <w:rPr>
          <w:rStyle w:val="CharPartNo"/>
        </w:rPr>
        <w:t xml:space="preserve">  </w:t>
      </w:r>
      <w:r>
        <w:rPr>
          <w:rStyle w:val="CharPartText"/>
        </w:rPr>
        <w:t xml:space="preserve">  </w:t>
      </w:r>
    </w:p>
    <w:p w14:paraId="4D3C4C1F" w14:textId="77777777" w:rsidR="00DB6122" w:rsidRPr="00626AFC" w:rsidRDefault="00DB6122" w:rsidP="00DB6122">
      <w:pPr>
        <w:pStyle w:val="ref"/>
      </w:pPr>
      <w:r w:rsidRPr="00626AFC">
        <w:t>(see s 5)</w:t>
      </w:r>
    </w:p>
    <w:p w14:paraId="1D411ACE" w14:textId="77777777" w:rsidR="00DB6122" w:rsidRPr="00626AFC" w:rsidRDefault="00DB6122" w:rsidP="00DB6122">
      <w:pPr>
        <w:suppressLineNumbers/>
        <w:jc w:val="center"/>
      </w:pPr>
      <w:r w:rsidRPr="00626AFC">
        <w:t xml:space="preserve"> </w:t>
      </w:r>
      <w:r w:rsidRPr="00626AFC">
        <w:rPr>
          <w:noProof/>
          <w:lang w:eastAsia="en-AU"/>
        </w:rPr>
        <w:drawing>
          <wp:inline distT="0" distB="0" distL="0" distR="0" wp14:anchorId="1700B766" wp14:editId="11888638">
            <wp:extent cx="1328420" cy="1173480"/>
            <wp:effectExtent l="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328420" cy="1173480"/>
                    </a:xfrm>
                    <a:prstGeom prst="rect">
                      <a:avLst/>
                    </a:prstGeom>
                    <a:noFill/>
                    <a:ln>
                      <a:noFill/>
                    </a:ln>
                  </pic:spPr>
                </pic:pic>
              </a:graphicData>
            </a:graphic>
          </wp:inline>
        </w:drawing>
      </w:r>
    </w:p>
    <w:p w14:paraId="65AE06A2" w14:textId="77777777" w:rsidR="00DB6122" w:rsidRPr="00626AFC" w:rsidRDefault="00DB6122" w:rsidP="00DB6122">
      <w:pPr>
        <w:suppressLineNumbers/>
        <w:jc w:val="center"/>
        <w:rPr>
          <w:rFonts w:ascii="Arial" w:hAnsi="Arial"/>
        </w:rPr>
      </w:pPr>
      <w:r w:rsidRPr="00626AFC">
        <w:rPr>
          <w:rFonts w:ascii="Arial" w:hAnsi="Arial"/>
        </w:rPr>
        <w:t>Australian Capital Territory</w:t>
      </w:r>
    </w:p>
    <w:p w14:paraId="60415EB9" w14:textId="77777777" w:rsidR="00DB6122" w:rsidRPr="00626AFC" w:rsidRDefault="00DB6122" w:rsidP="00DB6122">
      <w:pPr>
        <w:spacing w:before="700" w:after="100"/>
        <w:rPr>
          <w:rFonts w:ascii="Arial" w:hAnsi="Arial" w:cs="Arial"/>
          <w:b/>
          <w:sz w:val="40"/>
          <w:szCs w:val="40"/>
        </w:rPr>
      </w:pPr>
      <w:r w:rsidRPr="00626AFC">
        <w:rPr>
          <w:rFonts w:ascii="Arial" w:hAnsi="Arial" w:cs="Arial"/>
          <w:b/>
          <w:sz w:val="40"/>
          <w:szCs w:val="40"/>
        </w:rPr>
        <w:t>Magistrates Court (Fair Trading Australian Consumer Law Infringement Notices) Regulation 2024</w:t>
      </w:r>
    </w:p>
    <w:p w14:paraId="46DBD24C" w14:textId="77777777" w:rsidR="00DB6122" w:rsidRPr="00626AFC" w:rsidRDefault="00DB6122" w:rsidP="00DB6122">
      <w:pPr>
        <w:pStyle w:val="ActNo"/>
      </w:pPr>
      <w:r w:rsidRPr="00626AFC">
        <w:t>Subordinate Law SL2024-</w:t>
      </w:r>
    </w:p>
    <w:p w14:paraId="7A1F8772" w14:textId="77777777" w:rsidR="00DB6122" w:rsidRPr="00626AFC" w:rsidRDefault="00DB6122" w:rsidP="00DB6122">
      <w:pPr>
        <w:pStyle w:val="madeunder"/>
        <w:spacing w:before="300"/>
      </w:pPr>
      <w:r w:rsidRPr="00626AFC">
        <w:t>made under the</w:t>
      </w:r>
    </w:p>
    <w:p w14:paraId="269C1873" w14:textId="520FC348" w:rsidR="00DB6122" w:rsidRPr="00626AFC" w:rsidRDefault="00860310" w:rsidP="00DB6122">
      <w:pPr>
        <w:pStyle w:val="AuthLaw"/>
      </w:pPr>
      <w:hyperlink r:id="rId73" w:tooltip="A1930-21" w:history="1">
        <w:r w:rsidR="00D635AB" w:rsidRPr="00D635AB">
          <w:rPr>
            <w:rStyle w:val="charCitHyperlinkAbbrev"/>
          </w:rPr>
          <w:t>Magistrates Court Act 1930</w:t>
        </w:r>
      </w:hyperlink>
    </w:p>
    <w:p w14:paraId="4D62CD51" w14:textId="77777777" w:rsidR="00DB6122" w:rsidRPr="00626AFC" w:rsidRDefault="00DB6122" w:rsidP="00DB6122">
      <w:pPr>
        <w:pStyle w:val="N-line3"/>
        <w:suppressLineNumbers/>
      </w:pPr>
    </w:p>
    <w:p w14:paraId="626B7896" w14:textId="77777777" w:rsidR="00DB6122" w:rsidRPr="00626AFC" w:rsidRDefault="00DB6122" w:rsidP="00DB6122">
      <w:pPr>
        <w:pStyle w:val="IH5Sec"/>
      </w:pPr>
      <w:r w:rsidRPr="00626AFC">
        <w:t>1</w:t>
      </w:r>
      <w:r w:rsidRPr="00626AFC">
        <w:tab/>
        <w:t>Name of regulation</w:t>
      </w:r>
    </w:p>
    <w:p w14:paraId="4FFDFC5D" w14:textId="77777777" w:rsidR="00DB6122" w:rsidRPr="00626AFC" w:rsidRDefault="00DB6122" w:rsidP="00DB6122">
      <w:pPr>
        <w:pStyle w:val="Amainreturn"/>
      </w:pPr>
      <w:r w:rsidRPr="00626AFC">
        <w:t xml:space="preserve">This regulation is the </w:t>
      </w:r>
      <w:r w:rsidRPr="007A42AE">
        <w:rPr>
          <w:rStyle w:val="charItals"/>
        </w:rPr>
        <w:t>Magistrates Court (Fair Trading Australian Consumer Law Infringement Notices) Regulation 2024</w:t>
      </w:r>
      <w:r w:rsidRPr="00626AFC">
        <w:t>.</w:t>
      </w:r>
    </w:p>
    <w:p w14:paraId="5DC76EE0" w14:textId="77777777" w:rsidR="00DB6122" w:rsidRPr="00626AFC" w:rsidRDefault="00DB6122" w:rsidP="00DB6122">
      <w:pPr>
        <w:pStyle w:val="IH5Sec"/>
      </w:pPr>
      <w:r w:rsidRPr="00626AFC">
        <w:lastRenderedPageBreak/>
        <w:t>2</w:t>
      </w:r>
      <w:r w:rsidRPr="00626AFC">
        <w:tab/>
        <w:t>Dictionary</w:t>
      </w:r>
    </w:p>
    <w:p w14:paraId="46F56137" w14:textId="77777777" w:rsidR="00DB6122" w:rsidRPr="00626AFC" w:rsidRDefault="00DB6122" w:rsidP="00046B77">
      <w:pPr>
        <w:pStyle w:val="Amainreturn"/>
      </w:pPr>
      <w:r w:rsidRPr="00626AFC">
        <w:t>The dictionary at the end of this regulation is part of this regulation.</w:t>
      </w:r>
    </w:p>
    <w:p w14:paraId="4E9F4CA7" w14:textId="77777777" w:rsidR="00DB6122" w:rsidRPr="00626AFC" w:rsidRDefault="00DB6122" w:rsidP="00DB6122">
      <w:pPr>
        <w:pStyle w:val="aNote"/>
      </w:pPr>
      <w:r w:rsidRPr="00626AFC">
        <w:rPr>
          <w:rStyle w:val="charItals"/>
        </w:rPr>
        <w:t>Note 1</w:t>
      </w:r>
      <w:r w:rsidRPr="00626AFC">
        <w:tab/>
        <w:t>The dictionary at the end of this regulation defines certain terms used in this regulation.</w:t>
      </w:r>
    </w:p>
    <w:p w14:paraId="504C7C0F" w14:textId="035AF9ED" w:rsidR="00DB6122" w:rsidRPr="00626AFC" w:rsidRDefault="00DB6122" w:rsidP="00DB6122">
      <w:pPr>
        <w:pStyle w:val="aNote"/>
      </w:pPr>
      <w:r w:rsidRPr="00626AFC">
        <w:rPr>
          <w:rStyle w:val="charItals"/>
        </w:rPr>
        <w:t>Note 2</w:t>
      </w:r>
      <w:r w:rsidRPr="00626AFC">
        <w:tab/>
        <w:t xml:space="preserve">A definition in the dictionary applies to the entire regulation unless the definition, or another provision of the regulation, provides otherwise or the contrary intention otherwise appears (see </w:t>
      </w:r>
      <w:hyperlink r:id="rId74" w:tooltip="A2001-14" w:history="1">
        <w:r w:rsidR="00D54E00" w:rsidRPr="00D54E00">
          <w:rPr>
            <w:rStyle w:val="charCitHyperlinkAbbrev"/>
          </w:rPr>
          <w:t>Legislation Act</w:t>
        </w:r>
      </w:hyperlink>
      <w:r w:rsidRPr="00626AFC">
        <w:t>, s 155 and s 156 (1)).</w:t>
      </w:r>
    </w:p>
    <w:p w14:paraId="214019AD" w14:textId="77777777" w:rsidR="00DB6122" w:rsidRPr="00626AFC" w:rsidRDefault="00DB6122" w:rsidP="00DB6122">
      <w:pPr>
        <w:pStyle w:val="IH5Sec"/>
      </w:pPr>
      <w:r w:rsidRPr="00626AFC">
        <w:t>3</w:t>
      </w:r>
      <w:r w:rsidRPr="00626AFC">
        <w:tab/>
        <w:t>Notes</w:t>
      </w:r>
    </w:p>
    <w:p w14:paraId="3325CD9A" w14:textId="77777777" w:rsidR="00DB6122" w:rsidRPr="00626AFC" w:rsidRDefault="00DB6122" w:rsidP="00046B77">
      <w:pPr>
        <w:pStyle w:val="Amainreturn"/>
      </w:pPr>
      <w:r w:rsidRPr="00626AFC">
        <w:t>A note included in this regulation is explanatory and is not part of this regulation.</w:t>
      </w:r>
    </w:p>
    <w:p w14:paraId="4C4D58EC" w14:textId="77777777" w:rsidR="00DB6122" w:rsidRPr="00626AFC" w:rsidRDefault="00DB6122" w:rsidP="00DB6122">
      <w:pPr>
        <w:pStyle w:val="IH5Sec"/>
        <w:ind w:left="0" w:firstLine="0"/>
      </w:pPr>
      <w:r w:rsidRPr="00626AFC">
        <w:t>4</w:t>
      </w:r>
      <w:r w:rsidRPr="00626AFC">
        <w:tab/>
        <w:t>Purpose of regulation</w:t>
      </w:r>
    </w:p>
    <w:p w14:paraId="4E59369E" w14:textId="3527CB31" w:rsidR="00DB6122" w:rsidRPr="00626AFC" w:rsidRDefault="00DB6122" w:rsidP="00046B77">
      <w:pPr>
        <w:pStyle w:val="Amainreturn"/>
      </w:pPr>
      <w:r w:rsidRPr="00626AFC">
        <w:t xml:space="preserve">The purpose of this regulation is to provide for infringement notices under the </w:t>
      </w:r>
      <w:hyperlink r:id="rId75" w:tooltip="A1930-21" w:history="1">
        <w:r w:rsidR="00D54E00" w:rsidRPr="00D54E00">
          <w:rPr>
            <w:rStyle w:val="charCitHyperlinkItal"/>
          </w:rPr>
          <w:t>Magistrates Court Act 1930</w:t>
        </w:r>
      </w:hyperlink>
      <w:r w:rsidRPr="00626AFC">
        <w:t>, part 3.8 for an offence against the relevant provision.</w:t>
      </w:r>
    </w:p>
    <w:p w14:paraId="4F911FEB" w14:textId="7F2CDFCB" w:rsidR="00DB6122" w:rsidRPr="00626AFC" w:rsidRDefault="00DB6122" w:rsidP="00DB6122">
      <w:pPr>
        <w:pStyle w:val="aNote"/>
      </w:pPr>
      <w:r w:rsidRPr="00626AFC">
        <w:rPr>
          <w:rStyle w:val="charItals"/>
        </w:rPr>
        <w:t>Note</w:t>
      </w:r>
      <w:r w:rsidRPr="00626AFC">
        <w:rPr>
          <w:rStyle w:val="charItals"/>
        </w:rPr>
        <w:tab/>
      </w:r>
      <w:r w:rsidRPr="00626AFC">
        <w:t xml:space="preserve">The </w:t>
      </w:r>
      <w:hyperlink r:id="rId76" w:tooltip="A1930-21" w:history="1">
        <w:r w:rsidR="00D54E00" w:rsidRPr="00D54E00">
          <w:rPr>
            <w:rStyle w:val="charCitHyperlinkItal"/>
          </w:rPr>
          <w:t>Magistrates Court Act 1930</w:t>
        </w:r>
      </w:hyperlink>
      <w:r w:rsidRPr="00626AFC">
        <w:t>, pt 3.8 provides a system of infringement notices for offences against various territory laws. The infringement notice system is intended to provide an alternative to prosecution.</w:t>
      </w:r>
    </w:p>
    <w:p w14:paraId="0D825004" w14:textId="77777777" w:rsidR="00DB6122" w:rsidRPr="00626AFC" w:rsidRDefault="00DB6122" w:rsidP="00DB6122">
      <w:pPr>
        <w:pStyle w:val="IH5Sec"/>
        <w:ind w:left="0" w:firstLine="0"/>
      </w:pPr>
      <w:r w:rsidRPr="00626AFC">
        <w:t>5</w:t>
      </w:r>
      <w:r w:rsidRPr="00626AFC">
        <w:tab/>
        <w:t>Administering authority</w:t>
      </w:r>
    </w:p>
    <w:p w14:paraId="5B447488" w14:textId="77777777" w:rsidR="00DB6122" w:rsidRPr="00626AFC" w:rsidRDefault="00DB6122" w:rsidP="00DB6122">
      <w:pPr>
        <w:pStyle w:val="Amainreturn"/>
      </w:pPr>
      <w:r w:rsidRPr="00626AFC">
        <w:t>The administering authority for an infringement notice offence against the relevant provision is the commissioner for fair trading.</w:t>
      </w:r>
    </w:p>
    <w:p w14:paraId="6C375F65" w14:textId="77777777" w:rsidR="00DB6122" w:rsidRPr="00626AFC" w:rsidRDefault="00DB6122" w:rsidP="00DB6122">
      <w:pPr>
        <w:pStyle w:val="IH5Sec"/>
        <w:ind w:left="0" w:firstLine="0"/>
      </w:pPr>
      <w:r w:rsidRPr="00626AFC">
        <w:t>6</w:t>
      </w:r>
      <w:r w:rsidRPr="00626AFC">
        <w:tab/>
        <w:t>Infringement notice offence</w:t>
      </w:r>
    </w:p>
    <w:p w14:paraId="2353854D" w14:textId="499CFC18" w:rsidR="00DB6122" w:rsidRPr="00626AFC" w:rsidRDefault="00DB6122" w:rsidP="00DB6122">
      <w:pPr>
        <w:pStyle w:val="Amainreturn"/>
      </w:pPr>
      <w:r w:rsidRPr="00626AFC">
        <w:t xml:space="preserve">The </w:t>
      </w:r>
      <w:hyperlink r:id="rId77" w:tooltip="A1930-21" w:history="1">
        <w:r w:rsidR="00D54E00" w:rsidRPr="00D54E00">
          <w:rPr>
            <w:rStyle w:val="charCitHyperlinkItal"/>
          </w:rPr>
          <w:t>Magistrates Court Act 1930</w:t>
        </w:r>
      </w:hyperlink>
      <w:r w:rsidRPr="00626AFC">
        <w:t>, part 3.8 applies to an offence against the relevant provision.</w:t>
      </w:r>
    </w:p>
    <w:p w14:paraId="562DAC1E" w14:textId="77777777" w:rsidR="00DB6122" w:rsidRPr="00626AFC" w:rsidRDefault="00DB6122" w:rsidP="00DB6122">
      <w:pPr>
        <w:pStyle w:val="IH5Sec"/>
        <w:ind w:left="0" w:firstLine="0"/>
      </w:pPr>
      <w:r w:rsidRPr="00626AFC">
        <w:lastRenderedPageBreak/>
        <w:t>7</w:t>
      </w:r>
      <w:r w:rsidRPr="00626AFC">
        <w:tab/>
        <w:t>Infringement notice penalty</w:t>
      </w:r>
    </w:p>
    <w:p w14:paraId="3130F03D" w14:textId="2576C312" w:rsidR="00DB6122" w:rsidRPr="00626AFC" w:rsidRDefault="00B23828" w:rsidP="00B23828">
      <w:pPr>
        <w:pStyle w:val="Amain"/>
      </w:pPr>
      <w:r>
        <w:tab/>
      </w:r>
      <w:r w:rsidRPr="00626AFC">
        <w:t>(1)</w:t>
      </w:r>
      <w:r w:rsidRPr="00626AFC">
        <w:tab/>
      </w:r>
      <w:r w:rsidR="00DB6122" w:rsidRPr="00626AFC">
        <w:t>The penalty payable by an individual for an offence against the relevant provision</w:t>
      </w:r>
      <w:r w:rsidR="00DB6122" w:rsidRPr="00D54E00">
        <w:t>,</w:t>
      </w:r>
      <w:r w:rsidR="00DB6122" w:rsidRPr="00626AFC">
        <w:t xml:space="preserve"> under an infringement notice for the offence, is $960.</w:t>
      </w:r>
    </w:p>
    <w:p w14:paraId="3D7D18DF" w14:textId="58265BE2" w:rsidR="00DB6122" w:rsidRPr="00626AFC" w:rsidRDefault="00B23828" w:rsidP="00B23828">
      <w:pPr>
        <w:pStyle w:val="Amain"/>
      </w:pPr>
      <w:r>
        <w:tab/>
      </w:r>
      <w:r w:rsidRPr="00626AFC">
        <w:t>(2)</w:t>
      </w:r>
      <w:r w:rsidRPr="00626AFC">
        <w:tab/>
      </w:r>
      <w:r w:rsidR="00DB6122" w:rsidRPr="00626AFC">
        <w:t>The penalty payable by a corporation for an offence against the relevant provision</w:t>
      </w:r>
      <w:r w:rsidR="00DB6122" w:rsidRPr="00D54E00">
        <w:t>,</w:t>
      </w:r>
      <w:r w:rsidR="00DB6122" w:rsidRPr="00626AFC">
        <w:t xml:space="preserve"> under an infringement notice for the offence, is $4 800.</w:t>
      </w:r>
    </w:p>
    <w:p w14:paraId="608305B5" w14:textId="529FDED8" w:rsidR="00DB6122" w:rsidRPr="00626AFC" w:rsidRDefault="00B23828" w:rsidP="00B23828">
      <w:pPr>
        <w:pStyle w:val="Amain"/>
      </w:pPr>
      <w:r>
        <w:tab/>
      </w:r>
      <w:r w:rsidRPr="00626AFC">
        <w:t>(3)</w:t>
      </w:r>
      <w:r w:rsidRPr="00626AFC">
        <w:tab/>
      </w:r>
      <w:r w:rsidR="00DB6122" w:rsidRPr="00626AFC">
        <w:t>The cost of serving a reminder notice for an infringement notice offence against the relevant provision is $34.</w:t>
      </w:r>
    </w:p>
    <w:p w14:paraId="1D7EC86D" w14:textId="77777777" w:rsidR="00DB6122" w:rsidRPr="00626AFC" w:rsidRDefault="00DB6122" w:rsidP="00DB6122">
      <w:pPr>
        <w:pStyle w:val="IH5Sec"/>
      </w:pPr>
      <w:r w:rsidRPr="00626AFC">
        <w:t>8</w:t>
      </w:r>
      <w:r w:rsidRPr="00626AFC">
        <w:tab/>
        <w:t>Contents of infringement notices—identifying authorised person</w:t>
      </w:r>
    </w:p>
    <w:p w14:paraId="23DBB5A5" w14:textId="77777777" w:rsidR="00DB6122" w:rsidRPr="00626AFC" w:rsidRDefault="00DB6122" w:rsidP="00DB6122">
      <w:pPr>
        <w:pStyle w:val="Amainreturn"/>
      </w:pPr>
      <w:r w:rsidRPr="00626AFC">
        <w:t>An infringement notice served on a person by an authorised person for an infringement notice offence against the relevant provision</w:t>
      </w:r>
      <w:r w:rsidRPr="00D54E00">
        <w:t xml:space="preserve"> </w:t>
      </w:r>
      <w:r w:rsidRPr="00626AFC">
        <w:t>must identify the authorised person by—</w:t>
      </w:r>
    </w:p>
    <w:p w14:paraId="3ED44FB0" w14:textId="519B7D46" w:rsidR="00DB6122" w:rsidRPr="00626AFC" w:rsidRDefault="00B23828" w:rsidP="00B23828">
      <w:pPr>
        <w:pStyle w:val="Apara"/>
      </w:pPr>
      <w:r>
        <w:tab/>
      </w:r>
      <w:r w:rsidRPr="00626AFC">
        <w:t>(a)</w:t>
      </w:r>
      <w:r w:rsidRPr="00626AFC">
        <w:tab/>
      </w:r>
      <w:r w:rsidR="00DB6122" w:rsidRPr="00626AFC">
        <w:t>the authorised person’s full name, or surname and initials; or</w:t>
      </w:r>
    </w:p>
    <w:p w14:paraId="7201D71F" w14:textId="5521B70D" w:rsidR="00DB6122" w:rsidRPr="00626AFC" w:rsidRDefault="00B23828" w:rsidP="00B23828">
      <w:pPr>
        <w:pStyle w:val="Apara"/>
      </w:pPr>
      <w:r>
        <w:tab/>
      </w:r>
      <w:r w:rsidRPr="00626AFC">
        <w:t>(b)</w:t>
      </w:r>
      <w:r w:rsidRPr="00626AFC">
        <w:tab/>
      </w:r>
      <w:r w:rsidR="00DB6122" w:rsidRPr="00626AFC">
        <w:t>any unique number given, for this regulation, to the authorised person by the administering authority.</w:t>
      </w:r>
    </w:p>
    <w:p w14:paraId="4BA6A557" w14:textId="77777777" w:rsidR="00DB6122" w:rsidRPr="00626AFC" w:rsidRDefault="00DB6122" w:rsidP="00DB6122">
      <w:pPr>
        <w:pStyle w:val="IH5Sec"/>
        <w:ind w:left="0" w:firstLine="0"/>
      </w:pPr>
      <w:r w:rsidRPr="00626AFC">
        <w:t>9</w:t>
      </w:r>
      <w:r w:rsidRPr="00626AFC">
        <w:tab/>
        <w:t>Contents of infringement notices—other information</w:t>
      </w:r>
    </w:p>
    <w:p w14:paraId="5321D5CB" w14:textId="77777777" w:rsidR="00DB6122" w:rsidRPr="00626AFC" w:rsidRDefault="00DB6122" w:rsidP="00DB6122">
      <w:pPr>
        <w:pStyle w:val="IMain"/>
      </w:pPr>
      <w:r w:rsidRPr="00626AFC">
        <w:tab/>
        <w:t>(1)</w:t>
      </w:r>
      <w:r w:rsidRPr="00626AFC">
        <w:tab/>
        <w:t>An infringement notice served on a company by an authorised person for an infringement notice offence against the relevant provision must include the company’s ACN.</w:t>
      </w:r>
    </w:p>
    <w:p w14:paraId="5413A8C2" w14:textId="1664107D" w:rsidR="00DB6122" w:rsidRPr="00626AFC" w:rsidRDefault="00DB6122" w:rsidP="00DB6122">
      <w:pPr>
        <w:pStyle w:val="aNote"/>
      </w:pPr>
      <w:r w:rsidRPr="00626AFC">
        <w:rPr>
          <w:rStyle w:val="charItals"/>
        </w:rPr>
        <w:t>Note</w:t>
      </w:r>
      <w:r w:rsidRPr="00626AFC">
        <w:rPr>
          <w:rStyle w:val="charItals"/>
        </w:rPr>
        <w:tab/>
      </w:r>
      <w:r w:rsidRPr="00626AFC">
        <w:t xml:space="preserve">This requirement under this section is additional to the requirement under the </w:t>
      </w:r>
      <w:hyperlink r:id="rId78" w:tooltip="A1930-21" w:history="1">
        <w:r w:rsidR="00D54E00" w:rsidRPr="00D54E00">
          <w:rPr>
            <w:rStyle w:val="charCitHyperlinkItal"/>
          </w:rPr>
          <w:t>Magistrates Court Act 1930</w:t>
        </w:r>
      </w:hyperlink>
      <w:r w:rsidRPr="00626AFC">
        <w:t>, s 121 (1) (c).</w:t>
      </w:r>
    </w:p>
    <w:p w14:paraId="113DF66B" w14:textId="77777777" w:rsidR="00DB6122" w:rsidRPr="00626AFC" w:rsidRDefault="00DB6122" w:rsidP="00DB6122">
      <w:pPr>
        <w:pStyle w:val="IMain"/>
      </w:pPr>
      <w:r w:rsidRPr="00626AFC">
        <w:tab/>
        <w:t>(2)</w:t>
      </w:r>
      <w:r w:rsidRPr="00626AFC">
        <w:tab/>
        <w:t>In this section:</w:t>
      </w:r>
    </w:p>
    <w:p w14:paraId="1123157B" w14:textId="045F9B5D" w:rsidR="00DB6122" w:rsidRPr="00626AFC" w:rsidRDefault="00DB6122" w:rsidP="00B23828">
      <w:pPr>
        <w:pStyle w:val="aDef"/>
      </w:pPr>
      <w:r w:rsidRPr="00D54E00">
        <w:rPr>
          <w:rStyle w:val="charBoldItals"/>
        </w:rPr>
        <w:t>company</w:t>
      </w:r>
      <w:r w:rsidRPr="00626AFC">
        <w:rPr>
          <w:bCs/>
          <w:iCs/>
        </w:rPr>
        <w:t xml:space="preserve"> means a company registered under the </w:t>
      </w:r>
      <w:hyperlink r:id="rId79" w:tooltip="Act 2001 No 50 (Cwlth)" w:history="1">
        <w:r w:rsidR="00D54E00" w:rsidRPr="00D54E00">
          <w:rPr>
            <w:rStyle w:val="charCitHyperlinkAbbrev"/>
          </w:rPr>
          <w:t>Corporations Act</w:t>
        </w:r>
      </w:hyperlink>
      <w:r w:rsidRPr="00626AFC">
        <w:rPr>
          <w:bCs/>
          <w:iCs/>
        </w:rPr>
        <w:t>.</w:t>
      </w:r>
    </w:p>
    <w:p w14:paraId="09FBC26A" w14:textId="77777777" w:rsidR="00DB6122" w:rsidRPr="00626AFC" w:rsidRDefault="00DB6122" w:rsidP="00DB6122">
      <w:pPr>
        <w:pStyle w:val="IH5Sec"/>
      </w:pPr>
      <w:r w:rsidRPr="00626AFC">
        <w:lastRenderedPageBreak/>
        <w:t>10</w:t>
      </w:r>
      <w:r w:rsidRPr="00626AFC">
        <w:tab/>
        <w:t>Contents of reminder notices—identifying authorised person</w:t>
      </w:r>
    </w:p>
    <w:p w14:paraId="1A5E0EDD" w14:textId="77777777" w:rsidR="00DB6122" w:rsidRPr="00626AFC" w:rsidRDefault="00DB6122" w:rsidP="00DB6122">
      <w:pPr>
        <w:pStyle w:val="Amainreturn"/>
      </w:pPr>
      <w:r w:rsidRPr="00626AFC">
        <w:t>A reminder notice served on a person by an authorised person for an infringement notice offence against the relevant provision</w:t>
      </w:r>
      <w:r w:rsidRPr="00D54E00">
        <w:t xml:space="preserve"> </w:t>
      </w:r>
      <w:r w:rsidRPr="00626AFC">
        <w:t>must identify the authorised person by—</w:t>
      </w:r>
    </w:p>
    <w:p w14:paraId="256CEA29" w14:textId="77777777" w:rsidR="00DB6122" w:rsidRPr="00626AFC" w:rsidRDefault="00DB6122" w:rsidP="00DB6122">
      <w:pPr>
        <w:pStyle w:val="Ipara"/>
        <w:ind w:left="0" w:firstLine="0"/>
      </w:pPr>
      <w:r w:rsidRPr="00626AFC">
        <w:tab/>
        <w:t>(a)</w:t>
      </w:r>
      <w:r w:rsidRPr="00626AFC">
        <w:tab/>
        <w:t>the authorised person’s full name, or surname and initials; or</w:t>
      </w:r>
    </w:p>
    <w:p w14:paraId="5E5FF15F" w14:textId="77777777" w:rsidR="00DB6122" w:rsidRPr="00626AFC" w:rsidRDefault="00DB6122" w:rsidP="00DB6122">
      <w:pPr>
        <w:pStyle w:val="Ipara"/>
      </w:pPr>
      <w:r w:rsidRPr="00626AFC">
        <w:tab/>
        <w:t>(b)</w:t>
      </w:r>
      <w:r w:rsidRPr="00626AFC">
        <w:tab/>
        <w:t>any unique number given, for this regulation, to the authorised person by the administering authority.</w:t>
      </w:r>
    </w:p>
    <w:p w14:paraId="21BBB87C" w14:textId="77777777" w:rsidR="00DB6122" w:rsidRPr="00626AFC" w:rsidRDefault="00DB6122" w:rsidP="00DB6122">
      <w:pPr>
        <w:pStyle w:val="IH5Sec"/>
        <w:ind w:left="0" w:firstLine="0"/>
      </w:pPr>
      <w:r w:rsidRPr="00626AFC">
        <w:t>11</w:t>
      </w:r>
      <w:r w:rsidRPr="00626AFC">
        <w:tab/>
        <w:t>Authorised person for infringement notice offences</w:t>
      </w:r>
    </w:p>
    <w:p w14:paraId="39A120E6" w14:textId="77777777" w:rsidR="00DB6122" w:rsidRPr="00626AFC" w:rsidRDefault="00DB6122" w:rsidP="00046B77">
      <w:pPr>
        <w:pStyle w:val="Amainreturn"/>
      </w:pPr>
      <w:r w:rsidRPr="00626AFC">
        <w:t>An authorised person may serve the following:</w:t>
      </w:r>
    </w:p>
    <w:p w14:paraId="7577E5B4" w14:textId="77777777" w:rsidR="00DB6122" w:rsidRPr="00626AFC" w:rsidRDefault="00DB6122" w:rsidP="00DB6122">
      <w:pPr>
        <w:pStyle w:val="Ipara"/>
      </w:pPr>
      <w:r w:rsidRPr="00626AFC">
        <w:tab/>
        <w:t>(a)</w:t>
      </w:r>
      <w:r w:rsidRPr="00626AFC">
        <w:tab/>
        <w:t>an infringement notice for an infringement notice offence against the relevant provision;</w:t>
      </w:r>
    </w:p>
    <w:p w14:paraId="13B4158B" w14:textId="77777777" w:rsidR="00DB6122" w:rsidRPr="00626AFC" w:rsidRDefault="00DB6122" w:rsidP="00DB6122">
      <w:pPr>
        <w:pStyle w:val="Ipara"/>
      </w:pPr>
      <w:r w:rsidRPr="00626AFC">
        <w:tab/>
        <w:t>(b)</w:t>
      </w:r>
      <w:r w:rsidRPr="00626AFC">
        <w:tab/>
        <w:t>a reminder notice for an infringement notice offence against the relevant provision.</w:t>
      </w:r>
    </w:p>
    <w:p w14:paraId="7EAB1F61" w14:textId="77777777" w:rsidR="00DB6122" w:rsidRPr="00626AFC" w:rsidRDefault="00DB6122" w:rsidP="00DB6122">
      <w:pPr>
        <w:pStyle w:val="IH5Sec"/>
      </w:pPr>
      <w:r w:rsidRPr="00626AFC">
        <w:t>12</w:t>
      </w:r>
      <w:r w:rsidRPr="00626AFC">
        <w:tab/>
        <w:t>Prescribed person—Act, s 135 (1)</w:t>
      </w:r>
    </w:p>
    <w:p w14:paraId="05DFBAB0" w14:textId="77777777" w:rsidR="00DB6122" w:rsidRPr="00626AFC" w:rsidRDefault="00DB6122" w:rsidP="00DB6122">
      <w:pPr>
        <w:pStyle w:val="Amainreturn"/>
      </w:pPr>
      <w:r w:rsidRPr="00626AFC">
        <w:t>A public servant is prescribed.</w:t>
      </w:r>
    </w:p>
    <w:p w14:paraId="73099B85" w14:textId="77777777" w:rsidR="00DB6122" w:rsidRPr="00626AFC" w:rsidRDefault="00DB6122" w:rsidP="00DB6122">
      <w:pPr>
        <w:pStyle w:val="IDict-Heading"/>
      </w:pPr>
      <w:r w:rsidRPr="00626AFC">
        <w:t>Dictionary</w:t>
      </w:r>
    </w:p>
    <w:p w14:paraId="52A03640" w14:textId="77777777" w:rsidR="00DB6122" w:rsidRPr="00626AFC" w:rsidRDefault="00DB6122" w:rsidP="00DB6122">
      <w:pPr>
        <w:pStyle w:val="ref"/>
      </w:pPr>
      <w:r w:rsidRPr="00626AFC">
        <w:t>(see s 2)</w:t>
      </w:r>
    </w:p>
    <w:p w14:paraId="674E15AE" w14:textId="136FAF41" w:rsidR="00DB6122" w:rsidRPr="00626AFC" w:rsidRDefault="00DB6122" w:rsidP="00DB6122">
      <w:pPr>
        <w:pStyle w:val="aNote"/>
      </w:pPr>
      <w:r w:rsidRPr="00626AFC">
        <w:rPr>
          <w:rStyle w:val="charItals"/>
        </w:rPr>
        <w:t>Note 1</w:t>
      </w:r>
      <w:r w:rsidRPr="00626AFC">
        <w:rPr>
          <w:rStyle w:val="charItals"/>
        </w:rPr>
        <w:tab/>
      </w:r>
      <w:r w:rsidRPr="00626AFC">
        <w:t xml:space="preserve">The </w:t>
      </w:r>
      <w:hyperlink r:id="rId80" w:tooltip="A2001-14" w:history="1">
        <w:r w:rsidR="00D54E00" w:rsidRPr="00D54E00">
          <w:rPr>
            <w:rStyle w:val="charCitHyperlinkAbbrev"/>
          </w:rPr>
          <w:t>Legislation Act</w:t>
        </w:r>
      </w:hyperlink>
      <w:r w:rsidRPr="00626AFC">
        <w:t xml:space="preserve"> contains definitions relevant to this regulation. For example:</w:t>
      </w:r>
    </w:p>
    <w:p w14:paraId="39A2ABA6" w14:textId="02CBFC30" w:rsidR="00DB6122" w:rsidRPr="00626AFC" w:rsidRDefault="00B23828" w:rsidP="00B23828">
      <w:pPr>
        <w:pStyle w:val="aNoteBulletss"/>
        <w:tabs>
          <w:tab w:val="left" w:pos="2300"/>
        </w:tabs>
      </w:pPr>
      <w:r w:rsidRPr="00626AFC">
        <w:rPr>
          <w:rFonts w:ascii="Symbol" w:hAnsi="Symbol"/>
        </w:rPr>
        <w:t></w:t>
      </w:r>
      <w:r w:rsidRPr="00626AFC">
        <w:rPr>
          <w:rFonts w:ascii="Symbol" w:hAnsi="Symbol"/>
        </w:rPr>
        <w:tab/>
      </w:r>
      <w:r w:rsidR="00DB6122" w:rsidRPr="00626AFC">
        <w:t>corporation</w:t>
      </w:r>
    </w:p>
    <w:p w14:paraId="309FC750" w14:textId="7F33D586" w:rsidR="00DB6122" w:rsidRPr="00626AFC" w:rsidRDefault="00B23828" w:rsidP="00B23828">
      <w:pPr>
        <w:pStyle w:val="aNoteBulletss"/>
        <w:tabs>
          <w:tab w:val="left" w:pos="2300"/>
        </w:tabs>
      </w:pPr>
      <w:r w:rsidRPr="00626AFC">
        <w:rPr>
          <w:rFonts w:ascii="Symbol" w:hAnsi="Symbol"/>
        </w:rPr>
        <w:t></w:t>
      </w:r>
      <w:r w:rsidRPr="00626AFC">
        <w:rPr>
          <w:rFonts w:ascii="Symbol" w:hAnsi="Symbol"/>
        </w:rPr>
        <w:tab/>
      </w:r>
      <w:r w:rsidR="00D54E00" w:rsidRPr="00A27F5F">
        <w:t>Corporations Act</w:t>
      </w:r>
    </w:p>
    <w:p w14:paraId="7CAE10E4" w14:textId="1495B0BB" w:rsidR="00DB6122" w:rsidRPr="00626AFC" w:rsidRDefault="00B23828" w:rsidP="00B23828">
      <w:pPr>
        <w:pStyle w:val="aNoteBulletss"/>
        <w:tabs>
          <w:tab w:val="left" w:pos="2300"/>
        </w:tabs>
      </w:pPr>
      <w:r w:rsidRPr="00626AFC">
        <w:rPr>
          <w:rFonts w:ascii="Symbol" w:hAnsi="Symbol"/>
        </w:rPr>
        <w:t></w:t>
      </w:r>
      <w:r w:rsidRPr="00626AFC">
        <w:rPr>
          <w:rFonts w:ascii="Symbol" w:hAnsi="Symbol"/>
        </w:rPr>
        <w:tab/>
      </w:r>
      <w:r w:rsidR="00DB6122" w:rsidRPr="00626AFC">
        <w:t>individual</w:t>
      </w:r>
    </w:p>
    <w:p w14:paraId="3CCAE9F3" w14:textId="6A81E75C" w:rsidR="00DB6122" w:rsidRPr="00626AFC" w:rsidRDefault="00B23828" w:rsidP="00B23828">
      <w:pPr>
        <w:pStyle w:val="aNoteBulletss"/>
        <w:tabs>
          <w:tab w:val="left" w:pos="2300"/>
        </w:tabs>
      </w:pPr>
      <w:r w:rsidRPr="00626AFC">
        <w:rPr>
          <w:rFonts w:ascii="Symbol" w:hAnsi="Symbol"/>
        </w:rPr>
        <w:t></w:t>
      </w:r>
      <w:r w:rsidRPr="00626AFC">
        <w:rPr>
          <w:rFonts w:ascii="Symbol" w:hAnsi="Symbol"/>
        </w:rPr>
        <w:tab/>
      </w:r>
      <w:r w:rsidR="00DB6122" w:rsidRPr="00626AFC">
        <w:t>public servant.</w:t>
      </w:r>
    </w:p>
    <w:p w14:paraId="4F7DD124" w14:textId="0F597299" w:rsidR="00DB6122" w:rsidRPr="00626AFC" w:rsidRDefault="00DB6122" w:rsidP="00A27F5F">
      <w:pPr>
        <w:pStyle w:val="aNote"/>
        <w:keepNext/>
        <w:ind w:left="1899" w:hanging="799"/>
        <w:rPr>
          <w:iCs/>
        </w:rPr>
      </w:pPr>
      <w:r w:rsidRPr="00626AFC">
        <w:rPr>
          <w:rStyle w:val="charItals"/>
        </w:rPr>
        <w:lastRenderedPageBreak/>
        <w:t>Note 2</w:t>
      </w:r>
      <w:r w:rsidRPr="00626AFC">
        <w:rPr>
          <w:rStyle w:val="charItals"/>
        </w:rPr>
        <w:tab/>
      </w:r>
      <w:r w:rsidRPr="00626AFC">
        <w:rPr>
          <w:iCs/>
        </w:rPr>
        <w:t xml:space="preserve">Terms used in this regulation have the same meaning that they have in the </w:t>
      </w:r>
      <w:hyperlink r:id="rId81" w:tooltip="A1930-21" w:history="1">
        <w:r w:rsidR="00D54E00" w:rsidRPr="00D54E00">
          <w:rPr>
            <w:rStyle w:val="charCitHyperlinkItal"/>
          </w:rPr>
          <w:t>Magistrates Court Act 1930</w:t>
        </w:r>
      </w:hyperlink>
      <w:r w:rsidRPr="00626AFC">
        <w:rPr>
          <w:iCs/>
        </w:rPr>
        <w:t xml:space="preserve">. For example, the following terms are defined in that </w:t>
      </w:r>
      <w:r w:rsidRPr="00626AFC">
        <w:t>Act</w:t>
      </w:r>
      <w:r w:rsidRPr="00626AFC">
        <w:rPr>
          <w:iCs/>
        </w:rPr>
        <w:t>, dict:</w:t>
      </w:r>
    </w:p>
    <w:p w14:paraId="28CD1EF5" w14:textId="7A7B6295" w:rsidR="00DB6122" w:rsidRPr="00626AFC" w:rsidRDefault="00B23828" w:rsidP="00B23828">
      <w:pPr>
        <w:pStyle w:val="aNoteBulletss"/>
        <w:tabs>
          <w:tab w:val="left" w:pos="2300"/>
        </w:tabs>
      </w:pPr>
      <w:r w:rsidRPr="00626AFC">
        <w:rPr>
          <w:rFonts w:ascii="Symbol" w:hAnsi="Symbol"/>
        </w:rPr>
        <w:t></w:t>
      </w:r>
      <w:r w:rsidRPr="00626AFC">
        <w:rPr>
          <w:rFonts w:ascii="Symbol" w:hAnsi="Symbol"/>
        </w:rPr>
        <w:tab/>
      </w:r>
      <w:r w:rsidR="00DB6122" w:rsidRPr="00626AFC">
        <w:t>administering authority</w:t>
      </w:r>
    </w:p>
    <w:p w14:paraId="60295E6A" w14:textId="1053D0BB" w:rsidR="00DB6122" w:rsidRPr="00626AFC" w:rsidRDefault="00B23828" w:rsidP="00B23828">
      <w:pPr>
        <w:pStyle w:val="aNoteBulletss"/>
        <w:tabs>
          <w:tab w:val="left" w:pos="2300"/>
        </w:tabs>
      </w:pPr>
      <w:r w:rsidRPr="00626AFC">
        <w:rPr>
          <w:rFonts w:ascii="Symbol" w:hAnsi="Symbol"/>
        </w:rPr>
        <w:t></w:t>
      </w:r>
      <w:r w:rsidRPr="00626AFC">
        <w:rPr>
          <w:rFonts w:ascii="Symbol" w:hAnsi="Symbol"/>
        </w:rPr>
        <w:tab/>
      </w:r>
      <w:r w:rsidR="00DB6122" w:rsidRPr="00626AFC">
        <w:t>infringement notice</w:t>
      </w:r>
    </w:p>
    <w:p w14:paraId="2E17F84D" w14:textId="36770DA9" w:rsidR="00DB6122" w:rsidRPr="00626AFC" w:rsidRDefault="00B23828" w:rsidP="00B23828">
      <w:pPr>
        <w:pStyle w:val="aNoteBulletss"/>
        <w:tabs>
          <w:tab w:val="left" w:pos="2300"/>
        </w:tabs>
      </w:pPr>
      <w:r w:rsidRPr="00626AFC">
        <w:rPr>
          <w:rFonts w:ascii="Symbol" w:hAnsi="Symbol"/>
        </w:rPr>
        <w:t></w:t>
      </w:r>
      <w:r w:rsidRPr="00626AFC">
        <w:rPr>
          <w:rFonts w:ascii="Symbol" w:hAnsi="Symbol"/>
        </w:rPr>
        <w:tab/>
      </w:r>
      <w:r w:rsidR="00DB6122" w:rsidRPr="00626AFC">
        <w:t>infringement notice offence</w:t>
      </w:r>
    </w:p>
    <w:p w14:paraId="689D7C1C" w14:textId="19C85BD1" w:rsidR="00DB6122" w:rsidRPr="00626AFC" w:rsidRDefault="00B23828" w:rsidP="00B23828">
      <w:pPr>
        <w:pStyle w:val="aNoteBulletss"/>
        <w:tabs>
          <w:tab w:val="left" w:pos="2300"/>
        </w:tabs>
      </w:pPr>
      <w:r w:rsidRPr="00626AFC">
        <w:rPr>
          <w:rFonts w:ascii="Symbol" w:hAnsi="Symbol"/>
        </w:rPr>
        <w:t></w:t>
      </w:r>
      <w:r w:rsidRPr="00626AFC">
        <w:rPr>
          <w:rFonts w:ascii="Symbol" w:hAnsi="Symbol"/>
        </w:rPr>
        <w:tab/>
      </w:r>
      <w:r w:rsidR="00DB6122" w:rsidRPr="00626AFC">
        <w:t>infringement notice penalty</w:t>
      </w:r>
    </w:p>
    <w:p w14:paraId="7CAF2BB7" w14:textId="3B9D3A0A" w:rsidR="00DB6122" w:rsidRPr="00626AFC" w:rsidRDefault="00B23828" w:rsidP="00B23828">
      <w:pPr>
        <w:pStyle w:val="aNoteBulletss"/>
        <w:tabs>
          <w:tab w:val="left" w:pos="2300"/>
        </w:tabs>
      </w:pPr>
      <w:r w:rsidRPr="00626AFC">
        <w:rPr>
          <w:rFonts w:ascii="Symbol" w:hAnsi="Symbol"/>
        </w:rPr>
        <w:t></w:t>
      </w:r>
      <w:r w:rsidRPr="00626AFC">
        <w:rPr>
          <w:rFonts w:ascii="Symbol" w:hAnsi="Symbol"/>
        </w:rPr>
        <w:tab/>
      </w:r>
      <w:r w:rsidR="00DB6122" w:rsidRPr="00626AFC">
        <w:t>reminder notice.</w:t>
      </w:r>
    </w:p>
    <w:p w14:paraId="672CFABF" w14:textId="68087090" w:rsidR="00DB6122" w:rsidRPr="00626AFC" w:rsidRDefault="00DB6122" w:rsidP="00B23828">
      <w:pPr>
        <w:pStyle w:val="aDef"/>
      </w:pPr>
      <w:r w:rsidRPr="00626AFC">
        <w:rPr>
          <w:rStyle w:val="charBoldItals"/>
        </w:rPr>
        <w:t>authorised person</w:t>
      </w:r>
      <w:r w:rsidRPr="00626AFC">
        <w:t xml:space="preserve"> means an investigator appointed under the </w:t>
      </w:r>
      <w:hyperlink r:id="rId82" w:tooltip="A1992-72" w:history="1">
        <w:r w:rsidR="00D54E00" w:rsidRPr="00D54E00">
          <w:rPr>
            <w:rStyle w:val="charCitHyperlinkItal"/>
          </w:rPr>
          <w:t>Fair Trading (Australian Consumer Law) Act 1992</w:t>
        </w:r>
      </w:hyperlink>
      <w:r w:rsidRPr="00626AFC">
        <w:t>, section 36.</w:t>
      </w:r>
    </w:p>
    <w:p w14:paraId="439C678C" w14:textId="10B65C1D" w:rsidR="00DB6122" w:rsidRPr="00626AFC" w:rsidRDefault="00DB6122" w:rsidP="00B23828">
      <w:pPr>
        <w:pStyle w:val="aDef"/>
      </w:pPr>
      <w:r w:rsidRPr="00D54E00">
        <w:rPr>
          <w:rStyle w:val="charBoldItals"/>
        </w:rPr>
        <w:t>relevant provision</w:t>
      </w:r>
      <w:r w:rsidRPr="00626AFC">
        <w:t xml:space="preserve"> means the </w:t>
      </w:r>
      <w:hyperlink r:id="rId83" w:tooltip="A1992-72" w:history="1">
        <w:r w:rsidR="00D54E00" w:rsidRPr="00D54E00">
          <w:rPr>
            <w:rStyle w:val="charCitHyperlinkItal"/>
          </w:rPr>
          <w:t>Fair Trading (Australian Consumer Law) Act 1992</w:t>
        </w:r>
      </w:hyperlink>
      <w:r w:rsidRPr="00626AFC">
        <w:t>, section 34GA (1).</w:t>
      </w:r>
    </w:p>
    <w:p w14:paraId="2B9C7D00" w14:textId="77777777" w:rsidR="00B23828" w:rsidRDefault="00B23828">
      <w:pPr>
        <w:pStyle w:val="03Schedule"/>
        <w:sectPr w:rsidR="00B23828" w:rsidSect="00B23828">
          <w:headerReference w:type="even" r:id="rId84"/>
          <w:headerReference w:type="default" r:id="rId85"/>
          <w:footerReference w:type="even" r:id="rId86"/>
          <w:footerReference w:type="default" r:id="rId87"/>
          <w:type w:val="continuous"/>
          <w:pgSz w:w="11907" w:h="16839" w:code="9"/>
          <w:pgMar w:top="3880" w:right="1900" w:bottom="3100" w:left="2300" w:header="2280" w:footer="1760" w:gutter="0"/>
          <w:cols w:space="720"/>
        </w:sectPr>
      </w:pPr>
    </w:p>
    <w:p w14:paraId="5A7C7061" w14:textId="77777777" w:rsidR="00DB6122" w:rsidRPr="00626AFC" w:rsidRDefault="00DB6122" w:rsidP="00DB6122">
      <w:pPr>
        <w:pStyle w:val="EndNoteHeading"/>
      </w:pPr>
      <w:r w:rsidRPr="00626AFC">
        <w:lastRenderedPageBreak/>
        <w:t>Endnotes</w:t>
      </w:r>
    </w:p>
    <w:p w14:paraId="72F01087" w14:textId="77777777" w:rsidR="00DB6122" w:rsidRPr="00626AFC" w:rsidRDefault="00DB6122" w:rsidP="00DB6122">
      <w:pPr>
        <w:pStyle w:val="EndNoteSubHeading"/>
      </w:pPr>
      <w:r w:rsidRPr="00626AFC">
        <w:t>1</w:t>
      </w:r>
      <w:r w:rsidRPr="00626AFC">
        <w:tab/>
        <w:t>Presentation speech</w:t>
      </w:r>
    </w:p>
    <w:p w14:paraId="7EB6FC55" w14:textId="4C76D6B5" w:rsidR="00DB6122" w:rsidRPr="00626AFC" w:rsidRDefault="00DB6122" w:rsidP="00DB6122">
      <w:pPr>
        <w:pStyle w:val="EndNoteText"/>
      </w:pPr>
      <w:r w:rsidRPr="00626AFC">
        <w:tab/>
        <w:t>Presentation speech made in the Legislative Assembly on</w:t>
      </w:r>
      <w:r w:rsidR="00DF3BE0">
        <w:t xml:space="preserve"> 9 April 2024.</w:t>
      </w:r>
    </w:p>
    <w:p w14:paraId="4CFB3B4B" w14:textId="77777777" w:rsidR="00DB6122" w:rsidRPr="00626AFC" w:rsidRDefault="00DB6122" w:rsidP="00DB6122">
      <w:pPr>
        <w:pStyle w:val="EndNoteSubHeading"/>
      </w:pPr>
      <w:r w:rsidRPr="00626AFC">
        <w:t>2</w:t>
      </w:r>
      <w:r w:rsidRPr="00626AFC">
        <w:tab/>
        <w:t>Notification</w:t>
      </w:r>
    </w:p>
    <w:p w14:paraId="5D1E942C" w14:textId="5D3D9B78" w:rsidR="00DB6122" w:rsidRPr="00626AFC" w:rsidRDefault="00DB6122" w:rsidP="00DB6122">
      <w:pPr>
        <w:pStyle w:val="EndNoteText"/>
      </w:pPr>
      <w:r w:rsidRPr="00626AFC">
        <w:tab/>
        <w:t xml:space="preserve">Notified under the </w:t>
      </w:r>
      <w:hyperlink r:id="rId88" w:tooltip="A2001-14" w:history="1">
        <w:r w:rsidR="00D54E00" w:rsidRPr="00D54E00">
          <w:rPr>
            <w:rStyle w:val="charCitHyperlinkAbbrev"/>
          </w:rPr>
          <w:t>Legislation Act</w:t>
        </w:r>
      </w:hyperlink>
      <w:r w:rsidRPr="00626AFC">
        <w:t xml:space="preserve"> on</w:t>
      </w:r>
      <w:r w:rsidR="00DF3BE0">
        <w:t xml:space="preserve"> 9 July 2024.</w:t>
      </w:r>
    </w:p>
    <w:p w14:paraId="79273359" w14:textId="77777777" w:rsidR="00DB6122" w:rsidRPr="00626AFC" w:rsidRDefault="00DB6122" w:rsidP="00DB6122">
      <w:pPr>
        <w:pStyle w:val="EndNoteSubHeading"/>
      </w:pPr>
      <w:r w:rsidRPr="00626AFC">
        <w:t>3</w:t>
      </w:r>
      <w:r w:rsidRPr="00626AFC">
        <w:tab/>
        <w:t>Republications of amended laws</w:t>
      </w:r>
    </w:p>
    <w:p w14:paraId="6FE9D597" w14:textId="5E3E0DAF" w:rsidR="00DB6122" w:rsidRPr="00626AFC" w:rsidRDefault="00DB6122" w:rsidP="00DB6122">
      <w:pPr>
        <w:pStyle w:val="EndNoteText"/>
      </w:pPr>
      <w:r w:rsidRPr="00626AFC">
        <w:tab/>
        <w:t xml:space="preserve">For the latest republication of amended laws, see </w:t>
      </w:r>
      <w:hyperlink r:id="rId89" w:history="1">
        <w:r w:rsidR="00D54E00" w:rsidRPr="00D54E00">
          <w:rPr>
            <w:rStyle w:val="charCitHyperlinkAbbrev"/>
          </w:rPr>
          <w:t>www.legislation.act.gov.au</w:t>
        </w:r>
      </w:hyperlink>
      <w:r w:rsidRPr="00626AFC">
        <w:t>.</w:t>
      </w:r>
    </w:p>
    <w:p w14:paraId="78B3F039" w14:textId="77777777" w:rsidR="00DB6122" w:rsidRPr="00626AFC" w:rsidRDefault="00DB6122" w:rsidP="00DB6122">
      <w:pPr>
        <w:pStyle w:val="N-line2"/>
      </w:pPr>
    </w:p>
    <w:p w14:paraId="49093C9F" w14:textId="77777777" w:rsidR="00B23828" w:rsidRDefault="00B23828">
      <w:pPr>
        <w:pStyle w:val="05EndNote"/>
        <w:sectPr w:rsidR="00B23828" w:rsidSect="0022691F">
          <w:headerReference w:type="even" r:id="rId90"/>
          <w:headerReference w:type="default" r:id="rId91"/>
          <w:footerReference w:type="even" r:id="rId92"/>
          <w:footerReference w:type="default" r:id="rId93"/>
          <w:pgSz w:w="11907" w:h="16839" w:code="9"/>
          <w:pgMar w:top="3000" w:right="1900" w:bottom="2500" w:left="2300" w:header="2480" w:footer="2100" w:gutter="0"/>
          <w:cols w:space="720"/>
          <w:docGrid w:linePitch="326"/>
        </w:sectPr>
      </w:pPr>
    </w:p>
    <w:p w14:paraId="31EDFC7F" w14:textId="77777777" w:rsidR="002F18F3" w:rsidRDefault="002F18F3" w:rsidP="00DF3BE0"/>
    <w:p w14:paraId="36C8619D" w14:textId="3066C67F" w:rsidR="00DF3BE0" w:rsidRDefault="00DF3BE0">
      <w:pPr>
        <w:pStyle w:val="BillBasic"/>
      </w:pPr>
      <w:r>
        <w:t xml:space="preserve">I certify that the above is a true copy of the Housing and Consumer Affairs Legislation Amendment Bill 2024, which was passed by the Legislative Assembly on 25 June 2024. </w:t>
      </w:r>
    </w:p>
    <w:p w14:paraId="40559ABA" w14:textId="77777777" w:rsidR="00DF3BE0" w:rsidRDefault="00DF3BE0"/>
    <w:p w14:paraId="2F1DB17B" w14:textId="77777777" w:rsidR="00DF3BE0" w:rsidRDefault="00DF3BE0"/>
    <w:p w14:paraId="212E8258" w14:textId="77777777" w:rsidR="00DF3BE0" w:rsidRDefault="00DF3BE0"/>
    <w:p w14:paraId="104B2876" w14:textId="77777777" w:rsidR="00DF3BE0" w:rsidRDefault="00DF3BE0"/>
    <w:p w14:paraId="2E5BFD14" w14:textId="77777777" w:rsidR="00DF3BE0" w:rsidRDefault="00DF3BE0">
      <w:pPr>
        <w:pStyle w:val="BillBasic"/>
        <w:jc w:val="right"/>
      </w:pPr>
      <w:r>
        <w:t>Clerk of the Legislative Assembly</w:t>
      </w:r>
    </w:p>
    <w:p w14:paraId="29AEED0A" w14:textId="77777777" w:rsidR="00DF3BE0" w:rsidRDefault="00DF3BE0" w:rsidP="00DF3BE0"/>
    <w:p w14:paraId="29168FA5" w14:textId="77777777" w:rsidR="00B23828" w:rsidRDefault="00B23828" w:rsidP="00B23828"/>
    <w:p w14:paraId="719BB95A" w14:textId="77777777" w:rsidR="00B23828" w:rsidRDefault="00B23828" w:rsidP="00B23828">
      <w:pPr>
        <w:suppressLineNumbers/>
      </w:pPr>
    </w:p>
    <w:p w14:paraId="44EDA452" w14:textId="77777777" w:rsidR="00B23828" w:rsidRDefault="00B23828" w:rsidP="00B23828">
      <w:pPr>
        <w:suppressLineNumbers/>
      </w:pPr>
    </w:p>
    <w:p w14:paraId="1AA9B298" w14:textId="77777777" w:rsidR="00B23828" w:rsidRDefault="00B23828" w:rsidP="00B23828">
      <w:pPr>
        <w:suppressLineNumbers/>
      </w:pPr>
    </w:p>
    <w:p w14:paraId="43AD713B" w14:textId="77777777" w:rsidR="00B23828" w:rsidRDefault="00B23828" w:rsidP="00B23828">
      <w:pPr>
        <w:suppressLineNumbers/>
      </w:pPr>
    </w:p>
    <w:p w14:paraId="25EDF6BA" w14:textId="77777777" w:rsidR="00B23828" w:rsidRDefault="00B23828" w:rsidP="00B23828">
      <w:pPr>
        <w:suppressLineNumbers/>
      </w:pPr>
    </w:p>
    <w:p w14:paraId="045EEDFE" w14:textId="77777777" w:rsidR="00B23828" w:rsidRDefault="00B23828" w:rsidP="00B23828">
      <w:pPr>
        <w:suppressLineNumbers/>
      </w:pPr>
    </w:p>
    <w:p w14:paraId="5DB1308A" w14:textId="77777777" w:rsidR="00B23828" w:rsidRDefault="00B23828" w:rsidP="00B23828">
      <w:pPr>
        <w:suppressLineNumbers/>
      </w:pPr>
    </w:p>
    <w:p w14:paraId="22B948F5" w14:textId="77777777" w:rsidR="00B23828" w:rsidRDefault="00B23828" w:rsidP="00B23828">
      <w:pPr>
        <w:suppressLineNumbers/>
      </w:pPr>
    </w:p>
    <w:p w14:paraId="18C93AD7" w14:textId="77777777" w:rsidR="00B23828" w:rsidRDefault="00B23828" w:rsidP="00B23828">
      <w:pPr>
        <w:suppressLineNumbers/>
      </w:pPr>
    </w:p>
    <w:p w14:paraId="083938AB" w14:textId="2B849C3D" w:rsidR="00B23828" w:rsidRDefault="00B23828">
      <w:pPr>
        <w:jc w:val="center"/>
        <w:rPr>
          <w:sz w:val="18"/>
        </w:rPr>
      </w:pPr>
      <w:r>
        <w:rPr>
          <w:sz w:val="18"/>
        </w:rPr>
        <w:t xml:space="preserve">© Australian Capital Territory </w:t>
      </w:r>
      <w:r>
        <w:rPr>
          <w:noProof/>
          <w:sz w:val="18"/>
        </w:rPr>
        <w:t>2024</w:t>
      </w:r>
    </w:p>
    <w:sectPr w:rsidR="00B23828" w:rsidSect="00B23828">
      <w:headerReference w:type="even" r:id="rId94"/>
      <w:headerReference w:type="default" r:id="rId95"/>
      <w:headerReference w:type="first" r:id="rId9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DFCC53" w14:textId="77777777" w:rsidR="000845E9" w:rsidRDefault="000845E9">
      <w:r>
        <w:separator/>
      </w:r>
    </w:p>
  </w:endnote>
  <w:endnote w:type="continuationSeparator" w:id="0">
    <w:p w14:paraId="0049F874" w14:textId="77777777" w:rsidR="000845E9" w:rsidRDefault="000845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3DB3C" w14:textId="77777777" w:rsidR="00B23828" w:rsidRDefault="00B2382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23828" w:rsidRPr="00CB3D59" w14:paraId="1E67A64E" w14:textId="77777777">
      <w:tc>
        <w:tcPr>
          <w:tcW w:w="845" w:type="pct"/>
        </w:tcPr>
        <w:p w14:paraId="057E600C" w14:textId="77777777" w:rsidR="00B23828" w:rsidRPr="0097645D" w:rsidRDefault="00B23828"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5C375844" w14:textId="33DC8506" w:rsidR="00B23828" w:rsidRPr="00783A18" w:rsidRDefault="00860310"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22691F">
            <w:t>Housing and Consumer Affairs Legislation Amendment Act 2024</w:t>
          </w:r>
          <w:r>
            <w:fldChar w:fldCharType="end"/>
          </w:r>
        </w:p>
        <w:p w14:paraId="5242137A" w14:textId="504B4C50" w:rsidR="00B23828" w:rsidRPr="00783A18" w:rsidRDefault="00B2382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22691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22691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22691F">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BF202F1" w14:textId="1169110C" w:rsidR="00B23828" w:rsidRPr="00743346" w:rsidRDefault="00B23828"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22691F">
            <w:rPr>
              <w:rFonts w:cs="Arial"/>
              <w:szCs w:val="18"/>
            </w:rPr>
            <w:t>A2024-29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22691F">
            <w:rPr>
              <w:rFonts w:cs="Arial"/>
              <w:szCs w:val="18"/>
            </w:rPr>
            <w:t xml:space="preserve">  </w:t>
          </w:r>
          <w:r w:rsidRPr="00743346">
            <w:rPr>
              <w:rFonts w:cs="Arial"/>
              <w:szCs w:val="18"/>
            </w:rPr>
            <w:fldChar w:fldCharType="end"/>
          </w:r>
        </w:p>
      </w:tc>
    </w:tr>
  </w:tbl>
  <w:p w14:paraId="0963AE25" w14:textId="1372D02D" w:rsidR="00B23828" w:rsidRPr="00860310" w:rsidRDefault="00B23828" w:rsidP="00860310">
    <w:pPr>
      <w:pStyle w:val="Status"/>
      <w:rPr>
        <w:rFonts w:cs="Arial"/>
      </w:rPr>
    </w:pPr>
    <w:r w:rsidRPr="00860310">
      <w:rPr>
        <w:rFonts w:cs="Arial"/>
      </w:rPr>
      <w:fldChar w:fldCharType="begin"/>
    </w:r>
    <w:r w:rsidRPr="00860310">
      <w:rPr>
        <w:rFonts w:cs="Arial"/>
      </w:rPr>
      <w:instrText xml:space="preserve"> DOCPROPERTY "Status" </w:instrText>
    </w:r>
    <w:r w:rsidRPr="00860310">
      <w:rPr>
        <w:rFonts w:cs="Arial"/>
      </w:rPr>
      <w:fldChar w:fldCharType="separate"/>
    </w:r>
    <w:r w:rsidR="0022691F" w:rsidRPr="00860310">
      <w:rPr>
        <w:rFonts w:cs="Arial"/>
      </w:rPr>
      <w:t xml:space="preserve"> </w:t>
    </w:r>
    <w:r w:rsidRPr="00860310">
      <w:rPr>
        <w:rFonts w:cs="Arial"/>
      </w:rPr>
      <w:fldChar w:fldCharType="end"/>
    </w:r>
    <w:r w:rsidR="00860310" w:rsidRPr="00860310">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7748B" w14:textId="77777777" w:rsidR="00B23828" w:rsidRDefault="00B23828">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B23828" w:rsidRPr="00CB3D59" w14:paraId="40492A70" w14:textId="77777777">
      <w:tc>
        <w:tcPr>
          <w:tcW w:w="1060" w:type="pct"/>
        </w:tcPr>
        <w:p w14:paraId="14DEDABB" w14:textId="662CB943" w:rsidR="00B23828" w:rsidRPr="00743346" w:rsidRDefault="00B23828"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22691F">
            <w:rPr>
              <w:rFonts w:cs="Arial"/>
              <w:szCs w:val="18"/>
            </w:rPr>
            <w:t>A2024-29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22691F">
            <w:rPr>
              <w:rFonts w:cs="Arial"/>
              <w:szCs w:val="18"/>
            </w:rPr>
            <w:t xml:space="preserve">  </w:t>
          </w:r>
          <w:r w:rsidRPr="00743346">
            <w:rPr>
              <w:rFonts w:cs="Arial"/>
              <w:szCs w:val="18"/>
            </w:rPr>
            <w:fldChar w:fldCharType="end"/>
          </w:r>
        </w:p>
      </w:tc>
      <w:tc>
        <w:tcPr>
          <w:tcW w:w="3094" w:type="pct"/>
        </w:tcPr>
        <w:p w14:paraId="4479F081" w14:textId="4209D542" w:rsidR="00B23828" w:rsidRPr="00783A18" w:rsidRDefault="00860310"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22691F">
            <w:t>Housing and Consumer Affairs Legislation Amendment Act 2024</w:t>
          </w:r>
          <w:r>
            <w:fldChar w:fldCharType="end"/>
          </w:r>
        </w:p>
        <w:p w14:paraId="150C6406" w14:textId="020043B7" w:rsidR="00B23828" w:rsidRPr="00783A18" w:rsidRDefault="00B2382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22691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22691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22691F">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76607E2" w14:textId="77777777" w:rsidR="00B23828" w:rsidRPr="0097645D" w:rsidRDefault="00B23828"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51EDF383" w14:textId="5F7B2CCE" w:rsidR="00B23828" w:rsidRPr="00860310" w:rsidRDefault="00B23828" w:rsidP="00860310">
    <w:pPr>
      <w:pStyle w:val="Status"/>
      <w:rPr>
        <w:rFonts w:cs="Arial"/>
      </w:rPr>
    </w:pPr>
    <w:r w:rsidRPr="00860310">
      <w:rPr>
        <w:rFonts w:cs="Arial"/>
      </w:rPr>
      <w:fldChar w:fldCharType="begin"/>
    </w:r>
    <w:r w:rsidRPr="00860310">
      <w:rPr>
        <w:rFonts w:cs="Arial"/>
      </w:rPr>
      <w:instrText xml:space="preserve"> DOCPROPERTY "Status" </w:instrText>
    </w:r>
    <w:r w:rsidRPr="00860310">
      <w:rPr>
        <w:rFonts w:cs="Arial"/>
      </w:rPr>
      <w:fldChar w:fldCharType="separate"/>
    </w:r>
    <w:r w:rsidR="0022691F" w:rsidRPr="00860310">
      <w:rPr>
        <w:rFonts w:cs="Arial"/>
      </w:rPr>
      <w:t xml:space="preserve"> </w:t>
    </w:r>
    <w:r w:rsidRPr="00860310">
      <w:rPr>
        <w:rFonts w:cs="Arial"/>
      </w:rPr>
      <w:fldChar w:fldCharType="end"/>
    </w:r>
    <w:r w:rsidR="00860310" w:rsidRPr="00860310">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06001" w14:textId="77777777" w:rsidR="00B23828" w:rsidRDefault="00B23828">
    <w:pPr>
      <w:rPr>
        <w:sz w:val="16"/>
      </w:rPr>
    </w:pPr>
  </w:p>
  <w:p w14:paraId="0D3FD2CB" w14:textId="16209912" w:rsidR="00B23828" w:rsidRDefault="00B2382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22691F">
      <w:rPr>
        <w:rFonts w:ascii="Arial" w:hAnsi="Arial"/>
        <w:sz w:val="12"/>
      </w:rPr>
      <w:t>J2023-1273</w:t>
    </w:r>
    <w:r>
      <w:rPr>
        <w:rFonts w:ascii="Arial" w:hAnsi="Arial"/>
        <w:sz w:val="12"/>
      </w:rPr>
      <w:fldChar w:fldCharType="end"/>
    </w:r>
  </w:p>
  <w:p w14:paraId="648673B6" w14:textId="1D479DBD" w:rsidR="00B23828" w:rsidRPr="00860310" w:rsidRDefault="00B23828" w:rsidP="00860310">
    <w:pPr>
      <w:pStyle w:val="Status"/>
      <w:tabs>
        <w:tab w:val="center" w:pos="3853"/>
        <w:tab w:val="left" w:pos="4575"/>
      </w:tabs>
      <w:rPr>
        <w:rFonts w:cs="Arial"/>
      </w:rPr>
    </w:pPr>
    <w:r w:rsidRPr="00860310">
      <w:rPr>
        <w:rFonts w:cs="Arial"/>
      </w:rPr>
      <w:fldChar w:fldCharType="begin"/>
    </w:r>
    <w:r w:rsidRPr="00860310">
      <w:rPr>
        <w:rFonts w:cs="Arial"/>
      </w:rPr>
      <w:instrText xml:space="preserve"> DOCPROPERTY "Status" </w:instrText>
    </w:r>
    <w:r w:rsidRPr="00860310">
      <w:rPr>
        <w:rFonts w:cs="Arial"/>
      </w:rPr>
      <w:fldChar w:fldCharType="separate"/>
    </w:r>
    <w:r w:rsidR="0022691F" w:rsidRPr="00860310">
      <w:rPr>
        <w:rFonts w:cs="Arial"/>
      </w:rPr>
      <w:t xml:space="preserve"> </w:t>
    </w:r>
    <w:r w:rsidRPr="00860310">
      <w:rPr>
        <w:rFonts w:cs="Arial"/>
      </w:rPr>
      <w:fldChar w:fldCharType="end"/>
    </w:r>
    <w:r w:rsidR="00860310" w:rsidRPr="00860310">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51A8D" w14:textId="77777777" w:rsidR="00B23828" w:rsidRDefault="00B238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3828" w:rsidRPr="00CB3D59" w14:paraId="0C5A0A51" w14:textId="77777777">
      <w:tc>
        <w:tcPr>
          <w:tcW w:w="847" w:type="pct"/>
        </w:tcPr>
        <w:p w14:paraId="14387754" w14:textId="77777777" w:rsidR="00B23828" w:rsidRPr="006D109C" w:rsidRDefault="00B23828"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55469EC4" w14:textId="3533DF49" w:rsidR="00B23828" w:rsidRPr="006D109C" w:rsidRDefault="00B2382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2691F" w:rsidRPr="0022691F">
            <w:rPr>
              <w:rFonts w:cs="Arial"/>
              <w:szCs w:val="18"/>
            </w:rPr>
            <w:t>Housing and Consumer Affairs</w:t>
          </w:r>
          <w:r w:rsidR="0022691F">
            <w:t xml:space="preserve"> Legislation Amendment Act 2024</w:t>
          </w:r>
          <w:r>
            <w:rPr>
              <w:rFonts w:cs="Arial"/>
              <w:szCs w:val="18"/>
            </w:rPr>
            <w:fldChar w:fldCharType="end"/>
          </w:r>
        </w:p>
        <w:p w14:paraId="1145A976" w14:textId="0D41EA31" w:rsidR="00B23828" w:rsidRPr="00783A18" w:rsidRDefault="00B2382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2691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2691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2691F">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882C8B1" w14:textId="3F91650C" w:rsidR="00B23828" w:rsidRPr="006D109C" w:rsidRDefault="00B23828"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22691F">
            <w:rPr>
              <w:rFonts w:cs="Arial"/>
              <w:szCs w:val="18"/>
            </w:rPr>
            <w:t>A2024-29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22691F">
            <w:rPr>
              <w:rFonts w:cs="Arial"/>
              <w:szCs w:val="18"/>
            </w:rPr>
            <w:t xml:space="preserve">  </w:t>
          </w:r>
          <w:r w:rsidRPr="006D109C">
            <w:rPr>
              <w:rFonts w:cs="Arial"/>
              <w:szCs w:val="18"/>
            </w:rPr>
            <w:fldChar w:fldCharType="end"/>
          </w:r>
        </w:p>
      </w:tc>
    </w:tr>
  </w:tbl>
  <w:p w14:paraId="754A7AFF" w14:textId="158FE566" w:rsidR="00B23828" w:rsidRPr="00860310" w:rsidRDefault="00B23828" w:rsidP="00860310">
    <w:pPr>
      <w:pStyle w:val="Status"/>
      <w:rPr>
        <w:rFonts w:cs="Arial"/>
      </w:rPr>
    </w:pPr>
    <w:r w:rsidRPr="00860310">
      <w:rPr>
        <w:rFonts w:cs="Arial"/>
      </w:rPr>
      <w:fldChar w:fldCharType="begin"/>
    </w:r>
    <w:r w:rsidRPr="00860310">
      <w:rPr>
        <w:rFonts w:cs="Arial"/>
      </w:rPr>
      <w:instrText xml:space="preserve"> DOCPROPERTY "Status" </w:instrText>
    </w:r>
    <w:r w:rsidRPr="00860310">
      <w:rPr>
        <w:rFonts w:cs="Arial"/>
      </w:rPr>
      <w:fldChar w:fldCharType="separate"/>
    </w:r>
    <w:r w:rsidR="0022691F" w:rsidRPr="00860310">
      <w:rPr>
        <w:rFonts w:cs="Arial"/>
      </w:rPr>
      <w:t xml:space="preserve"> </w:t>
    </w:r>
    <w:r w:rsidRPr="00860310">
      <w:rPr>
        <w:rFonts w:cs="Arial"/>
      </w:rPr>
      <w:fldChar w:fldCharType="end"/>
    </w:r>
    <w:r w:rsidR="00860310" w:rsidRPr="0086031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C9A56" w14:textId="77777777" w:rsidR="00B23828" w:rsidRDefault="00B238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3828" w:rsidRPr="00CB3D59" w14:paraId="2D5ED104" w14:textId="77777777">
      <w:tc>
        <w:tcPr>
          <w:tcW w:w="1061" w:type="pct"/>
        </w:tcPr>
        <w:p w14:paraId="25D99588" w14:textId="7BC89A28" w:rsidR="00B23828" w:rsidRPr="006D109C" w:rsidRDefault="00B23828"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22691F">
            <w:rPr>
              <w:rFonts w:cs="Arial"/>
              <w:szCs w:val="18"/>
            </w:rPr>
            <w:t>A2024-29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22691F">
            <w:rPr>
              <w:rFonts w:cs="Arial"/>
              <w:szCs w:val="18"/>
            </w:rPr>
            <w:t xml:space="preserve">  </w:t>
          </w:r>
          <w:r w:rsidRPr="006D109C">
            <w:rPr>
              <w:rFonts w:cs="Arial"/>
              <w:szCs w:val="18"/>
            </w:rPr>
            <w:fldChar w:fldCharType="end"/>
          </w:r>
        </w:p>
      </w:tc>
      <w:tc>
        <w:tcPr>
          <w:tcW w:w="3092" w:type="pct"/>
        </w:tcPr>
        <w:p w14:paraId="274A5667" w14:textId="4270973F" w:rsidR="00B23828" w:rsidRPr="006D109C" w:rsidRDefault="00B2382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2691F" w:rsidRPr="0022691F">
            <w:rPr>
              <w:rFonts w:cs="Arial"/>
              <w:szCs w:val="18"/>
            </w:rPr>
            <w:t>Housing and Consumer Affairs</w:t>
          </w:r>
          <w:r w:rsidR="0022691F">
            <w:t xml:space="preserve"> Legislation Amendment Act 2024</w:t>
          </w:r>
          <w:r>
            <w:rPr>
              <w:rFonts w:cs="Arial"/>
              <w:szCs w:val="18"/>
            </w:rPr>
            <w:fldChar w:fldCharType="end"/>
          </w:r>
        </w:p>
        <w:p w14:paraId="69E178A5" w14:textId="31C206EA" w:rsidR="00B23828" w:rsidRPr="00783A18" w:rsidRDefault="00B2382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2691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2691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2691F">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9DE39DF" w14:textId="77777777" w:rsidR="00B23828" w:rsidRPr="006D109C" w:rsidRDefault="00B23828"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985585A" w14:textId="0F4CEF95" w:rsidR="00B23828" w:rsidRPr="00860310" w:rsidRDefault="00B23828" w:rsidP="00860310">
    <w:pPr>
      <w:pStyle w:val="Status"/>
      <w:rPr>
        <w:rFonts w:cs="Arial"/>
      </w:rPr>
    </w:pPr>
    <w:r w:rsidRPr="00860310">
      <w:rPr>
        <w:rFonts w:cs="Arial"/>
      </w:rPr>
      <w:fldChar w:fldCharType="begin"/>
    </w:r>
    <w:r w:rsidRPr="00860310">
      <w:rPr>
        <w:rFonts w:cs="Arial"/>
      </w:rPr>
      <w:instrText xml:space="preserve"> DOCPROPERTY "Status" </w:instrText>
    </w:r>
    <w:r w:rsidRPr="00860310">
      <w:rPr>
        <w:rFonts w:cs="Arial"/>
      </w:rPr>
      <w:fldChar w:fldCharType="separate"/>
    </w:r>
    <w:r w:rsidR="0022691F" w:rsidRPr="00860310">
      <w:rPr>
        <w:rFonts w:cs="Arial"/>
      </w:rPr>
      <w:t xml:space="preserve"> </w:t>
    </w:r>
    <w:r w:rsidRPr="00860310">
      <w:rPr>
        <w:rFonts w:cs="Arial"/>
      </w:rPr>
      <w:fldChar w:fldCharType="end"/>
    </w:r>
    <w:r w:rsidR="00860310" w:rsidRPr="0086031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1AE5B" w14:textId="77777777" w:rsidR="00B23828" w:rsidRDefault="00B23828">
    <w:pPr>
      <w:rPr>
        <w:sz w:val="16"/>
      </w:rPr>
    </w:pPr>
  </w:p>
  <w:p w14:paraId="5D3A7FA5" w14:textId="23A56DC9" w:rsidR="00B23828" w:rsidRDefault="00B2382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22691F">
      <w:rPr>
        <w:rFonts w:ascii="Arial" w:hAnsi="Arial"/>
        <w:sz w:val="12"/>
      </w:rPr>
      <w:t>J2023-1273</w:t>
    </w:r>
    <w:r>
      <w:rPr>
        <w:rFonts w:ascii="Arial" w:hAnsi="Arial"/>
        <w:sz w:val="12"/>
      </w:rPr>
      <w:fldChar w:fldCharType="end"/>
    </w:r>
  </w:p>
  <w:p w14:paraId="283FCBB0" w14:textId="36A9130F" w:rsidR="00B23828" w:rsidRPr="00860310" w:rsidRDefault="00B23828" w:rsidP="00860310">
    <w:pPr>
      <w:pStyle w:val="Status"/>
      <w:rPr>
        <w:rFonts w:cs="Arial"/>
      </w:rPr>
    </w:pPr>
    <w:r w:rsidRPr="00860310">
      <w:rPr>
        <w:rFonts w:cs="Arial"/>
      </w:rPr>
      <w:fldChar w:fldCharType="begin"/>
    </w:r>
    <w:r w:rsidRPr="00860310">
      <w:rPr>
        <w:rFonts w:cs="Arial"/>
      </w:rPr>
      <w:instrText xml:space="preserve"> DOCPROPERTY "Status" </w:instrText>
    </w:r>
    <w:r w:rsidRPr="00860310">
      <w:rPr>
        <w:rFonts w:cs="Arial"/>
      </w:rPr>
      <w:fldChar w:fldCharType="separate"/>
    </w:r>
    <w:r w:rsidR="0022691F" w:rsidRPr="00860310">
      <w:rPr>
        <w:rFonts w:cs="Arial"/>
      </w:rPr>
      <w:t xml:space="preserve"> </w:t>
    </w:r>
    <w:r w:rsidRPr="00860310">
      <w:rPr>
        <w:rFonts w:cs="Arial"/>
      </w:rPr>
      <w:fldChar w:fldCharType="end"/>
    </w:r>
    <w:r w:rsidR="00860310" w:rsidRPr="0086031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F6A54" w14:textId="77777777" w:rsidR="00B23828" w:rsidRDefault="00B238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3828" w:rsidRPr="00CB3D59" w14:paraId="425B4BB5" w14:textId="77777777">
      <w:tc>
        <w:tcPr>
          <w:tcW w:w="847" w:type="pct"/>
        </w:tcPr>
        <w:p w14:paraId="2F6EC360" w14:textId="77777777" w:rsidR="00B23828" w:rsidRPr="00ED273E" w:rsidRDefault="00B23828"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474A0FD1" w14:textId="285BF9F6" w:rsidR="00B23828" w:rsidRPr="00ED273E" w:rsidRDefault="00B23828"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2691F">
            <w:t>Housing and Consumer Affairs Legislation Amendment Act 2024</w:t>
          </w:r>
          <w:r w:rsidRPr="00783A18">
            <w:rPr>
              <w:rFonts w:ascii="Times New Roman" w:hAnsi="Times New Roman"/>
              <w:sz w:val="24"/>
              <w:szCs w:val="24"/>
            </w:rPr>
            <w:fldChar w:fldCharType="end"/>
          </w:r>
        </w:p>
        <w:p w14:paraId="7F4DABE0" w14:textId="125B1B81" w:rsidR="00B23828" w:rsidRPr="00ED273E" w:rsidRDefault="00B2382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22691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22691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22691F">
            <w:rPr>
              <w:rFonts w:cs="Arial"/>
              <w:szCs w:val="18"/>
            </w:rPr>
            <w:t xml:space="preserve">  </w:t>
          </w:r>
          <w:r w:rsidRPr="00ED273E">
            <w:rPr>
              <w:rFonts w:cs="Arial"/>
              <w:szCs w:val="18"/>
            </w:rPr>
            <w:fldChar w:fldCharType="end"/>
          </w:r>
        </w:p>
      </w:tc>
      <w:tc>
        <w:tcPr>
          <w:tcW w:w="1061" w:type="pct"/>
        </w:tcPr>
        <w:p w14:paraId="61C7A03E" w14:textId="5A3887E9" w:rsidR="00B23828" w:rsidRPr="00ED273E" w:rsidRDefault="00B23828"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22691F">
            <w:rPr>
              <w:rFonts w:cs="Arial"/>
              <w:szCs w:val="18"/>
            </w:rPr>
            <w:t>A2024-29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22691F">
            <w:rPr>
              <w:rFonts w:cs="Arial"/>
              <w:szCs w:val="18"/>
            </w:rPr>
            <w:t xml:space="preserve">  </w:t>
          </w:r>
          <w:r w:rsidRPr="00ED273E">
            <w:rPr>
              <w:rFonts w:cs="Arial"/>
              <w:szCs w:val="18"/>
            </w:rPr>
            <w:fldChar w:fldCharType="end"/>
          </w:r>
        </w:p>
      </w:tc>
    </w:tr>
  </w:tbl>
  <w:p w14:paraId="437428C8" w14:textId="206C2FD5" w:rsidR="00B23828" w:rsidRPr="00860310" w:rsidRDefault="00B23828" w:rsidP="00860310">
    <w:pPr>
      <w:pStyle w:val="Status"/>
      <w:rPr>
        <w:rFonts w:cs="Arial"/>
      </w:rPr>
    </w:pPr>
    <w:r w:rsidRPr="00860310">
      <w:rPr>
        <w:rFonts w:cs="Arial"/>
      </w:rPr>
      <w:fldChar w:fldCharType="begin"/>
    </w:r>
    <w:r w:rsidRPr="00860310">
      <w:rPr>
        <w:rFonts w:cs="Arial"/>
      </w:rPr>
      <w:instrText xml:space="preserve"> DOCPROPERTY "Status" </w:instrText>
    </w:r>
    <w:r w:rsidRPr="00860310">
      <w:rPr>
        <w:rFonts w:cs="Arial"/>
      </w:rPr>
      <w:fldChar w:fldCharType="separate"/>
    </w:r>
    <w:r w:rsidR="0022691F" w:rsidRPr="00860310">
      <w:rPr>
        <w:rFonts w:cs="Arial"/>
      </w:rPr>
      <w:t xml:space="preserve"> </w:t>
    </w:r>
    <w:r w:rsidRPr="00860310">
      <w:rPr>
        <w:rFonts w:cs="Arial"/>
      </w:rPr>
      <w:fldChar w:fldCharType="end"/>
    </w:r>
    <w:r w:rsidR="00860310" w:rsidRPr="0086031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BED49" w14:textId="77777777" w:rsidR="00B23828" w:rsidRDefault="00B238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3828" w:rsidRPr="00CB3D59" w14:paraId="07BD6F41" w14:textId="77777777">
      <w:tc>
        <w:tcPr>
          <w:tcW w:w="1061" w:type="pct"/>
        </w:tcPr>
        <w:p w14:paraId="010AFBCA" w14:textId="6C322563" w:rsidR="00B23828" w:rsidRPr="00ED273E" w:rsidRDefault="00B23828"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22691F">
            <w:rPr>
              <w:rFonts w:cs="Arial"/>
              <w:szCs w:val="18"/>
            </w:rPr>
            <w:t>A2024-29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22691F">
            <w:rPr>
              <w:rFonts w:cs="Arial"/>
              <w:szCs w:val="18"/>
            </w:rPr>
            <w:t xml:space="preserve">  </w:t>
          </w:r>
          <w:r w:rsidRPr="00ED273E">
            <w:rPr>
              <w:rFonts w:cs="Arial"/>
              <w:szCs w:val="18"/>
            </w:rPr>
            <w:fldChar w:fldCharType="end"/>
          </w:r>
        </w:p>
      </w:tc>
      <w:tc>
        <w:tcPr>
          <w:tcW w:w="3092" w:type="pct"/>
        </w:tcPr>
        <w:p w14:paraId="1D6A27F0" w14:textId="665C5008" w:rsidR="00B23828" w:rsidRPr="00ED273E" w:rsidRDefault="00B2382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2691F" w:rsidRPr="0022691F">
            <w:rPr>
              <w:rFonts w:cs="Arial"/>
              <w:szCs w:val="18"/>
            </w:rPr>
            <w:t>Housing and Consumer Affairs</w:t>
          </w:r>
          <w:r w:rsidR="0022691F">
            <w:t xml:space="preserve"> Legislation Amendment Act 2024</w:t>
          </w:r>
          <w:r>
            <w:rPr>
              <w:rFonts w:cs="Arial"/>
              <w:szCs w:val="18"/>
            </w:rPr>
            <w:fldChar w:fldCharType="end"/>
          </w:r>
        </w:p>
        <w:p w14:paraId="0C8AD478" w14:textId="28D356F3" w:rsidR="00B23828" w:rsidRPr="00ED273E" w:rsidRDefault="00B2382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22691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22691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22691F">
            <w:rPr>
              <w:rFonts w:cs="Arial"/>
              <w:szCs w:val="18"/>
            </w:rPr>
            <w:t xml:space="preserve">  </w:t>
          </w:r>
          <w:r w:rsidRPr="00ED273E">
            <w:rPr>
              <w:rFonts w:cs="Arial"/>
              <w:szCs w:val="18"/>
            </w:rPr>
            <w:fldChar w:fldCharType="end"/>
          </w:r>
        </w:p>
      </w:tc>
      <w:tc>
        <w:tcPr>
          <w:tcW w:w="847" w:type="pct"/>
        </w:tcPr>
        <w:p w14:paraId="4505BA00" w14:textId="77777777" w:rsidR="00B23828" w:rsidRPr="00ED273E" w:rsidRDefault="00B23828"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961B2EF" w14:textId="4C602B5B" w:rsidR="00B23828" w:rsidRPr="00860310" w:rsidRDefault="00B23828" w:rsidP="00860310">
    <w:pPr>
      <w:pStyle w:val="Status"/>
      <w:rPr>
        <w:rFonts w:cs="Arial"/>
      </w:rPr>
    </w:pPr>
    <w:r w:rsidRPr="00860310">
      <w:rPr>
        <w:rFonts w:cs="Arial"/>
      </w:rPr>
      <w:fldChar w:fldCharType="begin"/>
    </w:r>
    <w:r w:rsidRPr="00860310">
      <w:rPr>
        <w:rFonts w:cs="Arial"/>
      </w:rPr>
      <w:instrText xml:space="preserve"> DOCPROPERTY "Status" </w:instrText>
    </w:r>
    <w:r w:rsidRPr="00860310">
      <w:rPr>
        <w:rFonts w:cs="Arial"/>
      </w:rPr>
      <w:fldChar w:fldCharType="separate"/>
    </w:r>
    <w:r w:rsidR="0022691F" w:rsidRPr="00860310">
      <w:rPr>
        <w:rFonts w:cs="Arial"/>
      </w:rPr>
      <w:t xml:space="preserve"> </w:t>
    </w:r>
    <w:r w:rsidRPr="00860310">
      <w:rPr>
        <w:rFonts w:cs="Arial"/>
      </w:rPr>
      <w:fldChar w:fldCharType="end"/>
    </w:r>
    <w:r w:rsidR="00860310" w:rsidRPr="0086031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67E44" w14:textId="77777777" w:rsidR="00B23828" w:rsidRDefault="00B238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3828" w:rsidRPr="00CB3D59" w14:paraId="4DBE17F8" w14:textId="77777777">
      <w:tc>
        <w:tcPr>
          <w:tcW w:w="847" w:type="pct"/>
        </w:tcPr>
        <w:p w14:paraId="2E26D7D0" w14:textId="77777777" w:rsidR="00B23828" w:rsidRPr="00F02A14" w:rsidRDefault="00B2382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33209A0" w14:textId="5A5D879B" w:rsidR="00B23828" w:rsidRPr="00F02A14" w:rsidRDefault="00B2382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2691F" w:rsidRPr="0022691F">
            <w:rPr>
              <w:rFonts w:cs="Arial"/>
              <w:szCs w:val="18"/>
            </w:rPr>
            <w:t>Housing and Consumer Affairs</w:t>
          </w:r>
          <w:r w:rsidR="0022691F">
            <w:t xml:space="preserve"> Legislation Amendment Act 2024</w:t>
          </w:r>
          <w:r>
            <w:rPr>
              <w:rFonts w:cs="Arial"/>
              <w:szCs w:val="18"/>
            </w:rPr>
            <w:fldChar w:fldCharType="end"/>
          </w:r>
        </w:p>
        <w:p w14:paraId="51A80867" w14:textId="35C40A43" w:rsidR="00B23828" w:rsidRPr="00F02A14" w:rsidRDefault="00B2382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2691F">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2691F">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2691F">
            <w:rPr>
              <w:rFonts w:cs="Arial"/>
              <w:szCs w:val="18"/>
            </w:rPr>
            <w:t xml:space="preserve">  </w:t>
          </w:r>
          <w:r w:rsidRPr="00F02A14">
            <w:rPr>
              <w:rFonts w:cs="Arial"/>
              <w:szCs w:val="18"/>
            </w:rPr>
            <w:fldChar w:fldCharType="end"/>
          </w:r>
        </w:p>
      </w:tc>
      <w:tc>
        <w:tcPr>
          <w:tcW w:w="1061" w:type="pct"/>
        </w:tcPr>
        <w:p w14:paraId="365749FC" w14:textId="27DF356A" w:rsidR="00B23828" w:rsidRPr="00F02A14" w:rsidRDefault="00B2382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2691F">
            <w:rPr>
              <w:rFonts w:cs="Arial"/>
              <w:szCs w:val="18"/>
            </w:rPr>
            <w:t>A2024-29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2691F">
            <w:rPr>
              <w:rFonts w:cs="Arial"/>
              <w:szCs w:val="18"/>
            </w:rPr>
            <w:t xml:space="preserve">  </w:t>
          </w:r>
          <w:r w:rsidRPr="00F02A14">
            <w:rPr>
              <w:rFonts w:cs="Arial"/>
              <w:szCs w:val="18"/>
            </w:rPr>
            <w:fldChar w:fldCharType="end"/>
          </w:r>
        </w:p>
      </w:tc>
    </w:tr>
  </w:tbl>
  <w:p w14:paraId="10AA739E" w14:textId="7F13495F" w:rsidR="00B23828" w:rsidRPr="00860310" w:rsidRDefault="00B23828" w:rsidP="00860310">
    <w:pPr>
      <w:pStyle w:val="Status"/>
      <w:rPr>
        <w:rFonts w:cs="Arial"/>
      </w:rPr>
    </w:pPr>
    <w:r w:rsidRPr="00860310">
      <w:rPr>
        <w:rFonts w:cs="Arial"/>
      </w:rPr>
      <w:fldChar w:fldCharType="begin"/>
    </w:r>
    <w:r w:rsidRPr="00860310">
      <w:rPr>
        <w:rFonts w:cs="Arial"/>
      </w:rPr>
      <w:instrText xml:space="preserve"> DOCPROPERTY "Status" </w:instrText>
    </w:r>
    <w:r w:rsidRPr="00860310">
      <w:rPr>
        <w:rFonts w:cs="Arial"/>
      </w:rPr>
      <w:fldChar w:fldCharType="separate"/>
    </w:r>
    <w:r w:rsidR="0022691F" w:rsidRPr="00860310">
      <w:rPr>
        <w:rFonts w:cs="Arial"/>
      </w:rPr>
      <w:t xml:space="preserve"> </w:t>
    </w:r>
    <w:r w:rsidRPr="00860310">
      <w:rPr>
        <w:rFonts w:cs="Arial"/>
      </w:rPr>
      <w:fldChar w:fldCharType="end"/>
    </w:r>
    <w:r w:rsidR="00860310" w:rsidRPr="0086031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AB35A" w14:textId="77777777" w:rsidR="00B23828" w:rsidRDefault="00B238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3828" w:rsidRPr="00CB3D59" w14:paraId="7D3CFE27" w14:textId="77777777">
      <w:tc>
        <w:tcPr>
          <w:tcW w:w="1061" w:type="pct"/>
        </w:tcPr>
        <w:p w14:paraId="44EF464E" w14:textId="28ED9023" w:rsidR="00B23828" w:rsidRPr="00F02A14" w:rsidRDefault="00B2382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2691F">
            <w:rPr>
              <w:rFonts w:cs="Arial"/>
              <w:szCs w:val="18"/>
            </w:rPr>
            <w:t>A2024-29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2691F">
            <w:rPr>
              <w:rFonts w:cs="Arial"/>
              <w:szCs w:val="18"/>
            </w:rPr>
            <w:t xml:space="preserve">  </w:t>
          </w:r>
          <w:r w:rsidRPr="00F02A14">
            <w:rPr>
              <w:rFonts w:cs="Arial"/>
              <w:szCs w:val="18"/>
            </w:rPr>
            <w:fldChar w:fldCharType="end"/>
          </w:r>
        </w:p>
      </w:tc>
      <w:tc>
        <w:tcPr>
          <w:tcW w:w="3092" w:type="pct"/>
        </w:tcPr>
        <w:p w14:paraId="2A690A89" w14:textId="4EF8AD6F" w:rsidR="00B23828" w:rsidRPr="00F02A14" w:rsidRDefault="00B2382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2691F" w:rsidRPr="0022691F">
            <w:rPr>
              <w:rFonts w:cs="Arial"/>
              <w:szCs w:val="18"/>
            </w:rPr>
            <w:t>Housing and Consumer Affairs</w:t>
          </w:r>
          <w:r w:rsidR="0022691F">
            <w:t xml:space="preserve"> Legislation Amendment Act 2024</w:t>
          </w:r>
          <w:r>
            <w:rPr>
              <w:rFonts w:cs="Arial"/>
              <w:szCs w:val="18"/>
            </w:rPr>
            <w:fldChar w:fldCharType="end"/>
          </w:r>
        </w:p>
        <w:p w14:paraId="1AC5E856" w14:textId="4B64FF7E" w:rsidR="00B23828" w:rsidRPr="00F02A14" w:rsidRDefault="00B2382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2691F">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2691F">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2691F">
            <w:rPr>
              <w:rFonts w:cs="Arial"/>
              <w:szCs w:val="18"/>
            </w:rPr>
            <w:t xml:space="preserve">  </w:t>
          </w:r>
          <w:r w:rsidRPr="00F02A14">
            <w:rPr>
              <w:rFonts w:cs="Arial"/>
              <w:szCs w:val="18"/>
            </w:rPr>
            <w:fldChar w:fldCharType="end"/>
          </w:r>
        </w:p>
      </w:tc>
      <w:tc>
        <w:tcPr>
          <w:tcW w:w="847" w:type="pct"/>
        </w:tcPr>
        <w:p w14:paraId="356EF86B" w14:textId="77777777" w:rsidR="00B23828" w:rsidRPr="00F02A14" w:rsidRDefault="00B2382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7EF23D8" w14:textId="7173B5D3" w:rsidR="00B23828" w:rsidRPr="00860310" w:rsidRDefault="00B23828" w:rsidP="00860310">
    <w:pPr>
      <w:pStyle w:val="Status"/>
      <w:rPr>
        <w:rFonts w:cs="Arial"/>
      </w:rPr>
    </w:pPr>
    <w:r w:rsidRPr="00860310">
      <w:rPr>
        <w:rFonts w:cs="Arial"/>
      </w:rPr>
      <w:fldChar w:fldCharType="begin"/>
    </w:r>
    <w:r w:rsidRPr="00860310">
      <w:rPr>
        <w:rFonts w:cs="Arial"/>
      </w:rPr>
      <w:instrText xml:space="preserve"> DOCPROPERTY "Status" </w:instrText>
    </w:r>
    <w:r w:rsidRPr="00860310">
      <w:rPr>
        <w:rFonts w:cs="Arial"/>
      </w:rPr>
      <w:fldChar w:fldCharType="separate"/>
    </w:r>
    <w:r w:rsidR="0022691F" w:rsidRPr="00860310">
      <w:rPr>
        <w:rFonts w:cs="Arial"/>
      </w:rPr>
      <w:t xml:space="preserve"> </w:t>
    </w:r>
    <w:r w:rsidRPr="00860310">
      <w:rPr>
        <w:rFonts w:cs="Arial"/>
      </w:rPr>
      <w:fldChar w:fldCharType="end"/>
    </w:r>
    <w:r w:rsidR="00860310" w:rsidRPr="0086031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49E75" w14:textId="77777777" w:rsidR="00B23828" w:rsidRDefault="00B2382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B23828" w14:paraId="30507D50" w14:textId="77777777">
      <w:trPr>
        <w:jc w:val="center"/>
      </w:trPr>
      <w:tc>
        <w:tcPr>
          <w:tcW w:w="1240" w:type="dxa"/>
        </w:tcPr>
        <w:p w14:paraId="7D2F9696" w14:textId="77777777" w:rsidR="00B23828" w:rsidRDefault="00B238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5B0FF84" w14:textId="6D660E7E" w:rsidR="00B23828" w:rsidRDefault="00B23828">
          <w:pPr>
            <w:pStyle w:val="Footer"/>
            <w:jc w:val="center"/>
          </w:pPr>
          <w:r>
            <w:fldChar w:fldCharType="begin"/>
          </w:r>
          <w:r>
            <w:instrText xml:space="preserve"> REF Citation *\charformat </w:instrText>
          </w:r>
          <w:r>
            <w:fldChar w:fldCharType="separate"/>
          </w:r>
          <w:r w:rsidR="0022691F">
            <w:t>Housing and Consumer Affairs Legislation Amendment Act 2024</w:t>
          </w:r>
          <w:r>
            <w:fldChar w:fldCharType="end"/>
          </w:r>
        </w:p>
        <w:p w14:paraId="12472AB8" w14:textId="31A2DE64" w:rsidR="00B23828" w:rsidRDefault="00B23828">
          <w:pPr>
            <w:pStyle w:val="Footer"/>
            <w:spacing w:before="0"/>
            <w:jc w:val="center"/>
          </w:pPr>
          <w:r>
            <w:fldChar w:fldCharType="begin"/>
          </w:r>
          <w:r>
            <w:instrText xml:space="preserve"> DOCPROPERTY "Eff"  *\charformat </w:instrText>
          </w:r>
          <w:r>
            <w:fldChar w:fldCharType="separate"/>
          </w:r>
          <w:r w:rsidR="0022691F">
            <w:t xml:space="preserve"> </w:t>
          </w:r>
          <w:r>
            <w:fldChar w:fldCharType="end"/>
          </w:r>
          <w:r>
            <w:fldChar w:fldCharType="begin"/>
          </w:r>
          <w:r>
            <w:instrText xml:space="preserve"> DOCPROPERTY "StartDt"  *\charformat </w:instrText>
          </w:r>
          <w:r>
            <w:fldChar w:fldCharType="separate"/>
          </w:r>
          <w:r w:rsidR="0022691F">
            <w:t xml:space="preserve">  </w:t>
          </w:r>
          <w:r>
            <w:fldChar w:fldCharType="end"/>
          </w:r>
          <w:r>
            <w:fldChar w:fldCharType="begin"/>
          </w:r>
          <w:r>
            <w:instrText xml:space="preserve"> DOCPROPERTY "EndDt"  *\charformat </w:instrText>
          </w:r>
          <w:r>
            <w:fldChar w:fldCharType="separate"/>
          </w:r>
          <w:r w:rsidR="0022691F">
            <w:t xml:space="preserve">  </w:t>
          </w:r>
          <w:r>
            <w:fldChar w:fldCharType="end"/>
          </w:r>
        </w:p>
      </w:tc>
      <w:tc>
        <w:tcPr>
          <w:tcW w:w="1553" w:type="dxa"/>
        </w:tcPr>
        <w:p w14:paraId="4F3E9E6C" w14:textId="1CC3AB6E" w:rsidR="00B23828" w:rsidRDefault="00B23828">
          <w:pPr>
            <w:pStyle w:val="Footer"/>
            <w:jc w:val="right"/>
          </w:pPr>
          <w:r>
            <w:fldChar w:fldCharType="begin"/>
          </w:r>
          <w:r>
            <w:instrText xml:space="preserve"> DOCPROPERTY "Category"  *\charformat  </w:instrText>
          </w:r>
          <w:r>
            <w:fldChar w:fldCharType="separate"/>
          </w:r>
          <w:r w:rsidR="0022691F">
            <w:t>A2024-29</w:t>
          </w:r>
          <w:r>
            <w:fldChar w:fldCharType="end"/>
          </w:r>
          <w:r>
            <w:br/>
          </w:r>
          <w:r>
            <w:fldChar w:fldCharType="begin"/>
          </w:r>
          <w:r>
            <w:instrText xml:space="preserve"> DOCPROPERTY "RepubDt"  *\charformat  </w:instrText>
          </w:r>
          <w:r>
            <w:fldChar w:fldCharType="separate"/>
          </w:r>
          <w:r w:rsidR="0022691F">
            <w:t xml:space="preserve">  </w:t>
          </w:r>
          <w:r>
            <w:fldChar w:fldCharType="end"/>
          </w:r>
        </w:p>
      </w:tc>
    </w:tr>
  </w:tbl>
  <w:p w14:paraId="1AE42501" w14:textId="7AB34791" w:rsidR="00B23828" w:rsidRPr="00860310" w:rsidRDefault="00B23828" w:rsidP="00860310">
    <w:pPr>
      <w:pStyle w:val="Status"/>
      <w:rPr>
        <w:rFonts w:cs="Arial"/>
      </w:rPr>
    </w:pPr>
    <w:r w:rsidRPr="00860310">
      <w:rPr>
        <w:rFonts w:cs="Arial"/>
      </w:rPr>
      <w:fldChar w:fldCharType="begin"/>
    </w:r>
    <w:r w:rsidRPr="00860310">
      <w:rPr>
        <w:rFonts w:cs="Arial"/>
      </w:rPr>
      <w:instrText xml:space="preserve"> DOCPROPERTY "Status" </w:instrText>
    </w:r>
    <w:r w:rsidRPr="00860310">
      <w:rPr>
        <w:rFonts w:cs="Arial"/>
      </w:rPr>
      <w:fldChar w:fldCharType="separate"/>
    </w:r>
    <w:r w:rsidR="0022691F" w:rsidRPr="00860310">
      <w:rPr>
        <w:rFonts w:cs="Arial"/>
      </w:rPr>
      <w:t xml:space="preserve"> </w:t>
    </w:r>
    <w:r w:rsidRPr="00860310">
      <w:rPr>
        <w:rFonts w:cs="Arial"/>
      </w:rPr>
      <w:fldChar w:fldCharType="end"/>
    </w:r>
    <w:r w:rsidR="00860310" w:rsidRPr="0086031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2C580" w14:textId="77777777" w:rsidR="00B23828" w:rsidRDefault="00B2382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B23828" w14:paraId="6C573178" w14:textId="77777777">
      <w:trPr>
        <w:jc w:val="center"/>
      </w:trPr>
      <w:tc>
        <w:tcPr>
          <w:tcW w:w="1553" w:type="dxa"/>
        </w:tcPr>
        <w:p w14:paraId="0DEF7A52" w14:textId="7FF3029F" w:rsidR="00B23828" w:rsidRDefault="00B23828">
          <w:pPr>
            <w:pStyle w:val="Footer"/>
          </w:pPr>
          <w:r>
            <w:fldChar w:fldCharType="begin"/>
          </w:r>
          <w:r>
            <w:instrText xml:space="preserve"> DOCPROPERTY "Category"  *\charformat  </w:instrText>
          </w:r>
          <w:r>
            <w:fldChar w:fldCharType="separate"/>
          </w:r>
          <w:r w:rsidR="0022691F">
            <w:t>A2024-29</w:t>
          </w:r>
          <w:r>
            <w:fldChar w:fldCharType="end"/>
          </w:r>
          <w:r>
            <w:br/>
          </w:r>
          <w:r>
            <w:fldChar w:fldCharType="begin"/>
          </w:r>
          <w:r>
            <w:instrText xml:space="preserve"> DOCPROPERTY "RepubDt"  *\charformat  </w:instrText>
          </w:r>
          <w:r>
            <w:fldChar w:fldCharType="separate"/>
          </w:r>
          <w:r w:rsidR="0022691F">
            <w:t xml:space="preserve">  </w:t>
          </w:r>
          <w:r>
            <w:fldChar w:fldCharType="end"/>
          </w:r>
        </w:p>
      </w:tc>
      <w:tc>
        <w:tcPr>
          <w:tcW w:w="4527" w:type="dxa"/>
        </w:tcPr>
        <w:p w14:paraId="373465D2" w14:textId="24AF7D77" w:rsidR="00B23828" w:rsidRDefault="00B23828">
          <w:pPr>
            <w:pStyle w:val="Footer"/>
            <w:jc w:val="center"/>
          </w:pPr>
          <w:r>
            <w:fldChar w:fldCharType="begin"/>
          </w:r>
          <w:r>
            <w:instrText xml:space="preserve"> REF Citation *\charformat </w:instrText>
          </w:r>
          <w:r>
            <w:fldChar w:fldCharType="separate"/>
          </w:r>
          <w:r w:rsidR="0022691F">
            <w:t>Housing and Consumer Affairs Legislation Amendment Act 2024</w:t>
          </w:r>
          <w:r>
            <w:fldChar w:fldCharType="end"/>
          </w:r>
        </w:p>
        <w:p w14:paraId="70330573" w14:textId="76077E6F" w:rsidR="00B23828" w:rsidRDefault="00B23828">
          <w:pPr>
            <w:pStyle w:val="Footer"/>
            <w:spacing w:before="0"/>
            <w:jc w:val="center"/>
          </w:pPr>
          <w:r>
            <w:fldChar w:fldCharType="begin"/>
          </w:r>
          <w:r>
            <w:instrText xml:space="preserve"> DOCPROPERTY "Eff"  *\charformat </w:instrText>
          </w:r>
          <w:r>
            <w:fldChar w:fldCharType="separate"/>
          </w:r>
          <w:r w:rsidR="0022691F">
            <w:t xml:space="preserve"> </w:t>
          </w:r>
          <w:r>
            <w:fldChar w:fldCharType="end"/>
          </w:r>
          <w:r>
            <w:fldChar w:fldCharType="begin"/>
          </w:r>
          <w:r>
            <w:instrText xml:space="preserve"> DOCPROPERTY "StartDt"  *\charformat </w:instrText>
          </w:r>
          <w:r>
            <w:fldChar w:fldCharType="separate"/>
          </w:r>
          <w:r w:rsidR="0022691F">
            <w:t xml:space="preserve">  </w:t>
          </w:r>
          <w:r>
            <w:fldChar w:fldCharType="end"/>
          </w:r>
          <w:r>
            <w:fldChar w:fldCharType="begin"/>
          </w:r>
          <w:r>
            <w:instrText xml:space="preserve"> DOCPROPERTY "EndDt"  *\charformat </w:instrText>
          </w:r>
          <w:r>
            <w:fldChar w:fldCharType="separate"/>
          </w:r>
          <w:r w:rsidR="0022691F">
            <w:t xml:space="preserve">  </w:t>
          </w:r>
          <w:r>
            <w:fldChar w:fldCharType="end"/>
          </w:r>
        </w:p>
      </w:tc>
      <w:tc>
        <w:tcPr>
          <w:tcW w:w="1240" w:type="dxa"/>
        </w:tcPr>
        <w:p w14:paraId="7064F6A6" w14:textId="77777777" w:rsidR="00B23828" w:rsidRDefault="00B238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11A979" w14:textId="21F2CD1B" w:rsidR="00B23828" w:rsidRPr="00860310" w:rsidRDefault="00B23828" w:rsidP="00860310">
    <w:pPr>
      <w:pStyle w:val="Status"/>
      <w:rPr>
        <w:rFonts w:cs="Arial"/>
      </w:rPr>
    </w:pPr>
    <w:r w:rsidRPr="00860310">
      <w:rPr>
        <w:rFonts w:cs="Arial"/>
      </w:rPr>
      <w:fldChar w:fldCharType="begin"/>
    </w:r>
    <w:r w:rsidRPr="00860310">
      <w:rPr>
        <w:rFonts w:cs="Arial"/>
      </w:rPr>
      <w:instrText xml:space="preserve"> DOCPROPERTY "Status" </w:instrText>
    </w:r>
    <w:r w:rsidRPr="00860310">
      <w:rPr>
        <w:rFonts w:cs="Arial"/>
      </w:rPr>
      <w:fldChar w:fldCharType="separate"/>
    </w:r>
    <w:r w:rsidR="0022691F" w:rsidRPr="00860310">
      <w:rPr>
        <w:rFonts w:cs="Arial"/>
      </w:rPr>
      <w:t xml:space="preserve"> </w:t>
    </w:r>
    <w:r w:rsidRPr="00860310">
      <w:rPr>
        <w:rFonts w:cs="Arial"/>
      </w:rPr>
      <w:fldChar w:fldCharType="end"/>
    </w:r>
    <w:r w:rsidR="00860310" w:rsidRPr="0086031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9D7D79" w14:textId="77777777" w:rsidR="000845E9" w:rsidRDefault="000845E9">
      <w:r>
        <w:separator/>
      </w:r>
    </w:p>
  </w:footnote>
  <w:footnote w:type="continuationSeparator" w:id="0">
    <w:p w14:paraId="42FD6801" w14:textId="77777777" w:rsidR="000845E9" w:rsidRDefault="000845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23828" w:rsidRPr="00CB3D59" w14:paraId="71B268D0" w14:textId="77777777">
      <w:tc>
        <w:tcPr>
          <w:tcW w:w="900" w:type="pct"/>
        </w:tcPr>
        <w:p w14:paraId="04C3C275" w14:textId="77777777" w:rsidR="00B23828" w:rsidRPr="00783A18" w:rsidRDefault="00B23828">
          <w:pPr>
            <w:pStyle w:val="HeaderEven"/>
            <w:rPr>
              <w:rFonts w:ascii="Times New Roman" w:hAnsi="Times New Roman"/>
              <w:sz w:val="24"/>
              <w:szCs w:val="24"/>
            </w:rPr>
          </w:pPr>
        </w:p>
      </w:tc>
      <w:tc>
        <w:tcPr>
          <w:tcW w:w="4100" w:type="pct"/>
        </w:tcPr>
        <w:p w14:paraId="6507A784" w14:textId="77777777" w:rsidR="00B23828" w:rsidRPr="00783A18" w:rsidRDefault="00B23828">
          <w:pPr>
            <w:pStyle w:val="HeaderEven"/>
            <w:rPr>
              <w:rFonts w:ascii="Times New Roman" w:hAnsi="Times New Roman"/>
              <w:sz w:val="24"/>
              <w:szCs w:val="24"/>
            </w:rPr>
          </w:pPr>
        </w:p>
      </w:tc>
    </w:tr>
    <w:tr w:rsidR="00B23828" w:rsidRPr="00CB3D59" w14:paraId="1AD86A5F" w14:textId="77777777">
      <w:tc>
        <w:tcPr>
          <w:tcW w:w="4100" w:type="pct"/>
          <w:gridSpan w:val="2"/>
          <w:tcBorders>
            <w:bottom w:val="single" w:sz="4" w:space="0" w:color="auto"/>
          </w:tcBorders>
        </w:tcPr>
        <w:p w14:paraId="646BE90C" w14:textId="72C6F247" w:rsidR="00B23828" w:rsidRPr="0097645D" w:rsidRDefault="00860310"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B757F65" w14:textId="005532C6" w:rsidR="00B23828" w:rsidRDefault="00B23828">
    <w:pPr>
      <w:pStyle w:val="N-9pt"/>
    </w:pPr>
    <w:r>
      <w:tab/>
    </w:r>
    <w:r w:rsidR="00860310">
      <w:fldChar w:fldCharType="begin"/>
    </w:r>
    <w:r w:rsidR="00860310">
      <w:instrText xml:space="preserve"> STYLEREF charPage \* MERGEFORMAT </w:instrText>
    </w:r>
    <w:r w:rsidR="00860310">
      <w:fldChar w:fldCharType="separate"/>
    </w:r>
    <w:r w:rsidR="00860310">
      <w:rPr>
        <w:noProof/>
      </w:rPr>
      <w:t>Page</w:t>
    </w:r>
    <w:r w:rsidR="00860310">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23828" w:rsidRPr="00CB3D59" w14:paraId="32F02A31" w14:textId="77777777">
      <w:tc>
        <w:tcPr>
          <w:tcW w:w="4100" w:type="pct"/>
        </w:tcPr>
        <w:p w14:paraId="1231E006" w14:textId="77777777" w:rsidR="00B23828" w:rsidRPr="00783A18" w:rsidRDefault="00B23828" w:rsidP="000763CD">
          <w:pPr>
            <w:pStyle w:val="HeaderOdd"/>
            <w:jc w:val="left"/>
            <w:rPr>
              <w:rFonts w:ascii="Times New Roman" w:hAnsi="Times New Roman"/>
              <w:sz w:val="24"/>
              <w:szCs w:val="24"/>
            </w:rPr>
          </w:pPr>
        </w:p>
      </w:tc>
      <w:tc>
        <w:tcPr>
          <w:tcW w:w="900" w:type="pct"/>
        </w:tcPr>
        <w:p w14:paraId="1E6C11B6" w14:textId="77777777" w:rsidR="00B23828" w:rsidRPr="00783A18" w:rsidRDefault="00B23828" w:rsidP="000763CD">
          <w:pPr>
            <w:pStyle w:val="HeaderOdd"/>
            <w:jc w:val="left"/>
            <w:rPr>
              <w:rFonts w:ascii="Times New Roman" w:hAnsi="Times New Roman"/>
              <w:sz w:val="24"/>
              <w:szCs w:val="24"/>
            </w:rPr>
          </w:pPr>
        </w:p>
      </w:tc>
    </w:tr>
    <w:tr w:rsidR="00B23828" w:rsidRPr="00CB3D59" w14:paraId="117CECF9" w14:textId="77777777">
      <w:tc>
        <w:tcPr>
          <w:tcW w:w="900" w:type="pct"/>
          <w:gridSpan w:val="2"/>
          <w:tcBorders>
            <w:bottom w:val="single" w:sz="4" w:space="0" w:color="auto"/>
          </w:tcBorders>
        </w:tcPr>
        <w:p w14:paraId="428F60AF" w14:textId="73D7B36C" w:rsidR="00B23828" w:rsidRPr="0097645D" w:rsidRDefault="00860310"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09BC64E" w14:textId="07A4D5ED" w:rsidR="00B23828" w:rsidRDefault="00B23828">
    <w:pPr>
      <w:pStyle w:val="N-9pt"/>
    </w:pPr>
    <w:r>
      <w:tab/>
    </w:r>
    <w:r w:rsidR="00860310">
      <w:fldChar w:fldCharType="begin"/>
    </w:r>
    <w:r w:rsidR="00860310">
      <w:instrText xml:space="preserve"> STYLEREF charPage \* MERGEFORMAT </w:instrText>
    </w:r>
    <w:r w:rsidR="00860310">
      <w:fldChar w:fldCharType="separate"/>
    </w:r>
    <w:r w:rsidR="00860310">
      <w:rPr>
        <w:noProof/>
      </w:rPr>
      <w:t>Page</w:t>
    </w:r>
    <w:r w:rsidR="00860310">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B7296" w14:textId="77777777" w:rsidR="00860310" w:rsidRDefault="0086031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23828" w:rsidRPr="00CB3D59" w14:paraId="430B2B4B" w14:textId="77777777" w:rsidTr="003A49FD">
      <w:tc>
        <w:tcPr>
          <w:tcW w:w="1701" w:type="dxa"/>
        </w:tcPr>
        <w:p w14:paraId="0C9CD473" w14:textId="58C4BBBA" w:rsidR="00B23828" w:rsidRPr="006D109C" w:rsidRDefault="00B2382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60310">
            <w:rPr>
              <w:rFonts w:cs="Arial"/>
              <w:b/>
              <w:noProof/>
              <w:szCs w:val="18"/>
            </w:rPr>
            <w:t>Part 10</w:t>
          </w:r>
          <w:r w:rsidRPr="006D109C">
            <w:rPr>
              <w:rFonts w:cs="Arial"/>
              <w:b/>
              <w:szCs w:val="18"/>
            </w:rPr>
            <w:fldChar w:fldCharType="end"/>
          </w:r>
        </w:p>
      </w:tc>
      <w:tc>
        <w:tcPr>
          <w:tcW w:w="6320" w:type="dxa"/>
        </w:tcPr>
        <w:p w14:paraId="778EF99E" w14:textId="7BEEBE47" w:rsidR="00B23828" w:rsidRPr="006D109C" w:rsidRDefault="00B2382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60310">
            <w:rPr>
              <w:rFonts w:cs="Arial"/>
              <w:noProof/>
              <w:szCs w:val="18"/>
            </w:rPr>
            <w:t>Unit Titles (Management) Act 2011</w:t>
          </w:r>
          <w:r w:rsidRPr="006D109C">
            <w:rPr>
              <w:rFonts w:cs="Arial"/>
              <w:szCs w:val="18"/>
            </w:rPr>
            <w:fldChar w:fldCharType="end"/>
          </w:r>
        </w:p>
      </w:tc>
    </w:tr>
    <w:tr w:rsidR="00B23828" w:rsidRPr="00CB3D59" w14:paraId="0235FA06" w14:textId="77777777" w:rsidTr="003A49FD">
      <w:tc>
        <w:tcPr>
          <w:tcW w:w="1701" w:type="dxa"/>
        </w:tcPr>
        <w:p w14:paraId="1E88B0B1" w14:textId="447892A1" w:rsidR="00B23828" w:rsidRPr="006D109C" w:rsidRDefault="00B2382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CEF44F9" w14:textId="29B6F514" w:rsidR="00B23828" w:rsidRPr="006D109C" w:rsidRDefault="00B2382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23828" w:rsidRPr="00CB3D59" w14:paraId="0FBA1DF8" w14:textId="77777777" w:rsidTr="003A49FD">
      <w:trPr>
        <w:cantSplit/>
      </w:trPr>
      <w:tc>
        <w:tcPr>
          <w:tcW w:w="1701" w:type="dxa"/>
          <w:gridSpan w:val="2"/>
          <w:tcBorders>
            <w:bottom w:val="single" w:sz="4" w:space="0" w:color="auto"/>
          </w:tcBorders>
        </w:tcPr>
        <w:p w14:paraId="6BC56B81" w14:textId="63462C64" w:rsidR="00B23828" w:rsidRPr="006D109C" w:rsidRDefault="00B23828"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2691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60310">
            <w:rPr>
              <w:rFonts w:cs="Arial"/>
              <w:noProof/>
              <w:szCs w:val="18"/>
            </w:rPr>
            <w:t>130</w:t>
          </w:r>
          <w:r w:rsidRPr="006D109C">
            <w:rPr>
              <w:rFonts w:cs="Arial"/>
              <w:szCs w:val="18"/>
            </w:rPr>
            <w:fldChar w:fldCharType="end"/>
          </w:r>
        </w:p>
      </w:tc>
    </w:tr>
  </w:tbl>
  <w:p w14:paraId="721C5F13" w14:textId="77777777" w:rsidR="00B23828" w:rsidRDefault="00B2382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23828" w:rsidRPr="00CB3D59" w14:paraId="47C17CC6" w14:textId="77777777" w:rsidTr="003A49FD">
      <w:tc>
        <w:tcPr>
          <w:tcW w:w="6320" w:type="dxa"/>
        </w:tcPr>
        <w:p w14:paraId="33478297" w14:textId="5F6603D0" w:rsidR="00B23828" w:rsidRPr="006D109C" w:rsidRDefault="00B2382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60310">
            <w:rPr>
              <w:rFonts w:cs="Arial"/>
              <w:noProof/>
              <w:szCs w:val="18"/>
            </w:rPr>
            <w:t>Unit Titles (Management) Act 2011</w:t>
          </w:r>
          <w:r w:rsidRPr="006D109C">
            <w:rPr>
              <w:rFonts w:cs="Arial"/>
              <w:szCs w:val="18"/>
            </w:rPr>
            <w:fldChar w:fldCharType="end"/>
          </w:r>
        </w:p>
      </w:tc>
      <w:tc>
        <w:tcPr>
          <w:tcW w:w="1701" w:type="dxa"/>
        </w:tcPr>
        <w:p w14:paraId="5969B7EA" w14:textId="782461B5" w:rsidR="00B23828" w:rsidRPr="006D109C" w:rsidRDefault="00B2382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60310">
            <w:rPr>
              <w:rFonts w:cs="Arial"/>
              <w:b/>
              <w:noProof/>
              <w:szCs w:val="18"/>
            </w:rPr>
            <w:t>Part 10</w:t>
          </w:r>
          <w:r w:rsidRPr="006D109C">
            <w:rPr>
              <w:rFonts w:cs="Arial"/>
              <w:b/>
              <w:szCs w:val="18"/>
            </w:rPr>
            <w:fldChar w:fldCharType="end"/>
          </w:r>
        </w:p>
      </w:tc>
    </w:tr>
    <w:tr w:rsidR="00B23828" w:rsidRPr="00CB3D59" w14:paraId="63989EE2" w14:textId="77777777" w:rsidTr="003A49FD">
      <w:tc>
        <w:tcPr>
          <w:tcW w:w="6320" w:type="dxa"/>
        </w:tcPr>
        <w:p w14:paraId="64DC9FEE" w14:textId="79DFD387" w:rsidR="00B23828" w:rsidRPr="006D109C" w:rsidRDefault="00B2382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7EF04BCB" w14:textId="3FEA4E05" w:rsidR="00B23828" w:rsidRPr="006D109C" w:rsidRDefault="00B2382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23828" w:rsidRPr="00CB3D59" w14:paraId="2EF25403" w14:textId="77777777" w:rsidTr="003A49FD">
      <w:trPr>
        <w:cantSplit/>
      </w:trPr>
      <w:tc>
        <w:tcPr>
          <w:tcW w:w="1701" w:type="dxa"/>
          <w:gridSpan w:val="2"/>
          <w:tcBorders>
            <w:bottom w:val="single" w:sz="4" w:space="0" w:color="auto"/>
          </w:tcBorders>
        </w:tcPr>
        <w:p w14:paraId="711432EB" w14:textId="4D6B9375" w:rsidR="00B23828" w:rsidRPr="006D109C" w:rsidRDefault="00B23828"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2691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60310">
            <w:rPr>
              <w:rFonts w:cs="Arial"/>
              <w:noProof/>
              <w:szCs w:val="18"/>
            </w:rPr>
            <w:t>133</w:t>
          </w:r>
          <w:r w:rsidRPr="006D109C">
            <w:rPr>
              <w:rFonts w:cs="Arial"/>
              <w:szCs w:val="18"/>
            </w:rPr>
            <w:fldChar w:fldCharType="end"/>
          </w:r>
        </w:p>
      </w:tc>
    </w:tr>
  </w:tbl>
  <w:p w14:paraId="218DCDA2" w14:textId="77777777" w:rsidR="00B23828" w:rsidRDefault="00B2382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23828" w:rsidRPr="00CB3D59" w14:paraId="160EE491" w14:textId="77777777">
      <w:trPr>
        <w:jc w:val="center"/>
      </w:trPr>
      <w:tc>
        <w:tcPr>
          <w:tcW w:w="1560" w:type="dxa"/>
        </w:tcPr>
        <w:p w14:paraId="27C8D05C" w14:textId="7F02E051" w:rsidR="00B23828" w:rsidRPr="00ED273E" w:rsidRDefault="00B23828">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860310">
            <w:rPr>
              <w:rFonts w:cs="Arial"/>
              <w:b/>
              <w:noProof/>
              <w:szCs w:val="18"/>
            </w:rPr>
            <w:t>Schedule 1</w:t>
          </w:r>
          <w:r w:rsidRPr="00ED273E">
            <w:rPr>
              <w:rFonts w:cs="Arial"/>
              <w:b/>
              <w:szCs w:val="18"/>
            </w:rPr>
            <w:fldChar w:fldCharType="end"/>
          </w:r>
        </w:p>
      </w:tc>
      <w:tc>
        <w:tcPr>
          <w:tcW w:w="5741" w:type="dxa"/>
        </w:tcPr>
        <w:p w14:paraId="5DEE325C" w14:textId="28A73764" w:rsidR="00B23828" w:rsidRPr="00ED273E" w:rsidRDefault="00B23828">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860310">
            <w:rPr>
              <w:rFonts w:cs="Arial"/>
              <w:noProof/>
              <w:szCs w:val="18"/>
            </w:rPr>
            <w:t>Other amendments</w:t>
          </w:r>
          <w:r w:rsidRPr="00ED273E">
            <w:rPr>
              <w:rFonts w:cs="Arial"/>
              <w:szCs w:val="18"/>
            </w:rPr>
            <w:fldChar w:fldCharType="end"/>
          </w:r>
        </w:p>
      </w:tc>
    </w:tr>
    <w:tr w:rsidR="00B23828" w:rsidRPr="00CB3D59" w14:paraId="28C204F9" w14:textId="77777777">
      <w:trPr>
        <w:jc w:val="center"/>
      </w:trPr>
      <w:tc>
        <w:tcPr>
          <w:tcW w:w="1560" w:type="dxa"/>
        </w:tcPr>
        <w:p w14:paraId="54634CCA" w14:textId="7A163B9D" w:rsidR="00B23828" w:rsidRPr="00ED273E" w:rsidRDefault="00B23828">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860310">
            <w:rPr>
              <w:rFonts w:cs="Arial"/>
              <w:b/>
              <w:noProof/>
              <w:szCs w:val="18"/>
            </w:rPr>
            <w:t>Part 1.7</w:t>
          </w:r>
          <w:r w:rsidRPr="00ED273E">
            <w:rPr>
              <w:rFonts w:cs="Arial"/>
              <w:b/>
              <w:szCs w:val="18"/>
            </w:rPr>
            <w:fldChar w:fldCharType="end"/>
          </w:r>
        </w:p>
      </w:tc>
      <w:tc>
        <w:tcPr>
          <w:tcW w:w="5741" w:type="dxa"/>
        </w:tcPr>
        <w:p w14:paraId="0085D17B" w14:textId="2D42F5AA" w:rsidR="00B23828" w:rsidRPr="00ED273E" w:rsidRDefault="00B23828">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860310">
            <w:rPr>
              <w:rFonts w:cs="Arial"/>
              <w:noProof/>
              <w:szCs w:val="18"/>
            </w:rPr>
            <w:t>Magistrates Court (Charitable Collections Infringement Notices) Regulation 2003</w:t>
          </w:r>
          <w:r w:rsidRPr="00ED273E">
            <w:rPr>
              <w:rFonts w:cs="Arial"/>
              <w:szCs w:val="18"/>
            </w:rPr>
            <w:fldChar w:fldCharType="end"/>
          </w:r>
        </w:p>
      </w:tc>
    </w:tr>
    <w:tr w:rsidR="00B23828" w:rsidRPr="00CB3D59" w14:paraId="22928370" w14:textId="77777777">
      <w:trPr>
        <w:jc w:val="center"/>
      </w:trPr>
      <w:tc>
        <w:tcPr>
          <w:tcW w:w="7296" w:type="dxa"/>
          <w:gridSpan w:val="2"/>
          <w:tcBorders>
            <w:bottom w:val="single" w:sz="4" w:space="0" w:color="auto"/>
          </w:tcBorders>
        </w:tcPr>
        <w:p w14:paraId="36457B28" w14:textId="6A6273EF" w:rsidR="00B23828" w:rsidRPr="00ED273E" w:rsidRDefault="00B23828"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860310">
            <w:rPr>
              <w:rFonts w:cs="Arial"/>
              <w:noProof/>
              <w:szCs w:val="18"/>
            </w:rPr>
            <w:t>[1.14]</w:t>
          </w:r>
          <w:r w:rsidRPr="00ED273E">
            <w:rPr>
              <w:rFonts w:cs="Arial"/>
              <w:szCs w:val="18"/>
            </w:rPr>
            <w:fldChar w:fldCharType="end"/>
          </w:r>
        </w:p>
      </w:tc>
    </w:tr>
  </w:tbl>
  <w:p w14:paraId="69C93002" w14:textId="77777777" w:rsidR="00B23828" w:rsidRDefault="00B2382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23828" w:rsidRPr="00CB3D59" w14:paraId="4656BF0D" w14:textId="77777777">
      <w:trPr>
        <w:jc w:val="center"/>
      </w:trPr>
      <w:tc>
        <w:tcPr>
          <w:tcW w:w="5741" w:type="dxa"/>
        </w:tcPr>
        <w:p w14:paraId="4E15DAC1" w14:textId="558B49C7" w:rsidR="00B23828" w:rsidRPr="00ED273E" w:rsidRDefault="00B2382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860310">
            <w:rPr>
              <w:rFonts w:cs="Arial"/>
              <w:noProof/>
              <w:szCs w:val="18"/>
            </w:rPr>
            <w:t>Other amendments</w:t>
          </w:r>
          <w:r w:rsidRPr="00ED273E">
            <w:rPr>
              <w:rFonts w:cs="Arial"/>
              <w:szCs w:val="18"/>
            </w:rPr>
            <w:fldChar w:fldCharType="end"/>
          </w:r>
        </w:p>
      </w:tc>
      <w:tc>
        <w:tcPr>
          <w:tcW w:w="1560" w:type="dxa"/>
        </w:tcPr>
        <w:p w14:paraId="3776097D" w14:textId="476C9F3A" w:rsidR="00B23828" w:rsidRPr="00ED273E" w:rsidRDefault="00B2382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860310">
            <w:rPr>
              <w:rFonts w:cs="Arial"/>
              <w:b/>
              <w:noProof/>
              <w:szCs w:val="18"/>
            </w:rPr>
            <w:t>Schedule 1</w:t>
          </w:r>
          <w:r w:rsidRPr="00ED273E">
            <w:rPr>
              <w:rFonts w:cs="Arial"/>
              <w:b/>
              <w:szCs w:val="18"/>
            </w:rPr>
            <w:fldChar w:fldCharType="end"/>
          </w:r>
        </w:p>
      </w:tc>
    </w:tr>
    <w:tr w:rsidR="00B23828" w:rsidRPr="00CB3D59" w14:paraId="45EBC53F" w14:textId="77777777">
      <w:trPr>
        <w:jc w:val="center"/>
      </w:trPr>
      <w:tc>
        <w:tcPr>
          <w:tcW w:w="5741" w:type="dxa"/>
        </w:tcPr>
        <w:p w14:paraId="08EC29DF" w14:textId="0C726694" w:rsidR="00B23828" w:rsidRPr="00ED273E" w:rsidRDefault="00B2382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860310">
            <w:rPr>
              <w:rFonts w:cs="Arial"/>
              <w:noProof/>
              <w:szCs w:val="18"/>
            </w:rPr>
            <w:t>Housing Assistance Act 2007</w:t>
          </w:r>
          <w:r w:rsidRPr="00ED273E">
            <w:rPr>
              <w:rFonts w:cs="Arial"/>
              <w:szCs w:val="18"/>
            </w:rPr>
            <w:fldChar w:fldCharType="end"/>
          </w:r>
        </w:p>
      </w:tc>
      <w:tc>
        <w:tcPr>
          <w:tcW w:w="1560" w:type="dxa"/>
        </w:tcPr>
        <w:p w14:paraId="670F02D0" w14:textId="77CC8043" w:rsidR="00B23828" w:rsidRPr="00ED273E" w:rsidRDefault="00B2382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860310">
            <w:rPr>
              <w:rFonts w:cs="Arial"/>
              <w:b/>
              <w:noProof/>
              <w:szCs w:val="18"/>
            </w:rPr>
            <w:t>Part 1.5</w:t>
          </w:r>
          <w:r w:rsidRPr="00ED273E">
            <w:rPr>
              <w:rFonts w:cs="Arial"/>
              <w:b/>
              <w:szCs w:val="18"/>
            </w:rPr>
            <w:fldChar w:fldCharType="end"/>
          </w:r>
        </w:p>
      </w:tc>
    </w:tr>
    <w:tr w:rsidR="00B23828" w:rsidRPr="00CB3D59" w14:paraId="328A2338" w14:textId="77777777">
      <w:trPr>
        <w:jc w:val="center"/>
      </w:trPr>
      <w:tc>
        <w:tcPr>
          <w:tcW w:w="7296" w:type="dxa"/>
          <w:gridSpan w:val="2"/>
          <w:tcBorders>
            <w:bottom w:val="single" w:sz="4" w:space="0" w:color="auto"/>
          </w:tcBorders>
        </w:tcPr>
        <w:p w14:paraId="00FADA02" w14:textId="6903FD1E" w:rsidR="00B23828" w:rsidRPr="00ED273E" w:rsidRDefault="00B23828"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860310">
            <w:rPr>
              <w:rFonts w:cs="Arial"/>
              <w:noProof/>
              <w:szCs w:val="18"/>
            </w:rPr>
            <w:t>[1.11]</w:t>
          </w:r>
          <w:r w:rsidRPr="00ED273E">
            <w:rPr>
              <w:rFonts w:cs="Arial"/>
              <w:szCs w:val="18"/>
            </w:rPr>
            <w:fldChar w:fldCharType="end"/>
          </w:r>
        </w:p>
      </w:tc>
    </w:tr>
  </w:tbl>
  <w:p w14:paraId="7875E06D" w14:textId="77777777" w:rsidR="00B23828" w:rsidRDefault="00B2382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23828" w:rsidRPr="00CB3D59" w14:paraId="68F1DD72" w14:textId="77777777">
      <w:trPr>
        <w:jc w:val="center"/>
      </w:trPr>
      <w:tc>
        <w:tcPr>
          <w:tcW w:w="1560" w:type="dxa"/>
        </w:tcPr>
        <w:p w14:paraId="2D744251" w14:textId="548BB92D" w:rsidR="00B23828" w:rsidRPr="00F02A14" w:rsidRDefault="00B2382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60310">
            <w:rPr>
              <w:rFonts w:cs="Arial"/>
              <w:b/>
              <w:noProof/>
              <w:szCs w:val="18"/>
            </w:rPr>
            <w:t>Schedule 2</w:t>
          </w:r>
          <w:r w:rsidRPr="00F02A14">
            <w:rPr>
              <w:rFonts w:cs="Arial"/>
              <w:b/>
              <w:szCs w:val="18"/>
            </w:rPr>
            <w:fldChar w:fldCharType="end"/>
          </w:r>
        </w:p>
      </w:tc>
      <w:tc>
        <w:tcPr>
          <w:tcW w:w="5741" w:type="dxa"/>
        </w:tcPr>
        <w:p w14:paraId="6020E4AE" w14:textId="68A14C67" w:rsidR="00B23828" w:rsidRPr="00F02A14" w:rsidRDefault="00B2382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60310">
            <w:rPr>
              <w:rFonts w:cs="Arial"/>
              <w:noProof/>
              <w:szCs w:val="18"/>
            </w:rPr>
            <w:t>New Magistrates Court (Fair Trading Australian Consumer Law Infringement Notices) Regulation</w:t>
          </w:r>
          <w:r w:rsidRPr="00F02A14">
            <w:rPr>
              <w:rFonts w:cs="Arial"/>
              <w:szCs w:val="18"/>
            </w:rPr>
            <w:fldChar w:fldCharType="end"/>
          </w:r>
        </w:p>
      </w:tc>
    </w:tr>
    <w:tr w:rsidR="00B23828" w:rsidRPr="00CB3D59" w14:paraId="5D69E5B3" w14:textId="77777777">
      <w:trPr>
        <w:jc w:val="center"/>
      </w:trPr>
      <w:tc>
        <w:tcPr>
          <w:tcW w:w="1560" w:type="dxa"/>
        </w:tcPr>
        <w:p w14:paraId="21C95062" w14:textId="19F643FE" w:rsidR="00B23828" w:rsidRPr="00F02A14" w:rsidRDefault="00B2382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31D7DA4" w14:textId="35833C3B" w:rsidR="00B23828" w:rsidRPr="00F02A14" w:rsidRDefault="00B2382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B23828" w:rsidRPr="00CB3D59" w14:paraId="422C4795" w14:textId="77777777">
      <w:trPr>
        <w:jc w:val="center"/>
      </w:trPr>
      <w:tc>
        <w:tcPr>
          <w:tcW w:w="7296" w:type="dxa"/>
          <w:gridSpan w:val="2"/>
          <w:tcBorders>
            <w:bottom w:val="single" w:sz="4" w:space="0" w:color="auto"/>
          </w:tcBorders>
        </w:tcPr>
        <w:p w14:paraId="429DFE29" w14:textId="77777777" w:rsidR="00B23828" w:rsidRPr="00783A18" w:rsidRDefault="00B23828" w:rsidP="00783A18">
          <w:pPr>
            <w:pStyle w:val="HeaderEven6"/>
            <w:spacing w:before="0" w:after="0"/>
            <w:rPr>
              <w:rFonts w:ascii="Times New Roman" w:hAnsi="Times New Roman"/>
              <w:sz w:val="24"/>
              <w:szCs w:val="24"/>
            </w:rPr>
          </w:pPr>
        </w:p>
      </w:tc>
    </w:tr>
  </w:tbl>
  <w:p w14:paraId="37C2ED0E" w14:textId="77777777" w:rsidR="00B23828" w:rsidRDefault="00B2382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23828" w:rsidRPr="00CB3D59" w14:paraId="55C7957F" w14:textId="77777777">
      <w:trPr>
        <w:jc w:val="center"/>
      </w:trPr>
      <w:tc>
        <w:tcPr>
          <w:tcW w:w="5741" w:type="dxa"/>
        </w:tcPr>
        <w:p w14:paraId="2B055AFB" w14:textId="5A9677DE" w:rsidR="00B23828" w:rsidRPr="00F02A14" w:rsidRDefault="00B2382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60310">
            <w:rPr>
              <w:rFonts w:cs="Arial"/>
              <w:noProof/>
              <w:szCs w:val="18"/>
            </w:rPr>
            <w:t>New Magistrates Court (Fair Trading Australian Consumer Law Infringement Notices) Regulation</w:t>
          </w:r>
          <w:r w:rsidRPr="00F02A14">
            <w:rPr>
              <w:rFonts w:cs="Arial"/>
              <w:szCs w:val="18"/>
            </w:rPr>
            <w:fldChar w:fldCharType="end"/>
          </w:r>
        </w:p>
      </w:tc>
      <w:tc>
        <w:tcPr>
          <w:tcW w:w="1560" w:type="dxa"/>
        </w:tcPr>
        <w:p w14:paraId="07800835" w14:textId="52E85B5B" w:rsidR="00B23828" w:rsidRPr="00F02A14" w:rsidRDefault="00B2382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60310">
            <w:rPr>
              <w:rFonts w:cs="Arial"/>
              <w:b/>
              <w:noProof/>
              <w:szCs w:val="18"/>
            </w:rPr>
            <w:t>Schedule 2</w:t>
          </w:r>
          <w:r w:rsidRPr="00F02A14">
            <w:rPr>
              <w:rFonts w:cs="Arial"/>
              <w:b/>
              <w:szCs w:val="18"/>
            </w:rPr>
            <w:fldChar w:fldCharType="end"/>
          </w:r>
        </w:p>
      </w:tc>
    </w:tr>
    <w:tr w:rsidR="00B23828" w:rsidRPr="00CB3D59" w14:paraId="2D06BAFA" w14:textId="77777777">
      <w:trPr>
        <w:jc w:val="center"/>
      </w:trPr>
      <w:tc>
        <w:tcPr>
          <w:tcW w:w="5741" w:type="dxa"/>
        </w:tcPr>
        <w:p w14:paraId="64BF0479" w14:textId="6D24ED95" w:rsidR="00B23828" w:rsidRPr="00F02A14" w:rsidRDefault="00B2382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F1B7FE9" w14:textId="7C8F30EF" w:rsidR="00B23828" w:rsidRPr="00F02A14" w:rsidRDefault="00B2382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B23828" w:rsidRPr="00CB3D59" w14:paraId="0B49262F" w14:textId="77777777">
      <w:trPr>
        <w:jc w:val="center"/>
      </w:trPr>
      <w:tc>
        <w:tcPr>
          <w:tcW w:w="7296" w:type="dxa"/>
          <w:gridSpan w:val="2"/>
          <w:tcBorders>
            <w:bottom w:val="single" w:sz="4" w:space="0" w:color="auto"/>
          </w:tcBorders>
        </w:tcPr>
        <w:p w14:paraId="763FDE89" w14:textId="77777777" w:rsidR="00B23828" w:rsidRPr="00783A18" w:rsidRDefault="00B23828" w:rsidP="00783A18">
          <w:pPr>
            <w:pStyle w:val="HeaderOdd6"/>
            <w:spacing w:before="0" w:after="0"/>
            <w:jc w:val="left"/>
            <w:rPr>
              <w:rFonts w:ascii="Times New Roman" w:hAnsi="Times New Roman"/>
              <w:sz w:val="24"/>
              <w:szCs w:val="24"/>
            </w:rPr>
          </w:pPr>
        </w:p>
      </w:tc>
    </w:tr>
  </w:tbl>
  <w:p w14:paraId="104A88A8" w14:textId="77777777" w:rsidR="00B23828" w:rsidRDefault="00B2382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B23828" w14:paraId="540B0C99" w14:textId="77777777">
      <w:trPr>
        <w:jc w:val="center"/>
      </w:trPr>
      <w:tc>
        <w:tcPr>
          <w:tcW w:w="1234" w:type="dxa"/>
        </w:tcPr>
        <w:p w14:paraId="02677183" w14:textId="77777777" w:rsidR="00B23828" w:rsidRDefault="00B23828">
          <w:pPr>
            <w:pStyle w:val="HeaderEven"/>
          </w:pPr>
        </w:p>
      </w:tc>
      <w:tc>
        <w:tcPr>
          <w:tcW w:w="6062" w:type="dxa"/>
        </w:tcPr>
        <w:p w14:paraId="557A6895" w14:textId="77777777" w:rsidR="00B23828" w:rsidRDefault="00B23828">
          <w:pPr>
            <w:pStyle w:val="HeaderEven"/>
          </w:pPr>
        </w:p>
      </w:tc>
    </w:tr>
    <w:tr w:rsidR="00B23828" w14:paraId="086D631E" w14:textId="77777777">
      <w:trPr>
        <w:jc w:val="center"/>
      </w:trPr>
      <w:tc>
        <w:tcPr>
          <w:tcW w:w="1234" w:type="dxa"/>
        </w:tcPr>
        <w:p w14:paraId="46EF2CB6" w14:textId="77777777" w:rsidR="00B23828" w:rsidRDefault="00B23828">
          <w:pPr>
            <w:pStyle w:val="HeaderEven"/>
          </w:pPr>
        </w:p>
      </w:tc>
      <w:tc>
        <w:tcPr>
          <w:tcW w:w="6062" w:type="dxa"/>
        </w:tcPr>
        <w:p w14:paraId="609327DE" w14:textId="77777777" w:rsidR="00B23828" w:rsidRDefault="00B23828">
          <w:pPr>
            <w:pStyle w:val="HeaderEven"/>
          </w:pPr>
        </w:p>
      </w:tc>
    </w:tr>
    <w:tr w:rsidR="00B23828" w14:paraId="3A38FFA0" w14:textId="77777777">
      <w:trPr>
        <w:cantSplit/>
        <w:jc w:val="center"/>
      </w:trPr>
      <w:tc>
        <w:tcPr>
          <w:tcW w:w="7296" w:type="dxa"/>
          <w:gridSpan w:val="2"/>
          <w:tcBorders>
            <w:bottom w:val="single" w:sz="4" w:space="0" w:color="auto"/>
          </w:tcBorders>
        </w:tcPr>
        <w:p w14:paraId="678025DA" w14:textId="77777777" w:rsidR="00B23828" w:rsidRDefault="00B23828">
          <w:pPr>
            <w:pStyle w:val="HeaderEven6"/>
          </w:pPr>
        </w:p>
      </w:tc>
    </w:tr>
  </w:tbl>
  <w:p w14:paraId="37B37863" w14:textId="77777777" w:rsidR="00B23828" w:rsidRDefault="00B2382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B23828" w14:paraId="4F05CB5C" w14:textId="77777777">
      <w:trPr>
        <w:jc w:val="center"/>
      </w:trPr>
      <w:tc>
        <w:tcPr>
          <w:tcW w:w="6062" w:type="dxa"/>
        </w:tcPr>
        <w:p w14:paraId="55142BBB" w14:textId="77777777" w:rsidR="00B23828" w:rsidRDefault="00B23828">
          <w:pPr>
            <w:pStyle w:val="HeaderOdd"/>
          </w:pPr>
        </w:p>
      </w:tc>
      <w:tc>
        <w:tcPr>
          <w:tcW w:w="1234" w:type="dxa"/>
        </w:tcPr>
        <w:p w14:paraId="01DE7A48" w14:textId="77777777" w:rsidR="00B23828" w:rsidRDefault="00B23828">
          <w:pPr>
            <w:pStyle w:val="HeaderOdd"/>
          </w:pPr>
        </w:p>
      </w:tc>
    </w:tr>
    <w:tr w:rsidR="00B23828" w14:paraId="6D7B7680" w14:textId="77777777">
      <w:trPr>
        <w:jc w:val="center"/>
      </w:trPr>
      <w:tc>
        <w:tcPr>
          <w:tcW w:w="6062" w:type="dxa"/>
        </w:tcPr>
        <w:p w14:paraId="2C5772E6" w14:textId="77777777" w:rsidR="00B23828" w:rsidRDefault="00B23828">
          <w:pPr>
            <w:pStyle w:val="HeaderOdd"/>
          </w:pPr>
        </w:p>
      </w:tc>
      <w:tc>
        <w:tcPr>
          <w:tcW w:w="1234" w:type="dxa"/>
        </w:tcPr>
        <w:p w14:paraId="31DFB04E" w14:textId="77777777" w:rsidR="00B23828" w:rsidRDefault="00B23828">
          <w:pPr>
            <w:pStyle w:val="HeaderOdd"/>
          </w:pPr>
        </w:p>
      </w:tc>
    </w:tr>
    <w:tr w:rsidR="00B23828" w14:paraId="62136EA3" w14:textId="77777777">
      <w:trPr>
        <w:jc w:val="center"/>
      </w:trPr>
      <w:tc>
        <w:tcPr>
          <w:tcW w:w="7296" w:type="dxa"/>
          <w:gridSpan w:val="2"/>
          <w:tcBorders>
            <w:bottom w:val="single" w:sz="4" w:space="0" w:color="auto"/>
          </w:tcBorders>
        </w:tcPr>
        <w:p w14:paraId="347E085C" w14:textId="77777777" w:rsidR="00B23828" w:rsidRDefault="00B23828">
          <w:pPr>
            <w:pStyle w:val="HeaderOdd6"/>
          </w:pPr>
        </w:p>
      </w:tc>
    </w:tr>
  </w:tbl>
  <w:p w14:paraId="1E884C6B" w14:textId="77777777" w:rsidR="00B23828" w:rsidRDefault="00B2382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173DD866" w14:textId="77777777" w:rsidTr="00567644">
      <w:trPr>
        <w:jc w:val="center"/>
      </w:trPr>
      <w:tc>
        <w:tcPr>
          <w:tcW w:w="1068" w:type="pct"/>
        </w:tcPr>
        <w:p w14:paraId="45395628" w14:textId="77777777" w:rsidR="00AB3E20" w:rsidRPr="00567644" w:rsidRDefault="00AB3E20" w:rsidP="00567644">
          <w:pPr>
            <w:pStyle w:val="HeaderEven"/>
            <w:tabs>
              <w:tab w:val="left" w:pos="700"/>
            </w:tabs>
            <w:ind w:left="697" w:hanging="697"/>
            <w:rPr>
              <w:rFonts w:cs="Arial"/>
              <w:szCs w:val="18"/>
            </w:rPr>
          </w:pPr>
        </w:p>
      </w:tc>
      <w:tc>
        <w:tcPr>
          <w:tcW w:w="3932" w:type="pct"/>
        </w:tcPr>
        <w:p w14:paraId="43AB21D6" w14:textId="77777777" w:rsidR="00AB3E20" w:rsidRPr="00567644" w:rsidRDefault="00AB3E20" w:rsidP="00567644">
          <w:pPr>
            <w:pStyle w:val="HeaderEven"/>
            <w:tabs>
              <w:tab w:val="left" w:pos="700"/>
            </w:tabs>
            <w:ind w:left="697" w:hanging="697"/>
            <w:rPr>
              <w:rFonts w:cs="Arial"/>
              <w:szCs w:val="18"/>
            </w:rPr>
          </w:pPr>
        </w:p>
      </w:tc>
    </w:tr>
    <w:tr w:rsidR="00AB3E20" w:rsidRPr="00E06D02" w14:paraId="0E8282B7" w14:textId="77777777" w:rsidTr="00567644">
      <w:trPr>
        <w:jc w:val="center"/>
      </w:trPr>
      <w:tc>
        <w:tcPr>
          <w:tcW w:w="1068" w:type="pct"/>
        </w:tcPr>
        <w:p w14:paraId="3AA389BC" w14:textId="77777777" w:rsidR="00AB3E20" w:rsidRPr="00567644" w:rsidRDefault="00AB3E20" w:rsidP="00567644">
          <w:pPr>
            <w:pStyle w:val="HeaderEven"/>
            <w:tabs>
              <w:tab w:val="left" w:pos="700"/>
            </w:tabs>
            <w:ind w:left="697" w:hanging="697"/>
            <w:rPr>
              <w:rFonts w:cs="Arial"/>
              <w:szCs w:val="18"/>
            </w:rPr>
          </w:pPr>
        </w:p>
      </w:tc>
      <w:tc>
        <w:tcPr>
          <w:tcW w:w="3932" w:type="pct"/>
        </w:tcPr>
        <w:p w14:paraId="2EE7D27B" w14:textId="77777777" w:rsidR="00AB3E20" w:rsidRPr="00567644" w:rsidRDefault="00AB3E20" w:rsidP="00567644">
          <w:pPr>
            <w:pStyle w:val="HeaderEven"/>
            <w:tabs>
              <w:tab w:val="left" w:pos="700"/>
            </w:tabs>
            <w:ind w:left="697" w:hanging="697"/>
            <w:rPr>
              <w:rFonts w:cs="Arial"/>
              <w:szCs w:val="18"/>
            </w:rPr>
          </w:pPr>
        </w:p>
      </w:tc>
    </w:tr>
    <w:tr w:rsidR="00AB3E20" w:rsidRPr="00E06D02" w14:paraId="2C773F28" w14:textId="77777777" w:rsidTr="00567644">
      <w:trPr>
        <w:cantSplit/>
        <w:jc w:val="center"/>
      </w:trPr>
      <w:tc>
        <w:tcPr>
          <w:tcW w:w="4997" w:type="pct"/>
          <w:gridSpan w:val="2"/>
          <w:tcBorders>
            <w:bottom w:val="single" w:sz="4" w:space="0" w:color="auto"/>
          </w:tcBorders>
        </w:tcPr>
        <w:p w14:paraId="3FDD6BA4" w14:textId="77777777" w:rsidR="00AB3E20" w:rsidRPr="00567644" w:rsidRDefault="00AB3E20" w:rsidP="00567644">
          <w:pPr>
            <w:pStyle w:val="HeaderEven6"/>
            <w:tabs>
              <w:tab w:val="left" w:pos="700"/>
            </w:tabs>
            <w:ind w:left="697" w:hanging="697"/>
            <w:rPr>
              <w:szCs w:val="18"/>
            </w:rPr>
          </w:pPr>
        </w:p>
      </w:tc>
    </w:tr>
  </w:tbl>
  <w:p w14:paraId="75BEAD6E" w14:textId="77777777" w:rsidR="00AB3E20" w:rsidRDefault="00AB3E20" w:rsidP="0056764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2DDCD" w14:textId="77777777" w:rsidR="004E49DF" w:rsidRPr="00B23828" w:rsidRDefault="004E49DF" w:rsidP="00B2382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8F946" w14:textId="77777777" w:rsidR="004E49DF" w:rsidRPr="00B23828" w:rsidRDefault="004E49DF" w:rsidP="00B238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968C170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5076992">
    <w:abstractNumId w:val="25"/>
  </w:num>
  <w:num w:numId="2" w16cid:durableId="158926348">
    <w:abstractNumId w:val="20"/>
  </w:num>
  <w:num w:numId="3" w16cid:durableId="404105455">
    <w:abstractNumId w:val="29"/>
  </w:num>
  <w:num w:numId="4" w16cid:durableId="513082348">
    <w:abstractNumId w:val="41"/>
  </w:num>
  <w:num w:numId="5" w16cid:durableId="959267965">
    <w:abstractNumId w:val="28"/>
  </w:num>
  <w:num w:numId="6" w16cid:durableId="206383083">
    <w:abstractNumId w:val="10"/>
  </w:num>
  <w:num w:numId="7" w16cid:durableId="77989189">
    <w:abstractNumId w:val="32"/>
  </w:num>
  <w:num w:numId="8" w16cid:durableId="56058320">
    <w:abstractNumId w:val="27"/>
  </w:num>
  <w:num w:numId="9" w16cid:durableId="854151707">
    <w:abstractNumId w:val="40"/>
  </w:num>
  <w:num w:numId="10" w16cid:durableId="539561321">
    <w:abstractNumId w:val="35"/>
  </w:num>
  <w:num w:numId="11" w16cid:durableId="1861700278">
    <w:abstractNumId w:val="23"/>
  </w:num>
  <w:num w:numId="12" w16cid:durableId="246886507">
    <w:abstractNumId w:val="15"/>
  </w:num>
  <w:num w:numId="13" w16cid:durableId="21172554">
    <w:abstractNumId w:val="36"/>
  </w:num>
  <w:num w:numId="14" w16cid:durableId="1571427554">
    <w:abstractNumId w:val="19"/>
  </w:num>
  <w:num w:numId="15" w16cid:durableId="1943878478">
    <w:abstractNumId w:val="12"/>
  </w:num>
  <w:num w:numId="16" w16cid:durableId="1968772822">
    <w:abstractNumId w:val="42"/>
    <w:lvlOverride w:ilvl="0">
      <w:startOverride w:val="1"/>
    </w:lvlOverride>
  </w:num>
  <w:num w:numId="17" w16cid:durableId="1445807115">
    <w:abstractNumId w:val="24"/>
  </w:num>
  <w:num w:numId="18" w16cid:durableId="145971736">
    <w:abstractNumId w:val="43"/>
  </w:num>
  <w:num w:numId="19" w16cid:durableId="1876043381">
    <w:abstractNumId w:val="26"/>
    <w:lvlOverride w:ilvl="0">
      <w:startOverride w:val="1"/>
    </w:lvlOverride>
  </w:num>
  <w:num w:numId="20" w16cid:durableId="1595045508">
    <w:abstractNumId w:val="38"/>
  </w:num>
  <w:num w:numId="21" w16cid:durableId="1411846769">
    <w:abstractNumId w:val="21"/>
  </w:num>
  <w:num w:numId="22" w16cid:durableId="415443790">
    <w:abstractNumId w:val="26"/>
  </w:num>
  <w:num w:numId="23" w16cid:durableId="2064598401">
    <w:abstractNumId w:val="33"/>
  </w:num>
  <w:num w:numId="24" w16cid:durableId="2107458146">
    <w:abstractNumId w:val="42"/>
  </w:num>
  <w:num w:numId="25" w16cid:durableId="1962954778">
    <w:abstractNumId w:val="22"/>
  </w:num>
  <w:num w:numId="26" w16cid:durableId="692192058">
    <w:abstractNumId w:val="18"/>
  </w:num>
  <w:num w:numId="27" w16cid:durableId="2058579385">
    <w:abstractNumId w:val="39"/>
  </w:num>
  <w:num w:numId="28" w16cid:durableId="1129515209">
    <w:abstractNumId w:val="11"/>
  </w:num>
  <w:num w:numId="29" w16cid:durableId="1025401671">
    <w:abstractNumId w:val="31"/>
  </w:num>
  <w:num w:numId="30" w16cid:durableId="197469047">
    <w:abstractNumId w:val="16"/>
  </w:num>
  <w:num w:numId="31" w16cid:durableId="1441299131">
    <w:abstractNumId w:val="6"/>
  </w:num>
  <w:num w:numId="32" w16cid:durableId="132337768">
    <w:abstractNumId w:val="30"/>
  </w:num>
  <w:num w:numId="33" w16cid:durableId="1372993672">
    <w:abstractNumId w:val="9"/>
  </w:num>
  <w:num w:numId="34" w16cid:durableId="813983944">
    <w:abstractNumId w:val="7"/>
  </w:num>
  <w:num w:numId="35" w16cid:durableId="1650135011">
    <w:abstractNumId w:val="5"/>
  </w:num>
  <w:num w:numId="36" w16cid:durableId="444663019">
    <w:abstractNumId w:val="4"/>
  </w:num>
  <w:num w:numId="37" w16cid:durableId="1843008629">
    <w:abstractNumId w:val="8"/>
  </w:num>
  <w:num w:numId="38" w16cid:durableId="1083532400">
    <w:abstractNumId w:val="3"/>
  </w:num>
  <w:num w:numId="39" w16cid:durableId="255405914">
    <w:abstractNumId w:val="2"/>
  </w:num>
  <w:num w:numId="40" w16cid:durableId="2114669350">
    <w:abstractNumId w:val="1"/>
  </w:num>
  <w:num w:numId="41" w16cid:durableId="2094083975">
    <w:abstractNumId w:val="0"/>
  </w:num>
  <w:num w:numId="42" w16cid:durableId="1053623950">
    <w:abstractNumId w:val="3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7FB7"/>
    <w:rsid w:val="00000C1F"/>
    <w:rsid w:val="000029AE"/>
    <w:rsid w:val="000038FA"/>
    <w:rsid w:val="00003B45"/>
    <w:rsid w:val="000043A6"/>
    <w:rsid w:val="00004573"/>
    <w:rsid w:val="00005825"/>
    <w:rsid w:val="00010513"/>
    <w:rsid w:val="0001347D"/>
    <w:rsid w:val="0001347E"/>
    <w:rsid w:val="00014AB9"/>
    <w:rsid w:val="00017B37"/>
    <w:rsid w:val="0002034F"/>
    <w:rsid w:val="000204C2"/>
    <w:rsid w:val="00021337"/>
    <w:rsid w:val="000215AA"/>
    <w:rsid w:val="0002517D"/>
    <w:rsid w:val="00025988"/>
    <w:rsid w:val="0002695B"/>
    <w:rsid w:val="000271CB"/>
    <w:rsid w:val="000316A4"/>
    <w:rsid w:val="0003249F"/>
    <w:rsid w:val="00032DCC"/>
    <w:rsid w:val="00034BAC"/>
    <w:rsid w:val="00036A2C"/>
    <w:rsid w:val="00037D73"/>
    <w:rsid w:val="000417E5"/>
    <w:rsid w:val="000420DE"/>
    <w:rsid w:val="000448E6"/>
    <w:rsid w:val="00046B77"/>
    <w:rsid w:val="00046E24"/>
    <w:rsid w:val="00047170"/>
    <w:rsid w:val="00047369"/>
    <w:rsid w:val="000474F2"/>
    <w:rsid w:val="00047720"/>
    <w:rsid w:val="000510F0"/>
    <w:rsid w:val="0005163C"/>
    <w:rsid w:val="0005174A"/>
    <w:rsid w:val="000521A2"/>
    <w:rsid w:val="0005260A"/>
    <w:rsid w:val="00052B1E"/>
    <w:rsid w:val="00054D53"/>
    <w:rsid w:val="00055507"/>
    <w:rsid w:val="00055BF9"/>
    <w:rsid w:val="00055E30"/>
    <w:rsid w:val="0006156F"/>
    <w:rsid w:val="00063210"/>
    <w:rsid w:val="00064576"/>
    <w:rsid w:val="000663A1"/>
    <w:rsid w:val="00066F6A"/>
    <w:rsid w:val="000702A7"/>
    <w:rsid w:val="000722CD"/>
    <w:rsid w:val="000728A2"/>
    <w:rsid w:val="00072B06"/>
    <w:rsid w:val="00072BFB"/>
    <w:rsid w:val="00072ED8"/>
    <w:rsid w:val="00073DAF"/>
    <w:rsid w:val="0007476E"/>
    <w:rsid w:val="000751E6"/>
    <w:rsid w:val="00075618"/>
    <w:rsid w:val="00075779"/>
    <w:rsid w:val="00080DC3"/>
    <w:rsid w:val="000812D4"/>
    <w:rsid w:val="00081575"/>
    <w:rsid w:val="00081D6E"/>
    <w:rsid w:val="0008211A"/>
    <w:rsid w:val="00083C32"/>
    <w:rsid w:val="000840E4"/>
    <w:rsid w:val="000845E9"/>
    <w:rsid w:val="000906B4"/>
    <w:rsid w:val="00091575"/>
    <w:rsid w:val="00093236"/>
    <w:rsid w:val="000949A6"/>
    <w:rsid w:val="00095165"/>
    <w:rsid w:val="000956CC"/>
    <w:rsid w:val="00096256"/>
    <w:rsid w:val="0009641C"/>
    <w:rsid w:val="00096446"/>
    <w:rsid w:val="00096811"/>
    <w:rsid w:val="0009702C"/>
    <w:rsid w:val="000978C2"/>
    <w:rsid w:val="00097AFB"/>
    <w:rsid w:val="000A08B4"/>
    <w:rsid w:val="000A1870"/>
    <w:rsid w:val="000A2213"/>
    <w:rsid w:val="000A546C"/>
    <w:rsid w:val="000A5A30"/>
    <w:rsid w:val="000A5DCB"/>
    <w:rsid w:val="000A637A"/>
    <w:rsid w:val="000B0F68"/>
    <w:rsid w:val="000B16DC"/>
    <w:rsid w:val="000B17F0"/>
    <w:rsid w:val="000B1C99"/>
    <w:rsid w:val="000B3404"/>
    <w:rsid w:val="000B4424"/>
    <w:rsid w:val="000B4951"/>
    <w:rsid w:val="000B5464"/>
    <w:rsid w:val="000B5685"/>
    <w:rsid w:val="000B5B9C"/>
    <w:rsid w:val="000B729E"/>
    <w:rsid w:val="000B7BB9"/>
    <w:rsid w:val="000C3CE4"/>
    <w:rsid w:val="000C4833"/>
    <w:rsid w:val="000C54A0"/>
    <w:rsid w:val="000C687C"/>
    <w:rsid w:val="000C7832"/>
    <w:rsid w:val="000C7850"/>
    <w:rsid w:val="000D03BA"/>
    <w:rsid w:val="000D0EA5"/>
    <w:rsid w:val="000D54F2"/>
    <w:rsid w:val="000D63F3"/>
    <w:rsid w:val="000D6FE3"/>
    <w:rsid w:val="000E0AAF"/>
    <w:rsid w:val="000E29CA"/>
    <w:rsid w:val="000E461F"/>
    <w:rsid w:val="000E5145"/>
    <w:rsid w:val="000E576D"/>
    <w:rsid w:val="000E6244"/>
    <w:rsid w:val="000F1FEC"/>
    <w:rsid w:val="000F22A1"/>
    <w:rsid w:val="000F2735"/>
    <w:rsid w:val="000F329E"/>
    <w:rsid w:val="000F347D"/>
    <w:rsid w:val="001002C3"/>
    <w:rsid w:val="00101528"/>
    <w:rsid w:val="001033CB"/>
    <w:rsid w:val="001033D8"/>
    <w:rsid w:val="001047CB"/>
    <w:rsid w:val="001053AD"/>
    <w:rsid w:val="001058DF"/>
    <w:rsid w:val="00107F85"/>
    <w:rsid w:val="001124FA"/>
    <w:rsid w:val="00112EAB"/>
    <w:rsid w:val="00113779"/>
    <w:rsid w:val="00114EB5"/>
    <w:rsid w:val="001218D9"/>
    <w:rsid w:val="001227E7"/>
    <w:rsid w:val="00126287"/>
    <w:rsid w:val="00127EE1"/>
    <w:rsid w:val="0013046D"/>
    <w:rsid w:val="001315A1"/>
    <w:rsid w:val="00132957"/>
    <w:rsid w:val="00133624"/>
    <w:rsid w:val="001343A6"/>
    <w:rsid w:val="00134774"/>
    <w:rsid w:val="00134AB1"/>
    <w:rsid w:val="0013531D"/>
    <w:rsid w:val="00136FBE"/>
    <w:rsid w:val="00147781"/>
    <w:rsid w:val="00150851"/>
    <w:rsid w:val="001518A1"/>
    <w:rsid w:val="001520FC"/>
    <w:rsid w:val="001521BA"/>
    <w:rsid w:val="001533C1"/>
    <w:rsid w:val="00153482"/>
    <w:rsid w:val="0015437B"/>
    <w:rsid w:val="00154977"/>
    <w:rsid w:val="001570F0"/>
    <w:rsid w:val="001572E4"/>
    <w:rsid w:val="001607F3"/>
    <w:rsid w:val="00160DF7"/>
    <w:rsid w:val="001634D8"/>
    <w:rsid w:val="00164204"/>
    <w:rsid w:val="00170802"/>
    <w:rsid w:val="0017182C"/>
    <w:rsid w:val="00172D13"/>
    <w:rsid w:val="00173073"/>
    <w:rsid w:val="00173832"/>
    <w:rsid w:val="001741FF"/>
    <w:rsid w:val="00175FD1"/>
    <w:rsid w:val="001769D0"/>
    <w:rsid w:val="00176AE6"/>
    <w:rsid w:val="00176C71"/>
    <w:rsid w:val="00176F71"/>
    <w:rsid w:val="00180311"/>
    <w:rsid w:val="001810C6"/>
    <w:rsid w:val="001815FB"/>
    <w:rsid w:val="00181D8C"/>
    <w:rsid w:val="00182183"/>
    <w:rsid w:val="001822D9"/>
    <w:rsid w:val="001838FB"/>
    <w:rsid w:val="001842C7"/>
    <w:rsid w:val="00186FCB"/>
    <w:rsid w:val="00190DA5"/>
    <w:rsid w:val="0019297A"/>
    <w:rsid w:val="00192D1E"/>
    <w:rsid w:val="00193783"/>
    <w:rsid w:val="00193D6B"/>
    <w:rsid w:val="00195101"/>
    <w:rsid w:val="00195593"/>
    <w:rsid w:val="001A23B4"/>
    <w:rsid w:val="001A351C"/>
    <w:rsid w:val="001A39AF"/>
    <w:rsid w:val="001A3B6D"/>
    <w:rsid w:val="001A5BC7"/>
    <w:rsid w:val="001B1114"/>
    <w:rsid w:val="001B1AD4"/>
    <w:rsid w:val="001B218A"/>
    <w:rsid w:val="001B29A3"/>
    <w:rsid w:val="001B2FF6"/>
    <w:rsid w:val="001B3B53"/>
    <w:rsid w:val="001B449A"/>
    <w:rsid w:val="001B5F08"/>
    <w:rsid w:val="001B6311"/>
    <w:rsid w:val="001B6BC0"/>
    <w:rsid w:val="001C1644"/>
    <w:rsid w:val="001C29CC"/>
    <w:rsid w:val="001C4A67"/>
    <w:rsid w:val="001C547E"/>
    <w:rsid w:val="001C62A1"/>
    <w:rsid w:val="001D09C2"/>
    <w:rsid w:val="001D15FB"/>
    <w:rsid w:val="001D1702"/>
    <w:rsid w:val="001D1E97"/>
    <w:rsid w:val="001D1F85"/>
    <w:rsid w:val="001D53F0"/>
    <w:rsid w:val="001D56B4"/>
    <w:rsid w:val="001D73DF"/>
    <w:rsid w:val="001E0780"/>
    <w:rsid w:val="001E0BBC"/>
    <w:rsid w:val="001E1A01"/>
    <w:rsid w:val="001E1BB6"/>
    <w:rsid w:val="001E35FB"/>
    <w:rsid w:val="001E41E3"/>
    <w:rsid w:val="001E4694"/>
    <w:rsid w:val="001E47F6"/>
    <w:rsid w:val="001E5C27"/>
    <w:rsid w:val="001E5D92"/>
    <w:rsid w:val="001E79DB"/>
    <w:rsid w:val="001F3DB4"/>
    <w:rsid w:val="001F55E5"/>
    <w:rsid w:val="001F5A2B"/>
    <w:rsid w:val="001F7A31"/>
    <w:rsid w:val="00200557"/>
    <w:rsid w:val="002012E6"/>
    <w:rsid w:val="00202420"/>
    <w:rsid w:val="00203655"/>
    <w:rsid w:val="002037B2"/>
    <w:rsid w:val="00204E34"/>
    <w:rsid w:val="0020610F"/>
    <w:rsid w:val="002063D9"/>
    <w:rsid w:val="00210414"/>
    <w:rsid w:val="00214F3D"/>
    <w:rsid w:val="00217C8C"/>
    <w:rsid w:val="00217E4D"/>
    <w:rsid w:val="002203EF"/>
    <w:rsid w:val="002208AF"/>
    <w:rsid w:val="0022149F"/>
    <w:rsid w:val="002222A8"/>
    <w:rsid w:val="00225307"/>
    <w:rsid w:val="00225BB2"/>
    <w:rsid w:val="002263A5"/>
    <w:rsid w:val="0022678E"/>
    <w:rsid w:val="0022691F"/>
    <w:rsid w:val="002279A8"/>
    <w:rsid w:val="00231509"/>
    <w:rsid w:val="002317D4"/>
    <w:rsid w:val="002337F1"/>
    <w:rsid w:val="00234574"/>
    <w:rsid w:val="002350CE"/>
    <w:rsid w:val="002409EB"/>
    <w:rsid w:val="00244F95"/>
    <w:rsid w:val="002451B9"/>
    <w:rsid w:val="002463F8"/>
    <w:rsid w:val="00246F34"/>
    <w:rsid w:val="002502C9"/>
    <w:rsid w:val="0025105E"/>
    <w:rsid w:val="00251E33"/>
    <w:rsid w:val="00252866"/>
    <w:rsid w:val="00256093"/>
    <w:rsid w:val="0025615C"/>
    <w:rsid w:val="00256E0F"/>
    <w:rsid w:val="00260019"/>
    <w:rsid w:val="0026001C"/>
    <w:rsid w:val="002612B5"/>
    <w:rsid w:val="00262148"/>
    <w:rsid w:val="002630F0"/>
    <w:rsid w:val="00263163"/>
    <w:rsid w:val="002644DC"/>
    <w:rsid w:val="002648CF"/>
    <w:rsid w:val="0026523C"/>
    <w:rsid w:val="00266749"/>
    <w:rsid w:val="00267A52"/>
    <w:rsid w:val="00267BE3"/>
    <w:rsid w:val="002702D4"/>
    <w:rsid w:val="00271A74"/>
    <w:rsid w:val="00271D59"/>
    <w:rsid w:val="00272968"/>
    <w:rsid w:val="00273B6D"/>
    <w:rsid w:val="002745E3"/>
    <w:rsid w:val="002755BB"/>
    <w:rsid w:val="00275CE9"/>
    <w:rsid w:val="00276513"/>
    <w:rsid w:val="0027758F"/>
    <w:rsid w:val="00281FE9"/>
    <w:rsid w:val="00282B0F"/>
    <w:rsid w:val="00282D14"/>
    <w:rsid w:val="00287065"/>
    <w:rsid w:val="00290B3B"/>
    <w:rsid w:val="00290D70"/>
    <w:rsid w:val="00293383"/>
    <w:rsid w:val="0029426F"/>
    <w:rsid w:val="00295245"/>
    <w:rsid w:val="0029692F"/>
    <w:rsid w:val="0029734B"/>
    <w:rsid w:val="00297358"/>
    <w:rsid w:val="002A2324"/>
    <w:rsid w:val="002A47B9"/>
    <w:rsid w:val="002A6F4D"/>
    <w:rsid w:val="002A756E"/>
    <w:rsid w:val="002A78C7"/>
    <w:rsid w:val="002A7A5E"/>
    <w:rsid w:val="002B1A83"/>
    <w:rsid w:val="002B2202"/>
    <w:rsid w:val="002B2682"/>
    <w:rsid w:val="002B576D"/>
    <w:rsid w:val="002B58FC"/>
    <w:rsid w:val="002B7637"/>
    <w:rsid w:val="002B7D86"/>
    <w:rsid w:val="002C037A"/>
    <w:rsid w:val="002C042F"/>
    <w:rsid w:val="002C0EA7"/>
    <w:rsid w:val="002C34DB"/>
    <w:rsid w:val="002C5DB3"/>
    <w:rsid w:val="002C7985"/>
    <w:rsid w:val="002D09CB"/>
    <w:rsid w:val="002D19F3"/>
    <w:rsid w:val="002D255B"/>
    <w:rsid w:val="002D26EA"/>
    <w:rsid w:val="002D2A42"/>
    <w:rsid w:val="002D2FE5"/>
    <w:rsid w:val="002D4EE5"/>
    <w:rsid w:val="002D6F6B"/>
    <w:rsid w:val="002D715F"/>
    <w:rsid w:val="002D738A"/>
    <w:rsid w:val="002D7640"/>
    <w:rsid w:val="002E01EA"/>
    <w:rsid w:val="002E144D"/>
    <w:rsid w:val="002E24D7"/>
    <w:rsid w:val="002E65AF"/>
    <w:rsid w:val="002E6ADD"/>
    <w:rsid w:val="002E6E0C"/>
    <w:rsid w:val="002F0D37"/>
    <w:rsid w:val="002F18F3"/>
    <w:rsid w:val="002F1E46"/>
    <w:rsid w:val="002F226F"/>
    <w:rsid w:val="002F43A0"/>
    <w:rsid w:val="002F46EA"/>
    <w:rsid w:val="002F68CF"/>
    <w:rsid w:val="002F696A"/>
    <w:rsid w:val="00300196"/>
    <w:rsid w:val="003003EC"/>
    <w:rsid w:val="003026E9"/>
    <w:rsid w:val="00302B6E"/>
    <w:rsid w:val="00303D53"/>
    <w:rsid w:val="00304FF3"/>
    <w:rsid w:val="003068E0"/>
    <w:rsid w:val="00307426"/>
    <w:rsid w:val="003108D1"/>
    <w:rsid w:val="0031143F"/>
    <w:rsid w:val="00314266"/>
    <w:rsid w:val="00315B62"/>
    <w:rsid w:val="00316C1E"/>
    <w:rsid w:val="003178D2"/>
    <w:rsid w:val="003179E8"/>
    <w:rsid w:val="00317FDC"/>
    <w:rsid w:val="0032063D"/>
    <w:rsid w:val="0032219C"/>
    <w:rsid w:val="003232A2"/>
    <w:rsid w:val="00330091"/>
    <w:rsid w:val="00331203"/>
    <w:rsid w:val="0033195E"/>
    <w:rsid w:val="00333078"/>
    <w:rsid w:val="003344D3"/>
    <w:rsid w:val="00336345"/>
    <w:rsid w:val="00337EA1"/>
    <w:rsid w:val="00341A36"/>
    <w:rsid w:val="00342E3D"/>
    <w:rsid w:val="0034336E"/>
    <w:rsid w:val="003452B3"/>
    <w:rsid w:val="0034583F"/>
    <w:rsid w:val="00345F3B"/>
    <w:rsid w:val="003466D8"/>
    <w:rsid w:val="003478D2"/>
    <w:rsid w:val="00351E99"/>
    <w:rsid w:val="00353FF3"/>
    <w:rsid w:val="00354BC3"/>
    <w:rsid w:val="00355AD9"/>
    <w:rsid w:val="003574D1"/>
    <w:rsid w:val="0036031A"/>
    <w:rsid w:val="003646D5"/>
    <w:rsid w:val="003659ED"/>
    <w:rsid w:val="0036699A"/>
    <w:rsid w:val="003673B2"/>
    <w:rsid w:val="00367718"/>
    <w:rsid w:val="003700C0"/>
    <w:rsid w:val="00370AE8"/>
    <w:rsid w:val="00372EF0"/>
    <w:rsid w:val="00373077"/>
    <w:rsid w:val="00375B2E"/>
    <w:rsid w:val="003766EE"/>
    <w:rsid w:val="00376C4A"/>
    <w:rsid w:val="00377D1F"/>
    <w:rsid w:val="00380403"/>
    <w:rsid w:val="00381AEF"/>
    <w:rsid w:val="00381D64"/>
    <w:rsid w:val="00383FAF"/>
    <w:rsid w:val="003847E3"/>
    <w:rsid w:val="00385097"/>
    <w:rsid w:val="0038626C"/>
    <w:rsid w:val="00387C58"/>
    <w:rsid w:val="003901B6"/>
    <w:rsid w:val="0039059F"/>
    <w:rsid w:val="00391C6F"/>
    <w:rsid w:val="00392999"/>
    <w:rsid w:val="0039435E"/>
    <w:rsid w:val="00395B26"/>
    <w:rsid w:val="00396646"/>
    <w:rsid w:val="00396B0E"/>
    <w:rsid w:val="003A0664"/>
    <w:rsid w:val="003A0BE5"/>
    <w:rsid w:val="003A160E"/>
    <w:rsid w:val="003A44BB"/>
    <w:rsid w:val="003A6B22"/>
    <w:rsid w:val="003A6DA9"/>
    <w:rsid w:val="003A779F"/>
    <w:rsid w:val="003A7A6C"/>
    <w:rsid w:val="003A7A8B"/>
    <w:rsid w:val="003B01DB"/>
    <w:rsid w:val="003B0F80"/>
    <w:rsid w:val="003B18D6"/>
    <w:rsid w:val="003B2C7A"/>
    <w:rsid w:val="003B31A1"/>
    <w:rsid w:val="003B36CA"/>
    <w:rsid w:val="003B541C"/>
    <w:rsid w:val="003B75B6"/>
    <w:rsid w:val="003C0702"/>
    <w:rsid w:val="003C0A3A"/>
    <w:rsid w:val="003C1AE3"/>
    <w:rsid w:val="003C4CA3"/>
    <w:rsid w:val="003C50A2"/>
    <w:rsid w:val="003C6DE9"/>
    <w:rsid w:val="003C6EDF"/>
    <w:rsid w:val="003C7B9C"/>
    <w:rsid w:val="003D0740"/>
    <w:rsid w:val="003D2261"/>
    <w:rsid w:val="003D4AAE"/>
    <w:rsid w:val="003D4C75"/>
    <w:rsid w:val="003D5DE2"/>
    <w:rsid w:val="003D70AA"/>
    <w:rsid w:val="003D7254"/>
    <w:rsid w:val="003E0653"/>
    <w:rsid w:val="003E17C2"/>
    <w:rsid w:val="003E4A56"/>
    <w:rsid w:val="003E55D5"/>
    <w:rsid w:val="003E69AF"/>
    <w:rsid w:val="003E6B00"/>
    <w:rsid w:val="003E7FDB"/>
    <w:rsid w:val="003F06EE"/>
    <w:rsid w:val="003F2E27"/>
    <w:rsid w:val="003F3B87"/>
    <w:rsid w:val="003F4912"/>
    <w:rsid w:val="003F5904"/>
    <w:rsid w:val="003F5AED"/>
    <w:rsid w:val="003F7835"/>
    <w:rsid w:val="003F7A0F"/>
    <w:rsid w:val="003F7DB2"/>
    <w:rsid w:val="0040030E"/>
    <w:rsid w:val="004005F0"/>
    <w:rsid w:val="004009F8"/>
    <w:rsid w:val="0040136F"/>
    <w:rsid w:val="004033B4"/>
    <w:rsid w:val="00403645"/>
    <w:rsid w:val="00404FE0"/>
    <w:rsid w:val="00410C20"/>
    <w:rsid w:val="004110BA"/>
    <w:rsid w:val="00411BB8"/>
    <w:rsid w:val="00413C01"/>
    <w:rsid w:val="0041668E"/>
    <w:rsid w:val="00416A4F"/>
    <w:rsid w:val="00421336"/>
    <w:rsid w:val="00423AC4"/>
    <w:rsid w:val="0042592F"/>
    <w:rsid w:val="0042674E"/>
    <w:rsid w:val="0042799E"/>
    <w:rsid w:val="00431EC6"/>
    <w:rsid w:val="00433064"/>
    <w:rsid w:val="004351F3"/>
    <w:rsid w:val="00435893"/>
    <w:rsid w:val="004358D2"/>
    <w:rsid w:val="00437A79"/>
    <w:rsid w:val="00437B70"/>
    <w:rsid w:val="0044067A"/>
    <w:rsid w:val="00440811"/>
    <w:rsid w:val="00442F56"/>
    <w:rsid w:val="00443ADD"/>
    <w:rsid w:val="00444785"/>
    <w:rsid w:val="00445A72"/>
    <w:rsid w:val="00447B1D"/>
    <w:rsid w:val="00447C31"/>
    <w:rsid w:val="004510ED"/>
    <w:rsid w:val="004536AA"/>
    <w:rsid w:val="0045398D"/>
    <w:rsid w:val="004544E4"/>
    <w:rsid w:val="00455046"/>
    <w:rsid w:val="004553C7"/>
    <w:rsid w:val="00456074"/>
    <w:rsid w:val="00457476"/>
    <w:rsid w:val="00460134"/>
    <w:rsid w:val="0046076C"/>
    <w:rsid w:val="00460A67"/>
    <w:rsid w:val="004614FB"/>
    <w:rsid w:val="00461D78"/>
    <w:rsid w:val="00462B21"/>
    <w:rsid w:val="00464372"/>
    <w:rsid w:val="00464EF8"/>
    <w:rsid w:val="00466241"/>
    <w:rsid w:val="00467E9E"/>
    <w:rsid w:val="00470B8D"/>
    <w:rsid w:val="00471AA3"/>
    <w:rsid w:val="00472639"/>
    <w:rsid w:val="00472DD2"/>
    <w:rsid w:val="00475017"/>
    <w:rsid w:val="004751D3"/>
    <w:rsid w:val="00475277"/>
    <w:rsid w:val="00475F03"/>
    <w:rsid w:val="00476DCA"/>
    <w:rsid w:val="00480A8E"/>
    <w:rsid w:val="00482C91"/>
    <w:rsid w:val="004837F5"/>
    <w:rsid w:val="0048525E"/>
    <w:rsid w:val="00486EBE"/>
    <w:rsid w:val="00486FE2"/>
    <w:rsid w:val="004875BE"/>
    <w:rsid w:val="00487D5F"/>
    <w:rsid w:val="00491236"/>
    <w:rsid w:val="00491606"/>
    <w:rsid w:val="00491D7C"/>
    <w:rsid w:val="00493228"/>
    <w:rsid w:val="00493ED5"/>
    <w:rsid w:val="00494267"/>
    <w:rsid w:val="0049570D"/>
    <w:rsid w:val="004969BE"/>
    <w:rsid w:val="00496C2E"/>
    <w:rsid w:val="00497B42"/>
    <w:rsid w:val="00497D33"/>
    <w:rsid w:val="004A1E58"/>
    <w:rsid w:val="004A2333"/>
    <w:rsid w:val="004A2FDC"/>
    <w:rsid w:val="004A32C4"/>
    <w:rsid w:val="004A3675"/>
    <w:rsid w:val="004A3D43"/>
    <w:rsid w:val="004A47FC"/>
    <w:rsid w:val="004A49BA"/>
    <w:rsid w:val="004B04DD"/>
    <w:rsid w:val="004B094F"/>
    <w:rsid w:val="004B0E9D"/>
    <w:rsid w:val="004B5B98"/>
    <w:rsid w:val="004B5F82"/>
    <w:rsid w:val="004B636C"/>
    <w:rsid w:val="004B75F9"/>
    <w:rsid w:val="004C2A16"/>
    <w:rsid w:val="004C45FC"/>
    <w:rsid w:val="004C724A"/>
    <w:rsid w:val="004D16B8"/>
    <w:rsid w:val="004D2F55"/>
    <w:rsid w:val="004D31CF"/>
    <w:rsid w:val="004D38E2"/>
    <w:rsid w:val="004D4557"/>
    <w:rsid w:val="004D53B8"/>
    <w:rsid w:val="004E2317"/>
    <w:rsid w:val="004E2567"/>
    <w:rsid w:val="004E2568"/>
    <w:rsid w:val="004E3237"/>
    <w:rsid w:val="004E3576"/>
    <w:rsid w:val="004E3729"/>
    <w:rsid w:val="004E41BA"/>
    <w:rsid w:val="004E49DF"/>
    <w:rsid w:val="004E5256"/>
    <w:rsid w:val="004E67AF"/>
    <w:rsid w:val="004E70FB"/>
    <w:rsid w:val="004E75BC"/>
    <w:rsid w:val="004F0112"/>
    <w:rsid w:val="004F1050"/>
    <w:rsid w:val="004F25B3"/>
    <w:rsid w:val="004F6688"/>
    <w:rsid w:val="00501495"/>
    <w:rsid w:val="00503AE3"/>
    <w:rsid w:val="005055B0"/>
    <w:rsid w:val="0050662E"/>
    <w:rsid w:val="00512972"/>
    <w:rsid w:val="005145C8"/>
    <w:rsid w:val="00514F25"/>
    <w:rsid w:val="00515082"/>
    <w:rsid w:val="00515B07"/>
    <w:rsid w:val="00515D68"/>
    <w:rsid w:val="00515E14"/>
    <w:rsid w:val="005171DC"/>
    <w:rsid w:val="0052097D"/>
    <w:rsid w:val="00520C4F"/>
    <w:rsid w:val="005218EE"/>
    <w:rsid w:val="00521BF8"/>
    <w:rsid w:val="005242FB"/>
    <w:rsid w:val="005249B7"/>
    <w:rsid w:val="00524CBC"/>
    <w:rsid w:val="005259D1"/>
    <w:rsid w:val="00527B31"/>
    <w:rsid w:val="00531648"/>
    <w:rsid w:val="005319CD"/>
    <w:rsid w:val="00531AF6"/>
    <w:rsid w:val="005337EA"/>
    <w:rsid w:val="0053499F"/>
    <w:rsid w:val="0053609C"/>
    <w:rsid w:val="005372CA"/>
    <w:rsid w:val="005373F4"/>
    <w:rsid w:val="0054089B"/>
    <w:rsid w:val="00542E65"/>
    <w:rsid w:val="00543739"/>
    <w:rsid w:val="0054378B"/>
    <w:rsid w:val="00543A1F"/>
    <w:rsid w:val="00544938"/>
    <w:rsid w:val="005474CA"/>
    <w:rsid w:val="00547C35"/>
    <w:rsid w:val="00552735"/>
    <w:rsid w:val="00552FFB"/>
    <w:rsid w:val="00553EA6"/>
    <w:rsid w:val="0055563D"/>
    <w:rsid w:val="005569CD"/>
    <w:rsid w:val="005570F0"/>
    <w:rsid w:val="00560BA7"/>
    <w:rsid w:val="0056120B"/>
    <w:rsid w:val="00562392"/>
    <w:rsid w:val="005623AE"/>
    <w:rsid w:val="0056302F"/>
    <w:rsid w:val="00563CD9"/>
    <w:rsid w:val="00564861"/>
    <w:rsid w:val="005658C2"/>
    <w:rsid w:val="00567644"/>
    <w:rsid w:val="00567CF2"/>
    <w:rsid w:val="00570680"/>
    <w:rsid w:val="005710D7"/>
    <w:rsid w:val="0057167E"/>
    <w:rsid w:val="00571859"/>
    <w:rsid w:val="00574382"/>
    <w:rsid w:val="00574534"/>
    <w:rsid w:val="00575646"/>
    <w:rsid w:val="005768D1"/>
    <w:rsid w:val="00580742"/>
    <w:rsid w:val="00580EBD"/>
    <w:rsid w:val="00583F09"/>
    <w:rsid w:val="005840DF"/>
    <w:rsid w:val="005842CB"/>
    <w:rsid w:val="005859BF"/>
    <w:rsid w:val="00587DFD"/>
    <w:rsid w:val="00587EA1"/>
    <w:rsid w:val="0059278C"/>
    <w:rsid w:val="00596BB3"/>
    <w:rsid w:val="00596BCA"/>
    <w:rsid w:val="005A15DE"/>
    <w:rsid w:val="005A1700"/>
    <w:rsid w:val="005A4BEC"/>
    <w:rsid w:val="005A4EE0"/>
    <w:rsid w:val="005A5916"/>
    <w:rsid w:val="005A637B"/>
    <w:rsid w:val="005B0558"/>
    <w:rsid w:val="005B1537"/>
    <w:rsid w:val="005B6C66"/>
    <w:rsid w:val="005C28C5"/>
    <w:rsid w:val="005C297B"/>
    <w:rsid w:val="005C2E30"/>
    <w:rsid w:val="005C3189"/>
    <w:rsid w:val="005C4167"/>
    <w:rsid w:val="005C4AF9"/>
    <w:rsid w:val="005D099E"/>
    <w:rsid w:val="005D16B4"/>
    <w:rsid w:val="005D1B78"/>
    <w:rsid w:val="005D24A8"/>
    <w:rsid w:val="005D39F5"/>
    <w:rsid w:val="005D425A"/>
    <w:rsid w:val="005D4323"/>
    <w:rsid w:val="005D47C0"/>
    <w:rsid w:val="005D7841"/>
    <w:rsid w:val="005E077A"/>
    <w:rsid w:val="005E0ECD"/>
    <w:rsid w:val="005E119F"/>
    <w:rsid w:val="005E14CB"/>
    <w:rsid w:val="005E3659"/>
    <w:rsid w:val="005E5186"/>
    <w:rsid w:val="005E539B"/>
    <w:rsid w:val="005E64C6"/>
    <w:rsid w:val="005E749D"/>
    <w:rsid w:val="005F03D3"/>
    <w:rsid w:val="005F18A8"/>
    <w:rsid w:val="005F56A8"/>
    <w:rsid w:val="005F56DA"/>
    <w:rsid w:val="005F58E5"/>
    <w:rsid w:val="005F7955"/>
    <w:rsid w:val="005F7FB6"/>
    <w:rsid w:val="00600F66"/>
    <w:rsid w:val="00604763"/>
    <w:rsid w:val="0060644C"/>
    <w:rsid w:val="006065D7"/>
    <w:rsid w:val="006065EF"/>
    <w:rsid w:val="00607450"/>
    <w:rsid w:val="006101A7"/>
    <w:rsid w:val="00610E78"/>
    <w:rsid w:val="00612BA6"/>
    <w:rsid w:val="00614787"/>
    <w:rsid w:val="00616C21"/>
    <w:rsid w:val="006177D1"/>
    <w:rsid w:val="00622136"/>
    <w:rsid w:val="006236B5"/>
    <w:rsid w:val="006253B7"/>
    <w:rsid w:val="00626AFC"/>
    <w:rsid w:val="006320A3"/>
    <w:rsid w:val="00632853"/>
    <w:rsid w:val="006338A5"/>
    <w:rsid w:val="00633BE2"/>
    <w:rsid w:val="00633E99"/>
    <w:rsid w:val="006364F5"/>
    <w:rsid w:val="00640241"/>
    <w:rsid w:val="00641C9A"/>
    <w:rsid w:val="00641CC6"/>
    <w:rsid w:val="006430DD"/>
    <w:rsid w:val="00643F71"/>
    <w:rsid w:val="006444E8"/>
    <w:rsid w:val="006466D3"/>
    <w:rsid w:val="00646AED"/>
    <w:rsid w:val="00646CA9"/>
    <w:rsid w:val="006470DA"/>
    <w:rsid w:val="006473C1"/>
    <w:rsid w:val="00651669"/>
    <w:rsid w:val="00651FCE"/>
    <w:rsid w:val="006522E1"/>
    <w:rsid w:val="00653591"/>
    <w:rsid w:val="00654C2B"/>
    <w:rsid w:val="006564B9"/>
    <w:rsid w:val="00656C84"/>
    <w:rsid w:val="006570FC"/>
    <w:rsid w:val="00660D78"/>
    <w:rsid w:val="00660E96"/>
    <w:rsid w:val="006613D5"/>
    <w:rsid w:val="006615F6"/>
    <w:rsid w:val="00662DC1"/>
    <w:rsid w:val="00664D45"/>
    <w:rsid w:val="00665EB9"/>
    <w:rsid w:val="00666D5C"/>
    <w:rsid w:val="00667638"/>
    <w:rsid w:val="00667F84"/>
    <w:rsid w:val="00671280"/>
    <w:rsid w:val="00671AC6"/>
    <w:rsid w:val="00671C9D"/>
    <w:rsid w:val="00673674"/>
    <w:rsid w:val="0067426B"/>
    <w:rsid w:val="00675E77"/>
    <w:rsid w:val="00680547"/>
    <w:rsid w:val="00680887"/>
    <w:rsid w:val="00680A95"/>
    <w:rsid w:val="00683F43"/>
    <w:rsid w:val="0068447C"/>
    <w:rsid w:val="00685233"/>
    <w:rsid w:val="006855FC"/>
    <w:rsid w:val="00687A2B"/>
    <w:rsid w:val="006937C8"/>
    <w:rsid w:val="00693C2C"/>
    <w:rsid w:val="00694725"/>
    <w:rsid w:val="00697FAD"/>
    <w:rsid w:val="006A40ED"/>
    <w:rsid w:val="006A5B0B"/>
    <w:rsid w:val="006B08B3"/>
    <w:rsid w:val="006B12D3"/>
    <w:rsid w:val="006B22E3"/>
    <w:rsid w:val="006B3022"/>
    <w:rsid w:val="006B3BD8"/>
    <w:rsid w:val="006B3F45"/>
    <w:rsid w:val="006B4576"/>
    <w:rsid w:val="006B6564"/>
    <w:rsid w:val="006C02F6"/>
    <w:rsid w:val="006C08D3"/>
    <w:rsid w:val="006C1D6C"/>
    <w:rsid w:val="006C265F"/>
    <w:rsid w:val="006C332F"/>
    <w:rsid w:val="006C3417"/>
    <w:rsid w:val="006C3889"/>
    <w:rsid w:val="006C3A26"/>
    <w:rsid w:val="006C3CFE"/>
    <w:rsid w:val="006C3D19"/>
    <w:rsid w:val="006C552F"/>
    <w:rsid w:val="006C7626"/>
    <w:rsid w:val="006C7AAC"/>
    <w:rsid w:val="006D0757"/>
    <w:rsid w:val="006D07E0"/>
    <w:rsid w:val="006D0E09"/>
    <w:rsid w:val="006D3568"/>
    <w:rsid w:val="006D3AEF"/>
    <w:rsid w:val="006D4B9E"/>
    <w:rsid w:val="006D64BF"/>
    <w:rsid w:val="006D756E"/>
    <w:rsid w:val="006E0A8E"/>
    <w:rsid w:val="006E2568"/>
    <w:rsid w:val="006E272E"/>
    <w:rsid w:val="006E2DC7"/>
    <w:rsid w:val="006F05C5"/>
    <w:rsid w:val="006F2595"/>
    <w:rsid w:val="006F3941"/>
    <w:rsid w:val="006F467A"/>
    <w:rsid w:val="006F6264"/>
    <w:rsid w:val="006F6520"/>
    <w:rsid w:val="006F65B8"/>
    <w:rsid w:val="006F7373"/>
    <w:rsid w:val="00700158"/>
    <w:rsid w:val="00700286"/>
    <w:rsid w:val="0070212C"/>
    <w:rsid w:val="00702F8D"/>
    <w:rsid w:val="00703E9F"/>
    <w:rsid w:val="00704185"/>
    <w:rsid w:val="00704758"/>
    <w:rsid w:val="00704F96"/>
    <w:rsid w:val="00712115"/>
    <w:rsid w:val="007123AC"/>
    <w:rsid w:val="007150B2"/>
    <w:rsid w:val="00715DE2"/>
    <w:rsid w:val="00716D6A"/>
    <w:rsid w:val="00717C7D"/>
    <w:rsid w:val="00720A62"/>
    <w:rsid w:val="00726FD8"/>
    <w:rsid w:val="007274EE"/>
    <w:rsid w:val="00727630"/>
    <w:rsid w:val="00730107"/>
    <w:rsid w:val="00730EBF"/>
    <w:rsid w:val="007319BE"/>
    <w:rsid w:val="007327A5"/>
    <w:rsid w:val="0073456C"/>
    <w:rsid w:val="00734CB7"/>
    <w:rsid w:val="00734DC1"/>
    <w:rsid w:val="00736013"/>
    <w:rsid w:val="00737580"/>
    <w:rsid w:val="0074064C"/>
    <w:rsid w:val="007421C8"/>
    <w:rsid w:val="00743755"/>
    <w:rsid w:val="007437FB"/>
    <w:rsid w:val="007449BF"/>
    <w:rsid w:val="0074503E"/>
    <w:rsid w:val="007454D3"/>
    <w:rsid w:val="00746862"/>
    <w:rsid w:val="00747C76"/>
    <w:rsid w:val="00750265"/>
    <w:rsid w:val="0075167E"/>
    <w:rsid w:val="007521C6"/>
    <w:rsid w:val="00753ABC"/>
    <w:rsid w:val="00754A83"/>
    <w:rsid w:val="00755075"/>
    <w:rsid w:val="00756CF6"/>
    <w:rsid w:val="00757268"/>
    <w:rsid w:val="0075734B"/>
    <w:rsid w:val="00760D99"/>
    <w:rsid w:val="00761C8E"/>
    <w:rsid w:val="00762E3C"/>
    <w:rsid w:val="007630EB"/>
    <w:rsid w:val="00763210"/>
    <w:rsid w:val="00763EBC"/>
    <w:rsid w:val="007658D5"/>
    <w:rsid w:val="0076666F"/>
    <w:rsid w:val="00766D30"/>
    <w:rsid w:val="0077089D"/>
    <w:rsid w:val="00770EB6"/>
    <w:rsid w:val="007717C1"/>
    <w:rsid w:val="0077185E"/>
    <w:rsid w:val="0077266C"/>
    <w:rsid w:val="00774440"/>
    <w:rsid w:val="007752A0"/>
    <w:rsid w:val="00776635"/>
    <w:rsid w:val="00776724"/>
    <w:rsid w:val="0077751F"/>
    <w:rsid w:val="007807B1"/>
    <w:rsid w:val="0078210C"/>
    <w:rsid w:val="007830EF"/>
    <w:rsid w:val="00784BA5"/>
    <w:rsid w:val="0078654C"/>
    <w:rsid w:val="007902E0"/>
    <w:rsid w:val="0079218F"/>
    <w:rsid w:val="007921F7"/>
    <w:rsid w:val="007926DD"/>
    <w:rsid w:val="00792C4D"/>
    <w:rsid w:val="007932E2"/>
    <w:rsid w:val="00793841"/>
    <w:rsid w:val="00793970"/>
    <w:rsid w:val="00793E1A"/>
    <w:rsid w:val="00793FEA"/>
    <w:rsid w:val="00794CA5"/>
    <w:rsid w:val="00795152"/>
    <w:rsid w:val="007979AF"/>
    <w:rsid w:val="00797F9A"/>
    <w:rsid w:val="007A07E7"/>
    <w:rsid w:val="007A42AE"/>
    <w:rsid w:val="007A6970"/>
    <w:rsid w:val="007A70B1"/>
    <w:rsid w:val="007B0074"/>
    <w:rsid w:val="007B0A68"/>
    <w:rsid w:val="007B0D31"/>
    <w:rsid w:val="007B1D57"/>
    <w:rsid w:val="007B32F0"/>
    <w:rsid w:val="007B3910"/>
    <w:rsid w:val="007B77F8"/>
    <w:rsid w:val="007B7D81"/>
    <w:rsid w:val="007C0890"/>
    <w:rsid w:val="007C16D2"/>
    <w:rsid w:val="007C1C2A"/>
    <w:rsid w:val="007C2945"/>
    <w:rsid w:val="007C29F6"/>
    <w:rsid w:val="007C3BD1"/>
    <w:rsid w:val="007C401E"/>
    <w:rsid w:val="007D0F2F"/>
    <w:rsid w:val="007D2426"/>
    <w:rsid w:val="007D3EA1"/>
    <w:rsid w:val="007D5A8D"/>
    <w:rsid w:val="007D6F8E"/>
    <w:rsid w:val="007D78B4"/>
    <w:rsid w:val="007E10D3"/>
    <w:rsid w:val="007E54BB"/>
    <w:rsid w:val="007E6376"/>
    <w:rsid w:val="007E7F50"/>
    <w:rsid w:val="007F0503"/>
    <w:rsid w:val="007F0D05"/>
    <w:rsid w:val="007F151C"/>
    <w:rsid w:val="007F1C3F"/>
    <w:rsid w:val="007F228D"/>
    <w:rsid w:val="007F30A9"/>
    <w:rsid w:val="007F3E33"/>
    <w:rsid w:val="007F4CF5"/>
    <w:rsid w:val="007F5061"/>
    <w:rsid w:val="007F7FE2"/>
    <w:rsid w:val="00800B18"/>
    <w:rsid w:val="00800C3E"/>
    <w:rsid w:val="008022E6"/>
    <w:rsid w:val="00804649"/>
    <w:rsid w:val="00805E59"/>
    <w:rsid w:val="00806717"/>
    <w:rsid w:val="0080774D"/>
    <w:rsid w:val="008109A6"/>
    <w:rsid w:val="00810DFB"/>
    <w:rsid w:val="00811382"/>
    <w:rsid w:val="00814070"/>
    <w:rsid w:val="00820091"/>
    <w:rsid w:val="00820CF5"/>
    <w:rsid w:val="008211B6"/>
    <w:rsid w:val="008255E8"/>
    <w:rsid w:val="00825650"/>
    <w:rsid w:val="008267A3"/>
    <w:rsid w:val="00827747"/>
    <w:rsid w:val="0083086E"/>
    <w:rsid w:val="0083262F"/>
    <w:rsid w:val="008326A1"/>
    <w:rsid w:val="00833D0D"/>
    <w:rsid w:val="00834DA5"/>
    <w:rsid w:val="008365B3"/>
    <w:rsid w:val="00837C3E"/>
    <w:rsid w:val="00837DCE"/>
    <w:rsid w:val="00837F84"/>
    <w:rsid w:val="00842A04"/>
    <w:rsid w:val="00843CDB"/>
    <w:rsid w:val="00843E91"/>
    <w:rsid w:val="00844F67"/>
    <w:rsid w:val="00845B8E"/>
    <w:rsid w:val="00846748"/>
    <w:rsid w:val="008475A0"/>
    <w:rsid w:val="00847FB7"/>
    <w:rsid w:val="00850545"/>
    <w:rsid w:val="00851885"/>
    <w:rsid w:val="00852DBE"/>
    <w:rsid w:val="0085753E"/>
    <w:rsid w:val="00860310"/>
    <w:rsid w:val="008628C6"/>
    <w:rsid w:val="00862C7C"/>
    <w:rsid w:val="008630BC"/>
    <w:rsid w:val="00865893"/>
    <w:rsid w:val="00865A9F"/>
    <w:rsid w:val="00866E4A"/>
    <w:rsid w:val="00866F6F"/>
    <w:rsid w:val="00867846"/>
    <w:rsid w:val="0087063D"/>
    <w:rsid w:val="008718D0"/>
    <w:rsid w:val="008719B7"/>
    <w:rsid w:val="008750B0"/>
    <w:rsid w:val="008751BC"/>
    <w:rsid w:val="00875E43"/>
    <w:rsid w:val="00875F55"/>
    <w:rsid w:val="00876BF5"/>
    <w:rsid w:val="00877859"/>
    <w:rsid w:val="008803D6"/>
    <w:rsid w:val="008823C0"/>
    <w:rsid w:val="00883D8E"/>
    <w:rsid w:val="0088436F"/>
    <w:rsid w:val="00884870"/>
    <w:rsid w:val="00884D43"/>
    <w:rsid w:val="008850E9"/>
    <w:rsid w:val="00885929"/>
    <w:rsid w:val="00886229"/>
    <w:rsid w:val="008866FB"/>
    <w:rsid w:val="00887166"/>
    <w:rsid w:val="008924AC"/>
    <w:rsid w:val="00894A7E"/>
    <w:rsid w:val="00894D50"/>
    <w:rsid w:val="0089523E"/>
    <w:rsid w:val="008955D1"/>
    <w:rsid w:val="00896657"/>
    <w:rsid w:val="008A012C"/>
    <w:rsid w:val="008A0799"/>
    <w:rsid w:val="008A1A50"/>
    <w:rsid w:val="008A3E95"/>
    <w:rsid w:val="008A4C1E"/>
    <w:rsid w:val="008A516F"/>
    <w:rsid w:val="008A52DE"/>
    <w:rsid w:val="008B01F8"/>
    <w:rsid w:val="008B1916"/>
    <w:rsid w:val="008B411B"/>
    <w:rsid w:val="008B4385"/>
    <w:rsid w:val="008B6702"/>
    <w:rsid w:val="008B6788"/>
    <w:rsid w:val="008B779C"/>
    <w:rsid w:val="008B7D6F"/>
    <w:rsid w:val="008C0975"/>
    <w:rsid w:val="008C1E20"/>
    <w:rsid w:val="008C1F06"/>
    <w:rsid w:val="008C2D64"/>
    <w:rsid w:val="008C55C8"/>
    <w:rsid w:val="008C58A5"/>
    <w:rsid w:val="008C72B4"/>
    <w:rsid w:val="008D4079"/>
    <w:rsid w:val="008D5155"/>
    <w:rsid w:val="008D6275"/>
    <w:rsid w:val="008E1838"/>
    <w:rsid w:val="008E2C2B"/>
    <w:rsid w:val="008E3EA7"/>
    <w:rsid w:val="008E47C2"/>
    <w:rsid w:val="008E5040"/>
    <w:rsid w:val="008E57AD"/>
    <w:rsid w:val="008E7EE9"/>
    <w:rsid w:val="008F13A0"/>
    <w:rsid w:val="008F1592"/>
    <w:rsid w:val="008F27EA"/>
    <w:rsid w:val="008F283D"/>
    <w:rsid w:val="008F39EB"/>
    <w:rsid w:val="008F3CA6"/>
    <w:rsid w:val="008F6B45"/>
    <w:rsid w:val="008F740F"/>
    <w:rsid w:val="009005E6"/>
    <w:rsid w:val="00900ACF"/>
    <w:rsid w:val="009016CF"/>
    <w:rsid w:val="0090415D"/>
    <w:rsid w:val="00905F84"/>
    <w:rsid w:val="00907CDE"/>
    <w:rsid w:val="00910688"/>
    <w:rsid w:val="00911C30"/>
    <w:rsid w:val="009133C1"/>
    <w:rsid w:val="00913AAA"/>
    <w:rsid w:val="00913FC8"/>
    <w:rsid w:val="009150FD"/>
    <w:rsid w:val="0091668D"/>
    <w:rsid w:val="00916C91"/>
    <w:rsid w:val="00920330"/>
    <w:rsid w:val="00920B97"/>
    <w:rsid w:val="0092138F"/>
    <w:rsid w:val="00922821"/>
    <w:rsid w:val="00923380"/>
    <w:rsid w:val="009239D4"/>
    <w:rsid w:val="0092414A"/>
    <w:rsid w:val="00924E20"/>
    <w:rsid w:val="00925BBA"/>
    <w:rsid w:val="00927090"/>
    <w:rsid w:val="00930553"/>
    <w:rsid w:val="00930ACD"/>
    <w:rsid w:val="00932ADC"/>
    <w:rsid w:val="00933B9C"/>
    <w:rsid w:val="00934806"/>
    <w:rsid w:val="00941BC1"/>
    <w:rsid w:val="009446BD"/>
    <w:rsid w:val="009453C3"/>
    <w:rsid w:val="00953148"/>
    <w:rsid w:val="009531DF"/>
    <w:rsid w:val="00953D22"/>
    <w:rsid w:val="00954381"/>
    <w:rsid w:val="00955259"/>
    <w:rsid w:val="00955D15"/>
    <w:rsid w:val="0095612A"/>
    <w:rsid w:val="00956FCD"/>
    <w:rsid w:val="0095751B"/>
    <w:rsid w:val="00960D05"/>
    <w:rsid w:val="009610CA"/>
    <w:rsid w:val="00961461"/>
    <w:rsid w:val="00963019"/>
    <w:rsid w:val="00963647"/>
    <w:rsid w:val="00963864"/>
    <w:rsid w:val="00964031"/>
    <w:rsid w:val="00964846"/>
    <w:rsid w:val="009651DD"/>
    <w:rsid w:val="0096781A"/>
    <w:rsid w:val="00967AFD"/>
    <w:rsid w:val="00972325"/>
    <w:rsid w:val="00976895"/>
    <w:rsid w:val="00980274"/>
    <w:rsid w:val="009808F4"/>
    <w:rsid w:val="00981C9E"/>
    <w:rsid w:val="00982536"/>
    <w:rsid w:val="009834F2"/>
    <w:rsid w:val="009839CA"/>
    <w:rsid w:val="00984748"/>
    <w:rsid w:val="00986675"/>
    <w:rsid w:val="00987D2C"/>
    <w:rsid w:val="009908D4"/>
    <w:rsid w:val="00991CB0"/>
    <w:rsid w:val="00993D24"/>
    <w:rsid w:val="00993E17"/>
    <w:rsid w:val="0099582C"/>
    <w:rsid w:val="009966FF"/>
    <w:rsid w:val="00997034"/>
    <w:rsid w:val="009971A9"/>
    <w:rsid w:val="00997A17"/>
    <w:rsid w:val="009A0FDB"/>
    <w:rsid w:val="009A1A0A"/>
    <w:rsid w:val="009A37D5"/>
    <w:rsid w:val="009A5A02"/>
    <w:rsid w:val="009A7EC2"/>
    <w:rsid w:val="009B05A2"/>
    <w:rsid w:val="009B0A60"/>
    <w:rsid w:val="009B2561"/>
    <w:rsid w:val="009B4592"/>
    <w:rsid w:val="009B4829"/>
    <w:rsid w:val="009B56CF"/>
    <w:rsid w:val="009B60AA"/>
    <w:rsid w:val="009C12E7"/>
    <w:rsid w:val="009C137D"/>
    <w:rsid w:val="009C166E"/>
    <w:rsid w:val="009C17F8"/>
    <w:rsid w:val="009C2421"/>
    <w:rsid w:val="009C5A87"/>
    <w:rsid w:val="009C6021"/>
    <w:rsid w:val="009C634A"/>
    <w:rsid w:val="009D063C"/>
    <w:rsid w:val="009D0842"/>
    <w:rsid w:val="009D0A91"/>
    <w:rsid w:val="009D12BD"/>
    <w:rsid w:val="009D1380"/>
    <w:rsid w:val="009D20AA"/>
    <w:rsid w:val="009D22FC"/>
    <w:rsid w:val="009D3904"/>
    <w:rsid w:val="009D3D77"/>
    <w:rsid w:val="009D4319"/>
    <w:rsid w:val="009D558E"/>
    <w:rsid w:val="009D57E5"/>
    <w:rsid w:val="009D6C80"/>
    <w:rsid w:val="009E2846"/>
    <w:rsid w:val="009E2EF5"/>
    <w:rsid w:val="009E4219"/>
    <w:rsid w:val="009E435E"/>
    <w:rsid w:val="009E4BA9"/>
    <w:rsid w:val="009E7097"/>
    <w:rsid w:val="009F55FD"/>
    <w:rsid w:val="009F5B59"/>
    <w:rsid w:val="009F75C7"/>
    <w:rsid w:val="009F7F80"/>
    <w:rsid w:val="00A01ED8"/>
    <w:rsid w:val="00A02F9E"/>
    <w:rsid w:val="00A042FB"/>
    <w:rsid w:val="00A04A51"/>
    <w:rsid w:val="00A04A82"/>
    <w:rsid w:val="00A05C7B"/>
    <w:rsid w:val="00A05FB5"/>
    <w:rsid w:val="00A0780F"/>
    <w:rsid w:val="00A07BBE"/>
    <w:rsid w:val="00A10DAD"/>
    <w:rsid w:val="00A11572"/>
    <w:rsid w:val="00A11A8D"/>
    <w:rsid w:val="00A11BAC"/>
    <w:rsid w:val="00A11C63"/>
    <w:rsid w:val="00A15D01"/>
    <w:rsid w:val="00A20427"/>
    <w:rsid w:val="00A207A8"/>
    <w:rsid w:val="00A20F46"/>
    <w:rsid w:val="00A2100D"/>
    <w:rsid w:val="00A22C01"/>
    <w:rsid w:val="00A24493"/>
    <w:rsid w:val="00A24FAC"/>
    <w:rsid w:val="00A2544A"/>
    <w:rsid w:val="00A2668A"/>
    <w:rsid w:val="00A26906"/>
    <w:rsid w:val="00A26EE0"/>
    <w:rsid w:val="00A27C2E"/>
    <w:rsid w:val="00A27F5F"/>
    <w:rsid w:val="00A33A13"/>
    <w:rsid w:val="00A34047"/>
    <w:rsid w:val="00A34179"/>
    <w:rsid w:val="00A36991"/>
    <w:rsid w:val="00A40F41"/>
    <w:rsid w:val="00A4114C"/>
    <w:rsid w:val="00A4319D"/>
    <w:rsid w:val="00A43793"/>
    <w:rsid w:val="00A43BFF"/>
    <w:rsid w:val="00A464E4"/>
    <w:rsid w:val="00A4689D"/>
    <w:rsid w:val="00A476AE"/>
    <w:rsid w:val="00A5089E"/>
    <w:rsid w:val="00A5140C"/>
    <w:rsid w:val="00A51EC0"/>
    <w:rsid w:val="00A52521"/>
    <w:rsid w:val="00A5319F"/>
    <w:rsid w:val="00A53D3B"/>
    <w:rsid w:val="00A549CF"/>
    <w:rsid w:val="00A55454"/>
    <w:rsid w:val="00A57022"/>
    <w:rsid w:val="00A57955"/>
    <w:rsid w:val="00A60245"/>
    <w:rsid w:val="00A62896"/>
    <w:rsid w:val="00A63852"/>
    <w:rsid w:val="00A63DC2"/>
    <w:rsid w:val="00A64826"/>
    <w:rsid w:val="00A64E41"/>
    <w:rsid w:val="00A65E04"/>
    <w:rsid w:val="00A673BC"/>
    <w:rsid w:val="00A70E99"/>
    <w:rsid w:val="00A72013"/>
    <w:rsid w:val="00A72452"/>
    <w:rsid w:val="00A729A0"/>
    <w:rsid w:val="00A74954"/>
    <w:rsid w:val="00A76646"/>
    <w:rsid w:val="00A77340"/>
    <w:rsid w:val="00A7754D"/>
    <w:rsid w:val="00A8007F"/>
    <w:rsid w:val="00A81EF8"/>
    <w:rsid w:val="00A8252E"/>
    <w:rsid w:val="00A83CA7"/>
    <w:rsid w:val="00A84644"/>
    <w:rsid w:val="00A85172"/>
    <w:rsid w:val="00A85940"/>
    <w:rsid w:val="00A86199"/>
    <w:rsid w:val="00A86500"/>
    <w:rsid w:val="00A86C79"/>
    <w:rsid w:val="00A877E2"/>
    <w:rsid w:val="00A9167A"/>
    <w:rsid w:val="00A919E1"/>
    <w:rsid w:val="00A93B6B"/>
    <w:rsid w:val="00A93CC6"/>
    <w:rsid w:val="00A93F99"/>
    <w:rsid w:val="00A96015"/>
    <w:rsid w:val="00A97B07"/>
    <w:rsid w:val="00A97C49"/>
    <w:rsid w:val="00AA224F"/>
    <w:rsid w:val="00AA36B7"/>
    <w:rsid w:val="00AA42D4"/>
    <w:rsid w:val="00AA4F7F"/>
    <w:rsid w:val="00AA54FC"/>
    <w:rsid w:val="00AA584B"/>
    <w:rsid w:val="00AA58FD"/>
    <w:rsid w:val="00AA6D95"/>
    <w:rsid w:val="00AA78AB"/>
    <w:rsid w:val="00AB13F3"/>
    <w:rsid w:val="00AB2573"/>
    <w:rsid w:val="00AB34A5"/>
    <w:rsid w:val="00AB365E"/>
    <w:rsid w:val="00AB3E20"/>
    <w:rsid w:val="00AB3F4F"/>
    <w:rsid w:val="00AB53B3"/>
    <w:rsid w:val="00AB6309"/>
    <w:rsid w:val="00AB6B8A"/>
    <w:rsid w:val="00AB6C27"/>
    <w:rsid w:val="00AB78E7"/>
    <w:rsid w:val="00AB7EE1"/>
    <w:rsid w:val="00AC0074"/>
    <w:rsid w:val="00AC0B87"/>
    <w:rsid w:val="00AC13D4"/>
    <w:rsid w:val="00AC1522"/>
    <w:rsid w:val="00AC1DD2"/>
    <w:rsid w:val="00AC260C"/>
    <w:rsid w:val="00AC39F8"/>
    <w:rsid w:val="00AC3B3B"/>
    <w:rsid w:val="00AC4B96"/>
    <w:rsid w:val="00AC5A37"/>
    <w:rsid w:val="00AC6727"/>
    <w:rsid w:val="00AD378B"/>
    <w:rsid w:val="00AD4CC3"/>
    <w:rsid w:val="00AD5394"/>
    <w:rsid w:val="00AE3306"/>
    <w:rsid w:val="00AE3DC2"/>
    <w:rsid w:val="00AE4E81"/>
    <w:rsid w:val="00AE4ED6"/>
    <w:rsid w:val="00AE541E"/>
    <w:rsid w:val="00AE56F2"/>
    <w:rsid w:val="00AE5A36"/>
    <w:rsid w:val="00AE6611"/>
    <w:rsid w:val="00AE6A93"/>
    <w:rsid w:val="00AE7A99"/>
    <w:rsid w:val="00AF0347"/>
    <w:rsid w:val="00AF3D96"/>
    <w:rsid w:val="00AF4A78"/>
    <w:rsid w:val="00B007EF"/>
    <w:rsid w:val="00B01664"/>
    <w:rsid w:val="00B01B27"/>
    <w:rsid w:val="00B01C0E"/>
    <w:rsid w:val="00B02798"/>
    <w:rsid w:val="00B02B41"/>
    <w:rsid w:val="00B0371D"/>
    <w:rsid w:val="00B04F31"/>
    <w:rsid w:val="00B06EBD"/>
    <w:rsid w:val="00B10CF5"/>
    <w:rsid w:val="00B12806"/>
    <w:rsid w:val="00B12F98"/>
    <w:rsid w:val="00B15B90"/>
    <w:rsid w:val="00B15C33"/>
    <w:rsid w:val="00B17B89"/>
    <w:rsid w:val="00B20AD1"/>
    <w:rsid w:val="00B23828"/>
    <w:rsid w:val="00B23868"/>
    <w:rsid w:val="00B23E3E"/>
    <w:rsid w:val="00B2418D"/>
    <w:rsid w:val="00B244BB"/>
    <w:rsid w:val="00B24A04"/>
    <w:rsid w:val="00B255FE"/>
    <w:rsid w:val="00B310BA"/>
    <w:rsid w:val="00B3290A"/>
    <w:rsid w:val="00B34E4A"/>
    <w:rsid w:val="00B36347"/>
    <w:rsid w:val="00B375D8"/>
    <w:rsid w:val="00B40D84"/>
    <w:rsid w:val="00B41E45"/>
    <w:rsid w:val="00B43442"/>
    <w:rsid w:val="00B4566C"/>
    <w:rsid w:val="00B4773C"/>
    <w:rsid w:val="00B50039"/>
    <w:rsid w:val="00B511D9"/>
    <w:rsid w:val="00B5180F"/>
    <w:rsid w:val="00B51F0C"/>
    <w:rsid w:val="00B52587"/>
    <w:rsid w:val="00B5282A"/>
    <w:rsid w:val="00B538F4"/>
    <w:rsid w:val="00B545FE"/>
    <w:rsid w:val="00B553FD"/>
    <w:rsid w:val="00B6012B"/>
    <w:rsid w:val="00B60142"/>
    <w:rsid w:val="00B606F4"/>
    <w:rsid w:val="00B6165D"/>
    <w:rsid w:val="00B620F6"/>
    <w:rsid w:val="00B631D3"/>
    <w:rsid w:val="00B63AE1"/>
    <w:rsid w:val="00B65183"/>
    <w:rsid w:val="00B666F6"/>
    <w:rsid w:val="00B66E13"/>
    <w:rsid w:val="00B6704F"/>
    <w:rsid w:val="00B71167"/>
    <w:rsid w:val="00B724E8"/>
    <w:rsid w:val="00B740BF"/>
    <w:rsid w:val="00B76D09"/>
    <w:rsid w:val="00B77AEF"/>
    <w:rsid w:val="00B77BB2"/>
    <w:rsid w:val="00B81327"/>
    <w:rsid w:val="00B83B16"/>
    <w:rsid w:val="00B84586"/>
    <w:rsid w:val="00B84DF4"/>
    <w:rsid w:val="00B855F0"/>
    <w:rsid w:val="00B861FF"/>
    <w:rsid w:val="00B86983"/>
    <w:rsid w:val="00B91703"/>
    <w:rsid w:val="00B91A81"/>
    <w:rsid w:val="00B923AC"/>
    <w:rsid w:val="00B9300F"/>
    <w:rsid w:val="00B9385E"/>
    <w:rsid w:val="00B93F54"/>
    <w:rsid w:val="00B94DB0"/>
    <w:rsid w:val="00B95B1D"/>
    <w:rsid w:val="00B9665F"/>
    <w:rsid w:val="00B975EA"/>
    <w:rsid w:val="00B97ABF"/>
    <w:rsid w:val="00B97C69"/>
    <w:rsid w:val="00B97CF2"/>
    <w:rsid w:val="00BA0398"/>
    <w:rsid w:val="00BA08B4"/>
    <w:rsid w:val="00BA0A15"/>
    <w:rsid w:val="00BA1F08"/>
    <w:rsid w:val="00BA268E"/>
    <w:rsid w:val="00BA27C8"/>
    <w:rsid w:val="00BA5216"/>
    <w:rsid w:val="00BA7DDB"/>
    <w:rsid w:val="00BB04F8"/>
    <w:rsid w:val="00BB0F03"/>
    <w:rsid w:val="00BB13FA"/>
    <w:rsid w:val="00BB166E"/>
    <w:rsid w:val="00BB1A0A"/>
    <w:rsid w:val="00BB2428"/>
    <w:rsid w:val="00BB3115"/>
    <w:rsid w:val="00BB3753"/>
    <w:rsid w:val="00BB39B4"/>
    <w:rsid w:val="00BB4184"/>
    <w:rsid w:val="00BB4547"/>
    <w:rsid w:val="00BB4AC3"/>
    <w:rsid w:val="00BB50BC"/>
    <w:rsid w:val="00BB5A48"/>
    <w:rsid w:val="00BB73F0"/>
    <w:rsid w:val="00BB76EA"/>
    <w:rsid w:val="00BB7B54"/>
    <w:rsid w:val="00BC014C"/>
    <w:rsid w:val="00BC05A4"/>
    <w:rsid w:val="00BC11A3"/>
    <w:rsid w:val="00BC14BD"/>
    <w:rsid w:val="00BC1EF9"/>
    <w:rsid w:val="00BC2FCF"/>
    <w:rsid w:val="00BC3B10"/>
    <w:rsid w:val="00BC4898"/>
    <w:rsid w:val="00BC6ACF"/>
    <w:rsid w:val="00BC6B74"/>
    <w:rsid w:val="00BC7F1F"/>
    <w:rsid w:val="00BD1A2D"/>
    <w:rsid w:val="00BD3506"/>
    <w:rsid w:val="00BD4821"/>
    <w:rsid w:val="00BD484F"/>
    <w:rsid w:val="00BD50B0"/>
    <w:rsid w:val="00BD5A8E"/>
    <w:rsid w:val="00BD5C2E"/>
    <w:rsid w:val="00BE0B39"/>
    <w:rsid w:val="00BE3666"/>
    <w:rsid w:val="00BE37CC"/>
    <w:rsid w:val="00BE39CA"/>
    <w:rsid w:val="00BE4100"/>
    <w:rsid w:val="00BE5ABE"/>
    <w:rsid w:val="00BE62C2"/>
    <w:rsid w:val="00BE7F9A"/>
    <w:rsid w:val="00BF0C82"/>
    <w:rsid w:val="00BF2C03"/>
    <w:rsid w:val="00BF302E"/>
    <w:rsid w:val="00BF31E6"/>
    <w:rsid w:val="00BF5F8B"/>
    <w:rsid w:val="00BF62D8"/>
    <w:rsid w:val="00BF6B93"/>
    <w:rsid w:val="00BF7F05"/>
    <w:rsid w:val="00C00F49"/>
    <w:rsid w:val="00C01BCA"/>
    <w:rsid w:val="00C02FCB"/>
    <w:rsid w:val="00C03188"/>
    <w:rsid w:val="00C04EE0"/>
    <w:rsid w:val="00C06CE8"/>
    <w:rsid w:val="00C06FC3"/>
    <w:rsid w:val="00C070F2"/>
    <w:rsid w:val="00C1193E"/>
    <w:rsid w:val="00C12406"/>
    <w:rsid w:val="00C12B87"/>
    <w:rsid w:val="00C13661"/>
    <w:rsid w:val="00C14B20"/>
    <w:rsid w:val="00C17B5A"/>
    <w:rsid w:val="00C23236"/>
    <w:rsid w:val="00C247A4"/>
    <w:rsid w:val="00C261D9"/>
    <w:rsid w:val="00C26FDF"/>
    <w:rsid w:val="00C27723"/>
    <w:rsid w:val="00C30267"/>
    <w:rsid w:val="00C33075"/>
    <w:rsid w:val="00C338A5"/>
    <w:rsid w:val="00C33D9A"/>
    <w:rsid w:val="00C3402D"/>
    <w:rsid w:val="00C34982"/>
    <w:rsid w:val="00C35828"/>
    <w:rsid w:val="00C35874"/>
    <w:rsid w:val="00C36A36"/>
    <w:rsid w:val="00C408F8"/>
    <w:rsid w:val="00C417DD"/>
    <w:rsid w:val="00C41E35"/>
    <w:rsid w:val="00C429F3"/>
    <w:rsid w:val="00C44145"/>
    <w:rsid w:val="00C46309"/>
    <w:rsid w:val="00C47253"/>
    <w:rsid w:val="00C50D1F"/>
    <w:rsid w:val="00C541FC"/>
    <w:rsid w:val="00C553CE"/>
    <w:rsid w:val="00C56696"/>
    <w:rsid w:val="00C612BE"/>
    <w:rsid w:val="00C619DD"/>
    <w:rsid w:val="00C61DA2"/>
    <w:rsid w:val="00C66894"/>
    <w:rsid w:val="00C67A6D"/>
    <w:rsid w:val="00C70130"/>
    <w:rsid w:val="00C71B6A"/>
    <w:rsid w:val="00C7485D"/>
    <w:rsid w:val="00C74A15"/>
    <w:rsid w:val="00C75080"/>
    <w:rsid w:val="00C75F1B"/>
    <w:rsid w:val="00C771B0"/>
    <w:rsid w:val="00C7765D"/>
    <w:rsid w:val="00C805EF"/>
    <w:rsid w:val="00C810B5"/>
    <w:rsid w:val="00C81169"/>
    <w:rsid w:val="00C8149E"/>
    <w:rsid w:val="00C8212A"/>
    <w:rsid w:val="00C82A58"/>
    <w:rsid w:val="00C8332B"/>
    <w:rsid w:val="00C85A4F"/>
    <w:rsid w:val="00C87AB0"/>
    <w:rsid w:val="00C918C9"/>
    <w:rsid w:val="00C91D31"/>
    <w:rsid w:val="00C91D6B"/>
    <w:rsid w:val="00C930F3"/>
    <w:rsid w:val="00C95F70"/>
    <w:rsid w:val="00C96409"/>
    <w:rsid w:val="00C97CE3"/>
    <w:rsid w:val="00CA27A3"/>
    <w:rsid w:val="00CA308E"/>
    <w:rsid w:val="00CA59D1"/>
    <w:rsid w:val="00CA72F3"/>
    <w:rsid w:val="00CB1742"/>
    <w:rsid w:val="00CB1F57"/>
    <w:rsid w:val="00CB2461"/>
    <w:rsid w:val="00CB2912"/>
    <w:rsid w:val="00CB36F6"/>
    <w:rsid w:val="00CB383A"/>
    <w:rsid w:val="00CB38DD"/>
    <w:rsid w:val="00CB4BCC"/>
    <w:rsid w:val="00CB59A2"/>
    <w:rsid w:val="00CB6A2E"/>
    <w:rsid w:val="00CB70DF"/>
    <w:rsid w:val="00CC00D7"/>
    <w:rsid w:val="00CC19E0"/>
    <w:rsid w:val="00CC3F4D"/>
    <w:rsid w:val="00CC40AF"/>
    <w:rsid w:val="00CC540C"/>
    <w:rsid w:val="00CC5D20"/>
    <w:rsid w:val="00CC648B"/>
    <w:rsid w:val="00CC7D03"/>
    <w:rsid w:val="00CD081E"/>
    <w:rsid w:val="00CD0FE1"/>
    <w:rsid w:val="00CD1BF5"/>
    <w:rsid w:val="00CD1FA2"/>
    <w:rsid w:val="00CD2045"/>
    <w:rsid w:val="00CD33FB"/>
    <w:rsid w:val="00CD4299"/>
    <w:rsid w:val="00CD492A"/>
    <w:rsid w:val="00CD4BDE"/>
    <w:rsid w:val="00CD6A38"/>
    <w:rsid w:val="00CD78B5"/>
    <w:rsid w:val="00CE29B0"/>
    <w:rsid w:val="00CE2BE9"/>
    <w:rsid w:val="00CE307C"/>
    <w:rsid w:val="00CE3DFA"/>
    <w:rsid w:val="00CE4265"/>
    <w:rsid w:val="00CE6EA1"/>
    <w:rsid w:val="00CE6FA1"/>
    <w:rsid w:val="00CE6FB3"/>
    <w:rsid w:val="00CF1018"/>
    <w:rsid w:val="00CF1542"/>
    <w:rsid w:val="00CF1953"/>
    <w:rsid w:val="00CF2697"/>
    <w:rsid w:val="00CF2E2A"/>
    <w:rsid w:val="00CF4D23"/>
    <w:rsid w:val="00CF535F"/>
    <w:rsid w:val="00CF77AE"/>
    <w:rsid w:val="00CF77F4"/>
    <w:rsid w:val="00D007F0"/>
    <w:rsid w:val="00D02191"/>
    <w:rsid w:val="00D0246D"/>
    <w:rsid w:val="00D026AB"/>
    <w:rsid w:val="00D02E41"/>
    <w:rsid w:val="00D030E4"/>
    <w:rsid w:val="00D034BB"/>
    <w:rsid w:val="00D058FE"/>
    <w:rsid w:val="00D06C2B"/>
    <w:rsid w:val="00D1089A"/>
    <w:rsid w:val="00D10B0E"/>
    <w:rsid w:val="00D1314F"/>
    <w:rsid w:val="00D1514D"/>
    <w:rsid w:val="00D16B8B"/>
    <w:rsid w:val="00D16EDC"/>
    <w:rsid w:val="00D1715A"/>
    <w:rsid w:val="00D174D8"/>
    <w:rsid w:val="00D1783E"/>
    <w:rsid w:val="00D212AD"/>
    <w:rsid w:val="00D2206C"/>
    <w:rsid w:val="00D22405"/>
    <w:rsid w:val="00D22821"/>
    <w:rsid w:val="00D252E0"/>
    <w:rsid w:val="00D26430"/>
    <w:rsid w:val="00D32398"/>
    <w:rsid w:val="00D34B85"/>
    <w:rsid w:val="00D34E4F"/>
    <w:rsid w:val="00D34E5D"/>
    <w:rsid w:val="00D36B21"/>
    <w:rsid w:val="00D37AC3"/>
    <w:rsid w:val="00D40830"/>
    <w:rsid w:val="00D41B0A"/>
    <w:rsid w:val="00D4288C"/>
    <w:rsid w:val="00D42D52"/>
    <w:rsid w:val="00D43CA9"/>
    <w:rsid w:val="00D43F88"/>
    <w:rsid w:val="00D44B05"/>
    <w:rsid w:val="00D46296"/>
    <w:rsid w:val="00D47E4B"/>
    <w:rsid w:val="00D510F3"/>
    <w:rsid w:val="00D51BDC"/>
    <w:rsid w:val="00D5257A"/>
    <w:rsid w:val="00D54E00"/>
    <w:rsid w:val="00D55B49"/>
    <w:rsid w:val="00D55F89"/>
    <w:rsid w:val="00D56B7C"/>
    <w:rsid w:val="00D57553"/>
    <w:rsid w:val="00D5762A"/>
    <w:rsid w:val="00D6099A"/>
    <w:rsid w:val="00D6125D"/>
    <w:rsid w:val="00D61A7D"/>
    <w:rsid w:val="00D635AB"/>
    <w:rsid w:val="00D63802"/>
    <w:rsid w:val="00D63A38"/>
    <w:rsid w:val="00D63BFA"/>
    <w:rsid w:val="00D67262"/>
    <w:rsid w:val="00D70CBC"/>
    <w:rsid w:val="00D71640"/>
    <w:rsid w:val="00D72E30"/>
    <w:rsid w:val="00D8098E"/>
    <w:rsid w:val="00D8155E"/>
    <w:rsid w:val="00D81F2C"/>
    <w:rsid w:val="00D81FAD"/>
    <w:rsid w:val="00D8504F"/>
    <w:rsid w:val="00D85CA5"/>
    <w:rsid w:val="00D90A21"/>
    <w:rsid w:val="00D91037"/>
    <w:rsid w:val="00D928DD"/>
    <w:rsid w:val="00D93CCE"/>
    <w:rsid w:val="00D93CF4"/>
    <w:rsid w:val="00D941AF"/>
    <w:rsid w:val="00D9437E"/>
    <w:rsid w:val="00D943F3"/>
    <w:rsid w:val="00D94739"/>
    <w:rsid w:val="00DA100A"/>
    <w:rsid w:val="00DA2D77"/>
    <w:rsid w:val="00DA2EB6"/>
    <w:rsid w:val="00DA3414"/>
    <w:rsid w:val="00DA4966"/>
    <w:rsid w:val="00DA4EB0"/>
    <w:rsid w:val="00DA5FED"/>
    <w:rsid w:val="00DA6058"/>
    <w:rsid w:val="00DA78FE"/>
    <w:rsid w:val="00DB0A3C"/>
    <w:rsid w:val="00DB10BF"/>
    <w:rsid w:val="00DB156F"/>
    <w:rsid w:val="00DB2577"/>
    <w:rsid w:val="00DB379C"/>
    <w:rsid w:val="00DB3ED7"/>
    <w:rsid w:val="00DB42B9"/>
    <w:rsid w:val="00DB58F5"/>
    <w:rsid w:val="00DB6122"/>
    <w:rsid w:val="00DB6E04"/>
    <w:rsid w:val="00DB74F1"/>
    <w:rsid w:val="00DB7B4B"/>
    <w:rsid w:val="00DC05D1"/>
    <w:rsid w:val="00DC0990"/>
    <w:rsid w:val="00DC0D89"/>
    <w:rsid w:val="00DC0ED8"/>
    <w:rsid w:val="00DC2B12"/>
    <w:rsid w:val="00DD1349"/>
    <w:rsid w:val="00DD17E9"/>
    <w:rsid w:val="00DD372D"/>
    <w:rsid w:val="00DD46AE"/>
    <w:rsid w:val="00DD5243"/>
    <w:rsid w:val="00DD6F6B"/>
    <w:rsid w:val="00DD6FD5"/>
    <w:rsid w:val="00DE1ADA"/>
    <w:rsid w:val="00DE2F1E"/>
    <w:rsid w:val="00DE31AF"/>
    <w:rsid w:val="00DE431A"/>
    <w:rsid w:val="00DE5BA9"/>
    <w:rsid w:val="00DE5EB5"/>
    <w:rsid w:val="00DE5F53"/>
    <w:rsid w:val="00DE60F1"/>
    <w:rsid w:val="00DF0176"/>
    <w:rsid w:val="00DF1CAD"/>
    <w:rsid w:val="00DF3BE0"/>
    <w:rsid w:val="00DF3C40"/>
    <w:rsid w:val="00DF3DC8"/>
    <w:rsid w:val="00DF3FCF"/>
    <w:rsid w:val="00DF4662"/>
    <w:rsid w:val="00DF4A79"/>
    <w:rsid w:val="00DF796D"/>
    <w:rsid w:val="00DF7F9A"/>
    <w:rsid w:val="00E03956"/>
    <w:rsid w:val="00E041DC"/>
    <w:rsid w:val="00E051E2"/>
    <w:rsid w:val="00E06664"/>
    <w:rsid w:val="00E06DE5"/>
    <w:rsid w:val="00E079B9"/>
    <w:rsid w:val="00E10F9E"/>
    <w:rsid w:val="00E13B68"/>
    <w:rsid w:val="00E13BFD"/>
    <w:rsid w:val="00E15EDD"/>
    <w:rsid w:val="00E1647E"/>
    <w:rsid w:val="00E20D17"/>
    <w:rsid w:val="00E21FA1"/>
    <w:rsid w:val="00E225D9"/>
    <w:rsid w:val="00E2278F"/>
    <w:rsid w:val="00E238EA"/>
    <w:rsid w:val="00E23BDF"/>
    <w:rsid w:val="00E2427A"/>
    <w:rsid w:val="00E26A2E"/>
    <w:rsid w:val="00E273A5"/>
    <w:rsid w:val="00E3161F"/>
    <w:rsid w:val="00E32D7F"/>
    <w:rsid w:val="00E33724"/>
    <w:rsid w:val="00E337C6"/>
    <w:rsid w:val="00E341E0"/>
    <w:rsid w:val="00E34589"/>
    <w:rsid w:val="00E34901"/>
    <w:rsid w:val="00E34B0A"/>
    <w:rsid w:val="00E35BD2"/>
    <w:rsid w:val="00E36C87"/>
    <w:rsid w:val="00E37147"/>
    <w:rsid w:val="00E378C5"/>
    <w:rsid w:val="00E37FD5"/>
    <w:rsid w:val="00E40405"/>
    <w:rsid w:val="00E404CB"/>
    <w:rsid w:val="00E41DE9"/>
    <w:rsid w:val="00E42037"/>
    <w:rsid w:val="00E42E94"/>
    <w:rsid w:val="00E4336E"/>
    <w:rsid w:val="00E447AF"/>
    <w:rsid w:val="00E47806"/>
    <w:rsid w:val="00E51B9B"/>
    <w:rsid w:val="00E54E35"/>
    <w:rsid w:val="00E559BB"/>
    <w:rsid w:val="00E5643C"/>
    <w:rsid w:val="00E577E9"/>
    <w:rsid w:val="00E57927"/>
    <w:rsid w:val="00E61E25"/>
    <w:rsid w:val="00E621AA"/>
    <w:rsid w:val="00E63C36"/>
    <w:rsid w:val="00E6433C"/>
    <w:rsid w:val="00E65503"/>
    <w:rsid w:val="00E65DC8"/>
    <w:rsid w:val="00E6651C"/>
    <w:rsid w:val="00E66CD2"/>
    <w:rsid w:val="00E70CA5"/>
    <w:rsid w:val="00E7277E"/>
    <w:rsid w:val="00E72F58"/>
    <w:rsid w:val="00E73B26"/>
    <w:rsid w:val="00E74724"/>
    <w:rsid w:val="00E7665A"/>
    <w:rsid w:val="00E76799"/>
    <w:rsid w:val="00E76C83"/>
    <w:rsid w:val="00E808D2"/>
    <w:rsid w:val="00E82EAD"/>
    <w:rsid w:val="00E83DB1"/>
    <w:rsid w:val="00E8471C"/>
    <w:rsid w:val="00E84A7E"/>
    <w:rsid w:val="00E84E6A"/>
    <w:rsid w:val="00E85C22"/>
    <w:rsid w:val="00E866DB"/>
    <w:rsid w:val="00E868AB"/>
    <w:rsid w:val="00E86F0D"/>
    <w:rsid w:val="00E86F5B"/>
    <w:rsid w:val="00E875B2"/>
    <w:rsid w:val="00E9229B"/>
    <w:rsid w:val="00E92F84"/>
    <w:rsid w:val="00E9355C"/>
    <w:rsid w:val="00E93562"/>
    <w:rsid w:val="00E97250"/>
    <w:rsid w:val="00E9774F"/>
    <w:rsid w:val="00EA3EAB"/>
    <w:rsid w:val="00EA737E"/>
    <w:rsid w:val="00EA76D0"/>
    <w:rsid w:val="00EA7F4E"/>
    <w:rsid w:val="00EB0EB4"/>
    <w:rsid w:val="00EB1377"/>
    <w:rsid w:val="00EB1433"/>
    <w:rsid w:val="00EB1A2A"/>
    <w:rsid w:val="00EB1EB4"/>
    <w:rsid w:val="00EB3272"/>
    <w:rsid w:val="00EB33B2"/>
    <w:rsid w:val="00EB3AED"/>
    <w:rsid w:val="00EB4365"/>
    <w:rsid w:val="00EB5500"/>
    <w:rsid w:val="00EB5904"/>
    <w:rsid w:val="00EB60D9"/>
    <w:rsid w:val="00EB627F"/>
    <w:rsid w:val="00EB7D4B"/>
    <w:rsid w:val="00EC0738"/>
    <w:rsid w:val="00EC078A"/>
    <w:rsid w:val="00EC0E53"/>
    <w:rsid w:val="00EC3630"/>
    <w:rsid w:val="00EC3A35"/>
    <w:rsid w:val="00EC4C15"/>
    <w:rsid w:val="00EC5E52"/>
    <w:rsid w:val="00ED02CB"/>
    <w:rsid w:val="00ED1900"/>
    <w:rsid w:val="00ED2D1C"/>
    <w:rsid w:val="00ED2ED4"/>
    <w:rsid w:val="00ED591E"/>
    <w:rsid w:val="00ED5C66"/>
    <w:rsid w:val="00ED6975"/>
    <w:rsid w:val="00ED758F"/>
    <w:rsid w:val="00EE1106"/>
    <w:rsid w:val="00EE2B3D"/>
    <w:rsid w:val="00EE3D8B"/>
    <w:rsid w:val="00EE40A9"/>
    <w:rsid w:val="00EE4FC4"/>
    <w:rsid w:val="00EE5F51"/>
    <w:rsid w:val="00EE622A"/>
    <w:rsid w:val="00EE6501"/>
    <w:rsid w:val="00EE7763"/>
    <w:rsid w:val="00EE7B49"/>
    <w:rsid w:val="00EF1266"/>
    <w:rsid w:val="00EF42EB"/>
    <w:rsid w:val="00EF4B42"/>
    <w:rsid w:val="00EF5C18"/>
    <w:rsid w:val="00F016D8"/>
    <w:rsid w:val="00F034F8"/>
    <w:rsid w:val="00F03960"/>
    <w:rsid w:val="00F04CD5"/>
    <w:rsid w:val="00F0540D"/>
    <w:rsid w:val="00F068D6"/>
    <w:rsid w:val="00F07532"/>
    <w:rsid w:val="00F075F3"/>
    <w:rsid w:val="00F10450"/>
    <w:rsid w:val="00F10AF2"/>
    <w:rsid w:val="00F115C6"/>
    <w:rsid w:val="00F121C7"/>
    <w:rsid w:val="00F12DB9"/>
    <w:rsid w:val="00F149EE"/>
    <w:rsid w:val="00F14EBD"/>
    <w:rsid w:val="00F1614C"/>
    <w:rsid w:val="00F1615C"/>
    <w:rsid w:val="00F161F2"/>
    <w:rsid w:val="00F17809"/>
    <w:rsid w:val="00F20D7B"/>
    <w:rsid w:val="00F23479"/>
    <w:rsid w:val="00F24E4F"/>
    <w:rsid w:val="00F2592F"/>
    <w:rsid w:val="00F25EDF"/>
    <w:rsid w:val="00F2647F"/>
    <w:rsid w:val="00F271AF"/>
    <w:rsid w:val="00F27521"/>
    <w:rsid w:val="00F279ED"/>
    <w:rsid w:val="00F30499"/>
    <w:rsid w:val="00F3083D"/>
    <w:rsid w:val="00F33307"/>
    <w:rsid w:val="00F343D1"/>
    <w:rsid w:val="00F344CC"/>
    <w:rsid w:val="00F347CD"/>
    <w:rsid w:val="00F35067"/>
    <w:rsid w:val="00F353C4"/>
    <w:rsid w:val="00F37466"/>
    <w:rsid w:val="00F403D7"/>
    <w:rsid w:val="00F40BD1"/>
    <w:rsid w:val="00F437A1"/>
    <w:rsid w:val="00F4575C"/>
    <w:rsid w:val="00F459A0"/>
    <w:rsid w:val="00F45AC2"/>
    <w:rsid w:val="00F45ED3"/>
    <w:rsid w:val="00F4663D"/>
    <w:rsid w:val="00F503F3"/>
    <w:rsid w:val="00F5191A"/>
    <w:rsid w:val="00F53111"/>
    <w:rsid w:val="00F531CE"/>
    <w:rsid w:val="00F5321D"/>
    <w:rsid w:val="00F54850"/>
    <w:rsid w:val="00F553D8"/>
    <w:rsid w:val="00F57421"/>
    <w:rsid w:val="00F60EAF"/>
    <w:rsid w:val="00F62247"/>
    <w:rsid w:val="00F63C82"/>
    <w:rsid w:val="00F65665"/>
    <w:rsid w:val="00F663E7"/>
    <w:rsid w:val="00F67166"/>
    <w:rsid w:val="00F67CEC"/>
    <w:rsid w:val="00F70E35"/>
    <w:rsid w:val="00F726EE"/>
    <w:rsid w:val="00F72A56"/>
    <w:rsid w:val="00F75671"/>
    <w:rsid w:val="00F765E2"/>
    <w:rsid w:val="00F7783F"/>
    <w:rsid w:val="00F77BAC"/>
    <w:rsid w:val="00F77E19"/>
    <w:rsid w:val="00F80A32"/>
    <w:rsid w:val="00F8205B"/>
    <w:rsid w:val="00F84268"/>
    <w:rsid w:val="00F8631C"/>
    <w:rsid w:val="00F864D0"/>
    <w:rsid w:val="00F86758"/>
    <w:rsid w:val="00F86EA9"/>
    <w:rsid w:val="00F8715C"/>
    <w:rsid w:val="00F9138F"/>
    <w:rsid w:val="00F91FD9"/>
    <w:rsid w:val="00F945BD"/>
    <w:rsid w:val="00F956EF"/>
    <w:rsid w:val="00F96676"/>
    <w:rsid w:val="00F97BCF"/>
    <w:rsid w:val="00FA11F2"/>
    <w:rsid w:val="00FA338B"/>
    <w:rsid w:val="00FA4961"/>
    <w:rsid w:val="00FA5965"/>
    <w:rsid w:val="00FA6882"/>
    <w:rsid w:val="00FA6994"/>
    <w:rsid w:val="00FA6F31"/>
    <w:rsid w:val="00FA71C3"/>
    <w:rsid w:val="00FA76BC"/>
    <w:rsid w:val="00FA7F9A"/>
    <w:rsid w:val="00FB1248"/>
    <w:rsid w:val="00FB293B"/>
    <w:rsid w:val="00FB2FB4"/>
    <w:rsid w:val="00FB49E9"/>
    <w:rsid w:val="00FB4FC8"/>
    <w:rsid w:val="00FB714D"/>
    <w:rsid w:val="00FB7419"/>
    <w:rsid w:val="00FC1E8E"/>
    <w:rsid w:val="00FC28D6"/>
    <w:rsid w:val="00FC2C90"/>
    <w:rsid w:val="00FC2D85"/>
    <w:rsid w:val="00FC2E84"/>
    <w:rsid w:val="00FC4393"/>
    <w:rsid w:val="00FC5DE2"/>
    <w:rsid w:val="00FD4A8D"/>
    <w:rsid w:val="00FD4E9B"/>
    <w:rsid w:val="00FD5148"/>
    <w:rsid w:val="00FD560A"/>
    <w:rsid w:val="00FD61F8"/>
    <w:rsid w:val="00FD62FA"/>
    <w:rsid w:val="00FD73A4"/>
    <w:rsid w:val="00FD7989"/>
    <w:rsid w:val="00FD7996"/>
    <w:rsid w:val="00FD79BB"/>
    <w:rsid w:val="00FE1CED"/>
    <w:rsid w:val="00FE2101"/>
    <w:rsid w:val="00FE260E"/>
    <w:rsid w:val="00FE2D06"/>
    <w:rsid w:val="00FE34B1"/>
    <w:rsid w:val="00FE37C1"/>
    <w:rsid w:val="00FE39B9"/>
    <w:rsid w:val="00FE3DD1"/>
    <w:rsid w:val="00FE3E27"/>
    <w:rsid w:val="00FE60A5"/>
    <w:rsid w:val="00FE64D2"/>
    <w:rsid w:val="00FE7ED4"/>
    <w:rsid w:val="00FF19DC"/>
    <w:rsid w:val="00FF2A9C"/>
    <w:rsid w:val="00FF2CA2"/>
    <w:rsid w:val="00FF36EE"/>
    <w:rsid w:val="00FF50AB"/>
    <w:rsid w:val="00FF5E14"/>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1E02AE"/>
  <w15:docId w15:val="{C4593A44-773E-45BF-96CE-7DEC37B0F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3828"/>
    <w:pPr>
      <w:tabs>
        <w:tab w:val="left" w:pos="0"/>
      </w:tabs>
    </w:pPr>
    <w:rPr>
      <w:sz w:val="24"/>
      <w:lang w:eastAsia="en-US"/>
    </w:rPr>
  </w:style>
  <w:style w:type="paragraph" w:styleId="Heading1">
    <w:name w:val="heading 1"/>
    <w:basedOn w:val="Normal"/>
    <w:next w:val="Normal"/>
    <w:qFormat/>
    <w:rsid w:val="00B2382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2382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23828"/>
    <w:pPr>
      <w:keepNext/>
      <w:spacing w:before="140"/>
      <w:outlineLvl w:val="2"/>
    </w:pPr>
    <w:rPr>
      <w:b/>
    </w:rPr>
  </w:style>
  <w:style w:type="paragraph" w:styleId="Heading4">
    <w:name w:val="heading 4"/>
    <w:basedOn w:val="Normal"/>
    <w:next w:val="Normal"/>
    <w:qFormat/>
    <w:rsid w:val="00B23828"/>
    <w:pPr>
      <w:keepNext/>
      <w:spacing w:before="240" w:after="60"/>
      <w:outlineLvl w:val="3"/>
    </w:pPr>
    <w:rPr>
      <w:rFonts w:ascii="Arial" w:hAnsi="Arial"/>
      <w:b/>
      <w:bCs/>
      <w:sz w:val="22"/>
      <w:szCs w:val="28"/>
    </w:rPr>
  </w:style>
  <w:style w:type="paragraph" w:styleId="Heading5">
    <w:name w:val="heading 5"/>
    <w:basedOn w:val="Normal"/>
    <w:next w:val="Normal"/>
    <w:qFormat/>
    <w:rsid w:val="003673B2"/>
    <w:pPr>
      <w:numPr>
        <w:ilvl w:val="4"/>
        <w:numId w:val="1"/>
      </w:numPr>
      <w:spacing w:before="240" w:after="60"/>
      <w:outlineLvl w:val="4"/>
    </w:pPr>
    <w:rPr>
      <w:sz w:val="22"/>
    </w:rPr>
  </w:style>
  <w:style w:type="paragraph" w:styleId="Heading6">
    <w:name w:val="heading 6"/>
    <w:basedOn w:val="Normal"/>
    <w:next w:val="Normal"/>
    <w:qFormat/>
    <w:rsid w:val="003673B2"/>
    <w:pPr>
      <w:numPr>
        <w:ilvl w:val="5"/>
        <w:numId w:val="1"/>
      </w:numPr>
      <w:spacing w:before="240" w:after="60"/>
      <w:outlineLvl w:val="5"/>
    </w:pPr>
    <w:rPr>
      <w:i/>
      <w:sz w:val="22"/>
    </w:rPr>
  </w:style>
  <w:style w:type="paragraph" w:styleId="Heading7">
    <w:name w:val="heading 7"/>
    <w:basedOn w:val="Normal"/>
    <w:next w:val="Normal"/>
    <w:qFormat/>
    <w:rsid w:val="003673B2"/>
    <w:pPr>
      <w:numPr>
        <w:ilvl w:val="6"/>
        <w:numId w:val="1"/>
      </w:numPr>
      <w:spacing w:before="240" w:after="60"/>
      <w:outlineLvl w:val="6"/>
    </w:pPr>
    <w:rPr>
      <w:rFonts w:ascii="Arial" w:hAnsi="Arial"/>
      <w:sz w:val="20"/>
    </w:rPr>
  </w:style>
  <w:style w:type="paragraph" w:styleId="Heading8">
    <w:name w:val="heading 8"/>
    <w:basedOn w:val="Normal"/>
    <w:next w:val="Normal"/>
    <w:qFormat/>
    <w:rsid w:val="003673B2"/>
    <w:pPr>
      <w:numPr>
        <w:ilvl w:val="7"/>
        <w:numId w:val="1"/>
      </w:numPr>
      <w:spacing w:before="240" w:after="60"/>
      <w:outlineLvl w:val="7"/>
    </w:pPr>
    <w:rPr>
      <w:rFonts w:ascii="Arial" w:hAnsi="Arial"/>
      <w:i/>
      <w:sz w:val="20"/>
    </w:rPr>
  </w:style>
  <w:style w:type="paragraph" w:styleId="Heading9">
    <w:name w:val="heading 9"/>
    <w:basedOn w:val="Normal"/>
    <w:next w:val="Normal"/>
    <w:qFormat/>
    <w:rsid w:val="003673B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2382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23828"/>
  </w:style>
  <w:style w:type="paragraph" w:customStyle="1" w:styleId="00ClientCover">
    <w:name w:val="00ClientCover"/>
    <w:basedOn w:val="Normal"/>
    <w:rsid w:val="00B23828"/>
  </w:style>
  <w:style w:type="paragraph" w:customStyle="1" w:styleId="02Text">
    <w:name w:val="02Text"/>
    <w:basedOn w:val="Normal"/>
    <w:rsid w:val="00B23828"/>
  </w:style>
  <w:style w:type="paragraph" w:customStyle="1" w:styleId="BillBasic">
    <w:name w:val="BillBasic"/>
    <w:link w:val="BillBasicChar"/>
    <w:rsid w:val="00B23828"/>
    <w:pPr>
      <w:spacing w:before="140"/>
      <w:jc w:val="both"/>
    </w:pPr>
    <w:rPr>
      <w:sz w:val="24"/>
      <w:lang w:eastAsia="en-US"/>
    </w:rPr>
  </w:style>
  <w:style w:type="paragraph" w:styleId="Header">
    <w:name w:val="header"/>
    <w:basedOn w:val="Normal"/>
    <w:link w:val="HeaderChar"/>
    <w:rsid w:val="00B23828"/>
    <w:pPr>
      <w:tabs>
        <w:tab w:val="center" w:pos="4153"/>
        <w:tab w:val="right" w:pos="8306"/>
      </w:tabs>
    </w:pPr>
  </w:style>
  <w:style w:type="paragraph" w:styleId="Footer">
    <w:name w:val="footer"/>
    <w:basedOn w:val="Normal"/>
    <w:link w:val="FooterChar"/>
    <w:rsid w:val="00B23828"/>
    <w:pPr>
      <w:spacing w:before="120" w:line="240" w:lineRule="exact"/>
    </w:pPr>
    <w:rPr>
      <w:rFonts w:ascii="Arial" w:hAnsi="Arial"/>
      <w:sz w:val="18"/>
    </w:rPr>
  </w:style>
  <w:style w:type="paragraph" w:customStyle="1" w:styleId="Billname">
    <w:name w:val="Billname"/>
    <w:basedOn w:val="Normal"/>
    <w:rsid w:val="00B23828"/>
    <w:pPr>
      <w:spacing w:before="1220"/>
    </w:pPr>
    <w:rPr>
      <w:rFonts w:ascii="Arial" w:hAnsi="Arial"/>
      <w:b/>
      <w:sz w:val="40"/>
    </w:rPr>
  </w:style>
  <w:style w:type="paragraph" w:customStyle="1" w:styleId="BillBasicHeading">
    <w:name w:val="BillBasicHeading"/>
    <w:basedOn w:val="BillBasic"/>
    <w:rsid w:val="00B23828"/>
    <w:pPr>
      <w:keepNext/>
      <w:tabs>
        <w:tab w:val="left" w:pos="2600"/>
      </w:tabs>
      <w:jc w:val="left"/>
    </w:pPr>
    <w:rPr>
      <w:rFonts w:ascii="Arial" w:hAnsi="Arial"/>
      <w:b/>
    </w:rPr>
  </w:style>
  <w:style w:type="paragraph" w:customStyle="1" w:styleId="EnactingWordsRules">
    <w:name w:val="EnactingWordsRules"/>
    <w:basedOn w:val="EnactingWords"/>
    <w:rsid w:val="00B23828"/>
    <w:pPr>
      <w:spacing w:before="240"/>
    </w:pPr>
  </w:style>
  <w:style w:type="paragraph" w:customStyle="1" w:styleId="EnactingWords">
    <w:name w:val="EnactingWords"/>
    <w:basedOn w:val="BillBasic"/>
    <w:rsid w:val="00B23828"/>
    <w:pPr>
      <w:spacing w:before="120"/>
    </w:pPr>
  </w:style>
  <w:style w:type="paragraph" w:customStyle="1" w:styleId="Amain">
    <w:name w:val="A main"/>
    <w:basedOn w:val="BillBasic"/>
    <w:rsid w:val="00B23828"/>
    <w:pPr>
      <w:tabs>
        <w:tab w:val="right" w:pos="900"/>
        <w:tab w:val="left" w:pos="1100"/>
      </w:tabs>
      <w:ind w:left="1100" w:hanging="1100"/>
      <w:outlineLvl w:val="5"/>
    </w:pPr>
  </w:style>
  <w:style w:type="paragraph" w:customStyle="1" w:styleId="Amainreturn">
    <w:name w:val="A main return"/>
    <w:basedOn w:val="BillBasic"/>
    <w:link w:val="AmainreturnChar"/>
    <w:rsid w:val="00B23828"/>
    <w:pPr>
      <w:ind w:left="1100"/>
    </w:pPr>
  </w:style>
  <w:style w:type="paragraph" w:customStyle="1" w:styleId="Apara">
    <w:name w:val="A para"/>
    <w:basedOn w:val="BillBasic"/>
    <w:rsid w:val="00B23828"/>
    <w:pPr>
      <w:tabs>
        <w:tab w:val="right" w:pos="1400"/>
        <w:tab w:val="left" w:pos="1600"/>
      </w:tabs>
      <w:ind w:left="1600" w:hanging="1600"/>
      <w:outlineLvl w:val="6"/>
    </w:pPr>
  </w:style>
  <w:style w:type="paragraph" w:customStyle="1" w:styleId="Asubpara">
    <w:name w:val="A subpara"/>
    <w:basedOn w:val="BillBasic"/>
    <w:rsid w:val="00B23828"/>
    <w:pPr>
      <w:tabs>
        <w:tab w:val="right" w:pos="1900"/>
        <w:tab w:val="left" w:pos="2100"/>
      </w:tabs>
      <w:ind w:left="2100" w:hanging="2100"/>
      <w:outlineLvl w:val="7"/>
    </w:pPr>
  </w:style>
  <w:style w:type="paragraph" w:customStyle="1" w:styleId="Asubsubpara">
    <w:name w:val="A subsubpara"/>
    <w:basedOn w:val="BillBasic"/>
    <w:rsid w:val="00B23828"/>
    <w:pPr>
      <w:tabs>
        <w:tab w:val="right" w:pos="2400"/>
        <w:tab w:val="left" w:pos="2600"/>
      </w:tabs>
      <w:ind w:left="2600" w:hanging="2600"/>
      <w:outlineLvl w:val="8"/>
    </w:pPr>
  </w:style>
  <w:style w:type="paragraph" w:customStyle="1" w:styleId="aDef">
    <w:name w:val="aDef"/>
    <w:basedOn w:val="BillBasic"/>
    <w:rsid w:val="00B23828"/>
    <w:pPr>
      <w:ind w:left="1100"/>
    </w:pPr>
  </w:style>
  <w:style w:type="paragraph" w:customStyle="1" w:styleId="aExamHead">
    <w:name w:val="aExam Head"/>
    <w:basedOn w:val="BillBasicHeading"/>
    <w:next w:val="aExam"/>
    <w:rsid w:val="00B23828"/>
    <w:pPr>
      <w:tabs>
        <w:tab w:val="clear" w:pos="2600"/>
      </w:tabs>
      <w:ind w:left="1100"/>
    </w:pPr>
    <w:rPr>
      <w:sz w:val="18"/>
    </w:rPr>
  </w:style>
  <w:style w:type="paragraph" w:customStyle="1" w:styleId="aExam">
    <w:name w:val="aExam"/>
    <w:basedOn w:val="aNoteSymb"/>
    <w:rsid w:val="00B23828"/>
    <w:pPr>
      <w:spacing w:before="60"/>
      <w:ind w:left="1100" w:firstLine="0"/>
    </w:pPr>
  </w:style>
  <w:style w:type="paragraph" w:customStyle="1" w:styleId="aNote">
    <w:name w:val="aNote"/>
    <w:basedOn w:val="BillBasic"/>
    <w:link w:val="aNoteChar"/>
    <w:rsid w:val="00B23828"/>
    <w:pPr>
      <w:ind w:left="1900" w:hanging="800"/>
    </w:pPr>
    <w:rPr>
      <w:sz w:val="20"/>
    </w:rPr>
  </w:style>
  <w:style w:type="paragraph" w:customStyle="1" w:styleId="HeaderEven">
    <w:name w:val="HeaderEven"/>
    <w:basedOn w:val="Normal"/>
    <w:rsid w:val="00B23828"/>
    <w:rPr>
      <w:rFonts w:ascii="Arial" w:hAnsi="Arial"/>
      <w:sz w:val="18"/>
    </w:rPr>
  </w:style>
  <w:style w:type="paragraph" w:customStyle="1" w:styleId="HeaderEven6">
    <w:name w:val="HeaderEven6"/>
    <w:basedOn w:val="HeaderEven"/>
    <w:rsid w:val="00B23828"/>
    <w:pPr>
      <w:spacing w:before="120" w:after="60"/>
    </w:pPr>
  </w:style>
  <w:style w:type="paragraph" w:customStyle="1" w:styleId="HeaderOdd6">
    <w:name w:val="HeaderOdd6"/>
    <w:basedOn w:val="HeaderEven6"/>
    <w:rsid w:val="00B23828"/>
    <w:pPr>
      <w:jc w:val="right"/>
    </w:pPr>
  </w:style>
  <w:style w:type="paragraph" w:customStyle="1" w:styleId="HeaderOdd">
    <w:name w:val="HeaderOdd"/>
    <w:basedOn w:val="HeaderEven"/>
    <w:rsid w:val="00B23828"/>
    <w:pPr>
      <w:jc w:val="right"/>
    </w:pPr>
  </w:style>
  <w:style w:type="paragraph" w:customStyle="1" w:styleId="N-TOCheading">
    <w:name w:val="N-TOCheading"/>
    <w:basedOn w:val="BillBasicHeading"/>
    <w:next w:val="N-9pt"/>
    <w:rsid w:val="00B23828"/>
    <w:pPr>
      <w:pBdr>
        <w:bottom w:val="single" w:sz="4" w:space="1" w:color="auto"/>
      </w:pBdr>
      <w:spacing w:before="800"/>
    </w:pPr>
    <w:rPr>
      <w:sz w:val="32"/>
    </w:rPr>
  </w:style>
  <w:style w:type="paragraph" w:customStyle="1" w:styleId="N-9pt">
    <w:name w:val="N-9pt"/>
    <w:basedOn w:val="BillBasic"/>
    <w:next w:val="BillBasic"/>
    <w:rsid w:val="00B23828"/>
    <w:pPr>
      <w:keepNext/>
      <w:tabs>
        <w:tab w:val="right" w:pos="7707"/>
      </w:tabs>
      <w:spacing w:before="120"/>
    </w:pPr>
    <w:rPr>
      <w:rFonts w:ascii="Arial" w:hAnsi="Arial"/>
      <w:sz w:val="18"/>
    </w:rPr>
  </w:style>
  <w:style w:type="paragraph" w:customStyle="1" w:styleId="N-14pt">
    <w:name w:val="N-14pt"/>
    <w:basedOn w:val="BillBasic"/>
    <w:rsid w:val="00B23828"/>
    <w:pPr>
      <w:spacing w:before="0"/>
    </w:pPr>
    <w:rPr>
      <w:b/>
      <w:sz w:val="28"/>
    </w:rPr>
  </w:style>
  <w:style w:type="paragraph" w:customStyle="1" w:styleId="N-16pt">
    <w:name w:val="N-16pt"/>
    <w:basedOn w:val="BillBasic"/>
    <w:rsid w:val="00B23828"/>
    <w:pPr>
      <w:spacing w:before="800"/>
    </w:pPr>
    <w:rPr>
      <w:b/>
      <w:sz w:val="32"/>
    </w:rPr>
  </w:style>
  <w:style w:type="paragraph" w:customStyle="1" w:styleId="N-line3">
    <w:name w:val="N-line3"/>
    <w:basedOn w:val="BillBasic"/>
    <w:next w:val="BillBasic"/>
    <w:rsid w:val="00B23828"/>
    <w:pPr>
      <w:pBdr>
        <w:bottom w:val="single" w:sz="12" w:space="1" w:color="auto"/>
      </w:pBdr>
      <w:spacing w:before="60"/>
    </w:pPr>
  </w:style>
  <w:style w:type="paragraph" w:customStyle="1" w:styleId="Comment">
    <w:name w:val="Comment"/>
    <w:basedOn w:val="BillBasic"/>
    <w:rsid w:val="00B23828"/>
    <w:pPr>
      <w:tabs>
        <w:tab w:val="left" w:pos="1800"/>
      </w:tabs>
      <w:ind w:left="1300"/>
      <w:jc w:val="left"/>
    </w:pPr>
    <w:rPr>
      <w:b/>
      <w:sz w:val="18"/>
    </w:rPr>
  </w:style>
  <w:style w:type="paragraph" w:customStyle="1" w:styleId="FooterInfo">
    <w:name w:val="FooterInfo"/>
    <w:basedOn w:val="Normal"/>
    <w:rsid w:val="00B23828"/>
    <w:pPr>
      <w:tabs>
        <w:tab w:val="right" w:pos="7707"/>
      </w:tabs>
    </w:pPr>
    <w:rPr>
      <w:rFonts w:ascii="Arial" w:hAnsi="Arial"/>
      <w:sz w:val="18"/>
    </w:rPr>
  </w:style>
  <w:style w:type="paragraph" w:customStyle="1" w:styleId="AH1Chapter">
    <w:name w:val="A H1 Chapter"/>
    <w:basedOn w:val="BillBasicHeading"/>
    <w:next w:val="AH2Part"/>
    <w:rsid w:val="00B23828"/>
    <w:pPr>
      <w:spacing w:before="320"/>
      <w:ind w:left="2600" w:hanging="2600"/>
      <w:outlineLvl w:val="0"/>
    </w:pPr>
    <w:rPr>
      <w:sz w:val="34"/>
    </w:rPr>
  </w:style>
  <w:style w:type="paragraph" w:customStyle="1" w:styleId="AH2Part">
    <w:name w:val="A H2 Part"/>
    <w:basedOn w:val="BillBasicHeading"/>
    <w:next w:val="AH3Div"/>
    <w:rsid w:val="00B23828"/>
    <w:pPr>
      <w:spacing w:before="380"/>
      <w:ind w:left="2600" w:hanging="2600"/>
      <w:outlineLvl w:val="1"/>
    </w:pPr>
    <w:rPr>
      <w:sz w:val="32"/>
    </w:rPr>
  </w:style>
  <w:style w:type="paragraph" w:customStyle="1" w:styleId="AH3Div">
    <w:name w:val="A H3 Div"/>
    <w:basedOn w:val="BillBasicHeading"/>
    <w:next w:val="AH5Sec"/>
    <w:rsid w:val="00B23828"/>
    <w:pPr>
      <w:spacing w:before="240"/>
      <w:ind w:left="2600" w:hanging="2600"/>
      <w:outlineLvl w:val="2"/>
    </w:pPr>
    <w:rPr>
      <w:sz w:val="28"/>
    </w:rPr>
  </w:style>
  <w:style w:type="paragraph" w:customStyle="1" w:styleId="AH5Sec">
    <w:name w:val="A H5 Sec"/>
    <w:basedOn w:val="BillBasicHeading"/>
    <w:next w:val="Amain"/>
    <w:link w:val="AH5SecChar"/>
    <w:rsid w:val="00B23828"/>
    <w:pPr>
      <w:tabs>
        <w:tab w:val="clear" w:pos="2600"/>
        <w:tab w:val="left" w:pos="1100"/>
      </w:tabs>
      <w:spacing w:before="240"/>
      <w:ind w:left="1100" w:hanging="1100"/>
      <w:outlineLvl w:val="4"/>
    </w:pPr>
  </w:style>
  <w:style w:type="paragraph" w:customStyle="1" w:styleId="direction">
    <w:name w:val="direction"/>
    <w:basedOn w:val="BillBasic"/>
    <w:next w:val="AmainreturnSymb"/>
    <w:rsid w:val="00B23828"/>
    <w:pPr>
      <w:keepNext/>
      <w:ind w:left="1100"/>
    </w:pPr>
    <w:rPr>
      <w:i/>
    </w:rPr>
  </w:style>
  <w:style w:type="paragraph" w:customStyle="1" w:styleId="AH4SubDiv">
    <w:name w:val="A H4 SubDiv"/>
    <w:basedOn w:val="BillBasicHeading"/>
    <w:next w:val="AH5Sec"/>
    <w:rsid w:val="00B23828"/>
    <w:pPr>
      <w:spacing w:before="240"/>
      <w:ind w:left="2600" w:hanging="2600"/>
      <w:outlineLvl w:val="3"/>
    </w:pPr>
    <w:rPr>
      <w:sz w:val="26"/>
    </w:rPr>
  </w:style>
  <w:style w:type="paragraph" w:customStyle="1" w:styleId="Sched-heading">
    <w:name w:val="Sched-heading"/>
    <w:basedOn w:val="BillBasicHeading"/>
    <w:next w:val="refSymb"/>
    <w:rsid w:val="00B23828"/>
    <w:pPr>
      <w:spacing w:before="380"/>
      <w:ind w:left="2600" w:hanging="2600"/>
      <w:outlineLvl w:val="0"/>
    </w:pPr>
    <w:rPr>
      <w:sz w:val="34"/>
    </w:rPr>
  </w:style>
  <w:style w:type="paragraph" w:customStyle="1" w:styleId="ref">
    <w:name w:val="ref"/>
    <w:basedOn w:val="BillBasic"/>
    <w:next w:val="Normal"/>
    <w:rsid w:val="00B23828"/>
    <w:pPr>
      <w:spacing w:before="60"/>
    </w:pPr>
    <w:rPr>
      <w:sz w:val="18"/>
    </w:rPr>
  </w:style>
  <w:style w:type="paragraph" w:customStyle="1" w:styleId="Sched-Part">
    <w:name w:val="Sched-Part"/>
    <w:basedOn w:val="BillBasicHeading"/>
    <w:next w:val="Sched-Form"/>
    <w:rsid w:val="00B23828"/>
    <w:pPr>
      <w:spacing w:before="380"/>
      <w:ind w:left="2600" w:hanging="2600"/>
      <w:outlineLvl w:val="1"/>
    </w:pPr>
    <w:rPr>
      <w:sz w:val="32"/>
    </w:rPr>
  </w:style>
  <w:style w:type="paragraph" w:customStyle="1" w:styleId="ShadedSchClause">
    <w:name w:val="Shaded Sch Clause"/>
    <w:basedOn w:val="Schclauseheading"/>
    <w:next w:val="direction"/>
    <w:rsid w:val="00B23828"/>
    <w:pPr>
      <w:shd w:val="pct25" w:color="auto" w:fill="auto"/>
      <w:outlineLvl w:val="3"/>
    </w:pPr>
  </w:style>
  <w:style w:type="paragraph" w:customStyle="1" w:styleId="Sched-Form">
    <w:name w:val="Sched-Form"/>
    <w:basedOn w:val="BillBasicHeading"/>
    <w:next w:val="Schclauseheading"/>
    <w:rsid w:val="00B2382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2382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23828"/>
    <w:pPr>
      <w:spacing w:before="320"/>
      <w:ind w:left="2600" w:hanging="2600"/>
      <w:jc w:val="both"/>
      <w:outlineLvl w:val="0"/>
    </w:pPr>
    <w:rPr>
      <w:sz w:val="34"/>
    </w:rPr>
  </w:style>
  <w:style w:type="paragraph" w:styleId="TOC7">
    <w:name w:val="toc 7"/>
    <w:basedOn w:val="TOC2"/>
    <w:next w:val="Normal"/>
    <w:autoRedefine/>
    <w:uiPriority w:val="39"/>
    <w:rsid w:val="00B23828"/>
    <w:pPr>
      <w:keepNext w:val="0"/>
      <w:spacing w:before="120"/>
    </w:pPr>
    <w:rPr>
      <w:sz w:val="20"/>
    </w:rPr>
  </w:style>
  <w:style w:type="paragraph" w:styleId="TOC2">
    <w:name w:val="toc 2"/>
    <w:basedOn w:val="Normal"/>
    <w:next w:val="Normal"/>
    <w:autoRedefine/>
    <w:uiPriority w:val="39"/>
    <w:rsid w:val="00B2382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23828"/>
    <w:pPr>
      <w:keepNext/>
      <w:tabs>
        <w:tab w:val="left" w:pos="400"/>
      </w:tabs>
      <w:spacing w:before="0"/>
      <w:jc w:val="left"/>
    </w:pPr>
    <w:rPr>
      <w:rFonts w:ascii="Arial" w:hAnsi="Arial"/>
      <w:b/>
      <w:sz w:val="28"/>
    </w:rPr>
  </w:style>
  <w:style w:type="paragraph" w:customStyle="1" w:styleId="EndNote2">
    <w:name w:val="EndNote2"/>
    <w:basedOn w:val="BillBasic"/>
    <w:rsid w:val="003673B2"/>
    <w:pPr>
      <w:keepNext/>
      <w:tabs>
        <w:tab w:val="left" w:pos="240"/>
      </w:tabs>
      <w:spacing w:before="320"/>
      <w:jc w:val="left"/>
    </w:pPr>
    <w:rPr>
      <w:b/>
      <w:sz w:val="18"/>
    </w:rPr>
  </w:style>
  <w:style w:type="paragraph" w:customStyle="1" w:styleId="IH1Chap">
    <w:name w:val="I H1 Chap"/>
    <w:basedOn w:val="BillBasicHeading"/>
    <w:next w:val="Normal"/>
    <w:rsid w:val="00B23828"/>
    <w:pPr>
      <w:spacing w:before="320"/>
      <w:ind w:left="2600" w:hanging="2600"/>
    </w:pPr>
    <w:rPr>
      <w:sz w:val="34"/>
    </w:rPr>
  </w:style>
  <w:style w:type="paragraph" w:customStyle="1" w:styleId="IH2Part">
    <w:name w:val="I H2 Part"/>
    <w:basedOn w:val="BillBasicHeading"/>
    <w:next w:val="Normal"/>
    <w:rsid w:val="00B23828"/>
    <w:pPr>
      <w:spacing w:before="380"/>
      <w:ind w:left="2600" w:hanging="2600"/>
    </w:pPr>
    <w:rPr>
      <w:sz w:val="32"/>
    </w:rPr>
  </w:style>
  <w:style w:type="paragraph" w:customStyle="1" w:styleId="IH3Div">
    <w:name w:val="I H3 Div"/>
    <w:basedOn w:val="BillBasicHeading"/>
    <w:next w:val="Normal"/>
    <w:rsid w:val="00B23828"/>
    <w:pPr>
      <w:spacing w:before="240"/>
      <w:ind w:left="2600" w:hanging="2600"/>
    </w:pPr>
    <w:rPr>
      <w:sz w:val="28"/>
    </w:rPr>
  </w:style>
  <w:style w:type="paragraph" w:customStyle="1" w:styleId="IH5Sec">
    <w:name w:val="I H5 Sec"/>
    <w:basedOn w:val="BillBasicHeading"/>
    <w:next w:val="Normal"/>
    <w:rsid w:val="00B23828"/>
    <w:pPr>
      <w:tabs>
        <w:tab w:val="clear" w:pos="2600"/>
        <w:tab w:val="left" w:pos="1100"/>
      </w:tabs>
      <w:spacing w:before="240"/>
      <w:ind w:left="1100" w:hanging="1100"/>
    </w:pPr>
  </w:style>
  <w:style w:type="paragraph" w:customStyle="1" w:styleId="IH4SubDiv">
    <w:name w:val="I H4 SubDiv"/>
    <w:basedOn w:val="BillBasicHeading"/>
    <w:next w:val="Normal"/>
    <w:rsid w:val="00B23828"/>
    <w:pPr>
      <w:spacing w:before="240"/>
      <w:ind w:left="2600" w:hanging="2600"/>
    </w:pPr>
    <w:rPr>
      <w:sz w:val="26"/>
    </w:rPr>
  </w:style>
  <w:style w:type="character" w:styleId="LineNumber">
    <w:name w:val="line number"/>
    <w:basedOn w:val="DefaultParagraphFont"/>
    <w:rsid w:val="00B23828"/>
    <w:rPr>
      <w:rFonts w:ascii="Arial" w:hAnsi="Arial"/>
      <w:sz w:val="16"/>
    </w:rPr>
  </w:style>
  <w:style w:type="paragraph" w:customStyle="1" w:styleId="PageBreak">
    <w:name w:val="PageBreak"/>
    <w:basedOn w:val="Normal"/>
    <w:rsid w:val="00B23828"/>
    <w:rPr>
      <w:sz w:val="4"/>
    </w:rPr>
  </w:style>
  <w:style w:type="paragraph" w:customStyle="1" w:styleId="04Dictionary">
    <w:name w:val="04Dictionary"/>
    <w:basedOn w:val="Normal"/>
    <w:rsid w:val="00B23828"/>
  </w:style>
  <w:style w:type="paragraph" w:customStyle="1" w:styleId="N-line1">
    <w:name w:val="N-line1"/>
    <w:basedOn w:val="BillBasic"/>
    <w:rsid w:val="00B23828"/>
    <w:pPr>
      <w:pBdr>
        <w:bottom w:val="single" w:sz="4" w:space="0" w:color="auto"/>
      </w:pBdr>
      <w:spacing w:before="100"/>
      <w:ind w:left="2980" w:right="3020"/>
      <w:jc w:val="center"/>
    </w:pPr>
  </w:style>
  <w:style w:type="paragraph" w:customStyle="1" w:styleId="N-line2">
    <w:name w:val="N-line2"/>
    <w:basedOn w:val="Normal"/>
    <w:rsid w:val="00B23828"/>
    <w:pPr>
      <w:pBdr>
        <w:bottom w:val="single" w:sz="8" w:space="0" w:color="auto"/>
      </w:pBdr>
    </w:pPr>
  </w:style>
  <w:style w:type="paragraph" w:customStyle="1" w:styleId="EndNote">
    <w:name w:val="EndNote"/>
    <w:basedOn w:val="BillBasicHeading"/>
    <w:rsid w:val="00B2382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23828"/>
    <w:pPr>
      <w:tabs>
        <w:tab w:val="left" w:pos="700"/>
      </w:tabs>
      <w:spacing w:before="160"/>
      <w:ind w:left="700" w:hanging="700"/>
    </w:pPr>
  </w:style>
  <w:style w:type="paragraph" w:customStyle="1" w:styleId="PenaltyHeading">
    <w:name w:val="PenaltyHeading"/>
    <w:basedOn w:val="Normal"/>
    <w:rsid w:val="00B23828"/>
    <w:pPr>
      <w:tabs>
        <w:tab w:val="left" w:pos="1100"/>
      </w:tabs>
      <w:spacing w:before="120"/>
      <w:ind w:left="1100" w:hanging="1100"/>
    </w:pPr>
    <w:rPr>
      <w:rFonts w:ascii="Arial" w:hAnsi="Arial"/>
      <w:b/>
      <w:sz w:val="20"/>
    </w:rPr>
  </w:style>
  <w:style w:type="paragraph" w:customStyle="1" w:styleId="05EndNote">
    <w:name w:val="05EndNote"/>
    <w:basedOn w:val="Normal"/>
    <w:rsid w:val="00B23828"/>
  </w:style>
  <w:style w:type="paragraph" w:customStyle="1" w:styleId="03Schedule">
    <w:name w:val="03Schedule"/>
    <w:basedOn w:val="Normal"/>
    <w:rsid w:val="00B23828"/>
  </w:style>
  <w:style w:type="paragraph" w:customStyle="1" w:styleId="ISched-heading">
    <w:name w:val="I Sched-heading"/>
    <w:basedOn w:val="BillBasicHeading"/>
    <w:next w:val="Normal"/>
    <w:rsid w:val="00B23828"/>
    <w:pPr>
      <w:spacing w:before="320"/>
      <w:ind w:left="2600" w:hanging="2600"/>
    </w:pPr>
    <w:rPr>
      <w:sz w:val="34"/>
    </w:rPr>
  </w:style>
  <w:style w:type="paragraph" w:customStyle="1" w:styleId="ISched-Part">
    <w:name w:val="I Sched-Part"/>
    <w:basedOn w:val="BillBasicHeading"/>
    <w:rsid w:val="00B23828"/>
    <w:pPr>
      <w:spacing w:before="380"/>
      <w:ind w:left="2600" w:hanging="2600"/>
    </w:pPr>
    <w:rPr>
      <w:sz w:val="32"/>
    </w:rPr>
  </w:style>
  <w:style w:type="paragraph" w:customStyle="1" w:styleId="ISched-form">
    <w:name w:val="I Sched-form"/>
    <w:basedOn w:val="BillBasicHeading"/>
    <w:rsid w:val="00B23828"/>
    <w:pPr>
      <w:tabs>
        <w:tab w:val="right" w:pos="7200"/>
      </w:tabs>
      <w:spacing w:before="240"/>
      <w:ind w:left="2600" w:hanging="2600"/>
    </w:pPr>
    <w:rPr>
      <w:sz w:val="28"/>
    </w:rPr>
  </w:style>
  <w:style w:type="paragraph" w:customStyle="1" w:styleId="ISchclauseheading">
    <w:name w:val="I Sch clause heading"/>
    <w:basedOn w:val="BillBasic"/>
    <w:rsid w:val="00B23828"/>
    <w:pPr>
      <w:keepNext/>
      <w:tabs>
        <w:tab w:val="left" w:pos="1100"/>
      </w:tabs>
      <w:spacing w:before="240"/>
      <w:ind w:left="1100" w:hanging="1100"/>
      <w:jc w:val="left"/>
    </w:pPr>
    <w:rPr>
      <w:rFonts w:ascii="Arial" w:hAnsi="Arial"/>
      <w:b/>
    </w:rPr>
  </w:style>
  <w:style w:type="paragraph" w:customStyle="1" w:styleId="IMain">
    <w:name w:val="I Main"/>
    <w:basedOn w:val="Amain"/>
    <w:rsid w:val="00B23828"/>
  </w:style>
  <w:style w:type="paragraph" w:customStyle="1" w:styleId="Ipara">
    <w:name w:val="I para"/>
    <w:basedOn w:val="Apara"/>
    <w:rsid w:val="00B23828"/>
    <w:pPr>
      <w:outlineLvl w:val="9"/>
    </w:pPr>
  </w:style>
  <w:style w:type="paragraph" w:customStyle="1" w:styleId="Isubpara">
    <w:name w:val="I subpara"/>
    <w:basedOn w:val="Asubpara"/>
    <w:rsid w:val="00B2382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23828"/>
    <w:pPr>
      <w:tabs>
        <w:tab w:val="clear" w:pos="2400"/>
        <w:tab w:val="clear" w:pos="2600"/>
        <w:tab w:val="right" w:pos="2460"/>
        <w:tab w:val="left" w:pos="2660"/>
      </w:tabs>
      <w:ind w:left="2660" w:hanging="2660"/>
    </w:pPr>
  </w:style>
  <w:style w:type="character" w:customStyle="1" w:styleId="CharSectNo">
    <w:name w:val="CharSectNo"/>
    <w:basedOn w:val="DefaultParagraphFont"/>
    <w:rsid w:val="00B23828"/>
  </w:style>
  <w:style w:type="character" w:customStyle="1" w:styleId="CharDivNo">
    <w:name w:val="CharDivNo"/>
    <w:basedOn w:val="DefaultParagraphFont"/>
    <w:rsid w:val="00B23828"/>
  </w:style>
  <w:style w:type="character" w:customStyle="1" w:styleId="CharDivText">
    <w:name w:val="CharDivText"/>
    <w:basedOn w:val="DefaultParagraphFont"/>
    <w:rsid w:val="00B23828"/>
  </w:style>
  <w:style w:type="character" w:customStyle="1" w:styleId="CharPartNo">
    <w:name w:val="CharPartNo"/>
    <w:basedOn w:val="DefaultParagraphFont"/>
    <w:rsid w:val="00B23828"/>
  </w:style>
  <w:style w:type="paragraph" w:customStyle="1" w:styleId="Placeholder">
    <w:name w:val="Placeholder"/>
    <w:basedOn w:val="Normal"/>
    <w:rsid w:val="00B23828"/>
    <w:rPr>
      <w:sz w:val="10"/>
    </w:rPr>
  </w:style>
  <w:style w:type="paragraph" w:styleId="PlainText">
    <w:name w:val="Plain Text"/>
    <w:basedOn w:val="Normal"/>
    <w:rsid w:val="00B23828"/>
    <w:rPr>
      <w:rFonts w:ascii="Courier New" w:hAnsi="Courier New"/>
      <w:sz w:val="20"/>
    </w:rPr>
  </w:style>
  <w:style w:type="character" w:customStyle="1" w:styleId="CharChapNo">
    <w:name w:val="CharChapNo"/>
    <w:basedOn w:val="DefaultParagraphFont"/>
    <w:rsid w:val="00B23828"/>
  </w:style>
  <w:style w:type="character" w:customStyle="1" w:styleId="CharChapText">
    <w:name w:val="CharChapText"/>
    <w:basedOn w:val="DefaultParagraphFont"/>
    <w:rsid w:val="00B23828"/>
  </w:style>
  <w:style w:type="character" w:customStyle="1" w:styleId="CharPartText">
    <w:name w:val="CharPartText"/>
    <w:basedOn w:val="DefaultParagraphFont"/>
    <w:rsid w:val="00B23828"/>
  </w:style>
  <w:style w:type="paragraph" w:styleId="TOC1">
    <w:name w:val="toc 1"/>
    <w:basedOn w:val="Normal"/>
    <w:next w:val="Normal"/>
    <w:autoRedefine/>
    <w:uiPriority w:val="39"/>
    <w:rsid w:val="00B2382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2382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2382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2382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23828"/>
  </w:style>
  <w:style w:type="paragraph" w:styleId="Title">
    <w:name w:val="Title"/>
    <w:basedOn w:val="Normal"/>
    <w:qFormat/>
    <w:rsid w:val="003673B2"/>
    <w:pPr>
      <w:spacing w:before="240" w:after="60"/>
      <w:jc w:val="center"/>
      <w:outlineLvl w:val="0"/>
    </w:pPr>
    <w:rPr>
      <w:rFonts w:ascii="Arial" w:hAnsi="Arial"/>
      <w:b/>
      <w:kern w:val="28"/>
      <w:sz w:val="32"/>
    </w:rPr>
  </w:style>
  <w:style w:type="paragraph" w:styleId="Signature">
    <w:name w:val="Signature"/>
    <w:basedOn w:val="Normal"/>
    <w:rsid w:val="00B23828"/>
    <w:pPr>
      <w:ind w:left="4252"/>
    </w:pPr>
  </w:style>
  <w:style w:type="paragraph" w:customStyle="1" w:styleId="ActNo">
    <w:name w:val="ActNo"/>
    <w:basedOn w:val="BillBasicHeading"/>
    <w:rsid w:val="00B23828"/>
    <w:pPr>
      <w:keepNext w:val="0"/>
      <w:tabs>
        <w:tab w:val="clear" w:pos="2600"/>
      </w:tabs>
      <w:spacing w:before="220"/>
    </w:pPr>
  </w:style>
  <w:style w:type="paragraph" w:customStyle="1" w:styleId="aParaNote">
    <w:name w:val="aParaNote"/>
    <w:basedOn w:val="BillBasic"/>
    <w:rsid w:val="00B23828"/>
    <w:pPr>
      <w:ind w:left="2840" w:hanging="1240"/>
    </w:pPr>
    <w:rPr>
      <w:sz w:val="20"/>
    </w:rPr>
  </w:style>
  <w:style w:type="paragraph" w:customStyle="1" w:styleId="aExamNum">
    <w:name w:val="aExamNum"/>
    <w:basedOn w:val="aExam"/>
    <w:rsid w:val="00B23828"/>
    <w:pPr>
      <w:ind w:left="1500" w:hanging="400"/>
    </w:pPr>
  </w:style>
  <w:style w:type="paragraph" w:customStyle="1" w:styleId="LongTitle">
    <w:name w:val="LongTitle"/>
    <w:basedOn w:val="BillBasic"/>
    <w:rsid w:val="00B23828"/>
    <w:pPr>
      <w:spacing w:before="300"/>
    </w:pPr>
  </w:style>
  <w:style w:type="paragraph" w:customStyle="1" w:styleId="Minister">
    <w:name w:val="Minister"/>
    <w:basedOn w:val="BillBasic"/>
    <w:rsid w:val="00B23828"/>
    <w:pPr>
      <w:spacing w:before="640"/>
      <w:jc w:val="right"/>
    </w:pPr>
    <w:rPr>
      <w:caps/>
    </w:rPr>
  </w:style>
  <w:style w:type="paragraph" w:customStyle="1" w:styleId="DateLine">
    <w:name w:val="DateLine"/>
    <w:basedOn w:val="BillBasic"/>
    <w:rsid w:val="00B23828"/>
    <w:pPr>
      <w:tabs>
        <w:tab w:val="left" w:pos="4320"/>
      </w:tabs>
    </w:pPr>
  </w:style>
  <w:style w:type="paragraph" w:customStyle="1" w:styleId="madeunder">
    <w:name w:val="made under"/>
    <w:basedOn w:val="BillBasic"/>
    <w:rsid w:val="00B23828"/>
    <w:pPr>
      <w:spacing w:before="240"/>
    </w:pPr>
  </w:style>
  <w:style w:type="paragraph" w:customStyle="1" w:styleId="EndNoteSubHeading">
    <w:name w:val="EndNoteSubHeading"/>
    <w:basedOn w:val="Normal"/>
    <w:next w:val="EndNoteText"/>
    <w:rsid w:val="00B23828"/>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B23828"/>
    <w:pPr>
      <w:tabs>
        <w:tab w:val="left" w:pos="700"/>
        <w:tab w:val="right" w:pos="6160"/>
      </w:tabs>
      <w:spacing w:before="80"/>
      <w:ind w:left="700" w:hanging="700"/>
    </w:pPr>
    <w:rPr>
      <w:sz w:val="20"/>
    </w:rPr>
  </w:style>
  <w:style w:type="paragraph" w:customStyle="1" w:styleId="BillBasicItalics">
    <w:name w:val="BillBasicItalics"/>
    <w:basedOn w:val="BillBasic"/>
    <w:rsid w:val="00B23828"/>
    <w:rPr>
      <w:i/>
    </w:rPr>
  </w:style>
  <w:style w:type="paragraph" w:customStyle="1" w:styleId="00SigningPage">
    <w:name w:val="00SigningPage"/>
    <w:basedOn w:val="Normal"/>
    <w:rsid w:val="00B23828"/>
  </w:style>
  <w:style w:type="paragraph" w:customStyle="1" w:styleId="Aparareturn">
    <w:name w:val="A para return"/>
    <w:basedOn w:val="BillBasic"/>
    <w:rsid w:val="00B23828"/>
    <w:pPr>
      <w:ind w:left="1600"/>
    </w:pPr>
  </w:style>
  <w:style w:type="paragraph" w:customStyle="1" w:styleId="Asubparareturn">
    <w:name w:val="A subpara return"/>
    <w:basedOn w:val="BillBasic"/>
    <w:rsid w:val="00B23828"/>
    <w:pPr>
      <w:ind w:left="2100"/>
    </w:pPr>
  </w:style>
  <w:style w:type="paragraph" w:customStyle="1" w:styleId="CommentNum">
    <w:name w:val="CommentNum"/>
    <w:basedOn w:val="Comment"/>
    <w:rsid w:val="00B23828"/>
    <w:pPr>
      <w:ind w:left="1800" w:hanging="1800"/>
    </w:pPr>
  </w:style>
  <w:style w:type="paragraph" w:styleId="TOC8">
    <w:name w:val="toc 8"/>
    <w:basedOn w:val="TOC3"/>
    <w:next w:val="Normal"/>
    <w:autoRedefine/>
    <w:uiPriority w:val="39"/>
    <w:rsid w:val="00B23828"/>
    <w:pPr>
      <w:keepNext w:val="0"/>
      <w:spacing w:before="120"/>
    </w:pPr>
  </w:style>
  <w:style w:type="paragraph" w:customStyle="1" w:styleId="Judges">
    <w:name w:val="Judges"/>
    <w:basedOn w:val="Minister"/>
    <w:rsid w:val="00B23828"/>
    <w:pPr>
      <w:spacing w:before="180"/>
    </w:pPr>
  </w:style>
  <w:style w:type="paragraph" w:customStyle="1" w:styleId="BillFor">
    <w:name w:val="BillFor"/>
    <w:basedOn w:val="BillBasicHeading"/>
    <w:rsid w:val="00B23828"/>
    <w:pPr>
      <w:keepNext w:val="0"/>
      <w:spacing w:before="320"/>
      <w:jc w:val="both"/>
    </w:pPr>
    <w:rPr>
      <w:sz w:val="28"/>
    </w:rPr>
  </w:style>
  <w:style w:type="paragraph" w:customStyle="1" w:styleId="draft">
    <w:name w:val="draft"/>
    <w:basedOn w:val="Normal"/>
    <w:rsid w:val="00B2382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23828"/>
    <w:pPr>
      <w:spacing w:line="260" w:lineRule="atLeast"/>
      <w:jc w:val="center"/>
    </w:pPr>
  </w:style>
  <w:style w:type="paragraph" w:customStyle="1" w:styleId="Amainbullet">
    <w:name w:val="A main bullet"/>
    <w:basedOn w:val="BillBasic"/>
    <w:rsid w:val="00B23828"/>
    <w:pPr>
      <w:spacing w:before="60"/>
      <w:ind w:left="1500" w:hanging="400"/>
    </w:pPr>
  </w:style>
  <w:style w:type="paragraph" w:customStyle="1" w:styleId="Aparabullet">
    <w:name w:val="A para bullet"/>
    <w:basedOn w:val="BillBasic"/>
    <w:rsid w:val="00B23828"/>
    <w:pPr>
      <w:spacing w:before="60"/>
      <w:ind w:left="2000" w:hanging="400"/>
    </w:pPr>
  </w:style>
  <w:style w:type="paragraph" w:customStyle="1" w:styleId="Asubparabullet">
    <w:name w:val="A subpara bullet"/>
    <w:basedOn w:val="BillBasic"/>
    <w:rsid w:val="00B23828"/>
    <w:pPr>
      <w:spacing w:before="60"/>
      <w:ind w:left="2540" w:hanging="400"/>
    </w:pPr>
  </w:style>
  <w:style w:type="paragraph" w:customStyle="1" w:styleId="aDefpara">
    <w:name w:val="aDef para"/>
    <w:basedOn w:val="Apara"/>
    <w:rsid w:val="00B23828"/>
  </w:style>
  <w:style w:type="paragraph" w:customStyle="1" w:styleId="aDefsubpara">
    <w:name w:val="aDef subpara"/>
    <w:basedOn w:val="Asubpara"/>
    <w:rsid w:val="00B23828"/>
  </w:style>
  <w:style w:type="paragraph" w:customStyle="1" w:styleId="Idefpara">
    <w:name w:val="I def para"/>
    <w:basedOn w:val="Ipara"/>
    <w:rsid w:val="00B23828"/>
  </w:style>
  <w:style w:type="paragraph" w:customStyle="1" w:styleId="Idefsubpara">
    <w:name w:val="I def subpara"/>
    <w:basedOn w:val="Isubpara"/>
    <w:rsid w:val="00B23828"/>
  </w:style>
  <w:style w:type="paragraph" w:customStyle="1" w:styleId="Notified">
    <w:name w:val="Notified"/>
    <w:basedOn w:val="BillBasic"/>
    <w:rsid w:val="00B23828"/>
    <w:pPr>
      <w:spacing w:before="360"/>
      <w:jc w:val="right"/>
    </w:pPr>
    <w:rPr>
      <w:i/>
    </w:rPr>
  </w:style>
  <w:style w:type="paragraph" w:customStyle="1" w:styleId="03ScheduleLandscape">
    <w:name w:val="03ScheduleLandscape"/>
    <w:basedOn w:val="Normal"/>
    <w:rsid w:val="00B23828"/>
  </w:style>
  <w:style w:type="paragraph" w:customStyle="1" w:styleId="IDict-Heading">
    <w:name w:val="I Dict-Heading"/>
    <w:basedOn w:val="BillBasicHeading"/>
    <w:rsid w:val="00B23828"/>
    <w:pPr>
      <w:spacing w:before="320"/>
      <w:ind w:left="2600" w:hanging="2600"/>
      <w:jc w:val="both"/>
    </w:pPr>
    <w:rPr>
      <w:sz w:val="34"/>
    </w:rPr>
  </w:style>
  <w:style w:type="paragraph" w:customStyle="1" w:styleId="02TextLandscape">
    <w:name w:val="02TextLandscape"/>
    <w:basedOn w:val="Normal"/>
    <w:rsid w:val="00B23828"/>
  </w:style>
  <w:style w:type="paragraph" w:styleId="Salutation">
    <w:name w:val="Salutation"/>
    <w:basedOn w:val="Normal"/>
    <w:next w:val="Normal"/>
    <w:rsid w:val="003673B2"/>
  </w:style>
  <w:style w:type="paragraph" w:customStyle="1" w:styleId="aNoteBullet">
    <w:name w:val="aNoteBullet"/>
    <w:basedOn w:val="aNoteSymb"/>
    <w:rsid w:val="00B23828"/>
    <w:pPr>
      <w:tabs>
        <w:tab w:val="left" w:pos="2200"/>
      </w:tabs>
      <w:spacing w:before="60"/>
      <w:ind w:left="2600" w:hanging="700"/>
    </w:pPr>
  </w:style>
  <w:style w:type="paragraph" w:customStyle="1" w:styleId="aNotess">
    <w:name w:val="aNotess"/>
    <w:basedOn w:val="BillBasic"/>
    <w:rsid w:val="003673B2"/>
    <w:pPr>
      <w:ind w:left="1900" w:hanging="800"/>
    </w:pPr>
    <w:rPr>
      <w:sz w:val="20"/>
    </w:rPr>
  </w:style>
  <w:style w:type="paragraph" w:customStyle="1" w:styleId="aParaNoteBullet">
    <w:name w:val="aParaNoteBullet"/>
    <w:basedOn w:val="aParaNote"/>
    <w:rsid w:val="00B23828"/>
    <w:pPr>
      <w:tabs>
        <w:tab w:val="left" w:pos="2700"/>
      </w:tabs>
      <w:spacing w:before="60"/>
      <w:ind w:left="3100" w:hanging="700"/>
    </w:pPr>
  </w:style>
  <w:style w:type="paragraph" w:customStyle="1" w:styleId="aNotepar">
    <w:name w:val="aNotepar"/>
    <w:basedOn w:val="BillBasic"/>
    <w:next w:val="Normal"/>
    <w:rsid w:val="00B23828"/>
    <w:pPr>
      <w:ind w:left="2400" w:hanging="800"/>
    </w:pPr>
    <w:rPr>
      <w:sz w:val="20"/>
    </w:rPr>
  </w:style>
  <w:style w:type="paragraph" w:customStyle="1" w:styleId="aNoteTextpar">
    <w:name w:val="aNoteTextpar"/>
    <w:basedOn w:val="aNotepar"/>
    <w:rsid w:val="00B23828"/>
    <w:pPr>
      <w:spacing w:before="60"/>
      <w:ind w:firstLine="0"/>
    </w:pPr>
  </w:style>
  <w:style w:type="paragraph" w:customStyle="1" w:styleId="MinisterWord">
    <w:name w:val="MinisterWord"/>
    <w:basedOn w:val="Normal"/>
    <w:rsid w:val="00B23828"/>
    <w:pPr>
      <w:spacing w:before="60"/>
      <w:jc w:val="right"/>
    </w:pPr>
  </w:style>
  <w:style w:type="paragraph" w:customStyle="1" w:styleId="aExamPara">
    <w:name w:val="aExamPara"/>
    <w:basedOn w:val="aExam"/>
    <w:rsid w:val="00B23828"/>
    <w:pPr>
      <w:tabs>
        <w:tab w:val="right" w:pos="1720"/>
        <w:tab w:val="left" w:pos="2000"/>
        <w:tab w:val="left" w:pos="2300"/>
      </w:tabs>
      <w:ind w:left="2400" w:hanging="1300"/>
    </w:pPr>
  </w:style>
  <w:style w:type="paragraph" w:customStyle="1" w:styleId="aExamNumText">
    <w:name w:val="aExamNumText"/>
    <w:basedOn w:val="aExam"/>
    <w:rsid w:val="00B23828"/>
    <w:pPr>
      <w:ind w:left="1500"/>
    </w:pPr>
  </w:style>
  <w:style w:type="paragraph" w:customStyle="1" w:styleId="aExamBullet">
    <w:name w:val="aExamBullet"/>
    <w:basedOn w:val="aExam"/>
    <w:rsid w:val="00B23828"/>
    <w:pPr>
      <w:tabs>
        <w:tab w:val="left" w:pos="1500"/>
        <w:tab w:val="left" w:pos="2300"/>
      </w:tabs>
      <w:ind w:left="1900" w:hanging="800"/>
    </w:pPr>
  </w:style>
  <w:style w:type="paragraph" w:customStyle="1" w:styleId="aNotePara">
    <w:name w:val="aNotePara"/>
    <w:basedOn w:val="aNote"/>
    <w:rsid w:val="00B23828"/>
    <w:pPr>
      <w:tabs>
        <w:tab w:val="right" w:pos="2140"/>
        <w:tab w:val="left" w:pos="2400"/>
      </w:tabs>
      <w:spacing w:before="60"/>
      <w:ind w:left="2400" w:hanging="1300"/>
    </w:pPr>
  </w:style>
  <w:style w:type="paragraph" w:customStyle="1" w:styleId="aExplanHeading">
    <w:name w:val="aExplanHeading"/>
    <w:basedOn w:val="BillBasicHeading"/>
    <w:next w:val="Normal"/>
    <w:rsid w:val="00B23828"/>
    <w:rPr>
      <w:rFonts w:ascii="Arial (W1)" w:hAnsi="Arial (W1)"/>
      <w:sz w:val="18"/>
    </w:rPr>
  </w:style>
  <w:style w:type="paragraph" w:customStyle="1" w:styleId="aExplanText">
    <w:name w:val="aExplanText"/>
    <w:basedOn w:val="BillBasic"/>
    <w:rsid w:val="00B23828"/>
    <w:rPr>
      <w:sz w:val="20"/>
    </w:rPr>
  </w:style>
  <w:style w:type="paragraph" w:customStyle="1" w:styleId="aParaNotePara">
    <w:name w:val="aParaNotePara"/>
    <w:basedOn w:val="aNoteParaSymb"/>
    <w:rsid w:val="00B23828"/>
    <w:pPr>
      <w:tabs>
        <w:tab w:val="clear" w:pos="2140"/>
        <w:tab w:val="clear" w:pos="2400"/>
        <w:tab w:val="right" w:pos="2644"/>
      </w:tabs>
      <w:ind w:left="3320" w:hanging="1720"/>
    </w:pPr>
  </w:style>
  <w:style w:type="character" w:customStyle="1" w:styleId="charBold">
    <w:name w:val="charBold"/>
    <w:basedOn w:val="DefaultParagraphFont"/>
    <w:rsid w:val="00B23828"/>
    <w:rPr>
      <w:b/>
    </w:rPr>
  </w:style>
  <w:style w:type="character" w:customStyle="1" w:styleId="charBoldItals">
    <w:name w:val="charBoldItals"/>
    <w:basedOn w:val="DefaultParagraphFont"/>
    <w:rsid w:val="00B23828"/>
    <w:rPr>
      <w:b/>
      <w:i/>
    </w:rPr>
  </w:style>
  <w:style w:type="character" w:customStyle="1" w:styleId="charItals">
    <w:name w:val="charItals"/>
    <w:basedOn w:val="DefaultParagraphFont"/>
    <w:rsid w:val="00B23828"/>
    <w:rPr>
      <w:i/>
    </w:rPr>
  </w:style>
  <w:style w:type="character" w:customStyle="1" w:styleId="charUnderline">
    <w:name w:val="charUnderline"/>
    <w:basedOn w:val="DefaultParagraphFont"/>
    <w:rsid w:val="00B23828"/>
    <w:rPr>
      <w:u w:val="single"/>
    </w:rPr>
  </w:style>
  <w:style w:type="paragraph" w:customStyle="1" w:styleId="TableHd">
    <w:name w:val="TableHd"/>
    <w:basedOn w:val="Normal"/>
    <w:rsid w:val="00B23828"/>
    <w:pPr>
      <w:keepNext/>
      <w:spacing w:before="300"/>
      <w:ind w:left="1200" w:hanging="1200"/>
    </w:pPr>
    <w:rPr>
      <w:rFonts w:ascii="Arial" w:hAnsi="Arial"/>
      <w:b/>
      <w:sz w:val="20"/>
    </w:rPr>
  </w:style>
  <w:style w:type="paragraph" w:customStyle="1" w:styleId="TableColHd">
    <w:name w:val="TableColHd"/>
    <w:basedOn w:val="Normal"/>
    <w:rsid w:val="00B23828"/>
    <w:pPr>
      <w:keepNext/>
      <w:spacing w:after="60"/>
    </w:pPr>
    <w:rPr>
      <w:rFonts w:ascii="Arial" w:hAnsi="Arial"/>
      <w:b/>
      <w:sz w:val="18"/>
    </w:rPr>
  </w:style>
  <w:style w:type="paragraph" w:customStyle="1" w:styleId="PenaltyPara">
    <w:name w:val="PenaltyPara"/>
    <w:basedOn w:val="Normal"/>
    <w:rsid w:val="00B23828"/>
    <w:pPr>
      <w:tabs>
        <w:tab w:val="right" w:pos="1360"/>
      </w:tabs>
      <w:spacing w:before="60"/>
      <w:ind w:left="1600" w:hanging="1600"/>
      <w:jc w:val="both"/>
    </w:pPr>
  </w:style>
  <w:style w:type="paragraph" w:customStyle="1" w:styleId="tablepara">
    <w:name w:val="table para"/>
    <w:basedOn w:val="Normal"/>
    <w:rsid w:val="00B23828"/>
    <w:pPr>
      <w:tabs>
        <w:tab w:val="right" w:pos="800"/>
        <w:tab w:val="left" w:pos="1100"/>
      </w:tabs>
      <w:spacing w:before="80" w:after="60"/>
      <w:ind w:left="1100" w:hanging="1100"/>
    </w:pPr>
  </w:style>
  <w:style w:type="paragraph" w:customStyle="1" w:styleId="tablesubpara">
    <w:name w:val="table subpara"/>
    <w:basedOn w:val="Normal"/>
    <w:rsid w:val="00B23828"/>
    <w:pPr>
      <w:tabs>
        <w:tab w:val="right" w:pos="1500"/>
        <w:tab w:val="left" w:pos="1800"/>
      </w:tabs>
      <w:spacing w:before="80" w:after="60"/>
      <w:ind w:left="1800" w:hanging="1800"/>
    </w:pPr>
  </w:style>
  <w:style w:type="paragraph" w:customStyle="1" w:styleId="TableText">
    <w:name w:val="TableText"/>
    <w:basedOn w:val="Normal"/>
    <w:rsid w:val="00B23828"/>
    <w:pPr>
      <w:spacing w:before="60" w:after="60"/>
    </w:pPr>
  </w:style>
  <w:style w:type="paragraph" w:customStyle="1" w:styleId="IshadedH5Sec">
    <w:name w:val="I shaded H5 Sec"/>
    <w:basedOn w:val="AH5Sec"/>
    <w:rsid w:val="00B23828"/>
    <w:pPr>
      <w:shd w:val="pct25" w:color="auto" w:fill="auto"/>
      <w:outlineLvl w:val="9"/>
    </w:pPr>
  </w:style>
  <w:style w:type="paragraph" w:customStyle="1" w:styleId="IshadedSchClause">
    <w:name w:val="I shaded Sch Clause"/>
    <w:basedOn w:val="IshadedH5Sec"/>
    <w:rsid w:val="00B23828"/>
  </w:style>
  <w:style w:type="paragraph" w:customStyle="1" w:styleId="Penalty">
    <w:name w:val="Penalty"/>
    <w:basedOn w:val="Amainreturn"/>
    <w:rsid w:val="00B23828"/>
  </w:style>
  <w:style w:type="paragraph" w:customStyle="1" w:styleId="aNoteText">
    <w:name w:val="aNoteText"/>
    <w:basedOn w:val="aNoteSymb"/>
    <w:rsid w:val="00B23828"/>
    <w:pPr>
      <w:spacing w:before="60"/>
      <w:ind w:firstLine="0"/>
    </w:pPr>
  </w:style>
  <w:style w:type="paragraph" w:customStyle="1" w:styleId="aExamINum">
    <w:name w:val="aExamINum"/>
    <w:basedOn w:val="aExam"/>
    <w:rsid w:val="003673B2"/>
    <w:pPr>
      <w:tabs>
        <w:tab w:val="left" w:pos="1500"/>
      </w:tabs>
      <w:ind w:left="1500" w:hanging="400"/>
    </w:pPr>
  </w:style>
  <w:style w:type="paragraph" w:customStyle="1" w:styleId="AExamIPara">
    <w:name w:val="AExamIPara"/>
    <w:basedOn w:val="aExam"/>
    <w:rsid w:val="00B23828"/>
    <w:pPr>
      <w:tabs>
        <w:tab w:val="right" w:pos="1720"/>
        <w:tab w:val="left" w:pos="2000"/>
      </w:tabs>
      <w:ind w:left="2000" w:hanging="900"/>
    </w:pPr>
  </w:style>
  <w:style w:type="paragraph" w:customStyle="1" w:styleId="AH3sec">
    <w:name w:val="A H3 sec"/>
    <w:basedOn w:val="Normal"/>
    <w:next w:val="direction"/>
    <w:rsid w:val="003673B2"/>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23828"/>
    <w:pPr>
      <w:tabs>
        <w:tab w:val="clear" w:pos="2600"/>
      </w:tabs>
      <w:ind w:left="1100"/>
    </w:pPr>
    <w:rPr>
      <w:sz w:val="18"/>
    </w:rPr>
  </w:style>
  <w:style w:type="paragraph" w:customStyle="1" w:styleId="aExamss">
    <w:name w:val="aExamss"/>
    <w:basedOn w:val="aNoteSymb"/>
    <w:rsid w:val="00B23828"/>
    <w:pPr>
      <w:spacing w:before="60"/>
      <w:ind w:left="1100" w:firstLine="0"/>
    </w:pPr>
  </w:style>
  <w:style w:type="paragraph" w:customStyle="1" w:styleId="aExamHdgpar">
    <w:name w:val="aExamHdgpar"/>
    <w:basedOn w:val="aExamHdgss"/>
    <w:next w:val="Normal"/>
    <w:rsid w:val="00B23828"/>
    <w:pPr>
      <w:ind w:left="1600"/>
    </w:pPr>
  </w:style>
  <w:style w:type="paragraph" w:customStyle="1" w:styleId="aExampar">
    <w:name w:val="aExampar"/>
    <w:basedOn w:val="aExamss"/>
    <w:rsid w:val="00B23828"/>
    <w:pPr>
      <w:ind w:left="1600"/>
    </w:pPr>
  </w:style>
  <w:style w:type="paragraph" w:customStyle="1" w:styleId="aExamINumss">
    <w:name w:val="aExamINumss"/>
    <w:basedOn w:val="aExamss"/>
    <w:rsid w:val="00B23828"/>
    <w:pPr>
      <w:tabs>
        <w:tab w:val="left" w:pos="1500"/>
      </w:tabs>
      <w:ind w:left="1500" w:hanging="400"/>
    </w:pPr>
  </w:style>
  <w:style w:type="paragraph" w:customStyle="1" w:styleId="aExamINumpar">
    <w:name w:val="aExamINumpar"/>
    <w:basedOn w:val="aExampar"/>
    <w:rsid w:val="00B23828"/>
    <w:pPr>
      <w:tabs>
        <w:tab w:val="left" w:pos="2000"/>
      </w:tabs>
      <w:ind w:left="2000" w:hanging="400"/>
    </w:pPr>
  </w:style>
  <w:style w:type="paragraph" w:customStyle="1" w:styleId="aExamNumTextss">
    <w:name w:val="aExamNumTextss"/>
    <w:basedOn w:val="aExamss"/>
    <w:rsid w:val="00B23828"/>
    <w:pPr>
      <w:ind w:left="1500"/>
    </w:pPr>
  </w:style>
  <w:style w:type="paragraph" w:customStyle="1" w:styleId="aExamNumTextpar">
    <w:name w:val="aExamNumTextpar"/>
    <w:basedOn w:val="aExampar"/>
    <w:rsid w:val="003673B2"/>
    <w:pPr>
      <w:ind w:left="2000"/>
    </w:pPr>
  </w:style>
  <w:style w:type="paragraph" w:customStyle="1" w:styleId="aExamBulletss">
    <w:name w:val="aExamBulletss"/>
    <w:basedOn w:val="aExamss"/>
    <w:rsid w:val="00B23828"/>
    <w:pPr>
      <w:ind w:left="1500" w:hanging="400"/>
    </w:pPr>
  </w:style>
  <w:style w:type="paragraph" w:customStyle="1" w:styleId="aExamBulletpar">
    <w:name w:val="aExamBulletpar"/>
    <w:basedOn w:val="aExampar"/>
    <w:rsid w:val="00B23828"/>
    <w:pPr>
      <w:ind w:left="2000" w:hanging="400"/>
    </w:pPr>
  </w:style>
  <w:style w:type="paragraph" w:customStyle="1" w:styleId="aExamHdgsubpar">
    <w:name w:val="aExamHdgsubpar"/>
    <w:basedOn w:val="aExamHdgss"/>
    <w:next w:val="Normal"/>
    <w:rsid w:val="00B23828"/>
    <w:pPr>
      <w:ind w:left="2140"/>
    </w:pPr>
  </w:style>
  <w:style w:type="paragraph" w:customStyle="1" w:styleId="aExamsubpar">
    <w:name w:val="aExamsubpar"/>
    <w:basedOn w:val="aExamss"/>
    <w:rsid w:val="00B23828"/>
    <w:pPr>
      <w:ind w:left="2140"/>
    </w:pPr>
  </w:style>
  <w:style w:type="paragraph" w:customStyle="1" w:styleId="aExamNumsubpar">
    <w:name w:val="aExamNumsubpar"/>
    <w:basedOn w:val="aExamsubpar"/>
    <w:rsid w:val="00B23828"/>
    <w:pPr>
      <w:tabs>
        <w:tab w:val="clear" w:pos="1100"/>
        <w:tab w:val="clear" w:pos="2381"/>
        <w:tab w:val="left" w:pos="2569"/>
      </w:tabs>
      <w:ind w:left="2569" w:hanging="403"/>
    </w:pPr>
  </w:style>
  <w:style w:type="paragraph" w:customStyle="1" w:styleId="aExamNumTextsubpar">
    <w:name w:val="aExamNumTextsubpar"/>
    <w:basedOn w:val="aExampar"/>
    <w:rsid w:val="003673B2"/>
    <w:pPr>
      <w:ind w:left="2540"/>
    </w:pPr>
  </w:style>
  <w:style w:type="paragraph" w:customStyle="1" w:styleId="aExamBulletsubpar">
    <w:name w:val="aExamBulletsubpar"/>
    <w:basedOn w:val="aExamsubpar"/>
    <w:rsid w:val="00B23828"/>
    <w:pPr>
      <w:numPr>
        <w:numId w:val="20"/>
      </w:numPr>
      <w:tabs>
        <w:tab w:val="clear" w:pos="1100"/>
        <w:tab w:val="clear" w:pos="2381"/>
        <w:tab w:val="left" w:pos="2569"/>
      </w:tabs>
      <w:ind w:left="2569" w:hanging="403"/>
    </w:pPr>
  </w:style>
  <w:style w:type="paragraph" w:customStyle="1" w:styleId="aNoteTextss">
    <w:name w:val="aNoteTextss"/>
    <w:basedOn w:val="Normal"/>
    <w:rsid w:val="00B23828"/>
    <w:pPr>
      <w:spacing w:before="60"/>
      <w:ind w:left="1900"/>
      <w:jc w:val="both"/>
    </w:pPr>
    <w:rPr>
      <w:sz w:val="20"/>
    </w:rPr>
  </w:style>
  <w:style w:type="paragraph" w:customStyle="1" w:styleId="aNoteParass">
    <w:name w:val="aNoteParass"/>
    <w:basedOn w:val="Normal"/>
    <w:rsid w:val="00B23828"/>
    <w:pPr>
      <w:tabs>
        <w:tab w:val="right" w:pos="2140"/>
        <w:tab w:val="left" w:pos="2400"/>
      </w:tabs>
      <w:spacing w:before="60"/>
      <w:ind w:left="2400" w:hanging="1300"/>
      <w:jc w:val="both"/>
    </w:pPr>
    <w:rPr>
      <w:sz w:val="20"/>
    </w:rPr>
  </w:style>
  <w:style w:type="paragraph" w:customStyle="1" w:styleId="aNoteParapar">
    <w:name w:val="aNoteParapar"/>
    <w:basedOn w:val="aNotepar"/>
    <w:rsid w:val="00B23828"/>
    <w:pPr>
      <w:tabs>
        <w:tab w:val="right" w:pos="2640"/>
      </w:tabs>
      <w:spacing w:before="60"/>
      <w:ind w:left="2920" w:hanging="1320"/>
    </w:pPr>
  </w:style>
  <w:style w:type="paragraph" w:customStyle="1" w:styleId="aNotesubpar">
    <w:name w:val="aNotesubpar"/>
    <w:basedOn w:val="BillBasic"/>
    <w:next w:val="Normal"/>
    <w:rsid w:val="00B23828"/>
    <w:pPr>
      <w:ind w:left="2940" w:hanging="800"/>
    </w:pPr>
    <w:rPr>
      <w:sz w:val="20"/>
    </w:rPr>
  </w:style>
  <w:style w:type="paragraph" w:customStyle="1" w:styleId="aNoteTextsubpar">
    <w:name w:val="aNoteTextsubpar"/>
    <w:basedOn w:val="aNotesubpar"/>
    <w:rsid w:val="00B23828"/>
    <w:pPr>
      <w:spacing w:before="60"/>
      <w:ind w:firstLine="0"/>
    </w:pPr>
  </w:style>
  <w:style w:type="paragraph" w:customStyle="1" w:styleId="aNoteParasubpar">
    <w:name w:val="aNoteParasubpar"/>
    <w:basedOn w:val="aNotesubpar"/>
    <w:rsid w:val="003673B2"/>
    <w:pPr>
      <w:tabs>
        <w:tab w:val="right" w:pos="3180"/>
      </w:tabs>
      <w:spacing w:before="60"/>
      <w:ind w:left="3460" w:hanging="1320"/>
    </w:pPr>
  </w:style>
  <w:style w:type="paragraph" w:customStyle="1" w:styleId="aNoteBulletsubpar">
    <w:name w:val="aNoteBulletsubpar"/>
    <w:basedOn w:val="aNotesubpar"/>
    <w:rsid w:val="00B23828"/>
    <w:pPr>
      <w:numPr>
        <w:numId w:val="11"/>
      </w:numPr>
      <w:tabs>
        <w:tab w:val="clear" w:pos="3300"/>
        <w:tab w:val="left" w:pos="3345"/>
      </w:tabs>
      <w:spacing w:before="60"/>
    </w:pPr>
  </w:style>
  <w:style w:type="paragraph" w:customStyle="1" w:styleId="aNoteBulletss">
    <w:name w:val="aNoteBulletss"/>
    <w:basedOn w:val="Normal"/>
    <w:rsid w:val="00B23828"/>
    <w:pPr>
      <w:spacing w:before="60"/>
      <w:ind w:left="2300" w:hanging="400"/>
      <w:jc w:val="both"/>
    </w:pPr>
    <w:rPr>
      <w:sz w:val="20"/>
    </w:rPr>
  </w:style>
  <w:style w:type="paragraph" w:customStyle="1" w:styleId="aNoteBulletpar">
    <w:name w:val="aNoteBulletpar"/>
    <w:basedOn w:val="aNotepar"/>
    <w:rsid w:val="00B23828"/>
    <w:pPr>
      <w:spacing w:before="60"/>
      <w:ind w:left="2800" w:hanging="400"/>
    </w:pPr>
  </w:style>
  <w:style w:type="paragraph" w:customStyle="1" w:styleId="aExplanBullet">
    <w:name w:val="aExplanBullet"/>
    <w:basedOn w:val="Normal"/>
    <w:rsid w:val="00B23828"/>
    <w:pPr>
      <w:spacing w:before="140"/>
      <w:ind w:left="400" w:hanging="400"/>
      <w:jc w:val="both"/>
    </w:pPr>
    <w:rPr>
      <w:snapToGrid w:val="0"/>
      <w:sz w:val="20"/>
    </w:rPr>
  </w:style>
  <w:style w:type="paragraph" w:customStyle="1" w:styleId="AuthLaw">
    <w:name w:val="AuthLaw"/>
    <w:basedOn w:val="BillBasic"/>
    <w:rsid w:val="00B23828"/>
    <w:rPr>
      <w:rFonts w:ascii="Arial" w:hAnsi="Arial"/>
      <w:b/>
      <w:sz w:val="20"/>
    </w:rPr>
  </w:style>
  <w:style w:type="paragraph" w:customStyle="1" w:styleId="aExamNumpar">
    <w:name w:val="aExamNumpar"/>
    <w:basedOn w:val="aExamINumss"/>
    <w:rsid w:val="003673B2"/>
    <w:pPr>
      <w:tabs>
        <w:tab w:val="clear" w:pos="1500"/>
        <w:tab w:val="left" w:pos="2000"/>
      </w:tabs>
      <w:ind w:left="2000"/>
    </w:pPr>
  </w:style>
  <w:style w:type="paragraph" w:customStyle="1" w:styleId="Schsectionheading">
    <w:name w:val="Sch section heading"/>
    <w:basedOn w:val="BillBasic"/>
    <w:next w:val="Amain"/>
    <w:rsid w:val="003673B2"/>
    <w:pPr>
      <w:spacing w:before="240"/>
      <w:jc w:val="left"/>
      <w:outlineLvl w:val="4"/>
    </w:pPr>
    <w:rPr>
      <w:rFonts w:ascii="Arial" w:hAnsi="Arial"/>
      <w:b/>
    </w:rPr>
  </w:style>
  <w:style w:type="paragraph" w:customStyle="1" w:styleId="SchAmain">
    <w:name w:val="Sch A main"/>
    <w:basedOn w:val="Amain"/>
    <w:rsid w:val="00B23828"/>
  </w:style>
  <w:style w:type="paragraph" w:customStyle="1" w:styleId="SchApara">
    <w:name w:val="Sch A para"/>
    <w:basedOn w:val="Apara"/>
    <w:rsid w:val="00B23828"/>
  </w:style>
  <w:style w:type="paragraph" w:customStyle="1" w:styleId="SchAsubpara">
    <w:name w:val="Sch A subpara"/>
    <w:basedOn w:val="Asubpara"/>
    <w:rsid w:val="00B23828"/>
  </w:style>
  <w:style w:type="paragraph" w:customStyle="1" w:styleId="SchAsubsubpara">
    <w:name w:val="Sch A subsubpara"/>
    <w:basedOn w:val="Asubsubpara"/>
    <w:rsid w:val="00B23828"/>
  </w:style>
  <w:style w:type="paragraph" w:customStyle="1" w:styleId="TOCOL1">
    <w:name w:val="TOCOL 1"/>
    <w:basedOn w:val="TOC1"/>
    <w:rsid w:val="00B23828"/>
  </w:style>
  <w:style w:type="paragraph" w:customStyle="1" w:styleId="TOCOL2">
    <w:name w:val="TOCOL 2"/>
    <w:basedOn w:val="TOC2"/>
    <w:rsid w:val="00B23828"/>
    <w:pPr>
      <w:keepNext w:val="0"/>
    </w:pPr>
  </w:style>
  <w:style w:type="paragraph" w:customStyle="1" w:styleId="TOCOL3">
    <w:name w:val="TOCOL 3"/>
    <w:basedOn w:val="TOC3"/>
    <w:rsid w:val="00B23828"/>
    <w:pPr>
      <w:keepNext w:val="0"/>
    </w:pPr>
  </w:style>
  <w:style w:type="paragraph" w:customStyle="1" w:styleId="TOCOL4">
    <w:name w:val="TOCOL 4"/>
    <w:basedOn w:val="TOC4"/>
    <w:rsid w:val="00B23828"/>
    <w:pPr>
      <w:keepNext w:val="0"/>
    </w:pPr>
  </w:style>
  <w:style w:type="paragraph" w:customStyle="1" w:styleId="TOCOL5">
    <w:name w:val="TOCOL 5"/>
    <w:basedOn w:val="TOC5"/>
    <w:rsid w:val="00B23828"/>
    <w:pPr>
      <w:tabs>
        <w:tab w:val="left" w:pos="400"/>
      </w:tabs>
    </w:pPr>
  </w:style>
  <w:style w:type="paragraph" w:customStyle="1" w:styleId="TOCOL6">
    <w:name w:val="TOCOL 6"/>
    <w:basedOn w:val="TOC6"/>
    <w:rsid w:val="00B23828"/>
    <w:pPr>
      <w:keepNext w:val="0"/>
    </w:pPr>
  </w:style>
  <w:style w:type="paragraph" w:customStyle="1" w:styleId="TOCOL7">
    <w:name w:val="TOCOL 7"/>
    <w:basedOn w:val="TOC7"/>
    <w:rsid w:val="00B23828"/>
  </w:style>
  <w:style w:type="paragraph" w:customStyle="1" w:styleId="TOCOL8">
    <w:name w:val="TOCOL 8"/>
    <w:basedOn w:val="TOC8"/>
    <w:rsid w:val="00B23828"/>
  </w:style>
  <w:style w:type="paragraph" w:customStyle="1" w:styleId="TOCOL9">
    <w:name w:val="TOCOL 9"/>
    <w:basedOn w:val="TOC9"/>
    <w:rsid w:val="00B23828"/>
    <w:pPr>
      <w:ind w:right="0"/>
    </w:pPr>
  </w:style>
  <w:style w:type="paragraph" w:styleId="TOC9">
    <w:name w:val="toc 9"/>
    <w:basedOn w:val="Normal"/>
    <w:next w:val="Normal"/>
    <w:autoRedefine/>
    <w:uiPriority w:val="39"/>
    <w:rsid w:val="00B23828"/>
    <w:pPr>
      <w:ind w:left="1920" w:right="600"/>
    </w:pPr>
  </w:style>
  <w:style w:type="paragraph" w:customStyle="1" w:styleId="Billname1">
    <w:name w:val="Billname1"/>
    <w:basedOn w:val="Normal"/>
    <w:rsid w:val="00B23828"/>
    <w:pPr>
      <w:tabs>
        <w:tab w:val="left" w:pos="2400"/>
      </w:tabs>
      <w:spacing w:before="1220"/>
    </w:pPr>
    <w:rPr>
      <w:rFonts w:ascii="Arial" w:hAnsi="Arial"/>
      <w:b/>
      <w:sz w:val="40"/>
    </w:rPr>
  </w:style>
  <w:style w:type="paragraph" w:customStyle="1" w:styleId="TableText10">
    <w:name w:val="TableText10"/>
    <w:basedOn w:val="TableText"/>
    <w:rsid w:val="00B23828"/>
    <w:rPr>
      <w:sz w:val="20"/>
    </w:rPr>
  </w:style>
  <w:style w:type="paragraph" w:customStyle="1" w:styleId="TablePara10">
    <w:name w:val="TablePara10"/>
    <w:basedOn w:val="tablepara"/>
    <w:rsid w:val="00B2382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2382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23828"/>
  </w:style>
  <w:style w:type="character" w:customStyle="1" w:styleId="charPage">
    <w:name w:val="charPage"/>
    <w:basedOn w:val="DefaultParagraphFont"/>
    <w:rsid w:val="00B23828"/>
  </w:style>
  <w:style w:type="character" w:styleId="PageNumber">
    <w:name w:val="page number"/>
    <w:basedOn w:val="DefaultParagraphFont"/>
    <w:rsid w:val="00B23828"/>
  </w:style>
  <w:style w:type="paragraph" w:customStyle="1" w:styleId="Letterhead">
    <w:name w:val="Letterhead"/>
    <w:rsid w:val="00B23828"/>
    <w:pPr>
      <w:widowControl w:val="0"/>
      <w:spacing w:after="180"/>
      <w:jc w:val="right"/>
    </w:pPr>
    <w:rPr>
      <w:rFonts w:ascii="Arial" w:hAnsi="Arial"/>
      <w:sz w:val="32"/>
      <w:lang w:eastAsia="en-US"/>
    </w:rPr>
  </w:style>
  <w:style w:type="paragraph" w:customStyle="1" w:styleId="IShadedschclause0">
    <w:name w:val="I Shaded sch clause"/>
    <w:basedOn w:val="IH5Sec"/>
    <w:rsid w:val="003673B2"/>
    <w:pPr>
      <w:shd w:val="pct15" w:color="auto" w:fill="FFFFFF"/>
      <w:tabs>
        <w:tab w:val="clear" w:pos="1100"/>
        <w:tab w:val="left" w:pos="700"/>
      </w:tabs>
      <w:ind w:left="700" w:hanging="700"/>
    </w:pPr>
  </w:style>
  <w:style w:type="paragraph" w:customStyle="1" w:styleId="Billfooter">
    <w:name w:val="Billfooter"/>
    <w:basedOn w:val="Normal"/>
    <w:rsid w:val="003673B2"/>
    <w:pPr>
      <w:tabs>
        <w:tab w:val="right" w:pos="7200"/>
      </w:tabs>
      <w:jc w:val="both"/>
    </w:pPr>
    <w:rPr>
      <w:sz w:val="18"/>
    </w:rPr>
  </w:style>
  <w:style w:type="paragraph" w:styleId="BalloonText">
    <w:name w:val="Balloon Text"/>
    <w:basedOn w:val="Normal"/>
    <w:link w:val="BalloonTextChar"/>
    <w:uiPriority w:val="99"/>
    <w:unhideWhenUsed/>
    <w:rsid w:val="00B23828"/>
    <w:rPr>
      <w:rFonts w:ascii="Tahoma" w:hAnsi="Tahoma" w:cs="Tahoma"/>
      <w:sz w:val="16"/>
      <w:szCs w:val="16"/>
    </w:rPr>
  </w:style>
  <w:style w:type="character" w:customStyle="1" w:styleId="BalloonTextChar">
    <w:name w:val="Balloon Text Char"/>
    <w:basedOn w:val="DefaultParagraphFont"/>
    <w:link w:val="BalloonText"/>
    <w:uiPriority w:val="99"/>
    <w:rsid w:val="00B23828"/>
    <w:rPr>
      <w:rFonts w:ascii="Tahoma" w:hAnsi="Tahoma" w:cs="Tahoma"/>
      <w:sz w:val="16"/>
      <w:szCs w:val="16"/>
      <w:lang w:eastAsia="en-US"/>
    </w:rPr>
  </w:style>
  <w:style w:type="paragraph" w:customStyle="1" w:styleId="00AssAm">
    <w:name w:val="00AssAm"/>
    <w:basedOn w:val="00SigningPage"/>
    <w:rsid w:val="003673B2"/>
  </w:style>
  <w:style w:type="character" w:customStyle="1" w:styleId="FooterChar">
    <w:name w:val="Footer Char"/>
    <w:basedOn w:val="DefaultParagraphFont"/>
    <w:link w:val="Footer"/>
    <w:rsid w:val="00B23828"/>
    <w:rPr>
      <w:rFonts w:ascii="Arial" w:hAnsi="Arial"/>
      <w:sz w:val="18"/>
      <w:lang w:eastAsia="en-US"/>
    </w:rPr>
  </w:style>
  <w:style w:type="character" w:customStyle="1" w:styleId="HeaderChar">
    <w:name w:val="Header Char"/>
    <w:basedOn w:val="DefaultParagraphFont"/>
    <w:link w:val="Header"/>
    <w:rsid w:val="00B23828"/>
    <w:rPr>
      <w:sz w:val="24"/>
      <w:lang w:eastAsia="en-US"/>
    </w:rPr>
  </w:style>
  <w:style w:type="paragraph" w:customStyle="1" w:styleId="01aPreamble">
    <w:name w:val="01aPreamble"/>
    <w:basedOn w:val="Normal"/>
    <w:qFormat/>
    <w:rsid w:val="00B23828"/>
  </w:style>
  <w:style w:type="paragraph" w:customStyle="1" w:styleId="TableBullet">
    <w:name w:val="TableBullet"/>
    <w:basedOn w:val="TableText10"/>
    <w:qFormat/>
    <w:rsid w:val="00B23828"/>
    <w:pPr>
      <w:numPr>
        <w:numId w:val="23"/>
      </w:numPr>
    </w:pPr>
  </w:style>
  <w:style w:type="paragraph" w:customStyle="1" w:styleId="BillCrest">
    <w:name w:val="Bill Crest"/>
    <w:basedOn w:val="Normal"/>
    <w:next w:val="Normal"/>
    <w:rsid w:val="00B23828"/>
    <w:pPr>
      <w:tabs>
        <w:tab w:val="center" w:pos="3160"/>
      </w:tabs>
      <w:spacing w:after="60"/>
    </w:pPr>
    <w:rPr>
      <w:sz w:val="216"/>
    </w:rPr>
  </w:style>
  <w:style w:type="paragraph" w:customStyle="1" w:styleId="BillNo">
    <w:name w:val="BillNo"/>
    <w:basedOn w:val="BillBasicHeading"/>
    <w:rsid w:val="00B23828"/>
    <w:pPr>
      <w:keepNext w:val="0"/>
      <w:spacing w:before="240"/>
      <w:jc w:val="both"/>
    </w:pPr>
  </w:style>
  <w:style w:type="paragraph" w:customStyle="1" w:styleId="aNoteBulletann">
    <w:name w:val="aNoteBulletann"/>
    <w:basedOn w:val="aNotess"/>
    <w:rsid w:val="003673B2"/>
    <w:pPr>
      <w:tabs>
        <w:tab w:val="left" w:pos="2200"/>
      </w:tabs>
      <w:spacing w:before="0"/>
      <w:ind w:left="0" w:firstLine="0"/>
    </w:pPr>
  </w:style>
  <w:style w:type="paragraph" w:customStyle="1" w:styleId="aNoteBulletparann">
    <w:name w:val="aNoteBulletparann"/>
    <w:basedOn w:val="aNotepar"/>
    <w:rsid w:val="003673B2"/>
    <w:pPr>
      <w:tabs>
        <w:tab w:val="left" w:pos="2700"/>
      </w:tabs>
      <w:spacing w:before="0"/>
      <w:ind w:left="0" w:firstLine="0"/>
    </w:pPr>
  </w:style>
  <w:style w:type="paragraph" w:customStyle="1" w:styleId="TableNumbered">
    <w:name w:val="TableNumbered"/>
    <w:basedOn w:val="TableText10"/>
    <w:qFormat/>
    <w:rsid w:val="00B23828"/>
    <w:pPr>
      <w:numPr>
        <w:numId w:val="24"/>
      </w:numPr>
    </w:pPr>
  </w:style>
  <w:style w:type="paragraph" w:customStyle="1" w:styleId="ISchMain">
    <w:name w:val="I Sch Main"/>
    <w:basedOn w:val="BillBasic"/>
    <w:rsid w:val="00B23828"/>
    <w:pPr>
      <w:tabs>
        <w:tab w:val="right" w:pos="900"/>
        <w:tab w:val="left" w:pos="1100"/>
      </w:tabs>
      <w:ind w:left="1100" w:hanging="1100"/>
    </w:pPr>
  </w:style>
  <w:style w:type="paragraph" w:customStyle="1" w:styleId="ISchpara">
    <w:name w:val="I Sch para"/>
    <w:basedOn w:val="BillBasic"/>
    <w:rsid w:val="00B23828"/>
    <w:pPr>
      <w:tabs>
        <w:tab w:val="right" w:pos="1400"/>
        <w:tab w:val="left" w:pos="1600"/>
      </w:tabs>
      <w:ind w:left="1600" w:hanging="1600"/>
    </w:pPr>
  </w:style>
  <w:style w:type="paragraph" w:customStyle="1" w:styleId="ISchsubpara">
    <w:name w:val="I Sch subpara"/>
    <w:basedOn w:val="BillBasic"/>
    <w:rsid w:val="00B23828"/>
    <w:pPr>
      <w:tabs>
        <w:tab w:val="right" w:pos="1940"/>
        <w:tab w:val="left" w:pos="2140"/>
      </w:tabs>
      <w:ind w:left="2140" w:hanging="2140"/>
    </w:pPr>
  </w:style>
  <w:style w:type="paragraph" w:customStyle="1" w:styleId="ISchsubsubpara">
    <w:name w:val="I Sch subsubpara"/>
    <w:basedOn w:val="BillBasic"/>
    <w:rsid w:val="00B23828"/>
    <w:pPr>
      <w:tabs>
        <w:tab w:val="right" w:pos="2460"/>
        <w:tab w:val="left" w:pos="2660"/>
      </w:tabs>
      <w:ind w:left="2660" w:hanging="2660"/>
    </w:pPr>
  </w:style>
  <w:style w:type="character" w:customStyle="1" w:styleId="aNoteChar">
    <w:name w:val="aNote Char"/>
    <w:basedOn w:val="DefaultParagraphFont"/>
    <w:link w:val="aNote"/>
    <w:locked/>
    <w:rsid w:val="00B23828"/>
    <w:rPr>
      <w:lang w:eastAsia="en-US"/>
    </w:rPr>
  </w:style>
  <w:style w:type="character" w:customStyle="1" w:styleId="charCitHyperlinkAbbrev">
    <w:name w:val="charCitHyperlinkAbbrev"/>
    <w:basedOn w:val="Hyperlink"/>
    <w:uiPriority w:val="1"/>
    <w:rsid w:val="00B23828"/>
    <w:rPr>
      <w:color w:val="0000FF" w:themeColor="hyperlink"/>
      <w:u w:val="none"/>
    </w:rPr>
  </w:style>
  <w:style w:type="character" w:styleId="Hyperlink">
    <w:name w:val="Hyperlink"/>
    <w:basedOn w:val="DefaultParagraphFont"/>
    <w:uiPriority w:val="99"/>
    <w:unhideWhenUsed/>
    <w:rsid w:val="00B23828"/>
    <w:rPr>
      <w:color w:val="0000FF" w:themeColor="hyperlink"/>
      <w:u w:val="single"/>
    </w:rPr>
  </w:style>
  <w:style w:type="character" w:customStyle="1" w:styleId="charCitHyperlinkItal">
    <w:name w:val="charCitHyperlinkItal"/>
    <w:basedOn w:val="Hyperlink"/>
    <w:uiPriority w:val="1"/>
    <w:rsid w:val="00B23828"/>
    <w:rPr>
      <w:i/>
      <w:color w:val="0000FF" w:themeColor="hyperlink"/>
      <w:u w:val="none"/>
    </w:rPr>
  </w:style>
  <w:style w:type="character" w:customStyle="1" w:styleId="AH5SecChar">
    <w:name w:val="A H5 Sec Char"/>
    <w:basedOn w:val="DefaultParagraphFont"/>
    <w:link w:val="AH5Sec"/>
    <w:locked/>
    <w:rsid w:val="00B23828"/>
    <w:rPr>
      <w:rFonts w:ascii="Arial" w:hAnsi="Arial"/>
      <w:b/>
      <w:sz w:val="24"/>
      <w:lang w:eastAsia="en-US"/>
    </w:rPr>
  </w:style>
  <w:style w:type="character" w:customStyle="1" w:styleId="BillBasicChar">
    <w:name w:val="BillBasic Char"/>
    <w:basedOn w:val="DefaultParagraphFont"/>
    <w:link w:val="BillBasic"/>
    <w:locked/>
    <w:rsid w:val="00B23828"/>
    <w:rPr>
      <w:sz w:val="24"/>
      <w:lang w:eastAsia="en-US"/>
    </w:rPr>
  </w:style>
  <w:style w:type="paragraph" w:customStyle="1" w:styleId="Status">
    <w:name w:val="Status"/>
    <w:basedOn w:val="Normal"/>
    <w:rsid w:val="00B23828"/>
    <w:pPr>
      <w:spacing w:before="280"/>
      <w:jc w:val="center"/>
    </w:pPr>
    <w:rPr>
      <w:rFonts w:ascii="Arial" w:hAnsi="Arial"/>
      <w:sz w:val="14"/>
    </w:rPr>
  </w:style>
  <w:style w:type="paragraph" w:customStyle="1" w:styleId="FooterInfoCentre">
    <w:name w:val="FooterInfoCentre"/>
    <w:basedOn w:val="FooterInfo"/>
    <w:rsid w:val="00B23828"/>
    <w:pPr>
      <w:spacing w:before="60"/>
      <w:jc w:val="center"/>
    </w:pPr>
  </w:style>
  <w:style w:type="paragraph" w:customStyle="1" w:styleId="00AssAmLandscape">
    <w:name w:val="00AssAmLandscape"/>
    <w:basedOn w:val="02TextLandscape"/>
    <w:qFormat/>
    <w:rsid w:val="003673B2"/>
  </w:style>
  <w:style w:type="character" w:customStyle="1" w:styleId="charbolditals0">
    <w:name w:val="charbolditals"/>
    <w:basedOn w:val="DefaultParagraphFont"/>
    <w:rsid w:val="00EE3D8B"/>
  </w:style>
  <w:style w:type="character" w:styleId="CommentReference">
    <w:name w:val="annotation reference"/>
    <w:basedOn w:val="DefaultParagraphFont"/>
    <w:uiPriority w:val="99"/>
    <w:semiHidden/>
    <w:unhideWhenUsed/>
    <w:rsid w:val="00282D14"/>
    <w:rPr>
      <w:sz w:val="16"/>
      <w:szCs w:val="16"/>
    </w:rPr>
  </w:style>
  <w:style w:type="paragraph" w:styleId="CommentText">
    <w:name w:val="annotation text"/>
    <w:basedOn w:val="Normal"/>
    <w:link w:val="CommentTextChar"/>
    <w:uiPriority w:val="99"/>
    <w:unhideWhenUsed/>
    <w:rsid w:val="00282D14"/>
    <w:rPr>
      <w:sz w:val="20"/>
    </w:rPr>
  </w:style>
  <w:style w:type="character" w:customStyle="1" w:styleId="CommentTextChar">
    <w:name w:val="Comment Text Char"/>
    <w:basedOn w:val="DefaultParagraphFont"/>
    <w:link w:val="CommentText"/>
    <w:uiPriority w:val="99"/>
    <w:rsid w:val="00282D14"/>
    <w:rPr>
      <w:lang w:eastAsia="en-US"/>
    </w:rPr>
  </w:style>
  <w:style w:type="paragraph" w:styleId="CommentSubject">
    <w:name w:val="annotation subject"/>
    <w:basedOn w:val="CommentText"/>
    <w:next w:val="CommentText"/>
    <w:link w:val="CommentSubjectChar"/>
    <w:uiPriority w:val="99"/>
    <w:semiHidden/>
    <w:unhideWhenUsed/>
    <w:rsid w:val="00282D14"/>
    <w:rPr>
      <w:b/>
      <w:bCs/>
    </w:rPr>
  </w:style>
  <w:style w:type="character" w:customStyle="1" w:styleId="CommentSubjectChar">
    <w:name w:val="Comment Subject Char"/>
    <w:basedOn w:val="CommentTextChar"/>
    <w:link w:val="CommentSubject"/>
    <w:uiPriority w:val="99"/>
    <w:semiHidden/>
    <w:rsid w:val="00282D14"/>
    <w:rPr>
      <w:b/>
      <w:bCs/>
      <w:lang w:eastAsia="en-US"/>
    </w:rPr>
  </w:style>
  <w:style w:type="character" w:styleId="UnresolvedMention">
    <w:name w:val="Unresolved Mention"/>
    <w:basedOn w:val="DefaultParagraphFont"/>
    <w:uiPriority w:val="99"/>
    <w:semiHidden/>
    <w:unhideWhenUsed/>
    <w:rsid w:val="003232A2"/>
    <w:rPr>
      <w:color w:val="605E5C"/>
      <w:shd w:val="clear" w:color="auto" w:fill="E1DFDD"/>
    </w:rPr>
  </w:style>
  <w:style w:type="paragraph" w:styleId="Revision">
    <w:name w:val="Revision"/>
    <w:hidden/>
    <w:uiPriority w:val="99"/>
    <w:semiHidden/>
    <w:rsid w:val="00DB6122"/>
    <w:rPr>
      <w:sz w:val="24"/>
      <w:lang w:eastAsia="en-US"/>
    </w:rPr>
  </w:style>
  <w:style w:type="character" w:customStyle="1" w:styleId="charcithyperlinkital0">
    <w:name w:val="charcithyperlinkital"/>
    <w:basedOn w:val="DefaultParagraphFont"/>
    <w:rsid w:val="00DB6122"/>
  </w:style>
  <w:style w:type="character" w:customStyle="1" w:styleId="AmainreturnChar">
    <w:name w:val="A main return Char"/>
    <w:basedOn w:val="DefaultParagraphFont"/>
    <w:link w:val="Amainreturn"/>
    <w:locked/>
    <w:rsid w:val="00DB6122"/>
    <w:rPr>
      <w:sz w:val="24"/>
      <w:lang w:eastAsia="en-US"/>
    </w:rPr>
  </w:style>
  <w:style w:type="character" w:customStyle="1" w:styleId="charbolditals00">
    <w:name w:val="charbolditals0"/>
    <w:basedOn w:val="DefaultParagraphFont"/>
    <w:rsid w:val="007C0890"/>
  </w:style>
  <w:style w:type="paragraph" w:customStyle="1" w:styleId="00Spine">
    <w:name w:val="00Spine"/>
    <w:basedOn w:val="Normal"/>
    <w:rsid w:val="00B23828"/>
  </w:style>
  <w:style w:type="paragraph" w:customStyle="1" w:styleId="05Endnote0">
    <w:name w:val="05Endnote"/>
    <w:basedOn w:val="Normal"/>
    <w:rsid w:val="00B23828"/>
  </w:style>
  <w:style w:type="paragraph" w:customStyle="1" w:styleId="06Copyright">
    <w:name w:val="06Copyright"/>
    <w:basedOn w:val="Normal"/>
    <w:rsid w:val="00B23828"/>
  </w:style>
  <w:style w:type="paragraph" w:customStyle="1" w:styleId="RepubNo">
    <w:name w:val="RepubNo"/>
    <w:basedOn w:val="BillBasicHeading"/>
    <w:rsid w:val="00B23828"/>
    <w:pPr>
      <w:keepNext w:val="0"/>
      <w:spacing w:before="600"/>
      <w:jc w:val="both"/>
    </w:pPr>
    <w:rPr>
      <w:sz w:val="26"/>
    </w:rPr>
  </w:style>
  <w:style w:type="paragraph" w:customStyle="1" w:styleId="EffectiveDate">
    <w:name w:val="EffectiveDate"/>
    <w:basedOn w:val="Normal"/>
    <w:rsid w:val="00B23828"/>
    <w:pPr>
      <w:spacing w:before="120"/>
    </w:pPr>
    <w:rPr>
      <w:rFonts w:ascii="Arial" w:hAnsi="Arial"/>
      <w:b/>
      <w:sz w:val="26"/>
    </w:rPr>
  </w:style>
  <w:style w:type="paragraph" w:customStyle="1" w:styleId="CoverInForce">
    <w:name w:val="CoverInForce"/>
    <w:basedOn w:val="BillBasicHeading"/>
    <w:rsid w:val="00B23828"/>
    <w:pPr>
      <w:keepNext w:val="0"/>
      <w:spacing w:before="400"/>
    </w:pPr>
    <w:rPr>
      <w:b w:val="0"/>
    </w:rPr>
  </w:style>
  <w:style w:type="paragraph" w:customStyle="1" w:styleId="CoverHeading">
    <w:name w:val="CoverHeading"/>
    <w:basedOn w:val="Normal"/>
    <w:rsid w:val="00B23828"/>
    <w:rPr>
      <w:rFonts w:ascii="Arial" w:hAnsi="Arial"/>
      <w:b/>
    </w:rPr>
  </w:style>
  <w:style w:type="paragraph" w:customStyle="1" w:styleId="CoverSubHdg">
    <w:name w:val="CoverSubHdg"/>
    <w:basedOn w:val="CoverHeading"/>
    <w:rsid w:val="00B23828"/>
    <w:pPr>
      <w:spacing w:before="120"/>
    </w:pPr>
    <w:rPr>
      <w:sz w:val="20"/>
    </w:rPr>
  </w:style>
  <w:style w:type="paragraph" w:customStyle="1" w:styleId="CoverActName">
    <w:name w:val="CoverActName"/>
    <w:basedOn w:val="BillBasicHeading"/>
    <w:rsid w:val="00B23828"/>
    <w:pPr>
      <w:keepNext w:val="0"/>
      <w:spacing w:before="260"/>
    </w:pPr>
  </w:style>
  <w:style w:type="paragraph" w:customStyle="1" w:styleId="CoverText">
    <w:name w:val="CoverText"/>
    <w:basedOn w:val="Normal"/>
    <w:uiPriority w:val="99"/>
    <w:rsid w:val="00B23828"/>
    <w:pPr>
      <w:spacing w:before="100"/>
      <w:jc w:val="both"/>
    </w:pPr>
    <w:rPr>
      <w:sz w:val="20"/>
    </w:rPr>
  </w:style>
  <w:style w:type="paragraph" w:customStyle="1" w:styleId="CoverTextPara">
    <w:name w:val="CoverTextPara"/>
    <w:basedOn w:val="CoverText"/>
    <w:rsid w:val="00B23828"/>
    <w:pPr>
      <w:tabs>
        <w:tab w:val="right" w:pos="600"/>
        <w:tab w:val="left" w:pos="840"/>
      </w:tabs>
      <w:ind w:left="840" w:hanging="840"/>
    </w:pPr>
  </w:style>
  <w:style w:type="paragraph" w:customStyle="1" w:styleId="AH1ChapterSymb">
    <w:name w:val="A H1 Chapter Symb"/>
    <w:basedOn w:val="AH1Chapter"/>
    <w:next w:val="AH2Part"/>
    <w:rsid w:val="00B23828"/>
    <w:pPr>
      <w:tabs>
        <w:tab w:val="clear" w:pos="2600"/>
        <w:tab w:val="left" w:pos="0"/>
      </w:tabs>
      <w:ind w:left="2480" w:hanging="2960"/>
    </w:pPr>
  </w:style>
  <w:style w:type="paragraph" w:customStyle="1" w:styleId="AH2PartSymb">
    <w:name w:val="A H2 Part Symb"/>
    <w:basedOn w:val="AH2Part"/>
    <w:next w:val="AH3Div"/>
    <w:rsid w:val="00B23828"/>
    <w:pPr>
      <w:tabs>
        <w:tab w:val="clear" w:pos="2600"/>
        <w:tab w:val="left" w:pos="0"/>
      </w:tabs>
      <w:ind w:left="2480" w:hanging="2960"/>
    </w:pPr>
  </w:style>
  <w:style w:type="paragraph" w:customStyle="1" w:styleId="AH3DivSymb">
    <w:name w:val="A H3 Div Symb"/>
    <w:basedOn w:val="AH3Div"/>
    <w:next w:val="AH5Sec"/>
    <w:rsid w:val="00B23828"/>
    <w:pPr>
      <w:tabs>
        <w:tab w:val="clear" w:pos="2600"/>
        <w:tab w:val="left" w:pos="0"/>
      </w:tabs>
      <w:ind w:left="2480" w:hanging="2960"/>
    </w:pPr>
  </w:style>
  <w:style w:type="paragraph" w:customStyle="1" w:styleId="AH4SubDivSymb">
    <w:name w:val="A H4 SubDiv Symb"/>
    <w:basedOn w:val="AH4SubDiv"/>
    <w:next w:val="AH5Sec"/>
    <w:rsid w:val="00B23828"/>
    <w:pPr>
      <w:tabs>
        <w:tab w:val="clear" w:pos="2600"/>
        <w:tab w:val="left" w:pos="0"/>
      </w:tabs>
      <w:ind w:left="2480" w:hanging="2960"/>
    </w:pPr>
  </w:style>
  <w:style w:type="paragraph" w:customStyle="1" w:styleId="AH5SecSymb">
    <w:name w:val="A H5 Sec Symb"/>
    <w:basedOn w:val="AH5Sec"/>
    <w:next w:val="Amain"/>
    <w:rsid w:val="00B23828"/>
    <w:pPr>
      <w:tabs>
        <w:tab w:val="clear" w:pos="1100"/>
        <w:tab w:val="left" w:pos="0"/>
      </w:tabs>
      <w:ind w:hanging="1580"/>
    </w:pPr>
  </w:style>
  <w:style w:type="paragraph" w:customStyle="1" w:styleId="AmainSymb">
    <w:name w:val="A main Symb"/>
    <w:basedOn w:val="Amain"/>
    <w:rsid w:val="00B23828"/>
    <w:pPr>
      <w:tabs>
        <w:tab w:val="left" w:pos="0"/>
      </w:tabs>
      <w:ind w:left="1120" w:hanging="1600"/>
    </w:pPr>
  </w:style>
  <w:style w:type="paragraph" w:customStyle="1" w:styleId="AparaSymb">
    <w:name w:val="A para Symb"/>
    <w:basedOn w:val="Apara"/>
    <w:rsid w:val="00B23828"/>
    <w:pPr>
      <w:tabs>
        <w:tab w:val="right" w:pos="0"/>
      </w:tabs>
      <w:ind w:hanging="2080"/>
    </w:pPr>
  </w:style>
  <w:style w:type="paragraph" w:customStyle="1" w:styleId="Assectheading">
    <w:name w:val="A ssect heading"/>
    <w:basedOn w:val="Amain"/>
    <w:rsid w:val="00B23828"/>
    <w:pPr>
      <w:keepNext/>
      <w:tabs>
        <w:tab w:val="clear" w:pos="900"/>
        <w:tab w:val="clear" w:pos="1100"/>
      </w:tabs>
      <w:spacing w:before="300"/>
      <w:ind w:left="0" w:firstLine="0"/>
      <w:outlineLvl w:val="9"/>
    </w:pPr>
    <w:rPr>
      <w:i/>
    </w:rPr>
  </w:style>
  <w:style w:type="paragraph" w:customStyle="1" w:styleId="AsubparaSymb">
    <w:name w:val="A subpara Symb"/>
    <w:basedOn w:val="Asubpara"/>
    <w:rsid w:val="00B23828"/>
    <w:pPr>
      <w:tabs>
        <w:tab w:val="left" w:pos="0"/>
      </w:tabs>
      <w:ind w:left="2098" w:hanging="2580"/>
    </w:pPr>
  </w:style>
  <w:style w:type="paragraph" w:customStyle="1" w:styleId="Actdetails">
    <w:name w:val="Act details"/>
    <w:basedOn w:val="Normal"/>
    <w:rsid w:val="00B23828"/>
    <w:pPr>
      <w:spacing w:before="20"/>
      <w:ind w:left="1400"/>
    </w:pPr>
    <w:rPr>
      <w:rFonts w:ascii="Arial" w:hAnsi="Arial"/>
      <w:sz w:val="20"/>
    </w:rPr>
  </w:style>
  <w:style w:type="paragraph" w:customStyle="1" w:styleId="AmdtsEntriesDefL2">
    <w:name w:val="AmdtsEntriesDefL2"/>
    <w:basedOn w:val="Normal"/>
    <w:rsid w:val="00B23828"/>
    <w:pPr>
      <w:tabs>
        <w:tab w:val="left" w:pos="3000"/>
      </w:tabs>
      <w:ind w:left="3100" w:hanging="2000"/>
    </w:pPr>
    <w:rPr>
      <w:rFonts w:ascii="Arial" w:hAnsi="Arial"/>
      <w:sz w:val="18"/>
    </w:rPr>
  </w:style>
  <w:style w:type="paragraph" w:customStyle="1" w:styleId="AmdtsEntries">
    <w:name w:val="AmdtsEntries"/>
    <w:basedOn w:val="BillBasicHeading"/>
    <w:rsid w:val="00B2382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23828"/>
    <w:pPr>
      <w:tabs>
        <w:tab w:val="clear" w:pos="2600"/>
      </w:tabs>
      <w:spacing w:before="120"/>
      <w:ind w:left="1100"/>
    </w:pPr>
    <w:rPr>
      <w:sz w:val="18"/>
    </w:rPr>
  </w:style>
  <w:style w:type="paragraph" w:customStyle="1" w:styleId="Asamby">
    <w:name w:val="As am by"/>
    <w:basedOn w:val="Normal"/>
    <w:next w:val="Normal"/>
    <w:rsid w:val="00B23828"/>
    <w:pPr>
      <w:spacing w:before="240"/>
      <w:ind w:left="1100"/>
    </w:pPr>
    <w:rPr>
      <w:rFonts w:ascii="Arial" w:hAnsi="Arial"/>
      <w:sz w:val="20"/>
    </w:rPr>
  </w:style>
  <w:style w:type="character" w:customStyle="1" w:styleId="charSymb">
    <w:name w:val="charSymb"/>
    <w:basedOn w:val="DefaultParagraphFont"/>
    <w:rsid w:val="00B23828"/>
    <w:rPr>
      <w:rFonts w:ascii="Arial" w:hAnsi="Arial"/>
      <w:sz w:val="24"/>
      <w:bdr w:val="single" w:sz="4" w:space="0" w:color="auto"/>
    </w:rPr>
  </w:style>
  <w:style w:type="character" w:customStyle="1" w:styleId="charTableNo">
    <w:name w:val="charTableNo"/>
    <w:basedOn w:val="DefaultParagraphFont"/>
    <w:rsid w:val="00B23828"/>
  </w:style>
  <w:style w:type="character" w:customStyle="1" w:styleId="charTableText">
    <w:name w:val="charTableText"/>
    <w:basedOn w:val="DefaultParagraphFont"/>
    <w:rsid w:val="00B23828"/>
  </w:style>
  <w:style w:type="paragraph" w:customStyle="1" w:styleId="Dict-HeadingSymb">
    <w:name w:val="Dict-Heading Symb"/>
    <w:basedOn w:val="Dict-Heading"/>
    <w:rsid w:val="00B23828"/>
    <w:pPr>
      <w:tabs>
        <w:tab w:val="left" w:pos="0"/>
      </w:tabs>
      <w:ind w:left="2480" w:hanging="2960"/>
    </w:pPr>
  </w:style>
  <w:style w:type="paragraph" w:customStyle="1" w:styleId="EarlierRepubEntries">
    <w:name w:val="EarlierRepubEntries"/>
    <w:basedOn w:val="Normal"/>
    <w:rsid w:val="00B23828"/>
    <w:pPr>
      <w:spacing w:before="60" w:after="60"/>
    </w:pPr>
    <w:rPr>
      <w:rFonts w:ascii="Arial" w:hAnsi="Arial"/>
      <w:sz w:val="18"/>
    </w:rPr>
  </w:style>
  <w:style w:type="paragraph" w:customStyle="1" w:styleId="EarlierRepubHdg">
    <w:name w:val="EarlierRepubHdg"/>
    <w:basedOn w:val="Normal"/>
    <w:rsid w:val="00B23828"/>
    <w:pPr>
      <w:keepNext/>
    </w:pPr>
    <w:rPr>
      <w:rFonts w:ascii="Arial" w:hAnsi="Arial"/>
      <w:b/>
      <w:sz w:val="20"/>
    </w:rPr>
  </w:style>
  <w:style w:type="paragraph" w:customStyle="1" w:styleId="Endnote20">
    <w:name w:val="Endnote2"/>
    <w:basedOn w:val="Normal"/>
    <w:rsid w:val="00B23828"/>
    <w:pPr>
      <w:keepNext/>
      <w:tabs>
        <w:tab w:val="left" w:pos="1100"/>
      </w:tabs>
      <w:spacing w:before="360"/>
    </w:pPr>
    <w:rPr>
      <w:rFonts w:ascii="Arial" w:hAnsi="Arial"/>
      <w:b/>
    </w:rPr>
  </w:style>
  <w:style w:type="paragraph" w:customStyle="1" w:styleId="Endnote3">
    <w:name w:val="Endnote3"/>
    <w:basedOn w:val="Normal"/>
    <w:rsid w:val="00B2382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2382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23828"/>
    <w:pPr>
      <w:spacing w:before="60"/>
      <w:ind w:left="1100"/>
      <w:jc w:val="both"/>
    </w:pPr>
    <w:rPr>
      <w:sz w:val="20"/>
    </w:rPr>
  </w:style>
  <w:style w:type="paragraph" w:customStyle="1" w:styleId="EndNoteParas">
    <w:name w:val="EndNoteParas"/>
    <w:basedOn w:val="EndNoteTextEPS"/>
    <w:rsid w:val="00B23828"/>
    <w:pPr>
      <w:tabs>
        <w:tab w:val="right" w:pos="1432"/>
      </w:tabs>
      <w:ind w:left="1840" w:hanging="1840"/>
    </w:pPr>
  </w:style>
  <w:style w:type="paragraph" w:customStyle="1" w:styleId="EndnotesAbbrev">
    <w:name w:val="EndnotesAbbrev"/>
    <w:basedOn w:val="Normal"/>
    <w:rsid w:val="00B23828"/>
    <w:pPr>
      <w:spacing w:before="20"/>
    </w:pPr>
    <w:rPr>
      <w:rFonts w:ascii="Arial" w:hAnsi="Arial"/>
      <w:color w:val="000000"/>
      <w:sz w:val="16"/>
    </w:rPr>
  </w:style>
  <w:style w:type="paragraph" w:customStyle="1" w:styleId="EPSCoverTop">
    <w:name w:val="EPSCoverTop"/>
    <w:basedOn w:val="Normal"/>
    <w:rsid w:val="00B23828"/>
    <w:pPr>
      <w:jc w:val="right"/>
    </w:pPr>
    <w:rPr>
      <w:rFonts w:ascii="Arial" w:hAnsi="Arial"/>
      <w:sz w:val="20"/>
    </w:rPr>
  </w:style>
  <w:style w:type="paragraph" w:customStyle="1" w:styleId="LegHistNote">
    <w:name w:val="LegHistNote"/>
    <w:basedOn w:val="Actdetails"/>
    <w:rsid w:val="00B23828"/>
    <w:pPr>
      <w:spacing w:before="60"/>
      <w:ind w:left="2700" w:right="-60" w:hanging="1300"/>
    </w:pPr>
    <w:rPr>
      <w:sz w:val="18"/>
    </w:rPr>
  </w:style>
  <w:style w:type="paragraph" w:customStyle="1" w:styleId="LongTitleSymb">
    <w:name w:val="LongTitleSymb"/>
    <w:basedOn w:val="LongTitle"/>
    <w:rsid w:val="00B23828"/>
    <w:pPr>
      <w:ind w:hanging="480"/>
    </w:pPr>
  </w:style>
  <w:style w:type="paragraph" w:styleId="MacroText">
    <w:name w:val="macro"/>
    <w:link w:val="MacroTextChar"/>
    <w:semiHidden/>
    <w:rsid w:val="00B2382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23828"/>
    <w:rPr>
      <w:rFonts w:ascii="Courier New" w:hAnsi="Courier New" w:cs="Courier New"/>
      <w:lang w:eastAsia="en-US"/>
    </w:rPr>
  </w:style>
  <w:style w:type="paragraph" w:customStyle="1" w:styleId="NewAct">
    <w:name w:val="New Act"/>
    <w:basedOn w:val="Normal"/>
    <w:next w:val="Actdetails"/>
    <w:rsid w:val="00B23828"/>
    <w:pPr>
      <w:keepNext/>
      <w:spacing w:before="180"/>
      <w:ind w:left="1100"/>
    </w:pPr>
    <w:rPr>
      <w:rFonts w:ascii="Arial" w:hAnsi="Arial"/>
      <w:b/>
      <w:sz w:val="20"/>
    </w:rPr>
  </w:style>
  <w:style w:type="paragraph" w:customStyle="1" w:styleId="NewReg">
    <w:name w:val="New Reg"/>
    <w:basedOn w:val="NewAct"/>
    <w:next w:val="Actdetails"/>
    <w:rsid w:val="00B23828"/>
  </w:style>
  <w:style w:type="paragraph" w:customStyle="1" w:styleId="RenumProvEntries">
    <w:name w:val="RenumProvEntries"/>
    <w:basedOn w:val="Normal"/>
    <w:rsid w:val="00B23828"/>
    <w:pPr>
      <w:spacing w:before="60"/>
    </w:pPr>
    <w:rPr>
      <w:rFonts w:ascii="Arial" w:hAnsi="Arial"/>
      <w:sz w:val="20"/>
    </w:rPr>
  </w:style>
  <w:style w:type="paragraph" w:customStyle="1" w:styleId="RenumProvHdg">
    <w:name w:val="RenumProvHdg"/>
    <w:basedOn w:val="Normal"/>
    <w:rsid w:val="00B23828"/>
    <w:rPr>
      <w:rFonts w:ascii="Arial" w:hAnsi="Arial"/>
      <w:b/>
      <w:sz w:val="22"/>
    </w:rPr>
  </w:style>
  <w:style w:type="paragraph" w:customStyle="1" w:styleId="RenumProvHeader">
    <w:name w:val="RenumProvHeader"/>
    <w:basedOn w:val="Normal"/>
    <w:rsid w:val="00B23828"/>
    <w:rPr>
      <w:rFonts w:ascii="Arial" w:hAnsi="Arial"/>
      <w:b/>
      <w:sz w:val="22"/>
    </w:rPr>
  </w:style>
  <w:style w:type="paragraph" w:customStyle="1" w:styleId="RenumProvSubsectEntries">
    <w:name w:val="RenumProvSubsectEntries"/>
    <w:basedOn w:val="RenumProvEntries"/>
    <w:rsid w:val="00B23828"/>
    <w:pPr>
      <w:ind w:left="252"/>
    </w:pPr>
  </w:style>
  <w:style w:type="paragraph" w:customStyle="1" w:styleId="RenumTableHdg">
    <w:name w:val="RenumTableHdg"/>
    <w:basedOn w:val="Normal"/>
    <w:rsid w:val="00B23828"/>
    <w:pPr>
      <w:spacing w:before="120"/>
    </w:pPr>
    <w:rPr>
      <w:rFonts w:ascii="Arial" w:hAnsi="Arial"/>
      <w:b/>
      <w:sz w:val="20"/>
    </w:rPr>
  </w:style>
  <w:style w:type="paragraph" w:customStyle="1" w:styleId="SchclauseheadingSymb">
    <w:name w:val="Sch clause heading Symb"/>
    <w:basedOn w:val="Schclauseheading"/>
    <w:rsid w:val="00B23828"/>
    <w:pPr>
      <w:tabs>
        <w:tab w:val="left" w:pos="0"/>
      </w:tabs>
      <w:ind w:left="980" w:hanging="1460"/>
    </w:pPr>
  </w:style>
  <w:style w:type="paragraph" w:customStyle="1" w:styleId="SchSubClause">
    <w:name w:val="Sch SubClause"/>
    <w:basedOn w:val="Schclauseheading"/>
    <w:rsid w:val="00B23828"/>
    <w:rPr>
      <w:b w:val="0"/>
    </w:rPr>
  </w:style>
  <w:style w:type="paragraph" w:customStyle="1" w:styleId="Sched-FormSymb">
    <w:name w:val="Sched-Form Symb"/>
    <w:basedOn w:val="Sched-Form"/>
    <w:rsid w:val="00B23828"/>
    <w:pPr>
      <w:tabs>
        <w:tab w:val="left" w:pos="0"/>
      </w:tabs>
      <w:ind w:left="2480" w:hanging="2960"/>
    </w:pPr>
  </w:style>
  <w:style w:type="paragraph" w:customStyle="1" w:styleId="Sched-headingSymb">
    <w:name w:val="Sched-heading Symb"/>
    <w:basedOn w:val="Sched-heading"/>
    <w:rsid w:val="00B23828"/>
    <w:pPr>
      <w:tabs>
        <w:tab w:val="left" w:pos="0"/>
      </w:tabs>
      <w:ind w:left="2480" w:hanging="2960"/>
    </w:pPr>
  </w:style>
  <w:style w:type="paragraph" w:customStyle="1" w:styleId="Sched-PartSymb">
    <w:name w:val="Sched-Part Symb"/>
    <w:basedOn w:val="Sched-Part"/>
    <w:rsid w:val="00B23828"/>
    <w:pPr>
      <w:tabs>
        <w:tab w:val="left" w:pos="0"/>
      </w:tabs>
      <w:ind w:left="2480" w:hanging="2960"/>
    </w:pPr>
  </w:style>
  <w:style w:type="paragraph" w:styleId="Subtitle">
    <w:name w:val="Subtitle"/>
    <w:basedOn w:val="Normal"/>
    <w:link w:val="SubtitleChar"/>
    <w:qFormat/>
    <w:rsid w:val="00B23828"/>
    <w:pPr>
      <w:spacing w:after="60"/>
      <w:jc w:val="center"/>
      <w:outlineLvl w:val="1"/>
    </w:pPr>
    <w:rPr>
      <w:rFonts w:ascii="Arial" w:hAnsi="Arial"/>
    </w:rPr>
  </w:style>
  <w:style w:type="character" w:customStyle="1" w:styleId="SubtitleChar">
    <w:name w:val="Subtitle Char"/>
    <w:basedOn w:val="DefaultParagraphFont"/>
    <w:link w:val="Subtitle"/>
    <w:rsid w:val="00B23828"/>
    <w:rPr>
      <w:rFonts w:ascii="Arial" w:hAnsi="Arial"/>
      <w:sz w:val="24"/>
      <w:lang w:eastAsia="en-US"/>
    </w:rPr>
  </w:style>
  <w:style w:type="paragraph" w:customStyle="1" w:styleId="TLegEntries">
    <w:name w:val="TLegEntries"/>
    <w:basedOn w:val="Normal"/>
    <w:rsid w:val="00B2382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23828"/>
    <w:pPr>
      <w:ind w:firstLine="0"/>
    </w:pPr>
    <w:rPr>
      <w:b/>
    </w:rPr>
  </w:style>
  <w:style w:type="paragraph" w:customStyle="1" w:styleId="EndNoteTextPub">
    <w:name w:val="EndNoteTextPub"/>
    <w:basedOn w:val="Normal"/>
    <w:rsid w:val="00B23828"/>
    <w:pPr>
      <w:spacing w:before="60"/>
      <w:ind w:left="1100"/>
      <w:jc w:val="both"/>
    </w:pPr>
    <w:rPr>
      <w:sz w:val="20"/>
    </w:rPr>
  </w:style>
  <w:style w:type="paragraph" w:customStyle="1" w:styleId="TOC10">
    <w:name w:val="TOC 10"/>
    <w:basedOn w:val="TOC5"/>
    <w:rsid w:val="00B23828"/>
    <w:rPr>
      <w:szCs w:val="24"/>
    </w:rPr>
  </w:style>
  <w:style w:type="character" w:customStyle="1" w:styleId="charNotBold">
    <w:name w:val="charNotBold"/>
    <w:basedOn w:val="DefaultParagraphFont"/>
    <w:rsid w:val="00B23828"/>
    <w:rPr>
      <w:rFonts w:ascii="Arial" w:hAnsi="Arial"/>
      <w:sz w:val="20"/>
    </w:rPr>
  </w:style>
  <w:style w:type="paragraph" w:customStyle="1" w:styleId="ShadedSchClauseSymb">
    <w:name w:val="Shaded Sch Clause Symb"/>
    <w:basedOn w:val="ShadedSchClause"/>
    <w:rsid w:val="00B23828"/>
    <w:pPr>
      <w:tabs>
        <w:tab w:val="left" w:pos="0"/>
      </w:tabs>
      <w:ind w:left="975" w:hanging="1457"/>
    </w:pPr>
  </w:style>
  <w:style w:type="paragraph" w:customStyle="1" w:styleId="CoverTextBullet">
    <w:name w:val="CoverTextBullet"/>
    <w:basedOn w:val="CoverText"/>
    <w:qFormat/>
    <w:rsid w:val="00B23828"/>
    <w:pPr>
      <w:numPr>
        <w:numId w:val="32"/>
      </w:numPr>
    </w:pPr>
    <w:rPr>
      <w:color w:val="000000"/>
    </w:rPr>
  </w:style>
  <w:style w:type="character" w:customStyle="1" w:styleId="Heading3Char">
    <w:name w:val="Heading 3 Char"/>
    <w:aliases w:val="h3 Char,sec Char"/>
    <w:basedOn w:val="DefaultParagraphFont"/>
    <w:link w:val="Heading3"/>
    <w:rsid w:val="00B23828"/>
    <w:rPr>
      <w:b/>
      <w:sz w:val="24"/>
      <w:lang w:eastAsia="en-US"/>
    </w:rPr>
  </w:style>
  <w:style w:type="paragraph" w:customStyle="1" w:styleId="Sched-Form-18Space">
    <w:name w:val="Sched-Form-18Space"/>
    <w:basedOn w:val="Normal"/>
    <w:rsid w:val="00B23828"/>
    <w:pPr>
      <w:spacing w:before="360" w:after="60"/>
    </w:pPr>
    <w:rPr>
      <w:sz w:val="22"/>
    </w:rPr>
  </w:style>
  <w:style w:type="paragraph" w:customStyle="1" w:styleId="FormRule">
    <w:name w:val="FormRule"/>
    <w:basedOn w:val="Normal"/>
    <w:rsid w:val="00B23828"/>
    <w:pPr>
      <w:pBdr>
        <w:top w:val="single" w:sz="4" w:space="1" w:color="auto"/>
      </w:pBdr>
      <w:spacing w:before="160" w:after="40"/>
      <w:ind w:left="3220" w:right="3260"/>
    </w:pPr>
    <w:rPr>
      <w:sz w:val="8"/>
    </w:rPr>
  </w:style>
  <w:style w:type="paragraph" w:customStyle="1" w:styleId="OldAmdtsEntries">
    <w:name w:val="OldAmdtsEntries"/>
    <w:basedOn w:val="BillBasicHeading"/>
    <w:rsid w:val="00B23828"/>
    <w:pPr>
      <w:tabs>
        <w:tab w:val="clear" w:pos="2600"/>
        <w:tab w:val="left" w:leader="dot" w:pos="2700"/>
      </w:tabs>
      <w:ind w:left="2700" w:hanging="2000"/>
    </w:pPr>
    <w:rPr>
      <w:sz w:val="18"/>
    </w:rPr>
  </w:style>
  <w:style w:type="paragraph" w:customStyle="1" w:styleId="OldAmdt2ndLine">
    <w:name w:val="OldAmdt2ndLine"/>
    <w:basedOn w:val="OldAmdtsEntries"/>
    <w:rsid w:val="00B23828"/>
    <w:pPr>
      <w:tabs>
        <w:tab w:val="left" w:pos="2700"/>
      </w:tabs>
      <w:spacing w:before="0"/>
    </w:pPr>
  </w:style>
  <w:style w:type="paragraph" w:customStyle="1" w:styleId="parainpara">
    <w:name w:val="para in para"/>
    <w:rsid w:val="00B2382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23828"/>
    <w:pPr>
      <w:spacing w:after="60"/>
      <w:ind w:left="2800"/>
    </w:pPr>
    <w:rPr>
      <w:rFonts w:ascii="ACTCrest" w:hAnsi="ACTCrest"/>
      <w:sz w:val="216"/>
    </w:rPr>
  </w:style>
  <w:style w:type="paragraph" w:customStyle="1" w:styleId="Actbullet">
    <w:name w:val="Act bullet"/>
    <w:basedOn w:val="Normal"/>
    <w:uiPriority w:val="99"/>
    <w:rsid w:val="00B23828"/>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B2382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23828"/>
    <w:rPr>
      <w:b w:val="0"/>
      <w:sz w:val="32"/>
    </w:rPr>
  </w:style>
  <w:style w:type="paragraph" w:customStyle="1" w:styleId="MH1Chapter">
    <w:name w:val="M H1 Chapter"/>
    <w:basedOn w:val="AH1Chapter"/>
    <w:rsid w:val="00B23828"/>
    <w:pPr>
      <w:tabs>
        <w:tab w:val="clear" w:pos="2600"/>
        <w:tab w:val="left" w:pos="2720"/>
      </w:tabs>
      <w:ind w:left="4000" w:hanging="3300"/>
    </w:pPr>
  </w:style>
  <w:style w:type="paragraph" w:customStyle="1" w:styleId="ModH1Chapter">
    <w:name w:val="Mod H1 Chapter"/>
    <w:basedOn w:val="IH1ChapSymb"/>
    <w:rsid w:val="00B23828"/>
    <w:pPr>
      <w:tabs>
        <w:tab w:val="clear" w:pos="2600"/>
        <w:tab w:val="left" w:pos="3300"/>
      </w:tabs>
      <w:ind w:left="3300"/>
    </w:pPr>
  </w:style>
  <w:style w:type="paragraph" w:customStyle="1" w:styleId="ModH2Part">
    <w:name w:val="Mod H2 Part"/>
    <w:basedOn w:val="IH2PartSymb"/>
    <w:rsid w:val="00B23828"/>
    <w:pPr>
      <w:tabs>
        <w:tab w:val="clear" w:pos="2600"/>
        <w:tab w:val="left" w:pos="3300"/>
      </w:tabs>
      <w:ind w:left="3300"/>
    </w:pPr>
  </w:style>
  <w:style w:type="paragraph" w:customStyle="1" w:styleId="ModH3Div">
    <w:name w:val="Mod H3 Div"/>
    <w:basedOn w:val="IH3DivSymb"/>
    <w:rsid w:val="00B23828"/>
    <w:pPr>
      <w:tabs>
        <w:tab w:val="clear" w:pos="2600"/>
        <w:tab w:val="left" w:pos="3300"/>
      </w:tabs>
      <w:ind w:left="3300"/>
    </w:pPr>
  </w:style>
  <w:style w:type="paragraph" w:customStyle="1" w:styleId="ModH4SubDiv">
    <w:name w:val="Mod H4 SubDiv"/>
    <w:basedOn w:val="IH4SubDivSymb"/>
    <w:rsid w:val="00B23828"/>
    <w:pPr>
      <w:tabs>
        <w:tab w:val="clear" w:pos="2600"/>
        <w:tab w:val="left" w:pos="3300"/>
      </w:tabs>
      <w:ind w:left="3300"/>
    </w:pPr>
  </w:style>
  <w:style w:type="paragraph" w:customStyle="1" w:styleId="ModH5Sec">
    <w:name w:val="Mod H5 Sec"/>
    <w:basedOn w:val="IH5SecSymb"/>
    <w:rsid w:val="00B23828"/>
    <w:pPr>
      <w:tabs>
        <w:tab w:val="clear" w:pos="1100"/>
        <w:tab w:val="left" w:pos="1800"/>
      </w:tabs>
      <w:ind w:left="2200"/>
    </w:pPr>
  </w:style>
  <w:style w:type="paragraph" w:customStyle="1" w:styleId="Modmain">
    <w:name w:val="Mod main"/>
    <w:basedOn w:val="Amain"/>
    <w:rsid w:val="00B23828"/>
    <w:pPr>
      <w:tabs>
        <w:tab w:val="clear" w:pos="900"/>
        <w:tab w:val="clear" w:pos="1100"/>
        <w:tab w:val="right" w:pos="1600"/>
        <w:tab w:val="left" w:pos="1800"/>
      </w:tabs>
      <w:ind w:left="2200"/>
    </w:pPr>
  </w:style>
  <w:style w:type="paragraph" w:customStyle="1" w:styleId="Modpara">
    <w:name w:val="Mod para"/>
    <w:basedOn w:val="BillBasic"/>
    <w:rsid w:val="00B23828"/>
    <w:pPr>
      <w:tabs>
        <w:tab w:val="right" w:pos="2100"/>
        <w:tab w:val="left" w:pos="2300"/>
      </w:tabs>
      <w:ind w:left="2700" w:hanging="1600"/>
      <w:outlineLvl w:val="6"/>
    </w:pPr>
  </w:style>
  <w:style w:type="paragraph" w:customStyle="1" w:styleId="Modsubpara">
    <w:name w:val="Mod subpara"/>
    <w:basedOn w:val="Asubpara"/>
    <w:rsid w:val="00B23828"/>
    <w:pPr>
      <w:tabs>
        <w:tab w:val="clear" w:pos="1900"/>
        <w:tab w:val="clear" w:pos="2100"/>
        <w:tab w:val="right" w:pos="2640"/>
        <w:tab w:val="left" w:pos="2840"/>
      </w:tabs>
      <w:ind w:left="3240" w:hanging="2140"/>
    </w:pPr>
  </w:style>
  <w:style w:type="paragraph" w:customStyle="1" w:styleId="Modsubsubpara">
    <w:name w:val="Mod subsubpara"/>
    <w:basedOn w:val="AsubsubparaSymb"/>
    <w:rsid w:val="00B23828"/>
    <w:pPr>
      <w:tabs>
        <w:tab w:val="clear" w:pos="2400"/>
        <w:tab w:val="clear" w:pos="2600"/>
        <w:tab w:val="right" w:pos="3160"/>
        <w:tab w:val="left" w:pos="3360"/>
      </w:tabs>
      <w:ind w:left="3760" w:hanging="2660"/>
    </w:pPr>
  </w:style>
  <w:style w:type="paragraph" w:customStyle="1" w:styleId="Modmainreturn">
    <w:name w:val="Mod main return"/>
    <w:basedOn w:val="AmainreturnSymb"/>
    <w:rsid w:val="00B23828"/>
    <w:pPr>
      <w:ind w:left="1800"/>
    </w:pPr>
  </w:style>
  <w:style w:type="paragraph" w:customStyle="1" w:styleId="Modparareturn">
    <w:name w:val="Mod para return"/>
    <w:basedOn w:val="AparareturnSymb"/>
    <w:rsid w:val="00B23828"/>
    <w:pPr>
      <w:ind w:left="2300"/>
    </w:pPr>
  </w:style>
  <w:style w:type="paragraph" w:customStyle="1" w:styleId="Modsubparareturn">
    <w:name w:val="Mod subpara return"/>
    <w:basedOn w:val="AsubparareturnSymb"/>
    <w:rsid w:val="00B23828"/>
    <w:pPr>
      <w:ind w:left="3040"/>
    </w:pPr>
  </w:style>
  <w:style w:type="paragraph" w:customStyle="1" w:styleId="Modref">
    <w:name w:val="Mod ref"/>
    <w:basedOn w:val="refSymb"/>
    <w:rsid w:val="00B23828"/>
    <w:pPr>
      <w:ind w:left="1100"/>
    </w:pPr>
  </w:style>
  <w:style w:type="paragraph" w:customStyle="1" w:styleId="ModaNote">
    <w:name w:val="Mod aNote"/>
    <w:basedOn w:val="aNoteSymb"/>
    <w:rsid w:val="00B23828"/>
    <w:pPr>
      <w:tabs>
        <w:tab w:val="left" w:pos="2600"/>
      </w:tabs>
      <w:ind w:left="2600"/>
    </w:pPr>
  </w:style>
  <w:style w:type="paragraph" w:customStyle="1" w:styleId="ModNote">
    <w:name w:val="Mod Note"/>
    <w:basedOn w:val="aNoteSymb"/>
    <w:rsid w:val="00B23828"/>
    <w:pPr>
      <w:tabs>
        <w:tab w:val="left" w:pos="2600"/>
      </w:tabs>
      <w:ind w:left="2600"/>
    </w:pPr>
  </w:style>
  <w:style w:type="paragraph" w:customStyle="1" w:styleId="ApprFormHd">
    <w:name w:val="ApprFormHd"/>
    <w:basedOn w:val="Sched-heading"/>
    <w:rsid w:val="00B23828"/>
    <w:pPr>
      <w:ind w:left="0" w:firstLine="0"/>
    </w:pPr>
  </w:style>
  <w:style w:type="paragraph" w:customStyle="1" w:styleId="AmdtEntries">
    <w:name w:val="AmdtEntries"/>
    <w:basedOn w:val="BillBasicHeading"/>
    <w:rsid w:val="00B23828"/>
    <w:pPr>
      <w:keepNext w:val="0"/>
      <w:tabs>
        <w:tab w:val="clear" w:pos="2600"/>
      </w:tabs>
      <w:spacing w:before="0"/>
      <w:ind w:left="3200" w:hanging="2100"/>
    </w:pPr>
    <w:rPr>
      <w:sz w:val="18"/>
    </w:rPr>
  </w:style>
  <w:style w:type="paragraph" w:customStyle="1" w:styleId="AmdtEntriesDefL2">
    <w:name w:val="AmdtEntriesDefL2"/>
    <w:basedOn w:val="AmdtEntries"/>
    <w:rsid w:val="00B23828"/>
    <w:pPr>
      <w:tabs>
        <w:tab w:val="left" w:pos="3000"/>
      </w:tabs>
      <w:ind w:left="3600" w:hanging="2500"/>
    </w:pPr>
  </w:style>
  <w:style w:type="paragraph" w:customStyle="1" w:styleId="Actdetailsnote">
    <w:name w:val="Act details note"/>
    <w:basedOn w:val="Actdetails"/>
    <w:uiPriority w:val="99"/>
    <w:rsid w:val="00B23828"/>
    <w:pPr>
      <w:ind w:left="1620" w:right="-60" w:hanging="720"/>
    </w:pPr>
    <w:rPr>
      <w:sz w:val="18"/>
    </w:rPr>
  </w:style>
  <w:style w:type="paragraph" w:customStyle="1" w:styleId="DetailsNo">
    <w:name w:val="Details No"/>
    <w:basedOn w:val="Actdetails"/>
    <w:uiPriority w:val="99"/>
    <w:rsid w:val="00B23828"/>
    <w:pPr>
      <w:ind w:left="0"/>
    </w:pPr>
    <w:rPr>
      <w:sz w:val="18"/>
    </w:rPr>
  </w:style>
  <w:style w:type="paragraph" w:customStyle="1" w:styleId="AssectheadingSymb">
    <w:name w:val="A ssect heading Symb"/>
    <w:basedOn w:val="Amain"/>
    <w:rsid w:val="00B2382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23828"/>
    <w:pPr>
      <w:tabs>
        <w:tab w:val="left" w:pos="0"/>
        <w:tab w:val="right" w:pos="2400"/>
        <w:tab w:val="left" w:pos="2600"/>
      </w:tabs>
      <w:ind w:left="2602" w:hanging="3084"/>
      <w:outlineLvl w:val="8"/>
    </w:pPr>
  </w:style>
  <w:style w:type="paragraph" w:customStyle="1" w:styleId="AmainreturnSymb">
    <w:name w:val="A main return Symb"/>
    <w:basedOn w:val="BillBasic"/>
    <w:rsid w:val="00B23828"/>
    <w:pPr>
      <w:tabs>
        <w:tab w:val="left" w:pos="1582"/>
      </w:tabs>
      <w:ind w:left="1100" w:hanging="1582"/>
    </w:pPr>
  </w:style>
  <w:style w:type="paragraph" w:customStyle="1" w:styleId="AparareturnSymb">
    <w:name w:val="A para return Symb"/>
    <w:basedOn w:val="BillBasic"/>
    <w:rsid w:val="00B23828"/>
    <w:pPr>
      <w:tabs>
        <w:tab w:val="left" w:pos="2081"/>
      </w:tabs>
      <w:ind w:left="1599" w:hanging="2081"/>
    </w:pPr>
  </w:style>
  <w:style w:type="paragraph" w:customStyle="1" w:styleId="AsubparareturnSymb">
    <w:name w:val="A subpara return Symb"/>
    <w:basedOn w:val="BillBasic"/>
    <w:rsid w:val="00B23828"/>
    <w:pPr>
      <w:tabs>
        <w:tab w:val="left" w:pos="2580"/>
      </w:tabs>
      <w:ind w:left="2098" w:hanging="2580"/>
    </w:pPr>
  </w:style>
  <w:style w:type="paragraph" w:customStyle="1" w:styleId="aDefSymb">
    <w:name w:val="aDef Symb"/>
    <w:basedOn w:val="BillBasic"/>
    <w:rsid w:val="00B23828"/>
    <w:pPr>
      <w:tabs>
        <w:tab w:val="left" w:pos="1582"/>
      </w:tabs>
      <w:ind w:left="1100" w:hanging="1582"/>
    </w:pPr>
  </w:style>
  <w:style w:type="paragraph" w:customStyle="1" w:styleId="aDefparaSymb">
    <w:name w:val="aDef para Symb"/>
    <w:basedOn w:val="Apara"/>
    <w:rsid w:val="00B23828"/>
    <w:pPr>
      <w:tabs>
        <w:tab w:val="clear" w:pos="1600"/>
        <w:tab w:val="left" w:pos="0"/>
        <w:tab w:val="left" w:pos="1599"/>
      </w:tabs>
      <w:ind w:left="1599" w:hanging="2081"/>
    </w:pPr>
  </w:style>
  <w:style w:type="paragraph" w:customStyle="1" w:styleId="aDefsubparaSymb">
    <w:name w:val="aDef subpara Symb"/>
    <w:basedOn w:val="Asubpara"/>
    <w:rsid w:val="00B23828"/>
    <w:pPr>
      <w:tabs>
        <w:tab w:val="left" w:pos="0"/>
      </w:tabs>
      <w:ind w:left="2098" w:hanging="2580"/>
    </w:pPr>
  </w:style>
  <w:style w:type="paragraph" w:customStyle="1" w:styleId="SchAmainSymb">
    <w:name w:val="Sch A main Symb"/>
    <w:basedOn w:val="Amain"/>
    <w:rsid w:val="00B23828"/>
    <w:pPr>
      <w:tabs>
        <w:tab w:val="left" w:pos="0"/>
      </w:tabs>
      <w:ind w:hanging="1580"/>
    </w:pPr>
  </w:style>
  <w:style w:type="paragraph" w:customStyle="1" w:styleId="SchAparaSymb">
    <w:name w:val="Sch A para Symb"/>
    <w:basedOn w:val="Apara"/>
    <w:rsid w:val="00B23828"/>
    <w:pPr>
      <w:tabs>
        <w:tab w:val="left" w:pos="0"/>
      </w:tabs>
      <w:ind w:hanging="2080"/>
    </w:pPr>
  </w:style>
  <w:style w:type="paragraph" w:customStyle="1" w:styleId="SchAsubparaSymb">
    <w:name w:val="Sch A subpara Symb"/>
    <w:basedOn w:val="Asubpara"/>
    <w:rsid w:val="00B23828"/>
    <w:pPr>
      <w:tabs>
        <w:tab w:val="left" w:pos="0"/>
      </w:tabs>
      <w:ind w:hanging="2580"/>
    </w:pPr>
  </w:style>
  <w:style w:type="paragraph" w:customStyle="1" w:styleId="SchAsubsubparaSymb">
    <w:name w:val="Sch A subsubpara Symb"/>
    <w:basedOn w:val="AsubsubparaSymb"/>
    <w:rsid w:val="00B23828"/>
  </w:style>
  <w:style w:type="paragraph" w:customStyle="1" w:styleId="refSymb">
    <w:name w:val="ref Symb"/>
    <w:basedOn w:val="BillBasic"/>
    <w:next w:val="Normal"/>
    <w:rsid w:val="00B23828"/>
    <w:pPr>
      <w:tabs>
        <w:tab w:val="left" w:pos="-480"/>
      </w:tabs>
      <w:spacing w:before="60"/>
      <w:ind w:hanging="480"/>
    </w:pPr>
    <w:rPr>
      <w:sz w:val="18"/>
    </w:rPr>
  </w:style>
  <w:style w:type="paragraph" w:customStyle="1" w:styleId="IshadedH5SecSymb">
    <w:name w:val="I shaded H5 Sec Symb"/>
    <w:basedOn w:val="AH5Sec"/>
    <w:rsid w:val="00B2382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23828"/>
    <w:pPr>
      <w:tabs>
        <w:tab w:val="clear" w:pos="-1580"/>
      </w:tabs>
      <w:ind w:left="975" w:hanging="1457"/>
    </w:pPr>
  </w:style>
  <w:style w:type="paragraph" w:customStyle="1" w:styleId="IH1ChapSymb">
    <w:name w:val="I H1 Chap Symb"/>
    <w:basedOn w:val="BillBasicHeading"/>
    <w:next w:val="Normal"/>
    <w:rsid w:val="00B2382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2382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2382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2382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23828"/>
    <w:pPr>
      <w:tabs>
        <w:tab w:val="clear" w:pos="2600"/>
        <w:tab w:val="left" w:pos="-1580"/>
        <w:tab w:val="left" w:pos="0"/>
        <w:tab w:val="left" w:pos="1100"/>
      </w:tabs>
      <w:spacing w:before="240"/>
      <w:ind w:left="1100" w:hanging="1580"/>
    </w:pPr>
  </w:style>
  <w:style w:type="paragraph" w:customStyle="1" w:styleId="IMainSymb">
    <w:name w:val="I Main Symb"/>
    <w:basedOn w:val="Amain"/>
    <w:rsid w:val="00B23828"/>
    <w:pPr>
      <w:tabs>
        <w:tab w:val="left" w:pos="0"/>
      </w:tabs>
      <w:ind w:hanging="1580"/>
    </w:pPr>
  </w:style>
  <w:style w:type="paragraph" w:customStyle="1" w:styleId="IparaSymb">
    <w:name w:val="I para Symb"/>
    <w:basedOn w:val="Apara"/>
    <w:rsid w:val="00B23828"/>
    <w:pPr>
      <w:tabs>
        <w:tab w:val="left" w:pos="0"/>
      </w:tabs>
      <w:ind w:hanging="2080"/>
      <w:outlineLvl w:val="9"/>
    </w:pPr>
  </w:style>
  <w:style w:type="paragraph" w:customStyle="1" w:styleId="IsubparaSymb">
    <w:name w:val="I subpara Symb"/>
    <w:basedOn w:val="Asubpara"/>
    <w:rsid w:val="00B2382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23828"/>
    <w:pPr>
      <w:tabs>
        <w:tab w:val="clear" w:pos="2400"/>
        <w:tab w:val="clear" w:pos="2600"/>
        <w:tab w:val="right" w:pos="2460"/>
        <w:tab w:val="left" w:pos="2660"/>
      </w:tabs>
      <w:ind w:left="2660" w:hanging="3140"/>
    </w:pPr>
  </w:style>
  <w:style w:type="paragraph" w:customStyle="1" w:styleId="IdefparaSymb">
    <w:name w:val="I def para Symb"/>
    <w:basedOn w:val="IparaSymb"/>
    <w:rsid w:val="00B23828"/>
    <w:pPr>
      <w:ind w:left="1599" w:hanging="2081"/>
    </w:pPr>
  </w:style>
  <w:style w:type="paragraph" w:customStyle="1" w:styleId="IdefsubparaSymb">
    <w:name w:val="I def subpara Symb"/>
    <w:basedOn w:val="IsubparaSymb"/>
    <w:rsid w:val="00B23828"/>
    <w:pPr>
      <w:ind w:left="2138"/>
    </w:pPr>
  </w:style>
  <w:style w:type="paragraph" w:customStyle="1" w:styleId="ISched-headingSymb">
    <w:name w:val="I Sched-heading Symb"/>
    <w:basedOn w:val="BillBasicHeading"/>
    <w:next w:val="Normal"/>
    <w:rsid w:val="00B23828"/>
    <w:pPr>
      <w:tabs>
        <w:tab w:val="left" w:pos="-3080"/>
        <w:tab w:val="left" w:pos="0"/>
      </w:tabs>
      <w:spacing w:before="320"/>
      <w:ind w:left="2600" w:hanging="3080"/>
    </w:pPr>
    <w:rPr>
      <w:sz w:val="34"/>
    </w:rPr>
  </w:style>
  <w:style w:type="paragraph" w:customStyle="1" w:styleId="ISched-PartSymb">
    <w:name w:val="I Sched-Part Symb"/>
    <w:basedOn w:val="BillBasicHeading"/>
    <w:rsid w:val="00B23828"/>
    <w:pPr>
      <w:tabs>
        <w:tab w:val="left" w:pos="-3080"/>
        <w:tab w:val="left" w:pos="0"/>
      </w:tabs>
      <w:spacing w:before="380"/>
      <w:ind w:left="2600" w:hanging="3080"/>
    </w:pPr>
    <w:rPr>
      <w:sz w:val="32"/>
    </w:rPr>
  </w:style>
  <w:style w:type="paragraph" w:customStyle="1" w:styleId="ISched-formSymb">
    <w:name w:val="I Sched-form Symb"/>
    <w:basedOn w:val="BillBasicHeading"/>
    <w:rsid w:val="00B2382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2382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2382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23828"/>
    <w:pPr>
      <w:tabs>
        <w:tab w:val="left" w:pos="1100"/>
      </w:tabs>
      <w:spacing w:before="60"/>
      <w:ind w:left="1500" w:hanging="1986"/>
    </w:pPr>
  </w:style>
  <w:style w:type="paragraph" w:customStyle="1" w:styleId="aExamHdgssSymb">
    <w:name w:val="aExamHdgss Symb"/>
    <w:basedOn w:val="BillBasicHeading"/>
    <w:next w:val="Normal"/>
    <w:rsid w:val="00B23828"/>
    <w:pPr>
      <w:tabs>
        <w:tab w:val="clear" w:pos="2600"/>
        <w:tab w:val="left" w:pos="1582"/>
      </w:tabs>
      <w:ind w:left="1100" w:hanging="1582"/>
    </w:pPr>
    <w:rPr>
      <w:sz w:val="18"/>
    </w:rPr>
  </w:style>
  <w:style w:type="paragraph" w:customStyle="1" w:styleId="aExamssSymb">
    <w:name w:val="aExamss Symb"/>
    <w:basedOn w:val="aNote"/>
    <w:rsid w:val="00B23828"/>
    <w:pPr>
      <w:tabs>
        <w:tab w:val="left" w:pos="1582"/>
      </w:tabs>
      <w:spacing w:before="60"/>
      <w:ind w:left="1100" w:hanging="1582"/>
    </w:pPr>
  </w:style>
  <w:style w:type="paragraph" w:customStyle="1" w:styleId="aExamINumssSymb">
    <w:name w:val="aExamINumss Symb"/>
    <w:basedOn w:val="aExamssSymb"/>
    <w:rsid w:val="00B23828"/>
    <w:pPr>
      <w:tabs>
        <w:tab w:val="left" w:pos="1100"/>
      </w:tabs>
      <w:ind w:left="1500" w:hanging="1986"/>
    </w:pPr>
  </w:style>
  <w:style w:type="paragraph" w:customStyle="1" w:styleId="aExamNumTextssSymb">
    <w:name w:val="aExamNumTextss Symb"/>
    <w:basedOn w:val="aExamssSymb"/>
    <w:rsid w:val="00B23828"/>
    <w:pPr>
      <w:tabs>
        <w:tab w:val="clear" w:pos="1582"/>
        <w:tab w:val="left" w:pos="1985"/>
      </w:tabs>
      <w:ind w:left="1503" w:hanging="1985"/>
    </w:pPr>
  </w:style>
  <w:style w:type="paragraph" w:customStyle="1" w:styleId="AExamIParaSymb">
    <w:name w:val="AExamIPara Symb"/>
    <w:basedOn w:val="aExam"/>
    <w:rsid w:val="00B23828"/>
    <w:pPr>
      <w:tabs>
        <w:tab w:val="right" w:pos="1718"/>
      </w:tabs>
      <w:ind w:left="1984" w:hanging="2466"/>
    </w:pPr>
  </w:style>
  <w:style w:type="paragraph" w:customStyle="1" w:styleId="aExamBulletssSymb">
    <w:name w:val="aExamBulletss Symb"/>
    <w:basedOn w:val="aExamssSymb"/>
    <w:rsid w:val="00B23828"/>
    <w:pPr>
      <w:tabs>
        <w:tab w:val="left" w:pos="1100"/>
      </w:tabs>
      <w:ind w:left="1500" w:hanging="1986"/>
    </w:pPr>
  </w:style>
  <w:style w:type="paragraph" w:customStyle="1" w:styleId="aNoteSymb">
    <w:name w:val="aNote Symb"/>
    <w:basedOn w:val="BillBasic"/>
    <w:rsid w:val="00B23828"/>
    <w:pPr>
      <w:tabs>
        <w:tab w:val="left" w:pos="1100"/>
        <w:tab w:val="left" w:pos="2381"/>
      </w:tabs>
      <w:ind w:left="1899" w:hanging="2381"/>
    </w:pPr>
    <w:rPr>
      <w:sz w:val="20"/>
    </w:rPr>
  </w:style>
  <w:style w:type="paragraph" w:customStyle="1" w:styleId="aNoteTextssSymb">
    <w:name w:val="aNoteTextss Symb"/>
    <w:basedOn w:val="Normal"/>
    <w:rsid w:val="00B23828"/>
    <w:pPr>
      <w:tabs>
        <w:tab w:val="clear" w:pos="0"/>
        <w:tab w:val="left" w:pos="1418"/>
      </w:tabs>
      <w:spacing w:before="60"/>
      <w:ind w:left="1417" w:hanging="1899"/>
      <w:jc w:val="both"/>
    </w:pPr>
    <w:rPr>
      <w:sz w:val="20"/>
    </w:rPr>
  </w:style>
  <w:style w:type="paragraph" w:customStyle="1" w:styleId="aNoteParaSymb">
    <w:name w:val="aNotePara Symb"/>
    <w:basedOn w:val="aNoteSymb"/>
    <w:rsid w:val="00B2382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2382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23828"/>
    <w:pPr>
      <w:tabs>
        <w:tab w:val="left" w:pos="1616"/>
        <w:tab w:val="left" w:pos="2495"/>
      </w:tabs>
      <w:spacing w:before="60"/>
      <w:ind w:left="2013" w:hanging="2495"/>
    </w:pPr>
  </w:style>
  <w:style w:type="paragraph" w:customStyle="1" w:styleId="aExamHdgparSymb">
    <w:name w:val="aExamHdgpar Symb"/>
    <w:basedOn w:val="aExamHdgssSymb"/>
    <w:next w:val="Normal"/>
    <w:rsid w:val="00B23828"/>
    <w:pPr>
      <w:tabs>
        <w:tab w:val="clear" w:pos="1582"/>
        <w:tab w:val="left" w:pos="1599"/>
      </w:tabs>
      <w:ind w:left="1599" w:hanging="2081"/>
    </w:pPr>
  </w:style>
  <w:style w:type="paragraph" w:customStyle="1" w:styleId="aExamparSymb">
    <w:name w:val="aExampar Symb"/>
    <w:basedOn w:val="aExamssSymb"/>
    <w:rsid w:val="00B23828"/>
    <w:pPr>
      <w:tabs>
        <w:tab w:val="clear" w:pos="1582"/>
        <w:tab w:val="left" w:pos="1599"/>
      </w:tabs>
      <w:ind w:left="1599" w:hanging="2081"/>
    </w:pPr>
  </w:style>
  <w:style w:type="paragraph" w:customStyle="1" w:styleId="aExamINumparSymb">
    <w:name w:val="aExamINumpar Symb"/>
    <w:basedOn w:val="aExamparSymb"/>
    <w:rsid w:val="00B23828"/>
    <w:pPr>
      <w:tabs>
        <w:tab w:val="left" w:pos="2000"/>
      </w:tabs>
      <w:ind w:left="2041" w:hanging="2495"/>
    </w:pPr>
  </w:style>
  <w:style w:type="paragraph" w:customStyle="1" w:styleId="aExamBulletparSymb">
    <w:name w:val="aExamBulletpar Symb"/>
    <w:basedOn w:val="aExamparSymb"/>
    <w:rsid w:val="00B23828"/>
    <w:pPr>
      <w:tabs>
        <w:tab w:val="clear" w:pos="1599"/>
        <w:tab w:val="left" w:pos="1616"/>
        <w:tab w:val="left" w:pos="2495"/>
      </w:tabs>
      <w:ind w:left="2013" w:hanging="2495"/>
    </w:pPr>
  </w:style>
  <w:style w:type="paragraph" w:customStyle="1" w:styleId="aNoteparSymb">
    <w:name w:val="aNotepar Symb"/>
    <w:basedOn w:val="BillBasic"/>
    <w:next w:val="Normal"/>
    <w:rsid w:val="00B23828"/>
    <w:pPr>
      <w:tabs>
        <w:tab w:val="left" w:pos="1599"/>
        <w:tab w:val="left" w:pos="2398"/>
      </w:tabs>
      <w:ind w:left="2410" w:hanging="2892"/>
    </w:pPr>
    <w:rPr>
      <w:sz w:val="20"/>
    </w:rPr>
  </w:style>
  <w:style w:type="paragraph" w:customStyle="1" w:styleId="aNoteTextparSymb">
    <w:name w:val="aNoteTextpar Symb"/>
    <w:basedOn w:val="aNoteparSymb"/>
    <w:rsid w:val="00B23828"/>
    <w:pPr>
      <w:tabs>
        <w:tab w:val="clear" w:pos="1599"/>
        <w:tab w:val="clear" w:pos="2398"/>
        <w:tab w:val="left" w:pos="2880"/>
      </w:tabs>
      <w:spacing w:before="60"/>
      <w:ind w:left="2398" w:hanging="2880"/>
    </w:pPr>
  </w:style>
  <w:style w:type="paragraph" w:customStyle="1" w:styleId="aNoteParaparSymb">
    <w:name w:val="aNoteParapar Symb"/>
    <w:basedOn w:val="aNoteparSymb"/>
    <w:rsid w:val="00B23828"/>
    <w:pPr>
      <w:tabs>
        <w:tab w:val="right" w:pos="2640"/>
      </w:tabs>
      <w:spacing w:before="60"/>
      <w:ind w:left="2920" w:hanging="3402"/>
    </w:pPr>
  </w:style>
  <w:style w:type="paragraph" w:customStyle="1" w:styleId="aNoteBulletparSymb">
    <w:name w:val="aNoteBulletpar Symb"/>
    <w:basedOn w:val="aNoteparSymb"/>
    <w:rsid w:val="00B23828"/>
    <w:pPr>
      <w:tabs>
        <w:tab w:val="clear" w:pos="1599"/>
        <w:tab w:val="left" w:pos="3289"/>
      </w:tabs>
      <w:spacing w:before="60"/>
      <w:ind w:left="2807" w:hanging="3289"/>
    </w:pPr>
  </w:style>
  <w:style w:type="paragraph" w:customStyle="1" w:styleId="AsubparabulletSymb">
    <w:name w:val="A subpara bullet Symb"/>
    <w:basedOn w:val="BillBasic"/>
    <w:rsid w:val="00B23828"/>
    <w:pPr>
      <w:tabs>
        <w:tab w:val="left" w:pos="2138"/>
        <w:tab w:val="left" w:pos="3005"/>
      </w:tabs>
      <w:spacing w:before="60"/>
      <w:ind w:left="2523" w:hanging="3005"/>
    </w:pPr>
  </w:style>
  <w:style w:type="paragraph" w:customStyle="1" w:styleId="aExamHdgsubparSymb">
    <w:name w:val="aExamHdgsubpar Symb"/>
    <w:basedOn w:val="aExamHdgssSymb"/>
    <w:next w:val="Normal"/>
    <w:rsid w:val="00B23828"/>
    <w:pPr>
      <w:tabs>
        <w:tab w:val="clear" w:pos="1582"/>
        <w:tab w:val="left" w:pos="2620"/>
      </w:tabs>
      <w:ind w:left="2138" w:hanging="2620"/>
    </w:pPr>
  </w:style>
  <w:style w:type="paragraph" w:customStyle="1" w:styleId="aExamsubparSymb">
    <w:name w:val="aExamsubpar Symb"/>
    <w:basedOn w:val="aExamssSymb"/>
    <w:rsid w:val="00B23828"/>
    <w:pPr>
      <w:tabs>
        <w:tab w:val="clear" w:pos="1582"/>
        <w:tab w:val="left" w:pos="2620"/>
      </w:tabs>
      <w:ind w:left="2138" w:hanging="2620"/>
    </w:pPr>
  </w:style>
  <w:style w:type="paragraph" w:customStyle="1" w:styleId="aNotesubparSymb">
    <w:name w:val="aNotesubpar Symb"/>
    <w:basedOn w:val="BillBasic"/>
    <w:next w:val="Normal"/>
    <w:rsid w:val="00B23828"/>
    <w:pPr>
      <w:tabs>
        <w:tab w:val="left" w:pos="2138"/>
        <w:tab w:val="left" w:pos="2937"/>
      </w:tabs>
      <w:ind w:left="2455" w:hanging="2937"/>
    </w:pPr>
    <w:rPr>
      <w:sz w:val="20"/>
    </w:rPr>
  </w:style>
  <w:style w:type="paragraph" w:customStyle="1" w:styleId="aNoteTextsubparSymb">
    <w:name w:val="aNoteTextsubpar Symb"/>
    <w:basedOn w:val="aNotesubparSymb"/>
    <w:rsid w:val="00B23828"/>
    <w:pPr>
      <w:tabs>
        <w:tab w:val="clear" w:pos="2138"/>
        <w:tab w:val="clear" w:pos="2937"/>
        <w:tab w:val="left" w:pos="2943"/>
      </w:tabs>
      <w:spacing w:before="60"/>
      <w:ind w:left="2943" w:hanging="3425"/>
    </w:pPr>
  </w:style>
  <w:style w:type="paragraph" w:customStyle="1" w:styleId="PenaltySymb">
    <w:name w:val="Penalty Symb"/>
    <w:basedOn w:val="AmainreturnSymb"/>
    <w:rsid w:val="00B23828"/>
  </w:style>
  <w:style w:type="paragraph" w:customStyle="1" w:styleId="PenaltyParaSymb">
    <w:name w:val="PenaltyPara Symb"/>
    <w:basedOn w:val="Normal"/>
    <w:rsid w:val="00B23828"/>
    <w:pPr>
      <w:tabs>
        <w:tab w:val="right" w:pos="1360"/>
      </w:tabs>
      <w:spacing w:before="60"/>
      <w:ind w:left="1599" w:hanging="2081"/>
      <w:jc w:val="both"/>
    </w:pPr>
  </w:style>
  <w:style w:type="paragraph" w:customStyle="1" w:styleId="FormulaSymb">
    <w:name w:val="Formula Symb"/>
    <w:basedOn w:val="BillBasic"/>
    <w:rsid w:val="00B23828"/>
    <w:pPr>
      <w:tabs>
        <w:tab w:val="left" w:pos="-480"/>
      </w:tabs>
      <w:spacing w:line="260" w:lineRule="atLeast"/>
      <w:ind w:hanging="480"/>
      <w:jc w:val="center"/>
    </w:pPr>
  </w:style>
  <w:style w:type="paragraph" w:customStyle="1" w:styleId="NormalSymb">
    <w:name w:val="Normal Symb"/>
    <w:basedOn w:val="Normal"/>
    <w:qFormat/>
    <w:rsid w:val="00B23828"/>
    <w:pPr>
      <w:ind w:hanging="482"/>
    </w:pPr>
  </w:style>
  <w:style w:type="character" w:styleId="PlaceholderText">
    <w:name w:val="Placeholder Text"/>
    <w:basedOn w:val="DefaultParagraphFont"/>
    <w:uiPriority w:val="99"/>
    <w:semiHidden/>
    <w:rsid w:val="00B2382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11-41" TargetMode="External"/><Relationship Id="rId21" Type="http://schemas.openxmlformats.org/officeDocument/2006/relationships/hyperlink" Target="http://www.legislation.act.gov.au/a/1992-72" TargetMode="External"/><Relationship Id="rId42" Type="http://schemas.openxmlformats.org/officeDocument/2006/relationships/hyperlink" Target="http://www.legislation.act.gov.au/a/2002-51" TargetMode="External"/><Relationship Id="rId47" Type="http://schemas.openxmlformats.org/officeDocument/2006/relationships/hyperlink" Target="http://www.legislation.act.gov.au/a/2016-42" TargetMode="External"/><Relationship Id="rId63" Type="http://schemas.openxmlformats.org/officeDocument/2006/relationships/footer" Target="footer6.xml"/><Relationship Id="rId68" Type="http://schemas.openxmlformats.org/officeDocument/2006/relationships/header" Target="header6.xml"/><Relationship Id="rId84" Type="http://schemas.openxmlformats.org/officeDocument/2006/relationships/header" Target="header8.xml"/><Relationship Id="rId89" Type="http://schemas.openxmlformats.org/officeDocument/2006/relationships/hyperlink" Target="http://www.legislation.act.gov.au/" TargetMode="External"/><Relationship Id="rId16" Type="http://schemas.openxmlformats.org/officeDocument/2006/relationships/hyperlink" Target="http://www.legislation.act.gov.au/a/2001-14" TargetMode="External"/><Relationship Id="rId11" Type="http://schemas.openxmlformats.org/officeDocument/2006/relationships/footer" Target="footer1.xml"/><Relationship Id="rId32" Type="http://schemas.openxmlformats.org/officeDocument/2006/relationships/hyperlink" Target="http://www.legislation.act.gov.au/a/1930-21"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7-8"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79" Type="http://schemas.openxmlformats.org/officeDocument/2006/relationships/hyperlink" Target="http://www.comlaw.gov.au/Series/C2004A00818" TargetMode="External"/><Relationship Id="rId5" Type="http://schemas.openxmlformats.org/officeDocument/2006/relationships/webSettings" Target="webSettings.xml"/><Relationship Id="rId90" Type="http://schemas.openxmlformats.org/officeDocument/2006/relationships/header" Target="header10.xml"/><Relationship Id="rId95" Type="http://schemas.openxmlformats.org/officeDocument/2006/relationships/header" Target="header13.xml"/><Relationship Id="rId22" Type="http://schemas.openxmlformats.org/officeDocument/2006/relationships/hyperlink" Target="http://www.legislation.act.gov.au/a/1925-1" TargetMode="External"/><Relationship Id="rId27" Type="http://schemas.openxmlformats.org/officeDocument/2006/relationships/hyperlink" Target="https://www.legislation.act.gov.au/di/2023-179/" TargetMode="External"/><Relationship Id="rId43" Type="http://schemas.openxmlformats.org/officeDocument/2006/relationships/hyperlink" Target="http://www.legislation.act.gov.au/a/2001-16" TargetMode="External"/><Relationship Id="rId48" Type="http://schemas.openxmlformats.org/officeDocument/2006/relationships/hyperlink" Target="http://www.legislation.act.gov.au/a/2016-42" TargetMode="External"/><Relationship Id="rId64" Type="http://schemas.openxmlformats.org/officeDocument/2006/relationships/hyperlink" Target="http://www.comlaw.gov.au/Series/C2004A00818" TargetMode="External"/><Relationship Id="rId69" Type="http://schemas.openxmlformats.org/officeDocument/2006/relationships/header" Target="header7.xml"/><Relationship Id="rId80" Type="http://schemas.openxmlformats.org/officeDocument/2006/relationships/hyperlink" Target="http://www.legislation.act.gov.au/a/2001-14" TargetMode="External"/><Relationship Id="rId85" Type="http://schemas.openxmlformats.org/officeDocument/2006/relationships/header" Target="header9.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s://legislation.act.gov.au/sl/1998-17/" TargetMode="External"/><Relationship Id="rId33" Type="http://schemas.openxmlformats.org/officeDocument/2006/relationships/hyperlink" Target="http://www.legislation.act.gov.au/a/2001-14" TargetMode="External"/><Relationship Id="rId38" Type="http://schemas.openxmlformats.org/officeDocument/2006/relationships/hyperlink" Target="https://www.legislation.gov.au/C1958A00062/latest/versions" TargetMode="External"/><Relationship Id="rId46" Type="http://schemas.openxmlformats.org/officeDocument/2006/relationships/hyperlink" Target="http://www.legislation.act.gov.au/a/2011-41" TargetMode="External"/><Relationship Id="rId59" Type="http://schemas.openxmlformats.org/officeDocument/2006/relationships/header" Target="header4.xml"/><Relationship Id="rId67" Type="http://schemas.openxmlformats.org/officeDocument/2006/relationships/hyperlink" Target="https://www.legislation.gov.au/C2004A01224/latest/versions" TargetMode="External"/><Relationship Id="rId20" Type="http://schemas.openxmlformats.org/officeDocument/2006/relationships/hyperlink" Target="http://www.legislation.act.gov.au/sl/2003-33" TargetMode="External"/><Relationship Id="rId41" Type="http://schemas.openxmlformats.org/officeDocument/2006/relationships/hyperlink" Target="http://www.legislation.act.gov.au/a/2003-40" TargetMode="External"/><Relationship Id="rId54" Type="http://schemas.openxmlformats.org/officeDocument/2006/relationships/hyperlink" Target="http://www.legislation.act.gov.au/a/2016-42" TargetMode="External"/><Relationship Id="rId62" Type="http://schemas.openxmlformats.org/officeDocument/2006/relationships/footer" Target="footer5.xml"/><Relationship Id="rId70" Type="http://schemas.openxmlformats.org/officeDocument/2006/relationships/footer" Target="footer7.xml"/><Relationship Id="rId75" Type="http://schemas.openxmlformats.org/officeDocument/2006/relationships/hyperlink" Target="http://www.legislation.act.gov.au/a/1930-21" TargetMode="External"/><Relationship Id="rId83" Type="http://schemas.openxmlformats.org/officeDocument/2006/relationships/hyperlink" Target="http://www.legislation.act.gov.au/a/1992-72" TargetMode="External"/><Relationship Id="rId88" Type="http://schemas.openxmlformats.org/officeDocument/2006/relationships/hyperlink" Target="http://www.legislation.act.gov.au/a/2001-14" TargetMode="External"/><Relationship Id="rId91" Type="http://schemas.openxmlformats.org/officeDocument/2006/relationships/header" Target="header11.xml"/><Relationship Id="rId96"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sl/2015-24" TargetMode="External"/><Relationship Id="rId28" Type="http://schemas.openxmlformats.org/officeDocument/2006/relationships/hyperlink" Target="https://www.legislation.act.gov.au/di/2023-3/" TargetMode="External"/><Relationship Id="rId36" Type="http://schemas.openxmlformats.org/officeDocument/2006/relationships/hyperlink" Target="http://www.legislation.act.gov.au/a/2002-51" TargetMode="External"/><Relationship Id="rId49" Type="http://schemas.openxmlformats.org/officeDocument/2006/relationships/hyperlink" Target="https://www.legislation.gov.au/C2004A00275/latest/versions" TargetMode="External"/><Relationship Id="rId57" Type="http://schemas.openxmlformats.org/officeDocument/2006/relationships/hyperlink" Target="http://www.legislation.act.gov.au/a/1997-84" TargetMode="External"/><Relationship Id="rId10" Type="http://schemas.openxmlformats.org/officeDocument/2006/relationships/header" Target="header2.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11-41" TargetMode="External"/><Relationship Id="rId52" Type="http://schemas.openxmlformats.org/officeDocument/2006/relationships/hyperlink" Target="http://www.legislation.act.gov.au/a/2007-8" TargetMode="External"/><Relationship Id="rId60" Type="http://schemas.openxmlformats.org/officeDocument/2006/relationships/header" Target="header5.xml"/><Relationship Id="rId65" Type="http://schemas.openxmlformats.org/officeDocument/2006/relationships/hyperlink" Target="http://www.legislation.act.gov.au/a/2000-48" TargetMode="External"/><Relationship Id="rId73" Type="http://schemas.openxmlformats.org/officeDocument/2006/relationships/hyperlink" Target="http://www.legislation.act.gov.au/a/1930-21" TargetMode="External"/><Relationship Id="rId78" Type="http://schemas.openxmlformats.org/officeDocument/2006/relationships/hyperlink" Target="http://www.legislation.act.gov.au/a/1930-21" TargetMode="External"/><Relationship Id="rId81" Type="http://schemas.openxmlformats.org/officeDocument/2006/relationships/hyperlink" Target="http://www.legislation.act.gov.au/a/1930-21" TargetMode="External"/><Relationship Id="rId86" Type="http://schemas.openxmlformats.org/officeDocument/2006/relationships/footer" Target="footer9.xml"/><Relationship Id="rId94"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www.legislation.act.gov.au/a/2003-20" TargetMode="External"/><Relationship Id="rId39" Type="http://schemas.openxmlformats.org/officeDocument/2006/relationships/hyperlink" Target="http://www.legislation.act.gov.au/a/2001-14" TargetMode="Externa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2016-42" TargetMode="External"/><Relationship Id="rId55" Type="http://schemas.openxmlformats.org/officeDocument/2006/relationships/hyperlink" Target="http://www.legislation.act.gov.au/a/2016-42" TargetMode="External"/><Relationship Id="rId76" Type="http://schemas.openxmlformats.org/officeDocument/2006/relationships/hyperlink" Target="http://www.legislation.act.gov.au/a/1930-21" TargetMode="External"/><Relationship Id="rId97"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footer" Target="footer8.xml"/><Relationship Id="rId92" Type="http://schemas.openxmlformats.org/officeDocument/2006/relationships/footer" Target="footer11.xml"/><Relationship Id="rId2" Type="http://schemas.openxmlformats.org/officeDocument/2006/relationships/numbering" Target="numbering.xml"/><Relationship Id="rId29" Type="http://schemas.openxmlformats.org/officeDocument/2006/relationships/hyperlink" Target="http://www.legislation.act.gov.au/a/1930-21" TargetMode="External"/><Relationship Id="rId24" Type="http://schemas.openxmlformats.org/officeDocument/2006/relationships/hyperlink" Target="http://www.legislation.act.gov.au/a/1997-84" TargetMode="External"/><Relationship Id="rId40" Type="http://schemas.openxmlformats.org/officeDocument/2006/relationships/hyperlink" Target="http://www.legislation.act.gov.au/a/2002-51" TargetMode="External"/><Relationship Id="rId45" Type="http://schemas.openxmlformats.org/officeDocument/2006/relationships/hyperlink" Target="http://www.legislation.act.gov.au/a/2011-41" TargetMode="External"/><Relationship Id="rId66" Type="http://schemas.openxmlformats.org/officeDocument/2006/relationships/hyperlink" Target="http://www.legislation.act.gov.au/a/2011-41" TargetMode="External"/><Relationship Id="rId87" Type="http://schemas.openxmlformats.org/officeDocument/2006/relationships/footer" Target="footer10.xml"/><Relationship Id="rId61" Type="http://schemas.openxmlformats.org/officeDocument/2006/relationships/footer" Target="footer4.xml"/><Relationship Id="rId82" Type="http://schemas.openxmlformats.org/officeDocument/2006/relationships/hyperlink" Target="http://www.legislation.act.gov.au/a/1992-72" TargetMode="External"/><Relationship Id="rId19" Type="http://schemas.openxmlformats.org/officeDocument/2006/relationships/hyperlink" Target="http://www.legislation.act.gov.au/a/2003-17" TargetMode="External"/><Relationship Id="rId14" Type="http://schemas.openxmlformats.org/officeDocument/2006/relationships/footer" Target="footer3.xml"/><Relationship Id="rId30" Type="http://schemas.openxmlformats.org/officeDocument/2006/relationships/hyperlink" Target="http://www.legislation.act.gov.au/a/2001-14" TargetMode="External"/><Relationship Id="rId35" Type="http://schemas.openxmlformats.org/officeDocument/2006/relationships/hyperlink" Target="https://www.legislation.gov.au/C2012A00168/latest/versions" TargetMode="External"/><Relationship Id="rId56" Type="http://schemas.openxmlformats.org/officeDocument/2006/relationships/hyperlink" Target="http://www.legislation.act.gov.au/a/2016-42" TargetMode="External"/><Relationship Id="rId77" Type="http://schemas.openxmlformats.org/officeDocument/2006/relationships/hyperlink" Target="http://www.legislation.act.gov.au/a/1930-21" TargetMode="External"/><Relationship Id="rId8" Type="http://schemas.openxmlformats.org/officeDocument/2006/relationships/image" Target="media/image1.png"/><Relationship Id="rId51" Type="http://schemas.openxmlformats.org/officeDocument/2006/relationships/hyperlink" Target="http://www.legislation.act.gov.au/a/2002-51" TargetMode="External"/><Relationship Id="rId72" Type="http://schemas.openxmlformats.org/officeDocument/2006/relationships/image" Target="media/image2.png"/><Relationship Id="rId93" Type="http://schemas.openxmlformats.org/officeDocument/2006/relationships/footer" Target="footer12.xml"/><Relationship Id="rId9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92</Pages>
  <Words>13661</Words>
  <Characters>69156</Characters>
  <Application>Microsoft Office Word</Application>
  <DocSecurity>0</DocSecurity>
  <Lines>2047</Lines>
  <Paragraphs>1294</Paragraphs>
  <ScaleCrop>false</ScaleCrop>
  <HeadingPairs>
    <vt:vector size="2" baseType="variant">
      <vt:variant>
        <vt:lpstr>Title</vt:lpstr>
      </vt:variant>
      <vt:variant>
        <vt:i4>1</vt:i4>
      </vt:variant>
    </vt:vector>
  </HeadingPairs>
  <TitlesOfParts>
    <vt:vector size="1" baseType="lpstr">
      <vt:lpstr>Housing and Consumer Affairs Legislation Amendment Act 2024</vt:lpstr>
    </vt:vector>
  </TitlesOfParts>
  <Manager>Section</Manager>
  <Company>Section</Company>
  <LinksUpToDate>false</LinksUpToDate>
  <CharactersWithSpaces>82015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Housing and Consumer Affairs Legislation Amendment Act 2024</dc:title>
  <dc:subject>Amendment</dc:subject>
  <dc:creator>ACT Government</dc:creator>
  <cp:keywords>D12</cp:keywords>
  <dc:description>J2023-1273</dc:description>
  <cp:lastModifiedBy>PCODCS</cp:lastModifiedBy>
  <cp:revision>4</cp:revision>
  <cp:lastPrinted>2009-02-26T04:04:00Z</cp:lastPrinted>
  <dcterms:created xsi:type="dcterms:W3CDTF">2024-07-09T01:06:00Z</dcterms:created>
  <dcterms:modified xsi:type="dcterms:W3CDTF">2024-07-09T01:06:00Z</dcterms:modified>
  <cp:category>A2024-29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Alexandra Gabriel</vt:lpwstr>
  </property>
  <property fmtid="{D5CDD505-2E9C-101B-9397-08002B2CF9AE}" pid="5" name="ClientEmail1">
    <vt:lpwstr>alexandra.gabriel@act.gov.au</vt:lpwstr>
  </property>
  <property fmtid="{D5CDD505-2E9C-101B-9397-08002B2CF9AE}" pid="6" name="ClientPh1">
    <vt:lpwstr>62053840</vt:lpwstr>
  </property>
  <property fmtid="{D5CDD505-2E9C-101B-9397-08002B2CF9AE}" pid="7" name="ClientName2">
    <vt:lpwstr>Heather McAulay</vt:lpwstr>
  </property>
  <property fmtid="{D5CDD505-2E9C-101B-9397-08002B2CF9AE}" pid="8" name="ClientEmail2">
    <vt:lpwstr>heather.mcaulay@act.gov.au</vt:lpwstr>
  </property>
  <property fmtid="{D5CDD505-2E9C-101B-9397-08002B2CF9AE}" pid="9" name="ClientPh2">
    <vt:lpwstr>62076483</vt:lpwstr>
  </property>
  <property fmtid="{D5CDD505-2E9C-101B-9397-08002B2CF9AE}" pid="10" name="jobType">
    <vt:lpwstr>Drafting</vt:lpwstr>
  </property>
  <property fmtid="{D5CDD505-2E9C-101B-9397-08002B2CF9AE}" pid="11" name="DMSID">
    <vt:lpwstr>12870898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Housing and Consumer Affairs Legislation Amendment Bill 2024</vt:lpwstr>
  </property>
  <property fmtid="{D5CDD505-2E9C-101B-9397-08002B2CF9AE}" pid="15" name="ActName">
    <vt:lpwstr/>
  </property>
  <property fmtid="{D5CDD505-2E9C-101B-9397-08002B2CF9AE}" pid="16" name="DrafterName">
    <vt:lpwstr>Pamela Avell</vt:lpwstr>
  </property>
  <property fmtid="{D5CDD505-2E9C-101B-9397-08002B2CF9AE}" pid="17" name="DrafterEmail">
    <vt:lpwstr>Pamela.Avell@act.gov.au</vt:lpwstr>
  </property>
  <property fmtid="{D5CDD505-2E9C-101B-9397-08002B2CF9AE}" pid="18" name="DrafterPh">
    <vt:lpwstr>62050072</vt:lpwstr>
  </property>
  <property fmtid="{D5CDD505-2E9C-101B-9397-08002B2CF9AE}" pid="19" name="SettlerName">
    <vt:lpwstr>Clare Steller</vt:lpwstr>
  </property>
  <property fmtid="{D5CDD505-2E9C-101B-9397-08002B2CF9AE}" pid="20" name="SettlerEmail">
    <vt:lpwstr>clare.steller@act.gov.au</vt:lpwstr>
  </property>
  <property fmtid="{D5CDD505-2E9C-101B-9397-08002B2CF9AE}" pid="21" name="SettlerPh">
    <vt:lpwstr>62054731</vt:lpwstr>
  </property>
  <property fmtid="{D5CDD505-2E9C-101B-9397-08002B2CF9AE}" pid="22" name="MSIP_Label_69af8531-eb46-4968-8cb3-105d2f5ea87e_Enabled">
    <vt:lpwstr>true</vt:lpwstr>
  </property>
  <property fmtid="{D5CDD505-2E9C-101B-9397-08002B2CF9AE}" pid="23" name="MSIP_Label_69af8531-eb46-4968-8cb3-105d2f5ea87e_SetDate">
    <vt:lpwstr>2024-06-18T23:47:18Z</vt:lpwstr>
  </property>
  <property fmtid="{D5CDD505-2E9C-101B-9397-08002B2CF9AE}" pid="24" name="MSIP_Label_69af8531-eb46-4968-8cb3-105d2f5ea87e_Method">
    <vt:lpwstr>Standard</vt:lpwstr>
  </property>
  <property fmtid="{D5CDD505-2E9C-101B-9397-08002B2CF9AE}" pid="25" name="MSIP_Label_69af8531-eb46-4968-8cb3-105d2f5ea87e_Name">
    <vt:lpwstr>Official - No Marking</vt:lpwstr>
  </property>
  <property fmtid="{D5CDD505-2E9C-101B-9397-08002B2CF9AE}" pid="26" name="MSIP_Label_69af8531-eb46-4968-8cb3-105d2f5ea87e_SiteId">
    <vt:lpwstr>b46c1908-0334-4236-b978-585ee88e4199</vt:lpwstr>
  </property>
  <property fmtid="{D5CDD505-2E9C-101B-9397-08002B2CF9AE}" pid="27" name="MSIP_Label_69af8531-eb46-4968-8cb3-105d2f5ea87e_ActionId">
    <vt:lpwstr>a5bbc113-004f-4221-b88f-d436607a39f3</vt:lpwstr>
  </property>
  <property fmtid="{D5CDD505-2E9C-101B-9397-08002B2CF9AE}" pid="28" name="MSIP_Label_69af8531-eb46-4968-8cb3-105d2f5ea87e_ContentBits">
    <vt:lpwstr>0</vt:lpwstr>
  </property>
  <property fmtid="{D5CDD505-2E9C-101B-9397-08002B2CF9AE}" pid="29" name="Status">
    <vt:lpwstr> </vt:lpwstr>
  </property>
  <property fmtid="{D5CDD505-2E9C-101B-9397-08002B2CF9AE}" pid="30" name="Eff">
    <vt:lpwstr> </vt:lpwstr>
  </property>
  <property fmtid="{D5CDD505-2E9C-101B-9397-08002B2CF9AE}" pid="31" name="EndDt">
    <vt:lpwstr>  </vt:lpwstr>
  </property>
  <property fmtid="{D5CDD505-2E9C-101B-9397-08002B2CF9AE}" pid="32" name="RepubDt">
    <vt:lpwstr>  </vt:lpwstr>
  </property>
  <property fmtid="{D5CDD505-2E9C-101B-9397-08002B2CF9AE}" pid="33" name="StartDt">
    <vt:lpwstr>  </vt:lpwstr>
  </property>
</Properties>
</file>